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6770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0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44.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דרישה לבדיקה דחופה של קרקעות מסוכנות בעקבות הפיצוץ במפעל תע״ש הנטוש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עמית הלוי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התשפ"ג (27 ביוני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לאור הפיצוץ שאירע ביום בחמישי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677002" w14:paraId="0F57CE1B" w14:textId="3D444A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יורה השר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בדחיפות על מיפוי תת הקרקע באזור מפעל תע"ש הנטוש, ובאזורים נוספים בהתאם לממצאי סקר זיהומי הקרקע בעבר ?</w:t>
      </w:r>
      <w:r w:rsidR="0059335D">
        <w:br/>
      </w:r>
      <w:r w:rsidR="0059335D">
        <w:rPr>
          <w:rFonts w:hint="cs" w:ascii="Tahoma" w:hAnsi="Tahoma" w:cs="David"/>
          <w:rtl/>
        </w:rPr>
        <w:t>זאת על מנת לשלול פיצוצים נוספים, לשמור על ביטחון הציבור ולמנוע אסונות סביבתיים.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7002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4E701E3-81B3-4F81-B466-E53B9301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8E383-C34E-4F98-96EA-E1F0C6A98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3F9402-0142-4CB8-A8A1-9DE26E87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2023-06-26T14:39:00Z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2207707</vt:r8>
  </property>
</Properties>
</file>