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חוסר התקצוב של מרכזים לטיפול בנפגעי תקיפה מינית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בתמוז התשפ"ג (21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בתקציב לשנת 2022 נקבע ש-2 מיליון ש״ח יועברו למרכזים לטיפול בקטינים שנפגעו מינית. הסכום לא נוצל.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התקציב לא נוצל?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תוכננה תוספת תקינה בעזרת סכום זה?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שוריין סכום בתקציב 2023-2024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מתוכנן להנגיש טיפול אקוטי ואיסוף ראיות במרכזי ההגנה?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1A987C8-C7A6-47BD-8C14-14519C4A6B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2206936</vt:r8>
  </property>
</Properties>
</file>