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הקצאת שטחי מרעה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בתמוז התשפ"ג (20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רשות המרעה במשרד החקלאות היא האחראית להסדרת שטחי המרעה,ידוע שהאוכלוסייה הערבית בכלל והחברה הבדואית בפרט מאופיינת בגידול בעלי חיים בין אם זה גמלים או צאן ומכאן עולה הצורך בשטחי מרעה.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שטחי מרעה(חלקות אדמה ולא ק"מ)יש בידי רשות המרעה במשרד החקלאות ופיתוח הכפר?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שטחי מרעה הוקצו לאזרחים ערבים מכלל שטחי המרעה במדינה?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ABEE4F1-CB2D-4638-8E3B-C11BF74B90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2206749</vt:r8>
  </property>
</Properties>
</file>