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7D2E7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הגברת שינוע נפט בין מפרץ אילת לאשקלון חרף הסכנה הסביבתית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עופר כסיף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השרה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7D2E7D" w14:paraId="62A373DE" w14:textId="472DB0FA">
      <w:bookmarkStart w:name="QUR_Description" w:id="13"/>
      <w:p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/>
          <w:rtl/>
        </w:rPr>
        <w:fldChar w:fldCharType="begin"/>
      </w:r>
      <w:r>
        <w:rPr>
          <w:rFonts w:ascii="Tahoma" w:hAnsi="Tahoma" w:cs="David"/>
          <w:rtl/>
        </w:rPr>
        <w:instrText xml:space="preserve"> </w:instrText>
      </w:r>
      <w:r>
        <w:rPr>
          <w:rFonts w:ascii="Tahoma" w:hAnsi="Tahoma" w:cs="David"/>
        </w:rPr>
        <w:instrText>HYPERLINK</w:instrText>
      </w:r>
      <w:r>
        <w:rPr>
          <w:rFonts w:ascii="Tahoma" w:hAnsi="Tahoma" w:cs="David"/>
          <w:rtl/>
        </w:rPr>
        <w:instrText xml:space="preserve"> "</w:instrText>
      </w:r>
      <w:r>
        <w:rPr>
          <w:rFonts w:ascii="Tahoma" w:hAnsi="Tahoma" w:cs="David"/>
        </w:rPr>
        <w:instrText>https://shakuf.co.il/41317</w:instrText>
      </w:r>
      <w:r>
        <w:rPr>
          <w:rFonts w:ascii="Tahoma" w:hAnsi="Tahoma" w:cs="David"/>
          <w:rtl/>
        </w:rPr>
        <w:instrText xml:space="preserve">" </w:instrText>
      </w:r>
      <w:r>
        <w:rPr>
          <w:rFonts w:ascii="Tahoma" w:hAnsi="Tahoma" w:cs="David"/>
          <w:rtl/>
        </w:rPr>
      </w:r>
      <w:r>
        <w:rPr>
          <w:rFonts w:ascii="Tahoma" w:hAnsi="Tahoma" w:cs="David"/>
          <w:rtl/>
        </w:rPr>
        <w:fldChar w:fldCharType="separate"/>
      </w:r>
      <w:r w:rsidRPr="007D2E7D" w:rsidR="0059335D">
        <w:rPr>
          <w:rStyle w:val="Hyperlink"/>
          <w:rFonts w:hint="cs" w:ascii="Tahoma" w:hAnsi="Tahoma" w:cs="David"/>
          <w:rtl/>
        </w:rPr>
        <w:t>תחקיר של "שקוף"</w:t>
      </w:r>
      <w:r>
        <w:rPr>
          <w:rFonts w:ascii="Tahoma" w:hAnsi="Tahoma" w:cs="David"/>
          <w:rtl/>
        </w:rPr>
        <w:fldChar w:fldCharType="end"/>
      </w:r>
      <w:bookmarkStart w:name="_GoBack" w:id="14"/>
      <w:bookmarkEnd w:id="14"/>
      <w:r w:rsidR="0059335D">
        <w:rPr>
          <w:rFonts w:hint="cs" w:ascii="Tahoma" w:hAnsi="Tahoma" w:cs="David"/>
          <w:rtl/>
        </w:rPr>
        <w:t xml:space="preserve"> מצא שחברת קצא"א הגבירה את שינוע הנפט בין מפרץ אילת לאשקלון בשנה החולפת בכ-150% ומתקרבת לחרוג מהיתר הרעילים שקבע המשרד תוך החרפת הסיכון לדליפות חמורות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ממצאי התחקיר זהים לנתוני האכיפה של המשרד?</w:t>
      </w:r>
      <w:bookmarkEnd w:id="15"/>
    </w:p>
    <w:p w:rsidR="00375F2A" w:rsidRDefault="007D2E7D" w14:paraId="121A49C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מהן ההשלכות האקלימיות של הגברת </w:t>
      </w:r>
      <w:r>
        <w:rPr>
          <w:rFonts w:hint="cs" w:ascii="Tahoma" w:hAnsi="Tahoma" w:cs="David"/>
          <w:rtl/>
        </w:rPr>
        <w:t>שינוע הנפט?</w:t>
      </w:r>
    </w:p>
    <w:p w:rsidR="00375F2A" w:rsidRDefault="007D2E7D" w14:paraId="158C2BE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כיצד נערך המשרד לסיכונים עקב דליפות נפט?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5F2A"/>
    <w:rsid w:val="003E4FE2"/>
    <w:rsid w:val="00472AB3"/>
    <w:rsid w:val="0059335D"/>
    <w:rsid w:val="0061561D"/>
    <w:rsid w:val="00616EB6"/>
    <w:rsid w:val="006C1D4D"/>
    <w:rsid w:val="00777F00"/>
    <w:rsid w:val="007D2E7D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330E386-9374-47C9-A18B-51FA681F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  <w:style w:type="character" w:styleId="Hyperlink">
    <w:name w:val="Hyperlink"/>
    <w:unhideWhenUsed/>
    <w:rsid w:val="007D2E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0C5C16-32D0-44B0-8252-4971DA4E0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F20E72-B2CB-40B6-B704-8CDB99273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81</Words>
  <Characters>406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אמנון ברונפלד שטיין</cp:lastModifiedBy>
  <cp:revision>3</cp:revision>
  <cp:lastPrinted>2014-08-13T07:48:00Z</cp:lastPrinted>
  <dcterms:created xsi:type="dcterms:W3CDTF">2012-11-26T12:31:00Z</dcterms:created>
  <dcterms:modified xsi:type="dcterms:W3CDTF">2023-05-25T09:00:00Z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2206014</vt:r8>
  </property>
</Properties>
</file>