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העברת תקציב ההשכלה הגבוהה בירושלים המזרחית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בסיוון התשפ"ג (29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במסגרת התכנית לצמצום פערים בירושלים המזרחית, התקציב המיועד להשכלה גבוהה בירושלים המזרחית בשווי של- 200 מליון שקלים חדשים, לא הועבר ולא עלה על סדר יום הממשלה, ולכן לא נכלל בהחלטת הממשלה ובתכנית.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עוכב התקציב?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 משרדך להעביר את התקציב? 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>אם כן, מתי?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19/06/2023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B9DE3E7-A39E-455B-9DF5-719BE769BE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2205923</vt:r8>
  </property>
</Properties>
</file>