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242.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חובת התקנת מזגנים במפרטי מחיר למשתכן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אברהם בצלאל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הבינוי והשיכון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י"ג באייר התשפ"ג (4 במאי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במפרטי מחיר למשתכן באילת, הקבלן מחוייב להתקין מזגן בכל דירה.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בשאר רחבי הארץ אין חובה מה שגורם שכל בעל דירה מתקין לבד, מה שמכער את הבנין וגורם להוצאות מיותרות.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המשרד לא מחייב את הקבלנים להתקין בכל דירה בארץ מזגן עילי או מרכזי (לפי בחירת הזוכה)?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25/05/2023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9D89B7A-42BA-4516-93AB-8EF1A61B44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2204702</vt:r8>
  </property>
</Properties>
</file>