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עדכון תקנות מס הכנסה (פחת), 1941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חלק גדול מהתקנות ארכאיות נקבעו לפני עשרות שנים (חלקם לפני קום המדינה).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למשל ישנם בתקנות סעיפי פחת שנתיים אנכרוניסטיים, כגון: סוס 10%, חמור 8.5% ובתי חרושת לקרח 9%.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מאידך, אין תקנות מפורטות למוצרים עדכניים מודרניים כמו מכשירי סלולר.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יעודכנו התקנות וייקבעו תקנות מפורטות למוצרים עכשוויים לפי שוויים הריאלי?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2F7F42-7CBE-4E26-BC0F-B2F9DF0398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2204647</vt:r8>
  </property>
</Properties>
</file>