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217.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קנסות לתושבי הישובים הלא מוכרים בנגב.</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בניסן התשפ"ג (4 באפריל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עקב העדר רשות מוניצפאלית שתטפל בתחום התברואה ואיכות הסביבה וללא שום מענה  לטיפול בפינוי אשפה, זבל ופסולת לתושבי הכפרים הבלתי מוכרים בנגב, אנו עדים בתקופה האחרונה על חלוקת קנסות לתושבים ע"י פקחי המשטרה הירוקה בגין זריקת זבל ובעירת פסולת.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יש למשרד תוכנית לטפל בפסולת בכפרים הלא מוכרים?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E12952A-AEC9-4A86-A9D4-E729C043C03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2204044</vt:r8>
  </property>
</Properties>
</file>