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קצוב של תוכנית ״עוצרים את הדימום״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השר ביטל לאחרונה תקצוב של תוכנית ״עוצרים את הדימום״ למאבק באלימות במגזר הערבי, לדבריו בגלל שארגון הג'וינט (קבלן המשנה) הוא ״שמאלני״.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מה מבסס השר את קביעתו? מה השיקולים שנלקחו?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עמדותיו הפוליטיות של השר משפיעות על המלחמה בפשיעה בחברה הערבית?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איזו חלופה מציע השר להתמודדות עם האלימות ביישובים הערביים?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964E202-CDD5-412D-B0B2-3C1BD4BF94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2203784</vt:r8>
  </property>
</Properties>
</file>