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שדרוג אולם ספורט בכפר נחף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התשפ"ג (3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 2021 המועצה מקומוית נחף הגישה בקשה לשדרוג אולם הספורט בכפר נחף.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בתשובה שהתקבלה ממשרד התרבות והספורט בשנה שעברה נטען כי בשל העדר מסמכים לא היה ניתן לטפל בבקשה. 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מדוע לא ניתן לטפל בבקשה במידה ויושלמו המסמכים כנדרש?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ניתן לאשר את הבקשה ולקדם אותה?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משרדך ייענה לבקשה נוספת שיצורפו אליה המסמכים הנדרשים?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225085E-641E-4939-A485-9FD911C7F9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2203639</vt:r8>
  </property>
</Properties>
</file>