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159.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הכאוס התחבורתי שאירע במוצאי יום הפורים בירושלים מנע מאלפי אנשים לשוב לביתם במשך שעות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יונתן מישרקי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באדר התשפ"ג (14 במרץ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החל משעות הערב של הפורים, החלו עומסי תנועה כבדים בצירים המרכזיים וביציאות מירושלים.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מצב זה גרם שעשרות אלפים 'נתקעו' בירושלים. לו הייתה המשטרה נערכת מבעוד מועד יכלה למנוע שיתוק כל הצירים.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</w:t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נערכה המשטרה על אף ההתרעות?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2.</w:t>
      </w:r>
      <w:r>
        <w:tab/>
      </w:r>
      <w:r>
        <w:rPr xmlns:w="http://schemas.openxmlformats.org/wordprocessingml/2006/main">
          <w:rFonts w:hint="cs" w:ascii="Tahoma" w:hAnsi="Tahoma" w:cs="David"/>
          <w:rtl/>
        </w:rPr>
        <w:t xml:space="preserve">מה ייעשה בכדי למנוע טעויות דומות?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03/05/2023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E9172E2-CCE9-4D20-B67E-C035E926B5E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2203175</vt:r8>
  </property>
</Properties>
</file>