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עומסים חריגים ויוצאי דופן במרכז הרפואי לגליל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עאידה תומא סלימאן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בטבת התשפ"ד (7 בינואר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במרכז הרפואי לגליל נרשמו השבוע עומסים חריגים ויוצאי דופן.אחוזי התפוסה הגיעו ל-200% במיון ו-150% במחלקות הפנימיות. חולים רבים נאלצו להתאשפז ליד מטבחונים וחדרי שירותים.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בכוונת המשרד לעשות בטווח המיידי ובטווח הקרוב לטיפול בקריסה?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תוכנית סדורה של המשרד?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1170B9C-4017-47E9-BF77-A2FE3C541F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2203022</vt:r8>
  </property>
</Properties>
</file>