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חומרי ניקיון מסוכנים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בכל בית משתמשים בחומרי ניקיון רעילים. מחקר שערך מרכז ההרעלות בביה"ח רמב"ם מגלה כי 18,135 מקרי הרעלה ב-2021, בשונה מגז לבישול, שהוסיפו לו ריח לוואי כדי להבחין בהימצאותו. נדרש להוסיף טעם לוואי חריף בחומרי הניקיון כדי למנוע מצב בו, תינוקות וילדים קטנים מורעלים מחומרים אלו.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ישנה תוכנית להתמודדות עם מקרי ההרעלה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BBF040F-AAB9-4AE5-A78E-E60955AB3A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2199886</vt:r8>
  </property>
</Properties>
</file>