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4806.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קידום ותקצוב פעילות תנועות הנוער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בתמוז התשפ"ו (30 ביוני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ב-16.6.2026 פרסם מבקר המדינה דו״ח על תקצוב בְּחֶסֶר של תנועות הנוער, ההולך ופוחת בשנים האחרונות, ועל מחסור במבנים למרות האפשרות לבקש תקצוב מקרן העושר.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משרד החינוך לא קובע מימון מספיק ומעגן אותו במסגרת התקציב?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משרד החינוך לא מיידע רשויות מקומיות על האפשרות לבקש מימון מקרן העושר?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21/07/2026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4DF3203-C276-4C4D-9702-0A99371D2CB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2244531</vt:r8>
  </property>
</Properties>
</file>