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קביעת סדר עדיפויות אנרגטי במצבי חירום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בסיוון התשפ"ו (15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הגידול המהיר במרכזי נתונים והצורך בהיערכות למצבי חירום אנרגטיים בהם אספקת החשמל קטנה באופן פתאומי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מנגנון ההחלטה לקביעת העדיפות בין המשקים השונים במצבים אלו, בדגש על מרכזי נתונים אזרחיים אל מול משקי בית?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2076016-B01D-4398-9B9F-CDA8A56F8B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2244227</vt:r8>
  </property>
</Properties>
</file>