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4754.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אפליית הורים ומעונות יום פרטיים במימוש סבסוד מעונות יום ביישובי קו העימות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יעל רון בן משה</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זאב אלקין - שר נוסף במשרד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כ"ה בסיוון התשפ"ו (10 ביוני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החלטת הממשלה לסבסוד מעונות יום בקו העימות מיושמת באופן מפלה, הפוגעת בזכות לשוויון של הורים שאינם יכולים לממש זכאות בשל מחסור במקומות במסגרות בעלות "סמל מעון" של משרד העבודה. במקביל, מעונות פרטיים מפוקחים מודרים ועלולים להיסגר.</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בכוונת השר לקדם תיקון חקיקה שיאפשר סבסוד גם במעונות פרטיים מפוקחים?</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01/07/2026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CB5DD744-8DA5-4400-BE92-B227DD2B0E86}"/>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2242506</vt:r8>
  </property>
</Properties>
</file>