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השוני בין רב קו ליישומנים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ב-8/04/22 הגשתי שאילתה (1607) בנושא: השוני בין רב קו ליישומנים. ב-5/04/22 נענתי על ידי המשרד כי נבנחנת האפשרות להפיכת רב קו לאמצעי התשלום.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עלה בתוצאות הבחינה?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F465897-EA13-4091-ADA0-626934C0DF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2243128</vt:r8>
  </property>
</Properties>
</file>