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איום סביבתי ותושבים בעקבות מתקפת הטילים על מתקני בזן בחיפה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בניסן התשפ"ו (16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ב-20.03.26 נפגעו מתקני בזן בחיפה בעקבות פגיעת טילים מאיראן. החברה דיווחה כי הנזקים זניחים וכי חזרה מלאה לייצור צפויה בקרוב.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מבטיח את שמירת הסביבה והבטיחות התושבים והעובדים באזור במצבי איום חוזרים?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נבדקה אפשרות לפינוי מתקנים או נקיטת צעדים נוספים למניעת אסון סביבתי?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בעניין?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DAEAF7-5D14-4353-9BB2-3592AC738F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2242188</vt:r8>
  </property>
</Properties>
</file>