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4475.</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ליקויי תשתית ברחוב "חארת אל-ואד" בכפר עין חוד</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סמיר בן סעיד</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מירי מרים רגב - שרת התחבורה והבטיחות בדרכים</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ז' בניסן התשפ"ו (25 במרץ 2026):</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ברחוב "חארת אל-ואד" בכפר עין חוד קיימים סדקים, שקיעות והתמוטטויות חלקיות של הכביש, המהווים סכנה ממשית לנהגים ולהולכי רגל. מדובר במפגע בטיחותי הפוגע בתושבים ובגישה לשירותים חיוניים, זאת חרף פניות חוזרות לגורמים המוסמכים ללא מענה.</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המשרד מודע למצב ?</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האם יוקצה תקציב ?</w:t>
      </w:r>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מה הם לוחות הזמנים לשיקום ?</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15/04/2026</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5DCB262D-CD9B-478A-8EF7-201D87CF6EFB}"/>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2242137</vt:r8>
  </property>
</Properties>
</file>