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4457.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ביטוח סיעודי לקטינים - מימוש הזכאות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איתן גינזבורג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חיים כץ - 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ו' בניסן התשפ"ו (24 במרץ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קטינים זכאים לביטוח סיעודי ע"י קופות החולים, ללא עלות נוספת, אך היא מותנית בהגשת בקשה להחלת הזכות ואינה ניתנת כברירת מחדל.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נדרשת פעולה לצירוף לביטוח הסיעודי במקום צירוף אוטומטי?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בכוונת השר לפעול לשינוי ברירת המחדל?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14/04/2026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A8377B9-349A-4A29-9FD9-738F1A0F6D5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2242071</vt:r8>
  </property>
</Properties>
</file>