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4453.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עיכוב בתשלום הפיצוי למגדלי הבטטות בגין הפגיעה שנגרמה להם בתקופת הקורונה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יונתן מישרקי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אבי דיכטר - שר החקלאות וביטחון המזון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ה' בניסן התשפ"ו (23 במרץ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בתקופת הקורונה נסגר השוק המוסדי, חלק ניכר מיבול הבטטות נותר ללא ביקוש, והמגדלים ספגו הפסדים כבדים. למרות שיועד פיצוי בגין פגיעה זו, המגדלים טרם קיבלו אותו.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טרם שולם הפיצוי למגדלי הבטטות?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בכוונת משרדך לעשות כדי להעבירו בהקדם?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C99F215E-8F4A-448F-9E7E-67DEF6385A4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2241933</vt:r8>
  </property>
</Properties>
</file>