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בהזדמנויות בין תלמידים במערכת החינוך, בעקבות פערים טכנולוגיים וכלכליים, במהלך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מלחמת "שאגת הארי" תלמידים רבים נאלצים ללמוד מרחוק. קיימים פערים גדולים בין תלמידים ממעמדות כלכליים-חברתיים, רקעים ומאזורים גאוגרפיים שונים. פערים אלה מייצרים אי-שוויון חמור.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למשרד נתונים בנוגע להיקף הפערים ופילוח על-פי אוכלוסיות?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על-מנת לצמצם פער זה, באופן שיאפשר לכלל הילדים ללמוד כראוי במהלך המלחמה?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89ABDB-5558-4E17-B67A-1F83B66EB6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2241954</vt:r8>
  </property>
</Properties>
</file>