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עם התפרצות גל הכלבת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התשפ"ו (23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2025 נרשמו 102 מקרי כלבת שיא ארצי, ובתחילת 2026 כבר אותרו 24 מקרים, גם במרכז הארץ.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נערך המשרד לטיפול בגל הכלבת?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ניתנו הנחיות מיוחדות לווטרינרים ברשויות ביחס למתן חיסונים ואכיפה נגד בעלי כלבים שלא חיסנו את כלביהם?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BB6D30-2679-40F6-8165-3FD89695C3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2240919</vt:r8>
  </property>
</Properties>
</file>