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4313.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תקצוב מכשול התחתי והעלי סביב רצועת עזה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אלון שוסטר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כ"ג בשבט התשפ"ו (10 בפברואר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אנו נמצאים מעל ל-850 יום מאז פרוץ המלחמה, ומאז שהחמאס פרץ  את הגדר סביב רצועת עזה.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ארצה תשובות על: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מהו תקציב שניתן לתחזוקת המכשול התחתי וכמה עבור המכשול העלי?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תקציב שניתן ומומש עבור שיקום גדר המערכת סביב רצועת עזה?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סטטוס שיקום המכשול העלי והאם שוקם במלואו?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03/03/2026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6FE5447E-4B16-4AAE-873B-BFAFB065154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2240447</vt:r8>
  </property>
</Properties>
</file>