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אישור נסיעת רכב שיתופי בנת"צ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התשפ"ו (10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בחלק מנתיבי התחבורה הציבורית התאפשרה נסיעת מוניות. לעיתים לפי מספר הנוסעים ולעיתים די שהרכב מסומן כמונית על מנת שתאושר הנסיעה בנתיב.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רכביים שיתופיים לא ישוו למוניות ותתאפשר נסיעתם בנת"צים, הם מקיימים את אותו רציונל של צמצום הרכב הפרטי?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ואין הצדקה למעבר רכב שיתופי, מה ההצדקה למעבר מוניות?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FBC99F6-041D-4886-9B9B-36C5C41F7F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2240407</vt:r8>
  </property>
</Properties>
</file>