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הטיית אמון הנובעת ממוכרות נמוכה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בשבט התשפ"ו (4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מדד התקשורת ל 2026 קובע קשר בין מוכרות ציבורית נמוכה לבין אמון נמוך באנשי תקשורת.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בוחן השפעת מנגנון זה על עיתונאים מהחברה הערבית והצורך בתיקונו?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6CD8D2-82FA-4709-826E-D5826A618E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2240171</vt:r8>
  </property>
</Properties>
</file>