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כ- 10% מהתקנים במשרד להגנת הסביבה אינם מאוישים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התשפ"ו (30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בנובמבר האחרון פורסם כי כ‑10% מהתקנים במשרדך אינם מאוישים, כולל תפקידים קריטיים לאכיפה סביבתית ופיקוח. מצב זה פוגע ביעילות המשרד, ומפחית את יכולת המשרד להעניק שירות מיטבי לאזרח.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מספר כה גדול של תפקידים אינם מאוישים במשרדך?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המצב משפיע על פעילות המשרד והשירות לציבור?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3838D7-C379-4ECD-9C20-9FA0FBB282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2238523</vt:r8>
  </property>
</Properties>
</file>