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התליית רישיונו של הרופא ד"ר עמוס סבו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התשפ"ו (12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ינואר הרשיעה הלשכה לאתיקה של הר"י את ד"ר עמוס סבו בפגיעה בכבוד המקצוע בעקבות פרסום ברשת בו התייחס לתושבי עזה בתור 'חרקים מתועבים' שיש לחסל.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להתלות את רישיונו בהתאם לסמכותך בס' 41(1) לפקודת הרופאים?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עמדתך בנוגע לפרסום האמור?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849B703-8785-4277-8955-E2A977C436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2239159</vt:r8>
  </property>
</Properties>
</file>