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בירור סטטוס החקירה בפרשת היעלמות אמנה אחמד עאסלה מעראבה.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7.7.2008 נעלמה אמנה אחמד עאסלה מעראבה שבגליל, אז בת 14, לאחר שיצאה למכולת סמוך לביתה. נפתחה חקירה, אך המשפחה לא קיבלה עדכונים מהותיים שנים רבות.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היכן עומדת החקירה כיום ואילו פעולות בוצעו מאז היעלמותה?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333985-FDA5-4751-A467-4BB3B26E4C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2239073</vt:r8>
  </property>
</Properties>
</file>