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היתכנות מכירת חברת 'צים' לחברה פרטית בשליטה קטארית וסעודית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אין עוררין שחברת צים מהווה העורק המרכזי של שוק הספנות הישראלי. לאחרונה, ברקע המגעים למכירתה, עלה כי בין המציעות עומדת חברת הספנות האפּאג-לויד הגרמנית; שרבע מאחזקותיה מצויות בבעלות קרן העושר הסעודית וקרן העושר הקטארית.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הביטחון חיווה את דעתו באשר להשפעות ביטחוניות אפשריות בגין המכירה?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ההשלכות הביטחוניות האפשריות?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4DF266-6941-4B58-ACA0-FCDAE945C5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2238588</vt:r8>
  </property>
</Properties>
</file>