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4062.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מימוש תקציב מיגון ביישובי הצפון (1-5 ק"מ) בשנת 2025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יעל רון בן משה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בטבת התשפ"ו (29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יישובי קו העימות בטווח 1-9 ק"מ מהגבול הצפוני חשופים לאיומים משמעותיים וללא זמן התרעה. בעקבות מלחמת ״חרבות ברזל״ הוקצו תקציבים לצמצום פערי המיגון בישובים במרחק 1-5 ק״מ.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מספר הממ"דים שהיו חסרים ביישובים אלו בתחילת 2025?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ממ"דים נבנו בשנת 2025 בחלוקה לפי ישוב/רשות מקומית?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התקציב שהוקצה ומה מומש?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584EFCA-5BAE-4218-901E-D217E49132D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2238470</vt:r8>
  </property>
</Properties>
</file>