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4028.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מחיקת חוב אגרת רישוי רכב שלא נעשה בו שימוש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בטבת התשפ"ו (22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בשנת 2019 פרסם משרד התחבורה מבצע למשך ארבעה חודשים, שאפשר לבעלי רכב שלא נעשה בו שימוש להגיש תצהיר אי־שימוש. לאחר הגשתו נמחק חוב אגרת רישוי עבור תקופה זו.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רכבים רשומים במשרד התחבורה שלא שולמה עבורם אגרה ולא הוגשה בקשה לביטול רישומם?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משרד התחבורה שוקל להפעיל מחדש מבצע דומה?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97B7A68-09CF-4D14-9DEE-815CCEF485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2238190</vt:r8>
  </property>
</Properties>
</file>