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4D28" w:rsidRDefault="00FA4D28" w:rsidP="00FA4D28">
      <w:pPr>
        <w:rPr>
          <w:rFonts w:hint="cs"/>
          <w:rtl/>
        </w:rPr>
      </w:pPr>
    </w:p>
    <w:p w:rsidR="00FA4D28" w:rsidRDefault="00FA4D28" w:rsidP="00FA4D28">
      <w:pPr>
        <w:rPr>
          <w:rFonts w:asciiTheme="minorHAnsi" w:hAnsiTheme="minorHAnsi" w:cstheme="minorBidi"/>
          <w:rtl/>
        </w:rPr>
      </w:pPr>
      <w:r>
        <w:rPr>
          <w:rFonts w:hint="cs"/>
          <w:rtl/>
        </w:rPr>
        <w:t>דברי הכנסת</w:t>
      </w:r>
    </w:p>
    <w:p w:rsidR="00FA4D28" w:rsidRDefault="00FA4D28" w:rsidP="00FA4D28">
      <w:r>
        <w:rPr>
          <w:rFonts w:hint="cs"/>
          <w:rtl/>
        </w:rPr>
        <w:t>לו / מושב ראשון / ישיבה ק"א /</w:t>
      </w:r>
    </w:p>
    <w:p w:rsidR="00FA4D28" w:rsidRDefault="00FA4D28" w:rsidP="00357497">
      <w:r>
        <w:rPr>
          <w:rFonts w:hint="cs"/>
          <w:rtl/>
        </w:rPr>
        <w:t>י"ב באב התשפ"ג / 30 ביולי 2023 / 3</w:t>
      </w:r>
      <w:r w:rsidR="00357497">
        <w:rPr>
          <w:rFonts w:hint="cs"/>
          <w:rtl/>
        </w:rPr>
        <w:t>6</w:t>
      </w:r>
    </w:p>
    <w:p w:rsidR="00FA4D28" w:rsidRDefault="00FA4D28" w:rsidP="00FA4D28">
      <w:r>
        <w:rPr>
          <w:rFonts w:hint="cs"/>
          <w:rtl/>
        </w:rPr>
        <w:t>חוברת ל"ו</w:t>
      </w:r>
    </w:p>
    <w:p w:rsidR="00FA4D28" w:rsidRDefault="00FA4D28" w:rsidP="00FA4D28">
      <w:r>
        <w:rPr>
          <w:rFonts w:hint="cs"/>
          <w:rtl/>
        </w:rPr>
        <w:t>ישיבה ק"א</w:t>
      </w:r>
    </w:p>
    <w:p w:rsidR="00FA4D28" w:rsidRDefault="00FA4D28" w:rsidP="00FA4D28"/>
    <w:p w:rsidR="00FA4D28" w:rsidRDefault="00FA4D28" w:rsidP="00FA4D28"/>
    <w:p w:rsidR="00FA4D28" w:rsidRDefault="00FA4D28" w:rsidP="00FA4D28"/>
    <w:p w:rsidR="00FA4D28" w:rsidRDefault="00FA4D28" w:rsidP="00FA4D28"/>
    <w:p w:rsidR="00FA4D28" w:rsidRDefault="00FA4D28" w:rsidP="00FA4D28"/>
    <w:p w:rsidR="00FA4D28" w:rsidRDefault="00FA4D28" w:rsidP="00FA4D28"/>
    <w:p w:rsidR="00FA4D28" w:rsidRDefault="00FA4D28" w:rsidP="00FA4D28"/>
    <w:p w:rsidR="00FA4D28" w:rsidRDefault="00FA4D28" w:rsidP="00FA4D28"/>
    <w:p w:rsidR="00FA4D28" w:rsidRDefault="00FA4D28" w:rsidP="00FA4D28"/>
    <w:p w:rsidR="00FA4D28" w:rsidRDefault="00FA4D28" w:rsidP="00FA4D28"/>
    <w:p w:rsidR="00FA4D28" w:rsidRDefault="00FA4D28" w:rsidP="00FA4D28"/>
    <w:p w:rsidR="00FA4D28" w:rsidRDefault="00FA4D28" w:rsidP="00FA4D28"/>
    <w:p w:rsidR="00FA4D28" w:rsidRDefault="00FA4D28" w:rsidP="00FA4D28"/>
    <w:p w:rsidR="00FA4D28" w:rsidRDefault="00FA4D28" w:rsidP="00FA4D28"/>
    <w:p w:rsidR="00FA4D28" w:rsidRDefault="00FA4D28" w:rsidP="00FA4D28"/>
    <w:p w:rsidR="00FA4D28" w:rsidRDefault="00FA4D28" w:rsidP="00FA4D28"/>
    <w:p w:rsidR="00FA4D28" w:rsidRDefault="00FA4D28" w:rsidP="00FA4D28"/>
    <w:p w:rsidR="00FA4D28" w:rsidRDefault="00FA4D28" w:rsidP="00FA4D28">
      <w:pPr>
        <w:pStyle w:val="ad"/>
      </w:pPr>
      <w:bookmarkStart w:id="0" w:name="_Toc141713632"/>
      <w:bookmarkStart w:id="1" w:name="_Toc141653649"/>
      <w:bookmarkStart w:id="2" w:name="_Toc141653504"/>
      <w:bookmarkStart w:id="3" w:name="_Toc141653359"/>
      <w:bookmarkStart w:id="4" w:name="_Toc141653214"/>
      <w:bookmarkStart w:id="5" w:name="_Toc141653069"/>
      <w:r>
        <w:rPr>
          <w:rFonts w:hint="cs"/>
          <w:rtl/>
        </w:rPr>
        <w:t>הישיבה המאה-ואחת של הכנסת העשרים-וחמש</w:t>
      </w:r>
      <w:bookmarkEnd w:id="0"/>
      <w:bookmarkEnd w:id="1"/>
      <w:bookmarkEnd w:id="2"/>
      <w:bookmarkEnd w:id="3"/>
      <w:bookmarkEnd w:id="4"/>
      <w:bookmarkEnd w:id="5"/>
    </w:p>
    <w:p w:rsidR="00FA4D28" w:rsidRDefault="00FA4D28" w:rsidP="00FA4D28">
      <w:pPr>
        <w:pStyle w:val="ae"/>
        <w:rPr>
          <w:rtl/>
        </w:rPr>
      </w:pPr>
      <w:bookmarkStart w:id="6" w:name="_Toc141713633"/>
      <w:bookmarkStart w:id="7" w:name="_Toc141653650"/>
      <w:bookmarkStart w:id="8" w:name="_Toc141653505"/>
      <w:bookmarkStart w:id="9" w:name="_Toc141653360"/>
      <w:bookmarkStart w:id="10" w:name="_Toc141653215"/>
      <w:bookmarkStart w:id="11" w:name="_Toc141653070"/>
      <w:r>
        <w:rPr>
          <w:rFonts w:hint="cs"/>
          <w:rtl/>
        </w:rPr>
        <w:t>יום ראשון, י"ב באב התשפ"ג (30 ביולי 2023)</w:t>
      </w:r>
      <w:bookmarkEnd w:id="6"/>
      <w:bookmarkEnd w:id="7"/>
      <w:bookmarkEnd w:id="8"/>
      <w:bookmarkEnd w:id="9"/>
      <w:bookmarkEnd w:id="10"/>
      <w:bookmarkEnd w:id="11"/>
    </w:p>
    <w:p w:rsidR="00FA4D28" w:rsidRDefault="00FA4D28" w:rsidP="00FA4D28">
      <w:pPr>
        <w:pStyle w:val="af"/>
      </w:pPr>
      <w:r>
        <w:rPr>
          <w:rFonts w:hint="cs"/>
          <w:rtl/>
        </w:rPr>
        <w:t>ירושלים, הכנסת, שעה 12:00</w:t>
      </w:r>
      <w:bookmarkStart w:id="12" w:name="ET_yor_6423_3"/>
    </w:p>
    <w:p w:rsidR="00FA4D28" w:rsidRDefault="00FA4D28" w:rsidP="00FA4D28">
      <w:pPr>
        <w:bidi w:val="0"/>
        <w:spacing w:line="240" w:lineRule="auto"/>
        <w:ind w:firstLine="0"/>
        <w:jc w:val="left"/>
        <w:rPr>
          <w:rtl/>
        </w:rPr>
      </w:pPr>
      <w:r>
        <w:rPr>
          <w:rtl/>
        </w:rPr>
        <w:br w:type="page"/>
      </w:r>
    </w:p>
    <w:p w:rsidR="00FA4D28" w:rsidRDefault="00FA4D28" w:rsidP="006226B3">
      <w:pPr>
        <w:pStyle w:val="TOC2"/>
        <w:jc w:val="center"/>
        <w:rPr>
          <w:rStyle w:val="Hyperlink"/>
          <w:rFonts w:eastAsiaTheme="minorEastAsia"/>
          <w:noProof/>
          <w:rtl/>
        </w:rPr>
      </w:pPr>
      <w:r>
        <w:rPr>
          <w:rFonts w:hint="cs"/>
          <w:b/>
          <w:bCs/>
          <w:sz w:val="32"/>
          <w:szCs w:val="32"/>
          <w:rtl/>
        </w:rPr>
        <w:lastRenderedPageBreak/>
        <w:t>תוכן העניינים</w:t>
      </w:r>
      <w:r>
        <w:rPr>
          <w:rtl/>
        </w:rPr>
        <w:fldChar w:fldCharType="begin"/>
      </w:r>
      <w:r>
        <w:rPr>
          <w:rStyle w:val="Hyperlink"/>
          <w:rFonts w:hint="cs"/>
          <w:rtl/>
        </w:rPr>
        <w:instrText xml:space="preserve"> </w:instrText>
      </w:r>
      <w:r>
        <w:rPr>
          <w:rStyle w:val="Hyperlink"/>
        </w:rPr>
        <w:instrText>TOC</w:instrText>
      </w:r>
      <w:r>
        <w:rPr>
          <w:rStyle w:val="Hyperlink"/>
          <w:rtl/>
        </w:rPr>
        <w:instrText xml:space="preserve"> </w:instrText>
      </w:r>
      <w:r>
        <w:rPr>
          <w:rStyle w:val="Hyperlink"/>
          <w:rFonts w:hint="cs"/>
          <w:rtl/>
        </w:rPr>
        <w:instrText>\</w:instrText>
      </w:r>
      <w:r>
        <w:rPr>
          <w:rStyle w:val="Hyperlink"/>
        </w:rPr>
        <w:instrText>o "1-9" \h \z \t</w:instrText>
      </w:r>
      <w:r>
        <w:rPr>
          <w:rStyle w:val="Hyperlink"/>
          <w:rFonts w:hint="cs"/>
          <w:rtl/>
        </w:rPr>
        <w:instrText xml:space="preserve"> "דובר,2,נושא,1,שאילתה,1" </w:instrText>
      </w:r>
      <w:r>
        <w:rPr>
          <w:rtl/>
        </w:rPr>
        <w:fldChar w:fldCharType="separate"/>
      </w:r>
    </w:p>
    <w:p w:rsidR="00FA4D28" w:rsidRDefault="00A44376" w:rsidP="00B060FA">
      <w:pPr>
        <w:pStyle w:val="TOC2"/>
        <w:rPr>
          <w:rStyle w:val="Hyperlink"/>
          <w:rFonts w:eastAsiaTheme="minorEastAsia"/>
          <w:noProof/>
        </w:rPr>
      </w:pPr>
      <w:hyperlink r:id="rId8" w:anchor="_Toc141713634" w:history="1">
        <w:r w:rsidR="00FA4D28">
          <w:rPr>
            <w:rStyle w:val="Hyperlink"/>
            <w:rFonts w:hint="cs"/>
            <w:noProof/>
            <w:rtl/>
          </w:rPr>
          <w:t>מסמכים שהונחו על שולחן הכנסת</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_Toc141713634 \h </w:instrText>
        </w:r>
        <w:r w:rsidR="00FA4D28">
          <w:rPr>
            <w:rStyle w:val="Hyperlink"/>
            <w:noProof/>
            <w:rtl/>
          </w:rPr>
        </w:r>
        <w:r w:rsidR="00FA4D28">
          <w:rPr>
            <w:rStyle w:val="Hyperlink"/>
            <w:noProof/>
            <w:rtl/>
          </w:rPr>
          <w:fldChar w:fldCharType="separate"/>
        </w:r>
        <w:r w:rsidR="00B060FA">
          <w:rPr>
            <w:rStyle w:val="Hyperlink"/>
            <w:noProof/>
            <w:webHidden/>
            <w:rtl/>
          </w:rPr>
          <w:t>8</w:t>
        </w:r>
        <w:r w:rsidR="00FA4D28">
          <w:rPr>
            <w:rStyle w:val="Hyperlink"/>
            <w:noProof/>
            <w:rtl/>
          </w:rPr>
          <w:fldChar w:fldCharType="end"/>
        </w:r>
      </w:hyperlink>
    </w:p>
    <w:p w:rsidR="00FA4D28" w:rsidRDefault="00A44376" w:rsidP="00B060FA">
      <w:pPr>
        <w:pStyle w:val="TOC2"/>
        <w:rPr>
          <w:rStyle w:val="Hyperlink"/>
          <w:rFonts w:eastAsiaTheme="minorEastAsia"/>
          <w:noProof/>
          <w:rtl/>
        </w:rPr>
      </w:pPr>
      <w:hyperlink r:id="rId9" w:anchor="_Toc141713635" w:history="1">
        <w:r w:rsidR="00FA4D28">
          <w:rPr>
            <w:rStyle w:val="Hyperlink"/>
            <w:rFonts w:hint="cs"/>
            <w:noProof/>
            <w:rtl/>
          </w:rPr>
          <w:t>מזכיר הכנסת דן מרזוק:</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_Toc141713635 \h </w:instrText>
        </w:r>
        <w:r w:rsidR="00FA4D28">
          <w:rPr>
            <w:rStyle w:val="Hyperlink"/>
            <w:noProof/>
            <w:rtl/>
          </w:rPr>
        </w:r>
        <w:r w:rsidR="00FA4D28">
          <w:rPr>
            <w:rStyle w:val="Hyperlink"/>
            <w:noProof/>
            <w:rtl/>
          </w:rPr>
          <w:fldChar w:fldCharType="separate"/>
        </w:r>
        <w:r w:rsidR="00B060FA">
          <w:rPr>
            <w:rStyle w:val="Hyperlink"/>
            <w:noProof/>
            <w:webHidden/>
            <w:rtl/>
          </w:rPr>
          <w:t>8</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0" w:anchor="_Toc141713636" w:history="1">
        <w:r w:rsidR="00FA4D28">
          <w:rPr>
            <w:rStyle w:val="Hyperlink"/>
            <w:rFonts w:hint="cs"/>
            <w:noProof/>
            <w:rtl/>
          </w:rPr>
          <w:t>הצעת חוק החמרת ענישה בעבירות מין על רקע לאומני (תיקוני חקיקה), התשפ"ג–2023</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_Toc141713636 \h </w:instrText>
        </w:r>
        <w:r w:rsidR="00FA4D28">
          <w:rPr>
            <w:rStyle w:val="Hyperlink"/>
            <w:noProof/>
            <w:rtl/>
          </w:rPr>
        </w:r>
        <w:r w:rsidR="00FA4D28">
          <w:rPr>
            <w:rStyle w:val="Hyperlink"/>
            <w:noProof/>
            <w:rtl/>
          </w:rPr>
          <w:fldChar w:fldCharType="separate"/>
        </w:r>
        <w:r w:rsidR="00B060FA">
          <w:rPr>
            <w:rStyle w:val="Hyperlink"/>
            <w:noProof/>
            <w:webHidden/>
            <w:rtl/>
          </w:rPr>
          <w:t>8</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1" w:anchor="_Toc141713637" w:history="1">
        <w:r w:rsidR="00FA4D28">
          <w:rPr>
            <w:rStyle w:val="Hyperlink"/>
            <w:rFonts w:hint="cs"/>
            <w:noProof/>
            <w:rtl/>
          </w:rPr>
          <w:t>צביקה פוגל (יו"ר הוועדה המשותפת):</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_Toc141713637 \h </w:instrText>
        </w:r>
        <w:r w:rsidR="00FA4D28">
          <w:rPr>
            <w:rStyle w:val="Hyperlink"/>
            <w:noProof/>
            <w:rtl/>
          </w:rPr>
        </w:r>
        <w:r w:rsidR="00FA4D28">
          <w:rPr>
            <w:rStyle w:val="Hyperlink"/>
            <w:noProof/>
            <w:rtl/>
          </w:rPr>
          <w:fldChar w:fldCharType="separate"/>
        </w:r>
        <w:r w:rsidR="00B060FA">
          <w:rPr>
            <w:rStyle w:val="Hyperlink"/>
            <w:noProof/>
            <w:webHidden/>
            <w:rtl/>
          </w:rPr>
          <w:t>9</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2" w:anchor="_Toc141713638" w:history="1">
        <w:r w:rsidR="00FA4D28">
          <w:rPr>
            <w:rStyle w:val="Hyperlink"/>
            <w:rFonts w:hint="cs"/>
            <w:noProof/>
            <w:rtl/>
          </w:rPr>
          <w:t>אחמד טיבי (חד"ש-תע"ל):</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_Toc141713638 \h </w:instrText>
        </w:r>
        <w:r w:rsidR="00FA4D28">
          <w:rPr>
            <w:rStyle w:val="Hyperlink"/>
            <w:noProof/>
            <w:rtl/>
          </w:rPr>
        </w:r>
        <w:r w:rsidR="00FA4D28">
          <w:rPr>
            <w:rStyle w:val="Hyperlink"/>
            <w:noProof/>
            <w:rtl/>
          </w:rPr>
          <w:fldChar w:fldCharType="separate"/>
        </w:r>
        <w:r w:rsidR="00B060FA">
          <w:rPr>
            <w:rStyle w:val="Hyperlink"/>
            <w:noProof/>
            <w:webHidden/>
            <w:rtl/>
          </w:rPr>
          <w:t>11</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3" w:anchor="_Toc141713639" w:history="1">
        <w:r w:rsidR="00FA4D28">
          <w:rPr>
            <w:rStyle w:val="Hyperlink"/>
            <w:rFonts w:hint="cs"/>
            <w:noProof/>
            <w:rtl/>
          </w:rPr>
          <w:t>עאידה תומא סלימאן (חד"ש-תע"ל):</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_Toc141713639 \h </w:instrText>
        </w:r>
        <w:r w:rsidR="00FA4D28">
          <w:rPr>
            <w:rStyle w:val="Hyperlink"/>
            <w:noProof/>
            <w:rtl/>
          </w:rPr>
        </w:r>
        <w:r w:rsidR="00FA4D28">
          <w:rPr>
            <w:rStyle w:val="Hyperlink"/>
            <w:noProof/>
            <w:rtl/>
          </w:rPr>
          <w:fldChar w:fldCharType="separate"/>
        </w:r>
        <w:r w:rsidR="00B060FA">
          <w:rPr>
            <w:rStyle w:val="Hyperlink"/>
            <w:noProof/>
            <w:webHidden/>
            <w:rtl/>
          </w:rPr>
          <w:t>22</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4" w:anchor="_Toc141713640" w:history="1">
        <w:r w:rsidR="00FA4D28">
          <w:rPr>
            <w:rStyle w:val="Hyperlink"/>
            <w:rFonts w:hint="cs"/>
            <w:noProof/>
            <w:rtl/>
          </w:rPr>
          <w:t>עופר כסיף (חד"ש-תע"ל):</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_Toc141713640 \h </w:instrText>
        </w:r>
        <w:r w:rsidR="00FA4D28">
          <w:rPr>
            <w:rStyle w:val="Hyperlink"/>
            <w:noProof/>
            <w:rtl/>
          </w:rPr>
        </w:r>
        <w:r w:rsidR="00FA4D28">
          <w:rPr>
            <w:rStyle w:val="Hyperlink"/>
            <w:noProof/>
            <w:rtl/>
          </w:rPr>
          <w:fldChar w:fldCharType="separate"/>
        </w:r>
        <w:r w:rsidR="00B060FA">
          <w:rPr>
            <w:rStyle w:val="Hyperlink"/>
            <w:noProof/>
            <w:webHidden/>
            <w:rtl/>
          </w:rPr>
          <w:t>25</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5" w:anchor="_Toc141713641" w:history="1">
        <w:r w:rsidR="00FA4D28">
          <w:rPr>
            <w:rStyle w:val="Hyperlink"/>
            <w:rFonts w:hint="cs"/>
            <w:noProof/>
            <w:rtl/>
          </w:rPr>
          <w:t>מסמכים שהונחו על שולחן הכנסת</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_Toc141713641 \h </w:instrText>
        </w:r>
        <w:r w:rsidR="00FA4D28">
          <w:rPr>
            <w:rStyle w:val="Hyperlink"/>
            <w:noProof/>
            <w:rtl/>
          </w:rPr>
        </w:r>
        <w:r w:rsidR="00FA4D28">
          <w:rPr>
            <w:rStyle w:val="Hyperlink"/>
            <w:noProof/>
            <w:rtl/>
          </w:rPr>
          <w:fldChar w:fldCharType="separate"/>
        </w:r>
        <w:r w:rsidR="00B060FA">
          <w:rPr>
            <w:rStyle w:val="Hyperlink"/>
            <w:noProof/>
            <w:webHidden/>
            <w:rtl/>
          </w:rPr>
          <w:t>28</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6" w:anchor="_Toc141713642" w:history="1">
        <w:r w:rsidR="00FA4D28">
          <w:rPr>
            <w:rStyle w:val="Hyperlink"/>
            <w:rFonts w:hint="cs"/>
            <w:noProof/>
            <w:rtl/>
          </w:rPr>
          <w:t>סגנית מזכיר הכנסת אלינור ימין:</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_Toc141713642 \h </w:instrText>
        </w:r>
        <w:r w:rsidR="00FA4D28">
          <w:rPr>
            <w:rStyle w:val="Hyperlink"/>
            <w:noProof/>
            <w:rtl/>
          </w:rPr>
        </w:r>
        <w:r w:rsidR="00FA4D28">
          <w:rPr>
            <w:rStyle w:val="Hyperlink"/>
            <w:noProof/>
            <w:rtl/>
          </w:rPr>
          <w:fldChar w:fldCharType="separate"/>
        </w:r>
        <w:r w:rsidR="00B060FA">
          <w:rPr>
            <w:rStyle w:val="Hyperlink"/>
            <w:noProof/>
            <w:webHidden/>
            <w:rtl/>
          </w:rPr>
          <w:t>28</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7" w:anchor="_Toc141713643" w:history="1">
        <w:r w:rsidR="00FA4D28">
          <w:rPr>
            <w:rStyle w:val="Hyperlink"/>
            <w:rFonts w:hint="cs"/>
            <w:noProof/>
            <w:rtl/>
          </w:rPr>
          <w:t>הצעת חוק החמרת ענישה בעבירות מין על רקע לאומני (תיקוני חקיקה), התשפ"ג–2023</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_Toc141713643 \h </w:instrText>
        </w:r>
        <w:r w:rsidR="00FA4D28">
          <w:rPr>
            <w:rStyle w:val="Hyperlink"/>
            <w:noProof/>
            <w:rtl/>
          </w:rPr>
        </w:r>
        <w:r w:rsidR="00FA4D28">
          <w:rPr>
            <w:rStyle w:val="Hyperlink"/>
            <w:noProof/>
            <w:rtl/>
          </w:rPr>
          <w:fldChar w:fldCharType="separate"/>
        </w:r>
        <w:r w:rsidR="00B060FA">
          <w:rPr>
            <w:rStyle w:val="Hyperlink"/>
            <w:noProof/>
            <w:webHidden/>
            <w:rtl/>
          </w:rPr>
          <w:t>29</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8" w:anchor="_Toc141713644" w:history="1">
        <w:r w:rsidR="00FA4D28">
          <w:rPr>
            <w:rStyle w:val="Hyperlink"/>
            <w:rFonts w:hint="cs"/>
            <w:noProof/>
            <w:rtl/>
          </w:rPr>
          <w:t>אימאן ח'טיב יאסין (רע"מ – הרשימה הערבית המאוחדת):</w:t>
        </w:r>
        <w:r w:rsidR="00A1105D">
          <w:rPr>
            <w:rStyle w:val="Hyperlink"/>
            <w:noProof/>
            <w:rtl/>
          </w:rPr>
          <w:tab/>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_Toc141713644 \h </w:instrText>
        </w:r>
        <w:r w:rsidR="00FA4D28">
          <w:rPr>
            <w:rStyle w:val="Hyperlink"/>
            <w:noProof/>
            <w:rtl/>
          </w:rPr>
        </w:r>
        <w:r w:rsidR="00FA4D28">
          <w:rPr>
            <w:rStyle w:val="Hyperlink"/>
            <w:noProof/>
            <w:rtl/>
          </w:rPr>
          <w:fldChar w:fldCharType="separate"/>
        </w:r>
        <w:r w:rsidR="00B060FA">
          <w:rPr>
            <w:rStyle w:val="Hyperlink"/>
            <w:noProof/>
            <w:webHidden/>
            <w:rtl/>
          </w:rPr>
          <w:t>29</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9" w:anchor="_Toc141713645" w:history="1">
        <w:r w:rsidR="00FA4D28">
          <w:rPr>
            <w:rStyle w:val="Hyperlink"/>
            <w:rFonts w:hint="cs"/>
            <w:noProof/>
            <w:rtl/>
          </w:rPr>
          <w:t>יוליה מלינובסקי (ישראל ביתנו):</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_Toc141713645 \h </w:instrText>
        </w:r>
        <w:r w:rsidR="00FA4D28">
          <w:rPr>
            <w:rStyle w:val="Hyperlink"/>
            <w:noProof/>
            <w:rtl/>
          </w:rPr>
        </w:r>
        <w:r w:rsidR="00FA4D28">
          <w:rPr>
            <w:rStyle w:val="Hyperlink"/>
            <w:noProof/>
            <w:rtl/>
          </w:rPr>
          <w:fldChar w:fldCharType="separate"/>
        </w:r>
        <w:r w:rsidR="00B060FA">
          <w:rPr>
            <w:rStyle w:val="Hyperlink"/>
            <w:noProof/>
            <w:webHidden/>
            <w:rtl/>
          </w:rPr>
          <w:t>33</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20" w:anchor="_Toc141713646" w:history="1">
        <w:r w:rsidR="00FA4D28">
          <w:rPr>
            <w:rStyle w:val="Hyperlink"/>
            <w:rFonts w:hint="cs"/>
            <w:noProof/>
            <w:rtl/>
          </w:rPr>
          <w:t>צביקה פוגל (יו"ר הוועדה המשותפת):</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_Toc141713646 \h </w:instrText>
        </w:r>
        <w:r w:rsidR="00FA4D28">
          <w:rPr>
            <w:rStyle w:val="Hyperlink"/>
            <w:noProof/>
            <w:rtl/>
          </w:rPr>
        </w:r>
        <w:r w:rsidR="00FA4D28">
          <w:rPr>
            <w:rStyle w:val="Hyperlink"/>
            <w:noProof/>
            <w:rtl/>
          </w:rPr>
          <w:fldChar w:fldCharType="separate"/>
        </w:r>
        <w:r w:rsidR="00B060FA">
          <w:rPr>
            <w:rStyle w:val="Hyperlink"/>
            <w:noProof/>
            <w:webHidden/>
            <w:rtl/>
          </w:rPr>
          <w:t>35</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21" w:anchor="_Toc141713647" w:history="1">
        <w:r w:rsidR="00FA4D28">
          <w:rPr>
            <w:rStyle w:val="Hyperlink"/>
            <w:rFonts w:hint="cs"/>
            <w:noProof/>
            <w:rtl/>
          </w:rPr>
          <w:t>השר לביטחון לאומי איתמר בן גביר:</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_Toc141713647 \h </w:instrText>
        </w:r>
        <w:r w:rsidR="00FA4D28">
          <w:rPr>
            <w:rStyle w:val="Hyperlink"/>
            <w:noProof/>
            <w:rtl/>
          </w:rPr>
        </w:r>
        <w:r w:rsidR="00FA4D28">
          <w:rPr>
            <w:rStyle w:val="Hyperlink"/>
            <w:noProof/>
            <w:rtl/>
          </w:rPr>
          <w:fldChar w:fldCharType="separate"/>
        </w:r>
        <w:r w:rsidR="00B060FA">
          <w:rPr>
            <w:rStyle w:val="Hyperlink"/>
            <w:noProof/>
            <w:webHidden/>
            <w:rtl/>
          </w:rPr>
          <w:t>35</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22" w:anchor="_Toc141713648" w:history="1">
        <w:r w:rsidR="00FA4D28">
          <w:rPr>
            <w:rStyle w:val="Hyperlink"/>
            <w:rFonts w:hint="cs"/>
            <w:noProof/>
            <w:rtl/>
          </w:rPr>
          <w:t>מסמכים שהונחו על שולחן הכנסת</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_Toc141713648 \h </w:instrText>
        </w:r>
        <w:r w:rsidR="00FA4D28">
          <w:rPr>
            <w:rStyle w:val="Hyperlink"/>
            <w:noProof/>
            <w:rtl/>
          </w:rPr>
        </w:r>
        <w:r w:rsidR="00FA4D28">
          <w:rPr>
            <w:rStyle w:val="Hyperlink"/>
            <w:noProof/>
            <w:rtl/>
          </w:rPr>
          <w:fldChar w:fldCharType="separate"/>
        </w:r>
        <w:r w:rsidR="00B060FA">
          <w:rPr>
            <w:rStyle w:val="Hyperlink"/>
            <w:noProof/>
            <w:webHidden/>
            <w:rtl/>
          </w:rPr>
          <w:t>41</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23" w:anchor="_Toc141713649" w:history="1">
        <w:r w:rsidR="00FA4D28">
          <w:rPr>
            <w:rStyle w:val="Hyperlink"/>
            <w:rFonts w:hint="cs"/>
            <w:noProof/>
            <w:rtl/>
          </w:rPr>
          <w:t>מזכיר הכנסת דן מרזוק:</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_Toc141713649 \h </w:instrText>
        </w:r>
        <w:r w:rsidR="00FA4D28">
          <w:rPr>
            <w:rStyle w:val="Hyperlink"/>
            <w:noProof/>
            <w:rtl/>
          </w:rPr>
        </w:r>
        <w:r w:rsidR="00FA4D28">
          <w:rPr>
            <w:rStyle w:val="Hyperlink"/>
            <w:noProof/>
            <w:rtl/>
          </w:rPr>
          <w:fldChar w:fldCharType="separate"/>
        </w:r>
        <w:r w:rsidR="00B060FA">
          <w:rPr>
            <w:rStyle w:val="Hyperlink"/>
            <w:noProof/>
            <w:webHidden/>
            <w:rtl/>
          </w:rPr>
          <w:t>41</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24" w:anchor="_Toc141713650" w:history="1">
        <w:r w:rsidR="00FA4D28">
          <w:rPr>
            <w:rStyle w:val="Hyperlink"/>
            <w:rFonts w:hint="cs"/>
            <w:noProof/>
            <w:rtl/>
          </w:rPr>
          <w:t>הצעת חוק החמרת ענישה בעבירות מין על רקע לאומני (תיקוני חקיקה), התשפ"ג–2023</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_Toc141713650 \h </w:instrText>
        </w:r>
        <w:r w:rsidR="00FA4D28">
          <w:rPr>
            <w:rStyle w:val="Hyperlink"/>
            <w:noProof/>
            <w:rtl/>
          </w:rPr>
        </w:r>
        <w:r w:rsidR="00FA4D28">
          <w:rPr>
            <w:rStyle w:val="Hyperlink"/>
            <w:noProof/>
            <w:rtl/>
          </w:rPr>
          <w:fldChar w:fldCharType="separate"/>
        </w:r>
        <w:r w:rsidR="00B060FA">
          <w:rPr>
            <w:rStyle w:val="Hyperlink"/>
            <w:noProof/>
            <w:webHidden/>
            <w:rtl/>
          </w:rPr>
          <w:t>42</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25" w:anchor="_Toc141713651" w:history="1">
        <w:r w:rsidR="00FA4D28">
          <w:rPr>
            <w:rStyle w:val="Hyperlink"/>
            <w:rFonts w:hint="cs"/>
            <w:noProof/>
            <w:rtl/>
          </w:rPr>
          <w:t>לימור סון הר מלך (עוצמה יהודית):</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_Toc141713651 \h </w:instrText>
        </w:r>
        <w:r w:rsidR="00FA4D28">
          <w:rPr>
            <w:rStyle w:val="Hyperlink"/>
            <w:noProof/>
            <w:rtl/>
          </w:rPr>
        </w:r>
        <w:r w:rsidR="00FA4D28">
          <w:rPr>
            <w:rStyle w:val="Hyperlink"/>
            <w:noProof/>
            <w:rtl/>
          </w:rPr>
          <w:fldChar w:fldCharType="separate"/>
        </w:r>
        <w:r w:rsidR="00B060FA">
          <w:rPr>
            <w:rStyle w:val="Hyperlink"/>
            <w:noProof/>
            <w:webHidden/>
            <w:rtl/>
          </w:rPr>
          <w:t>42</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26" w:anchor="_Toc141713652" w:history="1">
        <w:r w:rsidR="00FA4D28">
          <w:rPr>
            <w:rStyle w:val="Hyperlink"/>
            <w:rFonts w:hint="cs"/>
            <w:noProof/>
            <w:rtl/>
          </w:rPr>
          <w:t>הודעה אישית של חברת הכנסת טלי גוטליב</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_Toc141713652 \h </w:instrText>
        </w:r>
        <w:r w:rsidR="00FA4D28">
          <w:rPr>
            <w:rStyle w:val="Hyperlink"/>
            <w:noProof/>
            <w:rtl/>
          </w:rPr>
        </w:r>
        <w:r w:rsidR="00FA4D28">
          <w:rPr>
            <w:rStyle w:val="Hyperlink"/>
            <w:noProof/>
            <w:rtl/>
          </w:rPr>
          <w:fldChar w:fldCharType="separate"/>
        </w:r>
        <w:r w:rsidR="00B060FA">
          <w:rPr>
            <w:rStyle w:val="Hyperlink"/>
            <w:noProof/>
            <w:webHidden/>
            <w:rtl/>
          </w:rPr>
          <w:t>43</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27" w:anchor="_Toc141713653" w:history="1">
        <w:r w:rsidR="00FA4D28">
          <w:rPr>
            <w:rStyle w:val="Hyperlink"/>
            <w:rFonts w:hint="cs"/>
            <w:noProof/>
            <w:rtl/>
          </w:rPr>
          <w:t>טלי גוטליב (הליכוד):</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_Toc141713653 \h </w:instrText>
        </w:r>
        <w:r w:rsidR="00FA4D28">
          <w:rPr>
            <w:rStyle w:val="Hyperlink"/>
            <w:noProof/>
            <w:rtl/>
          </w:rPr>
        </w:r>
        <w:r w:rsidR="00FA4D28">
          <w:rPr>
            <w:rStyle w:val="Hyperlink"/>
            <w:noProof/>
            <w:rtl/>
          </w:rPr>
          <w:fldChar w:fldCharType="separate"/>
        </w:r>
        <w:r w:rsidR="00B060FA">
          <w:rPr>
            <w:rStyle w:val="Hyperlink"/>
            <w:noProof/>
            <w:webHidden/>
            <w:rtl/>
          </w:rPr>
          <w:t>43</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28" w:anchor="_Toc141713654" w:history="1">
        <w:r w:rsidR="00FA4D28">
          <w:rPr>
            <w:rStyle w:val="Hyperlink"/>
            <w:rFonts w:hint="cs"/>
            <w:noProof/>
            <w:rtl/>
          </w:rPr>
          <w:t>הצעת חוק לפיצוי קורבנות טרור (פיצויים לדוגמה), התשפ"ג–2023</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_Toc141713654 \h </w:instrText>
        </w:r>
        <w:r w:rsidR="00FA4D28">
          <w:rPr>
            <w:rStyle w:val="Hyperlink"/>
            <w:noProof/>
            <w:rtl/>
          </w:rPr>
        </w:r>
        <w:r w:rsidR="00FA4D28">
          <w:rPr>
            <w:rStyle w:val="Hyperlink"/>
            <w:noProof/>
            <w:rtl/>
          </w:rPr>
          <w:fldChar w:fldCharType="separate"/>
        </w:r>
        <w:r w:rsidR="00B060FA">
          <w:rPr>
            <w:rStyle w:val="Hyperlink"/>
            <w:noProof/>
            <w:webHidden/>
            <w:rtl/>
          </w:rPr>
          <w:t>46</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29" w:anchor="_Toc141713655" w:history="1">
        <w:r w:rsidR="00FA4D28">
          <w:rPr>
            <w:rStyle w:val="Hyperlink"/>
            <w:rFonts w:hint="cs"/>
            <w:noProof/>
            <w:rtl/>
          </w:rPr>
          <w:t>יצחק פינדרוס (יהדות התורה):</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_Toc141713655 \h </w:instrText>
        </w:r>
        <w:r w:rsidR="00FA4D28">
          <w:rPr>
            <w:rStyle w:val="Hyperlink"/>
            <w:noProof/>
            <w:rtl/>
          </w:rPr>
        </w:r>
        <w:r w:rsidR="00FA4D28">
          <w:rPr>
            <w:rStyle w:val="Hyperlink"/>
            <w:noProof/>
            <w:rtl/>
          </w:rPr>
          <w:fldChar w:fldCharType="separate"/>
        </w:r>
        <w:r w:rsidR="00B060FA">
          <w:rPr>
            <w:rStyle w:val="Hyperlink"/>
            <w:noProof/>
            <w:webHidden/>
            <w:rtl/>
          </w:rPr>
          <w:t>46</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30" w:anchor="_Toc141713656" w:history="1">
        <w:r w:rsidR="00FA4D28">
          <w:rPr>
            <w:rStyle w:val="Hyperlink"/>
            <w:rFonts w:hint="cs"/>
            <w:noProof/>
            <w:rtl/>
          </w:rPr>
          <w:t>גלעד קריב (העבודה):</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_Toc141713656 \h </w:instrText>
        </w:r>
        <w:r w:rsidR="00FA4D28">
          <w:rPr>
            <w:rStyle w:val="Hyperlink"/>
            <w:noProof/>
            <w:rtl/>
          </w:rPr>
        </w:r>
        <w:r w:rsidR="00FA4D28">
          <w:rPr>
            <w:rStyle w:val="Hyperlink"/>
            <w:noProof/>
            <w:rtl/>
          </w:rPr>
          <w:fldChar w:fldCharType="separate"/>
        </w:r>
        <w:r w:rsidR="00B060FA">
          <w:rPr>
            <w:rStyle w:val="Hyperlink"/>
            <w:noProof/>
            <w:webHidden/>
            <w:rtl/>
          </w:rPr>
          <w:t>48</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31" w:anchor="_Toc141713657" w:history="1">
        <w:r w:rsidR="00FA4D28">
          <w:rPr>
            <w:rStyle w:val="Hyperlink"/>
            <w:rFonts w:hint="cs"/>
            <w:noProof/>
            <w:rtl/>
          </w:rPr>
          <w:t>אלעזר שטרן (יש עתיד):</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_Toc141713657 \h </w:instrText>
        </w:r>
        <w:r w:rsidR="00FA4D28">
          <w:rPr>
            <w:rStyle w:val="Hyperlink"/>
            <w:noProof/>
            <w:rtl/>
          </w:rPr>
        </w:r>
        <w:r w:rsidR="00FA4D28">
          <w:rPr>
            <w:rStyle w:val="Hyperlink"/>
            <w:noProof/>
            <w:rtl/>
          </w:rPr>
          <w:fldChar w:fldCharType="separate"/>
        </w:r>
        <w:r w:rsidR="00B060FA">
          <w:rPr>
            <w:rStyle w:val="Hyperlink"/>
            <w:noProof/>
            <w:webHidden/>
            <w:rtl/>
          </w:rPr>
          <w:t>50</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32" w:anchor="_Toc141713658" w:history="1">
        <w:r w:rsidR="00FA4D28">
          <w:rPr>
            <w:rStyle w:val="Hyperlink"/>
            <w:rFonts w:hint="cs"/>
            <w:noProof/>
            <w:rtl/>
          </w:rPr>
          <w:t>סימון דוידסון (יש עתיד):</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_Toc141713658 \h </w:instrText>
        </w:r>
        <w:r w:rsidR="00FA4D28">
          <w:rPr>
            <w:rStyle w:val="Hyperlink"/>
            <w:noProof/>
            <w:rtl/>
          </w:rPr>
        </w:r>
        <w:r w:rsidR="00FA4D28">
          <w:rPr>
            <w:rStyle w:val="Hyperlink"/>
            <w:noProof/>
            <w:rtl/>
          </w:rPr>
          <w:fldChar w:fldCharType="separate"/>
        </w:r>
        <w:r w:rsidR="00B060FA">
          <w:rPr>
            <w:rStyle w:val="Hyperlink"/>
            <w:noProof/>
            <w:webHidden/>
            <w:rtl/>
          </w:rPr>
          <w:t>53</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33" w:anchor="_Toc141713659" w:history="1">
        <w:r w:rsidR="00FA4D28">
          <w:rPr>
            <w:rStyle w:val="Hyperlink"/>
            <w:rFonts w:hint="cs"/>
            <w:noProof/>
            <w:rtl/>
          </w:rPr>
          <w:t>ואליד אלהואשלה (רע"מ – הרשימה הערבית המאוחדת):</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_Toc141713659 \h </w:instrText>
        </w:r>
        <w:r w:rsidR="00FA4D28">
          <w:rPr>
            <w:rStyle w:val="Hyperlink"/>
            <w:noProof/>
            <w:rtl/>
          </w:rPr>
        </w:r>
        <w:r w:rsidR="00FA4D28">
          <w:rPr>
            <w:rStyle w:val="Hyperlink"/>
            <w:noProof/>
            <w:rtl/>
          </w:rPr>
          <w:fldChar w:fldCharType="separate"/>
        </w:r>
        <w:r w:rsidR="00B060FA">
          <w:rPr>
            <w:rStyle w:val="Hyperlink"/>
            <w:noProof/>
            <w:webHidden/>
            <w:rtl/>
          </w:rPr>
          <w:t>56</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34" w:anchor="_Toc141713660" w:history="1">
        <w:r w:rsidR="00FA4D28">
          <w:rPr>
            <w:rStyle w:val="Hyperlink"/>
            <w:rFonts w:hint="cs"/>
            <w:noProof/>
            <w:rtl/>
          </w:rPr>
          <w:t>דבי ביטון (יש עתיד):</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_Toc141713660 \h </w:instrText>
        </w:r>
        <w:r w:rsidR="00FA4D28">
          <w:rPr>
            <w:rStyle w:val="Hyperlink"/>
            <w:noProof/>
            <w:rtl/>
          </w:rPr>
        </w:r>
        <w:r w:rsidR="00FA4D28">
          <w:rPr>
            <w:rStyle w:val="Hyperlink"/>
            <w:noProof/>
            <w:rtl/>
          </w:rPr>
          <w:fldChar w:fldCharType="separate"/>
        </w:r>
        <w:r w:rsidR="00B060FA">
          <w:rPr>
            <w:rStyle w:val="Hyperlink"/>
            <w:noProof/>
            <w:webHidden/>
            <w:rtl/>
          </w:rPr>
          <w:t>57</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35" w:anchor="_Toc141713661" w:history="1">
        <w:r w:rsidR="00FA4D28">
          <w:rPr>
            <w:rStyle w:val="Hyperlink"/>
            <w:rFonts w:hint="cs"/>
            <w:noProof/>
            <w:rtl/>
          </w:rPr>
          <w:t>טלי גוטליב (הליכוד):</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_Toc141713661 \h </w:instrText>
        </w:r>
        <w:r w:rsidR="00FA4D28">
          <w:rPr>
            <w:rStyle w:val="Hyperlink"/>
            <w:noProof/>
            <w:rtl/>
          </w:rPr>
        </w:r>
        <w:r w:rsidR="00FA4D28">
          <w:rPr>
            <w:rStyle w:val="Hyperlink"/>
            <w:noProof/>
            <w:rtl/>
          </w:rPr>
          <w:fldChar w:fldCharType="separate"/>
        </w:r>
        <w:r w:rsidR="00B060FA">
          <w:rPr>
            <w:rStyle w:val="Hyperlink"/>
            <w:noProof/>
            <w:webHidden/>
            <w:rtl/>
          </w:rPr>
          <w:t>59</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36" w:anchor="_Toc141713662" w:history="1">
        <w:r w:rsidR="00FA4D28">
          <w:rPr>
            <w:rStyle w:val="Hyperlink"/>
            <w:rFonts w:hint="cs"/>
            <w:noProof/>
            <w:rtl/>
          </w:rPr>
          <w:t>מסמכים שהונחו על שולחן הכנסת</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_Toc141713662 \h </w:instrText>
        </w:r>
        <w:r w:rsidR="00FA4D28">
          <w:rPr>
            <w:rStyle w:val="Hyperlink"/>
            <w:noProof/>
            <w:rtl/>
          </w:rPr>
        </w:r>
        <w:r w:rsidR="00FA4D28">
          <w:rPr>
            <w:rStyle w:val="Hyperlink"/>
            <w:noProof/>
            <w:rtl/>
          </w:rPr>
          <w:fldChar w:fldCharType="separate"/>
        </w:r>
        <w:r w:rsidR="00B060FA">
          <w:rPr>
            <w:rStyle w:val="Hyperlink"/>
            <w:noProof/>
            <w:webHidden/>
            <w:rtl/>
          </w:rPr>
          <w:t>60</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37" w:anchor="_Toc141713663" w:history="1">
        <w:r w:rsidR="00FA4D28">
          <w:rPr>
            <w:rStyle w:val="Hyperlink"/>
            <w:rFonts w:hint="cs"/>
            <w:noProof/>
            <w:rtl/>
          </w:rPr>
          <w:t>סגנית מזכיר הכנסת אלינור ימין:</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_Toc141713663 \h </w:instrText>
        </w:r>
        <w:r w:rsidR="00FA4D28">
          <w:rPr>
            <w:rStyle w:val="Hyperlink"/>
            <w:noProof/>
            <w:rtl/>
          </w:rPr>
        </w:r>
        <w:r w:rsidR="00FA4D28">
          <w:rPr>
            <w:rStyle w:val="Hyperlink"/>
            <w:noProof/>
            <w:rtl/>
          </w:rPr>
          <w:fldChar w:fldCharType="separate"/>
        </w:r>
        <w:r w:rsidR="00B060FA">
          <w:rPr>
            <w:rStyle w:val="Hyperlink"/>
            <w:noProof/>
            <w:webHidden/>
            <w:rtl/>
          </w:rPr>
          <w:t>61</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38" w:anchor="_Toc141713664" w:history="1">
        <w:r w:rsidR="00FA4D28">
          <w:rPr>
            <w:rStyle w:val="Hyperlink"/>
            <w:rFonts w:hint="cs"/>
            <w:noProof/>
            <w:rtl/>
          </w:rPr>
          <w:t>הצעת חוק לפיצוי קורבנות טרור (פיצויים לדוגמה), התשפ"ג–2023</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_Toc141713664 \h </w:instrText>
        </w:r>
        <w:r w:rsidR="00FA4D28">
          <w:rPr>
            <w:rStyle w:val="Hyperlink"/>
            <w:noProof/>
            <w:rtl/>
          </w:rPr>
        </w:r>
        <w:r w:rsidR="00FA4D28">
          <w:rPr>
            <w:rStyle w:val="Hyperlink"/>
            <w:noProof/>
            <w:rtl/>
          </w:rPr>
          <w:fldChar w:fldCharType="separate"/>
        </w:r>
        <w:r w:rsidR="00B060FA">
          <w:rPr>
            <w:rStyle w:val="Hyperlink"/>
            <w:noProof/>
            <w:webHidden/>
            <w:rtl/>
          </w:rPr>
          <w:t>61</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39" w:anchor="_Toc141713665" w:history="1">
        <w:r w:rsidR="00FA4D28">
          <w:rPr>
            <w:rStyle w:val="Hyperlink"/>
            <w:rFonts w:hint="cs"/>
            <w:noProof/>
            <w:rtl/>
          </w:rPr>
          <w:t>יסמין פרידמן (יש עתיד):</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_Toc141713665 \h </w:instrText>
        </w:r>
        <w:r w:rsidR="00FA4D28">
          <w:rPr>
            <w:rStyle w:val="Hyperlink"/>
            <w:noProof/>
            <w:rtl/>
          </w:rPr>
        </w:r>
        <w:r w:rsidR="00FA4D28">
          <w:rPr>
            <w:rStyle w:val="Hyperlink"/>
            <w:noProof/>
            <w:rtl/>
          </w:rPr>
          <w:fldChar w:fldCharType="separate"/>
        </w:r>
        <w:r w:rsidR="00B060FA">
          <w:rPr>
            <w:rStyle w:val="Hyperlink"/>
            <w:noProof/>
            <w:webHidden/>
            <w:rtl/>
          </w:rPr>
          <w:t>61</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40" w:anchor="_Toc141713666" w:history="1">
        <w:r w:rsidR="00FA4D28">
          <w:rPr>
            <w:rStyle w:val="Hyperlink"/>
            <w:rFonts w:hint="cs"/>
            <w:noProof/>
            <w:rtl/>
          </w:rPr>
          <w:t>רון כץ (יש עתיד):</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_Toc141713666 \h </w:instrText>
        </w:r>
        <w:r w:rsidR="00FA4D28">
          <w:rPr>
            <w:rStyle w:val="Hyperlink"/>
            <w:noProof/>
            <w:rtl/>
          </w:rPr>
        </w:r>
        <w:r w:rsidR="00FA4D28">
          <w:rPr>
            <w:rStyle w:val="Hyperlink"/>
            <w:noProof/>
            <w:rtl/>
          </w:rPr>
          <w:fldChar w:fldCharType="separate"/>
        </w:r>
        <w:r w:rsidR="00B060FA">
          <w:rPr>
            <w:rStyle w:val="Hyperlink"/>
            <w:noProof/>
            <w:webHidden/>
            <w:rtl/>
          </w:rPr>
          <w:t>62</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41" w:anchor="_Toc141713667" w:history="1">
        <w:r w:rsidR="00FA4D28">
          <w:rPr>
            <w:rStyle w:val="Hyperlink"/>
            <w:rFonts w:hint="cs"/>
            <w:noProof/>
            <w:rtl/>
          </w:rPr>
          <w:t>קטי קטרין שטרית (הליכוד):</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_Toc141713667 \h </w:instrText>
        </w:r>
        <w:r w:rsidR="00FA4D28">
          <w:rPr>
            <w:rStyle w:val="Hyperlink"/>
            <w:noProof/>
            <w:rtl/>
          </w:rPr>
        </w:r>
        <w:r w:rsidR="00FA4D28">
          <w:rPr>
            <w:rStyle w:val="Hyperlink"/>
            <w:noProof/>
            <w:rtl/>
          </w:rPr>
          <w:fldChar w:fldCharType="separate"/>
        </w:r>
        <w:r w:rsidR="00B060FA">
          <w:rPr>
            <w:rStyle w:val="Hyperlink"/>
            <w:noProof/>
            <w:webHidden/>
            <w:rtl/>
          </w:rPr>
          <w:t>63</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42" w:anchor="_Toc141713668" w:history="1">
        <w:r w:rsidR="00FA4D28">
          <w:rPr>
            <w:rStyle w:val="Hyperlink"/>
            <w:rFonts w:hint="cs"/>
            <w:noProof/>
            <w:rtl/>
          </w:rPr>
          <w:t>יבגני סובה (ישראל ביתנו):</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_Toc141713668 \h </w:instrText>
        </w:r>
        <w:r w:rsidR="00FA4D28">
          <w:rPr>
            <w:rStyle w:val="Hyperlink"/>
            <w:noProof/>
            <w:rtl/>
          </w:rPr>
        </w:r>
        <w:r w:rsidR="00FA4D28">
          <w:rPr>
            <w:rStyle w:val="Hyperlink"/>
            <w:noProof/>
            <w:rtl/>
          </w:rPr>
          <w:fldChar w:fldCharType="separate"/>
        </w:r>
        <w:r w:rsidR="00B060FA">
          <w:rPr>
            <w:rStyle w:val="Hyperlink"/>
            <w:noProof/>
            <w:webHidden/>
            <w:rtl/>
          </w:rPr>
          <w:t>67</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43" w:anchor="_Toc141713669" w:history="1">
        <w:r w:rsidR="00FA4D28">
          <w:rPr>
            <w:rStyle w:val="Hyperlink"/>
            <w:rFonts w:hint="cs"/>
            <w:noProof/>
            <w:rtl/>
          </w:rPr>
          <w:t>מאיר כהן (יש עתיד):</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_Toc141713669 \h </w:instrText>
        </w:r>
        <w:r w:rsidR="00FA4D28">
          <w:rPr>
            <w:rStyle w:val="Hyperlink"/>
            <w:noProof/>
            <w:rtl/>
          </w:rPr>
        </w:r>
        <w:r w:rsidR="00FA4D28">
          <w:rPr>
            <w:rStyle w:val="Hyperlink"/>
            <w:noProof/>
            <w:rtl/>
          </w:rPr>
          <w:fldChar w:fldCharType="separate"/>
        </w:r>
        <w:r w:rsidR="00B060FA">
          <w:rPr>
            <w:rStyle w:val="Hyperlink"/>
            <w:noProof/>
            <w:webHidden/>
            <w:rtl/>
          </w:rPr>
          <w:t>68</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44" w:anchor="_Toc141713670" w:history="1">
        <w:r w:rsidR="00FA4D28">
          <w:rPr>
            <w:rStyle w:val="Hyperlink"/>
            <w:rFonts w:hint="cs"/>
            <w:noProof/>
            <w:rtl/>
          </w:rPr>
          <w:t>מיקי לוי (יש עתיד):</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_Toc141713670 \h </w:instrText>
        </w:r>
        <w:r w:rsidR="00FA4D28">
          <w:rPr>
            <w:rStyle w:val="Hyperlink"/>
            <w:noProof/>
            <w:rtl/>
          </w:rPr>
        </w:r>
        <w:r w:rsidR="00FA4D28">
          <w:rPr>
            <w:rStyle w:val="Hyperlink"/>
            <w:noProof/>
            <w:rtl/>
          </w:rPr>
          <w:fldChar w:fldCharType="separate"/>
        </w:r>
        <w:r w:rsidR="00B060FA">
          <w:rPr>
            <w:rStyle w:val="Hyperlink"/>
            <w:noProof/>
            <w:webHidden/>
            <w:rtl/>
          </w:rPr>
          <w:t>71</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45" w:anchor="_Toc141713671" w:history="1">
        <w:r w:rsidR="00FA4D28">
          <w:rPr>
            <w:rStyle w:val="Hyperlink"/>
            <w:rFonts w:hint="cs"/>
            <w:noProof/>
            <w:rtl/>
          </w:rPr>
          <w:t>יצחק פינדרוס (יהדות התורה):</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_Toc141713671 \h </w:instrText>
        </w:r>
        <w:r w:rsidR="00FA4D28">
          <w:rPr>
            <w:rStyle w:val="Hyperlink"/>
            <w:noProof/>
            <w:rtl/>
          </w:rPr>
        </w:r>
        <w:r w:rsidR="00FA4D28">
          <w:rPr>
            <w:rStyle w:val="Hyperlink"/>
            <w:noProof/>
            <w:rtl/>
          </w:rPr>
          <w:fldChar w:fldCharType="separate"/>
        </w:r>
        <w:r w:rsidR="00B060FA">
          <w:rPr>
            <w:rStyle w:val="Hyperlink"/>
            <w:noProof/>
            <w:webHidden/>
            <w:rtl/>
          </w:rPr>
          <w:t>74</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46" w:anchor="_Toc141713672" w:history="1">
        <w:r w:rsidR="00FA4D28">
          <w:rPr>
            <w:rStyle w:val="Hyperlink"/>
            <w:rFonts w:hint="cs"/>
            <w:noProof/>
            <w:rtl/>
          </w:rPr>
          <w:t>הצעת חוק הנכים (תגמולים ושיקום) (תיקון מס' 32), התשפ"ג–2023</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_Toc141713672 \h </w:instrText>
        </w:r>
        <w:r w:rsidR="00FA4D28">
          <w:rPr>
            <w:rStyle w:val="Hyperlink"/>
            <w:noProof/>
            <w:rtl/>
          </w:rPr>
        </w:r>
        <w:r w:rsidR="00FA4D28">
          <w:rPr>
            <w:rStyle w:val="Hyperlink"/>
            <w:noProof/>
            <w:rtl/>
          </w:rPr>
          <w:fldChar w:fldCharType="separate"/>
        </w:r>
        <w:r w:rsidR="00B060FA">
          <w:rPr>
            <w:rStyle w:val="Hyperlink"/>
            <w:noProof/>
            <w:webHidden/>
            <w:rtl/>
          </w:rPr>
          <w:t>75</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47" w:anchor="_Toc141713673" w:history="1">
        <w:r w:rsidR="00FA4D28">
          <w:rPr>
            <w:rStyle w:val="Hyperlink"/>
            <w:rFonts w:hint="cs"/>
            <w:noProof/>
            <w:rtl/>
          </w:rPr>
          <w:t>ישראל אייכלר (יו"ר ועדת העבודה והרווחה):</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_Toc141713673 \h </w:instrText>
        </w:r>
        <w:r w:rsidR="00FA4D28">
          <w:rPr>
            <w:rStyle w:val="Hyperlink"/>
            <w:noProof/>
            <w:rtl/>
          </w:rPr>
        </w:r>
        <w:r w:rsidR="00FA4D28">
          <w:rPr>
            <w:rStyle w:val="Hyperlink"/>
            <w:noProof/>
            <w:rtl/>
          </w:rPr>
          <w:fldChar w:fldCharType="separate"/>
        </w:r>
        <w:r w:rsidR="00B060FA">
          <w:rPr>
            <w:rStyle w:val="Hyperlink"/>
            <w:noProof/>
            <w:webHidden/>
            <w:rtl/>
          </w:rPr>
          <w:t>75</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48" w:anchor="_Toc141713674" w:history="1">
        <w:r w:rsidR="00FA4D28">
          <w:rPr>
            <w:rStyle w:val="Hyperlink"/>
            <w:rFonts w:hint="cs"/>
            <w:noProof/>
            <w:rtl/>
          </w:rPr>
          <w:t>שר הביטחון יואב גלנט:</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_Toc141713674 \h </w:instrText>
        </w:r>
        <w:r w:rsidR="00FA4D28">
          <w:rPr>
            <w:rStyle w:val="Hyperlink"/>
            <w:noProof/>
            <w:rtl/>
          </w:rPr>
        </w:r>
        <w:r w:rsidR="00FA4D28">
          <w:rPr>
            <w:rStyle w:val="Hyperlink"/>
            <w:noProof/>
            <w:rtl/>
          </w:rPr>
          <w:fldChar w:fldCharType="separate"/>
        </w:r>
        <w:r w:rsidR="00B060FA">
          <w:rPr>
            <w:rStyle w:val="Hyperlink"/>
            <w:noProof/>
            <w:webHidden/>
            <w:rtl/>
          </w:rPr>
          <w:t>82</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49" w:anchor="_Toc141713675" w:history="1">
        <w:r w:rsidR="00FA4D28">
          <w:rPr>
            <w:rStyle w:val="Hyperlink"/>
            <w:rFonts w:hint="cs"/>
            <w:noProof/>
            <w:rtl/>
          </w:rPr>
          <w:t>יאיר לפיד (יש עתיד):</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_Toc141713675 \h </w:instrText>
        </w:r>
        <w:r w:rsidR="00FA4D28">
          <w:rPr>
            <w:rStyle w:val="Hyperlink"/>
            <w:noProof/>
            <w:rtl/>
          </w:rPr>
        </w:r>
        <w:r w:rsidR="00FA4D28">
          <w:rPr>
            <w:rStyle w:val="Hyperlink"/>
            <w:noProof/>
            <w:rtl/>
          </w:rPr>
          <w:fldChar w:fldCharType="separate"/>
        </w:r>
        <w:r w:rsidR="00B060FA">
          <w:rPr>
            <w:rStyle w:val="Hyperlink"/>
            <w:noProof/>
            <w:webHidden/>
            <w:rtl/>
          </w:rPr>
          <w:t>85</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50" w:anchor="_Toc141713676" w:history="1">
        <w:r w:rsidR="00FA4D28">
          <w:rPr>
            <w:rStyle w:val="Hyperlink"/>
            <w:rFonts w:hint="cs"/>
            <w:noProof/>
            <w:rtl/>
          </w:rPr>
          <w:t>אורנה ברביבאי (יש עתיד):</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_Toc141713676 \h </w:instrText>
        </w:r>
        <w:r w:rsidR="00FA4D28">
          <w:rPr>
            <w:rStyle w:val="Hyperlink"/>
            <w:noProof/>
            <w:rtl/>
          </w:rPr>
        </w:r>
        <w:r w:rsidR="00FA4D28">
          <w:rPr>
            <w:rStyle w:val="Hyperlink"/>
            <w:noProof/>
            <w:rtl/>
          </w:rPr>
          <w:fldChar w:fldCharType="separate"/>
        </w:r>
        <w:r w:rsidR="00B060FA">
          <w:rPr>
            <w:rStyle w:val="Hyperlink"/>
            <w:noProof/>
            <w:webHidden/>
            <w:rtl/>
          </w:rPr>
          <w:t>86</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51" w:anchor="_Toc141713677" w:history="1">
        <w:r w:rsidR="00FA4D28">
          <w:rPr>
            <w:rStyle w:val="Hyperlink"/>
            <w:rFonts w:hint="cs"/>
            <w:noProof/>
            <w:rtl/>
          </w:rPr>
          <w:t>מסמכים שהונחו על שולחן הכנסת</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_Toc141713677 \h </w:instrText>
        </w:r>
        <w:r w:rsidR="00FA4D28">
          <w:rPr>
            <w:rStyle w:val="Hyperlink"/>
            <w:noProof/>
            <w:rtl/>
          </w:rPr>
        </w:r>
        <w:r w:rsidR="00FA4D28">
          <w:rPr>
            <w:rStyle w:val="Hyperlink"/>
            <w:noProof/>
            <w:rtl/>
          </w:rPr>
          <w:fldChar w:fldCharType="separate"/>
        </w:r>
        <w:r w:rsidR="00B060FA">
          <w:rPr>
            <w:rStyle w:val="Hyperlink"/>
            <w:noProof/>
            <w:webHidden/>
            <w:rtl/>
          </w:rPr>
          <w:t>89</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52" w:anchor="_Toc141713678" w:history="1">
        <w:r w:rsidR="00FA4D28">
          <w:rPr>
            <w:rStyle w:val="Hyperlink"/>
            <w:rFonts w:hint="cs"/>
            <w:noProof/>
            <w:rtl/>
          </w:rPr>
          <w:t>סגנית מזכיר הכנסת אלינור ימין:</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_Toc141713678 \h </w:instrText>
        </w:r>
        <w:r w:rsidR="00FA4D28">
          <w:rPr>
            <w:rStyle w:val="Hyperlink"/>
            <w:noProof/>
            <w:rtl/>
          </w:rPr>
        </w:r>
        <w:r w:rsidR="00FA4D28">
          <w:rPr>
            <w:rStyle w:val="Hyperlink"/>
            <w:noProof/>
            <w:rtl/>
          </w:rPr>
          <w:fldChar w:fldCharType="separate"/>
        </w:r>
        <w:r w:rsidR="00B060FA">
          <w:rPr>
            <w:rStyle w:val="Hyperlink"/>
            <w:noProof/>
            <w:webHidden/>
            <w:rtl/>
          </w:rPr>
          <w:t>89</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53" w:anchor="_Toc141713679" w:history="1">
        <w:r w:rsidR="00FA4D28">
          <w:rPr>
            <w:rStyle w:val="Hyperlink"/>
            <w:rFonts w:hint="cs"/>
            <w:noProof/>
            <w:rtl/>
          </w:rPr>
          <w:t>הצעת חוק הנכים (תגמולים ושיקום) (תיקון מס' 32), התשפ"ג–2023</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_Toc141713679 \h </w:instrText>
        </w:r>
        <w:r w:rsidR="00FA4D28">
          <w:rPr>
            <w:rStyle w:val="Hyperlink"/>
            <w:noProof/>
            <w:rtl/>
          </w:rPr>
        </w:r>
        <w:r w:rsidR="00FA4D28">
          <w:rPr>
            <w:rStyle w:val="Hyperlink"/>
            <w:noProof/>
            <w:rtl/>
          </w:rPr>
          <w:fldChar w:fldCharType="separate"/>
        </w:r>
        <w:r w:rsidR="00B060FA">
          <w:rPr>
            <w:rStyle w:val="Hyperlink"/>
            <w:noProof/>
            <w:webHidden/>
            <w:rtl/>
          </w:rPr>
          <w:t>89</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54" w:anchor="_Toc141713680" w:history="1">
        <w:r w:rsidR="00FA4D28">
          <w:rPr>
            <w:rStyle w:val="Hyperlink"/>
            <w:rFonts w:hint="cs"/>
            <w:noProof/>
            <w:rtl/>
          </w:rPr>
          <w:t>רם בן ברק (יש עתיד):</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_Toc141713680 \h </w:instrText>
        </w:r>
        <w:r w:rsidR="00FA4D28">
          <w:rPr>
            <w:rStyle w:val="Hyperlink"/>
            <w:noProof/>
            <w:rtl/>
          </w:rPr>
        </w:r>
        <w:r w:rsidR="00FA4D28">
          <w:rPr>
            <w:rStyle w:val="Hyperlink"/>
            <w:noProof/>
            <w:rtl/>
          </w:rPr>
          <w:fldChar w:fldCharType="separate"/>
        </w:r>
        <w:r w:rsidR="00B060FA">
          <w:rPr>
            <w:rStyle w:val="Hyperlink"/>
            <w:noProof/>
            <w:webHidden/>
            <w:rtl/>
          </w:rPr>
          <w:t>90</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55" w:anchor="_Toc141713681" w:history="1">
        <w:r w:rsidR="00FA4D28">
          <w:rPr>
            <w:rStyle w:val="Hyperlink"/>
            <w:rFonts w:hint="cs"/>
            <w:noProof/>
            <w:rtl/>
          </w:rPr>
          <w:t>מירב כהן (יש עתיד):</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_Toc141713681 \h </w:instrText>
        </w:r>
        <w:r w:rsidR="00FA4D28">
          <w:rPr>
            <w:rStyle w:val="Hyperlink"/>
            <w:noProof/>
            <w:rtl/>
          </w:rPr>
        </w:r>
        <w:r w:rsidR="00FA4D28">
          <w:rPr>
            <w:rStyle w:val="Hyperlink"/>
            <w:noProof/>
            <w:rtl/>
          </w:rPr>
          <w:fldChar w:fldCharType="separate"/>
        </w:r>
        <w:r w:rsidR="00B060FA">
          <w:rPr>
            <w:rStyle w:val="Hyperlink"/>
            <w:noProof/>
            <w:webHidden/>
            <w:rtl/>
          </w:rPr>
          <w:t>91</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56" w:anchor="_Toc141713682" w:history="1">
        <w:r w:rsidR="00FA4D28">
          <w:rPr>
            <w:rStyle w:val="Hyperlink"/>
            <w:rFonts w:hint="cs"/>
            <w:noProof/>
            <w:rtl/>
          </w:rPr>
          <w:t>רון כץ (יש עתיד):</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_Toc141713682 \h </w:instrText>
        </w:r>
        <w:r w:rsidR="00FA4D28">
          <w:rPr>
            <w:rStyle w:val="Hyperlink"/>
            <w:noProof/>
            <w:rtl/>
          </w:rPr>
        </w:r>
        <w:r w:rsidR="00FA4D28">
          <w:rPr>
            <w:rStyle w:val="Hyperlink"/>
            <w:noProof/>
            <w:rtl/>
          </w:rPr>
          <w:fldChar w:fldCharType="separate"/>
        </w:r>
        <w:r w:rsidR="00B060FA">
          <w:rPr>
            <w:rStyle w:val="Hyperlink"/>
            <w:noProof/>
            <w:webHidden/>
            <w:rtl/>
          </w:rPr>
          <w:t>92</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57" w:anchor="_Toc141713683" w:history="1">
        <w:r w:rsidR="00FA4D28">
          <w:rPr>
            <w:rStyle w:val="Hyperlink"/>
            <w:rFonts w:hint="cs"/>
            <w:noProof/>
            <w:rtl/>
          </w:rPr>
          <w:t>ולדימיר בליאק (יש עתיד):</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_Toc141713683 \h </w:instrText>
        </w:r>
        <w:r w:rsidR="00FA4D28">
          <w:rPr>
            <w:rStyle w:val="Hyperlink"/>
            <w:noProof/>
            <w:rtl/>
          </w:rPr>
        </w:r>
        <w:r w:rsidR="00FA4D28">
          <w:rPr>
            <w:rStyle w:val="Hyperlink"/>
            <w:noProof/>
            <w:rtl/>
          </w:rPr>
          <w:fldChar w:fldCharType="separate"/>
        </w:r>
        <w:r w:rsidR="00B060FA">
          <w:rPr>
            <w:rStyle w:val="Hyperlink"/>
            <w:noProof/>
            <w:webHidden/>
            <w:rtl/>
          </w:rPr>
          <w:t>94</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58" w:anchor="_Toc141713684" w:history="1">
        <w:r w:rsidR="00FA4D28">
          <w:rPr>
            <w:rStyle w:val="Hyperlink"/>
            <w:rFonts w:hint="cs"/>
            <w:noProof/>
            <w:rtl/>
          </w:rPr>
          <w:t>מיקי לוי (יש עתיד):</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_Toc141713684 \h </w:instrText>
        </w:r>
        <w:r w:rsidR="00FA4D28">
          <w:rPr>
            <w:rStyle w:val="Hyperlink"/>
            <w:noProof/>
            <w:rtl/>
          </w:rPr>
        </w:r>
        <w:r w:rsidR="00FA4D28">
          <w:rPr>
            <w:rStyle w:val="Hyperlink"/>
            <w:noProof/>
            <w:rtl/>
          </w:rPr>
          <w:fldChar w:fldCharType="separate"/>
        </w:r>
        <w:r w:rsidR="00B060FA">
          <w:rPr>
            <w:rStyle w:val="Hyperlink"/>
            <w:noProof/>
            <w:webHidden/>
            <w:rtl/>
          </w:rPr>
          <w:t>95</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59" w:anchor="_Toc141713685" w:history="1">
        <w:r w:rsidR="00FA4D28">
          <w:rPr>
            <w:rStyle w:val="Hyperlink"/>
            <w:rFonts w:hint="cs"/>
            <w:noProof/>
            <w:rtl/>
          </w:rPr>
          <w:t>דבי ביטון (יש עתיד):</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_Toc141713685 \h </w:instrText>
        </w:r>
        <w:r w:rsidR="00FA4D28">
          <w:rPr>
            <w:rStyle w:val="Hyperlink"/>
            <w:noProof/>
            <w:rtl/>
          </w:rPr>
        </w:r>
        <w:r w:rsidR="00FA4D28">
          <w:rPr>
            <w:rStyle w:val="Hyperlink"/>
            <w:noProof/>
            <w:rtl/>
          </w:rPr>
          <w:fldChar w:fldCharType="separate"/>
        </w:r>
        <w:r w:rsidR="00B060FA">
          <w:rPr>
            <w:rStyle w:val="Hyperlink"/>
            <w:noProof/>
            <w:webHidden/>
            <w:rtl/>
          </w:rPr>
          <w:t>97</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60" w:anchor="_Toc141713686" w:history="1">
        <w:r w:rsidR="00FA4D28">
          <w:rPr>
            <w:rStyle w:val="Hyperlink"/>
            <w:rFonts w:hint="cs"/>
            <w:noProof/>
            <w:rtl/>
          </w:rPr>
          <w:t>חילי טרופר (המחנה הממלכתי):</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_Toc141713686 \h </w:instrText>
        </w:r>
        <w:r w:rsidR="00FA4D28">
          <w:rPr>
            <w:rStyle w:val="Hyperlink"/>
            <w:noProof/>
            <w:rtl/>
          </w:rPr>
        </w:r>
        <w:r w:rsidR="00FA4D28">
          <w:rPr>
            <w:rStyle w:val="Hyperlink"/>
            <w:noProof/>
            <w:rtl/>
          </w:rPr>
          <w:fldChar w:fldCharType="separate"/>
        </w:r>
        <w:r w:rsidR="00B060FA">
          <w:rPr>
            <w:rStyle w:val="Hyperlink"/>
            <w:noProof/>
            <w:webHidden/>
            <w:rtl/>
          </w:rPr>
          <w:t>98</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61" w:anchor="_Toc141713687" w:history="1">
        <w:r w:rsidR="00FA4D28">
          <w:rPr>
            <w:rStyle w:val="Hyperlink"/>
            <w:rFonts w:hint="cs"/>
            <w:noProof/>
            <w:rtl/>
          </w:rPr>
          <w:t>בנימין גנץ (המחנה הממלכתי):</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_Toc141713687 \h </w:instrText>
        </w:r>
        <w:r w:rsidR="00FA4D28">
          <w:rPr>
            <w:rStyle w:val="Hyperlink"/>
            <w:noProof/>
            <w:rtl/>
          </w:rPr>
        </w:r>
        <w:r w:rsidR="00FA4D28">
          <w:rPr>
            <w:rStyle w:val="Hyperlink"/>
            <w:noProof/>
            <w:rtl/>
          </w:rPr>
          <w:fldChar w:fldCharType="separate"/>
        </w:r>
        <w:r w:rsidR="00B060FA">
          <w:rPr>
            <w:rStyle w:val="Hyperlink"/>
            <w:noProof/>
            <w:webHidden/>
            <w:rtl/>
          </w:rPr>
          <w:t>100</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62" w:anchor="_Toc141713688" w:history="1">
        <w:r w:rsidR="00FA4D28">
          <w:rPr>
            <w:rStyle w:val="Hyperlink"/>
            <w:rFonts w:hint="cs"/>
            <w:noProof/>
            <w:rtl/>
          </w:rPr>
          <w:t>שרון ניר (ישראל ביתנו):</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_Toc141713688 \h </w:instrText>
        </w:r>
        <w:r w:rsidR="00FA4D28">
          <w:rPr>
            <w:rStyle w:val="Hyperlink"/>
            <w:noProof/>
            <w:rtl/>
          </w:rPr>
        </w:r>
        <w:r w:rsidR="00FA4D28">
          <w:rPr>
            <w:rStyle w:val="Hyperlink"/>
            <w:noProof/>
            <w:rtl/>
          </w:rPr>
          <w:fldChar w:fldCharType="separate"/>
        </w:r>
        <w:r w:rsidR="00B060FA">
          <w:rPr>
            <w:rStyle w:val="Hyperlink"/>
            <w:noProof/>
            <w:webHidden/>
            <w:rtl/>
          </w:rPr>
          <w:t>102</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63" w:anchor="_Toc141713689" w:history="1">
        <w:r w:rsidR="00FA4D28">
          <w:rPr>
            <w:rStyle w:val="Hyperlink"/>
            <w:rFonts w:hint="cs"/>
            <w:noProof/>
            <w:rtl/>
          </w:rPr>
          <w:t>ישראל אייכלר (יו"ר ועדת העבודה והרווחה):</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_Toc141713689 \h </w:instrText>
        </w:r>
        <w:r w:rsidR="00FA4D28">
          <w:rPr>
            <w:rStyle w:val="Hyperlink"/>
            <w:noProof/>
            <w:rtl/>
          </w:rPr>
        </w:r>
        <w:r w:rsidR="00FA4D28">
          <w:rPr>
            <w:rStyle w:val="Hyperlink"/>
            <w:noProof/>
            <w:rtl/>
          </w:rPr>
          <w:fldChar w:fldCharType="separate"/>
        </w:r>
        <w:r w:rsidR="00B060FA">
          <w:rPr>
            <w:rStyle w:val="Hyperlink"/>
            <w:noProof/>
            <w:webHidden/>
            <w:rtl/>
          </w:rPr>
          <w:t>104</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64" w:anchor="_Toc141713690" w:history="1">
        <w:r w:rsidR="00FA4D28">
          <w:rPr>
            <w:rStyle w:val="Hyperlink"/>
            <w:rFonts w:hint="cs"/>
            <w:noProof/>
            <w:rtl/>
          </w:rPr>
          <w:t>הצעת חוק שירות המדינה (מינויים) (תיקון מס' 20) (הצהרת אמונים למשרת ראש נציגות דיפלומטית או קונסולרית), התשפ"ג–2023</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_Toc141713690 \h </w:instrText>
        </w:r>
        <w:r w:rsidR="00FA4D28">
          <w:rPr>
            <w:rStyle w:val="Hyperlink"/>
            <w:noProof/>
            <w:rtl/>
          </w:rPr>
        </w:r>
        <w:r w:rsidR="00FA4D28">
          <w:rPr>
            <w:rStyle w:val="Hyperlink"/>
            <w:noProof/>
            <w:rtl/>
          </w:rPr>
          <w:fldChar w:fldCharType="separate"/>
        </w:r>
        <w:r w:rsidR="00B060FA">
          <w:rPr>
            <w:rStyle w:val="Hyperlink"/>
            <w:noProof/>
            <w:webHidden/>
            <w:rtl/>
          </w:rPr>
          <w:t>108</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65" w:anchor="_Toc141713691" w:history="1">
        <w:r w:rsidR="00FA4D28">
          <w:rPr>
            <w:rStyle w:val="Hyperlink"/>
            <w:rFonts w:hint="cs"/>
            <w:noProof/>
            <w:rtl/>
          </w:rPr>
          <w:t>שר החוץ אלי כהן:</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_Toc141713691 \h </w:instrText>
        </w:r>
        <w:r w:rsidR="00FA4D28">
          <w:rPr>
            <w:rStyle w:val="Hyperlink"/>
            <w:noProof/>
            <w:rtl/>
          </w:rPr>
        </w:r>
        <w:r w:rsidR="00FA4D28">
          <w:rPr>
            <w:rStyle w:val="Hyperlink"/>
            <w:noProof/>
            <w:rtl/>
          </w:rPr>
          <w:fldChar w:fldCharType="separate"/>
        </w:r>
        <w:r w:rsidR="00B060FA">
          <w:rPr>
            <w:rStyle w:val="Hyperlink"/>
            <w:noProof/>
            <w:webHidden/>
            <w:rtl/>
          </w:rPr>
          <w:t>109</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66" w:anchor="_Toc141713692" w:history="1">
        <w:r w:rsidR="00FA4D28">
          <w:rPr>
            <w:rStyle w:val="Hyperlink"/>
            <w:rFonts w:hint="cs"/>
            <w:noProof/>
            <w:rtl/>
          </w:rPr>
          <w:t>עודד פורר (ישראל ביתנו):</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_Toc141713692 \h </w:instrText>
        </w:r>
        <w:r w:rsidR="00FA4D28">
          <w:rPr>
            <w:rStyle w:val="Hyperlink"/>
            <w:noProof/>
            <w:rtl/>
          </w:rPr>
        </w:r>
        <w:r w:rsidR="00FA4D28">
          <w:rPr>
            <w:rStyle w:val="Hyperlink"/>
            <w:noProof/>
            <w:rtl/>
          </w:rPr>
          <w:fldChar w:fldCharType="separate"/>
        </w:r>
        <w:r w:rsidR="00B060FA">
          <w:rPr>
            <w:rStyle w:val="Hyperlink"/>
            <w:noProof/>
            <w:webHidden/>
            <w:rtl/>
          </w:rPr>
          <w:t>115</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67" w:anchor="_Toc141713693" w:history="1">
        <w:r w:rsidR="00FA4D28">
          <w:rPr>
            <w:rStyle w:val="Hyperlink"/>
            <w:rFonts w:hint="cs"/>
            <w:noProof/>
            <w:rtl/>
          </w:rPr>
          <w:t>גלעד קריב (העבודה):</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_Toc141713693 \h </w:instrText>
        </w:r>
        <w:r w:rsidR="00FA4D28">
          <w:rPr>
            <w:rStyle w:val="Hyperlink"/>
            <w:noProof/>
            <w:rtl/>
          </w:rPr>
        </w:r>
        <w:r w:rsidR="00FA4D28">
          <w:rPr>
            <w:rStyle w:val="Hyperlink"/>
            <w:noProof/>
            <w:rtl/>
          </w:rPr>
          <w:fldChar w:fldCharType="separate"/>
        </w:r>
        <w:r w:rsidR="00B060FA">
          <w:rPr>
            <w:rStyle w:val="Hyperlink"/>
            <w:noProof/>
            <w:webHidden/>
            <w:rtl/>
          </w:rPr>
          <w:t>117</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68" w:anchor="_Toc141713694" w:history="1">
        <w:r w:rsidR="00FA4D28">
          <w:rPr>
            <w:rStyle w:val="Hyperlink"/>
            <w:rFonts w:hint="cs"/>
            <w:noProof/>
            <w:rtl/>
          </w:rPr>
          <w:t>משה רוט (יהדות התורה):</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_Toc141713694 \h </w:instrText>
        </w:r>
        <w:r w:rsidR="00FA4D28">
          <w:rPr>
            <w:rStyle w:val="Hyperlink"/>
            <w:noProof/>
            <w:rtl/>
          </w:rPr>
        </w:r>
        <w:r w:rsidR="00FA4D28">
          <w:rPr>
            <w:rStyle w:val="Hyperlink"/>
            <w:noProof/>
            <w:rtl/>
          </w:rPr>
          <w:fldChar w:fldCharType="separate"/>
        </w:r>
        <w:r w:rsidR="00B060FA">
          <w:rPr>
            <w:rStyle w:val="Hyperlink"/>
            <w:noProof/>
            <w:webHidden/>
            <w:rtl/>
          </w:rPr>
          <w:t>123</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69" w:anchor="_Toc141713695" w:history="1">
        <w:r w:rsidR="00FA4D28">
          <w:rPr>
            <w:rStyle w:val="Hyperlink"/>
            <w:rFonts w:hint="cs"/>
            <w:noProof/>
            <w:rtl/>
          </w:rPr>
          <w:t>הצעת חוק למניעת העסקה במוסדות מסוימים של מי שהורשע באלימות כלפי ילדים וחסרי ישע, התשפ"ג–2023</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_Toc141713695 \h </w:instrText>
        </w:r>
        <w:r w:rsidR="00FA4D28">
          <w:rPr>
            <w:rStyle w:val="Hyperlink"/>
            <w:noProof/>
            <w:rtl/>
          </w:rPr>
        </w:r>
        <w:r w:rsidR="00FA4D28">
          <w:rPr>
            <w:rStyle w:val="Hyperlink"/>
            <w:noProof/>
            <w:rtl/>
          </w:rPr>
          <w:fldChar w:fldCharType="separate"/>
        </w:r>
        <w:r w:rsidR="00B060FA">
          <w:rPr>
            <w:rStyle w:val="Hyperlink"/>
            <w:noProof/>
            <w:webHidden/>
            <w:rtl/>
          </w:rPr>
          <w:t>126</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70" w:anchor="_Toc141713696" w:history="1">
        <w:r w:rsidR="00FA4D28">
          <w:rPr>
            <w:rStyle w:val="Hyperlink"/>
            <w:rFonts w:hint="cs"/>
            <w:noProof/>
            <w:rtl/>
          </w:rPr>
          <w:t>עמית הלוי (בשם ועדת החינוך, התרבות והספורט):</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_Toc141713696 \h </w:instrText>
        </w:r>
        <w:r w:rsidR="00FA4D28">
          <w:rPr>
            <w:rStyle w:val="Hyperlink"/>
            <w:noProof/>
            <w:rtl/>
          </w:rPr>
        </w:r>
        <w:r w:rsidR="00FA4D28">
          <w:rPr>
            <w:rStyle w:val="Hyperlink"/>
            <w:noProof/>
            <w:rtl/>
          </w:rPr>
          <w:fldChar w:fldCharType="separate"/>
        </w:r>
        <w:r w:rsidR="00B060FA">
          <w:rPr>
            <w:rStyle w:val="Hyperlink"/>
            <w:noProof/>
            <w:webHidden/>
            <w:rtl/>
          </w:rPr>
          <w:t>126</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71" w:anchor="_Toc141713697" w:history="1">
        <w:r w:rsidR="00FA4D28">
          <w:rPr>
            <w:rStyle w:val="Hyperlink"/>
            <w:rFonts w:hint="cs"/>
            <w:noProof/>
            <w:rtl/>
          </w:rPr>
          <w:t>אופיר כץ (הליכוד):</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_Toc141713697 \h </w:instrText>
        </w:r>
        <w:r w:rsidR="00FA4D28">
          <w:rPr>
            <w:rStyle w:val="Hyperlink"/>
            <w:noProof/>
            <w:rtl/>
          </w:rPr>
        </w:r>
        <w:r w:rsidR="00FA4D28">
          <w:rPr>
            <w:rStyle w:val="Hyperlink"/>
            <w:noProof/>
            <w:rtl/>
          </w:rPr>
          <w:fldChar w:fldCharType="separate"/>
        </w:r>
        <w:r w:rsidR="00B060FA">
          <w:rPr>
            <w:rStyle w:val="Hyperlink"/>
            <w:noProof/>
            <w:webHidden/>
            <w:rtl/>
          </w:rPr>
          <w:t>129</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72" w:anchor="_Toc141713698" w:history="1">
        <w:r w:rsidR="00FA4D28">
          <w:rPr>
            <w:rStyle w:val="Hyperlink"/>
            <w:rFonts w:hint="cs"/>
            <w:noProof/>
            <w:rtl/>
          </w:rPr>
          <w:t>רון כץ (יש עתיד):</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_Toc141713698 \h </w:instrText>
        </w:r>
        <w:r w:rsidR="00FA4D28">
          <w:rPr>
            <w:rStyle w:val="Hyperlink"/>
            <w:noProof/>
            <w:rtl/>
          </w:rPr>
        </w:r>
        <w:r w:rsidR="00FA4D28">
          <w:rPr>
            <w:rStyle w:val="Hyperlink"/>
            <w:noProof/>
            <w:rtl/>
          </w:rPr>
          <w:fldChar w:fldCharType="separate"/>
        </w:r>
        <w:r w:rsidR="00B060FA">
          <w:rPr>
            <w:rStyle w:val="Hyperlink"/>
            <w:noProof/>
            <w:webHidden/>
            <w:rtl/>
          </w:rPr>
          <w:t>133</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73" w:anchor="_Toc141713699" w:history="1">
        <w:r w:rsidR="00FA4D28">
          <w:rPr>
            <w:rStyle w:val="Hyperlink"/>
            <w:rFonts w:hint="cs"/>
            <w:noProof/>
            <w:rtl/>
          </w:rPr>
          <w:t>אחמד טיבי (חד"ש-תע"ל):</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_Toc141713699 \h </w:instrText>
        </w:r>
        <w:r w:rsidR="00FA4D28">
          <w:rPr>
            <w:rStyle w:val="Hyperlink"/>
            <w:noProof/>
            <w:rtl/>
          </w:rPr>
        </w:r>
        <w:r w:rsidR="00FA4D28">
          <w:rPr>
            <w:rStyle w:val="Hyperlink"/>
            <w:noProof/>
            <w:rtl/>
          </w:rPr>
          <w:fldChar w:fldCharType="separate"/>
        </w:r>
        <w:r w:rsidR="00B060FA">
          <w:rPr>
            <w:rStyle w:val="Hyperlink"/>
            <w:noProof/>
            <w:webHidden/>
            <w:rtl/>
          </w:rPr>
          <w:t>136</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74" w:anchor="_Toc141713700" w:history="1">
        <w:r w:rsidR="00FA4D28">
          <w:rPr>
            <w:rStyle w:val="Hyperlink"/>
            <w:rFonts w:hint="cs"/>
            <w:noProof/>
            <w:rtl/>
          </w:rPr>
          <w:t>מסמכים שהונחו על שולחן הכנסת</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_Toc141713700 \h </w:instrText>
        </w:r>
        <w:r w:rsidR="00FA4D28">
          <w:rPr>
            <w:rStyle w:val="Hyperlink"/>
            <w:noProof/>
            <w:rtl/>
          </w:rPr>
        </w:r>
        <w:r w:rsidR="00FA4D28">
          <w:rPr>
            <w:rStyle w:val="Hyperlink"/>
            <w:noProof/>
            <w:rtl/>
          </w:rPr>
          <w:fldChar w:fldCharType="separate"/>
        </w:r>
        <w:r w:rsidR="00B060FA">
          <w:rPr>
            <w:rStyle w:val="Hyperlink"/>
            <w:noProof/>
            <w:webHidden/>
            <w:rtl/>
          </w:rPr>
          <w:t>138</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75" w:anchor="_Toc141713701" w:history="1">
        <w:r w:rsidR="00FA4D28">
          <w:rPr>
            <w:rStyle w:val="Hyperlink"/>
            <w:rFonts w:hint="cs"/>
            <w:noProof/>
            <w:rtl/>
          </w:rPr>
          <w:t>סגנית מזכיר הכנסת ראדה חסייסי:</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_Toc141713701 \h </w:instrText>
        </w:r>
        <w:r w:rsidR="00FA4D28">
          <w:rPr>
            <w:rStyle w:val="Hyperlink"/>
            <w:noProof/>
            <w:rtl/>
          </w:rPr>
        </w:r>
        <w:r w:rsidR="00FA4D28">
          <w:rPr>
            <w:rStyle w:val="Hyperlink"/>
            <w:noProof/>
            <w:rtl/>
          </w:rPr>
          <w:fldChar w:fldCharType="separate"/>
        </w:r>
        <w:r w:rsidR="00B060FA">
          <w:rPr>
            <w:rStyle w:val="Hyperlink"/>
            <w:noProof/>
            <w:webHidden/>
            <w:rtl/>
          </w:rPr>
          <w:t>139</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76" w:anchor="_Toc141713702" w:history="1">
        <w:r w:rsidR="00FA4D28">
          <w:rPr>
            <w:rStyle w:val="Hyperlink"/>
            <w:rFonts w:hint="cs"/>
            <w:noProof/>
            <w:rtl/>
          </w:rPr>
          <w:t>הצעת חוק למניעת אלימות במשפחה (תיקון מס' 19 – הוראת שעה), התשפ"ג–2023</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_Toc141713702 \h </w:instrText>
        </w:r>
        <w:r w:rsidR="00FA4D28">
          <w:rPr>
            <w:rStyle w:val="Hyperlink"/>
            <w:noProof/>
            <w:rtl/>
          </w:rPr>
        </w:r>
        <w:r w:rsidR="00FA4D28">
          <w:rPr>
            <w:rStyle w:val="Hyperlink"/>
            <w:noProof/>
            <w:rtl/>
          </w:rPr>
          <w:fldChar w:fldCharType="separate"/>
        </w:r>
        <w:r w:rsidR="00B060FA">
          <w:rPr>
            <w:rStyle w:val="Hyperlink"/>
            <w:noProof/>
            <w:webHidden/>
            <w:rtl/>
          </w:rPr>
          <w:t>139</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77" w:anchor="_Toc141713703" w:history="1">
        <w:r w:rsidR="00FA4D28">
          <w:rPr>
            <w:rStyle w:val="Hyperlink"/>
            <w:rFonts w:hint="cs"/>
            <w:noProof/>
            <w:rtl/>
          </w:rPr>
          <w:t>צביקה פוגל (יו"ר הוועדה לביטחון לאומי):</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_Toc141713703 \h </w:instrText>
        </w:r>
        <w:r w:rsidR="00FA4D28">
          <w:rPr>
            <w:rStyle w:val="Hyperlink"/>
            <w:noProof/>
            <w:rtl/>
          </w:rPr>
        </w:r>
        <w:r w:rsidR="00FA4D28">
          <w:rPr>
            <w:rStyle w:val="Hyperlink"/>
            <w:noProof/>
            <w:rtl/>
          </w:rPr>
          <w:fldChar w:fldCharType="separate"/>
        </w:r>
        <w:r w:rsidR="00B060FA">
          <w:rPr>
            <w:rStyle w:val="Hyperlink"/>
            <w:noProof/>
            <w:webHidden/>
            <w:rtl/>
          </w:rPr>
          <w:t>140</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78" w:anchor="_Toc141713704" w:history="1">
        <w:r w:rsidR="00FA4D28">
          <w:rPr>
            <w:rStyle w:val="Hyperlink"/>
            <w:rFonts w:hint="cs"/>
            <w:noProof/>
            <w:rtl/>
          </w:rPr>
          <w:t>השרה לקידום מעמד האישה מאי גולן:</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_Toc141713704 \h </w:instrText>
        </w:r>
        <w:r w:rsidR="00FA4D28">
          <w:rPr>
            <w:rStyle w:val="Hyperlink"/>
            <w:noProof/>
            <w:rtl/>
          </w:rPr>
        </w:r>
        <w:r w:rsidR="00FA4D28">
          <w:rPr>
            <w:rStyle w:val="Hyperlink"/>
            <w:noProof/>
            <w:rtl/>
          </w:rPr>
          <w:fldChar w:fldCharType="separate"/>
        </w:r>
        <w:r w:rsidR="00B060FA">
          <w:rPr>
            <w:rStyle w:val="Hyperlink"/>
            <w:noProof/>
            <w:webHidden/>
            <w:rtl/>
          </w:rPr>
          <w:t>144</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79" w:anchor="_Toc141713705" w:history="1">
        <w:r w:rsidR="00FA4D28">
          <w:rPr>
            <w:rStyle w:val="Hyperlink"/>
            <w:rFonts w:hint="cs"/>
            <w:noProof/>
            <w:rtl/>
          </w:rPr>
          <w:t>מירב בן ארי (יש עתיד):</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_Toc141713705 \h </w:instrText>
        </w:r>
        <w:r w:rsidR="00FA4D28">
          <w:rPr>
            <w:rStyle w:val="Hyperlink"/>
            <w:noProof/>
            <w:rtl/>
          </w:rPr>
        </w:r>
        <w:r w:rsidR="00FA4D28">
          <w:rPr>
            <w:rStyle w:val="Hyperlink"/>
            <w:noProof/>
            <w:rtl/>
          </w:rPr>
          <w:fldChar w:fldCharType="separate"/>
        </w:r>
        <w:r w:rsidR="00B060FA">
          <w:rPr>
            <w:rStyle w:val="Hyperlink"/>
            <w:noProof/>
            <w:webHidden/>
            <w:rtl/>
          </w:rPr>
          <w:t>155</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80" w:anchor="_Toc141713706" w:history="1">
        <w:r w:rsidR="00FA4D28">
          <w:rPr>
            <w:rStyle w:val="Hyperlink"/>
            <w:rFonts w:hint="cs"/>
            <w:noProof/>
            <w:rtl/>
          </w:rPr>
          <w:t>יואב סגלוביץ' (יש עתיד):</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_Toc141713706 \h </w:instrText>
        </w:r>
        <w:r w:rsidR="00FA4D28">
          <w:rPr>
            <w:rStyle w:val="Hyperlink"/>
            <w:noProof/>
            <w:rtl/>
          </w:rPr>
        </w:r>
        <w:r w:rsidR="00FA4D28">
          <w:rPr>
            <w:rStyle w:val="Hyperlink"/>
            <w:noProof/>
            <w:rtl/>
          </w:rPr>
          <w:fldChar w:fldCharType="separate"/>
        </w:r>
        <w:r w:rsidR="00B060FA">
          <w:rPr>
            <w:rStyle w:val="Hyperlink"/>
            <w:noProof/>
            <w:webHidden/>
            <w:rtl/>
          </w:rPr>
          <w:t>161</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81" w:anchor="_Toc141713707" w:history="1">
        <w:r w:rsidR="00FA4D28">
          <w:rPr>
            <w:rStyle w:val="Hyperlink"/>
            <w:rFonts w:hint="cs"/>
            <w:noProof/>
            <w:rtl/>
          </w:rPr>
          <w:t>רון כץ (יש עתיד):</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_Toc141713707 \h </w:instrText>
        </w:r>
        <w:r w:rsidR="00FA4D28">
          <w:rPr>
            <w:rStyle w:val="Hyperlink"/>
            <w:noProof/>
            <w:rtl/>
          </w:rPr>
        </w:r>
        <w:r w:rsidR="00FA4D28">
          <w:rPr>
            <w:rStyle w:val="Hyperlink"/>
            <w:noProof/>
            <w:rtl/>
          </w:rPr>
          <w:fldChar w:fldCharType="separate"/>
        </w:r>
        <w:r w:rsidR="00B060FA">
          <w:rPr>
            <w:rStyle w:val="Hyperlink"/>
            <w:noProof/>
            <w:webHidden/>
            <w:rtl/>
          </w:rPr>
          <w:t>163</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82" w:anchor="_Toc141713708" w:history="1">
        <w:r w:rsidR="00FA4D28">
          <w:rPr>
            <w:rStyle w:val="Hyperlink"/>
            <w:rFonts w:hint="cs"/>
            <w:noProof/>
            <w:rtl/>
          </w:rPr>
          <w:t>דבי ביטון (יש עתיד):</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_Toc141713708 \h </w:instrText>
        </w:r>
        <w:r w:rsidR="00FA4D28">
          <w:rPr>
            <w:rStyle w:val="Hyperlink"/>
            <w:noProof/>
            <w:rtl/>
          </w:rPr>
        </w:r>
        <w:r w:rsidR="00FA4D28">
          <w:rPr>
            <w:rStyle w:val="Hyperlink"/>
            <w:noProof/>
            <w:rtl/>
          </w:rPr>
          <w:fldChar w:fldCharType="separate"/>
        </w:r>
        <w:r w:rsidR="00B060FA">
          <w:rPr>
            <w:rStyle w:val="Hyperlink"/>
            <w:noProof/>
            <w:webHidden/>
            <w:rtl/>
          </w:rPr>
          <w:t>163</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83" w:anchor="_Toc141713709" w:history="1">
        <w:r w:rsidR="00FA4D28">
          <w:rPr>
            <w:rStyle w:val="Hyperlink"/>
            <w:rFonts w:hint="cs"/>
            <w:noProof/>
            <w:rtl/>
          </w:rPr>
          <w:t>פנינה תמנו (המחנה הממלכתי):</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_Toc141713709 \h </w:instrText>
        </w:r>
        <w:r w:rsidR="00FA4D28">
          <w:rPr>
            <w:rStyle w:val="Hyperlink"/>
            <w:noProof/>
            <w:rtl/>
          </w:rPr>
        </w:r>
        <w:r w:rsidR="00FA4D28">
          <w:rPr>
            <w:rStyle w:val="Hyperlink"/>
            <w:noProof/>
            <w:rtl/>
          </w:rPr>
          <w:fldChar w:fldCharType="separate"/>
        </w:r>
        <w:r w:rsidR="00B060FA">
          <w:rPr>
            <w:rStyle w:val="Hyperlink"/>
            <w:noProof/>
            <w:webHidden/>
            <w:rtl/>
          </w:rPr>
          <w:t>165</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84" w:anchor="_Toc141713710" w:history="1">
        <w:r w:rsidR="00FA4D28">
          <w:rPr>
            <w:rStyle w:val="Hyperlink"/>
            <w:rFonts w:hint="cs"/>
            <w:noProof/>
            <w:rtl/>
          </w:rPr>
          <w:t>סימון דוידסון (יש עתיד):</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_Toc141713710 \h </w:instrText>
        </w:r>
        <w:r w:rsidR="00FA4D28">
          <w:rPr>
            <w:rStyle w:val="Hyperlink"/>
            <w:noProof/>
            <w:rtl/>
          </w:rPr>
        </w:r>
        <w:r w:rsidR="00FA4D28">
          <w:rPr>
            <w:rStyle w:val="Hyperlink"/>
            <w:noProof/>
            <w:rtl/>
          </w:rPr>
          <w:fldChar w:fldCharType="separate"/>
        </w:r>
        <w:r w:rsidR="00B060FA">
          <w:rPr>
            <w:rStyle w:val="Hyperlink"/>
            <w:noProof/>
            <w:webHidden/>
            <w:rtl/>
          </w:rPr>
          <w:t>167</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85" w:anchor="_Toc141713711" w:history="1">
        <w:r w:rsidR="00FA4D28">
          <w:rPr>
            <w:rStyle w:val="Hyperlink"/>
            <w:rFonts w:hint="cs"/>
            <w:noProof/>
            <w:rtl/>
          </w:rPr>
          <w:t>עאידה תומא סלימאן (חד"ש-תע"ל):</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_Toc141713711 \h </w:instrText>
        </w:r>
        <w:r w:rsidR="00FA4D28">
          <w:rPr>
            <w:rStyle w:val="Hyperlink"/>
            <w:noProof/>
            <w:rtl/>
          </w:rPr>
        </w:r>
        <w:r w:rsidR="00FA4D28">
          <w:rPr>
            <w:rStyle w:val="Hyperlink"/>
            <w:noProof/>
            <w:rtl/>
          </w:rPr>
          <w:fldChar w:fldCharType="separate"/>
        </w:r>
        <w:r w:rsidR="00B060FA">
          <w:rPr>
            <w:rStyle w:val="Hyperlink"/>
            <w:noProof/>
            <w:webHidden/>
            <w:rtl/>
          </w:rPr>
          <w:t>169</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86" w:anchor="_Toc141713712" w:history="1">
        <w:r w:rsidR="00FA4D28">
          <w:rPr>
            <w:rStyle w:val="Hyperlink"/>
            <w:rFonts w:hint="cs"/>
            <w:noProof/>
            <w:rtl/>
          </w:rPr>
          <w:t>עופר כסיף (חד"ש-תע"ל):</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_Toc141713712 \h </w:instrText>
        </w:r>
        <w:r w:rsidR="00FA4D28">
          <w:rPr>
            <w:rStyle w:val="Hyperlink"/>
            <w:noProof/>
            <w:rtl/>
          </w:rPr>
        </w:r>
        <w:r w:rsidR="00FA4D28">
          <w:rPr>
            <w:rStyle w:val="Hyperlink"/>
            <w:noProof/>
            <w:rtl/>
          </w:rPr>
          <w:fldChar w:fldCharType="separate"/>
        </w:r>
        <w:r w:rsidR="00B060FA">
          <w:rPr>
            <w:rStyle w:val="Hyperlink"/>
            <w:noProof/>
            <w:webHidden/>
            <w:rtl/>
          </w:rPr>
          <w:t>173</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87" w:anchor="_Toc141713713" w:history="1">
        <w:r w:rsidR="00FA4D28">
          <w:rPr>
            <w:rStyle w:val="Hyperlink"/>
            <w:rFonts w:hint="cs"/>
            <w:noProof/>
            <w:rtl/>
          </w:rPr>
          <w:t>נעמה לזימי (העבודה):</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_Toc141713713 \h </w:instrText>
        </w:r>
        <w:r w:rsidR="00FA4D28">
          <w:rPr>
            <w:rStyle w:val="Hyperlink"/>
            <w:noProof/>
            <w:rtl/>
          </w:rPr>
        </w:r>
        <w:r w:rsidR="00FA4D28">
          <w:rPr>
            <w:rStyle w:val="Hyperlink"/>
            <w:noProof/>
            <w:rtl/>
          </w:rPr>
          <w:fldChar w:fldCharType="separate"/>
        </w:r>
        <w:r w:rsidR="00B060FA">
          <w:rPr>
            <w:rStyle w:val="Hyperlink"/>
            <w:noProof/>
            <w:webHidden/>
            <w:rtl/>
          </w:rPr>
          <w:t>176</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88" w:anchor="_Toc141713714" w:history="1">
        <w:r w:rsidR="00FA4D28">
          <w:rPr>
            <w:rStyle w:val="Hyperlink"/>
            <w:rFonts w:hint="cs"/>
            <w:noProof/>
            <w:rtl/>
          </w:rPr>
          <w:t>גלעד קריב (העבודה):</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_Toc141713714 \h </w:instrText>
        </w:r>
        <w:r w:rsidR="00FA4D28">
          <w:rPr>
            <w:rStyle w:val="Hyperlink"/>
            <w:noProof/>
            <w:rtl/>
          </w:rPr>
        </w:r>
        <w:r w:rsidR="00FA4D28">
          <w:rPr>
            <w:rStyle w:val="Hyperlink"/>
            <w:noProof/>
            <w:rtl/>
          </w:rPr>
          <w:fldChar w:fldCharType="separate"/>
        </w:r>
        <w:r w:rsidR="00B060FA">
          <w:rPr>
            <w:rStyle w:val="Hyperlink"/>
            <w:noProof/>
            <w:webHidden/>
            <w:rtl/>
          </w:rPr>
          <w:t>178</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89" w:anchor="_Toc141713715" w:history="1">
        <w:r w:rsidR="00FA4D28">
          <w:rPr>
            <w:rStyle w:val="Hyperlink"/>
            <w:rFonts w:hint="cs"/>
            <w:noProof/>
            <w:rtl/>
          </w:rPr>
          <w:t>אחמד טיבי (חד"ש-תע"ל):</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_Toc141713715 \h </w:instrText>
        </w:r>
        <w:r w:rsidR="00FA4D28">
          <w:rPr>
            <w:rStyle w:val="Hyperlink"/>
            <w:noProof/>
            <w:rtl/>
          </w:rPr>
        </w:r>
        <w:r w:rsidR="00FA4D28">
          <w:rPr>
            <w:rStyle w:val="Hyperlink"/>
            <w:noProof/>
            <w:rtl/>
          </w:rPr>
          <w:fldChar w:fldCharType="separate"/>
        </w:r>
        <w:r w:rsidR="00B060FA">
          <w:rPr>
            <w:rStyle w:val="Hyperlink"/>
            <w:noProof/>
            <w:webHidden/>
            <w:rtl/>
          </w:rPr>
          <w:t>181</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90" w:anchor="_Toc141713716" w:history="1">
        <w:r w:rsidR="00FA4D28">
          <w:rPr>
            <w:rStyle w:val="Hyperlink"/>
            <w:rFonts w:hint="cs"/>
            <w:noProof/>
            <w:rtl/>
          </w:rPr>
          <w:t>צביקה פוגל (יו"ר הוועדה לביטחון לאומי):</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_Toc141713716 \h </w:instrText>
        </w:r>
        <w:r w:rsidR="00FA4D28">
          <w:rPr>
            <w:rStyle w:val="Hyperlink"/>
            <w:noProof/>
            <w:rtl/>
          </w:rPr>
        </w:r>
        <w:r w:rsidR="00FA4D28">
          <w:rPr>
            <w:rStyle w:val="Hyperlink"/>
            <w:noProof/>
            <w:rtl/>
          </w:rPr>
          <w:fldChar w:fldCharType="separate"/>
        </w:r>
        <w:r w:rsidR="00B060FA">
          <w:rPr>
            <w:rStyle w:val="Hyperlink"/>
            <w:noProof/>
            <w:webHidden/>
            <w:rtl/>
          </w:rPr>
          <w:t>183</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91" w:anchor="_Toc141713717" w:history="1">
        <w:r w:rsidR="00FA4D28">
          <w:rPr>
            <w:rStyle w:val="Hyperlink"/>
            <w:rFonts w:hint="cs"/>
            <w:noProof/>
            <w:rtl/>
          </w:rPr>
          <w:t>השר לביטחון לאומי איתמר בן גביר:</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_Toc141713717 \h </w:instrText>
        </w:r>
        <w:r w:rsidR="00FA4D28">
          <w:rPr>
            <w:rStyle w:val="Hyperlink"/>
            <w:noProof/>
            <w:rtl/>
          </w:rPr>
        </w:r>
        <w:r w:rsidR="00FA4D28">
          <w:rPr>
            <w:rStyle w:val="Hyperlink"/>
            <w:noProof/>
            <w:rtl/>
          </w:rPr>
          <w:fldChar w:fldCharType="separate"/>
        </w:r>
        <w:r w:rsidR="00B060FA">
          <w:rPr>
            <w:rStyle w:val="Hyperlink"/>
            <w:noProof/>
            <w:webHidden/>
            <w:rtl/>
          </w:rPr>
          <w:t>184</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92" w:anchor="_Toc141713719" w:history="1">
        <w:r w:rsidR="00FA4D28">
          <w:rPr>
            <w:rStyle w:val="Hyperlink"/>
            <w:rFonts w:hint="cs"/>
            <w:noProof/>
            <w:rtl/>
          </w:rPr>
          <w:t>נאור שירי (יש עתיד):</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_Toc141713719 \h </w:instrText>
        </w:r>
        <w:r w:rsidR="00FA4D28">
          <w:rPr>
            <w:rStyle w:val="Hyperlink"/>
            <w:noProof/>
            <w:rtl/>
          </w:rPr>
        </w:r>
        <w:r w:rsidR="00FA4D28">
          <w:rPr>
            <w:rStyle w:val="Hyperlink"/>
            <w:noProof/>
            <w:rtl/>
          </w:rPr>
          <w:fldChar w:fldCharType="separate"/>
        </w:r>
        <w:r w:rsidR="00B060FA">
          <w:rPr>
            <w:rStyle w:val="Hyperlink"/>
            <w:noProof/>
            <w:webHidden/>
            <w:rtl/>
          </w:rPr>
          <w:t>195</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93" w:anchor="_Toc141713720" w:history="1">
        <w:r w:rsidR="00FA4D28">
          <w:rPr>
            <w:rStyle w:val="Hyperlink"/>
            <w:rFonts w:hint="cs"/>
            <w:noProof/>
            <w:rtl/>
          </w:rPr>
          <w:t>הצעת חוק הגנת הצרכן (תיקון מס' 66), התשפ"ג–2023</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_Toc141713720 \h </w:instrText>
        </w:r>
        <w:r w:rsidR="00FA4D28">
          <w:rPr>
            <w:rStyle w:val="Hyperlink"/>
            <w:noProof/>
            <w:rtl/>
          </w:rPr>
        </w:r>
        <w:r w:rsidR="00FA4D28">
          <w:rPr>
            <w:rStyle w:val="Hyperlink"/>
            <w:noProof/>
            <w:rtl/>
          </w:rPr>
          <w:fldChar w:fldCharType="separate"/>
        </w:r>
        <w:r w:rsidR="00B060FA">
          <w:rPr>
            <w:rStyle w:val="Hyperlink"/>
            <w:noProof/>
            <w:webHidden/>
            <w:rtl/>
          </w:rPr>
          <w:t>209</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94" w:anchor="_Toc141713721" w:history="1">
        <w:r w:rsidR="00FA4D28">
          <w:rPr>
            <w:rStyle w:val="Hyperlink"/>
            <w:rFonts w:hint="cs"/>
            <w:noProof/>
            <w:rtl/>
          </w:rPr>
          <w:t>דוד ביטן (יו"ר ועדת הכלכלה):</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_Toc141713721 \h </w:instrText>
        </w:r>
        <w:r w:rsidR="00FA4D28">
          <w:rPr>
            <w:rStyle w:val="Hyperlink"/>
            <w:noProof/>
            <w:rtl/>
          </w:rPr>
        </w:r>
        <w:r w:rsidR="00FA4D28">
          <w:rPr>
            <w:rStyle w:val="Hyperlink"/>
            <w:noProof/>
            <w:rtl/>
          </w:rPr>
          <w:fldChar w:fldCharType="separate"/>
        </w:r>
        <w:r w:rsidR="00B060FA">
          <w:rPr>
            <w:rStyle w:val="Hyperlink"/>
            <w:noProof/>
            <w:webHidden/>
            <w:rtl/>
          </w:rPr>
          <w:t>209</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95" w:anchor="_Toc141713722" w:history="1">
        <w:r w:rsidR="00FA4D28">
          <w:rPr>
            <w:rStyle w:val="Hyperlink"/>
            <w:rFonts w:hint="cs"/>
            <w:noProof/>
            <w:rtl/>
          </w:rPr>
          <w:t>עאידה תומא סלימאן (חד"ש-תע"ל):</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_Toc141713722 \h </w:instrText>
        </w:r>
        <w:r w:rsidR="00FA4D28">
          <w:rPr>
            <w:rStyle w:val="Hyperlink"/>
            <w:noProof/>
            <w:rtl/>
          </w:rPr>
        </w:r>
        <w:r w:rsidR="00FA4D28">
          <w:rPr>
            <w:rStyle w:val="Hyperlink"/>
            <w:noProof/>
            <w:rtl/>
          </w:rPr>
          <w:fldChar w:fldCharType="separate"/>
        </w:r>
        <w:r w:rsidR="00B060FA">
          <w:rPr>
            <w:rStyle w:val="Hyperlink"/>
            <w:noProof/>
            <w:webHidden/>
            <w:rtl/>
          </w:rPr>
          <w:t>212</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96" w:anchor="_Toc141713723" w:history="1">
        <w:r w:rsidR="00FA4D28">
          <w:rPr>
            <w:rStyle w:val="Hyperlink"/>
            <w:rFonts w:hint="cs"/>
            <w:noProof/>
            <w:rtl/>
          </w:rPr>
          <w:t>אחמד טיבי (חד"ש-תע"ל):</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_Toc141713723 \h </w:instrText>
        </w:r>
        <w:r w:rsidR="00FA4D28">
          <w:rPr>
            <w:rStyle w:val="Hyperlink"/>
            <w:noProof/>
            <w:rtl/>
          </w:rPr>
        </w:r>
        <w:r w:rsidR="00FA4D28">
          <w:rPr>
            <w:rStyle w:val="Hyperlink"/>
            <w:noProof/>
            <w:rtl/>
          </w:rPr>
          <w:fldChar w:fldCharType="separate"/>
        </w:r>
        <w:r w:rsidR="00B060FA">
          <w:rPr>
            <w:rStyle w:val="Hyperlink"/>
            <w:noProof/>
            <w:webHidden/>
            <w:rtl/>
          </w:rPr>
          <w:t>213</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97" w:anchor="_Toc141713724" w:history="1">
        <w:r w:rsidR="00FA4D28">
          <w:rPr>
            <w:rStyle w:val="Hyperlink"/>
            <w:rFonts w:hint="cs"/>
            <w:noProof/>
            <w:rtl/>
          </w:rPr>
          <w:t>הצעת חוק רישוי שירותים ומקצועות בענף הרכב (תיקון מס' 11), התשפ"ג–2023</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_Toc141713724 \h </w:instrText>
        </w:r>
        <w:r w:rsidR="00FA4D28">
          <w:rPr>
            <w:rStyle w:val="Hyperlink"/>
            <w:noProof/>
            <w:rtl/>
          </w:rPr>
        </w:r>
        <w:r w:rsidR="00FA4D28">
          <w:rPr>
            <w:rStyle w:val="Hyperlink"/>
            <w:noProof/>
            <w:rtl/>
          </w:rPr>
          <w:fldChar w:fldCharType="separate"/>
        </w:r>
        <w:r w:rsidR="00B060FA">
          <w:rPr>
            <w:rStyle w:val="Hyperlink"/>
            <w:noProof/>
            <w:webHidden/>
            <w:rtl/>
          </w:rPr>
          <w:t>214</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98" w:anchor="_Toc141713725" w:history="1">
        <w:r w:rsidR="00FA4D28">
          <w:rPr>
            <w:rStyle w:val="Hyperlink"/>
            <w:rFonts w:hint="cs"/>
            <w:noProof/>
            <w:rtl/>
          </w:rPr>
          <w:t>אריאל קלנר (בשם ועדת הכלכלה):</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_Toc141713725 \h </w:instrText>
        </w:r>
        <w:r w:rsidR="00FA4D28">
          <w:rPr>
            <w:rStyle w:val="Hyperlink"/>
            <w:noProof/>
            <w:rtl/>
          </w:rPr>
        </w:r>
        <w:r w:rsidR="00FA4D28">
          <w:rPr>
            <w:rStyle w:val="Hyperlink"/>
            <w:noProof/>
            <w:rtl/>
          </w:rPr>
          <w:fldChar w:fldCharType="separate"/>
        </w:r>
        <w:r w:rsidR="00B060FA">
          <w:rPr>
            <w:rStyle w:val="Hyperlink"/>
            <w:noProof/>
            <w:webHidden/>
            <w:rtl/>
          </w:rPr>
          <w:t>215</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99" w:anchor="_Toc141713726" w:history="1">
        <w:r w:rsidR="00FA4D28">
          <w:rPr>
            <w:rStyle w:val="Hyperlink"/>
            <w:rFonts w:hint="cs"/>
            <w:noProof/>
            <w:rtl/>
          </w:rPr>
          <w:t>מירב בן ארי (יש עתיד):</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_Toc141713726 \h </w:instrText>
        </w:r>
        <w:r w:rsidR="00FA4D28">
          <w:rPr>
            <w:rStyle w:val="Hyperlink"/>
            <w:noProof/>
            <w:rtl/>
          </w:rPr>
        </w:r>
        <w:r w:rsidR="00FA4D28">
          <w:rPr>
            <w:rStyle w:val="Hyperlink"/>
            <w:noProof/>
            <w:rtl/>
          </w:rPr>
          <w:fldChar w:fldCharType="separate"/>
        </w:r>
        <w:r w:rsidR="00B060FA">
          <w:rPr>
            <w:rStyle w:val="Hyperlink"/>
            <w:noProof/>
            <w:webHidden/>
            <w:rtl/>
          </w:rPr>
          <w:t>216</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00" w:anchor="_Toc141713727" w:history="1">
        <w:r w:rsidR="00FA4D28">
          <w:rPr>
            <w:rStyle w:val="Hyperlink"/>
            <w:rFonts w:hint="cs"/>
            <w:noProof/>
            <w:rtl/>
          </w:rPr>
          <w:t>הצעת חוק עבודת הנוער (תיקון מס' 21), התשפ"ג–2023</w:t>
        </w:r>
        <w:r w:rsidR="00FA4D28">
          <w:rPr>
            <w:rStyle w:val="Hyperlink"/>
            <w:noProof/>
            <w:webHidden/>
          </w:rPr>
          <w:tab/>
        </w:r>
        <w:r w:rsidR="00A074DF">
          <w:rPr>
            <w:rStyle w:val="Hyperlink"/>
            <w:noProof/>
            <w:rtl/>
          </w:rPr>
          <w:tab/>
        </w:r>
        <w:r w:rsidR="00FA4D28">
          <w:rPr>
            <w:rStyle w:val="Hyperlink"/>
            <w:noProof/>
            <w:rtl/>
          </w:rPr>
          <w:fldChar w:fldCharType="begin"/>
        </w:r>
        <w:r w:rsidR="00FA4D28">
          <w:rPr>
            <w:rStyle w:val="Hyperlink"/>
            <w:noProof/>
            <w:webHidden/>
          </w:rPr>
          <w:instrText xml:space="preserve"> PAGEREF _Toc141713727 \h </w:instrText>
        </w:r>
        <w:r w:rsidR="00FA4D28">
          <w:rPr>
            <w:rStyle w:val="Hyperlink"/>
            <w:noProof/>
            <w:rtl/>
          </w:rPr>
        </w:r>
        <w:r w:rsidR="00FA4D28">
          <w:rPr>
            <w:rStyle w:val="Hyperlink"/>
            <w:noProof/>
            <w:rtl/>
          </w:rPr>
          <w:fldChar w:fldCharType="separate"/>
        </w:r>
        <w:r w:rsidR="00B060FA">
          <w:rPr>
            <w:rStyle w:val="Hyperlink"/>
            <w:noProof/>
            <w:webHidden/>
            <w:rtl/>
          </w:rPr>
          <w:t>218</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01" w:anchor="_Toc141713728" w:history="1">
        <w:r w:rsidR="00FA4D28">
          <w:rPr>
            <w:rStyle w:val="Hyperlink"/>
            <w:rFonts w:hint="cs"/>
            <w:noProof/>
            <w:rtl/>
          </w:rPr>
          <w:t>אלי דלל (יו"ר הוועדה המיוחדת לזכויות הילד):</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_Toc141713728 \h </w:instrText>
        </w:r>
        <w:r w:rsidR="00FA4D28">
          <w:rPr>
            <w:rStyle w:val="Hyperlink"/>
            <w:noProof/>
            <w:rtl/>
          </w:rPr>
        </w:r>
        <w:r w:rsidR="00FA4D28">
          <w:rPr>
            <w:rStyle w:val="Hyperlink"/>
            <w:noProof/>
            <w:rtl/>
          </w:rPr>
          <w:fldChar w:fldCharType="separate"/>
        </w:r>
        <w:r w:rsidR="00B060FA">
          <w:rPr>
            <w:rStyle w:val="Hyperlink"/>
            <w:noProof/>
            <w:webHidden/>
            <w:rtl/>
          </w:rPr>
          <w:t>218</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02" w:anchor="_Toc141713729" w:history="1">
        <w:r w:rsidR="00FA4D28">
          <w:rPr>
            <w:rStyle w:val="Hyperlink"/>
            <w:rFonts w:hint="cs"/>
            <w:noProof/>
            <w:rtl/>
          </w:rPr>
          <w:t>רון כץ (יש עתיד):</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_Toc141713729 \h </w:instrText>
        </w:r>
        <w:r w:rsidR="00FA4D28">
          <w:rPr>
            <w:rStyle w:val="Hyperlink"/>
            <w:noProof/>
            <w:rtl/>
          </w:rPr>
        </w:r>
        <w:r w:rsidR="00FA4D28">
          <w:rPr>
            <w:rStyle w:val="Hyperlink"/>
            <w:noProof/>
            <w:rtl/>
          </w:rPr>
          <w:fldChar w:fldCharType="separate"/>
        </w:r>
        <w:r w:rsidR="00B060FA">
          <w:rPr>
            <w:rStyle w:val="Hyperlink"/>
            <w:noProof/>
            <w:webHidden/>
            <w:rtl/>
          </w:rPr>
          <w:t>220</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03" w:anchor="_Toc141713730" w:history="1">
        <w:r w:rsidR="00FA4D28">
          <w:rPr>
            <w:rStyle w:val="Hyperlink"/>
            <w:rFonts w:hint="cs"/>
            <w:noProof/>
            <w:rtl/>
          </w:rPr>
          <w:t>הצעת חוק מיסוי תשלומים בתקופת בחירות (תיקון מס' 9 – הוראת שעה), התשפ"ג–2023</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_Toc141713730 \h </w:instrText>
        </w:r>
        <w:r w:rsidR="00FA4D28">
          <w:rPr>
            <w:rStyle w:val="Hyperlink"/>
            <w:noProof/>
            <w:rtl/>
          </w:rPr>
        </w:r>
        <w:r w:rsidR="00FA4D28">
          <w:rPr>
            <w:rStyle w:val="Hyperlink"/>
            <w:noProof/>
            <w:rtl/>
          </w:rPr>
          <w:fldChar w:fldCharType="separate"/>
        </w:r>
        <w:r w:rsidR="00B060FA">
          <w:rPr>
            <w:rStyle w:val="Hyperlink"/>
            <w:noProof/>
            <w:webHidden/>
            <w:rtl/>
          </w:rPr>
          <w:t>222</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04" w:anchor="_Toc141713731" w:history="1">
        <w:r w:rsidR="00FA4D28">
          <w:rPr>
            <w:rStyle w:val="Hyperlink"/>
            <w:rFonts w:hint="cs"/>
            <w:noProof/>
            <w:rtl/>
          </w:rPr>
          <w:t>יעקב אשר (יו"ר ועדת הפנים והגנת הסביבה):</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_Toc141713731 \h </w:instrText>
        </w:r>
        <w:r w:rsidR="00FA4D28">
          <w:rPr>
            <w:rStyle w:val="Hyperlink"/>
            <w:noProof/>
            <w:rtl/>
          </w:rPr>
        </w:r>
        <w:r w:rsidR="00FA4D28">
          <w:rPr>
            <w:rStyle w:val="Hyperlink"/>
            <w:noProof/>
            <w:rtl/>
          </w:rPr>
          <w:fldChar w:fldCharType="separate"/>
        </w:r>
        <w:r w:rsidR="00B060FA">
          <w:rPr>
            <w:rStyle w:val="Hyperlink"/>
            <w:noProof/>
            <w:webHidden/>
            <w:rtl/>
          </w:rPr>
          <w:t>222</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05" w:anchor="_Toc141713732" w:history="1">
        <w:r w:rsidR="00FA4D28">
          <w:rPr>
            <w:rStyle w:val="Hyperlink"/>
            <w:rFonts w:hint="cs"/>
            <w:noProof/>
            <w:rtl/>
          </w:rPr>
          <w:t>הצעת חוק התאגיד לפיקוח וטרינרי (תיקוני חקיקה), התשפ"ג–2023</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_Toc141713732 \h </w:instrText>
        </w:r>
        <w:r w:rsidR="00FA4D28">
          <w:rPr>
            <w:rStyle w:val="Hyperlink"/>
            <w:noProof/>
            <w:rtl/>
          </w:rPr>
        </w:r>
        <w:r w:rsidR="00FA4D28">
          <w:rPr>
            <w:rStyle w:val="Hyperlink"/>
            <w:noProof/>
            <w:rtl/>
          </w:rPr>
          <w:fldChar w:fldCharType="separate"/>
        </w:r>
        <w:r w:rsidR="00B060FA">
          <w:rPr>
            <w:rStyle w:val="Hyperlink"/>
            <w:noProof/>
            <w:webHidden/>
            <w:rtl/>
          </w:rPr>
          <w:t>227</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06" w:anchor="_Toc141713733" w:history="1">
        <w:r w:rsidR="00FA4D28">
          <w:rPr>
            <w:rStyle w:val="Hyperlink"/>
            <w:rFonts w:hint="cs"/>
            <w:noProof/>
            <w:rtl/>
          </w:rPr>
          <w:t>אוריאל בוסו (יו"ר ועדת הבריאות):</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_Toc141713733 \h </w:instrText>
        </w:r>
        <w:r w:rsidR="00FA4D28">
          <w:rPr>
            <w:rStyle w:val="Hyperlink"/>
            <w:noProof/>
            <w:rtl/>
          </w:rPr>
        </w:r>
        <w:r w:rsidR="00FA4D28">
          <w:rPr>
            <w:rStyle w:val="Hyperlink"/>
            <w:noProof/>
            <w:rtl/>
          </w:rPr>
          <w:fldChar w:fldCharType="separate"/>
        </w:r>
        <w:r w:rsidR="00B060FA">
          <w:rPr>
            <w:rStyle w:val="Hyperlink"/>
            <w:noProof/>
            <w:webHidden/>
            <w:rtl/>
          </w:rPr>
          <w:t>228</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07" w:anchor="_Toc141713734" w:history="1">
        <w:r w:rsidR="00FA4D28">
          <w:rPr>
            <w:rStyle w:val="Hyperlink"/>
            <w:rFonts w:hint="cs"/>
            <w:noProof/>
            <w:rtl/>
          </w:rPr>
          <w:t>הצעת חוק הסדרת העיסוק במקצועות הבריאות (תיקון מס' 8), התשפ"ג–2023</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_Toc141713734 \h </w:instrText>
        </w:r>
        <w:r w:rsidR="00FA4D28">
          <w:rPr>
            <w:rStyle w:val="Hyperlink"/>
            <w:noProof/>
            <w:rtl/>
          </w:rPr>
        </w:r>
        <w:r w:rsidR="00FA4D28">
          <w:rPr>
            <w:rStyle w:val="Hyperlink"/>
            <w:noProof/>
            <w:rtl/>
          </w:rPr>
          <w:fldChar w:fldCharType="separate"/>
        </w:r>
        <w:r w:rsidR="00B060FA">
          <w:rPr>
            <w:rStyle w:val="Hyperlink"/>
            <w:noProof/>
            <w:webHidden/>
            <w:rtl/>
          </w:rPr>
          <w:t>230</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08" w:anchor="_Toc141713737" w:history="1">
        <w:r w:rsidR="00FA4D28">
          <w:rPr>
            <w:rStyle w:val="Hyperlink"/>
            <w:rFonts w:hint="cs"/>
            <w:noProof/>
            <w:rtl/>
          </w:rPr>
          <w:t>אוריאל בוסו (יו"ר ועדת הבריאות):</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_Toc141713737 \h </w:instrText>
        </w:r>
        <w:r w:rsidR="00FA4D28">
          <w:rPr>
            <w:rStyle w:val="Hyperlink"/>
            <w:noProof/>
            <w:rtl/>
          </w:rPr>
        </w:r>
        <w:r w:rsidR="00FA4D28">
          <w:rPr>
            <w:rStyle w:val="Hyperlink"/>
            <w:noProof/>
            <w:rtl/>
          </w:rPr>
          <w:fldChar w:fldCharType="separate"/>
        </w:r>
        <w:r w:rsidR="00B060FA">
          <w:rPr>
            <w:rStyle w:val="Hyperlink"/>
            <w:noProof/>
            <w:webHidden/>
            <w:rtl/>
          </w:rPr>
          <w:t>231</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09" w:anchor="_Toc141713738" w:history="1">
        <w:r w:rsidR="00FA4D28">
          <w:rPr>
            <w:rStyle w:val="Hyperlink"/>
            <w:rFonts w:hint="cs"/>
            <w:noProof/>
            <w:rtl/>
          </w:rPr>
          <w:t>ולדימיר בליאק (יש עתיד):</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_Toc141713738 \h </w:instrText>
        </w:r>
        <w:r w:rsidR="00FA4D28">
          <w:rPr>
            <w:rStyle w:val="Hyperlink"/>
            <w:noProof/>
            <w:rtl/>
          </w:rPr>
        </w:r>
        <w:r w:rsidR="00FA4D28">
          <w:rPr>
            <w:rStyle w:val="Hyperlink"/>
            <w:noProof/>
            <w:rtl/>
          </w:rPr>
          <w:fldChar w:fldCharType="separate"/>
        </w:r>
        <w:r w:rsidR="00B060FA">
          <w:rPr>
            <w:rStyle w:val="Hyperlink"/>
            <w:noProof/>
            <w:webHidden/>
            <w:rtl/>
          </w:rPr>
          <w:t>235</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10" w:anchor="_Toc141713739" w:history="1">
        <w:r w:rsidR="00FA4D28">
          <w:rPr>
            <w:rStyle w:val="Hyperlink"/>
            <w:rFonts w:hint="cs"/>
            <w:noProof/>
            <w:rtl/>
          </w:rPr>
          <w:t>אחמד טיבי (חד"ש-תע"ל):</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_Toc141713739 \h </w:instrText>
        </w:r>
        <w:r w:rsidR="00FA4D28">
          <w:rPr>
            <w:rStyle w:val="Hyperlink"/>
            <w:noProof/>
            <w:rtl/>
          </w:rPr>
        </w:r>
        <w:r w:rsidR="00FA4D28">
          <w:rPr>
            <w:rStyle w:val="Hyperlink"/>
            <w:noProof/>
            <w:rtl/>
          </w:rPr>
          <w:fldChar w:fldCharType="separate"/>
        </w:r>
        <w:r w:rsidR="00B060FA">
          <w:rPr>
            <w:rStyle w:val="Hyperlink"/>
            <w:noProof/>
            <w:webHidden/>
            <w:rtl/>
          </w:rPr>
          <w:t>238</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11" w:anchor="_Toc141713740" w:history="1">
        <w:r w:rsidR="00FA4D28">
          <w:rPr>
            <w:rStyle w:val="Hyperlink"/>
            <w:rFonts w:hint="cs"/>
            <w:noProof/>
            <w:rtl/>
          </w:rPr>
          <w:t>אימאן ח'טיב יאסין (רע"מ – הרשימה הערבית המאוחדת):</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_Toc141713740 \h </w:instrText>
        </w:r>
        <w:r w:rsidR="00FA4D28">
          <w:rPr>
            <w:rStyle w:val="Hyperlink"/>
            <w:noProof/>
            <w:rtl/>
          </w:rPr>
        </w:r>
        <w:r w:rsidR="00FA4D28">
          <w:rPr>
            <w:rStyle w:val="Hyperlink"/>
            <w:noProof/>
            <w:rtl/>
          </w:rPr>
          <w:fldChar w:fldCharType="separate"/>
        </w:r>
        <w:r w:rsidR="00B060FA">
          <w:rPr>
            <w:rStyle w:val="Hyperlink"/>
            <w:noProof/>
            <w:webHidden/>
            <w:rtl/>
          </w:rPr>
          <w:t>239</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12" w:anchor="_Toc141713741" w:history="1">
        <w:r w:rsidR="00FA4D28">
          <w:rPr>
            <w:rStyle w:val="Hyperlink"/>
            <w:rFonts w:hint="cs"/>
            <w:noProof/>
            <w:rtl/>
          </w:rPr>
          <w:t>הצעת חוק להסדר ההימורים בספורט (תיקון מס' 15), התשפ"ג–2023</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_Toc141713741 \h </w:instrText>
        </w:r>
        <w:r w:rsidR="00FA4D28">
          <w:rPr>
            <w:rStyle w:val="Hyperlink"/>
            <w:noProof/>
            <w:rtl/>
          </w:rPr>
        </w:r>
        <w:r w:rsidR="00FA4D28">
          <w:rPr>
            <w:rStyle w:val="Hyperlink"/>
            <w:noProof/>
            <w:rtl/>
          </w:rPr>
          <w:fldChar w:fldCharType="separate"/>
        </w:r>
        <w:r w:rsidR="00B060FA">
          <w:rPr>
            <w:rStyle w:val="Hyperlink"/>
            <w:noProof/>
            <w:webHidden/>
            <w:rtl/>
          </w:rPr>
          <w:t>240</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13" w:anchor="_Toc141713742" w:history="1">
        <w:r w:rsidR="00FA4D28">
          <w:rPr>
            <w:rStyle w:val="Hyperlink"/>
            <w:rFonts w:hint="cs"/>
            <w:noProof/>
            <w:rtl/>
          </w:rPr>
          <w:t>אליהו רביבו (בשם ועדת הכספים):</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_Toc141713742 \h </w:instrText>
        </w:r>
        <w:r w:rsidR="00FA4D28">
          <w:rPr>
            <w:rStyle w:val="Hyperlink"/>
            <w:noProof/>
            <w:rtl/>
          </w:rPr>
        </w:r>
        <w:r w:rsidR="00FA4D28">
          <w:rPr>
            <w:rStyle w:val="Hyperlink"/>
            <w:noProof/>
            <w:rtl/>
          </w:rPr>
          <w:fldChar w:fldCharType="separate"/>
        </w:r>
        <w:r w:rsidR="00B060FA">
          <w:rPr>
            <w:rStyle w:val="Hyperlink"/>
            <w:noProof/>
            <w:webHidden/>
            <w:rtl/>
          </w:rPr>
          <w:t>241</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14" w:anchor="_Toc141713743" w:history="1">
        <w:r w:rsidR="00FA4D28">
          <w:rPr>
            <w:rStyle w:val="Hyperlink"/>
            <w:rFonts w:hint="cs"/>
            <w:noProof/>
            <w:rtl/>
          </w:rPr>
          <w:t>אחמד טיבי (חד"ש-תע"ל):</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_Toc141713743 \h </w:instrText>
        </w:r>
        <w:r w:rsidR="00FA4D28">
          <w:rPr>
            <w:rStyle w:val="Hyperlink"/>
            <w:noProof/>
            <w:rtl/>
          </w:rPr>
        </w:r>
        <w:r w:rsidR="00FA4D28">
          <w:rPr>
            <w:rStyle w:val="Hyperlink"/>
            <w:noProof/>
            <w:rtl/>
          </w:rPr>
          <w:fldChar w:fldCharType="separate"/>
        </w:r>
        <w:r w:rsidR="00B060FA">
          <w:rPr>
            <w:rStyle w:val="Hyperlink"/>
            <w:noProof/>
            <w:webHidden/>
            <w:rtl/>
          </w:rPr>
          <w:t>245</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15" w:anchor="_Toc141713744" w:history="1">
        <w:r w:rsidR="00FA4D28">
          <w:rPr>
            <w:rStyle w:val="Hyperlink"/>
            <w:rFonts w:hint="cs"/>
            <w:noProof/>
            <w:rtl/>
          </w:rPr>
          <w:t>שר התרבות והספורט מכלוף מיקי זוהר:</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_Toc141713744 \h </w:instrText>
        </w:r>
        <w:r w:rsidR="00FA4D28">
          <w:rPr>
            <w:rStyle w:val="Hyperlink"/>
            <w:noProof/>
            <w:rtl/>
          </w:rPr>
        </w:r>
        <w:r w:rsidR="00FA4D28">
          <w:rPr>
            <w:rStyle w:val="Hyperlink"/>
            <w:noProof/>
            <w:rtl/>
          </w:rPr>
          <w:fldChar w:fldCharType="separate"/>
        </w:r>
        <w:r w:rsidR="00B060FA">
          <w:rPr>
            <w:rStyle w:val="Hyperlink"/>
            <w:noProof/>
            <w:webHidden/>
            <w:rtl/>
          </w:rPr>
          <w:t>247</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16" w:anchor="_Toc141713745" w:history="1">
        <w:r w:rsidR="00FA4D28">
          <w:rPr>
            <w:rStyle w:val="Hyperlink"/>
            <w:rFonts w:hint="cs"/>
            <w:noProof/>
            <w:rtl/>
          </w:rPr>
          <w:t>הצעת חוק הסדרת העיסוק במקצועות הטיפול הרפואי, התשפ"ג–2023</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_Toc141713745 \h </w:instrText>
        </w:r>
        <w:r w:rsidR="00FA4D28">
          <w:rPr>
            <w:rStyle w:val="Hyperlink"/>
            <w:noProof/>
            <w:rtl/>
          </w:rPr>
        </w:r>
        <w:r w:rsidR="00FA4D28">
          <w:rPr>
            <w:rStyle w:val="Hyperlink"/>
            <w:noProof/>
            <w:rtl/>
          </w:rPr>
          <w:fldChar w:fldCharType="separate"/>
        </w:r>
        <w:r w:rsidR="00B060FA">
          <w:rPr>
            <w:rStyle w:val="Hyperlink"/>
            <w:noProof/>
            <w:webHidden/>
            <w:rtl/>
          </w:rPr>
          <w:t>250</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17" w:anchor="_Toc141713746" w:history="1">
        <w:r w:rsidR="00FA4D28">
          <w:rPr>
            <w:rStyle w:val="Hyperlink"/>
            <w:rFonts w:hint="cs"/>
            <w:noProof/>
            <w:rtl/>
          </w:rPr>
          <w:t>אוריאל בוסו (יו"ר ועדת הבריאות):</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_Toc141713746 \h </w:instrText>
        </w:r>
        <w:r w:rsidR="00FA4D28">
          <w:rPr>
            <w:rStyle w:val="Hyperlink"/>
            <w:noProof/>
            <w:rtl/>
          </w:rPr>
        </w:r>
        <w:r w:rsidR="00FA4D28">
          <w:rPr>
            <w:rStyle w:val="Hyperlink"/>
            <w:noProof/>
            <w:rtl/>
          </w:rPr>
          <w:fldChar w:fldCharType="separate"/>
        </w:r>
        <w:r w:rsidR="00B060FA">
          <w:rPr>
            <w:rStyle w:val="Hyperlink"/>
            <w:noProof/>
            <w:webHidden/>
            <w:rtl/>
          </w:rPr>
          <w:t>251</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18" w:anchor="_Toc141713747" w:history="1">
        <w:r w:rsidR="00FA4D28">
          <w:rPr>
            <w:rStyle w:val="Hyperlink"/>
            <w:rFonts w:hint="cs"/>
            <w:noProof/>
            <w:rtl/>
          </w:rPr>
          <w:t>הצעת חוק הסדרת העיסוק במקצועות הטיפול הרפואי, התשפ"ג–2023</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_Toc141713747 \h </w:instrText>
        </w:r>
        <w:r w:rsidR="00FA4D28">
          <w:rPr>
            <w:rStyle w:val="Hyperlink"/>
            <w:noProof/>
            <w:rtl/>
          </w:rPr>
        </w:r>
        <w:r w:rsidR="00FA4D28">
          <w:rPr>
            <w:rStyle w:val="Hyperlink"/>
            <w:noProof/>
            <w:rtl/>
          </w:rPr>
          <w:fldChar w:fldCharType="separate"/>
        </w:r>
        <w:r w:rsidR="00B060FA">
          <w:rPr>
            <w:rStyle w:val="Hyperlink"/>
            <w:noProof/>
            <w:webHidden/>
            <w:rtl/>
          </w:rPr>
          <w:t>254</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19" w:anchor="_Toc141713748" w:history="1">
        <w:r w:rsidR="00FA4D28">
          <w:rPr>
            <w:rStyle w:val="Hyperlink"/>
            <w:rFonts w:hint="cs"/>
            <w:noProof/>
            <w:rtl/>
          </w:rPr>
          <w:t>טטיאנה מזרסקי (יש עתיד):</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_Toc141713748 \h </w:instrText>
        </w:r>
        <w:r w:rsidR="00FA4D28">
          <w:rPr>
            <w:rStyle w:val="Hyperlink"/>
            <w:noProof/>
            <w:rtl/>
          </w:rPr>
        </w:r>
        <w:r w:rsidR="00FA4D28">
          <w:rPr>
            <w:rStyle w:val="Hyperlink"/>
            <w:noProof/>
            <w:rtl/>
          </w:rPr>
          <w:fldChar w:fldCharType="separate"/>
        </w:r>
        <w:r w:rsidR="00B060FA">
          <w:rPr>
            <w:rStyle w:val="Hyperlink"/>
            <w:noProof/>
            <w:webHidden/>
            <w:rtl/>
          </w:rPr>
          <w:t>255</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20" w:anchor="_Toc141713749" w:history="1">
        <w:r w:rsidR="00FA4D28">
          <w:rPr>
            <w:rStyle w:val="Hyperlink"/>
            <w:rFonts w:hint="cs"/>
            <w:noProof/>
            <w:rtl/>
          </w:rPr>
          <w:t>אחמד טיבי (חד"ש-תע"ל):</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_Toc141713749 \h </w:instrText>
        </w:r>
        <w:r w:rsidR="00FA4D28">
          <w:rPr>
            <w:rStyle w:val="Hyperlink"/>
            <w:noProof/>
            <w:rtl/>
          </w:rPr>
        </w:r>
        <w:r w:rsidR="00FA4D28">
          <w:rPr>
            <w:rStyle w:val="Hyperlink"/>
            <w:noProof/>
            <w:rtl/>
          </w:rPr>
          <w:fldChar w:fldCharType="separate"/>
        </w:r>
        <w:r w:rsidR="00B060FA">
          <w:rPr>
            <w:rStyle w:val="Hyperlink"/>
            <w:noProof/>
            <w:webHidden/>
            <w:rtl/>
          </w:rPr>
          <w:t>256</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21" w:anchor="_Toc141713750" w:history="1">
        <w:r w:rsidR="00FA4D28">
          <w:rPr>
            <w:rStyle w:val="Hyperlink"/>
            <w:rFonts w:hint="cs"/>
            <w:noProof/>
            <w:rtl/>
          </w:rPr>
          <w:t>משה רוט (יהדות התורה):</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_Toc141713750 \h </w:instrText>
        </w:r>
        <w:r w:rsidR="00FA4D28">
          <w:rPr>
            <w:rStyle w:val="Hyperlink"/>
            <w:noProof/>
            <w:rtl/>
          </w:rPr>
        </w:r>
        <w:r w:rsidR="00FA4D28">
          <w:rPr>
            <w:rStyle w:val="Hyperlink"/>
            <w:noProof/>
            <w:rtl/>
          </w:rPr>
          <w:fldChar w:fldCharType="separate"/>
        </w:r>
        <w:r w:rsidR="00B060FA">
          <w:rPr>
            <w:rStyle w:val="Hyperlink"/>
            <w:noProof/>
            <w:webHidden/>
            <w:rtl/>
          </w:rPr>
          <w:t>257</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22" w:anchor="_Toc141713751" w:history="1">
        <w:r w:rsidR="00FA4D28">
          <w:rPr>
            <w:rStyle w:val="Hyperlink"/>
            <w:rFonts w:hint="cs"/>
            <w:noProof/>
            <w:rtl/>
          </w:rPr>
          <w:t>הצעת חוק התכנון והבנייה (תיקון מס' 147) (הוראות לעניין היטל השבחה – דחיית תשלום אגב פירוד ופטור לשיפורי מיגון), התשפ"ג–2023</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_Toc141713751 \h </w:instrText>
        </w:r>
        <w:r w:rsidR="00FA4D28">
          <w:rPr>
            <w:rStyle w:val="Hyperlink"/>
            <w:noProof/>
            <w:rtl/>
          </w:rPr>
        </w:r>
        <w:r w:rsidR="00FA4D28">
          <w:rPr>
            <w:rStyle w:val="Hyperlink"/>
            <w:noProof/>
            <w:rtl/>
          </w:rPr>
          <w:fldChar w:fldCharType="separate"/>
        </w:r>
        <w:r w:rsidR="00B060FA">
          <w:rPr>
            <w:rStyle w:val="Hyperlink"/>
            <w:noProof/>
            <w:webHidden/>
            <w:rtl/>
          </w:rPr>
          <w:t>260</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23" w:anchor="_Toc141713752" w:history="1">
        <w:r w:rsidR="00FA4D28">
          <w:rPr>
            <w:rStyle w:val="Hyperlink"/>
            <w:rFonts w:hint="cs"/>
            <w:noProof/>
            <w:rtl/>
          </w:rPr>
          <w:t>מירב בן ארי (יש עתיד):</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_Toc141713752 \h </w:instrText>
        </w:r>
        <w:r w:rsidR="00FA4D28">
          <w:rPr>
            <w:rStyle w:val="Hyperlink"/>
            <w:noProof/>
            <w:rtl/>
          </w:rPr>
        </w:r>
        <w:r w:rsidR="00FA4D28">
          <w:rPr>
            <w:rStyle w:val="Hyperlink"/>
            <w:noProof/>
            <w:rtl/>
          </w:rPr>
          <w:fldChar w:fldCharType="separate"/>
        </w:r>
        <w:r w:rsidR="00B060FA">
          <w:rPr>
            <w:rStyle w:val="Hyperlink"/>
            <w:noProof/>
            <w:webHidden/>
            <w:rtl/>
          </w:rPr>
          <w:t>261</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24" w:anchor="_Toc141713753" w:history="1">
        <w:r w:rsidR="00FA4D28">
          <w:rPr>
            <w:rStyle w:val="Hyperlink"/>
            <w:rFonts w:hint="cs"/>
            <w:noProof/>
            <w:rtl/>
          </w:rPr>
          <w:t>הצעת חוק דיווח לכנסת על תלונות וטיפול בהטרדות מיניות במשטרת ישראל ובשירות בתי הסוהר והטיפול בהן (תיקוני חקיקה), התשפ"ג–2023</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_Toc141713753 \h </w:instrText>
        </w:r>
        <w:r w:rsidR="00FA4D28">
          <w:rPr>
            <w:rStyle w:val="Hyperlink"/>
            <w:noProof/>
            <w:rtl/>
          </w:rPr>
        </w:r>
        <w:r w:rsidR="00FA4D28">
          <w:rPr>
            <w:rStyle w:val="Hyperlink"/>
            <w:noProof/>
            <w:rtl/>
          </w:rPr>
          <w:fldChar w:fldCharType="separate"/>
        </w:r>
        <w:r w:rsidR="00B060FA">
          <w:rPr>
            <w:rStyle w:val="Hyperlink"/>
            <w:noProof/>
            <w:webHidden/>
            <w:rtl/>
          </w:rPr>
          <w:t>262</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25" w:anchor="_Toc141713754" w:history="1">
        <w:r w:rsidR="00FA4D28">
          <w:rPr>
            <w:rStyle w:val="Hyperlink"/>
            <w:rFonts w:hint="cs"/>
            <w:noProof/>
            <w:rtl/>
          </w:rPr>
          <w:t>מירב בן ארי (יש עתיד):</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_Toc141713754 \h </w:instrText>
        </w:r>
        <w:r w:rsidR="00FA4D28">
          <w:rPr>
            <w:rStyle w:val="Hyperlink"/>
            <w:noProof/>
            <w:rtl/>
          </w:rPr>
        </w:r>
        <w:r w:rsidR="00FA4D28">
          <w:rPr>
            <w:rStyle w:val="Hyperlink"/>
            <w:noProof/>
            <w:rtl/>
          </w:rPr>
          <w:fldChar w:fldCharType="separate"/>
        </w:r>
        <w:r w:rsidR="00B060FA">
          <w:rPr>
            <w:rStyle w:val="Hyperlink"/>
            <w:noProof/>
            <w:webHidden/>
            <w:rtl/>
          </w:rPr>
          <w:t>262</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26" w:anchor="_Toc141713755" w:history="1">
        <w:r w:rsidR="00FA4D28">
          <w:rPr>
            <w:rStyle w:val="Hyperlink"/>
            <w:rFonts w:hint="cs"/>
            <w:noProof/>
            <w:rtl/>
          </w:rPr>
          <w:t>הצעת חוק הבנקאות (שירות ללקוח) (תיקון מס' 67) (הודעה על סיום הטבה בנקאית), התשפ"ג–2023</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_Toc141713755 \h </w:instrText>
        </w:r>
        <w:r w:rsidR="00FA4D28">
          <w:rPr>
            <w:rStyle w:val="Hyperlink"/>
            <w:noProof/>
            <w:rtl/>
          </w:rPr>
        </w:r>
        <w:r w:rsidR="00FA4D28">
          <w:rPr>
            <w:rStyle w:val="Hyperlink"/>
            <w:noProof/>
            <w:rtl/>
          </w:rPr>
          <w:fldChar w:fldCharType="separate"/>
        </w:r>
        <w:r w:rsidR="00B060FA">
          <w:rPr>
            <w:rStyle w:val="Hyperlink"/>
            <w:noProof/>
            <w:webHidden/>
            <w:rtl/>
          </w:rPr>
          <w:t>264</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27" w:anchor="_Toc141713756" w:history="1">
        <w:r w:rsidR="00FA4D28">
          <w:rPr>
            <w:rStyle w:val="Hyperlink"/>
            <w:rFonts w:hint="cs"/>
            <w:noProof/>
            <w:rtl/>
          </w:rPr>
          <w:t>יונתן מישרקי (ש"ס):</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_Toc141713756 \h </w:instrText>
        </w:r>
        <w:r w:rsidR="00FA4D28">
          <w:rPr>
            <w:rStyle w:val="Hyperlink"/>
            <w:noProof/>
            <w:rtl/>
          </w:rPr>
        </w:r>
        <w:r w:rsidR="00FA4D28">
          <w:rPr>
            <w:rStyle w:val="Hyperlink"/>
            <w:noProof/>
            <w:rtl/>
          </w:rPr>
          <w:fldChar w:fldCharType="separate"/>
        </w:r>
        <w:r w:rsidR="00B060FA">
          <w:rPr>
            <w:rStyle w:val="Hyperlink"/>
            <w:noProof/>
            <w:webHidden/>
            <w:rtl/>
          </w:rPr>
          <w:t>264</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28" w:anchor="_Toc141713757" w:history="1">
        <w:r w:rsidR="00FA4D28">
          <w:rPr>
            <w:rStyle w:val="Hyperlink"/>
            <w:rFonts w:hint="cs"/>
            <w:noProof/>
            <w:rtl/>
          </w:rPr>
          <w:t>אופיר כץ (הליכוד):</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_Toc141713757 \h </w:instrText>
        </w:r>
        <w:r w:rsidR="00FA4D28">
          <w:rPr>
            <w:rStyle w:val="Hyperlink"/>
            <w:noProof/>
            <w:rtl/>
          </w:rPr>
        </w:r>
        <w:r w:rsidR="00FA4D28">
          <w:rPr>
            <w:rStyle w:val="Hyperlink"/>
            <w:noProof/>
            <w:rtl/>
          </w:rPr>
          <w:fldChar w:fldCharType="separate"/>
        </w:r>
        <w:r w:rsidR="00B060FA">
          <w:rPr>
            <w:rStyle w:val="Hyperlink"/>
            <w:noProof/>
            <w:webHidden/>
            <w:rtl/>
          </w:rPr>
          <w:t>266</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29" w:anchor="_Toc141713758" w:history="1">
        <w:r w:rsidR="00FA4D28">
          <w:rPr>
            <w:rStyle w:val="Hyperlink"/>
            <w:rFonts w:hint="cs"/>
            <w:noProof/>
            <w:rtl/>
          </w:rPr>
          <w:t>הצעת חוק שירות אזרחי (תיקון מס' 4), התשפ"ג–2023</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_Toc141713758 \h </w:instrText>
        </w:r>
        <w:r w:rsidR="00FA4D28">
          <w:rPr>
            <w:rStyle w:val="Hyperlink"/>
            <w:noProof/>
            <w:rtl/>
          </w:rPr>
        </w:r>
        <w:r w:rsidR="00FA4D28">
          <w:rPr>
            <w:rStyle w:val="Hyperlink"/>
            <w:noProof/>
            <w:rtl/>
          </w:rPr>
          <w:fldChar w:fldCharType="separate"/>
        </w:r>
        <w:r w:rsidR="00B060FA">
          <w:rPr>
            <w:rStyle w:val="Hyperlink"/>
            <w:noProof/>
            <w:webHidden/>
            <w:rtl/>
          </w:rPr>
          <w:t>268</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30" w:anchor="_Toc141713759" w:history="1">
        <w:r w:rsidR="00FA4D28">
          <w:rPr>
            <w:rStyle w:val="Hyperlink"/>
            <w:rFonts w:hint="cs"/>
            <w:noProof/>
            <w:rtl/>
          </w:rPr>
          <w:t>חוה אתי עטייה (בשם ועדת העבודה והרווחה):</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_Toc141713759 \h </w:instrText>
        </w:r>
        <w:r w:rsidR="00FA4D28">
          <w:rPr>
            <w:rStyle w:val="Hyperlink"/>
            <w:noProof/>
            <w:rtl/>
          </w:rPr>
        </w:r>
        <w:r w:rsidR="00FA4D28">
          <w:rPr>
            <w:rStyle w:val="Hyperlink"/>
            <w:noProof/>
            <w:rtl/>
          </w:rPr>
          <w:fldChar w:fldCharType="separate"/>
        </w:r>
        <w:r w:rsidR="00B060FA">
          <w:rPr>
            <w:rStyle w:val="Hyperlink"/>
            <w:noProof/>
            <w:webHidden/>
            <w:rtl/>
          </w:rPr>
          <w:t>269</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31" w:anchor="_Toc141713760" w:history="1">
        <w:r w:rsidR="00FA4D28">
          <w:rPr>
            <w:rStyle w:val="Hyperlink"/>
            <w:rFonts w:hint="cs"/>
            <w:noProof/>
            <w:rtl/>
          </w:rPr>
          <w:t>הצעת חוק כלי הירייה (תיקון מס' 24), התשפ"ג–2023</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_Toc141713760 \h </w:instrText>
        </w:r>
        <w:r w:rsidR="00FA4D28">
          <w:rPr>
            <w:rStyle w:val="Hyperlink"/>
            <w:noProof/>
            <w:rtl/>
          </w:rPr>
        </w:r>
        <w:r w:rsidR="00FA4D28">
          <w:rPr>
            <w:rStyle w:val="Hyperlink"/>
            <w:noProof/>
            <w:rtl/>
          </w:rPr>
          <w:fldChar w:fldCharType="separate"/>
        </w:r>
        <w:r w:rsidR="00B060FA">
          <w:rPr>
            <w:rStyle w:val="Hyperlink"/>
            <w:noProof/>
            <w:webHidden/>
            <w:rtl/>
          </w:rPr>
          <w:t>271</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32" w:anchor="_Toc141713761" w:history="1">
        <w:r w:rsidR="00FA4D28">
          <w:rPr>
            <w:rStyle w:val="Hyperlink"/>
            <w:rFonts w:hint="cs"/>
            <w:noProof/>
            <w:rtl/>
          </w:rPr>
          <w:t>צביקה פוגל (יו"ר הוועדה לביטחון לאומי):</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_Toc141713761 \h </w:instrText>
        </w:r>
        <w:r w:rsidR="00FA4D28">
          <w:rPr>
            <w:rStyle w:val="Hyperlink"/>
            <w:noProof/>
            <w:rtl/>
          </w:rPr>
        </w:r>
        <w:r w:rsidR="00FA4D28">
          <w:rPr>
            <w:rStyle w:val="Hyperlink"/>
            <w:noProof/>
            <w:rtl/>
          </w:rPr>
          <w:fldChar w:fldCharType="separate"/>
        </w:r>
        <w:r w:rsidR="00B060FA">
          <w:rPr>
            <w:rStyle w:val="Hyperlink"/>
            <w:noProof/>
            <w:webHidden/>
            <w:rtl/>
          </w:rPr>
          <w:t>271</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33" w:anchor="_Toc141713762" w:history="1">
        <w:r w:rsidR="00FA4D28">
          <w:rPr>
            <w:rStyle w:val="Hyperlink"/>
            <w:rFonts w:hint="cs"/>
            <w:noProof/>
            <w:rtl/>
          </w:rPr>
          <w:t>מירב בן ארי (יש עתיד):</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_Toc141713762 \h </w:instrText>
        </w:r>
        <w:r w:rsidR="00FA4D28">
          <w:rPr>
            <w:rStyle w:val="Hyperlink"/>
            <w:noProof/>
            <w:rtl/>
          </w:rPr>
        </w:r>
        <w:r w:rsidR="00FA4D28">
          <w:rPr>
            <w:rStyle w:val="Hyperlink"/>
            <w:noProof/>
            <w:rtl/>
          </w:rPr>
          <w:fldChar w:fldCharType="separate"/>
        </w:r>
        <w:r w:rsidR="00B060FA">
          <w:rPr>
            <w:rStyle w:val="Hyperlink"/>
            <w:noProof/>
            <w:webHidden/>
            <w:rtl/>
          </w:rPr>
          <w:t>273</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34" w:anchor="_Toc141713763" w:history="1">
        <w:r w:rsidR="00FA4D28">
          <w:rPr>
            <w:rStyle w:val="Hyperlink"/>
            <w:rFonts w:hint="cs"/>
            <w:noProof/>
            <w:rtl/>
          </w:rPr>
          <w:t>הצעת חוק שירות ביטחון (הוראת שעה) (הצבת יוצאי צבא בשירות בתי הסוהר) (תיקון מס' 11), התשפ"ג–2023</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_Toc141713763 \h </w:instrText>
        </w:r>
        <w:r w:rsidR="00FA4D28">
          <w:rPr>
            <w:rStyle w:val="Hyperlink"/>
            <w:noProof/>
            <w:rtl/>
          </w:rPr>
        </w:r>
        <w:r w:rsidR="00FA4D28">
          <w:rPr>
            <w:rStyle w:val="Hyperlink"/>
            <w:noProof/>
            <w:rtl/>
          </w:rPr>
          <w:fldChar w:fldCharType="separate"/>
        </w:r>
        <w:r w:rsidR="00B060FA">
          <w:rPr>
            <w:rStyle w:val="Hyperlink"/>
            <w:noProof/>
            <w:webHidden/>
            <w:rtl/>
          </w:rPr>
          <w:t>275</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35" w:anchor="_Toc141713764" w:history="1">
        <w:r w:rsidR="00FA4D28">
          <w:rPr>
            <w:rStyle w:val="Hyperlink"/>
            <w:rFonts w:hint="cs"/>
            <w:noProof/>
            <w:rtl/>
          </w:rPr>
          <w:t>ינון אזולאי (בשם ועדת החוץ והביטחון):</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_Toc141713764 \h </w:instrText>
        </w:r>
        <w:r w:rsidR="00FA4D28">
          <w:rPr>
            <w:rStyle w:val="Hyperlink"/>
            <w:noProof/>
            <w:rtl/>
          </w:rPr>
        </w:r>
        <w:r w:rsidR="00FA4D28">
          <w:rPr>
            <w:rStyle w:val="Hyperlink"/>
            <w:noProof/>
            <w:rtl/>
          </w:rPr>
          <w:fldChar w:fldCharType="separate"/>
        </w:r>
        <w:r w:rsidR="00B060FA">
          <w:rPr>
            <w:rStyle w:val="Hyperlink"/>
            <w:noProof/>
            <w:webHidden/>
            <w:rtl/>
          </w:rPr>
          <w:t>275</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36" w:anchor="_Toc141713765" w:history="1">
        <w:r w:rsidR="00FA4D28">
          <w:rPr>
            <w:rStyle w:val="Hyperlink"/>
            <w:rFonts w:hint="cs"/>
            <w:noProof/>
            <w:rtl/>
          </w:rPr>
          <w:t>הצעת חוק העונשין (תיקון מס' 146 והוראת שעה), התשפ"ג–2023</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_Toc141713765 \h </w:instrText>
        </w:r>
        <w:r w:rsidR="00FA4D28">
          <w:rPr>
            <w:rStyle w:val="Hyperlink"/>
            <w:noProof/>
            <w:rtl/>
          </w:rPr>
        </w:r>
        <w:r w:rsidR="00FA4D28">
          <w:rPr>
            <w:rStyle w:val="Hyperlink"/>
            <w:noProof/>
            <w:rtl/>
          </w:rPr>
          <w:fldChar w:fldCharType="separate"/>
        </w:r>
        <w:r w:rsidR="00B060FA">
          <w:rPr>
            <w:rStyle w:val="Hyperlink"/>
            <w:noProof/>
            <w:webHidden/>
            <w:rtl/>
          </w:rPr>
          <w:t>284</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37" w:anchor="_Toc141713766" w:history="1">
        <w:r w:rsidR="00FA4D28">
          <w:rPr>
            <w:rStyle w:val="Hyperlink"/>
            <w:rFonts w:hint="cs"/>
            <w:noProof/>
            <w:rtl/>
          </w:rPr>
          <w:t>יצחק קרויזר (בשם הוועדה המשותפת):</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_Toc141713766 \h </w:instrText>
        </w:r>
        <w:r w:rsidR="00FA4D28">
          <w:rPr>
            <w:rStyle w:val="Hyperlink"/>
            <w:noProof/>
            <w:rtl/>
          </w:rPr>
        </w:r>
        <w:r w:rsidR="00FA4D28">
          <w:rPr>
            <w:rStyle w:val="Hyperlink"/>
            <w:noProof/>
            <w:rtl/>
          </w:rPr>
          <w:fldChar w:fldCharType="separate"/>
        </w:r>
        <w:r w:rsidR="00B060FA">
          <w:rPr>
            <w:rStyle w:val="Hyperlink"/>
            <w:noProof/>
            <w:webHidden/>
            <w:rtl/>
          </w:rPr>
          <w:t>284</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38" w:anchor="_Toc141713767" w:history="1">
        <w:r w:rsidR="00FA4D28">
          <w:rPr>
            <w:rStyle w:val="Hyperlink"/>
            <w:rFonts w:hint="cs"/>
            <w:noProof/>
            <w:rtl/>
          </w:rPr>
          <w:t>השר לביטחון לאומי איתמר בן גביר:</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_Toc141713767 \h </w:instrText>
        </w:r>
        <w:r w:rsidR="00FA4D28">
          <w:rPr>
            <w:rStyle w:val="Hyperlink"/>
            <w:noProof/>
            <w:rtl/>
          </w:rPr>
        </w:r>
        <w:r w:rsidR="00FA4D28">
          <w:rPr>
            <w:rStyle w:val="Hyperlink"/>
            <w:noProof/>
            <w:rtl/>
          </w:rPr>
          <w:fldChar w:fldCharType="separate"/>
        </w:r>
        <w:r w:rsidR="00B060FA">
          <w:rPr>
            <w:rStyle w:val="Hyperlink"/>
            <w:noProof/>
            <w:webHidden/>
            <w:rtl/>
          </w:rPr>
          <w:t>286</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39" w:anchor="_Toc141713768" w:history="1">
        <w:r w:rsidR="00FA4D28">
          <w:rPr>
            <w:rStyle w:val="Hyperlink"/>
            <w:rFonts w:hint="cs"/>
            <w:noProof/>
            <w:rtl/>
          </w:rPr>
          <w:t>יצחק קרויזר (</w:t>
        </w:r>
        <w:r w:rsidR="00E11F36">
          <w:rPr>
            <w:rStyle w:val="Hyperlink"/>
            <w:rFonts w:hint="cs"/>
            <w:noProof/>
            <w:rtl/>
          </w:rPr>
          <w:t>בשם הוועדה המשותפת</w:t>
        </w:r>
        <w:r w:rsidR="00FA4D28">
          <w:rPr>
            <w:rStyle w:val="Hyperlink"/>
            <w:rFonts w:hint="cs"/>
            <w:noProof/>
            <w:rtl/>
          </w:rPr>
          <w:t>):</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_Toc141713768 \h </w:instrText>
        </w:r>
        <w:r w:rsidR="00FA4D28">
          <w:rPr>
            <w:rStyle w:val="Hyperlink"/>
            <w:noProof/>
            <w:rtl/>
          </w:rPr>
        </w:r>
        <w:r w:rsidR="00FA4D28">
          <w:rPr>
            <w:rStyle w:val="Hyperlink"/>
            <w:noProof/>
            <w:rtl/>
          </w:rPr>
          <w:fldChar w:fldCharType="separate"/>
        </w:r>
        <w:r w:rsidR="00B060FA">
          <w:rPr>
            <w:rStyle w:val="Hyperlink"/>
            <w:noProof/>
            <w:webHidden/>
            <w:rtl/>
          </w:rPr>
          <w:t>289</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40" w:anchor="_Toc141713769" w:history="1">
        <w:r w:rsidR="00FA4D28">
          <w:rPr>
            <w:rStyle w:val="Hyperlink"/>
            <w:rFonts w:hint="cs"/>
            <w:noProof/>
            <w:rtl/>
          </w:rPr>
          <w:t>אלמוג כהן (עוצמה יהודית):</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_Toc141713769 \h </w:instrText>
        </w:r>
        <w:r w:rsidR="00FA4D28">
          <w:rPr>
            <w:rStyle w:val="Hyperlink"/>
            <w:noProof/>
            <w:rtl/>
          </w:rPr>
        </w:r>
        <w:r w:rsidR="00FA4D28">
          <w:rPr>
            <w:rStyle w:val="Hyperlink"/>
            <w:noProof/>
            <w:rtl/>
          </w:rPr>
          <w:fldChar w:fldCharType="separate"/>
        </w:r>
        <w:r w:rsidR="00B060FA">
          <w:rPr>
            <w:rStyle w:val="Hyperlink"/>
            <w:noProof/>
            <w:webHidden/>
            <w:rtl/>
          </w:rPr>
          <w:t>291</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41" w:anchor="_Toc141713770" w:history="1">
        <w:r w:rsidR="00FA4D28">
          <w:rPr>
            <w:rStyle w:val="Hyperlink"/>
            <w:rFonts w:hint="cs"/>
            <w:noProof/>
            <w:rtl/>
          </w:rPr>
          <w:t>ניסים ואטורי (הליכוד):</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_Toc141713770 \h </w:instrText>
        </w:r>
        <w:r w:rsidR="00FA4D28">
          <w:rPr>
            <w:rStyle w:val="Hyperlink"/>
            <w:noProof/>
            <w:rtl/>
          </w:rPr>
        </w:r>
        <w:r w:rsidR="00FA4D28">
          <w:rPr>
            <w:rStyle w:val="Hyperlink"/>
            <w:noProof/>
            <w:rtl/>
          </w:rPr>
          <w:fldChar w:fldCharType="separate"/>
        </w:r>
        <w:r w:rsidR="00B060FA">
          <w:rPr>
            <w:rStyle w:val="Hyperlink"/>
            <w:noProof/>
            <w:webHidden/>
            <w:rtl/>
          </w:rPr>
          <w:t>293</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42" w:anchor="_Toc141713771" w:history="1">
        <w:r w:rsidR="00FA4D28">
          <w:rPr>
            <w:rStyle w:val="Hyperlink"/>
            <w:rFonts w:hint="cs"/>
            <w:noProof/>
            <w:rtl/>
          </w:rPr>
          <w:t>שמחה רוטמן (יו"ר הוועדה המשותפת):</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_Toc141713771 \h </w:instrText>
        </w:r>
        <w:r w:rsidR="00FA4D28">
          <w:rPr>
            <w:rStyle w:val="Hyperlink"/>
            <w:noProof/>
            <w:rtl/>
          </w:rPr>
        </w:r>
        <w:r w:rsidR="00FA4D28">
          <w:rPr>
            <w:rStyle w:val="Hyperlink"/>
            <w:noProof/>
            <w:rtl/>
          </w:rPr>
          <w:fldChar w:fldCharType="separate"/>
        </w:r>
        <w:r w:rsidR="00B060FA">
          <w:rPr>
            <w:rStyle w:val="Hyperlink"/>
            <w:noProof/>
            <w:webHidden/>
            <w:rtl/>
          </w:rPr>
          <w:t>294</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43" w:anchor="_Toc141713772" w:history="1">
        <w:r w:rsidR="00FA4D28">
          <w:rPr>
            <w:rStyle w:val="Hyperlink"/>
            <w:rFonts w:hint="cs"/>
            <w:noProof/>
            <w:rtl/>
          </w:rPr>
          <w:t>הצעת חוק ביטוח בריאות ממלכתי (תיקון מס' 67), התשפ"ג–2023</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_Toc141713772 \h </w:instrText>
        </w:r>
        <w:r w:rsidR="00FA4D28">
          <w:rPr>
            <w:rStyle w:val="Hyperlink"/>
            <w:noProof/>
            <w:rtl/>
          </w:rPr>
        </w:r>
        <w:r w:rsidR="00FA4D28">
          <w:rPr>
            <w:rStyle w:val="Hyperlink"/>
            <w:noProof/>
            <w:rtl/>
          </w:rPr>
          <w:fldChar w:fldCharType="separate"/>
        </w:r>
        <w:r w:rsidR="00B060FA">
          <w:rPr>
            <w:rStyle w:val="Hyperlink"/>
            <w:noProof/>
            <w:webHidden/>
            <w:rtl/>
          </w:rPr>
          <w:t>296</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44" w:anchor="_Toc141713773" w:history="1">
        <w:r w:rsidR="00FA4D28">
          <w:rPr>
            <w:rStyle w:val="Hyperlink"/>
            <w:rFonts w:hint="cs"/>
            <w:noProof/>
            <w:rtl/>
          </w:rPr>
          <w:t>אוריאל בוסו (יו"ר ועדת הבריאות):</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_Toc141713773 \h </w:instrText>
        </w:r>
        <w:r w:rsidR="00FA4D28">
          <w:rPr>
            <w:rStyle w:val="Hyperlink"/>
            <w:noProof/>
            <w:rtl/>
          </w:rPr>
        </w:r>
        <w:r w:rsidR="00FA4D28">
          <w:rPr>
            <w:rStyle w:val="Hyperlink"/>
            <w:noProof/>
            <w:rtl/>
          </w:rPr>
          <w:fldChar w:fldCharType="separate"/>
        </w:r>
        <w:r w:rsidR="00B060FA">
          <w:rPr>
            <w:rStyle w:val="Hyperlink"/>
            <w:noProof/>
            <w:webHidden/>
            <w:rtl/>
          </w:rPr>
          <w:t>296</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45" w:anchor="_Toc141713774" w:history="1">
        <w:r w:rsidR="00FA4D28">
          <w:rPr>
            <w:rStyle w:val="Hyperlink"/>
            <w:rFonts w:hint="cs"/>
            <w:noProof/>
            <w:rtl/>
          </w:rPr>
          <w:t>מירב בן ארי (יש עתיד):</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_Toc141713774 \h </w:instrText>
        </w:r>
        <w:r w:rsidR="00FA4D28">
          <w:rPr>
            <w:rStyle w:val="Hyperlink"/>
            <w:noProof/>
            <w:rtl/>
          </w:rPr>
        </w:r>
        <w:r w:rsidR="00FA4D28">
          <w:rPr>
            <w:rStyle w:val="Hyperlink"/>
            <w:noProof/>
            <w:rtl/>
          </w:rPr>
          <w:fldChar w:fldCharType="separate"/>
        </w:r>
        <w:r w:rsidR="00B060FA">
          <w:rPr>
            <w:rStyle w:val="Hyperlink"/>
            <w:noProof/>
            <w:webHidden/>
            <w:rtl/>
          </w:rPr>
          <w:t>299</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46" w:anchor="_Toc141713775" w:history="1">
        <w:r w:rsidR="00FA4D28">
          <w:rPr>
            <w:rStyle w:val="Hyperlink"/>
            <w:rFonts w:hint="cs"/>
            <w:noProof/>
            <w:rtl/>
          </w:rPr>
          <w:t>שרת התחבורה והבטיחות בדרכים מירי מרים רגב:</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_Toc141713775 \h </w:instrText>
        </w:r>
        <w:r w:rsidR="00FA4D28">
          <w:rPr>
            <w:rStyle w:val="Hyperlink"/>
            <w:noProof/>
            <w:rtl/>
          </w:rPr>
        </w:r>
        <w:r w:rsidR="00FA4D28">
          <w:rPr>
            <w:rStyle w:val="Hyperlink"/>
            <w:noProof/>
            <w:rtl/>
          </w:rPr>
          <w:fldChar w:fldCharType="separate"/>
        </w:r>
        <w:r w:rsidR="00B060FA">
          <w:rPr>
            <w:rStyle w:val="Hyperlink"/>
            <w:noProof/>
            <w:webHidden/>
            <w:rtl/>
          </w:rPr>
          <w:t>301</w:t>
        </w:r>
        <w:r w:rsidR="00FA4D28">
          <w:rPr>
            <w:rStyle w:val="Hyperlink"/>
            <w:noProof/>
            <w:rtl/>
          </w:rPr>
          <w:fldChar w:fldCharType="end"/>
        </w:r>
      </w:hyperlink>
    </w:p>
    <w:p w:rsidR="00FA4D28" w:rsidRDefault="00A44376" w:rsidP="00B060FA">
      <w:pPr>
        <w:pStyle w:val="TOC2"/>
        <w:rPr>
          <w:rStyle w:val="Hyperlink"/>
          <w:rFonts w:eastAsiaTheme="minorEastAsia"/>
          <w:noProof/>
        </w:rPr>
      </w:pPr>
      <w:hyperlink r:id="rId147" w:anchor="_Toc141713776" w:history="1">
        <w:r w:rsidR="00FA4D28">
          <w:rPr>
            <w:rStyle w:val="Hyperlink"/>
            <w:rFonts w:hint="cs"/>
            <w:noProof/>
            <w:rtl/>
          </w:rPr>
          <w:t>חוה אתי עטייה (הליכוד):</w:t>
        </w:r>
        <w:r w:rsidR="00FA4D28">
          <w:rPr>
            <w:rStyle w:val="Hyperlink"/>
            <w:noProof/>
            <w:webHidden/>
          </w:rPr>
          <w:tab/>
        </w:r>
        <w:r w:rsidR="00FA4D28">
          <w:rPr>
            <w:rStyle w:val="Hyperlink"/>
            <w:noProof/>
            <w:rtl/>
          </w:rPr>
          <w:fldChar w:fldCharType="begin"/>
        </w:r>
        <w:r w:rsidR="00FA4D28">
          <w:rPr>
            <w:rStyle w:val="Hyperlink"/>
            <w:noProof/>
            <w:webHidden/>
          </w:rPr>
          <w:instrText xml:space="preserve"> PAGEREF _Toc141713776 \h </w:instrText>
        </w:r>
        <w:r w:rsidR="00FA4D28">
          <w:rPr>
            <w:rStyle w:val="Hyperlink"/>
            <w:noProof/>
            <w:rtl/>
          </w:rPr>
        </w:r>
        <w:r w:rsidR="00FA4D28">
          <w:rPr>
            <w:rStyle w:val="Hyperlink"/>
            <w:noProof/>
            <w:rtl/>
          </w:rPr>
          <w:fldChar w:fldCharType="separate"/>
        </w:r>
        <w:r w:rsidR="00B060FA">
          <w:rPr>
            <w:rStyle w:val="Hyperlink"/>
            <w:noProof/>
            <w:webHidden/>
            <w:rtl/>
          </w:rPr>
          <w:t>303</w:t>
        </w:r>
        <w:r w:rsidR="00FA4D28">
          <w:rPr>
            <w:rStyle w:val="Hyperlink"/>
            <w:noProof/>
            <w:rtl/>
          </w:rPr>
          <w:fldChar w:fldCharType="end"/>
        </w:r>
      </w:hyperlink>
    </w:p>
    <w:p w:rsidR="00FA4D28" w:rsidRDefault="00FA4D28" w:rsidP="00B060FA">
      <w:pPr>
        <w:pStyle w:val="TOC2"/>
        <w:rPr>
          <w:rStyle w:val="Hyperlink"/>
        </w:rPr>
      </w:pPr>
      <w:r>
        <w:rPr>
          <w:rtl/>
        </w:rPr>
        <w:fldChar w:fldCharType="end"/>
      </w:r>
    </w:p>
    <w:p w:rsidR="00FA4D28" w:rsidRDefault="00FA4D28" w:rsidP="00FA4D28">
      <w:pPr>
        <w:ind w:firstLine="0"/>
        <w:rPr>
          <w:rtl/>
        </w:rPr>
      </w:pPr>
      <w:r>
        <w:rPr>
          <w:rtl/>
        </w:rPr>
        <w:br w:type="page"/>
      </w:r>
    </w:p>
    <w:p w:rsidR="00FA4D28" w:rsidRDefault="00FA4D28" w:rsidP="00FA4D28">
      <w:pPr>
        <w:pStyle w:val="a7"/>
        <w:rPr>
          <w:rtl/>
        </w:rPr>
      </w:pPr>
      <w:bookmarkStart w:id="13" w:name="ET_speaker_מסמכים_שהונחו_על_שולחן__989"/>
      <w:bookmarkStart w:id="14" w:name="ET_subject_מסמכים_שהונחו_על_שולחן__990"/>
      <w:r>
        <w:rPr>
          <w:rStyle w:val="TagStyle"/>
          <w:rFonts w:hint="cs"/>
          <w:rtl/>
        </w:rPr>
        <w:t xml:space="preserve"> &lt;&lt; נושא &gt;&gt; </w:t>
      </w:r>
      <w:bookmarkStart w:id="15" w:name="_Toc141713634"/>
      <w:bookmarkStart w:id="16" w:name="_Toc141653651"/>
      <w:bookmarkStart w:id="17" w:name="_Toc141653506"/>
      <w:r>
        <w:rPr>
          <w:rFonts w:hint="cs"/>
          <w:rtl/>
        </w:rPr>
        <w:t>מסמכים שהונחו על שולחן הכנסת</w:t>
      </w:r>
      <w:bookmarkEnd w:id="15"/>
      <w:bookmarkEnd w:id="16"/>
      <w:bookmarkEnd w:id="17"/>
      <w:r>
        <w:rPr>
          <w:rStyle w:val="TagStyle"/>
          <w:rFonts w:hint="cs"/>
          <w:rtl/>
        </w:rPr>
        <w:t xml:space="preserve"> &lt;&lt; נושא &gt;&gt; </w:t>
      </w:r>
      <w:r>
        <w:rPr>
          <w:rFonts w:hint="cs"/>
          <w:rtl/>
        </w:rPr>
        <w:t xml:space="preserve">  </w:t>
      </w:r>
    </w:p>
    <w:bookmarkEnd w:id="13"/>
    <w:bookmarkEnd w:id="14"/>
    <w:p w:rsidR="00FA4D28" w:rsidRDefault="00FA4D28" w:rsidP="00FA4D28">
      <w:pPr>
        <w:rPr>
          <w:rtl/>
          <w:lang w:eastAsia="he-IL"/>
        </w:rPr>
      </w:pPr>
      <w:r>
        <w:rPr>
          <w:rFonts w:hint="cs"/>
          <w:b/>
          <w:bCs/>
          <w:sz w:val="24"/>
          <w:szCs w:val="24"/>
          <w:u w:val="single"/>
          <w:rtl/>
        </w:rPr>
        <w:t xml:space="preserve"> </w:t>
      </w:r>
    </w:p>
    <w:p w:rsidR="00FA4D28" w:rsidRDefault="00FA4D28" w:rsidP="00FA4D28">
      <w:pPr>
        <w:pStyle w:val="af8"/>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bookmarkEnd w:id="12"/>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אני מתכבד לפתוח את ישיבת הכנסת. </w:t>
      </w:r>
      <w:bookmarkStart w:id="18" w:name="_ETM_Q1_90000"/>
      <w:bookmarkEnd w:id="18"/>
      <w:r>
        <w:rPr>
          <w:rFonts w:hint="cs"/>
          <w:rtl/>
          <w:lang w:eastAsia="he-IL"/>
        </w:rPr>
        <w:t>היום יום ראשון י"ב באב התשפ"ג, 30 ביולי 2023</w:t>
      </w:r>
      <w:bookmarkStart w:id="19" w:name="_ETM_Q1_98030"/>
      <w:bookmarkEnd w:id="19"/>
      <w:r>
        <w:rPr>
          <w:rFonts w:hint="cs"/>
          <w:rtl/>
          <w:lang w:eastAsia="he-IL"/>
        </w:rPr>
        <w:t xml:space="preserve">. למעשה, זו הישיבה האחרונה למושב הזה. </w:t>
      </w:r>
    </w:p>
    <w:p w:rsidR="00FA4D28" w:rsidRDefault="00FA4D28" w:rsidP="00FA4D28">
      <w:pPr>
        <w:rPr>
          <w:rtl/>
          <w:lang w:eastAsia="he-IL"/>
        </w:rPr>
      </w:pPr>
      <w:bookmarkStart w:id="20" w:name="_ETM_Q1_54450"/>
      <w:bookmarkStart w:id="21" w:name="_ETM_Q1_54575"/>
      <w:bookmarkEnd w:id="20"/>
      <w:bookmarkEnd w:id="21"/>
    </w:p>
    <w:p w:rsidR="00FA4D28" w:rsidRDefault="00FA4D28" w:rsidP="00FA4D28">
      <w:pPr>
        <w:rPr>
          <w:rtl/>
          <w:lang w:eastAsia="he-IL"/>
        </w:rPr>
      </w:pPr>
      <w:bookmarkStart w:id="22" w:name="_ETM_Q1_47171"/>
      <w:bookmarkStart w:id="23" w:name="_ETM_Q1_47315"/>
      <w:bookmarkEnd w:id="22"/>
      <w:bookmarkEnd w:id="23"/>
      <w:r>
        <w:rPr>
          <w:rFonts w:hint="cs"/>
          <w:rtl/>
          <w:lang w:eastAsia="he-IL"/>
        </w:rPr>
        <w:t xml:space="preserve">הודעה למזכיר הכנסת, בבקשה. </w:t>
      </w:r>
    </w:p>
    <w:p w:rsidR="00FA4D28" w:rsidRDefault="00FA4D28" w:rsidP="00FA4D28">
      <w:pPr>
        <w:rPr>
          <w:rtl/>
          <w:lang w:eastAsia="he-IL"/>
        </w:rPr>
      </w:pPr>
    </w:p>
    <w:p w:rsidR="00FA4D28" w:rsidRDefault="00FA4D28" w:rsidP="00FA4D28">
      <w:pPr>
        <w:pStyle w:val="a5"/>
        <w:keepNext/>
        <w:rPr>
          <w:rtl/>
        </w:rPr>
      </w:pPr>
      <w:bookmarkStart w:id="24" w:name="ET_speaker_6327_15"/>
      <w:r>
        <w:rPr>
          <w:rStyle w:val="TagStyle"/>
          <w:rFonts w:hint="cs"/>
          <w:rtl/>
        </w:rPr>
        <w:t xml:space="preserve"> &lt;&lt; דובר &gt;&gt; </w:t>
      </w:r>
      <w:bookmarkStart w:id="25" w:name="_Toc141713635"/>
      <w:bookmarkStart w:id="26" w:name="_Toc141653652"/>
      <w:bookmarkStart w:id="27" w:name="_Toc141653507"/>
      <w:bookmarkStart w:id="28" w:name="_Toc141653362"/>
      <w:bookmarkStart w:id="29" w:name="_Toc141653217"/>
      <w:bookmarkStart w:id="30" w:name="_Toc141653072"/>
      <w:r>
        <w:rPr>
          <w:rFonts w:hint="cs"/>
          <w:rtl/>
        </w:rPr>
        <w:t>מזכיר הכנסת דן מרזוק:</w:t>
      </w:r>
      <w:bookmarkEnd w:id="25"/>
      <w:bookmarkEnd w:id="26"/>
      <w:bookmarkEnd w:id="27"/>
      <w:bookmarkEnd w:id="28"/>
      <w:bookmarkEnd w:id="29"/>
      <w:bookmarkEnd w:id="30"/>
      <w:r>
        <w:rPr>
          <w:rStyle w:val="TagStyle"/>
          <w:rFonts w:hint="cs"/>
          <w:rtl/>
        </w:rPr>
        <w:t xml:space="preserve"> &lt;&lt; דובר &gt;&gt;</w:t>
      </w:r>
      <w:r>
        <w:rPr>
          <w:rFonts w:hint="cs"/>
          <w:rtl/>
        </w:rPr>
        <w:t xml:space="preserve">   </w:t>
      </w:r>
      <w:bookmarkEnd w:id="24"/>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ברשות יושב-ראש הכנסת, הינני מתכבד להודיעכם, כי בהתאם לסעיף 96 </w:t>
      </w:r>
      <w:bookmarkStart w:id="31" w:name="_ETM_Q1_58983"/>
      <w:bookmarkEnd w:id="31"/>
      <w:r>
        <w:rPr>
          <w:rFonts w:hint="cs"/>
          <w:rtl/>
          <w:lang w:eastAsia="he-IL"/>
        </w:rPr>
        <w:t xml:space="preserve">לתקנון הכנסת הודיע חבר הכנסת דן אילוז כי הוא חוזר </w:t>
      </w:r>
      <w:bookmarkStart w:id="32" w:name="_ETM_Q1_66485"/>
      <w:bookmarkEnd w:id="32"/>
      <w:r>
        <w:rPr>
          <w:rFonts w:hint="cs"/>
          <w:rtl/>
          <w:lang w:eastAsia="he-IL"/>
        </w:rPr>
        <w:t>בו מהצעת חוק העונשין (תיקון – חסימת כבישים), התשפ"ג–2023, שמספרה פ/2768/25.</w:t>
      </w:r>
    </w:p>
    <w:p w:rsidR="00FA4D28" w:rsidRDefault="00FA4D28" w:rsidP="00FA4D28">
      <w:pPr>
        <w:rPr>
          <w:rtl/>
          <w:lang w:eastAsia="he-IL"/>
        </w:rPr>
      </w:pPr>
      <w:bookmarkStart w:id="33" w:name="_ETM_Q1_70811"/>
      <w:bookmarkStart w:id="34" w:name="_ETM_Q1_70888"/>
      <w:bookmarkEnd w:id="33"/>
      <w:bookmarkEnd w:id="34"/>
    </w:p>
    <w:p w:rsidR="00FA4D28" w:rsidRDefault="00FA4D28" w:rsidP="00FA4D28">
      <w:pPr>
        <w:rPr>
          <w:rtl/>
          <w:lang w:eastAsia="he-IL"/>
        </w:rPr>
      </w:pPr>
      <w:bookmarkStart w:id="35" w:name="_ETM_Q1_73420"/>
      <w:bookmarkStart w:id="36" w:name="_ETM_Q1_73513"/>
      <w:bookmarkEnd w:id="35"/>
      <w:bookmarkEnd w:id="36"/>
      <w:r>
        <w:rPr>
          <w:rFonts w:hint="cs"/>
          <w:rtl/>
          <w:lang w:eastAsia="he-IL"/>
        </w:rPr>
        <w:t>כמו כן, אבקש להודיעכם</w:t>
      </w:r>
      <w:bookmarkStart w:id="37" w:name="_ETM_Q1_75625"/>
      <w:bookmarkEnd w:id="37"/>
      <w:r>
        <w:rPr>
          <w:rFonts w:hint="cs"/>
          <w:rtl/>
          <w:lang w:eastAsia="he-IL"/>
        </w:rPr>
        <w:t xml:space="preserve"> כי הונחה על שולחן הכנסת החלטת ועדת האתיקה </w:t>
      </w:r>
      <w:bookmarkStart w:id="38" w:name="_ETM_Q1_80593"/>
      <w:bookmarkEnd w:id="38"/>
      <w:r>
        <w:rPr>
          <w:rFonts w:hint="cs"/>
          <w:rtl/>
          <w:lang w:eastAsia="he-IL"/>
        </w:rPr>
        <w:t xml:space="preserve">בעניין ניגוד עניינים עקב הליך משפטי שחבר הכנסת צד </w:t>
      </w:r>
      <w:bookmarkStart w:id="39" w:name="_ETM_Q1_78771"/>
      <w:bookmarkEnd w:id="39"/>
      <w:r>
        <w:rPr>
          <w:rFonts w:hint="cs"/>
          <w:rtl/>
          <w:lang w:eastAsia="he-IL"/>
        </w:rPr>
        <w:t xml:space="preserve">לו. </w:t>
      </w:r>
    </w:p>
    <w:p w:rsidR="00FA4D28" w:rsidRDefault="00FA4D28" w:rsidP="00FA4D28">
      <w:pPr>
        <w:rPr>
          <w:rtl/>
          <w:lang w:eastAsia="he-IL"/>
        </w:rPr>
      </w:pPr>
      <w:bookmarkStart w:id="40" w:name="_ETM_Q1_80168"/>
      <w:bookmarkStart w:id="41" w:name="_ETM_Q1_80272"/>
      <w:bookmarkEnd w:id="40"/>
      <w:bookmarkEnd w:id="41"/>
    </w:p>
    <w:p w:rsidR="00FA4D28" w:rsidRDefault="00FA4D28" w:rsidP="00FA4D28">
      <w:pPr>
        <w:rPr>
          <w:rtl/>
          <w:lang w:eastAsia="he-IL"/>
        </w:rPr>
      </w:pPr>
      <w:bookmarkStart w:id="42" w:name="_ETM_Q1_80648"/>
      <w:bookmarkStart w:id="43" w:name="_ETM_Q1_80740"/>
      <w:bookmarkEnd w:id="42"/>
      <w:bookmarkEnd w:id="43"/>
      <w:r>
        <w:rPr>
          <w:rFonts w:hint="cs"/>
          <w:rtl/>
          <w:lang w:eastAsia="he-IL"/>
        </w:rPr>
        <w:t xml:space="preserve">בנוסף, הונחו היום על שולחן הכנסת מסקנות ועדת </w:t>
      </w:r>
      <w:bookmarkStart w:id="44" w:name="_ETM_Q1_82501"/>
      <w:bookmarkEnd w:id="44"/>
      <w:r>
        <w:rPr>
          <w:rFonts w:hint="cs"/>
          <w:rtl/>
          <w:lang w:eastAsia="he-IL"/>
        </w:rPr>
        <w:t xml:space="preserve">הבריאות בעקבות דיון מהיר בהצעתם של חברי הכנסת שלי טל מירון, </w:t>
      </w:r>
      <w:bookmarkStart w:id="45" w:name="_ETM_Q1_97406"/>
      <w:bookmarkEnd w:id="45"/>
      <w:r>
        <w:rPr>
          <w:rFonts w:hint="cs"/>
          <w:rtl/>
          <w:lang w:eastAsia="he-IL"/>
        </w:rPr>
        <w:t xml:space="preserve">יונתן מישרקי, מתן כהנא, </w:t>
      </w:r>
      <w:bookmarkStart w:id="46" w:name="_ETM_Q1_47373"/>
      <w:bookmarkStart w:id="47" w:name="_ETM_Q1_47448"/>
      <w:bookmarkStart w:id="48" w:name="_ETM_Q1_98780"/>
      <w:bookmarkStart w:id="49" w:name="_ETM_Q1_99060"/>
      <w:bookmarkStart w:id="50" w:name="_ETM_Q1_99209"/>
      <w:bookmarkStart w:id="51" w:name="_ETM_Q1_99329"/>
      <w:bookmarkStart w:id="52" w:name="_ETM_Q1_99750"/>
      <w:bookmarkStart w:id="53" w:name="_ETM_Q1_100110"/>
      <w:bookmarkStart w:id="54" w:name="_ETM_Q1_100680"/>
      <w:bookmarkEnd w:id="46"/>
      <w:bookmarkEnd w:id="47"/>
      <w:bookmarkEnd w:id="48"/>
      <w:bookmarkEnd w:id="49"/>
      <w:bookmarkEnd w:id="50"/>
      <w:bookmarkEnd w:id="51"/>
      <w:bookmarkEnd w:id="52"/>
      <w:bookmarkEnd w:id="53"/>
      <w:bookmarkEnd w:id="54"/>
      <w:r>
        <w:rPr>
          <w:rFonts w:hint="cs"/>
          <w:rtl/>
          <w:lang w:eastAsia="he-IL"/>
        </w:rPr>
        <w:t xml:space="preserve">אחמד </w:t>
      </w:r>
      <w:bookmarkStart w:id="55" w:name="_ETM_Q1_101069"/>
      <w:bookmarkEnd w:id="55"/>
      <w:r>
        <w:rPr>
          <w:rFonts w:hint="cs"/>
          <w:rtl/>
          <w:lang w:eastAsia="he-IL"/>
        </w:rPr>
        <w:t xml:space="preserve">טיבי </w:t>
      </w:r>
      <w:bookmarkStart w:id="56" w:name="_ETM_Q1_101520"/>
      <w:bookmarkEnd w:id="56"/>
      <w:r>
        <w:rPr>
          <w:rFonts w:hint="cs"/>
          <w:rtl/>
          <w:lang w:eastAsia="he-IL"/>
        </w:rPr>
        <w:t xml:space="preserve">ומשה </w:t>
      </w:r>
      <w:bookmarkStart w:id="57" w:name="_ETM_Q1_102090"/>
      <w:bookmarkEnd w:id="57"/>
      <w:r>
        <w:rPr>
          <w:rFonts w:hint="cs"/>
          <w:rtl/>
          <w:lang w:eastAsia="he-IL"/>
        </w:rPr>
        <w:t xml:space="preserve">רוט בנושא: העדפת ועדת סל התרופות לממן </w:t>
      </w:r>
      <w:bookmarkStart w:id="58" w:name="_ETM_Q1_91122"/>
      <w:bookmarkEnd w:id="58"/>
      <w:r>
        <w:rPr>
          <w:rFonts w:hint="cs"/>
          <w:rtl/>
          <w:lang w:eastAsia="he-IL"/>
        </w:rPr>
        <w:t xml:space="preserve">טיפול בחולי סרטן הנמצאים בשלבים הראשונים של המחלה על פני </w:t>
      </w:r>
      <w:bookmarkStart w:id="59" w:name="_ETM_Q1_95810"/>
      <w:bookmarkEnd w:id="59"/>
      <w:r>
        <w:rPr>
          <w:rFonts w:hint="cs"/>
          <w:rtl/>
          <w:lang w:eastAsia="he-IL"/>
        </w:rPr>
        <w:t xml:space="preserve">חולים קשים. </w:t>
      </w:r>
      <w:bookmarkStart w:id="60" w:name="_ETM_Q1_102390"/>
      <w:bookmarkEnd w:id="60"/>
      <w:r>
        <w:rPr>
          <w:rFonts w:hint="cs"/>
          <w:rtl/>
          <w:lang w:eastAsia="he-IL"/>
        </w:rPr>
        <w:t>תודה.</w:t>
      </w:r>
    </w:p>
    <w:p w:rsidR="00FA4D28" w:rsidRDefault="00FA4D28" w:rsidP="00FA4D28">
      <w:pPr>
        <w:rPr>
          <w:rtl/>
          <w:lang w:eastAsia="he-IL"/>
        </w:rPr>
      </w:pPr>
      <w:bookmarkStart w:id="61" w:name="_ETM_Q1_103801"/>
      <w:bookmarkStart w:id="62" w:name="_ETM_Q1_103970"/>
      <w:bookmarkEnd w:id="61"/>
      <w:bookmarkEnd w:id="62"/>
    </w:p>
    <w:p w:rsidR="00FA4D28" w:rsidRDefault="00FA4D28" w:rsidP="00FA4D28">
      <w:pPr>
        <w:pStyle w:val="af8"/>
        <w:keepNext/>
        <w:rPr>
          <w:rtl/>
        </w:rPr>
      </w:pPr>
      <w:bookmarkStart w:id="63" w:name="ET_yor_6423_16"/>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63"/>
    </w:p>
    <w:p w:rsidR="00FA4D28" w:rsidRDefault="00FA4D28" w:rsidP="00B060FA">
      <w:pPr>
        <w:rPr>
          <w:rtl/>
          <w:lang w:eastAsia="he-IL"/>
        </w:rPr>
      </w:pPr>
    </w:p>
    <w:p w:rsidR="00FA4D28" w:rsidRDefault="00FA4D28" w:rsidP="00FA4D28">
      <w:pPr>
        <w:rPr>
          <w:rtl/>
          <w:lang w:eastAsia="he-IL"/>
        </w:rPr>
      </w:pPr>
      <w:bookmarkStart w:id="64" w:name="_ETM_Q1_103380"/>
      <w:bookmarkEnd w:id="64"/>
      <w:r>
        <w:rPr>
          <w:rFonts w:hint="cs"/>
          <w:rtl/>
          <w:lang w:eastAsia="he-IL"/>
        </w:rPr>
        <w:t xml:space="preserve">תודה </w:t>
      </w:r>
      <w:bookmarkStart w:id="65" w:name="_ETM_Q1_103680"/>
      <w:bookmarkEnd w:id="65"/>
      <w:r>
        <w:rPr>
          <w:rFonts w:hint="cs"/>
          <w:rtl/>
          <w:lang w:eastAsia="he-IL"/>
        </w:rPr>
        <w:t xml:space="preserve">למזכיר </w:t>
      </w:r>
      <w:bookmarkStart w:id="66" w:name="_ETM_Q1_104100"/>
      <w:bookmarkEnd w:id="66"/>
      <w:r>
        <w:rPr>
          <w:rFonts w:hint="cs"/>
          <w:rtl/>
          <w:lang w:eastAsia="he-IL"/>
        </w:rPr>
        <w:t xml:space="preserve">הכנסת. </w:t>
      </w:r>
      <w:bookmarkStart w:id="67" w:name="_ETM_Q1_104700"/>
      <w:bookmarkEnd w:id="67"/>
    </w:p>
    <w:p w:rsidR="00FA4D28" w:rsidRDefault="00FA4D28" w:rsidP="00FA4D28">
      <w:pPr>
        <w:rPr>
          <w:rtl/>
          <w:lang w:eastAsia="he-IL"/>
        </w:rPr>
      </w:pPr>
    </w:p>
    <w:p w:rsidR="00FA4D28" w:rsidRDefault="00FA4D28" w:rsidP="00FA4D28">
      <w:pPr>
        <w:rPr>
          <w:rtl/>
          <w:lang w:eastAsia="he-IL"/>
        </w:rPr>
      </w:pPr>
    </w:p>
    <w:p w:rsidR="00FA4D28" w:rsidRDefault="00FA4D28" w:rsidP="00FA4D28">
      <w:pPr>
        <w:pStyle w:val="a7"/>
        <w:rPr>
          <w:rtl/>
          <w:lang w:eastAsia="he-IL"/>
        </w:rPr>
      </w:pPr>
      <w:bookmarkStart w:id="68" w:name="ET_hatsach_638814_17"/>
      <w:r>
        <w:rPr>
          <w:rStyle w:val="TagStyle"/>
          <w:rFonts w:hint="cs"/>
          <w:rtl/>
        </w:rPr>
        <w:t xml:space="preserve"> &lt;&lt; הצח &gt;&gt; </w:t>
      </w:r>
      <w:bookmarkStart w:id="69" w:name="_Toc141713636"/>
      <w:bookmarkStart w:id="70" w:name="_Toc141653653"/>
      <w:bookmarkStart w:id="71" w:name="_Toc141653508"/>
      <w:bookmarkStart w:id="72" w:name="_Toc141653363"/>
      <w:bookmarkStart w:id="73" w:name="_Toc141653218"/>
      <w:bookmarkStart w:id="74" w:name="_Toc141653073"/>
      <w:r>
        <w:rPr>
          <w:rFonts w:hint="cs"/>
          <w:rtl/>
          <w:lang w:eastAsia="he-IL"/>
        </w:rPr>
        <w:t>הצעת חוק החמרת ענישה בעבירות מין על רקע לאומני (תיקוני חקיקה), התשפ"ג–2023</w:t>
      </w:r>
      <w:bookmarkEnd w:id="69"/>
      <w:bookmarkEnd w:id="70"/>
      <w:bookmarkEnd w:id="71"/>
      <w:bookmarkEnd w:id="72"/>
      <w:bookmarkEnd w:id="73"/>
      <w:bookmarkEnd w:id="74"/>
      <w:r>
        <w:rPr>
          <w:rStyle w:val="TagStyle"/>
          <w:rFonts w:hint="cs"/>
          <w:rtl/>
        </w:rPr>
        <w:t xml:space="preserve"> &lt;&lt; הצח &gt;&gt;</w:t>
      </w:r>
      <w:r>
        <w:rPr>
          <w:rFonts w:hint="cs"/>
          <w:rtl/>
          <w:lang w:eastAsia="he-IL"/>
        </w:rPr>
        <w:t xml:space="preserve">   </w:t>
      </w:r>
      <w:bookmarkEnd w:id="68"/>
    </w:p>
    <w:p w:rsidR="00FA4D28" w:rsidRDefault="00FA4D28" w:rsidP="00FA4D28">
      <w:pPr>
        <w:rPr>
          <w:rtl/>
          <w:lang w:eastAsia="he-IL"/>
        </w:rPr>
      </w:pPr>
      <w:r>
        <w:rPr>
          <w:rFonts w:hint="cs"/>
          <w:rtl/>
          <w:lang w:eastAsia="he-IL"/>
        </w:rPr>
        <w:t>[מס' כ/970; דברי הכנסת, חוב' ל"ג, ישיבה 82; נספחות.]</w:t>
      </w:r>
    </w:p>
    <w:p w:rsidR="00FA4D28" w:rsidRDefault="00FA4D28" w:rsidP="00FA4D28">
      <w:pPr>
        <w:pStyle w:val="-0"/>
        <w:rPr>
          <w:rtl/>
          <w:lang w:eastAsia="he-IL"/>
        </w:rPr>
      </w:pPr>
      <w:r>
        <w:rPr>
          <w:rFonts w:hint="cs"/>
          <w:rtl/>
          <w:lang w:eastAsia="he-IL"/>
        </w:rPr>
        <w:t>(קריאה שנייה וקריאה שלישית)</w:t>
      </w:r>
    </w:p>
    <w:p w:rsidR="00FA4D28" w:rsidRDefault="00FA4D28" w:rsidP="00FA4D28">
      <w:pPr>
        <w:ind w:firstLine="0"/>
        <w:rPr>
          <w:rtl/>
          <w:lang w:eastAsia="he-IL"/>
        </w:rPr>
      </w:pPr>
    </w:p>
    <w:p w:rsidR="00FA4D28" w:rsidRDefault="00FA4D28" w:rsidP="00FA4D28">
      <w:pPr>
        <w:pStyle w:val="af8"/>
        <w:keepNext/>
        <w:rPr>
          <w:rtl/>
        </w:rPr>
      </w:pPr>
      <w:bookmarkStart w:id="75" w:name="ET_yor_6423_18"/>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75"/>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הנושא </w:t>
      </w:r>
      <w:bookmarkStart w:id="76" w:name="_ETM_Q1_105180"/>
      <w:bookmarkEnd w:id="76"/>
      <w:r>
        <w:rPr>
          <w:rFonts w:hint="cs"/>
          <w:rtl/>
          <w:lang w:eastAsia="he-IL"/>
        </w:rPr>
        <w:t xml:space="preserve">הראשון </w:t>
      </w:r>
      <w:bookmarkStart w:id="77" w:name="_ETM_Q1_105540"/>
      <w:bookmarkEnd w:id="77"/>
      <w:r>
        <w:rPr>
          <w:rFonts w:hint="cs"/>
          <w:rtl/>
          <w:lang w:eastAsia="he-IL"/>
        </w:rPr>
        <w:t xml:space="preserve">על </w:t>
      </w:r>
      <w:bookmarkStart w:id="78" w:name="_ETM_Q1_105659"/>
      <w:bookmarkEnd w:id="78"/>
      <w:r>
        <w:rPr>
          <w:rFonts w:hint="cs"/>
          <w:rtl/>
          <w:lang w:eastAsia="he-IL"/>
        </w:rPr>
        <w:t>סדר</w:t>
      </w:r>
      <w:bookmarkStart w:id="79" w:name="_ETM_Q1_105990"/>
      <w:bookmarkEnd w:id="79"/>
      <w:r>
        <w:rPr>
          <w:rFonts w:hint="cs"/>
          <w:rtl/>
          <w:lang w:eastAsia="he-IL"/>
        </w:rPr>
        <w:t xml:space="preserve">-היום </w:t>
      </w:r>
      <w:bookmarkStart w:id="80" w:name="_ETM_Q1_106319"/>
      <w:bookmarkEnd w:id="80"/>
      <w:r>
        <w:rPr>
          <w:rFonts w:hint="cs"/>
          <w:rtl/>
          <w:lang w:eastAsia="he-IL"/>
        </w:rPr>
        <w:t xml:space="preserve">– הצעת </w:t>
      </w:r>
      <w:bookmarkStart w:id="81" w:name="_ETM_Q1_106680"/>
      <w:bookmarkEnd w:id="81"/>
      <w:r>
        <w:rPr>
          <w:rFonts w:hint="cs"/>
          <w:rtl/>
          <w:lang w:eastAsia="he-IL"/>
        </w:rPr>
        <w:t xml:space="preserve">חוק </w:t>
      </w:r>
      <w:bookmarkStart w:id="82" w:name="_ETM_Q1_106979"/>
      <w:bookmarkEnd w:id="82"/>
      <w:r>
        <w:rPr>
          <w:rFonts w:hint="cs"/>
          <w:rtl/>
          <w:lang w:eastAsia="he-IL"/>
        </w:rPr>
        <w:t xml:space="preserve">החמרת </w:t>
      </w:r>
      <w:bookmarkStart w:id="83" w:name="_ETM_Q1_107520"/>
      <w:bookmarkEnd w:id="83"/>
      <w:r>
        <w:rPr>
          <w:rFonts w:hint="cs"/>
          <w:rtl/>
          <w:lang w:eastAsia="he-IL"/>
        </w:rPr>
        <w:t xml:space="preserve">ענישה </w:t>
      </w:r>
      <w:bookmarkStart w:id="84" w:name="_ETM_Q1_108000"/>
      <w:bookmarkEnd w:id="84"/>
      <w:r>
        <w:rPr>
          <w:rFonts w:hint="cs"/>
          <w:rtl/>
          <w:lang w:eastAsia="he-IL"/>
        </w:rPr>
        <w:t xml:space="preserve">בעבירות </w:t>
      </w:r>
      <w:bookmarkStart w:id="85" w:name="_ETM_Q1_108570"/>
      <w:bookmarkEnd w:id="85"/>
      <w:r>
        <w:rPr>
          <w:rFonts w:hint="cs"/>
          <w:rtl/>
          <w:lang w:eastAsia="he-IL"/>
        </w:rPr>
        <w:t xml:space="preserve">מין </w:t>
      </w:r>
      <w:bookmarkStart w:id="86" w:name="_ETM_Q1_109299"/>
      <w:bookmarkEnd w:id="86"/>
      <w:r>
        <w:rPr>
          <w:rFonts w:hint="cs"/>
          <w:rtl/>
          <w:lang w:eastAsia="he-IL"/>
        </w:rPr>
        <w:t xml:space="preserve">על </w:t>
      </w:r>
      <w:bookmarkStart w:id="87" w:name="_ETM_Q1_109479"/>
      <w:bookmarkEnd w:id="87"/>
      <w:r>
        <w:rPr>
          <w:rFonts w:hint="cs"/>
          <w:rtl/>
          <w:lang w:eastAsia="he-IL"/>
        </w:rPr>
        <w:t xml:space="preserve">רקע </w:t>
      </w:r>
      <w:bookmarkStart w:id="88" w:name="_ETM_Q1_109749"/>
      <w:bookmarkEnd w:id="88"/>
      <w:r>
        <w:rPr>
          <w:rFonts w:hint="cs"/>
          <w:rtl/>
          <w:lang w:eastAsia="he-IL"/>
        </w:rPr>
        <w:t xml:space="preserve">לאומני </w:t>
      </w:r>
      <w:bookmarkStart w:id="89" w:name="_ETM_Q1_110380"/>
      <w:bookmarkEnd w:id="89"/>
      <w:r>
        <w:rPr>
          <w:rFonts w:hint="cs"/>
          <w:rtl/>
          <w:lang w:eastAsia="he-IL"/>
        </w:rPr>
        <w:t xml:space="preserve">(תיקוני </w:t>
      </w:r>
      <w:bookmarkStart w:id="90" w:name="_ETM_Q1_110770"/>
      <w:bookmarkEnd w:id="90"/>
      <w:r>
        <w:rPr>
          <w:rFonts w:hint="cs"/>
          <w:rtl/>
          <w:lang w:eastAsia="he-IL"/>
        </w:rPr>
        <w:t xml:space="preserve">חקיקה), </w:t>
      </w:r>
      <w:bookmarkStart w:id="91" w:name="_ETM_Q1_111280"/>
      <w:bookmarkEnd w:id="91"/>
      <w:r>
        <w:rPr>
          <w:rFonts w:hint="cs"/>
          <w:rtl/>
          <w:lang w:eastAsia="he-IL"/>
        </w:rPr>
        <w:t>התשפ"ג</w:t>
      </w:r>
      <w:bookmarkStart w:id="92" w:name="_ETM_Q1_112329"/>
      <w:bookmarkEnd w:id="92"/>
      <w:r>
        <w:rPr>
          <w:rFonts w:hint="cs"/>
          <w:rtl/>
          <w:lang w:eastAsia="he-IL"/>
        </w:rPr>
        <w:t xml:space="preserve">–2023, </w:t>
      </w:r>
      <w:bookmarkStart w:id="93" w:name="_ETM_Q1_113740"/>
      <w:bookmarkEnd w:id="93"/>
      <w:r>
        <w:rPr>
          <w:rFonts w:hint="cs"/>
          <w:rtl/>
          <w:lang w:eastAsia="he-IL"/>
        </w:rPr>
        <w:t xml:space="preserve">לקריאה </w:t>
      </w:r>
      <w:bookmarkStart w:id="94" w:name="_ETM_Q1_114580"/>
      <w:bookmarkEnd w:id="94"/>
      <w:r>
        <w:rPr>
          <w:rFonts w:hint="cs"/>
          <w:rtl/>
          <w:lang w:eastAsia="he-IL"/>
        </w:rPr>
        <w:t xml:space="preserve">השנייה </w:t>
      </w:r>
      <w:bookmarkStart w:id="95" w:name="_ETM_Q1_115000"/>
      <w:bookmarkEnd w:id="95"/>
      <w:r>
        <w:rPr>
          <w:rFonts w:hint="cs"/>
          <w:rtl/>
          <w:lang w:eastAsia="he-IL"/>
        </w:rPr>
        <w:t xml:space="preserve">והשלישית. </w:t>
      </w:r>
      <w:bookmarkStart w:id="96" w:name="_ETM_Q1_115600"/>
      <w:bookmarkEnd w:id="96"/>
      <w:r>
        <w:rPr>
          <w:rFonts w:hint="cs"/>
          <w:rtl/>
          <w:lang w:eastAsia="he-IL"/>
        </w:rPr>
        <w:t xml:space="preserve">אני </w:t>
      </w:r>
      <w:bookmarkStart w:id="97" w:name="_ETM_Q1_115720"/>
      <w:bookmarkEnd w:id="97"/>
      <w:r>
        <w:rPr>
          <w:rFonts w:hint="cs"/>
          <w:rtl/>
          <w:lang w:eastAsia="he-IL"/>
        </w:rPr>
        <w:t xml:space="preserve">מתכבד </w:t>
      </w:r>
      <w:bookmarkStart w:id="98" w:name="_ETM_Q1_116980"/>
      <w:bookmarkEnd w:id="98"/>
      <w:r>
        <w:rPr>
          <w:rFonts w:hint="cs"/>
          <w:rtl/>
          <w:lang w:eastAsia="he-IL"/>
        </w:rPr>
        <w:t xml:space="preserve">להזמין </w:t>
      </w:r>
      <w:bookmarkStart w:id="99" w:name="_ETM_Q1_117520"/>
      <w:bookmarkEnd w:id="99"/>
      <w:r>
        <w:rPr>
          <w:rFonts w:hint="cs"/>
          <w:rtl/>
          <w:lang w:eastAsia="he-IL"/>
        </w:rPr>
        <w:t xml:space="preserve">את </w:t>
      </w:r>
      <w:bookmarkStart w:id="100" w:name="_ETM_Q1_117670"/>
      <w:bookmarkEnd w:id="100"/>
      <w:r>
        <w:rPr>
          <w:rFonts w:hint="cs"/>
          <w:rtl/>
          <w:lang w:eastAsia="he-IL"/>
        </w:rPr>
        <w:t xml:space="preserve">יושב-ראש </w:t>
      </w:r>
      <w:bookmarkStart w:id="101" w:name="_ETM_Q1_118300"/>
      <w:bookmarkEnd w:id="101"/>
      <w:r>
        <w:rPr>
          <w:rFonts w:hint="cs"/>
          <w:rtl/>
          <w:lang w:eastAsia="he-IL"/>
        </w:rPr>
        <w:t xml:space="preserve">הוועדה </w:t>
      </w:r>
      <w:bookmarkStart w:id="102" w:name="_ETM_Q1_118720"/>
      <w:bookmarkEnd w:id="102"/>
      <w:r>
        <w:rPr>
          <w:rFonts w:hint="cs"/>
          <w:rtl/>
          <w:lang w:eastAsia="he-IL"/>
        </w:rPr>
        <w:t xml:space="preserve">המשותפת </w:t>
      </w:r>
      <w:bookmarkStart w:id="103" w:name="_ETM_Q1_119860"/>
      <w:bookmarkEnd w:id="103"/>
      <w:r>
        <w:rPr>
          <w:rFonts w:hint="cs"/>
          <w:rtl/>
          <w:lang w:eastAsia="he-IL"/>
        </w:rPr>
        <w:t xml:space="preserve">של </w:t>
      </w:r>
      <w:bookmarkStart w:id="104" w:name="_ETM_Q1_120130"/>
      <w:bookmarkEnd w:id="104"/>
      <w:r>
        <w:rPr>
          <w:rFonts w:hint="cs"/>
          <w:rtl/>
          <w:lang w:eastAsia="he-IL"/>
        </w:rPr>
        <w:t xml:space="preserve">הוועדה </w:t>
      </w:r>
      <w:bookmarkStart w:id="105" w:name="_ETM_Q1_120580"/>
      <w:bookmarkEnd w:id="105"/>
      <w:r>
        <w:rPr>
          <w:rFonts w:hint="cs"/>
          <w:rtl/>
          <w:lang w:eastAsia="he-IL"/>
        </w:rPr>
        <w:t xml:space="preserve">לביטחון </w:t>
      </w:r>
      <w:bookmarkStart w:id="106" w:name="_ETM_Q1_121150"/>
      <w:bookmarkEnd w:id="106"/>
      <w:r>
        <w:rPr>
          <w:rFonts w:hint="cs"/>
          <w:rtl/>
          <w:lang w:eastAsia="he-IL"/>
        </w:rPr>
        <w:t xml:space="preserve">לאומי </w:t>
      </w:r>
      <w:bookmarkStart w:id="107" w:name="_ETM_Q1_121510"/>
      <w:bookmarkEnd w:id="107"/>
      <w:r>
        <w:rPr>
          <w:rFonts w:hint="cs"/>
          <w:rtl/>
          <w:lang w:eastAsia="he-IL"/>
        </w:rPr>
        <w:t xml:space="preserve">והוועדה </w:t>
      </w:r>
      <w:bookmarkStart w:id="108" w:name="_ETM_Q1_122080"/>
      <w:bookmarkEnd w:id="108"/>
      <w:r>
        <w:rPr>
          <w:rFonts w:hint="cs"/>
          <w:rtl/>
          <w:lang w:eastAsia="he-IL"/>
        </w:rPr>
        <w:t xml:space="preserve">לקידום </w:t>
      </w:r>
      <w:bookmarkStart w:id="109" w:name="_ETM_Q1_122500"/>
      <w:bookmarkEnd w:id="109"/>
      <w:r>
        <w:rPr>
          <w:rFonts w:hint="cs"/>
          <w:rtl/>
          <w:lang w:eastAsia="he-IL"/>
        </w:rPr>
        <w:t xml:space="preserve">מעמד </w:t>
      </w:r>
      <w:bookmarkStart w:id="110" w:name="_ETM_Q1_122830"/>
      <w:bookmarkEnd w:id="110"/>
      <w:r>
        <w:rPr>
          <w:rFonts w:hint="cs"/>
          <w:rtl/>
          <w:lang w:eastAsia="he-IL"/>
        </w:rPr>
        <w:t xml:space="preserve">האישה </w:t>
      </w:r>
      <w:bookmarkStart w:id="111" w:name="_ETM_Q1_123250"/>
      <w:bookmarkEnd w:id="111"/>
      <w:r>
        <w:rPr>
          <w:rFonts w:hint="cs"/>
          <w:rtl/>
          <w:lang w:eastAsia="he-IL"/>
        </w:rPr>
        <w:t xml:space="preserve">ולשוויון </w:t>
      </w:r>
      <w:bookmarkStart w:id="112" w:name="_ETM_Q1_123820"/>
      <w:bookmarkEnd w:id="112"/>
      <w:r>
        <w:rPr>
          <w:rFonts w:hint="cs"/>
          <w:rtl/>
          <w:lang w:eastAsia="he-IL"/>
        </w:rPr>
        <w:t xml:space="preserve">מגדרי </w:t>
      </w:r>
      <w:bookmarkStart w:id="113" w:name="_ETM_Q1_124899"/>
      <w:bookmarkEnd w:id="113"/>
      <w:r>
        <w:rPr>
          <w:rFonts w:hint="cs"/>
          <w:rtl/>
          <w:lang w:eastAsia="he-IL"/>
        </w:rPr>
        <w:t xml:space="preserve">לדיון </w:t>
      </w:r>
      <w:bookmarkStart w:id="114" w:name="_ETM_Q1_125829"/>
      <w:bookmarkEnd w:id="114"/>
      <w:r>
        <w:rPr>
          <w:rFonts w:hint="cs"/>
          <w:rtl/>
          <w:lang w:eastAsia="he-IL"/>
        </w:rPr>
        <w:t xml:space="preserve">בהצעת </w:t>
      </w:r>
      <w:bookmarkStart w:id="115" w:name="_ETM_Q1_126430"/>
      <w:bookmarkEnd w:id="115"/>
      <w:r>
        <w:rPr>
          <w:rFonts w:hint="cs"/>
          <w:rtl/>
          <w:lang w:eastAsia="he-IL"/>
        </w:rPr>
        <w:t xml:space="preserve">חוק </w:t>
      </w:r>
      <w:bookmarkStart w:id="116" w:name="_ETM_Q1_126670"/>
      <w:bookmarkEnd w:id="116"/>
      <w:r>
        <w:rPr>
          <w:rFonts w:hint="cs"/>
          <w:rtl/>
          <w:lang w:eastAsia="he-IL"/>
        </w:rPr>
        <w:t xml:space="preserve">תקיפה </w:t>
      </w:r>
      <w:bookmarkStart w:id="117" w:name="_ETM_Q1_127119"/>
      <w:bookmarkEnd w:id="117"/>
      <w:r>
        <w:rPr>
          <w:rFonts w:hint="cs"/>
          <w:rtl/>
          <w:lang w:eastAsia="he-IL"/>
        </w:rPr>
        <w:t xml:space="preserve">מינית </w:t>
      </w:r>
      <w:bookmarkStart w:id="118" w:name="_ETM_Q1_127390"/>
      <w:bookmarkEnd w:id="118"/>
      <w:r>
        <w:rPr>
          <w:rFonts w:hint="cs"/>
          <w:rtl/>
          <w:lang w:eastAsia="he-IL"/>
        </w:rPr>
        <w:t xml:space="preserve">על </w:t>
      </w:r>
      <w:bookmarkStart w:id="119" w:name="_ETM_Q1_127479"/>
      <w:bookmarkEnd w:id="119"/>
      <w:r>
        <w:rPr>
          <w:rFonts w:hint="cs"/>
          <w:rtl/>
          <w:lang w:eastAsia="he-IL"/>
        </w:rPr>
        <w:t xml:space="preserve">רקע </w:t>
      </w:r>
      <w:bookmarkStart w:id="120" w:name="_ETM_Q1_127719"/>
      <w:bookmarkEnd w:id="120"/>
      <w:r>
        <w:rPr>
          <w:rFonts w:hint="cs"/>
          <w:rtl/>
          <w:lang w:eastAsia="he-IL"/>
        </w:rPr>
        <w:t xml:space="preserve">לאומני. </w:t>
      </w:r>
      <w:bookmarkStart w:id="121" w:name="_ETM_Q1_128200"/>
      <w:bookmarkEnd w:id="121"/>
      <w:r>
        <w:rPr>
          <w:rFonts w:hint="cs"/>
          <w:rtl/>
          <w:lang w:eastAsia="he-IL"/>
        </w:rPr>
        <w:t xml:space="preserve">חבר </w:t>
      </w:r>
      <w:bookmarkStart w:id="122" w:name="_ETM_Q1_128530"/>
      <w:bookmarkEnd w:id="122"/>
      <w:r>
        <w:rPr>
          <w:rFonts w:hint="cs"/>
          <w:rtl/>
          <w:lang w:eastAsia="he-IL"/>
        </w:rPr>
        <w:t xml:space="preserve">הכנסת </w:t>
      </w:r>
      <w:bookmarkStart w:id="123" w:name="_ETM_Q1_128889"/>
      <w:bookmarkEnd w:id="123"/>
      <w:r>
        <w:rPr>
          <w:rFonts w:hint="cs"/>
          <w:rtl/>
          <w:lang w:eastAsia="he-IL"/>
        </w:rPr>
        <w:t xml:space="preserve">צביקה </w:t>
      </w:r>
      <w:bookmarkStart w:id="124" w:name="_ETM_Q1_129250"/>
      <w:bookmarkEnd w:id="124"/>
      <w:r>
        <w:rPr>
          <w:rFonts w:hint="cs"/>
          <w:rtl/>
          <w:lang w:eastAsia="he-IL"/>
        </w:rPr>
        <w:t xml:space="preserve">פוגל, </w:t>
      </w:r>
      <w:bookmarkStart w:id="125" w:name="_ETM_Q1_130230"/>
      <w:bookmarkEnd w:id="125"/>
      <w:r>
        <w:rPr>
          <w:rFonts w:hint="cs"/>
          <w:rtl/>
          <w:lang w:eastAsia="he-IL"/>
        </w:rPr>
        <w:t xml:space="preserve">בבקשה. </w:t>
      </w:r>
      <w:bookmarkStart w:id="126" w:name="_ETM_Q1_137400"/>
      <w:bookmarkEnd w:id="126"/>
      <w:r>
        <w:rPr>
          <w:rFonts w:hint="cs"/>
          <w:rtl/>
          <w:lang w:eastAsia="he-IL"/>
        </w:rPr>
        <w:t xml:space="preserve">עשר דקות לרשותך, אדוני. </w:t>
      </w:r>
    </w:p>
    <w:p w:rsidR="00FA4D28" w:rsidRDefault="00FA4D28" w:rsidP="00FA4D28">
      <w:pPr>
        <w:rPr>
          <w:rtl/>
          <w:lang w:eastAsia="he-IL"/>
        </w:rPr>
      </w:pPr>
      <w:bookmarkStart w:id="127" w:name="_ETM_Q1_131062"/>
      <w:bookmarkStart w:id="128" w:name="_ETM_Q1_131200"/>
      <w:bookmarkEnd w:id="127"/>
      <w:bookmarkEnd w:id="128"/>
    </w:p>
    <w:p w:rsidR="00FA4D28" w:rsidRDefault="00FA4D28" w:rsidP="00FA4D28">
      <w:pPr>
        <w:pStyle w:val="a5"/>
        <w:keepNext/>
        <w:rPr>
          <w:rtl/>
        </w:rPr>
      </w:pPr>
      <w:bookmarkStart w:id="129" w:name="ET_speaker_6511_19"/>
      <w:r>
        <w:rPr>
          <w:rStyle w:val="TagStyle"/>
          <w:rFonts w:hint="cs"/>
          <w:rtl/>
        </w:rPr>
        <w:t xml:space="preserve"> &lt;&lt; דובר &gt;&gt; </w:t>
      </w:r>
      <w:bookmarkStart w:id="130" w:name="_Toc141713637"/>
      <w:bookmarkStart w:id="131" w:name="_Toc141653654"/>
      <w:bookmarkStart w:id="132" w:name="_Toc141653509"/>
      <w:bookmarkStart w:id="133" w:name="_Toc141653364"/>
      <w:bookmarkStart w:id="134" w:name="_Toc141653219"/>
      <w:bookmarkStart w:id="135" w:name="_Toc141653074"/>
      <w:r>
        <w:rPr>
          <w:rFonts w:hint="cs"/>
          <w:rtl/>
        </w:rPr>
        <w:t>צביקה פוגל (יו"ר הוועדה המשותפת):</w:t>
      </w:r>
      <w:bookmarkEnd w:id="130"/>
      <w:bookmarkEnd w:id="131"/>
      <w:bookmarkEnd w:id="132"/>
      <w:bookmarkEnd w:id="133"/>
      <w:bookmarkEnd w:id="134"/>
      <w:bookmarkEnd w:id="135"/>
      <w:r>
        <w:rPr>
          <w:rStyle w:val="TagStyle"/>
          <w:rFonts w:hint="cs"/>
          <w:rtl/>
        </w:rPr>
        <w:t xml:space="preserve"> &lt;&lt; דובר &gt;&gt;</w:t>
      </w:r>
      <w:r>
        <w:rPr>
          <w:rFonts w:hint="cs"/>
          <w:rtl/>
        </w:rPr>
        <w:t xml:space="preserve">   </w:t>
      </w:r>
      <w:bookmarkEnd w:id="129"/>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לעונג לי </w:t>
      </w:r>
      <w:bookmarkStart w:id="136" w:name="_ETM_Q1_131253"/>
      <w:bookmarkStart w:id="137" w:name="_ETM_Q1_131354"/>
      <w:bookmarkStart w:id="138" w:name="_ETM_Q1_137879"/>
      <w:bookmarkStart w:id="139" w:name="_ETM_Q1_138180"/>
      <w:bookmarkStart w:id="140" w:name="_ETM_Q1_138450"/>
      <w:bookmarkStart w:id="141" w:name="_ETM_Q1_138780"/>
      <w:bookmarkStart w:id="142" w:name="_ETM_Q1_139230"/>
      <w:bookmarkStart w:id="143" w:name="_ETM_Q1_139739"/>
      <w:bookmarkStart w:id="144" w:name="_ETM_Q1_140220"/>
      <w:bookmarkStart w:id="145" w:name="_ETM_Q1_140340"/>
      <w:bookmarkEnd w:id="136"/>
      <w:bookmarkEnd w:id="137"/>
      <w:bookmarkEnd w:id="138"/>
      <w:bookmarkEnd w:id="139"/>
      <w:bookmarkEnd w:id="140"/>
      <w:bookmarkEnd w:id="141"/>
      <w:bookmarkEnd w:id="142"/>
      <w:bookmarkEnd w:id="143"/>
      <w:bookmarkEnd w:id="144"/>
      <w:bookmarkEnd w:id="145"/>
      <w:r>
        <w:rPr>
          <w:rFonts w:hint="cs"/>
          <w:rtl/>
          <w:lang w:eastAsia="he-IL"/>
        </w:rPr>
        <w:t xml:space="preserve">לפתוח </w:t>
      </w:r>
      <w:bookmarkStart w:id="146" w:name="_ETM_Q1_140879"/>
      <w:bookmarkEnd w:id="146"/>
      <w:r>
        <w:rPr>
          <w:rFonts w:hint="cs"/>
          <w:rtl/>
          <w:lang w:eastAsia="he-IL"/>
        </w:rPr>
        <w:t xml:space="preserve">את </w:t>
      </w:r>
      <w:bookmarkStart w:id="147" w:name="_ETM_Q1_141030"/>
      <w:bookmarkEnd w:id="147"/>
      <w:r>
        <w:rPr>
          <w:rFonts w:hint="cs"/>
          <w:rtl/>
          <w:lang w:eastAsia="he-IL"/>
        </w:rPr>
        <w:t xml:space="preserve">המושב </w:t>
      </w:r>
      <w:bookmarkStart w:id="148" w:name="_ETM_Q1_141720"/>
      <w:bookmarkEnd w:id="148"/>
      <w:r>
        <w:rPr>
          <w:rFonts w:hint="cs"/>
          <w:rtl/>
          <w:lang w:eastAsia="he-IL"/>
        </w:rPr>
        <w:t xml:space="preserve">האחרון. </w:t>
      </w:r>
      <w:bookmarkStart w:id="149" w:name="_ETM_Q1_144950"/>
      <w:bookmarkEnd w:id="149"/>
      <w:r>
        <w:rPr>
          <w:rFonts w:hint="cs"/>
          <w:rtl/>
          <w:lang w:eastAsia="he-IL"/>
        </w:rPr>
        <w:t xml:space="preserve">אדוני </w:t>
      </w:r>
      <w:bookmarkStart w:id="150" w:name="_ETM_Q1_145459"/>
      <w:bookmarkEnd w:id="150"/>
      <w:r>
        <w:rPr>
          <w:rFonts w:hint="cs"/>
          <w:rtl/>
          <w:lang w:eastAsia="he-IL"/>
        </w:rPr>
        <w:t xml:space="preserve">היושב-ראש, </w:t>
      </w:r>
      <w:bookmarkStart w:id="151" w:name="_ETM_Q1_146450"/>
      <w:bookmarkEnd w:id="151"/>
      <w:r>
        <w:rPr>
          <w:rFonts w:hint="cs"/>
          <w:rtl/>
          <w:lang w:eastAsia="he-IL"/>
        </w:rPr>
        <w:t xml:space="preserve">כנסת </w:t>
      </w:r>
      <w:bookmarkStart w:id="152" w:name="_ETM_Q1_146870"/>
      <w:bookmarkEnd w:id="152"/>
      <w:r>
        <w:rPr>
          <w:rFonts w:hint="cs"/>
          <w:rtl/>
          <w:lang w:eastAsia="he-IL"/>
        </w:rPr>
        <w:t xml:space="preserve">נכבדה, </w:t>
      </w:r>
      <w:bookmarkStart w:id="153" w:name="_ETM_Q1_147409"/>
      <w:bookmarkEnd w:id="153"/>
      <w:r>
        <w:rPr>
          <w:rFonts w:hint="cs"/>
          <w:rtl/>
          <w:lang w:eastAsia="he-IL"/>
        </w:rPr>
        <w:t xml:space="preserve">אני </w:t>
      </w:r>
      <w:bookmarkStart w:id="154" w:name="_ETM_Q1_147560"/>
      <w:bookmarkEnd w:id="154"/>
      <w:r>
        <w:rPr>
          <w:rFonts w:hint="cs"/>
          <w:rtl/>
          <w:lang w:eastAsia="he-IL"/>
        </w:rPr>
        <w:t xml:space="preserve">מתכבד </w:t>
      </w:r>
      <w:bookmarkStart w:id="155" w:name="_ETM_Q1_148069"/>
      <w:bookmarkEnd w:id="155"/>
      <w:r>
        <w:rPr>
          <w:rFonts w:hint="cs"/>
          <w:rtl/>
          <w:lang w:eastAsia="he-IL"/>
        </w:rPr>
        <w:t xml:space="preserve">להציג </w:t>
      </w:r>
      <w:bookmarkStart w:id="156" w:name="_ETM_Q1_148519"/>
      <w:bookmarkEnd w:id="156"/>
      <w:r>
        <w:rPr>
          <w:rFonts w:hint="cs"/>
          <w:rtl/>
          <w:lang w:eastAsia="he-IL"/>
        </w:rPr>
        <w:t xml:space="preserve">בפני </w:t>
      </w:r>
      <w:bookmarkStart w:id="157" w:name="_ETM_Q1_148879"/>
      <w:bookmarkEnd w:id="157"/>
      <w:r>
        <w:rPr>
          <w:rFonts w:hint="cs"/>
          <w:rtl/>
          <w:lang w:eastAsia="he-IL"/>
        </w:rPr>
        <w:t xml:space="preserve">הכנסת </w:t>
      </w:r>
      <w:bookmarkStart w:id="158" w:name="_ETM_Q1_149359"/>
      <w:bookmarkEnd w:id="158"/>
      <w:r>
        <w:rPr>
          <w:rFonts w:hint="cs"/>
          <w:rtl/>
          <w:lang w:eastAsia="he-IL"/>
        </w:rPr>
        <w:t xml:space="preserve">לקריאה </w:t>
      </w:r>
      <w:bookmarkStart w:id="159" w:name="_ETM_Q1_149810"/>
      <w:bookmarkEnd w:id="159"/>
      <w:r>
        <w:rPr>
          <w:rFonts w:hint="cs"/>
          <w:rtl/>
          <w:lang w:eastAsia="he-IL"/>
        </w:rPr>
        <w:t xml:space="preserve">השנייה </w:t>
      </w:r>
      <w:bookmarkStart w:id="160" w:name="_ETM_Q1_150169"/>
      <w:bookmarkEnd w:id="160"/>
      <w:r>
        <w:rPr>
          <w:rFonts w:hint="cs"/>
          <w:rtl/>
          <w:lang w:eastAsia="he-IL"/>
        </w:rPr>
        <w:t xml:space="preserve">ולקריאה </w:t>
      </w:r>
      <w:bookmarkStart w:id="161" w:name="_ETM_Q1_150889"/>
      <w:bookmarkEnd w:id="161"/>
      <w:r>
        <w:rPr>
          <w:rFonts w:hint="cs"/>
          <w:rtl/>
          <w:lang w:eastAsia="he-IL"/>
        </w:rPr>
        <w:t xml:space="preserve">השלישית </w:t>
      </w:r>
      <w:bookmarkStart w:id="162" w:name="_ETM_Q1_152220"/>
      <w:bookmarkEnd w:id="162"/>
      <w:r>
        <w:rPr>
          <w:rFonts w:hint="cs"/>
          <w:rtl/>
          <w:lang w:eastAsia="he-IL"/>
        </w:rPr>
        <w:t xml:space="preserve">את </w:t>
      </w:r>
      <w:bookmarkStart w:id="163" w:name="_ETM_Q1_152400"/>
      <w:bookmarkEnd w:id="163"/>
      <w:r>
        <w:rPr>
          <w:rFonts w:hint="cs"/>
          <w:rtl/>
          <w:lang w:eastAsia="he-IL"/>
        </w:rPr>
        <w:t xml:space="preserve">הצעת </w:t>
      </w:r>
      <w:bookmarkStart w:id="164" w:name="_ETM_Q1_152820"/>
      <w:bookmarkEnd w:id="164"/>
      <w:r>
        <w:rPr>
          <w:rFonts w:hint="cs"/>
          <w:rtl/>
          <w:lang w:eastAsia="he-IL"/>
        </w:rPr>
        <w:t xml:space="preserve">החוק </w:t>
      </w:r>
      <w:bookmarkStart w:id="165" w:name="_ETM_Q1_153300"/>
      <w:bookmarkEnd w:id="165"/>
      <w:r>
        <w:rPr>
          <w:rFonts w:hint="cs"/>
          <w:rtl/>
          <w:lang w:eastAsia="he-IL"/>
        </w:rPr>
        <w:t xml:space="preserve">להחמרת </w:t>
      </w:r>
      <w:bookmarkStart w:id="166" w:name="_ETM_Q1_153900"/>
      <w:bookmarkEnd w:id="166"/>
      <w:r>
        <w:rPr>
          <w:rFonts w:hint="cs"/>
          <w:rtl/>
          <w:lang w:eastAsia="he-IL"/>
        </w:rPr>
        <w:t xml:space="preserve">ענישה </w:t>
      </w:r>
      <w:bookmarkStart w:id="167" w:name="_ETM_Q1_154320"/>
      <w:bookmarkEnd w:id="167"/>
      <w:r>
        <w:rPr>
          <w:rFonts w:hint="cs"/>
          <w:rtl/>
          <w:lang w:eastAsia="he-IL"/>
        </w:rPr>
        <w:t xml:space="preserve">בעבירות </w:t>
      </w:r>
      <w:bookmarkStart w:id="168" w:name="_ETM_Q1_154860"/>
      <w:bookmarkEnd w:id="168"/>
      <w:r>
        <w:rPr>
          <w:rFonts w:hint="cs"/>
          <w:rtl/>
          <w:lang w:eastAsia="he-IL"/>
        </w:rPr>
        <w:t xml:space="preserve">מין </w:t>
      </w:r>
      <w:bookmarkStart w:id="169" w:name="_ETM_Q1_155220"/>
      <w:bookmarkEnd w:id="169"/>
      <w:r>
        <w:rPr>
          <w:rFonts w:hint="cs"/>
          <w:rtl/>
          <w:lang w:eastAsia="he-IL"/>
        </w:rPr>
        <w:t xml:space="preserve">על </w:t>
      </w:r>
      <w:bookmarkStart w:id="170" w:name="_ETM_Q1_155400"/>
      <w:bookmarkEnd w:id="170"/>
      <w:r>
        <w:rPr>
          <w:rFonts w:hint="cs"/>
          <w:rtl/>
          <w:lang w:eastAsia="he-IL"/>
        </w:rPr>
        <w:t xml:space="preserve">רקע </w:t>
      </w:r>
      <w:bookmarkStart w:id="171" w:name="_ETM_Q1_155790"/>
      <w:bookmarkEnd w:id="171"/>
      <w:r>
        <w:rPr>
          <w:rFonts w:hint="cs"/>
          <w:rtl/>
          <w:lang w:eastAsia="he-IL"/>
        </w:rPr>
        <w:t xml:space="preserve">לאומני </w:t>
      </w:r>
      <w:bookmarkStart w:id="172" w:name="_ETM_Q1_157090"/>
      <w:bookmarkEnd w:id="172"/>
      <w:r>
        <w:rPr>
          <w:rFonts w:hint="cs"/>
          <w:rtl/>
          <w:lang w:eastAsia="he-IL"/>
        </w:rPr>
        <w:t xml:space="preserve">(תיקוני </w:t>
      </w:r>
      <w:bookmarkStart w:id="173" w:name="_ETM_Q1_157660"/>
      <w:bookmarkEnd w:id="173"/>
      <w:r>
        <w:rPr>
          <w:rFonts w:hint="cs"/>
          <w:rtl/>
          <w:lang w:eastAsia="he-IL"/>
        </w:rPr>
        <w:t xml:space="preserve">חקיקה), </w:t>
      </w:r>
      <w:bookmarkStart w:id="174" w:name="_ETM_Q1_158230"/>
      <w:bookmarkEnd w:id="174"/>
      <w:r>
        <w:rPr>
          <w:rFonts w:hint="cs"/>
          <w:rtl/>
          <w:lang w:eastAsia="he-IL"/>
        </w:rPr>
        <w:t xml:space="preserve">התשפ"ג–2023, שיזמו </w:t>
      </w:r>
      <w:bookmarkStart w:id="175" w:name="_ETM_Q1_161770"/>
      <w:bookmarkEnd w:id="175"/>
      <w:r>
        <w:rPr>
          <w:rFonts w:hint="cs"/>
          <w:rtl/>
          <w:lang w:eastAsia="he-IL"/>
        </w:rPr>
        <w:t xml:space="preserve">חברי </w:t>
      </w:r>
      <w:bookmarkStart w:id="176" w:name="_ETM_Q1_162130"/>
      <w:bookmarkEnd w:id="176"/>
      <w:r>
        <w:rPr>
          <w:rFonts w:hint="cs"/>
          <w:rtl/>
          <w:lang w:eastAsia="he-IL"/>
        </w:rPr>
        <w:t xml:space="preserve">הכנסת </w:t>
      </w:r>
      <w:bookmarkStart w:id="177" w:name="_ETM_Q1_162730"/>
      <w:bookmarkEnd w:id="177"/>
      <w:r>
        <w:rPr>
          <w:rFonts w:hint="cs"/>
          <w:rtl/>
          <w:lang w:eastAsia="he-IL"/>
        </w:rPr>
        <w:t xml:space="preserve">יוליה </w:t>
      </w:r>
      <w:bookmarkStart w:id="178" w:name="_ETM_Q1_163000"/>
      <w:bookmarkEnd w:id="178"/>
      <w:r>
        <w:rPr>
          <w:rFonts w:hint="cs"/>
          <w:rtl/>
          <w:lang w:eastAsia="he-IL"/>
        </w:rPr>
        <w:t xml:space="preserve">מלינובסקי, </w:t>
      </w:r>
      <w:bookmarkStart w:id="179" w:name="_ETM_Q1_163900"/>
      <w:bookmarkEnd w:id="179"/>
      <w:r>
        <w:rPr>
          <w:rFonts w:hint="cs"/>
          <w:rtl/>
          <w:lang w:eastAsia="he-IL"/>
        </w:rPr>
        <w:t xml:space="preserve">לימור </w:t>
      </w:r>
      <w:bookmarkStart w:id="180" w:name="_ETM_Q1_164290"/>
      <w:bookmarkEnd w:id="180"/>
      <w:r>
        <w:rPr>
          <w:rFonts w:hint="cs"/>
          <w:rtl/>
          <w:lang w:eastAsia="he-IL"/>
        </w:rPr>
        <w:t xml:space="preserve">סון </w:t>
      </w:r>
      <w:bookmarkStart w:id="181" w:name="_ETM_Q1_164560"/>
      <w:bookmarkEnd w:id="181"/>
      <w:r>
        <w:rPr>
          <w:rFonts w:hint="cs"/>
          <w:rtl/>
          <w:lang w:eastAsia="he-IL"/>
        </w:rPr>
        <w:t xml:space="preserve">הר מלך, </w:t>
      </w:r>
      <w:bookmarkStart w:id="182" w:name="_ETM_Q1_165430"/>
      <w:bookmarkEnd w:id="182"/>
      <w:r>
        <w:rPr>
          <w:rFonts w:hint="cs"/>
          <w:rtl/>
          <w:lang w:eastAsia="he-IL"/>
        </w:rPr>
        <w:t xml:space="preserve">יבגני </w:t>
      </w:r>
      <w:bookmarkStart w:id="183" w:name="_ETM_Q1_165880"/>
      <w:bookmarkEnd w:id="183"/>
      <w:r>
        <w:rPr>
          <w:rFonts w:hint="cs"/>
          <w:rtl/>
          <w:lang w:eastAsia="he-IL"/>
        </w:rPr>
        <w:t xml:space="preserve">סובה, </w:t>
      </w:r>
      <w:bookmarkStart w:id="184" w:name="_ETM_Q1_166700"/>
      <w:bookmarkEnd w:id="184"/>
      <w:r>
        <w:rPr>
          <w:rFonts w:hint="cs"/>
          <w:rtl/>
          <w:lang w:eastAsia="he-IL"/>
        </w:rPr>
        <w:t xml:space="preserve">שרון ניר </w:t>
      </w:r>
      <w:bookmarkStart w:id="185" w:name="_ETM_Q1_167569"/>
      <w:bookmarkEnd w:id="185"/>
      <w:r>
        <w:rPr>
          <w:rFonts w:hint="cs"/>
          <w:rtl/>
          <w:lang w:eastAsia="he-IL"/>
        </w:rPr>
        <w:t xml:space="preserve">ויצחק </w:t>
      </w:r>
      <w:bookmarkStart w:id="186" w:name="_ETM_Q1_168169"/>
      <w:bookmarkEnd w:id="186"/>
      <w:r>
        <w:rPr>
          <w:rFonts w:hint="cs"/>
          <w:rtl/>
          <w:lang w:eastAsia="he-IL"/>
        </w:rPr>
        <w:t xml:space="preserve">קרויזר. </w:t>
      </w:r>
      <w:bookmarkStart w:id="187" w:name="_ETM_Q1_169820"/>
      <w:bookmarkEnd w:id="187"/>
    </w:p>
    <w:p w:rsidR="00FA4D28" w:rsidRDefault="00FA4D28" w:rsidP="00FA4D28">
      <w:pPr>
        <w:rPr>
          <w:rtl/>
          <w:lang w:eastAsia="he-IL"/>
        </w:rPr>
      </w:pPr>
      <w:bookmarkStart w:id="188" w:name="_ETM_Q1_167234"/>
      <w:bookmarkStart w:id="189" w:name="_ETM_Q1_167351"/>
      <w:bookmarkEnd w:id="188"/>
      <w:bookmarkEnd w:id="189"/>
    </w:p>
    <w:p w:rsidR="00FA4D28" w:rsidRDefault="00FA4D28" w:rsidP="00FA4D28">
      <w:pPr>
        <w:rPr>
          <w:rtl/>
          <w:lang w:eastAsia="he-IL"/>
        </w:rPr>
      </w:pPr>
      <w:bookmarkStart w:id="190" w:name="_ETM_Q1_167410"/>
      <w:bookmarkStart w:id="191" w:name="_ETM_Q1_167500"/>
      <w:bookmarkEnd w:id="190"/>
      <w:bookmarkEnd w:id="191"/>
      <w:r>
        <w:rPr>
          <w:rFonts w:hint="cs"/>
          <w:rtl/>
          <w:lang w:eastAsia="he-IL"/>
        </w:rPr>
        <w:t xml:space="preserve">הצעת </w:t>
      </w:r>
      <w:bookmarkStart w:id="192" w:name="_ETM_Q1_170300"/>
      <w:bookmarkEnd w:id="192"/>
      <w:r>
        <w:rPr>
          <w:rFonts w:hint="cs"/>
          <w:rtl/>
          <w:lang w:eastAsia="he-IL"/>
        </w:rPr>
        <w:t xml:space="preserve">החוק </w:t>
      </w:r>
      <w:bookmarkStart w:id="193" w:name="_ETM_Q1_170660"/>
      <w:bookmarkEnd w:id="193"/>
      <w:r>
        <w:rPr>
          <w:rFonts w:hint="cs"/>
          <w:rtl/>
          <w:lang w:eastAsia="he-IL"/>
        </w:rPr>
        <w:t xml:space="preserve">הזו, </w:t>
      </w:r>
      <w:bookmarkStart w:id="194" w:name="_ETM_Q1_170900"/>
      <w:bookmarkEnd w:id="194"/>
      <w:r>
        <w:rPr>
          <w:rFonts w:hint="cs"/>
          <w:rtl/>
          <w:lang w:eastAsia="he-IL"/>
        </w:rPr>
        <w:t xml:space="preserve">אדוני </w:t>
      </w:r>
      <w:bookmarkStart w:id="195" w:name="_ETM_Q1_171260"/>
      <w:bookmarkEnd w:id="195"/>
      <w:r>
        <w:rPr>
          <w:rFonts w:hint="cs"/>
          <w:rtl/>
          <w:lang w:eastAsia="he-IL"/>
        </w:rPr>
        <w:t xml:space="preserve">היושב-ראש, </w:t>
      </w:r>
      <w:bookmarkStart w:id="196" w:name="_ETM_Q1_171889"/>
      <w:bookmarkEnd w:id="196"/>
      <w:r>
        <w:rPr>
          <w:rFonts w:hint="cs"/>
          <w:rtl/>
          <w:lang w:eastAsia="he-IL"/>
        </w:rPr>
        <w:t xml:space="preserve">נועדה </w:t>
      </w:r>
      <w:bookmarkStart w:id="197" w:name="_ETM_Q1_172280"/>
      <w:bookmarkEnd w:id="197"/>
      <w:r>
        <w:rPr>
          <w:rFonts w:hint="cs"/>
          <w:rtl/>
          <w:lang w:eastAsia="he-IL"/>
        </w:rPr>
        <w:t xml:space="preserve">להתמודד </w:t>
      </w:r>
      <w:bookmarkStart w:id="198" w:name="_ETM_Q1_172970"/>
      <w:bookmarkEnd w:id="198"/>
      <w:r>
        <w:rPr>
          <w:rFonts w:hint="cs"/>
          <w:rtl/>
          <w:lang w:eastAsia="he-IL"/>
        </w:rPr>
        <w:t xml:space="preserve">עם </w:t>
      </w:r>
      <w:bookmarkStart w:id="199" w:name="_ETM_Q1_173120"/>
      <w:bookmarkEnd w:id="199"/>
      <w:r>
        <w:rPr>
          <w:rFonts w:hint="cs"/>
          <w:rtl/>
          <w:lang w:eastAsia="he-IL"/>
        </w:rPr>
        <w:t xml:space="preserve">פגיעה </w:t>
      </w:r>
      <w:bookmarkStart w:id="200" w:name="_ETM_Q1_173510"/>
      <w:bookmarkEnd w:id="200"/>
      <w:r>
        <w:rPr>
          <w:rFonts w:hint="cs"/>
          <w:rtl/>
          <w:lang w:eastAsia="he-IL"/>
        </w:rPr>
        <w:t xml:space="preserve">מינית </w:t>
      </w:r>
      <w:bookmarkStart w:id="201" w:name="_ETM_Q1_174080"/>
      <w:bookmarkEnd w:id="201"/>
      <w:r>
        <w:rPr>
          <w:rFonts w:hint="cs"/>
          <w:rtl/>
          <w:lang w:eastAsia="he-IL"/>
        </w:rPr>
        <w:t xml:space="preserve">או </w:t>
      </w:r>
      <w:bookmarkStart w:id="202" w:name="_ETM_Q1_174290"/>
      <w:bookmarkEnd w:id="202"/>
      <w:r>
        <w:rPr>
          <w:rFonts w:hint="cs"/>
          <w:rtl/>
          <w:lang w:eastAsia="he-IL"/>
        </w:rPr>
        <w:t xml:space="preserve">הטרדה </w:t>
      </w:r>
      <w:bookmarkStart w:id="203" w:name="_ETM_Q1_174740"/>
      <w:bookmarkEnd w:id="203"/>
      <w:r>
        <w:rPr>
          <w:rFonts w:hint="cs"/>
          <w:rtl/>
          <w:lang w:eastAsia="he-IL"/>
        </w:rPr>
        <w:t xml:space="preserve">מינית </w:t>
      </w:r>
      <w:bookmarkStart w:id="204" w:name="_ETM_Q1_175669"/>
      <w:bookmarkEnd w:id="204"/>
      <w:r>
        <w:rPr>
          <w:rFonts w:hint="cs"/>
          <w:rtl/>
          <w:lang w:eastAsia="he-IL"/>
        </w:rPr>
        <w:t xml:space="preserve">על </w:t>
      </w:r>
      <w:bookmarkStart w:id="205" w:name="_ETM_Q1_175939"/>
      <w:bookmarkEnd w:id="205"/>
      <w:r>
        <w:rPr>
          <w:rFonts w:hint="cs"/>
          <w:rtl/>
          <w:lang w:eastAsia="he-IL"/>
        </w:rPr>
        <w:t xml:space="preserve">רקע </w:t>
      </w:r>
      <w:bookmarkStart w:id="206" w:name="_ETM_Q1_176239"/>
      <w:bookmarkEnd w:id="206"/>
      <w:r>
        <w:rPr>
          <w:rFonts w:hint="cs"/>
          <w:rtl/>
          <w:lang w:eastAsia="he-IL"/>
        </w:rPr>
        <w:t xml:space="preserve">לאומני. </w:t>
      </w:r>
      <w:bookmarkStart w:id="207" w:name="_ETM_Q1_177450"/>
      <w:bookmarkEnd w:id="207"/>
      <w:r>
        <w:rPr>
          <w:rFonts w:hint="cs"/>
          <w:rtl/>
          <w:lang w:eastAsia="he-IL"/>
        </w:rPr>
        <w:t xml:space="preserve">ההצעה </w:t>
      </w:r>
      <w:bookmarkStart w:id="208" w:name="_ETM_Q1_178489"/>
      <w:bookmarkEnd w:id="208"/>
      <w:r>
        <w:rPr>
          <w:rFonts w:hint="cs"/>
          <w:rtl/>
          <w:lang w:eastAsia="he-IL"/>
        </w:rPr>
        <w:t xml:space="preserve">כוללת שלושה </w:t>
      </w:r>
      <w:bookmarkStart w:id="209" w:name="_ETM_Q1_179639"/>
      <w:bookmarkEnd w:id="209"/>
      <w:r>
        <w:rPr>
          <w:rFonts w:hint="cs"/>
          <w:rtl/>
          <w:lang w:eastAsia="he-IL"/>
        </w:rPr>
        <w:t xml:space="preserve">תיקוני </w:t>
      </w:r>
      <w:bookmarkStart w:id="210" w:name="_ETM_Q1_180090"/>
      <w:bookmarkEnd w:id="210"/>
      <w:r>
        <w:rPr>
          <w:rFonts w:hint="cs"/>
          <w:rtl/>
          <w:lang w:eastAsia="he-IL"/>
        </w:rPr>
        <w:t xml:space="preserve">חקיקה. </w:t>
      </w:r>
      <w:bookmarkStart w:id="211" w:name="_ETM_Q1_181499"/>
      <w:bookmarkEnd w:id="211"/>
      <w:r>
        <w:rPr>
          <w:rFonts w:hint="cs"/>
          <w:rtl/>
          <w:lang w:eastAsia="he-IL"/>
        </w:rPr>
        <w:t xml:space="preserve">התיקון </w:t>
      </w:r>
      <w:bookmarkStart w:id="212" w:name="_ETM_Q1_181980"/>
      <w:bookmarkEnd w:id="212"/>
      <w:r>
        <w:rPr>
          <w:rFonts w:hint="cs"/>
          <w:rtl/>
          <w:lang w:eastAsia="he-IL"/>
        </w:rPr>
        <w:t xml:space="preserve">הראשון </w:t>
      </w:r>
      <w:bookmarkStart w:id="213" w:name="_ETM_Q1_182459"/>
      <w:bookmarkEnd w:id="213"/>
      <w:r>
        <w:rPr>
          <w:rFonts w:hint="cs"/>
          <w:rtl/>
          <w:lang w:eastAsia="he-IL"/>
        </w:rPr>
        <w:t xml:space="preserve">בהצעה </w:t>
      </w:r>
      <w:bookmarkStart w:id="214" w:name="_ETM_Q1_182969"/>
      <w:bookmarkEnd w:id="214"/>
      <w:r>
        <w:rPr>
          <w:rFonts w:hint="cs"/>
          <w:rtl/>
          <w:lang w:eastAsia="he-IL"/>
        </w:rPr>
        <w:t xml:space="preserve">המונחת </w:t>
      </w:r>
      <w:bookmarkStart w:id="215" w:name="_ETM_Q1_184260"/>
      <w:bookmarkEnd w:id="215"/>
      <w:r>
        <w:rPr>
          <w:rFonts w:hint="cs"/>
          <w:rtl/>
          <w:lang w:eastAsia="he-IL"/>
        </w:rPr>
        <w:t>לפני</w:t>
      </w:r>
      <w:bookmarkStart w:id="216" w:name="_ETM_Q1_184620"/>
      <w:bookmarkEnd w:id="216"/>
      <w:r>
        <w:rPr>
          <w:rFonts w:hint="cs"/>
          <w:rtl/>
          <w:lang w:eastAsia="he-IL"/>
        </w:rPr>
        <w:t xml:space="preserve">כם </w:t>
      </w:r>
      <w:bookmarkStart w:id="217" w:name="_ETM_Q1_185010"/>
      <w:bookmarkEnd w:id="217"/>
      <w:r>
        <w:rPr>
          <w:rFonts w:hint="cs"/>
          <w:rtl/>
          <w:lang w:eastAsia="he-IL"/>
        </w:rPr>
        <w:t xml:space="preserve">הוא </w:t>
      </w:r>
      <w:bookmarkStart w:id="218" w:name="_ETM_Q1_185130"/>
      <w:bookmarkEnd w:id="218"/>
      <w:r>
        <w:rPr>
          <w:rFonts w:hint="cs"/>
          <w:rtl/>
          <w:lang w:eastAsia="he-IL"/>
        </w:rPr>
        <w:t xml:space="preserve">בחוק </w:t>
      </w:r>
      <w:bookmarkStart w:id="219" w:name="_ETM_Q1_185550"/>
      <w:bookmarkEnd w:id="219"/>
      <w:r>
        <w:rPr>
          <w:rFonts w:hint="cs"/>
          <w:rtl/>
          <w:lang w:eastAsia="he-IL"/>
        </w:rPr>
        <w:t xml:space="preserve">המאבק </w:t>
      </w:r>
      <w:bookmarkStart w:id="220" w:name="_ETM_Q1_186060"/>
      <w:bookmarkEnd w:id="220"/>
      <w:r>
        <w:rPr>
          <w:rFonts w:hint="cs"/>
          <w:rtl/>
          <w:lang w:eastAsia="he-IL"/>
        </w:rPr>
        <w:t xml:space="preserve">בטרור, </w:t>
      </w:r>
      <w:bookmarkStart w:id="221" w:name="_ETM_Q1_186630"/>
      <w:bookmarkStart w:id="222" w:name="_ETM_Q1_187440"/>
      <w:bookmarkEnd w:id="221"/>
      <w:bookmarkEnd w:id="222"/>
      <w:proofErr w:type="spellStart"/>
      <w:r>
        <w:rPr>
          <w:rFonts w:hint="cs"/>
          <w:rtl/>
          <w:lang w:eastAsia="he-IL"/>
        </w:rPr>
        <w:t>התשע"ו</w:t>
      </w:r>
      <w:bookmarkStart w:id="223" w:name="_ETM_Q1_189000"/>
      <w:bookmarkEnd w:id="223"/>
      <w:proofErr w:type="spellEnd"/>
      <w:r>
        <w:rPr>
          <w:rFonts w:hint="cs"/>
          <w:rtl/>
          <w:lang w:eastAsia="he-IL"/>
        </w:rPr>
        <w:t xml:space="preserve">–2016. </w:t>
      </w:r>
      <w:bookmarkStart w:id="224" w:name="_ETM_Q1_190780"/>
      <w:bookmarkEnd w:id="224"/>
      <w:r>
        <w:rPr>
          <w:rFonts w:hint="cs"/>
          <w:rtl/>
          <w:lang w:eastAsia="he-IL"/>
        </w:rPr>
        <w:t xml:space="preserve">כיום, </w:t>
      </w:r>
      <w:bookmarkStart w:id="225" w:name="_ETM_Q1_191770"/>
      <w:bookmarkEnd w:id="225"/>
      <w:r>
        <w:rPr>
          <w:rFonts w:hint="cs"/>
          <w:rtl/>
          <w:lang w:eastAsia="he-IL"/>
        </w:rPr>
        <w:t xml:space="preserve">לפי </w:t>
      </w:r>
      <w:bookmarkStart w:id="226" w:name="_ETM_Q1_192099"/>
      <w:bookmarkEnd w:id="226"/>
      <w:r>
        <w:rPr>
          <w:rFonts w:hint="cs"/>
          <w:rtl/>
          <w:lang w:eastAsia="he-IL"/>
        </w:rPr>
        <w:t xml:space="preserve">החוק, </w:t>
      </w:r>
      <w:bookmarkStart w:id="227" w:name="_ETM_Q1_192550"/>
      <w:bookmarkEnd w:id="227"/>
      <w:r>
        <w:rPr>
          <w:rFonts w:hint="cs"/>
          <w:rtl/>
          <w:lang w:eastAsia="he-IL"/>
        </w:rPr>
        <w:t xml:space="preserve">העונש </w:t>
      </w:r>
      <w:bookmarkStart w:id="228" w:name="_ETM_Q1_192970"/>
      <w:bookmarkEnd w:id="228"/>
      <w:r>
        <w:rPr>
          <w:rFonts w:hint="cs"/>
          <w:rtl/>
          <w:lang w:eastAsia="he-IL"/>
        </w:rPr>
        <w:t xml:space="preserve">בצד </w:t>
      </w:r>
      <w:bookmarkStart w:id="229" w:name="_ETM_Q1_193360"/>
      <w:bookmarkEnd w:id="229"/>
      <w:r>
        <w:rPr>
          <w:rFonts w:hint="cs"/>
          <w:rtl/>
          <w:lang w:eastAsia="he-IL"/>
        </w:rPr>
        <w:t xml:space="preserve">עבירה </w:t>
      </w:r>
      <w:bookmarkStart w:id="230" w:name="_ETM_Q1_193720"/>
      <w:bookmarkEnd w:id="230"/>
      <w:r>
        <w:rPr>
          <w:rFonts w:hint="cs"/>
          <w:rtl/>
          <w:lang w:eastAsia="he-IL"/>
        </w:rPr>
        <w:t xml:space="preserve">שהיא </w:t>
      </w:r>
      <w:bookmarkStart w:id="231" w:name="_ETM_Q1_193930"/>
      <w:bookmarkEnd w:id="231"/>
      <w:r>
        <w:rPr>
          <w:rFonts w:hint="cs"/>
          <w:rtl/>
          <w:lang w:eastAsia="he-IL"/>
        </w:rPr>
        <w:t xml:space="preserve">מעשה </w:t>
      </w:r>
      <w:bookmarkStart w:id="232" w:name="_ETM_Q1_194319"/>
      <w:bookmarkEnd w:id="232"/>
      <w:r>
        <w:rPr>
          <w:rFonts w:hint="cs"/>
          <w:rtl/>
          <w:lang w:eastAsia="he-IL"/>
        </w:rPr>
        <w:t xml:space="preserve">טרור </w:t>
      </w:r>
      <w:bookmarkStart w:id="233" w:name="_ETM_Q1_195290"/>
      <w:bookmarkEnd w:id="233"/>
      <w:r>
        <w:rPr>
          <w:rFonts w:hint="cs"/>
          <w:rtl/>
          <w:lang w:eastAsia="he-IL"/>
        </w:rPr>
        <w:t xml:space="preserve">הוא </w:t>
      </w:r>
      <w:bookmarkStart w:id="234" w:name="_ETM_Q1_195500"/>
      <w:bookmarkEnd w:id="234"/>
      <w:r>
        <w:rPr>
          <w:rFonts w:hint="cs"/>
          <w:rtl/>
          <w:lang w:eastAsia="he-IL"/>
        </w:rPr>
        <w:t xml:space="preserve">כפל </w:t>
      </w:r>
      <w:bookmarkStart w:id="235" w:name="_ETM_Q1_196010"/>
      <w:bookmarkEnd w:id="235"/>
      <w:r>
        <w:rPr>
          <w:rFonts w:hint="cs"/>
          <w:rtl/>
          <w:lang w:eastAsia="he-IL"/>
        </w:rPr>
        <w:t xml:space="preserve">העונש </w:t>
      </w:r>
      <w:bookmarkStart w:id="236" w:name="_ETM_Q1_196400"/>
      <w:bookmarkEnd w:id="236"/>
      <w:r>
        <w:rPr>
          <w:rFonts w:hint="cs"/>
          <w:rtl/>
          <w:lang w:eastAsia="he-IL"/>
        </w:rPr>
        <w:t xml:space="preserve">הקבוע </w:t>
      </w:r>
      <w:bookmarkStart w:id="237" w:name="_ETM_Q1_196940"/>
      <w:bookmarkEnd w:id="237"/>
      <w:r>
        <w:rPr>
          <w:rFonts w:hint="cs"/>
          <w:rtl/>
          <w:lang w:eastAsia="he-IL"/>
        </w:rPr>
        <w:t xml:space="preserve">לאותה </w:t>
      </w:r>
      <w:bookmarkStart w:id="238" w:name="_ETM_Q1_197330"/>
      <w:bookmarkEnd w:id="238"/>
      <w:r>
        <w:rPr>
          <w:rFonts w:hint="cs"/>
          <w:rtl/>
          <w:lang w:eastAsia="he-IL"/>
        </w:rPr>
        <w:t xml:space="preserve">עבירה, </w:t>
      </w:r>
      <w:bookmarkStart w:id="239" w:name="_ETM_Q1_198690"/>
      <w:bookmarkEnd w:id="239"/>
      <w:r>
        <w:rPr>
          <w:rFonts w:hint="cs"/>
          <w:rtl/>
          <w:lang w:eastAsia="he-IL"/>
        </w:rPr>
        <w:t xml:space="preserve">אבל </w:t>
      </w:r>
      <w:bookmarkStart w:id="240" w:name="_ETM_Q1_198990"/>
      <w:bookmarkEnd w:id="240"/>
      <w:r>
        <w:rPr>
          <w:rFonts w:hint="cs"/>
          <w:rtl/>
          <w:lang w:eastAsia="he-IL"/>
        </w:rPr>
        <w:t xml:space="preserve">לא </w:t>
      </w:r>
      <w:bookmarkStart w:id="241" w:name="_ETM_Q1_199080"/>
      <w:bookmarkEnd w:id="241"/>
      <w:r>
        <w:rPr>
          <w:rFonts w:hint="cs"/>
          <w:rtl/>
          <w:lang w:eastAsia="he-IL"/>
        </w:rPr>
        <w:t xml:space="preserve">יותר </w:t>
      </w:r>
      <w:bookmarkStart w:id="242" w:name="_ETM_Q1_199470"/>
      <w:bookmarkEnd w:id="242"/>
      <w:r>
        <w:rPr>
          <w:rFonts w:hint="cs"/>
          <w:rtl/>
          <w:lang w:eastAsia="he-IL"/>
        </w:rPr>
        <w:t xml:space="preserve">מ-25 </w:t>
      </w:r>
      <w:bookmarkStart w:id="243" w:name="_ETM_Q1_200280"/>
      <w:bookmarkEnd w:id="243"/>
      <w:r>
        <w:rPr>
          <w:rFonts w:hint="cs"/>
          <w:rtl/>
          <w:lang w:eastAsia="he-IL"/>
        </w:rPr>
        <w:t xml:space="preserve">שנות </w:t>
      </w:r>
      <w:bookmarkStart w:id="244" w:name="_ETM_Q1_200520"/>
      <w:bookmarkEnd w:id="244"/>
      <w:r>
        <w:rPr>
          <w:rFonts w:hint="cs"/>
          <w:rtl/>
          <w:lang w:eastAsia="he-IL"/>
        </w:rPr>
        <w:t xml:space="preserve">מאסר. </w:t>
      </w:r>
      <w:bookmarkStart w:id="245" w:name="_ETM_Q1_201669"/>
      <w:bookmarkStart w:id="246" w:name="_ETM_Q1_202497"/>
      <w:bookmarkStart w:id="247" w:name="_ETM_Q1_202608"/>
      <w:bookmarkStart w:id="248" w:name="_ETM_Q1_202657"/>
      <w:bookmarkStart w:id="249" w:name="_ETM_Q1_202742"/>
      <w:bookmarkEnd w:id="245"/>
      <w:bookmarkEnd w:id="246"/>
      <w:bookmarkEnd w:id="247"/>
      <w:bookmarkEnd w:id="248"/>
      <w:bookmarkEnd w:id="249"/>
      <w:r>
        <w:rPr>
          <w:rFonts w:hint="cs"/>
          <w:rtl/>
          <w:lang w:eastAsia="he-IL"/>
        </w:rPr>
        <w:t xml:space="preserve">הצעת </w:t>
      </w:r>
      <w:bookmarkStart w:id="250" w:name="_ETM_Q1_202150"/>
      <w:bookmarkEnd w:id="250"/>
      <w:r>
        <w:rPr>
          <w:rFonts w:hint="cs"/>
          <w:rtl/>
          <w:lang w:eastAsia="he-IL"/>
        </w:rPr>
        <w:t xml:space="preserve">החוק </w:t>
      </w:r>
      <w:bookmarkStart w:id="251" w:name="_ETM_Q1_202540"/>
      <w:bookmarkEnd w:id="251"/>
      <w:r>
        <w:rPr>
          <w:rFonts w:hint="cs"/>
          <w:rtl/>
          <w:lang w:eastAsia="he-IL"/>
        </w:rPr>
        <w:t xml:space="preserve">המונחת </w:t>
      </w:r>
      <w:bookmarkStart w:id="252" w:name="_ETM_Q1_203080"/>
      <w:bookmarkEnd w:id="252"/>
      <w:r>
        <w:rPr>
          <w:rFonts w:hint="cs"/>
          <w:rtl/>
          <w:lang w:eastAsia="he-IL"/>
        </w:rPr>
        <w:t xml:space="preserve">לפניכם </w:t>
      </w:r>
      <w:bookmarkStart w:id="253" w:name="_ETM_Q1_204169"/>
      <w:bookmarkEnd w:id="253"/>
      <w:r>
        <w:rPr>
          <w:rFonts w:hint="cs"/>
          <w:rtl/>
          <w:lang w:eastAsia="he-IL"/>
        </w:rPr>
        <w:t xml:space="preserve">מבקשת </w:t>
      </w:r>
      <w:bookmarkStart w:id="254" w:name="_ETM_Q1_204829"/>
      <w:bookmarkEnd w:id="254"/>
      <w:r>
        <w:rPr>
          <w:rFonts w:hint="cs"/>
          <w:rtl/>
          <w:lang w:eastAsia="he-IL"/>
        </w:rPr>
        <w:t xml:space="preserve">להבהיר </w:t>
      </w:r>
      <w:bookmarkStart w:id="255" w:name="_ETM_Q1_205879"/>
      <w:bookmarkEnd w:id="255"/>
      <w:r>
        <w:rPr>
          <w:rFonts w:hint="cs"/>
          <w:rtl/>
          <w:lang w:eastAsia="he-IL"/>
        </w:rPr>
        <w:t xml:space="preserve">כי </w:t>
      </w:r>
      <w:bookmarkStart w:id="256" w:name="_ETM_Q1_206060"/>
      <w:bookmarkEnd w:id="256"/>
      <w:r>
        <w:rPr>
          <w:rFonts w:hint="cs"/>
          <w:rtl/>
          <w:lang w:eastAsia="he-IL"/>
        </w:rPr>
        <w:t xml:space="preserve">עבירות </w:t>
      </w:r>
      <w:bookmarkStart w:id="257" w:name="_ETM_Q1_206480"/>
      <w:bookmarkEnd w:id="257"/>
      <w:r>
        <w:rPr>
          <w:rFonts w:hint="cs"/>
          <w:rtl/>
          <w:lang w:eastAsia="he-IL"/>
        </w:rPr>
        <w:t xml:space="preserve">מין </w:t>
      </w:r>
      <w:bookmarkStart w:id="258" w:name="_ETM_Q1_206749"/>
      <w:bookmarkEnd w:id="258"/>
      <w:r>
        <w:rPr>
          <w:rFonts w:hint="cs"/>
          <w:rtl/>
          <w:lang w:eastAsia="he-IL"/>
        </w:rPr>
        <w:t xml:space="preserve">חמורות, </w:t>
      </w:r>
      <w:bookmarkStart w:id="259" w:name="_ETM_Q1_207409"/>
      <w:bookmarkEnd w:id="259"/>
      <w:r>
        <w:rPr>
          <w:rFonts w:hint="cs"/>
          <w:rtl/>
          <w:lang w:eastAsia="he-IL"/>
        </w:rPr>
        <w:t xml:space="preserve">הכוללות </w:t>
      </w:r>
      <w:bookmarkStart w:id="260" w:name="_ETM_Q1_207980"/>
      <w:bookmarkEnd w:id="260"/>
      <w:r>
        <w:rPr>
          <w:rFonts w:hint="cs"/>
          <w:rtl/>
          <w:lang w:eastAsia="he-IL"/>
        </w:rPr>
        <w:t xml:space="preserve">את </w:t>
      </w:r>
      <w:bookmarkStart w:id="261" w:name="_ETM_Q1_208129"/>
      <w:bookmarkEnd w:id="261"/>
      <w:r>
        <w:rPr>
          <w:rFonts w:hint="cs"/>
          <w:rtl/>
          <w:lang w:eastAsia="he-IL"/>
        </w:rPr>
        <w:t xml:space="preserve">העבירות </w:t>
      </w:r>
      <w:bookmarkStart w:id="262" w:name="_ETM_Q1_208609"/>
      <w:bookmarkStart w:id="263" w:name="_ETM_Q1_208999"/>
      <w:bookmarkEnd w:id="262"/>
      <w:bookmarkEnd w:id="263"/>
      <w:r>
        <w:rPr>
          <w:rFonts w:hint="cs"/>
          <w:rtl/>
          <w:lang w:eastAsia="he-IL"/>
        </w:rPr>
        <w:t xml:space="preserve">אינוס, </w:t>
      </w:r>
      <w:bookmarkStart w:id="264" w:name="_ETM_Q1_210019"/>
      <w:bookmarkEnd w:id="264"/>
      <w:r>
        <w:rPr>
          <w:rFonts w:hint="cs"/>
          <w:rtl/>
          <w:lang w:eastAsia="he-IL"/>
        </w:rPr>
        <w:t xml:space="preserve">מעשה </w:t>
      </w:r>
      <w:bookmarkStart w:id="265" w:name="_ETM_Q1_210530"/>
      <w:bookmarkEnd w:id="265"/>
      <w:r>
        <w:rPr>
          <w:rFonts w:hint="cs"/>
          <w:rtl/>
          <w:lang w:eastAsia="he-IL"/>
        </w:rPr>
        <w:t xml:space="preserve">סדום </w:t>
      </w:r>
      <w:bookmarkStart w:id="266" w:name="_ETM_Q1_211069"/>
      <w:bookmarkEnd w:id="266"/>
      <w:r>
        <w:rPr>
          <w:rFonts w:hint="cs"/>
          <w:rtl/>
          <w:lang w:eastAsia="he-IL"/>
        </w:rPr>
        <w:t xml:space="preserve">ומעשה </w:t>
      </w:r>
      <w:bookmarkStart w:id="267" w:name="_ETM_Q1_211549"/>
      <w:bookmarkEnd w:id="267"/>
      <w:r>
        <w:rPr>
          <w:rFonts w:hint="cs"/>
          <w:rtl/>
          <w:lang w:eastAsia="he-IL"/>
        </w:rPr>
        <w:t xml:space="preserve">מגונה, </w:t>
      </w:r>
      <w:bookmarkStart w:id="268" w:name="_ETM_Q1_212599"/>
      <w:bookmarkEnd w:id="268"/>
      <w:r>
        <w:rPr>
          <w:rFonts w:hint="cs"/>
          <w:rtl/>
          <w:lang w:eastAsia="he-IL"/>
        </w:rPr>
        <w:t xml:space="preserve">עשויות </w:t>
      </w:r>
      <w:bookmarkStart w:id="269" w:name="_ETM_Q1_213139"/>
      <w:bookmarkEnd w:id="269"/>
      <w:r>
        <w:rPr>
          <w:rFonts w:hint="cs"/>
          <w:rtl/>
          <w:lang w:eastAsia="he-IL"/>
        </w:rPr>
        <w:t xml:space="preserve">להתבצע </w:t>
      </w:r>
      <w:bookmarkStart w:id="270" w:name="_ETM_Q1_213739"/>
      <w:bookmarkEnd w:id="270"/>
      <w:r>
        <w:rPr>
          <w:rFonts w:hint="cs"/>
          <w:rtl/>
          <w:lang w:eastAsia="he-IL"/>
        </w:rPr>
        <w:t xml:space="preserve">בנסיבות </w:t>
      </w:r>
      <w:bookmarkStart w:id="271" w:name="_ETM_Q1_214400"/>
      <w:bookmarkEnd w:id="271"/>
      <w:r>
        <w:rPr>
          <w:rFonts w:hint="cs"/>
          <w:rtl/>
          <w:lang w:eastAsia="he-IL"/>
        </w:rPr>
        <w:t xml:space="preserve">שבהן </w:t>
      </w:r>
      <w:bookmarkStart w:id="272" w:name="_ETM_Q1_214639"/>
      <w:bookmarkEnd w:id="272"/>
      <w:r>
        <w:rPr>
          <w:rFonts w:hint="cs"/>
          <w:rtl/>
          <w:lang w:eastAsia="he-IL"/>
        </w:rPr>
        <w:t xml:space="preserve">ייחשבו </w:t>
      </w:r>
      <w:bookmarkStart w:id="273" w:name="_ETM_Q1_215180"/>
      <w:bookmarkEnd w:id="273"/>
      <w:r>
        <w:rPr>
          <w:rFonts w:hint="cs"/>
          <w:rtl/>
          <w:lang w:eastAsia="he-IL"/>
        </w:rPr>
        <w:t xml:space="preserve">למעשה </w:t>
      </w:r>
      <w:bookmarkStart w:id="274" w:name="_ETM_Q1_215719"/>
      <w:bookmarkEnd w:id="274"/>
      <w:r>
        <w:rPr>
          <w:rFonts w:hint="cs"/>
          <w:rtl/>
          <w:lang w:eastAsia="he-IL"/>
        </w:rPr>
        <w:t xml:space="preserve">טרור. </w:t>
      </w:r>
      <w:bookmarkStart w:id="275" w:name="_ETM_Q1_216720"/>
      <w:bookmarkEnd w:id="275"/>
      <w:r>
        <w:rPr>
          <w:rFonts w:hint="cs"/>
          <w:rtl/>
          <w:lang w:eastAsia="he-IL"/>
        </w:rPr>
        <w:t xml:space="preserve">כך, </w:t>
      </w:r>
      <w:bookmarkStart w:id="276" w:name="_ETM_Q1_217549"/>
      <w:bookmarkEnd w:id="276"/>
      <w:r>
        <w:rPr>
          <w:rFonts w:hint="cs"/>
          <w:rtl/>
          <w:lang w:eastAsia="he-IL"/>
        </w:rPr>
        <w:t xml:space="preserve">העונש </w:t>
      </w:r>
      <w:bookmarkStart w:id="277" w:name="_ETM_Q1_218180"/>
      <w:bookmarkEnd w:id="277"/>
      <w:r>
        <w:rPr>
          <w:rFonts w:hint="cs"/>
          <w:rtl/>
          <w:lang w:eastAsia="he-IL"/>
        </w:rPr>
        <w:t xml:space="preserve">על </w:t>
      </w:r>
      <w:bookmarkStart w:id="278" w:name="_ETM_Q1_218269"/>
      <w:bookmarkEnd w:id="278"/>
      <w:r>
        <w:rPr>
          <w:rFonts w:hint="cs"/>
          <w:rtl/>
          <w:lang w:eastAsia="he-IL"/>
        </w:rPr>
        <w:t xml:space="preserve">ביצוע </w:t>
      </w:r>
      <w:bookmarkStart w:id="279" w:name="_ETM_Q1_218629"/>
      <w:bookmarkEnd w:id="279"/>
      <w:r>
        <w:rPr>
          <w:rFonts w:hint="cs"/>
          <w:rtl/>
          <w:lang w:eastAsia="he-IL"/>
        </w:rPr>
        <w:t xml:space="preserve">עבירות </w:t>
      </w:r>
      <w:bookmarkStart w:id="280" w:name="_ETM_Q1_219079"/>
      <w:bookmarkEnd w:id="280"/>
      <w:r>
        <w:rPr>
          <w:rFonts w:hint="cs"/>
          <w:rtl/>
          <w:lang w:eastAsia="he-IL"/>
        </w:rPr>
        <w:t xml:space="preserve">אלו </w:t>
      </w:r>
      <w:bookmarkStart w:id="281" w:name="_ETM_Q1_219829"/>
      <w:bookmarkEnd w:id="281"/>
      <w:r>
        <w:rPr>
          <w:rFonts w:hint="cs"/>
          <w:rtl/>
          <w:lang w:eastAsia="he-IL"/>
        </w:rPr>
        <w:t xml:space="preserve">יהיה </w:t>
      </w:r>
      <w:bookmarkStart w:id="282" w:name="_ETM_Q1_220099"/>
      <w:bookmarkEnd w:id="282"/>
      <w:r>
        <w:rPr>
          <w:rFonts w:hint="cs"/>
          <w:rtl/>
          <w:lang w:eastAsia="he-IL"/>
        </w:rPr>
        <w:t xml:space="preserve">כפל </w:t>
      </w:r>
      <w:bookmarkStart w:id="283" w:name="_ETM_Q1_220519"/>
      <w:bookmarkEnd w:id="283"/>
      <w:r>
        <w:rPr>
          <w:rFonts w:hint="cs"/>
          <w:rtl/>
          <w:lang w:eastAsia="he-IL"/>
        </w:rPr>
        <w:t xml:space="preserve">העונש </w:t>
      </w:r>
      <w:bookmarkStart w:id="284" w:name="_ETM_Q1_221299"/>
      <w:bookmarkEnd w:id="284"/>
      <w:r>
        <w:rPr>
          <w:rFonts w:hint="cs"/>
          <w:rtl/>
          <w:lang w:eastAsia="he-IL"/>
        </w:rPr>
        <w:t xml:space="preserve">הקבוע </w:t>
      </w:r>
      <w:bookmarkStart w:id="285" w:name="_ETM_Q1_222049"/>
      <w:bookmarkEnd w:id="285"/>
      <w:r>
        <w:rPr>
          <w:rFonts w:hint="cs"/>
          <w:rtl/>
          <w:lang w:eastAsia="he-IL"/>
        </w:rPr>
        <w:t xml:space="preserve">בחוק </w:t>
      </w:r>
      <w:bookmarkStart w:id="286" w:name="_ETM_Q1_222889"/>
      <w:bookmarkEnd w:id="286"/>
      <w:r>
        <w:rPr>
          <w:rFonts w:hint="cs"/>
          <w:rtl/>
          <w:lang w:eastAsia="he-IL"/>
        </w:rPr>
        <w:t xml:space="preserve">ולא </w:t>
      </w:r>
      <w:bookmarkStart w:id="287" w:name="_ETM_Q1_223159"/>
      <w:bookmarkEnd w:id="287"/>
      <w:r>
        <w:rPr>
          <w:rFonts w:hint="cs"/>
          <w:rtl/>
          <w:lang w:eastAsia="he-IL"/>
        </w:rPr>
        <w:t xml:space="preserve">יותר </w:t>
      </w:r>
      <w:bookmarkStart w:id="288" w:name="_ETM_Q1_223489"/>
      <w:bookmarkEnd w:id="288"/>
      <w:r>
        <w:rPr>
          <w:rFonts w:hint="cs"/>
          <w:rtl/>
          <w:lang w:eastAsia="he-IL"/>
        </w:rPr>
        <w:t xml:space="preserve">מ-25 </w:t>
      </w:r>
      <w:bookmarkStart w:id="289" w:name="_ETM_Q1_224389"/>
      <w:bookmarkEnd w:id="289"/>
      <w:r>
        <w:rPr>
          <w:rFonts w:hint="cs"/>
          <w:rtl/>
          <w:lang w:eastAsia="he-IL"/>
        </w:rPr>
        <w:t xml:space="preserve">שנה. </w:t>
      </w:r>
      <w:bookmarkStart w:id="290" w:name="_ETM_Q1_225920"/>
      <w:bookmarkEnd w:id="290"/>
    </w:p>
    <w:p w:rsidR="00FA4D28" w:rsidRDefault="00FA4D28" w:rsidP="00FA4D28">
      <w:pPr>
        <w:rPr>
          <w:rtl/>
          <w:lang w:eastAsia="he-IL"/>
        </w:rPr>
      </w:pPr>
      <w:bookmarkStart w:id="291" w:name="_ETM_Q1_224283"/>
      <w:bookmarkStart w:id="292" w:name="_ETM_Q1_224392"/>
      <w:bookmarkStart w:id="293" w:name="_ETM_Q1_224794"/>
      <w:bookmarkEnd w:id="291"/>
      <w:bookmarkEnd w:id="292"/>
      <w:bookmarkEnd w:id="293"/>
    </w:p>
    <w:p w:rsidR="00FA4D28" w:rsidRDefault="00FA4D28" w:rsidP="00FA4D28">
      <w:pPr>
        <w:rPr>
          <w:rtl/>
          <w:lang w:eastAsia="he-IL"/>
        </w:rPr>
      </w:pPr>
      <w:bookmarkStart w:id="294" w:name="_ETM_Q1_224877"/>
      <w:bookmarkEnd w:id="294"/>
      <w:r>
        <w:rPr>
          <w:rFonts w:hint="cs"/>
          <w:rtl/>
          <w:lang w:eastAsia="he-IL"/>
        </w:rPr>
        <w:t xml:space="preserve">התיקון </w:t>
      </w:r>
      <w:bookmarkStart w:id="295" w:name="_ETM_Q1_226370"/>
      <w:bookmarkEnd w:id="295"/>
      <w:r>
        <w:rPr>
          <w:rFonts w:hint="cs"/>
          <w:rtl/>
          <w:lang w:eastAsia="he-IL"/>
        </w:rPr>
        <w:t xml:space="preserve">השני </w:t>
      </w:r>
      <w:bookmarkStart w:id="296" w:name="_ETM_Q1_227210"/>
      <w:bookmarkEnd w:id="296"/>
      <w:r>
        <w:rPr>
          <w:rFonts w:hint="cs"/>
          <w:rtl/>
          <w:lang w:eastAsia="he-IL"/>
        </w:rPr>
        <w:t>שמבקש</w:t>
      </w:r>
      <w:bookmarkStart w:id="297" w:name="_ETM_Q1_227810"/>
      <w:bookmarkEnd w:id="297"/>
      <w:r>
        <w:rPr>
          <w:rFonts w:hint="cs"/>
          <w:rtl/>
          <w:lang w:eastAsia="he-IL"/>
        </w:rPr>
        <w:t xml:space="preserve">ת </w:t>
      </w:r>
      <w:bookmarkStart w:id="298" w:name="_ETM_Q1_227990"/>
      <w:bookmarkEnd w:id="298"/>
      <w:r>
        <w:rPr>
          <w:rFonts w:hint="cs"/>
          <w:rtl/>
          <w:lang w:eastAsia="he-IL"/>
        </w:rPr>
        <w:t xml:space="preserve">הצעת </w:t>
      </w:r>
      <w:bookmarkStart w:id="299" w:name="_ETM_Q1_228380"/>
      <w:bookmarkEnd w:id="299"/>
      <w:r>
        <w:rPr>
          <w:rFonts w:hint="cs"/>
          <w:rtl/>
          <w:lang w:eastAsia="he-IL"/>
        </w:rPr>
        <w:t xml:space="preserve">החוק </w:t>
      </w:r>
      <w:bookmarkStart w:id="300" w:name="_ETM_Q1_228740"/>
      <w:bookmarkEnd w:id="300"/>
      <w:r>
        <w:rPr>
          <w:rFonts w:hint="cs"/>
          <w:rtl/>
          <w:lang w:eastAsia="he-IL"/>
        </w:rPr>
        <w:t xml:space="preserve">לערוך </w:t>
      </w:r>
      <w:bookmarkStart w:id="301" w:name="_ETM_Q1_229850"/>
      <w:bookmarkEnd w:id="301"/>
      <w:r>
        <w:rPr>
          <w:rFonts w:hint="cs"/>
          <w:rtl/>
          <w:lang w:eastAsia="he-IL"/>
        </w:rPr>
        <w:t xml:space="preserve">הוא בחוק </w:t>
      </w:r>
      <w:bookmarkStart w:id="302" w:name="_ETM_Q1_230390"/>
      <w:bookmarkEnd w:id="302"/>
      <w:r>
        <w:rPr>
          <w:rFonts w:hint="cs"/>
          <w:rtl/>
          <w:lang w:eastAsia="he-IL"/>
        </w:rPr>
        <w:t xml:space="preserve">העונשין </w:t>
      </w:r>
      <w:bookmarkStart w:id="303" w:name="_ETM_Q1_230870"/>
      <w:bookmarkEnd w:id="303"/>
      <w:r>
        <w:rPr>
          <w:rFonts w:hint="cs"/>
          <w:rtl/>
          <w:lang w:eastAsia="he-IL"/>
        </w:rPr>
        <w:t xml:space="preserve">כיום, </w:t>
      </w:r>
      <w:bookmarkStart w:id="304" w:name="_ETM_Q1_232040"/>
      <w:bookmarkEnd w:id="304"/>
      <w:r>
        <w:rPr>
          <w:rFonts w:hint="cs"/>
          <w:rtl/>
          <w:lang w:eastAsia="he-IL"/>
        </w:rPr>
        <w:t xml:space="preserve">הקובע </w:t>
      </w:r>
      <w:bookmarkStart w:id="305" w:name="_ETM_Q1_233180"/>
      <w:bookmarkEnd w:id="305"/>
      <w:r>
        <w:rPr>
          <w:rFonts w:hint="cs"/>
          <w:rtl/>
          <w:lang w:eastAsia="he-IL"/>
        </w:rPr>
        <w:t xml:space="preserve">כי </w:t>
      </w:r>
      <w:bookmarkStart w:id="306" w:name="_ETM_Q1_233359"/>
      <w:bookmarkEnd w:id="306"/>
      <w:r>
        <w:rPr>
          <w:rFonts w:hint="cs"/>
          <w:rtl/>
          <w:lang w:eastAsia="he-IL"/>
        </w:rPr>
        <w:t xml:space="preserve">העונש </w:t>
      </w:r>
      <w:bookmarkStart w:id="307" w:name="_ETM_Q1_233719"/>
      <w:bookmarkEnd w:id="307"/>
      <w:r>
        <w:rPr>
          <w:rFonts w:hint="cs"/>
          <w:rtl/>
          <w:lang w:eastAsia="he-IL"/>
        </w:rPr>
        <w:t xml:space="preserve">על </w:t>
      </w:r>
      <w:bookmarkStart w:id="308" w:name="_ETM_Q1_233840"/>
      <w:bookmarkEnd w:id="308"/>
      <w:r>
        <w:rPr>
          <w:rFonts w:hint="cs"/>
          <w:rtl/>
          <w:lang w:eastAsia="he-IL"/>
        </w:rPr>
        <w:t xml:space="preserve">עבירות </w:t>
      </w:r>
      <w:bookmarkStart w:id="309" w:name="_ETM_Q1_234260"/>
      <w:bookmarkEnd w:id="309"/>
      <w:r>
        <w:rPr>
          <w:rFonts w:hint="cs"/>
          <w:rtl/>
          <w:lang w:eastAsia="he-IL"/>
        </w:rPr>
        <w:t xml:space="preserve">מסוימות, </w:t>
      </w:r>
      <w:bookmarkStart w:id="310" w:name="_ETM_Q1_234889"/>
      <w:bookmarkEnd w:id="310"/>
      <w:r>
        <w:rPr>
          <w:rFonts w:hint="cs"/>
          <w:rtl/>
          <w:lang w:eastAsia="he-IL"/>
        </w:rPr>
        <w:t xml:space="preserve">ובכלל </w:t>
      </w:r>
      <w:bookmarkStart w:id="311" w:name="_ETM_Q1_235459"/>
      <w:bookmarkEnd w:id="311"/>
      <w:r>
        <w:rPr>
          <w:rFonts w:hint="cs"/>
          <w:rtl/>
          <w:lang w:eastAsia="he-IL"/>
        </w:rPr>
        <w:t xml:space="preserve">זאת </w:t>
      </w:r>
      <w:bookmarkStart w:id="312" w:name="_ETM_Q1_235909"/>
      <w:bookmarkEnd w:id="312"/>
      <w:r>
        <w:rPr>
          <w:rFonts w:hint="cs"/>
          <w:rtl/>
          <w:lang w:eastAsia="he-IL"/>
        </w:rPr>
        <w:t xml:space="preserve">עבירות </w:t>
      </w:r>
      <w:bookmarkStart w:id="313" w:name="_ETM_Q1_236359"/>
      <w:bookmarkEnd w:id="313"/>
      <w:r>
        <w:rPr>
          <w:rFonts w:hint="cs"/>
          <w:rtl/>
          <w:lang w:eastAsia="he-IL"/>
        </w:rPr>
        <w:t xml:space="preserve">מין </w:t>
      </w:r>
      <w:bookmarkStart w:id="314" w:name="_ETM_Q1_237109"/>
      <w:bookmarkEnd w:id="314"/>
      <w:r>
        <w:rPr>
          <w:rFonts w:hint="cs"/>
          <w:rtl/>
          <w:lang w:eastAsia="he-IL"/>
        </w:rPr>
        <w:t xml:space="preserve">שנעברו </w:t>
      </w:r>
      <w:bookmarkStart w:id="315" w:name="_ETM_Q1_237859"/>
      <w:bookmarkEnd w:id="315"/>
      <w:r>
        <w:rPr>
          <w:rFonts w:hint="cs"/>
          <w:rtl/>
          <w:lang w:eastAsia="he-IL"/>
        </w:rPr>
        <w:t xml:space="preserve">ממניע </w:t>
      </w:r>
      <w:bookmarkStart w:id="316" w:name="_ETM_Q1_238489"/>
      <w:bookmarkEnd w:id="316"/>
      <w:r>
        <w:rPr>
          <w:rFonts w:hint="cs"/>
          <w:rtl/>
          <w:lang w:eastAsia="he-IL"/>
        </w:rPr>
        <w:t xml:space="preserve">של </w:t>
      </w:r>
      <w:bookmarkStart w:id="317" w:name="_ETM_Q1_238669"/>
      <w:bookmarkEnd w:id="317"/>
      <w:r>
        <w:rPr>
          <w:rFonts w:hint="cs"/>
          <w:rtl/>
          <w:lang w:eastAsia="he-IL"/>
        </w:rPr>
        <w:t xml:space="preserve">גזענות </w:t>
      </w:r>
      <w:bookmarkStart w:id="318" w:name="_ETM_Q1_239389"/>
      <w:bookmarkEnd w:id="318"/>
      <w:r>
        <w:rPr>
          <w:rFonts w:hint="cs"/>
          <w:rtl/>
          <w:lang w:eastAsia="he-IL"/>
        </w:rPr>
        <w:t xml:space="preserve">או </w:t>
      </w:r>
      <w:bookmarkStart w:id="319" w:name="_ETM_Q1_236423"/>
      <w:bookmarkEnd w:id="319"/>
      <w:r>
        <w:rPr>
          <w:rFonts w:hint="cs"/>
          <w:rtl/>
          <w:lang w:eastAsia="he-IL"/>
        </w:rPr>
        <w:t xml:space="preserve">עוינות </w:t>
      </w:r>
      <w:bookmarkStart w:id="320" w:name="_ETM_Q1_239900"/>
      <w:bookmarkEnd w:id="320"/>
      <w:r>
        <w:rPr>
          <w:rFonts w:hint="cs"/>
          <w:rtl/>
          <w:lang w:eastAsia="he-IL"/>
        </w:rPr>
        <w:t xml:space="preserve">כלפי </w:t>
      </w:r>
      <w:bookmarkStart w:id="321" w:name="_ETM_Q1_240290"/>
      <w:bookmarkEnd w:id="321"/>
      <w:r>
        <w:rPr>
          <w:rFonts w:hint="cs"/>
          <w:rtl/>
          <w:lang w:eastAsia="he-IL"/>
        </w:rPr>
        <w:t xml:space="preserve">ציבור </w:t>
      </w:r>
      <w:bookmarkStart w:id="322" w:name="_ETM_Q1_241230"/>
      <w:bookmarkEnd w:id="322"/>
      <w:r>
        <w:rPr>
          <w:rFonts w:hint="cs"/>
          <w:rtl/>
          <w:lang w:eastAsia="he-IL"/>
        </w:rPr>
        <w:t xml:space="preserve">מחמת </w:t>
      </w:r>
      <w:bookmarkStart w:id="323" w:name="_ETM_Q1_241950"/>
      <w:bookmarkEnd w:id="323"/>
      <w:r>
        <w:rPr>
          <w:rFonts w:hint="cs"/>
          <w:rtl/>
          <w:lang w:eastAsia="he-IL"/>
        </w:rPr>
        <w:t xml:space="preserve">דת </w:t>
      </w:r>
      <w:bookmarkStart w:id="324" w:name="_ETM_Q1_242930"/>
      <w:bookmarkEnd w:id="324"/>
      <w:r>
        <w:rPr>
          <w:rFonts w:hint="cs"/>
          <w:rtl/>
          <w:lang w:eastAsia="he-IL"/>
        </w:rPr>
        <w:t xml:space="preserve">או </w:t>
      </w:r>
      <w:bookmarkStart w:id="325" w:name="_ETM_Q1_243109"/>
      <w:bookmarkEnd w:id="325"/>
      <w:r>
        <w:rPr>
          <w:rFonts w:hint="cs"/>
          <w:rtl/>
          <w:lang w:eastAsia="he-IL"/>
        </w:rPr>
        <w:t xml:space="preserve">קבוצה </w:t>
      </w:r>
      <w:bookmarkStart w:id="326" w:name="_ETM_Q1_244489"/>
      <w:bookmarkEnd w:id="326"/>
      <w:r>
        <w:rPr>
          <w:rFonts w:hint="cs"/>
          <w:rtl/>
          <w:lang w:eastAsia="he-IL"/>
        </w:rPr>
        <w:t xml:space="preserve">עדתית </w:t>
      </w:r>
      <w:bookmarkStart w:id="327" w:name="_ETM_Q1_245389"/>
      <w:bookmarkEnd w:id="327"/>
      <w:r>
        <w:rPr>
          <w:rFonts w:hint="cs"/>
          <w:rtl/>
          <w:lang w:eastAsia="he-IL"/>
        </w:rPr>
        <w:t xml:space="preserve">או </w:t>
      </w:r>
      <w:bookmarkStart w:id="328" w:name="_ETM_Q1_245569"/>
      <w:bookmarkEnd w:id="328"/>
      <w:r>
        <w:rPr>
          <w:rFonts w:hint="cs"/>
          <w:rtl/>
          <w:lang w:eastAsia="he-IL"/>
        </w:rPr>
        <w:t xml:space="preserve">נטייה </w:t>
      </w:r>
      <w:bookmarkStart w:id="329" w:name="_ETM_Q1_246019"/>
      <w:bookmarkEnd w:id="329"/>
      <w:r>
        <w:rPr>
          <w:rFonts w:hint="cs"/>
          <w:rtl/>
          <w:lang w:eastAsia="he-IL"/>
        </w:rPr>
        <w:t xml:space="preserve">מינית </w:t>
      </w:r>
      <w:bookmarkStart w:id="330" w:name="_ETM_Q1_246709"/>
      <w:bookmarkEnd w:id="330"/>
      <w:r>
        <w:rPr>
          <w:rFonts w:hint="cs"/>
          <w:rtl/>
          <w:lang w:eastAsia="he-IL"/>
        </w:rPr>
        <w:t xml:space="preserve">או </w:t>
      </w:r>
      <w:bookmarkStart w:id="331" w:name="_ETM_Q1_246919"/>
      <w:bookmarkEnd w:id="331"/>
      <w:r>
        <w:rPr>
          <w:rFonts w:hint="cs"/>
          <w:rtl/>
          <w:lang w:eastAsia="he-IL"/>
        </w:rPr>
        <w:t xml:space="preserve">סתם </w:t>
      </w:r>
      <w:bookmarkStart w:id="332" w:name="_ETM_Q1_247249"/>
      <w:bookmarkEnd w:id="332"/>
      <w:r>
        <w:rPr>
          <w:rFonts w:hint="cs"/>
          <w:rtl/>
          <w:lang w:eastAsia="he-IL"/>
        </w:rPr>
        <w:t xml:space="preserve">היותם </w:t>
      </w:r>
      <w:bookmarkStart w:id="333" w:name="_ETM_Q1_247849"/>
      <w:bookmarkEnd w:id="333"/>
      <w:r>
        <w:rPr>
          <w:rFonts w:hint="cs"/>
          <w:rtl/>
          <w:lang w:eastAsia="he-IL"/>
        </w:rPr>
        <w:t xml:space="preserve">עובדים </w:t>
      </w:r>
      <w:bookmarkStart w:id="334" w:name="_ETM_Q1_248239"/>
      <w:bookmarkEnd w:id="334"/>
      <w:r>
        <w:rPr>
          <w:rFonts w:hint="cs"/>
          <w:rtl/>
          <w:lang w:eastAsia="he-IL"/>
        </w:rPr>
        <w:t xml:space="preserve">זרים, </w:t>
      </w:r>
      <w:bookmarkStart w:id="335" w:name="_ETM_Q1_249030"/>
      <w:bookmarkEnd w:id="335"/>
      <w:r>
        <w:rPr>
          <w:rFonts w:hint="cs"/>
          <w:rtl/>
          <w:lang w:eastAsia="he-IL"/>
        </w:rPr>
        <w:t xml:space="preserve">הוא </w:t>
      </w:r>
      <w:bookmarkStart w:id="336" w:name="_ETM_Q1_249330"/>
      <w:bookmarkEnd w:id="336"/>
      <w:r>
        <w:rPr>
          <w:rFonts w:hint="cs"/>
          <w:rtl/>
          <w:lang w:eastAsia="he-IL"/>
        </w:rPr>
        <w:t xml:space="preserve">כפל </w:t>
      </w:r>
      <w:bookmarkStart w:id="337" w:name="_ETM_Q1_249780"/>
      <w:bookmarkEnd w:id="337"/>
      <w:r>
        <w:rPr>
          <w:rFonts w:hint="cs"/>
          <w:rtl/>
          <w:lang w:eastAsia="he-IL"/>
        </w:rPr>
        <w:t xml:space="preserve">העונש </w:t>
      </w:r>
      <w:bookmarkStart w:id="338" w:name="_ETM_Q1_250200"/>
      <w:bookmarkEnd w:id="338"/>
      <w:r>
        <w:rPr>
          <w:rFonts w:hint="cs"/>
          <w:rtl/>
          <w:lang w:eastAsia="he-IL"/>
        </w:rPr>
        <w:t xml:space="preserve">הקבוע </w:t>
      </w:r>
      <w:bookmarkStart w:id="339" w:name="_ETM_Q1_250740"/>
      <w:bookmarkEnd w:id="339"/>
      <w:r>
        <w:rPr>
          <w:rFonts w:hint="cs"/>
          <w:rtl/>
          <w:lang w:eastAsia="he-IL"/>
        </w:rPr>
        <w:t xml:space="preserve">בחוק </w:t>
      </w:r>
      <w:bookmarkStart w:id="340" w:name="_ETM_Q1_251250"/>
      <w:bookmarkEnd w:id="340"/>
      <w:r>
        <w:rPr>
          <w:rFonts w:hint="cs"/>
          <w:rtl/>
          <w:lang w:eastAsia="he-IL"/>
        </w:rPr>
        <w:t xml:space="preserve">לאותה </w:t>
      </w:r>
      <w:bookmarkStart w:id="341" w:name="_ETM_Q1_251640"/>
      <w:bookmarkEnd w:id="341"/>
      <w:r>
        <w:rPr>
          <w:rFonts w:hint="cs"/>
          <w:rtl/>
          <w:lang w:eastAsia="he-IL"/>
        </w:rPr>
        <w:t xml:space="preserve">עבירה, </w:t>
      </w:r>
      <w:bookmarkStart w:id="342" w:name="_ETM_Q1_252480"/>
      <w:bookmarkEnd w:id="342"/>
      <w:r>
        <w:rPr>
          <w:rFonts w:hint="cs"/>
          <w:rtl/>
          <w:lang w:eastAsia="he-IL"/>
        </w:rPr>
        <w:t xml:space="preserve">ולא </w:t>
      </w:r>
      <w:bookmarkStart w:id="343" w:name="_ETM_Q1_252810"/>
      <w:bookmarkEnd w:id="343"/>
      <w:r>
        <w:rPr>
          <w:rFonts w:hint="cs"/>
          <w:rtl/>
          <w:lang w:eastAsia="he-IL"/>
        </w:rPr>
        <w:t xml:space="preserve">יותר </w:t>
      </w:r>
      <w:bookmarkStart w:id="344" w:name="_ETM_Q1_253200"/>
      <w:bookmarkEnd w:id="344"/>
      <w:r>
        <w:rPr>
          <w:rFonts w:hint="cs"/>
          <w:rtl/>
          <w:lang w:eastAsia="he-IL"/>
        </w:rPr>
        <w:t>מ</w:t>
      </w:r>
      <w:bookmarkStart w:id="345" w:name="_ETM_Q1_253620"/>
      <w:bookmarkEnd w:id="345"/>
      <w:r>
        <w:rPr>
          <w:rFonts w:hint="cs"/>
          <w:rtl/>
          <w:lang w:eastAsia="he-IL"/>
        </w:rPr>
        <w:t xml:space="preserve">עשר שנות </w:t>
      </w:r>
      <w:bookmarkStart w:id="346" w:name="_ETM_Q1_253950"/>
      <w:bookmarkEnd w:id="346"/>
      <w:r>
        <w:rPr>
          <w:rFonts w:hint="cs"/>
          <w:rtl/>
          <w:lang w:eastAsia="he-IL"/>
        </w:rPr>
        <w:t xml:space="preserve">מאסר. </w:t>
      </w:r>
      <w:bookmarkStart w:id="347" w:name="_ETM_Q1_255260"/>
      <w:bookmarkEnd w:id="347"/>
      <w:r>
        <w:rPr>
          <w:rFonts w:hint="cs"/>
          <w:rtl/>
          <w:lang w:eastAsia="he-IL"/>
        </w:rPr>
        <w:t xml:space="preserve">תיקון </w:t>
      </w:r>
      <w:bookmarkStart w:id="348" w:name="_ETM_Q1_255799"/>
      <w:bookmarkEnd w:id="348"/>
      <w:r>
        <w:rPr>
          <w:rFonts w:hint="cs"/>
          <w:rtl/>
          <w:lang w:eastAsia="he-IL"/>
        </w:rPr>
        <w:t xml:space="preserve">זה </w:t>
      </w:r>
      <w:bookmarkStart w:id="349" w:name="_ETM_Q1_256160"/>
      <w:bookmarkEnd w:id="349"/>
      <w:r>
        <w:rPr>
          <w:rFonts w:hint="cs"/>
          <w:rtl/>
          <w:lang w:eastAsia="he-IL"/>
        </w:rPr>
        <w:t xml:space="preserve">בהצעת </w:t>
      </w:r>
      <w:bookmarkStart w:id="350" w:name="_ETM_Q1_256729"/>
      <w:bookmarkEnd w:id="350"/>
      <w:r>
        <w:rPr>
          <w:rFonts w:hint="cs"/>
          <w:rtl/>
          <w:lang w:eastAsia="he-IL"/>
        </w:rPr>
        <w:t xml:space="preserve">החוק </w:t>
      </w:r>
      <w:bookmarkStart w:id="351" w:name="_ETM_Q1_257529"/>
      <w:bookmarkEnd w:id="351"/>
      <w:r>
        <w:rPr>
          <w:rFonts w:hint="cs"/>
          <w:rtl/>
          <w:lang w:eastAsia="he-IL"/>
        </w:rPr>
        <w:t xml:space="preserve">מבקש </w:t>
      </w:r>
      <w:bookmarkStart w:id="352" w:name="_ETM_Q1_258159"/>
      <w:bookmarkEnd w:id="352"/>
      <w:r>
        <w:rPr>
          <w:rFonts w:hint="cs"/>
          <w:rtl/>
          <w:lang w:eastAsia="he-IL"/>
        </w:rPr>
        <w:t xml:space="preserve">להרחיב </w:t>
      </w:r>
      <w:bookmarkStart w:id="353" w:name="_ETM_Q1_258639"/>
      <w:bookmarkEnd w:id="353"/>
      <w:r>
        <w:rPr>
          <w:rFonts w:hint="cs"/>
          <w:rtl/>
          <w:lang w:eastAsia="he-IL"/>
        </w:rPr>
        <w:t xml:space="preserve">את </w:t>
      </w:r>
      <w:bookmarkStart w:id="354" w:name="_ETM_Q1_258819"/>
      <w:bookmarkEnd w:id="354"/>
      <w:r>
        <w:rPr>
          <w:rFonts w:hint="cs"/>
          <w:rtl/>
          <w:lang w:eastAsia="he-IL"/>
        </w:rPr>
        <w:t xml:space="preserve">המענה </w:t>
      </w:r>
      <w:bookmarkStart w:id="355" w:name="_ETM_Q1_259719"/>
      <w:bookmarkEnd w:id="355"/>
      <w:r>
        <w:rPr>
          <w:rFonts w:hint="cs"/>
          <w:rtl/>
          <w:lang w:eastAsia="he-IL"/>
        </w:rPr>
        <w:t xml:space="preserve">למעשי </w:t>
      </w:r>
      <w:bookmarkStart w:id="356" w:name="_ETM_Q1_260409"/>
      <w:bookmarkEnd w:id="356"/>
      <w:r>
        <w:rPr>
          <w:rFonts w:hint="cs"/>
          <w:rtl/>
          <w:lang w:eastAsia="he-IL"/>
        </w:rPr>
        <w:t xml:space="preserve">הטרדה </w:t>
      </w:r>
      <w:bookmarkStart w:id="357" w:name="_ETM_Q1_260860"/>
      <w:bookmarkEnd w:id="357"/>
      <w:r>
        <w:rPr>
          <w:rFonts w:hint="cs"/>
          <w:rtl/>
          <w:lang w:eastAsia="he-IL"/>
        </w:rPr>
        <w:t xml:space="preserve">מינית </w:t>
      </w:r>
      <w:bookmarkStart w:id="358" w:name="_ETM_Q1_261669"/>
      <w:bookmarkEnd w:id="358"/>
      <w:r>
        <w:rPr>
          <w:rFonts w:hint="cs"/>
          <w:rtl/>
          <w:lang w:eastAsia="he-IL"/>
        </w:rPr>
        <w:t xml:space="preserve">המבוצעים </w:t>
      </w:r>
      <w:bookmarkStart w:id="359" w:name="_ETM_Q1_262569"/>
      <w:bookmarkEnd w:id="359"/>
      <w:r>
        <w:rPr>
          <w:rFonts w:hint="cs"/>
          <w:rtl/>
          <w:lang w:eastAsia="he-IL"/>
        </w:rPr>
        <w:t xml:space="preserve">על </w:t>
      </w:r>
      <w:bookmarkStart w:id="360" w:name="_ETM_Q1_262749"/>
      <w:bookmarkEnd w:id="360"/>
      <w:r>
        <w:rPr>
          <w:rFonts w:hint="cs"/>
          <w:rtl/>
          <w:lang w:eastAsia="he-IL"/>
        </w:rPr>
        <w:t xml:space="preserve">רקע </w:t>
      </w:r>
      <w:bookmarkStart w:id="361" w:name="_ETM_Q1_263080"/>
      <w:bookmarkEnd w:id="361"/>
      <w:r>
        <w:rPr>
          <w:rFonts w:hint="cs"/>
          <w:rtl/>
          <w:lang w:eastAsia="he-IL"/>
        </w:rPr>
        <w:t xml:space="preserve">גזענות </w:t>
      </w:r>
      <w:bookmarkStart w:id="362" w:name="_ETM_Q1_264779"/>
      <w:bookmarkEnd w:id="362"/>
      <w:r>
        <w:rPr>
          <w:rFonts w:hint="cs"/>
          <w:rtl/>
          <w:lang w:eastAsia="he-IL"/>
        </w:rPr>
        <w:t xml:space="preserve">או </w:t>
      </w:r>
      <w:bookmarkStart w:id="363" w:name="_ETM_Q1_265230"/>
      <w:bookmarkEnd w:id="363"/>
      <w:r>
        <w:rPr>
          <w:rFonts w:hint="cs"/>
          <w:rtl/>
          <w:lang w:eastAsia="he-IL"/>
        </w:rPr>
        <w:t xml:space="preserve">ממניעים </w:t>
      </w:r>
      <w:bookmarkStart w:id="364" w:name="_ETM_Q1_265950"/>
      <w:bookmarkEnd w:id="364"/>
      <w:r>
        <w:rPr>
          <w:rFonts w:hint="cs"/>
          <w:rtl/>
          <w:lang w:eastAsia="he-IL"/>
        </w:rPr>
        <w:t xml:space="preserve">של </w:t>
      </w:r>
      <w:bookmarkStart w:id="365" w:name="_ETM_Q1_266279"/>
      <w:bookmarkEnd w:id="365"/>
      <w:r>
        <w:rPr>
          <w:rFonts w:hint="cs"/>
          <w:rtl/>
          <w:lang w:eastAsia="he-IL"/>
        </w:rPr>
        <w:t xml:space="preserve">עוינות </w:t>
      </w:r>
      <w:bookmarkStart w:id="366" w:name="_ETM_Q1_266730"/>
      <w:bookmarkEnd w:id="366"/>
      <w:r>
        <w:rPr>
          <w:rFonts w:hint="cs"/>
          <w:rtl/>
          <w:lang w:eastAsia="he-IL"/>
        </w:rPr>
        <w:t xml:space="preserve">כלפי </w:t>
      </w:r>
      <w:bookmarkStart w:id="367" w:name="_ETM_Q1_267150"/>
      <w:bookmarkEnd w:id="367"/>
      <w:r>
        <w:rPr>
          <w:rFonts w:hint="cs"/>
          <w:rtl/>
          <w:lang w:eastAsia="he-IL"/>
        </w:rPr>
        <w:t xml:space="preserve">ציבור, </w:t>
      </w:r>
      <w:bookmarkStart w:id="368" w:name="_ETM_Q1_269020"/>
      <w:bookmarkEnd w:id="368"/>
      <w:r>
        <w:rPr>
          <w:rFonts w:hint="cs"/>
          <w:rtl/>
          <w:lang w:eastAsia="he-IL"/>
        </w:rPr>
        <w:t>על ידי</w:t>
      </w:r>
      <w:bookmarkStart w:id="369" w:name="_ETM_Q1_269680"/>
      <w:bookmarkEnd w:id="369"/>
      <w:r>
        <w:rPr>
          <w:rFonts w:hint="cs"/>
          <w:rtl/>
          <w:lang w:eastAsia="he-IL"/>
        </w:rPr>
        <w:t xml:space="preserve"> החלת </w:t>
      </w:r>
      <w:bookmarkStart w:id="370" w:name="_ETM_Q1_270370"/>
      <w:bookmarkEnd w:id="370"/>
      <w:r>
        <w:rPr>
          <w:rFonts w:hint="cs"/>
          <w:rtl/>
          <w:lang w:eastAsia="he-IL"/>
        </w:rPr>
        <w:t xml:space="preserve">הוראות </w:t>
      </w:r>
      <w:bookmarkStart w:id="371" w:name="_ETM_Q1_270850"/>
      <w:bookmarkEnd w:id="371"/>
      <w:r>
        <w:rPr>
          <w:rFonts w:hint="cs"/>
          <w:rtl/>
          <w:lang w:eastAsia="he-IL"/>
        </w:rPr>
        <w:t xml:space="preserve">החמרת </w:t>
      </w:r>
      <w:bookmarkStart w:id="372" w:name="_ETM_Q1_271420"/>
      <w:bookmarkEnd w:id="372"/>
      <w:r>
        <w:rPr>
          <w:rFonts w:hint="cs"/>
          <w:rtl/>
          <w:lang w:eastAsia="he-IL"/>
        </w:rPr>
        <w:t xml:space="preserve">הענישה </w:t>
      </w:r>
      <w:bookmarkStart w:id="373" w:name="_ETM_Q1_271900"/>
      <w:bookmarkEnd w:id="373"/>
      <w:r>
        <w:rPr>
          <w:rFonts w:hint="cs"/>
          <w:rtl/>
          <w:lang w:eastAsia="he-IL"/>
        </w:rPr>
        <w:t xml:space="preserve">הללו </w:t>
      </w:r>
      <w:bookmarkStart w:id="374" w:name="_ETM_Q1_272800"/>
      <w:bookmarkEnd w:id="374"/>
      <w:r>
        <w:rPr>
          <w:rFonts w:hint="cs"/>
          <w:rtl/>
          <w:lang w:eastAsia="he-IL"/>
        </w:rPr>
        <w:t xml:space="preserve">גם </w:t>
      </w:r>
      <w:bookmarkStart w:id="375" w:name="_ETM_Q1_273100"/>
      <w:bookmarkEnd w:id="375"/>
      <w:r>
        <w:rPr>
          <w:rFonts w:hint="cs"/>
          <w:rtl/>
          <w:lang w:eastAsia="he-IL"/>
        </w:rPr>
        <w:t xml:space="preserve">על </w:t>
      </w:r>
      <w:bookmarkStart w:id="376" w:name="_ETM_Q1_273220"/>
      <w:bookmarkEnd w:id="376"/>
      <w:r>
        <w:rPr>
          <w:rFonts w:hint="cs"/>
          <w:rtl/>
          <w:lang w:eastAsia="he-IL"/>
        </w:rPr>
        <w:t xml:space="preserve">עבירות </w:t>
      </w:r>
      <w:bookmarkStart w:id="377" w:name="_ETM_Q1_273700"/>
      <w:bookmarkEnd w:id="377"/>
      <w:r>
        <w:rPr>
          <w:rFonts w:hint="cs"/>
          <w:rtl/>
          <w:lang w:eastAsia="he-IL"/>
        </w:rPr>
        <w:t xml:space="preserve">לפי </w:t>
      </w:r>
      <w:bookmarkStart w:id="378" w:name="_ETM_Q1_273970"/>
      <w:bookmarkEnd w:id="378"/>
      <w:r>
        <w:rPr>
          <w:rFonts w:hint="cs"/>
          <w:rtl/>
          <w:lang w:eastAsia="he-IL"/>
        </w:rPr>
        <w:t xml:space="preserve">חוק </w:t>
      </w:r>
      <w:bookmarkStart w:id="379" w:name="_ETM_Q1_274330"/>
      <w:bookmarkEnd w:id="379"/>
      <w:r>
        <w:rPr>
          <w:rFonts w:hint="cs"/>
          <w:rtl/>
          <w:lang w:eastAsia="he-IL"/>
        </w:rPr>
        <w:t xml:space="preserve">למניעת </w:t>
      </w:r>
      <w:bookmarkStart w:id="380" w:name="_ETM_Q1_274839"/>
      <w:bookmarkEnd w:id="380"/>
      <w:r>
        <w:rPr>
          <w:rFonts w:hint="cs"/>
          <w:rtl/>
          <w:lang w:eastAsia="he-IL"/>
        </w:rPr>
        <w:t xml:space="preserve">הטרדה </w:t>
      </w:r>
      <w:bookmarkStart w:id="381" w:name="_ETM_Q1_275260"/>
      <w:bookmarkEnd w:id="381"/>
      <w:r>
        <w:rPr>
          <w:rFonts w:hint="cs"/>
          <w:rtl/>
          <w:lang w:eastAsia="he-IL"/>
        </w:rPr>
        <w:t xml:space="preserve">מינית </w:t>
      </w:r>
      <w:bookmarkStart w:id="382" w:name="_ETM_Q1_276070"/>
      <w:bookmarkEnd w:id="382"/>
      <w:r>
        <w:rPr>
          <w:rFonts w:hint="cs"/>
          <w:rtl/>
          <w:lang w:eastAsia="he-IL"/>
        </w:rPr>
        <w:t>כ</w:t>
      </w:r>
      <w:bookmarkStart w:id="383" w:name="_ETM_Q1_276310"/>
      <w:bookmarkEnd w:id="383"/>
      <w:r>
        <w:rPr>
          <w:rFonts w:hint="cs"/>
          <w:rtl/>
          <w:lang w:eastAsia="he-IL"/>
        </w:rPr>
        <w:t xml:space="preserve">משמעותה </w:t>
      </w:r>
      <w:bookmarkStart w:id="384" w:name="_ETM_Q1_277510"/>
      <w:bookmarkEnd w:id="384"/>
      <w:r>
        <w:rPr>
          <w:rFonts w:hint="cs"/>
          <w:rtl/>
          <w:lang w:eastAsia="he-IL"/>
        </w:rPr>
        <w:t xml:space="preserve">בסעיף </w:t>
      </w:r>
      <w:bookmarkStart w:id="385" w:name="_ETM_Q1_278020"/>
      <w:bookmarkEnd w:id="385"/>
      <w:r>
        <w:rPr>
          <w:rFonts w:hint="cs"/>
          <w:rtl/>
          <w:lang w:eastAsia="he-IL"/>
        </w:rPr>
        <w:t xml:space="preserve">5 </w:t>
      </w:r>
      <w:bookmarkStart w:id="386" w:name="_ETM_Q1_278410"/>
      <w:bookmarkEnd w:id="386"/>
      <w:r>
        <w:rPr>
          <w:rFonts w:hint="cs"/>
          <w:rtl/>
          <w:lang w:eastAsia="he-IL"/>
        </w:rPr>
        <w:t xml:space="preserve">לחוק </w:t>
      </w:r>
      <w:bookmarkStart w:id="387" w:name="_ETM_Q1_278770"/>
      <w:bookmarkEnd w:id="387"/>
      <w:r>
        <w:rPr>
          <w:rFonts w:hint="cs"/>
          <w:rtl/>
          <w:lang w:eastAsia="he-IL"/>
        </w:rPr>
        <w:t xml:space="preserve">הטרדה </w:t>
      </w:r>
      <w:bookmarkStart w:id="388" w:name="_ETM_Q1_279130"/>
      <w:bookmarkEnd w:id="388"/>
      <w:r>
        <w:rPr>
          <w:rFonts w:hint="cs"/>
          <w:rtl/>
          <w:lang w:eastAsia="he-IL"/>
        </w:rPr>
        <w:t>מינית. כך</w:t>
      </w:r>
      <w:bookmarkStart w:id="389" w:name="_ETM_Q1_280040"/>
      <w:bookmarkEnd w:id="389"/>
      <w:r>
        <w:rPr>
          <w:rFonts w:hint="cs"/>
          <w:rtl/>
          <w:lang w:eastAsia="he-IL"/>
        </w:rPr>
        <w:t xml:space="preserve">, </w:t>
      </w:r>
      <w:bookmarkStart w:id="390" w:name="_ETM_Q1_280979"/>
      <w:bookmarkEnd w:id="390"/>
      <w:r>
        <w:rPr>
          <w:rFonts w:hint="cs"/>
          <w:rtl/>
          <w:lang w:eastAsia="he-IL"/>
        </w:rPr>
        <w:t xml:space="preserve">העונש </w:t>
      </w:r>
      <w:bookmarkStart w:id="391" w:name="_ETM_Q1_281520"/>
      <w:bookmarkEnd w:id="391"/>
      <w:r>
        <w:rPr>
          <w:rFonts w:hint="cs"/>
          <w:rtl/>
          <w:lang w:eastAsia="he-IL"/>
        </w:rPr>
        <w:t xml:space="preserve">בגין </w:t>
      </w:r>
      <w:bookmarkStart w:id="392" w:name="_ETM_Q1_281910"/>
      <w:bookmarkEnd w:id="392"/>
      <w:r>
        <w:rPr>
          <w:rFonts w:hint="cs"/>
          <w:rtl/>
          <w:lang w:eastAsia="he-IL"/>
        </w:rPr>
        <w:t xml:space="preserve">עבירות </w:t>
      </w:r>
      <w:bookmarkStart w:id="393" w:name="_ETM_Q1_282300"/>
      <w:bookmarkEnd w:id="393"/>
      <w:r>
        <w:rPr>
          <w:rFonts w:hint="cs"/>
          <w:rtl/>
          <w:lang w:eastAsia="he-IL"/>
        </w:rPr>
        <w:t xml:space="preserve">בנסיבות </w:t>
      </w:r>
      <w:bookmarkStart w:id="394" w:name="_ETM_Q1_282900"/>
      <w:bookmarkEnd w:id="394"/>
      <w:r>
        <w:rPr>
          <w:rFonts w:hint="cs"/>
          <w:rtl/>
          <w:lang w:eastAsia="he-IL"/>
        </w:rPr>
        <w:t xml:space="preserve">אלה </w:t>
      </w:r>
      <w:bookmarkStart w:id="395" w:name="_ETM_Q1_283560"/>
      <w:bookmarkEnd w:id="395"/>
      <w:r>
        <w:rPr>
          <w:rFonts w:hint="cs"/>
          <w:rtl/>
          <w:lang w:eastAsia="he-IL"/>
        </w:rPr>
        <w:t xml:space="preserve">יהיה </w:t>
      </w:r>
      <w:bookmarkStart w:id="396" w:name="_ETM_Q1_283800"/>
      <w:bookmarkEnd w:id="396"/>
      <w:r>
        <w:rPr>
          <w:rFonts w:hint="cs"/>
          <w:rtl/>
          <w:lang w:eastAsia="he-IL"/>
        </w:rPr>
        <w:t xml:space="preserve">כפל </w:t>
      </w:r>
      <w:bookmarkStart w:id="397" w:name="_ETM_Q1_284220"/>
      <w:bookmarkEnd w:id="397"/>
      <w:r>
        <w:rPr>
          <w:rFonts w:hint="cs"/>
          <w:rtl/>
          <w:lang w:eastAsia="he-IL"/>
        </w:rPr>
        <w:t xml:space="preserve">העונש </w:t>
      </w:r>
      <w:bookmarkStart w:id="398" w:name="_ETM_Q1_284580"/>
      <w:bookmarkEnd w:id="398"/>
      <w:r>
        <w:rPr>
          <w:rFonts w:hint="cs"/>
          <w:rtl/>
          <w:lang w:eastAsia="he-IL"/>
        </w:rPr>
        <w:t xml:space="preserve">הקבוע </w:t>
      </w:r>
      <w:bookmarkStart w:id="399" w:name="_ETM_Q1_285060"/>
      <w:bookmarkEnd w:id="399"/>
      <w:r>
        <w:rPr>
          <w:rFonts w:hint="cs"/>
          <w:rtl/>
          <w:lang w:eastAsia="he-IL"/>
        </w:rPr>
        <w:t xml:space="preserve">בחוק, </w:t>
      </w:r>
      <w:bookmarkStart w:id="400" w:name="_ETM_Q1_285839"/>
      <w:bookmarkEnd w:id="400"/>
      <w:r>
        <w:rPr>
          <w:rFonts w:hint="cs"/>
          <w:rtl/>
          <w:lang w:eastAsia="he-IL"/>
        </w:rPr>
        <w:t xml:space="preserve">כשמדובר </w:t>
      </w:r>
      <w:bookmarkStart w:id="401" w:name="_ETM_Q1_286529"/>
      <w:bookmarkEnd w:id="401"/>
      <w:r>
        <w:rPr>
          <w:rFonts w:hint="cs"/>
          <w:rtl/>
          <w:lang w:eastAsia="he-IL"/>
        </w:rPr>
        <w:t xml:space="preserve">בעבירות </w:t>
      </w:r>
      <w:bookmarkStart w:id="402" w:name="_ETM_Q1_287100"/>
      <w:bookmarkEnd w:id="402"/>
      <w:r>
        <w:rPr>
          <w:rFonts w:hint="cs"/>
          <w:rtl/>
          <w:lang w:eastAsia="he-IL"/>
        </w:rPr>
        <w:t xml:space="preserve">שהעונש </w:t>
      </w:r>
      <w:bookmarkStart w:id="403" w:name="_ETM_Q1_287610"/>
      <w:bookmarkEnd w:id="403"/>
      <w:r>
        <w:rPr>
          <w:rFonts w:hint="cs"/>
          <w:rtl/>
          <w:lang w:eastAsia="he-IL"/>
        </w:rPr>
        <w:t xml:space="preserve">עליהן </w:t>
      </w:r>
      <w:bookmarkStart w:id="404" w:name="_ETM_Q1_288539"/>
      <w:bookmarkEnd w:id="404"/>
      <w:r>
        <w:rPr>
          <w:rFonts w:hint="cs"/>
          <w:rtl/>
          <w:lang w:eastAsia="he-IL"/>
        </w:rPr>
        <w:t xml:space="preserve">לא </w:t>
      </w:r>
      <w:bookmarkStart w:id="405" w:name="_ETM_Q1_288810"/>
      <w:bookmarkEnd w:id="405"/>
      <w:r>
        <w:rPr>
          <w:rFonts w:hint="cs"/>
          <w:rtl/>
          <w:lang w:eastAsia="he-IL"/>
        </w:rPr>
        <w:t xml:space="preserve">עולה </w:t>
      </w:r>
      <w:bookmarkStart w:id="406" w:name="_ETM_Q1_289110"/>
      <w:bookmarkEnd w:id="406"/>
      <w:r>
        <w:rPr>
          <w:rFonts w:hint="cs"/>
          <w:rtl/>
          <w:lang w:eastAsia="he-IL"/>
        </w:rPr>
        <w:t xml:space="preserve">על </w:t>
      </w:r>
      <w:bookmarkStart w:id="407" w:name="_ETM_Q1_289229"/>
      <w:bookmarkStart w:id="408" w:name="_ETM_Q1_289560"/>
      <w:bookmarkEnd w:id="407"/>
      <w:bookmarkEnd w:id="408"/>
      <w:r>
        <w:rPr>
          <w:rFonts w:hint="cs"/>
          <w:rtl/>
          <w:lang w:eastAsia="he-IL"/>
        </w:rPr>
        <w:t>עשר שנים.</w:t>
      </w:r>
    </w:p>
    <w:p w:rsidR="00FA4D28" w:rsidRDefault="00FA4D28" w:rsidP="00FA4D28">
      <w:pPr>
        <w:rPr>
          <w:rtl/>
          <w:lang w:eastAsia="he-IL"/>
        </w:rPr>
      </w:pPr>
      <w:bookmarkStart w:id="409" w:name="_ETM_Q1_287553"/>
      <w:bookmarkStart w:id="410" w:name="_ETM_Q1_287704"/>
      <w:bookmarkEnd w:id="409"/>
      <w:bookmarkEnd w:id="410"/>
    </w:p>
    <w:p w:rsidR="00FA4D28" w:rsidRDefault="00FA4D28" w:rsidP="00FA4D28">
      <w:pPr>
        <w:rPr>
          <w:rtl/>
          <w:lang w:eastAsia="he-IL"/>
        </w:rPr>
      </w:pPr>
      <w:bookmarkStart w:id="411" w:name="_ETM_Q1_287809"/>
      <w:bookmarkStart w:id="412" w:name="_ETM_Q1_287923"/>
      <w:bookmarkStart w:id="413" w:name="_ETM_Q1_290759"/>
      <w:bookmarkEnd w:id="411"/>
      <w:bookmarkEnd w:id="412"/>
      <w:bookmarkEnd w:id="413"/>
      <w:r>
        <w:rPr>
          <w:rFonts w:hint="cs"/>
          <w:rtl/>
          <w:lang w:eastAsia="he-IL"/>
        </w:rPr>
        <w:t xml:space="preserve">לבסוף, </w:t>
      </w:r>
      <w:bookmarkStart w:id="414" w:name="_ETM_Q1_291330"/>
      <w:bookmarkEnd w:id="414"/>
      <w:r>
        <w:rPr>
          <w:rFonts w:hint="cs"/>
          <w:rtl/>
          <w:lang w:eastAsia="he-IL"/>
        </w:rPr>
        <w:t xml:space="preserve">אדוני </w:t>
      </w:r>
      <w:bookmarkStart w:id="415" w:name="_ETM_Q1_291659"/>
      <w:bookmarkEnd w:id="415"/>
      <w:r>
        <w:rPr>
          <w:rFonts w:hint="cs"/>
          <w:rtl/>
          <w:lang w:eastAsia="he-IL"/>
        </w:rPr>
        <w:t xml:space="preserve">היושב-ראש, </w:t>
      </w:r>
      <w:bookmarkStart w:id="416" w:name="_ETM_Q1_292289"/>
      <w:bookmarkEnd w:id="416"/>
      <w:r>
        <w:rPr>
          <w:rFonts w:hint="cs"/>
          <w:rtl/>
          <w:lang w:eastAsia="he-IL"/>
        </w:rPr>
        <w:t xml:space="preserve">מוצע </w:t>
      </w:r>
      <w:bookmarkStart w:id="417" w:name="_ETM_Q1_293189"/>
      <w:bookmarkEnd w:id="417"/>
      <w:r>
        <w:rPr>
          <w:rFonts w:hint="cs"/>
          <w:rtl/>
          <w:lang w:eastAsia="he-IL"/>
        </w:rPr>
        <w:t xml:space="preserve">לקבוע </w:t>
      </w:r>
      <w:bookmarkStart w:id="418" w:name="_ETM_Q1_293789"/>
      <w:bookmarkEnd w:id="418"/>
      <w:r>
        <w:rPr>
          <w:rFonts w:hint="cs"/>
          <w:rtl/>
          <w:lang w:eastAsia="he-IL"/>
        </w:rPr>
        <w:t xml:space="preserve">כי </w:t>
      </w:r>
      <w:bookmarkStart w:id="419" w:name="_ETM_Q1_294029"/>
      <w:bookmarkEnd w:id="419"/>
      <w:r>
        <w:rPr>
          <w:rFonts w:hint="cs"/>
          <w:rtl/>
          <w:lang w:eastAsia="he-IL"/>
        </w:rPr>
        <w:t xml:space="preserve">בעבירות </w:t>
      </w:r>
      <w:bookmarkStart w:id="420" w:name="_ETM_Q1_294629"/>
      <w:bookmarkEnd w:id="420"/>
      <w:r>
        <w:rPr>
          <w:rFonts w:hint="cs"/>
          <w:rtl/>
          <w:lang w:eastAsia="he-IL"/>
        </w:rPr>
        <w:t xml:space="preserve">הטרדה </w:t>
      </w:r>
      <w:bookmarkStart w:id="421" w:name="_ETM_Q1_295080"/>
      <w:bookmarkEnd w:id="421"/>
      <w:r>
        <w:rPr>
          <w:rFonts w:hint="cs"/>
          <w:rtl/>
          <w:lang w:eastAsia="he-IL"/>
        </w:rPr>
        <w:t xml:space="preserve">מינית </w:t>
      </w:r>
      <w:bookmarkStart w:id="422" w:name="_ETM_Q1_295409"/>
      <w:bookmarkEnd w:id="422"/>
      <w:r>
        <w:rPr>
          <w:rFonts w:hint="cs"/>
          <w:rtl/>
          <w:lang w:eastAsia="he-IL"/>
        </w:rPr>
        <w:t xml:space="preserve">שבוצעו </w:t>
      </w:r>
      <w:bookmarkStart w:id="423" w:name="_ETM_Q1_296099"/>
      <w:bookmarkEnd w:id="423"/>
      <w:r>
        <w:rPr>
          <w:rFonts w:hint="cs"/>
          <w:rtl/>
          <w:lang w:eastAsia="he-IL"/>
        </w:rPr>
        <w:t xml:space="preserve">ממניעים </w:t>
      </w:r>
      <w:bookmarkStart w:id="424" w:name="_ETM_Q1_296639"/>
      <w:bookmarkEnd w:id="424"/>
      <w:r>
        <w:rPr>
          <w:rFonts w:hint="cs"/>
          <w:rtl/>
          <w:lang w:eastAsia="he-IL"/>
        </w:rPr>
        <w:t xml:space="preserve">של </w:t>
      </w:r>
      <w:bookmarkStart w:id="425" w:name="_ETM_Q1_296789"/>
      <w:bookmarkEnd w:id="425"/>
      <w:r>
        <w:rPr>
          <w:rFonts w:hint="cs"/>
          <w:rtl/>
          <w:lang w:eastAsia="he-IL"/>
        </w:rPr>
        <w:t xml:space="preserve">גזענות </w:t>
      </w:r>
      <w:bookmarkStart w:id="426" w:name="_ETM_Q1_297360"/>
      <w:bookmarkEnd w:id="426"/>
      <w:r>
        <w:rPr>
          <w:rFonts w:hint="cs"/>
          <w:rtl/>
          <w:lang w:eastAsia="he-IL"/>
        </w:rPr>
        <w:t xml:space="preserve">או עוינות </w:t>
      </w:r>
      <w:bookmarkStart w:id="427" w:name="_ETM_Q1_297810"/>
      <w:bookmarkEnd w:id="427"/>
      <w:r>
        <w:rPr>
          <w:rFonts w:hint="cs"/>
          <w:rtl/>
          <w:lang w:eastAsia="he-IL"/>
        </w:rPr>
        <w:t xml:space="preserve">כלפי </w:t>
      </w:r>
      <w:bookmarkStart w:id="428" w:name="_ETM_Q1_298169"/>
      <w:bookmarkEnd w:id="428"/>
      <w:r>
        <w:rPr>
          <w:rFonts w:hint="cs"/>
          <w:rtl/>
          <w:lang w:eastAsia="he-IL"/>
        </w:rPr>
        <w:t xml:space="preserve">ציבור, </w:t>
      </w:r>
      <w:bookmarkStart w:id="429" w:name="_ETM_Q1_299009"/>
      <w:bookmarkEnd w:id="429"/>
      <w:r>
        <w:rPr>
          <w:rFonts w:hint="cs"/>
          <w:rtl/>
          <w:lang w:eastAsia="he-IL"/>
        </w:rPr>
        <w:t xml:space="preserve">בית </w:t>
      </w:r>
      <w:bookmarkStart w:id="430" w:name="_ETM_Q1_299339"/>
      <w:bookmarkEnd w:id="430"/>
      <w:r>
        <w:rPr>
          <w:rFonts w:hint="cs"/>
          <w:rtl/>
          <w:lang w:eastAsia="he-IL"/>
        </w:rPr>
        <w:t xml:space="preserve">המשפט </w:t>
      </w:r>
      <w:bookmarkStart w:id="431" w:name="_ETM_Q1_299909"/>
      <w:bookmarkEnd w:id="431"/>
      <w:r>
        <w:rPr>
          <w:rFonts w:hint="cs"/>
          <w:rtl/>
          <w:lang w:eastAsia="he-IL"/>
        </w:rPr>
        <w:t xml:space="preserve">יהיה </w:t>
      </w:r>
      <w:bookmarkStart w:id="432" w:name="_ETM_Q1_300120"/>
      <w:bookmarkEnd w:id="432"/>
      <w:r>
        <w:rPr>
          <w:rFonts w:hint="cs"/>
          <w:rtl/>
          <w:lang w:eastAsia="he-IL"/>
        </w:rPr>
        <w:t xml:space="preserve">רשאי </w:t>
      </w:r>
      <w:bookmarkStart w:id="433" w:name="_ETM_Q1_300479"/>
      <w:bookmarkEnd w:id="433"/>
      <w:r>
        <w:rPr>
          <w:rFonts w:hint="cs"/>
          <w:rtl/>
          <w:lang w:eastAsia="he-IL"/>
        </w:rPr>
        <w:t>לפסו</w:t>
      </w:r>
      <w:bookmarkStart w:id="434" w:name="_ETM_Q1_300870"/>
      <w:bookmarkEnd w:id="434"/>
      <w:r>
        <w:rPr>
          <w:rFonts w:hint="cs"/>
          <w:rtl/>
          <w:lang w:eastAsia="he-IL"/>
        </w:rPr>
        <w:t xml:space="preserve">ק פיצויים </w:t>
      </w:r>
      <w:bookmarkStart w:id="435" w:name="_ETM_Q1_300000"/>
      <w:bookmarkStart w:id="436" w:name="_ETM_Q1_300149"/>
      <w:bookmarkStart w:id="437" w:name="_ETM_Q1_300539"/>
      <w:bookmarkStart w:id="438" w:name="_ETM_Q1_301230"/>
      <w:bookmarkStart w:id="439" w:name="_ETM_Q1_302370"/>
      <w:bookmarkEnd w:id="435"/>
      <w:bookmarkEnd w:id="436"/>
      <w:bookmarkEnd w:id="437"/>
      <w:bookmarkEnd w:id="438"/>
      <w:bookmarkEnd w:id="439"/>
      <w:r>
        <w:rPr>
          <w:rFonts w:hint="cs"/>
          <w:rtl/>
          <w:lang w:eastAsia="he-IL"/>
        </w:rPr>
        <w:t xml:space="preserve">ללא </w:t>
      </w:r>
      <w:bookmarkStart w:id="440" w:name="_ETM_Q1_303419"/>
      <w:bookmarkEnd w:id="440"/>
      <w:r>
        <w:rPr>
          <w:rFonts w:hint="cs"/>
          <w:rtl/>
          <w:lang w:eastAsia="he-IL"/>
        </w:rPr>
        <w:t xml:space="preserve">הוכחת </w:t>
      </w:r>
      <w:bookmarkStart w:id="441" w:name="_ETM_Q1_303990"/>
      <w:bookmarkEnd w:id="441"/>
      <w:r>
        <w:rPr>
          <w:rFonts w:hint="cs"/>
          <w:rtl/>
          <w:lang w:eastAsia="he-IL"/>
        </w:rPr>
        <w:t xml:space="preserve">נזק </w:t>
      </w:r>
      <w:bookmarkStart w:id="442" w:name="_ETM_Q1_304890"/>
      <w:bookmarkEnd w:id="442"/>
      <w:r>
        <w:rPr>
          <w:rFonts w:hint="cs"/>
          <w:rtl/>
          <w:lang w:eastAsia="he-IL"/>
        </w:rPr>
        <w:t xml:space="preserve">בסכום </w:t>
      </w:r>
      <w:bookmarkStart w:id="443" w:name="_ETM_Q1_305400"/>
      <w:bookmarkEnd w:id="443"/>
      <w:r>
        <w:rPr>
          <w:rFonts w:hint="cs"/>
          <w:rtl/>
          <w:lang w:eastAsia="he-IL"/>
        </w:rPr>
        <w:t xml:space="preserve">שלא </w:t>
      </w:r>
      <w:bookmarkStart w:id="444" w:name="_ETM_Q1_305700"/>
      <w:bookmarkEnd w:id="444"/>
      <w:r>
        <w:rPr>
          <w:rFonts w:hint="cs"/>
          <w:rtl/>
          <w:lang w:eastAsia="he-IL"/>
        </w:rPr>
        <w:t xml:space="preserve">יעלה </w:t>
      </w:r>
      <w:bookmarkStart w:id="445" w:name="_ETM_Q1_306120"/>
      <w:bookmarkEnd w:id="445"/>
      <w:r>
        <w:rPr>
          <w:rFonts w:hint="cs"/>
          <w:rtl/>
          <w:lang w:eastAsia="he-IL"/>
        </w:rPr>
        <w:t xml:space="preserve">על </w:t>
      </w:r>
      <w:bookmarkStart w:id="446" w:name="_ETM_Q1_306240"/>
      <w:bookmarkEnd w:id="446"/>
      <w:r>
        <w:rPr>
          <w:rFonts w:hint="cs"/>
          <w:rtl/>
          <w:lang w:eastAsia="he-IL"/>
        </w:rPr>
        <w:t xml:space="preserve">כפל </w:t>
      </w:r>
      <w:bookmarkStart w:id="447" w:name="_ETM_Q1_306629"/>
      <w:bookmarkEnd w:id="447"/>
      <w:r>
        <w:rPr>
          <w:rFonts w:hint="cs"/>
          <w:rtl/>
          <w:lang w:eastAsia="he-IL"/>
        </w:rPr>
        <w:t xml:space="preserve">הסכום </w:t>
      </w:r>
      <w:bookmarkStart w:id="448" w:name="_ETM_Q1_307080"/>
      <w:bookmarkEnd w:id="448"/>
      <w:r>
        <w:rPr>
          <w:rFonts w:hint="cs"/>
          <w:rtl/>
          <w:lang w:eastAsia="he-IL"/>
        </w:rPr>
        <w:t xml:space="preserve">הקבוע </w:t>
      </w:r>
      <w:bookmarkStart w:id="449" w:name="_ETM_Q1_307500"/>
      <w:bookmarkEnd w:id="449"/>
      <w:r>
        <w:rPr>
          <w:rFonts w:hint="cs"/>
          <w:rtl/>
          <w:lang w:eastAsia="he-IL"/>
        </w:rPr>
        <w:t xml:space="preserve">בחוק, </w:t>
      </w:r>
      <w:bookmarkStart w:id="450" w:name="_ETM_Q1_308320"/>
      <w:bookmarkEnd w:id="450"/>
      <w:r>
        <w:rPr>
          <w:rFonts w:hint="cs"/>
          <w:rtl/>
          <w:lang w:eastAsia="he-IL"/>
        </w:rPr>
        <w:t xml:space="preserve">כלומר 240,000 שקלים </w:t>
      </w:r>
      <w:bookmarkStart w:id="451" w:name="_ETM_Q1_310570"/>
      <w:bookmarkEnd w:id="451"/>
      <w:r>
        <w:rPr>
          <w:rFonts w:hint="cs"/>
          <w:rtl/>
          <w:lang w:eastAsia="he-IL"/>
        </w:rPr>
        <w:t xml:space="preserve">חדשים. </w:t>
      </w:r>
      <w:bookmarkStart w:id="452" w:name="_ETM_Q1_311950"/>
      <w:bookmarkEnd w:id="452"/>
    </w:p>
    <w:p w:rsidR="00FA4D28" w:rsidRDefault="00FA4D28" w:rsidP="00FA4D28">
      <w:pPr>
        <w:rPr>
          <w:rtl/>
          <w:lang w:eastAsia="he-IL"/>
        </w:rPr>
      </w:pPr>
      <w:bookmarkStart w:id="453" w:name="_ETM_Q1_309644"/>
      <w:bookmarkStart w:id="454" w:name="_ETM_Q1_309737"/>
      <w:bookmarkEnd w:id="453"/>
      <w:bookmarkEnd w:id="454"/>
    </w:p>
    <w:p w:rsidR="00FA4D28" w:rsidRDefault="00FA4D28" w:rsidP="00FA4D28">
      <w:pPr>
        <w:rPr>
          <w:rtl/>
          <w:lang w:eastAsia="he-IL"/>
        </w:rPr>
      </w:pPr>
      <w:bookmarkStart w:id="455" w:name="_ETM_Q1_309853"/>
      <w:bookmarkStart w:id="456" w:name="_ETM_Q1_309923"/>
      <w:bookmarkEnd w:id="455"/>
      <w:bookmarkEnd w:id="456"/>
      <w:r>
        <w:rPr>
          <w:rFonts w:hint="cs"/>
          <w:rtl/>
          <w:lang w:eastAsia="he-IL"/>
        </w:rPr>
        <w:t xml:space="preserve">יש </w:t>
      </w:r>
      <w:bookmarkStart w:id="457" w:name="_ETM_Q1_312219"/>
      <w:bookmarkEnd w:id="457"/>
      <w:r>
        <w:rPr>
          <w:rFonts w:hint="cs"/>
          <w:rtl/>
          <w:lang w:eastAsia="he-IL"/>
        </w:rPr>
        <w:t xml:space="preserve">להדגיש, </w:t>
      </w:r>
      <w:bookmarkStart w:id="458" w:name="_ETM_Q1_313029"/>
      <w:bookmarkEnd w:id="458"/>
      <w:r>
        <w:rPr>
          <w:rFonts w:hint="cs"/>
          <w:rtl/>
          <w:lang w:eastAsia="he-IL"/>
        </w:rPr>
        <w:t xml:space="preserve">אדוני </w:t>
      </w:r>
      <w:bookmarkStart w:id="459" w:name="_ETM_Q1_313389"/>
      <w:bookmarkEnd w:id="459"/>
      <w:r>
        <w:rPr>
          <w:rFonts w:hint="cs"/>
          <w:rtl/>
          <w:lang w:eastAsia="he-IL"/>
        </w:rPr>
        <w:t xml:space="preserve">היושב-ראש, </w:t>
      </w:r>
      <w:bookmarkStart w:id="460" w:name="_ETM_Q1_314170"/>
      <w:bookmarkEnd w:id="460"/>
      <w:r>
        <w:rPr>
          <w:rFonts w:hint="cs"/>
          <w:rtl/>
          <w:lang w:eastAsia="he-IL"/>
        </w:rPr>
        <w:t xml:space="preserve">חבריי </w:t>
      </w:r>
      <w:bookmarkStart w:id="461" w:name="_ETM_Q1_314650"/>
      <w:bookmarkEnd w:id="461"/>
      <w:r>
        <w:rPr>
          <w:rFonts w:hint="cs"/>
          <w:rtl/>
          <w:lang w:eastAsia="he-IL"/>
        </w:rPr>
        <w:t xml:space="preserve">חברי </w:t>
      </w:r>
      <w:bookmarkStart w:id="462" w:name="_ETM_Q1_314950"/>
      <w:bookmarkEnd w:id="462"/>
      <w:r>
        <w:rPr>
          <w:rFonts w:hint="cs"/>
          <w:rtl/>
          <w:lang w:eastAsia="he-IL"/>
        </w:rPr>
        <w:t xml:space="preserve">הכנסת, </w:t>
      </w:r>
      <w:bookmarkStart w:id="463" w:name="_ETM_Q1_316010"/>
      <w:bookmarkEnd w:id="463"/>
      <w:r>
        <w:rPr>
          <w:rFonts w:hint="cs"/>
          <w:rtl/>
          <w:lang w:eastAsia="he-IL"/>
        </w:rPr>
        <w:t xml:space="preserve">כי </w:t>
      </w:r>
      <w:bookmarkStart w:id="464" w:name="_ETM_Q1_316189"/>
      <w:bookmarkEnd w:id="464"/>
      <w:r>
        <w:rPr>
          <w:rFonts w:hint="cs"/>
          <w:rtl/>
          <w:lang w:eastAsia="he-IL"/>
        </w:rPr>
        <w:t xml:space="preserve">במקרים </w:t>
      </w:r>
      <w:bookmarkStart w:id="465" w:name="_ETM_Q1_316820"/>
      <w:bookmarkEnd w:id="465"/>
      <w:r>
        <w:rPr>
          <w:rFonts w:hint="cs"/>
          <w:rtl/>
          <w:lang w:eastAsia="he-IL"/>
        </w:rPr>
        <w:t xml:space="preserve">אלה </w:t>
      </w:r>
      <w:bookmarkStart w:id="466" w:name="_ETM_Q1_317330"/>
      <w:bookmarkEnd w:id="466"/>
      <w:r>
        <w:rPr>
          <w:rFonts w:hint="cs"/>
          <w:rtl/>
          <w:lang w:eastAsia="he-IL"/>
        </w:rPr>
        <w:t xml:space="preserve">יש </w:t>
      </w:r>
      <w:bookmarkStart w:id="467" w:name="_ETM_Q1_317539"/>
      <w:bookmarkEnd w:id="467"/>
      <w:r>
        <w:rPr>
          <w:rFonts w:hint="cs"/>
          <w:rtl/>
          <w:lang w:eastAsia="he-IL"/>
        </w:rPr>
        <w:t xml:space="preserve">לנהוג </w:t>
      </w:r>
      <w:bookmarkStart w:id="468" w:name="_ETM_Q1_318080"/>
      <w:bookmarkEnd w:id="468"/>
      <w:r>
        <w:rPr>
          <w:rFonts w:hint="cs"/>
          <w:rtl/>
          <w:lang w:eastAsia="he-IL"/>
        </w:rPr>
        <w:t xml:space="preserve">בזהירות </w:t>
      </w:r>
      <w:bookmarkStart w:id="469" w:name="_ETM_Q1_318680"/>
      <w:bookmarkEnd w:id="469"/>
      <w:r>
        <w:rPr>
          <w:rFonts w:hint="cs"/>
          <w:rtl/>
          <w:lang w:eastAsia="he-IL"/>
        </w:rPr>
        <w:t xml:space="preserve">יתרה </w:t>
      </w:r>
      <w:bookmarkStart w:id="470" w:name="_ETM_Q1_319609"/>
      <w:bookmarkEnd w:id="470"/>
      <w:r>
        <w:rPr>
          <w:rFonts w:hint="cs"/>
          <w:rtl/>
          <w:lang w:eastAsia="he-IL"/>
        </w:rPr>
        <w:t xml:space="preserve">ויש </w:t>
      </w:r>
      <w:bookmarkStart w:id="471" w:name="_ETM_Q1_319880"/>
      <w:bookmarkEnd w:id="471"/>
      <w:r>
        <w:rPr>
          <w:rFonts w:hint="cs"/>
          <w:rtl/>
          <w:lang w:eastAsia="he-IL"/>
        </w:rPr>
        <w:t xml:space="preserve">צורך </w:t>
      </w:r>
      <w:bookmarkStart w:id="472" w:name="_ETM_Q1_320329"/>
      <w:bookmarkEnd w:id="472"/>
      <w:r>
        <w:rPr>
          <w:rFonts w:hint="cs"/>
          <w:rtl/>
          <w:lang w:eastAsia="he-IL"/>
        </w:rPr>
        <w:t xml:space="preserve">בהוכחת </w:t>
      </w:r>
      <w:bookmarkStart w:id="473" w:name="_ETM_Q1_320989"/>
      <w:bookmarkEnd w:id="473"/>
      <w:r>
        <w:rPr>
          <w:rFonts w:hint="cs"/>
          <w:rtl/>
          <w:lang w:eastAsia="he-IL"/>
        </w:rPr>
        <w:t xml:space="preserve">המניע, </w:t>
      </w:r>
      <w:bookmarkStart w:id="474" w:name="_ETM_Q1_321919"/>
      <w:bookmarkEnd w:id="474"/>
      <w:r>
        <w:rPr>
          <w:rFonts w:hint="cs"/>
          <w:rtl/>
          <w:lang w:eastAsia="he-IL"/>
        </w:rPr>
        <w:t xml:space="preserve">שכן </w:t>
      </w:r>
      <w:bookmarkStart w:id="475" w:name="_ETM_Q1_322550"/>
      <w:bookmarkEnd w:id="475"/>
      <w:r>
        <w:rPr>
          <w:rFonts w:hint="cs"/>
          <w:rtl/>
          <w:lang w:eastAsia="he-IL"/>
        </w:rPr>
        <w:t xml:space="preserve">לא </w:t>
      </w:r>
      <w:bookmarkStart w:id="476" w:name="_ETM_Q1_322759"/>
      <w:bookmarkEnd w:id="476"/>
      <w:r>
        <w:rPr>
          <w:rFonts w:hint="cs"/>
          <w:rtl/>
          <w:lang w:eastAsia="he-IL"/>
        </w:rPr>
        <w:t xml:space="preserve">בכל </w:t>
      </w:r>
      <w:bookmarkStart w:id="477" w:name="_ETM_Q1_323149"/>
      <w:bookmarkEnd w:id="477"/>
      <w:r>
        <w:rPr>
          <w:rFonts w:hint="cs"/>
          <w:rtl/>
          <w:lang w:eastAsia="he-IL"/>
        </w:rPr>
        <w:t xml:space="preserve">מקרה </w:t>
      </w:r>
      <w:bookmarkStart w:id="478" w:name="_ETM_Q1_323539"/>
      <w:bookmarkEnd w:id="478"/>
      <w:r>
        <w:rPr>
          <w:rFonts w:hint="cs"/>
          <w:rtl/>
          <w:lang w:eastAsia="he-IL"/>
        </w:rPr>
        <w:t xml:space="preserve">של </w:t>
      </w:r>
      <w:bookmarkStart w:id="479" w:name="_ETM_Q1_323749"/>
      <w:bookmarkEnd w:id="479"/>
      <w:r>
        <w:rPr>
          <w:rFonts w:hint="cs"/>
          <w:rtl/>
          <w:lang w:eastAsia="he-IL"/>
        </w:rPr>
        <w:t xml:space="preserve">עבירות </w:t>
      </w:r>
      <w:bookmarkStart w:id="480" w:name="_ETM_Q1_324169"/>
      <w:bookmarkEnd w:id="480"/>
      <w:r>
        <w:rPr>
          <w:rFonts w:hint="cs"/>
          <w:rtl/>
          <w:lang w:eastAsia="he-IL"/>
        </w:rPr>
        <w:t xml:space="preserve">מין </w:t>
      </w:r>
      <w:bookmarkStart w:id="481" w:name="_ETM_Q1_324410"/>
      <w:bookmarkStart w:id="482" w:name="_ETM_Q1_324529"/>
      <w:bookmarkEnd w:id="481"/>
      <w:bookmarkEnd w:id="482"/>
      <w:r>
        <w:rPr>
          <w:rFonts w:hint="cs"/>
          <w:rtl/>
          <w:lang w:eastAsia="he-IL"/>
        </w:rPr>
        <w:t xml:space="preserve">או </w:t>
      </w:r>
      <w:bookmarkStart w:id="483" w:name="_ETM_Q1_325160"/>
      <w:bookmarkEnd w:id="483"/>
      <w:r>
        <w:rPr>
          <w:rFonts w:hint="cs"/>
          <w:rtl/>
          <w:lang w:eastAsia="he-IL"/>
        </w:rPr>
        <w:t xml:space="preserve">עבירות </w:t>
      </w:r>
      <w:bookmarkStart w:id="484" w:name="_ETM_Q1_325609"/>
      <w:bookmarkEnd w:id="484"/>
      <w:r>
        <w:rPr>
          <w:rFonts w:hint="cs"/>
          <w:rtl/>
          <w:lang w:eastAsia="he-IL"/>
        </w:rPr>
        <w:t xml:space="preserve">הטרדה </w:t>
      </w:r>
      <w:bookmarkStart w:id="485" w:name="_ETM_Q1_325999"/>
      <w:bookmarkEnd w:id="485"/>
      <w:r>
        <w:rPr>
          <w:rFonts w:hint="cs"/>
          <w:rtl/>
          <w:lang w:eastAsia="he-IL"/>
        </w:rPr>
        <w:t xml:space="preserve">מינית </w:t>
      </w:r>
      <w:bookmarkStart w:id="486" w:name="_ETM_Q1_326359"/>
      <w:bookmarkEnd w:id="486"/>
      <w:r>
        <w:rPr>
          <w:rFonts w:hint="cs"/>
          <w:rtl/>
          <w:lang w:eastAsia="he-IL"/>
        </w:rPr>
        <w:t xml:space="preserve">של </w:t>
      </w:r>
      <w:bookmarkStart w:id="487" w:name="_ETM_Q1_326539"/>
      <w:bookmarkEnd w:id="487"/>
      <w:r>
        <w:rPr>
          <w:rFonts w:hint="cs"/>
          <w:rtl/>
          <w:lang w:eastAsia="he-IL"/>
        </w:rPr>
        <w:t xml:space="preserve">אדם </w:t>
      </w:r>
      <w:bookmarkStart w:id="488" w:name="_ETM_Q1_326899"/>
      <w:bookmarkEnd w:id="488"/>
      <w:r>
        <w:rPr>
          <w:rFonts w:hint="cs"/>
          <w:rtl/>
          <w:lang w:eastAsia="he-IL"/>
        </w:rPr>
        <w:t xml:space="preserve">מלאום </w:t>
      </w:r>
      <w:bookmarkStart w:id="489" w:name="_ETM_Q1_327289"/>
      <w:bookmarkEnd w:id="489"/>
      <w:r>
        <w:rPr>
          <w:rFonts w:hint="cs"/>
          <w:rtl/>
          <w:lang w:eastAsia="he-IL"/>
        </w:rPr>
        <w:t xml:space="preserve">אחר </w:t>
      </w:r>
      <w:bookmarkStart w:id="490" w:name="_ETM_Q1_328179"/>
      <w:bookmarkEnd w:id="490"/>
      <w:r>
        <w:rPr>
          <w:rFonts w:hint="cs"/>
          <w:rtl/>
          <w:lang w:eastAsia="he-IL"/>
        </w:rPr>
        <w:t xml:space="preserve">הדבר </w:t>
      </w:r>
      <w:bookmarkStart w:id="491" w:name="_ETM_Q1_328749"/>
      <w:bookmarkEnd w:id="491"/>
      <w:r>
        <w:rPr>
          <w:rFonts w:hint="cs"/>
          <w:rtl/>
          <w:lang w:eastAsia="he-IL"/>
        </w:rPr>
        <w:t xml:space="preserve">נובע </w:t>
      </w:r>
      <w:bookmarkStart w:id="492" w:name="_ETM_Q1_329169"/>
      <w:bookmarkEnd w:id="492"/>
      <w:r>
        <w:rPr>
          <w:rFonts w:hint="cs"/>
          <w:rtl/>
          <w:lang w:eastAsia="he-IL"/>
        </w:rPr>
        <w:t xml:space="preserve">בהכרח </w:t>
      </w:r>
      <w:bookmarkStart w:id="493" w:name="_ETM_Q1_330249"/>
      <w:bookmarkEnd w:id="493"/>
      <w:r>
        <w:rPr>
          <w:rFonts w:hint="cs"/>
          <w:rtl/>
          <w:lang w:eastAsia="he-IL"/>
        </w:rPr>
        <w:t xml:space="preserve">ממניע </w:t>
      </w:r>
      <w:bookmarkStart w:id="494" w:name="_ETM_Q1_330759"/>
      <w:bookmarkEnd w:id="494"/>
      <w:r>
        <w:rPr>
          <w:rFonts w:hint="cs"/>
          <w:rtl/>
          <w:lang w:eastAsia="he-IL"/>
        </w:rPr>
        <w:t xml:space="preserve">לאומני. </w:t>
      </w:r>
      <w:bookmarkStart w:id="495" w:name="_ETM_Q1_332650"/>
      <w:bookmarkEnd w:id="495"/>
    </w:p>
    <w:p w:rsidR="00FA4D28" w:rsidRDefault="00FA4D28" w:rsidP="00FA4D28">
      <w:pPr>
        <w:rPr>
          <w:rtl/>
          <w:lang w:eastAsia="he-IL"/>
        </w:rPr>
      </w:pPr>
      <w:bookmarkStart w:id="496" w:name="_ETM_Q1_329550"/>
      <w:bookmarkStart w:id="497" w:name="_ETM_Q1_329649"/>
      <w:bookmarkEnd w:id="496"/>
      <w:bookmarkEnd w:id="497"/>
    </w:p>
    <w:p w:rsidR="00FA4D28" w:rsidRDefault="00FA4D28" w:rsidP="00FA4D28">
      <w:pPr>
        <w:rPr>
          <w:rtl/>
          <w:lang w:eastAsia="he-IL"/>
        </w:rPr>
      </w:pPr>
      <w:bookmarkStart w:id="498" w:name="_ETM_Q1_329709"/>
      <w:bookmarkStart w:id="499" w:name="_ETM_Q1_329781"/>
      <w:bookmarkEnd w:id="498"/>
      <w:bookmarkEnd w:id="499"/>
      <w:r>
        <w:rPr>
          <w:rFonts w:hint="cs"/>
          <w:rtl/>
          <w:lang w:eastAsia="he-IL"/>
        </w:rPr>
        <w:t xml:space="preserve">לצד </w:t>
      </w:r>
      <w:bookmarkStart w:id="500" w:name="_ETM_Q1_333190"/>
      <w:bookmarkEnd w:id="500"/>
      <w:r>
        <w:rPr>
          <w:rFonts w:hint="cs"/>
          <w:rtl/>
          <w:lang w:eastAsia="he-IL"/>
        </w:rPr>
        <w:t xml:space="preserve">אלו, </w:t>
      </w:r>
      <w:bookmarkStart w:id="501" w:name="_ETM_Q1_335310"/>
      <w:bookmarkEnd w:id="501"/>
      <w:r>
        <w:rPr>
          <w:rFonts w:hint="cs"/>
          <w:rtl/>
          <w:lang w:eastAsia="he-IL"/>
        </w:rPr>
        <w:t xml:space="preserve">אדוני </w:t>
      </w:r>
      <w:bookmarkStart w:id="502" w:name="_ETM_Q1_335820"/>
      <w:bookmarkEnd w:id="502"/>
      <w:r>
        <w:rPr>
          <w:rFonts w:hint="cs"/>
          <w:rtl/>
          <w:lang w:eastAsia="he-IL"/>
        </w:rPr>
        <w:t xml:space="preserve">היושב-ראש, </w:t>
      </w:r>
      <w:bookmarkStart w:id="503" w:name="_ETM_Q1_336600"/>
      <w:bookmarkEnd w:id="503"/>
      <w:r>
        <w:rPr>
          <w:rFonts w:hint="cs"/>
          <w:rtl/>
          <w:lang w:eastAsia="he-IL"/>
        </w:rPr>
        <w:t xml:space="preserve">חבריי </w:t>
      </w:r>
      <w:bookmarkStart w:id="504" w:name="_ETM_Q1_337050"/>
      <w:bookmarkEnd w:id="504"/>
      <w:r>
        <w:rPr>
          <w:rFonts w:hint="cs"/>
          <w:rtl/>
          <w:lang w:eastAsia="he-IL"/>
        </w:rPr>
        <w:t xml:space="preserve">חברי </w:t>
      </w:r>
      <w:bookmarkStart w:id="505" w:name="_ETM_Q1_337350"/>
      <w:bookmarkEnd w:id="505"/>
      <w:r>
        <w:rPr>
          <w:rFonts w:hint="cs"/>
          <w:rtl/>
          <w:lang w:eastAsia="he-IL"/>
        </w:rPr>
        <w:t xml:space="preserve">הכנסת, </w:t>
      </w:r>
      <w:bookmarkStart w:id="506" w:name="_ETM_Q1_337920"/>
      <w:bookmarkEnd w:id="506"/>
      <w:r>
        <w:rPr>
          <w:rFonts w:hint="cs"/>
          <w:rtl/>
          <w:lang w:eastAsia="he-IL"/>
        </w:rPr>
        <w:t xml:space="preserve">אדוני </w:t>
      </w:r>
      <w:bookmarkStart w:id="507" w:name="_ETM_Q1_338279"/>
      <w:bookmarkEnd w:id="507"/>
      <w:r>
        <w:rPr>
          <w:rFonts w:hint="cs"/>
          <w:rtl/>
          <w:lang w:eastAsia="he-IL"/>
        </w:rPr>
        <w:t xml:space="preserve">השר, </w:t>
      </w:r>
      <w:bookmarkStart w:id="508" w:name="_ETM_Q1_339239"/>
      <w:bookmarkStart w:id="509" w:name="_ETM_Q1_339390"/>
      <w:bookmarkEnd w:id="508"/>
      <w:bookmarkEnd w:id="509"/>
      <w:r>
        <w:rPr>
          <w:rFonts w:hint="cs"/>
          <w:rtl/>
          <w:lang w:eastAsia="he-IL"/>
        </w:rPr>
        <w:t xml:space="preserve">וכדי </w:t>
      </w:r>
      <w:bookmarkStart w:id="510" w:name="_ETM_Q1_339660"/>
      <w:bookmarkEnd w:id="510"/>
      <w:r>
        <w:rPr>
          <w:rFonts w:hint="cs"/>
          <w:rtl/>
          <w:lang w:eastAsia="he-IL"/>
        </w:rPr>
        <w:t xml:space="preserve">לפקח </w:t>
      </w:r>
      <w:bookmarkStart w:id="511" w:name="_ETM_Q1_340529"/>
      <w:bookmarkEnd w:id="511"/>
      <w:r>
        <w:rPr>
          <w:rFonts w:hint="cs"/>
          <w:rtl/>
          <w:lang w:eastAsia="he-IL"/>
        </w:rPr>
        <w:t xml:space="preserve">על </w:t>
      </w:r>
      <w:bookmarkStart w:id="512" w:name="_ETM_Q1_340710"/>
      <w:bookmarkEnd w:id="512"/>
      <w:r>
        <w:rPr>
          <w:rFonts w:hint="cs"/>
          <w:rtl/>
          <w:lang w:eastAsia="he-IL"/>
        </w:rPr>
        <w:t xml:space="preserve">אכיפת </w:t>
      </w:r>
      <w:bookmarkStart w:id="513" w:name="_ETM_Q1_341190"/>
      <w:bookmarkEnd w:id="513"/>
      <w:r>
        <w:rPr>
          <w:rFonts w:hint="cs"/>
          <w:rtl/>
          <w:lang w:eastAsia="he-IL"/>
        </w:rPr>
        <w:t xml:space="preserve">ההסדרים </w:t>
      </w:r>
      <w:bookmarkStart w:id="514" w:name="_ETM_Q1_341730"/>
      <w:bookmarkEnd w:id="514"/>
      <w:r>
        <w:rPr>
          <w:rFonts w:hint="cs"/>
          <w:rtl/>
          <w:lang w:eastAsia="he-IL"/>
        </w:rPr>
        <w:t xml:space="preserve">המובאים </w:t>
      </w:r>
      <w:bookmarkStart w:id="515" w:name="_ETM_Q1_342239"/>
      <w:bookmarkEnd w:id="515"/>
      <w:r>
        <w:rPr>
          <w:rFonts w:hint="cs"/>
          <w:rtl/>
          <w:lang w:eastAsia="he-IL"/>
        </w:rPr>
        <w:t xml:space="preserve">בהצעת </w:t>
      </w:r>
      <w:bookmarkStart w:id="516" w:name="_ETM_Q1_342779"/>
      <w:bookmarkEnd w:id="516"/>
      <w:r>
        <w:rPr>
          <w:rFonts w:hint="cs"/>
          <w:rtl/>
          <w:lang w:eastAsia="he-IL"/>
        </w:rPr>
        <w:t xml:space="preserve">חוק </w:t>
      </w:r>
      <w:bookmarkStart w:id="517" w:name="_ETM_Q1_343080"/>
      <w:bookmarkEnd w:id="517"/>
      <w:r>
        <w:rPr>
          <w:rFonts w:hint="cs"/>
          <w:rtl/>
          <w:lang w:eastAsia="he-IL"/>
        </w:rPr>
        <w:t xml:space="preserve">זו, </w:t>
      </w:r>
      <w:bookmarkStart w:id="518" w:name="_ETM_Q1_343900"/>
      <w:bookmarkEnd w:id="518"/>
      <w:r>
        <w:rPr>
          <w:rFonts w:hint="cs"/>
          <w:rtl/>
          <w:lang w:eastAsia="he-IL"/>
        </w:rPr>
        <w:t xml:space="preserve">הוועדה </w:t>
      </w:r>
      <w:bookmarkStart w:id="519" w:name="_ETM_Q1_344410"/>
      <w:bookmarkEnd w:id="519"/>
      <w:r>
        <w:rPr>
          <w:rFonts w:hint="cs"/>
          <w:rtl/>
          <w:lang w:eastAsia="he-IL"/>
        </w:rPr>
        <w:t xml:space="preserve">כללה </w:t>
      </w:r>
      <w:bookmarkStart w:id="520" w:name="_ETM_Q1_344890"/>
      <w:bookmarkEnd w:id="520"/>
      <w:r>
        <w:rPr>
          <w:rFonts w:hint="cs"/>
          <w:rtl/>
          <w:lang w:eastAsia="he-IL"/>
        </w:rPr>
        <w:t xml:space="preserve">סעיפים </w:t>
      </w:r>
      <w:bookmarkStart w:id="521" w:name="_ETM_Q1_345520"/>
      <w:bookmarkEnd w:id="521"/>
      <w:r>
        <w:rPr>
          <w:rFonts w:hint="cs"/>
          <w:rtl/>
          <w:lang w:eastAsia="he-IL"/>
        </w:rPr>
        <w:t xml:space="preserve">המטילים </w:t>
      </w:r>
      <w:bookmarkStart w:id="522" w:name="_ETM_Q1_346060"/>
      <w:bookmarkEnd w:id="522"/>
      <w:r>
        <w:rPr>
          <w:rFonts w:hint="cs"/>
          <w:rtl/>
          <w:lang w:eastAsia="he-IL"/>
        </w:rPr>
        <w:t xml:space="preserve">חובת </w:t>
      </w:r>
      <w:bookmarkStart w:id="523" w:name="_ETM_Q1_346510"/>
      <w:bookmarkEnd w:id="523"/>
      <w:r>
        <w:rPr>
          <w:rFonts w:hint="cs"/>
          <w:rtl/>
          <w:lang w:eastAsia="he-IL"/>
        </w:rPr>
        <w:t xml:space="preserve">דיווח </w:t>
      </w:r>
      <w:bookmarkStart w:id="524" w:name="_ETM_Q1_346960"/>
      <w:bookmarkEnd w:id="524"/>
      <w:r>
        <w:rPr>
          <w:rFonts w:hint="cs"/>
          <w:rtl/>
          <w:lang w:eastAsia="he-IL"/>
        </w:rPr>
        <w:t xml:space="preserve">על </w:t>
      </w:r>
      <w:bookmarkStart w:id="525" w:name="_ETM_Q1_347050"/>
      <w:bookmarkEnd w:id="525"/>
      <w:r>
        <w:rPr>
          <w:rFonts w:hint="cs"/>
          <w:rtl/>
          <w:lang w:eastAsia="he-IL"/>
        </w:rPr>
        <w:t xml:space="preserve">שר </w:t>
      </w:r>
      <w:bookmarkStart w:id="526" w:name="_ETM_Q1_347290"/>
      <w:bookmarkEnd w:id="526"/>
      <w:r>
        <w:rPr>
          <w:rFonts w:hint="cs"/>
          <w:rtl/>
          <w:lang w:eastAsia="he-IL"/>
        </w:rPr>
        <w:t xml:space="preserve">המשפטים </w:t>
      </w:r>
      <w:bookmarkStart w:id="527" w:name="_ETM_Q1_348440"/>
      <w:bookmarkEnd w:id="527"/>
      <w:r>
        <w:rPr>
          <w:rFonts w:hint="cs"/>
          <w:rtl/>
          <w:lang w:eastAsia="he-IL"/>
        </w:rPr>
        <w:t xml:space="preserve">ועל </w:t>
      </w:r>
      <w:bookmarkStart w:id="528" w:name="_ETM_Q1_348650"/>
      <w:bookmarkStart w:id="529" w:name="_ETM_Q1_348950"/>
      <w:bookmarkStart w:id="530" w:name="_ETM_Q1_349490"/>
      <w:bookmarkEnd w:id="528"/>
      <w:bookmarkEnd w:id="529"/>
      <w:bookmarkEnd w:id="530"/>
      <w:r>
        <w:rPr>
          <w:rFonts w:hint="cs"/>
          <w:rtl/>
          <w:lang w:eastAsia="he-IL"/>
        </w:rPr>
        <w:t xml:space="preserve">השר </w:t>
      </w:r>
      <w:bookmarkStart w:id="531" w:name="_ETM_Q1_349730"/>
      <w:bookmarkEnd w:id="531"/>
      <w:r>
        <w:rPr>
          <w:rFonts w:hint="cs"/>
          <w:rtl/>
          <w:lang w:eastAsia="he-IL"/>
        </w:rPr>
        <w:t xml:space="preserve">לביטחון </w:t>
      </w:r>
      <w:bookmarkStart w:id="532" w:name="_ETM_Q1_350360"/>
      <w:bookmarkEnd w:id="532"/>
      <w:r>
        <w:rPr>
          <w:rFonts w:hint="cs"/>
          <w:rtl/>
          <w:lang w:eastAsia="he-IL"/>
        </w:rPr>
        <w:t xml:space="preserve">לאומי </w:t>
      </w:r>
      <w:bookmarkStart w:id="533" w:name="_ETM_Q1_351279"/>
      <w:bookmarkEnd w:id="533"/>
      <w:r>
        <w:rPr>
          <w:rFonts w:hint="cs"/>
          <w:rtl/>
          <w:lang w:eastAsia="he-IL"/>
        </w:rPr>
        <w:t xml:space="preserve">בדבר </w:t>
      </w:r>
      <w:bookmarkStart w:id="534" w:name="_ETM_Q1_351640"/>
      <w:bookmarkEnd w:id="534"/>
      <w:r>
        <w:rPr>
          <w:rFonts w:hint="cs"/>
          <w:rtl/>
          <w:lang w:eastAsia="he-IL"/>
        </w:rPr>
        <w:t xml:space="preserve">מספר </w:t>
      </w:r>
      <w:bookmarkStart w:id="535" w:name="_ETM_Q1_352120"/>
      <w:bookmarkEnd w:id="535"/>
      <w:r>
        <w:rPr>
          <w:rFonts w:hint="cs"/>
          <w:rtl/>
          <w:lang w:eastAsia="he-IL"/>
        </w:rPr>
        <w:t xml:space="preserve">תיקי </w:t>
      </w:r>
      <w:bookmarkStart w:id="536" w:name="_ETM_Q1_352449"/>
      <w:bookmarkEnd w:id="536"/>
      <w:r>
        <w:rPr>
          <w:rFonts w:hint="cs"/>
          <w:rtl/>
          <w:lang w:eastAsia="he-IL"/>
        </w:rPr>
        <w:t xml:space="preserve">החקירה </w:t>
      </w:r>
      <w:bookmarkStart w:id="537" w:name="_ETM_Q1_353140"/>
      <w:bookmarkEnd w:id="537"/>
      <w:r>
        <w:rPr>
          <w:rFonts w:hint="cs"/>
          <w:rtl/>
          <w:lang w:eastAsia="he-IL"/>
        </w:rPr>
        <w:t xml:space="preserve">שנפתחו </w:t>
      </w:r>
      <w:bookmarkStart w:id="538" w:name="_ETM_Q1_354279"/>
      <w:bookmarkStart w:id="539" w:name="_ETM_Q1_354429"/>
      <w:bookmarkEnd w:id="538"/>
      <w:bookmarkEnd w:id="539"/>
      <w:r>
        <w:rPr>
          <w:rFonts w:hint="cs"/>
          <w:rtl/>
          <w:lang w:eastAsia="he-IL"/>
        </w:rPr>
        <w:t xml:space="preserve">ומספר </w:t>
      </w:r>
      <w:bookmarkStart w:id="540" w:name="_ETM_Q1_354850"/>
      <w:bookmarkEnd w:id="540"/>
      <w:r>
        <w:rPr>
          <w:rFonts w:hint="cs"/>
          <w:rtl/>
          <w:lang w:eastAsia="he-IL"/>
        </w:rPr>
        <w:t xml:space="preserve">כתבי </w:t>
      </w:r>
      <w:bookmarkStart w:id="541" w:name="_ETM_Q1_355209"/>
      <w:bookmarkEnd w:id="541"/>
      <w:r>
        <w:rPr>
          <w:rFonts w:hint="cs"/>
          <w:rtl/>
          <w:lang w:eastAsia="he-IL"/>
        </w:rPr>
        <w:t xml:space="preserve">האישום </w:t>
      </w:r>
      <w:bookmarkStart w:id="542" w:name="_ETM_Q1_355629"/>
      <w:bookmarkEnd w:id="542"/>
      <w:r>
        <w:rPr>
          <w:rFonts w:hint="cs"/>
          <w:rtl/>
          <w:lang w:eastAsia="he-IL"/>
        </w:rPr>
        <w:t xml:space="preserve">שהוגשו </w:t>
      </w:r>
      <w:bookmarkStart w:id="543" w:name="_ETM_Q1_356139"/>
      <w:bookmarkEnd w:id="543"/>
      <w:r>
        <w:rPr>
          <w:rFonts w:hint="cs"/>
          <w:rtl/>
          <w:lang w:eastAsia="he-IL"/>
        </w:rPr>
        <w:t xml:space="preserve">בגין </w:t>
      </w:r>
      <w:bookmarkStart w:id="544" w:name="_ETM_Q1_356499"/>
      <w:bookmarkEnd w:id="544"/>
      <w:r>
        <w:rPr>
          <w:rFonts w:hint="cs"/>
          <w:rtl/>
          <w:lang w:eastAsia="he-IL"/>
        </w:rPr>
        <w:t xml:space="preserve">עבירות </w:t>
      </w:r>
      <w:bookmarkStart w:id="545" w:name="_ETM_Q1_356920"/>
      <w:bookmarkEnd w:id="545"/>
      <w:r>
        <w:rPr>
          <w:rFonts w:hint="cs"/>
          <w:rtl/>
          <w:lang w:eastAsia="he-IL"/>
        </w:rPr>
        <w:t xml:space="preserve">מין </w:t>
      </w:r>
      <w:bookmarkStart w:id="546" w:name="_ETM_Q1_357489"/>
      <w:bookmarkEnd w:id="546"/>
      <w:r>
        <w:rPr>
          <w:rFonts w:hint="cs"/>
          <w:rtl/>
          <w:lang w:eastAsia="he-IL"/>
        </w:rPr>
        <w:t xml:space="preserve">או </w:t>
      </w:r>
      <w:bookmarkStart w:id="547" w:name="_ETM_Q1_357730"/>
      <w:bookmarkEnd w:id="547"/>
      <w:r>
        <w:rPr>
          <w:rFonts w:hint="cs"/>
          <w:rtl/>
          <w:lang w:eastAsia="he-IL"/>
        </w:rPr>
        <w:t xml:space="preserve">עבירות </w:t>
      </w:r>
      <w:bookmarkStart w:id="548" w:name="_ETM_Q1_358149"/>
      <w:bookmarkEnd w:id="548"/>
      <w:r>
        <w:rPr>
          <w:rFonts w:hint="cs"/>
          <w:rtl/>
          <w:lang w:eastAsia="he-IL"/>
        </w:rPr>
        <w:t xml:space="preserve">הטרדה </w:t>
      </w:r>
      <w:bookmarkStart w:id="549" w:name="_ETM_Q1_358570"/>
      <w:bookmarkEnd w:id="549"/>
      <w:r>
        <w:rPr>
          <w:rFonts w:hint="cs"/>
          <w:rtl/>
          <w:lang w:eastAsia="he-IL"/>
        </w:rPr>
        <w:t xml:space="preserve">מינית </w:t>
      </w:r>
      <w:bookmarkStart w:id="550" w:name="_ETM_Q1_358929"/>
      <w:bookmarkEnd w:id="550"/>
      <w:r>
        <w:rPr>
          <w:rFonts w:hint="cs"/>
          <w:rtl/>
          <w:lang w:eastAsia="he-IL"/>
        </w:rPr>
        <w:t xml:space="preserve">שבוצעו </w:t>
      </w:r>
      <w:bookmarkStart w:id="551" w:name="_ETM_Q1_359529"/>
      <w:bookmarkEnd w:id="551"/>
      <w:r>
        <w:rPr>
          <w:rFonts w:hint="cs"/>
          <w:rtl/>
          <w:lang w:eastAsia="he-IL"/>
        </w:rPr>
        <w:t xml:space="preserve">ממניע </w:t>
      </w:r>
      <w:bookmarkStart w:id="552" w:name="_ETM_Q1_360039"/>
      <w:bookmarkEnd w:id="552"/>
      <w:r>
        <w:rPr>
          <w:rFonts w:hint="cs"/>
          <w:rtl/>
          <w:lang w:eastAsia="he-IL"/>
        </w:rPr>
        <w:t xml:space="preserve">של </w:t>
      </w:r>
      <w:bookmarkStart w:id="553" w:name="_ETM_Q1_360219"/>
      <w:bookmarkEnd w:id="553"/>
      <w:r>
        <w:rPr>
          <w:rFonts w:hint="cs"/>
          <w:rtl/>
          <w:lang w:eastAsia="he-IL"/>
        </w:rPr>
        <w:t xml:space="preserve">גזענות </w:t>
      </w:r>
      <w:bookmarkStart w:id="554" w:name="_ETM_Q1_361359"/>
      <w:bookmarkEnd w:id="554"/>
      <w:r>
        <w:rPr>
          <w:rFonts w:hint="cs"/>
          <w:rtl/>
          <w:lang w:eastAsia="he-IL"/>
        </w:rPr>
        <w:t xml:space="preserve">או </w:t>
      </w:r>
      <w:bookmarkStart w:id="555" w:name="_ETM_Q1_361600"/>
      <w:bookmarkEnd w:id="555"/>
      <w:r>
        <w:rPr>
          <w:rFonts w:hint="cs"/>
          <w:rtl/>
          <w:lang w:eastAsia="he-IL"/>
        </w:rPr>
        <w:t xml:space="preserve">עוינות </w:t>
      </w:r>
      <w:bookmarkStart w:id="556" w:name="_ETM_Q1_362050"/>
      <w:bookmarkEnd w:id="556"/>
      <w:r>
        <w:rPr>
          <w:rFonts w:hint="cs"/>
          <w:rtl/>
          <w:lang w:eastAsia="he-IL"/>
        </w:rPr>
        <w:t xml:space="preserve">כלפי </w:t>
      </w:r>
      <w:bookmarkStart w:id="557" w:name="_ETM_Q1_362469"/>
      <w:bookmarkEnd w:id="557"/>
      <w:r>
        <w:rPr>
          <w:rFonts w:hint="cs"/>
          <w:rtl/>
          <w:lang w:eastAsia="he-IL"/>
        </w:rPr>
        <w:t xml:space="preserve">ציבור, </w:t>
      </w:r>
      <w:bookmarkStart w:id="558" w:name="_ETM_Q1_363429"/>
      <w:bookmarkEnd w:id="558"/>
      <w:r>
        <w:rPr>
          <w:rFonts w:hint="cs"/>
          <w:rtl/>
          <w:lang w:eastAsia="he-IL"/>
        </w:rPr>
        <w:t xml:space="preserve">או </w:t>
      </w:r>
      <w:bookmarkStart w:id="559" w:name="_ETM_Q1_363579"/>
      <w:bookmarkEnd w:id="559"/>
      <w:r>
        <w:rPr>
          <w:rFonts w:hint="cs"/>
          <w:rtl/>
          <w:lang w:eastAsia="he-IL"/>
        </w:rPr>
        <w:t xml:space="preserve">שהן </w:t>
      </w:r>
      <w:bookmarkStart w:id="560" w:name="_ETM_Q1_364499"/>
      <w:bookmarkEnd w:id="560"/>
      <w:r>
        <w:rPr>
          <w:rFonts w:hint="cs"/>
          <w:rtl/>
          <w:lang w:eastAsia="he-IL"/>
        </w:rPr>
        <w:t xml:space="preserve">מעשה </w:t>
      </w:r>
      <w:bookmarkStart w:id="561" w:name="_ETM_Q1_365069"/>
      <w:bookmarkEnd w:id="561"/>
      <w:r>
        <w:rPr>
          <w:rFonts w:hint="cs"/>
          <w:rtl/>
          <w:lang w:eastAsia="he-IL"/>
        </w:rPr>
        <w:t xml:space="preserve">טרור. </w:t>
      </w:r>
      <w:bookmarkStart w:id="562" w:name="_ETM_Q1_366260"/>
      <w:bookmarkEnd w:id="562"/>
    </w:p>
    <w:p w:rsidR="00FA4D28" w:rsidRDefault="00FA4D28" w:rsidP="00FA4D28">
      <w:pPr>
        <w:rPr>
          <w:rtl/>
          <w:lang w:eastAsia="he-IL"/>
        </w:rPr>
      </w:pPr>
      <w:bookmarkStart w:id="563" w:name="_ETM_Q1_362525"/>
      <w:bookmarkStart w:id="564" w:name="_ETM_Q1_362618"/>
      <w:bookmarkEnd w:id="563"/>
      <w:bookmarkEnd w:id="564"/>
    </w:p>
    <w:p w:rsidR="00FA4D28" w:rsidRDefault="00FA4D28" w:rsidP="00B060FA">
      <w:pPr>
        <w:rPr>
          <w:rtl/>
          <w:lang w:eastAsia="he-IL"/>
        </w:rPr>
      </w:pPr>
      <w:bookmarkStart w:id="565" w:name="_ETM_Q1_362701"/>
      <w:bookmarkStart w:id="566" w:name="_ETM_Q1_362771"/>
      <w:bookmarkEnd w:id="565"/>
      <w:bookmarkEnd w:id="566"/>
      <w:r>
        <w:rPr>
          <w:rFonts w:hint="cs"/>
          <w:rtl/>
          <w:lang w:eastAsia="he-IL"/>
        </w:rPr>
        <w:t xml:space="preserve">אציין </w:t>
      </w:r>
      <w:bookmarkStart w:id="567" w:name="_ETM_Q1_366799"/>
      <w:bookmarkEnd w:id="567"/>
      <w:r>
        <w:rPr>
          <w:rFonts w:hint="cs"/>
          <w:rtl/>
          <w:lang w:eastAsia="he-IL"/>
        </w:rPr>
        <w:t xml:space="preserve">גם </w:t>
      </w:r>
      <w:bookmarkStart w:id="568" w:name="_ETM_Q1_367100"/>
      <w:bookmarkEnd w:id="568"/>
      <w:r>
        <w:rPr>
          <w:rFonts w:hint="cs"/>
          <w:rtl/>
          <w:lang w:eastAsia="he-IL"/>
        </w:rPr>
        <w:t xml:space="preserve">כי </w:t>
      </w:r>
      <w:bookmarkStart w:id="569" w:name="_ETM_Q1_367279"/>
      <w:bookmarkEnd w:id="569"/>
      <w:r>
        <w:rPr>
          <w:rFonts w:hint="cs"/>
          <w:rtl/>
          <w:lang w:eastAsia="he-IL"/>
        </w:rPr>
        <w:t xml:space="preserve">במהלך </w:t>
      </w:r>
      <w:bookmarkStart w:id="570" w:name="_ETM_Q1_367850"/>
      <w:bookmarkEnd w:id="570"/>
      <w:r>
        <w:rPr>
          <w:rFonts w:hint="cs"/>
          <w:rtl/>
          <w:lang w:eastAsia="he-IL"/>
        </w:rPr>
        <w:t xml:space="preserve">דיוני </w:t>
      </w:r>
      <w:bookmarkStart w:id="571" w:name="_ETM_Q1_368240"/>
      <w:bookmarkEnd w:id="571"/>
      <w:r>
        <w:rPr>
          <w:rFonts w:hint="cs"/>
          <w:rtl/>
          <w:lang w:eastAsia="he-IL"/>
        </w:rPr>
        <w:t xml:space="preserve">הוועדה </w:t>
      </w:r>
      <w:r w:rsidR="00B060FA">
        <w:rPr>
          <w:rFonts w:hint="cs"/>
          <w:rtl/>
          <w:lang w:eastAsia="he-IL"/>
        </w:rPr>
        <w:t xml:space="preserve">שקוימו </w:t>
      </w:r>
      <w:bookmarkStart w:id="572" w:name="_ETM_Q1_382990"/>
      <w:bookmarkEnd w:id="572"/>
      <w:r w:rsidR="00B060FA">
        <w:rPr>
          <w:rFonts w:hint="cs"/>
          <w:rtl/>
          <w:lang w:eastAsia="he-IL"/>
        </w:rPr>
        <w:t xml:space="preserve">בהצעת </w:t>
      </w:r>
      <w:bookmarkStart w:id="573" w:name="_ETM_Q1_383560"/>
      <w:bookmarkEnd w:id="573"/>
      <w:r w:rsidR="00B060FA">
        <w:rPr>
          <w:rFonts w:hint="cs"/>
          <w:rtl/>
          <w:lang w:eastAsia="he-IL"/>
        </w:rPr>
        <w:t xml:space="preserve">החוק </w:t>
      </w:r>
      <w:r>
        <w:rPr>
          <w:rFonts w:hint="cs"/>
          <w:rtl/>
          <w:lang w:eastAsia="he-IL"/>
        </w:rPr>
        <w:t xml:space="preserve">– </w:t>
      </w:r>
      <w:bookmarkStart w:id="574" w:name="_ETM_Q1_368779"/>
      <w:bookmarkEnd w:id="574"/>
      <w:r>
        <w:rPr>
          <w:rFonts w:hint="cs"/>
          <w:rtl/>
          <w:lang w:eastAsia="he-IL"/>
        </w:rPr>
        <w:t xml:space="preserve">וחשוב </w:t>
      </w:r>
      <w:bookmarkStart w:id="575" w:name="_ETM_Q1_369259"/>
      <w:bookmarkStart w:id="576" w:name="_ETM_Q1_369439"/>
      <w:bookmarkEnd w:id="575"/>
      <w:bookmarkEnd w:id="576"/>
      <w:r>
        <w:rPr>
          <w:rFonts w:hint="cs"/>
          <w:rtl/>
          <w:lang w:eastAsia="he-IL"/>
        </w:rPr>
        <w:t xml:space="preserve">לציין </w:t>
      </w:r>
      <w:bookmarkStart w:id="577" w:name="_ETM_Q1_369890"/>
      <w:bookmarkEnd w:id="577"/>
      <w:r>
        <w:rPr>
          <w:rFonts w:hint="cs"/>
          <w:rtl/>
          <w:lang w:eastAsia="he-IL"/>
        </w:rPr>
        <w:t xml:space="preserve">פה שזו </w:t>
      </w:r>
      <w:bookmarkStart w:id="578" w:name="_ETM_Q1_370189"/>
      <w:bookmarkEnd w:id="578"/>
      <w:r>
        <w:rPr>
          <w:rFonts w:hint="cs"/>
          <w:rtl/>
          <w:lang w:eastAsia="he-IL"/>
        </w:rPr>
        <w:t xml:space="preserve">הייתה </w:t>
      </w:r>
      <w:bookmarkStart w:id="579" w:name="_ETM_Q1_370430"/>
      <w:bookmarkEnd w:id="579"/>
      <w:r>
        <w:rPr>
          <w:rFonts w:hint="cs"/>
          <w:rtl/>
          <w:lang w:eastAsia="he-IL"/>
        </w:rPr>
        <w:t xml:space="preserve">ועדה </w:t>
      </w:r>
      <w:bookmarkStart w:id="580" w:name="_ETM_Q1_370759"/>
      <w:bookmarkEnd w:id="580"/>
      <w:r>
        <w:rPr>
          <w:rFonts w:hint="cs"/>
          <w:rtl/>
          <w:lang w:eastAsia="he-IL"/>
        </w:rPr>
        <w:t xml:space="preserve">משותפת </w:t>
      </w:r>
      <w:bookmarkStart w:id="581" w:name="_ETM_Q1_371900"/>
      <w:bookmarkEnd w:id="581"/>
      <w:r>
        <w:rPr>
          <w:rFonts w:hint="cs"/>
          <w:rtl/>
          <w:lang w:eastAsia="he-IL"/>
        </w:rPr>
        <w:t xml:space="preserve">עם </w:t>
      </w:r>
      <w:bookmarkStart w:id="582" w:name="_ETM_Q1_372110"/>
      <w:bookmarkEnd w:id="582"/>
      <w:r>
        <w:rPr>
          <w:rFonts w:hint="cs"/>
          <w:rtl/>
          <w:lang w:eastAsia="he-IL"/>
        </w:rPr>
        <w:t xml:space="preserve">הוועדה </w:t>
      </w:r>
      <w:bookmarkStart w:id="583" w:name="_ETM_Q1_372619"/>
      <w:bookmarkEnd w:id="583"/>
      <w:r>
        <w:rPr>
          <w:rFonts w:hint="cs"/>
          <w:rtl/>
          <w:lang w:eastAsia="he-IL"/>
        </w:rPr>
        <w:t xml:space="preserve">למעמד </w:t>
      </w:r>
      <w:bookmarkStart w:id="584" w:name="_ETM_Q1_374420"/>
      <w:bookmarkEnd w:id="584"/>
      <w:r>
        <w:rPr>
          <w:rFonts w:hint="cs"/>
          <w:rtl/>
          <w:lang w:eastAsia="he-IL"/>
        </w:rPr>
        <w:t xml:space="preserve">האישה </w:t>
      </w:r>
      <w:bookmarkStart w:id="585" w:name="_ETM_Q1_376549"/>
      <w:bookmarkEnd w:id="585"/>
      <w:r>
        <w:rPr>
          <w:rFonts w:hint="cs"/>
          <w:rtl/>
          <w:lang w:eastAsia="he-IL"/>
        </w:rPr>
        <w:t xml:space="preserve">בראשות </w:t>
      </w:r>
      <w:bookmarkStart w:id="586" w:name="_ETM_Q1_378100"/>
      <w:bookmarkEnd w:id="586"/>
      <w:r>
        <w:rPr>
          <w:rFonts w:hint="cs"/>
          <w:rtl/>
          <w:lang w:eastAsia="he-IL"/>
        </w:rPr>
        <w:t xml:space="preserve">פנינה </w:t>
      </w:r>
      <w:bookmarkStart w:id="587" w:name="_ETM_Q1_378520"/>
      <w:bookmarkEnd w:id="587"/>
      <w:r>
        <w:rPr>
          <w:rFonts w:hint="cs"/>
          <w:rtl/>
          <w:lang w:eastAsia="he-IL"/>
        </w:rPr>
        <w:t xml:space="preserve">תמנו </w:t>
      </w:r>
      <w:bookmarkStart w:id="588" w:name="_ETM_Q1_380409"/>
      <w:bookmarkEnd w:id="588"/>
      <w:r>
        <w:rPr>
          <w:rFonts w:hint="cs"/>
          <w:rtl/>
          <w:lang w:eastAsia="he-IL"/>
        </w:rPr>
        <w:t>–</w:t>
      </w:r>
      <w:bookmarkStart w:id="589" w:name="_ETM_Q1_384719"/>
      <w:bookmarkEnd w:id="589"/>
      <w:r w:rsidR="00661557">
        <w:rPr>
          <w:rFonts w:hint="cs"/>
          <w:rtl/>
          <w:lang w:eastAsia="he-IL"/>
        </w:rPr>
        <w:t xml:space="preserve"> </w:t>
      </w:r>
      <w:r>
        <w:rPr>
          <w:rFonts w:hint="cs"/>
          <w:rtl/>
          <w:lang w:eastAsia="he-IL"/>
        </w:rPr>
        <w:t xml:space="preserve">הובהר </w:t>
      </w:r>
      <w:bookmarkStart w:id="590" w:name="_ETM_Q1_385500"/>
      <w:bookmarkEnd w:id="590"/>
      <w:r>
        <w:rPr>
          <w:rFonts w:hint="cs"/>
          <w:rtl/>
          <w:lang w:eastAsia="he-IL"/>
        </w:rPr>
        <w:t xml:space="preserve">המצב </w:t>
      </w:r>
      <w:bookmarkStart w:id="591" w:name="_ETM_Q1_385979"/>
      <w:bookmarkEnd w:id="591"/>
      <w:r>
        <w:rPr>
          <w:rFonts w:hint="cs"/>
          <w:rtl/>
          <w:lang w:eastAsia="he-IL"/>
        </w:rPr>
        <w:t xml:space="preserve">המשפטי </w:t>
      </w:r>
      <w:bookmarkStart w:id="592" w:name="_ETM_Q1_386450"/>
      <w:bookmarkEnd w:id="592"/>
      <w:r>
        <w:rPr>
          <w:rFonts w:hint="cs"/>
          <w:rtl/>
          <w:lang w:eastAsia="he-IL"/>
        </w:rPr>
        <w:t xml:space="preserve">הקיים, </w:t>
      </w:r>
      <w:bookmarkStart w:id="593" w:name="_ETM_Q1_387050"/>
      <w:bookmarkEnd w:id="593"/>
      <w:r>
        <w:rPr>
          <w:rFonts w:hint="cs"/>
          <w:rtl/>
          <w:lang w:eastAsia="he-IL"/>
        </w:rPr>
        <w:t xml:space="preserve">שלפיו </w:t>
      </w:r>
      <w:bookmarkStart w:id="594" w:name="_ETM_Q1_387529"/>
      <w:bookmarkEnd w:id="594"/>
      <w:r>
        <w:rPr>
          <w:rFonts w:hint="cs"/>
          <w:rtl/>
          <w:lang w:eastAsia="he-IL"/>
        </w:rPr>
        <w:t xml:space="preserve">עבירות </w:t>
      </w:r>
      <w:bookmarkStart w:id="595" w:name="_ETM_Q1_388070"/>
      <w:bookmarkEnd w:id="595"/>
      <w:r>
        <w:rPr>
          <w:rFonts w:hint="cs"/>
          <w:rtl/>
          <w:lang w:eastAsia="he-IL"/>
        </w:rPr>
        <w:t xml:space="preserve">מין </w:t>
      </w:r>
      <w:bookmarkStart w:id="596" w:name="_ETM_Q1_388339"/>
      <w:bookmarkEnd w:id="596"/>
      <w:r>
        <w:rPr>
          <w:rFonts w:hint="cs"/>
          <w:rtl/>
          <w:lang w:eastAsia="he-IL"/>
        </w:rPr>
        <w:t xml:space="preserve">שהן </w:t>
      </w:r>
      <w:bookmarkStart w:id="597" w:name="_ETM_Q1_388610"/>
      <w:bookmarkEnd w:id="597"/>
      <w:r>
        <w:rPr>
          <w:rFonts w:hint="cs"/>
          <w:rtl/>
          <w:lang w:eastAsia="he-IL"/>
        </w:rPr>
        <w:t xml:space="preserve">מעשה </w:t>
      </w:r>
      <w:bookmarkStart w:id="598" w:name="_ETM_Q1_389000"/>
      <w:bookmarkEnd w:id="598"/>
      <w:r>
        <w:rPr>
          <w:rFonts w:hint="cs"/>
          <w:rtl/>
          <w:lang w:eastAsia="he-IL"/>
        </w:rPr>
        <w:t xml:space="preserve">טרור </w:t>
      </w:r>
      <w:bookmarkStart w:id="599" w:name="_ETM_Q1_389799"/>
      <w:bookmarkEnd w:id="599"/>
      <w:r>
        <w:rPr>
          <w:rFonts w:hint="cs"/>
          <w:rtl/>
          <w:lang w:eastAsia="he-IL"/>
        </w:rPr>
        <w:t xml:space="preserve">או </w:t>
      </w:r>
      <w:bookmarkStart w:id="600" w:name="_ETM_Q1_390040"/>
      <w:bookmarkEnd w:id="600"/>
      <w:r>
        <w:rPr>
          <w:rFonts w:hint="cs"/>
          <w:rtl/>
          <w:lang w:eastAsia="he-IL"/>
        </w:rPr>
        <w:t xml:space="preserve">שבוצעו </w:t>
      </w:r>
      <w:bookmarkStart w:id="601" w:name="_ETM_Q1_390760"/>
      <w:bookmarkEnd w:id="601"/>
      <w:r>
        <w:rPr>
          <w:rFonts w:hint="cs"/>
          <w:rtl/>
          <w:lang w:eastAsia="he-IL"/>
        </w:rPr>
        <w:t xml:space="preserve">ממניע </w:t>
      </w:r>
      <w:bookmarkStart w:id="602" w:name="_ETM_Q1_391240"/>
      <w:bookmarkEnd w:id="602"/>
      <w:r>
        <w:rPr>
          <w:rFonts w:hint="cs"/>
          <w:rtl/>
          <w:lang w:eastAsia="he-IL"/>
        </w:rPr>
        <w:t xml:space="preserve">של </w:t>
      </w:r>
      <w:bookmarkStart w:id="603" w:name="_ETM_Q1_391420"/>
      <w:bookmarkEnd w:id="603"/>
      <w:r>
        <w:rPr>
          <w:rFonts w:hint="cs"/>
          <w:rtl/>
          <w:lang w:eastAsia="he-IL"/>
        </w:rPr>
        <w:t xml:space="preserve">גזענות </w:t>
      </w:r>
      <w:bookmarkStart w:id="604" w:name="_ETM_Q1_392500"/>
      <w:bookmarkEnd w:id="604"/>
      <w:r>
        <w:rPr>
          <w:rFonts w:hint="cs"/>
          <w:rtl/>
          <w:lang w:eastAsia="he-IL"/>
        </w:rPr>
        <w:t xml:space="preserve">עשויות </w:t>
      </w:r>
      <w:bookmarkStart w:id="605" w:name="_ETM_Q1_393009"/>
      <w:bookmarkEnd w:id="605"/>
      <w:r>
        <w:rPr>
          <w:rFonts w:hint="cs"/>
          <w:rtl/>
          <w:lang w:eastAsia="he-IL"/>
        </w:rPr>
        <w:t xml:space="preserve">לזכות </w:t>
      </w:r>
      <w:bookmarkStart w:id="606" w:name="_ETM_Q1_393580"/>
      <w:bookmarkEnd w:id="606"/>
      <w:r>
        <w:rPr>
          <w:rFonts w:hint="cs"/>
          <w:rtl/>
          <w:lang w:eastAsia="he-IL"/>
        </w:rPr>
        <w:t xml:space="preserve">את </w:t>
      </w:r>
      <w:bookmarkStart w:id="607" w:name="_ETM_Q1_393729"/>
      <w:bookmarkEnd w:id="607"/>
      <w:r>
        <w:rPr>
          <w:rFonts w:hint="cs"/>
          <w:rtl/>
          <w:lang w:eastAsia="he-IL"/>
        </w:rPr>
        <w:t xml:space="preserve">הנפגעים </w:t>
      </w:r>
      <w:bookmarkStart w:id="608" w:name="_ETM_Q1_394390"/>
      <w:bookmarkEnd w:id="608"/>
      <w:r>
        <w:rPr>
          <w:rFonts w:hint="cs"/>
          <w:rtl/>
          <w:lang w:eastAsia="he-IL"/>
        </w:rPr>
        <w:t xml:space="preserve">או </w:t>
      </w:r>
      <w:bookmarkStart w:id="609" w:name="_ETM_Q1_394479"/>
      <w:bookmarkEnd w:id="609"/>
      <w:r>
        <w:rPr>
          <w:rFonts w:hint="cs"/>
          <w:rtl/>
          <w:lang w:eastAsia="he-IL"/>
        </w:rPr>
        <w:t xml:space="preserve">הנפגעות </w:t>
      </w:r>
      <w:bookmarkStart w:id="610" w:name="_ETM_Q1_395049"/>
      <w:bookmarkEnd w:id="610"/>
      <w:r>
        <w:rPr>
          <w:rFonts w:hint="cs"/>
          <w:rtl/>
          <w:lang w:eastAsia="he-IL"/>
        </w:rPr>
        <w:t xml:space="preserve">בתגמולים </w:t>
      </w:r>
      <w:bookmarkStart w:id="611" w:name="_ETM_Q1_396190"/>
      <w:bookmarkEnd w:id="611"/>
      <w:r>
        <w:rPr>
          <w:rFonts w:hint="cs"/>
          <w:rtl/>
          <w:lang w:eastAsia="he-IL"/>
        </w:rPr>
        <w:t xml:space="preserve">לפי </w:t>
      </w:r>
      <w:bookmarkStart w:id="612" w:name="_ETM_Q1_396520"/>
      <w:bookmarkEnd w:id="612"/>
      <w:r>
        <w:rPr>
          <w:rFonts w:hint="cs"/>
          <w:rtl/>
          <w:lang w:eastAsia="he-IL"/>
        </w:rPr>
        <w:t xml:space="preserve">חוק </w:t>
      </w:r>
      <w:bookmarkStart w:id="613" w:name="_ETM_Q1_396820"/>
      <w:bookmarkEnd w:id="613"/>
      <w:r>
        <w:rPr>
          <w:rFonts w:hint="cs"/>
          <w:rtl/>
          <w:lang w:eastAsia="he-IL"/>
        </w:rPr>
        <w:t>ה</w:t>
      </w:r>
      <w:bookmarkStart w:id="614" w:name="_ETM_Q1_397120"/>
      <w:bookmarkEnd w:id="614"/>
      <w:r>
        <w:rPr>
          <w:rFonts w:hint="cs"/>
          <w:rtl/>
          <w:lang w:eastAsia="he-IL"/>
        </w:rPr>
        <w:t xml:space="preserve">תגמולים </w:t>
      </w:r>
      <w:bookmarkStart w:id="615" w:name="_ETM_Q1_397659"/>
      <w:bookmarkEnd w:id="615"/>
      <w:r>
        <w:rPr>
          <w:rFonts w:hint="cs"/>
          <w:rtl/>
          <w:lang w:eastAsia="he-IL"/>
        </w:rPr>
        <w:t xml:space="preserve">לנפגעי </w:t>
      </w:r>
      <w:bookmarkStart w:id="616" w:name="_ETM_Q1_398170"/>
      <w:bookmarkEnd w:id="616"/>
      <w:r>
        <w:rPr>
          <w:rFonts w:hint="cs"/>
          <w:rtl/>
          <w:lang w:eastAsia="he-IL"/>
        </w:rPr>
        <w:t xml:space="preserve">פעולות </w:t>
      </w:r>
      <w:bookmarkStart w:id="617" w:name="_ETM_Q1_398650"/>
      <w:bookmarkEnd w:id="617"/>
      <w:r>
        <w:rPr>
          <w:rFonts w:hint="cs"/>
          <w:rtl/>
          <w:lang w:eastAsia="he-IL"/>
        </w:rPr>
        <w:t xml:space="preserve">האיבה, </w:t>
      </w:r>
      <w:bookmarkStart w:id="618" w:name="_ETM_Q1_399490"/>
      <w:bookmarkEnd w:id="618"/>
      <w:proofErr w:type="spellStart"/>
      <w:r>
        <w:rPr>
          <w:rFonts w:hint="cs"/>
          <w:rtl/>
          <w:lang w:eastAsia="he-IL"/>
        </w:rPr>
        <w:t>התש"ל</w:t>
      </w:r>
      <w:bookmarkStart w:id="619" w:name="_ETM_Q1_400540"/>
      <w:bookmarkEnd w:id="619"/>
      <w:proofErr w:type="spellEnd"/>
      <w:r>
        <w:rPr>
          <w:rFonts w:hint="cs"/>
          <w:rtl/>
          <w:lang w:eastAsia="he-IL"/>
        </w:rPr>
        <w:t xml:space="preserve">–1970. </w:t>
      </w:r>
      <w:bookmarkStart w:id="620" w:name="_ETM_Q1_402730"/>
      <w:bookmarkEnd w:id="620"/>
      <w:r>
        <w:rPr>
          <w:rFonts w:hint="cs"/>
          <w:rtl/>
          <w:lang w:eastAsia="he-IL"/>
        </w:rPr>
        <w:t xml:space="preserve">מדובר </w:t>
      </w:r>
      <w:bookmarkStart w:id="621" w:name="_ETM_Q1_403180"/>
      <w:bookmarkEnd w:id="621"/>
      <w:r>
        <w:rPr>
          <w:rFonts w:hint="cs"/>
          <w:rtl/>
          <w:lang w:eastAsia="he-IL"/>
        </w:rPr>
        <w:t xml:space="preserve">בהליך </w:t>
      </w:r>
      <w:bookmarkStart w:id="622" w:name="_ETM_Q1_404200"/>
      <w:bookmarkEnd w:id="622"/>
      <w:r>
        <w:rPr>
          <w:rFonts w:hint="cs"/>
          <w:rtl/>
          <w:lang w:eastAsia="he-IL"/>
        </w:rPr>
        <w:t xml:space="preserve">שנערך </w:t>
      </w:r>
      <w:bookmarkStart w:id="623" w:name="_ETM_Q1_404890"/>
      <w:bookmarkEnd w:id="623"/>
      <w:r>
        <w:rPr>
          <w:rFonts w:hint="cs"/>
          <w:rtl/>
          <w:lang w:eastAsia="he-IL"/>
        </w:rPr>
        <w:t xml:space="preserve">מול </w:t>
      </w:r>
      <w:bookmarkStart w:id="624" w:name="_ETM_Q1_405100"/>
      <w:bookmarkEnd w:id="624"/>
      <w:r>
        <w:rPr>
          <w:rFonts w:hint="cs"/>
          <w:rtl/>
          <w:lang w:eastAsia="he-IL"/>
        </w:rPr>
        <w:t xml:space="preserve">משרד </w:t>
      </w:r>
      <w:bookmarkStart w:id="625" w:name="_ETM_Q1_405460"/>
      <w:bookmarkEnd w:id="625"/>
      <w:r>
        <w:rPr>
          <w:rFonts w:hint="cs"/>
          <w:rtl/>
          <w:lang w:eastAsia="he-IL"/>
        </w:rPr>
        <w:t xml:space="preserve">הביטחון </w:t>
      </w:r>
      <w:bookmarkStart w:id="626" w:name="_ETM_Q1_406029"/>
      <w:bookmarkEnd w:id="626"/>
      <w:r>
        <w:rPr>
          <w:rFonts w:hint="cs"/>
          <w:rtl/>
          <w:lang w:eastAsia="he-IL"/>
        </w:rPr>
        <w:t xml:space="preserve">כרשות </w:t>
      </w:r>
      <w:bookmarkStart w:id="627" w:name="_ETM_Q1_406540"/>
      <w:bookmarkEnd w:id="627"/>
      <w:r>
        <w:rPr>
          <w:rFonts w:hint="cs"/>
          <w:rtl/>
          <w:lang w:eastAsia="he-IL"/>
        </w:rPr>
        <w:t xml:space="preserve">מאשרת </w:t>
      </w:r>
      <w:bookmarkStart w:id="628" w:name="_ETM_Q1_407529"/>
      <w:bookmarkEnd w:id="628"/>
      <w:r>
        <w:rPr>
          <w:rFonts w:hint="cs"/>
          <w:rtl/>
          <w:lang w:eastAsia="he-IL"/>
        </w:rPr>
        <w:t xml:space="preserve">שתחילתו </w:t>
      </w:r>
      <w:bookmarkStart w:id="629" w:name="_ETM_Q1_408250"/>
      <w:bookmarkEnd w:id="629"/>
      <w:r>
        <w:rPr>
          <w:rFonts w:hint="cs"/>
          <w:rtl/>
          <w:lang w:eastAsia="he-IL"/>
        </w:rPr>
        <w:t xml:space="preserve">בהגשת </w:t>
      </w:r>
      <w:bookmarkStart w:id="630" w:name="_ETM_Q1_408820"/>
      <w:bookmarkEnd w:id="630"/>
      <w:r>
        <w:rPr>
          <w:rFonts w:hint="cs"/>
          <w:rtl/>
          <w:lang w:eastAsia="he-IL"/>
        </w:rPr>
        <w:t xml:space="preserve">בקשה </w:t>
      </w:r>
      <w:bookmarkStart w:id="631" w:name="_ETM_Q1_410050"/>
      <w:bookmarkEnd w:id="631"/>
      <w:r>
        <w:rPr>
          <w:rFonts w:hint="cs"/>
          <w:rtl/>
          <w:lang w:eastAsia="he-IL"/>
        </w:rPr>
        <w:t xml:space="preserve">באמצעות </w:t>
      </w:r>
      <w:bookmarkStart w:id="632" w:name="_ETM_Q1_410830"/>
      <w:bookmarkEnd w:id="632"/>
      <w:r>
        <w:rPr>
          <w:rFonts w:hint="cs"/>
          <w:rtl/>
          <w:lang w:eastAsia="he-IL"/>
        </w:rPr>
        <w:t xml:space="preserve">הביטוח </w:t>
      </w:r>
      <w:bookmarkStart w:id="633" w:name="_ETM_Q1_411339"/>
      <w:bookmarkEnd w:id="633"/>
      <w:r>
        <w:rPr>
          <w:rFonts w:hint="cs"/>
          <w:rtl/>
          <w:lang w:eastAsia="he-IL"/>
        </w:rPr>
        <w:t xml:space="preserve">הלאומי. </w:t>
      </w:r>
      <w:bookmarkStart w:id="634" w:name="_ETM_Q1_412380"/>
      <w:bookmarkEnd w:id="634"/>
    </w:p>
    <w:p w:rsidR="00FA4D28" w:rsidRDefault="00FA4D28" w:rsidP="00FA4D28">
      <w:pPr>
        <w:rPr>
          <w:rtl/>
          <w:lang w:eastAsia="he-IL"/>
        </w:rPr>
      </w:pPr>
      <w:bookmarkStart w:id="635" w:name="_ETM_Q1_412721"/>
      <w:bookmarkStart w:id="636" w:name="_ETM_Q1_412823"/>
      <w:bookmarkEnd w:id="635"/>
      <w:bookmarkEnd w:id="636"/>
    </w:p>
    <w:p w:rsidR="00FA4D28" w:rsidRDefault="00FA4D28" w:rsidP="00FA4D28">
      <w:pPr>
        <w:rPr>
          <w:rtl/>
          <w:lang w:eastAsia="he-IL"/>
        </w:rPr>
      </w:pPr>
      <w:bookmarkStart w:id="637" w:name="_ETM_Q1_412896"/>
      <w:bookmarkStart w:id="638" w:name="_ETM_Q1_412965"/>
      <w:bookmarkEnd w:id="637"/>
      <w:bookmarkEnd w:id="638"/>
      <w:r>
        <w:rPr>
          <w:rFonts w:hint="cs"/>
          <w:rtl/>
          <w:lang w:eastAsia="he-IL"/>
        </w:rPr>
        <w:t xml:space="preserve">הצעת </w:t>
      </w:r>
      <w:bookmarkStart w:id="639" w:name="_ETM_Q1_412890"/>
      <w:bookmarkEnd w:id="639"/>
      <w:r>
        <w:rPr>
          <w:rFonts w:hint="cs"/>
          <w:rtl/>
          <w:lang w:eastAsia="he-IL"/>
        </w:rPr>
        <w:t xml:space="preserve">החוק </w:t>
      </w:r>
      <w:bookmarkStart w:id="640" w:name="_ETM_Q1_413279"/>
      <w:bookmarkEnd w:id="640"/>
      <w:r>
        <w:rPr>
          <w:rFonts w:hint="cs"/>
          <w:rtl/>
          <w:lang w:eastAsia="he-IL"/>
        </w:rPr>
        <w:t xml:space="preserve">הזו </w:t>
      </w:r>
      <w:bookmarkStart w:id="641" w:name="_ETM_Q1_414060"/>
      <w:bookmarkEnd w:id="641"/>
      <w:r>
        <w:rPr>
          <w:rFonts w:hint="cs"/>
          <w:rtl/>
          <w:lang w:eastAsia="he-IL"/>
        </w:rPr>
        <w:t xml:space="preserve">היא </w:t>
      </w:r>
      <w:bookmarkStart w:id="642" w:name="_ETM_Q1_414179"/>
      <w:bookmarkEnd w:id="642"/>
      <w:r>
        <w:rPr>
          <w:rFonts w:hint="cs"/>
          <w:rtl/>
          <w:lang w:eastAsia="he-IL"/>
        </w:rPr>
        <w:t xml:space="preserve">הצעת </w:t>
      </w:r>
      <w:bookmarkStart w:id="643" w:name="_ETM_Q1_414689"/>
      <w:bookmarkEnd w:id="643"/>
      <w:r>
        <w:rPr>
          <w:rFonts w:hint="cs"/>
          <w:rtl/>
          <w:lang w:eastAsia="he-IL"/>
        </w:rPr>
        <w:t xml:space="preserve">חוק </w:t>
      </w:r>
      <w:bookmarkStart w:id="644" w:name="_ETM_Q1_415079"/>
      <w:bookmarkEnd w:id="644"/>
      <w:r>
        <w:rPr>
          <w:rFonts w:hint="cs"/>
          <w:rtl/>
          <w:lang w:eastAsia="he-IL"/>
        </w:rPr>
        <w:t xml:space="preserve">המהווה </w:t>
      </w:r>
      <w:bookmarkStart w:id="645" w:name="_ETM_Q1_415589"/>
      <w:bookmarkEnd w:id="645"/>
      <w:r>
        <w:rPr>
          <w:rFonts w:hint="cs"/>
          <w:rtl/>
          <w:lang w:eastAsia="he-IL"/>
        </w:rPr>
        <w:t xml:space="preserve">שינוי </w:t>
      </w:r>
      <w:bookmarkStart w:id="646" w:name="_ETM_Q1_416009"/>
      <w:bookmarkEnd w:id="646"/>
      <w:r>
        <w:rPr>
          <w:rFonts w:hint="cs"/>
          <w:rtl/>
          <w:lang w:eastAsia="he-IL"/>
        </w:rPr>
        <w:t xml:space="preserve">משמעותי </w:t>
      </w:r>
      <w:bookmarkStart w:id="647" w:name="_ETM_Q1_417210"/>
      <w:bookmarkEnd w:id="647"/>
      <w:r>
        <w:rPr>
          <w:rFonts w:hint="cs"/>
          <w:rtl/>
          <w:lang w:eastAsia="he-IL"/>
        </w:rPr>
        <w:t xml:space="preserve">למה </w:t>
      </w:r>
      <w:bookmarkStart w:id="648" w:name="_ETM_Q1_417539"/>
      <w:bookmarkEnd w:id="648"/>
      <w:r>
        <w:rPr>
          <w:rFonts w:hint="cs"/>
          <w:rtl/>
          <w:lang w:eastAsia="he-IL"/>
        </w:rPr>
        <w:t xml:space="preserve">שקיים </w:t>
      </w:r>
      <w:bookmarkStart w:id="649" w:name="_ETM_Q1_418079"/>
      <w:bookmarkEnd w:id="649"/>
      <w:r>
        <w:rPr>
          <w:rFonts w:hint="cs"/>
          <w:rtl/>
          <w:lang w:eastAsia="he-IL"/>
        </w:rPr>
        <w:t xml:space="preserve">עד </w:t>
      </w:r>
      <w:bookmarkStart w:id="650" w:name="_ETM_Q1_418229"/>
      <w:bookmarkEnd w:id="650"/>
      <w:r>
        <w:rPr>
          <w:rFonts w:hint="cs"/>
          <w:rtl/>
          <w:lang w:eastAsia="he-IL"/>
        </w:rPr>
        <w:t xml:space="preserve">היום, </w:t>
      </w:r>
      <w:bookmarkStart w:id="651" w:name="_ETM_Q1_419140"/>
      <w:bookmarkEnd w:id="651"/>
      <w:r>
        <w:rPr>
          <w:rFonts w:hint="cs"/>
          <w:rtl/>
          <w:lang w:eastAsia="he-IL"/>
        </w:rPr>
        <w:t xml:space="preserve">ותודתי </w:t>
      </w:r>
      <w:bookmarkStart w:id="652" w:name="_ETM_Q1_420159"/>
      <w:bookmarkEnd w:id="652"/>
      <w:r>
        <w:rPr>
          <w:rFonts w:hint="cs"/>
          <w:rtl/>
          <w:lang w:eastAsia="he-IL"/>
        </w:rPr>
        <w:t xml:space="preserve">ליוזמים </w:t>
      </w:r>
      <w:bookmarkStart w:id="653" w:name="_ETM_Q1_421570"/>
      <w:bookmarkStart w:id="654" w:name="_ETM_Q1_421839"/>
      <w:bookmarkEnd w:id="653"/>
      <w:bookmarkEnd w:id="654"/>
      <w:r>
        <w:rPr>
          <w:rFonts w:hint="cs"/>
          <w:rtl/>
          <w:lang w:eastAsia="he-IL"/>
        </w:rPr>
        <w:t xml:space="preserve">את </w:t>
      </w:r>
      <w:bookmarkStart w:id="655" w:name="_ETM_Q1_422049"/>
      <w:bookmarkEnd w:id="655"/>
      <w:r>
        <w:rPr>
          <w:rFonts w:hint="cs"/>
          <w:rtl/>
          <w:lang w:eastAsia="he-IL"/>
        </w:rPr>
        <w:t xml:space="preserve">ההצעה </w:t>
      </w:r>
      <w:bookmarkStart w:id="656" w:name="_ETM_Q1_423039"/>
      <w:bookmarkEnd w:id="656"/>
      <w:r>
        <w:rPr>
          <w:rFonts w:hint="cs"/>
          <w:rtl/>
          <w:lang w:eastAsia="he-IL"/>
        </w:rPr>
        <w:t xml:space="preserve">ולשותפות </w:t>
      </w:r>
      <w:bookmarkStart w:id="657" w:name="_ETM_Q1_424089"/>
      <w:bookmarkEnd w:id="657"/>
      <w:r>
        <w:rPr>
          <w:rFonts w:hint="cs"/>
          <w:rtl/>
          <w:lang w:eastAsia="he-IL"/>
        </w:rPr>
        <w:t xml:space="preserve">בין </w:t>
      </w:r>
      <w:bookmarkStart w:id="658" w:name="_ETM_Q1_424570"/>
      <w:bookmarkEnd w:id="658"/>
      <w:r>
        <w:rPr>
          <w:rFonts w:hint="cs"/>
          <w:rtl/>
          <w:lang w:eastAsia="he-IL"/>
        </w:rPr>
        <w:t xml:space="preserve">שתי </w:t>
      </w:r>
      <w:bookmarkStart w:id="659" w:name="_ETM_Q1_424930"/>
      <w:bookmarkEnd w:id="659"/>
      <w:r>
        <w:rPr>
          <w:rFonts w:hint="cs"/>
          <w:rtl/>
          <w:lang w:eastAsia="he-IL"/>
        </w:rPr>
        <w:t xml:space="preserve">הוועדות </w:t>
      </w:r>
      <w:bookmarkStart w:id="660" w:name="_ETM_Q1_426009"/>
      <w:bookmarkEnd w:id="660"/>
      <w:r>
        <w:rPr>
          <w:rFonts w:hint="cs"/>
          <w:rtl/>
          <w:lang w:eastAsia="he-IL"/>
        </w:rPr>
        <w:t xml:space="preserve">שחוקקו </w:t>
      </w:r>
      <w:bookmarkStart w:id="661" w:name="_ETM_Q1_426939"/>
      <w:bookmarkEnd w:id="661"/>
      <w:r>
        <w:rPr>
          <w:rFonts w:hint="cs"/>
          <w:rtl/>
          <w:lang w:eastAsia="he-IL"/>
        </w:rPr>
        <w:t xml:space="preserve">או </w:t>
      </w:r>
      <w:bookmarkStart w:id="662" w:name="_ETM_Q1_427179"/>
      <w:bookmarkEnd w:id="662"/>
      <w:r>
        <w:rPr>
          <w:rFonts w:hint="cs"/>
          <w:rtl/>
          <w:lang w:eastAsia="he-IL"/>
        </w:rPr>
        <w:t xml:space="preserve">הציעו </w:t>
      </w:r>
      <w:bookmarkStart w:id="663" w:name="_ETM_Q1_427539"/>
      <w:bookmarkEnd w:id="663"/>
      <w:r>
        <w:rPr>
          <w:rFonts w:hint="cs"/>
          <w:rtl/>
          <w:lang w:eastAsia="he-IL"/>
        </w:rPr>
        <w:t xml:space="preserve">את הצעת </w:t>
      </w:r>
      <w:bookmarkStart w:id="664" w:name="_ETM_Q1_428080"/>
      <w:bookmarkStart w:id="665" w:name="_ETM_Q1_428200"/>
      <w:bookmarkEnd w:id="664"/>
      <w:bookmarkEnd w:id="665"/>
      <w:r>
        <w:rPr>
          <w:rFonts w:hint="cs"/>
          <w:rtl/>
          <w:lang w:eastAsia="he-IL"/>
        </w:rPr>
        <w:t xml:space="preserve">החוק </w:t>
      </w:r>
      <w:bookmarkStart w:id="666" w:name="_ETM_Q1_428500"/>
      <w:bookmarkEnd w:id="666"/>
      <w:r>
        <w:rPr>
          <w:rFonts w:hint="cs"/>
          <w:rtl/>
          <w:lang w:eastAsia="he-IL"/>
        </w:rPr>
        <w:t xml:space="preserve">הזו. </w:t>
      </w:r>
      <w:bookmarkStart w:id="667" w:name="_ETM_Q1_429220"/>
      <w:bookmarkStart w:id="668" w:name="_ETM_Q1_426237"/>
      <w:bookmarkStart w:id="669" w:name="_ETM_Q1_426326"/>
      <w:bookmarkStart w:id="670" w:name="_ETM_Q1_426398"/>
      <w:bookmarkStart w:id="671" w:name="_ETM_Q1_426479"/>
      <w:bookmarkEnd w:id="667"/>
      <w:bookmarkEnd w:id="668"/>
      <w:bookmarkEnd w:id="669"/>
      <w:bookmarkEnd w:id="670"/>
      <w:bookmarkEnd w:id="671"/>
      <w:r>
        <w:rPr>
          <w:rFonts w:hint="cs"/>
          <w:rtl/>
          <w:lang w:eastAsia="he-IL"/>
        </w:rPr>
        <w:t xml:space="preserve">להצעה </w:t>
      </w:r>
      <w:bookmarkStart w:id="672" w:name="_ETM_Q1_429940"/>
      <w:bookmarkEnd w:id="672"/>
      <w:r>
        <w:rPr>
          <w:rFonts w:hint="cs"/>
          <w:rtl/>
          <w:lang w:eastAsia="he-IL"/>
        </w:rPr>
        <w:t xml:space="preserve">הוגשו </w:t>
      </w:r>
      <w:bookmarkStart w:id="673" w:name="_ETM_Q1_430300"/>
      <w:bookmarkEnd w:id="673"/>
      <w:r>
        <w:rPr>
          <w:rFonts w:hint="cs"/>
          <w:rtl/>
          <w:lang w:eastAsia="he-IL"/>
        </w:rPr>
        <w:t xml:space="preserve">הסתייגויות. </w:t>
      </w:r>
      <w:bookmarkStart w:id="674" w:name="_ETM_Q1_431269"/>
      <w:bookmarkEnd w:id="674"/>
      <w:r>
        <w:rPr>
          <w:rFonts w:hint="cs"/>
          <w:rtl/>
          <w:lang w:eastAsia="he-IL"/>
        </w:rPr>
        <w:t xml:space="preserve">אבקש </w:t>
      </w:r>
      <w:bookmarkStart w:id="675" w:name="_ETM_Q1_431840"/>
      <w:bookmarkEnd w:id="675"/>
      <w:r>
        <w:rPr>
          <w:rFonts w:hint="cs"/>
          <w:rtl/>
          <w:lang w:eastAsia="he-IL"/>
        </w:rPr>
        <w:t xml:space="preserve">מחברי </w:t>
      </w:r>
      <w:bookmarkStart w:id="676" w:name="_ETM_Q1_432290"/>
      <w:bookmarkEnd w:id="676"/>
      <w:r>
        <w:rPr>
          <w:rFonts w:hint="cs"/>
          <w:rtl/>
          <w:lang w:eastAsia="he-IL"/>
        </w:rPr>
        <w:t xml:space="preserve">הכנסת </w:t>
      </w:r>
      <w:bookmarkStart w:id="677" w:name="_ETM_Q1_432769"/>
      <w:bookmarkEnd w:id="677"/>
      <w:r>
        <w:rPr>
          <w:rFonts w:hint="cs"/>
          <w:rtl/>
          <w:lang w:eastAsia="he-IL"/>
        </w:rPr>
        <w:t xml:space="preserve">לדחות </w:t>
      </w:r>
      <w:bookmarkStart w:id="678" w:name="_ETM_Q1_433249"/>
      <w:bookmarkEnd w:id="678"/>
      <w:r>
        <w:rPr>
          <w:rFonts w:hint="cs"/>
          <w:rtl/>
          <w:lang w:eastAsia="he-IL"/>
        </w:rPr>
        <w:t xml:space="preserve">את </w:t>
      </w:r>
      <w:bookmarkStart w:id="679" w:name="_ETM_Q1_433400"/>
      <w:bookmarkEnd w:id="679"/>
      <w:r>
        <w:rPr>
          <w:rFonts w:hint="cs"/>
          <w:rtl/>
          <w:lang w:eastAsia="he-IL"/>
        </w:rPr>
        <w:t xml:space="preserve">ההסתייגויות </w:t>
      </w:r>
      <w:bookmarkStart w:id="680" w:name="_ETM_Q1_434530"/>
      <w:bookmarkEnd w:id="680"/>
      <w:r>
        <w:rPr>
          <w:rFonts w:hint="cs"/>
          <w:rtl/>
          <w:lang w:eastAsia="he-IL"/>
        </w:rPr>
        <w:t xml:space="preserve">ולאשר </w:t>
      </w:r>
      <w:bookmarkStart w:id="681" w:name="_ETM_Q1_435189"/>
      <w:bookmarkEnd w:id="681"/>
      <w:r>
        <w:rPr>
          <w:rFonts w:hint="cs"/>
          <w:rtl/>
          <w:lang w:eastAsia="he-IL"/>
        </w:rPr>
        <w:t xml:space="preserve">את </w:t>
      </w:r>
      <w:bookmarkStart w:id="682" w:name="_ETM_Q1_435340"/>
      <w:bookmarkEnd w:id="682"/>
      <w:r>
        <w:rPr>
          <w:rFonts w:hint="cs"/>
          <w:rtl/>
          <w:lang w:eastAsia="he-IL"/>
        </w:rPr>
        <w:t xml:space="preserve">הצעת </w:t>
      </w:r>
      <w:bookmarkStart w:id="683" w:name="_ETM_Q1_435790"/>
      <w:bookmarkEnd w:id="683"/>
      <w:r>
        <w:rPr>
          <w:rFonts w:hint="cs"/>
          <w:rtl/>
          <w:lang w:eastAsia="he-IL"/>
        </w:rPr>
        <w:t xml:space="preserve">החוק </w:t>
      </w:r>
      <w:bookmarkStart w:id="684" w:name="_ETM_Q1_436510"/>
      <w:bookmarkEnd w:id="684"/>
      <w:r>
        <w:rPr>
          <w:rFonts w:hint="cs"/>
          <w:rtl/>
          <w:lang w:eastAsia="he-IL"/>
        </w:rPr>
        <w:t xml:space="preserve">בקריאה </w:t>
      </w:r>
      <w:bookmarkStart w:id="685" w:name="_ETM_Q1_437049"/>
      <w:bookmarkEnd w:id="685"/>
      <w:r>
        <w:rPr>
          <w:rFonts w:hint="cs"/>
          <w:rtl/>
          <w:lang w:eastAsia="he-IL"/>
        </w:rPr>
        <w:t xml:space="preserve">השנייה </w:t>
      </w:r>
      <w:bookmarkStart w:id="686" w:name="_ETM_Q1_437799"/>
      <w:bookmarkStart w:id="687" w:name="_ETM_Q1_438040"/>
      <w:bookmarkEnd w:id="686"/>
      <w:bookmarkEnd w:id="687"/>
      <w:r>
        <w:rPr>
          <w:rFonts w:hint="cs"/>
          <w:rtl/>
          <w:lang w:eastAsia="he-IL"/>
        </w:rPr>
        <w:t xml:space="preserve">ובקריאה </w:t>
      </w:r>
      <w:bookmarkStart w:id="688" w:name="_ETM_Q1_438579"/>
      <w:bookmarkEnd w:id="688"/>
      <w:r>
        <w:rPr>
          <w:rFonts w:hint="cs"/>
          <w:rtl/>
          <w:lang w:eastAsia="he-IL"/>
        </w:rPr>
        <w:t xml:space="preserve">השלישית. </w:t>
      </w:r>
      <w:bookmarkStart w:id="689" w:name="_ETM_Q1_439599"/>
      <w:bookmarkEnd w:id="689"/>
      <w:r>
        <w:rPr>
          <w:rFonts w:hint="cs"/>
          <w:rtl/>
          <w:lang w:eastAsia="he-IL"/>
        </w:rPr>
        <w:t xml:space="preserve">תודה. </w:t>
      </w:r>
      <w:bookmarkStart w:id="690" w:name="_ETM_Q1_440760"/>
      <w:bookmarkEnd w:id="690"/>
    </w:p>
    <w:p w:rsidR="00FA4D28" w:rsidRDefault="00FA4D28" w:rsidP="00FA4D28">
      <w:pPr>
        <w:rPr>
          <w:rtl/>
          <w:lang w:eastAsia="he-IL"/>
        </w:rPr>
      </w:pPr>
      <w:bookmarkStart w:id="691" w:name="_ETM_Q1_441304"/>
      <w:bookmarkStart w:id="692" w:name="_ETM_Q1_441385"/>
      <w:bookmarkEnd w:id="691"/>
      <w:bookmarkEnd w:id="692"/>
    </w:p>
    <w:p w:rsidR="00FA4D28" w:rsidRDefault="00FA4D28" w:rsidP="00FA4D28">
      <w:pPr>
        <w:pStyle w:val="af8"/>
        <w:keepNext/>
        <w:rPr>
          <w:rtl/>
        </w:rPr>
      </w:pPr>
      <w:bookmarkStart w:id="693" w:name="ET_yor_6423_20"/>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693"/>
    </w:p>
    <w:p w:rsidR="00FA4D28" w:rsidRDefault="00FA4D28" w:rsidP="00B060FA">
      <w:pPr>
        <w:rPr>
          <w:rtl/>
          <w:lang w:eastAsia="he-IL"/>
        </w:rPr>
      </w:pPr>
    </w:p>
    <w:p w:rsidR="00FA4D28" w:rsidRDefault="00FA4D28" w:rsidP="00FA4D28">
      <w:pPr>
        <w:rPr>
          <w:rtl/>
          <w:lang w:eastAsia="he-IL"/>
        </w:rPr>
      </w:pPr>
      <w:bookmarkStart w:id="694" w:name="_ETM_Q1_441560"/>
      <w:bookmarkStart w:id="695" w:name="_ETM_Q1_441642"/>
      <w:bookmarkEnd w:id="694"/>
      <w:bookmarkEnd w:id="695"/>
      <w:r>
        <w:rPr>
          <w:rFonts w:hint="cs"/>
          <w:rtl/>
          <w:lang w:eastAsia="he-IL"/>
        </w:rPr>
        <w:t xml:space="preserve">אני </w:t>
      </w:r>
      <w:bookmarkStart w:id="696" w:name="_ETM_Q1_440940"/>
      <w:bookmarkEnd w:id="696"/>
      <w:r>
        <w:rPr>
          <w:rFonts w:hint="cs"/>
          <w:rtl/>
          <w:lang w:eastAsia="he-IL"/>
        </w:rPr>
        <w:t xml:space="preserve">מודה </w:t>
      </w:r>
      <w:bookmarkStart w:id="697" w:name="_ETM_Q1_441180"/>
      <w:bookmarkEnd w:id="697"/>
      <w:r>
        <w:rPr>
          <w:rFonts w:hint="cs"/>
          <w:rtl/>
          <w:lang w:eastAsia="he-IL"/>
        </w:rPr>
        <w:t xml:space="preserve">מאוד </w:t>
      </w:r>
      <w:bookmarkStart w:id="698" w:name="_ETM_Q1_441420"/>
      <w:bookmarkEnd w:id="698"/>
      <w:r>
        <w:rPr>
          <w:rFonts w:hint="cs"/>
          <w:rtl/>
          <w:lang w:eastAsia="he-IL"/>
        </w:rPr>
        <w:t xml:space="preserve">ליושב-ראש </w:t>
      </w:r>
      <w:bookmarkStart w:id="699" w:name="_ETM_Q1_441960"/>
      <w:bookmarkEnd w:id="699"/>
      <w:r>
        <w:rPr>
          <w:rFonts w:hint="cs"/>
          <w:rtl/>
          <w:lang w:eastAsia="he-IL"/>
        </w:rPr>
        <w:t xml:space="preserve">הוועדה </w:t>
      </w:r>
      <w:bookmarkStart w:id="700" w:name="_ETM_Q1_442320"/>
      <w:bookmarkEnd w:id="700"/>
      <w:r>
        <w:rPr>
          <w:rFonts w:hint="cs"/>
          <w:rtl/>
          <w:lang w:eastAsia="he-IL"/>
        </w:rPr>
        <w:t xml:space="preserve">המשותפת </w:t>
      </w:r>
      <w:bookmarkStart w:id="701" w:name="_ETM_Q1_443100"/>
      <w:bookmarkEnd w:id="701"/>
      <w:r>
        <w:rPr>
          <w:rFonts w:hint="cs"/>
          <w:rtl/>
          <w:lang w:eastAsia="he-IL"/>
        </w:rPr>
        <w:t xml:space="preserve">על </w:t>
      </w:r>
      <w:bookmarkStart w:id="702" w:name="_ETM_Q1_443430"/>
      <w:bookmarkEnd w:id="702"/>
      <w:r>
        <w:rPr>
          <w:rFonts w:hint="cs"/>
          <w:rtl/>
          <w:lang w:eastAsia="he-IL"/>
        </w:rPr>
        <w:t xml:space="preserve">הצגת </w:t>
      </w:r>
      <w:bookmarkStart w:id="703" w:name="_ETM_Q1_443880"/>
      <w:bookmarkEnd w:id="703"/>
      <w:r>
        <w:rPr>
          <w:rFonts w:hint="cs"/>
          <w:rtl/>
          <w:lang w:eastAsia="he-IL"/>
        </w:rPr>
        <w:t xml:space="preserve">דבריו. </w:t>
      </w:r>
      <w:bookmarkStart w:id="704" w:name="_ETM_Q1_444810"/>
      <w:bookmarkEnd w:id="704"/>
      <w:r>
        <w:rPr>
          <w:rFonts w:hint="cs"/>
          <w:rtl/>
          <w:lang w:eastAsia="he-IL"/>
        </w:rPr>
        <w:t xml:space="preserve">אני </w:t>
      </w:r>
      <w:bookmarkStart w:id="705" w:name="_ETM_Q1_445140"/>
      <w:bookmarkEnd w:id="705"/>
      <w:r>
        <w:rPr>
          <w:rFonts w:hint="cs"/>
          <w:rtl/>
          <w:lang w:eastAsia="he-IL"/>
        </w:rPr>
        <w:t xml:space="preserve">אבקש </w:t>
      </w:r>
      <w:bookmarkStart w:id="706" w:name="_ETM_Q1_445530"/>
      <w:bookmarkEnd w:id="706"/>
      <w:r>
        <w:rPr>
          <w:rFonts w:hint="cs"/>
          <w:rtl/>
          <w:lang w:eastAsia="he-IL"/>
        </w:rPr>
        <w:t xml:space="preserve">לדעת </w:t>
      </w:r>
      <w:bookmarkStart w:id="707" w:name="_ETM_Q1_445800"/>
      <w:bookmarkEnd w:id="707"/>
      <w:r>
        <w:rPr>
          <w:rFonts w:hint="cs"/>
          <w:rtl/>
          <w:lang w:eastAsia="he-IL"/>
        </w:rPr>
        <w:t xml:space="preserve">לפני </w:t>
      </w:r>
      <w:bookmarkStart w:id="708" w:name="_ETM_Q1_446040"/>
      <w:bookmarkEnd w:id="708"/>
      <w:r>
        <w:rPr>
          <w:rFonts w:hint="cs"/>
          <w:rtl/>
          <w:lang w:eastAsia="he-IL"/>
        </w:rPr>
        <w:t xml:space="preserve">שנתחיל </w:t>
      </w:r>
      <w:bookmarkStart w:id="709" w:name="_ETM_Q1_446970"/>
      <w:bookmarkEnd w:id="709"/>
      <w:r>
        <w:rPr>
          <w:rFonts w:hint="cs"/>
          <w:rtl/>
          <w:lang w:eastAsia="he-IL"/>
        </w:rPr>
        <w:t xml:space="preserve">אם </w:t>
      </w:r>
      <w:bookmarkStart w:id="710" w:name="_ETM_Q1_447690"/>
      <w:bookmarkEnd w:id="710"/>
      <w:r>
        <w:rPr>
          <w:rFonts w:hint="cs"/>
          <w:rtl/>
          <w:lang w:eastAsia="he-IL"/>
        </w:rPr>
        <w:t xml:space="preserve">קבוצות </w:t>
      </w:r>
      <w:bookmarkStart w:id="711" w:name="_ETM_Q1_448170"/>
      <w:bookmarkEnd w:id="711"/>
      <w:r>
        <w:rPr>
          <w:rFonts w:hint="cs"/>
          <w:rtl/>
          <w:lang w:eastAsia="he-IL"/>
        </w:rPr>
        <w:t xml:space="preserve">המסתייגים </w:t>
      </w:r>
      <w:bookmarkStart w:id="712" w:name="_ETM_Q1_448710"/>
      <w:bookmarkEnd w:id="712"/>
      <w:r>
        <w:rPr>
          <w:rFonts w:hint="cs"/>
          <w:rtl/>
          <w:lang w:eastAsia="he-IL"/>
        </w:rPr>
        <w:t xml:space="preserve">השונות </w:t>
      </w:r>
      <w:bookmarkStart w:id="713" w:name="_ETM_Q1_449100"/>
      <w:bookmarkEnd w:id="713"/>
      <w:r>
        <w:rPr>
          <w:rFonts w:hint="cs"/>
          <w:rtl/>
          <w:lang w:eastAsia="he-IL"/>
        </w:rPr>
        <w:t xml:space="preserve">עומדות </w:t>
      </w:r>
      <w:bookmarkStart w:id="714" w:name="_ETM_Q1_449550"/>
      <w:bookmarkEnd w:id="714"/>
      <w:r>
        <w:rPr>
          <w:rFonts w:hint="cs"/>
          <w:rtl/>
          <w:lang w:eastAsia="he-IL"/>
        </w:rPr>
        <w:t xml:space="preserve">על </w:t>
      </w:r>
      <w:bookmarkStart w:id="715" w:name="_ETM_Q1_449700"/>
      <w:bookmarkEnd w:id="715"/>
      <w:r>
        <w:rPr>
          <w:rFonts w:hint="cs"/>
          <w:rtl/>
          <w:lang w:eastAsia="he-IL"/>
        </w:rPr>
        <w:t xml:space="preserve">ההסתייגויות. </w:t>
      </w:r>
      <w:bookmarkStart w:id="716" w:name="_ETM_Q1_451879"/>
      <w:bookmarkEnd w:id="716"/>
    </w:p>
    <w:p w:rsidR="00FA4D28" w:rsidRDefault="00FA4D28" w:rsidP="00FA4D28">
      <w:pPr>
        <w:rPr>
          <w:rtl/>
          <w:lang w:eastAsia="he-IL"/>
        </w:rPr>
      </w:pPr>
      <w:bookmarkStart w:id="717" w:name="_ETM_Q1_450667"/>
      <w:bookmarkStart w:id="718" w:name="_ETM_Q1_450762"/>
      <w:bookmarkEnd w:id="717"/>
      <w:bookmarkEnd w:id="718"/>
    </w:p>
    <w:p w:rsidR="00FA4D28" w:rsidRDefault="00FA4D28" w:rsidP="00FA4D28">
      <w:pPr>
        <w:pStyle w:val="af7"/>
        <w:keepNext/>
        <w:rPr>
          <w:rtl/>
        </w:rPr>
      </w:pPr>
      <w:bookmarkStart w:id="719" w:name="ET_interruption_5761_21"/>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Pr>
          <w:rFonts w:hint="cs"/>
          <w:rtl/>
        </w:rPr>
        <w:t xml:space="preserve">   </w:t>
      </w:r>
      <w:bookmarkEnd w:id="719"/>
    </w:p>
    <w:p w:rsidR="00FA4D28" w:rsidRDefault="00FA4D28" w:rsidP="00B060FA">
      <w:pPr>
        <w:rPr>
          <w:rtl/>
          <w:lang w:eastAsia="he-IL"/>
        </w:rPr>
      </w:pPr>
    </w:p>
    <w:p w:rsidR="00FA4D28" w:rsidRDefault="00FA4D28" w:rsidP="00FA4D28">
      <w:pPr>
        <w:rPr>
          <w:rtl/>
          <w:lang w:eastAsia="he-IL"/>
        </w:rPr>
      </w:pPr>
      <w:r>
        <w:rPr>
          <w:rFonts w:hint="cs"/>
          <w:rtl/>
          <w:lang w:eastAsia="he-IL"/>
        </w:rPr>
        <w:t>כן.</w:t>
      </w:r>
    </w:p>
    <w:p w:rsidR="00FA4D28" w:rsidRDefault="00FA4D28" w:rsidP="00FA4D28">
      <w:pPr>
        <w:rPr>
          <w:rtl/>
          <w:lang w:eastAsia="he-IL"/>
        </w:rPr>
      </w:pPr>
      <w:bookmarkStart w:id="720" w:name="_ETM_Q1_451774"/>
      <w:bookmarkStart w:id="721" w:name="_ETM_Q1_451874"/>
      <w:bookmarkEnd w:id="720"/>
      <w:bookmarkEnd w:id="721"/>
    </w:p>
    <w:p w:rsidR="00FA4D28" w:rsidRDefault="00FA4D28" w:rsidP="00FA4D28">
      <w:pPr>
        <w:pStyle w:val="af8"/>
        <w:keepNext/>
        <w:rPr>
          <w:rtl/>
        </w:rPr>
      </w:pPr>
      <w:bookmarkStart w:id="722" w:name="ET_yor_6423_22"/>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722"/>
    </w:p>
    <w:p w:rsidR="00FA4D28" w:rsidRDefault="00FA4D28" w:rsidP="00B060FA">
      <w:pPr>
        <w:rPr>
          <w:rtl/>
          <w:lang w:eastAsia="he-IL"/>
        </w:rPr>
      </w:pPr>
    </w:p>
    <w:p w:rsidR="00FA4D28" w:rsidRDefault="00FA4D28" w:rsidP="00B060FA">
      <w:pPr>
        <w:rPr>
          <w:rtl/>
          <w:lang w:eastAsia="he-IL"/>
        </w:rPr>
      </w:pPr>
      <w:bookmarkStart w:id="723" w:name="_ETM_Q1_452904"/>
      <w:bookmarkStart w:id="724" w:name="_ETM_Q1_452900"/>
      <w:bookmarkEnd w:id="723"/>
      <w:bookmarkEnd w:id="724"/>
      <w:r>
        <w:rPr>
          <w:rFonts w:hint="cs"/>
          <w:rtl/>
          <w:lang w:eastAsia="he-IL"/>
        </w:rPr>
        <w:t xml:space="preserve">אוקיי. </w:t>
      </w:r>
      <w:bookmarkStart w:id="725" w:name="_ETM_Q1_453230"/>
      <w:bookmarkEnd w:id="725"/>
      <w:r>
        <w:rPr>
          <w:rFonts w:hint="cs"/>
          <w:rtl/>
          <w:lang w:eastAsia="he-IL"/>
        </w:rPr>
        <w:t xml:space="preserve">אם </w:t>
      </w:r>
      <w:bookmarkStart w:id="726" w:name="_ETM_Q1_453319"/>
      <w:bookmarkEnd w:id="726"/>
      <w:r>
        <w:rPr>
          <w:rFonts w:hint="cs"/>
          <w:rtl/>
          <w:lang w:eastAsia="he-IL"/>
        </w:rPr>
        <w:t xml:space="preserve">כן, </w:t>
      </w:r>
      <w:bookmarkStart w:id="727" w:name="_ETM_Q1_453590"/>
      <w:bookmarkEnd w:id="727"/>
      <w:r>
        <w:rPr>
          <w:rFonts w:hint="cs"/>
          <w:rtl/>
          <w:lang w:eastAsia="he-IL"/>
        </w:rPr>
        <w:t xml:space="preserve">בשם </w:t>
      </w:r>
      <w:bookmarkStart w:id="728" w:name="_ETM_Q1_453920"/>
      <w:bookmarkEnd w:id="728"/>
      <w:r>
        <w:rPr>
          <w:rFonts w:hint="cs"/>
          <w:rtl/>
          <w:lang w:eastAsia="he-IL"/>
        </w:rPr>
        <w:t xml:space="preserve">קבוצת </w:t>
      </w:r>
      <w:bookmarkStart w:id="729" w:name="_ETM_Q1_454310"/>
      <w:bookmarkEnd w:id="729"/>
      <w:r w:rsidR="00283BD0">
        <w:rPr>
          <w:rFonts w:hint="cs"/>
          <w:rtl/>
          <w:lang w:eastAsia="he-IL"/>
        </w:rPr>
        <w:t xml:space="preserve">סיעת </w:t>
      </w:r>
      <w:r>
        <w:rPr>
          <w:rFonts w:hint="cs"/>
          <w:rtl/>
          <w:lang w:eastAsia="he-IL"/>
        </w:rPr>
        <w:t>חד"ש</w:t>
      </w:r>
      <w:bookmarkStart w:id="730" w:name="_ETM_Q1_454670"/>
      <w:bookmarkEnd w:id="730"/>
      <w:r>
        <w:rPr>
          <w:rFonts w:hint="cs"/>
          <w:rtl/>
          <w:lang w:eastAsia="he-IL"/>
        </w:rPr>
        <w:t xml:space="preserve">-תע"ל </w:t>
      </w:r>
      <w:bookmarkStart w:id="731" w:name="_ETM_Q1_455000"/>
      <w:bookmarkEnd w:id="731"/>
      <w:r>
        <w:rPr>
          <w:rFonts w:hint="cs"/>
          <w:rtl/>
          <w:lang w:eastAsia="he-IL"/>
        </w:rPr>
        <w:t xml:space="preserve">– חברי </w:t>
      </w:r>
      <w:bookmarkStart w:id="732" w:name="_ETM_Q1_455330"/>
      <w:bookmarkEnd w:id="732"/>
      <w:r>
        <w:rPr>
          <w:rFonts w:hint="cs"/>
          <w:rtl/>
          <w:lang w:eastAsia="he-IL"/>
        </w:rPr>
        <w:t xml:space="preserve">הכנסת </w:t>
      </w:r>
      <w:bookmarkStart w:id="733" w:name="_ETM_Q1_455690"/>
      <w:bookmarkEnd w:id="733"/>
      <w:r>
        <w:rPr>
          <w:rFonts w:hint="cs"/>
          <w:rtl/>
          <w:lang w:eastAsia="he-IL"/>
        </w:rPr>
        <w:t xml:space="preserve">איימן </w:t>
      </w:r>
      <w:bookmarkStart w:id="734" w:name="_ETM_Q1_456050"/>
      <w:bookmarkEnd w:id="734"/>
      <w:r>
        <w:rPr>
          <w:rFonts w:hint="cs"/>
          <w:rtl/>
          <w:lang w:eastAsia="he-IL"/>
        </w:rPr>
        <w:t xml:space="preserve">עודה, </w:t>
      </w:r>
      <w:bookmarkStart w:id="735" w:name="_ETM_Q1_456930"/>
      <w:bookmarkEnd w:id="735"/>
      <w:r>
        <w:rPr>
          <w:rFonts w:hint="cs"/>
          <w:rtl/>
          <w:lang w:eastAsia="he-IL"/>
        </w:rPr>
        <w:t xml:space="preserve">אחמד </w:t>
      </w:r>
      <w:bookmarkStart w:id="736" w:name="_ETM_Q1_457350"/>
      <w:bookmarkEnd w:id="736"/>
      <w:r>
        <w:rPr>
          <w:rFonts w:hint="cs"/>
          <w:rtl/>
          <w:lang w:eastAsia="he-IL"/>
        </w:rPr>
        <w:t xml:space="preserve">טיבי, </w:t>
      </w:r>
      <w:bookmarkStart w:id="737" w:name="_ETM_Q1_457800"/>
      <w:bookmarkEnd w:id="737"/>
      <w:r>
        <w:rPr>
          <w:rFonts w:hint="cs"/>
          <w:rtl/>
          <w:lang w:eastAsia="he-IL"/>
        </w:rPr>
        <w:t xml:space="preserve">עאידה </w:t>
      </w:r>
      <w:bookmarkStart w:id="738" w:name="_ETM_Q1_458130"/>
      <w:bookmarkEnd w:id="738"/>
      <w:r>
        <w:rPr>
          <w:rFonts w:hint="cs"/>
          <w:rtl/>
          <w:lang w:eastAsia="he-IL"/>
        </w:rPr>
        <w:t xml:space="preserve">תומא </w:t>
      </w:r>
      <w:bookmarkStart w:id="739" w:name="_ETM_Q1_458400"/>
      <w:bookmarkEnd w:id="739"/>
      <w:r>
        <w:rPr>
          <w:rFonts w:hint="cs"/>
          <w:rtl/>
          <w:lang w:eastAsia="he-IL"/>
        </w:rPr>
        <w:t xml:space="preserve">סלימאן, </w:t>
      </w:r>
      <w:bookmarkStart w:id="740" w:name="_ETM_Q1_459000"/>
      <w:bookmarkEnd w:id="740"/>
      <w:r>
        <w:rPr>
          <w:rFonts w:hint="cs"/>
          <w:rtl/>
          <w:lang w:eastAsia="he-IL"/>
        </w:rPr>
        <w:t xml:space="preserve">עופר </w:t>
      </w:r>
      <w:bookmarkStart w:id="741" w:name="_ETM_Q1_459300"/>
      <w:bookmarkEnd w:id="741"/>
      <w:r>
        <w:rPr>
          <w:rFonts w:hint="cs"/>
          <w:rtl/>
          <w:lang w:eastAsia="he-IL"/>
        </w:rPr>
        <w:t xml:space="preserve">כסיף </w:t>
      </w:r>
      <w:bookmarkStart w:id="742" w:name="_ETM_Q1_459780"/>
      <w:bookmarkEnd w:id="742"/>
      <w:r>
        <w:rPr>
          <w:rFonts w:hint="cs"/>
          <w:rtl/>
          <w:lang w:eastAsia="he-IL"/>
        </w:rPr>
        <w:t xml:space="preserve">ויוסף </w:t>
      </w:r>
      <w:bookmarkStart w:id="743" w:name="_ETM_Q1_460110"/>
      <w:bookmarkEnd w:id="743"/>
      <w:r>
        <w:rPr>
          <w:rFonts w:hint="cs"/>
          <w:rtl/>
          <w:lang w:eastAsia="he-IL"/>
        </w:rPr>
        <w:t>עטאונה</w:t>
      </w:r>
      <w:bookmarkStart w:id="744" w:name="_ETM_Q1_462099"/>
      <w:bookmarkEnd w:id="744"/>
      <w:r>
        <w:rPr>
          <w:rFonts w:hint="cs"/>
          <w:rtl/>
          <w:lang w:eastAsia="he-IL"/>
        </w:rPr>
        <w:t xml:space="preserve"> </w:t>
      </w:r>
      <w:r w:rsidR="00B060FA">
        <w:rPr>
          <w:rFonts w:hint="cs"/>
          <w:rtl/>
          <w:lang w:eastAsia="he-IL"/>
        </w:rPr>
        <w:t>– – –</w:t>
      </w:r>
      <w:r>
        <w:rPr>
          <w:rFonts w:hint="cs"/>
          <w:rtl/>
          <w:lang w:eastAsia="he-IL"/>
        </w:rPr>
        <w:t xml:space="preserve"> </w:t>
      </w:r>
    </w:p>
    <w:p w:rsidR="00FA4D28" w:rsidRDefault="00FA4D28" w:rsidP="00FA4D28">
      <w:pPr>
        <w:rPr>
          <w:rtl/>
          <w:lang w:eastAsia="he-IL"/>
        </w:rPr>
      </w:pPr>
    </w:p>
    <w:p w:rsidR="00FA4D28" w:rsidRDefault="00FA4D28" w:rsidP="00FA4D28">
      <w:pPr>
        <w:pStyle w:val="af7"/>
        <w:keepNext/>
        <w:rPr>
          <w:rtl/>
        </w:rPr>
      </w:pPr>
      <w:bookmarkStart w:id="745" w:name="ET_interruption_קר_אה_24"/>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745"/>
    </w:p>
    <w:p w:rsidR="00FA4D28" w:rsidRDefault="00FA4D28" w:rsidP="00B060FA">
      <w:pPr>
        <w:rPr>
          <w:rtl/>
          <w:lang w:eastAsia="he-IL"/>
        </w:rPr>
      </w:pPr>
    </w:p>
    <w:p w:rsidR="00FA4D28" w:rsidRDefault="00B060FA" w:rsidP="00B060FA">
      <w:pPr>
        <w:rPr>
          <w:rtl/>
          <w:lang w:eastAsia="he-IL"/>
        </w:rPr>
      </w:pPr>
      <w:r>
        <w:rPr>
          <w:rFonts w:hint="cs"/>
          <w:rtl/>
          <w:lang w:eastAsia="he-IL"/>
        </w:rPr>
        <w:t>– – –</w:t>
      </w:r>
      <w:r w:rsidR="00FA4D28">
        <w:rPr>
          <w:rFonts w:hint="cs"/>
          <w:rtl/>
          <w:lang w:eastAsia="he-IL"/>
        </w:rPr>
        <w:t xml:space="preserve"> </w:t>
      </w:r>
    </w:p>
    <w:p w:rsidR="00FA4D28" w:rsidRDefault="00FA4D28" w:rsidP="00FA4D28">
      <w:pPr>
        <w:rPr>
          <w:rtl/>
          <w:lang w:eastAsia="he-IL"/>
        </w:rPr>
      </w:pPr>
    </w:p>
    <w:p w:rsidR="00FA4D28" w:rsidRDefault="00FA4D28" w:rsidP="00FA4D28">
      <w:pPr>
        <w:pStyle w:val="af8"/>
        <w:keepNext/>
        <w:rPr>
          <w:rtl/>
        </w:rPr>
      </w:pPr>
      <w:bookmarkStart w:id="746" w:name="ET_yor_6423_23"/>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746"/>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רגע. </w:t>
      </w:r>
      <w:bookmarkStart w:id="747" w:name="_ETM_Q1_462940"/>
      <w:bookmarkEnd w:id="747"/>
      <w:r>
        <w:rPr>
          <w:rFonts w:hint="cs"/>
          <w:rtl/>
          <w:lang w:eastAsia="he-IL"/>
        </w:rPr>
        <w:t xml:space="preserve">בשם </w:t>
      </w:r>
      <w:bookmarkStart w:id="748" w:name="_ETM_Q1_463840"/>
      <w:bookmarkEnd w:id="748"/>
      <w:r>
        <w:rPr>
          <w:rFonts w:hint="cs"/>
          <w:rtl/>
          <w:lang w:eastAsia="he-IL"/>
        </w:rPr>
        <w:t xml:space="preserve">יש </w:t>
      </w:r>
      <w:bookmarkStart w:id="749" w:name="_ETM_Q1_464110"/>
      <w:bookmarkEnd w:id="749"/>
      <w:r>
        <w:rPr>
          <w:rFonts w:hint="cs"/>
          <w:rtl/>
          <w:lang w:eastAsia="he-IL"/>
        </w:rPr>
        <w:t xml:space="preserve">עתיד – האם </w:t>
      </w:r>
      <w:bookmarkStart w:id="750" w:name="_ETM_Q1_464740"/>
      <w:bookmarkEnd w:id="750"/>
      <w:r>
        <w:rPr>
          <w:rFonts w:hint="cs"/>
          <w:rtl/>
          <w:lang w:eastAsia="he-IL"/>
        </w:rPr>
        <w:t xml:space="preserve">קבוצת </w:t>
      </w:r>
      <w:bookmarkStart w:id="751" w:name="_ETM_Q1_465130"/>
      <w:bookmarkEnd w:id="751"/>
      <w:r>
        <w:rPr>
          <w:rFonts w:hint="cs"/>
          <w:rtl/>
          <w:lang w:eastAsia="he-IL"/>
        </w:rPr>
        <w:t xml:space="preserve">יש </w:t>
      </w:r>
      <w:bookmarkStart w:id="752" w:name="_ETM_Q1_465310"/>
      <w:bookmarkEnd w:id="752"/>
      <w:r>
        <w:rPr>
          <w:rFonts w:hint="cs"/>
          <w:rtl/>
          <w:lang w:eastAsia="he-IL"/>
        </w:rPr>
        <w:t xml:space="preserve">עתיד </w:t>
      </w:r>
      <w:bookmarkStart w:id="753" w:name="_ETM_Q1_465880"/>
      <w:bookmarkEnd w:id="753"/>
      <w:r>
        <w:rPr>
          <w:rFonts w:hint="cs"/>
          <w:rtl/>
          <w:lang w:eastAsia="he-IL"/>
        </w:rPr>
        <w:t xml:space="preserve">עומדת </w:t>
      </w:r>
      <w:bookmarkStart w:id="754" w:name="_ETM_Q1_466300"/>
      <w:bookmarkEnd w:id="754"/>
      <w:r>
        <w:rPr>
          <w:rFonts w:hint="cs"/>
          <w:rtl/>
          <w:lang w:eastAsia="he-IL"/>
        </w:rPr>
        <w:t xml:space="preserve">על </w:t>
      </w:r>
      <w:bookmarkStart w:id="755" w:name="_ETM_Q1_466420"/>
      <w:bookmarkEnd w:id="755"/>
      <w:r>
        <w:rPr>
          <w:rFonts w:hint="cs"/>
          <w:rtl/>
          <w:lang w:eastAsia="he-IL"/>
        </w:rPr>
        <w:t>ההסתייגויות או מושכת אותן?</w:t>
      </w:r>
      <w:bookmarkStart w:id="756" w:name="_ETM_Q1_466599"/>
      <w:bookmarkStart w:id="757" w:name="_ETM_Q1_466707"/>
      <w:bookmarkStart w:id="758" w:name="_ETM_Q1_466224"/>
      <w:bookmarkStart w:id="759" w:name="_ETM_Q1_466336"/>
      <w:bookmarkEnd w:id="756"/>
      <w:bookmarkEnd w:id="757"/>
      <w:bookmarkEnd w:id="758"/>
      <w:bookmarkEnd w:id="759"/>
      <w:r>
        <w:rPr>
          <w:rFonts w:hint="cs"/>
          <w:rtl/>
          <w:lang w:eastAsia="he-IL"/>
        </w:rPr>
        <w:t xml:space="preserve"> </w:t>
      </w:r>
      <w:bookmarkStart w:id="760" w:name="_ETM_Q1_467440"/>
      <w:bookmarkStart w:id="761" w:name="_ETM_Q1_468550"/>
      <w:bookmarkEnd w:id="760"/>
      <w:bookmarkEnd w:id="761"/>
      <w:r>
        <w:rPr>
          <w:rFonts w:hint="cs"/>
          <w:rtl/>
          <w:lang w:eastAsia="he-IL"/>
        </w:rPr>
        <w:t xml:space="preserve">יש </w:t>
      </w:r>
      <w:bookmarkStart w:id="762" w:name="_ETM_Q1_468760"/>
      <w:bookmarkEnd w:id="762"/>
      <w:r>
        <w:rPr>
          <w:rFonts w:hint="cs"/>
          <w:rtl/>
          <w:lang w:eastAsia="he-IL"/>
        </w:rPr>
        <w:t xml:space="preserve">לנו </w:t>
      </w:r>
      <w:bookmarkStart w:id="763" w:name="_ETM_Q1_468940"/>
      <w:bookmarkEnd w:id="763"/>
      <w:r>
        <w:rPr>
          <w:rFonts w:hint="cs"/>
          <w:rtl/>
          <w:lang w:eastAsia="he-IL"/>
        </w:rPr>
        <w:t xml:space="preserve">מישהו </w:t>
      </w:r>
      <w:bookmarkStart w:id="764" w:name="_ETM_Q1_469180"/>
      <w:bookmarkEnd w:id="764"/>
      <w:r>
        <w:rPr>
          <w:rFonts w:hint="cs"/>
          <w:rtl/>
          <w:lang w:eastAsia="he-IL"/>
        </w:rPr>
        <w:t xml:space="preserve">שיאמר </w:t>
      </w:r>
      <w:bookmarkStart w:id="765" w:name="_ETM_Q1_469540"/>
      <w:bookmarkEnd w:id="765"/>
      <w:r>
        <w:rPr>
          <w:rFonts w:hint="cs"/>
          <w:rtl/>
          <w:lang w:eastAsia="he-IL"/>
        </w:rPr>
        <w:t xml:space="preserve">בשם </w:t>
      </w:r>
      <w:bookmarkStart w:id="766" w:name="_ETM_Q1_469840"/>
      <w:bookmarkEnd w:id="766"/>
      <w:r>
        <w:rPr>
          <w:rFonts w:hint="cs"/>
          <w:rtl/>
          <w:lang w:eastAsia="he-IL"/>
        </w:rPr>
        <w:t xml:space="preserve">יש </w:t>
      </w:r>
      <w:bookmarkStart w:id="767" w:name="_ETM_Q1_469990"/>
      <w:bookmarkEnd w:id="767"/>
      <w:r>
        <w:rPr>
          <w:rFonts w:hint="cs"/>
          <w:rtl/>
          <w:lang w:eastAsia="he-IL"/>
        </w:rPr>
        <w:t xml:space="preserve">עתיד? </w:t>
      </w:r>
      <w:bookmarkStart w:id="768" w:name="_ETM_Q1_471189"/>
      <w:bookmarkEnd w:id="768"/>
      <w:r>
        <w:rPr>
          <w:rFonts w:hint="cs"/>
          <w:rtl/>
          <w:lang w:eastAsia="he-IL"/>
        </w:rPr>
        <w:t xml:space="preserve">מה </w:t>
      </w:r>
      <w:bookmarkStart w:id="769" w:name="_ETM_Q1_471400"/>
      <w:bookmarkEnd w:id="769"/>
      <w:r>
        <w:rPr>
          <w:rFonts w:hint="cs"/>
          <w:rtl/>
          <w:lang w:eastAsia="he-IL"/>
        </w:rPr>
        <w:t xml:space="preserve">סוכם? </w:t>
      </w:r>
      <w:bookmarkStart w:id="770" w:name="_ETM_Q1_471999"/>
      <w:bookmarkEnd w:id="770"/>
      <w:r>
        <w:rPr>
          <w:rFonts w:hint="cs"/>
          <w:rtl/>
          <w:lang w:eastAsia="he-IL"/>
        </w:rPr>
        <w:t xml:space="preserve">ראש </w:t>
      </w:r>
      <w:bookmarkStart w:id="771" w:name="_ETM_Q1_472359"/>
      <w:bookmarkEnd w:id="771"/>
      <w:r>
        <w:rPr>
          <w:rFonts w:hint="cs"/>
          <w:rtl/>
          <w:lang w:eastAsia="he-IL"/>
        </w:rPr>
        <w:t xml:space="preserve">הקואליציה, </w:t>
      </w:r>
      <w:bookmarkStart w:id="772" w:name="_ETM_Q1_472870"/>
      <w:bookmarkEnd w:id="772"/>
      <w:r>
        <w:rPr>
          <w:rFonts w:hint="cs"/>
          <w:rtl/>
          <w:lang w:eastAsia="he-IL"/>
        </w:rPr>
        <w:t xml:space="preserve">יש </w:t>
      </w:r>
      <w:bookmarkStart w:id="773" w:name="_ETM_Q1_468436"/>
      <w:bookmarkEnd w:id="773"/>
      <w:r>
        <w:rPr>
          <w:rFonts w:hint="cs"/>
          <w:rtl/>
          <w:lang w:eastAsia="he-IL"/>
        </w:rPr>
        <w:t xml:space="preserve">סיכום? </w:t>
      </w:r>
      <w:bookmarkStart w:id="774" w:name="_ETM_Q1_475350"/>
      <w:bookmarkStart w:id="775" w:name="_ETM_Q1_471468"/>
      <w:bookmarkEnd w:id="774"/>
      <w:bookmarkEnd w:id="775"/>
    </w:p>
    <w:p w:rsidR="00FA4D28" w:rsidRDefault="00FA4D28" w:rsidP="00FA4D28">
      <w:pPr>
        <w:rPr>
          <w:rtl/>
          <w:lang w:eastAsia="he-IL"/>
        </w:rPr>
      </w:pPr>
      <w:bookmarkStart w:id="776" w:name="_ETM_Q1_471536"/>
      <w:bookmarkEnd w:id="776"/>
    </w:p>
    <w:p w:rsidR="00FA4D28" w:rsidRDefault="00FA4D28" w:rsidP="00FA4D28">
      <w:pPr>
        <w:pStyle w:val="af7"/>
        <w:keepNext/>
        <w:rPr>
          <w:rtl/>
        </w:rPr>
      </w:pPr>
      <w:bookmarkStart w:id="777" w:name="ET_interruption_5786_25"/>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777"/>
    </w:p>
    <w:p w:rsidR="00FA4D28" w:rsidRDefault="00FA4D28" w:rsidP="00B060FA">
      <w:pPr>
        <w:rPr>
          <w:rtl/>
          <w:lang w:eastAsia="he-IL"/>
        </w:rPr>
      </w:pPr>
    </w:p>
    <w:p w:rsidR="00FA4D28" w:rsidRDefault="00FA4D28" w:rsidP="00B060FA">
      <w:pPr>
        <w:rPr>
          <w:rtl/>
          <w:lang w:eastAsia="he-IL"/>
        </w:rPr>
      </w:pPr>
      <w:bookmarkStart w:id="778" w:name="_ETM_Q1_471805"/>
      <w:bookmarkStart w:id="779" w:name="_ETM_Q1_471860"/>
      <w:bookmarkEnd w:id="778"/>
      <w:bookmarkEnd w:id="779"/>
      <w:r>
        <w:rPr>
          <w:rFonts w:hint="cs"/>
          <w:rtl/>
          <w:lang w:eastAsia="he-IL"/>
        </w:rPr>
        <w:t xml:space="preserve">מושכים, מושכים. חד"ש-תע"ל מדברים – הסתייגויות </w:t>
      </w:r>
      <w:r w:rsidR="00B060FA">
        <w:rPr>
          <w:rFonts w:hint="cs"/>
          <w:rtl/>
          <w:lang w:eastAsia="he-IL"/>
        </w:rPr>
        <w:t>– – –</w:t>
      </w:r>
      <w:r>
        <w:rPr>
          <w:rFonts w:hint="cs"/>
          <w:rtl/>
          <w:lang w:eastAsia="he-IL"/>
        </w:rPr>
        <w:t xml:space="preserve"> </w:t>
      </w:r>
      <w:bookmarkStart w:id="780" w:name="_ETM_Q1_472382"/>
      <w:bookmarkEnd w:id="780"/>
    </w:p>
    <w:p w:rsidR="00FA4D28" w:rsidRDefault="00FA4D28" w:rsidP="00FA4D28">
      <w:pPr>
        <w:rPr>
          <w:rtl/>
          <w:lang w:eastAsia="he-IL"/>
        </w:rPr>
      </w:pPr>
      <w:bookmarkStart w:id="781" w:name="_ETM_Q1_476475"/>
      <w:bookmarkStart w:id="782" w:name="_ETM_Q1_476586"/>
      <w:bookmarkEnd w:id="781"/>
      <w:bookmarkEnd w:id="782"/>
    </w:p>
    <w:p w:rsidR="00FA4D28" w:rsidRDefault="00FA4D28" w:rsidP="00FA4D28">
      <w:pPr>
        <w:pStyle w:val="af8"/>
        <w:keepNext/>
        <w:rPr>
          <w:rtl/>
        </w:rPr>
      </w:pPr>
      <w:bookmarkStart w:id="783" w:name="ET_yor_6423_26"/>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783"/>
    </w:p>
    <w:p w:rsidR="00FA4D28" w:rsidRDefault="00FA4D28" w:rsidP="00B060FA">
      <w:pPr>
        <w:rPr>
          <w:rtl/>
          <w:lang w:eastAsia="he-IL"/>
        </w:rPr>
      </w:pPr>
    </w:p>
    <w:p w:rsidR="00FA4D28" w:rsidRDefault="00FA4D28" w:rsidP="00FA4D28">
      <w:pPr>
        <w:rPr>
          <w:rtl/>
          <w:lang w:eastAsia="he-IL"/>
        </w:rPr>
      </w:pPr>
      <w:bookmarkStart w:id="784" w:name="_ETM_Q1_475365"/>
      <w:bookmarkStart w:id="785" w:name="_ETM_Q1_476280"/>
      <w:bookmarkEnd w:id="784"/>
      <w:bookmarkEnd w:id="785"/>
      <w:r>
        <w:rPr>
          <w:rFonts w:hint="cs"/>
          <w:rtl/>
          <w:lang w:eastAsia="he-IL"/>
        </w:rPr>
        <w:t xml:space="preserve">מושכים. מאה אחוז. </w:t>
      </w:r>
      <w:bookmarkStart w:id="786" w:name="_ETM_Q1_477150"/>
      <w:bookmarkStart w:id="787" w:name="_ETM_Q1_477300"/>
      <w:bookmarkEnd w:id="786"/>
      <w:bookmarkEnd w:id="787"/>
      <w:r>
        <w:rPr>
          <w:rFonts w:hint="cs"/>
          <w:rtl/>
          <w:lang w:eastAsia="he-IL"/>
        </w:rPr>
        <w:t xml:space="preserve">אם כך, </w:t>
      </w:r>
      <w:bookmarkStart w:id="788" w:name="_ETM_Q1_477600"/>
      <w:bookmarkEnd w:id="788"/>
      <w:r>
        <w:rPr>
          <w:rFonts w:hint="cs"/>
          <w:rtl/>
          <w:lang w:eastAsia="he-IL"/>
        </w:rPr>
        <w:t xml:space="preserve">אנחנו </w:t>
      </w:r>
      <w:bookmarkStart w:id="789" w:name="_ETM_Q1_477930"/>
      <w:bookmarkEnd w:id="789"/>
      <w:r>
        <w:rPr>
          <w:rFonts w:hint="cs"/>
          <w:rtl/>
          <w:lang w:eastAsia="he-IL"/>
        </w:rPr>
        <w:t xml:space="preserve">נעבור </w:t>
      </w:r>
      <w:bookmarkStart w:id="790" w:name="_ETM_Q1_478230"/>
      <w:bookmarkEnd w:id="790"/>
      <w:r>
        <w:rPr>
          <w:rFonts w:hint="cs"/>
          <w:rtl/>
          <w:lang w:eastAsia="he-IL"/>
        </w:rPr>
        <w:t xml:space="preserve">להסתייגויות </w:t>
      </w:r>
      <w:bookmarkStart w:id="791" w:name="_ETM_Q1_478890"/>
      <w:bookmarkEnd w:id="791"/>
      <w:r>
        <w:rPr>
          <w:rFonts w:hint="cs"/>
          <w:rtl/>
          <w:lang w:eastAsia="he-IL"/>
        </w:rPr>
        <w:t xml:space="preserve">בשם </w:t>
      </w:r>
      <w:bookmarkStart w:id="792" w:name="_ETM_Q1_479220"/>
      <w:bookmarkEnd w:id="792"/>
      <w:r>
        <w:rPr>
          <w:rFonts w:hint="cs"/>
          <w:rtl/>
          <w:lang w:eastAsia="he-IL"/>
        </w:rPr>
        <w:t xml:space="preserve">קבוצת </w:t>
      </w:r>
      <w:bookmarkStart w:id="793" w:name="_ETM_Q1_479580"/>
      <w:bookmarkEnd w:id="793"/>
      <w:r>
        <w:rPr>
          <w:rFonts w:hint="cs"/>
          <w:rtl/>
          <w:lang w:eastAsia="he-IL"/>
        </w:rPr>
        <w:t>חד"ש</w:t>
      </w:r>
      <w:bookmarkStart w:id="794" w:name="_ETM_Q1_480000"/>
      <w:bookmarkEnd w:id="794"/>
      <w:r>
        <w:rPr>
          <w:rFonts w:hint="cs"/>
          <w:rtl/>
          <w:lang w:eastAsia="he-IL"/>
        </w:rPr>
        <w:t xml:space="preserve">-תע"ל, </w:t>
      </w:r>
      <w:bookmarkStart w:id="795" w:name="_ETM_Q1_482680"/>
      <w:bookmarkEnd w:id="795"/>
      <w:r>
        <w:rPr>
          <w:rFonts w:hint="cs"/>
          <w:rtl/>
          <w:lang w:eastAsia="he-IL"/>
        </w:rPr>
        <w:t xml:space="preserve">ויש </w:t>
      </w:r>
      <w:bookmarkStart w:id="796" w:name="_ETM_Q1_482919"/>
      <w:bookmarkEnd w:id="796"/>
      <w:r>
        <w:rPr>
          <w:rFonts w:hint="cs"/>
          <w:rtl/>
          <w:lang w:eastAsia="he-IL"/>
        </w:rPr>
        <w:t xml:space="preserve">הסתייגויות </w:t>
      </w:r>
      <w:bookmarkStart w:id="797" w:name="_ETM_Q1_483430"/>
      <w:bookmarkEnd w:id="797"/>
      <w:r>
        <w:rPr>
          <w:rFonts w:hint="cs"/>
          <w:rtl/>
          <w:lang w:eastAsia="he-IL"/>
        </w:rPr>
        <w:t xml:space="preserve">לשם </w:t>
      </w:r>
      <w:bookmarkStart w:id="798" w:name="_ETM_Q1_483909"/>
      <w:bookmarkEnd w:id="798"/>
      <w:r>
        <w:rPr>
          <w:rFonts w:hint="cs"/>
          <w:rtl/>
          <w:lang w:eastAsia="he-IL"/>
        </w:rPr>
        <w:t xml:space="preserve">החוק. </w:t>
      </w:r>
      <w:bookmarkStart w:id="799" w:name="_ETM_Q1_485340"/>
      <w:bookmarkEnd w:id="799"/>
      <w:r>
        <w:rPr>
          <w:rFonts w:hint="cs"/>
          <w:rtl/>
          <w:lang w:eastAsia="he-IL"/>
        </w:rPr>
        <w:t xml:space="preserve">מי </w:t>
      </w:r>
      <w:bookmarkStart w:id="800" w:name="_ETM_Q1_485640"/>
      <w:bookmarkEnd w:id="800"/>
      <w:r>
        <w:rPr>
          <w:rFonts w:hint="cs"/>
          <w:rtl/>
          <w:lang w:eastAsia="he-IL"/>
        </w:rPr>
        <w:t>ינמק</w:t>
      </w:r>
      <w:bookmarkStart w:id="801" w:name="_ETM_Q1_487389"/>
      <w:bookmarkEnd w:id="801"/>
      <w:r>
        <w:rPr>
          <w:rFonts w:hint="cs"/>
          <w:rtl/>
          <w:lang w:eastAsia="he-IL"/>
        </w:rPr>
        <w:t xml:space="preserve"> הסתייגות אחת</w:t>
      </w:r>
      <w:bookmarkStart w:id="802" w:name="_ETM_Q1_490140"/>
      <w:bookmarkStart w:id="803" w:name="_ETM_Q1_490530"/>
      <w:bookmarkEnd w:id="802"/>
      <w:bookmarkEnd w:id="803"/>
      <w:r>
        <w:rPr>
          <w:rFonts w:hint="cs"/>
          <w:rtl/>
          <w:lang w:eastAsia="he-IL"/>
        </w:rPr>
        <w:t xml:space="preserve">? חבר </w:t>
      </w:r>
      <w:bookmarkStart w:id="804" w:name="_ETM_Q1_490800"/>
      <w:bookmarkEnd w:id="804"/>
      <w:r>
        <w:rPr>
          <w:rFonts w:hint="cs"/>
          <w:rtl/>
          <w:lang w:eastAsia="he-IL"/>
        </w:rPr>
        <w:t xml:space="preserve">הכנסת </w:t>
      </w:r>
      <w:bookmarkStart w:id="805" w:name="_ETM_Q1_491160"/>
      <w:bookmarkEnd w:id="805"/>
      <w:r>
        <w:rPr>
          <w:rFonts w:hint="cs"/>
          <w:rtl/>
          <w:lang w:eastAsia="he-IL"/>
        </w:rPr>
        <w:t xml:space="preserve">אחמד </w:t>
      </w:r>
      <w:bookmarkStart w:id="806" w:name="_ETM_Q1_491370"/>
      <w:bookmarkEnd w:id="806"/>
      <w:r>
        <w:rPr>
          <w:rFonts w:hint="cs"/>
          <w:rtl/>
          <w:lang w:eastAsia="he-IL"/>
        </w:rPr>
        <w:t xml:space="preserve">טיבי, </w:t>
      </w:r>
      <w:bookmarkStart w:id="807" w:name="_ETM_Q1_491610"/>
      <w:bookmarkEnd w:id="807"/>
      <w:r>
        <w:rPr>
          <w:rFonts w:hint="cs"/>
          <w:rtl/>
          <w:lang w:eastAsia="he-IL"/>
        </w:rPr>
        <w:t xml:space="preserve">בבקשה. </w:t>
      </w:r>
      <w:bookmarkStart w:id="808" w:name="_ETM_Q1_500130"/>
      <w:bookmarkEnd w:id="808"/>
      <w:r>
        <w:rPr>
          <w:rFonts w:hint="cs"/>
          <w:rtl/>
          <w:lang w:eastAsia="he-IL"/>
        </w:rPr>
        <w:t xml:space="preserve">עד חמש </w:t>
      </w:r>
      <w:bookmarkStart w:id="809" w:name="_ETM_Q1_500580"/>
      <w:bookmarkEnd w:id="809"/>
      <w:r>
        <w:rPr>
          <w:rFonts w:hint="cs"/>
          <w:rtl/>
          <w:lang w:eastAsia="he-IL"/>
        </w:rPr>
        <w:t xml:space="preserve">דקות </w:t>
      </w:r>
      <w:bookmarkStart w:id="810" w:name="_ETM_Q1_501210"/>
      <w:bookmarkEnd w:id="810"/>
      <w:r>
        <w:rPr>
          <w:rFonts w:hint="cs"/>
          <w:rtl/>
          <w:lang w:eastAsia="he-IL"/>
        </w:rPr>
        <w:t xml:space="preserve">לרשותך, </w:t>
      </w:r>
      <w:bookmarkStart w:id="811" w:name="_ETM_Q1_500305"/>
      <w:bookmarkEnd w:id="811"/>
      <w:r>
        <w:rPr>
          <w:rFonts w:hint="cs"/>
          <w:rtl/>
          <w:lang w:eastAsia="he-IL"/>
        </w:rPr>
        <w:t>אדוני.</w:t>
      </w:r>
    </w:p>
    <w:p w:rsidR="00FA4D28" w:rsidRDefault="00FA4D28" w:rsidP="00FA4D28">
      <w:pPr>
        <w:rPr>
          <w:rtl/>
          <w:lang w:eastAsia="he-IL"/>
        </w:rPr>
      </w:pPr>
      <w:bookmarkStart w:id="812" w:name="_ETM_Q1_498172"/>
      <w:bookmarkStart w:id="813" w:name="_ETM_Q1_498283"/>
      <w:bookmarkStart w:id="814" w:name="_ETM_Q1_502780"/>
      <w:bookmarkEnd w:id="812"/>
      <w:bookmarkEnd w:id="813"/>
      <w:bookmarkEnd w:id="814"/>
    </w:p>
    <w:p w:rsidR="00FA4D28" w:rsidRDefault="00FA4D28" w:rsidP="00FA4D28">
      <w:pPr>
        <w:pStyle w:val="a5"/>
        <w:keepNext/>
        <w:rPr>
          <w:rtl/>
        </w:rPr>
      </w:pPr>
      <w:bookmarkStart w:id="815" w:name="ET_speaker_5264_27"/>
      <w:r>
        <w:rPr>
          <w:rStyle w:val="TagStyle"/>
          <w:rFonts w:hint="cs"/>
          <w:rtl/>
        </w:rPr>
        <w:t xml:space="preserve"> &lt;&lt; דובר &gt;&gt; </w:t>
      </w:r>
      <w:bookmarkStart w:id="816" w:name="_Toc141713638"/>
      <w:bookmarkStart w:id="817" w:name="_Toc141653655"/>
      <w:bookmarkStart w:id="818" w:name="_Toc141653510"/>
      <w:bookmarkStart w:id="819" w:name="_Toc141653365"/>
      <w:bookmarkStart w:id="820" w:name="_Toc141653220"/>
      <w:bookmarkStart w:id="821" w:name="_Toc141653075"/>
      <w:r>
        <w:rPr>
          <w:rFonts w:hint="cs"/>
          <w:rtl/>
        </w:rPr>
        <w:t>אחמד טיבי (חד"ש-תע"ל):</w:t>
      </w:r>
      <w:bookmarkEnd w:id="816"/>
      <w:bookmarkEnd w:id="817"/>
      <w:bookmarkEnd w:id="818"/>
      <w:bookmarkEnd w:id="819"/>
      <w:bookmarkEnd w:id="820"/>
      <w:bookmarkEnd w:id="821"/>
      <w:r>
        <w:rPr>
          <w:rStyle w:val="TagStyle"/>
          <w:rFonts w:hint="cs"/>
          <w:rtl/>
        </w:rPr>
        <w:t xml:space="preserve"> &lt;&lt; דובר &gt;&gt;</w:t>
      </w:r>
      <w:r>
        <w:rPr>
          <w:rFonts w:hint="cs"/>
          <w:rtl/>
        </w:rPr>
        <w:t xml:space="preserve">   </w:t>
      </w:r>
      <w:bookmarkEnd w:id="815"/>
    </w:p>
    <w:p w:rsidR="00FA4D28" w:rsidRDefault="00FA4D28" w:rsidP="00B060FA">
      <w:pPr>
        <w:rPr>
          <w:rtl/>
          <w:lang w:eastAsia="he-IL"/>
        </w:rPr>
      </w:pPr>
    </w:p>
    <w:p w:rsidR="00FA4D28" w:rsidRDefault="00FA4D28" w:rsidP="00FA4D28">
      <w:pPr>
        <w:rPr>
          <w:rtl/>
          <w:lang w:eastAsia="he-IL"/>
        </w:rPr>
      </w:pPr>
      <w:bookmarkStart w:id="822" w:name="_ETM_Q1_503532"/>
      <w:bookmarkStart w:id="823" w:name="_ETM_Q1_503587"/>
      <w:bookmarkStart w:id="824" w:name="_ETM_Q1_499037"/>
      <w:bookmarkStart w:id="825" w:name="_ETM_Q1_499144"/>
      <w:bookmarkStart w:id="826" w:name="_ETM_Q1_502569"/>
      <w:bookmarkEnd w:id="822"/>
      <w:bookmarkEnd w:id="823"/>
      <w:bookmarkEnd w:id="824"/>
      <w:bookmarkEnd w:id="825"/>
      <w:bookmarkEnd w:id="826"/>
      <w:r>
        <w:rPr>
          <w:rFonts w:hint="cs"/>
          <w:rtl/>
          <w:lang w:eastAsia="he-IL"/>
        </w:rPr>
        <w:t xml:space="preserve">לא עושים </w:t>
      </w:r>
      <w:bookmarkStart w:id="827" w:name="_ETM_Q1_503019"/>
      <w:bookmarkEnd w:id="827"/>
      <w:r>
        <w:rPr>
          <w:rFonts w:hint="cs"/>
          <w:rtl/>
          <w:lang w:eastAsia="he-IL"/>
        </w:rPr>
        <w:t xml:space="preserve">את </w:t>
      </w:r>
      <w:bookmarkStart w:id="828" w:name="_ETM_Q1_503079"/>
      <w:bookmarkEnd w:id="828"/>
      <w:r>
        <w:rPr>
          <w:rFonts w:hint="cs"/>
          <w:rtl/>
          <w:lang w:eastAsia="he-IL"/>
        </w:rPr>
        <w:t xml:space="preserve">זה </w:t>
      </w:r>
      <w:bookmarkStart w:id="829" w:name="_ETM_Q1_503200"/>
      <w:bookmarkEnd w:id="829"/>
      <w:r>
        <w:rPr>
          <w:rFonts w:hint="cs"/>
          <w:rtl/>
          <w:lang w:eastAsia="he-IL"/>
        </w:rPr>
        <w:t xml:space="preserve">ביחד, </w:t>
      </w:r>
      <w:bookmarkStart w:id="830" w:name="_ETM_Q1_503620"/>
      <w:bookmarkEnd w:id="830"/>
      <w:r>
        <w:rPr>
          <w:rFonts w:hint="cs"/>
          <w:rtl/>
          <w:lang w:eastAsia="he-IL"/>
        </w:rPr>
        <w:t xml:space="preserve">15 </w:t>
      </w:r>
      <w:bookmarkStart w:id="831" w:name="_ETM_Q1_504099"/>
      <w:bookmarkEnd w:id="831"/>
      <w:r>
        <w:rPr>
          <w:rFonts w:hint="cs"/>
          <w:rtl/>
          <w:lang w:eastAsia="he-IL"/>
        </w:rPr>
        <w:t xml:space="preserve">דקות? </w:t>
      </w:r>
      <w:bookmarkStart w:id="832" w:name="_ETM_Q1_507109"/>
      <w:bookmarkEnd w:id="832"/>
    </w:p>
    <w:p w:rsidR="00FA4D28" w:rsidRDefault="00FA4D28" w:rsidP="00FA4D28">
      <w:pPr>
        <w:rPr>
          <w:rtl/>
          <w:lang w:eastAsia="he-IL"/>
        </w:rPr>
      </w:pPr>
      <w:bookmarkStart w:id="833" w:name="_ETM_Q1_506868"/>
      <w:bookmarkStart w:id="834" w:name="_ETM_Q1_506961"/>
      <w:bookmarkEnd w:id="833"/>
      <w:bookmarkEnd w:id="834"/>
    </w:p>
    <w:p w:rsidR="00FA4D28" w:rsidRDefault="00FA4D28" w:rsidP="00FA4D28">
      <w:pPr>
        <w:pStyle w:val="af7"/>
        <w:keepNext/>
        <w:rPr>
          <w:rtl/>
        </w:rPr>
      </w:pPr>
      <w:bookmarkStart w:id="835" w:name="ET_interruption_קר_אה_28"/>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835"/>
    </w:p>
    <w:p w:rsidR="00FA4D28" w:rsidRDefault="00FA4D28" w:rsidP="00B060FA">
      <w:pPr>
        <w:rPr>
          <w:rtl/>
          <w:lang w:eastAsia="he-IL"/>
        </w:rPr>
      </w:pPr>
    </w:p>
    <w:p w:rsidR="00FA4D28" w:rsidRDefault="00FA4D28" w:rsidP="00B060FA">
      <w:pPr>
        <w:rPr>
          <w:rtl/>
          <w:lang w:eastAsia="he-IL"/>
        </w:rPr>
      </w:pPr>
      <w:bookmarkStart w:id="836" w:name="_ETM_Q1_509655"/>
      <w:bookmarkStart w:id="837" w:name="_ETM_Q1_510006"/>
      <w:bookmarkStart w:id="838" w:name="_ETM_Q1_510058"/>
      <w:bookmarkEnd w:id="836"/>
      <w:bookmarkEnd w:id="837"/>
      <w:bookmarkEnd w:id="838"/>
      <w:r>
        <w:rPr>
          <w:rFonts w:hint="cs"/>
          <w:rtl/>
          <w:lang w:eastAsia="he-IL"/>
        </w:rPr>
        <w:t xml:space="preserve">אמרנו </w:t>
      </w:r>
      <w:r w:rsidR="00B060FA">
        <w:rPr>
          <w:rFonts w:hint="cs"/>
          <w:rtl/>
          <w:lang w:eastAsia="he-IL"/>
        </w:rPr>
        <w:t>– – –</w:t>
      </w:r>
      <w:r>
        <w:rPr>
          <w:rFonts w:hint="cs"/>
          <w:rtl/>
          <w:lang w:eastAsia="he-IL"/>
        </w:rPr>
        <w:t xml:space="preserve"> </w:t>
      </w:r>
    </w:p>
    <w:p w:rsidR="00FA4D28" w:rsidRDefault="00FA4D28" w:rsidP="00FA4D28">
      <w:pPr>
        <w:rPr>
          <w:rtl/>
          <w:lang w:eastAsia="he-IL"/>
        </w:rPr>
      </w:pPr>
      <w:bookmarkStart w:id="839" w:name="_ETM_Q1_501405"/>
      <w:bookmarkStart w:id="840" w:name="_ETM_Q1_501535"/>
      <w:bookmarkEnd w:id="839"/>
      <w:bookmarkEnd w:id="840"/>
    </w:p>
    <w:p w:rsidR="00FA4D28" w:rsidRDefault="00FA4D28" w:rsidP="00FA4D28">
      <w:pPr>
        <w:pStyle w:val="-"/>
        <w:keepNext/>
        <w:rPr>
          <w:rtl/>
        </w:rPr>
      </w:pPr>
      <w:bookmarkStart w:id="841" w:name="ET_speakercontinue_5264_29"/>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841"/>
    </w:p>
    <w:p w:rsidR="00FA4D28" w:rsidRDefault="00FA4D28" w:rsidP="00B060FA">
      <w:pPr>
        <w:rPr>
          <w:rtl/>
          <w:lang w:eastAsia="he-IL"/>
        </w:rPr>
      </w:pPr>
    </w:p>
    <w:p w:rsidR="00FA4D28" w:rsidRDefault="00FA4D28" w:rsidP="00FA4D28">
      <w:pPr>
        <w:rPr>
          <w:rtl/>
          <w:lang w:eastAsia="he-IL"/>
        </w:rPr>
      </w:pPr>
      <w:bookmarkStart w:id="842" w:name="_ETM_Q1_506906"/>
      <w:bookmarkEnd w:id="842"/>
      <w:r>
        <w:rPr>
          <w:rFonts w:hint="cs"/>
          <w:rtl/>
          <w:lang w:eastAsia="he-IL"/>
        </w:rPr>
        <w:t xml:space="preserve">מה </w:t>
      </w:r>
      <w:bookmarkStart w:id="843" w:name="_ETM_Q1_507499"/>
      <w:bookmarkStart w:id="844" w:name="_ETM_Q1_508339"/>
      <w:bookmarkEnd w:id="843"/>
      <w:bookmarkEnd w:id="844"/>
      <w:r>
        <w:rPr>
          <w:rFonts w:hint="cs"/>
          <w:rtl/>
          <w:lang w:eastAsia="he-IL"/>
        </w:rPr>
        <w:t xml:space="preserve">שתסכמו. </w:t>
      </w:r>
      <w:bookmarkStart w:id="845" w:name="_ETM_Q1_510690"/>
      <w:bookmarkEnd w:id="845"/>
    </w:p>
    <w:p w:rsidR="00FA4D28" w:rsidRDefault="00FA4D28" w:rsidP="00FA4D28">
      <w:pPr>
        <w:rPr>
          <w:rtl/>
          <w:lang w:eastAsia="he-IL"/>
        </w:rPr>
      </w:pPr>
    </w:p>
    <w:p w:rsidR="00FA4D28" w:rsidRDefault="00FA4D28" w:rsidP="00FA4D28">
      <w:pPr>
        <w:pStyle w:val="af7"/>
        <w:keepNext/>
        <w:rPr>
          <w:rtl/>
        </w:rPr>
      </w:pPr>
      <w:bookmarkStart w:id="846" w:name="ET_interruption_5786_30"/>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846"/>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אמרנו כל אחד הסתייגות על החוק הזה. </w:t>
      </w:r>
      <w:bookmarkStart w:id="847" w:name="_ETM_Q1_507942"/>
      <w:bookmarkEnd w:id="847"/>
      <w:r>
        <w:rPr>
          <w:rFonts w:hint="cs"/>
          <w:rtl/>
          <w:lang w:eastAsia="he-IL"/>
        </w:rPr>
        <w:t xml:space="preserve">אחרי זה יש עוד. </w:t>
      </w:r>
    </w:p>
    <w:p w:rsidR="00FA4D28" w:rsidRDefault="00FA4D28" w:rsidP="00FA4D28">
      <w:pPr>
        <w:rPr>
          <w:rtl/>
          <w:lang w:eastAsia="he-IL"/>
        </w:rPr>
      </w:pPr>
      <w:bookmarkStart w:id="848" w:name="_ETM_Q1_511287"/>
      <w:bookmarkStart w:id="849" w:name="_ETM_Q1_511363"/>
      <w:bookmarkEnd w:id="848"/>
      <w:bookmarkEnd w:id="849"/>
    </w:p>
    <w:p w:rsidR="00FA4D28" w:rsidRDefault="00FA4D28" w:rsidP="00FA4D28">
      <w:pPr>
        <w:pStyle w:val="-"/>
        <w:keepNext/>
        <w:rPr>
          <w:rtl/>
        </w:rPr>
      </w:pPr>
      <w:bookmarkStart w:id="850" w:name="ET_speakercontinue_5264_31"/>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850"/>
    </w:p>
    <w:p w:rsidR="00FA4D28" w:rsidRDefault="00FA4D28" w:rsidP="00B060FA">
      <w:pPr>
        <w:rPr>
          <w:rtl/>
          <w:lang w:eastAsia="he-IL"/>
        </w:rPr>
      </w:pPr>
    </w:p>
    <w:p w:rsidR="00FA4D28" w:rsidRDefault="00FA4D28" w:rsidP="00FA4D28">
      <w:pPr>
        <w:rPr>
          <w:rtl/>
          <w:lang w:eastAsia="he-IL"/>
        </w:rPr>
      </w:pPr>
      <w:bookmarkStart w:id="851" w:name="_ETM_Q1_513795"/>
      <w:bookmarkStart w:id="852" w:name="_ETM_Q1_511939"/>
      <w:bookmarkEnd w:id="851"/>
      <w:bookmarkEnd w:id="852"/>
      <w:r>
        <w:rPr>
          <w:rFonts w:hint="cs"/>
          <w:rtl/>
          <w:lang w:eastAsia="he-IL"/>
        </w:rPr>
        <w:t xml:space="preserve">על </w:t>
      </w:r>
      <w:bookmarkStart w:id="853" w:name="_ETM_Q1_512120"/>
      <w:bookmarkEnd w:id="853"/>
      <w:r>
        <w:rPr>
          <w:rFonts w:hint="cs"/>
          <w:rtl/>
          <w:lang w:eastAsia="he-IL"/>
        </w:rPr>
        <w:t xml:space="preserve">החוק </w:t>
      </w:r>
      <w:bookmarkStart w:id="854" w:name="_ETM_Q1_512480"/>
      <w:bookmarkEnd w:id="854"/>
      <w:r>
        <w:rPr>
          <w:rFonts w:hint="cs"/>
          <w:rtl/>
          <w:lang w:eastAsia="he-IL"/>
        </w:rPr>
        <w:t xml:space="preserve">הזה. </w:t>
      </w:r>
      <w:bookmarkStart w:id="855" w:name="_ETM_Q1_515120"/>
      <w:bookmarkEnd w:id="855"/>
    </w:p>
    <w:p w:rsidR="00FA4D28" w:rsidRDefault="00FA4D28" w:rsidP="00FA4D28">
      <w:pPr>
        <w:rPr>
          <w:rtl/>
          <w:lang w:eastAsia="he-IL"/>
        </w:rPr>
      </w:pPr>
      <w:bookmarkStart w:id="856" w:name="_ETM_Q1_511623"/>
      <w:bookmarkStart w:id="857" w:name="_ETM_Q1_511692"/>
      <w:bookmarkEnd w:id="856"/>
      <w:bookmarkEnd w:id="857"/>
    </w:p>
    <w:p w:rsidR="00FA4D28" w:rsidRDefault="00FA4D28" w:rsidP="00FA4D28">
      <w:pPr>
        <w:pStyle w:val="af7"/>
        <w:keepNext/>
        <w:rPr>
          <w:rtl/>
        </w:rPr>
      </w:pPr>
      <w:bookmarkStart w:id="858" w:name="ET_interruption_5786_32"/>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858"/>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חמש דקות לכל מי שרוצה. </w:t>
      </w:r>
    </w:p>
    <w:p w:rsidR="00FA4D28" w:rsidRDefault="00FA4D28" w:rsidP="00FA4D28">
      <w:pPr>
        <w:rPr>
          <w:rtl/>
          <w:lang w:eastAsia="he-IL"/>
        </w:rPr>
      </w:pPr>
      <w:bookmarkStart w:id="859" w:name="_ETM_Q1_509319"/>
      <w:bookmarkStart w:id="860" w:name="_ETM_Q1_509384"/>
      <w:bookmarkEnd w:id="859"/>
      <w:bookmarkEnd w:id="860"/>
    </w:p>
    <w:p w:rsidR="00FA4D28" w:rsidRDefault="00FA4D28" w:rsidP="00FA4D28">
      <w:pPr>
        <w:pStyle w:val="-"/>
        <w:keepNext/>
        <w:rPr>
          <w:rtl/>
        </w:rPr>
      </w:pPr>
      <w:bookmarkStart w:id="861" w:name="ET_speakercontinue_5264_33"/>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861"/>
    </w:p>
    <w:p w:rsidR="00FA4D28" w:rsidRDefault="00FA4D28" w:rsidP="00B060FA">
      <w:pPr>
        <w:rPr>
          <w:rtl/>
          <w:lang w:eastAsia="he-IL"/>
        </w:rPr>
      </w:pPr>
    </w:p>
    <w:p w:rsidR="00FA4D28" w:rsidRDefault="00FA4D28" w:rsidP="00FA4D28">
      <w:pPr>
        <w:rPr>
          <w:rtl/>
          <w:lang w:eastAsia="he-IL"/>
        </w:rPr>
      </w:pPr>
      <w:bookmarkStart w:id="862" w:name="_ETM_Q1_510894"/>
      <w:bookmarkEnd w:id="862"/>
      <w:r>
        <w:rPr>
          <w:rFonts w:hint="cs"/>
          <w:rtl/>
          <w:lang w:eastAsia="he-IL"/>
        </w:rPr>
        <w:t xml:space="preserve">זה </w:t>
      </w:r>
      <w:bookmarkStart w:id="863" w:name="_ETM_Q1_515299"/>
      <w:bookmarkEnd w:id="863"/>
      <w:r>
        <w:rPr>
          <w:rFonts w:hint="cs"/>
          <w:rtl/>
          <w:lang w:eastAsia="he-IL"/>
        </w:rPr>
        <w:t>ה</w:t>
      </w:r>
      <w:bookmarkStart w:id="864" w:name="_ETM_Q1_515390"/>
      <w:bookmarkEnd w:id="864"/>
      <w:r>
        <w:rPr>
          <w:rFonts w:hint="cs"/>
          <w:rtl/>
          <w:lang w:eastAsia="he-IL"/>
        </w:rPr>
        <w:t>סיכום?</w:t>
      </w:r>
    </w:p>
    <w:p w:rsidR="00FA4D28" w:rsidRDefault="00FA4D28" w:rsidP="00FA4D28">
      <w:pPr>
        <w:rPr>
          <w:rtl/>
          <w:lang w:eastAsia="he-IL"/>
        </w:rPr>
      </w:pPr>
    </w:p>
    <w:p w:rsidR="00FA4D28" w:rsidRDefault="00FA4D28" w:rsidP="00FA4D28">
      <w:pPr>
        <w:pStyle w:val="af7"/>
        <w:keepNext/>
        <w:rPr>
          <w:rtl/>
        </w:rPr>
      </w:pPr>
      <w:bookmarkStart w:id="865" w:name="ET_interruption_קר_אה_35"/>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865"/>
    </w:p>
    <w:p w:rsidR="00FA4D28" w:rsidRDefault="00FA4D28" w:rsidP="00B060FA">
      <w:pPr>
        <w:rPr>
          <w:rtl/>
          <w:lang w:eastAsia="he-IL"/>
        </w:rPr>
      </w:pPr>
    </w:p>
    <w:p w:rsidR="00FA4D28" w:rsidRDefault="00FA4D28" w:rsidP="00FA4D28">
      <w:pPr>
        <w:rPr>
          <w:rtl/>
          <w:lang w:eastAsia="he-IL"/>
        </w:rPr>
      </w:pPr>
      <w:bookmarkStart w:id="866" w:name="_ETM_Q1_517340"/>
      <w:bookmarkStart w:id="867" w:name="_ETM_Q1_518900"/>
      <w:bookmarkEnd w:id="866"/>
      <w:bookmarkEnd w:id="867"/>
      <w:r>
        <w:rPr>
          <w:rFonts w:hint="cs"/>
          <w:rtl/>
          <w:lang w:eastAsia="he-IL"/>
        </w:rPr>
        <w:t xml:space="preserve">רבע </w:t>
      </w:r>
      <w:bookmarkStart w:id="868" w:name="_ETM_Q1_519110"/>
      <w:bookmarkEnd w:id="868"/>
      <w:r>
        <w:rPr>
          <w:rFonts w:hint="cs"/>
          <w:rtl/>
          <w:lang w:eastAsia="he-IL"/>
        </w:rPr>
        <w:t xml:space="preserve">שעה. </w:t>
      </w:r>
      <w:bookmarkStart w:id="869" w:name="_ETM_Q1_516635"/>
      <w:bookmarkEnd w:id="869"/>
    </w:p>
    <w:p w:rsidR="00FA4D28" w:rsidRDefault="00FA4D28" w:rsidP="00FA4D28">
      <w:pPr>
        <w:rPr>
          <w:rtl/>
          <w:lang w:eastAsia="he-IL"/>
        </w:rPr>
      </w:pPr>
      <w:bookmarkStart w:id="870" w:name="_ETM_Q1_517228"/>
      <w:bookmarkStart w:id="871" w:name="_ETM_Q1_517327"/>
      <w:bookmarkEnd w:id="870"/>
      <w:bookmarkEnd w:id="871"/>
    </w:p>
    <w:p w:rsidR="00FA4D28" w:rsidRDefault="00FA4D28" w:rsidP="00FA4D28">
      <w:pPr>
        <w:pStyle w:val="-"/>
        <w:keepNext/>
        <w:rPr>
          <w:rtl/>
        </w:rPr>
      </w:pPr>
      <w:bookmarkStart w:id="872" w:name="ET_speakercontinue_5264_35"/>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872"/>
    </w:p>
    <w:p w:rsidR="00FA4D28" w:rsidRDefault="00FA4D28" w:rsidP="00B060FA">
      <w:pPr>
        <w:rPr>
          <w:rtl/>
          <w:lang w:eastAsia="he-IL"/>
        </w:rPr>
      </w:pPr>
    </w:p>
    <w:p w:rsidR="00FA4D28" w:rsidRDefault="00FA4D28" w:rsidP="00FA4D28">
      <w:pPr>
        <w:rPr>
          <w:rtl/>
          <w:lang w:eastAsia="he-IL"/>
        </w:rPr>
      </w:pPr>
      <w:bookmarkStart w:id="873" w:name="_ETM_Q1_519181"/>
      <w:bookmarkEnd w:id="873"/>
      <w:r>
        <w:rPr>
          <w:rFonts w:hint="cs"/>
          <w:rtl/>
          <w:lang w:eastAsia="he-IL"/>
        </w:rPr>
        <w:t>רבע שעה</w:t>
      </w:r>
      <w:bookmarkStart w:id="874" w:name="_ETM_Q1_519480"/>
      <w:bookmarkEnd w:id="874"/>
      <w:r>
        <w:rPr>
          <w:rFonts w:hint="cs"/>
          <w:rtl/>
          <w:lang w:eastAsia="he-IL"/>
        </w:rPr>
        <w:t xml:space="preserve">, אמרו לי. </w:t>
      </w:r>
    </w:p>
    <w:p w:rsidR="00FA4D28" w:rsidRDefault="00FA4D28" w:rsidP="00FA4D28">
      <w:pPr>
        <w:rPr>
          <w:rtl/>
          <w:lang w:eastAsia="he-IL"/>
        </w:rPr>
      </w:pPr>
      <w:bookmarkStart w:id="875" w:name="_ETM_Q1_519603"/>
      <w:bookmarkEnd w:id="875"/>
    </w:p>
    <w:p w:rsidR="00FA4D28" w:rsidRDefault="00FA4D28" w:rsidP="00FA4D28">
      <w:pPr>
        <w:pStyle w:val="af8"/>
        <w:keepNext/>
        <w:rPr>
          <w:rtl/>
        </w:rPr>
      </w:pPr>
      <w:bookmarkStart w:id="876" w:name="ET_yor_6423_36"/>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76"/>
    </w:p>
    <w:p w:rsidR="00FA4D28" w:rsidRDefault="00FA4D28" w:rsidP="00B060FA">
      <w:pPr>
        <w:rPr>
          <w:rtl/>
          <w:lang w:eastAsia="he-IL"/>
        </w:rPr>
      </w:pPr>
    </w:p>
    <w:p w:rsidR="00FA4D28" w:rsidRDefault="00FA4D28" w:rsidP="00B060FA">
      <w:pPr>
        <w:rPr>
          <w:rtl/>
          <w:lang w:eastAsia="he-IL"/>
        </w:rPr>
      </w:pPr>
      <w:r>
        <w:rPr>
          <w:rFonts w:hint="cs"/>
          <w:rtl/>
          <w:lang w:eastAsia="he-IL"/>
        </w:rPr>
        <w:t xml:space="preserve">לא, רבע שעה, אבל לא </w:t>
      </w:r>
      <w:bookmarkStart w:id="877" w:name="_ETM_Q1_519290"/>
      <w:bookmarkStart w:id="878" w:name="_ETM_Q1_519439"/>
      <w:bookmarkStart w:id="879" w:name="_ETM_Q1_519530"/>
      <w:bookmarkEnd w:id="877"/>
      <w:bookmarkEnd w:id="878"/>
      <w:bookmarkEnd w:id="879"/>
      <w:r>
        <w:rPr>
          <w:rFonts w:hint="cs"/>
          <w:rtl/>
          <w:lang w:eastAsia="he-IL"/>
        </w:rPr>
        <w:t xml:space="preserve">לכל </w:t>
      </w:r>
      <w:bookmarkStart w:id="880" w:name="_ETM_Q1_518198"/>
      <w:bookmarkEnd w:id="880"/>
      <w:r>
        <w:rPr>
          <w:rFonts w:hint="cs"/>
          <w:rtl/>
          <w:lang w:eastAsia="he-IL"/>
        </w:rPr>
        <w:t xml:space="preserve">אחד </w:t>
      </w:r>
      <w:r w:rsidR="00B060FA">
        <w:rPr>
          <w:rFonts w:hint="cs"/>
          <w:rtl/>
          <w:lang w:eastAsia="he-IL"/>
        </w:rPr>
        <w:t>– – –</w:t>
      </w:r>
      <w:r>
        <w:rPr>
          <w:rFonts w:hint="cs"/>
          <w:rtl/>
          <w:lang w:eastAsia="he-IL"/>
        </w:rPr>
        <w:t xml:space="preserve"> </w:t>
      </w:r>
    </w:p>
    <w:p w:rsidR="00FA4D28" w:rsidRDefault="00FA4D28" w:rsidP="00FA4D28">
      <w:pPr>
        <w:rPr>
          <w:rtl/>
          <w:lang w:eastAsia="he-IL"/>
        </w:rPr>
      </w:pPr>
      <w:bookmarkStart w:id="881" w:name="_ETM_Q1_521800"/>
      <w:bookmarkStart w:id="882" w:name="_ETM_Q1_521885"/>
      <w:bookmarkEnd w:id="881"/>
      <w:bookmarkEnd w:id="882"/>
    </w:p>
    <w:p w:rsidR="00FA4D28" w:rsidRDefault="00FA4D28" w:rsidP="00FA4D28">
      <w:pPr>
        <w:pStyle w:val="-"/>
        <w:keepNext/>
        <w:rPr>
          <w:rtl/>
        </w:rPr>
      </w:pPr>
      <w:bookmarkStart w:id="883" w:name="ET_speakercontinue_5264_37"/>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883"/>
    </w:p>
    <w:p w:rsidR="00FA4D28" w:rsidRDefault="00FA4D28" w:rsidP="00B060FA">
      <w:pPr>
        <w:rPr>
          <w:rtl/>
          <w:lang w:eastAsia="he-IL"/>
        </w:rPr>
      </w:pPr>
    </w:p>
    <w:p w:rsidR="00FA4D28" w:rsidRDefault="00FA4D28" w:rsidP="00FA4D28">
      <w:pPr>
        <w:rPr>
          <w:rtl/>
          <w:lang w:eastAsia="he-IL"/>
        </w:rPr>
      </w:pPr>
      <w:bookmarkStart w:id="884" w:name="_ETM_Q1_522817"/>
      <w:bookmarkEnd w:id="884"/>
      <w:r>
        <w:rPr>
          <w:rFonts w:hint="cs"/>
          <w:rtl/>
          <w:lang w:eastAsia="he-IL"/>
        </w:rPr>
        <w:t xml:space="preserve">לכל </w:t>
      </w:r>
      <w:bookmarkStart w:id="885" w:name="_ETM_Q1_519567"/>
      <w:bookmarkEnd w:id="885"/>
      <w:r>
        <w:rPr>
          <w:rFonts w:hint="cs"/>
          <w:rtl/>
          <w:lang w:eastAsia="he-IL"/>
        </w:rPr>
        <w:t xml:space="preserve">אחד. </w:t>
      </w:r>
    </w:p>
    <w:p w:rsidR="00FA4D28" w:rsidRDefault="00FA4D28" w:rsidP="00FA4D28">
      <w:pPr>
        <w:rPr>
          <w:rtl/>
          <w:lang w:eastAsia="he-IL"/>
        </w:rPr>
      </w:pPr>
      <w:bookmarkStart w:id="886" w:name="_ETM_Q1_520814"/>
      <w:bookmarkStart w:id="887" w:name="_ETM_Q1_520913"/>
      <w:bookmarkEnd w:id="886"/>
      <w:bookmarkEnd w:id="887"/>
    </w:p>
    <w:p w:rsidR="00FA4D28" w:rsidRDefault="00FA4D28" w:rsidP="00FA4D28">
      <w:pPr>
        <w:pStyle w:val="af7"/>
        <w:keepNext/>
        <w:rPr>
          <w:rtl/>
        </w:rPr>
      </w:pPr>
      <w:bookmarkStart w:id="888" w:name="ET_interruption_5786_38"/>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888"/>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לא, הסתייגות אחת לכל אחד. </w:t>
      </w:r>
    </w:p>
    <w:p w:rsidR="00FA4D28" w:rsidRDefault="00FA4D28" w:rsidP="00FA4D28">
      <w:pPr>
        <w:rPr>
          <w:rtl/>
          <w:lang w:eastAsia="he-IL"/>
        </w:rPr>
      </w:pPr>
      <w:bookmarkStart w:id="889" w:name="_ETM_Q1_520328"/>
      <w:bookmarkStart w:id="890" w:name="_ETM_Q1_520414"/>
      <w:bookmarkEnd w:id="889"/>
      <w:bookmarkEnd w:id="890"/>
    </w:p>
    <w:p w:rsidR="00FA4D28" w:rsidRDefault="00FA4D28" w:rsidP="00FA4D28">
      <w:pPr>
        <w:pStyle w:val="-"/>
        <w:keepNext/>
        <w:rPr>
          <w:rtl/>
        </w:rPr>
      </w:pPr>
      <w:bookmarkStart w:id="891" w:name="ET_speakercontinue_5264_39"/>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891"/>
    </w:p>
    <w:p w:rsidR="00FA4D28" w:rsidRDefault="00FA4D28" w:rsidP="00B060FA">
      <w:pPr>
        <w:rPr>
          <w:rtl/>
          <w:lang w:eastAsia="he-IL"/>
        </w:rPr>
      </w:pPr>
    </w:p>
    <w:p w:rsidR="00FA4D28" w:rsidRDefault="00FA4D28" w:rsidP="00FA4D28">
      <w:pPr>
        <w:rPr>
          <w:rtl/>
          <w:lang w:eastAsia="he-IL"/>
        </w:rPr>
      </w:pPr>
      <w:bookmarkStart w:id="892" w:name="_ETM_Q1_521646"/>
      <w:bookmarkStart w:id="893" w:name="_ETM_Q1_519979"/>
      <w:bookmarkStart w:id="894" w:name="_ETM_Q1_520088"/>
      <w:bookmarkStart w:id="895" w:name="_ETM_Q1_522709"/>
      <w:bookmarkStart w:id="896" w:name="_ETM_Q1_522980"/>
      <w:bookmarkStart w:id="897" w:name="_ETM_Q1_523189"/>
      <w:bookmarkStart w:id="898" w:name="_ETM_Q1_523849"/>
      <w:bookmarkEnd w:id="892"/>
      <w:bookmarkEnd w:id="893"/>
      <w:bookmarkEnd w:id="894"/>
      <w:bookmarkEnd w:id="895"/>
      <w:bookmarkEnd w:id="896"/>
      <w:bookmarkEnd w:id="897"/>
      <w:bookmarkEnd w:id="898"/>
      <w:r>
        <w:rPr>
          <w:rFonts w:hint="cs"/>
          <w:rtl/>
          <w:lang w:eastAsia="he-IL"/>
        </w:rPr>
        <w:t xml:space="preserve">אמרו </w:t>
      </w:r>
      <w:bookmarkStart w:id="899" w:name="_ETM_Q1_524150"/>
      <w:bookmarkEnd w:id="899"/>
      <w:r>
        <w:rPr>
          <w:rFonts w:hint="cs"/>
          <w:rtl/>
          <w:lang w:eastAsia="he-IL"/>
        </w:rPr>
        <w:t xml:space="preserve">לנו שעה לחד"ש-תע"ל. </w:t>
      </w:r>
    </w:p>
    <w:p w:rsidR="00FA4D28" w:rsidRDefault="00FA4D28" w:rsidP="00FA4D28">
      <w:pPr>
        <w:rPr>
          <w:rtl/>
          <w:lang w:eastAsia="he-IL"/>
        </w:rPr>
      </w:pPr>
      <w:bookmarkStart w:id="900" w:name="_ETM_Q1_525915"/>
      <w:bookmarkStart w:id="901" w:name="_ETM_Q1_526012"/>
      <w:bookmarkEnd w:id="900"/>
      <w:bookmarkEnd w:id="901"/>
    </w:p>
    <w:p w:rsidR="00FA4D28" w:rsidRDefault="00FA4D28" w:rsidP="00FA4D28">
      <w:pPr>
        <w:pStyle w:val="af7"/>
        <w:keepNext/>
        <w:rPr>
          <w:rtl/>
        </w:rPr>
      </w:pPr>
      <w:bookmarkStart w:id="902" w:name="ET_interruption_5786_40"/>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902"/>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לא </w:t>
      </w:r>
      <w:bookmarkStart w:id="903" w:name="_ETM_Q1_524328"/>
      <w:bookmarkEnd w:id="903"/>
      <w:r>
        <w:rPr>
          <w:rFonts w:hint="cs"/>
          <w:rtl/>
          <w:lang w:eastAsia="he-IL"/>
        </w:rPr>
        <w:t>אמרו לי שעה, אבל בסדר. עשר דקות זה יספיק?</w:t>
      </w:r>
      <w:r>
        <w:rPr>
          <w:rFonts w:hint="cs"/>
          <w:lang w:eastAsia="he-IL"/>
        </w:rPr>
        <w:t xml:space="preserve"> </w:t>
      </w:r>
      <w:bookmarkStart w:id="904" w:name="_ETM_Q1_528073"/>
      <w:bookmarkStart w:id="905" w:name="_ETM_Q1_525199"/>
      <w:bookmarkStart w:id="906" w:name="_ETM_Q1_527339"/>
      <w:bookmarkStart w:id="907" w:name="_ETM_Q1_527579"/>
      <w:bookmarkStart w:id="908" w:name="_ETM_Q1_528120"/>
      <w:bookmarkStart w:id="909" w:name="_ETM_Q1_528389"/>
      <w:bookmarkStart w:id="910" w:name="_ETM_Q1_528659"/>
      <w:bookmarkStart w:id="911" w:name="_ETM_Q1_528959"/>
      <w:bookmarkStart w:id="912" w:name="_ETM_Q1_531170"/>
      <w:bookmarkEnd w:id="904"/>
      <w:bookmarkEnd w:id="905"/>
      <w:bookmarkEnd w:id="906"/>
      <w:bookmarkEnd w:id="907"/>
      <w:bookmarkEnd w:id="908"/>
      <w:bookmarkEnd w:id="909"/>
      <w:bookmarkEnd w:id="910"/>
      <w:bookmarkEnd w:id="911"/>
      <w:bookmarkEnd w:id="912"/>
    </w:p>
    <w:p w:rsidR="00FA4D28" w:rsidRDefault="00FA4D28" w:rsidP="00FA4D28">
      <w:pPr>
        <w:rPr>
          <w:rtl/>
          <w:lang w:eastAsia="he-IL"/>
        </w:rPr>
      </w:pPr>
      <w:bookmarkStart w:id="913" w:name="_ETM_Q1_531231"/>
      <w:bookmarkStart w:id="914" w:name="_ETM_Q1_531304"/>
      <w:bookmarkEnd w:id="913"/>
      <w:bookmarkEnd w:id="914"/>
    </w:p>
    <w:p w:rsidR="00FA4D28" w:rsidRDefault="00FA4D28" w:rsidP="00FA4D28">
      <w:pPr>
        <w:pStyle w:val="-"/>
        <w:keepNext/>
        <w:rPr>
          <w:rtl/>
        </w:rPr>
      </w:pPr>
      <w:bookmarkStart w:id="915" w:name="ET_speakercontinue_5264_41"/>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915"/>
    </w:p>
    <w:p w:rsidR="00FA4D28" w:rsidRDefault="00FA4D28" w:rsidP="00B060FA">
      <w:pPr>
        <w:rPr>
          <w:rtl/>
          <w:lang w:eastAsia="he-IL"/>
        </w:rPr>
      </w:pPr>
    </w:p>
    <w:p w:rsidR="00FA4D28" w:rsidRDefault="00FA4D28" w:rsidP="00B060FA">
      <w:pPr>
        <w:rPr>
          <w:rtl/>
          <w:lang w:eastAsia="he-IL"/>
        </w:rPr>
      </w:pPr>
      <w:bookmarkStart w:id="916" w:name="_ETM_Q1_532970"/>
      <w:bookmarkEnd w:id="916"/>
      <w:r>
        <w:rPr>
          <w:rFonts w:hint="cs"/>
          <w:rtl/>
          <w:lang w:eastAsia="he-IL"/>
        </w:rPr>
        <w:t xml:space="preserve"> אני לא </w:t>
      </w:r>
      <w:bookmarkStart w:id="917" w:name="_ETM_Q1_531500"/>
      <w:bookmarkEnd w:id="917"/>
      <w:r w:rsidR="00B060FA">
        <w:rPr>
          <w:rFonts w:hint="cs"/>
          <w:rtl/>
          <w:lang w:eastAsia="he-IL"/>
        </w:rPr>
        <w:t>– – –</w:t>
      </w:r>
    </w:p>
    <w:p w:rsidR="00FA4D28" w:rsidRDefault="00FA4D28" w:rsidP="00FA4D28">
      <w:pPr>
        <w:rPr>
          <w:rtl/>
          <w:lang w:eastAsia="he-IL"/>
        </w:rPr>
      </w:pPr>
      <w:bookmarkStart w:id="918" w:name="_ETM_Q1_530806"/>
      <w:bookmarkStart w:id="919" w:name="_ETM_Q1_530880"/>
      <w:bookmarkEnd w:id="918"/>
      <w:bookmarkEnd w:id="919"/>
    </w:p>
    <w:p w:rsidR="00FA4D28" w:rsidRDefault="00FA4D28" w:rsidP="00FA4D28">
      <w:pPr>
        <w:pStyle w:val="af7"/>
        <w:keepNext/>
        <w:rPr>
          <w:rtl/>
        </w:rPr>
      </w:pPr>
      <w:bookmarkStart w:id="920" w:name="ET_interruption_5786_42"/>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920"/>
    </w:p>
    <w:p w:rsidR="00FA4D28" w:rsidRDefault="00FA4D28" w:rsidP="00B060FA">
      <w:pPr>
        <w:rPr>
          <w:rtl/>
          <w:lang w:eastAsia="he-IL"/>
        </w:rPr>
      </w:pPr>
    </w:p>
    <w:p w:rsidR="00FA4D28" w:rsidRDefault="00FA4D28" w:rsidP="00FA4D28">
      <w:pPr>
        <w:rPr>
          <w:rtl/>
          <w:lang w:eastAsia="he-IL"/>
        </w:rPr>
      </w:pPr>
      <w:bookmarkStart w:id="921" w:name="_ETM_Q1_531650"/>
      <w:bookmarkEnd w:id="921"/>
      <w:r>
        <w:rPr>
          <w:rFonts w:hint="cs"/>
          <w:rtl/>
          <w:lang w:eastAsia="he-IL"/>
        </w:rPr>
        <w:t xml:space="preserve">לא </w:t>
      </w:r>
      <w:bookmarkStart w:id="922" w:name="_ETM_Q1_531740"/>
      <w:bookmarkEnd w:id="922"/>
      <w:r>
        <w:rPr>
          <w:rFonts w:hint="cs"/>
          <w:rtl/>
          <w:lang w:eastAsia="he-IL"/>
        </w:rPr>
        <w:t xml:space="preserve">אמרו </w:t>
      </w:r>
      <w:bookmarkStart w:id="923" w:name="_ETM_Q1_531920"/>
      <w:bookmarkEnd w:id="923"/>
      <w:r>
        <w:rPr>
          <w:rFonts w:hint="cs"/>
          <w:rtl/>
          <w:lang w:eastAsia="he-IL"/>
        </w:rPr>
        <w:t xml:space="preserve">לי </w:t>
      </w:r>
      <w:bookmarkStart w:id="924" w:name="_ETM_Q1_532010"/>
      <w:bookmarkEnd w:id="924"/>
      <w:r>
        <w:rPr>
          <w:rFonts w:hint="cs"/>
          <w:rtl/>
          <w:lang w:eastAsia="he-IL"/>
        </w:rPr>
        <w:t xml:space="preserve">שעה, אבל בסדר, תעשה שתיים. </w:t>
      </w:r>
      <w:bookmarkStart w:id="925" w:name="_ETM_Q1_530956"/>
      <w:bookmarkEnd w:id="925"/>
      <w:r>
        <w:rPr>
          <w:rFonts w:hint="cs"/>
          <w:rtl/>
          <w:lang w:eastAsia="he-IL"/>
        </w:rPr>
        <w:t xml:space="preserve"> </w:t>
      </w:r>
    </w:p>
    <w:p w:rsidR="00FA4D28" w:rsidRDefault="00FA4D28" w:rsidP="00FA4D28">
      <w:pPr>
        <w:rPr>
          <w:rtl/>
          <w:lang w:eastAsia="he-IL"/>
        </w:rPr>
      </w:pPr>
      <w:bookmarkStart w:id="926" w:name="_ETM_Q1_532471"/>
      <w:bookmarkStart w:id="927" w:name="_ETM_Q1_532529"/>
      <w:bookmarkEnd w:id="926"/>
      <w:bookmarkEnd w:id="927"/>
    </w:p>
    <w:p w:rsidR="00FA4D28" w:rsidRDefault="00FA4D28" w:rsidP="00FA4D28">
      <w:pPr>
        <w:pStyle w:val="-"/>
        <w:keepNext/>
        <w:rPr>
          <w:rtl/>
        </w:rPr>
      </w:pPr>
      <w:bookmarkStart w:id="928" w:name="ET_speakercontinue_5264_43"/>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928"/>
    </w:p>
    <w:p w:rsidR="00FA4D28" w:rsidRDefault="00FA4D28" w:rsidP="00B060FA">
      <w:pPr>
        <w:rPr>
          <w:rtl/>
          <w:lang w:eastAsia="he-IL"/>
        </w:rPr>
      </w:pPr>
    </w:p>
    <w:p w:rsidR="00FA4D28" w:rsidRDefault="00FA4D28" w:rsidP="00FA4D28">
      <w:pPr>
        <w:rPr>
          <w:rtl/>
          <w:lang w:eastAsia="he-IL"/>
        </w:rPr>
      </w:pPr>
      <w:bookmarkStart w:id="929" w:name="_ETM_Q1_532126"/>
      <w:bookmarkStart w:id="930" w:name="_ETM_Q1_532340"/>
      <w:bookmarkStart w:id="931" w:name="_ETM_Q1_532490"/>
      <w:bookmarkStart w:id="932" w:name="_ETM_Q1_532730"/>
      <w:bookmarkEnd w:id="929"/>
      <w:bookmarkEnd w:id="930"/>
      <w:bookmarkEnd w:id="931"/>
      <w:bookmarkEnd w:id="932"/>
      <w:r>
        <w:rPr>
          <w:rFonts w:hint="cs"/>
          <w:rtl/>
          <w:lang w:eastAsia="he-IL"/>
        </w:rPr>
        <w:t xml:space="preserve">אין </w:t>
      </w:r>
      <w:bookmarkStart w:id="933" w:name="_ETM_Q1_532880"/>
      <w:bookmarkEnd w:id="933"/>
      <w:r>
        <w:rPr>
          <w:rFonts w:hint="cs"/>
          <w:rtl/>
          <w:lang w:eastAsia="he-IL"/>
        </w:rPr>
        <w:t xml:space="preserve">בעיה, </w:t>
      </w:r>
      <w:bookmarkStart w:id="934" w:name="_ETM_Q1_534349"/>
      <w:bookmarkEnd w:id="934"/>
      <w:r>
        <w:rPr>
          <w:rFonts w:hint="cs"/>
          <w:rtl/>
          <w:lang w:eastAsia="he-IL"/>
        </w:rPr>
        <w:t xml:space="preserve">אין </w:t>
      </w:r>
      <w:bookmarkStart w:id="935" w:name="_ETM_Q1_534530"/>
      <w:bookmarkEnd w:id="935"/>
      <w:r>
        <w:rPr>
          <w:rFonts w:hint="cs"/>
          <w:rtl/>
          <w:lang w:eastAsia="he-IL"/>
        </w:rPr>
        <w:t xml:space="preserve">בעיה, </w:t>
      </w:r>
      <w:bookmarkStart w:id="936" w:name="_ETM_Q1_534420"/>
      <w:bookmarkEnd w:id="936"/>
      <w:r>
        <w:rPr>
          <w:rFonts w:hint="cs"/>
          <w:rtl/>
          <w:lang w:eastAsia="he-IL"/>
        </w:rPr>
        <w:t xml:space="preserve">אין בעיה. </w:t>
      </w:r>
      <w:bookmarkStart w:id="937" w:name="_ETM_Q1_537950"/>
      <w:bookmarkEnd w:id="937"/>
      <w:r>
        <w:rPr>
          <w:rFonts w:hint="cs"/>
          <w:rtl/>
          <w:lang w:eastAsia="he-IL"/>
        </w:rPr>
        <w:t xml:space="preserve">עשר דקות, אוקיי. </w:t>
      </w:r>
    </w:p>
    <w:p w:rsidR="00FA4D28" w:rsidRDefault="00FA4D28" w:rsidP="00FA4D28">
      <w:pPr>
        <w:rPr>
          <w:rtl/>
          <w:lang w:eastAsia="he-IL"/>
        </w:rPr>
      </w:pPr>
      <w:bookmarkStart w:id="938" w:name="_ETM_Q1_534434"/>
      <w:bookmarkStart w:id="939" w:name="_ETM_Q1_534495"/>
      <w:bookmarkEnd w:id="938"/>
      <w:bookmarkEnd w:id="939"/>
    </w:p>
    <w:p w:rsidR="00FA4D28" w:rsidRDefault="00FA4D28" w:rsidP="00FA4D28">
      <w:pPr>
        <w:pStyle w:val="af8"/>
        <w:keepNext/>
        <w:rPr>
          <w:rtl/>
        </w:rPr>
      </w:pPr>
      <w:bookmarkStart w:id="940" w:name="ET_yor_6423_44"/>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940"/>
    </w:p>
    <w:p w:rsidR="00FA4D28" w:rsidRDefault="00FA4D28" w:rsidP="00B060FA">
      <w:pPr>
        <w:rPr>
          <w:rtl/>
          <w:lang w:eastAsia="he-IL"/>
        </w:rPr>
      </w:pPr>
    </w:p>
    <w:p w:rsidR="00FA4D28" w:rsidRDefault="00FA4D28" w:rsidP="00FA4D28">
      <w:pPr>
        <w:rPr>
          <w:rtl/>
          <w:lang w:eastAsia="he-IL"/>
        </w:rPr>
      </w:pPr>
      <w:bookmarkStart w:id="941" w:name="_ETM_Q1_535694"/>
      <w:bookmarkEnd w:id="941"/>
      <w:r>
        <w:rPr>
          <w:rFonts w:hint="cs"/>
          <w:rtl/>
          <w:lang w:eastAsia="he-IL"/>
        </w:rPr>
        <w:t xml:space="preserve">בבקשה, אדוני. </w:t>
      </w:r>
    </w:p>
    <w:p w:rsidR="00FA4D28" w:rsidRDefault="00FA4D28" w:rsidP="00FA4D28">
      <w:pPr>
        <w:rPr>
          <w:rtl/>
          <w:lang w:eastAsia="he-IL"/>
        </w:rPr>
      </w:pPr>
    </w:p>
    <w:p w:rsidR="00FA4D28" w:rsidRDefault="00FA4D28" w:rsidP="00FA4D28">
      <w:pPr>
        <w:pStyle w:val="-"/>
        <w:keepNext/>
        <w:rPr>
          <w:rtl/>
        </w:rPr>
      </w:pPr>
      <w:bookmarkStart w:id="942" w:name="ET_speakercontinue_5264_45"/>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942"/>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תודה, </w:t>
      </w:r>
      <w:bookmarkStart w:id="943" w:name="_ETM_Q1_538250"/>
      <w:bookmarkEnd w:id="943"/>
      <w:r>
        <w:rPr>
          <w:rFonts w:hint="cs"/>
          <w:rtl/>
          <w:lang w:eastAsia="he-IL"/>
        </w:rPr>
        <w:t xml:space="preserve">מכובדי </w:t>
      </w:r>
      <w:bookmarkStart w:id="944" w:name="_ETM_Q1_538700"/>
      <w:bookmarkEnd w:id="944"/>
      <w:r>
        <w:rPr>
          <w:rFonts w:hint="cs"/>
          <w:rtl/>
          <w:lang w:eastAsia="he-IL"/>
        </w:rPr>
        <w:t xml:space="preserve">היושב-ראש. </w:t>
      </w:r>
      <w:bookmarkStart w:id="945" w:name="_ETM_Q1_541510"/>
      <w:bookmarkEnd w:id="945"/>
      <w:r>
        <w:rPr>
          <w:rFonts w:hint="cs"/>
          <w:rtl/>
          <w:lang w:eastAsia="he-IL"/>
        </w:rPr>
        <w:t xml:space="preserve">האמת </w:t>
      </w:r>
      <w:bookmarkStart w:id="946" w:name="_ETM_Q1_542020"/>
      <w:bookmarkEnd w:id="946"/>
      <w:r>
        <w:rPr>
          <w:rFonts w:hint="cs"/>
          <w:rtl/>
          <w:lang w:eastAsia="he-IL"/>
        </w:rPr>
        <w:t xml:space="preserve">היא </w:t>
      </w:r>
      <w:bookmarkStart w:id="947" w:name="_ETM_Q1_544059"/>
      <w:bookmarkStart w:id="948" w:name="_ETM_Q1_545230"/>
      <w:bookmarkEnd w:id="947"/>
      <w:bookmarkEnd w:id="948"/>
      <w:r>
        <w:rPr>
          <w:rFonts w:hint="cs"/>
          <w:rtl/>
          <w:lang w:eastAsia="he-IL"/>
        </w:rPr>
        <w:t xml:space="preserve">שחלק </w:t>
      </w:r>
      <w:bookmarkStart w:id="949" w:name="_ETM_Q1_545679"/>
      <w:bookmarkEnd w:id="949"/>
      <w:r>
        <w:rPr>
          <w:rFonts w:hint="cs"/>
          <w:rtl/>
          <w:lang w:eastAsia="he-IL"/>
        </w:rPr>
        <w:t xml:space="preserve">מההצעות </w:t>
      </w:r>
      <w:bookmarkStart w:id="950" w:name="_ETM_Q1_548329"/>
      <w:bookmarkEnd w:id="950"/>
      <w:r>
        <w:rPr>
          <w:rFonts w:hint="cs"/>
          <w:rtl/>
          <w:lang w:eastAsia="he-IL"/>
        </w:rPr>
        <w:t xml:space="preserve">מתחילות </w:t>
      </w:r>
      <w:bookmarkStart w:id="951" w:name="_ETM_Q1_548959"/>
      <w:bookmarkEnd w:id="951"/>
      <w:r>
        <w:rPr>
          <w:rFonts w:hint="cs"/>
          <w:rtl/>
          <w:lang w:eastAsia="he-IL"/>
        </w:rPr>
        <w:t xml:space="preserve">להיות </w:t>
      </w:r>
      <w:bookmarkStart w:id="952" w:name="_ETM_Q1_550040"/>
      <w:bookmarkEnd w:id="952"/>
      <w:r>
        <w:rPr>
          <w:rFonts w:hint="cs"/>
          <w:rtl/>
          <w:lang w:eastAsia="he-IL"/>
        </w:rPr>
        <w:t xml:space="preserve">קריקטורה </w:t>
      </w:r>
      <w:bookmarkStart w:id="953" w:name="_ETM_Q1_550790"/>
      <w:bookmarkEnd w:id="953"/>
      <w:r>
        <w:rPr>
          <w:rFonts w:hint="cs"/>
          <w:rtl/>
          <w:lang w:eastAsia="he-IL"/>
        </w:rPr>
        <w:t xml:space="preserve">של </w:t>
      </w:r>
      <w:bookmarkStart w:id="954" w:name="_ETM_Q1_550969"/>
      <w:bookmarkEnd w:id="954"/>
      <w:r>
        <w:rPr>
          <w:rFonts w:hint="cs"/>
          <w:rtl/>
          <w:lang w:eastAsia="he-IL"/>
        </w:rPr>
        <w:t xml:space="preserve">גזענות. </w:t>
      </w:r>
      <w:bookmarkStart w:id="955" w:name="_ETM_Q1_555710"/>
      <w:bookmarkEnd w:id="955"/>
      <w:r>
        <w:rPr>
          <w:rFonts w:hint="cs"/>
          <w:rtl/>
          <w:lang w:eastAsia="he-IL"/>
        </w:rPr>
        <w:t xml:space="preserve">רק </w:t>
      </w:r>
      <w:bookmarkStart w:id="956" w:name="_ETM_Q1_556070"/>
      <w:bookmarkEnd w:id="956"/>
      <w:r>
        <w:rPr>
          <w:rFonts w:hint="cs"/>
          <w:rtl/>
          <w:lang w:eastAsia="he-IL"/>
        </w:rPr>
        <w:t xml:space="preserve">מוח </w:t>
      </w:r>
      <w:bookmarkStart w:id="957" w:name="_ETM_Q1_556429"/>
      <w:bookmarkEnd w:id="957"/>
      <w:r>
        <w:rPr>
          <w:rFonts w:hint="cs"/>
          <w:rtl/>
          <w:lang w:eastAsia="he-IL"/>
        </w:rPr>
        <w:t xml:space="preserve">מעוות </w:t>
      </w:r>
      <w:bookmarkStart w:id="958" w:name="_ETM_Q1_557669"/>
      <w:bookmarkEnd w:id="958"/>
      <w:r>
        <w:rPr>
          <w:rFonts w:hint="cs"/>
          <w:rtl/>
          <w:lang w:eastAsia="he-IL"/>
        </w:rPr>
        <w:t xml:space="preserve">יכול </w:t>
      </w:r>
      <w:bookmarkStart w:id="959" w:name="_ETM_Q1_558150"/>
      <w:bookmarkEnd w:id="959"/>
      <w:r>
        <w:rPr>
          <w:rFonts w:hint="cs"/>
          <w:rtl/>
          <w:lang w:eastAsia="he-IL"/>
        </w:rPr>
        <w:t xml:space="preserve">להמציא </w:t>
      </w:r>
      <w:bookmarkStart w:id="960" w:name="_ETM_Q1_559439"/>
      <w:bookmarkEnd w:id="960"/>
      <w:r>
        <w:rPr>
          <w:rFonts w:hint="cs"/>
          <w:rtl/>
          <w:lang w:eastAsia="he-IL"/>
        </w:rPr>
        <w:t xml:space="preserve">סוגים </w:t>
      </w:r>
      <w:bookmarkStart w:id="961" w:name="_ETM_Q1_559830"/>
      <w:bookmarkEnd w:id="961"/>
      <w:r>
        <w:rPr>
          <w:rFonts w:hint="cs"/>
          <w:rtl/>
          <w:lang w:eastAsia="he-IL"/>
        </w:rPr>
        <w:t xml:space="preserve">כאלה </w:t>
      </w:r>
      <w:bookmarkStart w:id="962" w:name="_ETM_Q1_560219"/>
      <w:bookmarkEnd w:id="962"/>
      <w:r>
        <w:rPr>
          <w:rFonts w:hint="cs"/>
          <w:rtl/>
          <w:lang w:eastAsia="he-IL"/>
        </w:rPr>
        <w:t xml:space="preserve">של </w:t>
      </w:r>
      <w:bookmarkStart w:id="963" w:name="_ETM_Q1_560429"/>
      <w:bookmarkEnd w:id="963"/>
      <w:r>
        <w:rPr>
          <w:rFonts w:hint="cs"/>
          <w:rtl/>
          <w:lang w:eastAsia="he-IL"/>
        </w:rPr>
        <w:t xml:space="preserve">חוקים. </w:t>
      </w:r>
      <w:bookmarkStart w:id="964" w:name="_ETM_Q1_564110"/>
      <w:bookmarkEnd w:id="964"/>
      <w:r>
        <w:rPr>
          <w:rFonts w:hint="cs"/>
          <w:rtl/>
          <w:lang w:eastAsia="he-IL"/>
        </w:rPr>
        <w:t xml:space="preserve">לזכותן </w:t>
      </w:r>
      <w:bookmarkStart w:id="965" w:name="_ETM_Q1_564889"/>
      <w:bookmarkEnd w:id="965"/>
      <w:r>
        <w:rPr>
          <w:rFonts w:hint="cs"/>
          <w:rtl/>
          <w:lang w:eastAsia="he-IL"/>
        </w:rPr>
        <w:t xml:space="preserve">של </w:t>
      </w:r>
      <w:bookmarkStart w:id="966" w:name="_ETM_Q1_565069"/>
      <w:bookmarkEnd w:id="966"/>
      <w:r>
        <w:rPr>
          <w:rFonts w:hint="cs"/>
          <w:rtl/>
          <w:lang w:eastAsia="he-IL"/>
        </w:rPr>
        <w:t xml:space="preserve">המציעות – </w:t>
      </w:r>
      <w:bookmarkStart w:id="967" w:name="_ETM_Q1_565990"/>
      <w:bookmarkStart w:id="968" w:name="_ETM_Q1_566620"/>
      <w:bookmarkEnd w:id="967"/>
      <w:bookmarkEnd w:id="968"/>
      <w:r>
        <w:rPr>
          <w:rFonts w:hint="cs"/>
          <w:rtl/>
          <w:lang w:eastAsia="he-IL"/>
        </w:rPr>
        <w:t xml:space="preserve">הן מהקואליציה </w:t>
      </w:r>
      <w:bookmarkStart w:id="969" w:name="_ETM_Q1_567340"/>
      <w:bookmarkEnd w:id="969"/>
      <w:r>
        <w:rPr>
          <w:rFonts w:hint="cs"/>
          <w:rtl/>
          <w:lang w:eastAsia="he-IL"/>
        </w:rPr>
        <w:t xml:space="preserve">ומהאופוזיציה </w:t>
      </w:r>
      <w:bookmarkStart w:id="970" w:name="_ETM_Q1_568120"/>
      <w:bookmarkEnd w:id="970"/>
      <w:r>
        <w:rPr>
          <w:rFonts w:hint="cs"/>
          <w:rtl/>
          <w:lang w:eastAsia="he-IL"/>
        </w:rPr>
        <w:t xml:space="preserve">ביחד. </w:t>
      </w:r>
      <w:bookmarkStart w:id="971" w:name="_ETM_Q1_572979"/>
      <w:bookmarkEnd w:id="971"/>
    </w:p>
    <w:p w:rsidR="00FA4D28" w:rsidRDefault="00FA4D28" w:rsidP="00FA4D28">
      <w:pPr>
        <w:rPr>
          <w:rtl/>
          <w:lang w:eastAsia="he-IL"/>
        </w:rPr>
      </w:pPr>
    </w:p>
    <w:p w:rsidR="00FA4D28" w:rsidRDefault="00FA4D28" w:rsidP="00283BD0">
      <w:pPr>
        <w:rPr>
          <w:rtl/>
        </w:rPr>
      </w:pPr>
      <w:bookmarkStart w:id="972" w:name="TOR_Q2"/>
      <w:bookmarkEnd w:id="972"/>
      <w:r>
        <w:rPr>
          <w:rFonts w:hint="cs"/>
          <w:rtl/>
        </w:rPr>
        <w:t>החמרת הענישה על אונס על רקע לאומי. אונס הוא דבר חמ</w:t>
      </w:r>
      <w:r w:rsidR="00283BD0">
        <w:rPr>
          <w:rFonts w:hint="cs"/>
          <w:rtl/>
        </w:rPr>
        <w:t>ור, מביש, שראוי לעונש קשה ביותר.</w:t>
      </w:r>
      <w:r>
        <w:rPr>
          <w:rFonts w:hint="cs"/>
          <w:rtl/>
        </w:rPr>
        <w:t xml:space="preserve"> נקודה. זה עונש. </w:t>
      </w:r>
      <w:proofErr w:type="spellStart"/>
      <w:r>
        <w:rPr>
          <w:rFonts w:hint="cs"/>
          <w:rtl/>
        </w:rPr>
        <w:t>כהניסטים</w:t>
      </w:r>
      <w:proofErr w:type="spellEnd"/>
      <w:r>
        <w:rPr>
          <w:rFonts w:hint="cs"/>
          <w:rtl/>
        </w:rPr>
        <w:t xml:space="preserve"> רוצים – כמו שעשו באירופה ליהודים – לייחד קבוצות אתניות מסוימות. זו ההצעה – כאילו שאונס מתבצע רק על ידי קבוצה מסוימת. ככה רוצים להדביק תווית. למה לא להציע הצעת חוק החמרת הענישה של אונס והטרדות מיניות על ידי רבנים? לאחרונה יש כאלה. לא רק שאין החמרה </w:t>
      </w:r>
      <w:r w:rsidR="00283BD0">
        <w:rPr>
          <w:rFonts w:hint="eastAsia"/>
          <w:rtl/>
        </w:rPr>
        <w:t xml:space="preserve">– </w:t>
      </w:r>
      <w:r>
        <w:rPr>
          <w:rFonts w:hint="cs"/>
          <w:rtl/>
        </w:rPr>
        <w:t xml:space="preserve">יש טיוח כאשר מדובר ברבנים שמטרידים או אונסים. אתם שותקים. לא ייחדתם </w:t>
      </w:r>
      <w:bookmarkStart w:id="973" w:name="_ETM_Q2_218956"/>
      <w:bookmarkEnd w:id="973"/>
      <w:r>
        <w:rPr>
          <w:rFonts w:hint="cs"/>
          <w:rtl/>
        </w:rPr>
        <w:t xml:space="preserve">לזה חוק. </w:t>
      </w:r>
    </w:p>
    <w:p w:rsidR="00FA4D28" w:rsidRDefault="00FA4D28" w:rsidP="00FA4D28">
      <w:pPr>
        <w:rPr>
          <w:rtl/>
        </w:rPr>
      </w:pPr>
      <w:bookmarkStart w:id="974" w:name="_ETM_Q2_226286"/>
      <w:bookmarkStart w:id="975" w:name="_ETM_Q2_226385"/>
      <w:bookmarkEnd w:id="974"/>
      <w:bookmarkEnd w:id="975"/>
    </w:p>
    <w:p w:rsidR="00FA4D28" w:rsidRDefault="00FA4D28" w:rsidP="00283BD0">
      <w:pPr>
        <w:rPr>
          <w:rtl/>
        </w:rPr>
      </w:pPr>
      <w:bookmarkStart w:id="976" w:name="_ETM_Q2_226421"/>
      <w:bookmarkStart w:id="977" w:name="_ETM_Q2_226460"/>
      <w:bookmarkEnd w:id="976"/>
      <w:bookmarkEnd w:id="977"/>
      <w:r>
        <w:rPr>
          <w:rFonts w:hint="cs"/>
          <w:rtl/>
        </w:rPr>
        <w:t xml:space="preserve">כשהיה אונס בגדרה, רץ לשם השר לביטחון הפנים – רץ, דהר – כאילו זה המקרה היחיד, החמור ביותר. אבל יש עשרות מקרי אונס אחרים. הוא לא התעניין בהם. לא התעניין בהם. כך בדיוק עשו באירופה לפני 80 שנה. זה ניסיון לתייג קולקטיב או קהילה </w:t>
      </w:r>
      <w:bookmarkStart w:id="978" w:name="_ETM_Q2_256050"/>
      <w:bookmarkEnd w:id="978"/>
      <w:r>
        <w:rPr>
          <w:rFonts w:hint="cs"/>
          <w:rtl/>
        </w:rPr>
        <w:t>על ידי עבירות כאלה. בזמנו אמרו שרק היהודים גונבים כסף או מועלים בכספים. רק היהודים</w:t>
      </w:r>
      <w:r w:rsidR="00283BD0">
        <w:rPr>
          <w:rFonts w:hint="cs"/>
          <w:rtl/>
        </w:rPr>
        <w:t>,</w:t>
      </w:r>
      <w:r>
        <w:rPr>
          <w:rFonts w:hint="cs"/>
          <w:rtl/>
        </w:rPr>
        <w:t xml:space="preserve"> למרות שגם גרמנים, איטלקים וצרפתים, יהודים וערבים, כולם גונבים. פה – כאילו אונס מתויג רק לקבוצה אחת.  </w:t>
      </w:r>
    </w:p>
    <w:p w:rsidR="00FA4D28" w:rsidRDefault="00FA4D28" w:rsidP="00FA4D28">
      <w:pPr>
        <w:rPr>
          <w:rtl/>
        </w:rPr>
      </w:pPr>
    </w:p>
    <w:p w:rsidR="00FA4D28" w:rsidRDefault="00FA4D28" w:rsidP="00283BD0">
      <w:pPr>
        <w:rPr>
          <w:rtl/>
        </w:rPr>
      </w:pPr>
      <w:r>
        <w:rPr>
          <w:rFonts w:hint="cs"/>
          <w:rtl/>
        </w:rPr>
        <w:t xml:space="preserve">אולי החמרת יתר לשוטרים וחיילים </w:t>
      </w:r>
      <w:bookmarkStart w:id="979" w:name="_ETM_Q2_286567"/>
      <w:bookmarkEnd w:id="979"/>
      <w:r>
        <w:rPr>
          <w:rFonts w:hint="cs"/>
          <w:rtl/>
        </w:rPr>
        <w:t>שמטרידים נשים תחת כיבוש? מה דעתכם? לא חשבתם על זה שגם ניצול מרות, גם כיבוש, גם עבירה הכי אכזרית ומבישה שיש בספר החוקים, מלבד נטילת חיי אדם? אתם יודעים כמה מקרים היו כאלה של ניצול</w:t>
      </w:r>
      <w:r w:rsidR="00283BD0">
        <w:rPr>
          <w:rFonts w:hint="cs"/>
          <w:rtl/>
        </w:rPr>
        <w:t>?</w:t>
      </w:r>
      <w:r>
        <w:rPr>
          <w:rFonts w:hint="cs"/>
          <w:rtl/>
        </w:rPr>
        <w:t xml:space="preserve"> אישה באה להתלונן, ואז קצין משטרה ניצל אותה, לא חמור? חמור יותר. או חיילים בשירות סדיר. </w:t>
      </w:r>
    </w:p>
    <w:p w:rsidR="00FA4D28" w:rsidRDefault="00FA4D28" w:rsidP="00FA4D28">
      <w:pPr>
        <w:rPr>
          <w:rtl/>
        </w:rPr>
      </w:pPr>
    </w:p>
    <w:p w:rsidR="00FA4D28" w:rsidRDefault="00FA4D28" w:rsidP="00283BD0">
      <w:pPr>
        <w:rPr>
          <w:rtl/>
        </w:rPr>
      </w:pPr>
      <w:r>
        <w:rPr>
          <w:rFonts w:hint="cs"/>
          <w:rtl/>
        </w:rPr>
        <w:t>אני מזכיר את המקרים האלה כדי להצביע על הצביעות, על הדו-פרצופיות, על המוסר הכפול. החמרה לגבי אונס – כולנו נתמוך, בכללי</w:t>
      </w:r>
      <w:r w:rsidR="00283BD0">
        <w:rPr>
          <w:rFonts w:hint="cs"/>
          <w:rtl/>
        </w:rPr>
        <w:t>,</w:t>
      </w:r>
      <w:r>
        <w:rPr>
          <w:rFonts w:hint="cs"/>
          <w:rtl/>
        </w:rPr>
        <w:t xml:space="preserve"> אבל לא לתייג קבוצה מסוימת. בלאו הכי, במערכת המשפט בישראל נאשם שהוא ערבי מקבל עונש גדול יותר מנאשם שהוא יהודי, על </w:t>
      </w:r>
      <w:bookmarkStart w:id="980" w:name="_ETM_Q2_362255"/>
      <w:bookmarkEnd w:id="980"/>
      <w:r>
        <w:rPr>
          <w:rFonts w:hint="cs"/>
          <w:rtl/>
        </w:rPr>
        <w:t xml:space="preserve">אותה עבירה. אתם יודעים את זה? אתה יודע את זה, </w:t>
      </w:r>
      <w:bookmarkStart w:id="981" w:name="_ETM_Q2_364982"/>
      <w:bookmarkEnd w:id="981"/>
      <w:r>
        <w:rPr>
          <w:rFonts w:hint="cs"/>
          <w:rtl/>
        </w:rPr>
        <w:t xml:space="preserve">חבר הכנסת פוגל, יושב-ראש הוועדה? יש מחקר של פרופ' אריה </w:t>
      </w:r>
      <w:proofErr w:type="spellStart"/>
      <w:r>
        <w:rPr>
          <w:rFonts w:hint="cs"/>
          <w:rtl/>
        </w:rPr>
        <w:t>רטנר</w:t>
      </w:r>
      <w:proofErr w:type="spellEnd"/>
      <w:r>
        <w:rPr>
          <w:rFonts w:hint="cs"/>
          <w:rtl/>
        </w:rPr>
        <w:t xml:space="preserve"> מאוניברסיטת חיפה שקבע שעל אותה עבירה, עבירה ראשונה, לנאשם יהודי ולנאשם ערבי, חבר הכנסת שטרן, העונש הוא קשה יותר ב-30% או 40% לנאשם הערבי בהשוואה לנאשם היהודי, על אותה עבירה. </w:t>
      </w:r>
    </w:p>
    <w:p w:rsidR="00FA4D28" w:rsidRDefault="00FA4D28" w:rsidP="00FA4D28">
      <w:pPr>
        <w:rPr>
          <w:rtl/>
        </w:rPr>
      </w:pPr>
      <w:bookmarkStart w:id="982" w:name="_ETM_Q2_393611"/>
      <w:bookmarkStart w:id="983" w:name="_ETM_Q2_393779"/>
      <w:bookmarkEnd w:id="982"/>
      <w:bookmarkEnd w:id="983"/>
    </w:p>
    <w:p w:rsidR="00FA4D28" w:rsidRDefault="00FA4D28" w:rsidP="00FA4D28">
      <w:pPr>
        <w:pStyle w:val="af7"/>
        <w:keepNext/>
        <w:rPr>
          <w:rtl/>
        </w:rPr>
      </w:pPr>
      <w:bookmarkStart w:id="984" w:name="ET_interruption_6345_9"/>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984"/>
    </w:p>
    <w:p w:rsidR="00FA4D28" w:rsidRDefault="00FA4D28" w:rsidP="00B060FA">
      <w:pPr>
        <w:rPr>
          <w:rtl/>
          <w:lang w:eastAsia="he-IL"/>
        </w:rPr>
      </w:pPr>
    </w:p>
    <w:p w:rsidR="00FA4D28" w:rsidRDefault="00FA4D28" w:rsidP="00B060FA">
      <w:pPr>
        <w:rPr>
          <w:rtl/>
        </w:rPr>
      </w:pPr>
      <w:r>
        <w:rPr>
          <w:rFonts w:hint="cs"/>
          <w:rtl/>
        </w:rPr>
        <w:t xml:space="preserve">ממש לא נכון. לא נכון. אני לא רוצה להתייחס, אבל שיהיה ברור לאזרחי ישראל, זה שקר. אני </w:t>
      </w:r>
      <w:proofErr w:type="spellStart"/>
      <w:r>
        <w:rPr>
          <w:rFonts w:hint="cs"/>
          <w:rtl/>
        </w:rPr>
        <w:t>פליליסטית</w:t>
      </w:r>
      <w:proofErr w:type="spellEnd"/>
      <w:r>
        <w:rPr>
          <w:rFonts w:hint="cs"/>
          <w:rtl/>
        </w:rPr>
        <w:t xml:space="preserve"> 22 </w:t>
      </w:r>
      <w:bookmarkStart w:id="985" w:name="_ETM_Q2_401866"/>
      <w:bookmarkEnd w:id="985"/>
      <w:r>
        <w:rPr>
          <w:rFonts w:hint="cs"/>
          <w:rtl/>
        </w:rPr>
        <w:t xml:space="preserve">שנה. זה לא נכון. תיקון 113 לחוק העונשין גרם </w:t>
      </w:r>
      <w:bookmarkStart w:id="986" w:name="_ETM_Q2_405725"/>
      <w:bookmarkEnd w:id="986"/>
      <w:r w:rsidR="00B060FA">
        <w:rPr>
          <w:rFonts w:hint="cs"/>
          <w:rtl/>
        </w:rPr>
        <w:t>– – –</w:t>
      </w:r>
      <w:r>
        <w:rPr>
          <w:rFonts w:hint="cs"/>
          <w:rtl/>
        </w:rPr>
        <w:t xml:space="preserve"> בענישה. לא להקשיב לו.</w:t>
      </w:r>
    </w:p>
    <w:p w:rsidR="00FA4D28" w:rsidRDefault="00FA4D28" w:rsidP="00FA4D28">
      <w:pPr>
        <w:rPr>
          <w:rtl/>
        </w:rPr>
      </w:pPr>
    </w:p>
    <w:p w:rsidR="00FA4D28" w:rsidRDefault="00FA4D28" w:rsidP="00FA4D28">
      <w:pPr>
        <w:pStyle w:val="-"/>
        <w:keepNext/>
        <w:rPr>
          <w:rtl/>
        </w:rPr>
      </w:pPr>
      <w:bookmarkStart w:id="987" w:name="ET_speakercontinue_5264_10"/>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987"/>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תרגיעו אותה, </w:t>
      </w:r>
      <w:bookmarkStart w:id="988" w:name="_ETM_Q2_408385"/>
      <w:bookmarkEnd w:id="988"/>
      <w:r>
        <w:rPr>
          <w:rFonts w:hint="cs"/>
          <w:rtl/>
          <w:lang w:eastAsia="he-IL"/>
        </w:rPr>
        <w:t xml:space="preserve">בבקשה. </w:t>
      </w:r>
    </w:p>
    <w:p w:rsidR="00FA4D28" w:rsidRDefault="00FA4D28" w:rsidP="00FA4D28">
      <w:pPr>
        <w:rPr>
          <w:rtl/>
          <w:lang w:eastAsia="he-IL"/>
        </w:rPr>
      </w:pPr>
      <w:bookmarkStart w:id="989" w:name="_ETM_Q2_409489"/>
      <w:bookmarkStart w:id="990" w:name="_ETM_Q2_409615"/>
      <w:bookmarkStart w:id="991" w:name="_ETM_Q2_410081"/>
      <w:bookmarkEnd w:id="989"/>
      <w:bookmarkEnd w:id="990"/>
      <w:bookmarkEnd w:id="991"/>
    </w:p>
    <w:p w:rsidR="00FA4D28" w:rsidRDefault="00FA4D28" w:rsidP="00FA4D28">
      <w:pPr>
        <w:pStyle w:val="af7"/>
        <w:keepNext/>
        <w:rPr>
          <w:rtl/>
        </w:rPr>
      </w:pPr>
      <w:bookmarkStart w:id="992" w:name="_ETM_Q2_410194"/>
      <w:bookmarkEnd w:id="992"/>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FA4D28" w:rsidRDefault="00FA4D28" w:rsidP="00FA4D28">
      <w:pPr>
        <w:keepNext/>
        <w:rPr>
          <w:rtl/>
          <w:lang w:eastAsia="he-IL"/>
        </w:rPr>
      </w:pPr>
    </w:p>
    <w:p w:rsidR="00FA4D28" w:rsidRDefault="00FA4D28" w:rsidP="00FA4D28">
      <w:pPr>
        <w:keepNext/>
        <w:rPr>
          <w:rtl/>
        </w:rPr>
      </w:pPr>
      <w:r>
        <w:rPr>
          <w:rFonts w:hint="cs"/>
          <w:rtl/>
        </w:rPr>
        <w:t xml:space="preserve">לא להקשיב לו. פשוט יש הבדל בין החזקת אקדח אחד להחזקת 30 אקדחים. </w:t>
      </w:r>
      <w:bookmarkStart w:id="993" w:name="_ETM_Q2_415675"/>
      <w:bookmarkEnd w:id="993"/>
      <w:r>
        <w:rPr>
          <w:rFonts w:hint="cs"/>
          <w:rtl/>
        </w:rPr>
        <w:t xml:space="preserve">יש הבדל בין גנבת קלצ'ניקוב מצה"ל לגנבת אקדח מבית. </w:t>
      </w:r>
      <w:bookmarkStart w:id="994" w:name="_ETM_Q2_419100"/>
      <w:bookmarkEnd w:id="994"/>
      <w:r>
        <w:rPr>
          <w:rFonts w:hint="cs"/>
          <w:rtl/>
        </w:rPr>
        <w:t>די כבר. שיהיה ברור לעם שזה המצב.</w:t>
      </w:r>
    </w:p>
    <w:p w:rsidR="00FA4D28" w:rsidRDefault="00FA4D28" w:rsidP="00FA4D28">
      <w:pPr>
        <w:rPr>
          <w:rtl/>
        </w:rPr>
      </w:pPr>
      <w:bookmarkStart w:id="995" w:name="_ETM_Q2_422758"/>
      <w:bookmarkEnd w:id="995"/>
    </w:p>
    <w:p w:rsidR="00FA4D28" w:rsidRDefault="00FA4D28" w:rsidP="00FA4D28">
      <w:pPr>
        <w:pStyle w:val="-"/>
        <w:keepNext/>
        <w:rPr>
          <w:rtl/>
        </w:rPr>
      </w:pPr>
      <w:bookmarkStart w:id="996" w:name="ET_speakercontinue_5264_11"/>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996"/>
    </w:p>
    <w:p w:rsidR="00FA4D28" w:rsidRDefault="00FA4D28" w:rsidP="00B060FA">
      <w:pPr>
        <w:rPr>
          <w:rtl/>
          <w:lang w:eastAsia="he-IL"/>
        </w:rPr>
      </w:pPr>
    </w:p>
    <w:p w:rsidR="00FA4D28" w:rsidRDefault="00FA4D28" w:rsidP="00FA4D28">
      <w:pPr>
        <w:rPr>
          <w:rtl/>
          <w:lang w:eastAsia="he-IL"/>
        </w:rPr>
      </w:pPr>
      <w:r>
        <w:rPr>
          <w:rFonts w:hint="cs"/>
          <w:rtl/>
          <w:lang w:eastAsia="he-IL"/>
        </w:rPr>
        <w:t>נ</w:t>
      </w:r>
      <w:bookmarkStart w:id="997" w:name="_ETM_Q2_422505"/>
      <w:bookmarkEnd w:id="997"/>
      <w:r>
        <w:rPr>
          <w:rFonts w:hint="cs"/>
          <w:rtl/>
          <w:lang w:eastAsia="he-IL"/>
        </w:rPr>
        <w:t xml:space="preserve">ו, נו. סוף-סוף עורכת דין פלילית לא יודעת על מה היא מדברת </w:t>
      </w:r>
      <w:bookmarkStart w:id="998" w:name="_ETM_Q2_424785"/>
      <w:bookmarkEnd w:id="998"/>
      <w:r>
        <w:rPr>
          <w:rFonts w:hint="cs"/>
          <w:rtl/>
          <w:lang w:eastAsia="he-IL"/>
        </w:rPr>
        <w:t xml:space="preserve">בנושא הזה. </w:t>
      </w:r>
    </w:p>
    <w:p w:rsidR="00FA4D28" w:rsidRDefault="00FA4D28" w:rsidP="00FA4D28">
      <w:pPr>
        <w:rPr>
          <w:rtl/>
        </w:rPr>
      </w:pPr>
      <w:bookmarkStart w:id="999" w:name="_ETM_Q2_423010"/>
      <w:bookmarkEnd w:id="999"/>
    </w:p>
    <w:p w:rsidR="00FA4D28" w:rsidRDefault="00FA4D28" w:rsidP="00FA4D28">
      <w:pPr>
        <w:pStyle w:val="af7"/>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FA4D28" w:rsidRDefault="00FA4D28" w:rsidP="00FA4D28">
      <w:pPr>
        <w:rPr>
          <w:rtl/>
        </w:rPr>
      </w:pPr>
    </w:p>
    <w:p w:rsidR="00FA4D28" w:rsidRDefault="00FA4D28" w:rsidP="00B060FA">
      <w:pPr>
        <w:rPr>
          <w:rtl/>
        </w:rPr>
      </w:pPr>
      <w:bookmarkStart w:id="1000" w:name="_ETM_Q2_423053"/>
      <w:bookmarkStart w:id="1001" w:name="_ETM_Q2_423171"/>
      <w:bookmarkStart w:id="1002" w:name="_ETM_Q2_423304"/>
      <w:bookmarkStart w:id="1003" w:name="_ETM_Q2_423385"/>
      <w:bookmarkStart w:id="1004" w:name="_ETM_Q2_423414"/>
      <w:bookmarkStart w:id="1005" w:name="_ETM_Q2_423487"/>
      <w:bookmarkEnd w:id="1000"/>
      <w:bookmarkEnd w:id="1001"/>
      <w:bookmarkEnd w:id="1002"/>
      <w:bookmarkEnd w:id="1003"/>
      <w:bookmarkEnd w:id="1004"/>
      <w:bookmarkEnd w:id="1005"/>
      <w:r>
        <w:rPr>
          <w:rFonts w:hint="cs"/>
          <w:rtl/>
        </w:rPr>
        <w:t xml:space="preserve">קשקוש בלבוש. אין ענישה מחמירה. ערבי שאנס, קיבל חמש שנים </w:t>
      </w:r>
      <w:r w:rsidR="00B060FA">
        <w:rPr>
          <w:rFonts w:hint="cs"/>
          <w:rtl/>
        </w:rPr>
        <w:t>– – –</w:t>
      </w:r>
      <w:r>
        <w:rPr>
          <w:rFonts w:hint="cs"/>
          <w:rtl/>
        </w:rPr>
        <w:t xml:space="preserve"> </w:t>
      </w:r>
    </w:p>
    <w:p w:rsidR="00FA4D28" w:rsidRDefault="00FA4D28" w:rsidP="00FA4D28">
      <w:pPr>
        <w:rPr>
          <w:rtl/>
        </w:rPr>
      </w:pPr>
      <w:bookmarkStart w:id="1006" w:name="_ETM_Q2_429528"/>
      <w:bookmarkStart w:id="1007" w:name="_ETM_Q2_429674"/>
      <w:bookmarkEnd w:id="1006"/>
      <w:bookmarkEnd w:id="1007"/>
    </w:p>
    <w:p w:rsidR="00FA4D28" w:rsidRDefault="00FA4D28" w:rsidP="00FA4D28">
      <w:pPr>
        <w:pStyle w:val="-"/>
        <w:keepNext/>
        <w:rPr>
          <w:rtl/>
        </w:rPr>
      </w:pPr>
      <w:bookmarkStart w:id="1008" w:name="ET_speakercontinue_5264_12"/>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1008"/>
    </w:p>
    <w:p w:rsidR="00FA4D28" w:rsidRDefault="00FA4D28" w:rsidP="00B060FA">
      <w:pPr>
        <w:rPr>
          <w:rtl/>
          <w:lang w:eastAsia="he-IL"/>
        </w:rPr>
      </w:pPr>
    </w:p>
    <w:p w:rsidR="00FA4D28" w:rsidRDefault="00FA4D28" w:rsidP="00283BD0">
      <w:pPr>
        <w:rPr>
          <w:rtl/>
          <w:lang w:eastAsia="he-IL"/>
        </w:rPr>
      </w:pPr>
      <w:bookmarkStart w:id="1009" w:name="_ETM_Q2_428022"/>
      <w:bookmarkEnd w:id="1009"/>
      <w:r>
        <w:rPr>
          <w:rFonts w:hint="cs"/>
          <w:rtl/>
          <w:lang w:eastAsia="he-IL"/>
        </w:rPr>
        <w:t>מקובל עליי המחקר של פרופ' – תפסיקי לצרוח</w:t>
      </w:r>
      <w:r w:rsidR="00283BD0">
        <w:rPr>
          <w:rFonts w:hint="cs"/>
          <w:rtl/>
          <w:lang w:eastAsia="he-IL"/>
        </w:rPr>
        <w:t>,</w:t>
      </w:r>
      <w:r>
        <w:rPr>
          <w:rFonts w:hint="cs"/>
          <w:rtl/>
          <w:lang w:eastAsia="he-IL"/>
        </w:rPr>
        <w:t xml:space="preserve"> די </w:t>
      </w:r>
      <w:bookmarkStart w:id="1010" w:name="_ETM_Q2_435079"/>
      <w:bookmarkEnd w:id="1010"/>
      <w:r>
        <w:rPr>
          <w:rFonts w:hint="cs"/>
          <w:rtl/>
          <w:lang w:eastAsia="he-IL"/>
        </w:rPr>
        <w:t xml:space="preserve">כבר, תפסיקי עם המנהג הזה. </w:t>
      </w:r>
    </w:p>
    <w:p w:rsidR="00FA4D28" w:rsidRDefault="00FA4D28" w:rsidP="00FA4D28">
      <w:pPr>
        <w:rPr>
          <w:rtl/>
          <w:lang w:eastAsia="he-IL"/>
        </w:rPr>
      </w:pPr>
    </w:p>
    <w:p w:rsidR="00FA4D28" w:rsidRDefault="00FA4D28" w:rsidP="00FA4D28">
      <w:pPr>
        <w:pStyle w:val="af8"/>
        <w:keepNext/>
        <w:rPr>
          <w:rtl/>
        </w:rPr>
      </w:pPr>
      <w:bookmarkStart w:id="1011" w:name="ET_yor_6423_13"/>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1011"/>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חבר הכנסת טיבי. </w:t>
      </w:r>
    </w:p>
    <w:p w:rsidR="00FA4D28" w:rsidRDefault="00FA4D28" w:rsidP="00FA4D28">
      <w:pPr>
        <w:rPr>
          <w:rtl/>
        </w:rPr>
      </w:pPr>
    </w:p>
    <w:p w:rsidR="00FA4D28" w:rsidRDefault="00FA4D28" w:rsidP="00FA4D28">
      <w:pPr>
        <w:pStyle w:val="-"/>
        <w:keepNext/>
        <w:rPr>
          <w:rtl/>
        </w:rPr>
      </w:pPr>
      <w:bookmarkStart w:id="1012" w:name="ET_speakercontinue_5264_14"/>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1012"/>
    </w:p>
    <w:p w:rsidR="00FA4D28" w:rsidRDefault="00FA4D28" w:rsidP="00B060FA">
      <w:pPr>
        <w:rPr>
          <w:rtl/>
          <w:lang w:eastAsia="he-IL"/>
        </w:rPr>
      </w:pPr>
    </w:p>
    <w:p w:rsidR="00FA4D28" w:rsidRDefault="00FA4D28" w:rsidP="00283BD0">
      <w:pPr>
        <w:rPr>
          <w:rtl/>
          <w:lang w:eastAsia="he-IL"/>
        </w:rPr>
      </w:pPr>
      <w:r>
        <w:rPr>
          <w:rFonts w:hint="cs"/>
          <w:rtl/>
          <w:lang w:eastAsia="he-IL"/>
        </w:rPr>
        <w:t xml:space="preserve">די. </w:t>
      </w:r>
      <w:bookmarkStart w:id="1013" w:name="_ETM_Q2_435537"/>
      <w:bookmarkEnd w:id="1013"/>
      <w:r>
        <w:rPr>
          <w:rFonts w:hint="cs"/>
          <w:rtl/>
          <w:lang w:eastAsia="he-IL"/>
        </w:rPr>
        <w:t>את לא יכולה לצרוח על כל דבר. די</w:t>
      </w:r>
      <w:r w:rsidR="00283BD0">
        <w:rPr>
          <w:rFonts w:hint="cs"/>
          <w:rtl/>
          <w:lang w:eastAsia="he-IL"/>
        </w:rPr>
        <w:t>.</w:t>
      </w:r>
      <w:r>
        <w:rPr>
          <w:rFonts w:hint="cs"/>
          <w:rtl/>
          <w:lang w:eastAsia="he-IL"/>
        </w:rPr>
        <w:t xml:space="preserve"> את לא </w:t>
      </w:r>
      <w:bookmarkStart w:id="1014" w:name="_ETM_Q2_442707"/>
      <w:bookmarkEnd w:id="1014"/>
      <w:r>
        <w:rPr>
          <w:rFonts w:hint="cs"/>
          <w:rtl/>
          <w:lang w:eastAsia="he-IL"/>
        </w:rPr>
        <w:t xml:space="preserve">מגלה ידע בחומר. </w:t>
      </w:r>
    </w:p>
    <w:p w:rsidR="00FA4D28" w:rsidRDefault="00FA4D28" w:rsidP="00FA4D28">
      <w:pPr>
        <w:rPr>
          <w:rtl/>
          <w:lang w:eastAsia="he-IL"/>
        </w:rPr>
      </w:pPr>
      <w:bookmarkStart w:id="1015" w:name="_ETM_Q2_442117"/>
      <w:bookmarkStart w:id="1016" w:name="_ETM_Q2_442252"/>
      <w:bookmarkEnd w:id="1015"/>
      <w:bookmarkEnd w:id="1016"/>
    </w:p>
    <w:p w:rsidR="00FA4D28" w:rsidRDefault="00FA4D28" w:rsidP="00FA4D28">
      <w:pPr>
        <w:pStyle w:val="af8"/>
        <w:keepNext/>
        <w:rPr>
          <w:rtl/>
        </w:rPr>
      </w:pPr>
      <w:bookmarkStart w:id="1017" w:name="ET_yor_6423_15"/>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1017"/>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חברת הכנסת גוטליב. </w:t>
      </w:r>
    </w:p>
    <w:p w:rsidR="00FA4D28" w:rsidRDefault="00FA4D28" w:rsidP="00FA4D28">
      <w:pPr>
        <w:rPr>
          <w:rtl/>
          <w:lang w:eastAsia="he-IL"/>
        </w:rPr>
      </w:pPr>
      <w:bookmarkStart w:id="1018" w:name="_ETM_Q2_444129"/>
      <w:bookmarkStart w:id="1019" w:name="_ETM_Q2_444274"/>
      <w:bookmarkEnd w:id="1018"/>
      <w:bookmarkEnd w:id="1019"/>
    </w:p>
    <w:p w:rsidR="00FA4D28" w:rsidRDefault="00FA4D28" w:rsidP="00FA4D28">
      <w:pPr>
        <w:pStyle w:val="af7"/>
        <w:keepNext/>
        <w:rPr>
          <w:rtl/>
        </w:rPr>
      </w:pPr>
      <w:bookmarkStart w:id="1020" w:name="_ETM_Q2_444704"/>
      <w:bookmarkStart w:id="1021" w:name="_ETM_Q2_444836"/>
      <w:bookmarkEnd w:id="1020"/>
      <w:bookmarkEnd w:id="1021"/>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FA4D28" w:rsidRDefault="00FA4D28" w:rsidP="00FA4D28">
      <w:pPr>
        <w:rPr>
          <w:rtl/>
          <w:lang w:eastAsia="he-IL"/>
        </w:rPr>
      </w:pPr>
    </w:p>
    <w:p w:rsidR="00FA4D28" w:rsidRDefault="00FA4D28" w:rsidP="00B060FA">
      <w:pPr>
        <w:rPr>
          <w:rtl/>
        </w:rPr>
      </w:pPr>
      <w:bookmarkStart w:id="1022" w:name="_ETM_Q2_442612"/>
      <w:bookmarkStart w:id="1023" w:name="_ETM_Q2_442789"/>
      <w:bookmarkEnd w:id="1022"/>
      <w:bookmarkEnd w:id="1023"/>
      <w:r>
        <w:rPr>
          <w:rFonts w:hint="cs"/>
          <w:rtl/>
          <w:lang w:eastAsia="he-IL"/>
        </w:rPr>
        <w:t xml:space="preserve">תגיד את האמת. תביא </w:t>
      </w:r>
      <w:bookmarkStart w:id="1024" w:name="_ETM_Q2_448541"/>
      <w:bookmarkEnd w:id="1024"/>
      <w:r>
        <w:rPr>
          <w:rFonts w:hint="cs"/>
          <w:rtl/>
          <w:lang w:eastAsia="he-IL"/>
        </w:rPr>
        <w:t xml:space="preserve">לי 30%–40% פער ענישה, </w:t>
      </w:r>
      <w:r>
        <w:rPr>
          <w:rFonts w:hint="cs"/>
          <w:rtl/>
        </w:rPr>
        <w:t xml:space="preserve">תביא לי, תביא. תביא גזר דין </w:t>
      </w:r>
      <w:bookmarkStart w:id="1025" w:name="_ETM_Q2_450437"/>
      <w:bookmarkEnd w:id="1025"/>
      <w:r>
        <w:rPr>
          <w:rFonts w:hint="cs"/>
          <w:rtl/>
        </w:rPr>
        <w:t xml:space="preserve">אחד </w:t>
      </w:r>
      <w:r w:rsidR="00B060FA">
        <w:rPr>
          <w:rFonts w:hint="cs"/>
          <w:rtl/>
        </w:rPr>
        <w:t>– – –</w:t>
      </w:r>
      <w:r>
        <w:rPr>
          <w:rFonts w:hint="cs"/>
          <w:rtl/>
        </w:rPr>
        <w:t xml:space="preserve"> </w:t>
      </w:r>
    </w:p>
    <w:p w:rsidR="00FA4D28" w:rsidRDefault="00FA4D28" w:rsidP="00FA4D28">
      <w:pPr>
        <w:rPr>
          <w:rtl/>
        </w:rPr>
      </w:pPr>
    </w:p>
    <w:p w:rsidR="00FA4D28" w:rsidRDefault="00FA4D28" w:rsidP="00FA4D28">
      <w:pPr>
        <w:pStyle w:val="-"/>
        <w:keepNext/>
        <w:rPr>
          <w:rtl/>
        </w:rPr>
      </w:pPr>
      <w:bookmarkStart w:id="1026" w:name="ET_speakercontinue_5264_16"/>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1026"/>
    </w:p>
    <w:p w:rsidR="00FA4D28" w:rsidRDefault="00FA4D28" w:rsidP="00B060FA">
      <w:pPr>
        <w:rPr>
          <w:rtl/>
        </w:rPr>
      </w:pPr>
    </w:p>
    <w:p w:rsidR="00FA4D28" w:rsidRDefault="00FA4D28" w:rsidP="00FA4D28">
      <w:pPr>
        <w:rPr>
          <w:rtl/>
        </w:rPr>
      </w:pPr>
      <w:bookmarkStart w:id="1027" w:name="_ETM_Q2_449774"/>
      <w:bookmarkEnd w:id="1027"/>
      <w:r>
        <w:rPr>
          <w:rFonts w:hint="cs"/>
          <w:rtl/>
        </w:rPr>
        <w:t>יש מחקר, תלכי ללמוד את המחקר</w:t>
      </w:r>
      <w:bookmarkStart w:id="1028" w:name="_ETM_Q2_451551"/>
      <w:bookmarkEnd w:id="1028"/>
      <w:r>
        <w:rPr>
          <w:rFonts w:hint="cs"/>
          <w:rtl/>
        </w:rPr>
        <w:t xml:space="preserve">. </w:t>
      </w:r>
    </w:p>
    <w:p w:rsidR="00FA4D28" w:rsidRDefault="00FA4D28" w:rsidP="00FA4D28">
      <w:pPr>
        <w:rPr>
          <w:rtl/>
        </w:rPr>
      </w:pPr>
      <w:bookmarkStart w:id="1029" w:name="_ETM_Q2_454367"/>
      <w:bookmarkStart w:id="1030" w:name="_ETM_Q2_454468"/>
      <w:bookmarkEnd w:id="1029"/>
      <w:bookmarkEnd w:id="1030"/>
    </w:p>
    <w:p w:rsidR="00FA4D28" w:rsidRDefault="00FA4D28" w:rsidP="00FA4D28">
      <w:pPr>
        <w:pStyle w:val="af8"/>
        <w:keepNext/>
        <w:rPr>
          <w:rtl/>
        </w:rPr>
      </w:pPr>
      <w:bookmarkStart w:id="1031" w:name="ET_yor_6423_17"/>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1031"/>
    </w:p>
    <w:p w:rsidR="00FA4D28" w:rsidRDefault="00FA4D28" w:rsidP="00B060FA">
      <w:pPr>
        <w:rPr>
          <w:rtl/>
        </w:rPr>
      </w:pPr>
    </w:p>
    <w:p w:rsidR="00FA4D28" w:rsidRDefault="00FA4D28" w:rsidP="00FA4D28">
      <w:pPr>
        <w:rPr>
          <w:rtl/>
        </w:rPr>
      </w:pPr>
      <w:r>
        <w:rPr>
          <w:rFonts w:hint="cs"/>
          <w:rtl/>
        </w:rPr>
        <w:t xml:space="preserve">חברת הכנסת גוטליב, תודה.  </w:t>
      </w:r>
    </w:p>
    <w:p w:rsidR="00FA4D28" w:rsidRDefault="00FA4D28" w:rsidP="00FA4D28">
      <w:pPr>
        <w:rPr>
          <w:rtl/>
        </w:rPr>
      </w:pPr>
    </w:p>
    <w:p w:rsidR="00FA4D28" w:rsidRDefault="00FA4D28" w:rsidP="00FA4D28">
      <w:pPr>
        <w:pStyle w:val="af7"/>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FA4D28" w:rsidRDefault="00FA4D28" w:rsidP="00FA4D28">
      <w:pPr>
        <w:rPr>
          <w:rtl/>
        </w:rPr>
      </w:pPr>
    </w:p>
    <w:p w:rsidR="00FA4D28" w:rsidRDefault="00FA4D28" w:rsidP="00FA4D28">
      <w:pPr>
        <w:rPr>
          <w:rtl/>
        </w:rPr>
      </w:pPr>
      <w:r>
        <w:rPr>
          <w:rFonts w:hint="cs"/>
          <w:rtl/>
        </w:rPr>
        <w:t xml:space="preserve">אחד תביא לי, אחד. </w:t>
      </w:r>
      <w:bookmarkStart w:id="1032" w:name="_ETM_Q2_454162"/>
      <w:bookmarkEnd w:id="1032"/>
    </w:p>
    <w:p w:rsidR="00FA4D28" w:rsidRDefault="00FA4D28" w:rsidP="00FA4D28">
      <w:pPr>
        <w:rPr>
          <w:rtl/>
        </w:rPr>
      </w:pPr>
      <w:bookmarkStart w:id="1033" w:name="_ETM_Q2_454418"/>
      <w:bookmarkStart w:id="1034" w:name="_ETM_Q2_454575"/>
      <w:bookmarkEnd w:id="1033"/>
      <w:bookmarkEnd w:id="1034"/>
    </w:p>
    <w:p w:rsidR="00FA4D28" w:rsidRDefault="00FA4D28" w:rsidP="00FA4D28">
      <w:pPr>
        <w:pStyle w:val="-"/>
        <w:keepNext/>
        <w:rPr>
          <w:rtl/>
        </w:rPr>
      </w:pPr>
      <w:bookmarkStart w:id="1035" w:name="ET_speakercontinue_5264_5"/>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1035"/>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תלכי ללמוד את המחקר של פרופ' אריה </w:t>
      </w:r>
      <w:proofErr w:type="spellStart"/>
      <w:r>
        <w:rPr>
          <w:rFonts w:hint="cs"/>
          <w:rtl/>
          <w:lang w:eastAsia="he-IL"/>
        </w:rPr>
        <w:t>רטנר</w:t>
      </w:r>
      <w:proofErr w:type="spellEnd"/>
      <w:r>
        <w:rPr>
          <w:rFonts w:hint="cs"/>
          <w:rtl/>
          <w:lang w:eastAsia="he-IL"/>
        </w:rPr>
        <w:t xml:space="preserve">. </w:t>
      </w:r>
    </w:p>
    <w:p w:rsidR="00FA4D28" w:rsidRDefault="00FA4D28" w:rsidP="00FA4D28">
      <w:pPr>
        <w:rPr>
          <w:rtl/>
          <w:lang w:eastAsia="he-IL"/>
        </w:rPr>
      </w:pPr>
    </w:p>
    <w:p w:rsidR="00FA4D28" w:rsidRDefault="00FA4D28" w:rsidP="00FA4D28">
      <w:pPr>
        <w:pStyle w:val="af7"/>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FA4D28" w:rsidRDefault="00FA4D28" w:rsidP="00FA4D28">
      <w:pPr>
        <w:rPr>
          <w:rtl/>
          <w:lang w:eastAsia="he-IL"/>
        </w:rPr>
      </w:pPr>
      <w:r>
        <w:rPr>
          <w:rFonts w:hint="cs"/>
          <w:rtl/>
          <w:lang w:eastAsia="he-IL"/>
        </w:rPr>
        <w:t xml:space="preserve"> </w:t>
      </w:r>
    </w:p>
    <w:p w:rsidR="00FA4D28" w:rsidRDefault="00FA4D28" w:rsidP="00B060FA">
      <w:pPr>
        <w:rPr>
          <w:rtl/>
          <w:lang w:eastAsia="he-IL"/>
        </w:rPr>
      </w:pPr>
      <w:r>
        <w:rPr>
          <w:rFonts w:hint="cs"/>
          <w:rtl/>
          <w:lang w:eastAsia="he-IL"/>
        </w:rPr>
        <w:t xml:space="preserve">אחד תביא </w:t>
      </w:r>
      <w:bookmarkStart w:id="1036" w:name="_ETM_Q2_456146"/>
      <w:bookmarkEnd w:id="1036"/>
      <w:r>
        <w:rPr>
          <w:rFonts w:hint="cs"/>
          <w:rtl/>
          <w:lang w:eastAsia="he-IL"/>
        </w:rPr>
        <w:t xml:space="preserve">לי, פסק דין שערבי </w:t>
      </w:r>
      <w:bookmarkStart w:id="1037" w:name="_ETM_Q2_461140"/>
      <w:bookmarkEnd w:id="1037"/>
      <w:r>
        <w:rPr>
          <w:rFonts w:hint="cs"/>
          <w:rtl/>
          <w:lang w:eastAsia="he-IL"/>
        </w:rPr>
        <w:t xml:space="preserve">קיבל 30% </w:t>
      </w:r>
      <w:r w:rsidR="00B060FA">
        <w:rPr>
          <w:rFonts w:hint="cs"/>
          <w:rtl/>
          <w:lang w:eastAsia="he-IL"/>
        </w:rPr>
        <w:t>– – –</w:t>
      </w:r>
      <w:r>
        <w:rPr>
          <w:rFonts w:hint="cs"/>
          <w:rtl/>
          <w:lang w:eastAsia="he-IL"/>
        </w:rPr>
        <w:t xml:space="preserve"> </w:t>
      </w:r>
    </w:p>
    <w:p w:rsidR="00FA4D28" w:rsidRDefault="00FA4D28" w:rsidP="00FA4D28">
      <w:pPr>
        <w:rPr>
          <w:rtl/>
          <w:lang w:eastAsia="he-IL"/>
        </w:rPr>
      </w:pPr>
      <w:bookmarkStart w:id="1038" w:name="_ETM_Q2_462848"/>
      <w:bookmarkStart w:id="1039" w:name="_ETM_Q2_463012"/>
      <w:bookmarkEnd w:id="1038"/>
      <w:bookmarkEnd w:id="1039"/>
    </w:p>
    <w:p w:rsidR="00FA4D28" w:rsidRDefault="00FA4D28" w:rsidP="00FA4D28">
      <w:pPr>
        <w:pStyle w:val="-"/>
        <w:keepNext/>
        <w:rPr>
          <w:rtl/>
        </w:rPr>
      </w:pPr>
      <w:bookmarkStart w:id="1040" w:name="ET_speakercontinue_5264_19"/>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1040"/>
    </w:p>
    <w:p w:rsidR="00FA4D28" w:rsidRDefault="00FA4D28" w:rsidP="00B060FA">
      <w:pPr>
        <w:rPr>
          <w:rtl/>
          <w:lang w:eastAsia="he-IL"/>
        </w:rPr>
      </w:pPr>
    </w:p>
    <w:p w:rsidR="00FA4D28" w:rsidRDefault="00FA4D28" w:rsidP="00FA4D28">
      <w:pPr>
        <w:rPr>
          <w:rtl/>
          <w:lang w:eastAsia="he-IL"/>
        </w:rPr>
      </w:pPr>
      <w:bookmarkStart w:id="1041" w:name="_ETM_Q2_461250"/>
      <w:bookmarkEnd w:id="1041"/>
      <w:r>
        <w:rPr>
          <w:rFonts w:hint="cs"/>
          <w:rtl/>
          <w:lang w:eastAsia="he-IL"/>
        </w:rPr>
        <w:t xml:space="preserve">אבל טוב </w:t>
      </w:r>
      <w:bookmarkStart w:id="1042" w:name="_ETM_Q2_459892"/>
      <w:bookmarkEnd w:id="1042"/>
      <w:r>
        <w:rPr>
          <w:rFonts w:hint="cs"/>
          <w:rtl/>
          <w:lang w:eastAsia="he-IL"/>
        </w:rPr>
        <w:t xml:space="preserve">שהתנגדת, כי עכשיו זה מקבל </w:t>
      </w:r>
      <w:r w:rsidR="00661557">
        <w:rPr>
          <w:lang w:eastAsia="he-IL"/>
        </w:rPr>
        <w:t>high</w:t>
      </w:r>
      <w:r>
        <w:rPr>
          <w:lang w:eastAsia="he-IL"/>
        </w:rPr>
        <w:t>lights</w:t>
      </w:r>
      <w:r>
        <w:rPr>
          <w:rFonts w:hint="cs"/>
          <w:rtl/>
          <w:lang w:eastAsia="he-IL"/>
        </w:rPr>
        <w:t xml:space="preserve">. </w:t>
      </w:r>
    </w:p>
    <w:p w:rsidR="00FA4D28" w:rsidRDefault="00FA4D28" w:rsidP="00FA4D28">
      <w:pPr>
        <w:rPr>
          <w:rtl/>
          <w:lang w:eastAsia="he-IL"/>
        </w:rPr>
      </w:pPr>
      <w:bookmarkStart w:id="1043" w:name="_ETM_Q2_462140"/>
      <w:bookmarkStart w:id="1044" w:name="_ETM_Q2_462284"/>
      <w:bookmarkEnd w:id="1043"/>
      <w:bookmarkEnd w:id="1044"/>
    </w:p>
    <w:p w:rsidR="00FA4D28" w:rsidRDefault="00FA4D28" w:rsidP="00FA4D28">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חברת הכנסת גוטליב. </w:t>
      </w:r>
    </w:p>
    <w:p w:rsidR="00FA4D28" w:rsidRDefault="00FA4D28" w:rsidP="00FA4D28">
      <w:pPr>
        <w:rPr>
          <w:rtl/>
          <w:lang w:eastAsia="he-IL"/>
        </w:rPr>
      </w:pPr>
    </w:p>
    <w:p w:rsidR="00FA4D28" w:rsidRDefault="00FA4D28" w:rsidP="00FA4D28">
      <w:pPr>
        <w:pStyle w:val="af7"/>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FA4D28" w:rsidRDefault="00FA4D28" w:rsidP="00FA4D28">
      <w:pPr>
        <w:rPr>
          <w:rtl/>
          <w:lang w:eastAsia="he-IL"/>
        </w:rPr>
      </w:pPr>
    </w:p>
    <w:p w:rsidR="00FA4D28" w:rsidRDefault="00FA4D28" w:rsidP="00FA4D28">
      <w:pPr>
        <w:rPr>
          <w:rtl/>
          <w:lang w:eastAsia="he-IL"/>
        </w:rPr>
      </w:pPr>
      <w:r>
        <w:rPr>
          <w:rFonts w:hint="cs"/>
          <w:rtl/>
          <w:lang w:eastAsia="he-IL"/>
        </w:rPr>
        <w:t xml:space="preserve">בסדר, סליחה, אדוני היו"ר. </w:t>
      </w:r>
    </w:p>
    <w:p w:rsidR="00FA4D28" w:rsidRDefault="00FA4D28" w:rsidP="00FA4D28">
      <w:pPr>
        <w:rPr>
          <w:rtl/>
          <w:lang w:eastAsia="he-IL"/>
        </w:rPr>
      </w:pPr>
    </w:p>
    <w:p w:rsidR="00FA4D28" w:rsidRDefault="00FA4D28" w:rsidP="00FA4D28">
      <w:pPr>
        <w:pStyle w:val="-"/>
        <w:keepNext/>
        <w:rPr>
          <w:rtl/>
        </w:rPr>
      </w:pPr>
      <w:bookmarkStart w:id="1045" w:name="ET_speakercontinue_5264_6"/>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1045"/>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טוב שהתנגדת. </w:t>
      </w:r>
    </w:p>
    <w:p w:rsidR="00FA4D28" w:rsidRDefault="00FA4D28" w:rsidP="00FA4D28">
      <w:pPr>
        <w:rPr>
          <w:rtl/>
          <w:lang w:eastAsia="he-IL"/>
        </w:rPr>
      </w:pPr>
      <w:bookmarkStart w:id="1046" w:name="_ETM_Q2_465413"/>
      <w:bookmarkStart w:id="1047" w:name="_ETM_Q2_465544"/>
      <w:bookmarkEnd w:id="1046"/>
      <w:bookmarkEnd w:id="1047"/>
    </w:p>
    <w:p w:rsidR="00FA4D28" w:rsidRDefault="00FA4D28" w:rsidP="00FA4D28">
      <w:pPr>
        <w:pStyle w:val="af7"/>
        <w:keepNext/>
        <w:rPr>
          <w:rtl/>
        </w:rPr>
      </w:pPr>
      <w:bookmarkStart w:id="1048" w:name="_ETM_Q2_465798"/>
      <w:bookmarkStart w:id="1049" w:name="_ETM_Q2_465930"/>
      <w:bookmarkEnd w:id="1048"/>
      <w:bookmarkEnd w:id="1049"/>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FA4D28" w:rsidRDefault="00FA4D28" w:rsidP="00FA4D28">
      <w:pPr>
        <w:rPr>
          <w:rtl/>
          <w:lang w:eastAsia="he-IL"/>
        </w:rPr>
      </w:pPr>
    </w:p>
    <w:p w:rsidR="00FA4D28" w:rsidRDefault="00FA4D28" w:rsidP="00FA4D28">
      <w:pPr>
        <w:rPr>
          <w:rtl/>
          <w:lang w:eastAsia="he-IL"/>
        </w:rPr>
      </w:pPr>
      <w:r>
        <w:rPr>
          <w:rFonts w:hint="cs"/>
          <w:rtl/>
          <w:lang w:eastAsia="he-IL"/>
        </w:rPr>
        <w:t>סליחה</w:t>
      </w:r>
      <w:bookmarkStart w:id="1050" w:name="_ETM_Q2_464813"/>
      <w:bookmarkEnd w:id="1050"/>
      <w:r>
        <w:rPr>
          <w:rFonts w:hint="cs"/>
          <w:rtl/>
          <w:lang w:eastAsia="he-IL"/>
        </w:rPr>
        <w:t xml:space="preserve">, אדוני היו"ר. </w:t>
      </w:r>
    </w:p>
    <w:p w:rsidR="00FA4D28" w:rsidRDefault="00FA4D28" w:rsidP="00FA4D28">
      <w:pPr>
        <w:rPr>
          <w:rtl/>
          <w:lang w:eastAsia="he-IL"/>
        </w:rPr>
      </w:pPr>
      <w:bookmarkStart w:id="1051" w:name="_ETM_Q2_467822"/>
      <w:bookmarkStart w:id="1052" w:name="_ETM_Q2_467917"/>
      <w:bookmarkEnd w:id="1051"/>
      <w:bookmarkEnd w:id="1052"/>
    </w:p>
    <w:p w:rsidR="00FA4D28" w:rsidRDefault="00FA4D28" w:rsidP="00FA4D28">
      <w:pPr>
        <w:pStyle w:val="-"/>
        <w:keepNext/>
        <w:rPr>
          <w:rtl/>
        </w:rPr>
      </w:pPr>
      <w:bookmarkStart w:id="1053" w:name="ET_speakercontinue_5264_20"/>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1053"/>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אגב, כל ההתנהגות שלך מוכיחה שאת בת </w:t>
      </w:r>
      <w:bookmarkStart w:id="1054" w:name="_ETM_Q2_469805"/>
      <w:bookmarkEnd w:id="1054"/>
      <w:r>
        <w:rPr>
          <w:rFonts w:hint="cs"/>
          <w:rtl/>
          <w:lang w:eastAsia="he-IL"/>
        </w:rPr>
        <w:t xml:space="preserve">לאצולה ממשפחה בריטית, ואת בוגרת מכללת </w:t>
      </w:r>
      <w:proofErr w:type="spellStart"/>
      <w:r>
        <w:rPr>
          <w:rFonts w:hint="cs"/>
          <w:rtl/>
          <w:lang w:eastAsia="he-IL"/>
        </w:rPr>
        <w:t>לקסינגטון</w:t>
      </w:r>
      <w:proofErr w:type="spellEnd"/>
      <w:r>
        <w:rPr>
          <w:rFonts w:hint="cs"/>
          <w:rtl/>
          <w:lang w:eastAsia="he-IL"/>
        </w:rPr>
        <w:t xml:space="preserve"> בנימוס ואדיבות. </w:t>
      </w:r>
      <w:bookmarkStart w:id="1055" w:name="_ETM_Q2_473778"/>
      <w:bookmarkEnd w:id="1055"/>
    </w:p>
    <w:p w:rsidR="00FA4D28" w:rsidRDefault="00FA4D28" w:rsidP="00FA4D28">
      <w:pPr>
        <w:rPr>
          <w:rtl/>
          <w:lang w:eastAsia="he-IL"/>
        </w:rPr>
      </w:pPr>
      <w:bookmarkStart w:id="1056" w:name="_ETM_Q2_474065"/>
      <w:bookmarkStart w:id="1057" w:name="_ETM_Q2_474224"/>
      <w:bookmarkEnd w:id="1056"/>
      <w:bookmarkEnd w:id="1057"/>
    </w:p>
    <w:p w:rsidR="00FA4D28" w:rsidRDefault="00FA4D28" w:rsidP="00FA4D28">
      <w:pPr>
        <w:pStyle w:val="af7"/>
        <w:keepNext/>
        <w:rPr>
          <w:rtl/>
        </w:rPr>
      </w:pPr>
      <w:bookmarkStart w:id="1058" w:name="_ETM_Q2_474640"/>
      <w:bookmarkStart w:id="1059" w:name="_ETM_Q2_474785"/>
      <w:bookmarkEnd w:id="1058"/>
      <w:bookmarkEnd w:id="1059"/>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FA4D28" w:rsidRDefault="00FA4D28" w:rsidP="00FA4D28">
      <w:pPr>
        <w:rPr>
          <w:rtl/>
          <w:lang w:eastAsia="he-IL"/>
        </w:rPr>
      </w:pPr>
    </w:p>
    <w:p w:rsidR="00FA4D28" w:rsidRDefault="00FA4D28" w:rsidP="00FA4D28">
      <w:pPr>
        <w:rPr>
          <w:rtl/>
          <w:lang w:eastAsia="he-IL"/>
        </w:rPr>
      </w:pPr>
      <w:r>
        <w:rPr>
          <w:rFonts w:hint="cs"/>
          <w:rtl/>
          <w:lang w:eastAsia="he-IL"/>
        </w:rPr>
        <w:t xml:space="preserve">לפחות אני לא תומכת טרור. עדיף לא להיות תומך טרור. </w:t>
      </w:r>
    </w:p>
    <w:p w:rsidR="00FA4D28" w:rsidRDefault="00FA4D28" w:rsidP="00FA4D28">
      <w:pPr>
        <w:rPr>
          <w:rtl/>
          <w:lang w:eastAsia="he-IL"/>
        </w:rPr>
      </w:pPr>
    </w:p>
    <w:p w:rsidR="00FA4D28" w:rsidRDefault="00FA4D28" w:rsidP="00FA4D28">
      <w:pPr>
        <w:pStyle w:val="-"/>
        <w:keepNext/>
        <w:rPr>
          <w:rtl/>
        </w:rPr>
      </w:pPr>
      <w:bookmarkStart w:id="1060" w:name="ET_speakercontinue_5264_7"/>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1060"/>
    </w:p>
    <w:p w:rsidR="00FA4D28" w:rsidRDefault="00FA4D28" w:rsidP="00B060FA">
      <w:pPr>
        <w:rPr>
          <w:rtl/>
          <w:lang w:eastAsia="he-IL"/>
        </w:rPr>
      </w:pPr>
    </w:p>
    <w:p w:rsidR="00FA4D28" w:rsidRDefault="00FA4D28" w:rsidP="00661557">
      <w:pPr>
        <w:rPr>
          <w:rtl/>
          <w:lang w:eastAsia="he-IL"/>
        </w:rPr>
      </w:pPr>
      <w:r>
        <w:rPr>
          <w:rFonts w:hint="cs"/>
          <w:rtl/>
          <w:lang w:eastAsia="he-IL"/>
        </w:rPr>
        <w:t xml:space="preserve">אוקיי. עכשיו אני חוזר על מה שאמרתי כשהח"כית הפריעה לי. יש מחקר באוניברסיטת חיפה – שעדיין הרפורמה המשפטית לא </w:t>
      </w:r>
      <w:bookmarkStart w:id="1061" w:name="_ETM_Q2_487507"/>
      <w:bookmarkEnd w:id="1061"/>
      <w:r>
        <w:rPr>
          <w:rFonts w:hint="cs"/>
          <w:rtl/>
          <w:lang w:eastAsia="he-IL"/>
        </w:rPr>
        <w:t>הגיעה אל</w:t>
      </w:r>
      <w:r w:rsidR="00283BD0">
        <w:rPr>
          <w:rFonts w:hint="cs"/>
          <w:rtl/>
          <w:lang w:eastAsia="he-IL"/>
        </w:rPr>
        <w:t>י</w:t>
      </w:r>
      <w:r>
        <w:rPr>
          <w:rFonts w:hint="cs"/>
          <w:rtl/>
          <w:lang w:eastAsia="he-IL"/>
        </w:rPr>
        <w:t xml:space="preserve">ו, או ההפיכה לא פיטרה אותו – על השוואה בין פסקי דין נגד נאשם יהודי ונאשם </w:t>
      </w:r>
      <w:bookmarkStart w:id="1062" w:name="_ETM_Q2_495591"/>
      <w:bookmarkEnd w:id="1062"/>
      <w:r>
        <w:rPr>
          <w:rFonts w:hint="cs"/>
          <w:rtl/>
          <w:lang w:eastAsia="he-IL"/>
        </w:rPr>
        <w:t xml:space="preserve">ערבי על אותה עבירה. קוראים לו פרופ' אריה </w:t>
      </w:r>
      <w:proofErr w:type="spellStart"/>
      <w:r>
        <w:rPr>
          <w:rFonts w:hint="cs"/>
          <w:rtl/>
          <w:lang w:eastAsia="he-IL"/>
        </w:rPr>
        <w:t>רטנר</w:t>
      </w:r>
      <w:proofErr w:type="spellEnd"/>
      <w:r>
        <w:rPr>
          <w:rFonts w:hint="cs"/>
          <w:rtl/>
          <w:lang w:eastAsia="he-IL"/>
        </w:rPr>
        <w:t>, והתוצאות ברורות, חד-משמעיות; הן נדונו גם כאן בכנסת. יש אפליה במערכת המשפט</w:t>
      </w:r>
      <w:r w:rsidR="00283BD0">
        <w:rPr>
          <w:rFonts w:hint="cs"/>
          <w:rtl/>
          <w:lang w:eastAsia="he-IL"/>
        </w:rPr>
        <w:t>.</w:t>
      </w:r>
      <w:r>
        <w:rPr>
          <w:rFonts w:hint="cs"/>
          <w:rtl/>
          <w:lang w:eastAsia="he-IL"/>
        </w:rPr>
        <w:t xml:space="preserve"> נקודה. אני אומר שלמרות שיש אפליה במערכת המשפט ולמרות שבתי המשפט כמעט – </w:t>
      </w:r>
      <w:bookmarkStart w:id="1063" w:name="_ETM_Q2_519666"/>
      <w:bookmarkEnd w:id="1063"/>
      <w:r>
        <w:rPr>
          <w:rFonts w:hint="cs"/>
          <w:rtl/>
          <w:lang w:eastAsia="he-IL"/>
        </w:rPr>
        <w:t>כמעט – לא נותנים סעד לערבים, לפלסטינים, אנחנו עומדים כחומה בצורה נגד הניסיון של ה-</w:t>
      </w:r>
      <w:r>
        <w:rPr>
          <w:lang w:eastAsia="he-IL"/>
        </w:rPr>
        <w:t>D</w:t>
      </w:r>
      <w:r w:rsidR="00661557">
        <w:rPr>
          <w:lang w:eastAsia="he-IL"/>
        </w:rPr>
        <w:t>9</w:t>
      </w:r>
      <w:r>
        <w:rPr>
          <w:rFonts w:hint="cs"/>
          <w:rtl/>
          <w:lang w:eastAsia="he-IL"/>
        </w:rPr>
        <w:t xml:space="preserve"> להרוס אותם. </w:t>
      </w:r>
    </w:p>
    <w:p w:rsidR="00FA4D28" w:rsidRDefault="00FA4D28" w:rsidP="00FA4D28">
      <w:pPr>
        <w:rPr>
          <w:rFonts w:hint="cs"/>
          <w:rtl/>
          <w:lang w:eastAsia="he-IL"/>
        </w:rPr>
      </w:pPr>
      <w:bookmarkStart w:id="1064" w:name="_ETM_Q2_538305"/>
      <w:bookmarkStart w:id="1065" w:name="_ETM_Q2_538369"/>
      <w:bookmarkEnd w:id="1064"/>
      <w:bookmarkEnd w:id="1065"/>
    </w:p>
    <w:p w:rsidR="00FA4D28" w:rsidRDefault="00FA4D28" w:rsidP="00283BD0">
      <w:pPr>
        <w:rPr>
          <w:rtl/>
          <w:lang w:eastAsia="he-IL"/>
        </w:rPr>
      </w:pPr>
      <w:bookmarkStart w:id="1066" w:name="_ETM_Q2_538424"/>
      <w:bookmarkStart w:id="1067" w:name="_ETM_Q2_538496"/>
      <w:bookmarkEnd w:id="1066"/>
      <w:bookmarkEnd w:id="1067"/>
      <w:r>
        <w:rPr>
          <w:rFonts w:hint="cs"/>
          <w:rtl/>
          <w:lang w:eastAsia="he-IL"/>
        </w:rPr>
        <w:t xml:space="preserve">לא כאן – </w:t>
      </w:r>
      <w:bookmarkStart w:id="1068" w:name="_ETM_Q2_527453"/>
      <w:bookmarkEnd w:id="1068"/>
      <w:r>
        <w:rPr>
          <w:rFonts w:hint="cs"/>
          <w:rtl/>
          <w:lang w:eastAsia="he-IL"/>
        </w:rPr>
        <w:t xml:space="preserve">זו עמדה מאוד, </w:t>
      </w:r>
      <w:r>
        <w:rPr>
          <w:lang w:eastAsia="he-IL"/>
        </w:rPr>
        <w:t>It's complicated</w:t>
      </w:r>
      <w:r>
        <w:rPr>
          <w:rFonts w:hint="cs"/>
          <w:rtl/>
          <w:lang w:eastAsia="he-IL"/>
        </w:rPr>
        <w:t xml:space="preserve">, עמדה מאוד מורכבת, אבל עמדה ערכית. למשל, כשאנחנו מתנגדים לגזענות, מתנגדים לגזענות. לפני כמה ימים חברי כנסת </w:t>
      </w:r>
      <w:bookmarkStart w:id="1069" w:name="_ETM_Q2_547755"/>
      <w:bookmarkEnd w:id="1069"/>
      <w:r>
        <w:rPr>
          <w:rFonts w:hint="cs"/>
          <w:rtl/>
          <w:lang w:eastAsia="he-IL"/>
        </w:rPr>
        <w:t xml:space="preserve">הצביעו כאן על חוק ועדות קבלה מורחב – חוק סגרגציה, </w:t>
      </w:r>
      <w:bookmarkStart w:id="1070" w:name="_ETM_Q2_551987"/>
      <w:bookmarkEnd w:id="1070"/>
      <w:r>
        <w:rPr>
          <w:rFonts w:hint="cs"/>
          <w:rtl/>
          <w:lang w:eastAsia="he-IL"/>
        </w:rPr>
        <w:t>מפלה, גזעני – הצביעו בעדו שלושה מהאופוזיציה, כל האופוזיציה יצאה, וכל הקואליציה תמכה בו, ואנחנו</w:t>
      </w:r>
      <w:bookmarkStart w:id="1071" w:name="_ETM_Q2_580384"/>
      <w:bookmarkEnd w:id="1071"/>
      <w:r w:rsidR="00283BD0">
        <w:rPr>
          <w:rFonts w:hint="cs"/>
          <w:rtl/>
          <w:lang w:eastAsia="he-IL"/>
        </w:rPr>
        <w:t>,</w:t>
      </w:r>
      <w:r>
        <w:rPr>
          <w:rFonts w:hint="cs"/>
          <w:rtl/>
          <w:lang w:eastAsia="he-IL"/>
        </w:rPr>
        <w:t xml:space="preserve"> הח"כים הערבים ושניים ממפלגת העבודה</w:t>
      </w:r>
      <w:r w:rsidR="00283BD0">
        <w:rPr>
          <w:rFonts w:hint="cs"/>
          <w:rtl/>
          <w:lang w:eastAsia="he-IL"/>
        </w:rPr>
        <w:t>,</w:t>
      </w:r>
      <w:r>
        <w:rPr>
          <w:rFonts w:hint="cs"/>
          <w:rtl/>
          <w:lang w:eastAsia="he-IL"/>
        </w:rPr>
        <w:t xml:space="preserve"> התנגדנו. יש עקביות. יש אנשים שהם גזענים תמיד –</w:t>
      </w:r>
      <w:r w:rsidR="00661557">
        <w:rPr>
          <w:rFonts w:hint="cs"/>
          <w:rtl/>
          <w:lang w:eastAsia="he-IL"/>
        </w:rPr>
        <w:t xml:space="preserve"> </w:t>
      </w:r>
      <w:r>
        <w:rPr>
          <w:rFonts w:hint="cs"/>
          <w:rtl/>
          <w:lang w:eastAsia="he-IL"/>
        </w:rPr>
        <w:t xml:space="preserve">גם </w:t>
      </w:r>
      <w:r w:rsidR="00283BD0">
        <w:rPr>
          <w:rFonts w:hint="cs"/>
          <w:rtl/>
          <w:lang w:eastAsia="he-IL"/>
        </w:rPr>
        <w:t xml:space="preserve">זו </w:t>
      </w:r>
      <w:r>
        <w:rPr>
          <w:rFonts w:hint="cs"/>
          <w:rtl/>
          <w:lang w:eastAsia="he-IL"/>
        </w:rPr>
        <w:t xml:space="preserve">עקביות – ויש אנשים שהם נגד חוקים גזעניים, וזו עקביות ערכית. </w:t>
      </w:r>
    </w:p>
    <w:p w:rsidR="00FA4D28" w:rsidRDefault="00FA4D28" w:rsidP="00FA4D28">
      <w:pPr>
        <w:rPr>
          <w:rtl/>
          <w:lang w:eastAsia="he-IL"/>
        </w:rPr>
      </w:pPr>
      <w:bookmarkStart w:id="1072" w:name="_ETM_Q2_600816"/>
      <w:bookmarkStart w:id="1073" w:name="_ETM_Q2_600866"/>
      <w:bookmarkEnd w:id="1072"/>
      <w:bookmarkEnd w:id="1073"/>
    </w:p>
    <w:p w:rsidR="00FA4D28" w:rsidRDefault="00FA4D28" w:rsidP="00B060FA">
      <w:pPr>
        <w:rPr>
          <w:rtl/>
          <w:lang w:eastAsia="he-IL"/>
        </w:rPr>
      </w:pPr>
      <w:bookmarkStart w:id="1074" w:name="_ETM_Q2_600952"/>
      <w:bookmarkStart w:id="1075" w:name="_ETM_Q2_601006"/>
      <w:bookmarkEnd w:id="1074"/>
      <w:bookmarkEnd w:id="1075"/>
      <w:r>
        <w:rPr>
          <w:rFonts w:hint="cs"/>
          <w:rtl/>
          <w:lang w:eastAsia="he-IL"/>
        </w:rPr>
        <w:t xml:space="preserve">אנחנו מתנגדים לעבירות האלה </w:t>
      </w:r>
      <w:r w:rsidR="00B060FA">
        <w:rPr>
          <w:rFonts w:hint="cs"/>
          <w:rtl/>
          <w:lang w:eastAsia="he-IL"/>
        </w:rPr>
        <w:t>– – –</w:t>
      </w:r>
      <w:r>
        <w:rPr>
          <w:rFonts w:hint="cs"/>
          <w:rtl/>
          <w:lang w:eastAsia="he-IL"/>
        </w:rPr>
        <w:t xml:space="preserve"> </w:t>
      </w:r>
    </w:p>
    <w:p w:rsidR="00FA4D28" w:rsidRDefault="00FA4D28" w:rsidP="00FA4D28">
      <w:pPr>
        <w:rPr>
          <w:rtl/>
          <w:lang w:eastAsia="he-IL"/>
        </w:rPr>
      </w:pPr>
    </w:p>
    <w:p w:rsidR="00FA4D28" w:rsidRDefault="00FA4D28" w:rsidP="00FA4D28">
      <w:pPr>
        <w:pStyle w:val="af7"/>
        <w:keepNext/>
        <w:rPr>
          <w:rtl/>
        </w:rPr>
      </w:pPr>
      <w:bookmarkStart w:id="1076" w:name="ET_interruption_6356_21"/>
      <w:r>
        <w:rPr>
          <w:rStyle w:val="TagStyle"/>
          <w:rFonts w:hint="cs"/>
          <w:rtl/>
        </w:rPr>
        <w:t xml:space="preserve"> &lt;&lt; קריאה &gt;&gt; </w:t>
      </w:r>
      <w:r>
        <w:rPr>
          <w:rFonts w:hint="cs"/>
          <w:rtl/>
        </w:rPr>
        <w:t>לימור סון הר מלך (עוצמה יהודית):</w:t>
      </w:r>
      <w:r>
        <w:rPr>
          <w:rStyle w:val="TagStyle"/>
          <w:rtl/>
        </w:rPr>
        <w:t xml:space="preserve"> &lt;&lt; קריאה &gt;&gt;</w:t>
      </w:r>
      <w:r>
        <w:rPr>
          <w:rFonts w:hint="cs"/>
          <w:rtl/>
        </w:rPr>
        <w:t xml:space="preserve">   </w:t>
      </w:r>
      <w:bookmarkEnd w:id="1076"/>
    </w:p>
    <w:p w:rsidR="00FA4D28" w:rsidRDefault="00FA4D28" w:rsidP="00B060FA">
      <w:pPr>
        <w:rPr>
          <w:rtl/>
        </w:rPr>
      </w:pPr>
    </w:p>
    <w:p w:rsidR="00FA4D28" w:rsidRDefault="00FA4D28" w:rsidP="00FA4D28">
      <w:pPr>
        <w:rPr>
          <w:rtl/>
          <w:lang w:eastAsia="he-IL"/>
        </w:rPr>
      </w:pPr>
      <w:r>
        <w:rPr>
          <w:rFonts w:hint="cs"/>
          <w:rtl/>
          <w:lang w:eastAsia="he-IL"/>
        </w:rPr>
        <w:t xml:space="preserve">יש תומכי טרור שהם עקביים מאוד במליאה הזאת. תומכי טרור. </w:t>
      </w:r>
    </w:p>
    <w:p w:rsidR="00FA4D28" w:rsidRDefault="00FA4D28" w:rsidP="00FA4D28">
      <w:pPr>
        <w:rPr>
          <w:rtl/>
          <w:lang w:eastAsia="he-IL"/>
        </w:rPr>
      </w:pPr>
    </w:p>
    <w:p w:rsidR="00FA4D28" w:rsidRDefault="00FA4D28" w:rsidP="00FA4D28">
      <w:pPr>
        <w:pStyle w:val="-"/>
        <w:keepNext/>
        <w:rPr>
          <w:rtl/>
        </w:rPr>
      </w:pPr>
      <w:bookmarkStart w:id="1077" w:name="ET_speakercontinue_5264_8"/>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1077"/>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כן, </w:t>
      </w:r>
      <w:proofErr w:type="spellStart"/>
      <w:r>
        <w:rPr>
          <w:rFonts w:hint="cs"/>
          <w:rtl/>
          <w:lang w:eastAsia="he-IL"/>
        </w:rPr>
        <w:t>הכהניסטית</w:t>
      </w:r>
      <w:proofErr w:type="spellEnd"/>
      <w:r>
        <w:rPr>
          <w:rFonts w:hint="cs"/>
          <w:rtl/>
          <w:lang w:eastAsia="he-IL"/>
        </w:rPr>
        <w:t xml:space="preserve">, את רוצה להגיד משהו? </w:t>
      </w:r>
    </w:p>
    <w:p w:rsidR="00FA4D28" w:rsidRDefault="00FA4D28" w:rsidP="00FA4D28">
      <w:pPr>
        <w:rPr>
          <w:rtl/>
          <w:lang w:eastAsia="he-IL"/>
        </w:rPr>
      </w:pPr>
      <w:bookmarkStart w:id="1078" w:name="_ETM_Q2_597915"/>
      <w:bookmarkStart w:id="1079" w:name="_ETM_Q2_598070"/>
      <w:bookmarkEnd w:id="1078"/>
      <w:bookmarkEnd w:id="1079"/>
    </w:p>
    <w:p w:rsidR="00FA4D28" w:rsidRDefault="00FA4D28" w:rsidP="00FA4D28">
      <w:pPr>
        <w:pStyle w:val="af7"/>
        <w:keepNext/>
        <w:rPr>
          <w:rtl/>
        </w:rPr>
      </w:pPr>
      <w:bookmarkStart w:id="1080" w:name="ET_interruption_6356_22"/>
      <w:r>
        <w:rPr>
          <w:rStyle w:val="TagStyle"/>
          <w:rFonts w:hint="cs"/>
          <w:rtl/>
        </w:rPr>
        <w:t xml:space="preserve"> &lt;&lt; קריאה &gt;&gt; </w:t>
      </w:r>
      <w:r>
        <w:rPr>
          <w:rFonts w:hint="cs"/>
          <w:rtl/>
        </w:rPr>
        <w:t>לימור סון הר מלך (עוצמה יהודית):</w:t>
      </w:r>
      <w:r>
        <w:rPr>
          <w:rStyle w:val="TagStyle"/>
          <w:rtl/>
        </w:rPr>
        <w:t xml:space="preserve"> &lt;&lt; קריאה &gt;&gt;</w:t>
      </w:r>
      <w:r>
        <w:rPr>
          <w:rFonts w:hint="cs"/>
          <w:rtl/>
        </w:rPr>
        <w:t xml:space="preserve">   </w:t>
      </w:r>
      <w:bookmarkEnd w:id="1080"/>
    </w:p>
    <w:p w:rsidR="00FA4D28" w:rsidRDefault="00FA4D28" w:rsidP="00B060FA">
      <w:pPr>
        <w:rPr>
          <w:rtl/>
          <w:lang w:eastAsia="he-IL"/>
        </w:rPr>
      </w:pPr>
    </w:p>
    <w:p w:rsidR="00FA4D28" w:rsidRDefault="00FA4D28" w:rsidP="00B060FA">
      <w:pPr>
        <w:rPr>
          <w:rtl/>
          <w:lang w:eastAsia="he-IL"/>
        </w:rPr>
      </w:pPr>
      <w:bookmarkStart w:id="1081" w:name="_ETM_Q2_596267"/>
      <w:bookmarkEnd w:id="1081"/>
      <w:r>
        <w:rPr>
          <w:rFonts w:hint="cs"/>
          <w:rtl/>
          <w:lang w:eastAsia="he-IL"/>
        </w:rPr>
        <w:t xml:space="preserve">תומכי טרור </w:t>
      </w:r>
      <w:bookmarkStart w:id="1082" w:name="_ETM_Q2_597881"/>
      <w:bookmarkEnd w:id="1082"/>
      <w:r>
        <w:rPr>
          <w:rFonts w:hint="cs"/>
          <w:rtl/>
          <w:lang w:eastAsia="he-IL"/>
        </w:rPr>
        <w:t xml:space="preserve">שהם עקביים מאוד יש כאן במליאה הזאת. יושבים פה גם </w:t>
      </w:r>
      <w:bookmarkStart w:id="1083" w:name="_ETM_Q2_600229"/>
      <w:bookmarkEnd w:id="1083"/>
      <w:r>
        <w:rPr>
          <w:rFonts w:hint="cs"/>
          <w:rtl/>
          <w:lang w:eastAsia="he-IL"/>
        </w:rPr>
        <w:t xml:space="preserve">תומכי טרור שהם מאוד מאוד עקביים </w:t>
      </w:r>
      <w:r w:rsidR="00B060FA">
        <w:rPr>
          <w:rFonts w:hint="cs"/>
          <w:rtl/>
          <w:lang w:eastAsia="he-IL"/>
        </w:rPr>
        <w:t>– – –</w:t>
      </w:r>
      <w:r>
        <w:rPr>
          <w:rFonts w:hint="cs"/>
          <w:rtl/>
          <w:lang w:eastAsia="he-IL"/>
        </w:rPr>
        <w:t xml:space="preserve"> </w:t>
      </w:r>
      <w:bookmarkStart w:id="1084" w:name="_ETM_Q2_604074"/>
      <w:bookmarkEnd w:id="1084"/>
    </w:p>
    <w:p w:rsidR="00FA4D28" w:rsidRDefault="00FA4D28" w:rsidP="00FA4D28">
      <w:pPr>
        <w:rPr>
          <w:rtl/>
          <w:lang w:eastAsia="he-IL"/>
        </w:rPr>
      </w:pPr>
    </w:p>
    <w:p w:rsidR="00FA4D28" w:rsidRDefault="00FA4D28" w:rsidP="00FA4D28">
      <w:pPr>
        <w:pStyle w:val="-"/>
        <w:keepNext/>
        <w:rPr>
          <w:rtl/>
        </w:rPr>
      </w:pPr>
      <w:bookmarkStart w:id="1085" w:name="ET_speakercontinue_5264_23"/>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1085"/>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אגב, כל הנאומים שלך, בגרמנית היו יכולים להישמע אחרת. הנאומים שלך בגרמנית היו יכולים להישמע אחרת, במיוחד על הסבתא שלך. </w:t>
      </w:r>
      <w:bookmarkStart w:id="1086" w:name="_ETM_Q2_615843"/>
      <w:bookmarkEnd w:id="1086"/>
      <w:r>
        <w:rPr>
          <w:rFonts w:hint="cs"/>
          <w:rtl/>
          <w:lang w:eastAsia="he-IL"/>
        </w:rPr>
        <w:t xml:space="preserve">את משקרת בשם הסבתא שלך. את שקרנית. </w:t>
      </w:r>
    </w:p>
    <w:p w:rsidR="00FA4D28" w:rsidRDefault="00FA4D28" w:rsidP="00FA4D28">
      <w:pPr>
        <w:rPr>
          <w:rtl/>
          <w:lang w:eastAsia="he-IL"/>
        </w:rPr>
      </w:pPr>
    </w:p>
    <w:p w:rsidR="00FA4D28" w:rsidRDefault="00FA4D28" w:rsidP="00FA4D28">
      <w:pPr>
        <w:pStyle w:val="af7"/>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FA4D28" w:rsidRDefault="00FA4D28" w:rsidP="00FA4D28">
      <w:pPr>
        <w:rPr>
          <w:rtl/>
          <w:lang w:eastAsia="he-IL"/>
        </w:rPr>
      </w:pPr>
    </w:p>
    <w:p w:rsidR="00FA4D28" w:rsidRDefault="00FA4D28" w:rsidP="00FA4D28">
      <w:pPr>
        <w:rPr>
          <w:rtl/>
          <w:lang w:eastAsia="he-IL"/>
        </w:rPr>
      </w:pPr>
      <w:r>
        <w:rPr>
          <w:rFonts w:hint="cs"/>
          <w:rtl/>
          <w:lang w:eastAsia="he-IL"/>
        </w:rPr>
        <w:t xml:space="preserve">היא לא שיקרה, </w:t>
      </w:r>
      <w:bookmarkStart w:id="1087" w:name="_ETM_Q2_619365"/>
      <w:bookmarkEnd w:id="1087"/>
      <w:r>
        <w:rPr>
          <w:rFonts w:hint="cs"/>
          <w:rtl/>
          <w:lang w:eastAsia="he-IL"/>
        </w:rPr>
        <w:t xml:space="preserve">והיא איבדה את הבעל שלה בפיגוע. תהיה בשקט. </w:t>
      </w:r>
    </w:p>
    <w:p w:rsidR="00FA4D28" w:rsidRDefault="00FA4D28" w:rsidP="00FA4D28">
      <w:pPr>
        <w:rPr>
          <w:rtl/>
          <w:lang w:eastAsia="he-IL"/>
        </w:rPr>
      </w:pPr>
      <w:bookmarkStart w:id="1088" w:name="_ETM_Q2_619673"/>
      <w:bookmarkStart w:id="1089" w:name="_ETM_Q2_619845"/>
      <w:bookmarkEnd w:id="1088"/>
      <w:bookmarkEnd w:id="1089"/>
    </w:p>
    <w:p w:rsidR="00FA4D28" w:rsidRDefault="00FA4D28" w:rsidP="00FA4D28">
      <w:pPr>
        <w:pStyle w:val="af7"/>
        <w:keepNext/>
        <w:rPr>
          <w:rtl/>
        </w:rPr>
      </w:pPr>
      <w:bookmarkStart w:id="1090" w:name="ET_interruption_6356_24"/>
      <w:r>
        <w:rPr>
          <w:rStyle w:val="TagStyle"/>
          <w:rFonts w:hint="cs"/>
          <w:rtl/>
        </w:rPr>
        <w:t xml:space="preserve"> &lt;&lt; קריאה &gt;&gt; </w:t>
      </w:r>
      <w:r>
        <w:rPr>
          <w:rFonts w:hint="cs"/>
          <w:rtl/>
        </w:rPr>
        <w:t>לימור סון הר מלך (עוצמה יהודית):</w:t>
      </w:r>
      <w:r>
        <w:rPr>
          <w:rStyle w:val="TagStyle"/>
          <w:rtl/>
        </w:rPr>
        <w:t xml:space="preserve"> &lt;&lt; קריאה &gt;&gt;</w:t>
      </w:r>
      <w:r>
        <w:rPr>
          <w:rFonts w:hint="cs"/>
          <w:rtl/>
        </w:rPr>
        <w:t xml:space="preserve">   </w:t>
      </w:r>
      <w:bookmarkEnd w:id="1090"/>
    </w:p>
    <w:p w:rsidR="00FA4D28" w:rsidRDefault="00FA4D28" w:rsidP="00B060FA">
      <w:pPr>
        <w:rPr>
          <w:rtl/>
          <w:lang w:eastAsia="he-IL"/>
        </w:rPr>
      </w:pPr>
    </w:p>
    <w:p w:rsidR="00FA4D28" w:rsidRDefault="00FA4D28" w:rsidP="00B060FA">
      <w:pPr>
        <w:rPr>
          <w:rtl/>
          <w:lang w:eastAsia="he-IL"/>
        </w:rPr>
      </w:pPr>
      <w:r>
        <w:rPr>
          <w:rFonts w:hint="cs"/>
          <w:rtl/>
          <w:lang w:eastAsia="he-IL"/>
        </w:rPr>
        <w:t xml:space="preserve">תומך טרור, תחשוף את הפנים האמיתיות שלך </w:t>
      </w:r>
      <w:bookmarkStart w:id="1091" w:name="_ETM_Q2_622217"/>
      <w:bookmarkEnd w:id="1091"/>
      <w:r w:rsidR="00B060FA">
        <w:rPr>
          <w:rFonts w:hint="cs"/>
          <w:rtl/>
          <w:lang w:eastAsia="he-IL"/>
        </w:rPr>
        <w:t>– – –</w:t>
      </w:r>
      <w:r>
        <w:rPr>
          <w:rFonts w:hint="cs"/>
          <w:rtl/>
          <w:lang w:eastAsia="he-IL"/>
        </w:rPr>
        <w:t xml:space="preserve"> </w:t>
      </w:r>
    </w:p>
    <w:p w:rsidR="00FA4D28" w:rsidRDefault="00FA4D28" w:rsidP="00FA4D28">
      <w:pPr>
        <w:rPr>
          <w:rtl/>
          <w:lang w:eastAsia="he-IL"/>
        </w:rPr>
      </w:pPr>
      <w:bookmarkStart w:id="1092" w:name="_ETM_Q2_622971"/>
      <w:bookmarkStart w:id="1093" w:name="_ETM_Q2_623149"/>
      <w:bookmarkEnd w:id="1092"/>
      <w:bookmarkEnd w:id="1093"/>
    </w:p>
    <w:p w:rsidR="00FA4D28" w:rsidRDefault="00FA4D28" w:rsidP="00FA4D28">
      <w:pPr>
        <w:pStyle w:val="af7"/>
        <w:keepNext/>
        <w:rPr>
          <w:rtl/>
        </w:rPr>
      </w:pPr>
      <w:bookmarkStart w:id="1094" w:name="_ETM_Q2_624140"/>
      <w:bookmarkStart w:id="1095" w:name="_ETM_Q2_624311"/>
      <w:bookmarkEnd w:id="1094"/>
      <w:bookmarkEnd w:id="1095"/>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FA4D28" w:rsidRDefault="00FA4D28" w:rsidP="00FA4D28">
      <w:pPr>
        <w:rPr>
          <w:rtl/>
          <w:lang w:eastAsia="he-IL"/>
        </w:rPr>
      </w:pPr>
    </w:p>
    <w:p w:rsidR="00FA4D28" w:rsidRDefault="00FA4D28" w:rsidP="00B060FA">
      <w:pPr>
        <w:rPr>
          <w:rtl/>
          <w:lang w:eastAsia="he-IL"/>
        </w:rPr>
      </w:pPr>
      <w:r>
        <w:rPr>
          <w:rFonts w:hint="cs"/>
          <w:rtl/>
          <w:lang w:eastAsia="he-IL"/>
        </w:rPr>
        <w:t xml:space="preserve">בעלה נרצח בפיגוע </w:t>
      </w:r>
      <w:r w:rsidR="00B060FA">
        <w:rPr>
          <w:rFonts w:hint="cs"/>
          <w:rtl/>
          <w:lang w:eastAsia="he-IL"/>
        </w:rPr>
        <w:t>– – –</w:t>
      </w:r>
      <w:r>
        <w:rPr>
          <w:rFonts w:hint="cs"/>
          <w:rtl/>
          <w:lang w:eastAsia="he-IL"/>
        </w:rPr>
        <w:t xml:space="preserve"> </w:t>
      </w:r>
    </w:p>
    <w:p w:rsidR="00FA4D28" w:rsidRDefault="00FA4D28" w:rsidP="00FA4D28">
      <w:pPr>
        <w:rPr>
          <w:rtl/>
          <w:lang w:eastAsia="he-IL"/>
        </w:rPr>
      </w:pPr>
    </w:p>
    <w:p w:rsidR="00FA4D28" w:rsidRDefault="00FA4D28" w:rsidP="00FA4D28">
      <w:pPr>
        <w:pStyle w:val="-"/>
        <w:keepNext/>
        <w:rPr>
          <w:rtl/>
        </w:rPr>
      </w:pPr>
      <w:bookmarkStart w:id="1096" w:name="ET_speakercontinue_5264_25"/>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1096"/>
    </w:p>
    <w:p w:rsidR="00FA4D28" w:rsidRDefault="00FA4D28" w:rsidP="00B060FA">
      <w:pPr>
        <w:rPr>
          <w:rtl/>
          <w:lang w:eastAsia="he-IL"/>
        </w:rPr>
      </w:pPr>
    </w:p>
    <w:p w:rsidR="00FA4D28" w:rsidRDefault="00B060FA" w:rsidP="00B060FA">
      <w:pPr>
        <w:rPr>
          <w:rtl/>
          <w:lang w:eastAsia="he-IL"/>
        </w:rPr>
      </w:pPr>
      <w:bookmarkStart w:id="1097" w:name="_ETM_Q2_624304"/>
      <w:bookmarkEnd w:id="1097"/>
      <w:r>
        <w:rPr>
          <w:rFonts w:hint="cs"/>
          <w:rtl/>
          <w:lang w:eastAsia="he-IL"/>
        </w:rPr>
        <w:t>– – –</w:t>
      </w:r>
      <w:r w:rsidR="00FA4D28">
        <w:rPr>
          <w:rFonts w:hint="cs"/>
          <w:rtl/>
          <w:lang w:eastAsia="he-IL"/>
        </w:rPr>
        <w:t xml:space="preserve"> בגלל שאת משקרת. למה לשקר, יא </w:t>
      </w:r>
      <w:proofErr w:type="spellStart"/>
      <w:r w:rsidR="00FA4D28">
        <w:rPr>
          <w:rFonts w:hint="cs"/>
          <w:rtl/>
          <w:lang w:eastAsia="he-IL"/>
        </w:rPr>
        <w:t>כהניסטית</w:t>
      </w:r>
      <w:proofErr w:type="spellEnd"/>
      <w:r w:rsidR="00FA4D28">
        <w:rPr>
          <w:rFonts w:hint="cs"/>
          <w:rtl/>
          <w:lang w:eastAsia="he-IL"/>
        </w:rPr>
        <w:t xml:space="preserve">? </w:t>
      </w:r>
    </w:p>
    <w:p w:rsidR="00FA4D28" w:rsidRDefault="00FA4D28" w:rsidP="00FA4D28">
      <w:pPr>
        <w:rPr>
          <w:rtl/>
          <w:lang w:eastAsia="he-IL"/>
        </w:rPr>
      </w:pPr>
    </w:p>
    <w:p w:rsidR="00FA4D28" w:rsidRDefault="00FA4D28" w:rsidP="00FA4D28">
      <w:pPr>
        <w:pStyle w:val="af7"/>
        <w:keepNext/>
        <w:rPr>
          <w:rtl/>
        </w:rPr>
      </w:pPr>
      <w:bookmarkStart w:id="1098" w:name="ET_interruption_6356_26"/>
      <w:r>
        <w:rPr>
          <w:rStyle w:val="TagStyle"/>
          <w:rFonts w:hint="cs"/>
          <w:rtl/>
        </w:rPr>
        <w:t xml:space="preserve"> &lt;&lt; קריאה &gt;&gt; </w:t>
      </w:r>
      <w:r>
        <w:rPr>
          <w:rFonts w:hint="cs"/>
          <w:rtl/>
        </w:rPr>
        <w:t>לימור סון הר מלך (עוצמה יהודית):</w:t>
      </w:r>
      <w:r>
        <w:rPr>
          <w:rStyle w:val="TagStyle"/>
          <w:rtl/>
        </w:rPr>
        <w:t xml:space="preserve"> &lt;&lt; קריאה &gt;&gt;</w:t>
      </w:r>
      <w:r>
        <w:rPr>
          <w:rFonts w:hint="cs"/>
          <w:rtl/>
        </w:rPr>
        <w:t xml:space="preserve">   </w:t>
      </w:r>
      <w:bookmarkEnd w:id="1098"/>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תחשוף את הפנים האמיתיות שלך. </w:t>
      </w:r>
    </w:p>
    <w:p w:rsidR="00FA4D28" w:rsidRDefault="00FA4D28" w:rsidP="00FA4D28">
      <w:pPr>
        <w:rPr>
          <w:rtl/>
          <w:lang w:eastAsia="he-IL"/>
        </w:rPr>
      </w:pPr>
      <w:bookmarkStart w:id="1099" w:name="_ETM_Q2_628832"/>
      <w:bookmarkStart w:id="1100" w:name="_ETM_Q2_628977"/>
      <w:bookmarkEnd w:id="1099"/>
      <w:bookmarkEnd w:id="1100"/>
    </w:p>
    <w:p w:rsidR="00FA4D28" w:rsidRDefault="00FA4D28" w:rsidP="00FA4D28">
      <w:pPr>
        <w:pStyle w:val="-"/>
        <w:keepNext/>
        <w:rPr>
          <w:rtl/>
        </w:rPr>
      </w:pPr>
      <w:bookmarkStart w:id="1101" w:name="ET_speakercontinue_5264_27"/>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1101"/>
    </w:p>
    <w:p w:rsidR="00FA4D28" w:rsidRDefault="00FA4D28" w:rsidP="00B060FA">
      <w:pPr>
        <w:rPr>
          <w:rtl/>
          <w:lang w:eastAsia="he-IL"/>
        </w:rPr>
      </w:pPr>
    </w:p>
    <w:p w:rsidR="00FA4D28" w:rsidRDefault="00FA4D28" w:rsidP="00B060FA">
      <w:pPr>
        <w:rPr>
          <w:rtl/>
          <w:lang w:eastAsia="he-IL"/>
        </w:rPr>
      </w:pPr>
      <w:bookmarkStart w:id="1102" w:name="_ETM_Q2_630266"/>
      <w:bookmarkEnd w:id="1102"/>
      <w:r>
        <w:rPr>
          <w:rFonts w:hint="cs"/>
          <w:rtl/>
          <w:lang w:eastAsia="he-IL"/>
        </w:rPr>
        <w:t xml:space="preserve">את </w:t>
      </w:r>
      <w:proofErr w:type="spellStart"/>
      <w:r>
        <w:rPr>
          <w:rFonts w:hint="cs"/>
          <w:rtl/>
          <w:lang w:eastAsia="he-IL"/>
        </w:rPr>
        <w:t>כהניסטית</w:t>
      </w:r>
      <w:proofErr w:type="spellEnd"/>
      <w:r>
        <w:rPr>
          <w:rFonts w:hint="cs"/>
          <w:rtl/>
          <w:lang w:eastAsia="he-IL"/>
        </w:rPr>
        <w:t xml:space="preserve">. תתחילי </w:t>
      </w:r>
      <w:bookmarkStart w:id="1103" w:name="_ETM_Q2_628826"/>
      <w:bookmarkEnd w:id="1103"/>
      <w:r>
        <w:rPr>
          <w:rFonts w:hint="cs"/>
          <w:rtl/>
          <w:lang w:eastAsia="he-IL"/>
        </w:rPr>
        <w:t>לנאום בגרמנית כאן. בגרמנית. יעשו לך סעיף מיוחד</w:t>
      </w:r>
      <w:bookmarkStart w:id="1104" w:name="_ETM_Q2_635089"/>
      <w:bookmarkEnd w:id="1104"/>
      <w:r>
        <w:rPr>
          <w:rFonts w:hint="cs"/>
          <w:rtl/>
          <w:lang w:eastAsia="he-IL"/>
        </w:rPr>
        <w:t xml:space="preserve">, יתרגמו את הדברים שלך </w:t>
      </w:r>
      <w:r w:rsidR="00B060FA">
        <w:rPr>
          <w:rFonts w:hint="cs"/>
          <w:rtl/>
          <w:lang w:eastAsia="he-IL"/>
        </w:rPr>
        <w:t>– – –</w:t>
      </w:r>
      <w:r>
        <w:rPr>
          <w:rFonts w:hint="cs"/>
          <w:rtl/>
          <w:lang w:eastAsia="he-IL"/>
        </w:rPr>
        <w:t xml:space="preserve"> </w:t>
      </w:r>
      <w:bookmarkStart w:id="1105" w:name="_ETM_Q2_636508"/>
      <w:bookmarkEnd w:id="1105"/>
    </w:p>
    <w:p w:rsidR="00FA4D28" w:rsidRDefault="00FA4D28" w:rsidP="00FA4D28">
      <w:pPr>
        <w:rPr>
          <w:rtl/>
          <w:lang w:eastAsia="he-IL"/>
        </w:rPr>
      </w:pPr>
      <w:bookmarkStart w:id="1106" w:name="_ETM_Q2_634987"/>
      <w:bookmarkStart w:id="1107" w:name="_ETM_Q2_635151"/>
      <w:bookmarkEnd w:id="1106"/>
      <w:bookmarkEnd w:id="1107"/>
    </w:p>
    <w:p w:rsidR="00FA4D28" w:rsidRDefault="00FA4D28" w:rsidP="00FA4D28">
      <w:pPr>
        <w:pStyle w:val="af7"/>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FA4D28" w:rsidRDefault="00FA4D28" w:rsidP="00FA4D28">
      <w:pPr>
        <w:rPr>
          <w:rtl/>
          <w:lang w:eastAsia="he-IL"/>
        </w:rPr>
      </w:pPr>
    </w:p>
    <w:p w:rsidR="00FA4D28" w:rsidRDefault="00FA4D28" w:rsidP="00FA4D28">
      <w:pPr>
        <w:rPr>
          <w:rtl/>
          <w:lang w:eastAsia="he-IL"/>
        </w:rPr>
      </w:pPr>
      <w:r>
        <w:rPr>
          <w:rFonts w:hint="cs"/>
          <w:rtl/>
          <w:lang w:eastAsia="he-IL"/>
        </w:rPr>
        <w:t xml:space="preserve">אל תשחקי לידיים שלו, אל תסתכלי עליו. לא להסתכל עליו. </w:t>
      </w:r>
      <w:bookmarkStart w:id="1108" w:name="_ETM_Q2_638743"/>
      <w:bookmarkEnd w:id="1108"/>
      <w:r>
        <w:rPr>
          <w:rFonts w:hint="cs"/>
          <w:rtl/>
          <w:lang w:eastAsia="he-IL"/>
        </w:rPr>
        <w:t xml:space="preserve">לא מסתכלים לעיניים שלו. </w:t>
      </w:r>
    </w:p>
    <w:p w:rsidR="00FA4D28" w:rsidRDefault="00FA4D28" w:rsidP="00FA4D28">
      <w:pPr>
        <w:rPr>
          <w:rtl/>
          <w:lang w:eastAsia="he-IL"/>
        </w:rPr>
      </w:pPr>
    </w:p>
    <w:p w:rsidR="00FA4D28" w:rsidRDefault="00FA4D28" w:rsidP="00FA4D28">
      <w:pPr>
        <w:pStyle w:val="-"/>
        <w:keepNext/>
        <w:rPr>
          <w:rtl/>
        </w:rPr>
      </w:pPr>
      <w:bookmarkStart w:id="1109" w:name="ET_speakercontinue_5264_9"/>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1109"/>
    </w:p>
    <w:p w:rsidR="00FA4D28" w:rsidRDefault="00FA4D28" w:rsidP="00B060FA">
      <w:pPr>
        <w:rPr>
          <w:rtl/>
          <w:lang w:eastAsia="he-IL"/>
        </w:rPr>
      </w:pPr>
    </w:p>
    <w:p w:rsidR="00FA4D28" w:rsidRDefault="00FA4D28" w:rsidP="00FA4D28">
      <w:pPr>
        <w:rPr>
          <w:rtl/>
          <w:lang w:eastAsia="he-IL"/>
        </w:rPr>
      </w:pPr>
      <w:bookmarkStart w:id="1110" w:name="_ETM_Q2_642688"/>
      <w:bookmarkStart w:id="1111" w:name="_ETM_Q2_642886"/>
      <w:bookmarkEnd w:id="1110"/>
      <w:bookmarkEnd w:id="1111"/>
      <w:r>
        <w:rPr>
          <w:rFonts w:hint="cs"/>
          <w:rtl/>
          <w:lang w:eastAsia="he-IL"/>
        </w:rPr>
        <w:t>אני אמשיך. לא פלא שזאת המציעה של החוק. לא פל</w:t>
      </w:r>
      <w:bookmarkStart w:id="1112" w:name="_ETM_Q2_645220"/>
      <w:bookmarkStart w:id="1113" w:name="_ETM_Q2_645395"/>
      <w:bookmarkEnd w:id="1112"/>
      <w:bookmarkEnd w:id="1113"/>
      <w:r>
        <w:rPr>
          <w:rFonts w:hint="cs"/>
          <w:rtl/>
          <w:lang w:eastAsia="he-IL"/>
        </w:rPr>
        <w:t xml:space="preserve">א. </w:t>
      </w:r>
    </w:p>
    <w:p w:rsidR="00FA4D28" w:rsidRDefault="00FA4D28" w:rsidP="00FA4D28">
      <w:pPr>
        <w:rPr>
          <w:rtl/>
          <w:lang w:eastAsia="he-IL"/>
        </w:rPr>
      </w:pPr>
    </w:p>
    <w:p w:rsidR="00FA4D28" w:rsidRDefault="00FA4D28" w:rsidP="00FA4D28">
      <w:pPr>
        <w:pStyle w:val="af7"/>
        <w:keepNext/>
        <w:rPr>
          <w:rtl/>
        </w:rPr>
      </w:pPr>
      <w:bookmarkStart w:id="1114" w:name="ET_interruption_6356_28"/>
      <w:r>
        <w:rPr>
          <w:rStyle w:val="TagStyle"/>
          <w:rFonts w:hint="cs"/>
          <w:rtl/>
        </w:rPr>
        <w:t xml:space="preserve"> &lt;&lt; קריאה &gt;&gt; </w:t>
      </w:r>
      <w:r>
        <w:rPr>
          <w:rFonts w:hint="cs"/>
          <w:rtl/>
        </w:rPr>
        <w:t>לימור סון הר מלך (עוצמה יהודית):</w:t>
      </w:r>
      <w:r>
        <w:rPr>
          <w:rStyle w:val="TagStyle"/>
          <w:rtl/>
        </w:rPr>
        <w:t xml:space="preserve"> &lt;&lt; קריאה &gt;&gt;</w:t>
      </w:r>
      <w:r>
        <w:rPr>
          <w:rFonts w:hint="cs"/>
          <w:rtl/>
        </w:rPr>
        <w:t xml:space="preserve">   </w:t>
      </w:r>
      <w:bookmarkEnd w:id="1114"/>
    </w:p>
    <w:p w:rsidR="00FA4D28" w:rsidRDefault="00FA4D28" w:rsidP="00B060FA">
      <w:pPr>
        <w:rPr>
          <w:rtl/>
          <w:lang w:eastAsia="he-IL"/>
        </w:rPr>
      </w:pPr>
    </w:p>
    <w:p w:rsidR="00FA4D28" w:rsidRDefault="00FA4D28" w:rsidP="00B060FA">
      <w:pPr>
        <w:rPr>
          <w:rtl/>
          <w:lang w:eastAsia="he-IL"/>
        </w:rPr>
      </w:pPr>
      <w:r>
        <w:rPr>
          <w:rFonts w:hint="cs"/>
          <w:rtl/>
          <w:lang w:eastAsia="he-IL"/>
        </w:rPr>
        <w:t xml:space="preserve">אני גאה בזה. אני גאה בזה. חוק היסטורי </w:t>
      </w:r>
      <w:r w:rsidR="00B060FA">
        <w:rPr>
          <w:rFonts w:hint="cs"/>
          <w:rtl/>
          <w:lang w:eastAsia="he-IL"/>
        </w:rPr>
        <w:t>– – –</w:t>
      </w:r>
      <w:r>
        <w:rPr>
          <w:rFonts w:hint="cs"/>
          <w:rtl/>
          <w:lang w:eastAsia="he-IL"/>
        </w:rPr>
        <w:t xml:space="preserve"> </w:t>
      </w:r>
    </w:p>
    <w:p w:rsidR="00FA4D28" w:rsidRDefault="00FA4D28" w:rsidP="00FA4D28">
      <w:pPr>
        <w:rPr>
          <w:rtl/>
          <w:lang w:eastAsia="he-IL"/>
        </w:rPr>
      </w:pPr>
      <w:bookmarkStart w:id="1115" w:name="_ETM_Q2_654963"/>
      <w:bookmarkStart w:id="1116" w:name="_ETM_Q2_655162"/>
      <w:bookmarkEnd w:id="1115"/>
      <w:bookmarkEnd w:id="1116"/>
    </w:p>
    <w:p w:rsidR="00FA4D28" w:rsidRDefault="00FA4D28" w:rsidP="00FA4D28">
      <w:pPr>
        <w:pStyle w:val="af8"/>
        <w:keepNext/>
        <w:rPr>
          <w:rtl/>
        </w:rPr>
      </w:pPr>
      <w:bookmarkStart w:id="1117" w:name="ET_yor_6423_29"/>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1117"/>
    </w:p>
    <w:p w:rsidR="00FA4D28" w:rsidRDefault="00FA4D28" w:rsidP="00B060FA">
      <w:pPr>
        <w:rPr>
          <w:rtl/>
        </w:rPr>
      </w:pPr>
    </w:p>
    <w:p w:rsidR="00FA4D28" w:rsidRDefault="00FA4D28" w:rsidP="00FA4D28">
      <w:pPr>
        <w:rPr>
          <w:rtl/>
        </w:rPr>
      </w:pPr>
      <w:r>
        <w:rPr>
          <w:rFonts w:hint="cs"/>
          <w:rtl/>
        </w:rPr>
        <w:t xml:space="preserve">חברת הכנסת </w:t>
      </w:r>
      <w:bookmarkStart w:id="1118" w:name="_ETM_Q2_653227"/>
      <w:bookmarkEnd w:id="1118"/>
      <w:r>
        <w:rPr>
          <w:rFonts w:hint="cs"/>
          <w:rtl/>
        </w:rPr>
        <w:t>סון הר מלך, את תקבלי רשות דיבור.</w:t>
      </w:r>
    </w:p>
    <w:p w:rsidR="00FA4D28" w:rsidRDefault="00FA4D28" w:rsidP="00FA4D28">
      <w:pPr>
        <w:rPr>
          <w:rtl/>
          <w:lang w:eastAsia="he-IL"/>
        </w:rPr>
      </w:pPr>
    </w:p>
    <w:p w:rsidR="00FA4D28" w:rsidRDefault="00FA4D28" w:rsidP="00FA4D28">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FA4D28" w:rsidRDefault="00FA4D28" w:rsidP="00B060FA">
      <w:pPr>
        <w:rPr>
          <w:rtl/>
          <w:lang w:eastAsia="he-IL"/>
        </w:rPr>
      </w:pPr>
    </w:p>
    <w:p w:rsidR="00FA4D28" w:rsidRDefault="00FA4D28" w:rsidP="00283BD0">
      <w:pPr>
        <w:rPr>
          <w:rtl/>
          <w:lang w:eastAsia="he-IL"/>
        </w:rPr>
      </w:pPr>
      <w:r>
        <w:rPr>
          <w:rFonts w:hint="cs"/>
          <w:rtl/>
          <w:lang w:eastAsia="he-IL"/>
        </w:rPr>
        <w:t xml:space="preserve">גם בגרמניה היו </w:t>
      </w:r>
      <w:bookmarkStart w:id="1119" w:name="_ETM_Q2_657729"/>
      <w:bookmarkEnd w:id="1119"/>
      <w:r>
        <w:rPr>
          <w:rFonts w:hint="cs"/>
          <w:rtl/>
          <w:lang w:eastAsia="he-IL"/>
        </w:rPr>
        <w:t>גאים על חוקים כאלה. חוקי גזע. זה חוק גזע</w:t>
      </w:r>
      <w:r w:rsidR="00283BD0">
        <w:rPr>
          <w:rFonts w:hint="cs"/>
          <w:rtl/>
          <w:lang w:eastAsia="he-IL"/>
        </w:rPr>
        <w:t>,</w:t>
      </w:r>
      <w:r>
        <w:rPr>
          <w:rFonts w:hint="cs"/>
          <w:rtl/>
          <w:lang w:eastAsia="he-IL"/>
        </w:rPr>
        <w:t xml:space="preserve"> </w:t>
      </w:r>
      <w:bookmarkStart w:id="1120" w:name="_ETM_Q2_665553"/>
      <w:bookmarkEnd w:id="1120"/>
      <w:r>
        <w:rPr>
          <w:rFonts w:hint="cs"/>
          <w:rtl/>
          <w:lang w:eastAsia="he-IL"/>
        </w:rPr>
        <w:t xml:space="preserve">ואתם, כולכם, מרימים ידיים אוטומטית, באופן מכני, בלי בושה. </w:t>
      </w:r>
    </w:p>
    <w:p w:rsidR="00FA4D28" w:rsidRDefault="00FA4D28" w:rsidP="00FA4D28">
      <w:pPr>
        <w:rPr>
          <w:rtl/>
          <w:lang w:eastAsia="he-IL"/>
        </w:rPr>
      </w:pPr>
    </w:p>
    <w:p w:rsidR="00FA4D28" w:rsidRDefault="00FA4D28" w:rsidP="00FA4D28">
      <w:pPr>
        <w:pStyle w:val="af7"/>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FA4D28" w:rsidRDefault="00FA4D28" w:rsidP="00FA4D28">
      <w:pPr>
        <w:rPr>
          <w:rtl/>
          <w:lang w:eastAsia="he-IL"/>
        </w:rPr>
      </w:pPr>
    </w:p>
    <w:p w:rsidR="00FA4D28" w:rsidRDefault="00FA4D28" w:rsidP="00B060FA">
      <w:pPr>
        <w:rPr>
          <w:rtl/>
          <w:lang w:eastAsia="he-IL"/>
        </w:rPr>
      </w:pPr>
      <w:r>
        <w:rPr>
          <w:rFonts w:hint="cs"/>
          <w:rtl/>
          <w:lang w:eastAsia="he-IL"/>
        </w:rPr>
        <w:t xml:space="preserve">כשמחבל אונס יהודייה כי </w:t>
      </w:r>
      <w:bookmarkStart w:id="1121" w:name="_ETM_Q2_673865"/>
      <w:bookmarkEnd w:id="1121"/>
      <w:r>
        <w:rPr>
          <w:rFonts w:hint="cs"/>
          <w:rtl/>
          <w:lang w:eastAsia="he-IL"/>
        </w:rPr>
        <w:t xml:space="preserve">היא יהודייה </w:t>
      </w:r>
      <w:r w:rsidR="00B060FA">
        <w:rPr>
          <w:rFonts w:hint="cs"/>
          <w:rtl/>
          <w:lang w:eastAsia="he-IL"/>
        </w:rPr>
        <w:t>– – –</w:t>
      </w:r>
      <w:r>
        <w:rPr>
          <w:rFonts w:hint="cs"/>
          <w:rtl/>
          <w:lang w:eastAsia="he-IL"/>
        </w:rPr>
        <w:t xml:space="preserve"> </w:t>
      </w:r>
    </w:p>
    <w:p w:rsidR="00FA4D28" w:rsidRDefault="00FA4D28" w:rsidP="00FA4D28">
      <w:pPr>
        <w:rPr>
          <w:rtl/>
          <w:lang w:eastAsia="he-IL"/>
        </w:rPr>
      </w:pPr>
    </w:p>
    <w:p w:rsidR="00FA4D28" w:rsidRDefault="00FA4D28" w:rsidP="00FA4D28">
      <w:pPr>
        <w:pStyle w:val="-"/>
        <w:keepNext/>
        <w:rPr>
          <w:rtl/>
        </w:rPr>
      </w:pPr>
      <w:bookmarkStart w:id="1122" w:name="ET_speakercontinue_5264_30"/>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1122"/>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בלי בושה. אני מציע שבנושא אונס תהיי צנועה, חברת הכנסת גוטליב. בנושא אונס </w:t>
      </w:r>
      <w:bookmarkStart w:id="1123" w:name="_ETM_Q2_682808"/>
      <w:bookmarkEnd w:id="1123"/>
      <w:r>
        <w:rPr>
          <w:rFonts w:hint="cs"/>
          <w:rtl/>
          <w:lang w:eastAsia="he-IL"/>
        </w:rPr>
        <w:t xml:space="preserve">תסכיתי. </w:t>
      </w:r>
    </w:p>
    <w:p w:rsidR="00FA4D28" w:rsidRDefault="00FA4D28" w:rsidP="00FA4D28">
      <w:pPr>
        <w:rPr>
          <w:rtl/>
          <w:lang w:eastAsia="he-IL"/>
        </w:rPr>
      </w:pPr>
    </w:p>
    <w:p w:rsidR="00FA4D28" w:rsidRDefault="00FA4D28" w:rsidP="00FA4D28">
      <w:pPr>
        <w:pStyle w:val="af7"/>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FA4D28" w:rsidRDefault="00FA4D28" w:rsidP="00FA4D28">
      <w:pPr>
        <w:rPr>
          <w:rtl/>
          <w:lang w:eastAsia="he-IL"/>
        </w:rPr>
      </w:pPr>
    </w:p>
    <w:p w:rsidR="00FA4D28" w:rsidRDefault="00FA4D28" w:rsidP="00FA4D28">
      <w:pPr>
        <w:rPr>
          <w:rtl/>
          <w:lang w:eastAsia="he-IL"/>
        </w:rPr>
      </w:pPr>
      <w:r>
        <w:rPr>
          <w:rFonts w:hint="cs"/>
          <w:rtl/>
          <w:lang w:eastAsia="he-IL"/>
        </w:rPr>
        <w:t xml:space="preserve">אל תגיד לי תסכיתי, ואל תפנה אליי. </w:t>
      </w:r>
    </w:p>
    <w:p w:rsidR="00FA4D28" w:rsidRDefault="00FA4D28" w:rsidP="00FA4D28">
      <w:pPr>
        <w:rPr>
          <w:rtl/>
          <w:lang w:eastAsia="he-IL"/>
        </w:rPr>
      </w:pPr>
    </w:p>
    <w:p w:rsidR="00FA4D28" w:rsidRDefault="00FA4D28" w:rsidP="00FA4D28">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תסכיתי בנושא אונס. </w:t>
      </w:r>
    </w:p>
    <w:p w:rsidR="00FA4D28" w:rsidRDefault="00FA4D28" w:rsidP="00FA4D28">
      <w:pPr>
        <w:rPr>
          <w:rtl/>
          <w:lang w:eastAsia="he-IL"/>
        </w:rPr>
      </w:pPr>
      <w:bookmarkStart w:id="1124" w:name="_ETM_Q2_688896"/>
      <w:bookmarkEnd w:id="1124"/>
    </w:p>
    <w:p w:rsidR="00FA4D28" w:rsidRDefault="00FA4D28" w:rsidP="00FA4D28">
      <w:pPr>
        <w:pStyle w:val="af7"/>
        <w:keepNext/>
        <w:rPr>
          <w:rtl/>
        </w:rPr>
      </w:pPr>
      <w:bookmarkStart w:id="1125" w:name="_ETM_Q2_689217"/>
      <w:bookmarkStart w:id="1126" w:name="_ETM_Q2_689345"/>
      <w:bookmarkEnd w:id="1125"/>
      <w:bookmarkEnd w:id="1126"/>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FA4D28" w:rsidRDefault="00FA4D28" w:rsidP="00FA4D28">
      <w:pPr>
        <w:rPr>
          <w:rtl/>
          <w:lang w:eastAsia="he-IL"/>
        </w:rPr>
      </w:pPr>
    </w:p>
    <w:p w:rsidR="00FA4D28" w:rsidRDefault="00FA4D28" w:rsidP="00FA4D28">
      <w:pPr>
        <w:rPr>
          <w:rtl/>
          <w:lang w:eastAsia="he-IL"/>
        </w:rPr>
      </w:pPr>
      <w:r>
        <w:rPr>
          <w:rFonts w:hint="cs"/>
          <w:rtl/>
          <w:lang w:eastAsia="he-IL"/>
        </w:rPr>
        <w:t xml:space="preserve">אל תפנה אליי. </w:t>
      </w:r>
    </w:p>
    <w:p w:rsidR="00FA4D28" w:rsidRDefault="00FA4D28" w:rsidP="00FA4D28">
      <w:pPr>
        <w:rPr>
          <w:rtl/>
          <w:lang w:eastAsia="he-IL"/>
        </w:rPr>
      </w:pPr>
      <w:bookmarkStart w:id="1127" w:name="_ETM_Q2_688073"/>
      <w:bookmarkStart w:id="1128" w:name="_ETM_Q2_688204"/>
      <w:bookmarkEnd w:id="1127"/>
      <w:bookmarkEnd w:id="1128"/>
    </w:p>
    <w:p w:rsidR="00FA4D28" w:rsidRDefault="00FA4D28" w:rsidP="00FA4D28">
      <w:pPr>
        <w:pStyle w:val="-"/>
        <w:keepNext/>
        <w:rPr>
          <w:rtl/>
        </w:rPr>
      </w:pPr>
      <w:bookmarkStart w:id="1129" w:name="ET_speakercontinue_5264_32"/>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1129"/>
    </w:p>
    <w:p w:rsidR="00FA4D28" w:rsidRDefault="00FA4D28" w:rsidP="00B060FA">
      <w:pPr>
        <w:rPr>
          <w:rtl/>
          <w:lang w:eastAsia="he-IL"/>
        </w:rPr>
      </w:pPr>
    </w:p>
    <w:p w:rsidR="00FA4D28" w:rsidRDefault="00FA4D28" w:rsidP="00FA4D28">
      <w:pPr>
        <w:rPr>
          <w:rtl/>
          <w:lang w:eastAsia="he-IL"/>
        </w:rPr>
      </w:pPr>
      <w:r>
        <w:rPr>
          <w:rFonts w:hint="cs"/>
          <w:rtl/>
          <w:lang w:eastAsia="he-IL"/>
        </w:rPr>
        <w:t>תסכיתי זה בעב</w:t>
      </w:r>
      <w:bookmarkStart w:id="1130" w:name="_ETM_Q2_689063"/>
      <w:bookmarkEnd w:id="1130"/>
      <w:r>
        <w:rPr>
          <w:rFonts w:hint="cs"/>
          <w:rtl/>
          <w:lang w:eastAsia="he-IL"/>
        </w:rPr>
        <w:t>רית טובה. אני לא אומר לך לסתום את הפה, אני</w:t>
      </w:r>
      <w:bookmarkStart w:id="1131" w:name="_ETM_Q2_693414"/>
      <w:bookmarkEnd w:id="1131"/>
      <w:r>
        <w:rPr>
          <w:rFonts w:hint="cs"/>
          <w:rtl/>
          <w:lang w:eastAsia="he-IL"/>
        </w:rPr>
        <w:t xml:space="preserve"> אומר לך תסכיתי</w:t>
      </w:r>
      <w:bookmarkStart w:id="1132" w:name="_ETM_Q2_692959"/>
      <w:bookmarkStart w:id="1133" w:name="_ETM_Q2_693120"/>
      <w:bookmarkEnd w:id="1132"/>
      <w:bookmarkEnd w:id="1133"/>
      <w:r>
        <w:rPr>
          <w:rFonts w:hint="cs"/>
          <w:rtl/>
          <w:lang w:eastAsia="he-IL"/>
        </w:rPr>
        <w:t xml:space="preserve">. </w:t>
      </w:r>
    </w:p>
    <w:p w:rsidR="00FA4D28" w:rsidRDefault="00FA4D28" w:rsidP="00FA4D28">
      <w:pPr>
        <w:rPr>
          <w:rtl/>
          <w:lang w:eastAsia="he-IL"/>
        </w:rPr>
      </w:pPr>
      <w:bookmarkStart w:id="1134" w:name="_ETM_Q2_690852"/>
      <w:bookmarkStart w:id="1135" w:name="_ETM_Q2_691013"/>
      <w:bookmarkEnd w:id="1134"/>
      <w:bookmarkEnd w:id="1135"/>
    </w:p>
    <w:p w:rsidR="00FA4D28" w:rsidRDefault="00FA4D28" w:rsidP="00FA4D28">
      <w:pPr>
        <w:pStyle w:val="af7"/>
        <w:keepNext/>
        <w:rPr>
          <w:rtl/>
        </w:rPr>
      </w:pPr>
      <w:bookmarkStart w:id="1136" w:name="_ETM_Q2_691300"/>
      <w:bookmarkStart w:id="1137" w:name="_ETM_Q2_691438"/>
      <w:bookmarkEnd w:id="1136"/>
      <w:bookmarkEnd w:id="1137"/>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FA4D28" w:rsidRDefault="00FA4D28" w:rsidP="00FA4D28">
      <w:pPr>
        <w:rPr>
          <w:rtl/>
          <w:lang w:eastAsia="he-IL"/>
        </w:rPr>
      </w:pPr>
    </w:p>
    <w:p w:rsidR="00FA4D28" w:rsidRDefault="00FA4D28" w:rsidP="00FA4D28">
      <w:pPr>
        <w:rPr>
          <w:rtl/>
          <w:lang w:eastAsia="he-IL"/>
        </w:rPr>
      </w:pPr>
      <w:bookmarkStart w:id="1138" w:name="_ETM_Q2_688276"/>
      <w:bookmarkStart w:id="1139" w:name="_ETM_Q2_688554"/>
      <w:bookmarkStart w:id="1140" w:name="_ETM_Q2_688654"/>
      <w:bookmarkStart w:id="1141" w:name="_ETM_Q2_688700"/>
      <w:bookmarkStart w:id="1142" w:name="_ETM_Q2_688728"/>
      <w:bookmarkStart w:id="1143" w:name="_ETM_Q2_688770"/>
      <w:bookmarkEnd w:id="1138"/>
      <w:bookmarkEnd w:id="1139"/>
      <w:bookmarkEnd w:id="1140"/>
      <w:bookmarkEnd w:id="1141"/>
      <w:bookmarkEnd w:id="1142"/>
      <w:bookmarkEnd w:id="1143"/>
      <w:r>
        <w:rPr>
          <w:rFonts w:hint="cs"/>
          <w:rtl/>
          <w:lang w:eastAsia="he-IL"/>
        </w:rPr>
        <w:t xml:space="preserve">כשמחבל אונס יהודייה זה מעשה טרור. מעשה טרור. כשמחבל אונס יהודייה זה מעשה טרור. די כבר, די. אי-אפשר לשמוע אותך. בושה. </w:t>
      </w:r>
    </w:p>
    <w:p w:rsidR="00FA4D28" w:rsidRDefault="00FA4D28" w:rsidP="00FA4D28">
      <w:pPr>
        <w:rPr>
          <w:rtl/>
          <w:lang w:eastAsia="he-IL"/>
        </w:rPr>
      </w:pPr>
    </w:p>
    <w:p w:rsidR="00FA4D28" w:rsidRDefault="00FA4D28" w:rsidP="00FA4D28">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בניגוד לעמדה של כמה מחבריי שאמרו שאת בהמה, אני מתנגד לאמירה </w:t>
      </w:r>
      <w:bookmarkStart w:id="1144" w:name="_ETM_Q2_707814"/>
      <w:bookmarkEnd w:id="1144"/>
      <w:r>
        <w:rPr>
          <w:rFonts w:hint="cs"/>
          <w:rtl/>
          <w:lang w:eastAsia="he-IL"/>
        </w:rPr>
        <w:t xml:space="preserve">הזאת. אני לא חושב שאת בהמה. </w:t>
      </w:r>
    </w:p>
    <w:p w:rsidR="00FA4D28" w:rsidRDefault="00FA4D28" w:rsidP="00FA4D28">
      <w:pPr>
        <w:rPr>
          <w:rtl/>
          <w:lang w:eastAsia="he-IL"/>
        </w:rPr>
      </w:pPr>
    </w:p>
    <w:p w:rsidR="00FA4D28" w:rsidRDefault="00FA4D28" w:rsidP="00FA4D28">
      <w:pPr>
        <w:pStyle w:val="af7"/>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FA4D28" w:rsidRDefault="00FA4D28" w:rsidP="00FA4D28">
      <w:pPr>
        <w:rPr>
          <w:rtl/>
          <w:lang w:eastAsia="he-IL"/>
        </w:rPr>
      </w:pPr>
    </w:p>
    <w:p w:rsidR="00FA4D28" w:rsidRDefault="00FA4D28" w:rsidP="00FA4D28">
      <w:pPr>
        <w:rPr>
          <w:rtl/>
          <w:lang w:eastAsia="he-IL"/>
        </w:rPr>
      </w:pPr>
      <w:r>
        <w:rPr>
          <w:rFonts w:hint="cs"/>
          <w:rtl/>
          <w:lang w:eastAsia="he-IL"/>
        </w:rPr>
        <w:t xml:space="preserve">אף אחד לא קרא לי בהמה. אתה שוביניסט. אף אחד לא קרא לי בהמה. </w:t>
      </w:r>
    </w:p>
    <w:p w:rsidR="00FA4D28" w:rsidRDefault="00FA4D28" w:rsidP="00FA4D28">
      <w:pPr>
        <w:rPr>
          <w:rtl/>
          <w:lang w:eastAsia="he-IL"/>
        </w:rPr>
      </w:pPr>
    </w:p>
    <w:p w:rsidR="00FA4D28" w:rsidRDefault="00FA4D28" w:rsidP="00FA4D28">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אני לא חושב שאת </w:t>
      </w:r>
      <w:bookmarkStart w:id="1145" w:name="_ETM_Q2_717850"/>
      <w:bookmarkEnd w:id="1145"/>
      <w:r>
        <w:rPr>
          <w:rFonts w:hint="cs"/>
          <w:rtl/>
          <w:lang w:eastAsia="he-IL"/>
        </w:rPr>
        <w:t xml:space="preserve">בהמה. </w:t>
      </w:r>
      <w:bookmarkStart w:id="1146" w:name="_ETM_Q2_718890"/>
      <w:bookmarkEnd w:id="1146"/>
    </w:p>
    <w:p w:rsidR="00FA4D28" w:rsidRDefault="00FA4D28" w:rsidP="00FA4D28">
      <w:pPr>
        <w:rPr>
          <w:rtl/>
          <w:lang w:eastAsia="he-IL"/>
        </w:rPr>
      </w:pPr>
      <w:bookmarkStart w:id="1147" w:name="_ETM_Q2_719046"/>
      <w:bookmarkEnd w:id="1147"/>
    </w:p>
    <w:p w:rsidR="00FA4D28" w:rsidRDefault="00FA4D28" w:rsidP="00FA4D28">
      <w:pPr>
        <w:pStyle w:val="af7"/>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FA4D28" w:rsidRDefault="00FA4D28" w:rsidP="00FA4D28">
      <w:pPr>
        <w:rPr>
          <w:rtl/>
          <w:lang w:eastAsia="he-IL"/>
        </w:rPr>
      </w:pPr>
    </w:p>
    <w:p w:rsidR="00FA4D28" w:rsidRDefault="00FA4D28" w:rsidP="00283BD0">
      <w:pPr>
        <w:rPr>
          <w:rtl/>
          <w:lang w:eastAsia="he-IL"/>
        </w:rPr>
      </w:pPr>
      <w:r>
        <w:rPr>
          <w:rFonts w:hint="cs"/>
          <w:rtl/>
          <w:lang w:eastAsia="he-IL"/>
        </w:rPr>
        <w:t>אף אחד לא קרא לי בהמה</w:t>
      </w:r>
      <w:r w:rsidR="00283BD0">
        <w:rPr>
          <w:rFonts w:hint="cs"/>
          <w:rtl/>
          <w:lang w:eastAsia="he-IL"/>
        </w:rPr>
        <w:t>.</w:t>
      </w:r>
      <w:r>
        <w:rPr>
          <w:rFonts w:hint="cs"/>
          <w:rtl/>
          <w:lang w:eastAsia="he-IL"/>
        </w:rPr>
        <w:t xml:space="preserve"> אף אחד לא קרא לי ככה. אבל אתה, אדוני, אתה, אדוני, תומך טרור ושוביניסט. שוביניסט. </w:t>
      </w:r>
    </w:p>
    <w:p w:rsidR="00FA4D28" w:rsidRDefault="00FA4D28" w:rsidP="00FA4D28">
      <w:pPr>
        <w:rPr>
          <w:rtl/>
          <w:lang w:eastAsia="he-IL"/>
        </w:rPr>
      </w:pPr>
    </w:p>
    <w:p w:rsidR="00FA4D28" w:rsidRDefault="00FA4D28" w:rsidP="00FA4D28">
      <w:pPr>
        <w:pStyle w:val="-"/>
        <w:keepNext/>
        <w:rPr>
          <w:rtl/>
        </w:rPr>
      </w:pPr>
      <w:bookmarkStart w:id="1148" w:name="ET_speakercontinue_5264_34"/>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1148"/>
    </w:p>
    <w:p w:rsidR="00FA4D28" w:rsidRDefault="00FA4D28" w:rsidP="00B060FA">
      <w:pPr>
        <w:rPr>
          <w:rtl/>
          <w:lang w:eastAsia="he-IL"/>
        </w:rPr>
      </w:pPr>
    </w:p>
    <w:p w:rsidR="00FA4D28" w:rsidRDefault="00FA4D28" w:rsidP="00B060FA">
      <w:pPr>
        <w:rPr>
          <w:rtl/>
          <w:lang w:eastAsia="he-IL"/>
        </w:rPr>
      </w:pPr>
      <w:bookmarkStart w:id="1149" w:name="_ETM_Q2_728980"/>
      <w:bookmarkEnd w:id="1149"/>
      <w:r>
        <w:rPr>
          <w:rFonts w:hint="cs"/>
          <w:rtl/>
          <w:lang w:eastAsia="he-IL"/>
        </w:rPr>
        <w:t xml:space="preserve">תראו לה </w:t>
      </w:r>
      <w:r w:rsidR="00B060FA">
        <w:rPr>
          <w:rFonts w:hint="cs"/>
          <w:rtl/>
          <w:lang w:eastAsia="he-IL"/>
        </w:rPr>
        <w:t>– – –</w:t>
      </w:r>
      <w:r>
        <w:rPr>
          <w:rFonts w:hint="cs"/>
          <w:rtl/>
          <w:lang w:eastAsia="he-IL"/>
        </w:rPr>
        <w:t xml:space="preserve"> אני לא חושב שאת בהמה. </w:t>
      </w:r>
    </w:p>
    <w:p w:rsidR="00FA4D28" w:rsidRDefault="00FA4D28" w:rsidP="00FA4D28">
      <w:pPr>
        <w:rPr>
          <w:rtl/>
          <w:lang w:eastAsia="he-IL"/>
        </w:rPr>
      </w:pPr>
    </w:p>
    <w:p w:rsidR="00FA4D28" w:rsidRDefault="00FA4D28" w:rsidP="00FA4D28">
      <w:pPr>
        <w:pStyle w:val="af7"/>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FA4D28" w:rsidRDefault="00FA4D28" w:rsidP="00FA4D28">
      <w:pPr>
        <w:rPr>
          <w:rtl/>
          <w:lang w:eastAsia="he-IL"/>
        </w:rPr>
      </w:pPr>
    </w:p>
    <w:p w:rsidR="00FA4D28" w:rsidRDefault="00FA4D28" w:rsidP="00FA4D28">
      <w:pPr>
        <w:rPr>
          <w:rtl/>
          <w:lang w:eastAsia="he-IL"/>
        </w:rPr>
      </w:pPr>
      <w:r>
        <w:rPr>
          <w:rFonts w:hint="cs"/>
          <w:rtl/>
          <w:lang w:eastAsia="he-IL"/>
        </w:rPr>
        <w:t xml:space="preserve">אדוני היו"ר, אני מבקשת להסות אותו על המילים האלה שלו. </w:t>
      </w:r>
    </w:p>
    <w:p w:rsidR="00FA4D28" w:rsidRDefault="00FA4D28" w:rsidP="00FA4D28">
      <w:pPr>
        <w:rPr>
          <w:rtl/>
          <w:lang w:eastAsia="he-IL"/>
        </w:rPr>
      </w:pPr>
      <w:bookmarkStart w:id="1150" w:name="_ETM_Q2_739176"/>
      <w:bookmarkEnd w:id="1150"/>
    </w:p>
    <w:p w:rsidR="00FA4D28" w:rsidRDefault="00FA4D28" w:rsidP="00FA4D28">
      <w:pPr>
        <w:pStyle w:val="-"/>
        <w:keepNext/>
        <w:rPr>
          <w:rtl/>
        </w:rPr>
      </w:pPr>
      <w:bookmarkStart w:id="1151" w:name="ET_speakercontinue_5264_36"/>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1151"/>
    </w:p>
    <w:p w:rsidR="00FA4D28" w:rsidRDefault="00FA4D28" w:rsidP="00B060FA">
      <w:pPr>
        <w:rPr>
          <w:rtl/>
          <w:lang w:eastAsia="he-IL"/>
        </w:rPr>
      </w:pPr>
    </w:p>
    <w:p w:rsidR="00FA4D28" w:rsidRDefault="00FA4D28" w:rsidP="00FA4D28">
      <w:pPr>
        <w:rPr>
          <w:rtl/>
          <w:lang w:eastAsia="he-IL"/>
        </w:rPr>
      </w:pPr>
      <w:bookmarkStart w:id="1152" w:name="_ETM_Q2_739924"/>
      <w:bookmarkEnd w:id="1152"/>
      <w:r>
        <w:rPr>
          <w:rFonts w:hint="cs"/>
          <w:rtl/>
          <w:lang w:eastAsia="he-IL"/>
        </w:rPr>
        <w:t xml:space="preserve">לא, אני </w:t>
      </w:r>
      <w:r w:rsidR="00283BD0">
        <w:rPr>
          <w:rFonts w:hint="cs"/>
          <w:rtl/>
          <w:lang w:eastAsia="he-IL"/>
        </w:rPr>
        <w:t xml:space="preserve">לא </w:t>
      </w:r>
      <w:r>
        <w:rPr>
          <w:rFonts w:hint="cs"/>
          <w:rtl/>
          <w:lang w:eastAsia="he-IL"/>
        </w:rPr>
        <w:t xml:space="preserve">חושב שאת בהמה. </w:t>
      </w:r>
    </w:p>
    <w:p w:rsidR="00FA4D28" w:rsidRDefault="00FA4D28" w:rsidP="00FA4D28">
      <w:pPr>
        <w:rPr>
          <w:rtl/>
          <w:lang w:eastAsia="he-IL"/>
        </w:rPr>
      </w:pPr>
      <w:bookmarkStart w:id="1153" w:name="_ETM_Q2_738346"/>
      <w:bookmarkStart w:id="1154" w:name="_ETM_Q2_738489"/>
      <w:bookmarkEnd w:id="1153"/>
      <w:bookmarkEnd w:id="1154"/>
    </w:p>
    <w:p w:rsidR="00FA4D28" w:rsidRDefault="00FA4D28" w:rsidP="00FA4D28">
      <w:pPr>
        <w:pStyle w:val="af8"/>
        <w:keepNext/>
        <w:rPr>
          <w:rtl/>
        </w:rPr>
      </w:pPr>
      <w:bookmarkStart w:id="1155" w:name="ET_yor_6423_37"/>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1155"/>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חבר הכנסת </w:t>
      </w:r>
      <w:bookmarkStart w:id="1156" w:name="_ETM_Q2_739902"/>
      <w:bookmarkEnd w:id="1156"/>
      <w:r>
        <w:rPr>
          <w:rFonts w:hint="cs"/>
          <w:rtl/>
          <w:lang w:eastAsia="he-IL"/>
        </w:rPr>
        <w:t xml:space="preserve">טיבי, לסיום, בבקשה. </w:t>
      </w:r>
    </w:p>
    <w:p w:rsidR="00FA4D28" w:rsidRDefault="00FA4D28" w:rsidP="00FA4D28">
      <w:pPr>
        <w:rPr>
          <w:rtl/>
          <w:lang w:eastAsia="he-IL"/>
        </w:rPr>
      </w:pPr>
    </w:p>
    <w:p w:rsidR="00FA4D28" w:rsidRDefault="00FA4D28" w:rsidP="00FA4D28">
      <w:pPr>
        <w:pStyle w:val="af7"/>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FA4D28" w:rsidRDefault="00FA4D28" w:rsidP="00FA4D28">
      <w:pPr>
        <w:rPr>
          <w:rtl/>
          <w:lang w:eastAsia="he-IL"/>
        </w:rPr>
      </w:pPr>
    </w:p>
    <w:p w:rsidR="00FA4D28" w:rsidRDefault="00FA4D28" w:rsidP="00FA4D28">
      <w:pPr>
        <w:rPr>
          <w:rtl/>
          <w:lang w:eastAsia="he-IL"/>
        </w:rPr>
      </w:pPr>
      <w:bookmarkStart w:id="1157" w:name="_ETM_Q2_739297"/>
      <w:bookmarkStart w:id="1158" w:name="_ETM_Q2_739365"/>
      <w:bookmarkStart w:id="1159" w:name="_ETM_Q2_739418"/>
      <w:bookmarkStart w:id="1160" w:name="_ETM_Q2_739479"/>
      <w:bookmarkStart w:id="1161" w:name="_ETM_Q2_739718"/>
      <w:bookmarkStart w:id="1162" w:name="_ETM_Q2_739774"/>
      <w:bookmarkStart w:id="1163" w:name="_ETM_Q2_739870"/>
      <w:bookmarkStart w:id="1164" w:name="_ETM_Q2_739913"/>
      <w:bookmarkStart w:id="1165" w:name="_ETM_Q2_740010"/>
      <w:bookmarkStart w:id="1166" w:name="_ETM_Q2_740036"/>
      <w:bookmarkStart w:id="1167" w:name="_ETM_Q2_740082"/>
      <w:bookmarkEnd w:id="1157"/>
      <w:bookmarkEnd w:id="1158"/>
      <w:bookmarkEnd w:id="1159"/>
      <w:bookmarkEnd w:id="1160"/>
      <w:bookmarkEnd w:id="1161"/>
      <w:bookmarkEnd w:id="1162"/>
      <w:bookmarkEnd w:id="1163"/>
      <w:bookmarkEnd w:id="1164"/>
      <w:bookmarkEnd w:id="1165"/>
      <w:bookmarkEnd w:id="1166"/>
      <w:bookmarkEnd w:id="1167"/>
      <w:r>
        <w:rPr>
          <w:rFonts w:hint="cs"/>
          <w:rtl/>
          <w:lang w:eastAsia="he-IL"/>
        </w:rPr>
        <w:t xml:space="preserve">אני לא </w:t>
      </w:r>
      <w:bookmarkStart w:id="1168" w:name="_ETM_Q2_740731"/>
      <w:bookmarkEnd w:id="1168"/>
      <w:r>
        <w:rPr>
          <w:rFonts w:hint="cs"/>
          <w:rtl/>
          <w:lang w:eastAsia="he-IL"/>
        </w:rPr>
        <w:t xml:space="preserve">כמוך, בכיינית, מתלוננת לאתיקה. לך תתלונן, אדון טיבי הבכיין, אתה והחברים שלך, לוועדת האתיקה. רצים להתלונן </w:t>
      </w:r>
      <w:bookmarkStart w:id="1169" w:name="_ETM_Q2_749185"/>
      <w:bookmarkEnd w:id="1169"/>
      <w:r>
        <w:rPr>
          <w:rFonts w:hint="cs"/>
          <w:rtl/>
          <w:lang w:eastAsia="he-IL"/>
        </w:rPr>
        <w:t xml:space="preserve">כל היום. </w:t>
      </w:r>
    </w:p>
    <w:p w:rsidR="00FA4D28" w:rsidRDefault="00FA4D28" w:rsidP="00FA4D28">
      <w:pPr>
        <w:rPr>
          <w:rtl/>
          <w:lang w:eastAsia="he-IL"/>
        </w:rPr>
      </w:pPr>
      <w:bookmarkStart w:id="1170" w:name="_ETM_Q2_751119"/>
      <w:bookmarkStart w:id="1171" w:name="_ETM_Q2_751290"/>
      <w:bookmarkEnd w:id="1170"/>
      <w:bookmarkEnd w:id="1171"/>
    </w:p>
    <w:p w:rsidR="00FA4D28" w:rsidRDefault="00FA4D28" w:rsidP="00FA4D28">
      <w:pPr>
        <w:pStyle w:val="af7"/>
        <w:keepNext/>
        <w:rPr>
          <w:rtl/>
        </w:rPr>
      </w:pPr>
      <w:bookmarkStart w:id="1172" w:name="ET_interruption_6361_35"/>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1172"/>
    </w:p>
    <w:p w:rsidR="00FA4D28" w:rsidRDefault="00FA4D28" w:rsidP="00B060FA">
      <w:pPr>
        <w:rPr>
          <w:rtl/>
        </w:rPr>
      </w:pPr>
    </w:p>
    <w:p w:rsidR="00FA4D28" w:rsidRDefault="00FA4D28" w:rsidP="00B060FA">
      <w:pPr>
        <w:rPr>
          <w:rtl/>
        </w:rPr>
      </w:pPr>
      <w:r>
        <w:rPr>
          <w:rFonts w:hint="cs"/>
          <w:rtl/>
        </w:rPr>
        <w:t xml:space="preserve">טלי, אבל יש תלמידים, בואו לפחות תהיו </w:t>
      </w:r>
      <w:r w:rsidR="00B060FA">
        <w:rPr>
          <w:rFonts w:hint="cs"/>
          <w:rtl/>
        </w:rPr>
        <w:t>– – –</w:t>
      </w:r>
      <w:r>
        <w:rPr>
          <w:rFonts w:hint="cs"/>
          <w:rtl/>
        </w:rPr>
        <w:t xml:space="preserve"> </w:t>
      </w:r>
    </w:p>
    <w:p w:rsidR="00FA4D28" w:rsidRDefault="00FA4D28" w:rsidP="00FA4D28">
      <w:pPr>
        <w:rPr>
          <w:rtl/>
        </w:rPr>
      </w:pPr>
    </w:p>
    <w:p w:rsidR="00FA4D28" w:rsidRDefault="00FA4D28" w:rsidP="00FA4D28">
      <w:pPr>
        <w:pStyle w:val="af7"/>
        <w:keepNext/>
        <w:rPr>
          <w:rtl/>
        </w:rPr>
      </w:pPr>
      <w:bookmarkStart w:id="1173" w:name="_ETM_Q2_755756"/>
      <w:bookmarkStart w:id="1174" w:name="_ETM_Q2_755899"/>
      <w:bookmarkStart w:id="1175" w:name="ET_interruption_6345_10"/>
      <w:bookmarkEnd w:id="1173"/>
      <w:bookmarkEnd w:id="1174"/>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bookmarkEnd w:id="1175"/>
    </w:p>
    <w:p w:rsidR="00FA4D28" w:rsidRDefault="00FA4D28" w:rsidP="00B060FA">
      <w:pPr>
        <w:rPr>
          <w:rtl/>
          <w:lang w:eastAsia="he-IL"/>
        </w:rPr>
      </w:pPr>
      <w:bookmarkStart w:id="1176" w:name="_ETM_Q3_137000"/>
      <w:bookmarkStart w:id="1177" w:name="_ETM_Q3_134000"/>
      <w:bookmarkEnd w:id="1176"/>
      <w:bookmarkEnd w:id="1177"/>
    </w:p>
    <w:p w:rsidR="00FA4D28" w:rsidRDefault="00FA4D28" w:rsidP="00FA4D28">
      <w:pPr>
        <w:rPr>
          <w:rtl/>
          <w:lang w:eastAsia="he-IL"/>
        </w:rPr>
      </w:pPr>
      <w:bookmarkStart w:id="1178" w:name="_ETM_Q3_147000"/>
      <w:bookmarkEnd w:id="1178"/>
      <w:r>
        <w:rPr>
          <w:rFonts w:hint="cs"/>
          <w:rtl/>
          <w:lang w:eastAsia="he-IL"/>
        </w:rPr>
        <w:t xml:space="preserve">אפילו שירי לא קרא לי בהמה, נכון? אפילו שירי לא. </w:t>
      </w:r>
      <w:bookmarkStart w:id="1179" w:name="_ETM_Q3_157000"/>
      <w:bookmarkEnd w:id="1179"/>
    </w:p>
    <w:p w:rsidR="00FA4D28" w:rsidRDefault="00FA4D28" w:rsidP="00FA4D28">
      <w:pPr>
        <w:rPr>
          <w:rtl/>
          <w:lang w:eastAsia="he-IL"/>
        </w:rPr>
      </w:pPr>
    </w:p>
    <w:p w:rsidR="00FA4D28" w:rsidRDefault="00FA4D28" w:rsidP="00FA4D28">
      <w:pPr>
        <w:pStyle w:val="-"/>
        <w:keepNext/>
        <w:rPr>
          <w:rtl/>
        </w:rPr>
      </w:pPr>
      <w:bookmarkStart w:id="1180" w:name="_ETM_Q3_156000"/>
      <w:bookmarkStart w:id="1181" w:name="_ETM_Q3_154000"/>
      <w:bookmarkEnd w:id="1180"/>
      <w:bookmarkEnd w:id="1181"/>
      <w:r>
        <w:rPr>
          <w:rStyle w:val="TagStyle"/>
          <w:rFonts w:hint="cs"/>
          <w:rtl/>
        </w:rPr>
        <w:t xml:space="preserve">&lt;&lt; דובר_המשך &gt;&gt; </w:t>
      </w:r>
      <w:r>
        <w:rPr>
          <w:rFonts w:hint="cs"/>
          <w:rtl/>
        </w:rPr>
        <w:t>אחמד טיבי (חד"ש-תע"ל):</w:t>
      </w:r>
      <w:r>
        <w:rPr>
          <w:rStyle w:val="TagStyle"/>
          <w:rtl/>
        </w:rPr>
        <w:t xml:space="preserve"> &lt;&lt; דובר_המשך &gt;&gt;</w:t>
      </w:r>
      <w:r>
        <w:rPr>
          <w:rFonts w:hint="cs"/>
          <w:rtl/>
        </w:rPr>
        <w:t xml:space="preserve">   </w:t>
      </w:r>
    </w:p>
    <w:p w:rsidR="00FA4D28" w:rsidRDefault="00FA4D28" w:rsidP="00FA4D28">
      <w:pPr>
        <w:keepNext/>
        <w:ind w:firstLine="0"/>
        <w:rPr>
          <w:rtl/>
          <w:lang w:eastAsia="he-IL"/>
        </w:rPr>
      </w:pPr>
    </w:p>
    <w:p w:rsidR="00FA4D28" w:rsidRDefault="00FA4D28" w:rsidP="00B060FA">
      <w:pPr>
        <w:rPr>
          <w:rtl/>
          <w:lang w:eastAsia="he-IL"/>
        </w:rPr>
      </w:pPr>
      <w:r>
        <w:rPr>
          <w:rFonts w:hint="cs"/>
          <w:rtl/>
          <w:lang w:eastAsia="he-IL"/>
        </w:rPr>
        <w:t xml:space="preserve">קראו לך. אפילו אחד מחברייך קורא לך </w:t>
      </w:r>
      <w:r w:rsidR="00B060FA">
        <w:rPr>
          <w:rFonts w:hint="cs"/>
          <w:rtl/>
          <w:lang w:eastAsia="he-IL"/>
        </w:rPr>
        <w:t>– – –</w:t>
      </w:r>
    </w:p>
    <w:p w:rsidR="00FA4D28" w:rsidRDefault="00FA4D28" w:rsidP="00FA4D28">
      <w:pPr>
        <w:rPr>
          <w:rtl/>
          <w:lang w:eastAsia="he-IL"/>
        </w:rPr>
      </w:pPr>
      <w:bookmarkStart w:id="1182" w:name="_ETM_Q3_160000"/>
      <w:bookmarkEnd w:id="1182"/>
    </w:p>
    <w:p w:rsidR="00FA4D28" w:rsidRDefault="00FA4D28" w:rsidP="00FA4D28">
      <w:pPr>
        <w:pStyle w:val="af7"/>
        <w:keepNext/>
        <w:rPr>
          <w:rtl/>
        </w:rPr>
      </w:pPr>
      <w:bookmarkStart w:id="1183" w:name="ET_interruption_6345_13"/>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1183"/>
    </w:p>
    <w:p w:rsidR="00FA4D28" w:rsidRDefault="00FA4D28" w:rsidP="00B060FA">
      <w:pPr>
        <w:rPr>
          <w:rtl/>
          <w:lang w:eastAsia="he-IL"/>
        </w:rPr>
      </w:pPr>
    </w:p>
    <w:p w:rsidR="00FA4D28" w:rsidRDefault="00FA4D28" w:rsidP="00FA4D28">
      <w:pPr>
        <w:rPr>
          <w:rtl/>
          <w:lang w:eastAsia="he-IL"/>
        </w:rPr>
      </w:pPr>
      <w:bookmarkStart w:id="1184" w:name="_ETM_Q3_162000"/>
      <w:bookmarkEnd w:id="1184"/>
      <w:r>
        <w:rPr>
          <w:rFonts w:hint="cs"/>
          <w:rtl/>
          <w:lang w:eastAsia="he-IL"/>
        </w:rPr>
        <w:t xml:space="preserve">גם לא יסמין פרידמן. </w:t>
      </w:r>
    </w:p>
    <w:p w:rsidR="00FA4D28" w:rsidRDefault="00FA4D28" w:rsidP="00FA4D28">
      <w:pPr>
        <w:rPr>
          <w:rtl/>
          <w:lang w:eastAsia="he-IL"/>
        </w:rPr>
      </w:pPr>
      <w:bookmarkStart w:id="1185" w:name="_ETM_Q3_148000"/>
      <w:bookmarkEnd w:id="1185"/>
    </w:p>
    <w:p w:rsidR="00FA4D28" w:rsidRDefault="00FA4D28" w:rsidP="00FA4D28">
      <w:pPr>
        <w:pStyle w:val="-"/>
        <w:keepNext/>
        <w:rPr>
          <w:rtl/>
        </w:rPr>
      </w:pPr>
      <w:bookmarkStart w:id="1186" w:name="ET_speakercontinue_5264_3"/>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1186"/>
    </w:p>
    <w:p w:rsidR="00FA4D28" w:rsidRDefault="00FA4D28" w:rsidP="00B060FA">
      <w:pPr>
        <w:rPr>
          <w:rtl/>
          <w:lang w:eastAsia="he-IL"/>
        </w:rPr>
      </w:pPr>
    </w:p>
    <w:p w:rsidR="00FA4D28" w:rsidRDefault="00FA4D28" w:rsidP="00FA4D28">
      <w:pPr>
        <w:rPr>
          <w:rtl/>
          <w:lang w:eastAsia="he-IL"/>
        </w:rPr>
      </w:pPr>
      <w:r>
        <w:rPr>
          <w:rFonts w:hint="cs"/>
          <w:rtl/>
          <w:lang w:eastAsia="he-IL"/>
        </w:rPr>
        <w:t>אני הכחש</w:t>
      </w:r>
      <w:bookmarkStart w:id="1187" w:name="_ETM_Q3_164000"/>
      <w:bookmarkEnd w:id="1187"/>
      <w:r>
        <w:rPr>
          <w:rFonts w:hint="cs"/>
          <w:rtl/>
          <w:lang w:eastAsia="he-IL"/>
        </w:rPr>
        <w:t xml:space="preserve">תי שאת בהמה, אבל את מוכיחה שאני טועה. תודה רבה. </w:t>
      </w:r>
    </w:p>
    <w:p w:rsidR="00FA4D28" w:rsidRDefault="00FA4D28" w:rsidP="00FA4D28">
      <w:pPr>
        <w:rPr>
          <w:rtl/>
          <w:lang w:eastAsia="he-IL"/>
        </w:rPr>
      </w:pPr>
    </w:p>
    <w:p w:rsidR="00FA4D28" w:rsidRDefault="00FA4D28" w:rsidP="00FA4D28">
      <w:pPr>
        <w:pStyle w:val="af8"/>
        <w:keepNext/>
        <w:rPr>
          <w:rtl/>
        </w:rPr>
      </w:pPr>
      <w:bookmarkStart w:id="1188" w:name="ET_yor_6423_14"/>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1188"/>
    </w:p>
    <w:p w:rsidR="00FA4D28" w:rsidRDefault="00FA4D28" w:rsidP="00B060FA">
      <w:pPr>
        <w:rPr>
          <w:rtl/>
          <w:lang w:eastAsia="he-IL"/>
        </w:rPr>
      </w:pPr>
    </w:p>
    <w:p w:rsidR="00FA4D28" w:rsidRDefault="00FA4D28" w:rsidP="00FA4D28">
      <w:pPr>
        <w:rPr>
          <w:rtl/>
          <w:lang w:eastAsia="he-IL"/>
        </w:rPr>
      </w:pPr>
      <w:r>
        <w:rPr>
          <w:rFonts w:hint="cs"/>
          <w:rtl/>
          <w:lang w:eastAsia="he-IL"/>
        </w:rPr>
        <w:t>חברת הכנסת עאידה תומא סלימאן,</w:t>
      </w:r>
      <w:bookmarkStart w:id="1189" w:name="_ETM_Q3_171000"/>
      <w:bookmarkEnd w:id="1189"/>
      <w:r>
        <w:rPr>
          <w:rFonts w:hint="cs"/>
          <w:rtl/>
          <w:lang w:eastAsia="he-IL"/>
        </w:rPr>
        <w:t xml:space="preserve"> בבקשה.</w:t>
      </w:r>
    </w:p>
    <w:p w:rsidR="00FA4D28" w:rsidRDefault="00FA4D28" w:rsidP="00FA4D28">
      <w:pPr>
        <w:rPr>
          <w:rtl/>
          <w:lang w:eastAsia="he-IL"/>
        </w:rPr>
      </w:pPr>
      <w:bookmarkStart w:id="1190" w:name="_ETM_Q3_174000"/>
      <w:bookmarkEnd w:id="1190"/>
      <w:r>
        <w:rPr>
          <w:rFonts w:hint="cs"/>
          <w:rtl/>
          <w:lang w:eastAsia="he-IL"/>
        </w:rPr>
        <w:t xml:space="preserve"> </w:t>
      </w:r>
    </w:p>
    <w:p w:rsidR="00FA4D28" w:rsidRDefault="00FA4D28" w:rsidP="00FA4D28">
      <w:pPr>
        <w:pStyle w:val="af7"/>
        <w:keepNext/>
        <w:rPr>
          <w:rtl/>
        </w:rPr>
      </w:pPr>
      <w:bookmarkStart w:id="1191" w:name="ET_interruption_6345_4"/>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1191"/>
    </w:p>
    <w:p w:rsidR="00FA4D28" w:rsidRDefault="00FA4D28" w:rsidP="00B060FA">
      <w:pPr>
        <w:rPr>
          <w:rtl/>
          <w:lang w:eastAsia="he-IL"/>
        </w:rPr>
      </w:pPr>
      <w:bookmarkStart w:id="1192" w:name="_ETM_Q3_173000"/>
      <w:bookmarkEnd w:id="1192"/>
    </w:p>
    <w:p w:rsidR="00FA4D28" w:rsidRDefault="00FA4D28" w:rsidP="00B060FA">
      <w:pPr>
        <w:rPr>
          <w:rtl/>
          <w:lang w:eastAsia="he-IL"/>
        </w:rPr>
      </w:pPr>
      <w:bookmarkStart w:id="1193" w:name="_ETM_Q3_172000"/>
      <w:bookmarkEnd w:id="1193"/>
      <w:r>
        <w:rPr>
          <w:rFonts w:hint="cs"/>
          <w:rtl/>
          <w:lang w:eastAsia="he-IL"/>
        </w:rPr>
        <w:t xml:space="preserve">אני מבקשת, אחרי שהוא קרא לי ככה </w:t>
      </w:r>
      <w:r w:rsidR="00B060FA">
        <w:rPr>
          <w:rFonts w:hint="cs"/>
          <w:rtl/>
          <w:lang w:eastAsia="he-IL"/>
        </w:rPr>
        <w:t>– – –</w:t>
      </w:r>
      <w:r>
        <w:rPr>
          <w:rFonts w:hint="cs"/>
          <w:rtl/>
          <w:lang w:eastAsia="he-IL"/>
        </w:rPr>
        <w:t xml:space="preserve"> </w:t>
      </w:r>
    </w:p>
    <w:p w:rsidR="00FA4D28" w:rsidRDefault="00FA4D28" w:rsidP="00FA4D28">
      <w:pPr>
        <w:rPr>
          <w:rtl/>
          <w:lang w:eastAsia="he-IL"/>
        </w:rPr>
      </w:pPr>
      <w:bookmarkStart w:id="1194" w:name="_ETM_Q3_175000"/>
      <w:bookmarkEnd w:id="1194"/>
    </w:p>
    <w:p w:rsidR="00FA4D28" w:rsidRDefault="00FA4D28" w:rsidP="00FA4D28">
      <w:pPr>
        <w:pStyle w:val="af7"/>
        <w:keepNext/>
        <w:rPr>
          <w:rtl/>
        </w:rPr>
      </w:pPr>
      <w:bookmarkStart w:id="1195" w:name="ET_interruption_5264_15"/>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bookmarkEnd w:id="1195"/>
    </w:p>
    <w:p w:rsidR="00FA4D28" w:rsidRDefault="00FA4D28" w:rsidP="00B060FA">
      <w:pPr>
        <w:rPr>
          <w:rtl/>
          <w:lang w:eastAsia="he-IL"/>
        </w:rPr>
      </w:pPr>
    </w:p>
    <w:p w:rsidR="00FA4D28" w:rsidRDefault="00FA4D28" w:rsidP="00FA4D28">
      <w:pPr>
        <w:rPr>
          <w:rtl/>
          <w:lang w:eastAsia="he-IL"/>
        </w:rPr>
      </w:pPr>
      <w:r>
        <w:rPr>
          <w:rFonts w:hint="cs"/>
          <w:rtl/>
          <w:lang w:eastAsia="he-IL"/>
        </w:rPr>
        <w:t>אבל אמרתי שאני לא</w:t>
      </w:r>
      <w:bookmarkStart w:id="1196" w:name="_ETM_Q3_176000"/>
      <w:bookmarkEnd w:id="1196"/>
      <w:r>
        <w:rPr>
          <w:rFonts w:hint="cs"/>
          <w:rtl/>
          <w:lang w:eastAsia="he-IL"/>
        </w:rPr>
        <w:t xml:space="preserve"> מסכים שאת בהמה. </w:t>
      </w:r>
    </w:p>
    <w:p w:rsidR="00FA4D28" w:rsidRDefault="00FA4D28" w:rsidP="00FA4D28">
      <w:pPr>
        <w:rPr>
          <w:rtl/>
          <w:lang w:eastAsia="he-IL"/>
        </w:rPr>
      </w:pPr>
      <w:bookmarkStart w:id="1197" w:name="_ETM_Q3_179000"/>
      <w:bookmarkEnd w:id="1197"/>
    </w:p>
    <w:p w:rsidR="00FA4D28" w:rsidRDefault="00FA4D28" w:rsidP="00FA4D28">
      <w:pPr>
        <w:pStyle w:val="af7"/>
        <w:keepNext/>
        <w:rPr>
          <w:rtl/>
        </w:rPr>
      </w:pPr>
      <w:bookmarkStart w:id="1198" w:name="ET_interruption_6345_16"/>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1198"/>
    </w:p>
    <w:p w:rsidR="00FA4D28" w:rsidRDefault="00FA4D28" w:rsidP="00B060FA">
      <w:pPr>
        <w:rPr>
          <w:rtl/>
          <w:lang w:eastAsia="he-IL"/>
        </w:rPr>
      </w:pPr>
    </w:p>
    <w:p w:rsidR="00FA4D28" w:rsidRDefault="00FA4D28" w:rsidP="00FA4D28">
      <w:pPr>
        <w:rPr>
          <w:rtl/>
          <w:lang w:eastAsia="he-IL"/>
        </w:rPr>
      </w:pPr>
      <w:bookmarkStart w:id="1199" w:name="_ETM_Q3_178000"/>
      <w:bookmarkEnd w:id="1199"/>
      <w:r>
        <w:rPr>
          <w:rFonts w:hint="cs"/>
          <w:rtl/>
          <w:lang w:eastAsia="he-IL"/>
        </w:rPr>
        <w:t xml:space="preserve">אל תפנה אליי בכלל, אדוני. אתה יכול לפנות לערפאת, לא אליי. </w:t>
      </w:r>
    </w:p>
    <w:p w:rsidR="00FA4D28" w:rsidRDefault="00FA4D28" w:rsidP="00FA4D28">
      <w:pPr>
        <w:rPr>
          <w:rtl/>
          <w:lang w:eastAsia="he-IL"/>
        </w:rPr>
      </w:pPr>
    </w:p>
    <w:p w:rsidR="00FA4D28" w:rsidRDefault="00FA4D28" w:rsidP="00FA4D28">
      <w:pPr>
        <w:pStyle w:val="af7"/>
        <w:keepNext/>
        <w:rPr>
          <w:rtl/>
        </w:rPr>
      </w:pPr>
      <w:bookmarkStart w:id="1200" w:name="ET_interruption_5264_17"/>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bookmarkEnd w:id="1200"/>
    </w:p>
    <w:p w:rsidR="00FA4D28" w:rsidRDefault="00FA4D28" w:rsidP="00B060FA">
      <w:pPr>
        <w:rPr>
          <w:rtl/>
          <w:lang w:eastAsia="he-IL"/>
        </w:rPr>
      </w:pPr>
    </w:p>
    <w:p w:rsidR="00FA4D28" w:rsidRDefault="00FA4D28" w:rsidP="00FA4D28">
      <w:pPr>
        <w:rPr>
          <w:rtl/>
          <w:lang w:eastAsia="he-IL"/>
        </w:rPr>
      </w:pPr>
      <w:r>
        <w:rPr>
          <w:rFonts w:hint="cs"/>
          <w:rtl/>
          <w:lang w:eastAsia="he-IL"/>
        </w:rPr>
        <w:t>עופ</w:t>
      </w:r>
      <w:bookmarkStart w:id="1201" w:name="_ETM_Q3_185000"/>
      <w:bookmarkEnd w:id="1201"/>
      <w:r>
        <w:rPr>
          <w:rFonts w:hint="cs"/>
          <w:rtl/>
          <w:lang w:eastAsia="he-IL"/>
        </w:rPr>
        <w:t>ר קרא לך. עופר, כן. שמעתי אותו. אני לא הסכמתי איתו. הוא</w:t>
      </w:r>
      <w:bookmarkStart w:id="1202" w:name="_ETM_Q3_186000"/>
      <w:bookmarkEnd w:id="1202"/>
      <w:r>
        <w:rPr>
          <w:rFonts w:hint="cs"/>
          <w:rtl/>
          <w:lang w:eastAsia="he-IL"/>
        </w:rPr>
        <w:t xml:space="preserve"> קרא לך דברים אחרים, נכונים. </w:t>
      </w:r>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בבקשה, גברתי, עד עשר דקות</w:t>
      </w:r>
      <w:bookmarkStart w:id="1203" w:name="_ETM_Q3_196000"/>
      <w:bookmarkEnd w:id="1203"/>
      <w:r>
        <w:rPr>
          <w:rFonts w:hint="cs"/>
          <w:rtl/>
          <w:lang w:eastAsia="he-IL"/>
        </w:rPr>
        <w:t xml:space="preserve"> לרשותך. </w:t>
      </w:r>
    </w:p>
    <w:p w:rsidR="00FA4D28" w:rsidRDefault="00FA4D28" w:rsidP="00FA4D28">
      <w:pPr>
        <w:rPr>
          <w:rtl/>
          <w:lang w:eastAsia="he-IL"/>
        </w:rPr>
      </w:pPr>
    </w:p>
    <w:p w:rsidR="00FA4D28" w:rsidRDefault="00FA4D28" w:rsidP="00FA4D28">
      <w:pPr>
        <w:pStyle w:val="a5"/>
        <w:keepNext/>
        <w:rPr>
          <w:rtl/>
        </w:rPr>
      </w:pPr>
      <w:bookmarkStart w:id="1204" w:name="ET_speaker_5761_6"/>
      <w:r>
        <w:rPr>
          <w:rStyle w:val="TagStyle"/>
          <w:rFonts w:hint="cs"/>
          <w:rtl/>
        </w:rPr>
        <w:t xml:space="preserve"> &lt;&lt; דובר &gt;&gt; </w:t>
      </w:r>
      <w:bookmarkStart w:id="1205" w:name="_Toc141713639"/>
      <w:bookmarkStart w:id="1206" w:name="_Toc141653656"/>
      <w:bookmarkStart w:id="1207" w:name="_Toc141653511"/>
      <w:bookmarkStart w:id="1208" w:name="_Toc141653366"/>
      <w:bookmarkStart w:id="1209" w:name="_Toc141653221"/>
      <w:bookmarkStart w:id="1210" w:name="_Toc141653076"/>
      <w:r>
        <w:rPr>
          <w:rFonts w:hint="cs"/>
          <w:rtl/>
        </w:rPr>
        <w:t>עאידה תומא סלימאן (חד"ש-תע"ל):</w:t>
      </w:r>
      <w:bookmarkEnd w:id="1205"/>
      <w:bookmarkEnd w:id="1206"/>
      <w:bookmarkEnd w:id="1207"/>
      <w:bookmarkEnd w:id="1208"/>
      <w:bookmarkEnd w:id="1209"/>
      <w:bookmarkEnd w:id="1210"/>
      <w:r>
        <w:rPr>
          <w:rStyle w:val="TagStyle"/>
          <w:rFonts w:hint="cs"/>
          <w:rtl/>
        </w:rPr>
        <w:t xml:space="preserve"> &lt;&lt; דובר &gt;&gt;</w:t>
      </w:r>
      <w:r>
        <w:rPr>
          <w:rFonts w:hint="cs"/>
          <w:rtl/>
        </w:rPr>
        <w:t xml:space="preserve">   </w:t>
      </w:r>
      <w:bookmarkEnd w:id="1204"/>
    </w:p>
    <w:p w:rsidR="00FA4D28" w:rsidRDefault="00FA4D28" w:rsidP="00B060FA">
      <w:pPr>
        <w:rPr>
          <w:rtl/>
          <w:lang w:eastAsia="he-IL"/>
        </w:rPr>
      </w:pPr>
    </w:p>
    <w:p w:rsidR="00FA4D28" w:rsidRDefault="00FA4D28" w:rsidP="002A5686">
      <w:pPr>
        <w:rPr>
          <w:rtl/>
          <w:lang w:eastAsia="he-IL"/>
        </w:rPr>
      </w:pPr>
      <w:r>
        <w:rPr>
          <w:rFonts w:hint="cs"/>
          <w:rtl/>
          <w:lang w:eastAsia="he-IL"/>
        </w:rPr>
        <w:t>תודה, כבוד היושב-ראש. חברי וחברות הכנסת, אתם יודעים מה הכי כואב בחוק</w:t>
      </w:r>
      <w:bookmarkStart w:id="1211" w:name="_ETM_Q3_207000"/>
      <w:bookmarkEnd w:id="1211"/>
      <w:r>
        <w:rPr>
          <w:rFonts w:hint="cs"/>
          <w:rtl/>
          <w:lang w:eastAsia="he-IL"/>
        </w:rPr>
        <w:t xml:space="preserve"> הזה? שני דברים מכאיבים בחוק הזה: הדבר הראשון הוא שדווקא נשים שבזכות מאבקי נשים הגיעו לכנסת, מנצלות את כאבן של נשים שעברו את הדבר הכי נוראי שאפשר לחשוב עליו בחיי נשים – או אונס או הטרדה מינית </w:t>
      </w:r>
      <w:r w:rsidR="002A5686">
        <w:rPr>
          <w:rFonts w:hint="eastAsia"/>
          <w:rtl/>
          <w:lang w:eastAsia="he-IL"/>
        </w:rPr>
        <w:t xml:space="preserve">– </w:t>
      </w:r>
      <w:r>
        <w:rPr>
          <w:rFonts w:hint="cs"/>
          <w:rtl/>
          <w:lang w:eastAsia="he-IL"/>
        </w:rPr>
        <w:t>מנצלות</w:t>
      </w:r>
      <w:bookmarkStart w:id="1212" w:name="_ETM_Q3_236000"/>
      <w:bookmarkEnd w:id="1212"/>
      <w:r>
        <w:rPr>
          <w:rFonts w:hint="cs"/>
          <w:rtl/>
          <w:lang w:eastAsia="he-IL"/>
        </w:rPr>
        <w:t xml:space="preserve"> את הכאב הזה דווקא כדי להכפיש, כדי להסית, כדי להטמיע חשיבה גזענית מאוד ברורה בתוך החוקים. </w:t>
      </w:r>
    </w:p>
    <w:p w:rsidR="00FA4D28" w:rsidRDefault="00FA4D28" w:rsidP="00FA4D28">
      <w:pPr>
        <w:rPr>
          <w:rtl/>
          <w:lang w:eastAsia="he-IL"/>
        </w:rPr>
      </w:pPr>
      <w:bookmarkStart w:id="1213" w:name="_ETM_Q3_251000"/>
      <w:bookmarkEnd w:id="1213"/>
    </w:p>
    <w:p w:rsidR="00FA4D28" w:rsidRDefault="00FA4D28" w:rsidP="00FA4D28">
      <w:pPr>
        <w:rPr>
          <w:rtl/>
          <w:lang w:eastAsia="he-IL"/>
        </w:rPr>
      </w:pPr>
      <w:bookmarkStart w:id="1214" w:name="_ETM_Q3_252000"/>
      <w:bookmarkEnd w:id="1214"/>
      <w:r>
        <w:rPr>
          <w:rFonts w:hint="cs"/>
          <w:rtl/>
          <w:lang w:eastAsia="he-IL"/>
        </w:rPr>
        <w:t>החוק הזה לא שונה במאומה מהחוק שהועבר בצורה מבישה, וכל האופוזיציה שתקה עליו, בעניין היישובים</w:t>
      </w:r>
      <w:bookmarkStart w:id="1215" w:name="_ETM_Q3_266000"/>
      <w:bookmarkEnd w:id="1215"/>
      <w:r>
        <w:rPr>
          <w:rFonts w:hint="cs"/>
          <w:rtl/>
          <w:lang w:eastAsia="he-IL"/>
        </w:rPr>
        <w:t xml:space="preserve"> ומניעת כניסת ערבים. </w:t>
      </w:r>
    </w:p>
    <w:p w:rsidR="00FA4D28" w:rsidRDefault="00FA4D28" w:rsidP="00FA4D28">
      <w:pPr>
        <w:rPr>
          <w:rtl/>
          <w:lang w:eastAsia="he-IL"/>
        </w:rPr>
      </w:pPr>
      <w:bookmarkStart w:id="1216" w:name="_ETM_Q3_267000"/>
      <w:bookmarkEnd w:id="1216"/>
    </w:p>
    <w:p w:rsidR="00FA4D28" w:rsidRDefault="00FA4D28" w:rsidP="00FA4D28">
      <w:pPr>
        <w:pStyle w:val="af7"/>
        <w:keepNext/>
        <w:rPr>
          <w:rtl/>
        </w:rPr>
      </w:pPr>
      <w:bookmarkStart w:id="1217" w:name="ET_interruption_5264_19"/>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bookmarkEnd w:id="1217"/>
    </w:p>
    <w:p w:rsidR="00FA4D28" w:rsidRDefault="00FA4D28" w:rsidP="00B060FA">
      <w:pPr>
        <w:rPr>
          <w:rtl/>
          <w:lang w:eastAsia="he-IL"/>
        </w:rPr>
      </w:pPr>
    </w:p>
    <w:p w:rsidR="00FA4D28" w:rsidRDefault="00FA4D28" w:rsidP="00FA4D28">
      <w:pPr>
        <w:rPr>
          <w:rtl/>
          <w:lang w:eastAsia="he-IL"/>
        </w:rPr>
      </w:pPr>
      <w:bookmarkStart w:id="1218" w:name="_ETM_Q3_270000"/>
      <w:bookmarkEnd w:id="1218"/>
      <w:r>
        <w:rPr>
          <w:rFonts w:hint="cs"/>
          <w:rtl/>
          <w:lang w:eastAsia="he-IL"/>
        </w:rPr>
        <w:t>חלקם תמכו.</w:t>
      </w:r>
    </w:p>
    <w:p w:rsidR="00FA4D28" w:rsidRDefault="00FA4D28" w:rsidP="00FA4D28">
      <w:pPr>
        <w:rPr>
          <w:rtl/>
          <w:lang w:eastAsia="he-IL"/>
        </w:rPr>
      </w:pPr>
    </w:p>
    <w:p w:rsidR="00FA4D28" w:rsidRDefault="00FA4D28" w:rsidP="00FA4D28">
      <w:pPr>
        <w:pStyle w:val="-"/>
        <w:keepNext/>
        <w:rPr>
          <w:rtl/>
        </w:rPr>
      </w:pPr>
      <w:bookmarkStart w:id="1219" w:name="ET_speakercontinue_5761_7"/>
      <w:r>
        <w:rPr>
          <w:rStyle w:val="TagStyle"/>
          <w:rFonts w:hint="cs"/>
          <w:rtl/>
        </w:rPr>
        <w:t xml:space="preserve"> &lt;&lt; דובר_המשך &gt;&gt; </w:t>
      </w:r>
      <w:r>
        <w:rPr>
          <w:rFonts w:hint="cs"/>
          <w:rtl/>
        </w:rPr>
        <w:t>עאידה תומא סלימאן (חד"ש-תע"ל):</w:t>
      </w:r>
      <w:r>
        <w:rPr>
          <w:rStyle w:val="TagStyle"/>
          <w:rtl/>
        </w:rPr>
        <w:t xml:space="preserve"> &lt;&lt; דובר_המשך &gt;&gt;</w:t>
      </w:r>
      <w:r>
        <w:rPr>
          <w:rFonts w:hint="cs"/>
          <w:rtl/>
        </w:rPr>
        <w:t xml:space="preserve">   </w:t>
      </w:r>
      <w:bookmarkEnd w:id="1219"/>
    </w:p>
    <w:p w:rsidR="00FA4D28" w:rsidRDefault="00FA4D28" w:rsidP="00B060FA">
      <w:pPr>
        <w:rPr>
          <w:rtl/>
          <w:lang w:eastAsia="he-IL"/>
        </w:rPr>
      </w:pPr>
    </w:p>
    <w:p w:rsidR="00FA4D28" w:rsidRDefault="00FA4D28" w:rsidP="00B060FA">
      <w:pPr>
        <w:rPr>
          <w:rtl/>
          <w:lang w:eastAsia="he-IL"/>
        </w:rPr>
      </w:pPr>
      <w:r>
        <w:rPr>
          <w:rFonts w:hint="cs"/>
          <w:rtl/>
          <w:lang w:eastAsia="he-IL"/>
        </w:rPr>
        <w:t xml:space="preserve">הם שתקו ויצאו, כדי שלא יצטרכו </w:t>
      </w:r>
      <w:r w:rsidR="00B060FA">
        <w:rPr>
          <w:rFonts w:hint="cs"/>
          <w:rtl/>
          <w:lang w:eastAsia="he-IL"/>
        </w:rPr>
        <w:t>– – –</w:t>
      </w:r>
    </w:p>
    <w:p w:rsidR="00FA4D28" w:rsidRDefault="00FA4D28" w:rsidP="00FA4D28">
      <w:pPr>
        <w:rPr>
          <w:rtl/>
          <w:lang w:eastAsia="he-IL"/>
        </w:rPr>
      </w:pPr>
    </w:p>
    <w:p w:rsidR="00FA4D28" w:rsidRDefault="00FA4D28" w:rsidP="00FA4D28">
      <w:pPr>
        <w:pStyle w:val="af7"/>
        <w:keepNext/>
        <w:rPr>
          <w:rtl/>
        </w:rPr>
      </w:pPr>
      <w:bookmarkStart w:id="1220" w:name="ET_interruption_5264_20"/>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bookmarkEnd w:id="1220"/>
    </w:p>
    <w:p w:rsidR="00FA4D28" w:rsidRDefault="00FA4D28" w:rsidP="00B060FA">
      <w:pPr>
        <w:rPr>
          <w:rtl/>
          <w:lang w:eastAsia="he-IL"/>
        </w:rPr>
      </w:pPr>
    </w:p>
    <w:p w:rsidR="00FA4D28" w:rsidRDefault="00FA4D28" w:rsidP="00FA4D28">
      <w:pPr>
        <w:rPr>
          <w:rtl/>
          <w:lang w:eastAsia="he-IL"/>
        </w:rPr>
      </w:pPr>
      <w:bookmarkStart w:id="1221" w:name="_ETM_Q3_273000"/>
      <w:bookmarkEnd w:id="1221"/>
      <w:r>
        <w:rPr>
          <w:rFonts w:hint="cs"/>
          <w:rtl/>
          <w:lang w:eastAsia="he-IL"/>
        </w:rPr>
        <w:t xml:space="preserve">שלושה תמכו. </w:t>
      </w:r>
    </w:p>
    <w:p w:rsidR="00FA4D28" w:rsidRDefault="00FA4D28" w:rsidP="00FA4D28">
      <w:pPr>
        <w:rPr>
          <w:rtl/>
          <w:lang w:eastAsia="he-IL"/>
        </w:rPr>
      </w:pPr>
    </w:p>
    <w:p w:rsidR="00FA4D28" w:rsidRDefault="00FA4D28" w:rsidP="00FA4D28">
      <w:pPr>
        <w:pStyle w:val="-"/>
        <w:keepNext/>
        <w:rPr>
          <w:rtl/>
        </w:rPr>
      </w:pPr>
      <w:bookmarkStart w:id="1222" w:name="ET_speakercontinue_5761_8"/>
      <w:r>
        <w:rPr>
          <w:rStyle w:val="TagStyle"/>
          <w:rFonts w:hint="cs"/>
          <w:rtl/>
        </w:rPr>
        <w:t xml:space="preserve"> &lt;&lt; דובר_המשך &gt;&gt; </w:t>
      </w:r>
      <w:r>
        <w:rPr>
          <w:rFonts w:hint="cs"/>
          <w:rtl/>
        </w:rPr>
        <w:t>עאידה תומא סלימאן (חד"ש-תע"ל):</w:t>
      </w:r>
      <w:r>
        <w:rPr>
          <w:rStyle w:val="TagStyle"/>
          <w:rtl/>
        </w:rPr>
        <w:t xml:space="preserve"> &lt;&lt; דובר_המשך &gt;&gt;</w:t>
      </w:r>
      <w:r>
        <w:rPr>
          <w:rFonts w:hint="cs"/>
          <w:rtl/>
        </w:rPr>
        <w:t xml:space="preserve">   </w:t>
      </w:r>
      <w:bookmarkEnd w:id="1222"/>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כן. שלושה מתוכם </w:t>
      </w:r>
      <w:bookmarkStart w:id="1223" w:name="_ETM_Q3_279000"/>
      <w:bookmarkEnd w:id="1223"/>
      <w:r>
        <w:rPr>
          <w:rFonts w:hint="cs"/>
          <w:rtl/>
          <w:lang w:eastAsia="he-IL"/>
        </w:rPr>
        <w:t>תמכו, לצערי הרב. החוק הזה עובד באותה צורת חשיבה. אף אחד לא חשב שיבוא יום, ודווקא בעניין של אונס ישתמשו בצורה כזאת. כולם יודעים מה העמדה שלי בעניין תקיפות מיניות של נשים. אני הקדשתי ועדיין מקדישה 35 שנים מהחיים שלי לטפל בנושא הזה. איגוד מרכזי הסיוע יכול להעיד, הנשים</w:t>
      </w:r>
      <w:bookmarkStart w:id="1224" w:name="_ETM_Q3_317000"/>
      <w:bookmarkEnd w:id="1224"/>
      <w:r>
        <w:rPr>
          <w:rFonts w:hint="cs"/>
          <w:rtl/>
          <w:lang w:eastAsia="he-IL"/>
        </w:rPr>
        <w:t xml:space="preserve"> שתמכתי בהן יכולות להעיד, הנשים שארגנתי שיופיעו בכנסת, יהודיות כערביות, יעידו על זה; אבל פתאום חברות כנסת, לא מעניין אותן להבין מה זה לעבור את החוויה הקשה הזאת. </w:t>
      </w:r>
    </w:p>
    <w:p w:rsidR="002A5686" w:rsidRDefault="002A5686" w:rsidP="00FA4D28">
      <w:pPr>
        <w:rPr>
          <w:rtl/>
          <w:lang w:eastAsia="he-IL"/>
        </w:rPr>
      </w:pPr>
    </w:p>
    <w:p w:rsidR="00FA4D28" w:rsidRDefault="00FA4D28" w:rsidP="002A5686">
      <w:pPr>
        <w:rPr>
          <w:rtl/>
          <w:lang w:eastAsia="he-IL"/>
        </w:rPr>
      </w:pPr>
      <w:bookmarkStart w:id="1225" w:name="_ETM_Q3_339000"/>
      <w:bookmarkEnd w:id="1225"/>
      <w:r>
        <w:rPr>
          <w:rFonts w:hint="cs"/>
          <w:rtl/>
          <w:lang w:eastAsia="he-IL"/>
        </w:rPr>
        <w:t>אני אומרת לכם</w:t>
      </w:r>
      <w:r w:rsidR="002A5686">
        <w:rPr>
          <w:rFonts w:hint="cs"/>
          <w:rtl/>
          <w:lang w:eastAsia="he-IL"/>
        </w:rPr>
        <w:t>,</w:t>
      </w:r>
      <w:r>
        <w:rPr>
          <w:rFonts w:hint="cs"/>
          <w:rtl/>
          <w:lang w:eastAsia="he-IL"/>
        </w:rPr>
        <w:t xml:space="preserve"> לנאנסת, לנתקפת, ממש לא משנה בכאב שלה מה הזהות של התוקף; הכאב שלה הוא עמוק אם הוא, </w:t>
      </w:r>
      <w:bookmarkStart w:id="1226" w:name="_ETM_Q3_355000"/>
      <w:bookmarkEnd w:id="1226"/>
      <w:r>
        <w:rPr>
          <w:rFonts w:hint="cs"/>
          <w:rtl/>
          <w:lang w:eastAsia="he-IL"/>
        </w:rPr>
        <w:t xml:space="preserve">התוקף, יהודי הכי טהור, או אם הוא פלסטיני ערבי. בשבילה כאב הוא כאב. רק רגשות טמאים בגזענות יכולים למיין ולעשות היררכיה של כאב של נפגעות תקיפה מינית. אין היררכיה בכאב הזה. כל אחת עוברת את הכאב שלה בצורה שהיא יכולה לעבור אותו ולשרוד אותו. </w:t>
      </w:r>
    </w:p>
    <w:p w:rsidR="00FA4D28" w:rsidRDefault="00FA4D28" w:rsidP="00FA4D28">
      <w:pPr>
        <w:rPr>
          <w:rtl/>
          <w:lang w:eastAsia="he-IL"/>
        </w:rPr>
      </w:pPr>
    </w:p>
    <w:p w:rsidR="00FA4D28" w:rsidRDefault="00FA4D28" w:rsidP="00FA4D28">
      <w:pPr>
        <w:rPr>
          <w:rtl/>
          <w:lang w:eastAsia="he-IL"/>
        </w:rPr>
      </w:pPr>
      <w:bookmarkStart w:id="1227" w:name="_ETM_Q3_394000"/>
      <w:bookmarkEnd w:id="1227"/>
      <w:r>
        <w:rPr>
          <w:rFonts w:hint="cs"/>
          <w:rtl/>
          <w:lang w:eastAsia="he-IL"/>
        </w:rPr>
        <w:t>בושה שמתחילים למיין סוגים של אונס: יש אונס יותר</w:t>
      </w:r>
      <w:bookmarkStart w:id="1228" w:name="_ETM_Q3_399000"/>
      <w:bookmarkEnd w:id="1228"/>
      <w:r>
        <w:rPr>
          <w:rFonts w:hint="cs"/>
          <w:rtl/>
          <w:lang w:eastAsia="he-IL"/>
        </w:rPr>
        <w:t xml:space="preserve"> חמור מאונס שני, לא בגלל שהיה בו שימוש באלימות מופרזת, לא בגלל שזה סיכן חיים, לא בגלל שזה נעשה מול ילדים, אלא בגלל זהות התוקף – אם הוא ערבי או יהודי. זה מביש. אלה בדיוק תיאוריות הגזע שמחלחלות לתוך החקיקה, לתוך הכנסת. זה ניסיון להסית לא רק נגד אוכלוסייה שלמה, אלא ברגע שאומרים שזה על רקע לאומני, כאילו רגשות </w:t>
      </w:r>
      <w:bookmarkStart w:id="1229" w:name="_ETM_Q3_442000"/>
      <w:bookmarkEnd w:id="1229"/>
      <w:r>
        <w:rPr>
          <w:rFonts w:hint="cs"/>
          <w:rtl/>
          <w:lang w:eastAsia="he-IL"/>
        </w:rPr>
        <w:t xml:space="preserve">לאומיים אצל ערבים מובילים אותם לבצע את הפשעים הכי נוראיים. לא להיאבק על זכויות, אלא הכול בגלל שיש להם ראש מעוות, שרק מחפש איך לפגוע. </w:t>
      </w:r>
    </w:p>
    <w:p w:rsidR="00FA4D28" w:rsidRDefault="00FA4D28" w:rsidP="00FA4D28">
      <w:pPr>
        <w:rPr>
          <w:rtl/>
          <w:lang w:eastAsia="he-IL"/>
        </w:rPr>
      </w:pPr>
    </w:p>
    <w:p w:rsidR="00FA4D28" w:rsidRDefault="00FA4D28" w:rsidP="00297D05">
      <w:pPr>
        <w:rPr>
          <w:rtl/>
          <w:lang w:eastAsia="he-IL"/>
        </w:rPr>
      </w:pPr>
      <w:bookmarkStart w:id="1230" w:name="_ETM_Q3_463000"/>
      <w:bookmarkEnd w:id="1230"/>
      <w:r>
        <w:rPr>
          <w:rFonts w:hint="cs"/>
          <w:rtl/>
          <w:lang w:eastAsia="he-IL"/>
        </w:rPr>
        <w:t>אז אני אומרת לכם, מי שכתב</w:t>
      </w:r>
      <w:bookmarkStart w:id="1231" w:name="_ETM_Q3_466000"/>
      <w:bookmarkEnd w:id="1231"/>
      <w:r>
        <w:rPr>
          <w:rFonts w:hint="cs"/>
          <w:rtl/>
          <w:lang w:eastAsia="he-IL"/>
        </w:rPr>
        <w:t xml:space="preserve"> את הצעת החוק הזאת – הוא והיא בעלי הראש המעוות, שמנסה להנדס תודעה מחדש. הם אוהבים לדבר על הנדסת תודעה, אז זה ניסיון להנדס לא תודעה, אלא להנדס גזענות ופשיזם. במציאות של אובדן הסבירות</w:t>
      </w:r>
      <w:r w:rsidR="00297D05">
        <w:rPr>
          <w:rFonts w:hint="cs"/>
          <w:rtl/>
          <w:lang w:eastAsia="he-IL"/>
        </w:rPr>
        <w:t>,</w:t>
      </w:r>
      <w:r>
        <w:rPr>
          <w:rFonts w:hint="cs"/>
          <w:rtl/>
          <w:lang w:eastAsia="he-IL"/>
        </w:rPr>
        <w:t xml:space="preserve"> הכול סביר; סביר גם </w:t>
      </w:r>
      <w:bookmarkStart w:id="1232" w:name="_ETM_Q3_501000"/>
      <w:bookmarkEnd w:id="1232"/>
      <w:r>
        <w:rPr>
          <w:rFonts w:hint="cs"/>
          <w:rtl/>
          <w:lang w:eastAsia="he-IL"/>
        </w:rPr>
        <w:t xml:space="preserve">להגיד לאישה: חכי, חכי, לא מגיעות לך אותן הזכויות. אומנם נאנסת, אומנם את פוסט-טראומטית, אומנם את לא מצליחה לתפקד, אבל תשמעי, </w:t>
      </w:r>
      <w:bookmarkStart w:id="1233" w:name="_ETM_Q3_513000"/>
      <w:bookmarkEnd w:id="1233"/>
      <w:r>
        <w:rPr>
          <w:rFonts w:hint="cs"/>
          <w:rtl/>
          <w:lang w:eastAsia="he-IL"/>
        </w:rPr>
        <w:t xml:space="preserve">יקירתי, לא מגיעות לך אותן זכויות. הרי התוקף שלך יהודי, את מיוחסת במתקפה שקיבלת. </w:t>
      </w:r>
    </w:p>
    <w:p w:rsidR="00FA4D28" w:rsidRDefault="00FA4D28" w:rsidP="00FA4D28">
      <w:pPr>
        <w:rPr>
          <w:rtl/>
          <w:lang w:eastAsia="he-IL"/>
        </w:rPr>
      </w:pPr>
    </w:p>
    <w:p w:rsidR="00FA4D28" w:rsidRDefault="00FA4D28" w:rsidP="00297D05">
      <w:pPr>
        <w:rPr>
          <w:rtl/>
          <w:lang w:eastAsia="he-IL"/>
        </w:rPr>
      </w:pPr>
      <w:r>
        <w:rPr>
          <w:rFonts w:hint="cs"/>
          <w:rtl/>
          <w:lang w:eastAsia="he-IL"/>
        </w:rPr>
        <w:t>אבל זאת שהותקפה על ידי ערבים מסכנה יותר, היא</w:t>
      </w:r>
      <w:bookmarkStart w:id="1234" w:name="_ETM_Q3_528000"/>
      <w:bookmarkEnd w:id="1234"/>
      <w:r>
        <w:rPr>
          <w:rFonts w:hint="cs"/>
          <w:rtl/>
          <w:lang w:eastAsia="he-IL"/>
        </w:rPr>
        <w:t xml:space="preserve"> תקבל יותר פיצוי. מבחינתי – וכל מי שיודע איך הצבעתי כל הזמן על חוקים לתמיכה בנפגעות תקיפה מינית, יודע טוב מאוד שאני בעד </w:t>
      </w:r>
      <w:bookmarkStart w:id="1235" w:name="_ETM_Q3_542000"/>
      <w:bookmarkEnd w:id="1235"/>
      <w:r>
        <w:rPr>
          <w:rFonts w:hint="cs"/>
          <w:rtl/>
          <w:lang w:eastAsia="he-IL"/>
        </w:rPr>
        <w:t>לקבל את כל התמיכה האפשרית בעולם</w:t>
      </w:r>
      <w:r w:rsidR="00297D05">
        <w:rPr>
          <w:rFonts w:hint="cs"/>
          <w:rtl/>
          <w:lang w:eastAsia="he-IL"/>
        </w:rPr>
        <w:t>,</w:t>
      </w:r>
      <w:r>
        <w:rPr>
          <w:rFonts w:hint="cs"/>
          <w:rtl/>
          <w:lang w:eastAsia="he-IL"/>
        </w:rPr>
        <w:t xml:space="preserve"> אם זה מענקים, אם זה ליווי, אם זה טיפולים נפשיים ובריאותיים</w:t>
      </w:r>
      <w:r w:rsidR="00297D05">
        <w:rPr>
          <w:rFonts w:hint="cs"/>
          <w:rtl/>
          <w:lang w:eastAsia="he-IL"/>
        </w:rPr>
        <w:t>.</w:t>
      </w:r>
      <w:r>
        <w:rPr>
          <w:rFonts w:hint="cs"/>
          <w:rtl/>
          <w:lang w:eastAsia="he-IL"/>
        </w:rPr>
        <w:t xml:space="preserve"> אני בעד שיקבלו את הכול, אבל ברגע שמתחילים לעשות מיון והיררכיה על רקע גזעני,</w:t>
      </w:r>
      <w:r w:rsidR="00B060FA">
        <w:rPr>
          <w:rFonts w:hint="cs"/>
          <w:rtl/>
          <w:lang w:eastAsia="he-IL"/>
        </w:rPr>
        <w:t xml:space="preserve"> </w:t>
      </w:r>
      <w:r>
        <w:rPr>
          <w:rFonts w:hint="cs"/>
          <w:rtl/>
          <w:lang w:eastAsia="he-IL"/>
        </w:rPr>
        <w:t>זה כבר לא קשור להטרדות מיניות, זה לא קשור לאונס, זה לא קשור בכלל לזכויות נשים – זה קשור לתיאוריות גזעניות; זה קשור לאנשים שעצם קיום האחר בתוך הארץ הזאת, עצם קיום הפלסטינים מפריע להם</w:t>
      </w:r>
      <w:r w:rsidR="00297D05">
        <w:rPr>
          <w:rFonts w:hint="cs"/>
          <w:rtl/>
          <w:lang w:eastAsia="he-IL"/>
        </w:rPr>
        <w:t>.</w:t>
      </w:r>
      <w:r>
        <w:rPr>
          <w:rFonts w:hint="cs"/>
          <w:rtl/>
          <w:lang w:eastAsia="he-IL"/>
        </w:rPr>
        <w:t xml:space="preserve"> לא כשהם תוקפים </w:t>
      </w:r>
      <w:r w:rsidR="00297D05">
        <w:rPr>
          <w:rFonts w:hint="eastAsia"/>
          <w:rtl/>
          <w:lang w:eastAsia="he-IL"/>
        </w:rPr>
        <w:t xml:space="preserve">– </w:t>
      </w:r>
      <w:r>
        <w:rPr>
          <w:rFonts w:hint="cs"/>
          <w:rtl/>
          <w:lang w:eastAsia="he-IL"/>
        </w:rPr>
        <w:t xml:space="preserve">עצם </w:t>
      </w:r>
      <w:bookmarkStart w:id="1236" w:name="_ETM_Q3_594000"/>
      <w:bookmarkEnd w:id="1236"/>
      <w:r>
        <w:rPr>
          <w:rFonts w:hint="cs"/>
          <w:rtl/>
          <w:lang w:eastAsia="he-IL"/>
        </w:rPr>
        <w:t xml:space="preserve">קיומנו. זה שאנחנו חולקים אותו אוויר מפריע להם. </w:t>
      </w:r>
    </w:p>
    <w:p w:rsidR="00FA4D28" w:rsidRDefault="00FA4D28" w:rsidP="00FA4D28">
      <w:pPr>
        <w:rPr>
          <w:rtl/>
          <w:lang w:eastAsia="he-IL"/>
        </w:rPr>
      </w:pPr>
    </w:p>
    <w:p w:rsidR="00FA4D28" w:rsidRDefault="00FA4D28" w:rsidP="00FA4D28">
      <w:pPr>
        <w:pStyle w:val="af7"/>
        <w:keepNext/>
        <w:rPr>
          <w:rtl/>
        </w:rPr>
      </w:pPr>
      <w:r>
        <w:rPr>
          <w:rStyle w:val="TagStyle"/>
          <w:rFonts w:hint="cs"/>
          <w:rtl/>
        </w:rPr>
        <w:t xml:space="preserve"> &lt;&lt; קריאה &gt;&gt; </w:t>
      </w:r>
      <w:r>
        <w:rPr>
          <w:rFonts w:hint="cs"/>
          <w:rtl/>
        </w:rPr>
        <w:t>לימור סון הר מלך (עוצמה יהודית):</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1237" w:name="_ETM_Q3_601000"/>
      <w:bookmarkEnd w:id="1237"/>
      <w:r>
        <w:rPr>
          <w:rFonts w:hint="cs"/>
          <w:rtl/>
          <w:lang w:eastAsia="he-IL"/>
        </w:rPr>
        <w:t>תמשיכי לשקר.</w:t>
      </w:r>
    </w:p>
    <w:p w:rsidR="00FA4D28" w:rsidRDefault="00FA4D28" w:rsidP="00FA4D28">
      <w:pPr>
        <w:rPr>
          <w:rtl/>
          <w:lang w:eastAsia="he-IL"/>
        </w:rPr>
      </w:pPr>
    </w:p>
    <w:p w:rsidR="00FA4D28" w:rsidRDefault="00FA4D28" w:rsidP="00FA4D28">
      <w:pPr>
        <w:pStyle w:val="-"/>
        <w:keepNext/>
        <w:rPr>
          <w:rtl/>
        </w:rPr>
      </w:pPr>
      <w:bookmarkStart w:id="1238" w:name="ET_speakercontinue_5761_9"/>
      <w:r>
        <w:rPr>
          <w:rStyle w:val="TagStyle"/>
          <w:rFonts w:hint="cs"/>
          <w:rtl/>
        </w:rPr>
        <w:t xml:space="preserve"> &lt;&lt; דובר_המשך &gt;&gt; </w:t>
      </w:r>
      <w:r>
        <w:rPr>
          <w:rFonts w:hint="cs"/>
          <w:rtl/>
        </w:rPr>
        <w:t>עאידה תומא סלימאן (חד"ש-תע"ל):</w:t>
      </w:r>
      <w:r>
        <w:rPr>
          <w:rStyle w:val="TagStyle"/>
          <w:rtl/>
        </w:rPr>
        <w:t xml:space="preserve"> &lt;&lt; דובר_המשך &gt;&gt;</w:t>
      </w:r>
      <w:r>
        <w:rPr>
          <w:rFonts w:hint="cs"/>
          <w:rtl/>
        </w:rPr>
        <w:t xml:space="preserve">   </w:t>
      </w:r>
      <w:bookmarkEnd w:id="1238"/>
    </w:p>
    <w:p w:rsidR="00FA4D28" w:rsidRDefault="00FA4D28" w:rsidP="00B060FA">
      <w:pPr>
        <w:rPr>
          <w:rtl/>
          <w:lang w:eastAsia="he-IL"/>
        </w:rPr>
      </w:pPr>
    </w:p>
    <w:p w:rsidR="00FA4D28" w:rsidRDefault="00FA4D28" w:rsidP="00297D05">
      <w:pPr>
        <w:rPr>
          <w:rtl/>
          <w:lang w:eastAsia="he-IL"/>
        </w:rPr>
      </w:pPr>
      <w:r>
        <w:rPr>
          <w:rFonts w:hint="cs"/>
          <w:rtl/>
          <w:lang w:eastAsia="he-IL"/>
        </w:rPr>
        <w:t>וזה מה שמביש. מנסים להשתמש באמנות בין-לאומיות. בדיונים על החוק הזה המציעות השתמשו דווקא בהחלטת מועצת הביטחון 1325. שתדעו לכם, בעבר שלי אני תדרכתי בהחלטת האו"ם הזאת, שעניינה הגנה על נשים ושיתוף נשים בפתרון קונפליקטים</w:t>
      </w:r>
      <w:bookmarkStart w:id="1239" w:name="_ETM_Q3_637000"/>
      <w:bookmarkEnd w:id="1239"/>
      <w:r>
        <w:rPr>
          <w:rFonts w:hint="cs"/>
          <w:rtl/>
          <w:lang w:eastAsia="he-IL"/>
        </w:rPr>
        <w:t xml:space="preserve"> מזוינים. אני לא יודעת אם עברו על ההחלטה וקראו אותה, או רק בחרו לצטט אותה כדי להגיד שהם יודעים, וחבל, כי זה דווקא מצב נדיר שחבר כנסת מהימין מצטט החלטות </w:t>
      </w:r>
      <w:bookmarkStart w:id="1240" w:name="_ETM_Q3_665000"/>
      <w:bookmarkEnd w:id="1240"/>
      <w:r>
        <w:rPr>
          <w:rFonts w:hint="cs"/>
          <w:rtl/>
          <w:lang w:eastAsia="he-IL"/>
        </w:rPr>
        <w:t>ואמנות בין-לאומיות. עכשיו פתאום אמנה או החלטה בין-לאומית – לציטוט, להכניס אותה ללוגיקה</w:t>
      </w:r>
      <w:bookmarkStart w:id="1241" w:name="_ETM_Q3_675000"/>
      <w:bookmarkEnd w:id="1241"/>
      <w:r>
        <w:rPr>
          <w:rFonts w:hint="cs"/>
          <w:rtl/>
          <w:lang w:eastAsia="he-IL"/>
        </w:rPr>
        <w:t xml:space="preserve"> של חוק מעוות, שאין בו שום לוגיקה או סבירות</w:t>
      </w:r>
      <w:r w:rsidR="00297D05">
        <w:rPr>
          <w:rFonts w:hint="cs"/>
          <w:rtl/>
          <w:lang w:eastAsia="he-IL"/>
        </w:rPr>
        <w:t>,</w:t>
      </w:r>
      <w:r>
        <w:rPr>
          <w:rFonts w:hint="cs"/>
          <w:rtl/>
          <w:lang w:eastAsia="he-IL"/>
        </w:rPr>
        <w:t xml:space="preserve"> פתאום כן אפשר. </w:t>
      </w:r>
    </w:p>
    <w:p w:rsidR="00FA4D28" w:rsidRDefault="00FA4D28" w:rsidP="00FA4D28">
      <w:pPr>
        <w:rPr>
          <w:rtl/>
          <w:lang w:eastAsia="he-IL"/>
        </w:rPr>
      </w:pPr>
      <w:bookmarkStart w:id="1242" w:name="_ETM_Q3_680000"/>
      <w:bookmarkEnd w:id="1242"/>
    </w:p>
    <w:p w:rsidR="00FA4D28" w:rsidRDefault="00FA4D28" w:rsidP="00297D05">
      <w:pPr>
        <w:rPr>
          <w:rtl/>
          <w:lang w:eastAsia="he-IL"/>
        </w:rPr>
      </w:pPr>
      <w:bookmarkStart w:id="1243" w:name="_ETM_Q3_681000"/>
      <w:bookmarkEnd w:id="1243"/>
      <w:r>
        <w:rPr>
          <w:rFonts w:hint="cs"/>
          <w:rtl/>
          <w:lang w:eastAsia="he-IL"/>
        </w:rPr>
        <w:t xml:space="preserve">אבל מי שמבין ב-1325 ורוצה לצטט אותה, שידבר גם על הגנה על נשים פלסטיניות, שהן הקורבן במצב </w:t>
      </w:r>
      <w:bookmarkStart w:id="1244" w:name="_ETM_Q3_694000"/>
      <w:bookmarkEnd w:id="1244"/>
      <w:r>
        <w:rPr>
          <w:rFonts w:hint="cs"/>
          <w:rtl/>
          <w:lang w:eastAsia="he-IL"/>
        </w:rPr>
        <w:t>הנוכחי.</w:t>
      </w:r>
      <w:r>
        <w:rPr>
          <w:rFonts w:hint="cs"/>
          <w:lang w:eastAsia="he-IL"/>
        </w:rPr>
        <w:t xml:space="preserve"> </w:t>
      </w:r>
      <w:r>
        <w:rPr>
          <w:rFonts w:hint="cs"/>
          <w:rtl/>
          <w:lang w:eastAsia="he-IL"/>
        </w:rPr>
        <w:t>הן עוברות לא רק הטרדות מיניות, אלא היו מקרים של הטרדות ותקיפות מיניות</w:t>
      </w:r>
      <w:bookmarkStart w:id="1245" w:name="_ETM_Q3_707000"/>
      <w:bookmarkEnd w:id="1245"/>
      <w:r>
        <w:rPr>
          <w:rFonts w:hint="cs"/>
          <w:rtl/>
          <w:lang w:eastAsia="he-IL"/>
        </w:rPr>
        <w:t xml:space="preserve"> בחדרי חקירות של השב"כ. למה לא מדברים גם על זה? לא רק על הנשים</w:t>
      </w:r>
      <w:r w:rsidR="00297D05">
        <w:rPr>
          <w:rFonts w:hint="cs"/>
          <w:rtl/>
          <w:lang w:eastAsia="he-IL"/>
        </w:rPr>
        <w:t>,</w:t>
      </w:r>
      <w:r>
        <w:rPr>
          <w:rFonts w:hint="cs"/>
          <w:rtl/>
          <w:lang w:eastAsia="he-IL"/>
        </w:rPr>
        <w:t xml:space="preserve"> אלא מאיימים על הגברים שנכנסים לחקירות: נביא לכם את אחיותיכם מולכם, נביא לכם את נשותיכם. מה זה אם לא תקיפה מינית, לא ניצול מיני?</w:t>
      </w:r>
    </w:p>
    <w:p w:rsidR="00FA4D28" w:rsidRDefault="00FA4D28" w:rsidP="00FA4D28">
      <w:pPr>
        <w:rPr>
          <w:rtl/>
          <w:lang w:eastAsia="he-IL"/>
        </w:rPr>
      </w:pPr>
    </w:p>
    <w:p w:rsidR="00FA4D28" w:rsidRDefault="00FA4D28" w:rsidP="00FA4D28">
      <w:pPr>
        <w:pStyle w:val="af7"/>
        <w:keepNext/>
        <w:rPr>
          <w:rtl/>
        </w:rPr>
      </w:pPr>
      <w:bookmarkStart w:id="1246" w:name="ET_interruption_6345_11"/>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1246"/>
    </w:p>
    <w:p w:rsidR="00FA4D28" w:rsidRDefault="00FA4D28" w:rsidP="00B060FA">
      <w:pPr>
        <w:rPr>
          <w:rtl/>
          <w:lang w:eastAsia="he-IL"/>
        </w:rPr>
      </w:pPr>
    </w:p>
    <w:p w:rsidR="00FA4D28" w:rsidRDefault="00B060FA" w:rsidP="00B060FA">
      <w:pPr>
        <w:rPr>
          <w:rtl/>
          <w:lang w:eastAsia="he-IL"/>
        </w:rPr>
      </w:pPr>
      <w:bookmarkStart w:id="1247" w:name="_ETM_Q3_729000"/>
      <w:bookmarkEnd w:id="1247"/>
      <w:r>
        <w:rPr>
          <w:rFonts w:hint="cs"/>
          <w:rtl/>
          <w:lang w:eastAsia="he-IL"/>
        </w:rPr>
        <w:t>– – –</w:t>
      </w:r>
      <w:r w:rsidR="00FA4D28">
        <w:rPr>
          <w:rFonts w:hint="cs"/>
          <w:rtl/>
          <w:lang w:eastAsia="he-IL"/>
        </w:rPr>
        <w:t xml:space="preserve"> באמת, אולי. </w:t>
      </w:r>
    </w:p>
    <w:p w:rsidR="00FA4D28" w:rsidRDefault="00FA4D28" w:rsidP="00FA4D28">
      <w:pPr>
        <w:rPr>
          <w:rtl/>
          <w:lang w:eastAsia="he-IL"/>
        </w:rPr>
      </w:pPr>
    </w:p>
    <w:p w:rsidR="00FA4D28" w:rsidRDefault="00FA4D28" w:rsidP="00FA4D28">
      <w:pPr>
        <w:pStyle w:val="-"/>
        <w:keepNext/>
        <w:rPr>
          <w:rtl/>
        </w:rPr>
      </w:pPr>
      <w:r>
        <w:rPr>
          <w:rStyle w:val="TagStyle"/>
          <w:rFonts w:hint="cs"/>
          <w:rtl/>
        </w:rPr>
        <w:t xml:space="preserve">&lt;&lt; דובר_המשך &gt;&gt; </w:t>
      </w:r>
      <w:r>
        <w:rPr>
          <w:rFonts w:hint="cs"/>
          <w:rtl/>
        </w:rPr>
        <w:t>עאידה תומא סלימאן (חד"ש-תע"ל):</w:t>
      </w:r>
      <w:r>
        <w:rPr>
          <w:rStyle w:val="TagStyle"/>
          <w:rtl/>
        </w:rPr>
        <w:t xml:space="preserve"> &lt;&lt; דובר_המשך &gt;&gt;</w:t>
      </w:r>
      <w:r>
        <w:rPr>
          <w:rFonts w:hint="cs"/>
          <w:rtl/>
        </w:rPr>
        <w:t xml:space="preserve">   </w:t>
      </w:r>
    </w:p>
    <w:p w:rsidR="00FA4D28" w:rsidRDefault="00FA4D28" w:rsidP="00FA4D28">
      <w:pPr>
        <w:keepNext/>
        <w:rPr>
          <w:rtl/>
          <w:lang w:eastAsia="he-IL"/>
        </w:rPr>
      </w:pPr>
    </w:p>
    <w:p w:rsidR="00FA4D28" w:rsidRDefault="00FA4D28" w:rsidP="00297D05">
      <w:pPr>
        <w:keepNext/>
        <w:rPr>
          <w:rtl/>
        </w:rPr>
      </w:pPr>
      <w:r>
        <w:rPr>
          <w:rFonts w:hint="cs"/>
          <w:rtl/>
          <w:lang w:eastAsia="he-IL"/>
        </w:rPr>
        <w:t xml:space="preserve">אני רוצה שמישהו סוף-סוף יבין שכאשר </w:t>
      </w:r>
      <w:bookmarkStart w:id="1248" w:name="_ETM_Q3_744000"/>
      <w:bookmarkEnd w:id="1248"/>
      <w:r>
        <w:rPr>
          <w:rFonts w:hint="cs"/>
          <w:rtl/>
          <w:lang w:eastAsia="he-IL"/>
        </w:rPr>
        <w:t>מדברים, צריך להגיד את כל האמת. ואני אומרת לכם עכ</w:t>
      </w:r>
      <w:bookmarkStart w:id="1249" w:name="_ETM_Q3_750000"/>
      <w:bookmarkEnd w:id="1249"/>
      <w:r>
        <w:rPr>
          <w:rFonts w:hint="cs"/>
          <w:rtl/>
          <w:lang w:eastAsia="he-IL"/>
        </w:rPr>
        <w:t>שיו: כל אדם שתוקף מינית אישה הוא בזוי, הוא נאלח.</w:t>
      </w:r>
      <w:bookmarkStart w:id="1250" w:name="_ETM_Q3_757000"/>
      <w:bookmarkEnd w:id="1250"/>
      <w:r>
        <w:rPr>
          <w:rFonts w:hint="cs"/>
          <w:rtl/>
          <w:lang w:eastAsia="he-IL"/>
        </w:rPr>
        <w:t xml:space="preserve"> שיירקב בבית סוהר, </w:t>
      </w:r>
      <w:proofErr w:type="spellStart"/>
      <w:r>
        <w:rPr>
          <w:rFonts w:hint="cs"/>
          <w:rtl/>
          <w:lang w:eastAsia="he-IL"/>
        </w:rPr>
        <w:t>מצידי</w:t>
      </w:r>
      <w:proofErr w:type="spellEnd"/>
      <w:r>
        <w:rPr>
          <w:rFonts w:hint="cs"/>
          <w:rtl/>
          <w:lang w:eastAsia="he-IL"/>
        </w:rPr>
        <w:t xml:space="preserve">, וממש לא אכפת לי אם הוא ערבי, אם הוא יהודי, אם הנתקפת ערבייה או </w:t>
      </w:r>
      <w:bookmarkStart w:id="1251" w:name="_ETM_Q3_765000"/>
      <w:bookmarkEnd w:id="1251"/>
      <w:r>
        <w:rPr>
          <w:rFonts w:hint="cs"/>
          <w:rtl/>
          <w:lang w:eastAsia="he-IL"/>
        </w:rPr>
        <w:t>יהודייה, ימנית או שמאלנית. ממש, שיירקב בבית</w:t>
      </w:r>
      <w:bookmarkStart w:id="1252" w:name="_ETM_Q3_771000"/>
      <w:bookmarkEnd w:id="1252"/>
      <w:r>
        <w:rPr>
          <w:rFonts w:hint="cs"/>
          <w:rtl/>
          <w:lang w:eastAsia="he-IL"/>
        </w:rPr>
        <w:t xml:space="preserve"> סוהר. זאת העמדה הנכונה. </w:t>
      </w:r>
      <w:bookmarkStart w:id="1253" w:name="TOR_Q4"/>
      <w:bookmarkEnd w:id="1253"/>
      <w:r>
        <w:rPr>
          <w:rFonts w:hint="cs"/>
          <w:rtl/>
        </w:rPr>
        <w:t xml:space="preserve">לא להתחיל למיין ולא </w:t>
      </w:r>
      <w:bookmarkStart w:id="1254" w:name="_ETM_Q4_165000"/>
      <w:bookmarkEnd w:id="1254"/>
      <w:r>
        <w:rPr>
          <w:rFonts w:hint="cs"/>
          <w:rtl/>
        </w:rPr>
        <w:t xml:space="preserve">לעשות היררכיות. תתביישו </w:t>
      </w:r>
      <w:bookmarkStart w:id="1255" w:name="_ETM_Q4_181410"/>
      <w:bookmarkEnd w:id="1255"/>
      <w:r>
        <w:rPr>
          <w:rFonts w:hint="cs"/>
          <w:rtl/>
        </w:rPr>
        <w:t xml:space="preserve">על </w:t>
      </w:r>
      <w:bookmarkStart w:id="1256" w:name="_ETM_Q4_181620"/>
      <w:bookmarkEnd w:id="1256"/>
      <w:r>
        <w:rPr>
          <w:rFonts w:hint="cs"/>
          <w:rtl/>
        </w:rPr>
        <w:t xml:space="preserve">החוקים </w:t>
      </w:r>
      <w:bookmarkStart w:id="1257" w:name="_ETM_Q4_182310"/>
      <w:bookmarkEnd w:id="1257"/>
      <w:r>
        <w:rPr>
          <w:rFonts w:hint="cs"/>
          <w:rtl/>
        </w:rPr>
        <w:t xml:space="preserve">האלה. </w:t>
      </w:r>
      <w:bookmarkStart w:id="1258" w:name="_ETM_Q4_183459"/>
      <w:bookmarkEnd w:id="1258"/>
      <w:r>
        <w:rPr>
          <w:rFonts w:hint="cs"/>
          <w:rtl/>
        </w:rPr>
        <w:t xml:space="preserve">הגיע </w:t>
      </w:r>
      <w:bookmarkStart w:id="1259" w:name="_ETM_Q4_184120"/>
      <w:bookmarkEnd w:id="1259"/>
      <w:r>
        <w:rPr>
          <w:rFonts w:hint="cs"/>
          <w:rtl/>
        </w:rPr>
        <w:t xml:space="preserve">הזמן </w:t>
      </w:r>
      <w:bookmarkStart w:id="1260" w:name="_ETM_Q4_184990"/>
      <w:bookmarkEnd w:id="1260"/>
      <w:r>
        <w:rPr>
          <w:rFonts w:hint="cs"/>
          <w:rtl/>
        </w:rPr>
        <w:t xml:space="preserve">לסגור </w:t>
      </w:r>
      <w:bookmarkStart w:id="1261" w:name="_ETM_Q4_185650"/>
      <w:bookmarkEnd w:id="1261"/>
      <w:r>
        <w:rPr>
          <w:rFonts w:hint="cs"/>
          <w:rtl/>
        </w:rPr>
        <w:t xml:space="preserve">את </w:t>
      </w:r>
      <w:bookmarkStart w:id="1262" w:name="_ETM_Q4_186010"/>
      <w:bookmarkStart w:id="1263" w:name="_ETM_Q4_186730"/>
      <w:bookmarkEnd w:id="1262"/>
      <w:bookmarkEnd w:id="1263"/>
      <w:r>
        <w:rPr>
          <w:rFonts w:hint="cs"/>
          <w:rtl/>
        </w:rPr>
        <w:t xml:space="preserve">בית ספר </w:t>
      </w:r>
      <w:bookmarkStart w:id="1264" w:name="_ETM_Q4_186880"/>
      <w:bookmarkEnd w:id="1264"/>
      <w:r>
        <w:rPr>
          <w:rFonts w:hint="cs"/>
          <w:rtl/>
        </w:rPr>
        <w:t xml:space="preserve">הטרור </w:t>
      </w:r>
      <w:bookmarkStart w:id="1265" w:name="_ETM_Q4_187690"/>
      <w:bookmarkEnd w:id="1265"/>
      <w:r>
        <w:rPr>
          <w:rFonts w:hint="cs"/>
          <w:rtl/>
        </w:rPr>
        <w:t xml:space="preserve">והגזענות </w:t>
      </w:r>
      <w:bookmarkStart w:id="1266" w:name="_ETM_Q4_188710"/>
      <w:bookmarkEnd w:id="1266"/>
      <w:r>
        <w:rPr>
          <w:rFonts w:hint="cs"/>
          <w:rtl/>
        </w:rPr>
        <w:t xml:space="preserve">הזה </w:t>
      </w:r>
      <w:bookmarkStart w:id="1267" w:name="_ETM_Q4_189460"/>
      <w:bookmarkEnd w:id="1267"/>
      <w:r>
        <w:rPr>
          <w:rFonts w:hint="cs"/>
          <w:rtl/>
        </w:rPr>
        <w:t xml:space="preserve">שמייצר </w:t>
      </w:r>
      <w:bookmarkStart w:id="1268" w:name="_ETM_Q4_190360"/>
      <w:bookmarkEnd w:id="1268"/>
      <w:r>
        <w:rPr>
          <w:rFonts w:hint="cs"/>
          <w:rtl/>
        </w:rPr>
        <w:t xml:space="preserve">חוקים </w:t>
      </w:r>
      <w:bookmarkStart w:id="1269" w:name="_ETM_Q4_190930"/>
      <w:bookmarkEnd w:id="1269"/>
      <w:r>
        <w:rPr>
          <w:rFonts w:hint="cs"/>
          <w:rtl/>
        </w:rPr>
        <w:t xml:space="preserve">כאלה </w:t>
      </w:r>
      <w:bookmarkStart w:id="1270" w:name="_ETM_Q4_191530"/>
      <w:bookmarkEnd w:id="1270"/>
      <w:r>
        <w:rPr>
          <w:rFonts w:hint="cs"/>
          <w:rtl/>
        </w:rPr>
        <w:t xml:space="preserve">כל </w:t>
      </w:r>
      <w:bookmarkStart w:id="1271" w:name="_ETM_Q4_191800"/>
      <w:bookmarkEnd w:id="1271"/>
      <w:r>
        <w:rPr>
          <w:rFonts w:hint="cs"/>
          <w:rtl/>
        </w:rPr>
        <w:t>יום.</w:t>
      </w:r>
    </w:p>
    <w:p w:rsidR="00FA4D28" w:rsidRDefault="00FA4D28" w:rsidP="00B060FA">
      <w:pPr>
        <w:rPr>
          <w:rtl/>
        </w:rPr>
      </w:pPr>
    </w:p>
    <w:p w:rsidR="00FA4D28" w:rsidRDefault="00FA4D28" w:rsidP="00FA4D28">
      <w:pPr>
        <w:pStyle w:val="af8"/>
        <w:keepNext/>
        <w:rPr>
          <w:rtl/>
        </w:rPr>
      </w:pPr>
      <w:bookmarkStart w:id="1272" w:name="ET_yor_6423_1"/>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1272"/>
    </w:p>
    <w:p w:rsidR="00FA4D28" w:rsidRDefault="00FA4D28" w:rsidP="00B060FA">
      <w:pPr>
        <w:rPr>
          <w:rtl/>
        </w:rPr>
      </w:pPr>
    </w:p>
    <w:p w:rsidR="00FA4D28" w:rsidRDefault="00FA4D28" w:rsidP="00FA4D28">
      <w:pPr>
        <w:rPr>
          <w:rtl/>
        </w:rPr>
      </w:pPr>
      <w:bookmarkStart w:id="1273" w:name="_ETM_Q4_193000"/>
      <w:bookmarkEnd w:id="1273"/>
      <w:r>
        <w:rPr>
          <w:rFonts w:hint="cs"/>
          <w:rtl/>
        </w:rPr>
        <w:t xml:space="preserve"> </w:t>
      </w:r>
      <w:bookmarkStart w:id="1274" w:name="_ETM_Q4_193650"/>
      <w:bookmarkEnd w:id="1274"/>
      <w:r>
        <w:rPr>
          <w:rFonts w:hint="cs"/>
          <w:rtl/>
        </w:rPr>
        <w:t xml:space="preserve">חבר </w:t>
      </w:r>
      <w:bookmarkStart w:id="1275" w:name="_ETM_Q4_193950"/>
      <w:bookmarkEnd w:id="1275"/>
      <w:r>
        <w:rPr>
          <w:rFonts w:hint="cs"/>
          <w:rtl/>
        </w:rPr>
        <w:t xml:space="preserve">הכנסת </w:t>
      </w:r>
      <w:bookmarkStart w:id="1276" w:name="_ETM_Q4_194280"/>
      <w:bookmarkEnd w:id="1276"/>
      <w:r>
        <w:rPr>
          <w:rFonts w:hint="cs"/>
          <w:rtl/>
        </w:rPr>
        <w:t xml:space="preserve">עופר </w:t>
      </w:r>
      <w:bookmarkStart w:id="1277" w:name="_ETM_Q4_194490"/>
      <w:bookmarkEnd w:id="1277"/>
      <w:r>
        <w:rPr>
          <w:rFonts w:hint="cs"/>
          <w:rtl/>
        </w:rPr>
        <w:t xml:space="preserve">כסיף, </w:t>
      </w:r>
      <w:bookmarkStart w:id="1278" w:name="_ETM_Q4_194880"/>
      <w:bookmarkEnd w:id="1278"/>
      <w:r>
        <w:rPr>
          <w:rFonts w:hint="cs"/>
          <w:rtl/>
        </w:rPr>
        <w:t xml:space="preserve">מעוניין? </w:t>
      </w:r>
      <w:bookmarkStart w:id="1279" w:name="_ETM_Q4_195909"/>
      <w:bookmarkEnd w:id="1279"/>
      <w:r>
        <w:rPr>
          <w:rFonts w:hint="cs"/>
          <w:rtl/>
        </w:rPr>
        <w:t xml:space="preserve">בבקשה. </w:t>
      </w:r>
      <w:bookmarkStart w:id="1280" w:name="_ETM_Q4_217949"/>
      <w:bookmarkStart w:id="1281" w:name="_ETM_Q4_218309"/>
      <w:bookmarkEnd w:id="1280"/>
      <w:bookmarkEnd w:id="1281"/>
      <w:r>
        <w:rPr>
          <w:rFonts w:hint="cs"/>
          <w:rtl/>
        </w:rPr>
        <w:t xml:space="preserve">עד </w:t>
      </w:r>
      <w:bookmarkStart w:id="1282" w:name="_ETM_Q4_218430"/>
      <w:bookmarkEnd w:id="1282"/>
      <w:r>
        <w:rPr>
          <w:rFonts w:hint="cs"/>
          <w:rtl/>
        </w:rPr>
        <w:t xml:space="preserve">עשר </w:t>
      </w:r>
      <w:bookmarkStart w:id="1283" w:name="_ETM_Q4_218670"/>
      <w:bookmarkEnd w:id="1283"/>
      <w:r>
        <w:rPr>
          <w:rFonts w:hint="cs"/>
          <w:rtl/>
        </w:rPr>
        <w:t xml:space="preserve">דקות </w:t>
      </w:r>
      <w:bookmarkStart w:id="1284" w:name="_ETM_Q4_219269"/>
      <w:bookmarkEnd w:id="1284"/>
      <w:r>
        <w:rPr>
          <w:rFonts w:hint="cs"/>
          <w:rtl/>
        </w:rPr>
        <w:t>לרשותך, אדוני.</w:t>
      </w:r>
    </w:p>
    <w:p w:rsidR="00FA4D28" w:rsidRDefault="00FA4D28" w:rsidP="00FA4D28">
      <w:pPr>
        <w:rPr>
          <w:rtl/>
        </w:rPr>
      </w:pPr>
      <w:bookmarkStart w:id="1285" w:name="_ETM_Q4_216000"/>
      <w:bookmarkEnd w:id="1285"/>
    </w:p>
    <w:p w:rsidR="00FA4D28" w:rsidRDefault="00FA4D28" w:rsidP="00FA4D28">
      <w:pPr>
        <w:pStyle w:val="a5"/>
        <w:keepNext/>
        <w:rPr>
          <w:rtl/>
        </w:rPr>
      </w:pPr>
      <w:bookmarkStart w:id="1286" w:name="ET_speaker_5785_2"/>
      <w:r>
        <w:rPr>
          <w:rStyle w:val="TagStyle"/>
          <w:rFonts w:hint="cs"/>
          <w:rtl/>
        </w:rPr>
        <w:t xml:space="preserve"> &lt;&lt; דובר &gt;&gt; </w:t>
      </w:r>
      <w:bookmarkStart w:id="1287" w:name="_Toc141713640"/>
      <w:bookmarkStart w:id="1288" w:name="_Toc141653657"/>
      <w:bookmarkStart w:id="1289" w:name="_Toc141653512"/>
      <w:bookmarkStart w:id="1290" w:name="_Toc141653367"/>
      <w:bookmarkStart w:id="1291" w:name="_Toc141653222"/>
      <w:bookmarkStart w:id="1292" w:name="_Toc141653077"/>
      <w:r>
        <w:rPr>
          <w:rFonts w:hint="cs"/>
          <w:rtl/>
        </w:rPr>
        <w:t>עופר כסיף (חד"ש-תע"ל):</w:t>
      </w:r>
      <w:bookmarkEnd w:id="1287"/>
      <w:bookmarkEnd w:id="1288"/>
      <w:bookmarkEnd w:id="1289"/>
      <w:bookmarkEnd w:id="1290"/>
      <w:bookmarkEnd w:id="1291"/>
      <w:bookmarkEnd w:id="1292"/>
      <w:r>
        <w:rPr>
          <w:rStyle w:val="TagStyle"/>
          <w:rFonts w:hint="cs"/>
          <w:rtl/>
        </w:rPr>
        <w:t xml:space="preserve"> &lt;&lt; דובר &gt;&gt;</w:t>
      </w:r>
      <w:r>
        <w:rPr>
          <w:rFonts w:hint="cs"/>
          <w:rtl/>
        </w:rPr>
        <w:t xml:space="preserve">   </w:t>
      </w:r>
      <w:bookmarkEnd w:id="1286"/>
    </w:p>
    <w:p w:rsidR="00FA4D28" w:rsidRDefault="00FA4D28" w:rsidP="00B060FA">
      <w:pPr>
        <w:rPr>
          <w:rtl/>
        </w:rPr>
      </w:pPr>
    </w:p>
    <w:p w:rsidR="00FA4D28" w:rsidRDefault="00FA4D28" w:rsidP="00297D05">
      <w:pPr>
        <w:rPr>
          <w:rtl/>
        </w:rPr>
      </w:pPr>
      <w:bookmarkStart w:id="1293" w:name="_ETM_Q4_219000"/>
      <w:bookmarkStart w:id="1294" w:name="_ETM_Q4_219839"/>
      <w:bookmarkStart w:id="1295" w:name="_ETM_Q4_221690"/>
      <w:bookmarkStart w:id="1296" w:name="_ETM_Q4_226319"/>
      <w:bookmarkEnd w:id="1293"/>
      <w:bookmarkEnd w:id="1294"/>
      <w:bookmarkEnd w:id="1295"/>
      <w:bookmarkEnd w:id="1296"/>
      <w:r>
        <w:rPr>
          <w:rFonts w:hint="cs"/>
          <w:rtl/>
        </w:rPr>
        <w:t xml:space="preserve">כבוד </w:t>
      </w:r>
      <w:bookmarkStart w:id="1297" w:name="_ETM_Q4_226620"/>
      <w:bookmarkEnd w:id="1297"/>
      <w:r>
        <w:rPr>
          <w:rFonts w:hint="cs"/>
          <w:rtl/>
        </w:rPr>
        <w:t xml:space="preserve">היושב-ראש, </w:t>
      </w:r>
      <w:bookmarkStart w:id="1298" w:name="_ETM_Q4_227609"/>
      <w:bookmarkEnd w:id="1298"/>
      <w:r>
        <w:rPr>
          <w:rFonts w:hint="cs"/>
          <w:rtl/>
        </w:rPr>
        <w:t xml:space="preserve">חברי </w:t>
      </w:r>
      <w:bookmarkStart w:id="1299" w:name="_ETM_Q4_227940"/>
      <w:bookmarkEnd w:id="1299"/>
      <w:r>
        <w:rPr>
          <w:rFonts w:hint="cs"/>
          <w:rtl/>
        </w:rPr>
        <w:t xml:space="preserve">הכנסת, </w:t>
      </w:r>
      <w:bookmarkStart w:id="1300" w:name="_ETM_Q4_230190"/>
      <w:bookmarkEnd w:id="1300"/>
      <w:r>
        <w:rPr>
          <w:rFonts w:hint="cs"/>
          <w:rtl/>
        </w:rPr>
        <w:t xml:space="preserve">את </w:t>
      </w:r>
      <w:bookmarkStart w:id="1301" w:name="_ETM_Q4_230429"/>
      <w:bookmarkEnd w:id="1301"/>
      <w:r>
        <w:rPr>
          <w:rFonts w:hint="cs"/>
          <w:rtl/>
        </w:rPr>
        <w:t xml:space="preserve">הצעת </w:t>
      </w:r>
      <w:bookmarkStart w:id="1302" w:name="_ETM_Q4_231210"/>
      <w:bookmarkEnd w:id="1302"/>
      <w:r>
        <w:rPr>
          <w:rFonts w:hint="cs"/>
          <w:rtl/>
        </w:rPr>
        <w:t xml:space="preserve">החוק </w:t>
      </w:r>
      <w:bookmarkStart w:id="1303" w:name="_ETM_Q4_231449"/>
      <w:bookmarkStart w:id="1304" w:name="_ETM_Q4_231899"/>
      <w:bookmarkEnd w:id="1303"/>
      <w:bookmarkEnd w:id="1304"/>
      <w:r>
        <w:rPr>
          <w:rFonts w:hint="cs"/>
          <w:rtl/>
        </w:rPr>
        <w:t xml:space="preserve">הנאלחת </w:t>
      </w:r>
      <w:bookmarkStart w:id="1305" w:name="_ETM_Q4_232649"/>
      <w:bookmarkEnd w:id="1305"/>
      <w:r>
        <w:rPr>
          <w:rFonts w:hint="cs"/>
          <w:rtl/>
        </w:rPr>
        <w:t xml:space="preserve">הזאת, </w:t>
      </w:r>
      <w:bookmarkStart w:id="1306" w:name="_ETM_Q4_233800"/>
      <w:bookmarkEnd w:id="1306"/>
      <w:proofErr w:type="spellStart"/>
      <w:r>
        <w:rPr>
          <w:rFonts w:hint="cs"/>
          <w:rtl/>
        </w:rPr>
        <w:t>ה</w:t>
      </w:r>
      <w:bookmarkStart w:id="1307" w:name="_ETM_Q4_234130"/>
      <w:bookmarkEnd w:id="1307"/>
      <w:r>
        <w:rPr>
          <w:rFonts w:hint="cs"/>
          <w:rtl/>
        </w:rPr>
        <w:t>באמת</w:t>
      </w:r>
      <w:bookmarkStart w:id="1308" w:name="_ETM_Q4_234550"/>
      <w:bookmarkEnd w:id="1308"/>
      <w:proofErr w:type="spellEnd"/>
      <w:r>
        <w:rPr>
          <w:rFonts w:hint="cs"/>
          <w:rtl/>
        </w:rPr>
        <w:t xml:space="preserve">-מחליאה – </w:t>
      </w:r>
      <w:bookmarkStart w:id="1309" w:name="_ETM_Q4_235540"/>
      <w:bookmarkEnd w:id="1309"/>
      <w:r>
        <w:rPr>
          <w:rFonts w:hint="cs"/>
          <w:rtl/>
        </w:rPr>
        <w:t xml:space="preserve">וחבריי </w:t>
      </w:r>
      <w:bookmarkStart w:id="1310" w:name="_ETM_Q4_236230"/>
      <w:bookmarkEnd w:id="1310"/>
      <w:r>
        <w:rPr>
          <w:rFonts w:hint="cs"/>
          <w:rtl/>
        </w:rPr>
        <w:t xml:space="preserve">הסבירו </w:t>
      </w:r>
      <w:bookmarkStart w:id="1311" w:name="_ETM_Q4_236620"/>
      <w:bookmarkEnd w:id="1311"/>
      <w:r>
        <w:rPr>
          <w:rFonts w:hint="cs"/>
          <w:rtl/>
        </w:rPr>
        <w:t xml:space="preserve">קודם </w:t>
      </w:r>
      <w:bookmarkStart w:id="1312" w:name="_ETM_Q4_236950"/>
      <w:bookmarkEnd w:id="1312"/>
      <w:r>
        <w:rPr>
          <w:rFonts w:hint="cs"/>
          <w:rtl/>
        </w:rPr>
        <w:t xml:space="preserve">מדוע, </w:t>
      </w:r>
      <w:bookmarkStart w:id="1313" w:name="_ETM_Q4_237310"/>
      <w:bookmarkEnd w:id="1313"/>
      <w:r>
        <w:rPr>
          <w:rFonts w:hint="cs"/>
          <w:rtl/>
        </w:rPr>
        <w:t xml:space="preserve">ואני </w:t>
      </w:r>
      <w:bookmarkStart w:id="1314" w:name="_ETM_Q4_238449"/>
      <w:bookmarkStart w:id="1315" w:name="_ETM_Q4_238719"/>
      <w:bookmarkEnd w:id="1314"/>
      <w:bookmarkEnd w:id="1315"/>
      <w:r>
        <w:rPr>
          <w:rFonts w:hint="cs"/>
          <w:rtl/>
        </w:rPr>
        <w:t xml:space="preserve">אולי </w:t>
      </w:r>
      <w:bookmarkStart w:id="1316" w:name="_ETM_Q4_238870"/>
      <w:bookmarkEnd w:id="1316"/>
      <w:r>
        <w:rPr>
          <w:rFonts w:hint="cs"/>
          <w:rtl/>
        </w:rPr>
        <w:t xml:space="preserve">קצת </w:t>
      </w:r>
      <w:bookmarkStart w:id="1317" w:name="_ETM_Q4_239140"/>
      <w:bookmarkEnd w:id="1317"/>
      <w:r>
        <w:rPr>
          <w:rFonts w:hint="cs"/>
          <w:rtl/>
        </w:rPr>
        <w:t xml:space="preserve">אחזור </w:t>
      </w:r>
      <w:bookmarkStart w:id="1318" w:name="_ETM_Q4_239440"/>
      <w:bookmarkEnd w:id="1318"/>
      <w:r>
        <w:rPr>
          <w:rFonts w:hint="cs"/>
          <w:rtl/>
        </w:rPr>
        <w:t xml:space="preserve">על דבריהם, </w:t>
      </w:r>
      <w:bookmarkStart w:id="1319" w:name="_ETM_Q4_239920"/>
      <w:bookmarkEnd w:id="1319"/>
      <w:r>
        <w:rPr>
          <w:rFonts w:hint="cs"/>
          <w:rtl/>
        </w:rPr>
        <w:t xml:space="preserve">אבל </w:t>
      </w:r>
      <w:bookmarkStart w:id="1320" w:name="_ETM_Q4_240070"/>
      <w:bookmarkEnd w:id="1320"/>
      <w:r>
        <w:rPr>
          <w:rFonts w:hint="cs"/>
          <w:rtl/>
        </w:rPr>
        <w:t xml:space="preserve">אנסה </w:t>
      </w:r>
      <w:bookmarkStart w:id="1321" w:name="_ETM_Q4_240430"/>
      <w:bookmarkEnd w:id="1321"/>
      <w:r>
        <w:rPr>
          <w:rFonts w:hint="cs"/>
          <w:rtl/>
        </w:rPr>
        <w:t xml:space="preserve">גם </w:t>
      </w:r>
      <w:bookmarkStart w:id="1322" w:name="_ETM_Q4_240609"/>
      <w:bookmarkEnd w:id="1322"/>
      <w:r>
        <w:rPr>
          <w:rFonts w:hint="cs"/>
          <w:rtl/>
        </w:rPr>
        <w:t xml:space="preserve">לגעת </w:t>
      </w:r>
      <w:bookmarkStart w:id="1323" w:name="_ETM_Q4_241710"/>
      <w:bookmarkEnd w:id="1323"/>
      <w:r>
        <w:rPr>
          <w:rFonts w:hint="cs"/>
          <w:rtl/>
        </w:rPr>
        <w:t xml:space="preserve">בנקודות </w:t>
      </w:r>
      <w:bookmarkStart w:id="1324" w:name="_ETM_Q4_242160"/>
      <w:bookmarkEnd w:id="1324"/>
      <w:r>
        <w:rPr>
          <w:rFonts w:hint="cs"/>
          <w:rtl/>
        </w:rPr>
        <w:t xml:space="preserve">שלא </w:t>
      </w:r>
      <w:bookmarkStart w:id="1325" w:name="_ETM_Q4_242370"/>
      <w:bookmarkEnd w:id="1325"/>
      <w:r>
        <w:rPr>
          <w:rFonts w:hint="cs"/>
          <w:rtl/>
        </w:rPr>
        <w:t>הוזכרו</w:t>
      </w:r>
      <w:bookmarkStart w:id="1326" w:name="_ETM_Q4_243450"/>
      <w:bookmarkEnd w:id="1326"/>
      <w:r>
        <w:rPr>
          <w:rFonts w:hint="cs"/>
          <w:rtl/>
        </w:rPr>
        <w:t xml:space="preserve"> – ההצעה </w:t>
      </w:r>
      <w:bookmarkStart w:id="1327" w:name="_ETM_Q4_243809"/>
      <w:bookmarkEnd w:id="1327"/>
      <w:r>
        <w:rPr>
          <w:rFonts w:hint="cs"/>
          <w:rtl/>
        </w:rPr>
        <w:t xml:space="preserve">הזאת </w:t>
      </w:r>
      <w:bookmarkStart w:id="1328" w:name="_ETM_Q4_244050"/>
      <w:bookmarkEnd w:id="1328"/>
      <w:r>
        <w:rPr>
          <w:rFonts w:hint="cs"/>
          <w:rtl/>
        </w:rPr>
        <w:t xml:space="preserve">היא </w:t>
      </w:r>
      <w:bookmarkStart w:id="1329" w:name="_ETM_Q4_244110"/>
      <w:bookmarkEnd w:id="1329"/>
      <w:r>
        <w:rPr>
          <w:rFonts w:hint="cs"/>
          <w:rtl/>
        </w:rPr>
        <w:t xml:space="preserve">חלק </w:t>
      </w:r>
      <w:bookmarkStart w:id="1330" w:name="_ETM_Q4_244380"/>
      <w:bookmarkEnd w:id="1330"/>
      <w:r>
        <w:rPr>
          <w:rFonts w:hint="cs"/>
          <w:rtl/>
        </w:rPr>
        <w:t xml:space="preserve">ממבול </w:t>
      </w:r>
      <w:bookmarkStart w:id="1331" w:name="_ETM_Q4_245040"/>
      <w:bookmarkEnd w:id="1331"/>
      <w:r>
        <w:rPr>
          <w:rFonts w:hint="cs"/>
          <w:rtl/>
        </w:rPr>
        <w:t xml:space="preserve">ההצעות </w:t>
      </w:r>
      <w:bookmarkStart w:id="1332" w:name="_ETM_Q4_245729"/>
      <w:bookmarkEnd w:id="1332"/>
      <w:r>
        <w:rPr>
          <w:rFonts w:hint="cs"/>
          <w:rtl/>
        </w:rPr>
        <w:t xml:space="preserve">של </w:t>
      </w:r>
      <w:bookmarkStart w:id="1333" w:name="_ETM_Q4_245940"/>
      <w:bookmarkEnd w:id="1333"/>
      <w:r>
        <w:rPr>
          <w:rFonts w:hint="cs"/>
          <w:rtl/>
        </w:rPr>
        <w:t xml:space="preserve">התקופה </w:t>
      </w:r>
      <w:bookmarkStart w:id="1334" w:name="_ETM_Q4_246420"/>
      <w:bookmarkEnd w:id="1334"/>
      <w:r>
        <w:rPr>
          <w:rFonts w:hint="cs"/>
          <w:rtl/>
        </w:rPr>
        <w:t xml:space="preserve">האחרונה. </w:t>
      </w:r>
      <w:bookmarkStart w:id="1335" w:name="_ETM_Q4_248069"/>
      <w:bookmarkEnd w:id="1335"/>
      <w:r>
        <w:rPr>
          <w:rFonts w:hint="cs"/>
          <w:rtl/>
        </w:rPr>
        <w:t xml:space="preserve">יש </w:t>
      </w:r>
      <w:bookmarkStart w:id="1336" w:name="_ETM_Q4_248280"/>
      <w:bookmarkEnd w:id="1336"/>
      <w:r>
        <w:rPr>
          <w:rFonts w:hint="cs"/>
          <w:rtl/>
        </w:rPr>
        <w:t xml:space="preserve">לנו </w:t>
      </w:r>
      <w:bookmarkStart w:id="1337" w:name="_ETM_Q4_248490"/>
      <w:bookmarkEnd w:id="1337"/>
      <w:r>
        <w:rPr>
          <w:rFonts w:hint="cs"/>
          <w:rtl/>
        </w:rPr>
        <w:t xml:space="preserve">כאן </w:t>
      </w:r>
      <w:bookmarkStart w:id="1338" w:name="_ETM_Q4_248789"/>
      <w:bookmarkEnd w:id="1338"/>
      <w:r>
        <w:rPr>
          <w:rFonts w:hint="cs"/>
          <w:rtl/>
        </w:rPr>
        <w:t xml:space="preserve">ממשלה </w:t>
      </w:r>
      <w:bookmarkStart w:id="1339" w:name="_ETM_Q4_249719"/>
      <w:bookmarkEnd w:id="1339"/>
      <w:r>
        <w:rPr>
          <w:rFonts w:hint="cs"/>
          <w:rtl/>
        </w:rPr>
        <w:t xml:space="preserve">פשיסטית </w:t>
      </w:r>
      <w:bookmarkStart w:id="1340" w:name="_ETM_Q4_250409"/>
      <w:bookmarkEnd w:id="1340"/>
      <w:r>
        <w:rPr>
          <w:rFonts w:hint="cs"/>
          <w:rtl/>
        </w:rPr>
        <w:t xml:space="preserve">למהדרין, </w:t>
      </w:r>
      <w:bookmarkStart w:id="1341" w:name="_ETM_Q4_251840"/>
      <w:bookmarkEnd w:id="1341"/>
      <w:r>
        <w:rPr>
          <w:rFonts w:hint="cs"/>
          <w:rtl/>
        </w:rPr>
        <w:t xml:space="preserve">שיש </w:t>
      </w:r>
      <w:bookmarkStart w:id="1342" w:name="_ETM_Q4_252260"/>
      <w:bookmarkEnd w:id="1342"/>
      <w:r>
        <w:rPr>
          <w:rFonts w:hint="cs"/>
          <w:rtl/>
        </w:rPr>
        <w:t xml:space="preserve">בה </w:t>
      </w:r>
      <w:bookmarkStart w:id="1343" w:name="_ETM_Q4_252380"/>
      <w:bookmarkEnd w:id="1343"/>
      <w:r>
        <w:rPr>
          <w:rFonts w:hint="cs"/>
          <w:rtl/>
        </w:rPr>
        <w:t xml:space="preserve">מרכיבים </w:t>
      </w:r>
      <w:bookmarkStart w:id="1344" w:name="_ETM_Q4_254270"/>
      <w:bookmarkEnd w:id="1344"/>
      <w:r>
        <w:rPr>
          <w:rFonts w:hint="cs"/>
          <w:rtl/>
        </w:rPr>
        <w:t xml:space="preserve">שאני </w:t>
      </w:r>
      <w:bookmarkStart w:id="1345" w:name="_ETM_Q4_254569"/>
      <w:bookmarkEnd w:id="1345"/>
      <w:r>
        <w:rPr>
          <w:rFonts w:hint="cs"/>
          <w:rtl/>
        </w:rPr>
        <w:t xml:space="preserve">לא </w:t>
      </w:r>
      <w:bookmarkStart w:id="1346" w:name="_ETM_Q4_254719"/>
      <w:bookmarkEnd w:id="1346"/>
      <w:r>
        <w:rPr>
          <w:rFonts w:hint="cs"/>
          <w:rtl/>
        </w:rPr>
        <w:t xml:space="preserve">אנקוב </w:t>
      </w:r>
      <w:bookmarkStart w:id="1347" w:name="_ETM_Q4_255079"/>
      <w:bookmarkEnd w:id="1347"/>
      <w:r>
        <w:rPr>
          <w:rFonts w:hint="cs"/>
          <w:rtl/>
        </w:rPr>
        <w:t xml:space="preserve">בשמם, </w:t>
      </w:r>
      <w:bookmarkStart w:id="1348" w:name="_ETM_Q4_256420"/>
      <w:bookmarkEnd w:id="1348"/>
      <w:r>
        <w:rPr>
          <w:rFonts w:hint="cs"/>
          <w:rtl/>
        </w:rPr>
        <w:t xml:space="preserve">אבל </w:t>
      </w:r>
      <w:bookmarkStart w:id="1349" w:name="_ETM_Q4_256720"/>
      <w:bookmarkEnd w:id="1349"/>
      <w:r>
        <w:rPr>
          <w:rFonts w:hint="cs"/>
          <w:rtl/>
        </w:rPr>
        <w:t xml:space="preserve">יבינו </w:t>
      </w:r>
      <w:bookmarkStart w:id="1350" w:name="_ETM_Q4_257080"/>
      <w:bookmarkEnd w:id="1350"/>
      <w:r>
        <w:rPr>
          <w:rFonts w:hint="cs"/>
          <w:rtl/>
        </w:rPr>
        <w:t xml:space="preserve">למה </w:t>
      </w:r>
      <w:bookmarkStart w:id="1351" w:name="_ETM_Q4_257350"/>
      <w:bookmarkEnd w:id="1351"/>
      <w:r>
        <w:rPr>
          <w:rFonts w:hint="cs"/>
          <w:rtl/>
        </w:rPr>
        <w:t xml:space="preserve">אני </w:t>
      </w:r>
      <w:bookmarkStart w:id="1352" w:name="_ETM_Q4_257470"/>
      <w:bookmarkEnd w:id="1352"/>
      <w:r>
        <w:rPr>
          <w:rFonts w:hint="cs"/>
          <w:rtl/>
        </w:rPr>
        <w:t xml:space="preserve">מתכוון – </w:t>
      </w:r>
      <w:bookmarkStart w:id="1353" w:name="_ETM_Q4_258580"/>
      <w:bookmarkEnd w:id="1353"/>
      <w:r>
        <w:rPr>
          <w:rFonts w:hint="cs"/>
          <w:rtl/>
        </w:rPr>
        <w:t xml:space="preserve">מרכיבים </w:t>
      </w:r>
      <w:bookmarkStart w:id="1354" w:name="_ETM_Q4_260680"/>
      <w:bookmarkEnd w:id="1354"/>
      <w:r>
        <w:rPr>
          <w:rFonts w:hint="cs"/>
          <w:rtl/>
        </w:rPr>
        <w:t>ש</w:t>
      </w:r>
      <w:bookmarkStart w:id="1355" w:name="_ETM_Q4_261430"/>
      <w:bookmarkEnd w:id="1355"/>
      <w:r>
        <w:rPr>
          <w:rFonts w:hint="cs"/>
          <w:rtl/>
        </w:rPr>
        <w:t xml:space="preserve">לפחות </w:t>
      </w:r>
      <w:bookmarkStart w:id="1356" w:name="_ETM_Q4_261940"/>
      <w:bookmarkEnd w:id="1356"/>
      <w:r>
        <w:rPr>
          <w:rFonts w:hint="cs"/>
          <w:rtl/>
        </w:rPr>
        <w:t xml:space="preserve">חלקם </w:t>
      </w:r>
      <w:bookmarkStart w:id="1357" w:name="_ETM_Q4_262360"/>
      <w:bookmarkEnd w:id="1357"/>
      <w:r>
        <w:rPr>
          <w:rFonts w:hint="cs"/>
          <w:rtl/>
        </w:rPr>
        <w:t xml:space="preserve">גם </w:t>
      </w:r>
      <w:bookmarkStart w:id="1358" w:name="_ETM_Q4_262510"/>
      <w:bookmarkEnd w:id="1358"/>
      <w:r>
        <w:rPr>
          <w:rFonts w:hint="cs"/>
          <w:rtl/>
        </w:rPr>
        <w:t xml:space="preserve">הציעו </w:t>
      </w:r>
      <w:bookmarkStart w:id="1359" w:name="_ETM_Q4_262840"/>
      <w:bookmarkEnd w:id="1359"/>
      <w:r>
        <w:rPr>
          <w:rFonts w:hint="cs"/>
          <w:rtl/>
        </w:rPr>
        <w:t xml:space="preserve">את </w:t>
      </w:r>
      <w:bookmarkStart w:id="1360" w:name="_ETM_Q4_262930"/>
      <w:bookmarkEnd w:id="1360"/>
      <w:r>
        <w:rPr>
          <w:rFonts w:hint="cs"/>
          <w:rtl/>
        </w:rPr>
        <w:t xml:space="preserve">הצעת </w:t>
      </w:r>
      <w:bookmarkStart w:id="1361" w:name="_ETM_Q4_263350"/>
      <w:bookmarkEnd w:id="1361"/>
      <w:r>
        <w:rPr>
          <w:rFonts w:hint="cs"/>
          <w:rtl/>
        </w:rPr>
        <w:t xml:space="preserve">החוק </w:t>
      </w:r>
      <w:bookmarkStart w:id="1362" w:name="_ETM_Q4_263680"/>
      <w:bookmarkEnd w:id="1362"/>
      <w:r>
        <w:rPr>
          <w:rFonts w:hint="cs"/>
          <w:rtl/>
        </w:rPr>
        <w:t>הזאת</w:t>
      </w:r>
      <w:bookmarkStart w:id="1363" w:name="_ETM_Q4_264840"/>
      <w:bookmarkEnd w:id="1363"/>
      <w:r>
        <w:rPr>
          <w:rFonts w:hint="cs"/>
          <w:rtl/>
        </w:rPr>
        <w:t xml:space="preserve"> – אפילו </w:t>
      </w:r>
      <w:bookmarkStart w:id="1364" w:name="_ETM_Q4_265230"/>
      <w:bookmarkEnd w:id="1364"/>
      <w:r>
        <w:rPr>
          <w:rFonts w:hint="cs"/>
          <w:rtl/>
        </w:rPr>
        <w:t xml:space="preserve">יותר </w:t>
      </w:r>
      <w:bookmarkStart w:id="1365" w:name="_ETM_Q4_265590"/>
      <w:bookmarkEnd w:id="1365"/>
      <w:r>
        <w:rPr>
          <w:rFonts w:hint="cs"/>
          <w:rtl/>
        </w:rPr>
        <w:t xml:space="preserve">גרועים </w:t>
      </w:r>
      <w:bookmarkStart w:id="1366" w:name="_ETM_Q4_265980"/>
      <w:bookmarkEnd w:id="1366"/>
      <w:r>
        <w:rPr>
          <w:rFonts w:hint="cs"/>
          <w:rtl/>
        </w:rPr>
        <w:t>מפשיזם</w:t>
      </w:r>
      <w:r w:rsidR="00297D05">
        <w:rPr>
          <w:rFonts w:hint="cs"/>
          <w:rtl/>
        </w:rPr>
        <w:t>.</w:t>
      </w:r>
    </w:p>
    <w:p w:rsidR="00FA4D28" w:rsidRDefault="00FA4D28" w:rsidP="00FA4D28">
      <w:pPr>
        <w:rPr>
          <w:rtl/>
        </w:rPr>
      </w:pPr>
      <w:bookmarkStart w:id="1367" w:name="_ETM_Q4_265000"/>
      <w:bookmarkEnd w:id="1367"/>
    </w:p>
    <w:p w:rsidR="00FA4D28" w:rsidRDefault="00FA4D28" w:rsidP="00FA4D28">
      <w:pPr>
        <w:pStyle w:val="af7"/>
        <w:keepNext/>
        <w:rPr>
          <w:rtl/>
        </w:rPr>
      </w:pPr>
      <w:bookmarkStart w:id="1368" w:name="ET_interruption_5807_3"/>
      <w:r>
        <w:rPr>
          <w:rStyle w:val="TagStyle"/>
          <w:rFonts w:hint="cs"/>
          <w:rtl/>
        </w:rPr>
        <w:t xml:space="preserve"> &lt;&lt; קריאה &gt;&gt; </w:t>
      </w:r>
      <w:r>
        <w:rPr>
          <w:rFonts w:hint="cs"/>
          <w:rtl/>
        </w:rPr>
        <w:t>קטי קטרין שטרית (הליכוד):</w:t>
      </w:r>
      <w:r>
        <w:rPr>
          <w:rStyle w:val="TagStyle"/>
          <w:rtl/>
        </w:rPr>
        <w:t xml:space="preserve"> &lt;&lt; קריאה &gt;&gt;</w:t>
      </w:r>
      <w:r>
        <w:rPr>
          <w:rFonts w:hint="cs"/>
          <w:rtl/>
        </w:rPr>
        <w:t xml:space="preserve">   </w:t>
      </w:r>
      <w:bookmarkEnd w:id="1368"/>
    </w:p>
    <w:p w:rsidR="00FA4D28" w:rsidRDefault="00FA4D28" w:rsidP="00B060FA">
      <w:pPr>
        <w:rPr>
          <w:rtl/>
        </w:rPr>
      </w:pPr>
    </w:p>
    <w:p w:rsidR="00FA4D28" w:rsidRDefault="00FA4D28" w:rsidP="00B060FA">
      <w:pPr>
        <w:rPr>
          <w:rtl/>
        </w:rPr>
      </w:pPr>
      <w:r>
        <w:rPr>
          <w:rFonts w:hint="cs"/>
          <w:rtl/>
        </w:rPr>
        <w:t xml:space="preserve">אי-אפשר להשתמש </w:t>
      </w:r>
      <w:bookmarkStart w:id="1369" w:name="_ETM_Q4_263000"/>
      <w:bookmarkEnd w:id="1369"/>
      <w:r>
        <w:rPr>
          <w:rFonts w:hint="cs"/>
          <w:rtl/>
        </w:rPr>
        <w:t xml:space="preserve">במילה פשיזם </w:t>
      </w:r>
      <w:r w:rsidR="00B060FA">
        <w:rPr>
          <w:rFonts w:hint="cs"/>
          <w:rtl/>
        </w:rPr>
        <w:t>– – –</w:t>
      </w:r>
    </w:p>
    <w:p w:rsidR="00FA4D28" w:rsidRDefault="00FA4D28" w:rsidP="00FA4D28">
      <w:pPr>
        <w:rPr>
          <w:rtl/>
        </w:rPr>
      </w:pPr>
      <w:bookmarkStart w:id="1370" w:name="_ETM_Q4_272000"/>
      <w:bookmarkEnd w:id="1370"/>
    </w:p>
    <w:p w:rsidR="00FA4D28" w:rsidRDefault="00FA4D28" w:rsidP="00FA4D28">
      <w:pPr>
        <w:pStyle w:val="-"/>
        <w:keepNext/>
        <w:rPr>
          <w:rtl/>
        </w:rPr>
      </w:pPr>
      <w:bookmarkStart w:id="1371" w:name="ET_speakercontinue_5785_4"/>
      <w:r>
        <w:rPr>
          <w:rStyle w:val="TagStyle"/>
          <w:rFonts w:hint="cs"/>
          <w:rtl/>
        </w:rPr>
        <w:t xml:space="preserve"> &lt;&lt; דובר_המשך &gt;&gt; </w:t>
      </w:r>
      <w:r>
        <w:rPr>
          <w:rFonts w:hint="cs"/>
          <w:rtl/>
        </w:rPr>
        <w:t>עופר כסיף (חד"ש-תע"ל):</w:t>
      </w:r>
      <w:r>
        <w:rPr>
          <w:rStyle w:val="TagStyle"/>
          <w:rtl/>
        </w:rPr>
        <w:t xml:space="preserve"> &lt;&lt; דובר_המשך &gt;&gt;</w:t>
      </w:r>
      <w:r>
        <w:rPr>
          <w:rFonts w:hint="cs"/>
          <w:rtl/>
        </w:rPr>
        <w:t xml:space="preserve">   </w:t>
      </w:r>
      <w:bookmarkEnd w:id="1371"/>
    </w:p>
    <w:p w:rsidR="00FA4D28" w:rsidRDefault="00FA4D28" w:rsidP="00B060FA">
      <w:pPr>
        <w:rPr>
          <w:rtl/>
        </w:rPr>
      </w:pPr>
    </w:p>
    <w:p w:rsidR="00FA4D28" w:rsidRDefault="00FA4D28" w:rsidP="00B060FA">
      <w:pPr>
        <w:rPr>
          <w:rtl/>
        </w:rPr>
      </w:pPr>
      <w:bookmarkStart w:id="1372" w:name="_ETM_Q4_266400"/>
      <w:bookmarkStart w:id="1373" w:name="_ETM_Q4_268170"/>
      <w:bookmarkEnd w:id="1372"/>
      <w:bookmarkEnd w:id="1373"/>
      <w:r>
        <w:rPr>
          <w:rFonts w:hint="cs"/>
          <w:rtl/>
        </w:rPr>
        <w:t xml:space="preserve">וההצעות </w:t>
      </w:r>
      <w:bookmarkStart w:id="1374" w:name="_ETM_Q4_271299"/>
      <w:bookmarkEnd w:id="1374"/>
      <w:r>
        <w:rPr>
          <w:rFonts w:hint="cs"/>
          <w:rtl/>
        </w:rPr>
        <w:t xml:space="preserve">האלה, </w:t>
      </w:r>
      <w:bookmarkStart w:id="1375" w:name="_ETM_Q4_272110"/>
      <w:bookmarkEnd w:id="1375"/>
      <w:r>
        <w:rPr>
          <w:rFonts w:hint="cs"/>
          <w:rtl/>
        </w:rPr>
        <w:t>מ</w:t>
      </w:r>
      <w:bookmarkStart w:id="1376" w:name="_ETM_Q4_272350"/>
      <w:bookmarkEnd w:id="1376"/>
      <w:r>
        <w:rPr>
          <w:rFonts w:hint="cs"/>
          <w:rtl/>
        </w:rPr>
        <w:t xml:space="preserve">בול </w:t>
      </w:r>
      <w:bookmarkStart w:id="1377" w:name="_ETM_Q4_272650"/>
      <w:bookmarkEnd w:id="1377"/>
      <w:r>
        <w:rPr>
          <w:rFonts w:hint="cs"/>
          <w:rtl/>
        </w:rPr>
        <w:t xml:space="preserve">ההצעות </w:t>
      </w:r>
      <w:bookmarkStart w:id="1378" w:name="_ETM_Q4_273220"/>
      <w:bookmarkEnd w:id="1378"/>
      <w:r>
        <w:rPr>
          <w:rFonts w:hint="cs"/>
          <w:rtl/>
        </w:rPr>
        <w:t xml:space="preserve">הזה, </w:t>
      </w:r>
      <w:bookmarkStart w:id="1379" w:name="_ETM_Q4_274680"/>
      <w:bookmarkEnd w:id="1379"/>
      <w:r>
        <w:rPr>
          <w:rFonts w:hint="cs"/>
          <w:rtl/>
        </w:rPr>
        <w:t xml:space="preserve">מבול </w:t>
      </w:r>
      <w:bookmarkStart w:id="1380" w:name="_ETM_Q4_275130"/>
      <w:bookmarkEnd w:id="1380"/>
      <w:r>
        <w:rPr>
          <w:rFonts w:hint="cs"/>
          <w:rtl/>
        </w:rPr>
        <w:t xml:space="preserve">של </w:t>
      </w:r>
      <w:bookmarkStart w:id="1381" w:name="_ETM_Q4_275310"/>
      <w:bookmarkEnd w:id="1381"/>
      <w:r>
        <w:rPr>
          <w:rFonts w:hint="cs"/>
          <w:rtl/>
        </w:rPr>
        <w:t xml:space="preserve">הצעות </w:t>
      </w:r>
      <w:bookmarkStart w:id="1382" w:name="_ETM_Q4_275819"/>
      <w:bookmarkEnd w:id="1382"/>
      <w:r>
        <w:rPr>
          <w:rFonts w:hint="cs"/>
          <w:rtl/>
        </w:rPr>
        <w:t xml:space="preserve">גזעניות, </w:t>
      </w:r>
      <w:bookmarkStart w:id="1383" w:name="_ETM_Q4_277520"/>
      <w:bookmarkEnd w:id="1383"/>
      <w:r>
        <w:rPr>
          <w:rFonts w:hint="cs"/>
          <w:rtl/>
        </w:rPr>
        <w:t xml:space="preserve">הצעות </w:t>
      </w:r>
      <w:bookmarkStart w:id="1384" w:name="_ETM_Q4_278330"/>
      <w:bookmarkEnd w:id="1384"/>
      <w:r>
        <w:rPr>
          <w:rFonts w:hint="cs"/>
          <w:rtl/>
        </w:rPr>
        <w:t xml:space="preserve">שאם </w:t>
      </w:r>
      <w:bookmarkStart w:id="1385" w:name="_ETM_Q4_278630"/>
      <w:bookmarkEnd w:id="1385"/>
      <w:r>
        <w:rPr>
          <w:rFonts w:hint="cs"/>
          <w:rtl/>
        </w:rPr>
        <w:t xml:space="preserve">היו </w:t>
      </w:r>
      <w:bookmarkStart w:id="1386" w:name="_ETM_Q4_278810"/>
      <w:bookmarkEnd w:id="1386"/>
      <w:r>
        <w:rPr>
          <w:rFonts w:hint="cs"/>
          <w:rtl/>
        </w:rPr>
        <w:t xml:space="preserve">מציעים </w:t>
      </w:r>
      <w:bookmarkStart w:id="1387" w:name="_ETM_Q4_279259"/>
      <w:bookmarkEnd w:id="1387"/>
      <w:r>
        <w:rPr>
          <w:rFonts w:hint="cs"/>
          <w:rtl/>
        </w:rPr>
        <w:t xml:space="preserve">אותם </w:t>
      </w:r>
      <w:bookmarkStart w:id="1388" w:name="_ETM_Q4_279530"/>
      <w:bookmarkEnd w:id="1388"/>
      <w:r>
        <w:rPr>
          <w:rFonts w:hint="cs"/>
          <w:rtl/>
        </w:rPr>
        <w:t xml:space="preserve">במקומות </w:t>
      </w:r>
      <w:bookmarkStart w:id="1389" w:name="_ETM_Q4_279979"/>
      <w:bookmarkEnd w:id="1389"/>
      <w:r>
        <w:rPr>
          <w:rFonts w:hint="cs"/>
          <w:rtl/>
        </w:rPr>
        <w:t xml:space="preserve">אחרים </w:t>
      </w:r>
      <w:bookmarkStart w:id="1390" w:name="_ETM_Q4_280340"/>
      <w:bookmarkEnd w:id="1390"/>
      <w:r>
        <w:rPr>
          <w:rFonts w:hint="cs"/>
          <w:rtl/>
        </w:rPr>
        <w:t xml:space="preserve">בעולם, </w:t>
      </w:r>
      <w:bookmarkStart w:id="1391" w:name="_ETM_Q4_280790"/>
      <w:bookmarkEnd w:id="1391"/>
      <w:r>
        <w:rPr>
          <w:rFonts w:hint="cs"/>
          <w:rtl/>
        </w:rPr>
        <w:t xml:space="preserve">בבית </w:t>
      </w:r>
      <w:bookmarkStart w:id="1392" w:name="_ETM_Q4_281270"/>
      <w:bookmarkEnd w:id="1392"/>
      <w:r>
        <w:rPr>
          <w:rFonts w:hint="cs"/>
          <w:rtl/>
        </w:rPr>
        <w:t xml:space="preserve">הזה </w:t>
      </w:r>
      <w:bookmarkStart w:id="1393" w:name="_ETM_Q4_282679"/>
      <w:bookmarkEnd w:id="1393"/>
      <w:r>
        <w:rPr>
          <w:rFonts w:hint="cs"/>
          <w:rtl/>
        </w:rPr>
        <w:t>היו</w:t>
      </w:r>
      <w:bookmarkStart w:id="1394" w:name="_ETM_Q4_283069"/>
      <w:bookmarkEnd w:id="1394"/>
      <w:r>
        <w:rPr>
          <w:rFonts w:hint="cs"/>
          <w:rtl/>
        </w:rPr>
        <w:t xml:space="preserve"> – בצדק </w:t>
      </w:r>
      <w:bookmarkStart w:id="1395" w:name="_ETM_Q4_284329"/>
      <w:bookmarkEnd w:id="1395"/>
      <w:r>
        <w:rPr>
          <w:rFonts w:hint="cs"/>
          <w:rtl/>
        </w:rPr>
        <w:t xml:space="preserve">– מתלוננים </w:t>
      </w:r>
      <w:bookmarkStart w:id="1396" w:name="_ETM_Q4_285350"/>
      <w:bookmarkEnd w:id="1396"/>
      <w:r>
        <w:rPr>
          <w:rFonts w:hint="cs"/>
          <w:rtl/>
        </w:rPr>
        <w:t xml:space="preserve">וקופצים </w:t>
      </w:r>
      <w:bookmarkStart w:id="1397" w:name="_ETM_Q4_286009"/>
      <w:bookmarkEnd w:id="1397"/>
      <w:r>
        <w:rPr>
          <w:rFonts w:hint="cs"/>
          <w:rtl/>
        </w:rPr>
        <w:t xml:space="preserve">וצועקים </w:t>
      </w:r>
      <w:bookmarkStart w:id="1398" w:name="_ETM_Q4_286819"/>
      <w:bookmarkEnd w:id="1398"/>
      <w:r>
        <w:rPr>
          <w:rFonts w:hint="cs"/>
          <w:rtl/>
        </w:rPr>
        <w:t xml:space="preserve">על </w:t>
      </w:r>
      <w:bookmarkStart w:id="1399" w:name="_ETM_Q4_286969"/>
      <w:bookmarkEnd w:id="1399"/>
      <w:r>
        <w:rPr>
          <w:rFonts w:hint="cs"/>
          <w:rtl/>
        </w:rPr>
        <w:t xml:space="preserve">אנטישמיות </w:t>
      </w:r>
      <w:bookmarkStart w:id="1400" w:name="_ETM_Q4_288319"/>
      <w:bookmarkEnd w:id="1400"/>
      <w:r>
        <w:rPr>
          <w:rFonts w:hint="cs"/>
          <w:rtl/>
        </w:rPr>
        <w:t xml:space="preserve">ועל </w:t>
      </w:r>
      <w:bookmarkStart w:id="1401" w:name="_ETM_Q4_288590"/>
      <w:bookmarkEnd w:id="1401"/>
      <w:r>
        <w:rPr>
          <w:rFonts w:hint="cs"/>
          <w:rtl/>
        </w:rPr>
        <w:t xml:space="preserve">גזענות. </w:t>
      </w:r>
      <w:bookmarkStart w:id="1402" w:name="_ETM_Q4_289729"/>
      <w:bookmarkEnd w:id="1402"/>
      <w:r>
        <w:rPr>
          <w:rFonts w:hint="cs"/>
          <w:rtl/>
        </w:rPr>
        <w:t xml:space="preserve">אבל </w:t>
      </w:r>
      <w:bookmarkStart w:id="1403" w:name="_ETM_Q4_289939"/>
      <w:bookmarkEnd w:id="1403"/>
      <w:r>
        <w:rPr>
          <w:rFonts w:hint="cs"/>
          <w:rtl/>
        </w:rPr>
        <w:t xml:space="preserve">כאן </w:t>
      </w:r>
      <w:bookmarkStart w:id="1404" w:name="_ETM_Q4_290179"/>
      <w:bookmarkEnd w:id="1404"/>
      <w:r>
        <w:rPr>
          <w:rFonts w:hint="cs"/>
          <w:rtl/>
        </w:rPr>
        <w:t xml:space="preserve">מותר, </w:t>
      </w:r>
      <w:bookmarkStart w:id="1405" w:name="_ETM_Q4_291750"/>
      <w:bookmarkEnd w:id="1405"/>
      <w:r>
        <w:rPr>
          <w:rFonts w:hint="cs"/>
          <w:rtl/>
        </w:rPr>
        <w:t xml:space="preserve">כאן </w:t>
      </w:r>
      <w:bookmarkStart w:id="1406" w:name="_ETM_Q4_292140"/>
      <w:bookmarkEnd w:id="1406"/>
      <w:r>
        <w:rPr>
          <w:rFonts w:hint="cs"/>
          <w:rtl/>
        </w:rPr>
        <w:t xml:space="preserve">מותר. </w:t>
      </w:r>
      <w:bookmarkStart w:id="1407" w:name="_ETM_Q4_294730"/>
      <w:bookmarkEnd w:id="1407"/>
    </w:p>
    <w:p w:rsidR="00FA4D28" w:rsidRDefault="00FA4D28" w:rsidP="00FA4D28">
      <w:pPr>
        <w:rPr>
          <w:rtl/>
        </w:rPr>
      </w:pPr>
    </w:p>
    <w:p w:rsidR="00FA4D28" w:rsidRDefault="00FA4D28" w:rsidP="00297D05">
      <w:pPr>
        <w:rPr>
          <w:rtl/>
        </w:rPr>
      </w:pPr>
      <w:bookmarkStart w:id="1408" w:name="_ETM_Q4_296000"/>
      <w:bookmarkEnd w:id="1408"/>
      <w:r>
        <w:rPr>
          <w:rFonts w:hint="cs"/>
          <w:rtl/>
        </w:rPr>
        <w:t xml:space="preserve">יש </w:t>
      </w:r>
      <w:bookmarkStart w:id="1409" w:name="_ETM_Q4_295000"/>
      <w:bookmarkEnd w:id="1409"/>
      <w:r>
        <w:rPr>
          <w:rFonts w:hint="cs"/>
          <w:rtl/>
        </w:rPr>
        <w:t xml:space="preserve">פה </w:t>
      </w:r>
      <w:bookmarkStart w:id="1410" w:name="_ETM_Q4_295180"/>
      <w:bookmarkStart w:id="1411" w:name="_ETM_Q4_295450"/>
      <w:bookmarkEnd w:id="1410"/>
      <w:bookmarkEnd w:id="1411"/>
      <w:r>
        <w:rPr>
          <w:rFonts w:hint="cs"/>
          <w:rtl/>
        </w:rPr>
        <w:t xml:space="preserve">מבול </w:t>
      </w:r>
      <w:bookmarkStart w:id="1412" w:name="_ETM_Q4_295810"/>
      <w:bookmarkEnd w:id="1412"/>
      <w:r>
        <w:rPr>
          <w:rFonts w:hint="cs"/>
          <w:rtl/>
        </w:rPr>
        <w:t xml:space="preserve">של </w:t>
      </w:r>
      <w:bookmarkStart w:id="1413" w:name="_ETM_Q4_295990"/>
      <w:bookmarkEnd w:id="1413"/>
      <w:r>
        <w:rPr>
          <w:rFonts w:hint="cs"/>
          <w:rtl/>
        </w:rPr>
        <w:t xml:space="preserve">הצעות </w:t>
      </w:r>
      <w:bookmarkStart w:id="1414" w:name="_ETM_Q4_296470"/>
      <w:bookmarkEnd w:id="1414"/>
      <w:r>
        <w:rPr>
          <w:rFonts w:hint="cs"/>
          <w:rtl/>
        </w:rPr>
        <w:t xml:space="preserve">חוק </w:t>
      </w:r>
      <w:bookmarkStart w:id="1415" w:name="_ETM_Q4_296710"/>
      <w:bookmarkEnd w:id="1415"/>
      <w:r>
        <w:rPr>
          <w:rFonts w:hint="cs"/>
          <w:rtl/>
        </w:rPr>
        <w:t xml:space="preserve">שקשורות, </w:t>
      </w:r>
      <w:bookmarkStart w:id="1416" w:name="_ETM_Q4_297280"/>
      <w:bookmarkEnd w:id="1416"/>
      <w:r>
        <w:rPr>
          <w:rFonts w:hint="cs"/>
          <w:rtl/>
        </w:rPr>
        <w:t xml:space="preserve">כמובן, </w:t>
      </w:r>
      <w:bookmarkStart w:id="1417" w:name="_ETM_Q4_297670"/>
      <w:bookmarkEnd w:id="1417"/>
      <w:r>
        <w:rPr>
          <w:rFonts w:hint="cs"/>
          <w:rtl/>
        </w:rPr>
        <w:t xml:space="preserve">גם </w:t>
      </w:r>
      <w:bookmarkStart w:id="1418" w:name="_ETM_Q4_297820"/>
      <w:bookmarkEnd w:id="1418"/>
      <w:r>
        <w:rPr>
          <w:rFonts w:hint="cs"/>
          <w:rtl/>
        </w:rPr>
        <w:t xml:space="preserve">להפיכה </w:t>
      </w:r>
      <w:bookmarkStart w:id="1419" w:name="_ETM_Q4_298330"/>
      <w:bookmarkEnd w:id="1419"/>
      <w:r>
        <w:rPr>
          <w:rFonts w:hint="cs"/>
          <w:rtl/>
        </w:rPr>
        <w:t xml:space="preserve">המשטרית, </w:t>
      </w:r>
      <w:bookmarkStart w:id="1420" w:name="_ETM_Q4_299320"/>
      <w:bookmarkEnd w:id="1420"/>
      <w:r>
        <w:rPr>
          <w:rFonts w:hint="cs"/>
          <w:rtl/>
        </w:rPr>
        <w:t xml:space="preserve">זה </w:t>
      </w:r>
      <w:bookmarkStart w:id="1421" w:name="_ETM_Q4_299530"/>
      <w:bookmarkEnd w:id="1421"/>
      <w:r>
        <w:rPr>
          <w:rFonts w:hint="cs"/>
          <w:rtl/>
        </w:rPr>
        <w:t xml:space="preserve">חלק </w:t>
      </w:r>
      <w:bookmarkStart w:id="1422" w:name="_ETM_Q4_299920"/>
      <w:bookmarkEnd w:id="1422"/>
      <w:r>
        <w:rPr>
          <w:rFonts w:hint="cs"/>
          <w:rtl/>
        </w:rPr>
        <w:t xml:space="preserve">מההפיכה </w:t>
      </w:r>
      <w:bookmarkStart w:id="1423" w:name="_ETM_Q4_300460"/>
      <w:bookmarkEnd w:id="1423"/>
      <w:r>
        <w:rPr>
          <w:rFonts w:hint="cs"/>
          <w:rtl/>
        </w:rPr>
        <w:t xml:space="preserve">המשטרית. </w:t>
      </w:r>
      <w:bookmarkStart w:id="1424" w:name="_ETM_Q4_302600"/>
      <w:bookmarkStart w:id="1425" w:name="_ETM_Q4_302990"/>
      <w:bookmarkEnd w:id="1424"/>
      <w:bookmarkEnd w:id="1425"/>
      <w:r>
        <w:rPr>
          <w:rFonts w:hint="cs"/>
          <w:rtl/>
        </w:rPr>
        <w:t xml:space="preserve">ההפיכה </w:t>
      </w:r>
      <w:bookmarkStart w:id="1426" w:name="_ETM_Q4_303229"/>
      <w:bookmarkEnd w:id="1426"/>
      <w:r>
        <w:rPr>
          <w:rFonts w:hint="cs"/>
          <w:rtl/>
        </w:rPr>
        <w:t xml:space="preserve">המשטרית </w:t>
      </w:r>
      <w:bookmarkStart w:id="1427" w:name="_ETM_Q4_303649"/>
      <w:bookmarkEnd w:id="1427"/>
      <w:r>
        <w:rPr>
          <w:rFonts w:hint="cs"/>
          <w:rtl/>
        </w:rPr>
        <w:t xml:space="preserve">היא </w:t>
      </w:r>
      <w:bookmarkStart w:id="1428" w:name="_ETM_Q4_303799"/>
      <w:bookmarkEnd w:id="1428"/>
      <w:r>
        <w:rPr>
          <w:rFonts w:hint="cs"/>
          <w:rtl/>
        </w:rPr>
        <w:t xml:space="preserve">לא </w:t>
      </w:r>
      <w:bookmarkStart w:id="1429" w:name="_ETM_Q4_303950"/>
      <w:bookmarkEnd w:id="1429"/>
      <w:r>
        <w:rPr>
          <w:rFonts w:hint="cs"/>
          <w:rtl/>
        </w:rPr>
        <w:t xml:space="preserve">רק </w:t>
      </w:r>
      <w:bookmarkStart w:id="1430" w:name="_ETM_Q4_305120"/>
      <w:bookmarkEnd w:id="1430"/>
      <w:r>
        <w:rPr>
          <w:rFonts w:hint="cs"/>
          <w:rtl/>
        </w:rPr>
        <w:t xml:space="preserve">חוק </w:t>
      </w:r>
      <w:bookmarkStart w:id="1431" w:name="_ETM_Q4_306130"/>
      <w:bookmarkStart w:id="1432" w:name="_ETM_Q4_307240"/>
      <w:bookmarkEnd w:id="1431"/>
      <w:bookmarkEnd w:id="1432"/>
      <w:r>
        <w:rPr>
          <w:rFonts w:hint="cs"/>
          <w:rtl/>
        </w:rPr>
        <w:t xml:space="preserve">מבחיל </w:t>
      </w:r>
      <w:bookmarkStart w:id="1433" w:name="_ETM_Q4_307899"/>
      <w:bookmarkEnd w:id="1433"/>
      <w:r>
        <w:rPr>
          <w:rFonts w:hint="cs"/>
          <w:rtl/>
        </w:rPr>
        <w:t xml:space="preserve">שעבר </w:t>
      </w:r>
      <w:bookmarkStart w:id="1434" w:name="_ETM_Q4_308379"/>
      <w:bookmarkEnd w:id="1434"/>
      <w:r>
        <w:rPr>
          <w:rFonts w:hint="cs"/>
          <w:rtl/>
        </w:rPr>
        <w:t xml:space="preserve">בשבוע </w:t>
      </w:r>
      <w:bookmarkStart w:id="1435" w:name="_ETM_Q4_308860"/>
      <w:bookmarkEnd w:id="1435"/>
      <w:r>
        <w:rPr>
          <w:rFonts w:hint="cs"/>
          <w:rtl/>
        </w:rPr>
        <w:t xml:space="preserve">שעבר, </w:t>
      </w:r>
      <w:bookmarkStart w:id="1436" w:name="_ETM_Q4_310599"/>
      <w:bookmarkEnd w:id="1436"/>
      <w:r>
        <w:rPr>
          <w:rFonts w:hint="cs"/>
          <w:rtl/>
        </w:rPr>
        <w:t xml:space="preserve">זה </w:t>
      </w:r>
      <w:bookmarkStart w:id="1437" w:name="_ETM_Q4_310840"/>
      <w:bookmarkEnd w:id="1437"/>
      <w:r>
        <w:rPr>
          <w:rFonts w:hint="cs"/>
          <w:rtl/>
        </w:rPr>
        <w:t xml:space="preserve">לא </w:t>
      </w:r>
      <w:bookmarkStart w:id="1438" w:name="_ETM_Q4_311049"/>
      <w:bookmarkEnd w:id="1438"/>
      <w:r>
        <w:rPr>
          <w:rFonts w:hint="cs"/>
          <w:rtl/>
        </w:rPr>
        <w:t xml:space="preserve">רק </w:t>
      </w:r>
      <w:bookmarkStart w:id="1439" w:name="_ETM_Q4_311290"/>
      <w:bookmarkEnd w:id="1439"/>
      <w:r>
        <w:rPr>
          <w:rFonts w:hint="cs"/>
          <w:rtl/>
        </w:rPr>
        <w:t xml:space="preserve">עוד </w:t>
      </w:r>
      <w:bookmarkStart w:id="1440" w:name="_ETM_Q4_311499"/>
      <w:bookmarkEnd w:id="1440"/>
      <w:r>
        <w:rPr>
          <w:rFonts w:hint="cs"/>
          <w:rtl/>
        </w:rPr>
        <w:t xml:space="preserve">חוקים </w:t>
      </w:r>
      <w:bookmarkStart w:id="1441" w:name="_ETM_Q4_311919"/>
      <w:bookmarkEnd w:id="1441"/>
      <w:r>
        <w:rPr>
          <w:rFonts w:hint="cs"/>
          <w:rtl/>
        </w:rPr>
        <w:t xml:space="preserve">שבאופן </w:t>
      </w:r>
      <w:bookmarkStart w:id="1442" w:name="_ETM_Q4_313409"/>
      <w:bookmarkEnd w:id="1442"/>
      <w:r>
        <w:rPr>
          <w:rFonts w:hint="cs"/>
          <w:rtl/>
        </w:rPr>
        <w:t xml:space="preserve">ישיר </w:t>
      </w:r>
      <w:bookmarkStart w:id="1443" w:name="_ETM_Q4_314569"/>
      <w:bookmarkEnd w:id="1443"/>
      <w:r>
        <w:rPr>
          <w:rFonts w:hint="cs"/>
          <w:rtl/>
        </w:rPr>
        <w:t xml:space="preserve">מוזכרים </w:t>
      </w:r>
      <w:bookmarkStart w:id="1444" w:name="_ETM_Q4_315260"/>
      <w:bookmarkEnd w:id="1444"/>
      <w:r>
        <w:rPr>
          <w:rFonts w:hint="cs"/>
          <w:rtl/>
        </w:rPr>
        <w:t xml:space="preserve">כחלק </w:t>
      </w:r>
      <w:bookmarkStart w:id="1445" w:name="_ETM_Q4_315680"/>
      <w:bookmarkEnd w:id="1445"/>
      <w:r>
        <w:rPr>
          <w:rFonts w:hint="cs"/>
          <w:rtl/>
        </w:rPr>
        <w:t xml:space="preserve">מההפיכה </w:t>
      </w:r>
      <w:bookmarkStart w:id="1446" w:name="_ETM_Q4_316160"/>
      <w:bookmarkEnd w:id="1446"/>
      <w:r>
        <w:rPr>
          <w:rFonts w:hint="cs"/>
          <w:rtl/>
        </w:rPr>
        <w:t xml:space="preserve">המשטרית, </w:t>
      </w:r>
      <w:bookmarkStart w:id="1447" w:name="_ETM_Q4_316790"/>
      <w:bookmarkEnd w:id="1447"/>
      <w:r>
        <w:rPr>
          <w:rFonts w:hint="cs"/>
          <w:rtl/>
        </w:rPr>
        <w:t xml:space="preserve">חוקים </w:t>
      </w:r>
      <w:bookmarkStart w:id="1448" w:name="_ETM_Q4_317150"/>
      <w:bookmarkEnd w:id="1448"/>
      <w:r>
        <w:rPr>
          <w:rFonts w:hint="cs"/>
          <w:rtl/>
        </w:rPr>
        <w:t xml:space="preserve">שמטרתם </w:t>
      </w:r>
      <w:bookmarkStart w:id="1449" w:name="_ETM_Q4_318590"/>
      <w:bookmarkEnd w:id="1449"/>
      <w:r>
        <w:rPr>
          <w:rFonts w:hint="cs"/>
          <w:rtl/>
        </w:rPr>
        <w:t xml:space="preserve">לחסל </w:t>
      </w:r>
      <w:bookmarkStart w:id="1450" w:name="_ETM_Q4_319219"/>
      <w:bookmarkEnd w:id="1450"/>
      <w:r>
        <w:rPr>
          <w:rFonts w:hint="cs"/>
          <w:rtl/>
        </w:rPr>
        <w:t xml:space="preserve">את </w:t>
      </w:r>
      <w:bookmarkStart w:id="1451" w:name="_ETM_Q4_319340"/>
      <w:bookmarkEnd w:id="1451"/>
      <w:r>
        <w:rPr>
          <w:rFonts w:hint="cs"/>
          <w:rtl/>
        </w:rPr>
        <w:t xml:space="preserve">עצמאות </w:t>
      </w:r>
      <w:bookmarkStart w:id="1452" w:name="_ETM_Q4_319760"/>
      <w:bookmarkEnd w:id="1452"/>
      <w:r>
        <w:rPr>
          <w:rFonts w:hint="cs"/>
          <w:rtl/>
        </w:rPr>
        <w:t xml:space="preserve">בתי </w:t>
      </w:r>
      <w:bookmarkStart w:id="1453" w:name="_ETM_Q4_320090"/>
      <w:bookmarkEnd w:id="1453"/>
      <w:r>
        <w:rPr>
          <w:rFonts w:hint="cs"/>
          <w:rtl/>
        </w:rPr>
        <w:t xml:space="preserve">המשפט, </w:t>
      </w:r>
      <w:bookmarkStart w:id="1454" w:name="_ETM_Q4_321870"/>
      <w:bookmarkEnd w:id="1454"/>
      <w:r>
        <w:rPr>
          <w:rFonts w:hint="cs"/>
          <w:rtl/>
        </w:rPr>
        <w:t xml:space="preserve">לחסל </w:t>
      </w:r>
      <w:bookmarkStart w:id="1455" w:name="_ETM_Q4_322440"/>
      <w:bookmarkEnd w:id="1455"/>
      <w:r>
        <w:rPr>
          <w:rFonts w:hint="cs"/>
          <w:rtl/>
        </w:rPr>
        <w:t xml:space="preserve">את </w:t>
      </w:r>
      <w:bookmarkStart w:id="1456" w:name="_ETM_Q4_322560"/>
      <w:bookmarkEnd w:id="1456"/>
      <w:r>
        <w:rPr>
          <w:rFonts w:hint="cs"/>
          <w:rtl/>
        </w:rPr>
        <w:t xml:space="preserve">שומרי </w:t>
      </w:r>
      <w:bookmarkStart w:id="1457" w:name="_ETM_Q4_322889"/>
      <w:bookmarkEnd w:id="1457"/>
      <w:r>
        <w:rPr>
          <w:rFonts w:hint="cs"/>
          <w:rtl/>
        </w:rPr>
        <w:t xml:space="preserve">הסף, </w:t>
      </w:r>
      <w:bookmarkStart w:id="1458" w:name="_ETM_Q4_323430"/>
      <w:bookmarkEnd w:id="1458"/>
      <w:r>
        <w:rPr>
          <w:rFonts w:hint="cs"/>
          <w:rtl/>
        </w:rPr>
        <w:t xml:space="preserve">את </w:t>
      </w:r>
      <w:bookmarkStart w:id="1459" w:name="_ETM_Q4_323550"/>
      <w:bookmarkEnd w:id="1459"/>
      <w:r>
        <w:rPr>
          <w:rFonts w:hint="cs"/>
          <w:rtl/>
        </w:rPr>
        <w:t xml:space="preserve">התקשורת, </w:t>
      </w:r>
      <w:bookmarkStart w:id="1460" w:name="_ETM_Q4_326419"/>
      <w:bookmarkEnd w:id="1460"/>
      <w:r>
        <w:rPr>
          <w:rFonts w:hint="cs"/>
          <w:rtl/>
        </w:rPr>
        <w:t xml:space="preserve">וכמובן, </w:t>
      </w:r>
      <w:bookmarkStart w:id="1461" w:name="_ETM_Q4_327290"/>
      <w:bookmarkEnd w:id="1461"/>
      <w:r>
        <w:rPr>
          <w:rFonts w:hint="cs"/>
          <w:rtl/>
        </w:rPr>
        <w:t xml:space="preserve">בסופו </w:t>
      </w:r>
      <w:bookmarkStart w:id="1462" w:name="_ETM_Q4_327740"/>
      <w:bookmarkEnd w:id="1462"/>
      <w:r>
        <w:rPr>
          <w:rFonts w:hint="cs"/>
          <w:rtl/>
        </w:rPr>
        <w:t xml:space="preserve">של </w:t>
      </w:r>
      <w:bookmarkStart w:id="1463" w:name="_ETM_Q4_327919"/>
      <w:bookmarkEnd w:id="1463"/>
      <w:r>
        <w:rPr>
          <w:rFonts w:hint="cs"/>
          <w:rtl/>
        </w:rPr>
        <w:t xml:space="preserve">דבר </w:t>
      </w:r>
      <w:bookmarkStart w:id="1464" w:name="_ETM_Q4_329209"/>
      <w:bookmarkEnd w:id="1464"/>
      <w:r>
        <w:rPr>
          <w:rFonts w:hint="cs"/>
          <w:rtl/>
        </w:rPr>
        <w:t xml:space="preserve">חוקים </w:t>
      </w:r>
      <w:bookmarkStart w:id="1465" w:name="_ETM_Q4_329719"/>
      <w:bookmarkEnd w:id="1465"/>
      <w:r>
        <w:rPr>
          <w:rFonts w:hint="cs"/>
          <w:rtl/>
        </w:rPr>
        <w:t xml:space="preserve">שמטרתם </w:t>
      </w:r>
      <w:bookmarkStart w:id="1466" w:name="_ETM_Q4_330620"/>
      <w:bookmarkEnd w:id="1466"/>
      <w:r>
        <w:rPr>
          <w:rFonts w:hint="cs"/>
          <w:rtl/>
        </w:rPr>
        <w:t xml:space="preserve">הסופית </w:t>
      </w:r>
      <w:bookmarkStart w:id="1467" w:name="_ETM_Q4_331489"/>
      <w:bookmarkEnd w:id="1467"/>
      <w:r>
        <w:rPr>
          <w:rFonts w:hint="cs"/>
          <w:rtl/>
        </w:rPr>
        <w:t xml:space="preserve">היא </w:t>
      </w:r>
      <w:bookmarkStart w:id="1468" w:name="_ETM_Q4_331609"/>
      <w:bookmarkStart w:id="1469" w:name="_ETM_Q4_333540"/>
      <w:bookmarkStart w:id="1470" w:name="_ETM_Q4_334440"/>
      <w:bookmarkEnd w:id="1468"/>
      <w:bookmarkEnd w:id="1469"/>
      <w:bookmarkEnd w:id="1470"/>
      <w:r>
        <w:rPr>
          <w:rFonts w:hint="cs"/>
          <w:rtl/>
        </w:rPr>
        <w:t xml:space="preserve">לממש </w:t>
      </w:r>
      <w:bookmarkStart w:id="1471" w:name="_ETM_Q4_335980"/>
      <w:bookmarkEnd w:id="1471"/>
      <w:r>
        <w:rPr>
          <w:rFonts w:hint="cs"/>
          <w:rtl/>
        </w:rPr>
        <w:t xml:space="preserve">את </w:t>
      </w:r>
      <w:bookmarkStart w:id="1472" w:name="_ETM_Q4_336249"/>
      <w:bookmarkEnd w:id="1472"/>
      <w:r>
        <w:rPr>
          <w:rFonts w:hint="cs"/>
          <w:rtl/>
        </w:rPr>
        <w:t xml:space="preserve">תוכנית </w:t>
      </w:r>
      <w:bookmarkStart w:id="1473" w:name="_ETM_Q4_336609"/>
      <w:bookmarkEnd w:id="1473"/>
      <w:r>
        <w:rPr>
          <w:rFonts w:hint="cs"/>
          <w:rtl/>
        </w:rPr>
        <w:t xml:space="preserve">הפתרון </w:t>
      </w:r>
      <w:bookmarkStart w:id="1474" w:name="_ETM_Q4_337209"/>
      <w:bookmarkEnd w:id="1474"/>
      <w:r>
        <w:rPr>
          <w:rFonts w:hint="cs"/>
          <w:rtl/>
        </w:rPr>
        <w:t xml:space="preserve">הסופי </w:t>
      </w:r>
      <w:bookmarkStart w:id="1475" w:name="_ETM_Q4_338580"/>
      <w:bookmarkEnd w:id="1475"/>
      <w:r>
        <w:rPr>
          <w:rFonts w:hint="cs"/>
          <w:rtl/>
        </w:rPr>
        <w:t xml:space="preserve">של </w:t>
      </w:r>
      <w:bookmarkStart w:id="1476" w:name="_ETM_Q4_338910"/>
      <w:bookmarkEnd w:id="1476"/>
      <w:r>
        <w:rPr>
          <w:rFonts w:hint="cs"/>
          <w:rtl/>
        </w:rPr>
        <w:t xml:space="preserve">השר סמוטריץ', </w:t>
      </w:r>
      <w:bookmarkStart w:id="1477" w:name="_ETM_Q4_339569"/>
      <w:bookmarkStart w:id="1478" w:name="_ETM_Q4_339750"/>
      <w:bookmarkEnd w:id="1477"/>
      <w:bookmarkEnd w:id="1478"/>
      <w:r>
        <w:rPr>
          <w:rFonts w:hint="cs"/>
          <w:rtl/>
        </w:rPr>
        <w:t xml:space="preserve">מה </w:t>
      </w:r>
      <w:bookmarkStart w:id="1479" w:name="_ETM_Q4_339870"/>
      <w:bookmarkEnd w:id="1479"/>
      <w:r>
        <w:rPr>
          <w:rFonts w:hint="cs"/>
          <w:rtl/>
        </w:rPr>
        <w:t xml:space="preserve">שמכונה </w:t>
      </w:r>
      <w:bookmarkStart w:id="1480" w:name="_ETM_Q4_340440"/>
      <w:bookmarkEnd w:id="1480"/>
      <w:r>
        <w:rPr>
          <w:rFonts w:hint="cs"/>
          <w:rtl/>
        </w:rPr>
        <w:t xml:space="preserve">תוכנית </w:t>
      </w:r>
      <w:bookmarkStart w:id="1481" w:name="_ETM_Q4_340889"/>
      <w:bookmarkEnd w:id="1481"/>
      <w:r>
        <w:rPr>
          <w:rFonts w:hint="cs"/>
          <w:rtl/>
        </w:rPr>
        <w:t>ההכרעה</w:t>
      </w:r>
      <w:r w:rsidR="00297D05">
        <w:rPr>
          <w:rFonts w:hint="cs"/>
          <w:rtl/>
        </w:rPr>
        <w:t>.</w:t>
      </w:r>
      <w:bookmarkStart w:id="1482" w:name="_ETM_Q4_340000"/>
      <w:bookmarkStart w:id="1483" w:name="_ETM_Q4_342719"/>
      <w:bookmarkEnd w:id="1482"/>
      <w:bookmarkEnd w:id="1483"/>
      <w:r w:rsidR="00297D05">
        <w:rPr>
          <w:rFonts w:hint="cs"/>
          <w:rtl/>
        </w:rPr>
        <w:t xml:space="preserve"> </w:t>
      </w:r>
      <w:r>
        <w:rPr>
          <w:rFonts w:hint="cs"/>
          <w:rtl/>
        </w:rPr>
        <w:t xml:space="preserve">החוק </w:t>
      </w:r>
      <w:bookmarkStart w:id="1484" w:name="_ETM_Q4_343290"/>
      <w:bookmarkEnd w:id="1484"/>
      <w:r>
        <w:rPr>
          <w:rFonts w:hint="cs"/>
          <w:rtl/>
        </w:rPr>
        <w:t xml:space="preserve">הזה </w:t>
      </w:r>
      <w:bookmarkStart w:id="1485" w:name="_ETM_Q4_343499"/>
      <w:bookmarkEnd w:id="1485"/>
      <w:r>
        <w:rPr>
          <w:rFonts w:hint="cs"/>
          <w:rtl/>
        </w:rPr>
        <w:t xml:space="preserve">הוא </w:t>
      </w:r>
      <w:bookmarkStart w:id="1486" w:name="_ETM_Q4_343560"/>
      <w:bookmarkEnd w:id="1486"/>
      <w:r>
        <w:rPr>
          <w:rFonts w:hint="cs"/>
          <w:rtl/>
        </w:rPr>
        <w:t xml:space="preserve">בדיוק </w:t>
      </w:r>
      <w:bookmarkStart w:id="1487" w:name="_ETM_Q4_343889"/>
      <w:bookmarkEnd w:id="1487"/>
      <w:r>
        <w:rPr>
          <w:rFonts w:hint="cs"/>
          <w:rtl/>
        </w:rPr>
        <w:t xml:space="preserve">חלק </w:t>
      </w:r>
      <w:bookmarkStart w:id="1488" w:name="_ETM_Q4_344189"/>
      <w:bookmarkEnd w:id="1488"/>
      <w:r>
        <w:rPr>
          <w:rFonts w:hint="cs"/>
          <w:rtl/>
        </w:rPr>
        <w:t xml:space="preserve">מזה, </w:t>
      </w:r>
      <w:bookmarkStart w:id="1489" w:name="_ETM_Q4_345609"/>
      <w:bookmarkEnd w:id="1489"/>
      <w:r>
        <w:rPr>
          <w:rFonts w:hint="cs"/>
          <w:rtl/>
        </w:rPr>
        <w:t xml:space="preserve">חוק </w:t>
      </w:r>
      <w:bookmarkStart w:id="1490" w:name="_ETM_Q4_345939"/>
      <w:bookmarkEnd w:id="1490"/>
      <w:r>
        <w:rPr>
          <w:rFonts w:hint="cs"/>
          <w:rtl/>
        </w:rPr>
        <w:t xml:space="preserve">גזעני </w:t>
      </w:r>
      <w:bookmarkStart w:id="1491" w:name="_ETM_Q4_347169"/>
      <w:bookmarkEnd w:id="1491"/>
      <w:r>
        <w:rPr>
          <w:rFonts w:hint="cs"/>
          <w:rtl/>
        </w:rPr>
        <w:t xml:space="preserve">ושוביניסטי </w:t>
      </w:r>
      <w:bookmarkStart w:id="1492" w:name="_ETM_Q4_347859"/>
      <w:bookmarkEnd w:id="1492"/>
      <w:r>
        <w:rPr>
          <w:rFonts w:hint="cs"/>
          <w:rtl/>
        </w:rPr>
        <w:t>בו</w:t>
      </w:r>
      <w:bookmarkStart w:id="1493" w:name="_ETM_Q4_348010"/>
      <w:bookmarkEnd w:id="1493"/>
      <w:r w:rsidR="00297D05">
        <w:rPr>
          <w:rFonts w:hint="cs"/>
          <w:rtl/>
        </w:rPr>
        <w:t xml:space="preserve"> </w:t>
      </w:r>
      <w:r>
        <w:rPr>
          <w:rFonts w:hint="cs"/>
          <w:rtl/>
        </w:rPr>
        <w:t xml:space="preserve">זמנית. </w:t>
      </w:r>
      <w:bookmarkStart w:id="1494" w:name="_ETM_Q4_350560"/>
      <w:bookmarkEnd w:id="1494"/>
      <w:r>
        <w:rPr>
          <w:rFonts w:hint="cs"/>
          <w:rtl/>
        </w:rPr>
        <w:t xml:space="preserve">החוק </w:t>
      </w:r>
      <w:bookmarkStart w:id="1495" w:name="_ETM_Q4_351099"/>
      <w:bookmarkEnd w:id="1495"/>
      <w:r>
        <w:rPr>
          <w:rFonts w:hint="cs"/>
          <w:rtl/>
        </w:rPr>
        <w:t xml:space="preserve">הזה – </w:t>
      </w:r>
      <w:bookmarkStart w:id="1496" w:name="_ETM_Q4_352250"/>
      <w:bookmarkEnd w:id="1496"/>
      <w:r>
        <w:rPr>
          <w:rFonts w:hint="cs"/>
          <w:rtl/>
        </w:rPr>
        <w:t xml:space="preserve">אני </w:t>
      </w:r>
      <w:bookmarkStart w:id="1497" w:name="_ETM_Q4_352430"/>
      <w:bookmarkEnd w:id="1497"/>
      <w:r>
        <w:rPr>
          <w:rFonts w:hint="cs"/>
          <w:rtl/>
        </w:rPr>
        <w:t xml:space="preserve">רוצה </w:t>
      </w:r>
      <w:bookmarkStart w:id="1498" w:name="_ETM_Q4_352700"/>
      <w:bookmarkEnd w:id="1498"/>
      <w:r>
        <w:rPr>
          <w:rFonts w:hint="cs"/>
          <w:rtl/>
        </w:rPr>
        <w:t xml:space="preserve">לצטט </w:t>
      </w:r>
      <w:bookmarkStart w:id="1499" w:name="_ETM_Q4_353180"/>
      <w:bookmarkEnd w:id="1499"/>
      <w:r>
        <w:rPr>
          <w:rFonts w:hint="cs"/>
          <w:rtl/>
        </w:rPr>
        <w:t>מ</w:t>
      </w:r>
      <w:bookmarkStart w:id="1500" w:name="_ETM_Q4_353299"/>
      <w:bookmarkEnd w:id="1500"/>
      <w:r>
        <w:rPr>
          <w:rFonts w:hint="cs"/>
          <w:rtl/>
        </w:rPr>
        <w:t xml:space="preserve">הקריאה </w:t>
      </w:r>
      <w:bookmarkStart w:id="1501" w:name="_ETM_Q4_353629"/>
      <w:bookmarkEnd w:id="1501"/>
      <w:r>
        <w:rPr>
          <w:rFonts w:hint="cs"/>
          <w:rtl/>
        </w:rPr>
        <w:t xml:space="preserve">הראשונה </w:t>
      </w:r>
      <w:bookmarkStart w:id="1502" w:name="_ETM_Q4_354110"/>
      <w:bookmarkEnd w:id="1502"/>
      <w:r>
        <w:rPr>
          <w:rFonts w:hint="cs"/>
          <w:rtl/>
        </w:rPr>
        <w:t xml:space="preserve">מה </w:t>
      </w:r>
      <w:bookmarkStart w:id="1503" w:name="_ETM_Q4_354290"/>
      <w:bookmarkEnd w:id="1503"/>
      <w:r>
        <w:rPr>
          <w:rFonts w:hint="cs"/>
          <w:rtl/>
        </w:rPr>
        <w:t xml:space="preserve">אמרה </w:t>
      </w:r>
      <w:bookmarkStart w:id="1504" w:name="_ETM_Q4_354560"/>
      <w:bookmarkEnd w:id="1504"/>
      <w:r>
        <w:rPr>
          <w:rFonts w:hint="cs"/>
          <w:rtl/>
        </w:rPr>
        <w:t>אחת המציעות,</w:t>
      </w:r>
      <w:bookmarkStart w:id="1505" w:name="_ETM_Q4_354829"/>
      <w:bookmarkEnd w:id="1505"/>
      <w:r>
        <w:rPr>
          <w:rFonts w:hint="cs"/>
          <w:rtl/>
        </w:rPr>
        <w:t xml:space="preserve"> </w:t>
      </w:r>
      <w:bookmarkStart w:id="1506" w:name="_ETM_Q4_356900"/>
      <w:bookmarkEnd w:id="1506"/>
      <w:r>
        <w:rPr>
          <w:rFonts w:hint="cs"/>
          <w:rtl/>
        </w:rPr>
        <w:t xml:space="preserve">שיהיה </w:t>
      </w:r>
      <w:bookmarkStart w:id="1507" w:name="_ETM_Q4_357169"/>
      <w:bookmarkEnd w:id="1507"/>
      <w:r>
        <w:rPr>
          <w:rFonts w:hint="cs"/>
          <w:rtl/>
        </w:rPr>
        <w:t xml:space="preserve">ברור </w:t>
      </w:r>
      <w:bookmarkStart w:id="1508" w:name="_ETM_Q4_357470"/>
      <w:bookmarkEnd w:id="1508"/>
      <w:r>
        <w:rPr>
          <w:rFonts w:hint="cs"/>
          <w:rtl/>
        </w:rPr>
        <w:t xml:space="preserve">על </w:t>
      </w:r>
      <w:bookmarkStart w:id="1509" w:name="_ETM_Q4_357530"/>
      <w:bookmarkEnd w:id="1509"/>
      <w:r>
        <w:rPr>
          <w:rFonts w:hint="cs"/>
          <w:rtl/>
        </w:rPr>
        <w:t xml:space="preserve">מה </w:t>
      </w:r>
      <w:bookmarkStart w:id="1510" w:name="_ETM_Q4_357680"/>
      <w:bookmarkEnd w:id="1510"/>
      <w:r>
        <w:rPr>
          <w:rFonts w:hint="cs"/>
          <w:rtl/>
        </w:rPr>
        <w:t xml:space="preserve">מדובר. </w:t>
      </w:r>
      <w:bookmarkStart w:id="1511" w:name="_ETM_Q4_359440"/>
      <w:bookmarkStart w:id="1512" w:name="_ETM_Q4_359919"/>
      <w:bookmarkEnd w:id="1511"/>
      <w:bookmarkEnd w:id="1512"/>
      <w:r>
        <w:rPr>
          <w:rFonts w:hint="cs"/>
          <w:rtl/>
        </w:rPr>
        <w:t xml:space="preserve">בקריאה </w:t>
      </w:r>
      <w:bookmarkStart w:id="1513" w:name="_ETM_Q4_360310"/>
      <w:bookmarkEnd w:id="1513"/>
      <w:r>
        <w:rPr>
          <w:rFonts w:hint="cs"/>
          <w:rtl/>
        </w:rPr>
        <w:t xml:space="preserve">הראשונה </w:t>
      </w:r>
      <w:bookmarkStart w:id="1514" w:name="_ETM_Q4_360850"/>
      <w:bookmarkStart w:id="1515" w:name="_ETM_Q4_362290"/>
      <w:bookmarkEnd w:id="1514"/>
      <w:bookmarkEnd w:id="1515"/>
      <w:r>
        <w:rPr>
          <w:rFonts w:hint="cs"/>
          <w:rtl/>
        </w:rPr>
        <w:t xml:space="preserve">אמרה </w:t>
      </w:r>
      <w:bookmarkStart w:id="1516" w:name="_ETM_Q4_362680"/>
      <w:bookmarkEnd w:id="1516"/>
      <w:r>
        <w:rPr>
          <w:rFonts w:hint="cs"/>
          <w:rtl/>
        </w:rPr>
        <w:t xml:space="preserve">המציעה – </w:t>
      </w:r>
      <w:bookmarkStart w:id="1517" w:name="_ETM_Q4_365409"/>
      <w:bookmarkEnd w:id="1517"/>
      <w:r>
        <w:rPr>
          <w:rFonts w:hint="cs"/>
          <w:rtl/>
        </w:rPr>
        <w:t xml:space="preserve">דיברה </w:t>
      </w:r>
      <w:bookmarkStart w:id="1518" w:name="_ETM_Q4_365919"/>
      <w:bookmarkEnd w:id="1518"/>
      <w:r>
        <w:rPr>
          <w:rFonts w:hint="cs"/>
          <w:rtl/>
        </w:rPr>
        <w:t xml:space="preserve">על </w:t>
      </w:r>
      <w:bookmarkStart w:id="1519" w:name="_ETM_Q4_366219"/>
      <w:bookmarkEnd w:id="1519"/>
      <w:r>
        <w:rPr>
          <w:rFonts w:hint="cs"/>
          <w:rtl/>
        </w:rPr>
        <w:t xml:space="preserve">תחושת </w:t>
      </w:r>
      <w:bookmarkStart w:id="1520" w:name="_ETM_Q4_366790"/>
      <w:bookmarkEnd w:id="1520"/>
      <w:r>
        <w:rPr>
          <w:rFonts w:hint="cs"/>
          <w:rtl/>
        </w:rPr>
        <w:t xml:space="preserve">המוגנות </w:t>
      </w:r>
      <w:bookmarkStart w:id="1521" w:name="_ETM_Q4_367389"/>
      <w:bookmarkEnd w:id="1521"/>
      <w:r>
        <w:rPr>
          <w:rFonts w:hint="cs"/>
          <w:rtl/>
        </w:rPr>
        <w:t xml:space="preserve">של </w:t>
      </w:r>
      <w:bookmarkStart w:id="1522" w:name="_ETM_Q4_367569"/>
      <w:bookmarkEnd w:id="1522"/>
      <w:r>
        <w:rPr>
          <w:rFonts w:hint="cs"/>
          <w:rtl/>
        </w:rPr>
        <w:t xml:space="preserve">נשים </w:t>
      </w:r>
      <w:bookmarkStart w:id="1523" w:name="_ETM_Q4_368019"/>
      <w:bookmarkEnd w:id="1523"/>
      <w:r>
        <w:rPr>
          <w:rFonts w:hint="cs"/>
          <w:rtl/>
        </w:rPr>
        <w:t>יהודיות</w:t>
      </w:r>
      <w:r w:rsidR="00297D05">
        <w:rPr>
          <w:rFonts w:hint="cs"/>
          <w:rtl/>
        </w:rPr>
        <w:t>.</w:t>
      </w:r>
      <w:r>
        <w:rPr>
          <w:rFonts w:hint="cs"/>
          <w:rtl/>
        </w:rPr>
        <w:t xml:space="preserve"> עאידה, </w:t>
      </w:r>
      <w:bookmarkStart w:id="1524" w:name="_ETM_Q4_370470"/>
      <w:bookmarkStart w:id="1525" w:name="_ETM_Q4_371100"/>
      <w:bookmarkEnd w:id="1524"/>
      <w:bookmarkEnd w:id="1525"/>
      <w:r>
        <w:rPr>
          <w:rFonts w:hint="cs"/>
          <w:rtl/>
        </w:rPr>
        <w:t xml:space="preserve">את </w:t>
      </w:r>
      <w:bookmarkStart w:id="1526" w:name="_ETM_Q4_371220"/>
      <w:bookmarkEnd w:id="1526"/>
      <w:r>
        <w:rPr>
          <w:rFonts w:hint="cs"/>
          <w:rtl/>
        </w:rPr>
        <w:t>שומעת?</w:t>
      </w:r>
    </w:p>
    <w:p w:rsidR="00FA4D28" w:rsidRDefault="00FA4D28" w:rsidP="00FA4D28">
      <w:pPr>
        <w:rPr>
          <w:rtl/>
        </w:rPr>
      </w:pPr>
    </w:p>
    <w:p w:rsidR="00FA4D28" w:rsidRDefault="00FA4D28" w:rsidP="00FA4D28">
      <w:pPr>
        <w:pStyle w:val="af7"/>
        <w:keepNext/>
        <w:rPr>
          <w:rtl/>
        </w:rPr>
      </w:pPr>
      <w:bookmarkStart w:id="1527" w:name="ET_interruption_5761_5"/>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Pr>
          <w:rFonts w:hint="cs"/>
          <w:rtl/>
        </w:rPr>
        <w:t xml:space="preserve">   </w:t>
      </w:r>
      <w:bookmarkEnd w:id="1527"/>
    </w:p>
    <w:p w:rsidR="00FA4D28" w:rsidRDefault="00FA4D28" w:rsidP="00B060FA">
      <w:pPr>
        <w:rPr>
          <w:rtl/>
        </w:rPr>
      </w:pPr>
    </w:p>
    <w:p w:rsidR="00FA4D28" w:rsidRDefault="00FA4D28" w:rsidP="00FA4D28">
      <w:pPr>
        <w:rPr>
          <w:rtl/>
        </w:rPr>
      </w:pPr>
      <w:r>
        <w:rPr>
          <w:rFonts w:hint="cs"/>
          <w:rtl/>
        </w:rPr>
        <w:t>שומעת.</w:t>
      </w:r>
    </w:p>
    <w:p w:rsidR="00FA4D28" w:rsidRDefault="00FA4D28" w:rsidP="00FA4D28">
      <w:pPr>
        <w:rPr>
          <w:rtl/>
        </w:rPr>
      </w:pPr>
    </w:p>
    <w:p w:rsidR="00FA4D28" w:rsidRDefault="00FA4D28" w:rsidP="00FA4D28">
      <w:pPr>
        <w:pStyle w:val="-"/>
        <w:keepNext/>
        <w:rPr>
          <w:rtl/>
        </w:rPr>
      </w:pPr>
      <w:bookmarkStart w:id="1528" w:name="ET_speakercontinue_5785_6"/>
      <w:r>
        <w:rPr>
          <w:rStyle w:val="TagStyle"/>
          <w:rFonts w:hint="cs"/>
          <w:rtl/>
        </w:rPr>
        <w:t xml:space="preserve"> &lt;&lt; דובר_המשך &gt;&gt; </w:t>
      </w:r>
      <w:r>
        <w:rPr>
          <w:rFonts w:hint="cs"/>
          <w:rtl/>
        </w:rPr>
        <w:t>עופר כסיף (חד"ש-תע"ל):</w:t>
      </w:r>
      <w:r>
        <w:rPr>
          <w:rStyle w:val="TagStyle"/>
          <w:rtl/>
        </w:rPr>
        <w:t xml:space="preserve"> &lt;&lt; דובר_המשך &gt;&gt;</w:t>
      </w:r>
      <w:r>
        <w:rPr>
          <w:rFonts w:hint="cs"/>
          <w:rtl/>
        </w:rPr>
        <w:t xml:space="preserve">   </w:t>
      </w:r>
      <w:bookmarkEnd w:id="1528"/>
    </w:p>
    <w:p w:rsidR="00FA4D28" w:rsidRDefault="00FA4D28" w:rsidP="00B060FA">
      <w:pPr>
        <w:rPr>
          <w:rtl/>
        </w:rPr>
      </w:pPr>
    </w:p>
    <w:p w:rsidR="00FA4D28" w:rsidRDefault="00FA4D28" w:rsidP="00297D05">
      <w:pPr>
        <w:rPr>
          <w:rtl/>
        </w:rPr>
      </w:pPr>
      <w:bookmarkStart w:id="1529" w:name="_ETM_Q4_372500"/>
      <w:bookmarkEnd w:id="1529"/>
      <w:r>
        <w:rPr>
          <w:rFonts w:hint="cs"/>
          <w:rtl/>
        </w:rPr>
        <w:t xml:space="preserve">בקריאה </w:t>
      </w:r>
      <w:bookmarkStart w:id="1530" w:name="_ETM_Q4_373040"/>
      <w:bookmarkEnd w:id="1530"/>
      <w:r>
        <w:rPr>
          <w:rFonts w:hint="cs"/>
          <w:rtl/>
        </w:rPr>
        <w:t xml:space="preserve">הראשונה </w:t>
      </w:r>
      <w:bookmarkStart w:id="1531" w:name="_ETM_Q4_373580"/>
      <w:bookmarkEnd w:id="1531"/>
      <w:r>
        <w:rPr>
          <w:rFonts w:hint="cs"/>
          <w:rtl/>
        </w:rPr>
        <w:t xml:space="preserve">היא </w:t>
      </w:r>
      <w:bookmarkStart w:id="1532" w:name="_ETM_Q4_373730"/>
      <w:bookmarkStart w:id="1533" w:name="_ETM_Q4_374000"/>
      <w:bookmarkEnd w:id="1532"/>
      <w:bookmarkEnd w:id="1533"/>
      <w:r>
        <w:rPr>
          <w:rFonts w:hint="cs"/>
          <w:rtl/>
        </w:rPr>
        <w:t xml:space="preserve">אומרת </w:t>
      </w:r>
      <w:bookmarkStart w:id="1534" w:name="_ETM_Q4_374389"/>
      <w:bookmarkEnd w:id="1534"/>
      <w:r>
        <w:rPr>
          <w:rFonts w:hint="cs"/>
          <w:rtl/>
        </w:rPr>
        <w:t xml:space="preserve">כך: </w:t>
      </w:r>
      <w:bookmarkStart w:id="1535" w:name="_ETM_Q4_376630"/>
      <w:bookmarkEnd w:id="1535"/>
      <w:r>
        <w:rPr>
          <w:rFonts w:hint="cs"/>
          <w:rtl/>
        </w:rPr>
        <w:t xml:space="preserve">מדובר </w:t>
      </w:r>
      <w:bookmarkStart w:id="1536" w:name="_ETM_Q4_377440"/>
      <w:bookmarkEnd w:id="1536"/>
      <w:r>
        <w:rPr>
          <w:rFonts w:hint="cs"/>
          <w:rtl/>
        </w:rPr>
        <w:t xml:space="preserve">בתחושת </w:t>
      </w:r>
      <w:bookmarkStart w:id="1537" w:name="_ETM_Q4_378040"/>
      <w:bookmarkEnd w:id="1537"/>
      <w:r>
        <w:rPr>
          <w:rFonts w:hint="cs"/>
          <w:rtl/>
        </w:rPr>
        <w:t xml:space="preserve">המוגנות </w:t>
      </w:r>
      <w:bookmarkStart w:id="1538" w:name="_ETM_Q4_378639"/>
      <w:bookmarkEnd w:id="1538"/>
      <w:r>
        <w:rPr>
          <w:rFonts w:hint="cs"/>
          <w:rtl/>
        </w:rPr>
        <w:t xml:space="preserve">של </w:t>
      </w:r>
      <w:bookmarkStart w:id="1539" w:name="_ETM_Q4_378760"/>
      <w:bookmarkEnd w:id="1539"/>
      <w:r>
        <w:rPr>
          <w:rFonts w:hint="cs"/>
          <w:rtl/>
        </w:rPr>
        <w:t xml:space="preserve">נשים </w:t>
      </w:r>
      <w:bookmarkStart w:id="1540" w:name="_ETM_Q4_379180"/>
      <w:bookmarkEnd w:id="1540"/>
      <w:r>
        <w:rPr>
          <w:rFonts w:hint="cs"/>
          <w:rtl/>
        </w:rPr>
        <w:t xml:space="preserve">יהודיות. </w:t>
      </w:r>
      <w:bookmarkStart w:id="1541" w:name="_ETM_Q4_381490"/>
      <w:bookmarkEnd w:id="1541"/>
      <w:r>
        <w:rPr>
          <w:rFonts w:hint="cs"/>
          <w:rtl/>
        </w:rPr>
        <w:t xml:space="preserve">חוק </w:t>
      </w:r>
      <w:bookmarkStart w:id="1542" w:name="_ETM_Q4_381880"/>
      <w:bookmarkEnd w:id="1542"/>
      <w:r>
        <w:rPr>
          <w:rFonts w:hint="cs"/>
          <w:rtl/>
        </w:rPr>
        <w:t xml:space="preserve">זה </w:t>
      </w:r>
      <w:bookmarkStart w:id="1543" w:name="_ETM_Q4_382150"/>
      <w:bookmarkEnd w:id="1543"/>
      <w:r>
        <w:rPr>
          <w:rFonts w:hint="cs"/>
          <w:rtl/>
        </w:rPr>
        <w:t>בא ל</w:t>
      </w:r>
      <w:bookmarkStart w:id="1544" w:name="_ETM_Q4_382510"/>
      <w:bookmarkEnd w:id="1544"/>
      <w:r>
        <w:rPr>
          <w:rFonts w:hint="cs"/>
          <w:rtl/>
        </w:rPr>
        <w:t xml:space="preserve">חייב </w:t>
      </w:r>
      <w:bookmarkStart w:id="1545" w:name="_ETM_Q4_382780"/>
      <w:bookmarkEnd w:id="1545"/>
      <w:r>
        <w:rPr>
          <w:rFonts w:hint="cs"/>
          <w:rtl/>
        </w:rPr>
        <w:t xml:space="preserve">התייחסות </w:t>
      </w:r>
      <w:bookmarkStart w:id="1546" w:name="_ETM_Q4_383290"/>
      <w:bookmarkEnd w:id="1546"/>
      <w:r>
        <w:rPr>
          <w:rFonts w:hint="cs"/>
          <w:rtl/>
        </w:rPr>
        <w:t xml:space="preserve">ראויה </w:t>
      </w:r>
      <w:bookmarkStart w:id="1547" w:name="_ETM_Q4_383620"/>
      <w:bookmarkEnd w:id="1547"/>
      <w:r>
        <w:rPr>
          <w:rFonts w:hint="cs"/>
          <w:rtl/>
        </w:rPr>
        <w:t xml:space="preserve">ונכונה </w:t>
      </w:r>
      <w:bookmarkStart w:id="1548" w:name="_ETM_Q4_384579"/>
      <w:bookmarkEnd w:id="1548"/>
      <w:r>
        <w:rPr>
          <w:rFonts w:hint="cs"/>
          <w:rtl/>
        </w:rPr>
        <w:t xml:space="preserve">למען </w:t>
      </w:r>
      <w:bookmarkStart w:id="1549" w:name="_ETM_Q4_385239"/>
      <w:bookmarkEnd w:id="1549"/>
      <w:r>
        <w:rPr>
          <w:rFonts w:hint="cs"/>
          <w:rtl/>
        </w:rPr>
        <w:t xml:space="preserve">האישה </w:t>
      </w:r>
      <w:bookmarkStart w:id="1550" w:name="_ETM_Q4_385599"/>
      <w:bookmarkEnd w:id="1550"/>
      <w:r>
        <w:rPr>
          <w:rFonts w:hint="cs"/>
          <w:rtl/>
        </w:rPr>
        <w:t xml:space="preserve">היהודייה </w:t>
      </w:r>
      <w:bookmarkStart w:id="1551" w:name="_ETM_Q4_386230"/>
      <w:bookmarkEnd w:id="1551"/>
      <w:r>
        <w:rPr>
          <w:rFonts w:hint="cs"/>
          <w:rtl/>
        </w:rPr>
        <w:t xml:space="preserve">הנפגעת. </w:t>
      </w:r>
      <w:bookmarkStart w:id="1552" w:name="_ETM_Q4_388290"/>
      <w:bookmarkEnd w:id="1552"/>
      <w:r>
        <w:rPr>
          <w:rFonts w:hint="cs"/>
          <w:rtl/>
        </w:rPr>
        <w:t xml:space="preserve">זאת </w:t>
      </w:r>
      <w:bookmarkStart w:id="1553" w:name="_ETM_Q4_388709"/>
      <w:bookmarkEnd w:id="1553"/>
      <w:r>
        <w:rPr>
          <w:rFonts w:hint="cs"/>
          <w:rtl/>
        </w:rPr>
        <w:t xml:space="preserve">האמת. </w:t>
      </w:r>
      <w:bookmarkStart w:id="1554" w:name="_ETM_Q4_390299"/>
      <w:bookmarkEnd w:id="1554"/>
      <w:r>
        <w:rPr>
          <w:rFonts w:hint="cs"/>
          <w:rtl/>
        </w:rPr>
        <w:t xml:space="preserve">אל </w:t>
      </w:r>
      <w:bookmarkStart w:id="1555" w:name="_ETM_Q4_390479"/>
      <w:bookmarkEnd w:id="1555"/>
      <w:r>
        <w:rPr>
          <w:rFonts w:hint="cs"/>
          <w:rtl/>
        </w:rPr>
        <w:t xml:space="preserve">תכבסו </w:t>
      </w:r>
      <w:bookmarkStart w:id="1556" w:name="_ETM_Q4_391049"/>
      <w:bookmarkEnd w:id="1556"/>
      <w:r>
        <w:rPr>
          <w:rFonts w:hint="cs"/>
          <w:rtl/>
        </w:rPr>
        <w:t xml:space="preserve">מילים. </w:t>
      </w:r>
      <w:bookmarkStart w:id="1557" w:name="_ETM_Q4_393989"/>
      <w:bookmarkStart w:id="1558" w:name="_ETM_Q4_394200"/>
      <w:bookmarkStart w:id="1559" w:name="_ETM_Q4_394739"/>
      <w:bookmarkEnd w:id="1557"/>
      <w:bookmarkEnd w:id="1558"/>
      <w:bookmarkEnd w:id="1559"/>
      <w:r>
        <w:rPr>
          <w:rFonts w:hint="cs"/>
          <w:rtl/>
        </w:rPr>
        <w:t xml:space="preserve">מכבסה הפכתם פה, </w:t>
      </w:r>
      <w:bookmarkStart w:id="1560" w:name="_ETM_Q4_395310"/>
      <w:bookmarkStart w:id="1561" w:name="_ETM_Q4_396150"/>
      <w:bookmarkStart w:id="1562" w:name="_ETM_Q4_396720"/>
      <w:bookmarkEnd w:id="1560"/>
      <w:bookmarkEnd w:id="1561"/>
      <w:bookmarkEnd w:id="1562"/>
      <w:r>
        <w:rPr>
          <w:rFonts w:hint="cs"/>
          <w:rtl/>
        </w:rPr>
        <w:t>הפכתם למכבסה 24/7</w:t>
      </w:r>
      <w:bookmarkStart w:id="1563" w:name="_ETM_Q4_397380"/>
      <w:bookmarkStart w:id="1564" w:name="_ETM_Q4_398190"/>
      <w:bookmarkEnd w:id="1563"/>
      <w:bookmarkEnd w:id="1564"/>
      <w:r>
        <w:rPr>
          <w:rFonts w:hint="cs"/>
          <w:rtl/>
        </w:rPr>
        <w:t xml:space="preserve"> – </w:t>
      </w:r>
      <w:bookmarkStart w:id="1565" w:name="_ETM_Q4_399360"/>
      <w:bookmarkEnd w:id="1565"/>
      <w:r>
        <w:rPr>
          <w:rFonts w:hint="cs"/>
          <w:rtl/>
        </w:rPr>
        <w:t xml:space="preserve">מזכירה </w:t>
      </w:r>
      <w:bookmarkStart w:id="1566" w:name="_ETM_Q4_399870"/>
      <w:bookmarkEnd w:id="1566"/>
      <w:r>
        <w:rPr>
          <w:rFonts w:hint="cs"/>
          <w:rtl/>
        </w:rPr>
        <w:t xml:space="preserve">לי </w:t>
      </w:r>
      <w:bookmarkStart w:id="1567" w:name="_ETM_Q4_399989"/>
      <w:bookmarkEnd w:id="1567"/>
      <w:r>
        <w:rPr>
          <w:rFonts w:hint="cs"/>
          <w:rtl/>
        </w:rPr>
        <w:t xml:space="preserve">את </w:t>
      </w:r>
      <w:bookmarkStart w:id="1568" w:name="_ETM_Q4_400050"/>
      <w:bookmarkEnd w:id="1568"/>
      <w:r>
        <w:rPr>
          <w:rFonts w:hint="cs"/>
          <w:rtl/>
        </w:rPr>
        <w:t>ה</w:t>
      </w:r>
      <w:bookmarkStart w:id="1569" w:name="_ETM_Q4_400440"/>
      <w:bookmarkStart w:id="1570" w:name="_ETM_Q4_401010"/>
      <w:bookmarkEnd w:id="1569"/>
      <w:bookmarkEnd w:id="1570"/>
      <w:r>
        <w:rPr>
          <w:rFonts w:hint="cs"/>
          <w:rtl/>
        </w:rPr>
        <w:t xml:space="preserve">מכבסה מהסדרה </w:t>
      </w:r>
      <w:bookmarkStart w:id="1571" w:name="_ETM_Q4_401430"/>
      <w:bookmarkEnd w:id="1571"/>
      <w:r>
        <w:rPr>
          <w:rFonts w:hint="cs"/>
          <w:rtl/>
        </w:rPr>
        <w:t xml:space="preserve">שובר </w:t>
      </w:r>
      <w:bookmarkStart w:id="1572" w:name="_ETM_Q4_401790"/>
      <w:bookmarkEnd w:id="1572"/>
      <w:r>
        <w:rPr>
          <w:rFonts w:hint="cs"/>
          <w:rtl/>
        </w:rPr>
        <w:t xml:space="preserve">שורות, </w:t>
      </w:r>
      <w:bookmarkStart w:id="1573" w:name="_ETM_Q4_402209"/>
      <w:bookmarkEnd w:id="1573"/>
      <w:r>
        <w:rPr>
          <w:rFonts w:hint="cs"/>
          <w:rtl/>
        </w:rPr>
        <w:t xml:space="preserve">אם </w:t>
      </w:r>
      <w:bookmarkStart w:id="1574" w:name="_ETM_Q4_402330"/>
      <w:bookmarkEnd w:id="1574"/>
      <w:r>
        <w:rPr>
          <w:rFonts w:hint="cs"/>
          <w:rtl/>
        </w:rPr>
        <w:t xml:space="preserve">כבר; </w:t>
      </w:r>
      <w:bookmarkStart w:id="1575" w:name="_ETM_Q4_404010"/>
      <w:bookmarkStart w:id="1576" w:name="_ETM_Q4_404639"/>
      <w:bookmarkStart w:id="1577" w:name="_ETM_Q4_404879"/>
      <w:bookmarkEnd w:id="1575"/>
      <w:bookmarkEnd w:id="1576"/>
      <w:bookmarkEnd w:id="1577"/>
      <w:r>
        <w:rPr>
          <w:rFonts w:hint="cs"/>
          <w:rtl/>
        </w:rPr>
        <w:t xml:space="preserve">מכבסים מילים, מציגים </w:t>
      </w:r>
      <w:bookmarkStart w:id="1578" w:name="_ETM_Q4_402000"/>
      <w:bookmarkEnd w:id="1578"/>
      <w:r>
        <w:rPr>
          <w:rFonts w:hint="cs"/>
          <w:rtl/>
        </w:rPr>
        <w:t>כל דבר</w:t>
      </w:r>
      <w:bookmarkStart w:id="1579" w:name="_ETM_Q4_405329"/>
      <w:bookmarkStart w:id="1580" w:name="_ETM_Q4_405540"/>
      <w:bookmarkEnd w:id="1579"/>
      <w:bookmarkEnd w:id="1580"/>
      <w:r>
        <w:rPr>
          <w:rFonts w:hint="cs"/>
          <w:rtl/>
        </w:rPr>
        <w:t xml:space="preserve"> </w:t>
      </w:r>
      <w:bookmarkStart w:id="1581" w:name="_ETM_Q4_405839"/>
      <w:bookmarkEnd w:id="1581"/>
      <w:r>
        <w:rPr>
          <w:rFonts w:hint="cs"/>
          <w:rtl/>
        </w:rPr>
        <w:t xml:space="preserve">כביכול </w:t>
      </w:r>
      <w:bookmarkStart w:id="1582" w:name="_ETM_Q4_406589"/>
      <w:bookmarkEnd w:id="1582"/>
      <w:r>
        <w:rPr>
          <w:rFonts w:hint="cs"/>
          <w:rtl/>
        </w:rPr>
        <w:t xml:space="preserve">זה </w:t>
      </w:r>
      <w:bookmarkStart w:id="1583" w:name="_ETM_Q4_406739"/>
      <w:bookmarkEnd w:id="1583"/>
      <w:r>
        <w:rPr>
          <w:rFonts w:hint="cs"/>
          <w:rtl/>
        </w:rPr>
        <w:t xml:space="preserve">למען </w:t>
      </w:r>
      <w:bookmarkStart w:id="1584" w:name="_ETM_Q4_407069"/>
      <w:bookmarkStart w:id="1585" w:name="_ETM_Q4_407190"/>
      <w:bookmarkEnd w:id="1584"/>
      <w:bookmarkEnd w:id="1585"/>
      <w:r>
        <w:rPr>
          <w:rFonts w:hint="cs"/>
          <w:rtl/>
        </w:rPr>
        <w:t xml:space="preserve">צדק, </w:t>
      </w:r>
      <w:bookmarkStart w:id="1586" w:name="_ETM_Q4_407910"/>
      <w:bookmarkEnd w:id="1586"/>
      <w:r>
        <w:rPr>
          <w:rFonts w:hint="cs"/>
          <w:rtl/>
        </w:rPr>
        <w:t xml:space="preserve">כביכול </w:t>
      </w:r>
      <w:bookmarkStart w:id="1587" w:name="_ETM_Q4_408900"/>
      <w:bookmarkEnd w:id="1587"/>
      <w:r>
        <w:rPr>
          <w:rFonts w:hint="cs"/>
          <w:rtl/>
        </w:rPr>
        <w:t xml:space="preserve">זה </w:t>
      </w:r>
      <w:bookmarkStart w:id="1588" w:name="_ETM_Q4_409050"/>
      <w:bookmarkEnd w:id="1588"/>
      <w:r>
        <w:rPr>
          <w:rFonts w:hint="cs"/>
          <w:rtl/>
        </w:rPr>
        <w:t xml:space="preserve">למען </w:t>
      </w:r>
      <w:bookmarkStart w:id="1589" w:name="_ETM_Q4_409320"/>
      <w:bookmarkEnd w:id="1589"/>
      <w:r>
        <w:rPr>
          <w:rFonts w:hint="cs"/>
          <w:rtl/>
        </w:rPr>
        <w:t xml:space="preserve">הדמוקרטיה. </w:t>
      </w:r>
      <w:bookmarkStart w:id="1590" w:name="_ETM_Q4_410400"/>
      <w:bookmarkEnd w:id="1590"/>
      <w:r>
        <w:rPr>
          <w:rFonts w:hint="cs"/>
          <w:rtl/>
        </w:rPr>
        <w:t xml:space="preserve">יש </w:t>
      </w:r>
      <w:bookmarkStart w:id="1591" w:name="_ETM_Q4_410580"/>
      <w:bookmarkEnd w:id="1591"/>
      <w:r>
        <w:rPr>
          <w:rFonts w:hint="cs"/>
          <w:rtl/>
        </w:rPr>
        <w:t xml:space="preserve">כאלה </w:t>
      </w:r>
      <w:bookmarkStart w:id="1592" w:name="_ETM_Q4_411510"/>
      <w:bookmarkEnd w:id="1592"/>
      <w:r>
        <w:rPr>
          <w:rFonts w:hint="cs"/>
          <w:rtl/>
        </w:rPr>
        <w:t xml:space="preserve">שאפילו </w:t>
      </w:r>
      <w:bookmarkStart w:id="1593" w:name="_ETM_Q4_412200"/>
      <w:bookmarkEnd w:id="1593"/>
      <w:r>
        <w:rPr>
          <w:rFonts w:hint="cs"/>
          <w:rtl/>
        </w:rPr>
        <w:t xml:space="preserve">לא </w:t>
      </w:r>
      <w:bookmarkStart w:id="1594" w:name="_ETM_Q4_412620"/>
      <w:bookmarkEnd w:id="1594"/>
      <w:r>
        <w:rPr>
          <w:rFonts w:hint="cs"/>
          <w:rtl/>
        </w:rPr>
        <w:t xml:space="preserve">מנסים </w:t>
      </w:r>
      <w:bookmarkStart w:id="1595" w:name="_ETM_Q4_413370"/>
      <w:bookmarkStart w:id="1596" w:name="_ETM_Q4_413580"/>
      <w:bookmarkEnd w:id="1595"/>
      <w:bookmarkEnd w:id="1596"/>
      <w:r>
        <w:rPr>
          <w:rFonts w:hint="cs"/>
          <w:rtl/>
        </w:rPr>
        <w:t xml:space="preserve">לומר שזה </w:t>
      </w:r>
      <w:bookmarkStart w:id="1597" w:name="_ETM_Q4_413880"/>
      <w:bookmarkStart w:id="1598" w:name="_ETM_Q4_414000"/>
      <w:bookmarkEnd w:id="1597"/>
      <w:bookmarkEnd w:id="1598"/>
      <w:r>
        <w:rPr>
          <w:rFonts w:hint="cs"/>
          <w:rtl/>
        </w:rPr>
        <w:t xml:space="preserve">דמוקרטי, </w:t>
      </w:r>
      <w:bookmarkStart w:id="1599" w:name="_ETM_Q4_414540"/>
      <w:bookmarkEnd w:id="1599"/>
      <w:r>
        <w:rPr>
          <w:rFonts w:hint="cs"/>
          <w:rtl/>
        </w:rPr>
        <w:t xml:space="preserve">לפחות </w:t>
      </w:r>
      <w:bookmarkStart w:id="1600" w:name="_ETM_Q4_414870"/>
      <w:bookmarkEnd w:id="1600"/>
      <w:r>
        <w:rPr>
          <w:rFonts w:hint="cs"/>
          <w:rtl/>
        </w:rPr>
        <w:t xml:space="preserve">הם </w:t>
      </w:r>
      <w:bookmarkStart w:id="1601" w:name="_ETM_Q4_414960"/>
      <w:bookmarkEnd w:id="1601"/>
      <w:r>
        <w:rPr>
          <w:rFonts w:hint="cs"/>
          <w:rtl/>
        </w:rPr>
        <w:t xml:space="preserve">קצת </w:t>
      </w:r>
      <w:bookmarkStart w:id="1602" w:name="_ETM_Q4_415200"/>
      <w:bookmarkEnd w:id="1602"/>
      <w:r>
        <w:rPr>
          <w:rFonts w:hint="cs"/>
          <w:rtl/>
        </w:rPr>
        <w:t xml:space="preserve">יותר </w:t>
      </w:r>
      <w:bookmarkStart w:id="1603" w:name="_ETM_Q4_415470"/>
      <w:bookmarkEnd w:id="1603"/>
      <w:r>
        <w:rPr>
          <w:rFonts w:hint="cs"/>
          <w:rtl/>
        </w:rPr>
        <w:t xml:space="preserve">ישרים. </w:t>
      </w:r>
      <w:bookmarkStart w:id="1604" w:name="_ETM_Q4_418980"/>
      <w:bookmarkEnd w:id="1604"/>
    </w:p>
    <w:p w:rsidR="00FA4D28" w:rsidRDefault="00FA4D28" w:rsidP="00FA4D28">
      <w:pPr>
        <w:rPr>
          <w:rtl/>
        </w:rPr>
      </w:pPr>
    </w:p>
    <w:p w:rsidR="00FA4D28" w:rsidRDefault="00FA4D28" w:rsidP="00297D05">
      <w:pPr>
        <w:rPr>
          <w:rtl/>
        </w:rPr>
      </w:pPr>
      <w:bookmarkStart w:id="1605" w:name="_ETM_Q4_419000"/>
      <w:bookmarkEnd w:id="1605"/>
      <w:r>
        <w:rPr>
          <w:rFonts w:hint="cs"/>
          <w:rtl/>
        </w:rPr>
        <w:t xml:space="preserve">שקרנים, </w:t>
      </w:r>
      <w:bookmarkStart w:id="1606" w:name="_ETM_Q4_422070"/>
      <w:bookmarkEnd w:id="1606"/>
      <w:r>
        <w:rPr>
          <w:rFonts w:hint="cs"/>
          <w:rtl/>
        </w:rPr>
        <w:t xml:space="preserve">לאומנים </w:t>
      </w:r>
      <w:bookmarkStart w:id="1607" w:name="_ETM_Q4_422880"/>
      <w:bookmarkEnd w:id="1607"/>
      <w:r>
        <w:rPr>
          <w:rFonts w:hint="cs"/>
          <w:rtl/>
        </w:rPr>
        <w:t xml:space="preserve">חשוכים, כל אחד ואחד </w:t>
      </w:r>
      <w:bookmarkStart w:id="1608" w:name="_ETM_Q4_423690"/>
      <w:bookmarkStart w:id="1609" w:name="_ETM_Q4_423990"/>
      <w:bookmarkStart w:id="1610" w:name="_ETM_Q4_424410"/>
      <w:bookmarkStart w:id="1611" w:name="_ETM_Q4_424830"/>
      <w:bookmarkEnd w:id="1608"/>
      <w:bookmarkEnd w:id="1609"/>
      <w:bookmarkEnd w:id="1610"/>
      <w:bookmarkEnd w:id="1611"/>
      <w:r>
        <w:rPr>
          <w:rFonts w:hint="cs"/>
          <w:rtl/>
        </w:rPr>
        <w:t xml:space="preserve">מכם. </w:t>
      </w:r>
      <w:bookmarkStart w:id="1612" w:name="_ETM_Q4_428540"/>
      <w:bookmarkEnd w:id="1612"/>
      <w:r>
        <w:rPr>
          <w:rFonts w:hint="cs"/>
          <w:rtl/>
        </w:rPr>
        <w:t xml:space="preserve">מה </w:t>
      </w:r>
      <w:bookmarkStart w:id="1613" w:name="_ETM_Q4_428840"/>
      <w:bookmarkEnd w:id="1613"/>
      <w:r>
        <w:rPr>
          <w:rFonts w:hint="cs"/>
          <w:rtl/>
        </w:rPr>
        <w:t xml:space="preserve">ההבדל </w:t>
      </w:r>
      <w:bookmarkStart w:id="1614" w:name="_ETM_Q4_429200"/>
      <w:bookmarkEnd w:id="1614"/>
      <w:r>
        <w:rPr>
          <w:rFonts w:hint="cs"/>
          <w:rtl/>
        </w:rPr>
        <w:t xml:space="preserve">ביניכם </w:t>
      </w:r>
      <w:bookmarkStart w:id="1615" w:name="_ETM_Q4_429710"/>
      <w:bookmarkEnd w:id="1615"/>
      <w:r>
        <w:rPr>
          <w:rFonts w:hint="cs"/>
          <w:rtl/>
        </w:rPr>
        <w:t xml:space="preserve">לבין </w:t>
      </w:r>
      <w:bookmarkStart w:id="1616" w:name="_ETM_Q4_429980"/>
      <w:bookmarkEnd w:id="1616"/>
      <w:r>
        <w:rPr>
          <w:rFonts w:hint="cs"/>
          <w:rtl/>
        </w:rPr>
        <w:t xml:space="preserve">מפלגות </w:t>
      </w:r>
      <w:bookmarkStart w:id="1617" w:name="_ETM_Q4_432319"/>
      <w:bookmarkEnd w:id="1617"/>
      <w:r>
        <w:rPr>
          <w:rFonts w:hint="cs"/>
          <w:rtl/>
        </w:rPr>
        <w:t xml:space="preserve">כמו </w:t>
      </w:r>
      <w:bookmarkStart w:id="1618" w:name="_ETM_Q4_432530"/>
      <w:bookmarkEnd w:id="1618"/>
      <w:r>
        <w:rPr>
          <w:rFonts w:hint="cs"/>
          <w:rtl/>
        </w:rPr>
        <w:t xml:space="preserve">המפלגה </w:t>
      </w:r>
      <w:bookmarkStart w:id="1619" w:name="_ETM_Q4_433010"/>
      <w:bookmarkEnd w:id="1619"/>
      <w:r>
        <w:rPr>
          <w:rFonts w:hint="cs"/>
          <w:rtl/>
        </w:rPr>
        <w:t xml:space="preserve">של לה פן </w:t>
      </w:r>
      <w:bookmarkStart w:id="1620" w:name="_ETM_Q4_433550"/>
      <w:bookmarkEnd w:id="1620"/>
      <w:r>
        <w:rPr>
          <w:rFonts w:hint="cs"/>
          <w:rtl/>
        </w:rPr>
        <w:t>בצרפת</w:t>
      </w:r>
      <w:r w:rsidR="00297D05">
        <w:rPr>
          <w:rFonts w:hint="cs"/>
          <w:rtl/>
        </w:rPr>
        <w:t>,</w:t>
      </w:r>
      <w:r>
        <w:rPr>
          <w:rFonts w:hint="cs"/>
          <w:rtl/>
        </w:rPr>
        <w:t xml:space="preserve"> </w:t>
      </w:r>
      <w:bookmarkStart w:id="1621" w:name="_ETM_Q4_436290"/>
      <w:bookmarkEnd w:id="1621"/>
      <w:r>
        <w:rPr>
          <w:rFonts w:hint="cs"/>
          <w:rtl/>
        </w:rPr>
        <w:t xml:space="preserve">או </w:t>
      </w:r>
      <w:bookmarkStart w:id="1622" w:name="_ETM_Q4_436440"/>
      <w:bookmarkEnd w:id="1622"/>
      <w:r>
        <w:rPr>
          <w:rFonts w:hint="cs"/>
          <w:rtl/>
        </w:rPr>
        <w:t xml:space="preserve">המפלגה </w:t>
      </w:r>
      <w:bookmarkStart w:id="1623" w:name="_ETM_Q4_436919"/>
      <w:bookmarkEnd w:id="1623"/>
      <w:r>
        <w:rPr>
          <w:rFonts w:hint="cs"/>
          <w:rtl/>
        </w:rPr>
        <w:t xml:space="preserve">הפשיסטית </w:t>
      </w:r>
      <w:bookmarkStart w:id="1624" w:name="_ETM_Q4_437490"/>
      <w:bookmarkEnd w:id="1624"/>
      <w:r>
        <w:rPr>
          <w:rFonts w:hint="cs"/>
          <w:rtl/>
        </w:rPr>
        <w:t xml:space="preserve">באיטליה? </w:t>
      </w:r>
      <w:bookmarkStart w:id="1625" w:name="_ETM_Q4_438089"/>
      <w:bookmarkEnd w:id="1625"/>
      <w:r>
        <w:rPr>
          <w:rFonts w:hint="cs"/>
          <w:rtl/>
        </w:rPr>
        <w:t xml:space="preserve">באמת </w:t>
      </w:r>
      <w:bookmarkStart w:id="1626" w:name="_ETM_Q4_438360"/>
      <w:bookmarkEnd w:id="1626"/>
      <w:r>
        <w:rPr>
          <w:rFonts w:hint="cs"/>
          <w:rtl/>
        </w:rPr>
        <w:t xml:space="preserve">חברים </w:t>
      </w:r>
      <w:bookmarkStart w:id="1627" w:name="_ETM_Q4_438750"/>
      <w:bookmarkEnd w:id="1627"/>
      <w:r>
        <w:rPr>
          <w:rFonts w:hint="cs"/>
          <w:rtl/>
        </w:rPr>
        <w:t xml:space="preserve">טובים </w:t>
      </w:r>
      <w:bookmarkStart w:id="1628" w:name="_ETM_Q4_439050"/>
      <w:bookmarkEnd w:id="1628"/>
      <w:r>
        <w:rPr>
          <w:rFonts w:hint="cs"/>
          <w:rtl/>
        </w:rPr>
        <w:t xml:space="preserve">שלכם, </w:t>
      </w:r>
      <w:bookmarkStart w:id="1629" w:name="_ETM_Q4_439440"/>
      <w:bookmarkEnd w:id="1629"/>
      <w:r>
        <w:rPr>
          <w:rFonts w:hint="cs"/>
          <w:rtl/>
        </w:rPr>
        <w:t xml:space="preserve">בצדק </w:t>
      </w:r>
      <w:bookmarkStart w:id="1630" w:name="_ETM_Q4_440400"/>
      <w:bookmarkEnd w:id="1630"/>
      <w:r w:rsidR="00297D05">
        <w:rPr>
          <w:rFonts w:hint="eastAsia"/>
          <w:rtl/>
        </w:rPr>
        <w:t xml:space="preserve">– </w:t>
      </w:r>
      <w:r>
        <w:rPr>
          <w:rFonts w:hint="cs"/>
          <w:rtl/>
        </w:rPr>
        <w:t xml:space="preserve">יש </w:t>
      </w:r>
      <w:bookmarkStart w:id="1631" w:name="_ETM_Q4_440550"/>
      <w:bookmarkEnd w:id="1631"/>
      <w:r>
        <w:rPr>
          <w:rFonts w:hint="cs"/>
          <w:rtl/>
        </w:rPr>
        <w:t xml:space="preserve">לכם </w:t>
      </w:r>
      <w:bookmarkStart w:id="1632" w:name="_ETM_Q4_440759"/>
      <w:bookmarkEnd w:id="1632"/>
      <w:r>
        <w:rPr>
          <w:rFonts w:hint="cs"/>
          <w:rtl/>
        </w:rPr>
        <w:t xml:space="preserve">שפה </w:t>
      </w:r>
      <w:bookmarkStart w:id="1633" w:name="_ETM_Q4_441060"/>
      <w:bookmarkEnd w:id="1633"/>
      <w:r>
        <w:rPr>
          <w:rFonts w:hint="cs"/>
          <w:rtl/>
        </w:rPr>
        <w:t xml:space="preserve">משותפת, </w:t>
      </w:r>
      <w:bookmarkStart w:id="1634" w:name="_ETM_Q4_441960"/>
      <w:bookmarkEnd w:id="1634"/>
      <w:r>
        <w:rPr>
          <w:rFonts w:hint="cs"/>
          <w:rtl/>
        </w:rPr>
        <w:t xml:space="preserve">גם </w:t>
      </w:r>
      <w:bookmarkStart w:id="1635" w:name="_ETM_Q4_442229"/>
      <w:bookmarkEnd w:id="1635"/>
      <w:r>
        <w:rPr>
          <w:rFonts w:hint="cs"/>
          <w:rtl/>
        </w:rPr>
        <w:t xml:space="preserve">במיזוגיניה </w:t>
      </w:r>
      <w:bookmarkStart w:id="1636" w:name="_ETM_Q4_443009"/>
      <w:bookmarkEnd w:id="1636"/>
      <w:r>
        <w:rPr>
          <w:rFonts w:hint="cs"/>
          <w:rtl/>
        </w:rPr>
        <w:t xml:space="preserve">וגם </w:t>
      </w:r>
      <w:bookmarkStart w:id="1637" w:name="_ETM_Q4_443339"/>
      <w:bookmarkEnd w:id="1637"/>
      <w:r>
        <w:rPr>
          <w:rFonts w:hint="cs"/>
          <w:rtl/>
        </w:rPr>
        <w:t xml:space="preserve">בלאומנות </w:t>
      </w:r>
      <w:bookmarkStart w:id="1638" w:name="_ETM_Q4_443910"/>
      <w:bookmarkEnd w:id="1638"/>
      <w:r>
        <w:rPr>
          <w:rFonts w:hint="cs"/>
          <w:rtl/>
        </w:rPr>
        <w:t xml:space="preserve">החשוכה. </w:t>
      </w:r>
      <w:bookmarkStart w:id="1639" w:name="_ETM_Q4_447370"/>
      <w:bookmarkEnd w:id="1639"/>
    </w:p>
    <w:p w:rsidR="00FA4D28" w:rsidRDefault="00FA4D28" w:rsidP="00FA4D28">
      <w:pPr>
        <w:rPr>
          <w:rtl/>
        </w:rPr>
      </w:pPr>
    </w:p>
    <w:p w:rsidR="00FA4D28" w:rsidRDefault="00FA4D28" w:rsidP="00297D05">
      <w:pPr>
        <w:rPr>
          <w:rtl/>
        </w:rPr>
      </w:pPr>
      <w:bookmarkStart w:id="1640" w:name="_ETM_Q4_444000"/>
      <w:bookmarkEnd w:id="1640"/>
      <w:r>
        <w:rPr>
          <w:rFonts w:hint="cs"/>
          <w:rtl/>
        </w:rPr>
        <w:t xml:space="preserve">אני </w:t>
      </w:r>
      <w:bookmarkStart w:id="1641" w:name="_ETM_Q4_447610"/>
      <w:bookmarkEnd w:id="1641"/>
      <w:r>
        <w:rPr>
          <w:rFonts w:hint="cs"/>
          <w:rtl/>
        </w:rPr>
        <w:t xml:space="preserve">אגיד </w:t>
      </w:r>
      <w:bookmarkStart w:id="1642" w:name="_ETM_Q4_447760"/>
      <w:bookmarkEnd w:id="1642"/>
      <w:r>
        <w:rPr>
          <w:rFonts w:hint="cs"/>
          <w:rtl/>
        </w:rPr>
        <w:t xml:space="preserve">לכם </w:t>
      </w:r>
      <w:bookmarkStart w:id="1643" w:name="_ETM_Q4_448000"/>
      <w:bookmarkEnd w:id="1643"/>
      <w:r>
        <w:rPr>
          <w:rFonts w:hint="cs"/>
          <w:rtl/>
        </w:rPr>
        <w:t xml:space="preserve">במה </w:t>
      </w:r>
      <w:bookmarkStart w:id="1644" w:name="_ETM_Q4_448180"/>
      <w:bookmarkEnd w:id="1644"/>
      <w:r>
        <w:rPr>
          <w:rFonts w:hint="cs"/>
          <w:rtl/>
        </w:rPr>
        <w:t xml:space="preserve">אתם </w:t>
      </w:r>
      <w:bookmarkStart w:id="1645" w:name="_ETM_Q4_448360"/>
      <w:bookmarkEnd w:id="1645"/>
      <w:r>
        <w:rPr>
          <w:rFonts w:hint="cs"/>
          <w:rtl/>
        </w:rPr>
        <w:t xml:space="preserve">אפילו </w:t>
      </w:r>
      <w:bookmarkStart w:id="1646" w:name="_ETM_Q4_448630"/>
      <w:bookmarkEnd w:id="1646"/>
      <w:r>
        <w:rPr>
          <w:rFonts w:hint="cs"/>
          <w:rtl/>
        </w:rPr>
        <w:t xml:space="preserve">יותר </w:t>
      </w:r>
      <w:bookmarkStart w:id="1647" w:name="_ETM_Q4_448930"/>
      <w:bookmarkEnd w:id="1647"/>
      <w:r>
        <w:rPr>
          <w:rFonts w:hint="cs"/>
          <w:rtl/>
        </w:rPr>
        <w:t xml:space="preserve">גרועים: </w:t>
      </w:r>
      <w:bookmarkStart w:id="1648" w:name="_ETM_Q4_450960"/>
      <w:bookmarkEnd w:id="1648"/>
      <w:r>
        <w:rPr>
          <w:rFonts w:hint="cs"/>
          <w:rtl/>
        </w:rPr>
        <w:t xml:space="preserve">אתם </w:t>
      </w:r>
      <w:bookmarkStart w:id="1649" w:name="_ETM_Q4_451290"/>
      <w:bookmarkEnd w:id="1649"/>
      <w:r>
        <w:rPr>
          <w:rFonts w:hint="cs"/>
          <w:rtl/>
        </w:rPr>
        <w:t xml:space="preserve">יותר </w:t>
      </w:r>
      <w:bookmarkStart w:id="1650" w:name="_ETM_Q4_451560"/>
      <w:bookmarkEnd w:id="1650"/>
      <w:r>
        <w:rPr>
          <w:rFonts w:hint="cs"/>
          <w:rtl/>
        </w:rPr>
        <w:t xml:space="preserve">גרועים </w:t>
      </w:r>
      <w:bookmarkStart w:id="1651" w:name="_ETM_Q4_451950"/>
      <w:bookmarkEnd w:id="1651"/>
      <w:r>
        <w:rPr>
          <w:rFonts w:hint="cs"/>
          <w:rtl/>
        </w:rPr>
        <w:t xml:space="preserve">בזה </w:t>
      </w:r>
      <w:bookmarkStart w:id="1652" w:name="_ETM_Q4_452190"/>
      <w:bookmarkEnd w:id="1652"/>
      <w:r>
        <w:rPr>
          <w:rFonts w:hint="cs"/>
          <w:rtl/>
        </w:rPr>
        <w:t xml:space="preserve">שיש </w:t>
      </w:r>
      <w:bookmarkStart w:id="1653" w:name="_ETM_Q4_452490"/>
      <w:bookmarkEnd w:id="1653"/>
      <w:r>
        <w:rPr>
          <w:rFonts w:hint="cs"/>
          <w:rtl/>
        </w:rPr>
        <w:t xml:space="preserve">פה </w:t>
      </w:r>
      <w:bookmarkStart w:id="1654" w:name="_ETM_Q4_452640"/>
      <w:bookmarkEnd w:id="1654"/>
      <w:r>
        <w:rPr>
          <w:rFonts w:hint="cs"/>
          <w:rtl/>
        </w:rPr>
        <w:t xml:space="preserve">גם </w:t>
      </w:r>
      <w:bookmarkStart w:id="1655" w:name="_ETM_Q4_452820"/>
      <w:bookmarkEnd w:id="1655"/>
      <w:r>
        <w:rPr>
          <w:rFonts w:hint="cs"/>
          <w:rtl/>
        </w:rPr>
        <w:t xml:space="preserve">כיבוש. </w:t>
      </w:r>
      <w:bookmarkStart w:id="1656" w:name="_ETM_Q4_454720"/>
      <w:bookmarkEnd w:id="1656"/>
      <w:r>
        <w:rPr>
          <w:rFonts w:hint="cs"/>
          <w:rtl/>
        </w:rPr>
        <w:t xml:space="preserve">כפי </w:t>
      </w:r>
      <w:bookmarkStart w:id="1657" w:name="_ETM_Q4_455080"/>
      <w:bookmarkEnd w:id="1657"/>
      <w:r>
        <w:rPr>
          <w:rFonts w:hint="cs"/>
          <w:rtl/>
        </w:rPr>
        <w:t xml:space="preserve">שאמרו </w:t>
      </w:r>
      <w:bookmarkStart w:id="1658" w:name="_ETM_Q4_455470"/>
      <w:bookmarkEnd w:id="1658"/>
      <w:r>
        <w:rPr>
          <w:rFonts w:hint="cs"/>
          <w:rtl/>
        </w:rPr>
        <w:t xml:space="preserve">קודמיי, </w:t>
      </w:r>
      <w:bookmarkStart w:id="1659" w:name="_ETM_Q4_457039"/>
      <w:bookmarkEnd w:id="1659"/>
      <w:r>
        <w:rPr>
          <w:rFonts w:hint="cs"/>
          <w:rtl/>
        </w:rPr>
        <w:t xml:space="preserve">אלימות </w:t>
      </w:r>
      <w:bookmarkStart w:id="1660" w:name="_ETM_Q4_457639"/>
      <w:bookmarkEnd w:id="1660"/>
      <w:r>
        <w:rPr>
          <w:rFonts w:hint="cs"/>
          <w:rtl/>
        </w:rPr>
        <w:t xml:space="preserve">מינית </w:t>
      </w:r>
      <w:bookmarkStart w:id="1661" w:name="_ETM_Q4_458150"/>
      <w:bookmarkEnd w:id="1661"/>
      <w:r>
        <w:rPr>
          <w:rFonts w:hint="cs"/>
          <w:rtl/>
        </w:rPr>
        <w:t xml:space="preserve">כנגד </w:t>
      </w:r>
      <w:bookmarkStart w:id="1662" w:name="_ETM_Q4_458600"/>
      <w:bookmarkEnd w:id="1662"/>
      <w:r>
        <w:rPr>
          <w:rFonts w:hint="cs"/>
          <w:rtl/>
        </w:rPr>
        <w:t xml:space="preserve">פלסטיניות </w:t>
      </w:r>
      <w:bookmarkStart w:id="1663" w:name="_ETM_Q4_459289"/>
      <w:bookmarkEnd w:id="1663"/>
      <w:r>
        <w:rPr>
          <w:rFonts w:hint="cs"/>
          <w:rtl/>
        </w:rPr>
        <w:t xml:space="preserve">היא עניין </w:t>
      </w:r>
      <w:bookmarkStart w:id="1664" w:name="_ETM_Q4_459680"/>
      <w:bookmarkEnd w:id="1664"/>
      <w:r>
        <w:rPr>
          <w:rFonts w:hint="cs"/>
          <w:rtl/>
        </w:rPr>
        <w:t xml:space="preserve">יום-יומי </w:t>
      </w:r>
      <w:bookmarkStart w:id="1665" w:name="_ETM_Q4_461800"/>
      <w:bookmarkEnd w:id="1665"/>
      <w:r>
        <w:rPr>
          <w:rFonts w:hint="cs"/>
          <w:rtl/>
        </w:rPr>
        <w:t xml:space="preserve">שכוחות </w:t>
      </w:r>
      <w:bookmarkStart w:id="1666" w:name="_ETM_Q4_462400"/>
      <w:bookmarkEnd w:id="1666"/>
      <w:r>
        <w:rPr>
          <w:rFonts w:hint="cs"/>
          <w:rtl/>
        </w:rPr>
        <w:t xml:space="preserve">הכיבוש </w:t>
      </w:r>
      <w:bookmarkStart w:id="1667" w:name="_ETM_Q4_462850"/>
      <w:bookmarkEnd w:id="1667"/>
      <w:r>
        <w:rPr>
          <w:rFonts w:hint="cs"/>
          <w:rtl/>
        </w:rPr>
        <w:t xml:space="preserve">עושים, </w:t>
      </w:r>
      <w:bookmarkStart w:id="1668" w:name="_ETM_Q4_463570"/>
      <w:bookmarkEnd w:id="1668"/>
      <w:r>
        <w:rPr>
          <w:rFonts w:hint="cs"/>
          <w:rtl/>
        </w:rPr>
        <w:t xml:space="preserve">ואף </w:t>
      </w:r>
      <w:bookmarkStart w:id="1669" w:name="_ETM_Q4_464020"/>
      <w:bookmarkEnd w:id="1669"/>
      <w:r>
        <w:rPr>
          <w:rFonts w:hint="cs"/>
          <w:rtl/>
        </w:rPr>
        <w:t xml:space="preserve">אחד </w:t>
      </w:r>
      <w:bookmarkStart w:id="1670" w:name="_ETM_Q4_464290"/>
      <w:bookmarkEnd w:id="1670"/>
      <w:r>
        <w:rPr>
          <w:rFonts w:hint="cs"/>
          <w:rtl/>
        </w:rPr>
        <w:t xml:space="preserve">לא </w:t>
      </w:r>
      <w:bookmarkStart w:id="1671" w:name="_ETM_Q4_464410"/>
      <w:bookmarkEnd w:id="1671"/>
      <w:r>
        <w:rPr>
          <w:rFonts w:hint="cs"/>
          <w:rtl/>
        </w:rPr>
        <w:t xml:space="preserve">יגיד </w:t>
      </w:r>
      <w:bookmarkStart w:id="1672" w:name="_ETM_Q4_464770"/>
      <w:bookmarkEnd w:id="1672"/>
      <w:r>
        <w:rPr>
          <w:rFonts w:hint="cs"/>
          <w:rtl/>
        </w:rPr>
        <w:t xml:space="preserve">שזה </w:t>
      </w:r>
      <w:bookmarkStart w:id="1673" w:name="_ETM_Q4_465040"/>
      <w:bookmarkEnd w:id="1673"/>
      <w:r>
        <w:rPr>
          <w:rFonts w:hint="cs"/>
          <w:rtl/>
        </w:rPr>
        <w:t xml:space="preserve">טרור, </w:t>
      </w:r>
      <w:bookmarkStart w:id="1674" w:name="_ETM_Q4_465910"/>
      <w:bookmarkEnd w:id="1674"/>
      <w:r>
        <w:rPr>
          <w:rFonts w:hint="cs"/>
          <w:rtl/>
        </w:rPr>
        <w:t xml:space="preserve">אף </w:t>
      </w:r>
      <w:bookmarkStart w:id="1675" w:name="_ETM_Q4_466150"/>
      <w:bookmarkEnd w:id="1675"/>
      <w:r>
        <w:rPr>
          <w:rFonts w:hint="cs"/>
          <w:rtl/>
        </w:rPr>
        <w:t xml:space="preserve">אחד </w:t>
      </w:r>
      <w:bookmarkStart w:id="1676" w:name="_ETM_Q4_466330"/>
      <w:bookmarkEnd w:id="1676"/>
      <w:r>
        <w:rPr>
          <w:rFonts w:hint="cs"/>
          <w:rtl/>
        </w:rPr>
        <w:t xml:space="preserve">לא </w:t>
      </w:r>
      <w:bookmarkStart w:id="1677" w:name="_ETM_Q4_466419"/>
      <w:bookmarkEnd w:id="1677"/>
      <w:r>
        <w:rPr>
          <w:rFonts w:hint="cs"/>
          <w:rtl/>
        </w:rPr>
        <w:t xml:space="preserve">יכניס </w:t>
      </w:r>
      <w:bookmarkStart w:id="1678" w:name="_ETM_Q4_466750"/>
      <w:bookmarkEnd w:id="1678"/>
      <w:r>
        <w:rPr>
          <w:rFonts w:hint="cs"/>
          <w:rtl/>
        </w:rPr>
        <w:t xml:space="preserve">את </w:t>
      </w:r>
      <w:bookmarkStart w:id="1679" w:name="_ETM_Q4_466839"/>
      <w:bookmarkEnd w:id="1679"/>
      <w:r>
        <w:rPr>
          <w:rFonts w:hint="cs"/>
          <w:rtl/>
        </w:rPr>
        <w:t xml:space="preserve">זה </w:t>
      </w:r>
      <w:bookmarkStart w:id="1680" w:name="_ETM_Q4_466930"/>
      <w:bookmarkEnd w:id="1680"/>
      <w:r>
        <w:rPr>
          <w:rFonts w:hint="cs"/>
          <w:rtl/>
        </w:rPr>
        <w:t xml:space="preserve">תחת </w:t>
      </w:r>
      <w:bookmarkStart w:id="1681" w:name="_ETM_Q4_467260"/>
      <w:bookmarkEnd w:id="1681"/>
      <w:r>
        <w:rPr>
          <w:rFonts w:hint="cs"/>
          <w:rtl/>
        </w:rPr>
        <w:t xml:space="preserve">הקטגוריה </w:t>
      </w:r>
      <w:bookmarkStart w:id="1682" w:name="_ETM_Q4_467980"/>
      <w:bookmarkEnd w:id="1682"/>
      <w:r>
        <w:rPr>
          <w:rFonts w:hint="cs"/>
          <w:rtl/>
        </w:rPr>
        <w:t>הזאת</w:t>
      </w:r>
      <w:r w:rsidR="00297D05">
        <w:rPr>
          <w:rFonts w:hint="cs"/>
          <w:rtl/>
        </w:rPr>
        <w:t>.</w:t>
      </w:r>
      <w:r>
        <w:rPr>
          <w:rFonts w:hint="cs"/>
          <w:rtl/>
        </w:rPr>
        <w:t xml:space="preserve"> </w:t>
      </w:r>
      <w:bookmarkStart w:id="1683" w:name="_ETM_Q4_468760"/>
      <w:bookmarkEnd w:id="1683"/>
      <w:r>
        <w:rPr>
          <w:rFonts w:hint="cs"/>
          <w:rtl/>
        </w:rPr>
        <w:t xml:space="preserve">למה? </w:t>
      </w:r>
      <w:bookmarkStart w:id="1684" w:name="_ETM_Q4_470190"/>
      <w:bookmarkEnd w:id="1684"/>
      <w:r>
        <w:rPr>
          <w:rFonts w:hint="cs"/>
          <w:rtl/>
        </w:rPr>
        <w:t xml:space="preserve">כי </w:t>
      </w:r>
      <w:bookmarkStart w:id="1685" w:name="_ETM_Q4_470310"/>
      <w:bookmarkEnd w:id="1685"/>
      <w:r>
        <w:rPr>
          <w:rFonts w:hint="cs"/>
          <w:rtl/>
        </w:rPr>
        <w:t xml:space="preserve">כפי </w:t>
      </w:r>
      <w:bookmarkStart w:id="1686" w:name="_ETM_Q4_470550"/>
      <w:bookmarkEnd w:id="1686"/>
      <w:r>
        <w:rPr>
          <w:rFonts w:hint="cs"/>
          <w:rtl/>
        </w:rPr>
        <w:t xml:space="preserve">שאמר – </w:t>
      </w:r>
      <w:bookmarkStart w:id="1687" w:name="_ETM_Q4_472740"/>
      <w:bookmarkEnd w:id="1687"/>
      <w:r>
        <w:rPr>
          <w:rFonts w:hint="cs"/>
          <w:rtl/>
        </w:rPr>
        <w:t xml:space="preserve">כפי </w:t>
      </w:r>
      <w:bookmarkStart w:id="1688" w:name="_ETM_Q4_473010"/>
      <w:bookmarkEnd w:id="1688"/>
      <w:r>
        <w:rPr>
          <w:rFonts w:hint="cs"/>
          <w:rtl/>
        </w:rPr>
        <w:t xml:space="preserve">שאמרו, לא אמר, </w:t>
      </w:r>
      <w:bookmarkStart w:id="1689" w:name="_ETM_Q4_473520"/>
      <w:bookmarkStart w:id="1690" w:name="_ETM_Q4_473970"/>
      <w:bookmarkStart w:id="1691" w:name="_ETM_Q4_474120"/>
      <w:bookmarkStart w:id="1692" w:name="_ETM_Q4_474570"/>
      <w:bookmarkEnd w:id="1689"/>
      <w:bookmarkEnd w:id="1690"/>
      <w:bookmarkEnd w:id="1691"/>
      <w:bookmarkEnd w:id="1692"/>
      <w:r>
        <w:rPr>
          <w:rFonts w:hint="cs"/>
          <w:rtl/>
        </w:rPr>
        <w:t xml:space="preserve">אמרו </w:t>
      </w:r>
      <w:bookmarkStart w:id="1693" w:name="_ETM_Q4_474960"/>
      <w:bookmarkEnd w:id="1693"/>
      <w:r>
        <w:rPr>
          <w:rFonts w:hint="cs"/>
          <w:rtl/>
        </w:rPr>
        <w:t xml:space="preserve">כמה </w:t>
      </w:r>
      <w:bookmarkStart w:id="1694" w:name="_ETM_Q4_475260"/>
      <w:bookmarkEnd w:id="1694"/>
      <w:r>
        <w:rPr>
          <w:rFonts w:hint="cs"/>
          <w:rtl/>
        </w:rPr>
        <w:t xml:space="preserve">וכמה </w:t>
      </w:r>
      <w:bookmarkStart w:id="1695" w:name="_ETM_Q4_476550"/>
      <w:bookmarkEnd w:id="1695"/>
      <w:r>
        <w:rPr>
          <w:rFonts w:hint="cs"/>
          <w:rtl/>
        </w:rPr>
        <w:t xml:space="preserve">שרים – </w:t>
      </w:r>
      <w:bookmarkStart w:id="1696" w:name="_ETM_Q4_477479"/>
      <w:bookmarkEnd w:id="1696"/>
      <w:r>
        <w:rPr>
          <w:rFonts w:hint="cs"/>
          <w:rtl/>
        </w:rPr>
        <w:t xml:space="preserve">חרפה – </w:t>
      </w:r>
      <w:bookmarkStart w:id="1697" w:name="_ETM_Q4_478199"/>
      <w:bookmarkEnd w:id="1697"/>
      <w:r>
        <w:rPr>
          <w:rFonts w:hint="cs"/>
          <w:rtl/>
        </w:rPr>
        <w:t xml:space="preserve">שרים </w:t>
      </w:r>
      <w:bookmarkStart w:id="1698" w:name="_ETM_Q4_479309"/>
      <w:bookmarkEnd w:id="1698"/>
      <w:r>
        <w:rPr>
          <w:rFonts w:hint="cs"/>
          <w:rtl/>
        </w:rPr>
        <w:t xml:space="preserve">וחברי </w:t>
      </w:r>
      <w:bookmarkStart w:id="1699" w:name="_ETM_Q4_479819"/>
      <w:bookmarkEnd w:id="1699"/>
      <w:r>
        <w:rPr>
          <w:rFonts w:hint="cs"/>
          <w:rtl/>
        </w:rPr>
        <w:t xml:space="preserve">הכנסת </w:t>
      </w:r>
      <w:bookmarkStart w:id="1700" w:name="_ETM_Q4_481170"/>
      <w:bookmarkStart w:id="1701" w:name="_ETM_Q4_480750"/>
      <w:bookmarkStart w:id="1702" w:name="_ETM_Q4_480930"/>
      <w:bookmarkEnd w:id="1700"/>
      <w:bookmarkEnd w:id="1701"/>
      <w:bookmarkEnd w:id="1702"/>
      <w:r>
        <w:rPr>
          <w:rFonts w:hint="cs"/>
          <w:rtl/>
        </w:rPr>
        <w:t xml:space="preserve">משלכם: </w:t>
      </w:r>
      <w:bookmarkStart w:id="1703" w:name="_ETM_Q4_482220"/>
      <w:bookmarkEnd w:id="1703"/>
      <w:r>
        <w:rPr>
          <w:rFonts w:hint="cs"/>
          <w:rtl/>
        </w:rPr>
        <w:t xml:space="preserve">אין </w:t>
      </w:r>
      <w:bookmarkStart w:id="1704" w:name="_ETM_Q4_482460"/>
      <w:bookmarkStart w:id="1705" w:name="_ETM_Q4_482730"/>
      <w:bookmarkEnd w:id="1704"/>
      <w:bookmarkEnd w:id="1705"/>
      <w:r>
        <w:rPr>
          <w:rFonts w:hint="cs"/>
          <w:rtl/>
        </w:rPr>
        <w:t xml:space="preserve">דבר </w:t>
      </w:r>
      <w:bookmarkStart w:id="1706" w:name="_ETM_Q4_483060"/>
      <w:bookmarkEnd w:id="1706"/>
      <w:r>
        <w:rPr>
          <w:rFonts w:hint="cs"/>
          <w:rtl/>
        </w:rPr>
        <w:t xml:space="preserve">כזה טרור </w:t>
      </w:r>
      <w:bookmarkStart w:id="1707" w:name="_ETM_Q4_483449"/>
      <w:bookmarkEnd w:id="1707"/>
      <w:r>
        <w:rPr>
          <w:rFonts w:hint="cs"/>
          <w:rtl/>
        </w:rPr>
        <w:t>יהודי.</w:t>
      </w:r>
      <w:bookmarkStart w:id="1708" w:name="_ETM_Q4_485020"/>
      <w:bookmarkEnd w:id="1708"/>
      <w:r w:rsidR="00297D05">
        <w:rPr>
          <w:rFonts w:hint="cs"/>
          <w:rtl/>
        </w:rPr>
        <w:t xml:space="preserve"> </w:t>
      </w:r>
      <w:r>
        <w:rPr>
          <w:rFonts w:hint="cs"/>
          <w:rtl/>
        </w:rPr>
        <w:t xml:space="preserve">אמר </w:t>
      </w:r>
      <w:bookmarkStart w:id="1709" w:name="_ETM_Q4_485380"/>
      <w:bookmarkEnd w:id="1709"/>
      <w:r>
        <w:rPr>
          <w:rFonts w:hint="cs"/>
          <w:rtl/>
        </w:rPr>
        <w:t xml:space="preserve">את </w:t>
      </w:r>
      <w:bookmarkStart w:id="1710" w:name="_ETM_Q4_485470"/>
      <w:bookmarkEnd w:id="1710"/>
      <w:r>
        <w:rPr>
          <w:rFonts w:hint="cs"/>
          <w:rtl/>
        </w:rPr>
        <w:t xml:space="preserve">זה </w:t>
      </w:r>
      <w:bookmarkStart w:id="1711" w:name="_ETM_Q4_486279"/>
      <w:bookmarkStart w:id="1712" w:name="_ETM_Q4_487149"/>
      <w:bookmarkStart w:id="1713" w:name="_ETM_Q4_487479"/>
      <w:bookmarkEnd w:id="1711"/>
      <w:bookmarkEnd w:id="1712"/>
      <w:bookmarkEnd w:id="1713"/>
      <w:r>
        <w:rPr>
          <w:rFonts w:hint="cs"/>
          <w:rtl/>
        </w:rPr>
        <w:t xml:space="preserve">השר סמוטריץ' כשהיה חבר כנסת </w:t>
      </w:r>
      <w:bookmarkStart w:id="1714" w:name="_ETM_Q4_487810"/>
      <w:bookmarkStart w:id="1715" w:name="_ETM_Q4_488080"/>
      <w:bookmarkStart w:id="1716" w:name="_ETM_Q4_488830"/>
      <w:bookmarkStart w:id="1717" w:name="_ETM_Q4_489420"/>
      <w:bookmarkStart w:id="1718" w:name="_ETM_Q4_489900"/>
      <w:bookmarkEnd w:id="1714"/>
      <w:bookmarkEnd w:id="1715"/>
      <w:bookmarkEnd w:id="1716"/>
      <w:bookmarkEnd w:id="1717"/>
      <w:bookmarkEnd w:id="1718"/>
      <w:r>
        <w:rPr>
          <w:rFonts w:hint="cs"/>
          <w:rtl/>
        </w:rPr>
        <w:t xml:space="preserve">על החלאות </w:t>
      </w:r>
      <w:bookmarkStart w:id="1719" w:name="_ETM_Q4_491039"/>
      <w:bookmarkEnd w:id="1719"/>
      <w:r>
        <w:rPr>
          <w:rFonts w:hint="cs"/>
          <w:rtl/>
        </w:rPr>
        <w:t xml:space="preserve">ששרפו </w:t>
      </w:r>
      <w:bookmarkStart w:id="1720" w:name="_ETM_Q4_491700"/>
      <w:bookmarkEnd w:id="1720"/>
      <w:r>
        <w:rPr>
          <w:rFonts w:hint="cs"/>
          <w:rtl/>
        </w:rPr>
        <w:t xml:space="preserve">את </w:t>
      </w:r>
      <w:bookmarkStart w:id="1721" w:name="_ETM_Q4_491789"/>
      <w:bookmarkEnd w:id="1721"/>
      <w:r>
        <w:rPr>
          <w:rFonts w:hint="cs"/>
          <w:rtl/>
        </w:rPr>
        <w:t xml:space="preserve">משפחת </w:t>
      </w:r>
      <w:bookmarkStart w:id="1722" w:name="_ETM_Q4_492299"/>
      <w:bookmarkEnd w:id="1722"/>
      <w:proofErr w:type="spellStart"/>
      <w:r>
        <w:rPr>
          <w:rFonts w:hint="cs"/>
          <w:rtl/>
        </w:rPr>
        <w:t>דוואבשה</w:t>
      </w:r>
      <w:proofErr w:type="spellEnd"/>
      <w:r>
        <w:rPr>
          <w:rFonts w:hint="cs"/>
          <w:rtl/>
        </w:rPr>
        <w:t xml:space="preserve"> </w:t>
      </w:r>
      <w:bookmarkStart w:id="1723" w:name="_ETM_Q4_492719"/>
      <w:bookmarkEnd w:id="1723"/>
      <w:proofErr w:type="spellStart"/>
      <w:r>
        <w:rPr>
          <w:rFonts w:hint="cs"/>
          <w:rtl/>
        </w:rPr>
        <w:t>בדומא</w:t>
      </w:r>
      <w:proofErr w:type="spellEnd"/>
      <w:r>
        <w:rPr>
          <w:rFonts w:hint="cs"/>
          <w:rtl/>
        </w:rPr>
        <w:t xml:space="preserve">. </w:t>
      </w:r>
      <w:bookmarkStart w:id="1724" w:name="_ETM_Q4_495499"/>
      <w:bookmarkStart w:id="1725" w:name="_ETM_Q4_484000"/>
      <w:bookmarkEnd w:id="1724"/>
      <w:bookmarkEnd w:id="1725"/>
      <w:r>
        <w:rPr>
          <w:rFonts w:hint="cs"/>
          <w:rtl/>
        </w:rPr>
        <w:t xml:space="preserve">לא </w:t>
      </w:r>
      <w:bookmarkStart w:id="1726" w:name="_ETM_Q4_495990"/>
      <w:bookmarkEnd w:id="1726"/>
      <w:r>
        <w:rPr>
          <w:rFonts w:hint="cs"/>
          <w:rtl/>
        </w:rPr>
        <w:t xml:space="preserve">הצליחו </w:t>
      </w:r>
      <w:bookmarkStart w:id="1727" w:name="_ETM_Q4_496199"/>
      <w:bookmarkEnd w:id="1727"/>
      <w:r>
        <w:rPr>
          <w:rFonts w:hint="cs"/>
          <w:rtl/>
        </w:rPr>
        <w:t xml:space="preserve">להוציא </w:t>
      </w:r>
      <w:bookmarkStart w:id="1728" w:name="_ETM_Q4_496529"/>
      <w:bookmarkEnd w:id="1728"/>
      <w:r>
        <w:rPr>
          <w:rFonts w:hint="cs"/>
          <w:rtl/>
        </w:rPr>
        <w:t xml:space="preserve">ממנו </w:t>
      </w:r>
      <w:bookmarkStart w:id="1729" w:name="_ETM_Q4_497490"/>
      <w:bookmarkEnd w:id="1729"/>
      <w:r>
        <w:rPr>
          <w:rFonts w:hint="cs"/>
          <w:rtl/>
        </w:rPr>
        <w:t xml:space="preserve">מילה, </w:t>
      </w:r>
      <w:bookmarkStart w:id="1730" w:name="_ETM_Q4_499290"/>
      <w:bookmarkEnd w:id="1730"/>
      <w:r>
        <w:rPr>
          <w:rFonts w:hint="cs"/>
          <w:rtl/>
        </w:rPr>
        <w:t xml:space="preserve">להסכים </w:t>
      </w:r>
      <w:bookmarkStart w:id="1731" w:name="_ETM_Q4_499890"/>
      <w:bookmarkEnd w:id="1731"/>
      <w:r>
        <w:rPr>
          <w:rFonts w:hint="cs"/>
          <w:rtl/>
        </w:rPr>
        <w:t xml:space="preserve">לכנות </w:t>
      </w:r>
      <w:bookmarkStart w:id="1732" w:name="_ETM_Q4_500310"/>
      <w:bookmarkEnd w:id="1732"/>
      <w:r>
        <w:rPr>
          <w:rFonts w:hint="cs"/>
          <w:rtl/>
        </w:rPr>
        <w:t xml:space="preserve">את </w:t>
      </w:r>
      <w:bookmarkStart w:id="1733" w:name="_ETM_Q4_500460"/>
      <w:bookmarkEnd w:id="1733"/>
      <w:r>
        <w:rPr>
          <w:rFonts w:hint="cs"/>
          <w:rtl/>
        </w:rPr>
        <w:t xml:space="preserve">הפשע </w:t>
      </w:r>
      <w:bookmarkStart w:id="1734" w:name="_ETM_Q4_500910"/>
      <w:bookmarkEnd w:id="1734"/>
      <w:r>
        <w:rPr>
          <w:rFonts w:hint="cs"/>
          <w:rtl/>
        </w:rPr>
        <w:t xml:space="preserve">הנתעב </w:t>
      </w:r>
      <w:bookmarkStart w:id="1735" w:name="_ETM_Q4_501300"/>
      <w:bookmarkEnd w:id="1735"/>
      <w:r>
        <w:rPr>
          <w:rFonts w:hint="cs"/>
          <w:rtl/>
        </w:rPr>
        <w:t xml:space="preserve">הזה </w:t>
      </w:r>
      <w:bookmarkStart w:id="1736" w:name="_ETM_Q4_501510"/>
      <w:bookmarkEnd w:id="1736"/>
      <w:r>
        <w:rPr>
          <w:rFonts w:hint="cs"/>
          <w:rtl/>
        </w:rPr>
        <w:t>"טרור".</w:t>
      </w:r>
    </w:p>
    <w:p w:rsidR="00FA4D28" w:rsidRDefault="00FA4D28" w:rsidP="00FA4D28">
      <w:pPr>
        <w:rPr>
          <w:rtl/>
        </w:rPr>
      </w:pPr>
    </w:p>
    <w:p w:rsidR="00FA4D28" w:rsidRDefault="00FA4D28" w:rsidP="00FA4D28">
      <w:pPr>
        <w:pStyle w:val="af7"/>
        <w:keepNext/>
        <w:rPr>
          <w:rtl/>
        </w:rPr>
      </w:pPr>
      <w:bookmarkStart w:id="1737" w:name="ET_interruption_קריאה_8"/>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1737"/>
    </w:p>
    <w:p w:rsidR="00FA4D28" w:rsidRDefault="00FA4D28" w:rsidP="00B060FA">
      <w:pPr>
        <w:rPr>
          <w:rtl/>
        </w:rPr>
      </w:pPr>
    </w:p>
    <w:p w:rsidR="00FA4D28" w:rsidRDefault="00FA4D28" w:rsidP="00B060FA">
      <w:pPr>
        <w:rPr>
          <w:rtl/>
        </w:rPr>
      </w:pPr>
      <w:r>
        <w:rPr>
          <w:rFonts w:hint="cs"/>
          <w:rtl/>
        </w:rPr>
        <w:t xml:space="preserve">ואני </w:t>
      </w:r>
      <w:bookmarkStart w:id="1738" w:name="_ETM_Q4_501000"/>
      <w:bookmarkEnd w:id="1738"/>
      <w:r>
        <w:rPr>
          <w:rFonts w:hint="cs"/>
          <w:rtl/>
        </w:rPr>
        <w:t xml:space="preserve">בתמימות חשבתי </w:t>
      </w:r>
      <w:bookmarkStart w:id="1739" w:name="_ETM_Q4_504230"/>
      <w:bookmarkEnd w:id="1739"/>
      <w:r>
        <w:rPr>
          <w:rFonts w:hint="cs"/>
          <w:rtl/>
        </w:rPr>
        <w:t xml:space="preserve">לעצמי </w:t>
      </w:r>
      <w:r w:rsidR="00B060FA">
        <w:rPr>
          <w:rFonts w:hint="cs"/>
          <w:rtl/>
        </w:rPr>
        <w:t>– – –</w:t>
      </w:r>
      <w:r>
        <w:rPr>
          <w:rFonts w:hint="cs"/>
          <w:rtl/>
        </w:rPr>
        <w:t xml:space="preserve"> משפחת פוגל </w:t>
      </w:r>
      <w:r w:rsidR="00B060FA">
        <w:rPr>
          <w:rFonts w:hint="cs"/>
          <w:rtl/>
        </w:rPr>
        <w:t>– – –</w:t>
      </w:r>
      <w:r>
        <w:rPr>
          <w:rFonts w:hint="cs"/>
          <w:rtl/>
        </w:rPr>
        <w:t xml:space="preserve"> </w:t>
      </w:r>
    </w:p>
    <w:p w:rsidR="00FA4D28" w:rsidRDefault="00FA4D28" w:rsidP="00FA4D28">
      <w:pPr>
        <w:rPr>
          <w:rtl/>
        </w:rPr>
      </w:pPr>
    </w:p>
    <w:p w:rsidR="00FA4D28" w:rsidRDefault="00FA4D28" w:rsidP="00FA4D28">
      <w:pPr>
        <w:pStyle w:val="-"/>
        <w:keepNext/>
        <w:rPr>
          <w:rtl/>
        </w:rPr>
      </w:pPr>
      <w:bookmarkStart w:id="1740" w:name="ET_speakercontinue_5785_9"/>
      <w:r>
        <w:rPr>
          <w:rStyle w:val="TagStyle"/>
          <w:rFonts w:hint="cs"/>
          <w:rtl/>
        </w:rPr>
        <w:t xml:space="preserve"> &lt;&lt; דובר_המשך &gt;&gt; </w:t>
      </w:r>
      <w:r>
        <w:rPr>
          <w:rFonts w:hint="cs"/>
          <w:rtl/>
        </w:rPr>
        <w:t>עופר כסיף (חד"ש-תע"ל):</w:t>
      </w:r>
      <w:r>
        <w:rPr>
          <w:rStyle w:val="TagStyle"/>
          <w:rtl/>
        </w:rPr>
        <w:t xml:space="preserve"> &lt;&lt; דובר_המשך &gt;&gt;</w:t>
      </w:r>
      <w:r>
        <w:rPr>
          <w:rFonts w:hint="cs"/>
          <w:rtl/>
        </w:rPr>
        <w:t xml:space="preserve">   </w:t>
      </w:r>
      <w:bookmarkEnd w:id="1740"/>
    </w:p>
    <w:p w:rsidR="00FA4D28" w:rsidRDefault="00FA4D28" w:rsidP="00B060FA">
      <w:pPr>
        <w:rPr>
          <w:rtl/>
        </w:rPr>
      </w:pPr>
    </w:p>
    <w:p w:rsidR="00FA4D28" w:rsidRDefault="00FA4D28" w:rsidP="005F5C6D">
      <w:pPr>
        <w:rPr>
          <w:rtl/>
        </w:rPr>
      </w:pPr>
      <w:r>
        <w:rPr>
          <w:rFonts w:hint="cs"/>
          <w:rtl/>
        </w:rPr>
        <w:t xml:space="preserve">זה </w:t>
      </w:r>
      <w:bookmarkStart w:id="1741" w:name="_ETM_Q4_505369"/>
      <w:bookmarkEnd w:id="1741"/>
      <w:r>
        <w:rPr>
          <w:rFonts w:hint="cs"/>
          <w:rtl/>
        </w:rPr>
        <w:t xml:space="preserve">טרור, </w:t>
      </w:r>
      <w:bookmarkStart w:id="1742" w:name="_ETM_Q4_505939"/>
      <w:bookmarkEnd w:id="1742"/>
      <w:r>
        <w:rPr>
          <w:rFonts w:hint="cs"/>
          <w:rtl/>
        </w:rPr>
        <w:t xml:space="preserve">אבל </w:t>
      </w:r>
      <w:bookmarkStart w:id="1743" w:name="_ETM_Q4_506149"/>
      <w:bookmarkEnd w:id="1743"/>
      <w:r>
        <w:rPr>
          <w:rFonts w:hint="cs"/>
          <w:rtl/>
        </w:rPr>
        <w:t xml:space="preserve">הם </w:t>
      </w:r>
      <w:bookmarkStart w:id="1744" w:name="_ETM_Q4_506300"/>
      <w:bookmarkEnd w:id="1744"/>
      <w:r>
        <w:rPr>
          <w:rFonts w:hint="cs"/>
          <w:rtl/>
        </w:rPr>
        <w:t xml:space="preserve">לא </w:t>
      </w:r>
      <w:bookmarkStart w:id="1745" w:name="_ETM_Q4_506749"/>
      <w:bookmarkEnd w:id="1745"/>
      <w:r>
        <w:rPr>
          <w:rFonts w:hint="cs"/>
          <w:rtl/>
        </w:rPr>
        <w:t xml:space="preserve">יכנו </w:t>
      </w:r>
      <w:bookmarkStart w:id="1746" w:name="_ETM_Q4_507199"/>
      <w:bookmarkEnd w:id="1746"/>
      <w:r>
        <w:rPr>
          <w:rFonts w:hint="cs"/>
          <w:rtl/>
        </w:rPr>
        <w:t xml:space="preserve">את זה </w:t>
      </w:r>
      <w:bookmarkStart w:id="1747" w:name="_ETM_Q4_507439"/>
      <w:bookmarkEnd w:id="1747"/>
      <w:r>
        <w:rPr>
          <w:rFonts w:hint="cs"/>
          <w:rtl/>
        </w:rPr>
        <w:t xml:space="preserve">"טרור", </w:t>
      </w:r>
      <w:bookmarkStart w:id="1748" w:name="_ETM_Q4_508279"/>
      <w:bookmarkEnd w:id="1748"/>
      <w:r>
        <w:rPr>
          <w:rFonts w:hint="cs"/>
          <w:rtl/>
        </w:rPr>
        <w:t xml:space="preserve">כי </w:t>
      </w:r>
      <w:bookmarkStart w:id="1749" w:name="_ETM_Q4_508429"/>
      <w:bookmarkStart w:id="1750" w:name="_ETM_Q4_508489"/>
      <w:bookmarkEnd w:id="1749"/>
      <w:bookmarkEnd w:id="1750"/>
      <w:r>
        <w:rPr>
          <w:rFonts w:hint="cs"/>
          <w:rtl/>
        </w:rPr>
        <w:t xml:space="preserve">מבחינתם, </w:t>
      </w:r>
      <w:bookmarkStart w:id="1751" w:name="_ETM_Q4_510160"/>
      <w:bookmarkEnd w:id="1751"/>
      <w:r>
        <w:rPr>
          <w:rFonts w:hint="cs"/>
          <w:rtl/>
        </w:rPr>
        <w:t xml:space="preserve">כולל </w:t>
      </w:r>
      <w:bookmarkStart w:id="1752" w:name="_ETM_Q4_510609"/>
      <w:bookmarkEnd w:id="1752"/>
      <w:r>
        <w:rPr>
          <w:rFonts w:hint="cs"/>
          <w:rtl/>
        </w:rPr>
        <w:t xml:space="preserve">הצרחן </w:t>
      </w:r>
      <w:bookmarkStart w:id="1753" w:name="_ETM_Q4_511330"/>
      <w:bookmarkEnd w:id="1753"/>
      <w:r>
        <w:rPr>
          <w:rFonts w:hint="cs"/>
          <w:rtl/>
        </w:rPr>
        <w:t xml:space="preserve">הגזען </w:t>
      </w:r>
      <w:bookmarkStart w:id="1754" w:name="_ETM_Q4_511930"/>
      <w:bookmarkEnd w:id="1754"/>
      <w:r>
        <w:rPr>
          <w:rFonts w:hint="cs"/>
          <w:rtl/>
        </w:rPr>
        <w:t xml:space="preserve">הזה – </w:t>
      </w:r>
      <w:bookmarkStart w:id="1755" w:name="_ETM_Q4_513279"/>
      <w:bookmarkStart w:id="1756" w:name="_ETM_Q4_513700"/>
      <w:bookmarkStart w:id="1757" w:name="_ETM_Q4_514060"/>
      <w:bookmarkEnd w:id="1755"/>
      <w:bookmarkEnd w:id="1756"/>
      <w:bookmarkEnd w:id="1757"/>
      <w:r>
        <w:rPr>
          <w:rFonts w:hint="cs"/>
          <w:rtl/>
        </w:rPr>
        <w:t xml:space="preserve">לא </w:t>
      </w:r>
      <w:bookmarkStart w:id="1758" w:name="_ETM_Q4_514300"/>
      <w:bookmarkEnd w:id="1758"/>
      <w:r>
        <w:rPr>
          <w:rFonts w:hint="cs"/>
          <w:rtl/>
        </w:rPr>
        <w:t xml:space="preserve">יקראו </w:t>
      </w:r>
      <w:bookmarkStart w:id="1759" w:name="_ETM_Q4_514600"/>
      <w:bookmarkEnd w:id="1759"/>
      <w:r>
        <w:rPr>
          <w:rFonts w:hint="cs"/>
          <w:rtl/>
        </w:rPr>
        <w:t xml:space="preserve">לזה </w:t>
      </w:r>
      <w:bookmarkStart w:id="1760" w:name="_ETM_Q4_514900"/>
      <w:bookmarkEnd w:id="1760"/>
      <w:r>
        <w:rPr>
          <w:rFonts w:hint="cs"/>
          <w:rtl/>
        </w:rPr>
        <w:t>טרור</w:t>
      </w:r>
      <w:r w:rsidR="00297D05">
        <w:rPr>
          <w:rFonts w:hint="cs"/>
          <w:rtl/>
        </w:rPr>
        <w:t>.</w:t>
      </w:r>
      <w:r>
        <w:rPr>
          <w:rFonts w:hint="cs"/>
          <w:rtl/>
        </w:rPr>
        <w:t xml:space="preserve"> </w:t>
      </w:r>
      <w:bookmarkStart w:id="1761" w:name="_ETM_Q4_515740"/>
      <w:bookmarkEnd w:id="1761"/>
      <w:r>
        <w:rPr>
          <w:rFonts w:hint="cs"/>
          <w:rtl/>
        </w:rPr>
        <w:t xml:space="preserve">מבחינתם </w:t>
      </w:r>
      <w:bookmarkStart w:id="1762" w:name="_ETM_Q4_516670"/>
      <w:bookmarkEnd w:id="1762"/>
      <w:r>
        <w:rPr>
          <w:rFonts w:hint="cs"/>
          <w:rtl/>
        </w:rPr>
        <w:t xml:space="preserve">טרור </w:t>
      </w:r>
      <w:bookmarkStart w:id="1763" w:name="_ETM_Q4_517089"/>
      <w:bookmarkEnd w:id="1763"/>
      <w:r>
        <w:rPr>
          <w:rFonts w:hint="cs"/>
          <w:rtl/>
        </w:rPr>
        <w:t xml:space="preserve">הוא </w:t>
      </w:r>
      <w:bookmarkStart w:id="1764" w:name="_ETM_Q4_517300"/>
      <w:bookmarkEnd w:id="1764"/>
      <w:r>
        <w:rPr>
          <w:rFonts w:hint="cs"/>
          <w:rtl/>
        </w:rPr>
        <w:t xml:space="preserve">רק </w:t>
      </w:r>
      <w:bookmarkStart w:id="1765" w:name="_ETM_Q4_517570"/>
      <w:bookmarkEnd w:id="1765"/>
      <w:r>
        <w:rPr>
          <w:rFonts w:hint="cs"/>
          <w:rtl/>
        </w:rPr>
        <w:t xml:space="preserve">כאשר </w:t>
      </w:r>
      <w:bookmarkStart w:id="1766" w:name="_ETM_Q4_518940"/>
      <w:bookmarkEnd w:id="1766"/>
      <w:r>
        <w:rPr>
          <w:rFonts w:hint="cs"/>
          <w:rtl/>
        </w:rPr>
        <w:t xml:space="preserve">ערבי </w:t>
      </w:r>
      <w:bookmarkStart w:id="1767" w:name="_ETM_Q4_519390"/>
      <w:bookmarkEnd w:id="1767"/>
      <w:r>
        <w:rPr>
          <w:rFonts w:hint="cs"/>
          <w:rtl/>
        </w:rPr>
        <w:t xml:space="preserve">תוקף </w:t>
      </w:r>
      <w:bookmarkStart w:id="1768" w:name="_ETM_Q4_519809"/>
      <w:bookmarkEnd w:id="1768"/>
      <w:r>
        <w:rPr>
          <w:rFonts w:hint="cs"/>
          <w:rtl/>
        </w:rPr>
        <w:t xml:space="preserve">יהודי. </w:t>
      </w:r>
      <w:bookmarkStart w:id="1769" w:name="_ETM_Q4_520810"/>
      <w:bookmarkEnd w:id="1769"/>
      <w:r>
        <w:rPr>
          <w:rFonts w:hint="cs"/>
          <w:rtl/>
        </w:rPr>
        <w:t xml:space="preserve">כשיהודי </w:t>
      </w:r>
      <w:bookmarkStart w:id="1770" w:name="_ETM_Q4_521380"/>
      <w:bookmarkStart w:id="1771" w:name="_ETM_Q4_521560"/>
      <w:bookmarkStart w:id="1772" w:name="_ETM_Q4_521860"/>
      <w:bookmarkEnd w:id="1770"/>
      <w:bookmarkEnd w:id="1771"/>
      <w:bookmarkEnd w:id="1772"/>
      <w:r>
        <w:rPr>
          <w:rFonts w:hint="cs"/>
          <w:rtl/>
        </w:rPr>
        <w:t>תוקף ערבי</w:t>
      </w:r>
      <w:r w:rsidR="005F5C6D">
        <w:rPr>
          <w:rFonts w:hint="cs"/>
          <w:rtl/>
        </w:rPr>
        <w:t>,</w:t>
      </w:r>
      <w:r>
        <w:rPr>
          <w:rFonts w:hint="cs"/>
          <w:rtl/>
        </w:rPr>
        <w:t xml:space="preserve"> זה </w:t>
      </w:r>
      <w:bookmarkStart w:id="1773" w:name="_ETM_Q4_522400"/>
      <w:bookmarkEnd w:id="1773"/>
      <w:r>
        <w:rPr>
          <w:rFonts w:hint="cs"/>
          <w:rtl/>
        </w:rPr>
        <w:t xml:space="preserve">לעולם </w:t>
      </w:r>
      <w:bookmarkStart w:id="1774" w:name="_ETM_Q4_522850"/>
      <w:bookmarkEnd w:id="1774"/>
      <w:r>
        <w:rPr>
          <w:rFonts w:hint="cs"/>
          <w:rtl/>
        </w:rPr>
        <w:t xml:space="preserve">לא </w:t>
      </w:r>
      <w:bookmarkStart w:id="1775" w:name="_ETM_Q4_522970"/>
      <w:bookmarkEnd w:id="1775"/>
      <w:r>
        <w:rPr>
          <w:rFonts w:hint="cs"/>
          <w:rtl/>
        </w:rPr>
        <w:t xml:space="preserve">טרור, </w:t>
      </w:r>
      <w:bookmarkStart w:id="1776" w:name="_ETM_Q4_523900"/>
      <w:bookmarkEnd w:id="1776"/>
      <w:r>
        <w:rPr>
          <w:rFonts w:hint="cs"/>
          <w:rtl/>
        </w:rPr>
        <w:t xml:space="preserve">אפילו </w:t>
      </w:r>
      <w:bookmarkStart w:id="1777" w:name="_ETM_Q4_524320"/>
      <w:bookmarkEnd w:id="1777"/>
      <w:r>
        <w:rPr>
          <w:rFonts w:hint="cs"/>
          <w:rtl/>
        </w:rPr>
        <w:t xml:space="preserve">לא </w:t>
      </w:r>
      <w:bookmarkStart w:id="1778" w:name="_ETM_Q4_524470"/>
      <w:bookmarkEnd w:id="1778"/>
      <w:r>
        <w:rPr>
          <w:rFonts w:hint="cs"/>
          <w:rtl/>
        </w:rPr>
        <w:t>פשע</w:t>
      </w:r>
      <w:r w:rsidR="005F5C6D">
        <w:rPr>
          <w:rFonts w:hint="cs"/>
          <w:rtl/>
        </w:rPr>
        <w:t>,</w:t>
      </w:r>
      <w:r>
        <w:rPr>
          <w:rFonts w:hint="cs"/>
          <w:rtl/>
        </w:rPr>
        <w:t xml:space="preserve"> </w:t>
      </w:r>
      <w:bookmarkStart w:id="1779" w:name="_ETM_Q4_525890"/>
      <w:bookmarkEnd w:id="1779"/>
      <w:r>
        <w:rPr>
          <w:rFonts w:hint="cs"/>
          <w:rtl/>
        </w:rPr>
        <w:t xml:space="preserve">לכן </w:t>
      </w:r>
      <w:bookmarkStart w:id="1780" w:name="_ETM_Q4_526279"/>
      <w:bookmarkEnd w:id="1780"/>
      <w:r>
        <w:rPr>
          <w:rFonts w:hint="cs"/>
          <w:rtl/>
        </w:rPr>
        <w:t xml:space="preserve">הוא </w:t>
      </w:r>
      <w:bookmarkStart w:id="1781" w:name="_ETM_Q4_526339"/>
      <w:bookmarkEnd w:id="1781"/>
      <w:r>
        <w:rPr>
          <w:rFonts w:hint="cs"/>
          <w:rtl/>
        </w:rPr>
        <w:t xml:space="preserve">יכול </w:t>
      </w:r>
      <w:bookmarkStart w:id="1782" w:name="_ETM_Q4_526580"/>
      <w:bookmarkEnd w:id="1782"/>
      <w:r>
        <w:rPr>
          <w:rFonts w:hint="cs"/>
          <w:rtl/>
        </w:rPr>
        <w:t xml:space="preserve">גם </w:t>
      </w:r>
      <w:bookmarkStart w:id="1783" w:name="_ETM_Q4_526730"/>
      <w:bookmarkEnd w:id="1783"/>
      <w:r>
        <w:rPr>
          <w:rFonts w:hint="cs"/>
          <w:rtl/>
        </w:rPr>
        <w:t xml:space="preserve">ללכת </w:t>
      </w:r>
      <w:bookmarkStart w:id="1784" w:name="_ETM_Q4_527089"/>
      <w:bookmarkEnd w:id="1784"/>
      <w:r>
        <w:rPr>
          <w:rFonts w:hint="cs"/>
          <w:rtl/>
        </w:rPr>
        <w:t>לדרכו</w:t>
      </w:r>
      <w:r w:rsidR="005F5C6D">
        <w:rPr>
          <w:rFonts w:hint="cs"/>
          <w:rtl/>
        </w:rPr>
        <w:t>.</w:t>
      </w:r>
      <w:r>
        <w:rPr>
          <w:rFonts w:hint="cs"/>
          <w:rtl/>
        </w:rPr>
        <w:t xml:space="preserve"> </w:t>
      </w:r>
      <w:bookmarkStart w:id="1785" w:name="_ETM_Q4_528230"/>
      <w:bookmarkEnd w:id="1785"/>
      <w:r>
        <w:rPr>
          <w:rFonts w:hint="cs"/>
          <w:rtl/>
        </w:rPr>
        <w:t xml:space="preserve">ואת </w:t>
      </w:r>
      <w:bookmarkStart w:id="1786" w:name="_ETM_Q4_528529"/>
      <w:bookmarkEnd w:id="1786"/>
      <w:r>
        <w:rPr>
          <w:rFonts w:hint="cs"/>
          <w:rtl/>
        </w:rPr>
        <w:t xml:space="preserve">זה </w:t>
      </w:r>
      <w:bookmarkStart w:id="1787" w:name="_ETM_Q4_528710"/>
      <w:bookmarkEnd w:id="1787"/>
      <w:r>
        <w:rPr>
          <w:rFonts w:hint="cs"/>
          <w:rtl/>
        </w:rPr>
        <w:t xml:space="preserve">רוצים </w:t>
      </w:r>
      <w:bookmarkStart w:id="1788" w:name="_ETM_Q4_529100"/>
      <w:bookmarkEnd w:id="1788"/>
      <w:r>
        <w:rPr>
          <w:rFonts w:hint="cs"/>
          <w:rtl/>
        </w:rPr>
        <w:t xml:space="preserve">להחיל </w:t>
      </w:r>
      <w:bookmarkStart w:id="1789" w:name="_ETM_Q4_529579"/>
      <w:bookmarkEnd w:id="1789"/>
      <w:r>
        <w:rPr>
          <w:rFonts w:hint="cs"/>
          <w:rtl/>
        </w:rPr>
        <w:t xml:space="preserve">עכשיו </w:t>
      </w:r>
      <w:bookmarkStart w:id="1790" w:name="_ETM_Q4_531069"/>
      <w:bookmarkEnd w:id="1790"/>
      <w:r>
        <w:rPr>
          <w:rFonts w:hint="cs"/>
          <w:rtl/>
        </w:rPr>
        <w:t xml:space="preserve">גם </w:t>
      </w:r>
      <w:bookmarkStart w:id="1791" w:name="_ETM_Q4_531429"/>
      <w:bookmarkEnd w:id="1791"/>
      <w:r>
        <w:rPr>
          <w:rFonts w:hint="cs"/>
          <w:rtl/>
        </w:rPr>
        <w:t xml:space="preserve">על </w:t>
      </w:r>
      <w:bookmarkStart w:id="1792" w:name="_ETM_Q4_531519"/>
      <w:bookmarkEnd w:id="1792"/>
      <w:r>
        <w:rPr>
          <w:rFonts w:hint="cs"/>
          <w:rtl/>
        </w:rPr>
        <w:t xml:space="preserve">פשיעה </w:t>
      </w:r>
      <w:bookmarkStart w:id="1793" w:name="_ETM_Q4_532719"/>
      <w:bookmarkEnd w:id="1793"/>
      <w:r>
        <w:rPr>
          <w:rFonts w:hint="cs"/>
          <w:rtl/>
        </w:rPr>
        <w:t xml:space="preserve">ותקיפה </w:t>
      </w:r>
      <w:bookmarkStart w:id="1794" w:name="_ETM_Q4_533410"/>
      <w:bookmarkEnd w:id="1794"/>
      <w:r>
        <w:rPr>
          <w:rFonts w:hint="cs"/>
          <w:rtl/>
        </w:rPr>
        <w:t>מינית.</w:t>
      </w:r>
    </w:p>
    <w:p w:rsidR="00FA4D28" w:rsidRDefault="00FA4D28" w:rsidP="00FA4D28">
      <w:pPr>
        <w:rPr>
          <w:rtl/>
        </w:rPr>
      </w:pPr>
    </w:p>
    <w:p w:rsidR="00FA4D28" w:rsidRDefault="00FA4D28" w:rsidP="005F5C6D">
      <w:pPr>
        <w:rPr>
          <w:rtl/>
        </w:rPr>
      </w:pPr>
      <w:bookmarkStart w:id="1795" w:name="_ETM_Q4_533000"/>
      <w:bookmarkStart w:id="1796" w:name="_ETM_Q4_535910"/>
      <w:bookmarkEnd w:id="1795"/>
      <w:bookmarkEnd w:id="1796"/>
      <w:r>
        <w:rPr>
          <w:rFonts w:hint="cs"/>
          <w:rtl/>
        </w:rPr>
        <w:t xml:space="preserve">כפי </w:t>
      </w:r>
      <w:bookmarkStart w:id="1797" w:name="_ETM_Q4_536300"/>
      <w:bookmarkEnd w:id="1797"/>
      <w:r>
        <w:rPr>
          <w:rFonts w:hint="cs"/>
          <w:rtl/>
        </w:rPr>
        <w:t xml:space="preserve">שציטטתי </w:t>
      </w:r>
      <w:bookmarkStart w:id="1798" w:name="_ETM_Q4_536930"/>
      <w:bookmarkEnd w:id="1798"/>
      <w:r>
        <w:rPr>
          <w:rFonts w:hint="cs"/>
          <w:rtl/>
        </w:rPr>
        <w:t xml:space="preserve">מדבריה </w:t>
      </w:r>
      <w:bookmarkStart w:id="1799" w:name="_ETM_Q4_537500"/>
      <w:bookmarkEnd w:id="1799"/>
      <w:r>
        <w:rPr>
          <w:rFonts w:hint="cs"/>
          <w:rtl/>
        </w:rPr>
        <w:t xml:space="preserve">של </w:t>
      </w:r>
      <w:bookmarkStart w:id="1800" w:name="_ETM_Q4_537680"/>
      <w:bookmarkEnd w:id="1800"/>
      <w:r>
        <w:rPr>
          <w:rFonts w:hint="cs"/>
          <w:rtl/>
        </w:rPr>
        <w:t xml:space="preserve">חברת </w:t>
      </w:r>
      <w:bookmarkStart w:id="1801" w:name="_ETM_Q4_538070"/>
      <w:bookmarkEnd w:id="1801"/>
      <w:r>
        <w:rPr>
          <w:rFonts w:hint="cs"/>
          <w:rtl/>
        </w:rPr>
        <w:t xml:space="preserve">כנסת </w:t>
      </w:r>
      <w:bookmarkStart w:id="1802" w:name="_ETM_Q4_538489"/>
      <w:bookmarkEnd w:id="1802"/>
      <w:proofErr w:type="spellStart"/>
      <w:r>
        <w:rPr>
          <w:rFonts w:hint="cs"/>
          <w:rtl/>
        </w:rPr>
        <w:t>כהניסטית</w:t>
      </w:r>
      <w:proofErr w:type="spellEnd"/>
      <w:r>
        <w:rPr>
          <w:rFonts w:hint="cs"/>
          <w:rtl/>
        </w:rPr>
        <w:t xml:space="preserve">, </w:t>
      </w:r>
      <w:bookmarkStart w:id="1803" w:name="_ETM_Q4_540229"/>
      <w:bookmarkStart w:id="1804" w:name="_ETM_Q4_540559"/>
      <w:bookmarkStart w:id="1805" w:name="_ETM_Q4_540829"/>
      <w:bookmarkStart w:id="1806" w:name="_ETM_Q4_541129"/>
      <w:bookmarkEnd w:id="1803"/>
      <w:bookmarkEnd w:id="1804"/>
      <w:bookmarkEnd w:id="1805"/>
      <w:bookmarkEnd w:id="1806"/>
      <w:r>
        <w:rPr>
          <w:rFonts w:hint="cs"/>
          <w:rtl/>
        </w:rPr>
        <w:t>שלמרבה החרפה היא והכנופיה שלה</w:t>
      </w:r>
      <w:r w:rsidR="00B060FA">
        <w:rPr>
          <w:rFonts w:hint="cs"/>
          <w:rtl/>
        </w:rPr>
        <w:t xml:space="preserve"> </w:t>
      </w:r>
      <w:bookmarkStart w:id="1807" w:name="_ETM_Q4_541459"/>
      <w:bookmarkStart w:id="1808" w:name="_ETM_Q4_542059"/>
      <w:bookmarkStart w:id="1809" w:name="_ETM_Q4_542269"/>
      <w:bookmarkEnd w:id="1807"/>
      <w:bookmarkEnd w:id="1808"/>
      <w:bookmarkEnd w:id="1809"/>
      <w:r>
        <w:rPr>
          <w:rFonts w:hint="cs"/>
          <w:rtl/>
        </w:rPr>
        <w:t xml:space="preserve">יושבות </w:t>
      </w:r>
      <w:bookmarkStart w:id="1810" w:name="_ETM_Q4_542749"/>
      <w:bookmarkEnd w:id="1810"/>
      <w:r>
        <w:rPr>
          <w:rFonts w:hint="cs"/>
          <w:rtl/>
        </w:rPr>
        <w:t xml:space="preserve">פה, </w:t>
      </w:r>
      <w:bookmarkStart w:id="1811" w:name="_ETM_Q4_544820"/>
      <w:bookmarkEnd w:id="1811"/>
      <w:r>
        <w:rPr>
          <w:rFonts w:hint="cs"/>
          <w:rtl/>
        </w:rPr>
        <w:t xml:space="preserve">היא </w:t>
      </w:r>
      <w:bookmarkStart w:id="1812" w:name="_ETM_Q4_544970"/>
      <w:bookmarkEnd w:id="1812"/>
      <w:r>
        <w:rPr>
          <w:rFonts w:hint="cs"/>
          <w:rtl/>
        </w:rPr>
        <w:t>מ</w:t>
      </w:r>
      <w:bookmarkStart w:id="1813" w:name="_ETM_Q4_545450"/>
      <w:bookmarkStart w:id="1814" w:name="_ETM_Q4_545930"/>
      <w:bookmarkStart w:id="1815" w:name="_ETM_Q4_546200"/>
      <w:bookmarkStart w:id="1816" w:name="_ETM_Q4_546990"/>
      <w:bookmarkStart w:id="1817" w:name="_ETM_Q4_547200"/>
      <w:bookmarkEnd w:id="1813"/>
      <w:bookmarkEnd w:id="1814"/>
      <w:bookmarkEnd w:id="1815"/>
      <w:bookmarkEnd w:id="1816"/>
      <w:bookmarkEnd w:id="1817"/>
      <w:r>
        <w:rPr>
          <w:rFonts w:hint="cs"/>
          <w:rtl/>
        </w:rPr>
        <w:t xml:space="preserve">דברת במפורש על זה שזה יהיה </w:t>
      </w:r>
      <w:bookmarkStart w:id="1818" w:name="_ETM_Q4_547380"/>
      <w:bookmarkEnd w:id="1818"/>
      <w:r>
        <w:rPr>
          <w:rFonts w:hint="cs"/>
          <w:rtl/>
        </w:rPr>
        <w:t xml:space="preserve">רק </w:t>
      </w:r>
      <w:bookmarkStart w:id="1819" w:name="_ETM_Q4_547620"/>
      <w:bookmarkEnd w:id="1819"/>
      <w:r>
        <w:rPr>
          <w:rFonts w:hint="cs"/>
          <w:rtl/>
        </w:rPr>
        <w:t xml:space="preserve">לצד </w:t>
      </w:r>
      <w:bookmarkStart w:id="1820" w:name="_ETM_Q4_547979"/>
      <w:bookmarkEnd w:id="1820"/>
      <w:r>
        <w:rPr>
          <w:rFonts w:hint="cs"/>
          <w:rtl/>
        </w:rPr>
        <w:t xml:space="preserve">אחד. </w:t>
      </w:r>
      <w:bookmarkStart w:id="1821" w:name="_ETM_Q4_549610"/>
      <w:bookmarkEnd w:id="1821"/>
      <w:r>
        <w:rPr>
          <w:rFonts w:hint="cs"/>
          <w:rtl/>
        </w:rPr>
        <w:t xml:space="preserve">כל </w:t>
      </w:r>
      <w:bookmarkStart w:id="1822" w:name="_ETM_Q4_550060"/>
      <w:bookmarkEnd w:id="1822"/>
      <w:r>
        <w:rPr>
          <w:rFonts w:hint="cs"/>
          <w:rtl/>
        </w:rPr>
        <w:t xml:space="preserve">פשע </w:t>
      </w:r>
      <w:bookmarkStart w:id="1823" w:name="_ETM_Q4_551430"/>
      <w:bookmarkEnd w:id="1823"/>
      <w:r>
        <w:rPr>
          <w:rFonts w:hint="cs"/>
          <w:rtl/>
        </w:rPr>
        <w:t xml:space="preserve">וכל </w:t>
      </w:r>
      <w:bookmarkStart w:id="1824" w:name="_ETM_Q4_551970"/>
      <w:bookmarkEnd w:id="1824"/>
      <w:r>
        <w:rPr>
          <w:rFonts w:hint="cs"/>
          <w:rtl/>
        </w:rPr>
        <w:t xml:space="preserve">תקיפה </w:t>
      </w:r>
      <w:bookmarkStart w:id="1825" w:name="_ETM_Q4_552420"/>
      <w:bookmarkEnd w:id="1825"/>
      <w:r>
        <w:rPr>
          <w:rFonts w:hint="cs"/>
          <w:rtl/>
        </w:rPr>
        <w:t xml:space="preserve">מינית </w:t>
      </w:r>
      <w:bookmarkStart w:id="1826" w:name="_ETM_Q4_553750"/>
      <w:bookmarkEnd w:id="1826"/>
      <w:r>
        <w:rPr>
          <w:rFonts w:hint="cs"/>
          <w:rtl/>
        </w:rPr>
        <w:t xml:space="preserve">ראויים </w:t>
      </w:r>
      <w:bookmarkStart w:id="1827" w:name="_ETM_Q4_554380"/>
      <w:bookmarkEnd w:id="1827"/>
      <w:r>
        <w:rPr>
          <w:rFonts w:hint="cs"/>
          <w:rtl/>
        </w:rPr>
        <w:t xml:space="preserve">לענישה </w:t>
      </w:r>
      <w:bookmarkStart w:id="1828" w:name="_ETM_Q4_555040"/>
      <w:bookmarkEnd w:id="1828"/>
      <w:r>
        <w:rPr>
          <w:rFonts w:hint="cs"/>
          <w:rtl/>
        </w:rPr>
        <w:t xml:space="preserve">חמורה </w:t>
      </w:r>
      <w:bookmarkStart w:id="1829" w:name="_ETM_Q4_555549"/>
      <w:bookmarkEnd w:id="1829"/>
      <w:r>
        <w:rPr>
          <w:rFonts w:hint="cs"/>
          <w:rtl/>
        </w:rPr>
        <w:t xml:space="preserve">ביותר. </w:t>
      </w:r>
      <w:bookmarkStart w:id="1830" w:name="_ETM_Q4_556509"/>
      <w:bookmarkEnd w:id="1830"/>
      <w:r>
        <w:rPr>
          <w:rFonts w:hint="cs"/>
          <w:rtl/>
        </w:rPr>
        <w:t xml:space="preserve">אגב, </w:t>
      </w:r>
      <w:bookmarkStart w:id="1831" w:name="_ETM_Q4_556930"/>
      <w:bookmarkEnd w:id="1831"/>
      <w:r>
        <w:rPr>
          <w:rFonts w:hint="cs"/>
          <w:rtl/>
        </w:rPr>
        <w:t xml:space="preserve">יש </w:t>
      </w:r>
      <w:bookmarkStart w:id="1832" w:name="_ETM_Q4_557110"/>
      <w:bookmarkEnd w:id="1832"/>
      <w:r>
        <w:rPr>
          <w:rFonts w:hint="cs"/>
          <w:rtl/>
        </w:rPr>
        <w:t xml:space="preserve">פה </w:t>
      </w:r>
      <w:bookmarkStart w:id="1833" w:name="_ETM_Q4_557229"/>
      <w:bookmarkEnd w:id="1833"/>
      <w:r>
        <w:rPr>
          <w:rFonts w:hint="cs"/>
          <w:rtl/>
        </w:rPr>
        <w:t xml:space="preserve">גם </w:t>
      </w:r>
      <w:bookmarkStart w:id="1834" w:name="_ETM_Q4_557409"/>
      <w:bookmarkEnd w:id="1834"/>
      <w:r>
        <w:rPr>
          <w:rFonts w:hint="cs"/>
          <w:rtl/>
        </w:rPr>
        <w:t xml:space="preserve">עורכת דין </w:t>
      </w:r>
      <w:bookmarkStart w:id="1835" w:name="_ETM_Q4_558009"/>
      <w:bookmarkEnd w:id="1835"/>
      <w:r>
        <w:rPr>
          <w:rFonts w:hint="cs"/>
          <w:rtl/>
        </w:rPr>
        <w:t xml:space="preserve">שיודעת </w:t>
      </w:r>
      <w:bookmarkStart w:id="1836" w:name="_ETM_Q4_558520"/>
      <w:bookmarkEnd w:id="1836"/>
      <w:r>
        <w:rPr>
          <w:rFonts w:hint="cs"/>
          <w:rtl/>
        </w:rPr>
        <w:t xml:space="preserve">איך </w:t>
      </w:r>
      <w:bookmarkStart w:id="1837" w:name="_ETM_Q4_558670"/>
      <w:bookmarkEnd w:id="1837"/>
      <w:r>
        <w:rPr>
          <w:rFonts w:hint="cs"/>
          <w:rtl/>
        </w:rPr>
        <w:t xml:space="preserve">להתעלל </w:t>
      </w:r>
      <w:bookmarkStart w:id="1838" w:name="_ETM_Q4_559180"/>
      <w:bookmarkEnd w:id="1838"/>
      <w:r>
        <w:rPr>
          <w:rFonts w:hint="cs"/>
          <w:rtl/>
        </w:rPr>
        <w:t xml:space="preserve">בקורבנות </w:t>
      </w:r>
      <w:bookmarkStart w:id="1839" w:name="_ETM_Q4_560110"/>
      <w:bookmarkEnd w:id="1839"/>
      <w:r>
        <w:rPr>
          <w:rFonts w:hint="cs"/>
          <w:rtl/>
        </w:rPr>
        <w:t xml:space="preserve">של </w:t>
      </w:r>
      <w:bookmarkStart w:id="1840" w:name="_ETM_Q4_560320"/>
      <w:bookmarkEnd w:id="1840"/>
      <w:r>
        <w:rPr>
          <w:rFonts w:hint="cs"/>
          <w:rtl/>
        </w:rPr>
        <w:t xml:space="preserve">פשיעה </w:t>
      </w:r>
      <w:bookmarkStart w:id="1841" w:name="_ETM_Q4_560710"/>
      <w:bookmarkEnd w:id="1841"/>
      <w:r>
        <w:rPr>
          <w:rFonts w:hint="cs"/>
          <w:rtl/>
        </w:rPr>
        <w:t xml:space="preserve">מינית, </w:t>
      </w:r>
      <w:bookmarkStart w:id="1842" w:name="_ETM_Q4_563470"/>
      <w:bookmarkEnd w:id="1842"/>
      <w:r>
        <w:rPr>
          <w:rFonts w:hint="cs"/>
          <w:rtl/>
        </w:rPr>
        <w:t xml:space="preserve">יש </w:t>
      </w:r>
      <w:bookmarkStart w:id="1843" w:name="_ETM_Q4_563680"/>
      <w:bookmarkEnd w:id="1843"/>
      <w:r>
        <w:rPr>
          <w:rFonts w:hint="cs"/>
          <w:rtl/>
        </w:rPr>
        <w:t xml:space="preserve">גם </w:t>
      </w:r>
      <w:bookmarkStart w:id="1844" w:name="_ETM_Q4_564010"/>
      <w:bookmarkEnd w:id="1844"/>
      <w:r>
        <w:rPr>
          <w:rFonts w:hint="cs"/>
          <w:rtl/>
        </w:rPr>
        <w:t xml:space="preserve">מספיק </w:t>
      </w:r>
      <w:bookmarkStart w:id="1845" w:name="_ETM_Q4_564460"/>
      <w:bookmarkEnd w:id="1845"/>
      <w:r>
        <w:rPr>
          <w:rFonts w:hint="cs"/>
          <w:rtl/>
        </w:rPr>
        <w:t xml:space="preserve">עדויות </w:t>
      </w:r>
      <w:bookmarkStart w:id="1846" w:name="_ETM_Q4_564909"/>
      <w:bookmarkEnd w:id="1846"/>
      <w:r>
        <w:rPr>
          <w:rFonts w:hint="cs"/>
          <w:rtl/>
        </w:rPr>
        <w:t xml:space="preserve">על </w:t>
      </w:r>
      <w:bookmarkStart w:id="1847" w:name="_ETM_Q4_565060"/>
      <w:bookmarkEnd w:id="1847"/>
      <w:r>
        <w:rPr>
          <w:rFonts w:hint="cs"/>
          <w:rtl/>
        </w:rPr>
        <w:t>זה</w:t>
      </w:r>
      <w:r w:rsidR="005F5C6D">
        <w:rPr>
          <w:rFonts w:hint="cs"/>
          <w:rtl/>
        </w:rPr>
        <w:t>.</w:t>
      </w:r>
      <w:r>
        <w:rPr>
          <w:rFonts w:hint="cs"/>
          <w:rtl/>
        </w:rPr>
        <w:t xml:space="preserve"> </w:t>
      </w:r>
      <w:bookmarkStart w:id="1848" w:name="_ETM_Q4_568070"/>
      <w:bookmarkEnd w:id="1848"/>
      <w:r>
        <w:rPr>
          <w:rFonts w:hint="cs"/>
          <w:rtl/>
        </w:rPr>
        <w:t xml:space="preserve">אולי </w:t>
      </w:r>
      <w:bookmarkStart w:id="1849" w:name="_ETM_Q4_568339"/>
      <w:bookmarkEnd w:id="1849"/>
      <w:r>
        <w:rPr>
          <w:rFonts w:hint="cs"/>
          <w:rtl/>
        </w:rPr>
        <w:t xml:space="preserve">גם </w:t>
      </w:r>
      <w:bookmarkStart w:id="1850" w:name="_ETM_Q4_568549"/>
      <w:bookmarkEnd w:id="1850"/>
      <w:r>
        <w:rPr>
          <w:rFonts w:hint="cs"/>
          <w:rtl/>
        </w:rPr>
        <w:t xml:space="preserve">בזה </w:t>
      </w:r>
      <w:bookmarkStart w:id="1851" w:name="_ETM_Q4_568729"/>
      <w:bookmarkEnd w:id="1851"/>
      <w:r>
        <w:rPr>
          <w:rFonts w:hint="cs"/>
          <w:rtl/>
        </w:rPr>
        <w:t xml:space="preserve">צריך </w:t>
      </w:r>
      <w:bookmarkStart w:id="1852" w:name="_ETM_Q4_569029"/>
      <w:bookmarkEnd w:id="1852"/>
      <w:r>
        <w:rPr>
          <w:rFonts w:hint="cs"/>
          <w:rtl/>
        </w:rPr>
        <w:t xml:space="preserve">לחשוב </w:t>
      </w:r>
      <w:bookmarkStart w:id="1853" w:name="_ETM_Q4_569930"/>
      <w:bookmarkEnd w:id="1853"/>
      <w:r>
        <w:rPr>
          <w:rFonts w:hint="cs"/>
          <w:rtl/>
        </w:rPr>
        <w:t xml:space="preserve">על </w:t>
      </w:r>
      <w:bookmarkStart w:id="1854" w:name="_ETM_Q4_570140"/>
      <w:bookmarkEnd w:id="1854"/>
      <w:r>
        <w:rPr>
          <w:rFonts w:hint="cs"/>
          <w:rtl/>
        </w:rPr>
        <w:t xml:space="preserve">איזושהי </w:t>
      </w:r>
      <w:bookmarkStart w:id="1855" w:name="_ETM_Q4_570710"/>
      <w:bookmarkEnd w:id="1855"/>
      <w:r>
        <w:rPr>
          <w:rFonts w:hint="cs"/>
          <w:rtl/>
        </w:rPr>
        <w:t xml:space="preserve">סנקציה. </w:t>
      </w:r>
      <w:bookmarkStart w:id="1856" w:name="_ETM_Q4_574630"/>
      <w:bookmarkEnd w:id="1856"/>
    </w:p>
    <w:p w:rsidR="00FA4D28" w:rsidRDefault="00FA4D28" w:rsidP="00FA4D28">
      <w:pPr>
        <w:rPr>
          <w:rtl/>
        </w:rPr>
      </w:pPr>
    </w:p>
    <w:p w:rsidR="00FA4D28" w:rsidRDefault="00FA4D28" w:rsidP="00FA4D28">
      <w:pPr>
        <w:pStyle w:val="af7"/>
        <w:keepNext/>
        <w:rPr>
          <w:rtl/>
        </w:rPr>
      </w:pPr>
      <w:bookmarkStart w:id="1857" w:name="ET_interruption_5761_10"/>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Pr>
          <w:rFonts w:hint="cs"/>
          <w:rtl/>
        </w:rPr>
        <w:t xml:space="preserve">   </w:t>
      </w:r>
      <w:bookmarkEnd w:id="1857"/>
    </w:p>
    <w:p w:rsidR="00FA4D28" w:rsidRDefault="00FA4D28" w:rsidP="00B060FA">
      <w:pPr>
        <w:rPr>
          <w:rtl/>
        </w:rPr>
      </w:pPr>
    </w:p>
    <w:p w:rsidR="00FA4D28" w:rsidRDefault="00FA4D28" w:rsidP="00FA4D28">
      <w:pPr>
        <w:rPr>
          <w:rtl/>
        </w:rPr>
      </w:pPr>
      <w:r>
        <w:rPr>
          <w:rFonts w:hint="cs"/>
          <w:rtl/>
        </w:rPr>
        <w:t>על איזשהו חוק שמונע התעללות.</w:t>
      </w:r>
    </w:p>
    <w:p w:rsidR="00FA4D28" w:rsidRDefault="00FA4D28" w:rsidP="00FA4D28">
      <w:pPr>
        <w:rPr>
          <w:rtl/>
        </w:rPr>
      </w:pPr>
    </w:p>
    <w:p w:rsidR="00FA4D28" w:rsidRDefault="00FA4D28" w:rsidP="00FA4D28">
      <w:pPr>
        <w:pStyle w:val="-"/>
        <w:keepNext/>
        <w:rPr>
          <w:rtl/>
        </w:rPr>
      </w:pPr>
      <w:bookmarkStart w:id="1858" w:name="ET_speakercontinue_5785_11"/>
      <w:r>
        <w:rPr>
          <w:rStyle w:val="TagStyle"/>
          <w:rFonts w:hint="cs"/>
          <w:rtl/>
        </w:rPr>
        <w:t xml:space="preserve"> &lt;&lt; דובר_המשך &gt;&gt; </w:t>
      </w:r>
      <w:r>
        <w:rPr>
          <w:rFonts w:hint="cs"/>
          <w:rtl/>
        </w:rPr>
        <w:t>עופר כסיף (חד"ש-תע"ל):</w:t>
      </w:r>
      <w:r>
        <w:rPr>
          <w:rStyle w:val="TagStyle"/>
          <w:rtl/>
        </w:rPr>
        <w:t xml:space="preserve"> &lt;&lt; דובר_המשך &gt;&gt;</w:t>
      </w:r>
      <w:r>
        <w:rPr>
          <w:rFonts w:hint="cs"/>
          <w:rtl/>
        </w:rPr>
        <w:t xml:space="preserve">   </w:t>
      </w:r>
      <w:bookmarkEnd w:id="1858"/>
    </w:p>
    <w:p w:rsidR="00FA4D28" w:rsidRDefault="00FA4D28" w:rsidP="00B060FA">
      <w:pPr>
        <w:rPr>
          <w:rtl/>
        </w:rPr>
      </w:pPr>
    </w:p>
    <w:p w:rsidR="00FA4D28" w:rsidRDefault="00FA4D28" w:rsidP="005F5C6D">
      <w:pPr>
        <w:rPr>
          <w:rtl/>
        </w:rPr>
      </w:pPr>
      <w:r>
        <w:rPr>
          <w:rFonts w:hint="cs"/>
          <w:rtl/>
        </w:rPr>
        <w:t xml:space="preserve">סנקציה </w:t>
      </w:r>
      <w:bookmarkStart w:id="1859" w:name="_ETM_Q4_575110"/>
      <w:bookmarkEnd w:id="1859"/>
      <w:r>
        <w:rPr>
          <w:rFonts w:hint="cs"/>
          <w:rtl/>
        </w:rPr>
        <w:t xml:space="preserve">זה </w:t>
      </w:r>
      <w:bookmarkStart w:id="1860" w:name="_ETM_Q4_575229"/>
      <w:bookmarkEnd w:id="1860"/>
      <w:r>
        <w:rPr>
          <w:rFonts w:hint="cs"/>
          <w:rtl/>
        </w:rPr>
        <w:t xml:space="preserve">כולל </w:t>
      </w:r>
      <w:bookmarkStart w:id="1861" w:name="_ETM_Q4_575560"/>
      <w:bookmarkEnd w:id="1861"/>
      <w:r>
        <w:rPr>
          <w:rFonts w:hint="cs"/>
          <w:rtl/>
        </w:rPr>
        <w:t xml:space="preserve">חוק, </w:t>
      </w:r>
      <w:bookmarkStart w:id="1862" w:name="_ETM_Q4_575829"/>
      <w:bookmarkEnd w:id="1862"/>
      <w:r>
        <w:rPr>
          <w:rFonts w:hint="cs"/>
          <w:rtl/>
        </w:rPr>
        <w:t xml:space="preserve">בהחלט </w:t>
      </w:r>
      <w:bookmarkStart w:id="1863" w:name="_ETM_Q4_576310"/>
      <w:bookmarkEnd w:id="1863"/>
      <w:r>
        <w:rPr>
          <w:rFonts w:hint="cs"/>
          <w:rtl/>
        </w:rPr>
        <w:t xml:space="preserve">רעיון </w:t>
      </w:r>
      <w:bookmarkStart w:id="1864" w:name="_ETM_Q4_576670"/>
      <w:bookmarkEnd w:id="1864"/>
      <w:r>
        <w:rPr>
          <w:rFonts w:hint="cs"/>
          <w:rtl/>
        </w:rPr>
        <w:t xml:space="preserve">מצוין, </w:t>
      </w:r>
      <w:bookmarkStart w:id="1865" w:name="_ETM_Q4_577180"/>
      <w:bookmarkStart w:id="1866" w:name="_ETM_Q4_577960"/>
      <w:bookmarkEnd w:id="1865"/>
      <w:bookmarkEnd w:id="1866"/>
      <w:r>
        <w:rPr>
          <w:rFonts w:hint="cs"/>
          <w:rtl/>
        </w:rPr>
        <w:t xml:space="preserve">חברתי. </w:t>
      </w:r>
      <w:bookmarkStart w:id="1867" w:name="_ETM_Q4_579909"/>
      <w:bookmarkEnd w:id="1867"/>
      <w:r>
        <w:rPr>
          <w:rFonts w:hint="cs"/>
          <w:rtl/>
        </w:rPr>
        <w:t xml:space="preserve">אבל </w:t>
      </w:r>
      <w:bookmarkStart w:id="1868" w:name="_ETM_Q4_582229"/>
      <w:bookmarkEnd w:id="1868"/>
      <w:r>
        <w:rPr>
          <w:rFonts w:hint="cs"/>
          <w:rtl/>
        </w:rPr>
        <w:t xml:space="preserve">כל </w:t>
      </w:r>
      <w:bookmarkStart w:id="1869" w:name="_ETM_Q4_582649"/>
      <w:bookmarkEnd w:id="1869"/>
      <w:r>
        <w:rPr>
          <w:rFonts w:hint="cs"/>
          <w:rtl/>
        </w:rPr>
        <w:t xml:space="preserve">תקיפה </w:t>
      </w:r>
      <w:bookmarkStart w:id="1870" w:name="_ETM_Q4_583159"/>
      <w:bookmarkEnd w:id="1870"/>
      <w:r>
        <w:rPr>
          <w:rFonts w:hint="cs"/>
          <w:rtl/>
        </w:rPr>
        <w:t>מינית</w:t>
      </w:r>
      <w:r w:rsidR="005F5C6D">
        <w:rPr>
          <w:rFonts w:hint="cs"/>
          <w:rtl/>
        </w:rPr>
        <w:t>,</w:t>
      </w:r>
      <w:r>
        <w:rPr>
          <w:rFonts w:hint="cs"/>
          <w:rtl/>
        </w:rPr>
        <w:t xml:space="preserve"> לא </w:t>
      </w:r>
      <w:bookmarkStart w:id="1871" w:name="_ETM_Q4_583820"/>
      <w:bookmarkEnd w:id="1871"/>
      <w:r>
        <w:rPr>
          <w:rFonts w:hint="cs"/>
          <w:rtl/>
        </w:rPr>
        <w:t xml:space="preserve">משנה </w:t>
      </w:r>
      <w:bookmarkStart w:id="1872" w:name="_ETM_Q4_584299"/>
      <w:bookmarkEnd w:id="1872"/>
      <w:r>
        <w:rPr>
          <w:rFonts w:hint="cs"/>
          <w:rtl/>
        </w:rPr>
        <w:t xml:space="preserve">מי </w:t>
      </w:r>
      <w:bookmarkStart w:id="1873" w:name="_ETM_Q4_584479"/>
      <w:bookmarkEnd w:id="1873"/>
      <w:r>
        <w:rPr>
          <w:rFonts w:hint="cs"/>
          <w:rtl/>
        </w:rPr>
        <w:t xml:space="preserve">הקורבן </w:t>
      </w:r>
      <w:bookmarkStart w:id="1874" w:name="_ETM_Q4_585839"/>
      <w:bookmarkEnd w:id="1874"/>
      <w:r>
        <w:rPr>
          <w:rFonts w:hint="cs"/>
          <w:rtl/>
        </w:rPr>
        <w:t>ומי התוקף</w:t>
      </w:r>
      <w:r w:rsidR="005F5C6D">
        <w:rPr>
          <w:rFonts w:hint="cs"/>
          <w:rtl/>
        </w:rPr>
        <w:t>,</w:t>
      </w:r>
      <w:r>
        <w:rPr>
          <w:rFonts w:hint="cs"/>
          <w:rtl/>
        </w:rPr>
        <w:t xml:space="preserve"> ראויה </w:t>
      </w:r>
      <w:bookmarkStart w:id="1875" w:name="_ETM_Q4_588470"/>
      <w:bookmarkEnd w:id="1875"/>
      <w:r>
        <w:rPr>
          <w:rFonts w:hint="cs"/>
          <w:rtl/>
        </w:rPr>
        <w:t xml:space="preserve">לענישה </w:t>
      </w:r>
      <w:bookmarkStart w:id="1876" w:name="_ETM_Q4_589159"/>
      <w:bookmarkEnd w:id="1876"/>
      <w:r>
        <w:rPr>
          <w:rFonts w:hint="cs"/>
          <w:rtl/>
        </w:rPr>
        <w:t xml:space="preserve">חמורה. </w:t>
      </w:r>
      <w:bookmarkStart w:id="1877" w:name="_ETM_Q4_590270"/>
      <w:bookmarkEnd w:id="1877"/>
      <w:r>
        <w:rPr>
          <w:rFonts w:hint="cs"/>
          <w:rtl/>
        </w:rPr>
        <w:t xml:space="preserve">מה </w:t>
      </w:r>
      <w:bookmarkStart w:id="1878" w:name="_ETM_Q4_590570"/>
      <w:bookmarkEnd w:id="1878"/>
      <w:r>
        <w:rPr>
          <w:rFonts w:hint="cs"/>
          <w:rtl/>
        </w:rPr>
        <w:t xml:space="preserve">זה </w:t>
      </w:r>
      <w:bookmarkStart w:id="1879" w:name="_ETM_Q4_590750"/>
      <w:bookmarkEnd w:id="1879"/>
      <w:r>
        <w:rPr>
          <w:rFonts w:hint="cs"/>
          <w:rtl/>
        </w:rPr>
        <w:t xml:space="preserve">קשור </w:t>
      </w:r>
      <w:bookmarkStart w:id="1880" w:name="_ETM_Q4_592220"/>
      <w:bookmarkEnd w:id="1880"/>
      <w:r>
        <w:rPr>
          <w:rFonts w:hint="cs"/>
          <w:rtl/>
        </w:rPr>
        <w:t xml:space="preserve">אם </w:t>
      </w:r>
      <w:bookmarkStart w:id="1881" w:name="_ETM_Q4_592700"/>
      <w:bookmarkEnd w:id="1881"/>
      <w:r>
        <w:rPr>
          <w:rFonts w:hint="cs"/>
          <w:rtl/>
        </w:rPr>
        <w:t xml:space="preserve">זה </w:t>
      </w:r>
      <w:bookmarkStart w:id="1882" w:name="_ETM_Q4_592850"/>
      <w:bookmarkEnd w:id="1882"/>
      <w:r>
        <w:rPr>
          <w:rFonts w:hint="cs"/>
          <w:rtl/>
        </w:rPr>
        <w:t xml:space="preserve">יהודי </w:t>
      </w:r>
      <w:bookmarkStart w:id="1883" w:name="_ETM_Q4_593600"/>
      <w:bookmarkEnd w:id="1883"/>
      <w:r>
        <w:rPr>
          <w:rFonts w:hint="cs"/>
          <w:rtl/>
        </w:rPr>
        <w:t xml:space="preserve">מול </w:t>
      </w:r>
      <w:bookmarkStart w:id="1884" w:name="_ETM_Q4_593900"/>
      <w:bookmarkEnd w:id="1884"/>
      <w:r>
        <w:rPr>
          <w:rFonts w:hint="cs"/>
          <w:rtl/>
        </w:rPr>
        <w:t xml:space="preserve">ערבייה </w:t>
      </w:r>
      <w:bookmarkStart w:id="1885" w:name="_ETM_Q4_594470"/>
      <w:bookmarkEnd w:id="1885"/>
      <w:r>
        <w:rPr>
          <w:rFonts w:hint="cs"/>
          <w:rtl/>
        </w:rPr>
        <w:t xml:space="preserve">או </w:t>
      </w:r>
      <w:bookmarkStart w:id="1886" w:name="_ETM_Q4_594589"/>
      <w:bookmarkEnd w:id="1886"/>
      <w:r>
        <w:rPr>
          <w:rFonts w:hint="cs"/>
          <w:rtl/>
        </w:rPr>
        <w:t xml:space="preserve">ערבי </w:t>
      </w:r>
      <w:bookmarkStart w:id="1887" w:name="_ETM_Q4_594890"/>
      <w:bookmarkEnd w:id="1887"/>
      <w:r>
        <w:rPr>
          <w:rFonts w:hint="cs"/>
          <w:rtl/>
        </w:rPr>
        <w:t xml:space="preserve">מול </w:t>
      </w:r>
      <w:bookmarkStart w:id="1888" w:name="_ETM_Q4_595070"/>
      <w:bookmarkEnd w:id="1888"/>
      <w:r>
        <w:rPr>
          <w:rFonts w:hint="cs"/>
          <w:rtl/>
        </w:rPr>
        <w:t xml:space="preserve">יהודייה </w:t>
      </w:r>
      <w:bookmarkStart w:id="1889" w:name="_ETM_Q4_595400"/>
      <w:bookmarkEnd w:id="1889"/>
      <w:r>
        <w:rPr>
          <w:rFonts w:hint="cs"/>
          <w:rtl/>
        </w:rPr>
        <w:t xml:space="preserve">או </w:t>
      </w:r>
      <w:bookmarkStart w:id="1890" w:name="_ETM_Q4_595490"/>
      <w:bookmarkEnd w:id="1890"/>
      <w:r>
        <w:rPr>
          <w:rFonts w:hint="cs"/>
          <w:rtl/>
        </w:rPr>
        <w:t xml:space="preserve">אחרת? </w:t>
      </w:r>
      <w:bookmarkStart w:id="1891" w:name="_ETM_Q4_595970"/>
      <w:bookmarkEnd w:id="1891"/>
      <w:r>
        <w:rPr>
          <w:rFonts w:hint="cs"/>
          <w:rtl/>
        </w:rPr>
        <w:t xml:space="preserve">אני </w:t>
      </w:r>
      <w:bookmarkStart w:id="1892" w:name="_ETM_Q4_596150"/>
      <w:bookmarkEnd w:id="1892"/>
      <w:r>
        <w:rPr>
          <w:rFonts w:hint="cs"/>
          <w:rtl/>
        </w:rPr>
        <w:t xml:space="preserve">אקריא </w:t>
      </w:r>
      <w:bookmarkStart w:id="1893" w:name="_ETM_Q4_596390"/>
      <w:bookmarkEnd w:id="1893"/>
      <w:r>
        <w:rPr>
          <w:rFonts w:hint="cs"/>
          <w:rtl/>
        </w:rPr>
        <w:t xml:space="preserve">לך </w:t>
      </w:r>
      <w:bookmarkStart w:id="1894" w:name="_ETM_Q4_596600"/>
      <w:bookmarkEnd w:id="1894"/>
      <w:r>
        <w:rPr>
          <w:rFonts w:hint="cs"/>
          <w:rtl/>
        </w:rPr>
        <w:t xml:space="preserve">מה </w:t>
      </w:r>
      <w:bookmarkStart w:id="1895" w:name="_ETM_Q4_596720"/>
      <w:bookmarkEnd w:id="1895"/>
      <w:r>
        <w:rPr>
          <w:rFonts w:hint="cs"/>
          <w:rtl/>
        </w:rPr>
        <w:t xml:space="preserve">זה </w:t>
      </w:r>
      <w:bookmarkStart w:id="1896" w:name="_ETM_Q4_596839"/>
      <w:bookmarkEnd w:id="1896"/>
      <w:r>
        <w:rPr>
          <w:rFonts w:hint="cs"/>
          <w:rtl/>
        </w:rPr>
        <w:t xml:space="preserve">קשור, </w:t>
      </w:r>
      <w:bookmarkStart w:id="1897" w:name="_ETM_Q4_598520"/>
      <w:bookmarkEnd w:id="1897"/>
      <w:r>
        <w:rPr>
          <w:rFonts w:hint="cs"/>
          <w:rtl/>
        </w:rPr>
        <w:t xml:space="preserve">משום </w:t>
      </w:r>
      <w:bookmarkStart w:id="1898" w:name="_ETM_Q4_598910"/>
      <w:bookmarkEnd w:id="1898"/>
      <w:r>
        <w:rPr>
          <w:rFonts w:hint="cs"/>
          <w:rtl/>
        </w:rPr>
        <w:t xml:space="preserve">שבבית </w:t>
      </w:r>
      <w:bookmarkStart w:id="1899" w:name="_ETM_Q4_599660"/>
      <w:bookmarkEnd w:id="1899"/>
      <w:r>
        <w:rPr>
          <w:rFonts w:hint="cs"/>
          <w:rtl/>
        </w:rPr>
        <w:t>הזה</w:t>
      </w:r>
      <w:r w:rsidR="005F5C6D">
        <w:rPr>
          <w:rFonts w:hint="cs"/>
          <w:rtl/>
        </w:rPr>
        <w:t>,</w:t>
      </w:r>
      <w:r>
        <w:rPr>
          <w:rFonts w:hint="cs"/>
          <w:rtl/>
        </w:rPr>
        <w:t xml:space="preserve"> </w:t>
      </w:r>
      <w:bookmarkStart w:id="1900" w:name="_ETM_Q4_599900"/>
      <w:bookmarkEnd w:id="1900"/>
      <w:r>
        <w:rPr>
          <w:rFonts w:hint="cs"/>
          <w:rtl/>
        </w:rPr>
        <w:t xml:space="preserve">למרבה </w:t>
      </w:r>
      <w:bookmarkStart w:id="1901" w:name="_ETM_Q4_600410"/>
      <w:bookmarkEnd w:id="1901"/>
      <w:r>
        <w:rPr>
          <w:rFonts w:hint="cs"/>
          <w:rtl/>
        </w:rPr>
        <w:t xml:space="preserve">הבושה </w:t>
      </w:r>
      <w:bookmarkStart w:id="1902" w:name="_ETM_Q4_600800"/>
      <w:bookmarkEnd w:id="1902"/>
      <w:r>
        <w:rPr>
          <w:rFonts w:hint="cs"/>
          <w:rtl/>
        </w:rPr>
        <w:t xml:space="preserve">והחרפה, </w:t>
      </w:r>
      <w:bookmarkStart w:id="1903" w:name="_ETM_Q4_602580"/>
      <w:bookmarkEnd w:id="1903"/>
      <w:r>
        <w:rPr>
          <w:rFonts w:hint="cs"/>
          <w:rtl/>
        </w:rPr>
        <w:t>למ</w:t>
      </w:r>
      <w:bookmarkStart w:id="1904" w:name="_ETM_Q4_602820"/>
      <w:bookmarkEnd w:id="1904"/>
      <w:r>
        <w:rPr>
          <w:rFonts w:hint="cs"/>
          <w:rtl/>
        </w:rPr>
        <w:t xml:space="preserve">רבה </w:t>
      </w:r>
      <w:bookmarkStart w:id="1905" w:name="_ETM_Q4_603089"/>
      <w:bookmarkEnd w:id="1905"/>
      <w:r>
        <w:rPr>
          <w:rFonts w:hint="cs"/>
          <w:rtl/>
        </w:rPr>
        <w:t xml:space="preserve">הגועל, </w:t>
      </w:r>
      <w:bookmarkStart w:id="1906" w:name="_ETM_Q4_604999"/>
      <w:bookmarkEnd w:id="1906"/>
      <w:r>
        <w:rPr>
          <w:rFonts w:hint="cs"/>
          <w:rtl/>
        </w:rPr>
        <w:t xml:space="preserve">יש </w:t>
      </w:r>
      <w:bookmarkStart w:id="1907" w:name="_ETM_Q4_605329"/>
      <w:bookmarkStart w:id="1908" w:name="_ETM_Q4_607719"/>
      <w:bookmarkEnd w:id="1907"/>
      <w:bookmarkEnd w:id="1908"/>
      <w:r>
        <w:rPr>
          <w:rFonts w:hint="cs"/>
          <w:rtl/>
        </w:rPr>
        <w:t xml:space="preserve">תלמידים </w:t>
      </w:r>
      <w:bookmarkStart w:id="1909" w:name="_ETM_Q4_608560"/>
      <w:bookmarkEnd w:id="1909"/>
      <w:r>
        <w:rPr>
          <w:rFonts w:hint="cs"/>
          <w:rtl/>
        </w:rPr>
        <w:t xml:space="preserve">נאמנים </w:t>
      </w:r>
      <w:bookmarkStart w:id="1910" w:name="_ETM_Q4_610750"/>
      <w:bookmarkEnd w:id="1910"/>
      <w:r>
        <w:rPr>
          <w:rFonts w:hint="cs"/>
          <w:rtl/>
        </w:rPr>
        <w:t xml:space="preserve">של </w:t>
      </w:r>
      <w:bookmarkStart w:id="1911" w:name="_ETM_Q4_611850"/>
      <w:bookmarkEnd w:id="1911"/>
      <w:r>
        <w:rPr>
          <w:rFonts w:hint="cs"/>
          <w:rtl/>
        </w:rPr>
        <w:t xml:space="preserve">קבוצות </w:t>
      </w:r>
      <w:bookmarkStart w:id="1912" w:name="_ETM_Q4_612360"/>
      <w:bookmarkEnd w:id="1912"/>
      <w:r>
        <w:rPr>
          <w:rFonts w:hint="cs"/>
          <w:rtl/>
        </w:rPr>
        <w:t xml:space="preserve">פוליטיות </w:t>
      </w:r>
      <w:bookmarkStart w:id="1913" w:name="_ETM_Q4_612870"/>
      <w:bookmarkEnd w:id="1913"/>
      <w:r>
        <w:rPr>
          <w:rFonts w:hint="cs"/>
          <w:rtl/>
        </w:rPr>
        <w:t xml:space="preserve">מלפני </w:t>
      </w:r>
      <w:bookmarkStart w:id="1914" w:name="_ETM_Q4_613260"/>
      <w:bookmarkEnd w:id="1914"/>
      <w:r>
        <w:rPr>
          <w:rFonts w:hint="cs"/>
          <w:rtl/>
        </w:rPr>
        <w:t xml:space="preserve">90 </w:t>
      </w:r>
      <w:bookmarkStart w:id="1915" w:name="_ETM_Q4_613650"/>
      <w:bookmarkEnd w:id="1915"/>
      <w:r>
        <w:rPr>
          <w:rFonts w:hint="cs"/>
          <w:rtl/>
        </w:rPr>
        <w:t xml:space="preserve">שנה </w:t>
      </w:r>
      <w:bookmarkStart w:id="1916" w:name="_ETM_Q4_613980"/>
      <w:bookmarkEnd w:id="1916"/>
      <w:r>
        <w:rPr>
          <w:rFonts w:hint="cs"/>
          <w:rtl/>
        </w:rPr>
        <w:t xml:space="preserve">באירופה, </w:t>
      </w:r>
      <w:bookmarkStart w:id="1917" w:name="_ETM_Q4_615450"/>
      <w:bookmarkEnd w:id="1917"/>
      <w:r>
        <w:rPr>
          <w:rFonts w:hint="cs"/>
          <w:rtl/>
        </w:rPr>
        <w:t xml:space="preserve">שמבחינתם </w:t>
      </w:r>
      <w:bookmarkStart w:id="1918" w:name="_ETM_Q4_616260"/>
      <w:bookmarkEnd w:id="1918"/>
      <w:r>
        <w:rPr>
          <w:rFonts w:hint="cs"/>
          <w:rtl/>
        </w:rPr>
        <w:t xml:space="preserve">יחסי </w:t>
      </w:r>
      <w:bookmarkStart w:id="1919" w:name="_ETM_Q4_616739"/>
      <w:bookmarkEnd w:id="1919"/>
      <w:r>
        <w:rPr>
          <w:rFonts w:hint="cs"/>
          <w:rtl/>
        </w:rPr>
        <w:t xml:space="preserve">מין </w:t>
      </w:r>
      <w:bookmarkStart w:id="1920" w:name="_ETM_Q4_617040"/>
      <w:bookmarkEnd w:id="1920"/>
      <w:r>
        <w:rPr>
          <w:rFonts w:hint="cs"/>
          <w:rtl/>
        </w:rPr>
        <w:t xml:space="preserve">מוסכמים </w:t>
      </w:r>
      <w:bookmarkStart w:id="1921" w:name="_ETM_Q4_617640"/>
      <w:bookmarkStart w:id="1922" w:name="_ETM_Q4_617910"/>
      <w:bookmarkEnd w:id="1921"/>
      <w:bookmarkEnd w:id="1922"/>
      <w:r>
        <w:rPr>
          <w:rFonts w:hint="cs"/>
          <w:rtl/>
        </w:rPr>
        <w:t xml:space="preserve">בין </w:t>
      </w:r>
      <w:bookmarkStart w:id="1923" w:name="_ETM_Q4_618090"/>
      <w:bookmarkEnd w:id="1923"/>
      <w:r>
        <w:rPr>
          <w:rFonts w:hint="cs"/>
          <w:rtl/>
        </w:rPr>
        <w:t xml:space="preserve">יהודי </w:t>
      </w:r>
      <w:bookmarkStart w:id="1924" w:name="_ETM_Q4_618540"/>
      <w:bookmarkEnd w:id="1924"/>
      <w:r>
        <w:rPr>
          <w:rFonts w:hint="cs"/>
          <w:rtl/>
        </w:rPr>
        <w:t xml:space="preserve">ללא </w:t>
      </w:r>
      <w:bookmarkStart w:id="1925" w:name="_ETM_Q4_618810"/>
      <w:bookmarkEnd w:id="1925"/>
      <w:r>
        <w:rPr>
          <w:rFonts w:hint="cs"/>
          <w:rtl/>
        </w:rPr>
        <w:t xml:space="preserve">יהודי </w:t>
      </w:r>
      <w:bookmarkStart w:id="1926" w:name="_ETM_Q4_619560"/>
      <w:bookmarkEnd w:id="1926"/>
      <w:r>
        <w:rPr>
          <w:rFonts w:hint="cs"/>
          <w:rtl/>
        </w:rPr>
        <w:t xml:space="preserve">הם </w:t>
      </w:r>
      <w:bookmarkStart w:id="1927" w:name="_ETM_Q4_619740"/>
      <w:bookmarkEnd w:id="1927"/>
      <w:r>
        <w:rPr>
          <w:rFonts w:hint="cs"/>
          <w:rtl/>
        </w:rPr>
        <w:t xml:space="preserve">דבר </w:t>
      </w:r>
      <w:bookmarkStart w:id="1928" w:name="_ETM_Q4_620070"/>
      <w:bookmarkEnd w:id="1928"/>
      <w:r>
        <w:rPr>
          <w:rFonts w:hint="cs"/>
          <w:rtl/>
        </w:rPr>
        <w:t xml:space="preserve">פסול </w:t>
      </w:r>
      <w:bookmarkStart w:id="1929" w:name="_ETM_Q4_620490"/>
      <w:bookmarkEnd w:id="1929"/>
      <w:r>
        <w:rPr>
          <w:rFonts w:hint="cs"/>
          <w:rtl/>
        </w:rPr>
        <w:t xml:space="preserve">שצריך </w:t>
      </w:r>
      <w:bookmarkStart w:id="1930" w:name="_ETM_Q4_620940"/>
      <w:bookmarkEnd w:id="1930"/>
      <w:r>
        <w:rPr>
          <w:rFonts w:hint="cs"/>
          <w:rtl/>
        </w:rPr>
        <w:t>לאסור</w:t>
      </w:r>
      <w:r w:rsidR="005F5C6D">
        <w:rPr>
          <w:rFonts w:hint="cs"/>
          <w:rtl/>
        </w:rPr>
        <w:t>;</w:t>
      </w:r>
      <w:r>
        <w:rPr>
          <w:rFonts w:hint="cs"/>
          <w:rtl/>
        </w:rPr>
        <w:t xml:space="preserve"> </w:t>
      </w:r>
      <w:bookmarkStart w:id="1931" w:name="_ETM_Q4_622070"/>
      <w:bookmarkEnd w:id="1931"/>
      <w:r>
        <w:rPr>
          <w:rFonts w:hint="cs"/>
          <w:rtl/>
        </w:rPr>
        <w:t xml:space="preserve">עוד </w:t>
      </w:r>
      <w:bookmarkStart w:id="1932" w:name="_ETM_Q4_622310"/>
      <w:bookmarkEnd w:id="1932"/>
      <w:r>
        <w:rPr>
          <w:rFonts w:hint="cs"/>
          <w:rtl/>
        </w:rPr>
        <w:t xml:space="preserve">יגיע </w:t>
      </w:r>
      <w:bookmarkStart w:id="1933" w:name="_ETM_Q4_622640"/>
      <w:bookmarkStart w:id="1934" w:name="_ETM_Q4_622850"/>
      <w:bookmarkEnd w:id="1933"/>
      <w:bookmarkEnd w:id="1934"/>
      <w:r>
        <w:rPr>
          <w:rFonts w:hint="cs"/>
          <w:rtl/>
        </w:rPr>
        <w:t xml:space="preserve">גם </w:t>
      </w:r>
      <w:bookmarkStart w:id="1935" w:name="_ETM_Q4_615000"/>
      <w:bookmarkEnd w:id="1935"/>
      <w:r>
        <w:rPr>
          <w:rFonts w:hint="cs"/>
          <w:rtl/>
        </w:rPr>
        <w:t>חוק כזה</w:t>
      </w:r>
      <w:bookmarkStart w:id="1936" w:name="_ETM_Q4_623060"/>
      <w:bookmarkEnd w:id="1936"/>
      <w:r>
        <w:rPr>
          <w:rFonts w:hint="cs"/>
          <w:rtl/>
        </w:rPr>
        <w:t xml:space="preserve">, </w:t>
      </w:r>
      <w:bookmarkStart w:id="1937" w:name="_ETM_Q4_624020"/>
      <w:bookmarkEnd w:id="1937"/>
      <w:r>
        <w:rPr>
          <w:rFonts w:hint="cs"/>
          <w:rtl/>
        </w:rPr>
        <w:t xml:space="preserve">עוד </w:t>
      </w:r>
      <w:bookmarkStart w:id="1938" w:name="_ETM_Q4_624350"/>
      <w:bookmarkEnd w:id="1938"/>
      <w:r>
        <w:rPr>
          <w:rFonts w:hint="cs"/>
          <w:rtl/>
        </w:rPr>
        <w:t xml:space="preserve">יגיע </w:t>
      </w:r>
      <w:bookmarkStart w:id="1939" w:name="_ETM_Q4_624680"/>
      <w:bookmarkEnd w:id="1939"/>
      <w:r>
        <w:rPr>
          <w:rFonts w:hint="cs"/>
          <w:rtl/>
        </w:rPr>
        <w:t xml:space="preserve">גם </w:t>
      </w:r>
      <w:bookmarkStart w:id="1940" w:name="_ETM_Q4_624860"/>
      <w:bookmarkEnd w:id="1940"/>
      <w:r>
        <w:rPr>
          <w:rFonts w:hint="cs"/>
          <w:rtl/>
        </w:rPr>
        <w:t xml:space="preserve">חוק </w:t>
      </w:r>
      <w:bookmarkStart w:id="1941" w:name="_ETM_Q4_625100"/>
      <w:bookmarkEnd w:id="1941"/>
      <w:r>
        <w:rPr>
          <w:rFonts w:hint="cs"/>
          <w:rtl/>
        </w:rPr>
        <w:t xml:space="preserve">כזה. </w:t>
      </w:r>
      <w:bookmarkStart w:id="1942" w:name="_ETM_Q4_626519"/>
      <w:bookmarkStart w:id="1943" w:name="_ETM_Q4_628000"/>
      <w:bookmarkStart w:id="1944" w:name="_ETM_Q4_626849"/>
      <w:bookmarkEnd w:id="1942"/>
      <w:bookmarkEnd w:id="1943"/>
      <w:bookmarkEnd w:id="1944"/>
      <w:r>
        <w:rPr>
          <w:rFonts w:hint="cs"/>
          <w:rtl/>
        </w:rPr>
        <w:t xml:space="preserve">אין להם עכבות, </w:t>
      </w:r>
      <w:bookmarkStart w:id="1945" w:name="_ETM_Q4_626969"/>
      <w:bookmarkStart w:id="1946" w:name="_ETM_Q4_628650"/>
      <w:bookmarkEnd w:id="1945"/>
      <w:bookmarkEnd w:id="1946"/>
      <w:r>
        <w:rPr>
          <w:rFonts w:hint="cs"/>
          <w:rtl/>
        </w:rPr>
        <w:t xml:space="preserve">אין </w:t>
      </w:r>
      <w:bookmarkStart w:id="1947" w:name="_ETM_Q4_628920"/>
      <w:bookmarkEnd w:id="1947"/>
      <w:r>
        <w:rPr>
          <w:rFonts w:hint="cs"/>
          <w:rtl/>
        </w:rPr>
        <w:t xml:space="preserve">להם </w:t>
      </w:r>
      <w:bookmarkStart w:id="1948" w:name="_ETM_Q4_629130"/>
      <w:bookmarkEnd w:id="1948"/>
      <w:r>
        <w:rPr>
          <w:rFonts w:hint="cs"/>
          <w:rtl/>
        </w:rPr>
        <w:t>גבולות</w:t>
      </w:r>
      <w:r w:rsidR="005F5C6D">
        <w:rPr>
          <w:rFonts w:hint="cs"/>
          <w:rtl/>
        </w:rPr>
        <w:t>.</w:t>
      </w:r>
      <w:r>
        <w:rPr>
          <w:rFonts w:hint="cs"/>
          <w:rtl/>
        </w:rPr>
        <w:t xml:space="preserve"> </w:t>
      </w:r>
      <w:bookmarkStart w:id="1949" w:name="_ETM_Q4_630549"/>
      <w:bookmarkEnd w:id="1949"/>
      <w:r>
        <w:rPr>
          <w:rFonts w:hint="cs"/>
          <w:rtl/>
        </w:rPr>
        <w:t xml:space="preserve">הם </w:t>
      </w:r>
      <w:bookmarkStart w:id="1950" w:name="_ETM_Q4_630760"/>
      <w:bookmarkEnd w:id="1950"/>
      <w:r>
        <w:rPr>
          <w:rFonts w:hint="cs"/>
          <w:rtl/>
        </w:rPr>
        <w:t xml:space="preserve">רוצים </w:t>
      </w:r>
      <w:bookmarkStart w:id="1951" w:name="_ETM_Q4_631059"/>
      <w:bookmarkEnd w:id="1951"/>
      <w:r>
        <w:rPr>
          <w:rFonts w:hint="cs"/>
          <w:rtl/>
        </w:rPr>
        <w:t xml:space="preserve">לשמור </w:t>
      </w:r>
      <w:bookmarkStart w:id="1952" w:name="_ETM_Q4_631450"/>
      <w:bookmarkEnd w:id="1952"/>
      <w:r>
        <w:rPr>
          <w:rFonts w:hint="cs"/>
          <w:rtl/>
        </w:rPr>
        <w:t xml:space="preserve">על </w:t>
      </w:r>
      <w:bookmarkStart w:id="1953" w:name="_ETM_Q4_631540"/>
      <w:bookmarkEnd w:id="1953"/>
      <w:r>
        <w:rPr>
          <w:rFonts w:hint="cs"/>
          <w:rtl/>
        </w:rPr>
        <w:t xml:space="preserve">טוהר </w:t>
      </w:r>
      <w:bookmarkStart w:id="1954" w:name="_ETM_Q4_631959"/>
      <w:bookmarkEnd w:id="1954"/>
      <w:r>
        <w:rPr>
          <w:rFonts w:hint="cs"/>
          <w:rtl/>
        </w:rPr>
        <w:t>הגזע</w:t>
      </w:r>
      <w:r w:rsidR="005F5C6D">
        <w:rPr>
          <w:rFonts w:hint="cs"/>
          <w:rtl/>
        </w:rPr>
        <w:t>.</w:t>
      </w:r>
      <w:r>
        <w:rPr>
          <w:rFonts w:hint="cs"/>
          <w:rtl/>
        </w:rPr>
        <w:t xml:space="preserve"> </w:t>
      </w:r>
      <w:bookmarkStart w:id="1955" w:name="_ETM_Q4_633950"/>
      <w:bookmarkEnd w:id="1955"/>
      <w:r>
        <w:rPr>
          <w:rFonts w:hint="cs"/>
          <w:rtl/>
        </w:rPr>
        <w:t xml:space="preserve">לא </w:t>
      </w:r>
      <w:bookmarkStart w:id="1956" w:name="_ETM_Q4_634220"/>
      <w:bookmarkEnd w:id="1956"/>
      <w:r>
        <w:rPr>
          <w:rFonts w:hint="cs"/>
          <w:rtl/>
        </w:rPr>
        <w:t xml:space="preserve">מעניין </w:t>
      </w:r>
      <w:bookmarkStart w:id="1957" w:name="_ETM_Q4_634700"/>
      <w:bookmarkEnd w:id="1957"/>
      <w:r>
        <w:rPr>
          <w:rFonts w:hint="cs"/>
          <w:rtl/>
        </w:rPr>
        <w:t xml:space="preserve">אותם </w:t>
      </w:r>
      <w:bookmarkStart w:id="1958" w:name="_ETM_Q4_635030"/>
      <w:bookmarkEnd w:id="1958"/>
      <w:r>
        <w:rPr>
          <w:rFonts w:hint="cs"/>
          <w:rtl/>
        </w:rPr>
        <w:t xml:space="preserve">בכלל </w:t>
      </w:r>
      <w:bookmarkStart w:id="1959" w:name="_ETM_Q4_635780"/>
      <w:bookmarkEnd w:id="1959"/>
      <w:r>
        <w:rPr>
          <w:rFonts w:hint="cs"/>
          <w:rtl/>
        </w:rPr>
        <w:t xml:space="preserve">טובתה, </w:t>
      </w:r>
      <w:bookmarkStart w:id="1960" w:name="_ETM_Q4_636680"/>
      <w:bookmarkEnd w:id="1960"/>
      <w:r>
        <w:rPr>
          <w:rFonts w:hint="cs"/>
          <w:rtl/>
        </w:rPr>
        <w:t xml:space="preserve">ביטחונה, רווחתה </w:t>
      </w:r>
      <w:bookmarkStart w:id="1961" w:name="_ETM_Q4_637730"/>
      <w:bookmarkStart w:id="1962" w:name="_ETM_Q4_638330"/>
      <w:bookmarkEnd w:id="1961"/>
      <w:bookmarkEnd w:id="1962"/>
      <w:r>
        <w:rPr>
          <w:rFonts w:hint="cs"/>
          <w:rtl/>
        </w:rPr>
        <w:t xml:space="preserve">של </w:t>
      </w:r>
      <w:bookmarkStart w:id="1963" w:name="_ETM_Q4_638540"/>
      <w:bookmarkEnd w:id="1963"/>
      <w:r>
        <w:rPr>
          <w:rFonts w:hint="cs"/>
          <w:rtl/>
        </w:rPr>
        <w:t xml:space="preserve">האישה. </w:t>
      </w:r>
      <w:bookmarkStart w:id="1964" w:name="_ETM_Q4_640510"/>
      <w:bookmarkEnd w:id="1964"/>
      <w:r>
        <w:rPr>
          <w:rFonts w:hint="cs"/>
          <w:rtl/>
        </w:rPr>
        <w:t xml:space="preserve">אם </w:t>
      </w:r>
      <w:bookmarkStart w:id="1965" w:name="_ETM_Q4_640689"/>
      <w:bookmarkEnd w:id="1965"/>
      <w:r>
        <w:rPr>
          <w:rFonts w:hint="cs"/>
          <w:rtl/>
        </w:rPr>
        <w:t xml:space="preserve">זה </w:t>
      </w:r>
      <w:bookmarkStart w:id="1966" w:name="_ETM_Q4_640809"/>
      <w:bookmarkEnd w:id="1966"/>
      <w:r>
        <w:rPr>
          <w:rFonts w:hint="cs"/>
          <w:rtl/>
        </w:rPr>
        <w:t xml:space="preserve">היה </w:t>
      </w:r>
      <w:bookmarkStart w:id="1967" w:name="_ETM_Q4_640959"/>
      <w:bookmarkEnd w:id="1967"/>
      <w:r>
        <w:rPr>
          <w:rFonts w:hint="cs"/>
          <w:rtl/>
        </w:rPr>
        <w:t xml:space="preserve">מעניין </w:t>
      </w:r>
      <w:bookmarkStart w:id="1968" w:name="_ETM_Q4_641290"/>
      <w:bookmarkEnd w:id="1968"/>
      <w:r>
        <w:rPr>
          <w:rFonts w:hint="cs"/>
          <w:rtl/>
        </w:rPr>
        <w:t xml:space="preserve">אותם </w:t>
      </w:r>
      <w:bookmarkStart w:id="1969" w:name="_ETM_Q4_641529"/>
      <w:bookmarkEnd w:id="1969"/>
      <w:r>
        <w:rPr>
          <w:rFonts w:hint="cs"/>
          <w:rtl/>
        </w:rPr>
        <w:t xml:space="preserve">הם </w:t>
      </w:r>
      <w:bookmarkStart w:id="1970" w:name="_ETM_Q4_641620"/>
      <w:bookmarkEnd w:id="1970"/>
      <w:r>
        <w:rPr>
          <w:rFonts w:hint="cs"/>
          <w:rtl/>
        </w:rPr>
        <w:t xml:space="preserve">לא </w:t>
      </w:r>
      <w:bookmarkStart w:id="1971" w:name="_ETM_Q4_641709"/>
      <w:bookmarkEnd w:id="1971"/>
      <w:r>
        <w:rPr>
          <w:rFonts w:hint="cs"/>
          <w:rtl/>
        </w:rPr>
        <w:t xml:space="preserve">היו </w:t>
      </w:r>
      <w:bookmarkStart w:id="1972" w:name="_ETM_Q4_642159"/>
      <w:bookmarkEnd w:id="1972"/>
      <w:r>
        <w:rPr>
          <w:rFonts w:hint="cs"/>
          <w:rtl/>
        </w:rPr>
        <w:t xml:space="preserve">מציעים </w:t>
      </w:r>
      <w:bookmarkStart w:id="1973" w:name="_ETM_Q4_642579"/>
      <w:bookmarkEnd w:id="1973"/>
      <w:r>
        <w:rPr>
          <w:rFonts w:hint="cs"/>
          <w:rtl/>
        </w:rPr>
        <w:t xml:space="preserve">הצעות </w:t>
      </w:r>
      <w:bookmarkStart w:id="1974" w:name="_ETM_Q4_642999"/>
      <w:bookmarkEnd w:id="1974"/>
      <w:r>
        <w:rPr>
          <w:rFonts w:hint="cs"/>
          <w:rtl/>
        </w:rPr>
        <w:t xml:space="preserve">חוק </w:t>
      </w:r>
      <w:bookmarkStart w:id="1975" w:name="_ETM_Q4_643480"/>
      <w:bookmarkEnd w:id="1975"/>
      <w:r>
        <w:rPr>
          <w:rFonts w:hint="cs"/>
          <w:rtl/>
        </w:rPr>
        <w:t xml:space="preserve">כל </w:t>
      </w:r>
      <w:bookmarkStart w:id="1976" w:name="_ETM_Q4_643659"/>
      <w:bookmarkEnd w:id="1976"/>
      <w:r>
        <w:rPr>
          <w:rFonts w:hint="cs"/>
          <w:rtl/>
        </w:rPr>
        <w:t xml:space="preserve">כך </w:t>
      </w:r>
      <w:bookmarkStart w:id="1977" w:name="_ETM_Q4_643870"/>
      <w:bookmarkEnd w:id="1977"/>
      <w:r>
        <w:rPr>
          <w:rFonts w:hint="cs"/>
          <w:rtl/>
        </w:rPr>
        <w:t xml:space="preserve">שוביניסטיות </w:t>
      </w:r>
      <w:bookmarkStart w:id="1978" w:name="_ETM_Q4_644949"/>
      <w:bookmarkEnd w:id="1978"/>
      <w:r>
        <w:rPr>
          <w:rFonts w:hint="cs"/>
          <w:rtl/>
        </w:rPr>
        <w:t xml:space="preserve">השכם </w:t>
      </w:r>
      <w:bookmarkStart w:id="1979" w:name="_ETM_Q4_645370"/>
      <w:bookmarkEnd w:id="1979"/>
      <w:r>
        <w:rPr>
          <w:rFonts w:hint="cs"/>
          <w:rtl/>
        </w:rPr>
        <w:t xml:space="preserve">וערב; </w:t>
      </w:r>
      <w:bookmarkStart w:id="1980" w:name="_ETM_Q4_646419"/>
      <w:bookmarkEnd w:id="1980"/>
      <w:r>
        <w:rPr>
          <w:rFonts w:hint="cs"/>
          <w:rtl/>
        </w:rPr>
        <w:t xml:space="preserve">אם </w:t>
      </w:r>
      <w:bookmarkStart w:id="1981" w:name="_ETM_Q4_646599"/>
      <w:bookmarkEnd w:id="1981"/>
      <w:r>
        <w:rPr>
          <w:rFonts w:hint="cs"/>
          <w:rtl/>
        </w:rPr>
        <w:t xml:space="preserve">זה </w:t>
      </w:r>
      <w:bookmarkStart w:id="1982" w:name="_ETM_Q4_646719"/>
      <w:bookmarkEnd w:id="1982"/>
      <w:r>
        <w:rPr>
          <w:rFonts w:hint="cs"/>
          <w:rtl/>
        </w:rPr>
        <w:t xml:space="preserve">היה </w:t>
      </w:r>
      <w:bookmarkStart w:id="1983" w:name="_ETM_Q4_646900"/>
      <w:bookmarkEnd w:id="1983"/>
      <w:r>
        <w:rPr>
          <w:rFonts w:hint="cs"/>
          <w:rtl/>
        </w:rPr>
        <w:t xml:space="preserve">מעניין </w:t>
      </w:r>
      <w:bookmarkStart w:id="1984" w:name="_ETM_Q4_647230"/>
      <w:bookmarkEnd w:id="1984"/>
      <w:r>
        <w:rPr>
          <w:rFonts w:hint="cs"/>
          <w:rtl/>
        </w:rPr>
        <w:t xml:space="preserve">אותם </w:t>
      </w:r>
      <w:bookmarkStart w:id="1985" w:name="_ETM_Q4_647469"/>
      <w:bookmarkEnd w:id="1985"/>
      <w:r>
        <w:rPr>
          <w:rFonts w:hint="cs"/>
          <w:rtl/>
        </w:rPr>
        <w:t xml:space="preserve">הם </w:t>
      </w:r>
      <w:bookmarkStart w:id="1986" w:name="_ETM_Q4_647559"/>
      <w:bookmarkEnd w:id="1986"/>
      <w:r>
        <w:rPr>
          <w:rFonts w:hint="cs"/>
          <w:rtl/>
        </w:rPr>
        <w:t xml:space="preserve">לא </w:t>
      </w:r>
      <w:bookmarkStart w:id="1987" w:name="_ETM_Q4_647650"/>
      <w:bookmarkEnd w:id="1987"/>
      <w:r>
        <w:rPr>
          <w:rFonts w:hint="cs"/>
          <w:rtl/>
        </w:rPr>
        <w:t xml:space="preserve">היו </w:t>
      </w:r>
      <w:bookmarkStart w:id="1988" w:name="_ETM_Q4_647829"/>
      <w:bookmarkEnd w:id="1988"/>
      <w:r>
        <w:rPr>
          <w:rFonts w:hint="cs"/>
          <w:rtl/>
        </w:rPr>
        <w:t xml:space="preserve">מארגנים </w:t>
      </w:r>
      <w:bookmarkStart w:id="1989" w:name="_ETM_Q4_648790"/>
      <w:bookmarkEnd w:id="1989"/>
      <w:r>
        <w:rPr>
          <w:rFonts w:hint="cs"/>
          <w:rtl/>
        </w:rPr>
        <w:t xml:space="preserve">יום </w:t>
      </w:r>
      <w:bookmarkStart w:id="1990" w:name="_ETM_Q4_649209"/>
      <w:bookmarkEnd w:id="1990"/>
      <w:r>
        <w:rPr>
          <w:rFonts w:hint="cs"/>
          <w:rtl/>
        </w:rPr>
        <w:t xml:space="preserve">חינוך לגברים </w:t>
      </w:r>
      <w:bookmarkStart w:id="1991" w:name="_ETM_Q4_652659"/>
      <w:bookmarkEnd w:id="1991"/>
      <w:r>
        <w:rPr>
          <w:rFonts w:hint="cs"/>
          <w:rtl/>
        </w:rPr>
        <w:t xml:space="preserve">בלבד, </w:t>
      </w:r>
      <w:bookmarkStart w:id="1992" w:name="_ETM_Q4_650230"/>
      <w:bookmarkStart w:id="1993" w:name="_ETM_Q4_650559"/>
      <w:bookmarkEnd w:id="1992"/>
      <w:bookmarkEnd w:id="1993"/>
      <w:r>
        <w:rPr>
          <w:rFonts w:hint="cs"/>
          <w:rtl/>
        </w:rPr>
        <w:t xml:space="preserve">כמדומני </w:t>
      </w:r>
      <w:bookmarkStart w:id="1994" w:name="_ETM_Q4_650919"/>
      <w:bookmarkEnd w:id="1994"/>
      <w:r>
        <w:rPr>
          <w:rFonts w:hint="cs"/>
          <w:rtl/>
        </w:rPr>
        <w:t xml:space="preserve">בשבוע </w:t>
      </w:r>
      <w:bookmarkStart w:id="1995" w:name="_ETM_Q4_651400"/>
      <w:bookmarkEnd w:id="1995"/>
      <w:r>
        <w:rPr>
          <w:rFonts w:hint="cs"/>
          <w:rtl/>
        </w:rPr>
        <w:t xml:space="preserve">הבא. </w:t>
      </w:r>
      <w:bookmarkStart w:id="1996" w:name="_ETM_Q4_655530"/>
      <w:bookmarkEnd w:id="1996"/>
    </w:p>
    <w:p w:rsidR="00FA4D28" w:rsidRDefault="00FA4D28" w:rsidP="00FA4D28">
      <w:pPr>
        <w:rPr>
          <w:rtl/>
        </w:rPr>
      </w:pPr>
    </w:p>
    <w:p w:rsidR="00FA4D28" w:rsidRDefault="00FA4D28" w:rsidP="005F5C6D">
      <w:pPr>
        <w:rPr>
          <w:rtl/>
        </w:rPr>
      </w:pPr>
      <w:bookmarkStart w:id="1997" w:name="_ETM_Q4_662000"/>
      <w:bookmarkEnd w:id="1997"/>
      <w:r>
        <w:rPr>
          <w:rFonts w:hint="cs"/>
          <w:rtl/>
        </w:rPr>
        <w:t xml:space="preserve">מה </w:t>
      </w:r>
      <w:bookmarkStart w:id="1998" w:name="_ETM_Q4_655800"/>
      <w:bookmarkEnd w:id="1998"/>
      <w:r>
        <w:rPr>
          <w:rFonts w:hint="cs"/>
          <w:rtl/>
        </w:rPr>
        <w:t xml:space="preserve">שמעניין </w:t>
      </w:r>
      <w:bookmarkStart w:id="1999" w:name="_ETM_Q4_656340"/>
      <w:bookmarkEnd w:id="1999"/>
      <w:r>
        <w:rPr>
          <w:rFonts w:hint="cs"/>
          <w:rtl/>
        </w:rPr>
        <w:t xml:space="preserve">אותם </w:t>
      </w:r>
      <w:bookmarkStart w:id="2000" w:name="_ETM_Q4_656610"/>
      <w:bookmarkEnd w:id="2000"/>
      <w:r>
        <w:rPr>
          <w:rFonts w:hint="cs"/>
          <w:rtl/>
        </w:rPr>
        <w:t xml:space="preserve">הוא </w:t>
      </w:r>
      <w:bookmarkStart w:id="2001" w:name="_ETM_Q4_656730"/>
      <w:bookmarkEnd w:id="2001"/>
      <w:r>
        <w:rPr>
          <w:rFonts w:hint="cs"/>
          <w:rtl/>
        </w:rPr>
        <w:t xml:space="preserve">טוהר </w:t>
      </w:r>
      <w:bookmarkStart w:id="2002" w:name="_ETM_Q4_657150"/>
      <w:bookmarkEnd w:id="2002"/>
      <w:r>
        <w:rPr>
          <w:rFonts w:hint="cs"/>
          <w:rtl/>
        </w:rPr>
        <w:t xml:space="preserve">גזע. </w:t>
      </w:r>
      <w:bookmarkStart w:id="2003" w:name="_ETM_Q4_659260"/>
      <w:bookmarkEnd w:id="2003"/>
      <w:r>
        <w:rPr>
          <w:rFonts w:hint="cs"/>
          <w:rtl/>
        </w:rPr>
        <w:t xml:space="preserve">הם </w:t>
      </w:r>
      <w:bookmarkStart w:id="2004" w:name="_ETM_Q4_659469"/>
      <w:bookmarkEnd w:id="2004"/>
      <w:r>
        <w:rPr>
          <w:rFonts w:hint="cs"/>
          <w:rtl/>
        </w:rPr>
        <w:t xml:space="preserve">מתחילים </w:t>
      </w:r>
      <w:bookmarkStart w:id="2005" w:name="_ETM_Q4_661450"/>
      <w:bookmarkEnd w:id="2005"/>
      <w:r>
        <w:rPr>
          <w:rFonts w:hint="cs"/>
          <w:rtl/>
        </w:rPr>
        <w:t xml:space="preserve">בחוק </w:t>
      </w:r>
      <w:bookmarkStart w:id="2006" w:name="_ETM_Q4_661960"/>
      <w:bookmarkEnd w:id="2006"/>
      <w:r>
        <w:rPr>
          <w:rFonts w:hint="cs"/>
          <w:rtl/>
        </w:rPr>
        <w:t xml:space="preserve">גזעני </w:t>
      </w:r>
      <w:bookmarkStart w:id="2007" w:name="_ETM_Q4_664590"/>
      <w:bookmarkEnd w:id="2007"/>
      <w:r>
        <w:rPr>
          <w:rFonts w:hint="cs"/>
          <w:rtl/>
        </w:rPr>
        <w:t xml:space="preserve">שמתייחס </w:t>
      </w:r>
      <w:bookmarkStart w:id="2008" w:name="_ETM_Q4_665310"/>
      <w:bookmarkEnd w:id="2008"/>
      <w:r>
        <w:rPr>
          <w:rFonts w:hint="cs"/>
          <w:rtl/>
        </w:rPr>
        <w:t xml:space="preserve">באופן </w:t>
      </w:r>
      <w:bookmarkStart w:id="2009" w:name="_ETM_Q4_665790"/>
      <w:bookmarkEnd w:id="2009"/>
      <w:r>
        <w:rPr>
          <w:rFonts w:hint="cs"/>
          <w:rtl/>
        </w:rPr>
        <w:t xml:space="preserve">מפלה </w:t>
      </w:r>
      <w:bookmarkStart w:id="2010" w:name="_ETM_Q4_668129"/>
      <w:bookmarkEnd w:id="2010"/>
      <w:r>
        <w:rPr>
          <w:rFonts w:hint="cs"/>
          <w:rtl/>
        </w:rPr>
        <w:t xml:space="preserve">לקורבן </w:t>
      </w:r>
      <w:bookmarkStart w:id="2011" w:name="_ETM_Q4_669410"/>
      <w:bookmarkEnd w:id="2011"/>
      <w:r>
        <w:rPr>
          <w:rFonts w:hint="cs"/>
          <w:rtl/>
        </w:rPr>
        <w:t>ממוצ</w:t>
      </w:r>
      <w:bookmarkStart w:id="2012" w:name="_ETM_Q4_670010"/>
      <w:bookmarkEnd w:id="2012"/>
      <w:r>
        <w:rPr>
          <w:rFonts w:hint="cs"/>
          <w:rtl/>
        </w:rPr>
        <w:t xml:space="preserve">א אחד </w:t>
      </w:r>
      <w:bookmarkStart w:id="2013" w:name="_ETM_Q4_670820"/>
      <w:bookmarkEnd w:id="2013"/>
      <w:r>
        <w:rPr>
          <w:rFonts w:hint="cs"/>
          <w:rtl/>
        </w:rPr>
        <w:t xml:space="preserve">ותוקף </w:t>
      </w:r>
      <w:bookmarkStart w:id="2014" w:name="_ETM_Q4_671390"/>
      <w:bookmarkEnd w:id="2014"/>
      <w:r>
        <w:rPr>
          <w:rFonts w:hint="cs"/>
          <w:rtl/>
        </w:rPr>
        <w:t xml:space="preserve">ממוצא </w:t>
      </w:r>
      <w:bookmarkStart w:id="2015" w:name="_ETM_Q4_671840"/>
      <w:bookmarkEnd w:id="2015"/>
      <w:r>
        <w:rPr>
          <w:rFonts w:hint="cs"/>
          <w:rtl/>
        </w:rPr>
        <w:t xml:space="preserve">אחר, </w:t>
      </w:r>
      <w:bookmarkStart w:id="2016" w:name="_ETM_Q4_673050"/>
      <w:bookmarkEnd w:id="2016"/>
      <w:r>
        <w:rPr>
          <w:rFonts w:hint="cs"/>
          <w:rtl/>
        </w:rPr>
        <w:t>ו</w:t>
      </w:r>
      <w:bookmarkStart w:id="2017" w:name="_ETM_Q4_674820"/>
      <w:bookmarkEnd w:id="2017"/>
      <w:r>
        <w:rPr>
          <w:rFonts w:hint="cs"/>
          <w:rtl/>
        </w:rPr>
        <w:t xml:space="preserve">אם </w:t>
      </w:r>
      <w:bookmarkStart w:id="2018" w:name="_ETM_Q4_675030"/>
      <w:bookmarkEnd w:id="2018"/>
      <w:r>
        <w:rPr>
          <w:rFonts w:hint="cs"/>
          <w:rtl/>
        </w:rPr>
        <w:t xml:space="preserve">לא </w:t>
      </w:r>
      <w:bookmarkStart w:id="2019" w:name="_ETM_Q4_675210"/>
      <w:bookmarkEnd w:id="2019"/>
      <w:r>
        <w:rPr>
          <w:rFonts w:hint="cs"/>
          <w:rtl/>
        </w:rPr>
        <w:t xml:space="preserve">נעצור </w:t>
      </w:r>
      <w:bookmarkStart w:id="2020" w:name="_ETM_Q4_675690"/>
      <w:bookmarkEnd w:id="2020"/>
      <w:r>
        <w:rPr>
          <w:rFonts w:hint="cs"/>
          <w:rtl/>
        </w:rPr>
        <w:t xml:space="preserve">את </w:t>
      </w:r>
      <w:bookmarkStart w:id="2021" w:name="_ETM_Q4_675780"/>
      <w:bookmarkEnd w:id="2021"/>
      <w:r>
        <w:rPr>
          <w:rFonts w:hint="cs"/>
          <w:rtl/>
        </w:rPr>
        <w:t xml:space="preserve">זה </w:t>
      </w:r>
      <w:bookmarkStart w:id="2022" w:name="_ETM_Q4_675870"/>
      <w:bookmarkEnd w:id="2022"/>
      <w:r>
        <w:rPr>
          <w:rFonts w:hint="cs"/>
          <w:rtl/>
        </w:rPr>
        <w:t xml:space="preserve">כבר </w:t>
      </w:r>
      <w:bookmarkStart w:id="2023" w:name="_ETM_Q4_676170"/>
      <w:bookmarkEnd w:id="2023"/>
      <w:r>
        <w:rPr>
          <w:rFonts w:hint="cs"/>
          <w:rtl/>
        </w:rPr>
        <w:t xml:space="preserve">עכשיו, </w:t>
      </w:r>
      <w:bookmarkStart w:id="2024" w:name="_ETM_Q4_677160"/>
      <w:bookmarkEnd w:id="2024"/>
      <w:r>
        <w:rPr>
          <w:rFonts w:hint="cs"/>
          <w:rtl/>
        </w:rPr>
        <w:t xml:space="preserve">זה </w:t>
      </w:r>
      <w:bookmarkStart w:id="2025" w:name="_ETM_Q4_673500"/>
      <w:bookmarkEnd w:id="2025"/>
      <w:r>
        <w:rPr>
          <w:rFonts w:hint="cs"/>
          <w:rtl/>
        </w:rPr>
        <w:t xml:space="preserve">ימשיך באיסור </w:t>
      </w:r>
      <w:bookmarkStart w:id="2026" w:name="_ETM_Q4_677790"/>
      <w:bookmarkStart w:id="2027" w:name="_ETM_Q4_677910"/>
      <w:bookmarkEnd w:id="2026"/>
      <w:bookmarkEnd w:id="2027"/>
      <w:r>
        <w:rPr>
          <w:rFonts w:hint="cs"/>
          <w:rtl/>
        </w:rPr>
        <w:t xml:space="preserve">קיום </w:t>
      </w:r>
      <w:bookmarkStart w:id="2028" w:name="_ETM_Q4_678210"/>
      <w:bookmarkEnd w:id="2028"/>
      <w:r>
        <w:rPr>
          <w:rFonts w:hint="cs"/>
          <w:rtl/>
        </w:rPr>
        <w:t xml:space="preserve">יחסי </w:t>
      </w:r>
      <w:bookmarkStart w:id="2029" w:name="_ETM_Q4_678660"/>
      <w:bookmarkEnd w:id="2029"/>
      <w:r>
        <w:rPr>
          <w:rFonts w:hint="cs"/>
          <w:rtl/>
        </w:rPr>
        <w:t xml:space="preserve">מין, </w:t>
      </w:r>
      <w:bookmarkStart w:id="2030" w:name="_ETM_Q4_678870"/>
      <w:bookmarkStart w:id="2031" w:name="_ETM_Q4_679050"/>
      <w:bookmarkEnd w:id="2030"/>
      <w:bookmarkEnd w:id="2031"/>
      <w:r>
        <w:rPr>
          <w:rFonts w:hint="cs"/>
          <w:rtl/>
        </w:rPr>
        <w:t xml:space="preserve">כמו שהיה </w:t>
      </w:r>
      <w:bookmarkStart w:id="2032" w:name="_ETM_Q4_679320"/>
      <w:bookmarkEnd w:id="2032"/>
      <w:r>
        <w:rPr>
          <w:rFonts w:hint="cs"/>
          <w:rtl/>
        </w:rPr>
        <w:t xml:space="preserve">בחוקי </w:t>
      </w:r>
      <w:bookmarkStart w:id="2033" w:name="_ETM_Q4_679620"/>
      <w:bookmarkEnd w:id="2033"/>
      <w:r>
        <w:rPr>
          <w:rFonts w:hint="cs"/>
          <w:rtl/>
        </w:rPr>
        <w:t xml:space="preserve">נירנברג. </w:t>
      </w:r>
      <w:bookmarkStart w:id="2034" w:name="_ETM_Q4_680760"/>
      <w:bookmarkEnd w:id="2034"/>
      <w:r>
        <w:rPr>
          <w:rFonts w:hint="cs"/>
          <w:rtl/>
        </w:rPr>
        <w:t xml:space="preserve">כן, </w:t>
      </w:r>
      <w:bookmarkStart w:id="2035" w:name="_ETM_Q4_681239"/>
      <w:bookmarkEnd w:id="2035"/>
      <w:r>
        <w:rPr>
          <w:rFonts w:hint="cs"/>
          <w:rtl/>
        </w:rPr>
        <w:t xml:space="preserve">אתם </w:t>
      </w:r>
      <w:bookmarkStart w:id="2036" w:name="_ETM_Q4_681530"/>
      <w:bookmarkEnd w:id="2036"/>
      <w:r>
        <w:rPr>
          <w:rFonts w:hint="cs"/>
          <w:rtl/>
        </w:rPr>
        <w:t xml:space="preserve">לא שונים ממחוקקי </w:t>
      </w:r>
      <w:bookmarkStart w:id="2037" w:name="_ETM_Q4_682160"/>
      <w:bookmarkStart w:id="2038" w:name="_ETM_Q4_682370"/>
      <w:bookmarkStart w:id="2039" w:name="_ETM_Q4_682610"/>
      <w:bookmarkEnd w:id="2037"/>
      <w:bookmarkEnd w:id="2038"/>
      <w:bookmarkEnd w:id="2039"/>
      <w:r>
        <w:rPr>
          <w:rFonts w:hint="cs"/>
          <w:rtl/>
        </w:rPr>
        <w:t xml:space="preserve">נירנברג. </w:t>
      </w:r>
      <w:bookmarkStart w:id="2040" w:name="_ETM_Q4_684250"/>
      <w:bookmarkEnd w:id="2040"/>
      <w:r>
        <w:rPr>
          <w:rFonts w:hint="cs"/>
          <w:rtl/>
        </w:rPr>
        <w:t xml:space="preserve">תתביישו </w:t>
      </w:r>
      <w:bookmarkStart w:id="2041" w:name="_ETM_Q4_684970"/>
      <w:bookmarkEnd w:id="2041"/>
      <w:r>
        <w:rPr>
          <w:rFonts w:hint="cs"/>
          <w:rtl/>
        </w:rPr>
        <w:t>לכם</w:t>
      </w:r>
      <w:r w:rsidR="005F5C6D">
        <w:rPr>
          <w:rFonts w:hint="cs"/>
          <w:rtl/>
        </w:rPr>
        <w:t>.</w:t>
      </w:r>
      <w:r>
        <w:rPr>
          <w:rFonts w:hint="cs"/>
          <w:rtl/>
        </w:rPr>
        <w:t xml:space="preserve"> </w:t>
      </w:r>
      <w:bookmarkStart w:id="2042" w:name="_ETM_Q4_685599"/>
      <w:bookmarkEnd w:id="2042"/>
      <w:r>
        <w:rPr>
          <w:rFonts w:hint="cs"/>
          <w:rtl/>
        </w:rPr>
        <w:t xml:space="preserve">אתם </w:t>
      </w:r>
      <w:bookmarkStart w:id="2043" w:name="_ETM_Q4_685930"/>
      <w:bookmarkEnd w:id="2043"/>
      <w:r>
        <w:rPr>
          <w:rFonts w:hint="cs"/>
          <w:rtl/>
        </w:rPr>
        <w:t xml:space="preserve">תיזכרו </w:t>
      </w:r>
      <w:bookmarkStart w:id="2044" w:name="_ETM_Q4_686349"/>
      <w:bookmarkEnd w:id="2044"/>
      <w:r>
        <w:rPr>
          <w:rFonts w:hint="cs"/>
          <w:rtl/>
        </w:rPr>
        <w:t xml:space="preserve">לדיראון </w:t>
      </w:r>
      <w:bookmarkStart w:id="2045" w:name="_ETM_Q4_686890"/>
      <w:bookmarkEnd w:id="2045"/>
      <w:r>
        <w:rPr>
          <w:rFonts w:hint="cs"/>
          <w:rtl/>
        </w:rPr>
        <w:t>עולם.</w:t>
      </w:r>
    </w:p>
    <w:p w:rsidR="00FA4D28" w:rsidRDefault="00FA4D28" w:rsidP="00FA4D28">
      <w:pPr>
        <w:rPr>
          <w:rtl/>
        </w:rPr>
      </w:pPr>
    </w:p>
    <w:p w:rsidR="00FA4D28" w:rsidRDefault="00FA4D28" w:rsidP="005F5C6D">
      <w:pPr>
        <w:rPr>
          <w:rtl/>
        </w:rPr>
      </w:pPr>
      <w:bookmarkStart w:id="2046" w:name="_ETM_Q4_686000"/>
      <w:bookmarkStart w:id="2047" w:name="_ETM_Q4_687610"/>
      <w:bookmarkEnd w:id="2046"/>
      <w:bookmarkEnd w:id="2047"/>
      <w:r>
        <w:rPr>
          <w:rFonts w:hint="cs"/>
          <w:rtl/>
        </w:rPr>
        <w:t xml:space="preserve">אני </w:t>
      </w:r>
      <w:bookmarkStart w:id="2048" w:name="_ETM_Q4_687940"/>
      <w:bookmarkEnd w:id="2048"/>
      <w:r>
        <w:rPr>
          <w:rFonts w:hint="cs"/>
          <w:rtl/>
        </w:rPr>
        <w:t xml:space="preserve">הצעתי </w:t>
      </w:r>
      <w:bookmarkStart w:id="2049" w:name="_ETM_Q4_688360"/>
      <w:bookmarkEnd w:id="2049"/>
      <w:r>
        <w:rPr>
          <w:rFonts w:hint="cs"/>
          <w:rtl/>
        </w:rPr>
        <w:t xml:space="preserve">הצעת </w:t>
      </w:r>
      <w:bookmarkStart w:id="2050" w:name="_ETM_Q4_688750"/>
      <w:bookmarkEnd w:id="2050"/>
      <w:r>
        <w:rPr>
          <w:rFonts w:hint="cs"/>
          <w:rtl/>
        </w:rPr>
        <w:t xml:space="preserve">חוק </w:t>
      </w:r>
      <w:bookmarkStart w:id="2051" w:name="_ETM_Q4_688959"/>
      <w:bookmarkEnd w:id="2051"/>
      <w:r>
        <w:rPr>
          <w:rFonts w:hint="cs"/>
          <w:rtl/>
        </w:rPr>
        <w:t>שמתנגדים</w:t>
      </w:r>
      <w:r w:rsidR="005F5C6D">
        <w:rPr>
          <w:rFonts w:hint="cs"/>
          <w:rtl/>
        </w:rPr>
        <w:t xml:space="preserve"> לה</w:t>
      </w:r>
      <w:r>
        <w:rPr>
          <w:rFonts w:hint="cs"/>
          <w:rtl/>
        </w:rPr>
        <w:t xml:space="preserve"> </w:t>
      </w:r>
      <w:bookmarkStart w:id="2052" w:name="_ETM_Q4_690510"/>
      <w:bookmarkEnd w:id="2052"/>
      <w:r w:rsidR="005F5C6D">
        <w:rPr>
          <w:rFonts w:hint="eastAsia"/>
          <w:rtl/>
        </w:rPr>
        <w:t xml:space="preserve">– </w:t>
      </w:r>
      <w:r>
        <w:rPr>
          <w:rFonts w:hint="cs"/>
          <w:rtl/>
        </w:rPr>
        <w:t xml:space="preserve">הצעתי </w:t>
      </w:r>
      <w:bookmarkStart w:id="2053" w:name="_ETM_Q4_691019"/>
      <w:bookmarkEnd w:id="2053"/>
      <w:r>
        <w:rPr>
          <w:rFonts w:hint="cs"/>
          <w:rtl/>
        </w:rPr>
        <w:t xml:space="preserve">הצעת </w:t>
      </w:r>
      <w:bookmarkStart w:id="2054" w:name="_ETM_Q4_691469"/>
      <w:bookmarkEnd w:id="2054"/>
      <w:r>
        <w:rPr>
          <w:rFonts w:hint="cs"/>
          <w:rtl/>
        </w:rPr>
        <w:t xml:space="preserve">חוק </w:t>
      </w:r>
      <w:bookmarkStart w:id="2055" w:name="_ETM_Q4_692309"/>
      <w:bookmarkEnd w:id="2055"/>
      <w:r>
        <w:rPr>
          <w:rFonts w:hint="cs"/>
          <w:rtl/>
        </w:rPr>
        <w:t xml:space="preserve">שנותנת </w:t>
      </w:r>
      <w:bookmarkStart w:id="2056" w:name="_ETM_Q4_692969"/>
      <w:bookmarkEnd w:id="2056"/>
      <w:r>
        <w:rPr>
          <w:rFonts w:hint="cs"/>
          <w:rtl/>
        </w:rPr>
        <w:t xml:space="preserve">פתרון </w:t>
      </w:r>
      <w:bookmarkStart w:id="2057" w:name="_ETM_Q4_693870"/>
      <w:bookmarkEnd w:id="2057"/>
      <w:r>
        <w:rPr>
          <w:rFonts w:hint="cs"/>
          <w:rtl/>
        </w:rPr>
        <w:t xml:space="preserve">לכל </w:t>
      </w:r>
      <w:bookmarkStart w:id="2058" w:name="_ETM_Q4_694379"/>
      <w:bookmarkEnd w:id="2058"/>
      <w:r>
        <w:rPr>
          <w:rFonts w:hint="cs"/>
          <w:rtl/>
        </w:rPr>
        <w:t xml:space="preserve">הנושא </w:t>
      </w:r>
      <w:bookmarkStart w:id="2059" w:name="_ETM_Q4_695939"/>
      <w:bookmarkEnd w:id="2059"/>
      <w:r>
        <w:rPr>
          <w:rFonts w:hint="cs"/>
          <w:rtl/>
        </w:rPr>
        <w:t xml:space="preserve">של </w:t>
      </w:r>
      <w:bookmarkStart w:id="2060" w:name="_ETM_Q4_696120"/>
      <w:bookmarkEnd w:id="2060"/>
      <w:r>
        <w:rPr>
          <w:rFonts w:hint="cs"/>
          <w:rtl/>
        </w:rPr>
        <w:t xml:space="preserve">תקיפות </w:t>
      </w:r>
      <w:bookmarkStart w:id="2061" w:name="_ETM_Q4_696599"/>
      <w:bookmarkEnd w:id="2061"/>
      <w:r>
        <w:rPr>
          <w:rFonts w:hint="cs"/>
          <w:rtl/>
        </w:rPr>
        <w:t xml:space="preserve">מיניות, </w:t>
      </w:r>
      <w:bookmarkStart w:id="2062" w:name="_ETM_Q4_697349"/>
      <w:bookmarkEnd w:id="2062"/>
      <w:r>
        <w:rPr>
          <w:rFonts w:hint="cs"/>
          <w:rtl/>
        </w:rPr>
        <w:t xml:space="preserve">בלי </w:t>
      </w:r>
      <w:bookmarkStart w:id="2063" w:name="_ETM_Q4_697620"/>
      <w:bookmarkEnd w:id="2063"/>
      <w:r>
        <w:rPr>
          <w:rFonts w:hint="cs"/>
          <w:rtl/>
        </w:rPr>
        <w:t xml:space="preserve">קשר </w:t>
      </w:r>
      <w:bookmarkStart w:id="2064" w:name="_ETM_Q4_698040"/>
      <w:bookmarkEnd w:id="2064"/>
      <w:r>
        <w:rPr>
          <w:rFonts w:hint="cs"/>
          <w:rtl/>
        </w:rPr>
        <w:t xml:space="preserve">למי </w:t>
      </w:r>
      <w:bookmarkStart w:id="2065" w:name="_ETM_Q4_699299"/>
      <w:bookmarkEnd w:id="2065"/>
      <w:r>
        <w:rPr>
          <w:rFonts w:hint="cs"/>
          <w:rtl/>
        </w:rPr>
        <w:t xml:space="preserve">התוקף </w:t>
      </w:r>
      <w:bookmarkStart w:id="2066" w:name="_ETM_Q4_699900"/>
      <w:bookmarkEnd w:id="2066"/>
      <w:r>
        <w:rPr>
          <w:rFonts w:hint="cs"/>
          <w:rtl/>
        </w:rPr>
        <w:t xml:space="preserve">ומי </w:t>
      </w:r>
      <w:bookmarkStart w:id="2067" w:name="_ETM_Q4_700109"/>
      <w:bookmarkEnd w:id="2067"/>
      <w:r>
        <w:rPr>
          <w:rFonts w:hint="cs"/>
          <w:rtl/>
        </w:rPr>
        <w:t>הקורבן</w:t>
      </w:r>
      <w:r w:rsidR="005F5C6D">
        <w:rPr>
          <w:rFonts w:hint="cs"/>
          <w:rtl/>
        </w:rPr>
        <w:t>,</w:t>
      </w:r>
      <w:r>
        <w:rPr>
          <w:rFonts w:hint="cs"/>
          <w:rtl/>
        </w:rPr>
        <w:t xml:space="preserve"> </w:t>
      </w:r>
      <w:bookmarkStart w:id="2068" w:name="_ETM_Q4_701579"/>
      <w:bookmarkEnd w:id="2068"/>
      <w:r>
        <w:rPr>
          <w:rFonts w:hint="cs"/>
          <w:rtl/>
        </w:rPr>
        <w:t xml:space="preserve">הצעת </w:t>
      </w:r>
      <w:bookmarkStart w:id="2069" w:name="_ETM_Q4_702120"/>
      <w:bookmarkEnd w:id="2069"/>
      <w:r>
        <w:rPr>
          <w:rFonts w:hint="cs"/>
          <w:rtl/>
        </w:rPr>
        <w:t xml:space="preserve">חוק </w:t>
      </w:r>
      <w:bookmarkStart w:id="2070" w:name="_ETM_Q4_702419"/>
      <w:bookmarkEnd w:id="2070"/>
      <w:r>
        <w:rPr>
          <w:rFonts w:hint="cs"/>
          <w:rtl/>
        </w:rPr>
        <w:t xml:space="preserve">לתיקון </w:t>
      </w:r>
      <w:bookmarkStart w:id="2071" w:name="_ETM_Q4_702959"/>
      <w:bookmarkStart w:id="2072" w:name="_ETM_Q4_703929"/>
      <w:bookmarkEnd w:id="2071"/>
      <w:bookmarkEnd w:id="2072"/>
      <w:r>
        <w:rPr>
          <w:rFonts w:hint="cs"/>
          <w:rtl/>
        </w:rPr>
        <w:t xml:space="preserve">חוק </w:t>
      </w:r>
      <w:bookmarkStart w:id="2073" w:name="_ETM_Q4_704470"/>
      <w:bookmarkEnd w:id="2073"/>
      <w:r>
        <w:rPr>
          <w:rFonts w:hint="cs"/>
          <w:rtl/>
        </w:rPr>
        <w:t xml:space="preserve">פשעי </w:t>
      </w:r>
      <w:bookmarkStart w:id="2074" w:name="_ETM_Q4_704830"/>
      <w:bookmarkEnd w:id="2074"/>
      <w:r>
        <w:rPr>
          <w:rFonts w:hint="cs"/>
          <w:rtl/>
        </w:rPr>
        <w:t xml:space="preserve">שנאה. </w:t>
      </w:r>
      <w:bookmarkStart w:id="2075" w:name="_ETM_Q4_706179"/>
      <w:bookmarkEnd w:id="2075"/>
      <w:r>
        <w:rPr>
          <w:rFonts w:hint="cs"/>
          <w:rtl/>
        </w:rPr>
        <w:t xml:space="preserve">ב-2004 </w:t>
      </w:r>
      <w:bookmarkStart w:id="2076" w:name="_ETM_Q4_708450"/>
      <w:bookmarkEnd w:id="2076"/>
      <w:r>
        <w:rPr>
          <w:rFonts w:hint="cs"/>
          <w:rtl/>
        </w:rPr>
        <w:t xml:space="preserve">התקבל </w:t>
      </w:r>
      <w:bookmarkStart w:id="2077" w:name="_ETM_Q4_709559"/>
      <w:bookmarkEnd w:id="2077"/>
      <w:r>
        <w:rPr>
          <w:rFonts w:hint="cs"/>
          <w:rtl/>
        </w:rPr>
        <w:t xml:space="preserve">בבית </w:t>
      </w:r>
      <w:bookmarkStart w:id="2078" w:name="_ETM_Q4_710130"/>
      <w:bookmarkEnd w:id="2078"/>
      <w:r>
        <w:rPr>
          <w:rFonts w:hint="cs"/>
          <w:rtl/>
        </w:rPr>
        <w:t xml:space="preserve">הזה </w:t>
      </w:r>
      <w:bookmarkStart w:id="2079" w:name="_ETM_Q4_710580"/>
      <w:bookmarkEnd w:id="2079"/>
      <w:r>
        <w:rPr>
          <w:rFonts w:hint="cs"/>
          <w:rtl/>
        </w:rPr>
        <w:t xml:space="preserve">חוק </w:t>
      </w:r>
      <w:bookmarkStart w:id="2080" w:name="_ETM_Q4_710970"/>
      <w:bookmarkEnd w:id="2080"/>
      <w:r>
        <w:rPr>
          <w:rFonts w:hint="cs"/>
          <w:rtl/>
        </w:rPr>
        <w:t xml:space="preserve">שמגדיר </w:t>
      </w:r>
      <w:bookmarkStart w:id="2081" w:name="_ETM_Q4_711450"/>
      <w:bookmarkEnd w:id="2081"/>
      <w:r>
        <w:rPr>
          <w:rFonts w:hint="cs"/>
          <w:rtl/>
        </w:rPr>
        <w:t xml:space="preserve">פשע </w:t>
      </w:r>
      <w:bookmarkStart w:id="2082" w:name="_ETM_Q4_711780"/>
      <w:bookmarkEnd w:id="2082"/>
      <w:r>
        <w:rPr>
          <w:rFonts w:hint="cs"/>
          <w:rtl/>
        </w:rPr>
        <w:t xml:space="preserve">שנאה. </w:t>
      </w:r>
      <w:bookmarkStart w:id="2083" w:name="_ETM_Q4_713569"/>
      <w:bookmarkEnd w:id="2083"/>
      <w:r>
        <w:rPr>
          <w:rFonts w:hint="cs"/>
          <w:rtl/>
        </w:rPr>
        <w:t xml:space="preserve">פשע </w:t>
      </w:r>
      <w:bookmarkStart w:id="2084" w:name="_ETM_Q4_713929"/>
      <w:bookmarkEnd w:id="2084"/>
      <w:r>
        <w:rPr>
          <w:rFonts w:hint="cs"/>
          <w:rtl/>
        </w:rPr>
        <w:t xml:space="preserve">שנאה </w:t>
      </w:r>
      <w:bookmarkStart w:id="2085" w:name="_ETM_Q4_714290"/>
      <w:bookmarkStart w:id="2086" w:name="_ETM_Q4_714739"/>
      <w:bookmarkEnd w:id="2085"/>
      <w:bookmarkEnd w:id="2086"/>
      <w:r>
        <w:rPr>
          <w:rFonts w:hint="cs"/>
          <w:rtl/>
        </w:rPr>
        <w:t xml:space="preserve">מוגדר </w:t>
      </w:r>
      <w:bookmarkStart w:id="2087" w:name="_ETM_Q4_715190"/>
      <w:bookmarkEnd w:id="2087"/>
      <w:r>
        <w:rPr>
          <w:rFonts w:hint="cs"/>
          <w:rtl/>
        </w:rPr>
        <w:t xml:space="preserve">בגדול כפשע </w:t>
      </w:r>
      <w:bookmarkStart w:id="2088" w:name="_ETM_Q4_715640"/>
      <w:bookmarkEnd w:id="2088"/>
      <w:r>
        <w:rPr>
          <w:rFonts w:hint="cs"/>
          <w:rtl/>
        </w:rPr>
        <w:t xml:space="preserve">שנעשה </w:t>
      </w:r>
      <w:bookmarkStart w:id="2089" w:name="_ETM_Q4_716270"/>
      <w:bookmarkEnd w:id="2089"/>
      <w:r>
        <w:rPr>
          <w:rFonts w:hint="cs"/>
          <w:rtl/>
        </w:rPr>
        <w:t xml:space="preserve">על </w:t>
      </w:r>
      <w:bookmarkStart w:id="2090" w:name="_ETM_Q4_716420"/>
      <w:bookmarkEnd w:id="2090"/>
      <w:r>
        <w:rPr>
          <w:rFonts w:hint="cs"/>
          <w:rtl/>
        </w:rPr>
        <w:t xml:space="preserve">רקע </w:t>
      </w:r>
      <w:bookmarkStart w:id="2091" w:name="_ETM_Q4_717260"/>
      <w:bookmarkEnd w:id="2091"/>
      <w:r>
        <w:rPr>
          <w:rFonts w:hint="cs"/>
          <w:rtl/>
        </w:rPr>
        <w:t xml:space="preserve">זהותו </w:t>
      </w:r>
      <w:bookmarkStart w:id="2092" w:name="_ETM_Q4_718309"/>
      <w:bookmarkEnd w:id="2092"/>
      <w:r>
        <w:rPr>
          <w:rFonts w:hint="cs"/>
          <w:rtl/>
        </w:rPr>
        <w:t xml:space="preserve">הקבוצתית </w:t>
      </w:r>
      <w:bookmarkStart w:id="2093" w:name="_ETM_Q4_719150"/>
      <w:bookmarkEnd w:id="2093"/>
      <w:r>
        <w:rPr>
          <w:rFonts w:hint="cs"/>
          <w:rtl/>
        </w:rPr>
        <w:t xml:space="preserve">של </w:t>
      </w:r>
      <w:bookmarkStart w:id="2094" w:name="_ETM_Q4_719330"/>
      <w:bookmarkEnd w:id="2094"/>
      <w:r>
        <w:rPr>
          <w:rFonts w:hint="cs"/>
          <w:rtl/>
        </w:rPr>
        <w:t xml:space="preserve">מאן </w:t>
      </w:r>
      <w:bookmarkStart w:id="2095" w:name="_ETM_Q4_719540"/>
      <w:bookmarkEnd w:id="2095"/>
      <w:r>
        <w:rPr>
          <w:rFonts w:hint="cs"/>
          <w:rtl/>
        </w:rPr>
        <w:t xml:space="preserve">דהוא. </w:t>
      </w:r>
      <w:bookmarkStart w:id="2096" w:name="_ETM_Q4_721210"/>
      <w:bookmarkEnd w:id="2096"/>
      <w:r>
        <w:rPr>
          <w:rFonts w:hint="cs"/>
          <w:rtl/>
        </w:rPr>
        <w:t xml:space="preserve">יש </w:t>
      </w:r>
      <w:bookmarkStart w:id="2097" w:name="_ETM_Q4_721660"/>
      <w:bookmarkEnd w:id="2097"/>
      <w:r>
        <w:rPr>
          <w:rFonts w:hint="cs"/>
          <w:rtl/>
        </w:rPr>
        <w:t>פירוט</w:t>
      </w:r>
      <w:r w:rsidR="005F5C6D">
        <w:rPr>
          <w:rFonts w:hint="cs"/>
          <w:rtl/>
        </w:rPr>
        <w:t>:</w:t>
      </w:r>
      <w:r w:rsidR="005F5C6D">
        <w:rPr>
          <w:rFonts w:hint="eastAsia"/>
          <w:rtl/>
        </w:rPr>
        <w:t xml:space="preserve"> </w:t>
      </w:r>
      <w:r>
        <w:rPr>
          <w:rFonts w:hint="cs"/>
          <w:rtl/>
        </w:rPr>
        <w:t xml:space="preserve">בחוק </w:t>
      </w:r>
      <w:bookmarkStart w:id="2098" w:name="_ETM_Q4_723260"/>
      <w:bookmarkEnd w:id="2098"/>
      <w:r>
        <w:rPr>
          <w:rFonts w:hint="cs"/>
          <w:rtl/>
        </w:rPr>
        <w:t xml:space="preserve">מ-2004 </w:t>
      </w:r>
      <w:bookmarkStart w:id="2099" w:name="_ETM_Q4_724129"/>
      <w:bookmarkEnd w:id="2099"/>
      <w:r>
        <w:rPr>
          <w:rFonts w:hint="cs"/>
          <w:rtl/>
        </w:rPr>
        <w:t xml:space="preserve">כתוב </w:t>
      </w:r>
      <w:bookmarkStart w:id="2100" w:name="_ETM_Q4_726080"/>
      <w:bookmarkEnd w:id="2100"/>
      <w:r>
        <w:rPr>
          <w:rFonts w:hint="cs"/>
          <w:rtl/>
        </w:rPr>
        <w:t xml:space="preserve">שמי </w:t>
      </w:r>
      <w:bookmarkStart w:id="2101" w:name="_ETM_Q4_726650"/>
      <w:bookmarkEnd w:id="2101"/>
      <w:r>
        <w:rPr>
          <w:rFonts w:hint="cs"/>
          <w:rtl/>
        </w:rPr>
        <w:t xml:space="preserve">שפוגעים </w:t>
      </w:r>
      <w:bookmarkStart w:id="2102" w:name="_ETM_Q4_727340"/>
      <w:bookmarkEnd w:id="2102"/>
      <w:r>
        <w:rPr>
          <w:rFonts w:hint="cs"/>
          <w:rtl/>
        </w:rPr>
        <w:t xml:space="preserve">בו </w:t>
      </w:r>
      <w:bookmarkStart w:id="2103" w:name="_ETM_Q4_727489"/>
      <w:bookmarkEnd w:id="2103"/>
      <w:r>
        <w:rPr>
          <w:rFonts w:hint="cs"/>
          <w:rtl/>
        </w:rPr>
        <w:t xml:space="preserve">בשל </w:t>
      </w:r>
      <w:bookmarkStart w:id="2104" w:name="_ETM_Q4_727940"/>
      <w:bookmarkEnd w:id="2104"/>
      <w:r>
        <w:rPr>
          <w:rFonts w:hint="cs"/>
          <w:rtl/>
        </w:rPr>
        <w:t xml:space="preserve">היותו </w:t>
      </w:r>
      <w:bookmarkStart w:id="2105" w:name="_ETM_Q4_728959"/>
      <w:bookmarkEnd w:id="2105"/>
      <w:r>
        <w:rPr>
          <w:rFonts w:hint="cs"/>
          <w:rtl/>
        </w:rPr>
        <w:t xml:space="preserve">בן </w:t>
      </w:r>
      <w:bookmarkStart w:id="2106" w:name="_ETM_Q4_729349"/>
      <w:bookmarkEnd w:id="2106"/>
      <w:r>
        <w:rPr>
          <w:rFonts w:hint="cs"/>
          <w:rtl/>
        </w:rPr>
        <w:t xml:space="preserve">דת </w:t>
      </w:r>
      <w:bookmarkStart w:id="2107" w:name="_ETM_Q4_729739"/>
      <w:bookmarkEnd w:id="2107"/>
      <w:r>
        <w:rPr>
          <w:rFonts w:hint="cs"/>
          <w:rtl/>
        </w:rPr>
        <w:t xml:space="preserve">מסוימת, </w:t>
      </w:r>
      <w:bookmarkStart w:id="2108" w:name="_ETM_Q4_731610"/>
      <w:bookmarkEnd w:id="2108"/>
      <w:r>
        <w:rPr>
          <w:rFonts w:hint="cs"/>
          <w:rtl/>
        </w:rPr>
        <w:t xml:space="preserve">או </w:t>
      </w:r>
      <w:bookmarkStart w:id="2109" w:name="_ETM_Q4_731790"/>
      <w:bookmarkEnd w:id="2109"/>
      <w:r>
        <w:rPr>
          <w:rFonts w:hint="cs"/>
          <w:rtl/>
        </w:rPr>
        <w:t xml:space="preserve">שייך </w:t>
      </w:r>
      <w:bookmarkStart w:id="2110" w:name="_ETM_Q4_732180"/>
      <w:bookmarkEnd w:id="2110"/>
      <w:r>
        <w:rPr>
          <w:rFonts w:hint="cs"/>
          <w:rtl/>
        </w:rPr>
        <w:t xml:space="preserve">לקבוצה </w:t>
      </w:r>
      <w:bookmarkStart w:id="2111" w:name="_ETM_Q4_732780"/>
      <w:bookmarkEnd w:id="2111"/>
      <w:r>
        <w:rPr>
          <w:rFonts w:hint="cs"/>
          <w:rtl/>
        </w:rPr>
        <w:t xml:space="preserve">דתית </w:t>
      </w:r>
      <w:bookmarkStart w:id="2112" w:name="_ETM_Q4_733200"/>
      <w:bookmarkEnd w:id="2112"/>
      <w:r>
        <w:rPr>
          <w:rFonts w:hint="cs"/>
          <w:rtl/>
        </w:rPr>
        <w:t xml:space="preserve">מסוימת, </w:t>
      </w:r>
      <w:bookmarkStart w:id="2113" w:name="_ETM_Q4_734780"/>
      <w:bookmarkEnd w:id="2113"/>
      <w:r>
        <w:rPr>
          <w:rFonts w:hint="cs"/>
          <w:rtl/>
        </w:rPr>
        <w:t xml:space="preserve">אם </w:t>
      </w:r>
      <w:bookmarkStart w:id="2114" w:name="_ETM_Q4_734959"/>
      <w:bookmarkStart w:id="2115" w:name="_ETM_Q4_735530"/>
      <w:bookmarkEnd w:id="2114"/>
      <w:bookmarkEnd w:id="2115"/>
      <w:r>
        <w:rPr>
          <w:rFonts w:hint="cs"/>
          <w:rtl/>
        </w:rPr>
        <w:t xml:space="preserve">בגלל </w:t>
      </w:r>
      <w:bookmarkStart w:id="2116" w:name="_ETM_Q4_735800"/>
      <w:bookmarkEnd w:id="2116"/>
      <w:r>
        <w:rPr>
          <w:rFonts w:hint="cs"/>
          <w:rtl/>
        </w:rPr>
        <w:t xml:space="preserve">שהוא </w:t>
      </w:r>
      <w:bookmarkStart w:id="2117" w:name="_ETM_Q4_735980"/>
      <w:bookmarkEnd w:id="2117"/>
      <w:r>
        <w:rPr>
          <w:rFonts w:hint="cs"/>
          <w:rtl/>
        </w:rPr>
        <w:t xml:space="preserve">עובד </w:t>
      </w:r>
      <w:bookmarkStart w:id="2118" w:name="_ETM_Q4_736309"/>
      <w:bookmarkEnd w:id="2118"/>
      <w:r>
        <w:rPr>
          <w:rFonts w:hint="cs"/>
          <w:rtl/>
        </w:rPr>
        <w:t xml:space="preserve">זר, </w:t>
      </w:r>
      <w:bookmarkStart w:id="2119" w:name="_ETM_Q4_738210"/>
      <w:bookmarkEnd w:id="2119"/>
      <w:r>
        <w:rPr>
          <w:rFonts w:hint="cs"/>
          <w:rtl/>
        </w:rPr>
        <w:t xml:space="preserve">בגלל </w:t>
      </w:r>
      <w:bookmarkStart w:id="2120" w:name="_ETM_Q4_738960"/>
      <w:bookmarkEnd w:id="2120"/>
      <w:r>
        <w:rPr>
          <w:rFonts w:hint="cs"/>
          <w:rtl/>
        </w:rPr>
        <w:t xml:space="preserve">מה </w:t>
      </w:r>
      <w:bookmarkStart w:id="2121" w:name="_ETM_Q4_739139"/>
      <w:bookmarkEnd w:id="2121"/>
      <w:r>
        <w:rPr>
          <w:rFonts w:hint="cs"/>
          <w:rtl/>
        </w:rPr>
        <w:t xml:space="preserve">שמכונה </w:t>
      </w:r>
      <w:bookmarkStart w:id="2122" w:name="_ETM_Q4_739710"/>
      <w:bookmarkEnd w:id="2122"/>
      <w:r>
        <w:rPr>
          <w:rFonts w:hint="cs"/>
          <w:rtl/>
        </w:rPr>
        <w:t xml:space="preserve">גזע </w:t>
      </w:r>
      <w:bookmarkStart w:id="2123" w:name="_ETM_Q4_740819"/>
      <w:bookmarkEnd w:id="2123"/>
      <w:r>
        <w:rPr>
          <w:rFonts w:hint="cs"/>
          <w:rtl/>
        </w:rPr>
        <w:t xml:space="preserve">או </w:t>
      </w:r>
      <w:bookmarkStart w:id="2124" w:name="_ETM_Q4_740969"/>
      <w:bookmarkEnd w:id="2124"/>
      <w:r>
        <w:rPr>
          <w:rFonts w:hint="cs"/>
          <w:rtl/>
        </w:rPr>
        <w:t xml:space="preserve">מוצא, </w:t>
      </w:r>
      <w:bookmarkStart w:id="2125" w:name="_ETM_Q4_743139"/>
      <w:bookmarkEnd w:id="2125"/>
      <w:r>
        <w:rPr>
          <w:rFonts w:hint="cs"/>
          <w:rtl/>
        </w:rPr>
        <w:t xml:space="preserve">בגלל </w:t>
      </w:r>
      <w:bookmarkStart w:id="2126" w:name="_ETM_Q4_743620"/>
      <w:bookmarkEnd w:id="2126"/>
      <w:r>
        <w:rPr>
          <w:rFonts w:hint="cs"/>
          <w:rtl/>
        </w:rPr>
        <w:t xml:space="preserve">נטייה </w:t>
      </w:r>
      <w:bookmarkStart w:id="2127" w:name="_ETM_Q4_744039"/>
      <w:bookmarkEnd w:id="2127"/>
      <w:r>
        <w:rPr>
          <w:rFonts w:hint="cs"/>
          <w:rtl/>
        </w:rPr>
        <w:t xml:space="preserve">מינית – </w:t>
      </w:r>
      <w:bookmarkStart w:id="2128" w:name="_ETM_Q4_745429"/>
      <w:bookmarkEnd w:id="2128"/>
      <w:r>
        <w:rPr>
          <w:rFonts w:hint="cs"/>
          <w:rtl/>
        </w:rPr>
        <w:t xml:space="preserve">כל </w:t>
      </w:r>
      <w:bookmarkStart w:id="2129" w:name="_ETM_Q4_745909"/>
      <w:bookmarkEnd w:id="2129"/>
      <w:r>
        <w:rPr>
          <w:rFonts w:hint="cs"/>
          <w:rtl/>
        </w:rPr>
        <w:t xml:space="preserve">אלה </w:t>
      </w:r>
      <w:bookmarkStart w:id="2130" w:name="_ETM_Q4_746150"/>
      <w:bookmarkEnd w:id="2130"/>
      <w:r>
        <w:rPr>
          <w:rFonts w:hint="cs"/>
          <w:rtl/>
        </w:rPr>
        <w:t xml:space="preserve">מוגדרים </w:t>
      </w:r>
      <w:bookmarkStart w:id="2131" w:name="_ETM_Q4_746659"/>
      <w:bookmarkEnd w:id="2131"/>
      <w:r>
        <w:rPr>
          <w:rFonts w:hint="cs"/>
          <w:rtl/>
        </w:rPr>
        <w:t xml:space="preserve">ונכנסים </w:t>
      </w:r>
      <w:bookmarkStart w:id="2132" w:name="_ETM_Q4_747110"/>
      <w:bookmarkEnd w:id="2132"/>
      <w:r>
        <w:rPr>
          <w:rFonts w:hint="cs"/>
          <w:rtl/>
        </w:rPr>
        <w:t xml:space="preserve">תחת </w:t>
      </w:r>
      <w:bookmarkStart w:id="2133" w:name="_ETM_Q4_747559"/>
      <w:bookmarkEnd w:id="2133"/>
      <w:r>
        <w:rPr>
          <w:rFonts w:hint="cs"/>
          <w:rtl/>
        </w:rPr>
        <w:t xml:space="preserve">הכותרת </w:t>
      </w:r>
      <w:bookmarkStart w:id="2134" w:name="_ETM_Q4_748580"/>
      <w:bookmarkEnd w:id="2134"/>
      <w:r>
        <w:rPr>
          <w:rFonts w:hint="cs"/>
          <w:rtl/>
        </w:rPr>
        <w:t xml:space="preserve">של </w:t>
      </w:r>
      <w:bookmarkStart w:id="2135" w:name="_ETM_Q4_748939"/>
      <w:bookmarkEnd w:id="2135"/>
      <w:r>
        <w:rPr>
          <w:rFonts w:hint="cs"/>
          <w:rtl/>
        </w:rPr>
        <w:t xml:space="preserve">פשע </w:t>
      </w:r>
      <w:bookmarkStart w:id="2136" w:name="_ETM_Q4_749330"/>
      <w:bookmarkEnd w:id="2136"/>
      <w:r>
        <w:rPr>
          <w:rFonts w:hint="cs"/>
          <w:rtl/>
        </w:rPr>
        <w:t xml:space="preserve">שנאה, </w:t>
      </w:r>
      <w:bookmarkStart w:id="2137" w:name="_ETM_Q4_749689"/>
      <w:bookmarkEnd w:id="2137"/>
      <w:r>
        <w:rPr>
          <w:rFonts w:hint="cs"/>
          <w:rtl/>
        </w:rPr>
        <w:t xml:space="preserve">שהעונש </w:t>
      </w:r>
      <w:bookmarkStart w:id="2138" w:name="_ETM_Q4_750319"/>
      <w:bookmarkEnd w:id="2138"/>
      <w:r>
        <w:rPr>
          <w:rFonts w:hint="cs"/>
          <w:rtl/>
        </w:rPr>
        <w:t xml:space="preserve">עליו </w:t>
      </w:r>
      <w:bookmarkStart w:id="2139" w:name="_ETM_Q4_751159"/>
      <w:bookmarkEnd w:id="2139"/>
      <w:r>
        <w:rPr>
          <w:rFonts w:hint="cs"/>
          <w:rtl/>
        </w:rPr>
        <w:t xml:space="preserve">הוא </w:t>
      </w:r>
      <w:bookmarkStart w:id="2140" w:name="_ETM_Q4_751340"/>
      <w:bookmarkEnd w:id="2140"/>
      <w:r>
        <w:rPr>
          <w:rFonts w:hint="cs"/>
          <w:rtl/>
        </w:rPr>
        <w:t xml:space="preserve">כפול </w:t>
      </w:r>
      <w:bookmarkStart w:id="2141" w:name="_ETM_Q4_752800"/>
      <w:bookmarkEnd w:id="2141"/>
      <w:r>
        <w:rPr>
          <w:rFonts w:hint="cs"/>
          <w:rtl/>
        </w:rPr>
        <w:t>מ</w:t>
      </w:r>
      <w:bookmarkStart w:id="2142" w:name="_ETM_Q4_753130"/>
      <w:bookmarkEnd w:id="2142"/>
      <w:r>
        <w:rPr>
          <w:rFonts w:hint="cs"/>
          <w:rtl/>
        </w:rPr>
        <w:t xml:space="preserve">פשע </w:t>
      </w:r>
      <w:bookmarkStart w:id="2143" w:name="_ETM_Q4_753760"/>
      <w:bookmarkEnd w:id="2143"/>
      <w:r>
        <w:rPr>
          <w:rFonts w:hint="cs"/>
          <w:rtl/>
        </w:rPr>
        <w:t xml:space="preserve">זהה </w:t>
      </w:r>
      <w:bookmarkStart w:id="2144" w:name="_ETM_Q4_754179"/>
      <w:bookmarkEnd w:id="2144"/>
      <w:r>
        <w:rPr>
          <w:rFonts w:hint="cs"/>
          <w:rtl/>
        </w:rPr>
        <w:t xml:space="preserve">שלא </w:t>
      </w:r>
      <w:bookmarkStart w:id="2145" w:name="_ETM_Q4_754480"/>
      <w:bookmarkEnd w:id="2145"/>
      <w:r>
        <w:rPr>
          <w:rFonts w:hint="cs"/>
          <w:rtl/>
        </w:rPr>
        <w:t xml:space="preserve">נעשה </w:t>
      </w:r>
      <w:bookmarkStart w:id="2146" w:name="_ETM_Q4_754929"/>
      <w:bookmarkEnd w:id="2146"/>
      <w:r>
        <w:rPr>
          <w:rFonts w:hint="cs"/>
          <w:rtl/>
        </w:rPr>
        <w:t xml:space="preserve">על </w:t>
      </w:r>
      <w:bookmarkStart w:id="2147" w:name="_ETM_Q4_755020"/>
      <w:bookmarkEnd w:id="2147"/>
      <w:r>
        <w:rPr>
          <w:rFonts w:hint="cs"/>
          <w:rtl/>
        </w:rPr>
        <w:t xml:space="preserve">רקע </w:t>
      </w:r>
      <w:bookmarkStart w:id="2148" w:name="_ETM_Q4_755740"/>
      <w:bookmarkEnd w:id="2148"/>
      <w:r>
        <w:rPr>
          <w:rFonts w:hint="cs"/>
          <w:rtl/>
        </w:rPr>
        <w:t xml:space="preserve">של </w:t>
      </w:r>
      <w:bookmarkStart w:id="2149" w:name="_ETM_Q4_755980"/>
      <w:bookmarkEnd w:id="2149"/>
      <w:r>
        <w:rPr>
          <w:rFonts w:hint="cs"/>
          <w:rtl/>
        </w:rPr>
        <w:t>שנאה.</w:t>
      </w:r>
      <w:bookmarkStart w:id="2150" w:name="ET_typistreplace_אחרי_כן_אל_14_26_12"/>
    </w:p>
    <w:p w:rsidR="00FA4D28" w:rsidRDefault="00FA4D28" w:rsidP="00FA4D28">
      <w:pPr>
        <w:rPr>
          <w:rtl/>
        </w:rPr>
      </w:pPr>
    </w:p>
    <w:p w:rsidR="00FA4D28" w:rsidRDefault="00FA4D28" w:rsidP="005F5C6D">
      <w:pPr>
        <w:rPr>
          <w:rtl/>
        </w:rPr>
      </w:pPr>
      <w:bookmarkStart w:id="2151" w:name="TOR_Q5"/>
      <w:bookmarkEnd w:id="2150"/>
      <w:bookmarkEnd w:id="2151"/>
      <w:r>
        <w:rPr>
          <w:rFonts w:hint="cs"/>
          <w:rtl/>
        </w:rPr>
        <w:t>כל מה שהצעתי בהצעת החוק שלי הוא להוסיף מין ומגדר, כי כרגע אלימות כלפי נשים לא מוגדרת כפשע שנאה. אני הצעתי את זה, לזה הממשלה מתנגדת, אבל לחוק שלפנינו לא</w:t>
      </w:r>
      <w:r w:rsidR="005F5C6D">
        <w:rPr>
          <w:rFonts w:hint="cs"/>
          <w:rtl/>
        </w:rPr>
        <w:t>.</w:t>
      </w:r>
      <w:r>
        <w:rPr>
          <w:rFonts w:hint="cs"/>
          <w:rtl/>
        </w:rPr>
        <w:t xml:space="preserve"> למה? בגלל אותה אפליה, אמרתי, בגלל אותו מניע אמיתי שעומד מאחורי זה – </w:t>
      </w:r>
      <w:bookmarkStart w:id="2152" w:name="_ETM_Q5_180000"/>
      <w:bookmarkEnd w:id="2152"/>
      <w:r>
        <w:rPr>
          <w:rFonts w:hint="cs"/>
          <w:rtl/>
        </w:rPr>
        <w:t xml:space="preserve">טוהר הגזע. </w:t>
      </w:r>
    </w:p>
    <w:p w:rsidR="00FA4D28" w:rsidRDefault="00FA4D28" w:rsidP="00FA4D28">
      <w:pPr>
        <w:rPr>
          <w:rtl/>
        </w:rPr>
      </w:pPr>
    </w:p>
    <w:p w:rsidR="00FA4D28" w:rsidRDefault="00FA4D28" w:rsidP="005F5C6D">
      <w:pPr>
        <w:rPr>
          <w:rtl/>
        </w:rPr>
      </w:pPr>
      <w:bookmarkStart w:id="2153" w:name="_ETM_Q5_185000"/>
      <w:bookmarkEnd w:id="2153"/>
      <w:r>
        <w:rPr>
          <w:rFonts w:hint="cs"/>
          <w:rtl/>
        </w:rPr>
        <w:t>תזכרו את המילים האלה – טוהר הגזע</w:t>
      </w:r>
      <w:r w:rsidR="005F5C6D">
        <w:rPr>
          <w:rFonts w:hint="cs"/>
          <w:rtl/>
        </w:rPr>
        <w:t>.</w:t>
      </w:r>
      <w:r>
        <w:rPr>
          <w:rFonts w:hint="cs"/>
          <w:rtl/>
        </w:rPr>
        <w:t xml:space="preserve"> זה מה שאתם מעוניינים בו. אתם רוצים להעניש בחומרה תוקפים מיניים על רקע קבוצתי? יש כבר חוק שקיים, החוק מ-2004 כבר קיים. אם תוקפים היום אישה בגלל זהותה הלאומית, לצורך העניין, לא משנה אם זה יהודי נגד ערבייה או ערבי נגד יהודייה </w:t>
      </w:r>
      <w:bookmarkStart w:id="2154" w:name="_ETM_Q5_213000"/>
      <w:bookmarkEnd w:id="2154"/>
      <w:r>
        <w:rPr>
          <w:rFonts w:hint="cs"/>
          <w:rtl/>
        </w:rPr>
        <w:t>וכן הלאה, החוק כבר נותן לזה את הענישה הכפולה</w:t>
      </w:r>
      <w:r w:rsidR="005F5C6D">
        <w:rPr>
          <w:rFonts w:hint="cs"/>
          <w:rtl/>
        </w:rPr>
        <w:t>.</w:t>
      </w:r>
      <w:r>
        <w:rPr>
          <w:rFonts w:hint="cs"/>
          <w:rtl/>
        </w:rPr>
        <w:t xml:space="preserve"> זה חוק מיותר. אבל מה שלא קיים בחוק </w:t>
      </w:r>
      <w:r w:rsidR="00B060FA">
        <w:rPr>
          <w:rFonts w:hint="cs"/>
          <w:rtl/>
        </w:rPr>
        <w:t>– – –</w:t>
      </w:r>
    </w:p>
    <w:p w:rsidR="00FA4D28" w:rsidRDefault="00FA4D28" w:rsidP="00FA4D28">
      <w:pPr>
        <w:rPr>
          <w:rtl/>
        </w:rPr>
      </w:pPr>
    </w:p>
    <w:p w:rsidR="00FA4D28" w:rsidRDefault="00FA4D28" w:rsidP="00FA4D28">
      <w:pPr>
        <w:pStyle w:val="af8"/>
        <w:keepNext/>
        <w:rPr>
          <w:rtl/>
        </w:rPr>
      </w:pPr>
      <w:bookmarkStart w:id="2155" w:name="ET_yor_6488_3"/>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155"/>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נא לסיים. </w:t>
      </w:r>
    </w:p>
    <w:p w:rsidR="00FA4D28" w:rsidRDefault="00FA4D28" w:rsidP="00FA4D28">
      <w:pPr>
        <w:rPr>
          <w:rtl/>
          <w:lang w:eastAsia="he-IL"/>
        </w:rPr>
      </w:pPr>
    </w:p>
    <w:p w:rsidR="00FA4D28" w:rsidRDefault="00FA4D28" w:rsidP="00FA4D28">
      <w:pPr>
        <w:pStyle w:val="-"/>
        <w:keepNext/>
        <w:rPr>
          <w:rtl/>
        </w:rPr>
      </w:pPr>
      <w:r>
        <w:rPr>
          <w:rStyle w:val="TagStyle"/>
          <w:rFonts w:hint="cs"/>
          <w:rtl/>
        </w:rPr>
        <w:t xml:space="preserve"> &lt;&lt; דובר_המשך &gt;&gt; </w:t>
      </w:r>
      <w:r>
        <w:rPr>
          <w:rFonts w:hint="cs"/>
          <w:rtl/>
        </w:rPr>
        <w:t>עופר כסיף (חד"ש-תע"ל):</w:t>
      </w:r>
      <w:r>
        <w:rPr>
          <w:rStyle w:val="TagStyle"/>
          <w:rtl/>
        </w:rPr>
        <w:t xml:space="preserve"> &lt;&lt; דובר_המשך &gt;&gt;</w:t>
      </w:r>
      <w:r>
        <w:rPr>
          <w:rFonts w:hint="cs"/>
          <w:rtl/>
        </w:rPr>
        <w:t xml:space="preserve">   </w:t>
      </w:r>
    </w:p>
    <w:p w:rsidR="00FA4D28" w:rsidRDefault="00FA4D28" w:rsidP="00B060FA">
      <w:pPr>
        <w:rPr>
          <w:rtl/>
          <w:lang w:eastAsia="he-IL"/>
        </w:rPr>
      </w:pPr>
    </w:p>
    <w:p w:rsidR="00FA4D28" w:rsidRDefault="00FA4D28" w:rsidP="005F5C6D">
      <w:pPr>
        <w:rPr>
          <w:rtl/>
          <w:lang w:eastAsia="he-IL"/>
        </w:rPr>
      </w:pPr>
      <w:bookmarkStart w:id="2156" w:name="_ETM_Q5_221000"/>
      <w:bookmarkEnd w:id="2156"/>
      <w:r>
        <w:rPr>
          <w:rFonts w:hint="cs"/>
          <w:rtl/>
          <w:lang w:eastAsia="he-IL"/>
        </w:rPr>
        <w:t xml:space="preserve">אני מסיים. </w:t>
      </w:r>
      <w:bookmarkStart w:id="2157" w:name="_ETM_Q5_223000"/>
      <w:bookmarkEnd w:id="2157"/>
      <w:r>
        <w:rPr>
          <w:rFonts w:hint="cs"/>
          <w:rtl/>
          <w:lang w:eastAsia="he-IL"/>
        </w:rPr>
        <w:t xml:space="preserve">מה שלא קיים בחוק – ואני הצעתי </w:t>
      </w:r>
      <w:bookmarkStart w:id="2158" w:name="_ETM_Q5_226000"/>
      <w:bookmarkEnd w:id="2158"/>
      <w:r>
        <w:rPr>
          <w:rFonts w:hint="cs"/>
          <w:rtl/>
          <w:lang w:eastAsia="he-IL"/>
        </w:rPr>
        <w:t xml:space="preserve">ואתם לא מוכנים לקבל – הוא להוסיף מין ומגדר, כך שאם אישה מותקפת מתוקף היותה אישה, בלי קשר לזהותה הלאומית, גם זה ייכנס תחת אותה </w:t>
      </w:r>
      <w:bookmarkStart w:id="2159" w:name="_ETM_Q5_237000"/>
      <w:bookmarkEnd w:id="2159"/>
      <w:r>
        <w:rPr>
          <w:rFonts w:hint="cs"/>
          <w:rtl/>
          <w:lang w:eastAsia="he-IL"/>
        </w:rPr>
        <w:t>ענישה כפולה</w:t>
      </w:r>
      <w:r w:rsidR="005F5C6D">
        <w:rPr>
          <w:rFonts w:hint="cs"/>
          <w:rtl/>
          <w:lang w:eastAsia="he-IL"/>
        </w:rPr>
        <w:t>.</w:t>
      </w:r>
      <w:r>
        <w:rPr>
          <w:rFonts w:hint="cs"/>
          <w:rtl/>
          <w:lang w:eastAsia="he-IL"/>
        </w:rPr>
        <w:t xml:space="preserve"> זה חוק גזעני ומיותר. </w:t>
      </w:r>
    </w:p>
    <w:p w:rsidR="00FA4D28" w:rsidRDefault="00FA4D28" w:rsidP="00FA4D28">
      <w:pPr>
        <w:rPr>
          <w:rtl/>
          <w:lang w:eastAsia="he-IL"/>
        </w:rPr>
      </w:pPr>
    </w:p>
    <w:p w:rsidR="00FA4D28" w:rsidRDefault="00FA4D28" w:rsidP="00FA4D28">
      <w:pPr>
        <w:pStyle w:val="af8"/>
        <w:keepNext/>
        <w:rPr>
          <w:rtl/>
        </w:rPr>
      </w:pPr>
      <w:bookmarkStart w:id="2160" w:name="ET_yor_6488_5"/>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160"/>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תודה רבה. </w:t>
      </w:r>
    </w:p>
    <w:p w:rsidR="00FA4D28" w:rsidRDefault="00FA4D28" w:rsidP="00FA4D28">
      <w:pPr>
        <w:rPr>
          <w:rtl/>
          <w:lang w:eastAsia="he-IL"/>
        </w:rPr>
      </w:pPr>
    </w:p>
    <w:p w:rsidR="00FA4D28" w:rsidRDefault="00FA4D28" w:rsidP="00FA4D28">
      <w:pPr>
        <w:rPr>
          <w:rtl/>
          <w:lang w:eastAsia="he-IL"/>
        </w:rPr>
      </w:pPr>
    </w:p>
    <w:p w:rsidR="00FA4D28" w:rsidRDefault="00FA4D28" w:rsidP="00FA4D28">
      <w:pPr>
        <w:pStyle w:val="a7"/>
        <w:rPr>
          <w:rtl/>
          <w:lang w:eastAsia="he-IL"/>
        </w:rPr>
      </w:pPr>
      <w:bookmarkStart w:id="2161" w:name="ET_subject_מסמכים_שהונחו_על_שולחן__6"/>
      <w:r>
        <w:rPr>
          <w:rStyle w:val="TagStyle"/>
          <w:rFonts w:hint="cs"/>
          <w:rtl/>
        </w:rPr>
        <w:t xml:space="preserve"> &lt;&lt; נושא &gt;&gt; </w:t>
      </w:r>
      <w:bookmarkStart w:id="2162" w:name="_Toc141713641"/>
      <w:bookmarkStart w:id="2163" w:name="_Toc141653658"/>
      <w:bookmarkStart w:id="2164" w:name="_Toc141653513"/>
      <w:bookmarkStart w:id="2165" w:name="_Toc141653368"/>
      <w:bookmarkStart w:id="2166" w:name="_Toc141653223"/>
      <w:bookmarkStart w:id="2167" w:name="_Toc141653078"/>
      <w:r>
        <w:rPr>
          <w:rFonts w:hint="cs"/>
          <w:rtl/>
          <w:lang w:eastAsia="he-IL"/>
        </w:rPr>
        <w:t>מסמכים שהונחו על שולחן הכנסת</w:t>
      </w:r>
      <w:bookmarkEnd w:id="2162"/>
      <w:bookmarkEnd w:id="2163"/>
      <w:bookmarkEnd w:id="2164"/>
      <w:bookmarkEnd w:id="2165"/>
      <w:bookmarkEnd w:id="2166"/>
      <w:bookmarkEnd w:id="2167"/>
      <w:r>
        <w:rPr>
          <w:rStyle w:val="TagStyle"/>
          <w:rFonts w:hint="cs"/>
          <w:rtl/>
        </w:rPr>
        <w:t xml:space="preserve"> &lt;&lt; נושא &gt;&gt;</w:t>
      </w:r>
      <w:r>
        <w:rPr>
          <w:rFonts w:hint="cs"/>
          <w:rtl/>
          <w:lang w:eastAsia="he-IL"/>
        </w:rPr>
        <w:t xml:space="preserve">   </w:t>
      </w:r>
      <w:bookmarkEnd w:id="2161"/>
    </w:p>
    <w:p w:rsidR="00FA4D28" w:rsidRDefault="00FA4D28" w:rsidP="00B060FA">
      <w:pPr>
        <w:rPr>
          <w:rtl/>
          <w:lang w:eastAsia="he-IL"/>
        </w:rPr>
      </w:pPr>
    </w:p>
    <w:p w:rsidR="00FA4D28" w:rsidRDefault="00FA4D28" w:rsidP="00FA4D28">
      <w:pPr>
        <w:pStyle w:val="af8"/>
        <w:keepNext/>
        <w:rPr>
          <w:rtl/>
        </w:rPr>
      </w:pPr>
      <w:bookmarkStart w:id="2168" w:name="ET_yor_6488_7"/>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168"/>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הודעה לסגנית מזכיר הכנסת, בבקשה. </w:t>
      </w:r>
    </w:p>
    <w:p w:rsidR="00FA4D28" w:rsidRDefault="00FA4D28" w:rsidP="00FA4D28">
      <w:pPr>
        <w:rPr>
          <w:rtl/>
          <w:lang w:eastAsia="he-IL"/>
        </w:rPr>
      </w:pPr>
      <w:bookmarkStart w:id="2169" w:name="_ETM_Q5_248000"/>
      <w:bookmarkEnd w:id="2169"/>
    </w:p>
    <w:p w:rsidR="00FA4D28" w:rsidRDefault="00FA4D28" w:rsidP="00FA4D28">
      <w:pPr>
        <w:pStyle w:val="a5"/>
        <w:keepNext/>
        <w:rPr>
          <w:rtl/>
        </w:rPr>
      </w:pPr>
      <w:bookmarkStart w:id="2170" w:name="ET_speaker_6118_8"/>
      <w:r>
        <w:rPr>
          <w:rStyle w:val="TagStyle"/>
          <w:rFonts w:hint="cs"/>
          <w:rtl/>
        </w:rPr>
        <w:t xml:space="preserve"> &lt;&lt; דובר &gt;&gt; </w:t>
      </w:r>
      <w:bookmarkStart w:id="2171" w:name="_Toc141713642"/>
      <w:bookmarkStart w:id="2172" w:name="_Toc141653659"/>
      <w:bookmarkStart w:id="2173" w:name="_Toc141653514"/>
      <w:bookmarkStart w:id="2174" w:name="_Toc141653369"/>
      <w:bookmarkStart w:id="2175" w:name="_Toc141653224"/>
      <w:bookmarkStart w:id="2176" w:name="_Toc141653079"/>
      <w:r>
        <w:rPr>
          <w:rFonts w:hint="cs"/>
          <w:rtl/>
        </w:rPr>
        <w:t>סגנית מזכיר הכנסת אלינור ימין:</w:t>
      </w:r>
      <w:bookmarkEnd w:id="2171"/>
      <w:bookmarkEnd w:id="2172"/>
      <w:bookmarkEnd w:id="2173"/>
      <w:bookmarkEnd w:id="2174"/>
      <w:bookmarkEnd w:id="2175"/>
      <w:bookmarkEnd w:id="2176"/>
      <w:r>
        <w:rPr>
          <w:rStyle w:val="TagStyle"/>
          <w:rFonts w:hint="cs"/>
          <w:rtl/>
        </w:rPr>
        <w:t xml:space="preserve"> &lt;&lt; דובר &gt;&gt;</w:t>
      </w:r>
      <w:r>
        <w:rPr>
          <w:rFonts w:hint="cs"/>
          <w:rtl/>
        </w:rPr>
        <w:t xml:space="preserve">   </w:t>
      </w:r>
      <w:bookmarkEnd w:id="2170"/>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תודה. </w:t>
      </w:r>
      <w:bookmarkStart w:id="2177" w:name="_ETM_Q5_247000"/>
      <w:bookmarkStart w:id="2178" w:name="_ETM_Q5_249000"/>
      <w:bookmarkEnd w:id="2177"/>
      <w:bookmarkEnd w:id="2178"/>
      <w:r>
        <w:rPr>
          <w:rFonts w:hint="cs"/>
          <w:rtl/>
          <w:lang w:eastAsia="he-IL"/>
        </w:rPr>
        <w:t xml:space="preserve">ברשות </w:t>
      </w:r>
      <w:bookmarkStart w:id="2179" w:name="_ETM_Q5_250000"/>
      <w:bookmarkEnd w:id="2179"/>
      <w:r>
        <w:rPr>
          <w:rFonts w:hint="cs"/>
          <w:rtl/>
          <w:lang w:eastAsia="he-IL"/>
        </w:rPr>
        <w:t xml:space="preserve">יושב-ראש הישיבה, הינני מתכבדת להודיעכם, כי הונח על שולחן הכנסת לוח תיקונים להסתייגויות ולבקשות רשות דיבור להצעת חוק </w:t>
      </w:r>
      <w:bookmarkStart w:id="2180" w:name="_ETM_Q5_255000"/>
      <w:bookmarkEnd w:id="2180"/>
      <w:r>
        <w:rPr>
          <w:rFonts w:hint="cs"/>
          <w:rtl/>
          <w:lang w:eastAsia="he-IL"/>
        </w:rPr>
        <w:t xml:space="preserve">החמרת ענישה בעבירות מין על רקע לאומני (תיקוני חקיקה), </w:t>
      </w:r>
      <w:bookmarkStart w:id="2181" w:name="_ETM_Q5_264000"/>
      <w:bookmarkEnd w:id="2181"/>
      <w:r>
        <w:rPr>
          <w:rFonts w:hint="cs"/>
          <w:rtl/>
          <w:lang w:eastAsia="he-IL"/>
        </w:rPr>
        <w:t xml:space="preserve">התשפ"ג–2023. תודה. </w:t>
      </w:r>
    </w:p>
    <w:p w:rsidR="00FA4D28" w:rsidRDefault="00FA4D28" w:rsidP="00FA4D28">
      <w:pPr>
        <w:rPr>
          <w:rtl/>
          <w:lang w:eastAsia="he-IL"/>
        </w:rPr>
      </w:pPr>
    </w:p>
    <w:p w:rsidR="00FA4D28" w:rsidRDefault="00FA4D28" w:rsidP="00FA4D28">
      <w:pPr>
        <w:rPr>
          <w:rtl/>
          <w:lang w:eastAsia="he-IL"/>
        </w:rPr>
      </w:pPr>
    </w:p>
    <w:p w:rsidR="00FA4D28" w:rsidRDefault="00FA4D28" w:rsidP="00FA4D28">
      <w:pPr>
        <w:pStyle w:val="a7"/>
        <w:rPr>
          <w:rtl/>
          <w:lang w:eastAsia="he-IL"/>
        </w:rPr>
      </w:pPr>
      <w:bookmarkStart w:id="2182" w:name="_ETM_Q5_263000"/>
      <w:bookmarkStart w:id="2183" w:name="ET_hatsach_638814_10"/>
      <w:bookmarkEnd w:id="2182"/>
      <w:r>
        <w:rPr>
          <w:rStyle w:val="TagStyle"/>
          <w:rFonts w:hint="cs"/>
          <w:rtl/>
        </w:rPr>
        <w:t xml:space="preserve"> &lt;&lt; הצח &gt;&gt; </w:t>
      </w:r>
      <w:bookmarkStart w:id="2184" w:name="_Toc141713643"/>
      <w:bookmarkStart w:id="2185" w:name="_Toc141653660"/>
      <w:bookmarkStart w:id="2186" w:name="_Toc141653515"/>
      <w:bookmarkStart w:id="2187" w:name="_Toc141653370"/>
      <w:bookmarkStart w:id="2188" w:name="_Toc141653225"/>
      <w:bookmarkStart w:id="2189" w:name="_Toc141653080"/>
      <w:r>
        <w:rPr>
          <w:rFonts w:hint="cs"/>
          <w:rtl/>
          <w:lang w:eastAsia="he-IL"/>
        </w:rPr>
        <w:t>הצעת חוק החמרת ענישה בעבירות מין על רקע לאומני (תיקוני חקיקה), התשפ"ג–2023</w:t>
      </w:r>
      <w:bookmarkEnd w:id="2184"/>
      <w:bookmarkEnd w:id="2185"/>
      <w:bookmarkEnd w:id="2186"/>
      <w:bookmarkEnd w:id="2187"/>
      <w:bookmarkEnd w:id="2188"/>
      <w:bookmarkEnd w:id="2189"/>
      <w:r>
        <w:rPr>
          <w:rStyle w:val="TagStyle"/>
          <w:rFonts w:hint="cs"/>
          <w:rtl/>
        </w:rPr>
        <w:t xml:space="preserve"> &lt;&lt; הצח &gt;&gt;</w:t>
      </w:r>
      <w:r>
        <w:rPr>
          <w:rFonts w:hint="cs"/>
          <w:rtl/>
          <w:lang w:eastAsia="he-IL"/>
        </w:rPr>
        <w:t xml:space="preserve">   </w:t>
      </w:r>
      <w:bookmarkEnd w:id="2183"/>
    </w:p>
    <w:p w:rsidR="00FA4D28" w:rsidRDefault="00FA4D28" w:rsidP="00FA4D28">
      <w:pPr>
        <w:pStyle w:val="-0"/>
        <w:rPr>
          <w:rtl/>
          <w:lang w:eastAsia="he-IL"/>
        </w:rPr>
      </w:pPr>
      <w:r>
        <w:rPr>
          <w:rFonts w:hint="cs"/>
          <w:rtl/>
          <w:lang w:eastAsia="he-IL"/>
        </w:rPr>
        <w:t>(קריאה שנייה וקריאה שלישית)</w:t>
      </w:r>
    </w:p>
    <w:p w:rsidR="00FA4D28" w:rsidRDefault="00FA4D28" w:rsidP="00FA4D28">
      <w:pPr>
        <w:ind w:firstLine="0"/>
        <w:rPr>
          <w:rtl/>
          <w:lang w:eastAsia="he-IL"/>
        </w:rPr>
      </w:pPr>
    </w:p>
    <w:p w:rsidR="00FA4D28" w:rsidRDefault="00FA4D28" w:rsidP="00FA4D28">
      <w:pPr>
        <w:pStyle w:val="af8"/>
        <w:keepNext/>
        <w:rPr>
          <w:rtl/>
        </w:rPr>
      </w:pPr>
      <w:bookmarkStart w:id="2190" w:name="ET_yor_6488_11"/>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190"/>
    </w:p>
    <w:p w:rsidR="00FA4D28" w:rsidRDefault="00FA4D28" w:rsidP="00B060FA">
      <w:pPr>
        <w:rPr>
          <w:rtl/>
          <w:lang w:eastAsia="he-IL"/>
        </w:rPr>
      </w:pPr>
    </w:p>
    <w:p w:rsidR="00FA4D28" w:rsidRDefault="00FA4D28" w:rsidP="005F5C6D">
      <w:pPr>
        <w:rPr>
          <w:rtl/>
          <w:lang w:eastAsia="he-IL"/>
        </w:rPr>
      </w:pPr>
      <w:r>
        <w:rPr>
          <w:rFonts w:hint="cs"/>
          <w:rtl/>
          <w:lang w:eastAsia="he-IL"/>
        </w:rPr>
        <w:t xml:space="preserve">אני רוצה להזמין את חברת הכנסת </w:t>
      </w:r>
      <w:bookmarkStart w:id="2191" w:name="_ETM_Q5_271000"/>
      <w:bookmarkEnd w:id="2191"/>
      <w:r>
        <w:rPr>
          <w:rFonts w:hint="cs"/>
          <w:rtl/>
          <w:lang w:eastAsia="he-IL"/>
        </w:rPr>
        <w:t xml:space="preserve">אימאן ח'טיב יאסין להסתייג, כן? כמה זמן יש </w:t>
      </w:r>
      <w:bookmarkStart w:id="2192" w:name="_ETM_Q5_278000"/>
      <w:bookmarkEnd w:id="2192"/>
      <w:r>
        <w:rPr>
          <w:rFonts w:hint="cs"/>
          <w:rtl/>
          <w:lang w:eastAsia="he-IL"/>
        </w:rPr>
        <w:t xml:space="preserve">לה? עשר דקות? חמש דקות. לאחר מכן יעלה </w:t>
      </w:r>
      <w:bookmarkStart w:id="2193" w:name="_ETM_Q5_283000"/>
      <w:bookmarkEnd w:id="2193"/>
      <w:r>
        <w:rPr>
          <w:rFonts w:hint="cs"/>
          <w:rtl/>
          <w:lang w:eastAsia="he-IL"/>
        </w:rPr>
        <w:t xml:space="preserve">יושב-ראש הוועדה – יש עוד זכויות דיבור? יוליה </w:t>
      </w:r>
      <w:bookmarkStart w:id="2194" w:name="_ETM_Q5_296000"/>
      <w:bookmarkEnd w:id="2194"/>
      <w:r>
        <w:rPr>
          <w:rFonts w:hint="cs"/>
          <w:rtl/>
          <w:lang w:eastAsia="he-IL"/>
        </w:rPr>
        <w:t xml:space="preserve">מלינובסקי. חמש דקות. חברת הכנסת הר מלך, אחרי הקריאה </w:t>
      </w:r>
      <w:bookmarkStart w:id="2195" w:name="_ETM_Q5_307000"/>
      <w:bookmarkEnd w:id="2195"/>
      <w:r>
        <w:rPr>
          <w:rFonts w:hint="cs"/>
          <w:rtl/>
          <w:lang w:eastAsia="he-IL"/>
        </w:rPr>
        <w:t xml:space="preserve">השלישית את יכולה, את לא מסתייגת. בבקשה. </w:t>
      </w:r>
    </w:p>
    <w:p w:rsidR="00FA4D28" w:rsidRDefault="00FA4D28" w:rsidP="00FA4D28">
      <w:pPr>
        <w:rPr>
          <w:rtl/>
          <w:lang w:eastAsia="he-IL"/>
        </w:rPr>
      </w:pPr>
    </w:p>
    <w:p w:rsidR="00FA4D28" w:rsidRDefault="00FA4D28" w:rsidP="00FA4D28">
      <w:pPr>
        <w:pStyle w:val="a5"/>
        <w:keepNext/>
        <w:rPr>
          <w:rtl/>
        </w:rPr>
      </w:pPr>
      <w:bookmarkStart w:id="2196" w:name="ET_speaker_5918_12"/>
      <w:r>
        <w:rPr>
          <w:rStyle w:val="TagStyle"/>
          <w:rFonts w:hint="cs"/>
          <w:rtl/>
        </w:rPr>
        <w:t xml:space="preserve"> &lt;&lt; דובר &gt;&gt; </w:t>
      </w:r>
      <w:bookmarkStart w:id="2197" w:name="_Toc141713644"/>
      <w:bookmarkStart w:id="2198" w:name="_Toc141653661"/>
      <w:bookmarkStart w:id="2199" w:name="_Toc141653516"/>
      <w:bookmarkStart w:id="2200" w:name="_Toc141653371"/>
      <w:bookmarkStart w:id="2201" w:name="_Toc141653226"/>
      <w:bookmarkStart w:id="2202" w:name="_Toc141653081"/>
      <w:r>
        <w:rPr>
          <w:rFonts w:hint="cs"/>
          <w:rtl/>
        </w:rPr>
        <w:t>אימאן ח'טיב יאסין (רע"מ – הרשימה הערבית המאוחדת):</w:t>
      </w:r>
      <w:bookmarkEnd w:id="2197"/>
      <w:bookmarkEnd w:id="2198"/>
      <w:bookmarkEnd w:id="2199"/>
      <w:bookmarkEnd w:id="2200"/>
      <w:bookmarkEnd w:id="2201"/>
      <w:bookmarkEnd w:id="2202"/>
      <w:r>
        <w:rPr>
          <w:rStyle w:val="TagStyle"/>
          <w:rFonts w:hint="cs"/>
          <w:rtl/>
        </w:rPr>
        <w:t xml:space="preserve"> &lt;&lt; דובר &gt;&gt;</w:t>
      </w:r>
      <w:r>
        <w:rPr>
          <w:rFonts w:hint="cs"/>
          <w:rtl/>
        </w:rPr>
        <w:t xml:space="preserve">   </w:t>
      </w:r>
      <w:bookmarkEnd w:id="2196"/>
    </w:p>
    <w:p w:rsidR="00FA4D28" w:rsidRDefault="00FA4D28" w:rsidP="00B060FA">
      <w:pPr>
        <w:rPr>
          <w:rtl/>
          <w:lang w:eastAsia="he-IL"/>
        </w:rPr>
      </w:pPr>
    </w:p>
    <w:p w:rsidR="00FA4D28" w:rsidRDefault="00FA4D28" w:rsidP="005F5C6D">
      <w:pPr>
        <w:rPr>
          <w:rtl/>
          <w:lang w:eastAsia="he-IL"/>
        </w:rPr>
      </w:pPr>
      <w:r>
        <w:rPr>
          <w:rFonts w:hint="cs"/>
          <w:rtl/>
          <w:lang w:eastAsia="he-IL"/>
        </w:rPr>
        <w:t xml:space="preserve">כבוד </w:t>
      </w:r>
      <w:bookmarkStart w:id="2203" w:name="_ETM_Q5_313000"/>
      <w:bookmarkEnd w:id="2203"/>
      <w:r>
        <w:rPr>
          <w:rFonts w:hint="cs"/>
          <w:rtl/>
          <w:lang w:eastAsia="he-IL"/>
        </w:rPr>
        <w:t>היושב בראש, כנסת נכבדה, מן המיותר להדגיש ולזעוק שוב ושוב בתקווה שאולי יימצאו אוזניים שמוכנות לשמוע ושכל שמוכן להפנים</w:t>
      </w:r>
      <w:r w:rsidR="005F5C6D">
        <w:rPr>
          <w:rFonts w:hint="cs"/>
          <w:rtl/>
          <w:lang w:eastAsia="he-IL"/>
        </w:rPr>
        <w:t>:</w:t>
      </w:r>
      <w:r>
        <w:rPr>
          <w:rFonts w:hint="cs"/>
          <w:rtl/>
          <w:lang w:eastAsia="he-IL"/>
        </w:rPr>
        <w:t xml:space="preserve"> אונס הוא אונס; אונס הוא חוויה קשה וטראומטית לכל החיים שאי-אפשר להיגמל ממנה אף פעם, ועל זה כולנו מסכימים ומסכימות, ואף בן אדם, גבר או אישה, לא יכול להגיד משהו אחר על הדבר הנורא הזה. אבל מפה ועד להגיע להצעה הזאת, שהמקור שלה הוא גזעני, והוא מדבר רק על </w:t>
      </w:r>
      <w:bookmarkStart w:id="2204" w:name="_ETM_Q5_384000"/>
      <w:bookmarkEnd w:id="2204"/>
      <w:r>
        <w:rPr>
          <w:rFonts w:hint="cs"/>
          <w:rtl/>
          <w:lang w:eastAsia="he-IL"/>
        </w:rPr>
        <w:t xml:space="preserve">צד אחד ולא מתייחס לאדם כאדם ולנאנסת כנאנסת – הוא מבקש לבסס תורת גזע חדשה, שכאב יושב על מי </w:t>
      </w:r>
      <w:r w:rsidR="005F5C6D">
        <w:rPr>
          <w:rFonts w:hint="cs"/>
          <w:rtl/>
          <w:lang w:eastAsia="he-IL"/>
        </w:rPr>
        <w:t>ש</w:t>
      </w:r>
      <w:r>
        <w:rPr>
          <w:rFonts w:hint="cs"/>
          <w:rtl/>
          <w:lang w:eastAsia="he-IL"/>
        </w:rPr>
        <w:t xml:space="preserve">פוגע ומי </w:t>
      </w:r>
      <w:r w:rsidR="005F5C6D">
        <w:rPr>
          <w:rFonts w:hint="cs"/>
          <w:rtl/>
          <w:lang w:eastAsia="he-IL"/>
        </w:rPr>
        <w:t>ש</w:t>
      </w:r>
      <w:r>
        <w:rPr>
          <w:rFonts w:hint="cs"/>
          <w:rtl/>
          <w:lang w:eastAsia="he-IL"/>
        </w:rPr>
        <w:t xml:space="preserve">נפגע, ולא על זה שהכאב הוא כאב אוניברסלי, כללי וטראומטי, ואין מילים שיכולות לתאר אותו דווקא במקרה הזה. </w:t>
      </w:r>
    </w:p>
    <w:p w:rsidR="00FA4D28" w:rsidRDefault="00FA4D28" w:rsidP="00FA4D28">
      <w:pPr>
        <w:rPr>
          <w:rtl/>
          <w:lang w:eastAsia="he-IL"/>
        </w:rPr>
      </w:pPr>
    </w:p>
    <w:p w:rsidR="00FA4D28" w:rsidRDefault="00FA4D28" w:rsidP="005F5C6D">
      <w:pPr>
        <w:rPr>
          <w:rtl/>
          <w:lang w:eastAsia="he-IL"/>
        </w:rPr>
      </w:pPr>
      <w:r>
        <w:rPr>
          <w:rFonts w:hint="cs"/>
          <w:rtl/>
          <w:lang w:eastAsia="he-IL"/>
        </w:rPr>
        <w:t>אבל להגיד לכם את האמת</w:t>
      </w:r>
      <w:r w:rsidR="005F5C6D">
        <w:rPr>
          <w:rFonts w:hint="cs"/>
          <w:rtl/>
          <w:lang w:eastAsia="he-IL"/>
        </w:rPr>
        <w:t>,</w:t>
      </w:r>
      <w:r>
        <w:rPr>
          <w:rFonts w:hint="cs"/>
          <w:rtl/>
          <w:lang w:eastAsia="he-IL"/>
        </w:rPr>
        <w:t xml:space="preserve"> מהממשלה הזאת אני כבר לא מצפה למשהו אחר. אנחנו </w:t>
      </w:r>
      <w:bookmarkStart w:id="2205" w:name="_ETM_Q5_427000"/>
      <w:bookmarkEnd w:id="2205"/>
      <w:r>
        <w:rPr>
          <w:rFonts w:hint="cs"/>
          <w:rtl/>
          <w:lang w:eastAsia="he-IL"/>
        </w:rPr>
        <w:t>עדים בכל יום שבו אנחנו נמצאים במליאה, ורוב ההצעות שמביאים הן הצעות גזעניות, אבל לרדת לרמה הזאת ולעשות הפרדה בין נאנסות – אני לא יודעת איך לקרוא לזה. יש נאנסת רגילה, ויש נאנסת על משהו אחר.</w:t>
      </w:r>
      <w:bookmarkStart w:id="2206" w:name="_ETM_Q5_451000"/>
      <w:bookmarkStart w:id="2207" w:name="_ETM_Q5_452000"/>
      <w:bookmarkEnd w:id="2206"/>
      <w:bookmarkEnd w:id="2207"/>
      <w:r w:rsidR="005F5C6D">
        <w:rPr>
          <w:rFonts w:hint="cs"/>
          <w:rtl/>
          <w:lang w:eastAsia="he-IL"/>
        </w:rPr>
        <w:t xml:space="preserve"> </w:t>
      </w:r>
      <w:r>
        <w:rPr>
          <w:rFonts w:hint="cs"/>
          <w:rtl/>
          <w:lang w:eastAsia="he-IL"/>
        </w:rPr>
        <w:t xml:space="preserve">לאן עוד אנחנו יכולים לרדת? איך אתם יכולים להסתכל על עצמכם בראי? מה תגידו לאישה שנאנסת? תגידו לה: </w:t>
      </w:r>
      <w:bookmarkStart w:id="2208" w:name="_ETM_Q5_464000"/>
      <w:bookmarkEnd w:id="2208"/>
      <w:r>
        <w:rPr>
          <w:rFonts w:hint="cs"/>
          <w:rtl/>
          <w:lang w:eastAsia="he-IL"/>
        </w:rPr>
        <w:t xml:space="preserve">לא, את נאנסת רגילה – תקבלי את הפיצוי הזה, והוא יקבל את העונש הזה, אבל ההיא – היא נאנסת מיוחדת בגלל הגזע שלה? </w:t>
      </w:r>
    </w:p>
    <w:p w:rsidR="00FA4D28" w:rsidRDefault="00FA4D28" w:rsidP="00FA4D28">
      <w:pPr>
        <w:rPr>
          <w:rtl/>
          <w:lang w:eastAsia="he-IL"/>
        </w:rPr>
      </w:pPr>
    </w:p>
    <w:p w:rsidR="00FA4D28" w:rsidRDefault="00FA4D28" w:rsidP="005F5C6D">
      <w:pPr>
        <w:rPr>
          <w:rtl/>
          <w:lang w:eastAsia="he-IL"/>
        </w:rPr>
      </w:pPr>
      <w:r>
        <w:rPr>
          <w:rFonts w:hint="cs"/>
          <w:rtl/>
          <w:lang w:eastAsia="he-IL"/>
        </w:rPr>
        <w:t>זה משהו לא יאומן, לא נתפס. אי-אפשר לתאר אותו ואי-אפשר אפילו – אתם יודעים מה? לספר אותו. שום היגיון לא יכול לקבל את הדבר הזה</w:t>
      </w:r>
      <w:r w:rsidR="005F5C6D">
        <w:rPr>
          <w:rFonts w:hint="cs"/>
          <w:rtl/>
          <w:lang w:eastAsia="he-IL"/>
        </w:rPr>
        <w:t>.</w:t>
      </w:r>
      <w:r>
        <w:rPr>
          <w:rFonts w:hint="cs"/>
          <w:rtl/>
          <w:lang w:eastAsia="he-IL"/>
        </w:rPr>
        <w:t xml:space="preserve"> ומה פתאום </w:t>
      </w:r>
      <w:bookmarkStart w:id="2209" w:name="_ETM_Q5_494000"/>
      <w:bookmarkEnd w:id="2209"/>
      <w:r>
        <w:rPr>
          <w:rFonts w:hint="cs"/>
          <w:rtl/>
          <w:lang w:eastAsia="he-IL"/>
        </w:rPr>
        <w:t>כל ההתעוררות הזאת? איפה הייתם כשבכל יום נאנסות נשים פלסטיניות בצד השני</w:t>
      </w:r>
      <w:r w:rsidR="005F5C6D">
        <w:rPr>
          <w:rFonts w:hint="cs"/>
          <w:rtl/>
          <w:lang w:eastAsia="he-IL"/>
        </w:rPr>
        <w:t>?</w:t>
      </w:r>
      <w:r>
        <w:rPr>
          <w:rFonts w:hint="cs"/>
          <w:rtl/>
          <w:lang w:eastAsia="he-IL"/>
        </w:rPr>
        <w:t xml:space="preserve"> איפה?</w:t>
      </w:r>
    </w:p>
    <w:p w:rsidR="00FA4D28" w:rsidRDefault="00FA4D28" w:rsidP="00FA4D28">
      <w:pPr>
        <w:rPr>
          <w:rtl/>
          <w:lang w:eastAsia="he-IL"/>
        </w:rPr>
      </w:pPr>
      <w:bookmarkStart w:id="2210" w:name="_ETM_Q5_501000"/>
      <w:bookmarkEnd w:id="2210"/>
    </w:p>
    <w:p w:rsidR="00FA4D28" w:rsidRDefault="00FA4D28" w:rsidP="00FA4D28">
      <w:pPr>
        <w:pStyle w:val="af7"/>
        <w:keepNext/>
        <w:rPr>
          <w:rtl/>
        </w:rPr>
      </w:pPr>
      <w:bookmarkStart w:id="2211" w:name="ET_interruption_6352_19"/>
      <w:r>
        <w:rPr>
          <w:rStyle w:val="TagStyle"/>
          <w:rFonts w:hint="cs"/>
          <w:rtl/>
        </w:rPr>
        <w:t xml:space="preserve"> &lt;&lt; קריאה &gt;&gt; </w:t>
      </w:r>
      <w:r>
        <w:rPr>
          <w:rFonts w:hint="cs"/>
          <w:rtl/>
        </w:rPr>
        <w:t>אלמוג כהן (עוצמה יהודית):</w:t>
      </w:r>
      <w:r>
        <w:rPr>
          <w:rStyle w:val="TagStyle"/>
          <w:rtl/>
        </w:rPr>
        <w:t xml:space="preserve"> &lt;&lt; קריאה &gt;&gt;</w:t>
      </w:r>
      <w:r>
        <w:rPr>
          <w:rFonts w:hint="cs"/>
          <w:rtl/>
        </w:rPr>
        <w:t xml:space="preserve">   </w:t>
      </w:r>
      <w:bookmarkEnd w:id="2211"/>
    </w:p>
    <w:p w:rsidR="00FA4D28" w:rsidRDefault="00FA4D28" w:rsidP="00B060FA">
      <w:pPr>
        <w:rPr>
          <w:rtl/>
          <w:lang w:eastAsia="he-IL"/>
        </w:rPr>
      </w:pPr>
    </w:p>
    <w:p w:rsidR="00FA4D28" w:rsidRDefault="00FA4D28" w:rsidP="00FA4D28">
      <w:pPr>
        <w:rPr>
          <w:rtl/>
          <w:lang w:eastAsia="he-IL"/>
        </w:rPr>
      </w:pPr>
      <w:bookmarkStart w:id="2212" w:name="_ETM_Q5_500000"/>
      <w:bookmarkEnd w:id="2212"/>
      <w:r>
        <w:rPr>
          <w:rFonts w:hint="cs"/>
          <w:rtl/>
          <w:lang w:eastAsia="he-IL"/>
        </w:rPr>
        <w:t xml:space="preserve">מה זה </w:t>
      </w:r>
      <w:proofErr w:type="spellStart"/>
      <w:r>
        <w:rPr>
          <w:rFonts w:hint="cs"/>
          <w:rtl/>
          <w:lang w:eastAsia="he-IL"/>
        </w:rPr>
        <w:t>תהרוש</w:t>
      </w:r>
      <w:proofErr w:type="spellEnd"/>
      <w:r>
        <w:rPr>
          <w:rFonts w:hint="cs"/>
          <w:rtl/>
          <w:lang w:eastAsia="he-IL"/>
        </w:rPr>
        <w:t xml:space="preserve">? מה זה </w:t>
      </w:r>
      <w:bookmarkStart w:id="2213" w:name="_ETM_Q5_499000"/>
      <w:bookmarkEnd w:id="2213"/>
      <w:proofErr w:type="spellStart"/>
      <w:r>
        <w:rPr>
          <w:rFonts w:hint="cs"/>
          <w:rtl/>
          <w:lang w:eastAsia="he-IL"/>
        </w:rPr>
        <w:t>תהרוש</w:t>
      </w:r>
      <w:proofErr w:type="spellEnd"/>
      <w:r>
        <w:rPr>
          <w:rFonts w:hint="cs"/>
          <w:rtl/>
          <w:lang w:eastAsia="he-IL"/>
        </w:rPr>
        <w:t xml:space="preserve">? מה זה </w:t>
      </w:r>
      <w:proofErr w:type="spellStart"/>
      <w:r>
        <w:rPr>
          <w:rFonts w:hint="cs"/>
          <w:rtl/>
          <w:lang w:eastAsia="he-IL"/>
        </w:rPr>
        <w:t>תהרוש</w:t>
      </w:r>
      <w:proofErr w:type="spellEnd"/>
      <w:r>
        <w:rPr>
          <w:rFonts w:hint="cs"/>
          <w:rtl/>
          <w:lang w:eastAsia="he-IL"/>
        </w:rPr>
        <w:t xml:space="preserve"> באסלאם?</w:t>
      </w:r>
    </w:p>
    <w:p w:rsidR="00FA4D28" w:rsidRDefault="00FA4D28" w:rsidP="00B060FA">
      <w:pPr>
        <w:rPr>
          <w:rtl/>
          <w:lang w:eastAsia="he-IL"/>
        </w:rPr>
      </w:pPr>
    </w:p>
    <w:p w:rsidR="00FA4D28" w:rsidRDefault="00FA4D28" w:rsidP="00FA4D28">
      <w:pPr>
        <w:pStyle w:val="-"/>
        <w:keepNext/>
        <w:rPr>
          <w:rtl/>
        </w:rPr>
      </w:pPr>
      <w:bookmarkStart w:id="2214" w:name="ET_speakercontinue_5918_20"/>
      <w:r>
        <w:rPr>
          <w:rStyle w:val="TagStyle"/>
          <w:rFonts w:hint="cs"/>
          <w:rtl/>
        </w:rPr>
        <w:t xml:space="preserve"> &lt;&lt; דובר_המשך &gt;&gt; </w:t>
      </w:r>
      <w:r>
        <w:rPr>
          <w:rFonts w:hint="cs"/>
          <w:rtl/>
        </w:rPr>
        <w:t>אימאן ח'טיב יאסין (רע"מ – הרשימה הערבית המאוחדת):</w:t>
      </w:r>
      <w:r>
        <w:rPr>
          <w:rStyle w:val="TagStyle"/>
          <w:rtl/>
        </w:rPr>
        <w:t xml:space="preserve"> &lt;&lt; דובר_המשך &gt;&gt;</w:t>
      </w:r>
      <w:r>
        <w:rPr>
          <w:rFonts w:hint="cs"/>
          <w:rtl/>
        </w:rPr>
        <w:t xml:space="preserve">   </w:t>
      </w:r>
      <w:bookmarkEnd w:id="2214"/>
    </w:p>
    <w:p w:rsidR="00FA4D28" w:rsidRDefault="00FA4D28" w:rsidP="00B060FA">
      <w:pPr>
        <w:rPr>
          <w:rtl/>
          <w:lang w:eastAsia="he-IL"/>
        </w:rPr>
      </w:pPr>
    </w:p>
    <w:p w:rsidR="00FA4D28" w:rsidRDefault="00FA4D28" w:rsidP="00FA4D28">
      <w:pPr>
        <w:rPr>
          <w:rtl/>
          <w:lang w:eastAsia="he-IL"/>
        </w:rPr>
      </w:pPr>
      <w:bookmarkStart w:id="2215" w:name="_ETM_Q5_505000"/>
      <w:bookmarkEnd w:id="2215"/>
      <w:r>
        <w:rPr>
          <w:rFonts w:hint="cs"/>
          <w:rtl/>
          <w:lang w:eastAsia="he-IL"/>
        </w:rPr>
        <w:t>אני לא מבינה על מה</w:t>
      </w:r>
      <w:bookmarkStart w:id="2216" w:name="_ETM_Q5_503000"/>
      <w:bookmarkEnd w:id="2216"/>
      <w:r>
        <w:rPr>
          <w:rFonts w:hint="cs"/>
          <w:rtl/>
          <w:lang w:eastAsia="he-IL"/>
        </w:rPr>
        <w:t xml:space="preserve"> אתה מדבר בכלל. </w:t>
      </w:r>
    </w:p>
    <w:p w:rsidR="00FA4D28" w:rsidRDefault="00FA4D28" w:rsidP="00FA4D28">
      <w:pPr>
        <w:rPr>
          <w:rtl/>
          <w:lang w:eastAsia="he-IL"/>
        </w:rPr>
      </w:pPr>
      <w:bookmarkStart w:id="2217" w:name="_ETM_Q5_509000"/>
      <w:bookmarkEnd w:id="2217"/>
    </w:p>
    <w:p w:rsidR="00FA4D28" w:rsidRDefault="00FA4D28" w:rsidP="00FA4D28">
      <w:pPr>
        <w:pStyle w:val="af7"/>
        <w:keepNext/>
        <w:rPr>
          <w:rtl/>
        </w:rPr>
      </w:pPr>
      <w:bookmarkStart w:id="2218" w:name="ET_interruption_6352_22"/>
      <w:r>
        <w:rPr>
          <w:rStyle w:val="TagStyle"/>
          <w:rFonts w:hint="cs"/>
          <w:rtl/>
        </w:rPr>
        <w:t xml:space="preserve"> &lt;&lt; קריאה &gt;&gt; </w:t>
      </w:r>
      <w:r>
        <w:rPr>
          <w:rFonts w:hint="cs"/>
          <w:rtl/>
        </w:rPr>
        <w:t>אלמוג כהן (עוצמה יהודית):</w:t>
      </w:r>
      <w:r>
        <w:rPr>
          <w:rStyle w:val="TagStyle"/>
          <w:rtl/>
        </w:rPr>
        <w:t xml:space="preserve"> &lt;&lt; קריאה &gt;&gt;</w:t>
      </w:r>
      <w:r>
        <w:rPr>
          <w:rFonts w:hint="cs"/>
          <w:rtl/>
        </w:rPr>
        <w:t xml:space="preserve">   </w:t>
      </w:r>
      <w:bookmarkEnd w:id="2218"/>
    </w:p>
    <w:p w:rsidR="00FA4D28" w:rsidRDefault="00FA4D28" w:rsidP="00B060FA">
      <w:pPr>
        <w:rPr>
          <w:rtl/>
          <w:lang w:eastAsia="he-IL"/>
        </w:rPr>
      </w:pPr>
    </w:p>
    <w:p w:rsidR="00FA4D28" w:rsidRDefault="00FA4D28" w:rsidP="00FA4D28">
      <w:pPr>
        <w:rPr>
          <w:rtl/>
          <w:lang w:eastAsia="he-IL"/>
        </w:rPr>
      </w:pPr>
      <w:r>
        <w:rPr>
          <w:rFonts w:hint="cs"/>
          <w:rtl/>
          <w:lang w:eastAsia="he-IL"/>
        </w:rPr>
        <w:t>את לא יודעת?</w:t>
      </w:r>
    </w:p>
    <w:p w:rsidR="00FA4D28" w:rsidRDefault="00FA4D28" w:rsidP="00FA4D28">
      <w:pPr>
        <w:rPr>
          <w:rtl/>
          <w:lang w:eastAsia="he-IL"/>
        </w:rPr>
      </w:pPr>
      <w:bookmarkStart w:id="2219" w:name="_ETM_Q5_508000"/>
      <w:bookmarkEnd w:id="2219"/>
    </w:p>
    <w:p w:rsidR="00FA4D28" w:rsidRDefault="00FA4D28" w:rsidP="00FA4D28">
      <w:pPr>
        <w:pStyle w:val="af7"/>
        <w:keepNext/>
        <w:rPr>
          <w:rtl/>
        </w:rPr>
      </w:pPr>
      <w:bookmarkStart w:id="2220" w:name="ET_interruption_קריאה_21"/>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2220"/>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את לא יודעת? נזכיר לך. </w:t>
      </w:r>
    </w:p>
    <w:p w:rsidR="00FA4D28" w:rsidRDefault="00FA4D28" w:rsidP="00FA4D28">
      <w:pPr>
        <w:rPr>
          <w:rtl/>
          <w:lang w:eastAsia="he-IL"/>
        </w:rPr>
      </w:pPr>
      <w:bookmarkStart w:id="2221" w:name="_ETM_Q5_507000"/>
      <w:bookmarkEnd w:id="2221"/>
    </w:p>
    <w:p w:rsidR="00FA4D28" w:rsidRDefault="00FA4D28" w:rsidP="00FA4D28">
      <w:pPr>
        <w:pStyle w:val="af7"/>
        <w:keepNext/>
        <w:rPr>
          <w:rtl/>
        </w:rPr>
      </w:pPr>
      <w:bookmarkStart w:id="2222" w:name="ET_interruption_6352_23"/>
      <w:r>
        <w:rPr>
          <w:rStyle w:val="TagStyle"/>
          <w:rFonts w:hint="cs"/>
          <w:rtl/>
        </w:rPr>
        <w:t xml:space="preserve"> &lt;&lt; קריאה &gt;&gt; </w:t>
      </w:r>
      <w:r>
        <w:rPr>
          <w:rFonts w:hint="cs"/>
          <w:rtl/>
        </w:rPr>
        <w:t>אלמוג כהן (עוצמה יהודית):</w:t>
      </w:r>
      <w:r>
        <w:rPr>
          <w:rStyle w:val="TagStyle"/>
          <w:rtl/>
        </w:rPr>
        <w:t xml:space="preserve"> &lt;&lt; קריאה &gt;&gt;</w:t>
      </w:r>
      <w:r>
        <w:rPr>
          <w:rFonts w:hint="cs"/>
          <w:rtl/>
        </w:rPr>
        <w:t xml:space="preserve">   </w:t>
      </w:r>
      <w:bookmarkEnd w:id="2222"/>
    </w:p>
    <w:p w:rsidR="00FA4D28" w:rsidRDefault="00FA4D28" w:rsidP="00B060FA">
      <w:pPr>
        <w:rPr>
          <w:rtl/>
          <w:lang w:eastAsia="he-IL"/>
        </w:rPr>
      </w:pPr>
    </w:p>
    <w:p w:rsidR="00FA4D28" w:rsidRDefault="00FA4D28" w:rsidP="00FA4D28">
      <w:pPr>
        <w:rPr>
          <w:rtl/>
          <w:lang w:eastAsia="he-IL"/>
        </w:rPr>
      </w:pPr>
      <w:bookmarkStart w:id="2223" w:name="_ETM_Q5_506000"/>
      <w:bookmarkEnd w:id="2223"/>
      <w:r>
        <w:rPr>
          <w:rFonts w:hint="cs"/>
          <w:rtl/>
          <w:lang w:eastAsia="he-IL"/>
        </w:rPr>
        <w:t xml:space="preserve">תרדי, אני אראה לך בדיוק על מה מדובר, את תביני אותי מצוין. </w:t>
      </w:r>
    </w:p>
    <w:p w:rsidR="00FA4D28" w:rsidRDefault="00FA4D28" w:rsidP="00FA4D28">
      <w:pPr>
        <w:rPr>
          <w:rtl/>
          <w:lang w:eastAsia="he-IL"/>
        </w:rPr>
      </w:pPr>
    </w:p>
    <w:p w:rsidR="00FA4D28" w:rsidRDefault="00FA4D28" w:rsidP="00FA4D28">
      <w:pPr>
        <w:pStyle w:val="af7"/>
        <w:keepNext/>
        <w:rPr>
          <w:rtl/>
        </w:rPr>
      </w:pPr>
      <w:bookmarkStart w:id="2224" w:name="ET_interruption_קריאה_24"/>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2224"/>
    </w:p>
    <w:p w:rsidR="00FA4D28" w:rsidRDefault="00FA4D28" w:rsidP="00B060FA">
      <w:pPr>
        <w:rPr>
          <w:rtl/>
          <w:lang w:eastAsia="he-IL"/>
        </w:rPr>
      </w:pPr>
    </w:p>
    <w:p w:rsidR="00FA4D28" w:rsidRDefault="00FA4D28" w:rsidP="00FA4D28">
      <w:pPr>
        <w:rPr>
          <w:rtl/>
          <w:lang w:eastAsia="he-IL"/>
        </w:rPr>
      </w:pPr>
      <w:bookmarkStart w:id="2225" w:name="_ETM_Q5_513000"/>
      <w:bookmarkEnd w:id="2225"/>
      <w:r>
        <w:rPr>
          <w:rFonts w:hint="cs"/>
          <w:rtl/>
          <w:lang w:eastAsia="he-IL"/>
        </w:rPr>
        <w:t xml:space="preserve">היא הבינה. </w:t>
      </w:r>
    </w:p>
    <w:p w:rsidR="00FA4D28" w:rsidRDefault="00FA4D28" w:rsidP="00FA4D28">
      <w:pPr>
        <w:rPr>
          <w:rtl/>
          <w:lang w:eastAsia="he-IL"/>
        </w:rPr>
      </w:pPr>
      <w:bookmarkStart w:id="2226" w:name="_ETM_Q5_515000"/>
      <w:bookmarkEnd w:id="2226"/>
    </w:p>
    <w:p w:rsidR="00FA4D28" w:rsidRDefault="00FA4D28" w:rsidP="00FA4D28">
      <w:pPr>
        <w:pStyle w:val="-"/>
        <w:keepNext/>
        <w:rPr>
          <w:rtl/>
        </w:rPr>
      </w:pPr>
      <w:bookmarkStart w:id="2227" w:name="ET_speakercontinue_5918_14"/>
      <w:r>
        <w:rPr>
          <w:rStyle w:val="TagStyle"/>
          <w:rFonts w:hint="cs"/>
          <w:rtl/>
        </w:rPr>
        <w:t xml:space="preserve"> &lt;&lt; דובר_המשך &gt;&gt; </w:t>
      </w:r>
      <w:r>
        <w:rPr>
          <w:rFonts w:hint="cs"/>
          <w:rtl/>
        </w:rPr>
        <w:t>אימאן ח'טיב יאסין (רע"מ – הרשימה הערבית המאוחדת):</w:t>
      </w:r>
      <w:r>
        <w:rPr>
          <w:rStyle w:val="TagStyle"/>
          <w:rtl/>
        </w:rPr>
        <w:t xml:space="preserve"> &lt;&lt; דובר_המשך &gt;&gt;</w:t>
      </w:r>
      <w:r>
        <w:rPr>
          <w:rFonts w:hint="cs"/>
          <w:rtl/>
        </w:rPr>
        <w:t xml:space="preserve">   </w:t>
      </w:r>
      <w:bookmarkEnd w:id="2227"/>
    </w:p>
    <w:p w:rsidR="00FA4D28" w:rsidRDefault="00FA4D28" w:rsidP="00B060FA">
      <w:pPr>
        <w:rPr>
          <w:rtl/>
          <w:lang w:eastAsia="he-IL"/>
        </w:rPr>
      </w:pPr>
    </w:p>
    <w:p w:rsidR="00FA4D28" w:rsidRDefault="00FA4D28" w:rsidP="00513D5C">
      <w:pPr>
        <w:rPr>
          <w:rtl/>
          <w:lang w:eastAsia="he-IL"/>
        </w:rPr>
      </w:pPr>
      <w:r>
        <w:rPr>
          <w:rFonts w:hint="cs"/>
          <w:rtl/>
          <w:lang w:eastAsia="he-IL"/>
        </w:rPr>
        <w:t>אני מבינה ויודעת היטב שהאסלאם לא מבקש</w:t>
      </w:r>
      <w:r w:rsidR="00513D5C">
        <w:rPr>
          <w:rFonts w:hint="cs"/>
          <w:rtl/>
          <w:lang w:eastAsia="he-IL"/>
        </w:rPr>
        <w:t>,</w:t>
      </w:r>
      <w:r>
        <w:rPr>
          <w:rFonts w:hint="cs"/>
          <w:rtl/>
          <w:lang w:eastAsia="he-IL"/>
        </w:rPr>
        <w:t xml:space="preserve"> אפילו דורש את כל העונש שבעולם לכל מי שעושה מעשה נבזה כזה</w:t>
      </w:r>
      <w:r w:rsidR="00513D5C">
        <w:rPr>
          <w:rFonts w:hint="cs"/>
          <w:rtl/>
          <w:lang w:eastAsia="he-IL"/>
        </w:rPr>
        <w:t xml:space="preserve"> </w:t>
      </w:r>
      <w:r w:rsidR="00513D5C">
        <w:rPr>
          <w:rFonts w:hint="eastAsia"/>
          <w:rtl/>
          <w:lang w:eastAsia="he-IL"/>
        </w:rPr>
        <w:t>–</w:t>
      </w:r>
      <w:r w:rsidR="00513D5C">
        <w:rPr>
          <w:rFonts w:hint="cs"/>
          <w:rtl/>
          <w:lang w:eastAsia="he-IL"/>
        </w:rPr>
        <w:t xml:space="preserve"> </w:t>
      </w:r>
      <w:r w:rsidR="00513D5C">
        <w:rPr>
          <w:rFonts w:hint="eastAsia"/>
          <w:rtl/>
          <w:lang w:eastAsia="he-IL"/>
        </w:rPr>
        <w:t>–</w:t>
      </w:r>
      <w:r>
        <w:rPr>
          <w:rFonts w:hint="cs"/>
          <w:rtl/>
          <w:lang w:eastAsia="he-IL"/>
        </w:rPr>
        <w:t xml:space="preserve"> </w:t>
      </w:r>
    </w:p>
    <w:p w:rsidR="00FA4D28" w:rsidRDefault="00FA4D28" w:rsidP="00FA4D28">
      <w:pPr>
        <w:rPr>
          <w:rtl/>
          <w:lang w:eastAsia="he-IL"/>
        </w:rPr>
      </w:pPr>
    </w:p>
    <w:p w:rsidR="00FA4D28" w:rsidRDefault="00FA4D28" w:rsidP="00FA4D28">
      <w:pPr>
        <w:pStyle w:val="af7"/>
        <w:keepNext/>
        <w:rPr>
          <w:rtl/>
        </w:rPr>
      </w:pPr>
      <w:bookmarkStart w:id="2228" w:name="ET_interruption_6352_25"/>
      <w:r>
        <w:rPr>
          <w:rStyle w:val="TagStyle"/>
          <w:rFonts w:hint="cs"/>
          <w:rtl/>
        </w:rPr>
        <w:t xml:space="preserve"> &lt;&lt; קריאה &gt;&gt; </w:t>
      </w:r>
      <w:r>
        <w:rPr>
          <w:rFonts w:hint="cs"/>
          <w:rtl/>
        </w:rPr>
        <w:t>אלמוג כהן (עוצמה יהודית):</w:t>
      </w:r>
      <w:r>
        <w:rPr>
          <w:rStyle w:val="TagStyle"/>
          <w:rtl/>
        </w:rPr>
        <w:t xml:space="preserve"> &lt;&lt; קריאה &gt;&gt;</w:t>
      </w:r>
      <w:r>
        <w:rPr>
          <w:rFonts w:hint="cs"/>
          <w:rtl/>
        </w:rPr>
        <w:t xml:space="preserve">   </w:t>
      </w:r>
      <w:bookmarkEnd w:id="2228"/>
    </w:p>
    <w:p w:rsidR="00FA4D28" w:rsidRDefault="00FA4D28" w:rsidP="00B060FA">
      <w:pPr>
        <w:rPr>
          <w:rtl/>
          <w:lang w:eastAsia="he-IL"/>
        </w:rPr>
      </w:pPr>
    </w:p>
    <w:p w:rsidR="00FA4D28" w:rsidRDefault="00FA4D28" w:rsidP="00B060FA">
      <w:pPr>
        <w:rPr>
          <w:rtl/>
          <w:lang w:eastAsia="he-IL"/>
        </w:rPr>
      </w:pPr>
      <w:bookmarkStart w:id="2229" w:name="_ETM_Q5_514000"/>
      <w:bookmarkEnd w:id="2229"/>
      <w:r>
        <w:rPr>
          <w:rFonts w:hint="cs"/>
          <w:rtl/>
          <w:lang w:eastAsia="he-IL"/>
        </w:rPr>
        <w:t xml:space="preserve">הבעיה היא לא </w:t>
      </w:r>
      <w:r w:rsidR="00B060FA">
        <w:rPr>
          <w:rFonts w:hint="cs"/>
          <w:rtl/>
          <w:lang w:eastAsia="he-IL"/>
        </w:rPr>
        <w:t>– – –</w:t>
      </w:r>
      <w:r>
        <w:rPr>
          <w:rFonts w:hint="cs"/>
          <w:rtl/>
          <w:lang w:eastAsia="he-IL"/>
        </w:rPr>
        <w:t xml:space="preserve"> </w:t>
      </w:r>
    </w:p>
    <w:p w:rsidR="00FA4D28" w:rsidRDefault="00FA4D28" w:rsidP="00FA4D28">
      <w:pPr>
        <w:rPr>
          <w:rtl/>
          <w:lang w:eastAsia="he-IL"/>
        </w:rPr>
      </w:pPr>
    </w:p>
    <w:p w:rsidR="00FA4D28" w:rsidRDefault="00FA4D28" w:rsidP="00FA4D28">
      <w:pPr>
        <w:pStyle w:val="-"/>
        <w:keepNext/>
        <w:rPr>
          <w:rtl/>
        </w:rPr>
      </w:pPr>
      <w:bookmarkStart w:id="2230" w:name="ET_speakercontinue_5918_26"/>
      <w:r>
        <w:rPr>
          <w:rStyle w:val="TagStyle"/>
          <w:rFonts w:hint="cs"/>
          <w:rtl/>
        </w:rPr>
        <w:t xml:space="preserve"> &lt;&lt; דובר_המשך &gt;&gt; </w:t>
      </w:r>
      <w:r>
        <w:rPr>
          <w:rFonts w:hint="cs"/>
          <w:rtl/>
        </w:rPr>
        <w:t>אימאן ח'טיב יאסין (רע"מ – הרשימה הערבית המאוחדת):</w:t>
      </w:r>
      <w:r>
        <w:rPr>
          <w:rStyle w:val="TagStyle"/>
          <w:rtl/>
        </w:rPr>
        <w:t xml:space="preserve"> &lt;&lt; דובר_המשך &gt;&gt;</w:t>
      </w:r>
      <w:r>
        <w:rPr>
          <w:rFonts w:hint="cs"/>
          <w:rtl/>
        </w:rPr>
        <w:t xml:space="preserve">   </w:t>
      </w:r>
      <w:bookmarkEnd w:id="2230"/>
    </w:p>
    <w:p w:rsidR="00FA4D28" w:rsidRDefault="00FA4D28" w:rsidP="00B060FA">
      <w:pPr>
        <w:rPr>
          <w:rtl/>
          <w:lang w:eastAsia="he-IL"/>
        </w:rPr>
      </w:pPr>
    </w:p>
    <w:p w:rsidR="00FA4D28" w:rsidRDefault="00513D5C" w:rsidP="00FA4D28">
      <w:pPr>
        <w:rPr>
          <w:rtl/>
          <w:lang w:eastAsia="he-IL"/>
        </w:rPr>
      </w:pPr>
      <w:bookmarkStart w:id="2231" w:name="_ETM_Q5_527000"/>
      <w:bookmarkEnd w:id="2231"/>
      <w:r>
        <w:rPr>
          <w:rFonts w:hint="eastAsia"/>
          <w:rtl/>
          <w:lang w:eastAsia="he-IL"/>
        </w:rPr>
        <w:t xml:space="preserve">– – </w:t>
      </w:r>
      <w:r w:rsidR="00FA4D28">
        <w:rPr>
          <w:rFonts w:hint="cs"/>
          <w:rtl/>
          <w:lang w:eastAsia="he-IL"/>
        </w:rPr>
        <w:t>ואני מאמינה שזה בכל הדתות</w:t>
      </w:r>
      <w:bookmarkStart w:id="2232" w:name="_ETM_Q5_531000"/>
      <w:bookmarkEnd w:id="2232"/>
      <w:r w:rsidR="00FA4D28">
        <w:rPr>
          <w:rFonts w:hint="cs"/>
          <w:rtl/>
          <w:lang w:eastAsia="he-IL"/>
        </w:rPr>
        <w:t xml:space="preserve">. אבל לקחת את הדברים ולשייך אותם לגזע מסוים, </w:t>
      </w:r>
      <w:bookmarkStart w:id="2233" w:name="_ETM_Q5_538000"/>
      <w:bookmarkEnd w:id="2233"/>
      <w:r w:rsidR="00FA4D28">
        <w:rPr>
          <w:rFonts w:hint="cs"/>
          <w:rtl/>
          <w:lang w:eastAsia="he-IL"/>
        </w:rPr>
        <w:t xml:space="preserve">זה האבסורד שיש בזה. </w:t>
      </w:r>
    </w:p>
    <w:p w:rsidR="00FA4D28" w:rsidRDefault="00FA4D28" w:rsidP="00FA4D28">
      <w:pPr>
        <w:rPr>
          <w:rtl/>
          <w:lang w:eastAsia="he-IL"/>
        </w:rPr>
      </w:pPr>
      <w:bookmarkStart w:id="2234" w:name="_ETM_Q5_528000"/>
      <w:bookmarkEnd w:id="2234"/>
    </w:p>
    <w:p w:rsidR="00FA4D28" w:rsidRDefault="00FA4D28" w:rsidP="00FA4D28">
      <w:pPr>
        <w:pStyle w:val="af7"/>
        <w:keepNext/>
        <w:rPr>
          <w:rtl/>
        </w:rPr>
      </w:pPr>
      <w:bookmarkStart w:id="2235" w:name="ET_interruption_6345_28"/>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235"/>
    </w:p>
    <w:p w:rsidR="00FA4D28" w:rsidRDefault="00FA4D28" w:rsidP="00B060FA">
      <w:pPr>
        <w:rPr>
          <w:rtl/>
          <w:lang w:eastAsia="he-IL"/>
        </w:rPr>
      </w:pPr>
    </w:p>
    <w:p w:rsidR="00FA4D28" w:rsidRDefault="00FA4D28" w:rsidP="00FA4D28">
      <w:pPr>
        <w:rPr>
          <w:rtl/>
          <w:lang w:eastAsia="he-IL"/>
        </w:rPr>
      </w:pPr>
      <w:bookmarkStart w:id="2236" w:name="_ETM_Q5_539000"/>
      <w:bookmarkEnd w:id="2236"/>
      <w:r>
        <w:rPr>
          <w:rFonts w:hint="cs"/>
          <w:rtl/>
          <w:lang w:eastAsia="he-IL"/>
        </w:rPr>
        <w:t xml:space="preserve">לא, זה לא לגזע. </w:t>
      </w:r>
    </w:p>
    <w:p w:rsidR="00FA4D28" w:rsidRDefault="00FA4D28" w:rsidP="00FA4D28">
      <w:pPr>
        <w:rPr>
          <w:rtl/>
          <w:lang w:eastAsia="he-IL"/>
        </w:rPr>
      </w:pPr>
      <w:bookmarkStart w:id="2237" w:name="_ETM_Q5_541000"/>
      <w:bookmarkEnd w:id="2237"/>
    </w:p>
    <w:p w:rsidR="00FA4D28" w:rsidRDefault="00FA4D28" w:rsidP="00FA4D28">
      <w:pPr>
        <w:pStyle w:val="af7"/>
        <w:keepNext/>
        <w:rPr>
          <w:rtl/>
        </w:rPr>
      </w:pPr>
      <w:bookmarkStart w:id="2238" w:name="ET_interruption_6352_27"/>
      <w:r>
        <w:rPr>
          <w:rStyle w:val="TagStyle"/>
          <w:rFonts w:hint="cs"/>
          <w:rtl/>
        </w:rPr>
        <w:t xml:space="preserve"> &lt;&lt; קריאה &gt;&gt; </w:t>
      </w:r>
      <w:r>
        <w:rPr>
          <w:rFonts w:hint="cs"/>
          <w:rtl/>
        </w:rPr>
        <w:t>אלמוג כהן (עוצמה יהודית):</w:t>
      </w:r>
      <w:r>
        <w:rPr>
          <w:rStyle w:val="TagStyle"/>
          <w:rtl/>
        </w:rPr>
        <w:t xml:space="preserve"> &lt;&lt; קריאה &gt;&gt;</w:t>
      </w:r>
      <w:r>
        <w:rPr>
          <w:rFonts w:hint="cs"/>
          <w:rtl/>
        </w:rPr>
        <w:t xml:space="preserve">   </w:t>
      </w:r>
      <w:bookmarkEnd w:id="2238"/>
    </w:p>
    <w:p w:rsidR="00FA4D28" w:rsidRDefault="00FA4D28" w:rsidP="00B060FA">
      <w:pPr>
        <w:rPr>
          <w:rtl/>
          <w:lang w:eastAsia="he-IL"/>
        </w:rPr>
      </w:pPr>
    </w:p>
    <w:p w:rsidR="00FA4D28" w:rsidRDefault="00FA4D28" w:rsidP="00FA4D28">
      <w:pPr>
        <w:rPr>
          <w:rtl/>
          <w:lang w:eastAsia="he-IL"/>
        </w:rPr>
      </w:pPr>
      <w:bookmarkStart w:id="2239" w:name="_ETM_Q5_525000"/>
      <w:bookmarkStart w:id="2240" w:name="_ETM_Q5_526000"/>
      <w:bookmarkEnd w:id="2239"/>
      <w:bookmarkEnd w:id="2240"/>
      <w:r>
        <w:rPr>
          <w:rFonts w:hint="cs"/>
          <w:rtl/>
          <w:lang w:eastAsia="he-IL"/>
        </w:rPr>
        <w:t xml:space="preserve">לא, פרשנות, פרשנות, פרשנות. </w:t>
      </w:r>
      <w:bookmarkStart w:id="2241" w:name="_ETM_Q5_544000"/>
      <w:bookmarkEnd w:id="2241"/>
      <w:r>
        <w:rPr>
          <w:rFonts w:hint="cs"/>
          <w:rtl/>
          <w:lang w:eastAsia="he-IL"/>
        </w:rPr>
        <w:t xml:space="preserve"> </w:t>
      </w:r>
    </w:p>
    <w:p w:rsidR="00FA4D28" w:rsidRDefault="00FA4D28" w:rsidP="00FA4D28">
      <w:pPr>
        <w:rPr>
          <w:rtl/>
          <w:lang w:eastAsia="he-IL"/>
        </w:rPr>
      </w:pPr>
    </w:p>
    <w:p w:rsidR="00FA4D28" w:rsidRDefault="00FA4D28" w:rsidP="00FA4D28">
      <w:pPr>
        <w:pStyle w:val="-"/>
        <w:keepNext/>
        <w:rPr>
          <w:rtl/>
        </w:rPr>
      </w:pPr>
      <w:bookmarkStart w:id="2242" w:name="ET_speakercontinue_5918_16"/>
      <w:r>
        <w:rPr>
          <w:rStyle w:val="TagStyle"/>
          <w:rFonts w:hint="cs"/>
          <w:rtl/>
        </w:rPr>
        <w:t xml:space="preserve"> &lt;&lt; דובר_המשך &gt;&gt; </w:t>
      </w:r>
      <w:r>
        <w:rPr>
          <w:rFonts w:hint="cs"/>
          <w:rtl/>
        </w:rPr>
        <w:t>אימאן ח'טיב יאסין (רע"מ – הרשימה הערבית המאוחדת):</w:t>
      </w:r>
      <w:r>
        <w:rPr>
          <w:rStyle w:val="TagStyle"/>
          <w:rtl/>
        </w:rPr>
        <w:t xml:space="preserve"> &lt;&lt; דובר_המשך &gt;&gt;</w:t>
      </w:r>
      <w:r>
        <w:rPr>
          <w:rFonts w:hint="cs"/>
          <w:rtl/>
        </w:rPr>
        <w:t xml:space="preserve">   </w:t>
      </w:r>
      <w:bookmarkEnd w:id="2242"/>
    </w:p>
    <w:p w:rsidR="00FA4D28" w:rsidRDefault="00FA4D28" w:rsidP="00B060FA">
      <w:pPr>
        <w:rPr>
          <w:rtl/>
          <w:lang w:eastAsia="he-IL"/>
        </w:rPr>
      </w:pPr>
    </w:p>
    <w:p w:rsidR="00FA4D28" w:rsidRDefault="00FA4D28" w:rsidP="00513D5C">
      <w:pPr>
        <w:rPr>
          <w:rtl/>
          <w:lang w:eastAsia="he-IL"/>
        </w:rPr>
      </w:pPr>
      <w:r>
        <w:rPr>
          <w:rFonts w:hint="cs"/>
          <w:rtl/>
          <w:lang w:eastAsia="he-IL"/>
        </w:rPr>
        <w:t xml:space="preserve">למה אתם לא קמים להתנגד לכל הפשעים שקורים גם עם </w:t>
      </w:r>
      <w:bookmarkStart w:id="2243" w:name="_ETM_Q5_543000"/>
      <w:bookmarkEnd w:id="2243"/>
      <w:r>
        <w:rPr>
          <w:rFonts w:hint="cs"/>
          <w:rtl/>
          <w:lang w:eastAsia="he-IL"/>
        </w:rPr>
        <w:t>הילדים וגם עם הנשים</w:t>
      </w:r>
      <w:r w:rsidR="00513D5C">
        <w:rPr>
          <w:rFonts w:hint="cs"/>
          <w:rtl/>
          <w:lang w:eastAsia="he-IL"/>
        </w:rPr>
        <w:t>,</w:t>
      </w:r>
      <w:r>
        <w:rPr>
          <w:rFonts w:hint="cs"/>
          <w:rtl/>
          <w:lang w:eastAsia="he-IL"/>
        </w:rPr>
        <w:t xml:space="preserve"> הריסות בתים ומה לא? אני לא רוצה לעשות השוואות, כי אנחנו מדברים על סוגיה אנושית מדרגה ראשונה, </w:t>
      </w:r>
      <w:bookmarkStart w:id="2244" w:name="_ETM_Q5_558000"/>
      <w:bookmarkEnd w:id="2244"/>
      <w:r>
        <w:rPr>
          <w:rFonts w:hint="cs"/>
          <w:rtl/>
          <w:lang w:eastAsia="he-IL"/>
        </w:rPr>
        <w:t>שהכאב שלה הוא לכל החיים. פתאום נהייתם אנשי</w:t>
      </w:r>
      <w:bookmarkStart w:id="2245" w:name="_ETM_Q5_564000"/>
      <w:bookmarkEnd w:id="2245"/>
      <w:r>
        <w:rPr>
          <w:rFonts w:hint="cs"/>
          <w:rtl/>
          <w:lang w:eastAsia="he-IL"/>
        </w:rPr>
        <w:t>-על כאלה</w:t>
      </w:r>
      <w:r w:rsidR="00513D5C">
        <w:rPr>
          <w:rFonts w:hint="cs"/>
          <w:rtl/>
          <w:lang w:eastAsia="he-IL"/>
        </w:rPr>
        <w:t>.</w:t>
      </w:r>
      <w:r>
        <w:rPr>
          <w:rFonts w:hint="cs"/>
          <w:rtl/>
          <w:lang w:eastAsia="he-IL"/>
        </w:rPr>
        <w:t xml:space="preserve"> פתאום נהייתם – לא יודעת איך לתאר את זה. </w:t>
      </w:r>
    </w:p>
    <w:p w:rsidR="00FA4D28" w:rsidRDefault="00FA4D28" w:rsidP="00FA4D28">
      <w:pPr>
        <w:rPr>
          <w:rtl/>
          <w:lang w:eastAsia="he-IL"/>
        </w:rPr>
      </w:pPr>
    </w:p>
    <w:p w:rsidR="00FA4D28" w:rsidRDefault="00FA4D28" w:rsidP="00513D5C">
      <w:pPr>
        <w:rPr>
          <w:rtl/>
          <w:lang w:eastAsia="he-IL"/>
        </w:rPr>
      </w:pPr>
      <w:bookmarkStart w:id="2246" w:name="_ETM_Q5_571000"/>
      <w:bookmarkEnd w:id="2246"/>
      <w:r>
        <w:rPr>
          <w:rFonts w:hint="cs"/>
          <w:rtl/>
          <w:lang w:eastAsia="he-IL"/>
        </w:rPr>
        <w:t>לאן עוד תגיעו? לאן עוד תגיעו? ה</w:t>
      </w:r>
      <w:bookmarkStart w:id="2247" w:name="_ETM_Q5_569000"/>
      <w:bookmarkEnd w:id="2247"/>
      <w:r>
        <w:rPr>
          <w:rFonts w:hint="cs"/>
          <w:rtl/>
          <w:lang w:eastAsia="he-IL"/>
        </w:rPr>
        <w:t xml:space="preserve">בנו, הצעות חוק </w:t>
      </w:r>
      <w:bookmarkStart w:id="2248" w:name="_ETM_Q5_573000"/>
      <w:bookmarkEnd w:id="2248"/>
      <w:r>
        <w:rPr>
          <w:rFonts w:hint="cs"/>
          <w:rtl/>
          <w:lang w:eastAsia="he-IL"/>
        </w:rPr>
        <w:t>שמטיבות עם אוכלוסייה מסוימת, ששייכות לגזע מסוים</w:t>
      </w:r>
      <w:r w:rsidR="00513D5C">
        <w:rPr>
          <w:rFonts w:hint="cs"/>
          <w:rtl/>
          <w:lang w:eastAsia="he-IL"/>
        </w:rPr>
        <w:t>.</w:t>
      </w:r>
      <w:r>
        <w:rPr>
          <w:rFonts w:hint="cs"/>
          <w:rtl/>
          <w:lang w:eastAsia="he-IL"/>
        </w:rPr>
        <w:t xml:space="preserve"> אבל להגיע לרמה הנמוכה הזאת, ותסלחו לי על </w:t>
      </w:r>
      <w:bookmarkStart w:id="2249" w:name="_ETM_Q5_578000"/>
      <w:bookmarkEnd w:id="2249"/>
      <w:r>
        <w:rPr>
          <w:rFonts w:hint="cs"/>
          <w:rtl/>
          <w:lang w:eastAsia="he-IL"/>
        </w:rPr>
        <w:t xml:space="preserve">הביטוי – להגיד שלנאנסת מסוג מסוים מגיע טיפול </w:t>
      </w:r>
      <w:r w:rsidR="00B060FA">
        <w:rPr>
          <w:rFonts w:hint="cs"/>
          <w:rtl/>
          <w:lang w:eastAsia="he-IL"/>
        </w:rPr>
        <w:t>– – –</w:t>
      </w:r>
    </w:p>
    <w:p w:rsidR="00FA4D28" w:rsidRDefault="00FA4D28" w:rsidP="00B060FA">
      <w:pPr>
        <w:rPr>
          <w:rtl/>
          <w:lang w:eastAsia="he-IL"/>
        </w:rPr>
      </w:pPr>
    </w:p>
    <w:p w:rsidR="00FA4D28" w:rsidRDefault="00FA4D28" w:rsidP="00FA4D28">
      <w:pPr>
        <w:pStyle w:val="af7"/>
        <w:keepNext/>
        <w:rPr>
          <w:rtl/>
        </w:rPr>
      </w:pPr>
      <w:bookmarkStart w:id="2250" w:name="ET_interruption_6352_21"/>
      <w:r>
        <w:rPr>
          <w:rStyle w:val="TagStyle"/>
          <w:rFonts w:hint="cs"/>
          <w:rtl/>
        </w:rPr>
        <w:t xml:space="preserve"> &lt;&lt; קריאה &gt;&gt; </w:t>
      </w:r>
      <w:r>
        <w:rPr>
          <w:rFonts w:hint="cs"/>
          <w:rtl/>
        </w:rPr>
        <w:t>אלמוג כהן (עוצמה יהודית):</w:t>
      </w:r>
      <w:r>
        <w:rPr>
          <w:rStyle w:val="TagStyle"/>
          <w:rtl/>
        </w:rPr>
        <w:t xml:space="preserve"> &lt;&lt; קריאה &gt;&gt;</w:t>
      </w:r>
      <w:r>
        <w:rPr>
          <w:rFonts w:hint="cs"/>
          <w:rtl/>
        </w:rPr>
        <w:t xml:space="preserve">   </w:t>
      </w:r>
      <w:bookmarkEnd w:id="2250"/>
    </w:p>
    <w:p w:rsidR="00FA4D28" w:rsidRDefault="00FA4D28" w:rsidP="00B060FA">
      <w:pPr>
        <w:rPr>
          <w:rtl/>
          <w:lang w:eastAsia="he-IL"/>
        </w:rPr>
      </w:pPr>
    </w:p>
    <w:p w:rsidR="00FA4D28" w:rsidRDefault="00FA4D28" w:rsidP="00513D5C">
      <w:pPr>
        <w:rPr>
          <w:rtl/>
          <w:lang w:eastAsia="he-IL"/>
        </w:rPr>
      </w:pPr>
      <w:r>
        <w:rPr>
          <w:rFonts w:hint="cs"/>
          <w:rtl/>
          <w:lang w:eastAsia="he-IL"/>
        </w:rPr>
        <w:t>הנסיבות, הנסיבות</w:t>
      </w:r>
      <w:r w:rsidR="00513D5C">
        <w:rPr>
          <w:rFonts w:hint="cs"/>
          <w:rtl/>
          <w:lang w:eastAsia="he-IL"/>
        </w:rPr>
        <w:t>,</w:t>
      </w:r>
      <w:r>
        <w:rPr>
          <w:rFonts w:hint="cs"/>
          <w:rtl/>
          <w:lang w:eastAsia="he-IL"/>
        </w:rPr>
        <w:t xml:space="preserve"> רק הנסיבות. </w:t>
      </w:r>
    </w:p>
    <w:p w:rsidR="00FA4D28" w:rsidRDefault="00FA4D28" w:rsidP="00FA4D28">
      <w:pPr>
        <w:rPr>
          <w:rtl/>
          <w:lang w:eastAsia="he-IL"/>
        </w:rPr>
      </w:pPr>
    </w:p>
    <w:p w:rsidR="00FA4D28" w:rsidRDefault="00FA4D28" w:rsidP="00FA4D28">
      <w:pPr>
        <w:pStyle w:val="-"/>
        <w:keepNext/>
        <w:rPr>
          <w:rtl/>
        </w:rPr>
      </w:pPr>
      <w:bookmarkStart w:id="2251" w:name="ET_speakercontinue_5918_29"/>
      <w:r>
        <w:rPr>
          <w:rStyle w:val="TagStyle"/>
          <w:rFonts w:hint="cs"/>
          <w:rtl/>
        </w:rPr>
        <w:t xml:space="preserve"> &lt;&lt; דובר_המשך &gt;&gt; </w:t>
      </w:r>
      <w:r>
        <w:rPr>
          <w:rFonts w:hint="cs"/>
          <w:rtl/>
        </w:rPr>
        <w:t>אימאן ח'טיב יאסין (רע"מ – הרשימה הערבית המאוחדת):</w:t>
      </w:r>
      <w:r>
        <w:rPr>
          <w:rStyle w:val="TagStyle"/>
          <w:rtl/>
        </w:rPr>
        <w:t xml:space="preserve"> &lt;&lt; דובר_המשך &gt;&gt;</w:t>
      </w:r>
      <w:r>
        <w:rPr>
          <w:rFonts w:hint="cs"/>
          <w:rtl/>
        </w:rPr>
        <w:t xml:space="preserve">   </w:t>
      </w:r>
      <w:bookmarkEnd w:id="2251"/>
    </w:p>
    <w:p w:rsidR="00FA4D28" w:rsidRDefault="00FA4D28" w:rsidP="00B060FA">
      <w:pPr>
        <w:rPr>
          <w:rtl/>
          <w:lang w:eastAsia="he-IL"/>
        </w:rPr>
      </w:pPr>
    </w:p>
    <w:p w:rsidR="00FA4D28" w:rsidRDefault="00FA4D28" w:rsidP="00FA4D28">
      <w:pPr>
        <w:rPr>
          <w:rtl/>
          <w:lang w:eastAsia="he-IL"/>
        </w:rPr>
      </w:pPr>
      <w:bookmarkStart w:id="2252" w:name="_ETM_Q5_588000"/>
      <w:bookmarkEnd w:id="2252"/>
      <w:r>
        <w:rPr>
          <w:rFonts w:hint="cs"/>
          <w:rtl/>
          <w:lang w:eastAsia="he-IL"/>
        </w:rPr>
        <w:t xml:space="preserve">נסיבות? איפה היו הנסיבות בשאר הדברים, איפה? </w:t>
      </w:r>
    </w:p>
    <w:p w:rsidR="00FA4D28" w:rsidRDefault="00FA4D28" w:rsidP="00FA4D28">
      <w:pPr>
        <w:rPr>
          <w:rtl/>
          <w:lang w:eastAsia="he-IL"/>
        </w:rPr>
      </w:pPr>
      <w:bookmarkStart w:id="2253" w:name="_ETM_Q5_590000"/>
      <w:bookmarkEnd w:id="2253"/>
    </w:p>
    <w:p w:rsidR="00FA4D28" w:rsidRDefault="00FA4D28" w:rsidP="00FA4D28">
      <w:pPr>
        <w:pStyle w:val="af7"/>
        <w:keepNext/>
        <w:rPr>
          <w:rtl/>
        </w:rPr>
      </w:pPr>
      <w:bookmarkStart w:id="2254" w:name="ET_interruption_6352_30"/>
      <w:r>
        <w:rPr>
          <w:rStyle w:val="TagStyle"/>
          <w:rFonts w:hint="cs"/>
          <w:rtl/>
        </w:rPr>
        <w:t xml:space="preserve"> &lt;&lt; קריאה &gt;&gt; </w:t>
      </w:r>
      <w:r>
        <w:rPr>
          <w:rFonts w:hint="cs"/>
          <w:rtl/>
        </w:rPr>
        <w:t>אלמוג כהן (עוצמה יהודית):</w:t>
      </w:r>
      <w:r>
        <w:rPr>
          <w:rStyle w:val="TagStyle"/>
          <w:rtl/>
        </w:rPr>
        <w:t xml:space="preserve"> &lt;&lt; קריאה &gt;&gt;</w:t>
      </w:r>
      <w:r>
        <w:rPr>
          <w:rFonts w:hint="cs"/>
          <w:rtl/>
        </w:rPr>
        <w:t xml:space="preserve">   </w:t>
      </w:r>
      <w:bookmarkEnd w:id="2254"/>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כשיהיה, נדון בזה. </w:t>
      </w:r>
    </w:p>
    <w:p w:rsidR="00FA4D28" w:rsidRDefault="00FA4D28" w:rsidP="00FA4D28">
      <w:pPr>
        <w:rPr>
          <w:rtl/>
          <w:lang w:eastAsia="he-IL"/>
        </w:rPr>
      </w:pPr>
    </w:p>
    <w:p w:rsidR="00FA4D28" w:rsidRDefault="00FA4D28" w:rsidP="00FA4D28">
      <w:pPr>
        <w:pStyle w:val="-"/>
        <w:keepNext/>
        <w:rPr>
          <w:rtl/>
        </w:rPr>
      </w:pPr>
      <w:bookmarkStart w:id="2255" w:name="ET_speakercontinue_5918_31"/>
      <w:r>
        <w:rPr>
          <w:rStyle w:val="TagStyle"/>
          <w:rFonts w:hint="cs"/>
          <w:rtl/>
        </w:rPr>
        <w:t xml:space="preserve"> &lt;&lt; דובר_המשך &gt;&gt; </w:t>
      </w:r>
      <w:r>
        <w:rPr>
          <w:rFonts w:hint="cs"/>
          <w:rtl/>
        </w:rPr>
        <w:t>אימאן ח'טיב יאסין (רע"מ – הרשימה הערבית המאוחדת):</w:t>
      </w:r>
      <w:r>
        <w:rPr>
          <w:rStyle w:val="TagStyle"/>
          <w:rtl/>
        </w:rPr>
        <w:t xml:space="preserve"> &lt;&lt; דובר_המשך &gt;&gt;</w:t>
      </w:r>
      <w:r>
        <w:rPr>
          <w:rFonts w:hint="cs"/>
          <w:rtl/>
        </w:rPr>
        <w:t xml:space="preserve">   </w:t>
      </w:r>
      <w:bookmarkEnd w:id="2255"/>
    </w:p>
    <w:p w:rsidR="00FA4D28" w:rsidRDefault="00FA4D28" w:rsidP="00B060FA">
      <w:pPr>
        <w:rPr>
          <w:rtl/>
          <w:lang w:eastAsia="he-IL"/>
        </w:rPr>
      </w:pPr>
    </w:p>
    <w:p w:rsidR="00FA4D28" w:rsidRDefault="00FA4D28" w:rsidP="00FA4D28">
      <w:pPr>
        <w:rPr>
          <w:rtl/>
          <w:lang w:eastAsia="he-IL"/>
        </w:rPr>
      </w:pPr>
      <w:bookmarkStart w:id="2256" w:name="_ETM_Q5_589000"/>
      <w:bookmarkEnd w:id="2256"/>
      <w:r>
        <w:rPr>
          <w:rFonts w:hint="cs"/>
          <w:rtl/>
          <w:lang w:eastAsia="he-IL"/>
        </w:rPr>
        <w:t xml:space="preserve">אה, כאילו לא היו. </w:t>
      </w:r>
    </w:p>
    <w:p w:rsidR="00FA4D28" w:rsidRDefault="00FA4D28" w:rsidP="00FA4D28">
      <w:pPr>
        <w:rPr>
          <w:rtl/>
          <w:lang w:eastAsia="he-IL"/>
        </w:rPr>
      </w:pPr>
      <w:bookmarkStart w:id="2257" w:name="_ETM_Q5_595000"/>
      <w:bookmarkEnd w:id="2257"/>
    </w:p>
    <w:p w:rsidR="00FA4D28" w:rsidRDefault="00FA4D28" w:rsidP="00FA4D28">
      <w:pPr>
        <w:pStyle w:val="af7"/>
        <w:keepNext/>
        <w:rPr>
          <w:rtl/>
        </w:rPr>
      </w:pPr>
      <w:bookmarkStart w:id="2258" w:name="ET_interruption_6345_32"/>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258"/>
    </w:p>
    <w:p w:rsidR="00FA4D28" w:rsidRDefault="00FA4D28" w:rsidP="00B060FA">
      <w:pPr>
        <w:rPr>
          <w:rtl/>
          <w:lang w:eastAsia="he-IL"/>
        </w:rPr>
      </w:pPr>
    </w:p>
    <w:p w:rsidR="00FA4D28" w:rsidRDefault="00FA4D28" w:rsidP="00B060FA">
      <w:pPr>
        <w:rPr>
          <w:rtl/>
          <w:lang w:eastAsia="he-IL"/>
        </w:rPr>
      </w:pPr>
      <w:bookmarkStart w:id="2259" w:name="_ETM_Q5_592000"/>
      <w:bookmarkEnd w:id="2259"/>
      <w:r>
        <w:rPr>
          <w:rFonts w:hint="cs"/>
          <w:rtl/>
          <w:lang w:eastAsia="he-IL"/>
        </w:rPr>
        <w:t xml:space="preserve">כשמחבל אונס </w:t>
      </w:r>
      <w:r w:rsidR="00B060FA">
        <w:rPr>
          <w:rFonts w:hint="cs"/>
          <w:rtl/>
          <w:lang w:eastAsia="he-IL"/>
        </w:rPr>
        <w:t>– – –</w:t>
      </w:r>
    </w:p>
    <w:p w:rsidR="00FA4D28" w:rsidRDefault="00FA4D28" w:rsidP="00FA4D28">
      <w:pPr>
        <w:rPr>
          <w:rtl/>
          <w:lang w:eastAsia="he-IL"/>
        </w:rPr>
      </w:pPr>
      <w:bookmarkStart w:id="2260" w:name="_ETM_Q5_593000"/>
      <w:bookmarkEnd w:id="2260"/>
    </w:p>
    <w:p w:rsidR="00FA4D28" w:rsidRDefault="00FA4D28" w:rsidP="00FA4D28">
      <w:pPr>
        <w:pStyle w:val="-"/>
        <w:keepNext/>
        <w:rPr>
          <w:rtl/>
        </w:rPr>
      </w:pPr>
      <w:bookmarkStart w:id="2261" w:name="ET_speakercontinue_5918_33"/>
      <w:r>
        <w:rPr>
          <w:rStyle w:val="TagStyle"/>
          <w:rFonts w:hint="cs"/>
          <w:rtl/>
        </w:rPr>
        <w:t xml:space="preserve"> &lt;&lt; דובר_המשך &gt;&gt; </w:t>
      </w:r>
      <w:r>
        <w:rPr>
          <w:rFonts w:hint="cs"/>
          <w:rtl/>
        </w:rPr>
        <w:t>אימאן ח'טיב יאסין (רע"מ – הרשימה הערבית המאוחדת):</w:t>
      </w:r>
      <w:r>
        <w:rPr>
          <w:rStyle w:val="TagStyle"/>
          <w:rtl/>
        </w:rPr>
        <w:t xml:space="preserve"> &lt;&lt; דובר_המשך &gt;&gt;</w:t>
      </w:r>
      <w:r>
        <w:rPr>
          <w:rFonts w:hint="cs"/>
          <w:rtl/>
        </w:rPr>
        <w:t xml:space="preserve">   </w:t>
      </w:r>
      <w:bookmarkEnd w:id="2261"/>
    </w:p>
    <w:p w:rsidR="00FA4D28" w:rsidRDefault="00FA4D28" w:rsidP="00B060FA">
      <w:pPr>
        <w:rPr>
          <w:rtl/>
          <w:lang w:eastAsia="he-IL"/>
        </w:rPr>
      </w:pPr>
    </w:p>
    <w:p w:rsidR="00FA4D28" w:rsidRDefault="00FA4D28" w:rsidP="00513D5C">
      <w:pPr>
        <w:rPr>
          <w:rtl/>
          <w:lang w:eastAsia="he-IL"/>
        </w:rPr>
      </w:pPr>
      <w:bookmarkStart w:id="2262" w:name="_ETM_Q5_597000"/>
      <w:bookmarkEnd w:id="2262"/>
      <w:r>
        <w:rPr>
          <w:rFonts w:hint="cs"/>
          <w:rtl/>
          <w:lang w:eastAsia="he-IL"/>
        </w:rPr>
        <w:t>אנחנו יודעים מה קורה כאן</w:t>
      </w:r>
      <w:r w:rsidR="00513D5C">
        <w:rPr>
          <w:rFonts w:hint="cs"/>
          <w:rtl/>
          <w:lang w:eastAsia="he-IL"/>
        </w:rPr>
        <w:t>.</w:t>
      </w:r>
      <w:r>
        <w:rPr>
          <w:rFonts w:hint="cs"/>
          <w:rtl/>
          <w:lang w:eastAsia="he-IL"/>
        </w:rPr>
        <w:t xml:space="preserve"> הממשלה הזאת </w:t>
      </w:r>
      <w:r w:rsidR="00B060FA">
        <w:rPr>
          <w:rFonts w:hint="cs"/>
          <w:rtl/>
          <w:lang w:eastAsia="he-IL"/>
        </w:rPr>
        <w:t>– –</w:t>
      </w:r>
    </w:p>
    <w:p w:rsidR="00FA4D28" w:rsidRDefault="00FA4D28" w:rsidP="00FA4D28">
      <w:pPr>
        <w:rPr>
          <w:rtl/>
          <w:lang w:eastAsia="he-IL"/>
        </w:rPr>
      </w:pPr>
    </w:p>
    <w:p w:rsidR="00FA4D28" w:rsidRDefault="00FA4D28" w:rsidP="00FA4D28">
      <w:pPr>
        <w:pStyle w:val="af7"/>
        <w:keepNext/>
        <w:rPr>
          <w:rtl/>
        </w:rPr>
      </w:pPr>
      <w:bookmarkStart w:id="2263" w:name="ET_interruption_6352_34"/>
      <w:r>
        <w:rPr>
          <w:rStyle w:val="TagStyle"/>
          <w:rFonts w:hint="cs"/>
          <w:rtl/>
        </w:rPr>
        <w:t xml:space="preserve"> &lt;&lt; קריאה &gt;&gt; </w:t>
      </w:r>
      <w:r>
        <w:rPr>
          <w:rFonts w:hint="cs"/>
          <w:rtl/>
        </w:rPr>
        <w:t>אלמוג כהן (עוצמה יהודית):</w:t>
      </w:r>
      <w:r>
        <w:rPr>
          <w:rStyle w:val="TagStyle"/>
          <w:rtl/>
        </w:rPr>
        <w:t xml:space="preserve"> &lt;&lt; קריאה &gt;&gt;</w:t>
      </w:r>
      <w:r>
        <w:rPr>
          <w:rFonts w:hint="cs"/>
          <w:rtl/>
        </w:rPr>
        <w:t xml:space="preserve">   </w:t>
      </w:r>
      <w:bookmarkEnd w:id="2263"/>
    </w:p>
    <w:p w:rsidR="00FA4D28" w:rsidRDefault="00FA4D28" w:rsidP="00B060FA">
      <w:pPr>
        <w:rPr>
          <w:rtl/>
          <w:lang w:eastAsia="he-IL"/>
        </w:rPr>
      </w:pPr>
    </w:p>
    <w:p w:rsidR="00FA4D28" w:rsidRDefault="00FA4D28" w:rsidP="00FA4D28">
      <w:pPr>
        <w:rPr>
          <w:rtl/>
          <w:lang w:eastAsia="he-IL"/>
        </w:rPr>
      </w:pPr>
      <w:bookmarkStart w:id="2264" w:name="_ETM_Q5_596000"/>
      <w:bookmarkEnd w:id="2264"/>
      <w:r>
        <w:rPr>
          <w:rFonts w:hint="cs"/>
          <w:rtl/>
          <w:lang w:eastAsia="he-IL"/>
        </w:rPr>
        <w:t xml:space="preserve">גברתי, </w:t>
      </w:r>
      <w:bookmarkStart w:id="2265" w:name="_ETM_Q5_587000"/>
      <w:bookmarkEnd w:id="2265"/>
      <w:r>
        <w:rPr>
          <w:rFonts w:hint="cs"/>
          <w:rtl/>
          <w:lang w:eastAsia="he-IL"/>
        </w:rPr>
        <w:t xml:space="preserve">ילדה בת 13 עם </w:t>
      </w:r>
      <w:bookmarkStart w:id="2266" w:name="_ETM_Q5_603000"/>
      <w:bookmarkEnd w:id="2266"/>
      <w:r>
        <w:rPr>
          <w:rFonts w:hint="cs"/>
          <w:rtl/>
          <w:lang w:eastAsia="he-IL"/>
        </w:rPr>
        <w:t>אוטיזם נאנסה הבוקר</w:t>
      </w:r>
      <w:r w:rsidR="00513D5C">
        <w:rPr>
          <w:rFonts w:hint="cs"/>
          <w:rtl/>
          <w:lang w:eastAsia="he-IL"/>
        </w:rPr>
        <w:t>,</w:t>
      </w:r>
      <w:r>
        <w:rPr>
          <w:rFonts w:hint="cs"/>
          <w:rtl/>
          <w:lang w:eastAsia="he-IL"/>
        </w:rPr>
        <w:t xml:space="preserve"> היום. </w:t>
      </w:r>
    </w:p>
    <w:p w:rsidR="00FA4D28" w:rsidRDefault="00FA4D28" w:rsidP="00FA4D28">
      <w:pPr>
        <w:rPr>
          <w:rtl/>
          <w:lang w:eastAsia="he-IL"/>
        </w:rPr>
      </w:pPr>
    </w:p>
    <w:p w:rsidR="00FA4D28" w:rsidRDefault="00FA4D28" w:rsidP="00FA4D28">
      <w:pPr>
        <w:pStyle w:val="-"/>
        <w:keepNext/>
        <w:rPr>
          <w:rtl/>
        </w:rPr>
      </w:pPr>
      <w:bookmarkStart w:id="2267" w:name="ET_speakercontinue_5918_18"/>
      <w:r>
        <w:rPr>
          <w:rStyle w:val="TagStyle"/>
          <w:rFonts w:hint="cs"/>
          <w:rtl/>
        </w:rPr>
        <w:t xml:space="preserve"> &lt;&lt; דובר_המשך &gt;&gt; </w:t>
      </w:r>
      <w:r>
        <w:rPr>
          <w:rFonts w:hint="cs"/>
          <w:rtl/>
        </w:rPr>
        <w:t>אימאן ח'טיב יאסין (רע"מ – הרשימה הערבית המאוחדת):</w:t>
      </w:r>
      <w:r>
        <w:rPr>
          <w:rStyle w:val="TagStyle"/>
          <w:rtl/>
        </w:rPr>
        <w:t xml:space="preserve"> &lt;&lt; דובר_המשך &gt;&gt;</w:t>
      </w:r>
      <w:r>
        <w:rPr>
          <w:rFonts w:hint="cs"/>
          <w:rtl/>
        </w:rPr>
        <w:t xml:space="preserve">   </w:t>
      </w:r>
      <w:bookmarkEnd w:id="2267"/>
    </w:p>
    <w:p w:rsidR="00FA4D28" w:rsidRDefault="00FA4D28" w:rsidP="00B060FA">
      <w:pPr>
        <w:rPr>
          <w:rtl/>
          <w:lang w:eastAsia="he-IL"/>
        </w:rPr>
      </w:pPr>
    </w:p>
    <w:p w:rsidR="00FA4D28" w:rsidRDefault="00B060FA" w:rsidP="00513D5C">
      <w:pPr>
        <w:rPr>
          <w:rtl/>
          <w:lang w:eastAsia="he-IL"/>
        </w:rPr>
      </w:pPr>
      <w:r>
        <w:rPr>
          <w:rFonts w:hint="cs"/>
          <w:rtl/>
          <w:lang w:eastAsia="he-IL"/>
        </w:rPr>
        <w:t>– –</w:t>
      </w:r>
      <w:r w:rsidR="00FA4D28">
        <w:rPr>
          <w:rFonts w:hint="cs"/>
          <w:rtl/>
          <w:lang w:eastAsia="he-IL"/>
        </w:rPr>
        <w:t xml:space="preserve"> היא הממשלה הגזענית. זה </w:t>
      </w:r>
      <w:bookmarkStart w:id="2268" w:name="_ETM_Q5_600000"/>
      <w:bookmarkEnd w:id="2268"/>
      <w:r w:rsidR="00FA4D28">
        <w:rPr>
          <w:rFonts w:hint="cs"/>
          <w:rtl/>
          <w:lang w:eastAsia="he-IL"/>
        </w:rPr>
        <w:t>דבר נבזה</w:t>
      </w:r>
      <w:r w:rsidR="00513D5C">
        <w:rPr>
          <w:rFonts w:hint="cs"/>
          <w:rtl/>
          <w:lang w:eastAsia="he-IL"/>
        </w:rPr>
        <w:t>.</w:t>
      </w:r>
      <w:r w:rsidR="00FA4D28">
        <w:rPr>
          <w:rFonts w:hint="cs"/>
          <w:rtl/>
          <w:lang w:eastAsia="he-IL"/>
        </w:rPr>
        <w:t xml:space="preserve"> כל מי שאונס, חייב את העונש הכי גבוה והמרבי בעולם, אבל לעשות את החלוקה הזאת בין נאנסת לנאנסת – זה הפסול. </w:t>
      </w:r>
      <w:bookmarkStart w:id="2269" w:name="_ETM_Q5_610000"/>
      <w:bookmarkEnd w:id="2269"/>
    </w:p>
    <w:p w:rsidR="00FA4D28" w:rsidRDefault="00FA4D28" w:rsidP="00B060FA">
      <w:pPr>
        <w:rPr>
          <w:rtl/>
          <w:lang w:eastAsia="he-IL"/>
        </w:rPr>
      </w:pPr>
    </w:p>
    <w:p w:rsidR="00FA4D28" w:rsidRDefault="00FA4D28" w:rsidP="00FA4D28">
      <w:pPr>
        <w:pStyle w:val="af7"/>
        <w:keepNext/>
        <w:rPr>
          <w:rtl/>
        </w:rPr>
      </w:pPr>
      <w:bookmarkStart w:id="2270" w:name="ET_interruption_6352_35"/>
      <w:r>
        <w:rPr>
          <w:rStyle w:val="TagStyle"/>
          <w:rFonts w:hint="cs"/>
          <w:rtl/>
        </w:rPr>
        <w:t xml:space="preserve"> &lt;&lt; קריאה &gt;&gt; </w:t>
      </w:r>
      <w:r>
        <w:rPr>
          <w:rFonts w:hint="cs"/>
          <w:rtl/>
        </w:rPr>
        <w:t>אלמוג כהן (עוצמה יהודית):</w:t>
      </w:r>
      <w:r>
        <w:rPr>
          <w:rStyle w:val="TagStyle"/>
          <w:rtl/>
        </w:rPr>
        <w:t xml:space="preserve"> &lt;&lt; קריאה &gt;&gt;</w:t>
      </w:r>
      <w:r>
        <w:rPr>
          <w:rFonts w:hint="cs"/>
          <w:rtl/>
        </w:rPr>
        <w:t xml:space="preserve">   </w:t>
      </w:r>
      <w:bookmarkEnd w:id="2270"/>
    </w:p>
    <w:p w:rsidR="00FA4D28" w:rsidRDefault="00FA4D28" w:rsidP="00B060FA">
      <w:pPr>
        <w:rPr>
          <w:rtl/>
          <w:lang w:eastAsia="he-IL"/>
        </w:rPr>
      </w:pPr>
    </w:p>
    <w:p w:rsidR="00FA4D28" w:rsidRDefault="00FA4D28" w:rsidP="00FA4D28">
      <w:pPr>
        <w:rPr>
          <w:rtl/>
          <w:lang w:eastAsia="he-IL"/>
        </w:rPr>
      </w:pPr>
      <w:bookmarkStart w:id="2271" w:name="_ETM_Q5_611000"/>
      <w:bookmarkEnd w:id="2271"/>
      <w:r>
        <w:rPr>
          <w:rFonts w:hint="cs"/>
          <w:rtl/>
          <w:lang w:eastAsia="he-IL"/>
        </w:rPr>
        <w:t xml:space="preserve">בגלל זה את צריכה להצביע בעד. </w:t>
      </w:r>
    </w:p>
    <w:p w:rsidR="00FA4D28" w:rsidRDefault="00FA4D28" w:rsidP="00FA4D28">
      <w:pPr>
        <w:rPr>
          <w:rtl/>
          <w:lang w:eastAsia="he-IL"/>
        </w:rPr>
      </w:pPr>
      <w:r>
        <w:rPr>
          <w:rFonts w:hint="cs"/>
          <w:rtl/>
          <w:lang w:eastAsia="he-IL"/>
        </w:rPr>
        <w:t xml:space="preserve"> </w:t>
      </w:r>
    </w:p>
    <w:p w:rsidR="00FA4D28" w:rsidRDefault="00FA4D28" w:rsidP="00FA4D28">
      <w:pPr>
        <w:pStyle w:val="-"/>
        <w:keepNext/>
        <w:rPr>
          <w:rtl/>
        </w:rPr>
      </w:pPr>
      <w:bookmarkStart w:id="2272" w:name="ET_speakercontinue_5918_19"/>
      <w:r>
        <w:rPr>
          <w:rStyle w:val="TagStyle"/>
          <w:rFonts w:hint="cs"/>
          <w:rtl/>
        </w:rPr>
        <w:t xml:space="preserve"> &lt;&lt; דובר_המשך &gt;&gt; </w:t>
      </w:r>
      <w:r>
        <w:rPr>
          <w:rFonts w:hint="cs"/>
          <w:rtl/>
        </w:rPr>
        <w:t>אימאן ח'טיב יאסין (רע"מ – הרשימה הערבית המאוחדת):</w:t>
      </w:r>
      <w:r>
        <w:rPr>
          <w:rStyle w:val="TagStyle"/>
          <w:rtl/>
        </w:rPr>
        <w:t xml:space="preserve"> &lt;&lt; דובר_המשך &gt;&gt;</w:t>
      </w:r>
      <w:r>
        <w:rPr>
          <w:rFonts w:hint="cs"/>
          <w:rtl/>
        </w:rPr>
        <w:t xml:space="preserve">   </w:t>
      </w:r>
      <w:bookmarkEnd w:id="2272"/>
    </w:p>
    <w:p w:rsidR="00FA4D28" w:rsidRDefault="00FA4D28" w:rsidP="00B060FA">
      <w:pPr>
        <w:rPr>
          <w:rtl/>
          <w:lang w:eastAsia="he-IL"/>
        </w:rPr>
      </w:pPr>
    </w:p>
    <w:p w:rsidR="00FA4D28" w:rsidRDefault="00FA4D28" w:rsidP="00513D5C">
      <w:pPr>
        <w:rPr>
          <w:rtl/>
          <w:lang w:eastAsia="he-IL"/>
        </w:rPr>
      </w:pPr>
      <w:r>
        <w:rPr>
          <w:rFonts w:hint="cs"/>
          <w:rtl/>
          <w:lang w:eastAsia="he-IL"/>
        </w:rPr>
        <w:t xml:space="preserve">אתה יודע מה? כל </w:t>
      </w:r>
      <w:bookmarkStart w:id="2273" w:name="_ETM_Q5_619000"/>
      <w:bookmarkEnd w:id="2273"/>
      <w:r>
        <w:rPr>
          <w:rFonts w:hint="cs"/>
          <w:rtl/>
          <w:lang w:eastAsia="he-IL"/>
        </w:rPr>
        <w:t xml:space="preserve">מה שיושב על זה הוא </w:t>
      </w:r>
      <w:r w:rsidR="00513D5C">
        <w:rPr>
          <w:rFonts w:hint="cs"/>
          <w:rtl/>
          <w:lang w:eastAsia="he-IL"/>
        </w:rPr>
        <w:t xml:space="preserve">על </w:t>
      </w:r>
      <w:r>
        <w:rPr>
          <w:rFonts w:hint="cs"/>
          <w:rtl/>
          <w:lang w:eastAsia="he-IL"/>
        </w:rPr>
        <w:t>טהרת הגזע</w:t>
      </w:r>
      <w:r w:rsidR="00513D5C">
        <w:rPr>
          <w:rFonts w:hint="cs"/>
          <w:rtl/>
          <w:lang w:eastAsia="he-IL"/>
        </w:rPr>
        <w:t>.</w:t>
      </w:r>
      <w:r>
        <w:rPr>
          <w:rFonts w:hint="cs"/>
          <w:rtl/>
          <w:lang w:eastAsia="he-IL"/>
        </w:rPr>
        <w:t xml:space="preserve"> אתם מנסים לבסס </w:t>
      </w:r>
      <w:bookmarkStart w:id="2274" w:name="_ETM_Q5_623000"/>
      <w:bookmarkEnd w:id="2274"/>
      <w:r>
        <w:rPr>
          <w:rFonts w:hint="cs"/>
          <w:rtl/>
          <w:lang w:eastAsia="he-IL"/>
        </w:rPr>
        <w:t>אותה בקדנציה הזאת בכל הכוח, אבל החיים הם גלגל,</w:t>
      </w:r>
      <w:bookmarkStart w:id="2275" w:name="_ETM_Q5_628000"/>
      <w:bookmarkEnd w:id="2275"/>
      <w:r>
        <w:rPr>
          <w:rFonts w:hint="cs"/>
          <w:rtl/>
          <w:lang w:eastAsia="he-IL"/>
        </w:rPr>
        <w:t xml:space="preserve"> והגלגל מתהפך. </w:t>
      </w:r>
    </w:p>
    <w:p w:rsidR="00FA4D28" w:rsidRDefault="00FA4D28" w:rsidP="00FA4D28">
      <w:pPr>
        <w:rPr>
          <w:rtl/>
          <w:lang w:eastAsia="he-IL"/>
        </w:rPr>
      </w:pPr>
      <w:bookmarkStart w:id="2276" w:name="_ETM_Q5_625000"/>
      <w:bookmarkEnd w:id="2276"/>
    </w:p>
    <w:p w:rsidR="00FA4D28" w:rsidRDefault="00FA4D28" w:rsidP="00FA4D28">
      <w:pPr>
        <w:pStyle w:val="af8"/>
        <w:keepNext/>
        <w:rPr>
          <w:rtl/>
        </w:rPr>
      </w:pPr>
      <w:bookmarkStart w:id="2277" w:name="ET_yor_6488_36"/>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277"/>
    </w:p>
    <w:p w:rsidR="00FA4D28" w:rsidRDefault="00FA4D28" w:rsidP="00B060FA">
      <w:pPr>
        <w:rPr>
          <w:rtl/>
          <w:lang w:eastAsia="he-IL"/>
        </w:rPr>
      </w:pPr>
    </w:p>
    <w:p w:rsidR="00FA4D28" w:rsidRDefault="00FA4D28" w:rsidP="00FA4D28">
      <w:pPr>
        <w:rPr>
          <w:rtl/>
          <w:lang w:eastAsia="he-IL"/>
        </w:rPr>
      </w:pPr>
      <w:bookmarkStart w:id="2278" w:name="_ETM_Q5_626000"/>
      <w:bookmarkEnd w:id="2278"/>
      <w:r>
        <w:rPr>
          <w:rFonts w:hint="cs"/>
          <w:rtl/>
          <w:lang w:eastAsia="he-IL"/>
        </w:rPr>
        <w:t xml:space="preserve">תודה, תודה רבה. </w:t>
      </w:r>
      <w:bookmarkStart w:id="2279" w:name="_ETM_Q5_632000"/>
      <w:bookmarkEnd w:id="2279"/>
      <w:r>
        <w:rPr>
          <w:rFonts w:hint="cs"/>
          <w:rtl/>
          <w:lang w:eastAsia="he-IL"/>
        </w:rPr>
        <w:t xml:space="preserve">בקשת רשות דיבור הוגשה על </w:t>
      </w:r>
      <w:bookmarkStart w:id="2280" w:name="_ETM_Q5_635000"/>
      <w:bookmarkEnd w:id="2280"/>
      <w:r>
        <w:rPr>
          <w:rFonts w:hint="cs"/>
          <w:rtl/>
          <w:lang w:eastAsia="he-IL"/>
        </w:rPr>
        <w:t xml:space="preserve">ידי חברת הכנסת יוליה מלינובסקי. חברת הכנסת מלינובסקי. </w:t>
      </w:r>
    </w:p>
    <w:p w:rsidR="00FA4D28" w:rsidRDefault="00FA4D28" w:rsidP="00FA4D28">
      <w:pPr>
        <w:rPr>
          <w:rtl/>
          <w:lang w:eastAsia="he-IL"/>
        </w:rPr>
      </w:pPr>
      <w:bookmarkStart w:id="2281" w:name="_ETM_Q5_642000"/>
      <w:bookmarkEnd w:id="2281"/>
    </w:p>
    <w:p w:rsidR="00FA4D28" w:rsidRDefault="00FA4D28" w:rsidP="00FA4D28">
      <w:pPr>
        <w:pStyle w:val="af7"/>
        <w:keepNext/>
        <w:rPr>
          <w:rtl/>
        </w:rPr>
      </w:pPr>
      <w:bookmarkStart w:id="2282" w:name="ET_interruption_6352_39"/>
      <w:r>
        <w:rPr>
          <w:rStyle w:val="TagStyle"/>
          <w:rFonts w:hint="cs"/>
          <w:rtl/>
        </w:rPr>
        <w:t xml:space="preserve"> &lt;&lt; קריאה &gt;&gt; </w:t>
      </w:r>
      <w:r>
        <w:rPr>
          <w:rFonts w:hint="cs"/>
          <w:rtl/>
        </w:rPr>
        <w:t>אלמוג כהן (עוצמה יהודית):</w:t>
      </w:r>
      <w:r>
        <w:rPr>
          <w:rStyle w:val="TagStyle"/>
          <w:rtl/>
        </w:rPr>
        <w:t xml:space="preserve"> &lt;&lt; קריאה &gt;&gt;</w:t>
      </w:r>
      <w:r>
        <w:rPr>
          <w:rFonts w:hint="cs"/>
          <w:rtl/>
        </w:rPr>
        <w:t xml:space="preserve">   </w:t>
      </w:r>
      <w:bookmarkEnd w:id="2282"/>
    </w:p>
    <w:p w:rsidR="00FA4D28" w:rsidRDefault="00FA4D28" w:rsidP="00B060FA">
      <w:pPr>
        <w:rPr>
          <w:rtl/>
          <w:lang w:eastAsia="he-IL"/>
        </w:rPr>
      </w:pPr>
    </w:p>
    <w:p w:rsidR="00FA4D28" w:rsidRDefault="00FA4D28" w:rsidP="00B060FA">
      <w:pPr>
        <w:rPr>
          <w:rtl/>
          <w:lang w:eastAsia="he-IL"/>
        </w:rPr>
      </w:pPr>
      <w:bookmarkStart w:id="2283" w:name="_ETM_Q5_647000"/>
      <w:bookmarkEnd w:id="2283"/>
      <w:r>
        <w:rPr>
          <w:rFonts w:hint="cs"/>
          <w:rtl/>
          <w:lang w:eastAsia="he-IL"/>
        </w:rPr>
        <w:t xml:space="preserve">אני לא </w:t>
      </w:r>
      <w:bookmarkStart w:id="2284" w:name="_ETM_Q5_648000"/>
      <w:bookmarkEnd w:id="2284"/>
      <w:r>
        <w:rPr>
          <w:rFonts w:hint="cs"/>
          <w:rtl/>
          <w:lang w:eastAsia="he-IL"/>
        </w:rPr>
        <w:t xml:space="preserve">מכיר ביהדות שיש מישהו שאונס בגלל </w:t>
      </w:r>
      <w:r w:rsidR="00B060FA">
        <w:rPr>
          <w:rFonts w:hint="cs"/>
          <w:rtl/>
          <w:lang w:eastAsia="he-IL"/>
        </w:rPr>
        <w:t>– – –</w:t>
      </w:r>
    </w:p>
    <w:p w:rsidR="00FA4D28" w:rsidRDefault="00FA4D28" w:rsidP="00FA4D28">
      <w:pPr>
        <w:rPr>
          <w:rtl/>
          <w:lang w:eastAsia="he-IL"/>
        </w:rPr>
      </w:pPr>
      <w:bookmarkStart w:id="2285" w:name="_ETM_Q5_655000"/>
      <w:bookmarkEnd w:id="2285"/>
    </w:p>
    <w:p w:rsidR="00FA4D28" w:rsidRDefault="00FA4D28" w:rsidP="00FA4D28">
      <w:pPr>
        <w:pStyle w:val="a5"/>
        <w:keepNext/>
        <w:rPr>
          <w:rtl/>
        </w:rPr>
      </w:pPr>
      <w:bookmarkStart w:id="2286" w:name="ET_speaker_5552_38"/>
      <w:r>
        <w:rPr>
          <w:rStyle w:val="TagStyle"/>
          <w:rFonts w:hint="cs"/>
          <w:rtl/>
        </w:rPr>
        <w:t xml:space="preserve"> &lt;&lt; דובר &gt;&gt; </w:t>
      </w:r>
      <w:bookmarkStart w:id="2287" w:name="_Toc141713645"/>
      <w:bookmarkStart w:id="2288" w:name="_Toc141653662"/>
      <w:bookmarkStart w:id="2289" w:name="_Toc141653517"/>
      <w:bookmarkStart w:id="2290" w:name="_Toc141653372"/>
      <w:bookmarkStart w:id="2291" w:name="_Toc141653227"/>
      <w:bookmarkStart w:id="2292" w:name="_Toc141653082"/>
      <w:r>
        <w:rPr>
          <w:rFonts w:hint="cs"/>
          <w:rtl/>
        </w:rPr>
        <w:t>יוליה מלינובסקי (ישראל ביתנו):</w:t>
      </w:r>
      <w:bookmarkEnd w:id="2287"/>
      <w:bookmarkEnd w:id="2288"/>
      <w:bookmarkEnd w:id="2289"/>
      <w:bookmarkEnd w:id="2290"/>
      <w:bookmarkEnd w:id="2291"/>
      <w:bookmarkEnd w:id="2292"/>
      <w:r>
        <w:rPr>
          <w:rStyle w:val="TagStyle"/>
          <w:rFonts w:hint="cs"/>
          <w:rtl/>
        </w:rPr>
        <w:t xml:space="preserve"> &lt;&lt; דובר &gt;&gt;</w:t>
      </w:r>
      <w:r>
        <w:rPr>
          <w:rFonts w:hint="cs"/>
          <w:rtl/>
        </w:rPr>
        <w:t xml:space="preserve">   </w:t>
      </w:r>
      <w:bookmarkEnd w:id="2286"/>
    </w:p>
    <w:p w:rsidR="00FA4D28" w:rsidRDefault="00FA4D28" w:rsidP="00B060FA">
      <w:pPr>
        <w:rPr>
          <w:rtl/>
          <w:lang w:eastAsia="he-IL"/>
        </w:rPr>
      </w:pPr>
    </w:p>
    <w:p w:rsidR="00513D5C" w:rsidRDefault="00FA4D28" w:rsidP="00513D5C">
      <w:pPr>
        <w:rPr>
          <w:rtl/>
        </w:rPr>
      </w:pPr>
      <w:bookmarkStart w:id="2293" w:name="_ETM_Q5_644000"/>
      <w:bookmarkEnd w:id="2293"/>
      <w:r>
        <w:rPr>
          <w:rFonts w:hint="cs"/>
          <w:rtl/>
          <w:lang w:eastAsia="he-IL"/>
        </w:rPr>
        <w:t xml:space="preserve">שלום, </w:t>
      </w:r>
      <w:bookmarkStart w:id="2294" w:name="_ETM_Q5_675000"/>
      <w:bookmarkEnd w:id="2294"/>
      <w:r>
        <w:rPr>
          <w:rFonts w:hint="cs"/>
          <w:rtl/>
          <w:lang w:eastAsia="he-IL"/>
        </w:rPr>
        <w:t>אדוני היושב-ראש</w:t>
      </w:r>
      <w:r w:rsidR="00513D5C">
        <w:rPr>
          <w:rFonts w:hint="cs"/>
          <w:rtl/>
          <w:lang w:eastAsia="he-IL"/>
        </w:rPr>
        <w:t>.</w:t>
      </w:r>
      <w:r>
        <w:rPr>
          <w:rFonts w:hint="cs"/>
          <w:rtl/>
          <w:lang w:eastAsia="he-IL"/>
        </w:rPr>
        <w:t xml:space="preserve"> חבריי חברי הכנסת, כמה סימבולי, אני פותחת עכשיו </w:t>
      </w:r>
      <w:bookmarkStart w:id="2295" w:name="_ETM_Q5_686000"/>
      <w:bookmarkEnd w:id="2295"/>
      <w:r w:rsidR="00513D5C">
        <w:rPr>
          <w:lang w:eastAsia="he-IL"/>
        </w:rPr>
        <w:t>ynet</w:t>
      </w:r>
      <w:r>
        <w:rPr>
          <w:rFonts w:hint="cs"/>
          <w:rtl/>
          <w:lang w:eastAsia="he-IL"/>
        </w:rPr>
        <w:t xml:space="preserve"> </w:t>
      </w:r>
      <w:r w:rsidR="00513D5C">
        <w:rPr>
          <w:rFonts w:hint="eastAsia"/>
          <w:rtl/>
          <w:lang w:eastAsia="he-IL"/>
        </w:rPr>
        <w:t xml:space="preserve">– </w:t>
      </w:r>
      <w:r>
        <w:rPr>
          <w:rFonts w:hint="cs"/>
          <w:rtl/>
          <w:lang w:eastAsia="he-IL"/>
        </w:rPr>
        <w:t xml:space="preserve">הפרשה שזעזעה את הדרום: המדינה לא תכיר בפגיעה </w:t>
      </w:r>
      <w:bookmarkStart w:id="2296" w:name="_ETM_Q5_690000"/>
      <w:bookmarkEnd w:id="2296"/>
      <w:r>
        <w:rPr>
          <w:rFonts w:hint="cs"/>
          <w:rtl/>
          <w:lang w:eastAsia="he-IL"/>
        </w:rPr>
        <w:t>מינית בילדה כפעולת איבה. אתם זוכרים את האירוע הזה שקרה לנו בנגב? אונס מזעזע של ילדה בת עשר בדרום, בנגב. אז עכשיו, בדיוק היום</w:t>
      </w:r>
      <w:r w:rsidR="00513D5C">
        <w:rPr>
          <w:rFonts w:hint="cs"/>
          <w:rtl/>
          <w:lang w:eastAsia="he-IL"/>
        </w:rPr>
        <w:t>,</w:t>
      </w:r>
      <w:r>
        <w:rPr>
          <w:rFonts w:hint="cs"/>
          <w:rtl/>
          <w:lang w:eastAsia="he-IL"/>
        </w:rPr>
        <w:t xml:space="preserve"> פורסם ב-</w:t>
      </w:r>
      <w:r w:rsidR="00661557">
        <w:rPr>
          <w:rFonts w:hint="cs"/>
          <w:rtl/>
          <w:lang w:eastAsia="he-IL"/>
        </w:rPr>
        <w:t>0</w:t>
      </w:r>
      <w:r>
        <w:rPr>
          <w:rFonts w:hint="cs"/>
          <w:rtl/>
          <w:lang w:eastAsia="he-IL"/>
        </w:rPr>
        <w:t xml:space="preserve">7:24 שהמדינה </w:t>
      </w:r>
      <w:bookmarkStart w:id="2297" w:name="_ETM_Q5_704000"/>
      <w:bookmarkEnd w:id="2297"/>
      <w:r>
        <w:rPr>
          <w:rFonts w:hint="cs"/>
          <w:rtl/>
          <w:lang w:eastAsia="he-IL"/>
        </w:rPr>
        <w:t>לא תכיר בה. אתם יודעים למה המדינה לא תכיר בה כנפגעת פעולות איבה? כי לא חקרו את האירוע הזה, פשוט לא חקרו. כי מדינת ישראל שנים רבות התעלמה מהתופעה. היה מאוד נוח לממשלות הימין לדורותיהן להתעלם. זה לא היה, כי איך אמר פעם בנימין נתניהו? אין כלום כי לא היה כלום</w:t>
      </w:r>
      <w:r w:rsidR="00513D5C">
        <w:rPr>
          <w:rFonts w:hint="cs"/>
          <w:rtl/>
          <w:lang w:eastAsia="he-IL"/>
        </w:rPr>
        <w:t>.</w:t>
      </w:r>
      <w:r>
        <w:rPr>
          <w:rFonts w:hint="cs"/>
          <w:rtl/>
          <w:lang w:eastAsia="he-IL"/>
        </w:rPr>
        <w:t xml:space="preserve"> התעלמתם</w:t>
      </w:r>
      <w:bookmarkStart w:id="2298" w:name="_ETM_Q5_744000"/>
      <w:bookmarkEnd w:id="2298"/>
      <w:r>
        <w:rPr>
          <w:rFonts w:hint="cs"/>
          <w:rtl/>
          <w:lang w:eastAsia="he-IL"/>
        </w:rPr>
        <w:t xml:space="preserve"> – האמת היא שזה כל שרי המשפטים והביטחון לאומי לדורותיהם </w:t>
      </w:r>
      <w:r w:rsidR="00513D5C">
        <w:rPr>
          <w:rFonts w:hint="eastAsia"/>
          <w:rtl/>
          <w:lang w:eastAsia="he-IL"/>
        </w:rPr>
        <w:t xml:space="preserve">– </w:t>
      </w:r>
      <w:r>
        <w:rPr>
          <w:rFonts w:hint="cs"/>
          <w:rtl/>
          <w:lang w:eastAsia="he-IL"/>
        </w:rPr>
        <w:t xml:space="preserve">כי זה כל כך לא פוליטיקלי קורקט. </w:t>
      </w:r>
      <w:bookmarkStart w:id="2299" w:name="TOR_Q6"/>
      <w:bookmarkEnd w:id="2299"/>
      <w:r>
        <w:rPr>
          <w:rFonts w:hint="cs"/>
          <w:rtl/>
        </w:rPr>
        <w:t xml:space="preserve">להגיד שיש אירועים כאלה, יש תקיפות מיניות על רקע לאומני, </w:t>
      </w:r>
      <w:bookmarkStart w:id="2300" w:name="_ETM_Q6_161590"/>
      <w:bookmarkEnd w:id="2300"/>
      <w:r>
        <w:rPr>
          <w:rFonts w:hint="cs"/>
          <w:rtl/>
        </w:rPr>
        <w:t xml:space="preserve">זה להגיד שסתם לאנוס זה בסדר, אבל אם זה </w:t>
      </w:r>
      <w:bookmarkStart w:id="2301" w:name="_ETM_Q6_166579"/>
      <w:bookmarkEnd w:id="2301"/>
      <w:r>
        <w:rPr>
          <w:rFonts w:hint="cs"/>
          <w:rtl/>
        </w:rPr>
        <w:t xml:space="preserve">רקע לאומני – אנחנו נתעלם, אנחנו נעצום עיניים. </w:t>
      </w:r>
    </w:p>
    <w:p w:rsidR="00513D5C" w:rsidRDefault="00513D5C" w:rsidP="00513D5C">
      <w:pPr>
        <w:rPr>
          <w:rtl/>
        </w:rPr>
      </w:pPr>
    </w:p>
    <w:p w:rsidR="00FA4D28" w:rsidRDefault="00FA4D28" w:rsidP="00513D5C">
      <w:pPr>
        <w:rPr>
          <w:rFonts w:asciiTheme="minorHAnsi" w:hAnsiTheme="minorHAnsi" w:cstheme="minorBidi"/>
          <w:rtl/>
        </w:rPr>
      </w:pPr>
      <w:r>
        <w:rPr>
          <w:rFonts w:hint="cs"/>
          <w:rtl/>
        </w:rPr>
        <w:t>מהתעסקות של שנים רבות בנושא הזה אני יכולה להגיד לכם</w:t>
      </w:r>
      <w:r w:rsidR="00513D5C">
        <w:rPr>
          <w:rFonts w:hint="cs"/>
          <w:rtl/>
        </w:rPr>
        <w:t>:</w:t>
      </w:r>
      <w:r>
        <w:rPr>
          <w:rFonts w:hint="cs"/>
          <w:rtl/>
        </w:rPr>
        <w:t xml:space="preserve"> זה קיים, ועוד איך קיי</w:t>
      </w:r>
      <w:bookmarkStart w:id="2302" w:name="_ETM_Q6_182386"/>
      <w:bookmarkStart w:id="2303" w:name="_ETM_Q6_182512"/>
      <w:bookmarkStart w:id="2304" w:name="_ETM_Q6_182541"/>
      <w:bookmarkEnd w:id="2302"/>
      <w:bookmarkEnd w:id="2303"/>
      <w:bookmarkEnd w:id="2304"/>
      <w:r>
        <w:rPr>
          <w:rFonts w:hint="cs"/>
          <w:rtl/>
        </w:rPr>
        <w:t xml:space="preserve">ם. אנחנו רואים בתקשורת מקרים קשים כמו האירוע הזה שקרה בנגב לילדה בת העשר. מקרים רבים אפילו לא מגיעים לתקשורת. צריך להודות באמת – האמת </w:t>
      </w:r>
      <w:bookmarkStart w:id="2305" w:name="_ETM_Q6_197715"/>
      <w:bookmarkEnd w:id="2305"/>
      <w:r>
        <w:rPr>
          <w:rFonts w:hint="cs"/>
          <w:rtl/>
        </w:rPr>
        <w:t xml:space="preserve">מכוערת, האמת מגעילה, האמת מאוד מאוד לא נעימה – זה קורה על בסיס יום-יומי. אז יש מקרים </w:t>
      </w:r>
      <w:bookmarkStart w:id="2306" w:name="_ETM_Q6_210573"/>
      <w:bookmarkEnd w:id="2306"/>
      <w:r>
        <w:rPr>
          <w:rFonts w:hint="cs"/>
          <w:rtl/>
        </w:rPr>
        <w:t xml:space="preserve">קשים שאנחנו שומעים ורואים, אבל יש מקרים שזה על סדר-יום רגיל כזה – </w:t>
      </w:r>
      <w:bookmarkStart w:id="2307" w:name="_ETM_Q6_218271"/>
      <w:bookmarkEnd w:id="2307"/>
      <w:r>
        <w:rPr>
          <w:rFonts w:hint="cs"/>
          <w:rtl/>
        </w:rPr>
        <w:t>שם הטרידו אישה, שם תקפו, שם אמרו מילות גנאי</w:t>
      </w:r>
      <w:r w:rsidR="00513D5C">
        <w:rPr>
          <w:rFonts w:hint="cs"/>
          <w:rtl/>
        </w:rPr>
        <w:t>.</w:t>
      </w:r>
      <w:bookmarkStart w:id="2308" w:name="_ETM_Q6_221681"/>
      <w:bookmarkEnd w:id="2308"/>
      <w:r>
        <w:rPr>
          <w:rFonts w:hint="cs"/>
          <w:rtl/>
        </w:rPr>
        <w:t xml:space="preserve"> זה קורה על בסיס קבוע, ולכולם מאוד נוח עם זה. אם אנחנו נעצום עיניים זה ייעלם? זה לא יקרה? </w:t>
      </w:r>
    </w:p>
    <w:p w:rsidR="00FA4D28" w:rsidRDefault="00FA4D28" w:rsidP="00FA4D28"/>
    <w:p w:rsidR="00FA4D28" w:rsidRDefault="00FA4D28" w:rsidP="00513D5C">
      <w:pPr>
        <w:rPr>
          <w:rtl/>
        </w:rPr>
      </w:pPr>
      <w:r>
        <w:rPr>
          <w:rFonts w:hint="cs"/>
          <w:rtl/>
        </w:rPr>
        <w:t>אני מתעסקת בנושאים האל</w:t>
      </w:r>
      <w:r w:rsidR="00513D5C">
        <w:rPr>
          <w:rFonts w:hint="cs"/>
          <w:rtl/>
        </w:rPr>
        <w:t>ה</w:t>
      </w:r>
      <w:r>
        <w:rPr>
          <w:rFonts w:hint="cs"/>
          <w:rtl/>
        </w:rPr>
        <w:t xml:space="preserve"> כבר שש שנים, אפילו יותר, ואני זוכרת את הדיון הראשון בכנסת על הנושא הזה, פעם ראשונה ואחרונה שזה קרה, וכולם ברחו. אני אגלה לכם פה עכשיו מי ברח: שר החינוך היום – אז הוא היה חבר כנסת – קיש, נכנס לדיון, שמע מה קורה שם, וברח כמו עכבר; ליכוד – הוא פחד מה יגידו, כי זה לא נעים. שר האוצר סמוטריץ', כשביקשתי ממנו לקיים דיון המשך בוועדת הפנים של הכנסת שהוא היה חבר בה, ישב אצלי במשרד, פרסתי בפניו את כל המסמכים ואת כל הנושאים, וביקשתי ממנו</w:t>
      </w:r>
      <w:r w:rsidR="00513D5C">
        <w:rPr>
          <w:rFonts w:hint="cs"/>
          <w:rtl/>
        </w:rPr>
        <w:t>:</w:t>
      </w:r>
      <w:r>
        <w:rPr>
          <w:rFonts w:hint="cs"/>
          <w:rtl/>
        </w:rPr>
        <w:t xml:space="preserve"> בצלאל, תקיים על זה דיון בפנים, אתה חבר שם – כי לא יכולתי להמשיך בוועדה למעמד האישה. הוא אמר לי</w:t>
      </w:r>
      <w:r w:rsidR="00513D5C">
        <w:rPr>
          <w:rFonts w:hint="cs"/>
          <w:rtl/>
        </w:rPr>
        <w:t>:</w:t>
      </w:r>
      <w:r>
        <w:rPr>
          <w:rFonts w:hint="cs"/>
          <w:rtl/>
        </w:rPr>
        <w:t xml:space="preserve"> תעזבי אותי, זה מסוכן מאוד. זה ימין. אני אשת הימין, אני ישראל ביתנו, ואתם כולכם צועקים שאנחנו עברנו צד</w:t>
      </w:r>
      <w:r w:rsidR="00513D5C">
        <w:rPr>
          <w:rFonts w:hint="cs"/>
          <w:rtl/>
        </w:rPr>
        <w:t>.</w:t>
      </w:r>
      <w:r>
        <w:rPr>
          <w:rFonts w:hint="cs"/>
          <w:rtl/>
        </w:rPr>
        <w:t xml:space="preserve"> לא, אנחנו בצד הנכון. אני התחלתי</w:t>
      </w:r>
      <w:r w:rsidR="00B060FA">
        <w:rPr>
          <w:rFonts w:hint="cs"/>
          <w:rtl/>
        </w:rPr>
        <w:t xml:space="preserve"> </w:t>
      </w:r>
      <w:r>
        <w:rPr>
          <w:rFonts w:hint="cs"/>
          <w:rtl/>
        </w:rPr>
        <w:t>בנושא הזה לפני שש שנים ולא עזבתי את זה, והיום</w:t>
      </w:r>
      <w:r w:rsidR="00513D5C">
        <w:rPr>
          <w:rFonts w:hint="cs"/>
          <w:rtl/>
        </w:rPr>
        <w:t>,</w:t>
      </w:r>
      <w:r>
        <w:rPr>
          <w:rFonts w:hint="cs"/>
          <w:rtl/>
        </w:rPr>
        <w:t xml:space="preserve"> בזכות לימור – עשינו את זה ביחד, אנחנו מביאים את החוק הזה לשנייה ושלישית. </w:t>
      </w:r>
    </w:p>
    <w:p w:rsidR="00FA4D28" w:rsidRDefault="00FA4D28" w:rsidP="00FA4D28"/>
    <w:p w:rsidR="00FA4D28" w:rsidRDefault="00FA4D28" w:rsidP="00513D5C">
      <w:pPr>
        <w:rPr>
          <w:rtl/>
        </w:rPr>
      </w:pPr>
      <w:r>
        <w:rPr>
          <w:rFonts w:hint="cs"/>
          <w:rtl/>
        </w:rPr>
        <w:t>מה יקרה, מה החוק הזה עושה? הוא יאלץ רשויות חקירה לחקור, כי אנחנו ראינו שכולם בורחים, כמו קיש ובצלאל – פשוט בורחים, כי מפחדים, כי זה ללכלך ידיים. לא</w:t>
      </w:r>
      <w:r w:rsidR="00513D5C">
        <w:rPr>
          <w:rFonts w:hint="cs"/>
          <w:rtl/>
        </w:rPr>
        <w:t>.</w:t>
      </w:r>
      <w:r>
        <w:rPr>
          <w:rFonts w:hint="cs"/>
          <w:rtl/>
        </w:rPr>
        <w:t xml:space="preserve"> אנחנו חייבנו – קודם כול הכנסנו לחוק תקיפה מינית. בפעם הראשונה בחוק טרור בכלל מדברים על תקיפה מינית, זה לא היה. אנחנו אמרנו </w:t>
      </w:r>
      <w:r w:rsidR="00B060FA">
        <w:rPr>
          <w:rFonts w:hint="cs"/>
          <w:rtl/>
        </w:rPr>
        <w:t>– – –</w:t>
      </w:r>
    </w:p>
    <w:p w:rsidR="00FA4D28" w:rsidRDefault="00FA4D28" w:rsidP="00FA4D28">
      <w:pPr>
        <w:rPr>
          <w:rtl/>
        </w:rPr>
      </w:pPr>
      <w:bookmarkStart w:id="2309" w:name="_ETM_Q6_344854"/>
      <w:bookmarkStart w:id="2310" w:name="_ETM_Q6_344937"/>
      <w:bookmarkEnd w:id="2309"/>
      <w:bookmarkEnd w:id="2310"/>
    </w:p>
    <w:p w:rsidR="00FA4D28" w:rsidRDefault="00FA4D28" w:rsidP="00FA4D28">
      <w:pPr>
        <w:pStyle w:val="af7"/>
        <w:keepNext/>
        <w:rPr>
          <w:rtl/>
        </w:rPr>
      </w:pPr>
      <w:bookmarkStart w:id="2311" w:name="ET_interruption_6156_3"/>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2311"/>
    </w:p>
    <w:p w:rsidR="00FA4D28" w:rsidRDefault="00FA4D28" w:rsidP="00B060FA">
      <w:pPr>
        <w:rPr>
          <w:rtl/>
        </w:rPr>
      </w:pPr>
    </w:p>
    <w:p w:rsidR="00FA4D28" w:rsidRDefault="00FA4D28" w:rsidP="00B060FA">
      <w:pPr>
        <w:rPr>
          <w:rtl/>
        </w:rPr>
      </w:pPr>
      <w:bookmarkStart w:id="2312" w:name="_ETM_Q6_347101"/>
      <w:bookmarkStart w:id="2313" w:name="_ETM_Q6_347125"/>
      <w:bookmarkEnd w:id="2312"/>
      <w:bookmarkEnd w:id="2313"/>
      <w:r>
        <w:rPr>
          <w:rFonts w:hint="cs"/>
          <w:rtl/>
        </w:rPr>
        <w:t xml:space="preserve">יש חוק </w:t>
      </w:r>
      <w:r w:rsidR="00B060FA">
        <w:rPr>
          <w:rFonts w:hint="cs"/>
          <w:rtl/>
        </w:rPr>
        <w:t>– – –</w:t>
      </w:r>
      <w:bookmarkStart w:id="2314" w:name="_ETM_Q6_344013"/>
      <w:bookmarkStart w:id="2315" w:name="_ETM_Q6_344849"/>
      <w:bookmarkEnd w:id="2314"/>
      <w:bookmarkEnd w:id="2315"/>
    </w:p>
    <w:p w:rsidR="00FA4D28" w:rsidRDefault="00FA4D28" w:rsidP="00FA4D28">
      <w:pPr>
        <w:rPr>
          <w:rtl/>
        </w:rPr>
      </w:pPr>
      <w:bookmarkStart w:id="2316" w:name="_ETM_Q6_344916"/>
      <w:bookmarkEnd w:id="2316"/>
    </w:p>
    <w:p w:rsidR="00FA4D28" w:rsidRDefault="00FA4D28" w:rsidP="00FA4D28">
      <w:pPr>
        <w:pStyle w:val="-"/>
        <w:keepNext/>
        <w:rPr>
          <w:rtl/>
        </w:rPr>
      </w:pPr>
      <w:bookmarkStart w:id="2317" w:name="ET_speakercontinue_5552_6"/>
      <w:r>
        <w:rPr>
          <w:rStyle w:val="TagStyle"/>
          <w:rFonts w:hint="cs"/>
          <w:rtl/>
        </w:rPr>
        <w:t xml:space="preserve">&lt;&lt; דובר_המשך &gt;&gt; </w:t>
      </w:r>
      <w:r>
        <w:rPr>
          <w:rFonts w:hint="cs"/>
          <w:rtl/>
        </w:rPr>
        <w:t>יוליה מלינובסקי (ישראל ביתנו):</w:t>
      </w:r>
      <w:r>
        <w:rPr>
          <w:rStyle w:val="TagStyle"/>
          <w:rtl/>
        </w:rPr>
        <w:t xml:space="preserve"> &lt;&lt; דובר_המשך &gt;&gt;</w:t>
      </w:r>
      <w:r>
        <w:rPr>
          <w:rFonts w:hint="cs"/>
          <w:rtl/>
        </w:rPr>
        <w:t xml:space="preserve">  </w:t>
      </w:r>
      <w:bookmarkEnd w:id="2317"/>
    </w:p>
    <w:p w:rsidR="00FA4D28" w:rsidRDefault="00FA4D28" w:rsidP="00B060FA">
      <w:pPr>
        <w:rPr>
          <w:rtl/>
          <w:lang w:eastAsia="he-IL"/>
        </w:rPr>
      </w:pPr>
    </w:p>
    <w:p w:rsidR="00FA4D28" w:rsidRDefault="00FA4D28" w:rsidP="00513D5C">
      <w:pPr>
        <w:rPr>
          <w:rtl/>
          <w:lang w:eastAsia="he-IL"/>
        </w:rPr>
      </w:pPr>
      <w:r>
        <w:rPr>
          <w:rFonts w:hint="cs"/>
          <w:rtl/>
          <w:lang w:eastAsia="he-IL"/>
        </w:rPr>
        <w:t>יש</w:t>
      </w:r>
      <w:bookmarkStart w:id="2318" w:name="_ETM_Q6_345766"/>
      <w:bookmarkEnd w:id="2318"/>
      <w:r>
        <w:rPr>
          <w:rFonts w:hint="cs"/>
          <w:rtl/>
          <w:lang w:eastAsia="he-IL"/>
        </w:rPr>
        <w:t xml:space="preserve"> ויש, אבל לא מספיק. אנחנו גם התייחסנו להטרדות מיניות</w:t>
      </w:r>
      <w:r w:rsidR="00513D5C">
        <w:rPr>
          <w:rFonts w:hint="cs"/>
          <w:rtl/>
          <w:lang w:eastAsia="he-IL"/>
        </w:rPr>
        <w:t>.</w:t>
      </w:r>
      <w:bookmarkStart w:id="2319" w:name="_ETM_Q6_351674"/>
      <w:bookmarkEnd w:id="2319"/>
      <w:r>
        <w:rPr>
          <w:rFonts w:hint="cs"/>
          <w:rtl/>
          <w:lang w:eastAsia="he-IL"/>
        </w:rPr>
        <w:t xml:space="preserve"> אנחנו חייבנו שרים לתת דיווח לכנסת מה קורה בכתבי אישום,</w:t>
      </w:r>
      <w:bookmarkStart w:id="2320" w:name="_ETM_Q6_359378"/>
      <w:bookmarkEnd w:id="2320"/>
      <w:r>
        <w:rPr>
          <w:rFonts w:hint="cs"/>
          <w:rtl/>
          <w:lang w:eastAsia="he-IL"/>
        </w:rPr>
        <w:t xml:space="preserve"> מה קורה בתיקי חקירה, כי מה התברר? אין, </w:t>
      </w:r>
      <w:bookmarkStart w:id="2321" w:name="_ETM_Q6_362756"/>
      <w:bookmarkEnd w:id="2321"/>
      <w:r>
        <w:rPr>
          <w:rFonts w:hint="cs"/>
          <w:rtl/>
          <w:lang w:eastAsia="he-IL"/>
        </w:rPr>
        <w:t>נאדה</w:t>
      </w:r>
      <w:r w:rsidR="00513D5C">
        <w:rPr>
          <w:rFonts w:hint="cs"/>
          <w:rtl/>
          <w:lang w:eastAsia="he-IL"/>
        </w:rPr>
        <w:t>,</w:t>
      </w:r>
      <w:r>
        <w:rPr>
          <w:rFonts w:hint="cs"/>
          <w:rtl/>
          <w:lang w:eastAsia="he-IL"/>
        </w:rPr>
        <w:t xml:space="preserve"> לא קיים, לא חוקרים ולא שואלים, מתעלמים. החוק הזה</w:t>
      </w:r>
      <w:bookmarkStart w:id="2322" w:name="_ETM_Q6_368107"/>
      <w:bookmarkEnd w:id="2322"/>
      <w:r>
        <w:rPr>
          <w:rFonts w:hint="cs"/>
          <w:rtl/>
          <w:lang w:eastAsia="he-IL"/>
        </w:rPr>
        <w:t xml:space="preserve"> גם ייתן מענה להכרה בנפגעות כנפגעות פעולות איבה. מה</w:t>
      </w:r>
      <w:bookmarkStart w:id="2323" w:name="_ETM_Q6_374258"/>
      <w:bookmarkEnd w:id="2323"/>
      <w:r>
        <w:rPr>
          <w:rFonts w:hint="cs"/>
          <w:rtl/>
          <w:lang w:eastAsia="he-IL"/>
        </w:rPr>
        <w:t xml:space="preserve"> הבנו? ברגע שאין חקירות, ברגע שאין תשתית, מאוד קשה להכיר באישה הזאת, מאוד קשה. </w:t>
      </w:r>
      <w:bookmarkStart w:id="2324" w:name="_ETM_Q6_387102"/>
      <w:bookmarkEnd w:id="2324"/>
    </w:p>
    <w:p w:rsidR="00FA4D28" w:rsidRDefault="00FA4D28" w:rsidP="00FA4D28">
      <w:pPr>
        <w:rPr>
          <w:rtl/>
          <w:lang w:eastAsia="he-IL"/>
        </w:rPr>
      </w:pPr>
      <w:bookmarkStart w:id="2325" w:name="_ETM_Q6_387175"/>
      <w:bookmarkEnd w:id="2325"/>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r>
        <w:rPr>
          <w:rFonts w:hint="cs"/>
          <w:rtl/>
        </w:rPr>
        <w:t>תודה רבה. נא</w:t>
      </w:r>
      <w:bookmarkStart w:id="2326" w:name="_ETM_Q6_387355"/>
      <w:bookmarkEnd w:id="2326"/>
      <w:r>
        <w:rPr>
          <w:rFonts w:hint="cs"/>
          <w:rtl/>
        </w:rPr>
        <w:t xml:space="preserve"> לסיים.</w:t>
      </w:r>
      <w:bookmarkStart w:id="2327" w:name="_ETM_Q6_388379"/>
      <w:bookmarkEnd w:id="2327"/>
    </w:p>
    <w:p w:rsidR="00FA4D28" w:rsidRDefault="00FA4D28" w:rsidP="00FA4D28">
      <w:pPr>
        <w:rPr>
          <w:rtl/>
        </w:rPr>
      </w:pPr>
      <w:bookmarkStart w:id="2328" w:name="_ETM_Q6_388441"/>
      <w:bookmarkEnd w:id="2328"/>
    </w:p>
    <w:p w:rsidR="00FA4D28" w:rsidRDefault="00FA4D28" w:rsidP="00FA4D28">
      <w:pPr>
        <w:pStyle w:val="-"/>
        <w:keepNext/>
        <w:rPr>
          <w:rtl/>
        </w:rPr>
      </w:pPr>
      <w:bookmarkStart w:id="2329" w:name="ET_speakercontinue_5552_8"/>
      <w:r>
        <w:rPr>
          <w:rStyle w:val="TagStyle"/>
          <w:rFonts w:hint="cs"/>
          <w:rtl/>
        </w:rPr>
        <w:t xml:space="preserve"> &lt;&lt; דובר_המשך &gt;&gt; </w:t>
      </w:r>
      <w:r>
        <w:rPr>
          <w:rFonts w:hint="cs"/>
          <w:rtl/>
        </w:rPr>
        <w:t>יוליה מלינובסקי (ישראל ביתנו):</w:t>
      </w:r>
      <w:r>
        <w:rPr>
          <w:rStyle w:val="TagStyle"/>
          <w:rtl/>
        </w:rPr>
        <w:t xml:space="preserve"> &lt;&lt; דובר_המשך &gt;&gt;</w:t>
      </w:r>
      <w:r>
        <w:rPr>
          <w:rFonts w:hint="cs"/>
          <w:rtl/>
        </w:rPr>
        <w:t xml:space="preserve">  </w:t>
      </w:r>
      <w:bookmarkEnd w:id="2329"/>
    </w:p>
    <w:p w:rsidR="00FA4D28" w:rsidRDefault="00FA4D28" w:rsidP="00B060FA">
      <w:pPr>
        <w:rPr>
          <w:rtl/>
        </w:rPr>
      </w:pPr>
    </w:p>
    <w:p w:rsidR="00FA4D28" w:rsidRDefault="00FA4D28" w:rsidP="00513D5C">
      <w:pPr>
        <w:rPr>
          <w:rtl/>
        </w:rPr>
      </w:pPr>
      <w:r>
        <w:rPr>
          <w:rFonts w:hint="cs"/>
          <w:rtl/>
        </w:rPr>
        <w:t>אנחנו נאלץ את רשויות החוק לחקור, להגיש כתבי אישום</w:t>
      </w:r>
      <w:bookmarkStart w:id="2330" w:name="_ETM_Q6_390516"/>
      <w:bookmarkEnd w:id="2330"/>
      <w:r>
        <w:rPr>
          <w:rFonts w:hint="cs"/>
          <w:rtl/>
        </w:rPr>
        <w:t xml:space="preserve"> ולהתייחס. לנפגעות אני אומרת: אתן לא אשמות</w:t>
      </w:r>
      <w:r w:rsidR="00513D5C">
        <w:rPr>
          <w:rFonts w:hint="cs"/>
          <w:rtl/>
        </w:rPr>
        <w:t>.</w:t>
      </w:r>
      <w:r>
        <w:rPr>
          <w:rFonts w:hint="cs"/>
          <w:rtl/>
        </w:rPr>
        <w:t xml:space="preserve"> זה קרה</w:t>
      </w:r>
      <w:bookmarkStart w:id="2331" w:name="_ETM_Q6_399482"/>
      <w:bookmarkEnd w:id="2331"/>
      <w:r>
        <w:rPr>
          <w:rFonts w:hint="cs"/>
          <w:rtl/>
        </w:rPr>
        <w:t xml:space="preserve"> בגלל שאנחנו נמצאים באזור סכסוך, ואי-אפשר להתעלם מזה. לצערנו, אנחנו לא בשווייץ. </w:t>
      </w:r>
      <w:bookmarkStart w:id="2332" w:name="_ETM_Q6_406495"/>
      <w:bookmarkEnd w:id="2332"/>
    </w:p>
    <w:p w:rsidR="00FA4D28" w:rsidRDefault="00FA4D28" w:rsidP="00FA4D28">
      <w:pPr>
        <w:rPr>
          <w:rtl/>
        </w:rPr>
      </w:pPr>
      <w:bookmarkStart w:id="2333" w:name="_ETM_Q6_406556"/>
      <w:bookmarkEnd w:id="2333"/>
    </w:p>
    <w:p w:rsidR="00FA4D28" w:rsidRDefault="00FA4D28" w:rsidP="00FA4D28">
      <w:pPr>
        <w:pStyle w:val="af8"/>
        <w:keepNext/>
        <w:rPr>
          <w:rtl/>
        </w:rPr>
      </w:pPr>
      <w:bookmarkStart w:id="2334" w:name="ET_yor_6488_9"/>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334"/>
    </w:p>
    <w:p w:rsidR="00FA4D28" w:rsidRDefault="00FA4D28" w:rsidP="00B060FA">
      <w:pPr>
        <w:rPr>
          <w:rtl/>
        </w:rPr>
      </w:pPr>
    </w:p>
    <w:p w:rsidR="00FA4D28" w:rsidRDefault="00FA4D28" w:rsidP="00FA4D28">
      <w:pPr>
        <w:rPr>
          <w:rtl/>
        </w:rPr>
      </w:pPr>
      <w:bookmarkStart w:id="2335" w:name="_ETM_Q6_407707"/>
      <w:bookmarkEnd w:id="2335"/>
      <w:r>
        <w:rPr>
          <w:rFonts w:hint="cs"/>
          <w:rtl/>
        </w:rPr>
        <w:t>תודה.</w:t>
      </w:r>
    </w:p>
    <w:p w:rsidR="00FA4D28" w:rsidRDefault="00FA4D28" w:rsidP="00FA4D28">
      <w:pPr>
        <w:rPr>
          <w:rtl/>
        </w:rPr>
      </w:pPr>
    </w:p>
    <w:p w:rsidR="00FA4D28" w:rsidRDefault="00FA4D28" w:rsidP="00FA4D28">
      <w:pPr>
        <w:pStyle w:val="-"/>
        <w:keepNext/>
        <w:rPr>
          <w:rtl/>
        </w:rPr>
      </w:pPr>
      <w:bookmarkStart w:id="2336" w:name="ET_speakercontinue_5552_10"/>
      <w:r>
        <w:rPr>
          <w:rStyle w:val="TagStyle"/>
          <w:rFonts w:hint="cs"/>
          <w:rtl/>
        </w:rPr>
        <w:t xml:space="preserve"> &lt;&lt; דובר_המשך &gt;&gt; </w:t>
      </w:r>
      <w:r>
        <w:rPr>
          <w:rFonts w:hint="cs"/>
          <w:rtl/>
        </w:rPr>
        <w:t>יוליה מלינובסקי (ישראל ביתנו):</w:t>
      </w:r>
      <w:r>
        <w:rPr>
          <w:rStyle w:val="TagStyle"/>
          <w:rtl/>
        </w:rPr>
        <w:t xml:space="preserve"> &lt;&lt; דובר_המשך &gt;&gt;</w:t>
      </w:r>
      <w:r>
        <w:rPr>
          <w:rFonts w:hint="cs"/>
          <w:rtl/>
        </w:rPr>
        <w:t xml:space="preserve">  </w:t>
      </w:r>
      <w:bookmarkEnd w:id="2336"/>
    </w:p>
    <w:p w:rsidR="00FA4D28" w:rsidRDefault="00FA4D28" w:rsidP="00B060FA">
      <w:pPr>
        <w:rPr>
          <w:rtl/>
        </w:rPr>
      </w:pPr>
    </w:p>
    <w:p w:rsidR="00FA4D28" w:rsidRDefault="00FA4D28" w:rsidP="00513D5C">
      <w:pPr>
        <w:rPr>
          <w:rtl/>
        </w:rPr>
      </w:pPr>
      <w:r>
        <w:rPr>
          <w:rFonts w:hint="cs"/>
          <w:rtl/>
        </w:rPr>
        <w:t>אנחנו ניתן סיוע לקורבנות ונטפל ביד</w:t>
      </w:r>
      <w:bookmarkStart w:id="2337" w:name="_ETM_Q6_410724"/>
      <w:bookmarkEnd w:id="2337"/>
      <w:r>
        <w:rPr>
          <w:rFonts w:hint="cs"/>
          <w:rtl/>
        </w:rPr>
        <w:t xml:space="preserve"> קשה במי שמרים יד על אישה</w:t>
      </w:r>
      <w:r w:rsidR="00513D5C">
        <w:rPr>
          <w:rFonts w:hint="cs"/>
          <w:rtl/>
        </w:rPr>
        <w:t>.</w:t>
      </w:r>
      <w:r>
        <w:rPr>
          <w:rFonts w:hint="cs"/>
          <w:rtl/>
        </w:rPr>
        <w:t xml:space="preserve"> תודה רבה.</w:t>
      </w:r>
      <w:bookmarkStart w:id="2338" w:name="_ETM_Q6_412350"/>
      <w:bookmarkEnd w:id="2338"/>
    </w:p>
    <w:p w:rsidR="00FA4D28" w:rsidRDefault="00FA4D28" w:rsidP="00FA4D28">
      <w:pPr>
        <w:rPr>
          <w:rtl/>
        </w:rPr>
      </w:pPr>
      <w:bookmarkStart w:id="2339" w:name="_ETM_Q6_412418"/>
      <w:bookmarkEnd w:id="2339"/>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513D5C">
      <w:pPr>
        <w:rPr>
          <w:rtl/>
        </w:rPr>
      </w:pPr>
      <w:bookmarkStart w:id="2340" w:name="_ETM_Q6_413733"/>
      <w:bookmarkEnd w:id="2340"/>
      <w:r>
        <w:rPr>
          <w:rFonts w:hint="cs"/>
          <w:rtl/>
        </w:rPr>
        <w:t xml:space="preserve">תודה רבה. </w:t>
      </w:r>
      <w:bookmarkStart w:id="2341" w:name="_ETM_Q6_414305"/>
      <w:bookmarkEnd w:id="2341"/>
      <w:r>
        <w:rPr>
          <w:rFonts w:hint="cs"/>
          <w:rtl/>
        </w:rPr>
        <w:t>אני מזמין את יושב-ראש הוועדה המשותפת לוועדה לביטחון לאומי ולוועדה לקידום מעמד האישה ולשוויון מגדרי לסכם את הדיון ולענות</w:t>
      </w:r>
      <w:bookmarkStart w:id="2342" w:name="_ETM_Q6_426876"/>
      <w:bookmarkEnd w:id="2342"/>
      <w:r>
        <w:rPr>
          <w:rFonts w:hint="cs"/>
          <w:rtl/>
        </w:rPr>
        <w:t xml:space="preserve"> למסתייגים. לאחר מכן השר לביטחון לאומי ייתן בשם הממשלה התייחסות כולל</w:t>
      </w:r>
      <w:r w:rsidR="00513D5C">
        <w:rPr>
          <w:rFonts w:hint="cs"/>
          <w:rtl/>
        </w:rPr>
        <w:t>ת</w:t>
      </w:r>
      <w:r>
        <w:rPr>
          <w:rFonts w:hint="cs"/>
          <w:rtl/>
        </w:rPr>
        <w:t xml:space="preserve"> על ההסתייגויות. לאחר ההצבעות חברת</w:t>
      </w:r>
      <w:bookmarkStart w:id="2343" w:name="_ETM_Q6_440440"/>
      <w:bookmarkEnd w:id="2343"/>
      <w:r>
        <w:rPr>
          <w:rFonts w:hint="cs"/>
          <w:rtl/>
        </w:rPr>
        <w:t xml:space="preserve"> הכנסת לימור סון הר מלך תישא דברים. </w:t>
      </w:r>
    </w:p>
    <w:p w:rsidR="00FA4D28" w:rsidRDefault="00FA4D28" w:rsidP="00FA4D28">
      <w:pPr>
        <w:rPr>
          <w:rtl/>
        </w:rPr>
      </w:pPr>
    </w:p>
    <w:p w:rsidR="00FA4D28" w:rsidRDefault="00FA4D28" w:rsidP="00FA4D28">
      <w:pPr>
        <w:pStyle w:val="a5"/>
        <w:keepNext/>
        <w:rPr>
          <w:rtl/>
        </w:rPr>
      </w:pPr>
      <w:bookmarkStart w:id="2344" w:name="ET_speaker_6511_12"/>
      <w:r>
        <w:rPr>
          <w:rStyle w:val="TagStyle"/>
          <w:rFonts w:hint="cs"/>
          <w:rtl/>
        </w:rPr>
        <w:t xml:space="preserve"> &lt;&lt; דובר &gt;&gt; </w:t>
      </w:r>
      <w:bookmarkStart w:id="2345" w:name="_Toc141713646"/>
      <w:bookmarkStart w:id="2346" w:name="_Toc141653663"/>
      <w:bookmarkStart w:id="2347" w:name="_Toc141653518"/>
      <w:bookmarkStart w:id="2348" w:name="_Toc141653373"/>
      <w:bookmarkStart w:id="2349" w:name="_Toc141653228"/>
      <w:bookmarkStart w:id="2350" w:name="_Toc141653083"/>
      <w:r>
        <w:rPr>
          <w:rFonts w:hint="cs"/>
          <w:rtl/>
        </w:rPr>
        <w:t>צביקה פוגל (יו"ר הוועדה המשותפת):</w:t>
      </w:r>
      <w:bookmarkEnd w:id="2345"/>
      <w:bookmarkEnd w:id="2346"/>
      <w:bookmarkEnd w:id="2347"/>
      <w:bookmarkEnd w:id="2348"/>
      <w:bookmarkEnd w:id="2349"/>
      <w:bookmarkEnd w:id="2350"/>
      <w:r>
        <w:rPr>
          <w:rStyle w:val="TagStyle"/>
          <w:rFonts w:hint="cs"/>
          <w:rtl/>
        </w:rPr>
        <w:t xml:space="preserve"> &lt;&lt; דובר &gt;&gt;</w:t>
      </w:r>
      <w:r>
        <w:rPr>
          <w:rFonts w:hint="cs"/>
          <w:rtl/>
        </w:rPr>
        <w:t xml:space="preserve">  </w:t>
      </w:r>
      <w:bookmarkEnd w:id="2344"/>
    </w:p>
    <w:p w:rsidR="00FA4D28" w:rsidRDefault="00FA4D28" w:rsidP="00B060FA">
      <w:pPr>
        <w:rPr>
          <w:rtl/>
        </w:rPr>
      </w:pPr>
    </w:p>
    <w:p w:rsidR="00FA4D28" w:rsidRDefault="00FA4D28" w:rsidP="00513D5C">
      <w:pPr>
        <w:rPr>
          <w:rtl/>
        </w:rPr>
      </w:pPr>
      <w:r>
        <w:rPr>
          <w:rFonts w:hint="cs"/>
          <w:rtl/>
        </w:rPr>
        <w:t>אדוני היושב-ראש, כבוד השרים,</w:t>
      </w:r>
      <w:bookmarkStart w:id="2351" w:name="_ETM_Q6_450762"/>
      <w:bookmarkEnd w:id="2351"/>
      <w:r>
        <w:rPr>
          <w:rFonts w:hint="cs"/>
          <w:rtl/>
        </w:rPr>
        <w:t xml:space="preserve"> כנסת נכבדה, עבירות מין הן מעשה בזוי; עבירות מין על רקע לאומני הן מעשה טרור בזוי. אני ממליץ לכל המתנגדים לקרוא היטב את הצעת החוק. אין בה טיפת גזענות</w:t>
      </w:r>
      <w:r w:rsidR="00513D5C">
        <w:rPr>
          <w:rFonts w:hint="cs"/>
          <w:rtl/>
        </w:rPr>
        <w:t>.</w:t>
      </w:r>
      <w:r>
        <w:rPr>
          <w:rFonts w:hint="cs"/>
          <w:rtl/>
        </w:rPr>
        <w:t xml:space="preserve"> יש בהצעת החוק הרבה צדק והרבה היגיון של חברה שרוצה להגן על עצמה. אני רוצה לנצל את ההזדמנות ולהודות למציעים, חברי הוועדה לביטחון לאומי וחברי הוועדה לקידום מעמד האישה והשוויון המגדרי בראשות פנינה תמנו, שעשו רבות לגיבוש ההצעה המונחת כאן להצבעה בקריאה השנייה ובקריאה השלישית. אני גם רוצה לנצל את ההזדמנות ולהגיד תודה רבה לצוות המשפטי ולהנהלת הוועדה על הנחישות ואפילו על הגמישות בליווי ובהוצאה לאור של הצעת החוק הזאת</w:t>
      </w:r>
      <w:r w:rsidR="00513D5C">
        <w:rPr>
          <w:rFonts w:hint="cs"/>
          <w:rtl/>
        </w:rPr>
        <w:t>.</w:t>
      </w:r>
      <w:r>
        <w:rPr>
          <w:rFonts w:hint="cs"/>
          <w:rtl/>
        </w:rPr>
        <w:t xml:space="preserve"> תודה.</w:t>
      </w:r>
    </w:p>
    <w:p w:rsidR="00FA4D28" w:rsidRDefault="00FA4D28" w:rsidP="00FA4D28">
      <w:pPr>
        <w:rPr>
          <w:rtl/>
        </w:rPr>
      </w:pPr>
    </w:p>
    <w:p w:rsidR="00FA4D28" w:rsidRDefault="00FA4D28" w:rsidP="00FA4D28">
      <w:pPr>
        <w:pStyle w:val="af8"/>
        <w:keepNext/>
        <w:rPr>
          <w:rtl/>
        </w:rPr>
      </w:pPr>
      <w:bookmarkStart w:id="2352" w:name="_ETM_Q6_519741"/>
      <w:bookmarkStart w:id="2353" w:name="ET_yor_6488_13"/>
      <w:bookmarkEnd w:id="2352"/>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bookmarkEnd w:id="2353"/>
    </w:p>
    <w:p w:rsidR="00FA4D28" w:rsidRDefault="00FA4D28" w:rsidP="00B060FA">
      <w:pPr>
        <w:rPr>
          <w:rtl/>
        </w:rPr>
      </w:pPr>
    </w:p>
    <w:p w:rsidR="00FA4D28" w:rsidRDefault="00FA4D28" w:rsidP="00FA4D28">
      <w:pPr>
        <w:rPr>
          <w:rtl/>
        </w:rPr>
      </w:pPr>
      <w:bookmarkStart w:id="2354" w:name="_ETM_Q6_522619"/>
      <w:bookmarkEnd w:id="2354"/>
      <w:r>
        <w:rPr>
          <w:rFonts w:hint="cs"/>
          <w:rtl/>
        </w:rPr>
        <w:t>תודה רבה לחבר הכנסת צביקה פוגל. אני רוצה</w:t>
      </w:r>
      <w:bookmarkStart w:id="2355" w:name="_ETM_Q6_528158"/>
      <w:bookmarkEnd w:id="2355"/>
      <w:r>
        <w:rPr>
          <w:rFonts w:hint="cs"/>
          <w:rtl/>
        </w:rPr>
        <w:t xml:space="preserve"> להזמין את השר לביטחון לאומי, השר איתמר בן גביר, חבר הכנסת איתמר בן גביר, להשיב בשם הממשלה, בבקשה. </w:t>
      </w:r>
      <w:bookmarkStart w:id="2356" w:name="_ETM_Q6_538816"/>
      <w:bookmarkEnd w:id="2356"/>
    </w:p>
    <w:p w:rsidR="00FA4D28" w:rsidRDefault="00FA4D28" w:rsidP="00FA4D28">
      <w:pPr>
        <w:rPr>
          <w:rtl/>
        </w:rPr>
      </w:pPr>
      <w:bookmarkStart w:id="2357" w:name="_ETM_Q6_538888"/>
      <w:bookmarkEnd w:id="2357"/>
    </w:p>
    <w:p w:rsidR="00FA4D28" w:rsidRDefault="00FA4D28" w:rsidP="00FA4D28">
      <w:pPr>
        <w:pStyle w:val="a5"/>
        <w:keepNext/>
        <w:rPr>
          <w:rtl/>
        </w:rPr>
      </w:pPr>
      <w:bookmarkStart w:id="2358" w:name="ET_speaker_6427_14"/>
      <w:r>
        <w:rPr>
          <w:rStyle w:val="TagStyle"/>
          <w:rFonts w:hint="cs"/>
          <w:rtl/>
        </w:rPr>
        <w:t xml:space="preserve"> &lt;&lt; דובר &gt;&gt; </w:t>
      </w:r>
      <w:bookmarkStart w:id="2359" w:name="_Toc141713647"/>
      <w:bookmarkStart w:id="2360" w:name="_Toc141653664"/>
      <w:bookmarkStart w:id="2361" w:name="_Toc141653519"/>
      <w:bookmarkStart w:id="2362" w:name="_Toc141653374"/>
      <w:bookmarkStart w:id="2363" w:name="_Toc141653229"/>
      <w:bookmarkStart w:id="2364" w:name="_Toc141653084"/>
      <w:r>
        <w:rPr>
          <w:rFonts w:hint="cs"/>
          <w:rtl/>
        </w:rPr>
        <w:t>השר לביטחון לאומי איתמר בן גביר:</w:t>
      </w:r>
      <w:bookmarkEnd w:id="2359"/>
      <w:bookmarkEnd w:id="2360"/>
      <w:bookmarkEnd w:id="2361"/>
      <w:bookmarkEnd w:id="2362"/>
      <w:bookmarkEnd w:id="2363"/>
      <w:bookmarkEnd w:id="2364"/>
      <w:r>
        <w:rPr>
          <w:rStyle w:val="TagStyle"/>
          <w:rFonts w:hint="cs"/>
          <w:rtl/>
        </w:rPr>
        <w:t xml:space="preserve"> &lt;&lt; דובר &gt;&gt;</w:t>
      </w:r>
      <w:r>
        <w:rPr>
          <w:rFonts w:hint="cs"/>
          <w:rtl/>
        </w:rPr>
        <w:t xml:space="preserve">  </w:t>
      </w:r>
      <w:bookmarkEnd w:id="2358"/>
    </w:p>
    <w:p w:rsidR="00FA4D28" w:rsidRDefault="00FA4D28" w:rsidP="00B060FA">
      <w:pPr>
        <w:rPr>
          <w:rtl/>
        </w:rPr>
      </w:pPr>
    </w:p>
    <w:p w:rsidR="00FA4D28" w:rsidRDefault="00FA4D28" w:rsidP="00513D5C">
      <w:pPr>
        <w:rPr>
          <w:rtl/>
        </w:rPr>
      </w:pPr>
      <w:bookmarkStart w:id="2365" w:name="_ETM_Q6_544583"/>
      <w:bookmarkStart w:id="2366" w:name="_ETM_Q6_544609"/>
      <w:bookmarkStart w:id="2367" w:name="_ETM_Q6_548432"/>
      <w:bookmarkEnd w:id="2365"/>
      <w:bookmarkEnd w:id="2366"/>
      <w:bookmarkEnd w:id="2367"/>
      <w:r>
        <w:rPr>
          <w:rFonts w:hint="cs"/>
          <w:rtl/>
        </w:rPr>
        <w:t xml:space="preserve">אדוני היושב-ראש, חבריי השרים, חברי הכנסת, יום חשוב </w:t>
      </w:r>
      <w:bookmarkStart w:id="2368" w:name="_ETM_Q6_556618"/>
      <w:bookmarkEnd w:id="2368"/>
      <w:r>
        <w:rPr>
          <w:rFonts w:hint="cs"/>
          <w:rtl/>
        </w:rPr>
        <w:t>למדינת ישראל – שלל חוקים שיעלו כאן, יעברו כאן במהלך היום</w:t>
      </w:r>
      <w:bookmarkStart w:id="2369" w:name="_ETM_Q6_558186"/>
      <w:bookmarkEnd w:id="2369"/>
      <w:r>
        <w:rPr>
          <w:rFonts w:hint="cs"/>
          <w:rtl/>
        </w:rPr>
        <w:t>, יגבירו את המשילות, יגבירו את המלחמה</w:t>
      </w:r>
      <w:bookmarkStart w:id="2370" w:name="_ETM_Q6_565981"/>
      <w:bookmarkEnd w:id="2370"/>
      <w:r>
        <w:rPr>
          <w:rFonts w:hint="cs"/>
          <w:rtl/>
        </w:rPr>
        <w:t xml:space="preserve"> במאיימים</w:t>
      </w:r>
      <w:r w:rsidR="00513D5C">
        <w:rPr>
          <w:rFonts w:hint="cs"/>
          <w:rtl/>
        </w:rPr>
        <w:t>.</w:t>
      </w:r>
      <w:r>
        <w:rPr>
          <w:rFonts w:hint="cs"/>
          <w:rtl/>
        </w:rPr>
        <w:t xml:space="preserve"> יגבירו. לא סתם התנגדתם</w:t>
      </w:r>
      <w:r w:rsidR="00513D5C">
        <w:rPr>
          <w:rFonts w:hint="cs"/>
          <w:rtl/>
        </w:rPr>
        <w:t>.</w:t>
      </w:r>
      <w:r>
        <w:rPr>
          <w:rFonts w:hint="cs"/>
          <w:rtl/>
        </w:rPr>
        <w:t xml:space="preserve"> לא סתם התנגדתם. </w:t>
      </w:r>
      <w:bookmarkStart w:id="2371" w:name="_ETM_Q6_574905"/>
      <w:bookmarkEnd w:id="2371"/>
      <w:r>
        <w:rPr>
          <w:rFonts w:hint="cs"/>
          <w:rtl/>
        </w:rPr>
        <w:t>בהצעה הזאת שעוברת עכשיו – הצעת חוק החמרת ענישה על</w:t>
      </w:r>
      <w:bookmarkStart w:id="2372" w:name="_ETM_Q6_575596"/>
      <w:bookmarkEnd w:id="2372"/>
      <w:r>
        <w:rPr>
          <w:rFonts w:hint="cs"/>
          <w:rtl/>
        </w:rPr>
        <w:t xml:space="preserve"> עבירות מין על רקע לאומני – אין שום גזענות, שום גזענות</w:t>
      </w:r>
      <w:r w:rsidR="00513D5C">
        <w:rPr>
          <w:rFonts w:hint="cs"/>
          <w:rtl/>
        </w:rPr>
        <w:t>,</w:t>
      </w:r>
      <w:r>
        <w:rPr>
          <w:rFonts w:hint="cs"/>
          <w:rtl/>
        </w:rPr>
        <w:t xml:space="preserve"> אבל יש כאן אמירה ברורה למי</w:t>
      </w:r>
      <w:bookmarkStart w:id="2373" w:name="_ETM_Q6_587497"/>
      <w:bookmarkEnd w:id="2373"/>
      <w:r>
        <w:rPr>
          <w:rFonts w:hint="cs"/>
          <w:rtl/>
        </w:rPr>
        <w:t xml:space="preserve"> שפוגע בבנות יהודית כי הן יהודיות, למי שפוגע ורוצה לפגוע</w:t>
      </w:r>
      <w:bookmarkStart w:id="2374" w:name="_ETM_Q6_593040"/>
      <w:bookmarkEnd w:id="2374"/>
      <w:r>
        <w:rPr>
          <w:rFonts w:hint="cs"/>
          <w:rtl/>
        </w:rPr>
        <w:t xml:space="preserve"> בעם ישראל</w:t>
      </w:r>
      <w:r w:rsidR="00513D5C">
        <w:rPr>
          <w:rFonts w:hint="cs"/>
          <w:rtl/>
        </w:rPr>
        <w:t>.</w:t>
      </w:r>
      <w:r>
        <w:rPr>
          <w:rFonts w:hint="cs"/>
          <w:rtl/>
        </w:rPr>
        <w:t xml:space="preserve"> יש כאן אמירה ברורה </w:t>
      </w:r>
      <w:r w:rsidR="00B060FA">
        <w:rPr>
          <w:rFonts w:hint="cs"/>
          <w:rtl/>
        </w:rPr>
        <w:t>– –</w:t>
      </w:r>
      <w:r>
        <w:rPr>
          <w:rFonts w:hint="cs"/>
          <w:rtl/>
        </w:rPr>
        <w:t xml:space="preserve"> </w:t>
      </w:r>
    </w:p>
    <w:p w:rsidR="00FA4D28" w:rsidRDefault="00FA4D28" w:rsidP="00FA4D28">
      <w:pPr>
        <w:rPr>
          <w:rtl/>
        </w:rPr>
      </w:pPr>
    </w:p>
    <w:p w:rsidR="00FA4D28" w:rsidRDefault="00FA4D28" w:rsidP="00FA4D28">
      <w:pPr>
        <w:pStyle w:val="af7"/>
        <w:keepNext/>
        <w:rPr>
          <w:rtl/>
        </w:rPr>
      </w:pPr>
      <w:bookmarkStart w:id="2375" w:name="ET_interruption_6340_15"/>
      <w:r>
        <w:rPr>
          <w:rStyle w:val="TagStyle"/>
          <w:rFonts w:hint="cs"/>
          <w:rtl/>
        </w:rPr>
        <w:t xml:space="preserve"> &lt;&lt; קריאה &gt;&gt; </w:t>
      </w:r>
      <w:r>
        <w:rPr>
          <w:rFonts w:hint="cs"/>
          <w:rtl/>
        </w:rPr>
        <w:t>ואליד אלהואשלה (רע"מ – הרשימה הערבית המאוחדת):</w:t>
      </w:r>
      <w:r>
        <w:rPr>
          <w:rStyle w:val="TagStyle"/>
          <w:rtl/>
        </w:rPr>
        <w:t xml:space="preserve"> &lt;&lt; קריאה &gt;&gt;</w:t>
      </w:r>
      <w:r>
        <w:rPr>
          <w:rFonts w:hint="cs"/>
          <w:rtl/>
        </w:rPr>
        <w:t xml:space="preserve">  </w:t>
      </w:r>
      <w:bookmarkEnd w:id="2375"/>
    </w:p>
    <w:p w:rsidR="00FA4D28" w:rsidRDefault="00FA4D28" w:rsidP="00FA4D28">
      <w:pPr>
        <w:rPr>
          <w:rtl/>
          <w:lang w:eastAsia="he-IL"/>
        </w:rPr>
      </w:pPr>
    </w:p>
    <w:p w:rsidR="00FA4D28" w:rsidRDefault="00B060FA" w:rsidP="00B060FA">
      <w:pPr>
        <w:rPr>
          <w:rtl/>
        </w:rPr>
      </w:pPr>
      <w:r>
        <w:rPr>
          <w:rFonts w:hint="cs"/>
          <w:rtl/>
        </w:rPr>
        <w:t>– – –</w:t>
      </w:r>
    </w:p>
    <w:p w:rsidR="00FA4D28" w:rsidRDefault="00FA4D28" w:rsidP="00FA4D28">
      <w:pPr>
        <w:rPr>
          <w:rtl/>
        </w:rPr>
      </w:pPr>
    </w:p>
    <w:p w:rsidR="00FA4D28" w:rsidRDefault="00FA4D28" w:rsidP="00FA4D28">
      <w:pPr>
        <w:pStyle w:val="-"/>
        <w:keepNext/>
        <w:rPr>
          <w:rtl/>
        </w:rPr>
      </w:pPr>
      <w:bookmarkStart w:id="2376" w:name="ET_speakercontinue_6427_22"/>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2376"/>
    </w:p>
    <w:p w:rsidR="00FA4D28" w:rsidRDefault="00FA4D28" w:rsidP="00B060FA">
      <w:pPr>
        <w:rPr>
          <w:rtl/>
        </w:rPr>
      </w:pPr>
    </w:p>
    <w:p w:rsidR="00FA4D28" w:rsidRDefault="00B060FA" w:rsidP="00513D5C">
      <w:pPr>
        <w:rPr>
          <w:rtl/>
        </w:rPr>
      </w:pPr>
      <w:r>
        <w:rPr>
          <w:rFonts w:hint="cs"/>
          <w:rtl/>
        </w:rPr>
        <w:t>– –</w:t>
      </w:r>
      <w:r w:rsidR="00FA4D28">
        <w:rPr>
          <w:rFonts w:hint="cs"/>
          <w:rtl/>
        </w:rPr>
        <w:t xml:space="preserve"> נגמרו המשחקים, נגמרה הקייטנה. הקייטנה הזאת נגמרת היום גם כשאנחנו נביא את חוק הפרוטקשן וגם כשאנחנו נביא את חוק </w:t>
      </w:r>
      <w:bookmarkStart w:id="2377" w:name="_ETM_Q6_605715"/>
      <w:bookmarkEnd w:id="2377"/>
      <w:r w:rsidR="00FA4D28">
        <w:rPr>
          <w:rFonts w:hint="cs"/>
          <w:rtl/>
        </w:rPr>
        <w:t>הצימוד האלקטרוני ועוד שלל חוקים שיבהירו היטב שיש כאן מלחמ</w:t>
      </w:r>
      <w:bookmarkStart w:id="2378" w:name="_ETM_Q6_615362"/>
      <w:bookmarkEnd w:id="2378"/>
      <w:r w:rsidR="00FA4D28">
        <w:rPr>
          <w:rFonts w:hint="cs"/>
          <w:rtl/>
        </w:rPr>
        <w:t>ה שנלחמת בגזענים, נלחמת באלה שאלימים</w:t>
      </w:r>
      <w:r w:rsidR="00513D5C">
        <w:rPr>
          <w:rFonts w:hint="cs"/>
          <w:rtl/>
        </w:rPr>
        <w:t>.</w:t>
      </w:r>
      <w:r w:rsidR="00FA4D28">
        <w:rPr>
          <w:rFonts w:hint="cs"/>
          <w:rtl/>
        </w:rPr>
        <w:t xml:space="preserve"> לא מכלילה את כולם</w:t>
      </w:r>
      <w:r w:rsidR="00513D5C">
        <w:rPr>
          <w:rFonts w:hint="cs"/>
          <w:rtl/>
        </w:rPr>
        <w:t>;</w:t>
      </w:r>
      <w:bookmarkStart w:id="2379" w:name="_ETM_Q6_621671"/>
      <w:bookmarkEnd w:id="2379"/>
      <w:r w:rsidR="00FA4D28">
        <w:rPr>
          <w:rFonts w:hint="cs"/>
          <w:rtl/>
        </w:rPr>
        <w:t xml:space="preserve"> מי שרוצה לחיות כאן בשלום ובשלווה – אהל</w:t>
      </w:r>
      <w:bookmarkStart w:id="2380" w:name="_ETM_Q6_625420"/>
      <w:bookmarkEnd w:id="2380"/>
      <w:r w:rsidR="00FA4D28">
        <w:rPr>
          <w:rFonts w:hint="cs"/>
          <w:rtl/>
        </w:rPr>
        <w:t>ן וסהלן, אבל מי שלא – כן, יש כאן ממשלה שקובעת כללים אחרים.</w:t>
      </w:r>
      <w:bookmarkStart w:id="2381" w:name="_ETM_Q6_630193"/>
      <w:bookmarkEnd w:id="2381"/>
    </w:p>
    <w:p w:rsidR="00FA4D28" w:rsidRDefault="00FA4D28" w:rsidP="00FA4D28">
      <w:pPr>
        <w:rPr>
          <w:rtl/>
        </w:rPr>
      </w:pPr>
      <w:bookmarkStart w:id="2382" w:name="_ETM_Q6_630268"/>
      <w:bookmarkStart w:id="2383" w:name="_ETM_Q6_630345"/>
      <w:bookmarkEnd w:id="2382"/>
      <w:bookmarkEnd w:id="2383"/>
    </w:p>
    <w:p w:rsidR="00FA4D28" w:rsidRDefault="00FA4D28" w:rsidP="00FA4D28">
      <w:pPr>
        <w:rPr>
          <w:rtl/>
        </w:rPr>
      </w:pPr>
      <w:bookmarkStart w:id="2384" w:name="_ETM_Q6_630423"/>
      <w:bookmarkEnd w:id="2384"/>
      <w:r>
        <w:rPr>
          <w:rFonts w:hint="cs"/>
          <w:rtl/>
        </w:rPr>
        <w:t>אני רוצה להגיד יישר כוח אדיר לחברת הכנסת</w:t>
      </w:r>
      <w:bookmarkStart w:id="2385" w:name="_ETM_Q6_634064"/>
      <w:bookmarkEnd w:id="2385"/>
      <w:r>
        <w:rPr>
          <w:rFonts w:hint="cs"/>
          <w:rtl/>
        </w:rPr>
        <w:t xml:space="preserve"> לימור סון הר מלך ולחבר הכנסת צביקה </w:t>
      </w:r>
      <w:bookmarkStart w:id="2386" w:name="_ETM_Q6_639132"/>
      <w:bookmarkEnd w:id="2386"/>
      <w:r>
        <w:rPr>
          <w:rFonts w:hint="cs"/>
          <w:rtl/>
        </w:rPr>
        <w:t xml:space="preserve">פוגל, יושב-ראש הוועדה, על העבודה הנפלאה שלכם, על העשייה. גם לחברת הכנסת יוליה </w:t>
      </w:r>
      <w:proofErr w:type="spellStart"/>
      <w:r>
        <w:rPr>
          <w:rFonts w:hint="cs"/>
          <w:rtl/>
        </w:rPr>
        <w:t>ליקובסקי</w:t>
      </w:r>
      <w:proofErr w:type="spellEnd"/>
      <w:r>
        <w:rPr>
          <w:rFonts w:hint="cs"/>
          <w:rtl/>
        </w:rPr>
        <w:t xml:space="preserve"> – יוליה, משבחים אותך.</w:t>
      </w:r>
      <w:bookmarkStart w:id="2387" w:name="_ETM_Q6_647265"/>
      <w:bookmarkEnd w:id="2387"/>
      <w:r>
        <w:rPr>
          <w:rFonts w:hint="cs"/>
          <w:rtl/>
        </w:rPr>
        <w:t xml:space="preserve"> </w:t>
      </w:r>
    </w:p>
    <w:p w:rsidR="00FA4D28" w:rsidRDefault="00FA4D28" w:rsidP="00FA4D28">
      <w:pPr>
        <w:rPr>
          <w:rtl/>
        </w:rPr>
      </w:pPr>
      <w:bookmarkStart w:id="2388" w:name="_ETM_Q6_644016"/>
      <w:bookmarkStart w:id="2389" w:name="_ETM_Q6_644106"/>
      <w:bookmarkEnd w:id="2388"/>
      <w:bookmarkEnd w:id="2389"/>
    </w:p>
    <w:p w:rsidR="00FA4D28" w:rsidRDefault="00FA4D28" w:rsidP="00FA4D28">
      <w:pPr>
        <w:pStyle w:val="af7"/>
        <w:keepNext/>
        <w:rPr>
          <w:rtl/>
        </w:rPr>
      </w:pPr>
      <w:bookmarkStart w:id="2390" w:name="ET_interruption_קריאה_19"/>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2390"/>
    </w:p>
    <w:p w:rsidR="00FA4D28" w:rsidRDefault="00FA4D28" w:rsidP="00B060FA">
      <w:pPr>
        <w:rPr>
          <w:rtl/>
          <w:lang w:eastAsia="he-IL"/>
        </w:rPr>
      </w:pPr>
    </w:p>
    <w:p w:rsidR="00FA4D28" w:rsidRDefault="00FA4D28" w:rsidP="00FA4D28">
      <w:pPr>
        <w:rPr>
          <w:rtl/>
          <w:lang w:eastAsia="he-IL"/>
        </w:rPr>
      </w:pPr>
      <w:r>
        <w:rPr>
          <w:rFonts w:hint="cs"/>
          <w:rtl/>
          <w:lang w:eastAsia="he-IL"/>
        </w:rPr>
        <w:t>מלינובסקי.</w:t>
      </w:r>
    </w:p>
    <w:p w:rsidR="00FA4D28" w:rsidRDefault="00FA4D28" w:rsidP="00FA4D28">
      <w:pPr>
        <w:rPr>
          <w:b/>
          <w:bCs/>
          <w:u w:val="single"/>
          <w:rtl/>
          <w:lang w:eastAsia="he-IL"/>
        </w:rPr>
      </w:pPr>
      <w:bookmarkStart w:id="2391" w:name="_ETM_Q6_642964"/>
      <w:bookmarkStart w:id="2392" w:name="_ETM_Q6_643042"/>
      <w:bookmarkStart w:id="2393" w:name="_ETM_Q6_645157"/>
      <w:bookmarkStart w:id="2394" w:name="_ETM_Q6_645183"/>
      <w:bookmarkEnd w:id="2391"/>
      <w:bookmarkEnd w:id="2392"/>
      <w:bookmarkEnd w:id="2393"/>
      <w:bookmarkEnd w:id="2394"/>
    </w:p>
    <w:p w:rsidR="00FA4D28" w:rsidRDefault="00FA4D28" w:rsidP="00FA4D28">
      <w:pPr>
        <w:pStyle w:val="-"/>
        <w:keepNext/>
        <w:rPr>
          <w:rtl/>
        </w:rPr>
      </w:pPr>
      <w:bookmarkStart w:id="2395" w:name="ET_speakercontinue_6427_21"/>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2395"/>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מלינובסקי, כן. </w:t>
      </w:r>
    </w:p>
    <w:p w:rsidR="00FA4D28" w:rsidRDefault="00FA4D28" w:rsidP="00FA4D28">
      <w:pPr>
        <w:rPr>
          <w:rtl/>
        </w:rPr>
      </w:pPr>
    </w:p>
    <w:p w:rsidR="00FA4D28" w:rsidRDefault="00FA4D28" w:rsidP="00FA4D28">
      <w:pPr>
        <w:pStyle w:val="af7"/>
        <w:keepNext/>
        <w:rPr>
          <w:rtl/>
        </w:rPr>
      </w:pPr>
      <w:bookmarkStart w:id="2396" w:name="ET_interruption_5552_16"/>
      <w:r>
        <w:rPr>
          <w:rStyle w:val="TagStyle"/>
          <w:rFonts w:hint="cs"/>
          <w:rtl/>
        </w:rPr>
        <w:t xml:space="preserve"> &lt;&lt; קריאה &gt;&gt; </w:t>
      </w:r>
      <w:r>
        <w:rPr>
          <w:rFonts w:hint="cs"/>
          <w:rtl/>
        </w:rPr>
        <w:t>יוליה מלינובסקי (ישראל ביתנו):</w:t>
      </w:r>
      <w:r>
        <w:rPr>
          <w:rStyle w:val="TagStyle"/>
          <w:rtl/>
        </w:rPr>
        <w:t xml:space="preserve"> &lt;&lt; קריאה &gt;&gt;</w:t>
      </w:r>
      <w:r>
        <w:rPr>
          <w:rFonts w:hint="cs"/>
          <w:rtl/>
        </w:rPr>
        <w:t xml:space="preserve">  </w:t>
      </w:r>
      <w:bookmarkEnd w:id="2396"/>
    </w:p>
    <w:p w:rsidR="00FA4D28" w:rsidRDefault="00FA4D28" w:rsidP="00B060FA">
      <w:pPr>
        <w:rPr>
          <w:rtl/>
        </w:rPr>
      </w:pPr>
    </w:p>
    <w:p w:rsidR="00FA4D28" w:rsidRDefault="00FA4D28" w:rsidP="00FA4D28">
      <w:pPr>
        <w:rPr>
          <w:rtl/>
        </w:rPr>
      </w:pPr>
      <w:proofErr w:type="spellStart"/>
      <w:r>
        <w:rPr>
          <w:rFonts w:hint="cs"/>
          <w:rtl/>
        </w:rPr>
        <w:t>ליקובסקי</w:t>
      </w:r>
      <w:proofErr w:type="spellEnd"/>
      <w:r>
        <w:rPr>
          <w:rFonts w:hint="cs"/>
          <w:rtl/>
        </w:rPr>
        <w:t xml:space="preserve"> זה ביבי. </w:t>
      </w:r>
      <w:bookmarkStart w:id="2397" w:name="_ETM_Q6_649720"/>
      <w:bookmarkEnd w:id="2397"/>
    </w:p>
    <w:p w:rsidR="00FA4D28" w:rsidRDefault="00FA4D28" w:rsidP="00FA4D28">
      <w:pPr>
        <w:rPr>
          <w:rtl/>
        </w:rPr>
      </w:pPr>
      <w:bookmarkStart w:id="2398" w:name="_ETM_Q6_649797"/>
      <w:bookmarkEnd w:id="2398"/>
    </w:p>
    <w:p w:rsidR="00FA4D28" w:rsidRDefault="00FA4D28" w:rsidP="00FA4D28">
      <w:pPr>
        <w:pStyle w:val="-"/>
        <w:keepNext/>
        <w:rPr>
          <w:rtl/>
        </w:rPr>
      </w:pPr>
      <w:bookmarkStart w:id="2399" w:name="ET_speakercontinue_6427_17"/>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2399"/>
    </w:p>
    <w:p w:rsidR="00FA4D28" w:rsidRDefault="00FA4D28" w:rsidP="00B060FA">
      <w:pPr>
        <w:rPr>
          <w:rtl/>
        </w:rPr>
      </w:pPr>
    </w:p>
    <w:p w:rsidR="00FA4D28" w:rsidRDefault="00FA4D28" w:rsidP="00513D5C">
      <w:pPr>
        <w:rPr>
          <w:rtl/>
        </w:rPr>
      </w:pPr>
      <w:r>
        <w:rPr>
          <w:rFonts w:hint="cs"/>
          <w:rtl/>
        </w:rPr>
        <w:t>לא משנה</w:t>
      </w:r>
      <w:r w:rsidR="00513D5C">
        <w:rPr>
          <w:rFonts w:hint="cs"/>
          <w:rtl/>
        </w:rPr>
        <w:t>.</w:t>
      </w:r>
      <w:r>
        <w:rPr>
          <w:rFonts w:hint="cs"/>
          <w:rtl/>
        </w:rPr>
        <w:t xml:space="preserve"> מה</w:t>
      </w:r>
      <w:bookmarkStart w:id="2400" w:name="_ETM_Q6_652225"/>
      <w:bookmarkEnd w:id="2400"/>
      <w:r>
        <w:rPr>
          <w:rFonts w:hint="cs"/>
          <w:rtl/>
        </w:rPr>
        <w:t xml:space="preserve"> רע בביבי? מה רע בביבי? יוליה מלינובסקי, שבהחלט מגיע לה גם יישר כוח. את רואה, יוליה, אצלנו לא עושים חשבון של שמאל וימין. כשההצעות הן חשובות, אנחנו מגלים ענייניות. אני יכול לספר לך שכשאני הייתי באופוזיציה </w:t>
      </w:r>
      <w:r w:rsidR="00B060FA">
        <w:rPr>
          <w:rFonts w:hint="cs"/>
          <w:rtl/>
        </w:rPr>
        <w:t>– –</w:t>
      </w:r>
      <w:r>
        <w:rPr>
          <w:rFonts w:hint="cs"/>
          <w:rtl/>
        </w:rPr>
        <w:t xml:space="preserve"> </w:t>
      </w:r>
    </w:p>
    <w:p w:rsidR="00FA4D28" w:rsidRDefault="00FA4D28" w:rsidP="00FA4D28">
      <w:pPr>
        <w:rPr>
          <w:rtl/>
        </w:rPr>
      </w:pPr>
    </w:p>
    <w:p w:rsidR="00FA4D28" w:rsidRDefault="00FA4D28" w:rsidP="00FA4D28">
      <w:pPr>
        <w:pStyle w:val="af7"/>
        <w:keepNext/>
        <w:rPr>
          <w:rtl/>
        </w:rPr>
      </w:pPr>
      <w:bookmarkStart w:id="2401" w:name="ET_interruption_5786_18"/>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2401"/>
    </w:p>
    <w:p w:rsidR="00FA4D28" w:rsidRDefault="00FA4D28" w:rsidP="00B060FA">
      <w:pPr>
        <w:rPr>
          <w:rtl/>
        </w:rPr>
      </w:pPr>
    </w:p>
    <w:p w:rsidR="00FA4D28" w:rsidRDefault="00FA4D28" w:rsidP="00FA4D28">
      <w:pPr>
        <w:rPr>
          <w:rtl/>
        </w:rPr>
      </w:pPr>
      <w:r>
        <w:rPr>
          <w:rFonts w:hint="cs"/>
          <w:rtl/>
        </w:rPr>
        <w:t>יוליה, הוא אמר שאת שמאל.</w:t>
      </w:r>
    </w:p>
    <w:p w:rsidR="00FA4D28" w:rsidRDefault="00FA4D28" w:rsidP="00FA4D28">
      <w:pPr>
        <w:rPr>
          <w:rtl/>
        </w:rPr>
      </w:pPr>
    </w:p>
    <w:p w:rsidR="00FA4D28" w:rsidRDefault="00FA4D28" w:rsidP="00FA4D28">
      <w:pPr>
        <w:pStyle w:val="-"/>
        <w:keepNext/>
        <w:rPr>
          <w:rtl/>
        </w:rPr>
      </w:pPr>
      <w:bookmarkStart w:id="2402" w:name="ET_speakercontinue_6427_19"/>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2402"/>
    </w:p>
    <w:p w:rsidR="00FA4D28" w:rsidRDefault="00FA4D28" w:rsidP="00B060FA">
      <w:pPr>
        <w:rPr>
          <w:rtl/>
        </w:rPr>
      </w:pPr>
    </w:p>
    <w:p w:rsidR="00FA4D28" w:rsidRDefault="00B060FA" w:rsidP="00513D5C">
      <w:pPr>
        <w:rPr>
          <w:rtl/>
        </w:rPr>
      </w:pPr>
      <w:r>
        <w:rPr>
          <w:rFonts w:hint="cs"/>
          <w:rtl/>
        </w:rPr>
        <w:t>– –</w:t>
      </w:r>
      <w:r w:rsidR="00FA4D28">
        <w:rPr>
          <w:rFonts w:hint="cs"/>
          <w:rtl/>
        </w:rPr>
        <w:t xml:space="preserve"> בפעם הקודמת – יושב-ראש הקואליציה – בכל פעם</w:t>
      </w:r>
      <w:bookmarkStart w:id="2403" w:name="_ETM_Q6_682103"/>
      <w:bookmarkEnd w:id="2403"/>
      <w:r w:rsidR="00FA4D28">
        <w:rPr>
          <w:rFonts w:hint="cs"/>
          <w:rtl/>
        </w:rPr>
        <w:t xml:space="preserve"> אמרו: לא, לא, זו הצעה שלו, לא</w:t>
      </w:r>
      <w:bookmarkStart w:id="2404" w:name="_ETM_Q6_683057"/>
      <w:bookmarkEnd w:id="2404"/>
      <w:r w:rsidR="00FA4D28">
        <w:rPr>
          <w:rFonts w:hint="cs"/>
          <w:rtl/>
        </w:rPr>
        <w:t xml:space="preserve"> מעבירים. לא היה אכפת להם כלום. אצלנו, יוליה, בקואליציה</w:t>
      </w:r>
      <w:bookmarkStart w:id="2405" w:name="_ETM_Q6_689686"/>
      <w:bookmarkEnd w:id="2405"/>
      <w:r w:rsidR="00FA4D28">
        <w:rPr>
          <w:rFonts w:hint="cs"/>
          <w:rtl/>
        </w:rPr>
        <w:t xml:space="preserve"> שלנו, הכול ענייני, והעניין כאן הוא להילחם נגד</w:t>
      </w:r>
      <w:bookmarkStart w:id="2406" w:name="_ETM_Q6_695416"/>
      <w:bookmarkEnd w:id="2406"/>
      <w:r w:rsidR="00FA4D28">
        <w:rPr>
          <w:rFonts w:hint="cs"/>
          <w:rtl/>
        </w:rPr>
        <w:t xml:space="preserve"> האלימים ונגד מי שפוגע בנשים. יישר כוח גם לראש הקואליציה</w:t>
      </w:r>
      <w:bookmarkStart w:id="2407" w:name="_ETM_Q6_700151"/>
      <w:bookmarkEnd w:id="2407"/>
      <w:r w:rsidR="00FA4D28">
        <w:rPr>
          <w:rFonts w:hint="cs"/>
          <w:rtl/>
        </w:rPr>
        <w:t xml:space="preserve"> על העבודה הנפלאה שלך. בכלל, כל המושב הזה אתה תמיד </w:t>
      </w:r>
      <w:bookmarkStart w:id="2408" w:name="_ETM_Q6_705759"/>
      <w:bookmarkEnd w:id="2408"/>
      <w:r w:rsidR="00FA4D28">
        <w:rPr>
          <w:rFonts w:hint="cs"/>
          <w:rtl/>
        </w:rPr>
        <w:t>נמצא כאן כדי להעביר, כדי לחוקק, כדי לעזור,</w:t>
      </w:r>
      <w:bookmarkStart w:id="2409" w:name="_ETM_Q6_709586"/>
      <w:bookmarkEnd w:id="2409"/>
      <w:r w:rsidR="00FA4D28">
        <w:rPr>
          <w:rFonts w:hint="cs"/>
          <w:rtl/>
        </w:rPr>
        <w:t xml:space="preserve"> כדי לתת וכדי לתת את הכלים. עכשיו הכלים</w:t>
      </w:r>
      <w:bookmarkStart w:id="2410" w:name="_ETM_Q6_710780"/>
      <w:bookmarkEnd w:id="2410"/>
      <w:r w:rsidR="00FA4D28">
        <w:rPr>
          <w:rFonts w:hint="cs"/>
          <w:rtl/>
        </w:rPr>
        <w:t xml:space="preserve"> הם בידי המשטרה, בידי הרשויות. ההצעה הזאת חשובה מאוד</w:t>
      </w:r>
      <w:bookmarkStart w:id="2411" w:name="_ETM_Q6_719707"/>
      <w:bookmarkEnd w:id="2411"/>
      <w:r w:rsidR="00FA4D28">
        <w:rPr>
          <w:rFonts w:hint="cs"/>
          <w:rtl/>
        </w:rPr>
        <w:t>, ואני אומר: יישר כוח לכל העוסקים במלאכה, כמובן, לכל הצוותים</w:t>
      </w:r>
      <w:bookmarkStart w:id="2412" w:name="_ETM_Q6_721320"/>
      <w:bookmarkEnd w:id="2412"/>
      <w:r w:rsidR="00FA4D28">
        <w:rPr>
          <w:rFonts w:hint="cs"/>
          <w:rtl/>
        </w:rPr>
        <w:t xml:space="preserve"> ולכל העוזרים ולכל היועצים המשפטיים. </w:t>
      </w:r>
      <w:proofErr w:type="spellStart"/>
      <w:r w:rsidR="00FA4D28">
        <w:rPr>
          <w:rFonts w:hint="cs"/>
          <w:rtl/>
        </w:rPr>
        <w:t>תחי</w:t>
      </w:r>
      <w:proofErr w:type="spellEnd"/>
      <w:r w:rsidR="00FA4D28">
        <w:rPr>
          <w:rFonts w:hint="cs"/>
          <w:rtl/>
        </w:rPr>
        <w:t xml:space="preserve"> מדינת ישראל</w:t>
      </w:r>
      <w:bookmarkStart w:id="2413" w:name="_ETM_Q6_726085"/>
      <w:bookmarkEnd w:id="2413"/>
      <w:r w:rsidR="00FA4D28">
        <w:rPr>
          <w:rFonts w:hint="cs"/>
          <w:rtl/>
        </w:rPr>
        <w:t xml:space="preserve">, ובעזרת השם, הצעה חשובה מאוד שמבשרת ומעבירה מסר אחד: מי שרוצה לפגוע בבנות, מי שרוצה לפגוע בנשים – יש היום כלים יותר חזקים לטפל בו. תודה רבה. </w:t>
      </w:r>
    </w:p>
    <w:p w:rsidR="00FA4D28" w:rsidRDefault="00FA4D28" w:rsidP="00FA4D28">
      <w:pPr>
        <w:rPr>
          <w:rtl/>
        </w:rPr>
      </w:pPr>
    </w:p>
    <w:p w:rsidR="00FA4D28" w:rsidRDefault="00FA4D28" w:rsidP="00FA4D28">
      <w:pPr>
        <w:pStyle w:val="af8"/>
        <w:keepNext/>
        <w:rPr>
          <w:rtl/>
        </w:rPr>
      </w:pPr>
      <w:bookmarkStart w:id="2414" w:name="ET_yor_6488_20"/>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bookmarkEnd w:id="2414"/>
    </w:p>
    <w:p w:rsidR="00FA4D28" w:rsidRDefault="00FA4D28" w:rsidP="00B060FA">
      <w:pPr>
        <w:rPr>
          <w:rtl/>
        </w:rPr>
      </w:pPr>
    </w:p>
    <w:p w:rsidR="00513D5C" w:rsidRDefault="00FA4D28" w:rsidP="00FA4D28">
      <w:pPr>
        <w:rPr>
          <w:rtl/>
        </w:rPr>
      </w:pPr>
      <w:r>
        <w:rPr>
          <w:rFonts w:hint="cs"/>
          <w:rtl/>
        </w:rPr>
        <w:t xml:space="preserve">תודה רבה לשר לביטחון לאומי על </w:t>
      </w:r>
      <w:bookmarkStart w:id="2415" w:name="_ETM_Q6_745717"/>
      <w:bookmarkEnd w:id="2415"/>
      <w:r>
        <w:rPr>
          <w:rFonts w:hint="cs"/>
          <w:rtl/>
        </w:rPr>
        <w:t xml:space="preserve">הדברים. </w:t>
      </w:r>
    </w:p>
    <w:p w:rsidR="00513D5C" w:rsidRDefault="00513D5C" w:rsidP="00FA4D28">
      <w:pPr>
        <w:rPr>
          <w:rtl/>
        </w:rPr>
      </w:pPr>
    </w:p>
    <w:p w:rsidR="00FA4D28" w:rsidRDefault="00FA4D28" w:rsidP="00513D5C">
      <w:pPr>
        <w:rPr>
          <w:rtl/>
        </w:rPr>
      </w:pPr>
      <w:r>
        <w:rPr>
          <w:rFonts w:hint="cs"/>
          <w:rtl/>
        </w:rPr>
        <w:t>חברי הכנסת, אנחנו נעבור להצבעות.</w:t>
      </w:r>
      <w:bookmarkStart w:id="2416" w:name="TOR_Q7"/>
      <w:bookmarkStart w:id="2417" w:name="_ETM_Q7_156313"/>
      <w:bookmarkEnd w:id="2416"/>
      <w:bookmarkEnd w:id="2417"/>
      <w:r>
        <w:rPr>
          <w:rFonts w:hint="cs"/>
          <w:rtl/>
        </w:rPr>
        <w:t xml:space="preserve"> בטרם נעבור להצבעה על החוק, יש כאן הצבעות על הסתייגויות</w:t>
      </w:r>
      <w:bookmarkStart w:id="2418" w:name="_ETM_Q7_152613"/>
      <w:bookmarkEnd w:id="2418"/>
      <w:r>
        <w:rPr>
          <w:rFonts w:hint="cs"/>
          <w:rtl/>
        </w:rPr>
        <w:t xml:space="preserve"> של קבוצת סיעת חד"ש-תע"ל – חברי הכנסת איימן עודה, אחמד טיבי, עאידה תומא סלימאן, עופר כסיף</w:t>
      </w:r>
      <w:r>
        <w:t xml:space="preserve"> </w:t>
      </w:r>
      <w:r>
        <w:rPr>
          <w:rFonts w:hint="cs"/>
          <w:rtl/>
        </w:rPr>
        <w:t>ויוסף עטאונה. הסתייגות לשם החוק</w:t>
      </w:r>
      <w:r w:rsidR="00513D5C">
        <w:rPr>
          <w:rFonts w:hint="cs"/>
          <w:rtl/>
        </w:rPr>
        <w:t xml:space="preserve"> </w:t>
      </w:r>
      <w:r w:rsidR="00513D5C">
        <w:rPr>
          <w:rtl/>
        </w:rPr>
        <w:t>–</w:t>
      </w:r>
      <w:r w:rsidR="00513D5C">
        <w:rPr>
          <w:rFonts w:hint="cs"/>
          <w:rtl/>
        </w:rPr>
        <w:t xml:space="preserve"> מס' 1</w:t>
      </w:r>
      <w:r>
        <w:rPr>
          <w:rFonts w:hint="cs"/>
          <w:rtl/>
        </w:rPr>
        <w:t xml:space="preserve">. אנא </w:t>
      </w:r>
      <w:bookmarkStart w:id="2419" w:name="_ETM_Q7_165326"/>
      <w:bookmarkEnd w:id="2419"/>
      <w:r>
        <w:rPr>
          <w:rFonts w:hint="cs"/>
          <w:rtl/>
        </w:rPr>
        <w:t xml:space="preserve">תפסו את מקומותיכם. למיטב הבנתי, יש הצבעות רק על שתי </w:t>
      </w:r>
      <w:bookmarkStart w:id="2420" w:name="_ETM_Q7_175850"/>
      <w:bookmarkEnd w:id="2420"/>
      <w:r>
        <w:rPr>
          <w:rFonts w:hint="cs"/>
          <w:rtl/>
        </w:rPr>
        <w:t xml:space="preserve">הסתייגויות: על ההסתייגות הזאת לשם החוק, ולאחר מכן – </w:t>
      </w:r>
      <w:bookmarkStart w:id="2421" w:name="_ETM_Q7_181274"/>
      <w:bookmarkEnd w:id="2421"/>
      <w:r>
        <w:rPr>
          <w:rFonts w:hint="cs"/>
          <w:rtl/>
        </w:rPr>
        <w:t xml:space="preserve">על הסתייגות מס' 5, לסעיף 3. </w:t>
      </w:r>
      <w:bookmarkStart w:id="2422" w:name="_ETM_Q7_180572"/>
      <w:bookmarkEnd w:id="2422"/>
      <w:r>
        <w:rPr>
          <w:rFonts w:hint="cs"/>
          <w:rtl/>
        </w:rPr>
        <w:t>כל יתר ההסתייגויות הוסרו גם</w:t>
      </w:r>
      <w:bookmarkStart w:id="2423" w:name="_ETM_Q7_185055"/>
      <w:bookmarkEnd w:id="2423"/>
      <w:r>
        <w:rPr>
          <w:rFonts w:hint="cs"/>
          <w:rtl/>
        </w:rPr>
        <w:t xml:space="preserve"> מהסיעות ומשאר החברים, גם שנמצאים וגם שאינם נוכחים. אז כעת </w:t>
      </w:r>
      <w:bookmarkStart w:id="2424" w:name="_ETM_Q7_188891"/>
      <w:bookmarkEnd w:id="2424"/>
      <w:r>
        <w:rPr>
          <w:rFonts w:hint="cs"/>
          <w:rtl/>
        </w:rPr>
        <w:t xml:space="preserve">אנחנו נצביע על ההסתייגות מס' 1, של קבוצת </w:t>
      </w:r>
      <w:bookmarkStart w:id="2425" w:name="_ETM_Q7_194389"/>
      <w:bookmarkEnd w:id="2425"/>
      <w:r>
        <w:rPr>
          <w:rFonts w:hint="cs"/>
          <w:rtl/>
        </w:rPr>
        <w:t xml:space="preserve">חד"ש-תע"ל. הצבעה. </w:t>
      </w:r>
    </w:p>
    <w:p w:rsidR="00FA4D28" w:rsidRDefault="00FA4D28" w:rsidP="00FA4D28">
      <w:pPr>
        <w:rPr>
          <w:rtl/>
        </w:rPr>
      </w:pPr>
      <w:bookmarkStart w:id="2426" w:name="_ETM_Q7_102800"/>
      <w:bookmarkStart w:id="2427" w:name="_ETM_Q7_102910"/>
      <w:bookmarkEnd w:id="2426"/>
      <w:bookmarkEnd w:id="2427"/>
    </w:p>
    <w:p w:rsidR="00FA4D28" w:rsidRDefault="00FA4D28" w:rsidP="00FA4D28">
      <w:pPr>
        <w:pStyle w:val="af3"/>
        <w:keepNext/>
        <w:rPr>
          <w:rtl/>
          <w:lang w:eastAsia="he-IL"/>
        </w:rPr>
      </w:pPr>
      <w:r>
        <w:rPr>
          <w:rFonts w:hint="cs"/>
          <w:rtl/>
          <w:lang w:eastAsia="he-IL"/>
        </w:rPr>
        <w:t>הצבעה מס' 1</w:t>
      </w:r>
    </w:p>
    <w:p w:rsidR="00FA4D28" w:rsidRDefault="00FA4D28" w:rsidP="00FA4D28">
      <w:pPr>
        <w:pStyle w:val="--"/>
        <w:keepNext/>
        <w:rPr>
          <w:rtl/>
          <w:lang w:eastAsia="he-IL"/>
        </w:rPr>
      </w:pPr>
    </w:p>
    <w:p w:rsidR="00FA4D28" w:rsidRDefault="00FA4D28" w:rsidP="00FA4D28">
      <w:pPr>
        <w:pStyle w:val="--"/>
        <w:keepNext/>
        <w:rPr>
          <w:rtl/>
          <w:lang w:eastAsia="he-IL"/>
        </w:rPr>
      </w:pPr>
      <w:r>
        <w:rPr>
          <w:rFonts w:hint="cs"/>
          <w:rtl/>
          <w:lang w:eastAsia="he-IL"/>
        </w:rPr>
        <w:t>בעד ההסתייגות – 5</w:t>
      </w:r>
    </w:p>
    <w:p w:rsidR="00FA4D28" w:rsidRDefault="00FA4D28" w:rsidP="00FA4D28">
      <w:pPr>
        <w:pStyle w:val="--"/>
        <w:keepNext/>
        <w:rPr>
          <w:rtl/>
          <w:lang w:eastAsia="he-IL"/>
        </w:rPr>
      </w:pPr>
      <w:r>
        <w:rPr>
          <w:rFonts w:hint="cs"/>
          <w:rtl/>
          <w:lang w:eastAsia="he-IL"/>
        </w:rPr>
        <w:t>נגד – 39</w:t>
      </w:r>
    </w:p>
    <w:p w:rsidR="00FA4D28" w:rsidRDefault="00FA4D28" w:rsidP="00FA4D28">
      <w:pPr>
        <w:pStyle w:val="--"/>
        <w:keepNext/>
        <w:rPr>
          <w:rtl/>
          <w:lang w:eastAsia="he-IL"/>
        </w:rPr>
      </w:pPr>
      <w:r>
        <w:rPr>
          <w:rFonts w:hint="cs"/>
          <w:rtl/>
          <w:lang w:eastAsia="he-IL"/>
        </w:rPr>
        <w:t>נמנעים – אין</w:t>
      </w:r>
    </w:p>
    <w:p w:rsidR="00FA4D28" w:rsidRDefault="00FA4D28" w:rsidP="00FA4D28">
      <w:pPr>
        <w:pStyle w:val="af4"/>
        <w:rPr>
          <w:rtl/>
          <w:lang w:eastAsia="he-IL"/>
        </w:rPr>
      </w:pPr>
      <w:bookmarkStart w:id="2428" w:name="_ETM_Q7_77013"/>
      <w:bookmarkEnd w:id="2428"/>
      <w:r>
        <w:rPr>
          <w:rFonts w:hint="cs"/>
          <w:rtl/>
          <w:lang w:eastAsia="he-IL"/>
        </w:rPr>
        <w:t>ההסתייגות (1) של קבוצת סיעת חד"ש-תע"ל לשם החוק לא נתקבלה.</w:t>
      </w:r>
    </w:p>
    <w:p w:rsidR="00FA4D28" w:rsidRDefault="00FA4D28" w:rsidP="00FA4D28">
      <w:pPr>
        <w:rPr>
          <w:rtl/>
          <w:lang w:eastAsia="he-IL"/>
        </w:rPr>
      </w:pPr>
      <w:bookmarkStart w:id="2429" w:name="_ETM_Q7_43525"/>
      <w:bookmarkStart w:id="2430" w:name="_ETM_Q7_94096"/>
      <w:bookmarkStart w:id="2431" w:name="_ETM_Q7_94204"/>
      <w:bookmarkStart w:id="2432" w:name="_ETM_Q7_94256"/>
      <w:bookmarkStart w:id="2433" w:name="_ETM_Q7_94339"/>
      <w:bookmarkStart w:id="2434" w:name="_ETM_Q7_197657"/>
      <w:bookmarkStart w:id="2435" w:name="_ETM_Q7_197754"/>
      <w:bookmarkEnd w:id="2429"/>
      <w:bookmarkEnd w:id="2430"/>
      <w:bookmarkEnd w:id="2431"/>
      <w:bookmarkEnd w:id="2432"/>
      <w:bookmarkEnd w:id="2433"/>
      <w:bookmarkEnd w:id="2434"/>
      <w:bookmarkEnd w:id="2435"/>
    </w:p>
    <w:p w:rsidR="00FA4D28" w:rsidRDefault="00FA4D28" w:rsidP="00FA4D28">
      <w:pPr>
        <w:pStyle w:val="af7"/>
        <w:rPr>
          <w:rtl/>
        </w:rPr>
      </w:pPr>
      <w:bookmarkStart w:id="2436" w:name="ET_interruption_5115_34"/>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2436"/>
    </w:p>
    <w:p w:rsidR="00FA4D28" w:rsidRDefault="00FA4D28" w:rsidP="00B060FA">
      <w:pPr>
        <w:rPr>
          <w:rtl/>
          <w:lang w:eastAsia="he-IL"/>
        </w:rPr>
      </w:pPr>
      <w:bookmarkStart w:id="2437" w:name="_ETM_Q7_199635"/>
      <w:bookmarkEnd w:id="2437"/>
    </w:p>
    <w:p w:rsidR="00FA4D28" w:rsidRDefault="00FA4D28" w:rsidP="00FA4D28">
      <w:pPr>
        <w:rPr>
          <w:rtl/>
          <w:lang w:eastAsia="he-IL"/>
        </w:rPr>
      </w:pPr>
      <w:bookmarkStart w:id="2438" w:name="_ETM_Q7_199287"/>
      <w:bookmarkStart w:id="2439" w:name="_ETM_Q7_199523"/>
      <w:bookmarkStart w:id="2440" w:name="_ETM_Q7_201116"/>
      <w:bookmarkStart w:id="2441" w:name="_ETM_Q7_201355"/>
      <w:bookmarkStart w:id="2442" w:name="_ETM_Q7_201429"/>
      <w:bookmarkEnd w:id="2438"/>
      <w:bookmarkEnd w:id="2439"/>
      <w:bookmarkEnd w:id="2440"/>
      <w:bookmarkEnd w:id="2441"/>
      <w:bookmarkEnd w:id="2442"/>
      <w:r>
        <w:rPr>
          <w:rFonts w:hint="cs"/>
          <w:rtl/>
          <w:lang w:eastAsia="he-IL"/>
        </w:rPr>
        <w:t xml:space="preserve">מילה </w:t>
      </w:r>
      <w:bookmarkStart w:id="2443" w:name="_ETM_Q7_201505"/>
      <w:bookmarkEnd w:id="2443"/>
      <w:r>
        <w:rPr>
          <w:rFonts w:hint="cs"/>
          <w:rtl/>
          <w:lang w:eastAsia="he-IL"/>
        </w:rPr>
        <w:t xml:space="preserve">טובה </w:t>
      </w:r>
      <w:proofErr w:type="spellStart"/>
      <w:r>
        <w:rPr>
          <w:rFonts w:hint="cs"/>
          <w:rtl/>
          <w:lang w:eastAsia="he-IL"/>
        </w:rPr>
        <w:t>לפוגל</w:t>
      </w:r>
      <w:proofErr w:type="spellEnd"/>
      <w:r>
        <w:rPr>
          <w:rFonts w:hint="cs"/>
          <w:rtl/>
          <w:lang w:eastAsia="he-IL"/>
        </w:rPr>
        <w:t>. כל הכבוד.</w:t>
      </w:r>
    </w:p>
    <w:p w:rsidR="00FA4D28" w:rsidRDefault="00FA4D28" w:rsidP="00FA4D28">
      <w:pPr>
        <w:rPr>
          <w:lang w:eastAsia="he-IL"/>
        </w:rPr>
      </w:pPr>
      <w:bookmarkStart w:id="2444" w:name="_ETM_Q7_202946"/>
      <w:bookmarkStart w:id="2445" w:name="_ETM_Q7_203070"/>
      <w:bookmarkEnd w:id="2444"/>
      <w:bookmarkEnd w:id="2445"/>
    </w:p>
    <w:p w:rsidR="00FA4D28" w:rsidRDefault="00FA4D28" w:rsidP="00FA4D28">
      <w:pPr>
        <w:pStyle w:val="af8"/>
        <w:rPr>
          <w:rtl/>
        </w:rPr>
      </w:pPr>
      <w:bookmarkStart w:id="2446" w:name="ET_yor_6488_6"/>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446"/>
    </w:p>
    <w:p w:rsidR="00FA4D28" w:rsidRDefault="00FA4D28" w:rsidP="00B060FA">
      <w:pPr>
        <w:rPr>
          <w:rtl/>
          <w:lang w:eastAsia="he-IL"/>
        </w:rPr>
      </w:pPr>
    </w:p>
    <w:p w:rsidR="00FA4D28" w:rsidRDefault="00FA4D28" w:rsidP="00FA4D28">
      <w:pPr>
        <w:rPr>
          <w:rtl/>
          <w:lang w:eastAsia="he-IL"/>
        </w:rPr>
      </w:pPr>
      <w:bookmarkStart w:id="2447" w:name="_ETM_Q7_208449"/>
      <w:bookmarkStart w:id="2448" w:name="_ETM_Q7_208513"/>
      <w:bookmarkEnd w:id="2447"/>
      <w:bookmarkEnd w:id="2448"/>
      <w:r>
        <w:rPr>
          <w:rFonts w:hint="cs"/>
          <w:rtl/>
          <w:lang w:eastAsia="he-IL"/>
        </w:rPr>
        <w:t xml:space="preserve">חמישה בעד, 39 מתנגדים. אני קובע שההסתייגות </w:t>
      </w:r>
      <w:bookmarkStart w:id="2449" w:name="_ETM_Q7_218142"/>
      <w:bookmarkEnd w:id="2449"/>
      <w:r>
        <w:rPr>
          <w:rFonts w:hint="cs"/>
          <w:rtl/>
          <w:lang w:eastAsia="he-IL"/>
        </w:rPr>
        <w:t>הוסרה.</w:t>
      </w:r>
    </w:p>
    <w:p w:rsidR="00FA4D28" w:rsidRDefault="00FA4D28" w:rsidP="00FA4D28">
      <w:pPr>
        <w:rPr>
          <w:rtl/>
          <w:lang w:eastAsia="he-IL"/>
        </w:rPr>
      </w:pPr>
      <w:bookmarkStart w:id="2450" w:name="_ETM_Q7_219358"/>
      <w:bookmarkStart w:id="2451" w:name="_ETM_Q7_219429"/>
      <w:bookmarkEnd w:id="2450"/>
      <w:bookmarkEnd w:id="2451"/>
    </w:p>
    <w:p w:rsidR="00FA4D28" w:rsidRDefault="00FA4D28" w:rsidP="00FA4D28">
      <w:pPr>
        <w:rPr>
          <w:rtl/>
          <w:lang w:eastAsia="he-IL"/>
        </w:rPr>
      </w:pPr>
      <w:bookmarkStart w:id="2452" w:name="_ETM_Q7_219485"/>
      <w:bookmarkStart w:id="2453" w:name="_ETM_Q7_219542"/>
      <w:bookmarkEnd w:id="2452"/>
      <w:bookmarkEnd w:id="2453"/>
      <w:r>
        <w:rPr>
          <w:rFonts w:hint="cs"/>
          <w:rtl/>
          <w:lang w:eastAsia="he-IL"/>
        </w:rPr>
        <w:t xml:space="preserve">כעת נצביע על סעיפים 1 ו-2 בהצעת החוק </w:t>
      </w:r>
      <w:bookmarkStart w:id="2454" w:name="_ETM_Q7_223704"/>
      <w:bookmarkEnd w:id="2454"/>
      <w:r>
        <w:rPr>
          <w:rFonts w:hint="cs"/>
          <w:rtl/>
          <w:lang w:eastAsia="he-IL"/>
        </w:rPr>
        <w:t>כנוסח הוועדה, בקריאה שנייה, כמובן.</w:t>
      </w:r>
    </w:p>
    <w:p w:rsidR="00FA4D28" w:rsidRDefault="00FA4D28" w:rsidP="00FA4D28">
      <w:pPr>
        <w:rPr>
          <w:rtl/>
          <w:lang w:eastAsia="he-IL"/>
        </w:rPr>
      </w:pPr>
      <w:bookmarkStart w:id="2455" w:name="_ETM_Q7_225417"/>
      <w:bookmarkStart w:id="2456" w:name="_ETM_Q7_225479"/>
      <w:bookmarkEnd w:id="2455"/>
      <w:bookmarkEnd w:id="2456"/>
    </w:p>
    <w:p w:rsidR="00FA4D28" w:rsidRDefault="00FA4D28" w:rsidP="00FA4D28">
      <w:pPr>
        <w:pStyle w:val="af7"/>
        <w:rPr>
          <w:rtl/>
        </w:rPr>
      </w:pPr>
      <w:bookmarkStart w:id="2457" w:name="ET_interruption_6157_10"/>
      <w:r>
        <w:rPr>
          <w:rStyle w:val="TagStyle"/>
          <w:rFonts w:hint="cs"/>
          <w:rtl/>
        </w:rPr>
        <w:t xml:space="preserve"> &lt;&lt; קריאה &gt;&gt; </w:t>
      </w:r>
      <w:r>
        <w:rPr>
          <w:rFonts w:hint="cs"/>
          <w:rtl/>
        </w:rPr>
        <w:t>שמחה רוטמן (הציונות הדתית):</w:t>
      </w:r>
      <w:r>
        <w:rPr>
          <w:rStyle w:val="TagStyle"/>
          <w:rtl/>
        </w:rPr>
        <w:t xml:space="preserve"> &lt;&lt; קריאה &gt;&gt;</w:t>
      </w:r>
      <w:r>
        <w:rPr>
          <w:rFonts w:hint="cs"/>
          <w:rtl/>
        </w:rPr>
        <w:t xml:space="preserve">   </w:t>
      </w:r>
      <w:bookmarkEnd w:id="2457"/>
    </w:p>
    <w:p w:rsidR="00FA4D28" w:rsidRDefault="00FA4D28" w:rsidP="00B060FA">
      <w:pPr>
        <w:rPr>
          <w:rtl/>
          <w:lang w:eastAsia="he-IL"/>
        </w:rPr>
      </w:pPr>
    </w:p>
    <w:p w:rsidR="00FA4D28" w:rsidRDefault="00FA4D28" w:rsidP="00B060FA">
      <w:pPr>
        <w:rPr>
          <w:rtl/>
          <w:lang w:eastAsia="he-IL"/>
        </w:rPr>
      </w:pPr>
      <w:bookmarkStart w:id="2458" w:name="_ETM_Q7_228483"/>
      <w:bookmarkStart w:id="2459" w:name="_ETM_Q7_228721"/>
      <w:bookmarkEnd w:id="2458"/>
      <w:bookmarkEnd w:id="2459"/>
      <w:r>
        <w:rPr>
          <w:rFonts w:hint="cs"/>
          <w:rtl/>
          <w:lang w:eastAsia="he-IL"/>
        </w:rPr>
        <w:t>ר</w:t>
      </w:r>
      <w:bookmarkStart w:id="2460" w:name="_ETM_Q7_228813"/>
      <w:bookmarkEnd w:id="2460"/>
      <w:r>
        <w:rPr>
          <w:rFonts w:hint="cs"/>
          <w:rtl/>
          <w:lang w:eastAsia="he-IL"/>
        </w:rPr>
        <w:t>ק</w:t>
      </w:r>
      <w:bookmarkStart w:id="2461" w:name="_ETM_Q7_225290"/>
      <w:bookmarkEnd w:id="2461"/>
      <w:r>
        <w:rPr>
          <w:rFonts w:hint="cs"/>
          <w:rtl/>
          <w:lang w:eastAsia="he-IL"/>
        </w:rPr>
        <w:t xml:space="preserve"> </w:t>
      </w:r>
      <w:r w:rsidR="00B060FA">
        <w:rPr>
          <w:rFonts w:hint="cs"/>
          <w:rtl/>
          <w:lang w:eastAsia="he-IL"/>
        </w:rPr>
        <w:t>– – –</w:t>
      </w:r>
      <w:r>
        <w:rPr>
          <w:rFonts w:hint="cs"/>
          <w:rtl/>
          <w:lang w:eastAsia="he-IL"/>
        </w:rPr>
        <w:t xml:space="preserve"> אני לחצתי בטעות </w:t>
      </w:r>
      <w:r w:rsidR="00B060FA">
        <w:rPr>
          <w:rFonts w:hint="cs"/>
          <w:rtl/>
          <w:lang w:eastAsia="he-IL"/>
        </w:rPr>
        <w:t>– – –</w:t>
      </w:r>
      <w:r>
        <w:rPr>
          <w:rFonts w:hint="cs"/>
          <w:rtl/>
          <w:lang w:eastAsia="he-IL"/>
        </w:rPr>
        <w:t xml:space="preserve"> בהצבעה הקודמת.</w:t>
      </w:r>
    </w:p>
    <w:p w:rsidR="00FA4D28" w:rsidRDefault="00FA4D28" w:rsidP="00FA4D28">
      <w:pPr>
        <w:rPr>
          <w:rtl/>
          <w:lang w:eastAsia="he-IL"/>
        </w:rPr>
      </w:pPr>
      <w:bookmarkStart w:id="2462" w:name="_ETM_Q7_208609"/>
      <w:bookmarkStart w:id="2463" w:name="_ETM_Q7_208670"/>
      <w:bookmarkEnd w:id="2462"/>
      <w:bookmarkEnd w:id="2463"/>
    </w:p>
    <w:p w:rsidR="00FA4D28" w:rsidRDefault="00FA4D28" w:rsidP="00FA4D28">
      <w:pPr>
        <w:pStyle w:val="af3"/>
        <w:keepNext/>
        <w:rPr>
          <w:rtl/>
          <w:lang w:eastAsia="he-IL"/>
        </w:rPr>
      </w:pPr>
      <w:bookmarkStart w:id="2464" w:name="_ETM_Q7_95268"/>
      <w:bookmarkStart w:id="2465" w:name="_ETM_Q7_97952"/>
      <w:bookmarkEnd w:id="2464"/>
      <w:bookmarkEnd w:id="2465"/>
      <w:r>
        <w:rPr>
          <w:rFonts w:hint="cs"/>
          <w:rtl/>
          <w:lang w:eastAsia="he-IL"/>
        </w:rPr>
        <w:t>הצבעה מס' 2</w:t>
      </w:r>
    </w:p>
    <w:p w:rsidR="00FA4D28" w:rsidRDefault="00FA4D28" w:rsidP="00FA4D28">
      <w:pPr>
        <w:pStyle w:val="--"/>
        <w:keepNext/>
        <w:rPr>
          <w:rtl/>
          <w:lang w:eastAsia="he-IL"/>
        </w:rPr>
      </w:pPr>
    </w:p>
    <w:p w:rsidR="00FA4D28" w:rsidRDefault="00FA4D28" w:rsidP="00513D5C">
      <w:pPr>
        <w:pStyle w:val="--"/>
        <w:keepNext/>
        <w:rPr>
          <w:rtl/>
          <w:lang w:eastAsia="he-IL"/>
        </w:rPr>
      </w:pPr>
      <w:r>
        <w:rPr>
          <w:rFonts w:hint="cs"/>
          <w:rtl/>
          <w:lang w:eastAsia="he-IL"/>
        </w:rPr>
        <w:t>בעד סעיפים 1</w:t>
      </w:r>
      <w:r w:rsidR="00513D5C">
        <w:rPr>
          <w:rFonts w:hint="eastAsia"/>
          <w:rtl/>
          <w:lang w:eastAsia="he-IL"/>
        </w:rPr>
        <w:t>–</w:t>
      </w:r>
      <w:r>
        <w:rPr>
          <w:rFonts w:hint="cs"/>
          <w:rtl/>
          <w:lang w:eastAsia="he-IL"/>
        </w:rPr>
        <w:t>2 – 38</w:t>
      </w:r>
    </w:p>
    <w:p w:rsidR="00FA4D28" w:rsidRDefault="00FA4D28" w:rsidP="00FA4D28">
      <w:pPr>
        <w:pStyle w:val="--"/>
        <w:keepNext/>
        <w:rPr>
          <w:rtl/>
          <w:lang w:eastAsia="he-IL"/>
        </w:rPr>
      </w:pPr>
      <w:r>
        <w:rPr>
          <w:rFonts w:hint="cs"/>
          <w:rtl/>
          <w:lang w:eastAsia="he-IL"/>
        </w:rPr>
        <w:t>נגד – 6</w:t>
      </w:r>
    </w:p>
    <w:p w:rsidR="00FA4D28" w:rsidRDefault="00FA4D28" w:rsidP="00FA4D28">
      <w:pPr>
        <w:pStyle w:val="--"/>
        <w:keepNext/>
        <w:rPr>
          <w:rtl/>
          <w:lang w:eastAsia="he-IL"/>
        </w:rPr>
      </w:pPr>
      <w:r>
        <w:rPr>
          <w:rFonts w:hint="cs"/>
          <w:rtl/>
          <w:lang w:eastAsia="he-IL"/>
        </w:rPr>
        <w:t>נמנעים – אין</w:t>
      </w:r>
    </w:p>
    <w:p w:rsidR="00FA4D28" w:rsidRDefault="00FA4D28" w:rsidP="00513D5C">
      <w:pPr>
        <w:pStyle w:val="af4"/>
        <w:rPr>
          <w:rtl/>
          <w:lang w:eastAsia="he-IL"/>
        </w:rPr>
      </w:pPr>
      <w:r>
        <w:rPr>
          <w:rFonts w:hint="cs"/>
          <w:rtl/>
          <w:lang w:eastAsia="he-IL"/>
        </w:rPr>
        <w:t>סעיפים 1</w:t>
      </w:r>
      <w:r w:rsidR="00513D5C">
        <w:rPr>
          <w:rFonts w:hint="eastAsia"/>
          <w:rtl/>
          <w:lang w:eastAsia="he-IL"/>
        </w:rPr>
        <w:t>–</w:t>
      </w:r>
      <w:r>
        <w:rPr>
          <w:rFonts w:hint="cs"/>
          <w:rtl/>
          <w:lang w:eastAsia="he-IL"/>
        </w:rPr>
        <w:t>2 נתקבלו.</w:t>
      </w:r>
    </w:p>
    <w:p w:rsidR="00FA4D28" w:rsidRDefault="00FA4D28" w:rsidP="00FA4D28">
      <w:pPr>
        <w:rPr>
          <w:rtl/>
          <w:lang w:eastAsia="he-IL"/>
        </w:rPr>
      </w:pPr>
      <w:bookmarkStart w:id="2466" w:name="_ETM_Q7_98042"/>
      <w:bookmarkEnd w:id="2466"/>
    </w:p>
    <w:p w:rsidR="00FA4D28" w:rsidRDefault="00FA4D28" w:rsidP="00FA4D28">
      <w:pPr>
        <w:keepNext/>
        <w:rPr>
          <w:rStyle w:val="TagStyle"/>
          <w:rtl/>
        </w:rPr>
      </w:pPr>
      <w:bookmarkStart w:id="2467" w:name="_ETM_Q7_99018"/>
      <w:bookmarkEnd w:id="2467"/>
    </w:p>
    <w:p w:rsidR="00FA4D28" w:rsidRDefault="00FA4D28" w:rsidP="00FA4D28">
      <w:pPr>
        <w:pStyle w:val="af8"/>
        <w:keepNext/>
        <w:rPr>
          <w:rtl/>
        </w:rPr>
      </w:pPr>
      <w:bookmarkStart w:id="2468" w:name="ET_yor_6488_8"/>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468"/>
    </w:p>
    <w:p w:rsidR="00FA4D28" w:rsidRDefault="00FA4D28" w:rsidP="00B060FA">
      <w:pPr>
        <w:rPr>
          <w:rtl/>
          <w:lang w:eastAsia="he-IL"/>
        </w:rPr>
      </w:pPr>
    </w:p>
    <w:p w:rsidR="00FA4D28" w:rsidRDefault="00FA4D28" w:rsidP="00FA4D28">
      <w:pPr>
        <w:keepNext/>
        <w:rPr>
          <w:rtl/>
          <w:lang w:eastAsia="he-IL"/>
        </w:rPr>
      </w:pPr>
      <w:bookmarkStart w:id="2469" w:name="_ETM_Q7_235869"/>
      <w:bookmarkStart w:id="2470" w:name="_ETM_Q7_235979"/>
      <w:bookmarkEnd w:id="2469"/>
      <w:bookmarkEnd w:id="2470"/>
      <w:r>
        <w:rPr>
          <w:rFonts w:hint="cs"/>
          <w:rtl/>
          <w:lang w:eastAsia="he-IL"/>
        </w:rPr>
        <w:t xml:space="preserve">זו כבר לא פעם ראשונה שלך, </w:t>
      </w:r>
      <w:bookmarkStart w:id="2471" w:name="_ETM_Q7_235005"/>
      <w:bookmarkEnd w:id="2471"/>
      <w:r>
        <w:rPr>
          <w:rFonts w:hint="cs"/>
          <w:rtl/>
          <w:lang w:eastAsia="he-IL"/>
        </w:rPr>
        <w:t>רוטמן.</w:t>
      </w:r>
    </w:p>
    <w:p w:rsidR="00FA4D28" w:rsidRDefault="00FA4D28" w:rsidP="00FA4D28">
      <w:pPr>
        <w:rPr>
          <w:rtl/>
          <w:lang w:eastAsia="he-IL"/>
        </w:rPr>
      </w:pPr>
      <w:bookmarkStart w:id="2472" w:name="_ETM_Q7_198252"/>
      <w:bookmarkEnd w:id="2472"/>
    </w:p>
    <w:p w:rsidR="00FA4D28" w:rsidRDefault="00FA4D28" w:rsidP="00FA4D28">
      <w:pPr>
        <w:pStyle w:val="af7"/>
        <w:rPr>
          <w:rtl/>
        </w:rPr>
      </w:pPr>
      <w:bookmarkStart w:id="2473" w:name="ET_interruption_6157_11"/>
      <w:r>
        <w:rPr>
          <w:rStyle w:val="TagStyle"/>
          <w:rFonts w:hint="cs"/>
          <w:rtl/>
        </w:rPr>
        <w:t xml:space="preserve"> &lt;&lt; קריאה &gt;&gt; </w:t>
      </w:r>
      <w:r>
        <w:rPr>
          <w:rFonts w:hint="cs"/>
          <w:rtl/>
        </w:rPr>
        <w:t>שמחה רוטמן (הציונות הדתית):</w:t>
      </w:r>
      <w:r>
        <w:rPr>
          <w:rStyle w:val="TagStyle"/>
          <w:rtl/>
        </w:rPr>
        <w:t xml:space="preserve"> &lt;&lt; קריאה &gt;&gt;</w:t>
      </w:r>
      <w:r>
        <w:rPr>
          <w:rFonts w:hint="cs"/>
          <w:rtl/>
        </w:rPr>
        <w:t xml:space="preserve">   </w:t>
      </w:r>
      <w:bookmarkEnd w:id="2473"/>
    </w:p>
    <w:p w:rsidR="00FA4D28" w:rsidRDefault="00FA4D28" w:rsidP="00B060FA">
      <w:pPr>
        <w:rPr>
          <w:rtl/>
          <w:lang w:eastAsia="he-IL"/>
        </w:rPr>
      </w:pPr>
    </w:p>
    <w:p w:rsidR="00FA4D28" w:rsidRDefault="00FA4D28" w:rsidP="00B060FA">
      <w:pPr>
        <w:rPr>
          <w:rtl/>
          <w:lang w:eastAsia="he-IL"/>
        </w:rPr>
      </w:pPr>
      <w:bookmarkStart w:id="2474" w:name="_ETM_Q7_236080"/>
      <w:bookmarkStart w:id="2475" w:name="_ETM_Q7_236163"/>
      <w:bookmarkEnd w:id="2474"/>
      <w:bookmarkEnd w:id="2475"/>
      <w:r>
        <w:rPr>
          <w:rFonts w:hint="cs"/>
          <w:rtl/>
          <w:lang w:eastAsia="he-IL"/>
        </w:rPr>
        <w:t xml:space="preserve">בהסתייגות </w:t>
      </w:r>
      <w:r w:rsidR="00B060FA">
        <w:rPr>
          <w:rFonts w:hint="cs"/>
          <w:rtl/>
          <w:lang w:eastAsia="he-IL"/>
        </w:rPr>
        <w:t>– – –</w:t>
      </w:r>
    </w:p>
    <w:p w:rsidR="00FA4D28" w:rsidRDefault="00FA4D28" w:rsidP="00FA4D28">
      <w:pPr>
        <w:rPr>
          <w:rtl/>
          <w:lang w:eastAsia="he-IL"/>
        </w:rPr>
      </w:pPr>
      <w:bookmarkStart w:id="2476" w:name="_ETM_Q7_236459"/>
      <w:bookmarkStart w:id="2477" w:name="_ETM_Q7_236712"/>
      <w:bookmarkStart w:id="2478" w:name="_ETM_Q7_236809"/>
      <w:bookmarkEnd w:id="2476"/>
      <w:bookmarkEnd w:id="2477"/>
      <w:bookmarkEnd w:id="2478"/>
    </w:p>
    <w:p w:rsidR="00FA4D28" w:rsidRDefault="00FA4D28" w:rsidP="00FA4D28">
      <w:pPr>
        <w:pStyle w:val="af8"/>
        <w:rPr>
          <w:rtl/>
        </w:rPr>
      </w:pPr>
      <w:bookmarkStart w:id="2479" w:name="ET_yor_6488_12"/>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479"/>
    </w:p>
    <w:p w:rsidR="00FA4D28" w:rsidRDefault="00FA4D28" w:rsidP="00FA4D28">
      <w:pPr>
        <w:rPr>
          <w:rtl/>
          <w:lang w:eastAsia="he-IL"/>
        </w:rPr>
      </w:pPr>
      <w:bookmarkStart w:id="2480" w:name="_ETM_Q7_237671"/>
      <w:bookmarkEnd w:id="2480"/>
    </w:p>
    <w:p w:rsidR="00FA4D28" w:rsidRDefault="00FA4D28" w:rsidP="00FA4D28">
      <w:pPr>
        <w:rPr>
          <w:rtl/>
          <w:lang w:eastAsia="he-IL"/>
        </w:rPr>
      </w:pPr>
      <w:r>
        <w:rPr>
          <w:rFonts w:hint="cs"/>
          <w:rtl/>
          <w:lang w:eastAsia="he-IL"/>
        </w:rPr>
        <w:t xml:space="preserve">38 בעד, שישה מתנגדים. אני </w:t>
      </w:r>
      <w:bookmarkStart w:id="2481" w:name="_ETM_Q7_244766"/>
      <w:bookmarkEnd w:id="2481"/>
      <w:r>
        <w:rPr>
          <w:rFonts w:hint="cs"/>
          <w:rtl/>
          <w:lang w:eastAsia="he-IL"/>
        </w:rPr>
        <w:t>קובע שסעיפים 1 ו-2, כנוסח הוועדה, התקבלו.</w:t>
      </w:r>
    </w:p>
    <w:p w:rsidR="00FA4D28" w:rsidRDefault="00FA4D28" w:rsidP="00FA4D28">
      <w:pPr>
        <w:rPr>
          <w:rtl/>
          <w:lang w:eastAsia="he-IL"/>
        </w:rPr>
      </w:pPr>
      <w:bookmarkStart w:id="2482" w:name="_ETM_Q7_249010"/>
      <w:bookmarkStart w:id="2483" w:name="_ETM_Q7_249133"/>
      <w:bookmarkEnd w:id="2482"/>
      <w:bookmarkEnd w:id="2483"/>
    </w:p>
    <w:p w:rsidR="00FA4D28" w:rsidRDefault="00FA4D28" w:rsidP="00FA4D28">
      <w:pPr>
        <w:rPr>
          <w:rtl/>
          <w:lang w:eastAsia="he-IL"/>
        </w:rPr>
      </w:pPr>
      <w:r>
        <w:rPr>
          <w:rFonts w:hint="cs"/>
          <w:rtl/>
          <w:lang w:eastAsia="he-IL"/>
        </w:rPr>
        <w:t>נ</w:t>
      </w:r>
      <w:bookmarkStart w:id="2484" w:name="_ETM_Q7_249262"/>
      <w:bookmarkStart w:id="2485" w:name="_ETM_Q7_249317"/>
      <w:bookmarkEnd w:id="2484"/>
      <w:bookmarkEnd w:id="2485"/>
      <w:r>
        <w:rPr>
          <w:rFonts w:hint="cs"/>
          <w:rtl/>
          <w:lang w:eastAsia="he-IL"/>
        </w:rPr>
        <w:t xml:space="preserve">עבור להצבעה על </w:t>
      </w:r>
      <w:bookmarkStart w:id="2486" w:name="_ETM_Q7_245608"/>
      <w:bookmarkEnd w:id="2486"/>
      <w:r>
        <w:rPr>
          <w:rFonts w:hint="cs"/>
          <w:rtl/>
          <w:lang w:eastAsia="he-IL"/>
        </w:rPr>
        <w:t>הסתייגות מס' 5</w:t>
      </w:r>
      <w:r>
        <w:rPr>
          <w:rFonts w:hint="cs"/>
          <w:rtl/>
        </w:rPr>
        <w:t xml:space="preserve">, של קבוצת </w:t>
      </w:r>
      <w:r w:rsidR="00513D5C">
        <w:rPr>
          <w:rFonts w:hint="cs"/>
          <w:rtl/>
        </w:rPr>
        <w:t xml:space="preserve">סיעת </w:t>
      </w:r>
      <w:r>
        <w:rPr>
          <w:rFonts w:hint="cs"/>
          <w:rtl/>
        </w:rPr>
        <w:t>חד"ש-תע"ל – חברי הכנסת איימן עודה, אחמד טיבי, עאידה תומא סלימאן, עופר כסיף</w:t>
      </w:r>
      <w:r>
        <w:rPr>
          <w:rFonts w:hint="cs"/>
        </w:rPr>
        <w:t xml:space="preserve"> </w:t>
      </w:r>
      <w:r>
        <w:rPr>
          <w:rFonts w:hint="cs"/>
          <w:rtl/>
        </w:rPr>
        <w:t>ויוסף עטאונה</w:t>
      </w:r>
      <w:r>
        <w:rPr>
          <w:rFonts w:hint="cs"/>
          <w:rtl/>
          <w:lang w:eastAsia="he-IL"/>
        </w:rPr>
        <w:t>.</w:t>
      </w:r>
    </w:p>
    <w:p w:rsidR="00FA4D28" w:rsidRDefault="00FA4D28" w:rsidP="00FA4D28">
      <w:pPr>
        <w:rPr>
          <w:rtl/>
          <w:lang w:eastAsia="he-IL"/>
        </w:rPr>
      </w:pPr>
      <w:bookmarkStart w:id="2487" w:name="_ETM_Q7_248660"/>
      <w:bookmarkStart w:id="2488" w:name="_ETM_Q7_248780"/>
      <w:bookmarkEnd w:id="2487"/>
      <w:bookmarkEnd w:id="2488"/>
    </w:p>
    <w:p w:rsidR="00FA4D28" w:rsidRDefault="00FA4D28" w:rsidP="00FA4D28">
      <w:pPr>
        <w:pStyle w:val="af7"/>
        <w:rPr>
          <w:rtl/>
        </w:rPr>
      </w:pPr>
      <w:bookmarkStart w:id="2489" w:name="ET_interruption_6157_13"/>
      <w:r>
        <w:rPr>
          <w:rStyle w:val="TagStyle"/>
          <w:rFonts w:hint="cs"/>
          <w:rtl/>
        </w:rPr>
        <w:t xml:space="preserve"> &lt;&lt; קריאה &gt;&gt; </w:t>
      </w:r>
      <w:r>
        <w:rPr>
          <w:rFonts w:hint="cs"/>
          <w:rtl/>
        </w:rPr>
        <w:t>שמחה רוטמן (הציונות הדתית):</w:t>
      </w:r>
      <w:r>
        <w:rPr>
          <w:rStyle w:val="TagStyle"/>
          <w:rtl/>
        </w:rPr>
        <w:t xml:space="preserve"> &lt;&lt; קריאה &gt;&gt;</w:t>
      </w:r>
      <w:r>
        <w:rPr>
          <w:rFonts w:hint="cs"/>
          <w:rtl/>
        </w:rPr>
        <w:t xml:space="preserve">   </w:t>
      </w:r>
      <w:bookmarkEnd w:id="2489"/>
    </w:p>
    <w:p w:rsidR="00FA4D28" w:rsidRDefault="00FA4D28" w:rsidP="00B060FA">
      <w:pPr>
        <w:rPr>
          <w:rtl/>
          <w:lang w:eastAsia="he-IL"/>
        </w:rPr>
      </w:pPr>
    </w:p>
    <w:p w:rsidR="00FA4D28" w:rsidRDefault="00B060FA" w:rsidP="00B060FA">
      <w:pPr>
        <w:rPr>
          <w:rtl/>
          <w:lang w:eastAsia="he-IL"/>
        </w:rPr>
      </w:pPr>
      <w:bookmarkStart w:id="2490" w:name="_ETM_Q7_250713"/>
      <w:bookmarkStart w:id="2491" w:name="_ETM_Q7_250826"/>
      <w:bookmarkEnd w:id="2490"/>
      <w:bookmarkEnd w:id="2491"/>
      <w:r>
        <w:rPr>
          <w:rFonts w:hint="cs"/>
          <w:rtl/>
          <w:lang w:eastAsia="he-IL"/>
        </w:rPr>
        <w:t>– – –</w:t>
      </w:r>
    </w:p>
    <w:p w:rsidR="00FA4D28" w:rsidRDefault="00FA4D28" w:rsidP="00FA4D28">
      <w:pPr>
        <w:rPr>
          <w:rtl/>
          <w:lang w:eastAsia="he-IL"/>
        </w:rPr>
      </w:pPr>
      <w:bookmarkStart w:id="2492" w:name="_ETM_Q7_247874"/>
      <w:bookmarkStart w:id="2493" w:name="_ETM_Q7_248136"/>
      <w:bookmarkStart w:id="2494" w:name="_ETM_Q7_248212"/>
      <w:bookmarkEnd w:id="2492"/>
      <w:bookmarkEnd w:id="2493"/>
      <w:bookmarkEnd w:id="2494"/>
    </w:p>
    <w:p w:rsidR="00FA4D28" w:rsidRDefault="00FA4D28" w:rsidP="00FA4D28">
      <w:pPr>
        <w:pStyle w:val="af7"/>
        <w:rPr>
          <w:rtl/>
        </w:rPr>
      </w:pPr>
      <w:bookmarkStart w:id="2495" w:name="ET_interruption_6345_35"/>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495"/>
    </w:p>
    <w:p w:rsidR="00FA4D28" w:rsidRDefault="00FA4D28" w:rsidP="00B060FA">
      <w:pPr>
        <w:rPr>
          <w:rtl/>
          <w:lang w:eastAsia="he-IL"/>
        </w:rPr>
      </w:pPr>
    </w:p>
    <w:p w:rsidR="00FA4D28" w:rsidRDefault="00FA4D28" w:rsidP="00FA4D28">
      <w:pPr>
        <w:rPr>
          <w:rtl/>
          <w:lang w:eastAsia="he-IL"/>
        </w:rPr>
      </w:pPr>
      <w:bookmarkStart w:id="2496" w:name="_ETM_Q7_247781"/>
      <w:bookmarkEnd w:id="2496"/>
      <w:r>
        <w:rPr>
          <w:rFonts w:hint="cs"/>
          <w:rtl/>
          <w:lang w:eastAsia="he-IL"/>
        </w:rPr>
        <w:t>למה אני לא הצבעתי?</w:t>
      </w:r>
      <w:bookmarkStart w:id="2497" w:name="_ETM_Q7_252437"/>
      <w:bookmarkEnd w:id="2497"/>
      <w:r>
        <w:rPr>
          <w:rFonts w:hint="cs"/>
          <w:rtl/>
          <w:lang w:eastAsia="he-IL"/>
        </w:rPr>
        <w:t xml:space="preserve"> אבל אני הצבעתי. למה </w:t>
      </w:r>
      <w:bookmarkStart w:id="2498" w:name="_ETM_Q7_251791"/>
      <w:bookmarkEnd w:id="2498"/>
      <w:r>
        <w:rPr>
          <w:rFonts w:hint="cs"/>
          <w:rtl/>
          <w:lang w:eastAsia="he-IL"/>
        </w:rPr>
        <w:t>לא כתוב שהצבעתי?</w:t>
      </w:r>
    </w:p>
    <w:p w:rsidR="00FA4D28" w:rsidRDefault="00FA4D28" w:rsidP="00FA4D28">
      <w:pPr>
        <w:rPr>
          <w:rtl/>
          <w:lang w:eastAsia="he-IL"/>
        </w:rPr>
      </w:pPr>
      <w:bookmarkStart w:id="2499" w:name="_ETM_Q7_252518"/>
      <w:bookmarkEnd w:id="2499"/>
    </w:p>
    <w:p w:rsidR="00FA4D28" w:rsidRDefault="00FA4D28" w:rsidP="00FA4D28">
      <w:pPr>
        <w:pStyle w:val="af8"/>
        <w:rPr>
          <w:rtl/>
        </w:rPr>
      </w:pPr>
      <w:bookmarkStart w:id="2500" w:name="ET_yor_6488_14"/>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500"/>
    </w:p>
    <w:p w:rsidR="00FA4D28" w:rsidRDefault="00FA4D28" w:rsidP="00B060FA">
      <w:pPr>
        <w:rPr>
          <w:rtl/>
          <w:lang w:eastAsia="he-IL"/>
        </w:rPr>
      </w:pPr>
    </w:p>
    <w:p w:rsidR="00FA4D28" w:rsidRDefault="00FA4D28" w:rsidP="00FA4D28">
      <w:pPr>
        <w:rPr>
          <w:rtl/>
          <w:lang w:eastAsia="he-IL"/>
        </w:rPr>
      </w:pPr>
      <w:bookmarkStart w:id="2501" w:name="_ETM_Q7_248906"/>
      <w:bookmarkEnd w:id="2501"/>
      <w:r>
        <w:rPr>
          <w:rFonts w:hint="cs"/>
          <w:rtl/>
          <w:lang w:eastAsia="he-IL"/>
        </w:rPr>
        <w:t xml:space="preserve">חבר הכנסת רוטמן הצביע </w:t>
      </w:r>
      <w:bookmarkStart w:id="2502" w:name="_ETM_Q7_253747"/>
      <w:bookmarkEnd w:id="2502"/>
      <w:r>
        <w:rPr>
          <w:rFonts w:hint="cs"/>
          <w:rtl/>
          <w:lang w:eastAsia="he-IL"/>
        </w:rPr>
        <w:t xml:space="preserve">בהסתייגות בטעות לא במקומו, כי הוא </w:t>
      </w:r>
      <w:bookmarkStart w:id="2503" w:name="_ETM_Q7_257235"/>
      <w:bookmarkEnd w:id="2503"/>
      <w:r>
        <w:rPr>
          <w:rFonts w:hint="cs"/>
          <w:rtl/>
          <w:lang w:eastAsia="he-IL"/>
        </w:rPr>
        <w:t xml:space="preserve">לא עומד מקדימה. </w:t>
      </w:r>
      <w:bookmarkStart w:id="2504" w:name="_ETM_Q7_249202"/>
      <w:bookmarkStart w:id="2505" w:name="_ETM_Q7_249340"/>
      <w:bookmarkEnd w:id="2504"/>
      <w:bookmarkEnd w:id="2505"/>
      <w:r>
        <w:rPr>
          <w:rFonts w:hint="cs"/>
          <w:rtl/>
          <w:lang w:eastAsia="he-IL"/>
        </w:rPr>
        <w:t xml:space="preserve"> </w:t>
      </w:r>
    </w:p>
    <w:p w:rsidR="00FA4D28" w:rsidRDefault="00FA4D28" w:rsidP="00FA4D28">
      <w:pPr>
        <w:rPr>
          <w:rtl/>
          <w:lang w:eastAsia="he-IL"/>
        </w:rPr>
      </w:pPr>
      <w:bookmarkStart w:id="2506" w:name="_ETM_Q7_256883"/>
      <w:bookmarkStart w:id="2507" w:name="_ETM_Q7_256950"/>
      <w:bookmarkEnd w:id="2506"/>
      <w:bookmarkEnd w:id="2507"/>
    </w:p>
    <w:p w:rsidR="00FA4D28" w:rsidRDefault="00FA4D28" w:rsidP="00FA4D28">
      <w:pPr>
        <w:pStyle w:val="af7"/>
        <w:rPr>
          <w:rtl/>
        </w:rPr>
      </w:pPr>
      <w:bookmarkStart w:id="2508" w:name="ET_interruption_6157_15"/>
      <w:r>
        <w:rPr>
          <w:rStyle w:val="TagStyle"/>
          <w:rFonts w:hint="cs"/>
          <w:rtl/>
        </w:rPr>
        <w:t xml:space="preserve"> &lt;&lt; קריאה &gt;&gt; </w:t>
      </w:r>
      <w:r>
        <w:rPr>
          <w:rFonts w:hint="cs"/>
          <w:rtl/>
        </w:rPr>
        <w:t>שמחה רוטמן (הציונות הדתית):</w:t>
      </w:r>
      <w:r>
        <w:rPr>
          <w:rStyle w:val="TagStyle"/>
          <w:rtl/>
        </w:rPr>
        <w:t xml:space="preserve"> &lt;&lt; קריאה &gt;&gt;</w:t>
      </w:r>
      <w:r>
        <w:rPr>
          <w:rFonts w:hint="cs"/>
          <w:rtl/>
        </w:rPr>
        <w:t xml:space="preserve">   </w:t>
      </w:r>
      <w:bookmarkEnd w:id="2508"/>
    </w:p>
    <w:p w:rsidR="00FA4D28" w:rsidRDefault="00FA4D28" w:rsidP="00B060FA">
      <w:pPr>
        <w:rPr>
          <w:rtl/>
          <w:lang w:eastAsia="he-IL"/>
        </w:rPr>
      </w:pPr>
    </w:p>
    <w:p w:rsidR="00FA4D28" w:rsidRDefault="00FA4D28" w:rsidP="00FA4D28">
      <w:pPr>
        <w:rPr>
          <w:rtl/>
          <w:lang w:eastAsia="he-IL"/>
        </w:rPr>
      </w:pPr>
      <w:bookmarkStart w:id="2509" w:name="_ETM_Q7_252237"/>
      <w:bookmarkEnd w:id="2509"/>
      <w:r>
        <w:rPr>
          <w:rFonts w:hint="cs"/>
          <w:rtl/>
          <w:lang w:eastAsia="he-IL"/>
        </w:rPr>
        <w:t>בטעות במקום של יולי.</w:t>
      </w:r>
    </w:p>
    <w:p w:rsidR="00FA4D28" w:rsidRDefault="00FA4D28" w:rsidP="00FA4D28">
      <w:pPr>
        <w:rPr>
          <w:rtl/>
          <w:lang w:eastAsia="he-IL"/>
        </w:rPr>
      </w:pPr>
      <w:bookmarkStart w:id="2510" w:name="_ETM_Q7_255195"/>
      <w:bookmarkStart w:id="2511" w:name="_ETM_Q7_255310"/>
      <w:bookmarkEnd w:id="2510"/>
      <w:bookmarkEnd w:id="2511"/>
    </w:p>
    <w:p w:rsidR="00FA4D28" w:rsidRDefault="00FA4D28" w:rsidP="00FA4D28">
      <w:pPr>
        <w:pStyle w:val="af8"/>
        <w:rPr>
          <w:rtl/>
        </w:rPr>
      </w:pPr>
      <w:bookmarkStart w:id="2512" w:name="ET_yor_6488_16"/>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512"/>
    </w:p>
    <w:p w:rsidR="00FA4D28" w:rsidRDefault="00FA4D28" w:rsidP="00B060FA">
      <w:pPr>
        <w:rPr>
          <w:rtl/>
          <w:lang w:eastAsia="he-IL"/>
        </w:rPr>
      </w:pPr>
    </w:p>
    <w:p w:rsidR="00FA4D28" w:rsidRDefault="00FA4D28" w:rsidP="00FA4D28">
      <w:pPr>
        <w:rPr>
          <w:rtl/>
          <w:lang w:eastAsia="he-IL"/>
        </w:rPr>
      </w:pPr>
      <w:bookmarkStart w:id="2513" w:name="_ETM_Q7_256379"/>
      <w:bookmarkEnd w:id="2513"/>
      <w:r>
        <w:rPr>
          <w:rFonts w:hint="cs"/>
          <w:rtl/>
          <w:lang w:eastAsia="he-IL"/>
        </w:rPr>
        <w:t xml:space="preserve">אז </w:t>
      </w:r>
      <w:bookmarkStart w:id="2514" w:name="_ETM_Q7_256663"/>
      <w:bookmarkEnd w:id="2514"/>
      <w:r>
        <w:rPr>
          <w:rFonts w:hint="cs"/>
          <w:rtl/>
          <w:lang w:eastAsia="he-IL"/>
        </w:rPr>
        <w:t>אולי תשב במקום נורמלי.</w:t>
      </w:r>
    </w:p>
    <w:p w:rsidR="00FA4D28" w:rsidRDefault="00FA4D28" w:rsidP="00FA4D28">
      <w:pPr>
        <w:rPr>
          <w:rtl/>
        </w:rPr>
      </w:pPr>
      <w:bookmarkStart w:id="2515" w:name="_ETM_Q7_262936"/>
      <w:bookmarkStart w:id="2516" w:name="_ETM_Q7_263029"/>
      <w:bookmarkEnd w:id="2515"/>
      <w:bookmarkEnd w:id="2516"/>
    </w:p>
    <w:p w:rsidR="00FA4D28" w:rsidRDefault="00FA4D28" w:rsidP="00FA4D28">
      <w:pPr>
        <w:pStyle w:val="af7"/>
        <w:keepNext/>
        <w:rPr>
          <w:rtl/>
        </w:rPr>
      </w:pPr>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B060FA" w:rsidP="00B060FA">
      <w:pPr>
        <w:rPr>
          <w:rtl/>
          <w:lang w:eastAsia="he-IL"/>
        </w:rPr>
      </w:pPr>
      <w:bookmarkStart w:id="2517" w:name="_ETM_Q7_258414"/>
      <w:bookmarkEnd w:id="2517"/>
      <w:r>
        <w:rPr>
          <w:rFonts w:hint="cs"/>
          <w:rtl/>
          <w:lang w:eastAsia="he-IL"/>
        </w:rPr>
        <w:t>– – –</w:t>
      </w:r>
      <w:r w:rsidR="00FA4D28">
        <w:rPr>
          <w:rFonts w:hint="cs"/>
          <w:rtl/>
          <w:lang w:eastAsia="he-IL"/>
        </w:rPr>
        <w:t xml:space="preserve"> היא לחצה וזה לא הופיע.</w:t>
      </w:r>
    </w:p>
    <w:p w:rsidR="00FA4D28" w:rsidRDefault="00FA4D28" w:rsidP="00FA4D28">
      <w:pPr>
        <w:rPr>
          <w:rtl/>
          <w:lang w:eastAsia="he-IL"/>
        </w:rPr>
      </w:pPr>
      <w:bookmarkStart w:id="2518" w:name="_ETM_Q7_263490"/>
      <w:bookmarkEnd w:id="2518"/>
    </w:p>
    <w:p w:rsidR="00FA4D28" w:rsidRDefault="00FA4D28" w:rsidP="00FA4D28">
      <w:pPr>
        <w:pStyle w:val="af7"/>
        <w:rPr>
          <w:rtl/>
        </w:rPr>
      </w:pPr>
      <w:bookmarkStart w:id="2519" w:name="ET_interruption_6345_36"/>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519"/>
    </w:p>
    <w:p w:rsidR="00FA4D28" w:rsidRDefault="00FA4D28" w:rsidP="00B060FA">
      <w:pPr>
        <w:rPr>
          <w:rtl/>
          <w:lang w:eastAsia="he-IL"/>
        </w:rPr>
      </w:pPr>
    </w:p>
    <w:p w:rsidR="00FA4D28" w:rsidRDefault="00FA4D28" w:rsidP="00B060FA">
      <w:pPr>
        <w:rPr>
          <w:rtl/>
          <w:lang w:eastAsia="he-IL"/>
        </w:rPr>
      </w:pPr>
      <w:bookmarkStart w:id="2520" w:name="_ETM_Q7_259850"/>
      <w:bookmarkEnd w:id="2520"/>
      <w:r>
        <w:rPr>
          <w:rFonts w:hint="cs"/>
          <w:rtl/>
          <w:lang w:eastAsia="he-IL"/>
        </w:rPr>
        <w:t xml:space="preserve">זה לא הופיע. לא </w:t>
      </w:r>
      <w:bookmarkStart w:id="2521" w:name="_ETM_Q7_260454"/>
      <w:bookmarkEnd w:id="2521"/>
      <w:r>
        <w:rPr>
          <w:rFonts w:hint="cs"/>
          <w:rtl/>
          <w:lang w:eastAsia="he-IL"/>
        </w:rPr>
        <w:t xml:space="preserve">משנה </w:t>
      </w:r>
      <w:r w:rsidR="00B060FA">
        <w:rPr>
          <w:rFonts w:hint="cs"/>
          <w:rtl/>
          <w:lang w:eastAsia="he-IL"/>
        </w:rPr>
        <w:t>– – –</w:t>
      </w:r>
    </w:p>
    <w:p w:rsidR="00FA4D28" w:rsidRDefault="00FA4D28" w:rsidP="00FA4D28">
      <w:pPr>
        <w:rPr>
          <w:rtl/>
          <w:lang w:eastAsia="he-IL"/>
        </w:rPr>
      </w:pPr>
      <w:bookmarkStart w:id="2522" w:name="_ETM_Q7_261685"/>
      <w:bookmarkStart w:id="2523" w:name="_ETM_Q7_261787"/>
      <w:bookmarkEnd w:id="2522"/>
      <w:bookmarkEnd w:id="2523"/>
    </w:p>
    <w:p w:rsidR="00FA4D28" w:rsidRDefault="00FA4D28" w:rsidP="00FA4D28">
      <w:pPr>
        <w:pStyle w:val="af8"/>
        <w:rPr>
          <w:rtl/>
        </w:rPr>
      </w:pPr>
      <w:bookmarkStart w:id="2524" w:name="ET_yor_6488_19"/>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524"/>
    </w:p>
    <w:p w:rsidR="00FA4D28" w:rsidRDefault="00FA4D28" w:rsidP="00B060FA">
      <w:pPr>
        <w:rPr>
          <w:rtl/>
          <w:lang w:eastAsia="he-IL"/>
        </w:rPr>
      </w:pPr>
    </w:p>
    <w:p w:rsidR="00FA4D28" w:rsidRDefault="00FA4D28" w:rsidP="00FA4D28">
      <w:pPr>
        <w:rPr>
          <w:rtl/>
          <w:lang w:eastAsia="he-IL"/>
        </w:rPr>
      </w:pPr>
      <w:bookmarkStart w:id="2525" w:name="_ETM_Q7_263559"/>
      <w:bookmarkEnd w:id="2525"/>
      <w:r>
        <w:rPr>
          <w:rFonts w:hint="cs"/>
          <w:rtl/>
          <w:lang w:eastAsia="he-IL"/>
        </w:rPr>
        <w:t xml:space="preserve">לא הופיע – זה </w:t>
      </w:r>
      <w:bookmarkStart w:id="2526" w:name="_ETM_Q7_266945"/>
      <w:bookmarkEnd w:id="2526"/>
      <w:r>
        <w:rPr>
          <w:rFonts w:hint="cs"/>
          <w:rtl/>
          <w:lang w:eastAsia="he-IL"/>
        </w:rPr>
        <w:t xml:space="preserve">לא משנה. אז אנחנו נרשום – תבדקו את זה, את </w:t>
      </w:r>
      <w:bookmarkStart w:id="2527" w:name="_ETM_Q7_267672"/>
      <w:bookmarkEnd w:id="2527"/>
      <w:r>
        <w:rPr>
          <w:rFonts w:hint="cs"/>
          <w:rtl/>
          <w:lang w:eastAsia="he-IL"/>
        </w:rPr>
        <w:t>המקום.</w:t>
      </w:r>
    </w:p>
    <w:p w:rsidR="00FA4D28" w:rsidRDefault="00FA4D28" w:rsidP="00FA4D28">
      <w:pPr>
        <w:rPr>
          <w:rtl/>
          <w:lang w:eastAsia="he-IL"/>
        </w:rPr>
      </w:pPr>
      <w:bookmarkStart w:id="2528" w:name="_ETM_Q7_269352"/>
      <w:bookmarkStart w:id="2529" w:name="_ETM_Q7_269447"/>
      <w:bookmarkEnd w:id="2528"/>
      <w:bookmarkEnd w:id="2529"/>
    </w:p>
    <w:p w:rsidR="00FA4D28" w:rsidRDefault="00FA4D28" w:rsidP="00FA4D28">
      <w:pPr>
        <w:rPr>
          <w:rtl/>
          <w:lang w:eastAsia="he-IL"/>
        </w:rPr>
      </w:pPr>
      <w:bookmarkStart w:id="2530" w:name="_ETM_Q7_269512"/>
      <w:bookmarkStart w:id="2531" w:name="_ETM_Q7_269613"/>
      <w:bookmarkEnd w:id="2530"/>
      <w:bookmarkEnd w:id="2531"/>
      <w:r>
        <w:rPr>
          <w:rFonts w:hint="cs"/>
          <w:rtl/>
          <w:lang w:eastAsia="he-IL"/>
        </w:rPr>
        <w:t xml:space="preserve">חברי הכנסת, כרגע נצביע על הסתייגות מס' 5, לסעיף </w:t>
      </w:r>
      <w:bookmarkStart w:id="2532" w:name="_ETM_Q7_275009"/>
      <w:bookmarkEnd w:id="2532"/>
      <w:r>
        <w:rPr>
          <w:rFonts w:hint="cs"/>
          <w:rtl/>
          <w:lang w:eastAsia="he-IL"/>
        </w:rPr>
        <w:t>3. הצבעה.</w:t>
      </w:r>
    </w:p>
    <w:p w:rsidR="00FA4D28" w:rsidRDefault="00FA4D28" w:rsidP="00FA4D28">
      <w:pPr>
        <w:rPr>
          <w:rtl/>
          <w:lang w:eastAsia="he-IL"/>
        </w:rPr>
      </w:pPr>
    </w:p>
    <w:p w:rsidR="00FA4D28" w:rsidRDefault="00FA4D28" w:rsidP="00FA4D28">
      <w:pPr>
        <w:pStyle w:val="af3"/>
        <w:keepNext/>
        <w:rPr>
          <w:rtl/>
          <w:lang w:eastAsia="he-IL"/>
        </w:rPr>
      </w:pPr>
      <w:bookmarkStart w:id="2533" w:name="_ETM_Q7_276664"/>
      <w:bookmarkStart w:id="2534" w:name="_ETM_Q7_276759"/>
      <w:bookmarkEnd w:id="2533"/>
      <w:bookmarkEnd w:id="2534"/>
      <w:r>
        <w:rPr>
          <w:rFonts w:hint="cs"/>
          <w:rtl/>
          <w:lang w:eastAsia="he-IL"/>
        </w:rPr>
        <w:t>הצבעה מס' 3</w:t>
      </w:r>
    </w:p>
    <w:p w:rsidR="00FA4D28" w:rsidRDefault="00FA4D28" w:rsidP="00FA4D28">
      <w:pPr>
        <w:pStyle w:val="--"/>
        <w:keepNext/>
        <w:rPr>
          <w:rtl/>
          <w:lang w:eastAsia="he-IL"/>
        </w:rPr>
      </w:pPr>
    </w:p>
    <w:p w:rsidR="00FA4D28" w:rsidRDefault="00FA4D28" w:rsidP="00FA4D28">
      <w:pPr>
        <w:pStyle w:val="--"/>
        <w:keepNext/>
        <w:rPr>
          <w:rtl/>
          <w:lang w:eastAsia="he-IL"/>
        </w:rPr>
      </w:pPr>
      <w:r>
        <w:rPr>
          <w:rFonts w:hint="cs"/>
          <w:rtl/>
          <w:lang w:eastAsia="he-IL"/>
        </w:rPr>
        <w:t>בעד ההסתייגות – 6</w:t>
      </w:r>
    </w:p>
    <w:p w:rsidR="00FA4D28" w:rsidRDefault="00FA4D28" w:rsidP="00FA4D28">
      <w:pPr>
        <w:pStyle w:val="--"/>
        <w:keepNext/>
        <w:rPr>
          <w:rtl/>
          <w:lang w:eastAsia="he-IL"/>
        </w:rPr>
      </w:pPr>
      <w:r>
        <w:rPr>
          <w:rFonts w:hint="cs"/>
          <w:rtl/>
          <w:lang w:eastAsia="he-IL"/>
        </w:rPr>
        <w:t>נגד – 39</w:t>
      </w:r>
    </w:p>
    <w:p w:rsidR="00FA4D28" w:rsidRDefault="00FA4D28" w:rsidP="00FA4D28">
      <w:pPr>
        <w:pStyle w:val="--"/>
        <w:keepNext/>
        <w:rPr>
          <w:rtl/>
          <w:lang w:eastAsia="he-IL"/>
        </w:rPr>
      </w:pPr>
      <w:r>
        <w:rPr>
          <w:rFonts w:hint="cs"/>
          <w:rtl/>
          <w:lang w:eastAsia="he-IL"/>
        </w:rPr>
        <w:t>נמנעים – אין</w:t>
      </w:r>
    </w:p>
    <w:p w:rsidR="00FA4D28" w:rsidRDefault="00FA4D28" w:rsidP="00FA4D28">
      <w:pPr>
        <w:pStyle w:val="af4"/>
        <w:rPr>
          <w:rtl/>
          <w:lang w:eastAsia="he-IL"/>
        </w:rPr>
      </w:pPr>
      <w:r>
        <w:rPr>
          <w:rFonts w:hint="cs"/>
          <w:rtl/>
          <w:lang w:eastAsia="he-IL"/>
        </w:rPr>
        <w:t>ההסתייגות (5) של קבוצת חד"ש-תע"ל לסעיף 3 לא נתקבלה.</w:t>
      </w:r>
    </w:p>
    <w:p w:rsidR="00FA4D28" w:rsidRDefault="00FA4D28" w:rsidP="00FA4D28">
      <w:pPr>
        <w:keepNext/>
        <w:rPr>
          <w:rtl/>
          <w:lang w:eastAsia="he-IL"/>
        </w:rPr>
      </w:pPr>
    </w:p>
    <w:p w:rsidR="00FA4D28" w:rsidRDefault="00FA4D28" w:rsidP="00FA4D28">
      <w:pPr>
        <w:pStyle w:val="af8"/>
        <w:rPr>
          <w:rtl/>
        </w:rPr>
      </w:pPr>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513D5C" w:rsidP="00513D5C">
      <w:pPr>
        <w:rPr>
          <w:rtl/>
        </w:rPr>
      </w:pPr>
      <w:bookmarkStart w:id="2535" w:name="_ETM_Q7_288034"/>
      <w:bookmarkStart w:id="2536" w:name="_ETM_Q7_288109"/>
      <w:bookmarkEnd w:id="2535"/>
      <w:bookmarkEnd w:id="2536"/>
      <w:r>
        <w:rPr>
          <w:rFonts w:hint="cs"/>
          <w:rtl/>
        </w:rPr>
        <w:t>שישה</w:t>
      </w:r>
      <w:r w:rsidR="00FA4D28">
        <w:rPr>
          <w:rFonts w:hint="cs"/>
          <w:rtl/>
        </w:rPr>
        <w:t xml:space="preserve"> בעד, </w:t>
      </w:r>
      <w:bookmarkStart w:id="2537" w:name="_ETM_Q7_290226"/>
      <w:bookmarkEnd w:id="2537"/>
      <w:r w:rsidR="00FA4D28">
        <w:rPr>
          <w:rFonts w:hint="cs"/>
          <w:rtl/>
        </w:rPr>
        <w:t>39 מתנגדים. אני קובע שההסתייגות הוסרה.</w:t>
      </w:r>
    </w:p>
    <w:p w:rsidR="00FA4D28" w:rsidRDefault="00FA4D28" w:rsidP="00FA4D28">
      <w:pPr>
        <w:rPr>
          <w:rtl/>
        </w:rPr>
      </w:pPr>
      <w:bookmarkStart w:id="2538" w:name="_ETM_Q7_298100"/>
      <w:bookmarkStart w:id="2539" w:name="_ETM_Q7_298161"/>
      <w:bookmarkStart w:id="2540" w:name="_ETM_Q7_298243"/>
      <w:bookmarkEnd w:id="2538"/>
      <w:bookmarkEnd w:id="2539"/>
      <w:bookmarkEnd w:id="2540"/>
    </w:p>
    <w:p w:rsidR="00FA4D28" w:rsidRDefault="00FA4D28" w:rsidP="00FA4D28">
      <w:pPr>
        <w:rPr>
          <w:rtl/>
        </w:rPr>
      </w:pPr>
      <w:bookmarkStart w:id="2541" w:name="_ETM_Q7_298305"/>
      <w:bookmarkEnd w:id="2541"/>
      <w:r>
        <w:rPr>
          <w:rFonts w:hint="cs"/>
          <w:rtl/>
        </w:rPr>
        <w:t xml:space="preserve">כעת נצביע על </w:t>
      </w:r>
      <w:bookmarkStart w:id="2542" w:name="_ETM_Q7_300611"/>
      <w:bookmarkEnd w:id="2542"/>
      <w:r>
        <w:rPr>
          <w:rFonts w:hint="cs"/>
          <w:rtl/>
        </w:rPr>
        <w:t>סעיפים 3 ו-4 כנוסח הוועדה.</w:t>
      </w:r>
    </w:p>
    <w:p w:rsidR="00FA4D28" w:rsidRDefault="00FA4D28" w:rsidP="00FA4D28">
      <w:pPr>
        <w:rPr>
          <w:rtl/>
        </w:rPr>
      </w:pPr>
      <w:bookmarkStart w:id="2543" w:name="_ETM_Q7_300305"/>
      <w:bookmarkStart w:id="2544" w:name="_ETM_Q7_300367"/>
      <w:bookmarkEnd w:id="2543"/>
      <w:bookmarkEnd w:id="2544"/>
    </w:p>
    <w:p w:rsidR="00FA4D28" w:rsidRDefault="00FA4D28" w:rsidP="00FA4D28">
      <w:pPr>
        <w:pStyle w:val="af3"/>
        <w:keepNext/>
        <w:rPr>
          <w:rtl/>
        </w:rPr>
      </w:pPr>
      <w:bookmarkStart w:id="2545" w:name="_ETM_Q7_274082"/>
      <w:bookmarkEnd w:id="2545"/>
      <w:r>
        <w:rPr>
          <w:rFonts w:hint="cs"/>
          <w:rtl/>
        </w:rPr>
        <w:t>הצבעה מס' 4</w:t>
      </w:r>
    </w:p>
    <w:p w:rsidR="00FA4D28" w:rsidRDefault="00FA4D28" w:rsidP="00FA4D28">
      <w:pPr>
        <w:pStyle w:val="--"/>
        <w:keepNext/>
        <w:rPr>
          <w:rtl/>
        </w:rPr>
      </w:pPr>
    </w:p>
    <w:p w:rsidR="00FA4D28" w:rsidRDefault="00FA4D28" w:rsidP="00271DC0">
      <w:pPr>
        <w:pStyle w:val="--"/>
        <w:keepNext/>
        <w:rPr>
          <w:rtl/>
        </w:rPr>
      </w:pPr>
      <w:r>
        <w:rPr>
          <w:rFonts w:hint="cs"/>
          <w:rtl/>
        </w:rPr>
        <w:t>בעד סעיפים 3</w:t>
      </w:r>
      <w:r w:rsidR="00271DC0">
        <w:rPr>
          <w:rFonts w:hint="eastAsia"/>
          <w:rtl/>
        </w:rPr>
        <w:t>–</w:t>
      </w:r>
      <w:r>
        <w:rPr>
          <w:rFonts w:hint="cs"/>
          <w:rtl/>
        </w:rPr>
        <w:t>4, כהצעת הוועדה – 39</w:t>
      </w:r>
    </w:p>
    <w:p w:rsidR="00FA4D28" w:rsidRDefault="00FA4D28" w:rsidP="00FA4D28">
      <w:pPr>
        <w:pStyle w:val="--"/>
        <w:keepNext/>
        <w:rPr>
          <w:rtl/>
        </w:rPr>
      </w:pPr>
      <w:r>
        <w:rPr>
          <w:rFonts w:hint="cs"/>
          <w:rtl/>
        </w:rPr>
        <w:t>נגד – 7</w:t>
      </w:r>
    </w:p>
    <w:p w:rsidR="00FA4D28" w:rsidRDefault="00FA4D28" w:rsidP="00FA4D28">
      <w:pPr>
        <w:pStyle w:val="--"/>
        <w:keepNext/>
        <w:rPr>
          <w:rtl/>
        </w:rPr>
      </w:pPr>
      <w:r>
        <w:rPr>
          <w:rFonts w:hint="cs"/>
          <w:rtl/>
        </w:rPr>
        <w:t>נמנעים – אין</w:t>
      </w:r>
    </w:p>
    <w:p w:rsidR="00FA4D28" w:rsidRDefault="00FA4D28" w:rsidP="00271DC0">
      <w:pPr>
        <w:pStyle w:val="af4"/>
        <w:rPr>
          <w:rtl/>
        </w:rPr>
      </w:pPr>
      <w:r>
        <w:rPr>
          <w:rFonts w:hint="cs"/>
          <w:rtl/>
        </w:rPr>
        <w:t>סעיפים</w:t>
      </w:r>
      <w:bookmarkStart w:id="2546" w:name="_ETM_Q7_290840"/>
      <w:bookmarkEnd w:id="2546"/>
      <w:r>
        <w:rPr>
          <w:rFonts w:hint="cs"/>
          <w:rtl/>
        </w:rPr>
        <w:t xml:space="preserve"> 3</w:t>
      </w:r>
      <w:r w:rsidR="00271DC0">
        <w:rPr>
          <w:rFonts w:hint="eastAsia"/>
          <w:rtl/>
        </w:rPr>
        <w:t>–</w:t>
      </w:r>
      <w:r>
        <w:rPr>
          <w:rFonts w:hint="cs"/>
          <w:rtl/>
        </w:rPr>
        <w:t>4, כהצעת הוועדה, נתקבלו.</w:t>
      </w:r>
    </w:p>
    <w:p w:rsidR="00FA4D28" w:rsidRDefault="00FA4D28" w:rsidP="00FA4D28">
      <w:pPr>
        <w:rPr>
          <w:rtl/>
        </w:rPr>
      </w:pPr>
      <w:bookmarkStart w:id="2547" w:name="_ETM_Q7_274181"/>
      <w:bookmarkEnd w:id="2547"/>
    </w:p>
    <w:p w:rsidR="00FA4D28" w:rsidRDefault="00FA4D28" w:rsidP="00FA4D28">
      <w:pPr>
        <w:pStyle w:val="af8"/>
        <w:keepNext/>
        <w:rPr>
          <w:rtl/>
        </w:rPr>
      </w:pPr>
      <w:bookmarkStart w:id="2548" w:name="ET_yor_6488_21"/>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548"/>
    </w:p>
    <w:p w:rsidR="00FA4D28" w:rsidRDefault="00FA4D28" w:rsidP="00B060FA">
      <w:pPr>
        <w:rPr>
          <w:rtl/>
        </w:rPr>
      </w:pPr>
      <w:bookmarkStart w:id="2549" w:name="_ETM_Q7_322371"/>
      <w:bookmarkEnd w:id="2549"/>
    </w:p>
    <w:p w:rsidR="00FA4D28" w:rsidRDefault="00FA4D28" w:rsidP="00FA4D28">
      <w:pPr>
        <w:keepNext/>
        <w:rPr>
          <w:rtl/>
        </w:rPr>
      </w:pPr>
      <w:bookmarkStart w:id="2550" w:name="_ETM_Q7_320255"/>
      <w:bookmarkStart w:id="2551" w:name="_ETM_Q7_320351"/>
      <w:bookmarkEnd w:id="2550"/>
      <w:bookmarkEnd w:id="2551"/>
      <w:r>
        <w:rPr>
          <w:rFonts w:hint="cs"/>
          <w:rtl/>
        </w:rPr>
        <w:t xml:space="preserve">39 בעד, שבעה </w:t>
      </w:r>
      <w:bookmarkStart w:id="2552" w:name="_ETM_Q7_320892"/>
      <w:bookmarkEnd w:id="2552"/>
      <w:r>
        <w:rPr>
          <w:rFonts w:hint="cs"/>
          <w:rtl/>
        </w:rPr>
        <w:t>מתנגדים. אני קובע שסעיפים 3 ו-4 התקבלו כנוסח הוועדה.</w:t>
      </w:r>
    </w:p>
    <w:p w:rsidR="00FA4D28" w:rsidRDefault="00FA4D28" w:rsidP="00FA4D28">
      <w:pPr>
        <w:rPr>
          <w:rtl/>
        </w:rPr>
      </w:pPr>
      <w:bookmarkStart w:id="2553" w:name="_ETM_Q7_330457"/>
      <w:bookmarkStart w:id="2554" w:name="_ETM_Q7_330563"/>
      <w:bookmarkEnd w:id="2553"/>
      <w:bookmarkEnd w:id="2554"/>
    </w:p>
    <w:p w:rsidR="00FA4D28" w:rsidRDefault="00FA4D28" w:rsidP="00FA4D28">
      <w:pPr>
        <w:rPr>
          <w:rtl/>
        </w:rPr>
      </w:pPr>
      <w:r>
        <w:rPr>
          <w:rFonts w:hint="cs"/>
          <w:rtl/>
        </w:rPr>
        <w:t>כעת נעבור</w:t>
      </w:r>
      <w:bookmarkStart w:id="2555" w:name="_ETM_Q7_327441"/>
      <w:bookmarkEnd w:id="2555"/>
      <w:r>
        <w:rPr>
          <w:rFonts w:hint="cs"/>
          <w:rtl/>
        </w:rPr>
        <w:t xml:space="preserve"> להצבעה על הצעת החוק החמרת ענישה בעבירות מין על רקע לאומני בקריאה </w:t>
      </w:r>
      <w:bookmarkStart w:id="2556" w:name="_ETM_Q7_334317"/>
      <w:bookmarkEnd w:id="2556"/>
      <w:r>
        <w:rPr>
          <w:rFonts w:hint="cs"/>
          <w:rtl/>
        </w:rPr>
        <w:t>השלישית.</w:t>
      </w:r>
    </w:p>
    <w:p w:rsidR="00FA4D28" w:rsidRDefault="00FA4D28" w:rsidP="00FA4D28">
      <w:pPr>
        <w:rPr>
          <w:rtl/>
        </w:rPr>
      </w:pPr>
      <w:bookmarkStart w:id="2557" w:name="_ETM_Q7_322436"/>
      <w:bookmarkEnd w:id="2557"/>
    </w:p>
    <w:p w:rsidR="00FA4D28" w:rsidRDefault="00FA4D28" w:rsidP="00FA4D28">
      <w:pPr>
        <w:pStyle w:val="af3"/>
        <w:keepNext/>
        <w:rPr>
          <w:rtl/>
        </w:rPr>
      </w:pPr>
      <w:bookmarkStart w:id="2558" w:name="_ETM_Q7_275648"/>
      <w:bookmarkEnd w:id="2558"/>
      <w:r>
        <w:rPr>
          <w:rFonts w:hint="cs"/>
          <w:rtl/>
        </w:rPr>
        <w:t>הצבעה מס' 5</w:t>
      </w:r>
    </w:p>
    <w:p w:rsidR="00FA4D28" w:rsidRDefault="00FA4D28" w:rsidP="00FA4D28">
      <w:pPr>
        <w:pStyle w:val="--"/>
        <w:keepNext/>
        <w:rPr>
          <w:rtl/>
        </w:rPr>
      </w:pPr>
    </w:p>
    <w:p w:rsidR="00FA4D28" w:rsidRDefault="00FA4D28" w:rsidP="00FA4D28">
      <w:pPr>
        <w:pStyle w:val="--"/>
        <w:keepNext/>
        <w:rPr>
          <w:rtl/>
        </w:rPr>
      </w:pPr>
      <w:r>
        <w:rPr>
          <w:rFonts w:hint="cs"/>
          <w:rtl/>
        </w:rPr>
        <w:t xml:space="preserve">בעד החוק – 39 </w:t>
      </w:r>
    </w:p>
    <w:p w:rsidR="00FA4D28" w:rsidRDefault="00FA4D28" w:rsidP="00FA4D28">
      <w:pPr>
        <w:pStyle w:val="--"/>
        <w:keepNext/>
        <w:rPr>
          <w:rtl/>
        </w:rPr>
      </w:pPr>
      <w:r>
        <w:rPr>
          <w:rFonts w:hint="cs"/>
          <w:rtl/>
        </w:rPr>
        <w:t>נגד – 7</w:t>
      </w:r>
    </w:p>
    <w:p w:rsidR="00FA4D28" w:rsidRDefault="00FA4D28" w:rsidP="00FA4D28">
      <w:pPr>
        <w:pStyle w:val="--"/>
        <w:keepNext/>
        <w:rPr>
          <w:rtl/>
        </w:rPr>
      </w:pPr>
      <w:r>
        <w:rPr>
          <w:rFonts w:hint="cs"/>
          <w:rtl/>
        </w:rPr>
        <w:t>נמנעים – אין</w:t>
      </w:r>
    </w:p>
    <w:p w:rsidR="00FA4D28" w:rsidRDefault="00FA4D28" w:rsidP="00FA4D28">
      <w:pPr>
        <w:pStyle w:val="af4"/>
        <w:rPr>
          <w:rtl/>
        </w:rPr>
      </w:pPr>
      <w:r>
        <w:rPr>
          <w:rFonts w:hint="cs"/>
          <w:rtl/>
        </w:rPr>
        <w:t>חוק</w:t>
      </w:r>
      <w:bookmarkStart w:id="2559" w:name="_ETM_Q7_281712"/>
      <w:bookmarkEnd w:id="2559"/>
      <w:r>
        <w:rPr>
          <w:rFonts w:hint="cs"/>
          <w:rtl/>
        </w:rPr>
        <w:t xml:space="preserve"> החמרת ענישה בעבירות מין על רקע לאומני (תיקוני חקיקה), התשפ"ג–2023, נתקבל.</w:t>
      </w:r>
    </w:p>
    <w:p w:rsidR="00FA4D28" w:rsidRDefault="00FA4D28" w:rsidP="00FA4D28">
      <w:pPr>
        <w:ind w:firstLine="0"/>
        <w:rPr>
          <w:rtl/>
        </w:rPr>
      </w:pPr>
    </w:p>
    <w:p w:rsidR="00FA4D28" w:rsidRDefault="00FA4D28" w:rsidP="00FA4D28">
      <w:pPr>
        <w:pStyle w:val="af8"/>
        <w:rPr>
          <w:rtl/>
        </w:rPr>
      </w:pPr>
      <w:bookmarkStart w:id="2560" w:name="ET_yor_6488_22"/>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560"/>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39 בעד, </w:t>
      </w:r>
      <w:bookmarkStart w:id="2561" w:name="_ETM_Q7_347169"/>
      <w:bookmarkEnd w:id="2561"/>
      <w:r>
        <w:rPr>
          <w:rFonts w:hint="cs"/>
          <w:rtl/>
          <w:lang w:eastAsia="he-IL"/>
        </w:rPr>
        <w:t xml:space="preserve">שבעה מתנגדים. אני קובע שהצעת חוק </w:t>
      </w:r>
      <w:r>
        <w:rPr>
          <w:rFonts w:hint="cs"/>
          <w:rtl/>
        </w:rPr>
        <w:t xml:space="preserve">החמרת ענישה בעבירות מין על רקע לאומני (תיקוני חקיקה), התשפ"ג–2023, נתקבלה בקריאה השנייה </w:t>
      </w:r>
      <w:bookmarkStart w:id="2562" w:name="_ETM_Q7_358562"/>
      <w:bookmarkEnd w:id="2562"/>
      <w:r>
        <w:rPr>
          <w:rFonts w:hint="cs"/>
          <w:rtl/>
        </w:rPr>
        <w:t>ובקריאה השלישית, ותיכנס</w:t>
      </w:r>
      <w:r>
        <w:rPr>
          <w:rFonts w:hint="cs"/>
          <w:rtl/>
          <w:lang w:eastAsia="he-IL"/>
        </w:rPr>
        <w:t xml:space="preserve"> לספר החוקים.</w:t>
      </w:r>
    </w:p>
    <w:p w:rsidR="00FA4D28" w:rsidRDefault="00FA4D28" w:rsidP="00FA4D28">
      <w:pPr>
        <w:rPr>
          <w:rtl/>
          <w:lang w:eastAsia="he-IL"/>
        </w:rPr>
      </w:pPr>
      <w:bookmarkStart w:id="2563" w:name="_ETM_Q7_364585"/>
      <w:bookmarkEnd w:id="2563"/>
    </w:p>
    <w:p w:rsidR="00FA4D28" w:rsidRDefault="00FA4D28" w:rsidP="00FA4D28">
      <w:pPr>
        <w:rPr>
          <w:rtl/>
          <w:lang w:eastAsia="he-IL"/>
        </w:rPr>
      </w:pPr>
      <w:bookmarkStart w:id="2564" w:name="_ETM_Q7_364698"/>
      <w:bookmarkStart w:id="2565" w:name="_ETM_Q7_364791"/>
      <w:bookmarkStart w:id="2566" w:name="_ETM_Q7_364847"/>
      <w:bookmarkEnd w:id="2564"/>
      <w:bookmarkEnd w:id="2565"/>
      <w:bookmarkEnd w:id="2566"/>
      <w:r>
        <w:rPr>
          <w:rFonts w:hint="cs"/>
          <w:rtl/>
          <w:lang w:eastAsia="he-IL"/>
        </w:rPr>
        <w:t>חברי הכנסת, נעבור לנושא הבא בסדר-היום.</w:t>
      </w:r>
    </w:p>
    <w:p w:rsidR="00FA4D28" w:rsidRDefault="00FA4D28" w:rsidP="00FA4D28">
      <w:pPr>
        <w:rPr>
          <w:rtl/>
          <w:lang w:eastAsia="he-IL"/>
        </w:rPr>
      </w:pPr>
      <w:bookmarkStart w:id="2567" w:name="_ETM_Q7_366192"/>
      <w:bookmarkStart w:id="2568" w:name="_ETM_Q7_366341"/>
      <w:bookmarkEnd w:id="2567"/>
      <w:bookmarkEnd w:id="2568"/>
    </w:p>
    <w:p w:rsidR="00FA4D28" w:rsidRDefault="00FA4D28" w:rsidP="00FA4D28">
      <w:pPr>
        <w:pStyle w:val="af7"/>
        <w:rPr>
          <w:rtl/>
        </w:rPr>
      </w:pPr>
      <w:bookmarkStart w:id="2569" w:name="ET_interruption_6427_23"/>
      <w:r>
        <w:rPr>
          <w:rStyle w:val="TagStyle"/>
          <w:rFonts w:hint="cs"/>
          <w:rtl/>
        </w:rPr>
        <w:t xml:space="preserve"> &lt;&lt; קריאה &gt;&gt; </w:t>
      </w:r>
      <w:r>
        <w:rPr>
          <w:rFonts w:hint="cs"/>
          <w:rtl/>
        </w:rPr>
        <w:t>השר לביטחון לאומי איתמר בן גביר:</w:t>
      </w:r>
      <w:r>
        <w:rPr>
          <w:rStyle w:val="TagStyle"/>
          <w:rtl/>
        </w:rPr>
        <w:t xml:space="preserve"> &lt;&lt; קריאה &gt;&gt;</w:t>
      </w:r>
      <w:r>
        <w:rPr>
          <w:rFonts w:hint="cs"/>
          <w:rtl/>
        </w:rPr>
        <w:t xml:space="preserve">   </w:t>
      </w:r>
      <w:bookmarkEnd w:id="2569"/>
    </w:p>
    <w:p w:rsidR="00FA4D28" w:rsidRDefault="00FA4D28" w:rsidP="00B060FA">
      <w:pPr>
        <w:rPr>
          <w:rtl/>
          <w:lang w:eastAsia="he-IL"/>
        </w:rPr>
      </w:pPr>
    </w:p>
    <w:p w:rsidR="00FA4D28" w:rsidRDefault="00FA4D28" w:rsidP="00B060FA">
      <w:pPr>
        <w:rPr>
          <w:rtl/>
          <w:lang w:eastAsia="he-IL"/>
        </w:rPr>
      </w:pPr>
      <w:bookmarkStart w:id="2570" w:name="_ETM_Q7_371136"/>
      <w:bookmarkStart w:id="2571" w:name="_ETM_Q7_371384"/>
      <w:bookmarkStart w:id="2572" w:name="_ETM_Q7_371468"/>
      <w:bookmarkStart w:id="2573" w:name="_ETM_Q7_370612"/>
      <w:bookmarkEnd w:id="2570"/>
      <w:bookmarkEnd w:id="2571"/>
      <w:bookmarkEnd w:id="2572"/>
      <w:bookmarkEnd w:id="2573"/>
      <w:r>
        <w:rPr>
          <w:rFonts w:hint="cs"/>
          <w:rtl/>
          <w:lang w:eastAsia="he-IL"/>
        </w:rPr>
        <w:t xml:space="preserve">רגע </w:t>
      </w:r>
      <w:r w:rsidR="00B060FA">
        <w:rPr>
          <w:rFonts w:hint="cs"/>
          <w:rtl/>
          <w:lang w:eastAsia="he-IL"/>
        </w:rPr>
        <w:t>– – –</w:t>
      </w:r>
    </w:p>
    <w:p w:rsidR="00FA4D28" w:rsidRDefault="00FA4D28" w:rsidP="00FA4D28">
      <w:pPr>
        <w:rPr>
          <w:rtl/>
          <w:lang w:eastAsia="he-IL"/>
        </w:rPr>
      </w:pPr>
      <w:bookmarkStart w:id="2574" w:name="_ETM_Q7_371750"/>
      <w:bookmarkStart w:id="2575" w:name="_ETM_Q7_371848"/>
      <w:bookmarkEnd w:id="2574"/>
      <w:bookmarkEnd w:id="2575"/>
    </w:p>
    <w:p w:rsidR="00FA4D28" w:rsidRDefault="00FA4D28" w:rsidP="00FA4D28">
      <w:pPr>
        <w:pStyle w:val="af8"/>
        <w:keepNext/>
        <w:rPr>
          <w:rtl/>
        </w:rPr>
      </w:pPr>
      <w:r>
        <w:rPr>
          <w:rStyle w:val="TagStyle"/>
          <w:rFonts w:hint="cs"/>
          <w:rtl/>
        </w:rPr>
        <w:t xml:space="preserve">&lt;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B060FA">
      <w:pPr>
        <w:rPr>
          <w:rtl/>
          <w:lang w:eastAsia="he-IL"/>
        </w:rPr>
      </w:pPr>
      <w:r>
        <w:rPr>
          <w:rFonts w:hint="cs"/>
          <w:rtl/>
          <w:lang w:eastAsia="he-IL"/>
        </w:rPr>
        <w:t xml:space="preserve">רגע, סליחה, סליחה, סליחה. לפני כן, חברת הכנסת </w:t>
      </w:r>
      <w:bookmarkStart w:id="2576" w:name="_ETM_Q7_370640"/>
      <w:bookmarkEnd w:id="2576"/>
      <w:r>
        <w:rPr>
          <w:rFonts w:hint="cs"/>
          <w:rtl/>
          <w:lang w:eastAsia="he-IL"/>
        </w:rPr>
        <w:t xml:space="preserve">לימור סון הר מלך מבקשת לדבר שלוש דקות </w:t>
      </w:r>
      <w:r w:rsidR="00B060FA">
        <w:rPr>
          <w:rFonts w:hint="cs"/>
          <w:rtl/>
          <w:lang w:eastAsia="he-IL"/>
        </w:rPr>
        <w:t>– –</w:t>
      </w:r>
    </w:p>
    <w:p w:rsidR="00FA4D28" w:rsidRDefault="00FA4D28" w:rsidP="00FA4D28">
      <w:pPr>
        <w:rPr>
          <w:rtl/>
          <w:lang w:eastAsia="he-IL"/>
        </w:rPr>
      </w:pPr>
    </w:p>
    <w:p w:rsidR="00FA4D28" w:rsidRDefault="00FA4D28" w:rsidP="00FA4D28">
      <w:pPr>
        <w:pStyle w:val="af7"/>
        <w:rPr>
          <w:rtl/>
        </w:rPr>
      </w:pPr>
      <w:bookmarkStart w:id="2577" w:name="ET_interruption_6345_39"/>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577"/>
    </w:p>
    <w:p w:rsidR="00FA4D28" w:rsidRDefault="00FA4D28" w:rsidP="00B060FA">
      <w:pPr>
        <w:rPr>
          <w:rtl/>
          <w:lang w:eastAsia="he-IL"/>
        </w:rPr>
      </w:pPr>
    </w:p>
    <w:p w:rsidR="00FA4D28" w:rsidRDefault="00FA4D28" w:rsidP="00B060FA">
      <w:pPr>
        <w:rPr>
          <w:rtl/>
          <w:lang w:eastAsia="he-IL"/>
        </w:rPr>
      </w:pPr>
      <w:bookmarkStart w:id="2578" w:name="_ETM_Q7_377612"/>
      <w:bookmarkEnd w:id="2578"/>
      <w:r>
        <w:rPr>
          <w:rFonts w:hint="cs"/>
          <w:rtl/>
          <w:lang w:eastAsia="he-IL"/>
        </w:rPr>
        <w:t xml:space="preserve">ואני </w:t>
      </w:r>
      <w:r w:rsidR="00B060FA">
        <w:rPr>
          <w:rFonts w:hint="cs"/>
          <w:rtl/>
          <w:lang w:eastAsia="he-IL"/>
        </w:rPr>
        <w:t>– – –</w:t>
      </w:r>
      <w:r>
        <w:rPr>
          <w:rFonts w:hint="cs"/>
          <w:rtl/>
          <w:lang w:eastAsia="he-IL"/>
        </w:rPr>
        <w:t xml:space="preserve"> שהוא קרא לי בהמה.</w:t>
      </w:r>
    </w:p>
    <w:p w:rsidR="00FA4D28" w:rsidRDefault="00FA4D28" w:rsidP="00FA4D28">
      <w:pPr>
        <w:rPr>
          <w:rtl/>
          <w:lang w:eastAsia="he-IL"/>
        </w:rPr>
      </w:pPr>
    </w:p>
    <w:p w:rsidR="00FA4D28" w:rsidRDefault="00FA4D28" w:rsidP="00FA4D28">
      <w:pPr>
        <w:pStyle w:val="af8"/>
        <w:keepNext/>
        <w:rPr>
          <w:rtl/>
        </w:rPr>
      </w:pPr>
      <w:bookmarkStart w:id="2579" w:name="ET_yor_6488_38"/>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579"/>
    </w:p>
    <w:p w:rsidR="00FA4D28" w:rsidRDefault="00FA4D28" w:rsidP="00B060FA">
      <w:pPr>
        <w:rPr>
          <w:rtl/>
          <w:lang w:eastAsia="he-IL"/>
        </w:rPr>
      </w:pPr>
    </w:p>
    <w:p w:rsidR="00FA4D28" w:rsidRDefault="00B060FA" w:rsidP="00B060FA">
      <w:pPr>
        <w:rPr>
          <w:rtl/>
          <w:lang w:eastAsia="he-IL"/>
        </w:rPr>
      </w:pPr>
      <w:r>
        <w:rPr>
          <w:rFonts w:hint="cs"/>
          <w:rtl/>
          <w:lang w:eastAsia="he-IL"/>
        </w:rPr>
        <w:t>– –</w:t>
      </w:r>
      <w:r w:rsidR="00FA4D28">
        <w:rPr>
          <w:rFonts w:hint="cs"/>
          <w:rtl/>
          <w:lang w:eastAsia="he-IL"/>
        </w:rPr>
        <w:t xml:space="preserve"> </w:t>
      </w:r>
      <w:bookmarkStart w:id="2580" w:name="_ETM_Q7_377476"/>
      <w:bookmarkEnd w:id="2580"/>
      <w:r w:rsidR="00FA4D28">
        <w:rPr>
          <w:rFonts w:hint="cs"/>
          <w:rtl/>
          <w:lang w:eastAsia="he-IL"/>
        </w:rPr>
        <w:t>ולאחר מכן הודעה אישית לחברת הכנסת טלי גוטליב.</w:t>
      </w:r>
    </w:p>
    <w:p w:rsidR="00FA4D28" w:rsidRDefault="00FA4D28" w:rsidP="00FA4D28">
      <w:pPr>
        <w:rPr>
          <w:rtl/>
          <w:lang w:eastAsia="he-IL"/>
        </w:rPr>
      </w:pPr>
      <w:bookmarkStart w:id="2581" w:name="_ETM_Q7_383589"/>
      <w:bookmarkStart w:id="2582" w:name="_ETM_Q7_383706"/>
      <w:bookmarkEnd w:id="2581"/>
      <w:bookmarkEnd w:id="2582"/>
    </w:p>
    <w:p w:rsidR="00FA4D28" w:rsidRDefault="00FA4D28" w:rsidP="00FA4D28">
      <w:pPr>
        <w:rPr>
          <w:rtl/>
          <w:lang w:eastAsia="he-IL"/>
        </w:rPr>
      </w:pPr>
    </w:p>
    <w:p w:rsidR="00FA4D28" w:rsidRDefault="00FA4D28" w:rsidP="00FA4D28">
      <w:pPr>
        <w:pStyle w:val="a7"/>
        <w:rPr>
          <w:rtl/>
          <w:lang w:eastAsia="he-IL"/>
        </w:rPr>
      </w:pPr>
      <w:bookmarkStart w:id="2583" w:name="ET_subject_מסמכים_שהונחו_על_שולחן__25"/>
      <w:r>
        <w:rPr>
          <w:rStyle w:val="TagStyle"/>
          <w:rFonts w:hint="cs"/>
          <w:rtl/>
        </w:rPr>
        <w:t xml:space="preserve"> &lt;&lt; נושא &gt;&gt; </w:t>
      </w:r>
      <w:bookmarkStart w:id="2584" w:name="_Toc141713648"/>
      <w:bookmarkStart w:id="2585" w:name="_Toc141653665"/>
      <w:bookmarkStart w:id="2586" w:name="_Toc141653520"/>
      <w:bookmarkStart w:id="2587" w:name="_Toc141653375"/>
      <w:bookmarkStart w:id="2588" w:name="_Toc141653230"/>
      <w:bookmarkStart w:id="2589" w:name="_Toc141653085"/>
      <w:r>
        <w:rPr>
          <w:rFonts w:hint="cs"/>
          <w:rtl/>
          <w:lang w:eastAsia="he-IL"/>
        </w:rPr>
        <w:t>מסמכים שהונחו על שולחן הכנסת</w:t>
      </w:r>
      <w:bookmarkEnd w:id="2584"/>
      <w:bookmarkEnd w:id="2585"/>
      <w:bookmarkEnd w:id="2586"/>
      <w:bookmarkEnd w:id="2587"/>
      <w:bookmarkEnd w:id="2588"/>
      <w:bookmarkEnd w:id="2589"/>
      <w:r>
        <w:rPr>
          <w:rStyle w:val="TagStyle"/>
          <w:rFonts w:hint="cs"/>
          <w:rtl/>
        </w:rPr>
        <w:t xml:space="preserve"> &lt;&lt; נושא &gt;&gt;</w:t>
      </w:r>
      <w:r>
        <w:rPr>
          <w:rFonts w:hint="cs"/>
          <w:rtl/>
          <w:lang w:eastAsia="he-IL"/>
        </w:rPr>
        <w:t xml:space="preserve">   </w:t>
      </w:r>
      <w:bookmarkEnd w:id="2583"/>
    </w:p>
    <w:p w:rsidR="00FA4D28" w:rsidRDefault="00FA4D28" w:rsidP="00FA4D28">
      <w:pPr>
        <w:ind w:firstLine="0"/>
        <w:rPr>
          <w:rtl/>
          <w:lang w:eastAsia="he-IL"/>
        </w:rPr>
      </w:pPr>
    </w:p>
    <w:p w:rsidR="00FA4D28" w:rsidRDefault="00FA4D28" w:rsidP="00FA4D28">
      <w:pPr>
        <w:pStyle w:val="af8"/>
        <w:rPr>
          <w:rtl/>
        </w:rPr>
      </w:pPr>
      <w:bookmarkStart w:id="2590" w:name="ET_yor_6488_26"/>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590"/>
    </w:p>
    <w:p w:rsidR="00FA4D28" w:rsidRDefault="00FA4D28" w:rsidP="00B060FA">
      <w:pPr>
        <w:rPr>
          <w:rtl/>
          <w:lang w:eastAsia="he-IL"/>
        </w:rPr>
      </w:pPr>
    </w:p>
    <w:p w:rsidR="00FA4D28" w:rsidRDefault="00FA4D28" w:rsidP="00FA4D28">
      <w:pPr>
        <w:rPr>
          <w:rtl/>
          <w:lang w:eastAsia="he-IL"/>
        </w:rPr>
      </w:pPr>
      <w:bookmarkStart w:id="2591" w:name="_ETM_Q7_380503"/>
      <w:bookmarkStart w:id="2592" w:name="_ETM_Q7_380830"/>
      <w:bookmarkEnd w:id="2591"/>
      <w:bookmarkEnd w:id="2592"/>
      <w:r>
        <w:rPr>
          <w:rFonts w:hint="cs"/>
          <w:rtl/>
          <w:lang w:eastAsia="he-IL"/>
        </w:rPr>
        <w:t xml:space="preserve">בינתיים, הודעה </w:t>
      </w:r>
      <w:bookmarkStart w:id="2593" w:name="_ETM_Q7_384293"/>
      <w:bookmarkEnd w:id="2593"/>
      <w:r>
        <w:rPr>
          <w:rFonts w:hint="cs"/>
          <w:rtl/>
          <w:lang w:eastAsia="he-IL"/>
        </w:rPr>
        <w:t>למזכיר הכנסת.</w:t>
      </w:r>
    </w:p>
    <w:p w:rsidR="00FA4D28" w:rsidRDefault="00FA4D28" w:rsidP="00FA4D28">
      <w:pPr>
        <w:rPr>
          <w:rtl/>
          <w:lang w:eastAsia="he-IL"/>
        </w:rPr>
      </w:pPr>
      <w:bookmarkStart w:id="2594" w:name="_ETM_Q7_380940"/>
      <w:bookmarkEnd w:id="2594"/>
    </w:p>
    <w:p w:rsidR="00FA4D28" w:rsidRDefault="00FA4D28" w:rsidP="00FA4D28">
      <w:pPr>
        <w:pStyle w:val="a5"/>
        <w:rPr>
          <w:rtl/>
        </w:rPr>
      </w:pPr>
      <w:bookmarkStart w:id="2595" w:name="ET_speaker_6327_27"/>
      <w:r>
        <w:rPr>
          <w:rStyle w:val="TagStyle"/>
          <w:rFonts w:hint="cs"/>
          <w:rtl/>
        </w:rPr>
        <w:t xml:space="preserve"> &lt;&lt; דובר &gt;&gt; </w:t>
      </w:r>
      <w:bookmarkStart w:id="2596" w:name="_Toc141713649"/>
      <w:bookmarkStart w:id="2597" w:name="_Toc141653666"/>
      <w:bookmarkStart w:id="2598" w:name="_Toc141653521"/>
      <w:bookmarkStart w:id="2599" w:name="_Toc141653376"/>
      <w:bookmarkStart w:id="2600" w:name="_Toc141653231"/>
      <w:bookmarkStart w:id="2601" w:name="_Toc141653086"/>
      <w:r>
        <w:rPr>
          <w:rFonts w:hint="cs"/>
          <w:rtl/>
        </w:rPr>
        <w:t>מזכיר הכנסת דן מרזוק:</w:t>
      </w:r>
      <w:bookmarkEnd w:id="2596"/>
      <w:bookmarkEnd w:id="2597"/>
      <w:bookmarkEnd w:id="2598"/>
      <w:bookmarkEnd w:id="2599"/>
      <w:bookmarkEnd w:id="2600"/>
      <w:bookmarkEnd w:id="2601"/>
      <w:r>
        <w:rPr>
          <w:rStyle w:val="TagStyle"/>
          <w:rFonts w:hint="cs"/>
          <w:rtl/>
        </w:rPr>
        <w:t xml:space="preserve"> &lt;&lt; דובר &gt;&gt;</w:t>
      </w:r>
      <w:r>
        <w:rPr>
          <w:rFonts w:hint="cs"/>
          <w:rtl/>
        </w:rPr>
        <w:t xml:space="preserve">   </w:t>
      </w:r>
      <w:bookmarkEnd w:id="2595"/>
    </w:p>
    <w:p w:rsidR="00FA4D28" w:rsidRDefault="00FA4D28" w:rsidP="00B060FA">
      <w:pPr>
        <w:rPr>
          <w:rtl/>
          <w:lang w:eastAsia="he-IL"/>
        </w:rPr>
      </w:pPr>
    </w:p>
    <w:p w:rsidR="00FA4D28" w:rsidRDefault="00FA4D28" w:rsidP="00FA4D28">
      <w:pPr>
        <w:rPr>
          <w:rtl/>
          <w:lang w:eastAsia="he-IL"/>
        </w:rPr>
      </w:pPr>
      <w:bookmarkStart w:id="2602" w:name="_ETM_Q7_384285"/>
      <w:bookmarkEnd w:id="2602"/>
      <w:r>
        <w:rPr>
          <w:rFonts w:hint="cs"/>
          <w:rtl/>
          <w:lang w:eastAsia="he-IL"/>
        </w:rPr>
        <w:t xml:space="preserve">ברשות יושב-ראש הישיבה, הינני מתכבד להודיעכם, כי הונח על </w:t>
      </w:r>
      <w:bookmarkStart w:id="2603" w:name="_ETM_Q7_387513"/>
      <w:bookmarkEnd w:id="2603"/>
      <w:r>
        <w:rPr>
          <w:rFonts w:hint="cs"/>
          <w:rtl/>
          <w:lang w:eastAsia="he-IL"/>
        </w:rPr>
        <w:t xml:space="preserve">שולחן הכנסת לוח תיקונים להסתייגויות ולבקשות רשות דיבור להצעת חוק </w:t>
      </w:r>
      <w:bookmarkStart w:id="2604" w:name="_ETM_Q7_390372"/>
      <w:bookmarkEnd w:id="2604"/>
      <w:r>
        <w:rPr>
          <w:rFonts w:hint="cs"/>
          <w:rtl/>
          <w:lang w:eastAsia="he-IL"/>
        </w:rPr>
        <w:t xml:space="preserve">למניעת אלימות במשפחה (תיקון מס' 19 – הוראת שעה), התשפ"ג–2023, </w:t>
      </w:r>
      <w:bookmarkStart w:id="2605" w:name="_ETM_Q7_399024"/>
      <w:bookmarkEnd w:id="2605"/>
      <w:r>
        <w:rPr>
          <w:rFonts w:hint="cs"/>
          <w:rtl/>
          <w:lang w:eastAsia="he-IL"/>
        </w:rPr>
        <w:t xml:space="preserve">וכן לוח תיקונים להצעת חוק הגנת הצרכן (תיקון מס' 66), </w:t>
      </w:r>
      <w:bookmarkStart w:id="2606" w:name="_ETM_Q7_400519"/>
      <w:bookmarkEnd w:id="2606"/>
      <w:r>
        <w:rPr>
          <w:rFonts w:hint="cs"/>
          <w:rtl/>
          <w:lang w:eastAsia="he-IL"/>
        </w:rPr>
        <w:t>התשפ"ג–2023. תודה.</w:t>
      </w:r>
    </w:p>
    <w:p w:rsidR="00FA4D28" w:rsidRDefault="00FA4D28" w:rsidP="00FA4D28">
      <w:pPr>
        <w:rPr>
          <w:rtl/>
          <w:lang w:eastAsia="he-IL"/>
        </w:rPr>
      </w:pPr>
      <w:bookmarkStart w:id="2607" w:name="_ETM_Q7_406806"/>
      <w:bookmarkStart w:id="2608" w:name="_ETM_Q7_406914"/>
      <w:bookmarkEnd w:id="2607"/>
      <w:bookmarkEnd w:id="2608"/>
    </w:p>
    <w:p w:rsidR="00FA4D28" w:rsidRDefault="00FA4D28" w:rsidP="00FA4D28">
      <w:pPr>
        <w:pStyle w:val="af8"/>
        <w:rPr>
          <w:rtl/>
        </w:rPr>
      </w:pPr>
      <w:bookmarkStart w:id="2609" w:name="ET_yor_6488_28"/>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609"/>
    </w:p>
    <w:p w:rsidR="00FA4D28" w:rsidRDefault="00FA4D28" w:rsidP="00B060FA">
      <w:pPr>
        <w:rPr>
          <w:rtl/>
          <w:lang w:eastAsia="he-IL"/>
        </w:rPr>
      </w:pPr>
    </w:p>
    <w:p w:rsidR="00FA4D28" w:rsidRDefault="00FA4D28" w:rsidP="00FA4D28">
      <w:pPr>
        <w:rPr>
          <w:rtl/>
          <w:lang w:eastAsia="he-IL"/>
        </w:rPr>
      </w:pPr>
      <w:bookmarkStart w:id="2610" w:name="_ETM_Q7_407851"/>
      <w:bookmarkEnd w:id="2610"/>
      <w:r>
        <w:rPr>
          <w:rFonts w:hint="cs"/>
          <w:rtl/>
          <w:lang w:eastAsia="he-IL"/>
        </w:rPr>
        <w:t>תודה רבה.</w:t>
      </w:r>
    </w:p>
    <w:p w:rsidR="00FA4D28" w:rsidRDefault="00FA4D28" w:rsidP="00FA4D28">
      <w:pPr>
        <w:rPr>
          <w:rtl/>
          <w:lang w:eastAsia="he-IL"/>
        </w:rPr>
      </w:pPr>
    </w:p>
    <w:p w:rsidR="00FA4D28" w:rsidRDefault="00FA4D28" w:rsidP="00FA4D28">
      <w:pPr>
        <w:rPr>
          <w:rtl/>
          <w:lang w:eastAsia="he-IL"/>
        </w:rPr>
      </w:pPr>
    </w:p>
    <w:p w:rsidR="00FA4D28" w:rsidRDefault="00FA4D28" w:rsidP="0055124A">
      <w:pPr>
        <w:pStyle w:val="a7"/>
        <w:rPr>
          <w:rtl/>
          <w:lang w:eastAsia="he-IL"/>
        </w:rPr>
      </w:pPr>
      <w:r>
        <w:rPr>
          <w:rStyle w:val="TagStyle"/>
          <w:rFonts w:hint="cs"/>
          <w:rtl/>
        </w:rPr>
        <w:t xml:space="preserve">&lt;&lt; הצח &gt;&gt; </w:t>
      </w:r>
      <w:bookmarkStart w:id="2611" w:name="_Toc141713650"/>
      <w:bookmarkStart w:id="2612" w:name="_Toc141653667"/>
      <w:bookmarkStart w:id="2613" w:name="_Toc141653522"/>
      <w:bookmarkStart w:id="2614" w:name="_Toc141653377"/>
      <w:bookmarkStart w:id="2615" w:name="_Toc141653232"/>
      <w:bookmarkStart w:id="2616" w:name="_Toc141653087"/>
      <w:r>
        <w:rPr>
          <w:rFonts w:hint="cs"/>
          <w:rtl/>
          <w:lang w:eastAsia="he-IL"/>
        </w:rPr>
        <w:t xml:space="preserve">הצעת חוק החמרת ענישה </w:t>
      </w:r>
      <w:r w:rsidRPr="0055124A">
        <w:rPr>
          <w:rFonts w:hint="cs"/>
          <w:rtl/>
        </w:rPr>
        <w:t xml:space="preserve">בעבירות </w:t>
      </w:r>
      <w:r>
        <w:rPr>
          <w:rFonts w:hint="cs"/>
          <w:rtl/>
          <w:lang w:eastAsia="he-IL"/>
        </w:rPr>
        <w:t>מין על רקע לאומני (תיקוני חקיקה), התשפ"ג–2023</w:t>
      </w:r>
      <w:bookmarkEnd w:id="2611"/>
      <w:bookmarkEnd w:id="2612"/>
      <w:bookmarkEnd w:id="2613"/>
      <w:bookmarkEnd w:id="2614"/>
      <w:bookmarkEnd w:id="2615"/>
      <w:bookmarkEnd w:id="2616"/>
      <w:r>
        <w:rPr>
          <w:rStyle w:val="TagStyle"/>
          <w:rFonts w:hint="cs"/>
          <w:rtl/>
        </w:rPr>
        <w:t xml:space="preserve"> &lt;&lt; הצח &gt;&gt;</w:t>
      </w:r>
      <w:r>
        <w:rPr>
          <w:rFonts w:hint="cs"/>
          <w:rtl/>
          <w:lang w:eastAsia="he-IL"/>
        </w:rPr>
        <w:t xml:space="preserve">   </w:t>
      </w:r>
    </w:p>
    <w:p w:rsidR="00FA4D28" w:rsidRDefault="00FA4D28" w:rsidP="00FA4D28">
      <w:pPr>
        <w:pStyle w:val="-0"/>
        <w:rPr>
          <w:lang w:eastAsia="he-IL"/>
        </w:rPr>
      </w:pPr>
      <w:r>
        <w:rPr>
          <w:rFonts w:hint="cs"/>
          <w:rtl/>
          <w:lang w:eastAsia="he-IL"/>
        </w:rPr>
        <w:t>(קריאה שנייה וקריאה שלישית)</w:t>
      </w:r>
    </w:p>
    <w:p w:rsidR="00FA4D28" w:rsidRDefault="00FA4D28" w:rsidP="00FA4D28">
      <w:pPr>
        <w:ind w:firstLine="0"/>
        <w:rPr>
          <w:rtl/>
          <w:lang w:eastAsia="he-IL"/>
        </w:rPr>
      </w:pPr>
    </w:p>
    <w:p w:rsidR="00FA4D28" w:rsidRDefault="00FA4D28" w:rsidP="00FA4D28">
      <w:pPr>
        <w:pStyle w:val="af8"/>
        <w:rPr>
          <w:rtl/>
        </w:rPr>
      </w:pPr>
      <w:bookmarkStart w:id="2617" w:name="ET_yor_6488_30"/>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617"/>
    </w:p>
    <w:p w:rsidR="00FA4D28" w:rsidRDefault="00FA4D28" w:rsidP="00B060FA">
      <w:pPr>
        <w:rPr>
          <w:rtl/>
          <w:lang w:eastAsia="he-IL"/>
        </w:rPr>
      </w:pPr>
    </w:p>
    <w:p w:rsidR="00FA4D28" w:rsidRDefault="00FA4D28" w:rsidP="00FA4D28">
      <w:pPr>
        <w:rPr>
          <w:rtl/>
          <w:lang w:eastAsia="he-IL"/>
        </w:rPr>
      </w:pPr>
      <w:bookmarkStart w:id="2618" w:name="_ETM_Q7_404987"/>
      <w:bookmarkStart w:id="2619" w:name="_ETM_Q7_405104"/>
      <w:bookmarkEnd w:id="2618"/>
      <w:bookmarkEnd w:id="2619"/>
      <w:r>
        <w:rPr>
          <w:rFonts w:hint="cs"/>
          <w:rtl/>
          <w:lang w:eastAsia="he-IL"/>
        </w:rPr>
        <w:t>חברת הכנסת לימור סון הר מלך, בבקשה.</w:t>
      </w:r>
    </w:p>
    <w:p w:rsidR="00FA4D28" w:rsidRDefault="00FA4D28" w:rsidP="00FA4D28">
      <w:pPr>
        <w:rPr>
          <w:rtl/>
          <w:lang w:eastAsia="he-IL"/>
        </w:rPr>
      </w:pPr>
      <w:bookmarkStart w:id="2620" w:name="_ETM_Q7_410676"/>
      <w:bookmarkStart w:id="2621" w:name="_ETM_Q7_410777"/>
      <w:bookmarkEnd w:id="2620"/>
      <w:bookmarkEnd w:id="2621"/>
    </w:p>
    <w:p w:rsidR="00FA4D28" w:rsidRDefault="00FA4D28" w:rsidP="00FA4D28">
      <w:pPr>
        <w:pStyle w:val="a5"/>
        <w:rPr>
          <w:rtl/>
        </w:rPr>
      </w:pPr>
      <w:bookmarkStart w:id="2622" w:name="ET_speaker_6356_31"/>
      <w:r>
        <w:rPr>
          <w:rStyle w:val="TagStyle"/>
          <w:rFonts w:hint="cs"/>
          <w:rtl/>
        </w:rPr>
        <w:t xml:space="preserve"> &lt;&lt; דובר &gt;&gt; </w:t>
      </w:r>
      <w:bookmarkStart w:id="2623" w:name="_Toc141713651"/>
      <w:bookmarkStart w:id="2624" w:name="_Toc141653668"/>
      <w:bookmarkStart w:id="2625" w:name="_Toc141653523"/>
      <w:bookmarkStart w:id="2626" w:name="_Toc141653378"/>
      <w:bookmarkStart w:id="2627" w:name="_Toc141653233"/>
      <w:bookmarkStart w:id="2628" w:name="_Toc141653088"/>
      <w:r>
        <w:rPr>
          <w:rFonts w:hint="cs"/>
          <w:rtl/>
        </w:rPr>
        <w:t>לימור סון הר מלך (עוצמה יהודית):</w:t>
      </w:r>
      <w:bookmarkEnd w:id="2623"/>
      <w:bookmarkEnd w:id="2624"/>
      <w:bookmarkEnd w:id="2625"/>
      <w:bookmarkEnd w:id="2626"/>
      <w:bookmarkEnd w:id="2627"/>
      <w:bookmarkEnd w:id="2628"/>
      <w:r>
        <w:rPr>
          <w:rStyle w:val="TagStyle"/>
          <w:rFonts w:hint="cs"/>
          <w:rtl/>
        </w:rPr>
        <w:t xml:space="preserve"> &lt;&lt; דובר &gt;&gt;</w:t>
      </w:r>
      <w:r>
        <w:rPr>
          <w:rFonts w:hint="cs"/>
          <w:rtl/>
        </w:rPr>
        <w:t xml:space="preserve">   </w:t>
      </w:r>
      <w:bookmarkEnd w:id="2622"/>
    </w:p>
    <w:p w:rsidR="00FA4D28" w:rsidRDefault="00FA4D28" w:rsidP="00B060FA">
      <w:pPr>
        <w:rPr>
          <w:rtl/>
          <w:lang w:eastAsia="he-IL"/>
        </w:rPr>
      </w:pPr>
    </w:p>
    <w:p w:rsidR="00FA4D28" w:rsidRDefault="00FA4D28" w:rsidP="00FA4D28">
      <w:pPr>
        <w:rPr>
          <w:rtl/>
          <w:lang w:eastAsia="he-IL"/>
        </w:rPr>
      </w:pPr>
      <w:bookmarkStart w:id="2629" w:name="_ETM_Q7_411077"/>
      <w:bookmarkStart w:id="2630" w:name="_ETM_Q7_411185"/>
      <w:bookmarkEnd w:id="2629"/>
      <w:bookmarkEnd w:id="2630"/>
      <w:r>
        <w:rPr>
          <w:rFonts w:hint="cs"/>
          <w:rtl/>
          <w:lang w:eastAsia="he-IL"/>
        </w:rPr>
        <w:t xml:space="preserve">אדוני היושב-ראש, </w:t>
      </w:r>
      <w:bookmarkStart w:id="2631" w:name="_ETM_Q7_414053"/>
      <w:bookmarkEnd w:id="2631"/>
      <w:r>
        <w:rPr>
          <w:rFonts w:hint="cs"/>
          <w:rtl/>
          <w:lang w:eastAsia="he-IL"/>
        </w:rPr>
        <w:t xml:space="preserve">כנסת נכבדה, אני רוצה לומר שאני גאה בחוק הזה. אני </w:t>
      </w:r>
      <w:bookmarkStart w:id="2632" w:name="_ETM_Q7_421110"/>
      <w:bookmarkEnd w:id="2632"/>
      <w:r>
        <w:rPr>
          <w:rFonts w:hint="cs"/>
          <w:rtl/>
          <w:lang w:eastAsia="he-IL"/>
        </w:rPr>
        <w:t xml:space="preserve">גאה בחוק הזה, חוק היסטורי של עשיית צדק מהמעלה </w:t>
      </w:r>
      <w:bookmarkStart w:id="2633" w:name="_ETM_Q7_427909"/>
      <w:bookmarkEnd w:id="2633"/>
      <w:r>
        <w:rPr>
          <w:rFonts w:hint="cs"/>
          <w:rtl/>
          <w:lang w:eastAsia="he-IL"/>
        </w:rPr>
        <w:t xml:space="preserve">הראשונה, צדק עבור החברה בישראל. בעולם מתוקן החוק </w:t>
      </w:r>
      <w:bookmarkStart w:id="2634" w:name="_ETM_Q7_434135"/>
      <w:bookmarkEnd w:id="2634"/>
      <w:r>
        <w:rPr>
          <w:rFonts w:hint="cs"/>
          <w:rtl/>
          <w:lang w:eastAsia="he-IL"/>
        </w:rPr>
        <w:t>שעבר כעת לא היה צריך להיחקק. פגיעות מיניות ע</w:t>
      </w:r>
      <w:bookmarkStart w:id="2635" w:name="_ETM_Q7_436127"/>
      <w:bookmarkEnd w:id="2635"/>
      <w:r>
        <w:rPr>
          <w:rFonts w:hint="cs"/>
          <w:rtl/>
          <w:lang w:eastAsia="he-IL"/>
        </w:rPr>
        <w:t xml:space="preserve">ל רקע לאומני אוטומטית היו מחייבות כפל ענישה: </w:t>
      </w:r>
      <w:bookmarkStart w:id="2636" w:name="_ETM_Q7_441046"/>
      <w:bookmarkEnd w:id="2636"/>
      <w:r>
        <w:rPr>
          <w:rFonts w:hint="cs"/>
          <w:rtl/>
          <w:lang w:eastAsia="he-IL"/>
        </w:rPr>
        <w:t xml:space="preserve">גם על הפגיעה המינית, שמותירה בנפגעות צלקות נפשיות שאינן מתאחות </w:t>
      </w:r>
      <w:bookmarkStart w:id="2637" w:name="_ETM_Q7_449333"/>
      <w:bookmarkEnd w:id="2637"/>
      <w:r>
        <w:rPr>
          <w:rFonts w:hint="cs"/>
          <w:rtl/>
          <w:lang w:eastAsia="he-IL"/>
        </w:rPr>
        <w:t xml:space="preserve">לעולם, וגם על הפגיעה המינית שנעשתה על רקע הלאום </w:t>
      </w:r>
      <w:bookmarkStart w:id="2638" w:name="_ETM_Q7_454240"/>
      <w:bookmarkEnd w:id="2638"/>
      <w:r>
        <w:rPr>
          <w:rFonts w:hint="cs"/>
          <w:rtl/>
          <w:lang w:eastAsia="he-IL"/>
        </w:rPr>
        <w:t xml:space="preserve">והשייכות של הנפגעת לעם מסוים. לצערי, עוד הדרך ארוכה לתיקון </w:t>
      </w:r>
      <w:bookmarkStart w:id="2639" w:name="_ETM_Q7_462304"/>
      <w:bookmarkEnd w:id="2639"/>
      <w:r>
        <w:rPr>
          <w:rFonts w:hint="cs"/>
          <w:rtl/>
          <w:lang w:eastAsia="he-IL"/>
        </w:rPr>
        <w:t>עולם, ולכן הייתה עלינו החובה לחוקק את החוק הזה.</w:t>
      </w:r>
    </w:p>
    <w:p w:rsidR="00FA4D28" w:rsidRDefault="00FA4D28" w:rsidP="00FA4D28">
      <w:pPr>
        <w:rPr>
          <w:rtl/>
          <w:lang w:eastAsia="he-IL"/>
        </w:rPr>
      </w:pPr>
      <w:bookmarkStart w:id="2640" w:name="_ETM_Q7_465476"/>
      <w:bookmarkStart w:id="2641" w:name="_ETM_Q7_465559"/>
      <w:bookmarkEnd w:id="2640"/>
      <w:bookmarkEnd w:id="2641"/>
    </w:p>
    <w:p w:rsidR="00FA4D28" w:rsidRDefault="00FA4D28" w:rsidP="00FA4D28">
      <w:pPr>
        <w:rPr>
          <w:rtl/>
          <w:lang w:eastAsia="he-IL"/>
        </w:rPr>
      </w:pPr>
      <w:bookmarkStart w:id="2642" w:name="_ETM_Q7_465603"/>
      <w:bookmarkStart w:id="2643" w:name="_ETM_Q7_465739"/>
      <w:bookmarkEnd w:id="2642"/>
      <w:bookmarkEnd w:id="2643"/>
      <w:r>
        <w:rPr>
          <w:rFonts w:hint="cs"/>
          <w:rtl/>
          <w:lang w:eastAsia="he-IL"/>
        </w:rPr>
        <w:t xml:space="preserve">פגיעות מיניות </w:t>
      </w:r>
      <w:bookmarkStart w:id="2644" w:name="_ETM_Q7_463746"/>
      <w:bookmarkEnd w:id="2644"/>
      <w:r>
        <w:rPr>
          <w:rFonts w:hint="cs"/>
          <w:rtl/>
          <w:lang w:eastAsia="he-IL"/>
        </w:rPr>
        <w:t xml:space="preserve">על רקע לאומני הן תופעה נרחבת, גם אם יכחישו </w:t>
      </w:r>
      <w:bookmarkStart w:id="2645" w:name="_ETM_Q7_468461"/>
      <w:bookmarkEnd w:id="2645"/>
      <w:r>
        <w:rPr>
          <w:rFonts w:hint="cs"/>
          <w:rtl/>
          <w:lang w:eastAsia="he-IL"/>
        </w:rPr>
        <w:t>זאת. ואני אמשיך לזעוק ולא לאפשר להשתיק את קולן,</w:t>
      </w:r>
      <w:bookmarkStart w:id="2646" w:name="_ETM_Q7_476518"/>
      <w:bookmarkEnd w:id="2646"/>
      <w:r>
        <w:rPr>
          <w:rFonts w:hint="cs"/>
          <w:rtl/>
          <w:lang w:eastAsia="he-IL"/>
        </w:rPr>
        <w:t xml:space="preserve"> ולדאוג לביטחונן הפיזי והנפשי של נשים ואזרחיות בישראל. במו </w:t>
      </w:r>
      <w:bookmarkStart w:id="2647" w:name="_ETM_Q7_482831"/>
      <w:bookmarkEnd w:id="2647"/>
      <w:r>
        <w:rPr>
          <w:rFonts w:hint="cs"/>
          <w:rtl/>
          <w:lang w:eastAsia="he-IL"/>
        </w:rPr>
        <w:t xml:space="preserve">עיניי פגשתי את הניסיון להשתיק את הבנות הללו. השתתפתי בפאנל </w:t>
      </w:r>
      <w:bookmarkStart w:id="2648" w:name="_ETM_Q7_490372"/>
      <w:bookmarkEnd w:id="2648"/>
      <w:r>
        <w:rPr>
          <w:rFonts w:hint="cs"/>
          <w:rtl/>
          <w:lang w:eastAsia="he-IL"/>
        </w:rPr>
        <w:t xml:space="preserve">באחת מהערים המעורבות. עלתה אחת מבנות התיכון וסיפרה בבכי קורע </w:t>
      </w:r>
      <w:bookmarkStart w:id="2649" w:name="_ETM_Q7_497229"/>
      <w:bookmarkEnd w:id="2649"/>
      <w:r>
        <w:rPr>
          <w:rFonts w:hint="cs"/>
          <w:rtl/>
          <w:lang w:eastAsia="he-IL"/>
        </w:rPr>
        <w:t>לב על הפגיעה המינית שחוותה, כשאותו פוגע קורא ל</w:t>
      </w:r>
      <w:bookmarkStart w:id="2650" w:name="_ETM_Q7_499356"/>
      <w:bookmarkEnd w:id="2650"/>
      <w:r>
        <w:rPr>
          <w:rFonts w:hint="cs"/>
          <w:rtl/>
          <w:lang w:eastAsia="he-IL"/>
        </w:rPr>
        <w:t xml:space="preserve">ה ומכנה אותה "יהודייה מסריחה". מייד </w:t>
      </w:r>
      <w:proofErr w:type="spellStart"/>
      <w:r>
        <w:rPr>
          <w:rFonts w:hint="cs"/>
          <w:rtl/>
          <w:lang w:eastAsia="he-IL"/>
        </w:rPr>
        <w:t>מייד</w:t>
      </w:r>
      <w:proofErr w:type="spellEnd"/>
      <w:r>
        <w:rPr>
          <w:rFonts w:hint="cs"/>
          <w:rtl/>
          <w:lang w:eastAsia="he-IL"/>
        </w:rPr>
        <w:t xml:space="preserve"> השותפים לפנל אמרו: ששש,</w:t>
      </w:r>
      <w:bookmarkStart w:id="2651" w:name="_ETM_Q7_511462"/>
      <w:bookmarkEnd w:id="2651"/>
      <w:r>
        <w:rPr>
          <w:rFonts w:hint="cs"/>
          <w:rtl/>
          <w:lang w:eastAsia="he-IL"/>
        </w:rPr>
        <w:t xml:space="preserve"> שקט, בואו נדבר על נושא אחר, ואני אמרתי: לא, </w:t>
      </w:r>
      <w:bookmarkStart w:id="2652" w:name="_ETM_Q7_408529"/>
      <w:bookmarkEnd w:id="2652"/>
      <w:r>
        <w:rPr>
          <w:rFonts w:hint="cs"/>
          <w:rtl/>
          <w:lang w:eastAsia="he-IL"/>
        </w:rPr>
        <w:t xml:space="preserve">תנו </w:t>
      </w:r>
      <w:bookmarkStart w:id="2653" w:name="_ETM_Q7_515171"/>
      <w:bookmarkEnd w:id="2653"/>
      <w:r>
        <w:rPr>
          <w:rFonts w:hint="cs"/>
          <w:rtl/>
          <w:lang w:eastAsia="he-IL"/>
        </w:rPr>
        <w:t xml:space="preserve">לה לדבר. תנו לה להשמיע את הקול שלה. אתם לא </w:t>
      </w:r>
      <w:bookmarkStart w:id="2654" w:name="_ETM_Q7_515722"/>
      <w:bookmarkEnd w:id="2654"/>
      <w:r>
        <w:rPr>
          <w:rFonts w:hint="cs"/>
          <w:rtl/>
          <w:lang w:eastAsia="he-IL"/>
        </w:rPr>
        <w:t xml:space="preserve">תשתיקו את הקול הזה. למה? כי זה לא יפה לדבר </w:t>
      </w:r>
      <w:bookmarkStart w:id="2655" w:name="_ETM_Q7_519502"/>
      <w:bookmarkEnd w:id="2655"/>
      <w:r>
        <w:rPr>
          <w:rFonts w:hint="cs"/>
          <w:rtl/>
          <w:lang w:eastAsia="he-IL"/>
        </w:rPr>
        <w:t>על זה? כי זה לא פוליטיקלי קורקט? זו הסיבה?</w:t>
      </w:r>
      <w:bookmarkStart w:id="2656" w:name="_ETM_Q7_523156"/>
      <w:bookmarkEnd w:id="2656"/>
      <w:r>
        <w:rPr>
          <w:rFonts w:hint="cs"/>
          <w:lang w:eastAsia="he-IL"/>
        </w:rPr>
        <w:t xml:space="preserve"> </w:t>
      </w:r>
      <w:r>
        <w:rPr>
          <w:rFonts w:hint="cs"/>
          <w:rtl/>
          <w:lang w:eastAsia="he-IL"/>
        </w:rPr>
        <w:t xml:space="preserve">כן? זהו, אז אנחנו לא נשתיק את זה. אני </w:t>
      </w:r>
      <w:bookmarkStart w:id="2657" w:name="_ETM_Q7_533255"/>
      <w:bookmarkEnd w:id="2657"/>
      <w:r>
        <w:rPr>
          <w:rFonts w:hint="cs"/>
          <w:rtl/>
          <w:lang w:eastAsia="he-IL"/>
        </w:rPr>
        <w:t xml:space="preserve">מכירה ראשי ערים שהקימו סיירות שיטור ייעודיות להתמודדות עם התופעה </w:t>
      </w:r>
      <w:bookmarkStart w:id="2658" w:name="_ETM_Q7_539984"/>
      <w:bookmarkEnd w:id="2658"/>
      <w:r>
        <w:rPr>
          <w:rFonts w:hint="cs"/>
          <w:rtl/>
          <w:lang w:eastAsia="he-IL"/>
        </w:rPr>
        <w:t>הזאת, ואם לא היה פה את העניין של האימה הם היו גם מודים בכך בפרהסיה.</w:t>
      </w:r>
    </w:p>
    <w:p w:rsidR="00FA4D28" w:rsidRDefault="00FA4D28" w:rsidP="00FA4D28">
      <w:pPr>
        <w:rPr>
          <w:rtl/>
          <w:lang w:eastAsia="he-IL"/>
        </w:rPr>
      </w:pPr>
      <w:bookmarkStart w:id="2659" w:name="_ETM_Q7_547344"/>
      <w:bookmarkStart w:id="2660" w:name="_ETM_Q7_547426"/>
      <w:bookmarkEnd w:id="2659"/>
      <w:bookmarkEnd w:id="2660"/>
    </w:p>
    <w:p w:rsidR="00FA4D28" w:rsidRDefault="00FA4D28" w:rsidP="00B060FA">
      <w:pPr>
        <w:rPr>
          <w:rtl/>
          <w:lang w:eastAsia="he-IL"/>
        </w:rPr>
      </w:pPr>
      <w:bookmarkStart w:id="2661" w:name="_ETM_Q7_547472"/>
      <w:bookmarkStart w:id="2662" w:name="_ETM_Q7_547561"/>
      <w:bookmarkEnd w:id="2661"/>
      <w:bookmarkEnd w:id="2662"/>
      <w:r>
        <w:rPr>
          <w:rFonts w:hint="cs"/>
          <w:rtl/>
          <w:lang w:eastAsia="he-IL"/>
        </w:rPr>
        <w:t xml:space="preserve">בנימה אישית – פגשתי אותן, </w:t>
      </w:r>
      <w:bookmarkStart w:id="2663" w:name="_ETM_Q7_547332"/>
      <w:bookmarkEnd w:id="2663"/>
      <w:r>
        <w:rPr>
          <w:rFonts w:hint="cs"/>
          <w:rtl/>
          <w:lang w:eastAsia="he-IL"/>
        </w:rPr>
        <w:t>את אותן בנות, שמעתי את הקול שלהן. גם כשהסתובבתי</w:t>
      </w:r>
      <w:r w:rsidR="00271DC0">
        <w:rPr>
          <w:rFonts w:hint="cs"/>
          <w:rtl/>
          <w:lang w:eastAsia="he-IL"/>
        </w:rPr>
        <w:t>,</w:t>
      </w:r>
      <w:r>
        <w:rPr>
          <w:rFonts w:hint="cs"/>
          <w:rtl/>
          <w:lang w:eastAsia="he-IL"/>
        </w:rPr>
        <w:t xml:space="preserve"> ככה, </w:t>
      </w:r>
      <w:bookmarkStart w:id="2664" w:name="_ETM_Q7_553839"/>
      <w:bookmarkEnd w:id="2664"/>
      <w:r>
        <w:rPr>
          <w:rFonts w:hint="cs"/>
          <w:rtl/>
          <w:lang w:eastAsia="he-IL"/>
        </w:rPr>
        <w:t>לפני הבחירות בפאנלים, שמעתי את הזעקה, את הסיפורים המזעזעים</w:t>
      </w:r>
      <w:bookmarkStart w:id="2665" w:name="_ETM_Q7_560372"/>
      <w:bookmarkEnd w:id="2665"/>
      <w:r>
        <w:rPr>
          <w:rFonts w:hint="cs"/>
          <w:rtl/>
          <w:lang w:eastAsia="he-IL"/>
        </w:rPr>
        <w:t xml:space="preserve">, שמישהו באופן עקבי דואג להשתיק אותם. שמעתי את הצער, </w:t>
      </w:r>
      <w:bookmarkStart w:id="2666" w:name="_ETM_Q7_568259"/>
      <w:bookmarkEnd w:id="2666"/>
      <w:r>
        <w:rPr>
          <w:rFonts w:hint="cs"/>
          <w:rtl/>
          <w:lang w:eastAsia="he-IL"/>
        </w:rPr>
        <w:t xml:space="preserve">שמעתי את הכאב, שמעתי את ההשפלה, שמעתי את חוסר התפקוד </w:t>
      </w:r>
      <w:bookmarkStart w:id="2667" w:name="_ETM_Q7_572959"/>
      <w:bookmarkEnd w:id="2667"/>
      <w:r>
        <w:rPr>
          <w:rFonts w:hint="cs"/>
          <w:rtl/>
          <w:lang w:eastAsia="he-IL"/>
        </w:rPr>
        <w:t xml:space="preserve">והמאיסה בחיים. שמעתי את כל הכאב הזה. הסתכלתי </w:t>
      </w:r>
      <w:bookmarkStart w:id="2668" w:name="_ETM_Q7_580890"/>
      <w:bookmarkEnd w:id="2668"/>
      <w:r>
        <w:rPr>
          <w:rFonts w:hint="cs"/>
          <w:rtl/>
          <w:lang w:eastAsia="he-IL"/>
        </w:rPr>
        <w:t xml:space="preserve">לבנות האלה בעיניים ואמרתי להן: אני אדאג לכן. אני </w:t>
      </w:r>
      <w:bookmarkStart w:id="2669" w:name="_ETM_Q7_588970"/>
      <w:bookmarkEnd w:id="2669"/>
      <w:r>
        <w:rPr>
          <w:rFonts w:hint="cs"/>
          <w:rtl/>
          <w:lang w:eastAsia="he-IL"/>
        </w:rPr>
        <w:t xml:space="preserve">אשמיע את קולכן. והיום אני עומדת כאן וניצבת מול אותן </w:t>
      </w:r>
      <w:bookmarkStart w:id="2670" w:name="_ETM_Q7_595701"/>
      <w:bookmarkEnd w:id="2670"/>
      <w:r>
        <w:rPr>
          <w:rFonts w:hint="cs"/>
          <w:rtl/>
          <w:lang w:eastAsia="he-IL"/>
        </w:rPr>
        <w:t xml:space="preserve">נשים ומול אותן בנות </w:t>
      </w:r>
      <w:r w:rsidR="00B060FA">
        <w:rPr>
          <w:rFonts w:hint="cs"/>
          <w:rtl/>
          <w:lang w:eastAsia="he-IL"/>
        </w:rPr>
        <w:t>– –</w:t>
      </w:r>
    </w:p>
    <w:p w:rsidR="00FA4D28" w:rsidRDefault="00FA4D28" w:rsidP="00FA4D28">
      <w:pPr>
        <w:rPr>
          <w:rtl/>
          <w:lang w:eastAsia="he-IL"/>
        </w:rPr>
      </w:pPr>
      <w:bookmarkStart w:id="2671" w:name="_ETM_Q7_589114"/>
      <w:bookmarkEnd w:id="2671"/>
    </w:p>
    <w:p w:rsidR="00FA4D28" w:rsidRDefault="00FA4D28" w:rsidP="00FA4D28">
      <w:pPr>
        <w:pStyle w:val="af8"/>
        <w:keepNext/>
        <w:rPr>
          <w:rtl/>
        </w:rPr>
      </w:pPr>
      <w:bookmarkStart w:id="2672" w:name="ET_yor_6488_32"/>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672"/>
    </w:p>
    <w:p w:rsidR="00FA4D28" w:rsidRDefault="00FA4D28" w:rsidP="00B060FA">
      <w:pPr>
        <w:rPr>
          <w:rtl/>
          <w:lang w:eastAsia="he-IL"/>
        </w:rPr>
      </w:pPr>
    </w:p>
    <w:p w:rsidR="00FA4D28" w:rsidRDefault="00FA4D28" w:rsidP="00FA4D28">
      <w:pPr>
        <w:keepNext/>
        <w:rPr>
          <w:rtl/>
          <w:lang w:eastAsia="he-IL"/>
        </w:rPr>
      </w:pPr>
      <w:bookmarkStart w:id="2673" w:name="_ETM_Q7_590247"/>
      <w:bookmarkEnd w:id="2673"/>
      <w:r>
        <w:rPr>
          <w:rFonts w:hint="cs"/>
          <w:rtl/>
          <w:lang w:eastAsia="he-IL"/>
        </w:rPr>
        <w:t>תודה.</w:t>
      </w:r>
    </w:p>
    <w:p w:rsidR="00FA4D28" w:rsidRDefault="00FA4D28" w:rsidP="00FA4D28">
      <w:pPr>
        <w:rPr>
          <w:rtl/>
          <w:lang w:eastAsia="he-IL"/>
        </w:rPr>
      </w:pPr>
      <w:bookmarkStart w:id="2674" w:name="_ETM_Q7_591226"/>
      <w:bookmarkStart w:id="2675" w:name="_ETM_Q7_591317"/>
      <w:bookmarkEnd w:id="2674"/>
      <w:bookmarkEnd w:id="2675"/>
    </w:p>
    <w:p w:rsidR="00FA4D28" w:rsidRDefault="00FA4D28" w:rsidP="00FA4D28">
      <w:pPr>
        <w:pStyle w:val="-"/>
        <w:rPr>
          <w:rtl/>
        </w:rPr>
      </w:pPr>
      <w:bookmarkStart w:id="2676" w:name="ET_speakercontinue_6356_33"/>
      <w:r>
        <w:rPr>
          <w:rStyle w:val="TagStyle"/>
          <w:rFonts w:hint="cs"/>
          <w:rtl/>
        </w:rPr>
        <w:t xml:space="preserve"> &lt;&lt; דובר_המשך &gt;&gt; </w:t>
      </w:r>
      <w:r>
        <w:rPr>
          <w:rFonts w:hint="cs"/>
          <w:rtl/>
        </w:rPr>
        <w:t>לימור סון הר מלך (עוצמה יהודית):</w:t>
      </w:r>
      <w:r>
        <w:rPr>
          <w:rStyle w:val="TagStyle"/>
          <w:rtl/>
        </w:rPr>
        <w:t xml:space="preserve"> &lt;&lt; דובר_המשך &gt;&gt;</w:t>
      </w:r>
      <w:r>
        <w:rPr>
          <w:rFonts w:hint="cs"/>
          <w:rtl/>
        </w:rPr>
        <w:t xml:space="preserve">   </w:t>
      </w:r>
      <w:bookmarkEnd w:id="2676"/>
    </w:p>
    <w:p w:rsidR="00FA4D28" w:rsidRDefault="00FA4D28" w:rsidP="00B060FA">
      <w:pPr>
        <w:rPr>
          <w:rtl/>
          <w:lang w:eastAsia="he-IL"/>
        </w:rPr>
      </w:pPr>
    </w:p>
    <w:p w:rsidR="00FA4D28" w:rsidRDefault="00B060FA" w:rsidP="00B060FA">
      <w:pPr>
        <w:rPr>
          <w:rtl/>
          <w:lang w:eastAsia="he-IL"/>
        </w:rPr>
      </w:pPr>
      <w:bookmarkStart w:id="2677" w:name="_ETM_Q7_592135"/>
      <w:bookmarkEnd w:id="2677"/>
      <w:r>
        <w:rPr>
          <w:rFonts w:hint="cs"/>
          <w:rtl/>
          <w:lang w:eastAsia="he-IL"/>
        </w:rPr>
        <w:t>– –</w:t>
      </w:r>
      <w:r w:rsidR="00FA4D28">
        <w:rPr>
          <w:rFonts w:hint="cs"/>
          <w:rtl/>
          <w:lang w:eastAsia="he-IL"/>
        </w:rPr>
        <w:t xml:space="preserve"> ואני רוצה </w:t>
      </w:r>
      <w:bookmarkStart w:id="2678" w:name="_ETM_Q7_597369"/>
      <w:bookmarkEnd w:id="2678"/>
      <w:r w:rsidR="00FA4D28">
        <w:rPr>
          <w:rFonts w:hint="cs"/>
          <w:rtl/>
          <w:lang w:eastAsia="he-IL"/>
        </w:rPr>
        <w:t>לומר להן: אני מקיימת את ההבטחה שלי. אני מקיימת את ההבטחה שלי עבור נשים, עבור כל בת בעם ישראל.</w:t>
      </w:r>
    </w:p>
    <w:p w:rsidR="00FA4D28" w:rsidRDefault="00FA4D28" w:rsidP="00FA4D28">
      <w:pPr>
        <w:rPr>
          <w:rtl/>
          <w:lang w:eastAsia="he-IL"/>
        </w:rPr>
      </w:pPr>
      <w:bookmarkStart w:id="2679" w:name="_ETM_Q7_608304"/>
      <w:bookmarkStart w:id="2680" w:name="_ETM_Q7_608423"/>
      <w:bookmarkEnd w:id="2679"/>
      <w:bookmarkEnd w:id="2680"/>
    </w:p>
    <w:p w:rsidR="00FA4D28" w:rsidRDefault="00FA4D28" w:rsidP="00FA4D28">
      <w:pPr>
        <w:rPr>
          <w:rtl/>
          <w:lang w:eastAsia="he-IL"/>
        </w:rPr>
      </w:pPr>
      <w:bookmarkStart w:id="2681" w:name="_ETM_Q7_600349"/>
      <w:bookmarkStart w:id="2682" w:name="_ETM_Q7_600416"/>
      <w:bookmarkEnd w:id="2681"/>
      <w:bookmarkEnd w:id="2682"/>
      <w:r>
        <w:rPr>
          <w:rFonts w:hint="cs"/>
          <w:rtl/>
          <w:lang w:eastAsia="he-IL"/>
        </w:rPr>
        <w:t>א</w:t>
      </w:r>
      <w:bookmarkStart w:id="2683" w:name="_ETM_Q7_608500"/>
      <w:bookmarkStart w:id="2684" w:name="_ETM_Q7_608576"/>
      <w:bookmarkEnd w:id="2683"/>
      <w:bookmarkEnd w:id="2684"/>
      <w:r>
        <w:rPr>
          <w:rFonts w:hint="cs"/>
          <w:rtl/>
          <w:lang w:eastAsia="he-IL"/>
        </w:rPr>
        <w:t xml:space="preserve">ני רוצה </w:t>
      </w:r>
      <w:bookmarkStart w:id="2685" w:name="_ETM_Q7_602654"/>
      <w:bookmarkEnd w:id="2685"/>
      <w:r>
        <w:rPr>
          <w:rFonts w:hint="cs"/>
          <w:rtl/>
          <w:lang w:eastAsia="he-IL"/>
        </w:rPr>
        <w:t xml:space="preserve">להודות לשר לביטחון לאומי איתמר בן גביר, שגייס את כל </w:t>
      </w:r>
      <w:bookmarkStart w:id="2686" w:name="_ETM_Q7_611259"/>
      <w:bookmarkEnd w:id="2686"/>
      <w:r>
        <w:rPr>
          <w:rFonts w:hint="cs"/>
          <w:rtl/>
          <w:lang w:eastAsia="he-IL"/>
        </w:rPr>
        <w:t xml:space="preserve">הכוחות לקידום החוק; למפלגת עוצמה יהודית על איחוד הכוחות; לשותפיי </w:t>
      </w:r>
      <w:bookmarkStart w:id="2687" w:name="_ETM_Q7_615927"/>
      <w:bookmarkEnd w:id="2687"/>
      <w:r>
        <w:rPr>
          <w:rFonts w:hint="cs"/>
          <w:rtl/>
          <w:lang w:eastAsia="he-IL"/>
        </w:rPr>
        <w:t>להגשת החוק, חברי הכנסת יצחק קרויזר ויוליה מלינובסקי</w:t>
      </w:r>
      <w:bookmarkStart w:id="2688" w:name="_ETM_Q7_618337"/>
      <w:bookmarkEnd w:id="2688"/>
      <w:r>
        <w:rPr>
          <w:rFonts w:hint="cs"/>
          <w:rtl/>
          <w:lang w:eastAsia="he-IL"/>
        </w:rPr>
        <w:t xml:space="preserve">; ליושבי-ראש הוועדה המשותפת חבר הכנסת צביקה פוגל וחברת </w:t>
      </w:r>
      <w:bookmarkStart w:id="2689" w:name="_ETM_Q7_621290"/>
      <w:bookmarkEnd w:id="2689"/>
      <w:r>
        <w:rPr>
          <w:rFonts w:hint="cs"/>
          <w:rtl/>
          <w:lang w:eastAsia="he-IL"/>
        </w:rPr>
        <w:t xml:space="preserve">הכנסת פנינה תמנו, על קידום החוק בוועדה ברגישות ובמקצועיות רבה; </w:t>
      </w:r>
      <w:bookmarkStart w:id="2690" w:name="_ETM_Q7_627894"/>
      <w:bookmarkEnd w:id="2690"/>
      <w:r>
        <w:rPr>
          <w:rFonts w:hint="cs"/>
          <w:rtl/>
          <w:lang w:eastAsia="he-IL"/>
        </w:rPr>
        <w:t>לייעוץ המשפטי – מירי פרנקל שור; לכל צוות הוועדה</w:t>
      </w:r>
      <w:bookmarkStart w:id="2691" w:name="_ETM_Q7_637987"/>
      <w:bookmarkEnd w:id="2691"/>
      <w:r>
        <w:rPr>
          <w:rFonts w:hint="cs"/>
          <w:rtl/>
          <w:lang w:eastAsia="he-IL"/>
        </w:rPr>
        <w:t xml:space="preserve">. כמו כן, לאופיר כץ, יושב-ראש הקואליציה, שהינו </w:t>
      </w:r>
      <w:bookmarkStart w:id="2692" w:name="_ETM_Q7_637300"/>
      <w:bookmarkEnd w:id="2692"/>
      <w:r>
        <w:rPr>
          <w:rFonts w:hint="cs"/>
          <w:rtl/>
          <w:lang w:eastAsia="he-IL"/>
        </w:rPr>
        <w:t xml:space="preserve">שותף מלא בקידום החוקים שנלחמים בטרור בישראל. אני מודה לכל </w:t>
      </w:r>
      <w:bookmarkStart w:id="2693" w:name="_ETM_Q7_640150"/>
      <w:bookmarkEnd w:id="2693"/>
      <w:r>
        <w:rPr>
          <w:rFonts w:hint="cs"/>
          <w:rtl/>
          <w:lang w:eastAsia="he-IL"/>
        </w:rPr>
        <w:t xml:space="preserve">חברי הכנסת שתמכו בהצעת החוק. בעזרת השם נעשה ונצליח. </w:t>
      </w:r>
      <w:bookmarkStart w:id="2694" w:name="_ETM_Q7_644043"/>
      <w:bookmarkEnd w:id="2694"/>
      <w:r>
        <w:rPr>
          <w:rFonts w:hint="cs"/>
          <w:rtl/>
          <w:lang w:eastAsia="he-IL"/>
        </w:rPr>
        <w:t>תודה רבה.</w:t>
      </w:r>
      <w:bookmarkStart w:id="2695" w:name="_ETM_Q7_649658"/>
      <w:bookmarkEnd w:id="2695"/>
    </w:p>
    <w:p w:rsidR="00FA4D28" w:rsidRDefault="00FA4D28" w:rsidP="00FA4D28">
      <w:pPr>
        <w:rPr>
          <w:rtl/>
          <w:lang w:eastAsia="he-IL"/>
        </w:rPr>
      </w:pPr>
      <w:bookmarkStart w:id="2696" w:name="_ETM_Q7_650929"/>
      <w:bookmarkEnd w:id="2696"/>
    </w:p>
    <w:p w:rsidR="00FA4D28" w:rsidRDefault="00FA4D28" w:rsidP="00FA4D28">
      <w:pPr>
        <w:pStyle w:val="af8"/>
        <w:rPr>
          <w:rtl/>
        </w:rPr>
      </w:pPr>
      <w:bookmarkStart w:id="2697" w:name="ET_yor_6488_34"/>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697"/>
    </w:p>
    <w:p w:rsidR="00FA4D28" w:rsidRDefault="00FA4D28" w:rsidP="00B060FA">
      <w:pPr>
        <w:rPr>
          <w:rtl/>
          <w:lang w:eastAsia="he-IL"/>
        </w:rPr>
      </w:pPr>
    </w:p>
    <w:p w:rsidR="00FA4D28" w:rsidRDefault="00FA4D28" w:rsidP="00FA4D28">
      <w:pPr>
        <w:rPr>
          <w:rtl/>
          <w:lang w:eastAsia="he-IL"/>
        </w:rPr>
      </w:pPr>
      <w:bookmarkStart w:id="2698" w:name="_ETM_Q7_652641"/>
      <w:bookmarkEnd w:id="2698"/>
      <w:r>
        <w:rPr>
          <w:rFonts w:hint="cs"/>
          <w:rtl/>
          <w:lang w:eastAsia="he-IL"/>
        </w:rPr>
        <w:t xml:space="preserve">תודה רבה לחברת הכנסת לימור סון הר מלך, ויישר </w:t>
      </w:r>
      <w:bookmarkStart w:id="2699" w:name="_ETM_Q7_654003"/>
      <w:bookmarkEnd w:id="2699"/>
      <w:r>
        <w:rPr>
          <w:rFonts w:hint="cs"/>
          <w:rtl/>
          <w:lang w:eastAsia="he-IL"/>
        </w:rPr>
        <w:t>כוח על העברת החוק.</w:t>
      </w:r>
    </w:p>
    <w:p w:rsidR="00FA4D28" w:rsidRDefault="00FA4D28" w:rsidP="00FA4D28">
      <w:pPr>
        <w:rPr>
          <w:rtl/>
          <w:lang w:eastAsia="he-IL"/>
        </w:rPr>
      </w:pPr>
    </w:p>
    <w:p w:rsidR="00FA4D28" w:rsidRDefault="00FA4D28" w:rsidP="00FA4D28">
      <w:pPr>
        <w:rPr>
          <w:rtl/>
          <w:lang w:eastAsia="he-IL"/>
        </w:rPr>
      </w:pPr>
    </w:p>
    <w:p w:rsidR="00FA4D28" w:rsidRDefault="00FA4D28" w:rsidP="00FA4D28">
      <w:pPr>
        <w:pStyle w:val="a7"/>
        <w:rPr>
          <w:rtl/>
          <w:lang w:eastAsia="he-IL"/>
        </w:rPr>
      </w:pPr>
      <w:bookmarkStart w:id="2700" w:name="ET_subject_הודעה_אישית_של_חברת_הכנ_35"/>
      <w:r>
        <w:rPr>
          <w:rStyle w:val="TagStyle"/>
          <w:rFonts w:hint="cs"/>
          <w:rtl/>
        </w:rPr>
        <w:t xml:space="preserve"> &lt;&lt; נושא &gt;&gt; </w:t>
      </w:r>
      <w:bookmarkStart w:id="2701" w:name="_Toc141713652"/>
      <w:bookmarkStart w:id="2702" w:name="_Toc141653669"/>
      <w:bookmarkStart w:id="2703" w:name="_Toc141653524"/>
      <w:bookmarkStart w:id="2704" w:name="_Toc141653379"/>
      <w:bookmarkStart w:id="2705" w:name="_Toc141653234"/>
      <w:bookmarkStart w:id="2706" w:name="_Toc141653089"/>
      <w:r>
        <w:rPr>
          <w:rFonts w:hint="cs"/>
          <w:rtl/>
          <w:lang w:eastAsia="he-IL"/>
        </w:rPr>
        <w:t>הודעה אישית של חברת הכנסת טלי גוטליב</w:t>
      </w:r>
      <w:bookmarkEnd w:id="2701"/>
      <w:bookmarkEnd w:id="2702"/>
      <w:bookmarkEnd w:id="2703"/>
      <w:bookmarkEnd w:id="2704"/>
      <w:bookmarkEnd w:id="2705"/>
      <w:bookmarkEnd w:id="2706"/>
      <w:r>
        <w:rPr>
          <w:rStyle w:val="TagStyle"/>
          <w:rFonts w:hint="cs"/>
          <w:rtl/>
        </w:rPr>
        <w:t xml:space="preserve"> &lt;&lt; נושא &gt;&gt;</w:t>
      </w:r>
      <w:r>
        <w:rPr>
          <w:rFonts w:hint="cs"/>
          <w:rtl/>
          <w:lang w:eastAsia="he-IL"/>
        </w:rPr>
        <w:t xml:space="preserve">   </w:t>
      </w:r>
      <w:bookmarkEnd w:id="2700"/>
    </w:p>
    <w:p w:rsidR="00FA4D28" w:rsidRDefault="00FA4D28" w:rsidP="00FA4D28">
      <w:pPr>
        <w:ind w:firstLine="0"/>
        <w:rPr>
          <w:rtl/>
          <w:lang w:eastAsia="he-IL"/>
        </w:rPr>
      </w:pPr>
    </w:p>
    <w:p w:rsidR="00FA4D28" w:rsidRDefault="00FA4D28" w:rsidP="00FA4D28">
      <w:pPr>
        <w:pStyle w:val="af8"/>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2707" w:name="_ETM_Q7_651888"/>
      <w:bookmarkEnd w:id="2707"/>
      <w:r>
        <w:rPr>
          <w:rFonts w:hint="cs"/>
          <w:rtl/>
          <w:lang w:eastAsia="he-IL"/>
        </w:rPr>
        <w:t xml:space="preserve">חברת הכנסת טלי גוטליב – הודעה </w:t>
      </w:r>
      <w:bookmarkStart w:id="2708" w:name="_ETM_Q7_657016"/>
      <w:bookmarkEnd w:id="2708"/>
      <w:r>
        <w:rPr>
          <w:rFonts w:hint="cs"/>
          <w:rtl/>
          <w:lang w:eastAsia="he-IL"/>
        </w:rPr>
        <w:t>אישית. בבקשה. לאחר מכן חבר הכנסת פינדרוס</w:t>
      </w:r>
      <w:bookmarkStart w:id="2709" w:name="_ETM_Q7_657980"/>
      <w:bookmarkEnd w:id="2709"/>
      <w:r>
        <w:rPr>
          <w:rFonts w:hint="cs"/>
          <w:rtl/>
          <w:lang w:eastAsia="he-IL"/>
        </w:rPr>
        <w:t xml:space="preserve"> – כמדומני כאן, כן.</w:t>
      </w:r>
    </w:p>
    <w:p w:rsidR="00FA4D28" w:rsidRDefault="00FA4D28" w:rsidP="00FA4D28">
      <w:pPr>
        <w:rPr>
          <w:rtl/>
          <w:lang w:eastAsia="he-IL"/>
        </w:rPr>
      </w:pPr>
      <w:bookmarkStart w:id="2710" w:name="_ETM_Q7_652208"/>
      <w:bookmarkStart w:id="2711" w:name="_ETM_Q7_652310"/>
      <w:bookmarkEnd w:id="2710"/>
      <w:bookmarkEnd w:id="2711"/>
    </w:p>
    <w:p w:rsidR="00FA4D28" w:rsidRDefault="00FA4D28" w:rsidP="00FA4D28">
      <w:pPr>
        <w:pStyle w:val="a5"/>
        <w:rPr>
          <w:rtl/>
        </w:rPr>
      </w:pPr>
      <w:r>
        <w:rPr>
          <w:rStyle w:val="TagStyle"/>
          <w:rFonts w:hint="cs"/>
          <w:rtl/>
        </w:rPr>
        <w:t xml:space="preserve"> &lt;&lt; דובר &gt;&gt; </w:t>
      </w:r>
      <w:bookmarkStart w:id="2712" w:name="_Toc141713653"/>
      <w:bookmarkStart w:id="2713" w:name="_Toc141653670"/>
      <w:bookmarkStart w:id="2714" w:name="_Toc141653525"/>
      <w:bookmarkStart w:id="2715" w:name="_Toc141653380"/>
      <w:bookmarkStart w:id="2716" w:name="_Toc141653235"/>
      <w:bookmarkStart w:id="2717" w:name="_Toc141653090"/>
      <w:r>
        <w:rPr>
          <w:rFonts w:hint="cs"/>
          <w:rtl/>
        </w:rPr>
        <w:t>טלי גוטליב (הליכוד):</w:t>
      </w:r>
      <w:bookmarkEnd w:id="2712"/>
      <w:bookmarkEnd w:id="2713"/>
      <w:bookmarkEnd w:id="2714"/>
      <w:bookmarkEnd w:id="2715"/>
      <w:bookmarkEnd w:id="2716"/>
      <w:bookmarkEnd w:id="2717"/>
      <w:r>
        <w:rPr>
          <w:rStyle w:val="TagStyle"/>
          <w:rFonts w:hint="cs"/>
          <w:rtl/>
        </w:rPr>
        <w:t xml:space="preserve"> &lt;&lt; דובר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2718" w:name="_ETM_Q7_668045"/>
      <w:bookmarkStart w:id="2719" w:name="_ETM_Q7_668177"/>
      <w:bookmarkEnd w:id="2718"/>
      <w:bookmarkEnd w:id="2719"/>
      <w:r>
        <w:rPr>
          <w:rFonts w:hint="cs"/>
          <w:rtl/>
          <w:lang w:eastAsia="he-IL"/>
        </w:rPr>
        <w:t xml:space="preserve">שלום רב לאזרחי מדינת ישראל. </w:t>
      </w:r>
      <w:bookmarkStart w:id="2720" w:name="_ETM_Q7_674756"/>
      <w:bookmarkEnd w:id="2720"/>
      <w:r>
        <w:rPr>
          <w:rFonts w:hint="cs"/>
          <w:rtl/>
          <w:lang w:eastAsia="he-IL"/>
        </w:rPr>
        <w:t xml:space="preserve">אדוני היו"ר, אני עליתי לכאן לאחר שאחמד טיבי, יועצו של יאסר ערפאת, מי שנתן עצות ליאסר ערפאת </w:t>
      </w:r>
      <w:bookmarkStart w:id="2721" w:name="_ETM_Q7_682835"/>
      <w:bookmarkEnd w:id="2721"/>
      <w:r>
        <w:rPr>
          <w:rFonts w:hint="cs"/>
          <w:rtl/>
          <w:lang w:eastAsia="he-IL"/>
        </w:rPr>
        <w:t>בזמן האינתיפאדה כנגד צבא ישראל, עומד כאן מעל דוכן הכנסת</w:t>
      </w:r>
      <w:bookmarkStart w:id="2722" w:name="_ETM_Q7_684455"/>
      <w:bookmarkEnd w:id="2722"/>
      <w:r>
        <w:rPr>
          <w:rFonts w:hint="cs"/>
          <w:rtl/>
          <w:lang w:eastAsia="he-IL"/>
        </w:rPr>
        <w:t xml:space="preserve"> ואומר – הוא יודע גם לשקר, הוא עושה </w:t>
      </w:r>
      <w:bookmarkStart w:id="2723" w:name="_ETM_Q7_688552"/>
      <w:bookmarkEnd w:id="2723"/>
      <w:r>
        <w:rPr>
          <w:rFonts w:hint="cs"/>
          <w:rtl/>
          <w:lang w:eastAsia="he-IL"/>
        </w:rPr>
        <w:t xml:space="preserve">את זה במופלאות – שהוא שמע שאמרו עליי שאני בהמה. </w:t>
      </w:r>
      <w:bookmarkStart w:id="2724" w:name="_ETM_Q7_695111"/>
      <w:bookmarkEnd w:id="2724"/>
      <w:r>
        <w:rPr>
          <w:rFonts w:hint="cs"/>
          <w:rtl/>
          <w:lang w:eastAsia="he-IL"/>
        </w:rPr>
        <w:t xml:space="preserve">רציתי להגיד לאחמד טיבי שאולי אצלו, אצלם שם, אצל </w:t>
      </w:r>
      <w:bookmarkStart w:id="2725" w:name="_ETM_Q7_701235"/>
      <w:bookmarkEnd w:id="2725"/>
      <w:r>
        <w:rPr>
          <w:rFonts w:hint="cs"/>
          <w:rtl/>
          <w:lang w:eastAsia="he-IL"/>
        </w:rPr>
        <w:t xml:space="preserve">– לא יודעת אפילו איך להגדיר את זה – </w:t>
      </w:r>
      <w:bookmarkStart w:id="2726" w:name="_ETM_Q7_703550"/>
      <w:bookmarkEnd w:id="2726"/>
      <w:r>
        <w:rPr>
          <w:rFonts w:hint="cs"/>
          <w:rtl/>
          <w:lang w:eastAsia="he-IL"/>
        </w:rPr>
        <w:t xml:space="preserve">אולי אצלם אישה היא חפץ, היא בעל חיים. הרי אצלם, </w:t>
      </w:r>
      <w:bookmarkStart w:id="2727" w:name="_ETM_Q7_707518"/>
      <w:bookmarkEnd w:id="2727"/>
      <w:r>
        <w:rPr>
          <w:rFonts w:hint="cs"/>
          <w:rtl/>
          <w:lang w:eastAsia="he-IL"/>
        </w:rPr>
        <w:t xml:space="preserve">אצל המוסלמים, מחתנים אישה בעל כורחה. הם מגרשים </w:t>
      </w:r>
      <w:bookmarkStart w:id="2728" w:name="_ETM_Q7_705782"/>
      <w:bookmarkEnd w:id="2728"/>
      <w:r>
        <w:rPr>
          <w:rFonts w:hint="cs"/>
          <w:rtl/>
          <w:lang w:eastAsia="he-IL"/>
        </w:rPr>
        <w:t xml:space="preserve">אותה: </w:t>
      </w:r>
      <w:proofErr w:type="spellStart"/>
      <w:r>
        <w:rPr>
          <w:rFonts w:hint="cs"/>
          <w:rtl/>
          <w:lang w:eastAsia="he-IL"/>
        </w:rPr>
        <w:t>טאלכ</w:t>
      </w:r>
      <w:proofErr w:type="spellEnd"/>
      <w:r>
        <w:rPr>
          <w:rFonts w:hint="cs"/>
          <w:rtl/>
          <w:lang w:eastAsia="he-IL"/>
        </w:rPr>
        <w:t xml:space="preserve">, </w:t>
      </w:r>
      <w:proofErr w:type="spellStart"/>
      <w:r>
        <w:rPr>
          <w:rFonts w:hint="cs"/>
          <w:rtl/>
          <w:lang w:eastAsia="he-IL"/>
        </w:rPr>
        <w:t>טאלכ</w:t>
      </w:r>
      <w:proofErr w:type="spellEnd"/>
      <w:r>
        <w:rPr>
          <w:rFonts w:hint="cs"/>
          <w:rtl/>
          <w:lang w:eastAsia="he-IL"/>
        </w:rPr>
        <w:t xml:space="preserve">, </w:t>
      </w:r>
      <w:proofErr w:type="spellStart"/>
      <w:r>
        <w:rPr>
          <w:rFonts w:hint="cs"/>
          <w:rtl/>
          <w:lang w:eastAsia="he-IL"/>
        </w:rPr>
        <w:t>טאלכ</w:t>
      </w:r>
      <w:proofErr w:type="spellEnd"/>
      <w:r>
        <w:rPr>
          <w:rFonts w:hint="cs"/>
          <w:rtl/>
          <w:lang w:eastAsia="he-IL"/>
        </w:rPr>
        <w:t xml:space="preserve">, בעל כורחה. אז אולי </w:t>
      </w:r>
      <w:bookmarkStart w:id="2729" w:name="_ETM_Q7_710988"/>
      <w:bookmarkEnd w:id="2729"/>
      <w:r>
        <w:rPr>
          <w:rFonts w:hint="cs"/>
          <w:rtl/>
          <w:lang w:eastAsia="he-IL"/>
        </w:rPr>
        <w:t>אצלם קוראים לנשים בהמות. אצלנו לא קוראים לנשים בהמות</w:t>
      </w:r>
      <w:bookmarkStart w:id="2730" w:name="_ETM_Q7_719119"/>
      <w:bookmarkStart w:id="2731" w:name="_ETM_Q7_719248"/>
      <w:bookmarkStart w:id="2732" w:name="_ETM_Q7_719267"/>
      <w:bookmarkEnd w:id="2730"/>
      <w:bookmarkEnd w:id="2731"/>
      <w:bookmarkEnd w:id="2732"/>
      <w:r>
        <w:rPr>
          <w:rFonts w:hint="cs"/>
          <w:rtl/>
          <w:lang w:eastAsia="he-IL"/>
        </w:rPr>
        <w:t xml:space="preserve">, כי נשים הן כאן, וזכותן להיות </w:t>
      </w:r>
      <w:bookmarkStart w:id="2733" w:name="_ETM_Q7_719671"/>
      <w:bookmarkEnd w:id="2733"/>
      <w:r>
        <w:rPr>
          <w:rFonts w:hint="cs"/>
          <w:rtl/>
          <w:lang w:eastAsia="he-IL"/>
        </w:rPr>
        <w:t xml:space="preserve">דעתניות. והשוביניזם שלך, מר אחמד טיבי, עובר לי מעל </w:t>
      </w:r>
      <w:bookmarkStart w:id="2734" w:name="_ETM_Q7_725956"/>
      <w:bookmarkEnd w:id="2734"/>
      <w:r>
        <w:rPr>
          <w:rFonts w:hint="cs"/>
          <w:rtl/>
          <w:lang w:eastAsia="he-IL"/>
        </w:rPr>
        <w:t xml:space="preserve">לראש. </w:t>
      </w:r>
    </w:p>
    <w:p w:rsidR="00FA4D28" w:rsidRDefault="00FA4D28" w:rsidP="00FA4D28">
      <w:pPr>
        <w:rPr>
          <w:b/>
          <w:bCs/>
          <w:u w:val="single"/>
          <w:rtl/>
          <w:lang w:eastAsia="he-IL"/>
        </w:rPr>
      </w:pPr>
      <w:bookmarkStart w:id="2735" w:name="_ETM_Q7_671237"/>
      <w:bookmarkStart w:id="2736" w:name="_ETM_Q7_671337"/>
      <w:bookmarkStart w:id="2737" w:name="_ETM_Q7_722543"/>
      <w:bookmarkEnd w:id="2735"/>
      <w:bookmarkEnd w:id="2736"/>
      <w:bookmarkEnd w:id="2737"/>
    </w:p>
    <w:p w:rsidR="00FA4D28" w:rsidRDefault="00FA4D28" w:rsidP="00FA4D28">
      <w:pPr>
        <w:pStyle w:val="af7"/>
        <w:keepNext/>
        <w:rPr>
          <w:rtl/>
        </w:rPr>
      </w:pPr>
      <w:bookmarkStart w:id="2738" w:name="ET_interruption_קריאה_39"/>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2738"/>
    </w:p>
    <w:p w:rsidR="00FA4D28" w:rsidRDefault="00FA4D28" w:rsidP="00FA4D28">
      <w:pPr>
        <w:ind w:firstLine="0"/>
        <w:rPr>
          <w:rtl/>
          <w:lang w:eastAsia="he-IL"/>
        </w:rPr>
      </w:pPr>
    </w:p>
    <w:p w:rsidR="00FA4D28" w:rsidRDefault="00B060FA" w:rsidP="00B060FA">
      <w:pPr>
        <w:rPr>
          <w:rtl/>
        </w:rPr>
      </w:pPr>
      <w:bookmarkStart w:id="2739" w:name="_ETM_Q7_722641"/>
      <w:bookmarkEnd w:id="2739"/>
      <w:r>
        <w:rPr>
          <w:rFonts w:hint="cs"/>
          <w:rtl/>
        </w:rPr>
        <w:t>– – –</w:t>
      </w:r>
    </w:p>
    <w:p w:rsidR="00FA4D28" w:rsidRDefault="00FA4D28" w:rsidP="00FA4D28">
      <w:pPr>
        <w:rPr>
          <w:rtl/>
          <w:lang w:eastAsia="he-IL"/>
        </w:rPr>
      </w:pPr>
    </w:p>
    <w:p w:rsidR="00FA4D28" w:rsidRDefault="00FA4D28" w:rsidP="00FA4D28">
      <w:pPr>
        <w:pStyle w:val="-"/>
        <w:keepNext/>
        <w:rPr>
          <w:rtl/>
        </w:rPr>
      </w:pPr>
      <w:bookmarkStart w:id="2740" w:name="ET_speakercontinue_6345_38"/>
      <w:r>
        <w:rPr>
          <w:rStyle w:val="TagStyle"/>
          <w:rFonts w:hint="cs"/>
          <w:rtl/>
        </w:rPr>
        <w:t xml:space="preserve"> &lt;&lt; דובר_המשך &gt;&gt; </w:t>
      </w:r>
      <w:r>
        <w:rPr>
          <w:rFonts w:hint="cs"/>
          <w:rtl/>
        </w:rPr>
        <w:t>טלי גוטליב (הליכוד):</w:t>
      </w:r>
      <w:r>
        <w:rPr>
          <w:rStyle w:val="TagStyle"/>
          <w:rtl/>
        </w:rPr>
        <w:t xml:space="preserve"> &lt;&lt; דובר_המשך &gt;&gt;</w:t>
      </w:r>
      <w:r>
        <w:rPr>
          <w:rFonts w:hint="cs"/>
          <w:rtl/>
        </w:rPr>
        <w:t xml:space="preserve">   </w:t>
      </w:r>
      <w:bookmarkEnd w:id="2740"/>
    </w:p>
    <w:p w:rsidR="00FA4D28" w:rsidRDefault="00FA4D28" w:rsidP="00B060FA">
      <w:pPr>
        <w:rPr>
          <w:rtl/>
          <w:lang w:eastAsia="he-IL"/>
        </w:rPr>
      </w:pPr>
      <w:bookmarkStart w:id="2741" w:name="_ETM_Q7_726319"/>
      <w:bookmarkEnd w:id="2741"/>
    </w:p>
    <w:p w:rsidR="00FA4D28" w:rsidRDefault="00FA4D28" w:rsidP="00271DC0">
      <w:pPr>
        <w:rPr>
          <w:rtl/>
        </w:rPr>
      </w:pPr>
      <w:bookmarkStart w:id="2742" w:name="_ETM_Q7_726431"/>
      <w:bookmarkEnd w:id="2742"/>
      <w:r>
        <w:rPr>
          <w:rFonts w:hint="cs"/>
          <w:rtl/>
          <w:lang w:eastAsia="he-IL"/>
        </w:rPr>
        <w:t xml:space="preserve">אני רוצה לומר לך את </w:t>
      </w:r>
      <w:bookmarkStart w:id="2743" w:name="_ETM_Q7_726275"/>
      <w:bookmarkEnd w:id="2743"/>
      <w:r>
        <w:rPr>
          <w:rFonts w:hint="cs"/>
          <w:rtl/>
          <w:lang w:eastAsia="he-IL"/>
        </w:rPr>
        <w:t xml:space="preserve">הדבר הזה, ואני רוצה לומר את זה בעיקר לאזרחי מדינת </w:t>
      </w:r>
      <w:bookmarkStart w:id="2744" w:name="_ETM_Q7_729758"/>
      <w:bookmarkEnd w:id="2744"/>
      <w:r>
        <w:rPr>
          <w:rFonts w:hint="cs"/>
          <w:rtl/>
          <w:lang w:eastAsia="he-IL"/>
        </w:rPr>
        <w:t xml:space="preserve">ישראל. כשקוראים את חוק המפלגות, שואלים איך מפלגה שחותרת </w:t>
      </w:r>
      <w:bookmarkStart w:id="2745" w:name="_ETM_Q7_733251"/>
      <w:bookmarkEnd w:id="2745"/>
      <w:r>
        <w:rPr>
          <w:rFonts w:hint="cs"/>
          <w:rtl/>
          <w:lang w:eastAsia="he-IL"/>
        </w:rPr>
        <w:t xml:space="preserve">תחת קיומה של מדינת ישראל כמדינה יהודית ודמוקרטית נמצאת </w:t>
      </w:r>
      <w:bookmarkStart w:id="2746" w:name="_ETM_Q7_736336"/>
      <w:bookmarkEnd w:id="2746"/>
      <w:r>
        <w:rPr>
          <w:rFonts w:hint="cs"/>
          <w:rtl/>
          <w:lang w:eastAsia="he-IL"/>
        </w:rPr>
        <w:t xml:space="preserve">כאן בתוך כנסת ישראל. גם העובדה שאדם אוחז בדעות הללו </w:t>
      </w:r>
      <w:bookmarkStart w:id="2747" w:name="_ETM_Q7_741492"/>
      <w:bookmarkEnd w:id="2747"/>
      <w:r>
        <w:rPr>
          <w:rFonts w:hint="cs"/>
          <w:rtl/>
          <w:lang w:eastAsia="he-IL"/>
        </w:rPr>
        <w:t xml:space="preserve">מונע ממנו להיות חבר כנסת. אפשר להיחרד – אנחנו יושבים פה, </w:t>
      </w:r>
      <w:bookmarkStart w:id="2748" w:name="_ETM_Q7_750036"/>
      <w:bookmarkEnd w:id="2748"/>
      <w:r>
        <w:rPr>
          <w:rFonts w:hint="cs"/>
          <w:rtl/>
          <w:lang w:eastAsia="he-IL"/>
        </w:rPr>
        <w:t>לפעמים, אנשי ימין וגם אנשי שמאל, אנחנו שומעים אותם פה</w:t>
      </w:r>
      <w:bookmarkStart w:id="2749" w:name="_ETM_Q7_754541"/>
      <w:bookmarkEnd w:id="2749"/>
      <w:r>
        <w:rPr>
          <w:rFonts w:hint="cs"/>
          <w:rtl/>
          <w:lang w:eastAsia="he-IL"/>
        </w:rPr>
        <w:t xml:space="preserve">, עומדים מעל בימת הכנסת, מחללים את המילה "גזענות". </w:t>
      </w:r>
      <w:bookmarkStart w:id="2750" w:name="_ETM_Q7_718218"/>
      <w:bookmarkStart w:id="2751" w:name="_ETM_Q7_655482"/>
      <w:bookmarkStart w:id="2752" w:name="TOR_Q8"/>
      <w:bookmarkStart w:id="2753" w:name="_ETM_Q8_180000"/>
      <w:bookmarkEnd w:id="2750"/>
      <w:bookmarkEnd w:id="2751"/>
      <w:bookmarkEnd w:id="2752"/>
      <w:bookmarkEnd w:id="2753"/>
      <w:r>
        <w:rPr>
          <w:rFonts w:hint="cs"/>
          <w:rtl/>
        </w:rPr>
        <w:t xml:space="preserve">כי הצעת החוק של לימור סון הר מלך שעברה עכשיו בקריאה שנייה </w:t>
      </w:r>
      <w:bookmarkStart w:id="2754" w:name="_ETM_Q8_98000"/>
      <w:bookmarkStart w:id="2755" w:name="_ETM_Q8_68000"/>
      <w:bookmarkEnd w:id="2754"/>
      <w:bookmarkEnd w:id="2755"/>
      <w:r>
        <w:rPr>
          <w:rFonts w:hint="cs"/>
          <w:rtl/>
        </w:rPr>
        <w:t xml:space="preserve">ושלישית לא קשורה בשום צורה לגזענות. </w:t>
      </w:r>
      <w:bookmarkStart w:id="2756" w:name="_ETM_Q8_160000"/>
      <w:bookmarkEnd w:id="2756"/>
      <w:r>
        <w:rPr>
          <w:rFonts w:hint="cs"/>
          <w:rtl/>
        </w:rPr>
        <w:t>אנחנו לא מחמירים ענישה של ערבים, לא. אנחנו לא גזענים</w:t>
      </w:r>
      <w:bookmarkStart w:id="2757" w:name="_ETM_Q8_168000"/>
      <w:bookmarkEnd w:id="2757"/>
      <w:r>
        <w:rPr>
          <w:rFonts w:hint="cs"/>
          <w:rtl/>
        </w:rPr>
        <w:t xml:space="preserve"> כלפי ערבים</w:t>
      </w:r>
      <w:bookmarkStart w:id="2758" w:name="_ETM_Q8_107000"/>
      <w:bookmarkEnd w:id="2758"/>
      <w:r>
        <w:rPr>
          <w:rFonts w:hint="cs"/>
          <w:rtl/>
        </w:rPr>
        <w:t xml:space="preserve">, לא. אנחנו גזענים </w:t>
      </w:r>
      <w:bookmarkStart w:id="2759" w:name="_ETM_Q8_169000"/>
      <w:bookmarkEnd w:id="2759"/>
      <w:r>
        <w:rPr>
          <w:rFonts w:hint="cs"/>
          <w:rtl/>
        </w:rPr>
        <w:t xml:space="preserve">כלפי מחבלים. אנחנו נוקיע מחבלים, וזאת לא גזענות, זו חובה </w:t>
      </w:r>
      <w:bookmarkStart w:id="2760" w:name="_ETM_Q8_176000"/>
      <w:bookmarkEnd w:id="2760"/>
      <w:r>
        <w:rPr>
          <w:rFonts w:hint="cs"/>
          <w:rtl/>
        </w:rPr>
        <w:t xml:space="preserve">שלנו. וכשאנחנו אומרים שמחבל </w:t>
      </w:r>
      <w:bookmarkStart w:id="2761" w:name="_ETM_Q8_180840"/>
      <w:bookmarkEnd w:id="2761"/>
      <w:r>
        <w:rPr>
          <w:rFonts w:hint="cs"/>
          <w:rtl/>
        </w:rPr>
        <w:t xml:space="preserve">אונס </w:t>
      </w:r>
      <w:bookmarkStart w:id="2762" w:name="_ETM_Q8_181379"/>
      <w:bookmarkEnd w:id="2762"/>
      <w:r>
        <w:rPr>
          <w:rFonts w:hint="cs"/>
          <w:rtl/>
        </w:rPr>
        <w:t xml:space="preserve">אישה </w:t>
      </w:r>
      <w:bookmarkStart w:id="2763" w:name="_ETM_Q8_181979"/>
      <w:bookmarkEnd w:id="2763"/>
      <w:r>
        <w:rPr>
          <w:rFonts w:hint="cs"/>
          <w:rtl/>
        </w:rPr>
        <w:t>כי היא יהודייה</w:t>
      </w:r>
      <w:bookmarkStart w:id="2764" w:name="_ETM_Q8_184059"/>
      <w:bookmarkEnd w:id="2764"/>
      <w:r>
        <w:rPr>
          <w:rFonts w:hint="cs"/>
          <w:rtl/>
        </w:rPr>
        <w:t xml:space="preserve">, מגיע </w:t>
      </w:r>
      <w:bookmarkStart w:id="2765" w:name="_ETM_Q8_184210"/>
      <w:bookmarkEnd w:id="2765"/>
      <w:r>
        <w:rPr>
          <w:rFonts w:hint="cs"/>
          <w:rtl/>
        </w:rPr>
        <w:t xml:space="preserve">לו </w:t>
      </w:r>
      <w:bookmarkStart w:id="2766" w:name="_ETM_Q8_184299"/>
      <w:bookmarkEnd w:id="2766"/>
      <w:r>
        <w:rPr>
          <w:rFonts w:hint="cs"/>
          <w:rtl/>
        </w:rPr>
        <w:t xml:space="preserve">החמרת </w:t>
      </w:r>
      <w:bookmarkStart w:id="2767" w:name="_ETM_Q8_184720"/>
      <w:bookmarkEnd w:id="2767"/>
      <w:r>
        <w:rPr>
          <w:rFonts w:hint="cs"/>
          <w:rtl/>
        </w:rPr>
        <w:t xml:space="preserve">ענישה, </w:t>
      </w:r>
      <w:bookmarkStart w:id="2768" w:name="_ETM_Q8_185590"/>
      <w:bookmarkEnd w:id="2768"/>
      <w:r>
        <w:rPr>
          <w:rFonts w:hint="cs"/>
          <w:rtl/>
        </w:rPr>
        <w:t xml:space="preserve">לא </w:t>
      </w:r>
      <w:bookmarkStart w:id="2769" w:name="_ETM_Q8_186069"/>
      <w:bookmarkEnd w:id="2769"/>
      <w:r>
        <w:rPr>
          <w:rFonts w:hint="cs"/>
          <w:rtl/>
        </w:rPr>
        <w:t xml:space="preserve">כי </w:t>
      </w:r>
      <w:bookmarkStart w:id="2770" w:name="_ETM_Q8_187599"/>
      <w:bookmarkEnd w:id="2770"/>
      <w:r>
        <w:rPr>
          <w:rFonts w:hint="cs"/>
          <w:rtl/>
        </w:rPr>
        <w:t xml:space="preserve">הוא </w:t>
      </w:r>
      <w:bookmarkStart w:id="2771" w:name="_ETM_Q8_182000"/>
      <w:bookmarkEnd w:id="2771"/>
      <w:r>
        <w:rPr>
          <w:rFonts w:hint="cs"/>
          <w:rtl/>
        </w:rPr>
        <w:t xml:space="preserve">ערבי, לא; </w:t>
      </w:r>
      <w:bookmarkStart w:id="2772" w:name="_ETM_Q8_188889"/>
      <w:bookmarkEnd w:id="2772"/>
      <w:r>
        <w:rPr>
          <w:rFonts w:hint="cs"/>
          <w:rtl/>
        </w:rPr>
        <w:t xml:space="preserve">כי הוא </w:t>
      </w:r>
      <w:bookmarkStart w:id="2773" w:name="_ETM_Q8_189250"/>
      <w:bookmarkStart w:id="2774" w:name="_ETM_Q8_189429"/>
      <w:bookmarkEnd w:id="2773"/>
      <w:bookmarkEnd w:id="2774"/>
      <w:r>
        <w:rPr>
          <w:rFonts w:hint="cs"/>
          <w:rtl/>
        </w:rPr>
        <w:t xml:space="preserve">מחבל </w:t>
      </w:r>
      <w:bookmarkStart w:id="2775" w:name="_ETM_Q8_190360"/>
      <w:bookmarkEnd w:id="2775"/>
      <w:r>
        <w:rPr>
          <w:rFonts w:hint="cs"/>
          <w:rtl/>
        </w:rPr>
        <w:t xml:space="preserve">שמנצל </w:t>
      </w:r>
      <w:bookmarkStart w:id="2776" w:name="_ETM_Q8_191039"/>
      <w:bookmarkEnd w:id="2776"/>
      <w:r>
        <w:rPr>
          <w:rFonts w:hint="cs"/>
          <w:rtl/>
        </w:rPr>
        <w:t xml:space="preserve">את </w:t>
      </w:r>
      <w:bookmarkStart w:id="2777" w:name="_ETM_Q8_191250"/>
      <w:bookmarkEnd w:id="2777"/>
      <w:r>
        <w:rPr>
          <w:rFonts w:hint="cs"/>
          <w:rtl/>
        </w:rPr>
        <w:t xml:space="preserve">העובדה </w:t>
      </w:r>
      <w:bookmarkStart w:id="2778" w:name="_ETM_Q8_192080"/>
      <w:bookmarkEnd w:id="2778"/>
      <w:r>
        <w:rPr>
          <w:rFonts w:hint="cs"/>
          <w:rtl/>
        </w:rPr>
        <w:t xml:space="preserve">שהוא </w:t>
      </w:r>
      <w:bookmarkStart w:id="2779" w:name="_ETM_Q8_192500"/>
      <w:bookmarkEnd w:id="2779"/>
      <w:r>
        <w:rPr>
          <w:rFonts w:hint="cs"/>
          <w:rtl/>
        </w:rPr>
        <w:t xml:space="preserve">טרוריסט </w:t>
      </w:r>
      <w:bookmarkStart w:id="2780" w:name="_ETM_Q8_193700"/>
      <w:bookmarkEnd w:id="2780"/>
      <w:r>
        <w:rPr>
          <w:rFonts w:hint="cs"/>
          <w:rtl/>
        </w:rPr>
        <w:t xml:space="preserve">לפגע </w:t>
      </w:r>
      <w:bookmarkStart w:id="2781" w:name="_ETM_Q8_194450"/>
      <w:bookmarkEnd w:id="2781"/>
      <w:r>
        <w:rPr>
          <w:rFonts w:hint="cs"/>
          <w:rtl/>
        </w:rPr>
        <w:t xml:space="preserve">ולהשפיל </w:t>
      </w:r>
      <w:bookmarkStart w:id="2782" w:name="_ETM_Q8_195050"/>
      <w:bookmarkEnd w:id="2782"/>
      <w:r>
        <w:rPr>
          <w:rFonts w:hint="cs"/>
          <w:rtl/>
        </w:rPr>
        <w:t xml:space="preserve">אישה </w:t>
      </w:r>
      <w:bookmarkStart w:id="2783" w:name="_ETM_Q8_195139"/>
      <w:bookmarkStart w:id="2784" w:name="_ETM_Q8_195190"/>
      <w:bookmarkEnd w:id="2783"/>
      <w:bookmarkEnd w:id="2784"/>
      <w:r>
        <w:rPr>
          <w:rFonts w:hint="cs"/>
          <w:rtl/>
        </w:rPr>
        <w:t xml:space="preserve">על יהדותה. </w:t>
      </w:r>
      <w:bookmarkStart w:id="2785" w:name="_ETM_Q8_197290"/>
      <w:bookmarkEnd w:id="2785"/>
      <w:r>
        <w:rPr>
          <w:rFonts w:hint="cs"/>
          <w:rtl/>
        </w:rPr>
        <w:t xml:space="preserve">וזה </w:t>
      </w:r>
      <w:bookmarkStart w:id="2786" w:name="_ETM_Q8_197530"/>
      <w:bookmarkEnd w:id="2786"/>
      <w:r>
        <w:rPr>
          <w:rFonts w:hint="cs"/>
          <w:rtl/>
        </w:rPr>
        <w:t xml:space="preserve">מה שאחמד טיבי </w:t>
      </w:r>
      <w:bookmarkStart w:id="2787" w:name="_ETM_Q8_197890"/>
      <w:bookmarkStart w:id="2788" w:name="_ETM_Q8_198160"/>
      <w:bookmarkEnd w:id="2787"/>
      <w:bookmarkEnd w:id="2788"/>
      <w:r>
        <w:rPr>
          <w:rFonts w:hint="cs"/>
          <w:rtl/>
        </w:rPr>
        <w:t>שוכח</w:t>
      </w:r>
      <w:bookmarkStart w:id="2789" w:name="_ETM_Q8_198730"/>
      <w:bookmarkEnd w:id="2789"/>
      <w:r>
        <w:rPr>
          <w:rFonts w:hint="cs"/>
          <w:rtl/>
        </w:rPr>
        <w:t>, ו</w:t>
      </w:r>
      <w:bookmarkStart w:id="2790" w:name="_ETM_Q8_199000"/>
      <w:bookmarkStart w:id="2791" w:name="_ETM_Q8_199119"/>
      <w:bookmarkEnd w:id="2790"/>
      <w:bookmarkEnd w:id="2791"/>
      <w:r>
        <w:rPr>
          <w:rFonts w:hint="cs"/>
          <w:rtl/>
        </w:rPr>
        <w:t xml:space="preserve">אנחנו </w:t>
      </w:r>
      <w:bookmarkStart w:id="2792" w:name="_ETM_Q8_199359"/>
      <w:bookmarkEnd w:id="2792"/>
      <w:r>
        <w:rPr>
          <w:rFonts w:hint="cs"/>
          <w:rtl/>
        </w:rPr>
        <w:t xml:space="preserve">כאן </w:t>
      </w:r>
      <w:bookmarkStart w:id="2793" w:name="_ETM_Q8_199839"/>
      <w:bookmarkEnd w:id="2793"/>
      <w:r>
        <w:rPr>
          <w:rFonts w:hint="cs"/>
          <w:rtl/>
        </w:rPr>
        <w:t xml:space="preserve">כדי </w:t>
      </w:r>
      <w:bookmarkStart w:id="2794" w:name="_ETM_Q8_200079"/>
      <w:bookmarkEnd w:id="2794"/>
      <w:r>
        <w:rPr>
          <w:rFonts w:hint="cs"/>
          <w:rtl/>
        </w:rPr>
        <w:t xml:space="preserve">להזכיר </w:t>
      </w:r>
      <w:bookmarkStart w:id="2795" w:name="_ETM_Q8_200529"/>
      <w:bookmarkEnd w:id="2795"/>
      <w:r>
        <w:rPr>
          <w:rFonts w:hint="cs"/>
          <w:rtl/>
        </w:rPr>
        <w:t xml:space="preserve">לו </w:t>
      </w:r>
      <w:bookmarkStart w:id="2796" w:name="_ETM_Q8_200769"/>
      <w:bookmarkEnd w:id="2796"/>
      <w:r>
        <w:rPr>
          <w:rFonts w:hint="cs"/>
          <w:rtl/>
        </w:rPr>
        <w:t xml:space="preserve">– לימור, </w:t>
      </w:r>
      <w:bookmarkStart w:id="2797" w:name="_ETM_Q8_201189"/>
      <w:bookmarkEnd w:id="2797"/>
      <w:r>
        <w:rPr>
          <w:rFonts w:hint="cs"/>
          <w:rtl/>
        </w:rPr>
        <w:t xml:space="preserve">גם </w:t>
      </w:r>
      <w:bookmarkStart w:id="2798" w:name="_ETM_Q8_201429"/>
      <w:bookmarkEnd w:id="2798"/>
      <w:r>
        <w:rPr>
          <w:rFonts w:hint="cs"/>
          <w:rtl/>
        </w:rPr>
        <w:t xml:space="preserve">אני </w:t>
      </w:r>
      <w:bookmarkStart w:id="2799" w:name="_ETM_Q8_201880"/>
      <w:bookmarkEnd w:id="2799"/>
      <w:r>
        <w:rPr>
          <w:rFonts w:hint="cs"/>
          <w:rtl/>
        </w:rPr>
        <w:t xml:space="preserve">וגם </w:t>
      </w:r>
      <w:bookmarkStart w:id="2800" w:name="_ETM_Q8_202800"/>
      <w:bookmarkEnd w:id="2800"/>
      <w:r>
        <w:rPr>
          <w:rFonts w:hint="cs"/>
          <w:rtl/>
        </w:rPr>
        <w:t>את.</w:t>
      </w:r>
    </w:p>
    <w:p w:rsidR="00FA4D28" w:rsidRDefault="00FA4D28" w:rsidP="00FA4D28">
      <w:pPr>
        <w:rPr>
          <w:rtl/>
        </w:rPr>
      </w:pPr>
    </w:p>
    <w:p w:rsidR="00FA4D28" w:rsidRDefault="00FA4D28" w:rsidP="00FA4D28">
      <w:pPr>
        <w:rPr>
          <w:rtl/>
        </w:rPr>
      </w:pPr>
      <w:r>
        <w:rPr>
          <w:rFonts w:hint="cs"/>
          <w:rtl/>
        </w:rPr>
        <w:t xml:space="preserve"> </w:t>
      </w:r>
      <w:bookmarkStart w:id="2801" w:name="_ETM_Q8_203039"/>
      <w:bookmarkEnd w:id="2801"/>
      <w:r>
        <w:rPr>
          <w:rFonts w:hint="cs"/>
          <w:rtl/>
        </w:rPr>
        <w:t xml:space="preserve">הוא </w:t>
      </w:r>
      <w:bookmarkStart w:id="2802" w:name="_ETM_Q8_196000"/>
      <w:bookmarkEnd w:id="2802"/>
      <w:r>
        <w:rPr>
          <w:rFonts w:hint="cs"/>
          <w:rtl/>
        </w:rPr>
        <w:t xml:space="preserve">יכול </w:t>
      </w:r>
      <w:bookmarkStart w:id="2803" w:name="_ETM_Q8_203340"/>
      <w:bookmarkEnd w:id="2803"/>
      <w:r>
        <w:rPr>
          <w:rFonts w:hint="cs"/>
          <w:rtl/>
        </w:rPr>
        <w:t xml:space="preserve">לקלל </w:t>
      </w:r>
      <w:bookmarkStart w:id="2804" w:name="_ETM_Q8_203730"/>
      <w:bookmarkEnd w:id="2804"/>
      <w:r>
        <w:rPr>
          <w:rFonts w:hint="cs"/>
          <w:rtl/>
        </w:rPr>
        <w:t xml:space="preserve">אותנו </w:t>
      </w:r>
      <w:bookmarkStart w:id="2805" w:name="_ETM_Q8_204029"/>
      <w:bookmarkEnd w:id="2805"/>
      <w:r>
        <w:rPr>
          <w:rFonts w:hint="cs"/>
          <w:rtl/>
        </w:rPr>
        <w:t xml:space="preserve">עד </w:t>
      </w:r>
      <w:bookmarkStart w:id="2806" w:name="_ETM_Q8_204180"/>
      <w:bookmarkEnd w:id="2806"/>
      <w:r>
        <w:rPr>
          <w:rFonts w:hint="cs"/>
          <w:rtl/>
        </w:rPr>
        <w:t xml:space="preserve">מוחרתיים. </w:t>
      </w:r>
      <w:bookmarkStart w:id="2807" w:name="_ETM_Q8_204900"/>
      <w:bookmarkEnd w:id="2807"/>
      <w:r>
        <w:rPr>
          <w:rFonts w:hint="cs"/>
          <w:rtl/>
        </w:rPr>
        <w:t xml:space="preserve">הם </w:t>
      </w:r>
      <w:bookmarkStart w:id="2808" w:name="_ETM_Q8_205020"/>
      <w:bookmarkEnd w:id="2808"/>
      <w:r>
        <w:rPr>
          <w:rFonts w:hint="cs"/>
          <w:rtl/>
        </w:rPr>
        <w:t xml:space="preserve">לא </w:t>
      </w:r>
      <w:bookmarkStart w:id="2809" w:name="_ETM_Q8_205079"/>
      <w:bookmarkEnd w:id="2809"/>
      <w:r>
        <w:rPr>
          <w:rFonts w:hint="cs"/>
          <w:rtl/>
        </w:rPr>
        <w:t xml:space="preserve">מבינים </w:t>
      </w:r>
      <w:bookmarkStart w:id="2810" w:name="_ETM_Q8_205410"/>
      <w:bookmarkEnd w:id="2810"/>
      <w:r>
        <w:rPr>
          <w:rFonts w:hint="cs"/>
          <w:rtl/>
        </w:rPr>
        <w:t xml:space="preserve">שזה </w:t>
      </w:r>
      <w:bookmarkStart w:id="2811" w:name="_ETM_Q8_205619"/>
      <w:bookmarkEnd w:id="2811"/>
      <w:r>
        <w:rPr>
          <w:rFonts w:hint="cs"/>
          <w:rtl/>
        </w:rPr>
        <w:t xml:space="preserve">עובר </w:t>
      </w:r>
      <w:bookmarkStart w:id="2812" w:name="_ETM_Q8_205829"/>
      <w:bookmarkEnd w:id="2812"/>
      <w:r>
        <w:rPr>
          <w:rFonts w:hint="cs"/>
          <w:rtl/>
        </w:rPr>
        <w:t xml:space="preserve">לנו </w:t>
      </w:r>
      <w:bookmarkStart w:id="2813" w:name="_ETM_Q8_206010"/>
      <w:bookmarkEnd w:id="2813"/>
      <w:r>
        <w:rPr>
          <w:rFonts w:hint="cs"/>
          <w:rtl/>
        </w:rPr>
        <w:t xml:space="preserve">מעל </w:t>
      </w:r>
      <w:bookmarkStart w:id="2814" w:name="_ETM_Q8_206250"/>
      <w:bookmarkEnd w:id="2814"/>
      <w:r>
        <w:rPr>
          <w:rFonts w:hint="cs"/>
          <w:rtl/>
        </w:rPr>
        <w:t xml:space="preserve">הראש, </w:t>
      </w:r>
      <w:bookmarkStart w:id="2815" w:name="_ETM_Q8_206939"/>
      <w:bookmarkEnd w:id="2815"/>
      <w:r>
        <w:rPr>
          <w:rFonts w:hint="cs"/>
          <w:rtl/>
        </w:rPr>
        <w:t xml:space="preserve">זה </w:t>
      </w:r>
      <w:bookmarkStart w:id="2816" w:name="_ETM_Q8_207119"/>
      <w:bookmarkEnd w:id="2816"/>
      <w:r>
        <w:rPr>
          <w:rFonts w:hint="cs"/>
          <w:rtl/>
        </w:rPr>
        <w:t xml:space="preserve">לא </w:t>
      </w:r>
      <w:bookmarkStart w:id="2817" w:name="_ETM_Q8_207210"/>
      <w:bookmarkEnd w:id="2817"/>
      <w:r>
        <w:rPr>
          <w:rFonts w:hint="cs"/>
          <w:rtl/>
        </w:rPr>
        <w:t xml:space="preserve">נוגע </w:t>
      </w:r>
      <w:bookmarkStart w:id="2818" w:name="_ETM_Q8_207580"/>
      <w:bookmarkEnd w:id="2818"/>
      <w:r>
        <w:rPr>
          <w:rFonts w:hint="cs"/>
          <w:rtl/>
        </w:rPr>
        <w:t xml:space="preserve">בנו </w:t>
      </w:r>
      <w:bookmarkStart w:id="2819" w:name="_ETM_Q8_208449"/>
      <w:bookmarkEnd w:id="2819"/>
      <w:r>
        <w:rPr>
          <w:rFonts w:hint="cs"/>
          <w:rtl/>
        </w:rPr>
        <w:t xml:space="preserve">כהוא זה. </w:t>
      </w:r>
      <w:bookmarkStart w:id="2820" w:name="_ETM_Q8_208659"/>
      <w:bookmarkStart w:id="2821" w:name="_ETM_Q8_209289"/>
      <w:bookmarkEnd w:id="2820"/>
      <w:bookmarkEnd w:id="2821"/>
      <w:r>
        <w:rPr>
          <w:rFonts w:hint="cs"/>
          <w:rtl/>
        </w:rPr>
        <w:t xml:space="preserve">אנחנו </w:t>
      </w:r>
      <w:bookmarkStart w:id="2822" w:name="_ETM_Q8_209679"/>
      <w:bookmarkEnd w:id="2822"/>
      <w:r>
        <w:rPr>
          <w:rFonts w:hint="cs"/>
          <w:rtl/>
        </w:rPr>
        <w:t xml:space="preserve">רואים </w:t>
      </w:r>
      <w:bookmarkStart w:id="2823" w:name="_ETM_Q8_210039"/>
      <w:bookmarkEnd w:id="2823"/>
      <w:r>
        <w:rPr>
          <w:rFonts w:hint="cs"/>
          <w:rtl/>
        </w:rPr>
        <w:t xml:space="preserve">להם, </w:t>
      </w:r>
      <w:bookmarkStart w:id="2824" w:name="_ETM_Q8_210669"/>
      <w:bookmarkEnd w:id="2824"/>
      <w:r>
        <w:rPr>
          <w:rFonts w:hint="cs"/>
          <w:rtl/>
        </w:rPr>
        <w:t xml:space="preserve">חברת </w:t>
      </w:r>
      <w:bookmarkStart w:id="2825" w:name="_ETM_Q8_210999"/>
      <w:bookmarkEnd w:id="2825"/>
      <w:r>
        <w:rPr>
          <w:rFonts w:hint="cs"/>
          <w:rtl/>
        </w:rPr>
        <w:t xml:space="preserve">הכנסת </w:t>
      </w:r>
      <w:bookmarkStart w:id="2826" w:name="_ETM_Q8_211329"/>
      <w:bookmarkEnd w:id="2826"/>
      <w:r>
        <w:rPr>
          <w:rFonts w:hint="cs"/>
          <w:rtl/>
        </w:rPr>
        <w:t xml:space="preserve">סון, </w:t>
      </w:r>
      <w:bookmarkStart w:id="2827" w:name="_ETM_Q8_211899"/>
      <w:bookmarkEnd w:id="2827"/>
      <w:r>
        <w:rPr>
          <w:rFonts w:hint="cs"/>
          <w:rtl/>
        </w:rPr>
        <w:t xml:space="preserve">חבר </w:t>
      </w:r>
      <w:bookmarkStart w:id="2828" w:name="_ETM_Q8_212170"/>
      <w:bookmarkEnd w:id="2828"/>
      <w:r>
        <w:rPr>
          <w:rFonts w:hint="cs"/>
          <w:rtl/>
        </w:rPr>
        <w:t xml:space="preserve">הכנסת </w:t>
      </w:r>
      <w:bookmarkStart w:id="2829" w:name="_ETM_Q8_212500"/>
      <w:bookmarkEnd w:id="2829"/>
      <w:r>
        <w:rPr>
          <w:rFonts w:hint="cs"/>
          <w:rtl/>
        </w:rPr>
        <w:t xml:space="preserve">פוגל. </w:t>
      </w:r>
      <w:bookmarkStart w:id="2830" w:name="_ETM_Q8_212860"/>
      <w:bookmarkEnd w:id="2830"/>
      <w:r>
        <w:rPr>
          <w:rFonts w:hint="cs"/>
          <w:rtl/>
        </w:rPr>
        <w:t xml:space="preserve">אנחנו </w:t>
      </w:r>
      <w:bookmarkStart w:id="2831" w:name="_ETM_Q8_213190"/>
      <w:bookmarkEnd w:id="2831"/>
      <w:r>
        <w:rPr>
          <w:rFonts w:hint="cs"/>
          <w:rtl/>
        </w:rPr>
        <w:t xml:space="preserve">רואים </w:t>
      </w:r>
      <w:bookmarkStart w:id="2832" w:name="_ETM_Q8_213519"/>
      <w:bookmarkEnd w:id="2832"/>
      <w:r>
        <w:rPr>
          <w:rFonts w:hint="cs"/>
          <w:rtl/>
        </w:rPr>
        <w:t xml:space="preserve">להם, </w:t>
      </w:r>
      <w:bookmarkStart w:id="2833" w:name="_ETM_Q8_214090"/>
      <w:bookmarkEnd w:id="2833"/>
      <w:r>
        <w:rPr>
          <w:rFonts w:hint="cs"/>
          <w:rtl/>
        </w:rPr>
        <w:t xml:space="preserve">ואנחנו </w:t>
      </w:r>
      <w:bookmarkStart w:id="2834" w:name="_ETM_Q8_214479"/>
      <w:bookmarkEnd w:id="2834"/>
      <w:r>
        <w:rPr>
          <w:rFonts w:hint="cs"/>
          <w:rtl/>
        </w:rPr>
        <w:t xml:space="preserve">רואים </w:t>
      </w:r>
      <w:bookmarkStart w:id="2835" w:name="_ETM_Q8_214780"/>
      <w:bookmarkEnd w:id="2835"/>
      <w:r>
        <w:rPr>
          <w:rFonts w:hint="cs"/>
          <w:rtl/>
        </w:rPr>
        <w:t xml:space="preserve">אותם, </w:t>
      </w:r>
      <w:bookmarkStart w:id="2836" w:name="_ETM_Q8_215140"/>
      <w:bookmarkEnd w:id="2836"/>
      <w:r>
        <w:rPr>
          <w:rFonts w:hint="cs"/>
          <w:rtl/>
        </w:rPr>
        <w:t xml:space="preserve">ואנחנו </w:t>
      </w:r>
      <w:bookmarkStart w:id="2837" w:name="_ETM_Q8_215469"/>
      <w:bookmarkEnd w:id="2837"/>
      <w:r>
        <w:rPr>
          <w:rFonts w:hint="cs"/>
          <w:rtl/>
        </w:rPr>
        <w:t xml:space="preserve">יודעים </w:t>
      </w:r>
      <w:bookmarkStart w:id="2838" w:name="_ETM_Q8_215769"/>
      <w:bookmarkEnd w:id="2838"/>
      <w:r>
        <w:rPr>
          <w:rFonts w:hint="cs"/>
          <w:rtl/>
        </w:rPr>
        <w:t xml:space="preserve">מי הם, </w:t>
      </w:r>
      <w:bookmarkStart w:id="2839" w:name="_ETM_Q8_216670"/>
      <w:bookmarkEnd w:id="2839"/>
      <w:r>
        <w:rPr>
          <w:rFonts w:hint="cs"/>
          <w:rtl/>
        </w:rPr>
        <w:t xml:space="preserve">והם </w:t>
      </w:r>
      <w:bookmarkStart w:id="2840" w:name="_ETM_Q8_216850"/>
      <w:bookmarkEnd w:id="2840"/>
      <w:r>
        <w:rPr>
          <w:rFonts w:hint="cs"/>
          <w:rtl/>
        </w:rPr>
        <w:t xml:space="preserve">לא </w:t>
      </w:r>
      <w:bookmarkStart w:id="2841" w:name="_ETM_Q8_216940"/>
      <w:bookmarkEnd w:id="2841"/>
      <w:r>
        <w:rPr>
          <w:rFonts w:hint="cs"/>
          <w:rtl/>
        </w:rPr>
        <w:t xml:space="preserve">מפחידים </w:t>
      </w:r>
      <w:bookmarkStart w:id="2842" w:name="_ETM_Q8_217449"/>
      <w:bookmarkEnd w:id="2842"/>
      <w:r>
        <w:rPr>
          <w:rFonts w:hint="cs"/>
          <w:rtl/>
        </w:rPr>
        <w:t xml:space="preserve">אותנו. </w:t>
      </w:r>
      <w:bookmarkStart w:id="2843" w:name="_ETM_Q8_217809"/>
      <w:bookmarkEnd w:id="2843"/>
      <w:r>
        <w:rPr>
          <w:rFonts w:hint="cs"/>
          <w:rtl/>
        </w:rPr>
        <w:t xml:space="preserve">ואם </w:t>
      </w:r>
      <w:bookmarkStart w:id="2844" w:name="_ETM_Q8_217899"/>
      <w:bookmarkEnd w:id="2844"/>
      <w:r>
        <w:rPr>
          <w:rFonts w:hint="cs"/>
          <w:rtl/>
        </w:rPr>
        <w:t xml:space="preserve">יש </w:t>
      </w:r>
      <w:bookmarkStart w:id="2845" w:name="_ETM_Q8_218079"/>
      <w:bookmarkEnd w:id="2845"/>
      <w:r>
        <w:rPr>
          <w:rFonts w:hint="cs"/>
          <w:rtl/>
        </w:rPr>
        <w:t>משהו</w:t>
      </w:r>
      <w:bookmarkStart w:id="2846" w:name="_ETM_Q8_218379"/>
      <w:bookmarkEnd w:id="2846"/>
      <w:r>
        <w:rPr>
          <w:rFonts w:hint="cs"/>
          <w:rtl/>
        </w:rPr>
        <w:t xml:space="preserve"> אחד </w:t>
      </w:r>
      <w:bookmarkStart w:id="2847" w:name="_ETM_Q8_218620"/>
      <w:bookmarkEnd w:id="2847"/>
      <w:r>
        <w:rPr>
          <w:rFonts w:hint="cs"/>
          <w:rtl/>
        </w:rPr>
        <w:t xml:space="preserve">שמאפיין </w:t>
      </w:r>
      <w:bookmarkStart w:id="2848" w:name="_ETM_Q8_219040"/>
      <w:bookmarkEnd w:id="2848"/>
      <w:r>
        <w:rPr>
          <w:rFonts w:hint="cs"/>
          <w:rtl/>
        </w:rPr>
        <w:t xml:space="preserve">את </w:t>
      </w:r>
      <w:bookmarkStart w:id="2849" w:name="_ETM_Q8_219100"/>
      <w:bookmarkEnd w:id="2849"/>
      <w:r>
        <w:rPr>
          <w:rFonts w:hint="cs"/>
          <w:rtl/>
        </w:rPr>
        <w:t xml:space="preserve">הכנסת </w:t>
      </w:r>
      <w:bookmarkStart w:id="2850" w:name="_ETM_Q8_219489"/>
      <w:bookmarkEnd w:id="2850"/>
      <w:r>
        <w:rPr>
          <w:rFonts w:hint="cs"/>
          <w:rtl/>
        </w:rPr>
        <w:t xml:space="preserve">הזאת </w:t>
      </w:r>
      <w:bookmarkStart w:id="2851" w:name="_ETM_Q8_220539"/>
      <w:bookmarkEnd w:id="2851"/>
      <w:r>
        <w:rPr>
          <w:rFonts w:hint="cs"/>
          <w:rtl/>
        </w:rPr>
        <w:t xml:space="preserve">זה שאנחנו לא </w:t>
      </w:r>
      <w:bookmarkStart w:id="2852" w:name="_ETM_Q8_220629"/>
      <w:bookmarkEnd w:id="2852"/>
      <w:r>
        <w:rPr>
          <w:rFonts w:hint="cs"/>
          <w:rtl/>
        </w:rPr>
        <w:t xml:space="preserve">נותנים </w:t>
      </w:r>
      <w:bookmarkStart w:id="2853" w:name="_ETM_Q8_220989"/>
      <w:bookmarkEnd w:id="2853"/>
      <w:r>
        <w:rPr>
          <w:rFonts w:hint="cs"/>
          <w:rtl/>
        </w:rPr>
        <w:t xml:space="preserve">להם </w:t>
      </w:r>
      <w:bookmarkStart w:id="2854" w:name="_ETM_Q8_221140"/>
      <w:bookmarkEnd w:id="2854"/>
      <w:r>
        <w:rPr>
          <w:rFonts w:hint="cs"/>
          <w:rtl/>
        </w:rPr>
        <w:t xml:space="preserve">להיות </w:t>
      </w:r>
      <w:bookmarkStart w:id="2855" w:name="_ETM_Q8_221350"/>
      <w:bookmarkEnd w:id="2855"/>
      <w:r>
        <w:rPr>
          <w:rFonts w:hint="cs"/>
          <w:rtl/>
        </w:rPr>
        <w:t xml:space="preserve">יותר </w:t>
      </w:r>
      <w:bookmarkStart w:id="2856" w:name="_ETM_Q8_221620"/>
      <w:bookmarkEnd w:id="2856"/>
      <w:proofErr w:type="spellStart"/>
      <w:r>
        <w:rPr>
          <w:rFonts w:hint="cs"/>
          <w:rtl/>
        </w:rPr>
        <w:t>בעל</w:t>
      </w:r>
      <w:bookmarkStart w:id="2857" w:name="_ETM_Q8_221800"/>
      <w:bookmarkEnd w:id="2857"/>
      <w:r>
        <w:rPr>
          <w:rFonts w:hint="cs"/>
          <w:rtl/>
        </w:rPr>
        <w:t>בתים</w:t>
      </w:r>
      <w:proofErr w:type="spellEnd"/>
      <w:r>
        <w:rPr>
          <w:rFonts w:hint="cs"/>
          <w:rtl/>
        </w:rPr>
        <w:t xml:space="preserve">. </w:t>
      </w:r>
      <w:bookmarkStart w:id="2858" w:name="_ETM_Q8_222760"/>
      <w:bookmarkEnd w:id="2858"/>
      <w:r>
        <w:rPr>
          <w:rFonts w:hint="cs"/>
          <w:rtl/>
        </w:rPr>
        <w:t xml:space="preserve">הם </w:t>
      </w:r>
      <w:bookmarkStart w:id="2859" w:name="_ETM_Q8_222940"/>
      <w:bookmarkEnd w:id="2859"/>
      <w:r>
        <w:rPr>
          <w:rFonts w:hint="cs"/>
          <w:rtl/>
        </w:rPr>
        <w:t xml:space="preserve">הולכים </w:t>
      </w:r>
      <w:bookmarkStart w:id="2860" w:name="_ETM_Q8_223269"/>
      <w:bookmarkEnd w:id="2860"/>
      <w:r>
        <w:rPr>
          <w:rFonts w:hint="cs"/>
          <w:rtl/>
        </w:rPr>
        <w:t xml:space="preserve">פה, </w:t>
      </w:r>
      <w:bookmarkStart w:id="2861" w:name="_ETM_Q8_223960"/>
      <w:bookmarkEnd w:id="2861"/>
      <w:r>
        <w:rPr>
          <w:rFonts w:hint="cs"/>
          <w:rtl/>
        </w:rPr>
        <w:t xml:space="preserve">כולם </w:t>
      </w:r>
      <w:bookmarkStart w:id="2862" w:name="_ETM_Q8_224260"/>
      <w:bookmarkEnd w:id="2862"/>
      <w:proofErr w:type="spellStart"/>
      <w:r>
        <w:rPr>
          <w:rFonts w:hint="cs"/>
          <w:rtl/>
        </w:rPr>
        <w:t>מס</w:t>
      </w:r>
      <w:bookmarkStart w:id="2863" w:name="_ETM_Q8_224559"/>
      <w:bookmarkEnd w:id="2863"/>
      <w:r>
        <w:rPr>
          <w:rFonts w:hint="cs"/>
          <w:rtl/>
        </w:rPr>
        <w:t>תחבקים</w:t>
      </w:r>
      <w:proofErr w:type="spellEnd"/>
      <w:r>
        <w:rPr>
          <w:rFonts w:hint="cs"/>
          <w:rtl/>
        </w:rPr>
        <w:t xml:space="preserve"> </w:t>
      </w:r>
      <w:bookmarkStart w:id="2864" w:name="_ETM_Q8_224890"/>
      <w:bookmarkEnd w:id="2864"/>
      <w:r>
        <w:rPr>
          <w:rFonts w:hint="cs"/>
          <w:rtl/>
        </w:rPr>
        <w:t xml:space="preserve">איתם, </w:t>
      </w:r>
      <w:bookmarkStart w:id="2865" w:name="_ETM_Q8_225550"/>
      <w:bookmarkStart w:id="2866" w:name="_ETM_Q8_225890"/>
      <w:bookmarkEnd w:id="2865"/>
      <w:bookmarkEnd w:id="2866"/>
      <w:r>
        <w:rPr>
          <w:rFonts w:hint="cs"/>
          <w:rtl/>
        </w:rPr>
        <w:t xml:space="preserve">שוכחים את </w:t>
      </w:r>
      <w:bookmarkStart w:id="2867" w:name="_ETM_Q8_228000"/>
      <w:bookmarkEnd w:id="2867"/>
      <w:r>
        <w:rPr>
          <w:rFonts w:hint="cs"/>
          <w:rtl/>
        </w:rPr>
        <w:t>מיהותם ומהותם.</w:t>
      </w:r>
      <w:bookmarkStart w:id="2868" w:name="_ETM_Q8_226550"/>
      <w:bookmarkStart w:id="2869" w:name="_ETM_Q8_226950"/>
      <w:bookmarkStart w:id="2870" w:name="_ETM_Q8_227550"/>
      <w:bookmarkStart w:id="2871" w:name="_ETM_Q8_227790"/>
      <w:bookmarkStart w:id="2872" w:name="_ETM_Q8_227970"/>
      <w:bookmarkStart w:id="2873" w:name="_ETM_Q8_228739"/>
      <w:bookmarkStart w:id="2874" w:name="_ETM_Q8_229969"/>
      <w:bookmarkEnd w:id="2868"/>
      <w:bookmarkEnd w:id="2869"/>
      <w:bookmarkEnd w:id="2870"/>
      <w:bookmarkEnd w:id="2871"/>
      <w:bookmarkEnd w:id="2872"/>
      <w:bookmarkEnd w:id="2873"/>
      <w:bookmarkEnd w:id="2874"/>
      <w:r>
        <w:rPr>
          <w:rFonts w:hint="cs"/>
          <w:rtl/>
        </w:rPr>
        <w:t xml:space="preserve"> </w:t>
      </w:r>
    </w:p>
    <w:p w:rsidR="00FA4D28" w:rsidRDefault="00FA4D28" w:rsidP="00FA4D28">
      <w:pPr>
        <w:rPr>
          <w:rtl/>
        </w:rPr>
      </w:pPr>
    </w:p>
    <w:p w:rsidR="00FA4D28" w:rsidRDefault="00FA4D28" w:rsidP="00B060FA">
      <w:pPr>
        <w:rPr>
          <w:rtl/>
        </w:rPr>
      </w:pPr>
      <w:r>
        <w:rPr>
          <w:rFonts w:hint="cs"/>
          <w:rtl/>
        </w:rPr>
        <w:t xml:space="preserve">אחמד </w:t>
      </w:r>
      <w:bookmarkStart w:id="2875" w:name="_ETM_Q8_230449"/>
      <w:bookmarkEnd w:id="2875"/>
      <w:r>
        <w:rPr>
          <w:rFonts w:hint="cs"/>
          <w:rtl/>
        </w:rPr>
        <w:t xml:space="preserve">טיבי, </w:t>
      </w:r>
      <w:bookmarkStart w:id="2876" w:name="_ETM_Q8_231180"/>
      <w:bookmarkEnd w:id="2876"/>
      <w:r>
        <w:rPr>
          <w:rFonts w:hint="cs"/>
          <w:rtl/>
        </w:rPr>
        <w:t xml:space="preserve">חברו </w:t>
      </w:r>
      <w:bookmarkStart w:id="2877" w:name="_ETM_Q8_231840"/>
      <w:bookmarkEnd w:id="2877"/>
      <w:r>
        <w:rPr>
          <w:rFonts w:hint="cs"/>
          <w:rtl/>
        </w:rPr>
        <w:t xml:space="preserve">הטוב </w:t>
      </w:r>
      <w:bookmarkStart w:id="2878" w:name="_ETM_Q8_232170"/>
      <w:bookmarkEnd w:id="2878"/>
      <w:r>
        <w:rPr>
          <w:rFonts w:hint="cs"/>
          <w:rtl/>
        </w:rPr>
        <w:t xml:space="preserve">של </w:t>
      </w:r>
      <w:bookmarkStart w:id="2879" w:name="_ETM_Q8_232320"/>
      <w:bookmarkEnd w:id="2879"/>
      <w:r>
        <w:rPr>
          <w:rFonts w:hint="cs"/>
          <w:rtl/>
        </w:rPr>
        <w:t xml:space="preserve">מרואן </w:t>
      </w:r>
      <w:bookmarkStart w:id="2880" w:name="_ETM_Q8_232710"/>
      <w:bookmarkEnd w:id="2880"/>
      <w:r>
        <w:rPr>
          <w:rFonts w:hint="cs"/>
          <w:rtl/>
        </w:rPr>
        <w:t xml:space="preserve">ברגותי </w:t>
      </w:r>
      <w:bookmarkStart w:id="2881" w:name="_ETM_Q8_234030"/>
      <w:bookmarkEnd w:id="2881"/>
      <w:r>
        <w:rPr>
          <w:rFonts w:hint="cs"/>
          <w:rtl/>
        </w:rPr>
        <w:t xml:space="preserve">– אם </w:t>
      </w:r>
      <w:bookmarkStart w:id="2882" w:name="_ETM_Q8_234239"/>
      <w:bookmarkEnd w:id="2882"/>
      <w:r>
        <w:rPr>
          <w:rFonts w:hint="cs"/>
          <w:rtl/>
        </w:rPr>
        <w:t xml:space="preserve">אתם </w:t>
      </w:r>
      <w:bookmarkStart w:id="2883" w:name="_ETM_Q8_234480"/>
      <w:bookmarkEnd w:id="2883"/>
      <w:r>
        <w:rPr>
          <w:rFonts w:hint="cs"/>
          <w:rtl/>
        </w:rPr>
        <w:t xml:space="preserve">הייתם </w:t>
      </w:r>
      <w:bookmarkStart w:id="2884" w:name="_ETM_Q8_234809"/>
      <w:bookmarkEnd w:id="2884"/>
      <w:r>
        <w:rPr>
          <w:rFonts w:hint="cs"/>
          <w:rtl/>
        </w:rPr>
        <w:t xml:space="preserve">יודעים </w:t>
      </w:r>
      <w:bookmarkStart w:id="2885" w:name="_ETM_Q8_235010"/>
      <w:bookmarkEnd w:id="2885"/>
      <w:r>
        <w:rPr>
          <w:rFonts w:hint="cs"/>
          <w:rtl/>
        </w:rPr>
        <w:t xml:space="preserve">איך הוא </w:t>
      </w:r>
      <w:bookmarkStart w:id="2886" w:name="_ETM_Q8_235250"/>
      <w:bookmarkEnd w:id="2886"/>
      <w:r>
        <w:rPr>
          <w:rFonts w:hint="cs"/>
          <w:rtl/>
        </w:rPr>
        <w:t xml:space="preserve">ממליך </w:t>
      </w:r>
      <w:bookmarkStart w:id="2887" w:name="_ETM_Q8_235760"/>
      <w:bookmarkEnd w:id="2887"/>
      <w:r>
        <w:rPr>
          <w:rFonts w:hint="cs"/>
          <w:rtl/>
        </w:rPr>
        <w:t xml:space="preserve">אותו, ואיך הוא </w:t>
      </w:r>
      <w:bookmarkStart w:id="2888" w:name="_ETM_Q8_236309"/>
      <w:bookmarkStart w:id="2889" w:name="_ETM_Q8_236399"/>
      <w:bookmarkEnd w:id="2888"/>
      <w:bookmarkEnd w:id="2889"/>
      <w:r>
        <w:rPr>
          <w:rFonts w:hint="cs"/>
          <w:rtl/>
        </w:rPr>
        <w:t xml:space="preserve">מדבר </w:t>
      </w:r>
      <w:bookmarkStart w:id="2890" w:name="_ETM_Q8_236850"/>
      <w:bookmarkEnd w:id="2890"/>
      <w:r>
        <w:rPr>
          <w:rFonts w:hint="cs"/>
          <w:rtl/>
        </w:rPr>
        <w:t>עליו בפאר</w:t>
      </w:r>
      <w:bookmarkStart w:id="2891" w:name="_ETM_Q8_240000"/>
      <w:bookmarkEnd w:id="2891"/>
      <w:r>
        <w:rPr>
          <w:rFonts w:hint="cs"/>
          <w:rtl/>
        </w:rPr>
        <w:t xml:space="preserve">, </w:t>
      </w:r>
      <w:bookmarkStart w:id="2892" w:name="_ETM_Q8_238199"/>
      <w:bookmarkEnd w:id="2892"/>
      <w:r>
        <w:rPr>
          <w:rFonts w:hint="cs"/>
          <w:rtl/>
        </w:rPr>
        <w:t xml:space="preserve">ואיך </w:t>
      </w:r>
      <w:bookmarkStart w:id="2893" w:name="_ETM_Q8_238559"/>
      <w:bookmarkEnd w:id="2893"/>
      <w:r>
        <w:rPr>
          <w:rFonts w:hint="cs"/>
          <w:rtl/>
        </w:rPr>
        <w:t xml:space="preserve">הוא מהלל </w:t>
      </w:r>
      <w:bookmarkStart w:id="2894" w:name="_ETM_Q8_239219"/>
      <w:bookmarkEnd w:id="2894"/>
      <w:r>
        <w:rPr>
          <w:rFonts w:hint="cs"/>
          <w:rtl/>
        </w:rPr>
        <w:t xml:space="preserve">את </w:t>
      </w:r>
      <w:bookmarkStart w:id="2895" w:name="_ETM_Q8_239339"/>
      <w:bookmarkEnd w:id="2895"/>
      <w:r>
        <w:rPr>
          <w:rFonts w:hint="cs"/>
          <w:rtl/>
        </w:rPr>
        <w:t xml:space="preserve">משפחות </w:t>
      </w:r>
      <w:bookmarkStart w:id="2896" w:name="_ETM_Q8_239879"/>
      <w:bookmarkEnd w:id="2896"/>
      <w:r>
        <w:rPr>
          <w:rFonts w:hint="cs"/>
          <w:rtl/>
        </w:rPr>
        <w:t>השהידים</w:t>
      </w:r>
      <w:bookmarkStart w:id="2897" w:name="_ETM_Q8_240969"/>
      <w:bookmarkEnd w:id="2897"/>
      <w:r>
        <w:rPr>
          <w:rFonts w:hint="cs"/>
          <w:rtl/>
        </w:rPr>
        <w:t xml:space="preserve">. מהלל השהידים </w:t>
      </w:r>
      <w:bookmarkStart w:id="2898" w:name="_ETM_Q8_241539"/>
      <w:bookmarkStart w:id="2899" w:name="_ETM_Q8_242049"/>
      <w:bookmarkStart w:id="2900" w:name="_ETM_Q8_242199"/>
      <w:bookmarkEnd w:id="2898"/>
      <w:bookmarkEnd w:id="2899"/>
      <w:bookmarkEnd w:id="2900"/>
      <w:r>
        <w:rPr>
          <w:rFonts w:hint="cs"/>
          <w:rtl/>
        </w:rPr>
        <w:t xml:space="preserve">נמצא </w:t>
      </w:r>
      <w:bookmarkStart w:id="2901" w:name="_ETM_Q8_242559"/>
      <w:bookmarkEnd w:id="2901"/>
      <w:r>
        <w:rPr>
          <w:rFonts w:hint="cs"/>
          <w:rtl/>
        </w:rPr>
        <w:t xml:space="preserve">כאן </w:t>
      </w:r>
      <w:bookmarkStart w:id="2902" w:name="_ETM_Q8_242859"/>
      <w:bookmarkEnd w:id="2902"/>
      <w:r>
        <w:rPr>
          <w:rFonts w:hint="cs"/>
          <w:rtl/>
        </w:rPr>
        <w:t xml:space="preserve">בכנסת </w:t>
      </w:r>
      <w:bookmarkStart w:id="2903" w:name="_ETM_Q8_243280"/>
      <w:bookmarkEnd w:id="2903"/>
      <w:r>
        <w:rPr>
          <w:rFonts w:hint="cs"/>
          <w:rtl/>
        </w:rPr>
        <w:t xml:space="preserve">ישראל. </w:t>
      </w:r>
      <w:bookmarkStart w:id="2904" w:name="_ETM_Q8_244170"/>
      <w:bookmarkEnd w:id="2904"/>
      <w:r>
        <w:rPr>
          <w:rFonts w:hint="cs"/>
          <w:rtl/>
        </w:rPr>
        <w:t xml:space="preserve">אז </w:t>
      </w:r>
      <w:bookmarkStart w:id="2905" w:name="_ETM_Q8_244380"/>
      <w:bookmarkEnd w:id="2905"/>
      <w:r>
        <w:rPr>
          <w:rFonts w:hint="cs"/>
          <w:rtl/>
        </w:rPr>
        <w:t xml:space="preserve">הוא </w:t>
      </w:r>
      <w:bookmarkStart w:id="2906" w:name="_ETM_Q8_244470"/>
      <w:bookmarkEnd w:id="2906"/>
      <w:r>
        <w:rPr>
          <w:rFonts w:hint="cs"/>
          <w:rtl/>
        </w:rPr>
        <w:t xml:space="preserve">יגיד </w:t>
      </w:r>
      <w:bookmarkStart w:id="2907" w:name="_ETM_Q8_244770"/>
      <w:bookmarkEnd w:id="2907"/>
      <w:r>
        <w:rPr>
          <w:rFonts w:hint="cs"/>
          <w:rtl/>
        </w:rPr>
        <w:t xml:space="preserve">לי </w:t>
      </w:r>
      <w:bookmarkStart w:id="2908" w:name="_ETM_Q8_244890"/>
      <w:bookmarkEnd w:id="2908"/>
      <w:r>
        <w:rPr>
          <w:rFonts w:hint="cs"/>
          <w:rtl/>
        </w:rPr>
        <w:t xml:space="preserve">עד </w:t>
      </w:r>
      <w:bookmarkStart w:id="2909" w:name="_ETM_Q8_245009"/>
      <w:bookmarkEnd w:id="2909"/>
      <w:r>
        <w:rPr>
          <w:rFonts w:hint="cs"/>
          <w:rtl/>
        </w:rPr>
        <w:t xml:space="preserve">מוחרתיים </w:t>
      </w:r>
      <w:bookmarkStart w:id="2910" w:name="_ETM_Q8_245970"/>
      <w:bookmarkEnd w:id="2910"/>
      <w:r>
        <w:rPr>
          <w:rFonts w:hint="cs"/>
          <w:rtl/>
        </w:rPr>
        <w:t xml:space="preserve">שלא </w:t>
      </w:r>
      <w:bookmarkStart w:id="2911" w:name="_ETM_Q8_246209"/>
      <w:bookmarkEnd w:id="2911"/>
      <w:r>
        <w:rPr>
          <w:rFonts w:hint="cs"/>
          <w:rtl/>
        </w:rPr>
        <w:t xml:space="preserve">לקחתי </w:t>
      </w:r>
      <w:bookmarkStart w:id="2912" w:name="_ETM_Q8_246569"/>
      <w:bookmarkEnd w:id="2912"/>
      <w:r>
        <w:rPr>
          <w:rFonts w:hint="cs"/>
          <w:rtl/>
        </w:rPr>
        <w:t xml:space="preserve">את </w:t>
      </w:r>
      <w:bookmarkStart w:id="2913" w:name="_ETM_Q8_246630"/>
      <w:bookmarkEnd w:id="2913"/>
      <w:r>
        <w:rPr>
          <w:rFonts w:hint="cs"/>
          <w:rtl/>
        </w:rPr>
        <w:t xml:space="preserve">הכדורים, </w:t>
      </w:r>
      <w:bookmarkStart w:id="2914" w:name="_ETM_Q8_247110"/>
      <w:bookmarkEnd w:id="2914"/>
      <w:r>
        <w:rPr>
          <w:rFonts w:hint="cs"/>
          <w:rtl/>
        </w:rPr>
        <w:t xml:space="preserve">יש </w:t>
      </w:r>
      <w:bookmarkStart w:id="2915" w:name="_ETM_Q8_247259"/>
      <w:bookmarkEnd w:id="2915"/>
      <w:r>
        <w:rPr>
          <w:rFonts w:hint="cs"/>
          <w:rtl/>
        </w:rPr>
        <w:t xml:space="preserve">לו </w:t>
      </w:r>
      <w:bookmarkStart w:id="2916" w:name="_ETM_Q8_247350"/>
      <w:bookmarkEnd w:id="2916"/>
      <w:r>
        <w:rPr>
          <w:rFonts w:hint="cs"/>
          <w:rtl/>
        </w:rPr>
        <w:t xml:space="preserve">את </w:t>
      </w:r>
      <w:bookmarkStart w:id="2917" w:name="_ETM_Q8_247439"/>
      <w:bookmarkEnd w:id="2917"/>
      <w:r>
        <w:rPr>
          <w:rFonts w:hint="cs"/>
          <w:rtl/>
        </w:rPr>
        <w:t xml:space="preserve">אותם </w:t>
      </w:r>
      <w:bookmarkStart w:id="2918" w:name="_ETM_Q8_247649"/>
      <w:bookmarkEnd w:id="2918"/>
      <w:r>
        <w:rPr>
          <w:rFonts w:hint="cs"/>
          <w:rtl/>
        </w:rPr>
        <w:t xml:space="preserve">משפטים, </w:t>
      </w:r>
      <w:bookmarkStart w:id="2919" w:name="_ETM_Q8_248590"/>
      <w:bookmarkStart w:id="2920" w:name="_ETM_Q8_248890"/>
      <w:bookmarkStart w:id="2921" w:name="_ETM_Q8_249220"/>
      <w:bookmarkEnd w:id="2919"/>
      <w:bookmarkEnd w:id="2920"/>
      <w:bookmarkEnd w:id="2921"/>
      <w:r>
        <w:rPr>
          <w:rFonts w:hint="cs"/>
          <w:rtl/>
        </w:rPr>
        <w:t xml:space="preserve">כי הוא שוביניסט רדוד. </w:t>
      </w:r>
      <w:bookmarkStart w:id="2922" w:name="_ETM_Q8_251000"/>
      <w:bookmarkStart w:id="2923" w:name="_ETM_Q8_249640"/>
      <w:bookmarkStart w:id="2924" w:name="_ETM_Q8_250630"/>
      <w:bookmarkEnd w:id="2922"/>
      <w:bookmarkEnd w:id="2923"/>
      <w:bookmarkEnd w:id="2924"/>
      <w:r>
        <w:rPr>
          <w:rFonts w:hint="cs"/>
          <w:rtl/>
        </w:rPr>
        <w:t xml:space="preserve">לא </w:t>
      </w:r>
      <w:bookmarkStart w:id="2925" w:name="_ETM_Q8_250810"/>
      <w:bookmarkEnd w:id="2925"/>
      <w:r>
        <w:rPr>
          <w:rFonts w:hint="cs"/>
          <w:rtl/>
        </w:rPr>
        <w:t xml:space="preserve">לקחתי </w:t>
      </w:r>
      <w:bookmarkStart w:id="2926" w:name="_ETM_Q8_251170"/>
      <w:bookmarkEnd w:id="2926"/>
      <w:r>
        <w:rPr>
          <w:rFonts w:hint="cs"/>
          <w:rtl/>
        </w:rPr>
        <w:t xml:space="preserve">את </w:t>
      </w:r>
      <w:bookmarkStart w:id="2927" w:name="_ETM_Q8_251229"/>
      <w:bookmarkEnd w:id="2927"/>
      <w:r>
        <w:rPr>
          <w:rFonts w:hint="cs"/>
          <w:rtl/>
        </w:rPr>
        <w:t xml:space="preserve">הכדורים. </w:t>
      </w:r>
      <w:bookmarkStart w:id="2928" w:name="_ETM_Q8_252080"/>
      <w:bookmarkEnd w:id="2928"/>
      <w:r>
        <w:rPr>
          <w:rFonts w:hint="cs"/>
          <w:rtl/>
        </w:rPr>
        <w:t xml:space="preserve">מה </w:t>
      </w:r>
      <w:bookmarkStart w:id="2929" w:name="_ETM_Q8_252350"/>
      <w:bookmarkEnd w:id="2929"/>
      <w:r>
        <w:rPr>
          <w:rFonts w:hint="cs"/>
          <w:rtl/>
        </w:rPr>
        <w:t xml:space="preserve">עוד הוא </w:t>
      </w:r>
      <w:bookmarkStart w:id="2930" w:name="_ETM_Q8_252560"/>
      <w:bookmarkEnd w:id="2930"/>
      <w:r>
        <w:rPr>
          <w:rFonts w:hint="cs"/>
          <w:rtl/>
        </w:rPr>
        <w:t xml:space="preserve">אומר? </w:t>
      </w:r>
      <w:bookmarkStart w:id="2931" w:name="_ETM_Q8_253100"/>
      <w:bookmarkEnd w:id="2931"/>
      <w:r>
        <w:rPr>
          <w:rFonts w:hint="cs"/>
          <w:rtl/>
        </w:rPr>
        <w:t xml:space="preserve">אמרו </w:t>
      </w:r>
      <w:bookmarkStart w:id="2932" w:name="_ETM_Q8_253400"/>
      <w:bookmarkEnd w:id="2932"/>
      <w:r>
        <w:rPr>
          <w:rFonts w:hint="cs"/>
          <w:rtl/>
        </w:rPr>
        <w:t xml:space="preserve">עליי </w:t>
      </w:r>
      <w:bookmarkStart w:id="2933" w:name="_ETM_Q8_253610"/>
      <w:bookmarkEnd w:id="2933"/>
      <w:r>
        <w:rPr>
          <w:rFonts w:hint="cs"/>
          <w:rtl/>
        </w:rPr>
        <w:t xml:space="preserve">שאני </w:t>
      </w:r>
      <w:bookmarkStart w:id="2934" w:name="_ETM_Q8_253880"/>
      <w:bookmarkEnd w:id="2934"/>
      <w:r>
        <w:rPr>
          <w:rFonts w:hint="cs"/>
          <w:rtl/>
        </w:rPr>
        <w:t xml:space="preserve">ככה </w:t>
      </w:r>
      <w:bookmarkStart w:id="2935" w:name="_ETM_Q8_254180"/>
      <w:bookmarkEnd w:id="2935"/>
      <w:r>
        <w:rPr>
          <w:rFonts w:hint="cs"/>
          <w:rtl/>
        </w:rPr>
        <w:t xml:space="preserve">וככה, </w:t>
      </w:r>
      <w:bookmarkStart w:id="2936" w:name="_ETM_Q8_254899"/>
      <w:bookmarkEnd w:id="2936"/>
      <w:r>
        <w:rPr>
          <w:rFonts w:hint="cs"/>
          <w:rtl/>
        </w:rPr>
        <w:t xml:space="preserve">שהייתי </w:t>
      </w:r>
      <w:bookmarkStart w:id="2937" w:name="_ETM_Q8_255259"/>
      <w:bookmarkEnd w:id="2937"/>
      <w:r>
        <w:rPr>
          <w:rFonts w:hint="cs"/>
          <w:rtl/>
        </w:rPr>
        <w:t xml:space="preserve">סנגורית </w:t>
      </w:r>
      <w:bookmarkStart w:id="2938" w:name="_ETM_Q8_255770"/>
      <w:bookmarkEnd w:id="2938"/>
      <w:r>
        <w:rPr>
          <w:rFonts w:hint="cs"/>
          <w:rtl/>
        </w:rPr>
        <w:t xml:space="preserve">פלילית. </w:t>
      </w:r>
      <w:bookmarkStart w:id="2939" w:name="_ETM_Q8_256889"/>
      <w:bookmarkStart w:id="2940" w:name="_ETM_Q8_253000"/>
      <w:bookmarkEnd w:id="2939"/>
      <w:bookmarkEnd w:id="2940"/>
      <w:r>
        <w:rPr>
          <w:rFonts w:hint="cs"/>
          <w:rtl/>
        </w:rPr>
        <w:t xml:space="preserve">אדון </w:t>
      </w:r>
      <w:bookmarkStart w:id="2941" w:name="_ETM_Q8_257249"/>
      <w:bookmarkEnd w:id="2941"/>
      <w:r>
        <w:rPr>
          <w:rFonts w:hint="cs"/>
          <w:rtl/>
        </w:rPr>
        <w:t xml:space="preserve">טיבי, </w:t>
      </w:r>
      <w:bookmarkStart w:id="2942" w:name="_ETM_Q8_257579"/>
      <w:bookmarkEnd w:id="2942"/>
      <w:r>
        <w:rPr>
          <w:rFonts w:hint="cs"/>
          <w:rtl/>
        </w:rPr>
        <w:t xml:space="preserve">אתה </w:t>
      </w:r>
      <w:bookmarkStart w:id="2943" w:name="_ETM_Q8_257700"/>
      <w:bookmarkEnd w:id="2943"/>
      <w:r>
        <w:rPr>
          <w:rFonts w:hint="cs"/>
          <w:rtl/>
        </w:rPr>
        <w:t xml:space="preserve">צריך </w:t>
      </w:r>
      <w:bookmarkStart w:id="2944" w:name="_ETM_Q8_257880"/>
      <w:bookmarkEnd w:id="2944"/>
      <w:r>
        <w:rPr>
          <w:rFonts w:hint="cs"/>
          <w:rtl/>
        </w:rPr>
        <w:t xml:space="preserve">להבין, </w:t>
      </w:r>
      <w:bookmarkStart w:id="2945" w:name="_ETM_Q8_258509"/>
      <w:bookmarkStart w:id="2946" w:name="_ETM_Q8_258569"/>
      <w:bookmarkStart w:id="2947" w:name="_ETM_Q8_258689"/>
      <w:bookmarkEnd w:id="2945"/>
      <w:bookmarkEnd w:id="2946"/>
      <w:bookmarkEnd w:id="2947"/>
      <w:r>
        <w:rPr>
          <w:rFonts w:hint="cs"/>
          <w:rtl/>
        </w:rPr>
        <w:t xml:space="preserve">מעל </w:t>
      </w:r>
      <w:bookmarkStart w:id="2948" w:name="_ETM_Q8_258749"/>
      <w:bookmarkEnd w:id="2948"/>
      <w:r>
        <w:rPr>
          <w:rFonts w:hint="cs"/>
          <w:rtl/>
        </w:rPr>
        <w:t xml:space="preserve">הראש </w:t>
      </w:r>
      <w:bookmarkStart w:id="2949" w:name="_ETM_Q8_259020"/>
      <w:bookmarkEnd w:id="2949"/>
      <w:r>
        <w:rPr>
          <w:rFonts w:hint="cs"/>
          <w:rtl/>
        </w:rPr>
        <w:t xml:space="preserve">שלי </w:t>
      </w:r>
      <w:bookmarkStart w:id="2950" w:name="_ETM_Q8_259200"/>
      <w:bookmarkEnd w:id="2950"/>
      <w:r>
        <w:rPr>
          <w:rFonts w:hint="cs"/>
          <w:rtl/>
        </w:rPr>
        <w:t xml:space="preserve">זה </w:t>
      </w:r>
      <w:bookmarkStart w:id="2951" w:name="_ETM_Q8_259349"/>
      <w:bookmarkEnd w:id="2951"/>
      <w:r>
        <w:rPr>
          <w:rFonts w:hint="cs"/>
          <w:rtl/>
        </w:rPr>
        <w:t xml:space="preserve">עובר. </w:t>
      </w:r>
      <w:bookmarkStart w:id="2952" w:name="_ETM_Q8_259679"/>
      <w:bookmarkStart w:id="2953" w:name="_ETM_Q8_259740"/>
      <w:bookmarkStart w:id="2954" w:name="_ETM_Q8_260000"/>
      <w:bookmarkEnd w:id="2952"/>
      <w:bookmarkEnd w:id="2953"/>
      <w:bookmarkEnd w:id="2954"/>
      <w:r>
        <w:rPr>
          <w:rFonts w:hint="cs"/>
          <w:rtl/>
        </w:rPr>
        <w:t xml:space="preserve">וכמו שהבטחתי </w:t>
      </w:r>
      <w:bookmarkStart w:id="2955" w:name="_ETM_Q8_260450"/>
      <w:bookmarkEnd w:id="2955"/>
      <w:r>
        <w:rPr>
          <w:rFonts w:hint="cs"/>
          <w:rtl/>
        </w:rPr>
        <w:t xml:space="preserve">לך </w:t>
      </w:r>
      <w:bookmarkStart w:id="2956" w:name="_ETM_Q8_260660"/>
      <w:bookmarkEnd w:id="2956"/>
      <w:r>
        <w:rPr>
          <w:rFonts w:hint="cs"/>
          <w:rtl/>
        </w:rPr>
        <w:t xml:space="preserve">פה </w:t>
      </w:r>
      <w:bookmarkStart w:id="2957" w:name="_ETM_Q8_261350"/>
      <w:bookmarkEnd w:id="2957"/>
      <w:r>
        <w:rPr>
          <w:rFonts w:hint="cs"/>
          <w:rtl/>
        </w:rPr>
        <w:t xml:space="preserve">שאני </w:t>
      </w:r>
      <w:bookmarkStart w:id="2958" w:name="_ETM_Q8_261620"/>
      <w:bookmarkEnd w:id="2958"/>
      <w:r>
        <w:rPr>
          <w:rFonts w:hint="cs"/>
          <w:rtl/>
        </w:rPr>
        <w:t xml:space="preserve">לא </w:t>
      </w:r>
      <w:bookmarkStart w:id="2959" w:name="_ETM_Q8_261740"/>
      <w:bookmarkEnd w:id="2959"/>
      <w:r>
        <w:rPr>
          <w:rFonts w:hint="cs"/>
          <w:rtl/>
        </w:rPr>
        <w:t xml:space="preserve">אתן </w:t>
      </w:r>
      <w:bookmarkStart w:id="2960" w:name="_ETM_Q8_261950"/>
      <w:bookmarkEnd w:id="2960"/>
      <w:r>
        <w:rPr>
          <w:rFonts w:hint="cs"/>
          <w:rtl/>
        </w:rPr>
        <w:t xml:space="preserve">לך </w:t>
      </w:r>
      <w:bookmarkStart w:id="2961" w:name="_ETM_Q8_262130"/>
      <w:bookmarkEnd w:id="2961"/>
      <w:r>
        <w:rPr>
          <w:rFonts w:hint="cs"/>
          <w:rtl/>
        </w:rPr>
        <w:t xml:space="preserve">להיות </w:t>
      </w:r>
      <w:bookmarkStart w:id="2962" w:name="_ETM_Q8_262370"/>
      <w:bookmarkEnd w:id="2962"/>
      <w:r>
        <w:rPr>
          <w:rFonts w:hint="cs"/>
          <w:rtl/>
        </w:rPr>
        <w:t xml:space="preserve">סגן </w:t>
      </w:r>
      <w:bookmarkStart w:id="2963" w:name="_ETM_Q8_262730"/>
      <w:bookmarkEnd w:id="2963"/>
      <w:r>
        <w:rPr>
          <w:rFonts w:hint="cs"/>
          <w:rtl/>
        </w:rPr>
        <w:t xml:space="preserve">יו"ר </w:t>
      </w:r>
      <w:bookmarkStart w:id="2964" w:name="_ETM_Q8_262850"/>
      <w:bookmarkEnd w:id="2964"/>
      <w:r>
        <w:rPr>
          <w:rFonts w:hint="cs"/>
          <w:rtl/>
        </w:rPr>
        <w:t xml:space="preserve">הכנסת </w:t>
      </w:r>
      <w:r w:rsidR="00B060FA">
        <w:rPr>
          <w:rFonts w:hint="cs"/>
          <w:rtl/>
        </w:rPr>
        <w:t>– – –</w:t>
      </w:r>
      <w:r>
        <w:rPr>
          <w:rFonts w:hint="cs"/>
          <w:rtl/>
        </w:rPr>
        <w:t xml:space="preserve"> </w:t>
      </w:r>
    </w:p>
    <w:p w:rsidR="00FA4D28" w:rsidRDefault="00FA4D28" w:rsidP="00B060FA">
      <w:pPr>
        <w:rPr>
          <w:highlight w:val="yellow"/>
          <w:rtl/>
        </w:rPr>
      </w:pPr>
    </w:p>
    <w:p w:rsidR="00FA4D28" w:rsidRDefault="00FA4D28" w:rsidP="00FA4D28">
      <w:pPr>
        <w:pStyle w:val="af7"/>
        <w:keepNext/>
        <w:rPr>
          <w:rtl/>
        </w:rPr>
      </w:pPr>
      <w:bookmarkStart w:id="2965" w:name="ET_interruption_6356_23"/>
      <w:r>
        <w:rPr>
          <w:rStyle w:val="TagStyle"/>
          <w:rFonts w:hint="cs"/>
          <w:rtl/>
        </w:rPr>
        <w:t xml:space="preserve"> &lt;&lt; קריאה &gt;&gt; </w:t>
      </w:r>
      <w:r>
        <w:rPr>
          <w:rFonts w:hint="cs"/>
          <w:rtl/>
        </w:rPr>
        <w:t>לימור סון הר מלך (עוצמה יהודית):</w:t>
      </w:r>
      <w:r>
        <w:rPr>
          <w:rStyle w:val="TagStyle"/>
          <w:rtl/>
        </w:rPr>
        <w:t xml:space="preserve"> &lt;&lt; קריאה &gt;&gt;</w:t>
      </w:r>
      <w:r>
        <w:rPr>
          <w:rFonts w:hint="cs"/>
          <w:rtl/>
        </w:rPr>
        <w:t xml:space="preserve">   </w:t>
      </w:r>
      <w:bookmarkEnd w:id="2965"/>
    </w:p>
    <w:p w:rsidR="00FA4D28" w:rsidRDefault="00FA4D28" w:rsidP="00B060FA">
      <w:pPr>
        <w:rPr>
          <w:rtl/>
          <w:lang w:eastAsia="he-IL"/>
        </w:rPr>
      </w:pPr>
    </w:p>
    <w:p w:rsidR="00FA4D28" w:rsidRDefault="00B060FA" w:rsidP="00B060FA">
      <w:pPr>
        <w:rPr>
          <w:rtl/>
        </w:rPr>
      </w:pPr>
      <w:r>
        <w:rPr>
          <w:rFonts w:hint="cs"/>
          <w:rtl/>
        </w:rPr>
        <w:t>– – –</w:t>
      </w:r>
      <w:r w:rsidR="00FA4D28">
        <w:rPr>
          <w:rFonts w:hint="cs"/>
          <w:rtl/>
        </w:rPr>
        <w:t xml:space="preserve"> עם </w:t>
      </w:r>
      <w:bookmarkStart w:id="2966" w:name="_ETM_Q8_261000"/>
      <w:bookmarkEnd w:id="2966"/>
      <w:r w:rsidR="00FA4D28">
        <w:rPr>
          <w:rFonts w:hint="cs"/>
          <w:rtl/>
        </w:rPr>
        <w:t xml:space="preserve">כדורים. </w:t>
      </w:r>
    </w:p>
    <w:p w:rsidR="00FA4D28" w:rsidRDefault="00FA4D28" w:rsidP="00FA4D28">
      <w:pPr>
        <w:rPr>
          <w:rtl/>
        </w:rPr>
      </w:pPr>
    </w:p>
    <w:p w:rsidR="00FA4D28" w:rsidRDefault="00FA4D28" w:rsidP="00FA4D28">
      <w:pPr>
        <w:pStyle w:val="-"/>
        <w:keepNext/>
        <w:rPr>
          <w:rtl/>
        </w:rPr>
      </w:pPr>
      <w:bookmarkStart w:id="2967" w:name="ET_speakercontinue_6345_5"/>
      <w:r>
        <w:rPr>
          <w:rStyle w:val="TagStyle"/>
          <w:rFonts w:hint="cs"/>
          <w:rtl/>
        </w:rPr>
        <w:t xml:space="preserve"> &lt;&lt; דובר_המשך &gt;&gt; </w:t>
      </w:r>
      <w:r>
        <w:rPr>
          <w:rFonts w:hint="cs"/>
          <w:rtl/>
        </w:rPr>
        <w:t>טלי גוטליב (הליכוד):</w:t>
      </w:r>
      <w:r>
        <w:rPr>
          <w:rStyle w:val="TagStyle"/>
          <w:rtl/>
        </w:rPr>
        <w:t xml:space="preserve"> &lt;&lt; דובר_המשך &gt;&gt;</w:t>
      </w:r>
      <w:r>
        <w:rPr>
          <w:rFonts w:hint="cs"/>
          <w:rtl/>
        </w:rPr>
        <w:t xml:space="preserve">   </w:t>
      </w:r>
      <w:bookmarkEnd w:id="2967"/>
    </w:p>
    <w:p w:rsidR="00FA4D28" w:rsidRDefault="00FA4D28" w:rsidP="00FA4D28">
      <w:pPr>
        <w:rPr>
          <w:rtl/>
        </w:rPr>
      </w:pPr>
    </w:p>
    <w:p w:rsidR="00FA4D28" w:rsidRDefault="00FA4D28" w:rsidP="00FA4D28">
      <w:pPr>
        <w:rPr>
          <w:rtl/>
        </w:rPr>
      </w:pPr>
      <w:bookmarkStart w:id="2968" w:name="_ETM_Q8_264780"/>
      <w:bookmarkEnd w:id="2968"/>
      <w:r>
        <w:rPr>
          <w:rFonts w:hint="cs"/>
          <w:rtl/>
        </w:rPr>
        <w:t xml:space="preserve">כן, אני לא יודעת, בדיוק. </w:t>
      </w:r>
      <w:bookmarkStart w:id="2969" w:name="_ETM_Q8_265920"/>
      <w:bookmarkStart w:id="2970" w:name="_ETM_Q8_266840"/>
      <w:bookmarkEnd w:id="2969"/>
      <w:bookmarkEnd w:id="2970"/>
    </w:p>
    <w:p w:rsidR="00FA4D28" w:rsidRDefault="00FA4D28" w:rsidP="00FA4D28">
      <w:pPr>
        <w:rPr>
          <w:rtl/>
        </w:rPr>
      </w:pPr>
    </w:p>
    <w:p w:rsidR="00FA4D28" w:rsidRDefault="00FA4D28" w:rsidP="00FA4D28">
      <w:pPr>
        <w:pStyle w:val="af7"/>
        <w:keepNext/>
        <w:rPr>
          <w:rtl/>
        </w:rPr>
      </w:pPr>
      <w:bookmarkStart w:id="2971" w:name="_ETM_Q8_264000"/>
      <w:bookmarkStart w:id="2972" w:name="_ETM_Q8_266000"/>
      <w:bookmarkEnd w:id="2971"/>
      <w:bookmarkEnd w:id="2972"/>
      <w:r>
        <w:rPr>
          <w:rStyle w:val="TagStyle"/>
          <w:rFonts w:hint="cs"/>
          <w:rtl/>
        </w:rPr>
        <w:t xml:space="preserve"> &lt;&lt; קריאה &gt;&gt; </w:t>
      </w:r>
      <w:r>
        <w:rPr>
          <w:rFonts w:hint="cs"/>
          <w:rtl/>
        </w:rPr>
        <w:t>לימור סון הר מלך (עוצמה יהודית):</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B060FA" w:rsidP="00B060FA">
      <w:pPr>
        <w:rPr>
          <w:rtl/>
        </w:rPr>
      </w:pPr>
      <w:r>
        <w:rPr>
          <w:rFonts w:hint="cs"/>
          <w:rtl/>
        </w:rPr>
        <w:t>– – –</w:t>
      </w:r>
      <w:r w:rsidR="00FA4D28">
        <w:rPr>
          <w:rFonts w:hint="cs"/>
          <w:rtl/>
        </w:rPr>
        <w:t xml:space="preserve"> </w:t>
      </w:r>
    </w:p>
    <w:p w:rsidR="00FA4D28" w:rsidRDefault="00FA4D28" w:rsidP="00FA4D28">
      <w:pPr>
        <w:keepNext/>
        <w:rPr>
          <w:rtl/>
        </w:rPr>
      </w:pPr>
      <w:bookmarkStart w:id="2973" w:name="_ETM_Q8_262000"/>
      <w:bookmarkStart w:id="2974" w:name="ET_speakercontinue_6345_6"/>
      <w:bookmarkEnd w:id="2973"/>
    </w:p>
    <w:p w:rsidR="00FA4D28" w:rsidRDefault="00FA4D28" w:rsidP="00FA4D28">
      <w:pPr>
        <w:pStyle w:val="-"/>
        <w:keepNext/>
        <w:rPr>
          <w:rtl/>
        </w:rPr>
      </w:pPr>
      <w:bookmarkStart w:id="2975" w:name="_ETM_Q8_269000"/>
      <w:bookmarkEnd w:id="2975"/>
      <w:r>
        <w:rPr>
          <w:rStyle w:val="TagStyle"/>
          <w:rFonts w:hint="cs"/>
          <w:rtl/>
        </w:rPr>
        <w:t xml:space="preserve"> &lt;&lt; דובר_המשך &gt;&gt; </w:t>
      </w:r>
      <w:r>
        <w:rPr>
          <w:rFonts w:hint="cs"/>
          <w:rtl/>
        </w:rPr>
        <w:t>טלי גוטליב (הליכוד):</w:t>
      </w:r>
      <w:r>
        <w:rPr>
          <w:rStyle w:val="TagStyle"/>
          <w:rtl/>
        </w:rPr>
        <w:t xml:space="preserve"> &lt;&lt; דובר_המשך &gt;&gt;</w:t>
      </w:r>
      <w:r>
        <w:rPr>
          <w:rFonts w:hint="cs"/>
          <w:rtl/>
        </w:rPr>
        <w:t xml:space="preserve">   </w:t>
      </w:r>
      <w:bookmarkEnd w:id="2974"/>
    </w:p>
    <w:p w:rsidR="00FA4D28" w:rsidRDefault="00FA4D28" w:rsidP="00B060FA">
      <w:pPr>
        <w:rPr>
          <w:rtl/>
        </w:rPr>
      </w:pPr>
    </w:p>
    <w:p w:rsidR="00FA4D28" w:rsidRDefault="00FA4D28" w:rsidP="00B060FA">
      <w:pPr>
        <w:rPr>
          <w:rtl/>
        </w:rPr>
      </w:pPr>
      <w:bookmarkStart w:id="2976" w:name="_ETM_Q8_263000"/>
      <w:bookmarkEnd w:id="2976"/>
      <w:r>
        <w:rPr>
          <w:rFonts w:hint="cs"/>
          <w:rtl/>
        </w:rPr>
        <w:t xml:space="preserve">אני </w:t>
      </w:r>
      <w:bookmarkStart w:id="2977" w:name="_ETM_Q8_266929"/>
      <w:bookmarkEnd w:id="2977"/>
      <w:r>
        <w:rPr>
          <w:rFonts w:hint="cs"/>
          <w:rtl/>
        </w:rPr>
        <w:t xml:space="preserve">הבטחתי </w:t>
      </w:r>
      <w:bookmarkStart w:id="2978" w:name="_ETM_Q8_267590"/>
      <w:bookmarkEnd w:id="2978"/>
      <w:r>
        <w:rPr>
          <w:rFonts w:hint="cs"/>
          <w:rtl/>
        </w:rPr>
        <w:t xml:space="preserve">שאני </w:t>
      </w:r>
      <w:bookmarkStart w:id="2979" w:name="_ETM_Q8_267859"/>
      <w:bookmarkEnd w:id="2979"/>
      <w:r>
        <w:rPr>
          <w:rFonts w:hint="cs"/>
          <w:rtl/>
        </w:rPr>
        <w:t xml:space="preserve">לא </w:t>
      </w:r>
      <w:bookmarkStart w:id="2980" w:name="_ETM_Q8_268009"/>
      <w:bookmarkEnd w:id="2980"/>
      <w:r>
        <w:rPr>
          <w:rFonts w:hint="cs"/>
          <w:rtl/>
        </w:rPr>
        <w:t xml:space="preserve">אתן, </w:t>
      </w:r>
      <w:bookmarkStart w:id="2981" w:name="_ETM_Q8_269450"/>
      <w:bookmarkEnd w:id="2981"/>
      <w:r>
        <w:rPr>
          <w:rFonts w:hint="cs"/>
          <w:rtl/>
        </w:rPr>
        <w:t xml:space="preserve">ואני </w:t>
      </w:r>
      <w:bookmarkStart w:id="2982" w:name="_ETM_Q8_265000"/>
      <w:bookmarkEnd w:id="2982"/>
      <w:r>
        <w:rPr>
          <w:rFonts w:hint="cs"/>
          <w:rtl/>
        </w:rPr>
        <w:t xml:space="preserve">אמנע בכל </w:t>
      </w:r>
      <w:bookmarkStart w:id="2983" w:name="_ETM_Q8_269840"/>
      <w:bookmarkEnd w:id="2983"/>
      <w:r>
        <w:rPr>
          <w:rFonts w:hint="cs"/>
          <w:rtl/>
        </w:rPr>
        <w:t xml:space="preserve">דרך </w:t>
      </w:r>
      <w:bookmarkStart w:id="2984" w:name="_ETM_Q8_270109"/>
      <w:bookmarkEnd w:id="2984"/>
      <w:r>
        <w:rPr>
          <w:rFonts w:hint="cs"/>
          <w:rtl/>
        </w:rPr>
        <w:t xml:space="preserve">שיש </w:t>
      </w:r>
      <w:bookmarkStart w:id="2985" w:name="_ETM_Q8_270530"/>
      <w:bookmarkEnd w:id="2985"/>
      <w:r>
        <w:rPr>
          <w:rFonts w:hint="cs"/>
          <w:rtl/>
        </w:rPr>
        <w:t xml:space="preserve">לי </w:t>
      </w:r>
      <w:bookmarkStart w:id="2986" w:name="_ETM_Q8_271009"/>
      <w:bookmarkEnd w:id="2986"/>
      <w:r>
        <w:rPr>
          <w:rFonts w:hint="cs"/>
          <w:rtl/>
        </w:rPr>
        <w:t xml:space="preserve">את </w:t>
      </w:r>
      <w:bookmarkStart w:id="2987" w:name="_ETM_Q8_271340"/>
      <w:bookmarkEnd w:id="2987"/>
      <w:r>
        <w:rPr>
          <w:rFonts w:hint="cs"/>
          <w:rtl/>
        </w:rPr>
        <w:t>מינויו</w:t>
      </w:r>
      <w:bookmarkStart w:id="2988" w:name="_ETM_Q8_271700"/>
      <w:bookmarkEnd w:id="2988"/>
      <w:r>
        <w:rPr>
          <w:rFonts w:hint="cs"/>
          <w:rtl/>
        </w:rPr>
        <w:t xml:space="preserve">, </w:t>
      </w:r>
      <w:bookmarkStart w:id="2989" w:name="_ETM_Q8_272450"/>
      <w:bookmarkEnd w:id="2989"/>
      <w:r>
        <w:rPr>
          <w:rFonts w:hint="cs"/>
          <w:rtl/>
        </w:rPr>
        <w:t xml:space="preserve">את </w:t>
      </w:r>
      <w:bookmarkStart w:id="2990" w:name="_ETM_Q8_272740"/>
      <w:bookmarkEnd w:id="2990"/>
      <w:r>
        <w:rPr>
          <w:rFonts w:hint="cs"/>
          <w:rtl/>
        </w:rPr>
        <w:t xml:space="preserve">ההצבעה </w:t>
      </w:r>
      <w:bookmarkStart w:id="2991" w:name="_ETM_Q8_273310"/>
      <w:bookmarkEnd w:id="2991"/>
      <w:r>
        <w:rPr>
          <w:rFonts w:hint="cs"/>
          <w:rtl/>
        </w:rPr>
        <w:t xml:space="preserve">לו </w:t>
      </w:r>
      <w:bookmarkStart w:id="2992" w:name="_ETM_Q8_273579"/>
      <w:bookmarkEnd w:id="2992"/>
      <w:r>
        <w:rPr>
          <w:rFonts w:hint="cs"/>
          <w:rtl/>
        </w:rPr>
        <w:t xml:space="preserve">על </w:t>
      </w:r>
      <w:bookmarkStart w:id="2993" w:name="_ETM_Q8_273670"/>
      <w:bookmarkEnd w:id="2993"/>
      <w:r>
        <w:rPr>
          <w:rFonts w:hint="cs"/>
          <w:rtl/>
        </w:rPr>
        <w:t xml:space="preserve">ידי אנשי </w:t>
      </w:r>
      <w:bookmarkStart w:id="2994" w:name="_ETM_Q8_274030"/>
      <w:bookmarkEnd w:id="2994"/>
      <w:r>
        <w:rPr>
          <w:rFonts w:hint="cs"/>
          <w:rtl/>
        </w:rPr>
        <w:t xml:space="preserve">ימין </w:t>
      </w:r>
      <w:bookmarkStart w:id="2995" w:name="_ETM_Q8_274959"/>
      <w:bookmarkEnd w:id="2995"/>
      <w:r>
        <w:rPr>
          <w:rFonts w:hint="cs"/>
          <w:rtl/>
        </w:rPr>
        <w:t xml:space="preserve">להיות </w:t>
      </w:r>
      <w:bookmarkStart w:id="2996" w:name="_ETM_Q8_275350"/>
      <w:bookmarkEnd w:id="2996"/>
      <w:r>
        <w:rPr>
          <w:rFonts w:hint="cs"/>
          <w:rtl/>
        </w:rPr>
        <w:t xml:space="preserve">סגן </w:t>
      </w:r>
      <w:bookmarkStart w:id="2997" w:name="_ETM_Q8_275709"/>
      <w:bookmarkEnd w:id="2997"/>
      <w:r>
        <w:rPr>
          <w:rFonts w:hint="cs"/>
          <w:rtl/>
        </w:rPr>
        <w:t xml:space="preserve">יו"ר </w:t>
      </w:r>
      <w:bookmarkStart w:id="2998" w:name="_ETM_Q8_275890"/>
      <w:bookmarkEnd w:id="2998"/>
      <w:r>
        <w:rPr>
          <w:rFonts w:hint="cs"/>
          <w:rtl/>
        </w:rPr>
        <w:t xml:space="preserve">הכנסת. </w:t>
      </w:r>
      <w:bookmarkStart w:id="2999" w:name="_ETM_Q8_276399"/>
      <w:bookmarkEnd w:id="2999"/>
      <w:r>
        <w:rPr>
          <w:rFonts w:hint="cs"/>
          <w:rtl/>
        </w:rPr>
        <w:t xml:space="preserve">לא </w:t>
      </w:r>
      <w:bookmarkStart w:id="3000" w:name="_ETM_Q8_276610"/>
      <w:bookmarkStart w:id="3001" w:name="_ETM_Q8_276670"/>
      <w:bookmarkEnd w:id="3000"/>
      <w:bookmarkEnd w:id="3001"/>
      <w:r>
        <w:rPr>
          <w:rFonts w:hint="cs"/>
          <w:rtl/>
        </w:rPr>
        <w:t xml:space="preserve">יקרה. </w:t>
      </w:r>
      <w:bookmarkStart w:id="3002" w:name="_ETM_Q8_277360"/>
      <w:bookmarkEnd w:id="3002"/>
      <w:r>
        <w:rPr>
          <w:rFonts w:hint="cs"/>
          <w:rtl/>
        </w:rPr>
        <w:t xml:space="preserve">אנחנו </w:t>
      </w:r>
      <w:bookmarkStart w:id="3003" w:name="_ETM_Q8_277780"/>
      <w:bookmarkEnd w:id="3003"/>
      <w:r>
        <w:rPr>
          <w:rFonts w:hint="cs"/>
          <w:rtl/>
        </w:rPr>
        <w:t xml:space="preserve">לא </w:t>
      </w:r>
      <w:bookmarkStart w:id="3004" w:name="_ETM_Q8_278159"/>
      <w:bookmarkEnd w:id="3004"/>
      <w:r>
        <w:rPr>
          <w:rFonts w:hint="cs"/>
          <w:rtl/>
        </w:rPr>
        <w:t xml:space="preserve">נאפשר </w:t>
      </w:r>
      <w:bookmarkStart w:id="3005" w:name="_ETM_Q8_278490"/>
      <w:bookmarkEnd w:id="3005"/>
      <w:r>
        <w:rPr>
          <w:rFonts w:hint="cs"/>
          <w:rtl/>
        </w:rPr>
        <w:t xml:space="preserve">את </w:t>
      </w:r>
      <w:bookmarkStart w:id="3006" w:name="_ETM_Q8_278579"/>
      <w:bookmarkEnd w:id="3006"/>
      <w:r>
        <w:rPr>
          <w:rFonts w:hint="cs"/>
          <w:rtl/>
        </w:rPr>
        <w:t xml:space="preserve">זה. </w:t>
      </w:r>
      <w:bookmarkStart w:id="3007" w:name="_ETM_Q8_279200"/>
      <w:bookmarkEnd w:id="3007"/>
      <w:r>
        <w:rPr>
          <w:rFonts w:hint="cs"/>
          <w:rtl/>
        </w:rPr>
        <w:t xml:space="preserve">לא </w:t>
      </w:r>
      <w:bookmarkStart w:id="3008" w:name="_ETM_Q8_279409"/>
      <w:bookmarkEnd w:id="3008"/>
      <w:r>
        <w:rPr>
          <w:rFonts w:hint="cs"/>
          <w:rtl/>
        </w:rPr>
        <w:t xml:space="preserve">לכבודנו, </w:t>
      </w:r>
      <w:bookmarkStart w:id="3009" w:name="_ETM_Q8_280310"/>
      <w:bookmarkEnd w:id="3009"/>
      <w:r>
        <w:rPr>
          <w:rFonts w:hint="cs"/>
          <w:rtl/>
        </w:rPr>
        <w:t xml:space="preserve">לא </w:t>
      </w:r>
      <w:bookmarkStart w:id="3010" w:name="_ETM_Q8_280459"/>
      <w:bookmarkEnd w:id="3010"/>
      <w:r>
        <w:rPr>
          <w:rFonts w:hint="cs"/>
          <w:rtl/>
        </w:rPr>
        <w:t>לכבוד חיילינו,</w:t>
      </w:r>
      <w:r w:rsidR="00B060FA">
        <w:rPr>
          <w:rFonts w:hint="cs"/>
          <w:rtl/>
        </w:rPr>
        <w:t xml:space="preserve"> </w:t>
      </w:r>
      <w:bookmarkStart w:id="3011" w:name="_ETM_Q8_281789"/>
      <w:bookmarkEnd w:id="3011"/>
      <w:r>
        <w:rPr>
          <w:rFonts w:hint="cs"/>
          <w:rtl/>
        </w:rPr>
        <w:t xml:space="preserve">לא </w:t>
      </w:r>
      <w:bookmarkStart w:id="3012" w:name="_ETM_Q8_281939"/>
      <w:bookmarkEnd w:id="3012"/>
      <w:r>
        <w:rPr>
          <w:rFonts w:hint="cs"/>
          <w:rtl/>
        </w:rPr>
        <w:t xml:space="preserve">לכבוד </w:t>
      </w:r>
      <w:bookmarkStart w:id="3013" w:name="_ETM_Q8_282270"/>
      <w:bookmarkEnd w:id="3013"/>
      <w:r>
        <w:rPr>
          <w:rFonts w:hint="cs"/>
          <w:rtl/>
        </w:rPr>
        <w:t xml:space="preserve">המורשת </w:t>
      </w:r>
      <w:bookmarkStart w:id="3014" w:name="_ETM_Q8_282810"/>
      <w:bookmarkEnd w:id="3014"/>
      <w:r>
        <w:rPr>
          <w:rFonts w:hint="cs"/>
          <w:rtl/>
        </w:rPr>
        <w:t xml:space="preserve">שלנו, </w:t>
      </w:r>
      <w:bookmarkStart w:id="3015" w:name="_ETM_Q8_283139"/>
      <w:bookmarkEnd w:id="3015"/>
      <w:r>
        <w:rPr>
          <w:rFonts w:hint="cs"/>
          <w:rtl/>
        </w:rPr>
        <w:t xml:space="preserve">הערכים </w:t>
      </w:r>
      <w:bookmarkStart w:id="3016" w:name="_ETM_Q8_283619"/>
      <w:bookmarkEnd w:id="3016"/>
      <w:r>
        <w:rPr>
          <w:rFonts w:hint="cs"/>
          <w:rtl/>
        </w:rPr>
        <w:t xml:space="preserve">שלנו, </w:t>
      </w:r>
      <w:bookmarkStart w:id="3017" w:name="_ETM_Q8_284279"/>
      <w:bookmarkStart w:id="3018" w:name="_ETM_Q8_285130"/>
      <w:bookmarkEnd w:id="3017"/>
      <w:bookmarkEnd w:id="3018"/>
      <w:r>
        <w:rPr>
          <w:rFonts w:hint="cs"/>
          <w:rtl/>
        </w:rPr>
        <w:t xml:space="preserve">השואה והתקומה </w:t>
      </w:r>
      <w:bookmarkStart w:id="3019" w:name="_ETM_Q8_281000"/>
      <w:bookmarkStart w:id="3020" w:name="_ETM_Q8_285250"/>
      <w:bookmarkEnd w:id="3019"/>
      <w:bookmarkEnd w:id="3020"/>
      <w:r>
        <w:rPr>
          <w:rFonts w:hint="cs"/>
          <w:rtl/>
        </w:rPr>
        <w:t xml:space="preserve">גם </w:t>
      </w:r>
      <w:bookmarkStart w:id="3021" w:name="_ETM_Q8_285430"/>
      <w:bookmarkEnd w:id="3021"/>
      <w:r>
        <w:rPr>
          <w:rFonts w:hint="cs"/>
          <w:rtl/>
        </w:rPr>
        <w:t xml:space="preserve">יחד. </w:t>
      </w:r>
      <w:bookmarkStart w:id="3022" w:name="_ETM_Q8_286149"/>
      <w:bookmarkEnd w:id="3022"/>
      <w:r>
        <w:rPr>
          <w:rFonts w:hint="cs"/>
          <w:rtl/>
        </w:rPr>
        <w:t xml:space="preserve">אנחנו </w:t>
      </w:r>
      <w:bookmarkStart w:id="3023" w:name="_ETM_Q8_286630"/>
      <w:bookmarkEnd w:id="3023"/>
      <w:r>
        <w:rPr>
          <w:rFonts w:hint="cs"/>
          <w:rtl/>
        </w:rPr>
        <w:t xml:space="preserve">נזכור </w:t>
      </w:r>
      <w:bookmarkStart w:id="3024" w:name="_ETM_Q8_287200"/>
      <w:bookmarkEnd w:id="3024"/>
      <w:r>
        <w:rPr>
          <w:rFonts w:hint="cs"/>
          <w:rtl/>
        </w:rPr>
        <w:t xml:space="preserve">לו </w:t>
      </w:r>
      <w:bookmarkStart w:id="3025" w:name="_ETM_Q8_287680"/>
      <w:bookmarkEnd w:id="3025"/>
      <w:r>
        <w:rPr>
          <w:rFonts w:hint="cs"/>
          <w:rtl/>
        </w:rPr>
        <w:t xml:space="preserve">ונזכיר </w:t>
      </w:r>
      <w:bookmarkStart w:id="3026" w:name="_ETM_Q8_288340"/>
      <w:bookmarkEnd w:id="3026"/>
      <w:r>
        <w:rPr>
          <w:rFonts w:hint="cs"/>
          <w:rtl/>
        </w:rPr>
        <w:t xml:space="preserve">לו, וזה </w:t>
      </w:r>
      <w:bookmarkStart w:id="3027" w:name="_ETM_Q8_288670"/>
      <w:bookmarkEnd w:id="3027"/>
      <w:r>
        <w:rPr>
          <w:rFonts w:hint="cs"/>
          <w:rtl/>
        </w:rPr>
        <w:t xml:space="preserve">למה </w:t>
      </w:r>
      <w:bookmarkStart w:id="3028" w:name="_ETM_Q8_288790"/>
      <w:bookmarkStart w:id="3029" w:name="_ETM_Q8_288910"/>
      <w:bookmarkEnd w:id="3028"/>
      <w:bookmarkEnd w:id="3029"/>
      <w:r>
        <w:rPr>
          <w:rFonts w:hint="cs"/>
          <w:rtl/>
        </w:rPr>
        <w:t xml:space="preserve">אני </w:t>
      </w:r>
      <w:bookmarkStart w:id="3030" w:name="_ETM_Q8_289000"/>
      <w:bookmarkEnd w:id="3030"/>
      <w:r>
        <w:rPr>
          <w:rFonts w:hint="cs"/>
          <w:rtl/>
        </w:rPr>
        <w:t xml:space="preserve">יושבת </w:t>
      </w:r>
      <w:bookmarkStart w:id="3031" w:name="_ETM_Q8_289360"/>
      <w:bookmarkEnd w:id="3031"/>
      <w:r>
        <w:rPr>
          <w:rFonts w:hint="cs"/>
          <w:rtl/>
        </w:rPr>
        <w:t xml:space="preserve">כאן </w:t>
      </w:r>
      <w:bookmarkStart w:id="3032" w:name="_ETM_Q8_289510"/>
      <w:bookmarkEnd w:id="3032"/>
      <w:r>
        <w:rPr>
          <w:rFonts w:hint="cs"/>
          <w:rtl/>
        </w:rPr>
        <w:t>במליאה</w:t>
      </w:r>
      <w:bookmarkStart w:id="3033" w:name="_ETM_Q8_289840"/>
      <w:bookmarkEnd w:id="3033"/>
      <w:r>
        <w:rPr>
          <w:rFonts w:hint="cs"/>
          <w:rtl/>
        </w:rPr>
        <w:t xml:space="preserve"> ושואלים </w:t>
      </w:r>
      <w:bookmarkStart w:id="3034" w:name="_ETM_Q8_290290"/>
      <w:bookmarkEnd w:id="3034"/>
      <w:r>
        <w:rPr>
          <w:rFonts w:hint="cs"/>
          <w:rtl/>
        </w:rPr>
        <w:t>אותי</w:t>
      </w:r>
      <w:bookmarkStart w:id="3035" w:name="_ETM_Q8_290470"/>
      <w:bookmarkEnd w:id="3035"/>
      <w:r>
        <w:rPr>
          <w:rFonts w:hint="cs"/>
          <w:rtl/>
        </w:rPr>
        <w:t xml:space="preserve"> מה </w:t>
      </w:r>
      <w:bookmarkStart w:id="3036" w:name="_ETM_Q8_290919"/>
      <w:bookmarkEnd w:id="3036"/>
      <w:r>
        <w:rPr>
          <w:rFonts w:hint="cs"/>
          <w:rtl/>
        </w:rPr>
        <w:t xml:space="preserve">אנחנו </w:t>
      </w:r>
      <w:bookmarkStart w:id="3037" w:name="_ETM_Q8_291039"/>
      <w:bookmarkEnd w:id="3037"/>
      <w:r>
        <w:rPr>
          <w:rFonts w:hint="cs"/>
          <w:rtl/>
        </w:rPr>
        <w:t xml:space="preserve">יושבות פה </w:t>
      </w:r>
      <w:bookmarkStart w:id="3038" w:name="_ETM_Q8_291669"/>
      <w:bookmarkEnd w:id="3038"/>
      <w:r>
        <w:rPr>
          <w:rFonts w:hint="cs"/>
          <w:rtl/>
        </w:rPr>
        <w:t xml:space="preserve">כל </w:t>
      </w:r>
      <w:bookmarkStart w:id="3039" w:name="_ETM_Q8_291819"/>
      <w:bookmarkEnd w:id="3039"/>
      <w:r>
        <w:rPr>
          <w:rFonts w:hint="cs"/>
          <w:rtl/>
        </w:rPr>
        <w:t xml:space="preserve">כך </w:t>
      </w:r>
      <w:bookmarkStart w:id="3040" w:name="_ETM_Q8_291999"/>
      <w:bookmarkEnd w:id="3040"/>
      <w:r>
        <w:rPr>
          <w:rFonts w:hint="cs"/>
          <w:rtl/>
        </w:rPr>
        <w:t xml:space="preserve">הרבה </w:t>
      </w:r>
      <w:bookmarkStart w:id="3041" w:name="_ETM_Q8_292209"/>
      <w:bookmarkEnd w:id="3041"/>
      <w:r>
        <w:rPr>
          <w:rFonts w:hint="cs"/>
          <w:rtl/>
        </w:rPr>
        <w:t>שעות.</w:t>
      </w:r>
    </w:p>
    <w:p w:rsidR="00FA4D28" w:rsidRDefault="00FA4D28" w:rsidP="00FA4D28">
      <w:pPr>
        <w:rPr>
          <w:rtl/>
        </w:rPr>
      </w:pPr>
    </w:p>
    <w:p w:rsidR="00FA4D28" w:rsidRDefault="00FA4D28" w:rsidP="00FA4D28">
      <w:pPr>
        <w:rPr>
          <w:rtl/>
        </w:rPr>
      </w:pPr>
      <w:bookmarkStart w:id="3042" w:name="_ETM_Q8_293450"/>
      <w:bookmarkEnd w:id="3042"/>
      <w:r>
        <w:rPr>
          <w:rFonts w:hint="cs"/>
          <w:rtl/>
        </w:rPr>
        <w:t xml:space="preserve">כשהם </w:t>
      </w:r>
      <w:bookmarkStart w:id="3043" w:name="_ETM_Q8_293930"/>
      <w:bookmarkEnd w:id="3043"/>
      <w:r>
        <w:rPr>
          <w:rFonts w:hint="cs"/>
          <w:rtl/>
        </w:rPr>
        <w:t xml:space="preserve">פוגעים </w:t>
      </w:r>
      <w:bookmarkStart w:id="3044" w:name="_ETM_Q8_294650"/>
      <w:bookmarkEnd w:id="3044"/>
      <w:r>
        <w:rPr>
          <w:rFonts w:hint="cs"/>
          <w:rtl/>
        </w:rPr>
        <w:t xml:space="preserve">בכבודם </w:t>
      </w:r>
      <w:bookmarkStart w:id="3045" w:name="_ETM_Q8_295160"/>
      <w:bookmarkEnd w:id="3045"/>
      <w:r>
        <w:rPr>
          <w:rFonts w:hint="cs"/>
          <w:rtl/>
        </w:rPr>
        <w:t xml:space="preserve">של </w:t>
      </w:r>
      <w:bookmarkStart w:id="3046" w:name="_ETM_Q8_295280"/>
      <w:bookmarkEnd w:id="3046"/>
      <w:r>
        <w:rPr>
          <w:rFonts w:hint="cs"/>
          <w:rtl/>
        </w:rPr>
        <w:t xml:space="preserve">חיילינו, </w:t>
      </w:r>
      <w:bookmarkStart w:id="3047" w:name="_ETM_Q8_296030"/>
      <w:bookmarkEnd w:id="3047"/>
      <w:r>
        <w:rPr>
          <w:rFonts w:hint="cs"/>
          <w:rtl/>
        </w:rPr>
        <w:t xml:space="preserve">בכבודנו </w:t>
      </w:r>
      <w:bookmarkStart w:id="3048" w:name="_ETM_Q8_296720"/>
      <w:bookmarkEnd w:id="3048"/>
      <w:r>
        <w:rPr>
          <w:rFonts w:hint="cs"/>
          <w:rtl/>
        </w:rPr>
        <w:t xml:space="preserve">שלנו </w:t>
      </w:r>
      <w:bookmarkStart w:id="3049" w:name="_ETM_Q8_297050"/>
      <w:bookmarkEnd w:id="3049"/>
      <w:r>
        <w:rPr>
          <w:rFonts w:hint="cs"/>
          <w:rtl/>
        </w:rPr>
        <w:t>כנשים יהודיות,</w:t>
      </w:r>
      <w:bookmarkStart w:id="3050" w:name="_ETM_Q8_297590"/>
      <w:bookmarkStart w:id="3051" w:name="_ETM_Q8_298290"/>
      <w:bookmarkEnd w:id="3050"/>
      <w:bookmarkEnd w:id="3051"/>
      <w:r>
        <w:rPr>
          <w:rFonts w:hint="cs"/>
          <w:rtl/>
        </w:rPr>
        <w:t xml:space="preserve"> כשהם </w:t>
      </w:r>
      <w:bookmarkStart w:id="3052" w:name="_ETM_Q8_298530"/>
      <w:bookmarkEnd w:id="3052"/>
      <w:r>
        <w:rPr>
          <w:rFonts w:hint="cs"/>
          <w:rtl/>
        </w:rPr>
        <w:t xml:space="preserve">מנסים </w:t>
      </w:r>
      <w:bookmarkStart w:id="3053" w:name="_ETM_Q8_298890"/>
      <w:bookmarkEnd w:id="3053"/>
      <w:r>
        <w:rPr>
          <w:rFonts w:hint="cs"/>
          <w:rtl/>
        </w:rPr>
        <w:t xml:space="preserve">להפוך </w:t>
      </w:r>
      <w:bookmarkStart w:id="3054" w:name="_ETM_Q8_299220"/>
      <w:bookmarkEnd w:id="3054"/>
      <w:r>
        <w:rPr>
          <w:rFonts w:hint="cs"/>
          <w:rtl/>
        </w:rPr>
        <w:t xml:space="preserve">אותנו </w:t>
      </w:r>
      <w:bookmarkStart w:id="3055" w:name="_ETM_Q8_299460"/>
      <w:bookmarkEnd w:id="3055"/>
      <w:r>
        <w:rPr>
          <w:rFonts w:hint="cs"/>
          <w:rtl/>
        </w:rPr>
        <w:t xml:space="preserve">לגזענים </w:t>
      </w:r>
      <w:bookmarkStart w:id="3056" w:name="_ETM_Q8_300000"/>
      <w:bookmarkEnd w:id="3056"/>
      <w:r>
        <w:rPr>
          <w:rFonts w:hint="cs"/>
          <w:rtl/>
        </w:rPr>
        <w:t xml:space="preserve">או </w:t>
      </w:r>
      <w:bookmarkStart w:id="3057" w:name="_ETM_Q8_300090"/>
      <w:bookmarkEnd w:id="3057"/>
      <w:r>
        <w:rPr>
          <w:rFonts w:hint="cs"/>
          <w:rtl/>
        </w:rPr>
        <w:t xml:space="preserve">לגזעניות, </w:t>
      </w:r>
      <w:bookmarkStart w:id="3058" w:name="_ETM_Q8_301140"/>
      <w:bookmarkEnd w:id="3058"/>
      <w:r>
        <w:rPr>
          <w:rFonts w:hint="cs"/>
          <w:rtl/>
        </w:rPr>
        <w:t xml:space="preserve">כשהמטרה </w:t>
      </w:r>
      <w:bookmarkStart w:id="3059" w:name="_ETM_Q8_301890"/>
      <w:bookmarkEnd w:id="3059"/>
      <w:r>
        <w:rPr>
          <w:rFonts w:hint="cs"/>
          <w:rtl/>
        </w:rPr>
        <w:t xml:space="preserve">היא </w:t>
      </w:r>
      <w:bookmarkStart w:id="3060" w:name="_ETM_Q8_302460"/>
      <w:bookmarkEnd w:id="3060"/>
      <w:r>
        <w:rPr>
          <w:rFonts w:hint="cs"/>
          <w:rtl/>
        </w:rPr>
        <w:t xml:space="preserve">להכשיר </w:t>
      </w:r>
      <w:bookmarkStart w:id="3061" w:name="_ETM_Q8_303180"/>
      <w:bookmarkEnd w:id="3061"/>
      <w:r>
        <w:rPr>
          <w:rFonts w:hint="cs"/>
          <w:rtl/>
        </w:rPr>
        <w:t xml:space="preserve">ולטהר </w:t>
      </w:r>
      <w:bookmarkStart w:id="3062" w:name="_ETM_Q8_303720"/>
      <w:bookmarkEnd w:id="3062"/>
      <w:r>
        <w:rPr>
          <w:rFonts w:hint="cs"/>
          <w:rtl/>
        </w:rPr>
        <w:t xml:space="preserve">את </w:t>
      </w:r>
      <w:bookmarkStart w:id="3063" w:name="_ETM_Q8_303840"/>
      <w:bookmarkEnd w:id="3063"/>
      <w:r>
        <w:rPr>
          <w:rFonts w:hint="cs"/>
          <w:rtl/>
        </w:rPr>
        <w:t xml:space="preserve">הטרוריסטים </w:t>
      </w:r>
      <w:bookmarkStart w:id="3064" w:name="_ETM_Q8_305009"/>
      <w:bookmarkEnd w:id="3064"/>
      <w:r>
        <w:rPr>
          <w:rFonts w:hint="cs"/>
          <w:rtl/>
        </w:rPr>
        <w:t xml:space="preserve">ולפגוע </w:t>
      </w:r>
      <w:bookmarkStart w:id="3065" w:name="_ETM_Q8_305640"/>
      <w:bookmarkEnd w:id="3065"/>
      <w:r>
        <w:rPr>
          <w:rFonts w:hint="cs"/>
          <w:rtl/>
        </w:rPr>
        <w:t>בכבוד</w:t>
      </w:r>
      <w:bookmarkStart w:id="3066" w:name="_ETM_Q8_305920"/>
      <w:bookmarkEnd w:id="3066"/>
      <w:r>
        <w:rPr>
          <w:rFonts w:hint="cs"/>
          <w:rtl/>
        </w:rPr>
        <w:t xml:space="preserve">ם </w:t>
      </w:r>
      <w:bookmarkStart w:id="3067" w:name="_ETM_Q8_306130"/>
      <w:bookmarkEnd w:id="3067"/>
      <w:r>
        <w:rPr>
          <w:rFonts w:hint="cs"/>
          <w:rtl/>
        </w:rPr>
        <w:t xml:space="preserve">של </w:t>
      </w:r>
      <w:bookmarkStart w:id="3068" w:name="_ETM_Q8_306280"/>
      <w:bookmarkEnd w:id="3068"/>
      <w:r>
        <w:rPr>
          <w:rFonts w:hint="cs"/>
          <w:rtl/>
        </w:rPr>
        <w:t xml:space="preserve">חיילינו – </w:t>
      </w:r>
      <w:bookmarkStart w:id="3069" w:name="_ETM_Q8_307270"/>
      <w:bookmarkEnd w:id="3069"/>
      <w:r>
        <w:rPr>
          <w:rFonts w:hint="cs"/>
          <w:rtl/>
        </w:rPr>
        <w:t xml:space="preserve">אין </w:t>
      </w:r>
      <w:bookmarkStart w:id="3070" w:name="_ETM_Q8_307479"/>
      <w:bookmarkEnd w:id="3070"/>
      <w:r>
        <w:rPr>
          <w:rFonts w:hint="cs"/>
          <w:rtl/>
        </w:rPr>
        <w:t xml:space="preserve">פה </w:t>
      </w:r>
      <w:bookmarkStart w:id="3071" w:name="_ETM_Q8_307630"/>
      <w:bookmarkEnd w:id="3071"/>
      <w:r>
        <w:rPr>
          <w:rFonts w:hint="cs"/>
          <w:rtl/>
        </w:rPr>
        <w:t xml:space="preserve">לאף </w:t>
      </w:r>
      <w:bookmarkStart w:id="3072" w:name="_ETM_Q8_307960"/>
      <w:bookmarkEnd w:id="3072"/>
      <w:r>
        <w:rPr>
          <w:rFonts w:hint="cs"/>
          <w:rtl/>
        </w:rPr>
        <w:t xml:space="preserve">חבר </w:t>
      </w:r>
      <w:bookmarkStart w:id="3073" w:name="_ETM_Q8_308230"/>
      <w:bookmarkEnd w:id="3073"/>
      <w:r>
        <w:rPr>
          <w:rFonts w:hint="cs"/>
          <w:rtl/>
        </w:rPr>
        <w:t xml:space="preserve">קואליציה </w:t>
      </w:r>
      <w:bookmarkStart w:id="3074" w:name="_ETM_Q8_308800"/>
      <w:bookmarkEnd w:id="3074"/>
      <w:r>
        <w:rPr>
          <w:rFonts w:hint="cs"/>
          <w:rtl/>
        </w:rPr>
        <w:t xml:space="preserve">בעיה עם ערבים. אנחנו </w:t>
      </w:r>
      <w:bookmarkStart w:id="3075" w:name="_ETM_Q8_310379"/>
      <w:bookmarkStart w:id="3076" w:name="_ETM_Q8_310469"/>
      <w:bookmarkEnd w:id="3075"/>
      <w:bookmarkEnd w:id="3076"/>
      <w:r>
        <w:rPr>
          <w:rFonts w:hint="cs"/>
          <w:rtl/>
        </w:rPr>
        <w:t xml:space="preserve">מדינה </w:t>
      </w:r>
      <w:bookmarkStart w:id="3077" w:name="_ETM_Q8_310769"/>
      <w:bookmarkEnd w:id="3077"/>
      <w:r>
        <w:rPr>
          <w:rFonts w:hint="cs"/>
          <w:rtl/>
        </w:rPr>
        <w:t xml:space="preserve">יהודית </w:t>
      </w:r>
      <w:bookmarkStart w:id="3078" w:name="_ETM_Q8_311189"/>
      <w:bookmarkEnd w:id="3078"/>
      <w:r>
        <w:rPr>
          <w:rFonts w:hint="cs"/>
          <w:rtl/>
        </w:rPr>
        <w:t xml:space="preserve">ודמוקרטית, </w:t>
      </w:r>
      <w:bookmarkStart w:id="3079" w:name="_ETM_Q8_311879"/>
      <w:bookmarkEnd w:id="3079"/>
      <w:r>
        <w:rPr>
          <w:rFonts w:hint="cs"/>
          <w:rtl/>
        </w:rPr>
        <w:t xml:space="preserve">מדינת </w:t>
      </w:r>
      <w:bookmarkStart w:id="3080" w:name="_ETM_Q8_312389"/>
      <w:bookmarkEnd w:id="3080"/>
      <w:r>
        <w:rPr>
          <w:rFonts w:hint="cs"/>
          <w:rtl/>
        </w:rPr>
        <w:t xml:space="preserve">הלאום </w:t>
      </w:r>
      <w:bookmarkStart w:id="3081" w:name="_ETM_Q8_309000"/>
      <w:bookmarkStart w:id="3082" w:name="_ETM_Q8_312750"/>
      <w:bookmarkEnd w:id="3081"/>
      <w:bookmarkEnd w:id="3082"/>
      <w:r>
        <w:rPr>
          <w:rFonts w:hint="cs"/>
          <w:rtl/>
        </w:rPr>
        <w:t xml:space="preserve">היהודי, </w:t>
      </w:r>
      <w:bookmarkStart w:id="3083" w:name="_ETM_Q8_313410"/>
      <w:bookmarkEnd w:id="3083"/>
      <w:r>
        <w:rPr>
          <w:rFonts w:hint="cs"/>
          <w:rtl/>
        </w:rPr>
        <w:t xml:space="preserve">שוות </w:t>
      </w:r>
      <w:bookmarkStart w:id="3084" w:name="_ETM_Q8_313700"/>
      <w:bookmarkEnd w:id="3084"/>
      <w:r>
        <w:rPr>
          <w:rFonts w:hint="cs"/>
          <w:rtl/>
        </w:rPr>
        <w:t xml:space="preserve">זכויות </w:t>
      </w:r>
      <w:bookmarkStart w:id="3085" w:name="_ETM_Q8_314030"/>
      <w:bookmarkEnd w:id="3085"/>
      <w:r>
        <w:rPr>
          <w:rFonts w:hint="cs"/>
          <w:rtl/>
        </w:rPr>
        <w:t xml:space="preserve">לכל </w:t>
      </w:r>
      <w:bookmarkStart w:id="3086" w:name="_ETM_Q8_314360"/>
      <w:bookmarkEnd w:id="3086"/>
      <w:r>
        <w:rPr>
          <w:rFonts w:hint="cs"/>
          <w:rtl/>
        </w:rPr>
        <w:t xml:space="preserve">האזרחים. </w:t>
      </w:r>
      <w:bookmarkStart w:id="3087" w:name="_ETM_Q8_314930"/>
      <w:bookmarkStart w:id="3088" w:name="_ETM_Q8_317000"/>
      <w:bookmarkStart w:id="3089" w:name="_ETM_Q8_318000"/>
      <w:bookmarkEnd w:id="3087"/>
      <w:bookmarkEnd w:id="3088"/>
      <w:bookmarkEnd w:id="3089"/>
      <w:r>
        <w:rPr>
          <w:rFonts w:hint="cs"/>
          <w:rtl/>
        </w:rPr>
        <w:t xml:space="preserve">אבל </w:t>
      </w:r>
      <w:bookmarkStart w:id="3090" w:name="_ETM_Q8_315230"/>
      <w:bookmarkEnd w:id="3090"/>
      <w:r>
        <w:rPr>
          <w:rFonts w:hint="cs"/>
          <w:rtl/>
        </w:rPr>
        <w:t xml:space="preserve">אנחנו </w:t>
      </w:r>
      <w:bookmarkStart w:id="3091" w:name="_ETM_Q8_315590"/>
      <w:bookmarkEnd w:id="3091"/>
      <w:r>
        <w:rPr>
          <w:rFonts w:hint="cs"/>
          <w:rtl/>
        </w:rPr>
        <w:t xml:space="preserve">לא </w:t>
      </w:r>
      <w:bookmarkStart w:id="3092" w:name="_ETM_Q8_315739"/>
      <w:bookmarkEnd w:id="3092"/>
      <w:r>
        <w:rPr>
          <w:rFonts w:hint="cs"/>
          <w:rtl/>
        </w:rPr>
        <w:t xml:space="preserve">נאפשר </w:t>
      </w:r>
      <w:bookmarkStart w:id="3093" w:name="_ETM_Q8_316580"/>
      <w:bookmarkEnd w:id="3093"/>
      <w:r>
        <w:rPr>
          <w:rFonts w:hint="cs"/>
          <w:rtl/>
        </w:rPr>
        <w:t xml:space="preserve">לטרוריסטים </w:t>
      </w:r>
      <w:bookmarkStart w:id="3094" w:name="_ETM_Q8_317419"/>
      <w:bookmarkEnd w:id="3094"/>
      <w:r>
        <w:rPr>
          <w:rFonts w:hint="cs"/>
          <w:rtl/>
        </w:rPr>
        <w:t xml:space="preserve">להרים </w:t>
      </w:r>
      <w:bookmarkStart w:id="3095" w:name="_ETM_Q8_317720"/>
      <w:bookmarkEnd w:id="3095"/>
      <w:r>
        <w:rPr>
          <w:rFonts w:hint="cs"/>
          <w:rtl/>
        </w:rPr>
        <w:t xml:space="preserve">את </w:t>
      </w:r>
      <w:bookmarkStart w:id="3096" w:name="_ETM_Q8_317840"/>
      <w:bookmarkEnd w:id="3096"/>
      <w:r>
        <w:rPr>
          <w:rFonts w:hint="cs"/>
          <w:rtl/>
        </w:rPr>
        <w:t xml:space="preserve">הראש. </w:t>
      </w:r>
      <w:bookmarkStart w:id="3097" w:name="_ETM_Q8_318410"/>
      <w:bookmarkEnd w:id="3097"/>
      <w:r>
        <w:rPr>
          <w:rFonts w:hint="cs"/>
          <w:rtl/>
        </w:rPr>
        <w:t xml:space="preserve">הם </w:t>
      </w:r>
      <w:bookmarkStart w:id="3098" w:name="_ETM_Q8_318590"/>
      <w:bookmarkEnd w:id="3098"/>
      <w:r>
        <w:rPr>
          <w:rFonts w:hint="cs"/>
          <w:rtl/>
        </w:rPr>
        <w:t xml:space="preserve">לא </w:t>
      </w:r>
      <w:bookmarkStart w:id="3099" w:name="_ETM_Q8_318709"/>
      <w:bookmarkEnd w:id="3099"/>
      <w:r>
        <w:rPr>
          <w:rFonts w:hint="cs"/>
          <w:rtl/>
        </w:rPr>
        <w:t xml:space="preserve">יהיו </w:t>
      </w:r>
      <w:bookmarkStart w:id="3100" w:name="_ETM_Q8_318889"/>
      <w:bookmarkEnd w:id="3100"/>
      <w:proofErr w:type="spellStart"/>
      <w:r>
        <w:rPr>
          <w:rFonts w:hint="cs"/>
          <w:rtl/>
        </w:rPr>
        <w:t>בעל</w:t>
      </w:r>
      <w:bookmarkStart w:id="3101" w:name="_ETM_Q8_319069"/>
      <w:bookmarkEnd w:id="3101"/>
      <w:r>
        <w:rPr>
          <w:rFonts w:hint="cs"/>
          <w:rtl/>
        </w:rPr>
        <w:t>בתים</w:t>
      </w:r>
      <w:proofErr w:type="spellEnd"/>
      <w:r>
        <w:rPr>
          <w:rFonts w:hint="cs"/>
          <w:rtl/>
        </w:rPr>
        <w:t xml:space="preserve"> </w:t>
      </w:r>
      <w:bookmarkStart w:id="3102" w:name="_ETM_Q8_319459"/>
      <w:bookmarkEnd w:id="3102"/>
      <w:r>
        <w:rPr>
          <w:rFonts w:hint="cs"/>
          <w:rtl/>
        </w:rPr>
        <w:t xml:space="preserve">פה </w:t>
      </w:r>
      <w:bookmarkStart w:id="3103" w:name="_ETM_Q8_319580"/>
      <w:bookmarkEnd w:id="3103"/>
      <w:r>
        <w:rPr>
          <w:rFonts w:hint="cs"/>
          <w:rtl/>
        </w:rPr>
        <w:t xml:space="preserve">יותר, </w:t>
      </w:r>
      <w:bookmarkStart w:id="3104" w:name="_ETM_Q8_320120"/>
      <w:bookmarkEnd w:id="3104"/>
      <w:r>
        <w:rPr>
          <w:rFonts w:hint="cs"/>
          <w:rtl/>
        </w:rPr>
        <w:t xml:space="preserve">וזה </w:t>
      </w:r>
      <w:bookmarkStart w:id="3105" w:name="_ETM_Q8_320389"/>
      <w:bookmarkEnd w:id="3105"/>
      <w:r>
        <w:rPr>
          <w:rFonts w:hint="cs"/>
          <w:rtl/>
        </w:rPr>
        <w:t xml:space="preserve">שהם </w:t>
      </w:r>
      <w:bookmarkStart w:id="3106" w:name="_ETM_Q8_320690"/>
      <w:bookmarkEnd w:id="3106"/>
      <w:r>
        <w:rPr>
          <w:rFonts w:hint="cs"/>
          <w:rtl/>
        </w:rPr>
        <w:t xml:space="preserve">נמצאים </w:t>
      </w:r>
      <w:bookmarkStart w:id="3107" w:name="_ETM_Q8_321050"/>
      <w:bookmarkEnd w:id="3107"/>
      <w:r>
        <w:rPr>
          <w:rFonts w:hint="cs"/>
          <w:rtl/>
        </w:rPr>
        <w:t xml:space="preserve">פה </w:t>
      </w:r>
      <w:bookmarkStart w:id="3108" w:name="_ETM_Q8_321530"/>
      <w:bookmarkEnd w:id="3108"/>
      <w:r>
        <w:rPr>
          <w:rFonts w:hint="cs"/>
          <w:rtl/>
        </w:rPr>
        <w:t xml:space="preserve">– אופיר </w:t>
      </w:r>
      <w:bookmarkStart w:id="3109" w:name="_ETM_Q8_321919"/>
      <w:bookmarkEnd w:id="3109"/>
      <w:r>
        <w:rPr>
          <w:rFonts w:hint="cs"/>
          <w:rtl/>
        </w:rPr>
        <w:t xml:space="preserve">כץ, </w:t>
      </w:r>
      <w:bookmarkStart w:id="3110" w:name="_ETM_Q8_322430"/>
      <w:bookmarkEnd w:id="3110"/>
      <w:r>
        <w:rPr>
          <w:rFonts w:hint="cs"/>
          <w:rtl/>
        </w:rPr>
        <w:t xml:space="preserve">יו"ר הקואליציה, </w:t>
      </w:r>
      <w:bookmarkStart w:id="3111" w:name="_ETM_Q8_323419"/>
      <w:bookmarkEnd w:id="3111"/>
      <w:r>
        <w:rPr>
          <w:rFonts w:hint="cs"/>
          <w:rtl/>
        </w:rPr>
        <w:t xml:space="preserve">עומד </w:t>
      </w:r>
      <w:bookmarkStart w:id="3112" w:name="_ETM_Q8_323780"/>
      <w:bookmarkEnd w:id="3112"/>
      <w:r>
        <w:rPr>
          <w:rFonts w:hint="cs"/>
          <w:rtl/>
        </w:rPr>
        <w:t xml:space="preserve">להדק </w:t>
      </w:r>
      <w:bookmarkStart w:id="3113" w:name="_ETM_Q8_324290"/>
      <w:bookmarkEnd w:id="3113"/>
      <w:r>
        <w:rPr>
          <w:rFonts w:hint="cs"/>
          <w:rtl/>
        </w:rPr>
        <w:t xml:space="preserve">את </w:t>
      </w:r>
      <w:bookmarkStart w:id="3114" w:name="_ETM_Q8_324410"/>
      <w:bookmarkEnd w:id="3114"/>
      <w:r>
        <w:rPr>
          <w:rFonts w:hint="cs"/>
          <w:rtl/>
        </w:rPr>
        <w:t xml:space="preserve">חוק </w:t>
      </w:r>
      <w:bookmarkStart w:id="3115" w:name="_ETM_Q8_324590"/>
      <w:bookmarkEnd w:id="3115"/>
      <w:r>
        <w:rPr>
          <w:rFonts w:hint="cs"/>
          <w:rtl/>
        </w:rPr>
        <w:t xml:space="preserve">המפלגות </w:t>
      </w:r>
      <w:bookmarkStart w:id="3116" w:name="_ETM_Q8_325160"/>
      <w:bookmarkEnd w:id="3116"/>
      <w:r>
        <w:rPr>
          <w:rFonts w:hint="cs"/>
          <w:rtl/>
        </w:rPr>
        <w:t xml:space="preserve">ואת </w:t>
      </w:r>
      <w:bookmarkStart w:id="3117" w:name="_ETM_Q8_325370"/>
      <w:bookmarkEnd w:id="3117"/>
      <w:r>
        <w:rPr>
          <w:rFonts w:hint="cs"/>
          <w:rtl/>
        </w:rPr>
        <w:t xml:space="preserve">ההגדרה </w:t>
      </w:r>
      <w:bookmarkStart w:id="3118" w:name="_ETM_Q8_326330"/>
      <w:bookmarkEnd w:id="3118"/>
      <w:r>
        <w:rPr>
          <w:rFonts w:hint="cs"/>
          <w:rtl/>
        </w:rPr>
        <w:t xml:space="preserve">כך </w:t>
      </w:r>
      <w:bookmarkStart w:id="3119" w:name="_ETM_Q8_326540"/>
      <w:bookmarkEnd w:id="3119"/>
      <w:r>
        <w:rPr>
          <w:rFonts w:hint="cs"/>
          <w:rtl/>
        </w:rPr>
        <w:t xml:space="preserve">שלא </w:t>
      </w:r>
      <w:bookmarkStart w:id="3120" w:name="_ETM_Q8_327210"/>
      <w:bookmarkEnd w:id="3120"/>
      <w:r>
        <w:rPr>
          <w:rFonts w:hint="cs"/>
          <w:rtl/>
        </w:rPr>
        <w:t xml:space="preserve">נאפשר </w:t>
      </w:r>
      <w:bookmarkStart w:id="3121" w:name="_ETM_Q8_327780"/>
      <w:bookmarkEnd w:id="3121"/>
      <w:r>
        <w:rPr>
          <w:rFonts w:hint="cs"/>
          <w:rtl/>
        </w:rPr>
        <w:t xml:space="preserve">להם </w:t>
      </w:r>
      <w:bookmarkStart w:id="3122" w:name="_ETM_Q8_328020"/>
      <w:bookmarkEnd w:id="3122"/>
      <w:r>
        <w:rPr>
          <w:rFonts w:hint="cs"/>
          <w:rtl/>
        </w:rPr>
        <w:t xml:space="preserve">לשבת </w:t>
      </w:r>
      <w:bookmarkStart w:id="3123" w:name="_ETM_Q8_328350"/>
      <w:bookmarkEnd w:id="3123"/>
      <w:r>
        <w:rPr>
          <w:rFonts w:hint="cs"/>
          <w:rtl/>
        </w:rPr>
        <w:t xml:space="preserve">בכנסת </w:t>
      </w:r>
      <w:bookmarkStart w:id="3124" w:name="_ETM_Q8_328740"/>
      <w:bookmarkEnd w:id="3124"/>
      <w:r>
        <w:rPr>
          <w:rFonts w:hint="cs"/>
          <w:rtl/>
        </w:rPr>
        <w:t xml:space="preserve">ישראל. </w:t>
      </w:r>
      <w:bookmarkStart w:id="3125" w:name="_ETM_Q8_329400"/>
      <w:bookmarkEnd w:id="3125"/>
      <w:r>
        <w:rPr>
          <w:rFonts w:hint="cs"/>
          <w:rtl/>
        </w:rPr>
        <w:t xml:space="preserve">ואם טיבי ימשיך </w:t>
      </w:r>
      <w:bookmarkStart w:id="3126" w:name="_ETM_Q8_329820"/>
      <w:bookmarkEnd w:id="3126"/>
      <w:r>
        <w:rPr>
          <w:rFonts w:hint="cs"/>
          <w:rtl/>
        </w:rPr>
        <w:t>לקלל אותנו</w:t>
      </w:r>
      <w:bookmarkStart w:id="3127" w:name="_ETM_Q8_330400"/>
      <w:bookmarkStart w:id="3128" w:name="_ETM_Q8_330519"/>
      <w:bookmarkStart w:id="3129" w:name="_ETM_Q8_330700"/>
      <w:bookmarkStart w:id="3130" w:name="_ETM_Q8_331750"/>
      <w:bookmarkStart w:id="3131" w:name="_ETM_Q8_332090"/>
      <w:bookmarkStart w:id="3132" w:name="_ETM_Q8_332269"/>
      <w:bookmarkStart w:id="3133" w:name="_ETM_Q8_332599"/>
      <w:bookmarkStart w:id="3134" w:name="_ETM_Q8_332690"/>
      <w:bookmarkStart w:id="3135" w:name="_ETM_Q8_333410"/>
      <w:bookmarkEnd w:id="3127"/>
      <w:bookmarkEnd w:id="3128"/>
      <w:bookmarkEnd w:id="3129"/>
      <w:bookmarkEnd w:id="3130"/>
      <w:bookmarkEnd w:id="3131"/>
      <w:bookmarkEnd w:id="3132"/>
      <w:bookmarkEnd w:id="3133"/>
      <w:bookmarkEnd w:id="3134"/>
      <w:bookmarkEnd w:id="3135"/>
      <w:r>
        <w:rPr>
          <w:rFonts w:hint="cs"/>
          <w:rtl/>
        </w:rPr>
        <w:t xml:space="preserve">, זה עובר לנו, מה שנקרא, מעל </w:t>
      </w:r>
      <w:bookmarkStart w:id="3136" w:name="_ETM_Q8_333830"/>
      <w:bookmarkEnd w:id="3136"/>
      <w:r>
        <w:rPr>
          <w:rFonts w:hint="cs"/>
          <w:rtl/>
        </w:rPr>
        <w:t xml:space="preserve">הראש, </w:t>
      </w:r>
      <w:bookmarkStart w:id="3137" w:name="_ETM_Q8_334250"/>
      <w:bookmarkEnd w:id="3137"/>
      <w:r>
        <w:rPr>
          <w:rFonts w:hint="cs"/>
          <w:rtl/>
        </w:rPr>
        <w:t xml:space="preserve">והפוסל </w:t>
      </w:r>
      <w:bookmarkStart w:id="3138" w:name="_ETM_Q8_334849"/>
      <w:bookmarkEnd w:id="3138"/>
      <w:r>
        <w:rPr>
          <w:rFonts w:hint="cs"/>
          <w:rtl/>
        </w:rPr>
        <w:t xml:space="preserve">במומו </w:t>
      </w:r>
      <w:bookmarkStart w:id="3139" w:name="_ETM_Q8_335300"/>
      <w:bookmarkEnd w:id="3139"/>
      <w:r>
        <w:rPr>
          <w:rFonts w:hint="cs"/>
          <w:rtl/>
        </w:rPr>
        <w:t xml:space="preserve">פוסל. </w:t>
      </w:r>
      <w:bookmarkStart w:id="3140" w:name="_ETM_Q8_335959"/>
      <w:bookmarkEnd w:id="3140"/>
      <w:r>
        <w:rPr>
          <w:rFonts w:hint="cs"/>
          <w:rtl/>
        </w:rPr>
        <w:t xml:space="preserve">ולכבוד </w:t>
      </w:r>
      <w:bookmarkStart w:id="3141" w:name="_ETM_Q8_336850"/>
      <w:bookmarkEnd w:id="3141"/>
      <w:r>
        <w:rPr>
          <w:rFonts w:hint="cs"/>
          <w:rtl/>
        </w:rPr>
        <w:t xml:space="preserve">מדינת </w:t>
      </w:r>
      <w:bookmarkStart w:id="3142" w:name="_ETM_Q8_337389"/>
      <w:bookmarkEnd w:id="3142"/>
      <w:r>
        <w:rPr>
          <w:rFonts w:hint="cs"/>
          <w:rtl/>
        </w:rPr>
        <w:t xml:space="preserve">ישראל, </w:t>
      </w:r>
      <w:bookmarkStart w:id="3143" w:name="_ETM_Q8_338260"/>
      <w:bookmarkEnd w:id="3143"/>
      <w:r>
        <w:rPr>
          <w:rFonts w:hint="cs"/>
          <w:rtl/>
        </w:rPr>
        <w:t xml:space="preserve">מדינה </w:t>
      </w:r>
      <w:bookmarkStart w:id="3144" w:name="_ETM_Q8_338860"/>
      <w:bookmarkEnd w:id="3144"/>
      <w:r>
        <w:rPr>
          <w:rFonts w:hint="cs"/>
          <w:rtl/>
        </w:rPr>
        <w:t xml:space="preserve">יהודית ודמוקרטית, </w:t>
      </w:r>
      <w:bookmarkStart w:id="3145" w:name="_ETM_Q8_339470"/>
      <w:bookmarkStart w:id="3146" w:name="_ETM_Q8_339680"/>
      <w:bookmarkEnd w:id="3145"/>
      <w:bookmarkEnd w:id="3146"/>
      <w:r>
        <w:rPr>
          <w:rFonts w:hint="cs"/>
          <w:rtl/>
        </w:rPr>
        <w:t xml:space="preserve">לא </w:t>
      </w:r>
      <w:bookmarkStart w:id="3147" w:name="_ETM_Q8_339800"/>
      <w:bookmarkEnd w:id="3147"/>
      <w:r>
        <w:rPr>
          <w:rFonts w:hint="cs"/>
          <w:rtl/>
        </w:rPr>
        <w:t xml:space="preserve">נאפשר </w:t>
      </w:r>
      <w:bookmarkStart w:id="3148" w:name="_ETM_Q8_340460"/>
      <w:bookmarkEnd w:id="3148"/>
      <w:r>
        <w:rPr>
          <w:rFonts w:hint="cs"/>
          <w:rtl/>
        </w:rPr>
        <w:t xml:space="preserve">כאן </w:t>
      </w:r>
      <w:bookmarkStart w:id="3149" w:name="_ETM_Q8_340669"/>
      <w:bookmarkEnd w:id="3149"/>
      <w:r>
        <w:rPr>
          <w:rFonts w:hint="cs"/>
          <w:rtl/>
        </w:rPr>
        <w:t xml:space="preserve">את </w:t>
      </w:r>
      <w:bookmarkStart w:id="3150" w:name="_ETM_Q8_340790"/>
      <w:bookmarkEnd w:id="3150"/>
      <w:r>
        <w:rPr>
          <w:rFonts w:hint="cs"/>
          <w:rtl/>
        </w:rPr>
        <w:t xml:space="preserve">הקללות </w:t>
      </w:r>
      <w:bookmarkStart w:id="3151" w:name="_ETM_Q8_341480"/>
      <w:bookmarkEnd w:id="3151"/>
      <w:r>
        <w:rPr>
          <w:rFonts w:hint="cs"/>
          <w:rtl/>
        </w:rPr>
        <w:t xml:space="preserve">ההזויות </w:t>
      </w:r>
      <w:bookmarkStart w:id="3152" w:name="_ETM_Q8_342560"/>
      <w:bookmarkEnd w:id="3152"/>
      <w:r>
        <w:rPr>
          <w:rFonts w:hint="cs"/>
          <w:rtl/>
        </w:rPr>
        <w:t xml:space="preserve">שהוא </w:t>
      </w:r>
      <w:bookmarkStart w:id="3153" w:name="_ETM_Q8_342860"/>
      <w:bookmarkEnd w:id="3153"/>
      <w:r>
        <w:rPr>
          <w:rFonts w:hint="cs"/>
          <w:rtl/>
        </w:rPr>
        <w:t>מ</w:t>
      </w:r>
      <w:bookmarkStart w:id="3154" w:name="_ETM_Q8_343220"/>
      <w:bookmarkEnd w:id="3154"/>
      <w:r>
        <w:rPr>
          <w:rFonts w:hint="cs"/>
          <w:rtl/>
        </w:rPr>
        <w:t xml:space="preserve">עז, הוא </w:t>
      </w:r>
      <w:bookmarkStart w:id="3155" w:name="_ETM_Q8_343830"/>
      <w:bookmarkEnd w:id="3155"/>
      <w:r>
        <w:rPr>
          <w:rFonts w:hint="cs"/>
          <w:rtl/>
        </w:rPr>
        <w:t xml:space="preserve">וחבריו </w:t>
      </w:r>
      <w:bookmarkStart w:id="3156" w:name="_ETM_Q8_344520"/>
      <w:bookmarkEnd w:id="3156"/>
      <w:r>
        <w:rPr>
          <w:rFonts w:hint="cs"/>
          <w:rtl/>
        </w:rPr>
        <w:t xml:space="preserve">לסיעה, </w:t>
      </w:r>
      <w:bookmarkStart w:id="3157" w:name="_ETM_Q8_345030"/>
      <w:bookmarkEnd w:id="3157"/>
      <w:r>
        <w:rPr>
          <w:rFonts w:hint="cs"/>
          <w:rtl/>
        </w:rPr>
        <w:t xml:space="preserve">כעניין </w:t>
      </w:r>
      <w:bookmarkStart w:id="3158" w:name="_ETM_Q8_345510"/>
      <w:bookmarkEnd w:id="3158"/>
      <w:r>
        <w:rPr>
          <w:rFonts w:hint="cs"/>
          <w:rtl/>
        </w:rPr>
        <w:t xml:space="preserve">שבשגרה – </w:t>
      </w:r>
      <w:bookmarkStart w:id="3159" w:name="_ETM_Q8_346350"/>
      <w:bookmarkEnd w:id="3159"/>
      <w:r>
        <w:rPr>
          <w:rFonts w:hint="cs"/>
          <w:rtl/>
        </w:rPr>
        <w:t xml:space="preserve">לא </w:t>
      </w:r>
      <w:bookmarkStart w:id="3160" w:name="_ETM_Q8_346530"/>
      <w:bookmarkEnd w:id="3160"/>
      <w:r>
        <w:rPr>
          <w:rFonts w:hint="cs"/>
          <w:rtl/>
        </w:rPr>
        <w:t xml:space="preserve">ניתן </w:t>
      </w:r>
      <w:bookmarkStart w:id="3161" w:name="_ETM_Q8_346800"/>
      <w:bookmarkEnd w:id="3161"/>
      <w:r>
        <w:rPr>
          <w:rFonts w:hint="cs"/>
          <w:rtl/>
        </w:rPr>
        <w:t xml:space="preserve">לזה </w:t>
      </w:r>
      <w:bookmarkStart w:id="3162" w:name="_ETM_Q8_347010"/>
      <w:bookmarkEnd w:id="3162"/>
      <w:r>
        <w:rPr>
          <w:rFonts w:hint="cs"/>
          <w:rtl/>
        </w:rPr>
        <w:t>להתרחש.</w:t>
      </w:r>
    </w:p>
    <w:p w:rsidR="00FA4D28" w:rsidRDefault="00FA4D28" w:rsidP="00FA4D28">
      <w:pPr>
        <w:rPr>
          <w:rtl/>
        </w:rPr>
      </w:pPr>
      <w:bookmarkStart w:id="3163" w:name="_ETM_Q8_344000"/>
      <w:bookmarkStart w:id="3164" w:name="_ETM_Q8_345000"/>
      <w:bookmarkEnd w:id="3163"/>
      <w:bookmarkEnd w:id="3164"/>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3165" w:name="_ETM_Q8_346000"/>
      <w:bookmarkStart w:id="3166" w:name="_ETM_Q8_348659"/>
      <w:bookmarkEnd w:id="3165"/>
      <w:bookmarkEnd w:id="3166"/>
      <w:r>
        <w:rPr>
          <w:rFonts w:hint="cs"/>
          <w:rtl/>
        </w:rPr>
        <w:t xml:space="preserve">תודה </w:t>
      </w:r>
      <w:bookmarkStart w:id="3167" w:name="_ETM_Q8_348900"/>
      <w:bookmarkEnd w:id="3167"/>
      <w:r>
        <w:rPr>
          <w:rFonts w:hint="cs"/>
          <w:rtl/>
        </w:rPr>
        <w:t xml:space="preserve">רבה </w:t>
      </w:r>
      <w:bookmarkStart w:id="3168" w:name="_ETM_Q8_349109"/>
      <w:bookmarkEnd w:id="3168"/>
      <w:r>
        <w:rPr>
          <w:rFonts w:hint="cs"/>
          <w:rtl/>
        </w:rPr>
        <w:t>ל</w:t>
      </w:r>
      <w:bookmarkStart w:id="3169" w:name="_ETM_Q8_349260"/>
      <w:bookmarkEnd w:id="3169"/>
      <w:r>
        <w:rPr>
          <w:rFonts w:hint="cs"/>
          <w:rtl/>
        </w:rPr>
        <w:t xml:space="preserve">חברת </w:t>
      </w:r>
      <w:bookmarkStart w:id="3170" w:name="_ETM_Q8_349529"/>
      <w:bookmarkEnd w:id="3170"/>
      <w:r>
        <w:rPr>
          <w:rFonts w:hint="cs"/>
          <w:rtl/>
        </w:rPr>
        <w:t xml:space="preserve">הכנסת </w:t>
      </w:r>
      <w:bookmarkStart w:id="3171" w:name="_ETM_Q8_349799"/>
      <w:bookmarkEnd w:id="3171"/>
      <w:r>
        <w:rPr>
          <w:rFonts w:hint="cs"/>
          <w:rtl/>
        </w:rPr>
        <w:t xml:space="preserve">טלי גוטליב. </w:t>
      </w:r>
      <w:bookmarkStart w:id="3172" w:name="_ETM_Q8_350159"/>
      <w:bookmarkStart w:id="3173" w:name="_ETM_Q8_350579"/>
      <w:bookmarkEnd w:id="3172"/>
      <w:bookmarkEnd w:id="3173"/>
    </w:p>
    <w:p w:rsidR="00FA4D28" w:rsidRDefault="00FA4D28" w:rsidP="00FA4D28">
      <w:pPr>
        <w:rPr>
          <w:rtl/>
        </w:rPr>
      </w:pPr>
    </w:p>
    <w:p w:rsidR="00FA4D28" w:rsidRDefault="00FA4D28" w:rsidP="00FA4D28">
      <w:pPr>
        <w:rPr>
          <w:rtl/>
        </w:rPr>
      </w:pPr>
    </w:p>
    <w:p w:rsidR="00FA4D28" w:rsidRDefault="00FA4D28" w:rsidP="00FA4D28">
      <w:pPr>
        <w:pStyle w:val="a7"/>
        <w:rPr>
          <w:rtl/>
        </w:rPr>
      </w:pPr>
      <w:bookmarkStart w:id="3174" w:name="ET_hatsach_639552_9"/>
      <w:r>
        <w:rPr>
          <w:rStyle w:val="TagStyle"/>
          <w:rFonts w:hint="cs"/>
          <w:rtl/>
        </w:rPr>
        <w:t xml:space="preserve"> &lt;&lt; הצח &gt;&gt; </w:t>
      </w:r>
      <w:bookmarkStart w:id="3175" w:name="_Toc141713654"/>
      <w:bookmarkStart w:id="3176" w:name="_Toc141653671"/>
      <w:bookmarkStart w:id="3177" w:name="_Toc141653526"/>
      <w:bookmarkStart w:id="3178" w:name="_Toc141653381"/>
      <w:bookmarkStart w:id="3179" w:name="_Toc141653236"/>
      <w:bookmarkStart w:id="3180" w:name="_Toc141653091"/>
      <w:r>
        <w:rPr>
          <w:rFonts w:hint="cs"/>
          <w:rtl/>
        </w:rPr>
        <w:t>הצעת חוק לפיצוי קורבנות טרור (פיצויים לדוגמה), התשפ"ג–2023</w:t>
      </w:r>
      <w:bookmarkEnd w:id="3175"/>
      <w:bookmarkEnd w:id="3176"/>
      <w:bookmarkEnd w:id="3177"/>
      <w:bookmarkEnd w:id="3178"/>
      <w:bookmarkEnd w:id="3179"/>
      <w:bookmarkEnd w:id="3180"/>
      <w:r>
        <w:rPr>
          <w:rStyle w:val="TagStyle"/>
          <w:rFonts w:hint="cs"/>
          <w:rtl/>
        </w:rPr>
        <w:t xml:space="preserve"> &lt;&lt; הצח &gt;&gt;</w:t>
      </w:r>
      <w:r>
        <w:rPr>
          <w:rFonts w:hint="cs"/>
          <w:rtl/>
        </w:rPr>
        <w:t xml:space="preserve">   </w:t>
      </w:r>
      <w:bookmarkEnd w:id="3174"/>
    </w:p>
    <w:p w:rsidR="00FA4D28" w:rsidRDefault="00FA4D28" w:rsidP="00FA4D28">
      <w:pPr>
        <w:rPr>
          <w:rtl/>
        </w:rPr>
      </w:pPr>
      <w:r>
        <w:rPr>
          <w:rFonts w:hint="cs"/>
          <w:rtl/>
        </w:rPr>
        <w:t>[רשומות (הצעות חוק, חוב' כ/975).]</w:t>
      </w:r>
    </w:p>
    <w:p w:rsidR="00FA4D28" w:rsidRDefault="00FA4D28" w:rsidP="00FA4D28">
      <w:pPr>
        <w:pStyle w:val="-0"/>
        <w:rPr>
          <w:rtl/>
        </w:rPr>
      </w:pPr>
      <w:r>
        <w:rPr>
          <w:rFonts w:hint="cs"/>
          <w:rtl/>
        </w:rPr>
        <w:t>(קריאה ראשונה)</w:t>
      </w:r>
    </w:p>
    <w:p w:rsidR="00FA4D28" w:rsidRDefault="00FA4D28" w:rsidP="00FA4D28">
      <w:pPr>
        <w:rPr>
          <w:rtl/>
        </w:rPr>
      </w:pPr>
      <w:bookmarkStart w:id="3181" w:name="_ETM_Q8_357000"/>
      <w:bookmarkEnd w:id="3181"/>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r>
        <w:rPr>
          <w:rFonts w:hint="cs"/>
          <w:rtl/>
        </w:rPr>
        <w:t>ו</w:t>
      </w:r>
      <w:bookmarkStart w:id="3182" w:name="_ETM_Q8_350939"/>
      <w:bookmarkStart w:id="3183" w:name="_ETM_Q8_351180"/>
      <w:bookmarkStart w:id="3184" w:name="_ETM_Q8_351450"/>
      <w:bookmarkEnd w:id="3182"/>
      <w:bookmarkEnd w:id="3183"/>
      <w:bookmarkEnd w:id="3184"/>
      <w:r>
        <w:rPr>
          <w:rFonts w:hint="cs"/>
          <w:rtl/>
        </w:rPr>
        <w:t xml:space="preserve">נעבור </w:t>
      </w:r>
      <w:bookmarkStart w:id="3185" w:name="_ETM_Q8_351719"/>
      <w:bookmarkEnd w:id="3185"/>
      <w:r>
        <w:rPr>
          <w:rFonts w:hint="cs"/>
          <w:rtl/>
        </w:rPr>
        <w:t xml:space="preserve">לסעיף </w:t>
      </w:r>
      <w:bookmarkStart w:id="3186" w:name="_ETM_Q8_352019"/>
      <w:bookmarkEnd w:id="3186"/>
      <w:r>
        <w:rPr>
          <w:rFonts w:hint="cs"/>
          <w:rtl/>
        </w:rPr>
        <w:t xml:space="preserve">הבא </w:t>
      </w:r>
      <w:bookmarkStart w:id="3187" w:name="_ETM_Q8_352169"/>
      <w:bookmarkEnd w:id="3187"/>
      <w:r>
        <w:rPr>
          <w:rFonts w:hint="cs"/>
          <w:rtl/>
        </w:rPr>
        <w:t>בסדר</w:t>
      </w:r>
      <w:bookmarkStart w:id="3188" w:name="_ETM_Q8_352439"/>
      <w:bookmarkEnd w:id="3188"/>
      <w:r>
        <w:rPr>
          <w:rFonts w:hint="cs"/>
          <w:rtl/>
        </w:rPr>
        <w:t xml:space="preserve">-היום </w:t>
      </w:r>
      <w:bookmarkStart w:id="3189" w:name="_ETM_Q8_354010"/>
      <w:bookmarkEnd w:id="3189"/>
      <w:r>
        <w:rPr>
          <w:rFonts w:hint="cs"/>
          <w:rtl/>
        </w:rPr>
        <w:t xml:space="preserve">– הצעת </w:t>
      </w:r>
      <w:bookmarkStart w:id="3190" w:name="_ETM_Q8_354460"/>
      <w:bookmarkEnd w:id="3190"/>
      <w:r>
        <w:rPr>
          <w:rFonts w:hint="cs"/>
          <w:rtl/>
        </w:rPr>
        <w:t xml:space="preserve">חוק </w:t>
      </w:r>
      <w:bookmarkStart w:id="3191" w:name="_ETM_Q8_354639"/>
      <w:bookmarkEnd w:id="3191"/>
      <w:r>
        <w:rPr>
          <w:rFonts w:hint="cs"/>
          <w:rtl/>
        </w:rPr>
        <w:t xml:space="preserve">לפיצוי </w:t>
      </w:r>
      <w:bookmarkStart w:id="3192" w:name="_ETM_Q8_355000"/>
      <w:bookmarkEnd w:id="3192"/>
      <w:r>
        <w:rPr>
          <w:rFonts w:hint="cs"/>
          <w:rtl/>
        </w:rPr>
        <w:t xml:space="preserve">קורבנות </w:t>
      </w:r>
      <w:bookmarkStart w:id="3193" w:name="_ETM_Q8_355330"/>
      <w:bookmarkEnd w:id="3193"/>
      <w:r>
        <w:rPr>
          <w:rFonts w:hint="cs"/>
          <w:rtl/>
        </w:rPr>
        <w:t>טרור</w:t>
      </w:r>
      <w:bookmarkStart w:id="3194" w:name="_ETM_Q8_355600"/>
      <w:bookmarkEnd w:id="3194"/>
      <w:r>
        <w:rPr>
          <w:rFonts w:hint="cs"/>
          <w:rtl/>
        </w:rPr>
        <w:t xml:space="preserve"> (פיצויים </w:t>
      </w:r>
      <w:bookmarkStart w:id="3195" w:name="_ETM_Q8_355960"/>
      <w:bookmarkEnd w:id="3195"/>
      <w:r>
        <w:rPr>
          <w:rFonts w:hint="cs"/>
          <w:rtl/>
        </w:rPr>
        <w:t xml:space="preserve">לדוגמה), </w:t>
      </w:r>
      <w:bookmarkStart w:id="3196" w:name="_ETM_Q8_356350"/>
      <w:bookmarkEnd w:id="3196"/>
      <w:r>
        <w:rPr>
          <w:rFonts w:hint="cs"/>
          <w:rtl/>
        </w:rPr>
        <w:t>התשפ"ג–</w:t>
      </w:r>
      <w:bookmarkStart w:id="3197" w:name="_ETM_Q8_356830"/>
      <w:bookmarkEnd w:id="3197"/>
      <w:r>
        <w:rPr>
          <w:rFonts w:hint="cs"/>
          <w:rtl/>
        </w:rPr>
        <w:t xml:space="preserve">2023, </w:t>
      </w:r>
      <w:bookmarkStart w:id="3198" w:name="_ETM_Q8_357280"/>
      <w:bookmarkEnd w:id="3198"/>
      <w:r>
        <w:rPr>
          <w:rFonts w:hint="cs"/>
          <w:rtl/>
        </w:rPr>
        <w:t xml:space="preserve">של </w:t>
      </w:r>
      <w:bookmarkStart w:id="3199" w:name="_ETM_Q8_357400"/>
      <w:bookmarkEnd w:id="3199"/>
      <w:r>
        <w:rPr>
          <w:rFonts w:hint="cs"/>
          <w:rtl/>
        </w:rPr>
        <w:t xml:space="preserve">חבר </w:t>
      </w:r>
      <w:bookmarkStart w:id="3200" w:name="_ETM_Q8_357639"/>
      <w:bookmarkEnd w:id="3200"/>
      <w:r>
        <w:rPr>
          <w:rFonts w:hint="cs"/>
          <w:rtl/>
        </w:rPr>
        <w:t xml:space="preserve">הכנסת </w:t>
      </w:r>
      <w:bookmarkStart w:id="3201" w:name="_ETM_Q8_357910"/>
      <w:bookmarkEnd w:id="3201"/>
      <w:r>
        <w:rPr>
          <w:rFonts w:hint="cs"/>
          <w:rtl/>
        </w:rPr>
        <w:t xml:space="preserve">יצחק </w:t>
      </w:r>
      <w:bookmarkStart w:id="3202" w:name="_ETM_Q8_358210"/>
      <w:bookmarkEnd w:id="3202"/>
      <w:r>
        <w:rPr>
          <w:rFonts w:hint="cs"/>
          <w:rtl/>
        </w:rPr>
        <w:t xml:space="preserve">פינדרוס </w:t>
      </w:r>
      <w:bookmarkStart w:id="3203" w:name="_ETM_Q8_359160"/>
      <w:bookmarkEnd w:id="3203"/>
      <w:r>
        <w:rPr>
          <w:rFonts w:hint="cs"/>
          <w:rtl/>
        </w:rPr>
        <w:t xml:space="preserve">וקבוצת </w:t>
      </w:r>
      <w:bookmarkStart w:id="3204" w:name="_ETM_Q8_359669"/>
      <w:bookmarkEnd w:id="3204"/>
      <w:r>
        <w:rPr>
          <w:rFonts w:hint="cs"/>
          <w:rtl/>
        </w:rPr>
        <w:t xml:space="preserve">חברי </w:t>
      </w:r>
      <w:bookmarkStart w:id="3205" w:name="_ETM_Q8_359880"/>
      <w:bookmarkEnd w:id="3205"/>
      <w:r>
        <w:rPr>
          <w:rFonts w:hint="cs"/>
          <w:rtl/>
        </w:rPr>
        <w:t xml:space="preserve">הכנסת, </w:t>
      </w:r>
      <w:bookmarkStart w:id="3206" w:name="_ETM_Q8_360209"/>
      <w:bookmarkEnd w:id="3206"/>
      <w:r>
        <w:rPr>
          <w:rFonts w:hint="cs"/>
          <w:rtl/>
        </w:rPr>
        <w:t>לקריאה</w:t>
      </w:r>
      <w:bookmarkStart w:id="3207" w:name="_ETM_Q8_360569"/>
      <w:bookmarkEnd w:id="3207"/>
      <w:r>
        <w:rPr>
          <w:rFonts w:hint="cs"/>
          <w:rtl/>
        </w:rPr>
        <w:t xml:space="preserve"> </w:t>
      </w:r>
      <w:bookmarkStart w:id="3208" w:name="_ETM_Q8_358000"/>
      <w:bookmarkEnd w:id="3208"/>
      <w:r>
        <w:rPr>
          <w:rFonts w:hint="cs"/>
          <w:rtl/>
        </w:rPr>
        <w:t xml:space="preserve">ראשונה. </w:t>
      </w:r>
      <w:bookmarkStart w:id="3209" w:name="_ETM_Q8_361380"/>
      <w:bookmarkEnd w:id="3209"/>
      <w:r>
        <w:rPr>
          <w:rFonts w:hint="cs"/>
          <w:rtl/>
        </w:rPr>
        <w:t xml:space="preserve">אני </w:t>
      </w:r>
      <w:bookmarkStart w:id="3210" w:name="_ETM_Q8_361590"/>
      <w:bookmarkEnd w:id="3210"/>
      <w:r>
        <w:rPr>
          <w:rFonts w:hint="cs"/>
          <w:rtl/>
        </w:rPr>
        <w:t xml:space="preserve">מזמין </w:t>
      </w:r>
      <w:bookmarkStart w:id="3211" w:name="_ETM_Q8_361860"/>
      <w:bookmarkEnd w:id="3211"/>
      <w:r>
        <w:rPr>
          <w:rFonts w:hint="cs"/>
          <w:rtl/>
        </w:rPr>
        <w:t xml:space="preserve">את </w:t>
      </w:r>
      <w:bookmarkStart w:id="3212" w:name="_ETM_Q8_361950"/>
      <w:bookmarkEnd w:id="3212"/>
      <w:r>
        <w:rPr>
          <w:rFonts w:hint="cs"/>
          <w:rtl/>
        </w:rPr>
        <w:t xml:space="preserve">חבר </w:t>
      </w:r>
      <w:bookmarkStart w:id="3213" w:name="_ETM_Q8_362190"/>
      <w:bookmarkEnd w:id="3213"/>
      <w:r>
        <w:rPr>
          <w:rFonts w:hint="cs"/>
          <w:rtl/>
        </w:rPr>
        <w:t xml:space="preserve">הכנסת </w:t>
      </w:r>
      <w:bookmarkStart w:id="3214" w:name="_ETM_Q8_362669"/>
      <w:bookmarkEnd w:id="3214"/>
      <w:r>
        <w:rPr>
          <w:rFonts w:hint="cs"/>
          <w:rtl/>
        </w:rPr>
        <w:t xml:space="preserve">יצחק </w:t>
      </w:r>
      <w:bookmarkStart w:id="3215" w:name="_ETM_Q8_363030"/>
      <w:bookmarkEnd w:id="3215"/>
      <w:r>
        <w:rPr>
          <w:rFonts w:hint="cs"/>
          <w:rtl/>
        </w:rPr>
        <w:t xml:space="preserve">פינדרוס </w:t>
      </w:r>
      <w:bookmarkStart w:id="3216" w:name="_ETM_Q8_363600"/>
      <w:bookmarkEnd w:id="3216"/>
      <w:r>
        <w:rPr>
          <w:rFonts w:hint="cs"/>
          <w:rtl/>
        </w:rPr>
        <w:t xml:space="preserve">להציג </w:t>
      </w:r>
      <w:bookmarkStart w:id="3217" w:name="_ETM_Q8_364110"/>
      <w:bookmarkEnd w:id="3217"/>
      <w:r>
        <w:rPr>
          <w:rFonts w:hint="cs"/>
          <w:rtl/>
        </w:rPr>
        <w:t xml:space="preserve">את </w:t>
      </w:r>
      <w:bookmarkStart w:id="3218" w:name="_ETM_Q8_364260"/>
      <w:bookmarkEnd w:id="3218"/>
      <w:r>
        <w:rPr>
          <w:rFonts w:hint="cs"/>
          <w:rtl/>
        </w:rPr>
        <w:t xml:space="preserve">הצעת </w:t>
      </w:r>
      <w:bookmarkStart w:id="3219" w:name="_ETM_Q8_364740"/>
      <w:bookmarkEnd w:id="3219"/>
      <w:r>
        <w:rPr>
          <w:rFonts w:hint="cs"/>
          <w:rtl/>
        </w:rPr>
        <w:t xml:space="preserve">החוק. </w:t>
      </w:r>
      <w:bookmarkStart w:id="3220" w:name="_ETM_Q8_367469"/>
      <w:bookmarkEnd w:id="3220"/>
      <w:r>
        <w:rPr>
          <w:rFonts w:hint="cs"/>
          <w:rtl/>
        </w:rPr>
        <w:t xml:space="preserve">רשימת </w:t>
      </w:r>
      <w:bookmarkStart w:id="3221" w:name="_ETM_Q8_367919"/>
      <w:bookmarkEnd w:id="3221"/>
      <w:r>
        <w:rPr>
          <w:rFonts w:hint="cs"/>
          <w:rtl/>
        </w:rPr>
        <w:t xml:space="preserve">הדוברים </w:t>
      </w:r>
      <w:bookmarkStart w:id="3222" w:name="_ETM_Q8_368279"/>
      <w:bookmarkEnd w:id="3222"/>
      <w:r>
        <w:rPr>
          <w:rFonts w:hint="cs"/>
          <w:rtl/>
        </w:rPr>
        <w:t xml:space="preserve">נעולה. </w:t>
      </w:r>
      <w:bookmarkStart w:id="3223" w:name="_ETM_Q8_372530"/>
      <w:bookmarkEnd w:id="3223"/>
    </w:p>
    <w:p w:rsidR="00FA4D28" w:rsidRDefault="00FA4D28" w:rsidP="00FA4D28">
      <w:pPr>
        <w:rPr>
          <w:rtl/>
        </w:rPr>
      </w:pPr>
    </w:p>
    <w:p w:rsidR="00FA4D28" w:rsidRDefault="00FA4D28" w:rsidP="00FA4D28">
      <w:pPr>
        <w:pStyle w:val="af7"/>
        <w:keepNext/>
        <w:rPr>
          <w:rtl/>
        </w:rPr>
      </w:pPr>
      <w:bookmarkStart w:id="3224" w:name="ET_interruption_5792_10"/>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bookmarkEnd w:id="3224"/>
    </w:p>
    <w:p w:rsidR="00FA4D28" w:rsidRDefault="00FA4D28" w:rsidP="00B060FA">
      <w:pPr>
        <w:rPr>
          <w:rtl/>
        </w:rPr>
      </w:pPr>
    </w:p>
    <w:p w:rsidR="00FA4D28" w:rsidRDefault="00FA4D28" w:rsidP="00FA4D28">
      <w:pPr>
        <w:rPr>
          <w:rtl/>
        </w:rPr>
      </w:pPr>
      <w:r>
        <w:rPr>
          <w:rFonts w:hint="cs"/>
          <w:rtl/>
        </w:rPr>
        <w:t xml:space="preserve">רגע, רגע, באתי למליאה, באתי להירשם. </w:t>
      </w:r>
      <w:bookmarkStart w:id="3225" w:name="_ETM_Q8_365000"/>
      <w:bookmarkEnd w:id="3225"/>
      <w:r>
        <w:rPr>
          <w:rFonts w:hint="cs"/>
          <w:rtl/>
        </w:rPr>
        <w:t xml:space="preserve"> </w:t>
      </w:r>
    </w:p>
    <w:p w:rsidR="00FA4D28" w:rsidRDefault="00FA4D28" w:rsidP="00FA4D28">
      <w:pPr>
        <w:rPr>
          <w:rtl/>
        </w:rPr>
      </w:pPr>
      <w:bookmarkStart w:id="3226" w:name="_ETM_Q8_368000"/>
      <w:bookmarkEnd w:id="3226"/>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3227" w:name="_ETM_Q8_369000"/>
      <w:bookmarkStart w:id="3228" w:name="_ETM_Q8_371000"/>
      <w:bookmarkStart w:id="3229" w:name="_ETM_Q8_372650"/>
      <w:bookmarkStart w:id="3230" w:name="_ETM_Q8_372709"/>
      <w:bookmarkEnd w:id="3227"/>
      <w:bookmarkEnd w:id="3228"/>
      <w:bookmarkEnd w:id="3229"/>
      <w:bookmarkEnd w:id="3230"/>
      <w:r>
        <w:rPr>
          <w:rFonts w:hint="cs"/>
          <w:rtl/>
        </w:rPr>
        <w:t xml:space="preserve">כבר אמרתי </w:t>
      </w:r>
      <w:bookmarkStart w:id="3231" w:name="_ETM_Q8_373040"/>
      <w:bookmarkEnd w:id="3231"/>
      <w:r>
        <w:rPr>
          <w:rFonts w:hint="cs"/>
          <w:rtl/>
        </w:rPr>
        <w:t>נעולה.</w:t>
      </w:r>
    </w:p>
    <w:p w:rsidR="00FA4D28" w:rsidRDefault="00FA4D28" w:rsidP="00FA4D28">
      <w:pPr>
        <w:rPr>
          <w:rtl/>
        </w:rPr>
      </w:pPr>
      <w:bookmarkStart w:id="3232" w:name="_ETM_Q8_373000"/>
      <w:bookmarkEnd w:id="3232"/>
    </w:p>
    <w:p w:rsidR="00FA4D28" w:rsidRDefault="00FA4D28" w:rsidP="00FA4D28">
      <w:pPr>
        <w:pStyle w:val="af7"/>
        <w:keepNext/>
        <w:rPr>
          <w:rtl/>
        </w:rPr>
      </w:pPr>
      <w:bookmarkStart w:id="3233" w:name="ET_interruption_5792_12"/>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bookmarkEnd w:id="3233"/>
    </w:p>
    <w:p w:rsidR="00FA4D28" w:rsidRDefault="00FA4D28" w:rsidP="00B060FA">
      <w:pPr>
        <w:rPr>
          <w:rtl/>
        </w:rPr>
      </w:pPr>
    </w:p>
    <w:p w:rsidR="00FA4D28" w:rsidRDefault="00FA4D28" w:rsidP="00FA4D28">
      <w:pPr>
        <w:rPr>
          <w:rtl/>
        </w:rPr>
      </w:pPr>
      <w:r>
        <w:rPr>
          <w:rFonts w:hint="cs"/>
          <w:rtl/>
        </w:rPr>
        <w:t xml:space="preserve">אתה ראית שאני באתי. לא, תרשום אותי, בבקשה. </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3234" w:name="_ETM_Q8_375250"/>
      <w:bookmarkEnd w:id="3234"/>
      <w:r>
        <w:rPr>
          <w:rFonts w:hint="cs"/>
          <w:rtl/>
        </w:rPr>
        <w:t xml:space="preserve">לפנים </w:t>
      </w:r>
      <w:bookmarkStart w:id="3235" w:name="_ETM_Q8_375669"/>
      <w:bookmarkEnd w:id="3235"/>
      <w:r>
        <w:rPr>
          <w:rFonts w:hint="cs"/>
          <w:rtl/>
        </w:rPr>
        <w:t xml:space="preserve">משורת </w:t>
      </w:r>
      <w:bookmarkStart w:id="3236" w:name="_ETM_Q8_376060"/>
      <w:bookmarkEnd w:id="3236"/>
      <w:r>
        <w:rPr>
          <w:rFonts w:hint="cs"/>
          <w:rtl/>
        </w:rPr>
        <w:t>הדין.</w:t>
      </w:r>
    </w:p>
    <w:p w:rsidR="00FA4D28" w:rsidRDefault="00FA4D28" w:rsidP="00FA4D28">
      <w:pPr>
        <w:rPr>
          <w:rtl/>
        </w:rPr>
      </w:pPr>
    </w:p>
    <w:p w:rsidR="00FA4D28" w:rsidRDefault="00FA4D28" w:rsidP="00FA4D28">
      <w:pPr>
        <w:pStyle w:val="af7"/>
        <w:keepNext/>
        <w:rPr>
          <w:rtl/>
        </w:rPr>
      </w:pPr>
      <w:bookmarkStart w:id="3237" w:name="_ETM_Q8_378520"/>
      <w:bookmarkStart w:id="3238" w:name="ET_interruption_5792_14"/>
      <w:bookmarkEnd w:id="3237"/>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bookmarkEnd w:id="3238"/>
    </w:p>
    <w:p w:rsidR="00FA4D28" w:rsidRDefault="00FA4D28" w:rsidP="00B060FA">
      <w:pPr>
        <w:rPr>
          <w:rtl/>
        </w:rPr>
      </w:pPr>
    </w:p>
    <w:p w:rsidR="00FA4D28" w:rsidRDefault="00FA4D28" w:rsidP="00FA4D28">
      <w:pPr>
        <w:rPr>
          <w:rtl/>
        </w:rPr>
      </w:pPr>
      <w:bookmarkStart w:id="3239" w:name="_ETM_Q8_375000"/>
      <w:bookmarkEnd w:id="3239"/>
      <w:r>
        <w:rPr>
          <w:rFonts w:hint="cs"/>
          <w:rtl/>
        </w:rPr>
        <w:t>אני קמתי להגיד, לא באתי סתם</w:t>
      </w:r>
      <w:bookmarkStart w:id="3240" w:name="_ETM_Q8_376000"/>
      <w:bookmarkEnd w:id="3240"/>
      <w:r>
        <w:rPr>
          <w:rFonts w:hint="cs"/>
          <w:rtl/>
        </w:rPr>
        <w:t xml:space="preserve"> להגיד. </w:t>
      </w:r>
    </w:p>
    <w:p w:rsidR="00FA4D28" w:rsidRDefault="00FA4D28" w:rsidP="00FA4D28">
      <w:pPr>
        <w:rPr>
          <w:rtl/>
        </w:rPr>
      </w:pPr>
    </w:p>
    <w:p w:rsidR="00FA4D28" w:rsidRDefault="00FA4D28" w:rsidP="00FA4D28">
      <w:pPr>
        <w:pStyle w:val="a5"/>
        <w:keepNext/>
        <w:rPr>
          <w:rtl/>
        </w:rPr>
      </w:pPr>
      <w:bookmarkStart w:id="3241" w:name="ET_speaker_5797_15"/>
      <w:r>
        <w:rPr>
          <w:rStyle w:val="TagStyle"/>
          <w:rFonts w:hint="cs"/>
          <w:rtl/>
        </w:rPr>
        <w:t xml:space="preserve"> &lt;&lt; דובר &gt;&gt; </w:t>
      </w:r>
      <w:bookmarkStart w:id="3242" w:name="_Toc141713655"/>
      <w:bookmarkStart w:id="3243" w:name="_Toc141653672"/>
      <w:bookmarkStart w:id="3244" w:name="_Toc141653527"/>
      <w:bookmarkStart w:id="3245" w:name="_Toc141653382"/>
      <w:bookmarkStart w:id="3246" w:name="_Toc141653237"/>
      <w:bookmarkStart w:id="3247" w:name="_Toc141653092"/>
      <w:r>
        <w:rPr>
          <w:rFonts w:hint="cs"/>
          <w:rtl/>
        </w:rPr>
        <w:t>יצחק פינדרוס (יהדות התורה):</w:t>
      </w:r>
      <w:bookmarkEnd w:id="3242"/>
      <w:bookmarkEnd w:id="3243"/>
      <w:bookmarkEnd w:id="3244"/>
      <w:bookmarkEnd w:id="3245"/>
      <w:bookmarkEnd w:id="3246"/>
      <w:bookmarkEnd w:id="3247"/>
      <w:r>
        <w:rPr>
          <w:rStyle w:val="TagStyle"/>
          <w:rFonts w:hint="cs"/>
          <w:rtl/>
        </w:rPr>
        <w:t xml:space="preserve"> &lt;&lt; דובר &gt;&gt;</w:t>
      </w:r>
      <w:r>
        <w:rPr>
          <w:rFonts w:hint="cs"/>
          <w:rtl/>
        </w:rPr>
        <w:t xml:space="preserve">   </w:t>
      </w:r>
      <w:bookmarkEnd w:id="3241"/>
    </w:p>
    <w:p w:rsidR="00FA4D28" w:rsidRDefault="00FA4D28" w:rsidP="00B060FA">
      <w:pPr>
        <w:rPr>
          <w:rtl/>
        </w:rPr>
      </w:pPr>
    </w:p>
    <w:p w:rsidR="00FA4D28" w:rsidRDefault="00FA4D28" w:rsidP="00FA4D28">
      <w:pPr>
        <w:rPr>
          <w:rtl/>
        </w:rPr>
      </w:pPr>
      <w:bookmarkStart w:id="3248" w:name="_ETM_Q8_378610"/>
      <w:bookmarkEnd w:id="3248"/>
      <w:r>
        <w:rPr>
          <w:rFonts w:hint="cs"/>
          <w:rtl/>
        </w:rPr>
        <w:t xml:space="preserve">אני </w:t>
      </w:r>
      <w:bookmarkStart w:id="3249" w:name="_ETM_Q8_378730"/>
      <w:bookmarkEnd w:id="3249"/>
      <w:r>
        <w:rPr>
          <w:rFonts w:hint="cs"/>
          <w:rtl/>
        </w:rPr>
        <w:t xml:space="preserve">יכול </w:t>
      </w:r>
      <w:bookmarkStart w:id="3250" w:name="_ETM_Q8_378880"/>
      <w:bookmarkEnd w:id="3250"/>
      <w:r>
        <w:rPr>
          <w:rFonts w:hint="cs"/>
          <w:rtl/>
        </w:rPr>
        <w:t xml:space="preserve">לתת </w:t>
      </w:r>
      <w:bookmarkStart w:id="3251" w:name="_ETM_Q8_379150"/>
      <w:bookmarkEnd w:id="3251"/>
      <w:r>
        <w:rPr>
          <w:rFonts w:hint="cs"/>
          <w:rtl/>
        </w:rPr>
        <w:t xml:space="preserve">לו </w:t>
      </w:r>
      <w:bookmarkStart w:id="3252" w:name="_ETM_Q8_379210"/>
      <w:bookmarkEnd w:id="3252"/>
      <w:r>
        <w:rPr>
          <w:rFonts w:hint="cs"/>
          <w:rtl/>
        </w:rPr>
        <w:t xml:space="preserve">שתי </w:t>
      </w:r>
      <w:bookmarkStart w:id="3253" w:name="_ETM_Q8_379389"/>
      <w:bookmarkEnd w:id="3253"/>
      <w:r>
        <w:rPr>
          <w:rFonts w:hint="cs"/>
          <w:rtl/>
        </w:rPr>
        <w:t xml:space="preserve">דקות </w:t>
      </w:r>
      <w:bookmarkStart w:id="3254" w:name="_ETM_Q8_379660"/>
      <w:bookmarkEnd w:id="3254"/>
      <w:r>
        <w:rPr>
          <w:rFonts w:hint="cs"/>
          <w:rtl/>
        </w:rPr>
        <w:t xml:space="preserve">שלי? </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3255" w:name="_ETM_Q8_378000"/>
      <w:bookmarkEnd w:id="3255"/>
      <w:r>
        <w:rPr>
          <w:rFonts w:hint="cs"/>
          <w:rtl/>
        </w:rPr>
        <w:t>שוט.</w:t>
      </w:r>
    </w:p>
    <w:p w:rsidR="00FA4D28" w:rsidRDefault="00FA4D28" w:rsidP="00FA4D28">
      <w:pPr>
        <w:rPr>
          <w:rtl/>
        </w:rPr>
      </w:pPr>
    </w:p>
    <w:p w:rsidR="00FA4D28" w:rsidRDefault="00FA4D28" w:rsidP="00FA4D28">
      <w:pPr>
        <w:pStyle w:val="-"/>
        <w:keepNext/>
        <w:rPr>
          <w:rtl/>
        </w:rPr>
      </w:pPr>
      <w:bookmarkStart w:id="3256" w:name="ET_speakercontinue_5797_17"/>
      <w:r>
        <w:rPr>
          <w:rStyle w:val="TagStyle"/>
          <w:rFonts w:hint="cs"/>
          <w:rtl/>
        </w:rPr>
        <w:t xml:space="preserve"> &lt;&lt; דובר_המשך &gt;&gt; </w:t>
      </w:r>
      <w:r>
        <w:rPr>
          <w:rFonts w:hint="cs"/>
          <w:rtl/>
        </w:rPr>
        <w:t>יצחק פינדרוס (יהדות התורה):</w:t>
      </w:r>
      <w:r>
        <w:rPr>
          <w:rStyle w:val="TagStyle"/>
          <w:rtl/>
        </w:rPr>
        <w:t xml:space="preserve"> &lt;&lt; דובר_המשך &gt;&gt;</w:t>
      </w:r>
      <w:r>
        <w:rPr>
          <w:rFonts w:hint="cs"/>
          <w:rtl/>
        </w:rPr>
        <w:t xml:space="preserve">   </w:t>
      </w:r>
      <w:bookmarkEnd w:id="3256"/>
    </w:p>
    <w:p w:rsidR="00FA4D28" w:rsidRDefault="00FA4D28" w:rsidP="00B060FA">
      <w:pPr>
        <w:rPr>
          <w:rtl/>
        </w:rPr>
      </w:pPr>
    </w:p>
    <w:p w:rsidR="00FA4D28" w:rsidRDefault="00FA4D28" w:rsidP="00FA4D28">
      <w:pPr>
        <w:rPr>
          <w:rtl/>
        </w:rPr>
      </w:pPr>
      <w:bookmarkStart w:id="3257" w:name="_ETM_Q8_377000"/>
      <w:bookmarkStart w:id="3258" w:name="_ETM_Q8_381480"/>
      <w:bookmarkEnd w:id="3257"/>
      <w:bookmarkEnd w:id="3258"/>
      <w:r>
        <w:rPr>
          <w:rFonts w:hint="cs"/>
          <w:rtl/>
        </w:rPr>
        <w:t xml:space="preserve">אני </w:t>
      </w:r>
      <w:bookmarkStart w:id="3259" w:name="_ETM_Q8_381600"/>
      <w:bookmarkEnd w:id="3259"/>
      <w:r>
        <w:rPr>
          <w:rFonts w:hint="cs"/>
          <w:rtl/>
        </w:rPr>
        <w:t xml:space="preserve">לא </w:t>
      </w:r>
      <w:bookmarkStart w:id="3260" w:name="_ETM_Q8_381660"/>
      <w:bookmarkEnd w:id="3260"/>
      <w:r>
        <w:rPr>
          <w:rFonts w:hint="cs"/>
          <w:rtl/>
        </w:rPr>
        <w:t xml:space="preserve">אעכב </w:t>
      </w:r>
      <w:bookmarkStart w:id="3261" w:name="_ETM_Q8_381930"/>
      <w:bookmarkEnd w:id="3261"/>
      <w:r>
        <w:rPr>
          <w:rFonts w:hint="cs"/>
          <w:rtl/>
        </w:rPr>
        <w:t xml:space="preserve">אותך </w:t>
      </w:r>
      <w:bookmarkStart w:id="3262" w:name="_ETM_Q8_382110"/>
      <w:bookmarkEnd w:id="3262"/>
      <w:r>
        <w:rPr>
          <w:rFonts w:hint="cs"/>
          <w:rtl/>
        </w:rPr>
        <w:t xml:space="preserve">עשר </w:t>
      </w:r>
      <w:bookmarkStart w:id="3263" w:name="_ETM_Q8_382320"/>
      <w:bookmarkEnd w:id="3263"/>
      <w:r>
        <w:rPr>
          <w:rFonts w:hint="cs"/>
          <w:rtl/>
        </w:rPr>
        <w:t xml:space="preserve">דקות, </w:t>
      </w:r>
      <w:bookmarkStart w:id="3264" w:name="_ETM_Q8_382560"/>
      <w:bookmarkEnd w:id="3264"/>
      <w:r>
        <w:rPr>
          <w:rFonts w:hint="cs"/>
          <w:rtl/>
        </w:rPr>
        <w:t xml:space="preserve">קח. </w:t>
      </w:r>
    </w:p>
    <w:p w:rsidR="00FA4D28" w:rsidRDefault="00FA4D28" w:rsidP="00FA4D28">
      <w:pPr>
        <w:rPr>
          <w:rtl/>
        </w:rPr>
      </w:pPr>
      <w:bookmarkStart w:id="3265" w:name="_ETM_Q8_386000"/>
      <w:bookmarkEnd w:id="3265"/>
    </w:p>
    <w:p w:rsidR="00FA4D28" w:rsidRDefault="00FA4D28" w:rsidP="00FA4D28">
      <w:pPr>
        <w:pStyle w:val="af7"/>
        <w:keepNext/>
        <w:rPr>
          <w:rtl/>
        </w:rPr>
      </w:pPr>
      <w:bookmarkStart w:id="3266" w:name="ET_interruption_5792_18"/>
      <w:r>
        <w:rPr>
          <w:rStyle w:val="TagStyle"/>
          <w:rFonts w:hint="cs"/>
          <w:rtl/>
        </w:rPr>
        <w:t xml:space="preserve"> &lt;&lt; קריאה &gt;&gt; </w:t>
      </w:r>
      <w:r>
        <w:rPr>
          <w:rFonts w:hint="cs"/>
          <w:rtl/>
        </w:rPr>
        <w:t>יבגני סובה (ישראל ביתנו):</w:t>
      </w:r>
      <w:r>
        <w:rPr>
          <w:rStyle w:val="TagStyle"/>
          <w:rtl/>
        </w:rPr>
        <w:t xml:space="preserve"> &lt;&lt; קריאה &gt;&gt;</w:t>
      </w:r>
      <w:r>
        <w:rPr>
          <w:rFonts w:hint="cs"/>
          <w:rtl/>
        </w:rPr>
        <w:t xml:space="preserve">   </w:t>
      </w:r>
      <w:bookmarkEnd w:id="3266"/>
    </w:p>
    <w:p w:rsidR="00FA4D28" w:rsidRDefault="00FA4D28" w:rsidP="00B060FA">
      <w:pPr>
        <w:rPr>
          <w:rtl/>
        </w:rPr>
      </w:pPr>
    </w:p>
    <w:p w:rsidR="00FA4D28" w:rsidRDefault="00FA4D28" w:rsidP="00FA4D28">
      <w:pPr>
        <w:rPr>
          <w:rtl/>
        </w:rPr>
      </w:pPr>
      <w:r>
        <w:rPr>
          <w:rFonts w:hint="cs"/>
          <w:rtl/>
        </w:rPr>
        <w:t xml:space="preserve">לא, תן לי תוספת שלוש דקות </w:t>
      </w:r>
      <w:bookmarkStart w:id="3267" w:name="_ETM_Q8_379000"/>
      <w:bookmarkEnd w:id="3267"/>
      <w:r>
        <w:rPr>
          <w:rFonts w:hint="cs"/>
          <w:rtl/>
        </w:rPr>
        <w:t xml:space="preserve">שמגיעות לי. תודה. </w:t>
      </w:r>
    </w:p>
    <w:p w:rsidR="00FA4D28" w:rsidRDefault="00FA4D28" w:rsidP="00FA4D28">
      <w:pPr>
        <w:rPr>
          <w:rtl/>
        </w:rPr>
      </w:pPr>
      <w:bookmarkStart w:id="3268" w:name="_ETM_Q8_382000"/>
      <w:bookmarkEnd w:id="3268"/>
    </w:p>
    <w:p w:rsidR="00FA4D28" w:rsidRDefault="00FA4D28" w:rsidP="00FA4D28">
      <w:pPr>
        <w:pStyle w:val="-"/>
        <w:keepNext/>
        <w:rPr>
          <w:rtl/>
        </w:rPr>
      </w:pPr>
      <w:bookmarkStart w:id="3269" w:name="ET_speakercontinue_5797_19"/>
      <w:r>
        <w:rPr>
          <w:rStyle w:val="TagStyle"/>
          <w:rFonts w:hint="cs"/>
          <w:rtl/>
        </w:rPr>
        <w:t xml:space="preserve"> &lt;&lt; דובר_המשך &gt;&gt; </w:t>
      </w:r>
      <w:r>
        <w:rPr>
          <w:rFonts w:hint="cs"/>
          <w:rtl/>
        </w:rPr>
        <w:t>יצחק פינדרוס (יהדות התורה):</w:t>
      </w:r>
      <w:r>
        <w:rPr>
          <w:rStyle w:val="TagStyle"/>
          <w:rtl/>
        </w:rPr>
        <w:t xml:space="preserve"> &lt;&lt; דובר_המשך &gt;&gt;</w:t>
      </w:r>
      <w:r>
        <w:rPr>
          <w:rFonts w:hint="cs"/>
          <w:rtl/>
        </w:rPr>
        <w:t xml:space="preserve">   </w:t>
      </w:r>
      <w:bookmarkEnd w:id="3269"/>
    </w:p>
    <w:p w:rsidR="00FA4D28" w:rsidRDefault="00FA4D28" w:rsidP="00B060FA">
      <w:pPr>
        <w:rPr>
          <w:rtl/>
        </w:rPr>
      </w:pPr>
    </w:p>
    <w:p w:rsidR="00FA4D28" w:rsidRDefault="00FA4D28" w:rsidP="00FA4D28">
      <w:pPr>
        <w:rPr>
          <w:rtl/>
        </w:rPr>
      </w:pPr>
      <w:bookmarkStart w:id="3270" w:name="_ETM_Q8_384000"/>
      <w:bookmarkStart w:id="3271" w:name="_ETM_Q8_385979"/>
      <w:bookmarkEnd w:id="3270"/>
      <w:bookmarkEnd w:id="3271"/>
      <w:r>
        <w:rPr>
          <w:rFonts w:hint="cs"/>
          <w:rtl/>
        </w:rPr>
        <w:t xml:space="preserve">אדוני </w:t>
      </w:r>
      <w:bookmarkStart w:id="3272" w:name="_ETM_Q8_386309"/>
      <w:bookmarkEnd w:id="3272"/>
      <w:r>
        <w:rPr>
          <w:rFonts w:hint="cs"/>
          <w:rtl/>
        </w:rPr>
        <w:t xml:space="preserve">היושב-ראש, </w:t>
      </w:r>
      <w:bookmarkStart w:id="3273" w:name="_ETM_Q8_386999"/>
      <w:bookmarkEnd w:id="3273"/>
      <w:r>
        <w:rPr>
          <w:rFonts w:hint="cs"/>
          <w:rtl/>
        </w:rPr>
        <w:t xml:space="preserve">חבריי </w:t>
      </w:r>
      <w:bookmarkStart w:id="3274" w:name="_ETM_Q8_387359"/>
      <w:bookmarkEnd w:id="3274"/>
      <w:r>
        <w:rPr>
          <w:rFonts w:hint="cs"/>
          <w:rtl/>
        </w:rPr>
        <w:t xml:space="preserve">חברי </w:t>
      </w:r>
      <w:bookmarkStart w:id="3275" w:name="_ETM_Q8_387659"/>
      <w:bookmarkEnd w:id="3275"/>
      <w:r>
        <w:rPr>
          <w:rFonts w:hint="cs"/>
          <w:rtl/>
        </w:rPr>
        <w:t xml:space="preserve">הכנסת, </w:t>
      </w:r>
      <w:bookmarkStart w:id="3276" w:name="_ETM_Q8_389740"/>
      <w:bookmarkEnd w:id="3276"/>
      <w:r>
        <w:rPr>
          <w:rFonts w:hint="cs"/>
          <w:rtl/>
        </w:rPr>
        <w:t xml:space="preserve">אני </w:t>
      </w:r>
      <w:bookmarkStart w:id="3277" w:name="_ETM_Q8_390430"/>
      <w:bookmarkEnd w:id="3277"/>
      <w:r>
        <w:rPr>
          <w:rFonts w:hint="cs"/>
          <w:rtl/>
        </w:rPr>
        <w:t xml:space="preserve">שמח </w:t>
      </w:r>
      <w:bookmarkStart w:id="3278" w:name="_ETM_Q8_391210"/>
      <w:bookmarkEnd w:id="3278"/>
      <w:r>
        <w:rPr>
          <w:rFonts w:hint="cs"/>
          <w:rtl/>
        </w:rPr>
        <w:t xml:space="preserve">מייד </w:t>
      </w:r>
      <w:bookmarkStart w:id="3279" w:name="_ETM_Q8_391540"/>
      <w:bookmarkEnd w:id="3279"/>
      <w:r>
        <w:rPr>
          <w:rFonts w:hint="cs"/>
          <w:rtl/>
        </w:rPr>
        <w:t xml:space="preserve">אחרי </w:t>
      </w:r>
      <w:bookmarkStart w:id="3280" w:name="_ETM_Q8_392139"/>
      <w:bookmarkEnd w:id="3280"/>
      <w:r>
        <w:rPr>
          <w:rFonts w:hint="cs"/>
          <w:rtl/>
        </w:rPr>
        <w:t xml:space="preserve">תשעה </w:t>
      </w:r>
      <w:bookmarkStart w:id="3281" w:name="_ETM_Q8_392500"/>
      <w:bookmarkEnd w:id="3281"/>
      <w:r>
        <w:rPr>
          <w:rFonts w:hint="cs"/>
          <w:rtl/>
        </w:rPr>
        <w:t xml:space="preserve">באב, </w:t>
      </w:r>
      <w:bookmarkStart w:id="3282" w:name="_ETM_Q8_393190"/>
      <w:bookmarkEnd w:id="3282"/>
      <w:r>
        <w:rPr>
          <w:rFonts w:hint="cs"/>
          <w:rtl/>
        </w:rPr>
        <w:t xml:space="preserve">מוצאי </w:t>
      </w:r>
      <w:bookmarkStart w:id="3283" w:name="_ETM_Q8_393520"/>
      <w:bookmarkEnd w:id="3283"/>
      <w:r>
        <w:rPr>
          <w:rFonts w:hint="cs"/>
          <w:rtl/>
        </w:rPr>
        <w:t xml:space="preserve">שבת </w:t>
      </w:r>
      <w:bookmarkStart w:id="3284" w:name="_ETM_Q8_393880"/>
      <w:bookmarkEnd w:id="3284"/>
      <w:r>
        <w:rPr>
          <w:rFonts w:hint="cs"/>
          <w:rtl/>
        </w:rPr>
        <w:t xml:space="preserve">נחמו, </w:t>
      </w:r>
      <w:bookmarkStart w:id="3285" w:name="_ETM_Q8_395680"/>
      <w:bookmarkEnd w:id="3285"/>
      <w:r>
        <w:rPr>
          <w:rFonts w:hint="cs"/>
          <w:rtl/>
        </w:rPr>
        <w:t xml:space="preserve">להציג </w:t>
      </w:r>
      <w:bookmarkStart w:id="3286" w:name="_ETM_Q8_396129"/>
      <w:bookmarkEnd w:id="3286"/>
      <w:r>
        <w:rPr>
          <w:rFonts w:hint="cs"/>
          <w:rtl/>
        </w:rPr>
        <w:t xml:space="preserve">כאן </w:t>
      </w:r>
      <w:bookmarkStart w:id="3287" w:name="_ETM_Q8_396310"/>
      <w:bookmarkEnd w:id="3287"/>
      <w:r>
        <w:rPr>
          <w:rFonts w:hint="cs"/>
          <w:rtl/>
        </w:rPr>
        <w:t xml:space="preserve">את </w:t>
      </w:r>
      <w:bookmarkStart w:id="3288" w:name="_ETM_Q8_396430"/>
      <w:bookmarkEnd w:id="3288"/>
      <w:r>
        <w:rPr>
          <w:rFonts w:hint="cs"/>
          <w:rtl/>
        </w:rPr>
        <w:t xml:space="preserve">הצעת </w:t>
      </w:r>
      <w:bookmarkStart w:id="3289" w:name="_ETM_Q8_396849"/>
      <w:bookmarkEnd w:id="3289"/>
      <w:r>
        <w:rPr>
          <w:rFonts w:hint="cs"/>
          <w:rtl/>
        </w:rPr>
        <w:t xml:space="preserve">החוק </w:t>
      </w:r>
      <w:bookmarkStart w:id="3290" w:name="_ETM_Q8_397810"/>
      <w:bookmarkEnd w:id="3290"/>
      <w:r>
        <w:rPr>
          <w:rFonts w:hint="cs"/>
          <w:rtl/>
        </w:rPr>
        <w:t xml:space="preserve">לפיצוי </w:t>
      </w:r>
      <w:bookmarkStart w:id="3291" w:name="_ETM_Q8_398650"/>
      <w:bookmarkEnd w:id="3291"/>
      <w:r>
        <w:rPr>
          <w:rFonts w:hint="cs"/>
          <w:rtl/>
        </w:rPr>
        <w:t xml:space="preserve">לנפגעי </w:t>
      </w:r>
      <w:bookmarkStart w:id="3292" w:name="_ETM_Q8_399099"/>
      <w:bookmarkEnd w:id="3292"/>
      <w:r>
        <w:rPr>
          <w:rFonts w:hint="cs"/>
          <w:rtl/>
        </w:rPr>
        <w:t xml:space="preserve">טרור. </w:t>
      </w:r>
      <w:bookmarkStart w:id="3293" w:name="_ETM_Q8_401130"/>
      <w:bookmarkEnd w:id="3293"/>
      <w:r>
        <w:rPr>
          <w:rFonts w:hint="cs"/>
          <w:rtl/>
        </w:rPr>
        <w:t xml:space="preserve">המצב </w:t>
      </w:r>
      <w:bookmarkStart w:id="3294" w:name="_ETM_Q8_401670"/>
      <w:bookmarkEnd w:id="3294"/>
      <w:r>
        <w:rPr>
          <w:rFonts w:hint="cs"/>
          <w:rtl/>
        </w:rPr>
        <w:t xml:space="preserve">החוקי </w:t>
      </w:r>
      <w:bookmarkStart w:id="3295" w:name="_ETM_Q8_402240"/>
      <w:bookmarkEnd w:id="3295"/>
      <w:r>
        <w:rPr>
          <w:rFonts w:hint="cs"/>
          <w:rtl/>
        </w:rPr>
        <w:t xml:space="preserve">היום, </w:t>
      </w:r>
      <w:bookmarkStart w:id="3296" w:name="_ETM_Q8_402540"/>
      <w:bookmarkEnd w:id="3296"/>
      <w:r>
        <w:rPr>
          <w:rFonts w:hint="cs"/>
          <w:rtl/>
        </w:rPr>
        <w:t xml:space="preserve">לצערי </w:t>
      </w:r>
      <w:bookmarkStart w:id="3297" w:name="_ETM_Q8_403020"/>
      <w:bookmarkEnd w:id="3297"/>
      <w:r>
        <w:rPr>
          <w:rFonts w:hint="cs"/>
          <w:rtl/>
        </w:rPr>
        <w:t>הרב</w:t>
      </w:r>
      <w:bookmarkStart w:id="3298" w:name="_ETM_Q8_403290"/>
      <w:bookmarkEnd w:id="3298"/>
      <w:r>
        <w:rPr>
          <w:rFonts w:hint="cs"/>
          <w:rtl/>
        </w:rPr>
        <w:t xml:space="preserve">, </w:t>
      </w:r>
      <w:bookmarkStart w:id="3299" w:name="_ETM_Q8_404109"/>
      <w:bookmarkEnd w:id="3299"/>
      <w:r>
        <w:rPr>
          <w:rFonts w:hint="cs"/>
          <w:rtl/>
        </w:rPr>
        <w:t xml:space="preserve">מעביר </w:t>
      </w:r>
      <w:bookmarkStart w:id="3300" w:name="_ETM_Q8_404680"/>
      <w:bookmarkEnd w:id="3300"/>
      <w:r>
        <w:rPr>
          <w:rFonts w:hint="cs"/>
          <w:rtl/>
        </w:rPr>
        <w:t xml:space="preserve">את </w:t>
      </w:r>
      <w:bookmarkStart w:id="3301" w:name="_ETM_Q8_404920"/>
      <w:bookmarkEnd w:id="3301"/>
      <w:r>
        <w:rPr>
          <w:rFonts w:hint="cs"/>
          <w:rtl/>
        </w:rPr>
        <w:t xml:space="preserve">משפחות </w:t>
      </w:r>
      <w:bookmarkStart w:id="3302" w:name="_ETM_Q8_405519"/>
      <w:bookmarkEnd w:id="3302"/>
      <w:r>
        <w:rPr>
          <w:rFonts w:hint="cs"/>
          <w:rtl/>
        </w:rPr>
        <w:t xml:space="preserve">נפגעי </w:t>
      </w:r>
      <w:bookmarkStart w:id="3303" w:name="_ETM_Q8_406030"/>
      <w:bookmarkEnd w:id="3303"/>
      <w:r>
        <w:rPr>
          <w:rFonts w:hint="cs"/>
          <w:rtl/>
        </w:rPr>
        <w:t xml:space="preserve">הטרור </w:t>
      </w:r>
      <w:bookmarkStart w:id="3304" w:name="_ETM_Q8_406420"/>
      <w:bookmarkEnd w:id="3304"/>
      <w:r>
        <w:rPr>
          <w:rFonts w:hint="cs"/>
          <w:rtl/>
        </w:rPr>
        <w:t xml:space="preserve">ויה דולורוזה, </w:t>
      </w:r>
      <w:bookmarkStart w:id="3305" w:name="_ETM_Q8_408069"/>
      <w:bookmarkStart w:id="3306" w:name="_ETM_Q8_408879"/>
      <w:bookmarkEnd w:id="3305"/>
      <w:bookmarkEnd w:id="3306"/>
      <w:r>
        <w:rPr>
          <w:rFonts w:hint="cs"/>
          <w:rtl/>
        </w:rPr>
        <w:t xml:space="preserve">ויה דולורוזה בבתי </w:t>
      </w:r>
      <w:bookmarkStart w:id="3307" w:name="_ETM_Q8_409270"/>
      <w:bookmarkEnd w:id="3307"/>
      <w:r>
        <w:rPr>
          <w:rFonts w:hint="cs"/>
          <w:rtl/>
        </w:rPr>
        <w:t xml:space="preserve">משפט, </w:t>
      </w:r>
      <w:bookmarkStart w:id="3308" w:name="_ETM_Q8_410950"/>
      <w:bookmarkEnd w:id="3308"/>
      <w:r>
        <w:rPr>
          <w:rFonts w:hint="cs"/>
          <w:rtl/>
        </w:rPr>
        <w:t xml:space="preserve">בגלל </w:t>
      </w:r>
      <w:bookmarkStart w:id="3309" w:name="_ETM_Q8_411340"/>
      <w:bookmarkEnd w:id="3309"/>
      <w:r>
        <w:rPr>
          <w:rFonts w:hint="cs"/>
          <w:rtl/>
        </w:rPr>
        <w:t xml:space="preserve">שלא </w:t>
      </w:r>
      <w:bookmarkStart w:id="3310" w:name="_ETM_Q8_411580"/>
      <w:bookmarkEnd w:id="3310"/>
      <w:r>
        <w:rPr>
          <w:rFonts w:hint="cs"/>
          <w:rtl/>
        </w:rPr>
        <w:t xml:space="preserve">ברור </w:t>
      </w:r>
      <w:bookmarkStart w:id="3311" w:name="_ETM_Q8_411910"/>
      <w:bookmarkEnd w:id="3311"/>
      <w:r>
        <w:rPr>
          <w:rFonts w:hint="cs"/>
          <w:rtl/>
        </w:rPr>
        <w:t xml:space="preserve">את </w:t>
      </w:r>
      <w:bookmarkStart w:id="3312" w:name="_ETM_Q8_412060"/>
      <w:bookmarkEnd w:id="3312"/>
      <w:r>
        <w:rPr>
          <w:rFonts w:hint="cs"/>
          <w:rtl/>
        </w:rPr>
        <w:t xml:space="preserve">מי </w:t>
      </w:r>
      <w:bookmarkStart w:id="3313" w:name="_ETM_Q8_412209"/>
      <w:bookmarkEnd w:id="3313"/>
      <w:r>
        <w:rPr>
          <w:rFonts w:hint="cs"/>
          <w:rtl/>
        </w:rPr>
        <w:t xml:space="preserve">הם </w:t>
      </w:r>
      <w:bookmarkStart w:id="3314" w:name="_ETM_Q8_412300"/>
      <w:bookmarkEnd w:id="3314"/>
      <w:r>
        <w:rPr>
          <w:rFonts w:hint="cs"/>
          <w:rtl/>
        </w:rPr>
        <w:t xml:space="preserve">תובעים. </w:t>
      </w:r>
      <w:bookmarkStart w:id="3315" w:name="_ETM_Q8_413260"/>
      <w:bookmarkEnd w:id="3315"/>
    </w:p>
    <w:p w:rsidR="00FA4D28" w:rsidRDefault="00FA4D28" w:rsidP="00FA4D28">
      <w:pPr>
        <w:rPr>
          <w:rtl/>
        </w:rPr>
      </w:pPr>
    </w:p>
    <w:p w:rsidR="00FA4D28" w:rsidRDefault="00FA4D28" w:rsidP="00FA4D28">
      <w:pPr>
        <w:rPr>
          <w:rtl/>
        </w:rPr>
      </w:pPr>
      <w:bookmarkStart w:id="3316" w:name="_ETM_Q8_413469"/>
      <w:bookmarkEnd w:id="3316"/>
      <w:r>
        <w:rPr>
          <w:rFonts w:hint="cs"/>
          <w:rtl/>
        </w:rPr>
        <w:t xml:space="preserve">אף </w:t>
      </w:r>
      <w:bookmarkStart w:id="3317" w:name="_ETM_Q8_413769"/>
      <w:bookmarkEnd w:id="3317"/>
      <w:r>
        <w:rPr>
          <w:rFonts w:hint="cs"/>
          <w:rtl/>
        </w:rPr>
        <w:t xml:space="preserve">שעבר </w:t>
      </w:r>
      <w:bookmarkStart w:id="3318" w:name="_ETM_Q8_414760"/>
      <w:bookmarkEnd w:id="3318"/>
      <w:r>
        <w:rPr>
          <w:rFonts w:hint="cs"/>
          <w:rtl/>
        </w:rPr>
        <w:t xml:space="preserve">חוק </w:t>
      </w:r>
      <w:bookmarkStart w:id="3319" w:name="_ETM_Q8_415059"/>
      <w:bookmarkEnd w:id="3319"/>
      <w:r>
        <w:rPr>
          <w:rFonts w:hint="cs"/>
          <w:rtl/>
        </w:rPr>
        <w:t xml:space="preserve">הקיזוז </w:t>
      </w:r>
      <w:bookmarkStart w:id="3320" w:name="_ETM_Q8_415659"/>
      <w:bookmarkEnd w:id="3320"/>
      <w:r>
        <w:rPr>
          <w:rFonts w:hint="cs"/>
          <w:rtl/>
        </w:rPr>
        <w:t xml:space="preserve">כאן </w:t>
      </w:r>
      <w:bookmarkStart w:id="3321" w:name="_ETM_Q8_415870"/>
      <w:bookmarkEnd w:id="3321"/>
      <w:r>
        <w:rPr>
          <w:rFonts w:hint="cs"/>
          <w:rtl/>
        </w:rPr>
        <w:t xml:space="preserve">בכנסת, </w:t>
      </w:r>
      <w:bookmarkStart w:id="3322" w:name="_ETM_Q8_417010"/>
      <w:bookmarkEnd w:id="3322"/>
      <w:r>
        <w:rPr>
          <w:rFonts w:hint="cs"/>
          <w:rtl/>
        </w:rPr>
        <w:t xml:space="preserve">לצערי </w:t>
      </w:r>
      <w:bookmarkStart w:id="3323" w:name="_ETM_Q8_417519"/>
      <w:bookmarkEnd w:id="3323"/>
      <w:r>
        <w:rPr>
          <w:rFonts w:hint="cs"/>
          <w:rtl/>
        </w:rPr>
        <w:t xml:space="preserve">הרב, </w:t>
      </w:r>
      <w:bookmarkStart w:id="3324" w:name="_ETM_Q8_418209"/>
      <w:bookmarkEnd w:id="3324"/>
      <w:r>
        <w:rPr>
          <w:rFonts w:hint="cs"/>
          <w:rtl/>
        </w:rPr>
        <w:t xml:space="preserve">כנראה, </w:t>
      </w:r>
      <w:bookmarkStart w:id="3325" w:name="_ETM_Q8_420560"/>
      <w:bookmarkEnd w:id="3325"/>
      <w:r>
        <w:rPr>
          <w:rFonts w:hint="cs"/>
          <w:rtl/>
        </w:rPr>
        <w:t xml:space="preserve">בשגגה </w:t>
      </w:r>
      <w:bookmarkStart w:id="3326" w:name="_ETM_Q8_421189"/>
      <w:bookmarkEnd w:id="3326"/>
      <w:r>
        <w:rPr>
          <w:rFonts w:hint="cs"/>
          <w:rtl/>
        </w:rPr>
        <w:t xml:space="preserve">או </w:t>
      </w:r>
      <w:bookmarkStart w:id="3327" w:name="_ETM_Q8_421280"/>
      <w:bookmarkEnd w:id="3327"/>
      <w:r>
        <w:rPr>
          <w:rFonts w:hint="cs"/>
          <w:rtl/>
        </w:rPr>
        <w:t xml:space="preserve">שלא </w:t>
      </w:r>
      <w:bookmarkStart w:id="3328" w:name="_ETM_Q8_421549"/>
      <w:bookmarkEnd w:id="3328"/>
      <w:r>
        <w:rPr>
          <w:rFonts w:hint="cs"/>
          <w:rtl/>
        </w:rPr>
        <w:t xml:space="preserve">בשגגה, </w:t>
      </w:r>
      <w:bookmarkStart w:id="3329" w:name="_ETM_Q8_422000"/>
      <w:bookmarkEnd w:id="3329"/>
      <w:r>
        <w:rPr>
          <w:rFonts w:hint="cs"/>
          <w:rtl/>
        </w:rPr>
        <w:t xml:space="preserve">זה </w:t>
      </w:r>
      <w:bookmarkStart w:id="3330" w:name="_ETM_Q8_422150"/>
      <w:bookmarkEnd w:id="3330"/>
      <w:r>
        <w:rPr>
          <w:rFonts w:hint="cs"/>
          <w:rtl/>
        </w:rPr>
        <w:t xml:space="preserve">לא </w:t>
      </w:r>
      <w:bookmarkStart w:id="3331" w:name="_ETM_Q8_422269"/>
      <w:bookmarkEnd w:id="3331"/>
      <w:r>
        <w:rPr>
          <w:rFonts w:hint="cs"/>
          <w:rtl/>
        </w:rPr>
        <w:t xml:space="preserve">היה </w:t>
      </w:r>
      <w:bookmarkStart w:id="3332" w:name="_ETM_Q8_422390"/>
      <w:bookmarkEnd w:id="3332"/>
      <w:r>
        <w:rPr>
          <w:rFonts w:hint="cs"/>
          <w:rtl/>
        </w:rPr>
        <w:t xml:space="preserve">מספיק </w:t>
      </w:r>
      <w:bookmarkStart w:id="3333" w:name="_ETM_Q8_422840"/>
      <w:bookmarkEnd w:id="3333"/>
      <w:r>
        <w:rPr>
          <w:rFonts w:hint="cs"/>
          <w:rtl/>
        </w:rPr>
        <w:t xml:space="preserve">לבתי </w:t>
      </w:r>
      <w:bookmarkStart w:id="3334" w:name="_ETM_Q8_423230"/>
      <w:bookmarkEnd w:id="3334"/>
      <w:r>
        <w:rPr>
          <w:rFonts w:hint="cs"/>
          <w:rtl/>
        </w:rPr>
        <w:t xml:space="preserve">המשפט </w:t>
      </w:r>
      <w:bookmarkStart w:id="3335" w:name="_ETM_Q8_423739"/>
      <w:bookmarkEnd w:id="3335"/>
      <w:r>
        <w:rPr>
          <w:rFonts w:hint="cs"/>
          <w:rtl/>
        </w:rPr>
        <w:t xml:space="preserve">בשביל </w:t>
      </w:r>
      <w:bookmarkStart w:id="3336" w:name="_ETM_Q8_424099"/>
      <w:bookmarkEnd w:id="3336"/>
      <w:r>
        <w:rPr>
          <w:rFonts w:hint="cs"/>
          <w:rtl/>
        </w:rPr>
        <w:t xml:space="preserve">להבין </w:t>
      </w:r>
      <w:bookmarkStart w:id="3337" w:name="_ETM_Q8_424519"/>
      <w:bookmarkEnd w:id="3337"/>
      <w:r>
        <w:rPr>
          <w:rFonts w:hint="cs"/>
          <w:rtl/>
        </w:rPr>
        <w:t xml:space="preserve">שנפגעי </w:t>
      </w:r>
      <w:bookmarkStart w:id="3338" w:name="_ETM_Q8_425150"/>
      <w:bookmarkEnd w:id="3338"/>
      <w:r>
        <w:rPr>
          <w:rFonts w:hint="cs"/>
          <w:rtl/>
        </w:rPr>
        <w:t xml:space="preserve">הטרור </w:t>
      </w:r>
      <w:bookmarkStart w:id="3339" w:name="_ETM_Q8_426360"/>
      <w:bookmarkEnd w:id="3339"/>
      <w:r>
        <w:rPr>
          <w:rFonts w:hint="cs"/>
          <w:rtl/>
        </w:rPr>
        <w:t xml:space="preserve">לא </w:t>
      </w:r>
      <w:bookmarkStart w:id="3340" w:name="_ETM_Q8_426659"/>
      <w:bookmarkEnd w:id="3340"/>
      <w:r>
        <w:rPr>
          <w:rFonts w:hint="cs"/>
          <w:rtl/>
        </w:rPr>
        <w:t xml:space="preserve">צריכים </w:t>
      </w:r>
      <w:bookmarkStart w:id="3341" w:name="_ETM_Q8_427170"/>
      <w:bookmarkEnd w:id="3341"/>
      <w:r>
        <w:rPr>
          <w:rFonts w:hint="cs"/>
          <w:rtl/>
        </w:rPr>
        <w:t xml:space="preserve">לעבור </w:t>
      </w:r>
      <w:bookmarkStart w:id="3342" w:name="_ETM_Q8_427620"/>
      <w:bookmarkEnd w:id="3342"/>
      <w:r>
        <w:rPr>
          <w:rFonts w:hint="cs"/>
          <w:rtl/>
        </w:rPr>
        <w:t>ויה דולורוזה</w:t>
      </w:r>
      <w:bookmarkStart w:id="3343" w:name="_ETM_Q8_428000"/>
      <w:bookmarkStart w:id="3344" w:name="_ETM_Q8_429540"/>
      <w:bookmarkEnd w:id="3343"/>
      <w:bookmarkEnd w:id="3344"/>
      <w:r>
        <w:rPr>
          <w:rFonts w:hint="cs"/>
          <w:rtl/>
        </w:rPr>
        <w:t>, ו</w:t>
      </w:r>
      <w:bookmarkStart w:id="3345" w:name="_ETM_Q8_430110"/>
      <w:bookmarkEnd w:id="3345"/>
      <w:r>
        <w:rPr>
          <w:rFonts w:hint="cs"/>
          <w:rtl/>
        </w:rPr>
        <w:t xml:space="preserve">כספי </w:t>
      </w:r>
      <w:bookmarkStart w:id="3346" w:name="_ETM_Q8_430560"/>
      <w:bookmarkEnd w:id="3346"/>
      <w:r>
        <w:rPr>
          <w:rFonts w:hint="cs"/>
          <w:rtl/>
        </w:rPr>
        <w:t xml:space="preserve">הקיזוז </w:t>
      </w:r>
      <w:bookmarkStart w:id="3347" w:name="_ETM_Q8_431430"/>
      <w:bookmarkEnd w:id="3347"/>
      <w:r>
        <w:rPr>
          <w:rFonts w:hint="cs"/>
          <w:rtl/>
        </w:rPr>
        <w:t xml:space="preserve">שמקוזזים </w:t>
      </w:r>
      <w:bookmarkStart w:id="3348" w:name="_ETM_Q8_432450"/>
      <w:bookmarkEnd w:id="3348"/>
      <w:r>
        <w:rPr>
          <w:rFonts w:hint="cs"/>
          <w:rtl/>
        </w:rPr>
        <w:t xml:space="preserve">צריכים </w:t>
      </w:r>
      <w:bookmarkStart w:id="3349" w:name="_ETM_Q8_432959"/>
      <w:bookmarkEnd w:id="3349"/>
      <w:r>
        <w:rPr>
          <w:rFonts w:hint="cs"/>
          <w:rtl/>
        </w:rPr>
        <w:t xml:space="preserve">ללכת </w:t>
      </w:r>
      <w:bookmarkStart w:id="3350" w:name="_ETM_Q8_433440"/>
      <w:bookmarkEnd w:id="3350"/>
      <w:r>
        <w:rPr>
          <w:rFonts w:hint="cs"/>
          <w:rtl/>
        </w:rPr>
        <w:t xml:space="preserve">למשפחות </w:t>
      </w:r>
      <w:bookmarkStart w:id="3351" w:name="_ETM_Q8_434640"/>
      <w:bookmarkEnd w:id="3351"/>
      <w:r>
        <w:rPr>
          <w:rFonts w:hint="cs"/>
          <w:rtl/>
        </w:rPr>
        <w:t xml:space="preserve">שנפגעות. </w:t>
      </w:r>
      <w:bookmarkStart w:id="3352" w:name="_ETM_Q8_435780"/>
      <w:bookmarkEnd w:id="3352"/>
      <w:r>
        <w:rPr>
          <w:rFonts w:hint="cs"/>
          <w:rtl/>
        </w:rPr>
        <w:t xml:space="preserve">זה </w:t>
      </w:r>
      <w:bookmarkStart w:id="3353" w:name="_ETM_Q8_436200"/>
      <w:bookmarkEnd w:id="3353"/>
      <w:r>
        <w:rPr>
          <w:rFonts w:hint="cs"/>
          <w:rtl/>
        </w:rPr>
        <w:t xml:space="preserve">דבר </w:t>
      </w:r>
      <w:bookmarkStart w:id="3354" w:name="_ETM_Q8_436589"/>
      <w:bookmarkEnd w:id="3354"/>
      <w:r>
        <w:rPr>
          <w:rFonts w:hint="cs"/>
          <w:rtl/>
        </w:rPr>
        <w:t xml:space="preserve">מינימלי </w:t>
      </w:r>
      <w:bookmarkStart w:id="3355" w:name="_ETM_Q8_437250"/>
      <w:bookmarkEnd w:id="3355"/>
      <w:r>
        <w:rPr>
          <w:rFonts w:hint="cs"/>
          <w:rtl/>
        </w:rPr>
        <w:t>ש</w:t>
      </w:r>
      <w:bookmarkStart w:id="3356" w:name="_ETM_Q8_437430"/>
      <w:bookmarkEnd w:id="3356"/>
      <w:r>
        <w:rPr>
          <w:rFonts w:hint="cs"/>
          <w:rtl/>
        </w:rPr>
        <w:t xml:space="preserve">מדינה </w:t>
      </w:r>
      <w:bookmarkStart w:id="3357" w:name="_ETM_Q8_437760"/>
      <w:bookmarkEnd w:id="3357"/>
      <w:r>
        <w:rPr>
          <w:rFonts w:hint="cs"/>
          <w:rtl/>
        </w:rPr>
        <w:t xml:space="preserve">מתורבתת </w:t>
      </w:r>
      <w:bookmarkStart w:id="3358" w:name="_ETM_Q8_438480"/>
      <w:bookmarkEnd w:id="3358"/>
      <w:r>
        <w:rPr>
          <w:rFonts w:hint="cs"/>
          <w:rtl/>
        </w:rPr>
        <w:t xml:space="preserve">ומתוקנת </w:t>
      </w:r>
      <w:bookmarkStart w:id="3359" w:name="_ETM_Q8_439290"/>
      <w:bookmarkEnd w:id="3359"/>
      <w:r>
        <w:rPr>
          <w:rFonts w:hint="cs"/>
          <w:rtl/>
        </w:rPr>
        <w:t xml:space="preserve">אמורה </w:t>
      </w:r>
      <w:bookmarkStart w:id="3360" w:name="_ETM_Q8_439620"/>
      <w:bookmarkEnd w:id="3360"/>
      <w:r>
        <w:rPr>
          <w:rFonts w:hint="cs"/>
          <w:rtl/>
        </w:rPr>
        <w:t xml:space="preserve">לעשות. </w:t>
      </w:r>
      <w:bookmarkStart w:id="3361" w:name="_ETM_Q8_440100"/>
      <w:bookmarkEnd w:id="3361"/>
      <w:r>
        <w:rPr>
          <w:rFonts w:hint="cs"/>
          <w:rtl/>
        </w:rPr>
        <w:t xml:space="preserve">כך </w:t>
      </w:r>
      <w:bookmarkStart w:id="3362" w:name="_ETM_Q8_440339"/>
      <w:bookmarkEnd w:id="3362"/>
      <w:r>
        <w:rPr>
          <w:rFonts w:hint="cs"/>
          <w:rtl/>
        </w:rPr>
        <w:t xml:space="preserve">זה </w:t>
      </w:r>
      <w:bookmarkStart w:id="3363" w:name="_ETM_Q8_440490"/>
      <w:bookmarkEnd w:id="3363"/>
      <w:r>
        <w:rPr>
          <w:rFonts w:hint="cs"/>
          <w:rtl/>
        </w:rPr>
        <w:t xml:space="preserve">נעשה </w:t>
      </w:r>
      <w:bookmarkStart w:id="3364" w:name="_ETM_Q8_440790"/>
      <w:bookmarkEnd w:id="3364"/>
      <w:r>
        <w:rPr>
          <w:rFonts w:hint="cs"/>
          <w:rtl/>
        </w:rPr>
        <w:t xml:space="preserve">בארצות </w:t>
      </w:r>
      <w:bookmarkStart w:id="3365" w:name="_ETM_Q8_441180"/>
      <w:bookmarkEnd w:id="3365"/>
      <w:r>
        <w:rPr>
          <w:rFonts w:hint="cs"/>
          <w:rtl/>
        </w:rPr>
        <w:t xml:space="preserve">הברית </w:t>
      </w:r>
      <w:bookmarkStart w:id="3366" w:name="_ETM_Q8_442400"/>
      <w:bookmarkEnd w:id="3366"/>
      <w:r>
        <w:rPr>
          <w:rFonts w:hint="cs"/>
          <w:rtl/>
        </w:rPr>
        <w:t xml:space="preserve">וכך </w:t>
      </w:r>
      <w:bookmarkStart w:id="3367" w:name="_ETM_Q8_442849"/>
      <w:bookmarkEnd w:id="3367"/>
      <w:r>
        <w:rPr>
          <w:rFonts w:hint="cs"/>
          <w:rtl/>
        </w:rPr>
        <w:t xml:space="preserve">זה </w:t>
      </w:r>
      <w:bookmarkStart w:id="3368" w:name="_ETM_Q8_442999"/>
      <w:bookmarkStart w:id="3369" w:name="_ETM_Q8_443270"/>
      <w:bookmarkEnd w:id="3368"/>
      <w:bookmarkEnd w:id="3369"/>
      <w:r>
        <w:rPr>
          <w:rFonts w:hint="cs"/>
          <w:rtl/>
        </w:rPr>
        <w:t xml:space="preserve">אמור </w:t>
      </w:r>
      <w:bookmarkStart w:id="3370" w:name="_ETM_Q8_443539"/>
      <w:bookmarkEnd w:id="3370"/>
      <w:r>
        <w:rPr>
          <w:rFonts w:hint="cs"/>
          <w:rtl/>
        </w:rPr>
        <w:t xml:space="preserve">להיעשות </w:t>
      </w:r>
      <w:bookmarkStart w:id="3371" w:name="_ETM_Q8_443930"/>
      <w:bookmarkEnd w:id="3371"/>
      <w:r>
        <w:rPr>
          <w:rFonts w:hint="cs"/>
          <w:rtl/>
        </w:rPr>
        <w:t>גם פה.</w:t>
      </w:r>
      <w:bookmarkStart w:id="3372" w:name="_ETM_Q8_439000"/>
      <w:bookmarkStart w:id="3373" w:name="_ETM_Q8_440000"/>
      <w:bookmarkStart w:id="3374" w:name="_ETM_Q8_444349"/>
      <w:bookmarkEnd w:id="3372"/>
      <w:bookmarkEnd w:id="3373"/>
      <w:bookmarkEnd w:id="3374"/>
      <w:r>
        <w:rPr>
          <w:rFonts w:hint="cs"/>
          <w:rtl/>
        </w:rPr>
        <w:t xml:space="preserve"> אני </w:t>
      </w:r>
      <w:bookmarkStart w:id="3375" w:name="_ETM_Q8_445389"/>
      <w:bookmarkEnd w:id="3375"/>
      <w:r>
        <w:rPr>
          <w:rFonts w:hint="cs"/>
          <w:rtl/>
        </w:rPr>
        <w:t xml:space="preserve">שמח </w:t>
      </w:r>
      <w:bookmarkStart w:id="3376" w:name="_ETM_Q8_446990"/>
      <w:bookmarkEnd w:id="3376"/>
      <w:r>
        <w:rPr>
          <w:rFonts w:hint="cs"/>
          <w:rtl/>
        </w:rPr>
        <w:t>ש</w:t>
      </w:r>
      <w:bookmarkStart w:id="3377" w:name="_ETM_Q8_447410"/>
      <w:bookmarkEnd w:id="3377"/>
      <w:r>
        <w:rPr>
          <w:rFonts w:hint="cs"/>
          <w:rtl/>
        </w:rPr>
        <w:t xml:space="preserve">עורר אותי </w:t>
      </w:r>
      <w:bookmarkStart w:id="3378" w:name="_ETM_Q8_448790"/>
      <w:bookmarkEnd w:id="3378"/>
      <w:r>
        <w:rPr>
          <w:rFonts w:hint="cs"/>
          <w:rtl/>
        </w:rPr>
        <w:t xml:space="preserve">אדם </w:t>
      </w:r>
      <w:bookmarkStart w:id="3379" w:name="_ETM_Q8_449120"/>
      <w:bookmarkEnd w:id="3379"/>
      <w:r>
        <w:rPr>
          <w:rFonts w:hint="cs"/>
          <w:rtl/>
        </w:rPr>
        <w:t xml:space="preserve">רציני </w:t>
      </w:r>
      <w:bookmarkStart w:id="3380" w:name="_ETM_Q8_450310"/>
      <w:bookmarkEnd w:id="3380"/>
      <w:r>
        <w:rPr>
          <w:rFonts w:hint="cs"/>
          <w:rtl/>
        </w:rPr>
        <w:t xml:space="preserve">שטיפל </w:t>
      </w:r>
      <w:bookmarkStart w:id="3381" w:name="_ETM_Q8_450880"/>
      <w:bookmarkEnd w:id="3381"/>
      <w:r>
        <w:rPr>
          <w:rFonts w:hint="cs"/>
          <w:rtl/>
        </w:rPr>
        <w:t xml:space="preserve">בנושא </w:t>
      </w:r>
      <w:bookmarkStart w:id="3382" w:name="_ETM_Q8_451270"/>
      <w:bookmarkEnd w:id="3382"/>
      <w:r>
        <w:rPr>
          <w:rFonts w:hint="cs"/>
          <w:rtl/>
        </w:rPr>
        <w:t xml:space="preserve">הזה </w:t>
      </w:r>
      <w:bookmarkStart w:id="3383" w:name="_ETM_Q8_451450"/>
      <w:bookmarkEnd w:id="3383"/>
      <w:r>
        <w:rPr>
          <w:rFonts w:hint="cs"/>
          <w:rtl/>
        </w:rPr>
        <w:t xml:space="preserve">בארצות </w:t>
      </w:r>
      <w:bookmarkStart w:id="3384" w:name="_ETM_Q8_451839"/>
      <w:bookmarkEnd w:id="3384"/>
      <w:r>
        <w:rPr>
          <w:rFonts w:hint="cs"/>
          <w:rtl/>
        </w:rPr>
        <w:t xml:space="preserve">הברית, עורר </w:t>
      </w:r>
      <w:bookmarkStart w:id="3385" w:name="_ETM_Q8_453080"/>
      <w:bookmarkStart w:id="3386" w:name="_ETM_Q8_453440"/>
      <w:bookmarkEnd w:id="3385"/>
      <w:bookmarkEnd w:id="3386"/>
      <w:r>
        <w:rPr>
          <w:rFonts w:hint="cs"/>
          <w:rtl/>
        </w:rPr>
        <w:t xml:space="preserve">אותי </w:t>
      </w:r>
      <w:bookmarkStart w:id="3387" w:name="_ETM_Q8_453650"/>
      <w:bookmarkEnd w:id="3387"/>
      <w:r>
        <w:rPr>
          <w:rFonts w:hint="cs"/>
          <w:rtl/>
        </w:rPr>
        <w:t xml:space="preserve">על </w:t>
      </w:r>
      <w:bookmarkStart w:id="3388" w:name="_ETM_Q8_453770"/>
      <w:bookmarkEnd w:id="3388"/>
      <w:r>
        <w:rPr>
          <w:rFonts w:hint="cs"/>
          <w:rtl/>
        </w:rPr>
        <w:t xml:space="preserve">הנושא </w:t>
      </w:r>
      <w:bookmarkStart w:id="3389" w:name="_ETM_Q8_454099"/>
      <w:bookmarkEnd w:id="3389"/>
      <w:r>
        <w:rPr>
          <w:rFonts w:hint="cs"/>
          <w:rtl/>
        </w:rPr>
        <w:t xml:space="preserve">הזה </w:t>
      </w:r>
      <w:bookmarkStart w:id="3390" w:name="_ETM_Q8_454279"/>
      <w:bookmarkEnd w:id="3390"/>
      <w:r>
        <w:rPr>
          <w:rFonts w:hint="cs"/>
          <w:rtl/>
        </w:rPr>
        <w:t xml:space="preserve">כאן. </w:t>
      </w:r>
      <w:bookmarkStart w:id="3391" w:name="_ETM_Q8_455010"/>
      <w:bookmarkEnd w:id="3391"/>
      <w:r>
        <w:rPr>
          <w:rFonts w:hint="cs"/>
          <w:rtl/>
        </w:rPr>
        <w:t xml:space="preserve">ברור </w:t>
      </w:r>
      <w:bookmarkStart w:id="3392" w:name="_ETM_Q8_456300"/>
      <w:bookmarkEnd w:id="3392"/>
      <w:r>
        <w:rPr>
          <w:rFonts w:hint="cs"/>
          <w:rtl/>
        </w:rPr>
        <w:t xml:space="preserve">לי </w:t>
      </w:r>
      <w:bookmarkStart w:id="3393" w:name="_ETM_Q8_456450"/>
      <w:bookmarkEnd w:id="3393"/>
      <w:r>
        <w:rPr>
          <w:rFonts w:hint="cs"/>
          <w:rtl/>
        </w:rPr>
        <w:t>שרוב</w:t>
      </w:r>
      <w:bookmarkStart w:id="3394" w:name="_ETM_Q8_457490"/>
      <w:bookmarkEnd w:id="3394"/>
      <w:r>
        <w:rPr>
          <w:rFonts w:hint="cs"/>
          <w:rtl/>
        </w:rPr>
        <w:t xml:space="preserve">-רובם </w:t>
      </w:r>
      <w:bookmarkStart w:id="3395" w:name="_ETM_Q8_457849"/>
      <w:bookmarkEnd w:id="3395"/>
      <w:r>
        <w:rPr>
          <w:rFonts w:hint="cs"/>
          <w:rtl/>
        </w:rPr>
        <w:t xml:space="preserve">של </w:t>
      </w:r>
      <w:bookmarkStart w:id="3396" w:name="_ETM_Q8_458029"/>
      <w:bookmarkEnd w:id="3396"/>
      <w:r>
        <w:rPr>
          <w:rFonts w:hint="cs"/>
          <w:rtl/>
        </w:rPr>
        <w:t xml:space="preserve">חברי </w:t>
      </w:r>
      <w:bookmarkStart w:id="3397" w:name="_ETM_Q8_458330"/>
      <w:bookmarkEnd w:id="3397"/>
      <w:r>
        <w:rPr>
          <w:rFonts w:hint="cs"/>
          <w:rtl/>
        </w:rPr>
        <w:t xml:space="preserve">הבית </w:t>
      </w:r>
      <w:bookmarkStart w:id="3398" w:name="_ETM_Q8_459279"/>
      <w:bookmarkEnd w:id="3398"/>
      <w:r>
        <w:rPr>
          <w:rFonts w:hint="cs"/>
          <w:rtl/>
        </w:rPr>
        <w:t xml:space="preserve">גם </w:t>
      </w:r>
      <w:bookmarkStart w:id="3399" w:name="_ETM_Q8_459580"/>
      <w:bookmarkEnd w:id="3399"/>
      <w:r>
        <w:rPr>
          <w:rFonts w:hint="cs"/>
          <w:rtl/>
        </w:rPr>
        <w:t xml:space="preserve">חתמו </w:t>
      </w:r>
      <w:bookmarkStart w:id="3400" w:name="_ETM_Q8_459999"/>
      <w:bookmarkEnd w:id="3400"/>
      <w:r>
        <w:rPr>
          <w:rFonts w:hint="cs"/>
          <w:rtl/>
        </w:rPr>
        <w:t xml:space="preserve">על </w:t>
      </w:r>
      <w:bookmarkStart w:id="3401" w:name="_ETM_Q8_460119"/>
      <w:bookmarkEnd w:id="3401"/>
      <w:r>
        <w:rPr>
          <w:rFonts w:hint="cs"/>
          <w:rtl/>
        </w:rPr>
        <w:t xml:space="preserve">הצעת </w:t>
      </w:r>
      <w:bookmarkStart w:id="3402" w:name="_ETM_Q8_460479"/>
      <w:bookmarkEnd w:id="3402"/>
      <w:r>
        <w:rPr>
          <w:rFonts w:hint="cs"/>
          <w:rtl/>
        </w:rPr>
        <w:t xml:space="preserve">החוק </w:t>
      </w:r>
      <w:bookmarkStart w:id="3403" w:name="_ETM_Q8_460839"/>
      <w:bookmarkEnd w:id="3403"/>
      <w:r>
        <w:rPr>
          <w:rFonts w:hint="cs"/>
          <w:rtl/>
        </w:rPr>
        <w:t xml:space="preserve">וגם </w:t>
      </w:r>
      <w:bookmarkStart w:id="3404" w:name="_ETM_Q8_461139"/>
      <w:bookmarkEnd w:id="3404"/>
      <w:r>
        <w:rPr>
          <w:rFonts w:hint="cs"/>
          <w:rtl/>
        </w:rPr>
        <w:t xml:space="preserve">יתמכו </w:t>
      </w:r>
      <w:bookmarkStart w:id="3405" w:name="_ETM_Q8_461559"/>
      <w:bookmarkEnd w:id="3405"/>
      <w:r>
        <w:rPr>
          <w:rFonts w:hint="cs"/>
          <w:rtl/>
        </w:rPr>
        <w:t xml:space="preserve">בהצעת </w:t>
      </w:r>
      <w:bookmarkStart w:id="3406" w:name="_ETM_Q8_462009"/>
      <w:bookmarkEnd w:id="3406"/>
      <w:r>
        <w:rPr>
          <w:rFonts w:hint="cs"/>
          <w:rtl/>
        </w:rPr>
        <w:t xml:space="preserve">החוק </w:t>
      </w:r>
      <w:bookmarkStart w:id="3407" w:name="_ETM_Q8_462309"/>
      <w:bookmarkEnd w:id="3407"/>
      <w:r>
        <w:rPr>
          <w:rFonts w:hint="cs"/>
          <w:rtl/>
        </w:rPr>
        <w:t xml:space="preserve">כאן </w:t>
      </w:r>
      <w:bookmarkStart w:id="3408" w:name="_ETM_Q8_462460"/>
      <w:bookmarkEnd w:id="3408"/>
      <w:r>
        <w:rPr>
          <w:rFonts w:hint="cs"/>
          <w:rtl/>
        </w:rPr>
        <w:t xml:space="preserve">היום. </w:t>
      </w:r>
      <w:bookmarkStart w:id="3409" w:name="_ETM_Q8_463620"/>
      <w:bookmarkEnd w:id="3409"/>
    </w:p>
    <w:p w:rsidR="00FA4D28" w:rsidRDefault="00FA4D28" w:rsidP="00FA4D28">
      <w:pPr>
        <w:rPr>
          <w:rtl/>
        </w:rPr>
      </w:pPr>
    </w:p>
    <w:p w:rsidR="00FA4D28" w:rsidRDefault="00FA4D28" w:rsidP="00FA4D28">
      <w:pPr>
        <w:rPr>
          <w:rtl/>
        </w:rPr>
      </w:pPr>
      <w:r>
        <w:rPr>
          <w:rFonts w:hint="cs"/>
          <w:rtl/>
        </w:rPr>
        <w:t xml:space="preserve">אני </w:t>
      </w:r>
      <w:bookmarkStart w:id="3410" w:name="_ETM_Q8_463860"/>
      <w:bookmarkEnd w:id="3410"/>
      <w:r>
        <w:rPr>
          <w:rFonts w:hint="cs"/>
          <w:rtl/>
        </w:rPr>
        <w:t xml:space="preserve">רוצה </w:t>
      </w:r>
      <w:bookmarkStart w:id="3411" w:name="_ETM_Q8_464160"/>
      <w:bookmarkEnd w:id="3411"/>
      <w:r>
        <w:rPr>
          <w:rFonts w:hint="cs"/>
          <w:rtl/>
        </w:rPr>
        <w:t xml:space="preserve">להודות </w:t>
      </w:r>
      <w:bookmarkStart w:id="3412" w:name="_ETM_Q8_464580"/>
      <w:bookmarkEnd w:id="3412"/>
      <w:r>
        <w:rPr>
          <w:rFonts w:hint="cs"/>
          <w:rtl/>
        </w:rPr>
        <w:t xml:space="preserve">ליועצת </w:t>
      </w:r>
      <w:bookmarkStart w:id="3413" w:name="_ETM_Q8_465300"/>
      <w:bookmarkEnd w:id="3413"/>
      <w:r>
        <w:rPr>
          <w:rFonts w:hint="cs"/>
          <w:rtl/>
        </w:rPr>
        <w:t xml:space="preserve">המשפטית </w:t>
      </w:r>
      <w:bookmarkStart w:id="3414" w:name="_ETM_Q8_466440"/>
      <w:bookmarkEnd w:id="3414"/>
      <w:r>
        <w:rPr>
          <w:rFonts w:hint="cs"/>
          <w:rtl/>
        </w:rPr>
        <w:t xml:space="preserve">של </w:t>
      </w:r>
      <w:bookmarkStart w:id="3415" w:name="_ETM_Q8_466620"/>
      <w:bookmarkEnd w:id="3415"/>
      <w:r>
        <w:rPr>
          <w:rFonts w:hint="cs"/>
          <w:rtl/>
        </w:rPr>
        <w:t xml:space="preserve">ועדת </w:t>
      </w:r>
      <w:bookmarkStart w:id="3416" w:name="_ETM_Q8_466950"/>
      <w:bookmarkEnd w:id="3416"/>
      <w:r>
        <w:rPr>
          <w:rFonts w:hint="cs"/>
          <w:rtl/>
        </w:rPr>
        <w:t xml:space="preserve">חוץ </w:t>
      </w:r>
      <w:bookmarkStart w:id="3417" w:name="_ETM_Q8_467130"/>
      <w:bookmarkEnd w:id="3417"/>
      <w:r>
        <w:rPr>
          <w:rFonts w:hint="cs"/>
          <w:rtl/>
        </w:rPr>
        <w:t>וביטחון</w:t>
      </w:r>
      <w:bookmarkStart w:id="3418" w:name="_ETM_Q8_468900"/>
      <w:bookmarkEnd w:id="3418"/>
      <w:r>
        <w:rPr>
          <w:rFonts w:hint="cs"/>
          <w:rtl/>
        </w:rPr>
        <w:t xml:space="preserve"> עו"ד </w:t>
      </w:r>
      <w:bookmarkStart w:id="3419" w:name="_ETM_Q8_469000"/>
      <w:bookmarkEnd w:id="3419"/>
      <w:r>
        <w:rPr>
          <w:rFonts w:hint="cs"/>
          <w:rtl/>
        </w:rPr>
        <w:t xml:space="preserve">מירי </w:t>
      </w:r>
      <w:bookmarkStart w:id="3420" w:name="_ETM_Q8_469499"/>
      <w:bookmarkEnd w:id="3420"/>
      <w:r>
        <w:rPr>
          <w:rFonts w:hint="cs"/>
          <w:rtl/>
        </w:rPr>
        <w:t>פרנקל</w:t>
      </w:r>
      <w:bookmarkStart w:id="3421" w:name="_ETM_Q8_469949"/>
      <w:bookmarkEnd w:id="3421"/>
      <w:r>
        <w:rPr>
          <w:rFonts w:hint="cs"/>
          <w:rtl/>
        </w:rPr>
        <w:t xml:space="preserve"> שור, </w:t>
      </w:r>
      <w:bookmarkStart w:id="3422" w:name="_ETM_Q8_470370"/>
      <w:bookmarkStart w:id="3423" w:name="_ETM_Q8_470909"/>
      <w:bookmarkStart w:id="3424" w:name="_ETM_Q8_471089"/>
      <w:bookmarkStart w:id="3425" w:name="_ETM_Q8_471449"/>
      <w:bookmarkStart w:id="3426" w:name="_ETM_Q8_471779"/>
      <w:bookmarkEnd w:id="3422"/>
      <w:bookmarkEnd w:id="3423"/>
      <w:bookmarkEnd w:id="3424"/>
      <w:bookmarkEnd w:id="3425"/>
      <w:bookmarkEnd w:id="3426"/>
      <w:r>
        <w:rPr>
          <w:rFonts w:hint="cs"/>
          <w:rtl/>
        </w:rPr>
        <w:t xml:space="preserve">שעזרה </w:t>
      </w:r>
      <w:bookmarkStart w:id="3427" w:name="_ETM_Q8_472589"/>
      <w:bookmarkEnd w:id="3427"/>
      <w:r>
        <w:rPr>
          <w:rFonts w:hint="cs"/>
          <w:rtl/>
        </w:rPr>
        <w:t xml:space="preserve">מאוד </w:t>
      </w:r>
      <w:bookmarkStart w:id="3428" w:name="_ETM_Q8_473669"/>
      <w:bookmarkEnd w:id="3428"/>
      <w:r>
        <w:rPr>
          <w:rFonts w:hint="cs"/>
          <w:rtl/>
        </w:rPr>
        <w:t xml:space="preserve">בכל </w:t>
      </w:r>
      <w:bookmarkStart w:id="3429" w:name="_ETM_Q8_474300"/>
      <w:bookmarkEnd w:id="3429"/>
      <w:r>
        <w:rPr>
          <w:rFonts w:hint="cs"/>
          <w:rtl/>
        </w:rPr>
        <w:t xml:space="preserve">הסבך </w:t>
      </w:r>
      <w:bookmarkStart w:id="3430" w:name="_ETM_Q8_474389"/>
      <w:bookmarkEnd w:id="3430"/>
      <w:r>
        <w:rPr>
          <w:rFonts w:hint="cs"/>
          <w:rtl/>
        </w:rPr>
        <w:t xml:space="preserve">של </w:t>
      </w:r>
      <w:bookmarkStart w:id="3431" w:name="_ETM_Q8_477889"/>
      <w:bookmarkEnd w:id="3431"/>
      <w:r>
        <w:rPr>
          <w:rFonts w:hint="cs"/>
          <w:rtl/>
        </w:rPr>
        <w:t xml:space="preserve">התמלול </w:t>
      </w:r>
      <w:bookmarkStart w:id="3432" w:name="_ETM_Q8_478430"/>
      <w:bookmarkEnd w:id="3432"/>
      <w:r>
        <w:rPr>
          <w:rFonts w:hint="cs"/>
          <w:rtl/>
        </w:rPr>
        <w:t xml:space="preserve">המשפטי </w:t>
      </w:r>
      <w:bookmarkStart w:id="3433" w:name="_ETM_Q8_479240"/>
      <w:bookmarkEnd w:id="3433"/>
      <w:r>
        <w:rPr>
          <w:rFonts w:hint="cs"/>
          <w:rtl/>
        </w:rPr>
        <w:t xml:space="preserve">והמורכב </w:t>
      </w:r>
      <w:bookmarkStart w:id="3434" w:name="_ETM_Q8_480680"/>
      <w:bookmarkEnd w:id="3434"/>
      <w:r>
        <w:rPr>
          <w:rFonts w:hint="cs"/>
          <w:rtl/>
        </w:rPr>
        <w:t xml:space="preserve">בשביל </w:t>
      </w:r>
      <w:bookmarkStart w:id="3435" w:name="_ETM_Q8_481099"/>
      <w:bookmarkEnd w:id="3435"/>
      <w:r>
        <w:rPr>
          <w:rFonts w:hint="cs"/>
          <w:rtl/>
        </w:rPr>
        <w:t xml:space="preserve">להביא </w:t>
      </w:r>
      <w:bookmarkStart w:id="3436" w:name="_ETM_Q8_480000"/>
      <w:bookmarkStart w:id="3437" w:name="_ETM_Q8_480210"/>
      <w:bookmarkStart w:id="3438" w:name="_ETM_Q8_480630"/>
      <w:bookmarkStart w:id="3439" w:name="_ETM_Q8_480989"/>
      <w:bookmarkEnd w:id="3436"/>
      <w:bookmarkEnd w:id="3437"/>
      <w:bookmarkEnd w:id="3438"/>
      <w:bookmarkEnd w:id="3439"/>
      <w:r>
        <w:rPr>
          <w:rFonts w:hint="cs"/>
          <w:rtl/>
        </w:rPr>
        <w:t xml:space="preserve">למצב </w:t>
      </w:r>
      <w:bookmarkStart w:id="3440" w:name="_ETM_Q8_481500"/>
      <w:bookmarkEnd w:id="3440"/>
      <w:r>
        <w:rPr>
          <w:rFonts w:hint="cs"/>
          <w:rtl/>
        </w:rPr>
        <w:t xml:space="preserve">המינימלי </w:t>
      </w:r>
      <w:bookmarkStart w:id="3441" w:name="_ETM_Q8_482460"/>
      <w:bookmarkEnd w:id="3441"/>
      <w:r>
        <w:rPr>
          <w:rFonts w:hint="cs"/>
          <w:rtl/>
        </w:rPr>
        <w:t xml:space="preserve">שאותן </w:t>
      </w:r>
      <w:bookmarkStart w:id="3442" w:name="_ETM_Q8_482939"/>
      <w:bookmarkEnd w:id="3442"/>
      <w:r>
        <w:rPr>
          <w:rFonts w:hint="cs"/>
          <w:rtl/>
        </w:rPr>
        <w:t xml:space="preserve">משפחות </w:t>
      </w:r>
      <w:bookmarkStart w:id="3443" w:name="_ETM_Q8_483540"/>
      <w:bookmarkEnd w:id="3443"/>
      <w:r>
        <w:rPr>
          <w:rFonts w:hint="cs"/>
          <w:rtl/>
        </w:rPr>
        <w:t xml:space="preserve">לא </w:t>
      </w:r>
      <w:bookmarkStart w:id="3444" w:name="_ETM_Q8_483659"/>
      <w:bookmarkEnd w:id="3444"/>
      <w:r>
        <w:rPr>
          <w:rFonts w:hint="cs"/>
          <w:rtl/>
        </w:rPr>
        <w:t xml:space="preserve">יעברו </w:t>
      </w:r>
      <w:bookmarkStart w:id="3445" w:name="_ETM_Q8_483899"/>
      <w:bookmarkEnd w:id="3445"/>
      <w:r>
        <w:rPr>
          <w:rFonts w:hint="cs"/>
          <w:rtl/>
        </w:rPr>
        <w:t xml:space="preserve">את </w:t>
      </w:r>
      <w:bookmarkStart w:id="3446" w:name="_ETM_Q8_483990"/>
      <w:bookmarkEnd w:id="3446"/>
      <w:r>
        <w:rPr>
          <w:rFonts w:hint="cs"/>
          <w:rtl/>
        </w:rPr>
        <w:t xml:space="preserve">אותו </w:t>
      </w:r>
      <w:bookmarkStart w:id="3447" w:name="_ETM_Q8_484200"/>
      <w:bookmarkStart w:id="3448" w:name="_ETM_Q8_484529"/>
      <w:bookmarkEnd w:id="3447"/>
      <w:bookmarkEnd w:id="3448"/>
      <w:r>
        <w:rPr>
          <w:rFonts w:hint="cs"/>
          <w:rtl/>
        </w:rPr>
        <w:t xml:space="preserve">ויה דולורוזה. </w:t>
      </w:r>
      <w:bookmarkStart w:id="3449" w:name="_ETM_Q8_485600"/>
      <w:bookmarkStart w:id="3450" w:name="_ETM_Q8_483000"/>
      <w:bookmarkStart w:id="3451" w:name="_ETM_Q8_484000"/>
      <w:bookmarkEnd w:id="3449"/>
      <w:bookmarkEnd w:id="3450"/>
      <w:bookmarkEnd w:id="3451"/>
      <w:r>
        <w:rPr>
          <w:rFonts w:hint="cs"/>
          <w:rtl/>
        </w:rPr>
        <w:t xml:space="preserve">אני </w:t>
      </w:r>
      <w:bookmarkStart w:id="3452" w:name="_ETM_Q8_485809"/>
      <w:bookmarkEnd w:id="3452"/>
      <w:r>
        <w:rPr>
          <w:rFonts w:hint="cs"/>
          <w:rtl/>
        </w:rPr>
        <w:t xml:space="preserve">מקווה </w:t>
      </w:r>
      <w:bookmarkStart w:id="3453" w:name="_ETM_Q8_486109"/>
      <w:bookmarkEnd w:id="3453"/>
      <w:r>
        <w:rPr>
          <w:rFonts w:hint="cs"/>
          <w:rtl/>
        </w:rPr>
        <w:t xml:space="preserve">שמהר </w:t>
      </w:r>
      <w:bookmarkStart w:id="3454" w:name="_ETM_Q8_486499"/>
      <w:bookmarkEnd w:id="3454"/>
      <w:r>
        <w:rPr>
          <w:rFonts w:hint="cs"/>
          <w:rtl/>
        </w:rPr>
        <w:t xml:space="preserve">מאוד </w:t>
      </w:r>
      <w:bookmarkStart w:id="3455" w:name="_ETM_Q8_486919"/>
      <w:bookmarkEnd w:id="3455"/>
      <w:r>
        <w:rPr>
          <w:rFonts w:hint="cs"/>
          <w:rtl/>
        </w:rPr>
        <w:t xml:space="preserve">יושב-ראש </w:t>
      </w:r>
      <w:bookmarkStart w:id="3456" w:name="_ETM_Q8_487279"/>
      <w:bookmarkEnd w:id="3456"/>
      <w:r>
        <w:rPr>
          <w:rFonts w:hint="cs"/>
          <w:rtl/>
        </w:rPr>
        <w:t xml:space="preserve">ועדת </w:t>
      </w:r>
      <w:bookmarkStart w:id="3457" w:name="_ETM_Q8_487580"/>
      <w:bookmarkEnd w:id="3457"/>
      <w:r>
        <w:rPr>
          <w:rFonts w:hint="cs"/>
          <w:rtl/>
        </w:rPr>
        <w:t xml:space="preserve">חוץ </w:t>
      </w:r>
      <w:bookmarkStart w:id="3458" w:name="_ETM_Q8_487759"/>
      <w:bookmarkEnd w:id="3458"/>
      <w:r>
        <w:rPr>
          <w:rFonts w:hint="cs"/>
          <w:rtl/>
        </w:rPr>
        <w:t xml:space="preserve">וביטחון, </w:t>
      </w:r>
      <w:bookmarkStart w:id="3459" w:name="_ETM_Q8_488299"/>
      <w:bookmarkEnd w:id="3459"/>
      <w:r>
        <w:rPr>
          <w:rFonts w:hint="cs"/>
          <w:rtl/>
        </w:rPr>
        <w:t xml:space="preserve">שלקח </w:t>
      </w:r>
      <w:bookmarkStart w:id="3460" w:name="_ETM_Q8_488750"/>
      <w:bookmarkEnd w:id="3460"/>
      <w:r>
        <w:rPr>
          <w:rFonts w:hint="cs"/>
          <w:rtl/>
        </w:rPr>
        <w:t xml:space="preserve">את </w:t>
      </w:r>
      <w:bookmarkStart w:id="3461" w:name="_ETM_Q8_488870"/>
      <w:bookmarkEnd w:id="3461"/>
      <w:r>
        <w:rPr>
          <w:rFonts w:hint="cs"/>
          <w:rtl/>
        </w:rPr>
        <w:t xml:space="preserve">הנושא </w:t>
      </w:r>
      <w:bookmarkStart w:id="3462" w:name="_ETM_Q8_489170"/>
      <w:bookmarkEnd w:id="3462"/>
      <w:r>
        <w:rPr>
          <w:rFonts w:hint="cs"/>
          <w:rtl/>
        </w:rPr>
        <w:t xml:space="preserve">הזה </w:t>
      </w:r>
      <w:bookmarkStart w:id="3463" w:name="_ETM_Q8_489349"/>
      <w:bookmarkEnd w:id="3463"/>
      <w:r>
        <w:rPr>
          <w:rFonts w:hint="cs"/>
          <w:rtl/>
        </w:rPr>
        <w:t xml:space="preserve">מאוד </w:t>
      </w:r>
      <w:bookmarkStart w:id="3464" w:name="_ETM_Q8_489529"/>
      <w:bookmarkEnd w:id="3464"/>
      <w:r>
        <w:rPr>
          <w:rFonts w:hint="cs"/>
          <w:rtl/>
        </w:rPr>
        <w:t xml:space="preserve">ברצינות, </w:t>
      </w:r>
      <w:bookmarkStart w:id="3465" w:name="_ETM_Q8_489980"/>
      <w:bookmarkEnd w:id="3465"/>
      <w:r>
        <w:rPr>
          <w:rFonts w:hint="cs"/>
          <w:rtl/>
        </w:rPr>
        <w:t xml:space="preserve">חבר </w:t>
      </w:r>
      <w:bookmarkStart w:id="3466" w:name="_ETM_Q8_490219"/>
      <w:bookmarkEnd w:id="3466"/>
      <w:r>
        <w:rPr>
          <w:rFonts w:hint="cs"/>
          <w:rtl/>
        </w:rPr>
        <w:t xml:space="preserve">הכנסת </w:t>
      </w:r>
      <w:bookmarkStart w:id="3467" w:name="_ETM_Q8_490580"/>
      <w:bookmarkEnd w:id="3467"/>
      <w:r>
        <w:rPr>
          <w:rFonts w:hint="cs"/>
          <w:rtl/>
        </w:rPr>
        <w:t xml:space="preserve">יולי </w:t>
      </w:r>
      <w:bookmarkStart w:id="3468" w:name="_ETM_Q8_490820"/>
      <w:bookmarkEnd w:id="3468"/>
      <w:r>
        <w:rPr>
          <w:rFonts w:hint="cs"/>
          <w:rtl/>
        </w:rPr>
        <w:t xml:space="preserve">אדלשטיין, </w:t>
      </w:r>
      <w:bookmarkStart w:id="3469" w:name="_ETM_Q8_491839"/>
      <w:bookmarkEnd w:id="3469"/>
      <w:r>
        <w:rPr>
          <w:rFonts w:hint="cs"/>
          <w:rtl/>
        </w:rPr>
        <w:t xml:space="preserve">יעביר </w:t>
      </w:r>
      <w:bookmarkStart w:id="3470" w:name="_ETM_Q8_492260"/>
      <w:bookmarkEnd w:id="3470"/>
      <w:r>
        <w:rPr>
          <w:rFonts w:hint="cs"/>
          <w:rtl/>
        </w:rPr>
        <w:t xml:space="preserve">את </w:t>
      </w:r>
      <w:bookmarkStart w:id="3471" w:name="_ETM_Q8_492349"/>
      <w:bookmarkEnd w:id="3471"/>
      <w:r>
        <w:rPr>
          <w:rFonts w:hint="cs"/>
          <w:rtl/>
        </w:rPr>
        <w:t xml:space="preserve">זה </w:t>
      </w:r>
      <w:bookmarkStart w:id="3472" w:name="_ETM_Q8_492469"/>
      <w:bookmarkEnd w:id="3472"/>
      <w:r>
        <w:rPr>
          <w:rFonts w:hint="cs"/>
          <w:rtl/>
        </w:rPr>
        <w:t xml:space="preserve">כאן </w:t>
      </w:r>
      <w:bookmarkStart w:id="3473" w:name="_ETM_Q8_492680"/>
      <w:bookmarkEnd w:id="3473"/>
      <w:r>
        <w:rPr>
          <w:rFonts w:hint="cs"/>
          <w:rtl/>
        </w:rPr>
        <w:t xml:space="preserve">לקריאה </w:t>
      </w:r>
      <w:bookmarkStart w:id="3474" w:name="_ETM_Q8_493040"/>
      <w:bookmarkEnd w:id="3474"/>
      <w:r>
        <w:rPr>
          <w:rFonts w:hint="cs"/>
          <w:rtl/>
        </w:rPr>
        <w:t xml:space="preserve">שנייה </w:t>
      </w:r>
      <w:bookmarkStart w:id="3475" w:name="_ETM_Q8_493339"/>
      <w:bookmarkEnd w:id="3475"/>
      <w:r>
        <w:rPr>
          <w:rFonts w:hint="cs"/>
          <w:rtl/>
        </w:rPr>
        <w:t xml:space="preserve">ושלישית, </w:t>
      </w:r>
      <w:bookmarkStart w:id="3476" w:name="_ETM_Q8_493969"/>
      <w:bookmarkEnd w:id="3476"/>
      <w:r>
        <w:rPr>
          <w:rFonts w:hint="cs"/>
          <w:rtl/>
        </w:rPr>
        <w:t xml:space="preserve">ואני </w:t>
      </w:r>
      <w:bookmarkStart w:id="3477" w:name="_ETM_Q8_494150"/>
      <w:bookmarkEnd w:id="3477"/>
      <w:r>
        <w:rPr>
          <w:rFonts w:hint="cs"/>
          <w:rtl/>
        </w:rPr>
        <w:t xml:space="preserve">מבקש </w:t>
      </w:r>
      <w:bookmarkStart w:id="3478" w:name="_ETM_Q8_494510"/>
      <w:bookmarkEnd w:id="3478"/>
      <w:r>
        <w:rPr>
          <w:rFonts w:hint="cs"/>
          <w:rtl/>
        </w:rPr>
        <w:t xml:space="preserve">מכל </w:t>
      </w:r>
      <w:bookmarkStart w:id="3479" w:name="_ETM_Q8_494779"/>
      <w:bookmarkEnd w:id="3479"/>
      <w:r>
        <w:rPr>
          <w:rFonts w:hint="cs"/>
          <w:rtl/>
        </w:rPr>
        <w:t xml:space="preserve">חברי </w:t>
      </w:r>
      <w:bookmarkStart w:id="3480" w:name="_ETM_Q8_495110"/>
      <w:bookmarkEnd w:id="3480"/>
      <w:r>
        <w:rPr>
          <w:rFonts w:hint="cs"/>
          <w:rtl/>
        </w:rPr>
        <w:t xml:space="preserve">הבית </w:t>
      </w:r>
      <w:bookmarkStart w:id="3481" w:name="_ETM_Q8_495410"/>
      <w:bookmarkEnd w:id="3481"/>
      <w:r>
        <w:rPr>
          <w:rFonts w:hint="cs"/>
          <w:rtl/>
        </w:rPr>
        <w:t>לתמוך.</w:t>
      </w:r>
    </w:p>
    <w:p w:rsidR="00FA4D28" w:rsidRDefault="00FA4D28" w:rsidP="00FA4D28">
      <w:pPr>
        <w:rPr>
          <w:rtl/>
        </w:rPr>
      </w:pPr>
    </w:p>
    <w:p w:rsidR="00FA4D28" w:rsidRDefault="00FA4D28" w:rsidP="00271DC0">
      <w:pPr>
        <w:rPr>
          <w:rtl/>
        </w:rPr>
      </w:pPr>
      <w:bookmarkStart w:id="3482" w:name="_ETM_Q8_497000"/>
      <w:bookmarkStart w:id="3483" w:name="_ETM_Q8_496500"/>
      <w:bookmarkEnd w:id="3482"/>
      <w:bookmarkEnd w:id="3483"/>
      <w:r>
        <w:rPr>
          <w:rFonts w:hint="cs"/>
          <w:rtl/>
        </w:rPr>
        <w:t xml:space="preserve">אני </w:t>
      </w:r>
      <w:bookmarkStart w:id="3484" w:name="_ETM_Q8_496680"/>
      <w:bookmarkEnd w:id="3484"/>
      <w:r>
        <w:rPr>
          <w:rFonts w:hint="cs"/>
          <w:rtl/>
        </w:rPr>
        <w:t xml:space="preserve">רוצה </w:t>
      </w:r>
      <w:bookmarkStart w:id="3485" w:name="_ETM_Q8_496920"/>
      <w:bookmarkEnd w:id="3485"/>
      <w:r>
        <w:rPr>
          <w:rFonts w:hint="cs"/>
          <w:rtl/>
        </w:rPr>
        <w:t xml:space="preserve">לומר </w:t>
      </w:r>
      <w:bookmarkStart w:id="3486" w:name="_ETM_Q8_497250"/>
      <w:bookmarkEnd w:id="3486"/>
      <w:r>
        <w:rPr>
          <w:rFonts w:hint="cs"/>
          <w:rtl/>
        </w:rPr>
        <w:t xml:space="preserve">עוד </w:t>
      </w:r>
      <w:bookmarkStart w:id="3487" w:name="_ETM_Q8_497490"/>
      <w:bookmarkEnd w:id="3487"/>
      <w:r>
        <w:rPr>
          <w:rFonts w:hint="cs"/>
          <w:rtl/>
        </w:rPr>
        <w:t xml:space="preserve">משפט </w:t>
      </w:r>
      <w:bookmarkStart w:id="3488" w:name="_ETM_Q8_497940"/>
      <w:bookmarkEnd w:id="3488"/>
      <w:r>
        <w:rPr>
          <w:rFonts w:hint="cs"/>
          <w:rtl/>
        </w:rPr>
        <w:t xml:space="preserve">אחד, </w:t>
      </w:r>
      <w:bookmarkStart w:id="3489" w:name="_ETM_Q8_498270"/>
      <w:bookmarkEnd w:id="3489"/>
      <w:r>
        <w:rPr>
          <w:rFonts w:hint="cs"/>
          <w:rtl/>
        </w:rPr>
        <w:t xml:space="preserve">מכיוון </w:t>
      </w:r>
      <w:bookmarkStart w:id="3490" w:name="_ETM_Q8_498600"/>
      <w:bookmarkEnd w:id="3490"/>
      <w:r>
        <w:rPr>
          <w:rFonts w:hint="cs"/>
          <w:rtl/>
        </w:rPr>
        <w:t xml:space="preserve">שאנחנו </w:t>
      </w:r>
      <w:bookmarkStart w:id="3491" w:name="_ETM_Q8_498839"/>
      <w:bookmarkEnd w:id="3491"/>
      <w:r>
        <w:rPr>
          <w:rFonts w:hint="cs"/>
          <w:rtl/>
        </w:rPr>
        <w:t xml:space="preserve">נמצאים </w:t>
      </w:r>
      <w:bookmarkStart w:id="3492" w:name="_ETM_Q8_499619"/>
      <w:bookmarkEnd w:id="3492"/>
      <w:r>
        <w:rPr>
          <w:rFonts w:hint="cs"/>
          <w:rtl/>
        </w:rPr>
        <w:t xml:space="preserve">במוצאי </w:t>
      </w:r>
      <w:bookmarkStart w:id="3493" w:name="_ETM_Q8_499950"/>
      <w:bookmarkEnd w:id="3493"/>
      <w:r>
        <w:rPr>
          <w:rFonts w:hint="cs"/>
          <w:rtl/>
        </w:rPr>
        <w:t xml:space="preserve">שבת </w:t>
      </w:r>
      <w:bookmarkStart w:id="3494" w:name="_ETM_Q8_500279"/>
      <w:bookmarkEnd w:id="3494"/>
      <w:r>
        <w:rPr>
          <w:rFonts w:hint="cs"/>
          <w:rtl/>
        </w:rPr>
        <w:t xml:space="preserve">נחמו, </w:t>
      </w:r>
      <w:bookmarkStart w:id="3495" w:name="_ETM_Q8_503440"/>
      <w:bookmarkEnd w:id="3495"/>
      <w:r>
        <w:rPr>
          <w:rFonts w:hint="cs"/>
          <w:rtl/>
        </w:rPr>
        <w:t>על ה</w:t>
      </w:r>
      <w:bookmarkStart w:id="3496" w:name="_ETM_Q8_503710"/>
      <w:bookmarkEnd w:id="3496"/>
      <w:r>
        <w:rPr>
          <w:rFonts w:hint="cs"/>
          <w:rtl/>
        </w:rPr>
        <w:t>מאיימים</w:t>
      </w:r>
      <w:bookmarkStart w:id="3497" w:name="_ETM_Q8_504250"/>
      <w:bookmarkEnd w:id="3497"/>
      <w:r>
        <w:rPr>
          <w:rFonts w:hint="cs"/>
          <w:rtl/>
        </w:rPr>
        <w:t xml:space="preserve"> </w:t>
      </w:r>
      <w:bookmarkStart w:id="3498" w:name="_ETM_Q8_504699"/>
      <w:bookmarkEnd w:id="3498"/>
      <w:r>
        <w:rPr>
          <w:rFonts w:hint="cs"/>
          <w:rtl/>
        </w:rPr>
        <w:t xml:space="preserve">בפירוק </w:t>
      </w:r>
      <w:bookmarkStart w:id="3499" w:name="_ETM_Q8_505270"/>
      <w:bookmarkEnd w:id="3499"/>
      <w:r>
        <w:rPr>
          <w:rFonts w:hint="cs"/>
          <w:rtl/>
        </w:rPr>
        <w:t xml:space="preserve">מדינת </w:t>
      </w:r>
      <w:bookmarkStart w:id="3500" w:name="_ETM_Q8_505689"/>
      <w:bookmarkEnd w:id="3500"/>
      <w:r>
        <w:rPr>
          <w:rFonts w:hint="cs"/>
          <w:rtl/>
        </w:rPr>
        <w:t xml:space="preserve">ישראל, </w:t>
      </w:r>
      <w:bookmarkStart w:id="3501" w:name="_ETM_Q8_507140"/>
      <w:bookmarkEnd w:id="3501"/>
      <w:r>
        <w:rPr>
          <w:rFonts w:hint="cs"/>
          <w:rtl/>
        </w:rPr>
        <w:t xml:space="preserve">ועל </w:t>
      </w:r>
      <w:bookmarkStart w:id="3502" w:name="_ETM_Q8_507439"/>
      <w:bookmarkEnd w:id="3502"/>
      <w:r>
        <w:rPr>
          <w:rFonts w:hint="cs"/>
          <w:rtl/>
        </w:rPr>
        <w:t xml:space="preserve">המאיימים </w:t>
      </w:r>
      <w:bookmarkStart w:id="3503" w:name="_ETM_Q8_508009"/>
      <w:bookmarkEnd w:id="3503"/>
      <w:r>
        <w:rPr>
          <w:rFonts w:hint="cs"/>
          <w:rtl/>
        </w:rPr>
        <w:t xml:space="preserve">שזו </w:t>
      </w:r>
      <w:bookmarkStart w:id="3504" w:name="_ETM_Q8_508339"/>
      <w:bookmarkEnd w:id="3504"/>
      <w:r>
        <w:rPr>
          <w:rFonts w:hint="cs"/>
          <w:rtl/>
        </w:rPr>
        <w:t xml:space="preserve">סופה </w:t>
      </w:r>
      <w:bookmarkStart w:id="3505" w:name="_ETM_Q8_508759"/>
      <w:bookmarkEnd w:id="3505"/>
      <w:r>
        <w:rPr>
          <w:rFonts w:hint="cs"/>
          <w:rtl/>
        </w:rPr>
        <w:t xml:space="preserve">של </w:t>
      </w:r>
      <w:bookmarkStart w:id="3506" w:name="_ETM_Q8_508970"/>
      <w:bookmarkEnd w:id="3506"/>
      <w:r>
        <w:rPr>
          <w:rFonts w:hint="cs"/>
          <w:rtl/>
        </w:rPr>
        <w:t xml:space="preserve">המדינה, </w:t>
      </w:r>
      <w:bookmarkStart w:id="3507" w:name="_ETM_Q8_511350"/>
      <w:bookmarkEnd w:id="3507"/>
      <w:r>
        <w:rPr>
          <w:rFonts w:hint="cs"/>
          <w:rtl/>
        </w:rPr>
        <w:t xml:space="preserve">ומה </w:t>
      </w:r>
      <w:bookmarkStart w:id="3508" w:name="_ETM_Q8_511589"/>
      <w:bookmarkEnd w:id="3508"/>
      <w:r>
        <w:rPr>
          <w:rFonts w:hint="cs"/>
          <w:rtl/>
        </w:rPr>
        <w:t xml:space="preserve">יהיה, </w:t>
      </w:r>
      <w:bookmarkStart w:id="3509" w:name="_ETM_Q8_512430"/>
      <w:bookmarkEnd w:id="3509"/>
      <w:r>
        <w:rPr>
          <w:rFonts w:hint="cs"/>
          <w:rtl/>
        </w:rPr>
        <w:t xml:space="preserve">ותחזיות </w:t>
      </w:r>
      <w:bookmarkStart w:id="3510" w:name="_ETM_Q8_513060"/>
      <w:bookmarkEnd w:id="3510"/>
      <w:r>
        <w:rPr>
          <w:rFonts w:hint="cs"/>
          <w:rtl/>
        </w:rPr>
        <w:t xml:space="preserve">שחורות, </w:t>
      </w:r>
      <w:bookmarkStart w:id="3511" w:name="_ETM_Q8_514600"/>
      <w:bookmarkEnd w:id="3511"/>
      <w:r>
        <w:rPr>
          <w:rFonts w:hint="cs"/>
          <w:rtl/>
        </w:rPr>
        <w:t>מ</w:t>
      </w:r>
      <w:bookmarkStart w:id="3512" w:name="_ETM_Q8_514930"/>
      <w:bookmarkEnd w:id="3512"/>
      <w:r>
        <w:rPr>
          <w:rFonts w:hint="cs"/>
          <w:rtl/>
        </w:rPr>
        <w:t xml:space="preserve">אהוד </w:t>
      </w:r>
      <w:bookmarkStart w:id="3513" w:name="_ETM_Q8_515260"/>
      <w:bookmarkEnd w:id="3513"/>
      <w:r>
        <w:rPr>
          <w:rFonts w:hint="cs"/>
          <w:rtl/>
        </w:rPr>
        <w:t xml:space="preserve">ברק </w:t>
      </w:r>
      <w:bookmarkStart w:id="3514" w:name="_ETM_Q8_515769"/>
      <w:bookmarkEnd w:id="3514"/>
      <w:r>
        <w:rPr>
          <w:rFonts w:hint="cs"/>
          <w:rtl/>
        </w:rPr>
        <w:t xml:space="preserve">ועד </w:t>
      </w:r>
      <w:bookmarkStart w:id="3515" w:name="_ETM_Q8_516940"/>
      <w:bookmarkEnd w:id="3515"/>
      <w:r>
        <w:rPr>
          <w:rFonts w:hint="cs"/>
          <w:rtl/>
        </w:rPr>
        <w:t xml:space="preserve">לכל </w:t>
      </w:r>
      <w:bookmarkStart w:id="3516" w:name="_ETM_Q8_517329"/>
      <w:bookmarkEnd w:id="3516"/>
      <w:r>
        <w:rPr>
          <w:rFonts w:hint="cs"/>
          <w:rtl/>
        </w:rPr>
        <w:t xml:space="preserve">המומחים </w:t>
      </w:r>
      <w:bookmarkStart w:id="3517" w:name="_ETM_Q8_517899"/>
      <w:bookmarkEnd w:id="3517"/>
      <w:r>
        <w:rPr>
          <w:rFonts w:hint="cs"/>
          <w:rtl/>
        </w:rPr>
        <w:t xml:space="preserve">למיניהם </w:t>
      </w:r>
      <w:bookmarkStart w:id="3518" w:name="_ETM_Q8_518589"/>
      <w:bookmarkEnd w:id="3518"/>
      <w:r>
        <w:rPr>
          <w:rFonts w:hint="cs"/>
          <w:rtl/>
        </w:rPr>
        <w:t xml:space="preserve">שמסבירים </w:t>
      </w:r>
      <w:bookmarkStart w:id="3519" w:name="_ETM_Q8_519250"/>
      <w:bookmarkEnd w:id="3519"/>
      <w:r>
        <w:rPr>
          <w:rFonts w:hint="cs"/>
          <w:rtl/>
        </w:rPr>
        <w:t xml:space="preserve">לנו </w:t>
      </w:r>
      <w:bookmarkStart w:id="3520" w:name="_ETM_Q8_519460"/>
      <w:bookmarkEnd w:id="3520"/>
      <w:r>
        <w:rPr>
          <w:rFonts w:hint="cs"/>
          <w:rtl/>
        </w:rPr>
        <w:t xml:space="preserve">שזהו, </w:t>
      </w:r>
      <w:bookmarkStart w:id="3521" w:name="_ETM_Q8_519910"/>
      <w:bookmarkEnd w:id="3521"/>
      <w:r>
        <w:rPr>
          <w:rFonts w:hint="cs"/>
          <w:rtl/>
        </w:rPr>
        <w:t xml:space="preserve">זה סוף </w:t>
      </w:r>
      <w:bookmarkStart w:id="3522" w:name="_ETM_Q8_520149"/>
      <w:bookmarkEnd w:id="3522"/>
      <w:r>
        <w:rPr>
          <w:rFonts w:hint="cs"/>
          <w:rtl/>
        </w:rPr>
        <w:t xml:space="preserve">המדינה, </w:t>
      </w:r>
      <w:bookmarkStart w:id="3523" w:name="_ETM_Q8_522140"/>
      <w:bookmarkEnd w:id="3523"/>
      <w:r>
        <w:rPr>
          <w:rFonts w:hint="cs"/>
          <w:rtl/>
        </w:rPr>
        <w:t xml:space="preserve">אלה </w:t>
      </w:r>
      <w:bookmarkStart w:id="3524" w:name="_ETM_Q8_522469"/>
      <w:bookmarkEnd w:id="3524"/>
      <w:r>
        <w:rPr>
          <w:rFonts w:hint="cs"/>
          <w:rtl/>
        </w:rPr>
        <w:t xml:space="preserve">שמאיימים </w:t>
      </w:r>
      <w:bookmarkStart w:id="3525" w:name="_ETM_Q8_523129"/>
      <w:bookmarkEnd w:id="3525"/>
      <w:r>
        <w:rPr>
          <w:rFonts w:hint="cs"/>
          <w:rtl/>
        </w:rPr>
        <w:t xml:space="preserve">על </w:t>
      </w:r>
      <w:bookmarkStart w:id="3526" w:name="_ETM_Q8_523250"/>
      <w:bookmarkEnd w:id="3526"/>
      <w:r>
        <w:rPr>
          <w:rFonts w:hint="cs"/>
          <w:rtl/>
        </w:rPr>
        <w:t xml:space="preserve">הכלכלה, </w:t>
      </w:r>
      <w:bookmarkStart w:id="3527" w:name="_ETM_Q8_523940"/>
      <w:bookmarkEnd w:id="3527"/>
      <w:r>
        <w:rPr>
          <w:rFonts w:hint="cs"/>
          <w:rtl/>
        </w:rPr>
        <w:t xml:space="preserve">אלה </w:t>
      </w:r>
      <w:bookmarkStart w:id="3528" w:name="_ETM_Q8_524180"/>
      <w:bookmarkEnd w:id="3528"/>
      <w:r>
        <w:rPr>
          <w:rFonts w:hint="cs"/>
          <w:rtl/>
        </w:rPr>
        <w:t xml:space="preserve">שמאיימים </w:t>
      </w:r>
      <w:bookmarkStart w:id="3529" w:name="_ETM_Q8_524690"/>
      <w:bookmarkEnd w:id="3529"/>
      <w:r>
        <w:rPr>
          <w:rFonts w:hint="cs"/>
          <w:rtl/>
        </w:rPr>
        <w:t xml:space="preserve">על </w:t>
      </w:r>
      <w:bookmarkStart w:id="3530" w:name="_ETM_Q8_524779"/>
      <w:bookmarkEnd w:id="3530"/>
      <w:r>
        <w:rPr>
          <w:rFonts w:hint="cs"/>
          <w:rtl/>
        </w:rPr>
        <w:t xml:space="preserve">הביטחון, </w:t>
      </w:r>
      <w:bookmarkStart w:id="3531" w:name="_ETM_Q8_525469"/>
      <w:bookmarkEnd w:id="3531"/>
      <w:r>
        <w:rPr>
          <w:rFonts w:hint="cs"/>
          <w:rtl/>
        </w:rPr>
        <w:t xml:space="preserve">אלה </w:t>
      </w:r>
      <w:bookmarkStart w:id="3532" w:name="_ETM_Q8_525680"/>
      <w:bookmarkEnd w:id="3532"/>
      <w:r>
        <w:rPr>
          <w:rFonts w:hint="cs"/>
          <w:rtl/>
        </w:rPr>
        <w:t xml:space="preserve">שמאיימים </w:t>
      </w:r>
      <w:bookmarkStart w:id="3533" w:name="_ETM_Q8_526190"/>
      <w:bookmarkEnd w:id="3533"/>
      <w:r>
        <w:rPr>
          <w:rFonts w:hint="cs"/>
          <w:rtl/>
        </w:rPr>
        <w:t xml:space="preserve">על </w:t>
      </w:r>
      <w:bookmarkStart w:id="3534" w:name="_ETM_Q8_526309"/>
      <w:bookmarkEnd w:id="3534"/>
      <w:r>
        <w:rPr>
          <w:rFonts w:hint="cs"/>
          <w:rtl/>
        </w:rPr>
        <w:t xml:space="preserve">כל </w:t>
      </w:r>
      <w:bookmarkStart w:id="3535" w:name="_ETM_Q8_526489"/>
      <w:bookmarkEnd w:id="3535"/>
      <w:r>
        <w:rPr>
          <w:rFonts w:hint="cs"/>
          <w:rtl/>
        </w:rPr>
        <w:t>הדברים.</w:t>
      </w:r>
      <w:bookmarkStart w:id="3536" w:name="_ETM_Q8_528000"/>
      <w:bookmarkStart w:id="3537" w:name="_ETM_Q8_529000"/>
      <w:bookmarkStart w:id="3538" w:name="_ETM_Q8_527970"/>
      <w:bookmarkEnd w:id="3536"/>
      <w:bookmarkEnd w:id="3537"/>
      <w:bookmarkEnd w:id="3538"/>
      <w:r>
        <w:rPr>
          <w:rFonts w:hint="cs"/>
          <w:rtl/>
        </w:rPr>
        <w:t xml:space="preserve"> אנחנו </w:t>
      </w:r>
      <w:bookmarkStart w:id="3539" w:name="_ETM_Q8_528210"/>
      <w:bookmarkEnd w:id="3539"/>
      <w:r>
        <w:rPr>
          <w:rFonts w:hint="cs"/>
          <w:rtl/>
        </w:rPr>
        <w:t xml:space="preserve">נמצאים </w:t>
      </w:r>
      <w:bookmarkStart w:id="3540" w:name="_ETM_Q8_528600"/>
      <w:bookmarkEnd w:id="3540"/>
      <w:r>
        <w:rPr>
          <w:rFonts w:hint="cs"/>
          <w:rtl/>
        </w:rPr>
        <w:t xml:space="preserve">היום </w:t>
      </w:r>
      <w:bookmarkStart w:id="3541" w:name="_ETM_Q8_528810"/>
      <w:bookmarkEnd w:id="3541"/>
      <w:r>
        <w:rPr>
          <w:rFonts w:hint="cs"/>
          <w:rtl/>
        </w:rPr>
        <w:t xml:space="preserve">במוצאי </w:t>
      </w:r>
      <w:bookmarkStart w:id="3542" w:name="_ETM_Q8_529050"/>
      <w:bookmarkEnd w:id="3542"/>
      <w:r>
        <w:rPr>
          <w:rFonts w:hint="cs"/>
          <w:rtl/>
        </w:rPr>
        <w:t xml:space="preserve">שבת </w:t>
      </w:r>
      <w:bookmarkStart w:id="3543" w:name="_ETM_Q8_529410"/>
      <w:bookmarkEnd w:id="3543"/>
      <w:r>
        <w:rPr>
          <w:rFonts w:hint="cs"/>
          <w:rtl/>
        </w:rPr>
        <w:t xml:space="preserve">נחמו. </w:t>
      </w:r>
      <w:bookmarkStart w:id="3544" w:name="_ETM_Q8_531029"/>
      <w:bookmarkEnd w:id="3544"/>
      <w:r>
        <w:rPr>
          <w:rFonts w:hint="cs"/>
          <w:rtl/>
        </w:rPr>
        <w:t xml:space="preserve">אנחנו </w:t>
      </w:r>
      <w:bookmarkStart w:id="3545" w:name="_ETM_Q8_531870"/>
      <w:bookmarkEnd w:id="3545"/>
      <w:r>
        <w:rPr>
          <w:rFonts w:hint="cs"/>
          <w:rtl/>
        </w:rPr>
        <w:t xml:space="preserve">קראנו </w:t>
      </w:r>
      <w:bookmarkStart w:id="3546" w:name="_ETM_Q8_532800"/>
      <w:bookmarkEnd w:id="3546"/>
      <w:r>
        <w:rPr>
          <w:rFonts w:hint="cs"/>
          <w:rtl/>
        </w:rPr>
        <w:t xml:space="preserve">בחלק </w:t>
      </w:r>
      <w:bookmarkStart w:id="3547" w:name="_ETM_Q8_533550"/>
      <w:bookmarkEnd w:id="3547"/>
      <w:r>
        <w:rPr>
          <w:rFonts w:hint="cs"/>
          <w:rtl/>
        </w:rPr>
        <w:t xml:space="preserve">השני </w:t>
      </w:r>
      <w:bookmarkStart w:id="3548" w:name="_ETM_Q8_534210"/>
      <w:bookmarkEnd w:id="3548"/>
      <w:r>
        <w:rPr>
          <w:rFonts w:hint="cs"/>
          <w:rtl/>
        </w:rPr>
        <w:t xml:space="preserve">של ספר </w:t>
      </w:r>
      <w:bookmarkStart w:id="3549" w:name="_ETM_Q8_537089"/>
      <w:bookmarkEnd w:id="3549"/>
      <w:r>
        <w:rPr>
          <w:rFonts w:hint="cs"/>
          <w:rtl/>
        </w:rPr>
        <w:t xml:space="preserve">ישעיהו </w:t>
      </w:r>
      <w:bookmarkStart w:id="3550" w:name="_ETM_Q8_537810"/>
      <w:bookmarkEnd w:id="3550"/>
      <w:r>
        <w:rPr>
          <w:rFonts w:hint="cs"/>
          <w:rtl/>
        </w:rPr>
        <w:t xml:space="preserve">ואנחנו </w:t>
      </w:r>
      <w:bookmarkStart w:id="3551" w:name="_ETM_Q8_538080"/>
      <w:bookmarkEnd w:id="3551"/>
      <w:r>
        <w:rPr>
          <w:rFonts w:hint="cs"/>
          <w:rtl/>
        </w:rPr>
        <w:t xml:space="preserve">הולכים </w:t>
      </w:r>
      <w:bookmarkStart w:id="3552" w:name="_ETM_Q8_538380"/>
      <w:bookmarkEnd w:id="3552"/>
      <w:r>
        <w:rPr>
          <w:rFonts w:hint="cs"/>
          <w:rtl/>
        </w:rPr>
        <w:t xml:space="preserve">לקרוא </w:t>
      </w:r>
      <w:bookmarkStart w:id="3553" w:name="_ETM_Q8_538830"/>
      <w:bookmarkEnd w:id="3553"/>
      <w:r>
        <w:rPr>
          <w:rFonts w:hint="cs"/>
          <w:rtl/>
        </w:rPr>
        <w:t>ב</w:t>
      </w:r>
      <w:bookmarkStart w:id="3554" w:name="_ETM_Q8_539190"/>
      <w:bookmarkEnd w:id="3554"/>
      <w:r>
        <w:rPr>
          <w:rFonts w:hint="cs"/>
          <w:rtl/>
        </w:rPr>
        <w:t xml:space="preserve">שבעת </w:t>
      </w:r>
      <w:bookmarkStart w:id="3555" w:name="_ETM_Q8_539580"/>
      <w:bookmarkEnd w:id="3555"/>
      <w:r>
        <w:rPr>
          <w:rFonts w:hint="cs"/>
          <w:rtl/>
        </w:rPr>
        <w:t xml:space="preserve">השבועות </w:t>
      </w:r>
      <w:bookmarkStart w:id="3556" w:name="_ETM_Q8_540029"/>
      <w:bookmarkEnd w:id="3556"/>
      <w:r>
        <w:rPr>
          <w:rFonts w:hint="cs"/>
          <w:rtl/>
        </w:rPr>
        <w:t xml:space="preserve">הקרובים </w:t>
      </w:r>
      <w:bookmarkStart w:id="3557" w:name="_ETM_Q8_541500"/>
      <w:bookmarkEnd w:id="3557"/>
      <w:r>
        <w:rPr>
          <w:rFonts w:hint="cs"/>
          <w:rtl/>
        </w:rPr>
        <w:t xml:space="preserve">– רוב </w:t>
      </w:r>
      <w:bookmarkStart w:id="3558" w:name="_ETM_Q8_541769"/>
      <w:bookmarkEnd w:id="3558"/>
      <w:proofErr w:type="spellStart"/>
      <w:r>
        <w:rPr>
          <w:rFonts w:hint="cs"/>
          <w:rtl/>
        </w:rPr>
        <w:t>ההפטרות</w:t>
      </w:r>
      <w:proofErr w:type="spellEnd"/>
      <w:r>
        <w:rPr>
          <w:rFonts w:hint="cs"/>
          <w:rtl/>
        </w:rPr>
        <w:t xml:space="preserve"> </w:t>
      </w:r>
      <w:bookmarkStart w:id="3559" w:name="_ETM_Q8_542279"/>
      <w:bookmarkEnd w:id="3559"/>
      <w:r>
        <w:rPr>
          <w:rFonts w:hint="cs"/>
          <w:rtl/>
        </w:rPr>
        <w:t xml:space="preserve">באות </w:t>
      </w:r>
      <w:bookmarkStart w:id="3560" w:name="_ETM_Q8_542519"/>
      <w:bookmarkEnd w:id="3560"/>
      <w:r>
        <w:rPr>
          <w:rFonts w:hint="cs"/>
          <w:rtl/>
        </w:rPr>
        <w:t xml:space="preserve">מספר </w:t>
      </w:r>
      <w:bookmarkStart w:id="3561" w:name="_ETM_Q8_542910"/>
      <w:bookmarkEnd w:id="3561"/>
      <w:r>
        <w:rPr>
          <w:rFonts w:hint="cs"/>
          <w:rtl/>
        </w:rPr>
        <w:t xml:space="preserve">ישעיהו </w:t>
      </w:r>
      <w:bookmarkStart w:id="3562" w:name="_ETM_Q8_544089"/>
      <w:bookmarkEnd w:id="3562"/>
      <w:r>
        <w:rPr>
          <w:rFonts w:hint="cs"/>
          <w:rtl/>
        </w:rPr>
        <w:t xml:space="preserve">– </w:t>
      </w:r>
      <w:bookmarkStart w:id="3563" w:name="_ETM_Q8_548468"/>
      <w:bookmarkEnd w:id="3563"/>
      <w:r>
        <w:rPr>
          <w:rFonts w:hint="cs"/>
          <w:rtl/>
        </w:rPr>
        <w:t>שהק</w:t>
      </w:r>
      <w:r w:rsidR="00271DC0">
        <w:rPr>
          <w:rFonts w:hint="cs"/>
          <w:rtl/>
        </w:rPr>
        <w:t xml:space="preserve">דוש ברוך הוא </w:t>
      </w:r>
      <w:bookmarkStart w:id="3564" w:name="_ETM_Q8_544930"/>
      <w:bookmarkEnd w:id="3564"/>
      <w:r>
        <w:rPr>
          <w:rFonts w:hint="cs"/>
          <w:rtl/>
        </w:rPr>
        <w:t xml:space="preserve">מבטיח, </w:t>
      </w:r>
      <w:bookmarkStart w:id="3565" w:name="_ETM_Q8_546710"/>
      <w:bookmarkEnd w:id="3565"/>
      <w:r>
        <w:rPr>
          <w:rFonts w:hint="cs"/>
          <w:rtl/>
        </w:rPr>
        <w:t xml:space="preserve">וכמו </w:t>
      </w:r>
      <w:bookmarkStart w:id="3566" w:name="_ETM_Q8_547249"/>
      <w:bookmarkEnd w:id="3566"/>
      <w:r>
        <w:rPr>
          <w:rFonts w:hint="cs"/>
          <w:rtl/>
        </w:rPr>
        <w:t xml:space="preserve">שראינו, </w:t>
      </w:r>
      <w:bookmarkStart w:id="3567" w:name="_ETM_Q8_548089"/>
      <w:bookmarkEnd w:id="3567"/>
      <w:r>
        <w:rPr>
          <w:rFonts w:hint="cs"/>
          <w:rtl/>
        </w:rPr>
        <w:t xml:space="preserve">ראינו </w:t>
      </w:r>
      <w:bookmarkStart w:id="3568" w:name="_ETM_Q8_548450"/>
      <w:bookmarkEnd w:id="3568"/>
      <w:r>
        <w:rPr>
          <w:rFonts w:hint="cs"/>
          <w:rtl/>
        </w:rPr>
        <w:t xml:space="preserve">בשנים </w:t>
      </w:r>
      <w:bookmarkStart w:id="3569" w:name="_ETM_Q8_548899"/>
      <w:bookmarkEnd w:id="3569"/>
      <w:r>
        <w:rPr>
          <w:rFonts w:hint="cs"/>
          <w:rtl/>
        </w:rPr>
        <w:t xml:space="preserve">האחרונות </w:t>
      </w:r>
      <w:bookmarkStart w:id="3570" w:name="_ETM_Q8_549469"/>
      <w:bookmarkEnd w:id="3570"/>
      <w:r>
        <w:rPr>
          <w:rFonts w:hint="cs"/>
          <w:rtl/>
        </w:rPr>
        <w:t xml:space="preserve">את </w:t>
      </w:r>
      <w:bookmarkStart w:id="3571" w:name="_ETM_Q8_549710"/>
      <w:bookmarkEnd w:id="3571"/>
      <w:r>
        <w:rPr>
          <w:rFonts w:hint="cs"/>
          <w:rtl/>
        </w:rPr>
        <w:t xml:space="preserve">ההתקיימות </w:t>
      </w:r>
      <w:bookmarkStart w:id="3572" w:name="_ETM_Q8_550310"/>
      <w:bookmarkEnd w:id="3572"/>
      <w:r>
        <w:rPr>
          <w:rFonts w:hint="cs"/>
          <w:rtl/>
        </w:rPr>
        <w:t xml:space="preserve">והתגשמות </w:t>
      </w:r>
      <w:bookmarkStart w:id="3573" w:name="_ETM_Q8_550939"/>
      <w:bookmarkStart w:id="3574" w:name="_ETM_Q8_551479"/>
      <w:bookmarkEnd w:id="3573"/>
      <w:bookmarkEnd w:id="3574"/>
      <w:r>
        <w:rPr>
          <w:rFonts w:hint="cs"/>
          <w:rtl/>
        </w:rPr>
        <w:t xml:space="preserve">הנבואות </w:t>
      </w:r>
      <w:bookmarkStart w:id="3575" w:name="_ETM_Q8_552140"/>
      <w:bookmarkEnd w:id="3575"/>
      <w:r>
        <w:rPr>
          <w:rFonts w:hint="cs"/>
          <w:rtl/>
        </w:rPr>
        <w:t xml:space="preserve">כאן </w:t>
      </w:r>
      <w:bookmarkStart w:id="3576" w:name="_ETM_Q8_552380"/>
      <w:bookmarkEnd w:id="3576"/>
      <w:r>
        <w:rPr>
          <w:rFonts w:hint="cs"/>
          <w:rtl/>
        </w:rPr>
        <w:t xml:space="preserve">בארץ </w:t>
      </w:r>
      <w:bookmarkStart w:id="3577" w:name="_ETM_Q8_552875"/>
      <w:bookmarkEnd w:id="3577"/>
      <w:r>
        <w:rPr>
          <w:rFonts w:hint="cs"/>
          <w:rtl/>
        </w:rPr>
        <w:t xml:space="preserve">ישראל, נמשיך </w:t>
      </w:r>
      <w:bookmarkStart w:id="3578" w:name="_ETM_Q8_554119"/>
      <w:bookmarkEnd w:id="3578"/>
      <w:r>
        <w:rPr>
          <w:rFonts w:hint="cs"/>
          <w:rtl/>
        </w:rPr>
        <w:t xml:space="preserve">לראות. </w:t>
      </w:r>
      <w:bookmarkStart w:id="3579" w:name="_ETM_Q8_555580"/>
      <w:bookmarkStart w:id="3580" w:name="_ETM_Q8_564369"/>
      <w:bookmarkEnd w:id="3579"/>
      <w:bookmarkEnd w:id="3580"/>
      <w:r>
        <w:rPr>
          <w:rFonts w:hint="cs"/>
          <w:rtl/>
        </w:rPr>
        <w:t>"ההרים ימושו והגבעות תמוטנה וחסדי מאתך לא ימוש וברית שלומי לא תמוט אמר מרחמך ה'"</w:t>
      </w:r>
      <w:r>
        <w:t>;</w:t>
      </w:r>
      <w:bookmarkStart w:id="3581" w:name="_ETM_Q8_571040"/>
      <w:bookmarkEnd w:id="3581"/>
      <w:r>
        <w:rPr>
          <w:rFonts w:hint="cs"/>
          <w:rtl/>
        </w:rPr>
        <w:t xml:space="preserve"> "בצדקה תכונני רחקי </w:t>
      </w:r>
      <w:proofErr w:type="spellStart"/>
      <w:r>
        <w:rPr>
          <w:rFonts w:hint="cs"/>
          <w:rtl/>
        </w:rPr>
        <w:t>מעֹשק</w:t>
      </w:r>
      <w:proofErr w:type="spellEnd"/>
      <w:r>
        <w:rPr>
          <w:rFonts w:hint="cs"/>
          <w:rtl/>
        </w:rPr>
        <w:t xml:space="preserve"> כי לא תיראי וממחִתה כי לא תקרב אליך". מאמינים </w:t>
      </w:r>
      <w:bookmarkStart w:id="3582" w:name="_ETM_Q8_571640"/>
      <w:bookmarkEnd w:id="3582"/>
      <w:r>
        <w:rPr>
          <w:rFonts w:hint="cs"/>
          <w:rtl/>
        </w:rPr>
        <w:t xml:space="preserve">כולנו </w:t>
      </w:r>
      <w:bookmarkStart w:id="3583" w:name="_ETM_Q8_572210"/>
      <w:bookmarkEnd w:id="3583"/>
      <w:r>
        <w:rPr>
          <w:rFonts w:hint="cs"/>
          <w:rtl/>
        </w:rPr>
        <w:t xml:space="preserve">בדברי </w:t>
      </w:r>
      <w:bookmarkStart w:id="3584" w:name="_ETM_Q8_572750"/>
      <w:bookmarkEnd w:id="3584"/>
      <w:r>
        <w:rPr>
          <w:rFonts w:hint="cs"/>
          <w:rtl/>
        </w:rPr>
        <w:t xml:space="preserve">הנבואות, </w:t>
      </w:r>
      <w:bookmarkStart w:id="3585" w:name="_ETM_Q8_574160"/>
      <w:bookmarkEnd w:id="3585"/>
      <w:r>
        <w:rPr>
          <w:rFonts w:hint="cs"/>
          <w:rtl/>
        </w:rPr>
        <w:t xml:space="preserve">בדברי </w:t>
      </w:r>
      <w:bookmarkStart w:id="3586" w:name="_ETM_Q8_574730"/>
      <w:bookmarkEnd w:id="3586"/>
      <w:r>
        <w:rPr>
          <w:rFonts w:hint="cs"/>
          <w:rtl/>
        </w:rPr>
        <w:t xml:space="preserve">הנבואה </w:t>
      </w:r>
      <w:bookmarkStart w:id="3587" w:name="_ETM_Q8_575270"/>
      <w:bookmarkEnd w:id="3587"/>
      <w:r>
        <w:rPr>
          <w:rFonts w:hint="cs"/>
          <w:rtl/>
        </w:rPr>
        <w:t xml:space="preserve">שהתגשמה. </w:t>
      </w:r>
      <w:bookmarkStart w:id="3588" w:name="_ETM_Q8_576969"/>
      <w:bookmarkEnd w:id="3588"/>
      <w:r>
        <w:rPr>
          <w:rFonts w:hint="cs"/>
          <w:rtl/>
        </w:rPr>
        <w:t xml:space="preserve">בזה </w:t>
      </w:r>
      <w:bookmarkStart w:id="3589" w:name="_ETM_Q8_577420"/>
      <w:bookmarkEnd w:id="3589"/>
      <w:r>
        <w:rPr>
          <w:rFonts w:hint="cs"/>
          <w:rtl/>
        </w:rPr>
        <w:t xml:space="preserve">שאנחנו </w:t>
      </w:r>
      <w:r>
        <w:t>–</w:t>
      </w:r>
      <w:bookmarkStart w:id="3590" w:name="_ETM_Q8_578049"/>
      <w:bookmarkEnd w:id="3590"/>
      <w:r>
        <w:rPr>
          <w:rtl/>
        </w:rPr>
        <w:t xml:space="preserve"> </w:t>
      </w:r>
      <w:bookmarkStart w:id="3591" w:name="_ETM_Q8_577000"/>
      <w:bookmarkEnd w:id="3591"/>
      <w:r>
        <w:rPr>
          <w:rFonts w:hint="cs"/>
          <w:rtl/>
        </w:rPr>
        <w:t xml:space="preserve">לא </w:t>
      </w:r>
      <w:bookmarkStart w:id="3592" w:name="_ETM_Q8_578229"/>
      <w:bookmarkEnd w:id="3592"/>
      <w:r>
        <w:rPr>
          <w:rFonts w:hint="cs"/>
          <w:rtl/>
        </w:rPr>
        <w:t xml:space="preserve">יעזור </w:t>
      </w:r>
      <w:bookmarkStart w:id="3593" w:name="_ETM_Q8_578649"/>
      <w:bookmarkEnd w:id="3593"/>
      <w:r>
        <w:rPr>
          <w:rFonts w:hint="cs"/>
          <w:rtl/>
        </w:rPr>
        <w:t xml:space="preserve">לכם, </w:t>
      </w:r>
      <w:bookmarkStart w:id="3594" w:name="_ETM_Q8_579039"/>
      <w:bookmarkStart w:id="3595" w:name="_ETM_Q8_581709"/>
      <w:bookmarkEnd w:id="3594"/>
      <w:bookmarkEnd w:id="3595"/>
      <w:r>
        <w:rPr>
          <w:rFonts w:hint="cs"/>
          <w:rtl/>
        </w:rPr>
        <w:t>"כל כלי יוּצַר עלַיִך לא יצלח</w:t>
      </w:r>
      <w:bookmarkStart w:id="3596" w:name="_ETM_Q8_582799"/>
      <w:bookmarkEnd w:id="3596"/>
      <w:r>
        <w:rPr>
          <w:rFonts w:hint="cs"/>
          <w:rtl/>
        </w:rPr>
        <w:t xml:space="preserve">". לא </w:t>
      </w:r>
      <w:bookmarkStart w:id="3597" w:name="_ETM_Q8_583069"/>
      <w:bookmarkEnd w:id="3597"/>
      <w:r>
        <w:rPr>
          <w:rFonts w:hint="cs"/>
          <w:rtl/>
        </w:rPr>
        <w:t xml:space="preserve">תצליחו </w:t>
      </w:r>
      <w:bookmarkStart w:id="3598" w:name="_ETM_Q8_584029"/>
      <w:bookmarkEnd w:id="3598"/>
      <w:r>
        <w:rPr>
          <w:rFonts w:hint="cs"/>
          <w:rtl/>
        </w:rPr>
        <w:t xml:space="preserve">להזיז </w:t>
      </w:r>
      <w:bookmarkStart w:id="3599" w:name="_ETM_Q8_584539"/>
      <w:bookmarkEnd w:id="3599"/>
      <w:r>
        <w:rPr>
          <w:rFonts w:hint="cs"/>
          <w:rtl/>
        </w:rPr>
        <w:t xml:space="preserve">שום </w:t>
      </w:r>
      <w:bookmarkStart w:id="3600" w:name="_ETM_Q8_584810"/>
      <w:bookmarkEnd w:id="3600"/>
      <w:r>
        <w:rPr>
          <w:rFonts w:hint="cs"/>
          <w:rtl/>
        </w:rPr>
        <w:t xml:space="preserve">דבר. </w:t>
      </w:r>
      <w:bookmarkStart w:id="3601" w:name="_ETM_Q8_585169"/>
      <w:bookmarkStart w:id="3602" w:name="_ETM_Q8_587029"/>
      <w:bookmarkEnd w:id="3601"/>
      <w:bookmarkEnd w:id="3602"/>
      <w:r>
        <w:rPr>
          <w:rFonts w:hint="cs"/>
          <w:rtl/>
        </w:rPr>
        <w:t xml:space="preserve">"חסדי מאתֵּך לא ימוש". הקדוש ברוך הוא </w:t>
      </w:r>
      <w:bookmarkStart w:id="3603" w:name="_ETM_Q8_587989"/>
      <w:bookmarkEnd w:id="3603"/>
      <w:r>
        <w:rPr>
          <w:rFonts w:hint="cs"/>
          <w:rtl/>
        </w:rPr>
        <w:t xml:space="preserve">לא </w:t>
      </w:r>
      <w:bookmarkStart w:id="3604" w:name="_ETM_Q8_588169"/>
      <w:bookmarkEnd w:id="3604"/>
      <w:r>
        <w:rPr>
          <w:rFonts w:hint="cs"/>
          <w:rtl/>
        </w:rPr>
        <w:t xml:space="preserve">עזב </w:t>
      </w:r>
      <w:bookmarkStart w:id="3605" w:name="_ETM_Q8_588529"/>
      <w:bookmarkEnd w:id="3605"/>
      <w:r>
        <w:rPr>
          <w:rFonts w:hint="cs"/>
          <w:rtl/>
        </w:rPr>
        <w:t xml:space="preserve">את </w:t>
      </w:r>
      <w:bookmarkStart w:id="3606" w:name="_ETM_Q8_588679"/>
      <w:bookmarkEnd w:id="3606"/>
      <w:r>
        <w:rPr>
          <w:rFonts w:hint="cs"/>
          <w:rtl/>
        </w:rPr>
        <w:t xml:space="preserve">חסדו </w:t>
      </w:r>
      <w:bookmarkStart w:id="3607" w:name="_ETM_Q8_589039"/>
      <w:bookmarkEnd w:id="3607"/>
      <w:r>
        <w:rPr>
          <w:rFonts w:hint="cs"/>
          <w:rtl/>
        </w:rPr>
        <w:t xml:space="preserve">ועם ישראל </w:t>
      </w:r>
      <w:bookmarkStart w:id="3608" w:name="_ETM_Q8_589249"/>
      <w:bookmarkStart w:id="3609" w:name="_ETM_Q8_589700"/>
      <w:bookmarkEnd w:id="3608"/>
      <w:bookmarkEnd w:id="3609"/>
      <w:r>
        <w:rPr>
          <w:rFonts w:hint="cs"/>
          <w:rtl/>
        </w:rPr>
        <w:t xml:space="preserve">לא </w:t>
      </w:r>
      <w:bookmarkStart w:id="3610" w:name="_ETM_Q8_589789"/>
      <w:bookmarkEnd w:id="3610"/>
      <w:r>
        <w:rPr>
          <w:rFonts w:hint="cs"/>
          <w:rtl/>
        </w:rPr>
        <w:t xml:space="preserve">יעזוב </w:t>
      </w:r>
      <w:bookmarkStart w:id="3611" w:name="_ETM_Q8_590270"/>
      <w:bookmarkEnd w:id="3611"/>
      <w:r>
        <w:rPr>
          <w:rFonts w:hint="cs"/>
          <w:rtl/>
        </w:rPr>
        <w:t xml:space="preserve">את </w:t>
      </w:r>
      <w:bookmarkStart w:id="3612" w:name="_ETM_Q8_590389"/>
      <w:bookmarkEnd w:id="3612"/>
      <w:r>
        <w:rPr>
          <w:rFonts w:hint="cs"/>
          <w:rtl/>
        </w:rPr>
        <w:t xml:space="preserve">חסדו. </w:t>
      </w:r>
      <w:bookmarkStart w:id="3613" w:name="_ETM_Q8_591580"/>
      <w:bookmarkEnd w:id="3613"/>
      <w:r>
        <w:rPr>
          <w:rFonts w:hint="cs"/>
          <w:rtl/>
        </w:rPr>
        <w:t xml:space="preserve">הנבואות </w:t>
      </w:r>
      <w:bookmarkStart w:id="3614" w:name="_ETM_Q8_591880"/>
      <w:bookmarkStart w:id="3615" w:name="_ETM_Q8_592360"/>
      <w:bookmarkEnd w:id="3614"/>
      <w:bookmarkEnd w:id="3615"/>
      <w:r>
        <w:rPr>
          <w:rFonts w:hint="cs"/>
          <w:rtl/>
        </w:rPr>
        <w:t xml:space="preserve">תתגשמנה, </w:t>
      </w:r>
      <w:bookmarkStart w:id="3616" w:name="_ETM_Q8_593740"/>
      <w:bookmarkEnd w:id="3616"/>
      <w:r>
        <w:rPr>
          <w:rFonts w:hint="cs"/>
          <w:rtl/>
        </w:rPr>
        <w:t xml:space="preserve">ולא </w:t>
      </w:r>
      <w:bookmarkStart w:id="3617" w:name="_ETM_Q8_594490"/>
      <w:bookmarkEnd w:id="3617"/>
      <w:r>
        <w:rPr>
          <w:rFonts w:hint="cs"/>
          <w:rtl/>
        </w:rPr>
        <w:t xml:space="preserve">יכול </w:t>
      </w:r>
      <w:bookmarkStart w:id="3618" w:name="_ETM_Q8_595029"/>
      <w:bookmarkEnd w:id="3618"/>
      <w:r>
        <w:rPr>
          <w:rFonts w:hint="cs"/>
          <w:rtl/>
        </w:rPr>
        <w:t>אף</w:t>
      </w:r>
      <w:bookmarkStart w:id="3619" w:name="_ETM_Q8_595240"/>
      <w:bookmarkEnd w:id="3619"/>
      <w:r>
        <w:rPr>
          <w:rFonts w:hint="cs"/>
          <w:rtl/>
        </w:rPr>
        <w:t xml:space="preserve"> אחד </w:t>
      </w:r>
      <w:bookmarkStart w:id="3620" w:name="_ETM_Q8_592000"/>
      <w:bookmarkStart w:id="3621" w:name="_ETM_Q8_595570"/>
      <w:bookmarkEnd w:id="3620"/>
      <w:bookmarkEnd w:id="3621"/>
      <w:r>
        <w:rPr>
          <w:rFonts w:hint="cs"/>
          <w:rtl/>
        </w:rPr>
        <w:t xml:space="preserve">– כל </w:t>
      </w:r>
      <w:bookmarkStart w:id="3622" w:name="_ETM_Q8_595779"/>
      <w:bookmarkEnd w:id="3622"/>
      <w:r>
        <w:rPr>
          <w:rFonts w:hint="cs"/>
          <w:rtl/>
        </w:rPr>
        <w:t xml:space="preserve">כלי </w:t>
      </w:r>
      <w:bookmarkStart w:id="3623" w:name="_ETM_Q8_596290"/>
      <w:bookmarkEnd w:id="3623"/>
      <w:r>
        <w:rPr>
          <w:rFonts w:hint="cs"/>
          <w:rtl/>
        </w:rPr>
        <w:t xml:space="preserve">שקם </w:t>
      </w:r>
      <w:bookmarkStart w:id="3624" w:name="_ETM_Q8_596799"/>
      <w:bookmarkEnd w:id="3624"/>
      <w:r>
        <w:rPr>
          <w:rFonts w:hint="cs"/>
          <w:rtl/>
        </w:rPr>
        <w:t xml:space="preserve">ומאיים </w:t>
      </w:r>
      <w:bookmarkStart w:id="3625" w:name="_ETM_Q8_597490"/>
      <w:bookmarkEnd w:id="3625"/>
      <w:r>
        <w:rPr>
          <w:rFonts w:hint="cs"/>
          <w:rtl/>
        </w:rPr>
        <w:t xml:space="preserve">וחושב </w:t>
      </w:r>
      <w:bookmarkStart w:id="3626" w:name="_ETM_Q8_598000"/>
      <w:bookmarkEnd w:id="3626"/>
      <w:r>
        <w:rPr>
          <w:rFonts w:hint="cs"/>
          <w:rtl/>
        </w:rPr>
        <w:t xml:space="preserve">שסופה </w:t>
      </w:r>
      <w:bookmarkStart w:id="3627" w:name="_ETM_Q8_598659"/>
      <w:bookmarkEnd w:id="3627"/>
      <w:r>
        <w:rPr>
          <w:rFonts w:hint="cs"/>
          <w:rtl/>
        </w:rPr>
        <w:t xml:space="preserve">של </w:t>
      </w:r>
      <w:bookmarkStart w:id="3628" w:name="_ETM_Q8_598869"/>
      <w:bookmarkEnd w:id="3628"/>
      <w:r>
        <w:rPr>
          <w:rFonts w:hint="cs"/>
          <w:rtl/>
        </w:rPr>
        <w:t xml:space="preserve">המדינה </w:t>
      </w:r>
      <w:bookmarkStart w:id="3629" w:name="_ETM_Q8_599890"/>
      <w:bookmarkEnd w:id="3629"/>
      <w:r w:rsidR="00271DC0">
        <w:rPr>
          <w:rFonts w:hint="eastAsia"/>
          <w:rtl/>
        </w:rPr>
        <w:t xml:space="preserve">– </w:t>
      </w:r>
      <w:r>
        <w:rPr>
          <w:rFonts w:hint="cs"/>
          <w:rtl/>
        </w:rPr>
        <w:t xml:space="preserve">בגלל </w:t>
      </w:r>
      <w:bookmarkStart w:id="3630" w:name="_ETM_Q8_601150"/>
      <w:bookmarkEnd w:id="3630"/>
      <w:r>
        <w:rPr>
          <w:rFonts w:hint="cs"/>
          <w:rtl/>
        </w:rPr>
        <w:t xml:space="preserve">עוד </w:t>
      </w:r>
      <w:bookmarkStart w:id="3631" w:name="_ETM_Q8_601360"/>
      <w:bookmarkEnd w:id="3631"/>
      <w:r>
        <w:rPr>
          <w:rFonts w:hint="cs"/>
          <w:rtl/>
        </w:rPr>
        <w:t xml:space="preserve">קצת </w:t>
      </w:r>
      <w:bookmarkStart w:id="3632" w:name="_ETM_Q8_601690"/>
      <w:bookmarkEnd w:id="3632"/>
      <w:r>
        <w:rPr>
          <w:rFonts w:hint="cs"/>
          <w:rtl/>
        </w:rPr>
        <w:t xml:space="preserve">לימוד </w:t>
      </w:r>
      <w:bookmarkStart w:id="3633" w:name="_ETM_Q8_601960"/>
      <w:bookmarkEnd w:id="3633"/>
      <w:r>
        <w:rPr>
          <w:rFonts w:hint="cs"/>
          <w:rtl/>
        </w:rPr>
        <w:t xml:space="preserve">תורה, </w:t>
      </w:r>
      <w:bookmarkStart w:id="3634" w:name="_ETM_Q8_602619"/>
      <w:bookmarkEnd w:id="3634"/>
      <w:r>
        <w:rPr>
          <w:rFonts w:hint="cs"/>
          <w:rtl/>
        </w:rPr>
        <w:t xml:space="preserve">עוד </w:t>
      </w:r>
      <w:bookmarkStart w:id="3635" w:name="_ETM_Q8_602830"/>
      <w:bookmarkEnd w:id="3635"/>
      <w:r>
        <w:rPr>
          <w:rFonts w:hint="cs"/>
          <w:rtl/>
        </w:rPr>
        <w:t xml:space="preserve">קצת </w:t>
      </w:r>
      <w:bookmarkStart w:id="3636" w:name="_ETM_Q8_603159"/>
      <w:bookmarkEnd w:id="3636"/>
      <w:r>
        <w:rPr>
          <w:rFonts w:hint="cs"/>
          <w:rtl/>
        </w:rPr>
        <w:t>יהדות</w:t>
      </w:r>
      <w:bookmarkStart w:id="3637" w:name="_ETM_Q8_604270"/>
      <w:bookmarkEnd w:id="3637"/>
      <w:r>
        <w:rPr>
          <w:rFonts w:hint="cs"/>
          <w:rtl/>
        </w:rPr>
        <w:t xml:space="preserve">, עוד </w:t>
      </w:r>
      <w:bookmarkStart w:id="3638" w:name="_ETM_Q8_604509"/>
      <w:bookmarkEnd w:id="3638"/>
      <w:r>
        <w:rPr>
          <w:rFonts w:hint="cs"/>
          <w:rtl/>
        </w:rPr>
        <w:t xml:space="preserve">קצת </w:t>
      </w:r>
      <w:bookmarkStart w:id="3639" w:name="_ETM_Q8_605469"/>
      <w:bookmarkEnd w:id="3639"/>
      <w:r>
        <w:rPr>
          <w:rFonts w:hint="cs"/>
          <w:rtl/>
        </w:rPr>
        <w:t>התקרבות</w:t>
      </w:r>
      <w:r w:rsidR="00271DC0">
        <w:rPr>
          <w:rFonts w:hint="cs"/>
          <w:rtl/>
        </w:rPr>
        <w:t>,</w:t>
      </w:r>
      <w:r>
        <w:rPr>
          <w:rFonts w:hint="cs"/>
          <w:rtl/>
        </w:rPr>
        <w:t xml:space="preserve"> הדבר </w:t>
      </w:r>
      <w:bookmarkStart w:id="3640" w:name="_ETM_Q8_607889"/>
      <w:bookmarkEnd w:id="3640"/>
      <w:r>
        <w:rPr>
          <w:rFonts w:hint="cs"/>
          <w:rtl/>
        </w:rPr>
        <w:t xml:space="preserve">הזה </w:t>
      </w:r>
      <w:bookmarkStart w:id="3641" w:name="_ETM_Q8_608129"/>
      <w:bookmarkEnd w:id="3641"/>
      <w:r>
        <w:rPr>
          <w:rFonts w:hint="cs"/>
          <w:rtl/>
        </w:rPr>
        <w:t xml:space="preserve">לא </w:t>
      </w:r>
      <w:bookmarkStart w:id="3642" w:name="_ETM_Q8_608250"/>
      <w:bookmarkEnd w:id="3642"/>
      <w:r>
        <w:rPr>
          <w:rFonts w:hint="cs"/>
          <w:rtl/>
        </w:rPr>
        <w:t xml:space="preserve">יעזור. </w:t>
      </w:r>
      <w:bookmarkStart w:id="3643" w:name="_ETM_Q8_608849"/>
      <w:bookmarkEnd w:id="3643"/>
      <w:r>
        <w:rPr>
          <w:rFonts w:hint="cs"/>
          <w:rtl/>
        </w:rPr>
        <w:t xml:space="preserve">אנחנו </w:t>
      </w:r>
      <w:bookmarkStart w:id="3644" w:name="_ETM_Q8_609120"/>
      <w:bookmarkEnd w:id="3644"/>
      <w:r>
        <w:rPr>
          <w:rFonts w:hint="cs"/>
          <w:rtl/>
        </w:rPr>
        <w:t xml:space="preserve">נמצאים </w:t>
      </w:r>
      <w:bookmarkStart w:id="3645" w:name="_ETM_Q8_609480"/>
      <w:bookmarkEnd w:id="3645"/>
      <w:r>
        <w:rPr>
          <w:rFonts w:hint="cs"/>
          <w:rtl/>
        </w:rPr>
        <w:t>ב</w:t>
      </w:r>
      <w:bookmarkStart w:id="3646" w:name="_ETM_Q8_609840"/>
      <w:bookmarkStart w:id="3647" w:name="_ETM_Q8_609900"/>
      <w:bookmarkStart w:id="3648" w:name="_ETM_Q8_610290"/>
      <w:bookmarkEnd w:id="3646"/>
      <w:bookmarkEnd w:id="3647"/>
      <w:bookmarkEnd w:id="3648"/>
      <w:r>
        <w:rPr>
          <w:rFonts w:hint="cs"/>
          <w:rtl/>
        </w:rPr>
        <w:t xml:space="preserve">שבעה </w:t>
      </w:r>
      <w:proofErr w:type="spellStart"/>
      <w:r>
        <w:rPr>
          <w:rFonts w:hint="cs"/>
          <w:rtl/>
        </w:rPr>
        <w:t>דנחמתא</w:t>
      </w:r>
      <w:proofErr w:type="spellEnd"/>
      <w:r>
        <w:rPr>
          <w:rFonts w:hint="cs"/>
          <w:rtl/>
        </w:rPr>
        <w:t xml:space="preserve">, ושנזכה </w:t>
      </w:r>
      <w:bookmarkStart w:id="3649" w:name="_ETM_Q8_610830"/>
      <w:bookmarkStart w:id="3650" w:name="_ETM_Q8_611280"/>
      <w:bookmarkEnd w:id="3649"/>
      <w:bookmarkEnd w:id="3650"/>
      <w:r>
        <w:rPr>
          <w:rFonts w:hint="cs"/>
          <w:rtl/>
        </w:rPr>
        <w:t xml:space="preserve">לראות </w:t>
      </w:r>
      <w:bookmarkStart w:id="3651" w:name="_ETM_Q8_611970"/>
      <w:bookmarkEnd w:id="3651"/>
      <w:r>
        <w:rPr>
          <w:rFonts w:hint="cs"/>
          <w:rtl/>
        </w:rPr>
        <w:t xml:space="preserve">מהר </w:t>
      </w:r>
      <w:bookmarkStart w:id="3652" w:name="_ETM_Q8_612540"/>
      <w:bookmarkEnd w:id="3652"/>
      <w:r>
        <w:rPr>
          <w:rFonts w:hint="cs"/>
          <w:rtl/>
        </w:rPr>
        <w:t xml:space="preserve">מאוד </w:t>
      </w:r>
      <w:bookmarkStart w:id="3653" w:name="_ETM_Q8_613049"/>
      <w:bookmarkEnd w:id="3653"/>
      <w:r>
        <w:rPr>
          <w:rFonts w:hint="cs"/>
          <w:rtl/>
        </w:rPr>
        <w:t xml:space="preserve">בהתגשמות </w:t>
      </w:r>
      <w:bookmarkStart w:id="3654" w:name="_ETM_Q8_613590"/>
      <w:bookmarkEnd w:id="3654"/>
      <w:r>
        <w:rPr>
          <w:rFonts w:hint="cs"/>
          <w:rtl/>
        </w:rPr>
        <w:t xml:space="preserve">דברי </w:t>
      </w:r>
      <w:bookmarkStart w:id="3655" w:name="_ETM_Q8_613830"/>
      <w:bookmarkEnd w:id="3655"/>
      <w:r>
        <w:rPr>
          <w:rFonts w:hint="cs"/>
          <w:rtl/>
        </w:rPr>
        <w:t xml:space="preserve">הנבואה. </w:t>
      </w:r>
      <w:bookmarkStart w:id="3656" w:name="_ETM_Q8_614159"/>
      <w:bookmarkEnd w:id="3656"/>
      <w:r>
        <w:rPr>
          <w:rFonts w:hint="cs"/>
          <w:rtl/>
        </w:rPr>
        <w:t>תודה</w:t>
      </w:r>
      <w:bookmarkStart w:id="3657" w:name="_ETM_Q8_615579"/>
      <w:bookmarkEnd w:id="3657"/>
      <w:r>
        <w:rPr>
          <w:rFonts w:hint="cs"/>
          <w:rtl/>
        </w:rPr>
        <w:t xml:space="preserve"> רבה. </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r>
        <w:rPr>
          <w:rFonts w:hint="cs"/>
          <w:rtl/>
        </w:rPr>
        <w:t xml:space="preserve">תודה רבה </w:t>
      </w:r>
      <w:bookmarkStart w:id="3658" w:name="_ETM_Q8_616030"/>
      <w:bookmarkEnd w:id="3658"/>
      <w:r>
        <w:rPr>
          <w:rFonts w:hint="cs"/>
          <w:rtl/>
        </w:rPr>
        <w:t xml:space="preserve">לחבר </w:t>
      </w:r>
      <w:bookmarkStart w:id="3659" w:name="_ETM_Q8_616360"/>
      <w:bookmarkEnd w:id="3659"/>
      <w:r>
        <w:rPr>
          <w:rFonts w:hint="cs"/>
          <w:rtl/>
        </w:rPr>
        <w:t xml:space="preserve">הכנסת </w:t>
      </w:r>
      <w:bookmarkStart w:id="3660" w:name="_ETM_Q8_616720"/>
      <w:bookmarkEnd w:id="3660"/>
      <w:r>
        <w:rPr>
          <w:rFonts w:hint="cs"/>
          <w:rtl/>
        </w:rPr>
        <w:t xml:space="preserve">יצחק </w:t>
      </w:r>
      <w:bookmarkStart w:id="3661" w:name="_ETM_Q8_617049"/>
      <w:bookmarkEnd w:id="3661"/>
      <w:r>
        <w:rPr>
          <w:rFonts w:hint="cs"/>
          <w:rtl/>
        </w:rPr>
        <w:t xml:space="preserve">פינדרוס. </w:t>
      </w:r>
      <w:bookmarkStart w:id="3662" w:name="_ETM_Q8_617980"/>
      <w:bookmarkEnd w:id="3662"/>
      <w:r>
        <w:rPr>
          <w:rFonts w:hint="cs"/>
          <w:rtl/>
        </w:rPr>
        <w:t xml:space="preserve">ראשון </w:t>
      </w:r>
      <w:bookmarkStart w:id="3663" w:name="_ETM_Q8_618189"/>
      <w:bookmarkEnd w:id="3663"/>
      <w:r>
        <w:rPr>
          <w:rFonts w:hint="cs"/>
          <w:rtl/>
        </w:rPr>
        <w:t xml:space="preserve">הדוברים </w:t>
      </w:r>
      <w:bookmarkStart w:id="3664" w:name="_ETM_Q8_618489"/>
      <w:bookmarkEnd w:id="3664"/>
      <w:r>
        <w:rPr>
          <w:rFonts w:hint="cs"/>
          <w:rtl/>
        </w:rPr>
        <w:t xml:space="preserve">– חבר </w:t>
      </w:r>
      <w:bookmarkStart w:id="3665" w:name="_ETM_Q8_618730"/>
      <w:bookmarkEnd w:id="3665"/>
      <w:r>
        <w:rPr>
          <w:rFonts w:hint="cs"/>
          <w:rtl/>
        </w:rPr>
        <w:t xml:space="preserve">הכנסת </w:t>
      </w:r>
      <w:bookmarkStart w:id="3666" w:name="_ETM_Q8_618970"/>
      <w:bookmarkEnd w:id="3666"/>
      <w:r>
        <w:rPr>
          <w:rFonts w:hint="cs"/>
          <w:rtl/>
        </w:rPr>
        <w:t xml:space="preserve">גלעד </w:t>
      </w:r>
      <w:bookmarkStart w:id="3667" w:name="_ETM_Q8_619209"/>
      <w:bookmarkEnd w:id="3667"/>
      <w:r>
        <w:rPr>
          <w:rFonts w:hint="cs"/>
          <w:rtl/>
        </w:rPr>
        <w:t>קריב.</w:t>
      </w:r>
      <w:bookmarkStart w:id="3668" w:name="_ETM_Q8_619510"/>
      <w:bookmarkEnd w:id="3668"/>
      <w:r>
        <w:rPr>
          <w:rFonts w:hint="cs"/>
          <w:rtl/>
        </w:rPr>
        <w:t xml:space="preserve"> בבקשה</w:t>
      </w:r>
      <w:bookmarkStart w:id="3669" w:name="_ETM_Q8_628249"/>
      <w:bookmarkEnd w:id="3669"/>
      <w:r>
        <w:rPr>
          <w:rFonts w:hint="cs"/>
          <w:rtl/>
        </w:rPr>
        <w:t xml:space="preserve">. </w:t>
      </w:r>
      <w:bookmarkStart w:id="3670" w:name="_ETM_Q8_632200"/>
      <w:bookmarkEnd w:id="3670"/>
    </w:p>
    <w:p w:rsidR="00FA4D28" w:rsidRDefault="00FA4D28" w:rsidP="00FA4D28">
      <w:pPr>
        <w:rPr>
          <w:rtl/>
        </w:rPr>
      </w:pPr>
    </w:p>
    <w:p w:rsidR="00FA4D28" w:rsidRDefault="00FA4D28" w:rsidP="00FA4D28">
      <w:pPr>
        <w:pStyle w:val="a5"/>
        <w:keepNext/>
        <w:rPr>
          <w:rtl/>
        </w:rPr>
      </w:pPr>
      <w:bookmarkStart w:id="3671" w:name="_ETM_Q8_622000"/>
      <w:bookmarkStart w:id="3672" w:name="ET_speaker_6156_25"/>
      <w:bookmarkEnd w:id="3671"/>
      <w:r>
        <w:rPr>
          <w:rStyle w:val="TagStyle"/>
          <w:rFonts w:hint="cs"/>
          <w:rtl/>
        </w:rPr>
        <w:t xml:space="preserve"> &lt;&lt; דובר &gt;&gt; </w:t>
      </w:r>
      <w:bookmarkStart w:id="3673" w:name="_Toc141713656"/>
      <w:bookmarkStart w:id="3674" w:name="_Toc141653673"/>
      <w:bookmarkStart w:id="3675" w:name="_Toc141653528"/>
      <w:bookmarkStart w:id="3676" w:name="_Toc141653383"/>
      <w:bookmarkStart w:id="3677" w:name="_Toc141653238"/>
      <w:bookmarkStart w:id="3678" w:name="_Toc141653093"/>
      <w:r>
        <w:rPr>
          <w:rFonts w:hint="cs"/>
          <w:rtl/>
        </w:rPr>
        <w:t>גלעד קריב (העבודה):</w:t>
      </w:r>
      <w:bookmarkEnd w:id="3673"/>
      <w:bookmarkEnd w:id="3674"/>
      <w:bookmarkEnd w:id="3675"/>
      <w:bookmarkEnd w:id="3676"/>
      <w:bookmarkEnd w:id="3677"/>
      <w:bookmarkEnd w:id="3678"/>
      <w:r>
        <w:rPr>
          <w:rStyle w:val="TagStyle"/>
          <w:rFonts w:hint="cs"/>
          <w:rtl/>
        </w:rPr>
        <w:t xml:space="preserve"> &lt;&lt; דובר &gt;&gt;</w:t>
      </w:r>
      <w:r>
        <w:rPr>
          <w:rFonts w:hint="cs"/>
          <w:rtl/>
        </w:rPr>
        <w:t xml:space="preserve">   </w:t>
      </w:r>
      <w:bookmarkEnd w:id="3672"/>
    </w:p>
    <w:p w:rsidR="00FA4D28" w:rsidRDefault="00FA4D28" w:rsidP="00FA4D28">
      <w:pPr>
        <w:rPr>
          <w:rtl/>
        </w:rPr>
      </w:pPr>
      <w:bookmarkStart w:id="3679" w:name="_ETM_Q8_626000"/>
      <w:bookmarkEnd w:id="3679"/>
    </w:p>
    <w:p w:rsidR="00FA4D28" w:rsidRDefault="00FA4D28" w:rsidP="00FA4D28">
      <w:pPr>
        <w:rPr>
          <w:rtl/>
        </w:rPr>
      </w:pPr>
      <w:r>
        <w:rPr>
          <w:rFonts w:hint="cs"/>
          <w:rtl/>
        </w:rPr>
        <w:t xml:space="preserve">אדוני </w:t>
      </w:r>
      <w:bookmarkStart w:id="3680" w:name="_ETM_Q8_632530"/>
      <w:bookmarkEnd w:id="3680"/>
      <w:r>
        <w:rPr>
          <w:rFonts w:hint="cs"/>
          <w:rtl/>
        </w:rPr>
        <w:t xml:space="preserve">היושב-ראש, </w:t>
      </w:r>
      <w:bookmarkStart w:id="3681" w:name="_ETM_Q8_633460"/>
      <w:bookmarkEnd w:id="3681"/>
      <w:r>
        <w:rPr>
          <w:rFonts w:hint="cs"/>
          <w:rtl/>
        </w:rPr>
        <w:t xml:space="preserve">כנסת </w:t>
      </w:r>
      <w:bookmarkStart w:id="3682" w:name="_ETM_Q8_633820"/>
      <w:bookmarkEnd w:id="3682"/>
      <w:r>
        <w:rPr>
          <w:rFonts w:hint="cs"/>
          <w:rtl/>
        </w:rPr>
        <w:t xml:space="preserve">נכבדה, </w:t>
      </w:r>
      <w:bookmarkStart w:id="3683" w:name="_ETM_Q8_634390"/>
      <w:bookmarkEnd w:id="3683"/>
      <w:r>
        <w:rPr>
          <w:rFonts w:hint="cs"/>
          <w:rtl/>
        </w:rPr>
        <w:t xml:space="preserve">אדוני </w:t>
      </w:r>
      <w:bookmarkStart w:id="3684" w:name="_ETM_Q8_634750"/>
      <w:bookmarkEnd w:id="3684"/>
      <w:r>
        <w:rPr>
          <w:rFonts w:hint="cs"/>
          <w:rtl/>
        </w:rPr>
        <w:t xml:space="preserve">השר, </w:t>
      </w:r>
      <w:bookmarkStart w:id="3685" w:name="_ETM_Q8_636260"/>
      <w:bookmarkEnd w:id="3685"/>
      <w:r>
        <w:rPr>
          <w:rFonts w:hint="cs"/>
          <w:rtl/>
        </w:rPr>
        <w:t xml:space="preserve">אני </w:t>
      </w:r>
      <w:bookmarkStart w:id="3686" w:name="_ETM_Q8_636980"/>
      <w:bookmarkEnd w:id="3686"/>
      <w:r>
        <w:rPr>
          <w:rFonts w:hint="cs"/>
          <w:rtl/>
        </w:rPr>
        <w:t xml:space="preserve">מתכוון </w:t>
      </w:r>
      <w:bookmarkStart w:id="3687" w:name="_ETM_Q8_637430"/>
      <w:bookmarkEnd w:id="3687"/>
      <w:r>
        <w:rPr>
          <w:rFonts w:hint="cs"/>
          <w:rtl/>
        </w:rPr>
        <w:t xml:space="preserve">לתמוך </w:t>
      </w:r>
      <w:bookmarkStart w:id="3688" w:name="_ETM_Q8_637819"/>
      <w:bookmarkEnd w:id="3688"/>
      <w:r>
        <w:rPr>
          <w:rFonts w:hint="cs"/>
          <w:rtl/>
        </w:rPr>
        <w:t xml:space="preserve">בהצעתו </w:t>
      </w:r>
      <w:bookmarkStart w:id="3689" w:name="_ETM_Q8_638420"/>
      <w:bookmarkEnd w:id="3689"/>
      <w:r>
        <w:rPr>
          <w:rFonts w:hint="cs"/>
          <w:rtl/>
        </w:rPr>
        <w:t xml:space="preserve">של </w:t>
      </w:r>
      <w:bookmarkStart w:id="3690" w:name="_ETM_Q8_638599"/>
      <w:bookmarkEnd w:id="3690"/>
      <w:r>
        <w:rPr>
          <w:rFonts w:hint="cs"/>
          <w:rtl/>
        </w:rPr>
        <w:t xml:space="preserve">חבר </w:t>
      </w:r>
      <w:bookmarkStart w:id="3691" w:name="_ETM_Q8_638900"/>
      <w:bookmarkEnd w:id="3691"/>
      <w:r>
        <w:rPr>
          <w:rFonts w:hint="cs"/>
          <w:rtl/>
        </w:rPr>
        <w:t xml:space="preserve">הכנסת </w:t>
      </w:r>
      <w:bookmarkStart w:id="3692" w:name="_ETM_Q8_639739"/>
      <w:bookmarkEnd w:id="3692"/>
      <w:r>
        <w:rPr>
          <w:rFonts w:hint="cs"/>
          <w:rtl/>
        </w:rPr>
        <w:t xml:space="preserve">פינדרוס, </w:t>
      </w:r>
      <w:bookmarkStart w:id="3693" w:name="_ETM_Q8_640670"/>
      <w:bookmarkEnd w:id="3693"/>
      <w:r>
        <w:rPr>
          <w:rFonts w:hint="cs"/>
          <w:rtl/>
        </w:rPr>
        <w:t xml:space="preserve">אם </w:t>
      </w:r>
      <w:bookmarkStart w:id="3694" w:name="_ETM_Q8_640849"/>
      <w:bookmarkEnd w:id="3694"/>
      <w:r>
        <w:rPr>
          <w:rFonts w:hint="cs"/>
          <w:rtl/>
        </w:rPr>
        <w:t xml:space="preserve">כי </w:t>
      </w:r>
      <w:bookmarkStart w:id="3695" w:name="_ETM_Q8_641030"/>
      <w:bookmarkEnd w:id="3695"/>
      <w:r>
        <w:rPr>
          <w:rFonts w:hint="cs"/>
          <w:rtl/>
        </w:rPr>
        <w:t xml:space="preserve">לא </w:t>
      </w:r>
      <w:bookmarkStart w:id="3696" w:name="_ETM_Q8_641150"/>
      <w:bookmarkEnd w:id="3696"/>
      <w:r>
        <w:rPr>
          <w:rFonts w:hint="cs"/>
          <w:rtl/>
        </w:rPr>
        <w:t xml:space="preserve">ניתן </w:t>
      </w:r>
      <w:bookmarkStart w:id="3697" w:name="_ETM_Q8_641510"/>
      <w:bookmarkEnd w:id="3697"/>
      <w:r>
        <w:rPr>
          <w:rFonts w:hint="cs"/>
          <w:rtl/>
        </w:rPr>
        <w:t xml:space="preserve">להישאר </w:t>
      </w:r>
      <w:bookmarkStart w:id="3698" w:name="_ETM_Q8_642019"/>
      <w:bookmarkEnd w:id="3698"/>
      <w:r>
        <w:rPr>
          <w:rFonts w:hint="cs"/>
          <w:rtl/>
        </w:rPr>
        <w:t xml:space="preserve">אדיש </w:t>
      </w:r>
      <w:bookmarkStart w:id="3699" w:name="_ETM_Q8_642409"/>
      <w:bookmarkEnd w:id="3699"/>
      <w:r>
        <w:rPr>
          <w:rFonts w:hint="cs"/>
          <w:rtl/>
        </w:rPr>
        <w:t xml:space="preserve">לדבריו </w:t>
      </w:r>
      <w:bookmarkStart w:id="3700" w:name="_ETM_Q8_643069"/>
      <w:bookmarkStart w:id="3701" w:name="_ETM_Q8_643790"/>
      <w:bookmarkEnd w:id="3700"/>
      <w:bookmarkEnd w:id="3701"/>
      <w:r>
        <w:rPr>
          <w:rFonts w:hint="cs"/>
          <w:rtl/>
        </w:rPr>
        <w:t xml:space="preserve">על הניסיונות </w:t>
      </w:r>
      <w:bookmarkStart w:id="3702" w:name="_ETM_Q8_644450"/>
      <w:bookmarkEnd w:id="3702"/>
      <w:r>
        <w:rPr>
          <w:rFonts w:hint="cs"/>
          <w:rtl/>
        </w:rPr>
        <w:t xml:space="preserve">לפרק </w:t>
      </w:r>
      <w:bookmarkStart w:id="3703" w:name="_ETM_Q8_644900"/>
      <w:bookmarkEnd w:id="3703"/>
      <w:r>
        <w:rPr>
          <w:rFonts w:hint="cs"/>
          <w:rtl/>
        </w:rPr>
        <w:t xml:space="preserve">את </w:t>
      </w:r>
      <w:bookmarkStart w:id="3704" w:name="_ETM_Q8_645049"/>
      <w:bookmarkEnd w:id="3704"/>
      <w:r>
        <w:rPr>
          <w:rFonts w:hint="cs"/>
          <w:rtl/>
        </w:rPr>
        <w:t xml:space="preserve">המדינה. </w:t>
      </w:r>
      <w:bookmarkStart w:id="3705" w:name="_ETM_Q8_646379"/>
      <w:bookmarkEnd w:id="3705"/>
      <w:r>
        <w:rPr>
          <w:rFonts w:hint="cs"/>
          <w:rtl/>
        </w:rPr>
        <w:t xml:space="preserve">למיטב </w:t>
      </w:r>
      <w:bookmarkStart w:id="3706" w:name="_ETM_Q8_647010"/>
      <w:bookmarkEnd w:id="3706"/>
      <w:r>
        <w:rPr>
          <w:rFonts w:hint="cs"/>
          <w:rtl/>
        </w:rPr>
        <w:t xml:space="preserve">זיכרוני, </w:t>
      </w:r>
      <w:bookmarkStart w:id="3707" w:name="_ETM_Q8_647819"/>
      <w:bookmarkEnd w:id="3707"/>
      <w:r>
        <w:rPr>
          <w:rFonts w:hint="cs"/>
          <w:rtl/>
        </w:rPr>
        <w:t xml:space="preserve">הוא </w:t>
      </w:r>
      <w:bookmarkStart w:id="3708" w:name="_ETM_Q8_647970"/>
      <w:bookmarkEnd w:id="3708"/>
      <w:r>
        <w:rPr>
          <w:rFonts w:hint="cs"/>
          <w:rtl/>
        </w:rPr>
        <w:t xml:space="preserve">זה </w:t>
      </w:r>
      <w:bookmarkStart w:id="3709" w:name="_ETM_Q8_648209"/>
      <w:bookmarkEnd w:id="3709"/>
      <w:r>
        <w:rPr>
          <w:rFonts w:hint="cs"/>
          <w:rtl/>
        </w:rPr>
        <w:t xml:space="preserve">שהציע </w:t>
      </w:r>
      <w:bookmarkStart w:id="3710" w:name="_ETM_Q8_648959"/>
      <w:bookmarkEnd w:id="3710"/>
      <w:r>
        <w:rPr>
          <w:rFonts w:hint="cs"/>
          <w:rtl/>
        </w:rPr>
        <w:t xml:space="preserve">להפציץ </w:t>
      </w:r>
      <w:bookmarkStart w:id="3711" w:name="_ETM_Q8_649650"/>
      <w:bookmarkEnd w:id="3711"/>
      <w:r>
        <w:rPr>
          <w:rFonts w:hint="cs"/>
          <w:rtl/>
        </w:rPr>
        <w:t xml:space="preserve">מן </w:t>
      </w:r>
      <w:bookmarkStart w:id="3712" w:name="_ETM_Q8_649830"/>
      <w:bookmarkEnd w:id="3712"/>
      <w:r>
        <w:rPr>
          <w:rFonts w:hint="cs"/>
          <w:rtl/>
        </w:rPr>
        <w:t xml:space="preserve">האוויר </w:t>
      </w:r>
      <w:bookmarkStart w:id="3713" w:name="_ETM_Q8_650220"/>
      <w:bookmarkEnd w:id="3713"/>
      <w:r>
        <w:rPr>
          <w:rFonts w:hint="cs"/>
          <w:rtl/>
        </w:rPr>
        <w:t xml:space="preserve">את </w:t>
      </w:r>
      <w:bookmarkStart w:id="3714" w:name="_ETM_Q8_650340"/>
      <w:bookmarkEnd w:id="3714"/>
      <w:r>
        <w:rPr>
          <w:rFonts w:hint="cs"/>
          <w:rtl/>
        </w:rPr>
        <w:t xml:space="preserve">בית </w:t>
      </w:r>
      <w:bookmarkStart w:id="3715" w:name="_ETM_Q8_650549"/>
      <w:bookmarkEnd w:id="3715"/>
      <w:r>
        <w:rPr>
          <w:rFonts w:hint="cs"/>
          <w:rtl/>
        </w:rPr>
        <w:t xml:space="preserve">המשפט </w:t>
      </w:r>
      <w:bookmarkStart w:id="3716" w:name="_ETM_Q8_651030"/>
      <w:bookmarkEnd w:id="3716"/>
      <w:r>
        <w:rPr>
          <w:rFonts w:hint="cs"/>
          <w:rtl/>
        </w:rPr>
        <w:t xml:space="preserve">העליון </w:t>
      </w:r>
      <w:bookmarkStart w:id="3717" w:name="_ETM_Q8_651450"/>
      <w:bookmarkEnd w:id="3717"/>
      <w:r>
        <w:rPr>
          <w:rFonts w:hint="cs"/>
          <w:rtl/>
        </w:rPr>
        <w:t xml:space="preserve">של </w:t>
      </w:r>
      <w:bookmarkStart w:id="3718" w:name="_ETM_Q8_651599"/>
      <w:bookmarkEnd w:id="3718"/>
      <w:r>
        <w:rPr>
          <w:rFonts w:hint="cs"/>
          <w:rtl/>
        </w:rPr>
        <w:t xml:space="preserve">מדינת </w:t>
      </w:r>
      <w:bookmarkStart w:id="3719" w:name="_ETM_Q8_652110"/>
      <w:bookmarkEnd w:id="3719"/>
      <w:r>
        <w:rPr>
          <w:rFonts w:hint="cs"/>
          <w:rtl/>
        </w:rPr>
        <w:t xml:space="preserve">ישראל, </w:t>
      </w:r>
      <w:bookmarkStart w:id="3720" w:name="_ETM_Q8_653000"/>
      <w:bookmarkEnd w:id="3720"/>
      <w:r>
        <w:rPr>
          <w:rFonts w:hint="cs"/>
          <w:rtl/>
        </w:rPr>
        <w:t xml:space="preserve">ואמר </w:t>
      </w:r>
      <w:bookmarkStart w:id="3721" w:name="_ETM_Q8_653600"/>
      <w:bookmarkEnd w:id="3721"/>
      <w:r>
        <w:rPr>
          <w:rFonts w:hint="cs"/>
          <w:rtl/>
        </w:rPr>
        <w:t xml:space="preserve">את </w:t>
      </w:r>
      <w:bookmarkStart w:id="3722" w:name="_ETM_Q8_653750"/>
      <w:bookmarkEnd w:id="3722"/>
      <w:r>
        <w:rPr>
          <w:rFonts w:hint="cs"/>
          <w:rtl/>
        </w:rPr>
        <w:t xml:space="preserve">הדברים </w:t>
      </w:r>
      <w:bookmarkStart w:id="3723" w:name="_ETM_Q8_654200"/>
      <w:bookmarkEnd w:id="3723"/>
      <w:r>
        <w:rPr>
          <w:rFonts w:hint="cs"/>
          <w:rtl/>
        </w:rPr>
        <w:t xml:space="preserve">בדרשת </w:t>
      </w:r>
      <w:bookmarkStart w:id="3724" w:name="_ETM_Q8_654860"/>
      <w:bookmarkEnd w:id="3724"/>
      <w:r>
        <w:rPr>
          <w:rFonts w:hint="cs"/>
          <w:rtl/>
        </w:rPr>
        <w:t>חג</w:t>
      </w:r>
      <w:bookmarkStart w:id="3725" w:name="_ETM_Q8_655430"/>
      <w:bookmarkEnd w:id="3725"/>
      <w:r>
        <w:rPr>
          <w:rFonts w:hint="cs"/>
          <w:rtl/>
        </w:rPr>
        <w:t xml:space="preserve"> או בלימוד </w:t>
      </w:r>
      <w:bookmarkStart w:id="3726" w:name="_ETM_Q8_656150"/>
      <w:bookmarkEnd w:id="3726"/>
      <w:r>
        <w:rPr>
          <w:rFonts w:hint="cs"/>
          <w:rtl/>
        </w:rPr>
        <w:t xml:space="preserve">חג </w:t>
      </w:r>
      <w:bookmarkStart w:id="3727" w:name="_ETM_Q8_657050"/>
      <w:bookmarkEnd w:id="3727"/>
      <w:r>
        <w:rPr>
          <w:rFonts w:hint="cs"/>
          <w:rtl/>
        </w:rPr>
        <w:t xml:space="preserve">לקראת </w:t>
      </w:r>
      <w:bookmarkStart w:id="3728" w:name="_ETM_Q8_657560"/>
      <w:bookmarkEnd w:id="3728"/>
      <w:r>
        <w:rPr>
          <w:rFonts w:hint="cs"/>
          <w:rtl/>
        </w:rPr>
        <w:t xml:space="preserve">יום </w:t>
      </w:r>
      <w:bookmarkStart w:id="3729" w:name="_ETM_Q8_657800"/>
      <w:bookmarkEnd w:id="3729"/>
      <w:r>
        <w:rPr>
          <w:rFonts w:hint="cs"/>
          <w:rtl/>
        </w:rPr>
        <w:t>העצמאות.</w:t>
      </w:r>
      <w:bookmarkStart w:id="3730" w:name="_ETM_Q8_658000"/>
      <w:bookmarkStart w:id="3731" w:name="_ETM_Q8_658610"/>
      <w:bookmarkStart w:id="3732" w:name="_ETM_Q8_664000"/>
      <w:bookmarkEnd w:id="3730"/>
      <w:bookmarkEnd w:id="3731"/>
      <w:bookmarkEnd w:id="3732"/>
      <w:r>
        <w:rPr>
          <w:rFonts w:hint="cs"/>
          <w:rtl/>
        </w:rPr>
        <w:t xml:space="preserve"> נו, </w:t>
      </w:r>
      <w:bookmarkStart w:id="3733" w:name="_ETM_Q8_659000"/>
      <w:bookmarkEnd w:id="3733"/>
      <w:r>
        <w:rPr>
          <w:rFonts w:hint="cs"/>
          <w:rtl/>
        </w:rPr>
        <w:t xml:space="preserve">אז </w:t>
      </w:r>
      <w:bookmarkStart w:id="3734" w:name="_ETM_Q8_659210"/>
      <w:bookmarkEnd w:id="3734"/>
      <w:r>
        <w:rPr>
          <w:rFonts w:hint="cs"/>
          <w:rtl/>
        </w:rPr>
        <w:t xml:space="preserve">הוא </w:t>
      </w:r>
      <w:bookmarkStart w:id="3735" w:name="_ETM_Q8_659330"/>
      <w:bookmarkEnd w:id="3735"/>
      <w:r>
        <w:rPr>
          <w:rFonts w:hint="cs"/>
          <w:rtl/>
        </w:rPr>
        <w:t xml:space="preserve">האחרון </w:t>
      </w:r>
      <w:bookmarkStart w:id="3736" w:name="_ETM_Q8_659900"/>
      <w:bookmarkEnd w:id="3736"/>
      <w:r>
        <w:rPr>
          <w:rFonts w:hint="cs"/>
          <w:rtl/>
        </w:rPr>
        <w:t xml:space="preserve">שידבר </w:t>
      </w:r>
      <w:bookmarkStart w:id="3737" w:name="_ETM_Q8_660410"/>
      <w:bookmarkEnd w:id="3737"/>
      <w:r>
        <w:rPr>
          <w:rFonts w:hint="cs"/>
          <w:rtl/>
        </w:rPr>
        <w:t xml:space="preserve">איתנו </w:t>
      </w:r>
      <w:bookmarkStart w:id="3738" w:name="_ETM_Q8_661550"/>
      <w:bookmarkEnd w:id="3738"/>
      <w:r>
        <w:rPr>
          <w:rFonts w:hint="cs"/>
          <w:rtl/>
        </w:rPr>
        <w:t xml:space="preserve">על </w:t>
      </w:r>
      <w:bookmarkStart w:id="3739" w:name="_ETM_Q8_661760"/>
      <w:bookmarkEnd w:id="3739"/>
      <w:r>
        <w:rPr>
          <w:rFonts w:hint="cs"/>
          <w:rtl/>
        </w:rPr>
        <w:t xml:space="preserve">פירוק </w:t>
      </w:r>
      <w:bookmarkStart w:id="3740" w:name="_ETM_Q8_662120"/>
      <w:bookmarkEnd w:id="3740"/>
      <w:r>
        <w:rPr>
          <w:rFonts w:hint="cs"/>
          <w:rtl/>
        </w:rPr>
        <w:t xml:space="preserve">המדינה. </w:t>
      </w:r>
      <w:bookmarkStart w:id="3741" w:name="_ETM_Q8_663170"/>
      <w:bookmarkEnd w:id="3741"/>
    </w:p>
    <w:p w:rsidR="00FA4D28" w:rsidRDefault="00FA4D28" w:rsidP="00FA4D28">
      <w:pPr>
        <w:rPr>
          <w:rtl/>
        </w:rPr>
      </w:pPr>
      <w:bookmarkStart w:id="3742" w:name="_ETM_Q8_661000"/>
      <w:bookmarkEnd w:id="3742"/>
    </w:p>
    <w:p w:rsidR="00FA4D28" w:rsidRDefault="00FA4D28" w:rsidP="00B060FA">
      <w:pPr>
        <w:rPr>
          <w:rtl/>
        </w:rPr>
      </w:pPr>
      <w:bookmarkStart w:id="3743" w:name="_ETM_Q8_662000"/>
      <w:bookmarkEnd w:id="3743"/>
      <w:r>
        <w:rPr>
          <w:rFonts w:hint="cs"/>
          <w:rtl/>
        </w:rPr>
        <w:t xml:space="preserve">אדוני </w:t>
      </w:r>
      <w:bookmarkStart w:id="3744" w:name="_ETM_Q8_663620"/>
      <w:bookmarkEnd w:id="3744"/>
      <w:r>
        <w:rPr>
          <w:rFonts w:hint="cs"/>
          <w:rtl/>
        </w:rPr>
        <w:t xml:space="preserve">היושב-ראש, </w:t>
      </w:r>
      <w:bookmarkStart w:id="3745" w:name="_ETM_Q8_664070"/>
      <w:bookmarkEnd w:id="3745"/>
      <w:r>
        <w:rPr>
          <w:rFonts w:hint="cs"/>
          <w:rtl/>
        </w:rPr>
        <w:t xml:space="preserve">אני </w:t>
      </w:r>
      <w:bookmarkStart w:id="3746" w:name="_ETM_Q8_664220"/>
      <w:bookmarkEnd w:id="3746"/>
      <w:r>
        <w:rPr>
          <w:rFonts w:hint="cs"/>
          <w:rtl/>
        </w:rPr>
        <w:t xml:space="preserve">ביקשתי </w:t>
      </w:r>
      <w:bookmarkStart w:id="3747" w:name="_ETM_Q8_665300"/>
      <w:bookmarkEnd w:id="3747"/>
      <w:r>
        <w:rPr>
          <w:rFonts w:hint="cs"/>
          <w:rtl/>
        </w:rPr>
        <w:t xml:space="preserve">לעלות </w:t>
      </w:r>
      <w:bookmarkStart w:id="3748" w:name="_ETM_Q8_666050"/>
      <w:bookmarkEnd w:id="3748"/>
      <w:r>
        <w:rPr>
          <w:rFonts w:hint="cs"/>
          <w:rtl/>
        </w:rPr>
        <w:t xml:space="preserve">על </w:t>
      </w:r>
      <w:bookmarkStart w:id="3749" w:name="_ETM_Q8_666350"/>
      <w:bookmarkEnd w:id="3749"/>
      <w:r>
        <w:rPr>
          <w:rFonts w:hint="cs"/>
          <w:rtl/>
        </w:rPr>
        <w:t xml:space="preserve">מנת </w:t>
      </w:r>
      <w:bookmarkStart w:id="3750" w:name="_ETM_Q8_666950"/>
      <w:bookmarkEnd w:id="3750"/>
      <w:r>
        <w:rPr>
          <w:rFonts w:hint="cs"/>
          <w:rtl/>
        </w:rPr>
        <w:t xml:space="preserve">להתייחס </w:t>
      </w:r>
      <w:bookmarkStart w:id="3751" w:name="_ETM_Q8_667580"/>
      <w:bookmarkEnd w:id="3751"/>
      <w:r>
        <w:rPr>
          <w:rFonts w:hint="cs"/>
          <w:rtl/>
        </w:rPr>
        <w:t xml:space="preserve">להצעת </w:t>
      </w:r>
      <w:bookmarkStart w:id="3752" w:name="_ETM_Q8_668090"/>
      <w:bookmarkEnd w:id="3752"/>
      <w:r>
        <w:rPr>
          <w:rFonts w:hint="cs"/>
          <w:rtl/>
        </w:rPr>
        <w:t xml:space="preserve">החוק </w:t>
      </w:r>
      <w:bookmarkStart w:id="3753" w:name="_ETM_Q8_668360"/>
      <w:bookmarkStart w:id="3754" w:name="_ETM_Q8_669380"/>
      <w:bookmarkEnd w:id="3753"/>
      <w:bookmarkEnd w:id="3754"/>
      <w:r>
        <w:rPr>
          <w:rFonts w:hint="cs"/>
          <w:rtl/>
        </w:rPr>
        <w:t xml:space="preserve">שזה </w:t>
      </w:r>
      <w:bookmarkStart w:id="3755" w:name="_ETM_Q8_669710"/>
      <w:bookmarkEnd w:id="3755"/>
      <w:r>
        <w:rPr>
          <w:rFonts w:hint="cs"/>
          <w:rtl/>
        </w:rPr>
        <w:t xml:space="preserve">עתה </w:t>
      </w:r>
      <w:bookmarkStart w:id="3756" w:name="_ETM_Q8_669980"/>
      <w:bookmarkEnd w:id="3756"/>
      <w:r>
        <w:rPr>
          <w:rFonts w:hint="cs"/>
          <w:rtl/>
        </w:rPr>
        <w:t xml:space="preserve">אישרה </w:t>
      </w:r>
      <w:bookmarkStart w:id="3757" w:name="_ETM_Q8_671269"/>
      <w:bookmarkEnd w:id="3757"/>
      <w:r>
        <w:rPr>
          <w:rFonts w:hint="cs"/>
          <w:rtl/>
        </w:rPr>
        <w:t xml:space="preserve">הכנסת. </w:t>
      </w:r>
      <w:bookmarkStart w:id="3758" w:name="_ETM_Q8_671900"/>
      <w:bookmarkEnd w:id="3758"/>
      <w:r>
        <w:rPr>
          <w:rFonts w:hint="cs"/>
          <w:rtl/>
        </w:rPr>
        <w:t xml:space="preserve">לא </w:t>
      </w:r>
      <w:bookmarkStart w:id="3759" w:name="_ETM_Q8_672019"/>
      <w:bookmarkEnd w:id="3759"/>
      <w:r>
        <w:rPr>
          <w:rFonts w:hint="cs"/>
          <w:rtl/>
        </w:rPr>
        <w:t xml:space="preserve">הייתה </w:t>
      </w:r>
      <w:bookmarkStart w:id="3760" w:name="_ETM_Q8_672260"/>
      <w:bookmarkEnd w:id="3760"/>
      <w:r>
        <w:rPr>
          <w:rFonts w:hint="cs"/>
          <w:rtl/>
        </w:rPr>
        <w:t xml:space="preserve">לי </w:t>
      </w:r>
      <w:bookmarkStart w:id="3761" w:name="_ETM_Q8_672769"/>
      <w:bookmarkEnd w:id="3761"/>
      <w:r>
        <w:rPr>
          <w:rFonts w:hint="cs"/>
          <w:rtl/>
        </w:rPr>
        <w:t xml:space="preserve">רשות </w:t>
      </w:r>
      <w:bookmarkStart w:id="3762" w:name="_ETM_Q8_673099"/>
      <w:bookmarkEnd w:id="3762"/>
      <w:r>
        <w:rPr>
          <w:rFonts w:hint="cs"/>
          <w:rtl/>
        </w:rPr>
        <w:t xml:space="preserve">דיבור </w:t>
      </w:r>
      <w:bookmarkStart w:id="3763" w:name="_ETM_Q8_674049"/>
      <w:bookmarkEnd w:id="3763"/>
      <w:r>
        <w:rPr>
          <w:rFonts w:hint="cs"/>
          <w:rtl/>
        </w:rPr>
        <w:t xml:space="preserve">במסגרת </w:t>
      </w:r>
      <w:bookmarkStart w:id="3764" w:name="_ETM_Q8_675099"/>
      <w:bookmarkEnd w:id="3764"/>
      <w:r>
        <w:rPr>
          <w:rFonts w:hint="cs"/>
          <w:rtl/>
        </w:rPr>
        <w:t xml:space="preserve">הדיון </w:t>
      </w:r>
      <w:bookmarkStart w:id="3765" w:name="_ETM_Q8_675489"/>
      <w:bookmarkEnd w:id="3765"/>
      <w:r>
        <w:rPr>
          <w:rFonts w:hint="cs"/>
          <w:rtl/>
        </w:rPr>
        <w:t xml:space="preserve">בחוק. </w:t>
      </w:r>
      <w:bookmarkStart w:id="3766" w:name="_ETM_Q8_676299"/>
      <w:bookmarkEnd w:id="3766"/>
      <w:r>
        <w:rPr>
          <w:rFonts w:hint="cs"/>
          <w:rtl/>
        </w:rPr>
        <w:t xml:space="preserve">ואני </w:t>
      </w:r>
      <w:bookmarkStart w:id="3767" w:name="_ETM_Q8_676540"/>
      <w:bookmarkEnd w:id="3767"/>
      <w:r>
        <w:rPr>
          <w:rFonts w:hint="cs"/>
          <w:rtl/>
        </w:rPr>
        <w:t xml:space="preserve">מבקש </w:t>
      </w:r>
      <w:bookmarkStart w:id="3768" w:name="_ETM_Q8_676959"/>
      <w:bookmarkEnd w:id="3768"/>
      <w:r>
        <w:rPr>
          <w:rFonts w:hint="cs"/>
          <w:rtl/>
        </w:rPr>
        <w:t>לומר</w:t>
      </w:r>
      <w:bookmarkStart w:id="3769" w:name="_ETM_Q8_677769"/>
      <w:bookmarkEnd w:id="3769"/>
      <w:r>
        <w:rPr>
          <w:rFonts w:hint="cs"/>
          <w:rtl/>
        </w:rPr>
        <w:t xml:space="preserve"> </w:t>
      </w:r>
      <w:bookmarkStart w:id="3770" w:name="_ETM_Q8_678549"/>
      <w:bookmarkEnd w:id="3770"/>
      <w:r>
        <w:rPr>
          <w:rFonts w:hint="cs"/>
          <w:rtl/>
        </w:rPr>
        <w:t xml:space="preserve">כך: </w:t>
      </w:r>
      <w:bookmarkStart w:id="3771" w:name="_ETM_Q8_679450"/>
      <w:bookmarkEnd w:id="3771"/>
      <w:r>
        <w:rPr>
          <w:rFonts w:hint="cs"/>
          <w:rtl/>
        </w:rPr>
        <w:t xml:space="preserve">החוק </w:t>
      </w:r>
      <w:bookmarkStart w:id="3772" w:name="_ETM_Q8_679930"/>
      <w:bookmarkEnd w:id="3772"/>
      <w:r>
        <w:rPr>
          <w:rFonts w:hint="cs"/>
          <w:rtl/>
        </w:rPr>
        <w:t xml:space="preserve">שהועבר </w:t>
      </w:r>
      <w:bookmarkStart w:id="3773" w:name="_ETM_Q8_680620"/>
      <w:bookmarkStart w:id="3774" w:name="_ETM_Q8_681610"/>
      <w:bookmarkEnd w:id="3773"/>
      <w:bookmarkEnd w:id="3774"/>
      <w:r>
        <w:rPr>
          <w:rFonts w:hint="cs"/>
          <w:rtl/>
        </w:rPr>
        <w:t>על ידי</w:t>
      </w:r>
      <w:r w:rsidR="00B060FA">
        <w:rPr>
          <w:rFonts w:hint="cs"/>
          <w:rtl/>
        </w:rPr>
        <w:t xml:space="preserve"> </w:t>
      </w:r>
      <w:bookmarkStart w:id="3775" w:name="_ETM_Q8_682000"/>
      <w:bookmarkEnd w:id="3775"/>
      <w:r>
        <w:rPr>
          <w:rFonts w:hint="cs"/>
          <w:rtl/>
        </w:rPr>
        <w:t xml:space="preserve">הכנסת, </w:t>
      </w:r>
      <w:bookmarkStart w:id="3776" w:name="_ETM_Q8_682390"/>
      <w:bookmarkEnd w:id="3776"/>
      <w:r>
        <w:rPr>
          <w:rFonts w:hint="cs"/>
          <w:rtl/>
        </w:rPr>
        <w:t xml:space="preserve">יש </w:t>
      </w:r>
      <w:bookmarkStart w:id="3777" w:name="_ETM_Q8_682540"/>
      <w:bookmarkEnd w:id="3777"/>
      <w:r>
        <w:rPr>
          <w:rFonts w:hint="cs"/>
          <w:rtl/>
        </w:rPr>
        <w:t xml:space="preserve">בו </w:t>
      </w:r>
      <w:bookmarkStart w:id="3778" w:name="_ETM_Q8_682659"/>
      <w:bookmarkEnd w:id="3778"/>
      <w:r>
        <w:rPr>
          <w:rFonts w:hint="cs"/>
          <w:rtl/>
        </w:rPr>
        <w:t xml:space="preserve">דבר </w:t>
      </w:r>
      <w:bookmarkStart w:id="3779" w:name="_ETM_Q8_682930"/>
      <w:bookmarkEnd w:id="3779"/>
      <w:r>
        <w:rPr>
          <w:rFonts w:hint="cs"/>
          <w:rtl/>
        </w:rPr>
        <w:t xml:space="preserve">אחד </w:t>
      </w:r>
      <w:bookmarkStart w:id="3780" w:name="_ETM_Q8_683709"/>
      <w:bookmarkEnd w:id="3780"/>
      <w:r>
        <w:rPr>
          <w:rFonts w:hint="cs"/>
          <w:rtl/>
        </w:rPr>
        <w:t xml:space="preserve">חיובי </w:t>
      </w:r>
      <w:bookmarkStart w:id="3781" w:name="_ETM_Q8_684189"/>
      <w:bookmarkStart w:id="3782" w:name="_ETM_Q8_684459"/>
      <w:bookmarkEnd w:id="3781"/>
      <w:bookmarkEnd w:id="3782"/>
      <w:r>
        <w:rPr>
          <w:rFonts w:hint="cs"/>
          <w:rtl/>
        </w:rPr>
        <w:t xml:space="preserve">ונכון </w:t>
      </w:r>
      <w:bookmarkStart w:id="3783" w:name="_ETM_Q8_685709"/>
      <w:bookmarkEnd w:id="3783"/>
      <w:r>
        <w:rPr>
          <w:rFonts w:hint="cs"/>
          <w:rtl/>
        </w:rPr>
        <w:t xml:space="preserve">– אותו </w:t>
      </w:r>
      <w:bookmarkStart w:id="3784" w:name="_ETM_Q8_685980"/>
      <w:bookmarkEnd w:id="3784"/>
      <w:r>
        <w:rPr>
          <w:rFonts w:hint="cs"/>
          <w:rtl/>
        </w:rPr>
        <w:t xml:space="preserve">תיקון </w:t>
      </w:r>
      <w:bookmarkStart w:id="3785" w:name="_ETM_Q8_686370"/>
      <w:bookmarkEnd w:id="3785"/>
      <w:r>
        <w:rPr>
          <w:rFonts w:hint="cs"/>
          <w:rtl/>
        </w:rPr>
        <w:t xml:space="preserve">בחוק </w:t>
      </w:r>
      <w:bookmarkStart w:id="3786" w:name="_ETM_Q8_686730"/>
      <w:bookmarkEnd w:id="3786"/>
      <w:r>
        <w:rPr>
          <w:rFonts w:hint="cs"/>
          <w:rtl/>
        </w:rPr>
        <w:t xml:space="preserve">העונשין </w:t>
      </w:r>
      <w:bookmarkStart w:id="3787" w:name="_ETM_Q8_687540"/>
      <w:bookmarkEnd w:id="3787"/>
      <w:r>
        <w:rPr>
          <w:rFonts w:hint="cs"/>
          <w:rtl/>
        </w:rPr>
        <w:t xml:space="preserve">שקובע </w:t>
      </w:r>
      <w:bookmarkStart w:id="3788" w:name="_ETM_Q8_688469"/>
      <w:bookmarkEnd w:id="3788"/>
      <w:r>
        <w:rPr>
          <w:rFonts w:hint="cs"/>
          <w:rtl/>
        </w:rPr>
        <w:t xml:space="preserve">כפל </w:t>
      </w:r>
      <w:bookmarkStart w:id="3789" w:name="_ETM_Q8_688859"/>
      <w:bookmarkEnd w:id="3789"/>
      <w:r>
        <w:rPr>
          <w:rFonts w:hint="cs"/>
          <w:rtl/>
        </w:rPr>
        <w:t xml:space="preserve">ענישה </w:t>
      </w:r>
      <w:bookmarkStart w:id="3790" w:name="_ETM_Q8_690029"/>
      <w:bookmarkEnd w:id="3790"/>
      <w:r>
        <w:rPr>
          <w:rFonts w:hint="cs"/>
          <w:rtl/>
        </w:rPr>
        <w:t xml:space="preserve">על </w:t>
      </w:r>
      <w:bookmarkStart w:id="3791" w:name="_ETM_Q8_690540"/>
      <w:bookmarkEnd w:id="3791"/>
      <w:r>
        <w:rPr>
          <w:rFonts w:hint="cs"/>
          <w:rtl/>
        </w:rPr>
        <w:t xml:space="preserve">עבירות </w:t>
      </w:r>
      <w:bookmarkStart w:id="3792" w:name="_ETM_Q8_691019"/>
      <w:bookmarkEnd w:id="3792"/>
      <w:r>
        <w:rPr>
          <w:rFonts w:hint="cs"/>
          <w:rtl/>
        </w:rPr>
        <w:t xml:space="preserve">שבוצעו </w:t>
      </w:r>
      <w:bookmarkStart w:id="3793" w:name="_ETM_Q8_691680"/>
      <w:bookmarkEnd w:id="3793"/>
      <w:r>
        <w:rPr>
          <w:rFonts w:hint="cs"/>
          <w:rtl/>
        </w:rPr>
        <w:t xml:space="preserve">על </w:t>
      </w:r>
      <w:bookmarkStart w:id="3794" w:name="_ETM_Q8_691799"/>
      <w:bookmarkEnd w:id="3794"/>
      <w:r>
        <w:rPr>
          <w:rFonts w:hint="cs"/>
          <w:rtl/>
        </w:rPr>
        <w:t xml:space="preserve">רקע </w:t>
      </w:r>
      <w:bookmarkStart w:id="3795" w:name="_ETM_Q8_692219"/>
      <w:bookmarkEnd w:id="3795"/>
      <w:r>
        <w:rPr>
          <w:rFonts w:hint="cs"/>
          <w:rtl/>
        </w:rPr>
        <w:t xml:space="preserve">של </w:t>
      </w:r>
      <w:bookmarkStart w:id="3796" w:name="_ETM_Q8_692489"/>
      <w:bookmarkEnd w:id="3796"/>
      <w:r>
        <w:rPr>
          <w:rFonts w:hint="cs"/>
          <w:rtl/>
        </w:rPr>
        <w:t xml:space="preserve">גזענות, </w:t>
      </w:r>
      <w:bookmarkStart w:id="3797" w:name="_ETM_Q8_693299"/>
      <w:bookmarkEnd w:id="3797"/>
      <w:r>
        <w:rPr>
          <w:rFonts w:hint="cs"/>
          <w:rtl/>
        </w:rPr>
        <w:t xml:space="preserve">של </w:t>
      </w:r>
      <w:bookmarkStart w:id="3798" w:name="_ETM_Q8_693569"/>
      <w:bookmarkEnd w:id="3798"/>
      <w:r>
        <w:rPr>
          <w:rFonts w:hint="cs"/>
          <w:rtl/>
        </w:rPr>
        <w:t xml:space="preserve">שנאה, </w:t>
      </w:r>
      <w:bookmarkStart w:id="3799" w:name="_ETM_Q8_695890"/>
      <w:bookmarkEnd w:id="3799"/>
      <w:r>
        <w:rPr>
          <w:rFonts w:hint="cs"/>
          <w:rtl/>
        </w:rPr>
        <w:t xml:space="preserve">על </w:t>
      </w:r>
      <w:bookmarkStart w:id="3800" w:name="_ETM_Q8_696069"/>
      <w:bookmarkEnd w:id="3800"/>
      <w:r>
        <w:rPr>
          <w:rFonts w:hint="cs"/>
          <w:rtl/>
        </w:rPr>
        <w:t xml:space="preserve">רקע </w:t>
      </w:r>
      <w:bookmarkStart w:id="3801" w:name="_ETM_Q8_696370"/>
      <w:bookmarkEnd w:id="3801"/>
      <w:r>
        <w:rPr>
          <w:rFonts w:hint="cs"/>
          <w:rtl/>
        </w:rPr>
        <w:t xml:space="preserve">השתייכותו </w:t>
      </w:r>
      <w:bookmarkStart w:id="3802" w:name="_ETM_Q8_697269"/>
      <w:bookmarkEnd w:id="3802"/>
      <w:r>
        <w:rPr>
          <w:rFonts w:hint="cs"/>
          <w:rtl/>
        </w:rPr>
        <w:t xml:space="preserve">של </w:t>
      </w:r>
      <w:bookmarkStart w:id="3803" w:name="_ETM_Q8_697510"/>
      <w:bookmarkEnd w:id="3803"/>
      <w:r>
        <w:rPr>
          <w:rFonts w:hint="cs"/>
          <w:rtl/>
        </w:rPr>
        <w:t xml:space="preserve">הקורבן </w:t>
      </w:r>
      <w:bookmarkStart w:id="3804" w:name="_ETM_Q8_698799"/>
      <w:bookmarkEnd w:id="3804"/>
      <w:r>
        <w:rPr>
          <w:rFonts w:hint="cs"/>
          <w:rtl/>
        </w:rPr>
        <w:t xml:space="preserve">לקבוצה </w:t>
      </w:r>
      <w:bookmarkStart w:id="3805" w:name="_ETM_Q8_699730"/>
      <w:bookmarkEnd w:id="3805"/>
      <w:r>
        <w:rPr>
          <w:rFonts w:hint="cs"/>
          <w:rtl/>
        </w:rPr>
        <w:t xml:space="preserve">מסוימת, </w:t>
      </w:r>
      <w:bookmarkStart w:id="3806" w:name="_ETM_Q8_700420"/>
      <w:bookmarkEnd w:id="3806"/>
      <w:r>
        <w:rPr>
          <w:rFonts w:hint="cs"/>
          <w:rtl/>
        </w:rPr>
        <w:t xml:space="preserve">זה </w:t>
      </w:r>
      <w:bookmarkStart w:id="3807" w:name="_ETM_Q8_700720"/>
      <w:bookmarkEnd w:id="3807"/>
      <w:r>
        <w:rPr>
          <w:rFonts w:hint="cs"/>
          <w:rtl/>
        </w:rPr>
        <w:t xml:space="preserve">מהלך </w:t>
      </w:r>
      <w:bookmarkStart w:id="3808" w:name="_ETM_Q8_701230"/>
      <w:bookmarkEnd w:id="3808"/>
      <w:r>
        <w:rPr>
          <w:rFonts w:hint="cs"/>
          <w:rtl/>
        </w:rPr>
        <w:t xml:space="preserve">ראוי, </w:t>
      </w:r>
      <w:bookmarkStart w:id="3809" w:name="_ETM_Q8_701679"/>
      <w:bookmarkEnd w:id="3809"/>
      <w:r>
        <w:rPr>
          <w:rFonts w:hint="cs"/>
          <w:rtl/>
        </w:rPr>
        <w:t xml:space="preserve">ואנחנו </w:t>
      </w:r>
      <w:bookmarkStart w:id="3810" w:name="_ETM_Q8_702189"/>
      <w:bookmarkEnd w:id="3810"/>
      <w:r>
        <w:rPr>
          <w:rFonts w:hint="cs"/>
          <w:rtl/>
        </w:rPr>
        <w:t xml:space="preserve">הצענו </w:t>
      </w:r>
      <w:bookmarkStart w:id="3811" w:name="_ETM_Q8_702610"/>
      <w:bookmarkEnd w:id="3811"/>
      <w:r>
        <w:rPr>
          <w:rFonts w:hint="cs"/>
          <w:rtl/>
        </w:rPr>
        <w:t xml:space="preserve">בדיוני </w:t>
      </w:r>
      <w:bookmarkStart w:id="3812" w:name="_ETM_Q8_703120"/>
      <w:bookmarkEnd w:id="3812"/>
      <w:r>
        <w:rPr>
          <w:rFonts w:hint="cs"/>
          <w:rtl/>
        </w:rPr>
        <w:t xml:space="preserve">הוועדה </w:t>
      </w:r>
      <w:bookmarkStart w:id="3813" w:name="_ETM_Q8_704390"/>
      <w:bookmarkEnd w:id="3813"/>
      <w:r>
        <w:rPr>
          <w:rFonts w:hint="cs"/>
          <w:rtl/>
        </w:rPr>
        <w:t xml:space="preserve">שזה </w:t>
      </w:r>
      <w:bookmarkStart w:id="3814" w:name="_ETM_Q8_704750"/>
      <w:bookmarkEnd w:id="3814"/>
      <w:r>
        <w:rPr>
          <w:rFonts w:hint="cs"/>
          <w:rtl/>
        </w:rPr>
        <w:t xml:space="preserve">המהלך </w:t>
      </w:r>
      <w:bookmarkStart w:id="3815" w:name="_ETM_Q8_705440"/>
      <w:bookmarkEnd w:id="3815"/>
      <w:r>
        <w:rPr>
          <w:rFonts w:hint="cs"/>
          <w:rtl/>
        </w:rPr>
        <w:t xml:space="preserve">שבו </w:t>
      </w:r>
      <w:bookmarkStart w:id="3816" w:name="_ETM_Q8_705770"/>
      <w:bookmarkEnd w:id="3816"/>
      <w:r>
        <w:rPr>
          <w:rFonts w:hint="cs"/>
          <w:rtl/>
        </w:rPr>
        <w:t xml:space="preserve">ראוי </w:t>
      </w:r>
      <w:bookmarkStart w:id="3817" w:name="_ETM_Q8_706100"/>
      <w:bookmarkEnd w:id="3817"/>
      <w:r>
        <w:rPr>
          <w:rFonts w:hint="cs"/>
          <w:rtl/>
        </w:rPr>
        <w:t xml:space="preserve">להסתפק. </w:t>
      </w:r>
      <w:bookmarkStart w:id="3818" w:name="_ETM_Q8_707309"/>
      <w:bookmarkEnd w:id="3818"/>
      <w:r>
        <w:rPr>
          <w:rFonts w:hint="cs"/>
          <w:rtl/>
        </w:rPr>
        <w:t xml:space="preserve">אלא </w:t>
      </w:r>
      <w:bookmarkStart w:id="3819" w:name="_ETM_Q8_707519"/>
      <w:bookmarkStart w:id="3820" w:name="_ETM_Q8_707609"/>
      <w:bookmarkEnd w:id="3819"/>
      <w:bookmarkEnd w:id="3820"/>
      <w:r>
        <w:rPr>
          <w:rFonts w:hint="cs"/>
          <w:rtl/>
        </w:rPr>
        <w:t xml:space="preserve">שמטעמים </w:t>
      </w:r>
      <w:bookmarkStart w:id="3821" w:name="_ETM_Q8_708449"/>
      <w:bookmarkEnd w:id="3821"/>
      <w:r>
        <w:rPr>
          <w:rFonts w:hint="cs"/>
          <w:rtl/>
        </w:rPr>
        <w:t xml:space="preserve">פופוליסטיים </w:t>
      </w:r>
      <w:bookmarkStart w:id="3822" w:name="_ETM_Q8_709319"/>
      <w:bookmarkEnd w:id="3822"/>
      <w:r>
        <w:rPr>
          <w:rFonts w:hint="cs"/>
          <w:rtl/>
        </w:rPr>
        <w:t xml:space="preserve">לחלוטין, </w:t>
      </w:r>
      <w:bookmarkStart w:id="3823" w:name="_ETM_Q8_710660"/>
      <w:bookmarkEnd w:id="3823"/>
      <w:r>
        <w:rPr>
          <w:rFonts w:hint="cs"/>
          <w:rtl/>
        </w:rPr>
        <w:t xml:space="preserve">גורמים </w:t>
      </w:r>
      <w:bookmarkStart w:id="3824" w:name="_ETM_Q8_711110"/>
      <w:bookmarkEnd w:id="3824"/>
      <w:r>
        <w:rPr>
          <w:rFonts w:hint="cs"/>
          <w:rtl/>
        </w:rPr>
        <w:t xml:space="preserve">בקואליציה </w:t>
      </w:r>
      <w:bookmarkStart w:id="3825" w:name="_ETM_Q8_712160"/>
      <w:bookmarkEnd w:id="3825"/>
      <w:r>
        <w:rPr>
          <w:rFonts w:hint="cs"/>
          <w:rtl/>
        </w:rPr>
        <w:t xml:space="preserve">עמדו </w:t>
      </w:r>
      <w:bookmarkStart w:id="3826" w:name="_ETM_Q8_712520"/>
      <w:bookmarkEnd w:id="3826"/>
      <w:r>
        <w:rPr>
          <w:rFonts w:hint="cs"/>
          <w:rtl/>
        </w:rPr>
        <w:t xml:space="preserve">על כך </w:t>
      </w:r>
      <w:bookmarkStart w:id="3827" w:name="_ETM_Q8_713150"/>
      <w:bookmarkEnd w:id="3827"/>
      <w:r>
        <w:rPr>
          <w:rFonts w:hint="cs"/>
          <w:rtl/>
        </w:rPr>
        <w:t xml:space="preserve">שבאמצעות </w:t>
      </w:r>
      <w:bookmarkStart w:id="3828" w:name="_ETM_Q8_713870"/>
      <w:bookmarkEnd w:id="3828"/>
      <w:r>
        <w:rPr>
          <w:rFonts w:hint="cs"/>
          <w:rtl/>
        </w:rPr>
        <w:t xml:space="preserve">החוק </w:t>
      </w:r>
      <w:bookmarkStart w:id="3829" w:name="_ETM_Q8_714200"/>
      <w:bookmarkEnd w:id="3829"/>
      <w:r>
        <w:rPr>
          <w:rFonts w:hint="cs"/>
          <w:rtl/>
        </w:rPr>
        <w:t xml:space="preserve">הזה </w:t>
      </w:r>
      <w:bookmarkStart w:id="3830" w:name="_ETM_Q8_714950"/>
      <w:bookmarkEnd w:id="3830"/>
      <w:r>
        <w:rPr>
          <w:rFonts w:hint="cs"/>
          <w:rtl/>
        </w:rPr>
        <w:t xml:space="preserve">נתקן </w:t>
      </w:r>
      <w:bookmarkStart w:id="3831" w:name="_ETM_Q8_715580"/>
      <w:bookmarkEnd w:id="3831"/>
      <w:r>
        <w:rPr>
          <w:rFonts w:hint="cs"/>
          <w:rtl/>
        </w:rPr>
        <w:t xml:space="preserve">גם </w:t>
      </w:r>
      <w:bookmarkStart w:id="3832" w:name="_ETM_Q8_715819"/>
      <w:bookmarkEnd w:id="3832"/>
      <w:r>
        <w:rPr>
          <w:rFonts w:hint="cs"/>
          <w:rtl/>
        </w:rPr>
        <w:t xml:space="preserve">את </w:t>
      </w:r>
      <w:bookmarkStart w:id="3833" w:name="_ETM_Q8_715940"/>
      <w:bookmarkEnd w:id="3833"/>
      <w:r>
        <w:rPr>
          <w:rFonts w:hint="cs"/>
          <w:rtl/>
        </w:rPr>
        <w:t xml:space="preserve">חוק </w:t>
      </w:r>
      <w:bookmarkStart w:id="3834" w:name="_ETM_Q8_716179"/>
      <w:bookmarkEnd w:id="3834"/>
      <w:r>
        <w:rPr>
          <w:rFonts w:hint="cs"/>
          <w:rtl/>
        </w:rPr>
        <w:t xml:space="preserve">המאבק </w:t>
      </w:r>
      <w:bookmarkStart w:id="3835" w:name="_ETM_Q8_716959"/>
      <w:bookmarkEnd w:id="3835"/>
      <w:r>
        <w:rPr>
          <w:rFonts w:hint="cs"/>
          <w:rtl/>
        </w:rPr>
        <w:t xml:space="preserve">בטרור. </w:t>
      </w:r>
      <w:bookmarkStart w:id="3836" w:name="_ETM_Q8_718040"/>
      <w:bookmarkEnd w:id="3836"/>
      <w:r>
        <w:rPr>
          <w:rFonts w:hint="cs"/>
          <w:rtl/>
        </w:rPr>
        <w:t xml:space="preserve">וצריכים </w:t>
      </w:r>
      <w:bookmarkStart w:id="3837" w:name="_ETM_Q8_718730"/>
      <w:bookmarkEnd w:id="3837"/>
      <w:r>
        <w:rPr>
          <w:rFonts w:hint="cs"/>
          <w:rtl/>
        </w:rPr>
        <w:t xml:space="preserve">אזרחי </w:t>
      </w:r>
      <w:bookmarkStart w:id="3838" w:name="_ETM_Q8_719209"/>
      <w:bookmarkEnd w:id="3838"/>
      <w:r>
        <w:rPr>
          <w:rFonts w:hint="cs"/>
          <w:rtl/>
        </w:rPr>
        <w:t xml:space="preserve">ישראל </w:t>
      </w:r>
      <w:bookmarkStart w:id="3839" w:name="_ETM_Q8_719660"/>
      <w:bookmarkEnd w:id="3839"/>
      <w:r>
        <w:rPr>
          <w:rFonts w:hint="cs"/>
          <w:rtl/>
        </w:rPr>
        <w:t xml:space="preserve">לדעת </w:t>
      </w:r>
      <w:bookmarkStart w:id="3840" w:name="_ETM_Q8_720110"/>
      <w:bookmarkEnd w:id="3840"/>
      <w:r>
        <w:rPr>
          <w:rFonts w:hint="cs"/>
          <w:rtl/>
        </w:rPr>
        <w:t xml:space="preserve">שהתיקון </w:t>
      </w:r>
      <w:bookmarkStart w:id="3841" w:name="_ETM_Q8_720800"/>
      <w:bookmarkEnd w:id="3841"/>
      <w:r>
        <w:rPr>
          <w:rFonts w:hint="cs"/>
          <w:rtl/>
        </w:rPr>
        <w:t xml:space="preserve">הזה </w:t>
      </w:r>
      <w:bookmarkStart w:id="3842" w:name="_ETM_Q8_721550"/>
      <w:bookmarkEnd w:id="3842"/>
      <w:r>
        <w:rPr>
          <w:rFonts w:hint="cs"/>
          <w:rtl/>
        </w:rPr>
        <w:t xml:space="preserve">הוא </w:t>
      </w:r>
      <w:bookmarkStart w:id="3843" w:name="_ETM_Q8_721700"/>
      <w:bookmarkEnd w:id="3843"/>
      <w:r>
        <w:rPr>
          <w:rFonts w:hint="cs"/>
          <w:rtl/>
        </w:rPr>
        <w:t>כל</w:t>
      </w:r>
      <w:bookmarkStart w:id="3844" w:name="_ETM_Q8_722120"/>
      <w:bookmarkEnd w:id="3844"/>
      <w:r>
        <w:rPr>
          <w:rFonts w:hint="cs"/>
          <w:rtl/>
        </w:rPr>
        <w:t xml:space="preserve">-כולו </w:t>
      </w:r>
      <w:bookmarkStart w:id="3845" w:name="_ETM_Q8_722870"/>
      <w:bookmarkEnd w:id="3845"/>
      <w:r>
        <w:rPr>
          <w:rFonts w:hint="cs"/>
          <w:rtl/>
        </w:rPr>
        <w:t xml:space="preserve">מהלך </w:t>
      </w:r>
      <w:bookmarkStart w:id="3846" w:name="_ETM_Q8_723410"/>
      <w:bookmarkEnd w:id="3846"/>
      <w:r>
        <w:rPr>
          <w:rFonts w:hint="cs"/>
          <w:rtl/>
        </w:rPr>
        <w:t xml:space="preserve">פופוליסטי, </w:t>
      </w:r>
      <w:bookmarkStart w:id="3847" w:name="_ETM_Q8_724670"/>
      <w:bookmarkEnd w:id="3847"/>
      <w:r>
        <w:rPr>
          <w:rFonts w:hint="cs"/>
          <w:rtl/>
        </w:rPr>
        <w:t xml:space="preserve">מכיוון </w:t>
      </w:r>
      <w:bookmarkStart w:id="3848" w:name="_ETM_Q8_725209"/>
      <w:bookmarkEnd w:id="3848"/>
      <w:r>
        <w:rPr>
          <w:rFonts w:hint="cs"/>
          <w:rtl/>
        </w:rPr>
        <w:t xml:space="preserve">שהוא </w:t>
      </w:r>
      <w:bookmarkStart w:id="3849" w:name="_ETM_Q8_725480"/>
      <w:bookmarkEnd w:id="3849"/>
      <w:r>
        <w:rPr>
          <w:rFonts w:hint="cs"/>
          <w:rtl/>
        </w:rPr>
        <w:t xml:space="preserve">לא </w:t>
      </w:r>
      <w:bookmarkStart w:id="3850" w:name="_ETM_Q8_725630"/>
      <w:bookmarkEnd w:id="3850"/>
      <w:r>
        <w:rPr>
          <w:rFonts w:hint="cs"/>
          <w:rtl/>
        </w:rPr>
        <w:t xml:space="preserve">משנה </w:t>
      </w:r>
      <w:bookmarkStart w:id="3851" w:name="_ETM_Q8_726319"/>
      <w:bookmarkEnd w:id="3851"/>
      <w:r>
        <w:rPr>
          <w:rFonts w:hint="cs"/>
          <w:rtl/>
        </w:rPr>
        <w:t xml:space="preserve">דבר </w:t>
      </w:r>
      <w:bookmarkStart w:id="3852" w:name="_ETM_Q8_726800"/>
      <w:bookmarkEnd w:id="3852"/>
      <w:r>
        <w:rPr>
          <w:rFonts w:hint="cs"/>
          <w:rtl/>
        </w:rPr>
        <w:t xml:space="preserve">מהותי </w:t>
      </w:r>
      <w:bookmarkStart w:id="3853" w:name="_ETM_Q8_727980"/>
      <w:bookmarkEnd w:id="3853"/>
      <w:r>
        <w:rPr>
          <w:rFonts w:hint="cs"/>
          <w:rtl/>
        </w:rPr>
        <w:t xml:space="preserve">בחוק </w:t>
      </w:r>
      <w:bookmarkStart w:id="3854" w:name="_ETM_Q8_728459"/>
      <w:bookmarkEnd w:id="3854"/>
      <w:r>
        <w:rPr>
          <w:rFonts w:hint="cs"/>
          <w:rtl/>
        </w:rPr>
        <w:t xml:space="preserve">המאבק </w:t>
      </w:r>
      <w:bookmarkStart w:id="3855" w:name="_ETM_Q8_729029"/>
      <w:bookmarkEnd w:id="3855"/>
      <w:r>
        <w:rPr>
          <w:rFonts w:hint="cs"/>
          <w:rtl/>
        </w:rPr>
        <w:t xml:space="preserve">בטרור. </w:t>
      </w:r>
      <w:bookmarkStart w:id="3856" w:name="_ETM_Q8_729799"/>
      <w:bookmarkEnd w:id="3856"/>
      <w:r>
        <w:rPr>
          <w:rFonts w:hint="cs"/>
          <w:rtl/>
        </w:rPr>
        <w:t xml:space="preserve">הסיבה </w:t>
      </w:r>
      <w:bookmarkStart w:id="3857" w:name="_ETM_Q8_730400"/>
      <w:bookmarkEnd w:id="3857"/>
      <w:r>
        <w:rPr>
          <w:rFonts w:hint="cs"/>
          <w:rtl/>
        </w:rPr>
        <w:t xml:space="preserve">היחידה </w:t>
      </w:r>
      <w:bookmarkStart w:id="3858" w:name="_ETM_Q8_730939"/>
      <w:bookmarkEnd w:id="3858"/>
      <w:r>
        <w:rPr>
          <w:rFonts w:hint="cs"/>
          <w:rtl/>
        </w:rPr>
        <w:t xml:space="preserve">שהחוק </w:t>
      </w:r>
      <w:bookmarkStart w:id="3859" w:name="_ETM_Q8_731450"/>
      <w:bookmarkEnd w:id="3859"/>
      <w:r>
        <w:rPr>
          <w:rFonts w:hint="cs"/>
          <w:rtl/>
        </w:rPr>
        <w:t xml:space="preserve">תוקן </w:t>
      </w:r>
      <w:bookmarkStart w:id="3860" w:name="_ETM_Q8_732349"/>
      <w:bookmarkEnd w:id="3860"/>
      <w:r>
        <w:rPr>
          <w:rFonts w:hint="cs"/>
          <w:rtl/>
        </w:rPr>
        <w:t xml:space="preserve">זה </w:t>
      </w:r>
      <w:bookmarkStart w:id="3861" w:name="_ETM_Q8_732559"/>
      <w:bookmarkEnd w:id="3861"/>
      <w:r>
        <w:rPr>
          <w:rFonts w:hint="cs"/>
          <w:rtl/>
        </w:rPr>
        <w:t xml:space="preserve">על </w:t>
      </w:r>
      <w:bookmarkStart w:id="3862" w:name="_ETM_Q8_732815"/>
      <w:bookmarkEnd w:id="3862"/>
      <w:r>
        <w:rPr>
          <w:rFonts w:hint="cs"/>
          <w:rtl/>
        </w:rPr>
        <w:t xml:space="preserve">מנת </w:t>
      </w:r>
      <w:bookmarkStart w:id="3863" w:name="_ETM_Q8_733069"/>
      <w:bookmarkEnd w:id="3863"/>
      <w:r>
        <w:rPr>
          <w:rFonts w:hint="cs"/>
          <w:rtl/>
        </w:rPr>
        <w:t xml:space="preserve">לתת </w:t>
      </w:r>
      <w:bookmarkStart w:id="3864" w:name="_ETM_Q8_733489"/>
      <w:bookmarkEnd w:id="3864"/>
      <w:r>
        <w:rPr>
          <w:rFonts w:hint="cs"/>
          <w:rtl/>
        </w:rPr>
        <w:t xml:space="preserve">פרס </w:t>
      </w:r>
      <w:bookmarkStart w:id="3865" w:name="_ETM_Q8_734120"/>
      <w:bookmarkEnd w:id="3865"/>
      <w:r>
        <w:rPr>
          <w:rFonts w:hint="cs"/>
          <w:rtl/>
        </w:rPr>
        <w:t xml:space="preserve">לתפיסת </w:t>
      </w:r>
      <w:bookmarkStart w:id="3866" w:name="_ETM_Q8_734840"/>
      <w:bookmarkEnd w:id="3866"/>
      <w:r>
        <w:rPr>
          <w:rFonts w:hint="cs"/>
          <w:rtl/>
        </w:rPr>
        <w:t xml:space="preserve">העולם </w:t>
      </w:r>
      <w:bookmarkStart w:id="3867" w:name="_ETM_Q8_735469"/>
      <w:bookmarkEnd w:id="3867"/>
      <w:proofErr w:type="spellStart"/>
      <w:r>
        <w:rPr>
          <w:rFonts w:hint="cs"/>
          <w:rtl/>
        </w:rPr>
        <w:t>הכהניסטית</w:t>
      </w:r>
      <w:proofErr w:type="spellEnd"/>
      <w:r>
        <w:rPr>
          <w:rFonts w:hint="cs"/>
          <w:rtl/>
        </w:rPr>
        <w:t xml:space="preserve">, </w:t>
      </w:r>
      <w:bookmarkStart w:id="3868" w:name="_ETM_Q8_736789"/>
      <w:bookmarkEnd w:id="3868"/>
      <w:r>
        <w:rPr>
          <w:rFonts w:hint="cs"/>
          <w:rtl/>
        </w:rPr>
        <w:t xml:space="preserve">שמיוצגת </w:t>
      </w:r>
      <w:bookmarkStart w:id="3869" w:name="_ETM_Q8_737660"/>
      <w:bookmarkEnd w:id="3869"/>
      <w:r>
        <w:rPr>
          <w:rFonts w:hint="cs"/>
          <w:rtl/>
        </w:rPr>
        <w:t xml:space="preserve">גם </w:t>
      </w:r>
      <w:bookmarkStart w:id="3870" w:name="_ETM_Q8_737929"/>
      <w:bookmarkEnd w:id="3870"/>
      <w:r>
        <w:rPr>
          <w:rFonts w:hint="cs"/>
          <w:rtl/>
        </w:rPr>
        <w:t xml:space="preserve">סביב </w:t>
      </w:r>
      <w:bookmarkStart w:id="3871" w:name="_ETM_Q8_738199"/>
      <w:bookmarkEnd w:id="3871"/>
      <w:r>
        <w:rPr>
          <w:rFonts w:hint="cs"/>
          <w:rtl/>
        </w:rPr>
        <w:t xml:space="preserve">שולחן </w:t>
      </w:r>
      <w:bookmarkStart w:id="3872" w:name="_ETM_Q8_738679"/>
      <w:bookmarkEnd w:id="3872"/>
      <w:r>
        <w:rPr>
          <w:rFonts w:hint="cs"/>
          <w:rtl/>
        </w:rPr>
        <w:t xml:space="preserve">הממשלה </w:t>
      </w:r>
      <w:bookmarkStart w:id="3873" w:name="_ETM_Q8_739759"/>
      <w:bookmarkEnd w:id="3873"/>
      <w:r>
        <w:rPr>
          <w:rFonts w:hint="cs"/>
          <w:rtl/>
        </w:rPr>
        <w:t xml:space="preserve">וגם </w:t>
      </w:r>
      <w:bookmarkStart w:id="3874" w:name="_ETM_Q8_740240"/>
      <w:bookmarkEnd w:id="3874"/>
      <w:r>
        <w:rPr>
          <w:rFonts w:hint="cs"/>
          <w:rtl/>
        </w:rPr>
        <w:t xml:space="preserve">בקואליציה. </w:t>
      </w:r>
      <w:bookmarkStart w:id="3875" w:name="_ETM_Q8_741690"/>
      <w:bookmarkEnd w:id="3875"/>
      <w:r>
        <w:rPr>
          <w:rFonts w:hint="cs"/>
          <w:rtl/>
        </w:rPr>
        <w:t xml:space="preserve">חוק </w:t>
      </w:r>
      <w:bookmarkStart w:id="3876" w:name="_ETM_Q8_742169"/>
      <w:bookmarkEnd w:id="3876"/>
      <w:r>
        <w:rPr>
          <w:rFonts w:hint="cs"/>
          <w:rtl/>
        </w:rPr>
        <w:t xml:space="preserve">המאבק </w:t>
      </w:r>
      <w:bookmarkStart w:id="3877" w:name="_ETM_Q8_742770"/>
      <w:bookmarkEnd w:id="3877"/>
      <w:r>
        <w:rPr>
          <w:rFonts w:hint="cs"/>
          <w:rtl/>
        </w:rPr>
        <w:t>בטרור</w:t>
      </w:r>
      <w:bookmarkStart w:id="3878" w:name="_ETM_Q8_743820"/>
      <w:bookmarkEnd w:id="3878"/>
      <w:r>
        <w:rPr>
          <w:rFonts w:hint="cs"/>
          <w:rtl/>
        </w:rPr>
        <w:t xml:space="preserve"> כיסה </w:t>
      </w:r>
      <w:bookmarkStart w:id="3879" w:name="_ETM_Q8_744750"/>
      <w:bookmarkEnd w:id="3879"/>
      <w:r>
        <w:rPr>
          <w:rFonts w:hint="cs"/>
          <w:rtl/>
        </w:rPr>
        <w:t xml:space="preserve">מלכתחילה </w:t>
      </w:r>
      <w:bookmarkStart w:id="3880" w:name="_ETM_Q8_746190"/>
      <w:bookmarkEnd w:id="3880"/>
      <w:r>
        <w:rPr>
          <w:rFonts w:hint="cs"/>
          <w:rtl/>
        </w:rPr>
        <w:t xml:space="preserve">מקרים </w:t>
      </w:r>
      <w:bookmarkStart w:id="3881" w:name="_ETM_Q8_747030"/>
      <w:bookmarkEnd w:id="3881"/>
      <w:r>
        <w:rPr>
          <w:rFonts w:hint="cs"/>
          <w:rtl/>
        </w:rPr>
        <w:t xml:space="preserve">של </w:t>
      </w:r>
      <w:bookmarkStart w:id="3882" w:name="_ETM_Q8_747450"/>
      <w:bookmarkEnd w:id="3882"/>
      <w:r>
        <w:rPr>
          <w:rFonts w:hint="cs"/>
          <w:rtl/>
        </w:rPr>
        <w:t xml:space="preserve">חבלה </w:t>
      </w:r>
      <w:bookmarkStart w:id="3883" w:name="_ETM_Q8_748139"/>
      <w:bookmarkEnd w:id="3883"/>
      <w:r>
        <w:rPr>
          <w:rFonts w:hint="cs"/>
          <w:rtl/>
        </w:rPr>
        <w:t xml:space="preserve">גם </w:t>
      </w:r>
      <w:bookmarkStart w:id="3884" w:name="_ETM_Q8_748470"/>
      <w:bookmarkEnd w:id="3884"/>
      <w:r>
        <w:rPr>
          <w:rFonts w:hint="cs"/>
          <w:rtl/>
        </w:rPr>
        <w:t xml:space="preserve">על </w:t>
      </w:r>
      <w:bookmarkStart w:id="3885" w:name="_ETM_Q8_748559"/>
      <w:bookmarkEnd w:id="3885"/>
      <w:r>
        <w:rPr>
          <w:rFonts w:hint="cs"/>
          <w:rtl/>
        </w:rPr>
        <w:t xml:space="preserve">רקע </w:t>
      </w:r>
      <w:bookmarkStart w:id="3886" w:name="_ETM_Q8_749070"/>
      <w:bookmarkEnd w:id="3886"/>
      <w:r>
        <w:rPr>
          <w:rFonts w:hint="cs"/>
          <w:rtl/>
        </w:rPr>
        <w:t xml:space="preserve">עבירות </w:t>
      </w:r>
      <w:bookmarkStart w:id="3887" w:name="_ETM_Q8_749639"/>
      <w:bookmarkEnd w:id="3887"/>
      <w:r>
        <w:rPr>
          <w:rFonts w:hint="cs"/>
          <w:rtl/>
        </w:rPr>
        <w:t xml:space="preserve">מין </w:t>
      </w:r>
      <w:bookmarkStart w:id="3888" w:name="_ETM_Q8_749940"/>
      <w:bookmarkEnd w:id="3888"/>
      <w:r>
        <w:rPr>
          <w:rFonts w:hint="cs"/>
          <w:rtl/>
        </w:rPr>
        <w:t xml:space="preserve">כשמתקיימים </w:t>
      </w:r>
      <w:bookmarkStart w:id="3889" w:name="_ETM_Q8_751080"/>
      <w:bookmarkEnd w:id="3889"/>
      <w:r>
        <w:rPr>
          <w:rFonts w:hint="cs"/>
          <w:rtl/>
        </w:rPr>
        <w:t xml:space="preserve">יתר </w:t>
      </w:r>
      <w:bookmarkStart w:id="3890" w:name="_ETM_Q8_751559"/>
      <w:bookmarkEnd w:id="3890"/>
      <w:r>
        <w:rPr>
          <w:rFonts w:hint="cs"/>
          <w:rtl/>
        </w:rPr>
        <w:t xml:space="preserve">היסודות </w:t>
      </w:r>
      <w:bookmarkStart w:id="3891" w:name="_ETM_Q8_752760"/>
      <w:bookmarkEnd w:id="3891"/>
      <w:r>
        <w:rPr>
          <w:rFonts w:hint="cs"/>
          <w:rtl/>
        </w:rPr>
        <w:t xml:space="preserve">שקבועים </w:t>
      </w:r>
      <w:bookmarkStart w:id="3892" w:name="_ETM_Q8_753419"/>
      <w:bookmarkEnd w:id="3892"/>
      <w:r>
        <w:rPr>
          <w:rFonts w:hint="cs"/>
          <w:rtl/>
        </w:rPr>
        <w:t>בחוק</w:t>
      </w:r>
      <w:bookmarkStart w:id="3893" w:name="_ETM_Q8_754380"/>
      <w:bookmarkEnd w:id="3893"/>
      <w:r>
        <w:rPr>
          <w:rFonts w:hint="cs"/>
          <w:rtl/>
        </w:rPr>
        <w:t xml:space="preserve">. </w:t>
      </w:r>
    </w:p>
    <w:p w:rsidR="00FA4D28" w:rsidRDefault="00FA4D28" w:rsidP="00B060FA">
      <w:pPr>
        <w:rPr>
          <w:rtl/>
        </w:rPr>
      </w:pPr>
      <w:bookmarkStart w:id="3894" w:name="_ETM_Q8_32000"/>
      <w:bookmarkEnd w:id="3894"/>
    </w:p>
    <w:p w:rsidR="00FA4D28" w:rsidRDefault="00FA4D28" w:rsidP="00271DC0">
      <w:pPr>
        <w:rPr>
          <w:rtl/>
        </w:rPr>
      </w:pPr>
      <w:bookmarkStart w:id="3895" w:name="TOR_Q9"/>
      <w:bookmarkEnd w:id="3895"/>
      <w:r>
        <w:rPr>
          <w:rFonts w:hint="cs"/>
          <w:rtl/>
        </w:rPr>
        <w:t xml:space="preserve">אלא שהמפלגה </w:t>
      </w:r>
      <w:proofErr w:type="spellStart"/>
      <w:r>
        <w:rPr>
          <w:rFonts w:hint="cs"/>
          <w:rtl/>
        </w:rPr>
        <w:t>הכהניסטית</w:t>
      </w:r>
      <w:proofErr w:type="spellEnd"/>
      <w:r>
        <w:rPr>
          <w:rFonts w:hint="cs"/>
          <w:rtl/>
        </w:rPr>
        <w:t xml:space="preserve"> כאן בבית הזה ביקשה להשתמש בחוק </w:t>
      </w:r>
      <w:bookmarkStart w:id="3896" w:name="_ETM_Q9_160149"/>
      <w:bookmarkEnd w:id="3896"/>
      <w:r>
        <w:rPr>
          <w:rFonts w:hint="cs"/>
          <w:rtl/>
        </w:rPr>
        <w:t>הזה על מנת להעצים את המסע הלאומני והגזעני שהיא מקדמת.</w:t>
      </w:r>
      <w:bookmarkStart w:id="3897" w:name="_ETM_Q9_168784"/>
      <w:bookmarkStart w:id="3898" w:name="_ETM_Q9_168884"/>
      <w:bookmarkStart w:id="3899" w:name="_ETM_Q9_168912"/>
      <w:bookmarkStart w:id="3900" w:name="_ETM_Q9_168994"/>
      <w:bookmarkEnd w:id="3897"/>
      <w:bookmarkEnd w:id="3898"/>
      <w:bookmarkEnd w:id="3899"/>
      <w:bookmarkEnd w:id="3900"/>
      <w:r>
        <w:rPr>
          <w:rFonts w:hint="cs"/>
          <w:rtl/>
        </w:rPr>
        <w:t xml:space="preserve"> וכאן, </w:t>
      </w:r>
      <w:bookmarkStart w:id="3901" w:name="_ETM_Q9_169755"/>
      <w:bookmarkEnd w:id="3901"/>
      <w:r>
        <w:rPr>
          <w:rFonts w:hint="cs"/>
          <w:rtl/>
        </w:rPr>
        <w:t xml:space="preserve">אדוני, אני מבקש לפנות דווקא אל חבריי באופוזיציה ולומר </w:t>
      </w:r>
      <w:bookmarkStart w:id="3902" w:name="_ETM_Q9_172840"/>
      <w:bookmarkEnd w:id="3902"/>
      <w:r>
        <w:rPr>
          <w:rFonts w:hint="cs"/>
          <w:rtl/>
        </w:rPr>
        <w:t xml:space="preserve">משהו לכם, חברי יש </w:t>
      </w:r>
      <w:bookmarkStart w:id="3903" w:name="_ETM_Q9_177620"/>
      <w:bookmarkEnd w:id="3903"/>
      <w:r>
        <w:rPr>
          <w:rFonts w:hint="cs"/>
          <w:rtl/>
        </w:rPr>
        <w:t xml:space="preserve">עתיד והמחנה הממלכתי, שאני אומר בלב לא קל: </w:t>
      </w:r>
      <w:bookmarkStart w:id="3904" w:name="_ETM_Q9_181120"/>
      <w:bookmarkEnd w:id="3904"/>
      <w:r>
        <w:rPr>
          <w:rFonts w:hint="cs"/>
          <w:rtl/>
        </w:rPr>
        <w:t xml:space="preserve">חברי </w:t>
      </w:r>
      <w:bookmarkStart w:id="3905" w:name="_ETM_Q9_181509"/>
      <w:bookmarkEnd w:id="3905"/>
      <w:r>
        <w:rPr>
          <w:rFonts w:hint="cs"/>
          <w:rtl/>
        </w:rPr>
        <w:t xml:space="preserve">ישראל </w:t>
      </w:r>
      <w:bookmarkStart w:id="3906" w:name="_ETM_Q9_181899"/>
      <w:bookmarkEnd w:id="3906"/>
      <w:r>
        <w:rPr>
          <w:rFonts w:hint="cs"/>
          <w:rtl/>
        </w:rPr>
        <w:t xml:space="preserve">ביתנו </w:t>
      </w:r>
      <w:bookmarkStart w:id="3907" w:name="_ETM_Q9_182469"/>
      <w:bookmarkEnd w:id="3907"/>
      <w:r>
        <w:rPr>
          <w:rFonts w:hint="cs"/>
          <w:rtl/>
        </w:rPr>
        <w:t xml:space="preserve">תמכו </w:t>
      </w:r>
      <w:bookmarkStart w:id="3908" w:name="_ETM_Q9_182860"/>
      <w:bookmarkEnd w:id="3908"/>
      <w:r>
        <w:rPr>
          <w:rFonts w:hint="cs"/>
          <w:rtl/>
        </w:rPr>
        <w:t xml:space="preserve">בהצעת </w:t>
      </w:r>
      <w:bookmarkStart w:id="3909" w:name="_ETM_Q9_183370"/>
      <w:bookmarkEnd w:id="3909"/>
      <w:r>
        <w:rPr>
          <w:rFonts w:hint="cs"/>
          <w:rtl/>
        </w:rPr>
        <w:t>החוק</w:t>
      </w:r>
      <w:r w:rsidR="00271DC0">
        <w:rPr>
          <w:rFonts w:hint="cs"/>
          <w:rtl/>
        </w:rPr>
        <w:t>.</w:t>
      </w:r>
      <w:r>
        <w:rPr>
          <w:rFonts w:hint="cs"/>
          <w:rtl/>
        </w:rPr>
        <w:t xml:space="preserve"> </w:t>
      </w:r>
      <w:bookmarkStart w:id="3910" w:name="_ETM_Q9_184420"/>
      <w:bookmarkEnd w:id="3910"/>
      <w:r>
        <w:rPr>
          <w:rFonts w:hint="cs"/>
          <w:rtl/>
        </w:rPr>
        <w:t xml:space="preserve">דעתם </w:t>
      </w:r>
      <w:bookmarkStart w:id="3911" w:name="_ETM_Q9_185500"/>
      <w:bookmarkEnd w:id="3911"/>
      <w:r>
        <w:rPr>
          <w:rFonts w:hint="cs"/>
          <w:rtl/>
        </w:rPr>
        <w:t xml:space="preserve">לא </w:t>
      </w:r>
      <w:bookmarkStart w:id="3912" w:name="_ETM_Q9_185740"/>
      <w:bookmarkEnd w:id="3912"/>
      <w:r>
        <w:rPr>
          <w:rFonts w:hint="cs"/>
          <w:rtl/>
        </w:rPr>
        <w:t xml:space="preserve">כדעתנו. </w:t>
      </w:r>
      <w:bookmarkStart w:id="3913" w:name="_ETM_Q9_187430"/>
      <w:bookmarkEnd w:id="3913"/>
      <w:r>
        <w:rPr>
          <w:rFonts w:hint="cs"/>
          <w:rtl/>
        </w:rPr>
        <w:t xml:space="preserve">יש </w:t>
      </w:r>
      <w:bookmarkStart w:id="3914" w:name="_ETM_Q9_187669"/>
      <w:bookmarkEnd w:id="3914"/>
      <w:r>
        <w:rPr>
          <w:rFonts w:hint="cs"/>
          <w:rtl/>
        </w:rPr>
        <w:t xml:space="preserve">בינינו </w:t>
      </w:r>
      <w:bookmarkStart w:id="3915" w:name="_ETM_Q9_188059"/>
      <w:bookmarkEnd w:id="3915"/>
      <w:r>
        <w:rPr>
          <w:rFonts w:hint="cs"/>
          <w:rtl/>
        </w:rPr>
        <w:t xml:space="preserve">גם </w:t>
      </w:r>
      <w:bookmarkStart w:id="3916" w:name="_ETM_Q9_188299"/>
      <w:bookmarkEnd w:id="3916"/>
      <w:r>
        <w:rPr>
          <w:rFonts w:hint="cs"/>
          <w:rtl/>
        </w:rPr>
        <w:t xml:space="preserve">חילוקי </w:t>
      </w:r>
      <w:bookmarkStart w:id="3917" w:name="_ETM_Q9_188780"/>
      <w:bookmarkEnd w:id="3917"/>
      <w:r>
        <w:rPr>
          <w:rFonts w:hint="cs"/>
          <w:rtl/>
        </w:rPr>
        <w:t xml:space="preserve">דעות </w:t>
      </w:r>
      <w:bookmarkStart w:id="3918" w:name="_ETM_Q9_189110"/>
      <w:bookmarkEnd w:id="3918"/>
      <w:r>
        <w:rPr>
          <w:rFonts w:hint="cs"/>
          <w:rtl/>
        </w:rPr>
        <w:t>אידיאולוגיים</w:t>
      </w:r>
      <w:r w:rsidR="00271DC0">
        <w:rPr>
          <w:rFonts w:hint="cs"/>
          <w:rtl/>
        </w:rPr>
        <w:t>.</w:t>
      </w:r>
      <w:r>
        <w:rPr>
          <w:rFonts w:hint="cs"/>
          <w:rtl/>
        </w:rPr>
        <w:t xml:space="preserve"> </w:t>
      </w:r>
      <w:bookmarkStart w:id="3919" w:name="_ETM_Q9_189950"/>
      <w:bookmarkEnd w:id="3919"/>
      <w:r>
        <w:rPr>
          <w:rFonts w:hint="cs"/>
          <w:rtl/>
        </w:rPr>
        <w:t xml:space="preserve">הם </w:t>
      </w:r>
      <w:bookmarkStart w:id="3920" w:name="_ETM_Q9_190160"/>
      <w:bookmarkEnd w:id="3920"/>
      <w:r>
        <w:rPr>
          <w:rFonts w:hint="cs"/>
          <w:rtl/>
        </w:rPr>
        <w:t xml:space="preserve">בחרו </w:t>
      </w:r>
      <w:bookmarkStart w:id="3921" w:name="_ETM_Q9_190490"/>
      <w:bookmarkEnd w:id="3921"/>
      <w:r>
        <w:rPr>
          <w:rFonts w:hint="cs"/>
          <w:rtl/>
        </w:rPr>
        <w:t xml:space="preserve">לתמוך </w:t>
      </w:r>
      <w:bookmarkStart w:id="3922" w:name="_ETM_Q9_191030"/>
      <w:bookmarkEnd w:id="3922"/>
      <w:r>
        <w:rPr>
          <w:rFonts w:hint="cs"/>
          <w:rtl/>
        </w:rPr>
        <w:t xml:space="preserve">בחוק </w:t>
      </w:r>
      <w:bookmarkStart w:id="3923" w:name="_ETM_Q9_191900"/>
      <w:bookmarkEnd w:id="3923"/>
      <w:r>
        <w:rPr>
          <w:rFonts w:hint="cs"/>
          <w:rtl/>
        </w:rPr>
        <w:t xml:space="preserve">הפופוליסטי </w:t>
      </w:r>
      <w:bookmarkStart w:id="3924" w:name="_ETM_Q9_192860"/>
      <w:bookmarkEnd w:id="3924"/>
      <w:r>
        <w:rPr>
          <w:rFonts w:hint="cs"/>
          <w:rtl/>
        </w:rPr>
        <w:t xml:space="preserve">והמיותר </w:t>
      </w:r>
      <w:bookmarkStart w:id="3925" w:name="_ETM_Q9_194360"/>
      <w:bookmarkEnd w:id="3925"/>
      <w:r>
        <w:rPr>
          <w:rFonts w:hint="cs"/>
          <w:rtl/>
        </w:rPr>
        <w:t xml:space="preserve">הזה – </w:t>
      </w:r>
      <w:bookmarkStart w:id="3926" w:name="_ETM_Q9_194660"/>
      <w:bookmarkEnd w:id="3926"/>
      <w:r>
        <w:rPr>
          <w:rFonts w:hint="cs"/>
          <w:rtl/>
        </w:rPr>
        <w:t xml:space="preserve">בבקשה; </w:t>
      </w:r>
      <w:bookmarkStart w:id="3927" w:name="_ETM_Q9_195780"/>
      <w:bookmarkEnd w:id="3927"/>
      <w:r>
        <w:rPr>
          <w:rFonts w:hint="cs"/>
          <w:rtl/>
        </w:rPr>
        <w:t xml:space="preserve">אבל </w:t>
      </w:r>
      <w:bookmarkStart w:id="3928" w:name="_ETM_Q9_196140"/>
      <w:bookmarkEnd w:id="3928"/>
      <w:r>
        <w:rPr>
          <w:rFonts w:hint="cs"/>
          <w:rtl/>
        </w:rPr>
        <w:t xml:space="preserve">אני </w:t>
      </w:r>
      <w:bookmarkStart w:id="3929" w:name="_ETM_Q9_196350"/>
      <w:bookmarkEnd w:id="3929"/>
      <w:r>
        <w:rPr>
          <w:rFonts w:hint="cs"/>
          <w:rtl/>
        </w:rPr>
        <w:t xml:space="preserve">לא </w:t>
      </w:r>
      <w:bookmarkStart w:id="3930" w:name="_ETM_Q9_196500"/>
      <w:bookmarkEnd w:id="3930"/>
      <w:r>
        <w:rPr>
          <w:rFonts w:hint="cs"/>
          <w:rtl/>
        </w:rPr>
        <w:t xml:space="preserve">מצליח </w:t>
      </w:r>
      <w:bookmarkStart w:id="3931" w:name="_ETM_Q9_197010"/>
      <w:bookmarkEnd w:id="3931"/>
      <w:r>
        <w:rPr>
          <w:rFonts w:hint="cs"/>
          <w:rtl/>
        </w:rPr>
        <w:t xml:space="preserve">להבין </w:t>
      </w:r>
      <w:bookmarkStart w:id="3932" w:name="_ETM_Q9_198060"/>
      <w:bookmarkEnd w:id="3932"/>
      <w:r>
        <w:rPr>
          <w:rFonts w:hint="cs"/>
          <w:rtl/>
        </w:rPr>
        <w:t xml:space="preserve">את </w:t>
      </w:r>
      <w:bookmarkStart w:id="3933" w:name="_ETM_Q9_198270"/>
      <w:bookmarkEnd w:id="3933"/>
      <w:r>
        <w:rPr>
          <w:rFonts w:hint="cs"/>
          <w:rtl/>
        </w:rPr>
        <w:t xml:space="preserve">חברי </w:t>
      </w:r>
      <w:bookmarkStart w:id="3934" w:name="_ETM_Q9_198660"/>
      <w:bookmarkEnd w:id="3934"/>
      <w:r>
        <w:rPr>
          <w:rFonts w:hint="cs"/>
          <w:rtl/>
        </w:rPr>
        <w:t xml:space="preserve">יש </w:t>
      </w:r>
      <w:bookmarkStart w:id="3935" w:name="_ETM_Q9_198900"/>
      <w:bookmarkEnd w:id="3935"/>
      <w:r>
        <w:rPr>
          <w:rFonts w:hint="cs"/>
          <w:rtl/>
        </w:rPr>
        <w:t xml:space="preserve">עתיד </w:t>
      </w:r>
      <w:bookmarkStart w:id="3936" w:name="_ETM_Q9_199770"/>
      <w:bookmarkEnd w:id="3936"/>
      <w:r>
        <w:rPr>
          <w:rFonts w:hint="cs"/>
          <w:rtl/>
        </w:rPr>
        <w:t xml:space="preserve">ואת </w:t>
      </w:r>
      <w:bookmarkStart w:id="3937" w:name="_ETM_Q9_200070"/>
      <w:bookmarkEnd w:id="3937"/>
      <w:r>
        <w:rPr>
          <w:rFonts w:hint="cs"/>
          <w:rtl/>
        </w:rPr>
        <w:t xml:space="preserve">חברי </w:t>
      </w:r>
      <w:bookmarkStart w:id="3938" w:name="_ETM_Q9_200430"/>
      <w:bookmarkEnd w:id="3938"/>
      <w:r>
        <w:rPr>
          <w:rFonts w:hint="cs"/>
          <w:rtl/>
        </w:rPr>
        <w:t xml:space="preserve">המחנה </w:t>
      </w:r>
      <w:bookmarkStart w:id="3939" w:name="_ETM_Q9_200939"/>
      <w:bookmarkEnd w:id="3939"/>
      <w:r>
        <w:rPr>
          <w:rFonts w:hint="cs"/>
          <w:rtl/>
        </w:rPr>
        <w:t xml:space="preserve">הממלכתי, </w:t>
      </w:r>
      <w:bookmarkStart w:id="3940" w:name="_ETM_Q9_202050"/>
      <w:bookmarkEnd w:id="3940"/>
      <w:r>
        <w:rPr>
          <w:rFonts w:hint="cs"/>
          <w:rtl/>
        </w:rPr>
        <w:t xml:space="preserve">שיודעים </w:t>
      </w:r>
      <w:bookmarkStart w:id="3941" w:name="_ETM_Q9_202710"/>
      <w:bookmarkEnd w:id="3941"/>
      <w:r>
        <w:rPr>
          <w:rFonts w:hint="cs"/>
          <w:rtl/>
        </w:rPr>
        <w:t xml:space="preserve">שהחוק </w:t>
      </w:r>
      <w:bookmarkStart w:id="3942" w:name="_ETM_Q9_203369"/>
      <w:bookmarkEnd w:id="3942"/>
      <w:r>
        <w:rPr>
          <w:rFonts w:hint="cs"/>
          <w:rtl/>
        </w:rPr>
        <w:t xml:space="preserve">הזה </w:t>
      </w:r>
      <w:bookmarkStart w:id="3943" w:name="_ETM_Q9_204390"/>
      <w:bookmarkEnd w:id="3943"/>
      <w:r>
        <w:rPr>
          <w:rFonts w:hint="cs"/>
          <w:rtl/>
        </w:rPr>
        <w:t xml:space="preserve">הוא חלק </w:t>
      </w:r>
      <w:bookmarkStart w:id="3944" w:name="_ETM_Q9_205590"/>
      <w:bookmarkEnd w:id="3944"/>
      <w:r>
        <w:rPr>
          <w:rFonts w:hint="cs"/>
          <w:rtl/>
        </w:rPr>
        <w:t>מה</w:t>
      </w:r>
      <w:bookmarkStart w:id="3945" w:name="_ETM_Q9_205829"/>
      <w:bookmarkEnd w:id="3945"/>
      <w:r>
        <w:rPr>
          <w:rFonts w:hint="cs"/>
          <w:rtl/>
        </w:rPr>
        <w:t xml:space="preserve">קמפיין </w:t>
      </w:r>
      <w:bookmarkStart w:id="3946" w:name="_ETM_Q9_206790"/>
      <w:bookmarkEnd w:id="3946"/>
      <w:r>
        <w:rPr>
          <w:rFonts w:hint="cs"/>
          <w:rtl/>
        </w:rPr>
        <w:t xml:space="preserve">של </w:t>
      </w:r>
      <w:bookmarkStart w:id="3947" w:name="_ETM_Q9_207120"/>
      <w:bookmarkEnd w:id="3947"/>
      <w:r>
        <w:rPr>
          <w:rFonts w:hint="cs"/>
          <w:rtl/>
        </w:rPr>
        <w:t xml:space="preserve">הכוחות </w:t>
      </w:r>
      <w:bookmarkStart w:id="3948" w:name="_ETM_Q9_206436"/>
      <w:bookmarkStart w:id="3949" w:name="_ETM_Q9_207600"/>
      <w:bookmarkEnd w:id="3948"/>
      <w:bookmarkEnd w:id="3949"/>
      <w:proofErr w:type="spellStart"/>
      <w:r>
        <w:rPr>
          <w:rFonts w:hint="cs"/>
          <w:rtl/>
        </w:rPr>
        <w:t>הכהניסטיים</w:t>
      </w:r>
      <w:proofErr w:type="spellEnd"/>
      <w:r>
        <w:rPr>
          <w:rFonts w:hint="cs"/>
          <w:rtl/>
        </w:rPr>
        <w:t xml:space="preserve"> </w:t>
      </w:r>
      <w:bookmarkStart w:id="3950" w:name="_ETM_Q9_208350"/>
      <w:bookmarkEnd w:id="3950"/>
      <w:r>
        <w:rPr>
          <w:rFonts w:hint="cs"/>
          <w:rtl/>
        </w:rPr>
        <w:t xml:space="preserve">שנמצאים </w:t>
      </w:r>
      <w:bookmarkStart w:id="3951" w:name="_ETM_Q9_209100"/>
      <w:bookmarkEnd w:id="3951"/>
      <w:r>
        <w:rPr>
          <w:rFonts w:hint="cs"/>
          <w:rtl/>
        </w:rPr>
        <w:t>כאן</w:t>
      </w:r>
      <w:r w:rsidR="00271DC0">
        <w:rPr>
          <w:rFonts w:hint="cs"/>
          <w:rtl/>
        </w:rPr>
        <w:t xml:space="preserve"> </w:t>
      </w:r>
      <w:r w:rsidR="00271DC0">
        <w:rPr>
          <w:rFonts w:hint="eastAsia"/>
          <w:rtl/>
        </w:rPr>
        <w:t>–</w:t>
      </w:r>
      <w:r w:rsidR="00271DC0">
        <w:rPr>
          <w:rFonts w:hint="cs"/>
          <w:rtl/>
        </w:rPr>
        <w:t xml:space="preserve"> </w:t>
      </w:r>
      <w:r w:rsidR="00271DC0">
        <w:rPr>
          <w:rFonts w:hint="eastAsia"/>
          <w:rtl/>
        </w:rPr>
        <w:t>–</w:t>
      </w:r>
    </w:p>
    <w:p w:rsidR="00FA4D28" w:rsidRDefault="00FA4D28" w:rsidP="00FA4D28">
      <w:pPr>
        <w:rPr>
          <w:rtl/>
        </w:rPr>
      </w:pPr>
    </w:p>
    <w:p w:rsidR="00FA4D28" w:rsidRDefault="00FA4D28" w:rsidP="00FA4D28">
      <w:pPr>
        <w:pStyle w:val="af7"/>
        <w:keepNext/>
        <w:rPr>
          <w:rtl/>
        </w:rPr>
      </w:pPr>
      <w:bookmarkStart w:id="3952" w:name="ET_interruption_6231_3"/>
      <w:r>
        <w:rPr>
          <w:rStyle w:val="TagStyle"/>
          <w:rFonts w:hint="cs"/>
          <w:rtl/>
        </w:rPr>
        <w:t xml:space="preserve"> &lt;&lt; קריאה &gt;&gt; </w:t>
      </w:r>
      <w:r>
        <w:rPr>
          <w:rFonts w:hint="cs"/>
          <w:rtl/>
        </w:rPr>
        <w:t>יסמין פרידמן (יש עתיד):</w:t>
      </w:r>
      <w:r>
        <w:rPr>
          <w:rStyle w:val="TagStyle"/>
          <w:rtl/>
        </w:rPr>
        <w:t xml:space="preserve"> &lt;&lt; קריאה &gt;&gt;</w:t>
      </w:r>
      <w:r>
        <w:rPr>
          <w:rFonts w:hint="cs"/>
          <w:rtl/>
        </w:rPr>
        <w:t xml:space="preserve">   </w:t>
      </w:r>
      <w:bookmarkEnd w:id="3952"/>
    </w:p>
    <w:p w:rsidR="00FA4D28" w:rsidRDefault="00FA4D28" w:rsidP="00B060FA">
      <w:pPr>
        <w:rPr>
          <w:rtl/>
        </w:rPr>
      </w:pPr>
    </w:p>
    <w:p w:rsidR="00FA4D28" w:rsidRDefault="00B060FA" w:rsidP="00B060FA">
      <w:pPr>
        <w:rPr>
          <w:rtl/>
        </w:rPr>
      </w:pPr>
      <w:r>
        <w:rPr>
          <w:rFonts w:hint="cs"/>
          <w:rtl/>
        </w:rPr>
        <w:t>– – –</w:t>
      </w:r>
    </w:p>
    <w:p w:rsidR="00FA4D28" w:rsidRDefault="00FA4D28" w:rsidP="00FA4D28">
      <w:pPr>
        <w:rPr>
          <w:rtl/>
        </w:rPr>
      </w:pPr>
      <w:bookmarkStart w:id="3953" w:name="_ETM_Q9_208790"/>
      <w:bookmarkStart w:id="3954" w:name="_ETM_Q9_208880"/>
      <w:bookmarkEnd w:id="3953"/>
      <w:bookmarkEnd w:id="3954"/>
    </w:p>
    <w:p w:rsidR="00FA4D28" w:rsidRDefault="00FA4D28" w:rsidP="00FA4D28">
      <w:pPr>
        <w:pStyle w:val="-"/>
        <w:keepNext/>
        <w:rPr>
          <w:rtl/>
        </w:rPr>
      </w:pPr>
      <w:bookmarkStart w:id="3955" w:name="ET_speakercontinue_6156_4"/>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3955"/>
    </w:p>
    <w:p w:rsidR="00FA4D28" w:rsidRDefault="00FA4D28" w:rsidP="00B060FA">
      <w:pPr>
        <w:rPr>
          <w:rtl/>
        </w:rPr>
      </w:pPr>
    </w:p>
    <w:p w:rsidR="00FA4D28" w:rsidRDefault="00FA4D28" w:rsidP="00271DC0">
      <w:pPr>
        <w:rPr>
          <w:rtl/>
        </w:rPr>
      </w:pPr>
      <w:bookmarkStart w:id="3956" w:name="_ETM_Q9_209743"/>
      <w:bookmarkEnd w:id="3956"/>
      <w:r>
        <w:rPr>
          <w:rFonts w:hint="cs"/>
          <w:rtl/>
        </w:rPr>
        <w:t>לא, החוק ה</w:t>
      </w:r>
      <w:bookmarkStart w:id="3957" w:name="_ETM_Q9_210029"/>
      <w:bookmarkStart w:id="3958" w:name="_ETM_Q9_210749"/>
      <w:bookmarkEnd w:id="3957"/>
      <w:bookmarkEnd w:id="3958"/>
      <w:r>
        <w:rPr>
          <w:rFonts w:hint="cs"/>
          <w:rtl/>
        </w:rPr>
        <w:t>קודם</w:t>
      </w:r>
      <w:r w:rsidR="00271DC0">
        <w:rPr>
          <w:rFonts w:hint="cs"/>
          <w:rtl/>
        </w:rPr>
        <w:t>.</w:t>
      </w:r>
      <w:r>
        <w:rPr>
          <w:rFonts w:hint="cs"/>
          <w:rtl/>
        </w:rPr>
        <w:t xml:space="preserve"> </w:t>
      </w:r>
      <w:bookmarkStart w:id="3959" w:name="_ETM_Q9_211939"/>
      <w:bookmarkEnd w:id="3959"/>
      <w:r w:rsidR="00271DC0">
        <w:rPr>
          <w:rFonts w:hint="eastAsia"/>
          <w:rtl/>
        </w:rPr>
        <w:t xml:space="preserve">– – </w:t>
      </w:r>
      <w:r>
        <w:rPr>
          <w:rFonts w:hint="cs"/>
          <w:rtl/>
        </w:rPr>
        <w:t xml:space="preserve">אבל </w:t>
      </w:r>
      <w:bookmarkStart w:id="3960" w:name="_ETM_Q9_212300"/>
      <w:bookmarkEnd w:id="3960"/>
      <w:r>
        <w:rPr>
          <w:rFonts w:hint="cs"/>
          <w:rtl/>
        </w:rPr>
        <w:t xml:space="preserve">בוחרים </w:t>
      </w:r>
      <w:bookmarkStart w:id="3961" w:name="_ETM_Q9_212899"/>
      <w:bookmarkEnd w:id="3961"/>
      <w:r>
        <w:rPr>
          <w:rFonts w:hint="cs"/>
          <w:rtl/>
        </w:rPr>
        <w:t xml:space="preserve">לצאת </w:t>
      </w:r>
      <w:bookmarkStart w:id="3962" w:name="_ETM_Q9_213380"/>
      <w:bookmarkEnd w:id="3962"/>
      <w:r>
        <w:rPr>
          <w:rFonts w:hint="cs"/>
          <w:rtl/>
        </w:rPr>
        <w:t xml:space="preserve">מהמליאה. </w:t>
      </w:r>
      <w:bookmarkStart w:id="3963" w:name="_ETM_Q9_214699"/>
      <w:bookmarkEnd w:id="3963"/>
      <w:r>
        <w:rPr>
          <w:rFonts w:hint="cs"/>
          <w:rtl/>
        </w:rPr>
        <w:t xml:space="preserve">וחברים </w:t>
      </w:r>
      <w:bookmarkStart w:id="3964" w:name="_ETM_Q9_215269"/>
      <w:bookmarkEnd w:id="3964"/>
      <w:r>
        <w:rPr>
          <w:rFonts w:hint="cs"/>
          <w:rtl/>
        </w:rPr>
        <w:t xml:space="preserve">יקרים, </w:t>
      </w:r>
      <w:bookmarkStart w:id="3965" w:name="_ETM_Q9_215989"/>
      <w:bookmarkEnd w:id="3965"/>
      <w:r>
        <w:rPr>
          <w:rFonts w:hint="cs"/>
          <w:rtl/>
        </w:rPr>
        <w:t xml:space="preserve">הגיע </w:t>
      </w:r>
      <w:bookmarkStart w:id="3966" w:name="_ETM_Q9_216469"/>
      <w:bookmarkEnd w:id="3966"/>
      <w:r>
        <w:rPr>
          <w:rFonts w:hint="cs"/>
          <w:rtl/>
        </w:rPr>
        <w:t xml:space="preserve">הזמן </w:t>
      </w:r>
      <w:bookmarkStart w:id="3967" w:name="_ETM_Q9_216859"/>
      <w:bookmarkEnd w:id="3967"/>
      <w:r>
        <w:rPr>
          <w:rFonts w:hint="cs"/>
          <w:rtl/>
        </w:rPr>
        <w:t xml:space="preserve">שתבינו </w:t>
      </w:r>
      <w:bookmarkStart w:id="3968" w:name="_ETM_Q9_217909"/>
      <w:bookmarkEnd w:id="3968"/>
      <w:r>
        <w:rPr>
          <w:rFonts w:hint="cs"/>
          <w:rtl/>
        </w:rPr>
        <w:t xml:space="preserve">שאנחנו </w:t>
      </w:r>
      <w:bookmarkStart w:id="3969" w:name="_ETM_Q9_218449"/>
      <w:bookmarkEnd w:id="3969"/>
      <w:r>
        <w:rPr>
          <w:rFonts w:hint="cs"/>
          <w:rtl/>
        </w:rPr>
        <w:t xml:space="preserve">בקרב </w:t>
      </w:r>
      <w:bookmarkStart w:id="3970" w:name="_ETM_Q9_218960"/>
      <w:bookmarkEnd w:id="3970"/>
      <w:r>
        <w:rPr>
          <w:rFonts w:hint="cs"/>
          <w:rtl/>
        </w:rPr>
        <w:t xml:space="preserve">איתנים </w:t>
      </w:r>
      <w:bookmarkStart w:id="3971" w:name="_ETM_Q9_219710"/>
      <w:bookmarkEnd w:id="3971"/>
      <w:r>
        <w:rPr>
          <w:rFonts w:hint="cs"/>
          <w:rtl/>
        </w:rPr>
        <w:t xml:space="preserve">לבלימת </w:t>
      </w:r>
      <w:bookmarkStart w:id="3972" w:name="_ETM_Q9_220460"/>
      <w:bookmarkStart w:id="3973" w:name="_ETM_Q9_220909"/>
      <w:bookmarkEnd w:id="3972"/>
      <w:bookmarkEnd w:id="3973"/>
      <w:r>
        <w:rPr>
          <w:rFonts w:hint="cs"/>
          <w:rtl/>
        </w:rPr>
        <w:t xml:space="preserve">הצונאמי </w:t>
      </w:r>
      <w:bookmarkStart w:id="3974" w:name="_ETM_Q9_222050"/>
      <w:bookmarkEnd w:id="3974"/>
      <w:proofErr w:type="spellStart"/>
      <w:r>
        <w:rPr>
          <w:rFonts w:hint="cs"/>
          <w:rtl/>
        </w:rPr>
        <w:t>הכהניסטי</w:t>
      </w:r>
      <w:proofErr w:type="spellEnd"/>
      <w:r>
        <w:rPr>
          <w:rFonts w:hint="cs"/>
          <w:rtl/>
        </w:rPr>
        <w:t xml:space="preserve">, </w:t>
      </w:r>
      <w:bookmarkStart w:id="3975" w:name="_ETM_Q9_223519"/>
      <w:bookmarkEnd w:id="3975"/>
      <w:r>
        <w:rPr>
          <w:rFonts w:hint="cs"/>
          <w:rtl/>
        </w:rPr>
        <w:t xml:space="preserve">ומול </w:t>
      </w:r>
      <w:bookmarkStart w:id="3976" w:name="_ETM_Q9_223969"/>
      <w:bookmarkEnd w:id="3976"/>
      <w:r>
        <w:rPr>
          <w:rFonts w:hint="cs"/>
          <w:rtl/>
        </w:rPr>
        <w:t xml:space="preserve">הצונאמי </w:t>
      </w:r>
      <w:bookmarkStart w:id="3977" w:name="_ETM_Q9_224659"/>
      <w:bookmarkEnd w:id="3977"/>
      <w:r>
        <w:rPr>
          <w:rFonts w:hint="cs"/>
          <w:rtl/>
        </w:rPr>
        <w:t xml:space="preserve">הזה </w:t>
      </w:r>
      <w:bookmarkStart w:id="3978" w:name="_ETM_Q9_225379"/>
      <w:bookmarkEnd w:id="3978"/>
      <w:r>
        <w:rPr>
          <w:rFonts w:hint="cs"/>
          <w:rtl/>
        </w:rPr>
        <w:t xml:space="preserve">הפטנט </w:t>
      </w:r>
      <w:bookmarkStart w:id="3979" w:name="_ETM_Q9_226129"/>
      <w:bookmarkEnd w:id="3979"/>
      <w:r>
        <w:rPr>
          <w:rFonts w:hint="cs"/>
          <w:rtl/>
        </w:rPr>
        <w:t xml:space="preserve">של </w:t>
      </w:r>
      <w:bookmarkStart w:id="3980" w:name="_ETM_Q9_226399"/>
      <w:bookmarkEnd w:id="3980"/>
      <w:r>
        <w:rPr>
          <w:rFonts w:hint="cs"/>
          <w:rtl/>
        </w:rPr>
        <w:t xml:space="preserve">לצאת </w:t>
      </w:r>
      <w:bookmarkStart w:id="3981" w:name="_ETM_Q9_226909"/>
      <w:bookmarkEnd w:id="3981"/>
      <w:r>
        <w:rPr>
          <w:rFonts w:hint="cs"/>
          <w:rtl/>
        </w:rPr>
        <w:t xml:space="preserve">מהמליאה </w:t>
      </w:r>
      <w:bookmarkStart w:id="3982" w:name="_ETM_Q9_227890"/>
      <w:bookmarkEnd w:id="3982"/>
      <w:r>
        <w:rPr>
          <w:rFonts w:hint="cs"/>
          <w:rtl/>
        </w:rPr>
        <w:t xml:space="preserve">ולא </w:t>
      </w:r>
      <w:bookmarkStart w:id="3983" w:name="_ETM_Q9_228340"/>
      <w:bookmarkEnd w:id="3983"/>
      <w:r>
        <w:rPr>
          <w:rFonts w:hint="cs"/>
          <w:rtl/>
        </w:rPr>
        <w:t xml:space="preserve">להצביע </w:t>
      </w:r>
      <w:bookmarkStart w:id="3984" w:name="_ETM_Q9_228940"/>
      <w:bookmarkEnd w:id="3984"/>
      <w:r>
        <w:rPr>
          <w:rFonts w:hint="cs"/>
          <w:rtl/>
        </w:rPr>
        <w:t>על</w:t>
      </w:r>
      <w:bookmarkStart w:id="3985" w:name="_ETM_Q9_229090"/>
      <w:bookmarkEnd w:id="3985"/>
      <w:r>
        <w:rPr>
          <w:rFonts w:hint="cs"/>
          <w:rtl/>
        </w:rPr>
        <w:t xml:space="preserve"> ההצעות </w:t>
      </w:r>
      <w:bookmarkStart w:id="3986" w:name="_ETM_Q9_229659"/>
      <w:bookmarkEnd w:id="3986"/>
      <w:r>
        <w:rPr>
          <w:rFonts w:hint="cs"/>
          <w:rtl/>
        </w:rPr>
        <w:t xml:space="preserve">שלימור </w:t>
      </w:r>
      <w:bookmarkStart w:id="3987" w:name="_ETM_Q9_230200"/>
      <w:bookmarkEnd w:id="3987"/>
      <w:r>
        <w:rPr>
          <w:rFonts w:hint="cs"/>
          <w:rtl/>
        </w:rPr>
        <w:t xml:space="preserve">סון </w:t>
      </w:r>
      <w:bookmarkStart w:id="3988" w:name="_ETM_Q9_230530"/>
      <w:bookmarkEnd w:id="3988"/>
      <w:r>
        <w:rPr>
          <w:rFonts w:hint="cs"/>
          <w:rtl/>
        </w:rPr>
        <w:t xml:space="preserve">הר מלך </w:t>
      </w:r>
      <w:bookmarkStart w:id="3989" w:name="_ETM_Q9_231430"/>
      <w:bookmarkEnd w:id="3989"/>
      <w:r>
        <w:rPr>
          <w:rFonts w:hint="cs"/>
          <w:rtl/>
        </w:rPr>
        <w:t xml:space="preserve">חוגגת </w:t>
      </w:r>
      <w:bookmarkStart w:id="3990" w:name="_ETM_Q9_232030"/>
      <w:bookmarkStart w:id="3991" w:name="_ETM_Q9_232329"/>
      <w:bookmarkEnd w:id="3990"/>
      <w:bookmarkEnd w:id="3991"/>
      <w:r>
        <w:rPr>
          <w:rFonts w:hint="cs"/>
          <w:rtl/>
        </w:rPr>
        <w:t xml:space="preserve">כאן </w:t>
      </w:r>
      <w:bookmarkStart w:id="3992" w:name="_ETM_Q9_232600"/>
      <w:bookmarkEnd w:id="3992"/>
      <w:r>
        <w:rPr>
          <w:rFonts w:hint="cs"/>
          <w:rtl/>
        </w:rPr>
        <w:t xml:space="preserve">מעל </w:t>
      </w:r>
      <w:bookmarkStart w:id="3993" w:name="_ETM_Q9_232870"/>
      <w:bookmarkEnd w:id="3993"/>
      <w:r>
        <w:rPr>
          <w:rFonts w:hint="cs"/>
          <w:rtl/>
        </w:rPr>
        <w:t xml:space="preserve">הבמה </w:t>
      </w:r>
      <w:bookmarkStart w:id="3994" w:name="_ETM_Q9_233260"/>
      <w:bookmarkEnd w:id="3994"/>
      <w:r>
        <w:rPr>
          <w:rFonts w:hint="cs"/>
          <w:rtl/>
        </w:rPr>
        <w:t xml:space="preserve">הזו, </w:t>
      </w:r>
      <w:bookmarkStart w:id="3995" w:name="_ETM_Q9_233800"/>
      <w:bookmarkEnd w:id="3995"/>
      <w:r>
        <w:rPr>
          <w:rFonts w:hint="cs"/>
          <w:rtl/>
        </w:rPr>
        <w:t>ו</w:t>
      </w:r>
      <w:bookmarkStart w:id="3996" w:name="_ETM_Q9_234100"/>
      <w:bookmarkEnd w:id="3996"/>
      <w:r>
        <w:rPr>
          <w:rFonts w:hint="cs"/>
          <w:rtl/>
        </w:rPr>
        <w:t xml:space="preserve">איתמר </w:t>
      </w:r>
      <w:bookmarkStart w:id="3997" w:name="_ETM_Q9_234489"/>
      <w:bookmarkEnd w:id="3997"/>
      <w:r>
        <w:rPr>
          <w:rFonts w:hint="cs"/>
          <w:rtl/>
        </w:rPr>
        <w:t xml:space="preserve">בן </w:t>
      </w:r>
      <w:bookmarkStart w:id="3998" w:name="_ETM_Q9_234760"/>
      <w:bookmarkEnd w:id="3998"/>
      <w:r>
        <w:rPr>
          <w:rFonts w:hint="cs"/>
          <w:rtl/>
        </w:rPr>
        <w:t xml:space="preserve">גביר </w:t>
      </w:r>
      <w:bookmarkStart w:id="3999" w:name="_ETM_Q9_235329"/>
      <w:bookmarkEnd w:id="3999"/>
      <w:r>
        <w:rPr>
          <w:rFonts w:hint="cs"/>
          <w:rtl/>
        </w:rPr>
        <w:t xml:space="preserve">הולך </w:t>
      </w:r>
      <w:bookmarkStart w:id="4000" w:name="_ETM_Q9_235720"/>
      <w:bookmarkEnd w:id="4000"/>
      <w:r>
        <w:rPr>
          <w:rFonts w:hint="cs"/>
          <w:rtl/>
        </w:rPr>
        <w:t xml:space="preserve">לנהל </w:t>
      </w:r>
      <w:bookmarkStart w:id="4001" w:name="_ETM_Q9_236110"/>
      <w:bookmarkEnd w:id="4001"/>
      <w:r>
        <w:rPr>
          <w:rFonts w:hint="cs"/>
          <w:rtl/>
        </w:rPr>
        <w:t xml:space="preserve">עליהן </w:t>
      </w:r>
      <w:bookmarkStart w:id="4002" w:name="_ETM_Q9_236440"/>
      <w:bookmarkEnd w:id="4002"/>
      <w:r>
        <w:rPr>
          <w:rFonts w:hint="cs"/>
          <w:rtl/>
        </w:rPr>
        <w:t xml:space="preserve">קמפיין – </w:t>
      </w:r>
      <w:bookmarkStart w:id="4003" w:name="_ETM_Q9_237010"/>
      <w:bookmarkEnd w:id="4003"/>
      <w:r>
        <w:rPr>
          <w:rFonts w:hint="cs"/>
          <w:rtl/>
        </w:rPr>
        <w:t xml:space="preserve">האופציה </w:t>
      </w:r>
      <w:bookmarkStart w:id="4004" w:name="_ETM_Q9_237730"/>
      <w:bookmarkEnd w:id="4004"/>
      <w:r>
        <w:rPr>
          <w:rFonts w:hint="cs"/>
          <w:rtl/>
        </w:rPr>
        <w:t xml:space="preserve">הזו </w:t>
      </w:r>
      <w:bookmarkStart w:id="4005" w:name="_ETM_Q9_238510"/>
      <w:bookmarkEnd w:id="4005"/>
      <w:r>
        <w:rPr>
          <w:rFonts w:hint="cs"/>
          <w:rtl/>
        </w:rPr>
        <w:t xml:space="preserve">היא </w:t>
      </w:r>
      <w:bookmarkStart w:id="4006" w:name="_ETM_Q9_238660"/>
      <w:bookmarkEnd w:id="4006"/>
      <w:r>
        <w:rPr>
          <w:rFonts w:hint="cs"/>
          <w:rtl/>
        </w:rPr>
        <w:t xml:space="preserve">לא </w:t>
      </w:r>
      <w:bookmarkStart w:id="4007" w:name="_ETM_Q9_239079"/>
      <w:bookmarkEnd w:id="4007"/>
      <w:r>
        <w:rPr>
          <w:rFonts w:hint="cs"/>
          <w:rtl/>
        </w:rPr>
        <w:t xml:space="preserve">אופציה </w:t>
      </w:r>
      <w:bookmarkStart w:id="4008" w:name="_ETM_Q9_239620"/>
      <w:bookmarkEnd w:id="4008"/>
      <w:r>
        <w:rPr>
          <w:rFonts w:hint="cs"/>
          <w:rtl/>
        </w:rPr>
        <w:t>ראויה.</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r>
        <w:rPr>
          <w:rFonts w:hint="cs"/>
          <w:rtl/>
        </w:rPr>
        <w:t>תודה רבה.</w:t>
      </w:r>
    </w:p>
    <w:p w:rsidR="00FA4D28" w:rsidRDefault="00FA4D28" w:rsidP="00FA4D28">
      <w:pPr>
        <w:rPr>
          <w:rtl/>
        </w:rPr>
      </w:pPr>
      <w:bookmarkStart w:id="4009" w:name="_ETM_Q9_240180"/>
      <w:bookmarkStart w:id="4010" w:name="_ETM_Q9_240257"/>
      <w:bookmarkEnd w:id="4009"/>
      <w:bookmarkEnd w:id="4010"/>
    </w:p>
    <w:p w:rsidR="00FA4D28" w:rsidRDefault="00FA4D28" w:rsidP="00FA4D28">
      <w:pPr>
        <w:pStyle w:val="-"/>
        <w:keepNext/>
        <w:rPr>
          <w:rtl/>
        </w:rPr>
      </w:pPr>
      <w:bookmarkStart w:id="4011" w:name="ET_speakercontinue_6156_6"/>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4011"/>
    </w:p>
    <w:p w:rsidR="00FA4D28" w:rsidRDefault="00FA4D28" w:rsidP="00B060FA">
      <w:pPr>
        <w:rPr>
          <w:rtl/>
        </w:rPr>
      </w:pPr>
    </w:p>
    <w:p w:rsidR="00FA4D28" w:rsidRDefault="00FA4D28" w:rsidP="00FA4D28">
      <w:pPr>
        <w:rPr>
          <w:rtl/>
        </w:rPr>
      </w:pPr>
      <w:bookmarkStart w:id="4012" w:name="_ETM_Q9_241201"/>
      <w:bookmarkStart w:id="4013" w:name="_ETM_Q9_240579"/>
      <w:bookmarkEnd w:id="4012"/>
      <w:bookmarkEnd w:id="4013"/>
      <w:r>
        <w:rPr>
          <w:rFonts w:hint="cs"/>
          <w:rtl/>
        </w:rPr>
        <w:t xml:space="preserve">חברים </w:t>
      </w:r>
      <w:bookmarkStart w:id="4014" w:name="_ETM_Q9_241120"/>
      <w:bookmarkEnd w:id="4014"/>
      <w:r>
        <w:rPr>
          <w:rFonts w:hint="cs"/>
          <w:rtl/>
        </w:rPr>
        <w:t xml:space="preserve">יקרים, </w:t>
      </w:r>
      <w:bookmarkStart w:id="4015" w:name="_ETM_Q9_242079"/>
      <w:bookmarkEnd w:id="4015"/>
      <w:r>
        <w:rPr>
          <w:rFonts w:hint="cs"/>
          <w:rtl/>
        </w:rPr>
        <w:t xml:space="preserve">מול </w:t>
      </w:r>
      <w:bookmarkStart w:id="4016" w:name="_ETM_Q9_242470"/>
      <w:bookmarkEnd w:id="4016"/>
      <w:r>
        <w:rPr>
          <w:rFonts w:hint="cs"/>
          <w:rtl/>
        </w:rPr>
        <w:t xml:space="preserve">הצונאמי </w:t>
      </w:r>
      <w:bookmarkStart w:id="4017" w:name="_ETM_Q9_243190"/>
      <w:bookmarkEnd w:id="4017"/>
      <w:proofErr w:type="spellStart"/>
      <w:r>
        <w:rPr>
          <w:rFonts w:hint="cs"/>
          <w:rtl/>
        </w:rPr>
        <w:t>הכהניסטי</w:t>
      </w:r>
      <w:proofErr w:type="spellEnd"/>
      <w:r>
        <w:rPr>
          <w:rFonts w:hint="cs"/>
          <w:rtl/>
        </w:rPr>
        <w:t xml:space="preserve"> </w:t>
      </w:r>
      <w:bookmarkStart w:id="4018" w:name="_ETM_Q9_244390"/>
      <w:bookmarkEnd w:id="4018"/>
      <w:r>
        <w:rPr>
          <w:rFonts w:hint="cs"/>
          <w:rtl/>
        </w:rPr>
        <w:t xml:space="preserve">צריך </w:t>
      </w:r>
      <w:bookmarkStart w:id="4019" w:name="_ETM_Q9_244900"/>
      <w:bookmarkEnd w:id="4019"/>
      <w:r>
        <w:rPr>
          <w:rFonts w:hint="cs"/>
          <w:rtl/>
        </w:rPr>
        <w:t xml:space="preserve">לבנות </w:t>
      </w:r>
      <w:bookmarkStart w:id="4020" w:name="_ETM_Q9_245380"/>
      <w:bookmarkEnd w:id="4020"/>
      <w:r>
        <w:rPr>
          <w:rFonts w:hint="cs"/>
          <w:rtl/>
        </w:rPr>
        <w:t xml:space="preserve">חזית </w:t>
      </w:r>
      <w:bookmarkStart w:id="4021" w:name="_ETM_Q9_245800"/>
      <w:bookmarkEnd w:id="4021"/>
      <w:r>
        <w:rPr>
          <w:rFonts w:hint="cs"/>
          <w:rtl/>
        </w:rPr>
        <w:t xml:space="preserve">אופוזיציונית. צאו </w:t>
      </w:r>
      <w:bookmarkStart w:id="4022" w:name="_ETM_Q9_246620"/>
      <w:bookmarkEnd w:id="4022"/>
      <w:r>
        <w:rPr>
          <w:rFonts w:hint="cs"/>
          <w:rtl/>
        </w:rPr>
        <w:t>מהאלם. תודה.</w:t>
      </w:r>
    </w:p>
    <w:p w:rsidR="00FA4D28" w:rsidRDefault="00FA4D28" w:rsidP="00FA4D28">
      <w:pPr>
        <w:rPr>
          <w:rtl/>
        </w:rPr>
      </w:pPr>
      <w:bookmarkStart w:id="4023" w:name="_ETM_Q9_247211"/>
      <w:bookmarkStart w:id="4024" w:name="_ETM_Q9_247298"/>
      <w:bookmarkEnd w:id="4023"/>
      <w:bookmarkEnd w:id="4024"/>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4025" w:name="_ETM_Q9_249881"/>
      <w:bookmarkStart w:id="4026" w:name="_ETM_Q9_247420"/>
      <w:bookmarkStart w:id="4027" w:name="_ETM_Q9_247515"/>
      <w:bookmarkStart w:id="4028" w:name="_ETM_Q9_247611"/>
      <w:bookmarkStart w:id="4029" w:name="_ETM_Q9_247692"/>
      <w:bookmarkStart w:id="4030" w:name="_ETM_Q9_246880"/>
      <w:bookmarkStart w:id="4031" w:name="_ETM_Q9_247240"/>
      <w:bookmarkStart w:id="4032" w:name="_ETM_Q9_248050"/>
      <w:bookmarkStart w:id="4033" w:name="_ETM_Q9_248800"/>
      <w:bookmarkStart w:id="4034" w:name="_ETM_Q9_249490"/>
      <w:bookmarkStart w:id="4035" w:name="_ETM_Q9_250409"/>
      <w:bookmarkEnd w:id="4025"/>
      <w:bookmarkEnd w:id="4026"/>
      <w:bookmarkEnd w:id="4027"/>
      <w:bookmarkEnd w:id="4028"/>
      <w:bookmarkEnd w:id="4029"/>
      <w:bookmarkEnd w:id="4030"/>
      <w:bookmarkEnd w:id="4031"/>
      <w:bookmarkEnd w:id="4032"/>
      <w:bookmarkEnd w:id="4033"/>
      <w:bookmarkEnd w:id="4034"/>
      <w:bookmarkEnd w:id="4035"/>
      <w:r>
        <w:rPr>
          <w:rFonts w:hint="cs"/>
          <w:rtl/>
        </w:rPr>
        <w:t xml:space="preserve">תודה </w:t>
      </w:r>
      <w:bookmarkStart w:id="4036" w:name="_ETM_Q9_250799"/>
      <w:bookmarkEnd w:id="4036"/>
      <w:r>
        <w:rPr>
          <w:rFonts w:hint="cs"/>
          <w:rtl/>
        </w:rPr>
        <w:t xml:space="preserve">רבה. </w:t>
      </w:r>
      <w:bookmarkStart w:id="4037" w:name="_ETM_Q9_251220"/>
      <w:bookmarkEnd w:id="4037"/>
      <w:r>
        <w:rPr>
          <w:rFonts w:hint="cs"/>
          <w:rtl/>
        </w:rPr>
        <w:t xml:space="preserve">חברת </w:t>
      </w:r>
      <w:bookmarkStart w:id="4038" w:name="_ETM_Q9_251580"/>
      <w:bookmarkEnd w:id="4038"/>
      <w:r>
        <w:rPr>
          <w:rFonts w:hint="cs"/>
          <w:rtl/>
        </w:rPr>
        <w:t xml:space="preserve">הכנסת </w:t>
      </w:r>
      <w:bookmarkStart w:id="4039" w:name="_ETM_Q9_252120"/>
      <w:bookmarkEnd w:id="4039"/>
      <w:r>
        <w:rPr>
          <w:rFonts w:hint="cs"/>
          <w:rtl/>
        </w:rPr>
        <w:t xml:space="preserve">אורנה </w:t>
      </w:r>
      <w:bookmarkStart w:id="4040" w:name="_ETM_Q9_252450"/>
      <w:bookmarkEnd w:id="4040"/>
      <w:r>
        <w:rPr>
          <w:rFonts w:hint="cs"/>
          <w:rtl/>
        </w:rPr>
        <w:t>ברביבאי.</w:t>
      </w:r>
    </w:p>
    <w:p w:rsidR="00FA4D28" w:rsidRDefault="00FA4D28" w:rsidP="00FA4D28">
      <w:pPr>
        <w:rPr>
          <w:rtl/>
        </w:rPr>
      </w:pPr>
      <w:bookmarkStart w:id="4041" w:name="_ETM_Q9_255637"/>
      <w:bookmarkStart w:id="4042" w:name="_ETM_Q9_255757"/>
      <w:bookmarkEnd w:id="4041"/>
      <w:bookmarkEnd w:id="4042"/>
    </w:p>
    <w:p w:rsidR="00FA4D28" w:rsidRDefault="00FA4D28" w:rsidP="00FA4D28">
      <w:pPr>
        <w:pStyle w:val="af7"/>
        <w:keepNext/>
        <w:rPr>
          <w:rtl/>
        </w:rPr>
      </w:pPr>
      <w:bookmarkStart w:id="4043" w:name="ET_interruption_קריאות_8"/>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4043"/>
    </w:p>
    <w:p w:rsidR="00FA4D28" w:rsidRDefault="00FA4D28" w:rsidP="00B060FA">
      <w:pPr>
        <w:rPr>
          <w:rtl/>
        </w:rPr>
      </w:pPr>
    </w:p>
    <w:p w:rsidR="00FA4D28" w:rsidRDefault="00B060FA" w:rsidP="00B060FA">
      <w:pPr>
        <w:rPr>
          <w:rtl/>
        </w:rPr>
      </w:pPr>
      <w:bookmarkStart w:id="4044" w:name="_ETM_Q9_256624"/>
      <w:bookmarkEnd w:id="4044"/>
      <w:r>
        <w:rPr>
          <w:rFonts w:hint="cs"/>
          <w:rtl/>
        </w:rPr>
        <w:t>– – –</w:t>
      </w:r>
    </w:p>
    <w:p w:rsidR="00FA4D28" w:rsidRDefault="00FA4D28" w:rsidP="00FA4D28">
      <w:pPr>
        <w:rPr>
          <w:rtl/>
        </w:rPr>
      </w:pPr>
      <w:bookmarkStart w:id="4045" w:name="_ETM_Q9_257547"/>
      <w:bookmarkStart w:id="4046" w:name="_ETM_Q9_257654"/>
      <w:bookmarkEnd w:id="4045"/>
      <w:bookmarkEnd w:id="4046"/>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B060FA">
      <w:pPr>
        <w:rPr>
          <w:rtl/>
        </w:rPr>
      </w:pPr>
      <w:bookmarkStart w:id="4047" w:name="_ETM_Q9_258467"/>
      <w:bookmarkEnd w:id="4047"/>
      <w:r>
        <w:rPr>
          <w:rFonts w:hint="cs"/>
          <w:rtl/>
        </w:rPr>
        <w:t xml:space="preserve">אוקיי. חבר הכנסת </w:t>
      </w:r>
      <w:bookmarkStart w:id="4048" w:name="_ETM_Q9_259085"/>
      <w:bookmarkEnd w:id="4048"/>
      <w:r>
        <w:rPr>
          <w:rFonts w:hint="cs"/>
          <w:rtl/>
        </w:rPr>
        <w:t xml:space="preserve">אלעזר שטרן. אמרו שאולי יהיה איזה נאום </w:t>
      </w:r>
      <w:r w:rsidR="00B060FA">
        <w:rPr>
          <w:rFonts w:hint="cs"/>
          <w:rtl/>
        </w:rPr>
        <w:t>– – –</w:t>
      </w:r>
      <w:bookmarkStart w:id="4049" w:name="_ETM_Q9_262417"/>
      <w:bookmarkEnd w:id="4049"/>
    </w:p>
    <w:p w:rsidR="00FA4D28" w:rsidRDefault="00FA4D28" w:rsidP="00FA4D28">
      <w:pPr>
        <w:rPr>
          <w:rtl/>
        </w:rPr>
      </w:pPr>
      <w:bookmarkStart w:id="4050" w:name="_ETM_Q9_262559"/>
      <w:bookmarkEnd w:id="4050"/>
    </w:p>
    <w:p w:rsidR="00FA4D28" w:rsidRDefault="00FA4D28" w:rsidP="00FA4D28">
      <w:pPr>
        <w:pStyle w:val="af7"/>
        <w:keepNext/>
        <w:rPr>
          <w:rtl/>
        </w:rPr>
      </w:pPr>
      <w:bookmarkStart w:id="4051" w:name="ET_interruption_קריאה_11"/>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4051"/>
    </w:p>
    <w:p w:rsidR="00FA4D28" w:rsidRDefault="00FA4D28" w:rsidP="00B060FA">
      <w:pPr>
        <w:rPr>
          <w:rtl/>
        </w:rPr>
      </w:pPr>
    </w:p>
    <w:p w:rsidR="00FA4D28" w:rsidRDefault="00FA4D28" w:rsidP="00FA4D28">
      <w:pPr>
        <w:rPr>
          <w:rtl/>
        </w:rPr>
      </w:pPr>
      <w:bookmarkStart w:id="4052" w:name="_ETM_Q9_264383"/>
      <w:bookmarkEnd w:id="4052"/>
      <w:r>
        <w:rPr>
          <w:rFonts w:hint="cs"/>
          <w:rtl/>
        </w:rPr>
        <w:t xml:space="preserve">יהיה, </w:t>
      </w:r>
      <w:bookmarkStart w:id="4053" w:name="_ETM_Q9_265837"/>
      <w:bookmarkEnd w:id="4053"/>
      <w:r>
        <w:rPr>
          <w:rFonts w:hint="cs"/>
          <w:rtl/>
        </w:rPr>
        <w:t xml:space="preserve">יהיה. </w:t>
      </w:r>
    </w:p>
    <w:p w:rsidR="00FA4D28" w:rsidRDefault="00FA4D28" w:rsidP="00FA4D28">
      <w:pPr>
        <w:rPr>
          <w:rtl/>
        </w:rPr>
      </w:pPr>
      <w:bookmarkStart w:id="4054" w:name="_ETM_Q9_265138"/>
      <w:bookmarkStart w:id="4055" w:name="_ETM_Q9_265225"/>
      <w:bookmarkEnd w:id="4054"/>
      <w:bookmarkEnd w:id="4055"/>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4056" w:name="_ETM_Q9_266164"/>
      <w:bookmarkEnd w:id="4056"/>
      <w:r>
        <w:rPr>
          <w:rFonts w:hint="cs"/>
          <w:rtl/>
        </w:rPr>
        <w:t>אולי אחר כך.</w:t>
      </w:r>
    </w:p>
    <w:p w:rsidR="00FA4D28" w:rsidRDefault="00FA4D28" w:rsidP="00FA4D28">
      <w:pPr>
        <w:rPr>
          <w:rtl/>
        </w:rPr>
      </w:pPr>
      <w:bookmarkStart w:id="4057" w:name="_ETM_Q9_262223"/>
      <w:bookmarkStart w:id="4058" w:name="_ETM_Q9_262304"/>
      <w:bookmarkEnd w:id="4057"/>
      <w:bookmarkEnd w:id="4058"/>
    </w:p>
    <w:p w:rsidR="00FA4D28" w:rsidRDefault="00FA4D28" w:rsidP="00FA4D28">
      <w:pPr>
        <w:pStyle w:val="af7"/>
        <w:keepNext/>
        <w:rPr>
          <w:rtl/>
        </w:rPr>
      </w:pPr>
      <w:bookmarkStart w:id="4059" w:name="ET_interruption_6255_10"/>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4059"/>
    </w:p>
    <w:p w:rsidR="00FA4D28" w:rsidRDefault="00FA4D28" w:rsidP="00B060FA">
      <w:pPr>
        <w:rPr>
          <w:rtl/>
        </w:rPr>
      </w:pPr>
    </w:p>
    <w:p w:rsidR="00FA4D28" w:rsidRDefault="00FA4D28" w:rsidP="00FA4D28">
      <w:pPr>
        <w:rPr>
          <w:rtl/>
        </w:rPr>
      </w:pPr>
      <w:bookmarkStart w:id="4060" w:name="_ETM_Q9_261923"/>
      <w:bookmarkStart w:id="4061" w:name="_ETM_Q9_262168"/>
      <w:bookmarkStart w:id="4062" w:name="_ETM_Q9_262282"/>
      <w:bookmarkEnd w:id="4060"/>
      <w:bookmarkEnd w:id="4061"/>
      <w:bookmarkEnd w:id="4062"/>
      <w:r>
        <w:rPr>
          <w:rFonts w:hint="cs"/>
          <w:rtl/>
        </w:rPr>
        <w:t>רגע, אבל החלפת איתי?</w:t>
      </w:r>
    </w:p>
    <w:p w:rsidR="00FA4D28" w:rsidRDefault="00FA4D28" w:rsidP="00FA4D28">
      <w:pPr>
        <w:rPr>
          <w:rtl/>
        </w:rPr>
      </w:pPr>
    </w:p>
    <w:p w:rsidR="00FA4D28" w:rsidRDefault="00FA4D28" w:rsidP="00FA4D28">
      <w:pPr>
        <w:pStyle w:val="a5"/>
        <w:keepNext/>
        <w:rPr>
          <w:rtl/>
        </w:rPr>
      </w:pPr>
      <w:bookmarkStart w:id="4063" w:name="ET_speaker_5109_13"/>
      <w:r>
        <w:rPr>
          <w:rStyle w:val="TagStyle"/>
          <w:rFonts w:hint="cs"/>
          <w:rtl/>
        </w:rPr>
        <w:t xml:space="preserve"> &lt;&lt; דובר &gt;&gt; </w:t>
      </w:r>
      <w:bookmarkStart w:id="4064" w:name="_Toc141713657"/>
      <w:bookmarkStart w:id="4065" w:name="_Toc141653674"/>
      <w:bookmarkStart w:id="4066" w:name="_Toc141653529"/>
      <w:bookmarkStart w:id="4067" w:name="_Toc141653384"/>
      <w:bookmarkStart w:id="4068" w:name="_Toc141653239"/>
      <w:bookmarkStart w:id="4069" w:name="_Toc141653094"/>
      <w:r>
        <w:rPr>
          <w:rFonts w:hint="cs"/>
          <w:rtl/>
        </w:rPr>
        <w:t>אלעזר שטרן (יש עתיד):</w:t>
      </w:r>
      <w:bookmarkEnd w:id="4064"/>
      <w:bookmarkEnd w:id="4065"/>
      <w:bookmarkEnd w:id="4066"/>
      <w:bookmarkEnd w:id="4067"/>
      <w:bookmarkEnd w:id="4068"/>
      <w:bookmarkEnd w:id="4069"/>
      <w:r>
        <w:rPr>
          <w:rStyle w:val="TagStyle"/>
          <w:rFonts w:hint="cs"/>
          <w:rtl/>
        </w:rPr>
        <w:t xml:space="preserve"> &lt;&lt; דובר &gt;&gt;</w:t>
      </w:r>
      <w:r>
        <w:rPr>
          <w:rFonts w:hint="cs"/>
          <w:rtl/>
        </w:rPr>
        <w:t xml:space="preserve">   </w:t>
      </w:r>
      <w:bookmarkEnd w:id="4063"/>
    </w:p>
    <w:p w:rsidR="00FA4D28" w:rsidRDefault="00FA4D28" w:rsidP="00B060FA">
      <w:pPr>
        <w:rPr>
          <w:rtl/>
        </w:rPr>
      </w:pPr>
    </w:p>
    <w:p w:rsidR="00FA4D28" w:rsidRDefault="00FA4D28" w:rsidP="00FA4D28">
      <w:pPr>
        <w:rPr>
          <w:rtl/>
        </w:rPr>
      </w:pPr>
      <w:r>
        <w:rPr>
          <w:rFonts w:hint="cs"/>
          <w:rtl/>
        </w:rPr>
        <w:t>כן.</w:t>
      </w:r>
    </w:p>
    <w:p w:rsidR="00FA4D28" w:rsidRDefault="00FA4D28" w:rsidP="00FA4D28">
      <w:pPr>
        <w:rPr>
          <w:rtl/>
        </w:rPr>
      </w:pPr>
      <w:bookmarkStart w:id="4070" w:name="_ETM_Q9_268282"/>
      <w:bookmarkStart w:id="4071" w:name="_ETM_Q9_268373"/>
      <w:bookmarkEnd w:id="4070"/>
      <w:bookmarkEnd w:id="4071"/>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4072" w:name="_ETM_Q9_269173"/>
      <w:bookmarkEnd w:id="4072"/>
      <w:r>
        <w:rPr>
          <w:rFonts w:hint="cs"/>
          <w:rtl/>
        </w:rPr>
        <w:t xml:space="preserve">לא, אמרו </w:t>
      </w:r>
      <w:bookmarkStart w:id="4073" w:name="_ETM_Q9_270329"/>
      <w:bookmarkEnd w:id="4073"/>
      <w:r>
        <w:rPr>
          <w:rFonts w:hint="cs"/>
          <w:rtl/>
        </w:rPr>
        <w:t xml:space="preserve">לי שוויתרת. </w:t>
      </w:r>
    </w:p>
    <w:p w:rsidR="00FA4D28" w:rsidRDefault="00FA4D28" w:rsidP="00FA4D28">
      <w:pPr>
        <w:rPr>
          <w:rtl/>
        </w:rPr>
      </w:pPr>
      <w:bookmarkStart w:id="4074" w:name="_ETM_Q9_274426"/>
      <w:bookmarkStart w:id="4075" w:name="_ETM_Q9_274515"/>
      <w:bookmarkEnd w:id="4074"/>
      <w:bookmarkEnd w:id="4075"/>
    </w:p>
    <w:p w:rsidR="00FA4D28" w:rsidRDefault="00FA4D28" w:rsidP="00FA4D28">
      <w:pPr>
        <w:pStyle w:val="af7"/>
        <w:keepNext/>
        <w:rPr>
          <w:rtl/>
        </w:rPr>
      </w:pPr>
      <w:bookmarkStart w:id="4076" w:name="ET_interruption_6255_15"/>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4076"/>
    </w:p>
    <w:p w:rsidR="00FA4D28" w:rsidRDefault="00FA4D28" w:rsidP="00B060FA">
      <w:pPr>
        <w:rPr>
          <w:rtl/>
        </w:rPr>
      </w:pPr>
    </w:p>
    <w:p w:rsidR="00FA4D28" w:rsidRDefault="00FA4D28" w:rsidP="00FA4D28">
      <w:pPr>
        <w:rPr>
          <w:rtl/>
        </w:rPr>
      </w:pPr>
      <w:bookmarkStart w:id="4077" w:name="_ETM_Q9_272432"/>
      <w:bookmarkEnd w:id="4077"/>
      <w:r>
        <w:rPr>
          <w:rFonts w:hint="cs"/>
          <w:rtl/>
        </w:rPr>
        <w:t>לא ויתרתי.</w:t>
      </w:r>
    </w:p>
    <w:p w:rsidR="00FA4D28" w:rsidRDefault="00FA4D28" w:rsidP="00B060FA">
      <w:pPr>
        <w:rPr>
          <w:rtl/>
          <w:lang w:eastAsia="he-IL"/>
        </w:rPr>
      </w:pPr>
      <w:bookmarkStart w:id="4078" w:name="_ETM_Q9_271910"/>
      <w:bookmarkStart w:id="4079" w:name="_ETM_Q9_272008"/>
      <w:bookmarkEnd w:id="4078"/>
      <w:bookmarkEnd w:id="4079"/>
    </w:p>
    <w:p w:rsidR="00FA4D28" w:rsidRDefault="00FA4D28" w:rsidP="00FA4D28">
      <w:pPr>
        <w:pStyle w:val="af7"/>
        <w:keepNext/>
        <w:rPr>
          <w:rtl/>
        </w:rPr>
      </w:pPr>
      <w:bookmarkStart w:id="4080" w:name="ET_interruption_קריאה_18"/>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4080"/>
    </w:p>
    <w:p w:rsidR="00FA4D28" w:rsidRDefault="00FA4D28" w:rsidP="00B060FA">
      <w:pPr>
        <w:rPr>
          <w:rtl/>
          <w:lang w:eastAsia="he-IL"/>
        </w:rPr>
      </w:pPr>
    </w:p>
    <w:p w:rsidR="00FA4D28" w:rsidRDefault="00FA4D28" w:rsidP="00FA4D28">
      <w:pPr>
        <w:rPr>
          <w:rtl/>
        </w:rPr>
      </w:pPr>
      <w:bookmarkStart w:id="4081" w:name="_ETM_Q9_276732"/>
      <w:bookmarkEnd w:id="4081"/>
      <w:r>
        <w:rPr>
          <w:rFonts w:hint="cs"/>
          <w:rtl/>
        </w:rPr>
        <w:t xml:space="preserve">סימון לא מוותר. </w:t>
      </w:r>
    </w:p>
    <w:p w:rsidR="00FA4D28" w:rsidRDefault="00FA4D28" w:rsidP="00FA4D28">
      <w:pPr>
        <w:rPr>
          <w:rtl/>
        </w:rPr>
      </w:pPr>
      <w:bookmarkStart w:id="4082" w:name="_ETM_Q9_275387"/>
      <w:bookmarkStart w:id="4083" w:name="_ETM_Q9_275475"/>
      <w:bookmarkEnd w:id="4082"/>
      <w:bookmarkEnd w:id="4083"/>
    </w:p>
    <w:p w:rsidR="00FA4D28" w:rsidRDefault="00FA4D28" w:rsidP="00FA4D28">
      <w:pPr>
        <w:pStyle w:val="af8"/>
        <w:keepNext/>
        <w:rPr>
          <w:rtl/>
        </w:rPr>
      </w:pPr>
      <w:bookmarkStart w:id="4084" w:name="ET_yor_6488_17"/>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4084"/>
    </w:p>
    <w:p w:rsidR="00FA4D28" w:rsidRDefault="00FA4D28" w:rsidP="00B060FA">
      <w:pPr>
        <w:rPr>
          <w:rtl/>
        </w:rPr>
      </w:pPr>
    </w:p>
    <w:p w:rsidR="00FA4D28" w:rsidRDefault="00FA4D28" w:rsidP="00FA4D28">
      <w:pPr>
        <w:rPr>
          <w:rtl/>
        </w:rPr>
      </w:pPr>
      <w:r>
        <w:rPr>
          <w:rFonts w:hint="cs"/>
          <w:rtl/>
        </w:rPr>
        <w:t xml:space="preserve">אמרו שאתה טיפוס ותרן. </w:t>
      </w:r>
      <w:bookmarkStart w:id="4085" w:name="_ETM_Q9_273095"/>
      <w:bookmarkEnd w:id="4085"/>
      <w:r>
        <w:rPr>
          <w:rFonts w:hint="cs"/>
          <w:rtl/>
        </w:rPr>
        <w:t>בבקשה.</w:t>
      </w:r>
    </w:p>
    <w:p w:rsidR="00FA4D28" w:rsidRDefault="00FA4D28" w:rsidP="00FA4D28">
      <w:pPr>
        <w:rPr>
          <w:rtl/>
        </w:rPr>
      </w:pPr>
    </w:p>
    <w:p w:rsidR="00FA4D28" w:rsidRDefault="00FA4D28" w:rsidP="00FA4D28">
      <w:pPr>
        <w:pStyle w:val="af7"/>
        <w:keepNext/>
        <w:rPr>
          <w:rtl/>
        </w:rPr>
      </w:pPr>
      <w:bookmarkStart w:id="4086" w:name="ET_interruption_6345_20"/>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4086"/>
    </w:p>
    <w:p w:rsidR="00FA4D28" w:rsidRDefault="00FA4D28" w:rsidP="00B060FA">
      <w:pPr>
        <w:rPr>
          <w:rtl/>
        </w:rPr>
      </w:pPr>
    </w:p>
    <w:p w:rsidR="00FA4D28" w:rsidRDefault="00FA4D28" w:rsidP="00FA4D28">
      <w:pPr>
        <w:rPr>
          <w:rtl/>
        </w:rPr>
      </w:pPr>
      <w:bookmarkStart w:id="4087" w:name="_ETM_Q9_287793"/>
      <w:bookmarkEnd w:id="4087"/>
      <w:r>
        <w:rPr>
          <w:rFonts w:hint="cs"/>
          <w:rtl/>
        </w:rPr>
        <w:t>חבר הכנסת שטרן, אנחנו מחכים לך באמת בשקיקה.</w:t>
      </w:r>
      <w:bookmarkStart w:id="4088" w:name="_ETM_Q9_288250"/>
      <w:bookmarkEnd w:id="4088"/>
    </w:p>
    <w:p w:rsidR="00FA4D28" w:rsidRDefault="00FA4D28" w:rsidP="00FA4D28">
      <w:pPr>
        <w:rPr>
          <w:rtl/>
        </w:rPr>
      </w:pPr>
      <w:bookmarkStart w:id="4089" w:name="_ETM_Q9_289241"/>
      <w:bookmarkStart w:id="4090" w:name="_ETM_Q9_289342"/>
      <w:bookmarkEnd w:id="4089"/>
      <w:bookmarkEnd w:id="4090"/>
    </w:p>
    <w:p w:rsidR="00FA4D28" w:rsidRDefault="00FA4D28" w:rsidP="00FA4D28">
      <w:pPr>
        <w:pStyle w:val="-"/>
        <w:keepNext/>
        <w:rPr>
          <w:rtl/>
        </w:rPr>
      </w:pPr>
      <w:bookmarkStart w:id="4091" w:name="ET_speakercontinue_5109_21"/>
      <w:r>
        <w:rPr>
          <w:rStyle w:val="TagStyle"/>
          <w:rFonts w:hint="cs"/>
          <w:rtl/>
        </w:rPr>
        <w:t xml:space="preserve"> &lt;&lt; דובר_המשך &gt;&gt; </w:t>
      </w:r>
      <w:r>
        <w:rPr>
          <w:rFonts w:hint="cs"/>
          <w:rtl/>
        </w:rPr>
        <w:t>אלעזר שטרן (יש עתיד):</w:t>
      </w:r>
      <w:r>
        <w:rPr>
          <w:rStyle w:val="TagStyle"/>
          <w:rtl/>
        </w:rPr>
        <w:t xml:space="preserve"> &lt;&lt; דובר_המשך &gt;&gt;</w:t>
      </w:r>
      <w:r>
        <w:rPr>
          <w:rFonts w:hint="cs"/>
          <w:rtl/>
        </w:rPr>
        <w:t xml:space="preserve">   </w:t>
      </w:r>
      <w:bookmarkEnd w:id="4091"/>
    </w:p>
    <w:p w:rsidR="00FA4D28" w:rsidRDefault="00FA4D28" w:rsidP="00B060FA">
      <w:pPr>
        <w:rPr>
          <w:rtl/>
        </w:rPr>
      </w:pPr>
    </w:p>
    <w:p w:rsidR="00FA4D28" w:rsidRDefault="00FA4D28" w:rsidP="00271DC0">
      <w:pPr>
        <w:rPr>
          <w:rtl/>
        </w:rPr>
      </w:pPr>
      <w:bookmarkStart w:id="4092" w:name="_ETM_Q9_290103"/>
      <w:bookmarkEnd w:id="4092"/>
      <w:r>
        <w:rPr>
          <w:rFonts w:hint="cs"/>
          <w:rtl/>
        </w:rPr>
        <w:t>אני יודע, את צודקת</w:t>
      </w:r>
      <w:bookmarkStart w:id="4093" w:name="ET_speakercontinue_5109_19"/>
      <w:r>
        <w:rPr>
          <w:rFonts w:hint="cs"/>
          <w:rtl/>
        </w:rPr>
        <w:t>.</w:t>
      </w:r>
      <w:bookmarkStart w:id="4094" w:name="_ETM_Q9_282218"/>
      <w:bookmarkStart w:id="4095" w:name="_ETM_Q9_255798"/>
      <w:bookmarkStart w:id="4096" w:name="_ETM_Q9_255900"/>
      <w:bookmarkStart w:id="4097" w:name="_ETM_Q9_257159"/>
      <w:bookmarkStart w:id="4098" w:name="_ETM_Q9_258030"/>
      <w:bookmarkStart w:id="4099" w:name="_ETM_Q9_258360"/>
      <w:bookmarkStart w:id="4100" w:name="_ETM_Q9_258659"/>
      <w:bookmarkStart w:id="4101" w:name="_ETM_Q9_258930"/>
      <w:bookmarkStart w:id="4102" w:name="_ETM_Q9_261979"/>
      <w:bookmarkStart w:id="4103" w:name="_ETM_Q9_262250"/>
      <w:bookmarkStart w:id="4104" w:name="_ETM_Q9_262670"/>
      <w:bookmarkStart w:id="4105" w:name="_ETM_Q9_262939"/>
      <w:bookmarkStart w:id="4106" w:name="_ETM_Q9_264810"/>
      <w:bookmarkStart w:id="4107" w:name="_ETM_Q9_265020"/>
      <w:bookmarkStart w:id="4108" w:name="_ETM_Q9_265229"/>
      <w:bookmarkStart w:id="4109" w:name="_ETM_Q9_268100"/>
      <w:bookmarkStart w:id="4110" w:name="_ETM_Q9_269590"/>
      <w:bookmarkStart w:id="4111" w:name="_ETM_Q9_269740"/>
      <w:bookmarkStart w:id="4112" w:name="_ETM_Q9_269980"/>
      <w:bookmarkStart w:id="4113" w:name="_ETM_Q9_270069"/>
      <w:bookmarkStart w:id="4114" w:name="_ETM_Q9_270160"/>
      <w:bookmarkStart w:id="4115" w:name="_ETM_Q9_271120"/>
      <w:bookmarkStart w:id="4116" w:name="_ETM_Q9_273229"/>
      <w:bookmarkStart w:id="4117" w:name="_ETM_Q9_273409"/>
      <w:bookmarkStart w:id="4118" w:name="_ETM_Q9_274189"/>
      <w:bookmarkStart w:id="4119" w:name="_ETM_Q9_274459"/>
      <w:bookmarkStart w:id="4120" w:name="_ETM_Q9_274579"/>
      <w:bookmarkStart w:id="4121" w:name="_ETM_Q9_274969"/>
      <w:bookmarkStart w:id="4122" w:name="_ETM_Q9_275990"/>
      <w:bookmarkStart w:id="4123" w:name="_ETM_Q9_281780"/>
      <w:bookmarkStart w:id="4124" w:name="_ETM_Q9_282530"/>
      <w:bookmarkStart w:id="4125" w:name="_ETM_Q9_282740"/>
      <w:bookmarkStart w:id="4126" w:name="_ETM_Q9_284390"/>
      <w:bookmarkStart w:id="4127" w:name="_ETM_Q9_284510"/>
      <w:bookmarkStart w:id="4128" w:name="_ETM_Q9_284870"/>
      <w:bookmarkStart w:id="4129" w:name="_ETM_Q9_289450"/>
      <w:bookmarkStart w:id="4130" w:name="_ETM_Q9_289630"/>
      <w:bookmarkStart w:id="4131" w:name="_ETM_Q9_289840"/>
      <w:bookmarkStart w:id="4132" w:name="_ETM_Q9_289900"/>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bookmarkEnd w:id="4132"/>
      <w:r>
        <w:rPr>
          <w:rFonts w:hint="cs"/>
          <w:rtl/>
        </w:rPr>
        <w:t xml:space="preserve"> </w:t>
      </w:r>
      <w:bookmarkStart w:id="4133" w:name="_ETM_Q9_292170"/>
      <w:bookmarkEnd w:id="4133"/>
      <w:r>
        <w:rPr>
          <w:rFonts w:hint="cs"/>
          <w:rtl/>
        </w:rPr>
        <w:t xml:space="preserve">אדוני </w:t>
      </w:r>
      <w:bookmarkStart w:id="4134" w:name="_ETM_Q9_292530"/>
      <w:bookmarkEnd w:id="4134"/>
      <w:r>
        <w:rPr>
          <w:rFonts w:hint="cs"/>
          <w:rtl/>
        </w:rPr>
        <w:t xml:space="preserve">היושב-ראש, </w:t>
      </w:r>
      <w:bookmarkStart w:id="4135" w:name="_ETM_Q9_293130"/>
      <w:bookmarkEnd w:id="4135"/>
      <w:r>
        <w:rPr>
          <w:rFonts w:hint="cs"/>
          <w:rtl/>
        </w:rPr>
        <w:t xml:space="preserve">אדוני </w:t>
      </w:r>
      <w:bookmarkStart w:id="4136" w:name="_ETM_Q9_293460"/>
      <w:bookmarkEnd w:id="4136"/>
      <w:r>
        <w:rPr>
          <w:rFonts w:hint="cs"/>
          <w:rtl/>
        </w:rPr>
        <w:t xml:space="preserve">השר, </w:t>
      </w:r>
      <w:bookmarkStart w:id="4137" w:name="_ETM_Q9_293820"/>
      <w:bookmarkEnd w:id="4137"/>
      <w:r>
        <w:rPr>
          <w:rFonts w:hint="cs"/>
          <w:rtl/>
        </w:rPr>
        <w:t xml:space="preserve">עמיתיי </w:t>
      </w:r>
      <w:bookmarkStart w:id="4138" w:name="_ETM_Q9_294180"/>
      <w:bookmarkEnd w:id="4138"/>
      <w:r>
        <w:rPr>
          <w:rFonts w:hint="cs"/>
          <w:rtl/>
        </w:rPr>
        <w:t xml:space="preserve">חברי </w:t>
      </w:r>
      <w:bookmarkStart w:id="4139" w:name="_ETM_Q9_294540"/>
      <w:bookmarkEnd w:id="4139"/>
      <w:r>
        <w:rPr>
          <w:rFonts w:hint="cs"/>
          <w:rtl/>
        </w:rPr>
        <w:t>הכנסת,</w:t>
      </w:r>
      <w:bookmarkStart w:id="4140" w:name="_ETM_Q9_298290"/>
      <w:bookmarkStart w:id="4141" w:name="_ETM_Q9_299070"/>
      <w:bookmarkStart w:id="4142" w:name="_ETM_Q9_300490"/>
      <w:bookmarkStart w:id="4143" w:name="_ETM_Q9_303159"/>
      <w:bookmarkStart w:id="4144" w:name="_ETM_Q9_303399"/>
      <w:bookmarkEnd w:id="4140"/>
      <w:bookmarkEnd w:id="4141"/>
      <w:bookmarkEnd w:id="4142"/>
      <w:bookmarkEnd w:id="4143"/>
      <w:bookmarkEnd w:id="4144"/>
      <w:r>
        <w:rPr>
          <w:rFonts w:hint="cs"/>
          <w:rtl/>
        </w:rPr>
        <w:t xml:space="preserve"> תביאו בשורה. </w:t>
      </w:r>
      <w:bookmarkStart w:id="4145" w:name="_ETM_Q9_306904"/>
      <w:bookmarkStart w:id="4146" w:name="_ETM_Q9_307016"/>
      <w:bookmarkStart w:id="4147" w:name="_ETM_Q9_307080"/>
      <w:bookmarkStart w:id="4148" w:name="_ETM_Q9_307173"/>
      <w:bookmarkStart w:id="4149" w:name="_ETM_Q9_307749"/>
      <w:bookmarkEnd w:id="4145"/>
      <w:bookmarkEnd w:id="4146"/>
      <w:bookmarkEnd w:id="4147"/>
      <w:bookmarkEnd w:id="4148"/>
      <w:bookmarkEnd w:id="4149"/>
      <w:r>
        <w:rPr>
          <w:rFonts w:hint="cs"/>
          <w:rtl/>
        </w:rPr>
        <w:t xml:space="preserve">יוצאים </w:t>
      </w:r>
      <w:bookmarkStart w:id="4150" w:name="_ETM_Q9_308110"/>
      <w:bookmarkEnd w:id="4150"/>
      <w:r>
        <w:rPr>
          <w:rFonts w:hint="cs"/>
          <w:rtl/>
        </w:rPr>
        <w:t xml:space="preserve">לפגרה. </w:t>
      </w:r>
      <w:bookmarkStart w:id="4151" w:name="_ETM_Q9_310810"/>
      <w:bookmarkEnd w:id="4151"/>
      <w:r>
        <w:rPr>
          <w:rFonts w:hint="cs"/>
          <w:rtl/>
        </w:rPr>
        <w:t xml:space="preserve">תביאו </w:t>
      </w:r>
      <w:bookmarkStart w:id="4152" w:name="_ETM_Q9_311200"/>
      <w:bookmarkEnd w:id="4152"/>
      <w:r>
        <w:rPr>
          <w:rFonts w:hint="cs"/>
          <w:rtl/>
        </w:rPr>
        <w:t xml:space="preserve">בשורה. </w:t>
      </w:r>
      <w:bookmarkStart w:id="4153" w:name="_ETM_Q9_313040"/>
      <w:bookmarkEnd w:id="4153"/>
      <w:r>
        <w:rPr>
          <w:rFonts w:hint="cs"/>
          <w:rtl/>
        </w:rPr>
        <w:t xml:space="preserve">הבאתם </w:t>
      </w:r>
      <w:bookmarkStart w:id="4154" w:name="_ETM_Q9_313550"/>
      <w:bookmarkEnd w:id="4154"/>
      <w:r>
        <w:rPr>
          <w:rFonts w:hint="cs"/>
          <w:rtl/>
        </w:rPr>
        <w:t xml:space="preserve">שיסוי, </w:t>
      </w:r>
      <w:bookmarkStart w:id="4155" w:name="_ETM_Q9_315280"/>
      <w:bookmarkEnd w:id="4155"/>
      <w:r>
        <w:rPr>
          <w:rFonts w:hint="cs"/>
          <w:rtl/>
        </w:rPr>
        <w:t xml:space="preserve">הבאתם </w:t>
      </w:r>
      <w:bookmarkStart w:id="4156" w:name="_ETM_Q9_315790"/>
      <w:bookmarkEnd w:id="4156"/>
      <w:r>
        <w:rPr>
          <w:rFonts w:hint="cs"/>
          <w:rtl/>
        </w:rPr>
        <w:t xml:space="preserve">שנאה, </w:t>
      </w:r>
      <w:bookmarkStart w:id="4157" w:name="_ETM_Q9_317700"/>
      <w:bookmarkEnd w:id="4157"/>
      <w:r>
        <w:rPr>
          <w:rFonts w:hint="cs"/>
          <w:rtl/>
        </w:rPr>
        <w:t xml:space="preserve">הבאתם </w:t>
      </w:r>
      <w:bookmarkStart w:id="4158" w:name="_ETM_Q9_318300"/>
      <w:bookmarkEnd w:id="4158"/>
      <w:r>
        <w:rPr>
          <w:rFonts w:hint="cs"/>
          <w:rtl/>
        </w:rPr>
        <w:t xml:space="preserve">פגיעה </w:t>
      </w:r>
      <w:bookmarkStart w:id="4159" w:name="_ETM_Q9_318660"/>
      <w:bookmarkEnd w:id="4159"/>
      <w:r>
        <w:rPr>
          <w:rFonts w:hint="cs"/>
          <w:rtl/>
        </w:rPr>
        <w:t xml:space="preserve">כלכלית </w:t>
      </w:r>
      <w:bookmarkStart w:id="4160" w:name="_ETM_Q9_319230"/>
      <w:bookmarkEnd w:id="4160"/>
      <w:r>
        <w:rPr>
          <w:rFonts w:hint="cs"/>
          <w:rtl/>
        </w:rPr>
        <w:t xml:space="preserve">אנושה, </w:t>
      </w:r>
      <w:bookmarkStart w:id="4161" w:name="_ETM_Q9_319470"/>
      <w:bookmarkStart w:id="4162" w:name="_ETM_Q9_320760"/>
      <w:bookmarkEnd w:id="4161"/>
      <w:bookmarkEnd w:id="4162"/>
      <w:r>
        <w:rPr>
          <w:rFonts w:hint="cs"/>
          <w:rtl/>
        </w:rPr>
        <w:t xml:space="preserve">הבאתם </w:t>
      </w:r>
      <w:bookmarkStart w:id="4163" w:name="_ETM_Q9_321300"/>
      <w:bookmarkEnd w:id="4163"/>
      <w:r>
        <w:rPr>
          <w:rFonts w:hint="cs"/>
          <w:rtl/>
        </w:rPr>
        <w:t xml:space="preserve">פגיעה </w:t>
      </w:r>
      <w:bookmarkStart w:id="4164" w:name="_ETM_Q9_321900"/>
      <w:bookmarkEnd w:id="4164"/>
      <w:r>
        <w:rPr>
          <w:rFonts w:hint="cs"/>
          <w:rtl/>
        </w:rPr>
        <w:t xml:space="preserve">ביטחונית </w:t>
      </w:r>
      <w:bookmarkStart w:id="4165" w:name="_ETM_Q9_322470"/>
      <w:bookmarkEnd w:id="4165"/>
      <w:r>
        <w:rPr>
          <w:rFonts w:hint="cs"/>
          <w:rtl/>
        </w:rPr>
        <w:t>אנו</w:t>
      </w:r>
      <w:bookmarkStart w:id="4166" w:name="_ETM_Q9_322830"/>
      <w:bookmarkEnd w:id="4166"/>
      <w:r>
        <w:rPr>
          <w:rFonts w:hint="cs"/>
          <w:rtl/>
        </w:rPr>
        <w:t>שה – נ</w:t>
      </w:r>
      <w:bookmarkStart w:id="4167" w:name="_ETM_Q9_324980"/>
      <w:bookmarkEnd w:id="4167"/>
      <w:r>
        <w:rPr>
          <w:rFonts w:hint="cs"/>
          <w:rtl/>
        </w:rPr>
        <w:t xml:space="preserve">תאושש </w:t>
      </w:r>
      <w:bookmarkStart w:id="4168" w:name="_ETM_Q9_325669"/>
      <w:bookmarkEnd w:id="4168"/>
      <w:r>
        <w:rPr>
          <w:rFonts w:hint="cs"/>
          <w:rtl/>
        </w:rPr>
        <w:t xml:space="preserve">מזה, </w:t>
      </w:r>
      <w:bookmarkStart w:id="4169" w:name="_ETM_Q9_327710"/>
      <w:bookmarkEnd w:id="4169"/>
      <w:r>
        <w:rPr>
          <w:rFonts w:hint="cs"/>
          <w:rtl/>
        </w:rPr>
        <w:t xml:space="preserve">אבל </w:t>
      </w:r>
      <w:bookmarkStart w:id="4170" w:name="_ETM_Q9_327980"/>
      <w:bookmarkEnd w:id="4170"/>
      <w:r>
        <w:rPr>
          <w:rFonts w:hint="cs"/>
          <w:rtl/>
        </w:rPr>
        <w:t xml:space="preserve">תביאו </w:t>
      </w:r>
      <w:bookmarkStart w:id="4171" w:name="_ETM_Q9_328430"/>
      <w:bookmarkEnd w:id="4171"/>
      <w:r>
        <w:rPr>
          <w:rFonts w:hint="cs"/>
          <w:rtl/>
        </w:rPr>
        <w:t xml:space="preserve">בשורה. </w:t>
      </w:r>
      <w:bookmarkStart w:id="4172" w:name="_ETM_Q9_330969"/>
      <w:bookmarkEnd w:id="4172"/>
      <w:r>
        <w:rPr>
          <w:rFonts w:hint="cs"/>
          <w:rtl/>
        </w:rPr>
        <w:t xml:space="preserve">אל </w:t>
      </w:r>
      <w:bookmarkStart w:id="4173" w:name="_ETM_Q9_331209"/>
      <w:bookmarkEnd w:id="4173"/>
      <w:r>
        <w:rPr>
          <w:rFonts w:hint="cs"/>
          <w:rtl/>
        </w:rPr>
        <w:t xml:space="preserve">תגידו </w:t>
      </w:r>
      <w:bookmarkStart w:id="4174" w:name="_ETM_Q9_331689"/>
      <w:bookmarkEnd w:id="4174"/>
      <w:r>
        <w:rPr>
          <w:rFonts w:hint="cs"/>
          <w:rtl/>
        </w:rPr>
        <w:t>לנו</w:t>
      </w:r>
      <w:r w:rsidR="00271DC0">
        <w:rPr>
          <w:rFonts w:hint="cs"/>
          <w:rtl/>
        </w:rPr>
        <w:t>:</w:t>
      </w:r>
      <w:r>
        <w:rPr>
          <w:rFonts w:hint="cs"/>
          <w:rtl/>
        </w:rPr>
        <w:t xml:space="preserve"> </w:t>
      </w:r>
      <w:bookmarkStart w:id="4175" w:name="_ETM_Q9_331989"/>
      <w:bookmarkEnd w:id="4175"/>
      <w:r>
        <w:rPr>
          <w:rFonts w:hint="cs"/>
          <w:rtl/>
        </w:rPr>
        <w:t xml:space="preserve">נתקדם </w:t>
      </w:r>
      <w:bookmarkStart w:id="4176" w:name="_ETM_Q9_332560"/>
      <w:bookmarkEnd w:id="4176"/>
      <w:r>
        <w:rPr>
          <w:rFonts w:hint="cs"/>
          <w:rtl/>
        </w:rPr>
        <w:t xml:space="preserve">בהסכמה </w:t>
      </w:r>
      <w:bookmarkStart w:id="4177" w:name="_ETM_Q9_333099"/>
      <w:bookmarkEnd w:id="4177"/>
      <w:r>
        <w:rPr>
          <w:rFonts w:hint="cs"/>
          <w:rtl/>
        </w:rPr>
        <w:t>רחבה</w:t>
      </w:r>
      <w:r w:rsidR="00271DC0">
        <w:rPr>
          <w:rFonts w:hint="cs"/>
          <w:rtl/>
        </w:rPr>
        <w:t>.</w:t>
      </w:r>
      <w:r>
        <w:rPr>
          <w:rFonts w:hint="cs"/>
          <w:rtl/>
        </w:rPr>
        <w:t xml:space="preserve"> </w:t>
      </w:r>
      <w:bookmarkStart w:id="4178" w:name="_ETM_Q9_333609"/>
      <w:bookmarkEnd w:id="4178"/>
      <w:r>
        <w:rPr>
          <w:rFonts w:hint="cs"/>
          <w:rtl/>
        </w:rPr>
        <w:t xml:space="preserve">אנחנו </w:t>
      </w:r>
      <w:bookmarkStart w:id="4179" w:name="_ETM_Q9_333909"/>
      <w:bookmarkEnd w:id="4179"/>
      <w:r>
        <w:rPr>
          <w:rFonts w:hint="cs"/>
          <w:rtl/>
        </w:rPr>
        <w:t xml:space="preserve">לא </w:t>
      </w:r>
      <w:bookmarkStart w:id="4180" w:name="_ETM_Q9_334029"/>
      <w:bookmarkEnd w:id="4180"/>
      <w:r>
        <w:rPr>
          <w:rFonts w:hint="cs"/>
          <w:rtl/>
        </w:rPr>
        <w:t xml:space="preserve">מאמינים </w:t>
      </w:r>
      <w:bookmarkStart w:id="4181" w:name="_ETM_Q9_334510"/>
      <w:bookmarkEnd w:id="4181"/>
      <w:r>
        <w:rPr>
          <w:rFonts w:hint="cs"/>
          <w:rtl/>
        </w:rPr>
        <w:t xml:space="preserve">לכם. </w:t>
      </w:r>
      <w:bookmarkStart w:id="4182" w:name="_ETM_Q9_335430"/>
      <w:bookmarkEnd w:id="4182"/>
      <w:r>
        <w:rPr>
          <w:rFonts w:hint="cs"/>
          <w:rtl/>
        </w:rPr>
        <w:t xml:space="preserve">כבר </w:t>
      </w:r>
      <w:bookmarkStart w:id="4183" w:name="_ETM_Q9_335790"/>
      <w:bookmarkEnd w:id="4183"/>
      <w:r>
        <w:rPr>
          <w:rFonts w:hint="cs"/>
          <w:rtl/>
        </w:rPr>
        <w:t xml:space="preserve">שיקרתם </w:t>
      </w:r>
      <w:bookmarkStart w:id="4184" w:name="_ETM_Q9_334545"/>
      <w:bookmarkStart w:id="4185" w:name="_ETM_Q9_336389"/>
      <w:bookmarkEnd w:id="4184"/>
      <w:bookmarkEnd w:id="4185"/>
      <w:r w:rsidR="00271DC0">
        <w:rPr>
          <w:rFonts w:hint="cs"/>
          <w:rtl/>
        </w:rPr>
        <w:t>לנו</w:t>
      </w:r>
      <w:r>
        <w:rPr>
          <w:rFonts w:hint="cs"/>
          <w:rtl/>
        </w:rPr>
        <w:t xml:space="preserve">. </w:t>
      </w:r>
      <w:bookmarkStart w:id="4186" w:name="_ETM_Q9_337580"/>
      <w:bookmarkEnd w:id="4186"/>
      <w:r>
        <w:rPr>
          <w:rFonts w:hint="cs"/>
          <w:rtl/>
        </w:rPr>
        <w:t xml:space="preserve">לא </w:t>
      </w:r>
      <w:bookmarkStart w:id="4187" w:name="_ETM_Q9_337760"/>
      <w:bookmarkEnd w:id="4187"/>
      <w:r>
        <w:rPr>
          <w:rFonts w:hint="cs"/>
          <w:rtl/>
        </w:rPr>
        <w:t xml:space="preserve">הטעיתם </w:t>
      </w:r>
      <w:bookmarkStart w:id="4188" w:name="_ETM_Q9_338030"/>
      <w:bookmarkStart w:id="4189" w:name="_ETM_Q9_338270"/>
      <w:bookmarkEnd w:id="4188"/>
      <w:bookmarkEnd w:id="4189"/>
      <w:r>
        <w:rPr>
          <w:rFonts w:hint="cs"/>
          <w:rtl/>
        </w:rPr>
        <w:t xml:space="preserve">אותנו – </w:t>
      </w:r>
      <w:bookmarkStart w:id="4190" w:name="_ETM_Q9_338720"/>
      <w:bookmarkEnd w:id="4190"/>
      <w:r>
        <w:rPr>
          <w:rFonts w:hint="cs"/>
          <w:rtl/>
        </w:rPr>
        <w:t xml:space="preserve">שיקרתם </w:t>
      </w:r>
      <w:bookmarkStart w:id="4191" w:name="_ETM_Q9_339380"/>
      <w:bookmarkEnd w:id="4191"/>
      <w:r w:rsidR="00271DC0">
        <w:rPr>
          <w:rFonts w:hint="cs"/>
          <w:rtl/>
        </w:rPr>
        <w:t>לנו</w:t>
      </w:r>
      <w:r>
        <w:rPr>
          <w:rFonts w:hint="cs"/>
          <w:rtl/>
        </w:rPr>
        <w:t xml:space="preserve">. </w:t>
      </w:r>
      <w:bookmarkStart w:id="4192" w:name="_ETM_Q9_341200"/>
      <w:bookmarkEnd w:id="4192"/>
      <w:r>
        <w:rPr>
          <w:rFonts w:hint="cs"/>
          <w:rtl/>
        </w:rPr>
        <w:t xml:space="preserve">ניסיתם </w:t>
      </w:r>
      <w:bookmarkStart w:id="4193" w:name="_ETM_Q9_341859"/>
      <w:bookmarkEnd w:id="4193"/>
      <w:r>
        <w:rPr>
          <w:rFonts w:hint="cs"/>
          <w:rtl/>
        </w:rPr>
        <w:t xml:space="preserve">להרדים </w:t>
      </w:r>
      <w:bookmarkStart w:id="4194" w:name="_ETM_Q9_342279"/>
      <w:bookmarkEnd w:id="4194"/>
      <w:r>
        <w:rPr>
          <w:rFonts w:hint="cs"/>
          <w:rtl/>
        </w:rPr>
        <w:t xml:space="preserve">את </w:t>
      </w:r>
      <w:bookmarkStart w:id="4195" w:name="_ETM_Q9_342400"/>
      <w:bookmarkEnd w:id="4195"/>
      <w:r>
        <w:rPr>
          <w:rFonts w:hint="cs"/>
          <w:rtl/>
        </w:rPr>
        <w:t xml:space="preserve">כולם </w:t>
      </w:r>
      <w:bookmarkStart w:id="4196" w:name="_ETM_Q9_343849"/>
      <w:bookmarkEnd w:id="4196"/>
      <w:r>
        <w:rPr>
          <w:rFonts w:hint="cs"/>
          <w:rtl/>
        </w:rPr>
        <w:t xml:space="preserve">– אותנו </w:t>
      </w:r>
      <w:bookmarkStart w:id="4197" w:name="_ETM_Q9_344299"/>
      <w:bookmarkEnd w:id="4197"/>
      <w:r>
        <w:rPr>
          <w:rFonts w:hint="cs"/>
          <w:rtl/>
        </w:rPr>
        <w:t xml:space="preserve">כאן, </w:t>
      </w:r>
      <w:bookmarkStart w:id="4198" w:name="_ETM_Q9_345660"/>
      <w:bookmarkEnd w:id="4198"/>
      <w:r>
        <w:rPr>
          <w:rFonts w:hint="cs"/>
          <w:rtl/>
        </w:rPr>
        <w:t xml:space="preserve">את </w:t>
      </w:r>
      <w:bookmarkStart w:id="4199" w:name="_ETM_Q9_345989"/>
      <w:bookmarkEnd w:id="4199"/>
      <w:r>
        <w:rPr>
          <w:rFonts w:hint="cs"/>
          <w:rtl/>
        </w:rPr>
        <w:t xml:space="preserve">המפגינים </w:t>
      </w:r>
      <w:bookmarkStart w:id="4200" w:name="_ETM_Q9_346620"/>
      <w:bookmarkEnd w:id="4200"/>
      <w:r>
        <w:rPr>
          <w:rFonts w:hint="cs"/>
          <w:rtl/>
        </w:rPr>
        <w:t xml:space="preserve">שם </w:t>
      </w:r>
      <w:bookmarkStart w:id="4201" w:name="_ETM_Q9_348189"/>
      <w:bookmarkEnd w:id="4201"/>
      <w:r>
        <w:rPr>
          <w:rFonts w:hint="cs"/>
          <w:rtl/>
        </w:rPr>
        <w:t xml:space="preserve">– ובסוף </w:t>
      </w:r>
      <w:bookmarkStart w:id="4202" w:name="_ETM_Q9_348819"/>
      <w:bookmarkStart w:id="4203" w:name="_ETM_Q9_350799"/>
      <w:bookmarkEnd w:id="4202"/>
      <w:bookmarkEnd w:id="4203"/>
      <w:r>
        <w:rPr>
          <w:rFonts w:hint="cs"/>
          <w:rtl/>
        </w:rPr>
        <w:t xml:space="preserve">לפני </w:t>
      </w:r>
      <w:bookmarkStart w:id="4204" w:name="_ETM_Q9_351340"/>
      <w:bookmarkEnd w:id="4204"/>
      <w:r>
        <w:rPr>
          <w:rFonts w:hint="cs"/>
          <w:rtl/>
        </w:rPr>
        <w:t xml:space="preserve">שבוע </w:t>
      </w:r>
      <w:bookmarkStart w:id="4205" w:name="_ETM_Q9_354180"/>
      <w:bookmarkEnd w:id="4205"/>
      <w:r>
        <w:rPr>
          <w:rFonts w:hint="cs"/>
          <w:rtl/>
        </w:rPr>
        <w:t xml:space="preserve">דרסתם את </w:t>
      </w:r>
      <w:bookmarkStart w:id="4206" w:name="_ETM_Q9_354419"/>
      <w:bookmarkEnd w:id="4206"/>
      <w:r>
        <w:rPr>
          <w:rFonts w:hint="cs"/>
          <w:rtl/>
        </w:rPr>
        <w:t xml:space="preserve">האמון </w:t>
      </w:r>
      <w:bookmarkStart w:id="4207" w:name="_ETM_Q9_354900"/>
      <w:bookmarkEnd w:id="4207"/>
      <w:r>
        <w:rPr>
          <w:rFonts w:hint="cs"/>
          <w:rtl/>
        </w:rPr>
        <w:t xml:space="preserve">האחרון </w:t>
      </w:r>
      <w:bookmarkStart w:id="4208" w:name="_ETM_Q9_355560"/>
      <w:bookmarkEnd w:id="4208"/>
      <w:r>
        <w:rPr>
          <w:rFonts w:hint="cs"/>
          <w:rtl/>
        </w:rPr>
        <w:t xml:space="preserve">שעוד </w:t>
      </w:r>
      <w:bookmarkStart w:id="4209" w:name="_ETM_Q9_355889"/>
      <w:bookmarkEnd w:id="4209"/>
      <w:r>
        <w:rPr>
          <w:rFonts w:hint="cs"/>
          <w:rtl/>
        </w:rPr>
        <w:t>נשאר.</w:t>
      </w:r>
    </w:p>
    <w:p w:rsidR="00FA4D28" w:rsidRDefault="00FA4D28" w:rsidP="00FA4D28">
      <w:pPr>
        <w:rPr>
          <w:rtl/>
        </w:rPr>
      </w:pPr>
      <w:bookmarkStart w:id="4210" w:name="_ETM_Q9_357389"/>
      <w:bookmarkStart w:id="4211" w:name="_ETM_Q9_357497"/>
      <w:bookmarkEnd w:id="4210"/>
      <w:bookmarkEnd w:id="4211"/>
    </w:p>
    <w:p w:rsidR="00FA4D28" w:rsidRDefault="00FA4D28" w:rsidP="00271DC0">
      <w:pPr>
        <w:rPr>
          <w:rtl/>
        </w:rPr>
      </w:pPr>
      <w:bookmarkStart w:id="4212" w:name="_ETM_Q9_357533"/>
      <w:bookmarkStart w:id="4213" w:name="_ETM_Q9_357619"/>
      <w:bookmarkStart w:id="4214" w:name="_ETM_Q9_360230"/>
      <w:bookmarkEnd w:id="4212"/>
      <w:bookmarkEnd w:id="4213"/>
      <w:bookmarkEnd w:id="4214"/>
      <w:r>
        <w:rPr>
          <w:rFonts w:hint="cs"/>
          <w:rtl/>
        </w:rPr>
        <w:t xml:space="preserve">להגיד </w:t>
      </w:r>
      <w:bookmarkStart w:id="4215" w:name="_ETM_Q9_360650"/>
      <w:bookmarkEnd w:id="4215"/>
      <w:r>
        <w:rPr>
          <w:rFonts w:hint="cs"/>
          <w:rtl/>
        </w:rPr>
        <w:t xml:space="preserve">לכם </w:t>
      </w:r>
      <w:bookmarkStart w:id="4216" w:name="_ETM_Q9_360889"/>
      <w:bookmarkEnd w:id="4216"/>
      <w:r>
        <w:rPr>
          <w:rFonts w:hint="cs"/>
          <w:rtl/>
        </w:rPr>
        <w:t xml:space="preserve">מה </w:t>
      </w:r>
      <w:bookmarkStart w:id="4217" w:name="_ETM_Q9_361010"/>
      <w:bookmarkEnd w:id="4217"/>
      <w:r>
        <w:rPr>
          <w:rFonts w:hint="cs"/>
          <w:rtl/>
        </w:rPr>
        <w:t xml:space="preserve">צריכים </w:t>
      </w:r>
      <w:bookmarkStart w:id="4218" w:name="_ETM_Q9_361340"/>
      <w:bookmarkEnd w:id="4218"/>
      <w:r>
        <w:rPr>
          <w:rFonts w:hint="cs"/>
          <w:rtl/>
        </w:rPr>
        <w:t xml:space="preserve">לעשות? </w:t>
      </w:r>
      <w:bookmarkStart w:id="4219" w:name="_ETM_Q9_362510"/>
      <w:bookmarkEnd w:id="4219"/>
      <w:r>
        <w:rPr>
          <w:rFonts w:hint="cs"/>
          <w:rtl/>
        </w:rPr>
        <w:t xml:space="preserve">את </w:t>
      </w:r>
      <w:bookmarkStart w:id="4220" w:name="_ETM_Q9_362689"/>
      <w:bookmarkEnd w:id="4220"/>
      <w:r>
        <w:rPr>
          <w:rFonts w:hint="cs"/>
          <w:rtl/>
        </w:rPr>
        <w:t xml:space="preserve">מה </w:t>
      </w:r>
      <w:bookmarkStart w:id="4221" w:name="_ETM_Q9_362840"/>
      <w:bookmarkEnd w:id="4221"/>
      <w:r>
        <w:rPr>
          <w:rFonts w:hint="cs"/>
          <w:rtl/>
        </w:rPr>
        <w:t xml:space="preserve">שאתם </w:t>
      </w:r>
      <w:bookmarkStart w:id="4222" w:name="_ETM_Q9_363230"/>
      <w:bookmarkEnd w:id="4222"/>
      <w:r>
        <w:rPr>
          <w:rFonts w:hint="cs"/>
          <w:rtl/>
        </w:rPr>
        <w:t xml:space="preserve">קוראים </w:t>
      </w:r>
      <w:bookmarkStart w:id="4223" w:name="_ETM_Q9_363559"/>
      <w:bookmarkEnd w:id="4223"/>
      <w:r>
        <w:rPr>
          <w:rFonts w:hint="cs"/>
          <w:rtl/>
        </w:rPr>
        <w:t xml:space="preserve">במקור </w:t>
      </w:r>
      <w:bookmarkStart w:id="4224" w:name="_ETM_Q9_364010"/>
      <w:bookmarkEnd w:id="4224"/>
      <w:r>
        <w:rPr>
          <w:rFonts w:hint="cs"/>
          <w:rtl/>
        </w:rPr>
        <w:t>ראשון</w:t>
      </w:r>
      <w:r w:rsidR="00271DC0">
        <w:rPr>
          <w:rFonts w:hint="cs"/>
          <w:rtl/>
        </w:rPr>
        <w:t>:</w:t>
      </w:r>
      <w:r>
        <w:rPr>
          <w:rFonts w:hint="cs"/>
          <w:rtl/>
        </w:rPr>
        <w:t xml:space="preserve"> </w:t>
      </w:r>
      <w:bookmarkStart w:id="4225" w:name="_ETM_Q9_365049"/>
      <w:bookmarkEnd w:id="4225"/>
      <w:r>
        <w:rPr>
          <w:rFonts w:hint="cs"/>
          <w:rtl/>
        </w:rPr>
        <w:t xml:space="preserve">תגנזו. </w:t>
      </w:r>
      <w:bookmarkStart w:id="4226" w:name="_ETM_Q9_365560"/>
      <w:bookmarkStart w:id="4227" w:name="_ETM_Q9_365860"/>
      <w:bookmarkStart w:id="4228" w:name="_ETM_Q9_368989"/>
      <w:bookmarkEnd w:id="4226"/>
      <w:bookmarkEnd w:id="4227"/>
      <w:bookmarkEnd w:id="4228"/>
      <w:r>
        <w:rPr>
          <w:rFonts w:hint="cs"/>
          <w:rtl/>
        </w:rPr>
        <w:t xml:space="preserve">תגנזו, </w:t>
      </w:r>
      <w:bookmarkStart w:id="4229" w:name="_ETM_Q9_370300"/>
      <w:bookmarkEnd w:id="4229"/>
      <w:r>
        <w:rPr>
          <w:rFonts w:hint="cs"/>
          <w:rtl/>
        </w:rPr>
        <w:t xml:space="preserve">ואחר </w:t>
      </w:r>
      <w:bookmarkStart w:id="4230" w:name="_ETM_Q9_370720"/>
      <w:bookmarkEnd w:id="4230"/>
      <w:r>
        <w:rPr>
          <w:rFonts w:hint="cs"/>
          <w:rtl/>
        </w:rPr>
        <w:t xml:space="preserve">כך </w:t>
      </w:r>
      <w:bookmarkStart w:id="4231" w:name="_ETM_Q9_370900"/>
      <w:bookmarkEnd w:id="4231"/>
      <w:r>
        <w:rPr>
          <w:rFonts w:hint="cs"/>
          <w:rtl/>
        </w:rPr>
        <w:t xml:space="preserve">ניפגש. </w:t>
      </w:r>
      <w:bookmarkStart w:id="4232" w:name="_ETM_Q9_371410"/>
      <w:bookmarkEnd w:id="4232"/>
      <w:r>
        <w:rPr>
          <w:rFonts w:hint="cs"/>
          <w:rtl/>
        </w:rPr>
        <w:t xml:space="preserve">גם </w:t>
      </w:r>
      <w:bookmarkStart w:id="4233" w:name="_ETM_Q9_371680"/>
      <w:bookmarkEnd w:id="4233"/>
      <w:r>
        <w:rPr>
          <w:rFonts w:hint="cs"/>
          <w:rtl/>
        </w:rPr>
        <w:t xml:space="preserve">התומכים </w:t>
      </w:r>
      <w:bookmarkStart w:id="4234" w:name="_ETM_Q9_372220"/>
      <w:bookmarkEnd w:id="4234"/>
      <w:r>
        <w:rPr>
          <w:rFonts w:hint="cs"/>
          <w:rtl/>
        </w:rPr>
        <w:t xml:space="preserve">הכי </w:t>
      </w:r>
      <w:bookmarkStart w:id="4235" w:name="_ETM_Q9_372430"/>
      <w:bookmarkEnd w:id="4235"/>
      <w:r>
        <w:rPr>
          <w:rFonts w:hint="cs"/>
          <w:rtl/>
        </w:rPr>
        <w:t xml:space="preserve">גדולים </w:t>
      </w:r>
      <w:bookmarkStart w:id="4236" w:name="_ETM_Q9_372819"/>
      <w:bookmarkEnd w:id="4236"/>
      <w:r>
        <w:rPr>
          <w:rFonts w:hint="cs"/>
          <w:rtl/>
        </w:rPr>
        <w:t xml:space="preserve">שלכם </w:t>
      </w:r>
      <w:bookmarkStart w:id="4237" w:name="_ETM_Q9_374319"/>
      <w:bookmarkEnd w:id="4237"/>
      <w:r>
        <w:rPr>
          <w:rFonts w:hint="cs"/>
          <w:rtl/>
        </w:rPr>
        <w:t xml:space="preserve">אומרים </w:t>
      </w:r>
      <w:bookmarkStart w:id="4238" w:name="_ETM_Q9_374739"/>
      <w:bookmarkEnd w:id="4238"/>
      <w:r>
        <w:rPr>
          <w:rFonts w:hint="cs"/>
          <w:rtl/>
        </w:rPr>
        <w:t>לכם</w:t>
      </w:r>
      <w:r w:rsidR="00271DC0">
        <w:rPr>
          <w:rFonts w:hint="cs"/>
          <w:rtl/>
        </w:rPr>
        <w:t>:</w:t>
      </w:r>
      <w:r>
        <w:rPr>
          <w:rFonts w:hint="cs"/>
          <w:rtl/>
        </w:rPr>
        <w:t xml:space="preserve"> </w:t>
      </w:r>
      <w:bookmarkStart w:id="4239" w:name="_ETM_Q9_375069"/>
      <w:bookmarkEnd w:id="4239"/>
      <w:r>
        <w:rPr>
          <w:rFonts w:hint="cs"/>
          <w:rtl/>
        </w:rPr>
        <w:t xml:space="preserve">תגנזו. </w:t>
      </w:r>
      <w:bookmarkStart w:id="4240" w:name="_ETM_Q9_377519"/>
      <w:bookmarkEnd w:id="4240"/>
      <w:r>
        <w:rPr>
          <w:rFonts w:hint="cs"/>
          <w:rtl/>
        </w:rPr>
        <w:t xml:space="preserve">הם </w:t>
      </w:r>
      <w:bookmarkStart w:id="4241" w:name="_ETM_Q9_377819"/>
      <w:bookmarkEnd w:id="4241"/>
      <w:r>
        <w:rPr>
          <w:rFonts w:hint="cs"/>
          <w:rtl/>
        </w:rPr>
        <w:t xml:space="preserve">מסתכלים </w:t>
      </w:r>
      <w:bookmarkStart w:id="4242" w:name="_ETM_Q9_378360"/>
      <w:bookmarkEnd w:id="4242"/>
      <w:r>
        <w:rPr>
          <w:rFonts w:hint="cs"/>
          <w:rtl/>
        </w:rPr>
        <w:t xml:space="preserve">על </w:t>
      </w:r>
      <w:bookmarkStart w:id="4243" w:name="_ETM_Q9_378480"/>
      <w:bookmarkEnd w:id="4243"/>
      <w:r>
        <w:rPr>
          <w:rFonts w:hint="cs"/>
          <w:rtl/>
        </w:rPr>
        <w:t xml:space="preserve">הנזקים. </w:t>
      </w:r>
      <w:bookmarkStart w:id="4244" w:name="_ETM_Q9_379169"/>
      <w:bookmarkEnd w:id="4244"/>
      <w:r>
        <w:rPr>
          <w:rFonts w:hint="cs"/>
          <w:rtl/>
        </w:rPr>
        <w:t xml:space="preserve">אתם </w:t>
      </w:r>
      <w:bookmarkStart w:id="4245" w:name="_ETM_Q9_379470"/>
      <w:bookmarkEnd w:id="4245"/>
      <w:r>
        <w:rPr>
          <w:rFonts w:hint="cs"/>
          <w:rtl/>
        </w:rPr>
        <w:t xml:space="preserve">הממשלה, </w:t>
      </w:r>
      <w:bookmarkStart w:id="4246" w:name="_ETM_Q9_380040"/>
      <w:bookmarkEnd w:id="4246"/>
      <w:r>
        <w:rPr>
          <w:rFonts w:hint="cs"/>
          <w:rtl/>
        </w:rPr>
        <w:t xml:space="preserve">לא </w:t>
      </w:r>
      <w:bookmarkStart w:id="4247" w:name="_ETM_Q9_380220"/>
      <w:bookmarkEnd w:id="4247"/>
      <w:r>
        <w:rPr>
          <w:rFonts w:hint="cs"/>
          <w:rtl/>
        </w:rPr>
        <w:t xml:space="preserve">אנחנו. </w:t>
      </w:r>
      <w:bookmarkStart w:id="4248" w:name="_ETM_Q9_382110"/>
      <w:bookmarkEnd w:id="4248"/>
      <w:r>
        <w:rPr>
          <w:rFonts w:hint="cs"/>
          <w:rtl/>
        </w:rPr>
        <w:t xml:space="preserve">אנחנו </w:t>
      </w:r>
      <w:bookmarkStart w:id="4249" w:name="_ETM_Q9_382560"/>
      <w:bookmarkEnd w:id="4249"/>
      <w:r>
        <w:rPr>
          <w:rFonts w:hint="cs"/>
          <w:rtl/>
        </w:rPr>
        <w:t xml:space="preserve">לא </w:t>
      </w:r>
      <w:bookmarkStart w:id="4250" w:name="_ETM_Q9_382680"/>
      <w:bookmarkEnd w:id="4250"/>
      <w:r>
        <w:rPr>
          <w:rFonts w:hint="cs"/>
          <w:rtl/>
        </w:rPr>
        <w:t xml:space="preserve">יכולים </w:t>
      </w:r>
      <w:bookmarkStart w:id="4251" w:name="_ETM_Q9_383069"/>
      <w:bookmarkEnd w:id="4251"/>
      <w:r>
        <w:rPr>
          <w:rFonts w:hint="cs"/>
          <w:rtl/>
        </w:rPr>
        <w:t xml:space="preserve">לגנוז, </w:t>
      </w:r>
      <w:bookmarkStart w:id="4252" w:name="_ETM_Q9_385430"/>
      <w:bookmarkEnd w:id="4252"/>
      <w:r>
        <w:rPr>
          <w:rFonts w:hint="cs"/>
          <w:rtl/>
        </w:rPr>
        <w:t xml:space="preserve">אנחנו </w:t>
      </w:r>
      <w:bookmarkStart w:id="4253" w:name="_ETM_Q9_385819"/>
      <w:bookmarkEnd w:id="4253"/>
      <w:r>
        <w:rPr>
          <w:rFonts w:hint="cs"/>
          <w:rtl/>
        </w:rPr>
        <w:t xml:space="preserve">לא </w:t>
      </w:r>
      <w:bookmarkStart w:id="4254" w:name="_ETM_Q9_385909"/>
      <w:bookmarkEnd w:id="4254"/>
      <w:r>
        <w:rPr>
          <w:rFonts w:hint="cs"/>
          <w:rtl/>
        </w:rPr>
        <w:t xml:space="preserve">יכולים </w:t>
      </w:r>
      <w:bookmarkStart w:id="4255" w:name="_ETM_Q9_386299"/>
      <w:bookmarkEnd w:id="4255"/>
      <w:r>
        <w:rPr>
          <w:rFonts w:hint="cs"/>
          <w:rtl/>
        </w:rPr>
        <w:t xml:space="preserve">לעצור. </w:t>
      </w:r>
      <w:bookmarkStart w:id="4256" w:name="_ETM_Q9_388989"/>
      <w:bookmarkEnd w:id="4256"/>
      <w:r>
        <w:rPr>
          <w:rFonts w:hint="cs"/>
          <w:rtl/>
        </w:rPr>
        <w:t xml:space="preserve">אתם </w:t>
      </w:r>
      <w:bookmarkStart w:id="4257" w:name="_ETM_Q9_389499"/>
      <w:bookmarkEnd w:id="4257"/>
      <w:r>
        <w:rPr>
          <w:rFonts w:hint="cs"/>
          <w:rtl/>
        </w:rPr>
        <w:t xml:space="preserve">דרסתם, </w:t>
      </w:r>
      <w:bookmarkStart w:id="4258" w:name="_ETM_Q9_392400"/>
      <w:bookmarkEnd w:id="4258"/>
      <w:r>
        <w:rPr>
          <w:rFonts w:hint="cs"/>
          <w:rtl/>
        </w:rPr>
        <w:t xml:space="preserve">וחובת </w:t>
      </w:r>
      <w:bookmarkStart w:id="4259" w:name="_ETM_Q9_393180"/>
      <w:bookmarkEnd w:id="4259"/>
      <w:r>
        <w:rPr>
          <w:rFonts w:hint="cs"/>
          <w:rtl/>
        </w:rPr>
        <w:t xml:space="preserve">התיקון </w:t>
      </w:r>
      <w:bookmarkStart w:id="4260" w:name="_ETM_Q9_394080"/>
      <w:bookmarkEnd w:id="4260"/>
      <w:r>
        <w:rPr>
          <w:rFonts w:hint="cs"/>
          <w:rtl/>
        </w:rPr>
        <w:t xml:space="preserve">רק </w:t>
      </w:r>
      <w:bookmarkStart w:id="4261" w:name="_ETM_Q9_394890"/>
      <w:bookmarkEnd w:id="4261"/>
      <w:r>
        <w:rPr>
          <w:rFonts w:hint="cs"/>
          <w:rtl/>
        </w:rPr>
        <w:t xml:space="preserve">עליכם. </w:t>
      </w:r>
      <w:bookmarkStart w:id="4262" w:name="_ETM_Q9_399679"/>
      <w:bookmarkStart w:id="4263" w:name="_ETM_Q9_399780"/>
      <w:bookmarkStart w:id="4264" w:name="_ETM_Q9_399807"/>
      <w:bookmarkStart w:id="4265" w:name="_ETM_Q9_399885"/>
      <w:bookmarkStart w:id="4266" w:name="_ETM_Q9_398010"/>
      <w:bookmarkEnd w:id="4262"/>
      <w:bookmarkEnd w:id="4263"/>
      <w:bookmarkEnd w:id="4264"/>
      <w:bookmarkEnd w:id="4265"/>
      <w:bookmarkEnd w:id="4266"/>
      <w:r>
        <w:rPr>
          <w:rFonts w:hint="cs"/>
          <w:rtl/>
        </w:rPr>
        <w:t xml:space="preserve">אנחנו </w:t>
      </w:r>
      <w:bookmarkStart w:id="4267" w:name="_ETM_Q9_398519"/>
      <w:bookmarkEnd w:id="4267"/>
      <w:r>
        <w:rPr>
          <w:rFonts w:hint="cs"/>
          <w:rtl/>
        </w:rPr>
        <w:t xml:space="preserve">קראנו </w:t>
      </w:r>
      <w:bookmarkStart w:id="4268" w:name="_ETM_Q9_398939"/>
      <w:bookmarkEnd w:id="4268"/>
      <w:r>
        <w:rPr>
          <w:rFonts w:hint="cs"/>
          <w:rtl/>
        </w:rPr>
        <w:t xml:space="preserve">יותר </w:t>
      </w:r>
      <w:bookmarkStart w:id="4269" w:name="_ETM_Q9_399239"/>
      <w:bookmarkEnd w:id="4269"/>
      <w:r>
        <w:rPr>
          <w:rFonts w:hint="cs"/>
          <w:rtl/>
        </w:rPr>
        <w:t>מפעם אחת.</w:t>
      </w:r>
      <w:bookmarkStart w:id="4270" w:name="_ETM_Q9_399689"/>
      <w:bookmarkEnd w:id="4270"/>
      <w:r>
        <w:rPr>
          <w:rFonts w:hint="cs"/>
          <w:rtl/>
        </w:rPr>
        <w:t xml:space="preserve"> </w:t>
      </w:r>
      <w:bookmarkStart w:id="4271" w:name="_ETM_Q9_401329"/>
      <w:bookmarkEnd w:id="4271"/>
      <w:r>
        <w:rPr>
          <w:rFonts w:hint="cs"/>
          <w:rtl/>
        </w:rPr>
        <w:t xml:space="preserve">גם </w:t>
      </w:r>
      <w:bookmarkStart w:id="4272" w:name="_ETM_Q9_401629"/>
      <w:bookmarkEnd w:id="4272"/>
      <w:r>
        <w:rPr>
          <w:rFonts w:hint="cs"/>
          <w:rtl/>
        </w:rPr>
        <w:t xml:space="preserve">אנחנו </w:t>
      </w:r>
      <w:bookmarkStart w:id="4273" w:name="_ETM_Q9_402079"/>
      <w:bookmarkEnd w:id="4273"/>
      <w:r>
        <w:rPr>
          <w:rFonts w:hint="cs"/>
          <w:rtl/>
        </w:rPr>
        <w:t xml:space="preserve">קיבלנו </w:t>
      </w:r>
      <w:bookmarkStart w:id="4274" w:name="_ETM_Q9_402620"/>
      <w:bookmarkEnd w:id="4274"/>
      <w:r>
        <w:rPr>
          <w:rFonts w:hint="cs"/>
          <w:rtl/>
        </w:rPr>
        <w:t>ביקורות</w:t>
      </w:r>
      <w:r w:rsidR="00271DC0">
        <w:rPr>
          <w:rFonts w:hint="cs"/>
          <w:rtl/>
        </w:rPr>
        <w:t>:</w:t>
      </w:r>
      <w:bookmarkStart w:id="4275" w:name="_ETM_Q9_403930"/>
      <w:bookmarkEnd w:id="4275"/>
      <w:r>
        <w:rPr>
          <w:rFonts w:hint="cs"/>
          <w:rtl/>
        </w:rPr>
        <w:t xml:space="preserve"> איך </w:t>
      </w:r>
      <w:bookmarkStart w:id="4276" w:name="_ETM_Q9_404200"/>
      <w:bookmarkEnd w:id="4276"/>
      <w:r>
        <w:rPr>
          <w:rFonts w:hint="cs"/>
          <w:rtl/>
        </w:rPr>
        <w:t xml:space="preserve">אתם </w:t>
      </w:r>
      <w:bookmarkStart w:id="4277" w:name="_ETM_Q9_404499"/>
      <w:bookmarkEnd w:id="4277"/>
      <w:r>
        <w:rPr>
          <w:rFonts w:hint="cs"/>
          <w:rtl/>
        </w:rPr>
        <w:t xml:space="preserve">מוכנים </w:t>
      </w:r>
      <w:bookmarkStart w:id="4278" w:name="_ETM_Q9_404980"/>
      <w:bookmarkEnd w:id="4278"/>
      <w:r>
        <w:rPr>
          <w:rFonts w:hint="cs"/>
          <w:rtl/>
        </w:rPr>
        <w:t xml:space="preserve">לפשרה </w:t>
      </w:r>
      <w:bookmarkStart w:id="4279" w:name="_ETM_Q9_405459"/>
      <w:bookmarkEnd w:id="4279"/>
      <w:r w:rsidR="00271DC0">
        <w:rPr>
          <w:rFonts w:hint="eastAsia"/>
          <w:rtl/>
        </w:rPr>
        <w:t xml:space="preserve">– </w:t>
      </w:r>
      <w:r>
        <w:rPr>
          <w:rFonts w:hint="cs"/>
          <w:rtl/>
        </w:rPr>
        <w:t xml:space="preserve">רק </w:t>
      </w:r>
      <w:bookmarkStart w:id="4280" w:name="_ETM_Q9_405669"/>
      <w:bookmarkEnd w:id="4280"/>
      <w:r>
        <w:rPr>
          <w:rFonts w:hint="cs"/>
          <w:rtl/>
        </w:rPr>
        <w:t xml:space="preserve">עכשיו </w:t>
      </w:r>
      <w:bookmarkStart w:id="4281" w:name="_ETM_Q9_406090"/>
      <w:bookmarkEnd w:id="4281"/>
      <w:r>
        <w:rPr>
          <w:rFonts w:hint="cs"/>
          <w:rtl/>
        </w:rPr>
        <w:t xml:space="preserve">שמעתם. </w:t>
      </w:r>
      <w:bookmarkStart w:id="4282" w:name="_ETM_Q9_409650"/>
      <w:bookmarkEnd w:id="4282"/>
      <w:r>
        <w:rPr>
          <w:rFonts w:hint="cs"/>
          <w:rtl/>
        </w:rPr>
        <w:t>אמרנו</w:t>
      </w:r>
      <w:r w:rsidR="00271DC0">
        <w:rPr>
          <w:rFonts w:hint="cs"/>
          <w:rtl/>
        </w:rPr>
        <w:t>:</w:t>
      </w:r>
      <w:r>
        <w:rPr>
          <w:rFonts w:hint="cs"/>
          <w:rtl/>
        </w:rPr>
        <w:t xml:space="preserve"> </w:t>
      </w:r>
      <w:bookmarkStart w:id="4283" w:name="_ETM_Q9_410370"/>
      <w:bookmarkEnd w:id="4283"/>
      <w:r>
        <w:rPr>
          <w:rFonts w:hint="cs"/>
          <w:rtl/>
        </w:rPr>
        <w:t xml:space="preserve">אין </w:t>
      </w:r>
      <w:bookmarkStart w:id="4284" w:name="_ETM_Q9_410640"/>
      <w:bookmarkEnd w:id="4284"/>
      <w:r>
        <w:rPr>
          <w:rFonts w:hint="cs"/>
          <w:rtl/>
        </w:rPr>
        <w:t xml:space="preserve">לנו </w:t>
      </w:r>
      <w:bookmarkStart w:id="4285" w:name="_ETM_Q9_410880"/>
      <w:bookmarkEnd w:id="4285"/>
      <w:r>
        <w:rPr>
          <w:rFonts w:hint="cs"/>
          <w:rtl/>
        </w:rPr>
        <w:t xml:space="preserve">ברירה. </w:t>
      </w:r>
      <w:bookmarkStart w:id="4286" w:name="_ETM_Q9_413840"/>
      <w:bookmarkEnd w:id="4286"/>
      <w:r>
        <w:rPr>
          <w:rFonts w:hint="cs"/>
          <w:rtl/>
        </w:rPr>
        <w:t xml:space="preserve">תסתכלו, </w:t>
      </w:r>
      <w:bookmarkStart w:id="4287" w:name="_ETM_Q9_414439"/>
      <w:bookmarkEnd w:id="4287"/>
      <w:r>
        <w:rPr>
          <w:rFonts w:hint="cs"/>
          <w:rtl/>
        </w:rPr>
        <w:t xml:space="preserve">גם </w:t>
      </w:r>
      <w:bookmarkStart w:id="4288" w:name="_ETM_Q9_414193"/>
      <w:bookmarkStart w:id="4289" w:name="_ETM_Q9_414709"/>
      <w:bookmarkEnd w:id="4288"/>
      <w:bookmarkEnd w:id="4289"/>
      <w:r>
        <w:rPr>
          <w:rFonts w:hint="cs"/>
          <w:rtl/>
        </w:rPr>
        <w:t xml:space="preserve">האנשים </w:t>
      </w:r>
      <w:bookmarkStart w:id="4290" w:name="_ETM_Q9_415189"/>
      <w:bookmarkEnd w:id="4290"/>
      <w:r>
        <w:rPr>
          <w:rFonts w:hint="cs"/>
          <w:rtl/>
        </w:rPr>
        <w:t xml:space="preserve">הטובים </w:t>
      </w:r>
      <w:bookmarkStart w:id="4291" w:name="_ETM_Q9_415849"/>
      <w:bookmarkEnd w:id="4291"/>
      <w:r>
        <w:rPr>
          <w:rFonts w:hint="cs"/>
          <w:rtl/>
        </w:rPr>
        <w:t xml:space="preserve">– מנכ"ל </w:t>
      </w:r>
      <w:bookmarkStart w:id="4292" w:name="_ETM_Q9_416269"/>
      <w:bookmarkEnd w:id="4292"/>
      <w:r>
        <w:rPr>
          <w:rFonts w:hint="cs"/>
          <w:rtl/>
        </w:rPr>
        <w:t xml:space="preserve">משרד </w:t>
      </w:r>
      <w:bookmarkStart w:id="4293" w:name="_ETM_Q9_416689"/>
      <w:bookmarkEnd w:id="4293"/>
      <w:r>
        <w:rPr>
          <w:rFonts w:hint="cs"/>
          <w:rtl/>
        </w:rPr>
        <w:t xml:space="preserve">החינוך, </w:t>
      </w:r>
      <w:bookmarkStart w:id="4294" w:name="_ETM_Q9_417290"/>
      <w:bookmarkEnd w:id="4294"/>
      <w:r>
        <w:rPr>
          <w:rFonts w:hint="cs"/>
          <w:rtl/>
        </w:rPr>
        <w:t xml:space="preserve">יושב-ראש </w:t>
      </w:r>
      <w:bookmarkStart w:id="4295" w:name="_ETM_Q9_417859"/>
      <w:bookmarkEnd w:id="4295"/>
      <w:r>
        <w:rPr>
          <w:rFonts w:hint="cs"/>
          <w:rtl/>
        </w:rPr>
        <w:t xml:space="preserve">הדואר </w:t>
      </w:r>
      <w:bookmarkStart w:id="4296" w:name="_ETM_Q9_418159"/>
      <w:bookmarkEnd w:id="4296"/>
      <w:r>
        <w:rPr>
          <w:rFonts w:hint="cs"/>
          <w:rtl/>
        </w:rPr>
        <w:t xml:space="preserve">– גם </w:t>
      </w:r>
      <w:bookmarkStart w:id="4297" w:name="_ETM_Q9_418400"/>
      <w:bookmarkEnd w:id="4297"/>
      <w:r>
        <w:rPr>
          <w:rFonts w:hint="cs"/>
          <w:rtl/>
        </w:rPr>
        <w:t xml:space="preserve">הם </w:t>
      </w:r>
      <w:bookmarkStart w:id="4298" w:name="_ETM_Q9_418519"/>
      <w:bookmarkEnd w:id="4298"/>
      <w:r>
        <w:rPr>
          <w:rFonts w:hint="cs"/>
          <w:rtl/>
        </w:rPr>
        <w:t xml:space="preserve">כבר </w:t>
      </w:r>
      <w:bookmarkStart w:id="4299" w:name="_ETM_Q9_418790"/>
      <w:bookmarkEnd w:id="4299"/>
      <w:r>
        <w:rPr>
          <w:rFonts w:hint="cs"/>
          <w:rtl/>
        </w:rPr>
        <w:t xml:space="preserve">נדרסים </w:t>
      </w:r>
      <w:bookmarkStart w:id="4300" w:name="_ETM_Q9_420900"/>
      <w:bookmarkEnd w:id="4300"/>
      <w:r>
        <w:rPr>
          <w:rFonts w:hint="cs"/>
          <w:rtl/>
        </w:rPr>
        <w:t xml:space="preserve">בתוך </w:t>
      </w:r>
      <w:bookmarkStart w:id="4301" w:name="_ETM_Q9_421380"/>
      <w:bookmarkEnd w:id="4301"/>
      <w:r>
        <w:rPr>
          <w:rFonts w:hint="cs"/>
          <w:rtl/>
        </w:rPr>
        <w:t xml:space="preserve">החקיקה </w:t>
      </w:r>
      <w:bookmarkStart w:id="4302" w:name="_ETM_Q9_422010"/>
      <w:bookmarkEnd w:id="4302"/>
      <w:r>
        <w:rPr>
          <w:rFonts w:hint="cs"/>
          <w:rtl/>
        </w:rPr>
        <w:t>הזאת.</w:t>
      </w:r>
    </w:p>
    <w:p w:rsidR="00FA4D28" w:rsidRDefault="00FA4D28" w:rsidP="00FA4D28">
      <w:pPr>
        <w:rPr>
          <w:rtl/>
        </w:rPr>
      </w:pPr>
      <w:bookmarkStart w:id="4303" w:name="_ETM_Q9_421434"/>
      <w:bookmarkStart w:id="4304" w:name="_ETM_Q9_421521"/>
      <w:bookmarkEnd w:id="4303"/>
      <w:bookmarkEnd w:id="4304"/>
    </w:p>
    <w:p w:rsidR="00FA4D28" w:rsidRDefault="00FA4D28" w:rsidP="000305C2">
      <w:pPr>
        <w:rPr>
          <w:rtl/>
        </w:rPr>
      </w:pPr>
      <w:bookmarkStart w:id="4305" w:name="_ETM_Q9_421562"/>
      <w:bookmarkStart w:id="4306" w:name="_ETM_Q9_421639"/>
      <w:bookmarkStart w:id="4307" w:name="_ETM_Q9_423170"/>
      <w:bookmarkEnd w:id="4305"/>
      <w:bookmarkEnd w:id="4306"/>
      <w:bookmarkEnd w:id="4307"/>
      <w:r>
        <w:rPr>
          <w:rFonts w:hint="cs"/>
          <w:rtl/>
        </w:rPr>
        <w:t xml:space="preserve">אני </w:t>
      </w:r>
      <w:bookmarkStart w:id="4308" w:name="_ETM_Q9_423440"/>
      <w:bookmarkEnd w:id="4308"/>
      <w:r>
        <w:rPr>
          <w:rFonts w:hint="cs"/>
          <w:rtl/>
        </w:rPr>
        <w:t xml:space="preserve">קורא </w:t>
      </w:r>
      <w:bookmarkStart w:id="4309" w:name="_ETM_Q9_423740"/>
      <w:bookmarkEnd w:id="4309"/>
      <w:r>
        <w:rPr>
          <w:rFonts w:hint="cs"/>
          <w:rtl/>
        </w:rPr>
        <w:t xml:space="preserve">מכאן </w:t>
      </w:r>
      <w:bookmarkStart w:id="4310" w:name="_ETM_Q9_424700"/>
      <w:bookmarkEnd w:id="4310"/>
      <w:r>
        <w:rPr>
          <w:rFonts w:hint="cs"/>
          <w:rtl/>
        </w:rPr>
        <w:t xml:space="preserve">לרופאים, </w:t>
      </w:r>
      <w:bookmarkStart w:id="4311" w:name="_ETM_Q9_425930"/>
      <w:bookmarkEnd w:id="4311"/>
      <w:proofErr w:type="spellStart"/>
      <w:r>
        <w:rPr>
          <w:rFonts w:hint="cs"/>
          <w:rtl/>
        </w:rPr>
        <w:t>להייטקיסטים</w:t>
      </w:r>
      <w:proofErr w:type="spellEnd"/>
      <w:r>
        <w:rPr>
          <w:rFonts w:hint="cs"/>
          <w:rtl/>
        </w:rPr>
        <w:t xml:space="preserve">: </w:t>
      </w:r>
      <w:bookmarkStart w:id="4312" w:name="_ETM_Q9_427550"/>
      <w:bookmarkEnd w:id="4312"/>
      <w:r>
        <w:rPr>
          <w:rFonts w:hint="cs"/>
          <w:rtl/>
        </w:rPr>
        <w:t xml:space="preserve">אל </w:t>
      </w:r>
      <w:bookmarkStart w:id="4313" w:name="_ETM_Q9_427940"/>
      <w:bookmarkEnd w:id="4313"/>
      <w:r>
        <w:rPr>
          <w:rFonts w:hint="cs"/>
          <w:rtl/>
        </w:rPr>
        <w:t xml:space="preserve">תעזבו </w:t>
      </w:r>
      <w:bookmarkStart w:id="4314" w:name="_ETM_Q9_429620"/>
      <w:bookmarkEnd w:id="4314"/>
      <w:r>
        <w:rPr>
          <w:rFonts w:hint="cs"/>
          <w:rtl/>
        </w:rPr>
        <w:t xml:space="preserve">לא </w:t>
      </w:r>
      <w:bookmarkStart w:id="4315" w:name="_ETM_Q9_429860"/>
      <w:bookmarkEnd w:id="4315"/>
      <w:r>
        <w:rPr>
          <w:rFonts w:hint="cs"/>
          <w:rtl/>
        </w:rPr>
        <w:t xml:space="preserve">את </w:t>
      </w:r>
      <w:bookmarkStart w:id="4316" w:name="_ETM_Q9_429950"/>
      <w:bookmarkEnd w:id="4316"/>
      <w:r>
        <w:rPr>
          <w:rFonts w:hint="cs"/>
          <w:rtl/>
        </w:rPr>
        <w:t xml:space="preserve">בתי </w:t>
      </w:r>
      <w:bookmarkStart w:id="4317" w:name="_ETM_Q9_430310"/>
      <w:bookmarkEnd w:id="4317"/>
      <w:r>
        <w:rPr>
          <w:rFonts w:hint="cs"/>
          <w:rtl/>
        </w:rPr>
        <w:t xml:space="preserve">החולים, </w:t>
      </w:r>
      <w:bookmarkStart w:id="4318" w:name="_ETM_Q9_432350"/>
      <w:bookmarkEnd w:id="4318"/>
      <w:r>
        <w:rPr>
          <w:rFonts w:hint="cs"/>
          <w:rtl/>
        </w:rPr>
        <w:t xml:space="preserve">לא </w:t>
      </w:r>
      <w:bookmarkStart w:id="4319" w:name="_ETM_Q9_432590"/>
      <w:bookmarkEnd w:id="4319"/>
      <w:r>
        <w:rPr>
          <w:rFonts w:hint="cs"/>
          <w:rtl/>
        </w:rPr>
        <w:t xml:space="preserve">את </w:t>
      </w:r>
      <w:bookmarkStart w:id="4320" w:name="_ETM_Q9_432860"/>
      <w:bookmarkEnd w:id="4320"/>
      <w:r>
        <w:rPr>
          <w:rFonts w:hint="cs"/>
          <w:rtl/>
        </w:rPr>
        <w:t>ההשקעות</w:t>
      </w:r>
      <w:r w:rsidR="000305C2">
        <w:rPr>
          <w:rFonts w:hint="cs"/>
          <w:rtl/>
        </w:rPr>
        <w:t>,</w:t>
      </w:r>
      <w:r>
        <w:rPr>
          <w:rFonts w:hint="cs"/>
          <w:rtl/>
        </w:rPr>
        <w:t xml:space="preserve"> </w:t>
      </w:r>
      <w:bookmarkStart w:id="4321" w:name="_ETM_Q9_433920"/>
      <w:bookmarkEnd w:id="4321"/>
      <w:r>
        <w:rPr>
          <w:rFonts w:hint="cs"/>
          <w:rtl/>
        </w:rPr>
        <w:t xml:space="preserve">אל </w:t>
      </w:r>
      <w:bookmarkStart w:id="4322" w:name="_ETM_Q9_434280"/>
      <w:bookmarkEnd w:id="4322"/>
      <w:r>
        <w:rPr>
          <w:rFonts w:hint="cs"/>
          <w:rtl/>
        </w:rPr>
        <w:t xml:space="preserve">תעבירו </w:t>
      </w:r>
      <w:bookmarkStart w:id="4323" w:name="_ETM_Q9_434820"/>
      <w:bookmarkEnd w:id="4323"/>
      <w:r>
        <w:rPr>
          <w:rFonts w:hint="cs"/>
          <w:rtl/>
        </w:rPr>
        <w:t xml:space="preserve">את </w:t>
      </w:r>
      <w:bookmarkStart w:id="4324" w:name="_ETM_Q9_434940"/>
      <w:bookmarkEnd w:id="4324"/>
      <w:r>
        <w:rPr>
          <w:rFonts w:hint="cs"/>
          <w:rtl/>
        </w:rPr>
        <w:t xml:space="preserve">החברות </w:t>
      </w:r>
      <w:bookmarkStart w:id="4325" w:name="_ETM_Q9_435510"/>
      <w:bookmarkEnd w:id="4325"/>
      <w:r>
        <w:rPr>
          <w:rFonts w:hint="cs"/>
          <w:rtl/>
        </w:rPr>
        <w:t>לחו"ל</w:t>
      </w:r>
      <w:r w:rsidR="000305C2">
        <w:rPr>
          <w:rFonts w:hint="cs"/>
          <w:rtl/>
        </w:rPr>
        <w:t>.</w:t>
      </w:r>
      <w:r>
        <w:rPr>
          <w:rFonts w:hint="cs"/>
          <w:rtl/>
        </w:rPr>
        <w:t xml:space="preserve"> </w:t>
      </w:r>
      <w:bookmarkStart w:id="4326" w:name="_ETM_Q9_436610"/>
      <w:bookmarkEnd w:id="4326"/>
      <w:r>
        <w:rPr>
          <w:rFonts w:hint="cs"/>
          <w:rtl/>
        </w:rPr>
        <w:t xml:space="preserve">יהיה </w:t>
      </w:r>
      <w:bookmarkStart w:id="4327" w:name="_ETM_Q9_437029"/>
      <w:bookmarkEnd w:id="4327"/>
      <w:r>
        <w:rPr>
          <w:rFonts w:hint="cs"/>
          <w:rtl/>
        </w:rPr>
        <w:t xml:space="preserve">פה </w:t>
      </w:r>
      <w:bookmarkStart w:id="4328" w:name="_ETM_Q9_437270"/>
      <w:bookmarkEnd w:id="4328"/>
      <w:r>
        <w:rPr>
          <w:rFonts w:hint="cs"/>
          <w:rtl/>
        </w:rPr>
        <w:t xml:space="preserve">טוב </w:t>
      </w:r>
      <w:bookmarkStart w:id="4329" w:name="_ETM_Q9_437690"/>
      <w:bookmarkEnd w:id="4329"/>
      <w:r>
        <w:rPr>
          <w:rFonts w:hint="cs"/>
          <w:rtl/>
        </w:rPr>
        <w:t xml:space="preserve">יותר. </w:t>
      </w:r>
      <w:bookmarkStart w:id="4330" w:name="_ETM_Q9_439330"/>
      <w:bookmarkEnd w:id="4330"/>
      <w:r>
        <w:rPr>
          <w:rFonts w:hint="cs"/>
          <w:rtl/>
        </w:rPr>
        <w:t xml:space="preserve">יש </w:t>
      </w:r>
      <w:bookmarkStart w:id="4331" w:name="_ETM_Q9_439570"/>
      <w:bookmarkEnd w:id="4331"/>
      <w:r>
        <w:rPr>
          <w:rFonts w:hint="cs"/>
          <w:rtl/>
        </w:rPr>
        <w:t xml:space="preserve">פה </w:t>
      </w:r>
      <w:bookmarkStart w:id="4332" w:name="_ETM_Q9_439690"/>
      <w:bookmarkEnd w:id="4332"/>
      <w:r>
        <w:rPr>
          <w:rFonts w:hint="cs"/>
          <w:rtl/>
        </w:rPr>
        <w:t xml:space="preserve">יותר </w:t>
      </w:r>
      <w:bookmarkStart w:id="4333" w:name="_ETM_Q9_440050"/>
      <w:bookmarkEnd w:id="4333"/>
      <w:r>
        <w:rPr>
          <w:rFonts w:hint="cs"/>
          <w:rtl/>
        </w:rPr>
        <w:t xml:space="preserve">מדי </w:t>
      </w:r>
      <w:bookmarkStart w:id="4334" w:name="_ETM_Q9_440440"/>
      <w:bookmarkEnd w:id="4334"/>
      <w:r>
        <w:rPr>
          <w:rFonts w:hint="cs"/>
          <w:rtl/>
        </w:rPr>
        <w:t xml:space="preserve">אנשים </w:t>
      </w:r>
      <w:bookmarkStart w:id="4335" w:name="_ETM_Q9_440860"/>
      <w:bookmarkEnd w:id="4335"/>
      <w:r>
        <w:rPr>
          <w:rFonts w:hint="cs"/>
          <w:rtl/>
        </w:rPr>
        <w:t xml:space="preserve">טובים </w:t>
      </w:r>
      <w:bookmarkStart w:id="4336" w:name="_ETM_Q9_442750"/>
      <w:bookmarkEnd w:id="4336"/>
      <w:r>
        <w:rPr>
          <w:rFonts w:hint="cs"/>
          <w:rtl/>
        </w:rPr>
        <w:t xml:space="preserve">מכדי </w:t>
      </w:r>
      <w:bookmarkStart w:id="4337" w:name="_ETM_Q9_443199"/>
      <w:bookmarkEnd w:id="4337"/>
      <w:r>
        <w:rPr>
          <w:rFonts w:hint="cs"/>
          <w:rtl/>
        </w:rPr>
        <w:t xml:space="preserve">שהממשלה </w:t>
      </w:r>
      <w:bookmarkStart w:id="4338" w:name="_ETM_Q9_443979"/>
      <w:bookmarkEnd w:id="4338"/>
      <w:r>
        <w:rPr>
          <w:rFonts w:hint="cs"/>
          <w:rtl/>
        </w:rPr>
        <w:t xml:space="preserve">הזאת </w:t>
      </w:r>
      <w:bookmarkStart w:id="4339" w:name="_ETM_Q9_444279"/>
      <w:bookmarkEnd w:id="4339"/>
      <w:r>
        <w:rPr>
          <w:rFonts w:hint="cs"/>
          <w:rtl/>
        </w:rPr>
        <w:t xml:space="preserve">תצליח </w:t>
      </w:r>
      <w:bookmarkStart w:id="4340" w:name="_ETM_Q9_444849"/>
      <w:bookmarkEnd w:id="4340"/>
      <w:r>
        <w:rPr>
          <w:rFonts w:hint="cs"/>
          <w:rtl/>
        </w:rPr>
        <w:t xml:space="preserve">להמשיך </w:t>
      </w:r>
      <w:bookmarkStart w:id="4341" w:name="_ETM_Q9_445479"/>
      <w:bookmarkEnd w:id="4341"/>
      <w:r>
        <w:rPr>
          <w:rFonts w:hint="cs"/>
          <w:rtl/>
        </w:rPr>
        <w:t xml:space="preserve">ולהרוס </w:t>
      </w:r>
      <w:bookmarkStart w:id="4342" w:name="_ETM_Q9_446080"/>
      <w:bookmarkEnd w:id="4342"/>
      <w:r>
        <w:rPr>
          <w:rFonts w:hint="cs"/>
          <w:rtl/>
        </w:rPr>
        <w:t xml:space="preserve">את </w:t>
      </w:r>
      <w:bookmarkStart w:id="4343" w:name="_ETM_Q9_446199"/>
      <w:bookmarkEnd w:id="4343"/>
      <w:r>
        <w:rPr>
          <w:rFonts w:hint="cs"/>
          <w:rtl/>
        </w:rPr>
        <w:t xml:space="preserve">כל </w:t>
      </w:r>
      <w:bookmarkStart w:id="4344" w:name="_ETM_Q9_446440"/>
      <w:bookmarkEnd w:id="4344"/>
      <w:r>
        <w:rPr>
          <w:rFonts w:hint="cs"/>
          <w:rtl/>
        </w:rPr>
        <w:t xml:space="preserve">מה </w:t>
      </w:r>
      <w:bookmarkStart w:id="4345" w:name="_ETM_Q9_446589"/>
      <w:bookmarkEnd w:id="4345"/>
      <w:r>
        <w:rPr>
          <w:rFonts w:hint="cs"/>
          <w:rtl/>
        </w:rPr>
        <w:t xml:space="preserve">שבנינו </w:t>
      </w:r>
      <w:bookmarkStart w:id="4346" w:name="_ETM_Q9_447160"/>
      <w:bookmarkEnd w:id="4346"/>
      <w:r>
        <w:rPr>
          <w:rFonts w:hint="cs"/>
          <w:rtl/>
        </w:rPr>
        <w:t xml:space="preserve">כאן, </w:t>
      </w:r>
      <w:bookmarkStart w:id="4347" w:name="_ETM_Q9_448550"/>
      <w:bookmarkEnd w:id="4347"/>
      <w:r>
        <w:rPr>
          <w:rFonts w:hint="cs"/>
          <w:rtl/>
        </w:rPr>
        <w:t xml:space="preserve">אבל </w:t>
      </w:r>
      <w:bookmarkStart w:id="4348" w:name="_ETM_Q9_448879"/>
      <w:bookmarkEnd w:id="4348"/>
      <w:r>
        <w:rPr>
          <w:rFonts w:hint="cs"/>
          <w:rtl/>
        </w:rPr>
        <w:t>בתנאי אחד</w:t>
      </w:r>
      <w:bookmarkStart w:id="4349" w:name="_ETM_Q9_449360"/>
      <w:bookmarkEnd w:id="4349"/>
      <w:r>
        <w:rPr>
          <w:rFonts w:hint="cs"/>
          <w:rtl/>
        </w:rPr>
        <w:t xml:space="preserve"> – </w:t>
      </w:r>
      <w:bookmarkStart w:id="4350" w:name="_ETM_Q9_450440"/>
      <w:bookmarkEnd w:id="4350"/>
      <w:r>
        <w:rPr>
          <w:rFonts w:hint="cs"/>
          <w:rtl/>
        </w:rPr>
        <w:t xml:space="preserve">שלא </w:t>
      </w:r>
      <w:bookmarkStart w:id="4351" w:name="_ETM_Q9_450950"/>
      <w:bookmarkEnd w:id="4351"/>
      <w:r>
        <w:rPr>
          <w:rFonts w:hint="cs"/>
          <w:rtl/>
        </w:rPr>
        <w:t xml:space="preserve">תעזבו. </w:t>
      </w:r>
      <w:bookmarkStart w:id="4352" w:name="_ETM_Q9_453029"/>
      <w:bookmarkEnd w:id="4352"/>
      <w:r>
        <w:rPr>
          <w:rFonts w:hint="cs"/>
          <w:rtl/>
        </w:rPr>
        <w:t xml:space="preserve">אתם, </w:t>
      </w:r>
      <w:bookmarkStart w:id="4353" w:name="_ETM_Q9_453419"/>
      <w:bookmarkEnd w:id="4353"/>
      <w:r>
        <w:rPr>
          <w:rFonts w:hint="cs"/>
          <w:rtl/>
        </w:rPr>
        <w:t xml:space="preserve">הרופאים, </w:t>
      </w:r>
      <w:bookmarkStart w:id="4354" w:name="_ETM_Q9_453870"/>
      <w:bookmarkEnd w:id="4354"/>
      <w:r>
        <w:rPr>
          <w:rFonts w:hint="cs"/>
          <w:rtl/>
        </w:rPr>
        <w:t xml:space="preserve">אנחנו </w:t>
      </w:r>
      <w:bookmarkStart w:id="4355" w:name="_ETM_Q9_454229"/>
      <w:bookmarkEnd w:id="4355"/>
      <w:r>
        <w:rPr>
          <w:rFonts w:hint="cs"/>
          <w:rtl/>
        </w:rPr>
        <w:t xml:space="preserve">צריכים </w:t>
      </w:r>
      <w:bookmarkStart w:id="4356" w:name="_ETM_Q9_454650"/>
      <w:bookmarkEnd w:id="4356"/>
      <w:r>
        <w:rPr>
          <w:rFonts w:hint="cs"/>
          <w:rtl/>
        </w:rPr>
        <w:t xml:space="preserve">אתכם </w:t>
      </w:r>
      <w:bookmarkStart w:id="4357" w:name="_ETM_Q9_455009"/>
      <w:bookmarkEnd w:id="4357"/>
      <w:r>
        <w:rPr>
          <w:rFonts w:hint="cs"/>
          <w:rtl/>
        </w:rPr>
        <w:t xml:space="preserve">פה; </w:t>
      </w:r>
      <w:bookmarkStart w:id="4358" w:name="_ETM_Q9_455759"/>
      <w:bookmarkEnd w:id="4358"/>
      <w:r>
        <w:rPr>
          <w:rFonts w:hint="cs"/>
          <w:rtl/>
        </w:rPr>
        <w:t xml:space="preserve">אנחנו </w:t>
      </w:r>
      <w:bookmarkStart w:id="4359" w:name="_ETM_Q9_456210"/>
      <w:bookmarkEnd w:id="4359"/>
      <w:r>
        <w:rPr>
          <w:rFonts w:hint="cs"/>
          <w:rtl/>
        </w:rPr>
        <w:t xml:space="preserve">צריכים </w:t>
      </w:r>
      <w:bookmarkStart w:id="4360" w:name="_ETM_Q9_456600"/>
      <w:bookmarkEnd w:id="4360"/>
      <w:r>
        <w:rPr>
          <w:rFonts w:hint="cs"/>
          <w:rtl/>
        </w:rPr>
        <w:t xml:space="preserve">פה </w:t>
      </w:r>
      <w:bookmarkStart w:id="4361" w:name="_ETM_Q9_456750"/>
      <w:bookmarkStart w:id="4362" w:name="_ETM_Q9_457440"/>
      <w:bookmarkEnd w:id="4361"/>
      <w:bookmarkEnd w:id="4362"/>
      <w:r>
        <w:rPr>
          <w:rFonts w:hint="cs"/>
          <w:rtl/>
        </w:rPr>
        <w:t xml:space="preserve">את </w:t>
      </w:r>
      <w:bookmarkStart w:id="4363" w:name="_ETM_Q9_457650"/>
      <w:bookmarkEnd w:id="4363"/>
      <w:proofErr w:type="spellStart"/>
      <w:r>
        <w:rPr>
          <w:rFonts w:hint="cs"/>
          <w:rtl/>
        </w:rPr>
        <w:t>ההייטקיסטים</w:t>
      </w:r>
      <w:proofErr w:type="spellEnd"/>
      <w:r>
        <w:rPr>
          <w:rFonts w:hint="cs"/>
          <w:rtl/>
        </w:rPr>
        <w:t>, צריכים פה את ההשקעות.</w:t>
      </w:r>
      <w:bookmarkStart w:id="4364" w:name="_ETM_Q9_458537"/>
      <w:bookmarkEnd w:id="4364"/>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r>
        <w:rPr>
          <w:rFonts w:hint="cs"/>
          <w:rtl/>
        </w:rPr>
        <w:t>תודה.</w:t>
      </w:r>
    </w:p>
    <w:p w:rsidR="00FA4D28" w:rsidRDefault="00FA4D28" w:rsidP="00FA4D28">
      <w:pPr>
        <w:rPr>
          <w:rtl/>
        </w:rPr>
      </w:pPr>
    </w:p>
    <w:p w:rsidR="00FA4D28" w:rsidRDefault="00FA4D28" w:rsidP="00FA4D28">
      <w:pPr>
        <w:pStyle w:val="-"/>
        <w:keepNext/>
        <w:rPr>
          <w:rtl/>
        </w:rPr>
      </w:pPr>
      <w:bookmarkStart w:id="4365" w:name="ET_speakercontinue_5109_23"/>
      <w:r>
        <w:rPr>
          <w:rStyle w:val="TagStyle"/>
          <w:rFonts w:hint="cs"/>
          <w:rtl/>
        </w:rPr>
        <w:t xml:space="preserve"> &lt;&lt; דובר_המשך &gt;&gt; </w:t>
      </w:r>
      <w:r>
        <w:rPr>
          <w:rFonts w:hint="cs"/>
          <w:rtl/>
        </w:rPr>
        <w:t>אלעזר שטרן (יש עתיד):</w:t>
      </w:r>
      <w:r>
        <w:rPr>
          <w:rStyle w:val="TagStyle"/>
          <w:rtl/>
        </w:rPr>
        <w:t xml:space="preserve"> &lt;&lt; דובר_המשך &gt;&gt;</w:t>
      </w:r>
      <w:r>
        <w:rPr>
          <w:rFonts w:hint="cs"/>
          <w:rtl/>
        </w:rPr>
        <w:t xml:space="preserve">   </w:t>
      </w:r>
      <w:bookmarkEnd w:id="4365"/>
    </w:p>
    <w:p w:rsidR="00FA4D28" w:rsidRDefault="00FA4D28" w:rsidP="00B060FA">
      <w:pPr>
        <w:rPr>
          <w:rtl/>
        </w:rPr>
      </w:pPr>
    </w:p>
    <w:p w:rsidR="00FA4D28" w:rsidRDefault="00FA4D28" w:rsidP="000305C2">
      <w:pPr>
        <w:rPr>
          <w:rtl/>
        </w:rPr>
      </w:pPr>
      <w:bookmarkStart w:id="4366" w:name="_ETM_Q9_458970"/>
      <w:bookmarkStart w:id="4367" w:name="_ETM_Q9_459270"/>
      <w:bookmarkStart w:id="4368" w:name="_ETM_Q9_459419"/>
      <w:bookmarkStart w:id="4369" w:name="_ETM_Q9_459600"/>
      <w:bookmarkStart w:id="4370" w:name="_ETM_Q9_461029"/>
      <w:bookmarkEnd w:id="4366"/>
      <w:bookmarkEnd w:id="4367"/>
      <w:bookmarkEnd w:id="4368"/>
      <w:bookmarkEnd w:id="4369"/>
      <w:bookmarkEnd w:id="4370"/>
      <w:r>
        <w:rPr>
          <w:rFonts w:hint="cs"/>
          <w:rtl/>
        </w:rPr>
        <w:t xml:space="preserve">אני </w:t>
      </w:r>
      <w:bookmarkStart w:id="4371" w:name="_ETM_Q9_461270"/>
      <w:bookmarkEnd w:id="4371"/>
      <w:r>
        <w:rPr>
          <w:rFonts w:hint="cs"/>
          <w:rtl/>
        </w:rPr>
        <w:t xml:space="preserve">אסיים. </w:t>
      </w:r>
      <w:bookmarkStart w:id="4372" w:name="_ETM_Q9_463169"/>
      <w:bookmarkEnd w:id="4372"/>
      <w:r>
        <w:rPr>
          <w:rFonts w:hint="cs"/>
          <w:rtl/>
        </w:rPr>
        <w:t>נכון,</w:t>
      </w:r>
      <w:bookmarkStart w:id="4373" w:name="_ETM_Q9_463440"/>
      <w:bookmarkEnd w:id="4373"/>
      <w:r>
        <w:rPr>
          <w:rFonts w:hint="cs"/>
          <w:rtl/>
        </w:rPr>
        <w:t xml:space="preserve"> </w:t>
      </w:r>
      <w:bookmarkStart w:id="4374" w:name="_ETM_Q9_463560"/>
      <w:bookmarkEnd w:id="4374"/>
      <w:r>
        <w:rPr>
          <w:rFonts w:hint="cs"/>
          <w:rtl/>
        </w:rPr>
        <w:t xml:space="preserve">לא </w:t>
      </w:r>
      <w:bookmarkStart w:id="4375" w:name="_ETM_Q9_463740"/>
      <w:bookmarkEnd w:id="4375"/>
      <w:r>
        <w:rPr>
          <w:rFonts w:hint="cs"/>
          <w:rtl/>
        </w:rPr>
        <w:t xml:space="preserve">על </w:t>
      </w:r>
      <w:bookmarkStart w:id="4376" w:name="_ETM_Q9_463830"/>
      <w:bookmarkEnd w:id="4376"/>
      <w:r>
        <w:rPr>
          <w:rFonts w:hint="cs"/>
          <w:rtl/>
        </w:rPr>
        <w:t xml:space="preserve">זה </w:t>
      </w:r>
      <w:bookmarkStart w:id="4377" w:name="_ETM_Q9_464542"/>
      <w:bookmarkEnd w:id="4377"/>
      <w:r>
        <w:rPr>
          <w:rFonts w:hint="cs"/>
          <w:rtl/>
        </w:rPr>
        <w:t xml:space="preserve">יצאנו </w:t>
      </w:r>
      <w:bookmarkStart w:id="4378" w:name="_ETM_Q9_464460"/>
      <w:bookmarkEnd w:id="4378"/>
      <w:r>
        <w:rPr>
          <w:rFonts w:hint="cs"/>
          <w:rtl/>
        </w:rPr>
        <w:t xml:space="preserve">להפגנות. </w:t>
      </w:r>
      <w:bookmarkStart w:id="4379" w:name="_ETM_Q9_466910"/>
      <w:bookmarkEnd w:id="4379"/>
      <w:r>
        <w:rPr>
          <w:rFonts w:hint="cs"/>
          <w:rtl/>
        </w:rPr>
        <w:t xml:space="preserve">הם </w:t>
      </w:r>
      <w:bookmarkStart w:id="4380" w:name="_ETM_Q9_467120"/>
      <w:bookmarkEnd w:id="4380"/>
      <w:r>
        <w:rPr>
          <w:rFonts w:hint="cs"/>
          <w:rtl/>
        </w:rPr>
        <w:t xml:space="preserve">לא </w:t>
      </w:r>
      <w:bookmarkStart w:id="4381" w:name="_ETM_Q9_467330"/>
      <w:bookmarkEnd w:id="4381"/>
      <w:r>
        <w:rPr>
          <w:rFonts w:hint="cs"/>
          <w:rtl/>
        </w:rPr>
        <w:t xml:space="preserve">ישרתו </w:t>
      </w:r>
      <w:bookmarkStart w:id="4382" w:name="_ETM_Q9_467720"/>
      <w:bookmarkEnd w:id="4382"/>
      <w:r>
        <w:rPr>
          <w:rFonts w:hint="cs"/>
          <w:rtl/>
        </w:rPr>
        <w:t xml:space="preserve">בצבא, </w:t>
      </w:r>
      <w:bookmarkStart w:id="4383" w:name="_ETM_Q9_469449"/>
      <w:bookmarkEnd w:id="4383"/>
      <w:r>
        <w:rPr>
          <w:rFonts w:hint="cs"/>
          <w:rtl/>
        </w:rPr>
        <w:t xml:space="preserve">אבל </w:t>
      </w:r>
      <w:bookmarkStart w:id="4384" w:name="_ETM_Q9_470409"/>
      <w:bookmarkEnd w:id="4384"/>
      <w:r>
        <w:rPr>
          <w:rFonts w:hint="cs"/>
          <w:rtl/>
        </w:rPr>
        <w:t xml:space="preserve">הם ייתנו </w:t>
      </w:r>
      <w:bookmarkStart w:id="4385" w:name="_ETM_Q9_470770"/>
      <w:bookmarkEnd w:id="4385"/>
      <w:r>
        <w:rPr>
          <w:rFonts w:hint="cs"/>
          <w:rtl/>
        </w:rPr>
        <w:t xml:space="preserve">דין </w:t>
      </w:r>
      <w:bookmarkStart w:id="4386" w:name="_ETM_Q9_470949"/>
      <w:bookmarkEnd w:id="4386"/>
      <w:r>
        <w:rPr>
          <w:rFonts w:hint="cs"/>
          <w:rtl/>
        </w:rPr>
        <w:t xml:space="preserve">וחשבון </w:t>
      </w:r>
      <w:bookmarkStart w:id="4387" w:name="_ETM_Q9_471490"/>
      <w:bookmarkEnd w:id="4387"/>
      <w:r>
        <w:rPr>
          <w:rFonts w:hint="cs"/>
          <w:rtl/>
        </w:rPr>
        <w:t xml:space="preserve">למי </w:t>
      </w:r>
      <w:bookmarkStart w:id="4388" w:name="_ETM_Q9_471699"/>
      <w:bookmarkEnd w:id="4388"/>
      <w:r>
        <w:rPr>
          <w:rFonts w:hint="cs"/>
          <w:rtl/>
        </w:rPr>
        <w:t xml:space="preserve">שימשיך </w:t>
      </w:r>
      <w:bookmarkStart w:id="4389" w:name="_ETM_Q9_472240"/>
      <w:bookmarkEnd w:id="4389"/>
      <w:r>
        <w:rPr>
          <w:rFonts w:hint="cs"/>
          <w:rtl/>
        </w:rPr>
        <w:t xml:space="preserve">להגן </w:t>
      </w:r>
      <w:bookmarkStart w:id="4390" w:name="_ETM_Q9_472689"/>
      <w:bookmarkEnd w:id="4390"/>
      <w:r>
        <w:rPr>
          <w:rFonts w:hint="cs"/>
          <w:rtl/>
        </w:rPr>
        <w:t xml:space="preserve">עליהם. </w:t>
      </w:r>
      <w:bookmarkStart w:id="4391" w:name="_ETM_Q9_473589"/>
      <w:bookmarkEnd w:id="4391"/>
      <w:r>
        <w:rPr>
          <w:rFonts w:hint="cs"/>
          <w:rtl/>
        </w:rPr>
        <w:t xml:space="preserve">אתם </w:t>
      </w:r>
      <w:bookmarkStart w:id="4392" w:name="_ETM_Q9_473919"/>
      <w:bookmarkEnd w:id="4392"/>
      <w:r>
        <w:rPr>
          <w:rFonts w:hint="cs"/>
          <w:rtl/>
        </w:rPr>
        <w:t xml:space="preserve">לא </w:t>
      </w:r>
      <w:bookmarkStart w:id="4393" w:name="_ETM_Q9_474039"/>
      <w:bookmarkEnd w:id="4393"/>
      <w:r>
        <w:rPr>
          <w:rFonts w:hint="cs"/>
          <w:rtl/>
        </w:rPr>
        <w:t xml:space="preserve">תלמדו </w:t>
      </w:r>
      <w:bookmarkStart w:id="4394" w:name="_ETM_Q9_474550"/>
      <w:bookmarkEnd w:id="4394"/>
      <w:r>
        <w:rPr>
          <w:rFonts w:hint="cs"/>
          <w:rtl/>
        </w:rPr>
        <w:t xml:space="preserve">רפואה </w:t>
      </w:r>
      <w:bookmarkStart w:id="4395" w:name="_ETM_Q9_475000"/>
      <w:bookmarkEnd w:id="4395"/>
      <w:r>
        <w:rPr>
          <w:rFonts w:hint="cs"/>
          <w:rtl/>
        </w:rPr>
        <w:t xml:space="preserve">בגלל </w:t>
      </w:r>
      <w:bookmarkStart w:id="4396" w:name="_ETM_Q9_475240"/>
      <w:bookmarkEnd w:id="4396"/>
      <w:r>
        <w:rPr>
          <w:rFonts w:hint="cs"/>
          <w:rtl/>
        </w:rPr>
        <w:t xml:space="preserve">שאתם </w:t>
      </w:r>
      <w:bookmarkStart w:id="4397" w:name="_ETM_Q9_475479"/>
      <w:bookmarkEnd w:id="4397"/>
      <w:r>
        <w:rPr>
          <w:rFonts w:hint="cs"/>
          <w:rtl/>
        </w:rPr>
        <w:t xml:space="preserve">לא </w:t>
      </w:r>
      <w:bookmarkStart w:id="4398" w:name="_ETM_Q9_475599"/>
      <w:bookmarkEnd w:id="4398"/>
      <w:r>
        <w:rPr>
          <w:rFonts w:hint="cs"/>
          <w:rtl/>
        </w:rPr>
        <w:t xml:space="preserve">לומדים </w:t>
      </w:r>
      <w:bookmarkStart w:id="4399" w:name="_ETM_Q9_475930"/>
      <w:bookmarkEnd w:id="4399"/>
      <w:r>
        <w:rPr>
          <w:rFonts w:hint="cs"/>
          <w:rtl/>
        </w:rPr>
        <w:t xml:space="preserve">רפואה; </w:t>
      </w:r>
      <w:bookmarkStart w:id="4400" w:name="_ETM_Q9_476409"/>
      <w:bookmarkEnd w:id="4400"/>
      <w:r>
        <w:rPr>
          <w:rFonts w:hint="cs"/>
          <w:rtl/>
        </w:rPr>
        <w:t xml:space="preserve">אתם </w:t>
      </w:r>
      <w:bookmarkStart w:id="4401" w:name="_ETM_Q9_476650"/>
      <w:bookmarkEnd w:id="4401"/>
      <w:r>
        <w:rPr>
          <w:rFonts w:hint="cs"/>
          <w:rtl/>
        </w:rPr>
        <w:t xml:space="preserve">תגידו </w:t>
      </w:r>
      <w:bookmarkStart w:id="4402" w:name="_ETM_Q9_477069"/>
      <w:bookmarkEnd w:id="4402"/>
      <w:r>
        <w:rPr>
          <w:rFonts w:hint="cs"/>
          <w:rtl/>
        </w:rPr>
        <w:t xml:space="preserve">תפילה </w:t>
      </w:r>
      <w:bookmarkStart w:id="4403" w:name="_ETM_Q9_478610"/>
      <w:bookmarkEnd w:id="4403"/>
      <w:r>
        <w:rPr>
          <w:rFonts w:hint="cs"/>
          <w:rtl/>
        </w:rPr>
        <w:t xml:space="preserve">ו"מי </w:t>
      </w:r>
      <w:bookmarkStart w:id="4404" w:name="_ETM_Q9_478940"/>
      <w:bookmarkEnd w:id="4404"/>
      <w:r>
        <w:rPr>
          <w:rFonts w:hint="cs"/>
          <w:rtl/>
        </w:rPr>
        <w:t xml:space="preserve">שברך" </w:t>
      </w:r>
      <w:bookmarkStart w:id="4405" w:name="_ETM_Q9_479450"/>
      <w:bookmarkEnd w:id="4405"/>
      <w:r>
        <w:rPr>
          <w:rFonts w:hint="cs"/>
          <w:rtl/>
        </w:rPr>
        <w:t xml:space="preserve">לחולים, </w:t>
      </w:r>
      <w:bookmarkStart w:id="4406" w:name="_ETM_Q9_480350"/>
      <w:bookmarkEnd w:id="4406"/>
      <w:r>
        <w:rPr>
          <w:rFonts w:hint="cs"/>
          <w:rtl/>
        </w:rPr>
        <w:t xml:space="preserve">אבל </w:t>
      </w:r>
      <w:bookmarkStart w:id="4407" w:name="_ETM_Q9_480710"/>
      <w:bookmarkEnd w:id="4407"/>
      <w:r>
        <w:rPr>
          <w:rFonts w:hint="cs"/>
          <w:rtl/>
        </w:rPr>
        <w:t xml:space="preserve">הרופאים יהיו </w:t>
      </w:r>
      <w:bookmarkStart w:id="4408" w:name="_ETM_Q9_481279"/>
      <w:bookmarkStart w:id="4409" w:name="_ETM_Q9_480000"/>
      <w:bookmarkStart w:id="4410" w:name="_ETM_Q9_480240"/>
      <w:bookmarkStart w:id="4411" w:name="_ETM_Q9_480810"/>
      <w:bookmarkStart w:id="4412" w:name="_ETM_Q9_481020"/>
      <w:bookmarkEnd w:id="4408"/>
      <w:bookmarkEnd w:id="4409"/>
      <w:bookmarkEnd w:id="4410"/>
      <w:bookmarkEnd w:id="4411"/>
      <w:bookmarkEnd w:id="4412"/>
      <w:r>
        <w:rPr>
          <w:rFonts w:hint="cs"/>
          <w:rtl/>
        </w:rPr>
        <w:t xml:space="preserve">בבתי </w:t>
      </w:r>
      <w:bookmarkStart w:id="4413" w:name="_ETM_Q9_481439"/>
      <w:bookmarkEnd w:id="4413"/>
      <w:r>
        <w:rPr>
          <w:rFonts w:hint="cs"/>
          <w:rtl/>
        </w:rPr>
        <w:t xml:space="preserve">החולים, </w:t>
      </w:r>
      <w:bookmarkStart w:id="4414" w:name="_ETM_Q9_483509"/>
      <w:bookmarkEnd w:id="4414"/>
      <w:r>
        <w:rPr>
          <w:rFonts w:hint="cs"/>
          <w:rtl/>
        </w:rPr>
        <w:t xml:space="preserve">לא </w:t>
      </w:r>
      <w:bookmarkStart w:id="4415" w:name="_ETM_Q9_483810"/>
      <w:bookmarkEnd w:id="4415"/>
      <w:r>
        <w:rPr>
          <w:rFonts w:hint="cs"/>
          <w:rtl/>
        </w:rPr>
        <w:t xml:space="preserve">הרופאים </w:t>
      </w:r>
      <w:bookmarkStart w:id="4416" w:name="_ETM_Q9_484229"/>
      <w:bookmarkEnd w:id="4416"/>
      <w:r>
        <w:rPr>
          <w:rFonts w:hint="cs"/>
          <w:rtl/>
        </w:rPr>
        <w:t xml:space="preserve">שאתם </w:t>
      </w:r>
      <w:bookmarkStart w:id="4417" w:name="_ETM_Q9_484649"/>
      <w:bookmarkEnd w:id="4417"/>
      <w:r>
        <w:rPr>
          <w:rFonts w:hint="cs"/>
          <w:rtl/>
        </w:rPr>
        <w:t>מגדלים</w:t>
      </w:r>
      <w:r w:rsidR="000305C2">
        <w:rPr>
          <w:rFonts w:hint="cs"/>
          <w:rtl/>
        </w:rPr>
        <w:t>,</w:t>
      </w:r>
      <w:r>
        <w:rPr>
          <w:rFonts w:hint="cs"/>
          <w:rtl/>
        </w:rPr>
        <w:t xml:space="preserve"> </w:t>
      </w:r>
      <w:bookmarkStart w:id="4418" w:name="_ETM_Q9_485099"/>
      <w:bookmarkStart w:id="4419" w:name="_ETM_Q9_485460"/>
      <w:bookmarkEnd w:id="4418"/>
      <w:bookmarkEnd w:id="4419"/>
      <w:r>
        <w:rPr>
          <w:rFonts w:hint="cs"/>
          <w:rtl/>
        </w:rPr>
        <w:t xml:space="preserve">בגלל </w:t>
      </w:r>
      <w:bookmarkStart w:id="4420" w:name="_ETM_Q9_485729"/>
      <w:bookmarkEnd w:id="4420"/>
      <w:r>
        <w:rPr>
          <w:rFonts w:hint="cs"/>
          <w:rtl/>
        </w:rPr>
        <w:t xml:space="preserve">שאין </w:t>
      </w:r>
      <w:bookmarkStart w:id="4421" w:name="_ETM_Q9_485970"/>
      <w:bookmarkEnd w:id="4421"/>
      <w:r>
        <w:rPr>
          <w:rFonts w:hint="cs"/>
          <w:rtl/>
        </w:rPr>
        <w:t xml:space="preserve">לכם </w:t>
      </w:r>
      <w:bookmarkStart w:id="4422" w:name="_ETM_Q9_486240"/>
      <w:bookmarkEnd w:id="4422"/>
      <w:r>
        <w:rPr>
          <w:rFonts w:hint="cs"/>
          <w:rtl/>
        </w:rPr>
        <w:t xml:space="preserve">מקצועות </w:t>
      </w:r>
      <w:bookmarkStart w:id="4423" w:name="_ETM_Q9_486720"/>
      <w:bookmarkEnd w:id="4423"/>
      <w:r>
        <w:rPr>
          <w:rFonts w:hint="cs"/>
          <w:rtl/>
        </w:rPr>
        <w:t xml:space="preserve">ליבה. </w:t>
      </w:r>
      <w:bookmarkStart w:id="4424" w:name="_ETM_Q9_488389"/>
      <w:bookmarkEnd w:id="4424"/>
      <w:r>
        <w:rPr>
          <w:rFonts w:hint="cs"/>
          <w:rtl/>
        </w:rPr>
        <w:t xml:space="preserve">אתם </w:t>
      </w:r>
      <w:bookmarkStart w:id="4425" w:name="_ETM_Q9_488719"/>
      <w:bookmarkEnd w:id="4425"/>
      <w:r>
        <w:rPr>
          <w:rFonts w:hint="cs"/>
          <w:rtl/>
        </w:rPr>
        <w:t xml:space="preserve">תמשיכו </w:t>
      </w:r>
      <w:bookmarkStart w:id="4426" w:name="_ETM_Q9_489379"/>
      <w:bookmarkEnd w:id="4426"/>
      <w:r>
        <w:rPr>
          <w:rFonts w:hint="cs"/>
          <w:rtl/>
        </w:rPr>
        <w:t xml:space="preserve">לא ללמד </w:t>
      </w:r>
      <w:bookmarkStart w:id="4427" w:name="_ETM_Q9_489830"/>
      <w:bookmarkEnd w:id="4427"/>
      <w:r>
        <w:rPr>
          <w:rFonts w:hint="cs"/>
          <w:rtl/>
        </w:rPr>
        <w:t xml:space="preserve">ולסמוך </w:t>
      </w:r>
      <w:bookmarkStart w:id="4428" w:name="_ETM_Q9_490339"/>
      <w:bookmarkEnd w:id="4428"/>
      <w:r>
        <w:rPr>
          <w:rFonts w:hint="cs"/>
          <w:rtl/>
        </w:rPr>
        <w:t>עלינו.</w:t>
      </w:r>
    </w:p>
    <w:p w:rsidR="00FA4D28" w:rsidRDefault="00FA4D28" w:rsidP="00FA4D28">
      <w:pPr>
        <w:rPr>
          <w:rtl/>
        </w:rPr>
      </w:pPr>
      <w:bookmarkStart w:id="4429" w:name="_ETM_Q9_492605"/>
      <w:bookmarkStart w:id="4430" w:name="_ETM_Q9_492708"/>
      <w:bookmarkEnd w:id="4429"/>
      <w:bookmarkEnd w:id="4430"/>
    </w:p>
    <w:p w:rsidR="00FA4D28" w:rsidRDefault="00FA4D28" w:rsidP="00FA4D28">
      <w:pPr>
        <w:rPr>
          <w:rtl/>
        </w:rPr>
      </w:pPr>
      <w:bookmarkStart w:id="4431" w:name="_ETM_Q9_492734"/>
      <w:bookmarkStart w:id="4432" w:name="_ETM_Q9_492822"/>
      <w:bookmarkStart w:id="4433" w:name="_ETM_Q9_491430"/>
      <w:bookmarkEnd w:id="4431"/>
      <w:bookmarkEnd w:id="4432"/>
      <w:bookmarkEnd w:id="4433"/>
      <w:r>
        <w:rPr>
          <w:rFonts w:hint="cs"/>
          <w:rtl/>
        </w:rPr>
        <w:t xml:space="preserve">אתם </w:t>
      </w:r>
      <w:bookmarkStart w:id="4434" w:name="_ETM_Q9_491850"/>
      <w:bookmarkEnd w:id="4434"/>
      <w:r>
        <w:rPr>
          <w:rFonts w:hint="cs"/>
          <w:rtl/>
        </w:rPr>
        <w:t xml:space="preserve">חושבים </w:t>
      </w:r>
      <w:bookmarkStart w:id="4435" w:name="_ETM_Q9_493349"/>
      <w:bookmarkEnd w:id="4435"/>
      <w:r>
        <w:rPr>
          <w:rFonts w:hint="cs"/>
          <w:rtl/>
        </w:rPr>
        <w:t xml:space="preserve">שתקימו </w:t>
      </w:r>
      <w:bookmarkStart w:id="4436" w:name="_ETM_Q9_493808"/>
      <w:bookmarkEnd w:id="4436"/>
      <w:r>
        <w:rPr>
          <w:rFonts w:hint="cs"/>
          <w:rtl/>
        </w:rPr>
        <w:t xml:space="preserve">מאחזים </w:t>
      </w:r>
      <w:bookmarkStart w:id="4437" w:name="_ETM_Q9_493589"/>
      <w:bookmarkStart w:id="4438" w:name="_ETM_Q9_493920"/>
      <w:bookmarkStart w:id="4439" w:name="_ETM_Q9_495540"/>
      <w:bookmarkEnd w:id="4437"/>
      <w:bookmarkEnd w:id="4438"/>
      <w:bookmarkEnd w:id="4439"/>
      <w:r>
        <w:rPr>
          <w:rFonts w:hint="cs"/>
          <w:rtl/>
        </w:rPr>
        <w:t xml:space="preserve">בלתי </w:t>
      </w:r>
      <w:bookmarkStart w:id="4440" w:name="_ETM_Q9_495960"/>
      <w:bookmarkEnd w:id="4440"/>
      <w:r>
        <w:rPr>
          <w:rFonts w:hint="cs"/>
          <w:rtl/>
        </w:rPr>
        <w:t xml:space="preserve">חוקיים, תקראו </w:t>
      </w:r>
      <w:bookmarkStart w:id="4441" w:name="_ETM_Q9_496589"/>
      <w:bookmarkStart w:id="4442" w:name="_ETM_Q9_497070"/>
      <w:bookmarkEnd w:id="4441"/>
      <w:bookmarkEnd w:id="4442"/>
      <w:r>
        <w:rPr>
          <w:rFonts w:hint="cs"/>
          <w:rtl/>
        </w:rPr>
        <w:t xml:space="preserve">לזה </w:t>
      </w:r>
      <w:bookmarkStart w:id="4443" w:name="_ETM_Q9_497369"/>
      <w:bookmarkEnd w:id="4443"/>
      <w:r>
        <w:rPr>
          <w:rFonts w:hint="cs"/>
          <w:rtl/>
        </w:rPr>
        <w:t xml:space="preserve">אחר כך </w:t>
      </w:r>
      <w:bookmarkStart w:id="4444" w:name="_ETM_Q9_498570"/>
      <w:bookmarkEnd w:id="4444"/>
      <w:r>
        <w:rPr>
          <w:rFonts w:hint="cs"/>
          <w:rtl/>
        </w:rPr>
        <w:t xml:space="preserve">התיישבות </w:t>
      </w:r>
      <w:bookmarkStart w:id="4445" w:name="_ETM_Q9_499470"/>
      <w:bookmarkEnd w:id="4445"/>
      <w:r>
        <w:rPr>
          <w:rFonts w:hint="cs"/>
          <w:rtl/>
        </w:rPr>
        <w:t xml:space="preserve">צעירה, </w:t>
      </w:r>
      <w:bookmarkStart w:id="4446" w:name="_ETM_Q9_500870"/>
      <w:bookmarkEnd w:id="4446"/>
      <w:r>
        <w:rPr>
          <w:rFonts w:hint="cs"/>
          <w:rtl/>
        </w:rPr>
        <w:t xml:space="preserve">ואנחנו </w:t>
      </w:r>
      <w:bookmarkStart w:id="4447" w:name="_ETM_Q9_501440"/>
      <w:bookmarkEnd w:id="4447"/>
      <w:r>
        <w:rPr>
          <w:rFonts w:hint="cs"/>
          <w:rtl/>
        </w:rPr>
        <w:t xml:space="preserve">נמשיך </w:t>
      </w:r>
      <w:bookmarkStart w:id="4448" w:name="_ETM_Q9_501950"/>
      <w:bookmarkEnd w:id="4448"/>
      <w:r>
        <w:rPr>
          <w:rFonts w:hint="cs"/>
          <w:rtl/>
        </w:rPr>
        <w:t xml:space="preserve">ליפול </w:t>
      </w:r>
      <w:bookmarkStart w:id="4449" w:name="_ETM_Q9_502400"/>
      <w:bookmarkEnd w:id="4449"/>
      <w:r>
        <w:rPr>
          <w:rFonts w:hint="cs"/>
          <w:rtl/>
        </w:rPr>
        <w:t xml:space="preserve">במלכודות </w:t>
      </w:r>
      <w:bookmarkStart w:id="4450" w:name="_ETM_Q9_503180"/>
      <w:bookmarkEnd w:id="4450"/>
      <w:r>
        <w:rPr>
          <w:rFonts w:hint="cs"/>
          <w:rtl/>
        </w:rPr>
        <w:t xml:space="preserve">האלה. </w:t>
      </w:r>
      <w:bookmarkStart w:id="4451" w:name="_ETM_Q9_503779"/>
      <w:bookmarkEnd w:id="4451"/>
      <w:r>
        <w:rPr>
          <w:rFonts w:hint="cs"/>
          <w:rtl/>
        </w:rPr>
        <w:t xml:space="preserve">עד </w:t>
      </w:r>
      <w:bookmarkStart w:id="4452" w:name="_ETM_Q9_504470"/>
      <w:bookmarkEnd w:id="4452"/>
      <w:r>
        <w:rPr>
          <w:rFonts w:hint="cs"/>
          <w:rtl/>
        </w:rPr>
        <w:t xml:space="preserve">כאן. </w:t>
      </w:r>
      <w:bookmarkStart w:id="4453" w:name="_ETM_Q9_505010"/>
      <w:bookmarkEnd w:id="4453"/>
    </w:p>
    <w:p w:rsidR="00FA4D28" w:rsidRDefault="00FA4D28" w:rsidP="00FA4D28">
      <w:pPr>
        <w:rPr>
          <w:rtl/>
        </w:rPr>
      </w:pPr>
      <w:bookmarkStart w:id="4454" w:name="_ETM_Q9_503037"/>
      <w:bookmarkStart w:id="4455" w:name="_ETM_Q9_503133"/>
      <w:bookmarkEnd w:id="4454"/>
      <w:bookmarkEnd w:id="4455"/>
    </w:p>
    <w:p w:rsidR="00FA4D28" w:rsidRDefault="00FA4D28" w:rsidP="00FA4D28">
      <w:pPr>
        <w:pStyle w:val="af8"/>
        <w:keepNext/>
        <w:rPr>
          <w:rtl/>
        </w:rPr>
      </w:pPr>
      <w:bookmarkStart w:id="4456" w:name="ET_yor_6488_24"/>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4456"/>
    </w:p>
    <w:p w:rsidR="00FA4D28" w:rsidRDefault="00FA4D28" w:rsidP="00B060FA">
      <w:pPr>
        <w:rPr>
          <w:rtl/>
        </w:rPr>
      </w:pPr>
    </w:p>
    <w:p w:rsidR="00FA4D28" w:rsidRDefault="00FA4D28" w:rsidP="00FA4D28">
      <w:pPr>
        <w:rPr>
          <w:rtl/>
        </w:rPr>
      </w:pPr>
      <w:bookmarkStart w:id="4457" w:name="_ETM_Q9_504878"/>
      <w:bookmarkStart w:id="4458" w:name="_ETM_Q9_503214"/>
      <w:bookmarkStart w:id="4459" w:name="_ETM_Q9_503280"/>
      <w:bookmarkEnd w:id="4457"/>
      <w:bookmarkEnd w:id="4458"/>
      <w:bookmarkEnd w:id="4459"/>
      <w:r>
        <w:rPr>
          <w:rFonts w:hint="cs"/>
          <w:rtl/>
        </w:rPr>
        <w:t xml:space="preserve">תודה </w:t>
      </w:r>
      <w:bookmarkStart w:id="4460" w:name="_ETM_Q9_505370"/>
      <w:bookmarkEnd w:id="4460"/>
      <w:r>
        <w:rPr>
          <w:rFonts w:hint="cs"/>
          <w:rtl/>
        </w:rPr>
        <w:t xml:space="preserve">רבה. </w:t>
      </w:r>
      <w:bookmarkStart w:id="4461" w:name="_ETM_Q9_506089"/>
      <w:bookmarkEnd w:id="4461"/>
    </w:p>
    <w:p w:rsidR="00FA4D28" w:rsidRDefault="00FA4D28" w:rsidP="00FA4D28">
      <w:pPr>
        <w:rPr>
          <w:rtl/>
        </w:rPr>
      </w:pPr>
      <w:bookmarkStart w:id="4462" w:name="_ETM_Q9_504836"/>
      <w:bookmarkStart w:id="4463" w:name="_ETM_Q9_504907"/>
      <w:bookmarkEnd w:id="4462"/>
      <w:bookmarkEnd w:id="4463"/>
    </w:p>
    <w:p w:rsidR="00FA4D28" w:rsidRDefault="00FA4D28" w:rsidP="00FA4D28">
      <w:pPr>
        <w:pStyle w:val="-"/>
        <w:keepNext/>
        <w:rPr>
          <w:rtl/>
        </w:rPr>
      </w:pPr>
      <w:bookmarkStart w:id="4464" w:name="ET_speakercontinue_5109_25"/>
      <w:r>
        <w:rPr>
          <w:rStyle w:val="TagStyle"/>
          <w:rFonts w:hint="cs"/>
          <w:rtl/>
        </w:rPr>
        <w:t xml:space="preserve"> &lt;&lt; דובר_המשך &gt;&gt; </w:t>
      </w:r>
      <w:r>
        <w:rPr>
          <w:rFonts w:hint="cs"/>
          <w:rtl/>
        </w:rPr>
        <w:t>אלעזר שטרן (יש עתיד):</w:t>
      </w:r>
      <w:r>
        <w:rPr>
          <w:rStyle w:val="TagStyle"/>
          <w:rtl/>
        </w:rPr>
        <w:t xml:space="preserve"> &lt;&lt; דובר_המשך &gt;&gt;</w:t>
      </w:r>
      <w:r>
        <w:rPr>
          <w:rFonts w:hint="cs"/>
          <w:rtl/>
        </w:rPr>
        <w:t xml:space="preserve">   </w:t>
      </w:r>
      <w:bookmarkEnd w:id="4464"/>
    </w:p>
    <w:p w:rsidR="00FA4D28" w:rsidRDefault="00FA4D28" w:rsidP="00B060FA">
      <w:pPr>
        <w:rPr>
          <w:rtl/>
        </w:rPr>
      </w:pPr>
    </w:p>
    <w:p w:rsidR="00FA4D28" w:rsidRDefault="00FA4D28" w:rsidP="00FA4D28">
      <w:pPr>
        <w:rPr>
          <w:rtl/>
        </w:rPr>
      </w:pPr>
      <w:bookmarkStart w:id="4465" w:name="_ETM_Q9_506546"/>
      <w:bookmarkStart w:id="4466" w:name="_ETM_Q9_504966"/>
      <w:bookmarkStart w:id="4467" w:name="_ETM_Q9_505024"/>
      <w:bookmarkEnd w:id="4465"/>
      <w:bookmarkEnd w:id="4466"/>
      <w:bookmarkEnd w:id="4467"/>
      <w:r>
        <w:rPr>
          <w:rFonts w:hint="cs"/>
          <w:rtl/>
        </w:rPr>
        <w:t xml:space="preserve">אנחנו </w:t>
      </w:r>
      <w:bookmarkStart w:id="4468" w:name="_ETM_Q9_506570"/>
      <w:bookmarkEnd w:id="4468"/>
      <w:r>
        <w:rPr>
          <w:rFonts w:hint="cs"/>
          <w:rtl/>
        </w:rPr>
        <w:t xml:space="preserve">נישאר </w:t>
      </w:r>
      <w:bookmarkStart w:id="4469" w:name="_ETM_Q9_507080"/>
      <w:bookmarkEnd w:id="4469"/>
      <w:r>
        <w:rPr>
          <w:rFonts w:hint="cs"/>
          <w:rtl/>
        </w:rPr>
        <w:t xml:space="preserve">כאן, </w:t>
      </w:r>
      <w:bookmarkStart w:id="4470" w:name="_ETM_Q9_507529"/>
      <w:bookmarkEnd w:id="4470"/>
      <w:r>
        <w:rPr>
          <w:rFonts w:hint="cs"/>
          <w:rtl/>
        </w:rPr>
        <w:t xml:space="preserve">נילחם </w:t>
      </w:r>
      <w:bookmarkStart w:id="4471" w:name="_ETM_Q9_508070"/>
      <w:bookmarkEnd w:id="4471"/>
      <w:r>
        <w:rPr>
          <w:rFonts w:hint="cs"/>
          <w:rtl/>
        </w:rPr>
        <w:t xml:space="preserve">כאן, </w:t>
      </w:r>
      <w:bookmarkStart w:id="4472" w:name="_ETM_Q9_508640"/>
      <w:bookmarkEnd w:id="4472"/>
      <w:r>
        <w:rPr>
          <w:rFonts w:hint="cs"/>
          <w:rtl/>
        </w:rPr>
        <w:t xml:space="preserve">כיוון </w:t>
      </w:r>
      <w:bookmarkStart w:id="4473" w:name="_ETM_Q9_508940"/>
      <w:bookmarkEnd w:id="4473"/>
      <w:r>
        <w:rPr>
          <w:rFonts w:hint="cs"/>
          <w:rtl/>
        </w:rPr>
        <w:t xml:space="preserve">שבסוף </w:t>
      </w:r>
      <w:bookmarkStart w:id="4474" w:name="_ETM_Q9_509450"/>
      <w:bookmarkEnd w:id="4474"/>
      <w:r>
        <w:rPr>
          <w:rFonts w:hint="cs"/>
          <w:rtl/>
        </w:rPr>
        <w:t>ננצח. תודה.</w:t>
      </w:r>
    </w:p>
    <w:p w:rsidR="00FA4D28" w:rsidRDefault="00FA4D28" w:rsidP="00FA4D28">
      <w:pPr>
        <w:rPr>
          <w:rtl/>
        </w:rPr>
      </w:pPr>
      <w:bookmarkStart w:id="4475" w:name="_ETM_Q9_509932"/>
      <w:bookmarkStart w:id="4476" w:name="_ETM_Q9_510030"/>
      <w:bookmarkEnd w:id="4475"/>
      <w:bookmarkEnd w:id="4476"/>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4477" w:name="_ETM_Q9_511808"/>
      <w:bookmarkStart w:id="4478" w:name="_ETM_Q9_510075"/>
      <w:bookmarkStart w:id="4479" w:name="_ETM_Q9_510187"/>
      <w:bookmarkStart w:id="4480" w:name="_ETM_Q9_510170"/>
      <w:bookmarkEnd w:id="4477"/>
      <w:bookmarkEnd w:id="4478"/>
      <w:bookmarkEnd w:id="4479"/>
      <w:bookmarkEnd w:id="4480"/>
      <w:r>
        <w:rPr>
          <w:rFonts w:hint="cs"/>
          <w:rtl/>
        </w:rPr>
        <w:t xml:space="preserve">תודה </w:t>
      </w:r>
      <w:bookmarkStart w:id="4481" w:name="_ETM_Q9_510529"/>
      <w:bookmarkEnd w:id="4481"/>
      <w:r>
        <w:rPr>
          <w:rFonts w:hint="cs"/>
          <w:rtl/>
        </w:rPr>
        <w:t xml:space="preserve">רבה. </w:t>
      </w:r>
      <w:bookmarkStart w:id="4482" w:name="_ETM_Q9_512029"/>
      <w:bookmarkEnd w:id="4482"/>
      <w:r>
        <w:rPr>
          <w:rFonts w:hint="cs"/>
          <w:rtl/>
        </w:rPr>
        <w:t xml:space="preserve">האצבע </w:t>
      </w:r>
      <w:bookmarkStart w:id="4483" w:name="_ETM_Q9_512420"/>
      <w:bookmarkEnd w:id="4483"/>
      <w:r>
        <w:rPr>
          <w:rFonts w:hint="cs"/>
          <w:rtl/>
        </w:rPr>
        <w:t xml:space="preserve">הזאת </w:t>
      </w:r>
      <w:bookmarkStart w:id="4484" w:name="_ETM_Q9_512629"/>
      <w:bookmarkEnd w:id="4484"/>
      <w:r>
        <w:rPr>
          <w:rFonts w:hint="cs"/>
          <w:rtl/>
        </w:rPr>
        <w:t xml:space="preserve">יותר </w:t>
      </w:r>
      <w:bookmarkStart w:id="4485" w:name="_ETM_Q9_512809"/>
      <w:bookmarkEnd w:id="4485"/>
      <w:r>
        <w:rPr>
          <w:rFonts w:hint="cs"/>
          <w:rtl/>
        </w:rPr>
        <w:t xml:space="preserve">מדי </w:t>
      </w:r>
      <w:bookmarkStart w:id="4486" w:name="_ETM_Q9_513110"/>
      <w:bookmarkEnd w:id="4486"/>
      <w:r>
        <w:rPr>
          <w:rFonts w:hint="cs"/>
          <w:rtl/>
        </w:rPr>
        <w:t xml:space="preserve">מאיימת </w:t>
      </w:r>
      <w:bookmarkStart w:id="4487" w:name="_ETM_Q9_513500"/>
      <w:bookmarkEnd w:id="4487"/>
      <w:r>
        <w:rPr>
          <w:rFonts w:hint="cs"/>
          <w:rtl/>
        </w:rPr>
        <w:t>ומאשימה. חברת הכנסת אימאן ח'טיב יאסין.</w:t>
      </w:r>
    </w:p>
    <w:p w:rsidR="00FA4D28" w:rsidRDefault="00FA4D28" w:rsidP="00FA4D28">
      <w:pPr>
        <w:rPr>
          <w:rtl/>
        </w:rPr>
      </w:pPr>
      <w:bookmarkStart w:id="4488" w:name="_ETM_Q9_514050"/>
      <w:bookmarkStart w:id="4489" w:name="_ETM_Q9_514135"/>
      <w:bookmarkEnd w:id="4488"/>
      <w:bookmarkEnd w:id="4489"/>
    </w:p>
    <w:p w:rsidR="00FA4D28" w:rsidRDefault="00FA4D28" w:rsidP="00FA4D28">
      <w:pPr>
        <w:pStyle w:val="af7"/>
        <w:keepNext/>
        <w:rPr>
          <w:rtl/>
        </w:rPr>
      </w:pPr>
      <w:bookmarkStart w:id="4490" w:name="ET_interruption_5109_27"/>
      <w:r>
        <w:rPr>
          <w:rStyle w:val="TagStyle"/>
          <w:rFonts w:hint="cs"/>
          <w:rtl/>
        </w:rPr>
        <w:t xml:space="preserve"> &lt;&lt; קריאה &gt;&gt; </w:t>
      </w:r>
      <w:r>
        <w:rPr>
          <w:rFonts w:hint="cs"/>
          <w:rtl/>
        </w:rPr>
        <w:t>אלעזר שטרן (יש עתיד):</w:t>
      </w:r>
      <w:r>
        <w:rPr>
          <w:rStyle w:val="TagStyle"/>
          <w:rtl/>
        </w:rPr>
        <w:t xml:space="preserve"> &lt;&lt; קריאה &gt;&gt;</w:t>
      </w:r>
      <w:r>
        <w:rPr>
          <w:rFonts w:hint="cs"/>
          <w:rtl/>
        </w:rPr>
        <w:t xml:space="preserve">   </w:t>
      </w:r>
      <w:bookmarkEnd w:id="4490"/>
    </w:p>
    <w:p w:rsidR="00FA4D28" w:rsidRDefault="00FA4D28" w:rsidP="00B060FA">
      <w:pPr>
        <w:rPr>
          <w:rtl/>
        </w:rPr>
      </w:pPr>
    </w:p>
    <w:p w:rsidR="00FA4D28" w:rsidRDefault="00FA4D28" w:rsidP="00FA4D28">
      <w:pPr>
        <w:rPr>
          <w:rtl/>
        </w:rPr>
      </w:pPr>
      <w:r>
        <w:rPr>
          <w:rFonts w:hint="cs"/>
          <w:rtl/>
        </w:rPr>
        <w:t>כן, כן, ככה. אני באמת מאשים.</w:t>
      </w:r>
      <w:bookmarkStart w:id="4491" w:name="_ETM_Q9_512911"/>
      <w:bookmarkEnd w:id="4491"/>
      <w:r>
        <w:rPr>
          <w:rFonts w:hint="cs"/>
          <w:rtl/>
        </w:rPr>
        <w:t xml:space="preserve"> </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4492" w:name="_ETM_Q9_514178"/>
      <w:bookmarkStart w:id="4493" w:name="_ETM_Q9_514262"/>
      <w:bookmarkStart w:id="4494" w:name="_ETM_Q9_514370"/>
      <w:bookmarkStart w:id="4495" w:name="_ETM_Q9_514760"/>
      <w:bookmarkStart w:id="4496" w:name="_ETM_Q9_514940"/>
      <w:bookmarkStart w:id="4497" w:name="_ETM_Q9_515270"/>
      <w:bookmarkStart w:id="4498" w:name="_ETM_Q9_515390"/>
      <w:bookmarkStart w:id="4499" w:name="_ETM_Q9_517360"/>
      <w:bookmarkEnd w:id="4492"/>
      <w:bookmarkEnd w:id="4493"/>
      <w:bookmarkEnd w:id="4494"/>
      <w:bookmarkEnd w:id="4495"/>
      <w:bookmarkEnd w:id="4496"/>
      <w:bookmarkEnd w:id="4497"/>
      <w:bookmarkEnd w:id="4498"/>
      <w:bookmarkEnd w:id="4499"/>
      <w:r>
        <w:rPr>
          <w:rFonts w:hint="cs"/>
          <w:rtl/>
        </w:rPr>
        <w:t>תודה. בבקשה.</w:t>
      </w:r>
    </w:p>
    <w:p w:rsidR="00FA4D28" w:rsidRDefault="00FA4D28" w:rsidP="00FA4D28">
      <w:pPr>
        <w:rPr>
          <w:rtl/>
        </w:rPr>
      </w:pPr>
      <w:bookmarkStart w:id="4500" w:name="_ETM_Q9_520999"/>
      <w:bookmarkStart w:id="4501" w:name="_ETM_Q9_521081"/>
      <w:bookmarkEnd w:id="4500"/>
      <w:bookmarkEnd w:id="4501"/>
    </w:p>
    <w:p w:rsidR="00FA4D28" w:rsidRDefault="00FA4D28" w:rsidP="00FA4D28">
      <w:pPr>
        <w:pStyle w:val="af7"/>
        <w:keepNext/>
        <w:rPr>
          <w:rtl/>
        </w:rPr>
      </w:pPr>
      <w:bookmarkStart w:id="4502" w:name="ET_interruption_5918_29"/>
      <w:r>
        <w:rPr>
          <w:rStyle w:val="TagStyle"/>
          <w:rFonts w:hint="cs"/>
          <w:rtl/>
        </w:rPr>
        <w:t xml:space="preserve"> &lt;&lt; קריאה &gt;&gt; </w:t>
      </w:r>
      <w:r>
        <w:rPr>
          <w:rFonts w:hint="cs"/>
          <w:rtl/>
        </w:rPr>
        <w:t>אימאן ח'טיב יאסין (רע"מ – הרשימה הערבית המאוחדת):</w:t>
      </w:r>
      <w:r>
        <w:rPr>
          <w:rStyle w:val="TagStyle"/>
          <w:rtl/>
        </w:rPr>
        <w:t xml:space="preserve"> &lt;&lt; קריאה &gt;&gt;</w:t>
      </w:r>
      <w:r>
        <w:rPr>
          <w:rFonts w:hint="cs"/>
          <w:rtl/>
        </w:rPr>
        <w:t xml:space="preserve">   </w:t>
      </w:r>
      <w:bookmarkEnd w:id="4502"/>
    </w:p>
    <w:p w:rsidR="00FA4D28" w:rsidRDefault="00FA4D28" w:rsidP="00B060FA">
      <w:pPr>
        <w:rPr>
          <w:rtl/>
        </w:rPr>
      </w:pPr>
    </w:p>
    <w:p w:rsidR="00FA4D28" w:rsidRDefault="00B060FA" w:rsidP="00B060FA">
      <w:pPr>
        <w:rPr>
          <w:rtl/>
        </w:rPr>
      </w:pPr>
      <w:bookmarkStart w:id="4503" w:name="_ETM_Q9_520962"/>
      <w:bookmarkStart w:id="4504" w:name="_ETM_Q9_521212"/>
      <w:bookmarkStart w:id="4505" w:name="_ETM_Q9_521306"/>
      <w:bookmarkEnd w:id="4503"/>
      <w:bookmarkEnd w:id="4504"/>
      <w:bookmarkEnd w:id="4505"/>
      <w:r>
        <w:rPr>
          <w:rFonts w:hint="cs"/>
          <w:rtl/>
        </w:rPr>
        <w:t>– – –</w:t>
      </w:r>
    </w:p>
    <w:p w:rsidR="00FA4D28" w:rsidRDefault="00FA4D28" w:rsidP="00FA4D28">
      <w:pPr>
        <w:rPr>
          <w:rtl/>
        </w:rPr>
      </w:pPr>
      <w:bookmarkStart w:id="4506" w:name="_ETM_Q9_522322"/>
      <w:bookmarkStart w:id="4507" w:name="_ETM_Q9_522400"/>
      <w:bookmarkEnd w:id="4506"/>
      <w:bookmarkEnd w:id="4507"/>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4508" w:name="_ETM_Q9_523592"/>
      <w:bookmarkEnd w:id="4508"/>
      <w:r>
        <w:rPr>
          <w:rFonts w:hint="cs"/>
          <w:rtl/>
        </w:rPr>
        <w:t xml:space="preserve">מוותרת. </w:t>
      </w:r>
      <w:bookmarkStart w:id="4509" w:name="_ETM_Q9_526499"/>
      <w:bookmarkEnd w:id="4509"/>
      <w:r>
        <w:rPr>
          <w:rFonts w:hint="cs"/>
          <w:rtl/>
        </w:rPr>
        <w:t xml:space="preserve">חבר הכנסת סימון דוידסון, בבקשה. </w:t>
      </w:r>
      <w:bookmarkStart w:id="4510" w:name="_ETM_Q9_526440"/>
      <w:bookmarkStart w:id="4511" w:name="_ETM_Q9_526537"/>
      <w:bookmarkEnd w:id="4510"/>
      <w:bookmarkEnd w:id="4511"/>
    </w:p>
    <w:p w:rsidR="00FA4D28" w:rsidRDefault="00FA4D28" w:rsidP="00FA4D28">
      <w:pPr>
        <w:rPr>
          <w:rtl/>
        </w:rPr>
      </w:pPr>
    </w:p>
    <w:p w:rsidR="00FA4D28" w:rsidRDefault="00FA4D28" w:rsidP="00FA4D28">
      <w:pPr>
        <w:pStyle w:val="af7"/>
        <w:keepNext/>
        <w:rPr>
          <w:rtl/>
        </w:rPr>
      </w:pPr>
      <w:bookmarkStart w:id="4512" w:name="ET_interruption_6344_32"/>
      <w:r>
        <w:rPr>
          <w:rStyle w:val="TagStyle"/>
          <w:rFonts w:hint="cs"/>
          <w:rtl/>
        </w:rPr>
        <w:t xml:space="preserve"> &lt;&lt; קריאה &gt;&gt; </w:t>
      </w:r>
      <w:r>
        <w:rPr>
          <w:rFonts w:hint="cs"/>
          <w:rtl/>
        </w:rPr>
        <w:t>אברהם בצלאל (ש"ס):</w:t>
      </w:r>
      <w:r>
        <w:rPr>
          <w:rStyle w:val="TagStyle"/>
          <w:rtl/>
        </w:rPr>
        <w:t xml:space="preserve"> &lt;&lt; קריאה &gt;&gt;</w:t>
      </w:r>
      <w:r>
        <w:rPr>
          <w:rFonts w:hint="cs"/>
          <w:rtl/>
        </w:rPr>
        <w:t xml:space="preserve">   </w:t>
      </w:r>
      <w:bookmarkEnd w:id="4512"/>
    </w:p>
    <w:p w:rsidR="00FA4D28" w:rsidRDefault="00FA4D28" w:rsidP="00B060FA">
      <w:pPr>
        <w:rPr>
          <w:rtl/>
        </w:rPr>
      </w:pPr>
    </w:p>
    <w:p w:rsidR="00FA4D28" w:rsidRDefault="00FA4D28" w:rsidP="00FA4D28">
      <w:pPr>
        <w:rPr>
          <w:rtl/>
        </w:rPr>
      </w:pPr>
      <w:r>
        <w:rPr>
          <w:rFonts w:hint="cs"/>
          <w:rtl/>
        </w:rPr>
        <w:t>סיימון, בהצלחה, סיימון.</w:t>
      </w:r>
    </w:p>
    <w:p w:rsidR="00FA4D28" w:rsidRDefault="00FA4D28" w:rsidP="00FA4D28">
      <w:pPr>
        <w:rPr>
          <w:rtl/>
        </w:rPr>
      </w:pPr>
      <w:bookmarkStart w:id="4513" w:name="_ETM_Q9_529071"/>
      <w:bookmarkStart w:id="4514" w:name="_ETM_Q9_529189"/>
      <w:bookmarkEnd w:id="4513"/>
      <w:bookmarkEnd w:id="4514"/>
    </w:p>
    <w:p w:rsidR="00FA4D28" w:rsidRDefault="00FA4D28" w:rsidP="00FA4D28">
      <w:pPr>
        <w:pStyle w:val="af7"/>
        <w:keepNext/>
        <w:rPr>
          <w:rtl/>
        </w:rPr>
      </w:pPr>
      <w:bookmarkStart w:id="4515" w:name="ET_interruption_6345_55"/>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4515"/>
    </w:p>
    <w:p w:rsidR="00FA4D28" w:rsidRDefault="00FA4D28" w:rsidP="00B060FA">
      <w:pPr>
        <w:rPr>
          <w:rtl/>
        </w:rPr>
      </w:pPr>
    </w:p>
    <w:p w:rsidR="00FA4D28" w:rsidRDefault="00FA4D28" w:rsidP="00FA4D28">
      <w:pPr>
        <w:rPr>
          <w:rtl/>
        </w:rPr>
      </w:pPr>
      <w:bookmarkStart w:id="4516" w:name="_ETM_Q9_532265"/>
      <w:bookmarkEnd w:id="4516"/>
      <w:r>
        <w:rPr>
          <w:rFonts w:hint="cs"/>
          <w:rtl/>
        </w:rPr>
        <w:t>בהצלחה.</w:t>
      </w:r>
    </w:p>
    <w:p w:rsidR="00FA4D28" w:rsidRDefault="00FA4D28" w:rsidP="00B060FA">
      <w:pPr>
        <w:rPr>
          <w:rtl/>
          <w:lang w:eastAsia="he-IL"/>
        </w:rPr>
      </w:pPr>
      <w:bookmarkStart w:id="4517" w:name="_ETM_Q9_526910"/>
      <w:bookmarkStart w:id="4518" w:name="_ETM_Q9_526988"/>
      <w:bookmarkEnd w:id="4517"/>
      <w:bookmarkEnd w:id="4518"/>
    </w:p>
    <w:p w:rsidR="00FA4D28" w:rsidRDefault="00FA4D28" w:rsidP="00FA4D28">
      <w:pPr>
        <w:pStyle w:val="af7"/>
        <w:keepNext/>
        <w:rPr>
          <w:rtl/>
        </w:rPr>
      </w:pPr>
      <w:bookmarkStart w:id="4519" w:name="ET_interruption_6255_55"/>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4519"/>
    </w:p>
    <w:p w:rsidR="00FA4D28" w:rsidRDefault="00FA4D28" w:rsidP="00B060FA">
      <w:pPr>
        <w:rPr>
          <w:rtl/>
          <w:lang w:eastAsia="he-IL"/>
        </w:rPr>
      </w:pPr>
    </w:p>
    <w:p w:rsidR="00FA4D28" w:rsidRDefault="00FA4D28" w:rsidP="00B060FA">
      <w:pPr>
        <w:rPr>
          <w:rtl/>
        </w:rPr>
      </w:pPr>
      <w:bookmarkStart w:id="4520" w:name="_ETM_Q9_529630"/>
      <w:bookmarkEnd w:id="4520"/>
      <w:r>
        <w:rPr>
          <w:rFonts w:hint="cs"/>
          <w:rtl/>
        </w:rPr>
        <w:t xml:space="preserve">די, די כבר </w:t>
      </w:r>
      <w:bookmarkStart w:id="4521" w:name="_ETM_Q9_533592"/>
      <w:bookmarkEnd w:id="4521"/>
      <w:r>
        <w:rPr>
          <w:rFonts w:hint="cs"/>
          <w:rtl/>
        </w:rPr>
        <w:t xml:space="preserve">עם סיימון </w:t>
      </w:r>
      <w:r w:rsidR="00B060FA">
        <w:rPr>
          <w:rFonts w:hint="cs"/>
          <w:rtl/>
        </w:rPr>
        <w:t>– – –</w:t>
      </w:r>
    </w:p>
    <w:p w:rsidR="00FA4D28" w:rsidRDefault="00FA4D28" w:rsidP="00FA4D28">
      <w:pPr>
        <w:rPr>
          <w:rtl/>
        </w:rPr>
      </w:pPr>
    </w:p>
    <w:p w:rsidR="00FA4D28" w:rsidRDefault="00FA4D28" w:rsidP="00FA4D28">
      <w:pPr>
        <w:pStyle w:val="af7"/>
        <w:keepNext/>
        <w:rPr>
          <w:rtl/>
        </w:rPr>
      </w:pPr>
      <w:bookmarkStart w:id="4522" w:name="ET_interruption_6344_56"/>
      <w:r>
        <w:rPr>
          <w:rStyle w:val="TagStyle"/>
          <w:rFonts w:hint="cs"/>
          <w:rtl/>
        </w:rPr>
        <w:t xml:space="preserve"> &lt;&lt; קריאה &gt;&gt; </w:t>
      </w:r>
      <w:r>
        <w:rPr>
          <w:rFonts w:hint="cs"/>
          <w:rtl/>
        </w:rPr>
        <w:t>אברהם בצלאל (ש"ס):</w:t>
      </w:r>
      <w:r>
        <w:rPr>
          <w:rStyle w:val="TagStyle"/>
          <w:rtl/>
        </w:rPr>
        <w:t xml:space="preserve"> &lt;&lt; קריאה &gt;&gt;</w:t>
      </w:r>
      <w:r>
        <w:rPr>
          <w:rFonts w:hint="cs"/>
          <w:rtl/>
        </w:rPr>
        <w:t xml:space="preserve">   </w:t>
      </w:r>
      <w:bookmarkEnd w:id="4522"/>
    </w:p>
    <w:p w:rsidR="00FA4D28" w:rsidRDefault="00FA4D28" w:rsidP="00B060FA">
      <w:pPr>
        <w:rPr>
          <w:rtl/>
        </w:rPr>
      </w:pPr>
    </w:p>
    <w:p w:rsidR="00FA4D28" w:rsidRDefault="00FA4D28" w:rsidP="00FA4D28">
      <w:pPr>
        <w:rPr>
          <w:rtl/>
        </w:rPr>
      </w:pPr>
      <w:r>
        <w:rPr>
          <w:rFonts w:hint="cs"/>
          <w:rtl/>
        </w:rPr>
        <w:t>סיימון, בהצלחה.</w:t>
      </w:r>
    </w:p>
    <w:p w:rsidR="00FA4D28" w:rsidRDefault="00FA4D28" w:rsidP="00FA4D28">
      <w:pPr>
        <w:rPr>
          <w:rtl/>
        </w:rPr>
      </w:pPr>
      <w:bookmarkStart w:id="4523" w:name="_ETM_Q9_536567"/>
      <w:bookmarkStart w:id="4524" w:name="_ETM_Q9_536661"/>
      <w:bookmarkEnd w:id="4523"/>
      <w:bookmarkEnd w:id="4524"/>
    </w:p>
    <w:p w:rsidR="00FA4D28" w:rsidRDefault="00FA4D28" w:rsidP="00FA4D28">
      <w:pPr>
        <w:pStyle w:val="af7"/>
        <w:keepNext/>
        <w:rPr>
          <w:rtl/>
        </w:rPr>
      </w:pPr>
      <w:bookmarkStart w:id="4525" w:name="ET_interruption_6345_33"/>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4525"/>
    </w:p>
    <w:p w:rsidR="00FA4D28" w:rsidRDefault="00FA4D28" w:rsidP="00B060FA">
      <w:pPr>
        <w:rPr>
          <w:rtl/>
        </w:rPr>
      </w:pPr>
    </w:p>
    <w:p w:rsidR="00FA4D28" w:rsidRDefault="00FA4D28" w:rsidP="00FA4D28">
      <w:pPr>
        <w:rPr>
          <w:rtl/>
        </w:rPr>
      </w:pPr>
      <w:bookmarkStart w:id="4526" w:name="_ETM_Q9_535863"/>
      <w:bookmarkEnd w:id="4526"/>
      <w:r>
        <w:rPr>
          <w:rFonts w:hint="cs"/>
          <w:rtl/>
        </w:rPr>
        <w:t>סיימון.</w:t>
      </w:r>
    </w:p>
    <w:p w:rsidR="00FA4D28" w:rsidRDefault="00FA4D28" w:rsidP="00FA4D28">
      <w:pPr>
        <w:rPr>
          <w:rtl/>
        </w:rPr>
      </w:pPr>
    </w:p>
    <w:p w:rsidR="00FA4D28" w:rsidRDefault="00FA4D28" w:rsidP="00FA4D28">
      <w:pPr>
        <w:pStyle w:val="af7"/>
        <w:keepNext/>
        <w:rPr>
          <w:rtl/>
        </w:rPr>
      </w:pPr>
      <w:bookmarkStart w:id="4527" w:name="ET_interruption_קריאה_34"/>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4527"/>
    </w:p>
    <w:p w:rsidR="00FA4D28" w:rsidRDefault="00FA4D28" w:rsidP="00B060FA">
      <w:pPr>
        <w:rPr>
          <w:rtl/>
        </w:rPr>
      </w:pPr>
    </w:p>
    <w:p w:rsidR="00FA4D28" w:rsidRDefault="00FA4D28" w:rsidP="00B060FA">
      <w:pPr>
        <w:rPr>
          <w:rtl/>
        </w:rPr>
      </w:pPr>
      <w:r>
        <w:rPr>
          <w:rFonts w:hint="cs"/>
          <w:rtl/>
        </w:rPr>
        <w:t>סיימ</w:t>
      </w:r>
      <w:bookmarkStart w:id="4528" w:name="_ETM_Q9_537714"/>
      <w:bookmarkEnd w:id="4528"/>
      <w:r>
        <w:rPr>
          <w:rFonts w:hint="cs"/>
          <w:rtl/>
        </w:rPr>
        <w:t xml:space="preserve">ון טמפלר, לא סתם </w:t>
      </w:r>
      <w:r w:rsidR="00B060FA">
        <w:rPr>
          <w:rFonts w:hint="cs"/>
          <w:rtl/>
        </w:rPr>
        <w:t>– – –</w:t>
      </w:r>
    </w:p>
    <w:p w:rsidR="00FA4D28" w:rsidRDefault="00FA4D28" w:rsidP="00B060FA">
      <w:pPr>
        <w:rPr>
          <w:rtl/>
          <w:lang w:eastAsia="he-IL"/>
        </w:rPr>
      </w:pPr>
      <w:bookmarkStart w:id="4529" w:name="_ETM_Q9_538286"/>
      <w:bookmarkStart w:id="4530" w:name="_ETM_Q9_538373"/>
      <w:bookmarkEnd w:id="4529"/>
      <w:bookmarkEnd w:id="4530"/>
    </w:p>
    <w:p w:rsidR="00FA4D28" w:rsidRDefault="00FA4D28" w:rsidP="00FA4D28">
      <w:pPr>
        <w:pStyle w:val="af7"/>
        <w:keepNext/>
        <w:rPr>
          <w:rtl/>
        </w:rPr>
      </w:pPr>
      <w:bookmarkStart w:id="4531" w:name="ET_interruption_6345_37"/>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4531"/>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סיימון. אבל תותיר עלינו חותם. </w:t>
      </w:r>
    </w:p>
    <w:p w:rsidR="00FA4D28" w:rsidRDefault="00FA4D28" w:rsidP="00B060FA">
      <w:pPr>
        <w:rPr>
          <w:rtl/>
          <w:lang w:eastAsia="he-IL"/>
        </w:rPr>
      </w:pPr>
      <w:bookmarkStart w:id="4532" w:name="_ETM_Q9_537141"/>
      <w:bookmarkStart w:id="4533" w:name="_ETM_Q9_537221"/>
      <w:bookmarkEnd w:id="4532"/>
      <w:bookmarkEnd w:id="4533"/>
    </w:p>
    <w:p w:rsidR="00FA4D28" w:rsidRDefault="00FA4D28" w:rsidP="00FA4D28">
      <w:pPr>
        <w:pStyle w:val="a5"/>
        <w:keepNext/>
        <w:rPr>
          <w:rtl/>
        </w:rPr>
      </w:pPr>
      <w:bookmarkStart w:id="4534" w:name="ET_speaker_6255_56"/>
      <w:r>
        <w:rPr>
          <w:rStyle w:val="TagStyle"/>
          <w:rFonts w:hint="cs"/>
          <w:rtl/>
        </w:rPr>
        <w:t xml:space="preserve"> &lt;&lt; דובר &gt;&gt; </w:t>
      </w:r>
      <w:bookmarkStart w:id="4535" w:name="_Toc141713658"/>
      <w:bookmarkStart w:id="4536" w:name="_Toc141653675"/>
      <w:bookmarkStart w:id="4537" w:name="_Toc141653530"/>
      <w:bookmarkStart w:id="4538" w:name="_Toc141653385"/>
      <w:bookmarkStart w:id="4539" w:name="_Toc141653240"/>
      <w:bookmarkStart w:id="4540" w:name="_Toc141653095"/>
      <w:r>
        <w:rPr>
          <w:rFonts w:hint="cs"/>
          <w:rtl/>
        </w:rPr>
        <w:t>סימון דוידסון (יש עתיד):</w:t>
      </w:r>
      <w:bookmarkEnd w:id="4535"/>
      <w:bookmarkEnd w:id="4536"/>
      <w:bookmarkEnd w:id="4537"/>
      <w:bookmarkEnd w:id="4538"/>
      <w:bookmarkEnd w:id="4539"/>
      <w:bookmarkEnd w:id="4540"/>
      <w:r>
        <w:rPr>
          <w:rStyle w:val="TagStyle"/>
          <w:rFonts w:hint="cs"/>
          <w:rtl/>
        </w:rPr>
        <w:t xml:space="preserve"> &lt;&lt; דובר &gt;&gt;</w:t>
      </w:r>
      <w:r>
        <w:rPr>
          <w:rFonts w:hint="cs"/>
          <w:rtl/>
        </w:rPr>
        <w:t xml:space="preserve">   </w:t>
      </w:r>
      <w:bookmarkEnd w:id="4534"/>
    </w:p>
    <w:p w:rsidR="00FA4D28" w:rsidRDefault="00FA4D28" w:rsidP="00B060FA">
      <w:pPr>
        <w:rPr>
          <w:rtl/>
          <w:lang w:eastAsia="he-IL"/>
        </w:rPr>
      </w:pPr>
    </w:p>
    <w:p w:rsidR="00FA4D28" w:rsidRDefault="00FA4D28" w:rsidP="00B060FA">
      <w:pPr>
        <w:rPr>
          <w:rtl/>
        </w:rPr>
      </w:pPr>
      <w:bookmarkStart w:id="4541" w:name="_ETM_Q9_543976"/>
      <w:bookmarkStart w:id="4542" w:name="_ETM_Q9_544065"/>
      <w:bookmarkEnd w:id="4541"/>
      <w:bookmarkEnd w:id="4542"/>
      <w:r>
        <w:rPr>
          <w:rFonts w:hint="cs"/>
          <w:rtl/>
        </w:rPr>
        <w:t xml:space="preserve">תודה רבה, אדוני היושב-ראש. </w:t>
      </w:r>
      <w:bookmarkStart w:id="4543" w:name="_ETM_Q9_544731"/>
      <w:bookmarkEnd w:id="4543"/>
      <w:r>
        <w:rPr>
          <w:rFonts w:hint="cs"/>
          <w:rtl/>
        </w:rPr>
        <w:t xml:space="preserve">חבריי חברי הכנסת </w:t>
      </w:r>
      <w:r w:rsidR="00B060FA">
        <w:rPr>
          <w:rFonts w:hint="cs"/>
          <w:rtl/>
        </w:rPr>
        <w:t>– –</w:t>
      </w:r>
    </w:p>
    <w:p w:rsidR="00FA4D28" w:rsidRDefault="00FA4D28" w:rsidP="00FA4D28">
      <w:pPr>
        <w:rPr>
          <w:rtl/>
        </w:rPr>
      </w:pPr>
      <w:bookmarkStart w:id="4544" w:name="_ETM_Q9_544998"/>
      <w:bookmarkStart w:id="4545" w:name="_ETM_Q9_545105"/>
      <w:bookmarkEnd w:id="4544"/>
      <w:bookmarkEnd w:id="4545"/>
    </w:p>
    <w:p w:rsidR="00FA4D28" w:rsidRDefault="00FA4D28" w:rsidP="00FA4D28">
      <w:pPr>
        <w:pStyle w:val="af7"/>
        <w:keepNext/>
        <w:rPr>
          <w:rtl/>
        </w:rPr>
      </w:pPr>
      <w:bookmarkStart w:id="4546" w:name="ET_interruption_6345_38"/>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4546"/>
    </w:p>
    <w:p w:rsidR="00FA4D28" w:rsidRDefault="00FA4D28" w:rsidP="00B060FA">
      <w:pPr>
        <w:rPr>
          <w:rtl/>
        </w:rPr>
      </w:pPr>
    </w:p>
    <w:p w:rsidR="00FA4D28" w:rsidRDefault="00FA4D28" w:rsidP="00FA4D28">
      <w:pPr>
        <w:rPr>
          <w:rtl/>
        </w:rPr>
      </w:pPr>
      <w:bookmarkStart w:id="4547" w:name="_ETM_Q9_547916"/>
      <w:bookmarkEnd w:id="4547"/>
      <w:r>
        <w:rPr>
          <w:rFonts w:hint="cs"/>
          <w:rtl/>
        </w:rPr>
        <w:t>גם פה יש לך חברים.</w:t>
      </w:r>
      <w:bookmarkStart w:id="4548" w:name="_ETM_Q9_547188"/>
      <w:bookmarkEnd w:id="4548"/>
    </w:p>
    <w:p w:rsidR="00FA4D28" w:rsidRDefault="00FA4D28" w:rsidP="00FA4D28">
      <w:pPr>
        <w:rPr>
          <w:rtl/>
        </w:rPr>
      </w:pPr>
      <w:bookmarkStart w:id="4549" w:name="_ETM_Q9_548725"/>
      <w:bookmarkStart w:id="4550" w:name="_ETM_Q9_548810"/>
      <w:bookmarkEnd w:id="4549"/>
      <w:bookmarkEnd w:id="4550"/>
    </w:p>
    <w:p w:rsidR="00FA4D28" w:rsidRDefault="00FA4D28" w:rsidP="00FA4D28">
      <w:pPr>
        <w:pStyle w:val="-"/>
        <w:keepNext/>
        <w:rPr>
          <w:rtl/>
        </w:rPr>
      </w:pPr>
      <w:bookmarkStart w:id="4551" w:name="ET_speakercontinue_6255_39"/>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4551"/>
    </w:p>
    <w:p w:rsidR="00FA4D28" w:rsidRDefault="00FA4D28" w:rsidP="00B060FA">
      <w:pPr>
        <w:rPr>
          <w:rtl/>
        </w:rPr>
      </w:pPr>
    </w:p>
    <w:p w:rsidR="00FA4D28" w:rsidRDefault="00B060FA" w:rsidP="000305C2">
      <w:pPr>
        <w:rPr>
          <w:rtl/>
        </w:rPr>
      </w:pPr>
      <w:bookmarkStart w:id="4552" w:name="_ETM_Q9_549663"/>
      <w:bookmarkStart w:id="4553" w:name="_ETM_Q9_538036"/>
      <w:bookmarkStart w:id="4554" w:name="_ETM_Q9_521192"/>
      <w:bookmarkStart w:id="4555" w:name="_ETM_Q9_521292"/>
      <w:bookmarkStart w:id="4556" w:name="_ETM_Q9_522770"/>
      <w:bookmarkStart w:id="4557" w:name="_ETM_Q9_544700"/>
      <w:bookmarkStart w:id="4558" w:name="_ETM_Q9_545630"/>
      <w:bookmarkStart w:id="4559" w:name="_ETM_Q9_546049"/>
      <w:bookmarkStart w:id="4560" w:name="_ETM_Q9_546350"/>
      <w:bookmarkStart w:id="4561" w:name="_ETM_Q9_548020"/>
      <w:bookmarkEnd w:id="4552"/>
      <w:bookmarkEnd w:id="4553"/>
      <w:bookmarkEnd w:id="4554"/>
      <w:bookmarkEnd w:id="4555"/>
      <w:bookmarkEnd w:id="4556"/>
      <w:bookmarkEnd w:id="4557"/>
      <w:bookmarkEnd w:id="4558"/>
      <w:bookmarkEnd w:id="4559"/>
      <w:bookmarkEnd w:id="4560"/>
      <w:bookmarkEnd w:id="4561"/>
      <w:r>
        <w:rPr>
          <w:rFonts w:hint="cs"/>
          <w:rtl/>
        </w:rPr>
        <w:t>– –</w:t>
      </w:r>
      <w:r w:rsidR="00FA4D28">
        <w:rPr>
          <w:rFonts w:hint="cs"/>
          <w:rtl/>
        </w:rPr>
        <w:t xml:space="preserve"> בשבילי </w:t>
      </w:r>
      <w:bookmarkStart w:id="4562" w:name="_ETM_Q9_548439"/>
      <w:bookmarkEnd w:id="4562"/>
      <w:r w:rsidR="00FA4D28">
        <w:rPr>
          <w:rFonts w:hint="cs"/>
          <w:rtl/>
        </w:rPr>
        <w:t xml:space="preserve">זה </w:t>
      </w:r>
      <w:bookmarkStart w:id="4563" w:name="_ETM_Q9_548619"/>
      <w:bookmarkEnd w:id="4563"/>
      <w:r w:rsidR="00FA4D28">
        <w:rPr>
          <w:rFonts w:hint="cs"/>
          <w:rtl/>
        </w:rPr>
        <w:t xml:space="preserve">יום </w:t>
      </w:r>
      <w:bookmarkStart w:id="4564" w:name="_ETM_Q9_548799"/>
      <w:bookmarkEnd w:id="4564"/>
      <w:r w:rsidR="00FA4D28">
        <w:rPr>
          <w:rFonts w:hint="cs"/>
          <w:rtl/>
        </w:rPr>
        <w:t xml:space="preserve">קצת </w:t>
      </w:r>
      <w:bookmarkStart w:id="4565" w:name="_ETM_Q9_549009"/>
      <w:bookmarkEnd w:id="4565"/>
      <w:r w:rsidR="00FA4D28">
        <w:rPr>
          <w:rFonts w:hint="cs"/>
          <w:rtl/>
        </w:rPr>
        <w:t xml:space="preserve">עצוב. </w:t>
      </w:r>
      <w:bookmarkStart w:id="4566" w:name="_ETM_Q9_550479"/>
      <w:bookmarkEnd w:id="4566"/>
      <w:r w:rsidR="00FA4D28">
        <w:rPr>
          <w:rFonts w:hint="cs"/>
          <w:rtl/>
        </w:rPr>
        <w:t xml:space="preserve">חברת </w:t>
      </w:r>
      <w:bookmarkStart w:id="4567" w:name="_ETM_Q9_551049"/>
      <w:bookmarkEnd w:id="4567"/>
      <w:r w:rsidR="00FA4D28">
        <w:rPr>
          <w:rFonts w:hint="cs"/>
          <w:rtl/>
        </w:rPr>
        <w:t xml:space="preserve">הכנסת </w:t>
      </w:r>
      <w:bookmarkStart w:id="4568" w:name="_ETM_Q9_551680"/>
      <w:bookmarkEnd w:id="4568"/>
      <w:r w:rsidR="00FA4D28">
        <w:rPr>
          <w:rFonts w:hint="cs"/>
          <w:rtl/>
        </w:rPr>
        <w:t xml:space="preserve">אורנה </w:t>
      </w:r>
      <w:bookmarkStart w:id="4569" w:name="_ETM_Q9_552100"/>
      <w:bookmarkEnd w:id="4569"/>
      <w:r w:rsidR="00FA4D28">
        <w:rPr>
          <w:rFonts w:hint="cs"/>
          <w:rtl/>
        </w:rPr>
        <w:t xml:space="preserve">ברביבאי, </w:t>
      </w:r>
      <w:bookmarkStart w:id="4570" w:name="_ETM_Q9_554479"/>
      <w:bookmarkEnd w:id="4570"/>
      <w:r w:rsidR="00FA4D28">
        <w:rPr>
          <w:rFonts w:hint="cs"/>
          <w:rtl/>
        </w:rPr>
        <w:t xml:space="preserve">היום </w:t>
      </w:r>
      <w:bookmarkStart w:id="4571" w:name="_ETM_Q9_554839"/>
      <w:bookmarkEnd w:id="4571"/>
      <w:r w:rsidR="00FA4D28">
        <w:rPr>
          <w:rFonts w:hint="cs"/>
          <w:rtl/>
        </w:rPr>
        <w:t xml:space="preserve">את </w:t>
      </w:r>
      <w:bookmarkStart w:id="4572" w:name="_ETM_Q9_554959"/>
      <w:bookmarkEnd w:id="4572"/>
      <w:r w:rsidR="00FA4D28">
        <w:rPr>
          <w:rFonts w:hint="cs"/>
          <w:rtl/>
        </w:rPr>
        <w:t xml:space="preserve">מסיימת </w:t>
      </w:r>
      <w:bookmarkStart w:id="4573" w:name="_ETM_Q9_556009"/>
      <w:bookmarkEnd w:id="4573"/>
      <w:r w:rsidR="00FA4D28">
        <w:rPr>
          <w:rFonts w:hint="cs"/>
          <w:rtl/>
        </w:rPr>
        <w:t xml:space="preserve">ובעצם </w:t>
      </w:r>
      <w:bookmarkStart w:id="4574" w:name="_ETM_Q9_556969"/>
      <w:bookmarkEnd w:id="4574"/>
      <w:r w:rsidR="00FA4D28">
        <w:rPr>
          <w:rFonts w:hint="cs"/>
          <w:rtl/>
        </w:rPr>
        <w:t xml:space="preserve">יוצאת </w:t>
      </w:r>
      <w:bookmarkStart w:id="4575" w:name="_ETM_Q9_557389"/>
      <w:bookmarkEnd w:id="4575"/>
      <w:r w:rsidR="00FA4D28">
        <w:rPr>
          <w:rFonts w:hint="cs"/>
          <w:rtl/>
        </w:rPr>
        <w:t xml:space="preserve">לדרך </w:t>
      </w:r>
      <w:bookmarkStart w:id="4576" w:name="_ETM_Q9_557839"/>
      <w:bookmarkEnd w:id="4576"/>
      <w:r w:rsidR="00FA4D28">
        <w:rPr>
          <w:rFonts w:hint="cs"/>
          <w:rtl/>
        </w:rPr>
        <w:t xml:space="preserve">חדשה </w:t>
      </w:r>
      <w:bookmarkStart w:id="4577" w:name="_ETM_Q9_558229"/>
      <w:bookmarkEnd w:id="4577"/>
      <w:r w:rsidR="00FA4D28">
        <w:rPr>
          <w:rFonts w:hint="cs"/>
          <w:rtl/>
        </w:rPr>
        <w:t xml:space="preserve">ומרתקת, </w:t>
      </w:r>
      <w:bookmarkStart w:id="4578" w:name="_ETM_Q9_559670"/>
      <w:bookmarkEnd w:id="4578"/>
      <w:r w:rsidR="00FA4D28">
        <w:rPr>
          <w:rFonts w:hint="cs"/>
          <w:rtl/>
        </w:rPr>
        <w:t xml:space="preserve">והיה </w:t>
      </w:r>
      <w:bookmarkStart w:id="4579" w:name="_ETM_Q9_559880"/>
      <w:bookmarkEnd w:id="4579"/>
      <w:r w:rsidR="00FA4D28">
        <w:rPr>
          <w:rFonts w:hint="cs"/>
          <w:rtl/>
        </w:rPr>
        <w:t xml:space="preserve">לי </w:t>
      </w:r>
      <w:bookmarkStart w:id="4580" w:name="_ETM_Q9_559969"/>
      <w:bookmarkEnd w:id="4580"/>
      <w:r w:rsidR="00FA4D28">
        <w:rPr>
          <w:rFonts w:hint="cs"/>
          <w:rtl/>
        </w:rPr>
        <w:t xml:space="preserve">חשוב </w:t>
      </w:r>
      <w:bookmarkStart w:id="4581" w:name="_ETM_Q9_560329"/>
      <w:bookmarkEnd w:id="4581"/>
      <w:r w:rsidR="00FA4D28">
        <w:rPr>
          <w:rFonts w:hint="cs"/>
          <w:rtl/>
        </w:rPr>
        <w:t xml:space="preserve">לעלות </w:t>
      </w:r>
      <w:bookmarkStart w:id="4582" w:name="_ETM_Q9_560810"/>
      <w:bookmarkEnd w:id="4582"/>
      <w:r w:rsidR="00FA4D28">
        <w:rPr>
          <w:rFonts w:hint="cs"/>
          <w:rtl/>
        </w:rPr>
        <w:t xml:space="preserve">לפה </w:t>
      </w:r>
      <w:bookmarkStart w:id="4583" w:name="_ETM_Q9_560990"/>
      <w:bookmarkEnd w:id="4583"/>
      <w:r w:rsidR="00FA4D28">
        <w:rPr>
          <w:rFonts w:hint="cs"/>
          <w:rtl/>
        </w:rPr>
        <w:t>ל</w:t>
      </w:r>
      <w:bookmarkStart w:id="4584" w:name="_ETM_Q9_561049"/>
      <w:bookmarkEnd w:id="4584"/>
      <w:r w:rsidR="00FA4D28">
        <w:rPr>
          <w:rFonts w:hint="cs"/>
          <w:rtl/>
        </w:rPr>
        <w:t xml:space="preserve">דוכן </w:t>
      </w:r>
      <w:bookmarkStart w:id="4585" w:name="_ETM_Q9_563060"/>
      <w:bookmarkEnd w:id="4585"/>
      <w:r w:rsidR="00FA4D28">
        <w:rPr>
          <w:rFonts w:hint="cs"/>
          <w:rtl/>
        </w:rPr>
        <w:t xml:space="preserve">כדי </w:t>
      </w:r>
      <w:bookmarkStart w:id="4586" w:name="_ETM_Q9_563659"/>
      <w:bookmarkEnd w:id="4586"/>
      <w:r w:rsidR="00FA4D28">
        <w:rPr>
          <w:rFonts w:hint="cs"/>
          <w:rtl/>
        </w:rPr>
        <w:t xml:space="preserve">להגיד </w:t>
      </w:r>
      <w:bookmarkStart w:id="4587" w:name="_ETM_Q9_563960"/>
      <w:bookmarkEnd w:id="4587"/>
      <w:r w:rsidR="00FA4D28">
        <w:rPr>
          <w:rFonts w:hint="cs"/>
          <w:rtl/>
        </w:rPr>
        <w:t xml:space="preserve">לך </w:t>
      </w:r>
      <w:bookmarkStart w:id="4588" w:name="_ETM_Q9_564080"/>
      <w:bookmarkEnd w:id="4588"/>
      <w:r w:rsidR="00FA4D28">
        <w:rPr>
          <w:rFonts w:hint="cs"/>
          <w:rtl/>
        </w:rPr>
        <w:t xml:space="preserve">כמה </w:t>
      </w:r>
      <w:bookmarkStart w:id="4589" w:name="_ETM_Q9_564409"/>
      <w:bookmarkEnd w:id="4589"/>
      <w:r w:rsidR="00FA4D28">
        <w:rPr>
          <w:rFonts w:hint="cs"/>
          <w:rtl/>
        </w:rPr>
        <w:t xml:space="preserve">דברים. </w:t>
      </w:r>
      <w:bookmarkStart w:id="4590" w:name="_ETM_Q9_567709"/>
      <w:bookmarkStart w:id="4591" w:name="_ETM_Q9_567829"/>
      <w:bookmarkStart w:id="4592" w:name="_ETM_Q9_568092"/>
      <w:bookmarkStart w:id="4593" w:name="_ETM_Q9_568209"/>
      <w:bookmarkStart w:id="4594" w:name="_ETM_Q9_566289"/>
      <w:bookmarkEnd w:id="4590"/>
      <w:bookmarkEnd w:id="4591"/>
      <w:bookmarkEnd w:id="4592"/>
      <w:bookmarkEnd w:id="4593"/>
      <w:bookmarkEnd w:id="4594"/>
      <w:r w:rsidR="00FA4D28">
        <w:rPr>
          <w:rFonts w:hint="cs"/>
          <w:rtl/>
        </w:rPr>
        <w:t xml:space="preserve">אני </w:t>
      </w:r>
      <w:bookmarkStart w:id="4595" w:name="_ETM_Q9_566469"/>
      <w:bookmarkEnd w:id="4595"/>
      <w:r w:rsidR="00FA4D28">
        <w:rPr>
          <w:rFonts w:hint="cs"/>
          <w:rtl/>
        </w:rPr>
        <w:t xml:space="preserve">בטוח </w:t>
      </w:r>
      <w:bookmarkStart w:id="4596" w:name="_ETM_Q9_566799"/>
      <w:bookmarkEnd w:id="4596"/>
      <w:r w:rsidR="00FA4D28">
        <w:rPr>
          <w:rFonts w:hint="cs"/>
          <w:rtl/>
        </w:rPr>
        <w:t xml:space="preserve">שאני </w:t>
      </w:r>
      <w:bookmarkStart w:id="4597" w:name="_ETM_Q9_567069"/>
      <w:bookmarkEnd w:id="4597"/>
      <w:r w:rsidR="00FA4D28">
        <w:rPr>
          <w:rFonts w:hint="cs"/>
          <w:rtl/>
        </w:rPr>
        <w:t xml:space="preserve">מייצג </w:t>
      </w:r>
      <w:bookmarkStart w:id="4598" w:name="_ETM_Q9_568149"/>
      <w:bookmarkEnd w:id="4598"/>
      <w:r w:rsidR="00FA4D28">
        <w:rPr>
          <w:rFonts w:hint="cs"/>
          <w:rtl/>
        </w:rPr>
        <w:t xml:space="preserve">חלק </w:t>
      </w:r>
      <w:bookmarkStart w:id="4599" w:name="_ETM_Q9_568539"/>
      <w:bookmarkEnd w:id="4599"/>
      <w:r w:rsidR="00FA4D28">
        <w:rPr>
          <w:rFonts w:hint="cs"/>
          <w:rtl/>
        </w:rPr>
        <w:t xml:space="preserve">גדול, </w:t>
      </w:r>
      <w:bookmarkStart w:id="4600" w:name="_ETM_Q9_568899"/>
      <w:bookmarkEnd w:id="4600"/>
      <w:r w:rsidR="00FA4D28">
        <w:rPr>
          <w:rFonts w:hint="cs"/>
          <w:rtl/>
        </w:rPr>
        <w:t xml:space="preserve">גם </w:t>
      </w:r>
      <w:bookmarkStart w:id="4601" w:name="_ETM_Q9_569170"/>
      <w:bookmarkEnd w:id="4601"/>
      <w:r w:rsidR="00FA4D28">
        <w:rPr>
          <w:rFonts w:hint="cs"/>
          <w:rtl/>
        </w:rPr>
        <w:t xml:space="preserve">מעם </w:t>
      </w:r>
      <w:bookmarkStart w:id="4602" w:name="_ETM_Q9_569439"/>
      <w:bookmarkEnd w:id="4602"/>
      <w:r w:rsidR="00FA4D28">
        <w:rPr>
          <w:rFonts w:hint="cs"/>
          <w:rtl/>
        </w:rPr>
        <w:t xml:space="preserve">ישראל </w:t>
      </w:r>
      <w:bookmarkStart w:id="4603" w:name="_ETM_Q9_570810"/>
      <w:bookmarkEnd w:id="4603"/>
      <w:r w:rsidR="00FA4D28">
        <w:rPr>
          <w:rFonts w:hint="cs"/>
          <w:rtl/>
        </w:rPr>
        <w:t xml:space="preserve">ובמיוחד </w:t>
      </w:r>
      <w:bookmarkStart w:id="4604" w:name="_ETM_Q9_571830"/>
      <w:bookmarkEnd w:id="4604"/>
      <w:r w:rsidR="00FA4D28">
        <w:rPr>
          <w:rFonts w:hint="cs"/>
          <w:rtl/>
        </w:rPr>
        <w:t xml:space="preserve">ממפלגת </w:t>
      </w:r>
      <w:bookmarkStart w:id="4605" w:name="_ETM_Q9_572369"/>
      <w:bookmarkEnd w:id="4605"/>
      <w:r w:rsidR="00FA4D28">
        <w:rPr>
          <w:rFonts w:hint="cs"/>
          <w:rtl/>
        </w:rPr>
        <w:t xml:space="preserve">יש </w:t>
      </w:r>
      <w:bookmarkStart w:id="4606" w:name="_ETM_Q9_572580"/>
      <w:bookmarkEnd w:id="4606"/>
      <w:r w:rsidR="00FA4D28">
        <w:rPr>
          <w:rFonts w:hint="cs"/>
          <w:rtl/>
        </w:rPr>
        <w:t xml:space="preserve">עתיד. </w:t>
      </w:r>
      <w:bookmarkStart w:id="4607" w:name="_ETM_Q9_573899"/>
      <w:bookmarkEnd w:id="4607"/>
      <w:r w:rsidR="00FA4D28">
        <w:rPr>
          <w:rFonts w:hint="cs"/>
          <w:rtl/>
        </w:rPr>
        <w:t xml:space="preserve">האהבה </w:t>
      </w:r>
      <w:bookmarkStart w:id="4608" w:name="_ETM_Q9_574289"/>
      <w:bookmarkEnd w:id="4608"/>
      <w:r w:rsidR="00FA4D28">
        <w:rPr>
          <w:rFonts w:hint="cs"/>
          <w:rtl/>
        </w:rPr>
        <w:t xml:space="preserve">הגדולה </w:t>
      </w:r>
      <w:bookmarkStart w:id="4609" w:name="_ETM_Q9_574679"/>
      <w:bookmarkEnd w:id="4609"/>
      <w:r w:rsidR="00FA4D28">
        <w:rPr>
          <w:rFonts w:hint="cs"/>
          <w:rtl/>
        </w:rPr>
        <w:t xml:space="preserve">שלנו </w:t>
      </w:r>
      <w:bookmarkStart w:id="4610" w:name="_ETM_Q9_575100"/>
      <w:bookmarkEnd w:id="4610"/>
      <w:r w:rsidR="00FA4D28">
        <w:rPr>
          <w:rFonts w:hint="cs"/>
          <w:rtl/>
        </w:rPr>
        <w:t>אלייך</w:t>
      </w:r>
      <w:bookmarkStart w:id="4611" w:name="_ETM_Q9_575909"/>
      <w:bookmarkEnd w:id="4611"/>
      <w:r w:rsidR="00FA4D28">
        <w:rPr>
          <w:rFonts w:hint="cs"/>
          <w:rtl/>
        </w:rPr>
        <w:t xml:space="preserve"> – </w:t>
      </w:r>
      <w:bookmarkStart w:id="4612" w:name="_ETM_Q9_576089"/>
      <w:bookmarkEnd w:id="4612"/>
      <w:r w:rsidR="00FA4D28">
        <w:rPr>
          <w:rFonts w:hint="cs"/>
          <w:rtl/>
        </w:rPr>
        <w:t xml:space="preserve">באמת </w:t>
      </w:r>
      <w:bookmarkStart w:id="4613" w:name="_ETM_Q9_577050"/>
      <w:bookmarkEnd w:id="4613"/>
      <w:r w:rsidR="00FA4D28">
        <w:rPr>
          <w:rFonts w:hint="cs"/>
          <w:rtl/>
        </w:rPr>
        <w:t>אי</w:t>
      </w:r>
      <w:bookmarkStart w:id="4614" w:name="_ETM_Q9_577140"/>
      <w:bookmarkEnd w:id="4614"/>
      <w:r w:rsidR="00FA4D28">
        <w:rPr>
          <w:rFonts w:hint="cs"/>
          <w:rtl/>
        </w:rPr>
        <w:t xml:space="preserve">-אפשר </w:t>
      </w:r>
      <w:bookmarkStart w:id="4615" w:name="_ETM_Q9_577350"/>
      <w:bookmarkEnd w:id="4615"/>
      <w:r w:rsidR="00FA4D28">
        <w:rPr>
          <w:rFonts w:hint="cs"/>
          <w:rtl/>
        </w:rPr>
        <w:t xml:space="preserve">לתאר </w:t>
      </w:r>
      <w:bookmarkStart w:id="4616" w:name="_ETM_Q9_577680"/>
      <w:bookmarkEnd w:id="4616"/>
      <w:r w:rsidR="00FA4D28">
        <w:rPr>
          <w:rFonts w:hint="cs"/>
          <w:rtl/>
        </w:rPr>
        <w:t xml:space="preserve">אותה, </w:t>
      </w:r>
      <w:bookmarkStart w:id="4617" w:name="_ETM_Q9_580119"/>
      <w:bookmarkEnd w:id="4617"/>
      <w:r w:rsidR="00FA4D28">
        <w:rPr>
          <w:rFonts w:hint="cs"/>
          <w:rtl/>
        </w:rPr>
        <w:t xml:space="preserve">והעזיבה </w:t>
      </w:r>
      <w:bookmarkStart w:id="4618" w:name="_ETM_Q9_580630"/>
      <w:bookmarkEnd w:id="4618"/>
      <w:r w:rsidR="00FA4D28">
        <w:rPr>
          <w:rFonts w:hint="cs"/>
          <w:rtl/>
        </w:rPr>
        <w:t xml:space="preserve">שלך </w:t>
      </w:r>
      <w:bookmarkStart w:id="4619" w:name="_ETM_Q9_580929"/>
      <w:bookmarkEnd w:id="4619"/>
      <w:r w:rsidR="00FA4D28">
        <w:rPr>
          <w:rFonts w:hint="cs"/>
          <w:rtl/>
        </w:rPr>
        <w:t xml:space="preserve">היום </w:t>
      </w:r>
      <w:bookmarkStart w:id="4620" w:name="_ETM_Q9_581289"/>
      <w:bookmarkStart w:id="4621" w:name="_ETM_Q9_582009"/>
      <w:bookmarkEnd w:id="4620"/>
      <w:bookmarkEnd w:id="4621"/>
      <w:r w:rsidR="00FA4D28">
        <w:rPr>
          <w:rFonts w:hint="cs"/>
          <w:rtl/>
        </w:rPr>
        <w:t xml:space="preserve">היא </w:t>
      </w:r>
      <w:bookmarkStart w:id="4622" w:name="_ETM_Q9_582880"/>
      <w:bookmarkEnd w:id="4622"/>
      <w:r w:rsidR="00FA4D28">
        <w:rPr>
          <w:rFonts w:hint="cs"/>
          <w:rtl/>
        </w:rPr>
        <w:t>מצד אחד</w:t>
      </w:r>
      <w:bookmarkStart w:id="4623" w:name="_ETM_Q9_582459"/>
      <w:bookmarkEnd w:id="4623"/>
      <w:r w:rsidR="00FA4D28">
        <w:rPr>
          <w:rFonts w:hint="cs"/>
          <w:rtl/>
        </w:rPr>
        <w:t xml:space="preserve"> יום </w:t>
      </w:r>
      <w:bookmarkStart w:id="4624" w:name="_ETM_Q9_583450"/>
      <w:bookmarkEnd w:id="4624"/>
      <w:r w:rsidR="00FA4D28">
        <w:rPr>
          <w:rFonts w:hint="cs"/>
          <w:rtl/>
        </w:rPr>
        <w:t xml:space="preserve">עצוב </w:t>
      </w:r>
      <w:bookmarkStart w:id="4625" w:name="_ETM_Q9_584390"/>
      <w:bookmarkEnd w:id="4625"/>
      <w:r w:rsidR="00FA4D28">
        <w:rPr>
          <w:rFonts w:hint="cs"/>
          <w:rtl/>
        </w:rPr>
        <w:t xml:space="preserve">לי </w:t>
      </w:r>
      <w:bookmarkStart w:id="4626" w:name="_ETM_Q9_584689"/>
      <w:bookmarkEnd w:id="4626"/>
      <w:r w:rsidR="00FA4D28">
        <w:rPr>
          <w:rFonts w:hint="cs"/>
          <w:rtl/>
        </w:rPr>
        <w:t xml:space="preserve">ולחברי </w:t>
      </w:r>
      <w:bookmarkStart w:id="4627" w:name="_ETM_Q9_585170"/>
      <w:bookmarkEnd w:id="4627"/>
      <w:r w:rsidR="00FA4D28">
        <w:rPr>
          <w:rFonts w:hint="cs"/>
          <w:rtl/>
        </w:rPr>
        <w:t xml:space="preserve">הכנסת, </w:t>
      </w:r>
      <w:bookmarkStart w:id="4628" w:name="_ETM_Q9_586279"/>
      <w:bookmarkEnd w:id="4628"/>
      <w:r w:rsidR="00FA4D28">
        <w:rPr>
          <w:rFonts w:hint="cs"/>
          <w:rtl/>
        </w:rPr>
        <w:t xml:space="preserve">ומצד </w:t>
      </w:r>
      <w:bookmarkStart w:id="4629" w:name="_ETM_Q9_586729"/>
      <w:bookmarkEnd w:id="4629"/>
      <w:r w:rsidR="00FA4D28">
        <w:rPr>
          <w:rFonts w:hint="cs"/>
          <w:rtl/>
        </w:rPr>
        <w:t xml:space="preserve">שני </w:t>
      </w:r>
      <w:bookmarkStart w:id="4630" w:name="_ETM_Q9_587119"/>
      <w:bookmarkEnd w:id="4630"/>
      <w:r w:rsidR="00FA4D28">
        <w:rPr>
          <w:rFonts w:hint="cs"/>
          <w:rtl/>
        </w:rPr>
        <w:t xml:space="preserve">דרך </w:t>
      </w:r>
      <w:bookmarkStart w:id="4631" w:name="_ETM_Q9_587479"/>
      <w:bookmarkEnd w:id="4631"/>
      <w:r w:rsidR="00FA4D28">
        <w:rPr>
          <w:rFonts w:hint="cs"/>
          <w:rtl/>
        </w:rPr>
        <w:t>חדשה</w:t>
      </w:r>
      <w:r w:rsidR="000305C2">
        <w:rPr>
          <w:rFonts w:hint="cs"/>
          <w:rtl/>
        </w:rPr>
        <w:t>.</w:t>
      </w:r>
      <w:r w:rsidR="00FA4D28">
        <w:rPr>
          <w:rFonts w:hint="cs"/>
          <w:rtl/>
        </w:rPr>
        <w:t xml:space="preserve"> </w:t>
      </w:r>
      <w:bookmarkStart w:id="4632" w:name="_ETM_Q9_588380"/>
      <w:bookmarkEnd w:id="4632"/>
      <w:r w:rsidR="00FA4D28">
        <w:rPr>
          <w:rFonts w:hint="cs"/>
          <w:rtl/>
        </w:rPr>
        <w:t xml:space="preserve">אני </w:t>
      </w:r>
      <w:bookmarkStart w:id="4633" w:name="_ETM_Q9_588679"/>
      <w:bookmarkEnd w:id="4633"/>
      <w:r w:rsidR="00FA4D28">
        <w:rPr>
          <w:rFonts w:hint="cs"/>
          <w:rtl/>
        </w:rPr>
        <w:t xml:space="preserve">בטוח </w:t>
      </w:r>
      <w:bookmarkStart w:id="4634" w:name="_ETM_Q9_589219"/>
      <w:bookmarkEnd w:id="4634"/>
      <w:r w:rsidR="00FA4D28">
        <w:rPr>
          <w:rFonts w:hint="cs"/>
          <w:rtl/>
        </w:rPr>
        <w:t xml:space="preserve">ואין </w:t>
      </w:r>
      <w:bookmarkStart w:id="4635" w:name="_ETM_Q9_589429"/>
      <w:bookmarkEnd w:id="4635"/>
      <w:r w:rsidR="00FA4D28">
        <w:rPr>
          <w:rFonts w:hint="cs"/>
          <w:rtl/>
        </w:rPr>
        <w:t xml:space="preserve">לי </w:t>
      </w:r>
      <w:bookmarkStart w:id="4636" w:name="_ETM_Q9_589520"/>
      <w:bookmarkEnd w:id="4636"/>
      <w:r w:rsidR="00FA4D28">
        <w:rPr>
          <w:rFonts w:hint="cs"/>
          <w:rtl/>
        </w:rPr>
        <w:t xml:space="preserve">ספק </w:t>
      </w:r>
      <w:bookmarkStart w:id="4637" w:name="_ETM_Q9_590880"/>
      <w:bookmarkEnd w:id="4637"/>
      <w:r w:rsidR="00FA4D28">
        <w:rPr>
          <w:rFonts w:hint="cs"/>
          <w:rtl/>
        </w:rPr>
        <w:t xml:space="preserve">שאת </w:t>
      </w:r>
      <w:bookmarkStart w:id="4638" w:name="_ETM_Q9_591419"/>
      <w:bookmarkEnd w:id="4638"/>
      <w:r w:rsidR="00FA4D28">
        <w:rPr>
          <w:rFonts w:hint="cs"/>
          <w:rtl/>
        </w:rPr>
        <w:t xml:space="preserve">תהיי ראש </w:t>
      </w:r>
      <w:bookmarkStart w:id="4639" w:name="_ETM_Q9_591749"/>
      <w:bookmarkEnd w:id="4639"/>
      <w:r w:rsidR="00FA4D28">
        <w:rPr>
          <w:rFonts w:hint="cs"/>
          <w:rtl/>
        </w:rPr>
        <w:t xml:space="preserve">העיר </w:t>
      </w:r>
      <w:bookmarkStart w:id="4640" w:name="_ETM_Q9_591990"/>
      <w:bookmarkEnd w:id="4640"/>
      <w:r w:rsidR="00FA4D28">
        <w:rPr>
          <w:rFonts w:hint="cs"/>
          <w:rtl/>
        </w:rPr>
        <w:t xml:space="preserve">הבאה </w:t>
      </w:r>
      <w:bookmarkStart w:id="4641" w:name="_ETM_Q9_592439"/>
      <w:bookmarkEnd w:id="4641"/>
      <w:r w:rsidR="00FA4D28">
        <w:rPr>
          <w:rFonts w:hint="cs"/>
          <w:rtl/>
        </w:rPr>
        <w:t xml:space="preserve">של </w:t>
      </w:r>
      <w:bookmarkStart w:id="4642" w:name="_ETM_Q9_592679"/>
      <w:bookmarkEnd w:id="4642"/>
      <w:r w:rsidR="00FA4D28">
        <w:rPr>
          <w:rFonts w:hint="cs"/>
          <w:rtl/>
        </w:rPr>
        <w:t xml:space="preserve">עיריית </w:t>
      </w:r>
      <w:bookmarkStart w:id="4643" w:name="_ETM_Q9_592950"/>
      <w:bookmarkEnd w:id="4643"/>
      <w:r w:rsidR="00FA4D28">
        <w:rPr>
          <w:rFonts w:hint="cs"/>
          <w:rtl/>
        </w:rPr>
        <w:t xml:space="preserve">תל </w:t>
      </w:r>
      <w:bookmarkStart w:id="4644" w:name="_ETM_Q9_593069"/>
      <w:bookmarkEnd w:id="4644"/>
      <w:r w:rsidR="00FA4D28">
        <w:rPr>
          <w:rFonts w:hint="cs"/>
          <w:rtl/>
        </w:rPr>
        <w:t>אביב.</w:t>
      </w:r>
    </w:p>
    <w:p w:rsidR="00FA4D28" w:rsidRDefault="00FA4D28" w:rsidP="00FA4D28">
      <w:pPr>
        <w:rPr>
          <w:rtl/>
        </w:rPr>
      </w:pPr>
      <w:bookmarkStart w:id="4645" w:name="_ETM_Q9_598078"/>
      <w:bookmarkStart w:id="4646" w:name="_ETM_Q9_598185"/>
      <w:bookmarkEnd w:id="4645"/>
      <w:bookmarkEnd w:id="4646"/>
    </w:p>
    <w:p w:rsidR="00FA4D28" w:rsidRDefault="00FA4D28" w:rsidP="00B060FA">
      <w:pPr>
        <w:rPr>
          <w:rtl/>
        </w:rPr>
      </w:pPr>
      <w:bookmarkStart w:id="4647" w:name="_ETM_Q9_598221"/>
      <w:bookmarkStart w:id="4648" w:name="_ETM_Q9_598311"/>
      <w:bookmarkStart w:id="4649" w:name="_ETM_Q9_594890"/>
      <w:bookmarkEnd w:id="4647"/>
      <w:bookmarkEnd w:id="4648"/>
      <w:bookmarkEnd w:id="4649"/>
      <w:r>
        <w:rPr>
          <w:rFonts w:hint="cs"/>
          <w:rtl/>
        </w:rPr>
        <w:t xml:space="preserve">בשבועות </w:t>
      </w:r>
      <w:bookmarkStart w:id="4650" w:name="_ETM_Q9_595820"/>
      <w:bookmarkEnd w:id="4650"/>
      <w:r>
        <w:rPr>
          <w:rFonts w:hint="cs"/>
          <w:rtl/>
        </w:rPr>
        <w:t xml:space="preserve">האחרונים </w:t>
      </w:r>
      <w:bookmarkStart w:id="4651" w:name="_ETM_Q9_597150"/>
      <w:bookmarkEnd w:id="4651"/>
      <w:r>
        <w:rPr>
          <w:rFonts w:hint="cs"/>
          <w:rtl/>
        </w:rPr>
        <w:t xml:space="preserve">מאוד </w:t>
      </w:r>
      <w:bookmarkStart w:id="4652" w:name="_ETM_Q9_597540"/>
      <w:bookmarkEnd w:id="4652"/>
      <w:r>
        <w:rPr>
          <w:rFonts w:hint="cs"/>
          <w:rtl/>
        </w:rPr>
        <w:t xml:space="preserve">מאוד </w:t>
      </w:r>
      <w:bookmarkStart w:id="4653" w:name="_ETM_Q9_597869"/>
      <w:bookmarkStart w:id="4654" w:name="_ETM_Q9_598409"/>
      <w:bookmarkEnd w:id="4653"/>
      <w:bookmarkEnd w:id="4654"/>
      <w:r>
        <w:rPr>
          <w:rFonts w:hint="cs"/>
          <w:rtl/>
        </w:rPr>
        <w:t xml:space="preserve">צרם </w:t>
      </w:r>
      <w:bookmarkStart w:id="4655" w:name="_ETM_Q9_598770"/>
      <w:bookmarkEnd w:id="4655"/>
      <w:r>
        <w:rPr>
          <w:rFonts w:hint="cs"/>
          <w:rtl/>
        </w:rPr>
        <w:t xml:space="preserve">לי </w:t>
      </w:r>
      <w:bookmarkStart w:id="4656" w:name="_ETM_Q9_599610"/>
      <w:bookmarkEnd w:id="4656"/>
      <w:r>
        <w:rPr>
          <w:rFonts w:hint="cs"/>
          <w:rtl/>
        </w:rPr>
        <w:t xml:space="preserve">שאת </w:t>
      </w:r>
      <w:bookmarkStart w:id="4657" w:name="_ETM_Q9_599939"/>
      <w:bookmarkEnd w:id="4657"/>
      <w:r>
        <w:rPr>
          <w:rFonts w:hint="cs"/>
          <w:rtl/>
        </w:rPr>
        <w:t xml:space="preserve">ישבת </w:t>
      </w:r>
      <w:bookmarkStart w:id="4658" w:name="_ETM_Q9_600329"/>
      <w:bookmarkEnd w:id="4658"/>
      <w:r>
        <w:rPr>
          <w:rFonts w:hint="cs"/>
          <w:rtl/>
        </w:rPr>
        <w:t xml:space="preserve">פה </w:t>
      </w:r>
      <w:bookmarkStart w:id="4659" w:name="_ETM_Q9_600479"/>
      <w:bookmarkEnd w:id="4659"/>
      <w:r>
        <w:rPr>
          <w:rFonts w:hint="cs"/>
          <w:rtl/>
        </w:rPr>
        <w:t xml:space="preserve">בכיסא </w:t>
      </w:r>
      <w:bookmarkStart w:id="4660" w:name="_ETM_Q9_600930"/>
      <w:bookmarkEnd w:id="4660"/>
      <w:r>
        <w:rPr>
          <w:rFonts w:hint="cs"/>
          <w:rtl/>
        </w:rPr>
        <w:t xml:space="preserve">הזה, </w:t>
      </w:r>
      <w:bookmarkStart w:id="4661" w:name="_ETM_Q9_601869"/>
      <w:bookmarkEnd w:id="4661"/>
      <w:r>
        <w:rPr>
          <w:rFonts w:hint="cs"/>
          <w:rtl/>
        </w:rPr>
        <w:t xml:space="preserve">ועלה </w:t>
      </w:r>
      <w:bookmarkStart w:id="4662" w:name="_ETM_Q9_602349"/>
      <w:bookmarkEnd w:id="4662"/>
      <w:r>
        <w:rPr>
          <w:rFonts w:hint="cs"/>
          <w:rtl/>
        </w:rPr>
        <w:t>ל</w:t>
      </w:r>
      <w:bookmarkStart w:id="4663" w:name="_ETM_Q9_602469"/>
      <w:bookmarkEnd w:id="4663"/>
      <w:r>
        <w:rPr>
          <w:rFonts w:hint="cs"/>
          <w:rtl/>
        </w:rPr>
        <w:t xml:space="preserve">פה </w:t>
      </w:r>
      <w:bookmarkStart w:id="4664" w:name="_ETM_Q9_602589"/>
      <w:bookmarkEnd w:id="4664"/>
      <w:r>
        <w:rPr>
          <w:rFonts w:hint="cs"/>
          <w:rtl/>
        </w:rPr>
        <w:t>יום אחרי יום</w:t>
      </w:r>
      <w:bookmarkStart w:id="4665" w:name="_ETM_Q9_602859"/>
      <w:bookmarkStart w:id="4666" w:name="_ETM_Q9_603130"/>
      <w:bookmarkEnd w:id="4665"/>
      <w:bookmarkEnd w:id="4666"/>
      <w:r>
        <w:rPr>
          <w:rFonts w:hint="cs"/>
          <w:rtl/>
        </w:rPr>
        <w:t xml:space="preserve"> </w:t>
      </w:r>
      <w:bookmarkStart w:id="4667" w:name="_ETM_Q9_603489"/>
      <w:bookmarkEnd w:id="4667"/>
      <w:r>
        <w:rPr>
          <w:rFonts w:hint="cs"/>
          <w:rtl/>
        </w:rPr>
        <w:t xml:space="preserve">במיוחד </w:t>
      </w:r>
      <w:bookmarkStart w:id="4668" w:name="_ETM_Q9_603999"/>
      <w:bookmarkEnd w:id="4668"/>
      <w:r>
        <w:rPr>
          <w:rFonts w:hint="cs"/>
          <w:rtl/>
        </w:rPr>
        <w:t xml:space="preserve">השר </w:t>
      </w:r>
      <w:bookmarkStart w:id="4669" w:name="_ETM_Q9_604299"/>
      <w:bookmarkEnd w:id="4669"/>
      <w:r>
        <w:rPr>
          <w:rFonts w:hint="cs"/>
          <w:rtl/>
        </w:rPr>
        <w:t xml:space="preserve">אמסלם, </w:t>
      </w:r>
      <w:bookmarkStart w:id="4670" w:name="_ETM_Q9_605670"/>
      <w:bookmarkEnd w:id="4670"/>
      <w:r>
        <w:rPr>
          <w:rFonts w:hint="cs"/>
          <w:rtl/>
        </w:rPr>
        <w:t xml:space="preserve">ודיבר </w:t>
      </w:r>
      <w:bookmarkStart w:id="4671" w:name="_ETM_Q9_606179"/>
      <w:bookmarkEnd w:id="4671"/>
      <w:r>
        <w:rPr>
          <w:rFonts w:hint="cs"/>
          <w:rtl/>
        </w:rPr>
        <w:t xml:space="preserve">כל </w:t>
      </w:r>
      <w:bookmarkStart w:id="4672" w:name="_ETM_Q9_606389"/>
      <w:bookmarkEnd w:id="4672"/>
      <w:r>
        <w:rPr>
          <w:rFonts w:hint="cs"/>
          <w:rtl/>
        </w:rPr>
        <w:t xml:space="preserve">הזמן </w:t>
      </w:r>
      <w:bookmarkStart w:id="4673" w:name="_ETM_Q9_606810"/>
      <w:bookmarkEnd w:id="4673"/>
      <w:r>
        <w:rPr>
          <w:rFonts w:hint="cs"/>
          <w:rtl/>
        </w:rPr>
        <w:t xml:space="preserve">על </w:t>
      </w:r>
      <w:bookmarkStart w:id="4674" w:name="_ETM_Q9_606929"/>
      <w:bookmarkEnd w:id="4674"/>
      <w:r>
        <w:rPr>
          <w:rFonts w:hint="cs"/>
          <w:rtl/>
        </w:rPr>
        <w:t xml:space="preserve">ספרדים </w:t>
      </w:r>
      <w:bookmarkStart w:id="4675" w:name="_ETM_Q9_607499"/>
      <w:bookmarkEnd w:id="4675"/>
      <w:r>
        <w:rPr>
          <w:rFonts w:hint="cs"/>
          <w:rtl/>
        </w:rPr>
        <w:t xml:space="preserve">ואשכנזים </w:t>
      </w:r>
      <w:bookmarkStart w:id="4676" w:name="_ETM_Q9_608370"/>
      <w:bookmarkEnd w:id="4676"/>
      <w:r>
        <w:rPr>
          <w:rFonts w:hint="cs"/>
          <w:rtl/>
        </w:rPr>
        <w:t xml:space="preserve">ועל </w:t>
      </w:r>
      <w:bookmarkStart w:id="4677" w:name="_ETM_Q9_608730"/>
      <w:bookmarkEnd w:id="4677"/>
      <w:r>
        <w:rPr>
          <w:rFonts w:hint="cs"/>
          <w:rtl/>
        </w:rPr>
        <w:t xml:space="preserve">הקיפוח </w:t>
      </w:r>
      <w:bookmarkStart w:id="4678" w:name="_ETM_Q9_609890"/>
      <w:bookmarkEnd w:id="4678"/>
      <w:r>
        <w:rPr>
          <w:rFonts w:hint="cs"/>
          <w:rtl/>
        </w:rPr>
        <w:t xml:space="preserve">ועל </w:t>
      </w:r>
      <w:bookmarkStart w:id="4679" w:name="_ETM_Q9_610159"/>
      <w:bookmarkEnd w:id="4679"/>
      <w:r>
        <w:rPr>
          <w:rFonts w:hint="cs"/>
          <w:rtl/>
        </w:rPr>
        <w:t xml:space="preserve">זה </w:t>
      </w:r>
      <w:bookmarkStart w:id="4680" w:name="_ETM_Q9_610430"/>
      <w:bookmarkEnd w:id="4680"/>
      <w:r>
        <w:rPr>
          <w:rFonts w:hint="cs"/>
          <w:rtl/>
        </w:rPr>
        <w:t xml:space="preserve">שאנחנו </w:t>
      </w:r>
      <w:bookmarkStart w:id="4681" w:name="_ETM_Q9_611269"/>
      <w:bookmarkEnd w:id="4681"/>
      <w:r>
        <w:rPr>
          <w:rFonts w:hint="cs"/>
          <w:rtl/>
        </w:rPr>
        <w:t xml:space="preserve">שמים </w:t>
      </w:r>
      <w:bookmarkStart w:id="4682" w:name="_ETM_Q9_611599"/>
      <w:bookmarkEnd w:id="4682"/>
      <w:r>
        <w:rPr>
          <w:rFonts w:hint="cs"/>
          <w:rtl/>
        </w:rPr>
        <w:t xml:space="preserve">בצד </w:t>
      </w:r>
      <w:bookmarkStart w:id="4683" w:name="_ETM_Q9_612469"/>
      <w:bookmarkEnd w:id="4683"/>
      <w:r>
        <w:rPr>
          <w:rFonts w:hint="cs"/>
          <w:rtl/>
        </w:rPr>
        <w:t xml:space="preserve">את </w:t>
      </w:r>
      <w:bookmarkStart w:id="4684" w:name="_ETM_Q9_612650"/>
      <w:bookmarkEnd w:id="4684"/>
      <w:r>
        <w:rPr>
          <w:rFonts w:hint="cs"/>
          <w:rtl/>
        </w:rPr>
        <w:t xml:space="preserve">אנשי </w:t>
      </w:r>
      <w:bookmarkStart w:id="4685" w:name="_ETM_Q9_612920"/>
      <w:bookmarkEnd w:id="4685"/>
      <w:r>
        <w:rPr>
          <w:rFonts w:hint="cs"/>
          <w:rtl/>
        </w:rPr>
        <w:t xml:space="preserve">הפריפריה, </w:t>
      </w:r>
      <w:bookmarkStart w:id="4686" w:name="_ETM_Q9_613609"/>
      <w:bookmarkEnd w:id="4686"/>
      <w:r>
        <w:rPr>
          <w:rFonts w:hint="cs"/>
          <w:rtl/>
        </w:rPr>
        <w:t xml:space="preserve">שהם </w:t>
      </w:r>
      <w:bookmarkStart w:id="4687" w:name="_ETM_Q9_613909"/>
      <w:bookmarkEnd w:id="4687"/>
      <w:r>
        <w:rPr>
          <w:rFonts w:hint="cs"/>
          <w:rtl/>
        </w:rPr>
        <w:t xml:space="preserve">שמים </w:t>
      </w:r>
      <w:bookmarkStart w:id="4688" w:name="_ETM_Q9_614180"/>
      <w:bookmarkEnd w:id="4688"/>
      <w:r>
        <w:rPr>
          <w:rFonts w:hint="cs"/>
          <w:rtl/>
        </w:rPr>
        <w:t xml:space="preserve">בצד. </w:t>
      </w:r>
      <w:bookmarkStart w:id="4689" w:name="_ETM_Q9_615450"/>
      <w:bookmarkEnd w:id="4689"/>
      <w:r>
        <w:rPr>
          <w:rFonts w:hint="cs"/>
          <w:rtl/>
        </w:rPr>
        <w:t xml:space="preserve">והיום </w:t>
      </w:r>
      <w:bookmarkStart w:id="4690" w:name="_ETM_Q9_615750"/>
      <w:bookmarkEnd w:id="4690"/>
      <w:r>
        <w:rPr>
          <w:rFonts w:hint="cs"/>
          <w:rtl/>
        </w:rPr>
        <w:t xml:space="preserve">בבוקר </w:t>
      </w:r>
      <w:bookmarkStart w:id="4691" w:name="_ETM_Q9_616170"/>
      <w:bookmarkEnd w:id="4691"/>
      <w:r>
        <w:rPr>
          <w:rFonts w:hint="cs"/>
          <w:rtl/>
        </w:rPr>
        <w:t xml:space="preserve">בדרך </w:t>
      </w:r>
      <w:bookmarkStart w:id="4692" w:name="_ETM_Q9_616530"/>
      <w:bookmarkEnd w:id="4692"/>
      <w:r>
        <w:rPr>
          <w:rFonts w:hint="cs"/>
          <w:rtl/>
        </w:rPr>
        <w:t xml:space="preserve">לפה </w:t>
      </w:r>
      <w:bookmarkStart w:id="4693" w:name="_ETM_Q9_616830"/>
      <w:bookmarkEnd w:id="4693"/>
      <w:r>
        <w:rPr>
          <w:rFonts w:hint="cs"/>
          <w:rtl/>
        </w:rPr>
        <w:t xml:space="preserve">קראתי </w:t>
      </w:r>
      <w:bookmarkStart w:id="4694" w:name="_ETM_Q9_617220"/>
      <w:bookmarkEnd w:id="4694"/>
      <w:r>
        <w:rPr>
          <w:rFonts w:hint="cs"/>
          <w:rtl/>
        </w:rPr>
        <w:t xml:space="preserve">שוב </w:t>
      </w:r>
      <w:bookmarkStart w:id="4695" w:name="_ETM_Q9_617520"/>
      <w:bookmarkEnd w:id="4695"/>
      <w:r>
        <w:rPr>
          <w:rFonts w:hint="cs"/>
          <w:rtl/>
        </w:rPr>
        <w:t xml:space="preserve">את </w:t>
      </w:r>
      <w:bookmarkStart w:id="4696" w:name="_ETM_Q9_617670"/>
      <w:bookmarkEnd w:id="4696"/>
      <w:r>
        <w:rPr>
          <w:rFonts w:hint="cs"/>
          <w:rtl/>
        </w:rPr>
        <w:t xml:space="preserve">הביוגרפיה </w:t>
      </w:r>
      <w:bookmarkStart w:id="4697" w:name="_ETM_Q9_618209"/>
      <w:bookmarkEnd w:id="4697"/>
      <w:r>
        <w:rPr>
          <w:rFonts w:hint="cs"/>
          <w:rtl/>
        </w:rPr>
        <w:t xml:space="preserve">שלך, </w:t>
      </w:r>
      <w:bookmarkStart w:id="4698" w:name="_ETM_Q9_619580"/>
      <w:bookmarkEnd w:id="4698"/>
      <w:r>
        <w:rPr>
          <w:rFonts w:hint="cs"/>
          <w:rtl/>
        </w:rPr>
        <w:t xml:space="preserve">ואני </w:t>
      </w:r>
      <w:bookmarkStart w:id="4699" w:name="_ETM_Q9_619820"/>
      <w:bookmarkEnd w:id="4699"/>
      <w:r>
        <w:rPr>
          <w:rFonts w:hint="cs"/>
          <w:rtl/>
        </w:rPr>
        <w:t xml:space="preserve">רוצה </w:t>
      </w:r>
      <w:bookmarkStart w:id="4700" w:name="_ETM_Q9_620060"/>
      <w:bookmarkEnd w:id="4700"/>
      <w:r>
        <w:rPr>
          <w:rFonts w:hint="cs"/>
          <w:rtl/>
        </w:rPr>
        <w:t xml:space="preserve">להגיד </w:t>
      </w:r>
      <w:bookmarkStart w:id="4701" w:name="_ETM_Q9_620360"/>
      <w:bookmarkEnd w:id="4701"/>
      <w:r>
        <w:rPr>
          <w:rFonts w:hint="cs"/>
          <w:rtl/>
        </w:rPr>
        <w:t xml:space="preserve">לשר </w:t>
      </w:r>
      <w:bookmarkStart w:id="4702" w:name="_ETM_Q9_620660"/>
      <w:bookmarkEnd w:id="4702"/>
      <w:r>
        <w:rPr>
          <w:rFonts w:hint="cs"/>
          <w:rtl/>
        </w:rPr>
        <w:t xml:space="preserve">אמסלם </w:t>
      </w:r>
      <w:bookmarkStart w:id="4703" w:name="_ETM_Q9_621170"/>
      <w:bookmarkEnd w:id="4703"/>
      <w:r>
        <w:rPr>
          <w:rFonts w:hint="cs"/>
          <w:rtl/>
        </w:rPr>
        <w:t xml:space="preserve">ולכל </w:t>
      </w:r>
      <w:bookmarkStart w:id="4704" w:name="_ETM_Q9_621410"/>
      <w:bookmarkEnd w:id="4704"/>
      <w:r>
        <w:rPr>
          <w:rFonts w:hint="cs"/>
          <w:rtl/>
        </w:rPr>
        <w:t xml:space="preserve">מי </w:t>
      </w:r>
      <w:bookmarkStart w:id="4705" w:name="_ETM_Q9_621530"/>
      <w:bookmarkEnd w:id="4705"/>
      <w:r>
        <w:rPr>
          <w:rFonts w:hint="cs"/>
          <w:rtl/>
        </w:rPr>
        <w:t xml:space="preserve">שנמצא </w:t>
      </w:r>
      <w:bookmarkStart w:id="4706" w:name="_ETM_Q9_621980"/>
      <w:bookmarkEnd w:id="4706"/>
      <w:r>
        <w:rPr>
          <w:rFonts w:hint="cs"/>
          <w:rtl/>
        </w:rPr>
        <w:t xml:space="preserve">פה </w:t>
      </w:r>
      <w:bookmarkStart w:id="4707" w:name="_ETM_Q9_622190"/>
      <w:bookmarkEnd w:id="4707"/>
      <w:r>
        <w:rPr>
          <w:rFonts w:hint="cs"/>
          <w:rtl/>
        </w:rPr>
        <w:t xml:space="preserve">שאורנה </w:t>
      </w:r>
      <w:bookmarkStart w:id="4708" w:name="_ETM_Q9_622248"/>
      <w:bookmarkEnd w:id="4708"/>
      <w:r>
        <w:rPr>
          <w:rFonts w:hint="cs"/>
          <w:rtl/>
        </w:rPr>
        <w:t xml:space="preserve">ברביבאי </w:t>
      </w:r>
      <w:bookmarkStart w:id="4709" w:name="_ETM_Q9_622490"/>
      <w:bookmarkStart w:id="4710" w:name="_ETM_Q9_622670"/>
      <w:bookmarkStart w:id="4711" w:name="_ETM_Q9_623680"/>
      <w:bookmarkEnd w:id="4709"/>
      <w:bookmarkEnd w:id="4710"/>
      <w:bookmarkEnd w:id="4711"/>
      <w:r>
        <w:rPr>
          <w:rFonts w:hint="cs"/>
          <w:rtl/>
        </w:rPr>
        <w:t xml:space="preserve">נולדה </w:t>
      </w:r>
      <w:bookmarkStart w:id="4712" w:name="_ETM_Q9_624010"/>
      <w:bookmarkEnd w:id="4712"/>
      <w:r>
        <w:rPr>
          <w:rFonts w:hint="cs"/>
          <w:rtl/>
        </w:rPr>
        <w:t xml:space="preserve">ברמלה </w:t>
      </w:r>
      <w:bookmarkStart w:id="4713" w:name="_ETM_Q9_624490"/>
      <w:bookmarkEnd w:id="4713"/>
      <w:r>
        <w:rPr>
          <w:rFonts w:hint="cs"/>
          <w:rtl/>
        </w:rPr>
        <w:t xml:space="preserve">וגדלה </w:t>
      </w:r>
      <w:bookmarkStart w:id="4714" w:name="_ETM_Q9_624910"/>
      <w:bookmarkEnd w:id="4714"/>
      <w:r>
        <w:rPr>
          <w:rFonts w:hint="cs"/>
          <w:rtl/>
        </w:rPr>
        <w:t xml:space="preserve">בעפולה </w:t>
      </w:r>
      <w:bookmarkStart w:id="4715" w:name="_ETM_Q9_626200"/>
      <w:bookmarkEnd w:id="4715"/>
      <w:r>
        <w:rPr>
          <w:rFonts w:hint="cs"/>
          <w:rtl/>
        </w:rPr>
        <w:t xml:space="preserve">למשפחה </w:t>
      </w:r>
      <w:bookmarkStart w:id="4716" w:name="_ETM_Q9_626769"/>
      <w:bookmarkEnd w:id="4716"/>
      <w:r>
        <w:rPr>
          <w:rFonts w:hint="cs"/>
          <w:rtl/>
        </w:rPr>
        <w:t>עם שבעה</w:t>
      </w:r>
      <w:bookmarkStart w:id="4717" w:name="_ETM_Q9_626859"/>
      <w:bookmarkEnd w:id="4717"/>
      <w:r>
        <w:rPr>
          <w:rFonts w:hint="cs"/>
          <w:rtl/>
        </w:rPr>
        <w:t xml:space="preserve"> </w:t>
      </w:r>
      <w:bookmarkStart w:id="4718" w:name="_ETM_Q9_627159"/>
      <w:bookmarkEnd w:id="4718"/>
      <w:r>
        <w:rPr>
          <w:rFonts w:hint="cs"/>
          <w:rtl/>
        </w:rPr>
        <w:t xml:space="preserve">ילדים, </w:t>
      </w:r>
      <w:bookmarkStart w:id="4719" w:name="_ETM_Q9_628760"/>
      <w:bookmarkEnd w:id="4719"/>
      <w:r>
        <w:rPr>
          <w:rFonts w:hint="cs"/>
          <w:rtl/>
        </w:rPr>
        <w:t xml:space="preserve">שלא </w:t>
      </w:r>
      <w:bookmarkStart w:id="4720" w:name="_ETM_Q9_629090"/>
      <w:bookmarkEnd w:id="4720"/>
      <w:r>
        <w:rPr>
          <w:rFonts w:hint="cs"/>
          <w:rtl/>
        </w:rPr>
        <w:t xml:space="preserve">היה </w:t>
      </w:r>
      <w:bookmarkStart w:id="4721" w:name="_ETM_Q9_629239"/>
      <w:bookmarkEnd w:id="4721"/>
      <w:r>
        <w:rPr>
          <w:rFonts w:hint="cs"/>
          <w:rtl/>
        </w:rPr>
        <w:t xml:space="preserve">תמיד </w:t>
      </w:r>
      <w:bookmarkStart w:id="4722" w:name="_ETM_Q9_629510"/>
      <w:bookmarkEnd w:id="4722"/>
      <w:r>
        <w:rPr>
          <w:rFonts w:hint="cs"/>
          <w:rtl/>
        </w:rPr>
        <w:t xml:space="preserve">הכי </w:t>
      </w:r>
      <w:bookmarkStart w:id="4723" w:name="_ETM_Q9_629720"/>
      <w:bookmarkEnd w:id="4723"/>
      <w:r>
        <w:rPr>
          <w:rFonts w:hint="cs"/>
          <w:rtl/>
        </w:rPr>
        <w:t xml:space="preserve">קל </w:t>
      </w:r>
      <w:bookmarkStart w:id="4724" w:name="_ETM_Q9_629959"/>
      <w:bookmarkEnd w:id="4724"/>
      <w:r>
        <w:rPr>
          <w:rFonts w:hint="cs"/>
          <w:rtl/>
        </w:rPr>
        <w:t xml:space="preserve">והכי </w:t>
      </w:r>
      <w:bookmarkStart w:id="4725" w:name="_ETM_Q9_630230"/>
      <w:bookmarkEnd w:id="4725"/>
      <w:r>
        <w:rPr>
          <w:rFonts w:hint="cs"/>
          <w:rtl/>
        </w:rPr>
        <w:t xml:space="preserve">פשוט, </w:t>
      </w:r>
      <w:bookmarkStart w:id="4726" w:name="_ETM_Q9_631480"/>
      <w:bookmarkEnd w:id="4726"/>
      <w:r>
        <w:rPr>
          <w:rFonts w:hint="cs"/>
          <w:rtl/>
        </w:rPr>
        <w:t xml:space="preserve">ולמרות </w:t>
      </w:r>
      <w:bookmarkStart w:id="4727" w:name="_ETM_Q9_632140"/>
      <w:bookmarkEnd w:id="4727"/>
      <w:proofErr w:type="spellStart"/>
      <w:r>
        <w:rPr>
          <w:rFonts w:hint="cs"/>
          <w:rtl/>
        </w:rPr>
        <w:t>ולמרות</w:t>
      </w:r>
      <w:proofErr w:type="spellEnd"/>
      <w:r>
        <w:rPr>
          <w:rFonts w:hint="cs"/>
          <w:rtl/>
        </w:rPr>
        <w:t xml:space="preserve"> </w:t>
      </w:r>
      <w:bookmarkStart w:id="4728" w:name="_ETM_Q9_632620"/>
      <w:bookmarkEnd w:id="4728"/>
      <w:r>
        <w:rPr>
          <w:rFonts w:hint="cs"/>
          <w:rtl/>
        </w:rPr>
        <w:t>–</w:t>
      </w:r>
      <w:r w:rsidR="00B060FA">
        <w:rPr>
          <w:rFonts w:hint="cs"/>
          <w:rtl/>
        </w:rPr>
        <w:t xml:space="preserve"> </w:t>
      </w:r>
      <w:bookmarkStart w:id="4729" w:name="_ETM_Q9_633730"/>
      <w:bookmarkEnd w:id="4729"/>
      <w:r>
        <w:rPr>
          <w:rFonts w:hint="cs"/>
          <w:rtl/>
        </w:rPr>
        <w:t xml:space="preserve">אורנה </w:t>
      </w:r>
      <w:bookmarkStart w:id="4730" w:name="_ETM_Q9_634029"/>
      <w:bookmarkEnd w:id="4730"/>
      <w:r>
        <w:rPr>
          <w:rFonts w:hint="cs"/>
          <w:rtl/>
        </w:rPr>
        <w:t xml:space="preserve">ברביבאי </w:t>
      </w:r>
      <w:bookmarkStart w:id="4731" w:name="_ETM_Q9_634719"/>
      <w:bookmarkEnd w:id="4731"/>
      <w:r>
        <w:rPr>
          <w:rFonts w:hint="cs"/>
          <w:rtl/>
        </w:rPr>
        <w:t xml:space="preserve">בסופו </w:t>
      </w:r>
      <w:bookmarkStart w:id="4732" w:name="_ETM_Q9_635170"/>
      <w:bookmarkEnd w:id="4732"/>
      <w:r>
        <w:rPr>
          <w:rFonts w:hint="cs"/>
          <w:rtl/>
        </w:rPr>
        <w:t xml:space="preserve">של </w:t>
      </w:r>
      <w:bookmarkStart w:id="4733" w:name="_ETM_Q9_635319"/>
      <w:bookmarkEnd w:id="4733"/>
      <w:r>
        <w:rPr>
          <w:rFonts w:hint="cs"/>
          <w:rtl/>
        </w:rPr>
        <w:t xml:space="preserve">דבר </w:t>
      </w:r>
      <w:bookmarkStart w:id="4734" w:name="_ETM_Q9_635620"/>
      <w:bookmarkEnd w:id="4734"/>
      <w:r>
        <w:rPr>
          <w:rFonts w:hint="cs"/>
          <w:rtl/>
        </w:rPr>
        <w:t xml:space="preserve">הייתה </w:t>
      </w:r>
      <w:bookmarkStart w:id="4735" w:name="_ETM_Q9_635920"/>
      <w:bookmarkEnd w:id="4735"/>
      <w:r>
        <w:rPr>
          <w:rFonts w:hint="cs"/>
          <w:rtl/>
        </w:rPr>
        <w:t xml:space="preserve">האלופה </w:t>
      </w:r>
      <w:bookmarkStart w:id="4736" w:name="_ETM_Q9_636340"/>
      <w:bookmarkEnd w:id="4736"/>
      <w:r>
        <w:rPr>
          <w:rFonts w:hint="cs"/>
          <w:rtl/>
        </w:rPr>
        <w:t xml:space="preserve">הראשונה </w:t>
      </w:r>
      <w:bookmarkStart w:id="4737" w:name="_ETM_Q9_636790"/>
      <w:bookmarkEnd w:id="4737"/>
      <w:r>
        <w:rPr>
          <w:rFonts w:hint="cs"/>
          <w:rtl/>
        </w:rPr>
        <w:t xml:space="preserve">בצה"ל, </w:t>
      </w:r>
      <w:bookmarkStart w:id="4738" w:name="_ETM_Q9_637730"/>
      <w:bookmarkEnd w:id="4738"/>
      <w:r>
        <w:rPr>
          <w:rFonts w:hint="cs"/>
          <w:rtl/>
        </w:rPr>
        <w:t xml:space="preserve">ראש </w:t>
      </w:r>
      <w:bookmarkStart w:id="4739" w:name="_ETM_Q9_638120"/>
      <w:bookmarkEnd w:id="4739"/>
      <w:r>
        <w:rPr>
          <w:rFonts w:hint="cs"/>
          <w:rtl/>
        </w:rPr>
        <w:t xml:space="preserve">אכ"א, </w:t>
      </w:r>
      <w:bookmarkStart w:id="4740" w:name="_ETM_Q9_639250"/>
      <w:bookmarkEnd w:id="4740"/>
      <w:r>
        <w:rPr>
          <w:rFonts w:hint="cs"/>
          <w:rtl/>
        </w:rPr>
        <w:t xml:space="preserve">שרת </w:t>
      </w:r>
      <w:bookmarkStart w:id="4741" w:name="_ETM_Q9_639790"/>
      <w:bookmarkEnd w:id="4741"/>
      <w:r>
        <w:rPr>
          <w:rFonts w:hint="cs"/>
          <w:rtl/>
        </w:rPr>
        <w:t xml:space="preserve">הכלכלה, אחת </w:t>
      </w:r>
      <w:bookmarkStart w:id="4742" w:name="_ETM_Q9_640689"/>
      <w:bookmarkStart w:id="4743" w:name="_ETM_Q9_640870"/>
      <w:bookmarkStart w:id="4744" w:name="_ETM_Q9_641110"/>
      <w:bookmarkEnd w:id="4742"/>
      <w:bookmarkEnd w:id="4743"/>
      <w:bookmarkEnd w:id="4744"/>
      <w:r>
        <w:rPr>
          <w:rFonts w:hint="cs"/>
          <w:rtl/>
        </w:rPr>
        <w:t xml:space="preserve">מהטובות </w:t>
      </w:r>
      <w:bookmarkStart w:id="4745" w:name="_ETM_Q9_641680"/>
      <w:bookmarkEnd w:id="4745"/>
      <w:r>
        <w:rPr>
          <w:rFonts w:hint="cs"/>
          <w:rtl/>
        </w:rPr>
        <w:t xml:space="preserve">ביותר </w:t>
      </w:r>
      <w:bookmarkStart w:id="4746" w:name="_ETM_Q9_642040"/>
      <w:bookmarkEnd w:id="4746"/>
      <w:r>
        <w:rPr>
          <w:rFonts w:hint="cs"/>
          <w:rtl/>
        </w:rPr>
        <w:t xml:space="preserve">שהיו </w:t>
      </w:r>
      <w:bookmarkStart w:id="4747" w:name="_ETM_Q9_642310"/>
      <w:bookmarkEnd w:id="4747"/>
      <w:r>
        <w:rPr>
          <w:rFonts w:hint="cs"/>
          <w:rtl/>
        </w:rPr>
        <w:t xml:space="preserve">במדינת </w:t>
      </w:r>
      <w:bookmarkStart w:id="4748" w:name="_ETM_Q9_642790"/>
      <w:bookmarkEnd w:id="4748"/>
      <w:r>
        <w:rPr>
          <w:rFonts w:hint="cs"/>
          <w:rtl/>
        </w:rPr>
        <w:t xml:space="preserve">ישראל, וכאחד </w:t>
      </w:r>
      <w:bookmarkStart w:id="4749" w:name="_ETM_Q9_643689"/>
      <w:bookmarkStart w:id="4750" w:name="_ETM_Q9_644379"/>
      <w:bookmarkEnd w:id="4749"/>
      <w:bookmarkEnd w:id="4750"/>
      <w:r>
        <w:rPr>
          <w:rFonts w:hint="cs"/>
          <w:rtl/>
        </w:rPr>
        <w:t xml:space="preserve">שישב </w:t>
      </w:r>
      <w:bookmarkStart w:id="4751" w:name="_ETM_Q9_645099"/>
      <w:bookmarkEnd w:id="4751"/>
      <w:r>
        <w:rPr>
          <w:rFonts w:hint="cs"/>
          <w:rtl/>
        </w:rPr>
        <w:t xml:space="preserve">ימים </w:t>
      </w:r>
      <w:bookmarkStart w:id="4752" w:name="_ETM_Q9_645340"/>
      <w:bookmarkEnd w:id="4752"/>
      <w:r>
        <w:rPr>
          <w:rFonts w:hint="cs"/>
          <w:rtl/>
        </w:rPr>
        <w:t xml:space="preserve">ולילות </w:t>
      </w:r>
      <w:bookmarkStart w:id="4753" w:name="_ETM_Q9_645640"/>
      <w:bookmarkEnd w:id="4753"/>
      <w:r>
        <w:rPr>
          <w:rFonts w:hint="cs"/>
          <w:rtl/>
        </w:rPr>
        <w:t xml:space="preserve">בחוק </w:t>
      </w:r>
      <w:bookmarkStart w:id="4754" w:name="_ETM_Q9_645970"/>
      <w:bookmarkEnd w:id="4754"/>
      <w:r>
        <w:rPr>
          <w:rFonts w:hint="cs"/>
          <w:rtl/>
        </w:rPr>
        <w:t xml:space="preserve">ההסדרים </w:t>
      </w:r>
      <w:bookmarkStart w:id="4755" w:name="_ETM_Q9_646420"/>
      <w:bookmarkEnd w:id="4755"/>
      <w:r>
        <w:rPr>
          <w:rFonts w:hint="cs"/>
          <w:rtl/>
        </w:rPr>
        <w:t xml:space="preserve">ויודע </w:t>
      </w:r>
      <w:bookmarkStart w:id="4756" w:name="_ETM_Q9_647360"/>
      <w:bookmarkEnd w:id="4756"/>
      <w:r>
        <w:rPr>
          <w:rFonts w:hint="cs"/>
          <w:rtl/>
        </w:rPr>
        <w:t xml:space="preserve">מה </w:t>
      </w:r>
      <w:bookmarkStart w:id="4757" w:name="_ETM_Q9_647629"/>
      <w:bookmarkEnd w:id="4757"/>
      <w:r>
        <w:rPr>
          <w:rFonts w:hint="cs"/>
          <w:rtl/>
        </w:rPr>
        <w:t xml:space="preserve">עשית </w:t>
      </w:r>
      <w:bookmarkStart w:id="4758" w:name="_ETM_Q9_648469"/>
      <w:bookmarkEnd w:id="4758"/>
      <w:r>
        <w:rPr>
          <w:rFonts w:hint="cs"/>
          <w:rtl/>
        </w:rPr>
        <w:t xml:space="preserve">במשרד </w:t>
      </w:r>
      <w:bookmarkStart w:id="4759" w:name="_ETM_Q9_649219"/>
      <w:bookmarkEnd w:id="4759"/>
      <w:r>
        <w:rPr>
          <w:rFonts w:hint="cs"/>
          <w:rtl/>
        </w:rPr>
        <w:t xml:space="preserve">הזה </w:t>
      </w:r>
      <w:bookmarkStart w:id="4760" w:name="_ETM_Q9_649909"/>
      <w:bookmarkEnd w:id="4760"/>
      <w:r>
        <w:rPr>
          <w:rFonts w:hint="cs"/>
          <w:rtl/>
        </w:rPr>
        <w:t xml:space="preserve">ימים </w:t>
      </w:r>
      <w:bookmarkStart w:id="4761" w:name="_ETM_Q9_650239"/>
      <w:bookmarkEnd w:id="4761"/>
      <w:r>
        <w:rPr>
          <w:rFonts w:hint="cs"/>
          <w:rtl/>
        </w:rPr>
        <w:t xml:space="preserve">ולילות </w:t>
      </w:r>
      <w:r w:rsidR="00B060FA">
        <w:rPr>
          <w:rFonts w:hint="cs"/>
          <w:rtl/>
        </w:rPr>
        <w:t>– –</w:t>
      </w:r>
      <w:r>
        <w:rPr>
          <w:rFonts w:hint="cs"/>
          <w:rtl/>
        </w:rPr>
        <w:t xml:space="preserve"> </w:t>
      </w:r>
    </w:p>
    <w:p w:rsidR="00FA4D28" w:rsidRDefault="00FA4D28" w:rsidP="00FA4D28">
      <w:pPr>
        <w:rPr>
          <w:rtl/>
        </w:rPr>
      </w:pPr>
    </w:p>
    <w:p w:rsidR="00FA4D28" w:rsidRDefault="00FA4D28" w:rsidP="00FA4D28">
      <w:pPr>
        <w:pStyle w:val="af7"/>
        <w:keepNext/>
        <w:rPr>
          <w:rtl/>
        </w:rPr>
      </w:pPr>
      <w:bookmarkStart w:id="4762" w:name="ET_interruption_6527_40"/>
      <w:r>
        <w:rPr>
          <w:rStyle w:val="TagStyle"/>
          <w:rFonts w:hint="cs"/>
          <w:rtl/>
        </w:rPr>
        <w:t xml:space="preserve"> &lt;&lt; קריאה &gt;&gt; </w:t>
      </w:r>
      <w:r>
        <w:rPr>
          <w:rFonts w:hint="cs"/>
          <w:rtl/>
        </w:rPr>
        <w:t>צגה מלקו (הליכוד):</w:t>
      </w:r>
      <w:r>
        <w:rPr>
          <w:rStyle w:val="TagStyle"/>
          <w:rtl/>
        </w:rPr>
        <w:t xml:space="preserve"> &lt;&lt; קריאה &gt;&gt;</w:t>
      </w:r>
      <w:r>
        <w:rPr>
          <w:rFonts w:hint="cs"/>
          <w:rtl/>
        </w:rPr>
        <w:t xml:space="preserve">   </w:t>
      </w:r>
      <w:bookmarkEnd w:id="4762"/>
    </w:p>
    <w:p w:rsidR="00FA4D28" w:rsidRDefault="00FA4D28" w:rsidP="00B060FA">
      <w:pPr>
        <w:rPr>
          <w:rtl/>
        </w:rPr>
      </w:pPr>
    </w:p>
    <w:p w:rsidR="00FA4D28" w:rsidRDefault="00FA4D28" w:rsidP="00B060FA">
      <w:pPr>
        <w:rPr>
          <w:rtl/>
        </w:rPr>
      </w:pPr>
      <w:r>
        <w:rPr>
          <w:rFonts w:hint="cs"/>
          <w:rtl/>
        </w:rPr>
        <w:t xml:space="preserve">אבל סימון, </w:t>
      </w:r>
      <w:bookmarkStart w:id="4763" w:name="_ETM_Q9_649123"/>
      <w:bookmarkEnd w:id="4763"/>
      <w:r>
        <w:rPr>
          <w:rFonts w:hint="cs"/>
          <w:rtl/>
        </w:rPr>
        <w:t xml:space="preserve">אתה </w:t>
      </w:r>
      <w:r w:rsidR="00B060FA">
        <w:rPr>
          <w:rFonts w:hint="cs"/>
          <w:rtl/>
        </w:rPr>
        <w:t>– – –</w:t>
      </w:r>
    </w:p>
    <w:p w:rsidR="00FA4D28" w:rsidRDefault="00FA4D28" w:rsidP="00FA4D28">
      <w:pPr>
        <w:rPr>
          <w:rtl/>
        </w:rPr>
      </w:pPr>
    </w:p>
    <w:p w:rsidR="00FA4D28" w:rsidRDefault="00FA4D28" w:rsidP="00FA4D28">
      <w:pPr>
        <w:pStyle w:val="-"/>
        <w:keepNext/>
        <w:rPr>
          <w:rtl/>
        </w:rPr>
      </w:pPr>
      <w:bookmarkStart w:id="4764" w:name="ET_speakercontinue_6255_41"/>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4764"/>
    </w:p>
    <w:p w:rsidR="00FA4D28" w:rsidRDefault="00FA4D28" w:rsidP="00B060FA">
      <w:pPr>
        <w:rPr>
          <w:rtl/>
        </w:rPr>
      </w:pPr>
    </w:p>
    <w:p w:rsidR="00FA4D28" w:rsidRDefault="00B060FA" w:rsidP="00B060FA">
      <w:pPr>
        <w:rPr>
          <w:rtl/>
        </w:rPr>
      </w:pPr>
      <w:r>
        <w:rPr>
          <w:rFonts w:hint="cs"/>
          <w:rtl/>
        </w:rPr>
        <w:t>– –</w:t>
      </w:r>
      <w:r w:rsidR="00FA4D28">
        <w:rPr>
          <w:rFonts w:hint="cs"/>
          <w:rtl/>
        </w:rPr>
        <w:t xml:space="preserve"> </w:t>
      </w:r>
      <w:bookmarkStart w:id="4765" w:name="_ETM_Q9_651980"/>
      <w:bookmarkEnd w:id="4765"/>
      <w:r w:rsidR="00FA4D28">
        <w:rPr>
          <w:rFonts w:hint="cs"/>
          <w:rtl/>
        </w:rPr>
        <w:t xml:space="preserve">אני </w:t>
      </w:r>
      <w:bookmarkStart w:id="4766" w:name="_ETM_Q9_652310"/>
      <w:bookmarkEnd w:id="4766"/>
      <w:r w:rsidR="00FA4D28">
        <w:rPr>
          <w:rFonts w:hint="cs"/>
          <w:rtl/>
        </w:rPr>
        <w:t xml:space="preserve">פה </w:t>
      </w:r>
      <w:bookmarkStart w:id="4767" w:name="_ETM_Q9_652550"/>
      <w:bookmarkEnd w:id="4767"/>
      <w:r w:rsidR="00FA4D28">
        <w:rPr>
          <w:rFonts w:hint="cs"/>
          <w:rtl/>
        </w:rPr>
        <w:t xml:space="preserve">עומד </w:t>
      </w:r>
      <w:bookmarkStart w:id="4768" w:name="_ETM_Q9_653240"/>
      <w:bookmarkEnd w:id="4768"/>
      <w:r w:rsidR="00FA4D28">
        <w:rPr>
          <w:rFonts w:hint="cs"/>
          <w:rtl/>
        </w:rPr>
        <w:t xml:space="preserve">כדי </w:t>
      </w:r>
      <w:bookmarkStart w:id="4769" w:name="_ETM_Q9_653690"/>
      <w:bookmarkEnd w:id="4769"/>
      <w:r w:rsidR="00FA4D28">
        <w:rPr>
          <w:rFonts w:hint="cs"/>
          <w:rtl/>
        </w:rPr>
        <w:t xml:space="preserve">להגיד </w:t>
      </w:r>
      <w:bookmarkStart w:id="4770" w:name="_ETM_Q9_654770"/>
      <w:bookmarkEnd w:id="4770"/>
      <w:r w:rsidR="00FA4D28">
        <w:rPr>
          <w:rFonts w:hint="cs"/>
          <w:rtl/>
        </w:rPr>
        <w:t xml:space="preserve">תודה </w:t>
      </w:r>
      <w:bookmarkStart w:id="4771" w:name="_ETM_Q9_655160"/>
      <w:bookmarkEnd w:id="4771"/>
      <w:r w:rsidR="00FA4D28">
        <w:rPr>
          <w:rFonts w:hint="cs"/>
          <w:rtl/>
        </w:rPr>
        <w:t xml:space="preserve">ענקית – </w:t>
      </w:r>
      <w:bookmarkStart w:id="4772" w:name="_ETM_Q9_655900"/>
      <w:bookmarkEnd w:id="4772"/>
      <w:r w:rsidR="00FA4D28">
        <w:rPr>
          <w:rFonts w:hint="cs"/>
          <w:rtl/>
        </w:rPr>
        <w:t xml:space="preserve">תודה </w:t>
      </w:r>
      <w:bookmarkStart w:id="4773" w:name="_ETM_Q9_656260"/>
      <w:bookmarkEnd w:id="4773"/>
      <w:r w:rsidR="00FA4D28">
        <w:rPr>
          <w:rFonts w:hint="cs"/>
          <w:rtl/>
        </w:rPr>
        <w:t xml:space="preserve">ענקית </w:t>
      </w:r>
      <w:bookmarkStart w:id="4774" w:name="_ETM_Q9_656680"/>
      <w:bookmarkEnd w:id="4774"/>
      <w:r w:rsidR="00FA4D28">
        <w:rPr>
          <w:rFonts w:hint="cs"/>
          <w:rtl/>
        </w:rPr>
        <w:t xml:space="preserve">בשם </w:t>
      </w:r>
      <w:bookmarkStart w:id="4775" w:name="_ETM_Q9_657010"/>
      <w:bookmarkEnd w:id="4775"/>
      <w:r w:rsidR="00FA4D28">
        <w:rPr>
          <w:rFonts w:hint="cs"/>
          <w:rtl/>
        </w:rPr>
        <w:t xml:space="preserve">מפלגת </w:t>
      </w:r>
      <w:bookmarkStart w:id="4776" w:name="_ETM_Q9_657370"/>
      <w:bookmarkEnd w:id="4776"/>
      <w:r w:rsidR="00FA4D28">
        <w:rPr>
          <w:rFonts w:hint="cs"/>
          <w:rtl/>
        </w:rPr>
        <w:t xml:space="preserve">יש </w:t>
      </w:r>
      <w:bookmarkStart w:id="4777" w:name="_ETM_Q9_657580"/>
      <w:bookmarkEnd w:id="4777"/>
      <w:r w:rsidR="00FA4D28">
        <w:rPr>
          <w:rFonts w:hint="cs"/>
          <w:rtl/>
        </w:rPr>
        <w:t xml:space="preserve">עתיד, </w:t>
      </w:r>
      <w:bookmarkStart w:id="4778" w:name="_ETM_Q9_658030"/>
      <w:bookmarkEnd w:id="4778"/>
      <w:r w:rsidR="00FA4D28">
        <w:rPr>
          <w:rFonts w:hint="cs"/>
          <w:rtl/>
        </w:rPr>
        <w:t xml:space="preserve">בשמי </w:t>
      </w:r>
      <w:bookmarkStart w:id="4779" w:name="_ETM_Q9_658480"/>
      <w:bookmarkEnd w:id="4779"/>
      <w:r w:rsidR="00FA4D28">
        <w:rPr>
          <w:rFonts w:hint="cs"/>
          <w:rtl/>
        </w:rPr>
        <w:t xml:space="preserve">קודם </w:t>
      </w:r>
      <w:bookmarkStart w:id="4780" w:name="_ETM_Q9_658810"/>
      <w:bookmarkEnd w:id="4780"/>
      <w:r w:rsidR="00FA4D28">
        <w:rPr>
          <w:rFonts w:hint="cs"/>
          <w:rtl/>
        </w:rPr>
        <w:t>כול, ב</w:t>
      </w:r>
      <w:bookmarkStart w:id="4781" w:name="_ETM_Q9_659550"/>
      <w:bookmarkEnd w:id="4781"/>
      <w:r w:rsidR="00FA4D28">
        <w:rPr>
          <w:rFonts w:hint="cs"/>
          <w:rtl/>
        </w:rPr>
        <w:t xml:space="preserve">שם </w:t>
      </w:r>
      <w:bookmarkStart w:id="4782" w:name="_ETM_Q9_659760"/>
      <w:bookmarkEnd w:id="4782"/>
      <w:r w:rsidR="00FA4D28">
        <w:rPr>
          <w:rFonts w:hint="cs"/>
          <w:rtl/>
        </w:rPr>
        <w:t xml:space="preserve">כל </w:t>
      </w:r>
      <w:bookmarkStart w:id="4783" w:name="_ETM_Q9_659970"/>
      <w:bookmarkEnd w:id="4783"/>
      <w:r w:rsidR="00FA4D28">
        <w:rPr>
          <w:rFonts w:hint="cs"/>
          <w:rtl/>
        </w:rPr>
        <w:t xml:space="preserve">הפעילים </w:t>
      </w:r>
      <w:bookmarkStart w:id="4784" w:name="_ETM_Q9_660390"/>
      <w:bookmarkEnd w:id="4784"/>
      <w:r w:rsidR="00FA4D28">
        <w:rPr>
          <w:rFonts w:hint="cs"/>
          <w:rtl/>
        </w:rPr>
        <w:t xml:space="preserve">שלנו. </w:t>
      </w:r>
      <w:bookmarkStart w:id="4785" w:name="_ETM_Q9_661290"/>
      <w:bookmarkEnd w:id="4785"/>
      <w:r w:rsidR="00FA4D28">
        <w:rPr>
          <w:rFonts w:hint="cs"/>
          <w:rtl/>
        </w:rPr>
        <w:t xml:space="preserve">אנחנו </w:t>
      </w:r>
      <w:bookmarkStart w:id="4786" w:name="_ETM_Q9_661680"/>
      <w:bookmarkEnd w:id="4786"/>
      <w:r w:rsidR="00FA4D28">
        <w:rPr>
          <w:rFonts w:hint="cs"/>
          <w:rtl/>
        </w:rPr>
        <w:t xml:space="preserve">נעשה </w:t>
      </w:r>
      <w:bookmarkStart w:id="4787" w:name="_ETM_Q9_662099"/>
      <w:bookmarkEnd w:id="4787"/>
      <w:r w:rsidR="00FA4D28">
        <w:rPr>
          <w:rFonts w:hint="cs"/>
          <w:rtl/>
        </w:rPr>
        <w:t xml:space="preserve">הכול </w:t>
      </w:r>
      <w:bookmarkStart w:id="4788" w:name="_ETM_Q9_663340"/>
      <w:bookmarkEnd w:id="4788"/>
      <w:r w:rsidR="00FA4D28">
        <w:rPr>
          <w:rFonts w:hint="cs"/>
          <w:rtl/>
        </w:rPr>
        <w:t xml:space="preserve">ונהיה </w:t>
      </w:r>
      <w:bookmarkStart w:id="4789" w:name="_ETM_Q9_663790"/>
      <w:bookmarkEnd w:id="4789"/>
      <w:r w:rsidR="00FA4D28">
        <w:rPr>
          <w:rFonts w:hint="cs"/>
          <w:rtl/>
        </w:rPr>
        <w:t xml:space="preserve">בכל </w:t>
      </w:r>
      <w:bookmarkStart w:id="4790" w:name="_ETM_Q9_664120"/>
      <w:bookmarkEnd w:id="4790"/>
      <w:r w:rsidR="00FA4D28">
        <w:rPr>
          <w:rFonts w:hint="cs"/>
          <w:rtl/>
        </w:rPr>
        <w:t xml:space="preserve">מקום </w:t>
      </w:r>
      <w:bookmarkStart w:id="4791" w:name="_ETM_Q9_664420"/>
      <w:bookmarkEnd w:id="4791"/>
      <w:r w:rsidR="00FA4D28">
        <w:rPr>
          <w:rFonts w:hint="cs"/>
          <w:rtl/>
        </w:rPr>
        <w:t xml:space="preserve">שצריך </w:t>
      </w:r>
      <w:bookmarkStart w:id="4792" w:name="_ETM_Q9_665379"/>
      <w:bookmarkEnd w:id="4792"/>
      <w:r w:rsidR="00FA4D28">
        <w:rPr>
          <w:rFonts w:hint="cs"/>
          <w:rtl/>
        </w:rPr>
        <w:t xml:space="preserve">כדי </w:t>
      </w:r>
      <w:bookmarkStart w:id="4793" w:name="_ETM_Q9_665739"/>
      <w:bookmarkEnd w:id="4793"/>
      <w:r w:rsidR="00FA4D28">
        <w:rPr>
          <w:rFonts w:hint="cs"/>
          <w:rtl/>
        </w:rPr>
        <w:t xml:space="preserve">שהדבר </w:t>
      </w:r>
      <w:bookmarkStart w:id="4794" w:name="_ETM_Q9_666310"/>
      <w:bookmarkEnd w:id="4794"/>
      <w:r w:rsidR="00FA4D28">
        <w:rPr>
          <w:rFonts w:hint="cs"/>
          <w:rtl/>
        </w:rPr>
        <w:t xml:space="preserve">המדהים </w:t>
      </w:r>
      <w:bookmarkStart w:id="4795" w:name="_ETM_Q9_666760"/>
      <w:bookmarkEnd w:id="4795"/>
      <w:r w:rsidR="00FA4D28">
        <w:rPr>
          <w:rFonts w:hint="cs"/>
          <w:rtl/>
        </w:rPr>
        <w:t xml:space="preserve">הזה, </w:t>
      </w:r>
      <w:bookmarkStart w:id="4796" w:name="_ETM_Q9_667030"/>
      <w:bookmarkEnd w:id="4796"/>
      <w:r w:rsidR="00FA4D28">
        <w:rPr>
          <w:rFonts w:hint="cs"/>
          <w:rtl/>
        </w:rPr>
        <w:t xml:space="preserve">ראש </w:t>
      </w:r>
      <w:bookmarkStart w:id="4797" w:name="_ETM_Q9_667390"/>
      <w:bookmarkEnd w:id="4797"/>
      <w:r w:rsidR="00FA4D28">
        <w:rPr>
          <w:rFonts w:hint="cs"/>
          <w:rtl/>
        </w:rPr>
        <w:t xml:space="preserve">עיריית </w:t>
      </w:r>
      <w:bookmarkStart w:id="4798" w:name="_ETM_Q9_668879"/>
      <w:bookmarkEnd w:id="4798"/>
      <w:r w:rsidR="00FA4D28">
        <w:rPr>
          <w:rFonts w:hint="cs"/>
          <w:rtl/>
        </w:rPr>
        <w:t xml:space="preserve">תל </w:t>
      </w:r>
      <w:bookmarkStart w:id="4799" w:name="_ETM_Q9_669209"/>
      <w:bookmarkEnd w:id="4799"/>
      <w:r w:rsidR="00FA4D28">
        <w:rPr>
          <w:rFonts w:hint="cs"/>
          <w:rtl/>
        </w:rPr>
        <w:t xml:space="preserve">אביב – </w:t>
      </w:r>
      <w:bookmarkStart w:id="4800" w:name="_ETM_Q9_669569"/>
      <w:bookmarkEnd w:id="4800"/>
      <w:r w:rsidR="00FA4D28">
        <w:rPr>
          <w:rFonts w:hint="cs"/>
          <w:rtl/>
        </w:rPr>
        <w:t xml:space="preserve">האישה </w:t>
      </w:r>
      <w:bookmarkStart w:id="4801" w:name="_ETM_Q9_670079"/>
      <w:bookmarkEnd w:id="4801"/>
      <w:r w:rsidR="00FA4D28">
        <w:rPr>
          <w:rFonts w:hint="cs"/>
          <w:rtl/>
        </w:rPr>
        <w:t xml:space="preserve">הראשונה </w:t>
      </w:r>
      <w:bookmarkStart w:id="4802" w:name="_ETM_Q9_671310"/>
      <w:bookmarkEnd w:id="4802"/>
      <w:r w:rsidR="00FA4D28">
        <w:rPr>
          <w:rFonts w:hint="cs"/>
          <w:rtl/>
        </w:rPr>
        <w:t xml:space="preserve">תהיה </w:t>
      </w:r>
      <w:bookmarkStart w:id="4803" w:name="_ETM_Q9_671670"/>
      <w:bookmarkEnd w:id="4803"/>
      <w:r w:rsidR="00FA4D28">
        <w:rPr>
          <w:rFonts w:hint="cs"/>
          <w:rtl/>
        </w:rPr>
        <w:t xml:space="preserve">אורנה </w:t>
      </w:r>
      <w:bookmarkStart w:id="4804" w:name="_ETM_Q9_671939"/>
      <w:bookmarkEnd w:id="4804"/>
      <w:r w:rsidR="00FA4D28">
        <w:rPr>
          <w:rFonts w:hint="cs"/>
          <w:rtl/>
        </w:rPr>
        <w:t>ברביבאי.</w:t>
      </w:r>
    </w:p>
    <w:p w:rsidR="00FA4D28" w:rsidRDefault="00FA4D28" w:rsidP="00FA4D28">
      <w:pPr>
        <w:rPr>
          <w:rtl/>
        </w:rPr>
      </w:pPr>
      <w:bookmarkStart w:id="4805" w:name="_ETM_Q9_670658"/>
      <w:bookmarkStart w:id="4806" w:name="_ETM_Q9_670761"/>
      <w:bookmarkEnd w:id="4805"/>
      <w:bookmarkEnd w:id="4806"/>
    </w:p>
    <w:p w:rsidR="00FA4D28" w:rsidRDefault="00FA4D28" w:rsidP="00FA4D28">
      <w:pPr>
        <w:pStyle w:val="af7"/>
        <w:keepNext/>
        <w:rPr>
          <w:rtl/>
        </w:rPr>
      </w:pPr>
      <w:bookmarkStart w:id="4807" w:name="ET_interruption_6345_57"/>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4807"/>
    </w:p>
    <w:p w:rsidR="00FA4D28" w:rsidRDefault="00FA4D28" w:rsidP="00B060FA">
      <w:pPr>
        <w:rPr>
          <w:rtl/>
        </w:rPr>
      </w:pPr>
    </w:p>
    <w:p w:rsidR="00FA4D28" w:rsidRDefault="00FA4D28" w:rsidP="00FA4D28">
      <w:pPr>
        <w:rPr>
          <w:rtl/>
        </w:rPr>
      </w:pPr>
      <w:r>
        <w:rPr>
          <w:rFonts w:hint="cs"/>
          <w:rtl/>
        </w:rPr>
        <w:t xml:space="preserve">בעזרת השם. </w:t>
      </w:r>
    </w:p>
    <w:p w:rsidR="00FA4D28" w:rsidRDefault="00FA4D28" w:rsidP="00FA4D28">
      <w:pPr>
        <w:rPr>
          <w:rtl/>
        </w:rPr>
      </w:pPr>
    </w:p>
    <w:p w:rsidR="00FA4D28" w:rsidRDefault="00FA4D28" w:rsidP="00FA4D28">
      <w:pPr>
        <w:pStyle w:val="af7"/>
        <w:keepNext/>
        <w:rPr>
          <w:rtl/>
        </w:rPr>
      </w:pPr>
      <w:bookmarkStart w:id="4808" w:name="ET_interruption_5767_42"/>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4808"/>
    </w:p>
    <w:p w:rsidR="00FA4D28" w:rsidRDefault="00FA4D28" w:rsidP="00B060FA">
      <w:pPr>
        <w:rPr>
          <w:rtl/>
        </w:rPr>
      </w:pPr>
    </w:p>
    <w:p w:rsidR="00FA4D28" w:rsidRDefault="00FA4D28" w:rsidP="00FA4D28">
      <w:pPr>
        <w:rPr>
          <w:rtl/>
        </w:rPr>
      </w:pPr>
      <w:r>
        <w:rPr>
          <w:rFonts w:hint="cs"/>
          <w:rtl/>
        </w:rPr>
        <w:t>תודה רבה, סימון.</w:t>
      </w:r>
    </w:p>
    <w:p w:rsidR="00FA4D28" w:rsidRDefault="00FA4D28" w:rsidP="00FA4D28">
      <w:pPr>
        <w:rPr>
          <w:rtl/>
        </w:rPr>
      </w:pPr>
      <w:bookmarkStart w:id="4809" w:name="_ETM_Q9_668813"/>
      <w:bookmarkStart w:id="4810" w:name="_ETM_Q9_668895"/>
      <w:bookmarkEnd w:id="4809"/>
      <w:bookmarkEnd w:id="4810"/>
    </w:p>
    <w:p w:rsidR="00FA4D28" w:rsidRDefault="00FA4D28" w:rsidP="00FA4D28">
      <w:pPr>
        <w:pStyle w:val="af7"/>
        <w:keepNext/>
        <w:rPr>
          <w:rtl/>
        </w:rPr>
      </w:pPr>
      <w:bookmarkStart w:id="4811" w:name="ET_interruption_6527_44"/>
      <w:r>
        <w:rPr>
          <w:rStyle w:val="TagStyle"/>
          <w:rFonts w:hint="cs"/>
          <w:rtl/>
        </w:rPr>
        <w:t xml:space="preserve"> &lt;&lt; קריאה &gt;&gt; </w:t>
      </w:r>
      <w:r>
        <w:rPr>
          <w:rFonts w:hint="cs"/>
          <w:rtl/>
        </w:rPr>
        <w:t>צגה מלקו (הליכוד):</w:t>
      </w:r>
      <w:r>
        <w:rPr>
          <w:rStyle w:val="TagStyle"/>
          <w:rtl/>
        </w:rPr>
        <w:t xml:space="preserve"> &lt;&lt; קריאה &gt;&gt;</w:t>
      </w:r>
      <w:r>
        <w:rPr>
          <w:rFonts w:hint="cs"/>
          <w:rtl/>
        </w:rPr>
        <w:t xml:space="preserve">   </w:t>
      </w:r>
      <w:bookmarkEnd w:id="4811"/>
    </w:p>
    <w:p w:rsidR="00FA4D28" w:rsidRDefault="00FA4D28" w:rsidP="00B060FA">
      <w:pPr>
        <w:rPr>
          <w:rtl/>
        </w:rPr>
      </w:pPr>
    </w:p>
    <w:p w:rsidR="00FA4D28" w:rsidRDefault="00FA4D28" w:rsidP="00FA4D28">
      <w:pPr>
        <w:rPr>
          <w:rtl/>
        </w:rPr>
      </w:pPr>
      <w:r>
        <w:rPr>
          <w:rFonts w:hint="cs"/>
          <w:rtl/>
        </w:rPr>
        <w:t>בהצלחה, אורנה.</w:t>
      </w:r>
    </w:p>
    <w:p w:rsidR="00FA4D28" w:rsidRDefault="00FA4D28" w:rsidP="00FA4D28">
      <w:pPr>
        <w:rPr>
          <w:rtl/>
        </w:rPr>
      </w:pPr>
    </w:p>
    <w:p w:rsidR="00FA4D28" w:rsidRDefault="00FA4D28" w:rsidP="00FA4D28">
      <w:pPr>
        <w:pStyle w:val="af7"/>
        <w:keepNext/>
        <w:rPr>
          <w:rtl/>
        </w:rPr>
      </w:pPr>
      <w:bookmarkStart w:id="4812" w:name="ET_interruption_6345_45"/>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4812"/>
    </w:p>
    <w:p w:rsidR="00FA4D28" w:rsidRDefault="00FA4D28" w:rsidP="00B060FA">
      <w:pPr>
        <w:rPr>
          <w:rtl/>
        </w:rPr>
      </w:pPr>
    </w:p>
    <w:p w:rsidR="00FA4D28" w:rsidRDefault="00FA4D28" w:rsidP="00FA4D28">
      <w:pPr>
        <w:rPr>
          <w:rtl/>
        </w:rPr>
      </w:pPr>
      <w:r>
        <w:rPr>
          <w:rFonts w:hint="cs"/>
          <w:rtl/>
        </w:rPr>
        <w:t>בעזרת השם. בהצלחה, אורנה.</w:t>
      </w:r>
    </w:p>
    <w:p w:rsidR="00FA4D28" w:rsidRDefault="00FA4D28" w:rsidP="00FA4D28">
      <w:pPr>
        <w:rPr>
          <w:rtl/>
        </w:rPr>
      </w:pPr>
    </w:p>
    <w:p w:rsidR="00FA4D28" w:rsidRDefault="00FA4D28" w:rsidP="00FA4D28">
      <w:pPr>
        <w:pStyle w:val="af7"/>
        <w:keepNext/>
        <w:rPr>
          <w:rtl/>
        </w:rPr>
      </w:pPr>
      <w:bookmarkStart w:id="4813" w:name="ET_interruption_5767_46"/>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4813"/>
    </w:p>
    <w:p w:rsidR="00FA4D28" w:rsidRDefault="00FA4D28" w:rsidP="00B060FA">
      <w:pPr>
        <w:rPr>
          <w:rtl/>
        </w:rPr>
      </w:pPr>
    </w:p>
    <w:p w:rsidR="00FA4D28" w:rsidRDefault="00FA4D28" w:rsidP="00FA4D28">
      <w:pPr>
        <w:rPr>
          <w:rtl/>
        </w:rPr>
      </w:pPr>
      <w:r>
        <w:rPr>
          <w:rFonts w:hint="cs"/>
          <w:rtl/>
        </w:rPr>
        <w:t>תודה רבה.</w:t>
      </w:r>
    </w:p>
    <w:p w:rsidR="00FA4D28" w:rsidRDefault="00FA4D28" w:rsidP="00FA4D28">
      <w:pPr>
        <w:rPr>
          <w:rtl/>
        </w:rPr>
      </w:pPr>
    </w:p>
    <w:p w:rsidR="00FA4D28" w:rsidRDefault="00FA4D28" w:rsidP="00FA4D28">
      <w:pPr>
        <w:pStyle w:val="-"/>
        <w:keepNext/>
        <w:rPr>
          <w:rtl/>
        </w:rPr>
      </w:pPr>
      <w:bookmarkStart w:id="4814" w:name="ET_speakercontinue_6255_43"/>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4814"/>
    </w:p>
    <w:p w:rsidR="00FA4D28" w:rsidRDefault="00FA4D28" w:rsidP="00B060FA">
      <w:pPr>
        <w:rPr>
          <w:rtl/>
        </w:rPr>
      </w:pPr>
    </w:p>
    <w:p w:rsidR="00FA4D28" w:rsidRDefault="00FA4D28" w:rsidP="00B060FA">
      <w:pPr>
        <w:rPr>
          <w:rtl/>
        </w:rPr>
      </w:pPr>
      <w:bookmarkStart w:id="4815" w:name="_ETM_Q9_673280"/>
      <w:bookmarkEnd w:id="4815"/>
      <w:r>
        <w:rPr>
          <w:rFonts w:hint="cs"/>
          <w:rtl/>
        </w:rPr>
        <w:t xml:space="preserve">לסיכום, </w:t>
      </w:r>
      <w:bookmarkStart w:id="4816" w:name="_ETM_Q9_673880"/>
      <w:bookmarkEnd w:id="4816"/>
      <w:r>
        <w:rPr>
          <w:rFonts w:hint="cs"/>
          <w:rtl/>
        </w:rPr>
        <w:t xml:space="preserve">אני </w:t>
      </w:r>
      <w:bookmarkStart w:id="4817" w:name="_ETM_Q9_674030"/>
      <w:bookmarkEnd w:id="4817"/>
      <w:r>
        <w:rPr>
          <w:rFonts w:hint="cs"/>
          <w:rtl/>
        </w:rPr>
        <w:t xml:space="preserve">רוצה </w:t>
      </w:r>
      <w:bookmarkStart w:id="4818" w:name="_ETM_Q9_674300"/>
      <w:bookmarkEnd w:id="4818"/>
      <w:r>
        <w:rPr>
          <w:rFonts w:hint="cs"/>
          <w:rtl/>
        </w:rPr>
        <w:t xml:space="preserve">להגיד </w:t>
      </w:r>
      <w:bookmarkStart w:id="4819" w:name="_ETM_Q9_674690"/>
      <w:bookmarkEnd w:id="4819"/>
      <w:r>
        <w:rPr>
          <w:rFonts w:hint="cs"/>
          <w:rtl/>
        </w:rPr>
        <w:t xml:space="preserve">גם </w:t>
      </w:r>
      <w:bookmarkStart w:id="4820" w:name="_ETM_Q9_675610"/>
      <w:bookmarkEnd w:id="4820"/>
      <w:r>
        <w:rPr>
          <w:rFonts w:hint="cs"/>
          <w:rtl/>
        </w:rPr>
        <w:t xml:space="preserve">לחברי </w:t>
      </w:r>
      <w:bookmarkStart w:id="4821" w:name="_ETM_Q9_676150"/>
      <w:bookmarkEnd w:id="4821"/>
      <w:r>
        <w:rPr>
          <w:rFonts w:hint="cs"/>
          <w:rtl/>
        </w:rPr>
        <w:t xml:space="preserve">הקואליציה </w:t>
      </w:r>
      <w:bookmarkStart w:id="4822" w:name="_ETM_Q9_678930"/>
      <w:bookmarkEnd w:id="4822"/>
      <w:r>
        <w:rPr>
          <w:rFonts w:hint="cs"/>
          <w:rtl/>
        </w:rPr>
        <w:t xml:space="preserve">שאין </w:t>
      </w:r>
      <w:bookmarkStart w:id="4823" w:name="_ETM_Q9_679319"/>
      <w:bookmarkEnd w:id="4823"/>
      <w:r>
        <w:rPr>
          <w:rFonts w:hint="cs"/>
          <w:rtl/>
        </w:rPr>
        <w:t xml:space="preserve">כמו </w:t>
      </w:r>
      <w:bookmarkStart w:id="4824" w:name="_ETM_Q9_679530"/>
      <w:bookmarkEnd w:id="4824"/>
      <w:r>
        <w:rPr>
          <w:rFonts w:hint="cs"/>
          <w:rtl/>
        </w:rPr>
        <w:t xml:space="preserve">אורנה, </w:t>
      </w:r>
      <w:bookmarkStart w:id="4825" w:name="_ETM_Q9_680909"/>
      <w:bookmarkEnd w:id="4825"/>
      <w:r>
        <w:rPr>
          <w:rFonts w:hint="cs"/>
          <w:rtl/>
        </w:rPr>
        <w:t xml:space="preserve">ולא </w:t>
      </w:r>
      <w:bookmarkStart w:id="4826" w:name="_ETM_Q9_681209"/>
      <w:bookmarkEnd w:id="4826"/>
      <w:r>
        <w:rPr>
          <w:rFonts w:hint="cs"/>
          <w:rtl/>
        </w:rPr>
        <w:t xml:space="preserve">יהיה </w:t>
      </w:r>
      <w:bookmarkStart w:id="4827" w:name="_ETM_Q9_681450"/>
      <w:bookmarkEnd w:id="4827"/>
      <w:r>
        <w:rPr>
          <w:rFonts w:hint="cs"/>
          <w:rtl/>
        </w:rPr>
        <w:t xml:space="preserve">כמו </w:t>
      </w:r>
      <w:bookmarkStart w:id="4828" w:name="_ETM_Q9_681689"/>
      <w:bookmarkEnd w:id="4828"/>
      <w:r>
        <w:rPr>
          <w:rFonts w:hint="cs"/>
          <w:rtl/>
        </w:rPr>
        <w:t xml:space="preserve">אורנה </w:t>
      </w:r>
      <w:r w:rsidR="00B060FA">
        <w:rPr>
          <w:rFonts w:hint="cs"/>
          <w:rtl/>
        </w:rPr>
        <w:t>– –</w:t>
      </w:r>
    </w:p>
    <w:p w:rsidR="00FA4D28" w:rsidRDefault="00FA4D28" w:rsidP="00FA4D28">
      <w:pPr>
        <w:rPr>
          <w:rtl/>
        </w:rPr>
      </w:pPr>
    </w:p>
    <w:p w:rsidR="00FA4D28" w:rsidRDefault="00FA4D28" w:rsidP="00FA4D28">
      <w:pPr>
        <w:pStyle w:val="af7"/>
        <w:keepNext/>
        <w:rPr>
          <w:rtl/>
        </w:rPr>
      </w:pPr>
      <w:bookmarkStart w:id="4829" w:name="ET_interruption_6527_47"/>
      <w:r>
        <w:rPr>
          <w:rStyle w:val="TagStyle"/>
          <w:rFonts w:hint="cs"/>
          <w:rtl/>
        </w:rPr>
        <w:t xml:space="preserve"> &lt;&lt; קריאה &gt;&gt; </w:t>
      </w:r>
      <w:r>
        <w:rPr>
          <w:rFonts w:hint="cs"/>
          <w:rtl/>
        </w:rPr>
        <w:t>צגה מלקו (הליכוד):</w:t>
      </w:r>
      <w:r>
        <w:rPr>
          <w:rStyle w:val="TagStyle"/>
          <w:rtl/>
        </w:rPr>
        <w:t xml:space="preserve"> &lt;&lt; קריאה &gt;&gt;</w:t>
      </w:r>
      <w:r>
        <w:rPr>
          <w:rFonts w:hint="cs"/>
          <w:rtl/>
        </w:rPr>
        <w:t xml:space="preserve">   </w:t>
      </w:r>
      <w:bookmarkEnd w:id="4829"/>
    </w:p>
    <w:p w:rsidR="00FA4D28" w:rsidRDefault="00FA4D28" w:rsidP="00B060FA">
      <w:pPr>
        <w:rPr>
          <w:rtl/>
        </w:rPr>
      </w:pPr>
    </w:p>
    <w:p w:rsidR="00FA4D28" w:rsidRDefault="00FA4D28" w:rsidP="00FA4D28">
      <w:pPr>
        <w:rPr>
          <w:rtl/>
        </w:rPr>
      </w:pPr>
      <w:r>
        <w:rPr>
          <w:rFonts w:hint="cs"/>
          <w:rtl/>
        </w:rPr>
        <w:t>הגיע הזמן, ראשת העיר תל אביב, אישה.</w:t>
      </w:r>
    </w:p>
    <w:p w:rsidR="00FA4D28" w:rsidRDefault="00FA4D28" w:rsidP="00FA4D28">
      <w:pPr>
        <w:rPr>
          <w:rtl/>
        </w:rPr>
      </w:pPr>
    </w:p>
    <w:p w:rsidR="00FA4D28" w:rsidRDefault="00FA4D28" w:rsidP="00FA4D28">
      <w:pPr>
        <w:pStyle w:val="-"/>
        <w:keepNext/>
        <w:rPr>
          <w:rtl/>
        </w:rPr>
      </w:pPr>
      <w:bookmarkStart w:id="4830" w:name="ET_speakercontinue_6255_48"/>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4830"/>
    </w:p>
    <w:p w:rsidR="00FA4D28" w:rsidRDefault="00FA4D28" w:rsidP="00B060FA">
      <w:pPr>
        <w:rPr>
          <w:rtl/>
        </w:rPr>
      </w:pPr>
    </w:p>
    <w:p w:rsidR="00FA4D28" w:rsidRDefault="00B060FA" w:rsidP="00B060FA">
      <w:pPr>
        <w:rPr>
          <w:rtl/>
        </w:rPr>
      </w:pPr>
      <w:bookmarkStart w:id="4831" w:name="_ETM_Q9_682799"/>
      <w:bookmarkStart w:id="4832" w:name="_ETM_Q9_682950"/>
      <w:bookmarkEnd w:id="4831"/>
      <w:bookmarkEnd w:id="4832"/>
      <w:r>
        <w:rPr>
          <w:rFonts w:hint="cs"/>
          <w:rtl/>
        </w:rPr>
        <w:t>– –</w:t>
      </w:r>
      <w:r w:rsidR="00FA4D28">
        <w:rPr>
          <w:rFonts w:hint="cs"/>
          <w:rtl/>
        </w:rPr>
        <w:t xml:space="preserve"> ואנחנו </w:t>
      </w:r>
      <w:bookmarkStart w:id="4833" w:name="_ETM_Q9_683340"/>
      <w:bookmarkEnd w:id="4833"/>
      <w:r w:rsidR="00FA4D28">
        <w:rPr>
          <w:rFonts w:hint="cs"/>
          <w:rtl/>
        </w:rPr>
        <w:t xml:space="preserve">אומנם לא </w:t>
      </w:r>
      <w:bookmarkStart w:id="4834" w:name="_ETM_Q9_683459"/>
      <w:bookmarkEnd w:id="4834"/>
      <w:r w:rsidR="00FA4D28">
        <w:rPr>
          <w:rFonts w:hint="cs"/>
          <w:rtl/>
        </w:rPr>
        <w:t xml:space="preserve">עושים </w:t>
      </w:r>
      <w:bookmarkStart w:id="4835" w:name="_ETM_Q9_683760"/>
      <w:bookmarkEnd w:id="4835"/>
      <w:r w:rsidR="00FA4D28">
        <w:rPr>
          <w:rFonts w:hint="cs"/>
          <w:rtl/>
        </w:rPr>
        <w:t xml:space="preserve">איזה </w:t>
      </w:r>
      <w:bookmarkStart w:id="4836" w:name="_ETM_Q9_683999"/>
      <w:bookmarkEnd w:id="4836"/>
      <w:r w:rsidR="00FA4D28">
        <w:rPr>
          <w:rFonts w:hint="cs"/>
          <w:rtl/>
        </w:rPr>
        <w:t xml:space="preserve">הספד, </w:t>
      </w:r>
      <w:bookmarkStart w:id="4837" w:name="_ETM_Q9_685269"/>
      <w:bookmarkEnd w:id="4837"/>
      <w:r w:rsidR="00FA4D28">
        <w:rPr>
          <w:rFonts w:hint="cs"/>
          <w:rtl/>
        </w:rPr>
        <w:t xml:space="preserve">אבל </w:t>
      </w:r>
      <w:bookmarkStart w:id="4838" w:name="_ETM_Q9_685599"/>
      <w:bookmarkEnd w:id="4838"/>
      <w:r w:rsidR="00FA4D28">
        <w:rPr>
          <w:rFonts w:hint="cs"/>
          <w:rtl/>
        </w:rPr>
        <w:t xml:space="preserve">האהבה </w:t>
      </w:r>
      <w:bookmarkStart w:id="4839" w:name="_ETM_Q9_685900"/>
      <w:bookmarkEnd w:id="4839"/>
      <w:r w:rsidR="00FA4D28">
        <w:rPr>
          <w:rFonts w:hint="cs"/>
          <w:rtl/>
        </w:rPr>
        <w:t xml:space="preserve">שלי </w:t>
      </w:r>
      <w:bookmarkStart w:id="4840" w:name="_ETM_Q9_686169"/>
      <w:bookmarkStart w:id="4841" w:name="_ETM_Q9_686499"/>
      <w:bookmarkEnd w:id="4840"/>
      <w:bookmarkEnd w:id="4841"/>
      <w:r w:rsidR="00FA4D28">
        <w:rPr>
          <w:rFonts w:hint="cs"/>
          <w:rtl/>
        </w:rPr>
        <w:t xml:space="preserve">אלייך </w:t>
      </w:r>
      <w:bookmarkStart w:id="4842" w:name="_ETM_Q9_686769"/>
      <w:bookmarkEnd w:id="4842"/>
      <w:r w:rsidR="00FA4D28">
        <w:rPr>
          <w:rFonts w:hint="cs"/>
          <w:rtl/>
        </w:rPr>
        <w:t xml:space="preserve">גדולה, ואני </w:t>
      </w:r>
      <w:bookmarkStart w:id="4843" w:name="_ETM_Q9_687040"/>
      <w:bookmarkEnd w:id="4843"/>
      <w:r w:rsidR="00FA4D28">
        <w:rPr>
          <w:rFonts w:hint="cs"/>
          <w:rtl/>
        </w:rPr>
        <w:t xml:space="preserve">מאחל </w:t>
      </w:r>
      <w:bookmarkStart w:id="4844" w:name="_ETM_Q9_687279"/>
      <w:bookmarkEnd w:id="4844"/>
      <w:r w:rsidR="00FA4D28">
        <w:rPr>
          <w:rFonts w:hint="cs"/>
          <w:rtl/>
        </w:rPr>
        <w:t xml:space="preserve">לך </w:t>
      </w:r>
      <w:bookmarkStart w:id="4845" w:name="_ETM_Q9_687400"/>
      <w:bookmarkEnd w:id="4845"/>
      <w:r w:rsidR="00FA4D28">
        <w:rPr>
          <w:rFonts w:hint="cs"/>
          <w:rtl/>
        </w:rPr>
        <w:t xml:space="preserve">את </w:t>
      </w:r>
      <w:bookmarkStart w:id="4846" w:name="_ETM_Q9_687519"/>
      <w:bookmarkEnd w:id="4846"/>
      <w:r w:rsidR="00FA4D28">
        <w:rPr>
          <w:rFonts w:hint="cs"/>
          <w:rtl/>
        </w:rPr>
        <w:t xml:space="preserve">כל </w:t>
      </w:r>
      <w:bookmarkStart w:id="4847" w:name="_ETM_Q9_687699"/>
      <w:bookmarkEnd w:id="4847"/>
      <w:r w:rsidR="00FA4D28">
        <w:rPr>
          <w:rFonts w:hint="cs"/>
          <w:rtl/>
        </w:rPr>
        <w:t xml:space="preserve">ההצלחה </w:t>
      </w:r>
      <w:bookmarkStart w:id="4848" w:name="_ETM_Q9_688120"/>
      <w:bookmarkEnd w:id="4848"/>
      <w:r w:rsidR="00FA4D28">
        <w:rPr>
          <w:rFonts w:hint="cs"/>
          <w:rtl/>
        </w:rPr>
        <w:t xml:space="preserve">שבעולם. </w:t>
      </w:r>
      <w:bookmarkStart w:id="4849" w:name="_ETM_Q9_688719"/>
      <w:bookmarkEnd w:id="4849"/>
      <w:r w:rsidR="00FA4D28">
        <w:rPr>
          <w:rFonts w:hint="cs"/>
          <w:rtl/>
        </w:rPr>
        <w:t xml:space="preserve">אוהב </w:t>
      </w:r>
      <w:bookmarkStart w:id="4850" w:name="_ETM_Q9_688930"/>
      <w:bookmarkEnd w:id="4850"/>
      <w:r w:rsidR="00FA4D28">
        <w:rPr>
          <w:rFonts w:hint="cs"/>
          <w:rtl/>
        </w:rPr>
        <w:t>אותך.</w:t>
      </w:r>
    </w:p>
    <w:p w:rsidR="00FA4D28" w:rsidRDefault="00FA4D28" w:rsidP="00FA4D28">
      <w:pPr>
        <w:rPr>
          <w:rtl/>
        </w:rPr>
      </w:pPr>
      <w:bookmarkStart w:id="4851" w:name="_ETM_Q9_688567"/>
      <w:bookmarkStart w:id="4852" w:name="_ETM_Q9_688675"/>
      <w:bookmarkEnd w:id="4851"/>
      <w:bookmarkEnd w:id="4852"/>
    </w:p>
    <w:p w:rsidR="00FA4D28" w:rsidRDefault="00FA4D28" w:rsidP="00FA4D28">
      <w:pPr>
        <w:pStyle w:val="af7"/>
        <w:keepNext/>
        <w:rPr>
          <w:rtl/>
        </w:rPr>
      </w:pPr>
      <w:bookmarkStart w:id="4853" w:name="ET_interruption_5767_49"/>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4853"/>
    </w:p>
    <w:p w:rsidR="00FA4D28" w:rsidRDefault="00FA4D28" w:rsidP="00B060FA">
      <w:pPr>
        <w:rPr>
          <w:rtl/>
        </w:rPr>
      </w:pPr>
    </w:p>
    <w:p w:rsidR="00FA4D28" w:rsidRDefault="00FA4D28" w:rsidP="00FA4D28">
      <w:pPr>
        <w:rPr>
          <w:rtl/>
        </w:rPr>
      </w:pPr>
      <w:bookmarkStart w:id="4854" w:name="_ETM_Q9_690952"/>
      <w:bookmarkEnd w:id="4854"/>
      <w:r>
        <w:rPr>
          <w:rFonts w:hint="cs"/>
          <w:rtl/>
        </w:rPr>
        <w:t>תודה, סימון.</w:t>
      </w:r>
    </w:p>
    <w:p w:rsidR="00FA4D28" w:rsidRDefault="00FA4D28" w:rsidP="00FA4D28">
      <w:pPr>
        <w:rPr>
          <w:rtl/>
        </w:rPr>
      </w:pPr>
      <w:bookmarkStart w:id="4855" w:name="_ETM_Q9_688303"/>
      <w:bookmarkStart w:id="4856" w:name="_ETM_Q9_688389"/>
      <w:bookmarkEnd w:id="4855"/>
      <w:bookmarkEnd w:id="4856"/>
    </w:p>
    <w:p w:rsidR="00FA4D28" w:rsidRDefault="00FA4D28" w:rsidP="00FA4D28">
      <w:pPr>
        <w:pStyle w:val="af8"/>
        <w:keepNext/>
        <w:rPr>
          <w:rtl/>
        </w:rPr>
      </w:pPr>
      <w:bookmarkStart w:id="4857" w:name="ET_yor_6488_50"/>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4857"/>
    </w:p>
    <w:p w:rsidR="00FA4D28" w:rsidRDefault="00FA4D28" w:rsidP="00B060FA">
      <w:pPr>
        <w:rPr>
          <w:rtl/>
        </w:rPr>
      </w:pPr>
    </w:p>
    <w:p w:rsidR="00FA4D28" w:rsidRDefault="00FA4D28" w:rsidP="00B060FA">
      <w:pPr>
        <w:rPr>
          <w:rtl/>
        </w:rPr>
      </w:pPr>
      <w:bookmarkStart w:id="4858" w:name="_ETM_Q9_689182"/>
      <w:bookmarkEnd w:id="4858"/>
      <w:r>
        <w:rPr>
          <w:rFonts w:hint="cs"/>
          <w:rtl/>
        </w:rPr>
        <w:t xml:space="preserve">תודה רבה. קודם כול, דבר טוב ששמענו – אם נולדת ברמלה, </w:t>
      </w:r>
      <w:proofErr w:type="spellStart"/>
      <w:r>
        <w:rPr>
          <w:rFonts w:hint="cs"/>
          <w:rtl/>
        </w:rPr>
        <w:t>כרמלאי</w:t>
      </w:r>
      <w:proofErr w:type="spellEnd"/>
      <w:r>
        <w:rPr>
          <w:rFonts w:hint="cs"/>
          <w:rtl/>
        </w:rPr>
        <w:t xml:space="preserve"> </w:t>
      </w:r>
      <w:proofErr w:type="spellStart"/>
      <w:r>
        <w:rPr>
          <w:rFonts w:hint="cs"/>
          <w:rtl/>
        </w:rPr>
        <w:t>לרמלאית</w:t>
      </w:r>
      <w:proofErr w:type="spellEnd"/>
      <w:r>
        <w:rPr>
          <w:rFonts w:hint="cs"/>
          <w:rtl/>
        </w:rPr>
        <w:t xml:space="preserve"> </w:t>
      </w:r>
      <w:r w:rsidR="00B060FA">
        <w:rPr>
          <w:rFonts w:hint="cs"/>
          <w:rtl/>
        </w:rPr>
        <w:t>– –</w:t>
      </w:r>
    </w:p>
    <w:p w:rsidR="00FA4D28" w:rsidRDefault="00FA4D28" w:rsidP="00FA4D28">
      <w:pPr>
        <w:rPr>
          <w:rtl/>
        </w:rPr>
      </w:pPr>
    </w:p>
    <w:p w:rsidR="00FA4D28" w:rsidRDefault="00FA4D28" w:rsidP="00FA4D28">
      <w:pPr>
        <w:pStyle w:val="af7"/>
        <w:keepNext/>
        <w:rPr>
          <w:rtl/>
        </w:rPr>
      </w:pPr>
      <w:bookmarkStart w:id="4859" w:name="ET_interruption_5767_51"/>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4859"/>
    </w:p>
    <w:p w:rsidR="00FA4D28" w:rsidRDefault="00FA4D28" w:rsidP="00B060FA">
      <w:pPr>
        <w:rPr>
          <w:rtl/>
        </w:rPr>
      </w:pPr>
    </w:p>
    <w:p w:rsidR="00FA4D28" w:rsidRDefault="00FA4D28" w:rsidP="00FA4D28">
      <w:pPr>
        <w:rPr>
          <w:rtl/>
        </w:rPr>
      </w:pPr>
      <w:r>
        <w:rPr>
          <w:rFonts w:hint="cs"/>
          <w:rtl/>
        </w:rPr>
        <w:t xml:space="preserve">כן. </w:t>
      </w:r>
    </w:p>
    <w:p w:rsidR="00FA4D28" w:rsidRDefault="00FA4D28" w:rsidP="00FA4D28">
      <w:pPr>
        <w:rPr>
          <w:rtl/>
        </w:rPr>
      </w:pPr>
    </w:p>
    <w:p w:rsidR="00FA4D28" w:rsidRDefault="00FA4D28" w:rsidP="00FA4D28">
      <w:pPr>
        <w:pStyle w:val="af8"/>
        <w:keepNext/>
        <w:rPr>
          <w:rtl/>
        </w:rPr>
      </w:pPr>
      <w:bookmarkStart w:id="4860" w:name="ET_yor_6488_52"/>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4860"/>
    </w:p>
    <w:p w:rsidR="00FA4D28" w:rsidRDefault="00FA4D28" w:rsidP="00B060FA">
      <w:pPr>
        <w:rPr>
          <w:rtl/>
        </w:rPr>
      </w:pPr>
    </w:p>
    <w:p w:rsidR="00FA4D28" w:rsidRDefault="00B060FA" w:rsidP="00B060FA">
      <w:pPr>
        <w:rPr>
          <w:rtl/>
        </w:rPr>
      </w:pPr>
      <w:r>
        <w:rPr>
          <w:rFonts w:hint="cs"/>
          <w:rtl/>
        </w:rPr>
        <w:t>– –</w:t>
      </w:r>
      <w:r w:rsidR="00FA4D28">
        <w:rPr>
          <w:rFonts w:hint="cs"/>
          <w:rtl/>
        </w:rPr>
        <w:t xml:space="preserve"> זה ודאי מקום נפלא. </w:t>
      </w:r>
      <w:bookmarkStart w:id="4861" w:name="_ETM_Q9_697000"/>
      <w:bookmarkEnd w:id="4861"/>
    </w:p>
    <w:p w:rsidR="00FA4D28" w:rsidRDefault="00FA4D28" w:rsidP="00FA4D28">
      <w:pPr>
        <w:rPr>
          <w:rtl/>
        </w:rPr>
      </w:pPr>
    </w:p>
    <w:p w:rsidR="00FA4D28" w:rsidRDefault="00FA4D28" w:rsidP="00FA4D28">
      <w:pPr>
        <w:pStyle w:val="af7"/>
        <w:keepNext/>
        <w:rPr>
          <w:rtl/>
        </w:rPr>
      </w:pPr>
      <w:bookmarkStart w:id="4862" w:name="ET_interruption_6361_53"/>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4862"/>
    </w:p>
    <w:p w:rsidR="00FA4D28" w:rsidRDefault="00FA4D28" w:rsidP="00B060FA">
      <w:pPr>
        <w:rPr>
          <w:rtl/>
        </w:rPr>
      </w:pPr>
    </w:p>
    <w:p w:rsidR="00FA4D28" w:rsidRDefault="00FA4D28" w:rsidP="00FA4D28">
      <w:pPr>
        <w:rPr>
          <w:rtl/>
        </w:rPr>
      </w:pPr>
      <w:r>
        <w:rPr>
          <w:rFonts w:hint="cs"/>
          <w:rtl/>
        </w:rPr>
        <w:t>לא בבני ברק?</w:t>
      </w:r>
    </w:p>
    <w:p w:rsidR="00FA4D28" w:rsidRDefault="00FA4D28" w:rsidP="00FA4D28">
      <w:pPr>
        <w:rPr>
          <w:rtl/>
        </w:rPr>
      </w:pPr>
      <w:bookmarkStart w:id="4863" w:name="_ETM_Q9_696207"/>
      <w:bookmarkStart w:id="4864" w:name="_ETM_Q9_696312"/>
      <w:bookmarkEnd w:id="4863"/>
      <w:bookmarkEnd w:id="4864"/>
    </w:p>
    <w:p w:rsidR="00FA4D28" w:rsidRDefault="00FA4D28" w:rsidP="00FA4D28">
      <w:pPr>
        <w:pStyle w:val="af8"/>
        <w:keepNext/>
        <w:rPr>
          <w:rtl/>
        </w:rPr>
      </w:pPr>
      <w:bookmarkStart w:id="4865" w:name="ET_yor_6488_54"/>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4865"/>
    </w:p>
    <w:p w:rsidR="00FA4D28" w:rsidRDefault="00FA4D28" w:rsidP="00B060FA">
      <w:pPr>
        <w:rPr>
          <w:rtl/>
        </w:rPr>
      </w:pPr>
    </w:p>
    <w:p w:rsidR="00FA4D28" w:rsidRDefault="00FA4D28" w:rsidP="000305C2">
      <w:pPr>
        <w:rPr>
          <w:rtl/>
        </w:rPr>
      </w:pPr>
      <w:bookmarkStart w:id="4866" w:name="_ETM_Q9_697093"/>
      <w:bookmarkEnd w:id="4866"/>
      <w:r>
        <w:rPr>
          <w:rFonts w:hint="cs"/>
          <w:rtl/>
        </w:rPr>
        <w:t>חבר הכנסת דן אילוז – אינו נוכח</w:t>
      </w:r>
      <w:r w:rsidR="000305C2">
        <w:rPr>
          <w:rFonts w:hint="cs"/>
          <w:rtl/>
        </w:rPr>
        <w:t>.</w:t>
      </w:r>
      <w:r>
        <w:rPr>
          <w:rFonts w:hint="cs"/>
          <w:rtl/>
        </w:rPr>
        <w:t xml:space="preserve"> חבר </w:t>
      </w:r>
      <w:bookmarkStart w:id="4867" w:name="_ETM_Q9_705844"/>
      <w:bookmarkEnd w:id="4867"/>
      <w:r>
        <w:rPr>
          <w:rFonts w:hint="cs"/>
          <w:rtl/>
        </w:rPr>
        <w:t>הכנסת ואליד אלהואשלה.</w:t>
      </w:r>
    </w:p>
    <w:p w:rsidR="00FA4D28" w:rsidRDefault="00FA4D28" w:rsidP="00FA4D28">
      <w:pPr>
        <w:rPr>
          <w:rtl/>
        </w:rPr>
      </w:pPr>
      <w:bookmarkStart w:id="4868" w:name="_ETM_Q9_708476"/>
      <w:bookmarkStart w:id="4869" w:name="_ETM_Q9_708591"/>
      <w:bookmarkStart w:id="4870" w:name="_ETM_Q9_710810"/>
      <w:bookmarkStart w:id="4871" w:name="_ETM_Q9_710883"/>
      <w:bookmarkEnd w:id="4868"/>
      <w:bookmarkEnd w:id="4869"/>
      <w:bookmarkEnd w:id="4870"/>
      <w:bookmarkEnd w:id="4871"/>
    </w:p>
    <w:p w:rsidR="00FA4D28" w:rsidRDefault="00FA4D28" w:rsidP="00FA4D28">
      <w:pPr>
        <w:pStyle w:val="af7"/>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FA4D28" w:rsidRDefault="00FA4D28" w:rsidP="00B060FA">
      <w:pPr>
        <w:rPr>
          <w:rtl/>
        </w:rPr>
      </w:pPr>
    </w:p>
    <w:p w:rsidR="00FA4D28" w:rsidRDefault="00FA4D28" w:rsidP="00FA4D28">
      <w:pPr>
        <w:rPr>
          <w:rtl/>
        </w:rPr>
      </w:pPr>
      <w:r>
        <w:rPr>
          <w:rFonts w:hint="cs"/>
          <w:rtl/>
        </w:rPr>
        <w:t>מה אני אעשה בלי שתצעקי עליי?</w:t>
      </w:r>
    </w:p>
    <w:p w:rsidR="00FA4D28" w:rsidRDefault="00FA4D28" w:rsidP="00FA4D28">
      <w:pPr>
        <w:rPr>
          <w:rtl/>
        </w:rPr>
      </w:pPr>
    </w:p>
    <w:p w:rsidR="00FA4D28" w:rsidRDefault="00FA4D28" w:rsidP="00FA4D28">
      <w:pPr>
        <w:pStyle w:val="af7"/>
        <w:keepNext/>
        <w:rPr>
          <w:rtl/>
        </w:rPr>
      </w:pPr>
      <w:bookmarkStart w:id="4872" w:name="ET_interruption_5767_56"/>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4872"/>
    </w:p>
    <w:p w:rsidR="00FA4D28" w:rsidRDefault="00FA4D28" w:rsidP="00B060FA">
      <w:pPr>
        <w:rPr>
          <w:rtl/>
        </w:rPr>
      </w:pPr>
    </w:p>
    <w:p w:rsidR="00FA4D28" w:rsidRDefault="00FA4D28" w:rsidP="00FA4D28">
      <w:pPr>
        <w:rPr>
          <w:rtl/>
        </w:rPr>
      </w:pPr>
      <w:r>
        <w:rPr>
          <w:rFonts w:hint="cs"/>
          <w:rtl/>
        </w:rPr>
        <w:t xml:space="preserve">איך, </w:t>
      </w:r>
      <w:bookmarkStart w:id="4873" w:name="_ETM_Q9_710383"/>
      <w:bookmarkEnd w:id="4873"/>
      <w:r>
        <w:rPr>
          <w:rFonts w:hint="cs"/>
          <w:rtl/>
        </w:rPr>
        <w:t>נו מה?</w:t>
      </w:r>
    </w:p>
    <w:p w:rsidR="00FA4D28" w:rsidRDefault="00FA4D28" w:rsidP="00FA4D28">
      <w:pPr>
        <w:rPr>
          <w:rtl/>
        </w:rPr>
      </w:pPr>
    </w:p>
    <w:p w:rsidR="00FA4D28" w:rsidRDefault="00FA4D28" w:rsidP="00FA4D28">
      <w:pPr>
        <w:pStyle w:val="af7"/>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FA4D28" w:rsidRDefault="00FA4D28" w:rsidP="00B060FA">
      <w:pPr>
        <w:rPr>
          <w:rtl/>
        </w:rPr>
      </w:pPr>
    </w:p>
    <w:p w:rsidR="00FA4D28" w:rsidRDefault="00FA4D28" w:rsidP="00FA4D28">
      <w:pPr>
        <w:rPr>
          <w:rtl/>
        </w:rPr>
      </w:pPr>
      <w:r>
        <w:rPr>
          <w:rFonts w:hint="cs"/>
          <w:rtl/>
        </w:rPr>
        <w:t xml:space="preserve">איך, איך נסתדר בלי שתצעקי עליי בחוקה? </w:t>
      </w:r>
      <w:bookmarkStart w:id="4874" w:name="_ETM_Q9_712521"/>
      <w:bookmarkStart w:id="4875" w:name="_ETM_Q9_725353"/>
      <w:bookmarkEnd w:id="4874"/>
      <w:bookmarkEnd w:id="4875"/>
    </w:p>
    <w:p w:rsidR="00FA4D28" w:rsidRDefault="00FA4D28" w:rsidP="00FA4D28">
      <w:pPr>
        <w:rPr>
          <w:rtl/>
        </w:rPr>
      </w:pPr>
      <w:bookmarkStart w:id="4876" w:name="_ETM_Q9_725445"/>
      <w:bookmarkEnd w:id="4876"/>
    </w:p>
    <w:p w:rsidR="00FA4D28" w:rsidRDefault="00FA4D28" w:rsidP="00FA4D28">
      <w:pPr>
        <w:rPr>
          <w:rStyle w:val="TagStyle"/>
          <w:b/>
          <w:bCs/>
          <w:u w:val="single"/>
          <w:rtl/>
          <w:lang w:eastAsia="he-IL"/>
        </w:rPr>
      </w:pPr>
      <w:bookmarkStart w:id="4877" w:name="TOR_Q10"/>
      <w:bookmarkStart w:id="4878" w:name="_ETM_Q10_9222"/>
      <w:bookmarkEnd w:id="4877"/>
      <w:bookmarkEnd w:id="4878"/>
    </w:p>
    <w:p w:rsidR="00FA4D28" w:rsidRDefault="00FA4D28" w:rsidP="00FA4D28">
      <w:pPr>
        <w:pStyle w:val="a5"/>
        <w:keepNext/>
        <w:rPr>
          <w:rtl/>
        </w:rPr>
      </w:pPr>
      <w:bookmarkStart w:id="4879" w:name="ET_speaker_6340_2"/>
      <w:r>
        <w:rPr>
          <w:rStyle w:val="TagStyle"/>
          <w:rFonts w:hint="cs"/>
          <w:rtl/>
        </w:rPr>
        <w:t xml:space="preserve"> &lt;&lt; דובר &gt;&gt; </w:t>
      </w:r>
      <w:bookmarkStart w:id="4880" w:name="_Toc141713659"/>
      <w:bookmarkStart w:id="4881" w:name="_Toc141653676"/>
      <w:bookmarkStart w:id="4882" w:name="_Toc141653531"/>
      <w:bookmarkStart w:id="4883" w:name="_Toc141653386"/>
      <w:bookmarkStart w:id="4884" w:name="_Toc141653241"/>
      <w:bookmarkStart w:id="4885" w:name="_Toc141653096"/>
      <w:r>
        <w:rPr>
          <w:rFonts w:hint="cs"/>
          <w:rtl/>
        </w:rPr>
        <w:t>ואליד אלהואשלה (רע"מ – הרשימה הערבית המאוחדת):</w:t>
      </w:r>
      <w:bookmarkEnd w:id="4880"/>
      <w:bookmarkEnd w:id="4881"/>
      <w:bookmarkEnd w:id="4882"/>
      <w:bookmarkEnd w:id="4883"/>
      <w:bookmarkEnd w:id="4884"/>
      <w:bookmarkEnd w:id="4885"/>
      <w:r>
        <w:rPr>
          <w:rStyle w:val="TagStyle"/>
          <w:rFonts w:hint="cs"/>
          <w:rtl/>
        </w:rPr>
        <w:t xml:space="preserve"> &lt;&lt; דובר &gt;&gt;</w:t>
      </w:r>
      <w:r>
        <w:rPr>
          <w:rFonts w:hint="cs"/>
          <w:rtl/>
        </w:rPr>
        <w:t xml:space="preserve">   </w:t>
      </w:r>
      <w:bookmarkEnd w:id="4879"/>
    </w:p>
    <w:p w:rsidR="00FA4D28" w:rsidRDefault="00FA4D28" w:rsidP="00B060FA">
      <w:pPr>
        <w:rPr>
          <w:rtl/>
          <w:lang w:eastAsia="he-IL"/>
        </w:rPr>
      </w:pPr>
    </w:p>
    <w:p w:rsidR="00FA4D28" w:rsidRDefault="00FA4D28" w:rsidP="00FA4D28">
      <w:pPr>
        <w:rPr>
          <w:rtl/>
          <w:lang w:eastAsia="he-IL"/>
        </w:rPr>
      </w:pPr>
      <w:bookmarkStart w:id="4886" w:name="_ETM_Q10_9976"/>
      <w:bookmarkStart w:id="4887" w:name="_ETM_Q10_10025"/>
      <w:bookmarkStart w:id="4888" w:name="_ETM_Q10_126303"/>
      <w:bookmarkEnd w:id="4886"/>
      <w:bookmarkEnd w:id="4887"/>
      <w:bookmarkEnd w:id="4888"/>
      <w:r>
        <w:rPr>
          <w:rFonts w:hint="cs"/>
          <w:rtl/>
          <w:lang w:eastAsia="he-IL"/>
        </w:rPr>
        <w:t>מכובדי היושב-ראש, חבריי חברי הכנסת, אתמ</w:t>
      </w:r>
      <w:bookmarkStart w:id="4889" w:name="_ETM_Q10_133274"/>
      <w:bookmarkEnd w:id="4889"/>
      <w:r>
        <w:rPr>
          <w:rFonts w:hint="cs"/>
          <w:rtl/>
          <w:lang w:eastAsia="he-IL"/>
        </w:rPr>
        <w:t>ול ביקרתי ביישוב אבו תלול שבנגב</w:t>
      </w:r>
      <w:bookmarkStart w:id="4890" w:name="_ETM_Q10_134024"/>
      <w:bookmarkEnd w:id="4890"/>
      <w:r>
        <w:rPr>
          <w:rFonts w:hint="cs"/>
          <w:rtl/>
          <w:lang w:eastAsia="he-IL"/>
        </w:rPr>
        <w:t xml:space="preserve">, לאחר שהדחפורים של </w:t>
      </w:r>
      <w:bookmarkStart w:id="4891" w:name="_ETM_Q10_140584"/>
      <w:bookmarkEnd w:id="4891"/>
      <w:proofErr w:type="spellStart"/>
      <w:r>
        <w:rPr>
          <w:rFonts w:hint="cs"/>
          <w:rtl/>
          <w:lang w:eastAsia="he-IL"/>
        </w:rPr>
        <w:t>מינהל</w:t>
      </w:r>
      <w:proofErr w:type="spellEnd"/>
      <w:r>
        <w:rPr>
          <w:rFonts w:hint="cs"/>
          <w:rtl/>
          <w:lang w:eastAsia="he-IL"/>
        </w:rPr>
        <w:t xml:space="preserve"> מקרקעי ישראל הגיעו לשם ביו</w:t>
      </w:r>
      <w:bookmarkStart w:id="4892" w:name="_ETM_Q10_149253"/>
      <w:bookmarkStart w:id="4893" w:name="_ETM_Q10_144795"/>
      <w:bookmarkEnd w:id="4892"/>
      <w:bookmarkEnd w:id="4893"/>
      <w:r>
        <w:rPr>
          <w:rFonts w:hint="cs"/>
          <w:rtl/>
          <w:lang w:eastAsia="he-IL"/>
        </w:rPr>
        <w:t xml:space="preserve">ם רביעי שעבר, הרסו שבעה </w:t>
      </w:r>
      <w:bookmarkStart w:id="4894" w:name="_ETM_Q10_147065"/>
      <w:bookmarkEnd w:id="4894"/>
      <w:r>
        <w:rPr>
          <w:rFonts w:hint="cs"/>
          <w:rtl/>
          <w:lang w:eastAsia="he-IL"/>
        </w:rPr>
        <w:t xml:space="preserve">בתים ביישוב </w:t>
      </w:r>
      <w:bookmarkStart w:id="4895" w:name="_ETM_Q10_148565"/>
      <w:bookmarkEnd w:id="4895"/>
      <w:r>
        <w:rPr>
          <w:rFonts w:hint="cs"/>
          <w:rtl/>
          <w:lang w:eastAsia="he-IL"/>
        </w:rPr>
        <w:t xml:space="preserve">אבו תלול ושלושה </w:t>
      </w:r>
      <w:bookmarkStart w:id="4896" w:name="_ETM_Q10_153963"/>
      <w:bookmarkEnd w:id="4896"/>
      <w:r>
        <w:rPr>
          <w:rFonts w:hint="cs"/>
          <w:rtl/>
          <w:lang w:eastAsia="he-IL"/>
        </w:rPr>
        <w:t xml:space="preserve">בתים </w:t>
      </w:r>
      <w:bookmarkStart w:id="4897" w:name="_ETM_Q10_149585"/>
      <w:bookmarkEnd w:id="4897"/>
      <w:r>
        <w:rPr>
          <w:rFonts w:hint="cs"/>
          <w:rtl/>
          <w:lang w:eastAsia="he-IL"/>
        </w:rPr>
        <w:t>ביישוב כסייפה.</w:t>
      </w:r>
    </w:p>
    <w:p w:rsidR="00FA4D28" w:rsidRDefault="00FA4D28" w:rsidP="00FA4D28">
      <w:pPr>
        <w:rPr>
          <w:rtl/>
          <w:lang w:eastAsia="he-IL"/>
        </w:rPr>
      </w:pPr>
      <w:bookmarkStart w:id="4898" w:name="_ETM_Q10_156001"/>
      <w:bookmarkStart w:id="4899" w:name="_ETM_Q10_156086"/>
      <w:bookmarkEnd w:id="4898"/>
      <w:bookmarkEnd w:id="4899"/>
    </w:p>
    <w:p w:rsidR="00FA4D28" w:rsidRDefault="00FA4D28" w:rsidP="00FA4D28">
      <w:pPr>
        <w:rPr>
          <w:rtl/>
        </w:rPr>
      </w:pPr>
      <w:bookmarkStart w:id="4900" w:name="_ETM_Q10_156210"/>
      <w:bookmarkStart w:id="4901" w:name="_ETM_Q10_156293"/>
      <w:bookmarkStart w:id="4902" w:name="_ETM_Q10_154185"/>
      <w:bookmarkEnd w:id="4900"/>
      <w:bookmarkEnd w:id="4901"/>
      <w:bookmarkEnd w:id="4902"/>
      <w:r>
        <w:rPr>
          <w:rFonts w:hint="cs"/>
          <w:rtl/>
          <w:lang w:eastAsia="he-IL"/>
        </w:rPr>
        <w:t xml:space="preserve">כבר שבועות אנחנו פונים </w:t>
      </w:r>
      <w:bookmarkStart w:id="4903" w:name="_ETM_Q10_155135"/>
      <w:bookmarkEnd w:id="4903"/>
      <w:r>
        <w:rPr>
          <w:rFonts w:hint="cs"/>
          <w:rtl/>
          <w:lang w:eastAsia="he-IL"/>
        </w:rPr>
        <w:t xml:space="preserve">למשרדי הממשלה, לשרים, וגם </w:t>
      </w:r>
      <w:bookmarkStart w:id="4904" w:name="_ETM_Q10_162759"/>
      <w:bookmarkStart w:id="4905" w:name="_ETM_Q10_157854"/>
      <w:bookmarkEnd w:id="4904"/>
      <w:bookmarkEnd w:id="4905"/>
      <w:r>
        <w:rPr>
          <w:rFonts w:hint="cs"/>
          <w:rtl/>
          <w:lang w:eastAsia="he-IL"/>
        </w:rPr>
        <w:t xml:space="preserve">פנינו </w:t>
      </w:r>
      <w:bookmarkStart w:id="4906" w:name="_ETM_Q10_159430"/>
      <w:bookmarkEnd w:id="4906"/>
      <w:r>
        <w:rPr>
          <w:rFonts w:hint="cs"/>
          <w:rtl/>
          <w:lang w:eastAsia="he-IL"/>
        </w:rPr>
        <w:t xml:space="preserve">לראש הממשלה </w:t>
      </w:r>
      <w:bookmarkStart w:id="4907" w:name="_ETM_Q10_158884"/>
      <w:bookmarkEnd w:id="4907"/>
      <w:r>
        <w:rPr>
          <w:rFonts w:hint="cs"/>
          <w:rtl/>
          <w:lang w:eastAsia="he-IL"/>
        </w:rPr>
        <w:t xml:space="preserve">על מנת להפסיק את מסע ההרס הזה </w:t>
      </w:r>
      <w:bookmarkStart w:id="4908" w:name="_ETM_Q10_166620"/>
      <w:bookmarkStart w:id="4909" w:name="_ETM_Q10_161874"/>
      <w:bookmarkStart w:id="4910" w:name="_ETM_Q10_163815"/>
      <w:bookmarkEnd w:id="4908"/>
      <w:bookmarkEnd w:id="4909"/>
      <w:bookmarkEnd w:id="4910"/>
      <w:r w:rsidR="00F36A39">
        <w:rPr>
          <w:rFonts w:hint="cs"/>
          <w:rtl/>
          <w:lang w:eastAsia="he-IL"/>
        </w:rPr>
        <w:t>ש</w:t>
      </w:r>
      <w:r>
        <w:rPr>
          <w:rFonts w:hint="cs"/>
          <w:rtl/>
          <w:lang w:eastAsia="he-IL"/>
        </w:rPr>
        <w:t>ל</w:t>
      </w:r>
      <w:r w:rsidR="00F36A39">
        <w:rPr>
          <w:rFonts w:hint="cs"/>
          <w:rtl/>
          <w:lang w:eastAsia="he-IL"/>
        </w:rPr>
        <w:t xml:space="preserve"> ה</w:t>
      </w:r>
      <w:r>
        <w:rPr>
          <w:rFonts w:hint="cs"/>
          <w:rtl/>
          <w:lang w:eastAsia="he-IL"/>
        </w:rPr>
        <w:t xml:space="preserve">בתים של התושבים </w:t>
      </w:r>
      <w:bookmarkStart w:id="4911" w:name="_ETM_Q10_163294"/>
      <w:bookmarkEnd w:id="4911"/>
      <w:r>
        <w:rPr>
          <w:rFonts w:hint="cs"/>
          <w:rtl/>
          <w:lang w:eastAsia="he-IL"/>
        </w:rPr>
        <w:t>והאזרחים</w:t>
      </w:r>
      <w:bookmarkStart w:id="4912" w:name="_ETM_Q10_165747"/>
      <w:bookmarkEnd w:id="4912"/>
      <w:r>
        <w:rPr>
          <w:rFonts w:hint="cs"/>
          <w:rtl/>
          <w:lang w:eastAsia="he-IL"/>
        </w:rPr>
        <w:t xml:space="preserve"> בנגב. לא סביר ולא יכול לה</w:t>
      </w:r>
      <w:bookmarkStart w:id="4913" w:name="_ETM_Q10_169454"/>
      <w:bookmarkEnd w:id="4913"/>
      <w:r>
        <w:rPr>
          <w:rFonts w:hint="cs"/>
          <w:rtl/>
          <w:lang w:eastAsia="he-IL"/>
        </w:rPr>
        <w:t xml:space="preserve">יות שהמדינה </w:t>
      </w:r>
      <w:bookmarkStart w:id="4914" w:name="_ETM_Q10_171924"/>
      <w:bookmarkEnd w:id="4914"/>
      <w:r>
        <w:rPr>
          <w:rFonts w:hint="cs"/>
          <w:rtl/>
          <w:lang w:eastAsia="he-IL"/>
        </w:rPr>
        <w:t xml:space="preserve">מתנכלת </w:t>
      </w:r>
      <w:bookmarkStart w:id="4915" w:name="_ETM_Q10_171154"/>
      <w:bookmarkEnd w:id="4915"/>
      <w:r>
        <w:rPr>
          <w:rFonts w:hint="cs"/>
          <w:rtl/>
          <w:lang w:eastAsia="he-IL"/>
        </w:rPr>
        <w:t xml:space="preserve">לאזרחים </w:t>
      </w:r>
      <w:bookmarkStart w:id="4916" w:name="_ETM_Q10_172504"/>
      <w:bookmarkEnd w:id="4916"/>
      <w:r>
        <w:rPr>
          <w:rFonts w:hint="cs"/>
          <w:rtl/>
          <w:lang w:eastAsia="he-IL"/>
        </w:rPr>
        <w:t xml:space="preserve">ביישובים הבדואיים ולא </w:t>
      </w:r>
      <w:bookmarkStart w:id="4917" w:name="_ETM_Q10_174664"/>
      <w:bookmarkEnd w:id="4917"/>
      <w:r>
        <w:rPr>
          <w:rFonts w:hint="cs"/>
          <w:rtl/>
          <w:lang w:eastAsia="he-IL"/>
        </w:rPr>
        <w:t>מספקת להם פתרונות.</w:t>
      </w:r>
      <w:bookmarkStart w:id="4918" w:name="_ETM_Q10_176274"/>
      <w:bookmarkStart w:id="4919" w:name="_ETM_Q10_176964"/>
      <w:bookmarkEnd w:id="4918"/>
      <w:bookmarkEnd w:id="4919"/>
      <w:r>
        <w:rPr>
          <w:rFonts w:hint="cs"/>
          <w:rtl/>
          <w:lang w:eastAsia="he-IL"/>
        </w:rPr>
        <w:t xml:space="preserve"> </w:t>
      </w:r>
      <w:bookmarkStart w:id="4920" w:name="_ETM_Q10_2583"/>
      <w:bookmarkStart w:id="4921" w:name="_ETM_Q10_2680"/>
      <w:bookmarkStart w:id="4922" w:name="_ETM_Q10_183313"/>
      <w:bookmarkEnd w:id="4920"/>
      <w:bookmarkEnd w:id="4921"/>
      <w:bookmarkEnd w:id="4922"/>
      <w:r>
        <w:rPr>
          <w:rFonts w:hint="cs"/>
          <w:rtl/>
        </w:rPr>
        <w:t>אדוני</w:t>
      </w:r>
      <w:bookmarkStart w:id="4923" w:name="_ETM_Q10_179723"/>
      <w:bookmarkEnd w:id="4923"/>
      <w:r>
        <w:rPr>
          <w:rFonts w:hint="cs"/>
          <w:rtl/>
        </w:rPr>
        <w:t xml:space="preserve"> היושב-ראש, </w:t>
      </w:r>
      <w:bookmarkStart w:id="4924" w:name="_ETM_Q10_2758"/>
      <w:bookmarkStart w:id="4925" w:name="_ETM_Q10_2847"/>
      <w:bookmarkStart w:id="4926" w:name="_ETM_Q10_178623"/>
      <w:bookmarkEnd w:id="4924"/>
      <w:bookmarkEnd w:id="4925"/>
      <w:bookmarkEnd w:id="4926"/>
      <w:r>
        <w:rPr>
          <w:rFonts w:hint="cs"/>
          <w:rtl/>
        </w:rPr>
        <w:t xml:space="preserve">אנחנו </w:t>
      </w:r>
      <w:bookmarkStart w:id="4927" w:name="_ETM_Q10_181530"/>
      <w:bookmarkEnd w:id="4927"/>
      <w:r>
        <w:rPr>
          <w:rFonts w:hint="cs"/>
          <w:rtl/>
        </w:rPr>
        <w:t xml:space="preserve">דורשים </w:t>
      </w:r>
      <w:bookmarkStart w:id="4928" w:name="_ETM_Q10_182129"/>
      <w:bookmarkEnd w:id="4928"/>
      <w:r>
        <w:rPr>
          <w:rFonts w:hint="cs"/>
          <w:rtl/>
        </w:rPr>
        <w:t xml:space="preserve">מהממשלה </w:t>
      </w:r>
      <w:bookmarkStart w:id="4929" w:name="_ETM_Q10_183250"/>
      <w:bookmarkEnd w:id="4929"/>
      <w:r>
        <w:rPr>
          <w:rFonts w:hint="cs"/>
          <w:rtl/>
        </w:rPr>
        <w:t xml:space="preserve">להפסיק </w:t>
      </w:r>
      <w:bookmarkStart w:id="4930" w:name="_ETM_Q10_183880"/>
      <w:bookmarkEnd w:id="4930"/>
      <w:r>
        <w:rPr>
          <w:rFonts w:hint="cs"/>
          <w:rtl/>
        </w:rPr>
        <w:t xml:space="preserve">את </w:t>
      </w:r>
      <w:bookmarkStart w:id="4931" w:name="_ETM_Q10_184150"/>
      <w:bookmarkEnd w:id="4931"/>
      <w:r>
        <w:rPr>
          <w:rFonts w:hint="cs"/>
          <w:rtl/>
        </w:rPr>
        <w:t xml:space="preserve">ההריסות </w:t>
      </w:r>
      <w:bookmarkStart w:id="4932" w:name="_ETM_Q10_184870"/>
      <w:bookmarkEnd w:id="4932"/>
      <w:r>
        <w:rPr>
          <w:rFonts w:hint="cs"/>
          <w:rtl/>
        </w:rPr>
        <w:t xml:space="preserve">ולתת </w:t>
      </w:r>
      <w:bookmarkStart w:id="4933" w:name="_ETM_Q10_185170"/>
      <w:bookmarkEnd w:id="4933"/>
      <w:r>
        <w:rPr>
          <w:rFonts w:hint="cs"/>
          <w:rtl/>
        </w:rPr>
        <w:t xml:space="preserve">פתרונות </w:t>
      </w:r>
      <w:bookmarkStart w:id="4934" w:name="_ETM_Q10_185559"/>
      <w:bookmarkEnd w:id="4934"/>
      <w:r>
        <w:rPr>
          <w:rFonts w:hint="cs"/>
          <w:rtl/>
        </w:rPr>
        <w:t>לאנשים.</w:t>
      </w:r>
      <w:bookmarkStart w:id="4935" w:name="_ETM_Q10_187060"/>
      <w:bookmarkEnd w:id="4935"/>
    </w:p>
    <w:p w:rsidR="00FA4D28" w:rsidRDefault="00FA4D28" w:rsidP="00FA4D28">
      <w:pPr>
        <w:rPr>
          <w:rtl/>
        </w:rPr>
      </w:pPr>
      <w:bookmarkStart w:id="4936" w:name="_ETM_Q10_187910"/>
      <w:bookmarkStart w:id="4937" w:name="_ETM_Q10_187976"/>
      <w:bookmarkStart w:id="4938" w:name="_ETM_Q10_188086"/>
      <w:bookmarkEnd w:id="4936"/>
      <w:bookmarkEnd w:id="4937"/>
      <w:bookmarkEnd w:id="4938"/>
    </w:p>
    <w:p w:rsidR="00FA4D28" w:rsidRDefault="00FA4D28" w:rsidP="00F36A39">
      <w:pPr>
        <w:rPr>
          <w:rtl/>
        </w:rPr>
      </w:pPr>
      <w:bookmarkStart w:id="4939" w:name="_ETM_Q10_188149"/>
      <w:bookmarkStart w:id="4940" w:name="_ETM_Q10_187649"/>
      <w:bookmarkEnd w:id="4939"/>
      <w:bookmarkEnd w:id="4940"/>
      <w:r>
        <w:rPr>
          <w:rFonts w:hint="cs"/>
          <w:rtl/>
        </w:rPr>
        <w:t xml:space="preserve">11 </w:t>
      </w:r>
      <w:bookmarkStart w:id="4941" w:name="_ETM_Q10_188460"/>
      <w:bookmarkEnd w:id="4941"/>
      <w:r>
        <w:rPr>
          <w:rFonts w:hint="cs"/>
          <w:rtl/>
        </w:rPr>
        <w:t xml:space="preserve">יישובים </w:t>
      </w:r>
      <w:bookmarkStart w:id="4942" w:name="_ETM_Q10_188940"/>
      <w:bookmarkEnd w:id="4942"/>
      <w:r>
        <w:rPr>
          <w:rFonts w:hint="cs"/>
          <w:rtl/>
        </w:rPr>
        <w:t xml:space="preserve">בשתי </w:t>
      </w:r>
      <w:bookmarkStart w:id="4943" w:name="_ETM_Q10_189360"/>
      <w:bookmarkEnd w:id="4943"/>
      <w:r>
        <w:rPr>
          <w:rFonts w:hint="cs"/>
          <w:rtl/>
        </w:rPr>
        <w:t xml:space="preserve">מועצות </w:t>
      </w:r>
      <w:bookmarkStart w:id="4944" w:name="_ETM_Q10_189719"/>
      <w:bookmarkEnd w:id="4944"/>
      <w:r>
        <w:rPr>
          <w:rFonts w:hint="cs"/>
          <w:rtl/>
        </w:rPr>
        <w:t>אזוריות,</w:t>
      </w:r>
      <w:bookmarkStart w:id="4945" w:name="_ETM_Q10_186033"/>
      <w:bookmarkStart w:id="4946" w:name="_ETM_Q10_183043"/>
      <w:bookmarkEnd w:id="4945"/>
      <w:bookmarkEnd w:id="4946"/>
      <w:r>
        <w:rPr>
          <w:rFonts w:hint="cs"/>
          <w:rtl/>
        </w:rPr>
        <w:t xml:space="preserve"> </w:t>
      </w:r>
      <w:bookmarkStart w:id="4947" w:name="_ETM_Q10_190410"/>
      <w:bookmarkEnd w:id="4947"/>
      <w:r>
        <w:rPr>
          <w:rFonts w:hint="cs"/>
          <w:rtl/>
        </w:rPr>
        <w:t xml:space="preserve">נווה </w:t>
      </w:r>
      <w:bookmarkStart w:id="4948" w:name="_ETM_Q10_190679"/>
      <w:bookmarkEnd w:id="4948"/>
      <w:r>
        <w:rPr>
          <w:rFonts w:hint="cs"/>
          <w:rtl/>
        </w:rPr>
        <w:t xml:space="preserve">מדבר </w:t>
      </w:r>
      <w:bookmarkStart w:id="4949" w:name="_ETM_Q10_191039"/>
      <w:bookmarkEnd w:id="4949"/>
      <w:r>
        <w:rPr>
          <w:rFonts w:hint="cs"/>
          <w:rtl/>
        </w:rPr>
        <w:t>ואל</w:t>
      </w:r>
      <w:bookmarkStart w:id="4950" w:name="_ETM_Q10_194912"/>
      <w:bookmarkEnd w:id="4950"/>
      <w:r>
        <w:rPr>
          <w:rFonts w:hint="cs"/>
          <w:rtl/>
        </w:rPr>
        <w:t xml:space="preserve">-קסום, </w:t>
      </w:r>
      <w:bookmarkStart w:id="4951" w:name="_ETM_Q10_192349"/>
      <w:bookmarkEnd w:id="4951"/>
      <w:r>
        <w:rPr>
          <w:rFonts w:hint="cs"/>
          <w:rtl/>
        </w:rPr>
        <w:t xml:space="preserve">ללא </w:t>
      </w:r>
      <w:bookmarkStart w:id="4952" w:name="_ETM_Q10_192769"/>
      <w:bookmarkEnd w:id="4952"/>
      <w:r>
        <w:rPr>
          <w:rFonts w:hint="cs"/>
          <w:rtl/>
        </w:rPr>
        <w:t xml:space="preserve">אופק </w:t>
      </w:r>
      <w:bookmarkStart w:id="4953" w:name="_ETM_Q10_193070"/>
      <w:bookmarkEnd w:id="4953"/>
      <w:r>
        <w:rPr>
          <w:rFonts w:hint="cs"/>
          <w:rtl/>
        </w:rPr>
        <w:t>תכנוני,</w:t>
      </w:r>
      <w:bookmarkStart w:id="4954" w:name="_ETM_Q10_190962"/>
      <w:bookmarkEnd w:id="4954"/>
      <w:r>
        <w:rPr>
          <w:rFonts w:hint="cs"/>
          <w:rtl/>
        </w:rPr>
        <w:t xml:space="preserve"> </w:t>
      </w:r>
      <w:bookmarkStart w:id="4955" w:name="_ETM_Q10_194119"/>
      <w:bookmarkEnd w:id="4955"/>
      <w:r>
        <w:rPr>
          <w:rFonts w:hint="cs"/>
          <w:rtl/>
        </w:rPr>
        <w:t>ו</w:t>
      </w:r>
      <w:bookmarkStart w:id="4956" w:name="_ETM_Q10_194929"/>
      <w:bookmarkEnd w:id="4956"/>
      <w:r>
        <w:rPr>
          <w:rFonts w:hint="cs"/>
          <w:rtl/>
        </w:rPr>
        <w:t xml:space="preserve">מזה </w:t>
      </w:r>
      <w:bookmarkStart w:id="4957" w:name="_ETM_Q10_195199"/>
      <w:bookmarkEnd w:id="4957"/>
      <w:r>
        <w:rPr>
          <w:rFonts w:hint="cs"/>
          <w:rtl/>
        </w:rPr>
        <w:t xml:space="preserve">שנים </w:t>
      </w:r>
      <w:bookmarkStart w:id="4958" w:name="_ETM_Q10_195469"/>
      <w:bookmarkEnd w:id="4958"/>
      <w:r>
        <w:rPr>
          <w:rFonts w:hint="cs"/>
          <w:rtl/>
        </w:rPr>
        <w:t>רבו</w:t>
      </w:r>
      <w:bookmarkStart w:id="4959" w:name="_ETM_Q10_191332"/>
      <w:bookmarkEnd w:id="4959"/>
      <w:r>
        <w:rPr>
          <w:rFonts w:hint="cs"/>
          <w:rtl/>
        </w:rPr>
        <w:t xml:space="preserve">ת </w:t>
      </w:r>
      <w:bookmarkStart w:id="4960" w:name="_ETM_Q10_195829"/>
      <w:bookmarkEnd w:id="4960"/>
      <w:r>
        <w:rPr>
          <w:rFonts w:hint="cs"/>
          <w:rtl/>
        </w:rPr>
        <w:t xml:space="preserve">אנחנו דורשים </w:t>
      </w:r>
      <w:bookmarkStart w:id="4961" w:name="_ETM_Q10_196160"/>
      <w:bookmarkEnd w:id="4961"/>
      <w:r>
        <w:rPr>
          <w:rFonts w:hint="cs"/>
          <w:rtl/>
        </w:rPr>
        <w:t xml:space="preserve">מהממשלה </w:t>
      </w:r>
      <w:bookmarkStart w:id="4962" w:name="_ETM_Q10_196640"/>
      <w:bookmarkEnd w:id="4962"/>
      <w:r>
        <w:rPr>
          <w:rFonts w:hint="cs"/>
          <w:rtl/>
        </w:rPr>
        <w:t xml:space="preserve">שתספק </w:t>
      </w:r>
      <w:bookmarkStart w:id="4963" w:name="_ETM_Q10_198380"/>
      <w:bookmarkEnd w:id="4963"/>
      <w:r>
        <w:rPr>
          <w:rFonts w:hint="cs"/>
          <w:rtl/>
        </w:rPr>
        <w:t xml:space="preserve">פתרונות </w:t>
      </w:r>
      <w:bookmarkStart w:id="4964" w:name="_ETM_Q10_198920"/>
      <w:bookmarkEnd w:id="4964"/>
      <w:r>
        <w:rPr>
          <w:rFonts w:hint="cs"/>
          <w:rtl/>
        </w:rPr>
        <w:t xml:space="preserve">לאנשים. </w:t>
      </w:r>
      <w:bookmarkStart w:id="4965" w:name="_ETM_Q10_199579"/>
      <w:bookmarkEnd w:id="4965"/>
      <w:r>
        <w:rPr>
          <w:rFonts w:hint="cs"/>
          <w:rtl/>
        </w:rPr>
        <w:t xml:space="preserve">היא </w:t>
      </w:r>
      <w:bookmarkStart w:id="4966" w:name="_ETM_Q10_199730"/>
      <w:bookmarkStart w:id="4967" w:name="_ETM_Q10_196102"/>
      <w:bookmarkEnd w:id="4966"/>
      <w:bookmarkEnd w:id="4967"/>
      <w:r>
        <w:rPr>
          <w:rFonts w:hint="cs"/>
          <w:rtl/>
        </w:rPr>
        <w:t xml:space="preserve">הורסת </w:t>
      </w:r>
      <w:bookmarkStart w:id="4968" w:name="_ETM_Q10_200449"/>
      <w:bookmarkEnd w:id="4968"/>
      <w:r>
        <w:rPr>
          <w:rFonts w:hint="cs"/>
          <w:rtl/>
        </w:rPr>
        <w:t>באבו תלול</w:t>
      </w:r>
      <w:bookmarkStart w:id="4969" w:name="_ETM_Q10_197372"/>
      <w:bookmarkEnd w:id="4969"/>
      <w:r>
        <w:rPr>
          <w:rFonts w:hint="cs"/>
          <w:rtl/>
        </w:rPr>
        <w:t xml:space="preserve">, </w:t>
      </w:r>
      <w:bookmarkStart w:id="4970" w:name="_ETM_Q10_200960"/>
      <w:bookmarkEnd w:id="4970"/>
      <w:r>
        <w:rPr>
          <w:rFonts w:hint="cs"/>
          <w:rtl/>
        </w:rPr>
        <w:t>הור</w:t>
      </w:r>
      <w:bookmarkStart w:id="4971" w:name="_ETM_Q10_197422"/>
      <w:bookmarkEnd w:id="4971"/>
      <w:r>
        <w:rPr>
          <w:rFonts w:hint="cs"/>
          <w:rtl/>
        </w:rPr>
        <w:t xml:space="preserve">סת </w:t>
      </w:r>
      <w:bookmarkStart w:id="4972" w:name="_ETM_Q10_202039"/>
      <w:bookmarkEnd w:id="4972"/>
      <w:proofErr w:type="spellStart"/>
      <w:r>
        <w:rPr>
          <w:rFonts w:hint="cs"/>
          <w:rtl/>
        </w:rPr>
        <w:t>בכסייפה</w:t>
      </w:r>
      <w:proofErr w:type="spellEnd"/>
      <w:r>
        <w:rPr>
          <w:rFonts w:hint="cs"/>
          <w:rtl/>
        </w:rPr>
        <w:t xml:space="preserve">, </w:t>
      </w:r>
      <w:bookmarkStart w:id="4973" w:name="_ETM_Q10_202430"/>
      <w:bookmarkStart w:id="4974" w:name="_ETM_Q10_202670"/>
      <w:bookmarkStart w:id="4975" w:name="_ETM_Q10_198342"/>
      <w:bookmarkEnd w:id="4973"/>
      <w:bookmarkEnd w:id="4974"/>
      <w:bookmarkEnd w:id="4975"/>
      <w:r>
        <w:rPr>
          <w:rFonts w:hint="cs"/>
          <w:rtl/>
        </w:rPr>
        <w:t xml:space="preserve">הורסת </w:t>
      </w:r>
      <w:bookmarkStart w:id="4976" w:name="_ETM_Q10_203029"/>
      <w:bookmarkEnd w:id="4976"/>
      <w:r>
        <w:rPr>
          <w:rFonts w:hint="cs"/>
          <w:rtl/>
        </w:rPr>
        <w:t>בחורה,</w:t>
      </w:r>
      <w:bookmarkStart w:id="4977" w:name="_ETM_Q10_201223"/>
      <w:bookmarkEnd w:id="4977"/>
      <w:r>
        <w:rPr>
          <w:rFonts w:hint="cs"/>
          <w:rtl/>
        </w:rPr>
        <w:t xml:space="preserve"> </w:t>
      </w:r>
      <w:bookmarkStart w:id="4978" w:name="_ETM_Q10_203599"/>
      <w:bookmarkEnd w:id="4978"/>
      <w:r>
        <w:rPr>
          <w:rFonts w:hint="cs"/>
          <w:rtl/>
        </w:rPr>
        <w:t>בא-סייד</w:t>
      </w:r>
      <w:bookmarkStart w:id="4979" w:name="_ETM_Q10_199772"/>
      <w:bookmarkEnd w:id="4979"/>
      <w:r>
        <w:rPr>
          <w:rFonts w:hint="cs"/>
          <w:rtl/>
        </w:rPr>
        <w:t xml:space="preserve">, </w:t>
      </w:r>
      <w:proofErr w:type="spellStart"/>
      <w:r>
        <w:rPr>
          <w:rFonts w:hint="cs"/>
          <w:rtl/>
        </w:rPr>
        <w:t>קסר</w:t>
      </w:r>
      <w:proofErr w:type="spellEnd"/>
      <w:r>
        <w:rPr>
          <w:rFonts w:hint="cs"/>
          <w:rtl/>
        </w:rPr>
        <w:t xml:space="preserve"> א-סיר</w:t>
      </w:r>
      <w:r w:rsidR="00F36A39">
        <w:rPr>
          <w:rFonts w:hint="cs"/>
          <w:rtl/>
        </w:rPr>
        <w:t>,</w:t>
      </w:r>
      <w:r>
        <w:rPr>
          <w:rFonts w:hint="cs"/>
          <w:rtl/>
        </w:rPr>
        <w:t xml:space="preserve"> </w:t>
      </w:r>
      <w:bookmarkStart w:id="4980" w:name="_ETM_Q10_204760"/>
      <w:bookmarkStart w:id="4981" w:name="_ETM_Q10_201872"/>
      <w:bookmarkStart w:id="4982" w:name="_ETM_Q10_200141"/>
      <w:bookmarkStart w:id="4983" w:name="_ETM_Q10_205359"/>
      <w:bookmarkStart w:id="4984" w:name="_ETM_Q10_203332"/>
      <w:bookmarkStart w:id="4985" w:name="_ETM_Q10_206079"/>
      <w:bookmarkEnd w:id="4980"/>
      <w:bookmarkEnd w:id="4981"/>
      <w:bookmarkEnd w:id="4982"/>
      <w:bookmarkEnd w:id="4983"/>
      <w:bookmarkEnd w:id="4984"/>
      <w:bookmarkEnd w:id="4985"/>
      <w:r>
        <w:rPr>
          <w:rFonts w:hint="cs"/>
          <w:rtl/>
        </w:rPr>
        <w:t xml:space="preserve">מחלקת </w:t>
      </w:r>
      <w:bookmarkStart w:id="4986" w:name="_ETM_Q10_206949"/>
      <w:bookmarkEnd w:id="4986"/>
      <w:r>
        <w:rPr>
          <w:rFonts w:hint="cs"/>
          <w:rtl/>
        </w:rPr>
        <w:t>ה</w:t>
      </w:r>
      <w:bookmarkStart w:id="4987" w:name="_ETM_Q10_205821"/>
      <w:bookmarkEnd w:id="4987"/>
      <w:r>
        <w:rPr>
          <w:rFonts w:hint="cs"/>
          <w:rtl/>
        </w:rPr>
        <w:t xml:space="preserve">תראות </w:t>
      </w:r>
      <w:bookmarkStart w:id="4988" w:name="_ETM_Q10_208289"/>
      <w:bookmarkEnd w:id="4988"/>
      <w:r>
        <w:rPr>
          <w:rFonts w:hint="cs"/>
          <w:rtl/>
        </w:rPr>
        <w:t xml:space="preserve">ולא </w:t>
      </w:r>
      <w:bookmarkStart w:id="4989" w:name="_ETM_Q10_208560"/>
      <w:bookmarkEnd w:id="4989"/>
      <w:r>
        <w:rPr>
          <w:rFonts w:hint="cs"/>
          <w:rtl/>
        </w:rPr>
        <w:t xml:space="preserve">נותנת </w:t>
      </w:r>
      <w:bookmarkStart w:id="4990" w:name="_ETM_Q10_209640"/>
      <w:bookmarkEnd w:id="4990"/>
      <w:r>
        <w:rPr>
          <w:rFonts w:hint="cs"/>
          <w:rtl/>
        </w:rPr>
        <w:t>אפשר</w:t>
      </w:r>
      <w:bookmarkStart w:id="4991" w:name="_ETM_Q10_206351"/>
      <w:bookmarkEnd w:id="4991"/>
      <w:r>
        <w:rPr>
          <w:rFonts w:hint="cs"/>
          <w:rtl/>
        </w:rPr>
        <w:t xml:space="preserve">ויות </w:t>
      </w:r>
      <w:bookmarkStart w:id="4992" w:name="_ETM_Q10_210359"/>
      <w:bookmarkEnd w:id="4992"/>
      <w:r>
        <w:rPr>
          <w:rFonts w:hint="cs"/>
          <w:rtl/>
        </w:rPr>
        <w:t xml:space="preserve">וחלופות </w:t>
      </w:r>
      <w:bookmarkStart w:id="4993" w:name="_ETM_Q10_210869"/>
      <w:bookmarkEnd w:id="4993"/>
      <w:r>
        <w:rPr>
          <w:rFonts w:hint="cs"/>
          <w:rtl/>
        </w:rPr>
        <w:t>לאנשים.</w:t>
      </w:r>
      <w:bookmarkStart w:id="4994" w:name="_ETM_Q10_212239"/>
      <w:bookmarkEnd w:id="4994"/>
    </w:p>
    <w:p w:rsidR="00FA4D28" w:rsidRDefault="00FA4D28" w:rsidP="00FA4D28">
      <w:pPr>
        <w:rPr>
          <w:rtl/>
        </w:rPr>
      </w:pPr>
      <w:bookmarkStart w:id="4995" w:name="_ETM_Q10_210700"/>
      <w:bookmarkStart w:id="4996" w:name="_ETM_Q10_210767"/>
      <w:bookmarkEnd w:id="4995"/>
      <w:bookmarkEnd w:id="4996"/>
    </w:p>
    <w:p w:rsidR="00FA4D28" w:rsidRDefault="00FA4D28" w:rsidP="00F36A39">
      <w:pPr>
        <w:rPr>
          <w:rtl/>
        </w:rPr>
      </w:pPr>
      <w:bookmarkStart w:id="4997" w:name="_ETM_Q10_210874"/>
      <w:bookmarkStart w:id="4998" w:name="_ETM_Q10_210935"/>
      <w:bookmarkStart w:id="4999" w:name="_ETM_Q10_213440"/>
      <w:bookmarkEnd w:id="4997"/>
      <w:bookmarkEnd w:id="4998"/>
      <w:bookmarkEnd w:id="4999"/>
      <w:r>
        <w:rPr>
          <w:rFonts w:hint="cs"/>
          <w:rtl/>
        </w:rPr>
        <w:t xml:space="preserve">אני </w:t>
      </w:r>
      <w:bookmarkStart w:id="5000" w:name="_ETM_Q10_213680"/>
      <w:bookmarkEnd w:id="5000"/>
      <w:r>
        <w:rPr>
          <w:rFonts w:hint="cs"/>
          <w:rtl/>
        </w:rPr>
        <w:t xml:space="preserve">אספר </w:t>
      </w:r>
      <w:bookmarkStart w:id="5001" w:name="_ETM_Q10_213979"/>
      <w:bookmarkEnd w:id="5001"/>
      <w:r>
        <w:rPr>
          <w:rFonts w:hint="cs"/>
          <w:rtl/>
        </w:rPr>
        <w:t xml:space="preserve">לכם </w:t>
      </w:r>
      <w:bookmarkStart w:id="5002" w:name="_ETM_Q10_214219"/>
      <w:bookmarkEnd w:id="5002"/>
      <w:r>
        <w:rPr>
          <w:rFonts w:hint="cs"/>
          <w:rtl/>
        </w:rPr>
        <w:t xml:space="preserve">סיפור </w:t>
      </w:r>
      <w:bookmarkStart w:id="5003" w:name="_ETM_Q10_214579"/>
      <w:bookmarkStart w:id="5004" w:name="_ETM_Q10_214940"/>
      <w:bookmarkEnd w:id="5003"/>
      <w:bookmarkEnd w:id="5004"/>
      <w:r>
        <w:rPr>
          <w:rFonts w:hint="cs"/>
          <w:rtl/>
        </w:rPr>
        <w:t>ש</w:t>
      </w:r>
      <w:bookmarkStart w:id="5005" w:name="_ETM_Q10_211842"/>
      <w:bookmarkEnd w:id="5005"/>
      <w:r>
        <w:rPr>
          <w:rFonts w:hint="cs"/>
          <w:rtl/>
        </w:rPr>
        <w:t xml:space="preserve">ל פקיד </w:t>
      </w:r>
      <w:bookmarkStart w:id="5006" w:name="_ETM_Q10_215329"/>
      <w:bookmarkEnd w:id="5006"/>
      <w:r>
        <w:rPr>
          <w:rFonts w:hint="cs"/>
          <w:rtl/>
        </w:rPr>
        <w:t>ממשלה</w:t>
      </w:r>
      <w:bookmarkStart w:id="5007" w:name="_ETM_Q10_215750"/>
      <w:bookmarkEnd w:id="5007"/>
      <w:r>
        <w:rPr>
          <w:rFonts w:hint="cs"/>
          <w:rtl/>
        </w:rPr>
        <w:t xml:space="preserve"> אחד, </w:t>
      </w:r>
      <w:bookmarkStart w:id="5008" w:name="_ETM_Q10_216409"/>
      <w:bookmarkEnd w:id="5008"/>
      <w:r>
        <w:rPr>
          <w:rFonts w:hint="cs"/>
          <w:rtl/>
        </w:rPr>
        <w:t xml:space="preserve">פקיד </w:t>
      </w:r>
      <w:bookmarkStart w:id="5009" w:name="_ETM_Q10_216770"/>
      <w:bookmarkEnd w:id="5009"/>
      <w:r>
        <w:rPr>
          <w:rFonts w:hint="cs"/>
          <w:rtl/>
        </w:rPr>
        <w:t xml:space="preserve">של </w:t>
      </w:r>
      <w:bookmarkStart w:id="5010" w:name="_ETM_Q10_216950"/>
      <w:bookmarkEnd w:id="5010"/>
      <w:proofErr w:type="spellStart"/>
      <w:r>
        <w:rPr>
          <w:rFonts w:hint="cs"/>
          <w:rtl/>
        </w:rPr>
        <w:t>מינהל</w:t>
      </w:r>
      <w:proofErr w:type="spellEnd"/>
      <w:r>
        <w:rPr>
          <w:rFonts w:hint="cs"/>
          <w:rtl/>
        </w:rPr>
        <w:t xml:space="preserve"> </w:t>
      </w:r>
      <w:bookmarkStart w:id="5011" w:name="_ETM_Q10_217190"/>
      <w:bookmarkEnd w:id="5011"/>
      <w:r>
        <w:rPr>
          <w:rFonts w:hint="cs"/>
          <w:rtl/>
        </w:rPr>
        <w:t xml:space="preserve">מקרקעי </w:t>
      </w:r>
      <w:bookmarkStart w:id="5012" w:name="_ETM_Q10_217579"/>
      <w:bookmarkEnd w:id="5012"/>
      <w:r>
        <w:rPr>
          <w:rFonts w:hint="cs"/>
          <w:rtl/>
        </w:rPr>
        <w:t>ישראל,</w:t>
      </w:r>
      <w:bookmarkStart w:id="5013" w:name="_ETM_Q10_214532"/>
      <w:bookmarkEnd w:id="5013"/>
      <w:r>
        <w:rPr>
          <w:rFonts w:hint="cs"/>
          <w:rtl/>
        </w:rPr>
        <w:t xml:space="preserve"> </w:t>
      </w:r>
      <w:bookmarkStart w:id="5014" w:name="_ETM_Q10_219010"/>
      <w:bookmarkEnd w:id="5014"/>
      <w:r>
        <w:rPr>
          <w:rFonts w:hint="cs"/>
          <w:rtl/>
        </w:rPr>
        <w:t xml:space="preserve">שהגיע </w:t>
      </w:r>
      <w:bookmarkStart w:id="5015" w:name="_ETM_Q10_219610"/>
      <w:bookmarkEnd w:id="5015"/>
      <w:r>
        <w:rPr>
          <w:rFonts w:hint="cs"/>
          <w:rtl/>
        </w:rPr>
        <w:t xml:space="preserve">לאנשים, </w:t>
      </w:r>
      <w:bookmarkStart w:id="5016" w:name="_ETM_Q10_220750"/>
      <w:bookmarkEnd w:id="5016"/>
      <w:r>
        <w:rPr>
          <w:rFonts w:hint="cs"/>
          <w:rtl/>
        </w:rPr>
        <w:t xml:space="preserve">ושאלו </w:t>
      </w:r>
      <w:bookmarkStart w:id="5017" w:name="_ETM_Q10_221350"/>
      <w:bookmarkEnd w:id="5017"/>
      <w:r>
        <w:rPr>
          <w:rFonts w:hint="cs"/>
          <w:rtl/>
        </w:rPr>
        <w:t xml:space="preserve">אותו </w:t>
      </w:r>
      <w:bookmarkStart w:id="5018" w:name="_ETM_Q10_221590"/>
      <w:bookmarkEnd w:id="5018"/>
      <w:r>
        <w:rPr>
          <w:rFonts w:hint="cs"/>
          <w:rtl/>
        </w:rPr>
        <w:t>האנשים</w:t>
      </w:r>
      <w:r w:rsidR="00F36A39">
        <w:rPr>
          <w:rFonts w:hint="cs"/>
          <w:rtl/>
        </w:rPr>
        <w:t>:</w:t>
      </w:r>
      <w:r>
        <w:rPr>
          <w:rFonts w:hint="cs"/>
          <w:rtl/>
        </w:rPr>
        <w:t xml:space="preserve"> </w:t>
      </w:r>
      <w:bookmarkStart w:id="5019" w:name="_ETM_Q10_222040"/>
      <w:bookmarkEnd w:id="5019"/>
      <w:r>
        <w:rPr>
          <w:rFonts w:hint="cs"/>
          <w:rtl/>
        </w:rPr>
        <w:t xml:space="preserve">מה </w:t>
      </w:r>
      <w:bookmarkStart w:id="5020" w:name="_ETM_Q10_222190"/>
      <w:bookmarkEnd w:id="5020"/>
      <w:r>
        <w:rPr>
          <w:rFonts w:hint="cs"/>
          <w:rtl/>
        </w:rPr>
        <w:t>החלופה</w:t>
      </w:r>
      <w:bookmarkStart w:id="5021" w:name="_ETM_Q10_218622"/>
      <w:bookmarkEnd w:id="5021"/>
      <w:r>
        <w:rPr>
          <w:rFonts w:hint="cs"/>
          <w:rtl/>
        </w:rPr>
        <w:t xml:space="preserve">, </w:t>
      </w:r>
      <w:bookmarkStart w:id="5022" w:name="_ETM_Q10_222700"/>
      <w:bookmarkEnd w:id="5022"/>
      <w:r>
        <w:rPr>
          <w:rFonts w:hint="cs"/>
          <w:rtl/>
        </w:rPr>
        <w:t xml:space="preserve">איזו </w:t>
      </w:r>
      <w:bookmarkStart w:id="5023" w:name="_ETM_Q10_222909"/>
      <w:bookmarkEnd w:id="5023"/>
      <w:r>
        <w:rPr>
          <w:rFonts w:hint="cs"/>
          <w:rtl/>
        </w:rPr>
        <w:t xml:space="preserve">חלופה </w:t>
      </w:r>
      <w:bookmarkStart w:id="5024" w:name="_ETM_Q10_223330"/>
      <w:bookmarkEnd w:id="5024"/>
      <w:r>
        <w:rPr>
          <w:rFonts w:hint="cs"/>
          <w:rtl/>
        </w:rPr>
        <w:t xml:space="preserve">אתה </w:t>
      </w:r>
      <w:bookmarkStart w:id="5025" w:name="_ETM_Q10_223479"/>
      <w:bookmarkEnd w:id="5025"/>
      <w:r>
        <w:rPr>
          <w:rFonts w:hint="cs"/>
          <w:rtl/>
        </w:rPr>
        <w:t xml:space="preserve">נותן </w:t>
      </w:r>
      <w:bookmarkStart w:id="5026" w:name="_ETM_Q10_223780"/>
      <w:bookmarkEnd w:id="5026"/>
      <w:r>
        <w:rPr>
          <w:rFonts w:hint="cs"/>
          <w:rtl/>
        </w:rPr>
        <w:t xml:space="preserve">לנו? </w:t>
      </w:r>
      <w:bookmarkStart w:id="5027" w:name="_ETM_Q10_224780"/>
      <w:bookmarkStart w:id="5028" w:name="_ETM_Q10_225260"/>
      <w:bookmarkEnd w:id="5027"/>
      <w:bookmarkEnd w:id="5028"/>
      <w:r>
        <w:rPr>
          <w:rFonts w:hint="cs"/>
          <w:rtl/>
        </w:rPr>
        <w:t xml:space="preserve">הוא </w:t>
      </w:r>
      <w:bookmarkStart w:id="5029" w:name="_ETM_Q10_225499"/>
      <w:bookmarkEnd w:id="5029"/>
      <w:r>
        <w:rPr>
          <w:rFonts w:hint="cs"/>
          <w:rtl/>
        </w:rPr>
        <w:t xml:space="preserve">אומר </w:t>
      </w:r>
      <w:bookmarkStart w:id="5030" w:name="_ETM_Q10_225769"/>
      <w:bookmarkEnd w:id="5030"/>
      <w:r>
        <w:rPr>
          <w:rFonts w:hint="cs"/>
          <w:rtl/>
        </w:rPr>
        <w:t>להם</w:t>
      </w:r>
      <w:r w:rsidR="00F36A39">
        <w:rPr>
          <w:rFonts w:hint="cs"/>
          <w:rtl/>
        </w:rPr>
        <w:t>:</w:t>
      </w:r>
      <w:bookmarkStart w:id="5031" w:name="_ETM_Q10_222472"/>
      <w:bookmarkEnd w:id="5031"/>
      <w:r>
        <w:rPr>
          <w:rFonts w:hint="cs"/>
          <w:rtl/>
        </w:rPr>
        <w:t xml:space="preserve"> </w:t>
      </w:r>
      <w:bookmarkStart w:id="5032" w:name="_ETM_Q10_226219"/>
      <w:bookmarkEnd w:id="5032"/>
      <w:r>
        <w:rPr>
          <w:rFonts w:hint="cs"/>
          <w:rtl/>
        </w:rPr>
        <w:t xml:space="preserve">לכו, </w:t>
      </w:r>
      <w:bookmarkStart w:id="5033" w:name="_ETM_Q10_226969"/>
      <w:bookmarkEnd w:id="5033"/>
      <w:r>
        <w:rPr>
          <w:rFonts w:hint="cs"/>
          <w:rtl/>
        </w:rPr>
        <w:t xml:space="preserve">תגורו </w:t>
      </w:r>
      <w:bookmarkStart w:id="5034" w:name="_ETM_Q10_227629"/>
      <w:bookmarkEnd w:id="5034"/>
      <w:r>
        <w:rPr>
          <w:rFonts w:hint="cs"/>
          <w:rtl/>
        </w:rPr>
        <w:t xml:space="preserve">על </w:t>
      </w:r>
      <w:bookmarkStart w:id="5035" w:name="_ETM_Q10_227839"/>
      <w:bookmarkEnd w:id="5035"/>
      <w:r>
        <w:rPr>
          <w:rFonts w:hint="cs"/>
          <w:rtl/>
        </w:rPr>
        <w:t>הירח.</w:t>
      </w:r>
      <w:bookmarkStart w:id="5036" w:name="_ETM_Q10_224962"/>
      <w:bookmarkEnd w:id="5036"/>
      <w:r>
        <w:rPr>
          <w:rFonts w:hint="cs"/>
          <w:rtl/>
        </w:rPr>
        <w:t xml:space="preserve"> </w:t>
      </w:r>
      <w:bookmarkStart w:id="5037" w:name="_ETM_Q10_228649"/>
      <w:bookmarkEnd w:id="5037"/>
      <w:r>
        <w:rPr>
          <w:rFonts w:hint="cs"/>
          <w:rtl/>
        </w:rPr>
        <w:t>איז</w:t>
      </w:r>
      <w:r w:rsidR="00F36A39">
        <w:rPr>
          <w:rFonts w:hint="cs"/>
          <w:rtl/>
        </w:rPr>
        <w:t>ה</w:t>
      </w:r>
      <w:bookmarkStart w:id="5038" w:name="_ETM_Q10_224312"/>
      <w:bookmarkStart w:id="5039" w:name="_ETM_Q10_219712"/>
      <w:bookmarkEnd w:id="5038"/>
      <w:bookmarkEnd w:id="5039"/>
      <w:r>
        <w:rPr>
          <w:rFonts w:hint="cs"/>
          <w:rtl/>
        </w:rPr>
        <w:t xml:space="preserve"> </w:t>
      </w:r>
      <w:bookmarkStart w:id="5040" w:name="_ETM_Q10_228890"/>
      <w:bookmarkEnd w:id="5040"/>
      <w:r>
        <w:rPr>
          <w:rFonts w:hint="cs"/>
          <w:rtl/>
        </w:rPr>
        <w:t xml:space="preserve">מין </w:t>
      </w:r>
      <w:bookmarkStart w:id="5041" w:name="_ETM_Q10_229100"/>
      <w:bookmarkEnd w:id="5041"/>
      <w:r>
        <w:rPr>
          <w:rFonts w:hint="cs"/>
          <w:rtl/>
        </w:rPr>
        <w:t xml:space="preserve">תשובה </w:t>
      </w:r>
      <w:bookmarkStart w:id="5042" w:name="_ETM_Q10_229460"/>
      <w:bookmarkEnd w:id="5042"/>
      <w:r>
        <w:rPr>
          <w:rFonts w:hint="cs"/>
          <w:rtl/>
        </w:rPr>
        <w:t xml:space="preserve">זאת </w:t>
      </w:r>
      <w:bookmarkStart w:id="5043" w:name="_ETM_Q10_230479"/>
      <w:bookmarkEnd w:id="5043"/>
      <w:r>
        <w:rPr>
          <w:rFonts w:hint="cs"/>
          <w:rtl/>
        </w:rPr>
        <w:t>ש</w:t>
      </w:r>
      <w:bookmarkStart w:id="5044" w:name="_ETM_Q10_231110"/>
      <w:bookmarkEnd w:id="5044"/>
      <w:r>
        <w:rPr>
          <w:rFonts w:hint="cs"/>
          <w:rtl/>
        </w:rPr>
        <w:t xml:space="preserve">פקיד </w:t>
      </w:r>
      <w:bookmarkStart w:id="5045" w:name="_ETM_Q10_231469"/>
      <w:bookmarkEnd w:id="5045"/>
      <w:r>
        <w:rPr>
          <w:rFonts w:hint="cs"/>
          <w:rtl/>
        </w:rPr>
        <w:t xml:space="preserve">ממשלתי </w:t>
      </w:r>
      <w:bookmarkStart w:id="5046" w:name="_ETM_Q10_232010"/>
      <w:bookmarkEnd w:id="5046"/>
      <w:r>
        <w:rPr>
          <w:rFonts w:hint="cs"/>
          <w:rtl/>
        </w:rPr>
        <w:t xml:space="preserve">מספק </w:t>
      </w:r>
      <w:bookmarkStart w:id="5047" w:name="_ETM_Q10_232460"/>
      <w:bookmarkEnd w:id="5047"/>
      <w:r>
        <w:rPr>
          <w:rFonts w:hint="cs"/>
          <w:rtl/>
        </w:rPr>
        <w:t>לאנשים?</w:t>
      </w:r>
      <w:bookmarkStart w:id="5048" w:name="_ETM_Q10_229333"/>
      <w:bookmarkEnd w:id="5048"/>
      <w:r>
        <w:rPr>
          <w:rFonts w:hint="cs"/>
          <w:rtl/>
        </w:rPr>
        <w:t xml:space="preserve"> </w:t>
      </w:r>
      <w:bookmarkStart w:id="5049" w:name="_ETM_Q10_232909"/>
      <w:bookmarkEnd w:id="5049"/>
      <w:r>
        <w:rPr>
          <w:rFonts w:hint="cs"/>
          <w:rtl/>
        </w:rPr>
        <w:t xml:space="preserve">במקום </w:t>
      </w:r>
      <w:bookmarkStart w:id="5050" w:name="_ETM_Q10_233239"/>
      <w:bookmarkEnd w:id="5050"/>
      <w:r>
        <w:rPr>
          <w:rFonts w:hint="cs"/>
          <w:rtl/>
        </w:rPr>
        <w:t xml:space="preserve">לתת </w:t>
      </w:r>
      <w:bookmarkStart w:id="5051" w:name="_ETM_Q10_233479"/>
      <w:bookmarkEnd w:id="5051"/>
      <w:r>
        <w:rPr>
          <w:rFonts w:hint="cs"/>
          <w:rtl/>
        </w:rPr>
        <w:t xml:space="preserve">חלופה </w:t>
      </w:r>
      <w:bookmarkStart w:id="5052" w:name="_ETM_Q10_233899"/>
      <w:bookmarkEnd w:id="5052"/>
      <w:r>
        <w:rPr>
          <w:rFonts w:hint="cs"/>
          <w:rtl/>
        </w:rPr>
        <w:t xml:space="preserve">לאנשים, </w:t>
      </w:r>
      <w:bookmarkStart w:id="5053" w:name="_ETM_Q10_235049"/>
      <w:bookmarkEnd w:id="5053"/>
      <w:r>
        <w:rPr>
          <w:rFonts w:hint="cs"/>
          <w:rtl/>
        </w:rPr>
        <w:t xml:space="preserve">הוא </w:t>
      </w:r>
      <w:bookmarkStart w:id="5054" w:name="_ETM_Q10_235199"/>
      <w:bookmarkEnd w:id="5054"/>
      <w:r>
        <w:rPr>
          <w:rFonts w:hint="cs"/>
          <w:rtl/>
        </w:rPr>
        <w:t xml:space="preserve">אומר </w:t>
      </w:r>
      <w:bookmarkStart w:id="5055" w:name="_ETM_Q10_235440"/>
      <w:bookmarkEnd w:id="5055"/>
      <w:r>
        <w:rPr>
          <w:rFonts w:hint="cs"/>
          <w:rtl/>
        </w:rPr>
        <w:t xml:space="preserve">להם </w:t>
      </w:r>
      <w:bookmarkStart w:id="5056" w:name="_ETM_Q10_235619"/>
      <w:bookmarkEnd w:id="5056"/>
      <w:r>
        <w:rPr>
          <w:rFonts w:hint="cs"/>
          <w:rtl/>
        </w:rPr>
        <w:t xml:space="preserve">דברים </w:t>
      </w:r>
      <w:bookmarkStart w:id="5057" w:name="_ETM_Q10_235979"/>
      <w:bookmarkEnd w:id="5057"/>
      <w:r>
        <w:rPr>
          <w:rFonts w:hint="cs"/>
          <w:rtl/>
        </w:rPr>
        <w:t xml:space="preserve">נוראיים </w:t>
      </w:r>
      <w:bookmarkStart w:id="5058" w:name="_ETM_Q10_236429"/>
      <w:bookmarkEnd w:id="5058"/>
      <w:r>
        <w:rPr>
          <w:rFonts w:hint="cs"/>
          <w:rtl/>
        </w:rPr>
        <w:t>כאל</w:t>
      </w:r>
      <w:r w:rsidR="00F36A39">
        <w:rPr>
          <w:rFonts w:hint="cs"/>
          <w:rtl/>
        </w:rPr>
        <w:t>ה</w:t>
      </w:r>
      <w:bookmarkStart w:id="5059" w:name="_ETM_Q10_232442"/>
      <w:bookmarkEnd w:id="5059"/>
      <w:r>
        <w:rPr>
          <w:rFonts w:hint="cs"/>
          <w:rtl/>
        </w:rPr>
        <w:t xml:space="preserve">. </w:t>
      </w:r>
      <w:bookmarkStart w:id="5060" w:name="_ETM_Q10_237320"/>
      <w:bookmarkEnd w:id="5060"/>
      <w:r>
        <w:rPr>
          <w:rFonts w:hint="cs"/>
          <w:rtl/>
        </w:rPr>
        <w:t xml:space="preserve">ולכן </w:t>
      </w:r>
      <w:bookmarkStart w:id="5061" w:name="_ETM_Q10_237710"/>
      <w:bookmarkEnd w:id="5061"/>
      <w:r>
        <w:rPr>
          <w:rFonts w:hint="cs"/>
          <w:rtl/>
        </w:rPr>
        <w:t xml:space="preserve">הדרישה </w:t>
      </w:r>
      <w:bookmarkStart w:id="5062" w:name="_ETM_Q10_238070"/>
      <w:bookmarkEnd w:id="5062"/>
      <w:r>
        <w:rPr>
          <w:rFonts w:hint="cs"/>
          <w:rtl/>
        </w:rPr>
        <w:t xml:space="preserve">שלנו </w:t>
      </w:r>
      <w:bookmarkStart w:id="5063" w:name="_ETM_Q10_239060"/>
      <w:bookmarkEnd w:id="5063"/>
      <w:r>
        <w:rPr>
          <w:rFonts w:hint="cs"/>
          <w:rtl/>
        </w:rPr>
        <w:t xml:space="preserve">מהממשלה </w:t>
      </w:r>
      <w:bookmarkStart w:id="5064" w:name="_ETM_Q10_240170"/>
      <w:bookmarkEnd w:id="5064"/>
      <w:r>
        <w:rPr>
          <w:rFonts w:hint="cs"/>
          <w:rtl/>
        </w:rPr>
        <w:t xml:space="preserve">וגם </w:t>
      </w:r>
      <w:bookmarkStart w:id="5065" w:name="_ETM_Q10_240530"/>
      <w:bookmarkEnd w:id="5065"/>
      <w:r>
        <w:rPr>
          <w:rFonts w:hint="cs"/>
          <w:rtl/>
        </w:rPr>
        <w:t xml:space="preserve">מהפקידים היא </w:t>
      </w:r>
      <w:bookmarkStart w:id="5066" w:name="_ETM_Q10_241010"/>
      <w:bookmarkEnd w:id="5066"/>
      <w:r>
        <w:rPr>
          <w:rFonts w:hint="cs"/>
          <w:rtl/>
        </w:rPr>
        <w:t xml:space="preserve">להתחשב </w:t>
      </w:r>
      <w:bookmarkStart w:id="5067" w:name="_ETM_Q10_241670"/>
      <w:bookmarkEnd w:id="5067"/>
      <w:r>
        <w:rPr>
          <w:rFonts w:hint="cs"/>
          <w:rtl/>
        </w:rPr>
        <w:t>במזג</w:t>
      </w:r>
      <w:bookmarkStart w:id="5068" w:name="_ETM_Q10_242120"/>
      <w:bookmarkEnd w:id="5068"/>
      <w:r w:rsidR="00F36A39">
        <w:rPr>
          <w:rFonts w:hint="cs"/>
          <w:rtl/>
        </w:rPr>
        <w:t xml:space="preserve"> </w:t>
      </w:r>
      <w:r>
        <w:rPr>
          <w:rFonts w:hint="cs"/>
          <w:rtl/>
        </w:rPr>
        <w:t xml:space="preserve">האוויר </w:t>
      </w:r>
      <w:bookmarkStart w:id="5069" w:name="_ETM_Q10_242450"/>
      <w:bookmarkEnd w:id="5069"/>
      <w:r>
        <w:rPr>
          <w:rFonts w:hint="cs"/>
          <w:rtl/>
        </w:rPr>
        <w:t>השר</w:t>
      </w:r>
      <w:bookmarkStart w:id="5070" w:name="_ETM_Q10_238932"/>
      <w:bookmarkEnd w:id="5070"/>
      <w:r>
        <w:rPr>
          <w:rFonts w:hint="cs"/>
          <w:rtl/>
        </w:rPr>
        <w:t xml:space="preserve">בי </w:t>
      </w:r>
      <w:bookmarkStart w:id="5071" w:name="_ETM_Q10_242930"/>
      <w:bookmarkEnd w:id="5071"/>
      <w:r>
        <w:rPr>
          <w:rFonts w:hint="cs"/>
          <w:rtl/>
        </w:rPr>
        <w:t xml:space="preserve">הזה </w:t>
      </w:r>
      <w:bookmarkStart w:id="5072" w:name="_ETM_Q10_243960"/>
      <w:bookmarkEnd w:id="5072"/>
      <w:r>
        <w:rPr>
          <w:rFonts w:hint="cs"/>
          <w:rtl/>
        </w:rPr>
        <w:t xml:space="preserve">ולהתחשב </w:t>
      </w:r>
      <w:bookmarkStart w:id="5073" w:name="_ETM_Q10_244740"/>
      <w:bookmarkEnd w:id="5073"/>
      <w:r>
        <w:rPr>
          <w:rFonts w:hint="cs"/>
          <w:rtl/>
        </w:rPr>
        <w:t>באנשים</w:t>
      </w:r>
      <w:bookmarkStart w:id="5074" w:name="_ETM_Q10_241322"/>
      <w:bookmarkStart w:id="5075" w:name="_ETM_Q10_241383"/>
      <w:bookmarkStart w:id="5076" w:name="_ETM_Q10_245700"/>
      <w:bookmarkEnd w:id="5074"/>
      <w:bookmarkEnd w:id="5075"/>
      <w:bookmarkEnd w:id="5076"/>
      <w:r>
        <w:rPr>
          <w:rFonts w:hint="cs"/>
          <w:rtl/>
        </w:rPr>
        <w:t xml:space="preserve">, להפסיק </w:t>
      </w:r>
      <w:bookmarkStart w:id="5077" w:name="_ETM_Q10_246270"/>
      <w:bookmarkEnd w:id="5077"/>
      <w:r>
        <w:rPr>
          <w:rFonts w:hint="cs"/>
          <w:rtl/>
        </w:rPr>
        <w:t xml:space="preserve">את </w:t>
      </w:r>
      <w:bookmarkStart w:id="5078" w:name="_ETM_Q10_246420"/>
      <w:bookmarkEnd w:id="5078"/>
      <w:r>
        <w:rPr>
          <w:rFonts w:hint="cs"/>
          <w:rtl/>
        </w:rPr>
        <w:t xml:space="preserve">מסע </w:t>
      </w:r>
      <w:bookmarkStart w:id="5079" w:name="_ETM_Q10_246750"/>
      <w:bookmarkEnd w:id="5079"/>
      <w:r>
        <w:rPr>
          <w:rFonts w:hint="cs"/>
          <w:rtl/>
        </w:rPr>
        <w:t xml:space="preserve">ההריסות </w:t>
      </w:r>
      <w:bookmarkStart w:id="5080" w:name="_ETM_Q10_247780"/>
      <w:bookmarkEnd w:id="5080"/>
      <w:r>
        <w:rPr>
          <w:rFonts w:hint="cs"/>
          <w:rtl/>
        </w:rPr>
        <w:t xml:space="preserve">בנגב </w:t>
      </w:r>
      <w:bookmarkStart w:id="5081" w:name="_ETM_Q10_248319"/>
      <w:bookmarkEnd w:id="5081"/>
      <w:r>
        <w:rPr>
          <w:rFonts w:hint="cs"/>
          <w:rtl/>
        </w:rPr>
        <w:t xml:space="preserve">ולתת </w:t>
      </w:r>
      <w:bookmarkStart w:id="5082" w:name="_ETM_Q10_248799"/>
      <w:bookmarkEnd w:id="5082"/>
      <w:r>
        <w:rPr>
          <w:rFonts w:hint="cs"/>
          <w:rtl/>
        </w:rPr>
        <w:t xml:space="preserve">חלופות </w:t>
      </w:r>
      <w:bookmarkStart w:id="5083" w:name="_ETM_Q10_249219"/>
      <w:bookmarkEnd w:id="5083"/>
      <w:r>
        <w:rPr>
          <w:rFonts w:hint="cs"/>
          <w:rtl/>
        </w:rPr>
        <w:t>לאנשים</w:t>
      </w:r>
      <w:bookmarkStart w:id="5084" w:name="_ETM_Q10_245673"/>
      <w:bookmarkEnd w:id="5084"/>
      <w:r>
        <w:rPr>
          <w:rFonts w:hint="cs"/>
          <w:rtl/>
        </w:rPr>
        <w:t xml:space="preserve">, </w:t>
      </w:r>
      <w:bookmarkStart w:id="5085" w:name="_ETM_Q10_249640"/>
      <w:bookmarkEnd w:id="5085"/>
      <w:r>
        <w:rPr>
          <w:rFonts w:hint="cs"/>
          <w:rtl/>
        </w:rPr>
        <w:t xml:space="preserve">לתכנן </w:t>
      </w:r>
      <w:bookmarkStart w:id="5086" w:name="_ETM_Q10_250090"/>
      <w:bookmarkEnd w:id="5086"/>
      <w:r>
        <w:rPr>
          <w:rFonts w:hint="cs"/>
          <w:rtl/>
        </w:rPr>
        <w:t xml:space="preserve">יישובים </w:t>
      </w:r>
      <w:bookmarkStart w:id="5087" w:name="_ETM_Q10_251079"/>
      <w:bookmarkEnd w:id="5087"/>
      <w:r>
        <w:rPr>
          <w:rFonts w:hint="cs"/>
          <w:rtl/>
        </w:rPr>
        <w:t xml:space="preserve">על </w:t>
      </w:r>
      <w:bookmarkStart w:id="5088" w:name="_ETM_Q10_251350"/>
      <w:bookmarkEnd w:id="5088"/>
      <w:r>
        <w:rPr>
          <w:rFonts w:hint="cs"/>
          <w:rtl/>
        </w:rPr>
        <w:t xml:space="preserve">מנת </w:t>
      </w:r>
      <w:bookmarkStart w:id="5089" w:name="_ETM_Q10_251649"/>
      <w:bookmarkEnd w:id="5089"/>
      <w:r>
        <w:rPr>
          <w:rFonts w:hint="cs"/>
          <w:rtl/>
        </w:rPr>
        <w:t>ש</w:t>
      </w:r>
      <w:bookmarkStart w:id="5090" w:name="_ETM_Q10_252009"/>
      <w:bookmarkEnd w:id="5090"/>
      <w:r>
        <w:rPr>
          <w:rFonts w:hint="cs"/>
          <w:rtl/>
        </w:rPr>
        <w:t xml:space="preserve">נגיע </w:t>
      </w:r>
      <w:bookmarkStart w:id="5091" w:name="_ETM_Q10_252430"/>
      <w:bookmarkEnd w:id="5091"/>
      <w:r>
        <w:rPr>
          <w:rFonts w:hint="cs"/>
          <w:rtl/>
        </w:rPr>
        <w:t xml:space="preserve">להסדר </w:t>
      </w:r>
      <w:bookmarkStart w:id="5092" w:name="_ETM_Q10_253520"/>
      <w:bookmarkEnd w:id="5092"/>
      <w:r>
        <w:rPr>
          <w:rFonts w:hint="cs"/>
          <w:rtl/>
        </w:rPr>
        <w:t xml:space="preserve">שיתאים </w:t>
      </w:r>
      <w:bookmarkStart w:id="5093" w:name="_ETM_Q10_254120"/>
      <w:bookmarkEnd w:id="5093"/>
      <w:r>
        <w:rPr>
          <w:rFonts w:hint="cs"/>
          <w:rtl/>
        </w:rPr>
        <w:t xml:space="preserve">לאנשים </w:t>
      </w:r>
      <w:bookmarkStart w:id="5094" w:name="_ETM_Q10_256050"/>
      <w:bookmarkEnd w:id="5094"/>
      <w:r>
        <w:rPr>
          <w:rFonts w:hint="cs"/>
          <w:rtl/>
        </w:rPr>
        <w:t xml:space="preserve">בעידן </w:t>
      </w:r>
      <w:bookmarkStart w:id="5095" w:name="_ETM_Q10_256410"/>
      <w:bookmarkEnd w:id="5095"/>
      <w:r>
        <w:rPr>
          <w:rFonts w:hint="cs"/>
          <w:rtl/>
        </w:rPr>
        <w:t xml:space="preserve">החדש </w:t>
      </w:r>
      <w:bookmarkStart w:id="5096" w:name="_ETM_Q10_256800"/>
      <w:bookmarkEnd w:id="5096"/>
      <w:r>
        <w:rPr>
          <w:rFonts w:hint="cs"/>
          <w:rtl/>
        </w:rPr>
        <w:t>הזה.</w:t>
      </w:r>
      <w:bookmarkStart w:id="5097" w:name="_ETM_Q10_257520"/>
      <w:bookmarkStart w:id="5098" w:name="_ETM_Q10_258965"/>
      <w:bookmarkStart w:id="5099" w:name="_ETM_Q10_259025"/>
      <w:bookmarkStart w:id="5100" w:name="_ETM_Q10_259157"/>
      <w:bookmarkStart w:id="5101" w:name="_ETM_Q10_259215"/>
      <w:bookmarkStart w:id="5102" w:name="_ETM_Q10_254432"/>
      <w:bookmarkStart w:id="5103" w:name="_ETM_Q10_257640"/>
      <w:bookmarkStart w:id="5104" w:name="_ETM_Q10_257880"/>
      <w:bookmarkEnd w:id="5097"/>
      <w:bookmarkEnd w:id="5098"/>
      <w:bookmarkEnd w:id="5099"/>
      <w:bookmarkEnd w:id="5100"/>
      <w:bookmarkEnd w:id="5101"/>
      <w:bookmarkEnd w:id="5102"/>
      <w:bookmarkEnd w:id="5103"/>
      <w:bookmarkEnd w:id="5104"/>
      <w:r w:rsidR="00F36A39">
        <w:rPr>
          <w:rFonts w:hint="cs"/>
          <w:rtl/>
        </w:rPr>
        <w:t xml:space="preserve"> </w:t>
      </w:r>
      <w:r>
        <w:rPr>
          <w:rFonts w:hint="cs"/>
          <w:rtl/>
        </w:rPr>
        <w:t xml:space="preserve">אני </w:t>
      </w:r>
      <w:bookmarkStart w:id="5105" w:name="_ETM_Q10_258060"/>
      <w:bookmarkEnd w:id="5105"/>
      <w:r>
        <w:rPr>
          <w:rFonts w:hint="cs"/>
          <w:rtl/>
        </w:rPr>
        <w:t xml:space="preserve">חושב </w:t>
      </w:r>
      <w:bookmarkStart w:id="5106" w:name="_ETM_Q10_258390"/>
      <w:bookmarkEnd w:id="5106"/>
      <w:r>
        <w:rPr>
          <w:rFonts w:hint="cs"/>
          <w:rtl/>
        </w:rPr>
        <w:t xml:space="preserve">שהגיע </w:t>
      </w:r>
      <w:bookmarkStart w:id="5107" w:name="_ETM_Q10_258780"/>
      <w:bookmarkEnd w:id="5107"/>
      <w:r>
        <w:rPr>
          <w:rFonts w:hint="cs"/>
          <w:rtl/>
        </w:rPr>
        <w:t xml:space="preserve">הזמן </w:t>
      </w:r>
      <w:bookmarkStart w:id="5108" w:name="_ETM_Q10_259170"/>
      <w:bookmarkEnd w:id="5108"/>
      <w:r>
        <w:rPr>
          <w:rFonts w:hint="cs"/>
          <w:rtl/>
        </w:rPr>
        <w:t>ש</w:t>
      </w:r>
      <w:bookmarkStart w:id="5109" w:name="_ETM_Q10_259770"/>
      <w:bookmarkEnd w:id="5109"/>
      <w:r>
        <w:rPr>
          <w:rFonts w:hint="cs"/>
          <w:rtl/>
        </w:rPr>
        <w:t xml:space="preserve">הממשלה </w:t>
      </w:r>
      <w:bookmarkStart w:id="5110" w:name="_ETM_Q10_260280"/>
      <w:bookmarkEnd w:id="5110"/>
      <w:r>
        <w:rPr>
          <w:rFonts w:hint="cs"/>
          <w:rtl/>
        </w:rPr>
        <w:t xml:space="preserve">וגם </w:t>
      </w:r>
      <w:bookmarkStart w:id="5111" w:name="_ETM_Q10_260550"/>
      <w:bookmarkEnd w:id="5111"/>
      <w:r>
        <w:rPr>
          <w:rFonts w:hint="cs"/>
          <w:rtl/>
        </w:rPr>
        <w:t xml:space="preserve">המדינה </w:t>
      </w:r>
      <w:bookmarkStart w:id="5112" w:name="_ETM_Q10_260910"/>
      <w:bookmarkStart w:id="5113" w:name="_ETM_Q10_261030"/>
      <w:bookmarkStart w:id="5114" w:name="_ETM_Q10_261360"/>
      <w:bookmarkStart w:id="5115" w:name="_ETM_Q10_257022"/>
      <w:bookmarkEnd w:id="5112"/>
      <w:bookmarkEnd w:id="5113"/>
      <w:bookmarkEnd w:id="5114"/>
      <w:bookmarkEnd w:id="5115"/>
      <w:r>
        <w:rPr>
          <w:rFonts w:hint="cs"/>
          <w:rtl/>
        </w:rPr>
        <w:t xml:space="preserve">תתעשת </w:t>
      </w:r>
      <w:bookmarkStart w:id="5116" w:name="_ETM_Q10_258319"/>
      <w:bookmarkEnd w:id="5116"/>
      <w:r>
        <w:rPr>
          <w:rFonts w:hint="cs"/>
          <w:rtl/>
        </w:rPr>
        <w:t xml:space="preserve">ותספק פתרונות </w:t>
      </w:r>
      <w:bookmarkStart w:id="5117" w:name="_ETM_Q10_258261"/>
      <w:bookmarkEnd w:id="5117"/>
      <w:r>
        <w:rPr>
          <w:rFonts w:hint="cs"/>
          <w:rtl/>
        </w:rPr>
        <w:t>לאנשים. תודה.</w:t>
      </w:r>
      <w:bookmarkStart w:id="5118" w:name="_ETM_Q10_264222"/>
      <w:bookmarkEnd w:id="5118"/>
    </w:p>
    <w:p w:rsidR="00FA4D28" w:rsidRDefault="00FA4D28" w:rsidP="00FA4D28">
      <w:pPr>
        <w:rPr>
          <w:rtl/>
        </w:rPr>
      </w:pPr>
      <w:bookmarkStart w:id="5119" w:name="_ETM_Q10_264279"/>
      <w:bookmarkStart w:id="5120" w:name="_ETM_Q10_264382"/>
      <w:bookmarkStart w:id="5121" w:name="_ETM_Q10_259862"/>
      <w:bookmarkEnd w:id="5119"/>
      <w:bookmarkEnd w:id="5120"/>
      <w:bookmarkEnd w:id="5121"/>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36A39">
      <w:pPr>
        <w:rPr>
          <w:rtl/>
        </w:rPr>
      </w:pPr>
      <w:bookmarkStart w:id="5122" w:name="_ETM_Q10_260547"/>
      <w:bookmarkStart w:id="5123" w:name="_ETM_Q10_264433"/>
      <w:bookmarkEnd w:id="5122"/>
      <w:bookmarkEnd w:id="5123"/>
      <w:r>
        <w:rPr>
          <w:rFonts w:hint="cs"/>
          <w:rtl/>
        </w:rPr>
        <w:t>תודה רבה.</w:t>
      </w:r>
      <w:bookmarkStart w:id="5124" w:name="_ETM_Q10_259641"/>
      <w:bookmarkStart w:id="5125" w:name="_ETM_Q10_262080"/>
      <w:bookmarkStart w:id="5126" w:name="_ETM_Q10_262440"/>
      <w:bookmarkStart w:id="5127" w:name="_ETM_Q10_262709"/>
      <w:bookmarkStart w:id="5128" w:name="_ETM_Q10_262980"/>
      <w:bookmarkStart w:id="5129" w:name="_ETM_Q10_263220"/>
      <w:bookmarkStart w:id="5130" w:name="_ETM_Q10_263610"/>
      <w:bookmarkEnd w:id="5124"/>
      <w:bookmarkEnd w:id="5125"/>
      <w:bookmarkEnd w:id="5126"/>
      <w:bookmarkEnd w:id="5127"/>
      <w:bookmarkEnd w:id="5128"/>
      <w:bookmarkEnd w:id="5129"/>
      <w:bookmarkEnd w:id="5130"/>
      <w:r>
        <w:rPr>
          <w:rFonts w:hint="cs"/>
          <w:rtl/>
        </w:rPr>
        <w:t xml:space="preserve"> </w:t>
      </w:r>
      <w:bookmarkStart w:id="5131" w:name="_ETM_Q10_264090"/>
      <w:bookmarkEnd w:id="5131"/>
      <w:r>
        <w:rPr>
          <w:rFonts w:hint="cs"/>
          <w:rtl/>
        </w:rPr>
        <w:t xml:space="preserve">חברת </w:t>
      </w:r>
      <w:bookmarkStart w:id="5132" w:name="_ETM_Q10_264569"/>
      <w:bookmarkEnd w:id="5132"/>
      <w:r>
        <w:rPr>
          <w:rFonts w:hint="cs"/>
          <w:rtl/>
        </w:rPr>
        <w:t xml:space="preserve">הכנסת </w:t>
      </w:r>
      <w:bookmarkStart w:id="5133" w:name="_ETM_Q10_265080"/>
      <w:bookmarkEnd w:id="5133"/>
      <w:r>
        <w:rPr>
          <w:rFonts w:hint="cs"/>
          <w:rtl/>
        </w:rPr>
        <w:t xml:space="preserve">יוליה </w:t>
      </w:r>
      <w:bookmarkStart w:id="5134" w:name="_ETM_Q10_265620"/>
      <w:bookmarkEnd w:id="5134"/>
      <w:r>
        <w:rPr>
          <w:rFonts w:hint="cs"/>
          <w:rtl/>
        </w:rPr>
        <w:t xml:space="preserve">מלינובסקי – </w:t>
      </w:r>
      <w:bookmarkStart w:id="5135" w:name="_ETM_Q10_267600"/>
      <w:bookmarkEnd w:id="5135"/>
      <w:r>
        <w:rPr>
          <w:rFonts w:hint="cs"/>
          <w:rtl/>
        </w:rPr>
        <w:t xml:space="preserve">אינה </w:t>
      </w:r>
      <w:bookmarkStart w:id="5136" w:name="_ETM_Q10_267900"/>
      <w:bookmarkEnd w:id="5136"/>
      <w:r>
        <w:rPr>
          <w:rFonts w:hint="cs"/>
          <w:rtl/>
        </w:rPr>
        <w:t xml:space="preserve">נוכחת; </w:t>
      </w:r>
      <w:bookmarkStart w:id="5137" w:name="_ETM_Q10_269170"/>
      <w:bookmarkEnd w:id="5137"/>
      <w:r>
        <w:rPr>
          <w:rFonts w:hint="cs"/>
          <w:rtl/>
        </w:rPr>
        <w:t xml:space="preserve">חבר </w:t>
      </w:r>
      <w:bookmarkStart w:id="5138" w:name="_ETM_Q10_269439"/>
      <w:bookmarkEnd w:id="5138"/>
      <w:r>
        <w:rPr>
          <w:rFonts w:hint="cs"/>
          <w:rtl/>
        </w:rPr>
        <w:t xml:space="preserve">הכנסת </w:t>
      </w:r>
      <w:bookmarkStart w:id="5139" w:name="_ETM_Q10_269799"/>
      <w:bookmarkStart w:id="5140" w:name="_ETM_Q10_270100"/>
      <w:bookmarkStart w:id="5141" w:name="_ETM_Q10_264942"/>
      <w:bookmarkEnd w:id="5139"/>
      <w:bookmarkEnd w:id="5140"/>
      <w:bookmarkEnd w:id="5141"/>
      <w:r>
        <w:rPr>
          <w:rFonts w:hint="cs"/>
          <w:rtl/>
        </w:rPr>
        <w:t xml:space="preserve">משה רוט – </w:t>
      </w:r>
      <w:bookmarkStart w:id="5142" w:name="_ETM_Q10_270189"/>
      <w:bookmarkEnd w:id="5142"/>
      <w:r>
        <w:rPr>
          <w:rFonts w:hint="cs"/>
          <w:rtl/>
        </w:rPr>
        <w:t xml:space="preserve">אינו </w:t>
      </w:r>
      <w:bookmarkStart w:id="5143" w:name="_ETM_Q10_270310"/>
      <w:bookmarkEnd w:id="5143"/>
      <w:r>
        <w:rPr>
          <w:rFonts w:hint="cs"/>
          <w:rtl/>
        </w:rPr>
        <w:t xml:space="preserve">נוכח; </w:t>
      </w:r>
      <w:bookmarkStart w:id="5144" w:name="_ETM_Q10_270670"/>
      <w:bookmarkEnd w:id="5144"/>
      <w:r>
        <w:rPr>
          <w:rFonts w:hint="cs"/>
          <w:rtl/>
        </w:rPr>
        <w:t xml:space="preserve">חברת </w:t>
      </w:r>
      <w:bookmarkStart w:id="5145" w:name="_ETM_Q10_270969"/>
      <w:bookmarkEnd w:id="5145"/>
      <w:r>
        <w:rPr>
          <w:rFonts w:hint="cs"/>
          <w:rtl/>
        </w:rPr>
        <w:t xml:space="preserve">הכנסת </w:t>
      </w:r>
      <w:bookmarkStart w:id="5146" w:name="_ETM_Q10_271179"/>
      <w:bookmarkEnd w:id="5146"/>
      <w:r>
        <w:rPr>
          <w:rFonts w:hint="cs"/>
          <w:rtl/>
        </w:rPr>
        <w:t xml:space="preserve">קטי </w:t>
      </w:r>
      <w:bookmarkStart w:id="5147" w:name="_ETM_Q10_271450"/>
      <w:bookmarkEnd w:id="5147"/>
      <w:r>
        <w:rPr>
          <w:rFonts w:hint="cs"/>
          <w:rtl/>
        </w:rPr>
        <w:t xml:space="preserve">קטרין </w:t>
      </w:r>
      <w:bookmarkStart w:id="5148" w:name="_ETM_Q10_271749"/>
      <w:bookmarkEnd w:id="5148"/>
      <w:r>
        <w:rPr>
          <w:rFonts w:hint="cs"/>
          <w:rtl/>
        </w:rPr>
        <w:t>שטרית –</w:t>
      </w:r>
      <w:bookmarkStart w:id="5149" w:name="_ETM_Q10_267322"/>
      <w:bookmarkEnd w:id="5149"/>
      <w:r>
        <w:rPr>
          <w:rFonts w:hint="cs"/>
          <w:rtl/>
        </w:rPr>
        <w:t xml:space="preserve"> </w:t>
      </w:r>
      <w:bookmarkStart w:id="5150" w:name="_ETM_Q10_272259"/>
      <w:bookmarkEnd w:id="5150"/>
      <w:r>
        <w:rPr>
          <w:rFonts w:hint="cs"/>
          <w:rtl/>
        </w:rPr>
        <w:t xml:space="preserve">אינה </w:t>
      </w:r>
      <w:bookmarkStart w:id="5151" w:name="_ETM_Q10_272499"/>
      <w:bookmarkEnd w:id="5151"/>
      <w:r>
        <w:rPr>
          <w:rFonts w:hint="cs"/>
          <w:rtl/>
        </w:rPr>
        <w:t>נוכחת</w:t>
      </w:r>
      <w:r w:rsidR="00F36A39">
        <w:rPr>
          <w:rFonts w:hint="cs"/>
          <w:rtl/>
        </w:rPr>
        <w:t>.</w:t>
      </w:r>
      <w:r>
        <w:rPr>
          <w:rFonts w:hint="cs"/>
          <w:rtl/>
        </w:rPr>
        <w:t xml:space="preserve"> </w:t>
      </w:r>
      <w:bookmarkStart w:id="5152" w:name="_ETM_Q10_273810"/>
      <w:bookmarkStart w:id="5153" w:name="_ETM_Q10_274229"/>
      <w:bookmarkEnd w:id="5152"/>
      <w:bookmarkEnd w:id="5153"/>
      <w:r>
        <w:rPr>
          <w:rFonts w:hint="cs"/>
          <w:rtl/>
        </w:rPr>
        <w:t xml:space="preserve">חברת הכנסת </w:t>
      </w:r>
      <w:bookmarkStart w:id="5154" w:name="_ETM_Q10_274319"/>
      <w:bookmarkEnd w:id="5154"/>
      <w:r>
        <w:rPr>
          <w:rFonts w:hint="cs"/>
          <w:rtl/>
        </w:rPr>
        <w:t xml:space="preserve">דבי </w:t>
      </w:r>
      <w:bookmarkStart w:id="5155" w:name="_ETM_Q10_274530"/>
      <w:bookmarkEnd w:id="5155"/>
      <w:r>
        <w:rPr>
          <w:rFonts w:hint="cs"/>
          <w:rtl/>
        </w:rPr>
        <w:t xml:space="preserve">ביטון, </w:t>
      </w:r>
      <w:bookmarkStart w:id="5156" w:name="_ETM_Q10_276229"/>
      <w:bookmarkEnd w:id="5156"/>
      <w:r>
        <w:rPr>
          <w:rFonts w:hint="cs"/>
          <w:rtl/>
        </w:rPr>
        <w:t>בבקשה.</w:t>
      </w:r>
      <w:bookmarkStart w:id="5157" w:name="_ETM_Q10_286930"/>
      <w:bookmarkEnd w:id="5157"/>
    </w:p>
    <w:p w:rsidR="00FA4D28" w:rsidRDefault="00FA4D28" w:rsidP="00FA4D28">
      <w:pPr>
        <w:rPr>
          <w:rtl/>
        </w:rPr>
      </w:pPr>
      <w:bookmarkStart w:id="5158" w:name="_ETM_Q10_282937"/>
      <w:bookmarkStart w:id="5159" w:name="_ETM_Q10_283012"/>
      <w:bookmarkStart w:id="5160" w:name="_ETM_Q10_278792"/>
      <w:bookmarkEnd w:id="5158"/>
      <w:bookmarkEnd w:id="5159"/>
      <w:bookmarkEnd w:id="5160"/>
    </w:p>
    <w:p w:rsidR="00FA4D28" w:rsidRDefault="00FA4D28" w:rsidP="00FA4D28">
      <w:pPr>
        <w:pStyle w:val="af7"/>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5161" w:name="_ETM_Q10_283612"/>
      <w:bookmarkStart w:id="5162" w:name="_ETM_Q10_279091"/>
      <w:bookmarkEnd w:id="5161"/>
      <w:bookmarkEnd w:id="5162"/>
      <w:r>
        <w:rPr>
          <w:rFonts w:hint="cs"/>
          <w:rtl/>
          <w:lang w:eastAsia="he-IL"/>
        </w:rPr>
        <w:t>מזל</w:t>
      </w:r>
      <w:bookmarkStart w:id="5163" w:name="_ETM_Q10_279855"/>
      <w:bookmarkEnd w:id="5163"/>
      <w:r>
        <w:rPr>
          <w:rFonts w:hint="cs"/>
          <w:rtl/>
          <w:lang w:eastAsia="he-IL"/>
        </w:rPr>
        <w:t xml:space="preserve"> טוב על הגיוס, </w:t>
      </w:r>
      <w:bookmarkStart w:id="5164" w:name="_ETM_Q10_281141"/>
      <w:bookmarkEnd w:id="5164"/>
      <w:r>
        <w:rPr>
          <w:rFonts w:hint="cs"/>
          <w:rtl/>
          <w:lang w:eastAsia="he-IL"/>
        </w:rPr>
        <w:t>חברת הכנסת דבי.</w:t>
      </w:r>
      <w:bookmarkStart w:id="5165" w:name="_ETM_Q10_285949"/>
      <w:bookmarkEnd w:id="5165"/>
    </w:p>
    <w:p w:rsidR="00FA4D28" w:rsidRDefault="00FA4D28" w:rsidP="00B060FA">
      <w:pPr>
        <w:rPr>
          <w:rtl/>
          <w:lang w:eastAsia="he-IL"/>
        </w:rPr>
      </w:pPr>
      <w:bookmarkStart w:id="5166" w:name="_ETM_Q10_288202"/>
      <w:bookmarkStart w:id="5167" w:name="_ETM_Q10_283861"/>
      <w:bookmarkStart w:id="5168" w:name="_ETM_Q10_284961"/>
      <w:bookmarkEnd w:id="5166"/>
      <w:bookmarkEnd w:id="5167"/>
      <w:bookmarkEnd w:id="5168"/>
    </w:p>
    <w:p w:rsidR="00FA4D28" w:rsidRDefault="00FA4D28" w:rsidP="00FA4D28">
      <w:pPr>
        <w:pStyle w:val="af7"/>
        <w:keepNext/>
        <w:rPr>
          <w:rtl/>
        </w:rPr>
      </w:pPr>
      <w:bookmarkStart w:id="5169" w:name="ET_interruption_6151_25"/>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5169"/>
    </w:p>
    <w:p w:rsidR="00FA4D28" w:rsidRDefault="00FA4D28" w:rsidP="00FA4D28">
      <w:pPr>
        <w:keepNext/>
        <w:ind w:firstLine="0"/>
        <w:rPr>
          <w:rtl/>
          <w:lang w:eastAsia="he-IL"/>
        </w:rPr>
      </w:pPr>
    </w:p>
    <w:p w:rsidR="00FA4D28" w:rsidRDefault="00FA4D28" w:rsidP="00FA4D28">
      <w:pPr>
        <w:keepNext/>
        <w:rPr>
          <w:rtl/>
          <w:lang w:eastAsia="he-IL"/>
        </w:rPr>
      </w:pPr>
      <w:bookmarkStart w:id="5170" w:name="_ETM_Q10_282430"/>
      <w:bookmarkEnd w:id="5170"/>
      <w:r>
        <w:rPr>
          <w:rFonts w:hint="cs"/>
          <w:rtl/>
          <w:lang w:eastAsia="he-IL"/>
        </w:rPr>
        <w:t>מזל טוב.</w:t>
      </w:r>
    </w:p>
    <w:p w:rsidR="00FA4D28" w:rsidRDefault="00FA4D28" w:rsidP="00FA4D28">
      <w:pPr>
        <w:rPr>
          <w:rtl/>
          <w:lang w:eastAsia="he-IL"/>
        </w:rPr>
      </w:pPr>
      <w:bookmarkStart w:id="5171" w:name="_ETM_Q10_284852"/>
      <w:bookmarkStart w:id="5172" w:name="_ETM_Q10_284934"/>
      <w:bookmarkStart w:id="5173" w:name="_ETM_Q10_282911"/>
      <w:bookmarkStart w:id="5174" w:name="_ETM_Q10_284218"/>
      <w:bookmarkEnd w:id="5171"/>
      <w:bookmarkEnd w:id="5172"/>
      <w:bookmarkEnd w:id="5173"/>
      <w:bookmarkEnd w:id="5174"/>
    </w:p>
    <w:p w:rsidR="00FA4D28" w:rsidRDefault="00FA4D28" w:rsidP="00FA4D28">
      <w:pPr>
        <w:pStyle w:val="a5"/>
        <w:keepNext/>
        <w:rPr>
          <w:rtl/>
        </w:rPr>
      </w:pPr>
      <w:bookmarkStart w:id="5175" w:name="ET_speaker_6341_6"/>
      <w:r>
        <w:rPr>
          <w:rStyle w:val="TagStyle"/>
          <w:rFonts w:hint="cs"/>
          <w:rtl/>
        </w:rPr>
        <w:t xml:space="preserve"> &lt;&lt; דובר &gt;&gt; </w:t>
      </w:r>
      <w:bookmarkStart w:id="5176" w:name="_Toc141713660"/>
      <w:bookmarkStart w:id="5177" w:name="_Toc141653677"/>
      <w:bookmarkStart w:id="5178" w:name="_Toc141653532"/>
      <w:bookmarkStart w:id="5179" w:name="_Toc141653387"/>
      <w:bookmarkStart w:id="5180" w:name="_Toc141653242"/>
      <w:bookmarkStart w:id="5181" w:name="_Toc141653097"/>
      <w:r>
        <w:rPr>
          <w:rFonts w:hint="cs"/>
          <w:rtl/>
        </w:rPr>
        <w:t>דבי ביטון (יש עתיד):</w:t>
      </w:r>
      <w:bookmarkEnd w:id="5176"/>
      <w:bookmarkEnd w:id="5177"/>
      <w:bookmarkEnd w:id="5178"/>
      <w:bookmarkEnd w:id="5179"/>
      <w:bookmarkEnd w:id="5180"/>
      <w:bookmarkEnd w:id="5181"/>
      <w:r>
        <w:rPr>
          <w:rStyle w:val="TagStyle"/>
          <w:rFonts w:hint="cs"/>
          <w:rtl/>
        </w:rPr>
        <w:t xml:space="preserve"> &lt;&lt; דובר &gt;&gt;</w:t>
      </w:r>
      <w:r>
        <w:rPr>
          <w:rFonts w:hint="cs"/>
          <w:rtl/>
        </w:rPr>
        <w:t xml:space="preserve">   </w:t>
      </w:r>
      <w:bookmarkEnd w:id="5175"/>
    </w:p>
    <w:p w:rsidR="00FA4D28" w:rsidRDefault="00FA4D28" w:rsidP="00B060FA">
      <w:pPr>
        <w:rPr>
          <w:rtl/>
          <w:lang w:eastAsia="he-IL"/>
        </w:rPr>
      </w:pPr>
    </w:p>
    <w:p w:rsidR="00FA4D28" w:rsidRDefault="00FA4D28" w:rsidP="00FA4D28">
      <w:pPr>
        <w:rPr>
          <w:rtl/>
          <w:lang w:eastAsia="he-IL"/>
        </w:rPr>
      </w:pPr>
      <w:bookmarkStart w:id="5182" w:name="_ETM_Q10_284913"/>
      <w:bookmarkStart w:id="5183" w:name="_ETM_Q10_284994"/>
      <w:bookmarkStart w:id="5184" w:name="_ETM_Q10_280751"/>
      <w:bookmarkStart w:id="5185" w:name="_ETM_Q10_282662"/>
      <w:bookmarkEnd w:id="5182"/>
      <w:bookmarkEnd w:id="5183"/>
      <w:bookmarkEnd w:id="5184"/>
      <w:bookmarkEnd w:id="5185"/>
      <w:r>
        <w:rPr>
          <w:rFonts w:hint="cs"/>
          <w:rtl/>
          <w:lang w:eastAsia="he-IL"/>
        </w:rPr>
        <w:t>היום יום מרגש.</w:t>
      </w:r>
      <w:bookmarkStart w:id="5186" w:name="_ETM_Q10_283097"/>
      <w:bookmarkStart w:id="5187" w:name="_ETM_Q10_283139"/>
      <w:bookmarkEnd w:id="5186"/>
      <w:bookmarkEnd w:id="5187"/>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rPr>
      </w:pPr>
      <w:bookmarkStart w:id="5188" w:name="_ETM_Q10_289226"/>
      <w:bookmarkStart w:id="5189" w:name="_ETM_Q10_286632"/>
      <w:bookmarkStart w:id="5190" w:name="_ETM_Q10_290139"/>
      <w:bookmarkStart w:id="5191" w:name="_ETM_Q10_290469"/>
      <w:bookmarkStart w:id="5192" w:name="_ETM_Q10_291280"/>
      <w:bookmarkStart w:id="5193" w:name="_ETM_Q10_287733"/>
      <w:bookmarkEnd w:id="5188"/>
      <w:bookmarkEnd w:id="5189"/>
      <w:bookmarkEnd w:id="5190"/>
      <w:bookmarkEnd w:id="5191"/>
      <w:bookmarkEnd w:id="5192"/>
      <w:bookmarkEnd w:id="5193"/>
      <w:r>
        <w:rPr>
          <w:rFonts w:hint="cs"/>
          <w:rtl/>
        </w:rPr>
        <w:t xml:space="preserve">ספרי </w:t>
      </w:r>
      <w:bookmarkStart w:id="5194" w:name="_ETM_Q10_291639"/>
      <w:bookmarkEnd w:id="5194"/>
      <w:r>
        <w:rPr>
          <w:rFonts w:hint="cs"/>
          <w:rtl/>
        </w:rPr>
        <w:t>לנו.</w:t>
      </w:r>
      <w:bookmarkStart w:id="5195" w:name="_ETM_Q10_292350"/>
      <w:bookmarkStart w:id="5196" w:name="_ETM_Q10_290097"/>
      <w:bookmarkEnd w:id="5195"/>
      <w:bookmarkEnd w:id="5196"/>
    </w:p>
    <w:p w:rsidR="00FA4D28" w:rsidRDefault="00FA4D28" w:rsidP="00FA4D28">
      <w:pPr>
        <w:rPr>
          <w:rtl/>
        </w:rPr>
      </w:pPr>
      <w:bookmarkStart w:id="5197" w:name="_ETM_Q10_290162"/>
      <w:bookmarkEnd w:id="5197"/>
    </w:p>
    <w:p w:rsidR="00FA4D28" w:rsidRDefault="00FA4D28" w:rsidP="00FA4D28">
      <w:pPr>
        <w:pStyle w:val="-"/>
        <w:keepNext/>
        <w:rPr>
          <w:rtl/>
        </w:rPr>
      </w:pPr>
      <w:bookmarkStart w:id="5198" w:name="ET_speakercontinue_6341_8"/>
      <w:r>
        <w:rPr>
          <w:rStyle w:val="TagStyle"/>
          <w:rFonts w:hint="cs"/>
          <w:rtl/>
        </w:rPr>
        <w:t xml:space="preserve"> &lt;&lt; דובר_המשך &gt;&gt; </w:t>
      </w:r>
      <w:r>
        <w:rPr>
          <w:rFonts w:hint="cs"/>
          <w:rtl/>
        </w:rPr>
        <w:t>דבי ביטון (יש עתיד):</w:t>
      </w:r>
      <w:r>
        <w:rPr>
          <w:rStyle w:val="TagStyle"/>
          <w:rtl/>
        </w:rPr>
        <w:t xml:space="preserve"> &lt;&lt; דובר_המשך &gt;&gt;</w:t>
      </w:r>
      <w:r>
        <w:rPr>
          <w:rFonts w:hint="cs"/>
          <w:rtl/>
        </w:rPr>
        <w:t xml:space="preserve">   </w:t>
      </w:r>
      <w:bookmarkEnd w:id="5198"/>
    </w:p>
    <w:p w:rsidR="00FA4D28" w:rsidRDefault="00FA4D28" w:rsidP="00B060FA">
      <w:pPr>
        <w:rPr>
          <w:rtl/>
          <w:lang w:eastAsia="he-IL"/>
        </w:rPr>
      </w:pPr>
    </w:p>
    <w:p w:rsidR="00FA4D28" w:rsidRDefault="00FA4D28" w:rsidP="009344EA">
      <w:pPr>
        <w:rPr>
          <w:rtl/>
        </w:rPr>
      </w:pPr>
      <w:bookmarkStart w:id="5199" w:name="_ETM_Q10_291954"/>
      <w:bookmarkEnd w:id="5199"/>
      <w:r>
        <w:rPr>
          <w:rFonts w:hint="cs"/>
          <w:rtl/>
          <w:lang w:eastAsia="he-IL"/>
        </w:rPr>
        <w:t>כבוד היושב-ראש</w:t>
      </w:r>
      <w:bookmarkStart w:id="5200" w:name="_ETM_Q10_290843"/>
      <w:bookmarkEnd w:id="5200"/>
      <w:r>
        <w:rPr>
          <w:rFonts w:hint="cs"/>
          <w:rtl/>
          <w:lang w:eastAsia="he-IL"/>
        </w:rPr>
        <w:t xml:space="preserve">, </w:t>
      </w:r>
      <w:bookmarkStart w:id="5201" w:name="_ETM_Q10_290241"/>
      <w:bookmarkStart w:id="5202" w:name="_ETM_Q10_290297"/>
      <w:bookmarkEnd w:id="5201"/>
      <w:bookmarkEnd w:id="5202"/>
      <w:r>
        <w:rPr>
          <w:rFonts w:hint="cs"/>
          <w:rtl/>
        </w:rPr>
        <w:t xml:space="preserve">כנסת </w:t>
      </w:r>
      <w:bookmarkStart w:id="5203" w:name="_ETM_Q10_292860"/>
      <w:bookmarkEnd w:id="5203"/>
      <w:r>
        <w:rPr>
          <w:rFonts w:hint="cs"/>
          <w:rtl/>
        </w:rPr>
        <w:t>נכבדה,</w:t>
      </w:r>
      <w:bookmarkStart w:id="5204" w:name="_ETM_Q10_290642"/>
      <w:bookmarkEnd w:id="5204"/>
      <w:r>
        <w:rPr>
          <w:rFonts w:hint="cs"/>
          <w:rtl/>
        </w:rPr>
        <w:t xml:space="preserve"> </w:t>
      </w:r>
      <w:bookmarkStart w:id="5205" w:name="_ETM_Q10_294770"/>
      <w:bookmarkEnd w:id="5205"/>
      <w:r>
        <w:rPr>
          <w:rFonts w:hint="cs"/>
          <w:rtl/>
        </w:rPr>
        <w:t xml:space="preserve">היא </w:t>
      </w:r>
      <w:bookmarkStart w:id="5206" w:name="_ETM_Q10_294979"/>
      <w:bookmarkEnd w:id="5206"/>
      <w:r>
        <w:rPr>
          <w:rFonts w:hint="cs"/>
          <w:rtl/>
        </w:rPr>
        <w:t xml:space="preserve">אמרה </w:t>
      </w:r>
      <w:bookmarkStart w:id="5207" w:name="_ETM_Q10_295310"/>
      <w:bookmarkEnd w:id="5207"/>
      <w:r>
        <w:rPr>
          <w:rFonts w:hint="cs"/>
          <w:rtl/>
        </w:rPr>
        <w:t xml:space="preserve">מזל </w:t>
      </w:r>
      <w:bookmarkStart w:id="5208" w:name="_ETM_Q10_295700"/>
      <w:bookmarkEnd w:id="5208"/>
      <w:r>
        <w:rPr>
          <w:rFonts w:hint="cs"/>
          <w:rtl/>
        </w:rPr>
        <w:t xml:space="preserve">טוב </w:t>
      </w:r>
      <w:bookmarkStart w:id="5209" w:name="_ETM_Q10_295880"/>
      <w:bookmarkEnd w:id="5209"/>
      <w:r>
        <w:rPr>
          <w:rFonts w:hint="cs"/>
          <w:rtl/>
        </w:rPr>
        <w:t xml:space="preserve">על הגיוס – </w:t>
      </w:r>
      <w:bookmarkStart w:id="5210" w:name="_ETM_Q10_296419"/>
      <w:bookmarkEnd w:id="5210"/>
      <w:r>
        <w:rPr>
          <w:rFonts w:hint="cs"/>
          <w:rtl/>
        </w:rPr>
        <w:t xml:space="preserve">אז </w:t>
      </w:r>
      <w:bookmarkStart w:id="5211" w:name="_ETM_Q10_296569"/>
      <w:bookmarkStart w:id="5212" w:name="_ETM_Q10_297079"/>
      <w:bookmarkEnd w:id="5211"/>
      <w:bookmarkEnd w:id="5212"/>
      <w:r>
        <w:rPr>
          <w:rFonts w:hint="cs"/>
          <w:rtl/>
        </w:rPr>
        <w:t xml:space="preserve">ביום </w:t>
      </w:r>
      <w:bookmarkStart w:id="5213" w:name="_ETM_Q10_297349"/>
      <w:bookmarkEnd w:id="5213"/>
      <w:r>
        <w:rPr>
          <w:rFonts w:hint="cs"/>
          <w:rtl/>
        </w:rPr>
        <w:t xml:space="preserve">שלישי </w:t>
      </w:r>
      <w:bookmarkStart w:id="5214" w:name="_ETM_Q10_297799"/>
      <w:bookmarkEnd w:id="5214"/>
      <w:r>
        <w:rPr>
          <w:rFonts w:hint="cs"/>
          <w:rtl/>
        </w:rPr>
        <w:t xml:space="preserve">הבת </w:t>
      </w:r>
      <w:bookmarkStart w:id="5215" w:name="_ETM_Q10_296840"/>
      <w:bookmarkEnd w:id="5215"/>
      <w:r>
        <w:rPr>
          <w:rFonts w:hint="cs"/>
          <w:rtl/>
        </w:rPr>
        <w:t>שלי מתגייסת</w:t>
      </w:r>
      <w:bookmarkStart w:id="5216" w:name="_ETM_Q10_299749"/>
      <w:bookmarkStart w:id="5217" w:name="_ETM_Q10_294672"/>
      <w:bookmarkEnd w:id="5216"/>
      <w:bookmarkEnd w:id="5217"/>
      <w:r>
        <w:rPr>
          <w:rFonts w:hint="cs"/>
          <w:rtl/>
        </w:rPr>
        <w:t xml:space="preserve">, </w:t>
      </w:r>
      <w:bookmarkStart w:id="5218" w:name="_ETM_Q10_297404"/>
      <w:bookmarkEnd w:id="5218"/>
      <w:r>
        <w:rPr>
          <w:rFonts w:hint="cs"/>
          <w:rtl/>
        </w:rPr>
        <w:t xml:space="preserve">ואני </w:t>
      </w:r>
      <w:bookmarkStart w:id="5219" w:name="_ETM_Q10_300020"/>
      <w:bookmarkEnd w:id="5219"/>
      <w:r>
        <w:rPr>
          <w:rFonts w:hint="cs"/>
          <w:rtl/>
        </w:rPr>
        <w:t xml:space="preserve">מאוד </w:t>
      </w:r>
      <w:bookmarkStart w:id="5220" w:name="_ETM_Q10_300649"/>
      <w:bookmarkEnd w:id="5220"/>
      <w:r>
        <w:rPr>
          <w:rFonts w:hint="cs"/>
          <w:rtl/>
        </w:rPr>
        <w:t>מאוד</w:t>
      </w:r>
      <w:bookmarkStart w:id="5221" w:name="_ETM_Q10_301069"/>
      <w:bookmarkEnd w:id="5221"/>
      <w:r>
        <w:rPr>
          <w:rFonts w:hint="cs"/>
          <w:rtl/>
        </w:rPr>
        <w:t xml:space="preserve"> </w:t>
      </w:r>
      <w:bookmarkStart w:id="5222" w:name="_ETM_Q10_301399"/>
      <w:bookmarkEnd w:id="5222"/>
      <w:r>
        <w:rPr>
          <w:rFonts w:hint="cs"/>
          <w:rtl/>
        </w:rPr>
        <w:t>מתרגשת.</w:t>
      </w:r>
      <w:bookmarkStart w:id="5223" w:name="_ETM_Q10_302479"/>
      <w:bookmarkEnd w:id="5223"/>
    </w:p>
    <w:p w:rsidR="00FA4D28" w:rsidRDefault="00FA4D28" w:rsidP="00FA4D28">
      <w:pPr>
        <w:rPr>
          <w:b/>
          <w:bCs/>
          <w:u w:val="single"/>
          <w:rtl/>
          <w:lang w:eastAsia="he-IL"/>
        </w:rPr>
      </w:pPr>
    </w:p>
    <w:p w:rsidR="00FA4D28" w:rsidRDefault="00FA4D28" w:rsidP="00FA4D28">
      <w:pPr>
        <w:pStyle w:val="af7"/>
        <w:keepNext/>
        <w:rPr>
          <w:rtl/>
        </w:rPr>
      </w:pPr>
      <w:bookmarkStart w:id="5224" w:name="ET_interruption_5767_12"/>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5224"/>
    </w:p>
    <w:p w:rsidR="00FA4D28" w:rsidRDefault="00FA4D28" w:rsidP="00B060FA">
      <w:pPr>
        <w:rPr>
          <w:rtl/>
          <w:lang w:eastAsia="he-IL"/>
        </w:rPr>
      </w:pPr>
    </w:p>
    <w:p w:rsidR="00FA4D28" w:rsidRDefault="00FA4D28" w:rsidP="00FA4D28">
      <w:pPr>
        <w:rPr>
          <w:rtl/>
          <w:lang w:eastAsia="he-IL"/>
        </w:rPr>
      </w:pPr>
      <w:bookmarkStart w:id="5225" w:name="_ETM_Q10_292472"/>
      <w:bookmarkEnd w:id="5225"/>
      <w:r>
        <w:rPr>
          <w:rFonts w:hint="cs"/>
          <w:rtl/>
          <w:lang w:eastAsia="he-IL"/>
        </w:rPr>
        <w:t>ב</w:t>
      </w:r>
      <w:bookmarkStart w:id="5226" w:name="_ETM_Q10_289022"/>
      <w:bookmarkEnd w:id="5226"/>
      <w:r>
        <w:rPr>
          <w:rFonts w:hint="cs"/>
          <w:rtl/>
          <w:lang w:eastAsia="he-IL"/>
        </w:rPr>
        <w:t>הצלחה.</w:t>
      </w:r>
      <w:bookmarkStart w:id="5227" w:name="_ETM_Q10_294267"/>
      <w:bookmarkEnd w:id="5227"/>
    </w:p>
    <w:p w:rsidR="00FA4D28" w:rsidRDefault="00FA4D28" w:rsidP="00FA4D28">
      <w:pPr>
        <w:rPr>
          <w:rtl/>
          <w:lang w:eastAsia="he-IL"/>
        </w:rPr>
      </w:pPr>
      <w:bookmarkStart w:id="5228" w:name="_ETM_Q10_294326"/>
      <w:bookmarkEnd w:id="5228"/>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5229" w:name="_ETM_Q10_296982"/>
      <w:bookmarkEnd w:id="5229"/>
      <w:r>
        <w:rPr>
          <w:rFonts w:hint="cs"/>
          <w:rtl/>
          <w:lang w:eastAsia="he-IL"/>
        </w:rPr>
        <w:t>בשעה טובה.</w:t>
      </w:r>
    </w:p>
    <w:p w:rsidR="00FA4D28" w:rsidRDefault="00FA4D28" w:rsidP="00B060FA">
      <w:pPr>
        <w:rPr>
          <w:rtl/>
          <w:lang w:eastAsia="he-IL"/>
        </w:rPr>
      </w:pPr>
      <w:bookmarkStart w:id="5230" w:name="_ETM_Q10_297852"/>
      <w:bookmarkStart w:id="5231" w:name="_ETM_Q10_297922"/>
      <w:bookmarkStart w:id="5232" w:name="_ETM_Q10_304108"/>
      <w:bookmarkStart w:id="5233" w:name="_ETM_Q10_299922"/>
      <w:bookmarkEnd w:id="5230"/>
      <w:bookmarkEnd w:id="5231"/>
      <w:bookmarkEnd w:id="5232"/>
      <w:bookmarkEnd w:id="5233"/>
    </w:p>
    <w:p w:rsidR="00FA4D28" w:rsidRDefault="00FA4D28" w:rsidP="00FA4D28">
      <w:pPr>
        <w:pStyle w:val="-"/>
        <w:keepNext/>
        <w:rPr>
          <w:rtl/>
        </w:rPr>
      </w:pPr>
      <w:bookmarkStart w:id="5234" w:name="ET_speakercontinue_6341_14"/>
      <w:r>
        <w:rPr>
          <w:rStyle w:val="TagStyle"/>
          <w:rFonts w:hint="cs"/>
          <w:rtl/>
        </w:rPr>
        <w:t xml:space="preserve"> &lt;&lt; דובר_המשך &gt;&gt; </w:t>
      </w:r>
      <w:r>
        <w:rPr>
          <w:rFonts w:hint="cs"/>
          <w:rtl/>
        </w:rPr>
        <w:t>דבי ביטון (יש עתיד):</w:t>
      </w:r>
      <w:r>
        <w:rPr>
          <w:rStyle w:val="TagStyle"/>
          <w:rtl/>
        </w:rPr>
        <w:t xml:space="preserve"> &lt;&lt; דובר_המשך &gt;&gt;</w:t>
      </w:r>
      <w:r>
        <w:rPr>
          <w:rFonts w:hint="cs"/>
          <w:rtl/>
        </w:rPr>
        <w:t xml:space="preserve">   </w:t>
      </w:r>
      <w:bookmarkEnd w:id="5234"/>
    </w:p>
    <w:p w:rsidR="00FA4D28" w:rsidRDefault="00FA4D28" w:rsidP="00B060FA">
      <w:pPr>
        <w:rPr>
          <w:rtl/>
          <w:lang w:eastAsia="he-IL"/>
        </w:rPr>
      </w:pPr>
    </w:p>
    <w:p w:rsidR="00FA4D28" w:rsidRDefault="00FA4D28" w:rsidP="00FA4D28">
      <w:pPr>
        <w:rPr>
          <w:rtl/>
        </w:rPr>
      </w:pPr>
      <w:bookmarkStart w:id="5235" w:name="_ETM_Q10_300777"/>
      <w:bookmarkStart w:id="5236" w:name="_ETM_Q10_304661"/>
      <w:bookmarkStart w:id="5237" w:name="_ETM_Q10_304704"/>
      <w:bookmarkEnd w:id="5235"/>
      <w:bookmarkEnd w:id="5236"/>
      <w:bookmarkEnd w:id="5237"/>
      <w:r>
        <w:rPr>
          <w:rFonts w:hint="cs"/>
          <w:rtl/>
        </w:rPr>
        <w:t xml:space="preserve">זו </w:t>
      </w:r>
      <w:bookmarkStart w:id="5238" w:name="_ETM_Q10_302659"/>
      <w:bookmarkEnd w:id="5238"/>
      <w:r>
        <w:rPr>
          <w:rFonts w:hint="cs"/>
          <w:rtl/>
        </w:rPr>
        <w:t xml:space="preserve">הילדה </w:t>
      </w:r>
      <w:bookmarkStart w:id="5239" w:name="_ETM_Q10_303200"/>
      <w:bookmarkEnd w:id="5239"/>
      <w:r>
        <w:rPr>
          <w:rFonts w:hint="cs"/>
          <w:rtl/>
        </w:rPr>
        <w:t xml:space="preserve">הקטנה </w:t>
      </w:r>
      <w:bookmarkStart w:id="5240" w:name="_ETM_Q10_303679"/>
      <w:bookmarkEnd w:id="5240"/>
      <w:r>
        <w:rPr>
          <w:rFonts w:hint="cs"/>
          <w:rtl/>
        </w:rPr>
        <w:t xml:space="preserve">שלי, </w:t>
      </w:r>
      <w:bookmarkStart w:id="5241" w:name="_ETM_Q10_304590"/>
      <w:bookmarkEnd w:id="5241"/>
      <w:r>
        <w:rPr>
          <w:rFonts w:hint="cs"/>
          <w:rtl/>
        </w:rPr>
        <w:t>הקטנה</w:t>
      </w:r>
      <w:bookmarkStart w:id="5242" w:name="_ETM_Q10_305040"/>
      <w:bookmarkEnd w:id="5242"/>
      <w:r>
        <w:rPr>
          <w:rFonts w:hint="cs"/>
          <w:rtl/>
        </w:rPr>
        <w:t>-</w:t>
      </w:r>
      <w:bookmarkStart w:id="5243" w:name="_ETM_Q10_299732"/>
      <w:bookmarkEnd w:id="5243"/>
      <w:r>
        <w:rPr>
          <w:rFonts w:hint="cs"/>
          <w:rtl/>
        </w:rPr>
        <w:t>גדולה,</w:t>
      </w:r>
      <w:bookmarkStart w:id="5244" w:name="_ETM_Q10_297683"/>
      <w:bookmarkEnd w:id="5244"/>
      <w:r>
        <w:rPr>
          <w:rFonts w:hint="cs"/>
          <w:rtl/>
        </w:rPr>
        <w:t xml:space="preserve"> </w:t>
      </w:r>
      <w:bookmarkStart w:id="5245" w:name="_ETM_Q10_306090"/>
      <w:bookmarkEnd w:id="5245"/>
      <w:r>
        <w:rPr>
          <w:rFonts w:hint="cs"/>
          <w:rtl/>
        </w:rPr>
        <w:t xml:space="preserve">והיא </w:t>
      </w:r>
      <w:bookmarkStart w:id="5246" w:name="_ETM_Q10_306270"/>
      <w:bookmarkEnd w:id="5246"/>
      <w:r>
        <w:rPr>
          <w:rFonts w:hint="cs"/>
          <w:rtl/>
        </w:rPr>
        <w:t xml:space="preserve">תתגייס </w:t>
      </w:r>
      <w:bookmarkStart w:id="5247" w:name="_ETM_Q10_307259"/>
      <w:bookmarkEnd w:id="5247"/>
      <w:r>
        <w:rPr>
          <w:rFonts w:hint="cs"/>
          <w:rtl/>
        </w:rPr>
        <w:t xml:space="preserve">ללוחמה. </w:t>
      </w:r>
      <w:bookmarkStart w:id="5248" w:name="_ETM_Q10_308900"/>
      <w:bookmarkEnd w:id="5248"/>
      <w:r>
        <w:rPr>
          <w:rFonts w:hint="cs"/>
          <w:rtl/>
        </w:rPr>
        <w:t xml:space="preserve">זה </w:t>
      </w:r>
      <w:bookmarkStart w:id="5249" w:name="_ETM_Q10_309169"/>
      <w:bookmarkEnd w:id="5249"/>
      <w:r>
        <w:rPr>
          <w:rFonts w:hint="cs"/>
          <w:rtl/>
        </w:rPr>
        <w:t xml:space="preserve">מרגש </w:t>
      </w:r>
      <w:bookmarkStart w:id="5250" w:name="_ETM_Q10_309650"/>
      <w:bookmarkEnd w:id="5250"/>
      <w:r>
        <w:rPr>
          <w:rFonts w:hint="cs"/>
          <w:rtl/>
        </w:rPr>
        <w:t>אותי,</w:t>
      </w:r>
      <w:bookmarkStart w:id="5251" w:name="_ETM_Q10_306763"/>
      <w:bookmarkEnd w:id="5251"/>
      <w:r>
        <w:rPr>
          <w:rFonts w:hint="cs"/>
          <w:rtl/>
        </w:rPr>
        <w:t xml:space="preserve"> </w:t>
      </w:r>
      <w:bookmarkStart w:id="5252" w:name="_ETM_Q10_310160"/>
      <w:bookmarkEnd w:id="5252"/>
      <w:r>
        <w:rPr>
          <w:rFonts w:hint="cs"/>
          <w:rtl/>
        </w:rPr>
        <w:t xml:space="preserve">כי הינה, </w:t>
      </w:r>
      <w:bookmarkStart w:id="5253" w:name="_ETM_Q10_310550"/>
      <w:bookmarkEnd w:id="5253"/>
      <w:r>
        <w:rPr>
          <w:rFonts w:hint="cs"/>
          <w:rtl/>
        </w:rPr>
        <w:t xml:space="preserve">יש </w:t>
      </w:r>
      <w:bookmarkStart w:id="5254" w:name="_ETM_Q10_310760"/>
      <w:bookmarkEnd w:id="5254"/>
      <w:r>
        <w:rPr>
          <w:rFonts w:hint="cs"/>
          <w:rtl/>
        </w:rPr>
        <w:t xml:space="preserve">לנו </w:t>
      </w:r>
      <w:bookmarkStart w:id="5255" w:name="_ETM_Q10_310940"/>
      <w:bookmarkEnd w:id="5255"/>
      <w:r>
        <w:rPr>
          <w:rFonts w:hint="cs"/>
          <w:rtl/>
        </w:rPr>
        <w:t xml:space="preserve">בנות </w:t>
      </w:r>
      <w:bookmarkStart w:id="5256" w:name="_ETM_Q10_311270"/>
      <w:bookmarkEnd w:id="5256"/>
      <w:r>
        <w:rPr>
          <w:rFonts w:hint="cs"/>
          <w:rtl/>
        </w:rPr>
        <w:t xml:space="preserve">מצוינות </w:t>
      </w:r>
      <w:bookmarkStart w:id="5257" w:name="_ETM_Q10_312050"/>
      <w:bookmarkEnd w:id="5257"/>
      <w:r>
        <w:rPr>
          <w:rFonts w:hint="cs"/>
          <w:rtl/>
        </w:rPr>
        <w:t>שי</w:t>
      </w:r>
      <w:bookmarkStart w:id="5258" w:name="_ETM_Q10_308373"/>
      <w:bookmarkEnd w:id="5258"/>
      <w:r>
        <w:rPr>
          <w:rFonts w:hint="cs"/>
          <w:rtl/>
        </w:rPr>
        <w:t xml:space="preserve">לכו </w:t>
      </w:r>
      <w:bookmarkStart w:id="5259" w:name="_ETM_Q10_312470"/>
      <w:bookmarkEnd w:id="5259"/>
      <w:r>
        <w:rPr>
          <w:rFonts w:hint="cs"/>
          <w:rtl/>
        </w:rPr>
        <w:t xml:space="preserve">וישרתו </w:t>
      </w:r>
      <w:bookmarkStart w:id="5260" w:name="_ETM_Q10_312950"/>
      <w:bookmarkEnd w:id="5260"/>
      <w:r>
        <w:rPr>
          <w:rFonts w:hint="cs"/>
          <w:rtl/>
        </w:rPr>
        <w:t xml:space="preserve">את </w:t>
      </w:r>
      <w:bookmarkStart w:id="5261" w:name="_ETM_Q10_313070"/>
      <w:bookmarkEnd w:id="5261"/>
      <w:r>
        <w:rPr>
          <w:rFonts w:hint="cs"/>
          <w:rtl/>
        </w:rPr>
        <w:t xml:space="preserve">מדינת </w:t>
      </w:r>
      <w:bookmarkStart w:id="5262" w:name="_ETM_Q10_313550"/>
      <w:bookmarkEnd w:id="5262"/>
      <w:r>
        <w:rPr>
          <w:rFonts w:hint="cs"/>
          <w:rtl/>
        </w:rPr>
        <w:t>ישראל.</w:t>
      </w:r>
      <w:bookmarkStart w:id="5263" w:name="_ETM_Q10_314730"/>
      <w:bookmarkStart w:id="5264" w:name="_ETM_Q10_311997"/>
      <w:bookmarkEnd w:id="5263"/>
      <w:bookmarkEnd w:id="5264"/>
    </w:p>
    <w:p w:rsidR="00FA4D28" w:rsidRDefault="00FA4D28" w:rsidP="00FA4D28">
      <w:pPr>
        <w:rPr>
          <w:rtl/>
        </w:rPr>
      </w:pPr>
      <w:bookmarkStart w:id="5265" w:name="_ETM_Q10_312055"/>
      <w:bookmarkStart w:id="5266" w:name="_ETM_Q10_312142"/>
      <w:bookmarkEnd w:id="5265"/>
      <w:bookmarkEnd w:id="5266"/>
    </w:p>
    <w:p w:rsidR="00FA4D28" w:rsidRDefault="00FA4D28" w:rsidP="001B636C">
      <w:pPr>
        <w:rPr>
          <w:rtl/>
        </w:rPr>
      </w:pPr>
      <w:bookmarkStart w:id="5267" w:name="_ETM_Q10_312186"/>
      <w:bookmarkEnd w:id="5267"/>
      <w:r>
        <w:rPr>
          <w:rFonts w:hint="cs"/>
          <w:rtl/>
        </w:rPr>
        <w:t xml:space="preserve">כבוד </w:t>
      </w:r>
      <w:bookmarkStart w:id="5268" w:name="_ETM_Q10_314969"/>
      <w:bookmarkEnd w:id="5268"/>
      <w:r>
        <w:rPr>
          <w:rFonts w:hint="cs"/>
          <w:rtl/>
        </w:rPr>
        <w:t xml:space="preserve">היושב-ראש, </w:t>
      </w:r>
      <w:bookmarkStart w:id="5269" w:name="_ETM_Q10_315659"/>
      <w:bookmarkEnd w:id="5269"/>
      <w:r>
        <w:rPr>
          <w:rFonts w:hint="cs"/>
          <w:rtl/>
        </w:rPr>
        <w:t xml:space="preserve">אנחנו </w:t>
      </w:r>
      <w:bookmarkStart w:id="5270" w:name="_ETM_Q10_316110"/>
      <w:bookmarkEnd w:id="5270"/>
      <w:r>
        <w:rPr>
          <w:rFonts w:hint="cs"/>
          <w:rtl/>
        </w:rPr>
        <w:t xml:space="preserve">מסיימים </w:t>
      </w:r>
      <w:bookmarkStart w:id="5271" w:name="_ETM_Q10_316650"/>
      <w:bookmarkEnd w:id="5271"/>
      <w:r>
        <w:rPr>
          <w:rFonts w:hint="cs"/>
          <w:rtl/>
        </w:rPr>
        <w:t xml:space="preserve">היום </w:t>
      </w:r>
      <w:bookmarkStart w:id="5272" w:name="_ETM_Q10_316980"/>
      <w:bookmarkEnd w:id="5272"/>
      <w:r>
        <w:rPr>
          <w:rFonts w:hint="cs"/>
          <w:rtl/>
        </w:rPr>
        <w:t xml:space="preserve">את </w:t>
      </w:r>
      <w:bookmarkStart w:id="5273" w:name="_ETM_Q10_317159"/>
      <w:bookmarkEnd w:id="5273"/>
      <w:r>
        <w:rPr>
          <w:rFonts w:hint="cs"/>
          <w:rtl/>
        </w:rPr>
        <w:t xml:space="preserve">מושב </w:t>
      </w:r>
      <w:bookmarkStart w:id="5274" w:name="_ETM_Q10_317579"/>
      <w:bookmarkEnd w:id="5274"/>
      <w:r>
        <w:rPr>
          <w:rFonts w:hint="cs"/>
          <w:rtl/>
        </w:rPr>
        <w:t xml:space="preserve">הקיץ </w:t>
      </w:r>
      <w:bookmarkStart w:id="5275" w:name="_ETM_Q10_318959"/>
      <w:bookmarkEnd w:id="5275"/>
      <w:r>
        <w:rPr>
          <w:rFonts w:hint="cs"/>
          <w:rtl/>
        </w:rPr>
        <w:t xml:space="preserve">ונערכים </w:t>
      </w:r>
      <w:bookmarkStart w:id="5276" w:name="_ETM_Q10_320340"/>
      <w:bookmarkEnd w:id="5276"/>
      <w:r>
        <w:rPr>
          <w:rFonts w:hint="cs"/>
          <w:rtl/>
        </w:rPr>
        <w:t xml:space="preserve">למושב </w:t>
      </w:r>
      <w:bookmarkStart w:id="5277" w:name="_ETM_Q10_320849"/>
      <w:bookmarkEnd w:id="5277"/>
      <w:r>
        <w:rPr>
          <w:rFonts w:hint="cs"/>
          <w:rtl/>
        </w:rPr>
        <w:t xml:space="preserve">הבא. </w:t>
      </w:r>
      <w:bookmarkStart w:id="5278" w:name="_ETM_Q10_321610"/>
      <w:bookmarkStart w:id="5279" w:name="_ETM_Q10_321970"/>
      <w:bookmarkEnd w:id="5278"/>
      <w:bookmarkEnd w:id="5279"/>
      <w:r>
        <w:rPr>
          <w:rFonts w:hint="cs"/>
          <w:rtl/>
        </w:rPr>
        <w:t xml:space="preserve">בנימה </w:t>
      </w:r>
      <w:bookmarkStart w:id="5280" w:name="_ETM_Q10_322480"/>
      <w:bookmarkEnd w:id="5280"/>
      <w:r>
        <w:rPr>
          <w:rFonts w:hint="cs"/>
          <w:rtl/>
        </w:rPr>
        <w:t xml:space="preserve">אישית </w:t>
      </w:r>
      <w:bookmarkStart w:id="5281" w:name="_ETM_Q10_322780"/>
      <w:bookmarkEnd w:id="5281"/>
      <w:r>
        <w:rPr>
          <w:rFonts w:hint="cs"/>
          <w:rtl/>
        </w:rPr>
        <w:t xml:space="preserve">אני רוצה </w:t>
      </w:r>
      <w:bookmarkStart w:id="5282" w:name="_ETM_Q10_323320"/>
      <w:bookmarkStart w:id="5283" w:name="_ETM_Q10_319933"/>
      <w:bookmarkEnd w:id="5282"/>
      <w:bookmarkEnd w:id="5283"/>
      <w:r>
        <w:rPr>
          <w:rFonts w:hint="cs"/>
          <w:rtl/>
        </w:rPr>
        <w:t xml:space="preserve">לומר </w:t>
      </w:r>
      <w:bookmarkStart w:id="5284" w:name="_ETM_Q10_323710"/>
      <w:bookmarkEnd w:id="5284"/>
      <w:r>
        <w:rPr>
          <w:rFonts w:hint="cs"/>
          <w:rtl/>
        </w:rPr>
        <w:t xml:space="preserve">שהמושב </w:t>
      </w:r>
      <w:bookmarkStart w:id="5285" w:name="_ETM_Q10_324250"/>
      <w:bookmarkEnd w:id="5285"/>
      <w:r>
        <w:rPr>
          <w:rFonts w:hint="cs"/>
          <w:rtl/>
        </w:rPr>
        <w:t xml:space="preserve">הזה </w:t>
      </w:r>
      <w:bookmarkStart w:id="5286" w:name="_ETM_Q10_324610"/>
      <w:bookmarkEnd w:id="5286"/>
      <w:r>
        <w:rPr>
          <w:rFonts w:hint="cs"/>
          <w:rtl/>
        </w:rPr>
        <w:t xml:space="preserve">היה </w:t>
      </w:r>
      <w:bookmarkStart w:id="5287" w:name="_ETM_Q10_324910"/>
      <w:bookmarkEnd w:id="5287"/>
      <w:r>
        <w:rPr>
          <w:rFonts w:hint="cs"/>
          <w:rtl/>
        </w:rPr>
        <w:t xml:space="preserve">מושב </w:t>
      </w:r>
      <w:bookmarkStart w:id="5288" w:name="_ETM_Q10_321022"/>
      <w:bookmarkEnd w:id="5288"/>
      <w:r>
        <w:rPr>
          <w:rFonts w:hint="cs"/>
          <w:rtl/>
        </w:rPr>
        <w:t>מורכב</w:t>
      </w:r>
      <w:bookmarkStart w:id="5289" w:name="_ETM_Q10_323742"/>
      <w:bookmarkStart w:id="5290" w:name="_ETM_Q10_325810"/>
      <w:bookmarkStart w:id="5291" w:name="_ETM_Q10_326410"/>
      <w:bookmarkEnd w:id="5289"/>
      <w:bookmarkEnd w:id="5290"/>
      <w:bookmarkEnd w:id="5291"/>
      <w:r>
        <w:rPr>
          <w:rFonts w:hint="cs"/>
          <w:rtl/>
        </w:rPr>
        <w:t xml:space="preserve">, </w:t>
      </w:r>
      <w:bookmarkStart w:id="5292" w:name="_ETM_Q10_327580"/>
      <w:bookmarkEnd w:id="5292"/>
      <w:r>
        <w:rPr>
          <w:rFonts w:hint="cs"/>
          <w:rtl/>
        </w:rPr>
        <w:t>קשה.</w:t>
      </w:r>
      <w:bookmarkStart w:id="5293" w:name="_ETM_Q10_325141"/>
      <w:bookmarkEnd w:id="5293"/>
      <w:r>
        <w:rPr>
          <w:rFonts w:hint="cs"/>
          <w:rtl/>
        </w:rPr>
        <w:t xml:space="preserve"> </w:t>
      </w:r>
      <w:bookmarkStart w:id="5294" w:name="_ETM_Q10_328569"/>
      <w:bookmarkEnd w:id="5294"/>
      <w:r>
        <w:rPr>
          <w:rFonts w:hint="cs"/>
          <w:rtl/>
        </w:rPr>
        <w:t xml:space="preserve">ראינו </w:t>
      </w:r>
      <w:bookmarkStart w:id="5295" w:name="_ETM_Q10_328900"/>
      <w:bookmarkEnd w:id="5295"/>
      <w:r>
        <w:rPr>
          <w:rFonts w:hint="cs"/>
          <w:rtl/>
        </w:rPr>
        <w:t xml:space="preserve">מה </w:t>
      </w:r>
      <w:bookmarkStart w:id="5296" w:name="_ETM_Q10_329080"/>
      <w:bookmarkEnd w:id="5296"/>
      <w:r>
        <w:rPr>
          <w:rFonts w:hint="cs"/>
          <w:rtl/>
        </w:rPr>
        <w:t xml:space="preserve">קורה </w:t>
      </w:r>
      <w:bookmarkStart w:id="5297" w:name="_ETM_Q10_329349"/>
      <w:bookmarkEnd w:id="5297"/>
      <w:r>
        <w:rPr>
          <w:rFonts w:hint="cs"/>
          <w:rtl/>
        </w:rPr>
        <w:t xml:space="preserve">ברחובות, </w:t>
      </w:r>
      <w:bookmarkStart w:id="5298" w:name="_ETM_Q10_330250"/>
      <w:bookmarkEnd w:id="5298"/>
      <w:r>
        <w:rPr>
          <w:rFonts w:hint="cs"/>
          <w:rtl/>
        </w:rPr>
        <w:t>ראינו</w:t>
      </w:r>
      <w:bookmarkStart w:id="5299" w:name="_ETM_Q10_330520"/>
      <w:bookmarkEnd w:id="5299"/>
      <w:r>
        <w:rPr>
          <w:rFonts w:hint="cs"/>
          <w:rtl/>
        </w:rPr>
        <w:t xml:space="preserve"> את העם </w:t>
      </w:r>
      <w:bookmarkStart w:id="5300" w:name="_ETM_Q10_331030"/>
      <w:bookmarkEnd w:id="5300"/>
      <w:r>
        <w:rPr>
          <w:rFonts w:hint="cs"/>
          <w:rtl/>
        </w:rPr>
        <w:t>שלנו</w:t>
      </w:r>
      <w:bookmarkStart w:id="5301" w:name="_ETM_Q10_330312"/>
      <w:bookmarkEnd w:id="5301"/>
      <w:r>
        <w:rPr>
          <w:rFonts w:hint="cs"/>
          <w:rtl/>
        </w:rPr>
        <w:t xml:space="preserve">. </w:t>
      </w:r>
      <w:bookmarkStart w:id="5302" w:name="_ETM_Q10_332980"/>
      <w:bookmarkEnd w:id="5302"/>
      <w:r>
        <w:rPr>
          <w:rFonts w:hint="cs"/>
          <w:rtl/>
        </w:rPr>
        <w:t xml:space="preserve">עם </w:t>
      </w:r>
      <w:bookmarkStart w:id="5303" w:name="_ETM_Q10_333340"/>
      <w:bookmarkEnd w:id="5303"/>
      <w:r>
        <w:rPr>
          <w:rFonts w:hint="cs"/>
          <w:rtl/>
        </w:rPr>
        <w:t xml:space="preserve">זאת, </w:t>
      </w:r>
      <w:bookmarkStart w:id="5304" w:name="_ETM_Q10_334060"/>
      <w:bookmarkEnd w:id="5304"/>
      <w:r>
        <w:rPr>
          <w:rFonts w:hint="cs"/>
          <w:rtl/>
        </w:rPr>
        <w:t xml:space="preserve">עדיין </w:t>
      </w:r>
      <w:bookmarkStart w:id="5305" w:name="_ETM_Q10_334570"/>
      <w:bookmarkEnd w:id="5305"/>
      <w:r>
        <w:rPr>
          <w:rFonts w:hint="cs"/>
          <w:rtl/>
        </w:rPr>
        <w:t xml:space="preserve">היום </w:t>
      </w:r>
      <w:bookmarkStart w:id="5306" w:name="_ETM_Q10_334870"/>
      <w:bookmarkEnd w:id="5306"/>
      <w:r>
        <w:rPr>
          <w:rFonts w:hint="cs"/>
          <w:rtl/>
        </w:rPr>
        <w:t xml:space="preserve">אנחנו </w:t>
      </w:r>
      <w:bookmarkStart w:id="5307" w:name="_ETM_Q10_335200"/>
      <w:bookmarkEnd w:id="5307"/>
      <w:r>
        <w:rPr>
          <w:rFonts w:hint="cs"/>
          <w:rtl/>
        </w:rPr>
        <w:t xml:space="preserve">נצליח </w:t>
      </w:r>
      <w:bookmarkStart w:id="5308" w:name="_ETM_Q10_335650"/>
      <w:bookmarkEnd w:id="5308"/>
      <w:r>
        <w:rPr>
          <w:rFonts w:hint="cs"/>
          <w:rtl/>
        </w:rPr>
        <w:t xml:space="preserve">להעביר </w:t>
      </w:r>
      <w:bookmarkStart w:id="5309" w:name="_ETM_Q10_336430"/>
      <w:bookmarkEnd w:id="5309"/>
      <w:r>
        <w:rPr>
          <w:rFonts w:hint="cs"/>
          <w:rtl/>
        </w:rPr>
        <w:t xml:space="preserve">כמה </w:t>
      </w:r>
      <w:bookmarkStart w:id="5310" w:name="_ETM_Q10_336970"/>
      <w:bookmarkEnd w:id="5310"/>
      <w:r>
        <w:rPr>
          <w:rFonts w:hint="cs"/>
          <w:rtl/>
        </w:rPr>
        <w:t xml:space="preserve">חוקים </w:t>
      </w:r>
      <w:bookmarkStart w:id="5311" w:name="_ETM_Q10_337510"/>
      <w:bookmarkEnd w:id="5311"/>
      <w:r>
        <w:rPr>
          <w:rFonts w:hint="cs"/>
          <w:rtl/>
        </w:rPr>
        <w:t xml:space="preserve">חיוביים, </w:t>
      </w:r>
      <w:bookmarkStart w:id="5312" w:name="_ETM_Q10_339340"/>
      <w:bookmarkEnd w:id="5312"/>
      <w:r>
        <w:rPr>
          <w:rFonts w:hint="cs"/>
          <w:rtl/>
        </w:rPr>
        <w:t xml:space="preserve">בין </w:t>
      </w:r>
      <w:bookmarkStart w:id="5313" w:name="_ETM_Q10_339580"/>
      <w:bookmarkEnd w:id="5313"/>
      <w:r w:rsidR="001B636C">
        <w:rPr>
          <w:rFonts w:hint="cs"/>
          <w:rtl/>
        </w:rPr>
        <w:t>ש</w:t>
      </w:r>
      <w:bookmarkStart w:id="5314" w:name="_ETM_Q10_339700"/>
      <w:bookmarkEnd w:id="5314"/>
      <w:r>
        <w:rPr>
          <w:rFonts w:hint="cs"/>
          <w:rtl/>
        </w:rPr>
        <w:t xml:space="preserve">זה </w:t>
      </w:r>
      <w:bookmarkStart w:id="5315" w:name="_ETM_Q10_339850"/>
      <w:bookmarkStart w:id="5316" w:name="_ETM_Q10_336392"/>
      <w:bookmarkStart w:id="5317" w:name="_ETM_Q10_340150"/>
      <w:bookmarkEnd w:id="5315"/>
      <w:bookmarkEnd w:id="5316"/>
      <w:bookmarkEnd w:id="5317"/>
      <w:r>
        <w:rPr>
          <w:rFonts w:hint="cs"/>
          <w:rtl/>
        </w:rPr>
        <w:t xml:space="preserve">התיקון </w:t>
      </w:r>
      <w:bookmarkStart w:id="5318" w:name="_ETM_Q10_340810"/>
      <w:bookmarkEnd w:id="5318"/>
      <w:r>
        <w:rPr>
          <w:rFonts w:hint="cs"/>
          <w:rtl/>
        </w:rPr>
        <w:t>של חוק</w:t>
      </w:r>
      <w:bookmarkStart w:id="5319" w:name="_ETM_Q10_335672"/>
      <w:bookmarkEnd w:id="5319"/>
      <w:r>
        <w:rPr>
          <w:rFonts w:hint="cs"/>
          <w:rtl/>
        </w:rPr>
        <w:t xml:space="preserve"> </w:t>
      </w:r>
      <w:bookmarkStart w:id="5320" w:name="_ETM_Q10_340990"/>
      <w:bookmarkEnd w:id="5320"/>
      <w:r>
        <w:rPr>
          <w:rFonts w:hint="cs"/>
          <w:rtl/>
        </w:rPr>
        <w:t xml:space="preserve">הנכים </w:t>
      </w:r>
      <w:bookmarkStart w:id="5321" w:name="_ETM_Q10_342100"/>
      <w:bookmarkEnd w:id="5321"/>
      <w:r>
        <w:rPr>
          <w:rFonts w:hint="cs"/>
          <w:rtl/>
        </w:rPr>
        <w:t xml:space="preserve">ובין </w:t>
      </w:r>
      <w:bookmarkStart w:id="5322" w:name="_ETM_Q10_342639"/>
      <w:bookmarkStart w:id="5323" w:name="_ETM_Q10_342760"/>
      <w:bookmarkEnd w:id="5322"/>
      <w:bookmarkEnd w:id="5323"/>
      <w:r w:rsidR="001B636C">
        <w:rPr>
          <w:rFonts w:hint="cs"/>
          <w:rtl/>
        </w:rPr>
        <w:t>ש</w:t>
      </w:r>
      <w:r>
        <w:rPr>
          <w:rFonts w:hint="cs"/>
          <w:rtl/>
        </w:rPr>
        <w:t xml:space="preserve">זה </w:t>
      </w:r>
      <w:bookmarkStart w:id="5324" w:name="_ETM_Q10_343000"/>
      <w:bookmarkEnd w:id="5324"/>
      <w:r>
        <w:rPr>
          <w:rFonts w:hint="cs"/>
          <w:rtl/>
        </w:rPr>
        <w:t xml:space="preserve">החוק </w:t>
      </w:r>
      <w:bookmarkStart w:id="5325" w:name="_ETM_Q10_343540"/>
      <w:bookmarkEnd w:id="5325"/>
      <w:r w:rsidR="001B636C">
        <w:rPr>
          <w:rFonts w:hint="cs"/>
          <w:rtl/>
        </w:rPr>
        <w:t>ע</w:t>
      </w:r>
      <w:r>
        <w:rPr>
          <w:rFonts w:hint="cs"/>
          <w:rtl/>
        </w:rPr>
        <w:t>ל</w:t>
      </w:r>
      <w:r w:rsidR="001B636C">
        <w:rPr>
          <w:rFonts w:hint="cs"/>
          <w:rtl/>
        </w:rPr>
        <w:t xml:space="preserve"> </w:t>
      </w:r>
      <w:r>
        <w:rPr>
          <w:rFonts w:hint="cs"/>
          <w:rtl/>
        </w:rPr>
        <w:t xml:space="preserve">אלימות </w:t>
      </w:r>
      <w:bookmarkStart w:id="5326" w:name="_ETM_Q10_344110"/>
      <w:bookmarkEnd w:id="5326"/>
      <w:r>
        <w:rPr>
          <w:rFonts w:hint="cs"/>
          <w:rtl/>
        </w:rPr>
        <w:t xml:space="preserve">במשפחה, </w:t>
      </w:r>
      <w:bookmarkStart w:id="5327" w:name="_ETM_Q10_346570"/>
      <w:bookmarkEnd w:id="5327"/>
      <w:r>
        <w:rPr>
          <w:rFonts w:hint="cs"/>
          <w:rtl/>
        </w:rPr>
        <w:t xml:space="preserve">ועוד </w:t>
      </w:r>
      <w:bookmarkStart w:id="5328" w:name="_ETM_Q10_346960"/>
      <w:bookmarkEnd w:id="5328"/>
      <w:r>
        <w:rPr>
          <w:rFonts w:hint="cs"/>
          <w:rtl/>
        </w:rPr>
        <w:t xml:space="preserve">כמה </w:t>
      </w:r>
      <w:bookmarkStart w:id="5329" w:name="_ETM_Q10_347380"/>
      <w:bookmarkEnd w:id="5329"/>
      <w:r>
        <w:rPr>
          <w:rFonts w:hint="cs"/>
          <w:rtl/>
        </w:rPr>
        <w:t>חוקים</w:t>
      </w:r>
      <w:bookmarkStart w:id="5330" w:name="_ETM_Q10_347830"/>
      <w:bookmarkStart w:id="5331" w:name="_ETM_Q10_348280"/>
      <w:bookmarkEnd w:id="5330"/>
      <w:bookmarkEnd w:id="5331"/>
      <w:r>
        <w:rPr>
          <w:rFonts w:hint="cs"/>
          <w:rtl/>
        </w:rPr>
        <w:t xml:space="preserve"> שהם </w:t>
      </w:r>
      <w:bookmarkStart w:id="5332" w:name="_ETM_Q10_348820"/>
      <w:bookmarkEnd w:id="5332"/>
      <w:r>
        <w:rPr>
          <w:rFonts w:hint="cs"/>
          <w:rtl/>
        </w:rPr>
        <w:t>אופטימיים,</w:t>
      </w:r>
      <w:bookmarkStart w:id="5333" w:name="_ETM_Q10_346292"/>
      <w:bookmarkEnd w:id="5333"/>
      <w:r>
        <w:rPr>
          <w:rFonts w:hint="cs"/>
          <w:rtl/>
        </w:rPr>
        <w:t xml:space="preserve"> </w:t>
      </w:r>
      <w:bookmarkStart w:id="5334" w:name="_ETM_Q10_349540"/>
      <w:bookmarkEnd w:id="5334"/>
      <w:r>
        <w:rPr>
          <w:rFonts w:hint="cs"/>
          <w:rtl/>
        </w:rPr>
        <w:t xml:space="preserve">שהם </w:t>
      </w:r>
      <w:bookmarkStart w:id="5335" w:name="_ETM_Q10_349810"/>
      <w:bookmarkEnd w:id="5335"/>
      <w:r>
        <w:rPr>
          <w:rFonts w:hint="cs"/>
          <w:rtl/>
        </w:rPr>
        <w:t xml:space="preserve">לטובת </w:t>
      </w:r>
      <w:bookmarkStart w:id="5336" w:name="_ETM_Q10_350260"/>
      <w:bookmarkEnd w:id="5336"/>
      <w:r>
        <w:rPr>
          <w:rFonts w:hint="cs"/>
          <w:rtl/>
        </w:rPr>
        <w:t xml:space="preserve">הציבור. </w:t>
      </w:r>
      <w:bookmarkStart w:id="5337" w:name="_ETM_Q10_351280"/>
      <w:bookmarkEnd w:id="5337"/>
      <w:r>
        <w:rPr>
          <w:rFonts w:hint="cs"/>
          <w:rtl/>
        </w:rPr>
        <w:t xml:space="preserve">אני </w:t>
      </w:r>
      <w:bookmarkStart w:id="5338" w:name="_ETM_Q10_351550"/>
      <w:bookmarkEnd w:id="5338"/>
      <w:r>
        <w:rPr>
          <w:rFonts w:hint="cs"/>
          <w:rtl/>
        </w:rPr>
        <w:t xml:space="preserve">שמחה </w:t>
      </w:r>
      <w:bookmarkStart w:id="5339" w:name="_ETM_Q10_352120"/>
      <w:bookmarkEnd w:id="5339"/>
      <w:r>
        <w:rPr>
          <w:rFonts w:hint="cs"/>
          <w:rtl/>
        </w:rPr>
        <w:t xml:space="preserve">שהממשלה </w:t>
      </w:r>
      <w:bookmarkStart w:id="5340" w:name="_ETM_Q10_354270"/>
      <w:bookmarkEnd w:id="5340"/>
      <w:r>
        <w:rPr>
          <w:rFonts w:hint="cs"/>
          <w:rtl/>
        </w:rPr>
        <w:t xml:space="preserve">מצאה </w:t>
      </w:r>
      <w:bookmarkStart w:id="5341" w:name="_ETM_Q10_354600"/>
      <w:bookmarkEnd w:id="5341"/>
      <w:r>
        <w:rPr>
          <w:rFonts w:hint="cs"/>
          <w:rtl/>
        </w:rPr>
        <w:t xml:space="preserve">לנכון </w:t>
      </w:r>
      <w:bookmarkStart w:id="5342" w:name="_ETM_Q10_355139"/>
      <w:bookmarkStart w:id="5343" w:name="_ETM_Q10_355350"/>
      <w:bookmarkStart w:id="5344" w:name="_ETM_Q10_355770"/>
      <w:bookmarkStart w:id="5345" w:name="_ETM_Q10_352162"/>
      <w:bookmarkEnd w:id="5342"/>
      <w:bookmarkEnd w:id="5343"/>
      <w:bookmarkEnd w:id="5344"/>
      <w:bookmarkEnd w:id="5345"/>
      <w:r>
        <w:rPr>
          <w:rFonts w:hint="cs"/>
          <w:rtl/>
        </w:rPr>
        <w:t xml:space="preserve">בתקופה </w:t>
      </w:r>
      <w:bookmarkStart w:id="5346" w:name="_ETM_Q10_356520"/>
      <w:bookmarkEnd w:id="5346"/>
      <w:r>
        <w:rPr>
          <w:rFonts w:hint="cs"/>
          <w:rtl/>
        </w:rPr>
        <w:t>המאוד</w:t>
      </w:r>
      <w:bookmarkStart w:id="5347" w:name="_ETM_Q10_356850"/>
      <w:bookmarkEnd w:id="5347"/>
      <w:r>
        <w:rPr>
          <w:rFonts w:hint="cs"/>
          <w:rtl/>
        </w:rPr>
        <w:t>-</w:t>
      </w:r>
      <w:bookmarkStart w:id="5348" w:name="_ETM_Q10_351412"/>
      <w:bookmarkEnd w:id="5348"/>
      <w:r>
        <w:rPr>
          <w:rFonts w:hint="cs"/>
          <w:rtl/>
        </w:rPr>
        <w:t xml:space="preserve">כאוטית </w:t>
      </w:r>
      <w:bookmarkStart w:id="5349" w:name="_ETM_Q10_357360"/>
      <w:bookmarkEnd w:id="5349"/>
      <w:r>
        <w:rPr>
          <w:rFonts w:hint="cs"/>
          <w:rtl/>
        </w:rPr>
        <w:t>הזאת</w:t>
      </w:r>
      <w:bookmarkStart w:id="5350" w:name="_ETM_Q10_357750"/>
      <w:bookmarkStart w:id="5351" w:name="_ETM_Q10_358050"/>
      <w:bookmarkStart w:id="5352" w:name="_ETM_Q10_354602"/>
      <w:bookmarkEnd w:id="5350"/>
      <w:bookmarkEnd w:id="5351"/>
      <w:bookmarkEnd w:id="5352"/>
      <w:r>
        <w:rPr>
          <w:rFonts w:hint="cs"/>
          <w:rtl/>
        </w:rPr>
        <w:t xml:space="preserve"> לשים </w:t>
      </w:r>
      <w:bookmarkStart w:id="5353" w:name="_ETM_Q10_358410"/>
      <w:bookmarkEnd w:id="5353"/>
      <w:r>
        <w:rPr>
          <w:rFonts w:hint="cs"/>
          <w:rtl/>
        </w:rPr>
        <w:t xml:space="preserve">על </w:t>
      </w:r>
      <w:bookmarkStart w:id="5354" w:name="_ETM_Q10_358500"/>
      <w:bookmarkEnd w:id="5354"/>
      <w:r>
        <w:rPr>
          <w:rFonts w:hint="cs"/>
          <w:rtl/>
        </w:rPr>
        <w:t xml:space="preserve">שולחנה </w:t>
      </w:r>
      <w:bookmarkStart w:id="5355" w:name="_ETM_Q10_359639"/>
      <w:bookmarkEnd w:id="5355"/>
      <w:r>
        <w:rPr>
          <w:rFonts w:hint="cs"/>
          <w:rtl/>
        </w:rPr>
        <w:t xml:space="preserve">גם </w:t>
      </w:r>
      <w:bookmarkStart w:id="5356" w:name="_ETM_Q10_359849"/>
      <w:bookmarkEnd w:id="5356"/>
      <w:r>
        <w:rPr>
          <w:rFonts w:hint="cs"/>
          <w:rtl/>
        </w:rPr>
        <w:t xml:space="preserve">חוקים </w:t>
      </w:r>
      <w:bookmarkStart w:id="5357" w:name="_ETM_Q10_360239"/>
      <w:bookmarkEnd w:id="5357"/>
      <w:r>
        <w:rPr>
          <w:rFonts w:hint="cs"/>
          <w:rtl/>
        </w:rPr>
        <w:t>חשובים</w:t>
      </w:r>
      <w:bookmarkStart w:id="5358" w:name="_ETM_Q10_358661"/>
      <w:bookmarkEnd w:id="5358"/>
      <w:r>
        <w:rPr>
          <w:rFonts w:hint="cs"/>
          <w:rtl/>
        </w:rPr>
        <w:t xml:space="preserve">, </w:t>
      </w:r>
      <w:bookmarkStart w:id="5359" w:name="_ETM_Q10_361349"/>
      <w:bookmarkEnd w:id="5359"/>
      <w:r>
        <w:rPr>
          <w:rFonts w:hint="cs"/>
          <w:rtl/>
        </w:rPr>
        <w:t xml:space="preserve">ויש </w:t>
      </w:r>
      <w:bookmarkStart w:id="5360" w:name="_ETM_Q10_361830"/>
      <w:bookmarkEnd w:id="5360"/>
      <w:r>
        <w:rPr>
          <w:rFonts w:hint="cs"/>
          <w:rtl/>
        </w:rPr>
        <w:t xml:space="preserve">לנו </w:t>
      </w:r>
      <w:bookmarkStart w:id="5361" w:name="_ETM_Q10_362010"/>
      <w:bookmarkEnd w:id="5361"/>
      <w:r>
        <w:rPr>
          <w:rFonts w:hint="cs"/>
          <w:rtl/>
        </w:rPr>
        <w:t xml:space="preserve">צורך </w:t>
      </w:r>
      <w:bookmarkStart w:id="5362" w:name="_ETM_Q10_362669"/>
      <w:bookmarkEnd w:id="5362"/>
      <w:r>
        <w:rPr>
          <w:rFonts w:hint="cs"/>
          <w:rtl/>
        </w:rPr>
        <w:t xml:space="preserve">להמשיך </w:t>
      </w:r>
      <w:bookmarkStart w:id="5363" w:name="_ETM_Q10_363239"/>
      <w:bookmarkEnd w:id="5363"/>
      <w:r>
        <w:rPr>
          <w:rFonts w:hint="cs"/>
          <w:rtl/>
        </w:rPr>
        <w:t xml:space="preserve">ולזכור </w:t>
      </w:r>
      <w:bookmarkStart w:id="5364" w:name="_ETM_Q10_363930"/>
      <w:bookmarkEnd w:id="5364"/>
      <w:r>
        <w:rPr>
          <w:rFonts w:hint="cs"/>
          <w:rtl/>
        </w:rPr>
        <w:t xml:space="preserve">שאנחנו </w:t>
      </w:r>
      <w:bookmarkStart w:id="5365" w:name="_ETM_Q10_364379"/>
      <w:bookmarkEnd w:id="5365"/>
      <w:r>
        <w:rPr>
          <w:rFonts w:hint="cs"/>
          <w:rtl/>
        </w:rPr>
        <w:t xml:space="preserve">בעצם </w:t>
      </w:r>
      <w:bookmarkStart w:id="5366" w:name="_ETM_Q10_364739"/>
      <w:bookmarkEnd w:id="5366"/>
      <w:r>
        <w:rPr>
          <w:rFonts w:hint="cs"/>
          <w:rtl/>
        </w:rPr>
        <w:t xml:space="preserve">נבחרנו </w:t>
      </w:r>
      <w:bookmarkStart w:id="5367" w:name="_ETM_Q10_365950"/>
      <w:bookmarkEnd w:id="5367"/>
      <w:r>
        <w:rPr>
          <w:rFonts w:hint="cs"/>
          <w:rtl/>
        </w:rPr>
        <w:t xml:space="preserve">למען </w:t>
      </w:r>
      <w:bookmarkStart w:id="5368" w:name="_ETM_Q10_366519"/>
      <w:bookmarkEnd w:id="5368"/>
      <w:r>
        <w:rPr>
          <w:rFonts w:hint="cs"/>
          <w:rtl/>
        </w:rPr>
        <w:t>האזרחים.</w:t>
      </w:r>
      <w:bookmarkStart w:id="5369" w:name="_ETM_Q10_368019"/>
      <w:bookmarkStart w:id="5370" w:name="_ETM_Q10_367082"/>
      <w:bookmarkEnd w:id="5369"/>
      <w:bookmarkEnd w:id="5370"/>
    </w:p>
    <w:p w:rsidR="00FA4D28" w:rsidRDefault="00FA4D28" w:rsidP="00FA4D28">
      <w:pPr>
        <w:rPr>
          <w:rtl/>
        </w:rPr>
      </w:pPr>
      <w:bookmarkStart w:id="5371" w:name="_ETM_Q10_367197"/>
      <w:bookmarkEnd w:id="5371"/>
    </w:p>
    <w:p w:rsidR="00FA4D28" w:rsidRDefault="00FA4D28" w:rsidP="001B636C">
      <w:pPr>
        <w:rPr>
          <w:rtl/>
        </w:rPr>
      </w:pPr>
      <w:bookmarkStart w:id="5372" w:name="_ETM_Q10_367258"/>
      <w:bookmarkStart w:id="5373" w:name="_ETM_Q10_367372"/>
      <w:bookmarkEnd w:id="5372"/>
      <w:bookmarkEnd w:id="5373"/>
      <w:r>
        <w:rPr>
          <w:rFonts w:hint="cs"/>
          <w:rtl/>
        </w:rPr>
        <w:t xml:space="preserve">אני </w:t>
      </w:r>
      <w:bookmarkStart w:id="5374" w:name="_ETM_Q10_368319"/>
      <w:bookmarkEnd w:id="5374"/>
      <w:r>
        <w:rPr>
          <w:rFonts w:hint="cs"/>
          <w:rtl/>
        </w:rPr>
        <w:t xml:space="preserve">קוראת </w:t>
      </w:r>
      <w:bookmarkStart w:id="5375" w:name="_ETM_Q10_368739"/>
      <w:bookmarkEnd w:id="5375"/>
      <w:r>
        <w:rPr>
          <w:rFonts w:hint="cs"/>
          <w:rtl/>
        </w:rPr>
        <w:t xml:space="preserve">בהזדמנות </w:t>
      </w:r>
      <w:bookmarkStart w:id="5376" w:name="_ETM_Q10_369400"/>
      <w:bookmarkEnd w:id="5376"/>
      <w:r>
        <w:rPr>
          <w:rFonts w:hint="cs"/>
          <w:rtl/>
        </w:rPr>
        <w:t xml:space="preserve">זו </w:t>
      </w:r>
      <w:bookmarkStart w:id="5377" w:name="_ETM_Q10_369639"/>
      <w:bookmarkEnd w:id="5377"/>
      <w:r>
        <w:rPr>
          <w:rFonts w:hint="cs"/>
          <w:rtl/>
        </w:rPr>
        <w:t>לר</w:t>
      </w:r>
      <w:bookmarkStart w:id="5378" w:name="_ETM_Q10_364692"/>
      <w:bookmarkEnd w:id="5378"/>
      <w:r>
        <w:rPr>
          <w:rFonts w:hint="cs"/>
          <w:rtl/>
        </w:rPr>
        <w:t xml:space="preserve">אש </w:t>
      </w:r>
      <w:bookmarkStart w:id="5379" w:name="_ETM_Q10_365565"/>
      <w:bookmarkEnd w:id="5379"/>
      <w:r>
        <w:rPr>
          <w:rFonts w:hint="cs"/>
          <w:rtl/>
        </w:rPr>
        <w:t>הממשלה</w:t>
      </w:r>
      <w:bookmarkStart w:id="5380" w:name="_ETM_Q10_361923"/>
      <w:bookmarkEnd w:id="5380"/>
      <w:r>
        <w:rPr>
          <w:rFonts w:hint="cs"/>
          <w:rtl/>
        </w:rPr>
        <w:t>,</w:t>
      </w:r>
      <w:bookmarkStart w:id="5381" w:name="_ETM_Q10_367262"/>
      <w:bookmarkEnd w:id="5381"/>
      <w:r>
        <w:rPr>
          <w:rFonts w:hint="cs"/>
          <w:rtl/>
        </w:rPr>
        <w:t xml:space="preserve"> </w:t>
      </w:r>
      <w:bookmarkStart w:id="5382" w:name="_ETM_Q10_371379"/>
      <w:bookmarkEnd w:id="5382"/>
      <w:r>
        <w:rPr>
          <w:rFonts w:hint="cs"/>
          <w:rtl/>
        </w:rPr>
        <w:t xml:space="preserve">לקואליציה </w:t>
      </w:r>
      <w:bookmarkStart w:id="5383" w:name="_ETM_Q10_372279"/>
      <w:bookmarkEnd w:id="5383"/>
      <w:r>
        <w:rPr>
          <w:rFonts w:hint="cs"/>
          <w:rtl/>
        </w:rPr>
        <w:t xml:space="preserve">ולאופוזיציה, </w:t>
      </w:r>
      <w:bookmarkStart w:id="5384" w:name="_ETM_Q10_373480"/>
      <w:bookmarkStart w:id="5385" w:name="_ETM_Q10_372552"/>
      <w:bookmarkEnd w:id="5384"/>
      <w:bookmarkEnd w:id="5385"/>
      <w:r>
        <w:rPr>
          <w:rFonts w:hint="cs"/>
          <w:rtl/>
        </w:rPr>
        <w:t xml:space="preserve">להתכנס </w:t>
      </w:r>
      <w:bookmarkStart w:id="5386" w:name="_ETM_Q10_374529"/>
      <w:bookmarkStart w:id="5387" w:name="_ETM_Q10_375279"/>
      <w:bookmarkStart w:id="5388" w:name="_ETM_Q10_371612"/>
      <w:bookmarkStart w:id="5389" w:name="_ETM_Q10_375790"/>
      <w:bookmarkStart w:id="5390" w:name="_ETM_Q10_376060"/>
      <w:bookmarkStart w:id="5391" w:name="_ETM_Q10_371352"/>
      <w:bookmarkStart w:id="5392" w:name="_ETM_Q10_373003"/>
      <w:bookmarkEnd w:id="5386"/>
      <w:bookmarkEnd w:id="5387"/>
      <w:bookmarkEnd w:id="5388"/>
      <w:bookmarkEnd w:id="5389"/>
      <w:bookmarkEnd w:id="5390"/>
      <w:bookmarkEnd w:id="5391"/>
      <w:bookmarkEnd w:id="5392"/>
      <w:r w:rsidR="001B636C">
        <w:rPr>
          <w:rFonts w:hint="cs"/>
          <w:rtl/>
        </w:rPr>
        <w:t>ו</w:t>
      </w:r>
      <w:r>
        <w:rPr>
          <w:rFonts w:hint="cs"/>
          <w:rtl/>
        </w:rPr>
        <w:t xml:space="preserve">לסגור </w:t>
      </w:r>
      <w:bookmarkStart w:id="5393" w:name="_ETM_Q10_376329"/>
      <w:bookmarkEnd w:id="5393"/>
      <w:r>
        <w:rPr>
          <w:rFonts w:hint="cs"/>
          <w:rtl/>
        </w:rPr>
        <w:t xml:space="preserve">את </w:t>
      </w:r>
      <w:bookmarkStart w:id="5394" w:name="_ETM_Q10_376450"/>
      <w:bookmarkEnd w:id="5394"/>
      <w:r>
        <w:rPr>
          <w:rFonts w:hint="cs"/>
          <w:rtl/>
        </w:rPr>
        <w:t xml:space="preserve">המשבר </w:t>
      </w:r>
      <w:bookmarkStart w:id="5395" w:name="_ETM_Q10_377019"/>
      <w:bookmarkEnd w:id="5395"/>
      <w:r>
        <w:rPr>
          <w:rFonts w:hint="cs"/>
          <w:rtl/>
        </w:rPr>
        <w:t>הזה</w:t>
      </w:r>
      <w:r w:rsidR="001B636C">
        <w:rPr>
          <w:rFonts w:hint="cs"/>
          <w:rtl/>
        </w:rPr>
        <w:t>.</w:t>
      </w:r>
      <w:r>
        <w:rPr>
          <w:rFonts w:hint="cs"/>
          <w:rtl/>
        </w:rPr>
        <w:t xml:space="preserve"> </w:t>
      </w:r>
      <w:bookmarkStart w:id="5396" w:name="_ETM_Q10_377379"/>
      <w:bookmarkStart w:id="5397" w:name="_ETM_Q10_377620"/>
      <w:bookmarkStart w:id="5398" w:name="_ETM_Q10_377799"/>
      <w:bookmarkStart w:id="5399" w:name="_ETM_Q10_373113"/>
      <w:bookmarkEnd w:id="5396"/>
      <w:bookmarkEnd w:id="5397"/>
      <w:bookmarkEnd w:id="5398"/>
      <w:bookmarkEnd w:id="5399"/>
      <w:r>
        <w:rPr>
          <w:rFonts w:hint="cs"/>
          <w:rtl/>
        </w:rPr>
        <w:t>בטלו</w:t>
      </w:r>
      <w:bookmarkStart w:id="5400" w:name="_ETM_Q10_378159"/>
      <w:bookmarkEnd w:id="5400"/>
      <w:r>
        <w:rPr>
          <w:rFonts w:hint="cs"/>
          <w:rtl/>
        </w:rPr>
        <w:t xml:space="preserve"> את </w:t>
      </w:r>
      <w:bookmarkStart w:id="5401" w:name="_ETM_Q10_378249"/>
      <w:bookmarkStart w:id="5402" w:name="_ETM_Q10_373543"/>
      <w:bookmarkEnd w:id="5401"/>
      <w:bookmarkEnd w:id="5402"/>
      <w:r>
        <w:rPr>
          <w:rFonts w:hint="cs"/>
          <w:rtl/>
        </w:rPr>
        <w:t xml:space="preserve">עילת </w:t>
      </w:r>
      <w:bookmarkStart w:id="5403" w:name="_ETM_Q10_375321"/>
      <w:bookmarkEnd w:id="5403"/>
      <w:r>
        <w:rPr>
          <w:rFonts w:hint="cs"/>
          <w:rtl/>
        </w:rPr>
        <w:t>הסבירות.</w:t>
      </w:r>
      <w:bookmarkStart w:id="5404" w:name="_ETM_Q10_377873"/>
      <w:bookmarkEnd w:id="5404"/>
      <w:r>
        <w:rPr>
          <w:rFonts w:hint="cs"/>
          <w:rtl/>
        </w:rPr>
        <w:t xml:space="preserve"> </w:t>
      </w:r>
      <w:bookmarkStart w:id="5405" w:name="_ETM_Q10_378969"/>
      <w:bookmarkEnd w:id="5405"/>
      <w:r>
        <w:rPr>
          <w:rFonts w:hint="cs"/>
          <w:rtl/>
        </w:rPr>
        <w:t xml:space="preserve">בואו </w:t>
      </w:r>
      <w:bookmarkStart w:id="5406" w:name="_ETM_Q10_379329"/>
      <w:bookmarkEnd w:id="5406"/>
      <w:r>
        <w:rPr>
          <w:rFonts w:hint="cs"/>
          <w:rtl/>
        </w:rPr>
        <w:t xml:space="preserve">נלך </w:t>
      </w:r>
      <w:bookmarkStart w:id="5407" w:name="_ETM_Q10_379659"/>
      <w:bookmarkEnd w:id="5407"/>
      <w:r>
        <w:rPr>
          <w:rFonts w:hint="cs"/>
          <w:rtl/>
        </w:rPr>
        <w:t xml:space="preserve">לוועדה </w:t>
      </w:r>
      <w:bookmarkStart w:id="5408" w:name="_ETM_Q10_380139"/>
      <w:bookmarkEnd w:id="5408"/>
      <w:r>
        <w:rPr>
          <w:rFonts w:hint="cs"/>
          <w:rtl/>
        </w:rPr>
        <w:t xml:space="preserve">מסודרת, </w:t>
      </w:r>
      <w:bookmarkStart w:id="5409" w:name="_ETM_Q10_381310"/>
      <w:bookmarkEnd w:id="5409"/>
      <w:r>
        <w:rPr>
          <w:rFonts w:hint="cs"/>
          <w:rtl/>
        </w:rPr>
        <w:t xml:space="preserve">בואו </w:t>
      </w:r>
      <w:bookmarkStart w:id="5410" w:name="_ETM_Q10_381609"/>
      <w:bookmarkEnd w:id="5410"/>
      <w:r>
        <w:rPr>
          <w:rFonts w:hint="cs"/>
          <w:rtl/>
        </w:rPr>
        <w:t>נקדם</w:t>
      </w:r>
      <w:r w:rsidR="001B636C">
        <w:rPr>
          <w:rFonts w:hint="cs"/>
          <w:rtl/>
        </w:rPr>
        <w:t>.</w:t>
      </w:r>
      <w:r>
        <w:rPr>
          <w:rFonts w:hint="cs"/>
          <w:rtl/>
        </w:rPr>
        <w:t xml:space="preserve"> </w:t>
      </w:r>
      <w:bookmarkStart w:id="5411" w:name="_ETM_Q10_382329"/>
      <w:bookmarkEnd w:id="5411"/>
      <w:r>
        <w:rPr>
          <w:rFonts w:hint="cs"/>
          <w:rtl/>
        </w:rPr>
        <w:t xml:space="preserve">צריך </w:t>
      </w:r>
      <w:bookmarkStart w:id="5412" w:name="_ETM_Q10_382840"/>
      <w:bookmarkEnd w:id="5412"/>
      <w:r>
        <w:rPr>
          <w:rFonts w:hint="cs"/>
          <w:rtl/>
        </w:rPr>
        <w:t xml:space="preserve">רפורמה, </w:t>
      </w:r>
      <w:bookmarkStart w:id="5413" w:name="_ETM_Q10_383650"/>
      <w:bookmarkEnd w:id="5413"/>
      <w:r>
        <w:rPr>
          <w:rFonts w:hint="cs"/>
          <w:rtl/>
        </w:rPr>
        <w:t xml:space="preserve">צריך </w:t>
      </w:r>
      <w:bookmarkStart w:id="5414" w:name="_ETM_Q10_384010"/>
      <w:bookmarkEnd w:id="5414"/>
      <w:r>
        <w:rPr>
          <w:rFonts w:hint="cs"/>
          <w:rtl/>
        </w:rPr>
        <w:t xml:space="preserve">רק </w:t>
      </w:r>
      <w:bookmarkStart w:id="5415" w:name="_ETM_Q10_384159"/>
      <w:bookmarkEnd w:id="5415"/>
      <w:r>
        <w:rPr>
          <w:rFonts w:hint="cs"/>
          <w:rtl/>
        </w:rPr>
        <w:t xml:space="preserve">לעשות </w:t>
      </w:r>
      <w:bookmarkStart w:id="5416" w:name="_ETM_Q10_384519"/>
      <w:bookmarkEnd w:id="5416"/>
      <w:r>
        <w:rPr>
          <w:rFonts w:hint="cs"/>
          <w:rtl/>
        </w:rPr>
        <w:t xml:space="preserve">אותה </w:t>
      </w:r>
      <w:bookmarkStart w:id="5417" w:name="_ETM_Q10_384730"/>
      <w:bookmarkEnd w:id="5417"/>
      <w:r>
        <w:rPr>
          <w:rFonts w:hint="cs"/>
          <w:rtl/>
        </w:rPr>
        <w:t xml:space="preserve">נכון, </w:t>
      </w:r>
      <w:bookmarkStart w:id="5418" w:name="_ETM_Q10_385269"/>
      <w:bookmarkEnd w:id="5418"/>
      <w:r>
        <w:rPr>
          <w:rFonts w:hint="cs"/>
          <w:rtl/>
        </w:rPr>
        <w:t xml:space="preserve">ולא </w:t>
      </w:r>
      <w:bookmarkStart w:id="5419" w:name="_ETM_Q10_386049"/>
      <w:bookmarkEnd w:id="5419"/>
      <w:r>
        <w:rPr>
          <w:rFonts w:hint="cs"/>
          <w:rtl/>
        </w:rPr>
        <w:t xml:space="preserve">בנימה </w:t>
      </w:r>
      <w:bookmarkStart w:id="5420" w:name="_ETM_Q10_386650"/>
      <w:bookmarkEnd w:id="5420"/>
      <w:r>
        <w:rPr>
          <w:rFonts w:hint="cs"/>
          <w:rtl/>
        </w:rPr>
        <w:t xml:space="preserve">של </w:t>
      </w:r>
      <w:bookmarkStart w:id="5421" w:name="_ETM_Q10_387129"/>
      <w:bookmarkEnd w:id="5421"/>
      <w:r>
        <w:rPr>
          <w:rFonts w:hint="cs"/>
          <w:rtl/>
        </w:rPr>
        <w:t xml:space="preserve">"ניצחנו, </w:t>
      </w:r>
      <w:bookmarkStart w:id="5422" w:name="_ETM_Q10_388120"/>
      <w:bookmarkEnd w:id="5422"/>
      <w:r>
        <w:rPr>
          <w:rFonts w:hint="cs"/>
          <w:rtl/>
        </w:rPr>
        <w:t xml:space="preserve">אנחנו </w:t>
      </w:r>
      <w:bookmarkStart w:id="5423" w:name="_ETM_Q10_388510"/>
      <w:bookmarkEnd w:id="5423"/>
      <w:r>
        <w:rPr>
          <w:rFonts w:hint="cs"/>
          <w:rtl/>
        </w:rPr>
        <w:t>הגיבורים",</w:t>
      </w:r>
      <w:bookmarkStart w:id="5424" w:name="_ETM_Q10_385603"/>
      <w:bookmarkEnd w:id="5424"/>
      <w:r>
        <w:rPr>
          <w:rFonts w:hint="cs"/>
          <w:rtl/>
        </w:rPr>
        <w:t xml:space="preserve"> </w:t>
      </w:r>
      <w:bookmarkStart w:id="5425" w:name="_ETM_Q10_389379"/>
      <w:bookmarkEnd w:id="5425"/>
      <w:r>
        <w:rPr>
          <w:rFonts w:hint="cs"/>
          <w:rtl/>
        </w:rPr>
        <w:t>א</w:t>
      </w:r>
      <w:bookmarkStart w:id="5426" w:name="_ETM_Q10_389590"/>
      <w:bookmarkEnd w:id="5426"/>
      <w:r>
        <w:rPr>
          <w:rFonts w:hint="cs"/>
          <w:rtl/>
        </w:rPr>
        <w:t xml:space="preserve">צבע בעין. </w:t>
      </w:r>
      <w:bookmarkStart w:id="5427" w:name="_ETM_Q10_390129"/>
      <w:bookmarkEnd w:id="5427"/>
      <w:r>
        <w:rPr>
          <w:rFonts w:hint="cs"/>
          <w:rtl/>
        </w:rPr>
        <w:t xml:space="preserve">זה </w:t>
      </w:r>
      <w:bookmarkStart w:id="5428" w:name="_ETM_Q10_390280"/>
      <w:bookmarkEnd w:id="5428"/>
      <w:r>
        <w:rPr>
          <w:rFonts w:hint="cs"/>
          <w:rtl/>
        </w:rPr>
        <w:t xml:space="preserve">לא </w:t>
      </w:r>
      <w:bookmarkStart w:id="5429" w:name="_ETM_Q10_390400"/>
      <w:bookmarkEnd w:id="5429"/>
      <w:r>
        <w:rPr>
          <w:rFonts w:hint="cs"/>
          <w:rtl/>
        </w:rPr>
        <w:t>מתאים,</w:t>
      </w:r>
      <w:bookmarkStart w:id="5430" w:name="_ETM_Q10_386472"/>
      <w:bookmarkEnd w:id="5430"/>
      <w:r>
        <w:rPr>
          <w:rFonts w:hint="cs"/>
          <w:rtl/>
        </w:rPr>
        <w:t xml:space="preserve"> </w:t>
      </w:r>
      <w:bookmarkStart w:id="5431" w:name="_ETM_Q10_390819"/>
      <w:bookmarkEnd w:id="5431"/>
      <w:r>
        <w:rPr>
          <w:rFonts w:hint="cs"/>
          <w:rtl/>
        </w:rPr>
        <w:t xml:space="preserve">זה </w:t>
      </w:r>
      <w:bookmarkStart w:id="5432" w:name="_ETM_Q10_390969"/>
      <w:bookmarkEnd w:id="5432"/>
      <w:r>
        <w:rPr>
          <w:rFonts w:hint="cs"/>
          <w:rtl/>
        </w:rPr>
        <w:t xml:space="preserve">לא </w:t>
      </w:r>
      <w:bookmarkStart w:id="5433" w:name="_ETM_Q10_391060"/>
      <w:bookmarkEnd w:id="5433"/>
      <w:r>
        <w:rPr>
          <w:rFonts w:hint="cs"/>
          <w:rtl/>
        </w:rPr>
        <w:t xml:space="preserve">מתאים </w:t>
      </w:r>
      <w:bookmarkStart w:id="5434" w:name="_ETM_Q10_391329"/>
      <w:bookmarkEnd w:id="5434"/>
      <w:r>
        <w:rPr>
          <w:rFonts w:hint="cs"/>
          <w:rtl/>
        </w:rPr>
        <w:t xml:space="preserve">למדינה </w:t>
      </w:r>
      <w:bookmarkStart w:id="5435" w:name="_ETM_Q10_391749"/>
      <w:bookmarkEnd w:id="5435"/>
      <w:r>
        <w:rPr>
          <w:rFonts w:hint="cs"/>
          <w:rtl/>
        </w:rPr>
        <w:t>שלנו.</w:t>
      </w:r>
      <w:bookmarkStart w:id="5436" w:name="_ETM_Q10_393019"/>
      <w:bookmarkEnd w:id="5436"/>
    </w:p>
    <w:p w:rsidR="00FA4D28" w:rsidRDefault="00FA4D28" w:rsidP="00FA4D28">
      <w:pPr>
        <w:rPr>
          <w:rtl/>
        </w:rPr>
      </w:pPr>
      <w:bookmarkStart w:id="5437" w:name="_ETM_Q10_389676"/>
      <w:bookmarkStart w:id="5438" w:name="_ETM_Q10_389759"/>
      <w:bookmarkStart w:id="5439" w:name="_ETM_Q10_389851"/>
      <w:bookmarkEnd w:id="5437"/>
      <w:bookmarkEnd w:id="5438"/>
      <w:bookmarkEnd w:id="5439"/>
    </w:p>
    <w:p w:rsidR="00FA4D28" w:rsidRDefault="00FA4D28" w:rsidP="00FA4D28">
      <w:pPr>
        <w:rPr>
          <w:rtl/>
        </w:rPr>
      </w:pPr>
      <w:bookmarkStart w:id="5440" w:name="_ETM_Q10_389916"/>
      <w:bookmarkStart w:id="5441" w:name="_ETM_Q10_386282"/>
      <w:bookmarkStart w:id="5442" w:name="_ETM_Q10_391716"/>
      <w:bookmarkEnd w:id="5440"/>
      <w:bookmarkEnd w:id="5441"/>
      <w:bookmarkEnd w:id="5442"/>
      <w:r>
        <w:rPr>
          <w:rFonts w:hint="cs"/>
          <w:rtl/>
        </w:rPr>
        <w:t>לסיום</w:t>
      </w:r>
      <w:bookmarkStart w:id="5443" w:name="_ETM_Q10_391621"/>
      <w:bookmarkEnd w:id="5443"/>
      <w:r>
        <w:rPr>
          <w:rFonts w:hint="cs"/>
          <w:rtl/>
        </w:rPr>
        <w:t xml:space="preserve">, </w:t>
      </w:r>
      <w:bookmarkStart w:id="5444" w:name="_ETM_Q10_393680"/>
      <w:bookmarkEnd w:id="5444"/>
      <w:r>
        <w:rPr>
          <w:rFonts w:hint="cs"/>
          <w:rtl/>
        </w:rPr>
        <w:t xml:space="preserve">ברשותכם אני </w:t>
      </w:r>
      <w:bookmarkStart w:id="5445" w:name="_ETM_Q10_393859"/>
      <w:bookmarkEnd w:id="5445"/>
      <w:r>
        <w:rPr>
          <w:rFonts w:hint="cs"/>
          <w:rtl/>
        </w:rPr>
        <w:t xml:space="preserve">רוצה </w:t>
      </w:r>
      <w:bookmarkStart w:id="5446" w:name="_ETM_Q10_394189"/>
      <w:bookmarkStart w:id="5447" w:name="_ETM_Q10_396810"/>
      <w:bookmarkEnd w:id="5446"/>
      <w:bookmarkEnd w:id="5447"/>
      <w:r>
        <w:rPr>
          <w:rFonts w:hint="cs"/>
          <w:rtl/>
        </w:rPr>
        <w:t xml:space="preserve">לומר </w:t>
      </w:r>
      <w:bookmarkStart w:id="5448" w:name="_ETM_Q10_397650"/>
      <w:bookmarkEnd w:id="5448"/>
      <w:r>
        <w:rPr>
          <w:rFonts w:hint="cs"/>
          <w:rtl/>
        </w:rPr>
        <w:t xml:space="preserve">לחברת </w:t>
      </w:r>
      <w:bookmarkStart w:id="5449" w:name="_ETM_Q10_398129"/>
      <w:bookmarkEnd w:id="5449"/>
      <w:r>
        <w:rPr>
          <w:rFonts w:hint="cs"/>
          <w:rtl/>
        </w:rPr>
        <w:t xml:space="preserve">הכנסת, </w:t>
      </w:r>
      <w:bookmarkStart w:id="5450" w:name="_ETM_Q10_398640"/>
      <w:bookmarkEnd w:id="5450"/>
      <w:r>
        <w:rPr>
          <w:rFonts w:hint="cs"/>
          <w:rtl/>
        </w:rPr>
        <w:t xml:space="preserve">השרה </w:t>
      </w:r>
      <w:bookmarkStart w:id="5451" w:name="_ETM_Q10_399030"/>
      <w:bookmarkEnd w:id="5451"/>
      <w:r>
        <w:rPr>
          <w:rFonts w:hint="cs"/>
          <w:rtl/>
        </w:rPr>
        <w:t xml:space="preserve">לשעבר, </w:t>
      </w:r>
      <w:bookmarkStart w:id="5452" w:name="_ETM_Q10_400469"/>
      <w:bookmarkEnd w:id="5452"/>
      <w:r>
        <w:rPr>
          <w:rFonts w:hint="cs"/>
          <w:rtl/>
        </w:rPr>
        <w:t>החברה –</w:t>
      </w:r>
      <w:bookmarkStart w:id="5453" w:name="_ETM_Q10_398251"/>
      <w:bookmarkEnd w:id="5453"/>
      <w:r>
        <w:rPr>
          <w:rFonts w:hint="cs"/>
          <w:rtl/>
        </w:rPr>
        <w:t xml:space="preserve"> </w:t>
      </w:r>
      <w:bookmarkStart w:id="5454" w:name="_ETM_Q10_401219"/>
      <w:bookmarkEnd w:id="5454"/>
      <w:r>
        <w:rPr>
          <w:rFonts w:hint="cs"/>
          <w:rtl/>
        </w:rPr>
        <w:t xml:space="preserve">ואני </w:t>
      </w:r>
      <w:bookmarkStart w:id="5455" w:name="_ETM_Q10_401519"/>
      <w:bookmarkEnd w:id="5455"/>
      <w:r>
        <w:rPr>
          <w:rFonts w:hint="cs"/>
          <w:rtl/>
        </w:rPr>
        <w:t xml:space="preserve">נחנקת </w:t>
      </w:r>
      <w:bookmarkStart w:id="5456" w:name="_ETM_Q10_402030"/>
      <w:bookmarkStart w:id="5457" w:name="_ETM_Q10_402180"/>
      <w:bookmarkEnd w:id="5456"/>
      <w:bookmarkEnd w:id="5457"/>
      <w:r>
        <w:rPr>
          <w:rFonts w:hint="cs"/>
          <w:rtl/>
        </w:rPr>
        <w:t>עכשיו –</w:t>
      </w:r>
      <w:bookmarkStart w:id="5458" w:name="_ETM_Q10_400972"/>
      <w:bookmarkEnd w:id="5458"/>
      <w:r>
        <w:rPr>
          <w:rFonts w:hint="cs"/>
          <w:rtl/>
        </w:rPr>
        <w:t xml:space="preserve"> </w:t>
      </w:r>
      <w:bookmarkStart w:id="5459" w:name="_ETM_Q10_403500"/>
      <w:bookmarkEnd w:id="5459"/>
      <w:r>
        <w:rPr>
          <w:rFonts w:hint="cs"/>
          <w:rtl/>
        </w:rPr>
        <w:t xml:space="preserve">אורנה </w:t>
      </w:r>
      <w:bookmarkStart w:id="5460" w:name="_ETM_Q10_403829"/>
      <w:bookmarkEnd w:id="5460"/>
      <w:r>
        <w:rPr>
          <w:rFonts w:hint="cs"/>
          <w:rtl/>
        </w:rPr>
        <w:t xml:space="preserve">ברביבאי, </w:t>
      </w:r>
      <w:bookmarkStart w:id="5461" w:name="_ETM_Q10_405050"/>
      <w:bookmarkEnd w:id="5461"/>
      <w:r>
        <w:rPr>
          <w:rFonts w:hint="cs"/>
          <w:rtl/>
        </w:rPr>
        <w:t>ש</w:t>
      </w:r>
      <w:bookmarkStart w:id="5462" w:name="_ETM_Q10_405830"/>
      <w:bookmarkEnd w:id="5462"/>
      <w:r>
        <w:rPr>
          <w:rFonts w:hint="cs"/>
          <w:rtl/>
        </w:rPr>
        <w:t xml:space="preserve">עוזבת </w:t>
      </w:r>
      <w:bookmarkStart w:id="5463" w:name="_ETM_Q10_406280"/>
      <w:bookmarkEnd w:id="5463"/>
      <w:r>
        <w:rPr>
          <w:rFonts w:hint="cs"/>
          <w:rtl/>
        </w:rPr>
        <w:t xml:space="preserve">אותנו </w:t>
      </w:r>
      <w:bookmarkStart w:id="5464" w:name="_ETM_Q10_406670"/>
      <w:bookmarkEnd w:id="5464"/>
      <w:r>
        <w:rPr>
          <w:rFonts w:hint="cs"/>
          <w:rtl/>
        </w:rPr>
        <w:t xml:space="preserve">היום, </w:t>
      </w:r>
      <w:bookmarkStart w:id="5465" w:name="_ETM_Q10_407210"/>
      <w:bookmarkEnd w:id="5465"/>
      <w:r>
        <w:rPr>
          <w:rFonts w:hint="cs"/>
          <w:rtl/>
        </w:rPr>
        <w:t xml:space="preserve">אבל </w:t>
      </w:r>
      <w:bookmarkStart w:id="5466" w:name="_ETM_Q10_407540"/>
      <w:bookmarkEnd w:id="5466"/>
      <w:r>
        <w:rPr>
          <w:rFonts w:hint="cs"/>
          <w:rtl/>
        </w:rPr>
        <w:t xml:space="preserve">לטובת </w:t>
      </w:r>
      <w:bookmarkStart w:id="5467" w:name="_ETM_Q10_407990"/>
      <w:bookmarkEnd w:id="5467"/>
      <w:r>
        <w:rPr>
          <w:rFonts w:hint="cs"/>
          <w:rtl/>
        </w:rPr>
        <w:t xml:space="preserve">מטרה </w:t>
      </w:r>
      <w:bookmarkStart w:id="5468" w:name="_ETM_Q10_408440"/>
      <w:bookmarkEnd w:id="5468"/>
      <w:r>
        <w:rPr>
          <w:rFonts w:hint="cs"/>
          <w:rtl/>
        </w:rPr>
        <w:t xml:space="preserve">מצוינת – </w:t>
      </w:r>
      <w:bookmarkStart w:id="5469" w:name="_ETM_Q10_410909"/>
      <w:bookmarkEnd w:id="5469"/>
      <w:r>
        <w:rPr>
          <w:rFonts w:hint="cs"/>
          <w:rtl/>
        </w:rPr>
        <w:t xml:space="preserve">כפי </w:t>
      </w:r>
      <w:bookmarkStart w:id="5470" w:name="_ETM_Q10_411150"/>
      <w:bookmarkEnd w:id="5470"/>
      <w:r>
        <w:rPr>
          <w:rFonts w:hint="cs"/>
          <w:rtl/>
        </w:rPr>
        <w:t xml:space="preserve">שכולכם </w:t>
      </w:r>
      <w:bookmarkStart w:id="5471" w:name="_ETM_Q10_411659"/>
      <w:bookmarkEnd w:id="5471"/>
      <w:r>
        <w:rPr>
          <w:rFonts w:hint="cs"/>
          <w:rtl/>
        </w:rPr>
        <w:t>יודעים,</w:t>
      </w:r>
      <w:bookmarkStart w:id="5472" w:name="_ETM_Q10_412170"/>
      <w:bookmarkStart w:id="5473" w:name="_ETM_Q10_409912"/>
      <w:bookmarkEnd w:id="5472"/>
      <w:bookmarkEnd w:id="5473"/>
      <w:r>
        <w:rPr>
          <w:rFonts w:hint="cs"/>
          <w:rtl/>
        </w:rPr>
        <w:t xml:space="preserve"> </w:t>
      </w:r>
      <w:bookmarkStart w:id="5474" w:name="_ETM_Q10_412830"/>
      <w:bookmarkEnd w:id="5474"/>
      <w:r>
        <w:rPr>
          <w:rFonts w:hint="cs"/>
          <w:rtl/>
        </w:rPr>
        <w:t xml:space="preserve">השרה </w:t>
      </w:r>
      <w:bookmarkStart w:id="5475" w:name="_ETM_Q10_413280"/>
      <w:bookmarkEnd w:id="5475"/>
      <w:r>
        <w:rPr>
          <w:rFonts w:hint="cs"/>
          <w:rtl/>
        </w:rPr>
        <w:t xml:space="preserve">לשעבר </w:t>
      </w:r>
      <w:bookmarkStart w:id="5476" w:name="_ETM_Q10_414780"/>
      <w:bookmarkEnd w:id="5476"/>
      <w:r>
        <w:rPr>
          <w:rFonts w:hint="cs"/>
          <w:rtl/>
        </w:rPr>
        <w:t xml:space="preserve">תתמודד </w:t>
      </w:r>
      <w:bookmarkStart w:id="5477" w:name="_ETM_Q10_415319"/>
      <w:bookmarkEnd w:id="5477"/>
      <w:r>
        <w:rPr>
          <w:rFonts w:hint="cs"/>
          <w:rtl/>
        </w:rPr>
        <w:t>לר</w:t>
      </w:r>
      <w:r w:rsidR="00661557">
        <w:rPr>
          <w:rFonts w:hint="cs"/>
          <w:rtl/>
        </w:rPr>
        <w:t>א</w:t>
      </w:r>
      <w:r>
        <w:rPr>
          <w:rFonts w:hint="cs"/>
          <w:rtl/>
        </w:rPr>
        <w:t xml:space="preserve">שות </w:t>
      </w:r>
      <w:bookmarkStart w:id="5478" w:name="_ETM_Q10_416040"/>
      <w:bookmarkEnd w:id="5478"/>
      <w:r w:rsidR="001B636C">
        <w:rPr>
          <w:rFonts w:hint="cs"/>
          <w:rtl/>
        </w:rPr>
        <w:t xml:space="preserve">עיריית </w:t>
      </w:r>
      <w:r>
        <w:rPr>
          <w:rFonts w:hint="cs"/>
          <w:rtl/>
        </w:rPr>
        <w:t>תל אביב</w:t>
      </w:r>
      <w:bookmarkStart w:id="5479" w:name="_ETM_Q10_412611"/>
      <w:bookmarkEnd w:id="5479"/>
      <w:r>
        <w:rPr>
          <w:rFonts w:hint="cs"/>
          <w:rtl/>
        </w:rPr>
        <w:t xml:space="preserve">, </w:t>
      </w:r>
      <w:bookmarkStart w:id="5480" w:name="_ETM_Q10_416519"/>
      <w:bookmarkEnd w:id="5480"/>
      <w:r>
        <w:rPr>
          <w:rFonts w:hint="cs"/>
          <w:rtl/>
        </w:rPr>
        <w:t xml:space="preserve">ואני </w:t>
      </w:r>
      <w:bookmarkStart w:id="5481" w:name="_ETM_Q10_416790"/>
      <w:bookmarkEnd w:id="5481"/>
      <w:r>
        <w:rPr>
          <w:rFonts w:hint="cs"/>
          <w:rtl/>
        </w:rPr>
        <w:t xml:space="preserve">מתה </w:t>
      </w:r>
      <w:bookmarkStart w:id="5482" w:name="_ETM_Q10_417180"/>
      <w:bookmarkEnd w:id="5482"/>
      <w:r>
        <w:rPr>
          <w:rFonts w:hint="cs"/>
          <w:rtl/>
        </w:rPr>
        <w:t xml:space="preserve">מקנאה </w:t>
      </w:r>
      <w:bookmarkStart w:id="5483" w:name="_ETM_Q10_417659"/>
      <w:bookmarkEnd w:id="5483"/>
      <w:r>
        <w:rPr>
          <w:rFonts w:hint="cs"/>
          <w:rtl/>
        </w:rPr>
        <w:t xml:space="preserve">שאני </w:t>
      </w:r>
      <w:bookmarkStart w:id="5484" w:name="_ETM_Q10_417930"/>
      <w:bookmarkEnd w:id="5484"/>
      <w:r>
        <w:rPr>
          <w:rFonts w:hint="cs"/>
          <w:rtl/>
        </w:rPr>
        <w:t xml:space="preserve">לא </w:t>
      </w:r>
      <w:bookmarkStart w:id="5485" w:name="_ETM_Q10_418049"/>
      <w:bookmarkEnd w:id="5485"/>
      <w:r>
        <w:rPr>
          <w:rFonts w:hint="cs"/>
          <w:rtl/>
        </w:rPr>
        <w:t xml:space="preserve">תושבת </w:t>
      </w:r>
      <w:bookmarkStart w:id="5486" w:name="_ETM_Q10_418590"/>
      <w:bookmarkEnd w:id="5486"/>
      <w:r>
        <w:rPr>
          <w:rFonts w:hint="cs"/>
          <w:rtl/>
        </w:rPr>
        <w:t xml:space="preserve">העיר </w:t>
      </w:r>
      <w:bookmarkStart w:id="5487" w:name="_ETM_Q10_418830"/>
      <w:bookmarkEnd w:id="5487"/>
      <w:r>
        <w:rPr>
          <w:rFonts w:hint="cs"/>
          <w:rtl/>
        </w:rPr>
        <w:t>תל</w:t>
      </w:r>
      <w:bookmarkStart w:id="5488" w:name="_ETM_Q10_419010"/>
      <w:bookmarkStart w:id="5489" w:name="_ETM_Q10_414161"/>
      <w:bookmarkEnd w:id="5488"/>
      <w:bookmarkEnd w:id="5489"/>
      <w:r>
        <w:rPr>
          <w:rFonts w:hint="cs"/>
          <w:rtl/>
        </w:rPr>
        <w:t xml:space="preserve"> אביב. </w:t>
      </w:r>
      <w:bookmarkStart w:id="5490" w:name="_ETM_Q10_419459"/>
      <w:bookmarkEnd w:id="5490"/>
      <w:r>
        <w:rPr>
          <w:rFonts w:hint="cs"/>
          <w:rtl/>
        </w:rPr>
        <w:t xml:space="preserve">אין </w:t>
      </w:r>
      <w:bookmarkStart w:id="5491" w:name="_ETM_Q10_419670"/>
      <w:bookmarkEnd w:id="5491"/>
      <w:r>
        <w:rPr>
          <w:rFonts w:hint="cs"/>
          <w:rtl/>
        </w:rPr>
        <w:t xml:space="preserve">לי </w:t>
      </w:r>
      <w:bookmarkStart w:id="5492" w:name="_ETM_Q10_419760"/>
      <w:bookmarkEnd w:id="5492"/>
      <w:r>
        <w:rPr>
          <w:rFonts w:hint="cs"/>
          <w:rtl/>
        </w:rPr>
        <w:t xml:space="preserve">ספק </w:t>
      </w:r>
      <w:bookmarkStart w:id="5493" w:name="_ETM_Q10_420980"/>
      <w:bookmarkEnd w:id="5493"/>
      <w:r>
        <w:rPr>
          <w:rFonts w:hint="cs"/>
          <w:rtl/>
        </w:rPr>
        <w:t xml:space="preserve">שאת </w:t>
      </w:r>
      <w:bookmarkStart w:id="5494" w:name="_ETM_Q10_421549"/>
      <w:bookmarkEnd w:id="5494"/>
      <w:r>
        <w:rPr>
          <w:rFonts w:hint="cs"/>
          <w:rtl/>
        </w:rPr>
        <w:t xml:space="preserve">גם </w:t>
      </w:r>
      <w:bookmarkStart w:id="5495" w:name="_ETM_Q10_421790"/>
      <w:bookmarkEnd w:id="5495"/>
      <w:r>
        <w:rPr>
          <w:rFonts w:hint="cs"/>
          <w:rtl/>
        </w:rPr>
        <w:t xml:space="preserve">תיבחרי </w:t>
      </w:r>
      <w:bookmarkStart w:id="5496" w:name="_ETM_Q10_422269"/>
      <w:bookmarkEnd w:id="5496"/>
      <w:r>
        <w:rPr>
          <w:rFonts w:hint="cs"/>
          <w:rtl/>
        </w:rPr>
        <w:t xml:space="preserve">וגם </w:t>
      </w:r>
      <w:bookmarkStart w:id="5497" w:name="_ETM_Q10_422540"/>
      <w:bookmarkEnd w:id="5497"/>
      <w:r>
        <w:rPr>
          <w:rFonts w:hint="cs"/>
          <w:rtl/>
        </w:rPr>
        <w:t xml:space="preserve">תובילי </w:t>
      </w:r>
      <w:bookmarkStart w:id="5498" w:name="_ETM_Q10_422900"/>
      <w:bookmarkEnd w:id="5498"/>
      <w:r>
        <w:rPr>
          <w:rFonts w:hint="cs"/>
          <w:rtl/>
        </w:rPr>
        <w:t xml:space="preserve">את </w:t>
      </w:r>
      <w:bookmarkStart w:id="5499" w:name="_ETM_Q10_423049"/>
      <w:bookmarkEnd w:id="5499"/>
      <w:r>
        <w:rPr>
          <w:rFonts w:hint="cs"/>
          <w:rtl/>
        </w:rPr>
        <w:t xml:space="preserve">העיר </w:t>
      </w:r>
      <w:bookmarkStart w:id="5500" w:name="_ETM_Q10_423260"/>
      <w:bookmarkEnd w:id="5500"/>
      <w:r>
        <w:rPr>
          <w:rFonts w:hint="cs"/>
          <w:rtl/>
        </w:rPr>
        <w:t xml:space="preserve">המצוינת </w:t>
      </w:r>
      <w:bookmarkStart w:id="5501" w:name="_ETM_Q10_424159"/>
      <w:bookmarkEnd w:id="5501"/>
      <w:r>
        <w:rPr>
          <w:rFonts w:hint="cs"/>
          <w:rtl/>
        </w:rPr>
        <w:t>הזו.</w:t>
      </w:r>
      <w:bookmarkStart w:id="5502" w:name="_ETM_Q10_421081"/>
      <w:bookmarkEnd w:id="5502"/>
      <w:r>
        <w:rPr>
          <w:rFonts w:hint="cs"/>
          <w:rtl/>
        </w:rPr>
        <w:t xml:space="preserve"> </w:t>
      </w:r>
      <w:bookmarkStart w:id="5503" w:name="_ETM_Q10_425150"/>
      <w:bookmarkEnd w:id="5503"/>
      <w:r>
        <w:rPr>
          <w:rFonts w:hint="cs"/>
          <w:rtl/>
        </w:rPr>
        <w:t xml:space="preserve">אם </w:t>
      </w:r>
      <w:bookmarkStart w:id="5504" w:name="_ETM_Q10_425329"/>
      <w:bookmarkEnd w:id="5504"/>
      <w:r>
        <w:rPr>
          <w:rFonts w:hint="cs"/>
          <w:rtl/>
        </w:rPr>
        <w:t xml:space="preserve">קוראים </w:t>
      </w:r>
      <w:bookmarkStart w:id="5505" w:name="_ETM_Q10_425689"/>
      <w:bookmarkEnd w:id="5505"/>
      <w:r>
        <w:rPr>
          <w:rFonts w:hint="cs"/>
          <w:rtl/>
        </w:rPr>
        <w:t xml:space="preserve">לך </w:t>
      </w:r>
      <w:bookmarkStart w:id="5506" w:name="_ETM_Q10_425870"/>
      <w:bookmarkEnd w:id="5506"/>
      <w:r>
        <w:rPr>
          <w:rFonts w:hint="cs"/>
          <w:rtl/>
        </w:rPr>
        <w:t xml:space="preserve">אלופה, </w:t>
      </w:r>
      <w:bookmarkStart w:id="5507" w:name="_ETM_Q10_426409"/>
      <w:bookmarkStart w:id="5508" w:name="_ETM_Q10_426680"/>
      <w:bookmarkStart w:id="5509" w:name="_ETM_Q10_422161"/>
      <w:bookmarkEnd w:id="5507"/>
      <w:bookmarkEnd w:id="5508"/>
      <w:bookmarkEnd w:id="5509"/>
      <w:r>
        <w:rPr>
          <w:rFonts w:hint="cs"/>
          <w:rtl/>
        </w:rPr>
        <w:t xml:space="preserve">את אלופה, </w:t>
      </w:r>
      <w:bookmarkStart w:id="5510" w:name="_ETM_Q10_427069"/>
      <w:bookmarkEnd w:id="5510"/>
      <w:r>
        <w:rPr>
          <w:rFonts w:hint="cs"/>
          <w:rtl/>
        </w:rPr>
        <w:t xml:space="preserve">תרתי </w:t>
      </w:r>
      <w:bookmarkStart w:id="5511" w:name="_ETM_Q10_427459"/>
      <w:bookmarkEnd w:id="5511"/>
      <w:r>
        <w:rPr>
          <w:rFonts w:hint="cs"/>
          <w:rtl/>
        </w:rPr>
        <w:t>משמע.</w:t>
      </w:r>
      <w:bookmarkStart w:id="5512" w:name="_ETM_Q10_428480"/>
      <w:bookmarkEnd w:id="5512"/>
    </w:p>
    <w:p w:rsidR="00FA4D28" w:rsidRDefault="00FA4D28" w:rsidP="00FA4D28">
      <w:pPr>
        <w:rPr>
          <w:rtl/>
        </w:rPr>
      </w:pPr>
    </w:p>
    <w:p w:rsidR="001B636C" w:rsidRDefault="00FA4D28" w:rsidP="001B636C">
      <w:pPr>
        <w:rPr>
          <w:rtl/>
        </w:rPr>
      </w:pPr>
      <w:bookmarkStart w:id="5513" w:name="_ETM_Q10_426160"/>
      <w:bookmarkEnd w:id="5513"/>
      <w:r>
        <w:rPr>
          <w:rFonts w:hint="cs"/>
          <w:rtl/>
        </w:rPr>
        <w:t xml:space="preserve">אני </w:t>
      </w:r>
      <w:bookmarkStart w:id="5514" w:name="_ETM_Q10_428689"/>
      <w:bookmarkEnd w:id="5514"/>
      <w:r>
        <w:rPr>
          <w:rFonts w:hint="cs"/>
          <w:rtl/>
        </w:rPr>
        <w:t xml:space="preserve">רוצה </w:t>
      </w:r>
      <w:bookmarkStart w:id="5515" w:name="_ETM_Q10_428930"/>
      <w:bookmarkEnd w:id="5515"/>
      <w:r>
        <w:rPr>
          <w:rFonts w:hint="cs"/>
          <w:rtl/>
        </w:rPr>
        <w:t xml:space="preserve">לומר </w:t>
      </w:r>
      <w:bookmarkStart w:id="5516" w:name="_ETM_Q10_429230"/>
      <w:bookmarkEnd w:id="5516"/>
      <w:r>
        <w:rPr>
          <w:rFonts w:hint="cs"/>
          <w:rtl/>
        </w:rPr>
        <w:t xml:space="preserve">לך </w:t>
      </w:r>
      <w:bookmarkStart w:id="5517" w:name="_ETM_Q10_429409"/>
      <w:bookmarkEnd w:id="5517"/>
      <w:r>
        <w:rPr>
          <w:rFonts w:hint="cs"/>
          <w:rtl/>
        </w:rPr>
        <w:t>תודה</w:t>
      </w:r>
      <w:bookmarkStart w:id="5518" w:name="_ETM_Q10_430129"/>
      <w:bookmarkEnd w:id="5518"/>
      <w:r>
        <w:rPr>
          <w:rFonts w:hint="cs"/>
          <w:rtl/>
        </w:rPr>
        <w:t xml:space="preserve">, </w:t>
      </w:r>
      <w:bookmarkStart w:id="5519" w:name="_ETM_Q10_430969"/>
      <w:bookmarkEnd w:id="5519"/>
      <w:r>
        <w:rPr>
          <w:rFonts w:hint="cs"/>
          <w:rtl/>
        </w:rPr>
        <w:t xml:space="preserve">כי </w:t>
      </w:r>
      <w:bookmarkStart w:id="5520" w:name="_ETM_Q10_431120"/>
      <w:bookmarkEnd w:id="5520"/>
      <w:r>
        <w:rPr>
          <w:rFonts w:hint="cs"/>
          <w:rtl/>
        </w:rPr>
        <w:t xml:space="preserve">כשאני </w:t>
      </w:r>
      <w:bookmarkStart w:id="5521" w:name="_ETM_Q10_431480"/>
      <w:bookmarkEnd w:id="5521"/>
      <w:r>
        <w:rPr>
          <w:rFonts w:hint="cs"/>
          <w:rtl/>
        </w:rPr>
        <w:t xml:space="preserve">באתי </w:t>
      </w:r>
      <w:bookmarkStart w:id="5522" w:name="_ETM_Q10_431779"/>
      <w:bookmarkEnd w:id="5522"/>
      <w:r>
        <w:rPr>
          <w:rFonts w:hint="cs"/>
          <w:rtl/>
        </w:rPr>
        <w:t xml:space="preserve">לכנסת </w:t>
      </w:r>
      <w:bookmarkStart w:id="5523" w:name="_ETM_Q10_432409"/>
      <w:bookmarkEnd w:id="5523"/>
      <w:r>
        <w:rPr>
          <w:rFonts w:hint="cs"/>
          <w:rtl/>
        </w:rPr>
        <w:t>הזו</w:t>
      </w:r>
      <w:bookmarkStart w:id="5524" w:name="_ETM_Q10_428510"/>
      <w:bookmarkEnd w:id="5524"/>
      <w:r>
        <w:rPr>
          <w:rFonts w:hint="cs"/>
          <w:rtl/>
        </w:rPr>
        <w:t xml:space="preserve">, </w:t>
      </w:r>
      <w:bookmarkStart w:id="5525" w:name="_ETM_Q10_432769"/>
      <w:bookmarkEnd w:id="5525"/>
      <w:r>
        <w:rPr>
          <w:rFonts w:hint="cs"/>
          <w:rtl/>
        </w:rPr>
        <w:t xml:space="preserve">את </w:t>
      </w:r>
      <w:bookmarkStart w:id="5526" w:name="_ETM_Q10_433040"/>
      <w:bookmarkEnd w:id="5526"/>
      <w:r>
        <w:rPr>
          <w:rFonts w:hint="cs"/>
          <w:rtl/>
        </w:rPr>
        <w:t>היית ה</w:t>
      </w:r>
      <w:bookmarkStart w:id="5527" w:name="_ETM_Q10_433309"/>
      <w:bookmarkStart w:id="5528" w:name="_ETM_Q10_428980"/>
      <w:bookmarkEnd w:id="5527"/>
      <w:bookmarkEnd w:id="5528"/>
      <w:r>
        <w:rPr>
          <w:rFonts w:hint="cs"/>
          <w:rtl/>
        </w:rPr>
        <w:t xml:space="preserve">אימא </w:t>
      </w:r>
      <w:bookmarkStart w:id="5529" w:name="_ETM_Q10_433669"/>
      <w:bookmarkEnd w:id="5529"/>
      <w:r>
        <w:rPr>
          <w:rFonts w:hint="cs"/>
          <w:rtl/>
        </w:rPr>
        <w:t xml:space="preserve">שלי, </w:t>
      </w:r>
      <w:bookmarkStart w:id="5530" w:name="_ETM_Q10_434059"/>
      <w:bookmarkEnd w:id="5530"/>
      <w:r>
        <w:rPr>
          <w:rFonts w:hint="cs"/>
          <w:rtl/>
        </w:rPr>
        <w:t xml:space="preserve">המורה </w:t>
      </w:r>
      <w:bookmarkStart w:id="5531" w:name="_ETM_Q10_434510"/>
      <w:bookmarkEnd w:id="5531"/>
      <w:r>
        <w:rPr>
          <w:rFonts w:hint="cs"/>
          <w:rtl/>
        </w:rPr>
        <w:t>שלי,</w:t>
      </w:r>
      <w:bookmarkStart w:id="5532" w:name="_ETM_Q10_434959"/>
      <w:bookmarkStart w:id="5533" w:name="_ETM_Q10_435379"/>
      <w:bookmarkStart w:id="5534" w:name="_ETM_Q10_431630"/>
      <w:bookmarkEnd w:id="5532"/>
      <w:bookmarkEnd w:id="5533"/>
      <w:bookmarkEnd w:id="5534"/>
      <w:r>
        <w:rPr>
          <w:rFonts w:hint="cs"/>
          <w:rtl/>
        </w:rPr>
        <w:t xml:space="preserve"> אף </w:t>
      </w:r>
      <w:bookmarkStart w:id="5535" w:name="_ETM_Q10_435529"/>
      <w:bookmarkEnd w:id="5535"/>
      <w:r>
        <w:rPr>
          <w:rFonts w:hint="cs"/>
          <w:rtl/>
        </w:rPr>
        <w:t xml:space="preserve">על </w:t>
      </w:r>
      <w:bookmarkStart w:id="5536" w:name="_ETM_Q10_435650"/>
      <w:bookmarkEnd w:id="5536"/>
      <w:r>
        <w:rPr>
          <w:rFonts w:hint="cs"/>
          <w:rtl/>
        </w:rPr>
        <w:t xml:space="preserve">פי </w:t>
      </w:r>
      <w:bookmarkStart w:id="5537" w:name="_ETM_Q10_435859"/>
      <w:bookmarkEnd w:id="5537"/>
      <w:r>
        <w:rPr>
          <w:rFonts w:hint="cs"/>
          <w:rtl/>
        </w:rPr>
        <w:t xml:space="preserve">שאני </w:t>
      </w:r>
      <w:bookmarkStart w:id="5538" w:name="_ETM_Q10_436580"/>
      <w:bookmarkEnd w:id="5538"/>
      <w:r>
        <w:rPr>
          <w:rFonts w:hint="cs"/>
          <w:rtl/>
        </w:rPr>
        <w:t xml:space="preserve">בת </w:t>
      </w:r>
      <w:bookmarkStart w:id="5539" w:name="_ETM_Q10_436940"/>
      <w:bookmarkEnd w:id="5539"/>
      <w:r>
        <w:rPr>
          <w:rFonts w:hint="cs"/>
          <w:rtl/>
        </w:rPr>
        <w:t xml:space="preserve">גילך </w:t>
      </w:r>
      <w:bookmarkStart w:id="5540" w:name="_ETM_Q10_437360"/>
      <w:bookmarkEnd w:id="5540"/>
      <w:r>
        <w:rPr>
          <w:rFonts w:hint="cs"/>
          <w:rtl/>
        </w:rPr>
        <w:t xml:space="preserve">כמעט, </w:t>
      </w:r>
      <w:bookmarkStart w:id="5541" w:name="_ETM_Q10_438080"/>
      <w:bookmarkEnd w:id="5541"/>
      <w:r>
        <w:rPr>
          <w:rFonts w:hint="cs"/>
          <w:rtl/>
        </w:rPr>
        <w:t xml:space="preserve">אבל </w:t>
      </w:r>
      <w:bookmarkStart w:id="5542" w:name="_ETM_Q10_438529"/>
      <w:bookmarkStart w:id="5543" w:name="_ETM_Q10_439009"/>
      <w:bookmarkStart w:id="5544" w:name="_ETM_Q10_435360"/>
      <w:bookmarkEnd w:id="5542"/>
      <w:bookmarkEnd w:id="5543"/>
      <w:bookmarkEnd w:id="5544"/>
      <w:r>
        <w:rPr>
          <w:rFonts w:hint="cs"/>
          <w:rtl/>
        </w:rPr>
        <w:t xml:space="preserve">את </w:t>
      </w:r>
      <w:bookmarkStart w:id="5545" w:name="_ETM_Q10_439339"/>
      <w:bookmarkEnd w:id="5545"/>
      <w:r>
        <w:rPr>
          <w:rFonts w:hint="cs"/>
          <w:rtl/>
        </w:rPr>
        <w:t xml:space="preserve">היית </w:t>
      </w:r>
      <w:bookmarkStart w:id="5546" w:name="_ETM_Q10_439580"/>
      <w:bookmarkEnd w:id="5546"/>
      <w:r>
        <w:rPr>
          <w:rFonts w:hint="cs"/>
          <w:rtl/>
        </w:rPr>
        <w:t xml:space="preserve">הכול </w:t>
      </w:r>
      <w:bookmarkStart w:id="5547" w:name="_ETM_Q10_439849"/>
      <w:bookmarkEnd w:id="5547"/>
      <w:r>
        <w:rPr>
          <w:rFonts w:hint="cs"/>
          <w:rtl/>
        </w:rPr>
        <w:t>בשבילי,</w:t>
      </w:r>
      <w:bookmarkStart w:id="5548" w:name="_ETM_Q10_437451"/>
      <w:bookmarkEnd w:id="5548"/>
      <w:r>
        <w:rPr>
          <w:rFonts w:hint="cs"/>
          <w:rtl/>
        </w:rPr>
        <w:t xml:space="preserve"> </w:t>
      </w:r>
      <w:bookmarkStart w:id="5549" w:name="_ETM_Q10_440690"/>
      <w:bookmarkEnd w:id="5549"/>
      <w:proofErr w:type="spellStart"/>
      <w:r>
        <w:rPr>
          <w:rFonts w:hint="cs"/>
          <w:rtl/>
        </w:rPr>
        <w:t>המנטורית</w:t>
      </w:r>
      <w:proofErr w:type="spellEnd"/>
      <w:r>
        <w:rPr>
          <w:rFonts w:hint="cs"/>
          <w:rtl/>
        </w:rPr>
        <w:t xml:space="preserve">. </w:t>
      </w:r>
      <w:bookmarkStart w:id="5550" w:name="_ETM_Q10_441919"/>
      <w:bookmarkEnd w:id="5550"/>
      <w:r>
        <w:rPr>
          <w:rFonts w:hint="cs"/>
          <w:rtl/>
        </w:rPr>
        <w:t xml:space="preserve">את </w:t>
      </w:r>
      <w:bookmarkStart w:id="5551" w:name="_ETM_Q10_442129"/>
      <w:bookmarkEnd w:id="5551"/>
      <w:r>
        <w:rPr>
          <w:rFonts w:hint="cs"/>
          <w:rtl/>
        </w:rPr>
        <w:t xml:space="preserve">תחסרי </w:t>
      </w:r>
      <w:bookmarkStart w:id="5552" w:name="_ETM_Q10_442550"/>
      <w:bookmarkEnd w:id="5552"/>
      <w:r>
        <w:rPr>
          <w:rFonts w:hint="cs"/>
          <w:rtl/>
        </w:rPr>
        <w:t xml:space="preserve">לי </w:t>
      </w:r>
      <w:bookmarkStart w:id="5553" w:name="_ETM_Q10_442669"/>
      <w:bookmarkEnd w:id="5553"/>
      <w:r>
        <w:rPr>
          <w:rFonts w:hint="cs"/>
          <w:rtl/>
        </w:rPr>
        <w:t>כ</w:t>
      </w:r>
      <w:bookmarkStart w:id="5554" w:name="_ETM_Q10_439241"/>
      <w:bookmarkEnd w:id="5554"/>
      <w:r>
        <w:rPr>
          <w:rFonts w:hint="cs"/>
          <w:rtl/>
        </w:rPr>
        <w:t xml:space="preserve">אן באופן </w:t>
      </w:r>
      <w:bookmarkStart w:id="5555" w:name="_ETM_Q10_443120"/>
      <w:bookmarkEnd w:id="5555"/>
      <w:r>
        <w:rPr>
          <w:rFonts w:hint="cs"/>
          <w:rtl/>
        </w:rPr>
        <w:t xml:space="preserve">אישי, </w:t>
      </w:r>
      <w:bookmarkStart w:id="5556" w:name="_ETM_Q10_443779"/>
      <w:bookmarkEnd w:id="5556"/>
      <w:r>
        <w:rPr>
          <w:rFonts w:hint="cs"/>
          <w:rtl/>
        </w:rPr>
        <w:t xml:space="preserve">אבל </w:t>
      </w:r>
      <w:bookmarkStart w:id="5557" w:name="_ETM_Q10_443960"/>
      <w:bookmarkEnd w:id="5557"/>
      <w:r>
        <w:rPr>
          <w:rFonts w:hint="cs"/>
          <w:rtl/>
        </w:rPr>
        <w:t xml:space="preserve">אני </w:t>
      </w:r>
      <w:bookmarkStart w:id="5558" w:name="_ETM_Q10_444110"/>
      <w:bookmarkEnd w:id="5558"/>
      <w:r>
        <w:rPr>
          <w:rFonts w:hint="cs"/>
          <w:rtl/>
        </w:rPr>
        <w:t xml:space="preserve">בטוחה </w:t>
      </w:r>
      <w:bookmarkStart w:id="5559" w:name="_ETM_Q10_444560"/>
      <w:bookmarkEnd w:id="5559"/>
      <w:r>
        <w:rPr>
          <w:rFonts w:hint="cs"/>
          <w:rtl/>
        </w:rPr>
        <w:t xml:space="preserve">שאנחנו </w:t>
      </w:r>
      <w:bookmarkStart w:id="5560" w:name="_ETM_Q10_444949"/>
      <w:bookmarkEnd w:id="5560"/>
      <w:r>
        <w:rPr>
          <w:rFonts w:hint="cs"/>
          <w:rtl/>
        </w:rPr>
        <w:t xml:space="preserve">נשמור </w:t>
      </w:r>
      <w:bookmarkStart w:id="5561" w:name="_ETM_Q10_445729"/>
      <w:bookmarkEnd w:id="5561"/>
      <w:r>
        <w:rPr>
          <w:rFonts w:hint="cs"/>
          <w:rtl/>
        </w:rPr>
        <w:t xml:space="preserve">על </w:t>
      </w:r>
      <w:bookmarkStart w:id="5562" w:name="_ETM_Q10_445819"/>
      <w:bookmarkEnd w:id="5562"/>
      <w:r>
        <w:rPr>
          <w:rFonts w:hint="cs"/>
          <w:rtl/>
        </w:rPr>
        <w:t xml:space="preserve">קשרים </w:t>
      </w:r>
      <w:bookmarkStart w:id="5563" w:name="_ETM_Q10_446240"/>
      <w:bookmarkEnd w:id="5563"/>
      <w:r>
        <w:rPr>
          <w:rFonts w:hint="cs"/>
          <w:rtl/>
        </w:rPr>
        <w:t xml:space="preserve">מצוינים. </w:t>
      </w:r>
      <w:bookmarkStart w:id="5564" w:name="_ETM_Q10_447379"/>
      <w:bookmarkEnd w:id="5564"/>
      <w:r>
        <w:rPr>
          <w:rFonts w:hint="cs"/>
          <w:rtl/>
        </w:rPr>
        <w:t xml:space="preserve">אני </w:t>
      </w:r>
      <w:bookmarkStart w:id="5565" w:name="_ETM_Q10_447620"/>
      <w:bookmarkEnd w:id="5565"/>
      <w:r>
        <w:rPr>
          <w:rFonts w:hint="cs"/>
          <w:rtl/>
        </w:rPr>
        <w:t xml:space="preserve">באמת </w:t>
      </w:r>
      <w:bookmarkStart w:id="5566" w:name="_ETM_Q10_447919"/>
      <w:bookmarkEnd w:id="5566"/>
      <w:r>
        <w:rPr>
          <w:rFonts w:hint="cs"/>
          <w:rtl/>
        </w:rPr>
        <w:t xml:space="preserve">רוצה </w:t>
      </w:r>
      <w:bookmarkStart w:id="5567" w:name="_ETM_Q10_448220"/>
      <w:bookmarkEnd w:id="5567"/>
      <w:r>
        <w:rPr>
          <w:rFonts w:hint="cs"/>
          <w:rtl/>
        </w:rPr>
        <w:t xml:space="preserve">לאחל </w:t>
      </w:r>
      <w:bookmarkStart w:id="5568" w:name="_ETM_Q10_448610"/>
      <w:bookmarkEnd w:id="5568"/>
      <w:r>
        <w:rPr>
          <w:rFonts w:hint="cs"/>
          <w:rtl/>
        </w:rPr>
        <w:t xml:space="preserve">לך </w:t>
      </w:r>
      <w:bookmarkStart w:id="5569" w:name="_ETM_Q10_448789"/>
      <w:bookmarkEnd w:id="5569"/>
      <w:r>
        <w:rPr>
          <w:rFonts w:hint="cs"/>
          <w:rtl/>
        </w:rPr>
        <w:t xml:space="preserve">מכל </w:t>
      </w:r>
      <w:bookmarkStart w:id="5570" w:name="_ETM_Q10_449300"/>
      <w:bookmarkEnd w:id="5570"/>
      <w:r>
        <w:rPr>
          <w:rFonts w:hint="cs"/>
          <w:rtl/>
        </w:rPr>
        <w:t xml:space="preserve">הלב </w:t>
      </w:r>
      <w:bookmarkStart w:id="5571" w:name="_ETM_Q10_449569"/>
      <w:bookmarkEnd w:id="5571"/>
      <w:r>
        <w:rPr>
          <w:rFonts w:hint="cs"/>
          <w:rtl/>
        </w:rPr>
        <w:t xml:space="preserve">שתצליחי. </w:t>
      </w:r>
      <w:bookmarkStart w:id="5572" w:name="_ETM_Q10_450919"/>
      <w:bookmarkEnd w:id="5572"/>
      <w:r>
        <w:rPr>
          <w:rFonts w:hint="cs"/>
          <w:rtl/>
        </w:rPr>
        <w:t xml:space="preserve">את </w:t>
      </w:r>
      <w:bookmarkStart w:id="5573" w:name="_ETM_Q10_451400"/>
      <w:bookmarkEnd w:id="5573"/>
      <w:r>
        <w:rPr>
          <w:rFonts w:hint="cs"/>
          <w:rtl/>
        </w:rPr>
        <w:t xml:space="preserve">ממש </w:t>
      </w:r>
      <w:bookmarkStart w:id="5574" w:name="_ETM_Q10_451849"/>
      <w:bookmarkEnd w:id="5574"/>
      <w:r>
        <w:rPr>
          <w:rFonts w:hint="cs"/>
          <w:rtl/>
        </w:rPr>
        <w:t xml:space="preserve">מעוררת </w:t>
      </w:r>
      <w:bookmarkStart w:id="5575" w:name="_ETM_Q10_452419"/>
      <w:bookmarkEnd w:id="5575"/>
      <w:r>
        <w:rPr>
          <w:rFonts w:hint="cs"/>
          <w:rtl/>
        </w:rPr>
        <w:t>השראה</w:t>
      </w:r>
      <w:bookmarkStart w:id="5576" w:name="_ETM_Q10_449652"/>
      <w:bookmarkEnd w:id="5576"/>
      <w:r>
        <w:rPr>
          <w:rFonts w:hint="cs"/>
          <w:rtl/>
        </w:rPr>
        <w:t xml:space="preserve">. </w:t>
      </w:r>
      <w:bookmarkStart w:id="5577" w:name="_ETM_Q10_453830"/>
      <w:bookmarkEnd w:id="5577"/>
      <w:r>
        <w:rPr>
          <w:rFonts w:hint="cs"/>
          <w:rtl/>
        </w:rPr>
        <w:t xml:space="preserve">כשאני </w:t>
      </w:r>
      <w:bookmarkStart w:id="5578" w:name="_ETM_Q10_454279"/>
      <w:bookmarkEnd w:id="5578"/>
      <w:r>
        <w:rPr>
          <w:rFonts w:hint="cs"/>
          <w:rtl/>
        </w:rPr>
        <w:t xml:space="preserve">דיברתי </w:t>
      </w:r>
      <w:bookmarkStart w:id="5579" w:name="_ETM_Q10_454729"/>
      <w:bookmarkEnd w:id="5579"/>
      <w:r>
        <w:rPr>
          <w:rFonts w:hint="cs"/>
          <w:rtl/>
        </w:rPr>
        <w:t xml:space="preserve">על </w:t>
      </w:r>
      <w:bookmarkStart w:id="5580" w:name="_ETM_Q10_454849"/>
      <w:bookmarkEnd w:id="5580"/>
      <w:r>
        <w:rPr>
          <w:rFonts w:hint="cs"/>
          <w:rtl/>
        </w:rPr>
        <w:t xml:space="preserve">הבת </w:t>
      </w:r>
      <w:bookmarkStart w:id="5581" w:name="_ETM_Q10_455120"/>
      <w:bookmarkEnd w:id="5581"/>
      <w:r>
        <w:rPr>
          <w:rFonts w:hint="cs"/>
          <w:rtl/>
        </w:rPr>
        <w:t xml:space="preserve">שלי </w:t>
      </w:r>
      <w:bookmarkStart w:id="5582" w:name="_ETM_Q10_455389"/>
      <w:bookmarkEnd w:id="5582"/>
      <w:r>
        <w:rPr>
          <w:rFonts w:hint="cs"/>
          <w:rtl/>
        </w:rPr>
        <w:t xml:space="preserve">עם </w:t>
      </w:r>
      <w:bookmarkStart w:id="5583" w:name="_ETM_Q10_455509"/>
      <w:bookmarkEnd w:id="5583"/>
      <w:r>
        <w:rPr>
          <w:rFonts w:hint="cs"/>
          <w:rtl/>
        </w:rPr>
        <w:t>הצבא,</w:t>
      </w:r>
      <w:bookmarkStart w:id="5584" w:name="_ETM_Q10_452041"/>
      <w:bookmarkStart w:id="5585" w:name="_ETM_Q10_456050"/>
      <w:bookmarkStart w:id="5586" w:name="_ETM_Q10_456199"/>
      <w:bookmarkEnd w:id="5584"/>
      <w:bookmarkEnd w:id="5585"/>
      <w:bookmarkEnd w:id="5586"/>
      <w:r>
        <w:rPr>
          <w:rFonts w:hint="cs"/>
          <w:rtl/>
        </w:rPr>
        <w:t xml:space="preserve"> הדוגמה </w:t>
      </w:r>
      <w:bookmarkStart w:id="5587" w:name="_ETM_Q10_457099"/>
      <w:bookmarkEnd w:id="5587"/>
      <w:r>
        <w:rPr>
          <w:rFonts w:hint="cs"/>
          <w:rtl/>
        </w:rPr>
        <w:t xml:space="preserve">הראשונה </w:t>
      </w:r>
      <w:bookmarkStart w:id="5588" w:name="_ETM_Q10_457879"/>
      <w:bookmarkEnd w:id="5588"/>
      <w:r>
        <w:rPr>
          <w:rFonts w:hint="cs"/>
          <w:rtl/>
        </w:rPr>
        <w:t xml:space="preserve">שיכולתי </w:t>
      </w:r>
      <w:bookmarkStart w:id="5589" w:name="_ETM_Q10_458449"/>
      <w:bookmarkEnd w:id="5589"/>
      <w:r>
        <w:rPr>
          <w:rFonts w:hint="cs"/>
          <w:rtl/>
        </w:rPr>
        <w:t xml:space="preserve">לתת – </w:t>
      </w:r>
      <w:bookmarkStart w:id="5590" w:name="_ETM_Q10_459229"/>
      <w:bookmarkEnd w:id="5590"/>
      <w:r>
        <w:rPr>
          <w:rFonts w:hint="cs"/>
          <w:rtl/>
        </w:rPr>
        <w:t xml:space="preserve">תסתכלי </w:t>
      </w:r>
      <w:bookmarkStart w:id="5591" w:name="_ETM_Q10_459889"/>
      <w:bookmarkEnd w:id="5591"/>
      <w:r>
        <w:rPr>
          <w:rFonts w:hint="cs"/>
          <w:rtl/>
        </w:rPr>
        <w:t xml:space="preserve">על </w:t>
      </w:r>
      <w:bookmarkStart w:id="5592" w:name="_ETM_Q10_460039"/>
      <w:bookmarkEnd w:id="5592"/>
      <w:r>
        <w:rPr>
          <w:rFonts w:hint="cs"/>
          <w:rtl/>
        </w:rPr>
        <w:t xml:space="preserve">האלופה </w:t>
      </w:r>
      <w:bookmarkStart w:id="5593" w:name="_ETM_Q10_460610"/>
      <w:bookmarkEnd w:id="5593"/>
      <w:r>
        <w:rPr>
          <w:rFonts w:hint="cs"/>
          <w:rtl/>
        </w:rPr>
        <w:t xml:space="preserve">אורנה </w:t>
      </w:r>
      <w:bookmarkStart w:id="5594" w:name="_ETM_Q10_460970"/>
      <w:bookmarkEnd w:id="5594"/>
      <w:r>
        <w:rPr>
          <w:rFonts w:hint="cs"/>
          <w:rtl/>
        </w:rPr>
        <w:t xml:space="preserve">ברביבאי. </w:t>
      </w:r>
      <w:bookmarkStart w:id="5595" w:name="_ETM_Q10_461950"/>
      <w:bookmarkEnd w:id="5595"/>
      <w:r>
        <w:rPr>
          <w:rFonts w:hint="cs"/>
          <w:rtl/>
        </w:rPr>
        <w:t xml:space="preserve">זה </w:t>
      </w:r>
      <w:bookmarkStart w:id="5596" w:name="_ETM_Q10_462190"/>
      <w:bookmarkEnd w:id="5596"/>
      <w:r>
        <w:rPr>
          <w:rFonts w:hint="cs"/>
          <w:rtl/>
        </w:rPr>
        <w:t>החלום.</w:t>
      </w:r>
      <w:bookmarkStart w:id="5597" w:name="_ETM_Q10_458651"/>
      <w:bookmarkEnd w:id="5597"/>
      <w:r>
        <w:rPr>
          <w:rFonts w:hint="cs"/>
          <w:rtl/>
        </w:rPr>
        <w:t xml:space="preserve"> </w:t>
      </w:r>
      <w:bookmarkStart w:id="5598" w:name="_ETM_Q10_462970"/>
      <w:bookmarkEnd w:id="5598"/>
      <w:r>
        <w:rPr>
          <w:rFonts w:hint="cs"/>
          <w:rtl/>
        </w:rPr>
        <w:t xml:space="preserve">אז </w:t>
      </w:r>
      <w:bookmarkStart w:id="5599" w:name="_ETM_Q10_463180"/>
      <w:bookmarkEnd w:id="5599"/>
      <w:r>
        <w:rPr>
          <w:rFonts w:hint="cs"/>
          <w:rtl/>
        </w:rPr>
        <w:t xml:space="preserve">תודה </w:t>
      </w:r>
      <w:bookmarkStart w:id="5600" w:name="_ETM_Q10_463510"/>
      <w:bookmarkEnd w:id="5600"/>
      <w:r>
        <w:rPr>
          <w:rFonts w:hint="cs"/>
          <w:rtl/>
        </w:rPr>
        <w:t xml:space="preserve">רבה </w:t>
      </w:r>
      <w:bookmarkStart w:id="5601" w:name="_ETM_Q10_463839"/>
      <w:bookmarkEnd w:id="5601"/>
      <w:r>
        <w:rPr>
          <w:rFonts w:hint="cs"/>
          <w:rtl/>
        </w:rPr>
        <w:t xml:space="preserve">לך </w:t>
      </w:r>
      <w:bookmarkStart w:id="5602" w:name="_ETM_Q10_464020"/>
      <w:bookmarkEnd w:id="5602"/>
      <w:r>
        <w:rPr>
          <w:rFonts w:hint="cs"/>
          <w:rtl/>
        </w:rPr>
        <w:t xml:space="preserve">על </w:t>
      </w:r>
      <w:bookmarkStart w:id="5603" w:name="_ETM_Q10_464170"/>
      <w:bookmarkEnd w:id="5603"/>
      <w:r>
        <w:rPr>
          <w:rFonts w:hint="cs"/>
          <w:rtl/>
        </w:rPr>
        <w:t xml:space="preserve">הכול. </w:t>
      </w:r>
      <w:bookmarkStart w:id="5604" w:name="_ETM_Q10_464790"/>
      <w:bookmarkEnd w:id="5604"/>
    </w:p>
    <w:p w:rsidR="001B636C" w:rsidRDefault="001B636C" w:rsidP="001B636C">
      <w:pPr>
        <w:rPr>
          <w:rtl/>
        </w:rPr>
      </w:pPr>
    </w:p>
    <w:p w:rsidR="00FA4D28" w:rsidRDefault="00FA4D28" w:rsidP="001B636C">
      <w:pPr>
        <w:rPr>
          <w:rtl/>
        </w:rPr>
      </w:pPr>
      <w:r>
        <w:rPr>
          <w:rFonts w:hint="cs"/>
          <w:rtl/>
        </w:rPr>
        <w:t xml:space="preserve">תודה </w:t>
      </w:r>
      <w:bookmarkStart w:id="5605" w:name="_ETM_Q10_465240"/>
      <w:bookmarkEnd w:id="5605"/>
      <w:r>
        <w:rPr>
          <w:rFonts w:hint="cs"/>
          <w:rtl/>
        </w:rPr>
        <w:t>לכולכם</w:t>
      </w:r>
      <w:r w:rsidR="001B636C">
        <w:rPr>
          <w:rFonts w:hint="cs"/>
          <w:rtl/>
        </w:rPr>
        <w:t>.</w:t>
      </w:r>
      <w:r>
        <w:rPr>
          <w:rFonts w:hint="cs"/>
          <w:rtl/>
        </w:rPr>
        <w:t xml:space="preserve"> </w:t>
      </w:r>
      <w:bookmarkStart w:id="5606" w:name="_ETM_Q10_465930"/>
      <w:bookmarkEnd w:id="5606"/>
      <w:r>
        <w:rPr>
          <w:rFonts w:hint="cs"/>
          <w:rtl/>
        </w:rPr>
        <w:t>שת</w:t>
      </w:r>
      <w:bookmarkStart w:id="5607" w:name="_ETM_Q10_463871"/>
      <w:bookmarkEnd w:id="5607"/>
      <w:r>
        <w:rPr>
          <w:rFonts w:hint="cs"/>
          <w:rtl/>
        </w:rPr>
        <w:t xml:space="preserve">היה </w:t>
      </w:r>
      <w:bookmarkStart w:id="5608" w:name="_ETM_Q10_466200"/>
      <w:bookmarkEnd w:id="5608"/>
      <w:r>
        <w:rPr>
          <w:rFonts w:hint="cs"/>
          <w:rtl/>
        </w:rPr>
        <w:t xml:space="preserve">לכם </w:t>
      </w:r>
      <w:bookmarkStart w:id="5609" w:name="_ETM_Q10_466680"/>
      <w:bookmarkStart w:id="5610" w:name="_ETM_Q10_468060"/>
      <w:bookmarkEnd w:id="5609"/>
      <w:bookmarkEnd w:id="5610"/>
      <w:r>
        <w:rPr>
          <w:rFonts w:hint="cs"/>
          <w:rtl/>
        </w:rPr>
        <w:t xml:space="preserve">פגרה </w:t>
      </w:r>
      <w:bookmarkStart w:id="5611" w:name="_ETM_Q10_468480"/>
      <w:bookmarkEnd w:id="5611"/>
      <w:r>
        <w:rPr>
          <w:rFonts w:hint="cs"/>
          <w:rtl/>
        </w:rPr>
        <w:t xml:space="preserve">נעימה, </w:t>
      </w:r>
      <w:bookmarkStart w:id="5612" w:name="_ETM_Q10_468990"/>
      <w:bookmarkStart w:id="5613" w:name="_ETM_Q10_469950"/>
      <w:bookmarkStart w:id="5614" w:name="_ETM_Q10_466492"/>
      <w:bookmarkStart w:id="5615" w:name="_ETM_Q10_470890"/>
      <w:bookmarkEnd w:id="5612"/>
      <w:bookmarkEnd w:id="5613"/>
      <w:bookmarkEnd w:id="5614"/>
      <w:bookmarkEnd w:id="5615"/>
      <w:r>
        <w:rPr>
          <w:rFonts w:hint="cs"/>
          <w:rtl/>
        </w:rPr>
        <w:t xml:space="preserve">ובאמת, בואו </w:t>
      </w:r>
      <w:bookmarkStart w:id="5616" w:name="_ETM_Q10_471160"/>
      <w:bookmarkEnd w:id="5616"/>
      <w:r>
        <w:rPr>
          <w:rFonts w:hint="cs"/>
          <w:rtl/>
        </w:rPr>
        <w:t xml:space="preserve">תעשו </w:t>
      </w:r>
      <w:bookmarkStart w:id="5617" w:name="_ETM_Q10_471520"/>
      <w:bookmarkEnd w:id="5617"/>
      <w:r>
        <w:rPr>
          <w:rFonts w:hint="cs"/>
          <w:rtl/>
        </w:rPr>
        <w:t xml:space="preserve">חישוב </w:t>
      </w:r>
      <w:bookmarkStart w:id="5618" w:name="_ETM_Q10_471910"/>
      <w:bookmarkEnd w:id="5618"/>
      <w:r>
        <w:rPr>
          <w:rFonts w:hint="cs"/>
          <w:rtl/>
        </w:rPr>
        <w:t xml:space="preserve">מסלול </w:t>
      </w:r>
      <w:bookmarkStart w:id="5619" w:name="_ETM_Q10_472240"/>
      <w:bookmarkEnd w:id="5619"/>
      <w:r>
        <w:rPr>
          <w:rFonts w:hint="cs"/>
          <w:rtl/>
        </w:rPr>
        <w:t>מחדש,</w:t>
      </w:r>
      <w:bookmarkStart w:id="5620" w:name="_ETM_Q10_468662"/>
      <w:bookmarkEnd w:id="5620"/>
      <w:r>
        <w:rPr>
          <w:rFonts w:hint="cs"/>
          <w:rtl/>
        </w:rPr>
        <w:t xml:space="preserve"> </w:t>
      </w:r>
      <w:bookmarkStart w:id="5621" w:name="_ETM_Q10_472720"/>
      <w:bookmarkEnd w:id="5621"/>
      <w:r>
        <w:rPr>
          <w:rFonts w:hint="cs"/>
          <w:rtl/>
        </w:rPr>
        <w:t xml:space="preserve">בואו </w:t>
      </w:r>
      <w:bookmarkStart w:id="5622" w:name="_ETM_Q10_472960"/>
      <w:bookmarkEnd w:id="5622"/>
      <w:r>
        <w:rPr>
          <w:rFonts w:hint="cs"/>
          <w:rtl/>
        </w:rPr>
        <w:t xml:space="preserve">נאחד </w:t>
      </w:r>
      <w:bookmarkStart w:id="5623" w:name="_ETM_Q10_473230"/>
      <w:bookmarkEnd w:id="5623"/>
      <w:r>
        <w:rPr>
          <w:rFonts w:hint="cs"/>
          <w:rtl/>
        </w:rPr>
        <w:t xml:space="preserve">את </w:t>
      </w:r>
      <w:bookmarkStart w:id="5624" w:name="_ETM_Q10_473440"/>
      <w:bookmarkEnd w:id="5624"/>
      <w:r>
        <w:rPr>
          <w:rFonts w:hint="cs"/>
          <w:rtl/>
        </w:rPr>
        <w:t xml:space="preserve">העם </w:t>
      </w:r>
      <w:bookmarkStart w:id="5625" w:name="_ETM_Q10_473680"/>
      <w:bookmarkEnd w:id="5625"/>
      <w:r>
        <w:rPr>
          <w:rFonts w:hint="cs"/>
          <w:rtl/>
        </w:rPr>
        <w:t>הזה</w:t>
      </w:r>
      <w:bookmarkStart w:id="5626" w:name="_ETM_Q10_469762"/>
      <w:bookmarkEnd w:id="5626"/>
      <w:r>
        <w:rPr>
          <w:rFonts w:hint="cs"/>
          <w:rtl/>
        </w:rPr>
        <w:t>.</w:t>
      </w:r>
      <w:bookmarkStart w:id="5627" w:name="_ETM_Q10_471091"/>
      <w:bookmarkEnd w:id="5627"/>
      <w:r>
        <w:rPr>
          <w:rFonts w:hint="cs"/>
          <w:rtl/>
        </w:rPr>
        <w:t xml:space="preserve"> </w:t>
      </w:r>
      <w:bookmarkStart w:id="5628" w:name="_ETM_Q10_473890"/>
      <w:bookmarkEnd w:id="5628"/>
      <w:r>
        <w:rPr>
          <w:rFonts w:hint="cs"/>
          <w:rtl/>
        </w:rPr>
        <w:t xml:space="preserve">מגיע </w:t>
      </w:r>
      <w:bookmarkStart w:id="5629" w:name="_ETM_Q10_474220"/>
      <w:bookmarkEnd w:id="5629"/>
      <w:r>
        <w:rPr>
          <w:rFonts w:hint="cs"/>
          <w:rtl/>
        </w:rPr>
        <w:t xml:space="preserve">לנו. </w:t>
      </w:r>
      <w:bookmarkStart w:id="5630" w:name="_ETM_Q10_474700"/>
      <w:bookmarkEnd w:id="5630"/>
      <w:r>
        <w:rPr>
          <w:rFonts w:hint="cs"/>
          <w:rtl/>
        </w:rPr>
        <w:t>תודה.</w:t>
      </w:r>
      <w:bookmarkStart w:id="5631" w:name="_ETM_Q10_475870"/>
      <w:bookmarkEnd w:id="5631"/>
    </w:p>
    <w:p w:rsidR="00FA4D28" w:rsidRDefault="00FA4D28" w:rsidP="00FA4D28">
      <w:pPr>
        <w:rPr>
          <w:rtl/>
        </w:rPr>
      </w:pPr>
      <w:bookmarkStart w:id="5632" w:name="_ETM_Q10_475782"/>
      <w:bookmarkStart w:id="5633" w:name="_ETM_Q10_475862"/>
      <w:bookmarkEnd w:id="5632"/>
      <w:bookmarkEnd w:id="5633"/>
    </w:p>
    <w:p w:rsidR="00FA4D28" w:rsidRDefault="00FA4D28" w:rsidP="00FA4D28">
      <w:pPr>
        <w:pStyle w:val="af8"/>
        <w:keepNext/>
        <w:rPr>
          <w:rtl/>
        </w:rPr>
      </w:pPr>
      <w:bookmarkStart w:id="5634" w:name="ET_yor_6488_15"/>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5634"/>
    </w:p>
    <w:p w:rsidR="00FA4D28" w:rsidRDefault="00FA4D28" w:rsidP="00B060FA">
      <w:pPr>
        <w:rPr>
          <w:rtl/>
          <w:lang w:eastAsia="he-IL"/>
        </w:rPr>
      </w:pPr>
    </w:p>
    <w:p w:rsidR="00FA4D28" w:rsidRDefault="00FA4D28" w:rsidP="00FA4D28">
      <w:pPr>
        <w:rPr>
          <w:rtl/>
        </w:rPr>
      </w:pPr>
      <w:bookmarkStart w:id="5635" w:name="_ETM_Q10_475941"/>
      <w:bookmarkStart w:id="5636" w:name="_ETM_Q10_475988"/>
      <w:bookmarkEnd w:id="5635"/>
      <w:bookmarkEnd w:id="5636"/>
      <w:r>
        <w:rPr>
          <w:rFonts w:hint="cs"/>
          <w:rtl/>
        </w:rPr>
        <w:t xml:space="preserve">תודה </w:t>
      </w:r>
      <w:bookmarkStart w:id="5637" w:name="_ETM_Q10_476170"/>
      <w:bookmarkEnd w:id="5637"/>
      <w:r>
        <w:rPr>
          <w:rFonts w:hint="cs"/>
          <w:rtl/>
        </w:rPr>
        <w:t xml:space="preserve">רבה </w:t>
      </w:r>
      <w:bookmarkStart w:id="5638" w:name="_ETM_Q10_476560"/>
      <w:bookmarkEnd w:id="5638"/>
      <w:r>
        <w:rPr>
          <w:rFonts w:hint="cs"/>
          <w:rtl/>
        </w:rPr>
        <w:t>ל</w:t>
      </w:r>
      <w:bookmarkStart w:id="5639" w:name="_ETM_Q10_476710"/>
      <w:bookmarkStart w:id="5640" w:name="_ETM_Q10_472952"/>
      <w:bookmarkEnd w:id="5639"/>
      <w:bookmarkEnd w:id="5640"/>
      <w:r>
        <w:rPr>
          <w:rFonts w:hint="cs"/>
          <w:rtl/>
        </w:rPr>
        <w:t xml:space="preserve">חברת </w:t>
      </w:r>
      <w:bookmarkStart w:id="5641" w:name="_ETM_Q10_477010"/>
      <w:bookmarkEnd w:id="5641"/>
      <w:r>
        <w:rPr>
          <w:rFonts w:hint="cs"/>
          <w:rtl/>
        </w:rPr>
        <w:t xml:space="preserve">הכנסת </w:t>
      </w:r>
      <w:bookmarkStart w:id="5642" w:name="_ETM_Q10_477910"/>
      <w:bookmarkEnd w:id="5642"/>
      <w:r>
        <w:rPr>
          <w:rFonts w:hint="cs"/>
          <w:rtl/>
        </w:rPr>
        <w:t xml:space="preserve">דבי ביטון. </w:t>
      </w:r>
      <w:bookmarkStart w:id="5643" w:name="_ETM_Q10_478270"/>
      <w:bookmarkEnd w:id="5643"/>
      <w:r>
        <w:rPr>
          <w:rFonts w:hint="cs"/>
          <w:rtl/>
        </w:rPr>
        <w:t xml:space="preserve">חברת </w:t>
      </w:r>
      <w:bookmarkStart w:id="5644" w:name="_ETM_Q10_478570"/>
      <w:bookmarkEnd w:id="5644"/>
      <w:r>
        <w:rPr>
          <w:rFonts w:hint="cs"/>
          <w:rtl/>
        </w:rPr>
        <w:t xml:space="preserve">הכנסת </w:t>
      </w:r>
      <w:bookmarkStart w:id="5645" w:name="_ETM_Q10_478810"/>
      <w:bookmarkStart w:id="5646" w:name="_ETM_Q10_479080"/>
      <w:bookmarkStart w:id="5647" w:name="_ETM_Q10_474772"/>
      <w:bookmarkEnd w:id="5645"/>
      <w:bookmarkEnd w:id="5646"/>
      <w:bookmarkEnd w:id="5647"/>
      <w:r>
        <w:rPr>
          <w:rFonts w:hint="cs"/>
          <w:rtl/>
        </w:rPr>
        <w:t xml:space="preserve">טלי גוטליב, </w:t>
      </w:r>
      <w:bookmarkStart w:id="5648" w:name="_ETM_Q10_479200"/>
      <w:bookmarkEnd w:id="5648"/>
      <w:r>
        <w:rPr>
          <w:rFonts w:hint="cs"/>
          <w:rtl/>
        </w:rPr>
        <w:t>בבקשה.</w:t>
      </w:r>
      <w:bookmarkStart w:id="5649" w:name="_ETM_Q10_484870"/>
      <w:bookmarkEnd w:id="5649"/>
    </w:p>
    <w:p w:rsidR="00FA4D28" w:rsidRDefault="00FA4D28" w:rsidP="00FA4D28">
      <w:pPr>
        <w:rPr>
          <w:rtl/>
        </w:rPr>
      </w:pPr>
      <w:bookmarkStart w:id="5650" w:name="_ETM_Q10_480746"/>
      <w:bookmarkStart w:id="5651" w:name="_ETM_Q10_480805"/>
      <w:bookmarkStart w:id="5652" w:name="_ETM_Q10_484378"/>
      <w:bookmarkEnd w:id="5650"/>
      <w:bookmarkEnd w:id="5651"/>
      <w:bookmarkEnd w:id="5652"/>
    </w:p>
    <w:p w:rsidR="00FA4D28" w:rsidRDefault="00FA4D28" w:rsidP="00FA4D28">
      <w:pPr>
        <w:pStyle w:val="a5"/>
        <w:keepNext/>
        <w:rPr>
          <w:rtl/>
        </w:rPr>
      </w:pPr>
      <w:bookmarkStart w:id="5653" w:name="ET_speaker_6345_16"/>
      <w:r>
        <w:rPr>
          <w:rStyle w:val="TagStyle"/>
          <w:rFonts w:hint="cs"/>
          <w:rtl/>
        </w:rPr>
        <w:t xml:space="preserve"> &lt;&lt; דובר &gt;&gt; </w:t>
      </w:r>
      <w:bookmarkStart w:id="5654" w:name="_Toc141713661"/>
      <w:bookmarkStart w:id="5655" w:name="_Toc141653678"/>
      <w:bookmarkStart w:id="5656" w:name="_Toc141653533"/>
      <w:bookmarkStart w:id="5657" w:name="_Toc141653388"/>
      <w:bookmarkStart w:id="5658" w:name="_Toc141653243"/>
      <w:bookmarkStart w:id="5659" w:name="_Toc141653098"/>
      <w:r>
        <w:rPr>
          <w:rFonts w:hint="cs"/>
          <w:rtl/>
        </w:rPr>
        <w:t>טלי גוטליב (הליכוד):</w:t>
      </w:r>
      <w:bookmarkEnd w:id="5654"/>
      <w:bookmarkEnd w:id="5655"/>
      <w:bookmarkEnd w:id="5656"/>
      <w:bookmarkEnd w:id="5657"/>
      <w:bookmarkEnd w:id="5658"/>
      <w:bookmarkEnd w:id="5659"/>
      <w:r>
        <w:rPr>
          <w:rStyle w:val="TagStyle"/>
          <w:rFonts w:hint="cs"/>
          <w:rtl/>
        </w:rPr>
        <w:t xml:space="preserve"> &lt;&lt; דובר &gt;&gt;</w:t>
      </w:r>
      <w:r>
        <w:rPr>
          <w:rFonts w:hint="cs"/>
          <w:rtl/>
        </w:rPr>
        <w:t xml:space="preserve">   </w:t>
      </w:r>
      <w:bookmarkEnd w:id="5653"/>
    </w:p>
    <w:p w:rsidR="00FA4D28" w:rsidRDefault="00FA4D28" w:rsidP="00B060FA">
      <w:pPr>
        <w:rPr>
          <w:rtl/>
          <w:lang w:eastAsia="he-IL"/>
        </w:rPr>
      </w:pPr>
    </w:p>
    <w:p w:rsidR="00FA4D28" w:rsidRDefault="00FA4D28" w:rsidP="001B636C">
      <w:pPr>
        <w:rPr>
          <w:rtl/>
        </w:rPr>
      </w:pPr>
      <w:bookmarkStart w:id="5660" w:name="_ETM_Q10_484959"/>
      <w:bookmarkStart w:id="5661" w:name="_ETM_Q10_485007"/>
      <w:bookmarkStart w:id="5662" w:name="_ETM_Q10_482192"/>
      <w:bookmarkStart w:id="5663" w:name="_ETM_Q10_480873"/>
      <w:bookmarkStart w:id="5664" w:name="_ETM_Q10_480915"/>
      <w:bookmarkStart w:id="5665" w:name="_ETM_Q10_484930"/>
      <w:bookmarkStart w:id="5666" w:name="_ETM_Q10_494750"/>
      <w:bookmarkStart w:id="5667" w:name="_ETM_Q10_494960"/>
      <w:bookmarkStart w:id="5668" w:name="_ETM_Q10_492772"/>
      <w:bookmarkEnd w:id="5660"/>
      <w:bookmarkEnd w:id="5661"/>
      <w:bookmarkEnd w:id="5662"/>
      <w:bookmarkEnd w:id="5663"/>
      <w:bookmarkEnd w:id="5664"/>
      <w:bookmarkEnd w:id="5665"/>
      <w:bookmarkEnd w:id="5666"/>
      <w:bookmarkEnd w:id="5667"/>
      <w:bookmarkEnd w:id="5668"/>
      <w:r>
        <w:rPr>
          <w:rFonts w:hint="cs"/>
          <w:rtl/>
        </w:rPr>
        <w:t xml:space="preserve">לסיום </w:t>
      </w:r>
      <w:bookmarkStart w:id="5669" w:name="_ETM_Q10_495410"/>
      <w:bookmarkEnd w:id="5669"/>
      <w:r>
        <w:rPr>
          <w:rFonts w:hint="cs"/>
          <w:rtl/>
        </w:rPr>
        <w:t>המושב</w:t>
      </w:r>
      <w:bookmarkStart w:id="5670" w:name="_ETM_Q10_496310"/>
      <w:bookmarkStart w:id="5671" w:name="_ETM_Q10_496520"/>
      <w:bookmarkStart w:id="5672" w:name="_ETM_Q10_496760"/>
      <w:bookmarkStart w:id="5673" w:name="_ETM_Q10_497180"/>
      <w:bookmarkEnd w:id="5670"/>
      <w:bookmarkEnd w:id="5671"/>
      <w:bookmarkEnd w:id="5672"/>
      <w:bookmarkEnd w:id="5673"/>
      <w:r>
        <w:rPr>
          <w:rFonts w:hint="cs"/>
          <w:rtl/>
        </w:rPr>
        <w:t xml:space="preserve"> א</w:t>
      </w:r>
      <w:bookmarkStart w:id="5674" w:name="_ETM_Q10_494882"/>
      <w:bookmarkEnd w:id="5674"/>
      <w:r>
        <w:rPr>
          <w:rFonts w:hint="cs"/>
          <w:rtl/>
        </w:rPr>
        <w:t xml:space="preserve">ני </w:t>
      </w:r>
      <w:bookmarkStart w:id="5675" w:name="_ETM_Q10_497330"/>
      <w:bookmarkEnd w:id="5675"/>
      <w:r>
        <w:rPr>
          <w:rFonts w:hint="cs"/>
          <w:rtl/>
        </w:rPr>
        <w:t xml:space="preserve">מבקשת </w:t>
      </w:r>
      <w:bookmarkStart w:id="5676" w:name="_ETM_Q10_497660"/>
      <w:bookmarkEnd w:id="5676"/>
      <w:r>
        <w:rPr>
          <w:rFonts w:hint="cs"/>
          <w:rtl/>
        </w:rPr>
        <w:t xml:space="preserve">לומר </w:t>
      </w:r>
      <w:bookmarkStart w:id="5677" w:name="_ETM_Q10_497900"/>
      <w:bookmarkEnd w:id="5677"/>
      <w:r>
        <w:rPr>
          <w:rFonts w:hint="cs"/>
          <w:rtl/>
        </w:rPr>
        <w:t xml:space="preserve">כמה </w:t>
      </w:r>
      <w:bookmarkStart w:id="5678" w:name="_ETM_Q10_498140"/>
      <w:bookmarkEnd w:id="5678"/>
      <w:r>
        <w:rPr>
          <w:rFonts w:hint="cs"/>
          <w:rtl/>
        </w:rPr>
        <w:t xml:space="preserve">דברים </w:t>
      </w:r>
      <w:bookmarkStart w:id="5679" w:name="_ETM_Q10_498920"/>
      <w:bookmarkEnd w:id="5679"/>
      <w:r>
        <w:rPr>
          <w:rFonts w:hint="cs"/>
          <w:rtl/>
        </w:rPr>
        <w:t xml:space="preserve">לעם </w:t>
      </w:r>
      <w:bookmarkStart w:id="5680" w:name="_ETM_Q10_499220"/>
      <w:bookmarkEnd w:id="5680"/>
      <w:r>
        <w:rPr>
          <w:rFonts w:hint="cs"/>
          <w:rtl/>
        </w:rPr>
        <w:t xml:space="preserve">ישראל </w:t>
      </w:r>
      <w:bookmarkStart w:id="5681" w:name="_ETM_Q10_499550"/>
      <w:bookmarkEnd w:id="5681"/>
      <w:r>
        <w:rPr>
          <w:rFonts w:hint="cs"/>
          <w:rtl/>
        </w:rPr>
        <w:t xml:space="preserve">ולכנסת </w:t>
      </w:r>
      <w:bookmarkStart w:id="5682" w:name="_ETM_Q10_500029"/>
      <w:bookmarkEnd w:id="5682"/>
      <w:r>
        <w:rPr>
          <w:rFonts w:hint="cs"/>
          <w:rtl/>
        </w:rPr>
        <w:t>ישראל</w:t>
      </w:r>
      <w:r w:rsidR="001B636C">
        <w:rPr>
          <w:rFonts w:hint="cs"/>
          <w:rtl/>
        </w:rPr>
        <w:t>.</w:t>
      </w:r>
      <w:r>
        <w:rPr>
          <w:rFonts w:hint="cs"/>
          <w:rtl/>
        </w:rPr>
        <w:t xml:space="preserve"> </w:t>
      </w:r>
      <w:bookmarkStart w:id="5683" w:name="_ETM_Q10_500930"/>
      <w:bookmarkEnd w:id="5683"/>
      <w:r>
        <w:rPr>
          <w:rFonts w:hint="cs"/>
          <w:rtl/>
        </w:rPr>
        <w:t xml:space="preserve">כשנכנסתי </w:t>
      </w:r>
      <w:bookmarkStart w:id="5684" w:name="_ETM_Q10_501439"/>
      <w:bookmarkEnd w:id="5684"/>
      <w:r>
        <w:rPr>
          <w:rFonts w:hint="cs"/>
          <w:rtl/>
        </w:rPr>
        <w:t xml:space="preserve">לכנסת, </w:t>
      </w:r>
      <w:bookmarkStart w:id="5685" w:name="_ETM_Q10_502130"/>
      <w:bookmarkEnd w:id="5685"/>
      <w:r>
        <w:rPr>
          <w:rFonts w:hint="cs"/>
          <w:rtl/>
        </w:rPr>
        <w:t xml:space="preserve">חשבתי </w:t>
      </w:r>
      <w:bookmarkStart w:id="5686" w:name="_ETM_Q10_502580"/>
      <w:bookmarkEnd w:id="5686"/>
      <w:r>
        <w:rPr>
          <w:rFonts w:hint="cs"/>
          <w:rtl/>
        </w:rPr>
        <w:t xml:space="preserve">שזה </w:t>
      </w:r>
      <w:bookmarkStart w:id="5687" w:name="_ETM_Q10_502759"/>
      <w:bookmarkEnd w:id="5687"/>
      <w:r>
        <w:rPr>
          <w:rFonts w:hint="cs"/>
          <w:rtl/>
        </w:rPr>
        <w:t xml:space="preserve">משהו </w:t>
      </w:r>
      <w:bookmarkStart w:id="5688" w:name="_ETM_Q10_503000"/>
      <w:bookmarkEnd w:id="5688"/>
      <w:r>
        <w:rPr>
          <w:rFonts w:hint="cs"/>
          <w:rtl/>
        </w:rPr>
        <w:t>מאוד</w:t>
      </w:r>
      <w:bookmarkStart w:id="5689" w:name="_ETM_Q10_503180"/>
      <w:bookmarkStart w:id="5690" w:name="_ETM_Q10_499942"/>
      <w:bookmarkEnd w:id="5689"/>
      <w:bookmarkEnd w:id="5690"/>
      <w:r>
        <w:rPr>
          <w:rFonts w:hint="cs"/>
          <w:rtl/>
        </w:rPr>
        <w:t xml:space="preserve"> מאוד </w:t>
      </w:r>
      <w:bookmarkStart w:id="5691" w:name="_ETM_Q10_503360"/>
      <w:bookmarkEnd w:id="5691"/>
      <w:r>
        <w:rPr>
          <w:rFonts w:hint="cs"/>
          <w:rtl/>
        </w:rPr>
        <w:t xml:space="preserve">גדול, </w:t>
      </w:r>
      <w:bookmarkStart w:id="5692" w:name="_ETM_Q10_504290"/>
      <w:bookmarkEnd w:id="5692"/>
      <w:r>
        <w:rPr>
          <w:rFonts w:hint="cs"/>
          <w:rtl/>
        </w:rPr>
        <w:t xml:space="preserve">ואני </w:t>
      </w:r>
      <w:bookmarkStart w:id="5693" w:name="_ETM_Q10_504589"/>
      <w:bookmarkEnd w:id="5693"/>
      <w:r>
        <w:rPr>
          <w:rFonts w:hint="cs"/>
          <w:rtl/>
        </w:rPr>
        <w:t xml:space="preserve">אהיה </w:t>
      </w:r>
      <w:bookmarkStart w:id="5694" w:name="_ETM_Q10_504650"/>
      <w:bookmarkEnd w:id="5694"/>
      <w:r>
        <w:rPr>
          <w:rFonts w:hint="cs"/>
          <w:rtl/>
        </w:rPr>
        <w:t>מחוקקת</w:t>
      </w:r>
      <w:bookmarkStart w:id="5695" w:name="_ETM_Q10_501751"/>
      <w:bookmarkEnd w:id="5695"/>
      <w:r>
        <w:rPr>
          <w:rFonts w:hint="cs"/>
          <w:rtl/>
        </w:rPr>
        <w:t xml:space="preserve">, </w:t>
      </w:r>
      <w:bookmarkStart w:id="5696" w:name="_ETM_Q10_505369"/>
      <w:bookmarkEnd w:id="5696"/>
      <w:r>
        <w:rPr>
          <w:rFonts w:hint="cs"/>
          <w:rtl/>
        </w:rPr>
        <w:t xml:space="preserve">וזה </w:t>
      </w:r>
      <w:bookmarkStart w:id="5697" w:name="_ETM_Q10_505610"/>
      <w:bookmarkEnd w:id="5697"/>
      <w:r>
        <w:rPr>
          <w:rFonts w:hint="cs"/>
          <w:rtl/>
        </w:rPr>
        <w:t xml:space="preserve">איזה </w:t>
      </w:r>
      <w:bookmarkStart w:id="5698" w:name="_ETM_Q10_505759"/>
      <w:bookmarkEnd w:id="5698"/>
      <w:r>
        <w:rPr>
          <w:rFonts w:hint="cs"/>
          <w:rtl/>
        </w:rPr>
        <w:t xml:space="preserve">מין </w:t>
      </w:r>
      <w:bookmarkStart w:id="5699" w:name="_ETM_Q10_505910"/>
      <w:bookmarkEnd w:id="5699"/>
      <w:r>
        <w:rPr>
          <w:rFonts w:hint="cs"/>
          <w:rtl/>
        </w:rPr>
        <w:t>משהו</w:t>
      </w:r>
      <w:bookmarkStart w:id="5700" w:name="_ETM_Q10_502911"/>
      <w:bookmarkEnd w:id="5700"/>
      <w:r>
        <w:rPr>
          <w:rFonts w:hint="cs"/>
          <w:rtl/>
        </w:rPr>
        <w:t xml:space="preserve"> – </w:t>
      </w:r>
      <w:bookmarkStart w:id="5701" w:name="_ETM_Q10_506689"/>
      <w:bookmarkEnd w:id="5701"/>
      <w:r>
        <w:rPr>
          <w:rFonts w:hint="cs"/>
          <w:rtl/>
        </w:rPr>
        <w:t xml:space="preserve">ומסתבר </w:t>
      </w:r>
      <w:bookmarkStart w:id="5702" w:name="_ETM_Q10_507110"/>
      <w:bookmarkEnd w:id="5702"/>
      <w:r>
        <w:rPr>
          <w:rFonts w:hint="cs"/>
          <w:rtl/>
        </w:rPr>
        <w:t xml:space="preserve">שזה </w:t>
      </w:r>
      <w:bookmarkStart w:id="5703" w:name="_ETM_Q10_507349"/>
      <w:bookmarkEnd w:id="5703"/>
      <w:r>
        <w:rPr>
          <w:rFonts w:hint="cs"/>
          <w:rtl/>
        </w:rPr>
        <w:t xml:space="preserve">לא </w:t>
      </w:r>
      <w:bookmarkStart w:id="5704" w:name="_ETM_Q10_507470"/>
      <w:bookmarkEnd w:id="5704"/>
      <w:r>
        <w:rPr>
          <w:rFonts w:hint="cs"/>
          <w:rtl/>
        </w:rPr>
        <w:t xml:space="preserve">משהו </w:t>
      </w:r>
      <w:bookmarkStart w:id="5705" w:name="_ETM_Q10_507739"/>
      <w:bookmarkEnd w:id="5705"/>
      <w:r>
        <w:rPr>
          <w:rFonts w:hint="cs"/>
          <w:rtl/>
        </w:rPr>
        <w:t xml:space="preserve">בכלל. </w:t>
      </w:r>
      <w:bookmarkStart w:id="5706" w:name="_ETM_Q10_508829"/>
      <w:bookmarkEnd w:id="5706"/>
      <w:r>
        <w:rPr>
          <w:rFonts w:hint="cs"/>
          <w:rtl/>
        </w:rPr>
        <w:t xml:space="preserve">זה </w:t>
      </w:r>
      <w:bookmarkStart w:id="5707" w:name="_ETM_Q10_509039"/>
      <w:bookmarkEnd w:id="5707"/>
      <w:r>
        <w:rPr>
          <w:rFonts w:hint="cs"/>
          <w:rtl/>
        </w:rPr>
        <w:t xml:space="preserve">מורכב </w:t>
      </w:r>
      <w:bookmarkStart w:id="5708" w:name="_ETM_Q10_509429"/>
      <w:bookmarkEnd w:id="5708"/>
      <w:r>
        <w:rPr>
          <w:rFonts w:hint="cs"/>
          <w:rtl/>
        </w:rPr>
        <w:t xml:space="preserve">מאוד, </w:t>
      </w:r>
      <w:bookmarkStart w:id="5709" w:name="_ETM_Q10_509909"/>
      <w:bookmarkEnd w:id="5709"/>
      <w:r>
        <w:rPr>
          <w:rFonts w:hint="cs"/>
          <w:rtl/>
        </w:rPr>
        <w:t xml:space="preserve">ובעיקר </w:t>
      </w:r>
      <w:bookmarkStart w:id="5710" w:name="_ETM_Q10_510359"/>
      <w:bookmarkEnd w:id="5710"/>
      <w:r>
        <w:rPr>
          <w:rFonts w:hint="cs"/>
          <w:rtl/>
        </w:rPr>
        <w:t xml:space="preserve">זה </w:t>
      </w:r>
      <w:bookmarkStart w:id="5711" w:name="_ETM_Q10_510449"/>
      <w:bookmarkEnd w:id="5711"/>
      <w:r>
        <w:rPr>
          <w:rFonts w:hint="cs"/>
          <w:rtl/>
        </w:rPr>
        <w:t>מו</w:t>
      </w:r>
      <w:bookmarkStart w:id="5712" w:name="_ETM_Q10_510720"/>
      <w:bookmarkStart w:id="5713" w:name="_ETM_Q10_507091"/>
      <w:bookmarkEnd w:id="5712"/>
      <w:bookmarkEnd w:id="5713"/>
      <w:r>
        <w:rPr>
          <w:rFonts w:hint="cs"/>
          <w:rtl/>
        </w:rPr>
        <w:t xml:space="preserve">רכב </w:t>
      </w:r>
      <w:bookmarkStart w:id="5714" w:name="_ETM_Q10_511320"/>
      <w:bookmarkEnd w:id="5714"/>
      <w:r>
        <w:rPr>
          <w:rFonts w:hint="cs"/>
          <w:rtl/>
        </w:rPr>
        <w:t xml:space="preserve">ממשחקי </w:t>
      </w:r>
      <w:bookmarkStart w:id="5715" w:name="_ETM_Q10_511890"/>
      <w:bookmarkEnd w:id="5715"/>
      <w:r>
        <w:rPr>
          <w:rFonts w:hint="cs"/>
          <w:rtl/>
        </w:rPr>
        <w:t xml:space="preserve">כוחות </w:t>
      </w:r>
      <w:bookmarkStart w:id="5716" w:name="_ETM_Q10_512309"/>
      <w:bookmarkEnd w:id="5716"/>
      <w:r>
        <w:rPr>
          <w:rFonts w:hint="cs"/>
          <w:rtl/>
        </w:rPr>
        <w:t xml:space="preserve">שאני </w:t>
      </w:r>
      <w:bookmarkStart w:id="5717" w:name="_ETM_Q10_512969"/>
      <w:bookmarkEnd w:id="5717"/>
      <w:r>
        <w:rPr>
          <w:rFonts w:hint="cs"/>
          <w:rtl/>
        </w:rPr>
        <w:t xml:space="preserve">חושבת </w:t>
      </w:r>
      <w:bookmarkStart w:id="5718" w:name="_ETM_Q10_513480"/>
      <w:bookmarkEnd w:id="5718"/>
      <w:r>
        <w:rPr>
          <w:rFonts w:hint="cs"/>
          <w:rtl/>
        </w:rPr>
        <w:t>שכל</w:t>
      </w:r>
      <w:bookmarkStart w:id="5719" w:name="_ETM_Q10_513779"/>
      <w:bookmarkEnd w:id="5719"/>
      <w:r>
        <w:rPr>
          <w:rFonts w:hint="cs"/>
          <w:rtl/>
        </w:rPr>
        <w:t xml:space="preserve"> אחד </w:t>
      </w:r>
      <w:bookmarkStart w:id="5720" w:name="_ETM_Q10_514079"/>
      <w:bookmarkEnd w:id="5720"/>
      <w:r>
        <w:rPr>
          <w:rFonts w:hint="cs"/>
          <w:rtl/>
        </w:rPr>
        <w:t>מאיתנו –</w:t>
      </w:r>
      <w:bookmarkStart w:id="5721" w:name="_ETM_Q10_512100"/>
      <w:bookmarkEnd w:id="5721"/>
      <w:r>
        <w:rPr>
          <w:rFonts w:hint="cs"/>
          <w:rtl/>
        </w:rPr>
        <w:t xml:space="preserve"> </w:t>
      </w:r>
      <w:bookmarkStart w:id="5722" w:name="_ETM_Q10_514589"/>
      <w:bookmarkEnd w:id="5722"/>
      <w:r>
        <w:rPr>
          <w:rFonts w:hint="cs"/>
          <w:rtl/>
        </w:rPr>
        <w:t xml:space="preserve">אני </w:t>
      </w:r>
      <w:bookmarkStart w:id="5723" w:name="_ETM_Q10_514680"/>
      <w:bookmarkEnd w:id="5723"/>
      <w:r>
        <w:rPr>
          <w:rFonts w:hint="cs"/>
          <w:rtl/>
        </w:rPr>
        <w:t xml:space="preserve">חושבת </w:t>
      </w:r>
      <w:bookmarkStart w:id="5724" w:name="_ETM_Q10_514920"/>
      <w:bookmarkEnd w:id="5724"/>
      <w:r>
        <w:rPr>
          <w:rFonts w:hint="cs"/>
          <w:rtl/>
        </w:rPr>
        <w:t xml:space="preserve">שגם </w:t>
      </w:r>
      <w:bookmarkStart w:id="5725" w:name="_ETM_Q10_515250"/>
      <w:bookmarkEnd w:id="5725"/>
      <w:r>
        <w:rPr>
          <w:rFonts w:hint="cs"/>
          <w:rtl/>
        </w:rPr>
        <w:t xml:space="preserve">האופוזיציה </w:t>
      </w:r>
      <w:bookmarkStart w:id="5726" w:name="_ETM_Q10_515730"/>
      <w:bookmarkEnd w:id="5726"/>
      <w:r>
        <w:rPr>
          <w:rFonts w:hint="cs"/>
          <w:rtl/>
        </w:rPr>
        <w:t xml:space="preserve">ראתה </w:t>
      </w:r>
      <w:bookmarkStart w:id="5727" w:name="_ETM_Q10_516059"/>
      <w:bookmarkEnd w:id="5727"/>
      <w:r>
        <w:rPr>
          <w:rFonts w:hint="cs"/>
          <w:rtl/>
        </w:rPr>
        <w:t xml:space="preserve">את </w:t>
      </w:r>
      <w:bookmarkStart w:id="5728" w:name="_ETM_Q10_516149"/>
      <w:bookmarkEnd w:id="5728"/>
      <w:r>
        <w:rPr>
          <w:rFonts w:hint="cs"/>
          <w:rtl/>
        </w:rPr>
        <w:t xml:space="preserve">זה, </w:t>
      </w:r>
      <w:bookmarkStart w:id="5729" w:name="_ETM_Q10_516580"/>
      <w:bookmarkEnd w:id="5729"/>
      <w:r>
        <w:rPr>
          <w:rFonts w:hint="cs"/>
          <w:rtl/>
        </w:rPr>
        <w:t xml:space="preserve">צריך </w:t>
      </w:r>
      <w:bookmarkStart w:id="5730" w:name="_ETM_Q10_516760"/>
      <w:bookmarkEnd w:id="5730"/>
      <w:r>
        <w:rPr>
          <w:rFonts w:hint="cs"/>
          <w:rtl/>
        </w:rPr>
        <w:t>לחש</w:t>
      </w:r>
      <w:bookmarkStart w:id="5731" w:name="_ETM_Q10_513781"/>
      <w:bookmarkEnd w:id="5731"/>
      <w:r>
        <w:rPr>
          <w:rFonts w:hint="cs"/>
          <w:rtl/>
        </w:rPr>
        <w:t xml:space="preserve">ב </w:t>
      </w:r>
      <w:bookmarkStart w:id="5732" w:name="_ETM_Q10_517089"/>
      <w:bookmarkEnd w:id="5732"/>
      <w:r>
        <w:rPr>
          <w:rFonts w:hint="cs"/>
          <w:rtl/>
        </w:rPr>
        <w:t xml:space="preserve">בעניין </w:t>
      </w:r>
      <w:bookmarkStart w:id="5733" w:name="_ETM_Q10_517480"/>
      <w:bookmarkEnd w:id="5733"/>
      <w:r>
        <w:rPr>
          <w:rFonts w:hint="cs"/>
          <w:rtl/>
        </w:rPr>
        <w:t xml:space="preserve">הזה. </w:t>
      </w:r>
      <w:bookmarkStart w:id="5734" w:name="_ETM_Q10_518200"/>
      <w:bookmarkEnd w:id="5734"/>
      <w:r>
        <w:rPr>
          <w:rFonts w:hint="cs"/>
          <w:rtl/>
        </w:rPr>
        <w:t>מ</w:t>
      </w:r>
      <w:bookmarkStart w:id="5735" w:name="_ETM_Q10_515470"/>
      <w:bookmarkEnd w:id="5735"/>
      <w:r>
        <w:rPr>
          <w:rFonts w:hint="cs"/>
          <w:rtl/>
        </w:rPr>
        <w:t xml:space="preserve">שהו </w:t>
      </w:r>
      <w:bookmarkStart w:id="5736" w:name="_ETM_Q10_518500"/>
      <w:bookmarkEnd w:id="5736"/>
      <w:r>
        <w:rPr>
          <w:rFonts w:hint="cs"/>
          <w:rtl/>
        </w:rPr>
        <w:t xml:space="preserve">פה </w:t>
      </w:r>
      <w:bookmarkStart w:id="5737" w:name="_ETM_Q10_518620"/>
      <w:bookmarkEnd w:id="5737"/>
      <w:r>
        <w:rPr>
          <w:rFonts w:hint="cs"/>
          <w:rtl/>
        </w:rPr>
        <w:t xml:space="preserve">לא </w:t>
      </w:r>
      <w:bookmarkStart w:id="5738" w:name="_ETM_Q10_518770"/>
      <w:bookmarkEnd w:id="5738"/>
      <w:r>
        <w:rPr>
          <w:rFonts w:hint="cs"/>
          <w:rtl/>
        </w:rPr>
        <w:t xml:space="preserve">הגיוני. </w:t>
      </w:r>
      <w:bookmarkStart w:id="5739" w:name="_ETM_Q10_519310"/>
      <w:bookmarkEnd w:id="5739"/>
      <w:r>
        <w:rPr>
          <w:rFonts w:hint="cs"/>
          <w:rtl/>
        </w:rPr>
        <w:t xml:space="preserve">לא </w:t>
      </w:r>
      <w:bookmarkStart w:id="5740" w:name="_ETM_Q10_519520"/>
      <w:bookmarkEnd w:id="5740"/>
      <w:r>
        <w:rPr>
          <w:rFonts w:hint="cs"/>
          <w:rtl/>
        </w:rPr>
        <w:t xml:space="preserve">הגיוני </w:t>
      </w:r>
      <w:bookmarkStart w:id="5741" w:name="_ETM_Q10_519850"/>
      <w:bookmarkEnd w:id="5741"/>
      <w:r>
        <w:rPr>
          <w:rFonts w:hint="cs"/>
          <w:rtl/>
        </w:rPr>
        <w:t xml:space="preserve">שאנחנו </w:t>
      </w:r>
      <w:bookmarkStart w:id="5742" w:name="_ETM_Q10_520180"/>
      <w:bookmarkEnd w:id="5742"/>
      <w:r>
        <w:rPr>
          <w:rFonts w:hint="cs"/>
          <w:rtl/>
        </w:rPr>
        <w:t xml:space="preserve">נתנגד </w:t>
      </w:r>
      <w:bookmarkStart w:id="5743" w:name="_ETM_Q10_520570"/>
      <w:bookmarkEnd w:id="5743"/>
      <w:r>
        <w:rPr>
          <w:rFonts w:hint="cs"/>
          <w:rtl/>
        </w:rPr>
        <w:t xml:space="preserve">לחוק </w:t>
      </w:r>
      <w:bookmarkStart w:id="5744" w:name="_ETM_Q10_520780"/>
      <w:bookmarkEnd w:id="5744"/>
      <w:r>
        <w:rPr>
          <w:rFonts w:hint="cs"/>
          <w:rtl/>
        </w:rPr>
        <w:t xml:space="preserve">של </w:t>
      </w:r>
      <w:bookmarkStart w:id="5745" w:name="_ETM_Q10_520900"/>
      <w:bookmarkEnd w:id="5745"/>
      <w:r w:rsidR="001B636C">
        <w:rPr>
          <w:rFonts w:hint="cs"/>
          <w:rtl/>
        </w:rPr>
        <w:t>ה</w:t>
      </w:r>
      <w:r>
        <w:rPr>
          <w:rFonts w:hint="cs"/>
          <w:rtl/>
        </w:rPr>
        <w:t xml:space="preserve">אופוזיציה </w:t>
      </w:r>
      <w:bookmarkStart w:id="5746" w:name="_ETM_Q10_521380"/>
      <w:bookmarkEnd w:id="5746"/>
      <w:r>
        <w:rPr>
          <w:rFonts w:hint="cs"/>
          <w:rtl/>
        </w:rPr>
        <w:t xml:space="preserve">רק </w:t>
      </w:r>
      <w:bookmarkStart w:id="5747" w:name="_ETM_Q10_521530"/>
      <w:bookmarkStart w:id="5748" w:name="_ETM_Q10_517250"/>
      <w:bookmarkEnd w:id="5747"/>
      <w:bookmarkEnd w:id="5748"/>
      <w:r>
        <w:rPr>
          <w:rFonts w:hint="cs"/>
          <w:rtl/>
        </w:rPr>
        <w:t xml:space="preserve">כי זו </w:t>
      </w:r>
      <w:bookmarkStart w:id="5749" w:name="_ETM_Q10_521680"/>
      <w:bookmarkEnd w:id="5749"/>
      <w:r>
        <w:rPr>
          <w:rFonts w:hint="cs"/>
          <w:rtl/>
        </w:rPr>
        <w:t xml:space="preserve">אופוזיציה; </w:t>
      </w:r>
      <w:bookmarkStart w:id="5750" w:name="_ETM_Q10_522550"/>
      <w:bookmarkEnd w:id="5750"/>
      <w:r>
        <w:rPr>
          <w:rFonts w:hint="cs"/>
          <w:rtl/>
        </w:rPr>
        <w:t xml:space="preserve">לא </w:t>
      </w:r>
      <w:bookmarkStart w:id="5751" w:name="_ETM_Q10_522760"/>
      <w:bookmarkEnd w:id="5751"/>
      <w:r>
        <w:rPr>
          <w:rFonts w:hint="cs"/>
          <w:rtl/>
        </w:rPr>
        <w:t xml:space="preserve">ייתכן </w:t>
      </w:r>
      <w:bookmarkStart w:id="5752" w:name="_ETM_Q10_523150"/>
      <w:bookmarkEnd w:id="5752"/>
      <w:r>
        <w:rPr>
          <w:rFonts w:hint="cs"/>
          <w:rtl/>
        </w:rPr>
        <w:t xml:space="preserve">שהאופוזיציה </w:t>
      </w:r>
      <w:bookmarkStart w:id="5753" w:name="_ETM_Q10_523660"/>
      <w:bookmarkEnd w:id="5753"/>
      <w:r>
        <w:rPr>
          <w:rFonts w:hint="cs"/>
          <w:rtl/>
        </w:rPr>
        <w:t xml:space="preserve">תתנגד </w:t>
      </w:r>
      <w:bookmarkStart w:id="5754" w:name="_ETM_Q10_524050"/>
      <w:bookmarkEnd w:id="5754"/>
      <w:r>
        <w:rPr>
          <w:rFonts w:hint="cs"/>
          <w:rtl/>
        </w:rPr>
        <w:t xml:space="preserve">לחוק </w:t>
      </w:r>
      <w:bookmarkStart w:id="5755" w:name="_ETM_Q10_524440"/>
      <w:bookmarkEnd w:id="5755"/>
      <w:r>
        <w:rPr>
          <w:rFonts w:hint="cs"/>
          <w:rtl/>
        </w:rPr>
        <w:t xml:space="preserve">רק </w:t>
      </w:r>
      <w:bookmarkStart w:id="5756" w:name="_ETM_Q10_524710"/>
      <w:bookmarkStart w:id="5757" w:name="_ETM_Q10_520260"/>
      <w:bookmarkEnd w:id="5756"/>
      <w:bookmarkEnd w:id="5757"/>
      <w:r>
        <w:rPr>
          <w:rFonts w:hint="cs"/>
          <w:rtl/>
        </w:rPr>
        <w:t>כי ז</w:t>
      </w:r>
      <w:bookmarkStart w:id="5758" w:name="_ETM_Q10_524890"/>
      <w:bookmarkEnd w:id="5758"/>
      <w:r>
        <w:rPr>
          <w:rFonts w:hint="cs"/>
          <w:rtl/>
        </w:rPr>
        <w:t xml:space="preserve">ו </w:t>
      </w:r>
      <w:bookmarkStart w:id="5759" w:name="_ETM_Q10_522837"/>
      <w:bookmarkEnd w:id="5759"/>
      <w:r>
        <w:rPr>
          <w:rFonts w:hint="cs"/>
          <w:rtl/>
        </w:rPr>
        <w:t>הקואליציה</w:t>
      </w:r>
      <w:bookmarkStart w:id="5760" w:name="_ETM_Q10_522090"/>
      <w:bookmarkEnd w:id="5760"/>
      <w:r>
        <w:rPr>
          <w:rFonts w:hint="cs"/>
          <w:rtl/>
        </w:rPr>
        <w:t xml:space="preserve">; </w:t>
      </w:r>
      <w:bookmarkStart w:id="5761" w:name="_ETM_Q10_525790"/>
      <w:bookmarkStart w:id="5762" w:name="_ETM_Q10_525940"/>
      <w:bookmarkStart w:id="5763" w:name="_ETM_Q10_521039"/>
      <w:bookmarkEnd w:id="5761"/>
      <w:bookmarkEnd w:id="5762"/>
      <w:bookmarkEnd w:id="5763"/>
      <w:r>
        <w:rPr>
          <w:rFonts w:hint="cs"/>
          <w:rtl/>
        </w:rPr>
        <w:t xml:space="preserve">לא </w:t>
      </w:r>
      <w:bookmarkStart w:id="5764" w:name="_ETM_Q10_526000"/>
      <w:bookmarkEnd w:id="5764"/>
      <w:r>
        <w:rPr>
          <w:rFonts w:hint="cs"/>
          <w:rtl/>
        </w:rPr>
        <w:t xml:space="preserve">ייתכן </w:t>
      </w:r>
      <w:bookmarkStart w:id="5765" w:name="_ETM_Q10_526300"/>
      <w:bookmarkEnd w:id="5765"/>
      <w:r>
        <w:rPr>
          <w:rFonts w:hint="cs"/>
          <w:rtl/>
        </w:rPr>
        <w:t xml:space="preserve">שהאופוזיציה </w:t>
      </w:r>
      <w:bookmarkStart w:id="5766" w:name="_ETM_Q10_526870"/>
      <w:bookmarkEnd w:id="5766"/>
      <w:r>
        <w:rPr>
          <w:rFonts w:hint="cs"/>
          <w:rtl/>
        </w:rPr>
        <w:t>ככזאת</w:t>
      </w:r>
      <w:bookmarkStart w:id="5767" w:name="_ETM_Q10_524999"/>
      <w:bookmarkEnd w:id="5767"/>
      <w:r>
        <w:rPr>
          <w:rFonts w:hint="cs"/>
          <w:rtl/>
        </w:rPr>
        <w:t xml:space="preserve"> </w:t>
      </w:r>
      <w:bookmarkStart w:id="5768" w:name="_ETM_Q10_527890"/>
      <w:bookmarkEnd w:id="5768"/>
      <w:r>
        <w:rPr>
          <w:rFonts w:hint="cs"/>
          <w:rtl/>
        </w:rPr>
        <w:t xml:space="preserve">תעשה </w:t>
      </w:r>
      <w:bookmarkStart w:id="5769" w:name="_ETM_Q10_528250"/>
      <w:bookmarkEnd w:id="5769"/>
      <w:r>
        <w:rPr>
          <w:rFonts w:hint="cs"/>
          <w:rtl/>
        </w:rPr>
        <w:t xml:space="preserve">כל </w:t>
      </w:r>
      <w:bookmarkStart w:id="5770" w:name="_ETM_Q10_528550"/>
      <w:bookmarkEnd w:id="5770"/>
      <w:r>
        <w:rPr>
          <w:rFonts w:hint="cs"/>
          <w:rtl/>
        </w:rPr>
        <w:t xml:space="preserve">מה </w:t>
      </w:r>
      <w:bookmarkStart w:id="5771" w:name="_ETM_Q10_528670"/>
      <w:bookmarkEnd w:id="5771"/>
      <w:r>
        <w:rPr>
          <w:rFonts w:hint="cs"/>
          <w:rtl/>
        </w:rPr>
        <w:t xml:space="preserve">שהיא </w:t>
      </w:r>
      <w:bookmarkStart w:id="5772" w:name="_ETM_Q10_528789"/>
      <w:bookmarkEnd w:id="5772"/>
      <w:r>
        <w:rPr>
          <w:rFonts w:hint="cs"/>
          <w:rtl/>
        </w:rPr>
        <w:t xml:space="preserve">יכולה </w:t>
      </w:r>
      <w:bookmarkStart w:id="5773" w:name="_ETM_Q10_529239"/>
      <w:bookmarkEnd w:id="5773"/>
      <w:r>
        <w:rPr>
          <w:rFonts w:hint="cs"/>
          <w:rtl/>
        </w:rPr>
        <w:t xml:space="preserve">למוטט </w:t>
      </w:r>
      <w:bookmarkStart w:id="5774" w:name="_ETM_Q10_529839"/>
      <w:bookmarkEnd w:id="5774"/>
      <w:r>
        <w:rPr>
          <w:rFonts w:hint="cs"/>
          <w:rtl/>
        </w:rPr>
        <w:t xml:space="preserve">קואליציה </w:t>
      </w:r>
      <w:bookmarkStart w:id="5775" w:name="_ETM_Q10_530230"/>
      <w:bookmarkEnd w:id="5775"/>
      <w:r>
        <w:rPr>
          <w:rFonts w:hint="cs"/>
          <w:rtl/>
        </w:rPr>
        <w:t xml:space="preserve">שכבר </w:t>
      </w:r>
      <w:bookmarkStart w:id="5776" w:name="_ETM_Q10_530500"/>
      <w:bookmarkEnd w:id="5776"/>
      <w:r>
        <w:rPr>
          <w:rFonts w:hint="cs"/>
          <w:rtl/>
        </w:rPr>
        <w:t xml:space="preserve">התכנסה </w:t>
      </w:r>
      <w:bookmarkStart w:id="5777" w:name="_ETM_Q10_531039"/>
      <w:bookmarkEnd w:id="5777"/>
      <w:r>
        <w:rPr>
          <w:rFonts w:hint="cs"/>
          <w:rtl/>
        </w:rPr>
        <w:t xml:space="preserve">וקיבלה </w:t>
      </w:r>
      <w:bookmarkStart w:id="5778" w:name="_ETM_Q10_531430"/>
      <w:bookmarkEnd w:id="5778"/>
      <w:r>
        <w:rPr>
          <w:rFonts w:hint="cs"/>
          <w:rtl/>
        </w:rPr>
        <w:t xml:space="preserve">את </w:t>
      </w:r>
      <w:bookmarkStart w:id="5779" w:name="_ETM_Q10_531710"/>
      <w:bookmarkEnd w:id="5779"/>
      <w:r>
        <w:rPr>
          <w:rFonts w:hint="cs"/>
          <w:rtl/>
        </w:rPr>
        <w:t>תיקו</w:t>
      </w:r>
      <w:bookmarkStart w:id="5780" w:name="_ETM_Q10_532070"/>
      <w:bookmarkStart w:id="5781" w:name="_ETM_Q10_527800"/>
      <w:bookmarkEnd w:id="5780"/>
      <w:bookmarkEnd w:id="5781"/>
      <w:r>
        <w:rPr>
          <w:rFonts w:hint="cs"/>
          <w:rtl/>
        </w:rPr>
        <w:t xml:space="preserve">ף ואמון </w:t>
      </w:r>
      <w:bookmarkStart w:id="5782" w:name="_ETM_Q10_532399"/>
      <w:bookmarkEnd w:id="5782"/>
      <w:r>
        <w:rPr>
          <w:rFonts w:hint="cs"/>
          <w:rtl/>
        </w:rPr>
        <w:t xml:space="preserve">הכנסת, </w:t>
      </w:r>
      <w:bookmarkStart w:id="5783" w:name="_ETM_Q10_533149"/>
      <w:bookmarkEnd w:id="5783"/>
      <w:r>
        <w:rPr>
          <w:rFonts w:hint="cs"/>
          <w:rtl/>
        </w:rPr>
        <w:t xml:space="preserve">כי </w:t>
      </w:r>
      <w:bookmarkStart w:id="5784" w:name="_ETM_Q10_533300"/>
      <w:bookmarkEnd w:id="5784"/>
      <w:r>
        <w:rPr>
          <w:rFonts w:hint="cs"/>
          <w:rtl/>
        </w:rPr>
        <w:t xml:space="preserve">זה </w:t>
      </w:r>
      <w:bookmarkStart w:id="5785" w:name="_ETM_Q10_533480"/>
      <w:bookmarkStart w:id="5786" w:name="_ETM_Q10_529518"/>
      <w:bookmarkEnd w:id="5785"/>
      <w:bookmarkEnd w:id="5786"/>
      <w:r>
        <w:rPr>
          <w:rFonts w:hint="cs"/>
          <w:rtl/>
        </w:rPr>
        <w:t xml:space="preserve">הופך </w:t>
      </w:r>
      <w:bookmarkStart w:id="5787" w:name="_ETM_Q10_533720"/>
      <w:bookmarkEnd w:id="5787"/>
      <w:r>
        <w:rPr>
          <w:rFonts w:hint="cs"/>
          <w:rtl/>
        </w:rPr>
        <w:t xml:space="preserve">פה </w:t>
      </w:r>
      <w:bookmarkStart w:id="5788" w:name="_ETM_Q10_533839"/>
      <w:bookmarkEnd w:id="5788"/>
      <w:r>
        <w:rPr>
          <w:rFonts w:hint="cs"/>
          <w:rtl/>
        </w:rPr>
        <w:t xml:space="preserve">את </w:t>
      </w:r>
      <w:bookmarkStart w:id="5789" w:name="_ETM_Q10_533960"/>
      <w:bookmarkEnd w:id="5789"/>
      <w:r>
        <w:rPr>
          <w:rFonts w:hint="cs"/>
          <w:rtl/>
        </w:rPr>
        <w:t xml:space="preserve">השגרה </w:t>
      </w:r>
      <w:bookmarkStart w:id="5790" w:name="_ETM_Q10_534320"/>
      <w:bookmarkStart w:id="5791" w:name="_ETM_Q10_531079"/>
      <w:bookmarkEnd w:id="5790"/>
      <w:bookmarkEnd w:id="5791"/>
      <w:r>
        <w:rPr>
          <w:rFonts w:hint="cs"/>
          <w:rtl/>
        </w:rPr>
        <w:t xml:space="preserve">לבלתי </w:t>
      </w:r>
      <w:bookmarkStart w:id="5792" w:name="_ETM_Q10_534680"/>
      <w:bookmarkEnd w:id="5792"/>
      <w:r>
        <w:rPr>
          <w:rFonts w:hint="cs"/>
          <w:rtl/>
        </w:rPr>
        <w:t xml:space="preserve">נסבלת, </w:t>
      </w:r>
      <w:bookmarkStart w:id="5793" w:name="_ETM_Q10_535190"/>
      <w:bookmarkEnd w:id="5793"/>
      <w:r>
        <w:rPr>
          <w:rFonts w:hint="cs"/>
          <w:rtl/>
        </w:rPr>
        <w:t xml:space="preserve">ואני </w:t>
      </w:r>
      <w:bookmarkStart w:id="5794" w:name="_ETM_Q10_535399"/>
      <w:bookmarkEnd w:id="5794"/>
      <w:r>
        <w:rPr>
          <w:rFonts w:hint="cs"/>
          <w:rtl/>
        </w:rPr>
        <w:t xml:space="preserve">אסביר </w:t>
      </w:r>
      <w:bookmarkStart w:id="5795" w:name="_ETM_Q10_535610"/>
      <w:bookmarkEnd w:id="5795"/>
      <w:r>
        <w:rPr>
          <w:rFonts w:hint="cs"/>
          <w:rtl/>
        </w:rPr>
        <w:t xml:space="preserve">לכם </w:t>
      </w:r>
      <w:bookmarkStart w:id="5796" w:name="_ETM_Q10_535820"/>
      <w:bookmarkEnd w:id="5796"/>
      <w:r>
        <w:rPr>
          <w:rFonts w:hint="cs"/>
          <w:rtl/>
        </w:rPr>
        <w:t xml:space="preserve">גם </w:t>
      </w:r>
      <w:bookmarkStart w:id="5797" w:name="_ETM_Q10_535970"/>
      <w:bookmarkEnd w:id="5797"/>
      <w:r>
        <w:rPr>
          <w:rFonts w:hint="cs"/>
          <w:rtl/>
        </w:rPr>
        <w:t>למה.</w:t>
      </w:r>
    </w:p>
    <w:p w:rsidR="00FA4D28" w:rsidRDefault="00FA4D28" w:rsidP="00FA4D28">
      <w:pPr>
        <w:rPr>
          <w:rtl/>
        </w:rPr>
      </w:pPr>
      <w:bookmarkStart w:id="5798" w:name="_ETM_Q10_536563"/>
      <w:bookmarkStart w:id="5799" w:name="_ETM_Q10_536639"/>
      <w:bookmarkStart w:id="5800" w:name="_ETM_Q10_536707"/>
      <w:bookmarkStart w:id="5801" w:name="_ETM_Q10_536850"/>
      <w:bookmarkStart w:id="5802" w:name="_ETM_Q10_536884"/>
      <w:bookmarkEnd w:id="5798"/>
      <w:bookmarkEnd w:id="5799"/>
      <w:bookmarkEnd w:id="5800"/>
      <w:bookmarkEnd w:id="5801"/>
      <w:bookmarkEnd w:id="5802"/>
    </w:p>
    <w:p w:rsidR="00FA4D28" w:rsidRDefault="00FA4D28" w:rsidP="001B636C">
      <w:pPr>
        <w:rPr>
          <w:rtl/>
        </w:rPr>
      </w:pPr>
      <w:bookmarkStart w:id="5803" w:name="_ETM_Q10_536997"/>
      <w:bookmarkStart w:id="5804" w:name="_ETM_Q10_536630"/>
      <w:bookmarkEnd w:id="5803"/>
      <w:bookmarkEnd w:id="5804"/>
      <w:r>
        <w:rPr>
          <w:rFonts w:hint="cs"/>
          <w:rtl/>
        </w:rPr>
        <w:t xml:space="preserve">הרי </w:t>
      </w:r>
      <w:bookmarkStart w:id="5805" w:name="_ETM_Q10_536870"/>
      <w:bookmarkEnd w:id="5805"/>
      <w:r>
        <w:rPr>
          <w:rFonts w:hint="cs"/>
          <w:rtl/>
        </w:rPr>
        <w:t xml:space="preserve">הסיכוי של ממשלה </w:t>
      </w:r>
      <w:bookmarkStart w:id="5806" w:name="_ETM_Q10_537980"/>
      <w:bookmarkEnd w:id="5806"/>
      <w:r>
        <w:rPr>
          <w:rFonts w:hint="cs"/>
          <w:rtl/>
        </w:rPr>
        <w:t xml:space="preserve">שקיבלה </w:t>
      </w:r>
      <w:bookmarkStart w:id="5807" w:name="_ETM_Q10_538460"/>
      <w:bookmarkEnd w:id="5807"/>
      <w:r>
        <w:rPr>
          <w:rFonts w:hint="cs"/>
          <w:rtl/>
        </w:rPr>
        <w:t xml:space="preserve">את </w:t>
      </w:r>
      <w:bookmarkStart w:id="5808" w:name="_ETM_Q10_538579"/>
      <w:bookmarkEnd w:id="5808"/>
      <w:r>
        <w:rPr>
          <w:rFonts w:hint="cs"/>
          <w:rtl/>
        </w:rPr>
        <w:t xml:space="preserve">תיקוף </w:t>
      </w:r>
      <w:bookmarkStart w:id="5809" w:name="_ETM_Q10_539120"/>
      <w:bookmarkEnd w:id="5809"/>
      <w:r>
        <w:rPr>
          <w:rFonts w:hint="cs"/>
          <w:rtl/>
        </w:rPr>
        <w:t xml:space="preserve">הכנסת </w:t>
      </w:r>
      <w:bookmarkStart w:id="5810" w:name="_ETM_Q10_539960"/>
      <w:bookmarkEnd w:id="5810"/>
      <w:r>
        <w:rPr>
          <w:rFonts w:hint="cs"/>
          <w:rtl/>
        </w:rPr>
        <w:t xml:space="preserve">ב-64 </w:t>
      </w:r>
      <w:bookmarkStart w:id="5811" w:name="_ETM_Q10_540800"/>
      <w:bookmarkEnd w:id="5811"/>
      <w:r>
        <w:rPr>
          <w:rFonts w:hint="cs"/>
          <w:rtl/>
        </w:rPr>
        <w:t>מנדטים</w:t>
      </w:r>
      <w:bookmarkStart w:id="5812" w:name="_ETM_Q10_541670"/>
      <w:bookmarkStart w:id="5813" w:name="_ETM_Q10_543199"/>
      <w:bookmarkEnd w:id="5812"/>
      <w:bookmarkEnd w:id="5813"/>
      <w:r>
        <w:rPr>
          <w:rFonts w:hint="cs"/>
          <w:rtl/>
        </w:rPr>
        <w:t xml:space="preserve"> להצליח ולשרוד</w:t>
      </w:r>
      <w:bookmarkStart w:id="5814" w:name="_ETM_Q10_540399"/>
      <w:bookmarkEnd w:id="5814"/>
      <w:r w:rsidR="001B636C">
        <w:rPr>
          <w:rFonts w:hint="cs"/>
          <w:rtl/>
        </w:rPr>
        <w:t xml:space="preserve"> הוא</w:t>
      </w:r>
      <w:r>
        <w:rPr>
          <w:rFonts w:hint="cs"/>
          <w:rtl/>
        </w:rPr>
        <w:t xml:space="preserve"> </w:t>
      </w:r>
      <w:bookmarkStart w:id="5815" w:name="_ETM_Q10_544000"/>
      <w:bookmarkStart w:id="5816" w:name="_ETM_Q10_544120"/>
      <w:bookmarkStart w:id="5817" w:name="_ETM_Q10_544810"/>
      <w:bookmarkEnd w:id="5815"/>
      <w:bookmarkEnd w:id="5816"/>
      <w:bookmarkEnd w:id="5817"/>
      <w:r>
        <w:rPr>
          <w:rFonts w:hint="cs"/>
          <w:rtl/>
        </w:rPr>
        <w:t xml:space="preserve">בינוני פלוס עד </w:t>
      </w:r>
      <w:bookmarkStart w:id="5818" w:name="_ETM_Q10_542908"/>
      <w:bookmarkEnd w:id="5818"/>
      <w:r>
        <w:rPr>
          <w:rFonts w:hint="cs"/>
          <w:rtl/>
        </w:rPr>
        <w:t xml:space="preserve">גבוה, </w:t>
      </w:r>
      <w:bookmarkStart w:id="5819" w:name="_ETM_Q10_545650"/>
      <w:bookmarkStart w:id="5820" w:name="_ETM_Q10_546040"/>
      <w:bookmarkStart w:id="5821" w:name="_ETM_Q10_546640"/>
      <w:bookmarkEnd w:id="5819"/>
      <w:bookmarkEnd w:id="5820"/>
      <w:bookmarkEnd w:id="5821"/>
      <w:r>
        <w:rPr>
          <w:rFonts w:hint="cs"/>
          <w:rtl/>
        </w:rPr>
        <w:t xml:space="preserve">כי </w:t>
      </w:r>
      <w:bookmarkStart w:id="5822" w:name="_ETM_Q10_546909"/>
      <w:bookmarkStart w:id="5823" w:name="_ETM_Q10_542618"/>
      <w:bookmarkEnd w:id="5822"/>
      <w:bookmarkEnd w:id="5823"/>
      <w:r>
        <w:rPr>
          <w:rFonts w:hint="cs"/>
          <w:rtl/>
        </w:rPr>
        <w:t xml:space="preserve">מה </w:t>
      </w:r>
      <w:bookmarkStart w:id="5824" w:name="_ETM_Q10_546999"/>
      <w:bookmarkEnd w:id="5824"/>
      <w:r>
        <w:rPr>
          <w:rFonts w:hint="cs"/>
          <w:rtl/>
        </w:rPr>
        <w:t>לעשות</w:t>
      </w:r>
      <w:r w:rsidR="001B636C">
        <w:rPr>
          <w:rFonts w:hint="cs"/>
          <w:rtl/>
        </w:rPr>
        <w:t>,</w:t>
      </w:r>
      <w:r>
        <w:rPr>
          <w:rFonts w:hint="cs"/>
          <w:rtl/>
        </w:rPr>
        <w:t xml:space="preserve"> </w:t>
      </w:r>
      <w:bookmarkStart w:id="5825" w:name="_ETM_Q10_547420"/>
      <w:bookmarkEnd w:id="5825"/>
      <w:r>
        <w:rPr>
          <w:rFonts w:hint="cs"/>
          <w:rtl/>
        </w:rPr>
        <w:t xml:space="preserve">ברגע </w:t>
      </w:r>
      <w:bookmarkStart w:id="5826" w:name="_ETM_Q10_547719"/>
      <w:bookmarkEnd w:id="5826"/>
      <w:r>
        <w:rPr>
          <w:rFonts w:hint="cs"/>
          <w:rtl/>
        </w:rPr>
        <w:t xml:space="preserve">שעובר </w:t>
      </w:r>
      <w:bookmarkStart w:id="5827" w:name="_ETM_Q10_548020"/>
      <w:bookmarkEnd w:id="5827"/>
      <w:r>
        <w:rPr>
          <w:rFonts w:hint="cs"/>
          <w:rtl/>
        </w:rPr>
        <w:t xml:space="preserve">תקציב, </w:t>
      </w:r>
      <w:bookmarkStart w:id="5828" w:name="_ETM_Q10_548859"/>
      <w:bookmarkEnd w:id="5828"/>
      <w:r>
        <w:rPr>
          <w:rFonts w:hint="cs"/>
          <w:rtl/>
        </w:rPr>
        <w:t xml:space="preserve">אף </w:t>
      </w:r>
      <w:bookmarkStart w:id="5829" w:name="_ETM_Q10_548979"/>
      <w:bookmarkEnd w:id="5829"/>
      <w:r>
        <w:rPr>
          <w:rFonts w:hint="cs"/>
          <w:rtl/>
        </w:rPr>
        <w:t xml:space="preserve">אחד </w:t>
      </w:r>
      <w:bookmarkStart w:id="5830" w:name="_ETM_Q10_549219"/>
      <w:bookmarkEnd w:id="5830"/>
      <w:r>
        <w:rPr>
          <w:rFonts w:hint="cs"/>
          <w:rtl/>
        </w:rPr>
        <w:t xml:space="preserve">לא </w:t>
      </w:r>
      <w:bookmarkStart w:id="5831" w:name="_ETM_Q10_549310"/>
      <w:bookmarkEnd w:id="5831"/>
      <w:r>
        <w:rPr>
          <w:rFonts w:hint="cs"/>
          <w:rtl/>
        </w:rPr>
        <w:t xml:space="preserve">רוצה </w:t>
      </w:r>
      <w:bookmarkStart w:id="5832" w:name="_ETM_Q10_549999"/>
      <w:bookmarkEnd w:id="5832"/>
      <w:r>
        <w:rPr>
          <w:rFonts w:hint="cs"/>
          <w:rtl/>
        </w:rPr>
        <w:t xml:space="preserve">לפרק </w:t>
      </w:r>
      <w:bookmarkStart w:id="5833" w:name="_ETM_Q10_550509"/>
      <w:bookmarkEnd w:id="5833"/>
      <w:r>
        <w:rPr>
          <w:rFonts w:hint="cs"/>
          <w:rtl/>
        </w:rPr>
        <w:t xml:space="preserve">ממשלה, </w:t>
      </w:r>
      <w:bookmarkStart w:id="5834" w:name="_ETM_Q10_550929"/>
      <w:bookmarkEnd w:id="5834"/>
      <w:r>
        <w:rPr>
          <w:rFonts w:hint="cs"/>
          <w:rtl/>
        </w:rPr>
        <w:t xml:space="preserve">ובטח </w:t>
      </w:r>
      <w:bookmarkStart w:id="5835" w:name="_ETM_Q10_551319"/>
      <w:bookmarkEnd w:id="5835"/>
      <w:r>
        <w:rPr>
          <w:rFonts w:hint="cs"/>
          <w:rtl/>
        </w:rPr>
        <w:t xml:space="preserve">לא </w:t>
      </w:r>
      <w:bookmarkStart w:id="5836" w:name="_ETM_Q10_552460"/>
      <w:bookmarkEnd w:id="5836"/>
      <w:r>
        <w:rPr>
          <w:rFonts w:hint="cs"/>
          <w:rtl/>
        </w:rPr>
        <w:t xml:space="preserve">ללכת </w:t>
      </w:r>
      <w:bookmarkStart w:id="5837" w:name="_ETM_Q10_552880"/>
      <w:bookmarkEnd w:id="5837"/>
      <w:r>
        <w:rPr>
          <w:rFonts w:hint="cs"/>
          <w:rtl/>
        </w:rPr>
        <w:t>לבחירות.</w:t>
      </w:r>
      <w:bookmarkStart w:id="5838" w:name="_ETM_Q10_550248"/>
      <w:bookmarkEnd w:id="5838"/>
      <w:r>
        <w:rPr>
          <w:rFonts w:hint="cs"/>
          <w:rtl/>
        </w:rPr>
        <w:t xml:space="preserve"> </w:t>
      </w:r>
      <w:bookmarkStart w:id="5839" w:name="_ETM_Q10_553329"/>
      <w:bookmarkStart w:id="5840" w:name="_ETM_Q10_553420"/>
      <w:bookmarkStart w:id="5841" w:name="_ETM_Q10_553490"/>
      <w:bookmarkEnd w:id="5839"/>
      <w:bookmarkEnd w:id="5840"/>
      <w:bookmarkEnd w:id="5841"/>
      <w:r>
        <w:rPr>
          <w:rFonts w:hint="cs"/>
          <w:rtl/>
        </w:rPr>
        <w:t xml:space="preserve">ואני </w:t>
      </w:r>
      <w:bookmarkStart w:id="5842" w:name="_ETM_Q10_553700"/>
      <w:bookmarkEnd w:id="5842"/>
      <w:r>
        <w:rPr>
          <w:rFonts w:hint="cs"/>
          <w:rtl/>
        </w:rPr>
        <w:t xml:space="preserve">אומרת </w:t>
      </w:r>
      <w:bookmarkStart w:id="5843" w:name="_ETM_Q10_554029"/>
      <w:bookmarkEnd w:id="5843"/>
      <w:r>
        <w:rPr>
          <w:rFonts w:hint="cs"/>
          <w:rtl/>
        </w:rPr>
        <w:t>כא</w:t>
      </w:r>
      <w:bookmarkStart w:id="5844" w:name="_ETM_Q10_550808"/>
      <w:bookmarkEnd w:id="5844"/>
      <w:r>
        <w:rPr>
          <w:rFonts w:hint="cs"/>
          <w:rtl/>
        </w:rPr>
        <w:t xml:space="preserve">ן, </w:t>
      </w:r>
      <w:bookmarkStart w:id="5845" w:name="_ETM_Q10_554450"/>
      <w:bookmarkStart w:id="5846" w:name="_ETM_Q10_554750"/>
      <w:bookmarkEnd w:id="5845"/>
      <w:bookmarkEnd w:id="5846"/>
      <w:r>
        <w:rPr>
          <w:rFonts w:hint="cs"/>
          <w:rtl/>
        </w:rPr>
        <w:t>ואני תוה</w:t>
      </w:r>
      <w:bookmarkStart w:id="5847" w:name="_ETM_Q10_551099"/>
      <w:bookmarkEnd w:id="5847"/>
      <w:r>
        <w:rPr>
          <w:rFonts w:hint="cs"/>
          <w:rtl/>
        </w:rPr>
        <w:t xml:space="preserve">ה </w:t>
      </w:r>
      <w:bookmarkStart w:id="5848" w:name="_ETM_Q10_555020"/>
      <w:bookmarkEnd w:id="5848"/>
      <w:r>
        <w:rPr>
          <w:rFonts w:hint="cs"/>
          <w:rtl/>
        </w:rPr>
        <w:t xml:space="preserve">בעניין </w:t>
      </w:r>
      <w:bookmarkStart w:id="5849" w:name="_ETM_Q10_555380"/>
      <w:bookmarkEnd w:id="5849"/>
      <w:r>
        <w:rPr>
          <w:rFonts w:hint="cs"/>
          <w:rtl/>
        </w:rPr>
        <w:t>ה</w:t>
      </w:r>
      <w:bookmarkStart w:id="5850" w:name="_ETM_Q10_556381"/>
      <w:bookmarkEnd w:id="5850"/>
      <w:r>
        <w:rPr>
          <w:rFonts w:hint="cs"/>
          <w:rtl/>
        </w:rPr>
        <w:t>זה,</w:t>
      </w:r>
      <w:bookmarkStart w:id="5851" w:name="_ETM_Q10_553389"/>
      <w:bookmarkEnd w:id="5851"/>
      <w:r>
        <w:rPr>
          <w:rFonts w:hint="cs"/>
          <w:rtl/>
        </w:rPr>
        <w:t xml:space="preserve"> </w:t>
      </w:r>
      <w:bookmarkStart w:id="5852" w:name="_ETM_Q10_555560"/>
      <w:bookmarkEnd w:id="5852"/>
      <w:r>
        <w:rPr>
          <w:rFonts w:hint="cs"/>
          <w:rtl/>
        </w:rPr>
        <w:t xml:space="preserve">אני </w:t>
      </w:r>
      <w:bookmarkStart w:id="5853" w:name="_ETM_Q10_555649"/>
      <w:bookmarkEnd w:id="5853"/>
      <w:r>
        <w:rPr>
          <w:rFonts w:hint="cs"/>
          <w:rtl/>
        </w:rPr>
        <w:t xml:space="preserve">חושבת </w:t>
      </w:r>
      <w:bookmarkStart w:id="5854" w:name="_ETM_Q10_555890"/>
      <w:bookmarkEnd w:id="5854"/>
      <w:r>
        <w:rPr>
          <w:rFonts w:hint="cs"/>
          <w:rtl/>
        </w:rPr>
        <w:t>ש</w:t>
      </w:r>
      <w:bookmarkStart w:id="5855" w:name="_ETM_Q10_556159"/>
      <w:bookmarkEnd w:id="5855"/>
      <w:r>
        <w:rPr>
          <w:rFonts w:hint="cs"/>
          <w:rtl/>
        </w:rPr>
        <w:t xml:space="preserve">יש </w:t>
      </w:r>
      <w:bookmarkStart w:id="5856" w:name="_ETM_Q10_556579"/>
      <w:bookmarkEnd w:id="5856"/>
      <w:r>
        <w:rPr>
          <w:rFonts w:hint="cs"/>
          <w:rtl/>
        </w:rPr>
        <w:t xml:space="preserve">חברי </w:t>
      </w:r>
      <w:bookmarkStart w:id="5857" w:name="_ETM_Q10_556880"/>
      <w:bookmarkEnd w:id="5857"/>
      <w:r>
        <w:rPr>
          <w:rFonts w:hint="cs"/>
          <w:rtl/>
        </w:rPr>
        <w:t xml:space="preserve">כנסת </w:t>
      </w:r>
      <w:bookmarkStart w:id="5858" w:name="_ETM_Q10_557149"/>
      <w:bookmarkEnd w:id="5858"/>
      <w:r>
        <w:rPr>
          <w:rFonts w:hint="cs"/>
          <w:rtl/>
        </w:rPr>
        <w:t xml:space="preserve">מהאופוזיציה </w:t>
      </w:r>
      <w:bookmarkStart w:id="5859" w:name="_ETM_Q10_557810"/>
      <w:bookmarkEnd w:id="5859"/>
      <w:r>
        <w:rPr>
          <w:rFonts w:hint="cs"/>
          <w:rtl/>
        </w:rPr>
        <w:t xml:space="preserve">שיודעים </w:t>
      </w:r>
      <w:bookmarkStart w:id="5860" w:name="_ETM_Q10_558500"/>
      <w:bookmarkEnd w:id="5860"/>
      <w:r>
        <w:rPr>
          <w:rFonts w:hint="cs"/>
          <w:rtl/>
        </w:rPr>
        <w:t xml:space="preserve">שכשיש </w:t>
      </w:r>
      <w:bookmarkStart w:id="5861" w:name="_ETM_Q10_558920"/>
      <w:bookmarkEnd w:id="5861"/>
      <w:r>
        <w:rPr>
          <w:rFonts w:hint="cs"/>
          <w:rtl/>
        </w:rPr>
        <w:t xml:space="preserve">הצעות </w:t>
      </w:r>
      <w:bookmarkStart w:id="5862" w:name="_ETM_Q10_559339"/>
      <w:bookmarkEnd w:id="5862"/>
      <w:r>
        <w:rPr>
          <w:rFonts w:hint="cs"/>
          <w:rtl/>
        </w:rPr>
        <w:t xml:space="preserve">חוק </w:t>
      </w:r>
      <w:bookmarkStart w:id="5863" w:name="_ETM_Q10_559670"/>
      <w:bookmarkEnd w:id="5863"/>
      <w:r>
        <w:rPr>
          <w:rFonts w:hint="cs"/>
          <w:rtl/>
        </w:rPr>
        <w:t>שמש</w:t>
      </w:r>
      <w:bookmarkStart w:id="5864" w:name="_ETM_Q10_555659"/>
      <w:bookmarkEnd w:id="5864"/>
      <w:r>
        <w:rPr>
          <w:rFonts w:hint="cs"/>
          <w:rtl/>
        </w:rPr>
        <w:t xml:space="preserve">ום מה </w:t>
      </w:r>
      <w:bookmarkStart w:id="5865" w:name="_ETM_Q10_560000"/>
      <w:bookmarkStart w:id="5866" w:name="_ETM_Q10_560150"/>
      <w:bookmarkStart w:id="5867" w:name="_ETM_Q10_560390"/>
      <w:bookmarkStart w:id="5868" w:name="_ETM_Q10_556249"/>
      <w:bookmarkEnd w:id="5865"/>
      <w:bookmarkEnd w:id="5866"/>
      <w:bookmarkEnd w:id="5867"/>
      <w:bookmarkEnd w:id="5868"/>
      <w:r>
        <w:rPr>
          <w:rFonts w:hint="cs"/>
          <w:rtl/>
        </w:rPr>
        <w:t xml:space="preserve">יש להן </w:t>
      </w:r>
      <w:bookmarkStart w:id="5869" w:name="_ETM_Q10_560570"/>
      <w:bookmarkEnd w:id="5869"/>
      <w:r>
        <w:rPr>
          <w:rFonts w:hint="cs"/>
          <w:rtl/>
        </w:rPr>
        <w:t>התנגדויות</w:t>
      </w:r>
      <w:bookmarkStart w:id="5870" w:name="_ETM_Q10_557219"/>
      <w:bookmarkEnd w:id="5870"/>
      <w:r>
        <w:rPr>
          <w:rFonts w:hint="cs"/>
          <w:rtl/>
        </w:rPr>
        <w:t xml:space="preserve"> </w:t>
      </w:r>
      <w:bookmarkStart w:id="5871" w:name="_ETM_Q10_561470"/>
      <w:bookmarkEnd w:id="5871"/>
      <w:r>
        <w:rPr>
          <w:rFonts w:hint="cs"/>
          <w:rtl/>
        </w:rPr>
        <w:t xml:space="preserve">אבל </w:t>
      </w:r>
      <w:bookmarkStart w:id="5872" w:name="_ETM_Q10_561680"/>
      <w:bookmarkEnd w:id="5872"/>
      <w:r>
        <w:rPr>
          <w:rFonts w:hint="cs"/>
          <w:rtl/>
        </w:rPr>
        <w:t xml:space="preserve">יש </w:t>
      </w:r>
      <w:bookmarkStart w:id="5873" w:name="_ETM_Q10_561770"/>
      <w:bookmarkStart w:id="5874" w:name="_ETM_Q10_557565"/>
      <w:bookmarkEnd w:id="5873"/>
      <w:bookmarkEnd w:id="5874"/>
      <w:r>
        <w:rPr>
          <w:rFonts w:hint="cs"/>
          <w:rtl/>
        </w:rPr>
        <w:t xml:space="preserve">בהן </w:t>
      </w:r>
      <w:bookmarkStart w:id="5875" w:name="_ETM_Q10_561920"/>
      <w:bookmarkEnd w:id="5875"/>
      <w:r>
        <w:rPr>
          <w:rFonts w:hint="cs"/>
          <w:rtl/>
        </w:rPr>
        <w:t>היגיון</w:t>
      </w:r>
      <w:bookmarkStart w:id="5876" w:name="_ETM_Q10_558548"/>
      <w:bookmarkEnd w:id="5876"/>
      <w:r w:rsidR="001B636C">
        <w:rPr>
          <w:rFonts w:hint="cs"/>
          <w:rtl/>
        </w:rPr>
        <w:t>,</w:t>
      </w:r>
      <w:r>
        <w:rPr>
          <w:rFonts w:hint="cs"/>
          <w:rtl/>
        </w:rPr>
        <w:t xml:space="preserve"> </w:t>
      </w:r>
      <w:bookmarkStart w:id="5877" w:name="_ETM_Q10_562640"/>
      <w:bookmarkEnd w:id="5877"/>
      <w:r>
        <w:rPr>
          <w:rFonts w:hint="cs"/>
          <w:rtl/>
        </w:rPr>
        <w:t xml:space="preserve">אפשר </w:t>
      </w:r>
      <w:bookmarkStart w:id="5878" w:name="_ETM_Q10_563200"/>
      <w:bookmarkStart w:id="5879" w:name="_ETM_Q10_563350"/>
      <w:bookmarkStart w:id="5880" w:name="_ETM_Q10_563589"/>
      <w:bookmarkStart w:id="5881" w:name="_ETM_Q10_558890"/>
      <w:bookmarkEnd w:id="5878"/>
      <w:bookmarkEnd w:id="5879"/>
      <w:bookmarkEnd w:id="5880"/>
      <w:bookmarkEnd w:id="5881"/>
      <w:r>
        <w:rPr>
          <w:rFonts w:hint="cs"/>
          <w:rtl/>
        </w:rPr>
        <w:t>לקדם</w:t>
      </w:r>
      <w:bookmarkStart w:id="5882" w:name="_ETM_Q10_560315"/>
      <w:bookmarkEnd w:id="5882"/>
      <w:r>
        <w:rPr>
          <w:rFonts w:hint="cs"/>
          <w:rtl/>
        </w:rPr>
        <w:t xml:space="preserve"> אותן ולחשב </w:t>
      </w:r>
      <w:bookmarkStart w:id="5883" w:name="_ETM_Q10_564070"/>
      <w:bookmarkEnd w:id="5883"/>
      <w:r>
        <w:rPr>
          <w:rFonts w:hint="cs"/>
          <w:rtl/>
        </w:rPr>
        <w:t>את</w:t>
      </w:r>
      <w:bookmarkStart w:id="5884" w:name="_ETM_Q10_561100"/>
      <w:bookmarkEnd w:id="5884"/>
      <w:r>
        <w:rPr>
          <w:rFonts w:hint="cs"/>
          <w:rtl/>
        </w:rPr>
        <w:t xml:space="preserve"> </w:t>
      </w:r>
      <w:bookmarkStart w:id="5885" w:name="_ETM_Q10_564159"/>
      <w:bookmarkEnd w:id="5885"/>
      <w:r>
        <w:rPr>
          <w:rFonts w:hint="cs"/>
          <w:rtl/>
        </w:rPr>
        <w:t xml:space="preserve">זה </w:t>
      </w:r>
      <w:bookmarkStart w:id="5886" w:name="_ETM_Q10_564250"/>
      <w:bookmarkEnd w:id="5886"/>
      <w:r>
        <w:rPr>
          <w:rFonts w:hint="cs"/>
          <w:rtl/>
        </w:rPr>
        <w:t xml:space="preserve">מחדש </w:t>
      </w:r>
      <w:bookmarkStart w:id="5887" w:name="_ETM_Q10_564700"/>
      <w:bookmarkEnd w:id="5887"/>
      <w:r>
        <w:rPr>
          <w:rFonts w:hint="cs"/>
          <w:rtl/>
        </w:rPr>
        <w:t xml:space="preserve">ולהביא </w:t>
      </w:r>
      <w:bookmarkStart w:id="5888" w:name="_ETM_Q10_565149"/>
      <w:bookmarkEnd w:id="5888"/>
      <w:r>
        <w:rPr>
          <w:rFonts w:hint="cs"/>
          <w:rtl/>
        </w:rPr>
        <w:t xml:space="preserve">את </w:t>
      </w:r>
      <w:bookmarkStart w:id="5889" w:name="_ETM_Q10_565240"/>
      <w:bookmarkEnd w:id="5889"/>
      <w:r>
        <w:rPr>
          <w:rFonts w:hint="cs"/>
          <w:rtl/>
        </w:rPr>
        <w:t xml:space="preserve">זה </w:t>
      </w:r>
      <w:bookmarkStart w:id="5890" w:name="_ETM_Q10_565600"/>
      <w:bookmarkEnd w:id="5890"/>
      <w:r>
        <w:rPr>
          <w:rFonts w:hint="cs"/>
          <w:rtl/>
        </w:rPr>
        <w:t xml:space="preserve">לקידום, </w:t>
      </w:r>
      <w:bookmarkStart w:id="5891" w:name="_ETM_Q10_566049"/>
      <w:bookmarkStart w:id="5892" w:name="_ETM_Q10_566229"/>
      <w:bookmarkStart w:id="5893" w:name="_ETM_Q10_561954"/>
      <w:bookmarkEnd w:id="5891"/>
      <w:bookmarkEnd w:id="5892"/>
      <w:bookmarkEnd w:id="5893"/>
      <w:r>
        <w:rPr>
          <w:rFonts w:hint="cs"/>
          <w:rtl/>
        </w:rPr>
        <w:t xml:space="preserve">כי כך </w:t>
      </w:r>
      <w:bookmarkStart w:id="5894" w:name="_ETM_Q10_566409"/>
      <w:bookmarkEnd w:id="5894"/>
      <w:r>
        <w:rPr>
          <w:rFonts w:hint="cs"/>
          <w:rtl/>
        </w:rPr>
        <w:t xml:space="preserve">נכון </w:t>
      </w:r>
      <w:bookmarkStart w:id="5895" w:name="_ETM_Q10_566679"/>
      <w:bookmarkEnd w:id="5895"/>
      <w:r>
        <w:rPr>
          <w:rFonts w:hint="cs"/>
          <w:rtl/>
        </w:rPr>
        <w:t>לעשות.</w:t>
      </w:r>
      <w:bookmarkStart w:id="5896" w:name="_ETM_Q10_567320"/>
      <w:bookmarkEnd w:id="5896"/>
    </w:p>
    <w:p w:rsidR="00FA4D28" w:rsidRDefault="00FA4D28" w:rsidP="00FA4D28">
      <w:pPr>
        <w:rPr>
          <w:rtl/>
        </w:rPr>
      </w:pPr>
      <w:bookmarkStart w:id="5897" w:name="_ETM_Q10_567435"/>
      <w:bookmarkStart w:id="5898" w:name="_ETM_Q10_567504"/>
      <w:bookmarkEnd w:id="5897"/>
      <w:bookmarkEnd w:id="5898"/>
    </w:p>
    <w:p w:rsidR="001B636C" w:rsidRDefault="00FA4D28" w:rsidP="001B636C">
      <w:pPr>
        <w:rPr>
          <w:rtl/>
        </w:rPr>
      </w:pPr>
      <w:bookmarkStart w:id="5899" w:name="_ETM_Q10_567608"/>
      <w:bookmarkStart w:id="5900" w:name="_ETM_Q10_567666"/>
      <w:bookmarkStart w:id="5901" w:name="_ETM_Q10_567620"/>
      <w:bookmarkStart w:id="5902" w:name="_ETM_Q10_566084"/>
      <w:bookmarkEnd w:id="5899"/>
      <w:bookmarkEnd w:id="5900"/>
      <w:bookmarkEnd w:id="5901"/>
      <w:bookmarkEnd w:id="5902"/>
      <w:r>
        <w:rPr>
          <w:rFonts w:hint="cs"/>
          <w:rtl/>
        </w:rPr>
        <w:t xml:space="preserve">אני </w:t>
      </w:r>
      <w:bookmarkStart w:id="5903" w:name="_ETM_Q10_567770"/>
      <w:bookmarkEnd w:id="5903"/>
      <w:r>
        <w:rPr>
          <w:rFonts w:hint="cs"/>
          <w:rtl/>
        </w:rPr>
        <w:t xml:space="preserve">אומרת </w:t>
      </w:r>
      <w:bookmarkStart w:id="5904" w:name="_ETM_Q10_568550"/>
      <w:bookmarkStart w:id="5905" w:name="_ETM_Q10_568760"/>
      <w:bookmarkStart w:id="5906" w:name="_ETM_Q10_569089"/>
      <w:bookmarkEnd w:id="5904"/>
      <w:bookmarkEnd w:id="5905"/>
      <w:bookmarkEnd w:id="5906"/>
      <w:r>
        <w:rPr>
          <w:rFonts w:hint="cs"/>
          <w:rtl/>
        </w:rPr>
        <w:t xml:space="preserve">כאן </w:t>
      </w:r>
      <w:bookmarkStart w:id="5907" w:name="_ETM_Q10_570470"/>
      <w:bookmarkEnd w:id="5907"/>
      <w:r>
        <w:rPr>
          <w:rFonts w:hint="cs"/>
          <w:rtl/>
        </w:rPr>
        <w:t xml:space="preserve">בצניעות </w:t>
      </w:r>
      <w:bookmarkStart w:id="5908" w:name="_ETM_Q10_571159"/>
      <w:bookmarkEnd w:id="5908"/>
      <w:r>
        <w:rPr>
          <w:rFonts w:hint="cs"/>
          <w:rtl/>
        </w:rPr>
        <w:t xml:space="preserve">ובהתרגשות </w:t>
      </w:r>
      <w:bookmarkStart w:id="5909" w:name="_ETM_Q10_571850"/>
      <w:bookmarkEnd w:id="5909"/>
      <w:r>
        <w:rPr>
          <w:rFonts w:hint="cs"/>
          <w:rtl/>
        </w:rPr>
        <w:t xml:space="preserve">גם </w:t>
      </w:r>
      <w:bookmarkStart w:id="5910" w:name="_ETM_Q10_572029"/>
      <w:bookmarkEnd w:id="5910"/>
      <w:r>
        <w:rPr>
          <w:rFonts w:hint="cs"/>
          <w:rtl/>
        </w:rPr>
        <w:t>יחד</w:t>
      </w:r>
      <w:bookmarkStart w:id="5911" w:name="_ETM_Q10_568879"/>
      <w:bookmarkStart w:id="5912" w:name="_ETM_Q10_569134"/>
      <w:bookmarkEnd w:id="5911"/>
      <w:bookmarkEnd w:id="5912"/>
      <w:r>
        <w:rPr>
          <w:rFonts w:hint="cs"/>
          <w:rtl/>
        </w:rPr>
        <w:t xml:space="preserve">: </w:t>
      </w:r>
      <w:bookmarkStart w:id="5913" w:name="_ETM_Q10_572420"/>
      <w:bookmarkStart w:id="5914" w:name="_ETM_Q10_569952"/>
      <w:bookmarkEnd w:id="5913"/>
      <w:bookmarkEnd w:id="5914"/>
      <w:r w:rsidR="001B636C">
        <w:rPr>
          <w:rFonts w:hint="cs"/>
          <w:rtl/>
        </w:rPr>
        <w:t>1.</w:t>
      </w:r>
      <w:r>
        <w:rPr>
          <w:rFonts w:hint="cs"/>
          <w:rtl/>
        </w:rPr>
        <w:t xml:space="preserve"> </w:t>
      </w:r>
      <w:bookmarkStart w:id="5915" w:name="_ETM_Q10_573179"/>
      <w:bookmarkEnd w:id="5915"/>
      <w:r>
        <w:rPr>
          <w:rFonts w:hint="cs"/>
          <w:rtl/>
        </w:rPr>
        <w:t xml:space="preserve">כולנו </w:t>
      </w:r>
      <w:bookmarkStart w:id="5916" w:name="_ETM_Q10_573689"/>
      <w:bookmarkEnd w:id="5916"/>
      <w:r>
        <w:rPr>
          <w:rFonts w:hint="cs"/>
          <w:rtl/>
        </w:rPr>
        <w:t xml:space="preserve">מחויבים </w:t>
      </w:r>
      <w:bookmarkStart w:id="5917" w:name="_ETM_Q10_574170"/>
      <w:bookmarkEnd w:id="5917"/>
      <w:r>
        <w:rPr>
          <w:rFonts w:hint="cs"/>
          <w:rtl/>
        </w:rPr>
        <w:t xml:space="preserve">לטובת </w:t>
      </w:r>
      <w:bookmarkStart w:id="5918" w:name="_ETM_Q10_574529"/>
      <w:bookmarkEnd w:id="5918"/>
      <w:r>
        <w:rPr>
          <w:rFonts w:hint="cs"/>
          <w:rtl/>
        </w:rPr>
        <w:t xml:space="preserve">עם </w:t>
      </w:r>
      <w:bookmarkStart w:id="5919" w:name="_ETM_Q10_574649"/>
      <w:bookmarkEnd w:id="5919"/>
      <w:r>
        <w:rPr>
          <w:rFonts w:hint="cs"/>
          <w:rtl/>
        </w:rPr>
        <w:t>ישראל</w:t>
      </w:r>
      <w:r w:rsidR="001B636C">
        <w:rPr>
          <w:rFonts w:hint="cs"/>
          <w:rtl/>
        </w:rPr>
        <w:t>.</w:t>
      </w:r>
      <w:r>
        <w:rPr>
          <w:rFonts w:hint="cs"/>
          <w:rtl/>
        </w:rPr>
        <w:t xml:space="preserve"> </w:t>
      </w:r>
      <w:bookmarkStart w:id="5920" w:name="_ETM_Q10_575009"/>
      <w:bookmarkEnd w:id="5920"/>
      <w:r>
        <w:rPr>
          <w:rFonts w:hint="cs"/>
          <w:rtl/>
        </w:rPr>
        <w:t xml:space="preserve">נקודה. </w:t>
      </w:r>
      <w:bookmarkStart w:id="5921" w:name="_ETM_Q10_575819"/>
      <w:bookmarkEnd w:id="5921"/>
      <w:r>
        <w:rPr>
          <w:rFonts w:hint="cs"/>
          <w:rtl/>
        </w:rPr>
        <w:t xml:space="preserve">ובאשר </w:t>
      </w:r>
      <w:bookmarkStart w:id="5922" w:name="_ETM_Q10_576329"/>
      <w:bookmarkEnd w:id="5922"/>
      <w:r>
        <w:rPr>
          <w:rFonts w:hint="cs"/>
          <w:rtl/>
        </w:rPr>
        <w:t>ל</w:t>
      </w:r>
      <w:bookmarkStart w:id="5923" w:name="_ETM_Q10_576479"/>
      <w:bookmarkEnd w:id="5923"/>
      <w:r>
        <w:rPr>
          <w:rFonts w:hint="cs"/>
          <w:rtl/>
        </w:rPr>
        <w:t xml:space="preserve">מחויבות </w:t>
      </w:r>
      <w:bookmarkStart w:id="5924" w:name="_ETM_Q10_576899"/>
      <w:bookmarkEnd w:id="5924"/>
      <w:r>
        <w:rPr>
          <w:rFonts w:hint="cs"/>
          <w:rtl/>
        </w:rPr>
        <w:t xml:space="preserve">שלנו </w:t>
      </w:r>
      <w:bookmarkStart w:id="5925" w:name="_ETM_Q10_577200"/>
      <w:bookmarkEnd w:id="5925"/>
      <w:r>
        <w:rPr>
          <w:rFonts w:hint="cs"/>
          <w:rtl/>
        </w:rPr>
        <w:t xml:space="preserve">לעם </w:t>
      </w:r>
      <w:bookmarkStart w:id="5926" w:name="_ETM_Q10_577439"/>
      <w:bookmarkEnd w:id="5926"/>
      <w:r>
        <w:rPr>
          <w:rFonts w:hint="cs"/>
          <w:rtl/>
        </w:rPr>
        <w:t>ישראל,</w:t>
      </w:r>
      <w:bookmarkStart w:id="5927" w:name="_ETM_Q10_574305"/>
      <w:bookmarkEnd w:id="5927"/>
      <w:r>
        <w:rPr>
          <w:rFonts w:hint="cs"/>
          <w:rtl/>
        </w:rPr>
        <w:t xml:space="preserve"> </w:t>
      </w:r>
      <w:bookmarkStart w:id="5928" w:name="_ETM_Q10_577829"/>
      <w:bookmarkEnd w:id="5928"/>
      <w:r>
        <w:rPr>
          <w:rFonts w:hint="cs"/>
          <w:rtl/>
        </w:rPr>
        <w:t xml:space="preserve">אני </w:t>
      </w:r>
      <w:bookmarkStart w:id="5929" w:name="_ETM_Q10_577950"/>
      <w:bookmarkEnd w:id="5929"/>
      <w:r>
        <w:rPr>
          <w:rFonts w:hint="cs"/>
          <w:rtl/>
        </w:rPr>
        <w:t>אומר</w:t>
      </w:r>
      <w:bookmarkStart w:id="5930" w:name="_ETM_Q10_578219"/>
      <w:bookmarkEnd w:id="5930"/>
      <w:r>
        <w:rPr>
          <w:rFonts w:hint="cs"/>
          <w:rtl/>
        </w:rPr>
        <w:t xml:space="preserve">ת: </w:t>
      </w:r>
      <w:bookmarkStart w:id="5931" w:name="_ETM_Q10_578279"/>
      <w:bookmarkEnd w:id="5931"/>
      <w:r>
        <w:rPr>
          <w:rFonts w:hint="cs"/>
          <w:rtl/>
        </w:rPr>
        <w:t xml:space="preserve">זה </w:t>
      </w:r>
      <w:bookmarkStart w:id="5932" w:name="_ETM_Q10_578369"/>
      <w:bookmarkEnd w:id="5932"/>
      <w:r>
        <w:rPr>
          <w:rFonts w:hint="cs"/>
          <w:rtl/>
        </w:rPr>
        <w:t xml:space="preserve">לא </w:t>
      </w:r>
      <w:bookmarkStart w:id="5933" w:name="_ETM_Q10_578459"/>
      <w:bookmarkEnd w:id="5933"/>
      <w:r>
        <w:rPr>
          <w:rFonts w:hint="cs"/>
          <w:rtl/>
        </w:rPr>
        <w:t xml:space="preserve">משנה </w:t>
      </w:r>
      <w:bookmarkStart w:id="5934" w:name="_ETM_Q10_578729"/>
      <w:bookmarkEnd w:id="5934"/>
      <w:r>
        <w:rPr>
          <w:rFonts w:hint="cs"/>
          <w:rtl/>
        </w:rPr>
        <w:t xml:space="preserve">אם </w:t>
      </w:r>
      <w:bookmarkStart w:id="5935" w:name="_ETM_Q10_578789"/>
      <w:bookmarkEnd w:id="5935"/>
      <w:r>
        <w:rPr>
          <w:rFonts w:hint="cs"/>
          <w:rtl/>
        </w:rPr>
        <w:t xml:space="preserve">אתה </w:t>
      </w:r>
      <w:bookmarkStart w:id="5936" w:name="_ETM_Q10_578939"/>
      <w:bookmarkEnd w:id="5936"/>
      <w:r>
        <w:rPr>
          <w:rFonts w:hint="cs"/>
          <w:rtl/>
        </w:rPr>
        <w:t xml:space="preserve">נבחר </w:t>
      </w:r>
      <w:bookmarkStart w:id="5937" w:name="_ETM_Q10_579240"/>
      <w:bookmarkEnd w:id="5937"/>
      <w:r>
        <w:rPr>
          <w:rFonts w:hint="cs"/>
          <w:rtl/>
        </w:rPr>
        <w:t xml:space="preserve">ציבור </w:t>
      </w:r>
      <w:bookmarkStart w:id="5938" w:name="_ETM_Q10_579539"/>
      <w:bookmarkEnd w:id="5938"/>
      <w:r>
        <w:rPr>
          <w:rFonts w:hint="cs"/>
          <w:rtl/>
        </w:rPr>
        <w:t>או</w:t>
      </w:r>
      <w:bookmarkStart w:id="5939" w:name="_ETM_Q10_575346"/>
      <w:bookmarkEnd w:id="5939"/>
      <w:r>
        <w:rPr>
          <w:rFonts w:hint="cs"/>
          <w:rtl/>
        </w:rPr>
        <w:t xml:space="preserve"> </w:t>
      </w:r>
      <w:bookmarkStart w:id="5940" w:name="_ETM_Q10_579659"/>
      <w:bookmarkEnd w:id="5940"/>
      <w:r>
        <w:rPr>
          <w:rFonts w:hint="cs"/>
          <w:rtl/>
        </w:rPr>
        <w:t xml:space="preserve">אתה ציבור – </w:t>
      </w:r>
      <w:bookmarkStart w:id="5941" w:name="_ETM_Q10_580580"/>
      <w:bookmarkEnd w:id="5941"/>
      <w:r>
        <w:rPr>
          <w:rFonts w:hint="cs"/>
          <w:rtl/>
        </w:rPr>
        <w:t xml:space="preserve">לא </w:t>
      </w:r>
      <w:bookmarkStart w:id="5942" w:name="_ETM_Q10_580760"/>
      <w:bookmarkEnd w:id="5942"/>
      <w:r>
        <w:rPr>
          <w:rFonts w:hint="cs"/>
          <w:rtl/>
        </w:rPr>
        <w:t xml:space="preserve">יצאו </w:t>
      </w:r>
      <w:bookmarkStart w:id="5943" w:name="_ETM_Q10_581090"/>
      <w:bookmarkEnd w:id="5943"/>
      <w:r>
        <w:rPr>
          <w:rFonts w:hint="cs"/>
          <w:rtl/>
        </w:rPr>
        <w:t xml:space="preserve">מהפה </w:t>
      </w:r>
      <w:bookmarkStart w:id="5944" w:name="_ETM_Q10_581480"/>
      <w:bookmarkEnd w:id="5944"/>
      <w:r>
        <w:rPr>
          <w:rFonts w:hint="cs"/>
          <w:rtl/>
        </w:rPr>
        <w:t xml:space="preserve">שלי </w:t>
      </w:r>
      <w:bookmarkStart w:id="5945" w:name="_ETM_Q10_581930"/>
      <w:bookmarkEnd w:id="5945"/>
      <w:r>
        <w:rPr>
          <w:rFonts w:hint="cs"/>
          <w:rtl/>
        </w:rPr>
        <w:t xml:space="preserve">אף </w:t>
      </w:r>
      <w:bookmarkStart w:id="5946" w:name="_ETM_Q10_582230"/>
      <w:bookmarkEnd w:id="5946"/>
      <w:r>
        <w:rPr>
          <w:rFonts w:hint="cs"/>
          <w:rtl/>
        </w:rPr>
        <w:t xml:space="preserve">פעם </w:t>
      </w:r>
      <w:bookmarkStart w:id="5947" w:name="_ETM_Q10_582560"/>
      <w:bookmarkEnd w:id="5947"/>
      <w:r>
        <w:rPr>
          <w:rFonts w:hint="cs"/>
          <w:rtl/>
        </w:rPr>
        <w:t xml:space="preserve">המילים </w:t>
      </w:r>
      <w:bookmarkStart w:id="5948" w:name="_ETM_Q10_583430"/>
      <w:bookmarkStart w:id="5949" w:name="_ETM_Q10_580520"/>
      <w:bookmarkEnd w:id="5948"/>
      <w:bookmarkEnd w:id="5949"/>
      <w:r>
        <w:rPr>
          <w:rFonts w:hint="cs"/>
          <w:rtl/>
        </w:rPr>
        <w:t xml:space="preserve">שאני </w:t>
      </w:r>
      <w:bookmarkStart w:id="5950" w:name="_ETM_Q10_583730"/>
      <w:bookmarkEnd w:id="5950"/>
      <w:r>
        <w:rPr>
          <w:rFonts w:hint="cs"/>
          <w:rtl/>
        </w:rPr>
        <w:t xml:space="preserve">אעשה </w:t>
      </w:r>
      <w:bookmarkStart w:id="5951" w:name="_ETM_Q10_584060"/>
      <w:bookmarkEnd w:id="5951"/>
      <w:r>
        <w:rPr>
          <w:rFonts w:hint="cs"/>
          <w:rtl/>
        </w:rPr>
        <w:t xml:space="preserve">הכול </w:t>
      </w:r>
      <w:bookmarkStart w:id="5952" w:name="_ETM_Q10_584420"/>
      <w:bookmarkEnd w:id="5952"/>
      <w:r>
        <w:rPr>
          <w:rFonts w:hint="cs"/>
          <w:rtl/>
        </w:rPr>
        <w:t xml:space="preserve">כדי </w:t>
      </w:r>
      <w:bookmarkStart w:id="5953" w:name="_ETM_Q10_584600"/>
      <w:bookmarkEnd w:id="5953"/>
      <w:r>
        <w:rPr>
          <w:rFonts w:hint="cs"/>
          <w:rtl/>
        </w:rPr>
        <w:t xml:space="preserve">שכלכלת </w:t>
      </w:r>
      <w:bookmarkStart w:id="5954" w:name="_ETM_Q10_585140"/>
      <w:bookmarkEnd w:id="5954"/>
      <w:r>
        <w:rPr>
          <w:rFonts w:hint="cs"/>
          <w:rtl/>
        </w:rPr>
        <w:t xml:space="preserve">ישראל </w:t>
      </w:r>
      <w:bookmarkStart w:id="5955" w:name="_ETM_Q10_585470"/>
      <w:bookmarkEnd w:id="5955"/>
      <w:r>
        <w:rPr>
          <w:rFonts w:hint="cs"/>
          <w:rtl/>
        </w:rPr>
        <w:t xml:space="preserve">תיפגע, </w:t>
      </w:r>
      <w:bookmarkStart w:id="5956" w:name="_ETM_Q10_586160"/>
      <w:bookmarkEnd w:id="5956"/>
      <w:r>
        <w:rPr>
          <w:rFonts w:hint="cs"/>
          <w:rtl/>
        </w:rPr>
        <w:t xml:space="preserve">שאנשים </w:t>
      </w:r>
      <w:bookmarkStart w:id="5957" w:name="_ETM_Q10_586640"/>
      <w:bookmarkStart w:id="5958" w:name="_ETM_Q10_586910"/>
      <w:bookmarkStart w:id="5959" w:name="_ETM_Q10_582904"/>
      <w:bookmarkEnd w:id="5957"/>
      <w:bookmarkEnd w:id="5958"/>
      <w:bookmarkEnd w:id="5959"/>
      <w:r>
        <w:rPr>
          <w:rFonts w:hint="cs"/>
          <w:rtl/>
        </w:rPr>
        <w:t xml:space="preserve">לא יוכלו לשלם </w:t>
      </w:r>
      <w:bookmarkStart w:id="5960" w:name="_ETM_Q10_587210"/>
      <w:bookmarkEnd w:id="5960"/>
      <w:r>
        <w:rPr>
          <w:rFonts w:hint="cs"/>
          <w:rtl/>
        </w:rPr>
        <w:t xml:space="preserve">כסף </w:t>
      </w:r>
      <w:bookmarkStart w:id="5961" w:name="_ETM_Q10_587600"/>
      <w:bookmarkEnd w:id="5961"/>
      <w:r>
        <w:rPr>
          <w:rFonts w:hint="cs"/>
          <w:rtl/>
        </w:rPr>
        <w:t>ל</w:t>
      </w:r>
      <w:bookmarkStart w:id="5962" w:name="_ETM_Q10_587810"/>
      <w:bookmarkStart w:id="5963" w:name="_ETM_Q10_583848"/>
      <w:bookmarkEnd w:id="5962"/>
      <w:bookmarkEnd w:id="5963"/>
      <w:r>
        <w:rPr>
          <w:rFonts w:hint="cs"/>
          <w:rtl/>
        </w:rPr>
        <w:t>משכנת</w:t>
      </w:r>
      <w:bookmarkStart w:id="5964" w:name="_ETM_Q10_584115"/>
      <w:bookmarkEnd w:id="5964"/>
      <w:r>
        <w:rPr>
          <w:rFonts w:hint="cs"/>
          <w:rtl/>
        </w:rPr>
        <w:t xml:space="preserve">ה, </w:t>
      </w:r>
      <w:bookmarkStart w:id="5965" w:name="_ETM_Q10_588510"/>
      <w:bookmarkEnd w:id="5965"/>
      <w:r>
        <w:rPr>
          <w:rFonts w:hint="cs"/>
          <w:rtl/>
        </w:rPr>
        <w:t xml:space="preserve">לא </w:t>
      </w:r>
      <w:bookmarkStart w:id="5966" w:name="_ETM_Q10_588690"/>
      <w:bookmarkEnd w:id="5966"/>
      <w:r>
        <w:rPr>
          <w:rFonts w:hint="cs"/>
          <w:rtl/>
        </w:rPr>
        <w:t xml:space="preserve">יוכלו </w:t>
      </w:r>
      <w:bookmarkStart w:id="5967" w:name="_ETM_Q10_588960"/>
      <w:bookmarkEnd w:id="5967"/>
      <w:r>
        <w:rPr>
          <w:rFonts w:hint="cs"/>
          <w:rtl/>
        </w:rPr>
        <w:t xml:space="preserve">לקנות </w:t>
      </w:r>
      <w:bookmarkStart w:id="5968" w:name="_ETM_Q10_589230"/>
      <w:bookmarkEnd w:id="5968"/>
      <w:r>
        <w:rPr>
          <w:rFonts w:hint="cs"/>
          <w:rtl/>
        </w:rPr>
        <w:t>במכולת</w:t>
      </w:r>
      <w:r w:rsidR="001B636C">
        <w:rPr>
          <w:rFonts w:hint="cs"/>
          <w:rtl/>
        </w:rPr>
        <w:t>,</w:t>
      </w:r>
      <w:r>
        <w:rPr>
          <w:rFonts w:hint="cs"/>
          <w:rtl/>
        </w:rPr>
        <w:t xml:space="preserve"> </w:t>
      </w:r>
      <w:bookmarkStart w:id="5969" w:name="_ETM_Q10_589710"/>
      <w:bookmarkEnd w:id="5969"/>
      <w:r>
        <w:rPr>
          <w:rFonts w:hint="cs"/>
          <w:rtl/>
        </w:rPr>
        <w:t xml:space="preserve">וכל </w:t>
      </w:r>
      <w:bookmarkStart w:id="5970" w:name="_ETM_Q10_590010"/>
      <w:bookmarkEnd w:id="5970"/>
      <w:r>
        <w:rPr>
          <w:rFonts w:hint="cs"/>
          <w:rtl/>
        </w:rPr>
        <w:t xml:space="preserve">זה </w:t>
      </w:r>
      <w:bookmarkStart w:id="5971" w:name="_ETM_Q10_590580"/>
      <w:bookmarkEnd w:id="5971"/>
      <w:r>
        <w:rPr>
          <w:rFonts w:hint="cs"/>
          <w:rtl/>
        </w:rPr>
        <w:t xml:space="preserve">כי </w:t>
      </w:r>
      <w:bookmarkStart w:id="5972" w:name="_ETM_Q10_590700"/>
      <w:bookmarkEnd w:id="5972"/>
      <w:r>
        <w:rPr>
          <w:rFonts w:hint="cs"/>
          <w:rtl/>
        </w:rPr>
        <w:t xml:space="preserve">אני </w:t>
      </w:r>
      <w:bookmarkStart w:id="5973" w:name="_ETM_Q10_590790"/>
      <w:bookmarkEnd w:id="5973"/>
      <w:r>
        <w:rPr>
          <w:rFonts w:hint="cs"/>
          <w:rtl/>
        </w:rPr>
        <w:t xml:space="preserve">רוצה </w:t>
      </w:r>
      <w:bookmarkStart w:id="5974" w:name="_ETM_Q10_591060"/>
      <w:bookmarkEnd w:id="5974"/>
      <w:r>
        <w:rPr>
          <w:rFonts w:hint="cs"/>
          <w:rtl/>
        </w:rPr>
        <w:t xml:space="preserve">למוטט </w:t>
      </w:r>
      <w:bookmarkStart w:id="5975" w:name="_ETM_Q10_591390"/>
      <w:bookmarkEnd w:id="5975"/>
      <w:r>
        <w:rPr>
          <w:rFonts w:hint="cs"/>
          <w:rtl/>
        </w:rPr>
        <w:t>ממשלה.</w:t>
      </w:r>
      <w:bookmarkStart w:id="5976" w:name="_ETM_Q10_588163"/>
      <w:bookmarkEnd w:id="5976"/>
      <w:r>
        <w:rPr>
          <w:rFonts w:hint="cs"/>
          <w:rtl/>
        </w:rPr>
        <w:t xml:space="preserve"> </w:t>
      </w:r>
      <w:bookmarkStart w:id="5977" w:name="_ETM_Q10_591810"/>
      <w:bookmarkEnd w:id="5977"/>
      <w:r>
        <w:rPr>
          <w:rFonts w:hint="cs"/>
          <w:rtl/>
        </w:rPr>
        <w:t xml:space="preserve">לא </w:t>
      </w:r>
      <w:bookmarkStart w:id="5978" w:name="_ETM_Q10_591960"/>
      <w:bookmarkEnd w:id="5978"/>
      <w:r>
        <w:rPr>
          <w:rFonts w:hint="cs"/>
          <w:rtl/>
        </w:rPr>
        <w:t>י</w:t>
      </w:r>
      <w:bookmarkStart w:id="5979" w:name="_ETM_Q10_591990"/>
      <w:bookmarkEnd w:id="5979"/>
      <w:r>
        <w:rPr>
          <w:rFonts w:hint="cs"/>
          <w:rtl/>
        </w:rPr>
        <w:t xml:space="preserve">צאו </w:t>
      </w:r>
      <w:bookmarkStart w:id="5980" w:name="_ETM_Q10_592290"/>
      <w:bookmarkStart w:id="5981" w:name="_ETM_Q10_592560"/>
      <w:bookmarkEnd w:id="5980"/>
      <w:bookmarkEnd w:id="5981"/>
      <w:r>
        <w:rPr>
          <w:rFonts w:hint="cs"/>
          <w:rtl/>
        </w:rPr>
        <w:t xml:space="preserve">המילים </w:t>
      </w:r>
      <w:bookmarkStart w:id="5982" w:name="_ETM_Q10_592890"/>
      <w:bookmarkEnd w:id="5982"/>
      <w:r>
        <w:rPr>
          <w:rFonts w:hint="cs"/>
          <w:rtl/>
        </w:rPr>
        <w:t xml:space="preserve">האלה </w:t>
      </w:r>
      <w:bookmarkStart w:id="5983" w:name="_ETM_Q10_593070"/>
      <w:bookmarkEnd w:id="5983"/>
      <w:r>
        <w:rPr>
          <w:rFonts w:hint="cs"/>
          <w:rtl/>
        </w:rPr>
        <w:t xml:space="preserve">מהפה שלי. </w:t>
      </w:r>
      <w:bookmarkStart w:id="5984" w:name="_ETM_Q10_593729"/>
      <w:bookmarkEnd w:id="5984"/>
      <w:r>
        <w:rPr>
          <w:rFonts w:hint="cs"/>
          <w:rtl/>
        </w:rPr>
        <w:t xml:space="preserve">זה </w:t>
      </w:r>
      <w:bookmarkStart w:id="5985" w:name="_ETM_Q10_593939"/>
      <w:bookmarkEnd w:id="5985"/>
      <w:r>
        <w:rPr>
          <w:rFonts w:hint="cs"/>
          <w:rtl/>
        </w:rPr>
        <w:t xml:space="preserve">לא </w:t>
      </w:r>
      <w:bookmarkStart w:id="5986" w:name="_ETM_Q10_594040"/>
      <w:bookmarkEnd w:id="5986"/>
      <w:r>
        <w:rPr>
          <w:rFonts w:hint="cs"/>
          <w:rtl/>
        </w:rPr>
        <w:t>מכ</w:t>
      </w:r>
      <w:bookmarkStart w:id="5987" w:name="_ETM_Q10_590717"/>
      <w:bookmarkEnd w:id="5987"/>
      <w:r>
        <w:rPr>
          <w:rFonts w:hint="cs"/>
          <w:rtl/>
        </w:rPr>
        <w:t xml:space="preserve">בד </w:t>
      </w:r>
      <w:bookmarkStart w:id="5988" w:name="_ETM_Q10_594460"/>
      <w:bookmarkEnd w:id="5988"/>
      <w:r>
        <w:rPr>
          <w:rFonts w:hint="cs"/>
          <w:rtl/>
        </w:rPr>
        <w:t>אותי</w:t>
      </w:r>
      <w:bookmarkStart w:id="5989" w:name="_ETM_Q10_595060"/>
      <w:bookmarkStart w:id="5990" w:name="_ETM_Q10_592493"/>
      <w:bookmarkStart w:id="5991" w:name="_ETM_Q10_591119"/>
      <w:bookmarkEnd w:id="5989"/>
      <w:bookmarkEnd w:id="5990"/>
      <w:bookmarkEnd w:id="5991"/>
      <w:r>
        <w:rPr>
          <w:rFonts w:hint="cs"/>
          <w:rtl/>
        </w:rPr>
        <w:t xml:space="preserve">, זה </w:t>
      </w:r>
      <w:bookmarkStart w:id="5992" w:name="_ETM_Q10_595240"/>
      <w:bookmarkEnd w:id="5992"/>
      <w:r>
        <w:rPr>
          <w:rFonts w:hint="cs"/>
          <w:rtl/>
        </w:rPr>
        <w:t xml:space="preserve">לא </w:t>
      </w:r>
      <w:bookmarkStart w:id="5993" w:name="_ETM_Q10_595330"/>
      <w:bookmarkEnd w:id="5993"/>
      <w:r>
        <w:rPr>
          <w:rFonts w:hint="cs"/>
          <w:rtl/>
        </w:rPr>
        <w:t xml:space="preserve">מכבד </w:t>
      </w:r>
      <w:bookmarkStart w:id="5994" w:name="_ETM_Q10_595630"/>
      <w:bookmarkEnd w:id="5994"/>
      <w:r>
        <w:rPr>
          <w:rFonts w:hint="cs"/>
          <w:rtl/>
        </w:rPr>
        <w:t xml:space="preserve">את </w:t>
      </w:r>
      <w:bookmarkStart w:id="5995" w:name="_ETM_Q10_595750"/>
      <w:bookmarkEnd w:id="5995"/>
      <w:r>
        <w:rPr>
          <w:rFonts w:hint="cs"/>
          <w:rtl/>
        </w:rPr>
        <w:t xml:space="preserve">המדינה </w:t>
      </w:r>
      <w:bookmarkStart w:id="5996" w:name="_ETM_Q10_596140"/>
      <w:bookmarkEnd w:id="5996"/>
      <w:r>
        <w:rPr>
          <w:rFonts w:hint="cs"/>
          <w:rtl/>
        </w:rPr>
        <w:t xml:space="preserve">שלי </w:t>
      </w:r>
      <w:bookmarkStart w:id="5997" w:name="_ETM_Q10_596410"/>
      <w:bookmarkEnd w:id="5997"/>
      <w:r>
        <w:rPr>
          <w:rFonts w:hint="cs"/>
          <w:rtl/>
        </w:rPr>
        <w:t xml:space="preserve">בשום </w:t>
      </w:r>
      <w:bookmarkStart w:id="5998" w:name="_ETM_Q10_596710"/>
      <w:bookmarkEnd w:id="5998"/>
      <w:r>
        <w:rPr>
          <w:rFonts w:hint="cs"/>
          <w:rtl/>
        </w:rPr>
        <w:t xml:space="preserve">צורה </w:t>
      </w:r>
      <w:bookmarkStart w:id="5999" w:name="_ETM_Q10_596980"/>
      <w:bookmarkEnd w:id="5999"/>
      <w:r>
        <w:rPr>
          <w:rFonts w:hint="cs"/>
          <w:rtl/>
        </w:rPr>
        <w:t xml:space="preserve">שהיא, </w:t>
      </w:r>
      <w:bookmarkStart w:id="6000" w:name="_ETM_Q10_597550"/>
      <w:bookmarkEnd w:id="6000"/>
      <w:r>
        <w:rPr>
          <w:rFonts w:hint="cs"/>
          <w:rtl/>
        </w:rPr>
        <w:t xml:space="preserve">ולא </w:t>
      </w:r>
      <w:bookmarkStart w:id="6001" w:name="_ETM_Q10_597760"/>
      <w:bookmarkEnd w:id="6001"/>
      <w:r>
        <w:rPr>
          <w:rFonts w:hint="cs"/>
          <w:rtl/>
        </w:rPr>
        <w:t xml:space="preserve">משנה </w:t>
      </w:r>
      <w:bookmarkStart w:id="6002" w:name="_ETM_Q10_598060"/>
      <w:bookmarkEnd w:id="6002"/>
      <w:r>
        <w:rPr>
          <w:rFonts w:hint="cs"/>
          <w:rtl/>
        </w:rPr>
        <w:t>אם</w:t>
      </w:r>
      <w:bookmarkStart w:id="6003" w:name="_ETM_Q10_594079"/>
      <w:bookmarkEnd w:id="6003"/>
      <w:r>
        <w:rPr>
          <w:rFonts w:hint="cs"/>
          <w:rtl/>
        </w:rPr>
        <w:t xml:space="preserve"> </w:t>
      </w:r>
      <w:bookmarkStart w:id="6004" w:name="_ETM_Q10_598180"/>
      <w:bookmarkEnd w:id="6004"/>
      <w:r>
        <w:rPr>
          <w:rFonts w:hint="cs"/>
          <w:rtl/>
        </w:rPr>
        <w:t xml:space="preserve">הייתי </w:t>
      </w:r>
      <w:bookmarkStart w:id="6005" w:name="_ETM_Q10_598390"/>
      <w:bookmarkStart w:id="6006" w:name="_ETM_Q10_598700"/>
      <w:bookmarkStart w:id="6007" w:name="_ETM_Q10_598880"/>
      <w:bookmarkStart w:id="6008" w:name="_ETM_Q10_598939"/>
      <w:bookmarkStart w:id="6009" w:name="_ETM_Q10_599119"/>
      <w:bookmarkEnd w:id="6005"/>
      <w:bookmarkEnd w:id="6006"/>
      <w:bookmarkEnd w:id="6007"/>
      <w:bookmarkEnd w:id="6008"/>
      <w:bookmarkEnd w:id="6009"/>
      <w:r>
        <w:rPr>
          <w:rFonts w:hint="cs"/>
          <w:rtl/>
        </w:rPr>
        <w:t xml:space="preserve">בשלטון </w:t>
      </w:r>
      <w:bookmarkStart w:id="6010" w:name="_ETM_Q10_600079"/>
      <w:bookmarkStart w:id="6011" w:name="_ETM_Q10_594265"/>
      <w:bookmarkEnd w:id="6010"/>
      <w:bookmarkEnd w:id="6011"/>
      <w:r>
        <w:rPr>
          <w:rFonts w:hint="cs"/>
          <w:rtl/>
        </w:rPr>
        <w:t xml:space="preserve">או לא הייתי </w:t>
      </w:r>
      <w:bookmarkStart w:id="6012" w:name="_ETM_Q10_600409"/>
      <w:bookmarkEnd w:id="6012"/>
      <w:r>
        <w:rPr>
          <w:rFonts w:hint="cs"/>
          <w:rtl/>
        </w:rPr>
        <w:t>בשלטון.</w:t>
      </w:r>
      <w:bookmarkStart w:id="6013" w:name="_ETM_Q10_600920"/>
      <w:bookmarkStart w:id="6014" w:name="_ETM_Q10_601670"/>
      <w:bookmarkStart w:id="6015" w:name="_ETM_Q10_596292"/>
      <w:bookmarkStart w:id="6016" w:name="_ETM_Q10_598440"/>
      <w:bookmarkStart w:id="6017" w:name="_ETM_Q10_598503"/>
      <w:bookmarkStart w:id="6018" w:name="_ETM_Q10_598580"/>
      <w:bookmarkStart w:id="6019" w:name="_ETM_Q10_598629"/>
      <w:bookmarkEnd w:id="6013"/>
      <w:bookmarkEnd w:id="6014"/>
      <w:bookmarkEnd w:id="6015"/>
      <w:bookmarkEnd w:id="6016"/>
      <w:bookmarkEnd w:id="6017"/>
      <w:bookmarkEnd w:id="6018"/>
      <w:bookmarkEnd w:id="6019"/>
      <w:r w:rsidR="001B636C">
        <w:rPr>
          <w:rFonts w:hint="cs"/>
          <w:rtl/>
        </w:rPr>
        <w:t xml:space="preserve"> </w:t>
      </w:r>
      <w:r>
        <w:rPr>
          <w:rFonts w:hint="cs"/>
          <w:rtl/>
        </w:rPr>
        <w:t xml:space="preserve">גם </w:t>
      </w:r>
      <w:bookmarkStart w:id="6020" w:name="_ETM_Q10_600195"/>
      <w:bookmarkEnd w:id="6020"/>
      <w:r>
        <w:rPr>
          <w:rFonts w:hint="cs"/>
          <w:rtl/>
        </w:rPr>
        <w:t xml:space="preserve">בשלטון בנט, </w:t>
      </w:r>
      <w:bookmarkStart w:id="6021" w:name="_ETM_Q10_601969"/>
      <w:bookmarkEnd w:id="6021"/>
      <w:r>
        <w:rPr>
          <w:rFonts w:hint="cs"/>
          <w:rtl/>
        </w:rPr>
        <w:t xml:space="preserve">שהייתי </w:t>
      </w:r>
      <w:bookmarkStart w:id="6022" w:name="_ETM_Q10_602240"/>
      <w:bookmarkEnd w:id="6022"/>
      <w:r>
        <w:rPr>
          <w:rFonts w:hint="cs"/>
          <w:rtl/>
        </w:rPr>
        <w:t xml:space="preserve">נגדו </w:t>
      </w:r>
      <w:bookmarkStart w:id="6023" w:name="_ETM_Q10_603350"/>
      <w:bookmarkEnd w:id="6023"/>
      <w:r>
        <w:rPr>
          <w:rFonts w:hint="cs"/>
          <w:rtl/>
        </w:rPr>
        <w:t xml:space="preserve">בצורה </w:t>
      </w:r>
      <w:bookmarkStart w:id="6024" w:name="_ETM_Q10_604029"/>
      <w:bookmarkStart w:id="6025" w:name="_ETM_Q10_604570"/>
      <w:bookmarkStart w:id="6026" w:name="_ETM_Q10_600133"/>
      <w:bookmarkEnd w:id="6024"/>
      <w:bookmarkEnd w:id="6025"/>
      <w:bookmarkEnd w:id="6026"/>
      <w:r>
        <w:rPr>
          <w:rFonts w:hint="cs"/>
          <w:rtl/>
        </w:rPr>
        <w:t xml:space="preserve">נחרצת </w:t>
      </w:r>
      <w:bookmarkStart w:id="6027" w:name="_ETM_Q10_604630"/>
      <w:bookmarkEnd w:id="6027"/>
      <w:r>
        <w:rPr>
          <w:rFonts w:hint="cs"/>
          <w:rtl/>
        </w:rPr>
        <w:t xml:space="preserve">וחשבתי </w:t>
      </w:r>
      <w:bookmarkStart w:id="6028" w:name="_ETM_Q10_605049"/>
      <w:bookmarkEnd w:id="6028"/>
      <w:r>
        <w:rPr>
          <w:rFonts w:hint="cs"/>
          <w:rtl/>
        </w:rPr>
        <w:t xml:space="preserve">שזו </w:t>
      </w:r>
      <w:bookmarkStart w:id="6029" w:name="_ETM_Q10_605619"/>
      <w:bookmarkEnd w:id="6029"/>
      <w:r>
        <w:rPr>
          <w:rFonts w:hint="cs"/>
          <w:rtl/>
        </w:rPr>
        <w:t xml:space="preserve">פגיעה </w:t>
      </w:r>
      <w:bookmarkStart w:id="6030" w:name="_ETM_Q10_605979"/>
      <w:bookmarkEnd w:id="6030"/>
      <w:r>
        <w:rPr>
          <w:rFonts w:hint="cs"/>
          <w:rtl/>
        </w:rPr>
        <w:t xml:space="preserve">אנושה </w:t>
      </w:r>
      <w:bookmarkStart w:id="6031" w:name="_ETM_Q10_606400"/>
      <w:bookmarkEnd w:id="6031"/>
      <w:r>
        <w:rPr>
          <w:rFonts w:hint="cs"/>
          <w:rtl/>
        </w:rPr>
        <w:t xml:space="preserve">באמון </w:t>
      </w:r>
      <w:bookmarkStart w:id="6032" w:name="_ETM_Q10_606729"/>
      <w:bookmarkEnd w:id="6032"/>
      <w:r>
        <w:rPr>
          <w:rFonts w:hint="cs"/>
          <w:rtl/>
        </w:rPr>
        <w:t xml:space="preserve">הבוחרים, </w:t>
      </w:r>
      <w:bookmarkStart w:id="6033" w:name="_ETM_Q10_607390"/>
      <w:bookmarkEnd w:id="6033"/>
      <w:r>
        <w:rPr>
          <w:rFonts w:hint="cs"/>
          <w:rtl/>
        </w:rPr>
        <w:t xml:space="preserve">מה </w:t>
      </w:r>
      <w:bookmarkStart w:id="6034" w:name="_ETM_Q10_607540"/>
      <w:bookmarkEnd w:id="6034"/>
      <w:r>
        <w:rPr>
          <w:rFonts w:hint="cs"/>
          <w:rtl/>
        </w:rPr>
        <w:t>שנכון</w:t>
      </w:r>
      <w:bookmarkStart w:id="6035" w:name="_ETM_Q10_604568"/>
      <w:bookmarkEnd w:id="6035"/>
      <w:r>
        <w:rPr>
          <w:rFonts w:hint="cs"/>
          <w:rtl/>
        </w:rPr>
        <w:t xml:space="preserve"> – </w:t>
      </w:r>
      <w:bookmarkStart w:id="6036" w:name="_ETM_Q10_608260"/>
      <w:bookmarkEnd w:id="6036"/>
      <w:r>
        <w:rPr>
          <w:rFonts w:hint="cs"/>
          <w:rtl/>
        </w:rPr>
        <w:t xml:space="preserve">מעולם </w:t>
      </w:r>
      <w:bookmarkStart w:id="6037" w:name="_ETM_Q10_608610"/>
      <w:bookmarkEnd w:id="6037"/>
      <w:r>
        <w:rPr>
          <w:rFonts w:hint="cs"/>
          <w:rtl/>
        </w:rPr>
        <w:t xml:space="preserve">לא </w:t>
      </w:r>
      <w:bookmarkStart w:id="6038" w:name="_ETM_Q10_608790"/>
      <w:bookmarkEnd w:id="6038"/>
      <w:r>
        <w:rPr>
          <w:rFonts w:hint="cs"/>
          <w:rtl/>
        </w:rPr>
        <w:t xml:space="preserve">שמעתי </w:t>
      </w:r>
      <w:bookmarkStart w:id="6039" w:name="_ETM_Q10_609180"/>
      <w:bookmarkEnd w:id="6039"/>
      <w:r>
        <w:rPr>
          <w:rFonts w:hint="cs"/>
          <w:rtl/>
        </w:rPr>
        <w:t xml:space="preserve">את </w:t>
      </w:r>
      <w:bookmarkStart w:id="6040" w:name="_ETM_Q10_609300"/>
      <w:bookmarkEnd w:id="6040"/>
      <w:r>
        <w:rPr>
          <w:rFonts w:hint="cs"/>
          <w:rtl/>
        </w:rPr>
        <w:t xml:space="preserve">עצמי </w:t>
      </w:r>
      <w:bookmarkStart w:id="6041" w:name="_ETM_Q10_609570"/>
      <w:bookmarkEnd w:id="6041"/>
      <w:r>
        <w:rPr>
          <w:rFonts w:hint="cs"/>
          <w:rtl/>
        </w:rPr>
        <w:t xml:space="preserve">ולא </w:t>
      </w:r>
      <w:bookmarkStart w:id="6042" w:name="_ETM_Q10_609810"/>
      <w:bookmarkEnd w:id="6042"/>
      <w:r>
        <w:rPr>
          <w:rFonts w:hint="cs"/>
          <w:rtl/>
        </w:rPr>
        <w:t xml:space="preserve">העליתי </w:t>
      </w:r>
      <w:bookmarkStart w:id="6043" w:name="_ETM_Q10_610140"/>
      <w:bookmarkEnd w:id="6043"/>
      <w:r>
        <w:rPr>
          <w:rFonts w:hint="cs"/>
          <w:rtl/>
        </w:rPr>
        <w:t xml:space="preserve">בדעתי </w:t>
      </w:r>
      <w:bookmarkStart w:id="6044" w:name="_ETM_Q10_610890"/>
      <w:bookmarkEnd w:id="6044"/>
      <w:r>
        <w:rPr>
          <w:rFonts w:hint="cs"/>
          <w:rtl/>
        </w:rPr>
        <w:t>ש</w:t>
      </w:r>
      <w:bookmarkStart w:id="6045" w:name="_ETM_Q10_611200"/>
      <w:bookmarkStart w:id="6046" w:name="_ETM_Q10_611349"/>
      <w:bookmarkEnd w:id="6045"/>
      <w:bookmarkEnd w:id="6046"/>
      <w:r>
        <w:rPr>
          <w:rFonts w:hint="cs"/>
          <w:rtl/>
        </w:rPr>
        <w:t>אני</w:t>
      </w:r>
      <w:bookmarkStart w:id="6047" w:name="_ETM_Q10_608223"/>
      <w:bookmarkEnd w:id="6047"/>
      <w:r>
        <w:rPr>
          <w:rFonts w:hint="cs"/>
          <w:rtl/>
        </w:rPr>
        <w:t xml:space="preserve"> </w:t>
      </w:r>
      <w:bookmarkStart w:id="6048" w:name="_ETM_Q10_611379"/>
      <w:bookmarkEnd w:id="6048"/>
      <w:r>
        <w:rPr>
          <w:rFonts w:hint="cs"/>
          <w:rtl/>
        </w:rPr>
        <w:t xml:space="preserve">אומר </w:t>
      </w:r>
      <w:bookmarkStart w:id="6049" w:name="_ETM_Q10_612090"/>
      <w:bookmarkEnd w:id="6049"/>
      <w:r>
        <w:rPr>
          <w:rFonts w:hint="cs"/>
          <w:rtl/>
        </w:rPr>
        <w:t xml:space="preserve">שאני </w:t>
      </w:r>
      <w:bookmarkStart w:id="6050" w:name="_ETM_Q10_612359"/>
      <w:bookmarkEnd w:id="6050"/>
      <w:r>
        <w:rPr>
          <w:rFonts w:hint="cs"/>
          <w:rtl/>
        </w:rPr>
        <w:t xml:space="preserve">אעשה </w:t>
      </w:r>
      <w:bookmarkStart w:id="6051" w:name="_ETM_Q10_612629"/>
      <w:bookmarkEnd w:id="6051"/>
      <w:r>
        <w:rPr>
          <w:rFonts w:hint="cs"/>
          <w:rtl/>
        </w:rPr>
        <w:t>הכול</w:t>
      </w:r>
      <w:bookmarkStart w:id="6052" w:name="_ETM_Q10_609425"/>
      <w:bookmarkStart w:id="6053" w:name="_ETM_Q10_613049"/>
      <w:bookmarkEnd w:id="6052"/>
      <w:bookmarkEnd w:id="6053"/>
      <w:r w:rsidR="001B636C">
        <w:rPr>
          <w:rFonts w:hint="cs"/>
          <w:rtl/>
        </w:rPr>
        <w:t>,</w:t>
      </w:r>
      <w:r>
        <w:rPr>
          <w:rFonts w:hint="cs"/>
          <w:rtl/>
        </w:rPr>
        <w:t xml:space="preserve"> אפגע </w:t>
      </w:r>
      <w:bookmarkStart w:id="6054" w:name="_ETM_Q10_613349"/>
      <w:bookmarkEnd w:id="6054"/>
      <w:r>
        <w:rPr>
          <w:rFonts w:hint="cs"/>
          <w:rtl/>
        </w:rPr>
        <w:t xml:space="preserve">בכלכלת </w:t>
      </w:r>
      <w:bookmarkStart w:id="6055" w:name="_ETM_Q10_613889"/>
      <w:bookmarkEnd w:id="6055"/>
      <w:r>
        <w:rPr>
          <w:rFonts w:hint="cs"/>
          <w:rtl/>
        </w:rPr>
        <w:t xml:space="preserve">ישראל, </w:t>
      </w:r>
      <w:bookmarkStart w:id="6056" w:name="_ETM_Q10_614639"/>
      <w:bookmarkEnd w:id="6056"/>
      <w:r>
        <w:rPr>
          <w:rFonts w:hint="cs"/>
          <w:rtl/>
        </w:rPr>
        <w:t>ב</w:t>
      </w:r>
      <w:bookmarkStart w:id="6057" w:name="_ETM_Q10_610979"/>
      <w:bookmarkEnd w:id="6057"/>
      <w:r>
        <w:rPr>
          <w:rFonts w:hint="cs"/>
          <w:rtl/>
        </w:rPr>
        <w:t xml:space="preserve">נראות </w:t>
      </w:r>
      <w:bookmarkStart w:id="6058" w:name="_ETM_Q10_615239"/>
      <w:bookmarkEnd w:id="6058"/>
      <w:r>
        <w:rPr>
          <w:rFonts w:hint="cs"/>
          <w:rtl/>
        </w:rPr>
        <w:t xml:space="preserve">מדינת </w:t>
      </w:r>
      <w:bookmarkStart w:id="6059" w:name="_ETM_Q10_615629"/>
      <w:bookmarkEnd w:id="6059"/>
      <w:r>
        <w:rPr>
          <w:rFonts w:hint="cs"/>
          <w:rtl/>
        </w:rPr>
        <w:t xml:space="preserve">ישראל </w:t>
      </w:r>
      <w:bookmarkStart w:id="6060" w:name="_ETM_Q10_615989"/>
      <w:bookmarkEnd w:id="6060"/>
      <w:r>
        <w:rPr>
          <w:rFonts w:hint="cs"/>
          <w:rtl/>
        </w:rPr>
        <w:t xml:space="preserve">ובחוסן </w:t>
      </w:r>
      <w:bookmarkStart w:id="6061" w:name="_ETM_Q10_616499"/>
      <w:bookmarkEnd w:id="6061"/>
      <w:r>
        <w:rPr>
          <w:rFonts w:hint="cs"/>
          <w:rtl/>
        </w:rPr>
        <w:t xml:space="preserve">הלאומי </w:t>
      </w:r>
      <w:bookmarkStart w:id="6062" w:name="_ETM_Q10_616829"/>
      <w:bookmarkEnd w:id="6062"/>
      <w:r>
        <w:rPr>
          <w:rFonts w:hint="cs"/>
          <w:rtl/>
        </w:rPr>
        <w:t xml:space="preserve">שלה. </w:t>
      </w:r>
      <w:bookmarkStart w:id="6063" w:name="_ETM_Q10_617360"/>
      <w:bookmarkEnd w:id="6063"/>
    </w:p>
    <w:p w:rsidR="001B636C" w:rsidRDefault="001B636C" w:rsidP="001B636C">
      <w:pPr>
        <w:rPr>
          <w:rtl/>
        </w:rPr>
      </w:pPr>
    </w:p>
    <w:p w:rsidR="00FA4D28" w:rsidRDefault="00FA4D28" w:rsidP="001B636C">
      <w:pPr>
        <w:rPr>
          <w:rtl/>
        </w:rPr>
      </w:pPr>
      <w:r>
        <w:rPr>
          <w:rFonts w:hint="cs"/>
          <w:rtl/>
        </w:rPr>
        <w:t xml:space="preserve">ולכן, </w:t>
      </w:r>
      <w:bookmarkStart w:id="6064" w:name="_ETM_Q10_617720"/>
      <w:bookmarkEnd w:id="6064"/>
      <w:r>
        <w:rPr>
          <w:rFonts w:hint="cs"/>
          <w:rtl/>
        </w:rPr>
        <w:t xml:space="preserve">לסיום אני </w:t>
      </w:r>
      <w:bookmarkStart w:id="6065" w:name="_ETM_Q10_617840"/>
      <w:bookmarkEnd w:id="6065"/>
      <w:r>
        <w:rPr>
          <w:rFonts w:hint="cs"/>
          <w:rtl/>
        </w:rPr>
        <w:t xml:space="preserve">אומרת </w:t>
      </w:r>
      <w:bookmarkStart w:id="6066" w:name="_ETM_Q10_618200"/>
      <w:bookmarkEnd w:id="6066"/>
      <w:r>
        <w:rPr>
          <w:rFonts w:hint="cs"/>
          <w:rtl/>
        </w:rPr>
        <w:t xml:space="preserve">כאן </w:t>
      </w:r>
      <w:bookmarkStart w:id="6067" w:name="_ETM_Q10_618409"/>
      <w:bookmarkStart w:id="6068" w:name="_ETM_Q10_618830"/>
      <w:bookmarkEnd w:id="6067"/>
      <w:bookmarkEnd w:id="6068"/>
      <w:r>
        <w:rPr>
          <w:rFonts w:hint="cs"/>
          <w:rtl/>
        </w:rPr>
        <w:t xml:space="preserve">לעם </w:t>
      </w:r>
      <w:bookmarkStart w:id="6069" w:name="_ETM_Q10_619010"/>
      <w:bookmarkEnd w:id="6069"/>
      <w:r>
        <w:rPr>
          <w:rFonts w:hint="cs"/>
          <w:rtl/>
        </w:rPr>
        <w:t xml:space="preserve">ישראל </w:t>
      </w:r>
      <w:bookmarkStart w:id="6070" w:name="_ETM_Q10_619430"/>
      <w:bookmarkEnd w:id="6070"/>
      <w:r>
        <w:rPr>
          <w:rFonts w:hint="cs"/>
          <w:rtl/>
        </w:rPr>
        <w:t xml:space="preserve">בכלל: יש </w:t>
      </w:r>
      <w:bookmarkStart w:id="6071" w:name="_ETM_Q10_620749"/>
      <w:bookmarkEnd w:id="6071"/>
      <w:r>
        <w:rPr>
          <w:rFonts w:hint="cs"/>
          <w:rtl/>
        </w:rPr>
        <w:t xml:space="preserve">לנו </w:t>
      </w:r>
      <w:bookmarkStart w:id="6072" w:name="_ETM_Q10_620930"/>
      <w:bookmarkEnd w:id="6072"/>
      <w:r>
        <w:rPr>
          <w:rFonts w:hint="cs"/>
          <w:rtl/>
        </w:rPr>
        <w:t>מדינה</w:t>
      </w:r>
      <w:bookmarkStart w:id="6073" w:name="_ETM_Q10_621319"/>
      <w:bookmarkEnd w:id="6073"/>
      <w:r>
        <w:rPr>
          <w:rFonts w:hint="cs"/>
          <w:rtl/>
        </w:rPr>
        <w:t xml:space="preserve"> אחת</w:t>
      </w:r>
      <w:r w:rsidR="001B636C">
        <w:rPr>
          <w:rFonts w:hint="cs"/>
          <w:rtl/>
        </w:rPr>
        <w:t>,</w:t>
      </w:r>
      <w:r>
        <w:rPr>
          <w:rFonts w:hint="cs"/>
          <w:rtl/>
        </w:rPr>
        <w:t xml:space="preserve"> </w:t>
      </w:r>
      <w:bookmarkStart w:id="6074" w:name="_ETM_Q10_622470"/>
      <w:bookmarkEnd w:id="6074"/>
      <w:r>
        <w:rPr>
          <w:rFonts w:hint="cs"/>
          <w:rtl/>
        </w:rPr>
        <w:t xml:space="preserve">לא </w:t>
      </w:r>
      <w:bookmarkStart w:id="6075" w:name="_ETM_Q10_622740"/>
      <w:bookmarkEnd w:id="6075"/>
      <w:r>
        <w:rPr>
          <w:rFonts w:hint="cs"/>
          <w:rtl/>
        </w:rPr>
        <w:t xml:space="preserve">היפרדות </w:t>
      </w:r>
      <w:bookmarkStart w:id="6076" w:name="_ETM_Q10_623940"/>
      <w:bookmarkEnd w:id="6076"/>
      <w:r>
        <w:rPr>
          <w:rFonts w:hint="cs"/>
          <w:rtl/>
        </w:rPr>
        <w:t>ול</w:t>
      </w:r>
      <w:bookmarkStart w:id="6077" w:name="_ETM_Q10_620175"/>
      <w:bookmarkStart w:id="6078" w:name="_ETM_Q10_624610"/>
      <w:bookmarkEnd w:id="6077"/>
      <w:bookmarkEnd w:id="6078"/>
      <w:r>
        <w:rPr>
          <w:rFonts w:hint="cs"/>
          <w:rtl/>
        </w:rPr>
        <w:t xml:space="preserve">א שני חלקים, </w:t>
      </w:r>
      <w:bookmarkStart w:id="6079" w:name="_ETM_Q10_625420"/>
      <w:bookmarkStart w:id="6080" w:name="_ETM_Q10_625600"/>
      <w:bookmarkEnd w:id="6079"/>
      <w:bookmarkEnd w:id="6080"/>
      <w:r>
        <w:rPr>
          <w:rFonts w:hint="cs"/>
          <w:rtl/>
        </w:rPr>
        <w:t>ו</w:t>
      </w:r>
      <w:bookmarkStart w:id="6081" w:name="_ETM_Q10_622071"/>
      <w:bookmarkEnd w:id="6081"/>
      <w:r>
        <w:rPr>
          <w:rFonts w:hint="cs"/>
          <w:rtl/>
        </w:rPr>
        <w:t xml:space="preserve">לא </w:t>
      </w:r>
      <w:bookmarkStart w:id="6082" w:name="_ETM_Q10_626510"/>
      <w:bookmarkStart w:id="6083" w:name="_ETM_Q10_626690"/>
      <w:bookmarkEnd w:id="6082"/>
      <w:bookmarkEnd w:id="6083"/>
      <w:r>
        <w:rPr>
          <w:rFonts w:hint="cs"/>
          <w:rtl/>
        </w:rPr>
        <w:t xml:space="preserve">ישראל </w:t>
      </w:r>
      <w:bookmarkStart w:id="6084" w:name="_ETM_Q10_626044"/>
      <w:bookmarkEnd w:id="6084"/>
      <w:r>
        <w:rPr>
          <w:rFonts w:hint="cs"/>
          <w:rtl/>
        </w:rPr>
        <w:t xml:space="preserve">ולא </w:t>
      </w:r>
      <w:bookmarkStart w:id="6085" w:name="_ETM_Q10_626780"/>
      <w:bookmarkEnd w:id="6085"/>
      <w:r>
        <w:rPr>
          <w:rFonts w:hint="cs"/>
          <w:rtl/>
        </w:rPr>
        <w:t xml:space="preserve">יהודה – </w:t>
      </w:r>
      <w:bookmarkStart w:id="6086" w:name="_ETM_Q10_627680"/>
      <w:bookmarkEnd w:id="6086"/>
      <w:r>
        <w:rPr>
          <w:rFonts w:hint="cs"/>
          <w:rtl/>
        </w:rPr>
        <w:t xml:space="preserve">מדינת </w:t>
      </w:r>
      <w:bookmarkStart w:id="6087" w:name="_ETM_Q10_628160"/>
      <w:bookmarkEnd w:id="6087"/>
      <w:r>
        <w:rPr>
          <w:rFonts w:hint="cs"/>
          <w:rtl/>
        </w:rPr>
        <w:t xml:space="preserve">ישראל </w:t>
      </w:r>
      <w:bookmarkStart w:id="6088" w:name="_ETM_Q10_628550"/>
      <w:bookmarkEnd w:id="6088"/>
      <w:r>
        <w:rPr>
          <w:rFonts w:hint="cs"/>
          <w:rtl/>
        </w:rPr>
        <w:t>אחת</w:t>
      </w:r>
      <w:bookmarkStart w:id="6089" w:name="_ETM_Q10_625489"/>
      <w:bookmarkEnd w:id="6089"/>
      <w:r>
        <w:rPr>
          <w:rFonts w:hint="cs"/>
          <w:rtl/>
        </w:rPr>
        <w:t xml:space="preserve">, </w:t>
      </w:r>
      <w:bookmarkStart w:id="6090" w:name="_ETM_Q10_629270"/>
      <w:bookmarkEnd w:id="6090"/>
      <w:r>
        <w:rPr>
          <w:rFonts w:hint="cs"/>
          <w:rtl/>
        </w:rPr>
        <w:t xml:space="preserve">מדינה </w:t>
      </w:r>
      <w:bookmarkStart w:id="6091" w:name="_ETM_Q10_629800"/>
      <w:bookmarkEnd w:id="6091"/>
      <w:r>
        <w:rPr>
          <w:rFonts w:hint="cs"/>
          <w:rtl/>
        </w:rPr>
        <w:t xml:space="preserve">יהודית </w:t>
      </w:r>
      <w:bookmarkStart w:id="6092" w:name="_ETM_Q10_630220"/>
      <w:bookmarkEnd w:id="6092"/>
      <w:r>
        <w:rPr>
          <w:rFonts w:hint="cs"/>
          <w:rtl/>
        </w:rPr>
        <w:t xml:space="preserve">ודמוקרטית, </w:t>
      </w:r>
      <w:bookmarkStart w:id="6093" w:name="_ETM_Q10_631219"/>
      <w:bookmarkEnd w:id="6093"/>
      <w:r>
        <w:rPr>
          <w:rFonts w:hint="cs"/>
          <w:rtl/>
        </w:rPr>
        <w:t xml:space="preserve">שוות </w:t>
      </w:r>
      <w:bookmarkStart w:id="6094" w:name="_ETM_Q10_631609"/>
      <w:bookmarkEnd w:id="6094"/>
      <w:r>
        <w:rPr>
          <w:rFonts w:hint="cs"/>
          <w:rtl/>
        </w:rPr>
        <w:t xml:space="preserve">זכויות </w:t>
      </w:r>
      <w:bookmarkStart w:id="6095" w:name="_ETM_Q10_632120"/>
      <w:bookmarkEnd w:id="6095"/>
      <w:r>
        <w:rPr>
          <w:rFonts w:hint="cs"/>
          <w:rtl/>
        </w:rPr>
        <w:t xml:space="preserve">לכל </w:t>
      </w:r>
      <w:bookmarkStart w:id="6096" w:name="_ETM_Q10_632480"/>
      <w:bookmarkEnd w:id="6096"/>
      <w:r>
        <w:rPr>
          <w:rFonts w:hint="cs"/>
          <w:rtl/>
        </w:rPr>
        <w:t>אזרחיה.</w:t>
      </w:r>
      <w:bookmarkStart w:id="6097" w:name="_ETM_Q10_633599"/>
      <w:bookmarkEnd w:id="6097"/>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6098" w:name="_ETM_Q10_629645"/>
      <w:bookmarkEnd w:id="6098"/>
      <w:r>
        <w:rPr>
          <w:rFonts w:hint="cs"/>
          <w:rtl/>
          <w:lang w:eastAsia="he-IL"/>
        </w:rPr>
        <w:t>נא לסיים.</w:t>
      </w:r>
    </w:p>
    <w:p w:rsidR="00FA4D28" w:rsidRDefault="00FA4D28" w:rsidP="00FA4D28">
      <w:pPr>
        <w:rPr>
          <w:rtl/>
          <w:lang w:eastAsia="he-IL"/>
        </w:rPr>
      </w:pPr>
      <w:bookmarkStart w:id="6099" w:name="_ETM_Q10_631717"/>
      <w:bookmarkStart w:id="6100" w:name="_ETM_Q10_631767"/>
      <w:bookmarkEnd w:id="6099"/>
      <w:bookmarkEnd w:id="6100"/>
    </w:p>
    <w:p w:rsidR="00FA4D28" w:rsidRDefault="00FA4D28" w:rsidP="00FA4D28">
      <w:pPr>
        <w:pStyle w:val="-"/>
        <w:keepNext/>
        <w:rPr>
          <w:rtl/>
        </w:rPr>
      </w:pPr>
      <w:bookmarkStart w:id="6101" w:name="ET_speakercontinue_6345_18"/>
      <w:r>
        <w:rPr>
          <w:rStyle w:val="TagStyle"/>
          <w:rFonts w:hint="cs"/>
          <w:rtl/>
        </w:rPr>
        <w:t xml:space="preserve"> &lt;&lt; דובר_המשך &gt;&gt; </w:t>
      </w:r>
      <w:r>
        <w:rPr>
          <w:rFonts w:hint="cs"/>
          <w:rtl/>
        </w:rPr>
        <w:t>טלי גוטליב (הליכוד):</w:t>
      </w:r>
      <w:r>
        <w:rPr>
          <w:rStyle w:val="TagStyle"/>
          <w:rtl/>
        </w:rPr>
        <w:t xml:space="preserve"> &lt;&lt; דובר_המשך &gt;&gt;</w:t>
      </w:r>
      <w:r>
        <w:rPr>
          <w:rFonts w:hint="cs"/>
          <w:rtl/>
        </w:rPr>
        <w:t xml:space="preserve">   </w:t>
      </w:r>
      <w:bookmarkEnd w:id="6101"/>
    </w:p>
    <w:p w:rsidR="00FA4D28" w:rsidRDefault="00FA4D28" w:rsidP="00B060FA">
      <w:pPr>
        <w:rPr>
          <w:rtl/>
          <w:lang w:eastAsia="he-IL"/>
        </w:rPr>
      </w:pPr>
    </w:p>
    <w:p w:rsidR="00FA4D28" w:rsidRDefault="00FA4D28" w:rsidP="00FA4D28">
      <w:pPr>
        <w:rPr>
          <w:rtl/>
        </w:rPr>
      </w:pPr>
      <w:bookmarkStart w:id="6102" w:name="_ETM_Q10_632246"/>
      <w:bookmarkStart w:id="6103" w:name="_ETM_Q10_630648"/>
      <w:bookmarkEnd w:id="6102"/>
      <w:bookmarkEnd w:id="6103"/>
      <w:r>
        <w:rPr>
          <w:rFonts w:hint="cs"/>
          <w:rtl/>
        </w:rPr>
        <w:t xml:space="preserve">בשם </w:t>
      </w:r>
      <w:proofErr w:type="spellStart"/>
      <w:r>
        <w:rPr>
          <w:rFonts w:hint="cs"/>
          <w:rtl/>
        </w:rPr>
        <w:t>הטייטל</w:t>
      </w:r>
      <w:bookmarkStart w:id="6104" w:name="_ETM_Q10_631747"/>
      <w:bookmarkEnd w:id="6104"/>
      <w:proofErr w:type="spellEnd"/>
      <w:r>
        <w:rPr>
          <w:rFonts w:hint="cs"/>
          <w:rtl/>
        </w:rPr>
        <w:t xml:space="preserve"> </w:t>
      </w:r>
      <w:bookmarkStart w:id="6105" w:name="_ETM_Q10_634230"/>
      <w:bookmarkStart w:id="6106" w:name="_ETM_Q10_634529"/>
      <w:bookmarkEnd w:id="6105"/>
      <w:bookmarkEnd w:id="6106"/>
      <w:r>
        <w:rPr>
          <w:rFonts w:hint="cs"/>
          <w:rtl/>
        </w:rPr>
        <w:t xml:space="preserve">הזה </w:t>
      </w:r>
      <w:bookmarkStart w:id="6107" w:name="_ETM_Q10_635189"/>
      <w:bookmarkEnd w:id="6107"/>
      <w:r>
        <w:rPr>
          <w:rFonts w:hint="cs"/>
          <w:rtl/>
        </w:rPr>
        <w:t xml:space="preserve">אנחנו </w:t>
      </w:r>
      <w:bookmarkStart w:id="6108" w:name="_ETM_Q10_635519"/>
      <w:bookmarkEnd w:id="6108"/>
      <w:r>
        <w:rPr>
          <w:rFonts w:hint="cs"/>
          <w:rtl/>
        </w:rPr>
        <w:t xml:space="preserve">נמצאים </w:t>
      </w:r>
      <w:bookmarkStart w:id="6109" w:name="_ETM_Q10_636060"/>
      <w:bookmarkEnd w:id="6109"/>
      <w:r>
        <w:rPr>
          <w:rFonts w:hint="cs"/>
          <w:rtl/>
        </w:rPr>
        <w:t>פה</w:t>
      </w:r>
      <w:bookmarkStart w:id="6110" w:name="_ETM_Q10_636420"/>
      <w:bookmarkStart w:id="6111" w:name="_ETM_Q10_632949"/>
      <w:bookmarkEnd w:id="6110"/>
      <w:bookmarkEnd w:id="6111"/>
      <w:r>
        <w:rPr>
          <w:rFonts w:hint="cs"/>
          <w:rtl/>
        </w:rPr>
        <w:t xml:space="preserve"> ואמורים </w:t>
      </w:r>
      <w:bookmarkStart w:id="6112" w:name="_ETM_Q10_637370"/>
      <w:bookmarkEnd w:id="6112"/>
      <w:r>
        <w:rPr>
          <w:rFonts w:hint="cs"/>
          <w:rtl/>
        </w:rPr>
        <w:t xml:space="preserve">וחייבים </w:t>
      </w:r>
      <w:bookmarkStart w:id="6113" w:name="_ETM_Q10_638000"/>
      <w:bookmarkEnd w:id="6113"/>
      <w:r>
        <w:rPr>
          <w:rFonts w:hint="cs"/>
          <w:rtl/>
        </w:rPr>
        <w:t xml:space="preserve">לדאוג </w:t>
      </w:r>
      <w:bookmarkStart w:id="6114" w:name="_ETM_Q10_638300"/>
      <w:bookmarkEnd w:id="6114"/>
      <w:r>
        <w:rPr>
          <w:rFonts w:hint="cs"/>
          <w:rtl/>
        </w:rPr>
        <w:t xml:space="preserve">לעם </w:t>
      </w:r>
      <w:bookmarkStart w:id="6115" w:name="_ETM_Q10_638570"/>
      <w:bookmarkEnd w:id="6115"/>
      <w:r>
        <w:rPr>
          <w:rFonts w:hint="cs"/>
          <w:rtl/>
        </w:rPr>
        <w:t xml:space="preserve">ישראל </w:t>
      </w:r>
      <w:bookmarkStart w:id="6116" w:name="_ETM_Q10_639620"/>
      <w:bookmarkStart w:id="6117" w:name="_ETM_Q10_640000"/>
      <w:bookmarkEnd w:id="6116"/>
      <w:bookmarkEnd w:id="6117"/>
      <w:r>
        <w:rPr>
          <w:rFonts w:hint="cs"/>
          <w:rtl/>
        </w:rPr>
        <w:t xml:space="preserve">בדרך </w:t>
      </w:r>
      <w:bookmarkStart w:id="6118" w:name="_ETM_Q10_640270"/>
      <w:bookmarkEnd w:id="6118"/>
      <w:r>
        <w:rPr>
          <w:rFonts w:hint="cs"/>
          <w:rtl/>
        </w:rPr>
        <w:t>הנכונה.</w:t>
      </w:r>
      <w:bookmarkStart w:id="6119" w:name="_ETM_Q10_636337"/>
      <w:bookmarkEnd w:id="6119"/>
      <w:r>
        <w:rPr>
          <w:rFonts w:hint="cs"/>
          <w:rtl/>
        </w:rPr>
        <w:t xml:space="preserve"> </w:t>
      </w:r>
      <w:bookmarkStart w:id="6120" w:name="_ETM_Q10_641080"/>
      <w:bookmarkEnd w:id="6120"/>
      <w:r>
        <w:rPr>
          <w:rFonts w:hint="cs"/>
          <w:rtl/>
        </w:rPr>
        <w:t xml:space="preserve">אין לי בעיה עם </w:t>
      </w:r>
      <w:bookmarkStart w:id="6121" w:name="_ETM_Q10_641470"/>
      <w:bookmarkEnd w:id="6121"/>
      <w:r>
        <w:rPr>
          <w:rFonts w:hint="cs"/>
          <w:rtl/>
        </w:rPr>
        <w:t>נוקבות</w:t>
      </w:r>
      <w:bookmarkStart w:id="6122" w:name="_ETM_Q10_637987"/>
      <w:bookmarkEnd w:id="6122"/>
      <w:r>
        <w:rPr>
          <w:rFonts w:hint="cs"/>
          <w:rtl/>
        </w:rPr>
        <w:t xml:space="preserve">, אין </w:t>
      </w:r>
      <w:bookmarkStart w:id="6123" w:name="_ETM_Q10_642250"/>
      <w:bookmarkEnd w:id="6123"/>
      <w:r>
        <w:rPr>
          <w:rFonts w:hint="cs"/>
          <w:rtl/>
        </w:rPr>
        <w:t xml:space="preserve">לי </w:t>
      </w:r>
      <w:bookmarkStart w:id="6124" w:name="_ETM_Q10_642550"/>
      <w:bookmarkStart w:id="6125" w:name="_ETM_Q10_642670"/>
      <w:bookmarkEnd w:id="6124"/>
      <w:bookmarkEnd w:id="6125"/>
      <w:r>
        <w:rPr>
          <w:rFonts w:hint="cs"/>
          <w:rtl/>
        </w:rPr>
        <w:t xml:space="preserve">בעיה </w:t>
      </w:r>
      <w:bookmarkStart w:id="6126" w:name="_ETM_Q10_642940"/>
      <w:bookmarkEnd w:id="6126"/>
      <w:r>
        <w:rPr>
          <w:rFonts w:hint="cs"/>
          <w:rtl/>
        </w:rPr>
        <w:t xml:space="preserve">עם ביקורת </w:t>
      </w:r>
      <w:bookmarkStart w:id="6127" w:name="_ETM_Q10_643450"/>
      <w:bookmarkEnd w:id="6127"/>
      <w:r>
        <w:rPr>
          <w:rFonts w:hint="cs"/>
          <w:rtl/>
        </w:rPr>
        <w:t xml:space="preserve">נוקבת </w:t>
      </w:r>
      <w:bookmarkStart w:id="6128" w:name="_ETM_Q10_643810"/>
      <w:bookmarkEnd w:id="6128"/>
      <w:r>
        <w:rPr>
          <w:rFonts w:hint="cs"/>
          <w:rtl/>
        </w:rPr>
        <w:t xml:space="preserve">שאנחנו </w:t>
      </w:r>
      <w:bookmarkStart w:id="6129" w:name="_ETM_Q10_644110"/>
      <w:bookmarkEnd w:id="6129"/>
      <w:r>
        <w:rPr>
          <w:rFonts w:hint="cs"/>
          <w:rtl/>
        </w:rPr>
        <w:t xml:space="preserve">סופגים </w:t>
      </w:r>
      <w:bookmarkStart w:id="6130" w:name="_ETM_Q10_644560"/>
      <w:bookmarkEnd w:id="6130"/>
      <w:r>
        <w:rPr>
          <w:rFonts w:hint="cs"/>
          <w:rtl/>
        </w:rPr>
        <w:t xml:space="preserve">ומעבירים, </w:t>
      </w:r>
      <w:bookmarkStart w:id="6131" w:name="_ETM_Q10_645580"/>
      <w:bookmarkEnd w:id="6131"/>
      <w:r>
        <w:rPr>
          <w:rFonts w:hint="cs"/>
          <w:rtl/>
        </w:rPr>
        <w:t xml:space="preserve">אבל </w:t>
      </w:r>
      <w:bookmarkStart w:id="6132" w:name="_ETM_Q10_645820"/>
      <w:bookmarkEnd w:id="6132"/>
      <w:r>
        <w:rPr>
          <w:rFonts w:hint="cs"/>
          <w:rtl/>
        </w:rPr>
        <w:t xml:space="preserve">מסתכלים </w:t>
      </w:r>
      <w:bookmarkStart w:id="6133" w:name="_ETM_Q10_646300"/>
      <w:bookmarkEnd w:id="6133"/>
      <w:r>
        <w:rPr>
          <w:rFonts w:hint="cs"/>
          <w:rtl/>
        </w:rPr>
        <w:t>עלינו</w:t>
      </w:r>
      <w:bookmarkStart w:id="6134" w:name="_ETM_Q10_642478"/>
      <w:bookmarkStart w:id="6135" w:name="_ETM_Q10_646379"/>
      <w:bookmarkStart w:id="6136" w:name="_ETM_Q10_646680"/>
      <w:bookmarkEnd w:id="6134"/>
      <w:bookmarkEnd w:id="6135"/>
      <w:bookmarkEnd w:id="6136"/>
      <w:r>
        <w:rPr>
          <w:rFonts w:hint="cs"/>
          <w:rtl/>
        </w:rPr>
        <w:t xml:space="preserve"> ונושאים </w:t>
      </w:r>
      <w:bookmarkStart w:id="6137" w:name="_ETM_Q10_646739"/>
      <w:bookmarkStart w:id="6138" w:name="_ETM_Q10_646980"/>
      <w:bookmarkStart w:id="6139" w:name="_ETM_Q10_643407"/>
      <w:bookmarkEnd w:id="6137"/>
      <w:bookmarkEnd w:id="6138"/>
      <w:bookmarkEnd w:id="6139"/>
      <w:r>
        <w:rPr>
          <w:rFonts w:hint="cs"/>
          <w:rtl/>
        </w:rPr>
        <w:t xml:space="preserve">אלינו </w:t>
      </w:r>
      <w:bookmarkStart w:id="6140" w:name="_ETM_Q10_647249"/>
      <w:bookmarkEnd w:id="6140"/>
      <w:r>
        <w:rPr>
          <w:rFonts w:hint="cs"/>
          <w:rtl/>
        </w:rPr>
        <w:t>עיניים.</w:t>
      </w:r>
      <w:bookmarkStart w:id="6141" w:name="_ETM_Q10_647969"/>
      <w:bookmarkEnd w:id="6141"/>
    </w:p>
    <w:p w:rsidR="00FA4D28" w:rsidRDefault="00FA4D28" w:rsidP="00FA4D28">
      <w:pPr>
        <w:rPr>
          <w:rtl/>
        </w:rPr>
      </w:pPr>
      <w:bookmarkStart w:id="6142" w:name="_ETM_Q10_646740"/>
      <w:bookmarkStart w:id="6143" w:name="_ETM_Q10_646790"/>
      <w:bookmarkEnd w:id="6142"/>
      <w:bookmarkEnd w:id="6143"/>
    </w:p>
    <w:p w:rsidR="00FA4D28" w:rsidRDefault="00FA4D28" w:rsidP="001B636C">
      <w:pPr>
        <w:rPr>
          <w:rtl/>
        </w:rPr>
      </w:pPr>
      <w:bookmarkStart w:id="6144" w:name="_ETM_Q10_646853"/>
      <w:bookmarkStart w:id="6145" w:name="_ETM_Q10_646889"/>
      <w:bookmarkEnd w:id="6144"/>
      <w:bookmarkEnd w:id="6145"/>
      <w:r>
        <w:rPr>
          <w:rFonts w:hint="cs"/>
          <w:rtl/>
        </w:rPr>
        <w:t xml:space="preserve">ולחבריי </w:t>
      </w:r>
      <w:bookmarkStart w:id="6146" w:name="_ETM_Q10_648569"/>
      <w:bookmarkEnd w:id="6146"/>
      <w:r>
        <w:rPr>
          <w:rFonts w:hint="cs"/>
          <w:rtl/>
        </w:rPr>
        <w:t xml:space="preserve">מהקואליציה: </w:t>
      </w:r>
      <w:bookmarkStart w:id="6147" w:name="_ETM_Q10_649739"/>
      <w:bookmarkEnd w:id="6147"/>
      <w:r>
        <w:rPr>
          <w:rFonts w:hint="cs"/>
          <w:rtl/>
        </w:rPr>
        <w:t>מחזק</w:t>
      </w:r>
      <w:bookmarkStart w:id="6148" w:name="_ETM_Q10_650280"/>
      <w:bookmarkEnd w:id="6148"/>
      <w:r>
        <w:rPr>
          <w:rFonts w:hint="cs"/>
          <w:rtl/>
        </w:rPr>
        <w:t xml:space="preserve">ת </w:t>
      </w:r>
      <w:bookmarkStart w:id="6149" w:name="_ETM_Q10_650370"/>
      <w:bookmarkEnd w:id="6149"/>
      <w:r>
        <w:rPr>
          <w:rFonts w:hint="cs"/>
          <w:rtl/>
        </w:rPr>
        <w:t>א</w:t>
      </w:r>
      <w:bookmarkStart w:id="6150" w:name="_ETM_Q10_647079"/>
      <w:bookmarkEnd w:id="6150"/>
      <w:r>
        <w:rPr>
          <w:rFonts w:hint="cs"/>
          <w:rtl/>
        </w:rPr>
        <w:t xml:space="preserve">תכם. </w:t>
      </w:r>
      <w:bookmarkStart w:id="6151" w:name="_ETM_Q10_650970"/>
      <w:bookmarkEnd w:id="6151"/>
      <w:r>
        <w:rPr>
          <w:rFonts w:hint="cs"/>
          <w:rtl/>
        </w:rPr>
        <w:t xml:space="preserve">קיבלנו </w:t>
      </w:r>
      <w:bookmarkStart w:id="6152" w:name="_ETM_Q10_651480"/>
      <w:bookmarkEnd w:id="6152"/>
      <w:r>
        <w:rPr>
          <w:rFonts w:hint="cs"/>
          <w:rtl/>
        </w:rPr>
        <w:t xml:space="preserve">מנדט, </w:t>
      </w:r>
      <w:bookmarkStart w:id="6153" w:name="_ETM_Q10_652410"/>
      <w:bookmarkEnd w:id="6153"/>
      <w:r>
        <w:rPr>
          <w:rFonts w:hint="cs"/>
          <w:rtl/>
        </w:rPr>
        <w:t xml:space="preserve">נמשיך </w:t>
      </w:r>
      <w:bookmarkStart w:id="6154" w:name="_ETM_Q10_652860"/>
      <w:bookmarkEnd w:id="6154"/>
      <w:r>
        <w:rPr>
          <w:rFonts w:hint="cs"/>
          <w:rtl/>
        </w:rPr>
        <w:t xml:space="preserve">לפעול </w:t>
      </w:r>
      <w:bookmarkStart w:id="6155" w:name="_ETM_Q10_653430"/>
      <w:bookmarkEnd w:id="6155"/>
      <w:r>
        <w:rPr>
          <w:rFonts w:hint="cs"/>
          <w:rtl/>
        </w:rPr>
        <w:t xml:space="preserve">ולעשות. </w:t>
      </w:r>
      <w:bookmarkStart w:id="6156" w:name="_ETM_Q10_654700"/>
      <w:bookmarkStart w:id="6157" w:name="_ETM_Q10_654970"/>
      <w:bookmarkEnd w:id="6156"/>
      <w:bookmarkEnd w:id="6157"/>
      <w:r>
        <w:rPr>
          <w:rFonts w:hint="cs"/>
          <w:rtl/>
        </w:rPr>
        <w:t xml:space="preserve">אני </w:t>
      </w:r>
      <w:bookmarkStart w:id="6158" w:name="_ETM_Q10_655180"/>
      <w:bookmarkEnd w:id="6158"/>
      <w:r>
        <w:rPr>
          <w:rFonts w:hint="cs"/>
          <w:rtl/>
        </w:rPr>
        <w:t xml:space="preserve">מבהירה </w:t>
      </w:r>
      <w:bookmarkStart w:id="6159" w:name="_ETM_Q10_655780"/>
      <w:bookmarkEnd w:id="6159"/>
      <w:r>
        <w:rPr>
          <w:rFonts w:hint="cs"/>
          <w:rtl/>
        </w:rPr>
        <w:t xml:space="preserve">פה </w:t>
      </w:r>
      <w:bookmarkStart w:id="6160" w:name="_ETM_Q10_655989"/>
      <w:bookmarkStart w:id="6161" w:name="_ETM_Q10_652521"/>
      <w:bookmarkEnd w:id="6160"/>
      <w:bookmarkEnd w:id="6161"/>
      <w:r>
        <w:rPr>
          <w:rFonts w:hint="cs"/>
          <w:rtl/>
        </w:rPr>
        <w:t xml:space="preserve">באמת – </w:t>
      </w:r>
      <w:bookmarkStart w:id="6162" w:name="_ETM_Q10_656830"/>
      <w:bookmarkEnd w:id="6162"/>
      <w:r>
        <w:rPr>
          <w:rFonts w:hint="cs"/>
          <w:rtl/>
        </w:rPr>
        <w:t xml:space="preserve">הרי </w:t>
      </w:r>
      <w:bookmarkStart w:id="6163" w:name="_ETM_Q10_657069"/>
      <w:bookmarkEnd w:id="6163"/>
      <w:r>
        <w:rPr>
          <w:rFonts w:hint="cs"/>
          <w:rtl/>
        </w:rPr>
        <w:t xml:space="preserve">כל </w:t>
      </w:r>
      <w:bookmarkStart w:id="6164" w:name="_ETM_Q10_657370"/>
      <w:bookmarkEnd w:id="6164"/>
      <w:r>
        <w:rPr>
          <w:rFonts w:hint="cs"/>
          <w:rtl/>
        </w:rPr>
        <w:t>בר</w:t>
      </w:r>
      <w:bookmarkStart w:id="6165" w:name="_ETM_Q10_657550"/>
      <w:bookmarkEnd w:id="6165"/>
      <w:r w:rsidR="001B636C">
        <w:rPr>
          <w:rFonts w:hint="cs"/>
          <w:rtl/>
        </w:rPr>
        <w:t>-</w:t>
      </w:r>
      <w:r>
        <w:rPr>
          <w:rFonts w:hint="cs"/>
          <w:rtl/>
        </w:rPr>
        <w:t xml:space="preserve">דעת </w:t>
      </w:r>
      <w:bookmarkStart w:id="6166" w:name="_ETM_Q10_657849"/>
      <w:bookmarkEnd w:id="6166"/>
      <w:r>
        <w:rPr>
          <w:rFonts w:hint="cs"/>
          <w:rtl/>
        </w:rPr>
        <w:t xml:space="preserve">יודע, </w:t>
      </w:r>
      <w:bookmarkStart w:id="6167" w:name="_ETM_Q10_656791"/>
      <w:bookmarkEnd w:id="6167"/>
      <w:r>
        <w:rPr>
          <w:rFonts w:hint="cs"/>
          <w:rtl/>
        </w:rPr>
        <w:t xml:space="preserve">העברנו </w:t>
      </w:r>
      <w:bookmarkStart w:id="6168" w:name="_ETM_Q10_658209"/>
      <w:bookmarkStart w:id="6169" w:name="_ETM_Q10_654033"/>
      <w:bookmarkStart w:id="6170" w:name="_ETM_Q10_658540"/>
      <w:bookmarkStart w:id="6171" w:name="_ETM_Q10_654901"/>
      <w:bookmarkEnd w:id="6168"/>
      <w:bookmarkEnd w:id="6169"/>
      <w:bookmarkEnd w:id="6170"/>
      <w:bookmarkEnd w:id="6171"/>
      <w:r>
        <w:rPr>
          <w:rFonts w:hint="cs"/>
          <w:rtl/>
        </w:rPr>
        <w:t xml:space="preserve">את צמצום </w:t>
      </w:r>
      <w:bookmarkStart w:id="6172" w:name="_ETM_Q10_659050"/>
      <w:bookmarkEnd w:id="6172"/>
      <w:r>
        <w:rPr>
          <w:rFonts w:hint="cs"/>
          <w:rtl/>
        </w:rPr>
        <w:t xml:space="preserve">עילת </w:t>
      </w:r>
      <w:bookmarkStart w:id="6173" w:name="_ETM_Q10_659319"/>
      <w:bookmarkEnd w:id="6173"/>
      <w:r>
        <w:rPr>
          <w:rFonts w:hint="cs"/>
          <w:rtl/>
        </w:rPr>
        <w:t xml:space="preserve">הסבירות </w:t>
      </w:r>
      <w:bookmarkStart w:id="6174" w:name="_ETM_Q10_659769"/>
      <w:bookmarkEnd w:id="6174"/>
      <w:r>
        <w:rPr>
          <w:rFonts w:hint="cs"/>
          <w:rtl/>
        </w:rPr>
        <w:t>– מזכירה</w:t>
      </w:r>
      <w:bookmarkStart w:id="6175" w:name="_ETM_Q10_657080"/>
      <w:bookmarkEnd w:id="6175"/>
      <w:r>
        <w:rPr>
          <w:rFonts w:hint="cs"/>
          <w:rtl/>
        </w:rPr>
        <w:t xml:space="preserve">, </w:t>
      </w:r>
      <w:bookmarkStart w:id="6176" w:name="_ETM_Q10_660819"/>
      <w:bookmarkEnd w:id="6176"/>
      <w:r>
        <w:rPr>
          <w:rFonts w:hint="cs"/>
          <w:rtl/>
        </w:rPr>
        <w:t xml:space="preserve">יאיר </w:t>
      </w:r>
      <w:bookmarkStart w:id="6177" w:name="_ETM_Q10_661180"/>
      <w:bookmarkEnd w:id="6177"/>
      <w:r>
        <w:rPr>
          <w:rFonts w:hint="cs"/>
          <w:rtl/>
        </w:rPr>
        <w:t xml:space="preserve">לפיד </w:t>
      </w:r>
      <w:bookmarkStart w:id="6178" w:name="_ETM_Q10_661430"/>
      <w:bookmarkStart w:id="6179" w:name="_ETM_Q10_661519"/>
      <w:bookmarkStart w:id="6180" w:name="_ETM_Q10_661579"/>
      <w:bookmarkEnd w:id="6178"/>
      <w:bookmarkEnd w:id="6179"/>
      <w:bookmarkEnd w:id="6180"/>
      <w:r>
        <w:rPr>
          <w:rFonts w:hint="cs"/>
          <w:rtl/>
        </w:rPr>
        <w:t xml:space="preserve">היה </w:t>
      </w:r>
      <w:bookmarkStart w:id="6181" w:name="_ETM_Q10_661819"/>
      <w:bookmarkEnd w:id="6181"/>
      <w:r>
        <w:rPr>
          <w:rFonts w:hint="cs"/>
          <w:rtl/>
        </w:rPr>
        <w:t xml:space="preserve">בעדה, </w:t>
      </w:r>
      <w:bookmarkStart w:id="6182" w:name="_ETM_Q10_662569"/>
      <w:bookmarkEnd w:id="6182"/>
      <w:r>
        <w:rPr>
          <w:rFonts w:hint="cs"/>
          <w:rtl/>
        </w:rPr>
        <w:t xml:space="preserve">גדעון </w:t>
      </w:r>
      <w:bookmarkStart w:id="6183" w:name="_ETM_Q10_662959"/>
      <w:bookmarkStart w:id="6184" w:name="_ETM_Q10_659803"/>
      <w:bookmarkEnd w:id="6183"/>
      <w:bookmarkEnd w:id="6184"/>
      <w:r>
        <w:rPr>
          <w:rFonts w:hint="cs"/>
          <w:rtl/>
        </w:rPr>
        <w:t xml:space="preserve">סער </w:t>
      </w:r>
      <w:bookmarkStart w:id="6185" w:name="_ETM_Q10_663450"/>
      <w:bookmarkEnd w:id="6185"/>
      <w:r>
        <w:rPr>
          <w:rFonts w:hint="cs"/>
          <w:rtl/>
        </w:rPr>
        <w:t xml:space="preserve">היה </w:t>
      </w:r>
      <w:bookmarkStart w:id="6186" w:name="_ETM_Q10_663689"/>
      <w:bookmarkEnd w:id="6186"/>
      <w:r>
        <w:rPr>
          <w:rFonts w:hint="cs"/>
          <w:rtl/>
        </w:rPr>
        <w:t xml:space="preserve">בעדה, </w:t>
      </w:r>
      <w:bookmarkStart w:id="6187" w:name="_ETM_Q10_664439"/>
      <w:bookmarkEnd w:id="6187"/>
      <w:r>
        <w:rPr>
          <w:rFonts w:hint="cs"/>
          <w:rtl/>
        </w:rPr>
        <w:t xml:space="preserve">אין </w:t>
      </w:r>
      <w:bookmarkStart w:id="6188" w:name="_ETM_Q10_664620"/>
      <w:bookmarkEnd w:id="6188"/>
      <w:r>
        <w:rPr>
          <w:rFonts w:hint="cs"/>
          <w:rtl/>
        </w:rPr>
        <w:t>בה שום</w:t>
      </w:r>
      <w:bookmarkStart w:id="6189" w:name="_ETM_Q10_661138"/>
      <w:bookmarkEnd w:id="6189"/>
      <w:r>
        <w:rPr>
          <w:rFonts w:hint="cs"/>
          <w:rtl/>
        </w:rPr>
        <w:t xml:space="preserve"> </w:t>
      </w:r>
      <w:bookmarkStart w:id="6190" w:name="_ETM_Q10_665069"/>
      <w:bookmarkStart w:id="6191" w:name="_ETM_Q10_665599"/>
      <w:bookmarkEnd w:id="6190"/>
      <w:bookmarkEnd w:id="6191"/>
      <w:r>
        <w:rPr>
          <w:rFonts w:hint="cs"/>
          <w:rtl/>
        </w:rPr>
        <w:t>דבר</w:t>
      </w:r>
      <w:r w:rsidR="001B636C">
        <w:rPr>
          <w:rFonts w:hint="cs"/>
          <w:rtl/>
        </w:rPr>
        <w:t>.</w:t>
      </w:r>
      <w:r>
        <w:rPr>
          <w:rFonts w:hint="cs"/>
          <w:rtl/>
        </w:rPr>
        <w:t xml:space="preserve"> כל </w:t>
      </w:r>
      <w:bookmarkStart w:id="6192" w:name="_ETM_Q10_665870"/>
      <w:bookmarkEnd w:id="6192"/>
      <w:r>
        <w:rPr>
          <w:rFonts w:hint="cs"/>
          <w:rtl/>
        </w:rPr>
        <w:t xml:space="preserve">משפטן </w:t>
      </w:r>
      <w:bookmarkStart w:id="6193" w:name="_ETM_Q10_666439"/>
      <w:bookmarkEnd w:id="6193"/>
      <w:r>
        <w:rPr>
          <w:rFonts w:hint="cs"/>
          <w:rtl/>
        </w:rPr>
        <w:t xml:space="preserve">מבין </w:t>
      </w:r>
      <w:bookmarkStart w:id="6194" w:name="_ETM_Q10_667400"/>
      <w:bookmarkEnd w:id="6194"/>
      <w:r>
        <w:rPr>
          <w:rFonts w:hint="cs"/>
          <w:rtl/>
        </w:rPr>
        <w:t>ש</w:t>
      </w:r>
      <w:bookmarkStart w:id="6195" w:name="_ETM_Q10_667730"/>
      <w:bookmarkStart w:id="6196" w:name="_ETM_Q10_664301"/>
      <w:bookmarkEnd w:id="6195"/>
      <w:bookmarkEnd w:id="6196"/>
      <w:r>
        <w:rPr>
          <w:rFonts w:hint="cs"/>
          <w:rtl/>
        </w:rPr>
        <w:t xml:space="preserve">מותר </w:t>
      </w:r>
      <w:bookmarkStart w:id="6197" w:name="_ETM_Q10_668239"/>
      <w:bookmarkEnd w:id="6197"/>
      <w:r>
        <w:rPr>
          <w:rFonts w:hint="cs"/>
          <w:rtl/>
        </w:rPr>
        <w:t xml:space="preserve">ויש לבג"ץ </w:t>
      </w:r>
      <w:bookmarkStart w:id="6198" w:name="_ETM_Q10_668540"/>
      <w:bookmarkStart w:id="6199" w:name="_ETM_Q10_668790"/>
      <w:bookmarkStart w:id="6200" w:name="_ETM_Q10_669239"/>
      <w:bookmarkStart w:id="6201" w:name="_ETM_Q10_665393"/>
      <w:bookmarkEnd w:id="6198"/>
      <w:bookmarkEnd w:id="6199"/>
      <w:bookmarkEnd w:id="6200"/>
      <w:bookmarkEnd w:id="6201"/>
      <w:r>
        <w:rPr>
          <w:rFonts w:hint="cs"/>
          <w:rtl/>
        </w:rPr>
        <w:t>את היכולת</w:t>
      </w:r>
      <w:bookmarkStart w:id="6202" w:name="_ETM_Q10_666298"/>
      <w:bookmarkStart w:id="6203" w:name="_ETM_Q10_669659"/>
      <w:bookmarkEnd w:id="6202"/>
      <w:bookmarkEnd w:id="6203"/>
      <w:r>
        <w:rPr>
          <w:rFonts w:hint="cs"/>
          <w:rtl/>
        </w:rPr>
        <w:t xml:space="preserve"> </w:t>
      </w:r>
      <w:bookmarkStart w:id="6204" w:name="_ETM_Q10_669810"/>
      <w:bookmarkEnd w:id="6204"/>
      <w:r>
        <w:rPr>
          <w:rFonts w:hint="cs"/>
          <w:rtl/>
        </w:rPr>
        <w:t xml:space="preserve">להמשיך </w:t>
      </w:r>
      <w:bookmarkStart w:id="6205" w:name="_ETM_Q10_670200"/>
      <w:bookmarkEnd w:id="6205"/>
      <w:r>
        <w:rPr>
          <w:rFonts w:hint="cs"/>
          <w:rtl/>
        </w:rPr>
        <w:t xml:space="preserve">להעביר </w:t>
      </w:r>
      <w:bookmarkStart w:id="6206" w:name="_ETM_Q10_670530"/>
      <w:bookmarkEnd w:id="6206"/>
      <w:r>
        <w:rPr>
          <w:rFonts w:hint="cs"/>
          <w:rtl/>
        </w:rPr>
        <w:t xml:space="preserve">ביקורת </w:t>
      </w:r>
      <w:bookmarkStart w:id="6207" w:name="_ETM_Q10_671290"/>
      <w:bookmarkEnd w:id="6207"/>
      <w:r>
        <w:rPr>
          <w:rFonts w:hint="cs"/>
          <w:rtl/>
        </w:rPr>
        <w:t xml:space="preserve">על </w:t>
      </w:r>
      <w:bookmarkStart w:id="6208" w:name="_ETM_Q10_671439"/>
      <w:bookmarkEnd w:id="6208"/>
      <w:r>
        <w:rPr>
          <w:rFonts w:hint="cs"/>
          <w:rtl/>
        </w:rPr>
        <w:t xml:space="preserve">החלטות </w:t>
      </w:r>
      <w:bookmarkStart w:id="6209" w:name="_ETM_Q10_671889"/>
      <w:bookmarkEnd w:id="6209"/>
      <w:r>
        <w:rPr>
          <w:rFonts w:hint="cs"/>
          <w:rtl/>
        </w:rPr>
        <w:t xml:space="preserve">ממשלה </w:t>
      </w:r>
      <w:bookmarkStart w:id="6210" w:name="_ETM_Q10_672340"/>
      <w:bookmarkEnd w:id="6210"/>
      <w:r>
        <w:rPr>
          <w:rFonts w:hint="cs"/>
          <w:rtl/>
        </w:rPr>
        <w:t xml:space="preserve">ושרים </w:t>
      </w:r>
      <w:bookmarkStart w:id="6211" w:name="_ETM_Q10_673030"/>
      <w:bookmarkEnd w:id="6211"/>
      <w:r>
        <w:rPr>
          <w:rFonts w:hint="cs"/>
          <w:rtl/>
        </w:rPr>
        <w:t xml:space="preserve">מכוח </w:t>
      </w:r>
      <w:bookmarkStart w:id="6212" w:name="_ETM_Q10_673480"/>
      <w:bookmarkEnd w:id="6212"/>
      <w:r>
        <w:rPr>
          <w:rFonts w:hint="cs"/>
          <w:rtl/>
        </w:rPr>
        <w:t xml:space="preserve">עקרונות </w:t>
      </w:r>
      <w:bookmarkStart w:id="6213" w:name="_ETM_Q10_673930"/>
      <w:bookmarkEnd w:id="6213"/>
      <w:r>
        <w:rPr>
          <w:rFonts w:hint="cs"/>
          <w:rtl/>
        </w:rPr>
        <w:t>הצדק.</w:t>
      </w:r>
      <w:bookmarkStart w:id="6214" w:name="_ETM_Q10_670995"/>
      <w:bookmarkEnd w:id="6214"/>
      <w:r>
        <w:rPr>
          <w:rFonts w:hint="cs"/>
          <w:rtl/>
        </w:rPr>
        <w:t xml:space="preserve"> </w:t>
      </w:r>
      <w:bookmarkStart w:id="6215" w:name="_ETM_Q10_674879"/>
      <w:bookmarkEnd w:id="6215"/>
      <w:r>
        <w:rPr>
          <w:rFonts w:hint="cs"/>
          <w:rtl/>
        </w:rPr>
        <w:t xml:space="preserve">אבל </w:t>
      </w:r>
      <w:bookmarkStart w:id="6216" w:name="_ETM_Q10_675120"/>
      <w:bookmarkEnd w:id="6216"/>
      <w:r>
        <w:rPr>
          <w:rFonts w:hint="cs"/>
          <w:rtl/>
        </w:rPr>
        <w:t xml:space="preserve">אני </w:t>
      </w:r>
      <w:bookmarkStart w:id="6217" w:name="_ETM_Q10_675239"/>
      <w:bookmarkEnd w:id="6217"/>
      <w:r>
        <w:rPr>
          <w:rFonts w:hint="cs"/>
          <w:rtl/>
        </w:rPr>
        <w:t xml:space="preserve">מבהירה </w:t>
      </w:r>
      <w:bookmarkStart w:id="6218" w:name="_ETM_Q10_675749"/>
      <w:bookmarkEnd w:id="6218"/>
      <w:r>
        <w:rPr>
          <w:rFonts w:hint="cs"/>
          <w:rtl/>
        </w:rPr>
        <w:t xml:space="preserve">פה </w:t>
      </w:r>
      <w:bookmarkStart w:id="6219" w:name="_ETM_Q10_675870"/>
      <w:bookmarkEnd w:id="6219"/>
      <w:r>
        <w:rPr>
          <w:rFonts w:hint="cs"/>
          <w:rtl/>
        </w:rPr>
        <w:t xml:space="preserve">שחוקקנו, </w:t>
      </w:r>
      <w:bookmarkStart w:id="6220" w:name="_ETM_Q10_676739"/>
      <w:bookmarkEnd w:id="6220"/>
      <w:r>
        <w:rPr>
          <w:rFonts w:hint="cs"/>
          <w:rtl/>
        </w:rPr>
        <w:t>אדוני יו"ר</w:t>
      </w:r>
      <w:bookmarkStart w:id="6221" w:name="_ETM_Q10_674325"/>
      <w:bookmarkEnd w:id="6221"/>
      <w:r>
        <w:rPr>
          <w:rFonts w:hint="cs"/>
          <w:rtl/>
        </w:rPr>
        <w:t xml:space="preserve"> </w:t>
      </w:r>
      <w:bookmarkStart w:id="6222" w:name="_ETM_Q10_677159"/>
      <w:bookmarkEnd w:id="6222"/>
      <w:r>
        <w:rPr>
          <w:rFonts w:hint="cs"/>
          <w:rtl/>
        </w:rPr>
        <w:t xml:space="preserve">הקואליציה, </w:t>
      </w:r>
      <w:bookmarkStart w:id="6223" w:name="_ETM_Q10_677819"/>
      <w:bookmarkEnd w:id="6223"/>
      <w:r>
        <w:rPr>
          <w:rFonts w:hint="cs"/>
          <w:rtl/>
        </w:rPr>
        <w:t xml:space="preserve">כי </w:t>
      </w:r>
      <w:bookmarkStart w:id="6224" w:name="_ETM_Q10_677939"/>
      <w:bookmarkEnd w:id="6224"/>
      <w:r>
        <w:rPr>
          <w:rFonts w:hint="cs"/>
          <w:rtl/>
        </w:rPr>
        <w:t xml:space="preserve">היינו </w:t>
      </w:r>
      <w:bookmarkStart w:id="6225" w:name="_ETM_Q10_678090"/>
      <w:bookmarkEnd w:id="6225"/>
      <w:r>
        <w:rPr>
          <w:rFonts w:hint="cs"/>
          <w:rtl/>
        </w:rPr>
        <w:t xml:space="preserve">חייבים לחוקק </w:t>
      </w:r>
      <w:r w:rsidR="00B060FA">
        <w:rPr>
          <w:rFonts w:hint="cs"/>
          <w:rtl/>
        </w:rPr>
        <w:t>– –</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6226" w:name="_ETM_Q10_674158"/>
      <w:bookmarkEnd w:id="6226"/>
      <w:r>
        <w:rPr>
          <w:rFonts w:hint="cs"/>
          <w:rtl/>
          <w:lang w:eastAsia="he-IL"/>
        </w:rPr>
        <w:t>תודה.</w:t>
      </w:r>
    </w:p>
    <w:p w:rsidR="00FA4D28" w:rsidRDefault="00FA4D28" w:rsidP="00FA4D28">
      <w:pPr>
        <w:rPr>
          <w:rtl/>
          <w:lang w:eastAsia="he-IL"/>
        </w:rPr>
      </w:pPr>
      <w:bookmarkStart w:id="6227" w:name="_ETM_Q10_675617"/>
      <w:bookmarkStart w:id="6228" w:name="_ETM_Q10_675663"/>
      <w:bookmarkEnd w:id="6227"/>
      <w:bookmarkEnd w:id="6228"/>
    </w:p>
    <w:p w:rsidR="00FA4D28" w:rsidRDefault="00FA4D28" w:rsidP="00FA4D28">
      <w:pPr>
        <w:pStyle w:val="-"/>
        <w:keepNext/>
        <w:rPr>
          <w:rtl/>
        </w:rPr>
      </w:pPr>
      <w:bookmarkStart w:id="6229" w:name="ET_speakercontinue_6345_20"/>
      <w:r>
        <w:rPr>
          <w:rStyle w:val="TagStyle"/>
          <w:rFonts w:hint="cs"/>
          <w:rtl/>
        </w:rPr>
        <w:t xml:space="preserve"> &lt;&lt; דובר_המשך &gt;&gt; </w:t>
      </w:r>
      <w:r>
        <w:rPr>
          <w:rFonts w:hint="cs"/>
          <w:rtl/>
        </w:rPr>
        <w:t>טלי גוטליב (הליכוד):</w:t>
      </w:r>
      <w:r>
        <w:rPr>
          <w:rStyle w:val="TagStyle"/>
          <w:rtl/>
        </w:rPr>
        <w:t xml:space="preserve"> &lt;&lt; דובר_המשך &gt;&gt;</w:t>
      </w:r>
      <w:r>
        <w:rPr>
          <w:rFonts w:hint="cs"/>
          <w:rtl/>
        </w:rPr>
        <w:t xml:space="preserve">   </w:t>
      </w:r>
      <w:bookmarkEnd w:id="6229"/>
    </w:p>
    <w:p w:rsidR="00FA4D28" w:rsidRDefault="00FA4D28" w:rsidP="00B060FA">
      <w:pPr>
        <w:rPr>
          <w:rtl/>
          <w:lang w:eastAsia="he-IL"/>
        </w:rPr>
      </w:pPr>
    </w:p>
    <w:p w:rsidR="00FA4D28" w:rsidRDefault="00B060FA" w:rsidP="00B060FA">
      <w:pPr>
        <w:rPr>
          <w:rtl/>
        </w:rPr>
      </w:pPr>
      <w:bookmarkStart w:id="6230" w:name="_ETM_Q10_676167"/>
      <w:bookmarkStart w:id="6231" w:name="_ETM_Q10_678419"/>
      <w:bookmarkStart w:id="6232" w:name="_ETM_Q10_679209"/>
      <w:bookmarkStart w:id="6233" w:name="_ETM_Q10_679810"/>
      <w:bookmarkStart w:id="6234" w:name="_ETM_Q10_680560"/>
      <w:bookmarkEnd w:id="6230"/>
      <w:bookmarkEnd w:id="6231"/>
      <w:bookmarkEnd w:id="6232"/>
      <w:bookmarkEnd w:id="6233"/>
      <w:bookmarkEnd w:id="6234"/>
      <w:r>
        <w:rPr>
          <w:rFonts w:hint="cs"/>
          <w:rtl/>
        </w:rPr>
        <w:t>– –</w:t>
      </w:r>
      <w:r w:rsidR="00FA4D28">
        <w:rPr>
          <w:rFonts w:hint="cs"/>
          <w:rtl/>
        </w:rPr>
        <w:t xml:space="preserve"> זכותנו לחוקק</w:t>
      </w:r>
      <w:r w:rsidR="001B636C">
        <w:rPr>
          <w:rFonts w:hint="cs"/>
          <w:rtl/>
        </w:rPr>
        <w:t>,</w:t>
      </w:r>
      <w:r w:rsidR="00FA4D28">
        <w:rPr>
          <w:rFonts w:hint="cs"/>
          <w:rtl/>
        </w:rPr>
        <w:t xml:space="preserve"> </w:t>
      </w:r>
      <w:bookmarkStart w:id="6235" w:name="_ETM_Q10_681772"/>
      <w:bookmarkEnd w:id="6235"/>
      <w:r w:rsidR="00FA4D28">
        <w:rPr>
          <w:rFonts w:hint="cs"/>
          <w:rtl/>
        </w:rPr>
        <w:t xml:space="preserve">ואני </w:t>
      </w:r>
      <w:bookmarkStart w:id="6236" w:name="_ETM_Q10_677478"/>
      <w:bookmarkStart w:id="6237" w:name="_ETM_Q10_680799"/>
      <w:bookmarkEnd w:id="6236"/>
      <w:bookmarkEnd w:id="6237"/>
      <w:r w:rsidR="00FA4D28">
        <w:rPr>
          <w:rFonts w:hint="cs"/>
          <w:rtl/>
        </w:rPr>
        <w:t xml:space="preserve">בטוחה </w:t>
      </w:r>
      <w:bookmarkStart w:id="6238" w:name="_ETM_Q10_681189"/>
      <w:bookmarkStart w:id="6239" w:name="_ETM_Q10_681489"/>
      <w:bookmarkStart w:id="6240" w:name="_ETM_Q10_677169"/>
      <w:bookmarkEnd w:id="6238"/>
      <w:bookmarkEnd w:id="6239"/>
      <w:bookmarkEnd w:id="6240"/>
      <w:r w:rsidR="00FA4D28">
        <w:rPr>
          <w:rFonts w:hint="cs"/>
          <w:rtl/>
        </w:rPr>
        <w:t xml:space="preserve">שכך נמשיך </w:t>
      </w:r>
      <w:bookmarkStart w:id="6241" w:name="_ETM_Q10_681819"/>
      <w:bookmarkEnd w:id="6241"/>
      <w:r w:rsidR="00FA4D28">
        <w:rPr>
          <w:rFonts w:hint="cs"/>
          <w:rtl/>
        </w:rPr>
        <w:t>לעשות</w:t>
      </w:r>
      <w:bookmarkStart w:id="6242" w:name="_ETM_Q10_682359"/>
      <w:bookmarkStart w:id="6243" w:name="_ETM_Q10_679145"/>
      <w:bookmarkEnd w:id="6242"/>
      <w:bookmarkEnd w:id="6243"/>
      <w:r w:rsidR="00FA4D28">
        <w:rPr>
          <w:rFonts w:hint="cs"/>
          <w:rtl/>
        </w:rPr>
        <w:t xml:space="preserve">, וחובתנו, </w:t>
      </w:r>
      <w:bookmarkStart w:id="6244" w:name="_ETM_Q10_683019"/>
      <w:bookmarkEnd w:id="6244"/>
      <w:r w:rsidR="00FA4D28">
        <w:rPr>
          <w:rFonts w:hint="cs"/>
          <w:rtl/>
        </w:rPr>
        <w:t xml:space="preserve">כולנו, </w:t>
      </w:r>
      <w:bookmarkStart w:id="6245" w:name="_ETM_Q10_683739"/>
      <w:bookmarkEnd w:id="6245"/>
      <w:r w:rsidR="00FA4D28">
        <w:rPr>
          <w:rFonts w:hint="cs"/>
          <w:rtl/>
        </w:rPr>
        <w:t xml:space="preserve">לשמור </w:t>
      </w:r>
      <w:bookmarkStart w:id="6246" w:name="_ETM_Q10_684219"/>
      <w:bookmarkEnd w:id="6246"/>
      <w:r w:rsidR="00FA4D28">
        <w:rPr>
          <w:rFonts w:hint="cs"/>
          <w:rtl/>
        </w:rPr>
        <w:t xml:space="preserve">על </w:t>
      </w:r>
      <w:bookmarkStart w:id="6247" w:name="_ETM_Q10_684340"/>
      <w:bookmarkEnd w:id="6247"/>
      <w:r w:rsidR="00FA4D28">
        <w:rPr>
          <w:rFonts w:hint="cs"/>
          <w:rtl/>
        </w:rPr>
        <w:t xml:space="preserve">הקואליציה </w:t>
      </w:r>
      <w:bookmarkStart w:id="6248" w:name="_ETM_Q10_685090"/>
      <w:bookmarkEnd w:id="6248"/>
      <w:r w:rsidR="00FA4D28">
        <w:rPr>
          <w:rFonts w:hint="cs"/>
          <w:rtl/>
        </w:rPr>
        <w:t>הזאת</w:t>
      </w:r>
      <w:bookmarkStart w:id="6249" w:name="_ETM_Q10_681460"/>
      <w:bookmarkStart w:id="6250" w:name="_ETM_Q10_685810"/>
      <w:bookmarkEnd w:id="6249"/>
      <w:bookmarkEnd w:id="6250"/>
      <w:r w:rsidR="00FA4D28">
        <w:rPr>
          <w:rFonts w:hint="cs"/>
          <w:rtl/>
        </w:rPr>
        <w:t xml:space="preserve"> ולמלא </w:t>
      </w:r>
      <w:bookmarkStart w:id="6251" w:name="_ETM_Q10_686409"/>
      <w:bookmarkEnd w:id="6251"/>
      <w:r w:rsidR="00FA4D28">
        <w:rPr>
          <w:rFonts w:hint="cs"/>
          <w:rtl/>
        </w:rPr>
        <w:t xml:space="preserve">את </w:t>
      </w:r>
      <w:bookmarkStart w:id="6252" w:name="_ETM_Q10_686529"/>
      <w:bookmarkEnd w:id="6252"/>
      <w:r w:rsidR="00FA4D28">
        <w:rPr>
          <w:rFonts w:hint="cs"/>
          <w:rtl/>
        </w:rPr>
        <w:t xml:space="preserve">ימיה </w:t>
      </w:r>
      <w:bookmarkStart w:id="6253" w:name="_ETM_Q10_686859"/>
      <w:bookmarkEnd w:id="6253"/>
      <w:r w:rsidR="00FA4D28">
        <w:rPr>
          <w:rFonts w:hint="cs"/>
          <w:rtl/>
        </w:rPr>
        <w:t xml:space="preserve">של </w:t>
      </w:r>
      <w:bookmarkStart w:id="6254" w:name="_ETM_Q10_687010"/>
      <w:bookmarkEnd w:id="6254"/>
      <w:r w:rsidR="00FA4D28">
        <w:rPr>
          <w:rFonts w:hint="cs"/>
          <w:rtl/>
        </w:rPr>
        <w:t>הכנסת.</w:t>
      </w:r>
      <w:bookmarkStart w:id="6255" w:name="_ETM_Q10_688120"/>
      <w:bookmarkEnd w:id="6255"/>
    </w:p>
    <w:p w:rsidR="00FA4D28" w:rsidRDefault="00FA4D28" w:rsidP="00FA4D28">
      <w:pPr>
        <w:rPr>
          <w:rtl/>
        </w:rPr>
      </w:pPr>
      <w:bookmarkStart w:id="6256" w:name="_ETM_Q10_688795"/>
      <w:bookmarkStart w:id="6257" w:name="_ETM_Q10_688855"/>
      <w:bookmarkEnd w:id="6256"/>
      <w:bookmarkEnd w:id="6257"/>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rPr>
      </w:pPr>
      <w:bookmarkStart w:id="6258" w:name="_ETM_Q10_684061"/>
      <w:bookmarkStart w:id="6259" w:name="_ETM_Q10_688936"/>
      <w:bookmarkStart w:id="6260" w:name="_ETM_Q10_689028"/>
      <w:bookmarkEnd w:id="6258"/>
      <w:bookmarkEnd w:id="6259"/>
      <w:bookmarkEnd w:id="6260"/>
      <w:r>
        <w:rPr>
          <w:rFonts w:hint="cs"/>
          <w:rtl/>
        </w:rPr>
        <w:t xml:space="preserve">תודה </w:t>
      </w:r>
      <w:bookmarkStart w:id="6261" w:name="_ETM_Q10_688419"/>
      <w:bookmarkEnd w:id="6261"/>
      <w:r>
        <w:rPr>
          <w:rFonts w:hint="cs"/>
          <w:rtl/>
        </w:rPr>
        <w:t>רבה.</w:t>
      </w:r>
      <w:bookmarkStart w:id="6262" w:name="_ETM_Q10_688749"/>
      <w:bookmarkStart w:id="6263" w:name="_ETM_Q10_688238"/>
      <w:bookmarkEnd w:id="6262"/>
      <w:bookmarkEnd w:id="6263"/>
    </w:p>
    <w:p w:rsidR="00FA4D28" w:rsidRDefault="00FA4D28" w:rsidP="00FA4D28">
      <w:pPr>
        <w:rPr>
          <w:rtl/>
        </w:rPr>
      </w:pPr>
      <w:bookmarkStart w:id="6264" w:name="_ETM_Q10_688549"/>
      <w:bookmarkStart w:id="6265" w:name="_ETM_Q10_688865"/>
      <w:bookmarkStart w:id="6266" w:name="_ETM_Q10_690585"/>
      <w:bookmarkStart w:id="6267" w:name="_ETM_Q10_685617"/>
      <w:bookmarkStart w:id="6268" w:name="_ETM_Q10_681140"/>
      <w:bookmarkEnd w:id="6264"/>
      <w:bookmarkEnd w:id="6265"/>
      <w:bookmarkEnd w:id="6266"/>
      <w:bookmarkEnd w:id="6267"/>
      <w:bookmarkEnd w:id="6268"/>
    </w:p>
    <w:p w:rsidR="00FA4D28" w:rsidRDefault="00FA4D28" w:rsidP="00FA4D28">
      <w:pPr>
        <w:rPr>
          <w:rtl/>
        </w:rPr>
      </w:pPr>
    </w:p>
    <w:p w:rsidR="00FA4D28" w:rsidRDefault="00FA4D28" w:rsidP="00FA4D28">
      <w:pPr>
        <w:pStyle w:val="a7"/>
        <w:rPr>
          <w:rtl/>
        </w:rPr>
      </w:pPr>
      <w:bookmarkStart w:id="6269" w:name="ET_subject_מסמכים_שהונחו_על_שולחן__22"/>
      <w:r>
        <w:rPr>
          <w:rStyle w:val="TagStyle"/>
          <w:rFonts w:hint="cs"/>
          <w:rtl/>
        </w:rPr>
        <w:t xml:space="preserve"> &lt;&lt; נושא &gt;&gt; </w:t>
      </w:r>
      <w:bookmarkStart w:id="6270" w:name="_Toc141713662"/>
      <w:bookmarkStart w:id="6271" w:name="_Toc141653679"/>
      <w:bookmarkStart w:id="6272" w:name="_Toc141653534"/>
      <w:bookmarkStart w:id="6273" w:name="_Toc141653389"/>
      <w:bookmarkStart w:id="6274" w:name="_Toc141653244"/>
      <w:bookmarkStart w:id="6275" w:name="_Toc141653099"/>
      <w:r>
        <w:rPr>
          <w:rFonts w:hint="cs"/>
          <w:rtl/>
        </w:rPr>
        <w:t>מסמכים שהונחו על שולחן הכנסת</w:t>
      </w:r>
      <w:bookmarkEnd w:id="6270"/>
      <w:bookmarkEnd w:id="6271"/>
      <w:bookmarkEnd w:id="6272"/>
      <w:bookmarkEnd w:id="6273"/>
      <w:bookmarkEnd w:id="6274"/>
      <w:bookmarkEnd w:id="6275"/>
      <w:r>
        <w:rPr>
          <w:rStyle w:val="TagStyle"/>
          <w:rFonts w:hint="cs"/>
          <w:rtl/>
        </w:rPr>
        <w:t xml:space="preserve"> &lt;&lt; נושא &gt;&gt;</w:t>
      </w:r>
      <w:r>
        <w:rPr>
          <w:rFonts w:hint="cs"/>
          <w:rtl/>
        </w:rPr>
        <w:t xml:space="preserve">   </w:t>
      </w:r>
      <w:bookmarkEnd w:id="6269"/>
    </w:p>
    <w:p w:rsidR="00FA4D28" w:rsidRDefault="00FA4D28" w:rsidP="00B060FA">
      <w:pPr>
        <w:rPr>
          <w:rtl/>
        </w:rPr>
      </w:pPr>
    </w:p>
    <w:p w:rsidR="00FA4D28" w:rsidRDefault="00FA4D28" w:rsidP="00FA4D28">
      <w:pPr>
        <w:pStyle w:val="af8"/>
        <w:keepNext/>
        <w:rPr>
          <w:rtl/>
        </w:rPr>
      </w:pPr>
      <w:bookmarkStart w:id="6276" w:name="ET_yor_6488_23"/>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6276"/>
    </w:p>
    <w:p w:rsidR="00FA4D28" w:rsidRDefault="00FA4D28" w:rsidP="00B060FA">
      <w:pPr>
        <w:rPr>
          <w:rtl/>
          <w:lang w:eastAsia="he-IL"/>
        </w:rPr>
      </w:pPr>
    </w:p>
    <w:p w:rsidR="00FA4D28" w:rsidRDefault="00FA4D28" w:rsidP="00FA4D28">
      <w:pPr>
        <w:rPr>
          <w:rtl/>
        </w:rPr>
      </w:pPr>
      <w:bookmarkStart w:id="6277" w:name="_ETM_Q10_677552"/>
      <w:bookmarkEnd w:id="6277"/>
      <w:r>
        <w:rPr>
          <w:rFonts w:hint="cs"/>
          <w:rtl/>
        </w:rPr>
        <w:t xml:space="preserve">הודעה </w:t>
      </w:r>
      <w:bookmarkStart w:id="6278" w:name="_ETM_Q10_688989"/>
      <w:bookmarkEnd w:id="6278"/>
      <w:r>
        <w:rPr>
          <w:rFonts w:hint="cs"/>
          <w:rtl/>
        </w:rPr>
        <w:t xml:space="preserve">לסגנית מזכיר </w:t>
      </w:r>
      <w:bookmarkStart w:id="6279" w:name="_ETM_Q10_689439"/>
      <w:bookmarkEnd w:id="6279"/>
      <w:r>
        <w:rPr>
          <w:rFonts w:hint="cs"/>
          <w:rtl/>
        </w:rPr>
        <w:t>הכנסת</w:t>
      </w:r>
      <w:bookmarkStart w:id="6280" w:name="_ETM_Q10_689950"/>
      <w:bookmarkStart w:id="6281" w:name="_ETM_Q10_684284"/>
      <w:bookmarkStart w:id="6282" w:name="_ETM_Q10_688217"/>
      <w:bookmarkEnd w:id="6280"/>
      <w:bookmarkEnd w:id="6281"/>
      <w:bookmarkEnd w:id="6282"/>
      <w:r>
        <w:rPr>
          <w:rFonts w:hint="cs"/>
          <w:rtl/>
        </w:rPr>
        <w:t xml:space="preserve"> – וחברת הכנסת יסמין פרידמן, בבקשה.</w:t>
      </w:r>
      <w:bookmarkStart w:id="6283" w:name="_ETM_Q10_686755"/>
      <w:bookmarkEnd w:id="6283"/>
    </w:p>
    <w:p w:rsidR="00FA4D28" w:rsidRDefault="00FA4D28" w:rsidP="00FA4D28">
      <w:pPr>
        <w:rPr>
          <w:rtl/>
        </w:rPr>
      </w:pPr>
      <w:bookmarkStart w:id="6284" w:name="_ETM_Q10_685044"/>
      <w:bookmarkStart w:id="6285" w:name="_ETM_Q10_685059"/>
      <w:bookmarkStart w:id="6286" w:name="_ETM_Q10_685102"/>
      <w:bookmarkEnd w:id="6284"/>
      <w:bookmarkEnd w:id="6285"/>
      <w:bookmarkEnd w:id="6286"/>
    </w:p>
    <w:p w:rsidR="00FA4D28" w:rsidRDefault="00FA4D28" w:rsidP="00FA4D28">
      <w:pPr>
        <w:pStyle w:val="a5"/>
        <w:keepNext/>
        <w:rPr>
          <w:rtl/>
        </w:rPr>
      </w:pPr>
      <w:bookmarkStart w:id="6287" w:name="ET_speaker_6118_24"/>
      <w:r>
        <w:rPr>
          <w:rStyle w:val="TagStyle"/>
          <w:rFonts w:hint="cs"/>
          <w:rtl/>
        </w:rPr>
        <w:t xml:space="preserve"> &lt;&lt; דובר &gt;&gt; </w:t>
      </w:r>
      <w:bookmarkStart w:id="6288" w:name="_Toc141713663"/>
      <w:bookmarkStart w:id="6289" w:name="_Toc141653680"/>
      <w:bookmarkStart w:id="6290" w:name="_Toc141653535"/>
      <w:bookmarkStart w:id="6291" w:name="_Toc141653390"/>
      <w:bookmarkStart w:id="6292" w:name="_Toc141653245"/>
      <w:bookmarkStart w:id="6293" w:name="_Toc141653100"/>
      <w:r>
        <w:rPr>
          <w:rFonts w:hint="cs"/>
          <w:rtl/>
        </w:rPr>
        <w:t>סגנית מזכיר הכנסת אלינור ימין:</w:t>
      </w:r>
      <w:bookmarkEnd w:id="6288"/>
      <w:bookmarkEnd w:id="6289"/>
      <w:bookmarkEnd w:id="6290"/>
      <w:bookmarkEnd w:id="6291"/>
      <w:bookmarkEnd w:id="6292"/>
      <w:bookmarkEnd w:id="6293"/>
      <w:r>
        <w:rPr>
          <w:rStyle w:val="TagStyle"/>
          <w:rFonts w:hint="cs"/>
          <w:rtl/>
        </w:rPr>
        <w:t xml:space="preserve"> &lt;&lt; דובר &gt;&gt;</w:t>
      </w:r>
      <w:r>
        <w:rPr>
          <w:rFonts w:hint="cs"/>
          <w:rtl/>
        </w:rPr>
        <w:t xml:space="preserve">   </w:t>
      </w:r>
      <w:bookmarkEnd w:id="6287"/>
    </w:p>
    <w:p w:rsidR="00FA4D28" w:rsidRDefault="00FA4D28" w:rsidP="00B060FA">
      <w:pPr>
        <w:rPr>
          <w:rtl/>
          <w:lang w:eastAsia="he-IL"/>
        </w:rPr>
      </w:pPr>
    </w:p>
    <w:p w:rsidR="00FA4D28" w:rsidRDefault="00FA4D28" w:rsidP="00FA4D28">
      <w:pPr>
        <w:rPr>
          <w:rtl/>
        </w:rPr>
      </w:pPr>
      <w:bookmarkStart w:id="6294" w:name="_ETM_Q10_692776"/>
      <w:bookmarkStart w:id="6295" w:name="_ETM_Q10_693005"/>
      <w:bookmarkStart w:id="6296" w:name="_ETM_Q10_693074"/>
      <w:bookmarkEnd w:id="6294"/>
      <w:bookmarkEnd w:id="6295"/>
      <w:bookmarkEnd w:id="6296"/>
      <w:r>
        <w:rPr>
          <w:rFonts w:hint="cs"/>
          <w:rtl/>
          <w:lang w:eastAsia="he-IL"/>
        </w:rPr>
        <w:t>תודה רבה.</w:t>
      </w:r>
      <w:bookmarkStart w:id="6297" w:name="_ETM_Q10_690340"/>
      <w:bookmarkStart w:id="6298" w:name="_ETM_Q10_690760"/>
      <w:bookmarkStart w:id="6299" w:name="_ETM_Q10_691150"/>
      <w:bookmarkStart w:id="6300" w:name="_ETM_Q10_691569"/>
      <w:bookmarkStart w:id="6301" w:name="_ETM_Q10_692169"/>
      <w:bookmarkStart w:id="6302" w:name="_ETM_Q10_692439"/>
      <w:bookmarkStart w:id="6303" w:name="_ETM_Q10_693129"/>
      <w:bookmarkStart w:id="6304" w:name="_ETM_Q10_688508"/>
      <w:bookmarkEnd w:id="6297"/>
      <w:bookmarkEnd w:id="6298"/>
      <w:bookmarkEnd w:id="6299"/>
      <w:bookmarkEnd w:id="6300"/>
      <w:bookmarkEnd w:id="6301"/>
      <w:bookmarkEnd w:id="6302"/>
      <w:bookmarkEnd w:id="6303"/>
      <w:bookmarkEnd w:id="6304"/>
      <w:r>
        <w:rPr>
          <w:rFonts w:hint="cs"/>
          <w:rtl/>
          <w:lang w:eastAsia="he-IL"/>
        </w:rPr>
        <w:t xml:space="preserve"> </w:t>
      </w:r>
      <w:r>
        <w:rPr>
          <w:rFonts w:hint="cs"/>
          <w:rtl/>
        </w:rPr>
        <w:t xml:space="preserve">ברשות </w:t>
      </w:r>
      <w:bookmarkStart w:id="6305" w:name="_ETM_Q10_693429"/>
      <w:bookmarkEnd w:id="6305"/>
      <w:r>
        <w:rPr>
          <w:rFonts w:hint="cs"/>
          <w:rtl/>
        </w:rPr>
        <w:t xml:space="preserve">יושב-ראש </w:t>
      </w:r>
      <w:bookmarkStart w:id="6306" w:name="_ETM_Q10_693790"/>
      <w:bookmarkEnd w:id="6306"/>
      <w:r>
        <w:rPr>
          <w:rFonts w:hint="cs"/>
          <w:rtl/>
        </w:rPr>
        <w:t xml:space="preserve">הישיבה, </w:t>
      </w:r>
      <w:bookmarkStart w:id="6307" w:name="_ETM_Q10_694150"/>
      <w:bookmarkEnd w:id="6307"/>
      <w:r>
        <w:rPr>
          <w:rFonts w:hint="cs"/>
          <w:rtl/>
        </w:rPr>
        <w:t>הינני</w:t>
      </w:r>
      <w:bookmarkStart w:id="6308" w:name="_ETM_Q10_694599"/>
      <w:bookmarkEnd w:id="6308"/>
      <w:r>
        <w:rPr>
          <w:rFonts w:hint="cs"/>
          <w:rtl/>
        </w:rPr>
        <w:t xml:space="preserve"> </w:t>
      </w:r>
      <w:bookmarkStart w:id="6309" w:name="_ETM_Q10_694959"/>
      <w:bookmarkEnd w:id="6309"/>
      <w:r>
        <w:rPr>
          <w:rFonts w:hint="cs"/>
          <w:rtl/>
        </w:rPr>
        <w:t xml:space="preserve">מתכבדת </w:t>
      </w:r>
      <w:bookmarkStart w:id="6310" w:name="_ETM_Q10_695349"/>
      <w:bookmarkEnd w:id="6310"/>
      <w:r>
        <w:rPr>
          <w:rFonts w:hint="cs"/>
          <w:rtl/>
        </w:rPr>
        <w:t xml:space="preserve">להודיעכם, </w:t>
      </w:r>
      <w:bookmarkStart w:id="6311" w:name="_ETM_Q10_695739"/>
      <w:bookmarkEnd w:id="6311"/>
      <w:r>
        <w:rPr>
          <w:rFonts w:hint="cs"/>
          <w:rtl/>
        </w:rPr>
        <w:t xml:space="preserve">כי </w:t>
      </w:r>
      <w:bookmarkStart w:id="6312" w:name="_ETM_Q10_695859"/>
      <w:bookmarkEnd w:id="6312"/>
      <w:r>
        <w:rPr>
          <w:rFonts w:hint="cs"/>
          <w:rtl/>
        </w:rPr>
        <w:t xml:space="preserve">הונח </w:t>
      </w:r>
      <w:bookmarkStart w:id="6313" w:name="_ETM_Q10_696069"/>
      <w:bookmarkEnd w:id="6313"/>
      <w:r>
        <w:rPr>
          <w:rFonts w:hint="cs"/>
          <w:rtl/>
        </w:rPr>
        <w:t xml:space="preserve">היום </w:t>
      </w:r>
      <w:bookmarkStart w:id="6314" w:name="_ETM_Q10_696219"/>
      <w:bookmarkEnd w:id="6314"/>
      <w:r>
        <w:rPr>
          <w:rFonts w:hint="cs"/>
          <w:rtl/>
        </w:rPr>
        <w:t xml:space="preserve">על </w:t>
      </w:r>
      <w:bookmarkStart w:id="6315" w:name="_ETM_Q10_696279"/>
      <w:bookmarkEnd w:id="6315"/>
      <w:r>
        <w:rPr>
          <w:rFonts w:hint="cs"/>
          <w:rtl/>
        </w:rPr>
        <w:t xml:space="preserve">שולחן </w:t>
      </w:r>
      <w:bookmarkStart w:id="6316" w:name="_ETM_Q10_696609"/>
      <w:bookmarkEnd w:id="6316"/>
      <w:r>
        <w:rPr>
          <w:rFonts w:hint="cs"/>
          <w:rtl/>
        </w:rPr>
        <w:t xml:space="preserve">הכנסת </w:t>
      </w:r>
      <w:bookmarkStart w:id="6317" w:name="_ETM_Q10_696969"/>
      <w:bookmarkEnd w:id="6317"/>
      <w:r>
        <w:rPr>
          <w:rFonts w:hint="cs"/>
          <w:rtl/>
        </w:rPr>
        <w:t xml:space="preserve">לוח </w:t>
      </w:r>
      <w:bookmarkStart w:id="6318" w:name="_ETM_Q10_697150"/>
      <w:bookmarkEnd w:id="6318"/>
      <w:r>
        <w:rPr>
          <w:rFonts w:hint="cs"/>
          <w:rtl/>
        </w:rPr>
        <w:t xml:space="preserve">תיקונים </w:t>
      </w:r>
      <w:bookmarkStart w:id="6319" w:name="_ETM_Q10_697569"/>
      <w:bookmarkEnd w:id="6319"/>
      <w:r>
        <w:rPr>
          <w:rFonts w:hint="cs"/>
          <w:rtl/>
        </w:rPr>
        <w:t>להצעת</w:t>
      </w:r>
      <w:bookmarkStart w:id="6320" w:name="_ETM_Q10_693461"/>
      <w:bookmarkEnd w:id="6320"/>
      <w:r>
        <w:rPr>
          <w:rFonts w:hint="cs"/>
          <w:rtl/>
        </w:rPr>
        <w:t xml:space="preserve"> </w:t>
      </w:r>
      <w:bookmarkStart w:id="6321" w:name="_ETM_Q10_697900"/>
      <w:bookmarkEnd w:id="6321"/>
      <w:r>
        <w:rPr>
          <w:rFonts w:hint="cs"/>
          <w:rtl/>
        </w:rPr>
        <w:t xml:space="preserve">חוק </w:t>
      </w:r>
      <w:bookmarkStart w:id="6322" w:name="_ETM_Q10_698019"/>
      <w:bookmarkEnd w:id="6322"/>
      <w:r>
        <w:rPr>
          <w:rFonts w:hint="cs"/>
          <w:rtl/>
        </w:rPr>
        <w:t xml:space="preserve">הנכים </w:t>
      </w:r>
      <w:bookmarkStart w:id="6323" w:name="_ETM_Q10_698799"/>
      <w:bookmarkEnd w:id="6323"/>
      <w:r>
        <w:rPr>
          <w:rFonts w:hint="cs"/>
          <w:rtl/>
        </w:rPr>
        <w:t xml:space="preserve">(תגמולים </w:t>
      </w:r>
      <w:bookmarkStart w:id="6324" w:name="_ETM_Q10_699219"/>
      <w:bookmarkEnd w:id="6324"/>
      <w:r>
        <w:rPr>
          <w:rFonts w:hint="cs"/>
          <w:rtl/>
        </w:rPr>
        <w:t xml:space="preserve">ושיקום) </w:t>
      </w:r>
      <w:bookmarkStart w:id="6325" w:name="_ETM_Q10_699939"/>
      <w:bookmarkEnd w:id="6325"/>
      <w:r>
        <w:rPr>
          <w:rFonts w:hint="cs"/>
          <w:rtl/>
        </w:rPr>
        <w:t xml:space="preserve">(תיקון </w:t>
      </w:r>
      <w:bookmarkStart w:id="6326" w:name="_ETM_Q10_700209"/>
      <w:bookmarkEnd w:id="6326"/>
      <w:r>
        <w:rPr>
          <w:rFonts w:hint="cs"/>
          <w:rtl/>
        </w:rPr>
        <w:t xml:space="preserve">מס' </w:t>
      </w:r>
      <w:bookmarkStart w:id="6327" w:name="_ETM_Q10_700480"/>
      <w:bookmarkStart w:id="6328" w:name="_ETM_Q10_701139"/>
      <w:bookmarkStart w:id="6329" w:name="_ETM_Q10_696560"/>
      <w:bookmarkEnd w:id="6327"/>
      <w:bookmarkEnd w:id="6328"/>
      <w:bookmarkEnd w:id="6329"/>
      <w:r>
        <w:rPr>
          <w:rFonts w:hint="cs"/>
          <w:rtl/>
        </w:rPr>
        <w:t>32), התשפ"ג</w:t>
      </w:r>
      <w:bookmarkStart w:id="6330" w:name="_ETM_Q10_701529"/>
      <w:bookmarkStart w:id="6331" w:name="_ETM_Q10_701769"/>
      <w:bookmarkStart w:id="6332" w:name="_ETM_Q10_702429"/>
      <w:bookmarkStart w:id="6333" w:name="_ETM_Q10_696971"/>
      <w:bookmarkEnd w:id="6330"/>
      <w:bookmarkEnd w:id="6331"/>
      <w:bookmarkEnd w:id="6332"/>
      <w:bookmarkEnd w:id="6333"/>
      <w:r>
        <w:rPr>
          <w:rFonts w:hint="cs"/>
          <w:rtl/>
        </w:rPr>
        <w:t>–2023</w:t>
      </w:r>
      <w:bookmarkStart w:id="6334" w:name="_ETM_Q10_699016"/>
      <w:bookmarkEnd w:id="6334"/>
      <w:r>
        <w:rPr>
          <w:rFonts w:hint="cs"/>
          <w:rtl/>
        </w:rPr>
        <w:t>. ת</w:t>
      </w:r>
      <w:bookmarkStart w:id="6335" w:name="_ETM_Q10_701924"/>
      <w:bookmarkEnd w:id="6335"/>
      <w:r>
        <w:rPr>
          <w:rFonts w:hint="cs"/>
          <w:rtl/>
        </w:rPr>
        <w:t>ודה.</w:t>
      </w:r>
    </w:p>
    <w:p w:rsidR="00FA4D28" w:rsidRDefault="00FA4D28" w:rsidP="00FA4D28">
      <w:pPr>
        <w:rPr>
          <w:rtl/>
        </w:rPr>
      </w:pPr>
      <w:bookmarkStart w:id="6336" w:name="_ETM_Q10_703526"/>
      <w:bookmarkStart w:id="6337" w:name="_ETM_Q10_703585"/>
      <w:bookmarkEnd w:id="6336"/>
      <w:bookmarkEnd w:id="6337"/>
    </w:p>
    <w:p w:rsidR="00FA4D28" w:rsidRDefault="00FA4D28" w:rsidP="00FA4D28">
      <w:pPr>
        <w:pStyle w:val="af8"/>
        <w:keepNext/>
        <w:rPr>
          <w:rtl/>
        </w:rPr>
      </w:pPr>
      <w:bookmarkStart w:id="6338" w:name="ET_yor_6488_25"/>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6338"/>
    </w:p>
    <w:p w:rsidR="00FA4D28" w:rsidRDefault="00FA4D28" w:rsidP="00B060FA">
      <w:pPr>
        <w:rPr>
          <w:rtl/>
          <w:lang w:eastAsia="he-IL"/>
        </w:rPr>
      </w:pPr>
    </w:p>
    <w:p w:rsidR="00FA4D28" w:rsidRDefault="00FA4D28" w:rsidP="00097461">
      <w:pPr>
        <w:rPr>
          <w:rtl/>
        </w:rPr>
      </w:pPr>
      <w:bookmarkStart w:id="6339" w:name="_ETM_Q10_704446"/>
      <w:bookmarkStart w:id="6340" w:name="_ETM_Q10_703653"/>
      <w:bookmarkStart w:id="6341" w:name="_ETM_Q10_703709"/>
      <w:bookmarkStart w:id="6342" w:name="_ETM_Q10_703629"/>
      <w:bookmarkEnd w:id="6339"/>
      <w:bookmarkEnd w:id="6340"/>
      <w:bookmarkEnd w:id="6341"/>
      <w:bookmarkEnd w:id="6342"/>
      <w:r>
        <w:rPr>
          <w:rFonts w:hint="cs"/>
          <w:rtl/>
        </w:rPr>
        <w:t xml:space="preserve">תודה </w:t>
      </w:r>
      <w:bookmarkStart w:id="6343" w:name="_ETM_Q10_703840"/>
      <w:bookmarkEnd w:id="6343"/>
      <w:r>
        <w:rPr>
          <w:rFonts w:hint="cs"/>
          <w:rtl/>
        </w:rPr>
        <w:t>רבה.</w:t>
      </w:r>
      <w:bookmarkStart w:id="6344" w:name="_ETM_Q10_708196"/>
      <w:bookmarkEnd w:id="6344"/>
      <w:r>
        <w:rPr>
          <w:rFonts w:hint="cs"/>
          <w:rtl/>
        </w:rPr>
        <w:t xml:space="preserve"> </w:t>
      </w:r>
      <w:bookmarkStart w:id="6345" w:name="_ETM_Q10_705830"/>
      <w:bookmarkStart w:id="6346" w:name="_ETM_Q10_716659"/>
      <w:bookmarkEnd w:id="6345"/>
      <w:bookmarkEnd w:id="6346"/>
    </w:p>
    <w:p w:rsidR="00FA4D28" w:rsidRDefault="00FA4D28" w:rsidP="00FA4D28">
      <w:pPr>
        <w:rPr>
          <w:rtl/>
        </w:rPr>
      </w:pPr>
    </w:p>
    <w:p w:rsidR="00FA4D28" w:rsidRDefault="00FA4D28" w:rsidP="00FA4D28">
      <w:pPr>
        <w:rPr>
          <w:rtl/>
        </w:rPr>
      </w:pPr>
    </w:p>
    <w:p w:rsidR="00FA4D28" w:rsidRDefault="00FA4D28" w:rsidP="00FA4D28">
      <w:pPr>
        <w:pStyle w:val="a7"/>
        <w:rPr>
          <w:rtl/>
        </w:rPr>
      </w:pPr>
      <w:bookmarkStart w:id="6347" w:name="ET_hatsach_639552_26"/>
      <w:r>
        <w:rPr>
          <w:rStyle w:val="TagStyle"/>
          <w:rFonts w:hint="cs"/>
          <w:rtl/>
        </w:rPr>
        <w:t xml:space="preserve"> &lt;&lt; הצח &gt;&gt; </w:t>
      </w:r>
      <w:bookmarkStart w:id="6348" w:name="_Toc141713664"/>
      <w:bookmarkStart w:id="6349" w:name="_Toc141653681"/>
      <w:bookmarkStart w:id="6350" w:name="_Toc141653536"/>
      <w:bookmarkStart w:id="6351" w:name="_Toc141653391"/>
      <w:bookmarkStart w:id="6352" w:name="_Toc141653246"/>
      <w:bookmarkStart w:id="6353" w:name="_Toc141653101"/>
      <w:r>
        <w:rPr>
          <w:rFonts w:hint="cs"/>
          <w:rtl/>
        </w:rPr>
        <w:t>הצעת חוק לפיצוי קורבנות טרור (פיצויים לדוגמה), התשפ"ג–2023</w:t>
      </w:r>
      <w:bookmarkEnd w:id="6348"/>
      <w:bookmarkEnd w:id="6349"/>
      <w:bookmarkEnd w:id="6350"/>
      <w:bookmarkEnd w:id="6351"/>
      <w:bookmarkEnd w:id="6352"/>
      <w:bookmarkEnd w:id="6353"/>
      <w:r>
        <w:rPr>
          <w:rStyle w:val="TagStyle"/>
          <w:rFonts w:hint="cs"/>
          <w:rtl/>
        </w:rPr>
        <w:t xml:space="preserve"> &lt;&lt; הצח &gt;&gt;</w:t>
      </w:r>
      <w:r>
        <w:rPr>
          <w:rFonts w:hint="cs"/>
          <w:rtl/>
        </w:rPr>
        <w:t xml:space="preserve">   </w:t>
      </w:r>
      <w:bookmarkEnd w:id="6347"/>
    </w:p>
    <w:p w:rsidR="00FA4D28" w:rsidRDefault="00FA4D28" w:rsidP="00B3783E">
      <w:pPr>
        <w:pStyle w:val="-0"/>
        <w:rPr>
          <w:rtl/>
        </w:rPr>
      </w:pPr>
      <w:r>
        <w:rPr>
          <w:rFonts w:hint="cs"/>
          <w:rtl/>
        </w:rPr>
        <w:t>(</w:t>
      </w:r>
      <w:r w:rsidR="00B3783E">
        <w:rPr>
          <w:rFonts w:hint="cs"/>
          <w:rtl/>
        </w:rPr>
        <w:t>קריאה ראשונה</w:t>
      </w:r>
      <w:r>
        <w:rPr>
          <w:rFonts w:hint="cs"/>
          <w:rtl/>
        </w:rPr>
        <w:t>)</w:t>
      </w:r>
    </w:p>
    <w:p w:rsidR="00FA4D28" w:rsidRDefault="00FA4D28" w:rsidP="00FA4D28">
      <w:pPr>
        <w:rPr>
          <w:rtl/>
        </w:rPr>
      </w:pPr>
      <w:bookmarkStart w:id="6354" w:name="_ETM_Q10_706753"/>
      <w:bookmarkStart w:id="6355" w:name="_ETM_Q10_706797"/>
      <w:bookmarkStart w:id="6356" w:name="_ETM_Q10_708670"/>
      <w:bookmarkEnd w:id="6354"/>
      <w:bookmarkEnd w:id="6355"/>
      <w:bookmarkEnd w:id="6356"/>
    </w:p>
    <w:p w:rsidR="00097461" w:rsidRDefault="00097461" w:rsidP="00097461">
      <w:pPr>
        <w:pStyle w:val="af8"/>
        <w:keepNext/>
        <w:rPr>
          <w:rtl/>
        </w:rPr>
      </w:pPr>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097461" w:rsidRDefault="00097461" w:rsidP="00FA4D28">
      <w:pPr>
        <w:rPr>
          <w:rtl/>
        </w:rPr>
      </w:pPr>
    </w:p>
    <w:p w:rsidR="00097461" w:rsidRDefault="00097461" w:rsidP="00FA4D28">
      <w:pPr>
        <w:rPr>
          <w:rtl/>
        </w:rPr>
      </w:pPr>
      <w:r>
        <w:rPr>
          <w:rFonts w:hint="cs"/>
          <w:rtl/>
        </w:rPr>
        <w:t xml:space="preserve">לאחר </w:t>
      </w:r>
      <w:bookmarkStart w:id="6357" w:name="_ETM_Q10_706130"/>
      <w:bookmarkEnd w:id="6357"/>
      <w:r>
        <w:rPr>
          <w:rFonts w:hint="cs"/>
          <w:rtl/>
        </w:rPr>
        <w:t xml:space="preserve">מכן </w:t>
      </w:r>
      <w:bookmarkStart w:id="6358" w:name="_ETM_Q10_706400"/>
      <w:bookmarkEnd w:id="6358"/>
      <w:r>
        <w:rPr>
          <w:rFonts w:hint="eastAsia"/>
          <w:rtl/>
        </w:rPr>
        <w:t xml:space="preserve">– </w:t>
      </w:r>
      <w:r>
        <w:rPr>
          <w:rFonts w:hint="cs"/>
          <w:rtl/>
        </w:rPr>
        <w:t xml:space="preserve">חבר </w:t>
      </w:r>
      <w:bookmarkStart w:id="6359" w:name="_ETM_Q10_706670"/>
      <w:bookmarkEnd w:id="6359"/>
      <w:r>
        <w:rPr>
          <w:rFonts w:hint="cs"/>
          <w:rtl/>
        </w:rPr>
        <w:t xml:space="preserve">הכנסת </w:t>
      </w:r>
      <w:bookmarkStart w:id="6360" w:name="_ETM_Q10_707030"/>
      <w:bookmarkStart w:id="6361" w:name="_ETM_Q10_704397"/>
      <w:bookmarkEnd w:id="6360"/>
      <w:bookmarkEnd w:id="6361"/>
      <w:r>
        <w:rPr>
          <w:rFonts w:hint="cs"/>
          <w:rtl/>
        </w:rPr>
        <w:t>רון כץ.</w:t>
      </w:r>
    </w:p>
    <w:p w:rsidR="00097461" w:rsidRDefault="00097461" w:rsidP="00FA4D28">
      <w:pPr>
        <w:rPr>
          <w:rtl/>
        </w:rPr>
      </w:pPr>
    </w:p>
    <w:p w:rsidR="00FA4D28" w:rsidRDefault="00FA4D28" w:rsidP="00FA4D28">
      <w:pPr>
        <w:pStyle w:val="a5"/>
        <w:keepNext/>
        <w:rPr>
          <w:rtl/>
        </w:rPr>
      </w:pPr>
      <w:bookmarkStart w:id="6362" w:name="ET_speaker_6231_26"/>
      <w:r>
        <w:rPr>
          <w:rStyle w:val="TagStyle"/>
          <w:rFonts w:hint="cs"/>
          <w:rtl/>
        </w:rPr>
        <w:t xml:space="preserve"> &lt;&lt; דובר &gt;&gt; </w:t>
      </w:r>
      <w:bookmarkStart w:id="6363" w:name="_Toc141713665"/>
      <w:bookmarkStart w:id="6364" w:name="_Toc141653682"/>
      <w:bookmarkStart w:id="6365" w:name="_Toc141653537"/>
      <w:bookmarkStart w:id="6366" w:name="_Toc141653392"/>
      <w:bookmarkStart w:id="6367" w:name="_Toc141653247"/>
      <w:bookmarkStart w:id="6368" w:name="_Toc141653102"/>
      <w:r>
        <w:rPr>
          <w:rFonts w:hint="cs"/>
          <w:rtl/>
        </w:rPr>
        <w:t>יסמין פרידמן (יש עתיד):</w:t>
      </w:r>
      <w:bookmarkEnd w:id="6363"/>
      <w:bookmarkEnd w:id="6364"/>
      <w:bookmarkEnd w:id="6365"/>
      <w:bookmarkEnd w:id="6366"/>
      <w:bookmarkEnd w:id="6367"/>
      <w:bookmarkEnd w:id="6368"/>
      <w:r>
        <w:rPr>
          <w:rStyle w:val="TagStyle"/>
          <w:rFonts w:hint="cs"/>
          <w:rtl/>
        </w:rPr>
        <w:t xml:space="preserve"> &lt;&lt; דובר &gt;&gt;</w:t>
      </w:r>
      <w:r>
        <w:rPr>
          <w:rFonts w:hint="cs"/>
          <w:rtl/>
        </w:rPr>
        <w:t xml:space="preserve">   </w:t>
      </w:r>
      <w:bookmarkEnd w:id="6362"/>
    </w:p>
    <w:p w:rsidR="00FA4D28" w:rsidRDefault="00FA4D28" w:rsidP="00B060FA">
      <w:pPr>
        <w:rPr>
          <w:rtl/>
          <w:lang w:eastAsia="he-IL"/>
        </w:rPr>
      </w:pPr>
    </w:p>
    <w:p w:rsidR="00FA4D28" w:rsidRDefault="00FA4D28" w:rsidP="00FA4D28">
      <w:pPr>
        <w:rPr>
          <w:rtl/>
        </w:rPr>
      </w:pPr>
      <w:bookmarkStart w:id="6369" w:name="_ETM_Q10_709174"/>
      <w:bookmarkStart w:id="6370" w:name="_ETM_Q10_709209"/>
      <w:bookmarkStart w:id="6371" w:name="_ETM_Q10_706878"/>
      <w:bookmarkStart w:id="6372" w:name="_ETM_Q10_706918"/>
      <w:bookmarkEnd w:id="6369"/>
      <w:bookmarkEnd w:id="6370"/>
      <w:bookmarkEnd w:id="6371"/>
      <w:bookmarkEnd w:id="6372"/>
      <w:r>
        <w:rPr>
          <w:rFonts w:hint="cs"/>
          <w:rtl/>
        </w:rPr>
        <w:t xml:space="preserve">אדוני </w:t>
      </w:r>
      <w:bookmarkStart w:id="6373" w:name="_ETM_Q10_717019"/>
      <w:bookmarkEnd w:id="6373"/>
      <w:r>
        <w:rPr>
          <w:rFonts w:hint="cs"/>
          <w:rtl/>
        </w:rPr>
        <w:t>היושב</w:t>
      </w:r>
      <w:bookmarkStart w:id="6374" w:name="_ETM_Q10_717349"/>
      <w:bookmarkStart w:id="6375" w:name="_ETM_Q10_713290"/>
      <w:bookmarkEnd w:id="6374"/>
      <w:bookmarkEnd w:id="6375"/>
      <w:r>
        <w:rPr>
          <w:rFonts w:hint="cs"/>
          <w:rtl/>
        </w:rPr>
        <w:t>-ראש,</w:t>
      </w:r>
      <w:bookmarkStart w:id="6376" w:name="_ETM_Q10_715825"/>
      <w:bookmarkEnd w:id="6376"/>
      <w:r>
        <w:rPr>
          <w:rFonts w:hint="cs"/>
          <w:rtl/>
        </w:rPr>
        <w:t xml:space="preserve"> </w:t>
      </w:r>
      <w:bookmarkStart w:id="6377" w:name="_ETM_Q10_717799"/>
      <w:bookmarkEnd w:id="6377"/>
      <w:r>
        <w:rPr>
          <w:rFonts w:hint="cs"/>
          <w:rtl/>
        </w:rPr>
        <w:t xml:space="preserve">חבריי </w:t>
      </w:r>
      <w:bookmarkStart w:id="6378" w:name="_ETM_Q10_718099"/>
      <w:bookmarkEnd w:id="6378"/>
      <w:r>
        <w:rPr>
          <w:rFonts w:hint="cs"/>
          <w:rtl/>
        </w:rPr>
        <w:t xml:space="preserve">חברי </w:t>
      </w:r>
      <w:bookmarkStart w:id="6379" w:name="_ETM_Q10_718429"/>
      <w:bookmarkEnd w:id="6379"/>
      <w:r>
        <w:rPr>
          <w:rFonts w:hint="cs"/>
          <w:rtl/>
        </w:rPr>
        <w:t>הכנסת</w:t>
      </w:r>
      <w:bookmarkStart w:id="6380" w:name="_ETM_Q10_715447"/>
      <w:bookmarkEnd w:id="6380"/>
      <w:r>
        <w:rPr>
          <w:rFonts w:hint="cs"/>
          <w:rtl/>
        </w:rPr>
        <w:t xml:space="preserve"> –</w:t>
      </w:r>
      <w:bookmarkStart w:id="6381" w:name="_ETM_Q10_713209"/>
      <w:bookmarkStart w:id="6382" w:name="_ETM_Q10_715799"/>
      <w:bookmarkEnd w:id="6381"/>
      <w:bookmarkEnd w:id="6382"/>
      <w:r>
        <w:rPr>
          <w:rFonts w:hint="cs"/>
          <w:rtl/>
        </w:rPr>
        <w:t xml:space="preserve"> </w:t>
      </w:r>
      <w:bookmarkStart w:id="6383" w:name="_ETM_Q10_718939"/>
      <w:bookmarkEnd w:id="6383"/>
      <w:r>
        <w:rPr>
          <w:rFonts w:hint="cs"/>
          <w:rtl/>
        </w:rPr>
        <w:t xml:space="preserve">אורנה, </w:t>
      </w:r>
      <w:bookmarkStart w:id="6384" w:name="_ETM_Q10_719239"/>
      <w:bookmarkEnd w:id="6384"/>
      <w:r>
        <w:rPr>
          <w:rFonts w:hint="cs"/>
          <w:rtl/>
        </w:rPr>
        <w:t>זו</w:t>
      </w:r>
      <w:bookmarkStart w:id="6385" w:name="_ETM_Q10_718566"/>
      <w:bookmarkEnd w:id="6385"/>
      <w:r>
        <w:rPr>
          <w:rFonts w:hint="cs"/>
          <w:rtl/>
        </w:rPr>
        <w:t xml:space="preserve"> </w:t>
      </w:r>
      <w:bookmarkStart w:id="6386" w:name="_ETM_Q10_719389"/>
      <w:bookmarkEnd w:id="6386"/>
      <w:r>
        <w:rPr>
          <w:rFonts w:hint="cs"/>
          <w:rtl/>
        </w:rPr>
        <w:t xml:space="preserve">הזדמנות </w:t>
      </w:r>
      <w:bookmarkStart w:id="6387" w:name="_ETM_Q10_720019"/>
      <w:bookmarkEnd w:id="6387"/>
      <w:r>
        <w:rPr>
          <w:rFonts w:hint="cs"/>
          <w:rtl/>
        </w:rPr>
        <w:t xml:space="preserve">להגיד </w:t>
      </w:r>
      <w:bookmarkStart w:id="6388" w:name="_ETM_Q10_720349"/>
      <w:bookmarkEnd w:id="6388"/>
      <w:r>
        <w:rPr>
          <w:rFonts w:hint="cs"/>
          <w:rtl/>
        </w:rPr>
        <w:t xml:space="preserve">לך </w:t>
      </w:r>
      <w:bookmarkStart w:id="6389" w:name="_ETM_Q10_720499"/>
      <w:bookmarkEnd w:id="6389"/>
      <w:r>
        <w:rPr>
          <w:rFonts w:hint="cs"/>
          <w:rtl/>
        </w:rPr>
        <w:t xml:space="preserve">תודה </w:t>
      </w:r>
      <w:bookmarkStart w:id="6390" w:name="_ETM_Q10_720949"/>
      <w:bookmarkEnd w:id="6390"/>
      <w:r>
        <w:rPr>
          <w:rFonts w:hint="cs"/>
          <w:rtl/>
        </w:rPr>
        <w:t xml:space="preserve">ענקית. </w:t>
      </w:r>
      <w:bookmarkStart w:id="6391" w:name="_ETM_Q10_721819"/>
      <w:bookmarkEnd w:id="6391"/>
      <w:r>
        <w:rPr>
          <w:rFonts w:hint="cs"/>
          <w:rtl/>
        </w:rPr>
        <w:t xml:space="preserve">הכנסת </w:t>
      </w:r>
      <w:bookmarkStart w:id="6392" w:name="_ETM_Q10_722540"/>
      <w:bookmarkEnd w:id="6392"/>
      <w:r>
        <w:rPr>
          <w:rFonts w:hint="cs"/>
          <w:rtl/>
        </w:rPr>
        <w:t xml:space="preserve">מפסידה </w:t>
      </w:r>
      <w:bookmarkStart w:id="6393" w:name="_ETM_Q10_723199"/>
      <w:bookmarkEnd w:id="6393"/>
      <w:r>
        <w:rPr>
          <w:rFonts w:hint="cs"/>
          <w:rtl/>
        </w:rPr>
        <w:t>פרלמנטר</w:t>
      </w:r>
      <w:bookmarkStart w:id="6394" w:name="_ETM_Q10_720110"/>
      <w:bookmarkEnd w:id="6394"/>
      <w:r>
        <w:rPr>
          <w:rFonts w:hint="cs"/>
          <w:rtl/>
        </w:rPr>
        <w:t xml:space="preserve">ית </w:t>
      </w:r>
      <w:bookmarkStart w:id="6395" w:name="_ETM_Q10_724489"/>
      <w:bookmarkEnd w:id="6395"/>
      <w:r>
        <w:rPr>
          <w:rFonts w:hint="cs"/>
          <w:rtl/>
        </w:rPr>
        <w:t xml:space="preserve">ושרה </w:t>
      </w:r>
      <w:bookmarkStart w:id="6396" w:name="_ETM_Q10_725840"/>
      <w:bookmarkEnd w:id="6396"/>
      <w:r>
        <w:rPr>
          <w:rFonts w:hint="cs"/>
          <w:rtl/>
        </w:rPr>
        <w:t xml:space="preserve">מדהימה, </w:t>
      </w:r>
      <w:bookmarkStart w:id="6397" w:name="_ETM_Q10_726950"/>
      <w:bookmarkEnd w:id="6397"/>
      <w:r>
        <w:rPr>
          <w:rFonts w:hint="cs"/>
          <w:rtl/>
        </w:rPr>
        <w:t xml:space="preserve">אבל </w:t>
      </w:r>
      <w:bookmarkStart w:id="6398" w:name="_ETM_Q10_727250"/>
      <w:bookmarkEnd w:id="6398"/>
      <w:r>
        <w:rPr>
          <w:rFonts w:hint="cs"/>
          <w:rtl/>
        </w:rPr>
        <w:t xml:space="preserve">תל </w:t>
      </w:r>
      <w:bookmarkStart w:id="6399" w:name="_ETM_Q10_727459"/>
      <w:bookmarkEnd w:id="6399"/>
      <w:r>
        <w:rPr>
          <w:rFonts w:hint="cs"/>
          <w:rtl/>
        </w:rPr>
        <w:t xml:space="preserve">אביב </w:t>
      </w:r>
      <w:bookmarkStart w:id="6400" w:name="_ETM_Q10_727760"/>
      <w:bookmarkEnd w:id="6400"/>
      <w:r>
        <w:rPr>
          <w:rFonts w:hint="cs"/>
          <w:rtl/>
        </w:rPr>
        <w:t xml:space="preserve">מרוויחה. </w:t>
      </w:r>
      <w:bookmarkStart w:id="6401" w:name="_ETM_Q10_730280"/>
      <w:bookmarkEnd w:id="6401"/>
      <w:r>
        <w:rPr>
          <w:rFonts w:hint="cs"/>
          <w:rtl/>
        </w:rPr>
        <w:t xml:space="preserve">אני </w:t>
      </w:r>
      <w:bookmarkStart w:id="6402" w:name="_ETM_Q10_730610"/>
      <w:bookmarkEnd w:id="6402"/>
      <w:r>
        <w:rPr>
          <w:rFonts w:hint="cs"/>
          <w:rtl/>
        </w:rPr>
        <w:t xml:space="preserve">לא </w:t>
      </w:r>
      <w:bookmarkStart w:id="6403" w:name="_ETM_Q10_731690"/>
      <w:bookmarkEnd w:id="6403"/>
      <w:r>
        <w:rPr>
          <w:rFonts w:hint="cs"/>
          <w:rtl/>
        </w:rPr>
        <w:t xml:space="preserve">נפרדת, </w:t>
      </w:r>
      <w:bookmarkStart w:id="6404" w:name="_ETM_Q10_732350"/>
      <w:bookmarkEnd w:id="6404"/>
      <w:r>
        <w:rPr>
          <w:rFonts w:hint="cs"/>
          <w:rtl/>
        </w:rPr>
        <w:t xml:space="preserve">כי </w:t>
      </w:r>
      <w:bookmarkStart w:id="6405" w:name="_ETM_Q10_733040"/>
      <w:bookmarkEnd w:id="6405"/>
      <w:r>
        <w:rPr>
          <w:rFonts w:hint="cs"/>
          <w:rtl/>
        </w:rPr>
        <w:t xml:space="preserve">לא </w:t>
      </w:r>
      <w:bookmarkStart w:id="6406" w:name="_ETM_Q10_733160"/>
      <w:bookmarkEnd w:id="6406"/>
      <w:r>
        <w:rPr>
          <w:rFonts w:hint="cs"/>
          <w:rtl/>
        </w:rPr>
        <w:t xml:space="preserve">נעים </w:t>
      </w:r>
      <w:bookmarkStart w:id="6407" w:name="_ETM_Q10_733370"/>
      <w:bookmarkEnd w:id="6407"/>
      <w:r>
        <w:rPr>
          <w:rFonts w:hint="cs"/>
          <w:rtl/>
        </w:rPr>
        <w:t xml:space="preserve">לי </w:t>
      </w:r>
      <w:bookmarkStart w:id="6408" w:name="_ETM_Q10_733459"/>
      <w:bookmarkEnd w:id="6408"/>
      <w:r>
        <w:rPr>
          <w:rFonts w:hint="cs"/>
          <w:rtl/>
        </w:rPr>
        <w:t xml:space="preserve">להגיד </w:t>
      </w:r>
      <w:bookmarkStart w:id="6409" w:name="_ETM_Q10_733790"/>
      <w:bookmarkEnd w:id="6409"/>
      <w:r>
        <w:rPr>
          <w:rFonts w:hint="cs"/>
          <w:rtl/>
        </w:rPr>
        <w:t xml:space="preserve">לך </w:t>
      </w:r>
      <w:bookmarkStart w:id="6410" w:name="_ETM_Q10_734090"/>
      <w:bookmarkEnd w:id="6410"/>
      <w:r>
        <w:rPr>
          <w:rFonts w:hint="cs"/>
          <w:rtl/>
        </w:rPr>
        <w:t xml:space="preserve">שאת </w:t>
      </w:r>
      <w:bookmarkStart w:id="6411" w:name="_ETM_Q10_734600"/>
      <w:bookmarkEnd w:id="6411"/>
      <w:r>
        <w:rPr>
          <w:rFonts w:hint="cs"/>
          <w:rtl/>
        </w:rPr>
        <w:t xml:space="preserve">לוקחת </w:t>
      </w:r>
      <w:bookmarkStart w:id="6412" w:name="_ETM_Q10_735020"/>
      <w:bookmarkEnd w:id="6412"/>
      <w:r>
        <w:rPr>
          <w:rFonts w:hint="cs"/>
          <w:rtl/>
        </w:rPr>
        <w:t>אותנו</w:t>
      </w:r>
      <w:bookmarkStart w:id="6413" w:name="_ETM_Q10_733148"/>
      <w:bookmarkStart w:id="6414" w:name="_ETM_Q10_736900"/>
      <w:bookmarkEnd w:id="6413"/>
      <w:bookmarkEnd w:id="6414"/>
      <w:r>
        <w:rPr>
          <w:rFonts w:hint="cs"/>
          <w:rtl/>
        </w:rPr>
        <w:t xml:space="preserve"> – </w:t>
      </w:r>
      <w:bookmarkStart w:id="6415" w:name="_ETM_Q10_737110"/>
      <w:bookmarkEnd w:id="6415"/>
      <w:r>
        <w:rPr>
          <w:rFonts w:hint="cs"/>
          <w:rtl/>
        </w:rPr>
        <w:t xml:space="preserve">זו </w:t>
      </w:r>
      <w:bookmarkStart w:id="6416" w:name="_ETM_Q10_737379"/>
      <w:bookmarkEnd w:id="6416"/>
      <w:r>
        <w:rPr>
          <w:rFonts w:hint="cs"/>
          <w:rtl/>
        </w:rPr>
        <w:t xml:space="preserve">עסקת </w:t>
      </w:r>
      <w:bookmarkStart w:id="6417" w:name="_ETM_Q10_737679"/>
      <w:bookmarkEnd w:id="6417"/>
      <w:r>
        <w:rPr>
          <w:rFonts w:hint="cs"/>
          <w:rtl/>
        </w:rPr>
        <w:t>חבילה.</w:t>
      </w:r>
      <w:bookmarkStart w:id="6418" w:name="_ETM_Q10_740080"/>
      <w:bookmarkEnd w:id="6418"/>
    </w:p>
    <w:p w:rsidR="00FA4D28" w:rsidRDefault="00FA4D28" w:rsidP="00FA4D28">
      <w:pPr>
        <w:rPr>
          <w:rtl/>
        </w:rPr>
      </w:pPr>
    </w:p>
    <w:p w:rsidR="00FA4D28" w:rsidRDefault="00FA4D28" w:rsidP="00FA4D28">
      <w:pPr>
        <w:pStyle w:val="af7"/>
        <w:keepNext/>
        <w:rPr>
          <w:rtl/>
        </w:rPr>
      </w:pPr>
      <w:bookmarkStart w:id="6419" w:name="ET_interruption_5767_27"/>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6419"/>
    </w:p>
    <w:p w:rsidR="00FA4D28" w:rsidRDefault="00FA4D28" w:rsidP="00B060FA">
      <w:pPr>
        <w:rPr>
          <w:rtl/>
          <w:lang w:eastAsia="he-IL"/>
        </w:rPr>
      </w:pPr>
    </w:p>
    <w:p w:rsidR="00FA4D28" w:rsidRDefault="00FA4D28" w:rsidP="00FA4D28">
      <w:pPr>
        <w:rPr>
          <w:rtl/>
        </w:rPr>
      </w:pPr>
      <w:bookmarkStart w:id="6420" w:name="_ETM_Q10_734894"/>
      <w:bookmarkEnd w:id="6420"/>
      <w:r>
        <w:rPr>
          <w:rFonts w:hint="cs"/>
          <w:rtl/>
        </w:rPr>
        <w:t xml:space="preserve">יש </w:t>
      </w:r>
      <w:bookmarkStart w:id="6421" w:name="_ETM_Q10_740350"/>
      <w:bookmarkEnd w:id="6421"/>
      <w:r>
        <w:rPr>
          <w:rFonts w:hint="cs"/>
          <w:rtl/>
        </w:rPr>
        <w:t xml:space="preserve">הרבה </w:t>
      </w:r>
      <w:bookmarkStart w:id="6422" w:name="_ETM_Q10_740620"/>
      <w:bookmarkEnd w:id="6422"/>
      <w:r>
        <w:rPr>
          <w:rFonts w:hint="cs"/>
          <w:rtl/>
        </w:rPr>
        <w:t xml:space="preserve">בעלי חיים </w:t>
      </w:r>
      <w:bookmarkStart w:id="6423" w:name="_ETM_Q10_741280"/>
      <w:bookmarkEnd w:id="6423"/>
      <w:r>
        <w:rPr>
          <w:rFonts w:hint="cs"/>
          <w:rtl/>
        </w:rPr>
        <w:t xml:space="preserve">בתל </w:t>
      </w:r>
      <w:bookmarkStart w:id="6424" w:name="_ETM_Q10_741535"/>
      <w:bookmarkEnd w:id="6424"/>
      <w:r>
        <w:rPr>
          <w:rFonts w:hint="cs"/>
          <w:rtl/>
        </w:rPr>
        <w:t>אביב.</w:t>
      </w:r>
      <w:bookmarkStart w:id="6425" w:name="_ETM_Q10_741790"/>
      <w:bookmarkEnd w:id="6425"/>
    </w:p>
    <w:p w:rsidR="00FA4D28" w:rsidRDefault="00FA4D28" w:rsidP="00FA4D28">
      <w:pPr>
        <w:rPr>
          <w:rtl/>
        </w:rPr>
      </w:pPr>
    </w:p>
    <w:p w:rsidR="00FA4D28" w:rsidRDefault="00FA4D28" w:rsidP="00FA4D28">
      <w:pPr>
        <w:pStyle w:val="-"/>
        <w:keepNext/>
        <w:rPr>
          <w:rtl/>
        </w:rPr>
      </w:pPr>
      <w:bookmarkStart w:id="6426" w:name="ET_speakercontinue_6231_28"/>
      <w:r>
        <w:rPr>
          <w:rStyle w:val="TagStyle"/>
          <w:rFonts w:hint="cs"/>
          <w:rtl/>
        </w:rPr>
        <w:t xml:space="preserve"> &lt;&lt; דובר_המשך &gt;&gt; </w:t>
      </w:r>
      <w:r>
        <w:rPr>
          <w:rFonts w:hint="cs"/>
          <w:rtl/>
        </w:rPr>
        <w:t>יסמין פרידמן (יש עתיד):</w:t>
      </w:r>
      <w:r>
        <w:rPr>
          <w:rStyle w:val="TagStyle"/>
          <w:rtl/>
        </w:rPr>
        <w:t xml:space="preserve"> &lt;&lt; דובר_המשך &gt;&gt;</w:t>
      </w:r>
      <w:r>
        <w:rPr>
          <w:rFonts w:hint="cs"/>
          <w:rtl/>
        </w:rPr>
        <w:t xml:space="preserve">   </w:t>
      </w:r>
      <w:bookmarkEnd w:id="6426"/>
    </w:p>
    <w:p w:rsidR="00FA4D28" w:rsidRDefault="00FA4D28" w:rsidP="00B060FA">
      <w:pPr>
        <w:rPr>
          <w:rtl/>
          <w:lang w:eastAsia="he-IL"/>
        </w:rPr>
      </w:pPr>
    </w:p>
    <w:p w:rsidR="00FA4D28" w:rsidRDefault="00FA4D28" w:rsidP="001B636C">
      <w:pPr>
        <w:rPr>
          <w:rtl/>
        </w:rPr>
      </w:pPr>
      <w:bookmarkStart w:id="6427" w:name="_ETM_Q10_737161"/>
      <w:bookmarkEnd w:id="6427"/>
      <w:r>
        <w:rPr>
          <w:rFonts w:hint="cs"/>
          <w:rtl/>
          <w:lang w:eastAsia="he-IL"/>
        </w:rPr>
        <w:t xml:space="preserve">יש </w:t>
      </w:r>
      <w:bookmarkStart w:id="6428" w:name="_ETM_Q10_738055"/>
      <w:bookmarkEnd w:id="6428"/>
      <w:r>
        <w:rPr>
          <w:rFonts w:hint="cs"/>
          <w:rtl/>
          <w:lang w:eastAsia="he-IL"/>
        </w:rPr>
        <w:t xml:space="preserve">הרבה </w:t>
      </w:r>
      <w:bookmarkStart w:id="6429" w:name="_ETM_Q10_742389"/>
      <w:bookmarkStart w:id="6430" w:name="_ETM_Q10_744900"/>
      <w:bookmarkEnd w:id="6429"/>
      <w:bookmarkEnd w:id="6430"/>
      <w:r>
        <w:rPr>
          <w:rFonts w:hint="cs"/>
          <w:rtl/>
          <w:lang w:eastAsia="he-IL"/>
        </w:rPr>
        <w:t>בעלי חיים בתל אביב,</w:t>
      </w:r>
      <w:r>
        <w:rPr>
          <w:rFonts w:hint="cs"/>
          <w:rtl/>
        </w:rPr>
        <w:t xml:space="preserve"> </w:t>
      </w:r>
      <w:bookmarkStart w:id="6431" w:name="_ETM_Q10_745110"/>
      <w:bookmarkEnd w:id="6431"/>
      <w:r>
        <w:rPr>
          <w:rFonts w:hint="cs"/>
          <w:rtl/>
        </w:rPr>
        <w:t>ולמעשה</w:t>
      </w:r>
      <w:bookmarkStart w:id="6432" w:name="_ETM_Q10_742764"/>
      <w:bookmarkEnd w:id="6432"/>
      <w:r>
        <w:rPr>
          <w:rFonts w:hint="cs"/>
          <w:rtl/>
        </w:rPr>
        <w:t xml:space="preserve"> על זה רציתי </w:t>
      </w:r>
      <w:bookmarkStart w:id="6433" w:name="_ETM_Q10_747184"/>
      <w:bookmarkEnd w:id="6433"/>
      <w:r>
        <w:rPr>
          <w:rFonts w:hint="cs"/>
          <w:rtl/>
        </w:rPr>
        <w:t>לדבר.</w:t>
      </w:r>
      <w:bookmarkStart w:id="6434" w:name="_ETM_Q10_743868"/>
      <w:bookmarkStart w:id="6435" w:name="_ETM_Q10_745350"/>
      <w:bookmarkStart w:id="6436" w:name="_ETM_Q10_746550"/>
      <w:bookmarkStart w:id="6437" w:name="_ETM_Q10_747600"/>
      <w:bookmarkStart w:id="6438" w:name="_ETM_Q10_761860"/>
      <w:bookmarkStart w:id="6439" w:name="_ETM_Q10_768750"/>
      <w:bookmarkStart w:id="6440" w:name="_ETM_Q10_768822"/>
      <w:bookmarkStart w:id="6441" w:name="TOR_Q11"/>
      <w:bookmarkStart w:id="6442" w:name="_ETM_Q11_126032"/>
      <w:bookmarkStart w:id="6443" w:name="_ETM_Q11_126096"/>
      <w:bookmarkStart w:id="6444" w:name="_ETM_Q11_157386"/>
      <w:bookmarkStart w:id="6445" w:name="_ETM_Q11_159223"/>
      <w:bookmarkStart w:id="6446" w:name="_ETM_Q11_154688"/>
      <w:bookmarkStart w:id="6447" w:name="_ETM_Q11_151152"/>
      <w:bookmarkStart w:id="6448" w:name="_ETM_Q11_147118"/>
      <w:bookmarkEnd w:id="6434"/>
      <w:bookmarkEnd w:id="6435"/>
      <w:bookmarkEnd w:id="6436"/>
      <w:bookmarkEnd w:id="6437"/>
      <w:bookmarkEnd w:id="6438"/>
      <w:bookmarkEnd w:id="6439"/>
      <w:bookmarkEnd w:id="6440"/>
      <w:bookmarkEnd w:id="6441"/>
      <w:bookmarkEnd w:id="6442"/>
      <w:bookmarkEnd w:id="6443"/>
      <w:bookmarkEnd w:id="6444"/>
      <w:bookmarkEnd w:id="6445"/>
      <w:bookmarkEnd w:id="6446"/>
      <w:bookmarkEnd w:id="6447"/>
      <w:bookmarkEnd w:id="6448"/>
      <w:r>
        <w:rPr>
          <w:rFonts w:hint="cs"/>
          <w:rtl/>
        </w:rPr>
        <w:t xml:space="preserve"> עליתי לכאן, לא תכננתי לדבר היום</w:t>
      </w:r>
      <w:bookmarkStart w:id="6449" w:name="_ETM_Q11_3190"/>
      <w:bookmarkEnd w:id="6449"/>
      <w:r>
        <w:rPr>
          <w:rFonts w:hint="cs"/>
          <w:rtl/>
        </w:rPr>
        <w:t xml:space="preserve">, אבל </w:t>
      </w:r>
      <w:proofErr w:type="spellStart"/>
      <w:r>
        <w:rPr>
          <w:rFonts w:hint="cs"/>
          <w:rtl/>
        </w:rPr>
        <w:t>הווטסאפ</w:t>
      </w:r>
      <w:proofErr w:type="spellEnd"/>
      <w:r>
        <w:rPr>
          <w:rFonts w:hint="cs"/>
          <w:rtl/>
        </w:rPr>
        <w:t xml:space="preserve"> שלי </w:t>
      </w:r>
      <w:proofErr w:type="spellStart"/>
      <w:r>
        <w:rPr>
          <w:rFonts w:hint="cs"/>
          <w:rtl/>
        </w:rPr>
        <w:t>והפייסבוק</w:t>
      </w:r>
      <w:proofErr w:type="spellEnd"/>
      <w:r>
        <w:rPr>
          <w:rFonts w:hint="cs"/>
          <w:rtl/>
        </w:rPr>
        <w:t xml:space="preserve"> שלי</w:t>
      </w:r>
      <w:bookmarkStart w:id="6450" w:name="_ETM_Q11_148629"/>
      <w:bookmarkEnd w:id="6450"/>
      <w:r>
        <w:rPr>
          <w:rFonts w:hint="cs"/>
          <w:rtl/>
        </w:rPr>
        <w:t>, כל מדיה אפשרית שלי מופצצת בהודעות חוזרות</w:t>
      </w:r>
      <w:bookmarkStart w:id="6451" w:name="_ETM_Q11_166740"/>
      <w:bookmarkEnd w:id="6451"/>
      <w:r>
        <w:rPr>
          <w:rFonts w:hint="cs"/>
          <w:rtl/>
        </w:rPr>
        <w:t xml:space="preserve"> </w:t>
      </w:r>
      <w:bookmarkStart w:id="6452" w:name="_ETM_Q11_161751"/>
      <w:bookmarkEnd w:id="6452"/>
      <w:r>
        <w:rPr>
          <w:rFonts w:hint="cs"/>
          <w:rtl/>
        </w:rPr>
        <w:t xml:space="preserve">לגבי הפרות האדומות. אם לא מספיקות לנו הצרות במדינה, שר המורשת – המשרד הכי מיותר, שהיה מחלקה והפך </w:t>
      </w:r>
      <w:bookmarkStart w:id="6453" w:name="_ETM_Q11_174671"/>
      <w:bookmarkEnd w:id="6453"/>
      <w:r>
        <w:rPr>
          <w:rFonts w:hint="cs"/>
          <w:rtl/>
        </w:rPr>
        <w:t>להיות משרד עם תקציבים ועוזרים – החליט לייבא לארץ לטובת זיווג</w:t>
      </w:r>
      <w:bookmarkStart w:id="6454" w:name="_ETM_Q11_178470"/>
      <w:bookmarkEnd w:id="6454"/>
      <w:r>
        <w:rPr>
          <w:rFonts w:hint="cs"/>
          <w:rtl/>
        </w:rPr>
        <w:t xml:space="preserve"> ויצירת </w:t>
      </w:r>
      <w:bookmarkStart w:id="6455" w:name="_ETM_Q11_181110"/>
      <w:bookmarkEnd w:id="6455"/>
      <w:r>
        <w:rPr>
          <w:rFonts w:hint="cs"/>
          <w:rtl/>
        </w:rPr>
        <w:t xml:space="preserve">עוד </w:t>
      </w:r>
      <w:bookmarkStart w:id="6456" w:name="_ETM_Q11_181500"/>
      <w:bookmarkEnd w:id="6456"/>
      <w:r>
        <w:rPr>
          <w:rFonts w:hint="cs"/>
          <w:rtl/>
        </w:rPr>
        <w:t xml:space="preserve">פרות </w:t>
      </w:r>
      <w:bookmarkStart w:id="6457" w:name="_ETM_Q11_181979"/>
      <w:bookmarkEnd w:id="6457"/>
      <w:r>
        <w:rPr>
          <w:rFonts w:hint="cs"/>
          <w:rtl/>
        </w:rPr>
        <w:t>אדומות</w:t>
      </w:r>
      <w:bookmarkStart w:id="6458" w:name="_ETM_Q11_226718"/>
      <w:bookmarkEnd w:id="6458"/>
      <w:r w:rsidR="001B636C">
        <w:rPr>
          <w:rFonts w:hint="cs"/>
          <w:rtl/>
        </w:rPr>
        <w:t>.</w:t>
      </w:r>
      <w:r>
        <w:rPr>
          <w:rFonts w:hint="cs"/>
          <w:rtl/>
        </w:rPr>
        <w:t xml:space="preserve"> </w:t>
      </w:r>
      <w:bookmarkStart w:id="6459" w:name="_ETM_Q11_182939"/>
      <w:bookmarkEnd w:id="6459"/>
      <w:r>
        <w:rPr>
          <w:rFonts w:hint="cs"/>
          <w:rtl/>
        </w:rPr>
        <w:t xml:space="preserve">מה </w:t>
      </w:r>
      <w:bookmarkStart w:id="6460" w:name="_ETM_Q11_183270"/>
      <w:bookmarkEnd w:id="6460"/>
      <w:r>
        <w:rPr>
          <w:rFonts w:hint="cs"/>
          <w:rtl/>
        </w:rPr>
        <w:t xml:space="preserve">הם </w:t>
      </w:r>
      <w:bookmarkStart w:id="6461" w:name="_ETM_Q11_183389"/>
      <w:bookmarkEnd w:id="6461"/>
      <w:r>
        <w:rPr>
          <w:rFonts w:hint="cs"/>
          <w:rtl/>
        </w:rPr>
        <w:t xml:space="preserve">הולכים </w:t>
      </w:r>
      <w:bookmarkStart w:id="6462" w:name="_ETM_Q11_183689"/>
      <w:bookmarkEnd w:id="6462"/>
      <w:r>
        <w:rPr>
          <w:rFonts w:hint="cs"/>
          <w:rtl/>
        </w:rPr>
        <w:t xml:space="preserve">לעשות </w:t>
      </w:r>
      <w:bookmarkStart w:id="6463" w:name="_ETM_Q11_184019"/>
      <w:bookmarkEnd w:id="6463"/>
      <w:r>
        <w:rPr>
          <w:rFonts w:hint="cs"/>
          <w:rtl/>
        </w:rPr>
        <w:t xml:space="preserve">עם </w:t>
      </w:r>
      <w:bookmarkStart w:id="6464" w:name="_ETM_Q11_184170"/>
      <w:bookmarkEnd w:id="6464"/>
      <w:r>
        <w:rPr>
          <w:rFonts w:hint="cs"/>
          <w:rtl/>
        </w:rPr>
        <w:t xml:space="preserve">הפרות </w:t>
      </w:r>
      <w:bookmarkStart w:id="6465" w:name="_ETM_Q11_184589"/>
      <w:bookmarkEnd w:id="6465"/>
      <w:r>
        <w:rPr>
          <w:rFonts w:hint="cs"/>
          <w:rtl/>
        </w:rPr>
        <w:t xml:space="preserve">האדומות, </w:t>
      </w:r>
      <w:bookmarkStart w:id="6466" w:name="_ETM_Q11_185160"/>
      <w:bookmarkEnd w:id="6466"/>
      <w:r>
        <w:rPr>
          <w:rFonts w:hint="cs"/>
          <w:rtl/>
        </w:rPr>
        <w:t xml:space="preserve">אורנה? </w:t>
      </w:r>
      <w:bookmarkStart w:id="6467" w:name="_ETM_Q11_185519"/>
      <w:bookmarkEnd w:id="6467"/>
      <w:r>
        <w:rPr>
          <w:rFonts w:hint="cs"/>
          <w:rtl/>
        </w:rPr>
        <w:t xml:space="preserve">לשרוף </w:t>
      </w:r>
      <w:bookmarkStart w:id="6468" w:name="_ETM_Q11_186120"/>
      <w:bookmarkEnd w:id="6468"/>
      <w:r>
        <w:rPr>
          <w:rFonts w:hint="cs"/>
          <w:rtl/>
        </w:rPr>
        <w:t xml:space="preserve">אותן </w:t>
      </w:r>
      <w:bookmarkStart w:id="6469" w:name="_ETM_Q11_186359"/>
      <w:bookmarkEnd w:id="6469"/>
      <w:r>
        <w:rPr>
          <w:rFonts w:hint="cs"/>
          <w:rtl/>
        </w:rPr>
        <w:t>חיות</w:t>
      </w:r>
      <w:bookmarkStart w:id="6470" w:name="_ETM_Q11_182560"/>
      <w:bookmarkEnd w:id="6470"/>
      <w:r w:rsidR="001B636C">
        <w:rPr>
          <w:rFonts w:hint="cs"/>
          <w:rtl/>
        </w:rPr>
        <w:t>,</w:t>
      </w:r>
      <w:r>
        <w:rPr>
          <w:rFonts w:hint="cs"/>
          <w:rtl/>
        </w:rPr>
        <w:t xml:space="preserve"> </w:t>
      </w:r>
      <w:bookmarkStart w:id="6471" w:name="_ETM_Q11_187540"/>
      <w:bookmarkEnd w:id="6471"/>
      <w:r>
        <w:rPr>
          <w:rFonts w:hint="cs"/>
          <w:rtl/>
        </w:rPr>
        <w:t xml:space="preserve">לשרוף </w:t>
      </w:r>
      <w:bookmarkStart w:id="6472" w:name="_ETM_Q11_188170"/>
      <w:bookmarkEnd w:id="6472"/>
      <w:r>
        <w:rPr>
          <w:rFonts w:hint="cs"/>
          <w:rtl/>
        </w:rPr>
        <w:t xml:space="preserve">אותן </w:t>
      </w:r>
      <w:bookmarkStart w:id="6473" w:name="_ETM_Q11_188320"/>
      <w:bookmarkStart w:id="6474" w:name="_ETM_Q11_187140"/>
      <w:bookmarkEnd w:id="6473"/>
      <w:bookmarkEnd w:id="6474"/>
      <w:r>
        <w:rPr>
          <w:rFonts w:hint="cs"/>
          <w:rtl/>
        </w:rPr>
        <w:t xml:space="preserve">חיות </w:t>
      </w:r>
      <w:bookmarkStart w:id="6475" w:name="_ETM_Q11_189400"/>
      <w:bookmarkEnd w:id="6475"/>
      <w:r>
        <w:rPr>
          <w:rFonts w:hint="cs"/>
          <w:rtl/>
        </w:rPr>
        <w:t xml:space="preserve">כאיזשהו </w:t>
      </w:r>
      <w:bookmarkStart w:id="6476" w:name="_ETM_Q11_190869"/>
      <w:bookmarkEnd w:id="6476"/>
      <w:r>
        <w:rPr>
          <w:rFonts w:hint="cs"/>
          <w:rtl/>
        </w:rPr>
        <w:t xml:space="preserve">משהו </w:t>
      </w:r>
      <w:bookmarkStart w:id="6477" w:name="_ETM_Q11_191500"/>
      <w:bookmarkEnd w:id="6477"/>
      <w:r>
        <w:rPr>
          <w:rFonts w:hint="cs"/>
          <w:rtl/>
        </w:rPr>
        <w:t xml:space="preserve">לטובת </w:t>
      </w:r>
      <w:bookmarkStart w:id="6478" w:name="_ETM_Q11_192099"/>
      <w:bookmarkEnd w:id="6478"/>
      <w:r>
        <w:rPr>
          <w:rFonts w:hint="cs"/>
          <w:rtl/>
        </w:rPr>
        <w:t xml:space="preserve">בית </w:t>
      </w:r>
      <w:bookmarkStart w:id="6479" w:name="_ETM_Q11_192340"/>
      <w:bookmarkEnd w:id="6479"/>
      <w:r>
        <w:rPr>
          <w:rFonts w:hint="cs"/>
          <w:rtl/>
        </w:rPr>
        <w:t xml:space="preserve">המקדש </w:t>
      </w:r>
      <w:bookmarkStart w:id="6480" w:name="_ETM_Q11_192879"/>
      <w:bookmarkEnd w:id="6480"/>
      <w:r>
        <w:rPr>
          <w:rFonts w:hint="cs"/>
          <w:rtl/>
        </w:rPr>
        <w:t xml:space="preserve">השלישי, </w:t>
      </w:r>
      <w:bookmarkStart w:id="6481" w:name="_ETM_Q11_193719"/>
      <w:bookmarkEnd w:id="6481"/>
      <w:r>
        <w:rPr>
          <w:rFonts w:hint="cs"/>
          <w:rtl/>
        </w:rPr>
        <w:t xml:space="preserve">כל </w:t>
      </w:r>
      <w:bookmarkStart w:id="6482" w:name="_ETM_Q11_194110"/>
      <w:bookmarkEnd w:id="6482"/>
      <w:r>
        <w:rPr>
          <w:rFonts w:hint="cs"/>
          <w:rtl/>
        </w:rPr>
        <w:t xml:space="preserve">מיני </w:t>
      </w:r>
      <w:bookmarkStart w:id="6483" w:name="_ETM_Q11_194349"/>
      <w:bookmarkEnd w:id="6483"/>
      <w:r>
        <w:rPr>
          <w:rFonts w:hint="cs"/>
          <w:rtl/>
        </w:rPr>
        <w:t xml:space="preserve">דברים </w:t>
      </w:r>
      <w:bookmarkStart w:id="6484" w:name="_ETM_Q11_194709"/>
      <w:bookmarkStart w:id="6485" w:name="_ETM_Q11_194919"/>
      <w:bookmarkStart w:id="6486" w:name="_ETM_Q11_195039"/>
      <w:bookmarkEnd w:id="6484"/>
      <w:bookmarkEnd w:id="6485"/>
      <w:bookmarkEnd w:id="6486"/>
      <w:r>
        <w:rPr>
          <w:rFonts w:hint="cs"/>
          <w:rtl/>
        </w:rPr>
        <w:t>הזויים.</w:t>
      </w:r>
    </w:p>
    <w:p w:rsidR="00FA4D28" w:rsidRDefault="00FA4D28" w:rsidP="00FA4D28">
      <w:pPr>
        <w:rPr>
          <w:rtl/>
        </w:rPr>
      </w:pPr>
    </w:p>
    <w:p w:rsidR="00FA4D28" w:rsidRDefault="00FA4D28" w:rsidP="00FA4D28">
      <w:pPr>
        <w:rPr>
          <w:rtl/>
        </w:rPr>
      </w:pPr>
      <w:r>
        <w:rPr>
          <w:rFonts w:hint="cs"/>
          <w:rtl/>
        </w:rPr>
        <w:t xml:space="preserve">עכשיו </w:t>
      </w:r>
      <w:bookmarkStart w:id="6487" w:name="_ETM_Q11_195279"/>
      <w:bookmarkEnd w:id="6487"/>
      <w:r>
        <w:rPr>
          <w:rFonts w:hint="cs"/>
          <w:rtl/>
        </w:rPr>
        <w:t xml:space="preserve">אני </w:t>
      </w:r>
      <w:bookmarkStart w:id="6488" w:name="_ETM_Q11_195459"/>
      <w:bookmarkEnd w:id="6488"/>
      <w:r>
        <w:rPr>
          <w:rFonts w:hint="cs"/>
          <w:rtl/>
        </w:rPr>
        <w:t xml:space="preserve">פונה </w:t>
      </w:r>
      <w:bookmarkStart w:id="6489" w:name="_ETM_Q11_195639"/>
      <w:bookmarkStart w:id="6490" w:name="_ETM_Q11_196029"/>
      <w:bookmarkEnd w:id="6489"/>
      <w:bookmarkEnd w:id="6490"/>
      <w:r>
        <w:rPr>
          <w:rFonts w:hint="cs"/>
          <w:rtl/>
        </w:rPr>
        <w:t xml:space="preserve">כאן </w:t>
      </w:r>
      <w:bookmarkStart w:id="6491" w:name="_ETM_Q11_196810"/>
      <w:bookmarkEnd w:id="6491"/>
      <w:r>
        <w:rPr>
          <w:rFonts w:hint="cs"/>
          <w:rtl/>
        </w:rPr>
        <w:t xml:space="preserve">לשר </w:t>
      </w:r>
      <w:bookmarkStart w:id="6492" w:name="_ETM_Q11_197260"/>
      <w:bookmarkEnd w:id="6492"/>
      <w:r>
        <w:rPr>
          <w:rFonts w:hint="cs"/>
          <w:rtl/>
        </w:rPr>
        <w:t>החקלאות:</w:t>
      </w:r>
      <w:bookmarkStart w:id="6493" w:name="_ETM_Q11_195340"/>
      <w:bookmarkEnd w:id="6493"/>
      <w:r>
        <w:rPr>
          <w:rFonts w:hint="cs"/>
          <w:rtl/>
        </w:rPr>
        <w:t xml:space="preserve"> </w:t>
      </w:r>
      <w:bookmarkStart w:id="6494" w:name="_ETM_Q11_198429"/>
      <w:bookmarkEnd w:id="6494"/>
      <w:r>
        <w:rPr>
          <w:rFonts w:hint="cs"/>
          <w:rtl/>
        </w:rPr>
        <w:t xml:space="preserve">לא </w:t>
      </w:r>
      <w:bookmarkStart w:id="6495" w:name="_ETM_Q11_198670"/>
      <w:bookmarkEnd w:id="6495"/>
      <w:r>
        <w:rPr>
          <w:rFonts w:hint="cs"/>
          <w:rtl/>
        </w:rPr>
        <w:t xml:space="preserve">ברור </w:t>
      </w:r>
      <w:bookmarkStart w:id="6496" w:name="_ETM_Q11_199000"/>
      <w:bookmarkEnd w:id="6496"/>
      <w:r>
        <w:rPr>
          <w:rFonts w:hint="cs"/>
          <w:rtl/>
        </w:rPr>
        <w:t xml:space="preserve">לי </w:t>
      </w:r>
      <w:bookmarkStart w:id="6497" w:name="_ETM_Q11_199090"/>
      <w:bookmarkEnd w:id="6497"/>
      <w:r>
        <w:rPr>
          <w:rFonts w:hint="cs"/>
          <w:rtl/>
        </w:rPr>
        <w:t xml:space="preserve">איך </w:t>
      </w:r>
      <w:bookmarkStart w:id="6498" w:name="_ETM_Q11_199210"/>
      <w:bookmarkEnd w:id="6498"/>
      <w:r>
        <w:rPr>
          <w:rFonts w:hint="cs"/>
          <w:rtl/>
        </w:rPr>
        <w:t>בכלל אפשר</w:t>
      </w:r>
      <w:bookmarkStart w:id="6499" w:name="_ETM_Q11_199630"/>
      <w:bookmarkEnd w:id="6499"/>
      <w:r>
        <w:rPr>
          <w:rFonts w:hint="cs"/>
          <w:rtl/>
        </w:rPr>
        <w:t xml:space="preserve">ת </w:t>
      </w:r>
      <w:bookmarkStart w:id="6500" w:name="_ETM_Q11_199779"/>
      <w:bookmarkStart w:id="6501" w:name="_ETM_Q11_200320"/>
      <w:bookmarkEnd w:id="6500"/>
      <w:bookmarkEnd w:id="6501"/>
      <w:r>
        <w:rPr>
          <w:rFonts w:hint="cs"/>
          <w:rtl/>
        </w:rPr>
        <w:t xml:space="preserve">לדבר </w:t>
      </w:r>
      <w:bookmarkStart w:id="6502" w:name="_ETM_Q11_200739"/>
      <w:bookmarkEnd w:id="6502"/>
      <w:r>
        <w:rPr>
          <w:rFonts w:hint="cs"/>
          <w:rtl/>
        </w:rPr>
        <w:t xml:space="preserve">כזה </w:t>
      </w:r>
      <w:bookmarkStart w:id="6503" w:name="_ETM_Q11_201039"/>
      <w:bookmarkEnd w:id="6503"/>
      <w:r>
        <w:rPr>
          <w:rFonts w:hint="cs"/>
          <w:rtl/>
        </w:rPr>
        <w:t>לקרות,</w:t>
      </w:r>
      <w:bookmarkStart w:id="6504" w:name="_ETM_Q11_202280"/>
      <w:bookmarkEnd w:id="6504"/>
      <w:r>
        <w:rPr>
          <w:rFonts w:hint="cs"/>
          <w:rtl/>
        </w:rPr>
        <w:t xml:space="preserve"> </w:t>
      </w:r>
      <w:bookmarkStart w:id="6505" w:name="_ETM_Q11_201910"/>
      <w:bookmarkEnd w:id="6505"/>
      <w:r>
        <w:rPr>
          <w:rFonts w:hint="cs"/>
          <w:rtl/>
        </w:rPr>
        <w:t xml:space="preserve">לייבא </w:t>
      </w:r>
      <w:bookmarkStart w:id="6506" w:name="_ETM_Q11_202419"/>
      <w:bookmarkEnd w:id="6506"/>
      <w:r>
        <w:rPr>
          <w:rFonts w:hint="cs"/>
          <w:rtl/>
        </w:rPr>
        <w:t xml:space="preserve">לכאן </w:t>
      </w:r>
      <w:bookmarkStart w:id="6507" w:name="_ETM_Q11_202720"/>
      <w:bookmarkEnd w:id="6507"/>
      <w:r>
        <w:rPr>
          <w:rFonts w:hint="cs"/>
          <w:rtl/>
        </w:rPr>
        <w:t xml:space="preserve">פרות </w:t>
      </w:r>
      <w:bookmarkStart w:id="6508" w:name="_ETM_Q11_203050"/>
      <w:bookmarkEnd w:id="6508"/>
      <w:r>
        <w:rPr>
          <w:rFonts w:hint="cs"/>
          <w:rtl/>
        </w:rPr>
        <w:t xml:space="preserve">אדומות. </w:t>
      </w:r>
      <w:bookmarkStart w:id="6509" w:name="_ETM_Q11_203919"/>
      <w:bookmarkEnd w:id="6509"/>
      <w:r>
        <w:rPr>
          <w:rFonts w:hint="cs"/>
          <w:rtl/>
        </w:rPr>
        <w:t xml:space="preserve">אני </w:t>
      </w:r>
      <w:bookmarkStart w:id="6510" w:name="_ETM_Q11_204189"/>
      <w:bookmarkEnd w:id="6510"/>
      <w:r>
        <w:rPr>
          <w:rFonts w:hint="cs"/>
          <w:rtl/>
        </w:rPr>
        <w:t xml:space="preserve">פונה </w:t>
      </w:r>
      <w:bookmarkStart w:id="6511" w:name="_ETM_Q11_204550"/>
      <w:bookmarkEnd w:id="6511"/>
      <w:r>
        <w:rPr>
          <w:rFonts w:hint="cs"/>
          <w:rtl/>
        </w:rPr>
        <w:t>ל</w:t>
      </w:r>
      <w:bookmarkStart w:id="6512" w:name="_ETM_Q11_205269"/>
      <w:bookmarkEnd w:id="6512"/>
      <w:r>
        <w:rPr>
          <w:rFonts w:hint="cs"/>
          <w:rtl/>
        </w:rPr>
        <w:t xml:space="preserve">שרה </w:t>
      </w:r>
      <w:bookmarkStart w:id="6513" w:name="_ETM_Q11_205599"/>
      <w:bookmarkEnd w:id="6513"/>
      <w:r>
        <w:rPr>
          <w:rFonts w:hint="cs"/>
          <w:rtl/>
        </w:rPr>
        <w:t xml:space="preserve">להגנת </w:t>
      </w:r>
      <w:bookmarkStart w:id="6514" w:name="_ETM_Q11_206109"/>
      <w:bookmarkEnd w:id="6514"/>
      <w:r>
        <w:rPr>
          <w:rFonts w:hint="cs"/>
          <w:rtl/>
        </w:rPr>
        <w:t xml:space="preserve">הסביבה: </w:t>
      </w:r>
      <w:bookmarkStart w:id="6515" w:name="_ETM_Q11_206869"/>
      <w:bookmarkEnd w:id="6515"/>
      <w:r>
        <w:rPr>
          <w:rFonts w:hint="cs"/>
          <w:rtl/>
        </w:rPr>
        <w:t xml:space="preserve">בואי </w:t>
      </w:r>
      <w:bookmarkStart w:id="6516" w:name="_ETM_Q11_207710"/>
      <w:bookmarkEnd w:id="6516"/>
      <w:r>
        <w:rPr>
          <w:rFonts w:hint="cs"/>
          <w:rtl/>
        </w:rPr>
        <w:t xml:space="preserve">תגני </w:t>
      </w:r>
      <w:bookmarkStart w:id="6517" w:name="_ETM_Q11_208340"/>
      <w:bookmarkEnd w:id="6517"/>
      <w:r>
        <w:rPr>
          <w:rFonts w:hint="cs"/>
          <w:rtl/>
        </w:rPr>
        <w:t xml:space="preserve">על </w:t>
      </w:r>
      <w:bookmarkStart w:id="6518" w:name="_ETM_Q11_208519"/>
      <w:bookmarkEnd w:id="6518"/>
      <w:r>
        <w:rPr>
          <w:rFonts w:hint="cs"/>
          <w:rtl/>
        </w:rPr>
        <w:t>הסביבה, כי אם את</w:t>
      </w:r>
      <w:bookmarkStart w:id="6519" w:name="_ETM_Q11_209300"/>
      <w:bookmarkStart w:id="6520" w:name="_ETM_Q11_205890"/>
      <w:bookmarkEnd w:id="6519"/>
      <w:bookmarkEnd w:id="6520"/>
      <w:r>
        <w:rPr>
          <w:rFonts w:hint="cs"/>
          <w:rtl/>
        </w:rPr>
        <w:t xml:space="preserve"> </w:t>
      </w:r>
      <w:bookmarkStart w:id="6521" w:name="_ETM_Q11_209989"/>
      <w:bookmarkEnd w:id="6521"/>
      <w:r>
        <w:rPr>
          <w:rFonts w:hint="cs"/>
          <w:rtl/>
        </w:rPr>
        <w:t xml:space="preserve">לא </w:t>
      </w:r>
      <w:bookmarkStart w:id="6522" w:name="_ETM_Q11_210169"/>
      <w:bookmarkEnd w:id="6522"/>
      <w:r>
        <w:rPr>
          <w:rFonts w:hint="cs"/>
          <w:rtl/>
        </w:rPr>
        <w:t xml:space="preserve">תגני, </w:t>
      </w:r>
      <w:bookmarkStart w:id="6523" w:name="_ETM_Q11_211069"/>
      <w:bookmarkEnd w:id="6523"/>
      <w:r>
        <w:rPr>
          <w:rFonts w:hint="cs"/>
          <w:rtl/>
        </w:rPr>
        <w:t xml:space="preserve">אני </w:t>
      </w:r>
      <w:bookmarkStart w:id="6524" w:name="_ETM_Q11_212000"/>
      <w:bookmarkEnd w:id="6524"/>
      <w:r>
        <w:rPr>
          <w:rFonts w:hint="cs"/>
          <w:rtl/>
        </w:rPr>
        <w:t xml:space="preserve">וכל </w:t>
      </w:r>
      <w:bookmarkStart w:id="6525" w:name="_ETM_Q11_212360"/>
      <w:bookmarkEnd w:id="6525"/>
      <w:r>
        <w:rPr>
          <w:rFonts w:hint="cs"/>
          <w:rtl/>
        </w:rPr>
        <w:t xml:space="preserve">מיליון </w:t>
      </w:r>
      <w:bookmarkStart w:id="6526" w:name="_ETM_Q11_212810"/>
      <w:bookmarkEnd w:id="6526"/>
      <w:r>
        <w:rPr>
          <w:rFonts w:hint="cs"/>
          <w:rtl/>
        </w:rPr>
        <w:t xml:space="preserve">פעילי </w:t>
      </w:r>
      <w:bookmarkStart w:id="6527" w:name="_ETM_Q11_213170"/>
      <w:bookmarkEnd w:id="6527"/>
      <w:r>
        <w:rPr>
          <w:rFonts w:hint="cs"/>
          <w:rtl/>
        </w:rPr>
        <w:t xml:space="preserve">בעלי </w:t>
      </w:r>
      <w:bookmarkStart w:id="6528" w:name="_ETM_Q11_213560"/>
      <w:bookmarkEnd w:id="6528"/>
      <w:r>
        <w:rPr>
          <w:rFonts w:hint="cs"/>
          <w:rtl/>
        </w:rPr>
        <w:t xml:space="preserve">החיים </w:t>
      </w:r>
      <w:bookmarkStart w:id="6529" w:name="_ETM_Q11_214310"/>
      <w:bookmarkEnd w:id="6529"/>
      <w:r>
        <w:rPr>
          <w:rFonts w:hint="cs"/>
          <w:rtl/>
        </w:rPr>
        <w:t xml:space="preserve">בארץ </w:t>
      </w:r>
      <w:bookmarkStart w:id="6530" w:name="_ETM_Q11_215000"/>
      <w:bookmarkEnd w:id="6530"/>
      <w:r>
        <w:rPr>
          <w:rFonts w:hint="cs"/>
          <w:rtl/>
        </w:rPr>
        <w:t>הזו</w:t>
      </w:r>
      <w:bookmarkStart w:id="6531" w:name="_ETM_Q11_246850"/>
      <w:bookmarkEnd w:id="6531"/>
      <w:r>
        <w:rPr>
          <w:rFonts w:hint="cs"/>
          <w:rtl/>
        </w:rPr>
        <w:t xml:space="preserve"> </w:t>
      </w:r>
      <w:bookmarkStart w:id="6532" w:name="_ETM_Q11_215659"/>
      <w:bookmarkEnd w:id="6532"/>
      <w:r>
        <w:rPr>
          <w:rFonts w:hint="cs"/>
          <w:rtl/>
        </w:rPr>
        <w:t xml:space="preserve">נעמוד </w:t>
      </w:r>
      <w:bookmarkStart w:id="6533" w:name="_ETM_Q11_216170"/>
      <w:bookmarkEnd w:id="6533"/>
      <w:r>
        <w:rPr>
          <w:rFonts w:hint="cs"/>
          <w:rtl/>
        </w:rPr>
        <w:t xml:space="preserve">כחומה </w:t>
      </w:r>
      <w:bookmarkStart w:id="6534" w:name="_ETM_Q11_216930"/>
      <w:bookmarkEnd w:id="6534"/>
      <w:r>
        <w:rPr>
          <w:rFonts w:hint="cs"/>
          <w:rtl/>
        </w:rPr>
        <w:t xml:space="preserve">בצורה. </w:t>
      </w:r>
      <w:bookmarkStart w:id="6535" w:name="_ETM_Q11_217650"/>
      <w:bookmarkEnd w:id="6535"/>
      <w:r>
        <w:rPr>
          <w:rFonts w:hint="cs"/>
          <w:rtl/>
        </w:rPr>
        <w:t xml:space="preserve">אנחנו </w:t>
      </w:r>
      <w:bookmarkStart w:id="6536" w:name="_ETM_Q11_218040"/>
      <w:bookmarkEnd w:id="6536"/>
      <w:r>
        <w:rPr>
          <w:rFonts w:hint="cs"/>
          <w:rtl/>
        </w:rPr>
        <w:t xml:space="preserve">לא </w:t>
      </w:r>
      <w:bookmarkStart w:id="6537" w:name="_ETM_Q11_218270"/>
      <w:bookmarkStart w:id="6538" w:name="_ETM_Q11_218700"/>
      <w:bookmarkEnd w:id="6537"/>
      <w:bookmarkEnd w:id="6538"/>
      <w:r>
        <w:rPr>
          <w:rFonts w:hint="cs"/>
          <w:rtl/>
        </w:rPr>
        <w:t>נאפשר</w:t>
      </w:r>
      <w:bookmarkStart w:id="6539" w:name="_ETM_Q11_217060"/>
      <w:bookmarkEnd w:id="6539"/>
      <w:r>
        <w:rPr>
          <w:rFonts w:hint="cs"/>
          <w:rtl/>
        </w:rPr>
        <w:t xml:space="preserve"> </w:t>
      </w:r>
      <w:bookmarkStart w:id="6540" w:name="_ETM_Q11_219210"/>
      <w:bookmarkEnd w:id="6540"/>
      <w:r>
        <w:rPr>
          <w:rFonts w:hint="cs"/>
          <w:rtl/>
        </w:rPr>
        <w:t xml:space="preserve">לשרוף </w:t>
      </w:r>
      <w:bookmarkStart w:id="6541" w:name="_ETM_Q11_220200"/>
      <w:bookmarkEnd w:id="6541"/>
      <w:r>
        <w:rPr>
          <w:rFonts w:hint="cs"/>
          <w:rtl/>
        </w:rPr>
        <w:t xml:space="preserve">פרות </w:t>
      </w:r>
      <w:bookmarkStart w:id="6542" w:name="_ETM_Q11_220879"/>
      <w:bookmarkEnd w:id="6542"/>
      <w:r>
        <w:rPr>
          <w:rFonts w:hint="cs"/>
          <w:rtl/>
        </w:rPr>
        <w:t xml:space="preserve">חיות </w:t>
      </w:r>
      <w:bookmarkStart w:id="6543" w:name="_ETM_Q11_221899"/>
      <w:bookmarkEnd w:id="6543"/>
      <w:r>
        <w:rPr>
          <w:rFonts w:hint="cs"/>
          <w:rtl/>
        </w:rPr>
        <w:t xml:space="preserve">בשביל </w:t>
      </w:r>
      <w:bookmarkStart w:id="6544" w:name="_ETM_Q11_222379"/>
      <w:bookmarkEnd w:id="6544"/>
      <w:r>
        <w:rPr>
          <w:rFonts w:hint="cs"/>
          <w:rtl/>
        </w:rPr>
        <w:t xml:space="preserve">טקס. </w:t>
      </w:r>
      <w:bookmarkStart w:id="6545" w:name="_ETM_Q11_223589"/>
      <w:bookmarkEnd w:id="6545"/>
      <w:r>
        <w:rPr>
          <w:rFonts w:hint="cs"/>
          <w:rtl/>
        </w:rPr>
        <w:t xml:space="preserve">אז </w:t>
      </w:r>
      <w:bookmarkStart w:id="6546" w:name="_ETM_Q11_223940"/>
      <w:bookmarkStart w:id="6547" w:name="_ETM_Q11_224149"/>
      <w:bookmarkEnd w:id="6546"/>
      <w:bookmarkEnd w:id="6547"/>
      <w:r>
        <w:rPr>
          <w:rFonts w:hint="cs"/>
          <w:rtl/>
        </w:rPr>
        <w:t>קחו ל</w:t>
      </w:r>
      <w:bookmarkStart w:id="6548" w:name="_ETM_Q11_224270"/>
      <w:bookmarkEnd w:id="6548"/>
      <w:r>
        <w:rPr>
          <w:rFonts w:hint="cs"/>
          <w:rtl/>
        </w:rPr>
        <w:t xml:space="preserve">תשומת </w:t>
      </w:r>
      <w:bookmarkStart w:id="6549" w:name="_ETM_Q11_224600"/>
      <w:bookmarkEnd w:id="6549"/>
      <w:r>
        <w:rPr>
          <w:rFonts w:hint="cs"/>
          <w:rtl/>
        </w:rPr>
        <w:t>ליבכם,</w:t>
      </w:r>
      <w:bookmarkStart w:id="6550" w:name="_ETM_Q11_223650"/>
      <w:bookmarkEnd w:id="6550"/>
      <w:r>
        <w:rPr>
          <w:rFonts w:hint="cs"/>
          <w:rtl/>
        </w:rPr>
        <w:t xml:space="preserve"> </w:t>
      </w:r>
      <w:bookmarkStart w:id="6551" w:name="_ETM_Q11_225289"/>
      <w:bookmarkEnd w:id="6551"/>
      <w:r>
        <w:rPr>
          <w:rFonts w:hint="cs"/>
          <w:rtl/>
        </w:rPr>
        <w:t xml:space="preserve">אנחנו </w:t>
      </w:r>
      <w:bookmarkStart w:id="6552" w:name="_ETM_Q11_225590"/>
      <w:bookmarkEnd w:id="6552"/>
      <w:r>
        <w:rPr>
          <w:rFonts w:hint="cs"/>
          <w:rtl/>
        </w:rPr>
        <w:t xml:space="preserve">מתכוונים </w:t>
      </w:r>
      <w:bookmarkStart w:id="6553" w:name="_ETM_Q11_226039"/>
      <w:bookmarkEnd w:id="6553"/>
      <w:r>
        <w:rPr>
          <w:rFonts w:hint="cs"/>
          <w:rtl/>
        </w:rPr>
        <w:t xml:space="preserve">להילחם </w:t>
      </w:r>
      <w:bookmarkStart w:id="6554" w:name="_ETM_Q11_226519"/>
      <w:bookmarkEnd w:id="6554"/>
      <w:r>
        <w:rPr>
          <w:rFonts w:hint="cs"/>
          <w:rtl/>
        </w:rPr>
        <w:t xml:space="preserve">בזה </w:t>
      </w:r>
      <w:bookmarkStart w:id="6555" w:name="_ETM_Q11_227090"/>
      <w:bookmarkEnd w:id="6555"/>
      <w:r>
        <w:rPr>
          <w:rFonts w:hint="cs"/>
          <w:rtl/>
        </w:rPr>
        <w:t xml:space="preserve">בכל </w:t>
      </w:r>
      <w:bookmarkStart w:id="6556" w:name="_ETM_Q11_227570"/>
      <w:bookmarkEnd w:id="6556"/>
      <w:r>
        <w:rPr>
          <w:rFonts w:hint="cs"/>
          <w:rtl/>
        </w:rPr>
        <w:t xml:space="preserve">הכוח. </w:t>
      </w:r>
      <w:bookmarkStart w:id="6557" w:name="_ETM_Q11_228079"/>
      <w:bookmarkEnd w:id="6557"/>
      <w:r>
        <w:rPr>
          <w:rFonts w:hint="cs"/>
          <w:rtl/>
        </w:rPr>
        <w:t>תודה.</w:t>
      </w:r>
    </w:p>
    <w:p w:rsidR="00FA4D28" w:rsidRDefault="00FA4D28" w:rsidP="00FA4D28">
      <w:pPr>
        <w:rPr>
          <w:rtl/>
        </w:rPr>
      </w:pPr>
      <w:bookmarkStart w:id="6558" w:name="_ETM_Q11_103106"/>
      <w:bookmarkStart w:id="6559" w:name="_ETM_Q11_103215"/>
      <w:bookmarkEnd w:id="6558"/>
      <w:bookmarkEnd w:id="6559"/>
    </w:p>
    <w:p w:rsidR="00FA4D28" w:rsidRDefault="00FA4D28" w:rsidP="00FA4D28">
      <w:pPr>
        <w:pStyle w:val="af8"/>
        <w:keepNext/>
        <w:rPr>
          <w:rtl/>
        </w:rPr>
      </w:pPr>
      <w:bookmarkStart w:id="6560" w:name="ET_yor_6488_2"/>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6560"/>
    </w:p>
    <w:p w:rsidR="00FA4D28" w:rsidRDefault="00FA4D28" w:rsidP="00B060FA">
      <w:pPr>
        <w:rPr>
          <w:rtl/>
        </w:rPr>
      </w:pPr>
    </w:p>
    <w:p w:rsidR="00FA4D28" w:rsidRDefault="00FA4D28" w:rsidP="00FA4D28">
      <w:pPr>
        <w:rPr>
          <w:rtl/>
        </w:rPr>
      </w:pPr>
      <w:bookmarkStart w:id="6561" w:name="_ETM_Q11_104091"/>
      <w:bookmarkStart w:id="6562" w:name="_ETM_Q11_229489"/>
      <w:bookmarkEnd w:id="6561"/>
      <w:bookmarkEnd w:id="6562"/>
      <w:r>
        <w:rPr>
          <w:rFonts w:hint="cs"/>
          <w:rtl/>
        </w:rPr>
        <w:t xml:space="preserve">תודה </w:t>
      </w:r>
      <w:bookmarkStart w:id="6563" w:name="_ETM_Q11_229760"/>
      <w:bookmarkEnd w:id="6563"/>
      <w:r>
        <w:rPr>
          <w:rFonts w:hint="cs"/>
          <w:rtl/>
        </w:rPr>
        <w:t xml:space="preserve">רבה. </w:t>
      </w:r>
      <w:bookmarkStart w:id="6564" w:name="_ETM_Q11_231280"/>
      <w:bookmarkEnd w:id="6564"/>
      <w:r>
        <w:rPr>
          <w:rFonts w:hint="cs"/>
          <w:rtl/>
        </w:rPr>
        <w:t xml:space="preserve">חבר </w:t>
      </w:r>
      <w:bookmarkStart w:id="6565" w:name="_ETM_Q11_231609"/>
      <w:bookmarkEnd w:id="6565"/>
      <w:r>
        <w:rPr>
          <w:rFonts w:hint="cs"/>
          <w:rtl/>
        </w:rPr>
        <w:t xml:space="preserve">הכנסת </w:t>
      </w:r>
      <w:bookmarkStart w:id="6566" w:name="_ETM_Q11_231879"/>
      <w:bookmarkEnd w:id="6566"/>
      <w:r>
        <w:rPr>
          <w:rFonts w:hint="cs"/>
          <w:rtl/>
        </w:rPr>
        <w:t xml:space="preserve">רון </w:t>
      </w:r>
      <w:bookmarkStart w:id="6567" w:name="_ETM_Q11_232030"/>
      <w:bookmarkEnd w:id="6567"/>
      <w:r>
        <w:rPr>
          <w:rFonts w:hint="cs"/>
          <w:rtl/>
        </w:rPr>
        <w:t xml:space="preserve">כץ, </w:t>
      </w:r>
      <w:bookmarkStart w:id="6568" w:name="_ETM_Q11_232300"/>
      <w:bookmarkEnd w:id="6568"/>
      <w:r>
        <w:rPr>
          <w:rFonts w:hint="cs"/>
          <w:rtl/>
        </w:rPr>
        <w:t>בבקשה.</w:t>
      </w:r>
    </w:p>
    <w:p w:rsidR="00FA4D28" w:rsidRDefault="00FA4D28" w:rsidP="00FA4D28">
      <w:pPr>
        <w:rPr>
          <w:rtl/>
        </w:rPr>
      </w:pPr>
      <w:bookmarkStart w:id="6569" w:name="_ETM_Q11_233913"/>
      <w:bookmarkStart w:id="6570" w:name="_ETM_Q11_233980"/>
      <w:bookmarkStart w:id="6571" w:name="_ETM_Q11_234041"/>
      <w:bookmarkStart w:id="6572" w:name="_ETM_Q11_234100"/>
      <w:bookmarkStart w:id="6573" w:name="_ETM_Q11_238232"/>
      <w:bookmarkEnd w:id="6569"/>
      <w:bookmarkEnd w:id="6570"/>
      <w:bookmarkEnd w:id="6571"/>
      <w:bookmarkEnd w:id="6572"/>
      <w:bookmarkEnd w:id="6573"/>
    </w:p>
    <w:p w:rsidR="00FA4D28" w:rsidRDefault="00FA4D28" w:rsidP="00FA4D28">
      <w:pPr>
        <w:pStyle w:val="a5"/>
        <w:keepNext/>
        <w:rPr>
          <w:rtl/>
        </w:rPr>
      </w:pPr>
      <w:bookmarkStart w:id="6574" w:name="ET_speaker_6151_4"/>
      <w:r>
        <w:rPr>
          <w:rStyle w:val="TagStyle"/>
          <w:rFonts w:hint="cs"/>
          <w:rtl/>
        </w:rPr>
        <w:t xml:space="preserve"> &lt;&lt; דובר &gt;&gt; </w:t>
      </w:r>
      <w:bookmarkStart w:id="6575" w:name="_Toc141713666"/>
      <w:bookmarkStart w:id="6576" w:name="_Toc141653683"/>
      <w:bookmarkStart w:id="6577" w:name="_Toc141653538"/>
      <w:bookmarkStart w:id="6578" w:name="_Toc141653393"/>
      <w:bookmarkStart w:id="6579" w:name="_Toc141653248"/>
      <w:bookmarkStart w:id="6580" w:name="_Toc141653103"/>
      <w:r>
        <w:rPr>
          <w:rFonts w:hint="cs"/>
          <w:rtl/>
        </w:rPr>
        <w:t>רון כץ (יש עתיד):</w:t>
      </w:r>
      <w:bookmarkEnd w:id="6575"/>
      <w:bookmarkEnd w:id="6576"/>
      <w:bookmarkEnd w:id="6577"/>
      <w:bookmarkEnd w:id="6578"/>
      <w:bookmarkEnd w:id="6579"/>
      <w:bookmarkEnd w:id="6580"/>
      <w:r>
        <w:rPr>
          <w:rStyle w:val="TagStyle"/>
          <w:rFonts w:hint="cs"/>
          <w:rtl/>
        </w:rPr>
        <w:t xml:space="preserve"> &lt;&lt; דובר &gt;&gt;</w:t>
      </w:r>
      <w:r>
        <w:rPr>
          <w:rFonts w:hint="cs"/>
          <w:rtl/>
        </w:rPr>
        <w:t xml:space="preserve">   </w:t>
      </w:r>
      <w:bookmarkEnd w:id="6574"/>
    </w:p>
    <w:p w:rsidR="00FA4D28" w:rsidRDefault="00FA4D28" w:rsidP="00B060FA">
      <w:pPr>
        <w:rPr>
          <w:rtl/>
        </w:rPr>
      </w:pPr>
    </w:p>
    <w:p w:rsidR="00FA4D28" w:rsidRDefault="00FA4D28" w:rsidP="001B636C">
      <w:pPr>
        <w:rPr>
          <w:rtl/>
        </w:rPr>
      </w:pPr>
      <w:bookmarkStart w:id="6581" w:name="_ETM_Q11_238816"/>
      <w:bookmarkStart w:id="6582" w:name="_ETM_Q11_238874"/>
      <w:bookmarkStart w:id="6583" w:name="_ETM_Q11_117778"/>
      <w:bookmarkStart w:id="6584" w:name="_ETM_Q11_117881"/>
      <w:bookmarkStart w:id="6585" w:name="_ETM_Q11_242330"/>
      <w:bookmarkStart w:id="6586" w:name="_ETM_Q11_242480"/>
      <w:bookmarkStart w:id="6587" w:name="_ETM_Q11_242630"/>
      <w:bookmarkStart w:id="6588" w:name="_ETM_Q11_242960"/>
      <w:bookmarkStart w:id="6589" w:name="_ETM_Q11_250209"/>
      <w:bookmarkEnd w:id="6581"/>
      <w:bookmarkEnd w:id="6582"/>
      <w:bookmarkEnd w:id="6583"/>
      <w:bookmarkEnd w:id="6584"/>
      <w:bookmarkEnd w:id="6585"/>
      <w:bookmarkEnd w:id="6586"/>
      <w:bookmarkEnd w:id="6587"/>
      <w:bookmarkEnd w:id="6588"/>
      <w:bookmarkEnd w:id="6589"/>
      <w:r>
        <w:rPr>
          <w:rFonts w:hint="cs"/>
          <w:rtl/>
        </w:rPr>
        <w:t xml:space="preserve">תודה </w:t>
      </w:r>
      <w:bookmarkStart w:id="6590" w:name="_ETM_Q11_250450"/>
      <w:bookmarkEnd w:id="6590"/>
      <w:r>
        <w:rPr>
          <w:rFonts w:hint="cs"/>
          <w:rtl/>
        </w:rPr>
        <w:t xml:space="preserve">רבה, </w:t>
      </w:r>
      <w:bookmarkStart w:id="6591" w:name="_ETM_Q11_250720"/>
      <w:bookmarkEnd w:id="6591"/>
      <w:r>
        <w:rPr>
          <w:rFonts w:hint="cs"/>
          <w:rtl/>
        </w:rPr>
        <w:t xml:space="preserve">אדוני. </w:t>
      </w:r>
      <w:bookmarkStart w:id="6592" w:name="_ETM_Q11_251770"/>
      <w:bookmarkEnd w:id="6592"/>
      <w:r>
        <w:rPr>
          <w:rFonts w:hint="cs"/>
          <w:rtl/>
        </w:rPr>
        <w:t xml:space="preserve">כנסת </w:t>
      </w:r>
      <w:bookmarkStart w:id="6593" w:name="_ETM_Q11_252220"/>
      <w:bookmarkEnd w:id="6593"/>
      <w:r>
        <w:rPr>
          <w:rFonts w:hint="cs"/>
          <w:rtl/>
        </w:rPr>
        <w:t xml:space="preserve">נכבדה, </w:t>
      </w:r>
      <w:bookmarkStart w:id="6594" w:name="_ETM_Q11_253909"/>
      <w:bookmarkEnd w:id="6594"/>
      <w:r>
        <w:rPr>
          <w:rFonts w:hint="cs"/>
          <w:rtl/>
        </w:rPr>
        <w:t xml:space="preserve">אני </w:t>
      </w:r>
      <w:bookmarkStart w:id="6595" w:name="_ETM_Q11_254030"/>
      <w:bookmarkEnd w:id="6595"/>
      <w:r>
        <w:rPr>
          <w:rFonts w:hint="cs"/>
          <w:rtl/>
        </w:rPr>
        <w:t xml:space="preserve">רוצה </w:t>
      </w:r>
      <w:bookmarkStart w:id="6596" w:name="_ETM_Q11_254569"/>
      <w:bookmarkEnd w:id="6596"/>
      <w:r>
        <w:rPr>
          <w:rFonts w:hint="cs"/>
          <w:rtl/>
        </w:rPr>
        <w:t xml:space="preserve">לנצל </w:t>
      </w:r>
      <w:bookmarkStart w:id="6597" w:name="_ETM_Q11_255500"/>
      <w:bookmarkEnd w:id="6597"/>
      <w:r>
        <w:rPr>
          <w:rFonts w:hint="cs"/>
          <w:rtl/>
        </w:rPr>
        <w:t xml:space="preserve">את </w:t>
      </w:r>
      <w:bookmarkStart w:id="6598" w:name="_ETM_Q11_255680"/>
      <w:bookmarkEnd w:id="6598"/>
      <w:r>
        <w:rPr>
          <w:rFonts w:hint="cs"/>
          <w:rtl/>
        </w:rPr>
        <w:t xml:space="preserve">הנאום </w:t>
      </w:r>
      <w:bookmarkStart w:id="6599" w:name="_ETM_Q11_256040"/>
      <w:bookmarkEnd w:id="6599"/>
      <w:r>
        <w:rPr>
          <w:rFonts w:hint="cs"/>
          <w:rtl/>
        </w:rPr>
        <w:t xml:space="preserve">הזה </w:t>
      </w:r>
      <w:bookmarkStart w:id="6600" w:name="_ETM_Q11_256689"/>
      <w:bookmarkEnd w:id="6600"/>
      <w:r>
        <w:rPr>
          <w:rFonts w:hint="cs"/>
          <w:rtl/>
        </w:rPr>
        <w:t>ל</w:t>
      </w:r>
      <w:bookmarkStart w:id="6601" w:name="_ETM_Q11_257259"/>
      <w:bookmarkEnd w:id="6601"/>
      <w:r>
        <w:rPr>
          <w:rFonts w:hint="cs"/>
          <w:rtl/>
        </w:rPr>
        <w:t xml:space="preserve">דבר </w:t>
      </w:r>
      <w:bookmarkStart w:id="6602" w:name="_ETM_Q11_259069"/>
      <w:bookmarkEnd w:id="6602"/>
      <w:r>
        <w:rPr>
          <w:rFonts w:hint="cs"/>
          <w:rtl/>
        </w:rPr>
        <w:t xml:space="preserve">על </w:t>
      </w:r>
      <w:bookmarkStart w:id="6603" w:name="_ETM_Q11_259250"/>
      <w:bookmarkEnd w:id="6603"/>
      <w:r>
        <w:rPr>
          <w:rFonts w:hint="cs"/>
          <w:rtl/>
        </w:rPr>
        <w:t xml:space="preserve">האלופה </w:t>
      </w:r>
      <w:bookmarkStart w:id="6604" w:name="_ETM_Q11_259700"/>
      <w:bookmarkEnd w:id="6604"/>
      <w:r>
        <w:rPr>
          <w:rFonts w:hint="cs"/>
          <w:rtl/>
        </w:rPr>
        <w:t xml:space="preserve">לשעבר, </w:t>
      </w:r>
      <w:bookmarkStart w:id="6605" w:name="_ETM_Q11_260540"/>
      <w:bookmarkEnd w:id="6605"/>
      <w:r>
        <w:rPr>
          <w:rFonts w:hint="cs"/>
          <w:rtl/>
        </w:rPr>
        <w:t xml:space="preserve">השרה </w:t>
      </w:r>
      <w:bookmarkStart w:id="6606" w:name="_ETM_Q11_260959"/>
      <w:bookmarkEnd w:id="6606"/>
      <w:r>
        <w:rPr>
          <w:rFonts w:hint="cs"/>
          <w:rtl/>
        </w:rPr>
        <w:t xml:space="preserve">לשעבר, </w:t>
      </w:r>
      <w:bookmarkStart w:id="6607" w:name="_ETM_Q11_262159"/>
      <w:bookmarkEnd w:id="6607"/>
      <w:r>
        <w:rPr>
          <w:rFonts w:hint="cs"/>
          <w:rtl/>
        </w:rPr>
        <w:t xml:space="preserve">חברת </w:t>
      </w:r>
      <w:bookmarkStart w:id="6608" w:name="_ETM_Q11_262610"/>
      <w:bookmarkEnd w:id="6608"/>
      <w:r>
        <w:rPr>
          <w:rFonts w:hint="cs"/>
          <w:rtl/>
        </w:rPr>
        <w:t xml:space="preserve">הכנסת </w:t>
      </w:r>
      <w:bookmarkStart w:id="6609" w:name="_ETM_Q11_263360"/>
      <w:bookmarkEnd w:id="6609"/>
      <w:r>
        <w:rPr>
          <w:rFonts w:hint="cs"/>
          <w:rtl/>
        </w:rPr>
        <w:t xml:space="preserve">אורנה </w:t>
      </w:r>
      <w:bookmarkStart w:id="6610" w:name="_ETM_Q11_263659"/>
      <w:bookmarkEnd w:id="6610"/>
      <w:r>
        <w:rPr>
          <w:rFonts w:hint="cs"/>
          <w:rtl/>
        </w:rPr>
        <w:t xml:space="preserve">ברביבאי. </w:t>
      </w:r>
      <w:bookmarkStart w:id="6611" w:name="_ETM_Q11_266439"/>
      <w:bookmarkEnd w:id="6611"/>
      <w:r>
        <w:rPr>
          <w:rFonts w:hint="cs"/>
          <w:rtl/>
        </w:rPr>
        <w:t>ב</w:t>
      </w:r>
      <w:bookmarkStart w:id="6612" w:name="_ETM_Q11_266770"/>
      <w:bookmarkStart w:id="6613" w:name="_ETM_Q11_267999"/>
      <w:bookmarkStart w:id="6614" w:name="_ETM_Q11_268270"/>
      <w:bookmarkEnd w:id="6612"/>
      <w:bookmarkEnd w:id="6613"/>
      <w:bookmarkEnd w:id="6614"/>
      <w:r>
        <w:rPr>
          <w:rFonts w:hint="cs"/>
          <w:rtl/>
        </w:rPr>
        <w:t xml:space="preserve">עבודה </w:t>
      </w:r>
      <w:bookmarkStart w:id="6615" w:name="_ETM_Q11_268659"/>
      <w:bookmarkEnd w:id="6615"/>
      <w:r>
        <w:rPr>
          <w:rFonts w:hint="cs"/>
          <w:rtl/>
        </w:rPr>
        <w:t xml:space="preserve">השוטפת </w:t>
      </w:r>
      <w:bookmarkStart w:id="6616" w:name="_ETM_Q11_269139"/>
      <w:bookmarkEnd w:id="6616"/>
      <w:r>
        <w:rPr>
          <w:rFonts w:hint="cs"/>
          <w:rtl/>
        </w:rPr>
        <w:t xml:space="preserve">פה </w:t>
      </w:r>
      <w:bookmarkStart w:id="6617" w:name="_ETM_Q11_269289"/>
      <w:bookmarkStart w:id="6618" w:name="_ETM_Q11_269590"/>
      <w:bookmarkEnd w:id="6617"/>
      <w:bookmarkEnd w:id="6618"/>
      <w:r>
        <w:rPr>
          <w:rFonts w:hint="cs"/>
          <w:rtl/>
        </w:rPr>
        <w:t xml:space="preserve">אנחנו </w:t>
      </w:r>
      <w:bookmarkStart w:id="6619" w:name="_ETM_Q11_270759"/>
      <w:bookmarkEnd w:id="6619"/>
      <w:r>
        <w:rPr>
          <w:rFonts w:hint="cs"/>
          <w:rtl/>
        </w:rPr>
        <w:t xml:space="preserve">לפעמים </w:t>
      </w:r>
      <w:bookmarkStart w:id="6620" w:name="_ETM_Q11_278200"/>
      <w:bookmarkEnd w:id="6620"/>
      <w:r>
        <w:rPr>
          <w:rFonts w:hint="cs"/>
          <w:rtl/>
        </w:rPr>
        <w:t xml:space="preserve">לא </w:t>
      </w:r>
      <w:bookmarkStart w:id="6621" w:name="_ETM_Q11_270969"/>
      <w:bookmarkEnd w:id="6621"/>
      <w:r>
        <w:rPr>
          <w:rFonts w:hint="cs"/>
          <w:rtl/>
        </w:rPr>
        <w:t xml:space="preserve">שמים </w:t>
      </w:r>
      <w:bookmarkStart w:id="6622" w:name="_ETM_Q11_271359"/>
      <w:bookmarkEnd w:id="6622"/>
      <w:r>
        <w:rPr>
          <w:rFonts w:hint="cs"/>
          <w:rtl/>
        </w:rPr>
        <w:t xml:space="preserve">לב </w:t>
      </w:r>
      <w:bookmarkStart w:id="6623" w:name="_ETM_Q11_272259"/>
      <w:bookmarkEnd w:id="6623"/>
      <w:r>
        <w:rPr>
          <w:rFonts w:hint="cs"/>
          <w:rtl/>
        </w:rPr>
        <w:t xml:space="preserve">איזה </w:t>
      </w:r>
      <w:bookmarkStart w:id="6624" w:name="_ETM_Q11_272560"/>
      <w:bookmarkEnd w:id="6624"/>
      <w:r>
        <w:rPr>
          <w:rFonts w:hint="cs"/>
          <w:rtl/>
        </w:rPr>
        <w:t xml:space="preserve">יהלומים </w:t>
      </w:r>
      <w:bookmarkStart w:id="6625" w:name="_ETM_Q11_273700"/>
      <w:bookmarkEnd w:id="6625"/>
      <w:r>
        <w:rPr>
          <w:rFonts w:hint="cs"/>
          <w:rtl/>
        </w:rPr>
        <w:t xml:space="preserve">יושבים </w:t>
      </w:r>
      <w:bookmarkStart w:id="6626" w:name="_ETM_Q11_274950"/>
      <w:bookmarkEnd w:id="6626"/>
      <w:r>
        <w:rPr>
          <w:rFonts w:hint="cs"/>
          <w:rtl/>
        </w:rPr>
        <w:t xml:space="preserve">בינינו </w:t>
      </w:r>
      <w:bookmarkStart w:id="6627" w:name="_ETM_Q11_275400"/>
      <w:bookmarkEnd w:id="6627"/>
      <w:r>
        <w:rPr>
          <w:rFonts w:hint="cs"/>
          <w:rtl/>
        </w:rPr>
        <w:t xml:space="preserve">בכיסאות </w:t>
      </w:r>
      <w:bookmarkStart w:id="6628" w:name="_ETM_Q11_276209"/>
      <w:bookmarkEnd w:id="6628"/>
      <w:r>
        <w:rPr>
          <w:rFonts w:hint="cs"/>
          <w:rtl/>
        </w:rPr>
        <w:t xml:space="preserve">הללו. </w:t>
      </w:r>
      <w:bookmarkStart w:id="6629" w:name="_ETM_Q11_278060"/>
      <w:bookmarkEnd w:id="6629"/>
      <w:r>
        <w:rPr>
          <w:rFonts w:hint="cs"/>
          <w:rtl/>
        </w:rPr>
        <w:t xml:space="preserve">כשמדברים </w:t>
      </w:r>
      <w:bookmarkStart w:id="6630" w:name="_ETM_Q11_278749"/>
      <w:bookmarkEnd w:id="6630"/>
      <w:r>
        <w:rPr>
          <w:rFonts w:hint="cs"/>
          <w:rtl/>
        </w:rPr>
        <w:t xml:space="preserve">על </w:t>
      </w:r>
      <w:bookmarkStart w:id="6631" w:name="_ETM_Q11_278869"/>
      <w:bookmarkEnd w:id="6631"/>
      <w:r>
        <w:rPr>
          <w:rFonts w:hint="cs"/>
          <w:rtl/>
        </w:rPr>
        <w:t xml:space="preserve">נשים </w:t>
      </w:r>
      <w:bookmarkStart w:id="6632" w:name="_ETM_Q11_279829"/>
      <w:bookmarkEnd w:id="6632"/>
      <w:r>
        <w:rPr>
          <w:rFonts w:hint="cs"/>
          <w:rtl/>
        </w:rPr>
        <w:t xml:space="preserve">פורצות </w:t>
      </w:r>
      <w:bookmarkStart w:id="6633" w:name="_ETM_Q11_280340"/>
      <w:bookmarkEnd w:id="6633"/>
      <w:r>
        <w:rPr>
          <w:rFonts w:hint="cs"/>
          <w:rtl/>
        </w:rPr>
        <w:t xml:space="preserve">דרך, </w:t>
      </w:r>
      <w:bookmarkStart w:id="6634" w:name="_ETM_Q11_281660"/>
      <w:bookmarkStart w:id="6635" w:name="_ETM_Q11_281810"/>
      <w:bookmarkEnd w:id="6634"/>
      <w:bookmarkEnd w:id="6635"/>
      <w:r>
        <w:rPr>
          <w:rFonts w:hint="cs"/>
          <w:rtl/>
        </w:rPr>
        <w:t xml:space="preserve">מדברים </w:t>
      </w:r>
      <w:bookmarkStart w:id="6636" w:name="_ETM_Q11_282230"/>
      <w:bookmarkEnd w:id="6636"/>
      <w:r>
        <w:rPr>
          <w:rFonts w:hint="cs"/>
          <w:rtl/>
        </w:rPr>
        <w:t xml:space="preserve">על </w:t>
      </w:r>
      <w:bookmarkStart w:id="6637" w:name="_ETM_Q11_282350"/>
      <w:bookmarkEnd w:id="6637"/>
      <w:r>
        <w:rPr>
          <w:rFonts w:hint="cs"/>
          <w:rtl/>
        </w:rPr>
        <w:t xml:space="preserve">אורנה: </w:t>
      </w:r>
      <w:bookmarkStart w:id="6638" w:name="_ETM_Q11_283630"/>
      <w:bookmarkEnd w:id="6638"/>
      <w:r>
        <w:rPr>
          <w:rFonts w:hint="cs"/>
          <w:rtl/>
        </w:rPr>
        <w:t xml:space="preserve">האישה </w:t>
      </w:r>
      <w:bookmarkStart w:id="6639" w:name="_ETM_Q11_284020"/>
      <w:bookmarkEnd w:id="6639"/>
      <w:r>
        <w:rPr>
          <w:rFonts w:hint="cs"/>
          <w:rtl/>
        </w:rPr>
        <w:t xml:space="preserve">הראשונה </w:t>
      </w:r>
      <w:bookmarkStart w:id="6640" w:name="_ETM_Q11_285730"/>
      <w:bookmarkEnd w:id="6640"/>
      <w:r>
        <w:rPr>
          <w:rFonts w:hint="cs"/>
          <w:rtl/>
        </w:rPr>
        <w:t xml:space="preserve">שקיבלה </w:t>
      </w:r>
      <w:bookmarkStart w:id="6641" w:name="_ETM_Q11_286150"/>
      <w:bookmarkEnd w:id="6641"/>
      <w:r>
        <w:rPr>
          <w:rFonts w:hint="cs"/>
          <w:rtl/>
        </w:rPr>
        <w:t xml:space="preserve">דרגת </w:t>
      </w:r>
      <w:bookmarkStart w:id="6642" w:name="_ETM_Q11_286569"/>
      <w:bookmarkEnd w:id="6642"/>
      <w:r>
        <w:rPr>
          <w:rFonts w:hint="cs"/>
          <w:rtl/>
        </w:rPr>
        <w:t xml:space="preserve">אלוף </w:t>
      </w:r>
      <w:bookmarkStart w:id="6643" w:name="_ETM_Q11_286810"/>
      <w:bookmarkEnd w:id="6643"/>
      <w:r>
        <w:rPr>
          <w:rFonts w:hint="cs"/>
          <w:rtl/>
        </w:rPr>
        <w:t xml:space="preserve">בצה"ל; </w:t>
      </w:r>
      <w:bookmarkStart w:id="6644" w:name="_ETM_Q11_287830"/>
      <w:bookmarkEnd w:id="6644"/>
      <w:r>
        <w:rPr>
          <w:rFonts w:hint="cs"/>
          <w:rtl/>
        </w:rPr>
        <w:t xml:space="preserve">האישה </w:t>
      </w:r>
      <w:bookmarkStart w:id="6645" w:name="_ETM_Q11_288190"/>
      <w:bookmarkEnd w:id="6645"/>
      <w:r>
        <w:rPr>
          <w:rFonts w:hint="cs"/>
          <w:rtl/>
        </w:rPr>
        <w:t xml:space="preserve">הראשונה </w:t>
      </w:r>
      <w:bookmarkStart w:id="6646" w:name="_ETM_Q11_289409"/>
      <w:bookmarkEnd w:id="6646"/>
      <w:r>
        <w:rPr>
          <w:rFonts w:hint="cs"/>
          <w:rtl/>
        </w:rPr>
        <w:t xml:space="preserve">שהייתה </w:t>
      </w:r>
      <w:bookmarkStart w:id="6647" w:name="_ETM_Q11_290630"/>
      <w:bookmarkEnd w:id="6647"/>
      <w:r>
        <w:rPr>
          <w:rFonts w:hint="cs"/>
          <w:rtl/>
        </w:rPr>
        <w:t xml:space="preserve">יו"ר </w:t>
      </w:r>
      <w:bookmarkStart w:id="6648" w:name="_ETM_Q11_291439"/>
      <w:bookmarkEnd w:id="6648"/>
      <w:r>
        <w:rPr>
          <w:rFonts w:hint="cs"/>
          <w:rtl/>
        </w:rPr>
        <w:t xml:space="preserve">ועדת </w:t>
      </w:r>
      <w:bookmarkStart w:id="6649" w:name="_ETM_Q11_291889"/>
      <w:bookmarkEnd w:id="6649"/>
      <w:r>
        <w:rPr>
          <w:rFonts w:hint="cs"/>
          <w:rtl/>
        </w:rPr>
        <w:t xml:space="preserve">חוץ </w:t>
      </w:r>
      <w:bookmarkStart w:id="6650" w:name="_ETM_Q11_292100"/>
      <w:bookmarkEnd w:id="6650"/>
      <w:r>
        <w:rPr>
          <w:rFonts w:hint="cs"/>
          <w:rtl/>
        </w:rPr>
        <w:t xml:space="preserve">וביטחון; </w:t>
      </w:r>
      <w:bookmarkStart w:id="6651" w:name="_ETM_Q11_293320"/>
      <w:bookmarkEnd w:id="6651"/>
      <w:r>
        <w:rPr>
          <w:rFonts w:hint="cs"/>
          <w:rtl/>
        </w:rPr>
        <w:t xml:space="preserve">מדליקת </w:t>
      </w:r>
      <w:bookmarkStart w:id="6652" w:name="_ETM_Q11_294250"/>
      <w:bookmarkEnd w:id="6652"/>
      <w:r>
        <w:rPr>
          <w:rFonts w:hint="cs"/>
          <w:rtl/>
        </w:rPr>
        <w:t xml:space="preserve">משואה; </w:t>
      </w:r>
      <w:bookmarkStart w:id="6653" w:name="_ETM_Q11_297580"/>
      <w:bookmarkEnd w:id="6653"/>
      <w:r>
        <w:rPr>
          <w:rFonts w:hint="cs"/>
          <w:rtl/>
        </w:rPr>
        <w:t xml:space="preserve">אבירת </w:t>
      </w:r>
      <w:bookmarkStart w:id="6654" w:name="_ETM_Q11_298580"/>
      <w:bookmarkEnd w:id="6654"/>
      <w:r>
        <w:rPr>
          <w:rFonts w:hint="cs"/>
          <w:rtl/>
        </w:rPr>
        <w:t xml:space="preserve">איכות </w:t>
      </w:r>
      <w:bookmarkStart w:id="6655" w:name="_ETM_Q11_298939"/>
      <w:bookmarkEnd w:id="6655"/>
      <w:r>
        <w:rPr>
          <w:rFonts w:hint="cs"/>
          <w:rtl/>
        </w:rPr>
        <w:t xml:space="preserve">השלטון; </w:t>
      </w:r>
      <w:bookmarkStart w:id="6656" w:name="_ETM_Q11_300810"/>
      <w:bookmarkEnd w:id="6656"/>
      <w:r>
        <w:rPr>
          <w:rFonts w:hint="cs"/>
          <w:rtl/>
        </w:rPr>
        <w:t>שרת</w:t>
      </w:r>
      <w:bookmarkStart w:id="6657" w:name="_ETM_Q11_297250"/>
      <w:bookmarkEnd w:id="6657"/>
      <w:r>
        <w:rPr>
          <w:rFonts w:hint="cs"/>
          <w:rtl/>
        </w:rPr>
        <w:t xml:space="preserve"> </w:t>
      </w:r>
      <w:bookmarkStart w:id="6658" w:name="_ETM_Q11_301170"/>
      <w:bookmarkEnd w:id="6658"/>
      <w:r>
        <w:rPr>
          <w:rFonts w:hint="cs"/>
          <w:rtl/>
        </w:rPr>
        <w:t xml:space="preserve">הכלכלה </w:t>
      </w:r>
      <w:bookmarkStart w:id="6659" w:name="_ETM_Q11_302499"/>
      <w:bookmarkEnd w:id="6659"/>
      <w:r>
        <w:rPr>
          <w:rFonts w:hint="cs"/>
          <w:rtl/>
        </w:rPr>
        <w:t xml:space="preserve">שעשתה </w:t>
      </w:r>
      <w:bookmarkStart w:id="6660" w:name="_ETM_Q11_303889"/>
      <w:bookmarkEnd w:id="6660"/>
      <w:r>
        <w:rPr>
          <w:rFonts w:hint="cs"/>
          <w:rtl/>
        </w:rPr>
        <w:t xml:space="preserve">אולי </w:t>
      </w:r>
      <w:bookmarkStart w:id="6661" w:name="_ETM_Q11_304520"/>
      <w:bookmarkEnd w:id="6661"/>
      <w:r>
        <w:rPr>
          <w:rFonts w:hint="cs"/>
          <w:rtl/>
        </w:rPr>
        <w:t xml:space="preserve">הכי </w:t>
      </w:r>
      <w:bookmarkStart w:id="6662" w:name="_ETM_Q11_304819"/>
      <w:bookmarkEnd w:id="6662"/>
      <w:r>
        <w:rPr>
          <w:rFonts w:hint="cs"/>
          <w:rtl/>
        </w:rPr>
        <w:t xml:space="preserve">הרבה </w:t>
      </w:r>
      <w:bookmarkStart w:id="6663" w:name="_ETM_Q11_305569"/>
      <w:bookmarkEnd w:id="6663"/>
      <w:r>
        <w:rPr>
          <w:rFonts w:hint="cs"/>
          <w:rtl/>
        </w:rPr>
        <w:t xml:space="preserve">עבור </w:t>
      </w:r>
      <w:bookmarkStart w:id="6664" w:name="_ETM_Q11_305869"/>
      <w:bookmarkEnd w:id="6664"/>
      <w:r>
        <w:rPr>
          <w:rFonts w:hint="cs"/>
          <w:rtl/>
        </w:rPr>
        <w:t>כלכלת</w:t>
      </w:r>
      <w:bookmarkStart w:id="6665" w:name="_ETM_Q11_306139"/>
      <w:bookmarkEnd w:id="6665"/>
      <w:r>
        <w:rPr>
          <w:rFonts w:hint="cs"/>
          <w:rtl/>
        </w:rPr>
        <w:t xml:space="preserve"> </w:t>
      </w:r>
      <w:bookmarkStart w:id="6666" w:name="_ETM_Q11_306229"/>
      <w:bookmarkEnd w:id="6666"/>
      <w:r>
        <w:rPr>
          <w:rFonts w:hint="cs"/>
          <w:rtl/>
        </w:rPr>
        <w:t xml:space="preserve">מדינת </w:t>
      </w:r>
      <w:bookmarkStart w:id="6667" w:name="_ETM_Q11_306649"/>
      <w:bookmarkEnd w:id="6667"/>
      <w:r>
        <w:rPr>
          <w:rFonts w:hint="cs"/>
          <w:rtl/>
        </w:rPr>
        <w:t xml:space="preserve">ישראל. </w:t>
      </w:r>
      <w:bookmarkStart w:id="6668" w:name="_ETM_Q11_307670"/>
      <w:bookmarkEnd w:id="6668"/>
      <w:r>
        <w:rPr>
          <w:rFonts w:hint="cs"/>
          <w:rtl/>
        </w:rPr>
        <w:t xml:space="preserve">אני </w:t>
      </w:r>
      <w:bookmarkStart w:id="6669" w:name="_ETM_Q11_307759"/>
      <w:bookmarkEnd w:id="6669"/>
      <w:r>
        <w:rPr>
          <w:rFonts w:hint="cs"/>
          <w:rtl/>
        </w:rPr>
        <w:t xml:space="preserve">יכול </w:t>
      </w:r>
      <w:bookmarkStart w:id="6670" w:name="_ETM_Q11_307969"/>
      <w:bookmarkEnd w:id="6670"/>
      <w:r>
        <w:rPr>
          <w:rFonts w:hint="cs"/>
          <w:rtl/>
        </w:rPr>
        <w:t xml:space="preserve">לומר </w:t>
      </w:r>
      <w:bookmarkStart w:id="6671" w:name="_ETM_Q11_308209"/>
      <w:bookmarkEnd w:id="6671"/>
      <w:r>
        <w:rPr>
          <w:rFonts w:hint="cs"/>
          <w:rtl/>
        </w:rPr>
        <w:t xml:space="preserve">את </w:t>
      </w:r>
      <w:bookmarkStart w:id="6672" w:name="_ETM_Q11_308299"/>
      <w:bookmarkEnd w:id="6672"/>
      <w:r>
        <w:rPr>
          <w:rFonts w:hint="cs"/>
          <w:rtl/>
        </w:rPr>
        <w:t xml:space="preserve">זה </w:t>
      </w:r>
      <w:bookmarkStart w:id="6673" w:name="_ETM_Q11_308389"/>
      <w:bookmarkEnd w:id="6673"/>
      <w:r>
        <w:rPr>
          <w:rFonts w:hint="cs"/>
          <w:rtl/>
        </w:rPr>
        <w:t xml:space="preserve">ממקור </w:t>
      </w:r>
      <w:bookmarkStart w:id="6674" w:name="_ETM_Q11_308720"/>
      <w:bookmarkEnd w:id="6674"/>
      <w:r>
        <w:rPr>
          <w:rFonts w:hint="cs"/>
          <w:rtl/>
        </w:rPr>
        <w:t xml:space="preserve">ראשון </w:t>
      </w:r>
      <w:bookmarkStart w:id="6675" w:name="_ETM_Q11_308989"/>
      <w:bookmarkEnd w:id="6675"/>
      <w:r w:rsidR="001B636C">
        <w:rPr>
          <w:rFonts w:hint="eastAsia"/>
          <w:rtl/>
        </w:rPr>
        <w:t xml:space="preserve">– </w:t>
      </w:r>
      <w:r>
        <w:rPr>
          <w:rFonts w:hint="cs"/>
          <w:rtl/>
        </w:rPr>
        <w:t xml:space="preserve">הייתי </w:t>
      </w:r>
      <w:bookmarkStart w:id="6676" w:name="_ETM_Q11_309290"/>
      <w:bookmarkEnd w:id="6676"/>
      <w:r>
        <w:rPr>
          <w:rFonts w:hint="cs"/>
          <w:rtl/>
        </w:rPr>
        <w:t xml:space="preserve">שם, </w:t>
      </w:r>
      <w:bookmarkStart w:id="6677" w:name="_ETM_Q11_310040"/>
      <w:bookmarkEnd w:id="6677"/>
      <w:r>
        <w:rPr>
          <w:rFonts w:hint="cs"/>
          <w:rtl/>
        </w:rPr>
        <w:t xml:space="preserve">ליוויתי </w:t>
      </w:r>
      <w:bookmarkStart w:id="6678" w:name="_ETM_Q11_310700"/>
      <w:bookmarkEnd w:id="6678"/>
      <w:r>
        <w:rPr>
          <w:rFonts w:hint="cs"/>
          <w:rtl/>
        </w:rPr>
        <w:t xml:space="preserve">מקרוב </w:t>
      </w:r>
      <w:bookmarkStart w:id="6679" w:name="_ETM_Q11_311940"/>
      <w:bookmarkEnd w:id="6679"/>
      <w:r>
        <w:rPr>
          <w:rFonts w:hint="cs"/>
          <w:rtl/>
        </w:rPr>
        <w:t xml:space="preserve">את </w:t>
      </w:r>
      <w:bookmarkStart w:id="6680" w:name="_ETM_Q11_312120"/>
      <w:bookmarkEnd w:id="6680"/>
      <w:r>
        <w:rPr>
          <w:rFonts w:hint="cs"/>
          <w:rtl/>
        </w:rPr>
        <w:t xml:space="preserve">רפורמת </w:t>
      </w:r>
      <w:bookmarkStart w:id="6681" w:name="_ETM_Q11_312690"/>
      <w:bookmarkEnd w:id="6681"/>
      <w:r>
        <w:rPr>
          <w:rFonts w:hint="cs"/>
          <w:rtl/>
        </w:rPr>
        <w:t>הי</w:t>
      </w:r>
      <w:bookmarkStart w:id="6682" w:name="_ETM_Q11_307180"/>
      <w:bookmarkEnd w:id="6682"/>
      <w:r>
        <w:rPr>
          <w:rFonts w:hint="cs"/>
          <w:rtl/>
        </w:rPr>
        <w:t xml:space="preserve">בוא, </w:t>
      </w:r>
      <w:bookmarkStart w:id="6683" w:name="_ETM_Q11_313959"/>
      <w:bookmarkEnd w:id="6683"/>
      <w:r>
        <w:rPr>
          <w:rFonts w:hint="cs"/>
          <w:rtl/>
        </w:rPr>
        <w:t xml:space="preserve">שבאמת </w:t>
      </w:r>
      <w:bookmarkStart w:id="6684" w:name="_ETM_Q11_315280"/>
      <w:bookmarkEnd w:id="6684"/>
      <w:r>
        <w:rPr>
          <w:rFonts w:hint="cs"/>
          <w:rtl/>
        </w:rPr>
        <w:t xml:space="preserve">בפעם </w:t>
      </w:r>
      <w:bookmarkStart w:id="6685" w:name="_ETM_Q11_315639"/>
      <w:bookmarkEnd w:id="6685"/>
      <w:r>
        <w:rPr>
          <w:rFonts w:hint="cs"/>
          <w:rtl/>
        </w:rPr>
        <w:t xml:space="preserve">הראשונה </w:t>
      </w:r>
      <w:bookmarkStart w:id="6686" w:name="_ETM_Q11_317060"/>
      <w:bookmarkEnd w:id="6686"/>
      <w:r>
        <w:rPr>
          <w:rFonts w:hint="cs"/>
          <w:rtl/>
        </w:rPr>
        <w:t xml:space="preserve">עשתה </w:t>
      </w:r>
      <w:bookmarkStart w:id="6687" w:name="_ETM_Q11_317389"/>
      <w:bookmarkEnd w:id="6687"/>
      <w:r>
        <w:rPr>
          <w:rFonts w:hint="cs"/>
          <w:rtl/>
        </w:rPr>
        <w:t xml:space="preserve">שינוי </w:t>
      </w:r>
      <w:bookmarkStart w:id="6688" w:name="_ETM_Q11_317690"/>
      <w:bookmarkEnd w:id="6688"/>
      <w:r>
        <w:rPr>
          <w:rFonts w:hint="cs"/>
          <w:rtl/>
        </w:rPr>
        <w:t xml:space="preserve">אמיתי. </w:t>
      </w:r>
      <w:bookmarkStart w:id="6689" w:name="_ETM_Q11_319019"/>
      <w:bookmarkEnd w:id="6689"/>
      <w:r>
        <w:rPr>
          <w:rFonts w:hint="cs"/>
          <w:rtl/>
        </w:rPr>
        <w:t xml:space="preserve">אתם </w:t>
      </w:r>
      <w:bookmarkStart w:id="6690" w:name="_ETM_Q11_319139"/>
      <w:bookmarkEnd w:id="6690"/>
      <w:r>
        <w:rPr>
          <w:rFonts w:hint="cs"/>
          <w:rtl/>
        </w:rPr>
        <w:t xml:space="preserve">יכולים </w:t>
      </w:r>
      <w:bookmarkStart w:id="6691" w:name="_ETM_Q11_319290"/>
      <w:bookmarkEnd w:id="6691"/>
      <w:r>
        <w:rPr>
          <w:rFonts w:hint="cs"/>
          <w:rtl/>
        </w:rPr>
        <w:t xml:space="preserve">לדבר </w:t>
      </w:r>
      <w:bookmarkStart w:id="6692" w:name="_ETM_Q11_319590"/>
      <w:bookmarkEnd w:id="6692"/>
      <w:r>
        <w:rPr>
          <w:rFonts w:hint="cs"/>
          <w:rtl/>
        </w:rPr>
        <w:t xml:space="preserve">עם </w:t>
      </w:r>
      <w:bookmarkStart w:id="6693" w:name="_ETM_Q11_320880"/>
      <w:bookmarkEnd w:id="6693"/>
      <w:r>
        <w:rPr>
          <w:rFonts w:hint="cs"/>
          <w:rtl/>
        </w:rPr>
        <w:t xml:space="preserve">בכירי </w:t>
      </w:r>
      <w:bookmarkStart w:id="6694" w:name="_ETM_Q11_321360"/>
      <w:bookmarkEnd w:id="6694"/>
      <w:r>
        <w:rPr>
          <w:rFonts w:hint="cs"/>
          <w:rtl/>
        </w:rPr>
        <w:t xml:space="preserve">האוצר </w:t>
      </w:r>
      <w:bookmarkStart w:id="6695" w:name="_ETM_Q11_322620"/>
      <w:bookmarkEnd w:id="6695"/>
      <w:r>
        <w:rPr>
          <w:rFonts w:hint="cs"/>
          <w:rtl/>
        </w:rPr>
        <w:t xml:space="preserve">שבאו </w:t>
      </w:r>
      <w:bookmarkStart w:id="6696" w:name="_ETM_Q11_323129"/>
      <w:bookmarkEnd w:id="6696"/>
      <w:r>
        <w:rPr>
          <w:rFonts w:hint="cs"/>
          <w:rtl/>
        </w:rPr>
        <w:t xml:space="preserve">אליי </w:t>
      </w:r>
      <w:bookmarkStart w:id="6697" w:name="_ETM_Q11_323280"/>
      <w:bookmarkEnd w:id="6697"/>
      <w:r>
        <w:rPr>
          <w:rFonts w:hint="cs"/>
          <w:rtl/>
        </w:rPr>
        <w:t xml:space="preserve">אחרי </w:t>
      </w:r>
      <w:bookmarkStart w:id="6698" w:name="_ETM_Q11_323489"/>
      <w:bookmarkEnd w:id="6698"/>
      <w:r>
        <w:rPr>
          <w:rFonts w:hint="cs"/>
          <w:rtl/>
        </w:rPr>
        <w:t xml:space="preserve">כל </w:t>
      </w:r>
      <w:bookmarkStart w:id="6699" w:name="_ETM_Q11_323700"/>
      <w:bookmarkEnd w:id="6699"/>
      <w:r>
        <w:rPr>
          <w:rFonts w:hint="cs"/>
          <w:rtl/>
        </w:rPr>
        <w:t xml:space="preserve">דיון </w:t>
      </w:r>
      <w:bookmarkStart w:id="6700" w:name="_ETM_Q11_323939"/>
      <w:bookmarkEnd w:id="6700"/>
      <w:r>
        <w:rPr>
          <w:rFonts w:hint="cs"/>
          <w:rtl/>
        </w:rPr>
        <w:t>ואמרו</w:t>
      </w:r>
      <w:bookmarkStart w:id="6701" w:name="_ETM_Q11_324209"/>
      <w:bookmarkEnd w:id="6701"/>
      <w:r>
        <w:rPr>
          <w:rFonts w:hint="cs"/>
          <w:rtl/>
        </w:rPr>
        <w:t xml:space="preserve"> לי:</w:t>
      </w:r>
      <w:bookmarkStart w:id="6702" w:name="_ETM_Q11_320000"/>
      <w:bookmarkEnd w:id="6702"/>
      <w:r>
        <w:rPr>
          <w:rFonts w:hint="cs"/>
          <w:rtl/>
        </w:rPr>
        <w:t xml:space="preserve"> </w:t>
      </w:r>
      <w:bookmarkStart w:id="6703" w:name="_ETM_Q11_324299"/>
      <w:bookmarkEnd w:id="6703"/>
      <w:r>
        <w:rPr>
          <w:rFonts w:hint="cs"/>
          <w:rtl/>
        </w:rPr>
        <w:t xml:space="preserve">תקשיב, </w:t>
      </w:r>
      <w:bookmarkStart w:id="6704" w:name="_ETM_Q11_324810"/>
      <w:bookmarkEnd w:id="6704"/>
      <w:r>
        <w:rPr>
          <w:rFonts w:hint="cs"/>
          <w:rtl/>
        </w:rPr>
        <w:t xml:space="preserve">20 </w:t>
      </w:r>
      <w:bookmarkStart w:id="6705" w:name="_ETM_Q11_325139"/>
      <w:bookmarkEnd w:id="6705"/>
      <w:r>
        <w:rPr>
          <w:rFonts w:hint="cs"/>
          <w:rtl/>
        </w:rPr>
        <w:t xml:space="preserve">שנה </w:t>
      </w:r>
      <w:bookmarkStart w:id="6706" w:name="_ETM_Q11_325439"/>
      <w:bookmarkEnd w:id="6706"/>
      <w:r>
        <w:rPr>
          <w:rFonts w:hint="cs"/>
          <w:rtl/>
        </w:rPr>
        <w:t xml:space="preserve">אנחנו </w:t>
      </w:r>
      <w:bookmarkStart w:id="6707" w:name="_ETM_Q11_325709"/>
      <w:bookmarkEnd w:id="6707"/>
      <w:r>
        <w:rPr>
          <w:rFonts w:hint="cs"/>
          <w:rtl/>
        </w:rPr>
        <w:t xml:space="preserve">חולמים </w:t>
      </w:r>
      <w:bookmarkStart w:id="6708" w:name="_ETM_Q11_326069"/>
      <w:bookmarkEnd w:id="6708"/>
      <w:r>
        <w:rPr>
          <w:rFonts w:hint="cs"/>
          <w:rtl/>
        </w:rPr>
        <w:t xml:space="preserve">על </w:t>
      </w:r>
      <w:bookmarkStart w:id="6709" w:name="_ETM_Q11_326159"/>
      <w:bookmarkEnd w:id="6709"/>
      <w:r>
        <w:rPr>
          <w:rFonts w:hint="cs"/>
          <w:rtl/>
        </w:rPr>
        <w:t>זה –</w:t>
      </w:r>
      <w:bookmarkStart w:id="6710" w:name="_ETM_Q11_328057"/>
      <w:bookmarkEnd w:id="6710"/>
      <w:r>
        <w:rPr>
          <w:rFonts w:hint="cs"/>
          <w:rtl/>
        </w:rPr>
        <w:t xml:space="preserve"> </w:t>
      </w:r>
      <w:bookmarkStart w:id="6711" w:name="_ETM_Q11_326760"/>
      <w:bookmarkEnd w:id="6711"/>
      <w:r>
        <w:rPr>
          <w:rFonts w:hint="cs"/>
          <w:rtl/>
        </w:rPr>
        <w:t xml:space="preserve">אורנה </w:t>
      </w:r>
      <w:bookmarkStart w:id="6712" w:name="_ETM_Q11_327120"/>
      <w:bookmarkEnd w:id="6712"/>
      <w:r>
        <w:rPr>
          <w:rFonts w:hint="cs"/>
          <w:rtl/>
        </w:rPr>
        <w:t xml:space="preserve">באה </w:t>
      </w:r>
      <w:bookmarkStart w:id="6713" w:name="_ETM_Q11_328389"/>
      <w:bookmarkEnd w:id="6713"/>
      <w:r>
        <w:rPr>
          <w:rFonts w:hint="cs"/>
          <w:rtl/>
        </w:rPr>
        <w:t xml:space="preserve">ופתחה </w:t>
      </w:r>
      <w:bookmarkStart w:id="6714" w:name="_ETM_Q11_328930"/>
      <w:bookmarkEnd w:id="6714"/>
      <w:r>
        <w:rPr>
          <w:rFonts w:hint="cs"/>
          <w:rtl/>
        </w:rPr>
        <w:t xml:space="preserve">את </w:t>
      </w:r>
      <w:bookmarkStart w:id="6715" w:name="_ETM_Q11_329080"/>
      <w:bookmarkEnd w:id="6715"/>
      <w:r>
        <w:rPr>
          <w:rFonts w:hint="cs"/>
          <w:rtl/>
        </w:rPr>
        <w:t xml:space="preserve">הדלת </w:t>
      </w:r>
      <w:bookmarkStart w:id="6716" w:name="_ETM_Q11_329440"/>
      <w:bookmarkEnd w:id="6716"/>
      <w:r>
        <w:rPr>
          <w:rFonts w:hint="cs"/>
          <w:rtl/>
        </w:rPr>
        <w:t>הזו</w:t>
      </w:r>
      <w:bookmarkStart w:id="6717" w:name="_ETM_Q11_332650"/>
      <w:bookmarkStart w:id="6718" w:name="_ETM_Q11_332739"/>
      <w:bookmarkStart w:id="6719" w:name="_ETM_Q11_332824"/>
      <w:bookmarkStart w:id="6720" w:name="_ETM_Q11_332912"/>
      <w:bookmarkStart w:id="6721" w:name="_ETM_Q11_330980"/>
      <w:bookmarkStart w:id="6722" w:name="_ETM_Q11_330350"/>
      <w:bookmarkEnd w:id="6717"/>
      <w:bookmarkEnd w:id="6718"/>
      <w:bookmarkEnd w:id="6719"/>
      <w:bookmarkEnd w:id="6720"/>
      <w:bookmarkEnd w:id="6721"/>
      <w:bookmarkEnd w:id="6722"/>
      <w:r>
        <w:rPr>
          <w:rFonts w:hint="cs"/>
          <w:rtl/>
        </w:rPr>
        <w:t xml:space="preserve">; קיצור </w:t>
      </w:r>
      <w:bookmarkStart w:id="6723" w:name="_ETM_Q11_332510"/>
      <w:bookmarkEnd w:id="6723"/>
      <w:r>
        <w:rPr>
          <w:rFonts w:hint="cs"/>
          <w:rtl/>
        </w:rPr>
        <w:t xml:space="preserve">שעות </w:t>
      </w:r>
      <w:bookmarkStart w:id="6724" w:name="_ETM_Q11_333109"/>
      <w:bookmarkEnd w:id="6724"/>
      <w:r>
        <w:rPr>
          <w:rFonts w:hint="cs"/>
          <w:rtl/>
        </w:rPr>
        <w:t xml:space="preserve">המתמחים </w:t>
      </w:r>
      <w:bookmarkStart w:id="6725" w:name="_ETM_Q11_333620"/>
      <w:bookmarkEnd w:id="6725"/>
      <w:r>
        <w:rPr>
          <w:rFonts w:hint="cs"/>
          <w:rtl/>
        </w:rPr>
        <w:t>ברפואה –</w:t>
      </w:r>
      <w:bookmarkStart w:id="6726" w:name="_ETM_Q11_362043"/>
      <w:bookmarkStart w:id="6727" w:name="_ETM_Q11_357333"/>
      <w:bookmarkStart w:id="6728" w:name="_ETM_Q11_352724"/>
      <w:bookmarkStart w:id="6729" w:name="_ETM_Q11_348485"/>
      <w:bookmarkStart w:id="6730" w:name="_ETM_Q11_344387"/>
      <w:bookmarkStart w:id="6731" w:name="_ETM_Q11_339766"/>
      <w:bookmarkStart w:id="6732" w:name="_ETM_Q11_335336"/>
      <w:bookmarkStart w:id="6733" w:name="_ETM_Q11_331067"/>
      <w:bookmarkEnd w:id="6726"/>
      <w:bookmarkEnd w:id="6727"/>
      <w:bookmarkEnd w:id="6728"/>
      <w:bookmarkEnd w:id="6729"/>
      <w:bookmarkEnd w:id="6730"/>
      <w:bookmarkEnd w:id="6731"/>
      <w:bookmarkEnd w:id="6732"/>
      <w:bookmarkEnd w:id="6733"/>
      <w:r>
        <w:rPr>
          <w:rFonts w:hint="cs"/>
          <w:rtl/>
        </w:rPr>
        <w:t xml:space="preserve"> עוד </w:t>
      </w:r>
      <w:bookmarkStart w:id="6734" w:name="_ETM_Q11_335290"/>
      <w:bookmarkEnd w:id="6734"/>
      <w:r>
        <w:rPr>
          <w:rFonts w:hint="cs"/>
          <w:rtl/>
        </w:rPr>
        <w:t xml:space="preserve">לא </w:t>
      </w:r>
      <w:bookmarkStart w:id="6735" w:name="_ETM_Q11_335379"/>
      <w:bookmarkEnd w:id="6735"/>
      <w:r>
        <w:rPr>
          <w:rFonts w:hint="cs"/>
          <w:rtl/>
        </w:rPr>
        <w:t xml:space="preserve">נגמר, </w:t>
      </w:r>
      <w:bookmarkStart w:id="6736" w:name="_ETM_Q11_336040"/>
      <w:bookmarkEnd w:id="6736"/>
      <w:r>
        <w:rPr>
          <w:rFonts w:hint="cs"/>
          <w:rtl/>
        </w:rPr>
        <w:t xml:space="preserve">אבל </w:t>
      </w:r>
      <w:bookmarkStart w:id="6737" w:name="_ETM_Q11_336309"/>
      <w:bookmarkEnd w:id="6737"/>
      <w:r>
        <w:rPr>
          <w:rFonts w:hint="cs"/>
          <w:rtl/>
        </w:rPr>
        <w:t xml:space="preserve">אורנה </w:t>
      </w:r>
      <w:bookmarkStart w:id="6738" w:name="_ETM_Q11_359093"/>
      <w:bookmarkStart w:id="6739" w:name="_ETM_Q11_355207"/>
      <w:bookmarkStart w:id="6740" w:name="_ETM_Q11_350516"/>
      <w:bookmarkEnd w:id="6738"/>
      <w:bookmarkEnd w:id="6739"/>
      <w:bookmarkEnd w:id="6740"/>
      <w:r>
        <w:rPr>
          <w:rFonts w:hint="cs"/>
          <w:rtl/>
        </w:rPr>
        <w:t xml:space="preserve">הראשונה </w:t>
      </w:r>
      <w:bookmarkStart w:id="6741" w:name="_ETM_Q11_336760"/>
      <w:bookmarkEnd w:id="6741"/>
      <w:r>
        <w:rPr>
          <w:rFonts w:hint="cs"/>
          <w:rtl/>
        </w:rPr>
        <w:t xml:space="preserve">שאמרה: </w:t>
      </w:r>
      <w:bookmarkStart w:id="6742" w:name="_ETM_Q11_337180"/>
      <w:bookmarkEnd w:id="6742"/>
      <w:r>
        <w:rPr>
          <w:rFonts w:hint="cs"/>
          <w:rtl/>
        </w:rPr>
        <w:t xml:space="preserve">כן, </w:t>
      </w:r>
      <w:bookmarkStart w:id="6743" w:name="_ETM_Q11_338070"/>
      <w:bookmarkEnd w:id="6743"/>
      <w:r>
        <w:rPr>
          <w:rFonts w:hint="cs"/>
          <w:rtl/>
        </w:rPr>
        <w:t xml:space="preserve">מגיע </w:t>
      </w:r>
      <w:bookmarkStart w:id="6744" w:name="_ETM_Q11_338550"/>
      <w:bookmarkEnd w:id="6744"/>
      <w:r>
        <w:rPr>
          <w:rFonts w:hint="cs"/>
          <w:rtl/>
        </w:rPr>
        <w:t xml:space="preserve">להם, </w:t>
      </w:r>
      <w:bookmarkStart w:id="6745" w:name="_ETM_Q11_338820"/>
      <w:bookmarkEnd w:id="6745"/>
      <w:r>
        <w:rPr>
          <w:rFonts w:hint="cs"/>
          <w:rtl/>
        </w:rPr>
        <w:t xml:space="preserve">צריך </w:t>
      </w:r>
      <w:bookmarkStart w:id="6746" w:name="_ETM_Q11_339150"/>
      <w:bookmarkEnd w:id="6746"/>
      <w:r>
        <w:rPr>
          <w:rFonts w:hint="cs"/>
          <w:rtl/>
        </w:rPr>
        <w:t xml:space="preserve">לעשות </w:t>
      </w:r>
      <w:bookmarkStart w:id="6747" w:name="_ETM_Q11_339570"/>
      <w:bookmarkEnd w:id="6747"/>
      <w:r>
        <w:rPr>
          <w:rFonts w:hint="cs"/>
          <w:rtl/>
        </w:rPr>
        <w:t xml:space="preserve">את </w:t>
      </w:r>
      <w:bookmarkStart w:id="6748" w:name="_ETM_Q11_339690"/>
      <w:bookmarkEnd w:id="6748"/>
      <w:r>
        <w:rPr>
          <w:rFonts w:hint="cs"/>
          <w:rtl/>
        </w:rPr>
        <w:t xml:space="preserve">זה. </w:t>
      </w:r>
      <w:bookmarkStart w:id="6749" w:name="_ETM_Q11_341000"/>
      <w:bookmarkEnd w:id="6749"/>
      <w:r>
        <w:rPr>
          <w:rFonts w:hint="cs"/>
          <w:rtl/>
        </w:rPr>
        <w:t xml:space="preserve">ולא </w:t>
      </w:r>
      <w:bookmarkStart w:id="6750" w:name="_ETM_Q11_341450"/>
      <w:bookmarkEnd w:id="6750"/>
      <w:r>
        <w:rPr>
          <w:rFonts w:hint="cs"/>
          <w:rtl/>
        </w:rPr>
        <w:t xml:space="preserve">הרבה </w:t>
      </w:r>
      <w:bookmarkStart w:id="6751" w:name="_ETM_Q11_341660"/>
      <w:bookmarkEnd w:id="6751"/>
      <w:r>
        <w:rPr>
          <w:rFonts w:hint="cs"/>
          <w:rtl/>
        </w:rPr>
        <w:t xml:space="preserve">יודעים </w:t>
      </w:r>
      <w:bookmarkStart w:id="6752" w:name="_ETM_Q11_341930"/>
      <w:bookmarkEnd w:id="6752"/>
      <w:r>
        <w:rPr>
          <w:rFonts w:hint="cs"/>
          <w:rtl/>
        </w:rPr>
        <w:t xml:space="preserve">שהיא יצאה </w:t>
      </w:r>
      <w:bookmarkStart w:id="6753" w:name="_ETM_Q11_342260"/>
      <w:bookmarkEnd w:id="6753"/>
      <w:r>
        <w:rPr>
          <w:rFonts w:hint="cs"/>
          <w:rtl/>
        </w:rPr>
        <w:t xml:space="preserve">באמצע </w:t>
      </w:r>
      <w:bookmarkStart w:id="6754" w:name="_ETM_Q11_342800"/>
      <w:bookmarkStart w:id="6755" w:name="_ETM_Q11_344569"/>
      <w:bookmarkStart w:id="6756" w:name="_ETM_Q11_341850"/>
      <w:bookmarkStart w:id="6757" w:name="_ETM_Q11_343280"/>
      <w:bookmarkEnd w:id="6754"/>
      <w:bookmarkEnd w:id="6755"/>
      <w:bookmarkEnd w:id="6756"/>
      <w:bookmarkEnd w:id="6757"/>
      <w:r>
        <w:rPr>
          <w:rFonts w:hint="cs"/>
          <w:rtl/>
        </w:rPr>
        <w:t xml:space="preserve">כנס </w:t>
      </w:r>
      <w:bookmarkStart w:id="6758" w:name="_ETM_Q11_344470"/>
      <w:bookmarkEnd w:id="6758"/>
      <w:r>
        <w:rPr>
          <w:rFonts w:hint="cs"/>
          <w:rtl/>
        </w:rPr>
        <w:t xml:space="preserve">של </w:t>
      </w:r>
      <w:bookmarkStart w:id="6759" w:name="_ETM_Q11_345010"/>
      <w:bookmarkEnd w:id="6759"/>
      <w:r>
        <w:rPr>
          <w:rFonts w:hint="cs"/>
          <w:rtl/>
        </w:rPr>
        <w:t xml:space="preserve">ראש </w:t>
      </w:r>
      <w:bookmarkStart w:id="6760" w:name="_ETM_Q11_345280"/>
      <w:bookmarkEnd w:id="6760"/>
      <w:r>
        <w:rPr>
          <w:rFonts w:hint="cs"/>
          <w:rtl/>
        </w:rPr>
        <w:t xml:space="preserve">המפלגה </w:t>
      </w:r>
      <w:bookmarkStart w:id="6761" w:name="_ETM_Q11_345730"/>
      <w:bookmarkEnd w:id="6761"/>
      <w:r>
        <w:rPr>
          <w:rFonts w:hint="cs"/>
          <w:rtl/>
        </w:rPr>
        <w:t xml:space="preserve">שלנו </w:t>
      </w:r>
      <w:bookmarkStart w:id="6762" w:name="_ETM_Q11_346060"/>
      <w:bookmarkEnd w:id="6762"/>
      <w:r>
        <w:rPr>
          <w:rFonts w:hint="cs"/>
          <w:rtl/>
        </w:rPr>
        <w:t xml:space="preserve">לפיד, </w:t>
      </w:r>
      <w:bookmarkStart w:id="6763" w:name="_ETM_Q11_346389"/>
      <w:bookmarkEnd w:id="6763"/>
      <w:r>
        <w:rPr>
          <w:rFonts w:hint="cs"/>
          <w:rtl/>
        </w:rPr>
        <w:t xml:space="preserve">עזבה </w:t>
      </w:r>
      <w:bookmarkStart w:id="6764" w:name="_ETM_Q11_346660"/>
      <w:bookmarkEnd w:id="6764"/>
      <w:r>
        <w:rPr>
          <w:rFonts w:hint="cs"/>
          <w:rtl/>
        </w:rPr>
        <w:t>הכול</w:t>
      </w:r>
      <w:r w:rsidR="001B636C">
        <w:rPr>
          <w:rFonts w:hint="cs"/>
          <w:rtl/>
        </w:rPr>
        <w:t>,</w:t>
      </w:r>
      <w:r>
        <w:rPr>
          <w:rFonts w:hint="cs"/>
          <w:rtl/>
        </w:rPr>
        <w:t xml:space="preserve"> </w:t>
      </w:r>
      <w:bookmarkStart w:id="6765" w:name="_ETM_Q11_347349"/>
      <w:bookmarkEnd w:id="6765"/>
      <w:r>
        <w:rPr>
          <w:rFonts w:hint="cs"/>
          <w:rtl/>
        </w:rPr>
        <w:t xml:space="preserve">כי </w:t>
      </w:r>
      <w:bookmarkStart w:id="6766" w:name="_ETM_Q11_347560"/>
      <w:bookmarkEnd w:id="6766"/>
      <w:r>
        <w:rPr>
          <w:rFonts w:hint="cs"/>
          <w:rtl/>
        </w:rPr>
        <w:t xml:space="preserve">היא ראתה </w:t>
      </w:r>
      <w:bookmarkStart w:id="6767" w:name="_ETM_Q11_347919"/>
      <w:bookmarkEnd w:id="6767"/>
      <w:r>
        <w:rPr>
          <w:rFonts w:hint="cs"/>
          <w:rtl/>
        </w:rPr>
        <w:t xml:space="preserve">אותם </w:t>
      </w:r>
      <w:bookmarkStart w:id="6768" w:name="_ETM_Q11_348160"/>
      <w:bookmarkEnd w:id="6768"/>
      <w:r>
        <w:rPr>
          <w:rFonts w:hint="cs"/>
          <w:rtl/>
        </w:rPr>
        <w:t xml:space="preserve">וראתה </w:t>
      </w:r>
      <w:bookmarkStart w:id="6769" w:name="_ETM_Q11_348519"/>
      <w:bookmarkEnd w:id="6769"/>
      <w:r>
        <w:rPr>
          <w:rFonts w:hint="cs"/>
          <w:rtl/>
        </w:rPr>
        <w:t xml:space="preserve">שכואב </w:t>
      </w:r>
      <w:bookmarkStart w:id="6770" w:name="_ETM_Q11_348940"/>
      <w:bookmarkEnd w:id="6770"/>
      <w:r>
        <w:rPr>
          <w:rFonts w:hint="cs"/>
          <w:rtl/>
        </w:rPr>
        <w:t xml:space="preserve">להם. </w:t>
      </w:r>
      <w:bookmarkStart w:id="6771" w:name="_ETM_Q11_351110"/>
      <w:bookmarkEnd w:id="6771"/>
    </w:p>
    <w:p w:rsidR="00FA4D28" w:rsidRDefault="00FA4D28" w:rsidP="00FA4D28">
      <w:pPr>
        <w:rPr>
          <w:rtl/>
        </w:rPr>
      </w:pPr>
    </w:p>
    <w:p w:rsidR="00FA4D28" w:rsidRDefault="00FA4D28" w:rsidP="001B636C">
      <w:pPr>
        <w:rPr>
          <w:rtl/>
        </w:rPr>
      </w:pPr>
      <w:r>
        <w:rPr>
          <w:rFonts w:hint="cs"/>
          <w:rtl/>
        </w:rPr>
        <w:t xml:space="preserve">והכי </w:t>
      </w:r>
      <w:bookmarkStart w:id="6772" w:name="_ETM_Q11_351590"/>
      <w:bookmarkEnd w:id="6772"/>
      <w:r>
        <w:rPr>
          <w:rFonts w:hint="cs"/>
          <w:rtl/>
        </w:rPr>
        <w:t xml:space="preserve">חשוב </w:t>
      </w:r>
      <w:bookmarkStart w:id="6773" w:name="_ETM_Q11_353500"/>
      <w:bookmarkEnd w:id="6773"/>
      <w:r w:rsidR="001B636C">
        <w:rPr>
          <w:rFonts w:hint="eastAsia"/>
          <w:rtl/>
        </w:rPr>
        <w:t xml:space="preserve">– </w:t>
      </w:r>
      <w:r>
        <w:rPr>
          <w:rFonts w:hint="cs"/>
          <w:rtl/>
        </w:rPr>
        <w:t xml:space="preserve">אין </w:t>
      </w:r>
      <w:bookmarkStart w:id="6774" w:name="_ETM_Q11_353739"/>
      <w:bookmarkEnd w:id="6774"/>
      <w:r>
        <w:rPr>
          <w:rFonts w:hint="cs"/>
          <w:rtl/>
        </w:rPr>
        <w:t xml:space="preserve">פה </w:t>
      </w:r>
      <w:bookmarkStart w:id="6775" w:name="_ETM_Q11_353919"/>
      <w:bookmarkEnd w:id="6775"/>
      <w:r>
        <w:rPr>
          <w:rFonts w:hint="cs"/>
          <w:rtl/>
        </w:rPr>
        <w:t xml:space="preserve">מישהו </w:t>
      </w:r>
      <w:bookmarkStart w:id="6776" w:name="_ETM_Q11_354220"/>
      <w:bookmarkEnd w:id="6776"/>
      <w:r>
        <w:rPr>
          <w:rFonts w:hint="cs"/>
          <w:rtl/>
        </w:rPr>
        <w:t xml:space="preserve">בבית </w:t>
      </w:r>
      <w:bookmarkStart w:id="6777" w:name="_ETM_Q11_354669"/>
      <w:bookmarkEnd w:id="6777"/>
      <w:r>
        <w:rPr>
          <w:rFonts w:hint="cs"/>
          <w:rtl/>
        </w:rPr>
        <w:t xml:space="preserve">הזה </w:t>
      </w:r>
      <w:bookmarkStart w:id="6778" w:name="_ETM_Q11_355770"/>
      <w:bookmarkStart w:id="6779" w:name="_ETM_Q11_361560"/>
      <w:bookmarkEnd w:id="6778"/>
      <w:bookmarkEnd w:id="6779"/>
      <w:r>
        <w:rPr>
          <w:rFonts w:hint="cs"/>
          <w:rtl/>
        </w:rPr>
        <w:t xml:space="preserve">שלא </w:t>
      </w:r>
      <w:bookmarkStart w:id="6780" w:name="_ETM_Q11_356100"/>
      <w:bookmarkEnd w:id="6780"/>
      <w:r>
        <w:rPr>
          <w:rFonts w:hint="cs"/>
          <w:rtl/>
        </w:rPr>
        <w:t xml:space="preserve">יודע </w:t>
      </w:r>
      <w:bookmarkStart w:id="6781" w:name="_ETM_Q11_357639"/>
      <w:bookmarkEnd w:id="6781"/>
      <w:r>
        <w:rPr>
          <w:rFonts w:hint="cs"/>
          <w:rtl/>
        </w:rPr>
        <w:t xml:space="preserve">שכאשר </w:t>
      </w:r>
      <w:bookmarkStart w:id="6782" w:name="_ETM_Q11_358209"/>
      <w:bookmarkEnd w:id="6782"/>
      <w:r>
        <w:rPr>
          <w:rFonts w:hint="cs"/>
          <w:rtl/>
        </w:rPr>
        <w:t xml:space="preserve">מדברים </w:t>
      </w:r>
      <w:bookmarkStart w:id="6783" w:name="_ETM_Q11_358599"/>
      <w:bookmarkEnd w:id="6783"/>
      <w:r>
        <w:rPr>
          <w:rFonts w:hint="cs"/>
          <w:rtl/>
        </w:rPr>
        <w:t xml:space="preserve">על </w:t>
      </w:r>
      <w:bookmarkStart w:id="6784" w:name="_ETM_Q11_358720"/>
      <w:bookmarkEnd w:id="6784"/>
      <w:r>
        <w:rPr>
          <w:rFonts w:hint="cs"/>
          <w:rtl/>
        </w:rPr>
        <w:t xml:space="preserve">אורנה, </w:t>
      </w:r>
      <w:bookmarkStart w:id="6785" w:name="_ETM_Q11_359599"/>
      <w:bookmarkEnd w:id="6785"/>
      <w:r>
        <w:rPr>
          <w:rFonts w:hint="cs"/>
          <w:rtl/>
        </w:rPr>
        <w:t xml:space="preserve">מדברים </w:t>
      </w:r>
      <w:bookmarkStart w:id="6786" w:name="_ETM_Q11_360109"/>
      <w:bookmarkEnd w:id="6786"/>
      <w:r>
        <w:rPr>
          <w:rFonts w:hint="cs"/>
          <w:rtl/>
        </w:rPr>
        <w:t xml:space="preserve">על </w:t>
      </w:r>
      <w:bookmarkStart w:id="6787" w:name="_ETM_Q11_360230"/>
      <w:bookmarkEnd w:id="6787"/>
      <w:r>
        <w:rPr>
          <w:rFonts w:hint="cs"/>
          <w:rtl/>
        </w:rPr>
        <w:t xml:space="preserve">אנשים. </w:t>
      </w:r>
      <w:bookmarkStart w:id="6788" w:name="_ETM_Q11_362870"/>
      <w:bookmarkStart w:id="6789" w:name="_ETM_Q11_365267"/>
      <w:bookmarkStart w:id="6790" w:name="_ETM_Q11_365338"/>
      <w:bookmarkStart w:id="6791" w:name="_ETM_Q11_365524"/>
      <w:bookmarkStart w:id="6792" w:name="_ETM_Q11_365576"/>
      <w:bookmarkEnd w:id="6788"/>
      <w:bookmarkEnd w:id="6789"/>
      <w:bookmarkEnd w:id="6790"/>
      <w:bookmarkEnd w:id="6791"/>
      <w:bookmarkEnd w:id="6792"/>
      <w:r>
        <w:rPr>
          <w:rFonts w:hint="cs"/>
          <w:rtl/>
        </w:rPr>
        <w:t xml:space="preserve">אני </w:t>
      </w:r>
      <w:bookmarkStart w:id="6793" w:name="_ETM_Q11_363230"/>
      <w:bookmarkEnd w:id="6793"/>
      <w:r>
        <w:rPr>
          <w:rFonts w:hint="cs"/>
          <w:rtl/>
        </w:rPr>
        <w:t xml:space="preserve">לא </w:t>
      </w:r>
      <w:bookmarkStart w:id="6794" w:name="_ETM_Q11_363349"/>
      <w:bookmarkEnd w:id="6794"/>
      <w:r>
        <w:rPr>
          <w:rFonts w:hint="cs"/>
          <w:rtl/>
        </w:rPr>
        <w:t xml:space="preserve">יודע </w:t>
      </w:r>
      <w:bookmarkStart w:id="6795" w:name="_ETM_Q11_363530"/>
      <w:bookmarkEnd w:id="6795"/>
      <w:r>
        <w:rPr>
          <w:rFonts w:hint="cs"/>
          <w:rtl/>
        </w:rPr>
        <w:t xml:space="preserve">איך </w:t>
      </w:r>
      <w:bookmarkStart w:id="6796" w:name="_ETM_Q11_363620"/>
      <w:bookmarkEnd w:id="6796"/>
      <w:r>
        <w:rPr>
          <w:rFonts w:hint="cs"/>
          <w:rtl/>
        </w:rPr>
        <w:t xml:space="preserve">את </w:t>
      </w:r>
      <w:bookmarkStart w:id="6797" w:name="_ETM_Q11_363709"/>
      <w:bookmarkEnd w:id="6797"/>
      <w:r>
        <w:rPr>
          <w:rFonts w:hint="cs"/>
          <w:rtl/>
        </w:rPr>
        <w:t xml:space="preserve">עושה </w:t>
      </w:r>
      <w:bookmarkStart w:id="6798" w:name="_ETM_Q11_363919"/>
      <w:bookmarkEnd w:id="6798"/>
      <w:r>
        <w:rPr>
          <w:rFonts w:hint="cs"/>
          <w:rtl/>
        </w:rPr>
        <w:t xml:space="preserve">את </w:t>
      </w:r>
      <w:bookmarkStart w:id="6799" w:name="_ETM_Q11_364010"/>
      <w:bookmarkEnd w:id="6799"/>
      <w:r>
        <w:rPr>
          <w:rFonts w:hint="cs"/>
          <w:rtl/>
        </w:rPr>
        <w:t xml:space="preserve">זה. </w:t>
      </w:r>
      <w:bookmarkStart w:id="6800" w:name="_ETM_Q11_364099"/>
      <w:bookmarkEnd w:id="6800"/>
      <w:r>
        <w:rPr>
          <w:rFonts w:hint="cs"/>
          <w:rtl/>
        </w:rPr>
        <w:t xml:space="preserve">באמת, </w:t>
      </w:r>
      <w:bookmarkStart w:id="6801" w:name="_ETM_Q11_364900"/>
      <w:bookmarkEnd w:id="6801"/>
      <w:r>
        <w:rPr>
          <w:rFonts w:hint="cs"/>
          <w:rtl/>
        </w:rPr>
        <w:t xml:space="preserve">אני </w:t>
      </w:r>
      <w:bookmarkStart w:id="6802" w:name="_ETM_Q11_365139"/>
      <w:bookmarkEnd w:id="6802"/>
      <w:r>
        <w:rPr>
          <w:rFonts w:hint="cs"/>
          <w:rtl/>
        </w:rPr>
        <w:t xml:space="preserve">לא </w:t>
      </w:r>
      <w:bookmarkStart w:id="6803" w:name="_ETM_Q11_365290"/>
      <w:bookmarkEnd w:id="6803"/>
      <w:r>
        <w:rPr>
          <w:rFonts w:hint="cs"/>
          <w:rtl/>
        </w:rPr>
        <w:t xml:space="preserve">יודע </w:t>
      </w:r>
      <w:bookmarkStart w:id="6804" w:name="_ETM_Q11_365529"/>
      <w:bookmarkEnd w:id="6804"/>
      <w:r>
        <w:rPr>
          <w:rFonts w:hint="cs"/>
          <w:rtl/>
        </w:rPr>
        <w:t xml:space="preserve">איך </w:t>
      </w:r>
      <w:bookmarkStart w:id="6805" w:name="_ETM_Q11_365620"/>
      <w:bookmarkEnd w:id="6805"/>
      <w:r>
        <w:rPr>
          <w:rFonts w:hint="cs"/>
          <w:rtl/>
        </w:rPr>
        <w:t xml:space="preserve">את </w:t>
      </w:r>
      <w:bookmarkStart w:id="6806" w:name="_ETM_Q11_365739"/>
      <w:bookmarkEnd w:id="6806"/>
      <w:r>
        <w:rPr>
          <w:rFonts w:hint="cs"/>
          <w:rtl/>
        </w:rPr>
        <w:t xml:space="preserve">עושה </w:t>
      </w:r>
      <w:bookmarkStart w:id="6807" w:name="_ETM_Q11_365980"/>
      <w:bookmarkEnd w:id="6807"/>
      <w:r>
        <w:rPr>
          <w:rFonts w:hint="cs"/>
          <w:rtl/>
        </w:rPr>
        <w:t xml:space="preserve">את </w:t>
      </w:r>
      <w:bookmarkStart w:id="6808" w:name="_ETM_Q11_366129"/>
      <w:bookmarkEnd w:id="6808"/>
      <w:r>
        <w:rPr>
          <w:rFonts w:hint="cs"/>
          <w:rtl/>
        </w:rPr>
        <w:t xml:space="preserve">זה – </w:t>
      </w:r>
      <w:bookmarkStart w:id="6809" w:name="_ETM_Q11_367120"/>
      <w:bookmarkEnd w:id="6809"/>
      <w:r>
        <w:rPr>
          <w:rFonts w:hint="cs"/>
          <w:rtl/>
        </w:rPr>
        <w:t xml:space="preserve">מהפוזיציה, </w:t>
      </w:r>
      <w:bookmarkStart w:id="6810" w:name="_ETM_Q11_368700"/>
      <w:bookmarkEnd w:id="6810"/>
      <w:r>
        <w:rPr>
          <w:rFonts w:hint="cs"/>
          <w:rtl/>
        </w:rPr>
        <w:t xml:space="preserve">מהמקום </w:t>
      </w:r>
      <w:bookmarkStart w:id="6811" w:name="_ETM_Q11_369389"/>
      <w:bookmarkEnd w:id="6811"/>
      <w:r>
        <w:rPr>
          <w:rFonts w:hint="cs"/>
          <w:rtl/>
        </w:rPr>
        <w:t xml:space="preserve">שלך, </w:t>
      </w:r>
      <w:bookmarkStart w:id="6812" w:name="_ETM_Q11_370169"/>
      <w:bookmarkEnd w:id="6812"/>
      <w:r>
        <w:rPr>
          <w:rFonts w:hint="cs"/>
          <w:rtl/>
        </w:rPr>
        <w:t xml:space="preserve">באמת </w:t>
      </w:r>
      <w:bookmarkStart w:id="6813" w:name="_ETM_Q11_370709"/>
      <w:bookmarkEnd w:id="6813"/>
      <w:r>
        <w:rPr>
          <w:rFonts w:hint="cs"/>
          <w:rtl/>
        </w:rPr>
        <w:t xml:space="preserve">לראות </w:t>
      </w:r>
      <w:bookmarkStart w:id="6814" w:name="_ETM_Q11_371010"/>
      <w:bookmarkEnd w:id="6814"/>
      <w:r>
        <w:rPr>
          <w:rFonts w:hint="cs"/>
          <w:rtl/>
        </w:rPr>
        <w:t xml:space="preserve">כל </w:t>
      </w:r>
      <w:bookmarkStart w:id="6815" w:name="_ETM_Q11_371219"/>
      <w:bookmarkStart w:id="6816" w:name="_ETM_Q11_371549"/>
      <w:bookmarkEnd w:id="6815"/>
      <w:bookmarkEnd w:id="6816"/>
      <w:r>
        <w:rPr>
          <w:rFonts w:hint="cs"/>
          <w:rtl/>
        </w:rPr>
        <w:t xml:space="preserve">אחד ואחד </w:t>
      </w:r>
      <w:bookmarkStart w:id="6817" w:name="_ETM_Q11_372350"/>
      <w:bookmarkEnd w:id="6817"/>
      <w:r>
        <w:rPr>
          <w:rFonts w:hint="cs"/>
          <w:rtl/>
        </w:rPr>
        <w:t xml:space="preserve">שנמצא </w:t>
      </w:r>
      <w:bookmarkStart w:id="6818" w:name="_ETM_Q11_373040"/>
      <w:bookmarkEnd w:id="6818"/>
      <w:r>
        <w:rPr>
          <w:rFonts w:hint="cs"/>
          <w:rtl/>
        </w:rPr>
        <w:t xml:space="preserve">בכל </w:t>
      </w:r>
      <w:bookmarkStart w:id="6819" w:name="_ETM_Q11_373340"/>
      <w:bookmarkEnd w:id="6819"/>
      <w:r>
        <w:rPr>
          <w:rFonts w:hint="cs"/>
          <w:rtl/>
        </w:rPr>
        <w:t>מקום</w:t>
      </w:r>
      <w:r w:rsidR="001B636C">
        <w:rPr>
          <w:rFonts w:hint="cs"/>
          <w:rtl/>
        </w:rPr>
        <w:t>.</w:t>
      </w:r>
      <w:bookmarkStart w:id="6820" w:name="_ETM_Q11_369751"/>
      <w:bookmarkEnd w:id="6820"/>
      <w:r>
        <w:rPr>
          <w:rFonts w:hint="cs"/>
          <w:rtl/>
        </w:rPr>
        <w:t xml:space="preserve"> </w:t>
      </w:r>
      <w:bookmarkStart w:id="6821" w:name="_ETM_Q11_374549"/>
      <w:bookmarkEnd w:id="6821"/>
      <w:r>
        <w:rPr>
          <w:rFonts w:hint="cs"/>
          <w:rtl/>
        </w:rPr>
        <w:t xml:space="preserve">ואני </w:t>
      </w:r>
      <w:bookmarkStart w:id="6822" w:name="_ETM_Q11_375059"/>
      <w:bookmarkEnd w:id="6822"/>
      <w:r>
        <w:rPr>
          <w:rFonts w:hint="cs"/>
          <w:rtl/>
        </w:rPr>
        <w:t xml:space="preserve">מסתובב </w:t>
      </w:r>
      <w:bookmarkStart w:id="6823" w:name="_ETM_Q11_375389"/>
      <w:bookmarkEnd w:id="6823"/>
      <w:r>
        <w:rPr>
          <w:rFonts w:hint="cs"/>
          <w:rtl/>
        </w:rPr>
        <w:t xml:space="preserve">איתך </w:t>
      </w:r>
      <w:bookmarkStart w:id="6824" w:name="_ETM_Q11_375629"/>
      <w:bookmarkEnd w:id="6824"/>
      <w:r>
        <w:rPr>
          <w:rFonts w:hint="cs"/>
          <w:rtl/>
        </w:rPr>
        <w:t xml:space="preserve">הרבה, </w:t>
      </w:r>
      <w:bookmarkStart w:id="6825" w:name="_ETM_Q11_376560"/>
      <w:bookmarkEnd w:id="6825"/>
      <w:r>
        <w:rPr>
          <w:rFonts w:hint="cs"/>
          <w:rtl/>
        </w:rPr>
        <w:t>ו</w:t>
      </w:r>
      <w:bookmarkStart w:id="6826" w:name="_ETM_Q11_375471"/>
      <w:bookmarkEnd w:id="6826"/>
      <w:r>
        <w:rPr>
          <w:rFonts w:hint="cs"/>
          <w:rtl/>
        </w:rPr>
        <w:t xml:space="preserve">אני </w:t>
      </w:r>
      <w:bookmarkStart w:id="6827" w:name="_ETM_Q11_376799"/>
      <w:bookmarkEnd w:id="6827"/>
      <w:r>
        <w:rPr>
          <w:rFonts w:hint="cs"/>
          <w:rtl/>
        </w:rPr>
        <w:t xml:space="preserve">רוצה </w:t>
      </w:r>
      <w:bookmarkStart w:id="6828" w:name="_ETM_Q11_377069"/>
      <w:bookmarkEnd w:id="6828"/>
      <w:r>
        <w:rPr>
          <w:rFonts w:hint="cs"/>
          <w:rtl/>
        </w:rPr>
        <w:t xml:space="preserve">לומר </w:t>
      </w:r>
      <w:bookmarkStart w:id="6829" w:name="_ETM_Q11_377370"/>
      <w:bookmarkEnd w:id="6829"/>
      <w:r>
        <w:rPr>
          <w:rFonts w:hint="cs"/>
          <w:rtl/>
        </w:rPr>
        <w:t xml:space="preserve">לך </w:t>
      </w:r>
      <w:bookmarkStart w:id="6830" w:name="_ETM_Q11_378019"/>
      <w:bookmarkEnd w:id="6830"/>
      <w:r>
        <w:rPr>
          <w:rFonts w:hint="cs"/>
          <w:rtl/>
        </w:rPr>
        <w:t xml:space="preserve">קודם </w:t>
      </w:r>
      <w:bookmarkStart w:id="6831" w:name="_ETM_Q11_378439"/>
      <w:bookmarkEnd w:id="6831"/>
      <w:r>
        <w:rPr>
          <w:rFonts w:hint="cs"/>
          <w:rtl/>
        </w:rPr>
        <w:t xml:space="preserve">כול </w:t>
      </w:r>
      <w:bookmarkStart w:id="6832" w:name="_ETM_Q11_379189"/>
      <w:bookmarkEnd w:id="6832"/>
      <w:r>
        <w:rPr>
          <w:rFonts w:hint="cs"/>
          <w:rtl/>
        </w:rPr>
        <w:t xml:space="preserve">שיהיה </w:t>
      </w:r>
      <w:bookmarkStart w:id="6833" w:name="_ETM_Q11_379400"/>
      <w:bookmarkEnd w:id="6833"/>
      <w:r>
        <w:rPr>
          <w:rFonts w:hint="cs"/>
          <w:rtl/>
        </w:rPr>
        <w:t xml:space="preserve">לך </w:t>
      </w:r>
      <w:bookmarkStart w:id="6834" w:name="_ETM_Q11_379519"/>
      <w:bookmarkEnd w:id="6834"/>
      <w:r>
        <w:rPr>
          <w:rFonts w:hint="cs"/>
          <w:rtl/>
        </w:rPr>
        <w:t xml:space="preserve">ברור </w:t>
      </w:r>
      <w:bookmarkStart w:id="6835" w:name="_ETM_Q11_379819"/>
      <w:bookmarkEnd w:id="6835"/>
      <w:r>
        <w:rPr>
          <w:rFonts w:hint="cs"/>
          <w:rtl/>
        </w:rPr>
        <w:t>ש</w:t>
      </w:r>
      <w:bookmarkStart w:id="6836" w:name="_ETM_Q11_380419"/>
      <w:bookmarkEnd w:id="6836"/>
      <w:r>
        <w:rPr>
          <w:rFonts w:hint="cs"/>
          <w:rtl/>
        </w:rPr>
        <w:t xml:space="preserve">אנחנו </w:t>
      </w:r>
      <w:bookmarkStart w:id="6837" w:name="_ETM_Q11_380719"/>
      <w:bookmarkEnd w:id="6837"/>
      <w:r>
        <w:rPr>
          <w:rFonts w:hint="cs"/>
          <w:rtl/>
        </w:rPr>
        <w:t xml:space="preserve">לא </w:t>
      </w:r>
      <w:bookmarkStart w:id="6838" w:name="_ETM_Q11_380810"/>
      <w:bookmarkEnd w:id="6838"/>
      <w:r>
        <w:rPr>
          <w:rFonts w:hint="cs"/>
          <w:rtl/>
        </w:rPr>
        <w:t>נפרדים</w:t>
      </w:r>
      <w:bookmarkStart w:id="6839" w:name="_ETM_Q11_380972"/>
      <w:bookmarkEnd w:id="6839"/>
      <w:r>
        <w:rPr>
          <w:rFonts w:hint="cs"/>
          <w:rtl/>
        </w:rPr>
        <w:t xml:space="preserve"> – </w:t>
      </w:r>
      <w:bookmarkStart w:id="6840" w:name="_ETM_Q11_381590"/>
      <w:bookmarkStart w:id="6841" w:name="_ETM_Q11_382069"/>
      <w:bookmarkStart w:id="6842" w:name="_ETM_Q11_383240"/>
      <w:bookmarkEnd w:id="6840"/>
      <w:bookmarkEnd w:id="6841"/>
      <w:bookmarkEnd w:id="6842"/>
      <w:r>
        <w:rPr>
          <w:rFonts w:hint="cs"/>
          <w:rtl/>
        </w:rPr>
        <w:t xml:space="preserve">איפה </w:t>
      </w:r>
      <w:bookmarkStart w:id="6843" w:name="_ETM_Q11_383510"/>
      <w:bookmarkEnd w:id="6843"/>
      <w:r>
        <w:rPr>
          <w:rFonts w:hint="cs"/>
          <w:rtl/>
        </w:rPr>
        <w:t>ש</w:t>
      </w:r>
      <w:bookmarkStart w:id="6844" w:name="_ETM_Q11_383930"/>
      <w:bookmarkEnd w:id="6844"/>
      <w:r>
        <w:rPr>
          <w:rFonts w:hint="cs"/>
          <w:rtl/>
        </w:rPr>
        <w:t>את תהי</w:t>
      </w:r>
      <w:bookmarkStart w:id="6845" w:name="_ETM_Q11_376462"/>
      <w:bookmarkEnd w:id="6845"/>
      <w:r>
        <w:rPr>
          <w:rFonts w:hint="cs"/>
          <w:rtl/>
        </w:rPr>
        <w:t xml:space="preserve">י, </w:t>
      </w:r>
      <w:bookmarkStart w:id="6846" w:name="_ETM_Q11_384200"/>
      <w:bookmarkEnd w:id="6846"/>
      <w:r>
        <w:rPr>
          <w:rFonts w:hint="cs"/>
          <w:rtl/>
        </w:rPr>
        <w:t xml:space="preserve">אני אהיה </w:t>
      </w:r>
      <w:bookmarkStart w:id="6847" w:name="_ETM_Q11_384320"/>
      <w:bookmarkEnd w:id="6847"/>
      <w:r>
        <w:rPr>
          <w:rFonts w:hint="cs"/>
          <w:rtl/>
        </w:rPr>
        <w:t>שם</w:t>
      </w:r>
      <w:bookmarkStart w:id="6848" w:name="_ETM_Q11_382442"/>
      <w:bookmarkEnd w:id="6848"/>
      <w:r>
        <w:rPr>
          <w:rFonts w:hint="cs"/>
          <w:rtl/>
        </w:rPr>
        <w:t xml:space="preserve"> </w:t>
      </w:r>
      <w:bookmarkStart w:id="6849" w:name="_ETM_Q11_384769"/>
      <w:bookmarkEnd w:id="6849"/>
      <w:r>
        <w:rPr>
          <w:rFonts w:hint="cs"/>
          <w:rtl/>
        </w:rPr>
        <w:t>וכולנו נהיה שם</w:t>
      </w:r>
      <w:bookmarkStart w:id="6850" w:name="_ETM_Q11_385939"/>
      <w:bookmarkStart w:id="6851" w:name="_ETM_Q11_386180"/>
      <w:bookmarkStart w:id="6852" w:name="_ETM_Q11_386419"/>
      <w:bookmarkEnd w:id="6850"/>
      <w:bookmarkEnd w:id="6851"/>
      <w:bookmarkEnd w:id="6852"/>
      <w:r>
        <w:rPr>
          <w:rFonts w:hint="cs"/>
          <w:rtl/>
        </w:rPr>
        <w:t xml:space="preserve">. </w:t>
      </w:r>
      <w:bookmarkStart w:id="6853" w:name="_ETM_Q11_388700"/>
      <w:bookmarkEnd w:id="6853"/>
    </w:p>
    <w:p w:rsidR="00FA4D28" w:rsidRDefault="00FA4D28" w:rsidP="00FA4D28">
      <w:pPr>
        <w:rPr>
          <w:rtl/>
        </w:rPr>
      </w:pPr>
      <w:bookmarkStart w:id="6854" w:name="_ETM_Q11_386252"/>
      <w:bookmarkStart w:id="6855" w:name="_ETM_Q11_386346"/>
      <w:bookmarkEnd w:id="6854"/>
      <w:bookmarkEnd w:id="6855"/>
    </w:p>
    <w:p w:rsidR="00FA4D28" w:rsidRDefault="00FA4D28" w:rsidP="00623D19">
      <w:pPr>
        <w:rPr>
          <w:rtl/>
        </w:rPr>
      </w:pPr>
      <w:bookmarkStart w:id="6856" w:name="_ETM_Q11_388941"/>
      <w:bookmarkStart w:id="6857" w:name="_ETM_Q11_389010"/>
      <w:bookmarkEnd w:id="6856"/>
      <w:bookmarkEnd w:id="6857"/>
      <w:r>
        <w:rPr>
          <w:rFonts w:hint="cs"/>
          <w:rtl/>
        </w:rPr>
        <w:t xml:space="preserve">בתור </w:t>
      </w:r>
      <w:bookmarkStart w:id="6858" w:name="_ETM_Q11_389300"/>
      <w:bookmarkEnd w:id="6858"/>
      <w:r>
        <w:rPr>
          <w:rFonts w:hint="cs"/>
          <w:rtl/>
        </w:rPr>
        <w:t xml:space="preserve">מישהו </w:t>
      </w:r>
      <w:bookmarkStart w:id="6859" w:name="_ETM_Q11_389540"/>
      <w:bookmarkEnd w:id="6859"/>
      <w:r>
        <w:rPr>
          <w:rFonts w:hint="cs"/>
          <w:rtl/>
        </w:rPr>
        <w:t xml:space="preserve">שהגיע </w:t>
      </w:r>
      <w:bookmarkStart w:id="6860" w:name="_ETM_Q11_389990"/>
      <w:bookmarkEnd w:id="6860"/>
      <w:r>
        <w:rPr>
          <w:rFonts w:hint="cs"/>
          <w:rtl/>
        </w:rPr>
        <w:t xml:space="preserve">מהשלטון </w:t>
      </w:r>
      <w:bookmarkStart w:id="6861" w:name="_ETM_Q11_391010"/>
      <w:bookmarkEnd w:id="6861"/>
      <w:r>
        <w:rPr>
          <w:rFonts w:hint="cs"/>
          <w:rtl/>
        </w:rPr>
        <w:t xml:space="preserve">המקומי, </w:t>
      </w:r>
      <w:bookmarkStart w:id="6862" w:name="_ETM_Q11_393230"/>
      <w:bookmarkEnd w:id="6862"/>
      <w:r>
        <w:rPr>
          <w:rFonts w:hint="cs"/>
          <w:rtl/>
        </w:rPr>
        <w:t xml:space="preserve">את </w:t>
      </w:r>
      <w:bookmarkStart w:id="6863" w:name="_ETM_Q11_393439"/>
      <w:bookmarkEnd w:id="6863"/>
      <w:r>
        <w:rPr>
          <w:rFonts w:hint="cs"/>
          <w:rtl/>
        </w:rPr>
        <w:t xml:space="preserve">בדיוק </w:t>
      </w:r>
      <w:bookmarkStart w:id="6864" w:name="_ETM_Q11_394410"/>
      <w:bookmarkEnd w:id="6864"/>
      <w:r>
        <w:rPr>
          <w:rFonts w:hint="cs"/>
          <w:rtl/>
        </w:rPr>
        <w:t xml:space="preserve">מה </w:t>
      </w:r>
      <w:bookmarkStart w:id="6865" w:name="_ETM_Q11_394620"/>
      <w:bookmarkEnd w:id="6865"/>
      <w:r>
        <w:rPr>
          <w:rFonts w:hint="cs"/>
          <w:rtl/>
        </w:rPr>
        <w:t xml:space="preserve">שהעיר </w:t>
      </w:r>
      <w:bookmarkStart w:id="6866" w:name="_ETM_Q11_394950"/>
      <w:bookmarkEnd w:id="6866"/>
      <w:r>
        <w:rPr>
          <w:rFonts w:hint="cs"/>
          <w:rtl/>
        </w:rPr>
        <w:t xml:space="preserve">הזאת </w:t>
      </w:r>
      <w:bookmarkStart w:id="6867" w:name="_ETM_Q11_395160"/>
      <w:bookmarkEnd w:id="6867"/>
      <w:r>
        <w:rPr>
          <w:rFonts w:hint="cs"/>
          <w:rtl/>
        </w:rPr>
        <w:t xml:space="preserve">צריכה. היא </w:t>
      </w:r>
      <w:bookmarkStart w:id="6868" w:name="_ETM_Q11_395700"/>
      <w:bookmarkEnd w:id="6868"/>
      <w:r>
        <w:rPr>
          <w:rFonts w:hint="cs"/>
          <w:rtl/>
        </w:rPr>
        <w:t xml:space="preserve">צריכה </w:t>
      </w:r>
      <w:bookmarkStart w:id="6869" w:name="_ETM_Q11_396750"/>
      <w:bookmarkEnd w:id="6869"/>
      <w:r>
        <w:rPr>
          <w:rFonts w:hint="cs"/>
          <w:rtl/>
        </w:rPr>
        <w:t xml:space="preserve">שמישהו </w:t>
      </w:r>
      <w:bookmarkStart w:id="6870" w:name="_ETM_Q11_397230"/>
      <w:bookmarkEnd w:id="6870"/>
      <w:r>
        <w:rPr>
          <w:rFonts w:hint="cs"/>
          <w:rtl/>
        </w:rPr>
        <w:t xml:space="preserve">ירד </w:t>
      </w:r>
      <w:bookmarkStart w:id="6871" w:name="_ETM_Q11_399400"/>
      <w:bookmarkEnd w:id="6871"/>
      <w:r>
        <w:rPr>
          <w:rFonts w:hint="cs"/>
          <w:rtl/>
        </w:rPr>
        <w:t xml:space="preserve">ויראה </w:t>
      </w:r>
      <w:bookmarkStart w:id="6872" w:name="_ETM_Q11_399999"/>
      <w:bookmarkEnd w:id="6872"/>
      <w:r>
        <w:rPr>
          <w:rFonts w:hint="cs"/>
          <w:rtl/>
        </w:rPr>
        <w:t xml:space="preserve">את </w:t>
      </w:r>
      <w:bookmarkStart w:id="6873" w:name="_ETM_Q11_400150"/>
      <w:bookmarkEnd w:id="6873"/>
      <w:r>
        <w:rPr>
          <w:rFonts w:hint="cs"/>
          <w:rtl/>
        </w:rPr>
        <w:t xml:space="preserve">האנשים; </w:t>
      </w:r>
      <w:bookmarkStart w:id="6874" w:name="_ETM_Q11_401209"/>
      <w:bookmarkEnd w:id="6874"/>
      <w:r>
        <w:rPr>
          <w:rFonts w:hint="cs"/>
          <w:rtl/>
        </w:rPr>
        <w:t xml:space="preserve">שמישהו </w:t>
      </w:r>
      <w:bookmarkStart w:id="6875" w:name="_ETM_Q11_401599"/>
      <w:bookmarkEnd w:id="6875"/>
      <w:r>
        <w:rPr>
          <w:rFonts w:hint="cs"/>
          <w:rtl/>
        </w:rPr>
        <w:t xml:space="preserve">יסתכל </w:t>
      </w:r>
      <w:bookmarkStart w:id="6876" w:name="_ETM_Q11_402079"/>
      <w:bookmarkEnd w:id="6876"/>
      <w:r>
        <w:rPr>
          <w:rFonts w:hint="cs"/>
          <w:rtl/>
        </w:rPr>
        <w:t xml:space="preserve">עליהם; </w:t>
      </w:r>
      <w:bookmarkStart w:id="6877" w:name="_ETM_Q11_402590"/>
      <w:bookmarkEnd w:id="6877"/>
      <w:r>
        <w:rPr>
          <w:rFonts w:hint="cs"/>
          <w:rtl/>
        </w:rPr>
        <w:t xml:space="preserve">שמישהו </w:t>
      </w:r>
      <w:bookmarkStart w:id="6878" w:name="_ETM_Q11_403069"/>
      <w:bookmarkEnd w:id="6878"/>
      <w:r>
        <w:rPr>
          <w:rFonts w:hint="cs"/>
          <w:rtl/>
        </w:rPr>
        <w:t xml:space="preserve">ייגע </w:t>
      </w:r>
      <w:bookmarkStart w:id="6879" w:name="_ETM_Q11_403340"/>
      <w:bookmarkEnd w:id="6879"/>
      <w:r>
        <w:rPr>
          <w:rFonts w:hint="cs"/>
          <w:rtl/>
        </w:rPr>
        <w:t>בהם</w:t>
      </w:r>
      <w:bookmarkStart w:id="6880" w:name="_ETM_Q11_399713"/>
      <w:bookmarkEnd w:id="6880"/>
      <w:r>
        <w:rPr>
          <w:rFonts w:hint="cs"/>
          <w:rtl/>
        </w:rPr>
        <w:t xml:space="preserve">; </w:t>
      </w:r>
      <w:bookmarkStart w:id="6881" w:name="_ETM_Q11_403609"/>
      <w:bookmarkEnd w:id="6881"/>
      <w:r>
        <w:rPr>
          <w:rFonts w:hint="cs"/>
          <w:rtl/>
        </w:rPr>
        <w:t xml:space="preserve">שמישהו </w:t>
      </w:r>
      <w:bookmarkStart w:id="6882" w:name="_ETM_Q11_403969"/>
      <w:bookmarkEnd w:id="6882"/>
      <w:r>
        <w:rPr>
          <w:rFonts w:hint="cs"/>
          <w:rtl/>
        </w:rPr>
        <w:t>יתקן</w:t>
      </w:r>
      <w:bookmarkStart w:id="6883" w:name="_ETM_Q11_405680"/>
      <w:bookmarkEnd w:id="6883"/>
      <w:r>
        <w:rPr>
          <w:rFonts w:hint="cs"/>
          <w:rtl/>
        </w:rPr>
        <w:t xml:space="preserve"> את כל </w:t>
      </w:r>
      <w:bookmarkStart w:id="6884" w:name="_ETM_Q11_406070"/>
      <w:bookmarkEnd w:id="6884"/>
      <w:r>
        <w:rPr>
          <w:rFonts w:hint="cs"/>
          <w:rtl/>
        </w:rPr>
        <w:t xml:space="preserve">הדברים </w:t>
      </w:r>
      <w:bookmarkStart w:id="6885" w:name="_ETM_Q11_406400"/>
      <w:bookmarkEnd w:id="6885"/>
      <w:r>
        <w:rPr>
          <w:rFonts w:hint="cs"/>
          <w:rtl/>
        </w:rPr>
        <w:t xml:space="preserve">שלא </w:t>
      </w:r>
      <w:bookmarkStart w:id="6886" w:name="_ETM_Q11_406610"/>
      <w:bookmarkEnd w:id="6886"/>
      <w:r>
        <w:rPr>
          <w:rFonts w:hint="cs"/>
          <w:rtl/>
        </w:rPr>
        <w:t xml:space="preserve">נגעו </w:t>
      </w:r>
      <w:bookmarkStart w:id="6887" w:name="_ETM_Q11_406880"/>
      <w:bookmarkEnd w:id="6887"/>
      <w:r>
        <w:rPr>
          <w:rFonts w:hint="cs"/>
          <w:rtl/>
        </w:rPr>
        <w:t>בהם</w:t>
      </w:r>
      <w:bookmarkStart w:id="6888" w:name="_ETM_Q11_407090"/>
      <w:bookmarkEnd w:id="6888"/>
      <w:r>
        <w:rPr>
          <w:rFonts w:hint="cs"/>
          <w:rtl/>
        </w:rPr>
        <w:t xml:space="preserve">; </w:t>
      </w:r>
      <w:bookmarkStart w:id="6889" w:name="_ETM_Q11_403473"/>
      <w:bookmarkEnd w:id="6889"/>
      <w:r>
        <w:rPr>
          <w:rFonts w:hint="cs"/>
          <w:rtl/>
        </w:rPr>
        <w:t xml:space="preserve">שמישהו </w:t>
      </w:r>
      <w:bookmarkStart w:id="6890" w:name="_ETM_Q11_407420"/>
      <w:bookmarkEnd w:id="6890"/>
      <w:r>
        <w:rPr>
          <w:rFonts w:hint="cs"/>
          <w:rtl/>
        </w:rPr>
        <w:t xml:space="preserve">ייכנס </w:t>
      </w:r>
      <w:bookmarkStart w:id="6891" w:name="_ETM_Q11_407780"/>
      <w:bookmarkEnd w:id="6891"/>
      <w:r>
        <w:rPr>
          <w:rFonts w:hint="cs"/>
          <w:rtl/>
        </w:rPr>
        <w:t xml:space="preserve">לכל </w:t>
      </w:r>
      <w:bookmarkStart w:id="6892" w:name="_ETM_Q11_408080"/>
      <w:bookmarkEnd w:id="6892"/>
      <w:r>
        <w:rPr>
          <w:rFonts w:hint="cs"/>
          <w:rtl/>
        </w:rPr>
        <w:t xml:space="preserve">השכונות </w:t>
      </w:r>
      <w:bookmarkStart w:id="6893" w:name="_ETM_Q11_408890"/>
      <w:bookmarkEnd w:id="6893"/>
      <w:r w:rsidR="00623D19">
        <w:rPr>
          <w:rFonts w:hint="eastAsia"/>
          <w:rtl/>
        </w:rPr>
        <w:t xml:space="preserve">– </w:t>
      </w:r>
      <w:r>
        <w:rPr>
          <w:rFonts w:hint="cs"/>
          <w:rtl/>
        </w:rPr>
        <w:t xml:space="preserve">אף </w:t>
      </w:r>
      <w:bookmarkStart w:id="6894" w:name="_ETM_Q11_409250"/>
      <w:bookmarkEnd w:id="6894"/>
      <w:r>
        <w:rPr>
          <w:rFonts w:hint="cs"/>
          <w:rtl/>
        </w:rPr>
        <w:t xml:space="preserve">אחד </w:t>
      </w:r>
      <w:bookmarkStart w:id="6895" w:name="_ETM_Q11_409490"/>
      <w:bookmarkEnd w:id="6895"/>
      <w:r>
        <w:rPr>
          <w:rFonts w:hint="cs"/>
          <w:rtl/>
        </w:rPr>
        <w:t xml:space="preserve">לא </w:t>
      </w:r>
      <w:bookmarkStart w:id="6896" w:name="_ETM_Q11_409580"/>
      <w:bookmarkEnd w:id="6896"/>
      <w:r>
        <w:rPr>
          <w:rFonts w:hint="cs"/>
          <w:rtl/>
        </w:rPr>
        <w:t xml:space="preserve">עשה </w:t>
      </w:r>
      <w:bookmarkStart w:id="6897" w:name="_ETM_Q11_409850"/>
      <w:bookmarkEnd w:id="6897"/>
      <w:r>
        <w:rPr>
          <w:rFonts w:hint="cs"/>
          <w:rtl/>
        </w:rPr>
        <w:t xml:space="preserve">את </w:t>
      </w:r>
      <w:bookmarkStart w:id="6898" w:name="_ETM_Q11_409970"/>
      <w:bookmarkEnd w:id="6898"/>
      <w:r>
        <w:rPr>
          <w:rFonts w:hint="cs"/>
          <w:rtl/>
        </w:rPr>
        <w:t xml:space="preserve">זה; </w:t>
      </w:r>
      <w:bookmarkStart w:id="6899" w:name="_ETM_Q11_411030"/>
      <w:bookmarkEnd w:id="6899"/>
      <w:r>
        <w:rPr>
          <w:rFonts w:hint="cs"/>
          <w:rtl/>
        </w:rPr>
        <w:t xml:space="preserve">שמישהו </w:t>
      </w:r>
      <w:bookmarkStart w:id="6900" w:name="_ETM_Q11_412730"/>
      <w:bookmarkEnd w:id="6900"/>
      <w:r>
        <w:rPr>
          <w:rFonts w:hint="cs"/>
          <w:rtl/>
        </w:rPr>
        <w:t xml:space="preserve">עם </w:t>
      </w:r>
      <w:bookmarkStart w:id="6901" w:name="_ETM_Q11_412879"/>
      <w:bookmarkEnd w:id="6901"/>
      <w:r>
        <w:rPr>
          <w:rFonts w:hint="cs"/>
          <w:rtl/>
        </w:rPr>
        <w:t xml:space="preserve">יכולות </w:t>
      </w:r>
      <w:bookmarkStart w:id="6902" w:name="_ETM_Q11_413390"/>
      <w:bookmarkEnd w:id="6902"/>
      <w:r>
        <w:rPr>
          <w:rFonts w:hint="cs"/>
          <w:rtl/>
        </w:rPr>
        <w:t xml:space="preserve">אמיתיות </w:t>
      </w:r>
      <w:bookmarkStart w:id="6903" w:name="_ETM_Q11_415350"/>
      <w:bookmarkEnd w:id="6903"/>
      <w:r>
        <w:rPr>
          <w:rFonts w:hint="cs"/>
          <w:rtl/>
        </w:rPr>
        <w:t xml:space="preserve">ייקח </w:t>
      </w:r>
      <w:bookmarkStart w:id="6904" w:name="_ETM_Q11_415830"/>
      <w:bookmarkEnd w:id="6904"/>
      <w:r>
        <w:rPr>
          <w:rFonts w:hint="cs"/>
          <w:rtl/>
        </w:rPr>
        <w:t xml:space="preserve">את </w:t>
      </w:r>
      <w:bookmarkStart w:id="6905" w:name="_ETM_Q11_415980"/>
      <w:bookmarkEnd w:id="6905"/>
      <w:r>
        <w:rPr>
          <w:rFonts w:hint="cs"/>
          <w:rtl/>
        </w:rPr>
        <w:t xml:space="preserve">הדבר </w:t>
      </w:r>
      <w:bookmarkStart w:id="6906" w:name="_ETM_Q11_416370"/>
      <w:bookmarkEnd w:id="6906"/>
      <w:r>
        <w:rPr>
          <w:rFonts w:hint="cs"/>
          <w:rtl/>
        </w:rPr>
        <w:t xml:space="preserve">הענק </w:t>
      </w:r>
      <w:bookmarkStart w:id="6907" w:name="_ETM_Q11_416760"/>
      <w:bookmarkEnd w:id="6907"/>
      <w:r>
        <w:rPr>
          <w:rFonts w:hint="cs"/>
          <w:rtl/>
        </w:rPr>
        <w:t xml:space="preserve">הזה. </w:t>
      </w:r>
      <w:bookmarkStart w:id="6908" w:name="_ETM_Q11_418049"/>
      <w:bookmarkEnd w:id="6908"/>
      <w:r>
        <w:rPr>
          <w:rFonts w:hint="cs"/>
          <w:rtl/>
        </w:rPr>
        <w:t xml:space="preserve">אני </w:t>
      </w:r>
      <w:bookmarkStart w:id="6909" w:name="_ETM_Q11_419040"/>
      <w:bookmarkEnd w:id="6909"/>
      <w:r>
        <w:rPr>
          <w:rFonts w:hint="cs"/>
          <w:rtl/>
        </w:rPr>
        <w:t xml:space="preserve">חושב </w:t>
      </w:r>
      <w:bookmarkStart w:id="6910" w:name="_ETM_Q11_420120"/>
      <w:bookmarkEnd w:id="6910"/>
      <w:r>
        <w:rPr>
          <w:rFonts w:hint="cs"/>
          <w:rtl/>
        </w:rPr>
        <w:t xml:space="preserve">שכאשר </w:t>
      </w:r>
      <w:bookmarkStart w:id="6911" w:name="_ETM_Q11_420629"/>
      <w:bookmarkEnd w:id="6911"/>
      <w:r>
        <w:rPr>
          <w:rFonts w:hint="cs"/>
          <w:rtl/>
        </w:rPr>
        <w:t xml:space="preserve">בוחרים </w:t>
      </w:r>
      <w:bookmarkStart w:id="6912" w:name="_ETM_Q11_420989"/>
      <w:bookmarkEnd w:id="6912"/>
      <w:r>
        <w:rPr>
          <w:rFonts w:hint="cs"/>
          <w:rtl/>
        </w:rPr>
        <w:t xml:space="preserve">מישהו </w:t>
      </w:r>
      <w:bookmarkStart w:id="6913" w:name="_ETM_Q11_421200"/>
      <w:bookmarkEnd w:id="6913"/>
      <w:r>
        <w:rPr>
          <w:rFonts w:hint="cs"/>
          <w:rtl/>
        </w:rPr>
        <w:t xml:space="preserve">עם </w:t>
      </w:r>
      <w:bookmarkStart w:id="6914" w:name="_ETM_Q11_421260"/>
      <w:bookmarkEnd w:id="6914"/>
      <w:r>
        <w:rPr>
          <w:rFonts w:hint="cs"/>
          <w:rtl/>
        </w:rPr>
        <w:t xml:space="preserve">יכולות </w:t>
      </w:r>
      <w:bookmarkStart w:id="6915" w:name="_ETM_Q11_421590"/>
      <w:bookmarkEnd w:id="6915"/>
      <w:r>
        <w:rPr>
          <w:rFonts w:hint="cs"/>
          <w:rtl/>
        </w:rPr>
        <w:t>אמיתיות –</w:t>
      </w:r>
      <w:bookmarkStart w:id="6916" w:name="_ETM_Q11_434311"/>
      <w:bookmarkEnd w:id="6916"/>
      <w:r>
        <w:rPr>
          <w:rFonts w:hint="cs"/>
          <w:rtl/>
        </w:rPr>
        <w:t xml:space="preserve"> </w:t>
      </w:r>
      <w:bookmarkStart w:id="6917" w:name="_ETM_Q11_422159"/>
      <w:bookmarkEnd w:id="6917"/>
      <w:r>
        <w:rPr>
          <w:rFonts w:hint="cs"/>
          <w:rtl/>
        </w:rPr>
        <w:t xml:space="preserve">בוחרים </w:t>
      </w:r>
      <w:bookmarkStart w:id="6918" w:name="_ETM_Q11_422579"/>
      <w:bookmarkEnd w:id="6918"/>
      <w:r>
        <w:rPr>
          <w:rFonts w:hint="cs"/>
          <w:rtl/>
        </w:rPr>
        <w:t xml:space="preserve">מישהי </w:t>
      </w:r>
      <w:bookmarkStart w:id="6919" w:name="_ETM_Q11_423739"/>
      <w:bookmarkEnd w:id="6919"/>
      <w:r>
        <w:rPr>
          <w:rFonts w:hint="cs"/>
          <w:rtl/>
        </w:rPr>
        <w:t xml:space="preserve">שעשתה </w:t>
      </w:r>
      <w:bookmarkStart w:id="6920" w:name="_ETM_Q11_424339"/>
      <w:bookmarkEnd w:id="6920"/>
      <w:r>
        <w:rPr>
          <w:rFonts w:hint="cs"/>
          <w:rtl/>
        </w:rPr>
        <w:t xml:space="preserve">את </w:t>
      </w:r>
      <w:bookmarkStart w:id="6921" w:name="_ETM_Q11_424459"/>
      <w:bookmarkEnd w:id="6921"/>
      <w:r>
        <w:rPr>
          <w:rFonts w:hint="cs"/>
          <w:rtl/>
        </w:rPr>
        <w:t>זה</w:t>
      </w:r>
      <w:bookmarkStart w:id="6922" w:name="_ETM_Q11_421502"/>
      <w:bookmarkEnd w:id="6922"/>
      <w:r w:rsidR="00623D19">
        <w:rPr>
          <w:rFonts w:hint="cs"/>
          <w:rtl/>
        </w:rPr>
        <w:t>,</w:t>
      </w:r>
      <w:r>
        <w:rPr>
          <w:rFonts w:hint="cs"/>
          <w:rtl/>
        </w:rPr>
        <w:t xml:space="preserve"> </w:t>
      </w:r>
      <w:bookmarkStart w:id="6923" w:name="_ETM_Q11_424579"/>
      <w:bookmarkEnd w:id="6923"/>
      <w:r>
        <w:rPr>
          <w:rFonts w:hint="cs"/>
          <w:rtl/>
        </w:rPr>
        <w:t xml:space="preserve">ניהלה </w:t>
      </w:r>
      <w:bookmarkStart w:id="6924" w:name="_ETM_Q11_425089"/>
      <w:bookmarkEnd w:id="6924"/>
      <w:r>
        <w:rPr>
          <w:rFonts w:hint="cs"/>
          <w:rtl/>
        </w:rPr>
        <w:t xml:space="preserve">מערכות </w:t>
      </w:r>
      <w:bookmarkStart w:id="6925" w:name="_ETM_Q11_425599"/>
      <w:bookmarkEnd w:id="6925"/>
      <w:r>
        <w:rPr>
          <w:rFonts w:hint="cs"/>
          <w:rtl/>
        </w:rPr>
        <w:t xml:space="preserve">הרבה </w:t>
      </w:r>
      <w:bookmarkStart w:id="6926" w:name="_ETM_Q11_425869"/>
      <w:bookmarkEnd w:id="6926"/>
      <w:r>
        <w:rPr>
          <w:rFonts w:hint="cs"/>
          <w:rtl/>
        </w:rPr>
        <w:t xml:space="preserve">יותר </w:t>
      </w:r>
      <w:bookmarkStart w:id="6927" w:name="_ETM_Q11_426079"/>
      <w:bookmarkEnd w:id="6927"/>
      <w:r>
        <w:rPr>
          <w:rFonts w:hint="cs"/>
          <w:rtl/>
        </w:rPr>
        <w:t xml:space="preserve">גדולות, </w:t>
      </w:r>
      <w:bookmarkStart w:id="6928" w:name="_ETM_Q11_426840"/>
      <w:bookmarkEnd w:id="6928"/>
      <w:r>
        <w:rPr>
          <w:rFonts w:hint="cs"/>
          <w:rtl/>
        </w:rPr>
        <w:t xml:space="preserve">הרבה </w:t>
      </w:r>
      <w:bookmarkStart w:id="6929" w:name="_ETM_Q11_427200"/>
      <w:bookmarkEnd w:id="6929"/>
      <w:r>
        <w:rPr>
          <w:rFonts w:hint="cs"/>
          <w:rtl/>
        </w:rPr>
        <w:t xml:space="preserve">יותר </w:t>
      </w:r>
      <w:bookmarkStart w:id="6930" w:name="_ETM_Q11_427470"/>
      <w:bookmarkEnd w:id="6930"/>
      <w:r>
        <w:rPr>
          <w:rFonts w:hint="cs"/>
          <w:rtl/>
        </w:rPr>
        <w:t xml:space="preserve">מאתגרות, </w:t>
      </w:r>
      <w:bookmarkStart w:id="6931" w:name="_ETM_Q11_428010"/>
      <w:bookmarkEnd w:id="6931"/>
      <w:r>
        <w:rPr>
          <w:rFonts w:hint="cs"/>
          <w:rtl/>
        </w:rPr>
        <w:t xml:space="preserve">הרבה </w:t>
      </w:r>
      <w:bookmarkStart w:id="6932" w:name="_ETM_Q11_428310"/>
      <w:bookmarkEnd w:id="6932"/>
      <w:r>
        <w:rPr>
          <w:rFonts w:hint="cs"/>
          <w:rtl/>
        </w:rPr>
        <w:t xml:space="preserve">יותר </w:t>
      </w:r>
      <w:bookmarkStart w:id="6933" w:name="_ETM_Q11_428579"/>
      <w:bookmarkEnd w:id="6933"/>
      <w:r>
        <w:rPr>
          <w:rFonts w:hint="cs"/>
          <w:rtl/>
        </w:rPr>
        <w:t xml:space="preserve">קשות, </w:t>
      </w:r>
      <w:bookmarkStart w:id="6934" w:name="_ETM_Q11_429299"/>
      <w:bookmarkEnd w:id="6934"/>
      <w:proofErr w:type="spellStart"/>
      <w:r>
        <w:rPr>
          <w:rFonts w:hint="cs"/>
          <w:rtl/>
        </w:rPr>
        <w:t>בעיתות</w:t>
      </w:r>
      <w:proofErr w:type="spellEnd"/>
      <w:r>
        <w:rPr>
          <w:rFonts w:hint="cs"/>
          <w:rtl/>
        </w:rPr>
        <w:t xml:space="preserve"> </w:t>
      </w:r>
      <w:bookmarkStart w:id="6935" w:name="_ETM_Q11_430299"/>
      <w:bookmarkEnd w:id="6935"/>
      <w:r>
        <w:rPr>
          <w:rFonts w:hint="cs"/>
          <w:rtl/>
        </w:rPr>
        <w:t>חירום.</w:t>
      </w:r>
    </w:p>
    <w:p w:rsidR="00FA4D28" w:rsidRDefault="00FA4D28" w:rsidP="00FA4D28">
      <w:pPr>
        <w:rPr>
          <w:rtl/>
        </w:rPr>
      </w:pPr>
    </w:p>
    <w:p w:rsidR="00FA4D28" w:rsidRDefault="00FA4D28" w:rsidP="00623D19">
      <w:pPr>
        <w:rPr>
          <w:rtl/>
        </w:rPr>
      </w:pPr>
      <w:r>
        <w:rPr>
          <w:rFonts w:hint="cs"/>
          <w:rtl/>
        </w:rPr>
        <w:t xml:space="preserve">אורנה, </w:t>
      </w:r>
      <w:bookmarkStart w:id="6936" w:name="_ETM_Q11_432079"/>
      <w:bookmarkStart w:id="6937" w:name="_ETM_Q11_432349"/>
      <w:bookmarkStart w:id="6938" w:name="_ETM_Q11_432500"/>
      <w:bookmarkEnd w:id="6936"/>
      <w:bookmarkEnd w:id="6937"/>
      <w:bookmarkEnd w:id="6938"/>
      <w:r>
        <w:rPr>
          <w:rFonts w:hint="cs"/>
          <w:rtl/>
        </w:rPr>
        <w:t xml:space="preserve">אני </w:t>
      </w:r>
      <w:bookmarkStart w:id="6939" w:name="_ETM_Q11_432890"/>
      <w:bookmarkEnd w:id="6939"/>
      <w:r>
        <w:rPr>
          <w:rFonts w:hint="cs"/>
          <w:rtl/>
        </w:rPr>
        <w:t xml:space="preserve">אומר </w:t>
      </w:r>
      <w:bookmarkStart w:id="6940" w:name="_ETM_Q11_433159"/>
      <w:bookmarkEnd w:id="6940"/>
      <w:r>
        <w:rPr>
          <w:rFonts w:hint="cs"/>
          <w:rtl/>
        </w:rPr>
        <w:t xml:space="preserve">לך </w:t>
      </w:r>
      <w:bookmarkStart w:id="6941" w:name="_ETM_Q11_433310"/>
      <w:bookmarkEnd w:id="6941"/>
      <w:r>
        <w:rPr>
          <w:rFonts w:hint="cs"/>
          <w:rtl/>
        </w:rPr>
        <w:t>מפה,</w:t>
      </w:r>
      <w:bookmarkStart w:id="6942" w:name="_ETM_Q11_431332"/>
      <w:bookmarkEnd w:id="6942"/>
      <w:r>
        <w:rPr>
          <w:rFonts w:hint="cs"/>
          <w:rtl/>
        </w:rPr>
        <w:t xml:space="preserve"> </w:t>
      </w:r>
      <w:bookmarkStart w:id="6943" w:name="_ETM_Q11_433790"/>
      <w:bookmarkEnd w:id="6943"/>
      <w:r>
        <w:rPr>
          <w:rFonts w:hint="cs"/>
          <w:rtl/>
        </w:rPr>
        <w:t xml:space="preserve">אנחנו </w:t>
      </w:r>
      <w:bookmarkStart w:id="6944" w:name="_ETM_Q11_434150"/>
      <w:bookmarkEnd w:id="6944"/>
      <w:r>
        <w:rPr>
          <w:rFonts w:hint="cs"/>
          <w:rtl/>
        </w:rPr>
        <w:t xml:space="preserve">כולנו </w:t>
      </w:r>
      <w:bookmarkStart w:id="6945" w:name="_ETM_Q11_434480"/>
      <w:bookmarkEnd w:id="6945"/>
      <w:r>
        <w:rPr>
          <w:rFonts w:hint="cs"/>
          <w:rtl/>
        </w:rPr>
        <w:t>מגויסים. אני חושב</w:t>
      </w:r>
      <w:bookmarkStart w:id="6946" w:name="_ETM_Q11_435349"/>
      <w:bookmarkStart w:id="6947" w:name="_ETM_Q11_435590"/>
      <w:bookmarkEnd w:id="6946"/>
      <w:bookmarkEnd w:id="6947"/>
      <w:r>
        <w:rPr>
          <w:rFonts w:hint="cs"/>
          <w:rtl/>
        </w:rPr>
        <w:t xml:space="preserve"> שיש </w:t>
      </w:r>
      <w:bookmarkStart w:id="6948" w:name="_ETM_Q11_435799"/>
      <w:bookmarkEnd w:id="6948"/>
      <w:proofErr w:type="spellStart"/>
      <w:r>
        <w:rPr>
          <w:rFonts w:hint="cs"/>
          <w:rtl/>
        </w:rPr>
        <w:t>קונ</w:t>
      </w:r>
      <w:bookmarkStart w:id="6949" w:name="_ETM_Q11_433553"/>
      <w:bookmarkEnd w:id="6949"/>
      <w:r w:rsidR="00623D19">
        <w:rPr>
          <w:rFonts w:hint="cs"/>
          <w:rtl/>
        </w:rPr>
        <w:t>ס</w:t>
      </w:r>
      <w:bookmarkStart w:id="6950" w:name="_ETM_Q11_434242"/>
      <w:bookmarkEnd w:id="6950"/>
      <w:r>
        <w:rPr>
          <w:rFonts w:hint="cs"/>
          <w:rtl/>
        </w:rPr>
        <w:t>נזוס</w:t>
      </w:r>
      <w:proofErr w:type="spellEnd"/>
      <w:r>
        <w:rPr>
          <w:rFonts w:hint="cs"/>
          <w:rtl/>
        </w:rPr>
        <w:t xml:space="preserve"> </w:t>
      </w:r>
      <w:bookmarkStart w:id="6951" w:name="_ETM_Q11_436310"/>
      <w:bookmarkEnd w:id="6951"/>
      <w:r>
        <w:rPr>
          <w:rFonts w:hint="cs"/>
          <w:rtl/>
        </w:rPr>
        <w:t xml:space="preserve">בבית </w:t>
      </w:r>
      <w:bookmarkStart w:id="6952" w:name="_ETM_Q11_436699"/>
      <w:bookmarkEnd w:id="6952"/>
      <w:r>
        <w:rPr>
          <w:rFonts w:hint="cs"/>
          <w:rtl/>
        </w:rPr>
        <w:t>הזה</w:t>
      </w:r>
      <w:bookmarkStart w:id="6953" w:name="_ETM_Q11_437330"/>
      <w:bookmarkEnd w:id="6953"/>
      <w:r>
        <w:rPr>
          <w:rFonts w:hint="cs"/>
          <w:rtl/>
        </w:rPr>
        <w:t xml:space="preserve">: אין </w:t>
      </w:r>
      <w:bookmarkStart w:id="6954" w:name="_ETM_Q11_438289"/>
      <w:bookmarkEnd w:id="6954"/>
      <w:r>
        <w:rPr>
          <w:rFonts w:hint="cs"/>
          <w:rtl/>
        </w:rPr>
        <w:t xml:space="preserve">דבר </w:t>
      </w:r>
      <w:bookmarkStart w:id="6955" w:name="_ETM_Q11_438620"/>
      <w:bookmarkEnd w:id="6955"/>
      <w:r>
        <w:rPr>
          <w:rFonts w:hint="cs"/>
          <w:rtl/>
        </w:rPr>
        <w:t xml:space="preserve">יותר </w:t>
      </w:r>
      <w:bookmarkStart w:id="6956" w:name="_ETM_Q11_438919"/>
      <w:bookmarkEnd w:id="6956"/>
      <w:r>
        <w:rPr>
          <w:rFonts w:hint="cs"/>
          <w:rtl/>
        </w:rPr>
        <w:t xml:space="preserve">עצוב </w:t>
      </w:r>
      <w:bookmarkStart w:id="6957" w:name="_ETM_Q11_439190"/>
      <w:bookmarkEnd w:id="6957"/>
      <w:r>
        <w:rPr>
          <w:rFonts w:hint="cs"/>
          <w:rtl/>
        </w:rPr>
        <w:t>מ</w:t>
      </w:r>
      <w:bookmarkStart w:id="6958" w:name="_ETM_Q11_439310"/>
      <w:bookmarkEnd w:id="6958"/>
      <w:r>
        <w:rPr>
          <w:rFonts w:hint="cs"/>
          <w:rtl/>
        </w:rPr>
        <w:t xml:space="preserve">זה שאת </w:t>
      </w:r>
      <w:bookmarkStart w:id="6959" w:name="_ETM_Q11_439550"/>
      <w:bookmarkEnd w:id="6959"/>
      <w:r>
        <w:rPr>
          <w:rFonts w:hint="cs"/>
          <w:rtl/>
        </w:rPr>
        <w:t xml:space="preserve">הולכת, </w:t>
      </w:r>
      <w:bookmarkStart w:id="6960" w:name="_ETM_Q11_440300"/>
      <w:bookmarkEnd w:id="6960"/>
      <w:r>
        <w:rPr>
          <w:rFonts w:hint="cs"/>
          <w:rtl/>
        </w:rPr>
        <w:t xml:space="preserve">ואין </w:t>
      </w:r>
      <w:bookmarkStart w:id="6961" w:name="_ETM_Q11_440570"/>
      <w:bookmarkEnd w:id="6961"/>
      <w:r>
        <w:rPr>
          <w:rFonts w:hint="cs"/>
          <w:rtl/>
        </w:rPr>
        <w:t xml:space="preserve">דבר </w:t>
      </w:r>
      <w:bookmarkStart w:id="6962" w:name="_ETM_Q11_440839"/>
      <w:bookmarkEnd w:id="6962"/>
      <w:r>
        <w:rPr>
          <w:rFonts w:hint="cs"/>
          <w:rtl/>
        </w:rPr>
        <w:t xml:space="preserve">יותר </w:t>
      </w:r>
      <w:bookmarkStart w:id="6963" w:name="_ETM_Q11_441110"/>
      <w:bookmarkEnd w:id="6963"/>
      <w:r>
        <w:rPr>
          <w:rFonts w:hint="cs"/>
          <w:rtl/>
        </w:rPr>
        <w:t xml:space="preserve">שמח </w:t>
      </w:r>
      <w:bookmarkStart w:id="6964" w:name="_ETM_Q11_442009"/>
      <w:bookmarkEnd w:id="6964"/>
      <w:r>
        <w:rPr>
          <w:rFonts w:hint="cs"/>
          <w:rtl/>
        </w:rPr>
        <w:t xml:space="preserve">מזה </w:t>
      </w:r>
      <w:bookmarkStart w:id="6965" w:name="_ETM_Q11_448744"/>
      <w:bookmarkEnd w:id="6965"/>
      <w:r>
        <w:rPr>
          <w:rFonts w:hint="cs"/>
          <w:rtl/>
        </w:rPr>
        <w:t xml:space="preserve">שאת </w:t>
      </w:r>
      <w:bookmarkStart w:id="6966" w:name="_ETM_Q11_442400"/>
      <w:bookmarkEnd w:id="6966"/>
      <w:r>
        <w:rPr>
          <w:rFonts w:hint="cs"/>
          <w:rtl/>
        </w:rPr>
        <w:t xml:space="preserve">תיכנסי </w:t>
      </w:r>
      <w:bookmarkStart w:id="6967" w:name="_ETM_Q11_443240"/>
      <w:bookmarkEnd w:id="6967"/>
      <w:r>
        <w:rPr>
          <w:rFonts w:hint="cs"/>
          <w:rtl/>
        </w:rPr>
        <w:t xml:space="preserve">למשרד </w:t>
      </w:r>
      <w:bookmarkStart w:id="6968" w:name="_ETM_Q11_444050"/>
      <w:bookmarkEnd w:id="6968"/>
      <w:r>
        <w:rPr>
          <w:rFonts w:hint="cs"/>
          <w:rtl/>
        </w:rPr>
        <w:t xml:space="preserve">ראש </w:t>
      </w:r>
      <w:bookmarkStart w:id="6969" w:name="_ETM_Q11_444350"/>
      <w:bookmarkEnd w:id="6969"/>
      <w:r>
        <w:rPr>
          <w:rFonts w:hint="cs"/>
          <w:rtl/>
        </w:rPr>
        <w:t xml:space="preserve">עיריית </w:t>
      </w:r>
      <w:bookmarkStart w:id="6970" w:name="_ETM_Q11_444680"/>
      <w:bookmarkEnd w:id="6970"/>
      <w:r>
        <w:rPr>
          <w:rFonts w:hint="cs"/>
          <w:rtl/>
        </w:rPr>
        <w:t xml:space="preserve">תל </w:t>
      </w:r>
      <w:bookmarkStart w:id="6971" w:name="_ETM_Q11_444830"/>
      <w:bookmarkEnd w:id="6971"/>
      <w:r>
        <w:rPr>
          <w:rFonts w:hint="cs"/>
          <w:rtl/>
        </w:rPr>
        <w:t xml:space="preserve">אביב </w:t>
      </w:r>
      <w:bookmarkStart w:id="6972" w:name="_ETM_Q11_445070"/>
      <w:bookmarkEnd w:id="6972"/>
      <w:r>
        <w:rPr>
          <w:rFonts w:hint="cs"/>
          <w:rtl/>
        </w:rPr>
        <w:t xml:space="preserve">ותהיי </w:t>
      </w:r>
      <w:bookmarkStart w:id="6973" w:name="_ETM_Q11_445370"/>
      <w:bookmarkEnd w:id="6973"/>
      <w:r>
        <w:rPr>
          <w:rFonts w:hint="cs"/>
          <w:rtl/>
        </w:rPr>
        <w:t xml:space="preserve">האישה </w:t>
      </w:r>
      <w:bookmarkStart w:id="6974" w:name="_ETM_Q11_445729"/>
      <w:bookmarkEnd w:id="6974"/>
      <w:r>
        <w:rPr>
          <w:rFonts w:hint="cs"/>
          <w:rtl/>
        </w:rPr>
        <w:t xml:space="preserve">הראשונה </w:t>
      </w:r>
      <w:bookmarkStart w:id="6975" w:name="_ETM_Q11_446690"/>
      <w:bookmarkEnd w:id="6975"/>
      <w:r>
        <w:rPr>
          <w:rFonts w:hint="cs"/>
          <w:rtl/>
        </w:rPr>
        <w:t xml:space="preserve">אי פעם </w:t>
      </w:r>
      <w:bookmarkStart w:id="6976" w:name="_ETM_Q11_447889"/>
      <w:bookmarkEnd w:id="6976"/>
      <w:r>
        <w:rPr>
          <w:rFonts w:hint="cs"/>
          <w:rtl/>
        </w:rPr>
        <w:t xml:space="preserve">שמכהנת </w:t>
      </w:r>
      <w:bookmarkStart w:id="6977" w:name="_ETM_Q11_448490"/>
      <w:bookmarkEnd w:id="6977"/>
      <w:r>
        <w:rPr>
          <w:rFonts w:hint="cs"/>
          <w:rtl/>
        </w:rPr>
        <w:t xml:space="preserve">בתפקיד </w:t>
      </w:r>
      <w:bookmarkStart w:id="6978" w:name="_ETM_Q11_448910"/>
      <w:bookmarkEnd w:id="6978"/>
      <w:r>
        <w:rPr>
          <w:rFonts w:hint="cs"/>
          <w:rtl/>
        </w:rPr>
        <w:t xml:space="preserve">הזה. </w:t>
      </w:r>
      <w:bookmarkStart w:id="6979" w:name="_ETM_Q11_449210"/>
      <w:bookmarkEnd w:id="6979"/>
      <w:r>
        <w:rPr>
          <w:rFonts w:hint="cs"/>
          <w:rtl/>
        </w:rPr>
        <w:t>תודה רבה, אדוני.</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6980" w:name="_ETM_Q11_449449"/>
      <w:bookmarkStart w:id="6981" w:name="_ETM_Q11_449630"/>
      <w:bookmarkStart w:id="6982" w:name="_ETM_Q11_444523"/>
      <w:bookmarkStart w:id="6983" w:name="_ETM_Q11_449839"/>
      <w:bookmarkEnd w:id="6980"/>
      <w:bookmarkEnd w:id="6981"/>
      <w:bookmarkEnd w:id="6982"/>
      <w:bookmarkEnd w:id="6983"/>
      <w:r>
        <w:rPr>
          <w:rFonts w:hint="cs"/>
          <w:rtl/>
        </w:rPr>
        <w:t xml:space="preserve">תודה </w:t>
      </w:r>
      <w:bookmarkStart w:id="6984" w:name="_ETM_Q11_450080"/>
      <w:bookmarkEnd w:id="6984"/>
      <w:r>
        <w:rPr>
          <w:rFonts w:hint="cs"/>
          <w:rtl/>
        </w:rPr>
        <w:t xml:space="preserve">רבה. </w:t>
      </w:r>
      <w:bookmarkStart w:id="6985" w:name="_ETM_Q11_450529"/>
      <w:bookmarkEnd w:id="6985"/>
      <w:r>
        <w:rPr>
          <w:rFonts w:hint="cs"/>
          <w:rtl/>
        </w:rPr>
        <w:t xml:space="preserve">חברת </w:t>
      </w:r>
      <w:bookmarkStart w:id="6986" w:name="_ETM_Q11_450860"/>
      <w:bookmarkEnd w:id="6986"/>
      <w:r>
        <w:rPr>
          <w:rFonts w:hint="cs"/>
          <w:rtl/>
        </w:rPr>
        <w:t xml:space="preserve">הכנסת </w:t>
      </w:r>
      <w:bookmarkStart w:id="6987" w:name="_ETM_Q11_451190"/>
      <w:bookmarkEnd w:id="6987"/>
      <w:r>
        <w:rPr>
          <w:rFonts w:hint="cs"/>
          <w:rtl/>
        </w:rPr>
        <w:t xml:space="preserve">קטי </w:t>
      </w:r>
      <w:bookmarkStart w:id="6988" w:name="_ETM_Q11_451430"/>
      <w:bookmarkEnd w:id="6988"/>
      <w:r>
        <w:rPr>
          <w:rFonts w:hint="cs"/>
          <w:rtl/>
        </w:rPr>
        <w:t xml:space="preserve">שטרית, </w:t>
      </w:r>
      <w:bookmarkStart w:id="6989" w:name="_ETM_Q11_453600"/>
      <w:bookmarkEnd w:id="6989"/>
      <w:r>
        <w:rPr>
          <w:rFonts w:hint="cs"/>
          <w:rtl/>
        </w:rPr>
        <w:t xml:space="preserve">ולאחר </w:t>
      </w:r>
      <w:bookmarkStart w:id="6990" w:name="_ETM_Q11_454020"/>
      <w:bookmarkEnd w:id="6990"/>
      <w:r>
        <w:rPr>
          <w:rFonts w:hint="cs"/>
          <w:rtl/>
        </w:rPr>
        <w:t xml:space="preserve">מכן </w:t>
      </w:r>
      <w:bookmarkStart w:id="6991" w:name="_ETM_Q11_454320"/>
      <w:bookmarkEnd w:id="6991"/>
      <w:r>
        <w:rPr>
          <w:rFonts w:hint="cs"/>
          <w:rtl/>
        </w:rPr>
        <w:t xml:space="preserve">– חבר </w:t>
      </w:r>
      <w:bookmarkStart w:id="6992" w:name="_ETM_Q11_454529"/>
      <w:bookmarkEnd w:id="6992"/>
      <w:r>
        <w:rPr>
          <w:rFonts w:hint="cs"/>
          <w:rtl/>
        </w:rPr>
        <w:t xml:space="preserve">הכנסת </w:t>
      </w:r>
      <w:bookmarkStart w:id="6993" w:name="_ETM_Q11_454800"/>
      <w:bookmarkEnd w:id="6993"/>
      <w:r>
        <w:rPr>
          <w:rFonts w:hint="cs"/>
          <w:rtl/>
        </w:rPr>
        <w:t xml:space="preserve">יבגני </w:t>
      </w:r>
      <w:bookmarkStart w:id="6994" w:name="_ETM_Q11_455160"/>
      <w:bookmarkEnd w:id="6994"/>
      <w:r>
        <w:rPr>
          <w:rFonts w:hint="cs"/>
          <w:rtl/>
        </w:rPr>
        <w:t>סובה.</w:t>
      </w:r>
    </w:p>
    <w:p w:rsidR="00FA4D28" w:rsidRDefault="00FA4D28" w:rsidP="00FA4D28">
      <w:pPr>
        <w:rPr>
          <w:rtl/>
        </w:rPr>
      </w:pPr>
    </w:p>
    <w:p w:rsidR="00FA4D28" w:rsidRDefault="00FA4D28" w:rsidP="00FA4D28">
      <w:pPr>
        <w:pStyle w:val="a5"/>
        <w:keepNext/>
        <w:rPr>
          <w:rtl/>
        </w:rPr>
      </w:pPr>
      <w:bookmarkStart w:id="6995" w:name="ET_speaker_5807_6"/>
      <w:r>
        <w:rPr>
          <w:rStyle w:val="TagStyle"/>
          <w:rFonts w:hint="cs"/>
          <w:rtl/>
        </w:rPr>
        <w:t xml:space="preserve"> &lt;&lt; דובר &gt;&gt; </w:t>
      </w:r>
      <w:bookmarkStart w:id="6996" w:name="_Toc141713667"/>
      <w:bookmarkStart w:id="6997" w:name="_Toc141653684"/>
      <w:bookmarkStart w:id="6998" w:name="_Toc141653539"/>
      <w:bookmarkStart w:id="6999" w:name="_Toc141653394"/>
      <w:bookmarkStart w:id="7000" w:name="_Toc141653249"/>
      <w:bookmarkStart w:id="7001" w:name="_Toc141653104"/>
      <w:r>
        <w:rPr>
          <w:rFonts w:hint="cs"/>
          <w:rtl/>
        </w:rPr>
        <w:t>קטי קטרין שטרית (הליכוד):</w:t>
      </w:r>
      <w:bookmarkEnd w:id="6996"/>
      <w:bookmarkEnd w:id="6997"/>
      <w:bookmarkEnd w:id="6998"/>
      <w:bookmarkEnd w:id="6999"/>
      <w:bookmarkEnd w:id="7000"/>
      <w:bookmarkEnd w:id="7001"/>
      <w:r>
        <w:rPr>
          <w:rStyle w:val="TagStyle"/>
          <w:rFonts w:hint="cs"/>
          <w:rtl/>
        </w:rPr>
        <w:t xml:space="preserve"> &lt;&lt; דובר &gt;&gt;</w:t>
      </w:r>
      <w:r>
        <w:rPr>
          <w:rFonts w:hint="cs"/>
          <w:rtl/>
        </w:rPr>
        <w:t xml:space="preserve">   </w:t>
      </w:r>
      <w:bookmarkEnd w:id="6995"/>
    </w:p>
    <w:p w:rsidR="00FA4D28" w:rsidRDefault="00FA4D28" w:rsidP="00B060FA">
      <w:pPr>
        <w:rPr>
          <w:rtl/>
        </w:rPr>
      </w:pPr>
    </w:p>
    <w:p w:rsidR="00FA4D28" w:rsidRDefault="00FA4D28" w:rsidP="00623D19">
      <w:pPr>
        <w:rPr>
          <w:rtl/>
        </w:rPr>
      </w:pPr>
      <w:bookmarkStart w:id="7002" w:name="_ETM_Q11_476189"/>
      <w:bookmarkStart w:id="7003" w:name="_ETM_Q11_477059"/>
      <w:bookmarkEnd w:id="7002"/>
      <w:bookmarkEnd w:id="7003"/>
      <w:r>
        <w:rPr>
          <w:rFonts w:hint="cs"/>
          <w:rtl/>
        </w:rPr>
        <w:t xml:space="preserve">אדוני </w:t>
      </w:r>
      <w:bookmarkStart w:id="7004" w:name="_ETM_Q11_477360"/>
      <w:bookmarkEnd w:id="7004"/>
      <w:r>
        <w:rPr>
          <w:rFonts w:hint="cs"/>
          <w:rtl/>
        </w:rPr>
        <w:t xml:space="preserve">היושב-ראש, </w:t>
      </w:r>
      <w:bookmarkStart w:id="7005" w:name="_ETM_Q11_478830"/>
      <w:bookmarkEnd w:id="7005"/>
      <w:r>
        <w:rPr>
          <w:rFonts w:hint="cs"/>
          <w:rtl/>
        </w:rPr>
        <w:t xml:space="preserve">אדוני </w:t>
      </w:r>
      <w:bookmarkStart w:id="7006" w:name="_ETM_Q11_479039"/>
      <w:bookmarkEnd w:id="7006"/>
      <w:r>
        <w:rPr>
          <w:rFonts w:hint="cs"/>
          <w:rtl/>
        </w:rPr>
        <w:t xml:space="preserve">השר, </w:t>
      </w:r>
      <w:bookmarkStart w:id="7007" w:name="_ETM_Q11_479580"/>
      <w:bookmarkStart w:id="7008" w:name="_ETM_Q11_480059"/>
      <w:bookmarkStart w:id="7009" w:name="_ETM_Q11_480479"/>
      <w:bookmarkStart w:id="7010" w:name="_ETM_Q11_480000"/>
      <w:bookmarkStart w:id="7011" w:name="_ETM_Q11_480149"/>
      <w:bookmarkStart w:id="7012" w:name="_ETM_Q11_481874"/>
      <w:bookmarkEnd w:id="7007"/>
      <w:bookmarkEnd w:id="7008"/>
      <w:bookmarkEnd w:id="7009"/>
      <w:bookmarkEnd w:id="7010"/>
      <w:bookmarkEnd w:id="7011"/>
      <w:bookmarkEnd w:id="7012"/>
      <w:r>
        <w:rPr>
          <w:rFonts w:hint="cs"/>
          <w:rtl/>
        </w:rPr>
        <w:t xml:space="preserve">הקשר </w:t>
      </w:r>
      <w:bookmarkStart w:id="7013" w:name="_ETM_Q11_480659"/>
      <w:bookmarkEnd w:id="7013"/>
      <w:r>
        <w:rPr>
          <w:rFonts w:hint="cs"/>
          <w:rtl/>
        </w:rPr>
        <w:t xml:space="preserve">ההדוק </w:t>
      </w:r>
      <w:bookmarkStart w:id="7014" w:name="_ETM_Q11_481050"/>
      <w:bookmarkEnd w:id="7014"/>
      <w:r>
        <w:rPr>
          <w:rFonts w:hint="cs"/>
          <w:rtl/>
        </w:rPr>
        <w:t xml:space="preserve">בין </w:t>
      </w:r>
      <w:bookmarkStart w:id="7015" w:name="_ETM_Q11_481230"/>
      <w:bookmarkEnd w:id="7015"/>
      <w:r>
        <w:rPr>
          <w:rFonts w:hint="cs"/>
          <w:rtl/>
        </w:rPr>
        <w:t xml:space="preserve">המסורת </w:t>
      </w:r>
      <w:bookmarkStart w:id="7016" w:name="_ETM_Q11_481829"/>
      <w:bookmarkEnd w:id="7016"/>
      <w:r>
        <w:rPr>
          <w:rFonts w:hint="cs"/>
          <w:rtl/>
        </w:rPr>
        <w:t xml:space="preserve">היהודית </w:t>
      </w:r>
      <w:bookmarkStart w:id="7017" w:name="_ETM_Q11_483129"/>
      <w:bookmarkEnd w:id="7017"/>
      <w:r>
        <w:rPr>
          <w:rFonts w:hint="cs"/>
          <w:rtl/>
        </w:rPr>
        <w:t xml:space="preserve">לקהילה </w:t>
      </w:r>
      <w:bookmarkStart w:id="7018" w:name="_ETM_Q11_483790"/>
      <w:bookmarkEnd w:id="7018"/>
      <w:r>
        <w:rPr>
          <w:rFonts w:hint="cs"/>
          <w:rtl/>
        </w:rPr>
        <w:t xml:space="preserve">היהודית </w:t>
      </w:r>
      <w:bookmarkStart w:id="7019" w:name="_ETM_Q11_484330"/>
      <w:bookmarkEnd w:id="7019"/>
      <w:r>
        <w:rPr>
          <w:rFonts w:hint="cs"/>
          <w:rtl/>
        </w:rPr>
        <w:t xml:space="preserve">הוא </w:t>
      </w:r>
      <w:bookmarkStart w:id="7020" w:name="_ETM_Q11_484480"/>
      <w:bookmarkEnd w:id="7020"/>
      <w:r>
        <w:rPr>
          <w:rFonts w:hint="cs"/>
          <w:rtl/>
        </w:rPr>
        <w:t xml:space="preserve">זה </w:t>
      </w:r>
      <w:bookmarkStart w:id="7021" w:name="_ETM_Q11_484690"/>
      <w:bookmarkEnd w:id="7021"/>
      <w:r>
        <w:rPr>
          <w:rFonts w:hint="cs"/>
          <w:rtl/>
        </w:rPr>
        <w:t xml:space="preserve">ששמר </w:t>
      </w:r>
      <w:bookmarkStart w:id="7022" w:name="_ETM_Q11_485290"/>
      <w:bookmarkEnd w:id="7022"/>
      <w:r>
        <w:rPr>
          <w:rFonts w:hint="cs"/>
          <w:rtl/>
        </w:rPr>
        <w:t xml:space="preserve">עלינו </w:t>
      </w:r>
      <w:bookmarkStart w:id="7023" w:name="_ETM_Q11_485710"/>
      <w:bookmarkEnd w:id="7023"/>
      <w:r>
        <w:rPr>
          <w:rFonts w:hint="cs"/>
          <w:rtl/>
        </w:rPr>
        <w:t xml:space="preserve">לאורך </w:t>
      </w:r>
      <w:bookmarkStart w:id="7024" w:name="_ETM_Q11_486100"/>
      <w:bookmarkEnd w:id="7024"/>
      <w:r>
        <w:rPr>
          <w:rFonts w:hint="cs"/>
          <w:rtl/>
        </w:rPr>
        <w:t xml:space="preserve">כל </w:t>
      </w:r>
      <w:bookmarkStart w:id="7025" w:name="_ETM_Q11_486339"/>
      <w:bookmarkEnd w:id="7025"/>
      <w:r>
        <w:rPr>
          <w:rFonts w:hint="cs"/>
          <w:rtl/>
        </w:rPr>
        <w:t xml:space="preserve">ההיסטוריה </w:t>
      </w:r>
      <w:bookmarkStart w:id="7026" w:name="_ETM_Q11_487420"/>
      <w:bookmarkEnd w:id="7026"/>
      <w:r>
        <w:rPr>
          <w:rFonts w:hint="cs"/>
          <w:rtl/>
        </w:rPr>
        <w:t xml:space="preserve">מכל </w:t>
      </w:r>
      <w:bookmarkStart w:id="7027" w:name="_ETM_Q11_487899"/>
      <w:bookmarkEnd w:id="7027"/>
      <w:r>
        <w:rPr>
          <w:rFonts w:hint="cs"/>
          <w:rtl/>
        </w:rPr>
        <w:t xml:space="preserve">הבאים </w:t>
      </w:r>
      <w:bookmarkStart w:id="7028" w:name="_ETM_Q11_488290"/>
      <w:bookmarkEnd w:id="7028"/>
      <w:r>
        <w:rPr>
          <w:rFonts w:hint="cs"/>
          <w:rtl/>
        </w:rPr>
        <w:t xml:space="preserve">עלינו </w:t>
      </w:r>
      <w:bookmarkStart w:id="7029" w:name="_ETM_Q11_488620"/>
      <w:bookmarkEnd w:id="7029"/>
      <w:proofErr w:type="spellStart"/>
      <w:r>
        <w:rPr>
          <w:rFonts w:hint="cs"/>
          <w:rtl/>
        </w:rPr>
        <w:t>לכלותנו</w:t>
      </w:r>
      <w:proofErr w:type="spellEnd"/>
      <w:r>
        <w:rPr>
          <w:rFonts w:hint="cs"/>
          <w:rtl/>
        </w:rPr>
        <w:t xml:space="preserve">. </w:t>
      </w:r>
      <w:bookmarkStart w:id="7030" w:name="_ETM_Q11_489790"/>
      <w:bookmarkEnd w:id="7030"/>
      <w:r>
        <w:rPr>
          <w:rFonts w:hint="cs"/>
          <w:rtl/>
        </w:rPr>
        <w:t xml:space="preserve">ההיסטוריה </w:t>
      </w:r>
      <w:bookmarkStart w:id="7031" w:name="_ETM_Q11_490480"/>
      <w:bookmarkEnd w:id="7031"/>
      <w:r>
        <w:rPr>
          <w:rFonts w:hint="cs"/>
          <w:rtl/>
        </w:rPr>
        <w:t xml:space="preserve">מלמדת </w:t>
      </w:r>
      <w:bookmarkStart w:id="7032" w:name="_ETM_Q11_491020"/>
      <w:bookmarkEnd w:id="7032"/>
      <w:r>
        <w:rPr>
          <w:rFonts w:hint="cs"/>
          <w:rtl/>
        </w:rPr>
        <w:t xml:space="preserve">אותנו </w:t>
      </w:r>
      <w:bookmarkStart w:id="7033" w:name="_ETM_Q11_491980"/>
      <w:bookmarkEnd w:id="7033"/>
      <w:r>
        <w:rPr>
          <w:rFonts w:hint="cs"/>
          <w:rtl/>
        </w:rPr>
        <w:t xml:space="preserve">שעם </w:t>
      </w:r>
      <w:bookmarkStart w:id="7034" w:name="_ETM_Q11_492490"/>
      <w:bookmarkEnd w:id="7034"/>
      <w:r>
        <w:rPr>
          <w:rFonts w:hint="cs"/>
          <w:rtl/>
        </w:rPr>
        <w:t xml:space="preserve">יכול </w:t>
      </w:r>
      <w:bookmarkStart w:id="7035" w:name="_ETM_Q11_492910"/>
      <w:bookmarkEnd w:id="7035"/>
      <w:r>
        <w:rPr>
          <w:rFonts w:hint="cs"/>
          <w:rtl/>
        </w:rPr>
        <w:t xml:space="preserve">להתקיים </w:t>
      </w:r>
      <w:bookmarkStart w:id="7036" w:name="_ETM_Q11_493600"/>
      <w:bookmarkEnd w:id="7036"/>
      <w:r>
        <w:rPr>
          <w:rFonts w:hint="cs"/>
          <w:rtl/>
        </w:rPr>
        <w:t xml:space="preserve">מנותק </w:t>
      </w:r>
      <w:bookmarkStart w:id="7037" w:name="_ETM_Q11_494170"/>
      <w:bookmarkEnd w:id="7037"/>
      <w:r>
        <w:rPr>
          <w:rFonts w:hint="cs"/>
          <w:rtl/>
        </w:rPr>
        <w:t xml:space="preserve">מאדמתו, </w:t>
      </w:r>
      <w:bookmarkStart w:id="7038" w:name="_ETM_Q11_495040"/>
      <w:bookmarkEnd w:id="7038"/>
      <w:r>
        <w:rPr>
          <w:rFonts w:hint="cs"/>
          <w:rtl/>
        </w:rPr>
        <w:t xml:space="preserve">תחת </w:t>
      </w:r>
      <w:bookmarkStart w:id="7039" w:name="_ETM_Q11_495490"/>
      <w:bookmarkEnd w:id="7039"/>
      <w:r>
        <w:rPr>
          <w:rFonts w:hint="cs"/>
          <w:rtl/>
        </w:rPr>
        <w:t xml:space="preserve">חורבן, </w:t>
      </w:r>
      <w:bookmarkStart w:id="7040" w:name="_ETM_Q11_496570"/>
      <w:bookmarkEnd w:id="7040"/>
      <w:r>
        <w:rPr>
          <w:rFonts w:hint="cs"/>
          <w:rtl/>
        </w:rPr>
        <w:t xml:space="preserve">בגלויות, </w:t>
      </w:r>
      <w:bookmarkStart w:id="7041" w:name="_ETM_Q11_497320"/>
      <w:bookmarkEnd w:id="7041"/>
      <w:r>
        <w:rPr>
          <w:rFonts w:hint="cs"/>
          <w:rtl/>
        </w:rPr>
        <w:t xml:space="preserve">בחיי </w:t>
      </w:r>
      <w:bookmarkStart w:id="7042" w:name="_ETM_Q11_497740"/>
      <w:bookmarkEnd w:id="7042"/>
      <w:r>
        <w:rPr>
          <w:rFonts w:hint="cs"/>
          <w:rtl/>
        </w:rPr>
        <w:t xml:space="preserve">עבדות, </w:t>
      </w:r>
      <w:bookmarkStart w:id="7043" w:name="_ETM_Q11_498220"/>
      <w:bookmarkEnd w:id="7043"/>
      <w:r>
        <w:rPr>
          <w:rFonts w:hint="cs"/>
          <w:rtl/>
        </w:rPr>
        <w:t xml:space="preserve">אבל </w:t>
      </w:r>
      <w:bookmarkStart w:id="7044" w:name="_ETM_Q11_498460"/>
      <w:bookmarkEnd w:id="7044"/>
      <w:r>
        <w:rPr>
          <w:rFonts w:hint="cs"/>
          <w:rtl/>
        </w:rPr>
        <w:t xml:space="preserve">להתקיים בזכות </w:t>
      </w:r>
      <w:bookmarkStart w:id="7045" w:name="_ETM_Q11_498850"/>
      <w:bookmarkEnd w:id="7045"/>
      <w:r>
        <w:rPr>
          <w:rFonts w:hint="cs"/>
          <w:rtl/>
        </w:rPr>
        <w:t xml:space="preserve">דבר </w:t>
      </w:r>
      <w:bookmarkStart w:id="7046" w:name="_ETM_Q11_499150"/>
      <w:bookmarkEnd w:id="7046"/>
      <w:r>
        <w:rPr>
          <w:rFonts w:hint="cs"/>
          <w:rtl/>
        </w:rPr>
        <w:t>אחד</w:t>
      </w:r>
      <w:bookmarkStart w:id="7047" w:name="_ETM_Q11_497613"/>
      <w:bookmarkEnd w:id="7047"/>
      <w:r>
        <w:rPr>
          <w:rFonts w:hint="cs"/>
          <w:rtl/>
        </w:rPr>
        <w:t xml:space="preserve"> </w:t>
      </w:r>
      <w:bookmarkStart w:id="7048" w:name="_ETM_Q11_500050"/>
      <w:bookmarkEnd w:id="7048"/>
      <w:r w:rsidR="00623D19">
        <w:rPr>
          <w:rFonts w:hint="eastAsia"/>
          <w:rtl/>
        </w:rPr>
        <w:t xml:space="preserve">– </w:t>
      </w:r>
      <w:r>
        <w:rPr>
          <w:rFonts w:hint="cs"/>
          <w:rtl/>
        </w:rPr>
        <w:t xml:space="preserve">בזכות </w:t>
      </w:r>
      <w:bookmarkStart w:id="7049" w:name="_ETM_Q11_500529"/>
      <w:bookmarkEnd w:id="7049"/>
      <w:r>
        <w:rPr>
          <w:rFonts w:hint="cs"/>
          <w:rtl/>
        </w:rPr>
        <w:t xml:space="preserve">זה </w:t>
      </w:r>
      <w:bookmarkStart w:id="7050" w:name="_ETM_Q11_500770"/>
      <w:bookmarkEnd w:id="7050"/>
      <w:r>
        <w:rPr>
          <w:rFonts w:hint="cs"/>
          <w:rtl/>
        </w:rPr>
        <w:t xml:space="preserve">שהוא </w:t>
      </w:r>
      <w:bookmarkStart w:id="7051" w:name="_ETM_Q11_500980"/>
      <w:bookmarkEnd w:id="7051"/>
      <w:r>
        <w:rPr>
          <w:rFonts w:hint="cs"/>
          <w:rtl/>
        </w:rPr>
        <w:t xml:space="preserve">מאוחד </w:t>
      </w:r>
      <w:bookmarkStart w:id="7052" w:name="_ETM_Q11_502029"/>
      <w:bookmarkEnd w:id="7052"/>
      <w:r>
        <w:rPr>
          <w:rFonts w:hint="cs"/>
          <w:rtl/>
        </w:rPr>
        <w:t xml:space="preserve">סביב </w:t>
      </w:r>
      <w:bookmarkStart w:id="7053" w:name="_ETM_Q11_502420"/>
      <w:bookmarkEnd w:id="7053"/>
      <w:r>
        <w:rPr>
          <w:rFonts w:hint="cs"/>
          <w:rtl/>
        </w:rPr>
        <w:t xml:space="preserve">המסורת </w:t>
      </w:r>
      <w:bookmarkStart w:id="7054" w:name="_ETM_Q11_503050"/>
      <w:bookmarkEnd w:id="7054"/>
      <w:r>
        <w:rPr>
          <w:rFonts w:hint="cs"/>
          <w:rtl/>
        </w:rPr>
        <w:t xml:space="preserve">וחיי </w:t>
      </w:r>
      <w:bookmarkStart w:id="7055" w:name="_ETM_Q11_503710"/>
      <w:bookmarkEnd w:id="7055"/>
      <w:r>
        <w:rPr>
          <w:rFonts w:hint="cs"/>
          <w:rtl/>
        </w:rPr>
        <w:t xml:space="preserve">הקהילה </w:t>
      </w:r>
      <w:bookmarkStart w:id="7056" w:name="_ETM_Q11_504220"/>
      <w:bookmarkEnd w:id="7056"/>
      <w:r>
        <w:rPr>
          <w:rFonts w:hint="cs"/>
          <w:rtl/>
        </w:rPr>
        <w:t>המיוחדים.</w:t>
      </w:r>
      <w:bookmarkStart w:id="7057" w:name="_ETM_Q11_499813"/>
      <w:bookmarkEnd w:id="7057"/>
      <w:r>
        <w:rPr>
          <w:rFonts w:hint="cs"/>
          <w:rtl/>
        </w:rPr>
        <w:t xml:space="preserve"> </w:t>
      </w:r>
      <w:bookmarkStart w:id="7058" w:name="_ETM_Q11_505420"/>
      <w:bookmarkEnd w:id="7058"/>
    </w:p>
    <w:p w:rsidR="00FA4D28" w:rsidRDefault="00FA4D28" w:rsidP="00FA4D28">
      <w:pPr>
        <w:rPr>
          <w:rtl/>
        </w:rPr>
      </w:pPr>
    </w:p>
    <w:p w:rsidR="00FA4D28" w:rsidRDefault="00FA4D28" w:rsidP="00623D19">
      <w:pPr>
        <w:rPr>
          <w:rtl/>
        </w:rPr>
      </w:pPr>
      <w:bookmarkStart w:id="7059" w:name="_ETM_Q11_510453"/>
      <w:bookmarkEnd w:id="7059"/>
      <w:r>
        <w:rPr>
          <w:rFonts w:hint="cs"/>
          <w:rtl/>
        </w:rPr>
        <w:t xml:space="preserve">שום </w:t>
      </w:r>
      <w:bookmarkStart w:id="7060" w:name="_ETM_Q11_505870"/>
      <w:bookmarkEnd w:id="7060"/>
      <w:r>
        <w:rPr>
          <w:rFonts w:hint="cs"/>
          <w:rtl/>
        </w:rPr>
        <w:t xml:space="preserve">אויב </w:t>
      </w:r>
      <w:bookmarkStart w:id="7061" w:name="_ETM_Q11_506260"/>
      <w:bookmarkEnd w:id="7061"/>
      <w:r>
        <w:rPr>
          <w:rFonts w:hint="cs"/>
          <w:rtl/>
        </w:rPr>
        <w:t xml:space="preserve">לא </w:t>
      </w:r>
      <w:bookmarkStart w:id="7062" w:name="_ETM_Q11_506380"/>
      <w:bookmarkEnd w:id="7062"/>
      <w:r>
        <w:rPr>
          <w:rFonts w:hint="cs"/>
          <w:rtl/>
        </w:rPr>
        <w:t xml:space="preserve">יכול </w:t>
      </w:r>
      <w:bookmarkStart w:id="7063" w:name="_ETM_Q11_506710"/>
      <w:bookmarkEnd w:id="7063"/>
      <w:r>
        <w:rPr>
          <w:rFonts w:hint="cs"/>
          <w:rtl/>
        </w:rPr>
        <w:t xml:space="preserve">למחוק </w:t>
      </w:r>
      <w:bookmarkStart w:id="7064" w:name="_ETM_Q11_507130"/>
      <w:bookmarkEnd w:id="7064"/>
      <w:r>
        <w:rPr>
          <w:rFonts w:hint="cs"/>
          <w:rtl/>
        </w:rPr>
        <w:t xml:space="preserve">מעל </w:t>
      </w:r>
      <w:bookmarkStart w:id="7065" w:name="_ETM_Q11_507370"/>
      <w:bookmarkEnd w:id="7065"/>
      <w:r>
        <w:rPr>
          <w:rFonts w:hint="cs"/>
          <w:rtl/>
        </w:rPr>
        <w:t xml:space="preserve">דפי </w:t>
      </w:r>
      <w:bookmarkStart w:id="7066" w:name="_ETM_Q11_507670"/>
      <w:bookmarkEnd w:id="7066"/>
      <w:r>
        <w:rPr>
          <w:rFonts w:hint="cs"/>
          <w:rtl/>
        </w:rPr>
        <w:t xml:space="preserve">ההיסטוריה </w:t>
      </w:r>
      <w:bookmarkStart w:id="7067" w:name="_ETM_Q11_508839"/>
      <w:bookmarkEnd w:id="7067"/>
      <w:r>
        <w:rPr>
          <w:rFonts w:hint="cs"/>
          <w:rtl/>
        </w:rPr>
        <w:t xml:space="preserve">עם </w:t>
      </w:r>
      <w:bookmarkStart w:id="7068" w:name="_ETM_Q11_509199"/>
      <w:bookmarkEnd w:id="7068"/>
      <w:r>
        <w:rPr>
          <w:rFonts w:hint="cs"/>
          <w:rtl/>
        </w:rPr>
        <w:t xml:space="preserve">שהוא </w:t>
      </w:r>
      <w:bookmarkStart w:id="7069" w:name="_ETM_Q11_509649"/>
      <w:bookmarkEnd w:id="7069"/>
      <w:r>
        <w:rPr>
          <w:rFonts w:hint="cs"/>
          <w:rtl/>
        </w:rPr>
        <w:t xml:space="preserve">אחד, </w:t>
      </w:r>
      <w:bookmarkStart w:id="7070" w:name="_ETM_Q11_510669"/>
      <w:bookmarkEnd w:id="7070"/>
      <w:r>
        <w:rPr>
          <w:rFonts w:hint="cs"/>
          <w:rtl/>
        </w:rPr>
        <w:t xml:space="preserve">יחיד </w:t>
      </w:r>
      <w:bookmarkStart w:id="7071" w:name="_ETM_Q11_511210"/>
      <w:bookmarkEnd w:id="7071"/>
      <w:r>
        <w:rPr>
          <w:rFonts w:hint="cs"/>
          <w:rtl/>
        </w:rPr>
        <w:t xml:space="preserve">ומיוחד. </w:t>
      </w:r>
      <w:bookmarkStart w:id="7072" w:name="_ETM_Q11_512440"/>
      <w:bookmarkEnd w:id="7072"/>
      <w:r>
        <w:rPr>
          <w:rFonts w:hint="cs"/>
          <w:rtl/>
        </w:rPr>
        <w:t xml:space="preserve">אני </w:t>
      </w:r>
      <w:bookmarkStart w:id="7073" w:name="_ETM_Q11_512650"/>
      <w:bookmarkEnd w:id="7073"/>
      <w:r>
        <w:rPr>
          <w:rFonts w:hint="cs"/>
          <w:rtl/>
        </w:rPr>
        <w:t xml:space="preserve">רוצה </w:t>
      </w:r>
      <w:bookmarkStart w:id="7074" w:name="_ETM_Q11_512950"/>
      <w:bookmarkEnd w:id="7074"/>
      <w:r>
        <w:rPr>
          <w:rFonts w:hint="cs"/>
          <w:rtl/>
        </w:rPr>
        <w:t xml:space="preserve">להעביר </w:t>
      </w:r>
      <w:bookmarkStart w:id="7075" w:name="_ETM_Q11_513339"/>
      <w:bookmarkEnd w:id="7075"/>
      <w:r>
        <w:rPr>
          <w:rFonts w:hint="cs"/>
          <w:rtl/>
        </w:rPr>
        <w:t xml:space="preserve">מכאן </w:t>
      </w:r>
      <w:bookmarkStart w:id="7076" w:name="_ETM_Q11_513730"/>
      <w:bookmarkEnd w:id="7076"/>
      <w:r>
        <w:rPr>
          <w:rFonts w:hint="cs"/>
          <w:rtl/>
        </w:rPr>
        <w:t xml:space="preserve">מסר </w:t>
      </w:r>
      <w:bookmarkStart w:id="7077" w:name="_ETM_Q11_514089"/>
      <w:bookmarkEnd w:id="7077"/>
      <w:r>
        <w:rPr>
          <w:rFonts w:hint="cs"/>
          <w:rtl/>
        </w:rPr>
        <w:t xml:space="preserve">לאויבים </w:t>
      </w:r>
      <w:bookmarkStart w:id="7078" w:name="_ETM_Q11_514630"/>
      <w:bookmarkEnd w:id="7078"/>
      <w:r>
        <w:rPr>
          <w:rFonts w:hint="cs"/>
          <w:rtl/>
        </w:rPr>
        <w:t xml:space="preserve">שלנו </w:t>
      </w:r>
      <w:bookmarkStart w:id="7079" w:name="_ETM_Q11_515580"/>
      <w:bookmarkEnd w:id="7079"/>
      <w:r>
        <w:rPr>
          <w:rFonts w:hint="cs"/>
          <w:rtl/>
        </w:rPr>
        <w:t xml:space="preserve">העוקבים </w:t>
      </w:r>
      <w:bookmarkStart w:id="7080" w:name="_ETM_Q11_516210"/>
      <w:bookmarkEnd w:id="7080"/>
      <w:r>
        <w:rPr>
          <w:rFonts w:hint="cs"/>
          <w:rtl/>
        </w:rPr>
        <w:t xml:space="preserve">אחרי </w:t>
      </w:r>
      <w:bookmarkStart w:id="7081" w:name="_ETM_Q11_516480"/>
      <w:bookmarkEnd w:id="7081"/>
      <w:r>
        <w:rPr>
          <w:rFonts w:hint="cs"/>
          <w:rtl/>
        </w:rPr>
        <w:t xml:space="preserve">ההתפתחויות </w:t>
      </w:r>
      <w:bookmarkStart w:id="7082" w:name="_ETM_Q11_517170"/>
      <w:bookmarkEnd w:id="7082"/>
      <w:r>
        <w:rPr>
          <w:rFonts w:hint="cs"/>
          <w:rtl/>
        </w:rPr>
        <w:t xml:space="preserve">האחרונות </w:t>
      </w:r>
      <w:bookmarkStart w:id="7083" w:name="_ETM_Q11_517710"/>
      <w:bookmarkEnd w:id="7083"/>
      <w:r>
        <w:rPr>
          <w:rFonts w:hint="cs"/>
          <w:rtl/>
        </w:rPr>
        <w:t xml:space="preserve">כרעבים </w:t>
      </w:r>
      <w:bookmarkStart w:id="7084" w:name="_ETM_Q11_518339"/>
      <w:bookmarkEnd w:id="7084"/>
      <w:r>
        <w:rPr>
          <w:rFonts w:hint="cs"/>
          <w:rtl/>
        </w:rPr>
        <w:t xml:space="preserve">לטרף: </w:t>
      </w:r>
      <w:bookmarkStart w:id="7085" w:name="_ETM_Q11_519540"/>
      <w:bookmarkEnd w:id="7085"/>
      <w:r>
        <w:rPr>
          <w:rFonts w:hint="cs"/>
          <w:rtl/>
        </w:rPr>
        <w:t xml:space="preserve">היינו </w:t>
      </w:r>
      <w:bookmarkStart w:id="7086" w:name="_ETM_Q11_520050"/>
      <w:bookmarkEnd w:id="7086"/>
      <w:r>
        <w:rPr>
          <w:rFonts w:hint="cs"/>
          <w:rtl/>
        </w:rPr>
        <w:t xml:space="preserve">ונשארנו </w:t>
      </w:r>
      <w:bookmarkStart w:id="7087" w:name="_ETM_Q11_520800"/>
      <w:bookmarkEnd w:id="7087"/>
      <w:r>
        <w:rPr>
          <w:rFonts w:hint="cs"/>
          <w:rtl/>
        </w:rPr>
        <w:t xml:space="preserve">אחים, </w:t>
      </w:r>
      <w:bookmarkStart w:id="7088" w:name="_ETM_Q11_521940"/>
      <w:bookmarkEnd w:id="7088"/>
      <w:r>
        <w:rPr>
          <w:rFonts w:hint="cs"/>
          <w:rtl/>
        </w:rPr>
        <w:t xml:space="preserve">עם </w:t>
      </w:r>
      <w:bookmarkStart w:id="7089" w:name="_ETM_Q11_522240"/>
      <w:bookmarkEnd w:id="7089"/>
      <w:r>
        <w:rPr>
          <w:rFonts w:hint="cs"/>
          <w:rtl/>
        </w:rPr>
        <w:t xml:space="preserve">אחד, </w:t>
      </w:r>
      <w:bookmarkStart w:id="7090" w:name="_ETM_Q11_522660"/>
      <w:bookmarkEnd w:id="7090"/>
      <w:r>
        <w:rPr>
          <w:rFonts w:hint="cs"/>
          <w:rtl/>
        </w:rPr>
        <w:t xml:space="preserve">יחיד </w:t>
      </w:r>
      <w:bookmarkStart w:id="7091" w:name="_ETM_Q11_523080"/>
      <w:bookmarkEnd w:id="7091"/>
      <w:r>
        <w:rPr>
          <w:rFonts w:hint="cs"/>
          <w:rtl/>
        </w:rPr>
        <w:t>ומיוחד</w:t>
      </w:r>
      <w:bookmarkStart w:id="7092" w:name="_ETM_Q11_522704"/>
      <w:bookmarkEnd w:id="7092"/>
      <w:r>
        <w:rPr>
          <w:rFonts w:hint="cs"/>
          <w:rtl/>
        </w:rPr>
        <w:t xml:space="preserve"> </w:t>
      </w:r>
      <w:bookmarkStart w:id="7093" w:name="_ETM_Q11_524450"/>
      <w:bookmarkEnd w:id="7093"/>
      <w:r w:rsidR="00623D19">
        <w:rPr>
          <w:rFonts w:hint="eastAsia"/>
          <w:rtl/>
        </w:rPr>
        <w:t xml:space="preserve">– </w:t>
      </w:r>
      <w:r>
        <w:rPr>
          <w:rFonts w:hint="cs"/>
          <w:rtl/>
        </w:rPr>
        <w:t xml:space="preserve">מאוחדים </w:t>
      </w:r>
      <w:bookmarkStart w:id="7094" w:name="_ETM_Q11_525200"/>
      <w:bookmarkEnd w:id="7094"/>
      <w:r>
        <w:rPr>
          <w:rFonts w:hint="cs"/>
          <w:rtl/>
        </w:rPr>
        <w:t xml:space="preserve">כפי </w:t>
      </w:r>
      <w:bookmarkStart w:id="7095" w:name="_ETM_Q11_525440"/>
      <w:bookmarkEnd w:id="7095"/>
      <w:r>
        <w:rPr>
          <w:rFonts w:hint="cs"/>
          <w:rtl/>
        </w:rPr>
        <w:t xml:space="preserve">שהיינו </w:t>
      </w:r>
      <w:bookmarkStart w:id="7096" w:name="_ETM_Q11_525829"/>
      <w:bookmarkEnd w:id="7096"/>
      <w:r>
        <w:rPr>
          <w:rFonts w:hint="cs"/>
          <w:rtl/>
        </w:rPr>
        <w:t xml:space="preserve">כשיצאנו </w:t>
      </w:r>
      <w:bookmarkStart w:id="7097" w:name="_ETM_Q11_526400"/>
      <w:bookmarkEnd w:id="7097"/>
      <w:r>
        <w:rPr>
          <w:rFonts w:hint="cs"/>
          <w:rtl/>
        </w:rPr>
        <w:t xml:space="preserve">ממצרים, </w:t>
      </w:r>
      <w:bookmarkStart w:id="7098" w:name="_ETM_Q11_527480"/>
      <w:bookmarkEnd w:id="7098"/>
      <w:r>
        <w:rPr>
          <w:rFonts w:hint="cs"/>
          <w:rtl/>
        </w:rPr>
        <w:t xml:space="preserve">חצינו </w:t>
      </w:r>
      <w:bookmarkStart w:id="7099" w:name="_ETM_Q11_528050"/>
      <w:bookmarkEnd w:id="7099"/>
      <w:r>
        <w:rPr>
          <w:rFonts w:hint="cs"/>
          <w:rtl/>
        </w:rPr>
        <w:t xml:space="preserve">את </w:t>
      </w:r>
      <w:bookmarkStart w:id="7100" w:name="_ETM_Q11_528200"/>
      <w:bookmarkEnd w:id="7100"/>
      <w:r>
        <w:rPr>
          <w:rFonts w:hint="cs"/>
          <w:rtl/>
        </w:rPr>
        <w:t xml:space="preserve">הים </w:t>
      </w:r>
      <w:bookmarkStart w:id="7101" w:name="_ETM_Q11_528920"/>
      <w:bookmarkEnd w:id="7101"/>
      <w:r>
        <w:rPr>
          <w:rFonts w:hint="cs"/>
          <w:rtl/>
        </w:rPr>
        <w:t xml:space="preserve">ונלחמנו </w:t>
      </w:r>
      <w:bookmarkStart w:id="7102" w:name="_ETM_Q11_529579"/>
      <w:bookmarkEnd w:id="7102"/>
      <w:r>
        <w:rPr>
          <w:rFonts w:hint="cs"/>
          <w:rtl/>
        </w:rPr>
        <w:t xml:space="preserve">על </w:t>
      </w:r>
      <w:bookmarkStart w:id="7103" w:name="_ETM_Q11_529700"/>
      <w:bookmarkEnd w:id="7103"/>
      <w:r>
        <w:rPr>
          <w:rFonts w:hint="cs"/>
          <w:rtl/>
        </w:rPr>
        <w:t xml:space="preserve">ארץ </w:t>
      </w:r>
      <w:bookmarkStart w:id="7104" w:name="_ETM_Q11_530029"/>
      <w:bookmarkEnd w:id="7104"/>
      <w:r>
        <w:rPr>
          <w:rFonts w:hint="cs"/>
          <w:rtl/>
        </w:rPr>
        <w:t>כנען;</w:t>
      </w:r>
      <w:bookmarkStart w:id="7105" w:name="_ETM_Q11_528473"/>
      <w:bookmarkEnd w:id="7105"/>
      <w:r>
        <w:rPr>
          <w:rFonts w:hint="cs"/>
          <w:rtl/>
        </w:rPr>
        <w:t xml:space="preserve"> </w:t>
      </w:r>
      <w:bookmarkStart w:id="7106" w:name="_ETM_Q11_530930"/>
      <w:bookmarkEnd w:id="7106"/>
      <w:r>
        <w:rPr>
          <w:rFonts w:hint="cs"/>
          <w:rtl/>
        </w:rPr>
        <w:t xml:space="preserve">מאוחדים </w:t>
      </w:r>
      <w:bookmarkStart w:id="7107" w:name="_ETM_Q11_531559"/>
      <w:bookmarkEnd w:id="7107"/>
      <w:r>
        <w:rPr>
          <w:rFonts w:hint="cs"/>
          <w:rtl/>
        </w:rPr>
        <w:t xml:space="preserve">כפי </w:t>
      </w:r>
      <w:bookmarkStart w:id="7108" w:name="_ETM_Q11_531739"/>
      <w:bookmarkEnd w:id="7108"/>
      <w:r>
        <w:rPr>
          <w:rFonts w:hint="cs"/>
          <w:rtl/>
        </w:rPr>
        <w:t xml:space="preserve">שהיינו כשיצאנו </w:t>
      </w:r>
      <w:bookmarkStart w:id="7109" w:name="_ETM_Q11_532279"/>
      <w:bookmarkEnd w:id="7109"/>
      <w:r>
        <w:rPr>
          <w:rFonts w:hint="cs"/>
          <w:rtl/>
        </w:rPr>
        <w:t xml:space="preserve">לגלות </w:t>
      </w:r>
      <w:bookmarkStart w:id="7110" w:name="_ETM_Q11_532790"/>
      <w:bookmarkEnd w:id="7110"/>
      <w:r w:rsidR="00623D19">
        <w:rPr>
          <w:rFonts w:hint="cs"/>
          <w:rtl/>
        </w:rPr>
        <w:t xml:space="preserve">אלפיים </w:t>
      </w:r>
      <w:bookmarkStart w:id="7111" w:name="_ETM_Q11_533270"/>
      <w:bookmarkEnd w:id="7111"/>
      <w:r>
        <w:rPr>
          <w:rFonts w:hint="cs"/>
          <w:rtl/>
        </w:rPr>
        <w:t xml:space="preserve">שנה; </w:t>
      </w:r>
      <w:bookmarkStart w:id="7112" w:name="_ETM_Q11_533750"/>
      <w:bookmarkEnd w:id="7112"/>
      <w:r>
        <w:rPr>
          <w:rFonts w:hint="cs"/>
          <w:rtl/>
        </w:rPr>
        <w:t xml:space="preserve">מאוחדים </w:t>
      </w:r>
      <w:bookmarkStart w:id="7113" w:name="_ETM_Q11_534860"/>
      <w:bookmarkEnd w:id="7113"/>
      <w:r>
        <w:rPr>
          <w:rFonts w:hint="cs"/>
          <w:rtl/>
        </w:rPr>
        <w:t xml:space="preserve">כפי </w:t>
      </w:r>
      <w:bookmarkStart w:id="7114" w:name="_ETM_Q11_535129"/>
      <w:bookmarkEnd w:id="7114"/>
      <w:r>
        <w:rPr>
          <w:rFonts w:hint="cs"/>
          <w:rtl/>
        </w:rPr>
        <w:t xml:space="preserve">שהיינו </w:t>
      </w:r>
      <w:bookmarkStart w:id="7115" w:name="_ETM_Q11_535489"/>
      <w:bookmarkEnd w:id="7115"/>
      <w:r>
        <w:rPr>
          <w:rFonts w:hint="cs"/>
          <w:rtl/>
        </w:rPr>
        <w:t xml:space="preserve">במחנות </w:t>
      </w:r>
      <w:bookmarkStart w:id="7116" w:name="_ETM_Q11_536059"/>
      <w:bookmarkEnd w:id="7116"/>
      <w:r>
        <w:rPr>
          <w:rFonts w:hint="cs"/>
          <w:rtl/>
        </w:rPr>
        <w:t xml:space="preserve">העבודה; </w:t>
      </w:r>
      <w:bookmarkStart w:id="7117" w:name="_ETM_Q11_537350"/>
      <w:bookmarkEnd w:id="7117"/>
      <w:r>
        <w:rPr>
          <w:rFonts w:hint="cs"/>
          <w:rtl/>
        </w:rPr>
        <w:t xml:space="preserve">מאוחדים </w:t>
      </w:r>
      <w:bookmarkStart w:id="7118" w:name="_ETM_Q11_566030"/>
      <w:bookmarkEnd w:id="7118"/>
      <w:r>
        <w:rPr>
          <w:rFonts w:hint="cs"/>
          <w:rtl/>
        </w:rPr>
        <w:t xml:space="preserve">כפי שהיינו בפרעות </w:t>
      </w:r>
      <w:bookmarkStart w:id="7119" w:name="_ETM_Q11_537920"/>
      <w:bookmarkEnd w:id="7119"/>
      <w:r>
        <w:rPr>
          <w:rFonts w:hint="cs"/>
          <w:rtl/>
        </w:rPr>
        <w:t xml:space="preserve">במזרח </w:t>
      </w:r>
      <w:bookmarkStart w:id="7120" w:name="_ETM_Q11_538489"/>
      <w:bookmarkEnd w:id="7120"/>
      <w:r>
        <w:rPr>
          <w:rFonts w:hint="cs"/>
          <w:rtl/>
        </w:rPr>
        <w:t xml:space="preserve">אירופה, </w:t>
      </w:r>
      <w:bookmarkStart w:id="7121" w:name="_ETM_Q11_539029"/>
      <w:bookmarkEnd w:id="7121"/>
      <w:r>
        <w:rPr>
          <w:rFonts w:hint="cs"/>
          <w:rtl/>
        </w:rPr>
        <w:t xml:space="preserve">בפרעות </w:t>
      </w:r>
      <w:bookmarkStart w:id="7122" w:name="_ETM_Q11_539600"/>
      <w:bookmarkEnd w:id="7122"/>
      <w:r>
        <w:rPr>
          <w:rFonts w:hint="cs"/>
          <w:rtl/>
        </w:rPr>
        <w:t xml:space="preserve">הקשות </w:t>
      </w:r>
      <w:bookmarkStart w:id="7123" w:name="_ETM_Q11_540050"/>
      <w:bookmarkEnd w:id="7123"/>
      <w:r>
        <w:rPr>
          <w:rFonts w:hint="cs"/>
          <w:rtl/>
        </w:rPr>
        <w:t>במרוקו,</w:t>
      </w:r>
      <w:bookmarkStart w:id="7124" w:name="_ETM_Q11_535253"/>
      <w:bookmarkEnd w:id="7124"/>
      <w:r>
        <w:rPr>
          <w:rFonts w:hint="cs"/>
          <w:rtl/>
        </w:rPr>
        <w:t xml:space="preserve"> </w:t>
      </w:r>
      <w:bookmarkStart w:id="7125" w:name="_ETM_Q11_540710"/>
      <w:bookmarkEnd w:id="7125"/>
      <w:r>
        <w:rPr>
          <w:rFonts w:hint="cs"/>
          <w:rtl/>
        </w:rPr>
        <w:t xml:space="preserve">בלוב, </w:t>
      </w:r>
      <w:bookmarkStart w:id="7126" w:name="_ETM_Q11_541519"/>
      <w:bookmarkEnd w:id="7126"/>
      <w:r>
        <w:rPr>
          <w:rFonts w:hint="cs"/>
          <w:rtl/>
        </w:rPr>
        <w:t xml:space="preserve">בכל </w:t>
      </w:r>
      <w:bookmarkStart w:id="7127" w:name="_ETM_Q11_541940"/>
      <w:bookmarkEnd w:id="7127"/>
      <w:r>
        <w:rPr>
          <w:rFonts w:hint="cs"/>
          <w:rtl/>
        </w:rPr>
        <w:t xml:space="preserve">רחבי </w:t>
      </w:r>
      <w:bookmarkStart w:id="7128" w:name="_ETM_Q11_542390"/>
      <w:bookmarkEnd w:id="7128"/>
      <w:r>
        <w:rPr>
          <w:rFonts w:hint="cs"/>
          <w:rtl/>
        </w:rPr>
        <w:t xml:space="preserve">העולם; </w:t>
      </w:r>
      <w:bookmarkStart w:id="7129" w:name="_ETM_Q11_543170"/>
      <w:bookmarkEnd w:id="7129"/>
      <w:r>
        <w:rPr>
          <w:rFonts w:hint="cs"/>
          <w:rtl/>
        </w:rPr>
        <w:t xml:space="preserve">מאוחדים </w:t>
      </w:r>
      <w:bookmarkStart w:id="7130" w:name="_ETM_Q11_543859"/>
      <w:bookmarkEnd w:id="7130"/>
      <w:r>
        <w:rPr>
          <w:rFonts w:hint="cs"/>
          <w:rtl/>
        </w:rPr>
        <w:t xml:space="preserve">כפי </w:t>
      </w:r>
      <w:bookmarkStart w:id="7131" w:name="_ETM_Q11_544040"/>
      <w:bookmarkEnd w:id="7131"/>
      <w:r>
        <w:rPr>
          <w:rFonts w:hint="cs"/>
          <w:rtl/>
        </w:rPr>
        <w:t xml:space="preserve">שהיינו </w:t>
      </w:r>
      <w:bookmarkStart w:id="7132" w:name="_ETM_Q11_544400"/>
      <w:bookmarkEnd w:id="7132"/>
      <w:r>
        <w:rPr>
          <w:rFonts w:hint="cs"/>
          <w:rtl/>
        </w:rPr>
        <w:t>בעליי</w:t>
      </w:r>
      <w:bookmarkStart w:id="7133" w:name="_ETM_Q11_568933"/>
      <w:bookmarkEnd w:id="7133"/>
      <w:r>
        <w:rPr>
          <w:rFonts w:hint="cs"/>
          <w:rtl/>
        </w:rPr>
        <w:t xml:space="preserve">ה </w:t>
      </w:r>
      <w:bookmarkStart w:id="7134" w:name="_ETM_Q11_544850"/>
      <w:bookmarkEnd w:id="7134"/>
      <w:r>
        <w:rPr>
          <w:rFonts w:hint="cs"/>
          <w:rtl/>
        </w:rPr>
        <w:t xml:space="preserve">הראשונה </w:t>
      </w:r>
      <w:bookmarkStart w:id="7135" w:name="_ETM_Q11_545420"/>
      <w:bookmarkEnd w:id="7135"/>
      <w:r>
        <w:rPr>
          <w:rFonts w:hint="cs"/>
          <w:rtl/>
        </w:rPr>
        <w:t xml:space="preserve">לארץ </w:t>
      </w:r>
      <w:bookmarkStart w:id="7136" w:name="_ETM_Q11_546630"/>
      <w:bookmarkEnd w:id="7136"/>
      <w:r>
        <w:rPr>
          <w:rFonts w:hint="cs"/>
          <w:rtl/>
        </w:rPr>
        <w:t xml:space="preserve">וגם </w:t>
      </w:r>
      <w:bookmarkStart w:id="7137" w:name="_ETM_Q11_547079"/>
      <w:bookmarkEnd w:id="7137"/>
      <w:r>
        <w:rPr>
          <w:rFonts w:hint="cs"/>
          <w:rtl/>
        </w:rPr>
        <w:t xml:space="preserve">בכל </w:t>
      </w:r>
      <w:bookmarkStart w:id="7138" w:name="_ETM_Q11_547409"/>
      <w:bookmarkEnd w:id="7138"/>
      <w:r>
        <w:rPr>
          <w:rFonts w:hint="cs"/>
          <w:rtl/>
        </w:rPr>
        <w:t xml:space="preserve">העליות </w:t>
      </w:r>
      <w:bookmarkStart w:id="7139" w:name="_ETM_Q11_547799"/>
      <w:bookmarkEnd w:id="7139"/>
      <w:r>
        <w:rPr>
          <w:rFonts w:hint="cs"/>
          <w:rtl/>
        </w:rPr>
        <w:t xml:space="preserve">שבאו </w:t>
      </w:r>
      <w:bookmarkStart w:id="7140" w:name="_ETM_Q11_548219"/>
      <w:bookmarkEnd w:id="7140"/>
      <w:r>
        <w:rPr>
          <w:rFonts w:hint="cs"/>
          <w:rtl/>
        </w:rPr>
        <w:t xml:space="preserve">אחריה; </w:t>
      </w:r>
      <w:bookmarkStart w:id="7141" w:name="_ETM_Q11_549179"/>
      <w:bookmarkStart w:id="7142" w:name="_ETM_Q11_566713"/>
      <w:bookmarkEnd w:id="7141"/>
      <w:bookmarkEnd w:id="7142"/>
      <w:r>
        <w:rPr>
          <w:rFonts w:hint="cs"/>
          <w:rtl/>
        </w:rPr>
        <w:t xml:space="preserve">מאוחדים </w:t>
      </w:r>
      <w:bookmarkStart w:id="7143" w:name="_ETM_Q11_549990"/>
      <w:bookmarkEnd w:id="7143"/>
      <w:r>
        <w:rPr>
          <w:rFonts w:hint="cs"/>
          <w:rtl/>
        </w:rPr>
        <w:t xml:space="preserve">כפי </w:t>
      </w:r>
      <w:bookmarkStart w:id="7144" w:name="_ETM_Q11_550200"/>
      <w:bookmarkEnd w:id="7144"/>
      <w:r>
        <w:rPr>
          <w:rFonts w:hint="cs"/>
          <w:rtl/>
        </w:rPr>
        <w:t xml:space="preserve">שהיינו </w:t>
      </w:r>
      <w:bookmarkStart w:id="7145" w:name="_ETM_Q11_550770"/>
      <w:bookmarkEnd w:id="7145"/>
      <w:r>
        <w:rPr>
          <w:rFonts w:hint="cs"/>
          <w:rtl/>
        </w:rPr>
        <w:t xml:space="preserve">כשחגגנו </w:t>
      </w:r>
      <w:bookmarkStart w:id="7146" w:name="_ETM_Q11_551880"/>
      <w:bookmarkEnd w:id="7146"/>
      <w:r>
        <w:rPr>
          <w:rFonts w:hint="cs"/>
          <w:rtl/>
        </w:rPr>
        <w:t xml:space="preserve">ברחובות </w:t>
      </w:r>
      <w:bookmarkStart w:id="7147" w:name="_ETM_Q11_552600"/>
      <w:bookmarkEnd w:id="7147"/>
      <w:r>
        <w:rPr>
          <w:rFonts w:hint="cs"/>
          <w:rtl/>
        </w:rPr>
        <w:t xml:space="preserve">מדינת </w:t>
      </w:r>
      <w:bookmarkStart w:id="7148" w:name="_ETM_Q11_553079"/>
      <w:bookmarkEnd w:id="7148"/>
      <w:r>
        <w:rPr>
          <w:rFonts w:hint="cs"/>
          <w:rtl/>
        </w:rPr>
        <w:t xml:space="preserve">ישראל </w:t>
      </w:r>
      <w:bookmarkStart w:id="7149" w:name="_ETM_Q11_553589"/>
      <w:bookmarkEnd w:id="7149"/>
      <w:r>
        <w:rPr>
          <w:rFonts w:hint="cs"/>
          <w:rtl/>
        </w:rPr>
        <w:t xml:space="preserve">כשהקמנו </w:t>
      </w:r>
      <w:bookmarkStart w:id="7150" w:name="_ETM_Q11_554310"/>
      <w:bookmarkEnd w:id="7150"/>
      <w:r>
        <w:rPr>
          <w:rFonts w:hint="cs"/>
          <w:rtl/>
        </w:rPr>
        <w:t xml:space="preserve">את </w:t>
      </w:r>
      <w:bookmarkStart w:id="7151" w:name="_ETM_Q11_554399"/>
      <w:bookmarkEnd w:id="7151"/>
      <w:r>
        <w:rPr>
          <w:rFonts w:hint="cs"/>
          <w:rtl/>
        </w:rPr>
        <w:t xml:space="preserve">המדינה; </w:t>
      </w:r>
      <w:bookmarkStart w:id="7152" w:name="_ETM_Q11_555420"/>
      <w:bookmarkEnd w:id="7152"/>
      <w:r>
        <w:rPr>
          <w:rFonts w:hint="cs"/>
          <w:rtl/>
        </w:rPr>
        <w:t xml:space="preserve">מאוחדים </w:t>
      </w:r>
      <w:bookmarkStart w:id="7153" w:name="_ETM_Q11_556140"/>
      <w:bookmarkEnd w:id="7153"/>
      <w:r>
        <w:rPr>
          <w:rFonts w:hint="cs"/>
          <w:rtl/>
        </w:rPr>
        <w:t xml:space="preserve">כפי שהיינו </w:t>
      </w:r>
      <w:bookmarkStart w:id="7154" w:name="_ETM_Q11_556770"/>
      <w:bookmarkEnd w:id="7154"/>
      <w:r>
        <w:rPr>
          <w:rFonts w:hint="cs"/>
          <w:rtl/>
        </w:rPr>
        <w:t xml:space="preserve">כשנלחמנו </w:t>
      </w:r>
      <w:bookmarkStart w:id="7155" w:name="_ETM_Q11_557460"/>
      <w:bookmarkEnd w:id="7155"/>
      <w:r>
        <w:rPr>
          <w:rFonts w:hint="cs"/>
          <w:rtl/>
        </w:rPr>
        <w:t xml:space="preserve">עליה </w:t>
      </w:r>
      <w:bookmarkStart w:id="7156" w:name="_ETM_Q11_558210"/>
      <w:bookmarkEnd w:id="7156"/>
      <w:r>
        <w:rPr>
          <w:rFonts w:hint="cs"/>
          <w:rtl/>
        </w:rPr>
        <w:t xml:space="preserve">יום </w:t>
      </w:r>
      <w:bookmarkStart w:id="7157" w:name="_ETM_Q11_558539"/>
      <w:bookmarkEnd w:id="7157"/>
      <w:r>
        <w:rPr>
          <w:rFonts w:hint="cs"/>
          <w:rtl/>
        </w:rPr>
        <w:t xml:space="preserve">אחר </w:t>
      </w:r>
      <w:bookmarkStart w:id="7158" w:name="_ETM_Q11_558869"/>
      <w:bookmarkEnd w:id="7158"/>
      <w:r>
        <w:rPr>
          <w:rFonts w:hint="cs"/>
          <w:rtl/>
        </w:rPr>
        <w:t xml:space="preserve">יום </w:t>
      </w:r>
      <w:bookmarkStart w:id="7159" w:name="_ETM_Q11_559259"/>
      <w:bookmarkEnd w:id="7159"/>
      <w:r>
        <w:rPr>
          <w:rFonts w:hint="cs"/>
          <w:rtl/>
        </w:rPr>
        <w:t xml:space="preserve">במערכות </w:t>
      </w:r>
      <w:bookmarkStart w:id="7160" w:name="_ETM_Q11_559979"/>
      <w:bookmarkEnd w:id="7160"/>
      <w:r>
        <w:rPr>
          <w:rFonts w:hint="cs"/>
          <w:rtl/>
        </w:rPr>
        <w:t xml:space="preserve">שונות </w:t>
      </w:r>
      <w:bookmarkStart w:id="7161" w:name="_ETM_Q11_560960"/>
      <w:bookmarkEnd w:id="7161"/>
      <w:r>
        <w:rPr>
          <w:rFonts w:hint="cs"/>
          <w:rtl/>
        </w:rPr>
        <w:t xml:space="preserve">במלחמת </w:t>
      </w:r>
      <w:bookmarkStart w:id="7162" w:name="_ETM_Q11_561710"/>
      <w:bookmarkEnd w:id="7162"/>
      <w:r>
        <w:rPr>
          <w:rFonts w:hint="cs"/>
          <w:rtl/>
        </w:rPr>
        <w:t xml:space="preserve">העצמאות, </w:t>
      </w:r>
      <w:bookmarkStart w:id="7163" w:name="_ETM_Q11_562490"/>
      <w:bookmarkEnd w:id="7163"/>
      <w:r>
        <w:rPr>
          <w:rFonts w:hint="cs"/>
          <w:rtl/>
        </w:rPr>
        <w:t>ב-1967</w:t>
      </w:r>
      <w:bookmarkStart w:id="7164" w:name="_ETM_Q11_564470"/>
      <w:bookmarkEnd w:id="7164"/>
      <w:r>
        <w:rPr>
          <w:rFonts w:hint="cs"/>
          <w:rtl/>
        </w:rPr>
        <w:t>, ב-1973;</w:t>
      </w:r>
      <w:bookmarkStart w:id="7165" w:name="_ETM_Q11_560763"/>
      <w:bookmarkEnd w:id="7165"/>
      <w:r>
        <w:rPr>
          <w:rFonts w:hint="cs"/>
          <w:rtl/>
        </w:rPr>
        <w:t xml:space="preserve"> </w:t>
      </w:r>
      <w:bookmarkStart w:id="7166" w:name="_ETM_Q11_566080"/>
      <w:bookmarkEnd w:id="7166"/>
      <w:r>
        <w:rPr>
          <w:rFonts w:hint="cs"/>
          <w:rtl/>
        </w:rPr>
        <w:t xml:space="preserve">מאוחדים </w:t>
      </w:r>
      <w:bookmarkStart w:id="7167" w:name="_ETM_Q11_566710"/>
      <w:bookmarkEnd w:id="7167"/>
      <w:r>
        <w:rPr>
          <w:rFonts w:hint="cs"/>
          <w:rtl/>
        </w:rPr>
        <w:t xml:space="preserve">כפי </w:t>
      </w:r>
      <w:bookmarkStart w:id="7168" w:name="_ETM_Q11_566920"/>
      <w:bookmarkEnd w:id="7168"/>
      <w:r>
        <w:rPr>
          <w:rFonts w:hint="cs"/>
          <w:rtl/>
        </w:rPr>
        <w:t xml:space="preserve">שהיינו </w:t>
      </w:r>
      <w:bookmarkStart w:id="7169" w:name="_ETM_Q11_567909"/>
      <w:bookmarkEnd w:id="7169"/>
      <w:r>
        <w:rPr>
          <w:rFonts w:hint="cs"/>
          <w:rtl/>
        </w:rPr>
        <w:t>בתקופו</w:t>
      </w:r>
      <w:bookmarkStart w:id="7170" w:name="_ETM_Q11_566253"/>
      <w:bookmarkEnd w:id="7170"/>
      <w:r>
        <w:rPr>
          <w:rFonts w:hint="cs"/>
          <w:rtl/>
        </w:rPr>
        <w:t xml:space="preserve">ת </w:t>
      </w:r>
      <w:bookmarkStart w:id="7171" w:name="_ETM_Q11_568509"/>
      <w:bookmarkEnd w:id="7171"/>
      <w:r>
        <w:rPr>
          <w:rFonts w:hint="cs"/>
          <w:rtl/>
        </w:rPr>
        <w:t xml:space="preserve">האינתיפאדות, </w:t>
      </w:r>
      <w:bookmarkStart w:id="7172" w:name="_ETM_Q11_569470"/>
      <w:bookmarkEnd w:id="7172"/>
      <w:r>
        <w:rPr>
          <w:rFonts w:hint="cs"/>
          <w:rtl/>
        </w:rPr>
        <w:t xml:space="preserve">המבצעים </w:t>
      </w:r>
      <w:bookmarkStart w:id="7173" w:name="_ETM_Q11_570159"/>
      <w:bookmarkEnd w:id="7173"/>
      <w:r>
        <w:rPr>
          <w:rFonts w:hint="cs"/>
          <w:rtl/>
        </w:rPr>
        <w:t xml:space="preserve">ומלחמות </w:t>
      </w:r>
      <w:bookmarkStart w:id="7174" w:name="_ETM_Q11_570759"/>
      <w:bookmarkEnd w:id="7174"/>
      <w:r>
        <w:rPr>
          <w:rFonts w:hint="cs"/>
          <w:rtl/>
        </w:rPr>
        <w:t xml:space="preserve">ישראל; </w:t>
      </w:r>
      <w:bookmarkStart w:id="7175" w:name="_ETM_Q11_571900"/>
      <w:bookmarkEnd w:id="7175"/>
      <w:r>
        <w:rPr>
          <w:rFonts w:hint="cs"/>
          <w:rtl/>
        </w:rPr>
        <w:t xml:space="preserve">מאוחדים </w:t>
      </w:r>
      <w:bookmarkStart w:id="7176" w:name="_ETM_Q11_572529"/>
      <w:bookmarkEnd w:id="7176"/>
      <w:r>
        <w:rPr>
          <w:rFonts w:hint="cs"/>
          <w:rtl/>
        </w:rPr>
        <w:t xml:space="preserve">כפי </w:t>
      </w:r>
      <w:bookmarkStart w:id="7177" w:name="_ETM_Q11_572710"/>
      <w:bookmarkEnd w:id="7177"/>
      <w:r>
        <w:rPr>
          <w:rFonts w:hint="cs"/>
          <w:rtl/>
        </w:rPr>
        <w:t xml:space="preserve">שהיינו </w:t>
      </w:r>
      <w:bookmarkStart w:id="7178" w:name="_ETM_Q11_573070"/>
      <w:bookmarkEnd w:id="7178"/>
      <w:r>
        <w:rPr>
          <w:rFonts w:hint="cs"/>
          <w:rtl/>
        </w:rPr>
        <w:t xml:space="preserve">בכל </w:t>
      </w:r>
      <w:bookmarkStart w:id="7179" w:name="_ETM_Q11_573520"/>
      <w:bookmarkEnd w:id="7179"/>
      <w:r>
        <w:rPr>
          <w:rFonts w:hint="cs"/>
          <w:rtl/>
        </w:rPr>
        <w:t xml:space="preserve">יום </w:t>
      </w:r>
      <w:bookmarkStart w:id="7180" w:name="_ETM_Q11_573700"/>
      <w:bookmarkEnd w:id="7180"/>
      <w:r>
        <w:rPr>
          <w:rFonts w:hint="cs"/>
          <w:rtl/>
        </w:rPr>
        <w:t xml:space="preserve">זיכרון </w:t>
      </w:r>
      <w:bookmarkStart w:id="7181" w:name="_ETM_Q11_574689"/>
      <w:bookmarkEnd w:id="7181"/>
      <w:r>
        <w:rPr>
          <w:rFonts w:hint="cs"/>
          <w:rtl/>
        </w:rPr>
        <w:t xml:space="preserve">ובכל </w:t>
      </w:r>
      <w:bookmarkStart w:id="7182" w:name="_ETM_Q11_575259"/>
      <w:bookmarkEnd w:id="7182"/>
      <w:r>
        <w:rPr>
          <w:rFonts w:hint="cs"/>
          <w:rtl/>
        </w:rPr>
        <w:t xml:space="preserve">יום </w:t>
      </w:r>
      <w:bookmarkStart w:id="7183" w:name="_ETM_Q11_575500"/>
      <w:bookmarkEnd w:id="7183"/>
      <w:r>
        <w:rPr>
          <w:rFonts w:hint="cs"/>
          <w:rtl/>
        </w:rPr>
        <w:t xml:space="preserve">עצמאות. </w:t>
      </w:r>
      <w:bookmarkStart w:id="7184" w:name="_ETM_Q11_576500"/>
      <w:bookmarkEnd w:id="7184"/>
    </w:p>
    <w:p w:rsidR="00FA4D28" w:rsidRDefault="00FA4D28" w:rsidP="00FA4D28">
      <w:pPr>
        <w:rPr>
          <w:rtl/>
        </w:rPr>
      </w:pPr>
      <w:bookmarkStart w:id="7185" w:name="_ETM_Q11_579335"/>
      <w:bookmarkStart w:id="7186" w:name="_ETM_Q11_579407"/>
      <w:bookmarkEnd w:id="7185"/>
      <w:bookmarkEnd w:id="7186"/>
    </w:p>
    <w:p w:rsidR="00FA4D28" w:rsidRDefault="00FA4D28" w:rsidP="006226B3">
      <w:pPr>
        <w:rPr>
          <w:rtl/>
        </w:rPr>
      </w:pPr>
      <w:bookmarkStart w:id="7187" w:name="_ETM_Q11_579831"/>
      <w:bookmarkStart w:id="7188" w:name="_ETM_Q11_579895"/>
      <w:bookmarkEnd w:id="7187"/>
      <w:bookmarkEnd w:id="7188"/>
      <w:r>
        <w:rPr>
          <w:rFonts w:hint="cs"/>
          <w:rtl/>
        </w:rPr>
        <w:t xml:space="preserve">בדמוקרטיה </w:t>
      </w:r>
      <w:bookmarkStart w:id="7189" w:name="_ETM_Q11_577370"/>
      <w:bookmarkEnd w:id="7189"/>
      <w:r>
        <w:rPr>
          <w:rFonts w:hint="cs"/>
          <w:rtl/>
        </w:rPr>
        <w:t xml:space="preserve">כמו </w:t>
      </w:r>
      <w:bookmarkStart w:id="7190" w:name="_ETM_Q11_577640"/>
      <w:bookmarkEnd w:id="7190"/>
      <w:r>
        <w:rPr>
          <w:rFonts w:hint="cs"/>
          <w:rtl/>
        </w:rPr>
        <w:t xml:space="preserve">בדמוקרטיה </w:t>
      </w:r>
      <w:bookmarkStart w:id="7191" w:name="_ETM_Q11_578839"/>
      <w:bookmarkStart w:id="7192" w:name="_ETM_Q11_580010"/>
      <w:bookmarkEnd w:id="7191"/>
      <w:bookmarkEnd w:id="7192"/>
      <w:r>
        <w:rPr>
          <w:rFonts w:hint="cs"/>
          <w:rtl/>
        </w:rPr>
        <w:t xml:space="preserve">מותר </w:t>
      </w:r>
      <w:bookmarkStart w:id="7193" w:name="_ETM_Q11_580880"/>
      <w:bookmarkEnd w:id="7193"/>
      <w:r>
        <w:rPr>
          <w:rFonts w:hint="cs"/>
          <w:rtl/>
        </w:rPr>
        <w:t xml:space="preserve">ואף </w:t>
      </w:r>
      <w:bookmarkStart w:id="7194" w:name="_ETM_Q11_581300"/>
      <w:bookmarkEnd w:id="7194"/>
      <w:r>
        <w:rPr>
          <w:rFonts w:hint="cs"/>
          <w:rtl/>
        </w:rPr>
        <w:t>ר</w:t>
      </w:r>
      <w:bookmarkStart w:id="7195" w:name="_ETM_Q11_581589"/>
      <w:bookmarkStart w:id="7196" w:name="_ETM_Q11_582159"/>
      <w:bookmarkEnd w:id="7195"/>
      <w:bookmarkEnd w:id="7196"/>
      <w:r>
        <w:rPr>
          <w:rFonts w:hint="cs"/>
          <w:rtl/>
        </w:rPr>
        <w:t>צוי למתוח</w:t>
      </w:r>
      <w:bookmarkStart w:id="7197" w:name="_ETM_Q11_580777"/>
      <w:bookmarkEnd w:id="7197"/>
      <w:r>
        <w:rPr>
          <w:rFonts w:hint="cs"/>
          <w:rtl/>
        </w:rPr>
        <w:t xml:space="preserve"> </w:t>
      </w:r>
      <w:bookmarkStart w:id="7198" w:name="_ETM_Q11_582490"/>
      <w:bookmarkEnd w:id="7198"/>
      <w:r>
        <w:rPr>
          <w:rFonts w:hint="cs"/>
          <w:rtl/>
        </w:rPr>
        <w:t xml:space="preserve">ביקורת </w:t>
      </w:r>
      <w:bookmarkStart w:id="7199" w:name="_ETM_Q11_583700"/>
      <w:bookmarkEnd w:id="7199"/>
      <w:r>
        <w:rPr>
          <w:rFonts w:hint="cs"/>
          <w:rtl/>
        </w:rPr>
        <w:t xml:space="preserve">על </w:t>
      </w:r>
      <w:bookmarkStart w:id="7200" w:name="_ETM_Q11_583880"/>
      <w:bookmarkEnd w:id="7200"/>
      <w:r>
        <w:rPr>
          <w:rFonts w:hint="cs"/>
          <w:rtl/>
        </w:rPr>
        <w:t xml:space="preserve">הממשלה, </w:t>
      </w:r>
      <w:bookmarkStart w:id="7201" w:name="_ETM_Q11_585140"/>
      <w:bookmarkEnd w:id="7201"/>
      <w:r>
        <w:rPr>
          <w:rFonts w:hint="cs"/>
          <w:rtl/>
        </w:rPr>
        <w:t xml:space="preserve">על </w:t>
      </w:r>
      <w:bookmarkStart w:id="7202" w:name="_ETM_Q11_585350"/>
      <w:bookmarkEnd w:id="7202"/>
      <w:r>
        <w:rPr>
          <w:rFonts w:hint="cs"/>
          <w:rtl/>
        </w:rPr>
        <w:t xml:space="preserve">חברי </w:t>
      </w:r>
      <w:bookmarkStart w:id="7203" w:name="_ETM_Q11_585710"/>
      <w:bookmarkEnd w:id="7203"/>
      <w:r>
        <w:rPr>
          <w:rFonts w:hint="cs"/>
          <w:rtl/>
        </w:rPr>
        <w:t xml:space="preserve">הכנסת, </w:t>
      </w:r>
      <w:bookmarkStart w:id="7204" w:name="_ETM_Q11_586310"/>
      <w:bookmarkEnd w:id="7204"/>
      <w:r>
        <w:rPr>
          <w:rFonts w:hint="cs"/>
          <w:rtl/>
        </w:rPr>
        <w:t xml:space="preserve">על </w:t>
      </w:r>
      <w:bookmarkStart w:id="7205" w:name="_ETM_Q11_586460"/>
      <w:bookmarkEnd w:id="7205"/>
      <w:r>
        <w:rPr>
          <w:rFonts w:hint="cs"/>
          <w:rtl/>
        </w:rPr>
        <w:t xml:space="preserve">השרים. </w:t>
      </w:r>
      <w:bookmarkStart w:id="7206" w:name="_ETM_Q11_587390"/>
      <w:bookmarkEnd w:id="7206"/>
      <w:r>
        <w:rPr>
          <w:rFonts w:hint="cs"/>
          <w:rtl/>
        </w:rPr>
        <w:t xml:space="preserve">אך </w:t>
      </w:r>
      <w:bookmarkStart w:id="7207" w:name="_ETM_Q11_587659"/>
      <w:bookmarkEnd w:id="7207"/>
      <w:r>
        <w:rPr>
          <w:rFonts w:hint="cs"/>
          <w:rtl/>
        </w:rPr>
        <w:t xml:space="preserve">תפקידנו </w:t>
      </w:r>
      <w:bookmarkStart w:id="7208" w:name="_ETM_Q11_588350"/>
      <w:bookmarkEnd w:id="7208"/>
      <w:r>
        <w:rPr>
          <w:rFonts w:hint="cs"/>
          <w:rtl/>
        </w:rPr>
        <w:t xml:space="preserve">כנבחרי </w:t>
      </w:r>
      <w:bookmarkStart w:id="7209" w:name="_ETM_Q11_588950"/>
      <w:bookmarkEnd w:id="7209"/>
      <w:r>
        <w:rPr>
          <w:rFonts w:hint="cs"/>
          <w:rtl/>
        </w:rPr>
        <w:t xml:space="preserve">ציבור </w:t>
      </w:r>
      <w:bookmarkStart w:id="7210" w:name="_ETM_Q11_589790"/>
      <w:bookmarkEnd w:id="7210"/>
      <w:r>
        <w:rPr>
          <w:rFonts w:hint="cs"/>
          <w:rtl/>
        </w:rPr>
        <w:t xml:space="preserve">הוא </w:t>
      </w:r>
      <w:bookmarkStart w:id="7211" w:name="_ETM_Q11_589940"/>
      <w:bookmarkEnd w:id="7211"/>
      <w:r>
        <w:rPr>
          <w:rFonts w:hint="cs"/>
          <w:rtl/>
        </w:rPr>
        <w:t xml:space="preserve">לשמור </w:t>
      </w:r>
      <w:bookmarkStart w:id="7212" w:name="_ETM_Q11_590720"/>
      <w:bookmarkEnd w:id="7212"/>
      <w:r>
        <w:rPr>
          <w:rFonts w:hint="cs"/>
          <w:rtl/>
        </w:rPr>
        <w:t xml:space="preserve">על </w:t>
      </w:r>
      <w:bookmarkStart w:id="7213" w:name="_ETM_Q11_590930"/>
      <w:bookmarkEnd w:id="7213"/>
      <w:r>
        <w:rPr>
          <w:rFonts w:hint="cs"/>
          <w:rtl/>
        </w:rPr>
        <w:t xml:space="preserve">אחדות </w:t>
      </w:r>
      <w:bookmarkStart w:id="7214" w:name="_ETM_Q11_591500"/>
      <w:bookmarkEnd w:id="7214"/>
      <w:r>
        <w:rPr>
          <w:rFonts w:hint="cs"/>
          <w:rtl/>
        </w:rPr>
        <w:t xml:space="preserve">העם. </w:t>
      </w:r>
      <w:bookmarkStart w:id="7215" w:name="_ETM_Q11_592670"/>
      <w:bookmarkEnd w:id="7215"/>
      <w:r>
        <w:rPr>
          <w:rFonts w:hint="cs"/>
          <w:rtl/>
        </w:rPr>
        <w:t xml:space="preserve">אנשים </w:t>
      </w:r>
      <w:bookmarkStart w:id="7216" w:name="_ETM_Q11_593510"/>
      <w:bookmarkEnd w:id="7216"/>
      <w:r>
        <w:rPr>
          <w:rFonts w:hint="cs"/>
          <w:rtl/>
        </w:rPr>
        <w:t xml:space="preserve">אחים </w:t>
      </w:r>
      <w:bookmarkStart w:id="7217" w:name="_ETM_Q11_593900"/>
      <w:bookmarkEnd w:id="7217"/>
      <w:r>
        <w:rPr>
          <w:rFonts w:hint="cs"/>
          <w:rtl/>
        </w:rPr>
        <w:t>אנ</w:t>
      </w:r>
      <w:bookmarkStart w:id="7218" w:name="_ETM_Q11_591167"/>
      <w:bookmarkEnd w:id="7218"/>
      <w:r>
        <w:rPr>
          <w:rFonts w:hint="cs"/>
          <w:rtl/>
        </w:rPr>
        <w:t>חנו</w:t>
      </w:r>
      <w:bookmarkStart w:id="7219" w:name="_ETM_Q11_594939"/>
      <w:bookmarkEnd w:id="7219"/>
      <w:r>
        <w:rPr>
          <w:rFonts w:hint="cs"/>
          <w:rtl/>
        </w:rPr>
        <w:t xml:space="preserve">, חרף </w:t>
      </w:r>
      <w:bookmarkStart w:id="7220" w:name="_ETM_Q11_595450"/>
      <w:bookmarkEnd w:id="7220"/>
      <w:r>
        <w:rPr>
          <w:rFonts w:hint="cs"/>
          <w:rtl/>
        </w:rPr>
        <w:t xml:space="preserve">כל </w:t>
      </w:r>
      <w:bookmarkStart w:id="7221" w:name="_ETM_Q11_595900"/>
      <w:bookmarkEnd w:id="7221"/>
      <w:r w:rsidR="006226B3">
        <w:rPr>
          <w:rFonts w:hint="cs"/>
          <w:rtl/>
        </w:rPr>
        <w:t>ה</w:t>
      </w:r>
      <w:r>
        <w:rPr>
          <w:rFonts w:hint="cs"/>
          <w:rtl/>
        </w:rPr>
        <w:t xml:space="preserve">אי-הסכמות </w:t>
      </w:r>
      <w:bookmarkStart w:id="7222" w:name="_ETM_Q11_597339"/>
      <w:bookmarkEnd w:id="7222"/>
      <w:r>
        <w:rPr>
          <w:rFonts w:hint="cs"/>
          <w:rtl/>
        </w:rPr>
        <w:t xml:space="preserve">או </w:t>
      </w:r>
      <w:bookmarkStart w:id="7223" w:name="_ETM_Q11_597520"/>
      <w:bookmarkEnd w:id="7223"/>
      <w:r>
        <w:rPr>
          <w:rFonts w:hint="cs"/>
          <w:rtl/>
        </w:rPr>
        <w:t xml:space="preserve">מחלוקת </w:t>
      </w:r>
      <w:bookmarkStart w:id="7224" w:name="_ETM_Q11_598250"/>
      <w:bookmarkEnd w:id="7224"/>
      <w:r>
        <w:rPr>
          <w:rFonts w:hint="cs"/>
          <w:rtl/>
        </w:rPr>
        <w:t>פוליטית</w:t>
      </w:r>
      <w:bookmarkStart w:id="7225" w:name="_ETM_Q11_613836"/>
      <w:bookmarkEnd w:id="7225"/>
      <w:r>
        <w:rPr>
          <w:rFonts w:hint="cs"/>
          <w:rtl/>
        </w:rPr>
        <w:t xml:space="preserve"> </w:t>
      </w:r>
      <w:bookmarkStart w:id="7226" w:name="_ETM_Q11_599570"/>
      <w:bookmarkEnd w:id="7226"/>
      <w:r>
        <w:rPr>
          <w:rFonts w:hint="cs"/>
          <w:rtl/>
        </w:rPr>
        <w:t xml:space="preserve">כזאת </w:t>
      </w:r>
      <w:bookmarkStart w:id="7227" w:name="_ETM_Q11_600110"/>
      <w:bookmarkEnd w:id="7227"/>
      <w:r>
        <w:rPr>
          <w:rFonts w:hint="cs"/>
          <w:rtl/>
        </w:rPr>
        <w:t xml:space="preserve">או </w:t>
      </w:r>
      <w:bookmarkStart w:id="7228" w:name="_ETM_Q11_600140"/>
      <w:bookmarkEnd w:id="7228"/>
      <w:r>
        <w:rPr>
          <w:rFonts w:hint="cs"/>
          <w:rtl/>
        </w:rPr>
        <w:t>אחרת</w:t>
      </w:r>
      <w:bookmarkStart w:id="7229" w:name="_ETM_Q11_611267"/>
      <w:bookmarkStart w:id="7230" w:name="_ETM_Q11_610107"/>
      <w:bookmarkStart w:id="7231" w:name="_ETM_Q11_605296"/>
      <w:bookmarkStart w:id="7232" w:name="_ETM_Q11_601966"/>
      <w:bookmarkStart w:id="7233" w:name="_ETM_Q11_612876"/>
      <w:bookmarkEnd w:id="7229"/>
      <w:bookmarkEnd w:id="7230"/>
      <w:bookmarkEnd w:id="7231"/>
      <w:bookmarkEnd w:id="7232"/>
      <w:bookmarkEnd w:id="7233"/>
      <w:r>
        <w:rPr>
          <w:rFonts w:hint="cs"/>
          <w:rtl/>
        </w:rPr>
        <w:t>.</w:t>
      </w:r>
    </w:p>
    <w:p w:rsidR="00FA4D28" w:rsidRDefault="00FA4D28" w:rsidP="00FA4D28">
      <w:pPr>
        <w:rPr>
          <w:rtl/>
        </w:rPr>
      </w:pPr>
    </w:p>
    <w:p w:rsidR="00FA4D28" w:rsidRDefault="00FA4D28" w:rsidP="00FA4D28">
      <w:pPr>
        <w:pStyle w:val="af7"/>
        <w:keepNext/>
        <w:rPr>
          <w:rtl/>
        </w:rPr>
      </w:pPr>
      <w:bookmarkStart w:id="7234" w:name="ET_interruption_5084_8"/>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7234"/>
    </w:p>
    <w:p w:rsidR="00FA4D28" w:rsidRDefault="00FA4D28" w:rsidP="00B060FA">
      <w:pPr>
        <w:rPr>
          <w:rtl/>
        </w:rPr>
      </w:pPr>
    </w:p>
    <w:p w:rsidR="00FA4D28" w:rsidRDefault="00FA4D28" w:rsidP="00FA4D28">
      <w:pPr>
        <w:rPr>
          <w:rtl/>
        </w:rPr>
      </w:pPr>
      <w:bookmarkStart w:id="7235" w:name="_ETM_Q11_594991"/>
      <w:bookmarkStart w:id="7236" w:name="_ETM_Q11_595140"/>
      <w:bookmarkEnd w:id="7235"/>
      <w:bookmarkEnd w:id="7236"/>
      <w:r>
        <w:rPr>
          <w:rFonts w:hint="cs"/>
          <w:rtl/>
        </w:rPr>
        <w:t>די, מספיק. תעשו מעשים</w:t>
      </w:r>
      <w:bookmarkStart w:id="7237" w:name="_ETM_Q11_592968"/>
      <w:bookmarkEnd w:id="7237"/>
      <w:r>
        <w:rPr>
          <w:rFonts w:hint="cs"/>
          <w:rtl/>
        </w:rPr>
        <w:t>, לא רק דיבורים.</w:t>
      </w:r>
      <w:bookmarkStart w:id="7238" w:name="_ETM_Q11_594216"/>
      <w:bookmarkEnd w:id="7238"/>
    </w:p>
    <w:p w:rsidR="00FA4D28" w:rsidRDefault="00FA4D28" w:rsidP="00FA4D28">
      <w:pPr>
        <w:rPr>
          <w:rtl/>
        </w:rPr>
      </w:pPr>
    </w:p>
    <w:p w:rsidR="00FA4D28" w:rsidRDefault="00FA4D28" w:rsidP="00FA4D28">
      <w:pPr>
        <w:pStyle w:val="-"/>
        <w:keepNext/>
        <w:rPr>
          <w:rtl/>
        </w:rPr>
      </w:pPr>
      <w:bookmarkStart w:id="7239" w:name="ET_speakercontinue_5807_9"/>
      <w:r>
        <w:rPr>
          <w:rStyle w:val="TagStyle"/>
          <w:rFonts w:hint="cs"/>
          <w:rtl/>
        </w:rPr>
        <w:t xml:space="preserve"> &lt;&lt; דובר_המשך &gt;&gt; </w:t>
      </w:r>
      <w:r>
        <w:rPr>
          <w:rFonts w:hint="cs"/>
          <w:rtl/>
        </w:rPr>
        <w:t>קטי קטרין שטרית (הליכוד):</w:t>
      </w:r>
      <w:r>
        <w:rPr>
          <w:rStyle w:val="TagStyle"/>
          <w:rtl/>
        </w:rPr>
        <w:t xml:space="preserve"> &lt;&lt; דובר_המשך &gt;&gt;</w:t>
      </w:r>
      <w:r>
        <w:rPr>
          <w:rFonts w:hint="cs"/>
          <w:rtl/>
        </w:rPr>
        <w:t xml:space="preserve">   </w:t>
      </w:r>
      <w:bookmarkEnd w:id="7239"/>
    </w:p>
    <w:p w:rsidR="00FA4D28" w:rsidRDefault="00FA4D28" w:rsidP="00B060FA">
      <w:pPr>
        <w:rPr>
          <w:rtl/>
        </w:rPr>
      </w:pPr>
    </w:p>
    <w:p w:rsidR="00FA4D28" w:rsidRDefault="00FA4D28" w:rsidP="00FA4D28">
      <w:pPr>
        <w:rPr>
          <w:rtl/>
        </w:rPr>
      </w:pPr>
      <w:r>
        <w:rPr>
          <w:rFonts w:hint="cs"/>
          <w:rtl/>
        </w:rPr>
        <w:t>אם תקשיב עד הסוף, תבין.</w:t>
      </w:r>
    </w:p>
    <w:p w:rsidR="00FA4D28" w:rsidRDefault="00FA4D28" w:rsidP="00FA4D28">
      <w:pPr>
        <w:rPr>
          <w:rtl/>
        </w:rPr>
      </w:pPr>
    </w:p>
    <w:p w:rsidR="00FA4D28" w:rsidRDefault="00FA4D28" w:rsidP="00FA4D28">
      <w:pPr>
        <w:pStyle w:val="af7"/>
        <w:keepNext/>
        <w:rPr>
          <w:rtl/>
        </w:rPr>
      </w:pPr>
      <w:bookmarkStart w:id="7240" w:name="ET_interruption_5084_10"/>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7240"/>
    </w:p>
    <w:p w:rsidR="00FA4D28" w:rsidRDefault="00FA4D28" w:rsidP="00B060FA">
      <w:pPr>
        <w:rPr>
          <w:rtl/>
        </w:rPr>
      </w:pPr>
    </w:p>
    <w:p w:rsidR="00FA4D28" w:rsidRDefault="00FA4D28" w:rsidP="00FA4D28">
      <w:pPr>
        <w:rPr>
          <w:rtl/>
        </w:rPr>
      </w:pPr>
      <w:r>
        <w:rPr>
          <w:rFonts w:hint="cs"/>
          <w:rtl/>
        </w:rPr>
        <w:t>אבל אתם לא עושים מעשים, רק דיבורים.</w:t>
      </w:r>
      <w:bookmarkStart w:id="7241" w:name="_ETM_Q11_597877"/>
      <w:bookmarkEnd w:id="7241"/>
    </w:p>
    <w:p w:rsidR="00FA4D28" w:rsidRDefault="00FA4D28" w:rsidP="00FA4D28">
      <w:pPr>
        <w:rPr>
          <w:rtl/>
        </w:rPr>
      </w:pPr>
    </w:p>
    <w:p w:rsidR="00FA4D28" w:rsidRDefault="00FA4D28" w:rsidP="00FA4D28">
      <w:pPr>
        <w:pStyle w:val="-"/>
        <w:keepNext/>
        <w:rPr>
          <w:rtl/>
        </w:rPr>
      </w:pPr>
      <w:bookmarkStart w:id="7242" w:name="ET_speakercontinue_5807_11"/>
      <w:r>
        <w:rPr>
          <w:rStyle w:val="TagStyle"/>
          <w:rFonts w:hint="cs"/>
          <w:rtl/>
        </w:rPr>
        <w:t xml:space="preserve"> &lt;&lt; דובר_המשך &gt;&gt; </w:t>
      </w:r>
      <w:r>
        <w:rPr>
          <w:rFonts w:hint="cs"/>
          <w:rtl/>
        </w:rPr>
        <w:t>קטי קטרין שטרית (הליכוד):</w:t>
      </w:r>
      <w:r>
        <w:rPr>
          <w:rStyle w:val="TagStyle"/>
          <w:rtl/>
        </w:rPr>
        <w:t xml:space="preserve"> &lt;&lt; דובר_המשך &gt;&gt;</w:t>
      </w:r>
      <w:r>
        <w:rPr>
          <w:rFonts w:hint="cs"/>
          <w:rtl/>
        </w:rPr>
        <w:t xml:space="preserve">   </w:t>
      </w:r>
      <w:bookmarkEnd w:id="7242"/>
    </w:p>
    <w:p w:rsidR="00FA4D28" w:rsidRDefault="00FA4D28" w:rsidP="00FA4D28">
      <w:pPr>
        <w:rPr>
          <w:rtl/>
        </w:rPr>
      </w:pPr>
    </w:p>
    <w:p w:rsidR="00FA4D28" w:rsidRDefault="00FA4D28" w:rsidP="00623D19">
      <w:pPr>
        <w:rPr>
          <w:rtl/>
        </w:rPr>
      </w:pPr>
      <w:bookmarkStart w:id="7243" w:name="_ETM_Q11_602690"/>
      <w:bookmarkStart w:id="7244" w:name="_ETM_Q11_602740"/>
      <w:bookmarkStart w:id="7245" w:name="_ETM_Q11_600650"/>
      <w:bookmarkStart w:id="7246" w:name="_ETM_Q11_608930"/>
      <w:bookmarkStart w:id="7247" w:name="_ETM_Q11_605157"/>
      <w:bookmarkStart w:id="7248" w:name="_ETM_Q11_600757"/>
      <w:bookmarkStart w:id="7249" w:name="_ETM_Q11_596037"/>
      <w:bookmarkStart w:id="7250" w:name="_ETM_Q11_591737"/>
      <w:bookmarkEnd w:id="7243"/>
      <w:bookmarkEnd w:id="7244"/>
      <w:bookmarkEnd w:id="7245"/>
      <w:bookmarkEnd w:id="7246"/>
      <w:bookmarkEnd w:id="7247"/>
      <w:bookmarkEnd w:id="7248"/>
      <w:bookmarkEnd w:id="7249"/>
      <w:bookmarkEnd w:id="7250"/>
      <w:r>
        <w:rPr>
          <w:rFonts w:hint="cs"/>
          <w:rtl/>
        </w:rPr>
        <w:t xml:space="preserve">אך ידעו </w:t>
      </w:r>
      <w:r w:rsidR="00623D19">
        <w:rPr>
          <w:rFonts w:hint="cs"/>
          <w:rtl/>
        </w:rPr>
        <w:t>ה</w:t>
      </w:r>
      <w:r>
        <w:rPr>
          <w:rFonts w:hint="cs"/>
          <w:rtl/>
        </w:rPr>
        <w:t>אויבים,</w:t>
      </w:r>
      <w:bookmarkStart w:id="7251" w:name="_ETM_Q11_612446"/>
      <w:bookmarkStart w:id="7252" w:name="_ETM_Q11_611742"/>
      <w:bookmarkStart w:id="7253" w:name="_ETM_Q11_606871"/>
      <w:bookmarkStart w:id="7254" w:name="_ETM_Q11_608709"/>
      <w:bookmarkStart w:id="7255" w:name="_ETM_Q11_603889"/>
      <w:bookmarkStart w:id="7256" w:name="_ETM_Q11_598980"/>
      <w:bookmarkEnd w:id="7251"/>
      <w:bookmarkEnd w:id="7252"/>
      <w:bookmarkEnd w:id="7253"/>
      <w:bookmarkEnd w:id="7254"/>
      <w:bookmarkEnd w:id="7255"/>
      <w:bookmarkEnd w:id="7256"/>
      <w:r>
        <w:rPr>
          <w:rFonts w:hint="cs"/>
          <w:rtl/>
        </w:rPr>
        <w:t xml:space="preserve"> שיזכרו היטב כי עם ישראל אחד ומאוחד על </w:t>
      </w:r>
      <w:bookmarkStart w:id="7257" w:name="_ETM_Q11_610746"/>
      <w:bookmarkEnd w:id="7257"/>
      <w:r>
        <w:rPr>
          <w:rFonts w:hint="cs"/>
          <w:rtl/>
        </w:rPr>
        <w:t xml:space="preserve">כל חלקיו. באף </w:t>
      </w:r>
      <w:bookmarkStart w:id="7258" w:name="_ETM_Q11_603087"/>
      <w:bookmarkStart w:id="7259" w:name="_ETM_Q11_609530"/>
      <w:bookmarkStart w:id="7260" w:name="_ETM_Q11_609650"/>
      <w:bookmarkStart w:id="7261" w:name="_ETM_Q11_609890"/>
      <w:bookmarkStart w:id="7262" w:name="_ETM_Q11_611079"/>
      <w:bookmarkStart w:id="7263" w:name="_ETM_Q11_612819"/>
      <w:bookmarkEnd w:id="7258"/>
      <w:bookmarkEnd w:id="7259"/>
      <w:bookmarkEnd w:id="7260"/>
      <w:bookmarkEnd w:id="7261"/>
      <w:bookmarkEnd w:id="7262"/>
      <w:bookmarkEnd w:id="7263"/>
      <w:r>
        <w:rPr>
          <w:rFonts w:hint="cs"/>
          <w:rtl/>
        </w:rPr>
        <w:t xml:space="preserve">מצב </w:t>
      </w:r>
      <w:bookmarkStart w:id="7264" w:name="_ETM_Q11_609777"/>
      <w:bookmarkEnd w:id="7264"/>
      <w:r>
        <w:rPr>
          <w:rFonts w:hint="cs"/>
          <w:rtl/>
        </w:rPr>
        <w:t xml:space="preserve">לא </w:t>
      </w:r>
      <w:bookmarkStart w:id="7265" w:name="_ETM_Q11_613329"/>
      <w:bookmarkEnd w:id="7265"/>
      <w:r>
        <w:rPr>
          <w:rFonts w:hint="cs"/>
          <w:rtl/>
        </w:rPr>
        <w:t xml:space="preserve">נאפשר </w:t>
      </w:r>
      <w:bookmarkStart w:id="7266" w:name="_ETM_Q11_613959"/>
      <w:bookmarkEnd w:id="7266"/>
      <w:r>
        <w:rPr>
          <w:rFonts w:hint="cs"/>
          <w:rtl/>
        </w:rPr>
        <w:t>שוו</w:t>
      </w:r>
      <w:bookmarkStart w:id="7267" w:name="_ETM_Q11_618756"/>
      <w:bookmarkEnd w:id="7267"/>
      <w:r>
        <w:rPr>
          <w:rFonts w:hint="cs"/>
          <w:rtl/>
        </w:rPr>
        <w:t xml:space="preserve">יכוחים </w:t>
      </w:r>
      <w:bookmarkStart w:id="7268" w:name="_ETM_Q11_614499"/>
      <w:bookmarkEnd w:id="7268"/>
      <w:r>
        <w:rPr>
          <w:rFonts w:hint="cs"/>
          <w:rtl/>
        </w:rPr>
        <w:t xml:space="preserve">ואי-הסכמות </w:t>
      </w:r>
      <w:bookmarkStart w:id="7269" w:name="_ETM_Q11_615340"/>
      <w:bookmarkEnd w:id="7269"/>
      <w:r>
        <w:rPr>
          <w:rFonts w:hint="cs"/>
          <w:rtl/>
        </w:rPr>
        <w:t xml:space="preserve">פוליטיות </w:t>
      </w:r>
      <w:bookmarkStart w:id="7270" w:name="_ETM_Q11_615939"/>
      <w:bookmarkEnd w:id="7270"/>
      <w:r>
        <w:rPr>
          <w:rFonts w:hint="cs"/>
          <w:rtl/>
        </w:rPr>
        <w:t xml:space="preserve">בינינו </w:t>
      </w:r>
      <w:bookmarkStart w:id="7271" w:name="_ETM_Q11_616779"/>
      <w:bookmarkEnd w:id="7271"/>
      <w:r>
        <w:rPr>
          <w:rFonts w:hint="cs"/>
          <w:rtl/>
        </w:rPr>
        <w:t xml:space="preserve">ישרתו </w:t>
      </w:r>
      <w:bookmarkStart w:id="7272" w:name="_ETM_Q11_617409"/>
      <w:bookmarkEnd w:id="7272"/>
      <w:r>
        <w:rPr>
          <w:rFonts w:hint="cs"/>
          <w:rtl/>
        </w:rPr>
        <w:t xml:space="preserve">את </w:t>
      </w:r>
      <w:bookmarkStart w:id="7273" w:name="_ETM_Q11_617529"/>
      <w:bookmarkEnd w:id="7273"/>
      <w:r>
        <w:rPr>
          <w:rFonts w:hint="cs"/>
          <w:rtl/>
        </w:rPr>
        <w:t xml:space="preserve">האינטרסים </w:t>
      </w:r>
      <w:bookmarkStart w:id="7274" w:name="_ETM_Q11_618249"/>
      <w:bookmarkEnd w:id="7274"/>
      <w:r>
        <w:rPr>
          <w:rFonts w:hint="cs"/>
          <w:rtl/>
        </w:rPr>
        <w:t xml:space="preserve">של </w:t>
      </w:r>
      <w:bookmarkStart w:id="7275" w:name="_ETM_Q11_618430"/>
      <w:bookmarkEnd w:id="7275"/>
      <w:r>
        <w:rPr>
          <w:rFonts w:hint="cs"/>
          <w:rtl/>
        </w:rPr>
        <w:t xml:space="preserve">האויבים </w:t>
      </w:r>
      <w:bookmarkStart w:id="7276" w:name="_ETM_Q11_618879"/>
      <w:bookmarkEnd w:id="7276"/>
      <w:r>
        <w:rPr>
          <w:rFonts w:hint="cs"/>
          <w:rtl/>
        </w:rPr>
        <w:t xml:space="preserve">שלנו, </w:t>
      </w:r>
      <w:bookmarkStart w:id="7277" w:name="_ETM_Q11_619719"/>
      <w:bookmarkEnd w:id="7277"/>
      <w:r>
        <w:rPr>
          <w:rFonts w:hint="cs"/>
          <w:rtl/>
        </w:rPr>
        <w:t xml:space="preserve">שמבקשים </w:t>
      </w:r>
      <w:bookmarkStart w:id="7278" w:name="_ETM_Q11_620290"/>
      <w:bookmarkEnd w:id="7278"/>
      <w:r>
        <w:rPr>
          <w:rFonts w:hint="cs"/>
          <w:rtl/>
        </w:rPr>
        <w:t xml:space="preserve">את הרעה </w:t>
      </w:r>
      <w:bookmarkStart w:id="7279" w:name="_ETM_Q11_620739"/>
      <w:bookmarkEnd w:id="7279"/>
      <w:r>
        <w:rPr>
          <w:rFonts w:hint="cs"/>
          <w:rtl/>
        </w:rPr>
        <w:t xml:space="preserve">שלנו, </w:t>
      </w:r>
      <w:bookmarkStart w:id="7280" w:name="_ETM_Q11_621579"/>
      <w:bookmarkStart w:id="7281" w:name="_ETM_Q11_624060"/>
      <w:bookmarkEnd w:id="7280"/>
      <w:bookmarkEnd w:id="7281"/>
      <w:r>
        <w:rPr>
          <w:rFonts w:hint="cs"/>
          <w:rtl/>
        </w:rPr>
        <w:t xml:space="preserve">אלה </w:t>
      </w:r>
      <w:bookmarkStart w:id="7282" w:name="_ETM_Q11_621969"/>
      <w:bookmarkEnd w:id="7282"/>
      <w:r>
        <w:rPr>
          <w:rFonts w:hint="cs"/>
          <w:rtl/>
        </w:rPr>
        <w:t xml:space="preserve">שבאים </w:t>
      </w:r>
      <w:bookmarkStart w:id="7283" w:name="_ETM_Q11_622389"/>
      <w:bookmarkEnd w:id="7283"/>
      <w:proofErr w:type="spellStart"/>
      <w:r>
        <w:rPr>
          <w:rFonts w:hint="cs"/>
          <w:rtl/>
        </w:rPr>
        <w:t>לכלותנו</w:t>
      </w:r>
      <w:proofErr w:type="spellEnd"/>
      <w:r>
        <w:rPr>
          <w:rFonts w:hint="cs"/>
          <w:rtl/>
        </w:rPr>
        <w:t>.</w:t>
      </w:r>
    </w:p>
    <w:p w:rsidR="00FA4D28" w:rsidRDefault="00FA4D28" w:rsidP="00FA4D28">
      <w:pPr>
        <w:rPr>
          <w:rtl/>
        </w:rPr>
      </w:pPr>
    </w:p>
    <w:p w:rsidR="00FA4D28" w:rsidRDefault="00FA4D28" w:rsidP="00623D19">
      <w:pPr>
        <w:rPr>
          <w:rtl/>
        </w:rPr>
      </w:pPr>
      <w:bookmarkStart w:id="7284" w:name="_ETM_Q11_623750"/>
      <w:bookmarkEnd w:id="7284"/>
      <w:r>
        <w:rPr>
          <w:rFonts w:hint="cs"/>
          <w:rtl/>
        </w:rPr>
        <w:t xml:space="preserve">אני </w:t>
      </w:r>
      <w:bookmarkStart w:id="7285" w:name="_ETM_Q11_624020"/>
      <w:bookmarkEnd w:id="7285"/>
      <w:r>
        <w:rPr>
          <w:rFonts w:hint="cs"/>
          <w:rtl/>
        </w:rPr>
        <w:t xml:space="preserve">קוראת </w:t>
      </w:r>
      <w:bookmarkStart w:id="7286" w:name="_ETM_Q11_624349"/>
      <w:bookmarkEnd w:id="7286"/>
      <w:r>
        <w:rPr>
          <w:rFonts w:hint="cs"/>
          <w:rtl/>
        </w:rPr>
        <w:t xml:space="preserve">לכם: </w:t>
      </w:r>
      <w:bookmarkStart w:id="7287" w:name="_ETM_Q11_624650"/>
      <w:bookmarkEnd w:id="7287"/>
      <w:r>
        <w:rPr>
          <w:rFonts w:hint="cs"/>
          <w:rtl/>
        </w:rPr>
        <w:t xml:space="preserve">בימים </w:t>
      </w:r>
      <w:bookmarkStart w:id="7288" w:name="_ETM_Q11_625010"/>
      <w:bookmarkEnd w:id="7288"/>
      <w:r>
        <w:rPr>
          <w:rFonts w:hint="cs"/>
          <w:rtl/>
        </w:rPr>
        <w:t xml:space="preserve">אלה </w:t>
      </w:r>
      <w:bookmarkStart w:id="7289" w:name="_ETM_Q11_625190"/>
      <w:bookmarkEnd w:id="7289"/>
      <w:r>
        <w:rPr>
          <w:rFonts w:hint="cs"/>
          <w:rtl/>
        </w:rPr>
        <w:t xml:space="preserve">אני </w:t>
      </w:r>
      <w:bookmarkStart w:id="7290" w:name="_ETM_Q11_625310"/>
      <w:bookmarkEnd w:id="7290"/>
      <w:r>
        <w:rPr>
          <w:rFonts w:hint="cs"/>
          <w:rtl/>
        </w:rPr>
        <w:t>מגבש</w:t>
      </w:r>
      <w:bookmarkStart w:id="7291" w:name="_ETM_Q11_625760"/>
      <w:bookmarkEnd w:id="7291"/>
      <w:r>
        <w:rPr>
          <w:rFonts w:hint="cs"/>
          <w:rtl/>
        </w:rPr>
        <w:t xml:space="preserve">ת </w:t>
      </w:r>
      <w:bookmarkStart w:id="7292" w:name="_ETM_Q11_625940"/>
      <w:bookmarkEnd w:id="7292"/>
      <w:r>
        <w:rPr>
          <w:rFonts w:hint="cs"/>
          <w:rtl/>
        </w:rPr>
        <w:t xml:space="preserve">הצהרה </w:t>
      </w:r>
      <w:bookmarkStart w:id="7293" w:name="_ETM_Q11_626840"/>
      <w:bookmarkEnd w:id="7293"/>
      <w:r>
        <w:rPr>
          <w:rFonts w:hint="cs"/>
          <w:rtl/>
        </w:rPr>
        <w:t xml:space="preserve">– הינה, </w:t>
      </w:r>
      <w:bookmarkStart w:id="7294" w:name="_ETM_Q11_627050"/>
      <w:bookmarkEnd w:id="7294"/>
      <w:r>
        <w:rPr>
          <w:rFonts w:hint="cs"/>
          <w:rtl/>
        </w:rPr>
        <w:t>בבקשה, אני מגבשת הצהרה</w:t>
      </w:r>
      <w:bookmarkStart w:id="7295" w:name="_ETM_Q11_623049"/>
      <w:bookmarkEnd w:id="7295"/>
      <w:r>
        <w:rPr>
          <w:rFonts w:hint="cs"/>
          <w:rtl/>
        </w:rPr>
        <w:t>, מיקי</w:t>
      </w:r>
      <w:bookmarkStart w:id="7296" w:name="_ETM_Q11_626256"/>
      <w:bookmarkEnd w:id="7296"/>
      <w:r w:rsidR="00623D19">
        <w:rPr>
          <w:rFonts w:hint="cs"/>
          <w:rtl/>
        </w:rPr>
        <w:t>,</w:t>
      </w:r>
      <w:r>
        <w:rPr>
          <w:rFonts w:hint="cs"/>
          <w:rtl/>
        </w:rPr>
        <w:t xml:space="preserve"> </w:t>
      </w:r>
      <w:bookmarkStart w:id="7297" w:name="_ETM_Q11_628220"/>
      <w:bookmarkStart w:id="7298" w:name="_ETM_Q11_628489"/>
      <w:bookmarkStart w:id="7299" w:name="_ETM_Q11_628970"/>
      <w:bookmarkStart w:id="7300" w:name="_ETM_Q11_629120"/>
      <w:bookmarkEnd w:id="7297"/>
      <w:bookmarkEnd w:id="7298"/>
      <w:bookmarkEnd w:id="7299"/>
      <w:bookmarkEnd w:id="7300"/>
      <w:r>
        <w:rPr>
          <w:rFonts w:hint="cs"/>
          <w:rtl/>
        </w:rPr>
        <w:t xml:space="preserve">הצהרה </w:t>
      </w:r>
      <w:bookmarkStart w:id="7301" w:name="_ETM_Q11_629510"/>
      <w:bookmarkStart w:id="7302" w:name="_ETM_Q11_630600"/>
      <w:bookmarkStart w:id="7303" w:name="_ETM_Q11_631080"/>
      <w:bookmarkStart w:id="7304" w:name="_ETM_Q11_628276"/>
      <w:bookmarkEnd w:id="7301"/>
      <w:bookmarkEnd w:id="7302"/>
      <w:bookmarkEnd w:id="7303"/>
      <w:bookmarkEnd w:id="7304"/>
      <w:r>
        <w:rPr>
          <w:rFonts w:hint="cs"/>
          <w:rtl/>
        </w:rPr>
        <w:t xml:space="preserve">פומבית </w:t>
      </w:r>
      <w:bookmarkStart w:id="7305" w:name="_ETM_Q11_632230"/>
      <w:bookmarkEnd w:id="7305"/>
      <w:r>
        <w:rPr>
          <w:rFonts w:hint="cs"/>
          <w:rtl/>
        </w:rPr>
        <w:t xml:space="preserve">בדבר </w:t>
      </w:r>
      <w:bookmarkStart w:id="7306" w:name="_ETM_Q11_632770"/>
      <w:bookmarkEnd w:id="7306"/>
      <w:r>
        <w:rPr>
          <w:rFonts w:hint="cs"/>
          <w:rtl/>
        </w:rPr>
        <w:t xml:space="preserve">אחדות </w:t>
      </w:r>
      <w:bookmarkStart w:id="7307" w:name="_ETM_Q11_633959"/>
      <w:bookmarkEnd w:id="7307"/>
      <w:r>
        <w:rPr>
          <w:rFonts w:hint="cs"/>
          <w:rtl/>
        </w:rPr>
        <w:t xml:space="preserve">העם, כדי להעביר </w:t>
      </w:r>
      <w:bookmarkStart w:id="7308" w:name="_ETM_Q11_634469"/>
      <w:bookmarkEnd w:id="7308"/>
      <w:r>
        <w:rPr>
          <w:rFonts w:hint="cs"/>
          <w:rtl/>
        </w:rPr>
        <w:t xml:space="preserve">מסר </w:t>
      </w:r>
      <w:bookmarkStart w:id="7309" w:name="_ETM_Q11_634829"/>
      <w:bookmarkEnd w:id="7309"/>
      <w:r>
        <w:rPr>
          <w:rFonts w:hint="cs"/>
          <w:rtl/>
        </w:rPr>
        <w:t>חזק</w:t>
      </w:r>
      <w:bookmarkStart w:id="7310" w:name="_ETM_Q11_635800"/>
      <w:bookmarkEnd w:id="7310"/>
      <w:r>
        <w:rPr>
          <w:rFonts w:hint="cs"/>
          <w:rtl/>
        </w:rPr>
        <w:t xml:space="preserve">: אנחנו </w:t>
      </w:r>
      <w:bookmarkStart w:id="7311" w:name="_ETM_Q11_636340"/>
      <w:bookmarkEnd w:id="7311"/>
      <w:r>
        <w:rPr>
          <w:rFonts w:hint="cs"/>
          <w:rtl/>
        </w:rPr>
        <w:t xml:space="preserve">נשארים </w:t>
      </w:r>
      <w:bookmarkStart w:id="7312" w:name="_ETM_Q11_637209"/>
      <w:bookmarkEnd w:id="7312"/>
      <w:r>
        <w:rPr>
          <w:rFonts w:hint="cs"/>
          <w:rtl/>
        </w:rPr>
        <w:t xml:space="preserve">אחים עם כל המחלוקות. זה בסדר, מותר </w:t>
      </w:r>
      <w:bookmarkStart w:id="7313" w:name="_ETM_Q11_638030"/>
      <w:bookmarkStart w:id="7314" w:name="_ETM_Q11_638919"/>
      <w:bookmarkStart w:id="7315" w:name="_ETM_Q11_639099"/>
      <w:bookmarkStart w:id="7316" w:name="_ETM_Q11_639549"/>
      <w:bookmarkStart w:id="7317" w:name="_ETM_Q11_639849"/>
      <w:bookmarkStart w:id="7318" w:name="_ETM_Q11_635466"/>
      <w:bookmarkEnd w:id="7313"/>
      <w:bookmarkEnd w:id="7314"/>
      <w:bookmarkEnd w:id="7315"/>
      <w:bookmarkEnd w:id="7316"/>
      <w:bookmarkEnd w:id="7317"/>
      <w:bookmarkEnd w:id="7318"/>
      <w:r>
        <w:rPr>
          <w:rFonts w:hint="cs"/>
          <w:rtl/>
        </w:rPr>
        <w:t xml:space="preserve">להתווכח, </w:t>
      </w:r>
      <w:bookmarkStart w:id="7319" w:name="_ETM_Q11_640760"/>
      <w:bookmarkEnd w:id="7319"/>
      <w:r>
        <w:rPr>
          <w:rFonts w:hint="cs"/>
          <w:rtl/>
        </w:rPr>
        <w:t xml:space="preserve">אפילו </w:t>
      </w:r>
      <w:bookmarkStart w:id="7320" w:name="_ETM_Q11_641120"/>
      <w:bookmarkEnd w:id="7320"/>
      <w:r>
        <w:rPr>
          <w:rFonts w:hint="cs"/>
          <w:rtl/>
        </w:rPr>
        <w:t xml:space="preserve">רצוי </w:t>
      </w:r>
      <w:bookmarkStart w:id="7321" w:name="_ETM_Q11_641510"/>
      <w:bookmarkEnd w:id="7321"/>
      <w:r>
        <w:rPr>
          <w:rFonts w:hint="cs"/>
          <w:rtl/>
        </w:rPr>
        <w:t xml:space="preserve">להתווכח, </w:t>
      </w:r>
      <w:bookmarkStart w:id="7322" w:name="_ETM_Q11_642469"/>
      <w:bookmarkEnd w:id="7322"/>
      <w:r>
        <w:rPr>
          <w:rFonts w:hint="cs"/>
          <w:rtl/>
        </w:rPr>
        <w:t xml:space="preserve">אבל </w:t>
      </w:r>
      <w:bookmarkStart w:id="7323" w:name="_ETM_Q11_643519"/>
      <w:bookmarkEnd w:id="7323"/>
      <w:r>
        <w:rPr>
          <w:rFonts w:hint="cs"/>
          <w:rtl/>
        </w:rPr>
        <w:t xml:space="preserve">אנחנו </w:t>
      </w:r>
      <w:bookmarkStart w:id="7324" w:name="_ETM_Q11_643969"/>
      <w:bookmarkEnd w:id="7324"/>
      <w:r>
        <w:rPr>
          <w:rFonts w:hint="cs"/>
          <w:rtl/>
        </w:rPr>
        <w:t xml:space="preserve">נשארים </w:t>
      </w:r>
      <w:bookmarkStart w:id="7325" w:name="_ETM_Q11_644449"/>
      <w:bookmarkEnd w:id="7325"/>
      <w:r>
        <w:rPr>
          <w:rFonts w:hint="cs"/>
          <w:rtl/>
        </w:rPr>
        <w:t xml:space="preserve">מאוחדים </w:t>
      </w:r>
      <w:bookmarkStart w:id="7326" w:name="_ETM_Q11_645400"/>
      <w:bookmarkEnd w:id="7326"/>
      <w:r>
        <w:rPr>
          <w:rFonts w:hint="cs"/>
          <w:rtl/>
        </w:rPr>
        <w:t xml:space="preserve">סביב – יחד איתנו, כדי </w:t>
      </w:r>
      <w:bookmarkStart w:id="7327" w:name="_ETM_Q11_646330"/>
      <w:bookmarkStart w:id="7328" w:name="_ETM_Q11_646810"/>
      <w:bookmarkStart w:id="7329" w:name="_ETM_Q11_647260"/>
      <w:bookmarkStart w:id="7330" w:name="_ETM_Q11_647680"/>
      <w:bookmarkStart w:id="7331" w:name="_ETM_Q11_648190"/>
      <w:bookmarkStart w:id="7332" w:name="_ETM_Q11_644486"/>
      <w:bookmarkEnd w:id="7327"/>
      <w:bookmarkEnd w:id="7328"/>
      <w:bookmarkEnd w:id="7329"/>
      <w:bookmarkEnd w:id="7330"/>
      <w:bookmarkEnd w:id="7331"/>
      <w:bookmarkEnd w:id="7332"/>
      <w:r>
        <w:rPr>
          <w:rFonts w:hint="cs"/>
          <w:rtl/>
        </w:rPr>
        <w:t xml:space="preserve">שהאויבים </w:t>
      </w:r>
      <w:bookmarkStart w:id="7333" w:name="_ETM_Q11_648700"/>
      <w:bookmarkEnd w:id="7333"/>
      <w:r>
        <w:rPr>
          <w:rFonts w:hint="cs"/>
          <w:rtl/>
        </w:rPr>
        <w:t xml:space="preserve">שלנו </w:t>
      </w:r>
      <w:bookmarkStart w:id="7334" w:name="_ETM_Q11_649090"/>
      <w:bookmarkStart w:id="7335" w:name="_ETM_Q11_649270"/>
      <w:bookmarkEnd w:id="7334"/>
      <w:bookmarkEnd w:id="7335"/>
      <w:r>
        <w:rPr>
          <w:rFonts w:hint="cs"/>
          <w:rtl/>
        </w:rPr>
        <w:t>ידעו</w:t>
      </w:r>
      <w:bookmarkStart w:id="7336" w:name="_ETM_Q11_646712"/>
      <w:bookmarkEnd w:id="7336"/>
      <w:r>
        <w:rPr>
          <w:rFonts w:hint="cs"/>
          <w:rtl/>
        </w:rPr>
        <w:t xml:space="preserve"> </w:t>
      </w:r>
      <w:bookmarkStart w:id="7337" w:name="_ETM_Q11_650170"/>
      <w:bookmarkEnd w:id="7337"/>
      <w:r>
        <w:rPr>
          <w:rFonts w:hint="cs"/>
          <w:rtl/>
        </w:rPr>
        <w:t>ש</w:t>
      </w:r>
      <w:r w:rsidR="00623D19">
        <w:rPr>
          <w:rFonts w:hint="cs"/>
          <w:rtl/>
        </w:rPr>
        <w:t xml:space="preserve">לא </w:t>
      </w:r>
      <w:r>
        <w:rPr>
          <w:rFonts w:hint="cs"/>
          <w:rtl/>
        </w:rPr>
        <w:t xml:space="preserve">באים </w:t>
      </w:r>
      <w:bookmarkStart w:id="7338" w:name="_ETM_Q11_650680"/>
      <w:bookmarkEnd w:id="7338"/>
      <w:proofErr w:type="spellStart"/>
      <w:r>
        <w:rPr>
          <w:rFonts w:hint="cs"/>
          <w:rtl/>
        </w:rPr>
        <w:t>לכלותנו</w:t>
      </w:r>
      <w:proofErr w:type="spellEnd"/>
      <w:r>
        <w:rPr>
          <w:rFonts w:hint="cs"/>
          <w:rtl/>
        </w:rPr>
        <w:t xml:space="preserve">. </w:t>
      </w:r>
      <w:bookmarkStart w:id="7339" w:name="_ETM_Q11_652109"/>
      <w:bookmarkEnd w:id="7339"/>
    </w:p>
    <w:p w:rsidR="00FA4D28" w:rsidRDefault="00FA4D28" w:rsidP="00FA4D28">
      <w:pPr>
        <w:rPr>
          <w:rtl/>
        </w:rPr>
      </w:pPr>
      <w:bookmarkStart w:id="7340" w:name="_ETM_Q11_653106"/>
      <w:bookmarkStart w:id="7341" w:name="_ETM_Q11_653178"/>
      <w:bookmarkEnd w:id="7340"/>
      <w:bookmarkEnd w:id="7341"/>
    </w:p>
    <w:p w:rsidR="00FA4D28" w:rsidRDefault="00FA4D28" w:rsidP="00623D19">
      <w:pPr>
        <w:rPr>
          <w:rtl/>
        </w:rPr>
      </w:pPr>
      <w:bookmarkStart w:id="7342" w:name="_ETM_Q11_653425"/>
      <w:bookmarkStart w:id="7343" w:name="_ETM_Q11_653490"/>
      <w:bookmarkEnd w:id="7342"/>
      <w:bookmarkEnd w:id="7343"/>
      <w:r>
        <w:rPr>
          <w:rFonts w:hint="cs"/>
          <w:rtl/>
        </w:rPr>
        <w:t xml:space="preserve">ואני </w:t>
      </w:r>
      <w:bookmarkStart w:id="7344" w:name="_ETM_Q11_652650"/>
      <w:bookmarkStart w:id="7345" w:name="_ETM_Q11_652790"/>
      <w:bookmarkStart w:id="7346" w:name="_ETM_Q11_652939"/>
      <w:bookmarkEnd w:id="7344"/>
      <w:bookmarkEnd w:id="7345"/>
      <w:bookmarkEnd w:id="7346"/>
      <w:r>
        <w:rPr>
          <w:rFonts w:hint="cs"/>
          <w:rtl/>
        </w:rPr>
        <w:t xml:space="preserve">מבקשת </w:t>
      </w:r>
      <w:bookmarkStart w:id="7347" w:name="_ETM_Q11_653420"/>
      <w:bookmarkEnd w:id="7347"/>
      <w:r>
        <w:rPr>
          <w:rFonts w:hint="cs"/>
          <w:rtl/>
        </w:rPr>
        <w:t xml:space="preserve">מאוד </w:t>
      </w:r>
      <w:bookmarkStart w:id="7348" w:name="_ETM_Q11_650116"/>
      <w:bookmarkEnd w:id="7348"/>
      <w:r>
        <w:rPr>
          <w:rFonts w:hint="cs"/>
          <w:rtl/>
        </w:rPr>
        <w:t xml:space="preserve">שגם </w:t>
      </w:r>
      <w:bookmarkStart w:id="7349" w:name="_ETM_Q11_653780"/>
      <w:bookmarkEnd w:id="7349"/>
      <w:r>
        <w:rPr>
          <w:rFonts w:hint="cs"/>
          <w:rtl/>
        </w:rPr>
        <w:t xml:space="preserve">באופוזיציה </w:t>
      </w:r>
      <w:bookmarkStart w:id="7350" w:name="_ETM_Q11_654560"/>
      <w:bookmarkEnd w:id="7350"/>
      <w:r>
        <w:rPr>
          <w:rFonts w:hint="cs"/>
          <w:rtl/>
        </w:rPr>
        <w:t xml:space="preserve">– בינתיים </w:t>
      </w:r>
      <w:bookmarkStart w:id="7351" w:name="_ETM_Q11_654980"/>
      <w:bookmarkEnd w:id="7351"/>
      <w:r>
        <w:rPr>
          <w:rFonts w:hint="cs"/>
          <w:rtl/>
        </w:rPr>
        <w:t xml:space="preserve">בקואליציה </w:t>
      </w:r>
      <w:bookmarkStart w:id="7352" w:name="_ETM_Q11_656840"/>
      <w:bookmarkEnd w:id="7352"/>
      <w:r>
        <w:rPr>
          <w:rFonts w:hint="cs"/>
          <w:rtl/>
        </w:rPr>
        <w:t xml:space="preserve">חתמו </w:t>
      </w:r>
      <w:bookmarkStart w:id="7353" w:name="_ETM_Q11_657290"/>
      <w:bookmarkEnd w:id="7353"/>
      <w:r>
        <w:rPr>
          <w:rFonts w:hint="cs"/>
          <w:rtl/>
        </w:rPr>
        <w:t xml:space="preserve">על </w:t>
      </w:r>
      <w:bookmarkStart w:id="7354" w:name="_ETM_Q11_657410"/>
      <w:bookmarkEnd w:id="7354"/>
      <w:r>
        <w:rPr>
          <w:rFonts w:hint="cs"/>
          <w:rtl/>
        </w:rPr>
        <w:t>זה</w:t>
      </w:r>
      <w:r w:rsidR="00623D19">
        <w:rPr>
          <w:rFonts w:hint="cs"/>
          <w:rtl/>
        </w:rPr>
        <w:t>.</w:t>
      </w:r>
      <w:r>
        <w:rPr>
          <w:rFonts w:hint="cs"/>
          <w:rtl/>
        </w:rPr>
        <w:t xml:space="preserve"> </w:t>
      </w:r>
      <w:bookmarkStart w:id="7355" w:name="_ETM_Q11_657590"/>
      <w:bookmarkEnd w:id="7355"/>
      <w:r>
        <w:rPr>
          <w:rFonts w:hint="cs"/>
          <w:rtl/>
        </w:rPr>
        <w:t xml:space="preserve">אני </w:t>
      </w:r>
      <w:bookmarkStart w:id="7356" w:name="_ETM_Q11_657740"/>
      <w:bookmarkEnd w:id="7356"/>
      <w:r>
        <w:rPr>
          <w:rFonts w:hint="cs"/>
          <w:rtl/>
        </w:rPr>
        <w:t xml:space="preserve">אשמח </w:t>
      </w:r>
      <w:bookmarkStart w:id="7357" w:name="_ETM_Q11_658100"/>
      <w:bookmarkEnd w:id="7357"/>
      <w:r>
        <w:rPr>
          <w:rFonts w:hint="cs"/>
          <w:rtl/>
        </w:rPr>
        <w:t xml:space="preserve">מאוד </w:t>
      </w:r>
      <w:bookmarkStart w:id="7358" w:name="_ETM_Q11_658760"/>
      <w:bookmarkEnd w:id="7358"/>
      <w:r>
        <w:rPr>
          <w:rFonts w:hint="cs"/>
          <w:rtl/>
        </w:rPr>
        <w:t xml:space="preserve">אם </w:t>
      </w:r>
      <w:bookmarkStart w:id="7359" w:name="_ETM_Q11_658910"/>
      <w:bookmarkEnd w:id="7359"/>
      <w:r>
        <w:rPr>
          <w:rFonts w:hint="cs"/>
          <w:rtl/>
        </w:rPr>
        <w:t>תרי</w:t>
      </w:r>
      <w:bookmarkStart w:id="7360" w:name="_ETM_Q11_659240"/>
      <w:bookmarkEnd w:id="7360"/>
      <w:r>
        <w:rPr>
          <w:rFonts w:hint="cs"/>
          <w:rtl/>
        </w:rPr>
        <w:t xml:space="preserve">מו </w:t>
      </w:r>
      <w:bookmarkStart w:id="7361" w:name="_ETM_Q11_659330"/>
      <w:bookmarkEnd w:id="7361"/>
      <w:r>
        <w:rPr>
          <w:rFonts w:hint="cs"/>
          <w:rtl/>
        </w:rPr>
        <w:t xml:space="preserve">את </w:t>
      </w:r>
      <w:bookmarkStart w:id="7362" w:name="_ETM_Q11_659480"/>
      <w:bookmarkEnd w:id="7362"/>
      <w:r>
        <w:rPr>
          <w:rFonts w:hint="cs"/>
          <w:rtl/>
        </w:rPr>
        <w:t xml:space="preserve">הכפפה </w:t>
      </w:r>
      <w:bookmarkStart w:id="7363" w:name="_ETM_Q11_660230"/>
      <w:bookmarkEnd w:id="7363"/>
      <w:r>
        <w:rPr>
          <w:rFonts w:hint="cs"/>
          <w:rtl/>
        </w:rPr>
        <w:t xml:space="preserve">גם </w:t>
      </w:r>
      <w:bookmarkStart w:id="7364" w:name="_ETM_Q11_660680"/>
      <w:bookmarkEnd w:id="7364"/>
      <w:r>
        <w:rPr>
          <w:rFonts w:hint="cs"/>
          <w:rtl/>
        </w:rPr>
        <w:t>אתם.</w:t>
      </w:r>
    </w:p>
    <w:p w:rsidR="00FA4D28" w:rsidRDefault="00FA4D28" w:rsidP="00FA4D28">
      <w:pPr>
        <w:rPr>
          <w:rtl/>
        </w:rPr>
      </w:pPr>
    </w:p>
    <w:p w:rsidR="00FA4D28" w:rsidRDefault="00FA4D28" w:rsidP="00FA4D28">
      <w:pPr>
        <w:pStyle w:val="af7"/>
        <w:keepNext/>
        <w:rPr>
          <w:rtl/>
        </w:rPr>
      </w:pPr>
      <w:bookmarkStart w:id="7365" w:name="ET_interruption_5766_12"/>
      <w:r>
        <w:rPr>
          <w:rStyle w:val="TagStyle"/>
          <w:rFonts w:hint="cs"/>
          <w:rtl/>
        </w:rPr>
        <w:t xml:space="preserve"> &lt;&lt; קריאה &gt;&gt; </w:t>
      </w:r>
      <w:r>
        <w:rPr>
          <w:rFonts w:hint="cs"/>
          <w:rtl/>
        </w:rPr>
        <w:t>רם בן ברק (יש עתיד):</w:t>
      </w:r>
      <w:r>
        <w:rPr>
          <w:rStyle w:val="TagStyle"/>
          <w:rtl/>
        </w:rPr>
        <w:t xml:space="preserve"> &lt;&lt; קריאה &gt;&gt;</w:t>
      </w:r>
      <w:r>
        <w:rPr>
          <w:rFonts w:hint="cs"/>
          <w:rtl/>
        </w:rPr>
        <w:t xml:space="preserve">   </w:t>
      </w:r>
      <w:bookmarkEnd w:id="7365"/>
    </w:p>
    <w:p w:rsidR="00FA4D28" w:rsidRDefault="00FA4D28" w:rsidP="00B060FA">
      <w:pPr>
        <w:rPr>
          <w:rtl/>
        </w:rPr>
      </w:pPr>
    </w:p>
    <w:p w:rsidR="00FA4D28" w:rsidRDefault="00FA4D28" w:rsidP="00FA4D28">
      <w:pPr>
        <w:rPr>
          <w:rtl/>
        </w:rPr>
      </w:pPr>
      <w:r>
        <w:rPr>
          <w:rFonts w:hint="cs"/>
          <w:rtl/>
        </w:rPr>
        <w:t xml:space="preserve">הם חתמו </w:t>
      </w:r>
      <w:bookmarkStart w:id="7366" w:name="_ETM_Q11_656616"/>
      <w:bookmarkEnd w:id="7366"/>
      <w:r>
        <w:rPr>
          <w:rFonts w:hint="cs"/>
          <w:rtl/>
        </w:rPr>
        <w:t xml:space="preserve">תוך כדי זה שמצביעים בעד </w:t>
      </w:r>
      <w:bookmarkStart w:id="7367" w:name="_ETM_Q11_659487"/>
      <w:bookmarkEnd w:id="7367"/>
      <w:r>
        <w:rPr>
          <w:rFonts w:hint="cs"/>
          <w:rtl/>
        </w:rPr>
        <w:t xml:space="preserve">חוק הסבירות או </w:t>
      </w:r>
      <w:bookmarkStart w:id="7368" w:name="_ETM_Q11_657540"/>
      <w:bookmarkEnd w:id="7368"/>
      <w:r>
        <w:rPr>
          <w:rFonts w:hint="cs"/>
          <w:rtl/>
        </w:rPr>
        <w:t>אחרי?</w:t>
      </w:r>
      <w:bookmarkStart w:id="7369" w:name="_ETM_Q11_658990"/>
      <w:bookmarkStart w:id="7370" w:name="_ETM_Q11_664226"/>
      <w:bookmarkStart w:id="7371" w:name="_ETM_Q11_663295"/>
      <w:bookmarkEnd w:id="7369"/>
      <w:bookmarkEnd w:id="7370"/>
      <w:bookmarkEnd w:id="7371"/>
    </w:p>
    <w:p w:rsidR="00FA4D28" w:rsidRDefault="00FA4D28" w:rsidP="00FA4D28">
      <w:pPr>
        <w:rPr>
          <w:rtl/>
        </w:rPr>
      </w:pPr>
    </w:p>
    <w:p w:rsidR="00FA4D28" w:rsidRDefault="00FA4D28" w:rsidP="00FA4D28">
      <w:pPr>
        <w:pStyle w:val="-"/>
        <w:keepNext/>
        <w:rPr>
          <w:rtl/>
        </w:rPr>
      </w:pPr>
      <w:bookmarkStart w:id="7372" w:name="ET_speakercontinue_5807_13"/>
      <w:r>
        <w:rPr>
          <w:rStyle w:val="TagStyle"/>
          <w:rFonts w:hint="cs"/>
          <w:rtl/>
        </w:rPr>
        <w:t xml:space="preserve"> &lt;&lt; דובר_המשך &gt;&gt; </w:t>
      </w:r>
      <w:r>
        <w:rPr>
          <w:rFonts w:hint="cs"/>
          <w:rtl/>
        </w:rPr>
        <w:t>קטי קטרין שטרית (הליכוד):</w:t>
      </w:r>
      <w:r>
        <w:rPr>
          <w:rStyle w:val="TagStyle"/>
          <w:rtl/>
        </w:rPr>
        <w:t xml:space="preserve"> &lt;&lt; דובר_המשך &gt;&gt;</w:t>
      </w:r>
      <w:r>
        <w:rPr>
          <w:rFonts w:hint="cs"/>
          <w:rtl/>
        </w:rPr>
        <w:t xml:space="preserve">   </w:t>
      </w:r>
      <w:bookmarkEnd w:id="7372"/>
    </w:p>
    <w:p w:rsidR="00FA4D28" w:rsidRDefault="00FA4D28" w:rsidP="00B060FA">
      <w:pPr>
        <w:rPr>
          <w:rtl/>
        </w:rPr>
      </w:pPr>
    </w:p>
    <w:p w:rsidR="00FA4D28" w:rsidRDefault="00FA4D28" w:rsidP="00623D19">
      <w:pPr>
        <w:rPr>
          <w:rtl/>
        </w:rPr>
      </w:pPr>
      <w:bookmarkStart w:id="7373" w:name="_ETM_Q11_657076"/>
      <w:bookmarkEnd w:id="7373"/>
      <w:r>
        <w:rPr>
          <w:rFonts w:hint="cs"/>
          <w:rtl/>
        </w:rPr>
        <w:t xml:space="preserve"> </w:t>
      </w:r>
      <w:bookmarkStart w:id="7374" w:name="_ETM_Q11_665030"/>
      <w:bookmarkEnd w:id="7374"/>
      <w:r>
        <w:rPr>
          <w:rFonts w:hint="cs"/>
          <w:rtl/>
        </w:rPr>
        <w:t>רם, אתה הרי יודע טוב מאוד שזה באמת לא זה</w:t>
      </w:r>
      <w:r w:rsidR="00623D19">
        <w:rPr>
          <w:rFonts w:hint="cs"/>
          <w:rtl/>
        </w:rPr>
        <w:t>.</w:t>
      </w:r>
    </w:p>
    <w:p w:rsidR="00FA4D28" w:rsidRDefault="00FA4D28" w:rsidP="00FA4D28">
      <w:pPr>
        <w:rPr>
          <w:rtl/>
        </w:rPr>
      </w:pPr>
    </w:p>
    <w:p w:rsidR="00FA4D28" w:rsidRDefault="00FA4D28" w:rsidP="00FA4D28">
      <w:pPr>
        <w:pStyle w:val="af7"/>
        <w:keepNext/>
        <w:rPr>
          <w:rtl/>
        </w:rPr>
      </w:pPr>
      <w:bookmarkStart w:id="7375" w:name="ET_interruption_5766_14"/>
      <w:r>
        <w:rPr>
          <w:rStyle w:val="TagStyle"/>
          <w:rFonts w:hint="cs"/>
          <w:rtl/>
        </w:rPr>
        <w:t xml:space="preserve"> &lt;&lt; קריאה &gt;&gt; </w:t>
      </w:r>
      <w:r>
        <w:rPr>
          <w:rFonts w:hint="cs"/>
          <w:rtl/>
        </w:rPr>
        <w:t>רם בן ברק (יש עתיד):</w:t>
      </w:r>
      <w:r>
        <w:rPr>
          <w:rStyle w:val="TagStyle"/>
          <w:rtl/>
        </w:rPr>
        <w:t xml:space="preserve"> &lt;&lt; קריאה &gt;&gt;</w:t>
      </w:r>
      <w:r>
        <w:rPr>
          <w:rFonts w:hint="cs"/>
          <w:rtl/>
        </w:rPr>
        <w:t xml:space="preserve">   </w:t>
      </w:r>
      <w:bookmarkEnd w:id="7375"/>
    </w:p>
    <w:p w:rsidR="00FA4D28" w:rsidRDefault="00FA4D28" w:rsidP="00B060FA">
      <w:pPr>
        <w:rPr>
          <w:rtl/>
        </w:rPr>
      </w:pPr>
    </w:p>
    <w:p w:rsidR="00FA4D28" w:rsidRDefault="00FA4D28" w:rsidP="00623D19">
      <w:pPr>
        <w:rPr>
          <w:rtl/>
        </w:rPr>
      </w:pPr>
      <w:r>
        <w:rPr>
          <w:rFonts w:hint="cs"/>
          <w:rtl/>
        </w:rPr>
        <w:t xml:space="preserve">כן? </w:t>
      </w:r>
      <w:bookmarkStart w:id="7376" w:name="_ETM_Q11_660904"/>
      <w:bookmarkEnd w:id="7376"/>
      <w:r>
        <w:rPr>
          <w:rFonts w:hint="cs"/>
          <w:rtl/>
        </w:rPr>
        <w:t>מה אני יודע? את</w:t>
      </w:r>
      <w:r w:rsidR="00623D19">
        <w:rPr>
          <w:rFonts w:hint="cs"/>
          <w:rtl/>
        </w:rPr>
        <w:t>ה</w:t>
      </w:r>
      <w:r>
        <w:rPr>
          <w:rFonts w:hint="cs"/>
          <w:rtl/>
        </w:rPr>
        <w:t xml:space="preserve"> יכול לצעוק עד מחר "אחים"</w:t>
      </w:r>
      <w:bookmarkStart w:id="7377" w:name="_ETM_Q11_671423"/>
      <w:bookmarkStart w:id="7378" w:name="_ETM_Q11_667693"/>
      <w:bookmarkEnd w:id="7377"/>
      <w:bookmarkEnd w:id="7378"/>
      <w:r w:rsidR="00623D19">
        <w:rPr>
          <w:rFonts w:hint="cs"/>
          <w:rtl/>
        </w:rPr>
        <w:t>.</w:t>
      </w:r>
      <w:r>
        <w:rPr>
          <w:rFonts w:hint="cs"/>
          <w:rtl/>
        </w:rPr>
        <w:t xml:space="preserve"> אני רוצה לראות </w:t>
      </w:r>
      <w:bookmarkStart w:id="7379" w:name="_ETM_Q11_667726"/>
      <w:bookmarkEnd w:id="7379"/>
      <w:r>
        <w:rPr>
          <w:rFonts w:hint="cs"/>
          <w:rtl/>
        </w:rPr>
        <w:t>מה עשית.</w:t>
      </w:r>
      <w:bookmarkStart w:id="7380" w:name="_ETM_Q11_669953"/>
      <w:bookmarkEnd w:id="7380"/>
    </w:p>
    <w:p w:rsidR="00FA4D28" w:rsidRDefault="00FA4D28" w:rsidP="00FA4D28">
      <w:pPr>
        <w:rPr>
          <w:rtl/>
        </w:rPr>
      </w:pPr>
    </w:p>
    <w:p w:rsidR="00FA4D28" w:rsidRDefault="00FA4D28" w:rsidP="00FA4D28">
      <w:pPr>
        <w:pStyle w:val="-"/>
        <w:keepNext/>
        <w:rPr>
          <w:rtl/>
        </w:rPr>
      </w:pPr>
      <w:bookmarkStart w:id="7381" w:name="ET_speakercontinue_5807_15"/>
      <w:r>
        <w:rPr>
          <w:rStyle w:val="TagStyle"/>
          <w:rFonts w:hint="cs"/>
          <w:rtl/>
        </w:rPr>
        <w:t xml:space="preserve"> &lt;&lt; דובר_המשך &gt;&gt; </w:t>
      </w:r>
      <w:r>
        <w:rPr>
          <w:rFonts w:hint="cs"/>
          <w:rtl/>
        </w:rPr>
        <w:t>קטי קטרין שטרית (הליכוד):</w:t>
      </w:r>
      <w:r>
        <w:rPr>
          <w:rStyle w:val="TagStyle"/>
          <w:rtl/>
        </w:rPr>
        <w:t xml:space="preserve"> &lt;&lt; דובר_המשך &gt;&gt;</w:t>
      </w:r>
      <w:r>
        <w:rPr>
          <w:rFonts w:hint="cs"/>
          <w:rtl/>
        </w:rPr>
        <w:t xml:space="preserve">   </w:t>
      </w:r>
      <w:bookmarkEnd w:id="7381"/>
    </w:p>
    <w:p w:rsidR="00FA4D28" w:rsidRDefault="00FA4D28" w:rsidP="00B060FA">
      <w:pPr>
        <w:rPr>
          <w:rtl/>
        </w:rPr>
      </w:pPr>
    </w:p>
    <w:p w:rsidR="00FA4D28" w:rsidRDefault="00FA4D28" w:rsidP="00B060FA">
      <w:pPr>
        <w:rPr>
          <w:rtl/>
        </w:rPr>
      </w:pPr>
      <w:r>
        <w:rPr>
          <w:rFonts w:hint="cs"/>
          <w:rtl/>
        </w:rPr>
        <w:t xml:space="preserve">שזה באמת לא זה. </w:t>
      </w:r>
      <w:bookmarkStart w:id="7382" w:name="_ETM_Q11_667156"/>
      <w:bookmarkEnd w:id="7382"/>
      <w:r>
        <w:rPr>
          <w:rFonts w:hint="cs"/>
          <w:rtl/>
        </w:rPr>
        <w:t>הרי אם המחאה</w:t>
      </w:r>
      <w:bookmarkStart w:id="7383" w:name="_ETM_Q11_661547"/>
      <w:bookmarkStart w:id="7384" w:name="_ETM_Q11_661705"/>
      <w:bookmarkStart w:id="7385" w:name="_ETM_Q11_661791"/>
      <w:bookmarkStart w:id="7386" w:name="_ETM_Q11_662121"/>
      <w:bookmarkStart w:id="7387" w:name="_ETM_Q11_662206"/>
      <w:bookmarkStart w:id="7388" w:name="_ETM_Q11_682610"/>
      <w:bookmarkStart w:id="7389" w:name="_ETM_Q11_682940"/>
      <w:bookmarkStart w:id="7390" w:name="_ETM_Q11_686000"/>
      <w:bookmarkStart w:id="7391" w:name="_ETM_Q11_687530"/>
      <w:bookmarkStart w:id="7392" w:name="_ETM_Q11_687650"/>
      <w:bookmarkStart w:id="7393" w:name="_ETM_Q11_687739"/>
      <w:bookmarkStart w:id="7394" w:name="_ETM_Q11_666876"/>
      <w:bookmarkEnd w:id="7383"/>
      <w:bookmarkEnd w:id="7384"/>
      <w:bookmarkEnd w:id="7385"/>
      <w:bookmarkEnd w:id="7386"/>
      <w:bookmarkEnd w:id="7387"/>
      <w:bookmarkEnd w:id="7388"/>
      <w:bookmarkEnd w:id="7389"/>
      <w:bookmarkEnd w:id="7390"/>
      <w:bookmarkEnd w:id="7391"/>
      <w:bookmarkEnd w:id="7392"/>
      <w:bookmarkEnd w:id="7393"/>
      <w:bookmarkEnd w:id="7394"/>
      <w:r>
        <w:rPr>
          <w:rFonts w:hint="cs"/>
          <w:rtl/>
        </w:rPr>
        <w:t xml:space="preserve"> – הרי אני ישבתי שם</w:t>
      </w:r>
      <w:bookmarkStart w:id="7395" w:name="_ETM_Q11_669896"/>
      <w:bookmarkStart w:id="7396" w:name="_ETM_Q11_675643"/>
      <w:bookmarkEnd w:id="7395"/>
      <w:bookmarkEnd w:id="7396"/>
      <w:r>
        <w:rPr>
          <w:rFonts w:hint="cs"/>
          <w:rtl/>
        </w:rPr>
        <w:t>.</w:t>
      </w:r>
      <w:bookmarkStart w:id="7397" w:name="_ETM_Q11_670683"/>
      <w:bookmarkEnd w:id="7397"/>
    </w:p>
    <w:p w:rsidR="00FA4D28" w:rsidRDefault="00FA4D28" w:rsidP="00FA4D28">
      <w:pPr>
        <w:rPr>
          <w:rtl/>
        </w:rPr>
      </w:pPr>
    </w:p>
    <w:p w:rsidR="00FA4D28" w:rsidRDefault="00FA4D28" w:rsidP="00FA4D28">
      <w:pPr>
        <w:pStyle w:val="af7"/>
        <w:keepNext/>
        <w:rPr>
          <w:rtl/>
        </w:rPr>
      </w:pPr>
      <w:r>
        <w:rPr>
          <w:rStyle w:val="TagStyle"/>
          <w:rFonts w:hint="cs"/>
          <w:rtl/>
        </w:rPr>
        <w:t xml:space="preserve">&lt;&lt; קריאה &gt;&gt; </w:t>
      </w:r>
      <w:r>
        <w:rPr>
          <w:rFonts w:hint="cs"/>
          <w:rtl/>
        </w:rPr>
        <w:t>רם בן ברק (יש עתיד):</w:t>
      </w:r>
      <w:r>
        <w:rPr>
          <w:rStyle w:val="TagStyle"/>
          <w:rtl/>
        </w:rPr>
        <w:t xml:space="preserve"> &lt;&lt; קריאה &gt;&gt;</w:t>
      </w:r>
      <w:r>
        <w:rPr>
          <w:rFonts w:hint="cs"/>
          <w:rtl/>
        </w:rPr>
        <w:t xml:space="preserve">   </w:t>
      </w:r>
    </w:p>
    <w:p w:rsidR="00FA4D28" w:rsidRDefault="00FA4D28" w:rsidP="00B060FA">
      <w:pPr>
        <w:rPr>
          <w:rtl/>
        </w:rPr>
      </w:pPr>
    </w:p>
    <w:p w:rsidR="00FA4D28" w:rsidRDefault="00623D19" w:rsidP="00623D19">
      <w:pPr>
        <w:rPr>
          <w:rtl/>
        </w:rPr>
      </w:pPr>
      <w:bookmarkStart w:id="7398" w:name="_ETM_Q11_672746"/>
      <w:bookmarkEnd w:id="7398"/>
      <w:r>
        <w:rPr>
          <w:rFonts w:hint="cs"/>
          <w:rtl/>
        </w:rPr>
        <w:t>הצענו לכם פשרה,</w:t>
      </w:r>
      <w:r w:rsidR="00FA4D28">
        <w:rPr>
          <w:rFonts w:hint="cs"/>
          <w:rtl/>
        </w:rPr>
        <w:t xml:space="preserve"> הצענו לכם פשרה</w:t>
      </w:r>
      <w:r>
        <w:rPr>
          <w:rFonts w:hint="cs"/>
          <w:rtl/>
        </w:rPr>
        <w:t>.</w:t>
      </w:r>
      <w:r w:rsidR="00FA4D28">
        <w:rPr>
          <w:rFonts w:hint="cs"/>
          <w:rtl/>
        </w:rPr>
        <w:t xml:space="preserve"> למה לא קיבלתם אותה?</w:t>
      </w:r>
      <w:bookmarkStart w:id="7399" w:name="_ETM_Q11_672482"/>
      <w:bookmarkEnd w:id="7399"/>
    </w:p>
    <w:p w:rsidR="00FA4D28" w:rsidRDefault="00FA4D28" w:rsidP="00FA4D28">
      <w:pPr>
        <w:rPr>
          <w:rtl/>
        </w:rPr>
      </w:pPr>
    </w:p>
    <w:p w:rsidR="00FA4D28" w:rsidRDefault="00FA4D28" w:rsidP="00FA4D28">
      <w:pPr>
        <w:pStyle w:val="-"/>
        <w:keepNext/>
        <w:rPr>
          <w:rtl/>
        </w:rPr>
      </w:pPr>
      <w:bookmarkStart w:id="7400" w:name="ET_speakercontinue_5807_17"/>
      <w:r>
        <w:rPr>
          <w:rStyle w:val="TagStyle"/>
          <w:rFonts w:hint="cs"/>
          <w:rtl/>
        </w:rPr>
        <w:t xml:space="preserve"> &lt;&lt; דובר_המשך &gt;&gt; </w:t>
      </w:r>
      <w:r>
        <w:rPr>
          <w:rFonts w:hint="cs"/>
          <w:rtl/>
        </w:rPr>
        <w:t>קטי קטרין שטרית (הליכוד):</w:t>
      </w:r>
      <w:r>
        <w:rPr>
          <w:rStyle w:val="TagStyle"/>
          <w:rtl/>
        </w:rPr>
        <w:t xml:space="preserve"> &lt;&lt; דובר_המשך &gt;&gt;</w:t>
      </w:r>
      <w:r>
        <w:rPr>
          <w:rFonts w:hint="cs"/>
          <w:rtl/>
        </w:rPr>
        <w:t xml:space="preserve">   </w:t>
      </w:r>
      <w:bookmarkEnd w:id="7400"/>
    </w:p>
    <w:p w:rsidR="00FA4D28" w:rsidRDefault="00FA4D28" w:rsidP="00B060FA">
      <w:pPr>
        <w:rPr>
          <w:rtl/>
        </w:rPr>
      </w:pPr>
    </w:p>
    <w:p w:rsidR="00FA4D28" w:rsidRDefault="00FA4D28" w:rsidP="00FA4D28">
      <w:pPr>
        <w:rPr>
          <w:rtl/>
        </w:rPr>
      </w:pPr>
      <w:r>
        <w:rPr>
          <w:rFonts w:hint="cs"/>
          <w:rtl/>
        </w:rPr>
        <w:t>גם אורנה וגם אני ישבנו שם.</w:t>
      </w:r>
    </w:p>
    <w:p w:rsidR="00FA4D28" w:rsidRDefault="00FA4D28" w:rsidP="00FA4D28">
      <w:pPr>
        <w:rPr>
          <w:rtl/>
        </w:rPr>
      </w:pPr>
    </w:p>
    <w:p w:rsidR="00FA4D28" w:rsidRDefault="00FA4D28" w:rsidP="00FA4D28">
      <w:pPr>
        <w:pStyle w:val="af7"/>
        <w:keepNext/>
        <w:rPr>
          <w:rtl/>
        </w:rPr>
      </w:pPr>
      <w:bookmarkStart w:id="7401" w:name="ET_interruption_5766_18"/>
      <w:r>
        <w:rPr>
          <w:rStyle w:val="TagStyle"/>
          <w:rFonts w:hint="cs"/>
          <w:rtl/>
        </w:rPr>
        <w:t xml:space="preserve"> &lt;&lt; קריאה &gt;&gt; </w:t>
      </w:r>
      <w:r>
        <w:rPr>
          <w:rFonts w:hint="cs"/>
          <w:rtl/>
        </w:rPr>
        <w:t>רם בן ברק (יש עתיד):</w:t>
      </w:r>
      <w:r>
        <w:rPr>
          <w:rStyle w:val="TagStyle"/>
          <w:rtl/>
        </w:rPr>
        <w:t xml:space="preserve"> &lt;&lt; קריאה &gt;&gt;</w:t>
      </w:r>
      <w:r>
        <w:rPr>
          <w:rFonts w:hint="cs"/>
          <w:rtl/>
        </w:rPr>
        <w:t xml:space="preserve">   </w:t>
      </w:r>
      <w:bookmarkEnd w:id="7401"/>
    </w:p>
    <w:p w:rsidR="00FA4D28" w:rsidRDefault="00FA4D28" w:rsidP="00B060FA">
      <w:pPr>
        <w:rPr>
          <w:rtl/>
        </w:rPr>
      </w:pPr>
    </w:p>
    <w:p w:rsidR="00FA4D28" w:rsidRDefault="00FA4D28" w:rsidP="00623D19">
      <w:pPr>
        <w:rPr>
          <w:rtl/>
        </w:rPr>
      </w:pPr>
      <w:r>
        <w:rPr>
          <w:rFonts w:hint="cs"/>
          <w:rtl/>
        </w:rPr>
        <w:t>אחים מתפשרים</w:t>
      </w:r>
      <w:r w:rsidR="00623D19">
        <w:rPr>
          <w:rFonts w:hint="cs"/>
          <w:rtl/>
        </w:rPr>
        <w:t>.</w:t>
      </w:r>
      <w:r>
        <w:rPr>
          <w:rFonts w:hint="cs"/>
          <w:rtl/>
        </w:rPr>
        <w:t xml:space="preserve"> אחים מתפשרים.</w:t>
      </w:r>
      <w:bookmarkStart w:id="7402" w:name="_ETM_Q11_675894"/>
      <w:bookmarkEnd w:id="7402"/>
    </w:p>
    <w:p w:rsidR="00FA4D28" w:rsidRDefault="00FA4D28" w:rsidP="00FA4D28">
      <w:pPr>
        <w:rPr>
          <w:rtl/>
        </w:rPr>
      </w:pPr>
    </w:p>
    <w:p w:rsidR="00FA4D28" w:rsidRDefault="00FA4D28" w:rsidP="00FA4D28">
      <w:pPr>
        <w:pStyle w:val="-"/>
        <w:keepNext/>
        <w:rPr>
          <w:rtl/>
        </w:rPr>
      </w:pPr>
      <w:bookmarkStart w:id="7403" w:name="ET_speakercontinue_5807_21"/>
      <w:r>
        <w:rPr>
          <w:rStyle w:val="TagStyle"/>
          <w:rFonts w:hint="cs"/>
          <w:rtl/>
        </w:rPr>
        <w:t xml:space="preserve"> &lt;&lt; דובר_המשך &gt;&gt; </w:t>
      </w:r>
      <w:r>
        <w:rPr>
          <w:rFonts w:hint="cs"/>
          <w:rtl/>
        </w:rPr>
        <w:t>קטי קטרין שטרית (הליכוד):</w:t>
      </w:r>
      <w:r>
        <w:rPr>
          <w:rStyle w:val="TagStyle"/>
          <w:rtl/>
        </w:rPr>
        <w:t xml:space="preserve"> &lt;&lt; דובר_המשך &gt;&gt;</w:t>
      </w:r>
      <w:r>
        <w:rPr>
          <w:rFonts w:hint="cs"/>
          <w:rtl/>
        </w:rPr>
        <w:t xml:space="preserve">   </w:t>
      </w:r>
      <w:bookmarkEnd w:id="7403"/>
    </w:p>
    <w:p w:rsidR="00FA4D28" w:rsidRDefault="00FA4D28" w:rsidP="00FA4D28">
      <w:pPr>
        <w:rPr>
          <w:rtl/>
        </w:rPr>
      </w:pPr>
    </w:p>
    <w:p w:rsidR="00FA4D28" w:rsidRDefault="00FA4D28" w:rsidP="00B060FA">
      <w:pPr>
        <w:rPr>
          <w:rtl/>
        </w:rPr>
      </w:pPr>
      <w:bookmarkStart w:id="7404" w:name="_ETM_Q11_675073"/>
      <w:bookmarkStart w:id="7405" w:name="_ETM_Q11_675195"/>
      <w:bookmarkEnd w:id="7404"/>
      <w:bookmarkEnd w:id="7405"/>
      <w:r>
        <w:rPr>
          <w:rFonts w:hint="cs"/>
          <w:rtl/>
        </w:rPr>
        <w:t xml:space="preserve">יכולנו להגיע להסכמות, אבל אתם נבהלתם, אתם נבהלתם </w:t>
      </w:r>
      <w:r w:rsidR="00B060FA">
        <w:rPr>
          <w:rFonts w:hint="cs"/>
          <w:rtl/>
        </w:rPr>
        <w:t>– –</w:t>
      </w:r>
      <w:r>
        <w:rPr>
          <w:rFonts w:hint="cs"/>
          <w:rtl/>
        </w:rPr>
        <w:t xml:space="preserve"> </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r>
        <w:rPr>
          <w:rFonts w:hint="cs"/>
          <w:rtl/>
        </w:rPr>
        <w:t>תודה רבה.</w:t>
      </w:r>
      <w:bookmarkStart w:id="7406" w:name="_ETM_Q11_678663"/>
      <w:bookmarkStart w:id="7407" w:name="_ETM_Q11_677143"/>
      <w:bookmarkStart w:id="7408" w:name="_ETM_Q11_674044"/>
      <w:bookmarkEnd w:id="7406"/>
      <w:bookmarkEnd w:id="7407"/>
      <w:bookmarkEnd w:id="7408"/>
      <w:r>
        <w:rPr>
          <w:rFonts w:hint="cs"/>
          <w:rtl/>
        </w:rPr>
        <w:t xml:space="preserve"> תודה רבה, חברת הכנסת קטי שטרית.</w:t>
      </w:r>
      <w:bookmarkStart w:id="7409" w:name="_ETM_Q11_679814"/>
      <w:bookmarkEnd w:id="7409"/>
    </w:p>
    <w:p w:rsidR="00FA4D28" w:rsidRDefault="00FA4D28" w:rsidP="00FA4D28">
      <w:pPr>
        <w:rPr>
          <w:rtl/>
        </w:rPr>
      </w:pPr>
    </w:p>
    <w:p w:rsidR="00FA4D28" w:rsidRDefault="00FA4D28" w:rsidP="00FA4D28">
      <w:pPr>
        <w:pStyle w:val="af7"/>
        <w:keepNext/>
        <w:rPr>
          <w:rtl/>
        </w:rPr>
      </w:pPr>
      <w:bookmarkStart w:id="7410" w:name="ET_interruption_5766_22"/>
      <w:r>
        <w:rPr>
          <w:rStyle w:val="TagStyle"/>
          <w:rFonts w:hint="cs"/>
          <w:rtl/>
        </w:rPr>
        <w:t xml:space="preserve"> &lt;&lt; קריאה &gt;&gt; </w:t>
      </w:r>
      <w:r>
        <w:rPr>
          <w:rFonts w:hint="cs"/>
          <w:rtl/>
        </w:rPr>
        <w:t>רם בן ברק (יש עתיד):</w:t>
      </w:r>
      <w:r>
        <w:rPr>
          <w:rStyle w:val="TagStyle"/>
          <w:rtl/>
        </w:rPr>
        <w:t xml:space="preserve"> &lt;&lt; קריאה &gt;&gt;</w:t>
      </w:r>
      <w:r>
        <w:rPr>
          <w:rFonts w:hint="cs"/>
          <w:rtl/>
        </w:rPr>
        <w:t xml:space="preserve">   </w:t>
      </w:r>
      <w:bookmarkEnd w:id="7410"/>
    </w:p>
    <w:p w:rsidR="00FA4D28" w:rsidRDefault="00FA4D28" w:rsidP="00B060FA">
      <w:pPr>
        <w:rPr>
          <w:rtl/>
        </w:rPr>
      </w:pPr>
    </w:p>
    <w:p w:rsidR="00FA4D28" w:rsidRDefault="00FA4D28" w:rsidP="00FA4D28">
      <w:pPr>
        <w:rPr>
          <w:rtl/>
        </w:rPr>
      </w:pPr>
      <w:bookmarkStart w:id="7411" w:name="_ETM_Q11_680543"/>
      <w:bookmarkEnd w:id="7411"/>
      <w:r>
        <w:rPr>
          <w:rFonts w:hint="cs"/>
          <w:rtl/>
        </w:rPr>
        <w:t xml:space="preserve">איך שר הביטחון </w:t>
      </w:r>
      <w:bookmarkStart w:id="7412" w:name="_ETM_Q11_680542"/>
      <w:bookmarkEnd w:id="7412"/>
      <w:r>
        <w:rPr>
          <w:rFonts w:hint="cs"/>
          <w:rtl/>
        </w:rPr>
        <w:t>התחנן פה – התחנן פה</w:t>
      </w:r>
      <w:bookmarkStart w:id="7413" w:name="_ETM_Q11_683801"/>
      <w:bookmarkEnd w:id="7413"/>
      <w:r>
        <w:rPr>
          <w:rFonts w:hint="cs"/>
          <w:rtl/>
        </w:rPr>
        <w:t xml:space="preserve"> לפני יריב לוין.</w:t>
      </w:r>
      <w:bookmarkStart w:id="7414" w:name="_ETM_Q11_681559"/>
      <w:bookmarkEnd w:id="7414"/>
      <w:r>
        <w:rPr>
          <w:rFonts w:hint="cs"/>
          <w:rtl/>
        </w:rPr>
        <w:t xml:space="preserve"> </w:t>
      </w:r>
      <w:bookmarkStart w:id="7415" w:name="_ETM_Q11_682611"/>
      <w:bookmarkEnd w:id="7415"/>
      <w:r>
        <w:rPr>
          <w:rFonts w:hint="cs"/>
          <w:rtl/>
        </w:rPr>
        <w:t>מה, מה קרה לכם?</w:t>
      </w:r>
    </w:p>
    <w:p w:rsidR="00FA4D28" w:rsidRDefault="00FA4D28" w:rsidP="00FA4D28">
      <w:pPr>
        <w:rPr>
          <w:rtl/>
        </w:rPr>
      </w:pPr>
    </w:p>
    <w:p w:rsidR="00FA4D28" w:rsidRDefault="00FA4D28" w:rsidP="00FA4D28">
      <w:pPr>
        <w:pStyle w:val="-"/>
        <w:keepNext/>
        <w:rPr>
          <w:rtl/>
        </w:rPr>
      </w:pPr>
      <w:bookmarkStart w:id="7416" w:name="ET_speakercontinue_5807_19"/>
      <w:r>
        <w:rPr>
          <w:rStyle w:val="TagStyle"/>
          <w:rFonts w:hint="cs"/>
          <w:rtl/>
        </w:rPr>
        <w:t xml:space="preserve"> &lt;&lt; דובר_המשך &gt;&gt; </w:t>
      </w:r>
      <w:r>
        <w:rPr>
          <w:rFonts w:hint="cs"/>
          <w:rtl/>
        </w:rPr>
        <w:t>קטי קטרין שטרית (הליכוד):</w:t>
      </w:r>
      <w:r>
        <w:rPr>
          <w:rStyle w:val="TagStyle"/>
          <w:rtl/>
        </w:rPr>
        <w:t xml:space="preserve"> &lt;&lt; דובר_המשך &gt;&gt;</w:t>
      </w:r>
      <w:r>
        <w:rPr>
          <w:rFonts w:hint="cs"/>
          <w:rtl/>
        </w:rPr>
        <w:t xml:space="preserve">   </w:t>
      </w:r>
      <w:bookmarkEnd w:id="7416"/>
    </w:p>
    <w:p w:rsidR="00FA4D28" w:rsidRDefault="00FA4D28" w:rsidP="00B060FA">
      <w:pPr>
        <w:rPr>
          <w:rtl/>
        </w:rPr>
      </w:pPr>
    </w:p>
    <w:p w:rsidR="00FA4D28" w:rsidRDefault="00B060FA" w:rsidP="00623D19">
      <w:pPr>
        <w:rPr>
          <w:rtl/>
        </w:rPr>
      </w:pPr>
      <w:bookmarkStart w:id="7417" w:name="_ETM_Q11_687587"/>
      <w:bookmarkStart w:id="7418" w:name="_ETM_Q11_687678"/>
      <w:bookmarkEnd w:id="7417"/>
      <w:bookmarkEnd w:id="7418"/>
      <w:r>
        <w:rPr>
          <w:rFonts w:hint="cs"/>
          <w:rtl/>
        </w:rPr>
        <w:t>– –</w:t>
      </w:r>
      <w:r w:rsidR="00FA4D28">
        <w:rPr>
          <w:rFonts w:hint="cs"/>
          <w:rtl/>
        </w:rPr>
        <w:t xml:space="preserve"> וכ</w:t>
      </w:r>
      <w:bookmarkStart w:id="7419" w:name="_ETM_Q11_682501"/>
      <w:bookmarkEnd w:id="7419"/>
      <w:r w:rsidR="00FA4D28">
        <w:rPr>
          <w:rFonts w:hint="cs"/>
          <w:rtl/>
        </w:rPr>
        <w:t>שמאיימים כ</w:t>
      </w:r>
      <w:bookmarkStart w:id="7420" w:name="_ETM_Q11_680290"/>
      <w:bookmarkEnd w:id="7420"/>
      <w:r w:rsidR="00FA4D28">
        <w:rPr>
          <w:rFonts w:hint="cs"/>
          <w:rtl/>
        </w:rPr>
        <w:t>ל היום בפיצוץ השיחות, כך זה נגמר</w:t>
      </w:r>
      <w:bookmarkStart w:id="7421" w:name="_ETM_Q11_683729"/>
      <w:bookmarkStart w:id="7422" w:name="_ETM_Q11_682801"/>
      <w:bookmarkEnd w:id="7421"/>
      <w:bookmarkEnd w:id="7422"/>
      <w:r w:rsidR="00623D19">
        <w:rPr>
          <w:rFonts w:hint="cs"/>
          <w:rtl/>
        </w:rPr>
        <w:t>.</w:t>
      </w:r>
    </w:p>
    <w:p w:rsidR="00FA4D28" w:rsidRDefault="00FA4D28" w:rsidP="00FA4D28">
      <w:pPr>
        <w:rPr>
          <w:rtl/>
        </w:rPr>
      </w:pPr>
    </w:p>
    <w:p w:rsidR="00FA4D28" w:rsidRDefault="00FA4D28" w:rsidP="00FA4D28">
      <w:pPr>
        <w:pStyle w:val="af7"/>
        <w:keepNext/>
        <w:rPr>
          <w:rtl/>
        </w:rPr>
      </w:pPr>
      <w:bookmarkStart w:id="7423" w:name="ET_interruption_5766_34"/>
      <w:r>
        <w:rPr>
          <w:rStyle w:val="TagStyle"/>
          <w:rFonts w:hint="cs"/>
          <w:rtl/>
        </w:rPr>
        <w:t xml:space="preserve"> &lt;&lt; קריאה &gt;&gt; </w:t>
      </w:r>
      <w:r>
        <w:rPr>
          <w:rFonts w:hint="cs"/>
          <w:rtl/>
        </w:rPr>
        <w:t>רם בן ברק (יש עתיד):</w:t>
      </w:r>
      <w:r>
        <w:rPr>
          <w:rStyle w:val="TagStyle"/>
          <w:rtl/>
        </w:rPr>
        <w:t xml:space="preserve"> &lt;&lt; קריאה &gt;&gt;</w:t>
      </w:r>
      <w:r>
        <w:rPr>
          <w:rFonts w:hint="cs"/>
          <w:rtl/>
        </w:rPr>
        <w:t xml:space="preserve">   </w:t>
      </w:r>
      <w:bookmarkEnd w:id="7423"/>
    </w:p>
    <w:p w:rsidR="00FA4D28" w:rsidRDefault="00FA4D28" w:rsidP="00B060FA">
      <w:pPr>
        <w:rPr>
          <w:rtl/>
        </w:rPr>
      </w:pPr>
    </w:p>
    <w:p w:rsidR="00FA4D28" w:rsidRDefault="00FA4D28" w:rsidP="00623D19">
      <w:pPr>
        <w:rPr>
          <w:rtl/>
        </w:rPr>
      </w:pPr>
      <w:r>
        <w:rPr>
          <w:rFonts w:hint="cs"/>
          <w:rtl/>
        </w:rPr>
        <w:t>תפסיקי עם הצביעות הזאת</w:t>
      </w:r>
      <w:bookmarkStart w:id="7424" w:name="_ETM_Q11_686457"/>
      <w:bookmarkStart w:id="7425" w:name="_ETM_Q11_687737"/>
      <w:bookmarkStart w:id="7426" w:name="_ETM_Q11_688905"/>
      <w:bookmarkEnd w:id="7424"/>
      <w:bookmarkEnd w:id="7425"/>
      <w:bookmarkEnd w:id="7426"/>
      <w:r w:rsidR="00623D19">
        <w:rPr>
          <w:rFonts w:hint="cs"/>
          <w:rtl/>
        </w:rPr>
        <w:t>.</w:t>
      </w:r>
      <w:r>
        <w:rPr>
          <w:rFonts w:hint="cs"/>
          <w:rtl/>
        </w:rPr>
        <w:t xml:space="preserve"> תפסיקי עם הצביעות</w:t>
      </w:r>
      <w:bookmarkStart w:id="7427" w:name="_ETM_Q11_687845"/>
      <w:bookmarkStart w:id="7428" w:name="_ETM_Q11_689224"/>
      <w:bookmarkStart w:id="7429" w:name="_ETM_Q11_685778"/>
      <w:bookmarkStart w:id="7430" w:name="_ETM_Q11_681437"/>
      <w:bookmarkEnd w:id="7427"/>
      <w:bookmarkEnd w:id="7428"/>
      <w:bookmarkEnd w:id="7429"/>
      <w:bookmarkEnd w:id="7430"/>
      <w:r>
        <w:rPr>
          <w:rFonts w:hint="cs"/>
          <w:rtl/>
        </w:rPr>
        <w:t xml:space="preserve"> </w:t>
      </w:r>
      <w:r w:rsidR="00B060FA">
        <w:rPr>
          <w:rFonts w:hint="cs"/>
          <w:rtl/>
        </w:rPr>
        <w:t>– – –</w:t>
      </w:r>
    </w:p>
    <w:p w:rsidR="00FA4D28" w:rsidRDefault="00FA4D28" w:rsidP="00FA4D28">
      <w:pPr>
        <w:rPr>
          <w:rtl/>
        </w:rPr>
      </w:pPr>
      <w:bookmarkStart w:id="7431" w:name="_ETM_Q11_683336"/>
      <w:bookmarkEnd w:id="7431"/>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7432" w:name="_ETM_Q11_684243"/>
      <w:bookmarkEnd w:id="7432"/>
      <w:r>
        <w:rPr>
          <w:rFonts w:hint="cs"/>
          <w:rtl/>
        </w:rPr>
        <w:t>חבר'ה, הדיון הזה לא ייגמר עכשיו.</w:t>
      </w:r>
      <w:bookmarkStart w:id="7433" w:name="_ETM_Q11_683900"/>
      <w:bookmarkStart w:id="7434" w:name="_ETM_Q11_683301"/>
      <w:bookmarkEnd w:id="7433"/>
      <w:bookmarkEnd w:id="7434"/>
    </w:p>
    <w:p w:rsidR="00FA4D28" w:rsidRDefault="00FA4D28" w:rsidP="00FA4D28">
      <w:pPr>
        <w:rPr>
          <w:rtl/>
        </w:rPr>
      </w:pPr>
      <w:bookmarkStart w:id="7435" w:name="_ETM_Q11_683420"/>
      <w:bookmarkEnd w:id="7435"/>
    </w:p>
    <w:p w:rsidR="00FA4D28" w:rsidRDefault="00FA4D28" w:rsidP="00FA4D28">
      <w:pPr>
        <w:pStyle w:val="-"/>
        <w:keepNext/>
        <w:rPr>
          <w:rtl/>
        </w:rPr>
      </w:pPr>
      <w:bookmarkStart w:id="7436" w:name="_ETM_Q11_683509"/>
      <w:bookmarkStart w:id="7437" w:name="_ETM_Q11_683576"/>
      <w:bookmarkStart w:id="7438" w:name="_ETM_Q11_694389"/>
      <w:bookmarkStart w:id="7439" w:name="ET_speakercontinue_5807_24"/>
      <w:bookmarkEnd w:id="7436"/>
      <w:bookmarkEnd w:id="7437"/>
      <w:bookmarkEnd w:id="7438"/>
      <w:r>
        <w:rPr>
          <w:rStyle w:val="TagStyle"/>
          <w:rFonts w:hint="cs"/>
          <w:rtl/>
        </w:rPr>
        <w:t xml:space="preserve"> &lt;&lt; דובר_המשך &gt;&gt; </w:t>
      </w:r>
      <w:r>
        <w:rPr>
          <w:rFonts w:hint="cs"/>
          <w:rtl/>
        </w:rPr>
        <w:t>קטי קטרין שטרית (הליכוד):</w:t>
      </w:r>
      <w:r>
        <w:rPr>
          <w:rStyle w:val="TagStyle"/>
          <w:rtl/>
        </w:rPr>
        <w:t xml:space="preserve"> &lt;&lt; דובר_המשך &gt;&gt;</w:t>
      </w:r>
      <w:r>
        <w:rPr>
          <w:rFonts w:hint="cs"/>
          <w:rtl/>
        </w:rPr>
        <w:t xml:space="preserve">   </w:t>
      </w:r>
      <w:bookmarkEnd w:id="7439"/>
    </w:p>
    <w:p w:rsidR="00FA4D28" w:rsidRDefault="00FA4D28" w:rsidP="00B060FA">
      <w:pPr>
        <w:rPr>
          <w:rtl/>
        </w:rPr>
      </w:pPr>
    </w:p>
    <w:p w:rsidR="00FA4D28" w:rsidRDefault="00FA4D28" w:rsidP="00B060FA">
      <w:pPr>
        <w:rPr>
          <w:rtl/>
        </w:rPr>
      </w:pPr>
      <w:r>
        <w:rPr>
          <w:rFonts w:hint="cs"/>
          <w:rtl/>
        </w:rPr>
        <w:t>אבל אם אתם רוצים להמשיך את</w:t>
      </w:r>
      <w:bookmarkStart w:id="7440" w:name="_ETM_Q11_689538"/>
      <w:bookmarkStart w:id="7441" w:name="_ETM_Q11_692640"/>
      <w:bookmarkStart w:id="7442" w:name="_ETM_Q11_688921"/>
      <w:bookmarkStart w:id="7443" w:name="_ETM_Q11_684153"/>
      <w:bookmarkEnd w:id="7440"/>
      <w:bookmarkEnd w:id="7441"/>
      <w:bookmarkEnd w:id="7442"/>
      <w:bookmarkEnd w:id="7443"/>
      <w:r>
        <w:rPr>
          <w:rFonts w:hint="cs"/>
          <w:rtl/>
        </w:rPr>
        <w:t xml:space="preserve"> ה</w:t>
      </w:r>
      <w:bookmarkStart w:id="7444" w:name="_ETM_Q11_686820"/>
      <w:bookmarkEnd w:id="7444"/>
      <w:r>
        <w:rPr>
          <w:rFonts w:hint="cs"/>
          <w:rtl/>
        </w:rPr>
        <w:t xml:space="preserve">פער – אתה יודע מה זה מזכיר? </w:t>
      </w:r>
      <w:bookmarkStart w:id="7445" w:name="_ETM_Q11_696866"/>
      <w:bookmarkEnd w:id="7445"/>
      <w:r>
        <w:rPr>
          <w:rFonts w:hint="cs"/>
          <w:rtl/>
        </w:rPr>
        <w:t xml:space="preserve">את הסיפור – אני רק </w:t>
      </w:r>
      <w:bookmarkStart w:id="7446" w:name="_ETM_Q11_672283"/>
      <w:bookmarkStart w:id="7447" w:name="_ETM_Q11_670094"/>
      <w:bookmarkStart w:id="7448" w:name="_ETM_Q11_687830"/>
      <w:bookmarkStart w:id="7449" w:name="_ETM_Q11_687950"/>
      <w:bookmarkStart w:id="7450" w:name="_ETM_Q11_688129"/>
      <w:bookmarkStart w:id="7451" w:name="_ETM_Q11_688610"/>
      <w:bookmarkStart w:id="7452" w:name="_ETM_Q11_695069"/>
      <w:bookmarkStart w:id="7453" w:name="_ETM_Q11_695189"/>
      <w:bookmarkEnd w:id="7446"/>
      <w:bookmarkEnd w:id="7447"/>
      <w:bookmarkEnd w:id="7448"/>
      <w:bookmarkEnd w:id="7449"/>
      <w:bookmarkEnd w:id="7450"/>
      <w:bookmarkEnd w:id="7451"/>
      <w:bookmarkEnd w:id="7452"/>
      <w:bookmarkEnd w:id="7453"/>
      <w:r>
        <w:rPr>
          <w:rFonts w:hint="cs"/>
          <w:rtl/>
        </w:rPr>
        <w:t xml:space="preserve">אספר </w:t>
      </w:r>
      <w:bookmarkStart w:id="7454" w:name="_ETM_Q11_695489"/>
      <w:bookmarkEnd w:id="7454"/>
      <w:r>
        <w:rPr>
          <w:rFonts w:hint="cs"/>
          <w:rtl/>
        </w:rPr>
        <w:t xml:space="preserve">סיפור </w:t>
      </w:r>
      <w:bookmarkStart w:id="7455" w:name="_ETM_Q11_695999"/>
      <w:bookmarkEnd w:id="7455"/>
      <w:r>
        <w:rPr>
          <w:rFonts w:hint="cs"/>
          <w:rtl/>
        </w:rPr>
        <w:t>קצרצר על אותו אחד שהיה בספינה</w:t>
      </w:r>
      <w:bookmarkStart w:id="7456" w:name="_ETM_Q11_700057"/>
      <w:bookmarkEnd w:id="7456"/>
      <w:r>
        <w:rPr>
          <w:rFonts w:hint="cs"/>
          <w:rtl/>
        </w:rPr>
        <w:t xml:space="preserve"> ויחד איתו היו עוד אנשים.</w:t>
      </w:r>
    </w:p>
    <w:p w:rsidR="00FA4D28" w:rsidRDefault="00FA4D28" w:rsidP="00FA4D28">
      <w:pPr>
        <w:rPr>
          <w:rtl/>
        </w:rPr>
      </w:pPr>
    </w:p>
    <w:p w:rsidR="00FA4D28" w:rsidRDefault="00FA4D28" w:rsidP="00FA4D28">
      <w:pPr>
        <w:pStyle w:val="af7"/>
        <w:keepNext/>
        <w:rPr>
          <w:rtl/>
        </w:rPr>
      </w:pPr>
      <w:bookmarkStart w:id="7457" w:name="ET_interruption_5766_25"/>
      <w:r>
        <w:rPr>
          <w:rStyle w:val="TagStyle"/>
          <w:rFonts w:hint="cs"/>
          <w:rtl/>
        </w:rPr>
        <w:t xml:space="preserve"> &lt;&lt; קריאה &gt;&gt; </w:t>
      </w:r>
      <w:r>
        <w:rPr>
          <w:rFonts w:hint="cs"/>
          <w:rtl/>
        </w:rPr>
        <w:t>רם בן ברק (יש עתיד):</w:t>
      </w:r>
      <w:r>
        <w:rPr>
          <w:rStyle w:val="TagStyle"/>
          <w:rtl/>
        </w:rPr>
        <w:t xml:space="preserve"> &lt;&lt; קריאה &gt;&gt;</w:t>
      </w:r>
      <w:r>
        <w:rPr>
          <w:rFonts w:hint="cs"/>
          <w:rtl/>
        </w:rPr>
        <w:t xml:space="preserve">   </w:t>
      </w:r>
      <w:bookmarkEnd w:id="7457"/>
    </w:p>
    <w:p w:rsidR="00FA4D28" w:rsidRDefault="00FA4D28" w:rsidP="00B060FA">
      <w:pPr>
        <w:rPr>
          <w:rtl/>
        </w:rPr>
      </w:pPr>
    </w:p>
    <w:p w:rsidR="00FA4D28" w:rsidRDefault="00FA4D28" w:rsidP="00B060FA">
      <w:pPr>
        <w:rPr>
          <w:rtl/>
        </w:rPr>
      </w:pPr>
      <w:bookmarkStart w:id="7458" w:name="_ETM_Q11_702615"/>
      <w:bookmarkStart w:id="7459" w:name="_ETM_Q11_702686"/>
      <w:bookmarkEnd w:id="7458"/>
      <w:bookmarkEnd w:id="7459"/>
      <w:r>
        <w:rPr>
          <w:rFonts w:hint="cs"/>
          <w:rtl/>
        </w:rPr>
        <w:t xml:space="preserve">לעלות על הדוכן, </w:t>
      </w:r>
      <w:bookmarkStart w:id="7460" w:name="_ETM_Q11_695493"/>
      <w:bookmarkStart w:id="7461" w:name="_ETM_Q11_696914"/>
      <w:bookmarkStart w:id="7462" w:name="_ETM_Q11_695927"/>
      <w:bookmarkStart w:id="7463" w:name="_ETM_Q11_697178"/>
      <w:bookmarkEnd w:id="7460"/>
      <w:bookmarkEnd w:id="7461"/>
      <w:bookmarkEnd w:id="7462"/>
      <w:bookmarkEnd w:id="7463"/>
      <w:r>
        <w:rPr>
          <w:rFonts w:hint="cs"/>
          <w:rtl/>
        </w:rPr>
        <w:t xml:space="preserve">לעמוד על הדוכן ולהגיד: </w:t>
      </w:r>
      <w:bookmarkStart w:id="7464" w:name="_ETM_Q11_693953"/>
      <w:bookmarkEnd w:id="7464"/>
      <w:r>
        <w:rPr>
          <w:rFonts w:hint="cs"/>
          <w:rtl/>
        </w:rPr>
        <w:t>אחים, אחים</w:t>
      </w:r>
      <w:bookmarkStart w:id="7465" w:name="_ETM_Q11_695255"/>
      <w:bookmarkStart w:id="7466" w:name="_ETM_Q11_696869"/>
      <w:bookmarkEnd w:id="7465"/>
      <w:bookmarkEnd w:id="7466"/>
      <w:r>
        <w:rPr>
          <w:rFonts w:hint="cs"/>
          <w:rtl/>
        </w:rPr>
        <w:t xml:space="preserve"> </w:t>
      </w:r>
      <w:r w:rsidR="00B060FA">
        <w:rPr>
          <w:rFonts w:hint="cs"/>
          <w:rtl/>
        </w:rPr>
        <w:t>– – –</w:t>
      </w:r>
    </w:p>
    <w:p w:rsidR="00FA4D28" w:rsidRDefault="00FA4D28" w:rsidP="00FA4D28">
      <w:pPr>
        <w:rPr>
          <w:rtl/>
        </w:rPr>
      </w:pPr>
    </w:p>
    <w:p w:rsidR="00FA4D28" w:rsidRDefault="00FA4D28" w:rsidP="00FA4D28">
      <w:pPr>
        <w:pStyle w:val="af7"/>
        <w:keepNext/>
        <w:rPr>
          <w:rtl/>
        </w:rPr>
      </w:pPr>
      <w:bookmarkStart w:id="7467" w:name="ET_interruption_6361_28"/>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7467"/>
    </w:p>
    <w:p w:rsidR="00FA4D28" w:rsidRDefault="00FA4D28" w:rsidP="00B060FA">
      <w:pPr>
        <w:rPr>
          <w:rtl/>
        </w:rPr>
      </w:pPr>
    </w:p>
    <w:p w:rsidR="00FA4D28" w:rsidRDefault="00B060FA" w:rsidP="00B060FA">
      <w:pPr>
        <w:rPr>
          <w:rtl/>
        </w:rPr>
      </w:pPr>
      <w:r>
        <w:rPr>
          <w:rFonts w:hint="cs"/>
          <w:rtl/>
        </w:rPr>
        <w:t>– – –</w:t>
      </w:r>
      <w:bookmarkStart w:id="7468" w:name="_ETM_Q11_696067"/>
      <w:bookmarkEnd w:id="7468"/>
      <w:r w:rsidR="00FA4D28">
        <w:rPr>
          <w:rFonts w:hint="cs"/>
          <w:rtl/>
        </w:rPr>
        <w:t xml:space="preserve"> ניסים ואטורי</w:t>
      </w:r>
      <w:bookmarkStart w:id="7469" w:name="_ETM_Q11_699959"/>
      <w:bookmarkEnd w:id="7469"/>
      <w:r w:rsidR="00FA4D28">
        <w:rPr>
          <w:rFonts w:hint="cs"/>
          <w:rtl/>
        </w:rPr>
        <w:t>.</w:t>
      </w:r>
    </w:p>
    <w:p w:rsidR="00FA4D28" w:rsidRDefault="00FA4D28" w:rsidP="00FA4D28">
      <w:pPr>
        <w:rPr>
          <w:rtl/>
        </w:rPr>
      </w:pPr>
    </w:p>
    <w:p w:rsidR="00FA4D28" w:rsidRDefault="00FA4D28" w:rsidP="00FA4D28">
      <w:pPr>
        <w:pStyle w:val="-"/>
        <w:keepNext/>
        <w:rPr>
          <w:rtl/>
        </w:rPr>
      </w:pPr>
      <w:bookmarkStart w:id="7470" w:name="ET_speakercontinue_5807_26"/>
      <w:r>
        <w:rPr>
          <w:rStyle w:val="TagStyle"/>
          <w:rFonts w:hint="cs"/>
          <w:rtl/>
        </w:rPr>
        <w:t xml:space="preserve"> &lt;&lt; דובר_המשך &gt;&gt; </w:t>
      </w:r>
      <w:r>
        <w:rPr>
          <w:rFonts w:hint="cs"/>
          <w:rtl/>
        </w:rPr>
        <w:t>קטי קטרין שטרית (הליכוד):</w:t>
      </w:r>
      <w:r>
        <w:rPr>
          <w:rStyle w:val="TagStyle"/>
          <w:rtl/>
        </w:rPr>
        <w:t xml:space="preserve"> &lt;&lt; דובר_המשך &gt;&gt;</w:t>
      </w:r>
      <w:r>
        <w:rPr>
          <w:rFonts w:hint="cs"/>
          <w:rtl/>
        </w:rPr>
        <w:t xml:space="preserve">   </w:t>
      </w:r>
      <w:bookmarkEnd w:id="7470"/>
    </w:p>
    <w:p w:rsidR="00FA4D28" w:rsidRDefault="00FA4D28" w:rsidP="00B060FA">
      <w:pPr>
        <w:rPr>
          <w:rtl/>
        </w:rPr>
      </w:pPr>
    </w:p>
    <w:p w:rsidR="00FA4D28" w:rsidRDefault="00FA4D28" w:rsidP="00FA4D28">
      <w:pPr>
        <w:rPr>
          <w:rtl/>
        </w:rPr>
      </w:pPr>
      <w:r>
        <w:rPr>
          <w:rFonts w:hint="cs"/>
          <w:rtl/>
        </w:rPr>
        <w:t xml:space="preserve">רם, תקשיב, זה לא דבר קשה. </w:t>
      </w:r>
      <w:bookmarkStart w:id="7471" w:name="_ETM_Q11_696809"/>
      <w:bookmarkStart w:id="7472" w:name="_ETM_Q11_698659"/>
      <w:bookmarkStart w:id="7473" w:name="_ETM_Q11_700639"/>
      <w:bookmarkStart w:id="7474" w:name="_ETM_Q11_701029"/>
      <w:bookmarkStart w:id="7475" w:name="_ETM_Q11_704189"/>
      <w:bookmarkStart w:id="7476" w:name="_ETM_Q11_699040"/>
      <w:bookmarkStart w:id="7477" w:name="_ETM_Q11_705180"/>
      <w:bookmarkStart w:id="7478" w:name="_ETM_Q11_707500"/>
      <w:bookmarkStart w:id="7479" w:name="_ETM_Q11_710670"/>
      <w:bookmarkEnd w:id="7471"/>
      <w:bookmarkEnd w:id="7472"/>
      <w:bookmarkEnd w:id="7473"/>
      <w:bookmarkEnd w:id="7474"/>
      <w:bookmarkEnd w:id="7475"/>
      <w:bookmarkEnd w:id="7476"/>
      <w:bookmarkEnd w:id="7477"/>
      <w:bookmarkEnd w:id="7478"/>
      <w:bookmarkEnd w:id="7479"/>
      <w:r>
        <w:rPr>
          <w:rFonts w:hint="cs"/>
          <w:rtl/>
        </w:rPr>
        <w:t>הם ישבו בספינה, והוא קודח חור</w:t>
      </w:r>
      <w:bookmarkStart w:id="7480" w:name="_ETM_Q11_701468"/>
      <w:bookmarkEnd w:id="7480"/>
      <w:r>
        <w:rPr>
          <w:rFonts w:hint="cs"/>
          <w:rtl/>
        </w:rPr>
        <w:t>. הם אמרו לו: למה אתה קודח? הוא אמר: מה אכפת לכם</w:t>
      </w:r>
      <w:bookmarkStart w:id="7481" w:name="_ETM_Q11_704460"/>
      <w:bookmarkEnd w:id="7481"/>
      <w:r>
        <w:rPr>
          <w:rFonts w:hint="cs"/>
          <w:rtl/>
        </w:rPr>
        <w:t>? זה בחלק שלי.</w:t>
      </w:r>
      <w:bookmarkStart w:id="7482" w:name="_ETM_Q11_705809"/>
      <w:bookmarkEnd w:id="7482"/>
    </w:p>
    <w:p w:rsidR="00FA4D28" w:rsidRDefault="00FA4D28" w:rsidP="00FA4D28">
      <w:pPr>
        <w:rPr>
          <w:rtl/>
        </w:rPr>
      </w:pPr>
    </w:p>
    <w:p w:rsidR="00FA4D28" w:rsidRDefault="00FA4D28" w:rsidP="00FA4D28">
      <w:pPr>
        <w:pStyle w:val="af7"/>
        <w:keepNext/>
        <w:rPr>
          <w:rtl/>
        </w:rPr>
      </w:pPr>
      <w:bookmarkStart w:id="7483" w:name="ET_interruption_5766_29"/>
      <w:r>
        <w:rPr>
          <w:rStyle w:val="TagStyle"/>
          <w:rFonts w:hint="cs"/>
          <w:rtl/>
        </w:rPr>
        <w:t xml:space="preserve"> &lt;&lt; קריאה &gt;&gt; </w:t>
      </w:r>
      <w:r>
        <w:rPr>
          <w:rFonts w:hint="cs"/>
          <w:rtl/>
        </w:rPr>
        <w:t>רם בן ברק (יש עתיד):</w:t>
      </w:r>
      <w:r>
        <w:rPr>
          <w:rStyle w:val="TagStyle"/>
          <w:rtl/>
        </w:rPr>
        <w:t xml:space="preserve"> &lt;&lt; קריאה &gt;&gt;</w:t>
      </w:r>
      <w:r>
        <w:rPr>
          <w:rFonts w:hint="cs"/>
          <w:rtl/>
        </w:rPr>
        <w:t xml:space="preserve">   </w:t>
      </w:r>
      <w:bookmarkEnd w:id="7483"/>
    </w:p>
    <w:p w:rsidR="00FA4D28" w:rsidRDefault="00FA4D28" w:rsidP="00B060FA">
      <w:pPr>
        <w:rPr>
          <w:rtl/>
        </w:rPr>
      </w:pPr>
    </w:p>
    <w:p w:rsidR="00FA4D28" w:rsidRDefault="00FA4D28" w:rsidP="000F0248">
      <w:pPr>
        <w:rPr>
          <w:rtl/>
        </w:rPr>
      </w:pPr>
      <w:bookmarkStart w:id="7484" w:name="_ETM_Q11_705325"/>
      <w:bookmarkEnd w:id="7484"/>
      <w:r>
        <w:rPr>
          <w:rFonts w:hint="cs"/>
          <w:rtl/>
        </w:rPr>
        <w:t>תקפיאו, תקפיאו, תקפיאו את החוק</w:t>
      </w:r>
      <w:r w:rsidR="000F0248">
        <w:rPr>
          <w:rFonts w:hint="cs"/>
          <w:rtl/>
        </w:rPr>
        <w:t>.</w:t>
      </w:r>
      <w:r>
        <w:rPr>
          <w:rFonts w:hint="cs"/>
          <w:rtl/>
        </w:rPr>
        <w:t xml:space="preserve"> תקפיאו </w:t>
      </w:r>
      <w:bookmarkStart w:id="7485" w:name="_ETM_Q11_709487"/>
      <w:bookmarkEnd w:id="7485"/>
      <w:r>
        <w:rPr>
          <w:rFonts w:hint="cs"/>
          <w:rtl/>
        </w:rPr>
        <w:t>את החוק.</w:t>
      </w:r>
      <w:bookmarkStart w:id="7486" w:name="_ETM_Q11_706617"/>
      <w:bookmarkEnd w:id="7486"/>
    </w:p>
    <w:p w:rsidR="00FA4D28" w:rsidRDefault="00FA4D28" w:rsidP="00FA4D28">
      <w:pPr>
        <w:rPr>
          <w:rtl/>
        </w:rPr>
      </w:pPr>
    </w:p>
    <w:p w:rsidR="00FA4D28" w:rsidRDefault="00FA4D28" w:rsidP="00FA4D28">
      <w:pPr>
        <w:pStyle w:val="-"/>
        <w:keepNext/>
        <w:rPr>
          <w:rtl/>
        </w:rPr>
      </w:pPr>
      <w:bookmarkStart w:id="7487" w:name="ET_speakercontinue_5807_30"/>
      <w:r>
        <w:rPr>
          <w:rStyle w:val="TagStyle"/>
          <w:rFonts w:hint="cs"/>
          <w:rtl/>
        </w:rPr>
        <w:t xml:space="preserve"> &lt;&lt; דובר_המשך &gt;&gt; </w:t>
      </w:r>
      <w:r>
        <w:rPr>
          <w:rFonts w:hint="cs"/>
          <w:rtl/>
        </w:rPr>
        <w:t>קטי קטרין שטרית (הליכוד):</w:t>
      </w:r>
      <w:r>
        <w:rPr>
          <w:rStyle w:val="TagStyle"/>
          <w:rtl/>
        </w:rPr>
        <w:t xml:space="preserve"> &lt;&lt; דובר_המשך &gt;&gt;</w:t>
      </w:r>
      <w:r>
        <w:rPr>
          <w:rFonts w:hint="cs"/>
          <w:rtl/>
        </w:rPr>
        <w:t xml:space="preserve">   </w:t>
      </w:r>
      <w:bookmarkEnd w:id="7487"/>
    </w:p>
    <w:p w:rsidR="00FA4D28" w:rsidRDefault="00FA4D28" w:rsidP="00B060FA">
      <w:pPr>
        <w:rPr>
          <w:rtl/>
        </w:rPr>
      </w:pPr>
    </w:p>
    <w:p w:rsidR="00FA4D28" w:rsidRDefault="00FA4D28" w:rsidP="00FA4D28">
      <w:pPr>
        <w:rPr>
          <w:rtl/>
        </w:rPr>
      </w:pPr>
      <w:bookmarkStart w:id="7488" w:name="_ETM_Q11_711959"/>
      <w:bookmarkStart w:id="7489" w:name="_ETM_Q11_705829"/>
      <w:bookmarkEnd w:id="7488"/>
      <w:bookmarkEnd w:id="7489"/>
      <w:r>
        <w:rPr>
          <w:rFonts w:hint="cs"/>
          <w:rtl/>
        </w:rPr>
        <w:t xml:space="preserve">אתה </w:t>
      </w:r>
      <w:bookmarkStart w:id="7490" w:name="_ETM_Q11_712200"/>
      <w:bookmarkEnd w:id="7490"/>
      <w:r>
        <w:rPr>
          <w:rFonts w:hint="cs"/>
          <w:rtl/>
        </w:rPr>
        <w:t>מבין?</w:t>
      </w:r>
    </w:p>
    <w:p w:rsidR="00FA4D28" w:rsidRDefault="00FA4D28" w:rsidP="00FA4D28">
      <w:pPr>
        <w:rPr>
          <w:rtl/>
        </w:rPr>
      </w:pPr>
    </w:p>
    <w:p w:rsidR="00FA4D28" w:rsidRDefault="00FA4D28" w:rsidP="00FA4D28">
      <w:pPr>
        <w:pStyle w:val="af7"/>
        <w:keepNext/>
        <w:rPr>
          <w:rtl/>
        </w:rPr>
      </w:pPr>
      <w:bookmarkStart w:id="7491" w:name="ET_interruption_5766_31"/>
      <w:r>
        <w:rPr>
          <w:rStyle w:val="TagStyle"/>
          <w:rFonts w:hint="cs"/>
          <w:rtl/>
        </w:rPr>
        <w:t xml:space="preserve"> &lt;&lt; קריאה &gt;&gt; </w:t>
      </w:r>
      <w:r>
        <w:rPr>
          <w:rFonts w:hint="cs"/>
          <w:rtl/>
        </w:rPr>
        <w:t>רם בן ברק (יש עתיד):</w:t>
      </w:r>
      <w:r>
        <w:rPr>
          <w:rStyle w:val="TagStyle"/>
          <w:rtl/>
        </w:rPr>
        <w:t xml:space="preserve"> &lt;&lt; קריאה &gt;&gt;</w:t>
      </w:r>
      <w:r>
        <w:rPr>
          <w:rFonts w:hint="cs"/>
          <w:rtl/>
        </w:rPr>
        <w:t xml:space="preserve">   </w:t>
      </w:r>
      <w:bookmarkEnd w:id="7491"/>
    </w:p>
    <w:p w:rsidR="00FA4D28" w:rsidRDefault="00FA4D28" w:rsidP="00B060FA">
      <w:pPr>
        <w:rPr>
          <w:rtl/>
        </w:rPr>
      </w:pPr>
    </w:p>
    <w:p w:rsidR="00FA4D28" w:rsidRDefault="00FA4D28" w:rsidP="00FA4D28">
      <w:pPr>
        <w:rPr>
          <w:rtl/>
        </w:rPr>
      </w:pPr>
      <w:r>
        <w:rPr>
          <w:rFonts w:hint="cs"/>
          <w:rtl/>
        </w:rPr>
        <w:t>נראה</w:t>
      </w:r>
      <w:r w:rsidR="000F0248">
        <w:rPr>
          <w:rFonts w:hint="cs"/>
          <w:rtl/>
        </w:rPr>
        <w:t xml:space="preserve"> אתכם מקפיאים את החוק. תעשו צעד.</w:t>
      </w:r>
      <w:r>
        <w:rPr>
          <w:rFonts w:hint="cs"/>
          <w:rtl/>
        </w:rPr>
        <w:t xml:space="preserve"> תעשו צ</w:t>
      </w:r>
      <w:bookmarkStart w:id="7492" w:name="_ETM_Q11_710919"/>
      <w:bookmarkEnd w:id="7492"/>
      <w:r>
        <w:rPr>
          <w:rFonts w:hint="cs"/>
          <w:rtl/>
        </w:rPr>
        <w:t>עד</w:t>
      </w:r>
      <w:bookmarkStart w:id="7493" w:name="_ETM_Q11_711406"/>
      <w:bookmarkEnd w:id="7493"/>
      <w:r>
        <w:rPr>
          <w:rFonts w:hint="cs"/>
          <w:rtl/>
        </w:rPr>
        <w:t>.</w:t>
      </w:r>
    </w:p>
    <w:p w:rsidR="00FA4D28" w:rsidRDefault="00FA4D28" w:rsidP="00FA4D28">
      <w:pPr>
        <w:rPr>
          <w:rtl/>
        </w:rPr>
      </w:pPr>
    </w:p>
    <w:p w:rsidR="00FA4D28" w:rsidRDefault="00FA4D28" w:rsidP="00FA4D28">
      <w:pPr>
        <w:pStyle w:val="-"/>
        <w:keepNext/>
        <w:rPr>
          <w:rtl/>
        </w:rPr>
      </w:pPr>
      <w:bookmarkStart w:id="7494" w:name="ET_speakercontinue_5807_32"/>
      <w:r>
        <w:rPr>
          <w:rStyle w:val="TagStyle"/>
          <w:rFonts w:hint="cs"/>
          <w:rtl/>
        </w:rPr>
        <w:t xml:space="preserve"> &lt;&lt; דובר_המשך &gt;&gt; </w:t>
      </w:r>
      <w:r>
        <w:rPr>
          <w:rFonts w:hint="cs"/>
          <w:rtl/>
        </w:rPr>
        <w:t>קטי קטרין שטרית (הליכוד):</w:t>
      </w:r>
      <w:r>
        <w:rPr>
          <w:rStyle w:val="TagStyle"/>
          <w:rtl/>
        </w:rPr>
        <w:t xml:space="preserve"> &lt;&lt; דובר_המשך &gt;&gt;</w:t>
      </w:r>
      <w:r>
        <w:rPr>
          <w:rFonts w:hint="cs"/>
          <w:rtl/>
        </w:rPr>
        <w:t xml:space="preserve">   </w:t>
      </w:r>
      <w:bookmarkEnd w:id="7494"/>
    </w:p>
    <w:p w:rsidR="00FA4D28" w:rsidRDefault="00FA4D28" w:rsidP="00B060FA">
      <w:pPr>
        <w:rPr>
          <w:rtl/>
        </w:rPr>
      </w:pPr>
    </w:p>
    <w:p w:rsidR="00FA4D28" w:rsidRDefault="00FA4D28" w:rsidP="00FA4D28">
      <w:pPr>
        <w:rPr>
          <w:rtl/>
        </w:rPr>
      </w:pPr>
      <w:r>
        <w:rPr>
          <w:rFonts w:hint="cs"/>
          <w:rtl/>
        </w:rPr>
        <w:t>זהו.</w:t>
      </w:r>
      <w:bookmarkStart w:id="7495" w:name="_ETM_Q11_708889"/>
      <w:bookmarkEnd w:id="7495"/>
      <w:r>
        <w:rPr>
          <w:rFonts w:hint="cs"/>
          <w:rtl/>
        </w:rPr>
        <w:t xml:space="preserve"> </w:t>
      </w:r>
      <w:bookmarkStart w:id="7496" w:name="_ETM_Q11_714840"/>
      <w:bookmarkEnd w:id="7496"/>
      <w:r>
        <w:rPr>
          <w:rFonts w:hint="cs"/>
          <w:rtl/>
        </w:rPr>
        <w:t>שלום על ישראל. שלושה חודשים לא היה, שלושה חודשים לא היה שום דבר. הפסקתם? לא הפסקתם.</w:t>
      </w:r>
      <w:bookmarkStart w:id="7497" w:name="_ETM_Q11_715270"/>
      <w:bookmarkEnd w:id="7497"/>
    </w:p>
    <w:p w:rsidR="00FA4D28" w:rsidRDefault="00FA4D28" w:rsidP="00FA4D28">
      <w:pPr>
        <w:rPr>
          <w:rtl/>
        </w:rPr>
      </w:pPr>
    </w:p>
    <w:p w:rsidR="00FA4D28" w:rsidRDefault="00FA4D28" w:rsidP="00FA4D28">
      <w:pPr>
        <w:pStyle w:val="af8"/>
        <w:keepNext/>
        <w:rPr>
          <w:rtl/>
        </w:rPr>
      </w:pPr>
      <w:bookmarkStart w:id="7498" w:name="ET_yor_6488_33"/>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7498"/>
    </w:p>
    <w:p w:rsidR="00FA4D28" w:rsidRDefault="00FA4D28" w:rsidP="00B060FA">
      <w:pPr>
        <w:rPr>
          <w:rtl/>
        </w:rPr>
      </w:pPr>
    </w:p>
    <w:p w:rsidR="00FA4D28" w:rsidRDefault="00FA4D28" w:rsidP="00FA4D28">
      <w:pPr>
        <w:rPr>
          <w:rtl/>
        </w:rPr>
      </w:pPr>
      <w:r>
        <w:rPr>
          <w:rFonts w:hint="cs"/>
          <w:rtl/>
        </w:rPr>
        <w:t xml:space="preserve">תודה רבה, חברת הכנסת </w:t>
      </w:r>
      <w:bookmarkStart w:id="7499" w:name="_ETM_Q11_714709"/>
      <w:bookmarkEnd w:id="7499"/>
      <w:r>
        <w:rPr>
          <w:rFonts w:hint="cs"/>
          <w:rtl/>
        </w:rPr>
        <w:t xml:space="preserve">קטי שטרית. תודה רבה. </w:t>
      </w:r>
      <w:bookmarkStart w:id="7500" w:name="_ETM_Q11_723603"/>
      <w:bookmarkEnd w:id="7500"/>
      <w:r>
        <w:rPr>
          <w:rFonts w:hint="cs"/>
          <w:rtl/>
        </w:rPr>
        <w:t>חבר כנסת יבגני סובה, בבקשה.</w:t>
      </w:r>
    </w:p>
    <w:p w:rsidR="00FA4D28" w:rsidRDefault="00FA4D28" w:rsidP="00FA4D28">
      <w:pPr>
        <w:tabs>
          <w:tab w:val="left" w:pos="1647"/>
        </w:tabs>
        <w:rPr>
          <w:rtl/>
        </w:rPr>
      </w:pPr>
      <w:r>
        <w:rPr>
          <w:rFonts w:hint="cs"/>
          <w:rtl/>
        </w:rPr>
        <w:tab/>
      </w:r>
    </w:p>
    <w:p w:rsidR="00FA4D28" w:rsidRDefault="00FA4D28" w:rsidP="00FA4D28">
      <w:pPr>
        <w:pStyle w:val="a5"/>
        <w:keepNext/>
        <w:rPr>
          <w:rtl/>
        </w:rPr>
      </w:pPr>
      <w:bookmarkStart w:id="7501" w:name="ET_speaker_5792_2"/>
      <w:r>
        <w:rPr>
          <w:rStyle w:val="TagStyle"/>
          <w:rFonts w:hint="cs"/>
          <w:rtl/>
        </w:rPr>
        <w:t xml:space="preserve">&lt;&lt; דובר &gt;&gt; </w:t>
      </w:r>
      <w:bookmarkStart w:id="7502" w:name="_Toc141713668"/>
      <w:bookmarkStart w:id="7503" w:name="_Toc141653685"/>
      <w:bookmarkStart w:id="7504" w:name="_Toc141653540"/>
      <w:bookmarkStart w:id="7505" w:name="_Toc141653395"/>
      <w:bookmarkStart w:id="7506" w:name="_Toc141653250"/>
      <w:bookmarkStart w:id="7507" w:name="_Toc141653105"/>
      <w:r>
        <w:rPr>
          <w:rFonts w:hint="cs"/>
          <w:rtl/>
        </w:rPr>
        <w:t>יבגני סובה (ישראל ביתנו):</w:t>
      </w:r>
      <w:bookmarkEnd w:id="7502"/>
      <w:bookmarkEnd w:id="7503"/>
      <w:bookmarkEnd w:id="7504"/>
      <w:bookmarkEnd w:id="7505"/>
      <w:bookmarkEnd w:id="7506"/>
      <w:bookmarkEnd w:id="7507"/>
      <w:r>
        <w:rPr>
          <w:rStyle w:val="TagStyle"/>
          <w:rFonts w:hint="cs"/>
          <w:rtl/>
        </w:rPr>
        <w:t xml:space="preserve"> &lt;&lt; דובר &gt;&gt;</w:t>
      </w:r>
      <w:r>
        <w:rPr>
          <w:rFonts w:hint="cs"/>
          <w:rtl/>
        </w:rPr>
        <w:t xml:space="preserve">   </w:t>
      </w:r>
      <w:bookmarkEnd w:id="7501"/>
    </w:p>
    <w:p w:rsidR="00FA4D28" w:rsidRDefault="00FA4D28" w:rsidP="00FA4D28">
      <w:pPr>
        <w:ind w:firstLine="0"/>
        <w:rPr>
          <w:rtl/>
          <w:lang w:eastAsia="he-IL"/>
        </w:rPr>
      </w:pPr>
    </w:p>
    <w:p w:rsidR="00FA4D28" w:rsidRDefault="00FA4D28" w:rsidP="00FA4D28">
      <w:pPr>
        <w:rPr>
          <w:rtl/>
        </w:rPr>
      </w:pPr>
      <w:bookmarkStart w:id="7508" w:name="_ETM_Q12_180000"/>
      <w:bookmarkEnd w:id="7508"/>
      <w:r>
        <w:rPr>
          <w:rFonts w:hint="cs"/>
          <w:rtl/>
        </w:rPr>
        <w:t>אדוני היושב-ראש, כנסת נכבדה, מי כבוד השר שיושב במליאה?</w:t>
      </w:r>
    </w:p>
    <w:p w:rsidR="00FA4D28" w:rsidRDefault="00FA4D28" w:rsidP="00FA4D28">
      <w:pPr>
        <w:rPr>
          <w:rtl/>
        </w:rPr>
      </w:pPr>
    </w:p>
    <w:p w:rsidR="00FA4D28" w:rsidRDefault="00FA4D28" w:rsidP="00FA4D28">
      <w:pPr>
        <w:pStyle w:val="af8"/>
        <w:keepNext/>
        <w:rPr>
          <w:rtl/>
        </w:rPr>
      </w:pPr>
      <w:bookmarkStart w:id="7509" w:name="ET_yor_6488_18"/>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7509"/>
    </w:p>
    <w:p w:rsidR="00FA4D28" w:rsidRDefault="00FA4D28" w:rsidP="00B060FA">
      <w:pPr>
        <w:rPr>
          <w:rtl/>
        </w:rPr>
      </w:pPr>
    </w:p>
    <w:p w:rsidR="00FA4D28" w:rsidRDefault="00FA4D28" w:rsidP="00FA4D28">
      <w:pPr>
        <w:rPr>
          <w:rtl/>
        </w:rPr>
      </w:pPr>
      <w:r>
        <w:rPr>
          <w:rFonts w:hint="cs"/>
          <w:rtl/>
        </w:rPr>
        <w:t>השר גלנט, השר כהן, השר מלכיאלי. יש פה שרים.</w:t>
      </w:r>
    </w:p>
    <w:p w:rsidR="00FA4D28" w:rsidRDefault="00FA4D28" w:rsidP="00FA4D28">
      <w:pPr>
        <w:rPr>
          <w:rtl/>
        </w:rPr>
      </w:pPr>
    </w:p>
    <w:p w:rsidR="00FA4D28" w:rsidRDefault="00FA4D28" w:rsidP="00FA4D28">
      <w:pPr>
        <w:pStyle w:val="-"/>
        <w:keepNext/>
        <w:rPr>
          <w:rtl/>
        </w:rPr>
      </w:pPr>
      <w:bookmarkStart w:id="7510" w:name="ET_speakercontinue_5084_19"/>
      <w:r>
        <w:rPr>
          <w:rStyle w:val="TagStyle"/>
          <w:rFonts w:hint="cs"/>
          <w:rtl/>
        </w:rPr>
        <w:t xml:space="preserve"> &lt;&lt; דובר_המשך &gt;&gt; </w:t>
      </w:r>
      <w:r>
        <w:rPr>
          <w:rFonts w:hint="cs"/>
          <w:rtl/>
        </w:rPr>
        <w:t>יבגני סובה (ישראל ביתנו):</w:t>
      </w:r>
      <w:r>
        <w:rPr>
          <w:rStyle w:val="TagStyle"/>
          <w:rtl/>
        </w:rPr>
        <w:t xml:space="preserve"> &lt;&lt; דובר_המשך &gt;&gt;</w:t>
      </w:r>
      <w:r>
        <w:rPr>
          <w:rFonts w:hint="cs"/>
          <w:rtl/>
        </w:rPr>
        <w:t xml:space="preserve">   </w:t>
      </w:r>
      <w:bookmarkEnd w:id="7510"/>
    </w:p>
    <w:p w:rsidR="00FA4D28" w:rsidRDefault="00FA4D28" w:rsidP="00B060FA">
      <w:pPr>
        <w:rPr>
          <w:rtl/>
        </w:rPr>
      </w:pPr>
    </w:p>
    <w:p w:rsidR="00FA4D28" w:rsidRDefault="00FA4D28" w:rsidP="000F0248">
      <w:pPr>
        <w:rPr>
          <w:rtl/>
        </w:rPr>
      </w:pPr>
      <w:r>
        <w:rPr>
          <w:rFonts w:hint="cs"/>
          <w:rtl/>
        </w:rPr>
        <w:t>יש פה שרים? אוקיי. אדוני היושב-ראש, אני שמח שדווקא אתה מנהל עכשיו את הישיבה. כיושב-ראש ועדת הבריאות אני קורא לך לכנס את הוועדה מייד בעקבות מה שקורה עם הרופאים והקבוצה</w:t>
      </w:r>
      <w:r w:rsidR="000F0248">
        <w:rPr>
          <w:rFonts w:hint="cs"/>
          <w:rtl/>
        </w:rPr>
        <w:t>,</w:t>
      </w:r>
      <w:r>
        <w:rPr>
          <w:rFonts w:hint="cs"/>
          <w:rtl/>
        </w:rPr>
        <w:t xml:space="preserve"> אותה קבוצת </w:t>
      </w:r>
      <w:proofErr w:type="spellStart"/>
      <w:r>
        <w:rPr>
          <w:rFonts w:hint="cs"/>
          <w:rtl/>
        </w:rPr>
        <w:t>ווטסאפ</w:t>
      </w:r>
      <w:proofErr w:type="spellEnd"/>
      <w:r>
        <w:rPr>
          <w:rFonts w:hint="cs"/>
          <w:rtl/>
        </w:rPr>
        <w:t xml:space="preserve"> של רופאים ששוקלים לעזוב את המדינה. אני לא יודע אם שינוי המנגינה הזאת והקריאה לאחדות </w:t>
      </w:r>
      <w:bookmarkStart w:id="7511" w:name="_ETM_Q12_176222"/>
      <w:bookmarkEnd w:id="7511"/>
      <w:r>
        <w:rPr>
          <w:rFonts w:hint="cs"/>
          <w:rtl/>
        </w:rPr>
        <w:t>קשורים לאותה קבוצה. אם כן, קודם כול, אני מוריד את הכובע, מודה ושמח</w:t>
      </w:r>
      <w:bookmarkStart w:id="7512" w:name="_ETM_Q12_180840"/>
      <w:bookmarkEnd w:id="7512"/>
      <w:r>
        <w:rPr>
          <w:rFonts w:hint="cs"/>
          <w:rtl/>
        </w:rPr>
        <w:t xml:space="preserve"> על כך</w:t>
      </w:r>
      <w:bookmarkStart w:id="7513" w:name="_ETM_Q12_181949"/>
      <w:bookmarkStart w:id="7514" w:name="_ETM_Q12_182279"/>
      <w:bookmarkEnd w:id="7513"/>
      <w:bookmarkEnd w:id="7514"/>
      <w:r>
        <w:rPr>
          <w:rFonts w:hint="cs"/>
          <w:rtl/>
        </w:rPr>
        <w:t xml:space="preserve">. שבעה חודשים </w:t>
      </w:r>
      <w:bookmarkStart w:id="7515" w:name="_ETM_Q12_182909"/>
      <w:bookmarkEnd w:id="7515"/>
      <w:r>
        <w:rPr>
          <w:rFonts w:hint="cs"/>
          <w:rtl/>
        </w:rPr>
        <w:t>אמרתם</w:t>
      </w:r>
      <w:bookmarkStart w:id="7516" w:name="_ETM_Q12_183840"/>
      <w:bookmarkEnd w:id="7516"/>
      <w:r>
        <w:rPr>
          <w:rFonts w:hint="cs"/>
          <w:rtl/>
        </w:rPr>
        <w:t xml:space="preserve">: טייסים </w:t>
      </w:r>
      <w:bookmarkStart w:id="7517" w:name="_ETM_Q12_184529"/>
      <w:bookmarkEnd w:id="7517"/>
      <w:r>
        <w:rPr>
          <w:rFonts w:hint="cs"/>
          <w:rtl/>
        </w:rPr>
        <w:t xml:space="preserve">– זה </w:t>
      </w:r>
      <w:bookmarkStart w:id="7518" w:name="_ETM_Q12_184680"/>
      <w:bookmarkEnd w:id="7518"/>
      <w:r>
        <w:rPr>
          <w:rFonts w:hint="cs"/>
          <w:rtl/>
        </w:rPr>
        <w:t xml:space="preserve">למעלה, </w:t>
      </w:r>
      <w:bookmarkStart w:id="7519" w:name="_ETM_Q12_185309"/>
      <w:bookmarkEnd w:id="7519"/>
      <w:r>
        <w:rPr>
          <w:rFonts w:hint="cs"/>
          <w:rtl/>
        </w:rPr>
        <w:t xml:space="preserve">לא </w:t>
      </w:r>
      <w:bookmarkStart w:id="7520" w:name="_ETM_Q12_185490"/>
      <w:bookmarkEnd w:id="7520"/>
      <w:r>
        <w:rPr>
          <w:rFonts w:hint="cs"/>
          <w:rtl/>
        </w:rPr>
        <w:t xml:space="preserve">מעניין, </w:t>
      </w:r>
      <w:bookmarkStart w:id="7521" w:name="_ETM_Q12_185970"/>
      <w:bookmarkEnd w:id="7521"/>
      <w:r>
        <w:rPr>
          <w:rFonts w:hint="cs"/>
          <w:rtl/>
        </w:rPr>
        <w:t xml:space="preserve">אפשר </w:t>
      </w:r>
      <w:bookmarkStart w:id="7522" w:name="_ETM_Q12_186359"/>
      <w:bookmarkEnd w:id="7522"/>
      <w:r>
        <w:rPr>
          <w:rFonts w:hint="cs"/>
          <w:rtl/>
        </w:rPr>
        <w:t xml:space="preserve">למצוא </w:t>
      </w:r>
      <w:bookmarkStart w:id="7523" w:name="_ETM_Q12_186660"/>
      <w:bookmarkEnd w:id="7523"/>
      <w:r>
        <w:rPr>
          <w:rFonts w:hint="cs"/>
          <w:rtl/>
        </w:rPr>
        <w:t xml:space="preserve">תחליף; </w:t>
      </w:r>
      <w:bookmarkStart w:id="7524" w:name="_ETM_Q12_187519"/>
      <w:bookmarkEnd w:id="7524"/>
      <w:r>
        <w:rPr>
          <w:rFonts w:hint="cs"/>
          <w:rtl/>
        </w:rPr>
        <w:t xml:space="preserve">כלכלנים </w:t>
      </w:r>
      <w:bookmarkStart w:id="7525" w:name="_ETM_Q12_188299"/>
      <w:bookmarkEnd w:id="7525"/>
      <w:r>
        <w:rPr>
          <w:rFonts w:hint="cs"/>
          <w:rtl/>
        </w:rPr>
        <w:t xml:space="preserve">בכירים – </w:t>
      </w:r>
      <w:bookmarkStart w:id="7526" w:name="_ETM_Q12_188929"/>
      <w:bookmarkEnd w:id="7526"/>
      <w:r>
        <w:rPr>
          <w:rFonts w:hint="cs"/>
          <w:rtl/>
        </w:rPr>
        <w:t xml:space="preserve">לא </w:t>
      </w:r>
      <w:bookmarkStart w:id="7527" w:name="_ETM_Q12_189110"/>
      <w:bookmarkEnd w:id="7527"/>
      <w:r>
        <w:rPr>
          <w:rFonts w:hint="cs"/>
          <w:rtl/>
        </w:rPr>
        <w:t xml:space="preserve">מעניין, </w:t>
      </w:r>
      <w:bookmarkStart w:id="7528" w:name="_ETM_Q12_189619"/>
      <w:bookmarkEnd w:id="7528"/>
      <w:r>
        <w:rPr>
          <w:rFonts w:hint="cs"/>
          <w:rtl/>
        </w:rPr>
        <w:t xml:space="preserve">הכלכלה </w:t>
      </w:r>
      <w:bookmarkStart w:id="7529" w:name="_ETM_Q12_190039"/>
      <w:bookmarkEnd w:id="7529"/>
      <w:r>
        <w:rPr>
          <w:rFonts w:hint="cs"/>
          <w:rtl/>
        </w:rPr>
        <w:t xml:space="preserve">חזקה; </w:t>
      </w:r>
      <w:bookmarkStart w:id="7530" w:name="_ETM_Q12_190969"/>
      <w:bookmarkEnd w:id="7530"/>
      <w:r>
        <w:rPr>
          <w:rFonts w:hint="cs"/>
          <w:rtl/>
        </w:rPr>
        <w:t xml:space="preserve">משפטנים </w:t>
      </w:r>
      <w:bookmarkStart w:id="7531" w:name="_ETM_Q12_191809"/>
      <w:bookmarkEnd w:id="7531"/>
      <w:r>
        <w:rPr>
          <w:rFonts w:hint="cs"/>
          <w:rtl/>
        </w:rPr>
        <w:t xml:space="preserve">– </w:t>
      </w:r>
      <w:bookmarkStart w:id="7532" w:name="_ETM_Q12_191338"/>
      <w:bookmarkEnd w:id="7532"/>
      <w:r>
        <w:rPr>
          <w:rFonts w:hint="cs"/>
          <w:rtl/>
        </w:rPr>
        <w:t xml:space="preserve">מה </w:t>
      </w:r>
      <w:bookmarkStart w:id="7533" w:name="_ETM_Q12_191959"/>
      <w:bookmarkEnd w:id="7533"/>
      <w:r>
        <w:rPr>
          <w:rFonts w:hint="cs"/>
          <w:rtl/>
        </w:rPr>
        <w:t xml:space="preserve">הם </w:t>
      </w:r>
      <w:bookmarkStart w:id="7534" w:name="_ETM_Q12_192049"/>
      <w:bookmarkEnd w:id="7534"/>
      <w:r>
        <w:rPr>
          <w:rFonts w:hint="cs"/>
          <w:rtl/>
        </w:rPr>
        <w:t xml:space="preserve">מבינים? </w:t>
      </w:r>
      <w:bookmarkStart w:id="7535" w:name="_ETM_Q12_192559"/>
      <w:bookmarkEnd w:id="7535"/>
      <w:r>
        <w:rPr>
          <w:rFonts w:hint="cs"/>
          <w:rtl/>
        </w:rPr>
        <w:t xml:space="preserve">אנחנו </w:t>
      </w:r>
      <w:bookmarkStart w:id="7536" w:name="_ETM_Q12_192830"/>
      <w:bookmarkEnd w:id="7536"/>
      <w:r>
        <w:rPr>
          <w:rFonts w:hint="cs"/>
          <w:rtl/>
        </w:rPr>
        <w:t xml:space="preserve">נביא </w:t>
      </w:r>
      <w:bookmarkStart w:id="7537" w:name="_ETM_Q12_193039"/>
      <w:bookmarkEnd w:id="7537"/>
      <w:r>
        <w:rPr>
          <w:rFonts w:hint="cs"/>
          <w:rtl/>
        </w:rPr>
        <w:t xml:space="preserve">את </w:t>
      </w:r>
      <w:bookmarkStart w:id="7538" w:name="_ETM_Q12_193099"/>
      <w:bookmarkEnd w:id="7538"/>
      <w:r>
        <w:rPr>
          <w:rFonts w:hint="cs"/>
          <w:rtl/>
        </w:rPr>
        <w:t xml:space="preserve">המשפטנים </w:t>
      </w:r>
      <w:bookmarkStart w:id="7539" w:name="_ETM_Q12_193670"/>
      <w:bookmarkEnd w:id="7539"/>
      <w:r>
        <w:rPr>
          <w:rFonts w:hint="cs"/>
          <w:rtl/>
        </w:rPr>
        <w:t xml:space="preserve">שלנו, </w:t>
      </w:r>
      <w:bookmarkStart w:id="7540" w:name="_ETM_Q12_194119"/>
      <w:bookmarkEnd w:id="7540"/>
      <w:r>
        <w:rPr>
          <w:rFonts w:hint="cs"/>
          <w:rtl/>
        </w:rPr>
        <w:t xml:space="preserve">הם </w:t>
      </w:r>
      <w:bookmarkStart w:id="7541" w:name="_ETM_Q12_194209"/>
      <w:bookmarkEnd w:id="7541"/>
      <w:r>
        <w:rPr>
          <w:rFonts w:hint="cs"/>
          <w:rtl/>
        </w:rPr>
        <w:t xml:space="preserve">לא </w:t>
      </w:r>
      <w:bookmarkStart w:id="7542" w:name="_ETM_Q12_194299"/>
      <w:bookmarkEnd w:id="7542"/>
      <w:r>
        <w:rPr>
          <w:rFonts w:hint="cs"/>
          <w:rtl/>
        </w:rPr>
        <w:t xml:space="preserve">מבינים </w:t>
      </w:r>
      <w:bookmarkStart w:id="7543" w:name="_ETM_Q12_194570"/>
      <w:bookmarkEnd w:id="7543"/>
      <w:r>
        <w:rPr>
          <w:rFonts w:hint="cs"/>
          <w:rtl/>
        </w:rPr>
        <w:t xml:space="preserve">שום </w:t>
      </w:r>
      <w:bookmarkStart w:id="7544" w:name="_ETM_Q12_194750"/>
      <w:bookmarkEnd w:id="7544"/>
      <w:r>
        <w:rPr>
          <w:rFonts w:hint="cs"/>
          <w:rtl/>
        </w:rPr>
        <w:t xml:space="preserve">דבר. </w:t>
      </w:r>
      <w:bookmarkStart w:id="7545" w:name="_ETM_Q12_195669"/>
      <w:bookmarkStart w:id="7546" w:name="_ETM_Q12_195692"/>
      <w:bookmarkStart w:id="7547" w:name="_ETM_Q12_195756"/>
      <w:bookmarkStart w:id="7548" w:name="_ETM_Q12_195923"/>
      <w:bookmarkStart w:id="7549" w:name="_ETM_Q12_195981"/>
      <w:bookmarkEnd w:id="7545"/>
      <w:bookmarkEnd w:id="7546"/>
      <w:bookmarkEnd w:id="7547"/>
      <w:bookmarkEnd w:id="7548"/>
      <w:bookmarkEnd w:id="7549"/>
      <w:r>
        <w:rPr>
          <w:rFonts w:hint="cs"/>
          <w:rtl/>
        </w:rPr>
        <w:t xml:space="preserve">פתאום, </w:t>
      </w:r>
      <w:bookmarkStart w:id="7550" w:name="_ETM_Q12_196359"/>
      <w:bookmarkEnd w:id="7550"/>
      <w:r>
        <w:rPr>
          <w:rFonts w:hint="cs"/>
          <w:rtl/>
        </w:rPr>
        <w:t xml:space="preserve">כשזה </w:t>
      </w:r>
      <w:bookmarkStart w:id="7551" w:name="_ETM_Q12_196720"/>
      <w:bookmarkEnd w:id="7551"/>
      <w:r>
        <w:rPr>
          <w:rFonts w:hint="cs"/>
          <w:rtl/>
        </w:rPr>
        <w:t xml:space="preserve">מגיע </w:t>
      </w:r>
      <w:bookmarkStart w:id="7552" w:name="_ETM_Q12_197140"/>
      <w:bookmarkEnd w:id="7552"/>
      <w:r>
        <w:rPr>
          <w:rFonts w:hint="cs"/>
          <w:rtl/>
        </w:rPr>
        <w:t>לרופאים</w:t>
      </w:r>
      <w:bookmarkStart w:id="7553" w:name="_ETM_Q12_199130"/>
      <w:bookmarkEnd w:id="7553"/>
      <w:r w:rsidR="000F0248">
        <w:rPr>
          <w:rFonts w:hint="cs"/>
          <w:rtl/>
        </w:rPr>
        <w:t xml:space="preserve">, </w:t>
      </w:r>
      <w:r>
        <w:rPr>
          <w:rFonts w:hint="cs"/>
          <w:rtl/>
        </w:rPr>
        <w:t xml:space="preserve">שיניתם </w:t>
      </w:r>
      <w:bookmarkStart w:id="7554" w:name="_ETM_Q12_199640"/>
      <w:bookmarkEnd w:id="7554"/>
      <w:r>
        <w:rPr>
          <w:rFonts w:hint="cs"/>
          <w:rtl/>
        </w:rPr>
        <w:t xml:space="preserve">את </w:t>
      </w:r>
      <w:bookmarkStart w:id="7555" w:name="_ETM_Q12_199760"/>
      <w:bookmarkEnd w:id="7555"/>
      <w:r>
        <w:rPr>
          <w:rFonts w:hint="cs"/>
          <w:rtl/>
        </w:rPr>
        <w:t xml:space="preserve">המנגינה, </w:t>
      </w:r>
      <w:bookmarkStart w:id="7556" w:name="_ETM_Q12_200660"/>
      <w:bookmarkEnd w:id="7556"/>
      <w:r>
        <w:rPr>
          <w:rFonts w:hint="cs"/>
          <w:rtl/>
        </w:rPr>
        <w:t xml:space="preserve">ואני </w:t>
      </w:r>
      <w:bookmarkStart w:id="7557" w:name="_ETM_Q12_200989"/>
      <w:bookmarkEnd w:id="7557"/>
      <w:r>
        <w:rPr>
          <w:rFonts w:hint="cs"/>
          <w:rtl/>
        </w:rPr>
        <w:t>אומר</w:t>
      </w:r>
      <w:r w:rsidR="000F0248">
        <w:rPr>
          <w:rFonts w:hint="cs"/>
          <w:rtl/>
        </w:rPr>
        <w:t>,</w:t>
      </w:r>
      <w:r>
        <w:rPr>
          <w:rFonts w:hint="cs"/>
          <w:rtl/>
        </w:rPr>
        <w:t xml:space="preserve"> </w:t>
      </w:r>
      <w:bookmarkStart w:id="7558" w:name="_ETM_Q12_201260"/>
      <w:bookmarkEnd w:id="7558"/>
      <w:r>
        <w:rPr>
          <w:rFonts w:hint="cs"/>
          <w:rtl/>
        </w:rPr>
        <w:t xml:space="preserve">טוב </w:t>
      </w:r>
      <w:bookmarkStart w:id="7559" w:name="_ETM_Q12_201560"/>
      <w:bookmarkEnd w:id="7559"/>
      <w:r>
        <w:rPr>
          <w:rFonts w:hint="cs"/>
          <w:rtl/>
        </w:rPr>
        <w:t xml:space="preserve">ששיניתם </w:t>
      </w:r>
      <w:bookmarkStart w:id="7560" w:name="_ETM_Q12_202460"/>
      <w:bookmarkEnd w:id="7560"/>
      <w:r>
        <w:rPr>
          <w:rFonts w:hint="cs"/>
          <w:rtl/>
        </w:rPr>
        <w:t xml:space="preserve">את </w:t>
      </w:r>
      <w:bookmarkStart w:id="7561" w:name="_ETM_Q12_202610"/>
      <w:bookmarkEnd w:id="7561"/>
      <w:r>
        <w:rPr>
          <w:rFonts w:hint="cs"/>
          <w:rtl/>
        </w:rPr>
        <w:t xml:space="preserve">המנגינה. </w:t>
      </w:r>
      <w:bookmarkStart w:id="7562" w:name="_ETM_Q12_203789"/>
      <w:bookmarkEnd w:id="7562"/>
    </w:p>
    <w:p w:rsidR="00FA4D28" w:rsidRDefault="00FA4D28" w:rsidP="00FA4D28">
      <w:pPr>
        <w:rPr>
          <w:rtl/>
        </w:rPr>
      </w:pPr>
    </w:p>
    <w:p w:rsidR="00FA4D28" w:rsidRDefault="00FA4D28" w:rsidP="000F0248">
      <w:pPr>
        <w:rPr>
          <w:rtl/>
        </w:rPr>
      </w:pPr>
      <w:r>
        <w:rPr>
          <w:rFonts w:hint="cs"/>
          <w:rtl/>
        </w:rPr>
        <w:t xml:space="preserve">עכשיו </w:t>
      </w:r>
      <w:bookmarkStart w:id="7563" w:name="_ETM_Q12_203970"/>
      <w:bookmarkEnd w:id="7563"/>
      <w:r>
        <w:rPr>
          <w:rFonts w:hint="cs"/>
          <w:rtl/>
        </w:rPr>
        <w:t xml:space="preserve">אני </w:t>
      </w:r>
      <w:bookmarkStart w:id="7564" w:name="_ETM_Q12_204090"/>
      <w:bookmarkEnd w:id="7564"/>
      <w:r>
        <w:rPr>
          <w:rFonts w:hint="cs"/>
          <w:rtl/>
        </w:rPr>
        <w:t xml:space="preserve">אגיד </w:t>
      </w:r>
      <w:bookmarkStart w:id="7565" w:name="_ETM_Q12_204360"/>
      <w:bookmarkEnd w:id="7565"/>
      <w:r>
        <w:rPr>
          <w:rFonts w:hint="cs"/>
          <w:rtl/>
        </w:rPr>
        <w:t>משהו</w:t>
      </w:r>
      <w:r w:rsidR="000F0248">
        <w:rPr>
          <w:rFonts w:hint="cs"/>
          <w:rtl/>
        </w:rPr>
        <w:t>.</w:t>
      </w:r>
      <w:r>
        <w:rPr>
          <w:rFonts w:hint="cs"/>
          <w:rtl/>
        </w:rPr>
        <w:t xml:space="preserve"> </w:t>
      </w:r>
      <w:bookmarkStart w:id="7566" w:name="_ETM_Q12_205320"/>
      <w:bookmarkEnd w:id="7566"/>
      <w:r>
        <w:rPr>
          <w:rFonts w:hint="cs"/>
          <w:rtl/>
        </w:rPr>
        <w:t xml:space="preserve">להכין </w:t>
      </w:r>
      <w:bookmarkStart w:id="7567" w:name="_ETM_Q12_206250"/>
      <w:bookmarkEnd w:id="7567"/>
      <w:r>
        <w:rPr>
          <w:rFonts w:hint="cs"/>
          <w:rtl/>
        </w:rPr>
        <w:t xml:space="preserve">רופא </w:t>
      </w:r>
      <w:bookmarkStart w:id="7568" w:name="_ETM_Q12_207640"/>
      <w:bookmarkStart w:id="7569" w:name="_ETM_Q12_208150"/>
      <w:bookmarkEnd w:id="7568"/>
      <w:bookmarkEnd w:id="7569"/>
      <w:r>
        <w:rPr>
          <w:rFonts w:hint="cs"/>
          <w:rtl/>
        </w:rPr>
        <w:t xml:space="preserve">מקצועי </w:t>
      </w:r>
      <w:bookmarkStart w:id="7570" w:name="_ETM_Q12_209179"/>
      <w:bookmarkEnd w:id="7570"/>
      <w:r>
        <w:rPr>
          <w:rFonts w:hint="cs"/>
          <w:rtl/>
        </w:rPr>
        <w:t xml:space="preserve">לוקח </w:t>
      </w:r>
      <w:bookmarkStart w:id="7571" w:name="_ETM_Q12_210519"/>
      <w:bookmarkEnd w:id="7571"/>
      <w:r>
        <w:rPr>
          <w:rFonts w:hint="cs"/>
          <w:rtl/>
        </w:rPr>
        <w:t xml:space="preserve">יותר </w:t>
      </w:r>
      <w:bookmarkStart w:id="7572" w:name="_ETM_Q12_211000"/>
      <w:bookmarkEnd w:id="7572"/>
      <w:r>
        <w:rPr>
          <w:rFonts w:hint="cs"/>
          <w:rtl/>
        </w:rPr>
        <w:t>מ</w:t>
      </w:r>
      <w:bookmarkStart w:id="7573" w:name="_ETM_Q12_211660"/>
      <w:bookmarkEnd w:id="7573"/>
      <w:r>
        <w:rPr>
          <w:rFonts w:hint="cs"/>
          <w:rtl/>
        </w:rPr>
        <w:t xml:space="preserve">עשר שנים, </w:t>
      </w:r>
      <w:bookmarkStart w:id="7574" w:name="_ETM_Q12_212510"/>
      <w:bookmarkEnd w:id="7574"/>
      <w:r>
        <w:rPr>
          <w:rFonts w:hint="cs"/>
          <w:rtl/>
        </w:rPr>
        <w:t xml:space="preserve">ולמדינה </w:t>
      </w:r>
      <w:bookmarkStart w:id="7575" w:name="_ETM_Q12_213350"/>
      <w:bookmarkEnd w:id="7575"/>
      <w:r>
        <w:rPr>
          <w:rFonts w:hint="cs"/>
          <w:rtl/>
        </w:rPr>
        <w:t xml:space="preserve">זה </w:t>
      </w:r>
      <w:bookmarkStart w:id="7576" w:name="_ETM_Q12_213499"/>
      <w:bookmarkEnd w:id="7576"/>
      <w:r>
        <w:rPr>
          <w:rFonts w:hint="cs"/>
          <w:rtl/>
        </w:rPr>
        <w:t xml:space="preserve">עולה </w:t>
      </w:r>
      <w:bookmarkStart w:id="7577" w:name="_ETM_Q12_213679"/>
      <w:bookmarkEnd w:id="7577"/>
      <w:r>
        <w:rPr>
          <w:rFonts w:hint="cs"/>
          <w:rtl/>
        </w:rPr>
        <w:t>למעלה</w:t>
      </w:r>
      <w:bookmarkStart w:id="7578" w:name="_ETM_Q12_214069"/>
      <w:bookmarkEnd w:id="7578"/>
      <w:r>
        <w:rPr>
          <w:rFonts w:hint="cs"/>
          <w:rtl/>
        </w:rPr>
        <w:t xml:space="preserve"> ממיליון וחצי </w:t>
      </w:r>
      <w:bookmarkStart w:id="7579" w:name="_ETM_Q12_215030"/>
      <w:bookmarkEnd w:id="7579"/>
      <w:r>
        <w:rPr>
          <w:rFonts w:hint="cs"/>
          <w:rtl/>
        </w:rPr>
        <w:t xml:space="preserve">שקלים. </w:t>
      </w:r>
      <w:bookmarkStart w:id="7580" w:name="_ETM_Q12_215780"/>
      <w:bookmarkEnd w:id="7580"/>
      <w:r>
        <w:rPr>
          <w:rFonts w:hint="cs"/>
          <w:rtl/>
        </w:rPr>
        <w:t xml:space="preserve">אני </w:t>
      </w:r>
      <w:bookmarkStart w:id="7581" w:name="_ETM_Q12_215960"/>
      <w:bookmarkEnd w:id="7581"/>
      <w:r>
        <w:rPr>
          <w:rFonts w:hint="cs"/>
          <w:rtl/>
        </w:rPr>
        <w:t xml:space="preserve">כבר </w:t>
      </w:r>
      <w:bookmarkStart w:id="7582" w:name="_ETM_Q12_216140"/>
      <w:bookmarkEnd w:id="7582"/>
      <w:r>
        <w:rPr>
          <w:rFonts w:hint="cs"/>
          <w:rtl/>
        </w:rPr>
        <w:t xml:space="preserve">לא </w:t>
      </w:r>
      <w:bookmarkStart w:id="7583" w:name="_ETM_Q12_216229"/>
      <w:bookmarkEnd w:id="7583"/>
      <w:r>
        <w:rPr>
          <w:rFonts w:hint="cs"/>
          <w:rtl/>
        </w:rPr>
        <w:t xml:space="preserve">מדבר </w:t>
      </w:r>
      <w:bookmarkStart w:id="7584" w:name="_ETM_Q12_216620"/>
      <w:bookmarkEnd w:id="7584"/>
      <w:r>
        <w:rPr>
          <w:rFonts w:hint="cs"/>
          <w:rtl/>
        </w:rPr>
        <w:t xml:space="preserve">על </w:t>
      </w:r>
      <w:bookmarkStart w:id="7585" w:name="_ETM_Q12_216739"/>
      <w:bookmarkEnd w:id="7585"/>
      <w:r>
        <w:rPr>
          <w:rFonts w:hint="cs"/>
          <w:rtl/>
        </w:rPr>
        <w:t xml:space="preserve">כל </w:t>
      </w:r>
      <w:bookmarkStart w:id="7586" w:name="_ETM_Q12_217010"/>
      <w:bookmarkEnd w:id="7586"/>
      <w:r>
        <w:rPr>
          <w:rFonts w:hint="cs"/>
          <w:rtl/>
        </w:rPr>
        <w:t xml:space="preserve">מערכת </w:t>
      </w:r>
      <w:bookmarkStart w:id="7587" w:name="_ETM_Q12_217309"/>
      <w:bookmarkEnd w:id="7587"/>
      <w:r>
        <w:rPr>
          <w:rFonts w:hint="cs"/>
          <w:rtl/>
        </w:rPr>
        <w:t>הבריאות</w:t>
      </w:r>
      <w:r w:rsidR="000F0248">
        <w:rPr>
          <w:rFonts w:hint="cs"/>
          <w:rtl/>
        </w:rPr>
        <w:t>,</w:t>
      </w:r>
      <w:r>
        <w:rPr>
          <w:rFonts w:hint="cs"/>
          <w:rtl/>
        </w:rPr>
        <w:t xml:space="preserve"> </w:t>
      </w:r>
      <w:bookmarkStart w:id="7588" w:name="_ETM_Q12_217729"/>
      <w:bookmarkEnd w:id="7588"/>
      <w:r>
        <w:rPr>
          <w:rFonts w:hint="cs"/>
          <w:rtl/>
        </w:rPr>
        <w:t xml:space="preserve">שצריך </w:t>
      </w:r>
      <w:bookmarkStart w:id="7589" w:name="_ETM_Q12_218030"/>
      <w:bookmarkEnd w:id="7589"/>
      <w:r>
        <w:rPr>
          <w:rFonts w:hint="cs"/>
          <w:rtl/>
        </w:rPr>
        <w:t xml:space="preserve">להשקיע </w:t>
      </w:r>
      <w:bookmarkStart w:id="7590" w:name="_ETM_Q12_218479"/>
      <w:bookmarkEnd w:id="7590"/>
      <w:r>
        <w:rPr>
          <w:rFonts w:hint="cs"/>
          <w:rtl/>
        </w:rPr>
        <w:t xml:space="preserve">ולשדרג </w:t>
      </w:r>
      <w:bookmarkStart w:id="7591" w:name="_ETM_Q12_219049"/>
      <w:bookmarkEnd w:id="7591"/>
      <w:r>
        <w:rPr>
          <w:rFonts w:hint="cs"/>
          <w:rtl/>
        </w:rPr>
        <w:t xml:space="preserve">בשביל </w:t>
      </w:r>
      <w:bookmarkStart w:id="7592" w:name="_ETM_Q12_219319"/>
      <w:bookmarkEnd w:id="7592"/>
      <w:r>
        <w:rPr>
          <w:rFonts w:hint="cs"/>
          <w:rtl/>
        </w:rPr>
        <w:t xml:space="preserve">שהרופאים </w:t>
      </w:r>
      <w:bookmarkStart w:id="7593" w:name="_ETM_Q12_219920"/>
      <w:bookmarkEnd w:id="7593"/>
      <w:r>
        <w:rPr>
          <w:rFonts w:hint="cs"/>
          <w:rtl/>
        </w:rPr>
        <w:t xml:space="preserve">יישארו </w:t>
      </w:r>
      <w:bookmarkStart w:id="7594" w:name="_ETM_Q12_220339"/>
      <w:bookmarkEnd w:id="7594"/>
      <w:r>
        <w:rPr>
          <w:rFonts w:hint="cs"/>
          <w:rtl/>
        </w:rPr>
        <w:t xml:space="preserve">בארץ. </w:t>
      </w:r>
      <w:bookmarkStart w:id="7595" w:name="_ETM_Q12_221670"/>
      <w:bookmarkStart w:id="7596" w:name="_ETM_Q12_221316"/>
      <w:bookmarkStart w:id="7597" w:name="_ETM_Q12_221387"/>
      <w:bookmarkStart w:id="7598" w:name="_ETM_Q12_221569"/>
      <w:bookmarkStart w:id="7599" w:name="_ETM_Q12_221626"/>
      <w:bookmarkEnd w:id="7595"/>
      <w:bookmarkEnd w:id="7596"/>
      <w:bookmarkEnd w:id="7597"/>
      <w:bookmarkEnd w:id="7598"/>
      <w:bookmarkEnd w:id="7599"/>
      <w:r>
        <w:rPr>
          <w:rFonts w:hint="cs"/>
          <w:rtl/>
        </w:rPr>
        <w:t xml:space="preserve">משנת </w:t>
      </w:r>
      <w:bookmarkStart w:id="7600" w:name="_ETM_Q12_222149"/>
      <w:bookmarkEnd w:id="7600"/>
      <w:r>
        <w:rPr>
          <w:rFonts w:hint="cs"/>
          <w:rtl/>
        </w:rPr>
        <w:t xml:space="preserve">1991 </w:t>
      </w:r>
      <w:bookmarkStart w:id="7601" w:name="_ETM_Q12_223920"/>
      <w:bookmarkEnd w:id="7601"/>
      <w:r>
        <w:rPr>
          <w:rFonts w:hint="cs"/>
          <w:rtl/>
        </w:rPr>
        <w:t xml:space="preserve">עד </w:t>
      </w:r>
      <w:bookmarkStart w:id="7602" w:name="_ETM_Q12_224100"/>
      <w:bookmarkEnd w:id="7602"/>
      <w:r>
        <w:rPr>
          <w:rFonts w:hint="cs"/>
          <w:rtl/>
        </w:rPr>
        <w:t xml:space="preserve">תחילת </w:t>
      </w:r>
      <w:bookmarkStart w:id="7603" w:name="_ETM_Q12_224520"/>
      <w:bookmarkEnd w:id="7603"/>
      <w:r>
        <w:rPr>
          <w:rFonts w:hint="cs"/>
          <w:rtl/>
        </w:rPr>
        <w:t xml:space="preserve">שנות </w:t>
      </w:r>
      <w:bookmarkStart w:id="7604" w:name="_ETM_Q12_224850"/>
      <w:bookmarkEnd w:id="7604"/>
      <w:r>
        <w:rPr>
          <w:rFonts w:hint="cs"/>
          <w:rtl/>
        </w:rPr>
        <w:t>ה</w:t>
      </w:r>
      <w:r w:rsidR="000F0248">
        <w:rPr>
          <w:rFonts w:hint="cs"/>
          <w:rtl/>
        </w:rPr>
        <w:t xml:space="preserve">אלפיים </w:t>
      </w:r>
      <w:r>
        <w:rPr>
          <w:rFonts w:hint="cs"/>
          <w:rtl/>
        </w:rPr>
        <w:t xml:space="preserve">עלו למדינת </w:t>
      </w:r>
      <w:bookmarkStart w:id="7605" w:name="_ETM_Q12_227659"/>
      <w:bookmarkEnd w:id="7605"/>
      <w:r>
        <w:rPr>
          <w:rFonts w:hint="cs"/>
          <w:rtl/>
        </w:rPr>
        <w:t xml:space="preserve">ישראל </w:t>
      </w:r>
      <w:bookmarkStart w:id="7606" w:name="_ETM_Q12_228109"/>
      <w:bookmarkStart w:id="7607" w:name="_ETM_Q12_228350"/>
      <w:bookmarkEnd w:id="7606"/>
      <w:bookmarkEnd w:id="7607"/>
      <w:r>
        <w:rPr>
          <w:rFonts w:hint="cs"/>
          <w:rtl/>
        </w:rPr>
        <w:t xml:space="preserve">למעלה </w:t>
      </w:r>
      <w:bookmarkStart w:id="7608" w:name="_ETM_Q12_228769"/>
      <w:bookmarkEnd w:id="7608"/>
      <w:r>
        <w:rPr>
          <w:rFonts w:hint="cs"/>
          <w:rtl/>
        </w:rPr>
        <w:t xml:space="preserve">מ-43,000 </w:t>
      </w:r>
      <w:bookmarkStart w:id="7609" w:name="_ETM_Q12_230870"/>
      <w:bookmarkEnd w:id="7609"/>
      <w:r>
        <w:rPr>
          <w:rFonts w:hint="cs"/>
          <w:rtl/>
        </w:rPr>
        <w:t xml:space="preserve">רופאים </w:t>
      </w:r>
      <w:bookmarkStart w:id="7610" w:name="_ETM_Q12_231499"/>
      <w:bookmarkEnd w:id="7610"/>
      <w:r>
        <w:rPr>
          <w:rFonts w:hint="cs"/>
          <w:rtl/>
        </w:rPr>
        <w:t xml:space="preserve">מהעלייה </w:t>
      </w:r>
      <w:bookmarkStart w:id="7611" w:name="_ETM_Q12_231920"/>
      <w:bookmarkEnd w:id="7611"/>
      <w:r>
        <w:rPr>
          <w:rFonts w:hint="cs"/>
          <w:rtl/>
        </w:rPr>
        <w:t xml:space="preserve">הגדולה </w:t>
      </w:r>
      <w:bookmarkStart w:id="7612" w:name="_ETM_Q12_232309"/>
      <w:bookmarkEnd w:id="7612"/>
      <w:r>
        <w:rPr>
          <w:rFonts w:hint="cs"/>
          <w:rtl/>
        </w:rPr>
        <w:t xml:space="preserve">של </w:t>
      </w:r>
      <w:bookmarkStart w:id="7613" w:name="_ETM_Q12_232489"/>
      <w:bookmarkEnd w:id="7613"/>
      <w:r>
        <w:rPr>
          <w:rFonts w:hint="cs"/>
          <w:rtl/>
        </w:rPr>
        <w:t xml:space="preserve">ברית המועצות. </w:t>
      </w:r>
      <w:bookmarkStart w:id="7614" w:name="_ETM_Q12_233929"/>
      <w:bookmarkEnd w:id="7614"/>
      <w:r>
        <w:rPr>
          <w:rFonts w:hint="cs"/>
          <w:rtl/>
        </w:rPr>
        <w:t xml:space="preserve">רובם </w:t>
      </w:r>
      <w:bookmarkStart w:id="7615" w:name="_ETM_Q12_234230"/>
      <w:bookmarkStart w:id="7616" w:name="_ETM_Q12_235220"/>
      <w:bookmarkEnd w:id="7615"/>
      <w:bookmarkEnd w:id="7616"/>
      <w:r>
        <w:rPr>
          <w:rFonts w:hint="cs"/>
          <w:rtl/>
        </w:rPr>
        <w:t xml:space="preserve">הגדול </w:t>
      </w:r>
      <w:bookmarkStart w:id="7617" w:name="_ETM_Q12_235790"/>
      <w:bookmarkEnd w:id="7617"/>
      <w:r>
        <w:rPr>
          <w:rFonts w:hint="cs"/>
          <w:rtl/>
        </w:rPr>
        <w:t xml:space="preserve">לא למדו בארץ, </w:t>
      </w:r>
      <w:bookmarkStart w:id="7618" w:name="_ETM_Q12_236540"/>
      <w:bookmarkEnd w:id="7618"/>
      <w:r>
        <w:rPr>
          <w:rFonts w:hint="cs"/>
          <w:rtl/>
        </w:rPr>
        <w:t xml:space="preserve">מדינת </w:t>
      </w:r>
      <w:bookmarkStart w:id="7619" w:name="_ETM_Q12_236960"/>
      <w:bookmarkEnd w:id="7619"/>
      <w:r>
        <w:rPr>
          <w:rFonts w:hint="cs"/>
          <w:rtl/>
        </w:rPr>
        <w:t xml:space="preserve">ישראל </w:t>
      </w:r>
      <w:bookmarkStart w:id="7620" w:name="_ETM_Q12_237410"/>
      <w:bookmarkEnd w:id="7620"/>
      <w:r>
        <w:rPr>
          <w:rFonts w:hint="cs"/>
          <w:rtl/>
        </w:rPr>
        <w:t xml:space="preserve">קיבלה </w:t>
      </w:r>
      <w:bookmarkStart w:id="7621" w:name="_ETM_Q12_237770"/>
      <w:bookmarkEnd w:id="7621"/>
      <w:r>
        <w:rPr>
          <w:rFonts w:hint="cs"/>
          <w:rtl/>
        </w:rPr>
        <w:t xml:space="preserve">אותם </w:t>
      </w:r>
      <w:bookmarkStart w:id="7622" w:name="_ETM_Q12_238160"/>
      <w:bookmarkEnd w:id="7622"/>
      <w:r>
        <w:rPr>
          <w:rFonts w:hint="cs"/>
          <w:rtl/>
        </w:rPr>
        <w:t xml:space="preserve">בחינם. </w:t>
      </w:r>
      <w:bookmarkStart w:id="7623" w:name="_ETM_Q12_239469"/>
      <w:bookmarkEnd w:id="7623"/>
      <w:r>
        <w:rPr>
          <w:rFonts w:hint="cs"/>
          <w:rtl/>
        </w:rPr>
        <w:t xml:space="preserve">נכון, </w:t>
      </w:r>
      <w:bookmarkStart w:id="7624" w:name="_ETM_Q12_240100"/>
      <w:bookmarkEnd w:id="7624"/>
      <w:r>
        <w:rPr>
          <w:rFonts w:hint="cs"/>
          <w:rtl/>
        </w:rPr>
        <w:t xml:space="preserve">הושקעו </w:t>
      </w:r>
      <w:bookmarkStart w:id="7625" w:name="_ETM_Q12_240519"/>
      <w:bookmarkEnd w:id="7625"/>
      <w:r>
        <w:rPr>
          <w:rFonts w:hint="cs"/>
          <w:rtl/>
        </w:rPr>
        <w:t xml:space="preserve">תוכניות, </w:t>
      </w:r>
      <w:bookmarkStart w:id="7626" w:name="_ETM_Q12_241510"/>
      <w:bookmarkEnd w:id="7626"/>
      <w:r>
        <w:rPr>
          <w:rFonts w:hint="cs"/>
          <w:rtl/>
        </w:rPr>
        <w:t xml:space="preserve">השקיעו </w:t>
      </w:r>
      <w:bookmarkStart w:id="7627" w:name="_ETM_Q12_242019"/>
      <w:bookmarkEnd w:id="7627"/>
      <w:r>
        <w:rPr>
          <w:rFonts w:hint="cs"/>
          <w:rtl/>
        </w:rPr>
        <w:t>ב</w:t>
      </w:r>
      <w:bookmarkStart w:id="7628" w:name="_ETM_Q12_242800"/>
      <w:bookmarkEnd w:id="7628"/>
      <w:r>
        <w:rPr>
          <w:rFonts w:hint="cs"/>
          <w:rtl/>
        </w:rPr>
        <w:t xml:space="preserve">שדרוג </w:t>
      </w:r>
      <w:bookmarkStart w:id="7629" w:name="_ETM_Q12_243309"/>
      <w:bookmarkEnd w:id="7629"/>
      <w:r>
        <w:rPr>
          <w:rFonts w:hint="cs"/>
          <w:rtl/>
        </w:rPr>
        <w:t xml:space="preserve">שלהם, </w:t>
      </w:r>
      <w:bookmarkStart w:id="7630" w:name="_ETM_Q12_243789"/>
      <w:bookmarkEnd w:id="7630"/>
      <w:r>
        <w:rPr>
          <w:rFonts w:hint="cs"/>
          <w:rtl/>
        </w:rPr>
        <w:t xml:space="preserve">בהכשרה </w:t>
      </w:r>
      <w:bookmarkStart w:id="7631" w:name="_ETM_Q12_244479"/>
      <w:bookmarkStart w:id="7632" w:name="_ETM_Q12_244840"/>
      <w:bookmarkEnd w:id="7631"/>
      <w:bookmarkEnd w:id="7632"/>
      <w:r>
        <w:rPr>
          <w:rFonts w:hint="cs"/>
          <w:rtl/>
        </w:rPr>
        <w:t xml:space="preserve">הנוספת שלהם, </w:t>
      </w:r>
      <w:bookmarkStart w:id="7633" w:name="_ETM_Q12_245830"/>
      <w:bookmarkEnd w:id="7633"/>
      <w:r>
        <w:rPr>
          <w:rFonts w:hint="cs"/>
          <w:rtl/>
        </w:rPr>
        <w:t xml:space="preserve">אבל </w:t>
      </w:r>
      <w:bookmarkStart w:id="7634" w:name="_ETM_Q12_246250"/>
      <w:bookmarkEnd w:id="7634"/>
      <w:r>
        <w:rPr>
          <w:rFonts w:hint="cs"/>
          <w:rtl/>
        </w:rPr>
        <w:t xml:space="preserve">את הכסף </w:t>
      </w:r>
      <w:bookmarkStart w:id="7635" w:name="_ETM_Q12_247060"/>
      <w:bookmarkEnd w:id="7635"/>
      <w:r>
        <w:rPr>
          <w:rFonts w:hint="cs"/>
          <w:rtl/>
        </w:rPr>
        <w:t xml:space="preserve">הגדול </w:t>
      </w:r>
      <w:bookmarkStart w:id="7636" w:name="_ETM_Q12_247509"/>
      <w:bookmarkEnd w:id="7636"/>
      <w:r>
        <w:rPr>
          <w:rFonts w:hint="cs"/>
          <w:rtl/>
        </w:rPr>
        <w:t xml:space="preserve">מדינת </w:t>
      </w:r>
      <w:bookmarkStart w:id="7637" w:name="_ETM_Q12_247959"/>
      <w:bookmarkEnd w:id="7637"/>
      <w:r>
        <w:rPr>
          <w:rFonts w:hint="cs"/>
          <w:rtl/>
        </w:rPr>
        <w:t xml:space="preserve">ישראל </w:t>
      </w:r>
      <w:bookmarkStart w:id="7638" w:name="_ETM_Q12_248500"/>
      <w:bookmarkEnd w:id="7638"/>
      <w:r>
        <w:rPr>
          <w:rFonts w:hint="cs"/>
          <w:rtl/>
        </w:rPr>
        <w:t xml:space="preserve">לא </w:t>
      </w:r>
      <w:bookmarkStart w:id="7639" w:name="_ETM_Q12_248650"/>
      <w:bookmarkEnd w:id="7639"/>
      <w:r>
        <w:rPr>
          <w:rFonts w:hint="cs"/>
          <w:rtl/>
        </w:rPr>
        <w:t>שילמה</w:t>
      </w:r>
      <w:bookmarkStart w:id="7640" w:name="_ETM_Q12_249800"/>
      <w:bookmarkStart w:id="7641" w:name="_ETM_Q12_248779"/>
      <w:bookmarkStart w:id="7642" w:name="_ETM_Q12_248882"/>
      <w:bookmarkStart w:id="7643" w:name="_ETM_Q12_249003"/>
      <w:bookmarkStart w:id="7644" w:name="_ETM_Q12_249054"/>
      <w:bookmarkEnd w:id="7640"/>
      <w:bookmarkEnd w:id="7641"/>
      <w:bookmarkEnd w:id="7642"/>
      <w:bookmarkEnd w:id="7643"/>
      <w:bookmarkEnd w:id="7644"/>
      <w:r>
        <w:rPr>
          <w:rFonts w:hint="cs"/>
          <w:rtl/>
        </w:rPr>
        <w:t xml:space="preserve">, ועכשיו </w:t>
      </w:r>
      <w:bookmarkStart w:id="7645" w:name="_ETM_Q12_250550"/>
      <w:bookmarkEnd w:id="7645"/>
      <w:r>
        <w:rPr>
          <w:rFonts w:hint="cs"/>
          <w:rtl/>
        </w:rPr>
        <w:t xml:space="preserve">אנחנו </w:t>
      </w:r>
      <w:bookmarkStart w:id="7646" w:name="_ETM_Q12_251450"/>
      <w:bookmarkEnd w:id="7646"/>
      <w:r>
        <w:rPr>
          <w:rFonts w:hint="cs"/>
          <w:rtl/>
        </w:rPr>
        <w:t xml:space="preserve">נמצאים </w:t>
      </w:r>
      <w:bookmarkStart w:id="7647" w:name="_ETM_Q12_252790"/>
      <w:bookmarkEnd w:id="7647"/>
      <w:r>
        <w:rPr>
          <w:rFonts w:hint="cs"/>
          <w:rtl/>
        </w:rPr>
        <w:t xml:space="preserve">לפני </w:t>
      </w:r>
      <w:bookmarkStart w:id="7648" w:name="_ETM_Q12_253590"/>
      <w:bookmarkEnd w:id="7648"/>
      <w:r>
        <w:rPr>
          <w:rFonts w:hint="cs"/>
          <w:rtl/>
        </w:rPr>
        <w:t xml:space="preserve">סכנה </w:t>
      </w:r>
      <w:bookmarkStart w:id="7649" w:name="_ETM_Q12_254189"/>
      <w:bookmarkEnd w:id="7649"/>
      <w:r>
        <w:rPr>
          <w:rFonts w:hint="cs"/>
          <w:rtl/>
        </w:rPr>
        <w:t>ממשית</w:t>
      </w:r>
      <w:bookmarkStart w:id="7650" w:name="_ETM_Q12_255179"/>
      <w:bookmarkStart w:id="7651" w:name="_ETM_Q12_255479"/>
      <w:bookmarkEnd w:id="7650"/>
      <w:bookmarkEnd w:id="7651"/>
      <w:r>
        <w:rPr>
          <w:rFonts w:hint="cs"/>
          <w:rtl/>
        </w:rPr>
        <w:t xml:space="preserve"> – אלפי </w:t>
      </w:r>
      <w:bookmarkStart w:id="7652" w:name="_ETM_Q12_255840"/>
      <w:bookmarkEnd w:id="7652"/>
      <w:r>
        <w:rPr>
          <w:rFonts w:hint="cs"/>
          <w:rtl/>
        </w:rPr>
        <w:t xml:space="preserve">רופאים </w:t>
      </w:r>
      <w:bookmarkStart w:id="7653" w:name="_ETM_Q12_256259"/>
      <w:bookmarkEnd w:id="7653"/>
      <w:r>
        <w:rPr>
          <w:rFonts w:hint="cs"/>
          <w:rtl/>
        </w:rPr>
        <w:t xml:space="preserve">פשוט </w:t>
      </w:r>
      <w:bookmarkStart w:id="7654" w:name="_ETM_Q12_257179"/>
      <w:bookmarkEnd w:id="7654"/>
      <w:r>
        <w:rPr>
          <w:rFonts w:hint="cs"/>
          <w:rtl/>
        </w:rPr>
        <w:t xml:space="preserve">יעזבו </w:t>
      </w:r>
      <w:bookmarkStart w:id="7655" w:name="_ETM_Q12_257780"/>
      <w:bookmarkEnd w:id="7655"/>
      <w:r>
        <w:rPr>
          <w:rFonts w:hint="cs"/>
          <w:rtl/>
        </w:rPr>
        <w:t xml:space="preserve">את </w:t>
      </w:r>
      <w:bookmarkStart w:id="7656" w:name="_ETM_Q12_257929"/>
      <w:bookmarkEnd w:id="7656"/>
      <w:r>
        <w:rPr>
          <w:rFonts w:hint="cs"/>
          <w:rtl/>
        </w:rPr>
        <w:t xml:space="preserve">המדינה. </w:t>
      </w:r>
      <w:bookmarkStart w:id="7657" w:name="_ETM_Q12_258799"/>
      <w:bookmarkEnd w:id="7657"/>
    </w:p>
    <w:p w:rsidR="00FA4D28" w:rsidRDefault="00FA4D28" w:rsidP="00FA4D28">
      <w:pPr>
        <w:rPr>
          <w:rtl/>
        </w:rPr>
      </w:pPr>
    </w:p>
    <w:p w:rsidR="00FA4D28" w:rsidRDefault="00FA4D28" w:rsidP="000F0248">
      <w:pPr>
        <w:rPr>
          <w:rtl/>
        </w:rPr>
      </w:pPr>
      <w:r>
        <w:rPr>
          <w:rFonts w:hint="cs"/>
          <w:rtl/>
        </w:rPr>
        <w:t xml:space="preserve">כשאני שומע ריאיון </w:t>
      </w:r>
      <w:bookmarkStart w:id="7658" w:name="_ETM_Q12_259100"/>
      <w:bookmarkEnd w:id="7658"/>
      <w:r>
        <w:rPr>
          <w:rFonts w:hint="cs"/>
          <w:rtl/>
        </w:rPr>
        <w:t xml:space="preserve">עם </w:t>
      </w:r>
      <w:bookmarkStart w:id="7659" w:name="_ETM_Q12_259280"/>
      <w:bookmarkEnd w:id="7659"/>
      <w:r>
        <w:rPr>
          <w:rFonts w:hint="cs"/>
          <w:rtl/>
        </w:rPr>
        <w:t xml:space="preserve">רופא </w:t>
      </w:r>
      <w:bookmarkStart w:id="7660" w:name="_ETM_Q12_259639"/>
      <w:bookmarkEnd w:id="7660"/>
      <w:r>
        <w:rPr>
          <w:rFonts w:hint="cs"/>
          <w:rtl/>
        </w:rPr>
        <w:t xml:space="preserve">בכיר </w:t>
      </w:r>
      <w:bookmarkStart w:id="7661" w:name="_ETM_Q12_260389"/>
      <w:bookmarkStart w:id="7662" w:name="_ETM_Q12_262399"/>
      <w:bookmarkEnd w:id="7661"/>
      <w:bookmarkEnd w:id="7662"/>
      <w:r>
        <w:rPr>
          <w:rFonts w:hint="cs"/>
          <w:rtl/>
        </w:rPr>
        <w:t xml:space="preserve">בשיבא </w:t>
      </w:r>
      <w:bookmarkStart w:id="7663" w:name="_ETM_Q12_264049"/>
      <w:bookmarkEnd w:id="7663"/>
      <w:r>
        <w:rPr>
          <w:rFonts w:hint="cs"/>
          <w:rtl/>
        </w:rPr>
        <w:t>שאומר</w:t>
      </w:r>
      <w:r w:rsidR="000F0248">
        <w:rPr>
          <w:rFonts w:hint="cs"/>
          <w:rtl/>
        </w:rPr>
        <w:t>:</w:t>
      </w:r>
      <w:r>
        <w:rPr>
          <w:rFonts w:hint="cs"/>
          <w:rtl/>
        </w:rPr>
        <w:t xml:space="preserve"> </w:t>
      </w:r>
      <w:bookmarkStart w:id="7664" w:name="_ETM_Q12_264829"/>
      <w:bookmarkEnd w:id="7664"/>
      <w:r>
        <w:rPr>
          <w:rFonts w:hint="cs"/>
          <w:rtl/>
        </w:rPr>
        <w:t xml:space="preserve">אני </w:t>
      </w:r>
      <w:bookmarkStart w:id="7665" w:name="_ETM_Q12_265219"/>
      <w:bookmarkEnd w:id="7665"/>
      <w:r>
        <w:rPr>
          <w:rFonts w:hint="cs"/>
          <w:rtl/>
        </w:rPr>
        <w:t xml:space="preserve">בלב </w:t>
      </w:r>
      <w:bookmarkStart w:id="7666" w:name="_ETM_Q12_265579"/>
      <w:bookmarkEnd w:id="7666"/>
      <w:r>
        <w:rPr>
          <w:rFonts w:hint="cs"/>
          <w:rtl/>
        </w:rPr>
        <w:t xml:space="preserve">כבד </w:t>
      </w:r>
      <w:bookmarkStart w:id="7667" w:name="_ETM_Q12_266560"/>
      <w:bookmarkEnd w:id="7667"/>
      <w:r>
        <w:rPr>
          <w:rFonts w:hint="cs"/>
          <w:rtl/>
        </w:rPr>
        <w:t xml:space="preserve">מחפש </w:t>
      </w:r>
      <w:bookmarkStart w:id="7668" w:name="_ETM_Q12_267160"/>
      <w:bookmarkEnd w:id="7668"/>
      <w:r>
        <w:rPr>
          <w:rFonts w:hint="cs"/>
          <w:rtl/>
        </w:rPr>
        <w:t xml:space="preserve">מקום </w:t>
      </w:r>
      <w:bookmarkStart w:id="7669" w:name="_ETM_Q12_267520"/>
      <w:bookmarkEnd w:id="7669"/>
      <w:r>
        <w:rPr>
          <w:rFonts w:hint="cs"/>
          <w:rtl/>
        </w:rPr>
        <w:t xml:space="preserve">לכמה </w:t>
      </w:r>
      <w:bookmarkStart w:id="7670" w:name="_ETM_Q12_267910"/>
      <w:bookmarkEnd w:id="7670"/>
      <w:r>
        <w:rPr>
          <w:rFonts w:hint="cs"/>
          <w:rtl/>
        </w:rPr>
        <w:t xml:space="preserve">שנים </w:t>
      </w:r>
      <w:bookmarkStart w:id="7671" w:name="_ETM_Q12_268270"/>
      <w:bookmarkEnd w:id="7671"/>
      <w:r>
        <w:rPr>
          <w:rFonts w:hint="cs"/>
          <w:rtl/>
        </w:rPr>
        <w:t xml:space="preserve">לרדת </w:t>
      </w:r>
      <w:bookmarkStart w:id="7672" w:name="_ETM_Q12_268630"/>
      <w:bookmarkEnd w:id="7672"/>
      <w:r>
        <w:rPr>
          <w:rFonts w:hint="cs"/>
          <w:rtl/>
        </w:rPr>
        <w:t>מהארץ</w:t>
      </w:r>
      <w:r w:rsidR="000F0248">
        <w:rPr>
          <w:rFonts w:hint="cs"/>
          <w:rtl/>
        </w:rPr>
        <w:t>,</w:t>
      </w:r>
      <w:r>
        <w:rPr>
          <w:rFonts w:hint="cs"/>
          <w:rtl/>
        </w:rPr>
        <w:t xml:space="preserve"> </w:t>
      </w:r>
      <w:bookmarkStart w:id="7673" w:name="_ETM_Q12_269790"/>
      <w:bookmarkEnd w:id="7673"/>
      <w:r>
        <w:rPr>
          <w:rFonts w:hint="cs"/>
          <w:rtl/>
        </w:rPr>
        <w:t xml:space="preserve">ואנשים </w:t>
      </w:r>
      <w:bookmarkStart w:id="7674" w:name="_ETM_Q12_270390"/>
      <w:bookmarkEnd w:id="7674"/>
      <w:r>
        <w:rPr>
          <w:rFonts w:hint="cs"/>
          <w:rtl/>
        </w:rPr>
        <w:t>כמו</w:t>
      </w:r>
      <w:bookmarkStart w:id="7675" w:name="_ETM_Q12_270840"/>
      <w:bookmarkStart w:id="7676" w:name="_ETM_Q12_271350"/>
      <w:bookmarkEnd w:id="7675"/>
      <w:bookmarkEnd w:id="7676"/>
      <w:r>
        <w:rPr>
          <w:rFonts w:hint="cs"/>
          <w:rtl/>
        </w:rPr>
        <w:t xml:space="preserve">הו יש שלושה בכל </w:t>
      </w:r>
      <w:bookmarkStart w:id="7677" w:name="_ETM_Q12_271680"/>
      <w:bookmarkEnd w:id="7677"/>
      <w:r>
        <w:rPr>
          <w:rFonts w:hint="cs"/>
          <w:rtl/>
        </w:rPr>
        <w:t>המדינה</w:t>
      </w:r>
      <w:bookmarkStart w:id="7678" w:name="_ETM_Q12_272630"/>
      <w:bookmarkEnd w:id="7678"/>
      <w:r>
        <w:rPr>
          <w:rFonts w:hint="cs"/>
          <w:rtl/>
        </w:rPr>
        <w:t xml:space="preserve"> –</w:t>
      </w:r>
      <w:bookmarkStart w:id="7679" w:name="_ETM_Q12_272840"/>
      <w:bookmarkEnd w:id="7679"/>
      <w:r>
        <w:rPr>
          <w:rFonts w:hint="cs"/>
          <w:rtl/>
        </w:rPr>
        <w:t xml:space="preserve"> אדוני </w:t>
      </w:r>
      <w:bookmarkStart w:id="7680" w:name="_ETM_Q12_273110"/>
      <w:bookmarkEnd w:id="7680"/>
      <w:r>
        <w:rPr>
          <w:rFonts w:hint="cs"/>
          <w:rtl/>
        </w:rPr>
        <w:t xml:space="preserve">היושב-ראש, </w:t>
      </w:r>
      <w:bookmarkStart w:id="7681" w:name="_ETM_Q12_273619"/>
      <w:bookmarkEnd w:id="7681"/>
      <w:r>
        <w:rPr>
          <w:rFonts w:hint="cs"/>
          <w:rtl/>
        </w:rPr>
        <w:t xml:space="preserve">אני </w:t>
      </w:r>
      <w:bookmarkStart w:id="7682" w:name="_ETM_Q12_273799"/>
      <w:bookmarkEnd w:id="7682"/>
      <w:r>
        <w:rPr>
          <w:rFonts w:hint="cs"/>
          <w:rtl/>
        </w:rPr>
        <w:t xml:space="preserve">חושב </w:t>
      </w:r>
      <w:bookmarkStart w:id="7683" w:name="_ETM_Q12_274190"/>
      <w:bookmarkEnd w:id="7683"/>
      <w:r>
        <w:rPr>
          <w:rFonts w:hint="cs"/>
          <w:rtl/>
        </w:rPr>
        <w:t xml:space="preserve">שאין </w:t>
      </w:r>
      <w:bookmarkStart w:id="7684" w:name="_ETM_Q12_274520"/>
      <w:bookmarkEnd w:id="7684"/>
      <w:r>
        <w:rPr>
          <w:rFonts w:hint="cs"/>
          <w:rtl/>
        </w:rPr>
        <w:t xml:space="preserve">סיבה </w:t>
      </w:r>
      <w:bookmarkStart w:id="7685" w:name="_ETM_Q12_274880"/>
      <w:bookmarkEnd w:id="7685"/>
      <w:r>
        <w:rPr>
          <w:rFonts w:hint="cs"/>
          <w:rtl/>
        </w:rPr>
        <w:t xml:space="preserve">מוצדקת </w:t>
      </w:r>
      <w:bookmarkStart w:id="7686" w:name="_ETM_Q12_275510"/>
      <w:bookmarkEnd w:id="7686"/>
      <w:r>
        <w:rPr>
          <w:rFonts w:hint="cs"/>
          <w:rtl/>
        </w:rPr>
        <w:t xml:space="preserve">מזו </w:t>
      </w:r>
      <w:bookmarkStart w:id="7687" w:name="_ETM_Q12_276350"/>
      <w:bookmarkEnd w:id="7687"/>
      <w:r>
        <w:rPr>
          <w:rFonts w:hint="cs"/>
          <w:rtl/>
        </w:rPr>
        <w:t xml:space="preserve">לכנס </w:t>
      </w:r>
      <w:bookmarkStart w:id="7688" w:name="_ETM_Q12_276950"/>
      <w:bookmarkEnd w:id="7688"/>
      <w:r>
        <w:rPr>
          <w:rFonts w:hint="cs"/>
          <w:rtl/>
        </w:rPr>
        <w:t xml:space="preserve">מייד </w:t>
      </w:r>
      <w:bookmarkStart w:id="7689" w:name="_ETM_Q12_277280"/>
      <w:bookmarkEnd w:id="7689"/>
      <w:r>
        <w:rPr>
          <w:rFonts w:hint="cs"/>
          <w:rtl/>
        </w:rPr>
        <w:t xml:space="preserve">את </w:t>
      </w:r>
      <w:bookmarkStart w:id="7690" w:name="_ETM_Q12_277430"/>
      <w:bookmarkEnd w:id="7690"/>
      <w:r>
        <w:rPr>
          <w:rFonts w:hint="cs"/>
          <w:rtl/>
        </w:rPr>
        <w:t xml:space="preserve">הוועדה </w:t>
      </w:r>
      <w:bookmarkStart w:id="7691" w:name="_ETM_Q12_278759"/>
      <w:bookmarkEnd w:id="7691"/>
      <w:r>
        <w:rPr>
          <w:rFonts w:hint="cs"/>
          <w:rtl/>
        </w:rPr>
        <w:t xml:space="preserve">ולדבר </w:t>
      </w:r>
      <w:bookmarkStart w:id="7692" w:name="_ETM_Q12_280369"/>
      <w:bookmarkEnd w:id="7692"/>
      <w:r>
        <w:rPr>
          <w:rFonts w:hint="cs"/>
          <w:rtl/>
        </w:rPr>
        <w:t xml:space="preserve">ולבדוק </w:t>
      </w:r>
      <w:bookmarkStart w:id="7693" w:name="_ETM_Q12_281119"/>
      <w:bookmarkEnd w:id="7693"/>
      <w:r>
        <w:rPr>
          <w:rFonts w:hint="cs"/>
          <w:rtl/>
        </w:rPr>
        <w:t xml:space="preserve">את </w:t>
      </w:r>
      <w:bookmarkStart w:id="7694" w:name="_ETM_Q12_281240"/>
      <w:bookmarkEnd w:id="7694"/>
      <w:r>
        <w:rPr>
          <w:rFonts w:hint="cs"/>
          <w:rtl/>
        </w:rPr>
        <w:t xml:space="preserve">הסוגיה </w:t>
      </w:r>
      <w:bookmarkStart w:id="7695" w:name="_ETM_Q12_281780"/>
      <w:bookmarkEnd w:id="7695"/>
      <w:r>
        <w:rPr>
          <w:rFonts w:hint="cs"/>
          <w:rtl/>
        </w:rPr>
        <w:t xml:space="preserve">הזאת, </w:t>
      </w:r>
      <w:bookmarkStart w:id="7696" w:name="_ETM_Q12_282109"/>
      <w:bookmarkEnd w:id="7696"/>
      <w:r>
        <w:rPr>
          <w:rFonts w:hint="cs"/>
          <w:rtl/>
        </w:rPr>
        <w:t>כ</w:t>
      </w:r>
      <w:bookmarkStart w:id="7697" w:name="_ETM_Q12_282530"/>
      <w:bookmarkEnd w:id="7697"/>
      <w:r>
        <w:rPr>
          <w:rFonts w:hint="cs"/>
          <w:rtl/>
        </w:rPr>
        <w:t xml:space="preserve">י הסוגיה </w:t>
      </w:r>
      <w:bookmarkStart w:id="7698" w:name="_ETM_Q12_283069"/>
      <w:bookmarkEnd w:id="7698"/>
      <w:r>
        <w:rPr>
          <w:rFonts w:hint="cs"/>
          <w:rtl/>
        </w:rPr>
        <w:t xml:space="preserve">הזאת </w:t>
      </w:r>
      <w:bookmarkStart w:id="7699" w:name="_ETM_Q12_283310"/>
      <w:bookmarkStart w:id="7700" w:name="_ETM_Q12_283700"/>
      <w:bookmarkEnd w:id="7699"/>
      <w:bookmarkEnd w:id="7700"/>
      <w:r>
        <w:rPr>
          <w:rFonts w:hint="cs"/>
          <w:rtl/>
        </w:rPr>
        <w:t xml:space="preserve">תפגע </w:t>
      </w:r>
      <w:bookmarkStart w:id="7701" w:name="_ETM_Q12_284030"/>
      <w:bookmarkEnd w:id="7701"/>
      <w:r>
        <w:rPr>
          <w:rFonts w:hint="cs"/>
          <w:rtl/>
        </w:rPr>
        <w:t xml:space="preserve">בכולנו בסוף. </w:t>
      </w:r>
      <w:bookmarkStart w:id="7702" w:name="_ETM_Q12_285369"/>
      <w:bookmarkEnd w:id="7702"/>
      <w:r>
        <w:rPr>
          <w:rFonts w:hint="cs"/>
          <w:rtl/>
        </w:rPr>
        <w:t xml:space="preserve">אני </w:t>
      </w:r>
      <w:bookmarkStart w:id="7703" w:name="_ETM_Q12_285729"/>
      <w:bookmarkEnd w:id="7703"/>
      <w:r>
        <w:rPr>
          <w:rFonts w:hint="cs"/>
          <w:rtl/>
        </w:rPr>
        <w:t xml:space="preserve">אומר </w:t>
      </w:r>
      <w:bookmarkStart w:id="7704" w:name="_ETM_Q12_286030"/>
      <w:bookmarkEnd w:id="7704"/>
      <w:r>
        <w:rPr>
          <w:rFonts w:hint="cs"/>
          <w:rtl/>
        </w:rPr>
        <w:t xml:space="preserve">לכם, </w:t>
      </w:r>
      <w:bookmarkStart w:id="7705" w:name="_ETM_Q12_286329"/>
      <w:bookmarkEnd w:id="7705"/>
      <w:r>
        <w:rPr>
          <w:rFonts w:hint="cs"/>
          <w:rtl/>
        </w:rPr>
        <w:t xml:space="preserve">חברים, </w:t>
      </w:r>
      <w:bookmarkStart w:id="7706" w:name="_ETM_Q12_286780"/>
      <w:bookmarkEnd w:id="7706"/>
      <w:r>
        <w:rPr>
          <w:rFonts w:hint="cs"/>
          <w:rtl/>
        </w:rPr>
        <w:t xml:space="preserve">אם </w:t>
      </w:r>
      <w:bookmarkStart w:id="7707" w:name="_ETM_Q12_286899"/>
      <w:bookmarkStart w:id="7708" w:name="_ETM_Q12_287109"/>
      <w:bookmarkEnd w:id="7707"/>
      <w:bookmarkEnd w:id="7708"/>
      <w:r>
        <w:rPr>
          <w:rFonts w:hint="cs"/>
          <w:rtl/>
        </w:rPr>
        <w:t xml:space="preserve">לא </w:t>
      </w:r>
      <w:bookmarkStart w:id="7709" w:name="_ETM_Q12_287229"/>
      <w:bookmarkEnd w:id="7709"/>
      <w:r>
        <w:rPr>
          <w:rFonts w:hint="cs"/>
          <w:rtl/>
        </w:rPr>
        <w:t xml:space="preserve">תתעוררו </w:t>
      </w:r>
      <w:bookmarkStart w:id="7710" w:name="_ETM_Q12_287859"/>
      <w:bookmarkEnd w:id="7710"/>
      <w:r>
        <w:rPr>
          <w:rFonts w:hint="cs"/>
          <w:rtl/>
        </w:rPr>
        <w:t xml:space="preserve">ותפסיקו </w:t>
      </w:r>
      <w:bookmarkStart w:id="7711" w:name="_ETM_Q12_288459"/>
      <w:bookmarkStart w:id="7712" w:name="_ETM_Q12_288729"/>
      <w:bookmarkEnd w:id="7711"/>
      <w:bookmarkEnd w:id="7712"/>
      <w:r>
        <w:rPr>
          <w:rFonts w:hint="cs"/>
          <w:rtl/>
        </w:rPr>
        <w:t xml:space="preserve">להשמיץ </w:t>
      </w:r>
      <w:bookmarkStart w:id="7713" w:name="_ETM_Q12_289299"/>
      <w:bookmarkEnd w:id="7713"/>
      <w:r>
        <w:rPr>
          <w:rFonts w:hint="cs"/>
          <w:rtl/>
        </w:rPr>
        <w:t xml:space="preserve">ולדבר </w:t>
      </w:r>
      <w:bookmarkStart w:id="7714" w:name="_ETM_Q12_289810"/>
      <w:bookmarkEnd w:id="7714"/>
      <w:r>
        <w:rPr>
          <w:rFonts w:hint="cs"/>
          <w:rtl/>
        </w:rPr>
        <w:t>בגנאי</w:t>
      </w:r>
      <w:r w:rsidR="000F0248">
        <w:rPr>
          <w:rFonts w:hint="cs"/>
          <w:rtl/>
        </w:rPr>
        <w:t>:</w:t>
      </w:r>
      <w:r>
        <w:rPr>
          <w:rFonts w:hint="cs"/>
          <w:rtl/>
        </w:rPr>
        <w:t xml:space="preserve"> </w:t>
      </w:r>
      <w:bookmarkStart w:id="7715" w:name="_ETM_Q12_290289"/>
      <w:bookmarkEnd w:id="7715"/>
      <w:r>
        <w:rPr>
          <w:rFonts w:hint="cs"/>
          <w:rtl/>
        </w:rPr>
        <w:t xml:space="preserve">תלכו, </w:t>
      </w:r>
      <w:bookmarkStart w:id="7716" w:name="_ETM_Q12_290770"/>
      <w:bookmarkEnd w:id="7716"/>
      <w:r>
        <w:rPr>
          <w:rFonts w:hint="cs"/>
          <w:rtl/>
        </w:rPr>
        <w:t xml:space="preserve">תלכו, </w:t>
      </w:r>
      <w:bookmarkStart w:id="7717" w:name="_ETM_Q12_291159"/>
      <w:bookmarkEnd w:id="7717"/>
      <w:r>
        <w:rPr>
          <w:rFonts w:hint="cs"/>
          <w:rtl/>
        </w:rPr>
        <w:t xml:space="preserve">זאת </w:t>
      </w:r>
      <w:bookmarkStart w:id="7718" w:name="_ETM_Q12_291369"/>
      <w:bookmarkEnd w:id="7718"/>
      <w:r>
        <w:rPr>
          <w:rFonts w:hint="cs"/>
          <w:rtl/>
        </w:rPr>
        <w:t xml:space="preserve">המדינה </w:t>
      </w:r>
      <w:bookmarkStart w:id="7719" w:name="_ETM_Q12_291759"/>
      <w:bookmarkEnd w:id="7719"/>
      <w:r>
        <w:rPr>
          <w:rFonts w:hint="cs"/>
          <w:rtl/>
        </w:rPr>
        <w:t xml:space="preserve">שלנו, </w:t>
      </w:r>
      <w:bookmarkStart w:id="7720" w:name="_ETM_Q12_292179"/>
      <w:bookmarkEnd w:id="7720"/>
      <w:r>
        <w:rPr>
          <w:rFonts w:hint="cs"/>
          <w:rtl/>
        </w:rPr>
        <w:t xml:space="preserve">יהיה </w:t>
      </w:r>
      <w:bookmarkStart w:id="7721" w:name="_ETM_Q12_292450"/>
      <w:bookmarkEnd w:id="7721"/>
      <w:r>
        <w:rPr>
          <w:rFonts w:hint="cs"/>
          <w:rtl/>
        </w:rPr>
        <w:t xml:space="preserve">יותר </w:t>
      </w:r>
      <w:bookmarkStart w:id="7722" w:name="_ETM_Q12_292689"/>
      <w:bookmarkEnd w:id="7722"/>
      <w:r>
        <w:rPr>
          <w:rFonts w:hint="cs"/>
          <w:rtl/>
        </w:rPr>
        <w:t>טוב –</w:t>
      </w:r>
      <w:bookmarkStart w:id="7723" w:name="_ETM_Q12_294619"/>
      <w:bookmarkStart w:id="7724" w:name="_ETM_Q12_295430"/>
      <w:bookmarkEnd w:id="7723"/>
      <w:bookmarkEnd w:id="7724"/>
      <w:r>
        <w:rPr>
          <w:rFonts w:hint="cs"/>
          <w:rtl/>
        </w:rPr>
        <w:t xml:space="preserve"> המדינה </w:t>
      </w:r>
      <w:bookmarkStart w:id="7725" w:name="_ETM_Q12_295759"/>
      <w:bookmarkEnd w:id="7725"/>
      <w:r>
        <w:rPr>
          <w:rFonts w:hint="cs"/>
          <w:rtl/>
        </w:rPr>
        <w:t xml:space="preserve">תמות, תרתי </w:t>
      </w:r>
      <w:bookmarkStart w:id="7726" w:name="_ETM_Q12_295100"/>
      <w:bookmarkEnd w:id="7726"/>
      <w:r>
        <w:rPr>
          <w:rFonts w:hint="cs"/>
          <w:rtl/>
        </w:rPr>
        <w:t>משמע.</w:t>
      </w:r>
      <w:bookmarkStart w:id="7727" w:name="_ETM_Q12_296720"/>
      <w:bookmarkStart w:id="7728" w:name="_ETM_Q12_296900"/>
      <w:bookmarkEnd w:id="7727"/>
      <w:bookmarkEnd w:id="7728"/>
      <w:r>
        <w:rPr>
          <w:rFonts w:hint="cs"/>
          <w:rtl/>
        </w:rPr>
        <w:t xml:space="preserve"> התורים </w:t>
      </w:r>
      <w:bookmarkStart w:id="7729" w:name="_ETM_Q12_298130"/>
      <w:bookmarkEnd w:id="7729"/>
      <w:r>
        <w:rPr>
          <w:rFonts w:hint="cs"/>
          <w:rtl/>
        </w:rPr>
        <w:t xml:space="preserve">יהיו </w:t>
      </w:r>
      <w:bookmarkStart w:id="7730" w:name="_ETM_Q12_298369"/>
      <w:bookmarkEnd w:id="7730"/>
      <w:r>
        <w:rPr>
          <w:rFonts w:hint="cs"/>
          <w:rtl/>
        </w:rPr>
        <w:t xml:space="preserve">יותר </w:t>
      </w:r>
      <w:bookmarkStart w:id="7731" w:name="_ETM_Q12_298700"/>
      <w:bookmarkEnd w:id="7731"/>
      <w:r>
        <w:rPr>
          <w:rFonts w:hint="cs"/>
          <w:rtl/>
        </w:rPr>
        <w:t xml:space="preserve">ארוכים, </w:t>
      </w:r>
      <w:bookmarkStart w:id="7732" w:name="_ETM_Q12_299650"/>
      <w:bookmarkEnd w:id="7732"/>
      <w:r>
        <w:rPr>
          <w:rFonts w:hint="cs"/>
          <w:rtl/>
        </w:rPr>
        <w:t xml:space="preserve">האנשים </w:t>
      </w:r>
      <w:bookmarkStart w:id="7733" w:name="_ETM_Q12_300250"/>
      <w:bookmarkEnd w:id="7733"/>
      <w:r>
        <w:rPr>
          <w:rFonts w:hint="cs"/>
          <w:rtl/>
        </w:rPr>
        <w:t xml:space="preserve">האלה </w:t>
      </w:r>
      <w:bookmarkStart w:id="7734" w:name="_ETM_Q12_300580"/>
      <w:bookmarkEnd w:id="7734"/>
      <w:r>
        <w:rPr>
          <w:rFonts w:hint="cs"/>
          <w:rtl/>
        </w:rPr>
        <w:t xml:space="preserve">לא </w:t>
      </w:r>
      <w:bookmarkStart w:id="7735" w:name="_ETM_Q12_300730"/>
      <w:bookmarkEnd w:id="7735"/>
      <w:r>
        <w:rPr>
          <w:rFonts w:hint="cs"/>
          <w:rtl/>
        </w:rPr>
        <w:t xml:space="preserve">יגיעו </w:t>
      </w:r>
      <w:bookmarkStart w:id="7736" w:name="_ETM_Q12_301120"/>
      <w:bookmarkEnd w:id="7736"/>
      <w:r>
        <w:rPr>
          <w:rFonts w:hint="cs"/>
          <w:rtl/>
        </w:rPr>
        <w:t xml:space="preserve">בכלל </w:t>
      </w:r>
      <w:bookmarkStart w:id="7737" w:name="_ETM_Q12_301540"/>
      <w:bookmarkEnd w:id="7737"/>
      <w:r>
        <w:rPr>
          <w:rFonts w:hint="cs"/>
          <w:rtl/>
        </w:rPr>
        <w:t>לפריפריה</w:t>
      </w:r>
      <w:bookmarkStart w:id="7738" w:name="_ETM_Q12_302740"/>
      <w:bookmarkEnd w:id="7738"/>
      <w:r>
        <w:rPr>
          <w:rFonts w:hint="cs"/>
          <w:rtl/>
        </w:rPr>
        <w:t xml:space="preserve">. להכין </w:t>
      </w:r>
      <w:bookmarkStart w:id="7739" w:name="_ETM_Q12_303280"/>
      <w:bookmarkEnd w:id="7739"/>
      <w:r>
        <w:rPr>
          <w:rFonts w:hint="cs"/>
          <w:rtl/>
        </w:rPr>
        <w:t xml:space="preserve">רופא </w:t>
      </w:r>
      <w:bookmarkStart w:id="7740" w:name="_ETM_Q12_304409"/>
      <w:bookmarkEnd w:id="7740"/>
      <w:r>
        <w:rPr>
          <w:rFonts w:hint="cs"/>
          <w:rtl/>
        </w:rPr>
        <w:t xml:space="preserve">זה </w:t>
      </w:r>
      <w:bookmarkStart w:id="7741" w:name="_ETM_Q12_304679"/>
      <w:bookmarkEnd w:id="7741"/>
      <w:r>
        <w:rPr>
          <w:rFonts w:hint="cs"/>
          <w:rtl/>
        </w:rPr>
        <w:t xml:space="preserve">לא </w:t>
      </w:r>
      <w:bookmarkStart w:id="7742" w:name="_ETM_Q12_304889"/>
      <w:bookmarkEnd w:id="7742"/>
      <w:r>
        <w:rPr>
          <w:rFonts w:hint="cs"/>
          <w:rtl/>
        </w:rPr>
        <w:t xml:space="preserve">לעמוד </w:t>
      </w:r>
      <w:bookmarkStart w:id="7743" w:name="_ETM_Q12_305340"/>
      <w:bookmarkEnd w:id="7743"/>
      <w:r>
        <w:rPr>
          <w:rFonts w:hint="cs"/>
          <w:rtl/>
        </w:rPr>
        <w:t xml:space="preserve">עם </w:t>
      </w:r>
      <w:bookmarkStart w:id="7744" w:name="_ETM_Q12_305459"/>
      <w:bookmarkEnd w:id="7744"/>
      <w:r>
        <w:rPr>
          <w:rFonts w:hint="cs"/>
          <w:rtl/>
        </w:rPr>
        <w:t>שלט</w:t>
      </w:r>
      <w:r w:rsidR="000F0248">
        <w:rPr>
          <w:rFonts w:hint="cs"/>
          <w:rtl/>
        </w:rPr>
        <w:t>:</w:t>
      </w:r>
      <w:r>
        <w:rPr>
          <w:rFonts w:hint="cs"/>
          <w:rtl/>
        </w:rPr>
        <w:t xml:space="preserve"> </w:t>
      </w:r>
      <w:bookmarkStart w:id="7745" w:name="_ETM_Q12_305880"/>
      <w:bookmarkEnd w:id="7745"/>
      <w:r>
        <w:rPr>
          <w:rFonts w:hint="cs"/>
          <w:rtl/>
        </w:rPr>
        <w:t xml:space="preserve">אני </w:t>
      </w:r>
      <w:bookmarkStart w:id="7746" w:name="_ETM_Q12_306209"/>
      <w:bookmarkEnd w:id="7746"/>
      <w:r>
        <w:rPr>
          <w:rFonts w:hint="cs"/>
          <w:rtl/>
        </w:rPr>
        <w:t xml:space="preserve">אהיה פעם </w:t>
      </w:r>
      <w:bookmarkStart w:id="7747" w:name="_ETM_Q12_306509"/>
      <w:bookmarkEnd w:id="7747"/>
      <w:r>
        <w:rPr>
          <w:rFonts w:hint="cs"/>
          <w:rtl/>
        </w:rPr>
        <w:t xml:space="preserve">טייס </w:t>
      </w:r>
      <w:bookmarkStart w:id="7748" w:name="_ETM_Q12_307020"/>
      <w:bookmarkEnd w:id="7748"/>
      <w:r>
        <w:t>F-16</w:t>
      </w:r>
      <w:r>
        <w:rPr>
          <w:rFonts w:hint="cs"/>
          <w:rtl/>
        </w:rPr>
        <w:t xml:space="preserve">, </w:t>
      </w:r>
      <w:bookmarkStart w:id="7749" w:name="_ETM_Q12_307559"/>
      <w:bookmarkEnd w:id="7749"/>
      <w:r>
        <w:rPr>
          <w:rFonts w:hint="cs"/>
          <w:rtl/>
        </w:rPr>
        <w:t xml:space="preserve">כמו </w:t>
      </w:r>
      <w:bookmarkStart w:id="7750" w:name="_ETM_Q12_307770"/>
      <w:bookmarkEnd w:id="7750"/>
      <w:r>
        <w:rPr>
          <w:rFonts w:hint="cs"/>
          <w:rtl/>
        </w:rPr>
        <w:t>ש</w:t>
      </w:r>
      <w:bookmarkStart w:id="7751" w:name="_ETM_Q12_308370"/>
      <w:bookmarkEnd w:id="7751"/>
      <w:r>
        <w:rPr>
          <w:rFonts w:hint="cs"/>
          <w:rtl/>
        </w:rPr>
        <w:t xml:space="preserve">ראיתי </w:t>
      </w:r>
      <w:bookmarkStart w:id="7752" w:name="_ETM_Q12_308639"/>
      <w:bookmarkEnd w:id="7752"/>
      <w:r>
        <w:rPr>
          <w:rFonts w:hint="cs"/>
          <w:rtl/>
        </w:rPr>
        <w:t xml:space="preserve">בהפגנה </w:t>
      </w:r>
      <w:bookmarkStart w:id="7753" w:name="_ETM_Q12_309989"/>
      <w:bookmarkEnd w:id="7753"/>
      <w:r>
        <w:rPr>
          <w:rFonts w:hint="cs"/>
          <w:rtl/>
        </w:rPr>
        <w:t>בקפלן</w:t>
      </w:r>
      <w:r w:rsidR="000F0248">
        <w:rPr>
          <w:rFonts w:hint="cs"/>
          <w:rtl/>
        </w:rPr>
        <w:t>.</w:t>
      </w:r>
      <w:r>
        <w:rPr>
          <w:rFonts w:hint="cs"/>
          <w:rtl/>
        </w:rPr>
        <w:t xml:space="preserve"> </w:t>
      </w:r>
      <w:bookmarkStart w:id="7754" w:name="_ETM_Q12_310830"/>
      <w:bookmarkEnd w:id="7754"/>
      <w:r>
        <w:rPr>
          <w:rFonts w:hint="cs"/>
          <w:rtl/>
        </w:rPr>
        <w:t xml:space="preserve">להכין </w:t>
      </w:r>
      <w:bookmarkStart w:id="7755" w:name="_ETM_Q12_311370"/>
      <w:bookmarkEnd w:id="7755"/>
      <w:r>
        <w:rPr>
          <w:rFonts w:hint="cs"/>
          <w:rtl/>
        </w:rPr>
        <w:t xml:space="preserve">רופא </w:t>
      </w:r>
      <w:bookmarkStart w:id="7756" w:name="_ETM_Q12_311669"/>
      <w:bookmarkEnd w:id="7756"/>
      <w:r>
        <w:rPr>
          <w:rFonts w:hint="cs"/>
          <w:rtl/>
        </w:rPr>
        <w:t xml:space="preserve">לוקח </w:t>
      </w:r>
      <w:bookmarkStart w:id="7757" w:name="_ETM_Q12_312120"/>
      <w:bookmarkEnd w:id="7757"/>
      <w:r>
        <w:rPr>
          <w:rFonts w:hint="cs"/>
          <w:rtl/>
        </w:rPr>
        <w:t xml:space="preserve">עשר </w:t>
      </w:r>
      <w:bookmarkStart w:id="7758" w:name="_ETM_Q12_312510"/>
      <w:bookmarkEnd w:id="7758"/>
      <w:r>
        <w:rPr>
          <w:rFonts w:hint="cs"/>
          <w:rtl/>
        </w:rPr>
        <w:t xml:space="preserve">שנים. </w:t>
      </w:r>
      <w:bookmarkStart w:id="7759" w:name="_ETM_Q12_313320"/>
      <w:bookmarkEnd w:id="7759"/>
      <w:r>
        <w:rPr>
          <w:rFonts w:hint="cs"/>
          <w:rtl/>
        </w:rPr>
        <w:t xml:space="preserve">עד </w:t>
      </w:r>
      <w:bookmarkStart w:id="7760" w:name="_ETM_Q12_313530"/>
      <w:bookmarkEnd w:id="7760"/>
      <w:r>
        <w:rPr>
          <w:rFonts w:hint="cs"/>
          <w:rtl/>
        </w:rPr>
        <w:t xml:space="preserve">שהפריפריה </w:t>
      </w:r>
      <w:bookmarkStart w:id="7761" w:name="_ETM_Q12_314580"/>
      <w:bookmarkEnd w:id="7761"/>
      <w:r>
        <w:rPr>
          <w:rFonts w:hint="cs"/>
          <w:rtl/>
        </w:rPr>
        <w:t xml:space="preserve">תכין </w:t>
      </w:r>
      <w:bookmarkStart w:id="7762" w:name="_ETM_Q12_314850"/>
      <w:bookmarkEnd w:id="7762"/>
      <w:r>
        <w:rPr>
          <w:rFonts w:hint="cs"/>
          <w:rtl/>
        </w:rPr>
        <w:t xml:space="preserve">רופאים </w:t>
      </w:r>
      <w:bookmarkStart w:id="7763" w:name="_ETM_Q12_315210"/>
      <w:bookmarkEnd w:id="7763"/>
      <w:r>
        <w:rPr>
          <w:rFonts w:hint="cs"/>
          <w:rtl/>
        </w:rPr>
        <w:t xml:space="preserve">– ודרך </w:t>
      </w:r>
      <w:bookmarkStart w:id="7764" w:name="_ETM_Q12_315450"/>
      <w:bookmarkEnd w:id="7764"/>
      <w:r>
        <w:rPr>
          <w:rFonts w:hint="cs"/>
          <w:rtl/>
        </w:rPr>
        <w:t xml:space="preserve">אגב, </w:t>
      </w:r>
      <w:bookmarkStart w:id="7765" w:name="_ETM_Q12_315660"/>
      <w:bookmarkEnd w:id="7765"/>
      <w:r>
        <w:rPr>
          <w:rFonts w:hint="cs"/>
          <w:rtl/>
        </w:rPr>
        <w:t xml:space="preserve">יש </w:t>
      </w:r>
      <w:bookmarkStart w:id="7766" w:name="_ETM_Q12_315780"/>
      <w:bookmarkEnd w:id="7766"/>
      <w:r>
        <w:rPr>
          <w:rFonts w:hint="cs"/>
          <w:rtl/>
        </w:rPr>
        <w:t xml:space="preserve">מספיק </w:t>
      </w:r>
      <w:bookmarkStart w:id="7767" w:name="_ETM_Q12_316139"/>
      <w:bookmarkEnd w:id="7767"/>
      <w:r>
        <w:rPr>
          <w:rFonts w:hint="cs"/>
          <w:rtl/>
        </w:rPr>
        <w:t xml:space="preserve">רופאים </w:t>
      </w:r>
      <w:bookmarkStart w:id="7768" w:name="_ETM_Q12_316410"/>
      <w:bookmarkEnd w:id="7768"/>
      <w:r>
        <w:rPr>
          <w:rFonts w:hint="cs"/>
          <w:rtl/>
        </w:rPr>
        <w:t xml:space="preserve">שבאים </w:t>
      </w:r>
      <w:bookmarkStart w:id="7769" w:name="_ETM_Q12_316680"/>
      <w:bookmarkEnd w:id="7769"/>
      <w:r>
        <w:rPr>
          <w:rFonts w:hint="cs"/>
          <w:rtl/>
        </w:rPr>
        <w:t xml:space="preserve">מהפריפריה </w:t>
      </w:r>
      <w:bookmarkStart w:id="7770" w:name="_ETM_Q12_317850"/>
      <w:bookmarkEnd w:id="7770"/>
      <w:r>
        <w:rPr>
          <w:rFonts w:hint="cs"/>
          <w:rtl/>
        </w:rPr>
        <w:t xml:space="preserve">– זה </w:t>
      </w:r>
      <w:bookmarkStart w:id="7771" w:name="_ETM_Q12_318090"/>
      <w:bookmarkEnd w:id="7771"/>
      <w:r>
        <w:rPr>
          <w:rFonts w:hint="cs"/>
          <w:rtl/>
        </w:rPr>
        <w:t xml:space="preserve">ייקח </w:t>
      </w:r>
      <w:bookmarkStart w:id="7772" w:name="_ETM_Q12_318389"/>
      <w:bookmarkEnd w:id="7772"/>
      <w:r>
        <w:rPr>
          <w:rFonts w:hint="cs"/>
          <w:rtl/>
        </w:rPr>
        <w:t xml:space="preserve">שנים, </w:t>
      </w:r>
      <w:bookmarkStart w:id="7773" w:name="_ETM_Q12_319050"/>
      <w:bookmarkEnd w:id="7773"/>
      <w:r>
        <w:rPr>
          <w:rFonts w:hint="cs"/>
          <w:rtl/>
        </w:rPr>
        <w:t xml:space="preserve">הרבה </w:t>
      </w:r>
      <w:bookmarkStart w:id="7774" w:name="_ETM_Q12_319380"/>
      <w:bookmarkEnd w:id="7774"/>
      <w:r>
        <w:rPr>
          <w:rFonts w:hint="cs"/>
          <w:rtl/>
        </w:rPr>
        <w:t xml:space="preserve">כסף, </w:t>
      </w:r>
      <w:bookmarkStart w:id="7775" w:name="_ETM_Q12_319770"/>
      <w:bookmarkEnd w:id="7775"/>
      <w:r>
        <w:rPr>
          <w:rFonts w:hint="cs"/>
          <w:rtl/>
        </w:rPr>
        <w:t xml:space="preserve">והמדינה </w:t>
      </w:r>
      <w:bookmarkStart w:id="7776" w:name="_ETM_Q12_320250"/>
      <w:bookmarkEnd w:id="7776"/>
      <w:r>
        <w:rPr>
          <w:rFonts w:hint="cs"/>
          <w:rtl/>
        </w:rPr>
        <w:t xml:space="preserve">הזאת </w:t>
      </w:r>
      <w:bookmarkStart w:id="7777" w:name="_ETM_Q12_320520"/>
      <w:bookmarkEnd w:id="7777"/>
      <w:r>
        <w:rPr>
          <w:rFonts w:hint="cs"/>
          <w:rtl/>
        </w:rPr>
        <w:t xml:space="preserve">תמות. </w:t>
      </w:r>
      <w:bookmarkStart w:id="7778" w:name="_ETM_Q12_321100"/>
      <w:bookmarkEnd w:id="7778"/>
      <w:r>
        <w:rPr>
          <w:rFonts w:hint="cs"/>
          <w:rtl/>
        </w:rPr>
        <w:t xml:space="preserve">תודה </w:t>
      </w:r>
      <w:bookmarkStart w:id="7779" w:name="_ETM_Q12_321340"/>
      <w:bookmarkEnd w:id="7779"/>
      <w:r>
        <w:rPr>
          <w:rFonts w:hint="cs"/>
          <w:rtl/>
        </w:rPr>
        <w:t xml:space="preserve">רבה. </w:t>
      </w:r>
      <w:bookmarkStart w:id="7780" w:name="_ETM_Q12_321580"/>
      <w:bookmarkEnd w:id="7780"/>
    </w:p>
    <w:p w:rsidR="00FA4D28" w:rsidRDefault="00FA4D28" w:rsidP="00FA4D28">
      <w:pPr>
        <w:rPr>
          <w:rtl/>
        </w:rPr>
      </w:pPr>
    </w:p>
    <w:p w:rsidR="00FA4D28" w:rsidRDefault="00FA4D28" w:rsidP="00FA4D28">
      <w:pPr>
        <w:pStyle w:val="af8"/>
        <w:keepNext/>
        <w:rPr>
          <w:rtl/>
        </w:rPr>
      </w:pPr>
      <w:bookmarkStart w:id="7781" w:name="ET_yor_6488_4"/>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bookmarkEnd w:id="7781"/>
    </w:p>
    <w:p w:rsidR="00FA4D28" w:rsidRDefault="00FA4D28" w:rsidP="00B060FA">
      <w:pPr>
        <w:rPr>
          <w:rtl/>
          <w:lang w:eastAsia="he-IL"/>
        </w:rPr>
      </w:pPr>
    </w:p>
    <w:p w:rsidR="00FA4D28" w:rsidRDefault="00FA4D28" w:rsidP="00FA4D28">
      <w:pPr>
        <w:rPr>
          <w:rtl/>
          <w:lang w:eastAsia="he-IL"/>
        </w:rPr>
      </w:pPr>
      <w:r>
        <w:rPr>
          <w:rFonts w:hint="cs"/>
          <w:rtl/>
          <w:lang w:eastAsia="he-IL"/>
        </w:rPr>
        <w:t>תודה רבה. חבר הכנסת מאיר כהן. אחרון הדוברים הוא חבר הכנסת מיקי לוי.</w:t>
      </w:r>
    </w:p>
    <w:p w:rsidR="00FA4D28" w:rsidRDefault="00FA4D28" w:rsidP="00FA4D28">
      <w:pPr>
        <w:rPr>
          <w:rtl/>
          <w:lang w:eastAsia="he-IL"/>
        </w:rPr>
      </w:pPr>
    </w:p>
    <w:p w:rsidR="00FA4D28" w:rsidRDefault="00FA4D28" w:rsidP="00FA4D28">
      <w:pPr>
        <w:pStyle w:val="a5"/>
        <w:keepNext/>
        <w:rPr>
          <w:rtl/>
        </w:rPr>
      </w:pPr>
      <w:bookmarkStart w:id="7782" w:name="ET_speaker_5082_5"/>
      <w:r>
        <w:rPr>
          <w:rStyle w:val="TagStyle"/>
          <w:rFonts w:hint="cs"/>
          <w:rtl/>
        </w:rPr>
        <w:t xml:space="preserve"> &lt;&lt; דובר &gt;&gt; </w:t>
      </w:r>
      <w:bookmarkStart w:id="7783" w:name="_Toc141713669"/>
      <w:bookmarkStart w:id="7784" w:name="_Toc141653686"/>
      <w:bookmarkStart w:id="7785" w:name="_Toc141653541"/>
      <w:bookmarkStart w:id="7786" w:name="_Toc141653396"/>
      <w:bookmarkStart w:id="7787" w:name="_Toc141653251"/>
      <w:bookmarkStart w:id="7788" w:name="_Toc141653106"/>
      <w:r>
        <w:rPr>
          <w:rFonts w:hint="cs"/>
          <w:rtl/>
        </w:rPr>
        <w:t>מאיר כהן (יש עתיד):</w:t>
      </w:r>
      <w:bookmarkEnd w:id="7783"/>
      <w:bookmarkEnd w:id="7784"/>
      <w:bookmarkEnd w:id="7785"/>
      <w:bookmarkEnd w:id="7786"/>
      <w:bookmarkEnd w:id="7787"/>
      <w:bookmarkEnd w:id="7788"/>
      <w:r>
        <w:rPr>
          <w:rStyle w:val="TagStyle"/>
          <w:rFonts w:hint="cs"/>
          <w:rtl/>
        </w:rPr>
        <w:t xml:space="preserve"> &lt;&lt; דובר &gt;&gt;</w:t>
      </w:r>
      <w:r>
        <w:rPr>
          <w:rFonts w:hint="cs"/>
          <w:rtl/>
        </w:rPr>
        <w:t xml:space="preserve">   </w:t>
      </w:r>
      <w:bookmarkEnd w:id="7782"/>
    </w:p>
    <w:p w:rsidR="00FA4D28" w:rsidRDefault="00FA4D28" w:rsidP="00FA4D28">
      <w:pPr>
        <w:ind w:firstLine="0"/>
        <w:rPr>
          <w:rtl/>
        </w:rPr>
      </w:pPr>
      <w:r>
        <w:rPr>
          <w:rFonts w:hint="cs"/>
          <w:rtl/>
        </w:rPr>
        <w:tab/>
      </w:r>
    </w:p>
    <w:p w:rsidR="00FA4D28" w:rsidRDefault="00FA4D28" w:rsidP="00B060FA">
      <w:pPr>
        <w:rPr>
          <w:rtl/>
        </w:rPr>
      </w:pPr>
      <w:bookmarkStart w:id="7789" w:name="_ETM_Q12_332469"/>
      <w:bookmarkEnd w:id="7789"/>
      <w:r>
        <w:rPr>
          <w:rFonts w:hint="cs"/>
          <w:rtl/>
        </w:rPr>
        <w:t xml:space="preserve">אדוני </w:t>
      </w:r>
      <w:bookmarkStart w:id="7790" w:name="_ETM_Q12_332859"/>
      <w:bookmarkEnd w:id="7790"/>
      <w:r>
        <w:rPr>
          <w:rFonts w:hint="cs"/>
          <w:rtl/>
        </w:rPr>
        <w:t xml:space="preserve">היושב-ראש, </w:t>
      </w:r>
      <w:bookmarkStart w:id="7791" w:name="_ETM_Q12_333639"/>
      <w:bookmarkEnd w:id="7791"/>
      <w:r>
        <w:rPr>
          <w:rFonts w:hint="cs"/>
          <w:rtl/>
        </w:rPr>
        <w:t xml:space="preserve">חברות </w:t>
      </w:r>
      <w:bookmarkStart w:id="7792" w:name="_ETM_Q12_334000"/>
      <w:bookmarkEnd w:id="7792"/>
      <w:r>
        <w:rPr>
          <w:rFonts w:hint="cs"/>
          <w:rtl/>
        </w:rPr>
        <w:t xml:space="preserve">וחברי </w:t>
      </w:r>
      <w:bookmarkStart w:id="7793" w:name="_ETM_Q12_334540"/>
      <w:bookmarkEnd w:id="7793"/>
      <w:r>
        <w:rPr>
          <w:rFonts w:hint="cs"/>
          <w:rtl/>
        </w:rPr>
        <w:t xml:space="preserve">כנסת </w:t>
      </w:r>
      <w:bookmarkStart w:id="7794" w:name="_ETM_Q12_334959"/>
      <w:bookmarkEnd w:id="7794"/>
      <w:r>
        <w:rPr>
          <w:rFonts w:hint="cs"/>
          <w:rtl/>
        </w:rPr>
        <w:t xml:space="preserve">נכבדים, </w:t>
      </w:r>
      <w:bookmarkStart w:id="7795" w:name="_ETM_Q12_337269"/>
      <w:bookmarkEnd w:id="7795"/>
      <w:r>
        <w:rPr>
          <w:rFonts w:hint="cs"/>
          <w:rtl/>
        </w:rPr>
        <w:t xml:space="preserve">אני </w:t>
      </w:r>
      <w:bookmarkStart w:id="7796" w:name="_ETM_Q12_337510"/>
      <w:bookmarkEnd w:id="7796"/>
      <w:r>
        <w:rPr>
          <w:rFonts w:hint="cs"/>
          <w:rtl/>
        </w:rPr>
        <w:t xml:space="preserve">אצנזר, </w:t>
      </w:r>
      <w:bookmarkStart w:id="7797" w:name="_ETM_Q12_338049"/>
      <w:bookmarkEnd w:id="7797"/>
      <w:r>
        <w:rPr>
          <w:rFonts w:hint="cs"/>
          <w:rtl/>
        </w:rPr>
        <w:t xml:space="preserve">אורנה, </w:t>
      </w:r>
      <w:bookmarkStart w:id="7798" w:name="_ETM_Q12_338409"/>
      <w:bookmarkEnd w:id="7798"/>
      <w:r>
        <w:rPr>
          <w:rFonts w:hint="cs"/>
          <w:rtl/>
        </w:rPr>
        <w:t xml:space="preserve">אני </w:t>
      </w:r>
      <w:bookmarkStart w:id="7799" w:name="_ETM_Q12_338560"/>
      <w:bookmarkEnd w:id="7799"/>
      <w:r>
        <w:rPr>
          <w:rFonts w:hint="cs"/>
          <w:rtl/>
        </w:rPr>
        <w:t xml:space="preserve">רק </w:t>
      </w:r>
      <w:bookmarkStart w:id="7800" w:name="_ETM_Q12_338739"/>
      <w:bookmarkEnd w:id="7800"/>
      <w:r>
        <w:rPr>
          <w:rFonts w:hint="cs"/>
          <w:rtl/>
        </w:rPr>
        <w:t xml:space="preserve">אגיד </w:t>
      </w:r>
      <w:bookmarkStart w:id="7801" w:name="_ETM_Q12_339159"/>
      <w:bookmarkEnd w:id="7801"/>
      <w:r>
        <w:rPr>
          <w:rFonts w:hint="cs"/>
          <w:rtl/>
        </w:rPr>
        <w:t xml:space="preserve">שיכול </w:t>
      </w:r>
      <w:bookmarkStart w:id="7802" w:name="_ETM_Q12_340060"/>
      <w:bookmarkEnd w:id="7802"/>
      <w:r>
        <w:rPr>
          <w:rFonts w:hint="cs"/>
          <w:rtl/>
        </w:rPr>
        <w:t xml:space="preserve">להיות </w:t>
      </w:r>
      <w:bookmarkStart w:id="7803" w:name="_ETM_Q12_340269"/>
      <w:bookmarkEnd w:id="7803"/>
      <w:r>
        <w:rPr>
          <w:rFonts w:hint="cs"/>
          <w:rtl/>
        </w:rPr>
        <w:t xml:space="preserve">שאנחנו </w:t>
      </w:r>
      <w:bookmarkStart w:id="7804" w:name="_ETM_Q12_341760"/>
      <w:bookmarkEnd w:id="7804"/>
      <w:r w:rsidR="00B060FA">
        <w:rPr>
          <w:rFonts w:hint="cs"/>
          <w:rtl/>
        </w:rPr>
        <w:t>– –</w:t>
      </w:r>
      <w:r>
        <w:rPr>
          <w:rFonts w:hint="cs"/>
          <w:rtl/>
        </w:rPr>
        <w:t xml:space="preserve"> </w:t>
      </w:r>
    </w:p>
    <w:p w:rsidR="00FA4D28" w:rsidRDefault="00FA4D28" w:rsidP="00FA4D28">
      <w:pPr>
        <w:rPr>
          <w:rtl/>
          <w:lang w:eastAsia="he-IL"/>
        </w:rPr>
      </w:pPr>
    </w:p>
    <w:p w:rsidR="00FA4D28" w:rsidRDefault="00FA4D28" w:rsidP="00FA4D28">
      <w:pPr>
        <w:pStyle w:val="af7"/>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FA4D28" w:rsidP="00B060FA">
      <w:pPr>
        <w:rPr>
          <w:rtl/>
          <w:lang w:eastAsia="he-IL"/>
        </w:rPr>
      </w:pPr>
      <w:r>
        <w:rPr>
          <w:rFonts w:hint="cs"/>
          <w:rtl/>
          <w:lang w:eastAsia="he-IL"/>
        </w:rPr>
        <w:t xml:space="preserve">אבל היה נעים להכיר אותך במציאות </w:t>
      </w:r>
      <w:r w:rsidR="00B060FA">
        <w:rPr>
          <w:rFonts w:hint="cs"/>
          <w:rtl/>
          <w:lang w:eastAsia="he-IL"/>
        </w:rPr>
        <w:t>– – –</w:t>
      </w:r>
    </w:p>
    <w:p w:rsidR="00FA4D28" w:rsidRDefault="00FA4D28" w:rsidP="00FA4D28">
      <w:pPr>
        <w:ind w:left="720" w:firstLine="0"/>
        <w:rPr>
          <w:lang w:eastAsia="he-IL"/>
        </w:rPr>
      </w:pPr>
    </w:p>
    <w:p w:rsidR="00FA4D28" w:rsidRDefault="00FA4D28" w:rsidP="00FA4D28">
      <w:pPr>
        <w:pStyle w:val="-"/>
        <w:keepNext/>
        <w:rPr>
          <w:rtl/>
        </w:rPr>
      </w:pPr>
      <w:bookmarkStart w:id="7805" w:name="ET_speakercontinue_5082_6"/>
      <w:r>
        <w:rPr>
          <w:rStyle w:val="TagStyle"/>
          <w:rFonts w:hint="cs"/>
          <w:rtl/>
        </w:rPr>
        <w:t xml:space="preserve"> &lt;&lt; דובר_המשך &gt;&gt; </w:t>
      </w:r>
      <w:r>
        <w:rPr>
          <w:rFonts w:hint="cs"/>
          <w:rtl/>
        </w:rPr>
        <w:t>מאיר כהן (יש עתיד):</w:t>
      </w:r>
      <w:r>
        <w:rPr>
          <w:rStyle w:val="TagStyle"/>
          <w:rtl/>
        </w:rPr>
        <w:t xml:space="preserve"> &lt;&lt; דובר_המשך &gt;&gt;</w:t>
      </w:r>
      <w:r>
        <w:rPr>
          <w:rFonts w:hint="cs"/>
          <w:rtl/>
        </w:rPr>
        <w:t xml:space="preserve">   </w:t>
      </w:r>
      <w:bookmarkEnd w:id="7805"/>
    </w:p>
    <w:p w:rsidR="00FA4D28" w:rsidRDefault="00FA4D28" w:rsidP="00FA4D28">
      <w:pPr>
        <w:rPr>
          <w:rtl/>
        </w:rPr>
      </w:pPr>
    </w:p>
    <w:p w:rsidR="00FA4D28" w:rsidRDefault="00B060FA" w:rsidP="000F0248">
      <w:pPr>
        <w:rPr>
          <w:rtl/>
        </w:rPr>
      </w:pPr>
      <w:r>
        <w:rPr>
          <w:rFonts w:hint="cs"/>
          <w:rtl/>
        </w:rPr>
        <w:t>– –</w:t>
      </w:r>
      <w:r w:rsidR="00FA4D28">
        <w:rPr>
          <w:rFonts w:hint="cs"/>
          <w:rtl/>
        </w:rPr>
        <w:t xml:space="preserve"> יכול </w:t>
      </w:r>
      <w:bookmarkStart w:id="7806" w:name="_ETM_Q12_342030"/>
      <w:bookmarkEnd w:id="7806"/>
      <w:r w:rsidR="00FA4D28">
        <w:rPr>
          <w:rFonts w:hint="cs"/>
          <w:rtl/>
        </w:rPr>
        <w:t xml:space="preserve">להיות </w:t>
      </w:r>
      <w:bookmarkStart w:id="7807" w:name="_ETM_Q12_342180"/>
      <w:bookmarkEnd w:id="7807"/>
      <w:r w:rsidR="00FA4D28">
        <w:rPr>
          <w:rFonts w:hint="cs"/>
          <w:rtl/>
        </w:rPr>
        <w:t xml:space="preserve">שאנחנו </w:t>
      </w:r>
      <w:bookmarkStart w:id="7808" w:name="_ETM_Q12_343330"/>
      <w:bookmarkStart w:id="7809" w:name="_ETM_Q12_344319"/>
      <w:bookmarkEnd w:id="7808"/>
      <w:bookmarkEnd w:id="7809"/>
      <w:r w:rsidR="00FA4D28">
        <w:rPr>
          <w:rFonts w:hint="cs"/>
          <w:rtl/>
        </w:rPr>
        <w:t xml:space="preserve">נפסיד </w:t>
      </w:r>
      <w:bookmarkStart w:id="7810" w:name="_ETM_Q12_344769"/>
      <w:bookmarkEnd w:id="7810"/>
      <w:r w:rsidR="00FA4D28">
        <w:rPr>
          <w:rFonts w:hint="cs"/>
          <w:rtl/>
        </w:rPr>
        <w:t xml:space="preserve">אותך </w:t>
      </w:r>
      <w:bookmarkStart w:id="7811" w:name="_ETM_Q12_345040"/>
      <w:bookmarkEnd w:id="7811"/>
      <w:r w:rsidR="00FA4D28">
        <w:rPr>
          <w:rFonts w:hint="cs"/>
          <w:rtl/>
        </w:rPr>
        <w:t xml:space="preserve">פה, </w:t>
      </w:r>
      <w:bookmarkStart w:id="7812" w:name="_ETM_Q12_345370"/>
      <w:bookmarkEnd w:id="7812"/>
      <w:r w:rsidR="00FA4D28">
        <w:rPr>
          <w:rFonts w:hint="cs"/>
          <w:rtl/>
        </w:rPr>
        <w:t xml:space="preserve">על </w:t>
      </w:r>
      <w:bookmarkStart w:id="7813" w:name="_ETM_Q12_345550"/>
      <w:bookmarkEnd w:id="7813"/>
      <w:r w:rsidR="00FA4D28">
        <w:rPr>
          <w:rFonts w:hint="cs"/>
          <w:rtl/>
        </w:rPr>
        <w:t xml:space="preserve">כל </w:t>
      </w:r>
      <w:bookmarkStart w:id="7814" w:name="_ETM_Q12_345790"/>
      <w:bookmarkEnd w:id="7814"/>
      <w:r w:rsidR="00FA4D28">
        <w:rPr>
          <w:rFonts w:hint="cs"/>
          <w:rtl/>
        </w:rPr>
        <w:t xml:space="preserve">מעלותייך, </w:t>
      </w:r>
      <w:bookmarkStart w:id="7815" w:name="_ETM_Q12_346690"/>
      <w:bookmarkEnd w:id="7815"/>
      <w:r w:rsidR="00FA4D28">
        <w:rPr>
          <w:rFonts w:hint="cs"/>
          <w:rtl/>
        </w:rPr>
        <w:t xml:space="preserve">והן </w:t>
      </w:r>
      <w:bookmarkStart w:id="7816" w:name="_ETM_Q12_347440"/>
      <w:bookmarkEnd w:id="7816"/>
      <w:r w:rsidR="00FA4D28">
        <w:rPr>
          <w:rFonts w:hint="cs"/>
          <w:rtl/>
        </w:rPr>
        <w:t xml:space="preserve">רבות </w:t>
      </w:r>
      <w:bookmarkStart w:id="7817" w:name="_ETM_Q12_348280"/>
      <w:bookmarkEnd w:id="7817"/>
      <w:r w:rsidR="000F0248">
        <w:rPr>
          <w:rFonts w:hint="eastAsia"/>
          <w:rtl/>
        </w:rPr>
        <w:t xml:space="preserve">– </w:t>
      </w:r>
      <w:r w:rsidR="00FA4D28">
        <w:rPr>
          <w:rFonts w:hint="cs"/>
          <w:rtl/>
        </w:rPr>
        <w:t xml:space="preserve">את </w:t>
      </w:r>
      <w:bookmarkStart w:id="7818" w:name="_ETM_Q12_348459"/>
      <w:bookmarkEnd w:id="7818"/>
      <w:r w:rsidR="00FA4D28">
        <w:rPr>
          <w:rFonts w:hint="cs"/>
          <w:rtl/>
        </w:rPr>
        <w:t xml:space="preserve">באמת </w:t>
      </w:r>
      <w:bookmarkStart w:id="7819" w:name="_ETM_Q12_348849"/>
      <w:bookmarkEnd w:id="7819"/>
      <w:r w:rsidR="00FA4D28">
        <w:rPr>
          <w:rFonts w:hint="cs"/>
          <w:rtl/>
        </w:rPr>
        <w:t xml:space="preserve">אישה </w:t>
      </w:r>
      <w:bookmarkStart w:id="7820" w:name="_ETM_Q12_349120"/>
      <w:bookmarkEnd w:id="7820"/>
      <w:r w:rsidR="00FA4D28">
        <w:rPr>
          <w:rFonts w:hint="cs"/>
          <w:rtl/>
        </w:rPr>
        <w:t>מיוחדת</w:t>
      </w:r>
      <w:bookmarkStart w:id="7821" w:name="_ETM_Q12_351489"/>
      <w:bookmarkStart w:id="7822" w:name="_ETM_Q12_352090"/>
      <w:bookmarkEnd w:id="7821"/>
      <w:bookmarkEnd w:id="7822"/>
      <w:r w:rsidR="00FA4D28">
        <w:rPr>
          <w:rFonts w:hint="cs"/>
          <w:rtl/>
        </w:rPr>
        <w:t xml:space="preserve"> ומקור </w:t>
      </w:r>
      <w:bookmarkStart w:id="7823" w:name="_ETM_Q12_352660"/>
      <w:bookmarkEnd w:id="7823"/>
      <w:r w:rsidR="00FA4D28">
        <w:rPr>
          <w:rFonts w:hint="cs"/>
          <w:rtl/>
        </w:rPr>
        <w:t xml:space="preserve">לחיקוי </w:t>
      </w:r>
      <w:bookmarkStart w:id="7824" w:name="_ETM_Q12_353200"/>
      <w:bookmarkEnd w:id="7824"/>
      <w:r w:rsidR="00FA4D28">
        <w:rPr>
          <w:rFonts w:hint="cs"/>
          <w:rtl/>
        </w:rPr>
        <w:t xml:space="preserve">להרבה </w:t>
      </w:r>
      <w:bookmarkStart w:id="7825" w:name="_ETM_Q12_353710"/>
      <w:bookmarkEnd w:id="7825"/>
      <w:r w:rsidR="00FA4D28">
        <w:rPr>
          <w:rFonts w:hint="cs"/>
          <w:rtl/>
        </w:rPr>
        <w:t xml:space="preserve">מאוד </w:t>
      </w:r>
      <w:bookmarkStart w:id="7826" w:name="_ETM_Q12_353980"/>
      <w:bookmarkEnd w:id="7826"/>
      <w:r w:rsidR="00FA4D28">
        <w:rPr>
          <w:rFonts w:hint="cs"/>
          <w:rtl/>
        </w:rPr>
        <w:t xml:space="preserve">נשים </w:t>
      </w:r>
      <w:bookmarkStart w:id="7827" w:name="_ETM_Q12_354550"/>
      <w:bookmarkEnd w:id="7827"/>
      <w:r w:rsidR="00FA4D28">
        <w:rPr>
          <w:rFonts w:hint="cs"/>
          <w:rtl/>
        </w:rPr>
        <w:t xml:space="preserve">בארץ </w:t>
      </w:r>
      <w:bookmarkStart w:id="7828" w:name="_ETM_Q12_355060"/>
      <w:bookmarkEnd w:id="7828"/>
      <w:r w:rsidR="00FA4D28">
        <w:rPr>
          <w:rFonts w:hint="cs"/>
          <w:rtl/>
        </w:rPr>
        <w:t>הזאת</w:t>
      </w:r>
      <w:bookmarkStart w:id="7829" w:name="_ETM_Q12_355360"/>
      <w:bookmarkStart w:id="7830" w:name="_ETM_Q12_356440"/>
      <w:bookmarkEnd w:id="7829"/>
      <w:bookmarkEnd w:id="7830"/>
      <w:r w:rsidR="00FA4D28">
        <w:rPr>
          <w:rFonts w:hint="cs"/>
          <w:rtl/>
        </w:rPr>
        <w:t xml:space="preserve">, במיוחד לנשים </w:t>
      </w:r>
      <w:bookmarkStart w:id="7831" w:name="_ETM_Q12_356980"/>
      <w:bookmarkEnd w:id="7831"/>
      <w:r w:rsidR="00FA4D28">
        <w:rPr>
          <w:rFonts w:hint="cs"/>
          <w:rtl/>
        </w:rPr>
        <w:t xml:space="preserve">שבאו </w:t>
      </w:r>
      <w:bookmarkStart w:id="7832" w:name="_ETM_Q12_357400"/>
      <w:bookmarkEnd w:id="7832"/>
      <w:r w:rsidR="00FA4D28">
        <w:rPr>
          <w:rFonts w:hint="cs"/>
          <w:rtl/>
        </w:rPr>
        <w:t xml:space="preserve">מהמקום </w:t>
      </w:r>
      <w:bookmarkStart w:id="7833" w:name="_ETM_Q12_358000"/>
      <w:bookmarkEnd w:id="7833"/>
      <w:r w:rsidR="00FA4D28">
        <w:rPr>
          <w:rFonts w:hint="cs"/>
          <w:rtl/>
        </w:rPr>
        <w:t xml:space="preserve">שאני </w:t>
      </w:r>
      <w:bookmarkStart w:id="7834" w:name="_ETM_Q12_358360"/>
      <w:bookmarkEnd w:id="7834"/>
      <w:r w:rsidR="00FA4D28">
        <w:rPr>
          <w:rFonts w:hint="cs"/>
          <w:rtl/>
        </w:rPr>
        <w:t xml:space="preserve">ואת </w:t>
      </w:r>
      <w:bookmarkStart w:id="7835" w:name="_ETM_Q12_358810"/>
      <w:bookmarkEnd w:id="7835"/>
      <w:r w:rsidR="00FA4D28">
        <w:rPr>
          <w:rFonts w:hint="cs"/>
          <w:rtl/>
        </w:rPr>
        <w:t>באנו ממנו</w:t>
      </w:r>
      <w:r w:rsidR="000F0248">
        <w:rPr>
          <w:rFonts w:hint="cs"/>
          <w:rtl/>
        </w:rPr>
        <w:t>.</w:t>
      </w:r>
      <w:r w:rsidR="00FA4D28">
        <w:rPr>
          <w:rFonts w:hint="cs"/>
          <w:rtl/>
        </w:rPr>
        <w:t xml:space="preserve"> </w:t>
      </w:r>
      <w:bookmarkStart w:id="7836" w:name="_ETM_Q12_359800"/>
      <w:bookmarkEnd w:id="7836"/>
      <w:r w:rsidR="00FA4D28">
        <w:rPr>
          <w:rFonts w:hint="cs"/>
          <w:rtl/>
        </w:rPr>
        <w:t xml:space="preserve">והשמיים </w:t>
      </w:r>
      <w:bookmarkStart w:id="7837" w:name="_ETM_Q12_360849"/>
      <w:bookmarkEnd w:id="7837"/>
      <w:r w:rsidR="00FA4D28">
        <w:rPr>
          <w:rFonts w:hint="cs"/>
          <w:rtl/>
        </w:rPr>
        <w:t xml:space="preserve">הם </w:t>
      </w:r>
      <w:bookmarkStart w:id="7838" w:name="_ETM_Q12_361030"/>
      <w:bookmarkEnd w:id="7838"/>
      <w:r w:rsidR="00FA4D28">
        <w:rPr>
          <w:rFonts w:hint="cs"/>
          <w:rtl/>
        </w:rPr>
        <w:t xml:space="preserve">הגבול. </w:t>
      </w:r>
      <w:bookmarkStart w:id="7839" w:name="_ETM_Q12_362220"/>
      <w:bookmarkStart w:id="7840" w:name="_ETM_Q12_364094"/>
      <w:bookmarkStart w:id="7841" w:name="_ETM_Q12_364158"/>
      <w:bookmarkStart w:id="7842" w:name="_ETM_Q12_364281"/>
      <w:bookmarkStart w:id="7843" w:name="_ETM_Q12_364333"/>
      <w:bookmarkEnd w:id="7839"/>
      <w:bookmarkEnd w:id="7840"/>
      <w:bookmarkEnd w:id="7841"/>
      <w:bookmarkEnd w:id="7842"/>
      <w:bookmarkEnd w:id="7843"/>
      <w:r w:rsidR="00FA4D28">
        <w:rPr>
          <w:rFonts w:hint="cs"/>
          <w:rtl/>
        </w:rPr>
        <w:t xml:space="preserve">אז </w:t>
      </w:r>
      <w:bookmarkStart w:id="7844" w:name="_ETM_Q12_362400"/>
      <w:bookmarkEnd w:id="7844"/>
      <w:r w:rsidR="00FA4D28">
        <w:rPr>
          <w:rFonts w:hint="cs"/>
          <w:rtl/>
        </w:rPr>
        <w:t xml:space="preserve">יכול </w:t>
      </w:r>
      <w:bookmarkStart w:id="7845" w:name="_ETM_Q12_362610"/>
      <w:bookmarkEnd w:id="7845"/>
      <w:r w:rsidR="00FA4D28">
        <w:rPr>
          <w:rFonts w:hint="cs"/>
          <w:rtl/>
        </w:rPr>
        <w:t xml:space="preserve">להיות </w:t>
      </w:r>
      <w:bookmarkStart w:id="7846" w:name="_ETM_Q12_362790"/>
      <w:bookmarkEnd w:id="7846"/>
      <w:r w:rsidR="00FA4D28">
        <w:rPr>
          <w:rFonts w:hint="cs"/>
          <w:rtl/>
        </w:rPr>
        <w:t xml:space="preserve">שנפסיד </w:t>
      </w:r>
      <w:bookmarkStart w:id="7847" w:name="_ETM_Q12_363209"/>
      <w:bookmarkEnd w:id="7847"/>
      <w:r w:rsidR="00FA4D28">
        <w:rPr>
          <w:rFonts w:hint="cs"/>
          <w:rtl/>
        </w:rPr>
        <w:t>אות</w:t>
      </w:r>
      <w:bookmarkStart w:id="7848" w:name="_ETM_Q12_363450"/>
      <w:bookmarkStart w:id="7849" w:name="_ETM_Q12_364110"/>
      <w:bookmarkEnd w:id="7848"/>
      <w:bookmarkEnd w:id="7849"/>
      <w:r w:rsidR="00FA4D28">
        <w:rPr>
          <w:rFonts w:hint="cs"/>
          <w:rtl/>
        </w:rPr>
        <w:t xml:space="preserve">ך, אבל העיר </w:t>
      </w:r>
      <w:bookmarkStart w:id="7850" w:name="_ETM_Q12_364560"/>
      <w:bookmarkEnd w:id="7850"/>
      <w:r w:rsidR="00FA4D28">
        <w:rPr>
          <w:rFonts w:hint="cs"/>
          <w:rtl/>
        </w:rPr>
        <w:t xml:space="preserve">תל האביב </w:t>
      </w:r>
      <w:bookmarkStart w:id="7851" w:name="_ETM_Q12_365040"/>
      <w:bookmarkEnd w:id="7851"/>
      <w:r w:rsidR="00FA4D28">
        <w:rPr>
          <w:rFonts w:hint="cs"/>
          <w:rtl/>
        </w:rPr>
        <w:t xml:space="preserve">והשלטון </w:t>
      </w:r>
      <w:bookmarkStart w:id="7852" w:name="_ETM_Q12_365669"/>
      <w:bookmarkEnd w:id="7852"/>
      <w:r w:rsidR="00FA4D28">
        <w:rPr>
          <w:rFonts w:hint="cs"/>
          <w:rtl/>
        </w:rPr>
        <w:t xml:space="preserve">המקומי </w:t>
      </w:r>
      <w:bookmarkStart w:id="7853" w:name="_ETM_Q12_366389"/>
      <w:bookmarkEnd w:id="7853"/>
      <w:r w:rsidR="00FA4D28">
        <w:rPr>
          <w:rFonts w:hint="cs"/>
          <w:rtl/>
        </w:rPr>
        <w:t xml:space="preserve">ירוויחו </w:t>
      </w:r>
      <w:bookmarkStart w:id="7854" w:name="_ETM_Q12_366930"/>
      <w:bookmarkEnd w:id="7854"/>
      <w:r w:rsidR="00FA4D28">
        <w:rPr>
          <w:rFonts w:hint="cs"/>
          <w:rtl/>
        </w:rPr>
        <w:t xml:space="preserve">אותך </w:t>
      </w:r>
      <w:bookmarkStart w:id="7855" w:name="_ETM_Q12_367230"/>
      <w:bookmarkEnd w:id="7855"/>
      <w:r w:rsidR="00FA4D28">
        <w:rPr>
          <w:rFonts w:hint="cs"/>
          <w:rtl/>
        </w:rPr>
        <w:t xml:space="preserve">בגדול. </w:t>
      </w:r>
      <w:bookmarkStart w:id="7856" w:name="_ETM_Q12_367770"/>
      <w:bookmarkEnd w:id="7856"/>
      <w:r w:rsidR="00FA4D28">
        <w:rPr>
          <w:rFonts w:hint="cs"/>
          <w:rtl/>
        </w:rPr>
        <w:t xml:space="preserve">תהיי </w:t>
      </w:r>
      <w:bookmarkStart w:id="7857" w:name="_ETM_Q12_367950"/>
      <w:bookmarkEnd w:id="7857"/>
      <w:r w:rsidR="00FA4D28">
        <w:rPr>
          <w:rFonts w:hint="cs"/>
          <w:rtl/>
        </w:rPr>
        <w:t xml:space="preserve">ברוכה, </w:t>
      </w:r>
      <w:bookmarkStart w:id="7858" w:name="_ETM_Q12_368490"/>
      <w:bookmarkEnd w:id="7858"/>
      <w:r w:rsidR="00FA4D28">
        <w:rPr>
          <w:rFonts w:hint="cs"/>
          <w:rtl/>
        </w:rPr>
        <w:t xml:space="preserve">תצליחי. </w:t>
      </w:r>
      <w:bookmarkStart w:id="7859" w:name="_ETM_Q12_369389"/>
      <w:bookmarkEnd w:id="7859"/>
    </w:p>
    <w:p w:rsidR="00FA4D28" w:rsidRDefault="00FA4D28" w:rsidP="00FA4D28">
      <w:pPr>
        <w:rPr>
          <w:rtl/>
        </w:rPr>
      </w:pPr>
    </w:p>
    <w:p w:rsidR="00FA4D28" w:rsidRDefault="00FA4D28" w:rsidP="000F0248">
      <w:pPr>
        <w:rPr>
          <w:rtl/>
        </w:rPr>
      </w:pPr>
      <w:r>
        <w:rPr>
          <w:rFonts w:hint="cs"/>
          <w:rtl/>
        </w:rPr>
        <w:t xml:space="preserve">אני </w:t>
      </w:r>
      <w:bookmarkStart w:id="7860" w:name="_ETM_Q12_369600"/>
      <w:bookmarkStart w:id="7861" w:name="_ETM_Q12_371660"/>
      <w:bookmarkEnd w:id="7860"/>
      <w:bookmarkEnd w:id="7861"/>
      <w:r>
        <w:rPr>
          <w:rFonts w:hint="cs"/>
          <w:rtl/>
        </w:rPr>
        <w:t xml:space="preserve">כל </w:t>
      </w:r>
      <w:bookmarkStart w:id="7862" w:name="_ETM_Q12_371870"/>
      <w:bookmarkEnd w:id="7862"/>
      <w:r>
        <w:rPr>
          <w:rFonts w:hint="cs"/>
          <w:rtl/>
        </w:rPr>
        <w:t xml:space="preserve">הזמן </w:t>
      </w:r>
      <w:bookmarkStart w:id="7863" w:name="_ETM_Q12_372139"/>
      <w:bookmarkEnd w:id="7863"/>
      <w:r>
        <w:rPr>
          <w:rFonts w:hint="cs"/>
          <w:rtl/>
        </w:rPr>
        <w:t xml:space="preserve">שומע, </w:t>
      </w:r>
      <w:bookmarkStart w:id="7864" w:name="_ETM_Q12_372560"/>
      <w:bookmarkEnd w:id="7864"/>
      <w:r>
        <w:rPr>
          <w:rFonts w:hint="cs"/>
          <w:rtl/>
        </w:rPr>
        <w:t xml:space="preserve">אני </w:t>
      </w:r>
      <w:bookmarkStart w:id="7865" w:name="_ETM_Q12_372709"/>
      <w:bookmarkEnd w:id="7865"/>
      <w:r>
        <w:rPr>
          <w:rFonts w:hint="cs"/>
          <w:rtl/>
        </w:rPr>
        <w:t xml:space="preserve">שומע </w:t>
      </w:r>
      <w:bookmarkStart w:id="7866" w:name="_ETM_Q12_373040"/>
      <w:bookmarkEnd w:id="7866"/>
      <w:r>
        <w:rPr>
          <w:rFonts w:hint="cs"/>
          <w:rtl/>
        </w:rPr>
        <w:t xml:space="preserve">את </w:t>
      </w:r>
      <w:bookmarkStart w:id="7867" w:name="_ETM_Q12_373190"/>
      <w:bookmarkEnd w:id="7867"/>
      <w:r>
        <w:rPr>
          <w:rFonts w:hint="cs"/>
          <w:rtl/>
        </w:rPr>
        <w:t xml:space="preserve">קטי, </w:t>
      </w:r>
      <w:bookmarkStart w:id="7868" w:name="_ETM_Q12_373819"/>
      <w:bookmarkEnd w:id="7868"/>
      <w:r>
        <w:rPr>
          <w:rFonts w:hint="cs"/>
          <w:rtl/>
        </w:rPr>
        <w:t xml:space="preserve">חברתי </w:t>
      </w:r>
      <w:bookmarkStart w:id="7869" w:name="_ETM_Q12_374270"/>
      <w:bookmarkEnd w:id="7869"/>
      <w:r>
        <w:rPr>
          <w:rFonts w:hint="cs"/>
          <w:rtl/>
        </w:rPr>
        <w:t xml:space="preserve">הטובה. </w:t>
      </w:r>
      <w:bookmarkStart w:id="7870" w:name="_ETM_Q12_375470"/>
      <w:bookmarkEnd w:id="7870"/>
      <w:r>
        <w:rPr>
          <w:rFonts w:hint="cs"/>
          <w:rtl/>
        </w:rPr>
        <w:t xml:space="preserve">קטי, </w:t>
      </w:r>
      <w:bookmarkStart w:id="7871" w:name="_ETM_Q12_376959"/>
      <w:bookmarkEnd w:id="7871"/>
      <w:r>
        <w:rPr>
          <w:rFonts w:hint="cs"/>
          <w:rtl/>
        </w:rPr>
        <w:t xml:space="preserve">בדקה </w:t>
      </w:r>
      <w:bookmarkStart w:id="7872" w:name="_ETM_Q12_377500"/>
      <w:bookmarkEnd w:id="7872"/>
      <w:r>
        <w:rPr>
          <w:rFonts w:hint="cs"/>
          <w:rtl/>
        </w:rPr>
        <w:t xml:space="preserve">ה-90 </w:t>
      </w:r>
      <w:bookmarkStart w:id="7873" w:name="_ETM_Q12_378220"/>
      <w:bookmarkEnd w:id="7873"/>
      <w:r>
        <w:rPr>
          <w:rFonts w:hint="cs"/>
          <w:rtl/>
        </w:rPr>
        <w:t xml:space="preserve">ניסה </w:t>
      </w:r>
      <w:bookmarkStart w:id="7874" w:name="_ETM_Q12_378610"/>
      <w:bookmarkEnd w:id="7874"/>
      <w:r>
        <w:rPr>
          <w:rFonts w:hint="cs"/>
          <w:rtl/>
        </w:rPr>
        <w:t xml:space="preserve">גלנט, </w:t>
      </w:r>
      <w:bookmarkStart w:id="7875" w:name="_ETM_Q12_379209"/>
      <w:bookmarkEnd w:id="7875"/>
      <w:r>
        <w:rPr>
          <w:rFonts w:hint="cs"/>
          <w:rtl/>
        </w:rPr>
        <w:t xml:space="preserve">שר </w:t>
      </w:r>
      <w:bookmarkStart w:id="7876" w:name="_ETM_Q12_379480"/>
      <w:bookmarkEnd w:id="7876"/>
      <w:r>
        <w:rPr>
          <w:rFonts w:hint="cs"/>
          <w:rtl/>
        </w:rPr>
        <w:t xml:space="preserve">הביטחון, </w:t>
      </w:r>
      <w:bookmarkStart w:id="7877" w:name="_ETM_Q12_380139"/>
      <w:bookmarkEnd w:id="7877"/>
      <w:r>
        <w:rPr>
          <w:rFonts w:hint="cs"/>
          <w:rtl/>
        </w:rPr>
        <w:t xml:space="preserve">להגיע </w:t>
      </w:r>
      <w:bookmarkStart w:id="7878" w:name="_ETM_Q12_380560"/>
      <w:bookmarkEnd w:id="7878"/>
      <w:r>
        <w:rPr>
          <w:rFonts w:hint="cs"/>
          <w:rtl/>
        </w:rPr>
        <w:t xml:space="preserve">לאיזו </w:t>
      </w:r>
      <w:bookmarkStart w:id="7879" w:name="_ETM_Q12_380889"/>
      <w:bookmarkEnd w:id="7879"/>
      <w:r>
        <w:rPr>
          <w:rFonts w:hint="cs"/>
          <w:rtl/>
        </w:rPr>
        <w:t xml:space="preserve">פשרה, </w:t>
      </w:r>
      <w:bookmarkStart w:id="7880" w:name="_ETM_Q12_381280"/>
      <w:bookmarkEnd w:id="7880"/>
      <w:r>
        <w:rPr>
          <w:rFonts w:hint="cs"/>
          <w:rtl/>
        </w:rPr>
        <w:t xml:space="preserve">וראינו, </w:t>
      </w:r>
      <w:bookmarkStart w:id="7881" w:name="_ETM_Q12_382000"/>
      <w:bookmarkEnd w:id="7881"/>
      <w:r>
        <w:rPr>
          <w:rFonts w:hint="cs"/>
          <w:rtl/>
        </w:rPr>
        <w:t xml:space="preserve">כל </w:t>
      </w:r>
      <w:bookmarkStart w:id="7882" w:name="_ETM_Q12_382269"/>
      <w:bookmarkEnd w:id="7882"/>
      <w:r>
        <w:rPr>
          <w:rFonts w:hint="cs"/>
          <w:rtl/>
        </w:rPr>
        <w:t xml:space="preserve">עם </w:t>
      </w:r>
      <w:bookmarkStart w:id="7883" w:name="_ETM_Q12_382360"/>
      <w:bookmarkEnd w:id="7883"/>
      <w:r>
        <w:rPr>
          <w:rFonts w:hint="cs"/>
          <w:rtl/>
        </w:rPr>
        <w:t xml:space="preserve">ישראל, </w:t>
      </w:r>
      <w:bookmarkStart w:id="7884" w:name="_ETM_Q12_382810"/>
      <w:bookmarkEnd w:id="7884"/>
      <w:r>
        <w:rPr>
          <w:rFonts w:hint="cs"/>
          <w:rtl/>
        </w:rPr>
        <w:t xml:space="preserve">איך </w:t>
      </w:r>
      <w:bookmarkStart w:id="7885" w:name="_ETM_Q12_383019"/>
      <w:bookmarkEnd w:id="7885"/>
      <w:r>
        <w:rPr>
          <w:rFonts w:hint="cs"/>
          <w:rtl/>
        </w:rPr>
        <w:t xml:space="preserve">הוא </w:t>
      </w:r>
      <w:bookmarkStart w:id="7886" w:name="_ETM_Q12_383110"/>
      <w:bookmarkEnd w:id="7886"/>
      <w:r>
        <w:rPr>
          <w:rFonts w:hint="cs"/>
          <w:rtl/>
        </w:rPr>
        <w:t xml:space="preserve">נדחה </w:t>
      </w:r>
      <w:bookmarkStart w:id="7887" w:name="_ETM_Q12_384040"/>
      <w:bookmarkEnd w:id="7887"/>
      <w:r>
        <w:rPr>
          <w:rFonts w:hint="cs"/>
          <w:rtl/>
        </w:rPr>
        <w:t xml:space="preserve">בגלל </w:t>
      </w:r>
      <w:bookmarkStart w:id="7888" w:name="_ETM_Q12_384459"/>
      <w:bookmarkEnd w:id="7888"/>
      <w:r>
        <w:rPr>
          <w:rFonts w:hint="cs"/>
          <w:rtl/>
        </w:rPr>
        <w:t xml:space="preserve">העקשנות. </w:t>
      </w:r>
      <w:bookmarkStart w:id="7889" w:name="_ETM_Q12_385360"/>
      <w:bookmarkEnd w:id="7889"/>
      <w:r>
        <w:rPr>
          <w:rFonts w:hint="cs"/>
          <w:rtl/>
        </w:rPr>
        <w:t xml:space="preserve">אני </w:t>
      </w:r>
      <w:bookmarkStart w:id="7890" w:name="_ETM_Q12_385629"/>
      <w:bookmarkEnd w:id="7890"/>
      <w:r>
        <w:rPr>
          <w:rFonts w:hint="cs"/>
          <w:rtl/>
        </w:rPr>
        <w:t xml:space="preserve">רוצה </w:t>
      </w:r>
      <w:bookmarkStart w:id="7891" w:name="_ETM_Q12_385780"/>
      <w:bookmarkEnd w:id="7891"/>
      <w:r>
        <w:rPr>
          <w:rFonts w:hint="cs"/>
          <w:rtl/>
        </w:rPr>
        <w:t xml:space="preserve">להגיד </w:t>
      </w:r>
      <w:bookmarkStart w:id="7892" w:name="_ETM_Q12_386019"/>
      <w:bookmarkEnd w:id="7892"/>
      <w:r>
        <w:rPr>
          <w:rFonts w:hint="cs"/>
          <w:rtl/>
        </w:rPr>
        <w:t>לך</w:t>
      </w:r>
      <w:r w:rsidR="000F0248">
        <w:rPr>
          <w:rFonts w:hint="cs"/>
          <w:rtl/>
        </w:rPr>
        <w:t xml:space="preserve"> משהו</w:t>
      </w:r>
      <w:r>
        <w:rPr>
          <w:rFonts w:hint="cs"/>
          <w:rtl/>
        </w:rPr>
        <w:t xml:space="preserve">, </w:t>
      </w:r>
      <w:bookmarkStart w:id="7893" w:name="_ETM_Q12_386169"/>
      <w:bookmarkEnd w:id="7893"/>
      <w:r>
        <w:rPr>
          <w:rFonts w:hint="cs"/>
          <w:rtl/>
        </w:rPr>
        <w:t xml:space="preserve">אדוני </w:t>
      </w:r>
      <w:bookmarkStart w:id="7894" w:name="_ETM_Q12_386440"/>
      <w:bookmarkEnd w:id="7894"/>
      <w:r>
        <w:rPr>
          <w:rFonts w:hint="cs"/>
          <w:rtl/>
        </w:rPr>
        <w:t>היושב-ראש</w:t>
      </w:r>
      <w:r w:rsidR="000F0248">
        <w:rPr>
          <w:rFonts w:hint="cs"/>
          <w:rtl/>
        </w:rPr>
        <w:t>.</w:t>
      </w:r>
      <w:r>
        <w:rPr>
          <w:rFonts w:hint="cs"/>
          <w:rtl/>
        </w:rPr>
        <w:t xml:space="preserve"> </w:t>
      </w:r>
      <w:bookmarkStart w:id="7895" w:name="_ETM_Q12_387370"/>
      <w:bookmarkEnd w:id="7895"/>
      <w:r>
        <w:rPr>
          <w:rFonts w:hint="cs"/>
          <w:rtl/>
        </w:rPr>
        <w:t xml:space="preserve">תקשיבו. </w:t>
      </w:r>
      <w:bookmarkStart w:id="7896" w:name="_ETM_Q12_388500"/>
      <w:bookmarkEnd w:id="7896"/>
      <w:r>
        <w:rPr>
          <w:rFonts w:hint="cs"/>
          <w:rtl/>
        </w:rPr>
        <w:t>ו</w:t>
      </w:r>
      <w:r w:rsidR="000F0248">
        <w:rPr>
          <w:rFonts w:hint="cs"/>
          <w:rtl/>
        </w:rPr>
        <w:t xml:space="preserve">גם </w:t>
      </w:r>
      <w:r>
        <w:rPr>
          <w:rFonts w:hint="cs"/>
          <w:rtl/>
        </w:rPr>
        <w:t xml:space="preserve">חברת </w:t>
      </w:r>
      <w:bookmarkStart w:id="7897" w:name="_ETM_Q12_388770"/>
      <w:bookmarkEnd w:id="7897"/>
      <w:r>
        <w:rPr>
          <w:rFonts w:hint="cs"/>
          <w:rtl/>
        </w:rPr>
        <w:t xml:space="preserve">הכנסת </w:t>
      </w:r>
      <w:bookmarkStart w:id="7898" w:name="_ETM_Q12_389190"/>
      <w:bookmarkEnd w:id="7898"/>
      <w:r>
        <w:rPr>
          <w:rFonts w:hint="cs"/>
          <w:rtl/>
        </w:rPr>
        <w:t xml:space="preserve">טלי </w:t>
      </w:r>
      <w:bookmarkStart w:id="7899" w:name="_ETM_Q12_389460"/>
      <w:bookmarkEnd w:id="7899"/>
      <w:r>
        <w:rPr>
          <w:rFonts w:hint="cs"/>
          <w:rtl/>
        </w:rPr>
        <w:t xml:space="preserve">גוטליב, </w:t>
      </w:r>
      <w:bookmarkStart w:id="7900" w:name="_ETM_Q12_390419"/>
      <w:bookmarkEnd w:id="7900"/>
      <w:r>
        <w:rPr>
          <w:rFonts w:hint="cs"/>
          <w:rtl/>
        </w:rPr>
        <w:t xml:space="preserve">עם </w:t>
      </w:r>
      <w:bookmarkStart w:id="7901" w:name="_ETM_Q12_390600"/>
      <w:bookmarkEnd w:id="7901"/>
      <w:r>
        <w:rPr>
          <w:rFonts w:hint="cs"/>
          <w:rtl/>
        </w:rPr>
        <w:t xml:space="preserve">הרגישות </w:t>
      </w:r>
      <w:bookmarkStart w:id="7902" w:name="_ETM_Q12_391080"/>
      <w:bookmarkEnd w:id="7902"/>
      <w:r>
        <w:rPr>
          <w:rFonts w:hint="cs"/>
          <w:rtl/>
        </w:rPr>
        <w:t xml:space="preserve">שלך, </w:t>
      </w:r>
      <w:bookmarkStart w:id="7903" w:name="_ETM_Q12_391350"/>
      <w:bookmarkEnd w:id="7903"/>
      <w:r>
        <w:rPr>
          <w:rFonts w:hint="cs"/>
          <w:rtl/>
        </w:rPr>
        <w:t xml:space="preserve">אני </w:t>
      </w:r>
      <w:bookmarkStart w:id="7904" w:name="_ETM_Q12_391500"/>
      <w:bookmarkStart w:id="7905" w:name="_ETM_Q12_391650"/>
      <w:bookmarkEnd w:id="7904"/>
      <w:bookmarkEnd w:id="7905"/>
      <w:r>
        <w:rPr>
          <w:rFonts w:hint="cs"/>
          <w:rtl/>
        </w:rPr>
        <w:t xml:space="preserve">מבקש </w:t>
      </w:r>
      <w:bookmarkStart w:id="7906" w:name="_ETM_Q12_392010"/>
      <w:bookmarkEnd w:id="7906"/>
      <w:r>
        <w:rPr>
          <w:rFonts w:hint="cs"/>
          <w:rtl/>
        </w:rPr>
        <w:t>שתקשיב</w:t>
      </w:r>
      <w:bookmarkStart w:id="7907" w:name="_ETM_Q12_392430"/>
      <w:bookmarkEnd w:id="7907"/>
      <w:r>
        <w:rPr>
          <w:rFonts w:hint="cs"/>
          <w:rtl/>
        </w:rPr>
        <w:t xml:space="preserve">י. </w:t>
      </w:r>
      <w:bookmarkStart w:id="7908" w:name="_ETM_Q12_392790"/>
      <w:bookmarkEnd w:id="7908"/>
    </w:p>
    <w:p w:rsidR="00FA4D28" w:rsidRDefault="00FA4D28" w:rsidP="00FA4D28">
      <w:pPr>
        <w:rPr>
          <w:rtl/>
        </w:rPr>
      </w:pPr>
    </w:p>
    <w:p w:rsidR="00FA4D28" w:rsidRDefault="00FA4D28" w:rsidP="00FA4D28">
      <w:pPr>
        <w:pStyle w:val="af7"/>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FA4D28" w:rsidRDefault="00FA4D28" w:rsidP="00FA4D28">
      <w:pPr>
        <w:rPr>
          <w:rtl/>
        </w:rPr>
      </w:pPr>
    </w:p>
    <w:p w:rsidR="00FA4D28" w:rsidRDefault="00FA4D28" w:rsidP="00FA4D28">
      <w:pPr>
        <w:rPr>
          <w:rtl/>
        </w:rPr>
      </w:pPr>
      <w:r>
        <w:rPr>
          <w:rFonts w:hint="cs"/>
          <w:rtl/>
        </w:rPr>
        <w:t>אני תמיד מקשיבה לך, מאיר.</w:t>
      </w:r>
    </w:p>
    <w:p w:rsidR="00FA4D28" w:rsidRDefault="00FA4D28" w:rsidP="00FA4D28">
      <w:pPr>
        <w:rPr>
          <w:rtl/>
        </w:rPr>
      </w:pPr>
    </w:p>
    <w:p w:rsidR="00FA4D28" w:rsidRDefault="00FA4D28" w:rsidP="00FA4D28">
      <w:pPr>
        <w:pStyle w:val="-"/>
        <w:keepNext/>
        <w:rPr>
          <w:rtl/>
        </w:rPr>
      </w:pPr>
      <w:r>
        <w:rPr>
          <w:rStyle w:val="TagStyle"/>
          <w:rFonts w:hint="cs"/>
          <w:rtl/>
        </w:rPr>
        <w:t xml:space="preserve">&lt;&lt; דובר_המשך &gt;&gt; </w:t>
      </w:r>
      <w:r>
        <w:rPr>
          <w:rFonts w:hint="cs"/>
          <w:rtl/>
        </w:rPr>
        <w:t>מאיר כהן (יש עתיד):</w:t>
      </w:r>
      <w:r>
        <w:rPr>
          <w:rStyle w:val="TagStyle"/>
          <w:rtl/>
        </w:rPr>
        <w:t xml:space="preserve"> &lt;&lt; דובר_המשך &gt;&gt;</w:t>
      </w:r>
      <w:r>
        <w:rPr>
          <w:rFonts w:hint="cs"/>
          <w:rtl/>
        </w:rPr>
        <w:t xml:space="preserve">   </w:t>
      </w:r>
    </w:p>
    <w:p w:rsidR="00FA4D28" w:rsidRDefault="00FA4D28" w:rsidP="00FA4D28">
      <w:pPr>
        <w:rPr>
          <w:rtl/>
        </w:rPr>
      </w:pPr>
    </w:p>
    <w:p w:rsidR="00FA4D28" w:rsidRDefault="00FA4D28" w:rsidP="00B060FA">
      <w:pPr>
        <w:rPr>
          <w:rtl/>
        </w:rPr>
      </w:pPr>
      <w:bookmarkStart w:id="7909" w:name="_ETM_Q12_393770"/>
      <w:bookmarkStart w:id="7910" w:name="_ETM_Q12_397479"/>
      <w:bookmarkEnd w:id="7909"/>
      <w:bookmarkEnd w:id="7910"/>
      <w:r>
        <w:rPr>
          <w:rFonts w:hint="cs"/>
          <w:rtl/>
        </w:rPr>
        <w:t xml:space="preserve">היום </w:t>
      </w:r>
      <w:bookmarkStart w:id="7911" w:name="_ETM_Q12_398849"/>
      <w:bookmarkEnd w:id="7911"/>
      <w:r>
        <w:rPr>
          <w:rFonts w:hint="cs"/>
          <w:rtl/>
        </w:rPr>
        <w:t xml:space="preserve">בממשלה, </w:t>
      </w:r>
      <w:bookmarkStart w:id="7912" w:name="_ETM_Q12_401040"/>
      <w:bookmarkEnd w:id="7912"/>
      <w:r>
        <w:rPr>
          <w:rFonts w:hint="cs"/>
          <w:rtl/>
        </w:rPr>
        <w:t xml:space="preserve">אדוני </w:t>
      </w:r>
      <w:bookmarkStart w:id="7913" w:name="_ETM_Q12_401430"/>
      <w:bookmarkEnd w:id="7913"/>
      <w:r>
        <w:rPr>
          <w:rFonts w:hint="cs"/>
          <w:rtl/>
        </w:rPr>
        <w:t xml:space="preserve">יושב-ראש </w:t>
      </w:r>
      <w:bookmarkStart w:id="7914" w:name="_ETM_Q12_401790"/>
      <w:bookmarkEnd w:id="7914"/>
      <w:r>
        <w:rPr>
          <w:rFonts w:hint="cs"/>
          <w:rtl/>
        </w:rPr>
        <w:t xml:space="preserve">ועדת </w:t>
      </w:r>
      <w:bookmarkStart w:id="7915" w:name="_ETM_Q12_402089"/>
      <w:bookmarkEnd w:id="7915"/>
      <w:r>
        <w:rPr>
          <w:rFonts w:hint="cs"/>
          <w:rtl/>
        </w:rPr>
        <w:t xml:space="preserve">הרווחה, </w:t>
      </w:r>
      <w:bookmarkStart w:id="7916" w:name="_ETM_Q12_404150"/>
      <w:bookmarkEnd w:id="7916"/>
      <w:r>
        <w:rPr>
          <w:rFonts w:hint="cs"/>
          <w:rtl/>
        </w:rPr>
        <w:t xml:space="preserve">קיצצו </w:t>
      </w:r>
      <w:bookmarkStart w:id="7917" w:name="_ETM_Q12_405079"/>
      <w:bookmarkEnd w:id="7917"/>
      <w:r>
        <w:rPr>
          <w:rFonts w:hint="cs"/>
          <w:rtl/>
        </w:rPr>
        <w:t xml:space="preserve">מהרווחה </w:t>
      </w:r>
      <w:bookmarkStart w:id="7918" w:name="_ETM_Q12_405709"/>
      <w:bookmarkEnd w:id="7918"/>
      <w:r>
        <w:rPr>
          <w:rFonts w:hint="cs"/>
          <w:rtl/>
        </w:rPr>
        <w:t xml:space="preserve">והחינוך </w:t>
      </w:r>
      <w:bookmarkStart w:id="7919" w:name="_ETM_Q12_406340"/>
      <w:bookmarkStart w:id="7920" w:name="_ETM_Q12_407989"/>
      <w:bookmarkEnd w:id="7919"/>
      <w:bookmarkEnd w:id="7920"/>
      <w:r>
        <w:rPr>
          <w:rFonts w:hint="cs"/>
          <w:rtl/>
        </w:rPr>
        <w:t xml:space="preserve">164 מיליון </w:t>
      </w:r>
      <w:bookmarkStart w:id="7921" w:name="_ETM_Q12_408196"/>
      <w:bookmarkEnd w:id="7921"/>
      <w:r>
        <w:rPr>
          <w:rFonts w:hint="cs"/>
          <w:rtl/>
        </w:rPr>
        <w:t xml:space="preserve">שקלים </w:t>
      </w:r>
      <w:r w:rsidR="00B060FA">
        <w:rPr>
          <w:rFonts w:hint="cs"/>
          <w:rtl/>
        </w:rPr>
        <w:t>– – –</w:t>
      </w:r>
      <w:bookmarkStart w:id="7922" w:name="_ETM_Q12_406821"/>
      <w:bookmarkStart w:id="7923" w:name="_ETM_Q12_406890"/>
      <w:bookmarkEnd w:id="7922"/>
      <w:bookmarkEnd w:id="7923"/>
    </w:p>
    <w:p w:rsidR="00FA4D28" w:rsidRDefault="00FA4D28" w:rsidP="00FA4D28">
      <w:pPr>
        <w:rPr>
          <w:rtl/>
        </w:rPr>
      </w:pPr>
    </w:p>
    <w:p w:rsidR="00FA4D28" w:rsidRDefault="00FA4D28" w:rsidP="00FA4D28">
      <w:pPr>
        <w:pStyle w:val="af7"/>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FA4D28" w:rsidRDefault="00FA4D28" w:rsidP="00FA4D28">
      <w:pPr>
        <w:rPr>
          <w:rtl/>
        </w:rPr>
      </w:pPr>
    </w:p>
    <w:p w:rsidR="00FA4D28" w:rsidRDefault="00FA4D28" w:rsidP="00FA4D28">
      <w:pPr>
        <w:rPr>
          <w:rtl/>
          <w:lang w:eastAsia="he-IL"/>
        </w:rPr>
      </w:pPr>
      <w:bookmarkStart w:id="7924" w:name="_ETM_Q12_407013"/>
      <w:bookmarkStart w:id="7925" w:name="_ETM_Q12_407076"/>
      <w:bookmarkEnd w:id="7924"/>
      <w:bookmarkEnd w:id="7925"/>
      <w:r>
        <w:rPr>
          <w:rFonts w:hint="cs"/>
          <w:rtl/>
          <w:lang w:eastAsia="he-IL"/>
        </w:rPr>
        <w:t>לא, זה לא נכון.</w:t>
      </w:r>
    </w:p>
    <w:p w:rsidR="00FA4D28" w:rsidRDefault="00FA4D28" w:rsidP="00FA4D28">
      <w:pPr>
        <w:rPr>
          <w:rtl/>
          <w:lang w:eastAsia="he-IL"/>
        </w:rPr>
      </w:pPr>
    </w:p>
    <w:p w:rsidR="00FA4D28" w:rsidRDefault="00FA4D28" w:rsidP="00FA4D28">
      <w:pPr>
        <w:pStyle w:val="af7"/>
        <w:keepNext/>
        <w:rPr>
          <w:rtl/>
        </w:rPr>
      </w:pPr>
      <w:bookmarkStart w:id="7926" w:name="ET_interruption_5807_10"/>
      <w:r>
        <w:rPr>
          <w:rStyle w:val="TagStyle"/>
          <w:rFonts w:hint="cs"/>
          <w:rtl/>
        </w:rPr>
        <w:t xml:space="preserve"> &lt;&lt; קריאה &gt;&gt; </w:t>
      </w:r>
      <w:r>
        <w:rPr>
          <w:rFonts w:hint="cs"/>
          <w:rtl/>
        </w:rPr>
        <w:t>קטי קטרין שטרית (הליכוד):</w:t>
      </w:r>
      <w:r>
        <w:rPr>
          <w:rStyle w:val="TagStyle"/>
          <w:rtl/>
        </w:rPr>
        <w:t xml:space="preserve"> &lt;&lt; קריאה &gt;&gt;</w:t>
      </w:r>
      <w:r>
        <w:rPr>
          <w:rFonts w:hint="cs"/>
          <w:rtl/>
        </w:rPr>
        <w:t xml:space="preserve">   </w:t>
      </w:r>
      <w:bookmarkEnd w:id="7926"/>
    </w:p>
    <w:p w:rsidR="00FA4D28" w:rsidRDefault="00FA4D28" w:rsidP="00FA4D28">
      <w:pPr>
        <w:rPr>
          <w:rtl/>
          <w:lang w:eastAsia="he-IL"/>
        </w:rPr>
      </w:pPr>
    </w:p>
    <w:p w:rsidR="00FA4D28" w:rsidRDefault="00FA4D28" w:rsidP="00FA4D28">
      <w:pPr>
        <w:rPr>
          <w:rtl/>
          <w:lang w:eastAsia="he-IL"/>
        </w:rPr>
      </w:pPr>
      <w:r>
        <w:rPr>
          <w:rFonts w:hint="cs"/>
          <w:rtl/>
          <w:lang w:eastAsia="he-IL"/>
        </w:rPr>
        <w:t>לא, זה לא נכון.</w:t>
      </w:r>
    </w:p>
    <w:p w:rsidR="00FA4D28" w:rsidRDefault="00FA4D28" w:rsidP="00FA4D28">
      <w:pPr>
        <w:rPr>
          <w:rtl/>
          <w:lang w:eastAsia="he-IL"/>
        </w:rPr>
      </w:pPr>
    </w:p>
    <w:p w:rsidR="00FA4D28" w:rsidRDefault="00FA4D28" w:rsidP="00FA4D28">
      <w:pPr>
        <w:pStyle w:val="af7"/>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FA4D28" w:rsidRDefault="00FA4D28" w:rsidP="00FA4D28">
      <w:pPr>
        <w:rPr>
          <w:rtl/>
          <w:lang w:eastAsia="he-IL"/>
        </w:rPr>
      </w:pPr>
    </w:p>
    <w:p w:rsidR="00FA4D28" w:rsidRDefault="00FA4D28" w:rsidP="00FA4D28">
      <w:pPr>
        <w:rPr>
          <w:rtl/>
          <w:lang w:eastAsia="he-IL"/>
        </w:rPr>
      </w:pPr>
      <w:r>
        <w:rPr>
          <w:rFonts w:hint="cs"/>
          <w:rtl/>
          <w:lang w:eastAsia="he-IL"/>
        </w:rPr>
        <w:t>זה לא מהרווחה והחינוך.</w:t>
      </w:r>
    </w:p>
    <w:p w:rsidR="00FA4D28" w:rsidRDefault="00FA4D28" w:rsidP="00FA4D28">
      <w:pPr>
        <w:rPr>
          <w:rtl/>
        </w:rPr>
      </w:pPr>
      <w:bookmarkStart w:id="7927" w:name="_ETM_Q12_410598"/>
      <w:bookmarkEnd w:id="7927"/>
    </w:p>
    <w:p w:rsidR="00FA4D28" w:rsidRDefault="00FA4D28" w:rsidP="00FA4D28">
      <w:pPr>
        <w:pStyle w:val="-"/>
        <w:keepNext/>
        <w:rPr>
          <w:rtl/>
        </w:rPr>
      </w:pPr>
      <w:bookmarkStart w:id="7928" w:name="_ETM_Q12_410671"/>
      <w:bookmarkEnd w:id="7928"/>
      <w:r>
        <w:rPr>
          <w:rStyle w:val="TagStyle"/>
          <w:rFonts w:hint="cs"/>
          <w:rtl/>
        </w:rPr>
        <w:t xml:space="preserve">&lt;&lt; דובר_המשך &gt;&gt; </w:t>
      </w:r>
      <w:r>
        <w:rPr>
          <w:rFonts w:hint="cs"/>
          <w:rtl/>
        </w:rPr>
        <w:t>מאיר כהן (יש עתיד):</w:t>
      </w:r>
      <w:r>
        <w:rPr>
          <w:rStyle w:val="TagStyle"/>
          <w:rtl/>
        </w:rPr>
        <w:t xml:space="preserve"> &lt;&lt; דובר_המשך &gt;&gt;</w:t>
      </w:r>
      <w:r>
        <w:rPr>
          <w:rFonts w:hint="cs"/>
          <w:rtl/>
        </w:rPr>
        <w:t xml:space="preserve">   </w:t>
      </w:r>
    </w:p>
    <w:p w:rsidR="00FA4D28" w:rsidRDefault="00FA4D28" w:rsidP="00FA4D28">
      <w:pPr>
        <w:rPr>
          <w:rtl/>
        </w:rPr>
      </w:pPr>
    </w:p>
    <w:p w:rsidR="00FA4D28" w:rsidRDefault="00FA4D28" w:rsidP="00FA4D28">
      <w:pPr>
        <w:rPr>
          <w:rtl/>
        </w:rPr>
      </w:pPr>
      <w:bookmarkStart w:id="7929" w:name="_ETM_Q12_407206"/>
      <w:bookmarkStart w:id="7930" w:name="_ETM_Q12_407261"/>
      <w:bookmarkEnd w:id="7929"/>
      <w:bookmarkEnd w:id="7930"/>
      <w:r>
        <w:rPr>
          <w:rFonts w:hint="cs"/>
          <w:rtl/>
        </w:rPr>
        <w:t xml:space="preserve">זה </w:t>
      </w:r>
      <w:bookmarkStart w:id="7931" w:name="_ETM_Q12_410819"/>
      <w:bookmarkEnd w:id="7931"/>
      <w:r>
        <w:rPr>
          <w:rFonts w:hint="cs"/>
          <w:rtl/>
        </w:rPr>
        <w:t xml:space="preserve">נכון </w:t>
      </w:r>
      <w:bookmarkStart w:id="7932" w:name="_ETM_Q12_411540"/>
      <w:bookmarkEnd w:id="7932"/>
      <w:r>
        <w:rPr>
          <w:rFonts w:hint="cs"/>
          <w:rtl/>
        </w:rPr>
        <w:t>גם נכון.</w:t>
      </w:r>
    </w:p>
    <w:p w:rsidR="00FA4D28" w:rsidRDefault="00FA4D28" w:rsidP="00FA4D28">
      <w:pPr>
        <w:rPr>
          <w:rtl/>
        </w:rPr>
      </w:pPr>
      <w:bookmarkStart w:id="7933" w:name="_ETM_Q12_415030"/>
      <w:bookmarkStart w:id="7934" w:name="_ETM_Q12_415102"/>
      <w:bookmarkEnd w:id="7933"/>
      <w:bookmarkEnd w:id="7934"/>
    </w:p>
    <w:p w:rsidR="00FA4D28" w:rsidRDefault="00FA4D28" w:rsidP="00FA4D28">
      <w:pPr>
        <w:pStyle w:val="af7"/>
        <w:keepNext/>
        <w:rPr>
          <w:rtl/>
        </w:rPr>
      </w:pPr>
      <w:bookmarkStart w:id="7935" w:name="_ETM_Q12_415199"/>
      <w:bookmarkStart w:id="7936" w:name="_ETM_Q12_415265"/>
      <w:bookmarkEnd w:id="7935"/>
      <w:bookmarkEnd w:id="7936"/>
      <w:r>
        <w:rPr>
          <w:rStyle w:val="TagStyle"/>
          <w:rFonts w:hint="cs"/>
          <w:rtl/>
        </w:rPr>
        <w:t xml:space="preserve">&lt;&lt; קריאה &gt;&gt; </w:t>
      </w:r>
      <w:r>
        <w:rPr>
          <w:rFonts w:hint="cs"/>
          <w:rtl/>
        </w:rPr>
        <w:t>קטי קטרין שטרית (הליכוד):</w:t>
      </w:r>
      <w:r>
        <w:rPr>
          <w:rStyle w:val="TagStyle"/>
          <w:rtl/>
        </w:rPr>
        <w:t xml:space="preserve"> &lt;&lt; קריאה &gt;&gt;</w:t>
      </w:r>
      <w:r>
        <w:rPr>
          <w:rFonts w:hint="cs"/>
          <w:rtl/>
        </w:rPr>
        <w:t xml:space="preserve">   </w:t>
      </w:r>
    </w:p>
    <w:p w:rsidR="00FA4D28" w:rsidRDefault="00FA4D28" w:rsidP="00FA4D28">
      <w:pPr>
        <w:rPr>
          <w:rtl/>
        </w:rPr>
      </w:pPr>
      <w:bookmarkStart w:id="7937" w:name="_ETM_Q12_416119"/>
      <w:bookmarkEnd w:id="7937"/>
    </w:p>
    <w:p w:rsidR="00FA4D28" w:rsidRDefault="00FA4D28" w:rsidP="00B060FA">
      <w:pPr>
        <w:rPr>
          <w:rtl/>
        </w:rPr>
      </w:pPr>
      <w:bookmarkStart w:id="7938" w:name="_ETM_Q12_416187"/>
      <w:bookmarkEnd w:id="7938"/>
      <w:r>
        <w:rPr>
          <w:rFonts w:hint="cs"/>
          <w:rtl/>
        </w:rPr>
        <w:t xml:space="preserve">אל תעשו את מה שידיעות אחרונות </w:t>
      </w:r>
      <w:r w:rsidR="00B060FA">
        <w:rPr>
          <w:rFonts w:hint="cs"/>
          <w:rtl/>
        </w:rPr>
        <w:t>– – –</w:t>
      </w:r>
    </w:p>
    <w:p w:rsidR="00FA4D28" w:rsidRDefault="00FA4D28" w:rsidP="00FA4D28">
      <w:pPr>
        <w:rPr>
          <w:rtl/>
        </w:rPr>
      </w:pPr>
    </w:p>
    <w:p w:rsidR="00FA4D28" w:rsidRDefault="00FA4D28" w:rsidP="00FA4D28">
      <w:pPr>
        <w:pStyle w:val="-"/>
        <w:keepNext/>
        <w:rPr>
          <w:rtl/>
        </w:rPr>
      </w:pPr>
      <w:r>
        <w:rPr>
          <w:rStyle w:val="TagStyle"/>
          <w:rFonts w:hint="cs"/>
          <w:rtl/>
        </w:rPr>
        <w:t xml:space="preserve">&lt;&lt; דובר_המשך &gt;&gt; </w:t>
      </w:r>
      <w:r>
        <w:rPr>
          <w:rFonts w:hint="cs"/>
          <w:rtl/>
        </w:rPr>
        <w:t>מאיר כהן (יש עתיד):</w:t>
      </w:r>
      <w:r>
        <w:rPr>
          <w:rStyle w:val="TagStyle"/>
          <w:rtl/>
        </w:rPr>
        <w:t xml:space="preserve"> &lt;&lt; דובר_המשך &gt;&gt;</w:t>
      </w:r>
      <w:r>
        <w:rPr>
          <w:rFonts w:hint="cs"/>
          <w:rtl/>
        </w:rPr>
        <w:t xml:space="preserve">   </w:t>
      </w:r>
    </w:p>
    <w:p w:rsidR="00FA4D28" w:rsidRDefault="00FA4D28" w:rsidP="00FA4D28">
      <w:pPr>
        <w:rPr>
          <w:rtl/>
        </w:rPr>
      </w:pPr>
    </w:p>
    <w:p w:rsidR="00FA4D28" w:rsidRDefault="00FA4D28" w:rsidP="00B060FA">
      <w:pPr>
        <w:rPr>
          <w:rtl/>
        </w:rPr>
      </w:pPr>
      <w:r>
        <w:rPr>
          <w:rFonts w:hint="cs"/>
          <w:rtl/>
        </w:rPr>
        <w:t xml:space="preserve">אני אגיד את דבריי, ואתם </w:t>
      </w:r>
      <w:r w:rsidR="00B060FA">
        <w:rPr>
          <w:rFonts w:hint="cs"/>
          <w:rtl/>
        </w:rPr>
        <w:t>– – –</w:t>
      </w:r>
    </w:p>
    <w:p w:rsidR="00FA4D28" w:rsidRDefault="00FA4D28" w:rsidP="00FA4D28">
      <w:pPr>
        <w:rPr>
          <w:rtl/>
        </w:rPr>
      </w:pPr>
    </w:p>
    <w:p w:rsidR="00FA4D28" w:rsidRDefault="00FA4D28" w:rsidP="00FA4D28">
      <w:pPr>
        <w:pStyle w:val="af7"/>
        <w:keepNext/>
        <w:rPr>
          <w:rtl/>
        </w:rPr>
      </w:pPr>
      <w:bookmarkStart w:id="7939" w:name="ET_interruption_קר_אה_20"/>
      <w:r>
        <w:rPr>
          <w:rStyle w:val="TagStyle"/>
          <w:rFonts w:hint="cs"/>
          <w:rtl/>
        </w:rPr>
        <w:t xml:space="preserve">&lt;&lt; קריאה &gt;&gt; </w:t>
      </w:r>
      <w:r>
        <w:rPr>
          <w:rFonts w:hint="cs"/>
          <w:rtl/>
        </w:rPr>
        <w:t>קטי קטרין שטרית (הליכוד):</w:t>
      </w:r>
      <w:r>
        <w:rPr>
          <w:rStyle w:val="TagStyle"/>
          <w:rtl/>
        </w:rPr>
        <w:t xml:space="preserve"> &lt;&lt; קריאה &gt;&gt;</w:t>
      </w:r>
      <w:r>
        <w:rPr>
          <w:rFonts w:hint="cs"/>
          <w:rtl/>
        </w:rPr>
        <w:t xml:space="preserve">   </w:t>
      </w:r>
    </w:p>
    <w:p w:rsidR="00FA4D28" w:rsidRDefault="00FA4D28" w:rsidP="00FA4D28">
      <w:pPr>
        <w:keepNext/>
        <w:rPr>
          <w:rtl/>
        </w:rPr>
      </w:pPr>
    </w:p>
    <w:p w:rsidR="00FA4D28" w:rsidRDefault="00FA4D28" w:rsidP="00B060FA">
      <w:pPr>
        <w:rPr>
          <w:rtl/>
          <w:lang w:eastAsia="he-IL"/>
        </w:rPr>
      </w:pPr>
      <w:r>
        <w:rPr>
          <w:rFonts w:hint="cs"/>
          <w:rtl/>
          <w:lang w:eastAsia="he-IL"/>
        </w:rPr>
        <w:t xml:space="preserve">לא קיצצו את זה </w:t>
      </w:r>
      <w:r w:rsidR="00B060FA">
        <w:rPr>
          <w:rFonts w:hint="cs"/>
          <w:rtl/>
          <w:lang w:eastAsia="he-IL"/>
        </w:rPr>
        <w:t>– – –</w:t>
      </w:r>
    </w:p>
    <w:p w:rsidR="00FA4D28" w:rsidRDefault="00FA4D28" w:rsidP="00FA4D28">
      <w:pPr>
        <w:keepNext/>
        <w:rPr>
          <w:rtl/>
        </w:rPr>
      </w:pPr>
    </w:p>
    <w:p w:rsidR="00FA4D28" w:rsidRDefault="00FA4D28" w:rsidP="00FA4D28">
      <w:pPr>
        <w:pStyle w:val="af7"/>
        <w:keepNext/>
        <w:rPr>
          <w:rtl/>
        </w:rPr>
      </w:pPr>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7939"/>
    </w:p>
    <w:p w:rsidR="00FA4D28" w:rsidRDefault="00FA4D28" w:rsidP="00B060FA">
      <w:pPr>
        <w:rPr>
          <w:rtl/>
        </w:rPr>
      </w:pPr>
    </w:p>
    <w:p w:rsidR="00FA4D28" w:rsidRDefault="00B060FA" w:rsidP="00B060FA">
      <w:pPr>
        <w:rPr>
          <w:rtl/>
        </w:rPr>
      </w:pPr>
      <w:r>
        <w:rPr>
          <w:rFonts w:hint="cs"/>
          <w:rtl/>
        </w:rPr>
        <w:t>– – –</w:t>
      </w:r>
    </w:p>
    <w:p w:rsidR="00FA4D28" w:rsidRDefault="00FA4D28" w:rsidP="00FA4D28">
      <w:pPr>
        <w:pStyle w:val="aff8"/>
        <w:ind w:left="1080" w:firstLine="0"/>
      </w:pPr>
    </w:p>
    <w:p w:rsidR="00FA4D28" w:rsidRDefault="00FA4D28" w:rsidP="00FA4D28">
      <w:pPr>
        <w:pStyle w:val="-"/>
        <w:keepNext/>
        <w:rPr>
          <w:rtl/>
        </w:rPr>
      </w:pPr>
      <w:r>
        <w:rPr>
          <w:rStyle w:val="TagStyle"/>
          <w:rFonts w:hint="cs"/>
          <w:rtl/>
        </w:rPr>
        <w:t xml:space="preserve">&lt;&lt; דובר_המשך &gt;&gt; </w:t>
      </w:r>
      <w:r>
        <w:rPr>
          <w:rFonts w:hint="cs"/>
          <w:rtl/>
        </w:rPr>
        <w:t>מאיר כהן (יש עתיד):</w:t>
      </w:r>
      <w:r>
        <w:rPr>
          <w:rStyle w:val="TagStyle"/>
          <w:rtl/>
        </w:rPr>
        <w:t xml:space="preserve"> &lt;&lt; דובר_המשך &gt;&gt;</w:t>
      </w:r>
      <w:r>
        <w:rPr>
          <w:rFonts w:hint="cs"/>
          <w:rtl/>
        </w:rPr>
        <w:t xml:space="preserve">   </w:t>
      </w:r>
    </w:p>
    <w:p w:rsidR="00FA4D28" w:rsidRDefault="00FA4D28" w:rsidP="00FA4D28">
      <w:pPr>
        <w:keepNext/>
        <w:ind w:firstLine="0"/>
        <w:rPr>
          <w:rtl/>
        </w:rPr>
      </w:pPr>
      <w:bookmarkStart w:id="7940" w:name="_ETM_Q12_417810"/>
      <w:bookmarkStart w:id="7941" w:name="_ETM_Q12_421886"/>
      <w:bookmarkStart w:id="7942" w:name="_ETM_Q12_421950"/>
      <w:bookmarkStart w:id="7943" w:name="_ETM_Q12_422084"/>
      <w:bookmarkStart w:id="7944" w:name="_ETM_Q12_422128"/>
      <w:bookmarkEnd w:id="7940"/>
      <w:bookmarkEnd w:id="7941"/>
      <w:bookmarkEnd w:id="7942"/>
      <w:bookmarkEnd w:id="7943"/>
      <w:bookmarkEnd w:id="7944"/>
      <w:r>
        <w:rPr>
          <w:rFonts w:hint="cs"/>
          <w:rtl/>
        </w:rPr>
        <w:tab/>
      </w:r>
    </w:p>
    <w:p w:rsidR="00FA4D28" w:rsidRDefault="00FA4D28" w:rsidP="000F0248">
      <w:pPr>
        <w:keepNext/>
        <w:rPr>
          <w:rtl/>
        </w:rPr>
      </w:pPr>
      <w:bookmarkStart w:id="7945" w:name="_ETM_Q12_422221"/>
      <w:bookmarkStart w:id="7946" w:name="_ETM_Q12_422262"/>
      <w:bookmarkStart w:id="7947" w:name="_ETM_Q12_424340"/>
      <w:bookmarkEnd w:id="7945"/>
      <w:bookmarkEnd w:id="7946"/>
      <w:bookmarkEnd w:id="7947"/>
      <w:r>
        <w:rPr>
          <w:rFonts w:hint="cs"/>
          <w:rtl/>
        </w:rPr>
        <w:t xml:space="preserve">שנייה, </w:t>
      </w:r>
      <w:bookmarkStart w:id="7948" w:name="_ETM_Q12_425559"/>
      <w:bookmarkStart w:id="7949" w:name="_ETM_Q12_425680"/>
      <w:bookmarkEnd w:id="7948"/>
      <w:bookmarkEnd w:id="7949"/>
      <w:r>
        <w:rPr>
          <w:rFonts w:hint="cs"/>
          <w:rtl/>
        </w:rPr>
        <w:t>רבותיי</w:t>
      </w:r>
      <w:r w:rsidR="000F0248">
        <w:rPr>
          <w:rFonts w:hint="cs"/>
          <w:rtl/>
        </w:rPr>
        <w:t>.</w:t>
      </w:r>
      <w:r>
        <w:rPr>
          <w:rFonts w:hint="cs"/>
          <w:rtl/>
        </w:rPr>
        <w:t xml:space="preserve"> </w:t>
      </w:r>
      <w:bookmarkStart w:id="7950" w:name="_ETM_Q12_426900"/>
      <w:bookmarkEnd w:id="7950"/>
      <w:r>
        <w:rPr>
          <w:rFonts w:hint="cs"/>
          <w:rtl/>
        </w:rPr>
        <w:t xml:space="preserve">אנשי </w:t>
      </w:r>
      <w:bookmarkStart w:id="7951" w:name="_ETM_Q12_427260"/>
      <w:bookmarkEnd w:id="7951"/>
      <w:r>
        <w:rPr>
          <w:rFonts w:hint="cs"/>
          <w:rtl/>
        </w:rPr>
        <w:t xml:space="preserve">הרווחה </w:t>
      </w:r>
      <w:bookmarkStart w:id="7952" w:name="_ETM_Q12_427740"/>
      <w:bookmarkEnd w:id="7952"/>
      <w:r>
        <w:rPr>
          <w:rFonts w:hint="cs"/>
          <w:rtl/>
        </w:rPr>
        <w:t xml:space="preserve">שהכינו </w:t>
      </w:r>
      <w:bookmarkStart w:id="7953" w:name="_ETM_Q12_428370"/>
      <w:bookmarkEnd w:id="7953"/>
      <w:r>
        <w:rPr>
          <w:rFonts w:hint="cs"/>
          <w:rtl/>
        </w:rPr>
        <w:t xml:space="preserve">את </w:t>
      </w:r>
      <w:bookmarkStart w:id="7954" w:name="_ETM_Q12_428490"/>
      <w:bookmarkEnd w:id="7954"/>
      <w:r>
        <w:rPr>
          <w:rFonts w:hint="cs"/>
          <w:rtl/>
        </w:rPr>
        <w:t xml:space="preserve">הקיצוץ </w:t>
      </w:r>
      <w:bookmarkStart w:id="7955" w:name="_ETM_Q12_429300"/>
      <w:bookmarkStart w:id="7956" w:name="_ETM_Q12_432090"/>
      <w:bookmarkEnd w:id="7955"/>
      <w:bookmarkEnd w:id="7956"/>
      <w:r>
        <w:rPr>
          <w:rFonts w:hint="cs"/>
          <w:rtl/>
        </w:rPr>
        <w:t xml:space="preserve">יודעים </w:t>
      </w:r>
      <w:bookmarkStart w:id="7957" w:name="_ETM_Q12_432450"/>
      <w:bookmarkEnd w:id="7957"/>
      <w:r>
        <w:rPr>
          <w:rFonts w:hint="cs"/>
          <w:rtl/>
        </w:rPr>
        <w:t xml:space="preserve">על </w:t>
      </w:r>
      <w:bookmarkStart w:id="7958" w:name="_ETM_Q12_432540"/>
      <w:bookmarkEnd w:id="7958"/>
      <w:r>
        <w:rPr>
          <w:rFonts w:hint="cs"/>
          <w:rtl/>
        </w:rPr>
        <w:t xml:space="preserve">מה </w:t>
      </w:r>
      <w:bookmarkStart w:id="7959" w:name="_ETM_Q12_432690"/>
      <w:bookmarkEnd w:id="7959"/>
      <w:r>
        <w:rPr>
          <w:rFonts w:hint="cs"/>
          <w:rtl/>
        </w:rPr>
        <w:t xml:space="preserve">הם </w:t>
      </w:r>
      <w:bookmarkStart w:id="7960" w:name="_ETM_Q12_432840"/>
      <w:bookmarkEnd w:id="7960"/>
      <w:r>
        <w:rPr>
          <w:rFonts w:hint="cs"/>
          <w:rtl/>
        </w:rPr>
        <w:t xml:space="preserve">מדברים, </w:t>
      </w:r>
      <w:bookmarkStart w:id="7961" w:name="_ETM_Q12_433560"/>
      <w:bookmarkEnd w:id="7961"/>
      <w:r>
        <w:rPr>
          <w:rFonts w:hint="cs"/>
          <w:rtl/>
        </w:rPr>
        <w:t xml:space="preserve">עם </w:t>
      </w:r>
      <w:bookmarkStart w:id="7962" w:name="_ETM_Q12_433709"/>
      <w:bookmarkEnd w:id="7962"/>
      <w:r>
        <w:rPr>
          <w:rFonts w:hint="cs"/>
          <w:rtl/>
        </w:rPr>
        <w:t xml:space="preserve">כל </w:t>
      </w:r>
      <w:bookmarkStart w:id="7963" w:name="_ETM_Q12_433980"/>
      <w:bookmarkEnd w:id="7963"/>
      <w:r>
        <w:rPr>
          <w:rFonts w:hint="cs"/>
          <w:rtl/>
        </w:rPr>
        <w:t xml:space="preserve">הכבוד לזה </w:t>
      </w:r>
      <w:bookmarkStart w:id="7964" w:name="_ETM_Q12_434340"/>
      <w:bookmarkEnd w:id="7964"/>
      <w:r>
        <w:rPr>
          <w:rFonts w:hint="cs"/>
          <w:rtl/>
        </w:rPr>
        <w:t xml:space="preserve">שאתם </w:t>
      </w:r>
      <w:bookmarkStart w:id="7965" w:name="_ETM_Q12_434640"/>
      <w:bookmarkEnd w:id="7965"/>
      <w:r>
        <w:rPr>
          <w:rFonts w:hint="cs"/>
          <w:rtl/>
        </w:rPr>
        <w:t xml:space="preserve">צועקים. </w:t>
      </w:r>
      <w:bookmarkStart w:id="7966" w:name="_ETM_Q12_435569"/>
      <w:bookmarkEnd w:id="7966"/>
      <w:r>
        <w:rPr>
          <w:rFonts w:hint="cs"/>
          <w:rtl/>
        </w:rPr>
        <w:t xml:space="preserve">אני </w:t>
      </w:r>
      <w:bookmarkStart w:id="7967" w:name="_ETM_Q12_435900"/>
      <w:bookmarkEnd w:id="7967"/>
      <w:r>
        <w:rPr>
          <w:rFonts w:hint="cs"/>
          <w:rtl/>
        </w:rPr>
        <w:t xml:space="preserve">רוצה </w:t>
      </w:r>
      <w:bookmarkStart w:id="7968" w:name="_ETM_Q12_436080"/>
      <w:bookmarkEnd w:id="7968"/>
      <w:r>
        <w:rPr>
          <w:rFonts w:hint="cs"/>
          <w:rtl/>
        </w:rPr>
        <w:t xml:space="preserve">לשאול </w:t>
      </w:r>
      <w:bookmarkStart w:id="7969" w:name="_ETM_Q12_436410"/>
      <w:bookmarkEnd w:id="7969"/>
      <w:r>
        <w:rPr>
          <w:rFonts w:hint="cs"/>
          <w:rtl/>
        </w:rPr>
        <w:t xml:space="preserve">דבר </w:t>
      </w:r>
      <w:bookmarkStart w:id="7970" w:name="_ETM_Q12_436680"/>
      <w:bookmarkEnd w:id="7970"/>
      <w:r>
        <w:rPr>
          <w:rFonts w:hint="cs"/>
          <w:rtl/>
        </w:rPr>
        <w:t xml:space="preserve">כזה: </w:t>
      </w:r>
      <w:bookmarkStart w:id="7971" w:name="_ETM_Q12_437430"/>
      <w:bookmarkEnd w:id="7971"/>
      <w:r>
        <w:rPr>
          <w:rFonts w:hint="cs"/>
          <w:rtl/>
        </w:rPr>
        <w:t xml:space="preserve">האם </w:t>
      </w:r>
      <w:bookmarkStart w:id="7972" w:name="_ETM_Q12_439970"/>
      <w:bookmarkEnd w:id="7972"/>
      <w:r>
        <w:rPr>
          <w:rFonts w:hint="cs"/>
          <w:rtl/>
        </w:rPr>
        <w:t xml:space="preserve">במציאות </w:t>
      </w:r>
      <w:bookmarkStart w:id="7973" w:name="_ETM_Q12_440690"/>
      <w:bookmarkEnd w:id="7973"/>
      <w:r>
        <w:rPr>
          <w:rFonts w:hint="cs"/>
          <w:rtl/>
        </w:rPr>
        <w:t xml:space="preserve">כל </w:t>
      </w:r>
      <w:bookmarkStart w:id="7974" w:name="_ETM_Q12_440839"/>
      <w:bookmarkEnd w:id="7974"/>
      <w:r>
        <w:rPr>
          <w:rFonts w:hint="cs"/>
          <w:rtl/>
        </w:rPr>
        <w:t xml:space="preserve">כך </w:t>
      </w:r>
      <w:bookmarkStart w:id="7975" w:name="_ETM_Q12_441050"/>
      <w:bookmarkEnd w:id="7975"/>
      <w:r>
        <w:rPr>
          <w:rFonts w:hint="cs"/>
          <w:rtl/>
        </w:rPr>
        <w:t xml:space="preserve">קשה </w:t>
      </w:r>
      <w:bookmarkStart w:id="7976" w:name="_ETM_Q12_442930"/>
      <w:bookmarkEnd w:id="7976"/>
      <w:r>
        <w:rPr>
          <w:rFonts w:hint="cs"/>
          <w:rtl/>
        </w:rPr>
        <w:t xml:space="preserve">– והייתי </w:t>
      </w:r>
      <w:bookmarkStart w:id="7977" w:name="_ETM_Q12_443350"/>
      <w:bookmarkEnd w:id="7977"/>
      <w:r>
        <w:rPr>
          <w:rFonts w:hint="cs"/>
          <w:rtl/>
        </w:rPr>
        <w:t xml:space="preserve">בשתי </w:t>
      </w:r>
      <w:bookmarkStart w:id="7978" w:name="_ETM_Q12_443650"/>
      <w:bookmarkEnd w:id="7978"/>
      <w:r>
        <w:rPr>
          <w:rFonts w:hint="cs"/>
          <w:rtl/>
        </w:rPr>
        <w:t xml:space="preserve">ממשלות, </w:t>
      </w:r>
      <w:bookmarkStart w:id="7979" w:name="_ETM_Q12_444430"/>
      <w:bookmarkEnd w:id="7979"/>
      <w:r>
        <w:rPr>
          <w:rFonts w:hint="cs"/>
          <w:rtl/>
        </w:rPr>
        <w:t xml:space="preserve">מעולם </w:t>
      </w:r>
      <w:bookmarkStart w:id="7980" w:name="_ETM_Q12_445919"/>
      <w:bookmarkEnd w:id="7980"/>
      <w:r>
        <w:rPr>
          <w:rFonts w:hint="cs"/>
          <w:rtl/>
        </w:rPr>
        <w:t xml:space="preserve">לא </w:t>
      </w:r>
      <w:bookmarkStart w:id="7981" w:name="_ETM_Q12_446580"/>
      <w:bookmarkEnd w:id="7981"/>
      <w:r>
        <w:rPr>
          <w:rFonts w:hint="cs"/>
          <w:rtl/>
        </w:rPr>
        <w:t xml:space="preserve">הסכמתי </w:t>
      </w:r>
      <w:bookmarkStart w:id="7982" w:name="_ETM_Q12_447570"/>
      <w:bookmarkEnd w:id="7982"/>
      <w:r>
        <w:rPr>
          <w:rFonts w:hint="cs"/>
          <w:rtl/>
        </w:rPr>
        <w:t xml:space="preserve">שיהיה </w:t>
      </w:r>
      <w:bookmarkStart w:id="7983" w:name="_ETM_Q12_447930"/>
      <w:bookmarkEnd w:id="7983"/>
      <w:r>
        <w:rPr>
          <w:rFonts w:hint="cs"/>
          <w:rtl/>
        </w:rPr>
        <w:t xml:space="preserve">קיצוץ </w:t>
      </w:r>
      <w:bookmarkStart w:id="7984" w:name="_ETM_Q12_449700"/>
      <w:bookmarkEnd w:id="7984"/>
      <w:r>
        <w:rPr>
          <w:rFonts w:hint="cs"/>
          <w:rtl/>
        </w:rPr>
        <w:t xml:space="preserve">ממשרדים </w:t>
      </w:r>
      <w:bookmarkStart w:id="7985" w:name="_ETM_Q12_450600"/>
      <w:bookmarkEnd w:id="7985"/>
      <w:r>
        <w:rPr>
          <w:rFonts w:hint="cs"/>
          <w:rtl/>
        </w:rPr>
        <w:t>חברתיים</w:t>
      </w:r>
      <w:r w:rsidR="000F0248">
        <w:rPr>
          <w:rFonts w:hint="cs"/>
          <w:rtl/>
        </w:rPr>
        <w:t>.</w:t>
      </w:r>
      <w:r>
        <w:rPr>
          <w:rFonts w:hint="cs"/>
          <w:rtl/>
        </w:rPr>
        <w:t xml:space="preserve"> </w:t>
      </w:r>
      <w:bookmarkStart w:id="7986" w:name="_ETM_Q12_451620"/>
      <w:bookmarkEnd w:id="7986"/>
      <w:r>
        <w:rPr>
          <w:rFonts w:hint="cs"/>
          <w:rtl/>
        </w:rPr>
        <w:t xml:space="preserve">מעולם. </w:t>
      </w:r>
      <w:bookmarkStart w:id="7987" w:name="_ETM_Q12_453000"/>
      <w:bookmarkEnd w:id="7987"/>
      <w:r>
        <w:rPr>
          <w:rFonts w:hint="cs"/>
          <w:rtl/>
        </w:rPr>
        <w:t xml:space="preserve">עכשיו, אני </w:t>
      </w:r>
      <w:bookmarkStart w:id="7988" w:name="_ETM_Q12_453300"/>
      <w:bookmarkEnd w:id="7988"/>
      <w:r>
        <w:rPr>
          <w:rFonts w:hint="cs"/>
          <w:rtl/>
        </w:rPr>
        <w:t xml:space="preserve">לא </w:t>
      </w:r>
      <w:bookmarkStart w:id="7989" w:name="_ETM_Q12_453419"/>
      <w:bookmarkEnd w:id="7989"/>
      <w:r>
        <w:rPr>
          <w:rFonts w:hint="cs"/>
          <w:rtl/>
        </w:rPr>
        <w:t xml:space="preserve">אומר </w:t>
      </w:r>
      <w:bookmarkStart w:id="7990" w:name="_ETM_Q12_453599"/>
      <w:bookmarkEnd w:id="7990"/>
      <w:r>
        <w:rPr>
          <w:rFonts w:hint="cs"/>
          <w:rtl/>
        </w:rPr>
        <w:t xml:space="preserve">לכם </w:t>
      </w:r>
      <w:bookmarkStart w:id="7991" w:name="_ETM_Q12_453779"/>
      <w:bookmarkEnd w:id="7991"/>
      <w:r>
        <w:rPr>
          <w:rFonts w:hint="cs"/>
          <w:rtl/>
        </w:rPr>
        <w:t xml:space="preserve">את </w:t>
      </w:r>
      <w:bookmarkStart w:id="7992" w:name="_ETM_Q12_453870"/>
      <w:bookmarkEnd w:id="7992"/>
      <w:r>
        <w:rPr>
          <w:rFonts w:hint="cs"/>
          <w:rtl/>
        </w:rPr>
        <w:t xml:space="preserve">זה </w:t>
      </w:r>
      <w:bookmarkStart w:id="7993" w:name="_ETM_Q12_453960"/>
      <w:bookmarkEnd w:id="7993"/>
      <w:r>
        <w:rPr>
          <w:rFonts w:hint="cs"/>
          <w:rtl/>
        </w:rPr>
        <w:t xml:space="preserve">כביקורת. </w:t>
      </w:r>
      <w:bookmarkStart w:id="7994" w:name="_ETM_Q12_455449"/>
      <w:bookmarkEnd w:id="7994"/>
      <w:r>
        <w:rPr>
          <w:rFonts w:hint="cs"/>
          <w:rtl/>
        </w:rPr>
        <w:t xml:space="preserve">אני </w:t>
      </w:r>
      <w:bookmarkStart w:id="7995" w:name="_ETM_Q12_455690"/>
      <w:bookmarkEnd w:id="7995"/>
      <w:r>
        <w:rPr>
          <w:rFonts w:hint="cs"/>
          <w:rtl/>
        </w:rPr>
        <w:t xml:space="preserve">מכיר </w:t>
      </w:r>
      <w:bookmarkStart w:id="7996" w:name="_ETM_Q12_455960"/>
      <w:bookmarkEnd w:id="7996"/>
      <w:r>
        <w:rPr>
          <w:rFonts w:hint="cs"/>
          <w:rtl/>
        </w:rPr>
        <w:t xml:space="preserve">את </w:t>
      </w:r>
      <w:bookmarkStart w:id="7997" w:name="_ETM_Q12_456020"/>
      <w:bookmarkEnd w:id="7997"/>
      <w:r>
        <w:rPr>
          <w:rFonts w:hint="cs"/>
          <w:rtl/>
        </w:rPr>
        <w:t xml:space="preserve">הרגישות </w:t>
      </w:r>
      <w:bookmarkStart w:id="7998" w:name="_ETM_Q12_456500"/>
      <w:bookmarkEnd w:id="7998"/>
      <w:r>
        <w:rPr>
          <w:rFonts w:hint="cs"/>
          <w:rtl/>
        </w:rPr>
        <w:t>שלכם</w:t>
      </w:r>
      <w:r w:rsidR="000F0248">
        <w:rPr>
          <w:rFonts w:hint="cs"/>
          <w:rtl/>
        </w:rPr>
        <w:t>.</w:t>
      </w:r>
      <w:r>
        <w:rPr>
          <w:rFonts w:hint="cs"/>
          <w:rtl/>
        </w:rPr>
        <w:t xml:space="preserve"> </w:t>
      </w:r>
      <w:bookmarkStart w:id="7999" w:name="_ETM_Q12_458120"/>
      <w:bookmarkEnd w:id="7999"/>
      <w:r>
        <w:rPr>
          <w:rFonts w:hint="cs"/>
          <w:rtl/>
        </w:rPr>
        <w:t xml:space="preserve">תעמדו </w:t>
      </w:r>
      <w:bookmarkStart w:id="8000" w:name="_ETM_Q12_458540"/>
      <w:bookmarkEnd w:id="8000"/>
      <w:r>
        <w:rPr>
          <w:rFonts w:hint="cs"/>
          <w:rtl/>
        </w:rPr>
        <w:t xml:space="preserve">על זה </w:t>
      </w:r>
      <w:bookmarkStart w:id="8001" w:name="_ETM_Q12_458779"/>
      <w:bookmarkEnd w:id="8001"/>
      <w:r>
        <w:rPr>
          <w:rFonts w:hint="cs"/>
          <w:rtl/>
        </w:rPr>
        <w:t xml:space="preserve">שזה </w:t>
      </w:r>
      <w:bookmarkStart w:id="8002" w:name="_ETM_Q12_459080"/>
      <w:bookmarkEnd w:id="8002"/>
      <w:r>
        <w:rPr>
          <w:rFonts w:hint="cs"/>
          <w:rtl/>
        </w:rPr>
        <w:t xml:space="preserve">לא </w:t>
      </w:r>
      <w:bookmarkStart w:id="8003" w:name="_ETM_Q12_459200"/>
      <w:bookmarkEnd w:id="8003"/>
      <w:r>
        <w:rPr>
          <w:rFonts w:hint="cs"/>
          <w:rtl/>
        </w:rPr>
        <w:t xml:space="preserve">יקרה. </w:t>
      </w:r>
      <w:bookmarkStart w:id="8004" w:name="_ETM_Q12_460930"/>
      <w:bookmarkEnd w:id="8004"/>
    </w:p>
    <w:p w:rsidR="00FA4D28" w:rsidRDefault="00FA4D28" w:rsidP="00FA4D28">
      <w:pPr>
        <w:rPr>
          <w:rtl/>
        </w:rPr>
      </w:pPr>
    </w:p>
    <w:p w:rsidR="00FA4D28" w:rsidRDefault="00FA4D28" w:rsidP="00FA4D28">
      <w:pPr>
        <w:pStyle w:val="af7"/>
        <w:keepNext/>
        <w:rPr>
          <w:rtl/>
        </w:rPr>
      </w:pPr>
      <w:r>
        <w:rPr>
          <w:rStyle w:val="TagStyle"/>
          <w:rFonts w:hint="cs"/>
          <w:rtl/>
        </w:rPr>
        <w:t xml:space="preserve">&lt;&lt; קריאה &gt;&gt; </w:t>
      </w:r>
      <w:r>
        <w:rPr>
          <w:rFonts w:hint="cs"/>
          <w:rtl/>
        </w:rPr>
        <w:t>קטי קטרין שטרית (הליכוד):</w:t>
      </w:r>
      <w:r>
        <w:rPr>
          <w:rStyle w:val="TagStyle"/>
          <w:rtl/>
        </w:rPr>
        <w:t xml:space="preserve"> &lt;&lt; קריאה &gt;&gt;</w:t>
      </w:r>
      <w:r>
        <w:rPr>
          <w:rFonts w:hint="cs"/>
          <w:rtl/>
        </w:rPr>
        <w:t xml:space="preserve">   </w:t>
      </w:r>
    </w:p>
    <w:p w:rsidR="00FA4D28" w:rsidRDefault="00FA4D28" w:rsidP="00FA4D28">
      <w:pPr>
        <w:rPr>
          <w:rtl/>
        </w:rPr>
      </w:pPr>
    </w:p>
    <w:p w:rsidR="00FA4D28" w:rsidRDefault="00FA4D28" w:rsidP="00FA4D28">
      <w:pPr>
        <w:rPr>
          <w:rtl/>
        </w:rPr>
      </w:pPr>
      <w:r>
        <w:rPr>
          <w:rFonts w:hint="cs"/>
          <w:rtl/>
        </w:rPr>
        <w:t>כן, אבל זה לא מתוך הרווחה.</w:t>
      </w:r>
    </w:p>
    <w:p w:rsidR="00FA4D28" w:rsidRDefault="00FA4D28" w:rsidP="00FA4D28">
      <w:pPr>
        <w:rPr>
          <w:rtl/>
        </w:rPr>
      </w:pPr>
    </w:p>
    <w:p w:rsidR="00FA4D28" w:rsidRDefault="00FA4D28" w:rsidP="00FA4D28">
      <w:pPr>
        <w:pStyle w:val="-"/>
        <w:keepNext/>
        <w:rPr>
          <w:rtl/>
        </w:rPr>
      </w:pPr>
      <w:r>
        <w:rPr>
          <w:rStyle w:val="TagStyle"/>
          <w:rFonts w:hint="cs"/>
          <w:rtl/>
        </w:rPr>
        <w:t xml:space="preserve">&lt;&lt; דובר_המשך &gt;&gt; </w:t>
      </w:r>
      <w:r>
        <w:rPr>
          <w:rFonts w:hint="cs"/>
          <w:rtl/>
        </w:rPr>
        <w:t>מאיר כהן (יש עתיד):</w:t>
      </w:r>
      <w:r>
        <w:rPr>
          <w:rStyle w:val="TagStyle"/>
          <w:rtl/>
        </w:rPr>
        <w:t xml:space="preserve"> &lt;&lt; דובר_המשך &gt;&gt;</w:t>
      </w:r>
      <w:r>
        <w:rPr>
          <w:rFonts w:hint="cs"/>
          <w:rtl/>
        </w:rPr>
        <w:t xml:space="preserve">   </w:t>
      </w:r>
    </w:p>
    <w:p w:rsidR="00FA4D28" w:rsidRDefault="00FA4D28" w:rsidP="00FA4D28">
      <w:pPr>
        <w:rPr>
          <w:rtl/>
        </w:rPr>
      </w:pPr>
    </w:p>
    <w:p w:rsidR="00FA4D28" w:rsidRDefault="00FA4D28" w:rsidP="00B060FA">
      <w:pPr>
        <w:rPr>
          <w:rtl/>
        </w:rPr>
      </w:pPr>
      <w:r>
        <w:rPr>
          <w:rFonts w:hint="cs"/>
          <w:rtl/>
        </w:rPr>
        <w:t xml:space="preserve">שנייה, </w:t>
      </w:r>
      <w:bookmarkStart w:id="8005" w:name="_ETM_Q12_462370"/>
      <w:bookmarkEnd w:id="8005"/>
      <w:r>
        <w:rPr>
          <w:rFonts w:hint="cs"/>
          <w:rtl/>
        </w:rPr>
        <w:t xml:space="preserve">מה </w:t>
      </w:r>
      <w:bookmarkStart w:id="8006" w:name="_ETM_Q12_462699"/>
      <w:bookmarkEnd w:id="8006"/>
      <w:r>
        <w:rPr>
          <w:rFonts w:hint="cs"/>
          <w:rtl/>
        </w:rPr>
        <w:t xml:space="preserve">זה </w:t>
      </w:r>
      <w:bookmarkStart w:id="8007" w:name="_ETM_Q12_462970"/>
      <w:bookmarkEnd w:id="8007"/>
      <w:r>
        <w:rPr>
          <w:rFonts w:hint="cs"/>
          <w:rtl/>
        </w:rPr>
        <w:t xml:space="preserve">משנה </w:t>
      </w:r>
      <w:bookmarkStart w:id="8008" w:name="_ETM_Q12_463990"/>
      <w:bookmarkEnd w:id="8008"/>
      <w:r>
        <w:rPr>
          <w:rFonts w:hint="cs"/>
          <w:rtl/>
        </w:rPr>
        <w:t xml:space="preserve">מאיפה </w:t>
      </w:r>
      <w:bookmarkStart w:id="8009" w:name="_ETM_Q12_464290"/>
      <w:bookmarkEnd w:id="8009"/>
      <w:r>
        <w:rPr>
          <w:rFonts w:hint="cs"/>
          <w:rtl/>
        </w:rPr>
        <w:t xml:space="preserve">זה? </w:t>
      </w:r>
      <w:bookmarkStart w:id="8010" w:name="_ETM_Q12_464710"/>
      <w:bookmarkEnd w:id="8010"/>
      <w:r>
        <w:rPr>
          <w:rFonts w:hint="cs"/>
          <w:rtl/>
        </w:rPr>
        <w:t xml:space="preserve">אלה כספים שאמורים </w:t>
      </w:r>
      <w:r w:rsidR="00B060FA">
        <w:rPr>
          <w:rFonts w:hint="cs"/>
          <w:rtl/>
        </w:rPr>
        <w:t>– – –</w:t>
      </w:r>
    </w:p>
    <w:p w:rsidR="00FA4D28" w:rsidRDefault="00FA4D28" w:rsidP="00FA4D28">
      <w:pPr>
        <w:rPr>
          <w:rtl/>
        </w:rPr>
      </w:pPr>
      <w:bookmarkStart w:id="8011" w:name="_ETM_Q12_461307"/>
      <w:bookmarkStart w:id="8012" w:name="_ETM_Q12_461372"/>
      <w:bookmarkEnd w:id="8011"/>
      <w:bookmarkEnd w:id="8012"/>
    </w:p>
    <w:p w:rsidR="00FA4D28" w:rsidRDefault="00FA4D28" w:rsidP="00FA4D28">
      <w:pPr>
        <w:pStyle w:val="af7"/>
        <w:keepNext/>
        <w:rPr>
          <w:rtl/>
        </w:rPr>
      </w:pPr>
      <w:r>
        <w:rPr>
          <w:rStyle w:val="TagStyle"/>
          <w:rFonts w:hint="cs"/>
          <w:rtl/>
        </w:rPr>
        <w:t xml:space="preserve">&lt;&lt; קריאה &gt;&gt; </w:t>
      </w:r>
      <w:r>
        <w:rPr>
          <w:rFonts w:hint="cs"/>
          <w:rtl/>
        </w:rPr>
        <w:t>קטי קטרין שטרית (הליכוד):</w:t>
      </w:r>
      <w:r>
        <w:rPr>
          <w:rStyle w:val="TagStyle"/>
          <w:rtl/>
        </w:rPr>
        <w:t xml:space="preserve"> &lt;&lt; קריאה &gt;&gt;</w:t>
      </w:r>
      <w:r>
        <w:rPr>
          <w:rFonts w:hint="cs"/>
          <w:rtl/>
        </w:rPr>
        <w:t xml:space="preserve">   </w:t>
      </w:r>
    </w:p>
    <w:p w:rsidR="00FA4D28" w:rsidRDefault="00FA4D28" w:rsidP="00FA4D28">
      <w:pPr>
        <w:rPr>
          <w:rtl/>
        </w:rPr>
      </w:pPr>
    </w:p>
    <w:p w:rsidR="00FA4D28" w:rsidRDefault="00FA4D28" w:rsidP="000F0248">
      <w:pPr>
        <w:rPr>
          <w:rtl/>
        </w:rPr>
      </w:pPr>
      <w:r>
        <w:rPr>
          <w:rFonts w:hint="cs"/>
          <w:rtl/>
        </w:rPr>
        <w:t>אבל זה לא קיצוץ</w:t>
      </w:r>
      <w:r w:rsidR="000F0248">
        <w:rPr>
          <w:rFonts w:hint="cs"/>
          <w:rtl/>
        </w:rPr>
        <w:t>.</w:t>
      </w:r>
      <w:r>
        <w:rPr>
          <w:rFonts w:hint="cs"/>
          <w:rtl/>
        </w:rPr>
        <w:t xml:space="preserve"> זה לא קיצוץ.</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r>
        <w:rPr>
          <w:rFonts w:hint="cs"/>
          <w:rtl/>
        </w:rPr>
        <w:t>חברי הכנסת, זה לא דיונים. בבקשה.</w:t>
      </w:r>
    </w:p>
    <w:p w:rsidR="00FA4D28" w:rsidRDefault="00FA4D28" w:rsidP="00FA4D28">
      <w:pPr>
        <w:rPr>
          <w:rtl/>
        </w:rPr>
      </w:pPr>
    </w:p>
    <w:p w:rsidR="00FA4D28" w:rsidRDefault="00FA4D28" w:rsidP="00FA4D28">
      <w:pPr>
        <w:pStyle w:val="-"/>
        <w:keepNext/>
        <w:rPr>
          <w:rtl/>
        </w:rPr>
      </w:pPr>
      <w:r>
        <w:rPr>
          <w:rStyle w:val="TagStyle"/>
          <w:rFonts w:hint="cs"/>
          <w:rtl/>
        </w:rPr>
        <w:t xml:space="preserve">&lt;&lt; דובר_המשך &gt;&gt; </w:t>
      </w:r>
      <w:r>
        <w:rPr>
          <w:rFonts w:hint="cs"/>
          <w:rtl/>
        </w:rPr>
        <w:t>מאיר כהן (יש עתיד):</w:t>
      </w:r>
      <w:r>
        <w:rPr>
          <w:rStyle w:val="TagStyle"/>
          <w:rtl/>
        </w:rPr>
        <w:t xml:space="preserve"> &lt;&lt; דובר_המשך &gt;&gt;</w:t>
      </w:r>
      <w:r>
        <w:rPr>
          <w:rFonts w:hint="cs"/>
          <w:rtl/>
        </w:rPr>
        <w:t xml:space="preserve">   </w:t>
      </w:r>
    </w:p>
    <w:p w:rsidR="00FA4D28" w:rsidRDefault="00FA4D28" w:rsidP="00FA4D28">
      <w:pPr>
        <w:rPr>
          <w:rtl/>
        </w:rPr>
      </w:pPr>
    </w:p>
    <w:p w:rsidR="00FA4D28" w:rsidRDefault="00FA4D28" w:rsidP="00FA4D28">
      <w:pPr>
        <w:rPr>
          <w:rtl/>
        </w:rPr>
      </w:pPr>
      <w:r>
        <w:rPr>
          <w:rFonts w:hint="cs"/>
          <w:rtl/>
        </w:rPr>
        <w:t xml:space="preserve">אין דיונים. תאמינו </w:t>
      </w:r>
      <w:bookmarkStart w:id="8013" w:name="_ETM_Q12_472729"/>
      <w:bookmarkEnd w:id="8013"/>
      <w:r>
        <w:rPr>
          <w:rFonts w:hint="cs"/>
          <w:rtl/>
        </w:rPr>
        <w:t>לי</w:t>
      </w:r>
      <w:bookmarkStart w:id="8014" w:name="_ETM_Q12_472909"/>
      <w:bookmarkEnd w:id="8014"/>
      <w:r>
        <w:rPr>
          <w:rFonts w:hint="cs"/>
          <w:rtl/>
        </w:rPr>
        <w:t xml:space="preserve">, אני </w:t>
      </w:r>
      <w:bookmarkStart w:id="8015" w:name="_ETM_Q12_473240"/>
      <w:bookmarkEnd w:id="8015"/>
      <w:r>
        <w:rPr>
          <w:rFonts w:hint="cs"/>
          <w:rtl/>
        </w:rPr>
        <w:t xml:space="preserve">קצת </w:t>
      </w:r>
      <w:bookmarkStart w:id="8016" w:name="_ETM_Q12_473599"/>
      <w:bookmarkEnd w:id="8016"/>
      <w:r>
        <w:rPr>
          <w:rFonts w:hint="cs"/>
          <w:rtl/>
        </w:rPr>
        <w:t xml:space="preserve">יותר </w:t>
      </w:r>
      <w:bookmarkStart w:id="8017" w:name="_ETM_Q12_473930"/>
      <w:bookmarkEnd w:id="8017"/>
      <w:r>
        <w:rPr>
          <w:rFonts w:hint="cs"/>
          <w:rtl/>
        </w:rPr>
        <w:t xml:space="preserve">מבין, </w:t>
      </w:r>
      <w:bookmarkStart w:id="8018" w:name="_ETM_Q12_474319"/>
      <w:bookmarkEnd w:id="8018"/>
      <w:r>
        <w:rPr>
          <w:rFonts w:hint="cs"/>
          <w:rtl/>
        </w:rPr>
        <w:t xml:space="preserve">ואני </w:t>
      </w:r>
      <w:bookmarkStart w:id="8019" w:name="_ETM_Q12_474559"/>
      <w:bookmarkEnd w:id="8019"/>
      <w:r>
        <w:rPr>
          <w:rFonts w:hint="cs"/>
          <w:rtl/>
        </w:rPr>
        <w:t xml:space="preserve">יודע </w:t>
      </w:r>
      <w:bookmarkStart w:id="8020" w:name="_ETM_Q12_474800"/>
      <w:bookmarkEnd w:id="8020"/>
      <w:r>
        <w:rPr>
          <w:rFonts w:hint="cs"/>
          <w:rtl/>
        </w:rPr>
        <w:t xml:space="preserve">מה </w:t>
      </w:r>
      <w:bookmarkStart w:id="8021" w:name="_ETM_Q12_474979"/>
      <w:bookmarkEnd w:id="8021"/>
      <w:r>
        <w:rPr>
          <w:rFonts w:hint="cs"/>
          <w:rtl/>
        </w:rPr>
        <w:t xml:space="preserve">זה </w:t>
      </w:r>
      <w:bookmarkStart w:id="8022" w:name="_ETM_Q12_475159"/>
      <w:bookmarkEnd w:id="8022"/>
      <w:r>
        <w:rPr>
          <w:rFonts w:hint="cs"/>
          <w:rtl/>
        </w:rPr>
        <w:t xml:space="preserve">כספים </w:t>
      </w:r>
      <w:bookmarkStart w:id="8023" w:name="_ETM_Q12_476120"/>
      <w:bookmarkEnd w:id="8023"/>
      <w:r>
        <w:rPr>
          <w:rFonts w:hint="cs"/>
          <w:rtl/>
        </w:rPr>
        <w:t xml:space="preserve">שנשארים </w:t>
      </w:r>
      <w:bookmarkStart w:id="8024" w:name="_ETM_Q12_476839"/>
      <w:bookmarkEnd w:id="8024"/>
      <w:r>
        <w:rPr>
          <w:rFonts w:hint="cs"/>
          <w:rtl/>
        </w:rPr>
        <w:t xml:space="preserve">בדצמבר, </w:t>
      </w:r>
      <w:bookmarkStart w:id="8025" w:name="_ETM_Q12_477650"/>
      <w:bookmarkEnd w:id="8025"/>
      <w:r>
        <w:rPr>
          <w:rFonts w:hint="cs"/>
          <w:rtl/>
        </w:rPr>
        <w:t xml:space="preserve">ואיך </w:t>
      </w:r>
      <w:bookmarkStart w:id="8026" w:name="_ETM_Q12_478099"/>
      <w:bookmarkEnd w:id="8026"/>
      <w:r>
        <w:rPr>
          <w:rFonts w:hint="cs"/>
          <w:rtl/>
        </w:rPr>
        <w:t xml:space="preserve">כשרוצים </w:t>
      </w:r>
      <w:bookmarkStart w:id="8027" w:name="_ETM_Q12_478669"/>
      <w:bookmarkEnd w:id="8027"/>
      <w:r>
        <w:rPr>
          <w:rFonts w:hint="cs"/>
          <w:rtl/>
        </w:rPr>
        <w:t xml:space="preserve">לקצץ, </w:t>
      </w:r>
      <w:bookmarkStart w:id="8028" w:name="_ETM_Q12_479210"/>
      <w:bookmarkEnd w:id="8028"/>
      <w:r>
        <w:rPr>
          <w:rFonts w:hint="cs"/>
          <w:rtl/>
        </w:rPr>
        <w:t xml:space="preserve">מקצצים </w:t>
      </w:r>
      <w:bookmarkStart w:id="8029" w:name="_ETM_Q12_479900"/>
      <w:bookmarkEnd w:id="8029"/>
      <w:r>
        <w:rPr>
          <w:rFonts w:hint="cs"/>
          <w:rtl/>
        </w:rPr>
        <w:t xml:space="preserve">וקוראים </w:t>
      </w:r>
      <w:bookmarkStart w:id="8030" w:name="_ETM_Q12_480319"/>
      <w:bookmarkEnd w:id="8030"/>
      <w:r>
        <w:rPr>
          <w:rFonts w:hint="cs"/>
          <w:rtl/>
        </w:rPr>
        <w:t xml:space="preserve">לזה </w:t>
      </w:r>
      <w:bookmarkStart w:id="8031" w:name="_ETM_Q12_480979"/>
      <w:bookmarkEnd w:id="8031"/>
      <w:r>
        <w:rPr>
          <w:rFonts w:hint="cs"/>
          <w:rtl/>
        </w:rPr>
        <w:t xml:space="preserve">"אחר". </w:t>
      </w:r>
      <w:bookmarkStart w:id="8032" w:name="_ETM_Q12_480000"/>
      <w:bookmarkStart w:id="8033" w:name="_ETM_Q12_482339"/>
      <w:bookmarkEnd w:id="8032"/>
      <w:bookmarkEnd w:id="8033"/>
    </w:p>
    <w:p w:rsidR="00FA4D28" w:rsidRDefault="00FA4D28" w:rsidP="00FA4D28">
      <w:pPr>
        <w:rPr>
          <w:rtl/>
        </w:rPr>
      </w:pPr>
    </w:p>
    <w:p w:rsidR="00FA4D28" w:rsidRDefault="00FA4D28" w:rsidP="00FA4D28">
      <w:pPr>
        <w:pStyle w:val="af7"/>
        <w:keepNext/>
        <w:rPr>
          <w:rtl/>
        </w:rPr>
      </w:pPr>
      <w:r>
        <w:rPr>
          <w:rStyle w:val="TagStyle"/>
          <w:rFonts w:hint="cs"/>
          <w:rtl/>
        </w:rPr>
        <w:t xml:space="preserve">&lt;&lt; קריאה &gt;&gt; </w:t>
      </w:r>
      <w:r>
        <w:rPr>
          <w:rFonts w:hint="cs"/>
          <w:rtl/>
        </w:rPr>
        <w:t>קטי קטרין שטרית (הליכוד):</w:t>
      </w:r>
      <w:r>
        <w:rPr>
          <w:rStyle w:val="TagStyle"/>
          <w:rtl/>
        </w:rPr>
        <w:t xml:space="preserve"> &lt;&lt; קריאה &gt;&gt;</w:t>
      </w:r>
      <w:r>
        <w:rPr>
          <w:rFonts w:hint="cs"/>
          <w:rtl/>
        </w:rPr>
        <w:t xml:space="preserve">   </w:t>
      </w:r>
    </w:p>
    <w:p w:rsidR="00FA4D28" w:rsidRDefault="00FA4D28" w:rsidP="00FA4D28">
      <w:pPr>
        <w:rPr>
          <w:rtl/>
        </w:rPr>
      </w:pPr>
      <w:bookmarkStart w:id="8034" w:name="_ETM_Q12_481257"/>
      <w:bookmarkStart w:id="8035" w:name="_ETM_Q12_481337"/>
      <w:bookmarkStart w:id="8036" w:name="_ETM_Q12_481713"/>
      <w:bookmarkStart w:id="8037" w:name="_ETM_Q12_481785"/>
      <w:bookmarkEnd w:id="8034"/>
      <w:bookmarkEnd w:id="8035"/>
      <w:bookmarkEnd w:id="8036"/>
      <w:bookmarkEnd w:id="8037"/>
    </w:p>
    <w:p w:rsidR="00FA4D28" w:rsidRDefault="00FA4D28" w:rsidP="00FA4D28">
      <w:pPr>
        <w:rPr>
          <w:rtl/>
        </w:rPr>
      </w:pPr>
      <w:r>
        <w:rPr>
          <w:rFonts w:hint="cs"/>
          <w:rtl/>
        </w:rPr>
        <w:t>זה לא נכון</w:t>
      </w:r>
      <w:bookmarkStart w:id="8038" w:name="_ETM_Q12_485019"/>
      <w:bookmarkEnd w:id="8038"/>
      <w:r>
        <w:rPr>
          <w:rFonts w:hint="cs"/>
          <w:rtl/>
        </w:rPr>
        <w:t>, לא בגלל זה.</w:t>
      </w:r>
    </w:p>
    <w:p w:rsidR="00FA4D28" w:rsidRDefault="00FA4D28" w:rsidP="00FA4D28">
      <w:pPr>
        <w:rPr>
          <w:rtl/>
        </w:rPr>
      </w:pPr>
    </w:p>
    <w:p w:rsidR="00FA4D28" w:rsidRDefault="00FA4D28" w:rsidP="00FA4D28">
      <w:pPr>
        <w:pStyle w:val="-"/>
        <w:keepNext/>
        <w:rPr>
          <w:rtl/>
        </w:rPr>
      </w:pPr>
      <w:r>
        <w:rPr>
          <w:rStyle w:val="TagStyle"/>
          <w:rFonts w:hint="cs"/>
          <w:rtl/>
        </w:rPr>
        <w:t xml:space="preserve">&lt;&lt; דובר_המשך &gt;&gt; </w:t>
      </w:r>
      <w:r>
        <w:rPr>
          <w:rFonts w:hint="cs"/>
          <w:rtl/>
        </w:rPr>
        <w:t>מאיר כהן (יש עתיד):</w:t>
      </w:r>
      <w:r>
        <w:rPr>
          <w:rStyle w:val="TagStyle"/>
          <w:rtl/>
        </w:rPr>
        <w:t xml:space="preserve"> &lt;&lt; דובר_המשך &gt;&gt;</w:t>
      </w:r>
      <w:r>
        <w:rPr>
          <w:rFonts w:hint="cs"/>
          <w:rtl/>
        </w:rPr>
        <w:t xml:space="preserve">   </w:t>
      </w:r>
    </w:p>
    <w:p w:rsidR="00FA4D28" w:rsidRDefault="00FA4D28" w:rsidP="00FA4D28">
      <w:pPr>
        <w:keepNext/>
        <w:rPr>
          <w:rtl/>
        </w:rPr>
      </w:pPr>
    </w:p>
    <w:p w:rsidR="00FA4D28" w:rsidRDefault="00FA4D28" w:rsidP="000F0248">
      <w:pPr>
        <w:keepNext/>
        <w:rPr>
          <w:rtl/>
        </w:rPr>
      </w:pPr>
      <w:r>
        <w:rPr>
          <w:rFonts w:hint="cs"/>
          <w:rtl/>
        </w:rPr>
        <w:t xml:space="preserve">אני </w:t>
      </w:r>
      <w:bookmarkStart w:id="8039" w:name="_ETM_Q12_482700"/>
      <w:bookmarkEnd w:id="8039"/>
      <w:r>
        <w:rPr>
          <w:rFonts w:hint="cs"/>
          <w:rtl/>
        </w:rPr>
        <w:t xml:space="preserve">שואל </w:t>
      </w:r>
      <w:bookmarkStart w:id="8040" w:name="_ETM_Q12_483810"/>
      <w:bookmarkEnd w:id="8040"/>
      <w:r>
        <w:rPr>
          <w:rFonts w:hint="cs"/>
          <w:rtl/>
        </w:rPr>
        <w:t xml:space="preserve">ואני </w:t>
      </w:r>
      <w:bookmarkStart w:id="8041" w:name="_ETM_Q12_484200"/>
      <w:bookmarkEnd w:id="8041"/>
      <w:r>
        <w:rPr>
          <w:rFonts w:hint="cs"/>
          <w:rtl/>
        </w:rPr>
        <w:t xml:space="preserve">מבקש </w:t>
      </w:r>
      <w:bookmarkStart w:id="8042" w:name="_ETM_Q12_484979"/>
      <w:bookmarkEnd w:id="8042"/>
      <w:r>
        <w:rPr>
          <w:rFonts w:hint="cs"/>
          <w:rtl/>
        </w:rPr>
        <w:t xml:space="preserve">מכם </w:t>
      </w:r>
      <w:bookmarkStart w:id="8043" w:name="_ETM_Q12_488000"/>
      <w:bookmarkEnd w:id="8043"/>
      <w:r>
        <w:rPr>
          <w:rFonts w:hint="cs"/>
          <w:rtl/>
        </w:rPr>
        <w:t xml:space="preserve">– ליכוד, יש </w:t>
      </w:r>
      <w:bookmarkStart w:id="8044" w:name="_ETM_Q12_488330"/>
      <w:bookmarkEnd w:id="8044"/>
      <w:r>
        <w:rPr>
          <w:rFonts w:hint="cs"/>
          <w:rtl/>
        </w:rPr>
        <w:t xml:space="preserve">עתיד, </w:t>
      </w:r>
      <w:bookmarkStart w:id="8045" w:name="_ETM_Q12_489290"/>
      <w:bookmarkEnd w:id="8045"/>
      <w:r>
        <w:rPr>
          <w:rFonts w:hint="cs"/>
          <w:rtl/>
        </w:rPr>
        <w:t xml:space="preserve">כל </w:t>
      </w:r>
      <w:bookmarkStart w:id="8046" w:name="_ETM_Q12_489620"/>
      <w:bookmarkEnd w:id="8046"/>
      <w:r>
        <w:rPr>
          <w:rFonts w:hint="cs"/>
          <w:rtl/>
        </w:rPr>
        <w:t xml:space="preserve">מי </w:t>
      </w:r>
      <w:bookmarkStart w:id="8047" w:name="_ETM_Q12_489770"/>
      <w:bookmarkEnd w:id="8047"/>
      <w:r>
        <w:rPr>
          <w:rFonts w:hint="cs"/>
          <w:rtl/>
        </w:rPr>
        <w:t xml:space="preserve">שאתם </w:t>
      </w:r>
      <w:bookmarkStart w:id="8048" w:name="_ETM_Q12_490070"/>
      <w:bookmarkEnd w:id="8048"/>
      <w:r>
        <w:rPr>
          <w:rFonts w:hint="cs"/>
          <w:rtl/>
        </w:rPr>
        <w:t xml:space="preserve">רוצים: </w:t>
      </w:r>
      <w:bookmarkStart w:id="8049" w:name="_ETM_Q12_491099"/>
      <w:bookmarkEnd w:id="8049"/>
      <w:r>
        <w:rPr>
          <w:rFonts w:hint="cs"/>
          <w:rtl/>
        </w:rPr>
        <w:t xml:space="preserve">בואו </w:t>
      </w:r>
      <w:bookmarkStart w:id="8050" w:name="_ETM_Q12_491730"/>
      <w:bookmarkEnd w:id="8050"/>
      <w:r>
        <w:rPr>
          <w:rFonts w:hint="cs"/>
          <w:rtl/>
        </w:rPr>
        <w:t xml:space="preserve">נתאחד, </w:t>
      </w:r>
      <w:bookmarkStart w:id="8051" w:name="_ETM_Q12_492539"/>
      <w:bookmarkEnd w:id="8051"/>
      <w:r>
        <w:rPr>
          <w:rFonts w:hint="cs"/>
          <w:rtl/>
        </w:rPr>
        <w:t xml:space="preserve">קטי, כמו </w:t>
      </w:r>
      <w:bookmarkStart w:id="8052" w:name="_ETM_Q12_493110"/>
      <w:bookmarkEnd w:id="8052"/>
      <w:r>
        <w:rPr>
          <w:rFonts w:hint="cs"/>
          <w:rtl/>
        </w:rPr>
        <w:t xml:space="preserve">שידענו </w:t>
      </w:r>
      <w:bookmarkStart w:id="8053" w:name="_ETM_Q12_493589"/>
      <w:bookmarkEnd w:id="8053"/>
      <w:r>
        <w:rPr>
          <w:rFonts w:hint="cs"/>
          <w:rtl/>
        </w:rPr>
        <w:t xml:space="preserve">בכנסות </w:t>
      </w:r>
      <w:bookmarkStart w:id="8054" w:name="_ETM_Q12_494070"/>
      <w:bookmarkEnd w:id="8054"/>
      <w:r>
        <w:rPr>
          <w:rFonts w:hint="cs"/>
          <w:rtl/>
        </w:rPr>
        <w:t>קודמות</w:t>
      </w:r>
      <w:r w:rsidR="000F0248">
        <w:rPr>
          <w:rFonts w:hint="cs"/>
          <w:rtl/>
        </w:rPr>
        <w:t>,</w:t>
      </w:r>
      <w:r>
        <w:rPr>
          <w:rFonts w:hint="cs"/>
          <w:rtl/>
        </w:rPr>
        <w:t xml:space="preserve"> </w:t>
      </w:r>
      <w:bookmarkStart w:id="8055" w:name="_ETM_Q12_495179"/>
      <w:bookmarkEnd w:id="8055"/>
      <w:r>
        <w:rPr>
          <w:rFonts w:hint="cs"/>
          <w:rtl/>
        </w:rPr>
        <w:t>ונ</w:t>
      </w:r>
      <w:bookmarkStart w:id="8056" w:name="_ETM_Q12_495509"/>
      <w:bookmarkEnd w:id="8056"/>
      <w:r>
        <w:rPr>
          <w:rFonts w:hint="cs"/>
          <w:rtl/>
        </w:rPr>
        <w:t xml:space="preserve">היה </w:t>
      </w:r>
      <w:bookmarkStart w:id="8057" w:name="_ETM_Q12_496550"/>
      <w:bookmarkEnd w:id="8057"/>
      <w:r>
        <w:rPr>
          <w:rFonts w:hint="cs"/>
          <w:rtl/>
        </w:rPr>
        <w:t xml:space="preserve">אגודה </w:t>
      </w:r>
      <w:bookmarkStart w:id="8058" w:name="_ETM_Q12_497029"/>
      <w:bookmarkEnd w:id="8058"/>
      <w:r>
        <w:rPr>
          <w:rFonts w:hint="cs"/>
          <w:rtl/>
        </w:rPr>
        <w:t xml:space="preserve">אחת </w:t>
      </w:r>
      <w:bookmarkStart w:id="8059" w:name="_ETM_Q12_498089"/>
      <w:bookmarkEnd w:id="8059"/>
      <w:r>
        <w:rPr>
          <w:rFonts w:hint="cs"/>
          <w:rtl/>
        </w:rPr>
        <w:t xml:space="preserve">כשמדובר </w:t>
      </w:r>
      <w:bookmarkStart w:id="8060" w:name="_ETM_Q12_498779"/>
      <w:bookmarkEnd w:id="8060"/>
      <w:r>
        <w:rPr>
          <w:rFonts w:hint="cs"/>
          <w:rtl/>
        </w:rPr>
        <w:t xml:space="preserve">בקיצוצים </w:t>
      </w:r>
      <w:bookmarkStart w:id="8061" w:name="_ETM_Q12_499529"/>
      <w:bookmarkEnd w:id="8061"/>
      <w:r>
        <w:rPr>
          <w:rFonts w:hint="cs"/>
          <w:rtl/>
        </w:rPr>
        <w:t xml:space="preserve">במשרדים </w:t>
      </w:r>
      <w:bookmarkStart w:id="8062" w:name="_ETM_Q12_500039"/>
      <w:bookmarkEnd w:id="8062"/>
      <w:r>
        <w:rPr>
          <w:rFonts w:hint="cs"/>
          <w:rtl/>
        </w:rPr>
        <w:t xml:space="preserve">חברתיים. </w:t>
      </w:r>
      <w:bookmarkStart w:id="8063" w:name="_ETM_Q12_500849"/>
      <w:bookmarkEnd w:id="8063"/>
      <w:r>
        <w:rPr>
          <w:rFonts w:hint="cs"/>
          <w:rtl/>
        </w:rPr>
        <w:t xml:space="preserve">תזכרו – </w:t>
      </w:r>
      <w:bookmarkStart w:id="8064" w:name="_ETM_Q12_501810"/>
      <w:bookmarkEnd w:id="8064"/>
      <w:r>
        <w:rPr>
          <w:rFonts w:hint="cs"/>
          <w:rtl/>
        </w:rPr>
        <w:t xml:space="preserve">שמעתי </w:t>
      </w:r>
      <w:bookmarkStart w:id="8065" w:name="_ETM_Q12_502349"/>
      <w:bookmarkEnd w:id="8065"/>
      <w:r>
        <w:rPr>
          <w:rFonts w:hint="cs"/>
          <w:rtl/>
        </w:rPr>
        <w:t xml:space="preserve">אותך, </w:t>
      </w:r>
      <w:bookmarkStart w:id="8066" w:name="_ETM_Q12_503220"/>
      <w:bookmarkEnd w:id="8066"/>
      <w:r>
        <w:rPr>
          <w:rFonts w:hint="cs"/>
          <w:rtl/>
        </w:rPr>
        <w:t xml:space="preserve">קטי, </w:t>
      </w:r>
      <w:bookmarkStart w:id="8067" w:name="_ETM_Q12_504119"/>
      <w:bookmarkEnd w:id="8067"/>
      <w:r>
        <w:rPr>
          <w:rFonts w:hint="cs"/>
          <w:rtl/>
        </w:rPr>
        <w:t xml:space="preserve">שמעתי </w:t>
      </w:r>
      <w:bookmarkStart w:id="8068" w:name="_ETM_Q12_504720"/>
      <w:bookmarkEnd w:id="8068"/>
      <w:r>
        <w:rPr>
          <w:rFonts w:hint="cs"/>
          <w:rtl/>
        </w:rPr>
        <w:t xml:space="preserve">את </w:t>
      </w:r>
      <w:bookmarkStart w:id="8069" w:name="_ETM_Q12_504779"/>
      <w:bookmarkEnd w:id="8069"/>
      <w:r>
        <w:rPr>
          <w:rFonts w:hint="cs"/>
          <w:rtl/>
        </w:rPr>
        <w:t xml:space="preserve">יושב-ראש </w:t>
      </w:r>
      <w:bookmarkStart w:id="8070" w:name="_ETM_Q12_505259"/>
      <w:bookmarkEnd w:id="8070"/>
      <w:r>
        <w:rPr>
          <w:rFonts w:hint="cs"/>
          <w:rtl/>
        </w:rPr>
        <w:t xml:space="preserve">הוועדה, </w:t>
      </w:r>
      <w:bookmarkStart w:id="8071" w:name="_ETM_Q12_505980"/>
      <w:bookmarkEnd w:id="8071"/>
      <w:r>
        <w:rPr>
          <w:rFonts w:hint="cs"/>
          <w:rtl/>
        </w:rPr>
        <w:t xml:space="preserve">כיצד </w:t>
      </w:r>
      <w:bookmarkStart w:id="8072" w:name="_ETM_Q12_506400"/>
      <w:bookmarkEnd w:id="8072"/>
      <w:r>
        <w:rPr>
          <w:rFonts w:hint="cs"/>
          <w:rtl/>
        </w:rPr>
        <w:t xml:space="preserve">אנחנו </w:t>
      </w:r>
      <w:bookmarkStart w:id="8073" w:name="_ETM_Q12_506759"/>
      <w:bookmarkEnd w:id="8073"/>
      <w:r>
        <w:rPr>
          <w:rFonts w:hint="cs"/>
          <w:rtl/>
        </w:rPr>
        <w:t xml:space="preserve">נלחמים </w:t>
      </w:r>
      <w:bookmarkStart w:id="8074" w:name="_ETM_Q12_508460"/>
      <w:bookmarkEnd w:id="8074"/>
      <w:r>
        <w:rPr>
          <w:rFonts w:hint="cs"/>
          <w:rtl/>
        </w:rPr>
        <w:t xml:space="preserve">שלא </w:t>
      </w:r>
      <w:bookmarkStart w:id="8075" w:name="_ETM_Q12_508910"/>
      <w:bookmarkEnd w:id="8075"/>
      <w:r>
        <w:rPr>
          <w:rFonts w:hint="cs"/>
          <w:rtl/>
        </w:rPr>
        <w:t xml:space="preserve">יקצצו </w:t>
      </w:r>
      <w:bookmarkStart w:id="8076" w:name="_ETM_Q12_509690"/>
      <w:bookmarkEnd w:id="8076"/>
      <w:r>
        <w:rPr>
          <w:rFonts w:hint="cs"/>
          <w:rtl/>
        </w:rPr>
        <w:t xml:space="preserve">שעות </w:t>
      </w:r>
      <w:bookmarkStart w:id="8077" w:name="_ETM_Q12_510940"/>
      <w:bookmarkEnd w:id="8077"/>
      <w:r>
        <w:rPr>
          <w:rFonts w:hint="cs"/>
          <w:rtl/>
        </w:rPr>
        <w:t xml:space="preserve">לילדים </w:t>
      </w:r>
      <w:bookmarkStart w:id="8078" w:name="_ETM_Q12_511600"/>
      <w:bookmarkEnd w:id="8078"/>
      <w:r>
        <w:rPr>
          <w:rFonts w:hint="cs"/>
          <w:rtl/>
        </w:rPr>
        <w:t xml:space="preserve">האוטיסטים </w:t>
      </w:r>
      <w:bookmarkStart w:id="8079" w:name="_ETM_Q12_512410"/>
      <w:bookmarkEnd w:id="8079"/>
      <w:r>
        <w:rPr>
          <w:rFonts w:hint="cs"/>
          <w:rtl/>
        </w:rPr>
        <w:t xml:space="preserve">במשרד </w:t>
      </w:r>
      <w:bookmarkStart w:id="8080" w:name="_ETM_Q12_512890"/>
      <w:bookmarkEnd w:id="8080"/>
      <w:r>
        <w:rPr>
          <w:rFonts w:hint="cs"/>
          <w:rtl/>
        </w:rPr>
        <w:t>החינוך</w:t>
      </w:r>
      <w:r w:rsidR="000F0248">
        <w:rPr>
          <w:rFonts w:hint="cs"/>
          <w:rtl/>
        </w:rPr>
        <w:t>.</w:t>
      </w:r>
      <w:r>
        <w:rPr>
          <w:rFonts w:hint="cs"/>
          <w:rtl/>
        </w:rPr>
        <w:t xml:space="preserve"> </w:t>
      </w:r>
      <w:bookmarkStart w:id="8081" w:name="_ETM_Q12_513760"/>
      <w:bookmarkEnd w:id="8081"/>
      <w:r>
        <w:rPr>
          <w:rFonts w:hint="cs"/>
          <w:rtl/>
        </w:rPr>
        <w:t xml:space="preserve">זה </w:t>
      </w:r>
      <w:bookmarkStart w:id="8082" w:name="_ETM_Q12_514089"/>
      <w:bookmarkEnd w:id="8082"/>
      <w:r>
        <w:rPr>
          <w:rFonts w:hint="cs"/>
          <w:rtl/>
        </w:rPr>
        <w:t xml:space="preserve">מה </w:t>
      </w:r>
      <w:bookmarkStart w:id="8083" w:name="_ETM_Q12_514210"/>
      <w:bookmarkEnd w:id="8083"/>
      <w:r>
        <w:rPr>
          <w:rFonts w:hint="cs"/>
          <w:rtl/>
        </w:rPr>
        <w:t xml:space="preserve">שאני </w:t>
      </w:r>
      <w:bookmarkStart w:id="8084" w:name="_ETM_Q12_514450"/>
      <w:bookmarkEnd w:id="8084"/>
      <w:r>
        <w:rPr>
          <w:rFonts w:hint="cs"/>
          <w:rtl/>
        </w:rPr>
        <w:t xml:space="preserve">רוצה </w:t>
      </w:r>
      <w:bookmarkStart w:id="8085" w:name="_ETM_Q12_514630"/>
      <w:bookmarkEnd w:id="8085"/>
      <w:r>
        <w:rPr>
          <w:rFonts w:hint="cs"/>
          <w:rtl/>
        </w:rPr>
        <w:t>להגיד</w:t>
      </w:r>
      <w:r w:rsidR="000F0248">
        <w:rPr>
          <w:rFonts w:hint="cs"/>
          <w:rtl/>
        </w:rPr>
        <w:t>.</w:t>
      </w:r>
      <w:r>
        <w:rPr>
          <w:rFonts w:hint="cs"/>
          <w:rtl/>
        </w:rPr>
        <w:t xml:space="preserve"> </w:t>
      </w:r>
      <w:bookmarkStart w:id="8086" w:name="_ETM_Q12_514900"/>
      <w:bookmarkEnd w:id="8086"/>
      <w:r>
        <w:rPr>
          <w:rFonts w:hint="cs"/>
          <w:rtl/>
        </w:rPr>
        <w:t xml:space="preserve">בואו </w:t>
      </w:r>
      <w:bookmarkStart w:id="8087" w:name="_ETM_Q12_515230"/>
      <w:bookmarkEnd w:id="8087"/>
      <w:r>
        <w:rPr>
          <w:rFonts w:hint="cs"/>
          <w:rtl/>
        </w:rPr>
        <w:t xml:space="preserve">נתעלה </w:t>
      </w:r>
      <w:bookmarkStart w:id="8088" w:name="_ETM_Q12_515920"/>
      <w:bookmarkEnd w:id="8088"/>
      <w:r>
        <w:rPr>
          <w:rFonts w:hint="cs"/>
          <w:rtl/>
        </w:rPr>
        <w:t xml:space="preserve">לרגע, </w:t>
      </w:r>
      <w:bookmarkStart w:id="8089" w:name="_ETM_Q12_517179"/>
      <w:bookmarkEnd w:id="8089"/>
      <w:r>
        <w:rPr>
          <w:rFonts w:hint="cs"/>
          <w:rtl/>
        </w:rPr>
        <w:t xml:space="preserve">שכולנו </w:t>
      </w:r>
      <w:bookmarkStart w:id="8090" w:name="_ETM_Q12_517899"/>
      <w:bookmarkEnd w:id="8090"/>
      <w:r>
        <w:rPr>
          <w:rFonts w:hint="cs"/>
          <w:rtl/>
        </w:rPr>
        <w:t xml:space="preserve">נבהיר: </w:t>
      </w:r>
      <w:bookmarkStart w:id="8091" w:name="_ETM_Q12_518589"/>
      <w:bookmarkEnd w:id="8091"/>
      <w:r>
        <w:rPr>
          <w:rFonts w:hint="cs"/>
          <w:rtl/>
        </w:rPr>
        <w:t xml:space="preserve">מהמקומות </w:t>
      </w:r>
      <w:bookmarkStart w:id="8092" w:name="_ETM_Q12_519249"/>
      <w:bookmarkEnd w:id="8092"/>
      <w:r>
        <w:rPr>
          <w:rFonts w:hint="cs"/>
          <w:rtl/>
        </w:rPr>
        <w:t xml:space="preserve">האלה </w:t>
      </w:r>
      <w:bookmarkStart w:id="8093" w:name="_ETM_Q12_519550"/>
      <w:bookmarkEnd w:id="8093"/>
      <w:r>
        <w:rPr>
          <w:rFonts w:hint="cs"/>
          <w:rtl/>
        </w:rPr>
        <w:t xml:space="preserve">לא </w:t>
      </w:r>
      <w:bookmarkStart w:id="8094" w:name="_ETM_Q12_519789"/>
      <w:bookmarkEnd w:id="8094"/>
      <w:r>
        <w:rPr>
          <w:rFonts w:hint="cs"/>
          <w:rtl/>
        </w:rPr>
        <w:t xml:space="preserve">מקצצים. </w:t>
      </w:r>
      <w:bookmarkStart w:id="8095" w:name="_ETM_Q12_521470"/>
      <w:bookmarkEnd w:id="8095"/>
    </w:p>
    <w:p w:rsidR="00FA4D28" w:rsidRDefault="00FA4D28" w:rsidP="00FA4D28">
      <w:pPr>
        <w:rPr>
          <w:rtl/>
        </w:rPr>
      </w:pPr>
      <w:bookmarkStart w:id="8096" w:name="_ETM_Q12_522953"/>
      <w:bookmarkStart w:id="8097" w:name="_ETM_Q12_523018"/>
      <w:bookmarkStart w:id="8098" w:name="_ETM_Q12_523152"/>
      <w:bookmarkEnd w:id="8096"/>
      <w:bookmarkEnd w:id="8097"/>
      <w:bookmarkEnd w:id="8098"/>
    </w:p>
    <w:p w:rsidR="00FA4D28" w:rsidRDefault="00FA4D28" w:rsidP="000F0248">
      <w:pPr>
        <w:rPr>
          <w:rtl/>
        </w:rPr>
      </w:pPr>
      <w:bookmarkStart w:id="8099" w:name="_ETM_Q12_523207"/>
      <w:bookmarkEnd w:id="8099"/>
      <w:r>
        <w:rPr>
          <w:rFonts w:hint="cs"/>
          <w:rtl/>
        </w:rPr>
        <w:t xml:space="preserve">והדבר </w:t>
      </w:r>
      <w:bookmarkStart w:id="8100" w:name="_ETM_Q12_522040"/>
      <w:bookmarkEnd w:id="8100"/>
      <w:r>
        <w:rPr>
          <w:rFonts w:hint="cs"/>
          <w:rtl/>
        </w:rPr>
        <w:t xml:space="preserve">השני </w:t>
      </w:r>
      <w:bookmarkStart w:id="8101" w:name="_ETM_Q12_523269"/>
      <w:bookmarkEnd w:id="8101"/>
      <w:r w:rsidR="000F0248">
        <w:rPr>
          <w:rFonts w:hint="eastAsia"/>
          <w:rtl/>
        </w:rPr>
        <w:t xml:space="preserve">– </w:t>
      </w:r>
      <w:r>
        <w:rPr>
          <w:rFonts w:hint="cs"/>
          <w:rtl/>
        </w:rPr>
        <w:t xml:space="preserve">ואני </w:t>
      </w:r>
      <w:bookmarkStart w:id="8102" w:name="_ETM_Q12_523570"/>
      <w:bookmarkEnd w:id="8102"/>
      <w:r>
        <w:rPr>
          <w:rFonts w:hint="cs"/>
          <w:rtl/>
        </w:rPr>
        <w:t xml:space="preserve">פונה </w:t>
      </w:r>
      <w:bookmarkStart w:id="8103" w:name="_ETM_Q12_523870"/>
      <w:bookmarkEnd w:id="8103"/>
      <w:r>
        <w:rPr>
          <w:rFonts w:hint="cs"/>
          <w:rtl/>
        </w:rPr>
        <w:t xml:space="preserve">לשר </w:t>
      </w:r>
      <w:bookmarkStart w:id="8104" w:name="_ETM_Q12_524230"/>
      <w:bookmarkEnd w:id="8104"/>
      <w:r>
        <w:rPr>
          <w:rFonts w:hint="cs"/>
          <w:rtl/>
        </w:rPr>
        <w:t xml:space="preserve">מלכיאלי, </w:t>
      </w:r>
      <w:bookmarkStart w:id="8105" w:name="_ETM_Q12_524859"/>
      <w:bookmarkEnd w:id="8105"/>
      <w:r>
        <w:rPr>
          <w:rFonts w:hint="cs"/>
          <w:rtl/>
        </w:rPr>
        <w:t xml:space="preserve">ראיתי </w:t>
      </w:r>
      <w:bookmarkStart w:id="8106" w:name="_ETM_Q12_525190"/>
      <w:bookmarkEnd w:id="8106"/>
      <w:r>
        <w:rPr>
          <w:rFonts w:hint="cs"/>
          <w:rtl/>
        </w:rPr>
        <w:t xml:space="preserve">אותו </w:t>
      </w:r>
      <w:bookmarkStart w:id="8107" w:name="_ETM_Q12_525429"/>
      <w:bookmarkEnd w:id="8107"/>
      <w:r>
        <w:rPr>
          <w:rFonts w:hint="cs"/>
          <w:rtl/>
        </w:rPr>
        <w:t>כאן</w:t>
      </w:r>
      <w:r>
        <w:t>:</w:t>
      </w:r>
      <w:r>
        <w:rPr>
          <w:rFonts w:hint="cs"/>
          <w:rtl/>
        </w:rPr>
        <w:t xml:space="preserve"> </w:t>
      </w:r>
      <w:bookmarkStart w:id="8108" w:name="_ETM_Q12_526389"/>
      <w:bookmarkEnd w:id="8108"/>
      <w:r>
        <w:rPr>
          <w:rFonts w:hint="cs"/>
          <w:rtl/>
        </w:rPr>
        <w:t xml:space="preserve">האמן </w:t>
      </w:r>
      <w:bookmarkStart w:id="8109" w:name="_ETM_Q12_526989"/>
      <w:bookmarkEnd w:id="8109"/>
      <w:r>
        <w:rPr>
          <w:rFonts w:hint="cs"/>
          <w:rtl/>
        </w:rPr>
        <w:t xml:space="preserve">לי, </w:t>
      </w:r>
      <w:bookmarkStart w:id="8110" w:name="_ETM_Q12_527139"/>
      <w:bookmarkEnd w:id="8110"/>
      <w:r>
        <w:rPr>
          <w:rFonts w:hint="cs"/>
          <w:rtl/>
        </w:rPr>
        <w:t xml:space="preserve">כראש </w:t>
      </w:r>
      <w:bookmarkStart w:id="8111" w:name="_ETM_Q12_527589"/>
      <w:bookmarkEnd w:id="8111"/>
      <w:r>
        <w:rPr>
          <w:rFonts w:hint="cs"/>
          <w:rtl/>
        </w:rPr>
        <w:t xml:space="preserve">העיר </w:t>
      </w:r>
      <w:bookmarkStart w:id="8112" w:name="_ETM_Q12_527889"/>
      <w:bookmarkEnd w:id="8112"/>
      <w:r>
        <w:rPr>
          <w:rFonts w:hint="cs"/>
          <w:rtl/>
        </w:rPr>
        <w:t xml:space="preserve">שילמתי </w:t>
      </w:r>
      <w:bookmarkStart w:id="8113" w:name="_ETM_Q12_528670"/>
      <w:bookmarkEnd w:id="8113"/>
      <w:r>
        <w:rPr>
          <w:rFonts w:hint="cs"/>
          <w:rtl/>
        </w:rPr>
        <w:t xml:space="preserve">בכבוד </w:t>
      </w:r>
      <w:bookmarkStart w:id="8114" w:name="_ETM_Q12_529979"/>
      <w:bookmarkEnd w:id="8114"/>
      <w:r>
        <w:rPr>
          <w:rFonts w:hint="cs"/>
          <w:rtl/>
        </w:rPr>
        <w:t xml:space="preserve">את </w:t>
      </w:r>
      <w:bookmarkStart w:id="8115" w:name="_ETM_Q12_530219"/>
      <w:bookmarkEnd w:id="8115"/>
      <w:r>
        <w:rPr>
          <w:rFonts w:hint="cs"/>
          <w:rtl/>
        </w:rPr>
        <w:t xml:space="preserve">משכורתם </w:t>
      </w:r>
      <w:bookmarkStart w:id="8116" w:name="_ETM_Q12_530819"/>
      <w:bookmarkEnd w:id="8116"/>
      <w:r>
        <w:rPr>
          <w:rFonts w:hint="cs"/>
          <w:rtl/>
        </w:rPr>
        <w:t xml:space="preserve">של רבני הערים, </w:t>
      </w:r>
      <w:bookmarkStart w:id="8117" w:name="_ETM_Q12_532319"/>
      <w:bookmarkEnd w:id="8117"/>
      <w:r>
        <w:rPr>
          <w:rFonts w:hint="cs"/>
          <w:rtl/>
        </w:rPr>
        <w:t xml:space="preserve">ואני </w:t>
      </w:r>
      <w:bookmarkStart w:id="8118" w:name="_ETM_Q12_532679"/>
      <w:bookmarkEnd w:id="8118"/>
      <w:r>
        <w:rPr>
          <w:rFonts w:hint="cs"/>
          <w:rtl/>
        </w:rPr>
        <w:t xml:space="preserve">שומע </w:t>
      </w:r>
      <w:bookmarkStart w:id="8119" w:name="_ETM_Q12_533159"/>
      <w:bookmarkEnd w:id="8119"/>
      <w:r>
        <w:rPr>
          <w:rFonts w:hint="cs"/>
          <w:rtl/>
        </w:rPr>
        <w:t xml:space="preserve">הבוקר </w:t>
      </w:r>
      <w:bookmarkStart w:id="8120" w:name="_ETM_Q12_534119"/>
      <w:bookmarkEnd w:id="8120"/>
      <w:r>
        <w:rPr>
          <w:rFonts w:hint="cs"/>
          <w:rtl/>
        </w:rPr>
        <w:t xml:space="preserve">שרוצים </w:t>
      </w:r>
      <w:bookmarkStart w:id="8121" w:name="_ETM_Q12_534719"/>
      <w:bookmarkEnd w:id="8121"/>
      <w:r>
        <w:rPr>
          <w:rFonts w:hint="cs"/>
          <w:rtl/>
        </w:rPr>
        <w:t xml:space="preserve">להעלות </w:t>
      </w:r>
      <w:bookmarkStart w:id="8122" w:name="_ETM_Q12_535139"/>
      <w:bookmarkEnd w:id="8122"/>
      <w:r>
        <w:rPr>
          <w:rFonts w:hint="cs"/>
          <w:rtl/>
        </w:rPr>
        <w:t xml:space="preserve">את </w:t>
      </w:r>
      <w:bookmarkStart w:id="8123" w:name="_ETM_Q12_535260"/>
      <w:bookmarkEnd w:id="8123"/>
      <w:r>
        <w:rPr>
          <w:rFonts w:hint="cs"/>
          <w:rtl/>
        </w:rPr>
        <w:t xml:space="preserve">שכרם </w:t>
      </w:r>
      <w:bookmarkStart w:id="8124" w:name="_ETM_Q12_536069"/>
      <w:bookmarkEnd w:id="8124"/>
      <w:r>
        <w:rPr>
          <w:rFonts w:hint="cs"/>
          <w:rtl/>
        </w:rPr>
        <w:t xml:space="preserve">ורוצים </w:t>
      </w:r>
      <w:bookmarkStart w:id="8125" w:name="_ETM_Q12_536639"/>
      <w:bookmarkEnd w:id="8125"/>
      <w:r>
        <w:rPr>
          <w:rFonts w:hint="cs"/>
          <w:rtl/>
        </w:rPr>
        <w:t xml:space="preserve">להוסיף </w:t>
      </w:r>
      <w:bookmarkStart w:id="8126" w:name="_ETM_Q12_536999"/>
      <w:bookmarkEnd w:id="8126"/>
      <w:r>
        <w:rPr>
          <w:rFonts w:hint="cs"/>
          <w:rtl/>
        </w:rPr>
        <w:t xml:space="preserve">להם </w:t>
      </w:r>
      <w:bookmarkStart w:id="8127" w:name="_ETM_Q12_537269"/>
      <w:bookmarkEnd w:id="8127"/>
      <w:r>
        <w:rPr>
          <w:rFonts w:hint="cs"/>
          <w:rtl/>
        </w:rPr>
        <w:t xml:space="preserve">דרגות. </w:t>
      </w:r>
      <w:bookmarkStart w:id="8128" w:name="_ETM_Q12_538010"/>
      <w:bookmarkStart w:id="8129" w:name="_ETM_Q12_538399"/>
      <w:bookmarkEnd w:id="8128"/>
      <w:bookmarkEnd w:id="8129"/>
      <w:r>
        <w:rPr>
          <w:rFonts w:hint="cs"/>
          <w:rtl/>
        </w:rPr>
        <w:t xml:space="preserve">חבריא, </w:t>
      </w:r>
      <w:bookmarkStart w:id="8130" w:name="_ETM_Q12_539120"/>
      <w:bookmarkEnd w:id="8130"/>
      <w:r>
        <w:rPr>
          <w:rFonts w:hint="cs"/>
          <w:rtl/>
        </w:rPr>
        <w:t xml:space="preserve">ברגעים </w:t>
      </w:r>
      <w:bookmarkStart w:id="8131" w:name="_ETM_Q12_539960"/>
      <w:bookmarkEnd w:id="8131"/>
      <w:r>
        <w:rPr>
          <w:rFonts w:hint="cs"/>
          <w:rtl/>
        </w:rPr>
        <w:t xml:space="preserve">כאלה, </w:t>
      </w:r>
      <w:bookmarkStart w:id="8132" w:name="_ETM_Q12_541199"/>
      <w:bookmarkEnd w:id="8132"/>
      <w:r>
        <w:rPr>
          <w:rFonts w:hint="cs"/>
          <w:rtl/>
        </w:rPr>
        <w:t xml:space="preserve">אדוני </w:t>
      </w:r>
      <w:bookmarkStart w:id="8133" w:name="_ETM_Q12_541620"/>
      <w:bookmarkEnd w:id="8133"/>
      <w:r>
        <w:rPr>
          <w:rFonts w:hint="cs"/>
          <w:rtl/>
        </w:rPr>
        <w:t xml:space="preserve">השר, </w:t>
      </w:r>
      <w:bookmarkStart w:id="8134" w:name="_ETM_Q12_542459"/>
      <w:bookmarkStart w:id="8135" w:name="_ETM_Q12_542879"/>
      <w:bookmarkEnd w:id="8134"/>
      <w:bookmarkEnd w:id="8135"/>
      <w:r>
        <w:rPr>
          <w:rFonts w:hint="cs"/>
          <w:rtl/>
        </w:rPr>
        <w:t>אל תעשה את זה.</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r>
        <w:rPr>
          <w:rFonts w:hint="cs"/>
          <w:rtl/>
        </w:rPr>
        <w:t>תודה רבה.</w:t>
      </w:r>
    </w:p>
    <w:p w:rsidR="00FA4D28" w:rsidRDefault="00FA4D28" w:rsidP="00FA4D28">
      <w:pPr>
        <w:rPr>
          <w:rtl/>
        </w:rPr>
      </w:pPr>
    </w:p>
    <w:p w:rsidR="00FA4D28" w:rsidRDefault="00FA4D28" w:rsidP="00FA4D28">
      <w:pPr>
        <w:pStyle w:val="-"/>
        <w:keepNext/>
        <w:rPr>
          <w:rtl/>
        </w:rPr>
      </w:pPr>
      <w:r>
        <w:rPr>
          <w:rStyle w:val="TagStyle"/>
          <w:rFonts w:hint="cs"/>
          <w:rtl/>
        </w:rPr>
        <w:t xml:space="preserve">&lt;&lt; דובר_המשך &gt;&gt; </w:t>
      </w:r>
      <w:r>
        <w:rPr>
          <w:rFonts w:hint="cs"/>
          <w:rtl/>
        </w:rPr>
        <w:t>מאיר כהן (יש עתיד):</w:t>
      </w:r>
      <w:r>
        <w:rPr>
          <w:rStyle w:val="TagStyle"/>
          <w:rtl/>
        </w:rPr>
        <w:t xml:space="preserve"> &lt;&lt; דובר_המשך &gt;&gt;</w:t>
      </w:r>
      <w:r>
        <w:rPr>
          <w:rFonts w:hint="cs"/>
          <w:rtl/>
        </w:rPr>
        <w:t xml:space="preserve">   </w:t>
      </w:r>
    </w:p>
    <w:p w:rsidR="00FA4D28" w:rsidRDefault="00FA4D28" w:rsidP="00FA4D28">
      <w:pPr>
        <w:rPr>
          <w:rtl/>
        </w:rPr>
      </w:pPr>
    </w:p>
    <w:p w:rsidR="00FA4D28" w:rsidRDefault="00FA4D28" w:rsidP="00FA4D28">
      <w:pPr>
        <w:rPr>
          <w:rtl/>
        </w:rPr>
      </w:pPr>
      <w:bookmarkStart w:id="8136" w:name="_ETM_Q12_543539"/>
      <w:bookmarkEnd w:id="8136"/>
      <w:r>
        <w:rPr>
          <w:rFonts w:hint="cs"/>
          <w:rtl/>
        </w:rPr>
        <w:t xml:space="preserve">יש </w:t>
      </w:r>
      <w:bookmarkStart w:id="8137" w:name="_ETM_Q12_543839"/>
      <w:bookmarkEnd w:id="8137"/>
      <w:r>
        <w:rPr>
          <w:rFonts w:hint="cs"/>
          <w:rtl/>
        </w:rPr>
        <w:t xml:space="preserve">רגעים </w:t>
      </w:r>
      <w:bookmarkStart w:id="8138" w:name="_ETM_Q12_544320"/>
      <w:bookmarkEnd w:id="8138"/>
      <w:r>
        <w:rPr>
          <w:rFonts w:hint="cs"/>
          <w:rtl/>
        </w:rPr>
        <w:t>שבהם</w:t>
      </w:r>
      <w:bookmarkStart w:id="8139" w:name="_ETM_Q12_545429"/>
      <w:bookmarkEnd w:id="8139"/>
      <w:r>
        <w:rPr>
          <w:rFonts w:hint="cs"/>
          <w:rtl/>
        </w:rPr>
        <w:t xml:space="preserve"> – תכבוש את</w:t>
      </w:r>
      <w:bookmarkStart w:id="8140" w:name="_ETM_Q12_548355"/>
      <w:bookmarkEnd w:id="8140"/>
      <w:r>
        <w:rPr>
          <w:rFonts w:hint="cs"/>
          <w:rtl/>
        </w:rPr>
        <w:t xml:space="preserve"> יצרך. </w:t>
      </w:r>
      <w:bookmarkStart w:id="8141" w:name="_ETM_Q12_547020"/>
      <w:bookmarkEnd w:id="8141"/>
      <w:r>
        <w:rPr>
          <w:rFonts w:hint="cs"/>
          <w:rtl/>
        </w:rPr>
        <w:t xml:space="preserve">לעיתים הם </w:t>
      </w:r>
      <w:bookmarkStart w:id="8142" w:name="_ETM_Q12_547170"/>
      <w:bookmarkEnd w:id="8142"/>
      <w:r>
        <w:rPr>
          <w:rFonts w:hint="cs"/>
          <w:rtl/>
        </w:rPr>
        <w:t xml:space="preserve">מקבלים </w:t>
      </w:r>
      <w:bookmarkStart w:id="8143" w:name="_ETM_Q12_547890"/>
      <w:bookmarkEnd w:id="8143"/>
      <w:r>
        <w:rPr>
          <w:rFonts w:hint="cs"/>
          <w:rtl/>
        </w:rPr>
        <w:t xml:space="preserve">שכר </w:t>
      </w:r>
      <w:bookmarkStart w:id="8144" w:name="_ETM_Q12_548670"/>
      <w:bookmarkEnd w:id="8144"/>
      <w:r>
        <w:rPr>
          <w:rFonts w:hint="cs"/>
          <w:rtl/>
        </w:rPr>
        <w:t xml:space="preserve">יותר </w:t>
      </w:r>
      <w:bookmarkStart w:id="8145" w:name="_ETM_Q12_549210"/>
      <w:bookmarkEnd w:id="8145"/>
      <w:r>
        <w:rPr>
          <w:rFonts w:hint="cs"/>
          <w:rtl/>
        </w:rPr>
        <w:t xml:space="preserve">גבוה </w:t>
      </w:r>
      <w:bookmarkStart w:id="8146" w:name="_ETM_Q12_549659"/>
      <w:bookmarkStart w:id="8147" w:name="_ETM_Q12_550200"/>
      <w:bookmarkEnd w:id="8146"/>
      <w:bookmarkEnd w:id="8147"/>
      <w:r>
        <w:rPr>
          <w:rFonts w:hint="cs"/>
          <w:rtl/>
        </w:rPr>
        <w:t xml:space="preserve">משל </w:t>
      </w:r>
      <w:bookmarkStart w:id="8148" w:name="_ETM_Q12_550829"/>
      <w:bookmarkEnd w:id="8148"/>
      <w:r>
        <w:rPr>
          <w:rFonts w:hint="cs"/>
          <w:rtl/>
        </w:rPr>
        <w:t xml:space="preserve">חברי </w:t>
      </w:r>
      <w:bookmarkStart w:id="8149" w:name="_ETM_Q12_551159"/>
      <w:bookmarkEnd w:id="8149"/>
      <w:r>
        <w:rPr>
          <w:rFonts w:hint="cs"/>
          <w:rtl/>
        </w:rPr>
        <w:t xml:space="preserve">הכנסת. </w:t>
      </w:r>
      <w:bookmarkStart w:id="8150" w:name="_ETM_Q12_551609"/>
      <w:bookmarkEnd w:id="8150"/>
      <w:r>
        <w:rPr>
          <w:rFonts w:hint="cs"/>
          <w:rtl/>
        </w:rPr>
        <w:t xml:space="preserve">תודה </w:t>
      </w:r>
      <w:bookmarkStart w:id="8151" w:name="_ETM_Q12_551850"/>
      <w:bookmarkEnd w:id="8151"/>
      <w:r>
        <w:rPr>
          <w:rFonts w:hint="cs"/>
          <w:rtl/>
        </w:rPr>
        <w:t xml:space="preserve">רבה. </w:t>
      </w:r>
      <w:bookmarkStart w:id="8152" w:name="_ETM_Q12_552359"/>
      <w:bookmarkEnd w:id="8152"/>
    </w:p>
    <w:p w:rsidR="00FA4D28" w:rsidRDefault="00FA4D28" w:rsidP="00FA4D28">
      <w:pPr>
        <w:rPr>
          <w:rtl/>
        </w:rPr>
      </w:pPr>
      <w:bookmarkStart w:id="8153" w:name="_ETM_Q12_551118"/>
      <w:bookmarkStart w:id="8154" w:name="_ETM_Q12_551190"/>
      <w:bookmarkEnd w:id="8153"/>
      <w:bookmarkEnd w:id="8154"/>
    </w:p>
    <w:p w:rsidR="00FA4D28" w:rsidRDefault="00FA4D28" w:rsidP="00FA4D28">
      <w:pPr>
        <w:pStyle w:val="af8"/>
        <w:keepNext/>
        <w:rPr>
          <w:rtl/>
        </w:rPr>
      </w:pPr>
      <w:bookmarkStart w:id="8155" w:name="_ETM_Q12_551333"/>
      <w:bookmarkStart w:id="8156" w:name="_ETM_Q12_551384"/>
      <w:bookmarkEnd w:id="8155"/>
      <w:bookmarkEnd w:id="8156"/>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FA4D28">
      <w:pPr>
        <w:rPr>
          <w:rtl/>
        </w:rPr>
      </w:pPr>
    </w:p>
    <w:p w:rsidR="00FA4D28" w:rsidRDefault="00FA4D28" w:rsidP="00FA4D28">
      <w:pPr>
        <w:rPr>
          <w:rtl/>
        </w:rPr>
      </w:pPr>
      <w:r>
        <w:rPr>
          <w:rFonts w:hint="cs"/>
          <w:rtl/>
        </w:rPr>
        <w:t>תודה רבה. אחרון הדוברים, חבר הכנסת מיקי לוי, בבקשה.</w:t>
      </w:r>
      <w:bookmarkStart w:id="8157" w:name="_ETM_Q12_551525"/>
      <w:bookmarkStart w:id="8158" w:name="_ETM_Q12_551576"/>
      <w:bookmarkStart w:id="8159" w:name="_ETM_Q12_557520"/>
      <w:bookmarkEnd w:id="8157"/>
      <w:bookmarkEnd w:id="8158"/>
      <w:bookmarkEnd w:id="8159"/>
      <w:r>
        <w:rPr>
          <w:rFonts w:hint="cs"/>
          <w:rtl/>
        </w:rPr>
        <w:t xml:space="preserve"> </w:t>
      </w:r>
      <w:bookmarkStart w:id="8160" w:name="_ETM_Q12_558459"/>
      <w:bookmarkEnd w:id="8160"/>
      <w:r>
        <w:rPr>
          <w:rFonts w:hint="cs"/>
          <w:rtl/>
        </w:rPr>
        <w:t xml:space="preserve">לאחר </w:t>
      </w:r>
      <w:bookmarkStart w:id="8161" w:name="_ETM_Q12_557760"/>
      <w:bookmarkEnd w:id="8161"/>
      <w:r>
        <w:rPr>
          <w:rFonts w:hint="cs"/>
          <w:rtl/>
        </w:rPr>
        <w:t xml:space="preserve">מכן </w:t>
      </w:r>
      <w:bookmarkStart w:id="8162" w:name="_ETM_Q12_558000"/>
      <w:bookmarkEnd w:id="8162"/>
      <w:r>
        <w:rPr>
          <w:rFonts w:hint="cs"/>
          <w:rtl/>
        </w:rPr>
        <w:t xml:space="preserve">יסכם </w:t>
      </w:r>
      <w:bookmarkStart w:id="8163" w:name="_ETM_Q12_558390"/>
      <w:bookmarkEnd w:id="8163"/>
      <w:r>
        <w:rPr>
          <w:rFonts w:hint="cs"/>
          <w:rtl/>
        </w:rPr>
        <w:t xml:space="preserve">את </w:t>
      </w:r>
      <w:bookmarkStart w:id="8164" w:name="_ETM_Q12_558450"/>
      <w:bookmarkEnd w:id="8164"/>
      <w:r>
        <w:rPr>
          <w:rFonts w:hint="cs"/>
          <w:rtl/>
        </w:rPr>
        <w:t xml:space="preserve">הדיון </w:t>
      </w:r>
      <w:bookmarkStart w:id="8165" w:name="_ETM_Q12_562399"/>
      <w:bookmarkEnd w:id="8165"/>
      <w:r>
        <w:rPr>
          <w:rFonts w:hint="cs"/>
          <w:rtl/>
        </w:rPr>
        <w:t xml:space="preserve">חבר </w:t>
      </w:r>
      <w:bookmarkStart w:id="8166" w:name="_ETM_Q12_562729"/>
      <w:bookmarkEnd w:id="8166"/>
      <w:r>
        <w:rPr>
          <w:rFonts w:hint="cs"/>
          <w:rtl/>
        </w:rPr>
        <w:t xml:space="preserve">הכנסת </w:t>
      </w:r>
      <w:bookmarkStart w:id="8167" w:name="_ETM_Q12_563089"/>
      <w:bookmarkEnd w:id="8167"/>
      <w:r>
        <w:rPr>
          <w:rFonts w:hint="cs"/>
          <w:rtl/>
        </w:rPr>
        <w:t xml:space="preserve">פינדרוס. </w:t>
      </w:r>
      <w:bookmarkStart w:id="8168" w:name="_ETM_Q12_564450"/>
      <w:bookmarkStart w:id="8169" w:name="_ETM_Q12_563876"/>
      <w:bookmarkEnd w:id="8168"/>
      <w:bookmarkEnd w:id="8169"/>
    </w:p>
    <w:p w:rsidR="00FA4D28" w:rsidRDefault="00FA4D28" w:rsidP="00FA4D28">
      <w:pPr>
        <w:rPr>
          <w:rtl/>
        </w:rPr>
      </w:pPr>
      <w:bookmarkStart w:id="8170" w:name="_ETM_Q12_563938"/>
      <w:bookmarkEnd w:id="8170"/>
    </w:p>
    <w:p w:rsidR="00FA4D28" w:rsidRDefault="00FA4D28" w:rsidP="00FA4D28">
      <w:pPr>
        <w:pStyle w:val="a5"/>
        <w:keepNext/>
        <w:rPr>
          <w:rtl/>
        </w:rPr>
      </w:pPr>
      <w:bookmarkStart w:id="8171" w:name="_ETM_Q12_564075"/>
      <w:bookmarkStart w:id="8172" w:name="_ETM_Q12_564132"/>
      <w:bookmarkStart w:id="8173" w:name="ET_speaker_5084_13"/>
      <w:bookmarkEnd w:id="8171"/>
      <w:bookmarkEnd w:id="8172"/>
      <w:r>
        <w:rPr>
          <w:rStyle w:val="TagStyle"/>
          <w:rFonts w:hint="cs"/>
          <w:rtl/>
        </w:rPr>
        <w:t xml:space="preserve">&lt;&lt; דובר &gt;&gt; </w:t>
      </w:r>
      <w:bookmarkStart w:id="8174" w:name="_Toc141713670"/>
      <w:bookmarkStart w:id="8175" w:name="_Toc141653687"/>
      <w:bookmarkStart w:id="8176" w:name="_Toc141653542"/>
      <w:bookmarkStart w:id="8177" w:name="_Toc141653397"/>
      <w:bookmarkStart w:id="8178" w:name="_Toc141653252"/>
      <w:bookmarkStart w:id="8179" w:name="_Toc141653107"/>
      <w:r>
        <w:rPr>
          <w:rFonts w:hint="cs"/>
          <w:rtl/>
        </w:rPr>
        <w:t>מיקי לוי (יש עתיד):</w:t>
      </w:r>
      <w:bookmarkEnd w:id="8174"/>
      <w:bookmarkEnd w:id="8175"/>
      <w:bookmarkEnd w:id="8176"/>
      <w:bookmarkEnd w:id="8177"/>
      <w:bookmarkEnd w:id="8178"/>
      <w:bookmarkEnd w:id="8179"/>
      <w:r>
        <w:rPr>
          <w:rStyle w:val="TagStyle"/>
          <w:rFonts w:hint="cs"/>
          <w:rtl/>
        </w:rPr>
        <w:t xml:space="preserve"> &lt;&lt; דובר &gt;&gt;</w:t>
      </w:r>
      <w:r>
        <w:rPr>
          <w:rFonts w:hint="cs"/>
          <w:rtl/>
        </w:rPr>
        <w:t xml:space="preserve">   </w:t>
      </w:r>
      <w:bookmarkEnd w:id="8173"/>
    </w:p>
    <w:p w:rsidR="00FA4D28" w:rsidRDefault="00FA4D28" w:rsidP="00FA4D28">
      <w:pPr>
        <w:rPr>
          <w:rtl/>
        </w:rPr>
      </w:pPr>
    </w:p>
    <w:p w:rsidR="00FA4D28" w:rsidRDefault="00FA4D28" w:rsidP="007530B6">
      <w:pPr>
        <w:rPr>
          <w:rtl/>
        </w:rPr>
      </w:pPr>
      <w:bookmarkStart w:id="8180" w:name="_ETM_Q12_564236"/>
      <w:bookmarkStart w:id="8181" w:name="_ETM_Q12_564287"/>
      <w:bookmarkEnd w:id="8180"/>
      <w:bookmarkEnd w:id="8181"/>
      <w:r>
        <w:rPr>
          <w:rFonts w:hint="cs"/>
          <w:rtl/>
        </w:rPr>
        <w:t xml:space="preserve">תודה </w:t>
      </w:r>
      <w:bookmarkStart w:id="8182" w:name="_ETM_Q12_564750"/>
      <w:bookmarkEnd w:id="8182"/>
      <w:r>
        <w:rPr>
          <w:rFonts w:hint="cs"/>
          <w:rtl/>
        </w:rPr>
        <w:t xml:space="preserve">רבה, </w:t>
      </w:r>
      <w:bookmarkStart w:id="8183" w:name="_ETM_Q12_564990"/>
      <w:bookmarkEnd w:id="8183"/>
      <w:r>
        <w:rPr>
          <w:rFonts w:hint="cs"/>
          <w:rtl/>
        </w:rPr>
        <w:t xml:space="preserve">אדוני </w:t>
      </w:r>
      <w:bookmarkStart w:id="8184" w:name="_ETM_Q12_565320"/>
      <w:bookmarkEnd w:id="8184"/>
      <w:r>
        <w:rPr>
          <w:rFonts w:hint="cs"/>
          <w:rtl/>
        </w:rPr>
        <w:t xml:space="preserve">היושב </w:t>
      </w:r>
      <w:bookmarkStart w:id="8185" w:name="_ETM_Q12_565650"/>
      <w:bookmarkEnd w:id="8185"/>
      <w:r>
        <w:rPr>
          <w:rFonts w:hint="cs"/>
          <w:rtl/>
        </w:rPr>
        <w:t xml:space="preserve">בראש. </w:t>
      </w:r>
      <w:bookmarkStart w:id="8186" w:name="_ETM_Q12_566549"/>
      <w:bookmarkStart w:id="8187" w:name="_ETM_Q12_567570"/>
      <w:bookmarkEnd w:id="8186"/>
      <w:bookmarkEnd w:id="8187"/>
      <w:r>
        <w:rPr>
          <w:rFonts w:hint="cs"/>
          <w:rtl/>
        </w:rPr>
        <w:t xml:space="preserve">חברתי </w:t>
      </w:r>
      <w:bookmarkStart w:id="8188" w:name="_ETM_Q12_568109"/>
      <w:bookmarkEnd w:id="8188"/>
      <w:r>
        <w:rPr>
          <w:rFonts w:hint="cs"/>
          <w:rtl/>
        </w:rPr>
        <w:t xml:space="preserve">היקרה </w:t>
      </w:r>
      <w:bookmarkStart w:id="8189" w:name="_ETM_Q12_568649"/>
      <w:bookmarkEnd w:id="8189"/>
      <w:r>
        <w:rPr>
          <w:rFonts w:hint="cs"/>
          <w:rtl/>
        </w:rPr>
        <w:t xml:space="preserve">חברת </w:t>
      </w:r>
      <w:bookmarkStart w:id="8190" w:name="_ETM_Q12_569039"/>
      <w:bookmarkEnd w:id="8190"/>
      <w:r>
        <w:rPr>
          <w:rFonts w:hint="cs"/>
          <w:rtl/>
        </w:rPr>
        <w:t xml:space="preserve">הכנסת </w:t>
      </w:r>
      <w:bookmarkStart w:id="8191" w:name="_ETM_Q12_569520"/>
      <w:bookmarkEnd w:id="8191"/>
      <w:r>
        <w:rPr>
          <w:rFonts w:hint="cs"/>
          <w:rtl/>
        </w:rPr>
        <w:t xml:space="preserve">אורנה </w:t>
      </w:r>
      <w:bookmarkStart w:id="8192" w:name="_ETM_Q12_569850"/>
      <w:bookmarkEnd w:id="8192"/>
      <w:r>
        <w:rPr>
          <w:rFonts w:hint="cs"/>
          <w:rtl/>
        </w:rPr>
        <w:t xml:space="preserve">ברביבאי, </w:t>
      </w:r>
      <w:bookmarkStart w:id="8193" w:name="_ETM_Q12_570630"/>
      <w:bookmarkEnd w:id="8193"/>
      <w:r>
        <w:rPr>
          <w:rFonts w:hint="cs"/>
          <w:rtl/>
        </w:rPr>
        <w:t xml:space="preserve">האלופה </w:t>
      </w:r>
      <w:bookmarkStart w:id="8194" w:name="_ETM_Q12_571229"/>
      <w:bookmarkEnd w:id="8194"/>
      <w:r>
        <w:rPr>
          <w:rFonts w:hint="cs"/>
          <w:rtl/>
        </w:rPr>
        <w:t xml:space="preserve">בצה"ל, </w:t>
      </w:r>
      <w:bookmarkStart w:id="8195" w:name="_ETM_Q12_572650"/>
      <w:bookmarkEnd w:id="8195"/>
      <w:r>
        <w:rPr>
          <w:rFonts w:hint="cs"/>
          <w:rtl/>
        </w:rPr>
        <w:t>שר</w:t>
      </w:r>
      <w:bookmarkStart w:id="8196" w:name="_ETM_Q12_573040"/>
      <w:bookmarkEnd w:id="8196"/>
      <w:r>
        <w:rPr>
          <w:rFonts w:hint="cs"/>
          <w:rtl/>
        </w:rPr>
        <w:t xml:space="preserve">ת </w:t>
      </w:r>
      <w:bookmarkStart w:id="8197" w:name="_ETM_Q12_573159"/>
      <w:bookmarkEnd w:id="8197"/>
      <w:r>
        <w:rPr>
          <w:rFonts w:hint="cs"/>
          <w:rtl/>
        </w:rPr>
        <w:t xml:space="preserve">הכלכלה, </w:t>
      </w:r>
      <w:bookmarkStart w:id="8198" w:name="_ETM_Q12_573790"/>
      <w:bookmarkEnd w:id="8198"/>
      <w:r>
        <w:rPr>
          <w:rFonts w:hint="cs"/>
          <w:rtl/>
        </w:rPr>
        <w:t xml:space="preserve">יושבת-ראש </w:t>
      </w:r>
      <w:bookmarkStart w:id="8199" w:name="_ETM_Q12_574420"/>
      <w:bookmarkEnd w:id="8199"/>
      <w:r>
        <w:rPr>
          <w:rFonts w:hint="cs"/>
          <w:rtl/>
        </w:rPr>
        <w:t xml:space="preserve">ועדת </w:t>
      </w:r>
      <w:bookmarkStart w:id="8200" w:name="_ETM_Q12_574839"/>
      <w:bookmarkEnd w:id="8200"/>
      <w:r>
        <w:rPr>
          <w:rFonts w:hint="cs"/>
          <w:rtl/>
        </w:rPr>
        <w:t xml:space="preserve">החוץ </w:t>
      </w:r>
      <w:bookmarkStart w:id="8201" w:name="_ETM_Q12_575110"/>
      <w:bookmarkEnd w:id="8201"/>
      <w:r>
        <w:rPr>
          <w:rFonts w:hint="cs"/>
          <w:rtl/>
        </w:rPr>
        <w:t xml:space="preserve">והביטחון, </w:t>
      </w:r>
      <w:bookmarkStart w:id="8202" w:name="_ETM_Q12_576190"/>
      <w:bookmarkEnd w:id="8202"/>
      <w:r>
        <w:rPr>
          <w:rFonts w:hint="cs"/>
          <w:rtl/>
        </w:rPr>
        <w:t xml:space="preserve">אישה </w:t>
      </w:r>
      <w:bookmarkStart w:id="8203" w:name="_ETM_Q12_576640"/>
      <w:bookmarkEnd w:id="8203"/>
      <w:r>
        <w:rPr>
          <w:rFonts w:hint="cs"/>
          <w:rtl/>
        </w:rPr>
        <w:t xml:space="preserve">רבת-פעלים, </w:t>
      </w:r>
      <w:bookmarkStart w:id="8204" w:name="_ETM_Q12_577690"/>
      <w:bookmarkEnd w:id="8204"/>
      <w:r>
        <w:rPr>
          <w:rFonts w:hint="cs"/>
          <w:rtl/>
        </w:rPr>
        <w:t xml:space="preserve">ששברה </w:t>
      </w:r>
      <w:bookmarkStart w:id="8205" w:name="_ETM_Q12_579320"/>
      <w:bookmarkEnd w:id="8205"/>
      <w:r>
        <w:rPr>
          <w:rFonts w:hint="cs"/>
          <w:rtl/>
        </w:rPr>
        <w:t xml:space="preserve">כל </w:t>
      </w:r>
      <w:bookmarkStart w:id="8206" w:name="_ETM_Q12_579649"/>
      <w:bookmarkEnd w:id="8206"/>
      <w:r>
        <w:rPr>
          <w:rFonts w:hint="cs"/>
          <w:rtl/>
        </w:rPr>
        <w:t xml:space="preserve">תקרת </w:t>
      </w:r>
      <w:bookmarkStart w:id="8207" w:name="_ETM_Q12_580100"/>
      <w:bookmarkEnd w:id="8207"/>
      <w:r>
        <w:rPr>
          <w:rFonts w:hint="cs"/>
          <w:rtl/>
        </w:rPr>
        <w:t xml:space="preserve">זכוכית </w:t>
      </w:r>
      <w:bookmarkStart w:id="8208" w:name="_ETM_Q12_581659"/>
      <w:bookmarkEnd w:id="8208"/>
      <w:r>
        <w:rPr>
          <w:rFonts w:hint="cs"/>
          <w:rtl/>
        </w:rPr>
        <w:t xml:space="preserve">אפשרית, </w:t>
      </w:r>
      <w:bookmarkStart w:id="8209" w:name="_ETM_Q12_583330"/>
      <w:bookmarkEnd w:id="8209"/>
      <w:r>
        <w:rPr>
          <w:rFonts w:hint="cs"/>
          <w:rtl/>
        </w:rPr>
        <w:t xml:space="preserve">היכולות </w:t>
      </w:r>
      <w:bookmarkStart w:id="8210" w:name="_ETM_Q12_583990"/>
      <w:bookmarkEnd w:id="8210"/>
      <w:r>
        <w:rPr>
          <w:rFonts w:hint="cs"/>
          <w:rtl/>
        </w:rPr>
        <w:t xml:space="preserve">שלך </w:t>
      </w:r>
      <w:bookmarkStart w:id="8211" w:name="_ETM_Q12_587020"/>
      <w:bookmarkEnd w:id="8211"/>
      <w:r w:rsidR="00B060FA">
        <w:rPr>
          <w:rFonts w:hint="cs"/>
          <w:rtl/>
        </w:rPr>
        <w:t>– –</w:t>
      </w:r>
      <w:r>
        <w:rPr>
          <w:rFonts w:hint="cs"/>
          <w:rtl/>
        </w:rPr>
        <w:t xml:space="preserve">  </w:t>
      </w:r>
    </w:p>
    <w:p w:rsidR="00FA4D28" w:rsidRDefault="00FA4D28" w:rsidP="00FA4D28">
      <w:pPr>
        <w:rPr>
          <w:rtl/>
        </w:rPr>
      </w:pPr>
    </w:p>
    <w:p w:rsidR="00FA4D28" w:rsidRDefault="00FA4D28" w:rsidP="00FA4D28">
      <w:pPr>
        <w:pStyle w:val="af7"/>
        <w:keepNext/>
        <w:rPr>
          <w:rtl/>
        </w:rPr>
      </w:pPr>
      <w:bookmarkStart w:id="8212" w:name="ET_interruption_5807_14"/>
      <w:r>
        <w:rPr>
          <w:rStyle w:val="TagStyle"/>
          <w:rFonts w:hint="cs"/>
          <w:rtl/>
        </w:rPr>
        <w:t xml:space="preserve">&lt;&lt; קריאה &gt;&gt; </w:t>
      </w:r>
      <w:r>
        <w:rPr>
          <w:rFonts w:hint="cs"/>
          <w:rtl/>
        </w:rPr>
        <w:t>קטי קטרין שטרית (הליכוד):</w:t>
      </w:r>
      <w:r>
        <w:rPr>
          <w:rStyle w:val="TagStyle"/>
          <w:rtl/>
        </w:rPr>
        <w:t xml:space="preserve"> &lt;&lt; קריאה &gt;&gt;</w:t>
      </w:r>
      <w:r>
        <w:rPr>
          <w:rFonts w:hint="cs"/>
          <w:rtl/>
        </w:rPr>
        <w:t xml:space="preserve">   </w:t>
      </w:r>
      <w:bookmarkEnd w:id="8212"/>
    </w:p>
    <w:p w:rsidR="00FA4D28" w:rsidRDefault="00FA4D28" w:rsidP="00FA4D28">
      <w:pPr>
        <w:ind w:firstLine="0"/>
        <w:rPr>
          <w:rtl/>
        </w:rPr>
      </w:pPr>
      <w:r>
        <w:rPr>
          <w:rFonts w:hint="cs"/>
          <w:rtl/>
        </w:rPr>
        <w:tab/>
      </w:r>
    </w:p>
    <w:p w:rsidR="00FA4D28" w:rsidRDefault="00FA4D28" w:rsidP="007530B6">
      <w:pPr>
        <w:rPr>
          <w:rtl/>
        </w:rPr>
      </w:pPr>
      <w:r>
        <w:rPr>
          <w:rFonts w:hint="cs"/>
          <w:rtl/>
        </w:rPr>
        <w:t>רגע, אני רוצה להבין</w:t>
      </w:r>
      <w:r w:rsidR="007530B6">
        <w:rPr>
          <w:rFonts w:hint="cs"/>
          <w:rtl/>
        </w:rPr>
        <w:t>,</w:t>
      </w:r>
      <w:r>
        <w:rPr>
          <w:rFonts w:hint="cs"/>
          <w:rtl/>
        </w:rPr>
        <w:t xml:space="preserve"> נפרדים ממך היום?</w:t>
      </w:r>
    </w:p>
    <w:p w:rsidR="00FA4D28" w:rsidRDefault="00FA4D28" w:rsidP="00FA4D28">
      <w:pPr>
        <w:rPr>
          <w:rtl/>
        </w:rPr>
      </w:pPr>
    </w:p>
    <w:p w:rsidR="00FA4D28" w:rsidRDefault="00FA4D28" w:rsidP="00FA4D28">
      <w:pPr>
        <w:pStyle w:val="af7"/>
        <w:keepNext/>
        <w:rPr>
          <w:rtl/>
        </w:rPr>
      </w:pPr>
      <w:bookmarkStart w:id="8213" w:name="ET_interruption_קר_אה_26"/>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8213"/>
    </w:p>
    <w:p w:rsidR="00FA4D28" w:rsidRDefault="00FA4D28" w:rsidP="00B060FA">
      <w:pPr>
        <w:rPr>
          <w:rtl/>
        </w:rPr>
      </w:pPr>
    </w:p>
    <w:p w:rsidR="00FA4D28" w:rsidRDefault="00FA4D28" w:rsidP="00FA4D28">
      <w:pPr>
        <w:rPr>
          <w:rtl/>
        </w:rPr>
      </w:pPr>
      <w:r>
        <w:rPr>
          <w:rFonts w:hint="cs"/>
          <w:rtl/>
        </w:rPr>
        <w:t>כן, היא התפטרה.</w:t>
      </w:r>
    </w:p>
    <w:p w:rsidR="00FA4D28" w:rsidRDefault="00FA4D28" w:rsidP="00FA4D28">
      <w:pPr>
        <w:rPr>
          <w:rtl/>
        </w:rPr>
      </w:pPr>
    </w:p>
    <w:p w:rsidR="00FA4D28" w:rsidRDefault="00FA4D28" w:rsidP="00FA4D28">
      <w:pPr>
        <w:pStyle w:val="af8"/>
        <w:keepNext/>
        <w:rPr>
          <w:rtl/>
        </w:rPr>
      </w:pPr>
      <w:bookmarkStart w:id="8214" w:name="_ETM_Q12_589220"/>
      <w:bookmarkStart w:id="8215" w:name="_ETM_Q12_589323"/>
      <w:bookmarkEnd w:id="8214"/>
      <w:bookmarkEnd w:id="8215"/>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FA4D28">
      <w:pPr>
        <w:rPr>
          <w:rtl/>
        </w:rPr>
      </w:pPr>
    </w:p>
    <w:p w:rsidR="00FA4D28" w:rsidRDefault="00FA4D28" w:rsidP="00FA4D28">
      <w:pPr>
        <w:rPr>
          <w:rtl/>
        </w:rPr>
      </w:pPr>
      <w:r>
        <w:rPr>
          <w:rFonts w:hint="cs"/>
          <w:rtl/>
        </w:rPr>
        <w:t>הגישה התפטרות.</w:t>
      </w:r>
    </w:p>
    <w:p w:rsidR="00FA4D28" w:rsidRDefault="00FA4D28" w:rsidP="00FA4D28">
      <w:pPr>
        <w:rPr>
          <w:rtl/>
        </w:rPr>
      </w:pPr>
    </w:p>
    <w:p w:rsidR="00FA4D28" w:rsidRDefault="00FA4D28" w:rsidP="00FA4D28">
      <w:pPr>
        <w:pStyle w:val="af7"/>
        <w:keepNext/>
        <w:rPr>
          <w:rtl/>
        </w:rPr>
      </w:pPr>
      <w:r>
        <w:rPr>
          <w:rStyle w:val="TagStyle"/>
          <w:rFonts w:hint="cs"/>
          <w:rtl/>
        </w:rPr>
        <w:t xml:space="preserve">&lt;&lt; קריאה &gt;&gt; </w:t>
      </w:r>
      <w:r>
        <w:rPr>
          <w:rFonts w:hint="cs"/>
          <w:rtl/>
        </w:rPr>
        <w:t>קטי קטרין שטרית (הליכוד):</w:t>
      </w:r>
      <w:r>
        <w:rPr>
          <w:rStyle w:val="TagStyle"/>
          <w:rtl/>
        </w:rPr>
        <w:t xml:space="preserve"> &lt;&lt; קריאה &gt;&gt;</w:t>
      </w:r>
      <w:r>
        <w:rPr>
          <w:rFonts w:hint="cs"/>
          <w:rtl/>
        </w:rPr>
        <w:t xml:space="preserve">   </w:t>
      </w:r>
    </w:p>
    <w:p w:rsidR="00FA4D28" w:rsidRDefault="00FA4D28" w:rsidP="00FA4D28">
      <w:pPr>
        <w:rPr>
          <w:rtl/>
        </w:rPr>
      </w:pPr>
    </w:p>
    <w:p w:rsidR="00FA4D28" w:rsidRDefault="00FA4D28" w:rsidP="00FA4D28">
      <w:pPr>
        <w:rPr>
          <w:rtl/>
        </w:rPr>
      </w:pPr>
      <w:r>
        <w:rPr>
          <w:rFonts w:hint="cs"/>
          <w:rtl/>
        </w:rPr>
        <w:t>אז תגידו.</w:t>
      </w:r>
    </w:p>
    <w:p w:rsidR="00FA4D28" w:rsidRDefault="00FA4D28" w:rsidP="00FA4D28">
      <w:pPr>
        <w:rPr>
          <w:rtl/>
        </w:rPr>
      </w:pPr>
    </w:p>
    <w:p w:rsidR="00FA4D28" w:rsidRDefault="00FA4D28" w:rsidP="00FA4D28">
      <w:pPr>
        <w:pStyle w:val="-"/>
        <w:keepNext/>
        <w:rPr>
          <w:rtl/>
        </w:rPr>
      </w:pPr>
      <w:bookmarkStart w:id="8216" w:name="ET_speakercontinue_5084_16"/>
      <w:r>
        <w:rPr>
          <w:rStyle w:val="TagStyle"/>
          <w:rFonts w:hint="cs"/>
          <w:rtl/>
        </w:rPr>
        <w:t xml:space="preserve">&lt;&lt; דובר_המשך &gt;&gt; </w:t>
      </w:r>
      <w:r>
        <w:rPr>
          <w:rFonts w:hint="cs"/>
          <w:rtl/>
        </w:rPr>
        <w:t>מיקי לוי (יש עתיד):</w:t>
      </w:r>
      <w:r>
        <w:rPr>
          <w:rStyle w:val="TagStyle"/>
          <w:rtl/>
        </w:rPr>
        <w:t xml:space="preserve"> &lt;&lt; דובר_המשך &gt;&gt;</w:t>
      </w:r>
      <w:r>
        <w:rPr>
          <w:rFonts w:hint="cs"/>
          <w:rtl/>
        </w:rPr>
        <w:t xml:space="preserve">   </w:t>
      </w:r>
      <w:bookmarkEnd w:id="8216"/>
    </w:p>
    <w:p w:rsidR="00FA4D28" w:rsidRDefault="00FA4D28" w:rsidP="00FA4D28">
      <w:pPr>
        <w:rPr>
          <w:rtl/>
        </w:rPr>
      </w:pPr>
    </w:p>
    <w:p w:rsidR="00FA4D28" w:rsidRDefault="00B060FA" w:rsidP="00B060FA">
      <w:pPr>
        <w:rPr>
          <w:rtl/>
        </w:rPr>
      </w:pPr>
      <w:r>
        <w:rPr>
          <w:rFonts w:hint="cs"/>
          <w:rtl/>
        </w:rPr>
        <w:t>– –</w:t>
      </w:r>
      <w:r w:rsidR="00FA4D28">
        <w:rPr>
          <w:rFonts w:hint="cs"/>
          <w:rtl/>
        </w:rPr>
        <w:t xml:space="preserve"> היכולות </w:t>
      </w:r>
      <w:bookmarkStart w:id="8217" w:name="_ETM_Q12_587860"/>
      <w:bookmarkEnd w:id="8217"/>
      <w:r w:rsidR="00FA4D28">
        <w:rPr>
          <w:rFonts w:hint="cs"/>
          <w:rtl/>
        </w:rPr>
        <w:t>של</w:t>
      </w:r>
      <w:bookmarkStart w:id="8218" w:name="_ETM_Q12_590539"/>
      <w:bookmarkEnd w:id="8218"/>
      <w:r w:rsidR="00FA4D28">
        <w:rPr>
          <w:rFonts w:hint="cs"/>
          <w:rtl/>
        </w:rPr>
        <w:t xml:space="preserve">ך כל כך גדולות </w:t>
      </w:r>
      <w:r>
        <w:rPr>
          <w:rFonts w:hint="cs"/>
          <w:rtl/>
        </w:rPr>
        <w:t>– –</w:t>
      </w:r>
      <w:r w:rsidR="00FA4D28">
        <w:rPr>
          <w:rFonts w:hint="cs"/>
          <w:rtl/>
        </w:rPr>
        <w:t xml:space="preserve"> </w:t>
      </w:r>
    </w:p>
    <w:p w:rsidR="00FA4D28" w:rsidRDefault="00FA4D28" w:rsidP="00FA4D28">
      <w:pPr>
        <w:ind w:firstLine="0"/>
        <w:rPr>
          <w:rtl/>
        </w:rPr>
      </w:pPr>
    </w:p>
    <w:p w:rsidR="00FA4D28" w:rsidRDefault="00FA4D28" w:rsidP="00FA4D28">
      <w:pPr>
        <w:pStyle w:val="af7"/>
        <w:keepNext/>
        <w:rPr>
          <w:rtl/>
        </w:rPr>
      </w:pPr>
      <w:r>
        <w:rPr>
          <w:rStyle w:val="TagStyle"/>
          <w:rFonts w:hint="cs"/>
          <w:rtl/>
        </w:rPr>
        <w:t xml:space="preserve">&lt;&lt; קריאה &gt;&gt; </w:t>
      </w:r>
      <w:r>
        <w:rPr>
          <w:rFonts w:hint="cs"/>
          <w:rtl/>
        </w:rPr>
        <w:t>קטי קטרין שטרית (הליכוד):</w:t>
      </w:r>
      <w:r>
        <w:rPr>
          <w:rStyle w:val="TagStyle"/>
          <w:rtl/>
        </w:rPr>
        <w:t xml:space="preserve"> &lt;&lt; קריאה &gt;&gt;</w:t>
      </w:r>
      <w:r>
        <w:rPr>
          <w:rFonts w:hint="cs"/>
          <w:rtl/>
        </w:rPr>
        <w:t xml:space="preserve">   </w:t>
      </w:r>
    </w:p>
    <w:p w:rsidR="00FA4D28" w:rsidRDefault="00FA4D28" w:rsidP="00FA4D28">
      <w:pPr>
        <w:rPr>
          <w:rtl/>
        </w:rPr>
      </w:pPr>
    </w:p>
    <w:p w:rsidR="00FA4D28" w:rsidRDefault="00B060FA" w:rsidP="00B060FA">
      <w:pPr>
        <w:rPr>
          <w:rtl/>
        </w:rPr>
      </w:pPr>
      <w:r>
        <w:rPr>
          <w:rFonts w:hint="cs"/>
          <w:rtl/>
        </w:rPr>
        <w:t>– – –</w:t>
      </w:r>
      <w:r w:rsidR="00FA4D28">
        <w:rPr>
          <w:rFonts w:hint="cs"/>
          <w:rtl/>
        </w:rPr>
        <w:t xml:space="preserve"> </w:t>
      </w:r>
    </w:p>
    <w:p w:rsidR="00FA4D28" w:rsidRDefault="00FA4D28" w:rsidP="00FA4D28">
      <w:pPr>
        <w:rPr>
          <w:rtl/>
        </w:rPr>
      </w:pPr>
    </w:p>
    <w:p w:rsidR="00FA4D28" w:rsidRDefault="00FA4D28" w:rsidP="00FA4D28">
      <w:pPr>
        <w:pStyle w:val="af7"/>
        <w:keepNext/>
        <w:rPr>
          <w:rtl/>
        </w:rPr>
      </w:pPr>
      <w:bookmarkStart w:id="8219" w:name="ET_interruption_5767_15"/>
      <w:r>
        <w:rPr>
          <w:rStyle w:val="TagStyle"/>
          <w:rFonts w:hint="cs"/>
          <w:rtl/>
        </w:rPr>
        <w:t xml:space="preserve">&lt;&lt; קריאה &gt;&gt; </w:t>
      </w:r>
      <w:r>
        <w:rPr>
          <w:rFonts w:hint="cs"/>
          <w:rtl/>
        </w:rPr>
        <w:t>אורנה ברביבאי (יש עתיד):</w:t>
      </w:r>
      <w:r>
        <w:rPr>
          <w:rStyle w:val="TagStyle"/>
          <w:rtl/>
        </w:rPr>
        <w:t xml:space="preserve"> &lt;&lt; קריאה &gt;&gt;</w:t>
      </w:r>
      <w:r>
        <w:rPr>
          <w:rFonts w:hint="cs"/>
          <w:rtl/>
        </w:rPr>
        <w:t xml:space="preserve">   </w:t>
      </w:r>
      <w:bookmarkEnd w:id="8219"/>
    </w:p>
    <w:p w:rsidR="00FA4D28" w:rsidRDefault="00FA4D28" w:rsidP="00FA4D28">
      <w:pPr>
        <w:rPr>
          <w:rtl/>
          <w:lang w:eastAsia="he-IL"/>
        </w:rPr>
      </w:pPr>
    </w:p>
    <w:p w:rsidR="00FA4D28" w:rsidRDefault="00FA4D28" w:rsidP="00FA4D28">
      <w:pPr>
        <w:rPr>
          <w:rtl/>
          <w:lang w:eastAsia="he-IL"/>
        </w:rPr>
      </w:pPr>
      <w:r>
        <w:rPr>
          <w:rFonts w:hint="cs"/>
          <w:rtl/>
          <w:lang w:eastAsia="he-IL"/>
        </w:rPr>
        <w:t>אמרתי להם שלא צריך.</w:t>
      </w:r>
    </w:p>
    <w:p w:rsidR="00FA4D28" w:rsidRDefault="00FA4D28" w:rsidP="00FA4D28">
      <w:pPr>
        <w:rPr>
          <w:rtl/>
        </w:rPr>
      </w:pPr>
    </w:p>
    <w:p w:rsidR="00FA4D28" w:rsidRDefault="00FA4D28" w:rsidP="00FA4D28">
      <w:pPr>
        <w:pStyle w:val="af7"/>
        <w:keepNext/>
        <w:rPr>
          <w:rtl/>
        </w:rPr>
      </w:pPr>
      <w:r>
        <w:rPr>
          <w:rStyle w:val="TagStyle"/>
          <w:rFonts w:hint="cs"/>
          <w:rtl/>
        </w:rPr>
        <w:t xml:space="preserve">&lt;&lt; קריאה &gt;&gt; </w:t>
      </w:r>
      <w:r>
        <w:rPr>
          <w:rFonts w:hint="cs"/>
          <w:rtl/>
        </w:rPr>
        <w:t>קטי קטרין שטרית (הליכוד):</w:t>
      </w:r>
      <w:r>
        <w:rPr>
          <w:rStyle w:val="TagStyle"/>
          <w:rtl/>
        </w:rPr>
        <w:t xml:space="preserve"> &lt;&lt; קריאה &gt;&gt;</w:t>
      </w:r>
      <w:r>
        <w:rPr>
          <w:rFonts w:hint="cs"/>
          <w:rtl/>
        </w:rPr>
        <w:t xml:space="preserve">   </w:t>
      </w:r>
    </w:p>
    <w:p w:rsidR="00FA4D28" w:rsidRDefault="00FA4D28" w:rsidP="00FA4D28">
      <w:pPr>
        <w:rPr>
          <w:rtl/>
        </w:rPr>
      </w:pPr>
    </w:p>
    <w:p w:rsidR="00FA4D28" w:rsidRDefault="00FA4D28" w:rsidP="007530B6">
      <w:pPr>
        <w:rPr>
          <w:rtl/>
        </w:rPr>
      </w:pPr>
      <w:r>
        <w:rPr>
          <w:rFonts w:hint="cs"/>
          <w:rtl/>
        </w:rPr>
        <w:t>לא, לא הבנתי</w:t>
      </w:r>
      <w:r w:rsidR="007530B6">
        <w:rPr>
          <w:rFonts w:hint="cs"/>
          <w:rtl/>
        </w:rPr>
        <w:t>,</w:t>
      </w:r>
      <w:r>
        <w:rPr>
          <w:rFonts w:hint="cs"/>
          <w:rtl/>
        </w:rPr>
        <w:t xml:space="preserve"> מי נכנס במקומך?</w:t>
      </w:r>
    </w:p>
    <w:p w:rsidR="00FA4D28" w:rsidRDefault="00FA4D28" w:rsidP="00FA4D28">
      <w:pPr>
        <w:rPr>
          <w:rtl/>
        </w:rPr>
      </w:pPr>
    </w:p>
    <w:p w:rsidR="00FA4D28" w:rsidRDefault="00FA4D28" w:rsidP="00FA4D28">
      <w:pPr>
        <w:pStyle w:val="-"/>
        <w:keepNext/>
        <w:rPr>
          <w:rtl/>
        </w:rPr>
      </w:pPr>
      <w:r>
        <w:rPr>
          <w:rStyle w:val="TagStyle"/>
          <w:rFonts w:hint="cs"/>
          <w:rtl/>
        </w:rPr>
        <w:t xml:space="preserve">&lt;&lt; דובר_המשך &gt;&gt; </w:t>
      </w:r>
      <w:r>
        <w:rPr>
          <w:rFonts w:hint="cs"/>
          <w:rtl/>
        </w:rPr>
        <w:t>מיקי לוי (יש עתיד):</w:t>
      </w:r>
      <w:r>
        <w:rPr>
          <w:rStyle w:val="TagStyle"/>
          <w:rtl/>
        </w:rPr>
        <w:t xml:space="preserve"> &lt;&lt; דובר_המשך &gt;&gt;</w:t>
      </w:r>
      <w:r>
        <w:rPr>
          <w:rFonts w:hint="cs"/>
          <w:rtl/>
        </w:rPr>
        <w:t xml:space="preserve">   </w:t>
      </w:r>
    </w:p>
    <w:p w:rsidR="00FA4D28" w:rsidRDefault="00FA4D28" w:rsidP="00FA4D28">
      <w:pPr>
        <w:rPr>
          <w:rtl/>
        </w:rPr>
      </w:pPr>
    </w:p>
    <w:p w:rsidR="00FA4D28" w:rsidRDefault="00B060FA" w:rsidP="007530B6">
      <w:pPr>
        <w:rPr>
          <w:rtl/>
        </w:rPr>
      </w:pPr>
      <w:r>
        <w:rPr>
          <w:rFonts w:hint="cs"/>
          <w:rtl/>
        </w:rPr>
        <w:t>– –</w:t>
      </w:r>
      <w:r w:rsidR="00FA4D28">
        <w:rPr>
          <w:rFonts w:hint="cs"/>
          <w:rtl/>
        </w:rPr>
        <w:t xml:space="preserve"> אנחנו </w:t>
      </w:r>
      <w:bookmarkStart w:id="8220" w:name="_ETM_Q12_597706"/>
      <w:bookmarkEnd w:id="8220"/>
      <w:r w:rsidR="00FA4D28">
        <w:rPr>
          <w:rFonts w:hint="cs"/>
          <w:rtl/>
        </w:rPr>
        <w:t>מברכים אותך על ה</w:t>
      </w:r>
      <w:bookmarkStart w:id="8221" w:name="_ETM_Q12_601270"/>
      <w:bookmarkEnd w:id="8221"/>
      <w:r w:rsidR="00FA4D28">
        <w:rPr>
          <w:rFonts w:hint="cs"/>
          <w:rtl/>
        </w:rPr>
        <w:t xml:space="preserve">דרך </w:t>
      </w:r>
      <w:bookmarkStart w:id="8222" w:name="_ETM_Q12_601659"/>
      <w:bookmarkEnd w:id="8222"/>
      <w:r w:rsidR="00FA4D28">
        <w:rPr>
          <w:rFonts w:hint="cs"/>
          <w:rtl/>
        </w:rPr>
        <w:t xml:space="preserve">החדשה </w:t>
      </w:r>
      <w:bookmarkStart w:id="8223" w:name="_ETM_Q12_602200"/>
      <w:bookmarkEnd w:id="8223"/>
      <w:r w:rsidR="00FA4D28">
        <w:rPr>
          <w:rFonts w:hint="cs"/>
          <w:rtl/>
        </w:rPr>
        <w:t xml:space="preserve">שבחרת בה </w:t>
      </w:r>
      <w:bookmarkStart w:id="8224" w:name="_ETM_Q12_603860"/>
      <w:bookmarkEnd w:id="8224"/>
      <w:r w:rsidR="00FA4D28">
        <w:rPr>
          <w:rFonts w:hint="cs"/>
          <w:rtl/>
        </w:rPr>
        <w:t xml:space="preserve">כדי </w:t>
      </w:r>
      <w:bookmarkStart w:id="8225" w:name="_ETM_Q12_604369"/>
      <w:bookmarkEnd w:id="8225"/>
      <w:r w:rsidR="00FA4D28">
        <w:rPr>
          <w:rFonts w:hint="cs"/>
          <w:rtl/>
        </w:rPr>
        <w:t xml:space="preserve">לתרום </w:t>
      </w:r>
      <w:bookmarkStart w:id="8226" w:name="_ETM_Q12_605360"/>
      <w:bookmarkEnd w:id="8226"/>
      <w:r w:rsidR="00FA4D28">
        <w:rPr>
          <w:rFonts w:hint="cs"/>
          <w:rtl/>
        </w:rPr>
        <w:t xml:space="preserve">לציבור. </w:t>
      </w:r>
      <w:bookmarkStart w:id="8227" w:name="_ETM_Q12_606799"/>
      <w:bookmarkEnd w:id="8227"/>
      <w:r w:rsidR="00FA4D28">
        <w:rPr>
          <w:rFonts w:hint="cs"/>
          <w:rtl/>
        </w:rPr>
        <w:t xml:space="preserve">יותר </w:t>
      </w:r>
      <w:bookmarkStart w:id="8228" w:name="_ETM_Q12_607279"/>
      <w:bookmarkEnd w:id="8228"/>
      <w:r w:rsidR="00FA4D28">
        <w:rPr>
          <w:rFonts w:hint="cs"/>
          <w:rtl/>
        </w:rPr>
        <w:t xml:space="preserve">נוח </w:t>
      </w:r>
      <w:bookmarkStart w:id="8229" w:name="_ETM_Q12_607610"/>
      <w:bookmarkEnd w:id="8229"/>
      <w:r w:rsidR="00FA4D28">
        <w:rPr>
          <w:rFonts w:hint="cs"/>
          <w:rtl/>
        </w:rPr>
        <w:t xml:space="preserve">לשבת </w:t>
      </w:r>
      <w:bookmarkStart w:id="8230" w:name="_ETM_Q12_608089"/>
      <w:bookmarkEnd w:id="8230"/>
      <w:r w:rsidR="00FA4D28">
        <w:rPr>
          <w:rFonts w:hint="cs"/>
          <w:rtl/>
        </w:rPr>
        <w:t xml:space="preserve">פה, </w:t>
      </w:r>
      <w:bookmarkStart w:id="8231" w:name="_ETM_Q12_608360"/>
      <w:bookmarkEnd w:id="8231"/>
      <w:r w:rsidR="00FA4D28">
        <w:rPr>
          <w:rFonts w:hint="cs"/>
          <w:rtl/>
        </w:rPr>
        <w:t xml:space="preserve">בכיסא </w:t>
      </w:r>
      <w:bookmarkStart w:id="8232" w:name="_ETM_Q12_608870"/>
      <w:bookmarkEnd w:id="8232"/>
      <w:r w:rsidR="00FA4D28">
        <w:rPr>
          <w:rFonts w:hint="cs"/>
          <w:rtl/>
        </w:rPr>
        <w:t xml:space="preserve">הזה, </w:t>
      </w:r>
      <w:bookmarkStart w:id="8233" w:name="_ETM_Q12_609140"/>
      <w:bookmarkEnd w:id="8233"/>
      <w:r w:rsidR="00FA4D28">
        <w:rPr>
          <w:rFonts w:hint="cs"/>
          <w:rtl/>
        </w:rPr>
        <w:t xml:space="preserve">אני </w:t>
      </w:r>
      <w:bookmarkStart w:id="8234" w:name="_ETM_Q12_609349"/>
      <w:bookmarkEnd w:id="8234"/>
      <w:r w:rsidR="00FA4D28">
        <w:rPr>
          <w:rFonts w:hint="cs"/>
          <w:rtl/>
        </w:rPr>
        <w:t xml:space="preserve">מודה, </w:t>
      </w:r>
      <w:bookmarkStart w:id="8235" w:name="_ETM_Q12_609650"/>
      <w:bookmarkEnd w:id="8235"/>
      <w:r w:rsidR="00FA4D28">
        <w:rPr>
          <w:rFonts w:hint="cs"/>
          <w:rtl/>
        </w:rPr>
        <w:t xml:space="preserve">מאשר </w:t>
      </w:r>
      <w:bookmarkStart w:id="8236" w:name="_ETM_Q12_610099"/>
      <w:bookmarkStart w:id="8237" w:name="_ETM_Q12_610580"/>
      <w:bookmarkEnd w:id="8236"/>
      <w:bookmarkEnd w:id="8237"/>
      <w:r w:rsidR="00FA4D28">
        <w:rPr>
          <w:rFonts w:hint="cs"/>
          <w:rtl/>
        </w:rPr>
        <w:t xml:space="preserve">ללכת </w:t>
      </w:r>
      <w:bookmarkStart w:id="8238" w:name="_ETM_Q12_611060"/>
      <w:bookmarkEnd w:id="8238"/>
      <w:r w:rsidR="00FA4D28">
        <w:rPr>
          <w:rFonts w:hint="cs"/>
          <w:rtl/>
        </w:rPr>
        <w:t xml:space="preserve">ולרוץ </w:t>
      </w:r>
      <w:bookmarkStart w:id="8239" w:name="_ETM_Q12_612080"/>
      <w:bookmarkEnd w:id="8239"/>
      <w:r w:rsidR="00FA4D28">
        <w:rPr>
          <w:rFonts w:hint="cs"/>
          <w:rtl/>
        </w:rPr>
        <w:t xml:space="preserve">לראשות </w:t>
      </w:r>
      <w:bookmarkStart w:id="8240" w:name="_ETM_Q12_612739"/>
      <w:bookmarkEnd w:id="8240"/>
      <w:r w:rsidR="00FA4D28">
        <w:rPr>
          <w:rFonts w:hint="cs"/>
          <w:rtl/>
        </w:rPr>
        <w:t xml:space="preserve">העיר </w:t>
      </w:r>
      <w:bookmarkStart w:id="8241" w:name="_ETM_Q12_613099"/>
      <w:bookmarkEnd w:id="8241"/>
      <w:r w:rsidR="00FA4D28">
        <w:rPr>
          <w:rFonts w:hint="cs"/>
          <w:rtl/>
        </w:rPr>
        <w:t xml:space="preserve">תל </w:t>
      </w:r>
      <w:bookmarkStart w:id="8242" w:name="_ETM_Q12_613370"/>
      <w:bookmarkEnd w:id="8242"/>
      <w:r w:rsidR="00FA4D28">
        <w:rPr>
          <w:rFonts w:hint="cs"/>
          <w:rtl/>
        </w:rPr>
        <w:t xml:space="preserve">אביב. </w:t>
      </w:r>
      <w:bookmarkStart w:id="8243" w:name="_ETM_Q12_614330"/>
      <w:bookmarkEnd w:id="8243"/>
      <w:r w:rsidR="00FA4D28">
        <w:rPr>
          <w:rFonts w:hint="cs"/>
          <w:rtl/>
        </w:rPr>
        <w:t xml:space="preserve">וכן, </w:t>
      </w:r>
      <w:bookmarkStart w:id="8244" w:name="_ETM_Q12_615200"/>
      <w:bookmarkEnd w:id="8244"/>
      <w:r w:rsidR="00FA4D28">
        <w:rPr>
          <w:rFonts w:hint="cs"/>
          <w:rtl/>
        </w:rPr>
        <w:t xml:space="preserve">את </w:t>
      </w:r>
      <w:bookmarkStart w:id="8245" w:name="_ETM_Q12_615379"/>
      <w:bookmarkEnd w:id="8245"/>
      <w:r w:rsidR="00FA4D28">
        <w:rPr>
          <w:rFonts w:hint="cs"/>
          <w:rtl/>
        </w:rPr>
        <w:t xml:space="preserve">יכולה </w:t>
      </w:r>
      <w:bookmarkStart w:id="8246" w:name="_ETM_Q12_615890"/>
      <w:bookmarkEnd w:id="8246"/>
      <w:r w:rsidR="00FA4D28">
        <w:rPr>
          <w:rFonts w:hint="cs"/>
          <w:rtl/>
        </w:rPr>
        <w:t xml:space="preserve">את </w:t>
      </w:r>
      <w:bookmarkStart w:id="8247" w:name="_ETM_Q12_616040"/>
      <w:bookmarkEnd w:id="8247"/>
      <w:r w:rsidR="00FA4D28">
        <w:rPr>
          <w:rFonts w:hint="cs"/>
          <w:rtl/>
        </w:rPr>
        <w:t xml:space="preserve">זה, </w:t>
      </w:r>
      <w:bookmarkStart w:id="8248" w:name="_ETM_Q12_616580"/>
      <w:bookmarkEnd w:id="8248"/>
      <w:r w:rsidR="00FA4D28">
        <w:rPr>
          <w:rFonts w:hint="cs"/>
          <w:rtl/>
        </w:rPr>
        <w:t xml:space="preserve">אנחנו </w:t>
      </w:r>
      <w:bookmarkStart w:id="8249" w:name="_ETM_Q12_617060"/>
      <w:bookmarkEnd w:id="8249"/>
      <w:proofErr w:type="spellStart"/>
      <w:r w:rsidR="00FA4D28">
        <w:rPr>
          <w:rFonts w:hint="cs"/>
          <w:rtl/>
        </w:rPr>
        <w:t>לצידך</w:t>
      </w:r>
      <w:proofErr w:type="spellEnd"/>
      <w:r w:rsidR="00FA4D28">
        <w:rPr>
          <w:rFonts w:hint="cs"/>
          <w:rtl/>
        </w:rPr>
        <w:t xml:space="preserve">, </w:t>
      </w:r>
      <w:bookmarkStart w:id="8250" w:name="_ETM_Q12_618080"/>
      <w:bookmarkStart w:id="8251" w:name="_ETM_Q12_618680"/>
      <w:bookmarkEnd w:id="8250"/>
      <w:bookmarkEnd w:id="8251"/>
      <w:r w:rsidR="00FA4D28">
        <w:rPr>
          <w:rFonts w:hint="cs"/>
          <w:rtl/>
        </w:rPr>
        <w:t xml:space="preserve">לימינך, </w:t>
      </w:r>
      <w:bookmarkStart w:id="8252" w:name="_ETM_Q12_618800"/>
      <w:bookmarkEnd w:id="8252"/>
      <w:r w:rsidR="00FA4D28">
        <w:rPr>
          <w:rFonts w:hint="cs"/>
          <w:rtl/>
        </w:rPr>
        <w:t xml:space="preserve">לשמאלך. </w:t>
      </w:r>
      <w:bookmarkStart w:id="8253" w:name="_ETM_Q12_620030"/>
      <w:bookmarkEnd w:id="8253"/>
      <w:r w:rsidR="00FA4D28">
        <w:rPr>
          <w:rFonts w:hint="cs"/>
          <w:rtl/>
        </w:rPr>
        <w:t xml:space="preserve">ככל </w:t>
      </w:r>
      <w:bookmarkStart w:id="8254" w:name="_ETM_Q12_620569"/>
      <w:bookmarkEnd w:id="8254"/>
      <w:r w:rsidR="00FA4D28">
        <w:rPr>
          <w:rFonts w:hint="cs"/>
          <w:rtl/>
        </w:rPr>
        <w:t xml:space="preserve">שנצטרך </w:t>
      </w:r>
      <w:bookmarkStart w:id="8255" w:name="_ETM_Q12_621590"/>
      <w:bookmarkEnd w:id="8255"/>
      <w:r w:rsidR="00FA4D28">
        <w:rPr>
          <w:rFonts w:hint="cs"/>
          <w:rtl/>
        </w:rPr>
        <w:t xml:space="preserve">– נעשה, </w:t>
      </w:r>
      <w:bookmarkStart w:id="8256" w:name="_ETM_Q12_622640"/>
      <w:bookmarkEnd w:id="8256"/>
      <w:r w:rsidR="00FA4D28">
        <w:rPr>
          <w:rFonts w:hint="cs"/>
          <w:rtl/>
        </w:rPr>
        <w:t xml:space="preserve">ואין </w:t>
      </w:r>
      <w:bookmarkStart w:id="8257" w:name="_ETM_Q12_623000"/>
      <w:bookmarkEnd w:id="8257"/>
      <w:r w:rsidR="00FA4D28">
        <w:rPr>
          <w:rFonts w:hint="cs"/>
          <w:rtl/>
        </w:rPr>
        <w:t xml:space="preserve">לי </w:t>
      </w:r>
      <w:bookmarkStart w:id="8258" w:name="_ETM_Q12_623090"/>
      <w:bookmarkStart w:id="8259" w:name="_ETM_Q12_623360"/>
      <w:bookmarkEnd w:id="8258"/>
      <w:bookmarkEnd w:id="8259"/>
      <w:r w:rsidR="00FA4D28">
        <w:rPr>
          <w:rFonts w:hint="cs"/>
          <w:rtl/>
        </w:rPr>
        <w:t xml:space="preserve">ספק </w:t>
      </w:r>
      <w:bookmarkStart w:id="8260" w:name="_ETM_Q12_623750"/>
      <w:bookmarkEnd w:id="8260"/>
      <w:r w:rsidR="00FA4D28">
        <w:rPr>
          <w:rFonts w:hint="cs"/>
          <w:rtl/>
        </w:rPr>
        <w:t xml:space="preserve">בכלל שתכבשי </w:t>
      </w:r>
      <w:bookmarkStart w:id="8261" w:name="_ETM_Q12_625280"/>
      <w:bookmarkEnd w:id="8261"/>
      <w:r w:rsidR="00FA4D28">
        <w:rPr>
          <w:rFonts w:hint="cs"/>
          <w:rtl/>
        </w:rPr>
        <w:t xml:space="preserve">גם </w:t>
      </w:r>
      <w:bookmarkStart w:id="8262" w:name="_ETM_Q12_625640"/>
      <w:bookmarkEnd w:id="8262"/>
      <w:r w:rsidR="00FA4D28">
        <w:rPr>
          <w:rFonts w:hint="cs"/>
          <w:rtl/>
        </w:rPr>
        <w:t xml:space="preserve">את </w:t>
      </w:r>
      <w:bookmarkStart w:id="8263" w:name="_ETM_Q12_625790"/>
      <w:bookmarkEnd w:id="8263"/>
      <w:r w:rsidR="00FA4D28">
        <w:rPr>
          <w:rFonts w:hint="cs"/>
          <w:rtl/>
        </w:rPr>
        <w:t xml:space="preserve">הפסגה </w:t>
      </w:r>
      <w:bookmarkStart w:id="8264" w:name="_ETM_Q12_626360"/>
      <w:bookmarkEnd w:id="8264"/>
      <w:r w:rsidR="00FA4D28">
        <w:rPr>
          <w:rFonts w:hint="cs"/>
          <w:rtl/>
        </w:rPr>
        <w:t xml:space="preserve">הזו. </w:t>
      </w:r>
      <w:bookmarkStart w:id="8265" w:name="_ETM_Q12_627050"/>
      <w:bookmarkEnd w:id="8265"/>
      <w:r w:rsidR="00FA4D28">
        <w:rPr>
          <w:rFonts w:hint="cs"/>
          <w:rtl/>
        </w:rPr>
        <w:t>בהצלחה</w:t>
      </w:r>
      <w:r w:rsidR="007530B6">
        <w:rPr>
          <w:rFonts w:hint="cs"/>
          <w:rtl/>
        </w:rPr>
        <w:t>.</w:t>
      </w:r>
      <w:r w:rsidR="00FA4D28">
        <w:rPr>
          <w:rFonts w:hint="cs"/>
          <w:rtl/>
        </w:rPr>
        <w:t xml:space="preserve"> </w:t>
      </w:r>
      <w:bookmarkStart w:id="8266" w:name="_ETM_Q12_628400"/>
      <w:bookmarkEnd w:id="8266"/>
      <w:r w:rsidR="00FA4D28">
        <w:rPr>
          <w:rFonts w:hint="cs"/>
          <w:rtl/>
        </w:rPr>
        <w:t xml:space="preserve">אוהבים </w:t>
      </w:r>
      <w:bookmarkStart w:id="8267" w:name="_ETM_Q12_628940"/>
      <w:bookmarkEnd w:id="8267"/>
      <w:r w:rsidR="00FA4D28">
        <w:rPr>
          <w:rFonts w:hint="cs"/>
          <w:rtl/>
        </w:rPr>
        <w:t xml:space="preserve">אותך. </w:t>
      </w:r>
      <w:bookmarkStart w:id="8268" w:name="_ETM_Q12_631360"/>
      <w:bookmarkEnd w:id="8268"/>
    </w:p>
    <w:p w:rsidR="00FA4D28" w:rsidRDefault="00FA4D28" w:rsidP="00FA4D28">
      <w:pPr>
        <w:rPr>
          <w:rtl/>
        </w:rPr>
      </w:pPr>
    </w:p>
    <w:p w:rsidR="00FA4D28" w:rsidRDefault="00FA4D28" w:rsidP="00FA4D28">
      <w:pPr>
        <w:pStyle w:val="af7"/>
        <w:keepNext/>
        <w:rPr>
          <w:rtl/>
        </w:rPr>
      </w:pPr>
      <w:r>
        <w:rPr>
          <w:rStyle w:val="TagStyle"/>
          <w:rFonts w:hint="cs"/>
          <w:rtl/>
        </w:rPr>
        <w:t xml:space="preserve">&lt;&lt; קריאה &gt;&gt; </w:t>
      </w:r>
      <w:r>
        <w:rPr>
          <w:rFonts w:hint="cs"/>
          <w:rtl/>
        </w:rPr>
        <w:t>אורנה ברביבאי (יש עתיד):</w:t>
      </w:r>
      <w:r>
        <w:rPr>
          <w:rStyle w:val="TagStyle"/>
          <w:rtl/>
        </w:rPr>
        <w:t xml:space="preserve"> &lt;&lt; קריאה &gt;&gt;</w:t>
      </w:r>
      <w:r>
        <w:rPr>
          <w:rFonts w:hint="cs"/>
          <w:rtl/>
        </w:rPr>
        <w:t xml:space="preserve">   </w:t>
      </w:r>
    </w:p>
    <w:p w:rsidR="00FA4D28" w:rsidRDefault="00FA4D28" w:rsidP="00FA4D28">
      <w:pPr>
        <w:rPr>
          <w:rtl/>
        </w:rPr>
      </w:pPr>
    </w:p>
    <w:p w:rsidR="00FA4D28" w:rsidRDefault="00FA4D28" w:rsidP="00FA4D28">
      <w:pPr>
        <w:rPr>
          <w:rtl/>
        </w:rPr>
      </w:pPr>
      <w:r>
        <w:rPr>
          <w:rFonts w:hint="cs"/>
          <w:rtl/>
        </w:rPr>
        <w:t>תודה רבה.</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r>
        <w:rPr>
          <w:rFonts w:hint="cs"/>
          <w:rtl/>
        </w:rPr>
        <w:t>תודה רבה.</w:t>
      </w:r>
    </w:p>
    <w:p w:rsidR="00FA4D28" w:rsidRDefault="00FA4D28" w:rsidP="00FA4D28">
      <w:pPr>
        <w:rPr>
          <w:rtl/>
        </w:rPr>
      </w:pPr>
    </w:p>
    <w:p w:rsidR="00FA4D28" w:rsidRDefault="00FA4D28" w:rsidP="00FA4D28">
      <w:pPr>
        <w:pStyle w:val="-"/>
        <w:keepNext/>
        <w:rPr>
          <w:rtl/>
        </w:rPr>
      </w:pPr>
      <w:r>
        <w:rPr>
          <w:rStyle w:val="TagStyle"/>
          <w:rFonts w:hint="cs"/>
          <w:rtl/>
        </w:rPr>
        <w:t xml:space="preserve">&lt;&lt; דובר_המשך &gt;&gt; </w:t>
      </w:r>
      <w:r>
        <w:rPr>
          <w:rFonts w:hint="cs"/>
          <w:rtl/>
        </w:rPr>
        <w:t>מיקי לוי (יש עתיד):</w:t>
      </w:r>
      <w:r>
        <w:rPr>
          <w:rStyle w:val="TagStyle"/>
          <w:rtl/>
        </w:rPr>
        <w:t xml:space="preserve"> &lt;&lt; דובר_המשך &gt;&gt;</w:t>
      </w:r>
      <w:r>
        <w:rPr>
          <w:rFonts w:hint="cs"/>
          <w:rtl/>
        </w:rPr>
        <w:t xml:space="preserve">   </w:t>
      </w:r>
    </w:p>
    <w:p w:rsidR="00FA4D28" w:rsidRDefault="00FA4D28" w:rsidP="00FA4D28">
      <w:pPr>
        <w:rPr>
          <w:rtl/>
        </w:rPr>
      </w:pPr>
    </w:p>
    <w:p w:rsidR="00FA4D28" w:rsidRDefault="00FA4D28" w:rsidP="00FA4D28">
      <w:pPr>
        <w:rPr>
          <w:rtl/>
        </w:rPr>
      </w:pPr>
      <w:r>
        <w:rPr>
          <w:rFonts w:hint="cs"/>
          <w:rtl/>
        </w:rPr>
        <w:t>לא, יש לי זמן, בשביל זה באתי.</w:t>
      </w:r>
    </w:p>
    <w:p w:rsidR="00FA4D28" w:rsidRDefault="00FA4D28" w:rsidP="00FA4D28">
      <w:pPr>
        <w:rPr>
          <w:rtl/>
        </w:rPr>
      </w:pPr>
    </w:p>
    <w:p w:rsidR="00FA4D28" w:rsidRDefault="00FA4D28" w:rsidP="00FA4D28">
      <w:pPr>
        <w:pStyle w:val="af8"/>
        <w:keepNext/>
        <w:rPr>
          <w:rtl/>
        </w:rPr>
      </w:pPr>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FA4D28">
      <w:pPr>
        <w:rPr>
          <w:rtl/>
        </w:rPr>
      </w:pPr>
    </w:p>
    <w:p w:rsidR="00FA4D28" w:rsidRDefault="00FA4D28" w:rsidP="00FA4D28">
      <w:pPr>
        <w:rPr>
          <w:rtl/>
        </w:rPr>
      </w:pPr>
      <w:r>
        <w:rPr>
          <w:rFonts w:hint="cs"/>
          <w:rtl/>
        </w:rPr>
        <w:t>אוקיי.</w:t>
      </w:r>
    </w:p>
    <w:p w:rsidR="00FA4D28" w:rsidRDefault="00FA4D28" w:rsidP="00FA4D28">
      <w:pPr>
        <w:rPr>
          <w:rtl/>
        </w:rPr>
      </w:pPr>
    </w:p>
    <w:p w:rsidR="00FA4D28" w:rsidRDefault="00FA4D28" w:rsidP="00FA4D28">
      <w:pPr>
        <w:pStyle w:val="-"/>
        <w:keepNext/>
        <w:rPr>
          <w:rtl/>
        </w:rPr>
      </w:pPr>
      <w:r>
        <w:rPr>
          <w:rStyle w:val="TagStyle"/>
          <w:rFonts w:hint="cs"/>
          <w:rtl/>
        </w:rPr>
        <w:t xml:space="preserve">&lt;&lt; דובר_המשך &gt;&gt; </w:t>
      </w:r>
      <w:r>
        <w:rPr>
          <w:rFonts w:hint="cs"/>
          <w:rtl/>
        </w:rPr>
        <w:t>מיקי לוי (יש עתיד):</w:t>
      </w:r>
      <w:r>
        <w:rPr>
          <w:rStyle w:val="TagStyle"/>
          <w:rtl/>
        </w:rPr>
        <w:t xml:space="preserve"> &lt;&lt; דובר_המשך &gt;&gt;</w:t>
      </w:r>
      <w:r>
        <w:rPr>
          <w:rFonts w:hint="cs"/>
          <w:rtl/>
        </w:rPr>
        <w:t xml:space="preserve">   </w:t>
      </w:r>
    </w:p>
    <w:p w:rsidR="00FA4D28" w:rsidRDefault="00FA4D28" w:rsidP="00FA4D28">
      <w:pPr>
        <w:rPr>
          <w:rtl/>
        </w:rPr>
      </w:pPr>
    </w:p>
    <w:p w:rsidR="00FA4D28" w:rsidRDefault="00FA4D28" w:rsidP="007530B6">
      <w:pPr>
        <w:rPr>
          <w:rtl/>
        </w:rPr>
      </w:pPr>
      <w:r>
        <w:rPr>
          <w:rFonts w:hint="cs"/>
          <w:rtl/>
        </w:rPr>
        <w:t xml:space="preserve">חבריי חברי </w:t>
      </w:r>
      <w:bookmarkStart w:id="8269" w:name="_ETM_Q12_631870"/>
      <w:bookmarkEnd w:id="8269"/>
      <w:r>
        <w:rPr>
          <w:rFonts w:hint="cs"/>
          <w:rtl/>
        </w:rPr>
        <w:t xml:space="preserve">הכנסת, </w:t>
      </w:r>
      <w:bookmarkStart w:id="8270" w:name="_ETM_Q12_633890"/>
      <w:bookmarkStart w:id="8271" w:name="_ETM_Q12_638500"/>
      <w:bookmarkEnd w:id="8270"/>
      <w:bookmarkEnd w:id="8271"/>
      <w:r>
        <w:rPr>
          <w:rFonts w:hint="cs"/>
          <w:rtl/>
        </w:rPr>
        <w:t xml:space="preserve">עבר </w:t>
      </w:r>
      <w:bookmarkStart w:id="8272" w:name="_ETM_Q12_638890"/>
      <w:bookmarkEnd w:id="8272"/>
      <w:r>
        <w:rPr>
          <w:rFonts w:hint="cs"/>
          <w:rtl/>
        </w:rPr>
        <w:t xml:space="preserve">עליי </w:t>
      </w:r>
      <w:bookmarkStart w:id="8273" w:name="_ETM_Q12_639220"/>
      <w:bookmarkEnd w:id="8273"/>
      <w:r>
        <w:rPr>
          <w:rFonts w:hint="cs"/>
          <w:rtl/>
        </w:rPr>
        <w:t xml:space="preserve">שבוע </w:t>
      </w:r>
      <w:bookmarkStart w:id="8274" w:name="_ETM_Q12_639760"/>
      <w:bookmarkEnd w:id="8274"/>
      <w:r>
        <w:rPr>
          <w:rFonts w:hint="cs"/>
          <w:rtl/>
        </w:rPr>
        <w:t xml:space="preserve">קשה, </w:t>
      </w:r>
      <w:bookmarkStart w:id="8275" w:name="_ETM_Q12_640270"/>
      <w:bookmarkEnd w:id="8275"/>
      <w:r>
        <w:rPr>
          <w:rFonts w:hint="cs"/>
          <w:rtl/>
        </w:rPr>
        <w:t xml:space="preserve">עליי </w:t>
      </w:r>
      <w:bookmarkStart w:id="8276" w:name="_ETM_Q12_640630"/>
      <w:bookmarkEnd w:id="8276"/>
      <w:r>
        <w:rPr>
          <w:rFonts w:hint="cs"/>
          <w:rtl/>
        </w:rPr>
        <w:t xml:space="preserve">ועל </w:t>
      </w:r>
      <w:bookmarkStart w:id="8277" w:name="_ETM_Q12_641050"/>
      <w:bookmarkEnd w:id="8277"/>
      <w:r>
        <w:rPr>
          <w:rFonts w:hint="cs"/>
          <w:rtl/>
        </w:rPr>
        <w:t xml:space="preserve">חבריי. </w:t>
      </w:r>
      <w:bookmarkStart w:id="8278" w:name="_ETM_Q12_642349"/>
      <w:bookmarkEnd w:id="8278"/>
      <w:r>
        <w:rPr>
          <w:rFonts w:hint="cs"/>
          <w:rtl/>
        </w:rPr>
        <w:t xml:space="preserve">ראיתי </w:t>
      </w:r>
      <w:bookmarkStart w:id="8279" w:name="_ETM_Q12_642920"/>
      <w:bookmarkEnd w:id="8279"/>
      <w:r>
        <w:rPr>
          <w:rFonts w:hint="cs"/>
          <w:rtl/>
        </w:rPr>
        <w:t xml:space="preserve">את </w:t>
      </w:r>
      <w:bookmarkStart w:id="8280" w:name="_ETM_Q12_643040"/>
      <w:bookmarkEnd w:id="8280"/>
      <w:r>
        <w:rPr>
          <w:rFonts w:hint="cs"/>
          <w:rtl/>
        </w:rPr>
        <w:t xml:space="preserve">שר </w:t>
      </w:r>
      <w:bookmarkStart w:id="8281" w:name="_ETM_Q12_643340"/>
      <w:bookmarkEnd w:id="8281"/>
      <w:r>
        <w:rPr>
          <w:rFonts w:hint="cs"/>
          <w:rtl/>
        </w:rPr>
        <w:t xml:space="preserve">המשפטים </w:t>
      </w:r>
      <w:bookmarkStart w:id="8282" w:name="_ETM_Q12_644090"/>
      <w:bookmarkEnd w:id="8282"/>
      <w:r>
        <w:rPr>
          <w:rFonts w:hint="cs"/>
          <w:rtl/>
        </w:rPr>
        <w:t xml:space="preserve">יושב </w:t>
      </w:r>
      <w:bookmarkStart w:id="8283" w:name="_ETM_Q12_644510"/>
      <w:bookmarkEnd w:id="8283"/>
      <w:r>
        <w:rPr>
          <w:rFonts w:hint="cs"/>
          <w:rtl/>
        </w:rPr>
        <w:t>מ</w:t>
      </w:r>
      <w:bookmarkStart w:id="8284" w:name="_ETM_Q12_644870"/>
      <w:bookmarkEnd w:id="8284"/>
      <w:r>
        <w:rPr>
          <w:rFonts w:hint="cs"/>
          <w:rtl/>
        </w:rPr>
        <w:t xml:space="preserve">שמאלו </w:t>
      </w:r>
      <w:bookmarkStart w:id="8285" w:name="_ETM_Q12_645230"/>
      <w:bookmarkStart w:id="8286" w:name="_ETM_Q12_645349"/>
      <w:bookmarkEnd w:id="8285"/>
      <w:bookmarkEnd w:id="8286"/>
      <w:r>
        <w:rPr>
          <w:rFonts w:hint="cs"/>
          <w:rtl/>
        </w:rPr>
        <w:t xml:space="preserve">של </w:t>
      </w:r>
      <w:bookmarkStart w:id="8287" w:name="_ETM_Q12_645560"/>
      <w:bookmarkEnd w:id="8287"/>
      <w:r>
        <w:rPr>
          <w:rFonts w:hint="cs"/>
          <w:rtl/>
        </w:rPr>
        <w:t xml:space="preserve">ראש </w:t>
      </w:r>
      <w:bookmarkStart w:id="8288" w:name="_ETM_Q12_645799"/>
      <w:bookmarkEnd w:id="8288"/>
      <w:r>
        <w:rPr>
          <w:rFonts w:hint="cs"/>
          <w:rtl/>
        </w:rPr>
        <w:t xml:space="preserve">הממשלה </w:t>
      </w:r>
      <w:bookmarkStart w:id="8289" w:name="_ETM_Q12_646969"/>
      <w:bookmarkEnd w:id="8289"/>
      <w:r>
        <w:rPr>
          <w:rFonts w:hint="cs"/>
          <w:rtl/>
        </w:rPr>
        <w:t xml:space="preserve">ואת </w:t>
      </w:r>
      <w:bookmarkStart w:id="8290" w:name="_ETM_Q12_647359"/>
      <w:bookmarkEnd w:id="8290"/>
      <w:r>
        <w:rPr>
          <w:rFonts w:hint="cs"/>
          <w:rtl/>
        </w:rPr>
        <w:t xml:space="preserve">שר </w:t>
      </w:r>
      <w:bookmarkStart w:id="8291" w:name="_ETM_Q12_647719"/>
      <w:bookmarkEnd w:id="8291"/>
      <w:r>
        <w:rPr>
          <w:rFonts w:hint="cs"/>
          <w:rtl/>
        </w:rPr>
        <w:t xml:space="preserve">הביטחון </w:t>
      </w:r>
      <w:bookmarkStart w:id="8292" w:name="_ETM_Q12_648290"/>
      <w:bookmarkEnd w:id="8292"/>
      <w:r>
        <w:rPr>
          <w:rFonts w:hint="cs"/>
          <w:rtl/>
        </w:rPr>
        <w:t xml:space="preserve">מימינו </w:t>
      </w:r>
      <w:bookmarkStart w:id="8293" w:name="_ETM_Q12_648650"/>
      <w:bookmarkStart w:id="8294" w:name="_ETM_Q12_648829"/>
      <w:bookmarkEnd w:id="8293"/>
      <w:bookmarkEnd w:id="8294"/>
      <w:r>
        <w:rPr>
          <w:rFonts w:hint="cs"/>
          <w:rtl/>
        </w:rPr>
        <w:t xml:space="preserve">של </w:t>
      </w:r>
      <w:bookmarkStart w:id="8295" w:name="_ETM_Q12_649040"/>
      <w:bookmarkEnd w:id="8295"/>
      <w:r>
        <w:rPr>
          <w:rFonts w:hint="cs"/>
          <w:rtl/>
        </w:rPr>
        <w:t xml:space="preserve">ראש </w:t>
      </w:r>
      <w:bookmarkStart w:id="8296" w:name="_ETM_Q12_649279"/>
      <w:bookmarkEnd w:id="8296"/>
      <w:r>
        <w:rPr>
          <w:rFonts w:hint="cs"/>
          <w:rtl/>
        </w:rPr>
        <w:t xml:space="preserve">הממשלה. </w:t>
      </w:r>
      <w:bookmarkStart w:id="8297" w:name="_ETM_Q12_650510"/>
      <w:bookmarkEnd w:id="8297"/>
      <w:r>
        <w:rPr>
          <w:rFonts w:hint="cs"/>
          <w:rtl/>
        </w:rPr>
        <w:t xml:space="preserve">שר </w:t>
      </w:r>
      <w:bookmarkStart w:id="8298" w:name="_ETM_Q12_650840"/>
      <w:bookmarkEnd w:id="8298"/>
      <w:r>
        <w:rPr>
          <w:rFonts w:hint="cs"/>
          <w:rtl/>
        </w:rPr>
        <w:t xml:space="preserve">הביטחון </w:t>
      </w:r>
      <w:bookmarkStart w:id="8299" w:name="_ETM_Q12_651499"/>
      <w:bookmarkEnd w:id="8299"/>
      <w:r>
        <w:rPr>
          <w:rFonts w:hint="cs"/>
          <w:rtl/>
        </w:rPr>
        <w:t xml:space="preserve">כמעט </w:t>
      </w:r>
      <w:bookmarkStart w:id="8300" w:name="_ETM_Q12_652099"/>
      <w:bookmarkEnd w:id="8300"/>
      <w:r>
        <w:rPr>
          <w:rFonts w:hint="cs"/>
          <w:rtl/>
        </w:rPr>
        <w:t xml:space="preserve">מתחנן </w:t>
      </w:r>
      <w:bookmarkStart w:id="8301" w:name="_ETM_Q12_652969"/>
      <w:bookmarkEnd w:id="8301"/>
      <w:r>
        <w:rPr>
          <w:rFonts w:hint="cs"/>
          <w:rtl/>
        </w:rPr>
        <w:t xml:space="preserve">על </w:t>
      </w:r>
      <w:bookmarkStart w:id="8302" w:name="_ETM_Q12_653090"/>
      <w:bookmarkEnd w:id="8302"/>
      <w:r>
        <w:rPr>
          <w:rFonts w:hint="cs"/>
          <w:rtl/>
        </w:rPr>
        <w:t xml:space="preserve">נפשו </w:t>
      </w:r>
      <w:bookmarkStart w:id="8303" w:name="_ETM_Q12_653599"/>
      <w:bookmarkEnd w:id="8303"/>
      <w:r>
        <w:rPr>
          <w:rFonts w:hint="cs"/>
          <w:rtl/>
        </w:rPr>
        <w:t xml:space="preserve">– אבל </w:t>
      </w:r>
      <w:bookmarkStart w:id="8304" w:name="_ETM_Q12_653900"/>
      <w:bookmarkEnd w:id="8304"/>
      <w:r>
        <w:rPr>
          <w:rFonts w:hint="cs"/>
          <w:rtl/>
        </w:rPr>
        <w:t xml:space="preserve">תן </w:t>
      </w:r>
      <w:bookmarkStart w:id="8305" w:name="_ETM_Q12_654200"/>
      <w:bookmarkEnd w:id="8305"/>
      <w:r>
        <w:rPr>
          <w:rFonts w:hint="cs"/>
          <w:rtl/>
        </w:rPr>
        <w:t xml:space="preserve">להם </w:t>
      </w:r>
      <w:bookmarkStart w:id="8306" w:name="_ETM_Q12_654499"/>
      <w:bookmarkEnd w:id="8306"/>
      <w:r>
        <w:rPr>
          <w:rFonts w:hint="cs"/>
          <w:rtl/>
        </w:rPr>
        <w:t xml:space="preserve">משהו – </w:t>
      </w:r>
      <w:bookmarkStart w:id="8307" w:name="_ETM_Q12_655909"/>
      <w:bookmarkEnd w:id="8307"/>
      <w:r>
        <w:rPr>
          <w:rFonts w:hint="cs"/>
          <w:rtl/>
        </w:rPr>
        <w:t xml:space="preserve">אבל </w:t>
      </w:r>
      <w:bookmarkStart w:id="8308" w:name="_ETM_Q12_656209"/>
      <w:bookmarkEnd w:id="8308"/>
      <w:r>
        <w:rPr>
          <w:rFonts w:hint="cs"/>
          <w:rtl/>
        </w:rPr>
        <w:t xml:space="preserve">שום </w:t>
      </w:r>
      <w:bookmarkStart w:id="8309" w:name="_ETM_Q12_656480"/>
      <w:bookmarkEnd w:id="8309"/>
      <w:r>
        <w:rPr>
          <w:rFonts w:hint="cs"/>
          <w:rtl/>
        </w:rPr>
        <w:t xml:space="preserve">דבר, </w:t>
      </w:r>
      <w:bookmarkStart w:id="8310" w:name="_ETM_Q12_656900"/>
      <w:bookmarkEnd w:id="8310"/>
      <w:r>
        <w:rPr>
          <w:rFonts w:hint="cs"/>
          <w:rtl/>
        </w:rPr>
        <w:t xml:space="preserve">וראש </w:t>
      </w:r>
      <w:bookmarkStart w:id="8311" w:name="_ETM_Q12_657199"/>
      <w:bookmarkEnd w:id="8311"/>
      <w:r>
        <w:rPr>
          <w:rFonts w:hint="cs"/>
          <w:rtl/>
        </w:rPr>
        <w:t xml:space="preserve">הממשלה </w:t>
      </w:r>
      <w:bookmarkStart w:id="8312" w:name="_ETM_Q12_657769"/>
      <w:bookmarkEnd w:id="8312"/>
      <w:r>
        <w:rPr>
          <w:rFonts w:hint="cs"/>
          <w:rtl/>
        </w:rPr>
        <w:t xml:space="preserve">יושב </w:t>
      </w:r>
      <w:bookmarkStart w:id="8313" w:name="_ETM_Q12_658129"/>
      <w:bookmarkEnd w:id="8313"/>
      <w:r>
        <w:rPr>
          <w:rFonts w:hint="cs"/>
          <w:rtl/>
        </w:rPr>
        <w:t xml:space="preserve">בשקט, </w:t>
      </w:r>
      <w:bookmarkStart w:id="8314" w:name="_ETM_Q12_658730"/>
      <w:bookmarkEnd w:id="8314"/>
      <w:r>
        <w:rPr>
          <w:rFonts w:hint="cs"/>
          <w:rtl/>
        </w:rPr>
        <w:t xml:space="preserve">לא </w:t>
      </w:r>
      <w:bookmarkStart w:id="8315" w:name="_ETM_Q12_658849"/>
      <w:bookmarkEnd w:id="8315"/>
      <w:r>
        <w:rPr>
          <w:rFonts w:hint="cs"/>
          <w:rtl/>
        </w:rPr>
        <w:t xml:space="preserve">מוציא </w:t>
      </w:r>
      <w:bookmarkStart w:id="8316" w:name="_ETM_Q12_659299"/>
      <w:bookmarkEnd w:id="8316"/>
      <w:r>
        <w:rPr>
          <w:rFonts w:hint="cs"/>
          <w:rtl/>
        </w:rPr>
        <w:t xml:space="preserve">הגה </w:t>
      </w:r>
      <w:bookmarkStart w:id="8317" w:name="_ETM_Q12_659569"/>
      <w:bookmarkEnd w:id="8317"/>
      <w:r>
        <w:rPr>
          <w:rFonts w:hint="cs"/>
          <w:rtl/>
        </w:rPr>
        <w:t xml:space="preserve">מפיו, </w:t>
      </w:r>
      <w:bookmarkStart w:id="8318" w:name="_ETM_Q12_660500"/>
      <w:bookmarkEnd w:id="8318"/>
      <w:r>
        <w:rPr>
          <w:rFonts w:hint="cs"/>
          <w:rtl/>
        </w:rPr>
        <w:t xml:space="preserve">איבד </w:t>
      </w:r>
      <w:bookmarkStart w:id="8319" w:name="_ETM_Q12_660920"/>
      <w:bookmarkEnd w:id="8319"/>
      <w:r>
        <w:rPr>
          <w:rFonts w:hint="cs"/>
          <w:rtl/>
        </w:rPr>
        <w:t xml:space="preserve">את </w:t>
      </w:r>
      <w:bookmarkStart w:id="8320" w:name="_ETM_Q12_661010"/>
      <w:bookmarkEnd w:id="8320"/>
      <w:r>
        <w:rPr>
          <w:rFonts w:hint="cs"/>
          <w:rtl/>
        </w:rPr>
        <w:t xml:space="preserve">זה </w:t>
      </w:r>
      <w:bookmarkStart w:id="8321" w:name="_ETM_Q12_661159"/>
      <w:bookmarkEnd w:id="8321"/>
      <w:r>
        <w:rPr>
          <w:rFonts w:hint="cs"/>
          <w:rtl/>
        </w:rPr>
        <w:t>לחלוטין</w:t>
      </w:r>
      <w:bookmarkStart w:id="8322" w:name="_ETM_Q12_662530"/>
      <w:bookmarkStart w:id="8323" w:name="_ETM_Q12_662829"/>
      <w:bookmarkEnd w:id="8322"/>
      <w:bookmarkEnd w:id="8323"/>
      <w:r>
        <w:rPr>
          <w:rFonts w:hint="cs"/>
          <w:rtl/>
        </w:rPr>
        <w:t xml:space="preserve"> – את המנהיגות, </w:t>
      </w:r>
      <w:bookmarkStart w:id="8324" w:name="_ETM_Q12_663549"/>
      <w:bookmarkEnd w:id="8324"/>
      <w:r>
        <w:rPr>
          <w:rFonts w:hint="cs"/>
          <w:rtl/>
        </w:rPr>
        <w:t xml:space="preserve">את </w:t>
      </w:r>
      <w:bookmarkStart w:id="8325" w:name="_ETM_Q12_663670"/>
      <w:bookmarkEnd w:id="8325"/>
      <w:r>
        <w:rPr>
          <w:rFonts w:hint="cs"/>
          <w:rtl/>
        </w:rPr>
        <w:t xml:space="preserve">כושר </w:t>
      </w:r>
      <w:bookmarkStart w:id="8326" w:name="_ETM_Q12_664060"/>
      <w:bookmarkEnd w:id="8326"/>
      <w:r>
        <w:rPr>
          <w:rFonts w:hint="cs"/>
          <w:rtl/>
        </w:rPr>
        <w:t xml:space="preserve">קבלת </w:t>
      </w:r>
      <w:bookmarkStart w:id="8327" w:name="_ETM_Q12_664569"/>
      <w:bookmarkEnd w:id="8327"/>
      <w:r>
        <w:rPr>
          <w:rFonts w:hint="cs"/>
          <w:rtl/>
        </w:rPr>
        <w:t xml:space="preserve">ההחלטות. </w:t>
      </w:r>
      <w:bookmarkStart w:id="8328" w:name="_ETM_Q12_665680"/>
      <w:bookmarkEnd w:id="8328"/>
      <w:r>
        <w:rPr>
          <w:rFonts w:hint="cs"/>
          <w:rtl/>
        </w:rPr>
        <w:t xml:space="preserve">הצביע </w:t>
      </w:r>
      <w:bookmarkStart w:id="8329" w:name="_ETM_Q12_666790"/>
      <w:bookmarkEnd w:id="8329"/>
      <w:r>
        <w:rPr>
          <w:rFonts w:hint="cs"/>
          <w:rtl/>
        </w:rPr>
        <w:t>ו</w:t>
      </w:r>
      <w:bookmarkStart w:id="8330" w:name="_ETM_Q12_666940"/>
      <w:bookmarkEnd w:id="8330"/>
      <w:r>
        <w:rPr>
          <w:rFonts w:hint="cs"/>
          <w:rtl/>
        </w:rPr>
        <w:t xml:space="preserve">נמלט </w:t>
      </w:r>
      <w:bookmarkStart w:id="8331" w:name="_ETM_Q12_667450"/>
      <w:bookmarkStart w:id="8332" w:name="_ETM_Q12_667690"/>
      <w:bookmarkStart w:id="8333" w:name="_ETM_Q12_668760"/>
      <w:bookmarkEnd w:id="8331"/>
      <w:bookmarkEnd w:id="8332"/>
      <w:bookmarkEnd w:id="8333"/>
      <w:r>
        <w:rPr>
          <w:rFonts w:hint="cs"/>
          <w:rtl/>
        </w:rPr>
        <w:t xml:space="preserve">מהמליאה, דקה </w:t>
      </w:r>
      <w:bookmarkStart w:id="8334" w:name="_ETM_Q12_669209"/>
      <w:bookmarkEnd w:id="8334"/>
      <w:r>
        <w:rPr>
          <w:rFonts w:hint="cs"/>
          <w:rtl/>
        </w:rPr>
        <w:t xml:space="preserve">לא </w:t>
      </w:r>
      <w:bookmarkStart w:id="8335" w:name="_ETM_Q12_669329"/>
      <w:bookmarkEnd w:id="8335"/>
      <w:r>
        <w:rPr>
          <w:rFonts w:hint="cs"/>
          <w:rtl/>
        </w:rPr>
        <w:t xml:space="preserve">נשאר </w:t>
      </w:r>
      <w:bookmarkStart w:id="8336" w:name="_ETM_Q12_669780"/>
      <w:bookmarkEnd w:id="8336"/>
      <w:r>
        <w:rPr>
          <w:rFonts w:hint="cs"/>
          <w:rtl/>
        </w:rPr>
        <w:t xml:space="preserve">במליאה. </w:t>
      </w:r>
      <w:bookmarkStart w:id="8337" w:name="_ETM_Q12_670319"/>
      <w:bookmarkEnd w:id="8337"/>
    </w:p>
    <w:p w:rsidR="00FA4D28" w:rsidRDefault="00FA4D28" w:rsidP="00FA4D28">
      <w:pPr>
        <w:rPr>
          <w:rtl/>
        </w:rPr>
      </w:pPr>
      <w:bookmarkStart w:id="8338" w:name="_ETM_Q12_674138"/>
      <w:bookmarkStart w:id="8339" w:name="_ETM_Q12_674206"/>
      <w:bookmarkEnd w:id="8338"/>
      <w:bookmarkEnd w:id="8339"/>
    </w:p>
    <w:p w:rsidR="00FA4D28" w:rsidRDefault="00FA4D28" w:rsidP="007530B6">
      <w:pPr>
        <w:rPr>
          <w:rtl/>
        </w:rPr>
      </w:pPr>
      <w:bookmarkStart w:id="8340" w:name="_ETM_Q12_674314"/>
      <w:bookmarkStart w:id="8341" w:name="_ETM_Q12_674359"/>
      <w:bookmarkStart w:id="8342" w:name="_ETM_Q12_670859"/>
      <w:bookmarkEnd w:id="8340"/>
      <w:bookmarkEnd w:id="8341"/>
      <w:bookmarkEnd w:id="8342"/>
      <w:r>
        <w:rPr>
          <w:rFonts w:hint="cs"/>
          <w:rtl/>
        </w:rPr>
        <w:t>חבר</w:t>
      </w:r>
      <w:bookmarkStart w:id="8343" w:name="_ETM_Q12_671340"/>
      <w:bookmarkStart w:id="8344" w:name="_ETM_Q12_671640"/>
      <w:bookmarkEnd w:id="8343"/>
      <w:bookmarkEnd w:id="8344"/>
      <w:r>
        <w:rPr>
          <w:rFonts w:hint="cs"/>
          <w:rtl/>
        </w:rPr>
        <w:t xml:space="preserve">יי בקואליציה, </w:t>
      </w:r>
      <w:bookmarkStart w:id="8345" w:name="_ETM_Q12_673079"/>
      <w:bookmarkEnd w:id="8345"/>
      <w:r>
        <w:rPr>
          <w:rFonts w:hint="cs"/>
          <w:rtl/>
        </w:rPr>
        <w:t xml:space="preserve">ראיתי את </w:t>
      </w:r>
      <w:bookmarkStart w:id="8346" w:name="_ETM_Q12_673319"/>
      <w:bookmarkEnd w:id="8346"/>
      <w:r>
        <w:rPr>
          <w:rFonts w:hint="cs"/>
          <w:rtl/>
        </w:rPr>
        <w:t>רובכם</w:t>
      </w:r>
      <w:bookmarkStart w:id="8347" w:name="_ETM_Q12_674040"/>
      <w:bookmarkStart w:id="8348" w:name="_ETM_Q12_674609"/>
      <w:bookmarkEnd w:id="8347"/>
      <w:bookmarkEnd w:id="8348"/>
      <w:r>
        <w:rPr>
          <w:rFonts w:hint="cs"/>
          <w:rtl/>
        </w:rPr>
        <w:t xml:space="preserve">, פניכם קבורים </w:t>
      </w:r>
      <w:bookmarkStart w:id="8349" w:name="_ETM_Q12_675209"/>
      <w:bookmarkEnd w:id="8349"/>
      <w:r>
        <w:rPr>
          <w:rFonts w:hint="cs"/>
          <w:rtl/>
        </w:rPr>
        <w:t xml:space="preserve">בשולחנות </w:t>
      </w:r>
      <w:bookmarkStart w:id="8350" w:name="_ETM_Q12_675959"/>
      <w:bookmarkEnd w:id="8350"/>
      <w:r>
        <w:rPr>
          <w:rFonts w:hint="cs"/>
          <w:rtl/>
        </w:rPr>
        <w:t>שלפניכם</w:t>
      </w:r>
      <w:r w:rsidR="007530B6">
        <w:rPr>
          <w:rFonts w:hint="cs"/>
          <w:rtl/>
        </w:rPr>
        <w:t>,</w:t>
      </w:r>
      <w:r>
        <w:rPr>
          <w:rFonts w:hint="cs"/>
          <w:rtl/>
        </w:rPr>
        <w:t xml:space="preserve"> </w:t>
      </w:r>
      <w:bookmarkStart w:id="8351" w:name="_ETM_Q12_677219"/>
      <w:bookmarkEnd w:id="8351"/>
      <w:r>
        <w:rPr>
          <w:rFonts w:hint="cs"/>
          <w:rtl/>
        </w:rPr>
        <w:t xml:space="preserve">רובכם </w:t>
      </w:r>
      <w:bookmarkStart w:id="8352" w:name="_ETM_Q12_677969"/>
      <w:bookmarkEnd w:id="8352"/>
      <w:r>
        <w:rPr>
          <w:rFonts w:hint="cs"/>
          <w:rtl/>
        </w:rPr>
        <w:t xml:space="preserve">בבושה, </w:t>
      </w:r>
      <w:bookmarkStart w:id="8353" w:name="_ETM_Q12_678390"/>
      <w:bookmarkStart w:id="8354" w:name="_ETM_Q12_679080"/>
      <w:bookmarkEnd w:id="8353"/>
      <w:bookmarkEnd w:id="8354"/>
      <w:r>
        <w:rPr>
          <w:rFonts w:hint="cs"/>
          <w:rtl/>
        </w:rPr>
        <w:t xml:space="preserve">מבינים </w:t>
      </w:r>
      <w:bookmarkStart w:id="8355" w:name="_ETM_Q12_679950"/>
      <w:bookmarkEnd w:id="8355"/>
      <w:r>
        <w:rPr>
          <w:rFonts w:hint="cs"/>
          <w:rtl/>
        </w:rPr>
        <w:t xml:space="preserve">את </w:t>
      </w:r>
      <w:bookmarkStart w:id="8356" w:name="_ETM_Q12_680190"/>
      <w:bookmarkEnd w:id="8356"/>
      <w:r>
        <w:rPr>
          <w:rFonts w:hint="cs"/>
          <w:rtl/>
        </w:rPr>
        <w:t xml:space="preserve">גודל </w:t>
      </w:r>
      <w:bookmarkStart w:id="8357" w:name="_ETM_Q12_680640"/>
      <w:bookmarkEnd w:id="8357"/>
      <w:r>
        <w:rPr>
          <w:rFonts w:hint="cs"/>
          <w:rtl/>
        </w:rPr>
        <w:t xml:space="preserve">השעה </w:t>
      </w:r>
      <w:bookmarkStart w:id="8358" w:name="_ETM_Q12_681450"/>
      <w:bookmarkEnd w:id="8358"/>
      <w:r>
        <w:rPr>
          <w:rFonts w:hint="cs"/>
          <w:rtl/>
        </w:rPr>
        <w:t xml:space="preserve">ואת </w:t>
      </w:r>
      <w:bookmarkStart w:id="8359" w:name="_ETM_Q12_681569"/>
      <w:bookmarkEnd w:id="8359"/>
      <w:r>
        <w:rPr>
          <w:rFonts w:hint="cs"/>
          <w:rtl/>
        </w:rPr>
        <w:t xml:space="preserve">גודל </w:t>
      </w:r>
      <w:bookmarkStart w:id="8360" w:name="_ETM_Q12_681960"/>
      <w:bookmarkEnd w:id="8360"/>
      <w:r>
        <w:rPr>
          <w:rFonts w:hint="cs"/>
          <w:rtl/>
        </w:rPr>
        <w:t xml:space="preserve">המשבר. </w:t>
      </w:r>
      <w:bookmarkStart w:id="8361" w:name="_ETM_Q12_683100"/>
      <w:bookmarkEnd w:id="8361"/>
      <w:r>
        <w:rPr>
          <w:rFonts w:hint="cs"/>
          <w:rtl/>
        </w:rPr>
        <w:t xml:space="preserve">הינה, </w:t>
      </w:r>
      <w:bookmarkStart w:id="8362" w:name="_ETM_Q12_683370"/>
      <w:bookmarkEnd w:id="8362"/>
      <w:r>
        <w:rPr>
          <w:rFonts w:hint="cs"/>
          <w:rtl/>
        </w:rPr>
        <w:t xml:space="preserve">אני </w:t>
      </w:r>
      <w:bookmarkStart w:id="8363" w:name="_ETM_Q12_683550"/>
      <w:bookmarkEnd w:id="8363"/>
      <w:r>
        <w:rPr>
          <w:rFonts w:hint="cs"/>
          <w:rtl/>
        </w:rPr>
        <w:t xml:space="preserve">אומר </w:t>
      </w:r>
      <w:bookmarkStart w:id="8364" w:name="_ETM_Q12_683880"/>
      <w:bookmarkEnd w:id="8364"/>
      <w:r>
        <w:rPr>
          <w:rFonts w:hint="cs"/>
          <w:rtl/>
        </w:rPr>
        <w:t>לכם</w:t>
      </w:r>
      <w:r w:rsidR="007530B6">
        <w:rPr>
          <w:rFonts w:hint="cs"/>
          <w:rtl/>
        </w:rPr>
        <w:t>,</w:t>
      </w:r>
      <w:r>
        <w:rPr>
          <w:rFonts w:hint="cs"/>
          <w:rtl/>
        </w:rPr>
        <w:t xml:space="preserve"> </w:t>
      </w:r>
      <w:bookmarkStart w:id="8365" w:name="_ETM_Q12_685000"/>
      <w:bookmarkEnd w:id="8365"/>
      <w:r>
        <w:rPr>
          <w:rFonts w:hint="cs"/>
          <w:rtl/>
        </w:rPr>
        <w:t xml:space="preserve">אני </w:t>
      </w:r>
      <w:bookmarkStart w:id="8366" w:name="_ETM_Q12_685239"/>
      <w:bookmarkEnd w:id="8366"/>
      <w:r>
        <w:rPr>
          <w:rFonts w:hint="cs"/>
          <w:rtl/>
        </w:rPr>
        <w:t xml:space="preserve">מבקש </w:t>
      </w:r>
      <w:bookmarkStart w:id="8367" w:name="_ETM_Q12_685810"/>
      <w:bookmarkEnd w:id="8367"/>
      <w:r>
        <w:rPr>
          <w:rFonts w:hint="cs"/>
          <w:rtl/>
        </w:rPr>
        <w:t xml:space="preserve">מהרופאים </w:t>
      </w:r>
      <w:bookmarkStart w:id="8368" w:name="_ETM_Q12_686440"/>
      <w:bookmarkEnd w:id="8368"/>
      <w:r>
        <w:rPr>
          <w:rFonts w:hint="cs"/>
          <w:rtl/>
        </w:rPr>
        <w:t xml:space="preserve">לא </w:t>
      </w:r>
      <w:bookmarkStart w:id="8369" w:name="_ETM_Q12_686560"/>
      <w:bookmarkEnd w:id="8369"/>
      <w:r>
        <w:rPr>
          <w:rFonts w:hint="cs"/>
          <w:rtl/>
        </w:rPr>
        <w:t xml:space="preserve">לרדת </w:t>
      </w:r>
      <w:bookmarkStart w:id="8370" w:name="_ETM_Q12_687040"/>
      <w:bookmarkEnd w:id="8370"/>
      <w:r>
        <w:rPr>
          <w:rFonts w:hint="cs"/>
          <w:rtl/>
        </w:rPr>
        <w:t xml:space="preserve">מהארץ; </w:t>
      </w:r>
      <w:bookmarkStart w:id="8371" w:name="_ETM_Q12_688269"/>
      <w:bookmarkEnd w:id="8371"/>
      <w:r>
        <w:rPr>
          <w:rFonts w:hint="cs"/>
          <w:rtl/>
        </w:rPr>
        <w:t xml:space="preserve">אני </w:t>
      </w:r>
      <w:bookmarkStart w:id="8372" w:name="_ETM_Q12_688540"/>
      <w:bookmarkEnd w:id="8372"/>
      <w:r>
        <w:rPr>
          <w:rFonts w:hint="cs"/>
          <w:rtl/>
        </w:rPr>
        <w:t xml:space="preserve">מבקש </w:t>
      </w:r>
      <w:bookmarkStart w:id="8373" w:name="_ETM_Q12_689080"/>
      <w:bookmarkEnd w:id="8373"/>
      <w:r>
        <w:rPr>
          <w:rFonts w:hint="cs"/>
          <w:rtl/>
        </w:rPr>
        <w:t xml:space="preserve">מהכלכלנים </w:t>
      </w:r>
      <w:bookmarkStart w:id="8374" w:name="_ETM_Q12_690129"/>
      <w:bookmarkEnd w:id="8374"/>
      <w:r>
        <w:rPr>
          <w:rFonts w:hint="cs"/>
          <w:rtl/>
        </w:rPr>
        <w:t xml:space="preserve">לאחוז </w:t>
      </w:r>
      <w:bookmarkStart w:id="8375" w:name="_ETM_Q12_690670"/>
      <w:bookmarkEnd w:id="8375"/>
      <w:r>
        <w:rPr>
          <w:rFonts w:hint="cs"/>
          <w:rtl/>
        </w:rPr>
        <w:t xml:space="preserve">בכלכלה </w:t>
      </w:r>
      <w:bookmarkStart w:id="8376" w:name="_ETM_Q12_691299"/>
      <w:bookmarkEnd w:id="8376"/>
      <w:r>
        <w:rPr>
          <w:rFonts w:hint="cs"/>
          <w:rtl/>
        </w:rPr>
        <w:t xml:space="preserve">חזקה; </w:t>
      </w:r>
      <w:bookmarkStart w:id="8377" w:name="_ETM_Q12_692349"/>
      <w:bookmarkEnd w:id="8377"/>
      <w:r>
        <w:rPr>
          <w:rFonts w:hint="cs"/>
          <w:rtl/>
        </w:rPr>
        <w:t xml:space="preserve">אני </w:t>
      </w:r>
      <w:bookmarkStart w:id="8378" w:name="_ETM_Q12_692650"/>
      <w:bookmarkEnd w:id="8378"/>
      <w:r>
        <w:rPr>
          <w:rFonts w:hint="cs"/>
          <w:rtl/>
        </w:rPr>
        <w:t xml:space="preserve">מבקש </w:t>
      </w:r>
      <w:bookmarkStart w:id="8379" w:name="_ETM_Q12_693159"/>
      <w:bookmarkEnd w:id="8379"/>
      <w:r>
        <w:rPr>
          <w:rFonts w:hint="cs"/>
          <w:rtl/>
        </w:rPr>
        <w:t xml:space="preserve">מאנשי </w:t>
      </w:r>
      <w:bookmarkStart w:id="8380" w:name="_ETM_Q12_694059"/>
      <w:bookmarkEnd w:id="8380"/>
      <w:r>
        <w:rPr>
          <w:rFonts w:hint="cs"/>
          <w:rtl/>
        </w:rPr>
        <w:t xml:space="preserve">המילואים </w:t>
      </w:r>
      <w:bookmarkStart w:id="8381" w:name="_ETM_Q12_694809"/>
      <w:bookmarkEnd w:id="8381"/>
      <w:r>
        <w:rPr>
          <w:rFonts w:hint="cs"/>
          <w:rtl/>
        </w:rPr>
        <w:t xml:space="preserve">לבוא </w:t>
      </w:r>
      <w:bookmarkStart w:id="8382" w:name="_ETM_Q12_695230"/>
      <w:bookmarkEnd w:id="8382"/>
      <w:r>
        <w:rPr>
          <w:rFonts w:hint="cs"/>
          <w:rtl/>
        </w:rPr>
        <w:t xml:space="preserve">ולהמשיך </w:t>
      </w:r>
      <w:bookmarkStart w:id="8383" w:name="_ETM_Q12_695950"/>
      <w:bookmarkEnd w:id="8383"/>
      <w:r>
        <w:rPr>
          <w:rFonts w:hint="cs"/>
          <w:rtl/>
        </w:rPr>
        <w:t>להתנדב</w:t>
      </w:r>
      <w:bookmarkStart w:id="8384" w:name="_ETM_Q12_697059"/>
      <w:bookmarkEnd w:id="8384"/>
      <w:r>
        <w:rPr>
          <w:rFonts w:hint="cs"/>
          <w:rtl/>
        </w:rPr>
        <w:t xml:space="preserve"> ולהמשיך </w:t>
      </w:r>
      <w:bookmarkStart w:id="8385" w:name="_ETM_Q12_697750"/>
      <w:bookmarkEnd w:id="8385"/>
      <w:r>
        <w:rPr>
          <w:rFonts w:hint="cs"/>
          <w:rtl/>
        </w:rPr>
        <w:t xml:space="preserve">לשרת </w:t>
      </w:r>
      <w:bookmarkStart w:id="8386" w:name="_ETM_Q12_698290"/>
      <w:bookmarkEnd w:id="8386"/>
      <w:r>
        <w:rPr>
          <w:rFonts w:hint="cs"/>
          <w:rtl/>
        </w:rPr>
        <w:t xml:space="preserve">במילואים; </w:t>
      </w:r>
      <w:bookmarkStart w:id="8387" w:name="_ETM_Q12_699610"/>
      <w:bookmarkEnd w:id="8387"/>
      <w:r>
        <w:rPr>
          <w:rFonts w:hint="cs"/>
          <w:rtl/>
        </w:rPr>
        <w:t xml:space="preserve">אני </w:t>
      </w:r>
      <w:bookmarkStart w:id="8388" w:name="_ETM_Q12_699910"/>
      <w:bookmarkEnd w:id="8388"/>
      <w:r>
        <w:rPr>
          <w:rFonts w:hint="cs"/>
          <w:rtl/>
        </w:rPr>
        <w:t xml:space="preserve">מבקש </w:t>
      </w:r>
      <w:bookmarkStart w:id="8389" w:name="_ETM_Q12_700510"/>
      <w:bookmarkEnd w:id="8389"/>
      <w:r>
        <w:rPr>
          <w:rFonts w:hint="cs"/>
          <w:rtl/>
        </w:rPr>
        <w:t xml:space="preserve">מכולם </w:t>
      </w:r>
      <w:bookmarkStart w:id="8390" w:name="_ETM_Q12_700990"/>
      <w:bookmarkEnd w:id="8390"/>
      <w:r>
        <w:rPr>
          <w:rFonts w:hint="cs"/>
          <w:rtl/>
        </w:rPr>
        <w:t xml:space="preserve">לנסות </w:t>
      </w:r>
      <w:bookmarkStart w:id="8391" w:name="_ETM_Q12_701500"/>
      <w:bookmarkEnd w:id="8391"/>
      <w:r>
        <w:rPr>
          <w:rFonts w:hint="cs"/>
          <w:rtl/>
        </w:rPr>
        <w:t xml:space="preserve">ולהחזיר </w:t>
      </w:r>
      <w:bookmarkStart w:id="8392" w:name="_ETM_Q12_702100"/>
      <w:bookmarkEnd w:id="8392"/>
      <w:r>
        <w:rPr>
          <w:rFonts w:hint="cs"/>
          <w:rtl/>
        </w:rPr>
        <w:t xml:space="preserve">את </w:t>
      </w:r>
      <w:bookmarkStart w:id="8393" w:name="_ETM_Q12_702460"/>
      <w:bookmarkEnd w:id="8393"/>
      <w:r>
        <w:rPr>
          <w:rFonts w:hint="cs"/>
          <w:rtl/>
        </w:rPr>
        <w:t xml:space="preserve">הרכבת </w:t>
      </w:r>
      <w:bookmarkStart w:id="8394" w:name="_ETM_Q12_703000"/>
      <w:bookmarkEnd w:id="8394"/>
      <w:r>
        <w:rPr>
          <w:rFonts w:hint="cs"/>
          <w:rtl/>
        </w:rPr>
        <w:t xml:space="preserve">לפסים. </w:t>
      </w:r>
      <w:bookmarkStart w:id="8395" w:name="_ETM_Q12_704140"/>
      <w:bookmarkEnd w:id="8395"/>
    </w:p>
    <w:p w:rsidR="00FA4D28" w:rsidRDefault="00FA4D28" w:rsidP="00FA4D28">
      <w:pPr>
        <w:rPr>
          <w:rtl/>
        </w:rPr>
      </w:pPr>
    </w:p>
    <w:p w:rsidR="00FA4D28" w:rsidRDefault="00FA4D28" w:rsidP="007530B6">
      <w:pPr>
        <w:rPr>
          <w:rtl/>
        </w:rPr>
      </w:pPr>
      <w:r>
        <w:rPr>
          <w:rFonts w:hint="cs"/>
          <w:rtl/>
        </w:rPr>
        <w:t xml:space="preserve">אבל </w:t>
      </w:r>
      <w:bookmarkStart w:id="8396" w:name="_ETM_Q12_704500"/>
      <w:bookmarkEnd w:id="8396"/>
      <w:r>
        <w:rPr>
          <w:rFonts w:hint="cs"/>
          <w:rtl/>
        </w:rPr>
        <w:t xml:space="preserve">אתם </w:t>
      </w:r>
      <w:bookmarkStart w:id="8397" w:name="_ETM_Q12_705460"/>
      <w:bookmarkEnd w:id="8397"/>
      <w:r>
        <w:rPr>
          <w:rFonts w:hint="cs"/>
          <w:rtl/>
        </w:rPr>
        <w:t xml:space="preserve">לא </w:t>
      </w:r>
      <w:bookmarkStart w:id="8398" w:name="_ETM_Q12_705730"/>
      <w:bookmarkEnd w:id="8398"/>
      <w:r>
        <w:rPr>
          <w:rFonts w:hint="cs"/>
          <w:rtl/>
        </w:rPr>
        <w:t xml:space="preserve">רוצים </w:t>
      </w:r>
      <w:bookmarkStart w:id="8399" w:name="_ETM_Q12_706240"/>
      <w:bookmarkStart w:id="8400" w:name="_ETM_Q12_706720"/>
      <w:bookmarkEnd w:id="8399"/>
      <w:bookmarkEnd w:id="8400"/>
      <w:r>
        <w:rPr>
          <w:rFonts w:hint="cs"/>
          <w:rtl/>
        </w:rPr>
        <w:t xml:space="preserve">להחזיר את </w:t>
      </w:r>
      <w:bookmarkStart w:id="8401" w:name="_ETM_Q12_706870"/>
      <w:bookmarkEnd w:id="8401"/>
      <w:r>
        <w:rPr>
          <w:rFonts w:hint="cs"/>
          <w:rtl/>
        </w:rPr>
        <w:t xml:space="preserve">הרכבת </w:t>
      </w:r>
      <w:bookmarkStart w:id="8402" w:name="_ETM_Q12_707380"/>
      <w:bookmarkEnd w:id="8402"/>
      <w:r>
        <w:rPr>
          <w:rFonts w:hint="cs"/>
          <w:rtl/>
        </w:rPr>
        <w:t>לפסים</w:t>
      </w:r>
      <w:r w:rsidR="007530B6">
        <w:rPr>
          <w:rFonts w:hint="cs"/>
          <w:rtl/>
        </w:rPr>
        <w:t>.</w:t>
      </w:r>
      <w:r>
        <w:rPr>
          <w:rFonts w:hint="cs"/>
          <w:rtl/>
        </w:rPr>
        <w:t xml:space="preserve"> </w:t>
      </w:r>
      <w:bookmarkStart w:id="8403" w:name="_ETM_Q12_708450"/>
      <w:bookmarkEnd w:id="8403"/>
      <w:r>
        <w:rPr>
          <w:rFonts w:hint="cs"/>
          <w:rtl/>
        </w:rPr>
        <w:t xml:space="preserve">אתם נאחזים </w:t>
      </w:r>
      <w:bookmarkStart w:id="8404" w:name="_ETM_Q12_709920"/>
      <w:bookmarkEnd w:id="8404"/>
      <w:r>
        <w:rPr>
          <w:rFonts w:hint="cs"/>
          <w:rtl/>
        </w:rPr>
        <w:t xml:space="preserve">במשפט </w:t>
      </w:r>
      <w:bookmarkStart w:id="8405" w:name="_ETM_Q12_711080"/>
      <w:bookmarkEnd w:id="8405"/>
      <w:r>
        <w:rPr>
          <w:rFonts w:hint="cs"/>
          <w:rtl/>
        </w:rPr>
        <w:t xml:space="preserve">"אחים </w:t>
      </w:r>
      <w:bookmarkStart w:id="8406" w:name="_ETM_Q12_711530"/>
      <w:bookmarkEnd w:id="8406"/>
      <w:r>
        <w:rPr>
          <w:rFonts w:hint="cs"/>
          <w:rtl/>
        </w:rPr>
        <w:t xml:space="preserve">אנחנו", </w:t>
      </w:r>
      <w:bookmarkStart w:id="8407" w:name="_ETM_Q12_712010"/>
      <w:bookmarkEnd w:id="8407"/>
      <w:r>
        <w:rPr>
          <w:rFonts w:hint="cs"/>
          <w:rtl/>
        </w:rPr>
        <w:t xml:space="preserve">אבל </w:t>
      </w:r>
      <w:bookmarkStart w:id="8408" w:name="_ETM_Q12_712250"/>
      <w:bookmarkEnd w:id="8408"/>
      <w:r>
        <w:rPr>
          <w:rFonts w:hint="cs"/>
          <w:rtl/>
        </w:rPr>
        <w:t xml:space="preserve">לא </w:t>
      </w:r>
      <w:bookmarkStart w:id="8409" w:name="_ETM_Q12_712370"/>
      <w:bookmarkEnd w:id="8409"/>
      <w:r>
        <w:rPr>
          <w:rFonts w:hint="cs"/>
          <w:rtl/>
        </w:rPr>
        <w:t xml:space="preserve">עושים </w:t>
      </w:r>
      <w:bookmarkStart w:id="8410" w:name="_ETM_Q12_713120"/>
      <w:bookmarkEnd w:id="8410"/>
      <w:r>
        <w:rPr>
          <w:rFonts w:hint="cs"/>
          <w:rtl/>
        </w:rPr>
        <w:t xml:space="preserve">שום </w:t>
      </w:r>
      <w:bookmarkStart w:id="8411" w:name="_ETM_Q12_713599"/>
      <w:bookmarkEnd w:id="8411"/>
      <w:r>
        <w:rPr>
          <w:rFonts w:hint="cs"/>
          <w:rtl/>
        </w:rPr>
        <w:t>דבר</w:t>
      </w:r>
      <w:r w:rsidR="007530B6">
        <w:rPr>
          <w:rFonts w:hint="cs"/>
          <w:rtl/>
        </w:rPr>
        <w:t>.</w:t>
      </w:r>
      <w:r>
        <w:rPr>
          <w:rFonts w:hint="cs"/>
          <w:rtl/>
        </w:rPr>
        <w:t xml:space="preserve"> </w:t>
      </w:r>
      <w:bookmarkStart w:id="8412" w:name="_ETM_Q12_714650"/>
      <w:bookmarkEnd w:id="8412"/>
      <w:r>
        <w:rPr>
          <w:rFonts w:hint="cs"/>
          <w:rtl/>
        </w:rPr>
        <w:t xml:space="preserve">שום </w:t>
      </w:r>
      <w:bookmarkStart w:id="8413" w:name="_ETM_Q12_715549"/>
      <w:bookmarkEnd w:id="8413"/>
      <w:r>
        <w:rPr>
          <w:rFonts w:hint="cs"/>
          <w:rtl/>
        </w:rPr>
        <w:t xml:space="preserve">דבר. </w:t>
      </w:r>
      <w:bookmarkStart w:id="8414" w:name="_ETM_Q12_716569"/>
      <w:bookmarkEnd w:id="8414"/>
      <w:r>
        <w:rPr>
          <w:rFonts w:hint="cs"/>
          <w:rtl/>
        </w:rPr>
        <w:t xml:space="preserve">תחוקקו, </w:t>
      </w:r>
      <w:bookmarkStart w:id="8415" w:name="_ETM_Q12_717950"/>
      <w:bookmarkEnd w:id="8415"/>
      <w:r>
        <w:rPr>
          <w:rFonts w:hint="cs"/>
          <w:rtl/>
        </w:rPr>
        <w:t xml:space="preserve">תלכו הלאה, </w:t>
      </w:r>
      <w:bookmarkStart w:id="8416" w:name="_ETM_Q12_718849"/>
      <w:bookmarkStart w:id="8417" w:name="_ETM_Q12_719870"/>
      <w:bookmarkEnd w:id="8416"/>
      <w:bookmarkEnd w:id="8417"/>
      <w:r>
        <w:rPr>
          <w:rFonts w:hint="cs"/>
          <w:rtl/>
        </w:rPr>
        <w:t xml:space="preserve">תחוקקו את </w:t>
      </w:r>
      <w:bookmarkStart w:id="8418" w:name="_ETM_Q12_720109"/>
      <w:bookmarkEnd w:id="8418"/>
      <w:r>
        <w:rPr>
          <w:rFonts w:hint="cs"/>
          <w:rtl/>
        </w:rPr>
        <w:t xml:space="preserve">כל </w:t>
      </w:r>
      <w:bookmarkStart w:id="8419" w:name="_ETM_Q12_720349"/>
      <w:bookmarkEnd w:id="8419"/>
      <w:r>
        <w:rPr>
          <w:rFonts w:hint="cs"/>
          <w:rtl/>
        </w:rPr>
        <w:t xml:space="preserve">נושא </w:t>
      </w:r>
      <w:bookmarkStart w:id="8420" w:name="_ETM_Q12_720920"/>
      <w:bookmarkEnd w:id="8420"/>
      <w:r>
        <w:rPr>
          <w:rFonts w:hint="cs"/>
          <w:rtl/>
        </w:rPr>
        <w:t xml:space="preserve">הוועדה </w:t>
      </w:r>
      <w:bookmarkStart w:id="8421" w:name="_ETM_Q12_721519"/>
      <w:bookmarkEnd w:id="8421"/>
      <w:r>
        <w:rPr>
          <w:rFonts w:hint="cs"/>
          <w:rtl/>
        </w:rPr>
        <w:t xml:space="preserve">לבחירת </w:t>
      </w:r>
      <w:bookmarkStart w:id="8422" w:name="_ETM_Q12_722120"/>
      <w:bookmarkEnd w:id="8422"/>
      <w:r>
        <w:rPr>
          <w:rFonts w:hint="cs"/>
          <w:rtl/>
        </w:rPr>
        <w:t xml:space="preserve">שופטים, </w:t>
      </w:r>
      <w:bookmarkStart w:id="8423" w:name="_ETM_Q12_723190"/>
      <w:bookmarkEnd w:id="8423"/>
      <w:r>
        <w:rPr>
          <w:rFonts w:hint="cs"/>
          <w:rtl/>
        </w:rPr>
        <w:t xml:space="preserve">אין </w:t>
      </w:r>
      <w:bookmarkStart w:id="8424" w:name="_ETM_Q12_723760"/>
      <w:bookmarkEnd w:id="8424"/>
      <w:r>
        <w:rPr>
          <w:rFonts w:hint="cs"/>
          <w:rtl/>
        </w:rPr>
        <w:t xml:space="preserve">בעיה. </w:t>
      </w:r>
      <w:bookmarkStart w:id="8425" w:name="_ETM_Q12_724300"/>
      <w:bookmarkEnd w:id="8425"/>
      <w:r>
        <w:rPr>
          <w:rFonts w:hint="cs"/>
          <w:rtl/>
        </w:rPr>
        <w:t xml:space="preserve">אני </w:t>
      </w:r>
      <w:bookmarkStart w:id="8426" w:name="_ETM_Q12_724450"/>
      <w:bookmarkEnd w:id="8426"/>
      <w:r>
        <w:rPr>
          <w:rFonts w:hint="cs"/>
          <w:rtl/>
        </w:rPr>
        <w:t xml:space="preserve">אומר </w:t>
      </w:r>
      <w:bookmarkStart w:id="8427" w:name="_ETM_Q12_724720"/>
      <w:bookmarkEnd w:id="8427"/>
      <w:r>
        <w:rPr>
          <w:rFonts w:hint="cs"/>
          <w:rtl/>
        </w:rPr>
        <w:t>לכם</w:t>
      </w:r>
      <w:r w:rsidR="007530B6">
        <w:rPr>
          <w:rFonts w:hint="cs"/>
          <w:rtl/>
        </w:rPr>
        <w:t>,</w:t>
      </w:r>
      <w:r>
        <w:rPr>
          <w:rFonts w:hint="cs"/>
          <w:rtl/>
        </w:rPr>
        <w:t xml:space="preserve"> </w:t>
      </w:r>
      <w:bookmarkStart w:id="8428" w:name="_ETM_Q12_725200"/>
      <w:bookmarkEnd w:id="8428"/>
      <w:r>
        <w:rPr>
          <w:rFonts w:hint="cs"/>
          <w:rtl/>
        </w:rPr>
        <w:t xml:space="preserve">אם </w:t>
      </w:r>
      <w:bookmarkStart w:id="8429" w:name="_ETM_Q12_725559"/>
      <w:bookmarkEnd w:id="8429"/>
      <w:r>
        <w:rPr>
          <w:rFonts w:hint="cs"/>
          <w:rtl/>
        </w:rPr>
        <w:t xml:space="preserve">אנחנו </w:t>
      </w:r>
      <w:bookmarkStart w:id="8430" w:name="_ETM_Q12_726040"/>
      <w:bookmarkEnd w:id="8430"/>
      <w:r>
        <w:rPr>
          <w:rFonts w:hint="cs"/>
          <w:rtl/>
        </w:rPr>
        <w:t xml:space="preserve">לא </w:t>
      </w:r>
      <w:bookmarkStart w:id="8431" w:name="_ETM_Q12_726160"/>
      <w:bookmarkEnd w:id="8431"/>
      <w:r>
        <w:rPr>
          <w:rFonts w:hint="cs"/>
          <w:rtl/>
        </w:rPr>
        <w:t xml:space="preserve">נחזיר </w:t>
      </w:r>
      <w:bookmarkStart w:id="8432" w:name="_ETM_Q12_727480"/>
      <w:bookmarkEnd w:id="8432"/>
      <w:r>
        <w:rPr>
          <w:rFonts w:hint="cs"/>
          <w:rtl/>
        </w:rPr>
        <w:t xml:space="preserve">את </w:t>
      </w:r>
      <w:bookmarkStart w:id="8433" w:name="_ETM_Q12_727689"/>
      <w:bookmarkEnd w:id="8433"/>
      <w:r>
        <w:rPr>
          <w:rFonts w:hint="cs"/>
          <w:rtl/>
        </w:rPr>
        <w:t xml:space="preserve">חוק </w:t>
      </w:r>
      <w:bookmarkStart w:id="8434" w:name="_ETM_Q12_727959"/>
      <w:bookmarkEnd w:id="8434"/>
      <w:r>
        <w:rPr>
          <w:rFonts w:hint="cs"/>
          <w:rtl/>
        </w:rPr>
        <w:t xml:space="preserve">השפיטה </w:t>
      </w:r>
      <w:bookmarkStart w:id="8435" w:name="_ETM_Q12_728559"/>
      <w:bookmarkEnd w:id="8435"/>
      <w:r>
        <w:rPr>
          <w:rFonts w:hint="cs"/>
          <w:rtl/>
        </w:rPr>
        <w:t xml:space="preserve">לאחור </w:t>
      </w:r>
      <w:bookmarkStart w:id="8436" w:name="_ETM_Q12_729069"/>
      <w:bookmarkEnd w:id="8436"/>
      <w:r>
        <w:rPr>
          <w:rFonts w:hint="cs"/>
          <w:rtl/>
        </w:rPr>
        <w:t xml:space="preserve">ונדון </w:t>
      </w:r>
      <w:bookmarkStart w:id="8437" w:name="_ETM_Q12_729580"/>
      <w:bookmarkEnd w:id="8437"/>
      <w:r>
        <w:rPr>
          <w:rFonts w:hint="cs"/>
          <w:rtl/>
        </w:rPr>
        <w:t xml:space="preserve">בו </w:t>
      </w:r>
      <w:bookmarkStart w:id="8438" w:name="_ETM_Q12_729700"/>
      <w:bookmarkEnd w:id="8438"/>
      <w:r>
        <w:rPr>
          <w:rFonts w:hint="cs"/>
          <w:rtl/>
        </w:rPr>
        <w:t>מחדש</w:t>
      </w:r>
      <w:r w:rsidR="007530B6">
        <w:rPr>
          <w:rFonts w:hint="cs"/>
          <w:rtl/>
        </w:rPr>
        <w:t>,</w:t>
      </w:r>
      <w:r>
        <w:rPr>
          <w:rFonts w:hint="cs"/>
          <w:rtl/>
        </w:rPr>
        <w:t xml:space="preserve"> </w:t>
      </w:r>
      <w:bookmarkStart w:id="8439" w:name="_ETM_Q12_730720"/>
      <w:bookmarkEnd w:id="8439"/>
      <w:r>
        <w:rPr>
          <w:rFonts w:hint="cs"/>
          <w:rtl/>
        </w:rPr>
        <w:t xml:space="preserve">אין </w:t>
      </w:r>
      <w:bookmarkStart w:id="8440" w:name="_ETM_Q12_731200"/>
      <w:bookmarkEnd w:id="8440"/>
      <w:r>
        <w:rPr>
          <w:rFonts w:hint="cs"/>
          <w:rtl/>
        </w:rPr>
        <w:t xml:space="preserve">על </w:t>
      </w:r>
      <w:bookmarkStart w:id="8441" w:name="_ETM_Q12_731409"/>
      <w:bookmarkEnd w:id="8441"/>
      <w:r>
        <w:rPr>
          <w:rFonts w:hint="cs"/>
          <w:rtl/>
        </w:rPr>
        <w:t xml:space="preserve">מה </w:t>
      </w:r>
      <w:bookmarkStart w:id="8442" w:name="_ETM_Q12_731799"/>
      <w:bookmarkEnd w:id="8442"/>
      <w:r>
        <w:rPr>
          <w:rFonts w:hint="cs"/>
          <w:rtl/>
        </w:rPr>
        <w:t>לדבר</w:t>
      </w:r>
      <w:bookmarkStart w:id="8443" w:name="_ETM_Q12_732670"/>
      <w:bookmarkStart w:id="8444" w:name="_ETM_Q12_733510"/>
      <w:bookmarkEnd w:id="8443"/>
      <w:bookmarkEnd w:id="8444"/>
      <w:r>
        <w:rPr>
          <w:rFonts w:hint="cs"/>
          <w:rtl/>
        </w:rPr>
        <w:t xml:space="preserve"> הלאה. אני </w:t>
      </w:r>
      <w:bookmarkStart w:id="8445" w:name="_ETM_Q12_733870"/>
      <w:bookmarkEnd w:id="8445"/>
      <w:r>
        <w:rPr>
          <w:rFonts w:hint="cs"/>
          <w:rtl/>
        </w:rPr>
        <w:t xml:space="preserve">מבין, </w:t>
      </w:r>
      <w:bookmarkStart w:id="8446" w:name="_ETM_Q12_734920"/>
      <w:bookmarkEnd w:id="8446"/>
      <w:r>
        <w:rPr>
          <w:rFonts w:hint="cs"/>
          <w:rtl/>
        </w:rPr>
        <w:t xml:space="preserve">מבין </w:t>
      </w:r>
      <w:bookmarkStart w:id="8447" w:name="_ETM_Q12_735429"/>
      <w:bookmarkEnd w:id="8447"/>
      <w:r>
        <w:rPr>
          <w:rFonts w:hint="cs"/>
          <w:rtl/>
        </w:rPr>
        <w:t xml:space="preserve">היטב </w:t>
      </w:r>
      <w:bookmarkStart w:id="8448" w:name="_ETM_Q12_736000"/>
      <w:bookmarkEnd w:id="8448"/>
      <w:r>
        <w:rPr>
          <w:rFonts w:hint="cs"/>
          <w:rtl/>
        </w:rPr>
        <w:t xml:space="preserve">את </w:t>
      </w:r>
      <w:bookmarkStart w:id="8449" w:name="_ETM_Q12_736179"/>
      <w:bookmarkEnd w:id="8449"/>
      <w:r>
        <w:rPr>
          <w:rFonts w:hint="cs"/>
          <w:rtl/>
        </w:rPr>
        <w:t xml:space="preserve">הפחד </w:t>
      </w:r>
      <w:bookmarkStart w:id="8450" w:name="_ETM_Q12_736929"/>
      <w:bookmarkEnd w:id="8450"/>
      <w:r>
        <w:rPr>
          <w:rFonts w:hint="cs"/>
          <w:rtl/>
        </w:rPr>
        <w:t xml:space="preserve">שאחז </w:t>
      </w:r>
      <w:bookmarkStart w:id="8451" w:name="_ETM_Q12_737500"/>
      <w:bookmarkEnd w:id="8451"/>
      <w:r>
        <w:rPr>
          <w:rFonts w:hint="cs"/>
          <w:rtl/>
        </w:rPr>
        <w:t xml:space="preserve">בך, </w:t>
      </w:r>
      <w:bookmarkStart w:id="8452" w:name="_ETM_Q12_737830"/>
      <w:bookmarkEnd w:id="8452"/>
      <w:r>
        <w:rPr>
          <w:rFonts w:hint="cs"/>
          <w:rtl/>
        </w:rPr>
        <w:t xml:space="preserve">אדוני </w:t>
      </w:r>
      <w:bookmarkStart w:id="8453" w:name="_ETM_Q12_738160"/>
      <w:bookmarkEnd w:id="8453"/>
      <w:r>
        <w:rPr>
          <w:rFonts w:hint="cs"/>
          <w:rtl/>
        </w:rPr>
        <w:t xml:space="preserve">ראש </w:t>
      </w:r>
      <w:bookmarkStart w:id="8454" w:name="_ETM_Q12_738370"/>
      <w:bookmarkEnd w:id="8454"/>
      <w:r>
        <w:rPr>
          <w:rFonts w:hint="cs"/>
          <w:rtl/>
        </w:rPr>
        <w:t>הממשלה</w:t>
      </w:r>
      <w:r w:rsidR="007530B6">
        <w:rPr>
          <w:rFonts w:hint="cs"/>
          <w:rtl/>
        </w:rPr>
        <w:t>.</w:t>
      </w:r>
      <w:r>
        <w:rPr>
          <w:rFonts w:hint="cs"/>
          <w:rtl/>
        </w:rPr>
        <w:t xml:space="preserve"> </w:t>
      </w:r>
      <w:bookmarkStart w:id="8455" w:name="_ETM_Q12_739360"/>
      <w:bookmarkEnd w:id="8455"/>
      <w:r>
        <w:rPr>
          <w:rFonts w:hint="cs"/>
          <w:rtl/>
        </w:rPr>
        <w:t xml:space="preserve">רגליך </w:t>
      </w:r>
      <w:bookmarkStart w:id="8456" w:name="_ETM_Q12_740080"/>
      <w:bookmarkEnd w:id="8456"/>
      <w:r>
        <w:rPr>
          <w:rFonts w:hint="cs"/>
          <w:rtl/>
        </w:rPr>
        <w:t xml:space="preserve">רועדות. </w:t>
      </w:r>
      <w:bookmarkStart w:id="8457" w:name="_ETM_Q12_741160"/>
      <w:bookmarkEnd w:id="8457"/>
      <w:r>
        <w:rPr>
          <w:rFonts w:hint="cs"/>
          <w:rtl/>
        </w:rPr>
        <w:t xml:space="preserve">אתה </w:t>
      </w:r>
      <w:bookmarkStart w:id="8458" w:name="_ETM_Q12_741429"/>
      <w:bookmarkEnd w:id="8458"/>
      <w:r>
        <w:rPr>
          <w:rFonts w:hint="cs"/>
          <w:rtl/>
        </w:rPr>
        <w:t xml:space="preserve">רואה </w:t>
      </w:r>
      <w:bookmarkStart w:id="8459" w:name="_ETM_Q12_741820"/>
      <w:bookmarkEnd w:id="8459"/>
      <w:r>
        <w:rPr>
          <w:rFonts w:hint="cs"/>
          <w:rtl/>
        </w:rPr>
        <w:t xml:space="preserve">מה </w:t>
      </w:r>
      <w:bookmarkStart w:id="8460" w:name="_ETM_Q12_742000"/>
      <w:bookmarkEnd w:id="8460"/>
      <w:r>
        <w:rPr>
          <w:rFonts w:hint="cs"/>
          <w:rtl/>
        </w:rPr>
        <w:t xml:space="preserve">נעשה </w:t>
      </w:r>
      <w:bookmarkStart w:id="8461" w:name="_ETM_Q12_742449"/>
      <w:bookmarkEnd w:id="8461"/>
      <w:r>
        <w:rPr>
          <w:rFonts w:hint="cs"/>
          <w:rtl/>
        </w:rPr>
        <w:t xml:space="preserve">עם </w:t>
      </w:r>
      <w:bookmarkStart w:id="8462" w:name="_ETM_Q12_742600"/>
      <w:bookmarkEnd w:id="8462"/>
      <w:r>
        <w:rPr>
          <w:rFonts w:hint="cs"/>
          <w:rtl/>
        </w:rPr>
        <w:t xml:space="preserve">הכלכלה, </w:t>
      </w:r>
      <w:bookmarkStart w:id="8463" w:name="_ETM_Q12_743230"/>
      <w:bookmarkEnd w:id="8463"/>
      <w:r>
        <w:rPr>
          <w:rFonts w:hint="cs"/>
          <w:rtl/>
        </w:rPr>
        <w:t xml:space="preserve">עם </w:t>
      </w:r>
      <w:bookmarkStart w:id="8464" w:name="_ETM_Q12_743410"/>
      <w:bookmarkEnd w:id="8464"/>
      <w:r>
        <w:rPr>
          <w:rFonts w:hint="cs"/>
          <w:rtl/>
        </w:rPr>
        <w:t xml:space="preserve">הצבא, </w:t>
      </w:r>
      <w:bookmarkStart w:id="8465" w:name="_ETM_Q12_744280"/>
      <w:bookmarkEnd w:id="8465"/>
      <w:r>
        <w:rPr>
          <w:rFonts w:hint="cs"/>
          <w:rtl/>
        </w:rPr>
        <w:t xml:space="preserve">עם </w:t>
      </w:r>
      <w:bookmarkStart w:id="8466" w:name="_ETM_Q12_744460"/>
      <w:bookmarkEnd w:id="8466"/>
      <w:r>
        <w:rPr>
          <w:rFonts w:hint="cs"/>
          <w:rtl/>
        </w:rPr>
        <w:t xml:space="preserve">כל </w:t>
      </w:r>
      <w:bookmarkStart w:id="8467" w:name="_ETM_Q12_744760"/>
      <w:bookmarkEnd w:id="8467"/>
      <w:r>
        <w:rPr>
          <w:rFonts w:hint="cs"/>
          <w:rtl/>
        </w:rPr>
        <w:t xml:space="preserve">העולם, </w:t>
      </w:r>
      <w:bookmarkStart w:id="8468" w:name="_ETM_Q12_745210"/>
      <w:bookmarkEnd w:id="8468"/>
      <w:r>
        <w:rPr>
          <w:rFonts w:hint="cs"/>
          <w:rtl/>
        </w:rPr>
        <w:t xml:space="preserve">איך </w:t>
      </w:r>
      <w:bookmarkStart w:id="8469" w:name="_ETM_Q12_745360"/>
      <w:bookmarkEnd w:id="8469"/>
      <w:r>
        <w:rPr>
          <w:rFonts w:hint="cs"/>
          <w:rtl/>
        </w:rPr>
        <w:t xml:space="preserve">הוא </w:t>
      </w:r>
      <w:bookmarkStart w:id="8470" w:name="_ETM_Q12_745449"/>
      <w:bookmarkEnd w:id="8470"/>
      <w:r>
        <w:rPr>
          <w:rFonts w:hint="cs"/>
          <w:rtl/>
        </w:rPr>
        <w:t xml:space="preserve">מתייחס </w:t>
      </w:r>
      <w:bookmarkStart w:id="8471" w:name="_ETM_Q12_746080"/>
      <w:bookmarkEnd w:id="8471"/>
      <w:r>
        <w:rPr>
          <w:rFonts w:hint="cs"/>
          <w:rtl/>
        </w:rPr>
        <w:t xml:space="preserve">אליך. </w:t>
      </w:r>
      <w:bookmarkStart w:id="8472" w:name="_ETM_Q12_746980"/>
      <w:bookmarkEnd w:id="8472"/>
      <w:r>
        <w:rPr>
          <w:rFonts w:hint="cs"/>
          <w:rtl/>
        </w:rPr>
        <w:t xml:space="preserve">עכשיו, </w:t>
      </w:r>
      <w:bookmarkStart w:id="8473" w:name="_ETM_Q12_747550"/>
      <w:bookmarkEnd w:id="8473"/>
      <w:r>
        <w:rPr>
          <w:rFonts w:hint="cs"/>
          <w:rtl/>
        </w:rPr>
        <w:t xml:space="preserve">אדוני </w:t>
      </w:r>
      <w:bookmarkStart w:id="8474" w:name="_ETM_Q12_747850"/>
      <w:bookmarkEnd w:id="8474"/>
      <w:r>
        <w:rPr>
          <w:rFonts w:hint="cs"/>
          <w:rtl/>
        </w:rPr>
        <w:t xml:space="preserve">ראש </w:t>
      </w:r>
      <w:bookmarkStart w:id="8475" w:name="_ETM_Q12_748059"/>
      <w:bookmarkEnd w:id="8475"/>
      <w:r>
        <w:rPr>
          <w:rFonts w:hint="cs"/>
          <w:rtl/>
        </w:rPr>
        <w:t xml:space="preserve">הממשלה, </w:t>
      </w:r>
      <w:bookmarkStart w:id="8476" w:name="_ETM_Q12_748990"/>
      <w:bookmarkEnd w:id="8476"/>
      <w:r>
        <w:rPr>
          <w:rFonts w:hint="cs"/>
          <w:rtl/>
        </w:rPr>
        <w:t xml:space="preserve">הכול </w:t>
      </w:r>
      <w:bookmarkStart w:id="8477" w:name="_ETM_Q12_749440"/>
      <w:bookmarkEnd w:id="8477"/>
      <w:r>
        <w:rPr>
          <w:rFonts w:hint="cs"/>
          <w:rtl/>
        </w:rPr>
        <w:t xml:space="preserve">על </w:t>
      </w:r>
      <w:bookmarkStart w:id="8478" w:name="_ETM_Q12_749530"/>
      <w:bookmarkEnd w:id="8478"/>
      <w:r>
        <w:rPr>
          <w:rFonts w:hint="cs"/>
          <w:rtl/>
        </w:rPr>
        <w:t xml:space="preserve">הכתפיים </w:t>
      </w:r>
      <w:bookmarkStart w:id="8479" w:name="_ETM_Q12_750070"/>
      <w:bookmarkEnd w:id="8479"/>
      <w:r>
        <w:rPr>
          <w:rFonts w:hint="cs"/>
          <w:rtl/>
        </w:rPr>
        <w:t>שלך</w:t>
      </w:r>
      <w:r w:rsidR="007530B6">
        <w:rPr>
          <w:rFonts w:hint="cs"/>
          <w:rtl/>
        </w:rPr>
        <w:t>.</w:t>
      </w:r>
      <w:r>
        <w:rPr>
          <w:rFonts w:hint="cs"/>
          <w:rtl/>
        </w:rPr>
        <w:t xml:space="preserve"> </w:t>
      </w:r>
      <w:bookmarkStart w:id="8480" w:name="_ETM_Q12_750460"/>
      <w:bookmarkEnd w:id="8480"/>
      <w:r>
        <w:rPr>
          <w:rFonts w:hint="cs"/>
          <w:rtl/>
        </w:rPr>
        <w:t xml:space="preserve">אתה </w:t>
      </w:r>
      <w:bookmarkStart w:id="8481" w:name="_ETM_Q12_750760"/>
      <w:bookmarkEnd w:id="8481"/>
      <w:r>
        <w:rPr>
          <w:rFonts w:hint="cs"/>
          <w:rtl/>
        </w:rPr>
        <w:t xml:space="preserve">נושא </w:t>
      </w:r>
      <w:bookmarkStart w:id="8482" w:name="_ETM_Q12_751120"/>
      <w:bookmarkEnd w:id="8482"/>
      <w:r>
        <w:rPr>
          <w:rFonts w:hint="cs"/>
          <w:rtl/>
        </w:rPr>
        <w:t>באחריות.</w:t>
      </w:r>
      <w:bookmarkStart w:id="8483" w:name="_ETM_Q12_753569"/>
      <w:bookmarkEnd w:id="8483"/>
    </w:p>
    <w:p w:rsidR="00FA4D28" w:rsidRDefault="00FA4D28" w:rsidP="00FA4D28">
      <w:pPr>
        <w:rPr>
          <w:rtl/>
        </w:rPr>
      </w:pPr>
    </w:p>
    <w:p w:rsidR="00FA4D28" w:rsidRDefault="00FA4D28" w:rsidP="00FA4D28">
      <w:pPr>
        <w:pStyle w:val="af8"/>
        <w:keepNext/>
        <w:rPr>
          <w:rtl/>
        </w:rPr>
      </w:pPr>
      <w:r>
        <w:rPr>
          <w:rStyle w:val="TagStyle"/>
          <w:rFonts w:hint="cs"/>
          <w:rtl/>
        </w:rPr>
        <w:t xml:space="preserve">&lt;&lt; יור &gt;&gt; </w:t>
      </w:r>
      <w:r>
        <w:rPr>
          <w:rFonts w:hint="cs"/>
          <w:rtl/>
        </w:rPr>
        <w:t>היו"ר אוריאל בוסו:</w:t>
      </w:r>
      <w:r>
        <w:rPr>
          <w:rStyle w:val="TagStyle"/>
          <w:rtl/>
        </w:rPr>
        <w:t xml:space="preserve"> &lt;&lt; יור &gt;</w:t>
      </w:r>
      <w:r>
        <w:rPr>
          <w:rFonts w:hint="cs"/>
          <w:rtl/>
        </w:rPr>
        <w:t xml:space="preserve"> </w:t>
      </w:r>
    </w:p>
    <w:p w:rsidR="00FA4D28" w:rsidRDefault="00FA4D28" w:rsidP="00B060FA">
      <w:pPr>
        <w:rPr>
          <w:rtl/>
        </w:rPr>
      </w:pPr>
    </w:p>
    <w:p w:rsidR="00FA4D28" w:rsidRDefault="00FA4D28" w:rsidP="00FA4D28">
      <w:pPr>
        <w:rPr>
          <w:rtl/>
        </w:rPr>
      </w:pPr>
      <w:r>
        <w:rPr>
          <w:rFonts w:hint="cs"/>
          <w:rtl/>
        </w:rPr>
        <w:t>תודה רבה. אני מזמין את חבר הכנסת יצחק פינדרוס לסכם את הדיון. לאחר מכן נעבור להצבעה. בבקשה,</w:t>
      </w:r>
      <w:bookmarkStart w:id="8484" w:name="_ETM_Q13_163000"/>
      <w:bookmarkEnd w:id="8484"/>
      <w:r>
        <w:rPr>
          <w:rFonts w:hint="cs"/>
          <w:rtl/>
        </w:rPr>
        <w:t xml:space="preserve"> חבר הכנסת פינדרוס.</w:t>
      </w:r>
    </w:p>
    <w:p w:rsidR="00FA4D28" w:rsidRDefault="00FA4D28" w:rsidP="00FA4D28">
      <w:pPr>
        <w:rPr>
          <w:rtl/>
        </w:rPr>
      </w:pPr>
      <w:bookmarkStart w:id="8485" w:name="_ETM_Q13_166000"/>
      <w:bookmarkEnd w:id="8485"/>
    </w:p>
    <w:p w:rsidR="00FA4D28" w:rsidRDefault="00FA4D28" w:rsidP="00FA4D28">
      <w:pPr>
        <w:pStyle w:val="a5"/>
        <w:keepNext/>
        <w:rPr>
          <w:rtl/>
        </w:rPr>
      </w:pPr>
      <w:bookmarkStart w:id="8486" w:name="ET_speaker_5797_7"/>
      <w:r>
        <w:rPr>
          <w:rStyle w:val="TagStyle"/>
          <w:rFonts w:hint="cs"/>
          <w:rtl/>
        </w:rPr>
        <w:t xml:space="preserve"> &lt;&lt; דובר &gt;&gt; </w:t>
      </w:r>
      <w:bookmarkStart w:id="8487" w:name="_Toc141713671"/>
      <w:bookmarkStart w:id="8488" w:name="_Toc141653688"/>
      <w:bookmarkStart w:id="8489" w:name="_Toc141653543"/>
      <w:bookmarkStart w:id="8490" w:name="_Toc141653398"/>
      <w:bookmarkStart w:id="8491" w:name="_Toc141653253"/>
      <w:bookmarkStart w:id="8492" w:name="_Toc141653108"/>
      <w:r>
        <w:rPr>
          <w:rFonts w:hint="cs"/>
          <w:rtl/>
        </w:rPr>
        <w:t>יצחק פינדרוס (יהדות התורה):</w:t>
      </w:r>
      <w:bookmarkEnd w:id="8487"/>
      <w:bookmarkEnd w:id="8488"/>
      <w:bookmarkEnd w:id="8489"/>
      <w:bookmarkEnd w:id="8490"/>
      <w:bookmarkEnd w:id="8491"/>
      <w:bookmarkEnd w:id="8492"/>
      <w:r>
        <w:rPr>
          <w:rStyle w:val="TagStyle"/>
          <w:rFonts w:hint="cs"/>
          <w:rtl/>
        </w:rPr>
        <w:t xml:space="preserve"> &lt;&lt; דובר &gt;&gt;</w:t>
      </w:r>
      <w:r>
        <w:rPr>
          <w:rFonts w:hint="cs"/>
          <w:rtl/>
        </w:rPr>
        <w:t xml:space="preserve">  </w:t>
      </w:r>
      <w:bookmarkEnd w:id="8486"/>
    </w:p>
    <w:p w:rsidR="00FA4D28" w:rsidRDefault="00FA4D28" w:rsidP="00B060FA">
      <w:pPr>
        <w:rPr>
          <w:rtl/>
        </w:rPr>
      </w:pPr>
    </w:p>
    <w:p w:rsidR="00FA4D28" w:rsidRDefault="00FA4D28" w:rsidP="007530B6">
      <w:pPr>
        <w:rPr>
          <w:rtl/>
        </w:rPr>
      </w:pPr>
      <w:bookmarkStart w:id="8493" w:name="_ETM_Q13_168000"/>
      <w:bookmarkEnd w:id="8493"/>
      <w:r>
        <w:rPr>
          <w:rFonts w:hint="cs"/>
          <w:rtl/>
        </w:rPr>
        <w:t>אדוני היושב-ראש, חבריי חברי הכנסת, אדוני השר, אני שוב רוצה לומר</w:t>
      </w:r>
      <w:r w:rsidR="007530B6">
        <w:rPr>
          <w:rFonts w:hint="cs"/>
          <w:rtl/>
        </w:rPr>
        <w:t>,</w:t>
      </w:r>
      <w:r>
        <w:rPr>
          <w:rFonts w:hint="cs"/>
          <w:rtl/>
        </w:rPr>
        <w:t xml:space="preserve"> החוק הזה בא לעשות צדק שכבר נעשה, </w:t>
      </w:r>
      <w:bookmarkStart w:id="8494" w:name="_ETM_Q13_187000"/>
      <w:bookmarkEnd w:id="8494"/>
      <w:r>
        <w:rPr>
          <w:rFonts w:hint="cs"/>
          <w:rtl/>
        </w:rPr>
        <w:t>אבל בפועל, המשפחות עברו סבל.</w:t>
      </w:r>
      <w:bookmarkStart w:id="8495" w:name="_ETM_Q13_191000"/>
      <w:bookmarkEnd w:id="8495"/>
      <w:r w:rsidR="007530B6">
        <w:rPr>
          <w:rFonts w:hint="cs"/>
          <w:rtl/>
        </w:rPr>
        <w:t xml:space="preserve"> </w:t>
      </w:r>
      <w:r>
        <w:rPr>
          <w:rFonts w:hint="cs"/>
          <w:rtl/>
        </w:rPr>
        <w:t xml:space="preserve">אני שוב רוצה להודות לסנדי ברגר, שעשה את כל המאמצים גם בארצות הברית וגם האיר את עינינו </w:t>
      </w:r>
      <w:bookmarkStart w:id="8496" w:name="_ETM_Q13_197000"/>
      <w:bookmarkEnd w:id="8496"/>
      <w:r>
        <w:rPr>
          <w:rFonts w:hint="cs"/>
          <w:rtl/>
        </w:rPr>
        <w:t>פה, בישראל, על הסבל הבלתי-נתפס של אותן משפחות.</w:t>
      </w:r>
      <w:bookmarkStart w:id="8497" w:name="_ETM_Q13_202000"/>
      <w:bookmarkEnd w:id="8497"/>
      <w:r w:rsidR="007530B6">
        <w:rPr>
          <w:rFonts w:hint="cs"/>
          <w:rtl/>
        </w:rPr>
        <w:t xml:space="preserve"> </w:t>
      </w:r>
      <w:r>
        <w:rPr>
          <w:rFonts w:hint="cs"/>
          <w:rtl/>
        </w:rPr>
        <w:t>אני מודה</w:t>
      </w:r>
      <w:bookmarkStart w:id="8498" w:name="_ETM_Q13_204000"/>
      <w:bookmarkEnd w:id="8498"/>
      <w:r>
        <w:rPr>
          <w:rFonts w:hint="cs"/>
          <w:rtl/>
        </w:rPr>
        <w:t xml:space="preserve"> ליושב-ראש ועדת שרים לענייני חקיקה</w:t>
      </w:r>
      <w:r w:rsidR="007530B6">
        <w:rPr>
          <w:rFonts w:hint="cs"/>
          <w:rtl/>
        </w:rPr>
        <w:t>,</w:t>
      </w:r>
      <w:r>
        <w:rPr>
          <w:rFonts w:hint="cs"/>
          <w:rtl/>
        </w:rPr>
        <w:t xml:space="preserve"> אני מודה לסנדי ברגר, </w:t>
      </w:r>
      <w:bookmarkStart w:id="8499" w:name="_ETM_Q13_207000"/>
      <w:bookmarkEnd w:id="8499"/>
      <w:r>
        <w:rPr>
          <w:rFonts w:hint="cs"/>
          <w:rtl/>
        </w:rPr>
        <w:t xml:space="preserve">אני מודה ליושב-ראש ועדת חוץ וביטחון. בעזרת השם, נביא אותו גם לקריאה שנייה ושלישית. תודה </w:t>
      </w:r>
      <w:bookmarkStart w:id="8500" w:name="_ETM_Q13_211000"/>
      <w:bookmarkEnd w:id="8500"/>
      <w:r>
        <w:rPr>
          <w:rFonts w:hint="cs"/>
          <w:rtl/>
        </w:rPr>
        <w:t>רבה.</w:t>
      </w:r>
    </w:p>
    <w:p w:rsidR="00FA4D28" w:rsidRDefault="00FA4D28" w:rsidP="00FA4D28">
      <w:pPr>
        <w:rPr>
          <w:rtl/>
        </w:rPr>
      </w:pPr>
      <w:bookmarkStart w:id="8501" w:name="_ETM_Q13_159000"/>
      <w:bookmarkEnd w:id="8501"/>
      <w:r>
        <w:rPr>
          <w:rFonts w:hint="cs"/>
          <w:rtl/>
        </w:rPr>
        <w:t xml:space="preserve"> </w:t>
      </w: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B060FA">
      <w:pPr>
        <w:rPr>
          <w:rtl/>
        </w:rPr>
      </w:pPr>
      <w:bookmarkStart w:id="8502" w:name="_ETM_Q13_212000"/>
      <w:bookmarkEnd w:id="8502"/>
      <w:r>
        <w:rPr>
          <w:rFonts w:hint="cs"/>
          <w:rtl/>
        </w:rPr>
        <w:t xml:space="preserve">תודה רבה. </w:t>
      </w:r>
    </w:p>
    <w:p w:rsidR="00FA4D28" w:rsidRDefault="00FA4D28" w:rsidP="00B060FA">
      <w:pPr>
        <w:rPr>
          <w:rtl/>
        </w:rPr>
      </w:pPr>
    </w:p>
    <w:p w:rsidR="00FA4D28" w:rsidRDefault="00FA4D28" w:rsidP="007530B6">
      <w:pPr>
        <w:rPr>
          <w:rtl/>
        </w:rPr>
      </w:pPr>
      <w:r>
        <w:rPr>
          <w:rFonts w:hint="cs"/>
          <w:rtl/>
        </w:rPr>
        <w:t>חברי הכנסת, אנא תפסו את מקומותיכם</w:t>
      </w:r>
      <w:r w:rsidR="007530B6">
        <w:rPr>
          <w:rFonts w:hint="cs"/>
          <w:rtl/>
        </w:rPr>
        <w:t>.</w:t>
      </w:r>
      <w:r>
        <w:rPr>
          <w:rFonts w:hint="cs"/>
          <w:rtl/>
        </w:rPr>
        <w:t xml:space="preserve"> חברי הכנסת, נעבור להצבעה – הצעת חוק לפיצוי קורבנות </w:t>
      </w:r>
      <w:bookmarkStart w:id="8503" w:name="_ETM_Q13_244000"/>
      <w:bookmarkEnd w:id="8503"/>
      <w:r>
        <w:rPr>
          <w:rFonts w:hint="cs"/>
          <w:rtl/>
        </w:rPr>
        <w:t xml:space="preserve">טרור (פיצויים לדוגמה), התשפ"ג–2023, של חבר הכנסת יצחק פינדרוס </w:t>
      </w:r>
      <w:bookmarkStart w:id="8504" w:name="_ETM_Q13_246000"/>
      <w:bookmarkEnd w:id="8504"/>
      <w:r>
        <w:rPr>
          <w:rFonts w:hint="cs"/>
          <w:rtl/>
        </w:rPr>
        <w:t xml:space="preserve">וקבוצת חברי הכנסת, </w:t>
      </w:r>
      <w:bookmarkStart w:id="8505" w:name="_ETM_Q13_255000"/>
      <w:bookmarkEnd w:id="8505"/>
      <w:r>
        <w:rPr>
          <w:rFonts w:hint="cs"/>
          <w:rtl/>
        </w:rPr>
        <w:t xml:space="preserve">פ/2967/25. הצבעה. </w:t>
      </w:r>
    </w:p>
    <w:p w:rsidR="00FA4D28" w:rsidRDefault="00FA4D28" w:rsidP="00FA4D28">
      <w:pPr>
        <w:rPr>
          <w:rtl/>
        </w:rPr>
      </w:pPr>
    </w:p>
    <w:p w:rsidR="00FA4D28" w:rsidRDefault="00FA4D28" w:rsidP="00FA4D28">
      <w:pPr>
        <w:pStyle w:val="af3"/>
        <w:keepNext/>
        <w:rPr>
          <w:rtl/>
        </w:rPr>
      </w:pPr>
      <w:r>
        <w:rPr>
          <w:rFonts w:hint="cs"/>
          <w:rtl/>
        </w:rPr>
        <w:t>הצבעה מס' 6</w:t>
      </w:r>
    </w:p>
    <w:p w:rsidR="00FA4D28" w:rsidRDefault="00FA4D28" w:rsidP="00FA4D28">
      <w:pPr>
        <w:pStyle w:val="--"/>
        <w:keepNext/>
        <w:rPr>
          <w:rtl/>
        </w:rPr>
      </w:pPr>
    </w:p>
    <w:p w:rsidR="00FA4D28" w:rsidRDefault="00FA4D28" w:rsidP="00FA4D28">
      <w:pPr>
        <w:pStyle w:val="--"/>
        <w:keepNext/>
        <w:rPr>
          <w:rtl/>
        </w:rPr>
      </w:pPr>
      <w:r>
        <w:rPr>
          <w:rFonts w:hint="cs"/>
          <w:rtl/>
        </w:rPr>
        <w:t>בעד ההצעה להעביר את הצעת החוק לוועדה – 26</w:t>
      </w:r>
    </w:p>
    <w:p w:rsidR="00FA4D28" w:rsidRDefault="00FA4D28" w:rsidP="00FA4D28">
      <w:pPr>
        <w:pStyle w:val="--"/>
        <w:keepNext/>
        <w:rPr>
          <w:rtl/>
        </w:rPr>
      </w:pPr>
      <w:r>
        <w:rPr>
          <w:rFonts w:hint="cs"/>
          <w:rtl/>
        </w:rPr>
        <w:t>נגד – 6</w:t>
      </w:r>
    </w:p>
    <w:p w:rsidR="00FA4D28" w:rsidRDefault="00FA4D28" w:rsidP="00FA4D28">
      <w:pPr>
        <w:pStyle w:val="--"/>
        <w:keepNext/>
        <w:rPr>
          <w:rtl/>
        </w:rPr>
      </w:pPr>
      <w:r>
        <w:rPr>
          <w:rFonts w:hint="cs"/>
          <w:rtl/>
        </w:rPr>
        <w:t>נמנעים – אין</w:t>
      </w:r>
    </w:p>
    <w:p w:rsidR="00FA4D28" w:rsidRDefault="00FA4D28" w:rsidP="00FA4D28">
      <w:pPr>
        <w:pStyle w:val="af4"/>
        <w:rPr>
          <w:rtl/>
        </w:rPr>
      </w:pPr>
      <w:r>
        <w:rPr>
          <w:rFonts w:hint="cs"/>
          <w:rtl/>
        </w:rPr>
        <w:t>ההצעה להעביר את הצעת חוק לפיצוי קורבנות טרור (פיצויים לדוגמה), התשפ"ג–2023, לוועדת החוץ והביטחון נתקבלה.</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r>
        <w:rPr>
          <w:rFonts w:hint="cs"/>
          <w:rtl/>
        </w:rPr>
        <w:t xml:space="preserve">26 בעד, שישה מתנגדים. אני קובע שהצעת חוק לפיצוי קורבנות </w:t>
      </w:r>
      <w:bookmarkStart w:id="8506" w:name="_ETM_Q13_272000"/>
      <w:bookmarkEnd w:id="8506"/>
      <w:r>
        <w:rPr>
          <w:rFonts w:hint="cs"/>
          <w:rtl/>
        </w:rPr>
        <w:t>טרור (פיצויים לדוגמה), התשפ"ג–2023, של חבר הכנסת יצחק פינדרוס ו</w:t>
      </w:r>
      <w:bookmarkStart w:id="8507" w:name="_ETM_Q13_278000"/>
      <w:bookmarkEnd w:id="8507"/>
      <w:r>
        <w:rPr>
          <w:rFonts w:hint="cs"/>
          <w:rtl/>
        </w:rPr>
        <w:t xml:space="preserve">קבוצת חברי הכנסת, אושרה בקריאה הראשונה ותעבור לוועדת החוץ והביטחון להכנתה לקריאה </w:t>
      </w:r>
      <w:bookmarkStart w:id="8508" w:name="_ETM_Q13_285000"/>
      <w:bookmarkEnd w:id="8508"/>
      <w:r>
        <w:rPr>
          <w:rFonts w:hint="cs"/>
          <w:rtl/>
        </w:rPr>
        <w:t>השנייה והשלישית.</w:t>
      </w:r>
    </w:p>
    <w:p w:rsidR="00FA4D28" w:rsidRDefault="00FA4D28" w:rsidP="00FA4D28">
      <w:pPr>
        <w:rPr>
          <w:rtl/>
        </w:rPr>
      </w:pPr>
    </w:p>
    <w:p w:rsidR="00FA4D28" w:rsidRDefault="00FA4D28" w:rsidP="00FA4D28">
      <w:pPr>
        <w:rPr>
          <w:rtl/>
        </w:rPr>
      </w:pPr>
    </w:p>
    <w:p w:rsidR="00FA4D28" w:rsidRDefault="00FA4D28" w:rsidP="00FA4D28">
      <w:pPr>
        <w:pStyle w:val="a7"/>
        <w:rPr>
          <w:rtl/>
        </w:rPr>
      </w:pPr>
      <w:bookmarkStart w:id="8509" w:name="ET_hatsach_637970_3"/>
      <w:r>
        <w:rPr>
          <w:rStyle w:val="TagStyle"/>
          <w:rFonts w:hint="cs"/>
          <w:rtl/>
        </w:rPr>
        <w:t xml:space="preserve"> &lt;&lt; הצח &gt;&gt; </w:t>
      </w:r>
      <w:bookmarkStart w:id="8510" w:name="_Toc141713672"/>
      <w:bookmarkStart w:id="8511" w:name="_Toc141653689"/>
      <w:bookmarkStart w:id="8512" w:name="_Toc141653544"/>
      <w:bookmarkStart w:id="8513" w:name="_Toc141653399"/>
      <w:bookmarkStart w:id="8514" w:name="_Toc141653254"/>
      <w:bookmarkStart w:id="8515" w:name="_Toc141653109"/>
      <w:r>
        <w:rPr>
          <w:rFonts w:hint="cs"/>
          <w:rtl/>
        </w:rPr>
        <w:t>הצעת חוק הנכים (תגמולים ושיקום) (תיקון מס' 32), התשפ"ג–2023</w:t>
      </w:r>
      <w:bookmarkEnd w:id="8510"/>
      <w:bookmarkEnd w:id="8511"/>
      <w:bookmarkEnd w:id="8512"/>
      <w:bookmarkEnd w:id="8513"/>
      <w:bookmarkEnd w:id="8514"/>
      <w:bookmarkEnd w:id="8515"/>
      <w:r>
        <w:rPr>
          <w:rStyle w:val="TagStyle"/>
          <w:rFonts w:hint="cs"/>
          <w:rtl/>
        </w:rPr>
        <w:t xml:space="preserve"> &lt;&lt; הצח &gt;&gt;</w:t>
      </w:r>
      <w:r>
        <w:rPr>
          <w:rFonts w:hint="cs"/>
          <w:rtl/>
        </w:rPr>
        <w:t xml:space="preserve"> </w:t>
      </w:r>
    </w:p>
    <w:p w:rsidR="00FA4D28" w:rsidRDefault="00FA4D28" w:rsidP="00FA4D28">
      <w:pPr>
        <w:rPr>
          <w:rtl/>
        </w:rPr>
      </w:pPr>
      <w:r>
        <w:rPr>
          <w:rFonts w:hint="cs"/>
          <w:rtl/>
        </w:rPr>
        <w:t xml:space="preserve">[מס' מ/1574; דברי הכנסת, חוב' ט"ו, ישיבות 43 ו-45; נספחות.] </w:t>
      </w:r>
      <w:bookmarkEnd w:id="8509"/>
    </w:p>
    <w:p w:rsidR="00FA4D28" w:rsidRDefault="00FA4D28" w:rsidP="00FA4D28">
      <w:pPr>
        <w:pStyle w:val="-0"/>
        <w:rPr>
          <w:rtl/>
        </w:rPr>
      </w:pPr>
      <w:r>
        <w:rPr>
          <w:rFonts w:hint="cs"/>
          <w:rtl/>
        </w:rPr>
        <w:t>(קריאה שנייה וקריאה שלישית)</w:t>
      </w:r>
    </w:p>
    <w:p w:rsidR="00FA4D28" w:rsidRDefault="00FA4D28" w:rsidP="00B060FA">
      <w:pPr>
        <w:rPr>
          <w:rt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חברי הכנסת, נעבור לסעיף הבא בסדר-היום. חברי הכנסת, נעבור לסעיף הבא בסדר-היום – הצעת </w:t>
      </w:r>
      <w:bookmarkStart w:id="8516" w:name="_ETM_Q13_350000"/>
      <w:bookmarkEnd w:id="8516"/>
      <w:r>
        <w:rPr>
          <w:rFonts w:hint="cs"/>
          <w:rtl/>
          <w:lang w:eastAsia="he-IL"/>
        </w:rPr>
        <w:t xml:space="preserve">חוק הנכים (תגמולים ושיקום) (תיקון מס' 32), </w:t>
      </w:r>
      <w:bookmarkStart w:id="8517" w:name="_ETM_Q13_356000"/>
      <w:bookmarkEnd w:id="8517"/>
      <w:r>
        <w:rPr>
          <w:rFonts w:hint="cs"/>
          <w:rtl/>
          <w:lang w:eastAsia="he-IL"/>
        </w:rPr>
        <w:t xml:space="preserve">לקריאה השנייה והשלישית. </w:t>
      </w:r>
      <w:bookmarkStart w:id="8518" w:name="_ETM_Q13_360000"/>
      <w:bookmarkEnd w:id="8518"/>
      <w:r>
        <w:rPr>
          <w:rFonts w:hint="cs"/>
          <w:rtl/>
          <w:lang w:eastAsia="he-IL"/>
        </w:rPr>
        <w:t xml:space="preserve">יציג יושב-ראש ועדת העבודה והרווחה חבר הכנסת ישראל </w:t>
      </w:r>
      <w:bookmarkStart w:id="8519" w:name="_ETM_Q13_364000"/>
      <w:bookmarkEnd w:id="8519"/>
      <w:r>
        <w:rPr>
          <w:rFonts w:hint="cs"/>
          <w:rtl/>
          <w:lang w:eastAsia="he-IL"/>
        </w:rPr>
        <w:t>אייכלר, בבקשה.</w:t>
      </w:r>
    </w:p>
    <w:p w:rsidR="00FA4D28" w:rsidRDefault="00FA4D28" w:rsidP="00FA4D28">
      <w:pPr>
        <w:rPr>
          <w:rtl/>
          <w:lang w:eastAsia="he-IL"/>
        </w:rPr>
      </w:pPr>
      <w:bookmarkStart w:id="8520" w:name="_ETM_Q13_325000"/>
      <w:bookmarkStart w:id="8521" w:name="_ETM_Q13_327000"/>
      <w:bookmarkEnd w:id="8520"/>
      <w:bookmarkEnd w:id="8521"/>
    </w:p>
    <w:p w:rsidR="00FA4D28" w:rsidRDefault="00FA4D28" w:rsidP="00FA4D28">
      <w:pPr>
        <w:pStyle w:val="af7"/>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FA4D28" w:rsidP="00B060FA">
      <w:pPr>
        <w:rPr>
          <w:rtl/>
          <w:lang w:eastAsia="he-IL"/>
        </w:rPr>
      </w:pPr>
      <w:r>
        <w:rPr>
          <w:rFonts w:hint="cs"/>
          <w:rtl/>
          <w:lang w:eastAsia="he-IL"/>
        </w:rPr>
        <w:t xml:space="preserve">כל הכבוד על החוק הזה. כל </w:t>
      </w:r>
      <w:bookmarkStart w:id="8522" w:name="_ETM_Q13_366000"/>
      <w:bookmarkEnd w:id="8522"/>
      <w:r>
        <w:rPr>
          <w:rFonts w:hint="cs"/>
          <w:rtl/>
          <w:lang w:eastAsia="he-IL"/>
        </w:rPr>
        <w:t xml:space="preserve">הכבוד ליו"ר הוועדה </w:t>
      </w:r>
      <w:r w:rsidR="00B060FA">
        <w:rPr>
          <w:rFonts w:hint="cs"/>
          <w:rtl/>
          <w:lang w:eastAsia="he-IL"/>
        </w:rPr>
        <w:t>– – –</w:t>
      </w:r>
      <w:r>
        <w:rPr>
          <w:rFonts w:hint="cs"/>
          <w:rtl/>
          <w:lang w:eastAsia="he-IL"/>
        </w:rPr>
        <w:t xml:space="preserve"> כל הכבוד לשר </w:t>
      </w:r>
      <w:bookmarkStart w:id="8523" w:name="_ETM_Q13_370000"/>
      <w:bookmarkEnd w:id="8523"/>
      <w:r>
        <w:rPr>
          <w:rFonts w:hint="cs"/>
          <w:rtl/>
          <w:lang w:eastAsia="he-IL"/>
        </w:rPr>
        <w:t xml:space="preserve">גלנט על הקידום של החוק הזה. זה היה מאוד קשה, </w:t>
      </w:r>
      <w:bookmarkStart w:id="8524" w:name="_ETM_Q13_375000"/>
      <w:bookmarkEnd w:id="8524"/>
      <w:r>
        <w:rPr>
          <w:rFonts w:hint="cs"/>
          <w:rtl/>
          <w:lang w:eastAsia="he-IL"/>
        </w:rPr>
        <w:t xml:space="preserve">מאוד מהיר, עם עבודה מאוד מאומצת עם </w:t>
      </w:r>
      <w:r w:rsidR="007530B6">
        <w:rPr>
          <w:rFonts w:hint="cs"/>
          <w:rtl/>
          <w:lang w:eastAsia="he-IL"/>
        </w:rPr>
        <w:t>ה</w:t>
      </w:r>
      <w:r>
        <w:rPr>
          <w:rFonts w:hint="cs"/>
          <w:rtl/>
          <w:lang w:eastAsia="he-IL"/>
        </w:rPr>
        <w:t>אופוזיציה ביחד.</w:t>
      </w:r>
    </w:p>
    <w:p w:rsidR="00FA4D28" w:rsidRDefault="00FA4D28" w:rsidP="00FA4D28">
      <w:pPr>
        <w:rPr>
          <w:rtl/>
          <w:lang w:eastAsia="he-IL"/>
        </w:rPr>
      </w:pPr>
    </w:p>
    <w:p w:rsidR="00FA4D28" w:rsidRDefault="00FA4D28" w:rsidP="00FA4D28">
      <w:pPr>
        <w:pStyle w:val="a5"/>
        <w:keepNext/>
        <w:rPr>
          <w:rtl/>
        </w:rPr>
      </w:pPr>
      <w:bookmarkStart w:id="8525" w:name="ET_speaker_6466_10"/>
      <w:r>
        <w:rPr>
          <w:rStyle w:val="TagStyle"/>
          <w:rFonts w:hint="cs"/>
          <w:rtl/>
        </w:rPr>
        <w:t xml:space="preserve"> &lt;&lt; דובר &gt;&gt; </w:t>
      </w:r>
      <w:bookmarkStart w:id="8526" w:name="_Toc141713673"/>
      <w:bookmarkStart w:id="8527" w:name="_Toc141653690"/>
      <w:bookmarkStart w:id="8528" w:name="_Toc141653545"/>
      <w:bookmarkStart w:id="8529" w:name="_Toc141653400"/>
      <w:bookmarkStart w:id="8530" w:name="_Toc141653255"/>
      <w:bookmarkStart w:id="8531" w:name="_Toc141653110"/>
      <w:r>
        <w:rPr>
          <w:rFonts w:hint="cs"/>
          <w:rtl/>
        </w:rPr>
        <w:t>ישראל אייכלר (יו"ר ועדת העבודה והרווחה):</w:t>
      </w:r>
      <w:bookmarkEnd w:id="8526"/>
      <w:bookmarkEnd w:id="8527"/>
      <w:bookmarkEnd w:id="8528"/>
      <w:bookmarkEnd w:id="8529"/>
      <w:bookmarkEnd w:id="8530"/>
      <w:bookmarkEnd w:id="8531"/>
      <w:r>
        <w:rPr>
          <w:rStyle w:val="TagStyle"/>
          <w:rFonts w:hint="cs"/>
          <w:rtl/>
        </w:rPr>
        <w:t xml:space="preserve"> &lt;&lt; דובר &gt;&gt;</w:t>
      </w:r>
      <w:r>
        <w:rPr>
          <w:rFonts w:hint="cs"/>
          <w:rtl/>
        </w:rPr>
        <w:t xml:space="preserve">  </w:t>
      </w:r>
      <w:bookmarkEnd w:id="8525"/>
    </w:p>
    <w:p w:rsidR="00FA4D28" w:rsidRDefault="00FA4D28" w:rsidP="00B060FA">
      <w:pPr>
        <w:rPr>
          <w:rtl/>
          <w:lang w:eastAsia="he-IL"/>
        </w:rPr>
      </w:pPr>
    </w:p>
    <w:p w:rsidR="00FA4D28" w:rsidRDefault="00FA4D28" w:rsidP="007530B6">
      <w:pPr>
        <w:rPr>
          <w:rtl/>
          <w:lang w:eastAsia="he-IL"/>
        </w:rPr>
      </w:pPr>
      <w:r>
        <w:rPr>
          <w:rFonts w:hint="cs"/>
          <w:rtl/>
          <w:lang w:eastAsia="he-IL"/>
        </w:rPr>
        <w:t xml:space="preserve">אדוני היושב-ראש, חברי הכנסת, כבוד שר הביטחון יואב גלנט, חברי הכנסת, חברי </w:t>
      </w:r>
      <w:bookmarkStart w:id="8532" w:name="_ETM_Q13_384000"/>
      <w:bookmarkEnd w:id="8532"/>
      <w:r>
        <w:rPr>
          <w:rFonts w:hint="cs"/>
          <w:rtl/>
          <w:lang w:eastAsia="he-IL"/>
        </w:rPr>
        <w:t>ועדת העבודה והרווחה שישבו ימים ולילות על הצעת החוק שאני עומד להגיש בפניכם, הצעת חוק הנכים (תגמולים ושיקום) (תיקון מס' 32), התשפ"ג–2023.</w:t>
      </w:r>
      <w:bookmarkStart w:id="8533" w:name="_ETM_Q13_396000"/>
      <w:bookmarkEnd w:id="8533"/>
      <w:r w:rsidR="007530B6">
        <w:rPr>
          <w:rFonts w:hint="cs"/>
          <w:rtl/>
          <w:lang w:eastAsia="he-IL"/>
        </w:rPr>
        <w:t xml:space="preserve"> </w:t>
      </w:r>
      <w:r>
        <w:rPr>
          <w:rFonts w:hint="cs"/>
          <w:rtl/>
          <w:lang w:eastAsia="he-IL"/>
        </w:rPr>
        <w:t>אדוני היושב-ראש, כנסת נכבדה,</w:t>
      </w:r>
      <w:bookmarkStart w:id="8534" w:name="_ETM_Q13_400000"/>
      <w:bookmarkEnd w:id="8534"/>
      <w:r>
        <w:rPr>
          <w:rFonts w:hint="cs"/>
          <w:rtl/>
          <w:lang w:eastAsia="he-IL"/>
        </w:rPr>
        <w:t xml:space="preserve"> לאחר שבת נחמו, אני רוצה להגיש את החוק הזה, אני </w:t>
      </w:r>
      <w:bookmarkStart w:id="8535" w:name="_ETM_Q13_405000"/>
      <w:bookmarkEnd w:id="8535"/>
      <w:r>
        <w:rPr>
          <w:rFonts w:hint="cs"/>
          <w:rtl/>
          <w:lang w:eastAsia="he-IL"/>
        </w:rPr>
        <w:t xml:space="preserve">מרוגש להגיש את החוק הזה. בחוק הזה אני רוצה להתחיל דווקא בתודות, לא כפי שנהוג – בסוף </w:t>
      </w:r>
      <w:r w:rsidR="007530B6">
        <w:rPr>
          <w:rFonts w:hint="eastAsia"/>
          <w:rtl/>
          <w:lang w:eastAsia="he-IL"/>
        </w:rPr>
        <w:t xml:space="preserve">– </w:t>
      </w:r>
      <w:r>
        <w:rPr>
          <w:rFonts w:hint="cs"/>
          <w:rtl/>
          <w:lang w:eastAsia="he-IL"/>
        </w:rPr>
        <w:t xml:space="preserve">ואסביר מדוע. </w:t>
      </w:r>
      <w:bookmarkStart w:id="8536" w:name="_ETM_Q13_412000"/>
      <w:bookmarkEnd w:id="8536"/>
      <w:r>
        <w:rPr>
          <w:rFonts w:hint="cs"/>
          <w:rtl/>
          <w:lang w:eastAsia="he-IL"/>
        </w:rPr>
        <w:t xml:space="preserve">החוק הזה כבר נמצא בוועדה זה 11 שנים, חוק שעובדים </w:t>
      </w:r>
      <w:bookmarkStart w:id="8537" w:name="_ETM_Q13_418000"/>
      <w:bookmarkEnd w:id="8537"/>
      <w:r>
        <w:rPr>
          <w:rFonts w:hint="cs"/>
          <w:rtl/>
          <w:lang w:eastAsia="he-IL"/>
        </w:rPr>
        <w:t xml:space="preserve">עליו כבר 20 שנה, חוק שכשנכנסו אליו לא האמנו שנצליח </w:t>
      </w:r>
      <w:bookmarkStart w:id="8538" w:name="_ETM_Q13_421000"/>
      <w:bookmarkEnd w:id="8538"/>
      <w:r>
        <w:rPr>
          <w:rFonts w:hint="cs"/>
          <w:rtl/>
          <w:lang w:eastAsia="he-IL"/>
        </w:rPr>
        <w:t xml:space="preserve">לעמוד בלוח הזמנים ולהשלימו לרווחת הנכים. בחוק הזה חובה להודות לכל מי שהיה שותף לתהליך המדהים הזה. בראש וראשונה, </w:t>
      </w:r>
      <w:bookmarkStart w:id="8539" w:name="_ETM_Q13_431000"/>
      <w:bookmarkEnd w:id="8539"/>
      <w:r>
        <w:rPr>
          <w:rFonts w:hint="cs"/>
          <w:rtl/>
          <w:lang w:eastAsia="he-IL"/>
        </w:rPr>
        <w:t>אדוני היושב-ראש, אני רוצה להודות לק</w:t>
      </w:r>
      <w:r w:rsidR="007530B6">
        <w:rPr>
          <w:rFonts w:hint="cs"/>
          <w:rtl/>
          <w:lang w:eastAsia="he-IL"/>
        </w:rPr>
        <w:t>דוש ברוך הוא</w:t>
      </w:r>
      <w:r>
        <w:rPr>
          <w:rFonts w:hint="cs"/>
          <w:rtl/>
          <w:lang w:eastAsia="he-IL"/>
        </w:rPr>
        <w:t xml:space="preserve">, שזיכה אותי להיות </w:t>
      </w:r>
      <w:bookmarkStart w:id="8540" w:name="_ETM_Q13_433000"/>
      <w:bookmarkEnd w:id="8540"/>
      <w:r>
        <w:rPr>
          <w:rFonts w:hint="cs"/>
          <w:rtl/>
          <w:lang w:eastAsia="he-IL"/>
        </w:rPr>
        <w:t>שליח נאמן למען הנכים כיושב-ראש הוועדה, ועדת העבודה והרווחה.</w:t>
      </w:r>
    </w:p>
    <w:p w:rsidR="00FA4D28" w:rsidRDefault="00FA4D28" w:rsidP="00FA4D28">
      <w:pPr>
        <w:rPr>
          <w:rtl/>
          <w:lang w:eastAsia="he-IL"/>
        </w:rPr>
      </w:pPr>
    </w:p>
    <w:p w:rsidR="00FA4D28" w:rsidRDefault="00FA4D28" w:rsidP="006D2672">
      <w:pPr>
        <w:rPr>
          <w:rtl/>
          <w:lang w:eastAsia="he-IL"/>
        </w:rPr>
      </w:pPr>
      <w:bookmarkStart w:id="8541" w:name="_ETM_Q13_440000"/>
      <w:bookmarkEnd w:id="8541"/>
      <w:r>
        <w:rPr>
          <w:rFonts w:hint="cs"/>
          <w:rtl/>
          <w:lang w:eastAsia="he-IL"/>
        </w:rPr>
        <w:t>תודה</w:t>
      </w:r>
      <w:bookmarkStart w:id="8542" w:name="_ETM_Q13_441000"/>
      <w:bookmarkEnd w:id="8542"/>
      <w:r>
        <w:rPr>
          <w:rFonts w:hint="cs"/>
          <w:rtl/>
          <w:lang w:eastAsia="he-IL"/>
        </w:rPr>
        <w:t xml:space="preserve"> לאותם נכי צה"ל, ובפרט </w:t>
      </w:r>
      <w:proofErr w:type="spellStart"/>
      <w:r>
        <w:rPr>
          <w:rFonts w:hint="cs"/>
          <w:rtl/>
          <w:lang w:eastAsia="he-IL"/>
        </w:rPr>
        <w:t>הלומי</w:t>
      </w:r>
      <w:proofErr w:type="spellEnd"/>
      <w:r>
        <w:rPr>
          <w:rFonts w:hint="cs"/>
          <w:rtl/>
          <w:lang w:eastAsia="he-IL"/>
        </w:rPr>
        <w:t xml:space="preserve"> הקרב, שהשתתפו מדי יום ביומו </w:t>
      </w:r>
      <w:bookmarkStart w:id="8543" w:name="_ETM_Q13_446000"/>
      <w:bookmarkEnd w:id="8543"/>
      <w:r>
        <w:rPr>
          <w:rFonts w:hint="cs"/>
          <w:rtl/>
          <w:lang w:eastAsia="he-IL"/>
        </w:rPr>
        <w:t xml:space="preserve">בדיונים ארוכים ומפרכים. לא תמיד היה קל לשבת </w:t>
      </w:r>
      <w:bookmarkStart w:id="8544" w:name="_ETM_Q13_447000"/>
      <w:bookmarkEnd w:id="8544"/>
      <w:r>
        <w:rPr>
          <w:rFonts w:hint="cs"/>
          <w:rtl/>
          <w:lang w:eastAsia="he-IL"/>
        </w:rPr>
        <w:t xml:space="preserve">בחדר ולשמוע את ההתמודדויות שלהם, שלעיתים הביאו אותנו לדמעות בעיניים </w:t>
      </w:r>
      <w:bookmarkStart w:id="8545" w:name="_ETM_Q13_451000"/>
      <w:bookmarkEnd w:id="8545"/>
      <w:r>
        <w:rPr>
          <w:rFonts w:hint="cs"/>
          <w:rtl/>
          <w:lang w:eastAsia="he-IL"/>
        </w:rPr>
        <w:t xml:space="preserve">ומחנק בגרון. למרות הכול, אני מודה לכל אחד ואחד </w:t>
      </w:r>
      <w:bookmarkStart w:id="8546" w:name="_ETM_Q13_459000"/>
      <w:bookmarkEnd w:id="8546"/>
      <w:r>
        <w:rPr>
          <w:rFonts w:hint="cs"/>
          <w:rtl/>
          <w:lang w:eastAsia="he-IL"/>
        </w:rPr>
        <w:t xml:space="preserve">מהם ולבני משפחותיהם שנתנו את אמונם בוועדה, ורק כך הצלחנו להגיע עד הלום ולהעביר את הצעת החוק בוועדה </w:t>
      </w:r>
      <w:bookmarkStart w:id="8547" w:name="_ETM_Q13_466000"/>
      <w:bookmarkEnd w:id="8547"/>
      <w:r>
        <w:rPr>
          <w:rFonts w:hint="cs"/>
          <w:rtl/>
          <w:lang w:eastAsia="he-IL"/>
        </w:rPr>
        <w:t>פה אחד</w:t>
      </w:r>
      <w:r w:rsidR="007530B6">
        <w:rPr>
          <w:rFonts w:hint="cs"/>
          <w:rtl/>
          <w:lang w:eastAsia="he-IL"/>
        </w:rPr>
        <w:t>,</w:t>
      </w:r>
      <w:r>
        <w:rPr>
          <w:rFonts w:hint="cs"/>
          <w:rtl/>
          <w:lang w:eastAsia="he-IL"/>
        </w:rPr>
        <w:t xml:space="preserve"> קואליציה ואופוזיציה באחדות מלאה לטובת הנכים. אני </w:t>
      </w:r>
      <w:bookmarkStart w:id="8548" w:name="_ETM_Q13_474000"/>
      <w:bookmarkEnd w:id="8548"/>
      <w:r>
        <w:rPr>
          <w:rFonts w:hint="cs"/>
          <w:rtl/>
          <w:lang w:eastAsia="he-IL"/>
        </w:rPr>
        <w:t>לא יכול למנות עכשיו את כל החברים בוועדה ואלה שלא</w:t>
      </w:r>
      <w:bookmarkStart w:id="8549" w:name="_ETM_Q13_479000"/>
      <w:bookmarkEnd w:id="8549"/>
      <w:r>
        <w:rPr>
          <w:rFonts w:hint="cs"/>
          <w:rtl/>
          <w:lang w:eastAsia="he-IL"/>
        </w:rPr>
        <w:t xml:space="preserve"> היו בוועדה ונכנסו לדיון הזה, אבל אני לא יכול שלא </w:t>
      </w:r>
      <w:bookmarkStart w:id="8550" w:name="_ETM_Q13_482000"/>
      <w:bookmarkEnd w:id="8550"/>
      <w:r>
        <w:rPr>
          <w:rFonts w:hint="cs"/>
          <w:rtl/>
          <w:lang w:eastAsia="he-IL"/>
        </w:rPr>
        <w:t xml:space="preserve">להזכיר את חבר הכנסת טרופר, שבכל פעם שהיה קשה מאוד, </w:t>
      </w:r>
      <w:bookmarkStart w:id="8551" w:name="_ETM_Q13_489000"/>
      <w:bookmarkEnd w:id="8551"/>
      <w:r>
        <w:rPr>
          <w:rFonts w:hint="cs"/>
          <w:rtl/>
          <w:lang w:eastAsia="he-IL"/>
        </w:rPr>
        <w:t>הוא נכנס עם הלשון הרכה שלו, שזה שובר גרם</w:t>
      </w:r>
      <w:r w:rsidR="006D2672">
        <w:rPr>
          <w:rFonts w:hint="cs"/>
          <w:rtl/>
          <w:lang w:eastAsia="he-IL"/>
        </w:rPr>
        <w:t>,</w:t>
      </w:r>
      <w:r>
        <w:rPr>
          <w:rFonts w:hint="cs"/>
          <w:rtl/>
          <w:lang w:eastAsia="he-IL"/>
        </w:rPr>
        <w:t xml:space="preserve"> את </w:t>
      </w:r>
      <w:bookmarkStart w:id="8552" w:name="_ETM_Q13_495000"/>
      <w:bookmarkEnd w:id="8552"/>
      <w:r>
        <w:rPr>
          <w:rFonts w:hint="cs"/>
          <w:rtl/>
          <w:lang w:eastAsia="he-IL"/>
        </w:rPr>
        <w:t xml:space="preserve">רם בן ברק, שהגיע ברגע האחרון, ואני תכף אספר על </w:t>
      </w:r>
      <w:bookmarkStart w:id="8553" w:name="_ETM_Q13_501000"/>
      <w:bookmarkEnd w:id="8553"/>
      <w:r>
        <w:rPr>
          <w:rFonts w:hint="cs"/>
          <w:rtl/>
          <w:lang w:eastAsia="he-IL"/>
        </w:rPr>
        <w:t>זה, ומאיר כהן וכל החברים. אני ממש מתנצל בפני מי שאנ</w:t>
      </w:r>
      <w:r w:rsidR="006D2672">
        <w:rPr>
          <w:rFonts w:hint="cs"/>
          <w:rtl/>
          <w:lang w:eastAsia="he-IL"/>
        </w:rPr>
        <w:t>י לא זוכר – צגה מלקו ואתי עטייה,</w:t>
      </w:r>
      <w:r>
        <w:rPr>
          <w:rFonts w:hint="cs"/>
          <w:rtl/>
          <w:lang w:eastAsia="he-IL"/>
        </w:rPr>
        <w:t xml:space="preserve"> </w:t>
      </w:r>
      <w:bookmarkStart w:id="8554" w:name="_ETM_Q13_504000"/>
      <w:bookmarkEnd w:id="8554"/>
      <w:r>
        <w:rPr>
          <w:rFonts w:hint="cs"/>
          <w:rtl/>
          <w:lang w:eastAsia="he-IL"/>
        </w:rPr>
        <w:t>כל החברים שבאו ועבדו ימים ולילות.</w:t>
      </w:r>
    </w:p>
    <w:p w:rsidR="00FA4D28" w:rsidRDefault="00FA4D28" w:rsidP="00FA4D28">
      <w:pPr>
        <w:rPr>
          <w:rtl/>
          <w:lang w:eastAsia="he-IL"/>
        </w:rPr>
      </w:pPr>
    </w:p>
    <w:p w:rsidR="00FA4D28" w:rsidRDefault="00FA4D28" w:rsidP="006D2672">
      <w:pPr>
        <w:rPr>
          <w:rtl/>
          <w:lang w:eastAsia="he-IL"/>
        </w:rPr>
      </w:pPr>
      <w:bookmarkStart w:id="8555" w:name="_ETM_Q13_510000"/>
      <w:bookmarkEnd w:id="8555"/>
      <w:r>
        <w:rPr>
          <w:rFonts w:hint="cs"/>
          <w:rtl/>
          <w:lang w:eastAsia="he-IL"/>
        </w:rPr>
        <w:t xml:space="preserve">תודה ליושב-ראש ארגון נכי צה"ל </w:t>
      </w:r>
      <w:bookmarkStart w:id="8556" w:name="_ETM_Q13_511000"/>
      <w:bookmarkEnd w:id="8556"/>
      <w:r>
        <w:rPr>
          <w:rFonts w:hint="cs"/>
          <w:rtl/>
          <w:lang w:eastAsia="he-IL"/>
        </w:rPr>
        <w:t xml:space="preserve">ידידי עידן </w:t>
      </w:r>
      <w:proofErr w:type="spellStart"/>
      <w:r>
        <w:rPr>
          <w:rFonts w:hint="cs"/>
          <w:rtl/>
          <w:lang w:eastAsia="he-IL"/>
        </w:rPr>
        <w:t>קלימן</w:t>
      </w:r>
      <w:proofErr w:type="spellEnd"/>
      <w:r w:rsidR="006D2672">
        <w:rPr>
          <w:rFonts w:hint="cs"/>
          <w:rtl/>
          <w:lang w:eastAsia="he-IL"/>
        </w:rPr>
        <w:t>,</w:t>
      </w:r>
      <w:r>
        <w:rPr>
          <w:rFonts w:hint="cs"/>
          <w:rtl/>
          <w:lang w:eastAsia="he-IL"/>
        </w:rPr>
        <w:t xml:space="preserve"> ויד ימינו היועץ המשפטי עו"ד אייל בן </w:t>
      </w:r>
      <w:bookmarkStart w:id="8557" w:name="_ETM_Q13_514000"/>
      <w:bookmarkEnd w:id="8557"/>
      <w:r>
        <w:rPr>
          <w:rFonts w:hint="cs"/>
          <w:rtl/>
          <w:lang w:eastAsia="he-IL"/>
        </w:rPr>
        <w:t xml:space="preserve">שושן. מצד אחד, הוא עמד על דרישותיו בכל שלבי החקיקה </w:t>
      </w:r>
      <w:bookmarkStart w:id="8558" w:name="_ETM_Q13_518000"/>
      <w:bookmarkEnd w:id="8558"/>
      <w:r>
        <w:rPr>
          <w:rFonts w:hint="cs"/>
          <w:rtl/>
          <w:lang w:eastAsia="he-IL"/>
        </w:rPr>
        <w:t xml:space="preserve">לטובת ולרווחת כל נכי צה"ל </w:t>
      </w:r>
      <w:proofErr w:type="spellStart"/>
      <w:r>
        <w:rPr>
          <w:rFonts w:hint="cs"/>
          <w:rtl/>
          <w:lang w:eastAsia="he-IL"/>
        </w:rPr>
        <w:t>והלומי</w:t>
      </w:r>
      <w:proofErr w:type="spellEnd"/>
      <w:r>
        <w:rPr>
          <w:rFonts w:hint="cs"/>
          <w:rtl/>
          <w:lang w:eastAsia="he-IL"/>
        </w:rPr>
        <w:t xml:space="preserve"> הקרב</w:t>
      </w:r>
      <w:r w:rsidR="006D2672">
        <w:rPr>
          <w:rFonts w:hint="cs"/>
          <w:rtl/>
          <w:lang w:eastAsia="he-IL"/>
        </w:rPr>
        <w:t>,</w:t>
      </w:r>
      <w:r>
        <w:rPr>
          <w:rFonts w:hint="cs"/>
          <w:rtl/>
          <w:lang w:eastAsia="he-IL"/>
        </w:rPr>
        <w:t xml:space="preserve"> ומצד </w:t>
      </w:r>
      <w:bookmarkStart w:id="8559" w:name="_ETM_Q13_524000"/>
      <w:bookmarkEnd w:id="8559"/>
      <w:r>
        <w:rPr>
          <w:rFonts w:hint="cs"/>
          <w:rtl/>
          <w:lang w:eastAsia="he-IL"/>
        </w:rPr>
        <w:t>שני, השתדל שלא לתקוע את הליך החקיקה</w:t>
      </w:r>
      <w:r w:rsidR="006D2672">
        <w:rPr>
          <w:rFonts w:hint="cs"/>
          <w:rtl/>
          <w:lang w:eastAsia="he-IL"/>
        </w:rPr>
        <w:t>,</w:t>
      </w:r>
      <w:r>
        <w:rPr>
          <w:rFonts w:hint="cs"/>
          <w:rtl/>
          <w:lang w:eastAsia="he-IL"/>
        </w:rPr>
        <w:t xml:space="preserve"> לטובת כולם. </w:t>
      </w:r>
      <w:bookmarkStart w:id="8560" w:name="_ETM_Q13_530000"/>
      <w:bookmarkEnd w:id="8560"/>
      <w:r>
        <w:rPr>
          <w:rFonts w:hint="cs"/>
          <w:rtl/>
          <w:lang w:eastAsia="he-IL"/>
        </w:rPr>
        <w:t xml:space="preserve">תודה לאנשי </w:t>
      </w:r>
      <w:bookmarkStart w:id="8561" w:name="_ETM_Q13_527000"/>
      <w:bookmarkEnd w:id="8561"/>
      <w:r>
        <w:rPr>
          <w:rFonts w:hint="cs"/>
          <w:rtl/>
          <w:lang w:eastAsia="he-IL"/>
        </w:rPr>
        <w:t xml:space="preserve">משרד הביטחון כולם ולעומד בראשו שר הביטחון יואב גלנט </w:t>
      </w:r>
      <w:bookmarkStart w:id="8562" w:name="_ETM_Q13_534000"/>
      <w:bookmarkEnd w:id="8562"/>
      <w:r>
        <w:rPr>
          <w:rFonts w:hint="cs"/>
          <w:rtl/>
          <w:lang w:eastAsia="he-IL"/>
        </w:rPr>
        <w:t xml:space="preserve">ומנכ"ל משרדו, האלוף במילואים אייל זמיר, שהשתתפו שניהם במהלך דיוני </w:t>
      </w:r>
      <w:bookmarkStart w:id="8563" w:name="_ETM_Q13_541000"/>
      <w:bookmarkEnd w:id="8563"/>
      <w:r>
        <w:rPr>
          <w:rFonts w:hint="cs"/>
          <w:rtl/>
          <w:lang w:eastAsia="he-IL"/>
        </w:rPr>
        <w:t xml:space="preserve">הוועדה והוכיחו לציבור הנכים כי לא מפקירים, חלילה, את הפצועים </w:t>
      </w:r>
      <w:bookmarkStart w:id="8564" w:name="_ETM_Q13_543000"/>
      <w:bookmarkEnd w:id="8564"/>
      <w:r>
        <w:rPr>
          <w:rFonts w:hint="cs"/>
          <w:rtl/>
          <w:lang w:eastAsia="he-IL"/>
        </w:rPr>
        <w:t>ומתמודדי הנפש</w:t>
      </w:r>
      <w:r w:rsidR="006D2672">
        <w:rPr>
          <w:rFonts w:hint="cs"/>
          <w:rtl/>
          <w:lang w:eastAsia="he-IL"/>
        </w:rPr>
        <w:t>,</w:t>
      </w:r>
      <w:r>
        <w:rPr>
          <w:rFonts w:hint="cs"/>
          <w:rtl/>
          <w:lang w:eastAsia="he-IL"/>
        </w:rPr>
        <w:t xml:space="preserve"> בדיוק כמו פצועי הגוף, שגם הם עוברים </w:t>
      </w:r>
      <w:bookmarkStart w:id="8565" w:name="_ETM_Q13_545000"/>
      <w:bookmarkEnd w:id="8565"/>
      <w:r>
        <w:rPr>
          <w:rFonts w:hint="cs"/>
          <w:rtl/>
          <w:lang w:eastAsia="he-IL"/>
        </w:rPr>
        <w:t xml:space="preserve">טראומה קשה. </w:t>
      </w:r>
      <w:bookmarkStart w:id="8566" w:name="_ETM_Q13_551000"/>
      <w:bookmarkEnd w:id="8566"/>
      <w:r>
        <w:rPr>
          <w:rFonts w:hint="cs"/>
          <w:rtl/>
          <w:lang w:eastAsia="he-IL"/>
        </w:rPr>
        <w:t xml:space="preserve">אני לא זוכר בהיסטוריה של מדינת ישראל ששר </w:t>
      </w:r>
      <w:bookmarkStart w:id="8567" w:name="_ETM_Q13_550000"/>
      <w:bookmarkEnd w:id="8567"/>
      <w:r>
        <w:rPr>
          <w:rFonts w:hint="cs"/>
          <w:rtl/>
          <w:lang w:eastAsia="he-IL"/>
        </w:rPr>
        <w:t>ביטחון יבוא להופיע בוועדת העבודה והרווחה, אבל הוא מצא לנכון</w:t>
      </w:r>
      <w:bookmarkStart w:id="8568" w:name="_ETM_Q13_561000"/>
      <w:bookmarkEnd w:id="8568"/>
      <w:r>
        <w:rPr>
          <w:rFonts w:hint="cs"/>
          <w:rtl/>
          <w:lang w:eastAsia="he-IL"/>
        </w:rPr>
        <w:t xml:space="preserve">. אני חייב לציין כי דלתו של השר הייתה פתוחה </w:t>
      </w:r>
      <w:bookmarkStart w:id="8569" w:name="_ETM_Q13_563000"/>
      <w:bookmarkEnd w:id="8569"/>
      <w:r>
        <w:rPr>
          <w:rFonts w:hint="cs"/>
          <w:rtl/>
          <w:lang w:eastAsia="he-IL"/>
        </w:rPr>
        <w:t xml:space="preserve">כל הזמן. מצאנו אוזן קשבת ולב גדול לכל הבקשות של הנכים ולדרישות שעלו מתוך הדיונים בוועדה. הדבר הזה הביא להכנסת </w:t>
      </w:r>
      <w:bookmarkStart w:id="8570" w:name="_ETM_Q13_571000"/>
      <w:bookmarkEnd w:id="8570"/>
      <w:r>
        <w:rPr>
          <w:rFonts w:hint="cs"/>
          <w:rtl/>
          <w:lang w:eastAsia="he-IL"/>
        </w:rPr>
        <w:t xml:space="preserve">שיפורים רבים לתוך נוסח החוק לטובת הנכים. </w:t>
      </w:r>
    </w:p>
    <w:p w:rsidR="00FA4D28" w:rsidRDefault="00FA4D28" w:rsidP="00FA4D28">
      <w:pPr>
        <w:rPr>
          <w:rtl/>
          <w:lang w:eastAsia="he-IL"/>
        </w:rPr>
      </w:pPr>
    </w:p>
    <w:p w:rsidR="00FA4D28" w:rsidRDefault="00FA4D28" w:rsidP="006D2672">
      <w:pPr>
        <w:rPr>
          <w:rtl/>
          <w:lang w:eastAsia="he-IL"/>
        </w:rPr>
      </w:pPr>
      <w:bookmarkStart w:id="8571" w:name="_ETM_Q13_576000"/>
      <w:bookmarkEnd w:id="8571"/>
      <w:r>
        <w:rPr>
          <w:rFonts w:hint="cs"/>
          <w:rtl/>
          <w:lang w:eastAsia="he-IL"/>
        </w:rPr>
        <w:t>כאן המקום לציין</w:t>
      </w:r>
      <w:bookmarkStart w:id="8572" w:name="_ETM_Q13_578000"/>
      <w:bookmarkEnd w:id="8572"/>
      <w:r>
        <w:rPr>
          <w:rFonts w:hint="cs"/>
          <w:rtl/>
          <w:lang w:eastAsia="he-IL"/>
        </w:rPr>
        <w:t xml:space="preserve"> כי יועצת השר נטע זהבי ליוותה את העניינים המכריעים מאחורי </w:t>
      </w:r>
      <w:bookmarkStart w:id="8573" w:name="_ETM_Q13_580000"/>
      <w:bookmarkEnd w:id="8573"/>
      <w:r>
        <w:rPr>
          <w:rFonts w:hint="cs"/>
          <w:rtl/>
          <w:lang w:eastAsia="he-IL"/>
        </w:rPr>
        <w:t>הקלעים גם בימים שבהם השר היה עסוק בצורכי הביטחון ה</w:t>
      </w:r>
      <w:bookmarkStart w:id="8574" w:name="_ETM_Q13_584000"/>
      <w:bookmarkEnd w:id="8574"/>
      <w:r>
        <w:rPr>
          <w:rFonts w:hint="cs"/>
          <w:rtl/>
          <w:lang w:eastAsia="he-IL"/>
        </w:rPr>
        <w:t xml:space="preserve">תכופים והדחופים. </w:t>
      </w:r>
      <w:bookmarkStart w:id="8575" w:name="_ETM_Q13_586000"/>
      <w:bookmarkEnd w:id="8575"/>
      <w:r>
        <w:rPr>
          <w:rFonts w:hint="cs"/>
          <w:rtl/>
          <w:lang w:eastAsia="he-IL"/>
        </w:rPr>
        <w:t xml:space="preserve">כמובן, אי-אפשר בלי היועצים המשפטיים, עורכי </w:t>
      </w:r>
      <w:bookmarkStart w:id="8576" w:name="_ETM_Q13_587000"/>
      <w:bookmarkEnd w:id="8576"/>
      <w:r>
        <w:rPr>
          <w:rFonts w:hint="cs"/>
          <w:rtl/>
          <w:lang w:eastAsia="he-IL"/>
        </w:rPr>
        <w:t xml:space="preserve">הדין של משרד הביטחון, ערן יוסף, דורון </w:t>
      </w:r>
      <w:proofErr w:type="spellStart"/>
      <w:r>
        <w:rPr>
          <w:rFonts w:hint="cs"/>
          <w:rtl/>
          <w:lang w:eastAsia="he-IL"/>
        </w:rPr>
        <w:t>נגרין</w:t>
      </w:r>
      <w:proofErr w:type="spellEnd"/>
      <w:r>
        <w:rPr>
          <w:rFonts w:hint="cs"/>
          <w:rtl/>
          <w:lang w:eastAsia="he-IL"/>
        </w:rPr>
        <w:t xml:space="preserve">, הילה שר ואביבה פאר ממשרד הביטחון, שהיו צריכים להסכים להרבה הרבה </w:t>
      </w:r>
      <w:bookmarkStart w:id="8577" w:name="_ETM_Q13_596000"/>
      <w:bookmarkEnd w:id="8577"/>
      <w:r>
        <w:rPr>
          <w:rFonts w:hint="cs"/>
          <w:rtl/>
          <w:lang w:eastAsia="he-IL"/>
        </w:rPr>
        <w:t>דברים שהיה קשה להם כנציגי משרד הביטחון.</w:t>
      </w:r>
      <w:bookmarkStart w:id="8578" w:name="_ETM_Q13_601000"/>
      <w:bookmarkEnd w:id="8578"/>
      <w:r>
        <w:rPr>
          <w:rFonts w:hint="cs"/>
          <w:rtl/>
          <w:lang w:eastAsia="he-IL"/>
        </w:rPr>
        <w:t xml:space="preserve"> עו"ד יואב </w:t>
      </w:r>
      <w:bookmarkStart w:id="8579" w:name="_ETM_Q13_604000"/>
      <w:bookmarkEnd w:id="8579"/>
      <w:proofErr w:type="spellStart"/>
      <w:r>
        <w:rPr>
          <w:rFonts w:hint="cs"/>
          <w:rtl/>
          <w:lang w:eastAsia="he-IL"/>
        </w:rPr>
        <w:t>סטשבסקי</w:t>
      </w:r>
      <w:proofErr w:type="spellEnd"/>
      <w:r>
        <w:rPr>
          <w:rFonts w:hint="cs"/>
          <w:rtl/>
          <w:lang w:eastAsia="he-IL"/>
        </w:rPr>
        <w:t xml:space="preserve"> ממשרד המשפטים, ולא לאחרונה – עו"ד שלומי מור </w:t>
      </w:r>
      <w:bookmarkStart w:id="8580" w:name="_ETM_Q13_608000"/>
      <w:bookmarkEnd w:id="8580"/>
      <w:r>
        <w:rPr>
          <w:rFonts w:hint="cs"/>
          <w:rtl/>
          <w:lang w:eastAsia="he-IL"/>
        </w:rPr>
        <w:t xml:space="preserve">מהביטוח הלאומי, וכמובן </w:t>
      </w:r>
      <w:r w:rsidR="006D2672">
        <w:rPr>
          <w:rFonts w:hint="cs"/>
          <w:rtl/>
          <w:lang w:eastAsia="he-IL"/>
        </w:rPr>
        <w:t xml:space="preserve">עו"ד </w:t>
      </w:r>
      <w:r>
        <w:rPr>
          <w:rFonts w:hint="cs"/>
          <w:rtl/>
          <w:lang w:eastAsia="he-IL"/>
        </w:rPr>
        <w:t xml:space="preserve">רות </w:t>
      </w:r>
      <w:proofErr w:type="spellStart"/>
      <w:r>
        <w:rPr>
          <w:rFonts w:hint="cs"/>
          <w:rtl/>
          <w:lang w:eastAsia="he-IL"/>
        </w:rPr>
        <w:t>פרמינגר</w:t>
      </w:r>
      <w:proofErr w:type="spellEnd"/>
      <w:r>
        <w:rPr>
          <w:rFonts w:hint="cs"/>
          <w:rtl/>
          <w:lang w:eastAsia="he-IL"/>
        </w:rPr>
        <w:t xml:space="preserve">, מיוזמי הקמת ארגון </w:t>
      </w:r>
      <w:bookmarkStart w:id="8581" w:name="_ETM_Q13_614000"/>
      <w:bookmarkEnd w:id="8581"/>
      <w:r>
        <w:rPr>
          <w:rFonts w:hint="cs"/>
          <w:rtl/>
          <w:lang w:eastAsia="he-IL"/>
        </w:rPr>
        <w:t xml:space="preserve">נפגעי פעולות האיבה, שדאגו להשוות את נכי פעולות האיבה והתאמת </w:t>
      </w:r>
      <w:bookmarkStart w:id="8582" w:name="_ETM_Q13_618000"/>
      <w:bookmarkEnd w:id="8582"/>
      <w:r>
        <w:rPr>
          <w:rFonts w:hint="cs"/>
          <w:rtl/>
          <w:lang w:eastAsia="he-IL"/>
        </w:rPr>
        <w:t xml:space="preserve">הסעיפים בחוק גם לביטוח הלאומי. בכך ניהלו במקביל את ההתאמות </w:t>
      </w:r>
      <w:bookmarkStart w:id="8583" w:name="_ETM_Q13_623000"/>
      <w:bookmarkEnd w:id="8583"/>
      <w:r>
        <w:rPr>
          <w:rFonts w:hint="cs"/>
          <w:rtl/>
          <w:lang w:eastAsia="he-IL"/>
        </w:rPr>
        <w:t xml:space="preserve">הנדרשות לנפגעי פעולות האיבה, שגם להם המדינה דואגת ולא מפקירה, </w:t>
      </w:r>
      <w:bookmarkStart w:id="8584" w:name="_ETM_Q13_625000"/>
      <w:bookmarkEnd w:id="8584"/>
      <w:r>
        <w:rPr>
          <w:rFonts w:hint="cs"/>
          <w:rtl/>
          <w:lang w:eastAsia="he-IL"/>
        </w:rPr>
        <w:t xml:space="preserve">חלילה. </w:t>
      </w:r>
      <w:bookmarkStart w:id="8585" w:name="_ETM_Q13_627000"/>
      <w:bookmarkStart w:id="8586" w:name="_ETM_Q13_628000"/>
      <w:bookmarkEnd w:id="8585"/>
      <w:bookmarkEnd w:id="8586"/>
      <w:r>
        <w:rPr>
          <w:rFonts w:hint="cs"/>
          <w:rtl/>
          <w:lang w:eastAsia="he-IL"/>
        </w:rPr>
        <w:t xml:space="preserve">תודה גם לנציג משרד האוצר דן נימני, שבלעדי </w:t>
      </w:r>
      <w:bookmarkStart w:id="8587" w:name="_ETM_Q13_631000"/>
      <w:bookmarkEnd w:id="8587"/>
      <w:r>
        <w:rPr>
          <w:rFonts w:hint="cs"/>
          <w:rtl/>
          <w:lang w:eastAsia="he-IL"/>
        </w:rPr>
        <w:t xml:space="preserve">מקורות התקציב לא היה עובר כלום. אני רוצה לומר לכם, </w:t>
      </w:r>
      <w:bookmarkStart w:id="8588" w:name="_ETM_Q13_636000"/>
      <w:bookmarkEnd w:id="8588"/>
      <w:r>
        <w:rPr>
          <w:rFonts w:hint="cs"/>
          <w:rtl/>
          <w:lang w:eastAsia="he-IL"/>
        </w:rPr>
        <w:t>חברי הכנסת, שקשה להיות איש האוצר כשנפתחים שערי חמלה.</w:t>
      </w:r>
    </w:p>
    <w:p w:rsidR="00FA4D28" w:rsidRDefault="00FA4D28" w:rsidP="00FA4D28">
      <w:pPr>
        <w:rPr>
          <w:rtl/>
          <w:lang w:eastAsia="he-IL"/>
        </w:rPr>
      </w:pPr>
    </w:p>
    <w:p w:rsidR="00FA4D28" w:rsidRDefault="00FA4D28" w:rsidP="006D2672">
      <w:pPr>
        <w:rPr>
          <w:rtl/>
          <w:lang w:eastAsia="he-IL"/>
        </w:rPr>
      </w:pPr>
      <w:bookmarkStart w:id="8589" w:name="_ETM_Q13_641000"/>
      <w:bookmarkEnd w:id="8589"/>
      <w:r>
        <w:rPr>
          <w:rFonts w:hint="cs"/>
          <w:rtl/>
          <w:lang w:eastAsia="he-IL"/>
        </w:rPr>
        <w:t>ברכה מיוחדת</w:t>
      </w:r>
      <w:bookmarkStart w:id="8590" w:name="_ETM_Q13_642000"/>
      <w:bookmarkEnd w:id="8590"/>
      <w:r>
        <w:rPr>
          <w:rFonts w:hint="cs"/>
          <w:rtl/>
          <w:lang w:eastAsia="he-IL"/>
        </w:rPr>
        <w:t xml:space="preserve"> מגיעה לראש אגף השיקום הגב' לימור לוריא וצוותה, שעמלו ללא </w:t>
      </w:r>
      <w:bookmarkStart w:id="8591" w:name="_ETM_Q13_645000"/>
      <w:bookmarkEnd w:id="8591"/>
      <w:r>
        <w:rPr>
          <w:rFonts w:hint="cs"/>
          <w:rtl/>
          <w:lang w:eastAsia="he-IL"/>
        </w:rPr>
        <w:t xml:space="preserve">לאות על כל פרט ופרט, להיטיב עם הנכים. מאז מינויה </w:t>
      </w:r>
      <w:bookmarkStart w:id="8592" w:name="_ETM_Q13_650000"/>
      <w:bookmarkEnd w:id="8592"/>
      <w:r>
        <w:rPr>
          <w:rFonts w:hint="cs"/>
          <w:rtl/>
          <w:lang w:eastAsia="he-IL"/>
        </w:rPr>
        <w:t xml:space="preserve">לראש האגף כבר נפתרו חצי מהבעיות, עם הלב הרחב, שידעה </w:t>
      </w:r>
      <w:bookmarkStart w:id="8593" w:name="_ETM_Q13_655000"/>
      <w:bookmarkEnd w:id="8593"/>
      <w:r>
        <w:rPr>
          <w:rFonts w:hint="cs"/>
          <w:rtl/>
          <w:lang w:eastAsia="he-IL"/>
        </w:rPr>
        <w:t>לטפל במקצועיות וכמעט באופן אישי, ובעיקר ברגישות, בכל אותם מקרים קשים ומורכבים</w:t>
      </w:r>
      <w:bookmarkStart w:id="8594" w:name="_ETM_Q13_663000"/>
      <w:bookmarkEnd w:id="8594"/>
      <w:r>
        <w:rPr>
          <w:rFonts w:hint="cs"/>
          <w:rtl/>
          <w:lang w:eastAsia="he-IL"/>
        </w:rPr>
        <w:t>.</w:t>
      </w:r>
      <w:bookmarkStart w:id="8595" w:name="_ETM_Q13_659000"/>
      <w:bookmarkEnd w:id="8595"/>
      <w:r w:rsidR="006D2672">
        <w:rPr>
          <w:rFonts w:hint="cs"/>
          <w:rtl/>
          <w:lang w:eastAsia="he-IL"/>
        </w:rPr>
        <w:t xml:space="preserve"> </w:t>
      </w:r>
      <w:r>
        <w:rPr>
          <w:rFonts w:hint="cs"/>
          <w:rtl/>
          <w:lang w:eastAsia="he-IL"/>
        </w:rPr>
        <w:t>אחרונים חביבים – צוות ועדת העבודה והרווחה,</w:t>
      </w:r>
      <w:bookmarkStart w:id="8596" w:name="_ETM_Q13_665000"/>
      <w:bookmarkEnd w:id="8596"/>
      <w:r w:rsidR="006D2672">
        <w:rPr>
          <w:rFonts w:hint="cs"/>
          <w:rtl/>
          <w:lang w:eastAsia="he-IL"/>
        </w:rPr>
        <w:t xml:space="preserve"> שעבד מסביב לשעון בשעות-לא-</w:t>
      </w:r>
      <w:r>
        <w:rPr>
          <w:rFonts w:hint="cs"/>
          <w:rtl/>
          <w:lang w:eastAsia="he-IL"/>
        </w:rPr>
        <w:t xml:space="preserve">שעות כדי לגבש את הנוסחים </w:t>
      </w:r>
      <w:bookmarkStart w:id="8597" w:name="_ETM_Q13_670000"/>
      <w:bookmarkEnd w:id="8597"/>
      <w:r>
        <w:rPr>
          <w:rFonts w:hint="cs"/>
          <w:rtl/>
          <w:lang w:eastAsia="he-IL"/>
        </w:rPr>
        <w:t>והתנאים, להעיר ולהאיר, לעקוב אחרי כל ת</w:t>
      </w:r>
      <w:r w:rsidR="006D2672">
        <w:rPr>
          <w:rFonts w:hint="cs"/>
          <w:rtl/>
          <w:lang w:eastAsia="he-IL"/>
        </w:rPr>
        <w:t>ו</w:t>
      </w:r>
      <w:r>
        <w:rPr>
          <w:rFonts w:hint="cs"/>
          <w:rtl/>
          <w:lang w:eastAsia="he-IL"/>
        </w:rPr>
        <w:t xml:space="preserve"> ותג ולהביא את </w:t>
      </w:r>
      <w:bookmarkStart w:id="8598" w:name="_ETM_Q13_675000"/>
      <w:bookmarkEnd w:id="8598"/>
      <w:r>
        <w:rPr>
          <w:rFonts w:hint="cs"/>
          <w:rtl/>
          <w:lang w:eastAsia="he-IL"/>
        </w:rPr>
        <w:t xml:space="preserve">החקיקה עד הלום. קודם כול מנהלת הוועדה, הגב' ענת כהן </w:t>
      </w:r>
      <w:bookmarkStart w:id="8599" w:name="_ETM_Q13_680000"/>
      <w:bookmarkEnd w:id="8599"/>
      <w:r>
        <w:rPr>
          <w:rFonts w:hint="cs"/>
          <w:rtl/>
          <w:lang w:eastAsia="he-IL"/>
        </w:rPr>
        <w:t xml:space="preserve">שמואל, סגניתה הגב' אורית ארז, ומי שעומדת מאחורי הקלעים, </w:t>
      </w:r>
      <w:bookmarkStart w:id="8600" w:name="_ETM_Q13_681000"/>
      <w:bookmarkEnd w:id="8600"/>
      <w:r>
        <w:rPr>
          <w:rFonts w:hint="cs"/>
          <w:rtl/>
          <w:lang w:eastAsia="he-IL"/>
        </w:rPr>
        <w:t>הגב' מעיין בן עמי, שכל אחת מהן תרמה את חלקה</w:t>
      </w:r>
      <w:bookmarkStart w:id="8601" w:name="_ETM_Q13_686000"/>
      <w:bookmarkEnd w:id="8601"/>
      <w:r>
        <w:rPr>
          <w:rFonts w:hint="cs"/>
          <w:rtl/>
          <w:lang w:eastAsia="he-IL"/>
        </w:rPr>
        <w:t xml:space="preserve"> למען המטרה, להביא את פרקי החוק הנוכחיים לקו הסיום ולקיים </w:t>
      </w:r>
      <w:bookmarkStart w:id="8602" w:name="_ETM_Q13_691000"/>
      <w:bookmarkEnd w:id="8602"/>
      <w:r>
        <w:rPr>
          <w:rFonts w:hint="cs"/>
          <w:rtl/>
          <w:lang w:eastAsia="he-IL"/>
        </w:rPr>
        <w:t>דיונים ארוכים ומתישים, לכבד כל אחד מהמ</w:t>
      </w:r>
      <w:r w:rsidR="006D2672">
        <w:rPr>
          <w:rFonts w:hint="cs"/>
          <w:rtl/>
          <w:lang w:eastAsia="he-IL"/>
        </w:rPr>
        <w:t>ו</w:t>
      </w:r>
      <w:r>
        <w:rPr>
          <w:rFonts w:hint="cs"/>
          <w:rtl/>
          <w:lang w:eastAsia="he-IL"/>
        </w:rPr>
        <w:t xml:space="preserve">זמנים, גם אם </w:t>
      </w:r>
      <w:bookmarkStart w:id="8603" w:name="_ETM_Q13_693000"/>
      <w:bookmarkEnd w:id="8603"/>
      <w:r>
        <w:rPr>
          <w:rFonts w:hint="cs"/>
          <w:rtl/>
          <w:lang w:eastAsia="he-IL"/>
        </w:rPr>
        <w:t xml:space="preserve">זה צריך להיות בימי ראשון וחמישי וגם לתוך שעות </w:t>
      </w:r>
      <w:bookmarkStart w:id="8604" w:name="_ETM_Q13_699000"/>
      <w:bookmarkEnd w:id="8604"/>
      <w:r>
        <w:rPr>
          <w:rFonts w:hint="cs"/>
          <w:rtl/>
          <w:lang w:eastAsia="he-IL"/>
        </w:rPr>
        <w:t xml:space="preserve">הערב. כמובן, </w:t>
      </w:r>
      <w:r w:rsidR="006D2672">
        <w:rPr>
          <w:rFonts w:hint="cs"/>
          <w:rtl/>
          <w:lang w:eastAsia="he-IL"/>
        </w:rPr>
        <w:t xml:space="preserve">גם </w:t>
      </w:r>
      <w:r>
        <w:rPr>
          <w:rFonts w:hint="cs"/>
          <w:rtl/>
          <w:lang w:eastAsia="he-IL"/>
        </w:rPr>
        <w:t xml:space="preserve">הדוברת מור </w:t>
      </w:r>
      <w:proofErr w:type="spellStart"/>
      <w:r>
        <w:rPr>
          <w:rFonts w:hint="cs"/>
          <w:rtl/>
          <w:lang w:eastAsia="he-IL"/>
        </w:rPr>
        <w:t>אברג'ל</w:t>
      </w:r>
      <w:proofErr w:type="spellEnd"/>
      <w:r w:rsidR="006D2672">
        <w:rPr>
          <w:rFonts w:hint="cs"/>
          <w:rtl/>
          <w:lang w:eastAsia="he-IL"/>
        </w:rPr>
        <w:t xml:space="preserve">, </w:t>
      </w:r>
      <w:bookmarkStart w:id="8605" w:name="_ETM_Q13_700000"/>
      <w:bookmarkEnd w:id="8605"/>
      <w:r w:rsidR="006D2672">
        <w:rPr>
          <w:rFonts w:hint="cs"/>
          <w:rtl/>
          <w:lang w:eastAsia="he-IL"/>
        </w:rPr>
        <w:t>ו</w:t>
      </w:r>
      <w:r>
        <w:rPr>
          <w:rFonts w:hint="cs"/>
          <w:rtl/>
          <w:lang w:eastAsia="he-IL"/>
        </w:rPr>
        <w:t xml:space="preserve">מעל כולם – היועצת </w:t>
      </w:r>
      <w:bookmarkStart w:id="8606" w:name="_ETM_Q13_703000"/>
      <w:bookmarkEnd w:id="8606"/>
      <w:r>
        <w:rPr>
          <w:rFonts w:hint="cs"/>
          <w:rtl/>
          <w:lang w:eastAsia="he-IL"/>
        </w:rPr>
        <w:t xml:space="preserve">המשפטית של הוועדה עו"ד יעל </w:t>
      </w:r>
      <w:proofErr w:type="spellStart"/>
      <w:r>
        <w:rPr>
          <w:rFonts w:hint="cs"/>
          <w:rtl/>
          <w:lang w:eastAsia="he-IL"/>
        </w:rPr>
        <w:t>סלנט</w:t>
      </w:r>
      <w:proofErr w:type="spellEnd"/>
      <w:r>
        <w:rPr>
          <w:rFonts w:hint="cs"/>
          <w:rtl/>
          <w:lang w:eastAsia="he-IL"/>
        </w:rPr>
        <w:t>, שדאגה ש</w:t>
      </w:r>
      <w:r w:rsidR="006D2672">
        <w:rPr>
          <w:rFonts w:hint="cs"/>
          <w:rtl/>
          <w:lang w:eastAsia="he-IL"/>
        </w:rPr>
        <w:t>ב</w:t>
      </w:r>
      <w:r>
        <w:rPr>
          <w:rFonts w:hint="cs"/>
          <w:rtl/>
          <w:lang w:eastAsia="he-IL"/>
        </w:rPr>
        <w:t xml:space="preserve">אותיות והסעיפים </w:t>
      </w:r>
      <w:bookmarkStart w:id="8607" w:name="_ETM_Q13_709000"/>
      <w:bookmarkEnd w:id="8607"/>
      <w:r>
        <w:rPr>
          <w:rFonts w:hint="cs"/>
          <w:rtl/>
          <w:lang w:eastAsia="he-IL"/>
        </w:rPr>
        <w:t xml:space="preserve">ותתי-הסעיפים לא </w:t>
      </w:r>
      <w:r w:rsidR="006D2672">
        <w:rPr>
          <w:rFonts w:hint="cs"/>
          <w:rtl/>
          <w:lang w:eastAsia="he-IL"/>
        </w:rPr>
        <w:t xml:space="preserve">תצא </w:t>
      </w:r>
      <w:r>
        <w:rPr>
          <w:rFonts w:hint="cs"/>
          <w:rtl/>
          <w:lang w:eastAsia="he-IL"/>
        </w:rPr>
        <w:t xml:space="preserve">תקלה בחוק. היא שניצחה על כל המלאכה </w:t>
      </w:r>
      <w:bookmarkStart w:id="8608" w:name="_ETM_Q13_712000"/>
      <w:bookmarkEnd w:id="8608"/>
      <w:r>
        <w:rPr>
          <w:rFonts w:hint="cs"/>
          <w:rtl/>
          <w:lang w:eastAsia="he-IL"/>
        </w:rPr>
        <w:t>ונתנה שעות רבות, לילות כימים, במקצועיות ובמסירות אין קץ</w:t>
      </w:r>
      <w:r w:rsidR="006D2672">
        <w:rPr>
          <w:rFonts w:hint="cs"/>
          <w:rtl/>
          <w:lang w:eastAsia="he-IL"/>
        </w:rPr>
        <w:t xml:space="preserve">. </w:t>
      </w:r>
      <w:r>
        <w:rPr>
          <w:rFonts w:hint="cs"/>
          <w:rtl/>
          <w:lang w:eastAsia="he-IL"/>
        </w:rPr>
        <w:t>בלעדיה לא היינו עומדים כאן לברך על המוגמר.</w:t>
      </w:r>
      <w:bookmarkStart w:id="8609" w:name="_ETM_Q13_719000"/>
      <w:bookmarkEnd w:id="8609"/>
      <w:r>
        <w:rPr>
          <w:rFonts w:hint="cs"/>
          <w:rtl/>
          <w:lang w:eastAsia="he-IL"/>
        </w:rPr>
        <w:t xml:space="preserve"> תודה רבה</w:t>
      </w:r>
      <w:bookmarkStart w:id="8610" w:name="_ETM_Q13_720000"/>
      <w:bookmarkEnd w:id="8610"/>
      <w:r>
        <w:rPr>
          <w:rFonts w:hint="cs"/>
          <w:rtl/>
          <w:lang w:eastAsia="he-IL"/>
        </w:rPr>
        <w:t xml:space="preserve"> לצוות לשכתי, ובראשם ראש המטה איציק פיליפ, שעשה ימים </w:t>
      </w:r>
      <w:bookmarkStart w:id="8611" w:name="_ETM_Q13_723000"/>
      <w:bookmarkEnd w:id="8611"/>
      <w:r>
        <w:rPr>
          <w:rFonts w:hint="cs"/>
          <w:rtl/>
          <w:lang w:eastAsia="he-IL"/>
        </w:rPr>
        <w:t>ולילות כדי להצליח במשימה.</w:t>
      </w:r>
    </w:p>
    <w:p w:rsidR="00FA4D28" w:rsidRDefault="00FA4D28" w:rsidP="00FA4D28">
      <w:pPr>
        <w:rPr>
          <w:rtl/>
          <w:lang w:eastAsia="he-IL"/>
        </w:rPr>
      </w:pPr>
    </w:p>
    <w:p w:rsidR="00FA4D28" w:rsidRDefault="00FA4D28" w:rsidP="003479A2">
      <w:pPr>
        <w:rPr>
          <w:rtl/>
        </w:rPr>
      </w:pPr>
      <w:bookmarkStart w:id="8612" w:name="_ETM_Q13_729000"/>
      <w:bookmarkEnd w:id="8612"/>
      <w:r>
        <w:rPr>
          <w:rFonts w:hint="cs"/>
          <w:rtl/>
          <w:lang w:eastAsia="he-IL"/>
        </w:rPr>
        <w:t xml:space="preserve">ראשית, אעבור ואמנה בתמצית, ברשותכם, חברי </w:t>
      </w:r>
      <w:bookmarkStart w:id="8613" w:name="_ETM_Q13_728000"/>
      <w:bookmarkEnd w:id="8613"/>
      <w:r>
        <w:rPr>
          <w:rFonts w:hint="cs"/>
          <w:rtl/>
          <w:lang w:eastAsia="he-IL"/>
        </w:rPr>
        <w:t xml:space="preserve">הכנסת, את ההטבות שהצלחנו להכניס בהצעת החוק שלפנינו: לראשונה הוגדרה </w:t>
      </w:r>
      <w:bookmarkStart w:id="8614" w:name="_ETM_Q13_738000"/>
      <w:bookmarkEnd w:id="8614"/>
      <w:r>
        <w:rPr>
          <w:rFonts w:hint="cs"/>
          <w:rtl/>
          <w:lang w:eastAsia="he-IL"/>
        </w:rPr>
        <w:t xml:space="preserve">בחוק הגדרה לנפגעי פוסט-טראומה, לרבות תגובת קרב; </w:t>
      </w:r>
      <w:bookmarkStart w:id="8615" w:name="_ETM_Q13_741000"/>
      <w:bookmarkEnd w:id="8615"/>
      <w:r>
        <w:rPr>
          <w:rFonts w:hint="cs"/>
          <w:rtl/>
          <w:lang w:eastAsia="he-IL"/>
        </w:rPr>
        <w:t>הטבות</w:t>
      </w:r>
      <w:bookmarkStart w:id="8616" w:name="_ETM_Q13_742000"/>
      <w:bookmarkEnd w:id="8616"/>
      <w:r>
        <w:rPr>
          <w:rFonts w:hint="cs"/>
          <w:rtl/>
          <w:lang w:eastAsia="he-IL"/>
        </w:rPr>
        <w:t xml:space="preserve"> גדולות והגדלת סכומי התמלוגים לסיוע בניידות לכל נכי צה"ל; הפחתת </w:t>
      </w:r>
      <w:bookmarkStart w:id="8617" w:name="_ETM_Q13_747000"/>
      <w:bookmarkEnd w:id="8617"/>
      <w:r>
        <w:rPr>
          <w:rFonts w:hint="cs"/>
          <w:rtl/>
          <w:lang w:eastAsia="he-IL"/>
        </w:rPr>
        <w:t xml:space="preserve">רף הזכאות לסיוע בדיור, שר הביטחון הסכים להוריד מ-50% ל-30% </w:t>
      </w:r>
      <w:bookmarkStart w:id="8618" w:name="_ETM_Q13_753000"/>
      <w:bookmarkEnd w:id="8618"/>
      <w:r>
        <w:rPr>
          <w:rFonts w:hint="cs"/>
          <w:rtl/>
          <w:lang w:eastAsia="he-IL"/>
        </w:rPr>
        <w:t xml:space="preserve">נכות בעניין הדיור – </w:t>
      </w:r>
      <w:bookmarkStart w:id="8619" w:name="_ETM_Q13_567000"/>
      <w:bookmarkEnd w:id="8619"/>
      <w:r>
        <w:rPr>
          <w:rFonts w:hint="cs"/>
          <w:rtl/>
          <w:lang w:eastAsia="he-IL"/>
        </w:rPr>
        <w:t xml:space="preserve">זה דבר גדול מאוד, בעיקר </w:t>
      </w:r>
      <w:proofErr w:type="spellStart"/>
      <w:r>
        <w:rPr>
          <w:rFonts w:hint="cs"/>
          <w:rtl/>
          <w:lang w:eastAsia="he-IL"/>
        </w:rPr>
        <w:t>להלומי</w:t>
      </w:r>
      <w:proofErr w:type="spellEnd"/>
      <w:r>
        <w:rPr>
          <w:rFonts w:hint="cs"/>
          <w:rtl/>
          <w:lang w:eastAsia="he-IL"/>
        </w:rPr>
        <w:t xml:space="preserve"> הקרב;</w:t>
      </w:r>
      <w:bookmarkStart w:id="8620" w:name="TOR_Q14"/>
      <w:bookmarkStart w:id="8621" w:name="_ETM_Q14_180000"/>
      <w:bookmarkEnd w:id="8620"/>
      <w:bookmarkEnd w:id="8621"/>
      <w:r>
        <w:rPr>
          <w:rFonts w:hint="cs"/>
          <w:rtl/>
          <w:lang w:eastAsia="he-IL"/>
        </w:rPr>
        <w:t xml:space="preserve"> הגדלת מענק והלוואה לרכיש</w:t>
      </w:r>
      <w:r w:rsidR="006D2672">
        <w:rPr>
          <w:rFonts w:hint="cs"/>
          <w:rtl/>
          <w:lang w:eastAsia="he-IL"/>
        </w:rPr>
        <w:t>ה</w:t>
      </w:r>
      <w:r>
        <w:rPr>
          <w:rFonts w:hint="cs"/>
          <w:rtl/>
          <w:lang w:eastAsia="he-IL"/>
        </w:rPr>
        <w:t xml:space="preserve"> או החלפ</w:t>
      </w:r>
      <w:r w:rsidR="006D2672">
        <w:rPr>
          <w:rFonts w:hint="cs"/>
          <w:rtl/>
          <w:lang w:eastAsia="he-IL"/>
        </w:rPr>
        <w:t>ה של</w:t>
      </w:r>
      <w:r>
        <w:rPr>
          <w:rFonts w:hint="cs"/>
          <w:rtl/>
          <w:lang w:eastAsia="he-IL"/>
        </w:rPr>
        <w:t xml:space="preserve"> דירה לכולם</w:t>
      </w:r>
      <w:bookmarkStart w:id="8622" w:name="_ETM_Q14_153944"/>
      <w:bookmarkEnd w:id="8622"/>
      <w:r>
        <w:rPr>
          <w:rFonts w:hint="cs"/>
          <w:rtl/>
          <w:lang w:eastAsia="he-IL"/>
        </w:rPr>
        <w:t xml:space="preserve">; ביטול מבחני הכנסה נוספת כתנאי לזכאות לתגמולים – </w:t>
      </w:r>
      <w:bookmarkStart w:id="8623" w:name="_ETM_Q14_172080"/>
      <w:bookmarkEnd w:id="8623"/>
      <w:r>
        <w:rPr>
          <w:rFonts w:hint="cs"/>
          <w:rtl/>
          <w:lang w:eastAsia="he-IL"/>
        </w:rPr>
        <w:t>פעם הייתה מחשבה שאם יש לו הכנסה נוספת הוא לא</w:t>
      </w:r>
      <w:bookmarkStart w:id="8624" w:name="_ETM_Q14_176200"/>
      <w:bookmarkEnd w:id="8624"/>
      <w:r>
        <w:rPr>
          <w:rFonts w:hint="cs"/>
          <w:rtl/>
          <w:lang w:eastAsia="he-IL"/>
        </w:rPr>
        <w:t xml:space="preserve"> זכאי, היום ביטלנו את הדבר הזה; לראשונה </w:t>
      </w:r>
      <w:r>
        <w:rPr>
          <w:rFonts w:hint="cs"/>
          <w:rtl/>
        </w:rPr>
        <w:t xml:space="preserve">עיגון </w:t>
      </w:r>
      <w:bookmarkStart w:id="8625" w:name="_ETM_Q14_180450"/>
      <w:bookmarkEnd w:id="8625"/>
      <w:r>
        <w:rPr>
          <w:rFonts w:hint="cs"/>
          <w:rtl/>
        </w:rPr>
        <w:t xml:space="preserve">בחקיקה </w:t>
      </w:r>
      <w:bookmarkStart w:id="8626" w:name="_ETM_Q14_181079"/>
      <w:bookmarkEnd w:id="8626"/>
      <w:r>
        <w:rPr>
          <w:rFonts w:hint="cs"/>
          <w:rtl/>
        </w:rPr>
        <w:t xml:space="preserve">של </w:t>
      </w:r>
      <w:bookmarkStart w:id="8627" w:name="_ETM_Q14_181230"/>
      <w:bookmarkEnd w:id="8627"/>
      <w:r>
        <w:rPr>
          <w:rFonts w:hint="cs"/>
          <w:rtl/>
        </w:rPr>
        <w:t xml:space="preserve">סכומי </w:t>
      </w:r>
      <w:bookmarkStart w:id="8628" w:name="_ETM_Q14_181589"/>
      <w:bookmarkEnd w:id="8628"/>
      <w:r>
        <w:rPr>
          <w:rFonts w:hint="cs"/>
          <w:rtl/>
        </w:rPr>
        <w:t xml:space="preserve">סיוע </w:t>
      </w:r>
      <w:bookmarkStart w:id="8629" w:name="_ETM_Q14_182009"/>
      <w:bookmarkEnd w:id="8629"/>
      <w:r>
        <w:rPr>
          <w:rFonts w:hint="cs"/>
          <w:rtl/>
        </w:rPr>
        <w:t xml:space="preserve">מוגדלים </w:t>
      </w:r>
      <w:bookmarkStart w:id="8630" w:name="_ETM_Q14_182550"/>
      <w:bookmarkEnd w:id="8630"/>
      <w:r>
        <w:rPr>
          <w:rFonts w:hint="cs"/>
          <w:rtl/>
        </w:rPr>
        <w:t xml:space="preserve">לניידות </w:t>
      </w:r>
      <w:bookmarkStart w:id="8631" w:name="_ETM_Q14_183210"/>
      <w:bookmarkEnd w:id="8631"/>
      <w:r>
        <w:rPr>
          <w:rFonts w:hint="cs"/>
          <w:rtl/>
        </w:rPr>
        <w:t>ו</w:t>
      </w:r>
      <w:bookmarkStart w:id="8632" w:name="_ETM_Q14_183419"/>
      <w:bookmarkEnd w:id="8632"/>
      <w:r>
        <w:rPr>
          <w:rFonts w:hint="cs"/>
          <w:rtl/>
        </w:rPr>
        <w:t xml:space="preserve">לדיור; </w:t>
      </w:r>
      <w:bookmarkStart w:id="8633" w:name="_ETM_Q14_184529"/>
      <w:bookmarkEnd w:id="8633"/>
      <w:r>
        <w:rPr>
          <w:rFonts w:hint="cs"/>
          <w:rtl/>
        </w:rPr>
        <w:t xml:space="preserve">נקבע </w:t>
      </w:r>
      <w:bookmarkStart w:id="8634" w:name="_ETM_Q14_184950"/>
      <w:bookmarkEnd w:id="8634"/>
      <w:r>
        <w:rPr>
          <w:rFonts w:hint="cs"/>
          <w:rtl/>
        </w:rPr>
        <w:t xml:space="preserve">מנגנון </w:t>
      </w:r>
      <w:bookmarkStart w:id="8635" w:name="_ETM_Q14_185549"/>
      <w:bookmarkEnd w:id="8635"/>
      <w:r>
        <w:rPr>
          <w:rFonts w:hint="cs"/>
          <w:rtl/>
        </w:rPr>
        <w:t xml:space="preserve">עדכון </w:t>
      </w:r>
      <w:bookmarkStart w:id="8636" w:name="_ETM_Q14_185939"/>
      <w:bookmarkEnd w:id="8636"/>
      <w:r>
        <w:rPr>
          <w:rFonts w:hint="cs"/>
          <w:rtl/>
        </w:rPr>
        <w:t xml:space="preserve">אוטומטי </w:t>
      </w:r>
      <w:bookmarkStart w:id="8637" w:name="_ETM_Q14_186600"/>
      <w:bookmarkEnd w:id="8637"/>
      <w:r>
        <w:rPr>
          <w:rFonts w:hint="cs"/>
          <w:rtl/>
        </w:rPr>
        <w:t xml:space="preserve">של </w:t>
      </w:r>
      <w:bookmarkStart w:id="8638" w:name="_ETM_Q14_186750"/>
      <w:bookmarkEnd w:id="8638"/>
      <w:r>
        <w:rPr>
          <w:rFonts w:hint="cs"/>
          <w:rtl/>
        </w:rPr>
        <w:t xml:space="preserve">הצמדת </w:t>
      </w:r>
      <w:bookmarkStart w:id="8639" w:name="_ETM_Q14_187319"/>
      <w:bookmarkStart w:id="8640" w:name="_ETM_Q14_187830"/>
      <w:bookmarkEnd w:id="8639"/>
      <w:bookmarkEnd w:id="8640"/>
      <w:r>
        <w:rPr>
          <w:rFonts w:hint="cs"/>
          <w:rtl/>
        </w:rPr>
        <w:t xml:space="preserve">הקצבאות </w:t>
      </w:r>
      <w:bookmarkStart w:id="8641" w:name="_ETM_Q14_188850"/>
      <w:bookmarkEnd w:id="8641"/>
      <w:r>
        <w:rPr>
          <w:rFonts w:hint="cs"/>
          <w:rtl/>
        </w:rPr>
        <w:t xml:space="preserve">למדד המיטיב; </w:t>
      </w:r>
      <w:bookmarkStart w:id="8642" w:name="_ETM_Q14_189480"/>
      <w:bookmarkStart w:id="8643" w:name="_ETM_Q14_189629"/>
      <w:bookmarkStart w:id="8644" w:name="_ETM_Q14_190820"/>
      <w:bookmarkStart w:id="8645" w:name="_ETM_Q14_191480"/>
      <w:bookmarkStart w:id="8646" w:name="_ETM_Q14_191600"/>
      <w:bookmarkStart w:id="8647" w:name="_ETM_Q14_192020"/>
      <w:bookmarkEnd w:id="8642"/>
      <w:bookmarkEnd w:id="8643"/>
      <w:bookmarkEnd w:id="8644"/>
      <w:bookmarkEnd w:id="8645"/>
      <w:bookmarkEnd w:id="8646"/>
      <w:bookmarkEnd w:id="8647"/>
      <w:r>
        <w:rPr>
          <w:rFonts w:hint="cs"/>
          <w:rtl/>
        </w:rPr>
        <w:t xml:space="preserve">הארכת </w:t>
      </w:r>
      <w:bookmarkStart w:id="8648" w:name="_ETM_Q14_192026"/>
      <w:bookmarkEnd w:id="8648"/>
      <w:r>
        <w:rPr>
          <w:rFonts w:hint="cs"/>
          <w:rtl/>
        </w:rPr>
        <w:t xml:space="preserve">הזכאות להשתתפות </w:t>
      </w:r>
      <w:bookmarkStart w:id="8649" w:name="_ETM_Q14_192559"/>
      <w:bookmarkEnd w:id="8649"/>
      <w:r>
        <w:rPr>
          <w:rFonts w:hint="cs"/>
          <w:rtl/>
        </w:rPr>
        <w:t xml:space="preserve">בשכר </w:t>
      </w:r>
      <w:bookmarkStart w:id="8650" w:name="_ETM_Q14_192950"/>
      <w:bookmarkEnd w:id="8650"/>
      <w:r>
        <w:rPr>
          <w:rFonts w:hint="cs"/>
          <w:rtl/>
        </w:rPr>
        <w:t xml:space="preserve">דירה </w:t>
      </w:r>
      <w:bookmarkStart w:id="8651" w:name="_ETM_Q14_193220"/>
      <w:bookmarkEnd w:id="8651"/>
      <w:r>
        <w:rPr>
          <w:rFonts w:hint="cs"/>
          <w:rtl/>
        </w:rPr>
        <w:t xml:space="preserve">משלוש שנים לשש </w:t>
      </w:r>
      <w:bookmarkStart w:id="8652" w:name="_ETM_Q14_193790"/>
      <w:bookmarkStart w:id="8653" w:name="_ETM_Q14_194059"/>
      <w:bookmarkStart w:id="8654" w:name="_ETM_Q14_194480"/>
      <w:bookmarkEnd w:id="8652"/>
      <w:bookmarkEnd w:id="8653"/>
      <w:bookmarkEnd w:id="8654"/>
      <w:r>
        <w:rPr>
          <w:rFonts w:hint="cs"/>
          <w:rtl/>
        </w:rPr>
        <w:t xml:space="preserve">שנים; </w:t>
      </w:r>
      <w:bookmarkStart w:id="8655" w:name="_ETM_Q14_195340"/>
      <w:bookmarkEnd w:id="8655"/>
      <w:r>
        <w:rPr>
          <w:rFonts w:hint="cs"/>
          <w:rtl/>
        </w:rPr>
        <w:t xml:space="preserve">הקמת </w:t>
      </w:r>
      <w:bookmarkStart w:id="8656" w:name="_ETM_Q14_195910"/>
      <w:bookmarkEnd w:id="8656"/>
      <w:r>
        <w:rPr>
          <w:rFonts w:hint="cs"/>
          <w:rtl/>
        </w:rPr>
        <w:t xml:space="preserve">ועדת </w:t>
      </w:r>
      <w:bookmarkStart w:id="8657" w:name="_ETM_Q14_196270"/>
      <w:bookmarkEnd w:id="8657"/>
      <w:r>
        <w:rPr>
          <w:rFonts w:hint="cs"/>
          <w:rtl/>
        </w:rPr>
        <w:t xml:space="preserve">חריגים </w:t>
      </w:r>
      <w:bookmarkStart w:id="8658" w:name="_ETM_Q14_196750"/>
      <w:bookmarkEnd w:id="8658"/>
      <w:r>
        <w:rPr>
          <w:rFonts w:hint="cs"/>
          <w:rtl/>
        </w:rPr>
        <w:t xml:space="preserve">ייעודית </w:t>
      </w:r>
      <w:bookmarkStart w:id="8659" w:name="_ETM_Q14_197140"/>
      <w:bookmarkEnd w:id="8659"/>
      <w:r>
        <w:rPr>
          <w:rFonts w:hint="cs"/>
          <w:rtl/>
        </w:rPr>
        <w:t xml:space="preserve">שתוכל </w:t>
      </w:r>
      <w:bookmarkStart w:id="8660" w:name="_ETM_Q14_197530"/>
      <w:bookmarkEnd w:id="8660"/>
      <w:r>
        <w:rPr>
          <w:rFonts w:hint="cs"/>
          <w:rtl/>
        </w:rPr>
        <w:t xml:space="preserve">להעניק </w:t>
      </w:r>
      <w:bookmarkStart w:id="8661" w:name="_ETM_Q14_198040"/>
      <w:bookmarkEnd w:id="8661"/>
      <w:r>
        <w:rPr>
          <w:rFonts w:hint="cs"/>
          <w:rtl/>
        </w:rPr>
        <w:t xml:space="preserve">סיוע </w:t>
      </w:r>
      <w:bookmarkStart w:id="8662" w:name="_ETM_Q14_198460"/>
      <w:bookmarkEnd w:id="8662"/>
      <w:r>
        <w:rPr>
          <w:rFonts w:hint="cs"/>
          <w:rtl/>
        </w:rPr>
        <w:t xml:space="preserve">מותאם </w:t>
      </w:r>
      <w:bookmarkStart w:id="8663" w:name="_ETM_Q14_198880"/>
      <w:bookmarkEnd w:id="8663"/>
      <w:r>
        <w:rPr>
          <w:rFonts w:hint="cs"/>
          <w:rtl/>
        </w:rPr>
        <w:t xml:space="preserve">לכל </w:t>
      </w:r>
      <w:bookmarkStart w:id="8664" w:name="_ETM_Q14_199210"/>
      <w:bookmarkEnd w:id="8664"/>
      <w:r>
        <w:rPr>
          <w:rFonts w:hint="cs"/>
          <w:rtl/>
        </w:rPr>
        <w:t xml:space="preserve">נכה, </w:t>
      </w:r>
      <w:bookmarkStart w:id="8665" w:name="_ETM_Q14_199960"/>
      <w:bookmarkEnd w:id="8665"/>
      <w:r>
        <w:rPr>
          <w:rFonts w:hint="cs"/>
          <w:rtl/>
        </w:rPr>
        <w:t xml:space="preserve">לרבות </w:t>
      </w:r>
      <w:bookmarkStart w:id="8666" w:name="_ETM_Q14_200380"/>
      <w:bookmarkEnd w:id="8666"/>
      <w:r>
        <w:rPr>
          <w:rFonts w:hint="cs"/>
          <w:rtl/>
        </w:rPr>
        <w:t>נכ</w:t>
      </w:r>
      <w:bookmarkStart w:id="8667" w:name="_ETM_Q14_200710"/>
      <w:bookmarkEnd w:id="8667"/>
      <w:r>
        <w:rPr>
          <w:rFonts w:hint="cs"/>
          <w:rtl/>
        </w:rPr>
        <w:t xml:space="preserve">י פוסט-טראומה </w:t>
      </w:r>
      <w:bookmarkStart w:id="8668" w:name="_ETM_Q14_200890"/>
      <w:bookmarkStart w:id="8669" w:name="_ETM_Q14_201010"/>
      <w:bookmarkStart w:id="8670" w:name="_ETM_Q14_201460"/>
      <w:bookmarkEnd w:id="8668"/>
      <w:bookmarkEnd w:id="8669"/>
      <w:bookmarkEnd w:id="8670"/>
      <w:r>
        <w:rPr>
          <w:rFonts w:hint="cs"/>
          <w:rtl/>
        </w:rPr>
        <w:t xml:space="preserve">ונפש, תוך </w:t>
      </w:r>
      <w:bookmarkStart w:id="8671" w:name="_ETM_Q14_202390"/>
      <w:bookmarkStart w:id="8672" w:name="_ETM_Q14_202599"/>
      <w:bookmarkStart w:id="8673" w:name="_ETM_Q14_202779"/>
      <w:bookmarkStart w:id="8674" w:name="_ETM_Q14_202989"/>
      <w:bookmarkStart w:id="8675" w:name="_ETM_Q14_203230"/>
      <w:bookmarkEnd w:id="8671"/>
      <w:bookmarkEnd w:id="8672"/>
      <w:bookmarkEnd w:id="8673"/>
      <w:bookmarkEnd w:id="8674"/>
      <w:bookmarkEnd w:id="8675"/>
      <w:r>
        <w:rPr>
          <w:rFonts w:hint="cs"/>
          <w:rtl/>
        </w:rPr>
        <w:t xml:space="preserve">התאמת חליפה </w:t>
      </w:r>
      <w:bookmarkStart w:id="8676" w:name="_ETM_Q14_203710"/>
      <w:bookmarkEnd w:id="8676"/>
      <w:r>
        <w:rPr>
          <w:rFonts w:hint="cs"/>
          <w:rtl/>
        </w:rPr>
        <w:t xml:space="preserve">אישית </w:t>
      </w:r>
      <w:bookmarkStart w:id="8677" w:name="_ETM_Q14_204279"/>
      <w:bookmarkEnd w:id="8677"/>
      <w:r>
        <w:rPr>
          <w:rFonts w:hint="cs"/>
          <w:rtl/>
        </w:rPr>
        <w:t xml:space="preserve">לכל </w:t>
      </w:r>
      <w:bookmarkStart w:id="8678" w:name="_ETM_Q14_204699"/>
      <w:bookmarkEnd w:id="8678"/>
      <w:r>
        <w:rPr>
          <w:rFonts w:hint="cs"/>
          <w:rtl/>
        </w:rPr>
        <w:t xml:space="preserve">נכה </w:t>
      </w:r>
      <w:bookmarkStart w:id="8679" w:name="_ETM_Q14_205060"/>
      <w:bookmarkEnd w:id="8679"/>
      <w:r>
        <w:rPr>
          <w:rFonts w:hint="cs"/>
          <w:rtl/>
        </w:rPr>
        <w:t xml:space="preserve">לפי </w:t>
      </w:r>
      <w:bookmarkStart w:id="8680" w:name="_ETM_Q14_205300"/>
      <w:bookmarkEnd w:id="8680"/>
      <w:r>
        <w:rPr>
          <w:rFonts w:hint="cs"/>
          <w:rtl/>
        </w:rPr>
        <w:t xml:space="preserve">מצבו; </w:t>
      </w:r>
      <w:bookmarkStart w:id="8681" w:name="_ETM_Q14_206510"/>
      <w:bookmarkEnd w:id="8681"/>
      <w:r>
        <w:rPr>
          <w:rFonts w:hint="cs"/>
          <w:rtl/>
        </w:rPr>
        <w:t xml:space="preserve">פתרונות </w:t>
      </w:r>
      <w:bookmarkStart w:id="8682" w:name="_ETM_Q14_207380"/>
      <w:bookmarkEnd w:id="8682"/>
      <w:r>
        <w:rPr>
          <w:rFonts w:hint="cs"/>
          <w:rtl/>
        </w:rPr>
        <w:t xml:space="preserve">דיור </w:t>
      </w:r>
      <w:bookmarkStart w:id="8683" w:name="_ETM_Q14_204314"/>
      <w:bookmarkEnd w:id="8683"/>
      <w:r>
        <w:rPr>
          <w:rFonts w:hint="cs"/>
          <w:rtl/>
        </w:rPr>
        <w:t xml:space="preserve">יצירתיים </w:t>
      </w:r>
      <w:bookmarkStart w:id="8684" w:name="_ETM_Q14_208039"/>
      <w:bookmarkEnd w:id="8684"/>
      <w:proofErr w:type="spellStart"/>
      <w:r>
        <w:rPr>
          <w:rFonts w:hint="cs"/>
          <w:rtl/>
        </w:rPr>
        <w:t>להלומי</w:t>
      </w:r>
      <w:proofErr w:type="spellEnd"/>
      <w:r>
        <w:rPr>
          <w:rFonts w:hint="cs"/>
          <w:rtl/>
        </w:rPr>
        <w:t xml:space="preserve"> הקרב, </w:t>
      </w:r>
      <w:bookmarkStart w:id="8685" w:name="_ETM_Q14_208279"/>
      <w:bookmarkStart w:id="8686" w:name="_ETM_Q14_208550"/>
      <w:bookmarkStart w:id="8687" w:name="_ETM_Q14_208939"/>
      <w:bookmarkStart w:id="8688" w:name="_ETM_Q14_209090"/>
      <w:bookmarkStart w:id="8689" w:name="_ETM_Q14_209300"/>
      <w:bookmarkStart w:id="8690" w:name="_ETM_Q14_209510"/>
      <w:bookmarkStart w:id="8691" w:name="_ETM_Q14_210720"/>
      <w:bookmarkEnd w:id="8685"/>
      <w:bookmarkEnd w:id="8686"/>
      <w:bookmarkEnd w:id="8687"/>
      <w:bookmarkEnd w:id="8688"/>
      <w:bookmarkEnd w:id="8689"/>
      <w:bookmarkEnd w:id="8690"/>
      <w:bookmarkEnd w:id="8691"/>
      <w:r>
        <w:rPr>
          <w:rFonts w:hint="cs"/>
          <w:rtl/>
        </w:rPr>
        <w:t xml:space="preserve">כמו קרוון וכדומה; התאמת </w:t>
      </w:r>
      <w:bookmarkStart w:id="8692" w:name="_ETM_Q14_212206"/>
      <w:bookmarkStart w:id="8693" w:name="_ETM_Q14_211200"/>
      <w:bookmarkEnd w:id="8692"/>
      <w:bookmarkEnd w:id="8693"/>
      <w:r>
        <w:rPr>
          <w:rFonts w:hint="cs"/>
          <w:rtl/>
        </w:rPr>
        <w:t xml:space="preserve">רכב </w:t>
      </w:r>
      <w:bookmarkStart w:id="8694" w:name="_ETM_Q14_211530"/>
      <w:bookmarkEnd w:id="8694"/>
      <w:r>
        <w:rPr>
          <w:rFonts w:hint="cs"/>
          <w:rtl/>
        </w:rPr>
        <w:t xml:space="preserve">גדול </w:t>
      </w:r>
      <w:bookmarkStart w:id="8695" w:name="_ETM_Q14_211950"/>
      <w:bookmarkEnd w:id="8695"/>
      <w:r>
        <w:rPr>
          <w:rFonts w:hint="cs"/>
          <w:rtl/>
        </w:rPr>
        <w:t xml:space="preserve">לנכה </w:t>
      </w:r>
      <w:bookmarkStart w:id="8696" w:name="_ETM_Q14_212340"/>
      <w:bookmarkEnd w:id="8696"/>
      <w:r>
        <w:rPr>
          <w:rFonts w:hint="cs"/>
          <w:rtl/>
        </w:rPr>
        <w:t xml:space="preserve">בעל משפחה </w:t>
      </w:r>
      <w:bookmarkStart w:id="8697" w:name="_ETM_Q14_212940"/>
      <w:bookmarkEnd w:id="8697"/>
      <w:r>
        <w:rPr>
          <w:rFonts w:hint="cs"/>
          <w:rtl/>
        </w:rPr>
        <w:t xml:space="preserve">עם </w:t>
      </w:r>
      <w:bookmarkStart w:id="8698" w:name="_ETM_Q14_213060"/>
      <w:bookmarkEnd w:id="8698"/>
      <w:r>
        <w:rPr>
          <w:rFonts w:hint="cs"/>
          <w:rtl/>
        </w:rPr>
        <w:t xml:space="preserve">ארבעה </w:t>
      </w:r>
      <w:bookmarkStart w:id="8699" w:name="_ETM_Q14_213420"/>
      <w:bookmarkEnd w:id="8699"/>
      <w:r>
        <w:rPr>
          <w:rFonts w:hint="cs"/>
          <w:rtl/>
        </w:rPr>
        <w:t xml:space="preserve">ילדים; </w:t>
      </w:r>
      <w:bookmarkStart w:id="8700" w:name="_ETM_Q14_214409"/>
      <w:bookmarkEnd w:id="8700"/>
      <w:r>
        <w:rPr>
          <w:rFonts w:hint="cs"/>
          <w:rtl/>
        </w:rPr>
        <w:t xml:space="preserve">ועדת </w:t>
      </w:r>
      <w:bookmarkStart w:id="8701" w:name="_ETM_Q14_214830"/>
      <w:bookmarkEnd w:id="8701"/>
      <w:r>
        <w:rPr>
          <w:rFonts w:hint="cs"/>
          <w:rtl/>
        </w:rPr>
        <w:t xml:space="preserve">חריגים </w:t>
      </w:r>
      <w:bookmarkStart w:id="8702" w:name="_ETM_Q14_215280"/>
      <w:bookmarkEnd w:id="8702"/>
      <w:r>
        <w:rPr>
          <w:rFonts w:hint="cs"/>
          <w:rtl/>
        </w:rPr>
        <w:t xml:space="preserve">שתוכל </w:t>
      </w:r>
      <w:bookmarkStart w:id="8703" w:name="_ETM_Q14_215700"/>
      <w:bookmarkEnd w:id="8703"/>
      <w:r>
        <w:rPr>
          <w:rFonts w:hint="cs"/>
          <w:rtl/>
        </w:rPr>
        <w:t xml:space="preserve">לדון </w:t>
      </w:r>
      <w:bookmarkStart w:id="8704" w:name="_ETM_Q14_216000"/>
      <w:bookmarkEnd w:id="8704"/>
      <w:r>
        <w:rPr>
          <w:rFonts w:hint="cs"/>
          <w:rtl/>
        </w:rPr>
        <w:t xml:space="preserve">במענק </w:t>
      </w:r>
      <w:bookmarkStart w:id="8705" w:name="_ETM_Q14_216390"/>
      <w:bookmarkStart w:id="8706" w:name="_ETM_Q14_216780"/>
      <w:bookmarkStart w:id="8707" w:name="_ETM_Q14_217260"/>
      <w:bookmarkEnd w:id="8705"/>
      <w:bookmarkEnd w:id="8706"/>
      <w:bookmarkEnd w:id="8707"/>
      <w:r>
        <w:rPr>
          <w:rFonts w:hint="cs"/>
          <w:rtl/>
        </w:rPr>
        <w:t xml:space="preserve">נוסף לנכה עם שישה ילדים ויותר; </w:t>
      </w:r>
      <w:bookmarkStart w:id="8708" w:name="_ETM_Q14_217650"/>
      <w:bookmarkStart w:id="8709" w:name="_ETM_Q14_218010"/>
      <w:bookmarkStart w:id="8710" w:name="_ETM_Q14_219030"/>
      <w:bookmarkStart w:id="8711" w:name="_ETM_Q14_219510"/>
      <w:bookmarkEnd w:id="8708"/>
      <w:bookmarkEnd w:id="8709"/>
      <w:bookmarkEnd w:id="8710"/>
      <w:bookmarkEnd w:id="8711"/>
      <w:r>
        <w:rPr>
          <w:rFonts w:hint="cs"/>
          <w:rtl/>
        </w:rPr>
        <w:t xml:space="preserve">קיצור משך </w:t>
      </w:r>
      <w:bookmarkStart w:id="8712" w:name="_ETM_Q14_219870"/>
      <w:bookmarkEnd w:id="8712"/>
      <w:r>
        <w:rPr>
          <w:rFonts w:hint="cs"/>
          <w:rtl/>
        </w:rPr>
        <w:t xml:space="preserve">תקופת </w:t>
      </w:r>
      <w:bookmarkStart w:id="8713" w:name="_ETM_Q14_220260"/>
      <w:bookmarkEnd w:id="8713"/>
      <w:r>
        <w:rPr>
          <w:rFonts w:hint="cs"/>
          <w:rtl/>
        </w:rPr>
        <w:t xml:space="preserve">החלפת </w:t>
      </w:r>
      <w:bookmarkStart w:id="8714" w:name="_ETM_Q14_220680"/>
      <w:bookmarkEnd w:id="8714"/>
      <w:r>
        <w:rPr>
          <w:rFonts w:hint="cs"/>
          <w:rtl/>
        </w:rPr>
        <w:t xml:space="preserve">רכב </w:t>
      </w:r>
      <w:bookmarkStart w:id="8715" w:name="_ETM_Q14_221010"/>
      <w:bookmarkEnd w:id="8715"/>
      <w:r>
        <w:rPr>
          <w:rFonts w:hint="cs"/>
          <w:rtl/>
        </w:rPr>
        <w:t xml:space="preserve">לשלוש וחצי </w:t>
      </w:r>
      <w:bookmarkStart w:id="8716" w:name="_ETM_Q14_221880"/>
      <w:bookmarkEnd w:id="8716"/>
      <w:r>
        <w:rPr>
          <w:rFonts w:hint="cs"/>
          <w:rtl/>
        </w:rPr>
        <w:t xml:space="preserve">שנים; </w:t>
      </w:r>
      <w:bookmarkStart w:id="8717" w:name="_ETM_Q14_222840"/>
      <w:bookmarkEnd w:id="8717"/>
      <w:r>
        <w:rPr>
          <w:rFonts w:hint="cs"/>
          <w:rtl/>
        </w:rPr>
        <w:t xml:space="preserve">הגדלת </w:t>
      </w:r>
      <w:bookmarkStart w:id="8718" w:name="_ETM_Q14_223380"/>
      <w:bookmarkEnd w:id="8718"/>
      <w:r>
        <w:rPr>
          <w:rFonts w:hint="cs"/>
          <w:rtl/>
        </w:rPr>
        <w:t xml:space="preserve">מימון לרכב </w:t>
      </w:r>
      <w:bookmarkStart w:id="8719" w:name="_ETM_Q14_223770"/>
      <w:bookmarkStart w:id="8720" w:name="_ETM_Q14_224070"/>
      <w:bookmarkStart w:id="8721" w:name="_ETM_Q14_225989"/>
      <w:bookmarkEnd w:id="8719"/>
      <w:bookmarkEnd w:id="8720"/>
      <w:bookmarkEnd w:id="8721"/>
      <w:r>
        <w:rPr>
          <w:rFonts w:hint="cs"/>
          <w:rtl/>
        </w:rPr>
        <w:t xml:space="preserve">ל-85%; ביטול </w:t>
      </w:r>
      <w:bookmarkStart w:id="8722" w:name="_ETM_Q14_226379"/>
      <w:bookmarkEnd w:id="8722"/>
      <w:r>
        <w:rPr>
          <w:rFonts w:hint="cs"/>
          <w:rtl/>
        </w:rPr>
        <w:t xml:space="preserve">הדרישה </w:t>
      </w:r>
      <w:bookmarkStart w:id="8723" w:name="_ETM_Q14_226860"/>
      <w:bookmarkEnd w:id="8723"/>
      <w:r>
        <w:rPr>
          <w:rFonts w:hint="cs"/>
          <w:rtl/>
        </w:rPr>
        <w:t xml:space="preserve">האוטומטית </w:t>
      </w:r>
      <w:bookmarkStart w:id="8724" w:name="_ETM_Q14_227430"/>
      <w:bookmarkEnd w:id="8724"/>
      <w:r>
        <w:rPr>
          <w:rFonts w:hint="cs"/>
          <w:rtl/>
        </w:rPr>
        <w:t xml:space="preserve">להפניה </w:t>
      </w:r>
      <w:bookmarkStart w:id="8725" w:name="_ETM_Q14_227879"/>
      <w:bookmarkEnd w:id="8725"/>
      <w:r>
        <w:rPr>
          <w:rFonts w:hint="cs"/>
          <w:rtl/>
        </w:rPr>
        <w:t xml:space="preserve">למכון </w:t>
      </w:r>
      <w:bookmarkStart w:id="8726" w:name="_ETM_Q14_228270"/>
      <w:bookmarkEnd w:id="8726"/>
      <w:r>
        <w:rPr>
          <w:rFonts w:hint="cs"/>
          <w:rtl/>
        </w:rPr>
        <w:t xml:space="preserve">הרפואי </w:t>
      </w:r>
      <w:bookmarkStart w:id="8727" w:name="_ETM_Q14_228690"/>
      <w:bookmarkEnd w:id="8727"/>
      <w:r>
        <w:rPr>
          <w:rFonts w:hint="cs"/>
          <w:rtl/>
        </w:rPr>
        <w:t xml:space="preserve">לבטיחות </w:t>
      </w:r>
      <w:bookmarkStart w:id="8728" w:name="_ETM_Q14_229140"/>
      <w:bookmarkEnd w:id="8728"/>
      <w:r>
        <w:rPr>
          <w:rFonts w:hint="cs"/>
          <w:rtl/>
        </w:rPr>
        <w:t xml:space="preserve">בדרכים, </w:t>
      </w:r>
      <w:proofErr w:type="spellStart"/>
      <w:r>
        <w:rPr>
          <w:rFonts w:hint="cs"/>
          <w:rtl/>
        </w:rPr>
        <w:t>מרב"ד</w:t>
      </w:r>
      <w:proofErr w:type="spellEnd"/>
      <w:r>
        <w:rPr>
          <w:rFonts w:hint="cs"/>
          <w:rtl/>
        </w:rPr>
        <w:t xml:space="preserve">, </w:t>
      </w:r>
      <w:bookmarkStart w:id="8729" w:name="_ETM_Q14_229680"/>
      <w:bookmarkStart w:id="8730" w:name="_ETM_Q14_230430"/>
      <w:bookmarkEnd w:id="8729"/>
      <w:bookmarkEnd w:id="8730"/>
      <w:r>
        <w:rPr>
          <w:rFonts w:hint="cs"/>
          <w:rtl/>
        </w:rPr>
        <w:t xml:space="preserve">לצורך </w:t>
      </w:r>
      <w:bookmarkStart w:id="8731" w:name="_ETM_Q14_230940"/>
      <w:bookmarkEnd w:id="8731"/>
      <w:r>
        <w:rPr>
          <w:rFonts w:hint="cs"/>
          <w:rtl/>
        </w:rPr>
        <w:t xml:space="preserve">המשך </w:t>
      </w:r>
      <w:bookmarkStart w:id="8732" w:name="_ETM_Q14_231300"/>
      <w:bookmarkEnd w:id="8732"/>
      <w:r>
        <w:rPr>
          <w:rFonts w:hint="cs"/>
          <w:rtl/>
        </w:rPr>
        <w:t xml:space="preserve">החזקת </w:t>
      </w:r>
      <w:bookmarkStart w:id="8733" w:name="_ETM_Q14_231659"/>
      <w:bookmarkStart w:id="8734" w:name="_ETM_Q14_232080"/>
      <w:bookmarkEnd w:id="8733"/>
      <w:bookmarkEnd w:id="8734"/>
      <w:r>
        <w:rPr>
          <w:rFonts w:hint="cs"/>
          <w:rtl/>
        </w:rPr>
        <w:t xml:space="preserve">רישיון רכב; </w:t>
      </w:r>
      <w:bookmarkStart w:id="8735" w:name="_ETM_Q14_233210"/>
      <w:bookmarkEnd w:id="8735"/>
      <w:r>
        <w:rPr>
          <w:rFonts w:hint="cs"/>
          <w:rtl/>
        </w:rPr>
        <w:t xml:space="preserve">אלמנות </w:t>
      </w:r>
      <w:bookmarkStart w:id="8736" w:name="_ETM_Q14_233809"/>
      <w:bookmarkEnd w:id="8736"/>
      <w:r>
        <w:rPr>
          <w:rFonts w:hint="cs"/>
          <w:rtl/>
        </w:rPr>
        <w:t xml:space="preserve">של </w:t>
      </w:r>
      <w:bookmarkStart w:id="8737" w:name="_ETM_Q14_233960"/>
      <w:bookmarkEnd w:id="8737"/>
      <w:r>
        <w:rPr>
          <w:rFonts w:hint="cs"/>
          <w:rtl/>
        </w:rPr>
        <w:t xml:space="preserve">נכי </w:t>
      </w:r>
      <w:bookmarkStart w:id="8738" w:name="_ETM_Q14_234289"/>
      <w:bookmarkEnd w:id="8738"/>
      <w:r>
        <w:rPr>
          <w:rFonts w:hint="cs"/>
          <w:rtl/>
        </w:rPr>
        <w:t xml:space="preserve">צה"ל </w:t>
      </w:r>
      <w:bookmarkStart w:id="8739" w:name="_ETM_Q14_234710"/>
      <w:bookmarkEnd w:id="8739"/>
      <w:r>
        <w:rPr>
          <w:rFonts w:hint="cs"/>
          <w:rtl/>
        </w:rPr>
        <w:t xml:space="preserve">לא </w:t>
      </w:r>
      <w:bookmarkStart w:id="8740" w:name="_ETM_Q14_234800"/>
      <w:bookmarkEnd w:id="8740"/>
      <w:r>
        <w:rPr>
          <w:rFonts w:hint="cs"/>
          <w:rtl/>
        </w:rPr>
        <w:t xml:space="preserve">יידרשו </w:t>
      </w:r>
      <w:bookmarkStart w:id="8741" w:name="_ETM_Q14_235249"/>
      <w:bookmarkEnd w:id="8741"/>
      <w:r>
        <w:rPr>
          <w:rFonts w:hint="cs"/>
          <w:rtl/>
        </w:rPr>
        <w:t xml:space="preserve">להחזיר </w:t>
      </w:r>
      <w:bookmarkStart w:id="8742" w:name="_ETM_Q14_235699"/>
      <w:bookmarkEnd w:id="8742"/>
      <w:r>
        <w:rPr>
          <w:rFonts w:hint="cs"/>
          <w:rtl/>
        </w:rPr>
        <w:t xml:space="preserve">כספים </w:t>
      </w:r>
      <w:bookmarkStart w:id="8743" w:name="_ETM_Q14_236149"/>
      <w:bookmarkEnd w:id="8743"/>
      <w:r>
        <w:rPr>
          <w:rFonts w:hint="cs"/>
          <w:rtl/>
        </w:rPr>
        <w:t xml:space="preserve">בעקבות </w:t>
      </w:r>
      <w:bookmarkStart w:id="8744" w:name="_ETM_Q14_236570"/>
      <w:bookmarkEnd w:id="8744"/>
      <w:r>
        <w:rPr>
          <w:rFonts w:hint="cs"/>
          <w:rtl/>
        </w:rPr>
        <w:t xml:space="preserve">מכירת </w:t>
      </w:r>
      <w:bookmarkStart w:id="8745" w:name="_ETM_Q14_237019"/>
      <w:bookmarkEnd w:id="8745"/>
      <w:r>
        <w:rPr>
          <w:rFonts w:hint="cs"/>
          <w:rtl/>
        </w:rPr>
        <w:t xml:space="preserve">רכב </w:t>
      </w:r>
      <w:bookmarkStart w:id="8746" w:name="_ETM_Q14_237409"/>
      <w:bookmarkEnd w:id="8746"/>
      <w:r>
        <w:rPr>
          <w:rFonts w:hint="cs"/>
          <w:rtl/>
        </w:rPr>
        <w:t xml:space="preserve">הנכה </w:t>
      </w:r>
      <w:bookmarkStart w:id="8747" w:name="_ETM_Q14_237649"/>
      <w:bookmarkEnd w:id="8747"/>
      <w:r>
        <w:rPr>
          <w:rFonts w:hint="cs"/>
          <w:rtl/>
        </w:rPr>
        <w:t xml:space="preserve">שהלך </w:t>
      </w:r>
      <w:bookmarkStart w:id="8748" w:name="_ETM_Q14_238010"/>
      <w:bookmarkEnd w:id="8748"/>
      <w:r>
        <w:rPr>
          <w:rFonts w:hint="cs"/>
          <w:rtl/>
        </w:rPr>
        <w:t xml:space="preserve">לעולמו; </w:t>
      </w:r>
      <w:bookmarkStart w:id="8749" w:name="_ETM_Q14_239170"/>
      <w:bookmarkEnd w:id="8749"/>
      <w:r>
        <w:rPr>
          <w:rFonts w:hint="cs"/>
          <w:rtl/>
        </w:rPr>
        <w:t xml:space="preserve">שר הביטחון התחייב </w:t>
      </w:r>
      <w:bookmarkStart w:id="8750" w:name="_ETM_Q14_243300"/>
      <w:bookmarkEnd w:id="8750"/>
      <w:r>
        <w:rPr>
          <w:rFonts w:hint="cs"/>
          <w:rtl/>
        </w:rPr>
        <w:t xml:space="preserve">בוועדה </w:t>
      </w:r>
      <w:bookmarkStart w:id="8751" w:name="_ETM_Q14_243840"/>
      <w:bookmarkEnd w:id="8751"/>
      <w:r>
        <w:rPr>
          <w:rFonts w:hint="cs"/>
          <w:rtl/>
        </w:rPr>
        <w:t xml:space="preserve">להקמת </w:t>
      </w:r>
      <w:bookmarkStart w:id="8752" w:name="_ETM_Q14_244409"/>
      <w:bookmarkEnd w:id="8752"/>
      <w:r>
        <w:rPr>
          <w:rFonts w:hint="cs"/>
          <w:rtl/>
        </w:rPr>
        <w:t xml:space="preserve">מחלקות </w:t>
      </w:r>
      <w:bookmarkStart w:id="8753" w:name="_ETM_Q14_244950"/>
      <w:bookmarkEnd w:id="8753"/>
      <w:r>
        <w:rPr>
          <w:rFonts w:hint="cs"/>
          <w:rtl/>
        </w:rPr>
        <w:t xml:space="preserve">ייעודיות </w:t>
      </w:r>
      <w:bookmarkStart w:id="8754" w:name="_ETM_Q14_245549"/>
      <w:bookmarkEnd w:id="8754"/>
      <w:r>
        <w:rPr>
          <w:rFonts w:hint="cs"/>
          <w:rtl/>
        </w:rPr>
        <w:t xml:space="preserve">בכל </w:t>
      </w:r>
      <w:bookmarkStart w:id="8755" w:name="_ETM_Q14_246000"/>
      <w:bookmarkEnd w:id="8755"/>
      <w:r>
        <w:rPr>
          <w:rFonts w:hint="cs"/>
          <w:rtl/>
        </w:rPr>
        <w:t xml:space="preserve">מחוז </w:t>
      </w:r>
      <w:bookmarkStart w:id="8756" w:name="_ETM_Q14_246990"/>
      <w:bookmarkEnd w:id="8756"/>
      <w:r>
        <w:rPr>
          <w:rFonts w:hint="cs"/>
          <w:rtl/>
        </w:rPr>
        <w:t xml:space="preserve">לטיפול </w:t>
      </w:r>
      <w:bookmarkStart w:id="8757" w:name="_ETM_Q14_247500"/>
      <w:bookmarkEnd w:id="8757"/>
      <w:r>
        <w:rPr>
          <w:rFonts w:hint="cs"/>
          <w:rtl/>
        </w:rPr>
        <w:t xml:space="preserve">במתמודדי </w:t>
      </w:r>
      <w:bookmarkStart w:id="8758" w:name="_ETM_Q14_248220"/>
      <w:bookmarkEnd w:id="8758"/>
      <w:r>
        <w:rPr>
          <w:rFonts w:hint="cs"/>
          <w:rtl/>
        </w:rPr>
        <w:t xml:space="preserve">פוסט-טראומה </w:t>
      </w:r>
      <w:bookmarkStart w:id="8759" w:name="_ETM_Q14_249000"/>
      <w:bookmarkEnd w:id="8759"/>
      <w:r>
        <w:rPr>
          <w:rFonts w:hint="cs"/>
          <w:rtl/>
        </w:rPr>
        <w:t xml:space="preserve">וליווי </w:t>
      </w:r>
      <w:bookmarkStart w:id="8760" w:name="_ETM_Q14_249479"/>
      <w:bookmarkEnd w:id="8760"/>
      <w:r>
        <w:rPr>
          <w:rFonts w:hint="cs"/>
          <w:rtl/>
        </w:rPr>
        <w:t xml:space="preserve">אישי </w:t>
      </w:r>
      <w:bookmarkStart w:id="8761" w:name="_ETM_Q14_247808"/>
      <w:bookmarkEnd w:id="8761"/>
      <w:r>
        <w:rPr>
          <w:rFonts w:hint="cs"/>
          <w:rtl/>
        </w:rPr>
        <w:t xml:space="preserve">בביורוקרטיה </w:t>
      </w:r>
      <w:bookmarkStart w:id="8762" w:name="_ETM_Q14_249900"/>
      <w:bookmarkStart w:id="8763" w:name="_ETM_Q14_250140"/>
      <w:bookmarkStart w:id="8764" w:name="_ETM_Q14_250560"/>
      <w:bookmarkEnd w:id="8762"/>
      <w:bookmarkEnd w:id="8763"/>
      <w:bookmarkEnd w:id="8764"/>
      <w:proofErr w:type="spellStart"/>
      <w:r>
        <w:rPr>
          <w:rFonts w:hint="cs"/>
          <w:rtl/>
        </w:rPr>
        <w:t>המינהלתית</w:t>
      </w:r>
      <w:proofErr w:type="spellEnd"/>
      <w:r>
        <w:rPr>
          <w:rFonts w:hint="cs"/>
          <w:rtl/>
        </w:rPr>
        <w:t xml:space="preserve"> </w:t>
      </w:r>
      <w:bookmarkStart w:id="8765" w:name="_ETM_Q14_251549"/>
      <w:bookmarkEnd w:id="8765"/>
      <w:r>
        <w:rPr>
          <w:rFonts w:hint="cs"/>
          <w:rtl/>
        </w:rPr>
        <w:t xml:space="preserve">לקבלת </w:t>
      </w:r>
      <w:bookmarkStart w:id="8766" w:name="_ETM_Q14_252090"/>
      <w:bookmarkEnd w:id="8766"/>
      <w:r>
        <w:rPr>
          <w:rFonts w:hint="cs"/>
          <w:rtl/>
        </w:rPr>
        <w:t xml:space="preserve">כל </w:t>
      </w:r>
      <w:bookmarkStart w:id="8767" w:name="_ETM_Q14_252330"/>
      <w:bookmarkEnd w:id="8767"/>
      <w:r>
        <w:rPr>
          <w:rFonts w:hint="cs"/>
          <w:rtl/>
        </w:rPr>
        <w:t xml:space="preserve">זכויותיו; </w:t>
      </w:r>
      <w:bookmarkStart w:id="8768" w:name="_ETM_Q14_253560"/>
      <w:bookmarkEnd w:id="8768"/>
      <w:r>
        <w:rPr>
          <w:rFonts w:hint="cs"/>
          <w:rtl/>
        </w:rPr>
        <w:t xml:space="preserve">התאמת כלל </w:t>
      </w:r>
      <w:bookmarkStart w:id="8769" w:name="_ETM_Q14_254280"/>
      <w:bookmarkStart w:id="8770" w:name="_ETM_Q14_254399"/>
      <w:bookmarkEnd w:id="8769"/>
      <w:bookmarkEnd w:id="8770"/>
      <w:r>
        <w:rPr>
          <w:rFonts w:hint="cs"/>
          <w:rtl/>
        </w:rPr>
        <w:t xml:space="preserve">ההישגים </w:t>
      </w:r>
      <w:bookmarkStart w:id="8771" w:name="_ETM_Q14_254909"/>
      <w:bookmarkStart w:id="8772" w:name="_ETM_Q14_255149"/>
      <w:bookmarkEnd w:id="8771"/>
      <w:bookmarkEnd w:id="8772"/>
      <w:r>
        <w:rPr>
          <w:rFonts w:hint="cs"/>
          <w:rtl/>
        </w:rPr>
        <w:t xml:space="preserve">והתוספות </w:t>
      </w:r>
      <w:bookmarkStart w:id="8773" w:name="_ETM_Q14_255569"/>
      <w:bookmarkEnd w:id="8773"/>
      <w:r>
        <w:rPr>
          <w:rFonts w:hint="cs"/>
          <w:rtl/>
        </w:rPr>
        <w:t xml:space="preserve">לנפגעי </w:t>
      </w:r>
      <w:bookmarkStart w:id="8774" w:name="_ETM_Q14_256049"/>
      <w:bookmarkEnd w:id="8774"/>
      <w:r>
        <w:rPr>
          <w:rFonts w:hint="cs"/>
          <w:rtl/>
        </w:rPr>
        <w:t xml:space="preserve">פעולות </w:t>
      </w:r>
      <w:bookmarkStart w:id="8775" w:name="_ETM_Q14_256439"/>
      <w:bookmarkEnd w:id="8775"/>
      <w:r>
        <w:rPr>
          <w:rFonts w:hint="cs"/>
          <w:rtl/>
        </w:rPr>
        <w:t xml:space="preserve">איבה </w:t>
      </w:r>
      <w:bookmarkStart w:id="8776" w:name="_ETM_Q14_257280"/>
      <w:bookmarkEnd w:id="8776"/>
      <w:r>
        <w:rPr>
          <w:rFonts w:hint="cs"/>
          <w:rtl/>
        </w:rPr>
        <w:t xml:space="preserve">החוסים </w:t>
      </w:r>
      <w:bookmarkStart w:id="8777" w:name="_ETM_Q14_257759"/>
      <w:bookmarkEnd w:id="8777"/>
      <w:r>
        <w:rPr>
          <w:rFonts w:hint="cs"/>
          <w:rtl/>
        </w:rPr>
        <w:t xml:space="preserve">תחת </w:t>
      </w:r>
      <w:bookmarkStart w:id="8778" w:name="_ETM_Q14_258149"/>
      <w:bookmarkEnd w:id="8778"/>
      <w:r>
        <w:rPr>
          <w:rFonts w:hint="cs"/>
          <w:rtl/>
        </w:rPr>
        <w:t xml:space="preserve">חוק </w:t>
      </w:r>
      <w:bookmarkStart w:id="8779" w:name="_ETM_Q14_258539"/>
      <w:bookmarkEnd w:id="8779"/>
      <w:r w:rsidR="006D2672">
        <w:rPr>
          <w:rFonts w:hint="cs"/>
          <w:rtl/>
        </w:rPr>
        <w:t>ה</w:t>
      </w:r>
      <w:r>
        <w:rPr>
          <w:rFonts w:hint="cs"/>
          <w:rtl/>
        </w:rPr>
        <w:t xml:space="preserve">ביטוח </w:t>
      </w:r>
      <w:bookmarkStart w:id="8780" w:name="_ETM_Q14_258959"/>
      <w:bookmarkEnd w:id="8780"/>
      <w:r>
        <w:rPr>
          <w:rFonts w:hint="cs"/>
          <w:rtl/>
        </w:rPr>
        <w:t xml:space="preserve">הלאומי. </w:t>
      </w:r>
      <w:bookmarkStart w:id="8781" w:name="_ETM_Q14_260459"/>
      <w:bookmarkStart w:id="8782" w:name="_ETM_Q14_257072"/>
      <w:bookmarkEnd w:id="8781"/>
      <w:bookmarkEnd w:id="8782"/>
    </w:p>
    <w:p w:rsidR="00FA4D28" w:rsidRDefault="00FA4D28" w:rsidP="00FA4D28">
      <w:pPr>
        <w:rPr>
          <w:rtl/>
        </w:rPr>
      </w:pPr>
      <w:bookmarkStart w:id="8783" w:name="_ETM_Q14_257167"/>
      <w:bookmarkStart w:id="8784" w:name="_ETM_Q14_257248"/>
      <w:bookmarkEnd w:id="8783"/>
      <w:bookmarkEnd w:id="8784"/>
    </w:p>
    <w:p w:rsidR="00FA4D28" w:rsidRDefault="00FA4D28" w:rsidP="006D2672">
      <w:pPr>
        <w:rPr>
          <w:rtl/>
        </w:rPr>
      </w:pPr>
      <w:bookmarkStart w:id="8785" w:name="_ETM_Q14_257346"/>
      <w:bookmarkEnd w:id="8785"/>
      <w:r>
        <w:rPr>
          <w:rFonts w:hint="cs"/>
          <w:rtl/>
        </w:rPr>
        <w:t xml:space="preserve">כעת </w:t>
      </w:r>
      <w:bookmarkStart w:id="8786" w:name="_ETM_Q14_260790"/>
      <w:bookmarkEnd w:id="8786"/>
      <w:r>
        <w:rPr>
          <w:rFonts w:hint="cs"/>
          <w:rtl/>
        </w:rPr>
        <w:t xml:space="preserve">נעבור </w:t>
      </w:r>
      <w:bookmarkStart w:id="8787" w:name="_ETM_Q14_261150"/>
      <w:bookmarkEnd w:id="8787"/>
      <w:r>
        <w:rPr>
          <w:rFonts w:hint="cs"/>
          <w:rtl/>
        </w:rPr>
        <w:t xml:space="preserve">לנוסח </w:t>
      </w:r>
      <w:bookmarkStart w:id="8788" w:name="_ETM_Q14_261690"/>
      <w:bookmarkEnd w:id="8788"/>
      <w:r>
        <w:rPr>
          <w:rFonts w:hint="cs"/>
          <w:rtl/>
        </w:rPr>
        <w:t xml:space="preserve">של </w:t>
      </w:r>
      <w:bookmarkStart w:id="8789" w:name="_ETM_Q14_261990"/>
      <w:bookmarkEnd w:id="8789"/>
      <w:r>
        <w:rPr>
          <w:rFonts w:hint="cs"/>
          <w:rtl/>
        </w:rPr>
        <w:t xml:space="preserve">הצעת </w:t>
      </w:r>
      <w:bookmarkStart w:id="8790" w:name="_ETM_Q14_262350"/>
      <w:bookmarkEnd w:id="8790"/>
      <w:r>
        <w:rPr>
          <w:rFonts w:hint="cs"/>
          <w:rtl/>
        </w:rPr>
        <w:t xml:space="preserve">החוק כפי שקיבלתי </w:t>
      </w:r>
      <w:bookmarkStart w:id="8791" w:name="_ETM_Q14_264079"/>
      <w:bookmarkStart w:id="8792" w:name="_ETM_Q14_264350"/>
      <w:bookmarkStart w:id="8793" w:name="_ETM_Q14_264920"/>
      <w:bookmarkEnd w:id="8791"/>
      <w:bookmarkEnd w:id="8792"/>
      <w:bookmarkEnd w:id="8793"/>
      <w:r>
        <w:rPr>
          <w:rFonts w:hint="cs"/>
          <w:rtl/>
        </w:rPr>
        <w:t xml:space="preserve">אותה </w:t>
      </w:r>
      <w:bookmarkStart w:id="8794" w:name="_ETM_Q14_265159"/>
      <w:bookmarkEnd w:id="8794"/>
      <w:r>
        <w:rPr>
          <w:rFonts w:hint="cs"/>
          <w:rtl/>
        </w:rPr>
        <w:t xml:space="preserve">מהוועדה. </w:t>
      </w:r>
      <w:bookmarkStart w:id="8795" w:name="_ETM_Q14_266509"/>
      <w:bookmarkEnd w:id="8795"/>
      <w:r>
        <w:rPr>
          <w:rFonts w:hint="cs"/>
          <w:rtl/>
        </w:rPr>
        <w:t xml:space="preserve">הצעה </w:t>
      </w:r>
      <w:bookmarkStart w:id="8796" w:name="_ETM_Q14_267049"/>
      <w:bookmarkEnd w:id="8796"/>
      <w:r>
        <w:rPr>
          <w:rFonts w:hint="cs"/>
          <w:rtl/>
        </w:rPr>
        <w:t xml:space="preserve">זו </w:t>
      </w:r>
      <w:bookmarkStart w:id="8797" w:name="_ETM_Q14_267380"/>
      <w:bookmarkEnd w:id="8797"/>
      <w:r>
        <w:rPr>
          <w:rFonts w:hint="cs"/>
          <w:rtl/>
        </w:rPr>
        <w:t xml:space="preserve">היא </w:t>
      </w:r>
      <w:bookmarkStart w:id="8798" w:name="_ETM_Q14_267439"/>
      <w:bookmarkEnd w:id="8798"/>
      <w:r>
        <w:rPr>
          <w:rFonts w:hint="cs"/>
          <w:rtl/>
        </w:rPr>
        <w:t xml:space="preserve">החלק </w:t>
      </w:r>
      <w:bookmarkStart w:id="8799" w:name="_ETM_Q14_267829"/>
      <w:bookmarkEnd w:id="8799"/>
      <w:r>
        <w:rPr>
          <w:rFonts w:hint="cs"/>
          <w:rtl/>
        </w:rPr>
        <w:t xml:space="preserve">השני </w:t>
      </w:r>
      <w:bookmarkStart w:id="8800" w:name="_ETM_Q14_268249"/>
      <w:bookmarkEnd w:id="8800"/>
      <w:r>
        <w:rPr>
          <w:rFonts w:hint="cs"/>
          <w:rtl/>
        </w:rPr>
        <w:t xml:space="preserve">מתוך </w:t>
      </w:r>
      <w:bookmarkStart w:id="8801" w:name="_ETM_Q14_268549"/>
      <w:bookmarkEnd w:id="8801"/>
      <w:r>
        <w:rPr>
          <w:rFonts w:hint="cs"/>
          <w:rtl/>
        </w:rPr>
        <w:t xml:space="preserve">הצעת </w:t>
      </w:r>
      <w:bookmarkStart w:id="8802" w:name="_ETM_Q14_268850"/>
      <w:bookmarkEnd w:id="8802"/>
      <w:r>
        <w:rPr>
          <w:rFonts w:hint="cs"/>
          <w:rtl/>
        </w:rPr>
        <w:t xml:space="preserve">חוק </w:t>
      </w:r>
      <w:bookmarkStart w:id="8803" w:name="_ETM_Q14_269030"/>
      <w:bookmarkEnd w:id="8803"/>
      <w:r>
        <w:rPr>
          <w:rFonts w:hint="cs"/>
          <w:rtl/>
        </w:rPr>
        <w:t xml:space="preserve">ממשלתית </w:t>
      </w:r>
      <w:bookmarkStart w:id="8804" w:name="_ETM_Q14_269539"/>
      <w:bookmarkEnd w:id="8804"/>
      <w:r>
        <w:rPr>
          <w:rFonts w:hint="cs"/>
          <w:rtl/>
        </w:rPr>
        <w:t xml:space="preserve">של הביטוח </w:t>
      </w:r>
      <w:bookmarkStart w:id="8805" w:name="_ETM_Q14_269990"/>
      <w:bookmarkEnd w:id="8805"/>
      <w:r>
        <w:rPr>
          <w:rFonts w:hint="cs"/>
          <w:rtl/>
        </w:rPr>
        <w:t xml:space="preserve">הסיעודי, </w:t>
      </w:r>
      <w:bookmarkStart w:id="8806" w:name="_ETM_Q14_270709"/>
      <w:bookmarkEnd w:id="8806"/>
      <w:r>
        <w:rPr>
          <w:rFonts w:hint="cs"/>
          <w:rtl/>
        </w:rPr>
        <w:t xml:space="preserve">כפי </w:t>
      </w:r>
      <w:bookmarkStart w:id="8807" w:name="_ETM_Q14_271009"/>
      <w:bookmarkEnd w:id="8807"/>
      <w:r>
        <w:rPr>
          <w:rFonts w:hint="cs"/>
          <w:rtl/>
        </w:rPr>
        <w:t xml:space="preserve">שאתם </w:t>
      </w:r>
      <w:bookmarkStart w:id="8808" w:name="_ETM_Q14_271310"/>
      <w:bookmarkEnd w:id="8808"/>
      <w:r>
        <w:rPr>
          <w:rFonts w:hint="cs"/>
          <w:rtl/>
        </w:rPr>
        <w:t xml:space="preserve">זוכרים, </w:t>
      </w:r>
      <w:bookmarkStart w:id="8809" w:name="_ETM_Q14_271700"/>
      <w:bookmarkEnd w:id="8809"/>
      <w:r>
        <w:rPr>
          <w:rFonts w:hint="cs"/>
          <w:rtl/>
        </w:rPr>
        <w:t xml:space="preserve">שפוצלה </w:t>
      </w:r>
      <w:bookmarkStart w:id="8810" w:name="_ETM_Q14_272179"/>
      <w:bookmarkEnd w:id="8810"/>
      <w:r>
        <w:rPr>
          <w:rFonts w:hint="cs"/>
          <w:rtl/>
        </w:rPr>
        <w:t xml:space="preserve">ועברה </w:t>
      </w:r>
      <w:bookmarkStart w:id="8811" w:name="_ETM_Q14_272539"/>
      <w:bookmarkEnd w:id="8811"/>
      <w:r>
        <w:rPr>
          <w:rFonts w:hint="cs"/>
          <w:rtl/>
        </w:rPr>
        <w:t xml:space="preserve">בכנס </w:t>
      </w:r>
      <w:bookmarkStart w:id="8812" w:name="_ETM_Q14_272990"/>
      <w:bookmarkEnd w:id="8812"/>
      <w:r>
        <w:rPr>
          <w:rFonts w:hint="cs"/>
          <w:rtl/>
        </w:rPr>
        <w:t xml:space="preserve">הקודם </w:t>
      </w:r>
      <w:bookmarkStart w:id="8813" w:name="_ETM_Q14_273469"/>
      <w:bookmarkEnd w:id="8813"/>
      <w:r>
        <w:rPr>
          <w:rFonts w:hint="cs"/>
          <w:rtl/>
        </w:rPr>
        <w:t xml:space="preserve">ביום </w:t>
      </w:r>
      <w:bookmarkStart w:id="8814" w:name="_ETM_Q14_273770"/>
      <w:bookmarkEnd w:id="8814"/>
      <w:r>
        <w:rPr>
          <w:rFonts w:hint="cs"/>
          <w:rtl/>
        </w:rPr>
        <w:t xml:space="preserve">האחרון. </w:t>
      </w:r>
      <w:bookmarkStart w:id="8815" w:name="_ETM_Q14_274869"/>
      <w:bookmarkEnd w:id="8815"/>
      <w:r>
        <w:rPr>
          <w:rFonts w:hint="cs"/>
          <w:rtl/>
        </w:rPr>
        <w:t xml:space="preserve">בחלק </w:t>
      </w:r>
      <w:bookmarkStart w:id="8816" w:name="_ETM_Q14_275319"/>
      <w:bookmarkEnd w:id="8816"/>
      <w:r>
        <w:rPr>
          <w:rFonts w:hint="cs"/>
          <w:rtl/>
        </w:rPr>
        <w:t xml:space="preserve">זה </w:t>
      </w:r>
      <w:bookmarkStart w:id="8817" w:name="_ETM_Q14_275530"/>
      <w:bookmarkEnd w:id="8817"/>
      <w:r>
        <w:rPr>
          <w:rFonts w:hint="cs"/>
          <w:rtl/>
        </w:rPr>
        <w:t xml:space="preserve">של </w:t>
      </w:r>
      <w:bookmarkStart w:id="8818" w:name="_ETM_Q14_275679"/>
      <w:bookmarkEnd w:id="8818"/>
      <w:r>
        <w:rPr>
          <w:rFonts w:hint="cs"/>
          <w:rtl/>
        </w:rPr>
        <w:t xml:space="preserve">ההצעה </w:t>
      </w:r>
      <w:bookmarkStart w:id="8819" w:name="_ETM_Q14_276069"/>
      <w:bookmarkEnd w:id="8819"/>
      <w:r>
        <w:rPr>
          <w:rFonts w:hint="cs"/>
          <w:rtl/>
        </w:rPr>
        <w:t xml:space="preserve">מוצע </w:t>
      </w:r>
      <w:bookmarkStart w:id="8820" w:name="_ETM_Q14_276399"/>
      <w:bookmarkEnd w:id="8820"/>
      <w:r>
        <w:rPr>
          <w:rFonts w:hint="cs"/>
          <w:rtl/>
        </w:rPr>
        <w:t xml:space="preserve">לעגן </w:t>
      </w:r>
      <w:bookmarkStart w:id="8821" w:name="_ETM_Q14_276700"/>
      <w:bookmarkEnd w:id="8821"/>
      <w:r>
        <w:rPr>
          <w:rFonts w:hint="cs"/>
          <w:rtl/>
        </w:rPr>
        <w:t xml:space="preserve">לראשונה </w:t>
      </w:r>
      <w:bookmarkStart w:id="8822" w:name="_ETM_Q14_277149"/>
      <w:bookmarkEnd w:id="8822"/>
      <w:r>
        <w:rPr>
          <w:rFonts w:hint="cs"/>
          <w:rtl/>
        </w:rPr>
        <w:t>בחקיקה</w:t>
      </w:r>
      <w:bookmarkStart w:id="8823" w:name="_ETM_Q14_277689"/>
      <w:bookmarkEnd w:id="8823"/>
      <w:r>
        <w:rPr>
          <w:rFonts w:hint="cs"/>
          <w:rtl/>
        </w:rPr>
        <w:t xml:space="preserve"> </w:t>
      </w:r>
      <w:bookmarkStart w:id="8824" w:name="_ETM_Q14_278289"/>
      <w:bookmarkEnd w:id="8824"/>
      <w:r>
        <w:rPr>
          <w:rFonts w:hint="cs"/>
          <w:rtl/>
        </w:rPr>
        <w:t xml:space="preserve">ראשית </w:t>
      </w:r>
      <w:bookmarkStart w:id="8825" w:name="_ETM_Q14_279299"/>
      <w:bookmarkEnd w:id="8825"/>
      <w:r>
        <w:rPr>
          <w:rFonts w:hint="cs"/>
          <w:rtl/>
        </w:rPr>
        <w:t>זכאויות</w:t>
      </w:r>
      <w:bookmarkStart w:id="8826" w:name="_ETM_Q14_279479"/>
      <w:bookmarkStart w:id="8827" w:name="_ETM_Q14_279689"/>
      <w:bookmarkEnd w:id="8826"/>
      <w:bookmarkEnd w:id="8827"/>
      <w:r>
        <w:rPr>
          <w:rFonts w:hint="cs"/>
          <w:rtl/>
        </w:rPr>
        <w:t xml:space="preserve"> </w:t>
      </w:r>
      <w:bookmarkStart w:id="8828" w:name="_ETM_Q14_280409"/>
      <w:bookmarkEnd w:id="8828"/>
      <w:r>
        <w:rPr>
          <w:rFonts w:hint="cs"/>
          <w:rtl/>
        </w:rPr>
        <w:t xml:space="preserve">שמקבלים </w:t>
      </w:r>
      <w:bookmarkStart w:id="8829" w:name="_ETM_Q14_281009"/>
      <w:bookmarkEnd w:id="8829"/>
      <w:r>
        <w:rPr>
          <w:rFonts w:hint="cs"/>
          <w:rtl/>
        </w:rPr>
        <w:t xml:space="preserve">נכי </w:t>
      </w:r>
      <w:bookmarkStart w:id="8830" w:name="_ETM_Q14_281280"/>
      <w:bookmarkEnd w:id="8830"/>
      <w:r>
        <w:rPr>
          <w:rFonts w:hint="cs"/>
          <w:rtl/>
        </w:rPr>
        <w:t xml:space="preserve">צה"ל </w:t>
      </w:r>
      <w:bookmarkStart w:id="8831" w:name="_ETM_Q14_281579"/>
      <w:bookmarkEnd w:id="8831"/>
      <w:r>
        <w:rPr>
          <w:rFonts w:hint="cs"/>
          <w:rtl/>
        </w:rPr>
        <w:t xml:space="preserve">בתחום </w:t>
      </w:r>
      <w:bookmarkStart w:id="8832" w:name="_ETM_Q14_281880"/>
      <w:bookmarkEnd w:id="8832"/>
      <w:r>
        <w:rPr>
          <w:rFonts w:hint="cs"/>
          <w:rtl/>
        </w:rPr>
        <w:t>הרכב והדיור</w:t>
      </w:r>
      <w:bookmarkStart w:id="8833" w:name="_ETM_Q14_282270"/>
      <w:bookmarkEnd w:id="8833"/>
      <w:r>
        <w:rPr>
          <w:rFonts w:hint="cs"/>
          <w:rtl/>
        </w:rPr>
        <w:t xml:space="preserve"> </w:t>
      </w:r>
      <w:bookmarkStart w:id="8834" w:name="_ETM_Q14_282719"/>
      <w:bookmarkEnd w:id="8834"/>
      <w:r>
        <w:rPr>
          <w:rFonts w:hint="cs"/>
          <w:rtl/>
        </w:rPr>
        <w:t xml:space="preserve">שניתנו </w:t>
      </w:r>
      <w:bookmarkStart w:id="8835" w:name="_ETM_Q14_283109"/>
      <w:bookmarkEnd w:id="8835"/>
      <w:r>
        <w:rPr>
          <w:rFonts w:hint="cs"/>
          <w:rtl/>
        </w:rPr>
        <w:t xml:space="preserve">עד </w:t>
      </w:r>
      <w:bookmarkStart w:id="8836" w:name="_ETM_Q14_283289"/>
      <w:bookmarkEnd w:id="8836"/>
      <w:r>
        <w:rPr>
          <w:rFonts w:hint="cs"/>
          <w:rtl/>
        </w:rPr>
        <w:t xml:space="preserve">היום </w:t>
      </w:r>
      <w:bookmarkStart w:id="8837" w:name="_ETM_Q14_284009"/>
      <w:bookmarkEnd w:id="8837"/>
      <w:r>
        <w:rPr>
          <w:rFonts w:hint="cs"/>
          <w:rtl/>
        </w:rPr>
        <w:t xml:space="preserve">מכוח </w:t>
      </w:r>
      <w:bookmarkStart w:id="8838" w:name="_ETM_Q14_284579"/>
      <w:bookmarkEnd w:id="8838"/>
      <w:r>
        <w:rPr>
          <w:rFonts w:hint="cs"/>
          <w:rtl/>
        </w:rPr>
        <w:t xml:space="preserve">הוראות </w:t>
      </w:r>
      <w:bookmarkStart w:id="8839" w:name="_ETM_Q14_285060"/>
      <w:bookmarkEnd w:id="8839"/>
      <w:r>
        <w:rPr>
          <w:rFonts w:hint="cs"/>
          <w:rtl/>
        </w:rPr>
        <w:t xml:space="preserve">פנימיות </w:t>
      </w:r>
      <w:bookmarkStart w:id="8840" w:name="_ETM_Q14_285509"/>
      <w:bookmarkEnd w:id="8840"/>
      <w:r>
        <w:rPr>
          <w:rFonts w:hint="cs"/>
          <w:rtl/>
        </w:rPr>
        <w:t xml:space="preserve">של </w:t>
      </w:r>
      <w:bookmarkStart w:id="8841" w:name="_ETM_Q14_285630"/>
      <w:bookmarkEnd w:id="8841"/>
      <w:r>
        <w:rPr>
          <w:rFonts w:hint="cs"/>
          <w:rtl/>
        </w:rPr>
        <w:t xml:space="preserve">משרד </w:t>
      </w:r>
      <w:bookmarkStart w:id="8842" w:name="_ETM_Q14_285899"/>
      <w:bookmarkEnd w:id="8842"/>
      <w:r>
        <w:rPr>
          <w:rFonts w:hint="cs"/>
          <w:rtl/>
        </w:rPr>
        <w:t xml:space="preserve">הביטחון, </w:t>
      </w:r>
      <w:bookmarkStart w:id="8843" w:name="_ETM_Q14_286940"/>
      <w:bookmarkEnd w:id="8843"/>
      <w:r>
        <w:rPr>
          <w:rFonts w:hint="cs"/>
          <w:rtl/>
        </w:rPr>
        <w:t xml:space="preserve">וכן </w:t>
      </w:r>
      <w:bookmarkStart w:id="8844" w:name="_ETM_Q14_287299"/>
      <w:bookmarkEnd w:id="8844"/>
      <w:r>
        <w:rPr>
          <w:rFonts w:hint="cs"/>
          <w:rtl/>
        </w:rPr>
        <w:t xml:space="preserve">לעגן </w:t>
      </w:r>
      <w:bookmarkStart w:id="8845" w:name="_ETM_Q14_287840"/>
      <w:bookmarkEnd w:id="8845"/>
      <w:r>
        <w:rPr>
          <w:rFonts w:hint="cs"/>
          <w:rtl/>
        </w:rPr>
        <w:t xml:space="preserve">את </w:t>
      </w:r>
      <w:bookmarkStart w:id="8846" w:name="_ETM_Q14_287930"/>
      <w:bookmarkEnd w:id="8846"/>
      <w:r>
        <w:rPr>
          <w:rFonts w:hint="cs"/>
          <w:rtl/>
        </w:rPr>
        <w:t xml:space="preserve">סכומי </w:t>
      </w:r>
      <w:bookmarkStart w:id="8847" w:name="_ETM_Q14_288260"/>
      <w:bookmarkEnd w:id="8847"/>
      <w:r>
        <w:rPr>
          <w:rFonts w:hint="cs"/>
          <w:rtl/>
        </w:rPr>
        <w:t xml:space="preserve">הזכאויות </w:t>
      </w:r>
      <w:bookmarkStart w:id="8848" w:name="_ETM_Q14_288950"/>
      <w:bookmarkEnd w:id="8848"/>
      <w:r>
        <w:rPr>
          <w:rFonts w:hint="cs"/>
          <w:rtl/>
        </w:rPr>
        <w:t xml:space="preserve">בתחומים </w:t>
      </w:r>
      <w:bookmarkStart w:id="8849" w:name="_ETM_Q14_289460"/>
      <w:bookmarkEnd w:id="8849"/>
      <w:r>
        <w:rPr>
          <w:rFonts w:hint="cs"/>
          <w:rtl/>
        </w:rPr>
        <w:t xml:space="preserve">אלה, </w:t>
      </w:r>
      <w:bookmarkStart w:id="8850" w:name="_ETM_Q14_289729"/>
      <w:bookmarkEnd w:id="8850"/>
      <w:r>
        <w:rPr>
          <w:rFonts w:hint="cs"/>
          <w:rtl/>
        </w:rPr>
        <w:t xml:space="preserve">שהוגדלו לפי החלטת </w:t>
      </w:r>
      <w:bookmarkStart w:id="8851" w:name="_ETM_Q14_290000"/>
      <w:bookmarkStart w:id="8852" w:name="_ETM_Q14_290270"/>
      <w:bookmarkStart w:id="8853" w:name="_ETM_Q14_290540"/>
      <w:bookmarkStart w:id="8854" w:name="_ETM_Q14_294140"/>
      <w:bookmarkStart w:id="8855" w:name="_ETM_Q14_294649"/>
      <w:bookmarkStart w:id="8856" w:name="_ETM_Q14_295189"/>
      <w:bookmarkEnd w:id="8851"/>
      <w:bookmarkEnd w:id="8852"/>
      <w:bookmarkEnd w:id="8853"/>
      <w:bookmarkEnd w:id="8854"/>
      <w:bookmarkEnd w:id="8855"/>
      <w:bookmarkEnd w:id="8856"/>
      <w:r>
        <w:rPr>
          <w:rFonts w:hint="cs"/>
          <w:rtl/>
        </w:rPr>
        <w:t xml:space="preserve">ממשלה </w:t>
      </w:r>
      <w:bookmarkStart w:id="8857" w:name="_ETM_Q14_295640"/>
      <w:bookmarkEnd w:id="8857"/>
      <w:r>
        <w:rPr>
          <w:rFonts w:hint="cs"/>
          <w:rtl/>
        </w:rPr>
        <w:t xml:space="preserve">מיוני </w:t>
      </w:r>
      <w:bookmarkStart w:id="8858" w:name="_ETM_Q14_296000"/>
      <w:bookmarkEnd w:id="8858"/>
      <w:r>
        <w:rPr>
          <w:rFonts w:hint="cs"/>
          <w:rtl/>
        </w:rPr>
        <w:t xml:space="preserve">האחרון </w:t>
      </w:r>
      <w:bookmarkStart w:id="8859" w:name="_ETM_Q14_296899"/>
      <w:bookmarkEnd w:id="8859"/>
      <w:r>
        <w:rPr>
          <w:rFonts w:hint="cs"/>
          <w:rtl/>
        </w:rPr>
        <w:t xml:space="preserve">בעקבות </w:t>
      </w:r>
      <w:bookmarkStart w:id="8860" w:name="_ETM_Q14_297409"/>
      <w:bookmarkEnd w:id="8860"/>
      <w:r>
        <w:rPr>
          <w:rFonts w:hint="cs"/>
          <w:rtl/>
        </w:rPr>
        <w:t xml:space="preserve">צוותי </w:t>
      </w:r>
      <w:bookmarkStart w:id="8861" w:name="_ETM_Q14_297890"/>
      <w:bookmarkEnd w:id="8861"/>
      <w:r>
        <w:rPr>
          <w:rFonts w:hint="cs"/>
          <w:rtl/>
        </w:rPr>
        <w:t xml:space="preserve">עבודה </w:t>
      </w:r>
      <w:bookmarkStart w:id="8862" w:name="_ETM_Q14_298280"/>
      <w:bookmarkEnd w:id="8862"/>
      <w:r>
        <w:rPr>
          <w:rFonts w:hint="cs"/>
          <w:rtl/>
        </w:rPr>
        <w:t xml:space="preserve">שפעלו </w:t>
      </w:r>
      <w:bookmarkStart w:id="8863" w:name="_ETM_Q14_298789"/>
      <w:bookmarkEnd w:id="8863"/>
      <w:r>
        <w:rPr>
          <w:rFonts w:hint="cs"/>
          <w:rtl/>
        </w:rPr>
        <w:t xml:space="preserve">במסגרת </w:t>
      </w:r>
      <w:bookmarkStart w:id="8864" w:name="_ETM_Q14_299390"/>
      <w:bookmarkEnd w:id="8864"/>
      <w:r>
        <w:rPr>
          <w:rFonts w:hint="cs"/>
          <w:rtl/>
        </w:rPr>
        <w:t xml:space="preserve">רפורמת נפש אחת. </w:t>
      </w:r>
    </w:p>
    <w:p w:rsidR="00FA4D28" w:rsidRDefault="00FA4D28" w:rsidP="00FA4D28">
      <w:pPr>
        <w:rPr>
          <w:rtl/>
        </w:rPr>
      </w:pPr>
      <w:bookmarkStart w:id="8865" w:name="_ETM_Q14_292184"/>
      <w:bookmarkStart w:id="8866" w:name="_ETM_Q14_292279"/>
      <w:bookmarkEnd w:id="8865"/>
      <w:bookmarkEnd w:id="8866"/>
    </w:p>
    <w:p w:rsidR="006D2672" w:rsidRDefault="00FA4D28" w:rsidP="006D2672">
      <w:pPr>
        <w:rPr>
          <w:rtl/>
        </w:rPr>
      </w:pPr>
      <w:bookmarkStart w:id="8867" w:name="_ETM_Q14_292760"/>
      <w:bookmarkStart w:id="8868" w:name="_ETM_Q14_292848"/>
      <w:bookmarkEnd w:id="8867"/>
      <w:bookmarkEnd w:id="8868"/>
      <w:r>
        <w:rPr>
          <w:rFonts w:hint="cs"/>
          <w:rtl/>
        </w:rPr>
        <w:t xml:space="preserve">הוועדה בראשותי </w:t>
      </w:r>
      <w:bookmarkStart w:id="8869" w:name="_ETM_Q14_299570"/>
      <w:bookmarkStart w:id="8870" w:name="_ETM_Q14_299899"/>
      <w:bookmarkStart w:id="8871" w:name="_ETM_Q14_301000"/>
      <w:bookmarkStart w:id="8872" w:name="_ETM_Q14_301509"/>
      <w:bookmarkStart w:id="8873" w:name="_ETM_Q14_302079"/>
      <w:bookmarkEnd w:id="8869"/>
      <w:bookmarkEnd w:id="8870"/>
      <w:bookmarkEnd w:id="8871"/>
      <w:bookmarkEnd w:id="8872"/>
      <w:bookmarkEnd w:id="8873"/>
      <w:r>
        <w:rPr>
          <w:rFonts w:hint="cs"/>
          <w:rtl/>
        </w:rPr>
        <w:t xml:space="preserve">שמעה </w:t>
      </w:r>
      <w:bookmarkStart w:id="8874" w:name="_ETM_Q14_302560"/>
      <w:bookmarkEnd w:id="8874"/>
      <w:r>
        <w:rPr>
          <w:rFonts w:hint="cs"/>
          <w:rtl/>
        </w:rPr>
        <w:t xml:space="preserve">ברוב </w:t>
      </w:r>
      <w:bookmarkStart w:id="8875" w:name="_ETM_Q14_302950"/>
      <w:bookmarkEnd w:id="8875"/>
      <w:r>
        <w:rPr>
          <w:rFonts w:hint="cs"/>
          <w:rtl/>
        </w:rPr>
        <w:t xml:space="preserve">קשב </w:t>
      </w:r>
      <w:bookmarkStart w:id="8876" w:name="_ETM_Q14_303909"/>
      <w:bookmarkEnd w:id="8876"/>
      <w:r>
        <w:rPr>
          <w:rFonts w:hint="cs"/>
          <w:rtl/>
        </w:rPr>
        <w:t xml:space="preserve">את </w:t>
      </w:r>
      <w:bookmarkStart w:id="8877" w:name="_ETM_Q14_304119"/>
      <w:bookmarkEnd w:id="8877"/>
      <w:r>
        <w:rPr>
          <w:rFonts w:hint="cs"/>
          <w:rtl/>
        </w:rPr>
        <w:t xml:space="preserve">טענותיהם </w:t>
      </w:r>
      <w:bookmarkStart w:id="8878" w:name="_ETM_Q14_304810"/>
      <w:bookmarkEnd w:id="8878"/>
      <w:r>
        <w:rPr>
          <w:rFonts w:hint="cs"/>
          <w:rtl/>
        </w:rPr>
        <w:t xml:space="preserve">של </w:t>
      </w:r>
      <w:bookmarkStart w:id="8879" w:name="_ETM_Q14_304990"/>
      <w:bookmarkEnd w:id="8879"/>
      <w:r>
        <w:rPr>
          <w:rFonts w:hint="cs"/>
          <w:rtl/>
        </w:rPr>
        <w:t xml:space="preserve">כלל </w:t>
      </w:r>
      <w:bookmarkStart w:id="8880" w:name="_ETM_Q14_305259"/>
      <w:bookmarkEnd w:id="8880"/>
      <w:r>
        <w:rPr>
          <w:rFonts w:hint="cs"/>
          <w:rtl/>
        </w:rPr>
        <w:t xml:space="preserve">הנכים </w:t>
      </w:r>
      <w:bookmarkStart w:id="8881" w:name="_ETM_Q14_305649"/>
      <w:bookmarkEnd w:id="8881"/>
      <w:r>
        <w:rPr>
          <w:rFonts w:hint="cs"/>
          <w:rtl/>
        </w:rPr>
        <w:t xml:space="preserve">שהשתתפו </w:t>
      </w:r>
      <w:bookmarkStart w:id="8882" w:name="_ETM_Q14_306189"/>
      <w:bookmarkEnd w:id="8882"/>
      <w:r>
        <w:rPr>
          <w:rFonts w:hint="cs"/>
          <w:rtl/>
        </w:rPr>
        <w:t xml:space="preserve">בדיוני </w:t>
      </w:r>
      <w:bookmarkStart w:id="8883" w:name="_ETM_Q14_306729"/>
      <w:bookmarkEnd w:id="8883"/>
      <w:r>
        <w:rPr>
          <w:rFonts w:hint="cs"/>
          <w:rtl/>
        </w:rPr>
        <w:t xml:space="preserve">הוועדה </w:t>
      </w:r>
      <w:bookmarkStart w:id="8884" w:name="_ETM_Q14_307659"/>
      <w:bookmarkEnd w:id="8884"/>
      <w:r>
        <w:rPr>
          <w:rFonts w:hint="cs"/>
          <w:rtl/>
        </w:rPr>
        <w:t xml:space="preserve">לגבי </w:t>
      </w:r>
      <w:bookmarkStart w:id="8885" w:name="_ETM_Q14_308080"/>
      <w:bookmarkEnd w:id="8885"/>
      <w:r>
        <w:rPr>
          <w:rFonts w:hint="cs"/>
          <w:rtl/>
        </w:rPr>
        <w:t xml:space="preserve">הקשיים </w:t>
      </w:r>
      <w:bookmarkStart w:id="8886" w:name="_ETM_Q14_308470"/>
      <w:bookmarkStart w:id="8887" w:name="_ETM_Q14_308620"/>
      <w:bookmarkEnd w:id="8886"/>
      <w:bookmarkEnd w:id="8887"/>
      <w:r>
        <w:rPr>
          <w:rFonts w:hint="cs"/>
          <w:rtl/>
        </w:rPr>
        <w:t xml:space="preserve">שאיתם </w:t>
      </w:r>
      <w:bookmarkStart w:id="8888" w:name="_ETM_Q14_308919"/>
      <w:bookmarkEnd w:id="8888"/>
      <w:r>
        <w:rPr>
          <w:rFonts w:hint="cs"/>
          <w:rtl/>
        </w:rPr>
        <w:t xml:space="preserve">הם </w:t>
      </w:r>
      <w:bookmarkStart w:id="8889" w:name="_ETM_Q14_309010"/>
      <w:bookmarkEnd w:id="8889"/>
      <w:r>
        <w:rPr>
          <w:rFonts w:hint="cs"/>
          <w:rtl/>
        </w:rPr>
        <w:t xml:space="preserve">מתמודדים </w:t>
      </w:r>
      <w:bookmarkStart w:id="8890" w:name="_ETM_Q14_310090"/>
      <w:bookmarkStart w:id="8891" w:name="_ETM_Q14_310239"/>
      <w:bookmarkEnd w:id="8890"/>
      <w:bookmarkEnd w:id="8891"/>
      <w:r>
        <w:rPr>
          <w:rFonts w:hint="cs"/>
          <w:rtl/>
        </w:rPr>
        <w:t xml:space="preserve">והצרכים </w:t>
      </w:r>
      <w:bookmarkStart w:id="8892" w:name="_ETM_Q14_310690"/>
      <w:bookmarkEnd w:id="8892"/>
      <w:r>
        <w:rPr>
          <w:rFonts w:hint="cs"/>
          <w:rtl/>
        </w:rPr>
        <w:t xml:space="preserve">הייחודיים </w:t>
      </w:r>
      <w:bookmarkStart w:id="8893" w:name="_ETM_Q14_311290"/>
      <w:bookmarkEnd w:id="8893"/>
      <w:r>
        <w:rPr>
          <w:rFonts w:hint="cs"/>
          <w:rtl/>
        </w:rPr>
        <w:t xml:space="preserve">שלהם, </w:t>
      </w:r>
      <w:bookmarkStart w:id="8894" w:name="_ETM_Q14_312310"/>
      <w:bookmarkEnd w:id="8894"/>
      <w:r>
        <w:rPr>
          <w:rFonts w:hint="cs"/>
          <w:rtl/>
        </w:rPr>
        <w:t xml:space="preserve">ובכלל </w:t>
      </w:r>
      <w:bookmarkStart w:id="8895" w:name="_ETM_Q14_312819"/>
      <w:bookmarkEnd w:id="8895"/>
      <w:r>
        <w:rPr>
          <w:rFonts w:hint="cs"/>
          <w:rtl/>
        </w:rPr>
        <w:t xml:space="preserve">זה </w:t>
      </w:r>
      <w:bookmarkStart w:id="8896" w:name="_ETM_Q14_313060"/>
      <w:bookmarkEnd w:id="8896"/>
      <w:r>
        <w:rPr>
          <w:rFonts w:hint="cs"/>
          <w:rtl/>
        </w:rPr>
        <w:t xml:space="preserve">שמעה </w:t>
      </w:r>
      <w:bookmarkStart w:id="8897" w:name="_ETM_Q14_313569"/>
      <w:bookmarkEnd w:id="8897"/>
      <w:r>
        <w:rPr>
          <w:rFonts w:hint="cs"/>
          <w:rtl/>
        </w:rPr>
        <w:t xml:space="preserve">את </w:t>
      </w:r>
      <w:bookmarkStart w:id="8898" w:name="_ETM_Q14_313720"/>
      <w:bookmarkEnd w:id="8898"/>
      <w:r>
        <w:rPr>
          <w:rFonts w:hint="cs"/>
          <w:rtl/>
        </w:rPr>
        <w:t xml:space="preserve">הנכים </w:t>
      </w:r>
      <w:bookmarkStart w:id="8899" w:name="_ETM_Q14_314739"/>
      <w:bookmarkEnd w:id="8899"/>
      <w:r>
        <w:rPr>
          <w:rFonts w:hint="cs"/>
          <w:rtl/>
        </w:rPr>
        <w:t xml:space="preserve">הפוסט-טראומטיים. </w:t>
      </w:r>
      <w:bookmarkStart w:id="8900" w:name="_ETM_Q14_316500"/>
      <w:bookmarkStart w:id="8901" w:name="_ETM_Q14_313732"/>
      <w:bookmarkStart w:id="8902" w:name="_ETM_Q14_313885"/>
      <w:bookmarkStart w:id="8903" w:name="_ETM_Q14_313957"/>
      <w:bookmarkStart w:id="8904" w:name="_ETM_Q14_314000"/>
      <w:bookmarkEnd w:id="8900"/>
      <w:bookmarkEnd w:id="8901"/>
      <w:bookmarkEnd w:id="8902"/>
      <w:bookmarkEnd w:id="8903"/>
      <w:bookmarkEnd w:id="8904"/>
      <w:r>
        <w:rPr>
          <w:rFonts w:hint="cs"/>
          <w:rtl/>
        </w:rPr>
        <w:t xml:space="preserve">אני </w:t>
      </w:r>
      <w:bookmarkStart w:id="8905" w:name="_ETM_Q14_316800"/>
      <w:bookmarkEnd w:id="8905"/>
      <w:r>
        <w:rPr>
          <w:rFonts w:hint="cs"/>
          <w:rtl/>
        </w:rPr>
        <w:t xml:space="preserve">מודה </w:t>
      </w:r>
      <w:bookmarkStart w:id="8906" w:name="_ETM_Q14_317250"/>
      <w:bookmarkEnd w:id="8906"/>
      <w:r>
        <w:rPr>
          <w:rFonts w:hint="cs"/>
          <w:rtl/>
        </w:rPr>
        <w:t xml:space="preserve">לכל </w:t>
      </w:r>
      <w:bookmarkStart w:id="8907" w:name="_ETM_Q14_317610"/>
      <w:bookmarkStart w:id="8908" w:name="_ETM_Q14_317730"/>
      <w:bookmarkEnd w:id="8907"/>
      <w:bookmarkEnd w:id="8908"/>
      <w:r>
        <w:rPr>
          <w:rFonts w:hint="cs"/>
          <w:rtl/>
        </w:rPr>
        <w:t xml:space="preserve">הנכים </w:t>
      </w:r>
      <w:bookmarkStart w:id="8909" w:name="_ETM_Q14_318240"/>
      <w:bookmarkEnd w:id="8909"/>
      <w:r>
        <w:rPr>
          <w:rFonts w:hint="cs"/>
          <w:rtl/>
        </w:rPr>
        <w:t xml:space="preserve">ובני </w:t>
      </w:r>
      <w:bookmarkStart w:id="8910" w:name="_ETM_Q14_318480"/>
      <w:bookmarkEnd w:id="8910"/>
      <w:r>
        <w:rPr>
          <w:rFonts w:hint="cs"/>
          <w:rtl/>
        </w:rPr>
        <w:t xml:space="preserve">משפחותיהם </w:t>
      </w:r>
      <w:bookmarkStart w:id="8911" w:name="_ETM_Q14_319169"/>
      <w:bookmarkEnd w:id="8911"/>
      <w:r>
        <w:rPr>
          <w:rFonts w:hint="cs"/>
          <w:rtl/>
        </w:rPr>
        <w:t xml:space="preserve">שהגיעו </w:t>
      </w:r>
      <w:bookmarkStart w:id="8912" w:name="_ETM_Q14_319620"/>
      <w:bookmarkEnd w:id="8912"/>
      <w:r>
        <w:rPr>
          <w:rFonts w:hint="cs"/>
          <w:rtl/>
        </w:rPr>
        <w:t xml:space="preserve">לוועדה </w:t>
      </w:r>
      <w:bookmarkStart w:id="8913" w:name="_ETM_Q14_320130"/>
      <w:bookmarkEnd w:id="8913"/>
      <w:r>
        <w:rPr>
          <w:rFonts w:hint="cs"/>
          <w:rtl/>
        </w:rPr>
        <w:t xml:space="preserve">להשמיע </w:t>
      </w:r>
      <w:bookmarkStart w:id="8914" w:name="_ETM_Q14_320550"/>
      <w:bookmarkEnd w:id="8914"/>
      <w:r>
        <w:rPr>
          <w:rFonts w:hint="cs"/>
          <w:rtl/>
        </w:rPr>
        <w:t xml:space="preserve">את </w:t>
      </w:r>
      <w:bookmarkStart w:id="8915" w:name="_ETM_Q14_320639"/>
      <w:bookmarkEnd w:id="8915"/>
      <w:r>
        <w:rPr>
          <w:rFonts w:hint="cs"/>
          <w:rtl/>
        </w:rPr>
        <w:t>קולם</w:t>
      </w:r>
      <w:bookmarkStart w:id="8916" w:name="_ETM_Q14_321669"/>
      <w:bookmarkEnd w:id="8916"/>
      <w:r>
        <w:rPr>
          <w:rFonts w:hint="cs"/>
          <w:rtl/>
        </w:rPr>
        <w:t xml:space="preserve">. נוכחותכם </w:t>
      </w:r>
      <w:bookmarkStart w:id="8917" w:name="_ETM_Q14_322570"/>
      <w:bookmarkEnd w:id="8917"/>
      <w:r>
        <w:rPr>
          <w:rFonts w:hint="cs"/>
          <w:rtl/>
        </w:rPr>
        <w:t xml:space="preserve">וקולכם </w:t>
      </w:r>
      <w:bookmarkStart w:id="8918" w:name="_ETM_Q14_322870"/>
      <w:bookmarkStart w:id="8919" w:name="_ETM_Q14_323260"/>
      <w:bookmarkEnd w:id="8918"/>
      <w:bookmarkEnd w:id="8919"/>
      <w:r>
        <w:rPr>
          <w:rFonts w:hint="cs"/>
          <w:rtl/>
        </w:rPr>
        <w:t xml:space="preserve">סייעו </w:t>
      </w:r>
      <w:bookmarkStart w:id="8920" w:name="_ETM_Q14_323590"/>
      <w:bookmarkEnd w:id="8920"/>
      <w:r>
        <w:rPr>
          <w:rFonts w:hint="cs"/>
          <w:rtl/>
        </w:rPr>
        <w:t xml:space="preserve">לנו </w:t>
      </w:r>
      <w:bookmarkStart w:id="8921" w:name="_ETM_Q14_323830"/>
      <w:bookmarkEnd w:id="8921"/>
      <w:r>
        <w:rPr>
          <w:rFonts w:hint="cs"/>
          <w:rtl/>
        </w:rPr>
        <w:t xml:space="preserve">מאוד </w:t>
      </w:r>
      <w:bookmarkStart w:id="8922" w:name="_ETM_Q14_324660"/>
      <w:bookmarkEnd w:id="8922"/>
      <w:r>
        <w:rPr>
          <w:rFonts w:hint="cs"/>
          <w:rtl/>
        </w:rPr>
        <w:t xml:space="preserve">בעבודת </w:t>
      </w:r>
      <w:bookmarkStart w:id="8923" w:name="_ETM_Q14_325230"/>
      <w:bookmarkEnd w:id="8923"/>
      <w:r>
        <w:rPr>
          <w:rFonts w:hint="cs"/>
          <w:rtl/>
        </w:rPr>
        <w:t xml:space="preserve">הוועדה </w:t>
      </w:r>
      <w:bookmarkStart w:id="8924" w:name="_ETM_Q14_325680"/>
      <w:bookmarkEnd w:id="8924"/>
      <w:r>
        <w:rPr>
          <w:rFonts w:hint="cs"/>
          <w:rtl/>
        </w:rPr>
        <w:t>להשגת</w:t>
      </w:r>
      <w:bookmarkStart w:id="8925" w:name="_ETM_Q14_326130"/>
      <w:bookmarkEnd w:id="8925"/>
      <w:r>
        <w:rPr>
          <w:rFonts w:hint="cs"/>
          <w:rtl/>
        </w:rPr>
        <w:t xml:space="preserve"> </w:t>
      </w:r>
      <w:bookmarkStart w:id="8926" w:name="_ETM_Q14_326220"/>
      <w:bookmarkEnd w:id="8926"/>
      <w:r>
        <w:rPr>
          <w:rFonts w:hint="cs"/>
          <w:rtl/>
        </w:rPr>
        <w:t xml:space="preserve">הטבות </w:t>
      </w:r>
      <w:bookmarkStart w:id="8927" w:name="_ETM_Q14_326639"/>
      <w:bookmarkEnd w:id="8927"/>
      <w:r>
        <w:rPr>
          <w:rFonts w:hint="cs"/>
          <w:rtl/>
        </w:rPr>
        <w:t xml:space="preserve">המגיעות </w:t>
      </w:r>
      <w:bookmarkStart w:id="8928" w:name="_ETM_Q14_327000"/>
      <w:bookmarkEnd w:id="8928"/>
      <w:r>
        <w:rPr>
          <w:rFonts w:hint="cs"/>
          <w:rtl/>
        </w:rPr>
        <w:t xml:space="preserve">לכם </w:t>
      </w:r>
      <w:bookmarkStart w:id="8929" w:name="_ETM_Q14_327180"/>
      <w:bookmarkEnd w:id="8929"/>
      <w:r>
        <w:rPr>
          <w:rFonts w:hint="cs"/>
          <w:rtl/>
        </w:rPr>
        <w:t>בצדק</w:t>
      </w:r>
      <w:bookmarkStart w:id="8930" w:name="_ETM_Q14_328650"/>
      <w:bookmarkStart w:id="8931" w:name="_ETM_Q14_330254"/>
      <w:bookmarkStart w:id="8932" w:name="_ETM_Q14_330371"/>
      <w:bookmarkStart w:id="8933" w:name="_ETM_Q14_330413"/>
      <w:bookmarkStart w:id="8934" w:name="_ETM_Q14_330517"/>
      <w:bookmarkEnd w:id="8930"/>
      <w:bookmarkEnd w:id="8931"/>
      <w:bookmarkEnd w:id="8932"/>
      <w:bookmarkEnd w:id="8933"/>
      <w:bookmarkEnd w:id="8934"/>
      <w:r w:rsidR="006D2672">
        <w:rPr>
          <w:rFonts w:hint="cs"/>
          <w:rtl/>
        </w:rPr>
        <w:t>.</w:t>
      </w:r>
      <w:r>
        <w:rPr>
          <w:rFonts w:hint="cs"/>
          <w:rtl/>
        </w:rPr>
        <w:t xml:space="preserve"> </w:t>
      </w:r>
    </w:p>
    <w:p w:rsidR="006D2672" w:rsidRDefault="006D2672" w:rsidP="006D2672">
      <w:pPr>
        <w:rPr>
          <w:rtl/>
        </w:rPr>
      </w:pPr>
    </w:p>
    <w:p w:rsidR="00FA4D28" w:rsidRDefault="00FA4D28" w:rsidP="006D2672">
      <w:pPr>
        <w:rPr>
          <w:rtl/>
        </w:rPr>
      </w:pPr>
      <w:r>
        <w:rPr>
          <w:rFonts w:hint="cs"/>
          <w:rtl/>
        </w:rPr>
        <w:t xml:space="preserve">חברי </w:t>
      </w:r>
      <w:bookmarkStart w:id="8935" w:name="_ETM_Q14_329010"/>
      <w:bookmarkEnd w:id="8935"/>
      <w:r>
        <w:rPr>
          <w:rFonts w:hint="cs"/>
          <w:rtl/>
        </w:rPr>
        <w:t xml:space="preserve">הכנסת, </w:t>
      </w:r>
      <w:bookmarkStart w:id="8936" w:name="_ETM_Q14_329639"/>
      <w:bookmarkEnd w:id="8936"/>
      <w:r>
        <w:rPr>
          <w:rFonts w:hint="cs"/>
          <w:rtl/>
        </w:rPr>
        <w:t xml:space="preserve">אני </w:t>
      </w:r>
      <w:bookmarkStart w:id="8937" w:name="_ETM_Q14_329790"/>
      <w:bookmarkEnd w:id="8937"/>
      <w:r>
        <w:rPr>
          <w:rFonts w:hint="cs"/>
          <w:rtl/>
        </w:rPr>
        <w:t xml:space="preserve">מבקש </w:t>
      </w:r>
      <w:bookmarkStart w:id="8938" w:name="_ETM_Q14_330239"/>
      <w:bookmarkEnd w:id="8938"/>
      <w:r>
        <w:rPr>
          <w:rFonts w:hint="cs"/>
          <w:rtl/>
        </w:rPr>
        <w:t xml:space="preserve">את הקשבתכם. </w:t>
      </w:r>
      <w:bookmarkStart w:id="8939" w:name="_ETM_Q14_330690"/>
      <w:bookmarkStart w:id="8940" w:name="_ETM_Q14_332499"/>
      <w:bookmarkEnd w:id="8939"/>
      <w:bookmarkEnd w:id="8940"/>
      <w:r>
        <w:rPr>
          <w:rFonts w:hint="cs"/>
          <w:rtl/>
        </w:rPr>
        <w:t xml:space="preserve">חברי </w:t>
      </w:r>
      <w:bookmarkStart w:id="8941" w:name="_ETM_Q14_332859"/>
      <w:bookmarkEnd w:id="8941"/>
      <w:r>
        <w:rPr>
          <w:rFonts w:hint="cs"/>
          <w:rtl/>
        </w:rPr>
        <w:t xml:space="preserve">הכנסת </w:t>
      </w:r>
      <w:bookmarkStart w:id="8942" w:name="_ETM_Q14_334639"/>
      <w:bookmarkEnd w:id="8942"/>
      <w:r>
        <w:rPr>
          <w:rFonts w:hint="cs"/>
          <w:rtl/>
        </w:rPr>
        <w:t xml:space="preserve">מהקואליציה, </w:t>
      </w:r>
      <w:bookmarkStart w:id="8943" w:name="_ETM_Q14_335480"/>
      <w:bookmarkEnd w:id="8943"/>
      <w:r>
        <w:rPr>
          <w:rFonts w:hint="cs"/>
          <w:rtl/>
        </w:rPr>
        <w:t xml:space="preserve">יושב-ראש </w:t>
      </w:r>
      <w:bookmarkStart w:id="8944" w:name="_ETM_Q14_335930"/>
      <w:bookmarkEnd w:id="8944"/>
      <w:r>
        <w:rPr>
          <w:rFonts w:hint="cs"/>
          <w:rtl/>
        </w:rPr>
        <w:t xml:space="preserve">הקואליציה </w:t>
      </w:r>
      <w:bookmarkStart w:id="8945" w:name="_ETM_Q14_336859"/>
      <w:bookmarkEnd w:id="8945"/>
      <w:r>
        <w:rPr>
          <w:rFonts w:hint="cs"/>
          <w:rtl/>
        </w:rPr>
        <w:t xml:space="preserve">וחברי האופוזיציה </w:t>
      </w:r>
      <w:bookmarkStart w:id="8946" w:name="_ETM_Q14_337999"/>
      <w:bookmarkEnd w:id="8946"/>
      <w:r w:rsidR="00B060FA">
        <w:rPr>
          <w:rFonts w:hint="cs"/>
          <w:rtl/>
        </w:rPr>
        <w:t>– –</w:t>
      </w:r>
      <w:bookmarkStart w:id="8947" w:name="_ETM_Q14_340312"/>
      <w:bookmarkEnd w:id="8947"/>
      <w:r>
        <w:rPr>
          <w:rFonts w:hint="cs"/>
          <w:rtl/>
        </w:rPr>
        <w:t xml:space="preserve"> </w:t>
      </w:r>
    </w:p>
    <w:p w:rsidR="00FA4D28" w:rsidRDefault="00FA4D28" w:rsidP="00FA4D28">
      <w:pPr>
        <w:rPr>
          <w:rtl/>
        </w:rPr>
      </w:pPr>
      <w:bookmarkStart w:id="8948" w:name="_ETM_Q14_336078"/>
      <w:bookmarkStart w:id="8949" w:name="_ETM_Q14_336181"/>
      <w:bookmarkEnd w:id="8948"/>
      <w:bookmarkEnd w:id="8949"/>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8950" w:name="_ETM_Q14_343608"/>
      <w:bookmarkEnd w:id="8950"/>
      <w:r>
        <w:rPr>
          <w:rFonts w:hint="cs"/>
          <w:rtl/>
        </w:rPr>
        <w:t>מהאופוזיציה</w:t>
      </w:r>
      <w:bookmarkStart w:id="8951" w:name="_ETM_Q14_338614"/>
      <w:bookmarkEnd w:id="8951"/>
      <w:r>
        <w:rPr>
          <w:rFonts w:hint="cs"/>
          <w:rtl/>
        </w:rPr>
        <w:t xml:space="preserve">, התכוונת מהאופוזיציה. </w:t>
      </w:r>
    </w:p>
    <w:p w:rsidR="00FA4D28" w:rsidRDefault="00FA4D28" w:rsidP="00FA4D28">
      <w:pPr>
        <w:rPr>
          <w:rtl/>
        </w:rPr>
      </w:pPr>
      <w:bookmarkStart w:id="8952" w:name="_ETM_Q14_328690"/>
      <w:bookmarkStart w:id="8953" w:name="_ETM_Q14_328808"/>
      <w:bookmarkEnd w:id="8952"/>
      <w:bookmarkEnd w:id="8953"/>
    </w:p>
    <w:p w:rsidR="00FA4D28" w:rsidRDefault="00FA4D28" w:rsidP="00FA4D28">
      <w:pPr>
        <w:pStyle w:val="-"/>
        <w:keepNext/>
        <w:rPr>
          <w:rtl/>
        </w:rPr>
      </w:pPr>
      <w:bookmarkStart w:id="8954" w:name="ET_speakercontinue_6466_4"/>
      <w:r>
        <w:rPr>
          <w:rStyle w:val="TagStyle"/>
          <w:rFonts w:hint="cs"/>
          <w:rtl/>
        </w:rPr>
        <w:t xml:space="preserve"> &lt;&lt; דובר_המשך &gt;&gt; </w:t>
      </w:r>
      <w:r>
        <w:rPr>
          <w:rFonts w:hint="cs"/>
          <w:rtl/>
        </w:rPr>
        <w:t>ישראל אייכלר (יו"ר ועדת העבודה והרווחה):</w:t>
      </w:r>
      <w:r>
        <w:rPr>
          <w:rStyle w:val="TagStyle"/>
          <w:rtl/>
        </w:rPr>
        <w:t xml:space="preserve"> &lt;&lt; דובר_המשך &gt;&gt;</w:t>
      </w:r>
      <w:r>
        <w:rPr>
          <w:rFonts w:hint="cs"/>
          <w:rtl/>
        </w:rPr>
        <w:t xml:space="preserve">   </w:t>
      </w:r>
      <w:bookmarkEnd w:id="8954"/>
    </w:p>
    <w:p w:rsidR="00FA4D28" w:rsidRDefault="00FA4D28" w:rsidP="00B060FA">
      <w:pPr>
        <w:rPr>
          <w:rtl/>
        </w:rPr>
      </w:pPr>
    </w:p>
    <w:p w:rsidR="00FA4D28" w:rsidRDefault="00B060FA" w:rsidP="00B060FA">
      <w:pPr>
        <w:rPr>
          <w:rtl/>
        </w:rPr>
      </w:pPr>
      <w:r>
        <w:rPr>
          <w:rFonts w:hint="cs"/>
          <w:rtl/>
        </w:rPr>
        <w:t>– –</w:t>
      </w:r>
      <w:r w:rsidR="00FA4D28">
        <w:rPr>
          <w:rFonts w:hint="cs"/>
          <w:rtl/>
        </w:rPr>
        <w:t xml:space="preserve"> היות </w:t>
      </w:r>
      <w:bookmarkStart w:id="8955" w:name="_ETM_Q14_338810"/>
      <w:bookmarkEnd w:id="8955"/>
      <w:r w:rsidR="00FA4D28">
        <w:rPr>
          <w:rFonts w:hint="cs"/>
          <w:rtl/>
        </w:rPr>
        <w:t xml:space="preserve">שכולכם </w:t>
      </w:r>
      <w:bookmarkStart w:id="8956" w:name="_ETM_Q14_339290"/>
      <w:bookmarkEnd w:id="8956"/>
      <w:r w:rsidR="00FA4D28">
        <w:rPr>
          <w:rFonts w:hint="cs"/>
          <w:rtl/>
        </w:rPr>
        <w:t xml:space="preserve">תמכתם, </w:t>
      </w:r>
      <w:bookmarkStart w:id="8957" w:name="_ETM_Q14_339889"/>
      <w:bookmarkEnd w:id="8957"/>
      <w:r w:rsidR="00FA4D28">
        <w:rPr>
          <w:rFonts w:hint="cs"/>
          <w:rtl/>
        </w:rPr>
        <w:t xml:space="preserve">אני </w:t>
      </w:r>
      <w:bookmarkStart w:id="8958" w:name="_ETM_Q14_340040"/>
      <w:bookmarkEnd w:id="8958"/>
      <w:r w:rsidR="00FA4D28">
        <w:rPr>
          <w:rFonts w:hint="cs"/>
          <w:rtl/>
        </w:rPr>
        <w:t xml:space="preserve">מבקש, </w:t>
      </w:r>
      <w:bookmarkStart w:id="8959" w:name="_ETM_Q14_340549"/>
      <w:bookmarkEnd w:id="8959"/>
      <w:r w:rsidR="00FA4D28">
        <w:rPr>
          <w:rFonts w:hint="cs"/>
          <w:rtl/>
        </w:rPr>
        <w:t xml:space="preserve">למען </w:t>
      </w:r>
      <w:bookmarkStart w:id="8960" w:name="_ETM_Q14_340909"/>
      <w:bookmarkEnd w:id="8960"/>
      <w:r w:rsidR="00FA4D28">
        <w:rPr>
          <w:rFonts w:hint="cs"/>
          <w:rtl/>
        </w:rPr>
        <w:t xml:space="preserve">כבוד </w:t>
      </w:r>
      <w:bookmarkStart w:id="8961" w:name="_ETM_Q14_341180"/>
      <w:bookmarkEnd w:id="8961"/>
      <w:r w:rsidR="00FA4D28">
        <w:rPr>
          <w:rFonts w:hint="cs"/>
          <w:rtl/>
        </w:rPr>
        <w:t xml:space="preserve">הנכים </w:t>
      </w:r>
      <w:bookmarkStart w:id="8962" w:name="_ETM_Q14_341599"/>
      <w:bookmarkEnd w:id="8962"/>
      <w:r w:rsidR="00FA4D28">
        <w:rPr>
          <w:rFonts w:hint="cs"/>
          <w:rtl/>
        </w:rPr>
        <w:t xml:space="preserve">ובני </w:t>
      </w:r>
      <w:bookmarkStart w:id="8963" w:name="_ETM_Q14_341840"/>
      <w:bookmarkEnd w:id="8963"/>
      <w:r w:rsidR="00FA4D28">
        <w:rPr>
          <w:rFonts w:hint="cs"/>
          <w:rtl/>
        </w:rPr>
        <w:t xml:space="preserve">משפחותיהם, </w:t>
      </w:r>
      <w:bookmarkStart w:id="8964" w:name="_ETM_Q14_342859"/>
      <w:bookmarkEnd w:id="8964"/>
      <w:r w:rsidR="00FA4D28">
        <w:rPr>
          <w:rFonts w:hint="cs"/>
          <w:rtl/>
        </w:rPr>
        <w:t xml:space="preserve">הקשיבו </w:t>
      </w:r>
      <w:bookmarkStart w:id="8965" w:name="_ETM_Q14_343400"/>
      <w:bookmarkEnd w:id="8965"/>
      <w:r w:rsidR="00FA4D28">
        <w:rPr>
          <w:rFonts w:hint="cs"/>
          <w:rtl/>
        </w:rPr>
        <w:t xml:space="preserve">עוד </w:t>
      </w:r>
      <w:bookmarkStart w:id="8966" w:name="_ETM_Q14_343519"/>
      <w:bookmarkEnd w:id="8966"/>
      <w:r w:rsidR="00FA4D28">
        <w:rPr>
          <w:rFonts w:hint="cs"/>
          <w:rtl/>
        </w:rPr>
        <w:t xml:space="preserve">כמה </w:t>
      </w:r>
      <w:bookmarkStart w:id="8967" w:name="_ETM_Q14_343790"/>
      <w:bookmarkEnd w:id="8967"/>
      <w:r w:rsidR="00FA4D28">
        <w:rPr>
          <w:rFonts w:hint="cs"/>
          <w:rtl/>
        </w:rPr>
        <w:t xml:space="preserve">דקות, </w:t>
      </w:r>
      <w:bookmarkStart w:id="8968" w:name="_ETM_Q14_344239"/>
      <w:bookmarkEnd w:id="8968"/>
      <w:r w:rsidR="00FA4D28">
        <w:rPr>
          <w:rFonts w:hint="cs"/>
          <w:rtl/>
        </w:rPr>
        <w:t xml:space="preserve">אנחנו </w:t>
      </w:r>
      <w:bookmarkStart w:id="8969" w:name="_ETM_Q14_344510"/>
      <w:bookmarkEnd w:id="8969"/>
      <w:r w:rsidR="00FA4D28">
        <w:rPr>
          <w:rFonts w:hint="cs"/>
          <w:rtl/>
        </w:rPr>
        <w:t xml:space="preserve">מסיימים. </w:t>
      </w:r>
      <w:bookmarkStart w:id="8970" w:name="_ETM_Q14_345750"/>
      <w:bookmarkEnd w:id="8970"/>
    </w:p>
    <w:p w:rsidR="00FA4D28" w:rsidRDefault="00FA4D28" w:rsidP="00FA4D28">
      <w:pPr>
        <w:rPr>
          <w:rtl/>
        </w:rPr>
      </w:pPr>
      <w:bookmarkStart w:id="8971" w:name="_ETM_Q14_347816"/>
      <w:bookmarkStart w:id="8972" w:name="_ETM_Q14_347924"/>
      <w:bookmarkStart w:id="8973" w:name="_ETM_Q14_347991"/>
      <w:bookmarkEnd w:id="8971"/>
      <w:bookmarkEnd w:id="8972"/>
      <w:bookmarkEnd w:id="8973"/>
    </w:p>
    <w:p w:rsidR="00FA4D28" w:rsidRDefault="00FA4D28" w:rsidP="00FA4D28">
      <w:pPr>
        <w:rPr>
          <w:rtl/>
        </w:rPr>
      </w:pPr>
      <w:bookmarkStart w:id="8974" w:name="_ETM_Q14_348073"/>
      <w:bookmarkStart w:id="8975" w:name="_ETM_Q14_346230"/>
      <w:bookmarkEnd w:id="8974"/>
      <w:bookmarkEnd w:id="8975"/>
      <w:r>
        <w:rPr>
          <w:rFonts w:hint="cs"/>
          <w:rtl/>
        </w:rPr>
        <w:t xml:space="preserve">לאור ההערות </w:t>
      </w:r>
      <w:bookmarkStart w:id="8976" w:name="_ETM_Q14_346560"/>
      <w:bookmarkEnd w:id="8976"/>
      <w:r>
        <w:rPr>
          <w:rFonts w:hint="cs"/>
          <w:rtl/>
        </w:rPr>
        <w:t xml:space="preserve">שנשמעו </w:t>
      </w:r>
      <w:bookmarkStart w:id="8977" w:name="_ETM_Q14_347040"/>
      <w:bookmarkEnd w:id="8977"/>
      <w:r>
        <w:rPr>
          <w:rFonts w:hint="cs"/>
          <w:rtl/>
        </w:rPr>
        <w:t xml:space="preserve">בוועדה, </w:t>
      </w:r>
      <w:bookmarkStart w:id="8978" w:name="_ETM_Q14_347490"/>
      <w:bookmarkEnd w:id="8978"/>
      <w:r>
        <w:rPr>
          <w:rFonts w:hint="cs"/>
          <w:rtl/>
        </w:rPr>
        <w:t xml:space="preserve">הוחלט להוסיף </w:t>
      </w:r>
      <w:bookmarkStart w:id="8979" w:name="_ETM_Q14_347880"/>
      <w:bookmarkStart w:id="8980" w:name="_ETM_Q14_348210"/>
      <w:bookmarkStart w:id="8981" w:name="_ETM_Q14_348450"/>
      <w:bookmarkEnd w:id="8979"/>
      <w:bookmarkEnd w:id="8980"/>
      <w:bookmarkEnd w:id="8981"/>
      <w:r>
        <w:rPr>
          <w:rFonts w:hint="cs"/>
          <w:rtl/>
        </w:rPr>
        <w:t xml:space="preserve">לחוק הגדרה להפרעה </w:t>
      </w:r>
      <w:bookmarkStart w:id="8982" w:name="_ETM_Q14_348930"/>
      <w:bookmarkStart w:id="8983" w:name="_ETM_Q14_349489"/>
      <w:bookmarkEnd w:id="8982"/>
      <w:bookmarkEnd w:id="8983"/>
      <w:r>
        <w:rPr>
          <w:rFonts w:hint="cs"/>
          <w:rtl/>
        </w:rPr>
        <w:t>בתר-</w:t>
      </w:r>
      <w:bookmarkStart w:id="8984" w:name="_ETM_Q14_350029"/>
      <w:bookmarkEnd w:id="8984"/>
      <w:r>
        <w:rPr>
          <w:rFonts w:hint="cs"/>
          <w:rtl/>
        </w:rPr>
        <w:t xml:space="preserve">חבלתית </w:t>
      </w:r>
      <w:bookmarkStart w:id="8985" w:name="_ETM_Q14_350870"/>
      <w:bookmarkEnd w:id="8985"/>
      <w:r>
        <w:rPr>
          <w:rFonts w:hint="cs"/>
          <w:rtl/>
        </w:rPr>
        <w:t>– פוסט-טראומה</w:t>
      </w:r>
      <w:bookmarkStart w:id="8986" w:name="_ETM_Q14_352099"/>
      <w:bookmarkEnd w:id="8986"/>
      <w:r>
        <w:rPr>
          <w:rFonts w:hint="cs"/>
          <w:rtl/>
        </w:rPr>
        <w:t xml:space="preserve">. הגדרה </w:t>
      </w:r>
      <w:bookmarkStart w:id="8987" w:name="_ETM_Q14_352549"/>
      <w:bookmarkEnd w:id="8987"/>
      <w:r>
        <w:rPr>
          <w:rFonts w:hint="cs"/>
          <w:rtl/>
        </w:rPr>
        <w:t xml:space="preserve">זו </w:t>
      </w:r>
      <w:bookmarkStart w:id="8988" w:name="_ETM_Q14_352730"/>
      <w:bookmarkEnd w:id="8988"/>
      <w:r>
        <w:rPr>
          <w:rFonts w:hint="cs"/>
          <w:rtl/>
        </w:rPr>
        <w:t xml:space="preserve">מבטאת </w:t>
      </w:r>
      <w:bookmarkStart w:id="8989" w:name="_ETM_Q14_353419"/>
      <w:bookmarkEnd w:id="8989"/>
      <w:r>
        <w:rPr>
          <w:rFonts w:hint="cs"/>
          <w:rtl/>
        </w:rPr>
        <w:t xml:space="preserve">בעיני </w:t>
      </w:r>
      <w:bookmarkStart w:id="8990" w:name="_ETM_Q14_353779"/>
      <w:bookmarkEnd w:id="8990"/>
      <w:r>
        <w:rPr>
          <w:rFonts w:hint="cs"/>
          <w:rtl/>
        </w:rPr>
        <w:t>הנכים</w:t>
      </w:r>
      <w:bookmarkStart w:id="8991" w:name="_ETM_Q14_354169"/>
      <w:bookmarkEnd w:id="8991"/>
      <w:r>
        <w:rPr>
          <w:rFonts w:hint="cs"/>
          <w:rtl/>
        </w:rPr>
        <w:t xml:space="preserve"> </w:t>
      </w:r>
      <w:bookmarkStart w:id="8992" w:name="_ETM_Q14_354319"/>
      <w:bookmarkEnd w:id="8992"/>
      <w:r>
        <w:rPr>
          <w:rFonts w:hint="cs"/>
          <w:rtl/>
        </w:rPr>
        <w:t xml:space="preserve">הכרה </w:t>
      </w:r>
      <w:bookmarkStart w:id="8993" w:name="_ETM_Q14_355159"/>
      <w:bookmarkEnd w:id="8993"/>
      <w:r>
        <w:rPr>
          <w:rFonts w:hint="cs"/>
          <w:rtl/>
        </w:rPr>
        <w:t xml:space="preserve">בהם </w:t>
      </w:r>
      <w:bookmarkStart w:id="8994" w:name="_ETM_Q14_355700"/>
      <w:bookmarkStart w:id="8995" w:name="_ETM_Q14_355760"/>
      <w:bookmarkEnd w:id="8994"/>
      <w:bookmarkEnd w:id="8995"/>
      <w:r>
        <w:rPr>
          <w:rFonts w:hint="cs"/>
          <w:rtl/>
        </w:rPr>
        <w:t xml:space="preserve">ובפועלם, </w:t>
      </w:r>
      <w:bookmarkStart w:id="8996" w:name="_ETM_Q14_356480"/>
      <w:bookmarkEnd w:id="8996"/>
      <w:r>
        <w:rPr>
          <w:rFonts w:hint="cs"/>
          <w:rtl/>
        </w:rPr>
        <w:t xml:space="preserve">והייתה </w:t>
      </w:r>
      <w:bookmarkStart w:id="8997" w:name="_ETM_Q14_356779"/>
      <w:bookmarkEnd w:id="8997"/>
      <w:r>
        <w:rPr>
          <w:rFonts w:hint="cs"/>
          <w:rtl/>
        </w:rPr>
        <w:t xml:space="preserve">חשובה </w:t>
      </w:r>
      <w:bookmarkStart w:id="8998" w:name="_ETM_Q14_357319"/>
      <w:bookmarkEnd w:id="8998"/>
      <w:r>
        <w:rPr>
          <w:rFonts w:hint="cs"/>
          <w:rtl/>
        </w:rPr>
        <w:t xml:space="preserve">מאוד </w:t>
      </w:r>
      <w:bookmarkStart w:id="8999" w:name="_ETM_Q14_357620"/>
      <w:bookmarkEnd w:id="8999"/>
      <w:r>
        <w:rPr>
          <w:rFonts w:hint="cs"/>
          <w:rtl/>
        </w:rPr>
        <w:t xml:space="preserve">עבורם, </w:t>
      </w:r>
      <w:bookmarkStart w:id="9000" w:name="_ETM_Q14_358340"/>
      <w:bookmarkEnd w:id="9000"/>
      <w:r>
        <w:rPr>
          <w:rFonts w:hint="cs"/>
          <w:rtl/>
        </w:rPr>
        <w:t xml:space="preserve">ואני </w:t>
      </w:r>
      <w:bookmarkStart w:id="9001" w:name="_ETM_Q14_358579"/>
      <w:bookmarkEnd w:id="9001"/>
      <w:r>
        <w:rPr>
          <w:rFonts w:hint="cs"/>
          <w:rtl/>
        </w:rPr>
        <w:t xml:space="preserve">שמח </w:t>
      </w:r>
      <w:bookmarkStart w:id="9002" w:name="_ETM_Q14_359029"/>
      <w:bookmarkEnd w:id="9002"/>
      <w:r>
        <w:rPr>
          <w:rFonts w:hint="cs"/>
          <w:rtl/>
        </w:rPr>
        <w:t xml:space="preserve">שהוכנסה </w:t>
      </w:r>
      <w:bookmarkStart w:id="9003" w:name="_ETM_Q14_359569"/>
      <w:bookmarkEnd w:id="9003"/>
      <w:r>
        <w:rPr>
          <w:rFonts w:hint="cs"/>
          <w:rtl/>
        </w:rPr>
        <w:t xml:space="preserve">לחוק. </w:t>
      </w:r>
      <w:bookmarkStart w:id="9004" w:name="_ETM_Q14_361040"/>
      <w:bookmarkStart w:id="9005" w:name="_ETM_Q14_361327"/>
      <w:bookmarkEnd w:id="9004"/>
      <w:bookmarkEnd w:id="9005"/>
    </w:p>
    <w:p w:rsidR="00FA4D28" w:rsidRDefault="00FA4D28" w:rsidP="00FA4D28">
      <w:pPr>
        <w:rPr>
          <w:rtl/>
        </w:rPr>
      </w:pPr>
      <w:bookmarkStart w:id="9006" w:name="_ETM_Q14_361427"/>
      <w:bookmarkEnd w:id="9006"/>
    </w:p>
    <w:p w:rsidR="00FA4D28" w:rsidRDefault="00FA4D28" w:rsidP="003479A2">
      <w:pPr>
        <w:rPr>
          <w:rtl/>
        </w:rPr>
      </w:pPr>
      <w:bookmarkStart w:id="9007" w:name="_ETM_Q14_361599"/>
      <w:bookmarkStart w:id="9008" w:name="_ETM_Q14_361670"/>
      <w:bookmarkStart w:id="9009" w:name="_ETM_Q14_360620"/>
      <w:bookmarkEnd w:id="9007"/>
      <w:bookmarkEnd w:id="9008"/>
      <w:bookmarkEnd w:id="9009"/>
      <w:r>
        <w:rPr>
          <w:rFonts w:hint="cs"/>
          <w:rtl/>
        </w:rPr>
        <w:t xml:space="preserve">בתחום </w:t>
      </w:r>
      <w:bookmarkStart w:id="9010" w:name="_ETM_Q14_361010"/>
      <w:bookmarkEnd w:id="9010"/>
      <w:r>
        <w:rPr>
          <w:rFonts w:hint="cs"/>
          <w:rtl/>
        </w:rPr>
        <w:t xml:space="preserve">הזכאויות </w:t>
      </w:r>
      <w:bookmarkStart w:id="9011" w:name="_ETM_Q14_361700"/>
      <w:bookmarkEnd w:id="9011"/>
      <w:r>
        <w:rPr>
          <w:rFonts w:hint="cs"/>
          <w:rtl/>
        </w:rPr>
        <w:t>לדיור</w:t>
      </w:r>
      <w:r w:rsidR="003479A2">
        <w:rPr>
          <w:rFonts w:hint="cs"/>
          <w:rtl/>
        </w:rPr>
        <w:t>,</w:t>
      </w:r>
      <w:bookmarkStart w:id="9012" w:name="_ETM_Q14_362629"/>
      <w:bookmarkEnd w:id="9012"/>
      <w:r w:rsidR="003479A2">
        <w:rPr>
          <w:rFonts w:hint="cs"/>
          <w:rtl/>
        </w:rPr>
        <w:t xml:space="preserve"> </w:t>
      </w:r>
      <w:r>
        <w:rPr>
          <w:rFonts w:hint="cs"/>
          <w:rtl/>
        </w:rPr>
        <w:t xml:space="preserve">עוד </w:t>
      </w:r>
      <w:bookmarkStart w:id="9013" w:name="_ETM_Q14_362810"/>
      <w:bookmarkEnd w:id="9013"/>
      <w:r>
        <w:rPr>
          <w:rFonts w:hint="cs"/>
          <w:rtl/>
        </w:rPr>
        <w:t xml:space="preserve">קודם </w:t>
      </w:r>
      <w:bookmarkStart w:id="9014" w:name="_ETM_Q14_363169"/>
      <w:bookmarkEnd w:id="9014"/>
      <w:r>
        <w:rPr>
          <w:rFonts w:hint="cs"/>
          <w:rtl/>
        </w:rPr>
        <w:t xml:space="preserve">לדיוני </w:t>
      </w:r>
      <w:bookmarkStart w:id="9015" w:name="_ETM_Q14_363620"/>
      <w:bookmarkEnd w:id="9015"/>
      <w:r>
        <w:rPr>
          <w:rFonts w:hint="cs"/>
          <w:rtl/>
        </w:rPr>
        <w:t xml:space="preserve">הוועדה </w:t>
      </w:r>
      <w:bookmarkStart w:id="9016" w:name="_ETM_Q14_364159"/>
      <w:bookmarkEnd w:id="9016"/>
      <w:r>
        <w:rPr>
          <w:rFonts w:hint="cs"/>
          <w:rtl/>
        </w:rPr>
        <w:t xml:space="preserve">מינה </w:t>
      </w:r>
      <w:bookmarkStart w:id="9017" w:name="_ETM_Q14_364489"/>
      <w:bookmarkEnd w:id="9017"/>
      <w:r>
        <w:rPr>
          <w:rFonts w:hint="cs"/>
          <w:rtl/>
        </w:rPr>
        <w:t xml:space="preserve">משרד </w:t>
      </w:r>
      <w:bookmarkStart w:id="9018" w:name="_ETM_Q14_364819"/>
      <w:bookmarkEnd w:id="9018"/>
      <w:r>
        <w:rPr>
          <w:rFonts w:hint="cs"/>
          <w:rtl/>
        </w:rPr>
        <w:t xml:space="preserve">הביטחון </w:t>
      </w:r>
      <w:bookmarkStart w:id="9019" w:name="_ETM_Q14_365269"/>
      <w:bookmarkEnd w:id="9019"/>
      <w:r>
        <w:rPr>
          <w:rFonts w:hint="cs"/>
          <w:rtl/>
        </w:rPr>
        <w:t xml:space="preserve">ועדה </w:t>
      </w:r>
      <w:bookmarkStart w:id="9020" w:name="_ETM_Q14_365599"/>
      <w:bookmarkEnd w:id="9020"/>
      <w:r>
        <w:rPr>
          <w:rFonts w:hint="cs"/>
          <w:rtl/>
        </w:rPr>
        <w:t xml:space="preserve">בראשות </w:t>
      </w:r>
      <w:bookmarkStart w:id="9021" w:name="_ETM_Q14_366019"/>
      <w:bookmarkEnd w:id="9021"/>
      <w:r>
        <w:rPr>
          <w:rFonts w:hint="cs"/>
          <w:rtl/>
        </w:rPr>
        <w:t xml:space="preserve">מר </w:t>
      </w:r>
      <w:bookmarkStart w:id="9022" w:name="_ETM_Q14_366200"/>
      <w:bookmarkEnd w:id="9022"/>
      <w:r>
        <w:rPr>
          <w:rFonts w:hint="cs"/>
          <w:rtl/>
        </w:rPr>
        <w:t xml:space="preserve">יחיאל </w:t>
      </w:r>
      <w:bookmarkStart w:id="9023" w:name="_ETM_Q14_366590"/>
      <w:bookmarkEnd w:id="9023"/>
      <w:proofErr w:type="spellStart"/>
      <w:r>
        <w:rPr>
          <w:rFonts w:hint="cs"/>
          <w:rtl/>
        </w:rPr>
        <w:t>שרשבסקי</w:t>
      </w:r>
      <w:proofErr w:type="spellEnd"/>
      <w:r>
        <w:rPr>
          <w:rFonts w:hint="cs"/>
          <w:rtl/>
        </w:rPr>
        <w:t xml:space="preserve"> </w:t>
      </w:r>
      <w:bookmarkStart w:id="9024" w:name="_ETM_Q14_367819"/>
      <w:bookmarkEnd w:id="9024"/>
      <w:r>
        <w:rPr>
          <w:rFonts w:hint="cs"/>
          <w:rtl/>
        </w:rPr>
        <w:t xml:space="preserve">לבחינת </w:t>
      </w:r>
      <w:bookmarkStart w:id="9025" w:name="_ETM_Q14_368419"/>
      <w:bookmarkEnd w:id="9025"/>
      <w:r>
        <w:rPr>
          <w:rFonts w:hint="cs"/>
          <w:rtl/>
        </w:rPr>
        <w:t xml:space="preserve">מענים </w:t>
      </w:r>
      <w:bookmarkStart w:id="9026" w:name="_ETM_Q14_368840"/>
      <w:bookmarkEnd w:id="9026"/>
      <w:r>
        <w:rPr>
          <w:rFonts w:hint="cs"/>
          <w:rtl/>
        </w:rPr>
        <w:t xml:space="preserve">בתחום </w:t>
      </w:r>
      <w:bookmarkStart w:id="9027" w:name="_ETM_Q14_369200"/>
      <w:bookmarkEnd w:id="9027"/>
      <w:r>
        <w:rPr>
          <w:rFonts w:hint="cs"/>
          <w:rtl/>
        </w:rPr>
        <w:t xml:space="preserve">הדיור </w:t>
      </w:r>
      <w:bookmarkStart w:id="9028" w:name="_ETM_Q14_369530"/>
      <w:bookmarkEnd w:id="9028"/>
      <w:r>
        <w:rPr>
          <w:rFonts w:hint="cs"/>
          <w:rtl/>
        </w:rPr>
        <w:t xml:space="preserve">לנכים </w:t>
      </w:r>
      <w:bookmarkStart w:id="9029" w:name="_ETM_Q14_369950"/>
      <w:bookmarkEnd w:id="9029"/>
      <w:r>
        <w:rPr>
          <w:rFonts w:hint="cs"/>
          <w:rtl/>
        </w:rPr>
        <w:t xml:space="preserve">פגועי </w:t>
      </w:r>
      <w:bookmarkStart w:id="9030" w:name="_ETM_Q14_370250"/>
      <w:bookmarkEnd w:id="9030"/>
      <w:r>
        <w:rPr>
          <w:rFonts w:hint="cs"/>
          <w:rtl/>
        </w:rPr>
        <w:t xml:space="preserve">ראש </w:t>
      </w:r>
      <w:bookmarkStart w:id="9031" w:name="_ETM_Q14_370519"/>
      <w:bookmarkEnd w:id="9031"/>
      <w:r>
        <w:rPr>
          <w:rFonts w:hint="cs"/>
          <w:rtl/>
        </w:rPr>
        <w:t xml:space="preserve">ונפש, </w:t>
      </w:r>
      <w:bookmarkStart w:id="9032" w:name="_ETM_Q14_371510"/>
      <w:bookmarkEnd w:id="9032"/>
      <w:r>
        <w:rPr>
          <w:rFonts w:hint="cs"/>
          <w:rtl/>
        </w:rPr>
        <w:t xml:space="preserve">ובכללם </w:t>
      </w:r>
      <w:bookmarkStart w:id="9033" w:name="_ETM_Q14_372139"/>
      <w:bookmarkEnd w:id="9033"/>
      <w:r>
        <w:rPr>
          <w:rFonts w:hint="cs"/>
          <w:rtl/>
        </w:rPr>
        <w:t>פוסט-טרא</w:t>
      </w:r>
      <w:bookmarkStart w:id="9034" w:name="_ETM_Q14_372290"/>
      <w:bookmarkEnd w:id="9034"/>
      <w:r>
        <w:rPr>
          <w:rFonts w:hint="cs"/>
          <w:rtl/>
        </w:rPr>
        <w:t xml:space="preserve">ומטיים. </w:t>
      </w:r>
      <w:bookmarkStart w:id="9035" w:name="_ETM_Q14_372530"/>
      <w:bookmarkStart w:id="9036" w:name="_ETM_Q14_373639"/>
      <w:bookmarkEnd w:id="9035"/>
      <w:bookmarkEnd w:id="9036"/>
      <w:r>
        <w:rPr>
          <w:rFonts w:hint="cs"/>
          <w:rtl/>
        </w:rPr>
        <w:t xml:space="preserve">מר </w:t>
      </w:r>
      <w:bookmarkStart w:id="9037" w:name="_ETM_Q14_373879"/>
      <w:bookmarkEnd w:id="9037"/>
      <w:proofErr w:type="spellStart"/>
      <w:r>
        <w:rPr>
          <w:rFonts w:hint="cs"/>
          <w:rtl/>
        </w:rPr>
        <w:t>שרשבסקי</w:t>
      </w:r>
      <w:proofErr w:type="spellEnd"/>
      <w:r>
        <w:rPr>
          <w:rFonts w:hint="cs"/>
          <w:rtl/>
        </w:rPr>
        <w:t xml:space="preserve"> </w:t>
      </w:r>
      <w:bookmarkStart w:id="9038" w:name="_ETM_Q14_374900"/>
      <w:bookmarkEnd w:id="9038"/>
      <w:r>
        <w:rPr>
          <w:rFonts w:hint="cs"/>
          <w:rtl/>
        </w:rPr>
        <w:t xml:space="preserve">הופיע </w:t>
      </w:r>
      <w:bookmarkStart w:id="9039" w:name="_ETM_Q14_375379"/>
      <w:bookmarkEnd w:id="9039"/>
      <w:r>
        <w:rPr>
          <w:rFonts w:hint="cs"/>
          <w:rtl/>
        </w:rPr>
        <w:t xml:space="preserve">בפני </w:t>
      </w:r>
      <w:bookmarkStart w:id="9040" w:name="_ETM_Q14_375650"/>
      <w:bookmarkEnd w:id="9040"/>
      <w:r>
        <w:rPr>
          <w:rFonts w:hint="cs"/>
          <w:rtl/>
        </w:rPr>
        <w:t xml:space="preserve">ועדת </w:t>
      </w:r>
      <w:bookmarkStart w:id="9041" w:name="_ETM_Q14_376069"/>
      <w:bookmarkEnd w:id="9041"/>
      <w:r>
        <w:rPr>
          <w:rFonts w:hint="cs"/>
          <w:rtl/>
        </w:rPr>
        <w:t xml:space="preserve">העבודה </w:t>
      </w:r>
      <w:bookmarkStart w:id="9042" w:name="_ETM_Q14_376459"/>
      <w:bookmarkEnd w:id="9042"/>
      <w:r>
        <w:rPr>
          <w:rFonts w:hint="cs"/>
          <w:rtl/>
        </w:rPr>
        <w:t xml:space="preserve">והרווחה </w:t>
      </w:r>
      <w:bookmarkStart w:id="9043" w:name="_ETM_Q14_377419"/>
      <w:bookmarkEnd w:id="9043"/>
      <w:r>
        <w:rPr>
          <w:rFonts w:hint="cs"/>
          <w:rtl/>
        </w:rPr>
        <w:t xml:space="preserve">והסביר </w:t>
      </w:r>
      <w:bookmarkStart w:id="9044" w:name="_ETM_Q14_377959"/>
      <w:bookmarkEnd w:id="9044"/>
      <w:r>
        <w:rPr>
          <w:rFonts w:hint="cs"/>
          <w:rtl/>
        </w:rPr>
        <w:t xml:space="preserve">את </w:t>
      </w:r>
      <w:bookmarkStart w:id="9045" w:name="_ETM_Q14_378110"/>
      <w:bookmarkEnd w:id="9045"/>
      <w:r>
        <w:rPr>
          <w:rFonts w:hint="cs"/>
          <w:rtl/>
        </w:rPr>
        <w:t xml:space="preserve">ההמלצות </w:t>
      </w:r>
      <w:bookmarkStart w:id="9046" w:name="_ETM_Q14_378650"/>
      <w:bookmarkEnd w:id="9046"/>
      <w:r>
        <w:rPr>
          <w:rFonts w:hint="cs"/>
          <w:rtl/>
        </w:rPr>
        <w:t xml:space="preserve">שנתנה </w:t>
      </w:r>
      <w:bookmarkStart w:id="9047" w:name="_ETM_Q14_379040"/>
      <w:bookmarkEnd w:id="9047"/>
      <w:r>
        <w:rPr>
          <w:rFonts w:hint="cs"/>
          <w:rtl/>
        </w:rPr>
        <w:t xml:space="preserve">הוועדה </w:t>
      </w:r>
      <w:bookmarkStart w:id="9048" w:name="_ETM_Q14_379370"/>
      <w:bookmarkEnd w:id="9048"/>
      <w:r>
        <w:rPr>
          <w:rFonts w:hint="cs"/>
          <w:rtl/>
        </w:rPr>
        <w:t xml:space="preserve">בראשותו </w:t>
      </w:r>
      <w:bookmarkStart w:id="9049" w:name="_ETM_Q14_380360"/>
      <w:bookmarkEnd w:id="9049"/>
      <w:r>
        <w:rPr>
          <w:rFonts w:hint="cs"/>
          <w:rtl/>
        </w:rPr>
        <w:t xml:space="preserve">לאחר </w:t>
      </w:r>
      <w:bookmarkStart w:id="9050" w:name="_ETM_Q14_380720"/>
      <w:bookmarkEnd w:id="9050"/>
      <w:r>
        <w:rPr>
          <w:rFonts w:hint="cs"/>
          <w:rtl/>
        </w:rPr>
        <w:t xml:space="preserve">ששמעה </w:t>
      </w:r>
      <w:bookmarkStart w:id="9051" w:name="_ETM_Q14_381379"/>
      <w:bookmarkEnd w:id="9051"/>
      <w:r>
        <w:rPr>
          <w:rFonts w:hint="cs"/>
          <w:rtl/>
        </w:rPr>
        <w:t xml:space="preserve">גם </w:t>
      </w:r>
      <w:bookmarkStart w:id="9052" w:name="_ETM_Q14_381680"/>
      <w:bookmarkEnd w:id="9052"/>
      <w:r>
        <w:rPr>
          <w:rFonts w:hint="cs"/>
          <w:rtl/>
        </w:rPr>
        <w:t xml:space="preserve">נכים </w:t>
      </w:r>
      <w:bookmarkStart w:id="9053" w:name="_ETM_Q14_382099"/>
      <w:bookmarkEnd w:id="9053"/>
      <w:r>
        <w:rPr>
          <w:rFonts w:hint="cs"/>
          <w:rtl/>
        </w:rPr>
        <w:t xml:space="preserve">הסובלים </w:t>
      </w:r>
      <w:bookmarkStart w:id="9054" w:name="_ETM_Q14_382580"/>
      <w:bookmarkEnd w:id="9054"/>
      <w:r>
        <w:rPr>
          <w:rFonts w:hint="cs"/>
          <w:rtl/>
        </w:rPr>
        <w:t>מפוסט-</w:t>
      </w:r>
      <w:bookmarkStart w:id="9055" w:name="_ETM_Q14_382909"/>
      <w:bookmarkEnd w:id="9055"/>
      <w:r>
        <w:rPr>
          <w:rFonts w:hint="cs"/>
          <w:rtl/>
        </w:rPr>
        <w:t xml:space="preserve">טראומה. </w:t>
      </w:r>
      <w:bookmarkStart w:id="9056" w:name="_ETM_Q14_384019"/>
      <w:bookmarkEnd w:id="9056"/>
      <w:r>
        <w:rPr>
          <w:rFonts w:hint="cs"/>
          <w:rtl/>
        </w:rPr>
        <w:t xml:space="preserve">בעקבות </w:t>
      </w:r>
      <w:bookmarkStart w:id="9057" w:name="_ETM_Q14_384500"/>
      <w:bookmarkEnd w:id="9057"/>
      <w:r>
        <w:rPr>
          <w:rFonts w:hint="cs"/>
          <w:rtl/>
        </w:rPr>
        <w:t xml:space="preserve">הדיונים </w:t>
      </w:r>
      <w:bookmarkStart w:id="9058" w:name="_ETM_Q14_385010"/>
      <w:bookmarkEnd w:id="9058"/>
      <w:r>
        <w:rPr>
          <w:rFonts w:hint="cs"/>
          <w:rtl/>
        </w:rPr>
        <w:t xml:space="preserve">שקיימנו </w:t>
      </w:r>
      <w:bookmarkStart w:id="9059" w:name="_ETM_Q14_385669"/>
      <w:bookmarkEnd w:id="9059"/>
      <w:r>
        <w:rPr>
          <w:rFonts w:hint="cs"/>
          <w:rtl/>
        </w:rPr>
        <w:t xml:space="preserve">ולנוכח </w:t>
      </w:r>
      <w:bookmarkStart w:id="9060" w:name="_ETM_Q14_386569"/>
      <w:bookmarkEnd w:id="9060"/>
      <w:r>
        <w:rPr>
          <w:rFonts w:hint="cs"/>
          <w:rtl/>
        </w:rPr>
        <w:t xml:space="preserve">המלצות </w:t>
      </w:r>
      <w:bookmarkStart w:id="9061" w:name="_ETM_Q14_387019"/>
      <w:bookmarkEnd w:id="9061"/>
      <w:r>
        <w:rPr>
          <w:rFonts w:hint="cs"/>
          <w:rtl/>
        </w:rPr>
        <w:t xml:space="preserve">ועדת </w:t>
      </w:r>
      <w:bookmarkStart w:id="9062" w:name="_ETM_Q14_387349"/>
      <w:bookmarkEnd w:id="9062"/>
      <w:proofErr w:type="spellStart"/>
      <w:r>
        <w:rPr>
          <w:rFonts w:hint="cs"/>
          <w:rtl/>
        </w:rPr>
        <w:t>שרשבסקי</w:t>
      </w:r>
      <w:proofErr w:type="spellEnd"/>
      <w:r>
        <w:rPr>
          <w:rFonts w:hint="cs"/>
          <w:rtl/>
        </w:rPr>
        <w:t xml:space="preserve"> </w:t>
      </w:r>
      <w:bookmarkStart w:id="9063" w:name="_ETM_Q14_388519"/>
      <w:bookmarkEnd w:id="9063"/>
      <w:r>
        <w:rPr>
          <w:rFonts w:hint="cs"/>
          <w:rtl/>
        </w:rPr>
        <w:t xml:space="preserve">החלטנו </w:t>
      </w:r>
      <w:bookmarkStart w:id="9064" w:name="_ETM_Q14_389120"/>
      <w:bookmarkEnd w:id="9064"/>
      <w:r>
        <w:rPr>
          <w:rFonts w:hint="cs"/>
          <w:rtl/>
        </w:rPr>
        <w:t xml:space="preserve">לתקן </w:t>
      </w:r>
      <w:bookmarkStart w:id="9065" w:name="_ETM_Q14_389510"/>
      <w:bookmarkEnd w:id="9065"/>
      <w:r>
        <w:rPr>
          <w:rFonts w:hint="cs"/>
          <w:rtl/>
        </w:rPr>
        <w:t xml:space="preserve">את </w:t>
      </w:r>
      <w:bookmarkStart w:id="9066" w:name="_ETM_Q14_389629"/>
      <w:bookmarkEnd w:id="9066"/>
      <w:r>
        <w:rPr>
          <w:rFonts w:hint="cs"/>
          <w:rtl/>
        </w:rPr>
        <w:t xml:space="preserve">ההוראות </w:t>
      </w:r>
      <w:bookmarkStart w:id="9067" w:name="_ETM_Q14_390110"/>
      <w:bookmarkEnd w:id="9067"/>
      <w:r>
        <w:rPr>
          <w:rFonts w:hint="cs"/>
          <w:rtl/>
        </w:rPr>
        <w:t>הנוגעות</w:t>
      </w:r>
      <w:bookmarkStart w:id="9068" w:name="_ETM_Q14_390530"/>
      <w:bookmarkEnd w:id="9068"/>
      <w:r>
        <w:rPr>
          <w:rFonts w:hint="cs"/>
          <w:rtl/>
        </w:rPr>
        <w:t xml:space="preserve"> </w:t>
      </w:r>
      <w:bookmarkStart w:id="9069" w:name="_ETM_Q14_391129"/>
      <w:bookmarkEnd w:id="9069"/>
      <w:r>
        <w:rPr>
          <w:rFonts w:hint="cs"/>
          <w:rtl/>
        </w:rPr>
        <w:t xml:space="preserve">לזכאויות </w:t>
      </w:r>
      <w:bookmarkStart w:id="9070" w:name="_ETM_Q14_391940"/>
      <w:bookmarkEnd w:id="9070"/>
      <w:r>
        <w:rPr>
          <w:rFonts w:hint="cs"/>
          <w:rtl/>
        </w:rPr>
        <w:t xml:space="preserve">נוספות </w:t>
      </w:r>
      <w:bookmarkStart w:id="9071" w:name="_ETM_Q14_392419"/>
      <w:bookmarkEnd w:id="9071"/>
      <w:r>
        <w:rPr>
          <w:rFonts w:hint="cs"/>
          <w:rtl/>
        </w:rPr>
        <w:t xml:space="preserve">בדיור, </w:t>
      </w:r>
      <w:bookmarkStart w:id="9072" w:name="_ETM_Q14_393409"/>
      <w:bookmarkEnd w:id="9072"/>
      <w:r>
        <w:rPr>
          <w:rFonts w:hint="cs"/>
          <w:rtl/>
        </w:rPr>
        <w:t xml:space="preserve">וכן </w:t>
      </w:r>
      <w:bookmarkStart w:id="9073" w:name="_ETM_Q14_393829"/>
      <w:bookmarkEnd w:id="9073"/>
      <w:r>
        <w:rPr>
          <w:rFonts w:hint="cs"/>
          <w:rtl/>
        </w:rPr>
        <w:t xml:space="preserve">הסיוע </w:t>
      </w:r>
      <w:bookmarkStart w:id="9074" w:name="_ETM_Q14_394459"/>
      <w:bookmarkEnd w:id="9074"/>
      <w:r>
        <w:rPr>
          <w:rFonts w:hint="cs"/>
          <w:rtl/>
        </w:rPr>
        <w:t xml:space="preserve">שיינתן </w:t>
      </w:r>
      <w:bookmarkStart w:id="9075" w:name="_ETM_Q14_394969"/>
      <w:bookmarkEnd w:id="9075"/>
      <w:r>
        <w:rPr>
          <w:rFonts w:hint="cs"/>
          <w:rtl/>
        </w:rPr>
        <w:t xml:space="preserve">לנכים </w:t>
      </w:r>
      <w:bookmarkStart w:id="9076" w:name="_ETM_Q14_395389"/>
      <w:bookmarkEnd w:id="9076"/>
      <w:r>
        <w:rPr>
          <w:rFonts w:hint="cs"/>
          <w:rtl/>
        </w:rPr>
        <w:t xml:space="preserve">פגועי </w:t>
      </w:r>
      <w:bookmarkStart w:id="9077" w:name="_ETM_Q14_395719"/>
      <w:bookmarkEnd w:id="9077"/>
      <w:r>
        <w:rPr>
          <w:rFonts w:hint="cs"/>
          <w:rtl/>
        </w:rPr>
        <w:t xml:space="preserve">ראש </w:t>
      </w:r>
      <w:bookmarkStart w:id="9078" w:name="_ETM_Q14_395959"/>
      <w:bookmarkEnd w:id="9078"/>
      <w:r>
        <w:rPr>
          <w:rFonts w:hint="cs"/>
          <w:rtl/>
        </w:rPr>
        <w:t xml:space="preserve">ונפש, </w:t>
      </w:r>
      <w:bookmarkStart w:id="9079" w:name="_ETM_Q14_396979"/>
      <w:bookmarkEnd w:id="9079"/>
      <w:r>
        <w:rPr>
          <w:rFonts w:hint="cs"/>
          <w:rtl/>
        </w:rPr>
        <w:t xml:space="preserve">ובכלל </w:t>
      </w:r>
      <w:bookmarkStart w:id="9080" w:name="_ETM_Q14_397400"/>
      <w:bookmarkEnd w:id="9080"/>
      <w:r>
        <w:rPr>
          <w:rFonts w:hint="cs"/>
          <w:rtl/>
        </w:rPr>
        <w:t xml:space="preserve">זה </w:t>
      </w:r>
      <w:bookmarkStart w:id="9081" w:name="_ETM_Q14_397549"/>
      <w:bookmarkEnd w:id="9081"/>
      <w:r>
        <w:rPr>
          <w:rFonts w:hint="cs"/>
          <w:rtl/>
        </w:rPr>
        <w:t xml:space="preserve">נכים </w:t>
      </w:r>
      <w:bookmarkStart w:id="9082" w:name="_ETM_Q14_397909"/>
      <w:bookmarkEnd w:id="9082"/>
      <w:r>
        <w:rPr>
          <w:rFonts w:hint="cs"/>
          <w:rtl/>
        </w:rPr>
        <w:t xml:space="preserve">פוסט-טראומטיים, </w:t>
      </w:r>
      <w:bookmarkStart w:id="9083" w:name="_ETM_Q14_399260"/>
      <w:bookmarkEnd w:id="9083"/>
      <w:r>
        <w:rPr>
          <w:rFonts w:hint="cs"/>
          <w:rtl/>
        </w:rPr>
        <w:t xml:space="preserve">במענק </w:t>
      </w:r>
      <w:bookmarkStart w:id="9084" w:name="_ETM_Q14_399949"/>
      <w:bookmarkEnd w:id="9084"/>
      <w:r>
        <w:rPr>
          <w:rFonts w:hint="cs"/>
          <w:rtl/>
        </w:rPr>
        <w:t xml:space="preserve">ובמלווה </w:t>
      </w:r>
      <w:bookmarkStart w:id="9085" w:name="_ETM_Q14_400549"/>
      <w:bookmarkEnd w:id="9085"/>
      <w:r>
        <w:rPr>
          <w:rFonts w:hint="cs"/>
          <w:rtl/>
        </w:rPr>
        <w:t xml:space="preserve">לרכישת </w:t>
      </w:r>
      <w:bookmarkStart w:id="9086" w:name="_ETM_Q14_401059"/>
      <w:bookmarkEnd w:id="9086"/>
      <w:r>
        <w:rPr>
          <w:rFonts w:hint="cs"/>
          <w:rtl/>
        </w:rPr>
        <w:t xml:space="preserve">דירה </w:t>
      </w:r>
      <w:bookmarkStart w:id="9087" w:name="_ETM_Q14_401329"/>
      <w:bookmarkEnd w:id="9087"/>
      <w:r>
        <w:rPr>
          <w:rFonts w:hint="cs"/>
          <w:rtl/>
        </w:rPr>
        <w:t xml:space="preserve">ראשונה </w:t>
      </w:r>
      <w:bookmarkStart w:id="9088" w:name="_ETM_Q14_402260"/>
      <w:bookmarkEnd w:id="9088"/>
      <w:r>
        <w:rPr>
          <w:rFonts w:hint="cs"/>
          <w:rtl/>
        </w:rPr>
        <w:t xml:space="preserve">או </w:t>
      </w:r>
      <w:bookmarkStart w:id="9089" w:name="_ETM_Q14_402499"/>
      <w:bookmarkEnd w:id="9089"/>
      <w:r>
        <w:rPr>
          <w:rFonts w:hint="cs"/>
          <w:rtl/>
        </w:rPr>
        <w:t xml:space="preserve">להחלפת </w:t>
      </w:r>
      <w:bookmarkStart w:id="9090" w:name="_ETM_Q14_402979"/>
      <w:bookmarkEnd w:id="9090"/>
      <w:r>
        <w:rPr>
          <w:rFonts w:hint="cs"/>
          <w:rtl/>
        </w:rPr>
        <w:t>דירה</w:t>
      </w:r>
      <w:r w:rsidR="003479A2">
        <w:rPr>
          <w:rFonts w:hint="cs"/>
          <w:rtl/>
        </w:rPr>
        <w:t>,</w:t>
      </w:r>
      <w:r>
        <w:rPr>
          <w:rFonts w:hint="cs"/>
          <w:rtl/>
        </w:rPr>
        <w:t xml:space="preserve"> </w:t>
      </w:r>
      <w:bookmarkStart w:id="9091" w:name="_ETM_Q14_403819"/>
      <w:bookmarkEnd w:id="9091"/>
      <w:r>
        <w:rPr>
          <w:rFonts w:hint="cs"/>
          <w:rtl/>
        </w:rPr>
        <w:t xml:space="preserve">וכן </w:t>
      </w:r>
      <w:bookmarkStart w:id="9092" w:name="_ETM_Q14_404120"/>
      <w:bookmarkEnd w:id="9092"/>
      <w:r>
        <w:rPr>
          <w:rFonts w:hint="cs"/>
          <w:rtl/>
        </w:rPr>
        <w:t xml:space="preserve">במענק </w:t>
      </w:r>
      <w:bookmarkStart w:id="9093" w:name="_ETM_Q14_404719"/>
      <w:bookmarkEnd w:id="9093"/>
      <w:r>
        <w:rPr>
          <w:rFonts w:hint="cs"/>
          <w:rtl/>
        </w:rPr>
        <w:t xml:space="preserve">להתאמת </w:t>
      </w:r>
      <w:bookmarkStart w:id="9094" w:name="_ETM_Q14_405169"/>
      <w:bookmarkEnd w:id="9094"/>
      <w:r>
        <w:rPr>
          <w:rFonts w:hint="cs"/>
          <w:rtl/>
        </w:rPr>
        <w:t>דירה</w:t>
      </w:r>
      <w:bookmarkStart w:id="9095" w:name="_ETM_Q14_406150"/>
      <w:bookmarkEnd w:id="9095"/>
      <w:r>
        <w:rPr>
          <w:rFonts w:hint="cs"/>
          <w:rtl/>
        </w:rPr>
        <w:t xml:space="preserve"> – ה</w:t>
      </w:r>
      <w:bookmarkStart w:id="9096" w:name="_ETM_Q14_406269"/>
      <w:bookmarkEnd w:id="9096"/>
      <w:r>
        <w:rPr>
          <w:rFonts w:hint="cs"/>
          <w:rtl/>
        </w:rPr>
        <w:t xml:space="preserve">ושווה </w:t>
      </w:r>
      <w:bookmarkStart w:id="9097" w:name="_ETM_Q14_406629"/>
      <w:bookmarkEnd w:id="9097"/>
      <w:r>
        <w:rPr>
          <w:rFonts w:hint="cs"/>
          <w:rtl/>
        </w:rPr>
        <w:t xml:space="preserve">לזה </w:t>
      </w:r>
      <w:bookmarkStart w:id="9098" w:name="_ETM_Q14_406959"/>
      <w:bookmarkEnd w:id="9098"/>
      <w:r>
        <w:rPr>
          <w:rFonts w:hint="cs"/>
          <w:rtl/>
        </w:rPr>
        <w:t>ה</w:t>
      </w:r>
      <w:bookmarkStart w:id="9099" w:name="_ETM_Q14_407049"/>
      <w:bookmarkEnd w:id="9099"/>
      <w:r>
        <w:rPr>
          <w:rFonts w:hint="cs"/>
          <w:rtl/>
        </w:rPr>
        <w:t xml:space="preserve">ניתן </w:t>
      </w:r>
      <w:bookmarkStart w:id="9100" w:name="_ETM_Q14_407349"/>
      <w:bookmarkEnd w:id="9100"/>
      <w:r>
        <w:rPr>
          <w:rFonts w:hint="cs"/>
          <w:rtl/>
        </w:rPr>
        <w:t xml:space="preserve">לנכים </w:t>
      </w:r>
      <w:bookmarkStart w:id="9101" w:name="_ETM_Q14_407739"/>
      <w:bookmarkEnd w:id="9101"/>
      <w:r>
        <w:rPr>
          <w:rFonts w:hint="cs"/>
          <w:rtl/>
        </w:rPr>
        <w:t xml:space="preserve">פגועי </w:t>
      </w:r>
      <w:bookmarkStart w:id="9102" w:name="_ETM_Q14_408069"/>
      <w:bookmarkEnd w:id="9102"/>
      <w:r>
        <w:rPr>
          <w:rFonts w:hint="cs"/>
          <w:rtl/>
        </w:rPr>
        <w:t xml:space="preserve">גפיים </w:t>
      </w:r>
      <w:bookmarkStart w:id="9103" w:name="_ETM_Q14_408579"/>
      <w:bookmarkEnd w:id="9103"/>
      <w:r>
        <w:rPr>
          <w:rFonts w:hint="cs"/>
          <w:rtl/>
        </w:rPr>
        <w:t xml:space="preserve">תחתונות </w:t>
      </w:r>
      <w:bookmarkStart w:id="9104" w:name="_ETM_Q14_409120"/>
      <w:bookmarkEnd w:id="9104"/>
      <w:r>
        <w:rPr>
          <w:rFonts w:hint="cs"/>
          <w:rtl/>
        </w:rPr>
        <w:t xml:space="preserve">באותה </w:t>
      </w:r>
      <w:bookmarkStart w:id="9105" w:name="_ETM_Q14_409480"/>
      <w:bookmarkEnd w:id="9105"/>
      <w:r>
        <w:rPr>
          <w:rFonts w:hint="cs"/>
          <w:rtl/>
        </w:rPr>
        <w:t xml:space="preserve">דרגת </w:t>
      </w:r>
      <w:bookmarkStart w:id="9106" w:name="_ETM_Q14_409930"/>
      <w:bookmarkEnd w:id="9106"/>
      <w:r>
        <w:rPr>
          <w:rFonts w:hint="cs"/>
          <w:rtl/>
        </w:rPr>
        <w:t xml:space="preserve">נכות. </w:t>
      </w:r>
      <w:bookmarkStart w:id="9107" w:name="_ETM_Q14_410260"/>
      <w:bookmarkEnd w:id="9107"/>
      <w:r>
        <w:rPr>
          <w:rFonts w:hint="cs"/>
          <w:rtl/>
        </w:rPr>
        <w:t xml:space="preserve">כלומר </w:t>
      </w:r>
      <w:bookmarkStart w:id="9108" w:name="_ETM_Q14_411219"/>
      <w:bookmarkEnd w:id="9108"/>
      <w:r>
        <w:rPr>
          <w:rFonts w:hint="cs"/>
          <w:rtl/>
        </w:rPr>
        <w:t xml:space="preserve">נכים </w:t>
      </w:r>
      <w:bookmarkStart w:id="9109" w:name="_ETM_Q14_411609"/>
      <w:bookmarkEnd w:id="9109"/>
      <w:r>
        <w:rPr>
          <w:rFonts w:hint="cs"/>
          <w:rtl/>
        </w:rPr>
        <w:t>פוסט-טראומטיים</w:t>
      </w:r>
      <w:bookmarkStart w:id="9110" w:name="_ETM_Q14_411969"/>
      <w:bookmarkEnd w:id="9110"/>
      <w:r>
        <w:rPr>
          <w:rFonts w:hint="cs"/>
          <w:rtl/>
        </w:rPr>
        <w:t xml:space="preserve"> </w:t>
      </w:r>
      <w:bookmarkStart w:id="9111" w:name="_ETM_Q14_412480"/>
      <w:bookmarkEnd w:id="9111"/>
      <w:r>
        <w:rPr>
          <w:rFonts w:hint="cs"/>
          <w:rtl/>
        </w:rPr>
        <w:t>ופגועי</w:t>
      </w:r>
      <w:bookmarkStart w:id="9112" w:name="_ETM_Q14_412900"/>
      <w:bookmarkEnd w:id="9112"/>
      <w:r>
        <w:rPr>
          <w:rFonts w:hint="cs"/>
          <w:rtl/>
        </w:rPr>
        <w:t xml:space="preserve"> ראש ונפש </w:t>
      </w:r>
      <w:bookmarkStart w:id="9113" w:name="_ETM_Q14_413529"/>
      <w:bookmarkEnd w:id="9113"/>
      <w:r>
        <w:rPr>
          <w:rFonts w:hint="cs"/>
          <w:rtl/>
        </w:rPr>
        <w:t xml:space="preserve">יוכלו </w:t>
      </w:r>
      <w:bookmarkStart w:id="9114" w:name="_ETM_Q14_413829"/>
      <w:bookmarkEnd w:id="9114"/>
      <w:r>
        <w:rPr>
          <w:rFonts w:hint="cs"/>
          <w:rtl/>
        </w:rPr>
        <w:t xml:space="preserve">לקבל </w:t>
      </w:r>
      <w:bookmarkStart w:id="9115" w:name="_ETM_Q14_414189"/>
      <w:bookmarkEnd w:id="9115"/>
      <w:r>
        <w:rPr>
          <w:rFonts w:hint="cs"/>
          <w:rtl/>
        </w:rPr>
        <w:t xml:space="preserve">סיוע </w:t>
      </w:r>
      <w:bookmarkStart w:id="9116" w:name="_ETM_Q14_414519"/>
      <w:bookmarkEnd w:id="9116"/>
      <w:r>
        <w:rPr>
          <w:rFonts w:hint="cs"/>
          <w:rtl/>
        </w:rPr>
        <w:t xml:space="preserve">במענקים </w:t>
      </w:r>
      <w:bookmarkStart w:id="9117" w:name="_ETM_Q14_415060"/>
      <w:bookmarkEnd w:id="9117"/>
      <w:r>
        <w:rPr>
          <w:rFonts w:hint="cs"/>
          <w:rtl/>
        </w:rPr>
        <w:t xml:space="preserve">כבר </w:t>
      </w:r>
      <w:bookmarkStart w:id="9118" w:name="_ETM_Q14_415359"/>
      <w:bookmarkEnd w:id="9118"/>
      <w:r>
        <w:rPr>
          <w:rFonts w:hint="cs"/>
          <w:rtl/>
        </w:rPr>
        <w:t xml:space="preserve">מדרגת </w:t>
      </w:r>
      <w:bookmarkStart w:id="9119" w:name="_ETM_Q14_415810"/>
      <w:bookmarkEnd w:id="9119"/>
      <w:r>
        <w:rPr>
          <w:rFonts w:hint="cs"/>
          <w:rtl/>
        </w:rPr>
        <w:t xml:space="preserve">נכות </w:t>
      </w:r>
      <w:bookmarkStart w:id="9120" w:name="_ETM_Q14_416560"/>
      <w:bookmarkEnd w:id="9120"/>
      <w:r>
        <w:rPr>
          <w:rFonts w:hint="cs"/>
          <w:rtl/>
        </w:rPr>
        <w:t xml:space="preserve">של </w:t>
      </w:r>
      <w:bookmarkStart w:id="9121" w:name="_ETM_Q14_416799"/>
      <w:bookmarkEnd w:id="9121"/>
      <w:r>
        <w:rPr>
          <w:rFonts w:hint="cs"/>
          <w:rtl/>
        </w:rPr>
        <w:t xml:space="preserve">35% </w:t>
      </w:r>
      <w:bookmarkStart w:id="9122" w:name="_ETM_Q14_418690"/>
      <w:bookmarkEnd w:id="9122"/>
      <w:r>
        <w:rPr>
          <w:rFonts w:hint="cs"/>
          <w:rtl/>
        </w:rPr>
        <w:t xml:space="preserve">וכן סיוע </w:t>
      </w:r>
      <w:bookmarkStart w:id="9123" w:name="_ETM_Q14_416699"/>
      <w:bookmarkStart w:id="9124" w:name="_ETM_Q14_418930"/>
      <w:bookmarkStart w:id="9125" w:name="_ETM_Q14_419410"/>
      <w:bookmarkEnd w:id="9123"/>
      <w:bookmarkEnd w:id="9124"/>
      <w:bookmarkEnd w:id="9125"/>
      <w:r>
        <w:rPr>
          <w:rFonts w:hint="cs"/>
          <w:rtl/>
        </w:rPr>
        <w:t xml:space="preserve">במלווה </w:t>
      </w:r>
      <w:bookmarkStart w:id="9126" w:name="_ETM_Q14_419830"/>
      <w:bookmarkEnd w:id="9126"/>
      <w:r>
        <w:rPr>
          <w:rFonts w:hint="cs"/>
          <w:rtl/>
        </w:rPr>
        <w:t xml:space="preserve">לדיור. </w:t>
      </w:r>
      <w:bookmarkStart w:id="9127" w:name="_ETM_Q14_420790"/>
      <w:bookmarkEnd w:id="9127"/>
    </w:p>
    <w:p w:rsidR="00FA4D28" w:rsidRDefault="00FA4D28" w:rsidP="00FA4D28">
      <w:pPr>
        <w:rPr>
          <w:rtl/>
        </w:rPr>
      </w:pPr>
      <w:bookmarkStart w:id="9128" w:name="_ETM_Q14_422683"/>
      <w:bookmarkStart w:id="9129" w:name="_ETM_Q14_422759"/>
      <w:bookmarkEnd w:id="9128"/>
      <w:bookmarkEnd w:id="9129"/>
    </w:p>
    <w:p w:rsidR="00FA4D28" w:rsidRDefault="00FA4D28" w:rsidP="00FA4D28">
      <w:pPr>
        <w:rPr>
          <w:rtl/>
        </w:rPr>
      </w:pPr>
      <w:bookmarkStart w:id="9130" w:name="_ETM_Q14_423194"/>
      <w:bookmarkStart w:id="9131" w:name="_ETM_Q14_423256"/>
      <w:bookmarkEnd w:id="9130"/>
      <w:bookmarkEnd w:id="9131"/>
      <w:r>
        <w:rPr>
          <w:rFonts w:hint="cs"/>
          <w:rtl/>
        </w:rPr>
        <w:t xml:space="preserve">בנוסף, </w:t>
      </w:r>
      <w:bookmarkStart w:id="9132" w:name="_ETM_Q14_421330"/>
      <w:bookmarkEnd w:id="9132"/>
      <w:r>
        <w:rPr>
          <w:rFonts w:hint="cs"/>
          <w:rtl/>
        </w:rPr>
        <w:t xml:space="preserve">נקבע </w:t>
      </w:r>
      <w:bookmarkStart w:id="9133" w:name="_ETM_Q14_421629"/>
      <w:bookmarkEnd w:id="9133"/>
      <w:r>
        <w:rPr>
          <w:rFonts w:hint="cs"/>
          <w:rtl/>
        </w:rPr>
        <w:t xml:space="preserve">בהצעת </w:t>
      </w:r>
      <w:bookmarkStart w:id="9134" w:name="_ETM_Q14_422050"/>
      <w:bookmarkEnd w:id="9134"/>
      <w:r>
        <w:rPr>
          <w:rFonts w:hint="cs"/>
          <w:rtl/>
        </w:rPr>
        <w:t xml:space="preserve">החוק </w:t>
      </w:r>
      <w:bookmarkStart w:id="9135" w:name="_ETM_Q14_422319"/>
      <w:bookmarkEnd w:id="9135"/>
      <w:r>
        <w:rPr>
          <w:rFonts w:hint="cs"/>
          <w:rtl/>
        </w:rPr>
        <w:t xml:space="preserve">כי </w:t>
      </w:r>
      <w:bookmarkStart w:id="9136" w:name="_ETM_Q14_422440"/>
      <w:bookmarkEnd w:id="9136"/>
      <w:r>
        <w:rPr>
          <w:rFonts w:hint="cs"/>
          <w:rtl/>
        </w:rPr>
        <w:t xml:space="preserve">במסגרת </w:t>
      </w:r>
      <w:bookmarkStart w:id="9137" w:name="_ETM_Q14_422950"/>
      <w:bookmarkEnd w:id="9137"/>
      <w:r>
        <w:rPr>
          <w:rFonts w:hint="cs"/>
          <w:rtl/>
        </w:rPr>
        <w:t xml:space="preserve">ועדת </w:t>
      </w:r>
      <w:bookmarkStart w:id="9138" w:name="_ETM_Q14_423280"/>
      <w:bookmarkEnd w:id="9138"/>
      <w:r>
        <w:rPr>
          <w:rFonts w:hint="cs"/>
          <w:rtl/>
        </w:rPr>
        <w:t xml:space="preserve">החריגים </w:t>
      </w:r>
      <w:bookmarkStart w:id="9139" w:name="_ETM_Q14_424390"/>
      <w:bookmarkEnd w:id="9139"/>
      <w:r>
        <w:rPr>
          <w:rFonts w:hint="cs"/>
          <w:rtl/>
        </w:rPr>
        <w:t xml:space="preserve">יוכלו </w:t>
      </w:r>
      <w:bookmarkStart w:id="9140" w:name="_ETM_Q14_424750"/>
      <w:bookmarkEnd w:id="9140"/>
      <w:r>
        <w:rPr>
          <w:rFonts w:hint="cs"/>
          <w:rtl/>
        </w:rPr>
        <w:t xml:space="preserve">נכים </w:t>
      </w:r>
      <w:bookmarkStart w:id="9141" w:name="_ETM_Q14_425170"/>
      <w:bookmarkEnd w:id="9141"/>
      <w:r>
        <w:rPr>
          <w:rFonts w:hint="cs"/>
          <w:rtl/>
        </w:rPr>
        <w:t xml:space="preserve">פגועי </w:t>
      </w:r>
      <w:bookmarkStart w:id="9142" w:name="_ETM_Q14_425530"/>
      <w:bookmarkEnd w:id="9142"/>
      <w:r>
        <w:rPr>
          <w:rFonts w:hint="cs"/>
          <w:rtl/>
        </w:rPr>
        <w:t xml:space="preserve">ראש </w:t>
      </w:r>
      <w:bookmarkStart w:id="9143" w:name="_ETM_Q14_425769"/>
      <w:bookmarkEnd w:id="9143"/>
      <w:r>
        <w:rPr>
          <w:rFonts w:hint="cs"/>
          <w:rtl/>
        </w:rPr>
        <w:t xml:space="preserve">ונפש, </w:t>
      </w:r>
      <w:bookmarkStart w:id="9144" w:name="_ETM_Q14_426069"/>
      <w:bookmarkEnd w:id="9144"/>
      <w:r>
        <w:rPr>
          <w:rFonts w:hint="cs"/>
          <w:rtl/>
        </w:rPr>
        <w:t>ו</w:t>
      </w:r>
      <w:bookmarkStart w:id="9145" w:name="_ETM_Q14_426819"/>
      <w:bookmarkEnd w:id="9145"/>
      <w:r>
        <w:rPr>
          <w:rFonts w:hint="cs"/>
          <w:rtl/>
        </w:rPr>
        <w:t xml:space="preserve">בכללם </w:t>
      </w:r>
      <w:bookmarkStart w:id="9146" w:name="_ETM_Q14_427540"/>
      <w:bookmarkEnd w:id="9146"/>
      <w:r>
        <w:rPr>
          <w:rFonts w:hint="cs"/>
          <w:rtl/>
        </w:rPr>
        <w:t xml:space="preserve">הפוסט-טראומטיים, </w:t>
      </w:r>
      <w:bookmarkStart w:id="9147" w:name="_ETM_Q14_428410"/>
      <w:bookmarkEnd w:id="9147"/>
      <w:r>
        <w:rPr>
          <w:rFonts w:hint="cs"/>
          <w:rtl/>
        </w:rPr>
        <w:t xml:space="preserve">לקבל </w:t>
      </w:r>
      <w:bookmarkStart w:id="9148" w:name="_ETM_Q14_428769"/>
      <w:bookmarkEnd w:id="9148"/>
      <w:r>
        <w:rPr>
          <w:rFonts w:hint="cs"/>
          <w:rtl/>
        </w:rPr>
        <w:t xml:space="preserve">סיוע </w:t>
      </w:r>
      <w:bookmarkStart w:id="9149" w:name="_ETM_Q14_429489"/>
      <w:bookmarkStart w:id="9150" w:name="_ETM_Q14_429790"/>
      <w:bookmarkEnd w:id="9149"/>
      <w:bookmarkEnd w:id="9150"/>
      <w:r>
        <w:rPr>
          <w:rFonts w:hint="cs"/>
          <w:rtl/>
        </w:rPr>
        <w:t xml:space="preserve">בפתרון </w:t>
      </w:r>
      <w:bookmarkStart w:id="9151" w:name="_ETM_Q14_430269"/>
      <w:bookmarkEnd w:id="9151"/>
      <w:r>
        <w:rPr>
          <w:rFonts w:hint="cs"/>
          <w:rtl/>
        </w:rPr>
        <w:t xml:space="preserve">דיור </w:t>
      </w:r>
      <w:bookmarkStart w:id="9152" w:name="_ETM_Q14_431019"/>
      <w:bookmarkEnd w:id="9152"/>
      <w:r>
        <w:rPr>
          <w:rFonts w:hint="cs"/>
          <w:rtl/>
        </w:rPr>
        <w:t xml:space="preserve">שהוא לאו </w:t>
      </w:r>
      <w:bookmarkStart w:id="9153" w:name="_ETM_Q14_431620"/>
      <w:bookmarkEnd w:id="9153"/>
      <w:r>
        <w:rPr>
          <w:rFonts w:hint="cs"/>
          <w:rtl/>
        </w:rPr>
        <w:t xml:space="preserve">דווקא </w:t>
      </w:r>
      <w:bookmarkStart w:id="9154" w:name="_ETM_Q14_431980"/>
      <w:bookmarkEnd w:id="9154"/>
      <w:r>
        <w:rPr>
          <w:rFonts w:hint="cs"/>
          <w:rtl/>
        </w:rPr>
        <w:t xml:space="preserve">לפי </w:t>
      </w:r>
      <w:bookmarkStart w:id="9155" w:name="_ETM_Q14_432219"/>
      <w:bookmarkEnd w:id="9155"/>
      <w:r>
        <w:rPr>
          <w:rFonts w:hint="cs"/>
          <w:rtl/>
        </w:rPr>
        <w:t>הוראות החוק</w:t>
      </w:r>
      <w:bookmarkStart w:id="9156" w:name="_ETM_Q14_432639"/>
      <w:bookmarkEnd w:id="9156"/>
      <w:r>
        <w:rPr>
          <w:rFonts w:hint="cs"/>
          <w:rtl/>
        </w:rPr>
        <w:t xml:space="preserve">, </w:t>
      </w:r>
      <w:bookmarkStart w:id="9157" w:name="_ETM_Q14_433299"/>
      <w:bookmarkEnd w:id="9157"/>
      <w:r>
        <w:rPr>
          <w:rFonts w:hint="cs"/>
          <w:rtl/>
        </w:rPr>
        <w:t xml:space="preserve">למשל </w:t>
      </w:r>
      <w:bookmarkStart w:id="9158" w:name="_ETM_Q14_433870"/>
      <w:bookmarkEnd w:id="9158"/>
      <w:r>
        <w:rPr>
          <w:rFonts w:hint="cs"/>
          <w:rtl/>
        </w:rPr>
        <w:t xml:space="preserve">מגורים </w:t>
      </w:r>
      <w:bookmarkStart w:id="9159" w:name="_ETM_Q14_434200"/>
      <w:bookmarkEnd w:id="9159"/>
      <w:r w:rsidR="003479A2">
        <w:rPr>
          <w:rFonts w:hint="cs"/>
          <w:rtl/>
        </w:rPr>
        <w:t>בקרוו</w:t>
      </w:r>
      <w:r>
        <w:rPr>
          <w:rFonts w:hint="cs"/>
          <w:rtl/>
        </w:rPr>
        <w:t xml:space="preserve">ן, וכן </w:t>
      </w:r>
      <w:bookmarkStart w:id="9160" w:name="_ETM_Q14_435129"/>
      <w:bookmarkEnd w:id="9160"/>
      <w:r>
        <w:rPr>
          <w:rFonts w:hint="cs"/>
          <w:rtl/>
        </w:rPr>
        <w:t xml:space="preserve">לקבל </w:t>
      </w:r>
      <w:bookmarkStart w:id="9161" w:name="_ETM_Q14_435519"/>
      <w:bookmarkEnd w:id="9161"/>
      <w:r>
        <w:rPr>
          <w:rFonts w:hint="cs"/>
          <w:rtl/>
        </w:rPr>
        <w:t xml:space="preserve">סיוע </w:t>
      </w:r>
      <w:bookmarkStart w:id="9162" w:name="_ETM_Q14_435849"/>
      <w:bookmarkEnd w:id="9162"/>
      <w:r>
        <w:rPr>
          <w:rFonts w:hint="cs"/>
          <w:rtl/>
        </w:rPr>
        <w:t xml:space="preserve">בהחלפת </w:t>
      </w:r>
      <w:bookmarkStart w:id="9163" w:name="_ETM_Q14_436270"/>
      <w:bookmarkEnd w:id="9163"/>
      <w:r>
        <w:rPr>
          <w:rFonts w:hint="cs"/>
          <w:rtl/>
        </w:rPr>
        <w:t xml:space="preserve">דירה, </w:t>
      </w:r>
      <w:bookmarkStart w:id="9164" w:name="_ETM_Q14_437139"/>
      <w:bookmarkEnd w:id="9164"/>
      <w:r>
        <w:rPr>
          <w:rFonts w:hint="cs"/>
          <w:rtl/>
        </w:rPr>
        <w:t xml:space="preserve">גם </w:t>
      </w:r>
      <w:bookmarkStart w:id="9165" w:name="_ETM_Q14_437410"/>
      <w:bookmarkEnd w:id="9165"/>
      <w:r>
        <w:rPr>
          <w:rFonts w:hint="cs"/>
          <w:rtl/>
        </w:rPr>
        <w:t xml:space="preserve">אם </w:t>
      </w:r>
      <w:bookmarkStart w:id="9166" w:name="_ETM_Q14_437529"/>
      <w:bookmarkEnd w:id="9166"/>
      <w:r>
        <w:rPr>
          <w:rFonts w:hint="cs"/>
          <w:rtl/>
        </w:rPr>
        <w:t xml:space="preserve">כבר קיבלו </w:t>
      </w:r>
      <w:bookmarkStart w:id="9167" w:name="_ETM_Q14_437919"/>
      <w:bookmarkStart w:id="9168" w:name="_ETM_Q14_438130"/>
      <w:bookmarkEnd w:id="9167"/>
      <w:bookmarkEnd w:id="9168"/>
      <w:r>
        <w:rPr>
          <w:rFonts w:hint="cs"/>
          <w:rtl/>
        </w:rPr>
        <w:t xml:space="preserve">סיוע </w:t>
      </w:r>
      <w:bookmarkStart w:id="9169" w:name="_ETM_Q14_438520"/>
      <w:bookmarkEnd w:id="9169"/>
      <w:r>
        <w:rPr>
          <w:rFonts w:hint="cs"/>
          <w:rtl/>
        </w:rPr>
        <w:t xml:space="preserve">בדיור </w:t>
      </w:r>
      <w:bookmarkStart w:id="9170" w:name="_ETM_Q14_438849"/>
      <w:bookmarkEnd w:id="9170"/>
      <w:r>
        <w:rPr>
          <w:rFonts w:hint="cs"/>
          <w:rtl/>
        </w:rPr>
        <w:t xml:space="preserve">בעבר, </w:t>
      </w:r>
      <w:bookmarkStart w:id="9171" w:name="_ETM_Q14_439720"/>
      <w:bookmarkEnd w:id="9171"/>
      <w:r>
        <w:rPr>
          <w:rFonts w:hint="cs"/>
          <w:rtl/>
        </w:rPr>
        <w:t xml:space="preserve">אם </w:t>
      </w:r>
      <w:bookmarkStart w:id="9172" w:name="_ETM_Q14_439960"/>
      <w:bookmarkEnd w:id="9172"/>
      <w:r>
        <w:rPr>
          <w:rFonts w:hint="cs"/>
          <w:rtl/>
        </w:rPr>
        <w:t xml:space="preserve">הדבר </w:t>
      </w:r>
      <w:bookmarkStart w:id="9173" w:name="_ETM_Q14_440440"/>
      <w:bookmarkEnd w:id="9173"/>
      <w:r>
        <w:rPr>
          <w:rFonts w:hint="cs"/>
          <w:rtl/>
        </w:rPr>
        <w:t xml:space="preserve">נדרש </w:t>
      </w:r>
      <w:bookmarkStart w:id="9174" w:name="_ETM_Q14_440949"/>
      <w:bookmarkEnd w:id="9174"/>
      <w:r>
        <w:rPr>
          <w:rFonts w:hint="cs"/>
          <w:rtl/>
        </w:rPr>
        <w:t xml:space="preserve">בשל </w:t>
      </w:r>
      <w:bookmarkStart w:id="9175" w:name="_ETM_Q14_441279"/>
      <w:bookmarkEnd w:id="9175"/>
      <w:r>
        <w:rPr>
          <w:rFonts w:hint="cs"/>
          <w:rtl/>
        </w:rPr>
        <w:t xml:space="preserve">שינוי </w:t>
      </w:r>
      <w:bookmarkStart w:id="9176" w:name="_ETM_Q14_441669"/>
      <w:bookmarkEnd w:id="9176"/>
      <w:r>
        <w:rPr>
          <w:rFonts w:hint="cs"/>
          <w:rtl/>
        </w:rPr>
        <w:t xml:space="preserve">בדרגת </w:t>
      </w:r>
      <w:bookmarkStart w:id="9177" w:name="_ETM_Q14_442180"/>
      <w:bookmarkEnd w:id="9177"/>
      <w:r>
        <w:rPr>
          <w:rFonts w:hint="cs"/>
          <w:rtl/>
        </w:rPr>
        <w:t xml:space="preserve">הנכות </w:t>
      </w:r>
      <w:bookmarkStart w:id="9178" w:name="_ETM_Q14_443050"/>
      <w:bookmarkEnd w:id="9178"/>
      <w:r>
        <w:rPr>
          <w:rFonts w:hint="cs"/>
          <w:rtl/>
        </w:rPr>
        <w:t xml:space="preserve">או </w:t>
      </w:r>
      <w:bookmarkStart w:id="9179" w:name="_ETM_Q14_443319"/>
      <w:bookmarkEnd w:id="9179"/>
      <w:r>
        <w:rPr>
          <w:rFonts w:hint="cs"/>
          <w:rtl/>
        </w:rPr>
        <w:t xml:space="preserve">בהרכב </w:t>
      </w:r>
      <w:bookmarkStart w:id="9180" w:name="_ETM_Q14_443589"/>
      <w:bookmarkEnd w:id="9180"/>
      <w:r>
        <w:rPr>
          <w:rFonts w:hint="cs"/>
          <w:rtl/>
        </w:rPr>
        <w:t xml:space="preserve">המשפחתי </w:t>
      </w:r>
      <w:bookmarkStart w:id="9181" w:name="_ETM_Q14_444160"/>
      <w:bookmarkEnd w:id="9181"/>
      <w:r>
        <w:rPr>
          <w:rFonts w:hint="cs"/>
          <w:rtl/>
        </w:rPr>
        <w:t xml:space="preserve">שלהם. </w:t>
      </w:r>
      <w:bookmarkStart w:id="9182" w:name="_ETM_Q14_445029"/>
      <w:bookmarkEnd w:id="9182"/>
    </w:p>
    <w:p w:rsidR="00FA4D28" w:rsidRDefault="00FA4D28" w:rsidP="00FA4D28">
      <w:pPr>
        <w:rPr>
          <w:rtl/>
        </w:rPr>
      </w:pPr>
      <w:bookmarkStart w:id="9183" w:name="_ETM_Q14_426516"/>
      <w:bookmarkStart w:id="9184" w:name="_ETM_Q14_426597"/>
      <w:bookmarkStart w:id="9185" w:name="_ETM_Q14_426674"/>
      <w:bookmarkEnd w:id="9183"/>
      <w:bookmarkEnd w:id="9184"/>
      <w:bookmarkEnd w:id="9185"/>
    </w:p>
    <w:p w:rsidR="00FA4D28" w:rsidRDefault="00FA4D28" w:rsidP="00011180">
      <w:pPr>
        <w:rPr>
          <w:rtl/>
        </w:rPr>
      </w:pPr>
      <w:bookmarkStart w:id="9186" w:name="_ETM_Q14_426728"/>
      <w:bookmarkEnd w:id="9186"/>
      <w:r>
        <w:rPr>
          <w:rFonts w:hint="cs"/>
          <w:rtl/>
        </w:rPr>
        <w:t xml:space="preserve">חשוב </w:t>
      </w:r>
      <w:bookmarkStart w:id="9187" w:name="_ETM_Q14_445479"/>
      <w:bookmarkEnd w:id="9187"/>
      <w:r>
        <w:rPr>
          <w:rFonts w:hint="cs"/>
          <w:rtl/>
        </w:rPr>
        <w:t xml:space="preserve">להבהיר: </w:t>
      </w:r>
      <w:bookmarkStart w:id="9188" w:name="_ETM_Q14_446380"/>
      <w:bookmarkEnd w:id="9188"/>
      <w:r>
        <w:rPr>
          <w:rFonts w:hint="cs"/>
          <w:rtl/>
        </w:rPr>
        <w:t xml:space="preserve">תיקונים </w:t>
      </w:r>
      <w:bookmarkStart w:id="9189" w:name="_ETM_Q14_446919"/>
      <w:bookmarkEnd w:id="9189"/>
      <w:r>
        <w:rPr>
          <w:rFonts w:hint="cs"/>
          <w:rtl/>
        </w:rPr>
        <w:t xml:space="preserve">אלה </w:t>
      </w:r>
      <w:bookmarkStart w:id="9190" w:name="_ETM_Q14_447220"/>
      <w:bookmarkEnd w:id="9190"/>
      <w:r>
        <w:rPr>
          <w:rFonts w:hint="cs"/>
          <w:rtl/>
        </w:rPr>
        <w:t xml:space="preserve">אינם </w:t>
      </w:r>
      <w:bookmarkStart w:id="9191" w:name="_ETM_Q14_447430"/>
      <w:bookmarkEnd w:id="9191"/>
      <w:r>
        <w:rPr>
          <w:rFonts w:hint="cs"/>
          <w:rtl/>
        </w:rPr>
        <w:t xml:space="preserve">ממצים </w:t>
      </w:r>
      <w:bookmarkStart w:id="9192" w:name="_ETM_Q14_447880"/>
      <w:bookmarkEnd w:id="9192"/>
      <w:r>
        <w:rPr>
          <w:rFonts w:hint="cs"/>
          <w:rtl/>
        </w:rPr>
        <w:t xml:space="preserve">את </w:t>
      </w:r>
      <w:bookmarkStart w:id="9193" w:name="_ETM_Q14_448000"/>
      <w:bookmarkEnd w:id="9193"/>
      <w:r>
        <w:rPr>
          <w:rFonts w:hint="cs"/>
          <w:rtl/>
        </w:rPr>
        <w:t xml:space="preserve">המלצות </w:t>
      </w:r>
      <w:bookmarkStart w:id="9194" w:name="_ETM_Q14_448449"/>
      <w:bookmarkEnd w:id="9194"/>
      <w:r>
        <w:rPr>
          <w:rFonts w:hint="cs"/>
          <w:rtl/>
        </w:rPr>
        <w:t xml:space="preserve">ועדת </w:t>
      </w:r>
      <w:bookmarkStart w:id="9195" w:name="_ETM_Q14_448810"/>
      <w:bookmarkEnd w:id="9195"/>
      <w:proofErr w:type="spellStart"/>
      <w:r>
        <w:rPr>
          <w:rFonts w:hint="cs"/>
          <w:rtl/>
        </w:rPr>
        <w:t>שרשבסקי</w:t>
      </w:r>
      <w:proofErr w:type="spellEnd"/>
      <w:r>
        <w:rPr>
          <w:rFonts w:hint="cs"/>
          <w:rtl/>
        </w:rPr>
        <w:t xml:space="preserve">, </w:t>
      </w:r>
      <w:bookmarkStart w:id="9196" w:name="_ETM_Q14_449380"/>
      <w:bookmarkEnd w:id="9196"/>
      <w:r>
        <w:rPr>
          <w:rFonts w:hint="cs"/>
          <w:rtl/>
        </w:rPr>
        <w:t xml:space="preserve">שהמליצה </w:t>
      </w:r>
      <w:bookmarkStart w:id="9197" w:name="_ETM_Q14_449800"/>
      <w:bookmarkEnd w:id="9197"/>
      <w:r>
        <w:rPr>
          <w:rFonts w:hint="cs"/>
          <w:rtl/>
        </w:rPr>
        <w:t xml:space="preserve">על </w:t>
      </w:r>
      <w:bookmarkStart w:id="9198" w:name="_ETM_Q14_449889"/>
      <w:bookmarkEnd w:id="9198"/>
      <w:r>
        <w:rPr>
          <w:rFonts w:hint="cs"/>
          <w:rtl/>
        </w:rPr>
        <w:t xml:space="preserve">מענים </w:t>
      </w:r>
      <w:bookmarkStart w:id="9199" w:name="_ETM_Q14_450190"/>
      <w:bookmarkEnd w:id="9199"/>
      <w:r>
        <w:rPr>
          <w:rFonts w:hint="cs"/>
          <w:rtl/>
        </w:rPr>
        <w:t xml:space="preserve">נוספים </w:t>
      </w:r>
      <w:bookmarkStart w:id="9200" w:name="_ETM_Q14_450669"/>
      <w:bookmarkEnd w:id="9200"/>
      <w:r>
        <w:rPr>
          <w:rFonts w:hint="cs"/>
          <w:rtl/>
        </w:rPr>
        <w:t xml:space="preserve">לקבוצת </w:t>
      </w:r>
      <w:bookmarkStart w:id="9201" w:name="_ETM_Q14_451180"/>
      <w:bookmarkEnd w:id="9201"/>
      <w:r>
        <w:rPr>
          <w:rFonts w:hint="cs"/>
          <w:rtl/>
        </w:rPr>
        <w:t xml:space="preserve">אוכלוסייה </w:t>
      </w:r>
      <w:bookmarkStart w:id="9202" w:name="_ETM_Q14_451630"/>
      <w:bookmarkEnd w:id="9202"/>
      <w:r>
        <w:rPr>
          <w:rFonts w:hint="cs"/>
          <w:rtl/>
        </w:rPr>
        <w:t xml:space="preserve">זו </w:t>
      </w:r>
      <w:bookmarkStart w:id="9203" w:name="_ETM_Q14_452259"/>
      <w:bookmarkEnd w:id="9203"/>
      <w:r>
        <w:rPr>
          <w:rFonts w:hint="cs"/>
          <w:rtl/>
        </w:rPr>
        <w:t xml:space="preserve">שלא </w:t>
      </w:r>
      <w:bookmarkStart w:id="9204" w:name="_ETM_Q14_452589"/>
      <w:bookmarkEnd w:id="9204"/>
      <w:r>
        <w:rPr>
          <w:rFonts w:hint="cs"/>
          <w:rtl/>
        </w:rPr>
        <w:t xml:space="preserve">במסגרת </w:t>
      </w:r>
      <w:bookmarkStart w:id="9205" w:name="_ETM_Q14_453099"/>
      <w:bookmarkEnd w:id="9205"/>
      <w:r>
        <w:rPr>
          <w:rFonts w:hint="cs"/>
          <w:rtl/>
        </w:rPr>
        <w:t xml:space="preserve">החקיקה, </w:t>
      </w:r>
      <w:bookmarkStart w:id="9206" w:name="_ETM_Q14_453580"/>
      <w:bookmarkEnd w:id="9206"/>
      <w:r>
        <w:rPr>
          <w:rFonts w:hint="cs"/>
          <w:rtl/>
        </w:rPr>
        <w:t xml:space="preserve">למשל </w:t>
      </w:r>
      <w:bookmarkStart w:id="9207" w:name="_ETM_Q14_454449"/>
      <w:bookmarkEnd w:id="9207"/>
      <w:r>
        <w:rPr>
          <w:rFonts w:hint="cs"/>
          <w:rtl/>
        </w:rPr>
        <w:t xml:space="preserve">ליווי </w:t>
      </w:r>
      <w:bookmarkStart w:id="9208" w:name="_ETM_Q14_454870"/>
      <w:bookmarkEnd w:id="9208"/>
      <w:r>
        <w:rPr>
          <w:rFonts w:hint="cs"/>
          <w:rtl/>
        </w:rPr>
        <w:t xml:space="preserve">וייעוץ </w:t>
      </w:r>
      <w:bookmarkStart w:id="9209" w:name="_ETM_Q14_455259"/>
      <w:bookmarkEnd w:id="9209"/>
      <w:r>
        <w:rPr>
          <w:rFonts w:hint="cs"/>
          <w:rtl/>
        </w:rPr>
        <w:t xml:space="preserve">פיננסי </w:t>
      </w:r>
      <w:bookmarkStart w:id="9210" w:name="_ETM_Q14_456370"/>
      <w:bookmarkEnd w:id="9210"/>
      <w:r>
        <w:rPr>
          <w:rFonts w:hint="cs"/>
          <w:rtl/>
        </w:rPr>
        <w:t xml:space="preserve">בתהליך </w:t>
      </w:r>
      <w:bookmarkStart w:id="9211" w:name="_ETM_Q14_456910"/>
      <w:bookmarkEnd w:id="9211"/>
      <w:r>
        <w:rPr>
          <w:rFonts w:hint="cs"/>
          <w:rtl/>
        </w:rPr>
        <w:t xml:space="preserve">רכישת </w:t>
      </w:r>
      <w:bookmarkStart w:id="9212" w:name="_ETM_Q14_457330"/>
      <w:bookmarkEnd w:id="9212"/>
      <w:r>
        <w:rPr>
          <w:rFonts w:hint="cs"/>
          <w:rtl/>
        </w:rPr>
        <w:t>דירה</w:t>
      </w:r>
      <w:bookmarkStart w:id="9213" w:name="_ETM_Q14_455696"/>
      <w:bookmarkStart w:id="9214" w:name="_ETM_Q14_457660"/>
      <w:bookmarkEnd w:id="9213"/>
      <w:bookmarkEnd w:id="9214"/>
      <w:r>
        <w:rPr>
          <w:rFonts w:hint="cs"/>
          <w:rtl/>
        </w:rPr>
        <w:t xml:space="preserve"> – לא </w:t>
      </w:r>
      <w:bookmarkStart w:id="9215" w:name="_ETM_Q14_457960"/>
      <w:bookmarkEnd w:id="9215"/>
      <w:r>
        <w:rPr>
          <w:rFonts w:hint="cs"/>
          <w:rtl/>
        </w:rPr>
        <w:t xml:space="preserve">כל אחד </w:t>
      </w:r>
      <w:bookmarkStart w:id="9216" w:name="_ETM_Q14_458110"/>
      <w:bookmarkStart w:id="9217" w:name="_ETM_Q14_458349"/>
      <w:bookmarkEnd w:id="9216"/>
      <w:bookmarkEnd w:id="9217"/>
      <w:r>
        <w:rPr>
          <w:rFonts w:hint="cs"/>
          <w:rtl/>
        </w:rPr>
        <w:t xml:space="preserve">יכול </w:t>
      </w:r>
      <w:bookmarkStart w:id="9218" w:name="_ETM_Q14_458560"/>
      <w:bookmarkEnd w:id="9218"/>
      <w:r>
        <w:rPr>
          <w:rFonts w:hint="cs"/>
          <w:rtl/>
        </w:rPr>
        <w:t xml:space="preserve">לעמוד </w:t>
      </w:r>
      <w:bookmarkStart w:id="9219" w:name="_ETM_Q14_458860"/>
      <w:bookmarkEnd w:id="9219"/>
      <w:r>
        <w:rPr>
          <w:rFonts w:hint="cs"/>
          <w:rtl/>
        </w:rPr>
        <w:t xml:space="preserve">בזה; </w:t>
      </w:r>
      <w:bookmarkStart w:id="9220" w:name="_ETM_Q14_459490"/>
      <w:bookmarkEnd w:id="9220"/>
      <w:r>
        <w:rPr>
          <w:rFonts w:hint="cs"/>
          <w:rtl/>
        </w:rPr>
        <w:t xml:space="preserve">צעדים </w:t>
      </w:r>
      <w:bookmarkStart w:id="9221" w:name="_ETM_Q14_459940"/>
      <w:bookmarkEnd w:id="9221"/>
      <w:r>
        <w:rPr>
          <w:rFonts w:hint="cs"/>
          <w:rtl/>
        </w:rPr>
        <w:t xml:space="preserve">שיסייעו </w:t>
      </w:r>
      <w:bookmarkStart w:id="9222" w:name="_ETM_Q14_460599"/>
      <w:bookmarkEnd w:id="9222"/>
      <w:r>
        <w:rPr>
          <w:rFonts w:hint="cs"/>
          <w:rtl/>
        </w:rPr>
        <w:t xml:space="preserve">לנכים </w:t>
      </w:r>
      <w:bookmarkStart w:id="9223" w:name="_ETM_Q14_461050"/>
      <w:bookmarkEnd w:id="9223"/>
      <w:r>
        <w:rPr>
          <w:rFonts w:hint="cs"/>
          <w:rtl/>
        </w:rPr>
        <w:t xml:space="preserve">להתמודד </w:t>
      </w:r>
      <w:bookmarkStart w:id="9224" w:name="_ETM_Q14_461500"/>
      <w:bookmarkEnd w:id="9224"/>
      <w:r>
        <w:rPr>
          <w:rFonts w:hint="cs"/>
          <w:rtl/>
        </w:rPr>
        <w:t xml:space="preserve">עם </w:t>
      </w:r>
      <w:bookmarkStart w:id="9225" w:name="_ETM_Q14_461589"/>
      <w:bookmarkEnd w:id="9225"/>
      <w:r>
        <w:rPr>
          <w:rFonts w:hint="cs"/>
          <w:rtl/>
        </w:rPr>
        <w:t xml:space="preserve">הקושי </w:t>
      </w:r>
      <w:bookmarkStart w:id="9226" w:name="_ETM_Q14_462069"/>
      <w:bookmarkEnd w:id="9226"/>
      <w:r>
        <w:rPr>
          <w:rFonts w:hint="cs"/>
          <w:rtl/>
        </w:rPr>
        <w:t xml:space="preserve">שבהשגה </w:t>
      </w:r>
      <w:bookmarkStart w:id="9227" w:name="_ETM_Q14_463060"/>
      <w:bookmarkEnd w:id="9227"/>
      <w:r>
        <w:rPr>
          <w:rFonts w:hint="cs"/>
          <w:rtl/>
        </w:rPr>
        <w:t xml:space="preserve">ובמימון </w:t>
      </w:r>
      <w:bookmarkStart w:id="9228" w:name="_ETM_Q14_463720"/>
      <w:bookmarkEnd w:id="9228"/>
      <w:r>
        <w:rPr>
          <w:rFonts w:hint="cs"/>
          <w:rtl/>
        </w:rPr>
        <w:t xml:space="preserve">של </w:t>
      </w:r>
      <w:bookmarkStart w:id="9229" w:name="_ETM_Q14_463870"/>
      <w:bookmarkEnd w:id="9229"/>
      <w:r>
        <w:rPr>
          <w:rFonts w:hint="cs"/>
          <w:rtl/>
        </w:rPr>
        <w:t xml:space="preserve">ביטוח </w:t>
      </w:r>
      <w:bookmarkStart w:id="9230" w:name="_ETM_Q14_464199"/>
      <w:bookmarkEnd w:id="9230"/>
      <w:r>
        <w:rPr>
          <w:rFonts w:hint="cs"/>
          <w:rtl/>
        </w:rPr>
        <w:t xml:space="preserve">משכנתה; </w:t>
      </w:r>
      <w:bookmarkStart w:id="9231" w:name="_ETM_Q14_465500"/>
      <w:bookmarkEnd w:id="9231"/>
      <w:r>
        <w:rPr>
          <w:rFonts w:hint="cs"/>
          <w:rtl/>
        </w:rPr>
        <w:t xml:space="preserve">הקמת </w:t>
      </w:r>
      <w:bookmarkStart w:id="9232" w:name="_ETM_Q14_466100"/>
      <w:bookmarkEnd w:id="9232"/>
      <w:r>
        <w:rPr>
          <w:rFonts w:hint="cs"/>
          <w:rtl/>
        </w:rPr>
        <w:t xml:space="preserve">בתי </w:t>
      </w:r>
      <w:bookmarkStart w:id="9233" w:name="_ETM_Q14_466370"/>
      <w:bookmarkEnd w:id="9233"/>
      <w:r>
        <w:rPr>
          <w:rFonts w:hint="cs"/>
          <w:rtl/>
        </w:rPr>
        <w:t xml:space="preserve">הפוגה </w:t>
      </w:r>
      <w:bookmarkStart w:id="9234" w:name="_ETM_Q14_466820"/>
      <w:bookmarkEnd w:id="9234"/>
      <w:r>
        <w:rPr>
          <w:rFonts w:hint="cs"/>
          <w:rtl/>
        </w:rPr>
        <w:t xml:space="preserve">שאליהם </w:t>
      </w:r>
      <w:bookmarkStart w:id="9235" w:name="_ETM_Q14_467210"/>
      <w:bookmarkEnd w:id="9235"/>
      <w:r>
        <w:rPr>
          <w:rFonts w:hint="cs"/>
          <w:rtl/>
        </w:rPr>
        <w:t xml:space="preserve">יוכלו </w:t>
      </w:r>
      <w:bookmarkStart w:id="9236" w:name="_ETM_Q14_467480"/>
      <w:bookmarkEnd w:id="9236"/>
      <w:r>
        <w:rPr>
          <w:rFonts w:hint="cs"/>
          <w:rtl/>
        </w:rPr>
        <w:t xml:space="preserve">הנכים </w:t>
      </w:r>
      <w:bookmarkStart w:id="9237" w:name="_ETM_Q14_467870"/>
      <w:bookmarkEnd w:id="9237"/>
      <w:r>
        <w:rPr>
          <w:rFonts w:hint="cs"/>
          <w:rtl/>
        </w:rPr>
        <w:t xml:space="preserve">הפוסט-טראומטיים </w:t>
      </w:r>
      <w:bookmarkStart w:id="9238" w:name="_ETM_Q14_468200"/>
      <w:bookmarkStart w:id="9239" w:name="_ETM_Q14_468560"/>
      <w:bookmarkEnd w:id="9238"/>
      <w:bookmarkEnd w:id="9239"/>
      <w:r>
        <w:rPr>
          <w:rFonts w:hint="cs"/>
          <w:rtl/>
        </w:rPr>
        <w:t xml:space="preserve">לפנות </w:t>
      </w:r>
      <w:bookmarkStart w:id="9240" w:name="_ETM_Q14_468920"/>
      <w:bookmarkEnd w:id="9240"/>
      <w:r>
        <w:rPr>
          <w:rFonts w:hint="cs"/>
          <w:rtl/>
        </w:rPr>
        <w:t xml:space="preserve">לכמה </w:t>
      </w:r>
      <w:bookmarkStart w:id="9241" w:name="_ETM_Q14_469339"/>
      <w:bookmarkEnd w:id="9241"/>
      <w:r>
        <w:rPr>
          <w:rFonts w:hint="cs"/>
          <w:rtl/>
        </w:rPr>
        <w:t xml:space="preserve">ימים </w:t>
      </w:r>
      <w:bookmarkStart w:id="9242" w:name="_ETM_Q14_469610"/>
      <w:bookmarkEnd w:id="9242"/>
      <w:r>
        <w:rPr>
          <w:rFonts w:hint="cs"/>
          <w:rtl/>
        </w:rPr>
        <w:t xml:space="preserve">לצורך </w:t>
      </w:r>
      <w:bookmarkStart w:id="9243" w:name="_ETM_Q14_469970"/>
      <w:bookmarkEnd w:id="9243"/>
      <w:r>
        <w:rPr>
          <w:rFonts w:hint="cs"/>
          <w:rtl/>
        </w:rPr>
        <w:t xml:space="preserve">התארגנות </w:t>
      </w:r>
      <w:bookmarkStart w:id="9244" w:name="_ETM_Q14_470540"/>
      <w:bookmarkEnd w:id="9244"/>
      <w:r>
        <w:rPr>
          <w:rFonts w:hint="cs"/>
          <w:rtl/>
        </w:rPr>
        <w:t xml:space="preserve">והפוגה; </w:t>
      </w:r>
      <w:bookmarkStart w:id="9245" w:name="_ETM_Q14_471580"/>
      <w:bookmarkEnd w:id="9245"/>
      <w:r>
        <w:rPr>
          <w:rFonts w:hint="cs"/>
          <w:rtl/>
        </w:rPr>
        <w:t xml:space="preserve">הקמת </w:t>
      </w:r>
      <w:bookmarkStart w:id="9246" w:name="_ETM_Q14_472029"/>
      <w:bookmarkEnd w:id="9246"/>
      <w:r>
        <w:rPr>
          <w:rFonts w:hint="cs"/>
          <w:rtl/>
        </w:rPr>
        <w:t xml:space="preserve">מסגרות </w:t>
      </w:r>
      <w:bookmarkStart w:id="9247" w:name="_ETM_Q14_472479"/>
      <w:bookmarkEnd w:id="9247"/>
      <w:r>
        <w:rPr>
          <w:rFonts w:hint="cs"/>
          <w:rtl/>
        </w:rPr>
        <w:t xml:space="preserve">שיקומיות </w:t>
      </w:r>
      <w:bookmarkStart w:id="9248" w:name="_ETM_Q14_473080"/>
      <w:bookmarkEnd w:id="9248"/>
      <w:r>
        <w:rPr>
          <w:rFonts w:hint="cs"/>
          <w:rtl/>
        </w:rPr>
        <w:t xml:space="preserve">לטווח </w:t>
      </w:r>
      <w:bookmarkStart w:id="9249" w:name="_ETM_Q14_473439"/>
      <w:bookmarkEnd w:id="9249"/>
      <w:r>
        <w:rPr>
          <w:rFonts w:hint="cs"/>
          <w:rtl/>
        </w:rPr>
        <w:t xml:space="preserve">הביניים </w:t>
      </w:r>
      <w:bookmarkStart w:id="9250" w:name="_ETM_Q14_473949"/>
      <w:bookmarkEnd w:id="9250"/>
      <w:r>
        <w:rPr>
          <w:rFonts w:hint="cs"/>
          <w:rtl/>
        </w:rPr>
        <w:t xml:space="preserve">ועוד. </w:t>
      </w:r>
      <w:bookmarkStart w:id="9251" w:name="_ETM_Q14_474950"/>
      <w:bookmarkStart w:id="9252" w:name="_ETM_Q14_476776"/>
      <w:bookmarkStart w:id="9253" w:name="_ETM_Q14_476881"/>
      <w:bookmarkStart w:id="9254" w:name="_ETM_Q14_476951"/>
      <w:bookmarkStart w:id="9255" w:name="_ETM_Q14_477032"/>
      <w:bookmarkEnd w:id="9251"/>
      <w:bookmarkEnd w:id="9252"/>
      <w:bookmarkEnd w:id="9253"/>
      <w:bookmarkEnd w:id="9254"/>
      <w:bookmarkEnd w:id="9255"/>
      <w:r>
        <w:rPr>
          <w:rFonts w:hint="cs"/>
          <w:rtl/>
        </w:rPr>
        <w:t xml:space="preserve">אני </w:t>
      </w:r>
      <w:bookmarkStart w:id="9256" w:name="_ETM_Q14_475279"/>
      <w:bookmarkEnd w:id="9256"/>
      <w:r>
        <w:rPr>
          <w:rFonts w:hint="cs"/>
          <w:rtl/>
        </w:rPr>
        <w:t xml:space="preserve">קורא </w:t>
      </w:r>
      <w:bookmarkStart w:id="9257" w:name="_ETM_Q14_475550"/>
      <w:bookmarkEnd w:id="9257"/>
      <w:r>
        <w:rPr>
          <w:rFonts w:hint="cs"/>
          <w:rtl/>
        </w:rPr>
        <w:t xml:space="preserve">למשרד </w:t>
      </w:r>
      <w:bookmarkStart w:id="9258" w:name="_ETM_Q14_476270"/>
      <w:bookmarkEnd w:id="9258"/>
      <w:r>
        <w:rPr>
          <w:rFonts w:hint="cs"/>
          <w:rtl/>
        </w:rPr>
        <w:t xml:space="preserve">הביטחון </w:t>
      </w:r>
      <w:bookmarkStart w:id="9259" w:name="_ETM_Q14_476839"/>
      <w:bookmarkEnd w:id="9259"/>
      <w:r>
        <w:rPr>
          <w:rFonts w:hint="cs"/>
          <w:rtl/>
        </w:rPr>
        <w:t xml:space="preserve">ליישם </w:t>
      </w:r>
      <w:bookmarkStart w:id="9260" w:name="_ETM_Q14_477380"/>
      <w:bookmarkEnd w:id="9260"/>
      <w:r>
        <w:rPr>
          <w:rFonts w:hint="cs"/>
          <w:rtl/>
        </w:rPr>
        <w:t xml:space="preserve">את </w:t>
      </w:r>
      <w:bookmarkStart w:id="9261" w:name="_ETM_Q14_477500"/>
      <w:bookmarkEnd w:id="9261"/>
      <w:r>
        <w:rPr>
          <w:rFonts w:hint="cs"/>
          <w:rtl/>
        </w:rPr>
        <w:t xml:space="preserve">ההמלצות </w:t>
      </w:r>
      <w:bookmarkStart w:id="9262" w:name="_ETM_Q14_477980"/>
      <w:bookmarkEnd w:id="9262"/>
      <w:r>
        <w:rPr>
          <w:rFonts w:hint="cs"/>
          <w:rtl/>
        </w:rPr>
        <w:t xml:space="preserve">החשובות </w:t>
      </w:r>
      <w:bookmarkStart w:id="9263" w:name="_ETM_Q14_478490"/>
      <w:bookmarkEnd w:id="9263"/>
      <w:r>
        <w:rPr>
          <w:rFonts w:hint="cs"/>
          <w:rtl/>
        </w:rPr>
        <w:t xml:space="preserve">הללו </w:t>
      </w:r>
      <w:bookmarkStart w:id="9264" w:name="_ETM_Q14_478790"/>
      <w:bookmarkEnd w:id="9264"/>
      <w:r>
        <w:rPr>
          <w:rFonts w:hint="cs"/>
          <w:rtl/>
        </w:rPr>
        <w:t>במהרה</w:t>
      </w:r>
      <w:r w:rsidR="00011180">
        <w:rPr>
          <w:rFonts w:hint="cs"/>
          <w:rtl/>
        </w:rPr>
        <w:t>,</w:t>
      </w:r>
      <w:r>
        <w:rPr>
          <w:rFonts w:hint="cs"/>
          <w:rtl/>
        </w:rPr>
        <w:t xml:space="preserve"> </w:t>
      </w:r>
      <w:bookmarkStart w:id="9265" w:name="_ETM_Q14_479810"/>
      <w:bookmarkEnd w:id="9265"/>
      <w:r>
        <w:rPr>
          <w:rFonts w:hint="cs"/>
          <w:rtl/>
        </w:rPr>
        <w:t xml:space="preserve">וכן </w:t>
      </w:r>
      <w:bookmarkStart w:id="9266" w:name="_ETM_Q14_480140"/>
      <w:bookmarkEnd w:id="9266"/>
      <w:r>
        <w:rPr>
          <w:rFonts w:hint="cs"/>
          <w:rtl/>
        </w:rPr>
        <w:t xml:space="preserve">לפעול </w:t>
      </w:r>
      <w:bookmarkStart w:id="9267" w:name="_ETM_Q14_480470"/>
      <w:bookmarkEnd w:id="9267"/>
      <w:r>
        <w:rPr>
          <w:rFonts w:hint="cs"/>
          <w:rtl/>
        </w:rPr>
        <w:t xml:space="preserve">להקמת </w:t>
      </w:r>
      <w:bookmarkStart w:id="9268" w:name="_ETM_Q14_480890"/>
      <w:bookmarkEnd w:id="9268"/>
      <w:r>
        <w:rPr>
          <w:rFonts w:hint="cs"/>
          <w:rtl/>
        </w:rPr>
        <w:t xml:space="preserve">מחלקה </w:t>
      </w:r>
      <w:bookmarkStart w:id="9269" w:name="_ETM_Q14_480000"/>
      <w:bookmarkEnd w:id="9269"/>
      <w:r>
        <w:rPr>
          <w:rFonts w:hint="cs"/>
          <w:rtl/>
        </w:rPr>
        <w:t xml:space="preserve">ייעודית </w:t>
      </w:r>
      <w:bookmarkStart w:id="9270" w:name="_ETM_Q14_480149"/>
      <w:bookmarkStart w:id="9271" w:name="_ETM_Q14_480570"/>
      <w:bookmarkStart w:id="9272" w:name="_ETM_Q14_481020"/>
      <w:bookmarkStart w:id="9273" w:name="_ETM_Q14_481439"/>
      <w:bookmarkEnd w:id="9270"/>
      <w:bookmarkEnd w:id="9271"/>
      <w:bookmarkEnd w:id="9272"/>
      <w:bookmarkEnd w:id="9273"/>
      <w:r>
        <w:rPr>
          <w:rFonts w:hint="cs"/>
          <w:rtl/>
        </w:rPr>
        <w:t xml:space="preserve">בתוך </w:t>
      </w:r>
      <w:bookmarkStart w:id="9274" w:name="_ETM_Q14_481770"/>
      <w:bookmarkEnd w:id="9274"/>
      <w:r>
        <w:rPr>
          <w:rFonts w:hint="cs"/>
          <w:rtl/>
        </w:rPr>
        <w:t xml:space="preserve">משרד </w:t>
      </w:r>
      <w:bookmarkStart w:id="9275" w:name="_ETM_Q14_482070"/>
      <w:bookmarkEnd w:id="9275"/>
      <w:r>
        <w:rPr>
          <w:rFonts w:hint="cs"/>
          <w:rtl/>
        </w:rPr>
        <w:t xml:space="preserve">הביטחון </w:t>
      </w:r>
      <w:bookmarkStart w:id="9276" w:name="_ETM_Q14_482939"/>
      <w:bookmarkEnd w:id="9276"/>
      <w:r>
        <w:rPr>
          <w:rFonts w:hint="cs"/>
          <w:rtl/>
        </w:rPr>
        <w:t xml:space="preserve">שתיועד </w:t>
      </w:r>
      <w:bookmarkStart w:id="9277" w:name="_ETM_Q14_483600"/>
      <w:bookmarkEnd w:id="9277"/>
      <w:r>
        <w:rPr>
          <w:rFonts w:hint="cs"/>
          <w:rtl/>
        </w:rPr>
        <w:t xml:space="preserve">לסיוע </w:t>
      </w:r>
      <w:bookmarkStart w:id="9278" w:name="_ETM_Q14_484290"/>
      <w:bookmarkEnd w:id="9278"/>
      <w:r>
        <w:rPr>
          <w:rFonts w:hint="cs"/>
          <w:rtl/>
        </w:rPr>
        <w:t xml:space="preserve">לנכים </w:t>
      </w:r>
      <w:bookmarkStart w:id="9279" w:name="_ETM_Q14_484770"/>
      <w:bookmarkEnd w:id="9279"/>
      <w:r>
        <w:rPr>
          <w:rFonts w:hint="cs"/>
          <w:rtl/>
        </w:rPr>
        <w:t>הפוסט-טראומטיים</w:t>
      </w:r>
      <w:bookmarkStart w:id="9280" w:name="_ETM_Q14_485100"/>
      <w:bookmarkEnd w:id="9280"/>
      <w:r>
        <w:rPr>
          <w:rFonts w:hint="cs"/>
          <w:rtl/>
        </w:rPr>
        <w:t xml:space="preserve"> </w:t>
      </w:r>
      <w:bookmarkStart w:id="9281" w:name="_ETM_Q14_486120"/>
      <w:bookmarkEnd w:id="9281"/>
      <w:r>
        <w:rPr>
          <w:rFonts w:hint="cs"/>
          <w:rtl/>
        </w:rPr>
        <w:t xml:space="preserve">בכל </w:t>
      </w:r>
      <w:bookmarkStart w:id="9282" w:name="_ETM_Q14_486480"/>
      <w:bookmarkEnd w:id="9282"/>
      <w:r>
        <w:rPr>
          <w:rFonts w:hint="cs"/>
          <w:rtl/>
        </w:rPr>
        <w:t xml:space="preserve">ההתנהלות </w:t>
      </w:r>
      <w:bookmarkStart w:id="9283" w:name="_ETM_Q14_487080"/>
      <w:bookmarkEnd w:id="9283"/>
      <w:r>
        <w:rPr>
          <w:rFonts w:hint="cs"/>
          <w:rtl/>
        </w:rPr>
        <w:t xml:space="preserve">הביורוקרטית </w:t>
      </w:r>
      <w:bookmarkStart w:id="9284" w:name="_ETM_Q14_487529"/>
      <w:bookmarkStart w:id="9285" w:name="_ETM_Q14_487740"/>
      <w:bookmarkEnd w:id="9284"/>
      <w:bookmarkEnd w:id="9285"/>
      <w:r>
        <w:rPr>
          <w:rFonts w:hint="cs"/>
          <w:rtl/>
        </w:rPr>
        <w:t xml:space="preserve">מול </w:t>
      </w:r>
      <w:bookmarkStart w:id="9286" w:name="_ETM_Q14_487890"/>
      <w:bookmarkEnd w:id="9286"/>
      <w:r>
        <w:rPr>
          <w:rFonts w:hint="cs"/>
          <w:rtl/>
        </w:rPr>
        <w:t xml:space="preserve">המשרד. </w:t>
      </w:r>
      <w:bookmarkStart w:id="9287" w:name="_ETM_Q14_489959"/>
      <w:bookmarkEnd w:id="9287"/>
    </w:p>
    <w:p w:rsidR="00FA4D28" w:rsidRDefault="00FA4D28" w:rsidP="00FA4D28">
      <w:pPr>
        <w:rPr>
          <w:rtl/>
        </w:rPr>
      </w:pPr>
      <w:bookmarkStart w:id="9288" w:name="_ETM_Q14_491015"/>
      <w:bookmarkStart w:id="9289" w:name="_ETM_Q14_491119"/>
      <w:bookmarkStart w:id="9290" w:name="_ETM_Q14_491222"/>
      <w:bookmarkEnd w:id="9288"/>
      <w:bookmarkEnd w:id="9289"/>
      <w:bookmarkEnd w:id="9290"/>
    </w:p>
    <w:p w:rsidR="00FA4D28" w:rsidRDefault="00FA4D28" w:rsidP="00FA4D28">
      <w:pPr>
        <w:rPr>
          <w:rtl/>
        </w:rPr>
      </w:pPr>
      <w:bookmarkStart w:id="9291" w:name="_ETM_Q14_491295"/>
      <w:bookmarkEnd w:id="9291"/>
      <w:r>
        <w:rPr>
          <w:rFonts w:hint="cs"/>
          <w:rtl/>
        </w:rPr>
        <w:t xml:space="preserve">שיפור </w:t>
      </w:r>
      <w:bookmarkStart w:id="9292" w:name="_ETM_Q14_490499"/>
      <w:bookmarkEnd w:id="9292"/>
      <w:r>
        <w:rPr>
          <w:rFonts w:hint="cs"/>
          <w:rtl/>
        </w:rPr>
        <w:t xml:space="preserve">נוסף </w:t>
      </w:r>
      <w:bookmarkStart w:id="9293" w:name="_ETM_Q14_491459"/>
      <w:bookmarkEnd w:id="9293"/>
      <w:r>
        <w:rPr>
          <w:rFonts w:hint="cs"/>
          <w:rtl/>
        </w:rPr>
        <w:t xml:space="preserve">שנעשה </w:t>
      </w:r>
      <w:bookmarkStart w:id="9294" w:name="_ETM_Q14_491999"/>
      <w:bookmarkEnd w:id="9294"/>
      <w:r>
        <w:rPr>
          <w:rFonts w:hint="cs"/>
          <w:rtl/>
        </w:rPr>
        <w:t xml:space="preserve">בהצעת </w:t>
      </w:r>
      <w:bookmarkStart w:id="9295" w:name="_ETM_Q14_492419"/>
      <w:bookmarkEnd w:id="9295"/>
      <w:r>
        <w:rPr>
          <w:rFonts w:hint="cs"/>
          <w:rtl/>
        </w:rPr>
        <w:t xml:space="preserve">החוק </w:t>
      </w:r>
      <w:bookmarkStart w:id="9296" w:name="_ETM_Q14_492719"/>
      <w:bookmarkEnd w:id="9296"/>
      <w:r>
        <w:rPr>
          <w:rFonts w:hint="cs"/>
          <w:rtl/>
        </w:rPr>
        <w:t xml:space="preserve">נוגע </w:t>
      </w:r>
      <w:bookmarkStart w:id="9297" w:name="_ETM_Q14_493080"/>
      <w:bookmarkEnd w:id="9297"/>
      <w:r>
        <w:rPr>
          <w:rFonts w:hint="cs"/>
          <w:rtl/>
        </w:rPr>
        <w:t xml:space="preserve">למשך </w:t>
      </w:r>
      <w:bookmarkStart w:id="9298" w:name="_ETM_Q14_493529"/>
      <w:bookmarkEnd w:id="9298"/>
      <w:r>
        <w:rPr>
          <w:rFonts w:hint="cs"/>
          <w:rtl/>
        </w:rPr>
        <w:t xml:space="preserve">תקופת </w:t>
      </w:r>
      <w:bookmarkStart w:id="9299" w:name="_ETM_Q14_493949"/>
      <w:bookmarkEnd w:id="9299"/>
      <w:r>
        <w:rPr>
          <w:rFonts w:hint="cs"/>
          <w:rtl/>
        </w:rPr>
        <w:t xml:space="preserve">הסיוע </w:t>
      </w:r>
      <w:bookmarkStart w:id="9300" w:name="_ETM_Q14_494369"/>
      <w:bookmarkEnd w:id="9300"/>
      <w:r>
        <w:rPr>
          <w:rFonts w:hint="cs"/>
          <w:rtl/>
        </w:rPr>
        <w:t xml:space="preserve">בשכירות </w:t>
      </w:r>
      <w:bookmarkStart w:id="9301" w:name="_ETM_Q14_494759"/>
      <w:bookmarkEnd w:id="9301"/>
      <w:r>
        <w:rPr>
          <w:rFonts w:hint="cs"/>
          <w:rtl/>
        </w:rPr>
        <w:t xml:space="preserve">לזכאים </w:t>
      </w:r>
      <w:bookmarkStart w:id="9302" w:name="_ETM_Q14_495299"/>
      <w:bookmarkEnd w:id="9302"/>
      <w:r>
        <w:rPr>
          <w:rFonts w:hint="cs"/>
          <w:rtl/>
        </w:rPr>
        <w:t xml:space="preserve">לכך. </w:t>
      </w:r>
      <w:bookmarkStart w:id="9303" w:name="_ETM_Q14_496240"/>
      <w:bookmarkEnd w:id="9303"/>
      <w:r>
        <w:rPr>
          <w:rFonts w:hint="cs"/>
          <w:rtl/>
        </w:rPr>
        <w:t xml:space="preserve">עד </w:t>
      </w:r>
      <w:bookmarkStart w:id="9304" w:name="_ETM_Q14_496480"/>
      <w:bookmarkEnd w:id="9304"/>
      <w:r>
        <w:rPr>
          <w:rFonts w:hint="cs"/>
          <w:rtl/>
        </w:rPr>
        <w:t xml:space="preserve">היום </w:t>
      </w:r>
      <w:bookmarkStart w:id="9305" w:name="_ETM_Q14_496839"/>
      <w:bookmarkEnd w:id="9305"/>
      <w:r>
        <w:rPr>
          <w:rFonts w:hint="cs"/>
          <w:rtl/>
        </w:rPr>
        <w:t xml:space="preserve">הם </w:t>
      </w:r>
      <w:bookmarkStart w:id="9306" w:name="_ETM_Q14_496960"/>
      <w:bookmarkEnd w:id="9306"/>
      <w:r>
        <w:rPr>
          <w:rFonts w:hint="cs"/>
          <w:rtl/>
        </w:rPr>
        <w:t xml:space="preserve">קיבלו </w:t>
      </w:r>
      <w:bookmarkStart w:id="9307" w:name="_ETM_Q14_497230"/>
      <w:bookmarkEnd w:id="9307"/>
      <w:r>
        <w:rPr>
          <w:rFonts w:hint="cs"/>
          <w:rtl/>
        </w:rPr>
        <w:t xml:space="preserve">רק שלוש </w:t>
      </w:r>
      <w:bookmarkStart w:id="9308" w:name="_ETM_Q14_497859"/>
      <w:bookmarkEnd w:id="9308"/>
      <w:r>
        <w:rPr>
          <w:rFonts w:hint="cs"/>
          <w:rtl/>
        </w:rPr>
        <w:t xml:space="preserve">שנים; </w:t>
      </w:r>
      <w:bookmarkStart w:id="9309" w:name="_ETM_Q14_498460"/>
      <w:bookmarkEnd w:id="9309"/>
      <w:r>
        <w:rPr>
          <w:rFonts w:hint="cs"/>
          <w:rtl/>
        </w:rPr>
        <w:t xml:space="preserve">מהיום </w:t>
      </w:r>
      <w:bookmarkStart w:id="9310" w:name="_ETM_Q14_498670"/>
      <w:bookmarkEnd w:id="9310"/>
      <w:r>
        <w:rPr>
          <w:rFonts w:hint="cs"/>
          <w:rtl/>
        </w:rPr>
        <w:t xml:space="preserve">הוא עלה </w:t>
      </w:r>
      <w:bookmarkStart w:id="9311" w:name="_ETM_Q14_498970"/>
      <w:bookmarkEnd w:id="9311"/>
      <w:r>
        <w:rPr>
          <w:rFonts w:hint="cs"/>
          <w:rtl/>
        </w:rPr>
        <w:t xml:space="preserve">לשש </w:t>
      </w:r>
      <w:bookmarkStart w:id="9312" w:name="_ETM_Q14_499480"/>
      <w:bookmarkEnd w:id="9312"/>
      <w:r>
        <w:rPr>
          <w:rFonts w:hint="cs"/>
          <w:rtl/>
        </w:rPr>
        <w:t xml:space="preserve">שנים </w:t>
      </w:r>
      <w:bookmarkStart w:id="9313" w:name="_ETM_Q14_499750"/>
      <w:bookmarkEnd w:id="9313"/>
      <w:r>
        <w:rPr>
          <w:rFonts w:hint="cs"/>
          <w:rtl/>
        </w:rPr>
        <w:t xml:space="preserve">במקום </w:t>
      </w:r>
      <w:bookmarkStart w:id="9314" w:name="_ETM_Q14_500020"/>
      <w:bookmarkEnd w:id="9314"/>
      <w:r>
        <w:rPr>
          <w:rFonts w:hint="cs"/>
          <w:rtl/>
        </w:rPr>
        <w:t>שלוש</w:t>
      </w:r>
      <w:bookmarkStart w:id="9315" w:name="_ETM_Q14_502130"/>
      <w:bookmarkEnd w:id="9315"/>
      <w:r>
        <w:rPr>
          <w:rFonts w:hint="cs"/>
          <w:rtl/>
        </w:rPr>
        <w:t xml:space="preserve"> </w:t>
      </w:r>
      <w:bookmarkStart w:id="9316" w:name="_ETM_Q14_500380"/>
      <w:bookmarkEnd w:id="9316"/>
      <w:r>
        <w:rPr>
          <w:rFonts w:hint="cs"/>
          <w:rtl/>
        </w:rPr>
        <w:t xml:space="preserve">השנים </w:t>
      </w:r>
      <w:bookmarkStart w:id="9317" w:name="_ETM_Q14_501039"/>
      <w:bookmarkEnd w:id="9317"/>
      <w:r>
        <w:rPr>
          <w:rFonts w:hint="cs"/>
          <w:rtl/>
        </w:rPr>
        <w:t xml:space="preserve">הקבועות </w:t>
      </w:r>
      <w:bookmarkStart w:id="9318" w:name="_ETM_Q14_501460"/>
      <w:bookmarkEnd w:id="9318"/>
      <w:r>
        <w:rPr>
          <w:rFonts w:hint="cs"/>
          <w:rtl/>
        </w:rPr>
        <w:t xml:space="preserve">בהוראות </w:t>
      </w:r>
      <w:bookmarkStart w:id="9319" w:name="_ETM_Q14_501880"/>
      <w:bookmarkEnd w:id="9319"/>
      <w:r>
        <w:rPr>
          <w:rFonts w:hint="cs"/>
          <w:rtl/>
        </w:rPr>
        <w:t xml:space="preserve">כיום. </w:t>
      </w:r>
      <w:bookmarkStart w:id="9320" w:name="_ETM_Q14_502740"/>
      <w:bookmarkEnd w:id="9320"/>
      <w:r>
        <w:rPr>
          <w:rFonts w:hint="cs"/>
          <w:rtl/>
        </w:rPr>
        <w:t xml:space="preserve">בתחום </w:t>
      </w:r>
      <w:bookmarkStart w:id="9321" w:name="_ETM_Q14_503099"/>
      <w:bookmarkEnd w:id="9321"/>
      <w:r>
        <w:rPr>
          <w:rFonts w:hint="cs"/>
          <w:rtl/>
        </w:rPr>
        <w:t xml:space="preserve">הניידות – </w:t>
      </w:r>
      <w:bookmarkStart w:id="9322" w:name="_ETM_Q14_504160"/>
      <w:bookmarkEnd w:id="9322"/>
      <w:r>
        <w:rPr>
          <w:rFonts w:hint="cs"/>
          <w:rtl/>
        </w:rPr>
        <w:t xml:space="preserve">גם </w:t>
      </w:r>
      <w:bookmarkStart w:id="9323" w:name="_ETM_Q14_504609"/>
      <w:bookmarkEnd w:id="9323"/>
      <w:r>
        <w:rPr>
          <w:rFonts w:hint="cs"/>
          <w:rtl/>
        </w:rPr>
        <w:t xml:space="preserve">כאן </w:t>
      </w:r>
      <w:bookmarkStart w:id="9324" w:name="_ETM_Q14_505029"/>
      <w:bookmarkEnd w:id="9324"/>
      <w:r>
        <w:rPr>
          <w:rFonts w:hint="cs"/>
          <w:rtl/>
        </w:rPr>
        <w:t xml:space="preserve">עוגנו </w:t>
      </w:r>
      <w:bookmarkStart w:id="9325" w:name="_ETM_Q14_505330"/>
      <w:bookmarkEnd w:id="9325"/>
      <w:r>
        <w:rPr>
          <w:rFonts w:hint="cs"/>
          <w:rtl/>
        </w:rPr>
        <w:t xml:space="preserve">הזכאויות </w:t>
      </w:r>
      <w:bookmarkStart w:id="9326" w:name="_ETM_Q14_506050"/>
      <w:bookmarkEnd w:id="9326"/>
      <w:r>
        <w:rPr>
          <w:rFonts w:hint="cs"/>
          <w:rtl/>
        </w:rPr>
        <w:t xml:space="preserve">הנוספות </w:t>
      </w:r>
      <w:bookmarkStart w:id="9327" w:name="_ETM_Q14_506619"/>
      <w:bookmarkEnd w:id="9327"/>
      <w:r>
        <w:rPr>
          <w:rFonts w:hint="cs"/>
          <w:rtl/>
        </w:rPr>
        <w:t xml:space="preserve">לניידות, </w:t>
      </w:r>
      <w:bookmarkStart w:id="9328" w:name="_ETM_Q14_507189"/>
      <w:bookmarkEnd w:id="9328"/>
      <w:r>
        <w:rPr>
          <w:rFonts w:hint="cs"/>
          <w:rtl/>
        </w:rPr>
        <w:t>שהוגדלו</w:t>
      </w:r>
      <w:bookmarkStart w:id="9329" w:name="_ETM_Q14_507550"/>
      <w:bookmarkEnd w:id="9329"/>
      <w:r>
        <w:rPr>
          <w:rFonts w:hint="cs"/>
          <w:rtl/>
        </w:rPr>
        <w:t xml:space="preserve"> </w:t>
      </w:r>
      <w:bookmarkStart w:id="9330" w:name="_ETM_Q14_507669"/>
      <w:bookmarkEnd w:id="9330"/>
      <w:r>
        <w:rPr>
          <w:rFonts w:hint="cs"/>
          <w:rtl/>
        </w:rPr>
        <w:t xml:space="preserve">לפי </w:t>
      </w:r>
      <w:bookmarkStart w:id="9331" w:name="_ETM_Q14_508000"/>
      <w:bookmarkEnd w:id="9331"/>
      <w:r>
        <w:rPr>
          <w:rFonts w:hint="cs"/>
          <w:rtl/>
        </w:rPr>
        <w:t xml:space="preserve">החלטת </w:t>
      </w:r>
      <w:bookmarkStart w:id="9332" w:name="_ETM_Q14_509060"/>
      <w:bookmarkEnd w:id="9332"/>
      <w:r>
        <w:rPr>
          <w:rFonts w:hint="cs"/>
          <w:rtl/>
        </w:rPr>
        <w:t xml:space="preserve">ממשלה </w:t>
      </w:r>
      <w:bookmarkStart w:id="9333" w:name="_ETM_Q14_509689"/>
      <w:bookmarkEnd w:id="9333"/>
      <w:r>
        <w:rPr>
          <w:rFonts w:hint="cs"/>
          <w:rtl/>
        </w:rPr>
        <w:t xml:space="preserve">ביוני </w:t>
      </w:r>
      <w:bookmarkStart w:id="9334" w:name="_ETM_Q14_510079"/>
      <w:bookmarkEnd w:id="9334"/>
      <w:r>
        <w:rPr>
          <w:rFonts w:hint="cs"/>
          <w:rtl/>
        </w:rPr>
        <w:t xml:space="preserve">האחרון. </w:t>
      </w:r>
      <w:bookmarkStart w:id="9335" w:name="_ETM_Q14_511029"/>
      <w:bookmarkEnd w:id="9335"/>
      <w:r>
        <w:rPr>
          <w:rFonts w:hint="cs"/>
          <w:rtl/>
        </w:rPr>
        <w:t xml:space="preserve">בניגוד </w:t>
      </w:r>
      <w:bookmarkStart w:id="9336" w:name="_ETM_Q14_511599"/>
      <w:bookmarkEnd w:id="9336"/>
      <w:r>
        <w:rPr>
          <w:rFonts w:hint="cs"/>
          <w:rtl/>
        </w:rPr>
        <w:t xml:space="preserve">למודל </w:t>
      </w:r>
      <w:bookmarkStart w:id="9337" w:name="_ETM_Q14_512020"/>
      <w:bookmarkEnd w:id="9337"/>
      <w:r>
        <w:rPr>
          <w:rFonts w:hint="cs"/>
          <w:rtl/>
        </w:rPr>
        <w:t xml:space="preserve">הקודם, </w:t>
      </w:r>
      <w:bookmarkStart w:id="9338" w:name="_ETM_Q14_512469"/>
      <w:bookmarkEnd w:id="9338"/>
      <w:r>
        <w:rPr>
          <w:rFonts w:hint="cs"/>
          <w:rtl/>
        </w:rPr>
        <w:t xml:space="preserve">שהתבסס </w:t>
      </w:r>
      <w:bookmarkStart w:id="9339" w:name="_ETM_Q14_513160"/>
      <w:bookmarkEnd w:id="9339"/>
      <w:r>
        <w:rPr>
          <w:rFonts w:hint="cs"/>
          <w:rtl/>
        </w:rPr>
        <w:t xml:space="preserve">על </w:t>
      </w:r>
      <w:bookmarkStart w:id="9340" w:name="_ETM_Q14_513219"/>
      <w:bookmarkEnd w:id="9340"/>
      <w:r>
        <w:rPr>
          <w:rFonts w:hint="cs"/>
          <w:rtl/>
        </w:rPr>
        <w:t xml:space="preserve">סמ"ק </w:t>
      </w:r>
      <w:bookmarkStart w:id="9341" w:name="_ETM_Q14_514230"/>
      <w:bookmarkEnd w:id="9341"/>
      <w:r>
        <w:rPr>
          <w:rFonts w:hint="cs"/>
          <w:rtl/>
        </w:rPr>
        <w:t xml:space="preserve">ורכב </w:t>
      </w:r>
      <w:bookmarkStart w:id="9342" w:name="_ETM_Q14_514559"/>
      <w:bookmarkEnd w:id="9342"/>
      <w:r>
        <w:rPr>
          <w:rFonts w:hint="cs"/>
          <w:rtl/>
        </w:rPr>
        <w:t xml:space="preserve">יציג ואחוזים, </w:t>
      </w:r>
      <w:bookmarkStart w:id="9343" w:name="_ETM_Q14_515580"/>
      <w:bookmarkStart w:id="9344" w:name="_ETM_Q14_516810"/>
      <w:bookmarkEnd w:id="9343"/>
      <w:bookmarkEnd w:id="9344"/>
      <w:r>
        <w:rPr>
          <w:rFonts w:hint="cs"/>
          <w:rtl/>
        </w:rPr>
        <w:t xml:space="preserve">הוחלט </w:t>
      </w:r>
      <w:bookmarkStart w:id="9345" w:name="_ETM_Q14_517350"/>
      <w:bookmarkEnd w:id="9345"/>
      <w:r>
        <w:rPr>
          <w:rFonts w:hint="cs"/>
          <w:rtl/>
        </w:rPr>
        <w:t xml:space="preserve">לעבור </w:t>
      </w:r>
      <w:bookmarkStart w:id="9346" w:name="_ETM_Q14_517920"/>
      <w:bookmarkEnd w:id="9346"/>
      <w:r>
        <w:rPr>
          <w:rFonts w:hint="cs"/>
          <w:rtl/>
        </w:rPr>
        <w:t>ל</w:t>
      </w:r>
      <w:bookmarkStart w:id="9347" w:name="_ETM_Q14_518430"/>
      <w:bookmarkEnd w:id="9347"/>
      <w:r>
        <w:rPr>
          <w:rFonts w:hint="cs"/>
          <w:rtl/>
        </w:rPr>
        <w:t xml:space="preserve">סכומי </w:t>
      </w:r>
      <w:bookmarkStart w:id="9348" w:name="_ETM_Q14_519029"/>
      <w:bookmarkEnd w:id="9348"/>
      <w:r>
        <w:rPr>
          <w:rFonts w:hint="cs"/>
          <w:rtl/>
        </w:rPr>
        <w:t xml:space="preserve">סיוע </w:t>
      </w:r>
      <w:bookmarkStart w:id="9349" w:name="_ETM_Q14_519960"/>
      <w:bookmarkEnd w:id="9349"/>
      <w:r>
        <w:rPr>
          <w:rFonts w:hint="cs"/>
          <w:rtl/>
        </w:rPr>
        <w:t xml:space="preserve">מפורשים </w:t>
      </w:r>
      <w:bookmarkStart w:id="9350" w:name="_ETM_Q14_520680"/>
      <w:bookmarkEnd w:id="9350"/>
      <w:r>
        <w:rPr>
          <w:rFonts w:hint="cs"/>
          <w:rtl/>
        </w:rPr>
        <w:t xml:space="preserve">בחוק. </w:t>
      </w:r>
      <w:bookmarkStart w:id="9351" w:name="_ETM_Q14_521430"/>
      <w:bookmarkEnd w:id="9351"/>
      <w:r>
        <w:rPr>
          <w:rFonts w:hint="cs"/>
          <w:rtl/>
        </w:rPr>
        <w:t xml:space="preserve">כדי </w:t>
      </w:r>
      <w:bookmarkStart w:id="9352" w:name="_ETM_Q14_521670"/>
      <w:bookmarkEnd w:id="9352"/>
      <w:r>
        <w:rPr>
          <w:rFonts w:hint="cs"/>
          <w:rtl/>
        </w:rPr>
        <w:t xml:space="preserve">למנוע </w:t>
      </w:r>
      <w:bookmarkStart w:id="9353" w:name="_ETM_Q14_522060"/>
      <w:bookmarkEnd w:id="9353"/>
      <w:r>
        <w:rPr>
          <w:rFonts w:hint="cs"/>
          <w:rtl/>
        </w:rPr>
        <w:t xml:space="preserve">שחיקה </w:t>
      </w:r>
      <w:bookmarkStart w:id="9354" w:name="_ETM_Q14_522480"/>
      <w:bookmarkEnd w:id="9354"/>
      <w:r>
        <w:rPr>
          <w:rFonts w:hint="cs"/>
          <w:rtl/>
        </w:rPr>
        <w:t xml:space="preserve">של </w:t>
      </w:r>
      <w:bookmarkStart w:id="9355" w:name="_ETM_Q14_522600"/>
      <w:bookmarkEnd w:id="9355"/>
      <w:r>
        <w:rPr>
          <w:rFonts w:hint="cs"/>
          <w:rtl/>
        </w:rPr>
        <w:t xml:space="preserve">סכומי </w:t>
      </w:r>
      <w:bookmarkStart w:id="9356" w:name="_ETM_Q14_522900"/>
      <w:bookmarkEnd w:id="9356"/>
      <w:r>
        <w:rPr>
          <w:rFonts w:hint="cs"/>
          <w:rtl/>
        </w:rPr>
        <w:t xml:space="preserve">הסיוע </w:t>
      </w:r>
      <w:bookmarkStart w:id="9357" w:name="_ETM_Q14_523800"/>
      <w:bookmarkEnd w:id="9357"/>
      <w:r>
        <w:rPr>
          <w:rFonts w:hint="cs"/>
          <w:rtl/>
        </w:rPr>
        <w:t xml:space="preserve">הם </w:t>
      </w:r>
      <w:bookmarkStart w:id="9358" w:name="_ETM_Q14_524010"/>
      <w:bookmarkEnd w:id="9358"/>
      <w:r>
        <w:rPr>
          <w:rFonts w:hint="cs"/>
          <w:rtl/>
        </w:rPr>
        <w:t xml:space="preserve">הוצמדו </w:t>
      </w:r>
      <w:bookmarkStart w:id="9359" w:name="_ETM_Q14_524460"/>
      <w:bookmarkEnd w:id="9359"/>
      <w:r>
        <w:rPr>
          <w:rFonts w:hint="cs"/>
          <w:rtl/>
        </w:rPr>
        <w:t>למדד</w:t>
      </w:r>
      <w:bookmarkStart w:id="9360" w:name="_ETM_Q14_524910"/>
      <w:bookmarkEnd w:id="9360"/>
      <w:r>
        <w:rPr>
          <w:rFonts w:hint="cs"/>
          <w:rtl/>
        </w:rPr>
        <w:t xml:space="preserve"> </w:t>
      </w:r>
      <w:bookmarkStart w:id="9361" w:name="_ETM_Q14_525060"/>
      <w:bookmarkEnd w:id="9361"/>
      <w:r>
        <w:rPr>
          <w:rFonts w:hint="cs"/>
          <w:rtl/>
        </w:rPr>
        <w:t xml:space="preserve">המכוניות </w:t>
      </w:r>
      <w:bookmarkStart w:id="9362" w:name="_ETM_Q14_525690"/>
      <w:bookmarkEnd w:id="9362"/>
      <w:r>
        <w:rPr>
          <w:rFonts w:hint="cs"/>
          <w:rtl/>
        </w:rPr>
        <w:t xml:space="preserve">החדשות, </w:t>
      </w:r>
      <w:bookmarkStart w:id="9363" w:name="_ETM_Q14_526650"/>
      <w:bookmarkEnd w:id="9363"/>
      <w:r>
        <w:rPr>
          <w:rFonts w:hint="cs"/>
          <w:rtl/>
        </w:rPr>
        <w:t xml:space="preserve">ודמי </w:t>
      </w:r>
      <w:bookmarkStart w:id="9364" w:name="_ETM_Q14_527040"/>
      <w:bookmarkEnd w:id="9364"/>
      <w:r>
        <w:rPr>
          <w:rFonts w:hint="cs"/>
          <w:rtl/>
        </w:rPr>
        <w:t xml:space="preserve">הניידות </w:t>
      </w:r>
      <w:bookmarkStart w:id="9365" w:name="_ETM_Q14_527640"/>
      <w:bookmarkEnd w:id="9365"/>
      <w:r>
        <w:rPr>
          <w:rFonts w:hint="cs"/>
          <w:rtl/>
        </w:rPr>
        <w:t xml:space="preserve">הוצמדו </w:t>
      </w:r>
      <w:bookmarkStart w:id="9366" w:name="_ETM_Q14_528060"/>
      <w:bookmarkEnd w:id="9366"/>
      <w:r>
        <w:rPr>
          <w:rFonts w:hint="cs"/>
          <w:rtl/>
        </w:rPr>
        <w:t xml:space="preserve">למדד דלק </w:t>
      </w:r>
      <w:bookmarkStart w:id="9367" w:name="_ETM_Q14_528839"/>
      <w:bookmarkEnd w:id="9367"/>
      <w:r>
        <w:rPr>
          <w:rFonts w:hint="cs"/>
          <w:rtl/>
        </w:rPr>
        <w:t xml:space="preserve">ושמנים. </w:t>
      </w:r>
      <w:bookmarkStart w:id="9368" w:name="_ETM_Q14_529830"/>
      <w:bookmarkEnd w:id="9368"/>
    </w:p>
    <w:p w:rsidR="00FA4D28" w:rsidRDefault="00FA4D28" w:rsidP="00FA4D28">
      <w:pPr>
        <w:rPr>
          <w:rtl/>
        </w:rPr>
      </w:pPr>
      <w:bookmarkStart w:id="9369" w:name="_ETM_Q14_531766"/>
      <w:bookmarkStart w:id="9370" w:name="_ETM_Q14_531855"/>
      <w:bookmarkStart w:id="9371" w:name="_ETM_Q14_531943"/>
      <w:bookmarkEnd w:id="9369"/>
      <w:bookmarkEnd w:id="9370"/>
      <w:bookmarkEnd w:id="9371"/>
    </w:p>
    <w:p w:rsidR="00FA4D28" w:rsidRDefault="00FA4D28" w:rsidP="00011180">
      <w:pPr>
        <w:rPr>
          <w:rtl/>
        </w:rPr>
      </w:pPr>
      <w:bookmarkStart w:id="9372" w:name="_ETM_Q14_532024"/>
      <w:bookmarkEnd w:id="9372"/>
      <w:r>
        <w:rPr>
          <w:rFonts w:hint="cs"/>
          <w:rtl/>
        </w:rPr>
        <w:t xml:space="preserve">לאור ההערות </w:t>
      </w:r>
      <w:bookmarkStart w:id="9373" w:name="_ETM_Q14_530580"/>
      <w:bookmarkEnd w:id="9373"/>
      <w:r>
        <w:rPr>
          <w:rFonts w:hint="cs"/>
          <w:rtl/>
        </w:rPr>
        <w:t xml:space="preserve">שנשמעו </w:t>
      </w:r>
      <w:bookmarkStart w:id="9374" w:name="_ETM_Q14_531029"/>
      <w:bookmarkEnd w:id="9374"/>
      <w:r>
        <w:rPr>
          <w:rFonts w:hint="cs"/>
          <w:rtl/>
        </w:rPr>
        <w:t xml:space="preserve">בוועדה, </w:t>
      </w:r>
      <w:bookmarkStart w:id="9375" w:name="_ETM_Q14_532260"/>
      <w:bookmarkEnd w:id="9375"/>
      <w:r>
        <w:rPr>
          <w:rFonts w:hint="cs"/>
          <w:rtl/>
        </w:rPr>
        <w:t xml:space="preserve">משרד </w:t>
      </w:r>
      <w:bookmarkStart w:id="9376" w:name="_ETM_Q14_529857"/>
      <w:bookmarkStart w:id="9377" w:name="_ETM_Q14_532620"/>
      <w:bookmarkEnd w:id="9376"/>
      <w:bookmarkEnd w:id="9377"/>
      <w:r>
        <w:rPr>
          <w:rFonts w:hint="cs"/>
          <w:rtl/>
        </w:rPr>
        <w:t xml:space="preserve">הביטחון </w:t>
      </w:r>
      <w:bookmarkStart w:id="9378" w:name="_ETM_Q14_533040"/>
      <w:bookmarkEnd w:id="9378"/>
      <w:r>
        <w:rPr>
          <w:rFonts w:hint="cs"/>
          <w:rtl/>
        </w:rPr>
        <w:t xml:space="preserve">נעתר </w:t>
      </w:r>
      <w:bookmarkStart w:id="9379" w:name="_ETM_Q14_533400"/>
      <w:bookmarkEnd w:id="9379"/>
      <w:r>
        <w:rPr>
          <w:rFonts w:hint="cs"/>
          <w:rtl/>
        </w:rPr>
        <w:t xml:space="preserve">להוספת </w:t>
      </w:r>
      <w:bookmarkStart w:id="9380" w:name="_ETM_Q14_533790"/>
      <w:bookmarkStart w:id="9381" w:name="_ETM_Q14_533880"/>
      <w:bookmarkEnd w:id="9380"/>
      <w:bookmarkEnd w:id="9381"/>
      <w:r>
        <w:rPr>
          <w:rFonts w:hint="cs"/>
          <w:rtl/>
        </w:rPr>
        <w:t xml:space="preserve">רמת </w:t>
      </w:r>
      <w:bookmarkStart w:id="9382" w:name="_ETM_Q14_534180"/>
      <w:bookmarkEnd w:id="9382"/>
      <w:r>
        <w:rPr>
          <w:rFonts w:hint="cs"/>
          <w:rtl/>
        </w:rPr>
        <w:t xml:space="preserve">סיוע </w:t>
      </w:r>
      <w:bookmarkStart w:id="9383" w:name="_ETM_Q14_534510"/>
      <w:bookmarkEnd w:id="9383"/>
      <w:r>
        <w:rPr>
          <w:rFonts w:hint="cs"/>
          <w:rtl/>
        </w:rPr>
        <w:t xml:space="preserve">מיוחדת </w:t>
      </w:r>
      <w:bookmarkStart w:id="9384" w:name="_ETM_Q14_535440"/>
      <w:bookmarkEnd w:id="9384"/>
      <w:r>
        <w:rPr>
          <w:rFonts w:hint="cs"/>
          <w:rtl/>
        </w:rPr>
        <w:t xml:space="preserve">למי </w:t>
      </w:r>
      <w:bookmarkStart w:id="9385" w:name="_ETM_Q14_535739"/>
      <w:bookmarkEnd w:id="9385"/>
      <w:r>
        <w:rPr>
          <w:rFonts w:hint="cs"/>
          <w:rtl/>
        </w:rPr>
        <w:t xml:space="preserve">שיש </w:t>
      </w:r>
      <w:bookmarkStart w:id="9386" w:name="_ETM_Q14_536070"/>
      <w:bookmarkEnd w:id="9386"/>
      <w:r>
        <w:rPr>
          <w:rFonts w:hint="cs"/>
          <w:rtl/>
        </w:rPr>
        <w:t>לו ארבעה</w:t>
      </w:r>
      <w:bookmarkStart w:id="9387" w:name="_ETM_Q14_536190"/>
      <w:bookmarkEnd w:id="9387"/>
      <w:r>
        <w:rPr>
          <w:rFonts w:hint="cs"/>
          <w:rtl/>
        </w:rPr>
        <w:t xml:space="preserve"> </w:t>
      </w:r>
      <w:bookmarkStart w:id="9388" w:name="_ETM_Q14_536489"/>
      <w:bookmarkEnd w:id="9388"/>
      <w:r>
        <w:rPr>
          <w:rFonts w:hint="cs"/>
          <w:rtl/>
        </w:rPr>
        <w:t xml:space="preserve">ילדים </w:t>
      </w:r>
      <w:bookmarkStart w:id="9389" w:name="_ETM_Q14_536880"/>
      <w:bookmarkEnd w:id="9389"/>
      <w:r>
        <w:rPr>
          <w:rFonts w:hint="cs"/>
          <w:rtl/>
        </w:rPr>
        <w:t xml:space="preserve">לפחות, </w:t>
      </w:r>
      <w:bookmarkStart w:id="9390" w:name="_ETM_Q14_537860"/>
      <w:bookmarkEnd w:id="9390"/>
      <w:r>
        <w:rPr>
          <w:rFonts w:hint="cs"/>
          <w:rtl/>
        </w:rPr>
        <w:t xml:space="preserve">או </w:t>
      </w:r>
      <w:bookmarkStart w:id="9391" w:name="_ETM_Q14_538040"/>
      <w:bookmarkEnd w:id="9391"/>
      <w:r>
        <w:rPr>
          <w:rFonts w:hint="cs"/>
          <w:rtl/>
        </w:rPr>
        <w:t xml:space="preserve">שהוא </w:t>
      </w:r>
      <w:bookmarkStart w:id="9392" w:name="_ETM_Q14_538220"/>
      <w:bookmarkEnd w:id="9392"/>
      <w:r>
        <w:rPr>
          <w:rFonts w:hint="cs"/>
          <w:rtl/>
        </w:rPr>
        <w:t xml:space="preserve">נכה </w:t>
      </w:r>
      <w:bookmarkStart w:id="9393" w:name="_ETM_Q14_538520"/>
      <w:bookmarkEnd w:id="9393"/>
      <w:r>
        <w:rPr>
          <w:rFonts w:hint="cs"/>
          <w:rtl/>
        </w:rPr>
        <w:t xml:space="preserve">פוסט-טראומטי </w:t>
      </w:r>
      <w:bookmarkStart w:id="9394" w:name="_ETM_Q14_539330"/>
      <w:bookmarkEnd w:id="9394"/>
      <w:r>
        <w:rPr>
          <w:rFonts w:hint="cs"/>
          <w:rtl/>
        </w:rPr>
        <w:t xml:space="preserve">הנעזר </w:t>
      </w:r>
      <w:bookmarkStart w:id="9395" w:name="_ETM_Q14_539810"/>
      <w:bookmarkEnd w:id="9395"/>
      <w:r>
        <w:rPr>
          <w:rFonts w:hint="cs"/>
          <w:rtl/>
        </w:rPr>
        <w:t xml:space="preserve">בכלב </w:t>
      </w:r>
      <w:bookmarkStart w:id="9396" w:name="_ETM_Q14_540320"/>
      <w:bookmarkEnd w:id="9396"/>
      <w:r>
        <w:rPr>
          <w:rFonts w:hint="cs"/>
          <w:rtl/>
        </w:rPr>
        <w:t xml:space="preserve">שקיבל </w:t>
      </w:r>
      <w:bookmarkStart w:id="9397" w:name="_ETM_Q14_540740"/>
      <w:bookmarkEnd w:id="9397"/>
      <w:r>
        <w:rPr>
          <w:rFonts w:hint="cs"/>
          <w:rtl/>
        </w:rPr>
        <w:t xml:space="preserve">ממשרד </w:t>
      </w:r>
      <w:bookmarkStart w:id="9398" w:name="_ETM_Q14_541100"/>
      <w:bookmarkEnd w:id="9398"/>
      <w:r>
        <w:rPr>
          <w:rFonts w:hint="cs"/>
          <w:rtl/>
        </w:rPr>
        <w:t xml:space="preserve">הביטחון </w:t>
      </w:r>
      <w:bookmarkStart w:id="9399" w:name="_ETM_Q14_542120"/>
      <w:bookmarkEnd w:id="9399"/>
      <w:r>
        <w:rPr>
          <w:rFonts w:hint="cs"/>
          <w:rtl/>
        </w:rPr>
        <w:t xml:space="preserve">ויש </w:t>
      </w:r>
      <w:bookmarkStart w:id="9400" w:name="_ETM_Q14_542450"/>
      <w:bookmarkEnd w:id="9400"/>
      <w:r>
        <w:rPr>
          <w:rFonts w:hint="cs"/>
          <w:rtl/>
        </w:rPr>
        <w:t>לו שלושה</w:t>
      </w:r>
      <w:bookmarkStart w:id="9401" w:name="_ETM_Q14_542600"/>
      <w:bookmarkEnd w:id="9401"/>
      <w:r>
        <w:rPr>
          <w:rFonts w:hint="cs"/>
          <w:rtl/>
        </w:rPr>
        <w:t xml:space="preserve"> </w:t>
      </w:r>
      <w:bookmarkStart w:id="9402" w:name="_ETM_Q14_542990"/>
      <w:bookmarkEnd w:id="9402"/>
      <w:r>
        <w:rPr>
          <w:rFonts w:hint="cs"/>
          <w:rtl/>
        </w:rPr>
        <w:t xml:space="preserve">ילדים </w:t>
      </w:r>
      <w:bookmarkStart w:id="9403" w:name="_ETM_Q14_543350"/>
      <w:bookmarkEnd w:id="9403"/>
      <w:r>
        <w:rPr>
          <w:rFonts w:hint="cs"/>
          <w:rtl/>
        </w:rPr>
        <w:t xml:space="preserve">לפחות. </w:t>
      </w:r>
      <w:bookmarkStart w:id="9404" w:name="_ETM_Q14_544259"/>
      <w:bookmarkEnd w:id="9404"/>
      <w:r>
        <w:rPr>
          <w:rFonts w:hint="cs"/>
          <w:rtl/>
        </w:rPr>
        <w:t xml:space="preserve">גם </w:t>
      </w:r>
      <w:bookmarkStart w:id="9405" w:name="_ETM_Q14_544529"/>
      <w:bookmarkEnd w:id="9405"/>
      <w:r>
        <w:rPr>
          <w:rFonts w:hint="cs"/>
          <w:rtl/>
        </w:rPr>
        <w:t xml:space="preserve">במסגרת </w:t>
      </w:r>
      <w:bookmarkStart w:id="9406" w:name="_ETM_Q14_545009"/>
      <w:bookmarkEnd w:id="9406"/>
      <w:r>
        <w:rPr>
          <w:rFonts w:hint="cs"/>
          <w:rtl/>
        </w:rPr>
        <w:t xml:space="preserve">ועדת </w:t>
      </w:r>
      <w:bookmarkStart w:id="9407" w:name="_ETM_Q14_545369"/>
      <w:bookmarkEnd w:id="9407"/>
      <w:r>
        <w:rPr>
          <w:rFonts w:hint="cs"/>
          <w:rtl/>
        </w:rPr>
        <w:t xml:space="preserve">החריגים </w:t>
      </w:r>
      <w:bookmarkStart w:id="9408" w:name="_ETM_Q14_545939"/>
      <w:bookmarkEnd w:id="9408"/>
      <w:r>
        <w:rPr>
          <w:rFonts w:hint="cs"/>
          <w:rtl/>
        </w:rPr>
        <w:t xml:space="preserve">ניתן </w:t>
      </w:r>
      <w:bookmarkStart w:id="9409" w:name="_ETM_Q14_546299"/>
      <w:bookmarkEnd w:id="9409"/>
      <w:r>
        <w:rPr>
          <w:rFonts w:hint="cs"/>
          <w:rtl/>
        </w:rPr>
        <w:t xml:space="preserve">יהיה </w:t>
      </w:r>
      <w:bookmarkStart w:id="9410" w:name="_ETM_Q14_546509"/>
      <w:bookmarkEnd w:id="9410"/>
      <w:r>
        <w:rPr>
          <w:rFonts w:hint="cs"/>
          <w:rtl/>
        </w:rPr>
        <w:t xml:space="preserve">לתת </w:t>
      </w:r>
      <w:bookmarkStart w:id="9411" w:name="_ETM_Q14_546810"/>
      <w:bookmarkEnd w:id="9411"/>
      <w:r>
        <w:rPr>
          <w:rFonts w:hint="cs"/>
          <w:rtl/>
        </w:rPr>
        <w:t xml:space="preserve">פתרון </w:t>
      </w:r>
      <w:bookmarkStart w:id="9412" w:name="_ETM_Q14_547170"/>
      <w:bookmarkEnd w:id="9412"/>
      <w:r>
        <w:rPr>
          <w:rFonts w:hint="cs"/>
          <w:rtl/>
        </w:rPr>
        <w:t xml:space="preserve">למשפחות </w:t>
      </w:r>
      <w:bookmarkStart w:id="9413" w:name="_ETM_Q14_548009"/>
      <w:bookmarkEnd w:id="9413"/>
      <w:r>
        <w:rPr>
          <w:rFonts w:hint="cs"/>
          <w:rtl/>
        </w:rPr>
        <w:t xml:space="preserve">ברוכות </w:t>
      </w:r>
      <w:bookmarkStart w:id="9414" w:name="_ETM_Q14_548339"/>
      <w:bookmarkEnd w:id="9414"/>
      <w:r>
        <w:rPr>
          <w:rFonts w:hint="cs"/>
          <w:rtl/>
        </w:rPr>
        <w:t>ילדים</w:t>
      </w:r>
      <w:r w:rsidR="00011180">
        <w:rPr>
          <w:rFonts w:hint="cs"/>
          <w:rtl/>
        </w:rPr>
        <w:t>,</w:t>
      </w:r>
      <w:r>
        <w:rPr>
          <w:rFonts w:hint="cs"/>
          <w:rtl/>
        </w:rPr>
        <w:t xml:space="preserve"> </w:t>
      </w:r>
      <w:bookmarkStart w:id="9415" w:name="_ETM_Q14_549210"/>
      <w:bookmarkEnd w:id="9415"/>
      <w:r>
        <w:rPr>
          <w:rFonts w:hint="cs"/>
          <w:rtl/>
        </w:rPr>
        <w:t>גדול</w:t>
      </w:r>
      <w:r w:rsidR="00011180">
        <w:rPr>
          <w:rFonts w:hint="cs"/>
          <w:rtl/>
        </w:rPr>
        <w:t>ים</w:t>
      </w:r>
      <w:r>
        <w:rPr>
          <w:rFonts w:hint="cs"/>
          <w:rtl/>
        </w:rPr>
        <w:t xml:space="preserve"> </w:t>
      </w:r>
      <w:bookmarkStart w:id="9416" w:name="_ETM_Q14_549600"/>
      <w:bookmarkEnd w:id="9416"/>
      <w:r>
        <w:rPr>
          <w:rFonts w:hint="cs"/>
          <w:rtl/>
        </w:rPr>
        <w:t>יותר</w:t>
      </w:r>
      <w:r w:rsidR="00011180">
        <w:rPr>
          <w:rFonts w:hint="cs"/>
          <w:rtl/>
        </w:rPr>
        <w:t>,</w:t>
      </w:r>
      <w:r>
        <w:rPr>
          <w:rFonts w:hint="cs"/>
          <w:rtl/>
        </w:rPr>
        <w:t xml:space="preserve"> </w:t>
      </w:r>
      <w:bookmarkStart w:id="9417" w:name="_ETM_Q14_550020"/>
      <w:bookmarkEnd w:id="9417"/>
      <w:r>
        <w:rPr>
          <w:rFonts w:hint="cs"/>
          <w:rtl/>
        </w:rPr>
        <w:t xml:space="preserve">או לנכים </w:t>
      </w:r>
      <w:bookmarkStart w:id="9418" w:name="_ETM_Q14_550500"/>
      <w:bookmarkEnd w:id="9418"/>
      <w:r>
        <w:rPr>
          <w:rFonts w:hint="cs"/>
          <w:rtl/>
        </w:rPr>
        <w:t xml:space="preserve">המסתייעים </w:t>
      </w:r>
      <w:bookmarkStart w:id="9419" w:name="_ETM_Q14_551339"/>
      <w:bookmarkEnd w:id="9419"/>
      <w:r>
        <w:rPr>
          <w:rFonts w:hint="cs"/>
          <w:rtl/>
        </w:rPr>
        <w:t xml:space="preserve">בכלב </w:t>
      </w:r>
      <w:bookmarkStart w:id="9420" w:name="_ETM_Q14_552299"/>
      <w:bookmarkEnd w:id="9420"/>
      <w:r>
        <w:rPr>
          <w:rFonts w:hint="cs"/>
          <w:rtl/>
        </w:rPr>
        <w:t xml:space="preserve">ממשרד </w:t>
      </w:r>
      <w:bookmarkStart w:id="9421" w:name="_ETM_Q14_552659"/>
      <w:bookmarkEnd w:id="9421"/>
      <w:r>
        <w:rPr>
          <w:rFonts w:hint="cs"/>
          <w:rtl/>
        </w:rPr>
        <w:t xml:space="preserve">הביטחון, </w:t>
      </w:r>
      <w:bookmarkStart w:id="9422" w:name="_ETM_Q14_553200"/>
      <w:bookmarkEnd w:id="9422"/>
      <w:r>
        <w:rPr>
          <w:rFonts w:hint="cs"/>
          <w:rtl/>
        </w:rPr>
        <w:t xml:space="preserve">ואני </w:t>
      </w:r>
      <w:bookmarkStart w:id="9423" w:name="_ETM_Q14_553380"/>
      <w:bookmarkEnd w:id="9423"/>
      <w:r>
        <w:rPr>
          <w:rFonts w:hint="cs"/>
          <w:rtl/>
        </w:rPr>
        <w:t xml:space="preserve">מודה </w:t>
      </w:r>
      <w:bookmarkStart w:id="9424" w:name="_ETM_Q14_553649"/>
      <w:bookmarkEnd w:id="9424"/>
      <w:r>
        <w:rPr>
          <w:rFonts w:hint="cs"/>
          <w:rtl/>
        </w:rPr>
        <w:t xml:space="preserve">למשרד </w:t>
      </w:r>
      <w:bookmarkStart w:id="9425" w:name="_ETM_Q14_554040"/>
      <w:bookmarkEnd w:id="9425"/>
      <w:r>
        <w:rPr>
          <w:rFonts w:hint="cs"/>
          <w:rtl/>
        </w:rPr>
        <w:t xml:space="preserve">הביטחון </w:t>
      </w:r>
      <w:bookmarkStart w:id="9426" w:name="_ETM_Q14_554399"/>
      <w:bookmarkEnd w:id="9426"/>
      <w:r>
        <w:rPr>
          <w:rFonts w:hint="cs"/>
          <w:rtl/>
        </w:rPr>
        <w:t xml:space="preserve">שהיה </w:t>
      </w:r>
      <w:bookmarkStart w:id="9427" w:name="_ETM_Q14_554610"/>
      <w:bookmarkEnd w:id="9427"/>
      <w:r>
        <w:rPr>
          <w:rFonts w:hint="cs"/>
          <w:rtl/>
        </w:rPr>
        <w:t xml:space="preserve">קשוב </w:t>
      </w:r>
      <w:bookmarkStart w:id="9428" w:name="_ETM_Q14_555240"/>
      <w:bookmarkEnd w:id="9428"/>
      <w:r>
        <w:rPr>
          <w:rFonts w:hint="cs"/>
          <w:rtl/>
        </w:rPr>
        <w:t xml:space="preserve">לצרכים </w:t>
      </w:r>
      <w:bookmarkStart w:id="9429" w:name="_ETM_Q14_555750"/>
      <w:bookmarkEnd w:id="9429"/>
      <w:r>
        <w:rPr>
          <w:rFonts w:hint="cs"/>
          <w:rtl/>
        </w:rPr>
        <w:t xml:space="preserve">האלה </w:t>
      </w:r>
      <w:bookmarkStart w:id="9430" w:name="_ETM_Q14_556049"/>
      <w:bookmarkEnd w:id="9430"/>
      <w:r>
        <w:rPr>
          <w:rFonts w:hint="cs"/>
          <w:rtl/>
        </w:rPr>
        <w:t xml:space="preserve">של </w:t>
      </w:r>
      <w:bookmarkStart w:id="9431" w:name="_ETM_Q14_556200"/>
      <w:bookmarkEnd w:id="9431"/>
      <w:r>
        <w:rPr>
          <w:rFonts w:hint="cs"/>
          <w:rtl/>
        </w:rPr>
        <w:t xml:space="preserve">משפחות </w:t>
      </w:r>
      <w:bookmarkStart w:id="9432" w:name="_ETM_Q14_556680"/>
      <w:bookmarkEnd w:id="9432"/>
      <w:r>
        <w:rPr>
          <w:rFonts w:hint="cs"/>
          <w:rtl/>
        </w:rPr>
        <w:t xml:space="preserve">ברוכות </w:t>
      </w:r>
      <w:bookmarkStart w:id="9433" w:name="_ETM_Q14_556950"/>
      <w:bookmarkEnd w:id="9433"/>
      <w:r>
        <w:rPr>
          <w:rFonts w:hint="cs"/>
          <w:rtl/>
        </w:rPr>
        <w:t xml:space="preserve">ילדים. </w:t>
      </w:r>
      <w:bookmarkStart w:id="9434" w:name="_ETM_Q14_557920"/>
      <w:bookmarkEnd w:id="9434"/>
    </w:p>
    <w:p w:rsidR="00FA4D28" w:rsidRDefault="00FA4D28" w:rsidP="00FA4D28">
      <w:pPr>
        <w:rPr>
          <w:rtl/>
        </w:rPr>
      </w:pPr>
      <w:bookmarkStart w:id="9435" w:name="_ETM_Q14_560034"/>
      <w:bookmarkStart w:id="9436" w:name="_ETM_Q14_560124"/>
      <w:bookmarkStart w:id="9437" w:name="_ETM_Q14_560193"/>
      <w:bookmarkEnd w:id="9435"/>
      <w:bookmarkEnd w:id="9436"/>
      <w:bookmarkEnd w:id="9437"/>
    </w:p>
    <w:p w:rsidR="00FA4D28" w:rsidRDefault="00FA4D28" w:rsidP="00FA4D28">
      <w:pPr>
        <w:rPr>
          <w:rtl/>
        </w:rPr>
      </w:pPr>
      <w:bookmarkStart w:id="9438" w:name="_ETM_Q14_560252"/>
      <w:bookmarkEnd w:id="9438"/>
      <w:r>
        <w:rPr>
          <w:rFonts w:hint="cs"/>
          <w:rtl/>
        </w:rPr>
        <w:t xml:space="preserve">לעניין </w:t>
      </w:r>
      <w:bookmarkStart w:id="9439" w:name="_ETM_Q14_558490"/>
      <w:bookmarkEnd w:id="9439"/>
      <w:r>
        <w:rPr>
          <w:rFonts w:hint="cs"/>
          <w:rtl/>
        </w:rPr>
        <w:t xml:space="preserve">זכאות </w:t>
      </w:r>
      <w:bookmarkStart w:id="9440" w:name="_ETM_Q14_559000"/>
      <w:bookmarkEnd w:id="9440"/>
      <w:r>
        <w:rPr>
          <w:rFonts w:hint="cs"/>
          <w:rtl/>
        </w:rPr>
        <w:t xml:space="preserve">לרכבים </w:t>
      </w:r>
      <w:bookmarkStart w:id="9441" w:name="_ETM_Q14_559600"/>
      <w:bookmarkEnd w:id="9441"/>
      <w:r>
        <w:rPr>
          <w:rFonts w:hint="cs"/>
          <w:rtl/>
        </w:rPr>
        <w:t xml:space="preserve">בבעלות </w:t>
      </w:r>
      <w:bookmarkStart w:id="9442" w:name="_ETM_Q14_560020"/>
      <w:bookmarkEnd w:id="9442"/>
      <w:r>
        <w:rPr>
          <w:rFonts w:hint="cs"/>
          <w:rtl/>
        </w:rPr>
        <w:t xml:space="preserve">המדינה, </w:t>
      </w:r>
      <w:bookmarkStart w:id="9443" w:name="_ETM_Q14_560890"/>
      <w:bookmarkEnd w:id="9443"/>
      <w:r>
        <w:rPr>
          <w:rFonts w:hint="cs"/>
          <w:rtl/>
        </w:rPr>
        <w:t xml:space="preserve">הצעת </w:t>
      </w:r>
      <w:bookmarkStart w:id="9444" w:name="_ETM_Q14_561340"/>
      <w:bookmarkEnd w:id="9444"/>
      <w:r>
        <w:rPr>
          <w:rFonts w:hint="cs"/>
          <w:rtl/>
        </w:rPr>
        <w:t xml:space="preserve">החוק </w:t>
      </w:r>
      <w:bookmarkStart w:id="9445" w:name="_ETM_Q14_561580"/>
      <w:bookmarkEnd w:id="9445"/>
      <w:r>
        <w:rPr>
          <w:rFonts w:hint="cs"/>
          <w:rtl/>
        </w:rPr>
        <w:t xml:space="preserve">תוקנה </w:t>
      </w:r>
      <w:bookmarkStart w:id="9446" w:name="_ETM_Q14_562090"/>
      <w:bookmarkEnd w:id="9446"/>
      <w:r>
        <w:rPr>
          <w:rFonts w:hint="cs"/>
          <w:rtl/>
        </w:rPr>
        <w:t xml:space="preserve">כך </w:t>
      </w:r>
      <w:bookmarkStart w:id="9447" w:name="_ETM_Q14_562690"/>
      <w:bookmarkEnd w:id="9447"/>
      <w:r>
        <w:rPr>
          <w:rFonts w:hint="cs"/>
          <w:rtl/>
        </w:rPr>
        <w:t xml:space="preserve">שכל </w:t>
      </w:r>
      <w:bookmarkStart w:id="9448" w:name="_ETM_Q14_563260"/>
      <w:bookmarkEnd w:id="9448"/>
      <w:r>
        <w:rPr>
          <w:rFonts w:hint="cs"/>
          <w:rtl/>
        </w:rPr>
        <w:t xml:space="preserve">הנכים </w:t>
      </w:r>
      <w:bookmarkStart w:id="9449" w:name="_ETM_Q14_563800"/>
      <w:bookmarkEnd w:id="9449"/>
      <w:r>
        <w:rPr>
          <w:rFonts w:hint="cs"/>
          <w:rtl/>
        </w:rPr>
        <w:t xml:space="preserve">בעלי </w:t>
      </w:r>
      <w:bookmarkStart w:id="9450" w:name="_ETM_Q14_564250"/>
      <w:bookmarkEnd w:id="9450"/>
      <w:r>
        <w:rPr>
          <w:rFonts w:hint="cs"/>
          <w:rtl/>
        </w:rPr>
        <w:t>דרגת</w:t>
      </w:r>
      <w:bookmarkStart w:id="9451" w:name="_ETM_Q14_564400"/>
      <w:bookmarkEnd w:id="9451"/>
      <w:r>
        <w:rPr>
          <w:rFonts w:hint="cs"/>
          <w:rtl/>
        </w:rPr>
        <w:t xml:space="preserve"> </w:t>
      </w:r>
      <w:bookmarkStart w:id="9452" w:name="_ETM_Q14_564850"/>
      <w:bookmarkEnd w:id="9452"/>
      <w:r>
        <w:rPr>
          <w:rFonts w:hint="cs"/>
          <w:rtl/>
        </w:rPr>
        <w:t xml:space="preserve">נכות </w:t>
      </w:r>
      <w:bookmarkStart w:id="9453" w:name="_ETM_Q14_565180"/>
      <w:bookmarkEnd w:id="9453"/>
      <w:r>
        <w:rPr>
          <w:rFonts w:hint="cs"/>
          <w:rtl/>
        </w:rPr>
        <w:t xml:space="preserve">מיוחדת </w:t>
      </w:r>
      <w:bookmarkStart w:id="9454" w:name="_ETM_Q14_565810"/>
      <w:bookmarkEnd w:id="9454"/>
      <w:r>
        <w:rPr>
          <w:rFonts w:hint="cs"/>
          <w:rtl/>
        </w:rPr>
        <w:t xml:space="preserve">יהיו </w:t>
      </w:r>
      <w:bookmarkStart w:id="9455" w:name="_ETM_Q14_565990"/>
      <w:bookmarkEnd w:id="9455"/>
      <w:r>
        <w:rPr>
          <w:rFonts w:hint="cs"/>
          <w:rtl/>
        </w:rPr>
        <w:t xml:space="preserve">זכאים </w:t>
      </w:r>
      <w:bookmarkStart w:id="9456" w:name="_ETM_Q14_566440"/>
      <w:bookmarkEnd w:id="9456"/>
      <w:r>
        <w:rPr>
          <w:rFonts w:hint="cs"/>
          <w:rtl/>
        </w:rPr>
        <w:t xml:space="preserve">לרכב </w:t>
      </w:r>
      <w:bookmarkStart w:id="9457" w:name="_ETM_Q14_567190"/>
      <w:bookmarkEnd w:id="9457"/>
      <w:r>
        <w:rPr>
          <w:rFonts w:hint="cs"/>
          <w:rtl/>
        </w:rPr>
        <w:t xml:space="preserve">בבעלות </w:t>
      </w:r>
      <w:bookmarkStart w:id="9458" w:name="_ETM_Q14_567910"/>
      <w:bookmarkEnd w:id="9458"/>
      <w:r>
        <w:rPr>
          <w:rFonts w:hint="cs"/>
          <w:rtl/>
        </w:rPr>
        <w:t xml:space="preserve">המדינה. </w:t>
      </w:r>
      <w:bookmarkStart w:id="9459" w:name="_ETM_Q14_568979"/>
      <w:bookmarkEnd w:id="9459"/>
      <w:r>
        <w:rPr>
          <w:rFonts w:hint="cs"/>
          <w:rtl/>
        </w:rPr>
        <w:t xml:space="preserve">כל </w:t>
      </w:r>
      <w:bookmarkStart w:id="9460" w:name="_ETM_Q14_569369"/>
      <w:bookmarkEnd w:id="9460"/>
      <w:r>
        <w:rPr>
          <w:rFonts w:hint="cs"/>
          <w:rtl/>
        </w:rPr>
        <w:t xml:space="preserve">הזכאויות </w:t>
      </w:r>
      <w:bookmarkStart w:id="9461" w:name="_ETM_Q14_570060"/>
      <w:bookmarkEnd w:id="9461"/>
      <w:r>
        <w:rPr>
          <w:rFonts w:hint="cs"/>
          <w:rtl/>
        </w:rPr>
        <w:t xml:space="preserve">בתחומי </w:t>
      </w:r>
      <w:bookmarkStart w:id="9462" w:name="_ETM_Q14_570479"/>
      <w:bookmarkStart w:id="9463" w:name="_ETM_Q14_570720"/>
      <w:bookmarkEnd w:id="9462"/>
      <w:bookmarkEnd w:id="9463"/>
      <w:r>
        <w:rPr>
          <w:rFonts w:hint="cs"/>
          <w:rtl/>
        </w:rPr>
        <w:t xml:space="preserve">הרכב </w:t>
      </w:r>
      <w:bookmarkStart w:id="9464" w:name="_ETM_Q14_571140"/>
      <w:bookmarkEnd w:id="9464"/>
      <w:r>
        <w:rPr>
          <w:rFonts w:hint="cs"/>
          <w:rtl/>
        </w:rPr>
        <w:t xml:space="preserve">והדיור </w:t>
      </w:r>
      <w:bookmarkStart w:id="9465" w:name="_ETM_Q14_571959"/>
      <w:bookmarkEnd w:id="9465"/>
      <w:r>
        <w:rPr>
          <w:rFonts w:hint="cs"/>
          <w:rtl/>
        </w:rPr>
        <w:t xml:space="preserve">יחולו </w:t>
      </w:r>
      <w:bookmarkStart w:id="9466" w:name="_ETM_Q14_572754"/>
      <w:bookmarkStart w:id="9467" w:name="_ETM_Q14_572499"/>
      <w:bookmarkStart w:id="9468" w:name="_ETM_Q14_572619"/>
      <w:bookmarkStart w:id="9469" w:name="_ETM_Q14_573159"/>
      <w:bookmarkEnd w:id="9466"/>
      <w:bookmarkEnd w:id="9467"/>
      <w:bookmarkEnd w:id="9468"/>
      <w:bookmarkEnd w:id="9469"/>
      <w:r>
        <w:rPr>
          <w:rFonts w:hint="cs"/>
          <w:rtl/>
        </w:rPr>
        <w:t xml:space="preserve">כמובן </w:t>
      </w:r>
      <w:bookmarkStart w:id="9470" w:name="_ETM_Q14_573759"/>
      <w:bookmarkEnd w:id="9470"/>
      <w:r>
        <w:rPr>
          <w:rFonts w:hint="cs"/>
          <w:rtl/>
        </w:rPr>
        <w:t xml:space="preserve">גם על </w:t>
      </w:r>
      <w:bookmarkStart w:id="9471" w:name="_ETM_Q14_573880"/>
      <w:bookmarkEnd w:id="9471"/>
      <w:r>
        <w:rPr>
          <w:rFonts w:hint="cs"/>
          <w:rtl/>
        </w:rPr>
        <w:t xml:space="preserve">נכים </w:t>
      </w:r>
      <w:bookmarkStart w:id="9472" w:name="_ETM_Q14_574270"/>
      <w:bookmarkEnd w:id="9472"/>
      <w:r>
        <w:rPr>
          <w:rFonts w:hint="cs"/>
          <w:rtl/>
        </w:rPr>
        <w:t xml:space="preserve">נפגעי </w:t>
      </w:r>
      <w:bookmarkStart w:id="9473" w:name="_ETM_Q14_574659"/>
      <w:bookmarkEnd w:id="9473"/>
      <w:r>
        <w:rPr>
          <w:rFonts w:hint="cs"/>
          <w:rtl/>
        </w:rPr>
        <w:t xml:space="preserve">פעולות </w:t>
      </w:r>
      <w:bookmarkStart w:id="9474" w:name="_ETM_Q14_575109"/>
      <w:bookmarkEnd w:id="9474"/>
      <w:r>
        <w:rPr>
          <w:rFonts w:hint="cs"/>
          <w:rtl/>
        </w:rPr>
        <w:t xml:space="preserve">איבה. </w:t>
      </w:r>
      <w:bookmarkStart w:id="9475" w:name="_ETM_Q14_575990"/>
      <w:bookmarkEnd w:id="9475"/>
    </w:p>
    <w:p w:rsidR="00FA4D28" w:rsidRDefault="00FA4D28" w:rsidP="00FA4D28">
      <w:pPr>
        <w:rPr>
          <w:rtl/>
        </w:rPr>
      </w:pPr>
      <w:bookmarkStart w:id="9476" w:name="_ETM_Q14_577433"/>
      <w:bookmarkStart w:id="9477" w:name="_ETM_Q14_577504"/>
      <w:bookmarkEnd w:id="9476"/>
      <w:bookmarkEnd w:id="9477"/>
    </w:p>
    <w:p w:rsidR="00FA4D28" w:rsidRDefault="00FA4D28" w:rsidP="00011180">
      <w:pPr>
        <w:rPr>
          <w:rtl/>
        </w:rPr>
      </w:pPr>
      <w:bookmarkStart w:id="9478" w:name="_ETM_Q14_577578"/>
      <w:bookmarkStart w:id="9479" w:name="_ETM_Q14_577631"/>
      <w:bookmarkEnd w:id="9478"/>
      <w:bookmarkEnd w:id="9479"/>
      <w:r>
        <w:rPr>
          <w:rFonts w:hint="cs"/>
          <w:rtl/>
        </w:rPr>
        <w:t xml:space="preserve">לסיום, </w:t>
      </w:r>
      <w:bookmarkStart w:id="9480" w:name="_ETM_Q14_577159"/>
      <w:bookmarkEnd w:id="9480"/>
      <w:r>
        <w:rPr>
          <w:rFonts w:hint="cs"/>
          <w:rtl/>
        </w:rPr>
        <w:t xml:space="preserve">אני </w:t>
      </w:r>
      <w:bookmarkStart w:id="9481" w:name="_ETM_Q14_577429"/>
      <w:bookmarkEnd w:id="9481"/>
      <w:r>
        <w:rPr>
          <w:rFonts w:hint="cs"/>
          <w:rtl/>
        </w:rPr>
        <w:t xml:space="preserve">שמח </w:t>
      </w:r>
      <w:bookmarkStart w:id="9482" w:name="_ETM_Q14_577880"/>
      <w:bookmarkEnd w:id="9482"/>
      <w:r>
        <w:rPr>
          <w:rFonts w:hint="cs"/>
          <w:rtl/>
        </w:rPr>
        <w:t xml:space="preserve">לבשר </w:t>
      </w:r>
      <w:bookmarkStart w:id="9483" w:name="_ETM_Q14_578359"/>
      <w:bookmarkEnd w:id="9483"/>
      <w:r>
        <w:rPr>
          <w:rFonts w:hint="cs"/>
          <w:rtl/>
        </w:rPr>
        <w:t xml:space="preserve">כי </w:t>
      </w:r>
      <w:bookmarkStart w:id="9484" w:name="_ETM_Q14_578479"/>
      <w:bookmarkEnd w:id="9484"/>
      <w:r>
        <w:rPr>
          <w:rFonts w:hint="cs"/>
          <w:rtl/>
        </w:rPr>
        <w:t xml:space="preserve">ועדת </w:t>
      </w:r>
      <w:bookmarkStart w:id="9485" w:name="_ETM_Q14_578869"/>
      <w:bookmarkEnd w:id="9485"/>
      <w:r>
        <w:rPr>
          <w:rFonts w:hint="cs"/>
          <w:rtl/>
        </w:rPr>
        <w:t xml:space="preserve">העבודה </w:t>
      </w:r>
      <w:bookmarkStart w:id="9486" w:name="_ETM_Q14_579169"/>
      <w:bookmarkEnd w:id="9486"/>
      <w:r>
        <w:rPr>
          <w:rFonts w:hint="cs"/>
          <w:rtl/>
        </w:rPr>
        <w:t xml:space="preserve">והרווחה </w:t>
      </w:r>
      <w:bookmarkStart w:id="9487" w:name="_ETM_Q14_579709"/>
      <w:bookmarkEnd w:id="9487"/>
      <w:r>
        <w:rPr>
          <w:rFonts w:hint="cs"/>
          <w:rtl/>
        </w:rPr>
        <w:t>כללה</w:t>
      </w:r>
      <w:bookmarkStart w:id="9488" w:name="_ETM_Q14_580009"/>
      <w:bookmarkEnd w:id="9488"/>
      <w:r>
        <w:rPr>
          <w:rFonts w:hint="cs"/>
          <w:rtl/>
        </w:rPr>
        <w:t xml:space="preserve"> בהצעת </w:t>
      </w:r>
      <w:bookmarkStart w:id="9489" w:name="_ETM_Q14_580459"/>
      <w:bookmarkEnd w:id="9489"/>
      <w:r>
        <w:rPr>
          <w:rFonts w:hint="cs"/>
          <w:rtl/>
        </w:rPr>
        <w:t xml:space="preserve">החוק </w:t>
      </w:r>
      <w:bookmarkStart w:id="9490" w:name="_ETM_Q14_580759"/>
      <w:bookmarkEnd w:id="9490"/>
      <w:r>
        <w:rPr>
          <w:rFonts w:hint="cs"/>
          <w:rtl/>
        </w:rPr>
        <w:t xml:space="preserve">גם </w:t>
      </w:r>
      <w:bookmarkStart w:id="9491" w:name="_ETM_Q14_580969"/>
      <w:bookmarkEnd w:id="9491"/>
      <w:r>
        <w:rPr>
          <w:rFonts w:hint="cs"/>
          <w:rtl/>
        </w:rPr>
        <w:t>הוראה</w:t>
      </w:r>
      <w:bookmarkStart w:id="9492" w:name="_ETM_Q14_581179"/>
      <w:bookmarkEnd w:id="9492"/>
      <w:r>
        <w:rPr>
          <w:rFonts w:hint="cs"/>
          <w:rtl/>
        </w:rPr>
        <w:t xml:space="preserve"> קבועה </w:t>
      </w:r>
      <w:bookmarkStart w:id="9493" w:name="_ETM_Q14_582109"/>
      <w:bookmarkEnd w:id="9493"/>
      <w:r>
        <w:rPr>
          <w:rFonts w:hint="cs"/>
          <w:rtl/>
        </w:rPr>
        <w:t xml:space="preserve">לעניין </w:t>
      </w:r>
      <w:bookmarkStart w:id="9494" w:name="_ETM_Q14_582649"/>
      <w:bookmarkEnd w:id="9494"/>
      <w:r>
        <w:rPr>
          <w:rFonts w:hint="cs"/>
          <w:rtl/>
        </w:rPr>
        <w:t xml:space="preserve">מבחני </w:t>
      </w:r>
      <w:bookmarkStart w:id="9495" w:name="_ETM_Q14_583189"/>
      <w:bookmarkEnd w:id="9495"/>
      <w:r>
        <w:rPr>
          <w:rFonts w:hint="cs"/>
          <w:rtl/>
        </w:rPr>
        <w:t xml:space="preserve">הכנסה </w:t>
      </w:r>
      <w:bookmarkStart w:id="9496" w:name="_ETM_Q14_583670"/>
      <w:bookmarkEnd w:id="9496"/>
      <w:r>
        <w:rPr>
          <w:rFonts w:hint="cs"/>
          <w:rtl/>
        </w:rPr>
        <w:t xml:space="preserve">מקילים, </w:t>
      </w:r>
      <w:bookmarkStart w:id="9497" w:name="_ETM_Q14_584839"/>
      <w:bookmarkEnd w:id="9497"/>
      <w:r>
        <w:rPr>
          <w:rFonts w:hint="cs"/>
          <w:rtl/>
        </w:rPr>
        <w:t xml:space="preserve">שיחולו </w:t>
      </w:r>
      <w:bookmarkStart w:id="9498" w:name="_ETM_Q14_585409"/>
      <w:bookmarkStart w:id="9499" w:name="_ETM_Q14_585499"/>
      <w:bookmarkEnd w:id="9498"/>
      <w:bookmarkEnd w:id="9499"/>
      <w:r>
        <w:rPr>
          <w:rFonts w:hint="cs"/>
          <w:rtl/>
        </w:rPr>
        <w:t xml:space="preserve">בכל </w:t>
      </w:r>
      <w:bookmarkStart w:id="9500" w:name="_ETM_Q14_585889"/>
      <w:bookmarkEnd w:id="9500"/>
      <w:r>
        <w:rPr>
          <w:rFonts w:hint="cs"/>
          <w:rtl/>
        </w:rPr>
        <w:t xml:space="preserve">הנוגע </w:t>
      </w:r>
      <w:bookmarkStart w:id="9501" w:name="_ETM_Q14_586279"/>
      <w:bookmarkEnd w:id="9501"/>
      <w:r>
        <w:rPr>
          <w:rFonts w:hint="cs"/>
          <w:rtl/>
        </w:rPr>
        <w:t xml:space="preserve">לתגמולי </w:t>
      </w:r>
      <w:bookmarkStart w:id="9502" w:name="_ETM_Q14_586819"/>
      <w:bookmarkEnd w:id="9502"/>
      <w:r>
        <w:rPr>
          <w:rFonts w:hint="cs"/>
          <w:rtl/>
        </w:rPr>
        <w:t xml:space="preserve">קיום – </w:t>
      </w:r>
      <w:bookmarkStart w:id="9503" w:name="_ETM_Q14_587779"/>
      <w:bookmarkEnd w:id="9503"/>
      <w:r>
        <w:rPr>
          <w:rFonts w:hint="cs"/>
          <w:rtl/>
        </w:rPr>
        <w:t xml:space="preserve">תגמול </w:t>
      </w:r>
      <w:bookmarkStart w:id="9504" w:name="_ETM_Q14_588200"/>
      <w:bookmarkEnd w:id="9504"/>
      <w:r>
        <w:rPr>
          <w:rFonts w:hint="cs"/>
          <w:rtl/>
        </w:rPr>
        <w:t>מחוסר</w:t>
      </w:r>
      <w:bookmarkStart w:id="9505" w:name="_ETM_Q14_588739"/>
      <w:bookmarkEnd w:id="9505"/>
      <w:r>
        <w:rPr>
          <w:rFonts w:hint="cs"/>
          <w:rtl/>
        </w:rPr>
        <w:t xml:space="preserve"> פרנסה, </w:t>
      </w:r>
      <w:bookmarkStart w:id="9506" w:name="_ETM_Q14_589879"/>
      <w:bookmarkEnd w:id="9506"/>
      <w:r>
        <w:rPr>
          <w:rFonts w:hint="cs"/>
          <w:rtl/>
        </w:rPr>
        <w:t xml:space="preserve">תגמול </w:t>
      </w:r>
      <w:bookmarkStart w:id="9507" w:name="_ETM_Q14_590270"/>
      <w:bookmarkEnd w:id="9507"/>
      <w:r>
        <w:rPr>
          <w:rFonts w:hint="cs"/>
          <w:rtl/>
        </w:rPr>
        <w:t xml:space="preserve">של מי </w:t>
      </w:r>
      <w:bookmarkStart w:id="9508" w:name="_ETM_Q14_590569"/>
      <w:bookmarkEnd w:id="9508"/>
      <w:r>
        <w:rPr>
          <w:rFonts w:hint="cs"/>
          <w:rtl/>
        </w:rPr>
        <w:t xml:space="preserve">שאיבד </w:t>
      </w:r>
      <w:bookmarkStart w:id="9509" w:name="_ETM_Q14_591049"/>
      <w:bookmarkEnd w:id="9509"/>
      <w:r>
        <w:rPr>
          <w:rFonts w:hint="cs"/>
          <w:rtl/>
        </w:rPr>
        <w:t xml:space="preserve">את </w:t>
      </w:r>
      <w:bookmarkStart w:id="9510" w:name="_ETM_Q14_591169"/>
      <w:bookmarkEnd w:id="9510"/>
      <w:r>
        <w:rPr>
          <w:rFonts w:hint="cs"/>
          <w:rtl/>
        </w:rPr>
        <w:t xml:space="preserve">כושרו </w:t>
      </w:r>
      <w:bookmarkStart w:id="9511" w:name="_ETM_Q14_591499"/>
      <w:bookmarkEnd w:id="9511"/>
      <w:r>
        <w:rPr>
          <w:rFonts w:hint="cs"/>
          <w:rtl/>
        </w:rPr>
        <w:t xml:space="preserve">להשתכר </w:t>
      </w:r>
      <w:bookmarkStart w:id="9512" w:name="_ETM_Q14_592009"/>
      <w:bookmarkStart w:id="9513" w:name="_ETM_Q14_592099"/>
      <w:bookmarkEnd w:id="9512"/>
      <w:bookmarkEnd w:id="9513"/>
      <w:r>
        <w:rPr>
          <w:rFonts w:hint="cs"/>
          <w:rtl/>
        </w:rPr>
        <w:t xml:space="preserve">באופן </w:t>
      </w:r>
      <w:bookmarkStart w:id="9514" w:name="_ETM_Q14_592249"/>
      <w:bookmarkEnd w:id="9514"/>
      <w:r>
        <w:rPr>
          <w:rFonts w:hint="cs"/>
          <w:rtl/>
        </w:rPr>
        <w:t xml:space="preserve">קבוע </w:t>
      </w:r>
      <w:bookmarkStart w:id="9515" w:name="_ETM_Q14_592177"/>
      <w:bookmarkEnd w:id="9515"/>
      <w:r>
        <w:rPr>
          <w:rFonts w:hint="cs"/>
          <w:rtl/>
        </w:rPr>
        <w:t>ו</w:t>
      </w:r>
      <w:bookmarkStart w:id="9516" w:name="_ETM_Q14_592670"/>
      <w:bookmarkEnd w:id="9516"/>
      <w:r>
        <w:rPr>
          <w:rFonts w:hint="cs"/>
          <w:rtl/>
        </w:rPr>
        <w:t>מלא</w:t>
      </w:r>
      <w:bookmarkStart w:id="9517" w:name="_ETM_Q14_598047"/>
      <w:bookmarkEnd w:id="9517"/>
      <w:r w:rsidR="00011180">
        <w:rPr>
          <w:rFonts w:hint="cs"/>
          <w:rtl/>
        </w:rPr>
        <w:t>,</w:t>
      </w:r>
      <w:r>
        <w:rPr>
          <w:rFonts w:hint="cs"/>
          <w:rtl/>
        </w:rPr>
        <w:t xml:space="preserve"> </w:t>
      </w:r>
      <w:bookmarkStart w:id="9518" w:name="_ETM_Q14_593389"/>
      <w:bookmarkEnd w:id="9518"/>
      <w:r>
        <w:rPr>
          <w:rFonts w:hint="cs"/>
          <w:rtl/>
        </w:rPr>
        <w:t xml:space="preserve">מה </w:t>
      </w:r>
      <w:bookmarkStart w:id="9519" w:name="_ETM_Q14_593599"/>
      <w:bookmarkEnd w:id="9519"/>
      <w:r>
        <w:rPr>
          <w:rFonts w:hint="cs"/>
          <w:rtl/>
        </w:rPr>
        <w:t xml:space="preserve">שכונה </w:t>
      </w:r>
      <w:bookmarkStart w:id="9520" w:name="_ETM_Q14_594049"/>
      <w:bookmarkEnd w:id="9520"/>
      <w:r>
        <w:rPr>
          <w:rFonts w:hint="cs"/>
          <w:rtl/>
        </w:rPr>
        <w:t xml:space="preserve">עד </w:t>
      </w:r>
      <w:bookmarkStart w:id="9521" w:name="_ETM_Q14_594170"/>
      <w:bookmarkEnd w:id="9521"/>
      <w:r>
        <w:rPr>
          <w:rFonts w:hint="cs"/>
          <w:rtl/>
        </w:rPr>
        <w:t xml:space="preserve">היום </w:t>
      </w:r>
      <w:bookmarkStart w:id="9522" w:name="_ETM_Q14_595029"/>
      <w:bookmarkEnd w:id="9522"/>
      <w:r>
        <w:rPr>
          <w:rFonts w:hint="cs"/>
          <w:rtl/>
        </w:rPr>
        <w:t xml:space="preserve">תגמול </w:t>
      </w:r>
      <w:bookmarkStart w:id="9523" w:name="_ETM_Q14_595570"/>
      <w:bookmarkEnd w:id="9523"/>
      <w:r>
        <w:rPr>
          <w:rFonts w:hint="cs"/>
          <w:rtl/>
        </w:rPr>
        <w:t>נצרך</w:t>
      </w:r>
      <w:r w:rsidR="00011180">
        <w:rPr>
          <w:rFonts w:hint="cs"/>
          <w:rtl/>
        </w:rPr>
        <w:t>,</w:t>
      </w:r>
      <w:r>
        <w:rPr>
          <w:rFonts w:hint="cs"/>
          <w:rtl/>
        </w:rPr>
        <w:t xml:space="preserve"> </w:t>
      </w:r>
      <w:bookmarkStart w:id="9524" w:name="_ETM_Q14_596589"/>
      <w:bookmarkEnd w:id="9524"/>
      <w:r>
        <w:rPr>
          <w:rFonts w:hint="cs"/>
          <w:rtl/>
        </w:rPr>
        <w:t xml:space="preserve">ותגמול </w:t>
      </w:r>
      <w:bookmarkStart w:id="9525" w:name="_ETM_Q14_597159"/>
      <w:bookmarkEnd w:id="9525"/>
      <w:r>
        <w:rPr>
          <w:rFonts w:hint="cs"/>
          <w:rtl/>
        </w:rPr>
        <w:t xml:space="preserve">פרישה </w:t>
      </w:r>
      <w:bookmarkStart w:id="9526" w:name="_ETM_Q14_597610"/>
      <w:bookmarkEnd w:id="9526"/>
      <w:r>
        <w:rPr>
          <w:rFonts w:hint="cs"/>
          <w:rtl/>
        </w:rPr>
        <w:t xml:space="preserve">מוקדמת. </w:t>
      </w:r>
      <w:bookmarkStart w:id="9527" w:name="_ETM_Q14_598540"/>
      <w:bookmarkStart w:id="9528" w:name="_ETM_Q14_600506"/>
      <w:bookmarkStart w:id="9529" w:name="_ETM_Q14_600587"/>
      <w:bookmarkStart w:id="9530" w:name="_ETM_Q14_600682"/>
      <w:bookmarkStart w:id="9531" w:name="_ETM_Q14_600748"/>
      <w:bookmarkEnd w:id="9527"/>
      <w:bookmarkEnd w:id="9528"/>
      <w:bookmarkEnd w:id="9529"/>
      <w:bookmarkEnd w:id="9530"/>
      <w:bookmarkEnd w:id="9531"/>
      <w:r>
        <w:rPr>
          <w:rFonts w:hint="cs"/>
          <w:rtl/>
        </w:rPr>
        <w:t xml:space="preserve">אזכיר </w:t>
      </w:r>
      <w:bookmarkStart w:id="9532" w:name="_ETM_Q14_598990"/>
      <w:bookmarkEnd w:id="9532"/>
      <w:r>
        <w:rPr>
          <w:rFonts w:hint="cs"/>
          <w:rtl/>
        </w:rPr>
        <w:t xml:space="preserve">כי </w:t>
      </w:r>
      <w:bookmarkStart w:id="9533" w:name="_ETM_Q14_599110"/>
      <w:bookmarkEnd w:id="9533"/>
      <w:r>
        <w:rPr>
          <w:rFonts w:hint="cs"/>
          <w:rtl/>
        </w:rPr>
        <w:t xml:space="preserve">בכנסת </w:t>
      </w:r>
      <w:bookmarkStart w:id="9534" w:name="_ETM_Q14_599470"/>
      <w:bookmarkEnd w:id="9534"/>
      <w:r>
        <w:rPr>
          <w:rFonts w:hint="cs"/>
          <w:rtl/>
        </w:rPr>
        <w:t xml:space="preserve">העשרים-וארבע </w:t>
      </w:r>
      <w:bookmarkStart w:id="9535" w:name="_ETM_Q14_600130"/>
      <w:bookmarkEnd w:id="9535"/>
      <w:r>
        <w:rPr>
          <w:rFonts w:hint="cs"/>
          <w:rtl/>
        </w:rPr>
        <w:t xml:space="preserve">נחקקה </w:t>
      </w:r>
      <w:bookmarkStart w:id="9536" w:name="_ETM_Q14_600610"/>
      <w:bookmarkEnd w:id="9536"/>
      <w:r>
        <w:rPr>
          <w:rFonts w:hint="cs"/>
          <w:rtl/>
        </w:rPr>
        <w:t xml:space="preserve">בעניין </w:t>
      </w:r>
      <w:bookmarkStart w:id="9537" w:name="_ETM_Q14_600940"/>
      <w:bookmarkEnd w:id="9537"/>
      <w:r>
        <w:rPr>
          <w:rFonts w:hint="cs"/>
          <w:rtl/>
        </w:rPr>
        <w:t xml:space="preserve">זה </w:t>
      </w:r>
      <w:bookmarkStart w:id="9538" w:name="_ETM_Q14_601120"/>
      <w:bookmarkEnd w:id="9538"/>
      <w:r>
        <w:rPr>
          <w:rFonts w:hint="cs"/>
          <w:rtl/>
        </w:rPr>
        <w:t xml:space="preserve">הוראת </w:t>
      </w:r>
      <w:bookmarkStart w:id="9539" w:name="_ETM_Q14_601420"/>
      <w:bookmarkEnd w:id="9539"/>
      <w:r>
        <w:rPr>
          <w:rFonts w:hint="cs"/>
          <w:rtl/>
        </w:rPr>
        <w:t xml:space="preserve">שעה, </w:t>
      </w:r>
      <w:bookmarkStart w:id="9540" w:name="_ETM_Q14_601839"/>
      <w:bookmarkEnd w:id="9540"/>
      <w:r w:rsidR="00011180">
        <w:rPr>
          <w:rFonts w:hint="cs"/>
          <w:rtl/>
        </w:rPr>
        <w:t>ו</w:t>
      </w:r>
      <w:r>
        <w:rPr>
          <w:rFonts w:hint="cs"/>
          <w:rtl/>
        </w:rPr>
        <w:t xml:space="preserve">הייתה </w:t>
      </w:r>
      <w:bookmarkStart w:id="9541" w:name="_ETM_Q14_602170"/>
      <w:bookmarkEnd w:id="9541"/>
      <w:r>
        <w:rPr>
          <w:rFonts w:hint="cs"/>
          <w:rtl/>
        </w:rPr>
        <w:t xml:space="preserve">אמורה </w:t>
      </w:r>
      <w:bookmarkStart w:id="9542" w:name="_ETM_Q14_602440"/>
      <w:bookmarkEnd w:id="9542"/>
      <w:r>
        <w:rPr>
          <w:rFonts w:hint="cs"/>
          <w:rtl/>
        </w:rPr>
        <w:t xml:space="preserve">לפוג </w:t>
      </w:r>
      <w:bookmarkStart w:id="9543" w:name="_ETM_Q14_603159"/>
      <w:bookmarkEnd w:id="9543"/>
      <w:r>
        <w:rPr>
          <w:rFonts w:hint="cs"/>
          <w:rtl/>
        </w:rPr>
        <w:t xml:space="preserve">בראשית </w:t>
      </w:r>
      <w:bookmarkStart w:id="9544" w:name="_ETM_Q14_603700"/>
      <w:bookmarkEnd w:id="9544"/>
      <w:r>
        <w:rPr>
          <w:rFonts w:hint="cs"/>
          <w:rtl/>
        </w:rPr>
        <w:t xml:space="preserve">חודש </w:t>
      </w:r>
      <w:bookmarkStart w:id="9545" w:name="_ETM_Q14_604150"/>
      <w:bookmarkEnd w:id="9545"/>
      <w:r>
        <w:rPr>
          <w:rFonts w:hint="cs"/>
          <w:rtl/>
        </w:rPr>
        <w:t xml:space="preserve">אוגוסט </w:t>
      </w:r>
      <w:bookmarkStart w:id="9546" w:name="_ETM_Q14_604510"/>
      <w:bookmarkEnd w:id="9546"/>
      <w:r>
        <w:rPr>
          <w:rFonts w:hint="cs"/>
          <w:rtl/>
        </w:rPr>
        <w:t>הקרוב</w:t>
      </w:r>
      <w:r w:rsidR="00011180">
        <w:rPr>
          <w:rFonts w:hint="cs"/>
          <w:rtl/>
        </w:rPr>
        <w:t>,</w:t>
      </w:r>
      <w:r>
        <w:rPr>
          <w:rFonts w:hint="cs"/>
          <w:rtl/>
        </w:rPr>
        <w:t xml:space="preserve"> </w:t>
      </w:r>
      <w:bookmarkStart w:id="9547" w:name="_ETM_Q14_604870"/>
      <w:bookmarkEnd w:id="9547"/>
      <w:r>
        <w:rPr>
          <w:rFonts w:hint="cs"/>
          <w:rtl/>
        </w:rPr>
        <w:t xml:space="preserve">ממש </w:t>
      </w:r>
      <w:bookmarkStart w:id="9548" w:name="_ETM_Q14_605350"/>
      <w:bookmarkEnd w:id="9548"/>
      <w:r>
        <w:rPr>
          <w:rFonts w:hint="cs"/>
          <w:rtl/>
        </w:rPr>
        <w:t xml:space="preserve">מחר. </w:t>
      </w:r>
      <w:bookmarkStart w:id="9549" w:name="_ETM_Q14_606310"/>
      <w:bookmarkEnd w:id="9549"/>
      <w:r>
        <w:rPr>
          <w:rFonts w:hint="cs"/>
          <w:rtl/>
        </w:rPr>
        <w:t xml:space="preserve">לאחר </w:t>
      </w:r>
      <w:bookmarkStart w:id="9550" w:name="_ETM_Q14_606700"/>
      <w:bookmarkEnd w:id="9550"/>
      <w:r>
        <w:rPr>
          <w:rFonts w:hint="cs"/>
          <w:rtl/>
        </w:rPr>
        <w:t xml:space="preserve">דיונים </w:t>
      </w:r>
      <w:bookmarkStart w:id="9551" w:name="_ETM_Q14_607029"/>
      <w:bookmarkEnd w:id="9551"/>
      <w:r>
        <w:rPr>
          <w:rFonts w:hint="cs"/>
          <w:rtl/>
        </w:rPr>
        <w:t xml:space="preserve">עם משרד </w:t>
      </w:r>
      <w:bookmarkStart w:id="9552" w:name="_ETM_Q14_607360"/>
      <w:bookmarkEnd w:id="9552"/>
      <w:r>
        <w:rPr>
          <w:rFonts w:hint="cs"/>
          <w:rtl/>
        </w:rPr>
        <w:t xml:space="preserve">הביטחון </w:t>
      </w:r>
      <w:bookmarkStart w:id="9553" w:name="_ETM_Q14_607810"/>
      <w:bookmarkEnd w:id="9553"/>
      <w:r>
        <w:rPr>
          <w:rFonts w:hint="cs"/>
          <w:rtl/>
        </w:rPr>
        <w:t xml:space="preserve">הוחלט </w:t>
      </w:r>
      <w:bookmarkStart w:id="9554" w:name="_ETM_Q14_608110"/>
      <w:bookmarkEnd w:id="9554"/>
      <w:r>
        <w:rPr>
          <w:rFonts w:hint="cs"/>
          <w:rtl/>
        </w:rPr>
        <w:t xml:space="preserve">להפוך הוראה </w:t>
      </w:r>
      <w:bookmarkStart w:id="9555" w:name="_ETM_Q14_608680"/>
      <w:bookmarkEnd w:id="9555"/>
      <w:r>
        <w:rPr>
          <w:rFonts w:hint="cs"/>
          <w:rtl/>
        </w:rPr>
        <w:t xml:space="preserve">זו להוראה </w:t>
      </w:r>
      <w:bookmarkStart w:id="9556" w:name="_ETM_Q14_608920"/>
      <w:bookmarkEnd w:id="9556"/>
      <w:r>
        <w:rPr>
          <w:rFonts w:hint="cs"/>
          <w:rtl/>
        </w:rPr>
        <w:t xml:space="preserve">קבועה </w:t>
      </w:r>
      <w:bookmarkStart w:id="9557" w:name="_ETM_Q14_609520"/>
      <w:bookmarkEnd w:id="9557"/>
      <w:r>
        <w:rPr>
          <w:rFonts w:hint="cs"/>
          <w:rtl/>
        </w:rPr>
        <w:t xml:space="preserve">ולקבוע </w:t>
      </w:r>
      <w:bookmarkStart w:id="9558" w:name="_ETM_Q14_610480"/>
      <w:bookmarkEnd w:id="9558"/>
      <w:r>
        <w:rPr>
          <w:rFonts w:hint="cs"/>
          <w:rtl/>
        </w:rPr>
        <w:t xml:space="preserve">כי </w:t>
      </w:r>
      <w:bookmarkStart w:id="9559" w:name="_ETM_Q14_610630"/>
      <w:bookmarkEnd w:id="9559"/>
      <w:r>
        <w:rPr>
          <w:rFonts w:hint="cs"/>
          <w:rtl/>
        </w:rPr>
        <w:t xml:space="preserve">לגבי </w:t>
      </w:r>
      <w:bookmarkStart w:id="9560" w:name="_ETM_Q14_610930"/>
      <w:bookmarkEnd w:id="9560"/>
      <w:r>
        <w:rPr>
          <w:rFonts w:hint="cs"/>
          <w:rtl/>
        </w:rPr>
        <w:t xml:space="preserve">כל </w:t>
      </w:r>
      <w:bookmarkStart w:id="9561" w:name="_ETM_Q14_611200"/>
      <w:bookmarkEnd w:id="9561"/>
      <w:r>
        <w:rPr>
          <w:rFonts w:hint="cs"/>
          <w:rtl/>
        </w:rPr>
        <w:t xml:space="preserve">התגמולים </w:t>
      </w:r>
      <w:bookmarkStart w:id="9562" w:name="_ETM_Q14_611680"/>
      <w:bookmarkEnd w:id="9562"/>
      <w:r>
        <w:rPr>
          <w:rFonts w:hint="cs"/>
          <w:rtl/>
        </w:rPr>
        <w:t xml:space="preserve">שציינתי </w:t>
      </w:r>
      <w:bookmarkStart w:id="9563" w:name="_ETM_Q14_612850"/>
      <w:bookmarkEnd w:id="9563"/>
      <w:r>
        <w:rPr>
          <w:rFonts w:hint="cs"/>
          <w:rtl/>
        </w:rPr>
        <w:t xml:space="preserve">לא </w:t>
      </w:r>
      <w:bookmarkStart w:id="9564" w:name="_ETM_Q14_613180"/>
      <w:bookmarkEnd w:id="9564"/>
      <w:r>
        <w:rPr>
          <w:rFonts w:hint="cs"/>
          <w:rtl/>
        </w:rPr>
        <w:t xml:space="preserve">יובאו </w:t>
      </w:r>
      <w:bookmarkStart w:id="9565" w:name="_ETM_Q14_613480"/>
      <w:bookmarkEnd w:id="9565"/>
      <w:r>
        <w:rPr>
          <w:rFonts w:hint="cs"/>
          <w:rtl/>
        </w:rPr>
        <w:t xml:space="preserve">כלל </w:t>
      </w:r>
      <w:bookmarkStart w:id="9566" w:name="_ETM_Q14_613780"/>
      <w:bookmarkEnd w:id="9566"/>
      <w:r>
        <w:rPr>
          <w:rFonts w:hint="cs"/>
          <w:rtl/>
        </w:rPr>
        <w:t xml:space="preserve">בחשבון </w:t>
      </w:r>
      <w:bookmarkStart w:id="9567" w:name="_ETM_Q14_614230"/>
      <w:bookmarkEnd w:id="9567"/>
      <w:r>
        <w:rPr>
          <w:rFonts w:hint="cs"/>
          <w:rtl/>
        </w:rPr>
        <w:t xml:space="preserve">הכנסות </w:t>
      </w:r>
      <w:bookmarkStart w:id="9568" w:name="_ETM_Q14_614770"/>
      <w:bookmarkEnd w:id="9568"/>
      <w:r>
        <w:rPr>
          <w:rFonts w:hint="cs"/>
          <w:rtl/>
        </w:rPr>
        <w:t xml:space="preserve">שאינן </w:t>
      </w:r>
      <w:bookmarkStart w:id="9569" w:name="_ETM_Q14_615100"/>
      <w:bookmarkEnd w:id="9569"/>
      <w:r>
        <w:rPr>
          <w:rFonts w:hint="cs"/>
          <w:rtl/>
        </w:rPr>
        <w:t xml:space="preserve">מעבודה </w:t>
      </w:r>
      <w:bookmarkStart w:id="9570" w:name="_ETM_Q14_615520"/>
      <w:bookmarkEnd w:id="9570"/>
      <w:r>
        <w:rPr>
          <w:rFonts w:hint="cs"/>
          <w:rtl/>
        </w:rPr>
        <w:t xml:space="preserve">או ממשלח </w:t>
      </w:r>
      <w:bookmarkStart w:id="9571" w:name="_ETM_Q14_616060"/>
      <w:bookmarkEnd w:id="9571"/>
      <w:r>
        <w:rPr>
          <w:rFonts w:hint="cs"/>
          <w:rtl/>
        </w:rPr>
        <w:t xml:space="preserve">יד. </w:t>
      </w:r>
      <w:bookmarkStart w:id="9572" w:name="_ETM_Q14_616970"/>
      <w:bookmarkEnd w:id="9572"/>
      <w:r>
        <w:rPr>
          <w:rFonts w:hint="cs"/>
          <w:rtl/>
        </w:rPr>
        <w:t xml:space="preserve">לגבי </w:t>
      </w:r>
      <w:bookmarkStart w:id="9573" w:name="_ETM_Q14_617360"/>
      <w:bookmarkEnd w:id="9573"/>
      <w:r>
        <w:rPr>
          <w:rFonts w:hint="cs"/>
          <w:rtl/>
        </w:rPr>
        <w:t xml:space="preserve">תגמול </w:t>
      </w:r>
      <w:bookmarkStart w:id="9574" w:name="_ETM_Q14_617750"/>
      <w:bookmarkEnd w:id="9574"/>
      <w:r>
        <w:rPr>
          <w:rFonts w:hint="cs"/>
          <w:rtl/>
        </w:rPr>
        <w:t xml:space="preserve">קיום </w:t>
      </w:r>
      <w:bookmarkStart w:id="9575" w:name="_ETM_Q14_618110"/>
      <w:bookmarkEnd w:id="9575"/>
      <w:r>
        <w:rPr>
          <w:rFonts w:hint="cs"/>
          <w:rtl/>
        </w:rPr>
        <w:t xml:space="preserve">למי </w:t>
      </w:r>
      <w:bookmarkStart w:id="9576" w:name="_ETM_Q14_618349"/>
      <w:bookmarkEnd w:id="9576"/>
      <w:r>
        <w:rPr>
          <w:rFonts w:hint="cs"/>
          <w:rtl/>
        </w:rPr>
        <w:t xml:space="preserve">שאיבד </w:t>
      </w:r>
      <w:bookmarkStart w:id="9577" w:name="_ETM_Q14_618709"/>
      <w:bookmarkEnd w:id="9577"/>
      <w:r>
        <w:rPr>
          <w:rFonts w:hint="cs"/>
          <w:rtl/>
        </w:rPr>
        <w:t xml:space="preserve">את </w:t>
      </w:r>
      <w:bookmarkStart w:id="9578" w:name="_ETM_Q14_618830"/>
      <w:bookmarkEnd w:id="9578"/>
      <w:r>
        <w:rPr>
          <w:rFonts w:hint="cs"/>
          <w:rtl/>
        </w:rPr>
        <w:t xml:space="preserve">כושרו </w:t>
      </w:r>
      <w:bookmarkStart w:id="9579" w:name="_ETM_Q14_619190"/>
      <w:bookmarkEnd w:id="9579"/>
      <w:r>
        <w:rPr>
          <w:rFonts w:hint="cs"/>
          <w:rtl/>
        </w:rPr>
        <w:t xml:space="preserve">להשתכר </w:t>
      </w:r>
      <w:bookmarkStart w:id="9580" w:name="_ETM_Q14_619670"/>
      <w:bookmarkEnd w:id="9580"/>
      <w:r>
        <w:rPr>
          <w:rFonts w:hint="cs"/>
          <w:rtl/>
        </w:rPr>
        <w:t xml:space="preserve">באופן </w:t>
      </w:r>
      <w:bookmarkStart w:id="9581" w:name="_ETM_Q14_619849"/>
      <w:bookmarkEnd w:id="9581"/>
      <w:r>
        <w:rPr>
          <w:rFonts w:hint="cs"/>
          <w:rtl/>
        </w:rPr>
        <w:t xml:space="preserve">מלא </w:t>
      </w:r>
      <w:bookmarkStart w:id="9582" w:name="_ETM_Q14_620390"/>
      <w:bookmarkEnd w:id="9582"/>
      <w:r>
        <w:rPr>
          <w:rFonts w:hint="cs"/>
          <w:rtl/>
        </w:rPr>
        <w:t>וקבוע</w:t>
      </w:r>
      <w:r w:rsidR="00011180">
        <w:rPr>
          <w:rFonts w:hint="cs"/>
          <w:rtl/>
        </w:rPr>
        <w:t>,</w:t>
      </w:r>
      <w:r>
        <w:rPr>
          <w:rFonts w:hint="cs"/>
          <w:rtl/>
        </w:rPr>
        <w:t xml:space="preserve"> </w:t>
      </w:r>
      <w:bookmarkStart w:id="9583" w:name="_ETM_Q14_621349"/>
      <w:bookmarkEnd w:id="9583"/>
      <w:r>
        <w:rPr>
          <w:rFonts w:hint="cs"/>
          <w:rtl/>
        </w:rPr>
        <w:t xml:space="preserve">שעד </w:t>
      </w:r>
      <w:bookmarkStart w:id="9584" w:name="_ETM_Q14_621650"/>
      <w:bookmarkEnd w:id="9584"/>
      <w:r>
        <w:rPr>
          <w:rFonts w:hint="cs"/>
          <w:rtl/>
        </w:rPr>
        <w:t xml:space="preserve">עתה </w:t>
      </w:r>
      <w:bookmarkStart w:id="9585" w:name="_ETM_Q14_621890"/>
      <w:bookmarkEnd w:id="9585"/>
      <w:r>
        <w:rPr>
          <w:rFonts w:hint="cs"/>
          <w:rtl/>
        </w:rPr>
        <w:t xml:space="preserve">כונה </w:t>
      </w:r>
      <w:bookmarkStart w:id="9586" w:name="_ETM_Q14_622220"/>
      <w:bookmarkEnd w:id="9586"/>
      <w:r>
        <w:rPr>
          <w:rFonts w:hint="cs"/>
          <w:rtl/>
        </w:rPr>
        <w:t xml:space="preserve">תגמול </w:t>
      </w:r>
      <w:bookmarkStart w:id="9587" w:name="_ETM_Q14_622670"/>
      <w:bookmarkEnd w:id="9587"/>
      <w:r>
        <w:rPr>
          <w:rFonts w:hint="cs"/>
          <w:rtl/>
        </w:rPr>
        <w:t xml:space="preserve">נצרך </w:t>
      </w:r>
      <w:bookmarkStart w:id="9588" w:name="_ETM_Q14_620773"/>
      <w:bookmarkEnd w:id="9588"/>
      <w:r>
        <w:rPr>
          <w:rFonts w:hint="cs"/>
          <w:rtl/>
        </w:rPr>
        <w:t>–</w:t>
      </w:r>
      <w:bookmarkStart w:id="9589" w:name="_ETM_Q14_623630"/>
      <w:bookmarkEnd w:id="9589"/>
      <w:r>
        <w:rPr>
          <w:rFonts w:hint="cs"/>
          <w:rtl/>
        </w:rPr>
        <w:t xml:space="preserve"> הוחלט </w:t>
      </w:r>
      <w:bookmarkStart w:id="9590" w:name="_ETM_Q14_624170"/>
      <w:bookmarkEnd w:id="9590"/>
      <w:r>
        <w:rPr>
          <w:rFonts w:hint="cs"/>
          <w:rtl/>
        </w:rPr>
        <w:t xml:space="preserve">להפסיק </w:t>
      </w:r>
      <w:bookmarkStart w:id="9591" w:name="_ETM_Q14_624590"/>
      <w:bookmarkEnd w:id="9591"/>
      <w:r>
        <w:rPr>
          <w:rFonts w:hint="cs"/>
          <w:rtl/>
        </w:rPr>
        <w:t xml:space="preserve">להשתמש </w:t>
      </w:r>
      <w:bookmarkStart w:id="9592" w:name="_ETM_Q14_625069"/>
      <w:bookmarkEnd w:id="9592"/>
      <w:r>
        <w:rPr>
          <w:rFonts w:hint="cs"/>
          <w:rtl/>
        </w:rPr>
        <w:t xml:space="preserve">בכינוי </w:t>
      </w:r>
      <w:bookmarkStart w:id="9593" w:name="_ETM_Q14_625489"/>
      <w:bookmarkEnd w:id="9593"/>
      <w:r>
        <w:rPr>
          <w:rFonts w:hint="cs"/>
          <w:rtl/>
        </w:rPr>
        <w:t xml:space="preserve">זה – </w:t>
      </w:r>
      <w:bookmarkStart w:id="9594" w:name="_ETM_Q14_626239"/>
      <w:bookmarkEnd w:id="9594"/>
      <w:r>
        <w:rPr>
          <w:rFonts w:hint="cs"/>
          <w:rtl/>
        </w:rPr>
        <w:t xml:space="preserve">מוצע </w:t>
      </w:r>
      <w:bookmarkStart w:id="9595" w:name="_ETM_Q14_626780"/>
      <w:bookmarkEnd w:id="9595"/>
      <w:r>
        <w:rPr>
          <w:rFonts w:hint="cs"/>
          <w:rtl/>
        </w:rPr>
        <w:t xml:space="preserve">כי </w:t>
      </w:r>
      <w:bookmarkStart w:id="9596" w:name="_ETM_Q14_626989"/>
      <w:bookmarkEnd w:id="9596"/>
      <w:r>
        <w:rPr>
          <w:rFonts w:hint="cs"/>
          <w:rtl/>
        </w:rPr>
        <w:t xml:space="preserve">יוכל </w:t>
      </w:r>
      <w:bookmarkStart w:id="9597" w:name="_ETM_Q14_627410"/>
      <w:bookmarkEnd w:id="9597"/>
      <w:r>
        <w:rPr>
          <w:rFonts w:hint="cs"/>
          <w:rtl/>
        </w:rPr>
        <w:t xml:space="preserve">להשתכר </w:t>
      </w:r>
      <w:bookmarkStart w:id="9598" w:name="_ETM_Q14_628040"/>
      <w:bookmarkEnd w:id="9598"/>
      <w:r>
        <w:rPr>
          <w:rFonts w:hint="cs"/>
          <w:rtl/>
        </w:rPr>
        <w:t xml:space="preserve">עד </w:t>
      </w:r>
      <w:bookmarkStart w:id="9599" w:name="_ETM_Q14_628250"/>
      <w:bookmarkEnd w:id="9599"/>
      <w:r>
        <w:rPr>
          <w:rFonts w:hint="cs"/>
          <w:rtl/>
        </w:rPr>
        <w:t xml:space="preserve">לגובה </w:t>
      </w:r>
      <w:bookmarkStart w:id="9600" w:name="_ETM_Q14_628580"/>
      <w:bookmarkEnd w:id="9600"/>
      <w:r>
        <w:rPr>
          <w:rFonts w:hint="cs"/>
          <w:rtl/>
        </w:rPr>
        <w:t xml:space="preserve">שכר </w:t>
      </w:r>
      <w:bookmarkStart w:id="9601" w:name="_ETM_Q14_628849"/>
      <w:bookmarkEnd w:id="9601"/>
      <w:r>
        <w:rPr>
          <w:rFonts w:hint="cs"/>
          <w:rtl/>
        </w:rPr>
        <w:t xml:space="preserve">המינימום </w:t>
      </w:r>
      <w:bookmarkStart w:id="9602" w:name="_ETM_Q14_629710"/>
      <w:bookmarkEnd w:id="9602"/>
      <w:r>
        <w:rPr>
          <w:rFonts w:hint="cs"/>
          <w:rtl/>
        </w:rPr>
        <w:t xml:space="preserve">בלי </w:t>
      </w:r>
      <w:bookmarkStart w:id="9603" w:name="_ETM_Q14_630130"/>
      <w:bookmarkEnd w:id="9603"/>
      <w:r>
        <w:rPr>
          <w:rFonts w:hint="cs"/>
          <w:rtl/>
        </w:rPr>
        <w:t xml:space="preserve">שתגמולו ייפגע, </w:t>
      </w:r>
      <w:bookmarkStart w:id="9604" w:name="_ETM_Q14_631700"/>
      <w:bookmarkEnd w:id="9604"/>
      <w:r>
        <w:rPr>
          <w:rFonts w:hint="cs"/>
          <w:rtl/>
        </w:rPr>
        <w:t xml:space="preserve">וגם </w:t>
      </w:r>
      <w:bookmarkStart w:id="9605" w:name="_ETM_Q14_632180"/>
      <w:bookmarkEnd w:id="9605"/>
      <w:r>
        <w:rPr>
          <w:rFonts w:hint="cs"/>
          <w:rtl/>
        </w:rPr>
        <w:t xml:space="preserve">יהיה </w:t>
      </w:r>
      <w:bookmarkStart w:id="9606" w:name="_ETM_Q14_632359"/>
      <w:bookmarkEnd w:id="9606"/>
      <w:r>
        <w:rPr>
          <w:rFonts w:hint="cs"/>
          <w:rtl/>
        </w:rPr>
        <w:t xml:space="preserve">לו </w:t>
      </w:r>
      <w:bookmarkStart w:id="9607" w:name="_ETM_Q14_632480"/>
      <w:bookmarkEnd w:id="9607"/>
      <w:r>
        <w:rPr>
          <w:rFonts w:hint="cs"/>
          <w:rtl/>
        </w:rPr>
        <w:t xml:space="preserve">מעל </w:t>
      </w:r>
      <w:bookmarkStart w:id="9608" w:name="_ETM_Q14_632989"/>
      <w:bookmarkEnd w:id="9608"/>
      <w:r>
        <w:rPr>
          <w:rFonts w:hint="cs"/>
          <w:rtl/>
        </w:rPr>
        <w:t xml:space="preserve">שכר מינימום. </w:t>
      </w:r>
      <w:bookmarkStart w:id="9609" w:name="_ETM_Q14_634159"/>
      <w:bookmarkEnd w:id="9609"/>
      <w:r>
        <w:rPr>
          <w:rFonts w:hint="cs"/>
          <w:rtl/>
        </w:rPr>
        <w:t xml:space="preserve">בשל </w:t>
      </w:r>
      <w:bookmarkStart w:id="9610" w:name="_ETM_Q14_634459"/>
      <w:bookmarkEnd w:id="9610"/>
      <w:r>
        <w:rPr>
          <w:rFonts w:hint="cs"/>
          <w:rtl/>
        </w:rPr>
        <w:t xml:space="preserve">הכנסה </w:t>
      </w:r>
      <w:bookmarkStart w:id="9611" w:name="_ETM_Q14_635030"/>
      <w:bookmarkEnd w:id="9611"/>
      <w:r>
        <w:rPr>
          <w:rFonts w:hint="cs"/>
          <w:rtl/>
        </w:rPr>
        <w:t xml:space="preserve">שבין </w:t>
      </w:r>
      <w:bookmarkStart w:id="9612" w:name="_ETM_Q14_635420"/>
      <w:bookmarkEnd w:id="9612"/>
      <w:r>
        <w:rPr>
          <w:rFonts w:hint="cs"/>
          <w:rtl/>
        </w:rPr>
        <w:t xml:space="preserve">שכר </w:t>
      </w:r>
      <w:bookmarkStart w:id="9613" w:name="_ETM_Q14_635689"/>
      <w:bookmarkEnd w:id="9613"/>
      <w:r>
        <w:rPr>
          <w:rFonts w:hint="cs"/>
          <w:rtl/>
        </w:rPr>
        <w:t xml:space="preserve">המינימום </w:t>
      </w:r>
      <w:bookmarkStart w:id="9614" w:name="_ETM_Q14_636049"/>
      <w:bookmarkEnd w:id="9614"/>
      <w:r>
        <w:rPr>
          <w:rFonts w:hint="cs"/>
          <w:rtl/>
        </w:rPr>
        <w:t xml:space="preserve">לשכר </w:t>
      </w:r>
      <w:bookmarkStart w:id="9615" w:name="_ETM_Q14_636469"/>
      <w:bookmarkEnd w:id="9615"/>
      <w:r>
        <w:rPr>
          <w:rFonts w:hint="cs"/>
          <w:rtl/>
        </w:rPr>
        <w:t xml:space="preserve">הממוצע </w:t>
      </w:r>
      <w:bookmarkStart w:id="9616" w:name="_ETM_Q14_637459"/>
      <w:bookmarkEnd w:id="9616"/>
      <w:r>
        <w:rPr>
          <w:rFonts w:hint="cs"/>
          <w:rtl/>
        </w:rPr>
        <w:t xml:space="preserve">יופחת </w:t>
      </w:r>
      <w:bookmarkStart w:id="9617" w:name="_ETM_Q14_638030"/>
      <w:bookmarkEnd w:id="9617"/>
      <w:r>
        <w:rPr>
          <w:rFonts w:hint="cs"/>
          <w:rtl/>
        </w:rPr>
        <w:t xml:space="preserve">חצי </w:t>
      </w:r>
      <w:bookmarkStart w:id="9618" w:name="_ETM_Q14_638389"/>
      <w:bookmarkEnd w:id="9618"/>
      <w:r>
        <w:rPr>
          <w:rFonts w:hint="cs"/>
          <w:rtl/>
        </w:rPr>
        <w:t xml:space="preserve">שקל </w:t>
      </w:r>
      <w:bookmarkStart w:id="9619" w:name="_ETM_Q14_638780"/>
      <w:bookmarkEnd w:id="9619"/>
      <w:r>
        <w:rPr>
          <w:rFonts w:hint="cs"/>
          <w:rtl/>
        </w:rPr>
        <w:t xml:space="preserve">על </w:t>
      </w:r>
      <w:bookmarkStart w:id="9620" w:name="_ETM_Q14_638900"/>
      <w:bookmarkEnd w:id="9620"/>
      <w:r>
        <w:rPr>
          <w:rFonts w:hint="cs"/>
          <w:rtl/>
        </w:rPr>
        <w:t xml:space="preserve">כל </w:t>
      </w:r>
      <w:bookmarkStart w:id="9621" w:name="_ETM_Q14_639139"/>
      <w:bookmarkEnd w:id="9621"/>
      <w:r>
        <w:rPr>
          <w:rFonts w:hint="cs"/>
          <w:rtl/>
        </w:rPr>
        <w:t xml:space="preserve">שקל </w:t>
      </w:r>
      <w:bookmarkStart w:id="9622" w:name="_ETM_Q14_639560"/>
      <w:bookmarkEnd w:id="9622"/>
      <w:r>
        <w:rPr>
          <w:rFonts w:hint="cs"/>
          <w:rtl/>
        </w:rPr>
        <w:t xml:space="preserve">שהוא </w:t>
      </w:r>
      <w:bookmarkStart w:id="9623" w:name="_ETM_Q14_639709"/>
      <w:bookmarkEnd w:id="9623"/>
      <w:r>
        <w:rPr>
          <w:rFonts w:hint="cs"/>
          <w:rtl/>
        </w:rPr>
        <w:t xml:space="preserve">משתכר, </w:t>
      </w:r>
      <w:bookmarkStart w:id="9624" w:name="_ETM_Q14_640700"/>
      <w:bookmarkEnd w:id="9624"/>
      <w:r>
        <w:rPr>
          <w:rFonts w:hint="cs"/>
          <w:rtl/>
        </w:rPr>
        <w:t xml:space="preserve">ורק </w:t>
      </w:r>
      <w:bookmarkStart w:id="9625" w:name="_ETM_Q14_641120"/>
      <w:bookmarkEnd w:id="9625"/>
      <w:r>
        <w:rPr>
          <w:rFonts w:hint="cs"/>
          <w:rtl/>
        </w:rPr>
        <w:t xml:space="preserve">אם </w:t>
      </w:r>
      <w:bookmarkStart w:id="9626" w:name="_ETM_Q14_641239"/>
      <w:bookmarkEnd w:id="9626"/>
      <w:r>
        <w:rPr>
          <w:rFonts w:hint="cs"/>
          <w:rtl/>
        </w:rPr>
        <w:t xml:space="preserve">הוא </w:t>
      </w:r>
      <w:bookmarkStart w:id="9627" w:name="_ETM_Q14_641269"/>
      <w:bookmarkEnd w:id="9627"/>
      <w:r>
        <w:rPr>
          <w:rFonts w:hint="cs"/>
          <w:rtl/>
        </w:rPr>
        <w:t xml:space="preserve">משתכר </w:t>
      </w:r>
      <w:bookmarkStart w:id="9628" w:name="_ETM_Q14_641719"/>
      <w:bookmarkEnd w:id="9628"/>
      <w:r>
        <w:rPr>
          <w:rFonts w:hint="cs"/>
          <w:rtl/>
        </w:rPr>
        <w:t xml:space="preserve">מעל </w:t>
      </w:r>
      <w:bookmarkStart w:id="9629" w:name="_ETM_Q14_642170"/>
      <w:bookmarkEnd w:id="9629"/>
      <w:r>
        <w:rPr>
          <w:rFonts w:hint="cs"/>
          <w:rtl/>
        </w:rPr>
        <w:t xml:space="preserve">השכר </w:t>
      </w:r>
      <w:bookmarkStart w:id="9630" w:name="_ETM_Q14_642620"/>
      <w:bookmarkEnd w:id="9630"/>
      <w:r>
        <w:rPr>
          <w:rFonts w:hint="cs"/>
          <w:rtl/>
        </w:rPr>
        <w:t xml:space="preserve">הממוצע, </w:t>
      </w:r>
      <w:bookmarkStart w:id="9631" w:name="_ETM_Q14_643550"/>
      <w:bookmarkEnd w:id="9631"/>
      <w:r>
        <w:rPr>
          <w:rFonts w:hint="cs"/>
          <w:rtl/>
        </w:rPr>
        <w:t xml:space="preserve">תיפסק </w:t>
      </w:r>
      <w:bookmarkStart w:id="9632" w:name="_ETM_Q14_644060"/>
      <w:bookmarkEnd w:id="9632"/>
      <w:r>
        <w:rPr>
          <w:rFonts w:hint="cs"/>
          <w:rtl/>
        </w:rPr>
        <w:t xml:space="preserve">זכאותו </w:t>
      </w:r>
      <w:bookmarkStart w:id="9633" w:name="_ETM_Q14_645170"/>
      <w:bookmarkEnd w:id="9633"/>
      <w:r>
        <w:rPr>
          <w:rFonts w:hint="cs"/>
          <w:rtl/>
        </w:rPr>
        <w:t xml:space="preserve">לתגמול </w:t>
      </w:r>
      <w:bookmarkStart w:id="9634" w:name="_ETM_Q14_645709"/>
      <w:bookmarkEnd w:id="9634"/>
      <w:r>
        <w:rPr>
          <w:rFonts w:hint="cs"/>
          <w:rtl/>
        </w:rPr>
        <w:t xml:space="preserve">זה. </w:t>
      </w:r>
      <w:bookmarkStart w:id="9635" w:name="_ETM_Q14_646330"/>
      <w:bookmarkStart w:id="9636" w:name="_ETM_Q14_649109"/>
      <w:bookmarkStart w:id="9637" w:name="_ETM_Q14_649195"/>
      <w:bookmarkStart w:id="9638" w:name="_ETM_Q14_649316"/>
      <w:bookmarkStart w:id="9639" w:name="_ETM_Q14_649375"/>
      <w:bookmarkEnd w:id="9635"/>
      <w:bookmarkEnd w:id="9636"/>
      <w:bookmarkEnd w:id="9637"/>
      <w:bookmarkEnd w:id="9638"/>
      <w:bookmarkEnd w:id="9639"/>
      <w:r>
        <w:rPr>
          <w:rFonts w:hint="cs"/>
          <w:rtl/>
        </w:rPr>
        <w:t xml:space="preserve">כדי </w:t>
      </w:r>
      <w:bookmarkStart w:id="9640" w:name="_ETM_Q14_646780"/>
      <w:bookmarkEnd w:id="9640"/>
      <w:r>
        <w:rPr>
          <w:rFonts w:hint="cs"/>
          <w:rtl/>
        </w:rPr>
        <w:t xml:space="preserve">שלא </w:t>
      </w:r>
      <w:bookmarkStart w:id="9641" w:name="_ETM_Q14_647050"/>
      <w:bookmarkEnd w:id="9641"/>
      <w:r>
        <w:rPr>
          <w:rFonts w:hint="cs"/>
          <w:rtl/>
        </w:rPr>
        <w:t xml:space="preserve">ייווצר </w:t>
      </w:r>
      <w:bookmarkStart w:id="9642" w:name="_ETM_Q14_647470"/>
      <w:bookmarkEnd w:id="9642"/>
      <w:r>
        <w:rPr>
          <w:rFonts w:hint="cs"/>
          <w:rtl/>
        </w:rPr>
        <w:t xml:space="preserve">לנכה </w:t>
      </w:r>
      <w:bookmarkStart w:id="9643" w:name="_ETM_Q14_647890"/>
      <w:bookmarkEnd w:id="9643"/>
      <w:r>
        <w:rPr>
          <w:rFonts w:hint="cs"/>
          <w:rtl/>
        </w:rPr>
        <w:t xml:space="preserve">חוב, </w:t>
      </w:r>
      <w:bookmarkStart w:id="9644" w:name="_ETM_Q14_648680"/>
      <w:bookmarkEnd w:id="9644"/>
      <w:r>
        <w:rPr>
          <w:rFonts w:hint="cs"/>
          <w:rtl/>
        </w:rPr>
        <w:t xml:space="preserve">מוצע </w:t>
      </w:r>
      <w:bookmarkStart w:id="9645" w:name="_ETM_Q14_649070"/>
      <w:bookmarkEnd w:id="9645"/>
      <w:r>
        <w:rPr>
          <w:rFonts w:hint="cs"/>
          <w:rtl/>
        </w:rPr>
        <w:t xml:space="preserve">כי </w:t>
      </w:r>
      <w:bookmarkStart w:id="9646" w:name="_ETM_Q14_649190"/>
      <w:bookmarkEnd w:id="9646"/>
      <w:r>
        <w:rPr>
          <w:rFonts w:hint="cs"/>
          <w:rtl/>
        </w:rPr>
        <w:t xml:space="preserve">הניכוי </w:t>
      </w:r>
      <w:bookmarkStart w:id="9647" w:name="_ETM_Q14_649610"/>
      <w:bookmarkEnd w:id="9647"/>
      <w:r>
        <w:rPr>
          <w:rFonts w:hint="cs"/>
          <w:rtl/>
        </w:rPr>
        <w:t>מה</w:t>
      </w:r>
      <w:bookmarkStart w:id="9648" w:name="_ETM_Q14_649790"/>
      <w:bookmarkEnd w:id="9648"/>
      <w:r>
        <w:rPr>
          <w:rFonts w:hint="cs"/>
          <w:rtl/>
        </w:rPr>
        <w:t xml:space="preserve">תגמול </w:t>
      </w:r>
      <w:bookmarkStart w:id="9649" w:name="_ETM_Q14_650300"/>
      <w:bookmarkEnd w:id="9649"/>
      <w:r>
        <w:rPr>
          <w:rFonts w:hint="cs"/>
          <w:rtl/>
        </w:rPr>
        <w:t xml:space="preserve">או הפסקת </w:t>
      </w:r>
      <w:bookmarkStart w:id="9650" w:name="_ETM_Q14_650900"/>
      <w:bookmarkEnd w:id="9650"/>
      <w:r>
        <w:rPr>
          <w:rFonts w:hint="cs"/>
          <w:rtl/>
        </w:rPr>
        <w:t xml:space="preserve">התגמול </w:t>
      </w:r>
      <w:bookmarkStart w:id="9651" w:name="_ETM_Q14_651200"/>
      <w:bookmarkEnd w:id="9651"/>
      <w:r>
        <w:rPr>
          <w:rFonts w:hint="cs"/>
          <w:rtl/>
        </w:rPr>
        <w:t xml:space="preserve">ייעשו </w:t>
      </w:r>
      <w:bookmarkStart w:id="9652" w:name="_ETM_Q14_651500"/>
      <w:bookmarkEnd w:id="9652"/>
      <w:r>
        <w:rPr>
          <w:rFonts w:hint="cs"/>
          <w:rtl/>
        </w:rPr>
        <w:t xml:space="preserve">רק </w:t>
      </w:r>
      <w:bookmarkStart w:id="9653" w:name="_ETM_Q14_651740"/>
      <w:bookmarkEnd w:id="9653"/>
      <w:r>
        <w:rPr>
          <w:rFonts w:hint="cs"/>
          <w:rtl/>
        </w:rPr>
        <w:t xml:space="preserve">לאחר </w:t>
      </w:r>
      <w:bookmarkStart w:id="9654" w:name="_ETM_Q14_652130"/>
      <w:bookmarkEnd w:id="9654"/>
      <w:r>
        <w:rPr>
          <w:rFonts w:hint="cs"/>
          <w:rtl/>
        </w:rPr>
        <w:t xml:space="preserve">שחלף </w:t>
      </w:r>
      <w:bookmarkStart w:id="9655" w:name="_ETM_Q14_652640"/>
      <w:bookmarkEnd w:id="9655"/>
      <w:r>
        <w:rPr>
          <w:rFonts w:hint="cs"/>
          <w:rtl/>
        </w:rPr>
        <w:t xml:space="preserve">חודש </w:t>
      </w:r>
      <w:bookmarkStart w:id="9656" w:name="_ETM_Q14_653660"/>
      <w:bookmarkEnd w:id="9656"/>
      <w:r>
        <w:rPr>
          <w:rFonts w:hint="cs"/>
          <w:rtl/>
        </w:rPr>
        <w:t>מ</w:t>
      </w:r>
      <w:bookmarkStart w:id="9657" w:name="_ETM_Q14_653810"/>
      <w:bookmarkEnd w:id="9657"/>
      <w:r>
        <w:rPr>
          <w:rFonts w:hint="cs"/>
          <w:rtl/>
        </w:rPr>
        <w:t xml:space="preserve">מסירת </w:t>
      </w:r>
      <w:bookmarkStart w:id="9658" w:name="_ETM_Q14_654290"/>
      <w:bookmarkEnd w:id="9658"/>
      <w:r>
        <w:rPr>
          <w:rFonts w:hint="cs"/>
          <w:rtl/>
        </w:rPr>
        <w:t xml:space="preserve">ההודעה </w:t>
      </w:r>
      <w:bookmarkStart w:id="9659" w:name="_ETM_Q14_654650"/>
      <w:bookmarkEnd w:id="9659"/>
      <w:r>
        <w:rPr>
          <w:rFonts w:hint="cs"/>
          <w:rtl/>
        </w:rPr>
        <w:t xml:space="preserve">לנכה </w:t>
      </w:r>
      <w:bookmarkStart w:id="9660" w:name="_ETM_Q14_655040"/>
      <w:bookmarkEnd w:id="9660"/>
      <w:r>
        <w:rPr>
          <w:rFonts w:hint="cs"/>
          <w:rtl/>
        </w:rPr>
        <w:t xml:space="preserve">על </w:t>
      </w:r>
      <w:bookmarkStart w:id="9661" w:name="_ETM_Q14_655130"/>
      <w:bookmarkEnd w:id="9661"/>
      <w:r>
        <w:rPr>
          <w:rFonts w:hint="cs"/>
          <w:rtl/>
        </w:rPr>
        <w:t>הפסקת</w:t>
      </w:r>
      <w:bookmarkStart w:id="9662" w:name="_ETM_Q14_655460"/>
      <w:bookmarkEnd w:id="9662"/>
      <w:r>
        <w:rPr>
          <w:rFonts w:hint="cs"/>
          <w:rtl/>
        </w:rPr>
        <w:t xml:space="preserve"> </w:t>
      </w:r>
      <w:bookmarkStart w:id="9663" w:name="_ETM_Q14_655550"/>
      <w:bookmarkEnd w:id="9663"/>
      <w:r>
        <w:rPr>
          <w:rFonts w:hint="cs"/>
          <w:rtl/>
        </w:rPr>
        <w:t xml:space="preserve">התגמול </w:t>
      </w:r>
      <w:bookmarkStart w:id="9664" w:name="_ETM_Q14_656000"/>
      <w:bookmarkEnd w:id="9664"/>
      <w:r>
        <w:rPr>
          <w:rFonts w:hint="cs"/>
          <w:rtl/>
        </w:rPr>
        <w:t xml:space="preserve">או ניכוי </w:t>
      </w:r>
      <w:bookmarkStart w:id="9665" w:name="_ETM_Q14_656450"/>
      <w:bookmarkEnd w:id="9665"/>
      <w:r>
        <w:rPr>
          <w:rFonts w:hint="cs"/>
          <w:rtl/>
        </w:rPr>
        <w:t xml:space="preserve">מהתגמול. </w:t>
      </w:r>
      <w:bookmarkStart w:id="9666" w:name="_ETM_Q14_657500"/>
      <w:bookmarkEnd w:id="9666"/>
      <w:r>
        <w:rPr>
          <w:rFonts w:hint="cs"/>
          <w:rtl/>
        </w:rPr>
        <w:t xml:space="preserve">לגבי </w:t>
      </w:r>
      <w:bookmarkStart w:id="9667" w:name="_ETM_Q14_657920"/>
      <w:bookmarkEnd w:id="9667"/>
      <w:r>
        <w:rPr>
          <w:rFonts w:hint="cs"/>
          <w:rtl/>
        </w:rPr>
        <w:t xml:space="preserve">תגמול </w:t>
      </w:r>
      <w:bookmarkStart w:id="9668" w:name="_ETM_Q14_658250"/>
      <w:bookmarkEnd w:id="9668"/>
      <w:r>
        <w:rPr>
          <w:rFonts w:hint="cs"/>
          <w:rtl/>
        </w:rPr>
        <w:t xml:space="preserve">פרישה </w:t>
      </w:r>
      <w:bookmarkStart w:id="9669" w:name="_ETM_Q14_658670"/>
      <w:bookmarkEnd w:id="9669"/>
      <w:r>
        <w:rPr>
          <w:rFonts w:hint="cs"/>
          <w:rtl/>
        </w:rPr>
        <w:t xml:space="preserve">מוקדמת, נקבע </w:t>
      </w:r>
      <w:bookmarkStart w:id="9670" w:name="_ETM_Q14_659150"/>
      <w:bookmarkStart w:id="9671" w:name="_ETM_Q14_659960"/>
      <w:bookmarkEnd w:id="9670"/>
      <w:bookmarkEnd w:id="9671"/>
      <w:r>
        <w:rPr>
          <w:rFonts w:hint="cs"/>
          <w:rtl/>
        </w:rPr>
        <w:t xml:space="preserve">כי מי </w:t>
      </w:r>
      <w:bookmarkStart w:id="9672" w:name="_ETM_Q14_660290"/>
      <w:bookmarkEnd w:id="9672"/>
      <w:r>
        <w:rPr>
          <w:rFonts w:hint="cs"/>
          <w:rtl/>
        </w:rPr>
        <w:t xml:space="preserve">שמשתכר </w:t>
      </w:r>
      <w:bookmarkStart w:id="9673" w:name="_ETM_Q14_660890"/>
      <w:bookmarkStart w:id="9674" w:name="_ETM_Q14_660980"/>
      <w:bookmarkEnd w:id="9673"/>
      <w:bookmarkEnd w:id="9674"/>
      <w:r>
        <w:rPr>
          <w:rFonts w:hint="cs"/>
          <w:rtl/>
        </w:rPr>
        <w:t xml:space="preserve">מעבודה </w:t>
      </w:r>
      <w:bookmarkStart w:id="9675" w:name="_ETM_Q14_661520"/>
      <w:bookmarkStart w:id="9676" w:name="_ETM_Q14_661760"/>
      <w:bookmarkEnd w:id="9675"/>
      <w:bookmarkEnd w:id="9676"/>
      <w:r>
        <w:rPr>
          <w:rFonts w:hint="cs"/>
          <w:rtl/>
        </w:rPr>
        <w:t xml:space="preserve">עד לגובה </w:t>
      </w:r>
      <w:bookmarkStart w:id="9677" w:name="_ETM_Q14_661850"/>
      <w:bookmarkEnd w:id="9677"/>
      <w:r>
        <w:rPr>
          <w:rFonts w:hint="cs"/>
          <w:rtl/>
        </w:rPr>
        <w:t xml:space="preserve">שכר </w:t>
      </w:r>
      <w:bookmarkStart w:id="9678" w:name="_ETM_Q14_662120"/>
      <w:bookmarkEnd w:id="9678"/>
      <w:r>
        <w:rPr>
          <w:rFonts w:hint="cs"/>
          <w:rtl/>
        </w:rPr>
        <w:t xml:space="preserve">מינימום, </w:t>
      </w:r>
      <w:bookmarkStart w:id="9679" w:name="_ETM_Q14_662570"/>
      <w:bookmarkEnd w:id="9679"/>
      <w:r>
        <w:rPr>
          <w:rFonts w:hint="cs"/>
          <w:rtl/>
        </w:rPr>
        <w:t xml:space="preserve">לא </w:t>
      </w:r>
      <w:bookmarkStart w:id="9680" w:name="_ETM_Q14_662660"/>
      <w:bookmarkEnd w:id="9680"/>
      <w:r>
        <w:rPr>
          <w:rFonts w:hint="cs"/>
          <w:rtl/>
        </w:rPr>
        <w:t xml:space="preserve">יהיה </w:t>
      </w:r>
      <w:bookmarkStart w:id="9681" w:name="_ETM_Q14_662930"/>
      <w:bookmarkEnd w:id="9681"/>
      <w:r>
        <w:rPr>
          <w:rFonts w:hint="cs"/>
          <w:rtl/>
        </w:rPr>
        <w:t xml:space="preserve">כל </w:t>
      </w:r>
      <w:bookmarkStart w:id="9682" w:name="_ETM_Q14_663230"/>
      <w:bookmarkEnd w:id="9682"/>
      <w:r>
        <w:rPr>
          <w:rFonts w:hint="cs"/>
          <w:rtl/>
        </w:rPr>
        <w:t xml:space="preserve">ניכוי </w:t>
      </w:r>
      <w:bookmarkStart w:id="9683" w:name="_ETM_Q14_663560"/>
      <w:bookmarkEnd w:id="9683"/>
      <w:r>
        <w:rPr>
          <w:rFonts w:hint="cs"/>
          <w:rtl/>
        </w:rPr>
        <w:t xml:space="preserve">מתגמולו </w:t>
      </w:r>
      <w:bookmarkStart w:id="9684" w:name="_ETM_Q14_664100"/>
      <w:bookmarkEnd w:id="9684"/>
      <w:r>
        <w:rPr>
          <w:rFonts w:hint="cs"/>
          <w:rtl/>
        </w:rPr>
        <w:t xml:space="preserve">בשל </w:t>
      </w:r>
      <w:bookmarkStart w:id="9685" w:name="_ETM_Q14_664550"/>
      <w:bookmarkEnd w:id="9685"/>
      <w:r>
        <w:rPr>
          <w:rFonts w:hint="cs"/>
          <w:rtl/>
        </w:rPr>
        <w:t xml:space="preserve">הכנסה </w:t>
      </w:r>
      <w:bookmarkStart w:id="9686" w:name="_ETM_Q14_664970"/>
      <w:bookmarkEnd w:id="9686"/>
      <w:r>
        <w:rPr>
          <w:rFonts w:hint="cs"/>
          <w:rtl/>
        </w:rPr>
        <w:t xml:space="preserve">זו. </w:t>
      </w:r>
    </w:p>
    <w:p w:rsidR="00FA4D28" w:rsidRDefault="00FA4D28" w:rsidP="00FA4D28">
      <w:pPr>
        <w:rPr>
          <w:rtl/>
        </w:rPr>
      </w:pPr>
      <w:bookmarkStart w:id="9687" w:name="_ETM_Q14_663460"/>
      <w:bookmarkStart w:id="9688" w:name="_ETM_Q14_663561"/>
      <w:bookmarkStart w:id="9689" w:name="_ETM_Q14_664116"/>
      <w:bookmarkEnd w:id="9687"/>
      <w:bookmarkEnd w:id="9688"/>
      <w:bookmarkEnd w:id="9689"/>
    </w:p>
    <w:p w:rsidR="00FA4D28" w:rsidRDefault="00FA4D28" w:rsidP="00011180">
      <w:pPr>
        <w:rPr>
          <w:rtl/>
        </w:rPr>
      </w:pPr>
      <w:bookmarkStart w:id="9690" w:name="_ETM_Q14_664191"/>
      <w:bookmarkStart w:id="9691" w:name="_ETM_Q14_665889"/>
      <w:bookmarkEnd w:id="9690"/>
      <w:bookmarkEnd w:id="9691"/>
      <w:r>
        <w:rPr>
          <w:rFonts w:hint="cs"/>
          <w:rtl/>
        </w:rPr>
        <w:t xml:space="preserve">תיקון נוסף </w:t>
      </w:r>
      <w:bookmarkStart w:id="9692" w:name="_ETM_Q14_666340"/>
      <w:bookmarkStart w:id="9693" w:name="_ETM_Q14_666700"/>
      <w:bookmarkEnd w:id="9692"/>
      <w:bookmarkEnd w:id="9693"/>
      <w:r>
        <w:rPr>
          <w:rFonts w:hint="cs"/>
          <w:rtl/>
        </w:rPr>
        <w:t xml:space="preserve">שנעשה </w:t>
      </w:r>
      <w:bookmarkStart w:id="9694" w:name="_ETM_Q14_667180"/>
      <w:bookmarkEnd w:id="9694"/>
      <w:r>
        <w:rPr>
          <w:rFonts w:hint="cs"/>
          <w:rtl/>
        </w:rPr>
        <w:t xml:space="preserve">בהצעת </w:t>
      </w:r>
      <w:bookmarkStart w:id="9695" w:name="_ETM_Q14_667599"/>
      <w:bookmarkEnd w:id="9695"/>
      <w:r>
        <w:rPr>
          <w:rFonts w:hint="cs"/>
          <w:rtl/>
        </w:rPr>
        <w:t xml:space="preserve">החוק </w:t>
      </w:r>
      <w:bookmarkStart w:id="9696" w:name="_ETM_Q14_667840"/>
      <w:bookmarkEnd w:id="9696"/>
      <w:r>
        <w:rPr>
          <w:rFonts w:hint="cs"/>
          <w:rtl/>
        </w:rPr>
        <w:t xml:space="preserve">נוגע </w:t>
      </w:r>
      <w:bookmarkStart w:id="9697" w:name="_ETM_Q14_668200"/>
      <w:bookmarkEnd w:id="9697"/>
      <w:r>
        <w:rPr>
          <w:rFonts w:hint="cs"/>
          <w:rtl/>
        </w:rPr>
        <w:t xml:space="preserve">לכך </w:t>
      </w:r>
      <w:bookmarkStart w:id="9698" w:name="_ETM_Q14_668529"/>
      <w:bookmarkEnd w:id="9698"/>
      <w:r>
        <w:rPr>
          <w:rFonts w:hint="cs"/>
          <w:rtl/>
        </w:rPr>
        <w:t xml:space="preserve">שתגמולים </w:t>
      </w:r>
      <w:bookmarkStart w:id="9699" w:name="_ETM_Q14_669040"/>
      <w:bookmarkEnd w:id="9699"/>
      <w:r>
        <w:rPr>
          <w:rFonts w:hint="cs"/>
          <w:rtl/>
        </w:rPr>
        <w:t xml:space="preserve">מסוימים </w:t>
      </w:r>
      <w:bookmarkStart w:id="9700" w:name="_ETM_Q14_670170"/>
      <w:bookmarkEnd w:id="9700"/>
      <w:r>
        <w:rPr>
          <w:rFonts w:hint="cs"/>
          <w:rtl/>
        </w:rPr>
        <w:t xml:space="preserve">שכבר היו </w:t>
      </w:r>
      <w:bookmarkStart w:id="9701" w:name="_ETM_Q14_670530"/>
      <w:bookmarkEnd w:id="9701"/>
      <w:r>
        <w:rPr>
          <w:rFonts w:hint="cs"/>
          <w:rtl/>
        </w:rPr>
        <w:t xml:space="preserve">מעוגנים </w:t>
      </w:r>
      <w:bookmarkStart w:id="9702" w:name="_ETM_Q14_671129"/>
      <w:bookmarkStart w:id="9703" w:name="_ETM_Q14_671340"/>
      <w:bookmarkEnd w:id="9702"/>
      <w:bookmarkEnd w:id="9703"/>
      <w:r>
        <w:rPr>
          <w:rFonts w:hint="cs"/>
          <w:rtl/>
        </w:rPr>
        <w:t xml:space="preserve">בהוראות </w:t>
      </w:r>
      <w:bookmarkStart w:id="9704" w:name="_ETM_Q14_671760"/>
      <w:bookmarkEnd w:id="9704"/>
      <w:r>
        <w:rPr>
          <w:rFonts w:hint="cs"/>
          <w:rtl/>
        </w:rPr>
        <w:t xml:space="preserve">פנימיות </w:t>
      </w:r>
      <w:bookmarkStart w:id="9705" w:name="_ETM_Q14_672180"/>
      <w:bookmarkEnd w:id="9705"/>
      <w:r>
        <w:rPr>
          <w:rFonts w:hint="cs"/>
          <w:rtl/>
        </w:rPr>
        <w:t xml:space="preserve">של משרד </w:t>
      </w:r>
      <w:bookmarkStart w:id="9706" w:name="_ETM_Q14_672599"/>
      <w:bookmarkEnd w:id="9706"/>
      <w:r>
        <w:rPr>
          <w:rFonts w:hint="cs"/>
          <w:rtl/>
        </w:rPr>
        <w:t xml:space="preserve">הביטחון, </w:t>
      </w:r>
      <w:bookmarkStart w:id="9707" w:name="_ETM_Q14_673530"/>
      <w:bookmarkEnd w:id="9707"/>
      <w:r>
        <w:rPr>
          <w:rFonts w:hint="cs"/>
          <w:rtl/>
        </w:rPr>
        <w:t xml:space="preserve">הועלו </w:t>
      </w:r>
      <w:bookmarkStart w:id="9708" w:name="_ETM_Q14_674040"/>
      <w:bookmarkEnd w:id="9708"/>
      <w:r>
        <w:rPr>
          <w:rFonts w:hint="cs"/>
          <w:rtl/>
        </w:rPr>
        <w:t xml:space="preserve">גם </w:t>
      </w:r>
      <w:bookmarkStart w:id="9709" w:name="_ETM_Q14_674340"/>
      <w:bookmarkEnd w:id="9709"/>
      <w:r>
        <w:rPr>
          <w:rFonts w:hint="cs"/>
          <w:rtl/>
        </w:rPr>
        <w:t xml:space="preserve">הם </w:t>
      </w:r>
      <w:bookmarkStart w:id="9710" w:name="_ETM_Q14_674970"/>
      <w:bookmarkEnd w:id="9710"/>
      <w:r>
        <w:rPr>
          <w:rFonts w:hint="cs"/>
          <w:rtl/>
        </w:rPr>
        <w:t xml:space="preserve">לרמת </w:t>
      </w:r>
      <w:bookmarkStart w:id="9711" w:name="_ETM_Q14_675510"/>
      <w:bookmarkEnd w:id="9711"/>
      <w:r>
        <w:rPr>
          <w:rFonts w:hint="cs"/>
          <w:rtl/>
        </w:rPr>
        <w:t xml:space="preserve">חקיקה </w:t>
      </w:r>
      <w:bookmarkStart w:id="9712" w:name="_ETM_Q14_676019"/>
      <w:bookmarkEnd w:id="9712"/>
      <w:r>
        <w:rPr>
          <w:rFonts w:hint="cs"/>
          <w:rtl/>
        </w:rPr>
        <w:t xml:space="preserve">ראשית, </w:t>
      </w:r>
      <w:bookmarkStart w:id="9713" w:name="_ETM_Q14_676920"/>
      <w:bookmarkEnd w:id="9713"/>
      <w:r>
        <w:rPr>
          <w:rFonts w:hint="cs"/>
          <w:rtl/>
        </w:rPr>
        <w:t xml:space="preserve">שאינה </w:t>
      </w:r>
      <w:bookmarkStart w:id="9714" w:name="_ETM_Q14_677310"/>
      <w:bookmarkEnd w:id="9714"/>
      <w:r>
        <w:rPr>
          <w:rFonts w:hint="cs"/>
          <w:rtl/>
        </w:rPr>
        <w:t xml:space="preserve">תלויה </w:t>
      </w:r>
      <w:bookmarkStart w:id="9715" w:name="_ETM_Q14_677700"/>
      <w:bookmarkEnd w:id="9715"/>
      <w:r>
        <w:rPr>
          <w:rFonts w:hint="cs"/>
          <w:rtl/>
        </w:rPr>
        <w:t xml:space="preserve">בהחלטות </w:t>
      </w:r>
      <w:bookmarkStart w:id="9716" w:name="_ETM_Q14_678239"/>
      <w:bookmarkEnd w:id="9716"/>
      <w:r>
        <w:rPr>
          <w:rFonts w:hint="cs"/>
          <w:rtl/>
        </w:rPr>
        <w:t xml:space="preserve">פנימיות. </w:t>
      </w:r>
      <w:bookmarkStart w:id="9717" w:name="_ETM_Q14_679140"/>
      <w:bookmarkEnd w:id="9717"/>
      <w:r>
        <w:rPr>
          <w:rFonts w:hint="cs"/>
          <w:rtl/>
        </w:rPr>
        <w:t xml:space="preserve">כמו </w:t>
      </w:r>
      <w:bookmarkStart w:id="9718" w:name="_ETM_Q14_679530"/>
      <w:bookmarkEnd w:id="9718"/>
      <w:r>
        <w:rPr>
          <w:rFonts w:hint="cs"/>
          <w:rtl/>
        </w:rPr>
        <w:t xml:space="preserve">כן, </w:t>
      </w:r>
      <w:bookmarkStart w:id="9719" w:name="_ETM_Q14_679709"/>
      <w:bookmarkStart w:id="9720" w:name="_ETM_Q14_680040"/>
      <w:bookmarkEnd w:id="9719"/>
      <w:bookmarkEnd w:id="9720"/>
      <w:r>
        <w:rPr>
          <w:rFonts w:hint="cs"/>
          <w:rtl/>
        </w:rPr>
        <w:t xml:space="preserve">הוסדר בחוק </w:t>
      </w:r>
      <w:bookmarkStart w:id="9721" w:name="_ETM_Q14_680459"/>
      <w:bookmarkStart w:id="9722" w:name="_ETM_Q14_680849"/>
      <w:bookmarkEnd w:id="9721"/>
      <w:bookmarkEnd w:id="9722"/>
      <w:r>
        <w:rPr>
          <w:rFonts w:hint="cs"/>
          <w:rtl/>
        </w:rPr>
        <w:t xml:space="preserve">מנגנון לעדכון </w:t>
      </w:r>
      <w:bookmarkStart w:id="9723" w:name="_ETM_Q14_681239"/>
      <w:bookmarkEnd w:id="9723"/>
      <w:r>
        <w:rPr>
          <w:rFonts w:hint="cs"/>
          <w:rtl/>
        </w:rPr>
        <w:t xml:space="preserve">תגמולים, </w:t>
      </w:r>
      <w:bookmarkStart w:id="9724" w:name="_ETM_Q14_681810"/>
      <w:bookmarkEnd w:id="9724"/>
      <w:r>
        <w:rPr>
          <w:rFonts w:hint="cs"/>
          <w:rtl/>
        </w:rPr>
        <w:t xml:space="preserve">ולפיו </w:t>
      </w:r>
      <w:bookmarkStart w:id="9725" w:name="_ETM_Q14_682049"/>
      <w:bookmarkEnd w:id="9725"/>
      <w:r>
        <w:rPr>
          <w:rFonts w:hint="cs"/>
          <w:rtl/>
        </w:rPr>
        <w:t xml:space="preserve">התגמולים </w:t>
      </w:r>
      <w:bookmarkStart w:id="9726" w:name="_ETM_Q14_676315"/>
      <w:bookmarkStart w:id="9727" w:name="_ETM_Q14_682319"/>
      <w:bookmarkStart w:id="9728" w:name="_ETM_Q14_682560"/>
      <w:bookmarkEnd w:id="9726"/>
      <w:bookmarkEnd w:id="9727"/>
      <w:bookmarkEnd w:id="9728"/>
      <w:r>
        <w:rPr>
          <w:rFonts w:hint="cs"/>
          <w:rtl/>
        </w:rPr>
        <w:t xml:space="preserve">לפי </w:t>
      </w:r>
      <w:bookmarkStart w:id="9729" w:name="_ETM_Q14_682799"/>
      <w:bookmarkEnd w:id="9729"/>
      <w:r>
        <w:rPr>
          <w:rFonts w:hint="cs"/>
          <w:rtl/>
        </w:rPr>
        <w:t xml:space="preserve">חוק </w:t>
      </w:r>
      <w:bookmarkStart w:id="9730" w:name="_ETM_Q14_683040"/>
      <w:bookmarkEnd w:id="9730"/>
      <w:r>
        <w:rPr>
          <w:rFonts w:hint="cs"/>
          <w:rtl/>
        </w:rPr>
        <w:t xml:space="preserve">הנכים </w:t>
      </w:r>
      <w:bookmarkStart w:id="9731" w:name="_ETM_Q14_683909"/>
      <w:bookmarkEnd w:id="9731"/>
      <w:r>
        <w:rPr>
          <w:rFonts w:hint="cs"/>
          <w:rtl/>
        </w:rPr>
        <w:t xml:space="preserve">וכן לפי חוק </w:t>
      </w:r>
      <w:bookmarkStart w:id="9732" w:name="_ETM_Q14_684390"/>
      <w:bookmarkStart w:id="9733" w:name="_ETM_Q14_684599"/>
      <w:bookmarkEnd w:id="9732"/>
      <w:bookmarkEnd w:id="9733"/>
      <w:r>
        <w:rPr>
          <w:rFonts w:hint="cs"/>
          <w:rtl/>
        </w:rPr>
        <w:t xml:space="preserve">משפחות </w:t>
      </w:r>
      <w:bookmarkStart w:id="9734" w:name="_ETM_Q14_685019"/>
      <w:bookmarkEnd w:id="9734"/>
      <w:r>
        <w:rPr>
          <w:rFonts w:hint="cs"/>
          <w:rtl/>
        </w:rPr>
        <w:t xml:space="preserve">חיילים </w:t>
      </w:r>
      <w:bookmarkStart w:id="9735" w:name="_ETM_Q14_685409"/>
      <w:bookmarkEnd w:id="9735"/>
      <w:r>
        <w:rPr>
          <w:rFonts w:hint="cs"/>
          <w:rtl/>
        </w:rPr>
        <w:t xml:space="preserve">שנספו </w:t>
      </w:r>
      <w:bookmarkStart w:id="9736" w:name="_ETM_Q14_685830"/>
      <w:bookmarkEnd w:id="9736"/>
      <w:r>
        <w:rPr>
          <w:rFonts w:hint="cs"/>
          <w:rtl/>
        </w:rPr>
        <w:t xml:space="preserve">במערכה </w:t>
      </w:r>
      <w:bookmarkStart w:id="9737" w:name="_ETM_Q14_686879"/>
      <w:bookmarkEnd w:id="9737"/>
      <w:r>
        <w:rPr>
          <w:rFonts w:hint="cs"/>
          <w:rtl/>
        </w:rPr>
        <w:t xml:space="preserve">יעודכנו </w:t>
      </w:r>
      <w:bookmarkStart w:id="9738" w:name="_ETM_Q14_687390"/>
      <w:bookmarkEnd w:id="9738"/>
      <w:r>
        <w:rPr>
          <w:rFonts w:hint="cs"/>
          <w:rtl/>
        </w:rPr>
        <w:t xml:space="preserve">מעתה </w:t>
      </w:r>
      <w:bookmarkStart w:id="9739" w:name="_ETM_Q14_687810"/>
      <w:bookmarkEnd w:id="9739"/>
      <w:r>
        <w:rPr>
          <w:rFonts w:hint="cs"/>
          <w:rtl/>
        </w:rPr>
        <w:t xml:space="preserve">באופן </w:t>
      </w:r>
      <w:bookmarkStart w:id="9740" w:name="_ETM_Q14_688110"/>
      <w:bookmarkEnd w:id="9740"/>
      <w:r>
        <w:rPr>
          <w:rFonts w:hint="cs"/>
          <w:rtl/>
        </w:rPr>
        <w:t xml:space="preserve">אוטומטי, </w:t>
      </w:r>
      <w:bookmarkStart w:id="9741" w:name="_ETM_Q14_689310"/>
      <w:bookmarkEnd w:id="9741"/>
      <w:r>
        <w:rPr>
          <w:rFonts w:hint="cs"/>
          <w:rtl/>
        </w:rPr>
        <w:t xml:space="preserve">ולא </w:t>
      </w:r>
      <w:bookmarkStart w:id="9742" w:name="_ETM_Q14_689580"/>
      <w:bookmarkEnd w:id="9742"/>
      <w:r>
        <w:rPr>
          <w:rFonts w:hint="cs"/>
          <w:rtl/>
        </w:rPr>
        <w:t xml:space="preserve">יהיה צורך </w:t>
      </w:r>
      <w:bookmarkStart w:id="9743" w:name="_ETM_Q14_690569"/>
      <w:bookmarkStart w:id="9744" w:name="_ETM_Q14_691200"/>
      <w:bookmarkEnd w:id="9743"/>
      <w:bookmarkEnd w:id="9744"/>
      <w:r>
        <w:rPr>
          <w:rFonts w:hint="cs"/>
          <w:rtl/>
        </w:rPr>
        <w:t xml:space="preserve">בהבאת </w:t>
      </w:r>
      <w:bookmarkStart w:id="9745" w:name="_ETM_Q14_691590"/>
      <w:bookmarkEnd w:id="9745"/>
      <w:r>
        <w:rPr>
          <w:rFonts w:hint="cs"/>
          <w:rtl/>
        </w:rPr>
        <w:t xml:space="preserve">הצווים לאישור </w:t>
      </w:r>
      <w:bookmarkStart w:id="9746" w:name="_ETM_Q14_691950"/>
      <w:bookmarkEnd w:id="9746"/>
      <w:r>
        <w:rPr>
          <w:rFonts w:hint="cs"/>
          <w:rtl/>
        </w:rPr>
        <w:t xml:space="preserve">הוועדה. </w:t>
      </w:r>
      <w:bookmarkStart w:id="9747" w:name="_ETM_Q14_692940"/>
      <w:bookmarkStart w:id="9748" w:name="_ETM_Q14_694559"/>
      <w:bookmarkStart w:id="9749" w:name="_ETM_Q14_694656"/>
      <w:bookmarkStart w:id="9750" w:name="_ETM_Q14_694702"/>
      <w:bookmarkStart w:id="9751" w:name="_ETM_Q14_694783"/>
      <w:bookmarkEnd w:id="9747"/>
      <w:bookmarkEnd w:id="9748"/>
      <w:bookmarkEnd w:id="9749"/>
      <w:bookmarkEnd w:id="9750"/>
      <w:bookmarkEnd w:id="9751"/>
      <w:r>
        <w:rPr>
          <w:rFonts w:hint="cs"/>
          <w:rtl/>
        </w:rPr>
        <w:t xml:space="preserve">כמו כן, </w:t>
      </w:r>
      <w:bookmarkStart w:id="9752" w:name="_ETM_Q14_693330"/>
      <w:bookmarkStart w:id="9753" w:name="_ETM_Q14_693420"/>
      <w:bookmarkEnd w:id="9752"/>
      <w:bookmarkEnd w:id="9753"/>
      <w:r>
        <w:rPr>
          <w:rFonts w:hint="cs"/>
          <w:rtl/>
        </w:rPr>
        <w:t xml:space="preserve">קבענו </w:t>
      </w:r>
      <w:bookmarkStart w:id="9754" w:name="_ETM_Q14_693870"/>
      <w:bookmarkEnd w:id="9754"/>
      <w:r>
        <w:rPr>
          <w:rFonts w:hint="cs"/>
          <w:rtl/>
        </w:rPr>
        <w:t xml:space="preserve">מנגנון </w:t>
      </w:r>
      <w:bookmarkStart w:id="9755" w:name="_ETM_Q14_694319"/>
      <w:bookmarkEnd w:id="9755"/>
      <w:r>
        <w:rPr>
          <w:rFonts w:hint="cs"/>
          <w:rtl/>
        </w:rPr>
        <w:t xml:space="preserve">לעדכון </w:t>
      </w:r>
      <w:bookmarkStart w:id="9756" w:name="_ETM_Q14_694650"/>
      <w:bookmarkEnd w:id="9756"/>
      <w:r>
        <w:rPr>
          <w:rFonts w:hint="cs"/>
          <w:rtl/>
        </w:rPr>
        <w:t xml:space="preserve">סכומי </w:t>
      </w:r>
      <w:bookmarkStart w:id="9757" w:name="_ETM_Q14_694980"/>
      <w:bookmarkEnd w:id="9757"/>
      <w:r>
        <w:rPr>
          <w:rFonts w:hint="cs"/>
          <w:rtl/>
        </w:rPr>
        <w:t xml:space="preserve">הזכאויות </w:t>
      </w:r>
      <w:bookmarkStart w:id="9758" w:name="_ETM_Q14_695489"/>
      <w:bookmarkEnd w:id="9758"/>
      <w:r>
        <w:rPr>
          <w:rFonts w:hint="cs"/>
          <w:rtl/>
        </w:rPr>
        <w:t xml:space="preserve">הנוספות. </w:t>
      </w:r>
      <w:bookmarkStart w:id="9759" w:name="_ETM_Q14_696650"/>
      <w:bookmarkEnd w:id="9759"/>
    </w:p>
    <w:p w:rsidR="00FA4D28" w:rsidRDefault="00FA4D28" w:rsidP="00FA4D28">
      <w:pPr>
        <w:rPr>
          <w:rtl/>
        </w:rPr>
      </w:pPr>
      <w:bookmarkStart w:id="9760" w:name="_ETM_Q14_697543"/>
      <w:bookmarkStart w:id="9761" w:name="_ETM_Q14_697625"/>
      <w:bookmarkStart w:id="9762" w:name="_ETM_Q14_697718"/>
      <w:bookmarkEnd w:id="9760"/>
      <w:bookmarkEnd w:id="9761"/>
      <w:bookmarkEnd w:id="9762"/>
    </w:p>
    <w:p w:rsidR="00FA4D28" w:rsidRDefault="00FA4D28" w:rsidP="00396A65">
      <w:pPr>
        <w:rPr>
          <w:rtl/>
        </w:rPr>
      </w:pPr>
      <w:bookmarkStart w:id="9763" w:name="_ETM_Q14_697784"/>
      <w:bookmarkStart w:id="9764" w:name="_ETM_Q14_697040"/>
      <w:bookmarkEnd w:id="9763"/>
      <w:bookmarkEnd w:id="9764"/>
      <w:r>
        <w:rPr>
          <w:rFonts w:hint="cs"/>
          <w:rtl/>
        </w:rPr>
        <w:t xml:space="preserve">רבותיי </w:t>
      </w:r>
      <w:bookmarkStart w:id="9765" w:name="_ETM_Q14_697520"/>
      <w:bookmarkEnd w:id="9765"/>
      <w:r>
        <w:rPr>
          <w:rFonts w:hint="cs"/>
          <w:rtl/>
        </w:rPr>
        <w:t xml:space="preserve">חברי </w:t>
      </w:r>
      <w:bookmarkStart w:id="9766" w:name="_ETM_Q14_697790"/>
      <w:bookmarkEnd w:id="9766"/>
      <w:r>
        <w:rPr>
          <w:rFonts w:hint="cs"/>
          <w:rtl/>
        </w:rPr>
        <w:t xml:space="preserve">הכנסת, </w:t>
      </w:r>
      <w:bookmarkStart w:id="9767" w:name="_ETM_Q14_698240"/>
      <w:bookmarkStart w:id="9768" w:name="_ETM_Q14_698360"/>
      <w:bookmarkEnd w:id="9767"/>
      <w:bookmarkEnd w:id="9768"/>
      <w:r>
        <w:rPr>
          <w:rFonts w:hint="cs"/>
          <w:rtl/>
        </w:rPr>
        <w:t xml:space="preserve">להצעת </w:t>
      </w:r>
      <w:bookmarkStart w:id="9769" w:name="_ETM_Q14_698870"/>
      <w:bookmarkEnd w:id="9769"/>
      <w:r>
        <w:rPr>
          <w:rFonts w:hint="cs"/>
          <w:rtl/>
        </w:rPr>
        <w:t xml:space="preserve">החוק </w:t>
      </w:r>
      <w:bookmarkStart w:id="9770" w:name="_ETM_Q14_699559"/>
      <w:bookmarkEnd w:id="9770"/>
      <w:r>
        <w:rPr>
          <w:rFonts w:hint="cs"/>
          <w:rtl/>
        </w:rPr>
        <w:t xml:space="preserve">הזאת </w:t>
      </w:r>
      <w:bookmarkStart w:id="9771" w:name="_ETM_Q14_700370"/>
      <w:bookmarkEnd w:id="9771"/>
      <w:r>
        <w:rPr>
          <w:rFonts w:hint="cs"/>
          <w:rtl/>
        </w:rPr>
        <w:t xml:space="preserve">לא </w:t>
      </w:r>
      <w:bookmarkStart w:id="9772" w:name="_ETM_Q14_700700"/>
      <w:bookmarkEnd w:id="9772"/>
      <w:r>
        <w:rPr>
          <w:rFonts w:hint="cs"/>
          <w:rtl/>
        </w:rPr>
        <w:t xml:space="preserve">הוגשו </w:t>
      </w:r>
      <w:bookmarkStart w:id="9773" w:name="_ETM_Q14_701120"/>
      <w:bookmarkEnd w:id="9773"/>
      <w:r>
        <w:rPr>
          <w:rFonts w:hint="cs"/>
          <w:rtl/>
        </w:rPr>
        <w:t xml:space="preserve">הסתייגויות </w:t>
      </w:r>
      <w:bookmarkStart w:id="9774" w:name="_ETM_Q14_702230"/>
      <w:bookmarkEnd w:id="9774"/>
      <w:r>
        <w:rPr>
          <w:rFonts w:hint="cs"/>
          <w:rtl/>
        </w:rPr>
        <w:t xml:space="preserve">מהותיות, </w:t>
      </w:r>
      <w:bookmarkStart w:id="9775" w:name="_ETM_Q14_703460"/>
      <w:bookmarkEnd w:id="9775"/>
      <w:r>
        <w:rPr>
          <w:rFonts w:hint="cs"/>
          <w:rtl/>
        </w:rPr>
        <w:t xml:space="preserve">מלבד </w:t>
      </w:r>
      <w:bookmarkStart w:id="9776" w:name="_ETM_Q14_704000"/>
      <w:bookmarkEnd w:id="9776"/>
      <w:r>
        <w:rPr>
          <w:rFonts w:hint="cs"/>
          <w:rtl/>
        </w:rPr>
        <w:t xml:space="preserve">אחת </w:t>
      </w:r>
      <w:bookmarkStart w:id="9777" w:name="_ETM_Q14_704450"/>
      <w:bookmarkEnd w:id="9777"/>
      <w:r>
        <w:rPr>
          <w:rFonts w:hint="cs"/>
          <w:rtl/>
        </w:rPr>
        <w:t xml:space="preserve">של </w:t>
      </w:r>
      <w:bookmarkStart w:id="9778" w:name="_ETM_Q14_704600"/>
      <w:bookmarkEnd w:id="9778"/>
      <w:r>
        <w:rPr>
          <w:rFonts w:hint="cs"/>
          <w:rtl/>
        </w:rPr>
        <w:t xml:space="preserve">רם </w:t>
      </w:r>
      <w:bookmarkStart w:id="9779" w:name="_ETM_Q14_704840"/>
      <w:bookmarkEnd w:id="9779"/>
      <w:r>
        <w:rPr>
          <w:rFonts w:hint="cs"/>
          <w:rtl/>
        </w:rPr>
        <w:t xml:space="preserve">בן </w:t>
      </w:r>
      <w:bookmarkStart w:id="9780" w:name="_ETM_Q14_705020"/>
      <w:bookmarkEnd w:id="9780"/>
      <w:r>
        <w:rPr>
          <w:rFonts w:hint="cs"/>
          <w:rtl/>
        </w:rPr>
        <w:t xml:space="preserve">ברק, </w:t>
      </w:r>
      <w:bookmarkStart w:id="9781" w:name="_ETM_Q14_705860"/>
      <w:bookmarkEnd w:id="9781"/>
      <w:r>
        <w:rPr>
          <w:rFonts w:hint="cs"/>
          <w:rtl/>
        </w:rPr>
        <w:t xml:space="preserve">שרצה </w:t>
      </w:r>
      <w:bookmarkStart w:id="9782" w:name="_ETM_Q14_706340"/>
      <w:bookmarkEnd w:id="9782"/>
      <w:r>
        <w:rPr>
          <w:rFonts w:hint="cs"/>
          <w:rtl/>
        </w:rPr>
        <w:t xml:space="preserve">לעמוד </w:t>
      </w:r>
      <w:bookmarkStart w:id="9783" w:name="_ETM_Q14_706850"/>
      <w:bookmarkEnd w:id="9783"/>
      <w:r>
        <w:rPr>
          <w:rFonts w:hint="cs"/>
          <w:rtl/>
        </w:rPr>
        <w:t xml:space="preserve">עד </w:t>
      </w:r>
      <w:bookmarkStart w:id="9784" w:name="_ETM_Q14_707150"/>
      <w:bookmarkEnd w:id="9784"/>
      <w:r>
        <w:rPr>
          <w:rFonts w:hint="cs"/>
          <w:rtl/>
        </w:rPr>
        <w:t xml:space="preserve">הרגע </w:t>
      </w:r>
      <w:bookmarkStart w:id="9785" w:name="_ETM_Q14_707510"/>
      <w:bookmarkEnd w:id="9785"/>
      <w:r>
        <w:rPr>
          <w:rFonts w:hint="cs"/>
          <w:rtl/>
        </w:rPr>
        <w:t xml:space="preserve">האחרון </w:t>
      </w:r>
      <w:bookmarkStart w:id="9786" w:name="_ETM_Q14_707870"/>
      <w:bookmarkEnd w:id="9786"/>
      <w:r>
        <w:rPr>
          <w:rFonts w:hint="cs"/>
          <w:rtl/>
        </w:rPr>
        <w:t>ולהיות</w:t>
      </w:r>
      <w:bookmarkStart w:id="9787" w:name="_ETM_Q14_709924"/>
      <w:bookmarkEnd w:id="9787"/>
      <w:r>
        <w:rPr>
          <w:rFonts w:hint="cs"/>
          <w:rtl/>
        </w:rPr>
        <w:t xml:space="preserve"> </w:t>
      </w:r>
      <w:bookmarkStart w:id="9788" w:name="_ETM_Q14_708140"/>
      <w:bookmarkEnd w:id="9788"/>
      <w:r>
        <w:rPr>
          <w:rFonts w:hint="cs"/>
          <w:rtl/>
        </w:rPr>
        <w:t xml:space="preserve">בטוח </w:t>
      </w:r>
      <w:bookmarkStart w:id="9789" w:name="_ETM_Q14_709190"/>
      <w:bookmarkEnd w:id="9789"/>
      <w:proofErr w:type="spellStart"/>
      <w:r>
        <w:rPr>
          <w:rFonts w:hint="cs"/>
          <w:rtl/>
        </w:rPr>
        <w:t>שהלומי</w:t>
      </w:r>
      <w:proofErr w:type="spellEnd"/>
      <w:r>
        <w:rPr>
          <w:rFonts w:hint="cs"/>
          <w:rtl/>
        </w:rPr>
        <w:t xml:space="preserve"> </w:t>
      </w:r>
      <w:bookmarkStart w:id="9790" w:name="_ETM_Q14_710390"/>
      <w:bookmarkStart w:id="9791" w:name="_ETM_Q14_710690"/>
      <w:bookmarkEnd w:id="9790"/>
      <w:bookmarkEnd w:id="9791"/>
      <w:r>
        <w:rPr>
          <w:rFonts w:hint="cs"/>
          <w:rtl/>
        </w:rPr>
        <w:t xml:space="preserve">הקרב יקבלו </w:t>
      </w:r>
      <w:bookmarkStart w:id="9792" w:name="_ETM_Q14_711200"/>
      <w:bookmarkEnd w:id="9792"/>
      <w:r>
        <w:rPr>
          <w:rFonts w:hint="cs"/>
          <w:rtl/>
        </w:rPr>
        <w:t xml:space="preserve">את </w:t>
      </w:r>
      <w:bookmarkStart w:id="9793" w:name="_ETM_Q14_711350"/>
      <w:bookmarkEnd w:id="9793"/>
      <w:r>
        <w:rPr>
          <w:rFonts w:hint="cs"/>
          <w:rtl/>
        </w:rPr>
        <w:t xml:space="preserve">המגיע </w:t>
      </w:r>
      <w:bookmarkStart w:id="9794" w:name="_ETM_Q14_711740"/>
      <w:bookmarkEnd w:id="9794"/>
      <w:r>
        <w:rPr>
          <w:rFonts w:hint="cs"/>
          <w:rtl/>
        </w:rPr>
        <w:t xml:space="preserve">להם. </w:t>
      </w:r>
      <w:bookmarkStart w:id="9795" w:name="_ETM_Q14_712630"/>
      <w:bookmarkEnd w:id="9795"/>
      <w:r>
        <w:rPr>
          <w:rFonts w:hint="cs"/>
          <w:rtl/>
        </w:rPr>
        <w:t xml:space="preserve">הייתה </w:t>
      </w:r>
      <w:bookmarkStart w:id="9796" w:name="_ETM_Q14_713050"/>
      <w:bookmarkEnd w:id="9796"/>
      <w:r>
        <w:rPr>
          <w:rFonts w:hint="cs"/>
          <w:rtl/>
        </w:rPr>
        <w:t xml:space="preserve">אפשרות, </w:t>
      </w:r>
      <w:bookmarkStart w:id="9797" w:name="_ETM_Q14_713620"/>
      <w:bookmarkEnd w:id="9797"/>
      <w:r>
        <w:rPr>
          <w:rFonts w:hint="cs"/>
          <w:rtl/>
        </w:rPr>
        <w:t xml:space="preserve">ואמרו </w:t>
      </w:r>
      <w:bookmarkStart w:id="9798" w:name="_ETM_Q14_713860"/>
      <w:bookmarkEnd w:id="9798"/>
      <w:r>
        <w:rPr>
          <w:rFonts w:hint="cs"/>
          <w:rtl/>
        </w:rPr>
        <w:t xml:space="preserve">לי: </w:t>
      </w:r>
      <w:bookmarkStart w:id="9799" w:name="_ETM_Q14_713980"/>
      <w:bookmarkEnd w:id="9799"/>
      <w:r>
        <w:rPr>
          <w:rFonts w:hint="cs"/>
          <w:rtl/>
        </w:rPr>
        <w:t xml:space="preserve">יש </w:t>
      </w:r>
      <w:bookmarkStart w:id="9800" w:name="_ETM_Q14_714190"/>
      <w:bookmarkEnd w:id="9800"/>
      <w:r>
        <w:rPr>
          <w:rFonts w:hint="cs"/>
          <w:rtl/>
        </w:rPr>
        <w:t xml:space="preserve">לנו </w:t>
      </w:r>
      <w:bookmarkStart w:id="9801" w:name="_ETM_Q14_714429"/>
      <w:bookmarkEnd w:id="9801"/>
      <w:r>
        <w:rPr>
          <w:rFonts w:hint="cs"/>
          <w:rtl/>
        </w:rPr>
        <w:t>שבע</w:t>
      </w:r>
      <w:r w:rsidR="00011180">
        <w:rPr>
          <w:rFonts w:hint="cs"/>
          <w:rtl/>
        </w:rPr>
        <w:t>ה</w:t>
      </w:r>
      <w:r>
        <w:rPr>
          <w:rFonts w:hint="cs"/>
          <w:rtl/>
        </w:rPr>
        <w:t xml:space="preserve"> </w:t>
      </w:r>
      <w:bookmarkStart w:id="9802" w:name="_ETM_Q14_714790"/>
      <w:bookmarkEnd w:id="9802"/>
      <w:r>
        <w:rPr>
          <w:rFonts w:hint="cs"/>
          <w:rtl/>
        </w:rPr>
        <w:t xml:space="preserve">נגד </w:t>
      </w:r>
      <w:bookmarkStart w:id="9803" w:name="_ETM_Q14_715059"/>
      <w:bookmarkEnd w:id="9803"/>
      <w:r>
        <w:rPr>
          <w:rFonts w:hint="cs"/>
          <w:rtl/>
        </w:rPr>
        <w:t xml:space="preserve">אחד, </w:t>
      </w:r>
      <w:bookmarkStart w:id="9804" w:name="_ETM_Q14_715570"/>
      <w:bookmarkEnd w:id="9804"/>
      <w:r>
        <w:rPr>
          <w:rFonts w:hint="cs"/>
          <w:rtl/>
        </w:rPr>
        <w:t xml:space="preserve">לא </w:t>
      </w:r>
      <w:bookmarkStart w:id="9805" w:name="_ETM_Q14_715720"/>
      <w:bookmarkEnd w:id="9805"/>
      <w:r>
        <w:rPr>
          <w:rFonts w:hint="cs"/>
          <w:rtl/>
        </w:rPr>
        <w:t xml:space="preserve">צריך. </w:t>
      </w:r>
      <w:bookmarkStart w:id="9806" w:name="_ETM_Q14_716790"/>
      <w:bookmarkEnd w:id="9806"/>
      <w:r>
        <w:rPr>
          <w:rFonts w:hint="cs"/>
          <w:rtl/>
        </w:rPr>
        <w:t xml:space="preserve">אמרתי: </w:t>
      </w:r>
      <w:bookmarkStart w:id="9807" w:name="_ETM_Q14_717389"/>
      <w:bookmarkEnd w:id="9807"/>
      <w:r>
        <w:rPr>
          <w:rFonts w:hint="cs"/>
          <w:rtl/>
        </w:rPr>
        <w:t xml:space="preserve">אני </w:t>
      </w:r>
      <w:bookmarkStart w:id="9808" w:name="_ETM_Q14_717599"/>
      <w:bookmarkEnd w:id="9808"/>
      <w:r>
        <w:rPr>
          <w:rFonts w:hint="cs"/>
          <w:rtl/>
        </w:rPr>
        <w:t xml:space="preserve">לא </w:t>
      </w:r>
      <w:bookmarkStart w:id="9809" w:name="_ETM_Q14_717809"/>
      <w:bookmarkEnd w:id="9809"/>
      <w:r>
        <w:rPr>
          <w:rFonts w:hint="cs"/>
          <w:rtl/>
        </w:rPr>
        <w:t xml:space="preserve">מסכים </w:t>
      </w:r>
      <w:bookmarkStart w:id="9810" w:name="_ETM_Q14_718439"/>
      <w:bookmarkEnd w:id="9810"/>
      <w:r>
        <w:rPr>
          <w:rFonts w:hint="cs"/>
          <w:rtl/>
        </w:rPr>
        <w:t xml:space="preserve">בשום </w:t>
      </w:r>
      <w:bookmarkStart w:id="9811" w:name="_ETM_Q14_718950"/>
      <w:bookmarkEnd w:id="9811"/>
      <w:r>
        <w:rPr>
          <w:rFonts w:hint="cs"/>
          <w:rtl/>
        </w:rPr>
        <w:t xml:space="preserve">פנים </w:t>
      </w:r>
      <w:bookmarkStart w:id="9812" w:name="_ETM_Q14_719370"/>
      <w:bookmarkEnd w:id="9812"/>
      <w:r>
        <w:rPr>
          <w:rFonts w:hint="cs"/>
          <w:rtl/>
        </w:rPr>
        <w:t xml:space="preserve">ואופן </w:t>
      </w:r>
      <w:bookmarkStart w:id="9813" w:name="_ETM_Q14_719639"/>
      <w:bookmarkEnd w:id="9813"/>
      <w:r>
        <w:rPr>
          <w:rFonts w:hint="cs"/>
          <w:rtl/>
        </w:rPr>
        <w:t xml:space="preserve">להצביע </w:t>
      </w:r>
      <w:bookmarkStart w:id="9814" w:name="_ETM_Q14_720269"/>
      <w:bookmarkEnd w:id="9814"/>
      <w:r>
        <w:rPr>
          <w:rFonts w:hint="cs"/>
          <w:rtl/>
        </w:rPr>
        <w:t xml:space="preserve">על </w:t>
      </w:r>
      <w:bookmarkStart w:id="9815" w:name="_ETM_Q14_720359"/>
      <w:bookmarkEnd w:id="9815"/>
      <w:r>
        <w:rPr>
          <w:rFonts w:hint="cs"/>
          <w:rtl/>
        </w:rPr>
        <w:t xml:space="preserve">שום </w:t>
      </w:r>
      <w:bookmarkStart w:id="9816" w:name="_ETM_Q14_720659"/>
      <w:bookmarkEnd w:id="9816"/>
      <w:r>
        <w:rPr>
          <w:rFonts w:hint="cs"/>
          <w:rtl/>
        </w:rPr>
        <w:t xml:space="preserve">הסתייגות </w:t>
      </w:r>
      <w:bookmarkStart w:id="9817" w:name="_ETM_Q14_721260"/>
      <w:bookmarkEnd w:id="9817"/>
      <w:r>
        <w:rPr>
          <w:rFonts w:hint="cs"/>
          <w:rtl/>
        </w:rPr>
        <w:t xml:space="preserve">בהורדת </w:t>
      </w:r>
      <w:bookmarkStart w:id="9818" w:name="_ETM_Q14_722040"/>
      <w:bookmarkEnd w:id="9818"/>
      <w:r>
        <w:rPr>
          <w:rFonts w:hint="cs"/>
          <w:rtl/>
        </w:rPr>
        <w:t xml:space="preserve">ידיים. </w:t>
      </w:r>
      <w:bookmarkStart w:id="9819" w:name="_ETM_Q14_722939"/>
      <w:bookmarkEnd w:id="9819"/>
      <w:r>
        <w:rPr>
          <w:rFonts w:hint="cs"/>
          <w:rtl/>
        </w:rPr>
        <w:t xml:space="preserve">אני </w:t>
      </w:r>
      <w:bookmarkStart w:id="9820" w:name="_ETM_Q14_723179"/>
      <w:bookmarkEnd w:id="9820"/>
      <w:r>
        <w:rPr>
          <w:rFonts w:hint="cs"/>
          <w:rtl/>
        </w:rPr>
        <w:t xml:space="preserve">רוצה </w:t>
      </w:r>
      <w:bookmarkStart w:id="9821" w:name="_ETM_Q14_723480"/>
      <w:bookmarkEnd w:id="9821"/>
      <w:r>
        <w:rPr>
          <w:rFonts w:hint="cs"/>
          <w:rtl/>
        </w:rPr>
        <w:t xml:space="preserve">שתושג </w:t>
      </w:r>
      <w:bookmarkStart w:id="9822" w:name="_ETM_Q14_724019"/>
      <w:bookmarkEnd w:id="9822"/>
      <w:r>
        <w:rPr>
          <w:rFonts w:hint="cs"/>
          <w:rtl/>
        </w:rPr>
        <w:t xml:space="preserve">פשרה </w:t>
      </w:r>
      <w:bookmarkStart w:id="9823" w:name="_ETM_Q14_724529"/>
      <w:bookmarkEnd w:id="9823"/>
      <w:r>
        <w:rPr>
          <w:rFonts w:hint="cs"/>
          <w:rtl/>
        </w:rPr>
        <w:t xml:space="preserve">והסכמה </w:t>
      </w:r>
      <w:bookmarkStart w:id="9824" w:name="_ETM_Q14_724980"/>
      <w:bookmarkEnd w:id="9824"/>
      <w:r>
        <w:rPr>
          <w:rFonts w:hint="cs"/>
          <w:rtl/>
        </w:rPr>
        <w:t xml:space="preserve">מקיר </w:t>
      </w:r>
      <w:bookmarkStart w:id="9825" w:name="_ETM_Q14_725309"/>
      <w:bookmarkEnd w:id="9825"/>
      <w:r>
        <w:rPr>
          <w:rFonts w:hint="cs"/>
          <w:rtl/>
        </w:rPr>
        <w:t xml:space="preserve">לקיר. </w:t>
      </w:r>
      <w:bookmarkStart w:id="9826" w:name="_ETM_Q14_726179"/>
      <w:bookmarkStart w:id="9827" w:name="_ETM_Q14_726840"/>
      <w:bookmarkStart w:id="9828" w:name="_ETM_Q14_727920"/>
      <w:bookmarkEnd w:id="9826"/>
      <w:bookmarkEnd w:id="9827"/>
      <w:bookmarkEnd w:id="9828"/>
      <w:r>
        <w:rPr>
          <w:rFonts w:hint="cs"/>
          <w:rtl/>
        </w:rPr>
        <w:t xml:space="preserve">ואכן, </w:t>
      </w:r>
      <w:bookmarkStart w:id="9829" w:name="_ETM_Q14_729000"/>
      <w:bookmarkEnd w:id="9829"/>
      <w:r>
        <w:rPr>
          <w:rFonts w:hint="cs"/>
          <w:rtl/>
        </w:rPr>
        <w:t xml:space="preserve">הגיע </w:t>
      </w:r>
      <w:bookmarkStart w:id="9830" w:name="_ETM_Q14_729599"/>
      <w:bookmarkEnd w:id="9830"/>
      <w:r>
        <w:rPr>
          <w:rFonts w:hint="cs"/>
          <w:rtl/>
        </w:rPr>
        <w:t xml:space="preserve">רם </w:t>
      </w:r>
      <w:bookmarkStart w:id="9831" w:name="_ETM_Q14_729840"/>
      <w:bookmarkEnd w:id="9831"/>
      <w:r>
        <w:rPr>
          <w:rFonts w:hint="cs"/>
          <w:rtl/>
        </w:rPr>
        <w:t xml:space="preserve">בן </w:t>
      </w:r>
      <w:bookmarkStart w:id="9832" w:name="_ETM_Q14_729989"/>
      <w:bookmarkEnd w:id="9832"/>
      <w:r>
        <w:rPr>
          <w:rFonts w:hint="cs"/>
          <w:rtl/>
        </w:rPr>
        <w:t>ברק</w:t>
      </w:r>
      <w:r w:rsidR="00011180">
        <w:rPr>
          <w:rFonts w:hint="cs"/>
          <w:rtl/>
        </w:rPr>
        <w:t>,</w:t>
      </w:r>
      <w:r w:rsidR="00011180">
        <w:rPr>
          <w:rFonts w:hint="eastAsia"/>
          <w:rtl/>
        </w:rPr>
        <w:t xml:space="preserve"> </w:t>
      </w:r>
      <w:r>
        <w:rPr>
          <w:rFonts w:hint="cs"/>
          <w:rtl/>
        </w:rPr>
        <w:t xml:space="preserve">בעזרת </w:t>
      </w:r>
      <w:bookmarkStart w:id="9833" w:name="_ETM_Q14_731439"/>
      <w:bookmarkEnd w:id="9833"/>
      <w:r>
        <w:rPr>
          <w:rFonts w:hint="cs"/>
          <w:rtl/>
        </w:rPr>
        <w:t xml:space="preserve">חברת </w:t>
      </w:r>
      <w:bookmarkStart w:id="9834" w:name="_ETM_Q14_731799"/>
      <w:bookmarkEnd w:id="9834"/>
      <w:r>
        <w:rPr>
          <w:rFonts w:hint="cs"/>
          <w:rtl/>
        </w:rPr>
        <w:t xml:space="preserve">הכנסת אפרת </w:t>
      </w:r>
      <w:bookmarkStart w:id="9835" w:name="_ETM_Q14_732519"/>
      <w:bookmarkEnd w:id="9835"/>
      <w:r>
        <w:rPr>
          <w:rFonts w:hint="cs"/>
          <w:rtl/>
        </w:rPr>
        <w:t>רייטן</w:t>
      </w:r>
      <w:bookmarkStart w:id="9836" w:name="_ETM_Q14_732969"/>
      <w:bookmarkStart w:id="9837" w:name="_ETM_Q14_733269"/>
      <w:bookmarkStart w:id="9838" w:name="_ETM_Q14_734260"/>
      <w:bookmarkEnd w:id="9836"/>
      <w:bookmarkEnd w:id="9837"/>
      <w:bookmarkEnd w:id="9838"/>
      <w:r w:rsidR="00011180">
        <w:rPr>
          <w:rFonts w:hint="cs"/>
          <w:rtl/>
        </w:rPr>
        <w:t>,</w:t>
      </w:r>
      <w:r>
        <w:rPr>
          <w:rFonts w:hint="cs"/>
          <w:rtl/>
        </w:rPr>
        <w:t xml:space="preserve"> שהייתה </w:t>
      </w:r>
      <w:bookmarkStart w:id="9839" w:name="_ETM_Q14_734559"/>
      <w:bookmarkStart w:id="9840" w:name="_ETM_Q14_734949"/>
      <w:bookmarkStart w:id="9841" w:name="_ETM_Q14_735099"/>
      <w:bookmarkEnd w:id="9839"/>
      <w:bookmarkEnd w:id="9840"/>
      <w:bookmarkEnd w:id="9841"/>
      <w:r>
        <w:rPr>
          <w:rFonts w:hint="cs"/>
          <w:rtl/>
        </w:rPr>
        <w:t xml:space="preserve">יושבת-ראש ועדת </w:t>
      </w:r>
      <w:bookmarkStart w:id="9842" w:name="_ETM_Q14_735579"/>
      <w:bookmarkEnd w:id="9842"/>
      <w:r>
        <w:rPr>
          <w:rFonts w:hint="cs"/>
          <w:rtl/>
        </w:rPr>
        <w:t xml:space="preserve">העבודה </w:t>
      </w:r>
      <w:bookmarkStart w:id="9843" w:name="_ETM_Q14_735909"/>
      <w:bookmarkEnd w:id="9843"/>
      <w:r>
        <w:rPr>
          <w:rFonts w:hint="cs"/>
          <w:rtl/>
        </w:rPr>
        <w:t xml:space="preserve">והרווחה </w:t>
      </w:r>
      <w:bookmarkStart w:id="9844" w:name="_ETM_Q14_736479"/>
      <w:bookmarkEnd w:id="9844"/>
      <w:r>
        <w:rPr>
          <w:rFonts w:hint="cs"/>
          <w:rtl/>
        </w:rPr>
        <w:t xml:space="preserve">הקודמת, </w:t>
      </w:r>
      <w:bookmarkStart w:id="9845" w:name="_ETM_Q14_737020"/>
      <w:bookmarkEnd w:id="9845"/>
      <w:r>
        <w:rPr>
          <w:rFonts w:hint="cs"/>
          <w:rtl/>
        </w:rPr>
        <w:t xml:space="preserve">ויש </w:t>
      </w:r>
      <w:bookmarkStart w:id="9846" w:name="_ETM_Q14_737259"/>
      <w:bookmarkEnd w:id="9846"/>
      <w:r>
        <w:rPr>
          <w:rFonts w:hint="cs"/>
          <w:rtl/>
        </w:rPr>
        <w:t xml:space="preserve">לה כישורים </w:t>
      </w:r>
      <w:bookmarkStart w:id="9847" w:name="_ETM_Q14_737770"/>
      <w:bookmarkEnd w:id="9847"/>
      <w:r>
        <w:rPr>
          <w:rFonts w:hint="cs"/>
          <w:rtl/>
        </w:rPr>
        <w:t xml:space="preserve">בנושא </w:t>
      </w:r>
      <w:bookmarkStart w:id="9848" w:name="_ETM_Q14_738129"/>
      <w:bookmarkEnd w:id="9848"/>
      <w:r>
        <w:rPr>
          <w:rFonts w:hint="cs"/>
          <w:rtl/>
        </w:rPr>
        <w:t>גישור</w:t>
      </w:r>
      <w:bookmarkStart w:id="9849" w:name="_ETM_Q14_738550"/>
      <w:bookmarkEnd w:id="9849"/>
      <w:r>
        <w:rPr>
          <w:rFonts w:hint="cs"/>
          <w:rtl/>
        </w:rPr>
        <w:t xml:space="preserve"> – גם </w:t>
      </w:r>
      <w:bookmarkStart w:id="9850" w:name="_ETM_Q14_738789"/>
      <w:bookmarkEnd w:id="9850"/>
      <w:r>
        <w:rPr>
          <w:rFonts w:hint="cs"/>
          <w:rtl/>
        </w:rPr>
        <w:t xml:space="preserve">היא התנדבה </w:t>
      </w:r>
      <w:bookmarkStart w:id="9851" w:name="_ETM_Q14_739449"/>
      <w:bookmarkEnd w:id="9851"/>
      <w:r>
        <w:rPr>
          <w:rFonts w:hint="cs"/>
          <w:rtl/>
        </w:rPr>
        <w:t xml:space="preserve">להיכנס, </w:t>
      </w:r>
      <w:bookmarkStart w:id="9852" w:name="_ETM_Q14_740650"/>
      <w:bookmarkEnd w:id="9852"/>
      <w:r>
        <w:rPr>
          <w:rFonts w:hint="cs"/>
          <w:rtl/>
        </w:rPr>
        <w:t xml:space="preserve">להושיב </w:t>
      </w:r>
      <w:bookmarkStart w:id="9853" w:name="_ETM_Q14_741159"/>
      <w:bookmarkEnd w:id="9853"/>
      <w:r>
        <w:rPr>
          <w:rFonts w:hint="cs"/>
          <w:rtl/>
        </w:rPr>
        <w:t xml:space="preserve">את </w:t>
      </w:r>
      <w:bookmarkStart w:id="9854" w:name="_ETM_Q14_741580"/>
      <w:bookmarkEnd w:id="9854"/>
      <w:r>
        <w:rPr>
          <w:rFonts w:hint="cs"/>
          <w:rtl/>
        </w:rPr>
        <w:t xml:space="preserve">אנשי </w:t>
      </w:r>
      <w:bookmarkStart w:id="9855" w:name="_ETM_Q14_741819"/>
      <w:bookmarkEnd w:id="9855"/>
      <w:r>
        <w:rPr>
          <w:rFonts w:hint="cs"/>
          <w:rtl/>
        </w:rPr>
        <w:t>האופוזיציה</w:t>
      </w:r>
      <w:bookmarkStart w:id="9856" w:name="_ETM_Q14_742419"/>
      <w:bookmarkEnd w:id="9856"/>
      <w:r>
        <w:rPr>
          <w:rFonts w:hint="cs"/>
          <w:rtl/>
        </w:rPr>
        <w:t xml:space="preserve">, את רם </w:t>
      </w:r>
      <w:bookmarkStart w:id="9857" w:name="_ETM_Q14_744281"/>
      <w:bookmarkEnd w:id="9857"/>
      <w:r>
        <w:rPr>
          <w:rFonts w:hint="cs"/>
          <w:rtl/>
        </w:rPr>
        <w:t xml:space="preserve">בן ברק, </w:t>
      </w:r>
      <w:bookmarkStart w:id="9858" w:name="_ETM_Q14_743530"/>
      <w:bookmarkEnd w:id="9858"/>
      <w:r>
        <w:rPr>
          <w:rFonts w:hint="cs"/>
          <w:rtl/>
        </w:rPr>
        <w:t xml:space="preserve">והיא – </w:t>
      </w:r>
      <w:bookmarkStart w:id="9859" w:name="_ETM_Q14_744429"/>
      <w:bookmarkEnd w:id="9859"/>
      <w:r>
        <w:rPr>
          <w:rFonts w:hint="cs"/>
          <w:rtl/>
        </w:rPr>
        <w:t xml:space="preserve">ויחד </w:t>
      </w:r>
      <w:bookmarkStart w:id="9860" w:name="_ETM_Q14_744940"/>
      <w:bookmarkEnd w:id="9860"/>
      <w:r>
        <w:rPr>
          <w:rFonts w:hint="cs"/>
          <w:rtl/>
        </w:rPr>
        <w:t xml:space="preserve">עם </w:t>
      </w:r>
      <w:bookmarkStart w:id="9861" w:name="_ETM_Q14_745179"/>
      <w:bookmarkEnd w:id="9861"/>
      <w:r>
        <w:rPr>
          <w:rFonts w:hint="cs"/>
          <w:rtl/>
        </w:rPr>
        <w:t>הגב</w:t>
      </w:r>
      <w:r w:rsidR="00011180">
        <w:rPr>
          <w:rFonts w:hint="cs"/>
          <w:rtl/>
        </w:rPr>
        <w:t>'</w:t>
      </w:r>
      <w:r>
        <w:rPr>
          <w:rFonts w:hint="cs"/>
          <w:rtl/>
        </w:rPr>
        <w:t xml:space="preserve"> </w:t>
      </w:r>
      <w:bookmarkStart w:id="9862" w:name="_ETM_Q14_745690"/>
      <w:bookmarkEnd w:id="9862"/>
      <w:r>
        <w:rPr>
          <w:rFonts w:hint="cs"/>
          <w:rtl/>
        </w:rPr>
        <w:t xml:space="preserve">לוריא </w:t>
      </w:r>
      <w:bookmarkStart w:id="9863" w:name="_ETM_Q14_745900"/>
      <w:bookmarkStart w:id="9864" w:name="_ETM_Q14_746139"/>
      <w:bookmarkEnd w:id="9863"/>
      <w:bookmarkEnd w:id="9864"/>
      <w:r>
        <w:rPr>
          <w:rFonts w:hint="cs"/>
          <w:rtl/>
        </w:rPr>
        <w:t xml:space="preserve">ממשרד </w:t>
      </w:r>
      <w:bookmarkStart w:id="9865" w:name="_ETM_Q14_746620"/>
      <w:bookmarkEnd w:id="9865"/>
      <w:r>
        <w:rPr>
          <w:rFonts w:hint="cs"/>
          <w:rtl/>
        </w:rPr>
        <w:t xml:space="preserve">הביטחון </w:t>
      </w:r>
      <w:bookmarkStart w:id="9866" w:name="_ETM_Q14_747550"/>
      <w:bookmarkEnd w:id="9866"/>
      <w:r>
        <w:rPr>
          <w:rFonts w:hint="cs"/>
          <w:rtl/>
        </w:rPr>
        <w:t xml:space="preserve">הגיעו </w:t>
      </w:r>
      <w:bookmarkStart w:id="9867" w:name="_ETM_Q14_747970"/>
      <w:bookmarkEnd w:id="9867"/>
      <w:r>
        <w:rPr>
          <w:rFonts w:hint="cs"/>
          <w:rtl/>
        </w:rPr>
        <w:t xml:space="preserve">לנוסח </w:t>
      </w:r>
      <w:bookmarkStart w:id="9868" w:name="_ETM_Q14_748910"/>
      <w:bookmarkEnd w:id="9868"/>
      <w:r>
        <w:rPr>
          <w:rFonts w:hint="cs"/>
          <w:rtl/>
        </w:rPr>
        <w:t xml:space="preserve">שבו יהיה </w:t>
      </w:r>
      <w:bookmarkStart w:id="9869" w:name="_ETM_Q14_749180"/>
      <w:bookmarkEnd w:id="9869"/>
      <w:r>
        <w:rPr>
          <w:rFonts w:hint="cs"/>
          <w:rtl/>
        </w:rPr>
        <w:t xml:space="preserve">ברור </w:t>
      </w:r>
      <w:bookmarkStart w:id="9870" w:name="_ETM_Q14_750000"/>
      <w:bookmarkStart w:id="9871" w:name="_ETM_Q14_750360"/>
      <w:bookmarkEnd w:id="9870"/>
      <w:bookmarkEnd w:id="9871"/>
      <w:r>
        <w:rPr>
          <w:rFonts w:hint="cs"/>
          <w:rtl/>
        </w:rPr>
        <w:t xml:space="preserve">שהנכה </w:t>
      </w:r>
      <w:bookmarkStart w:id="9872" w:name="_ETM_Q14_751679"/>
      <w:bookmarkEnd w:id="9872"/>
      <w:r>
        <w:rPr>
          <w:rFonts w:hint="cs"/>
          <w:rtl/>
        </w:rPr>
        <w:t xml:space="preserve">יקבל </w:t>
      </w:r>
      <w:bookmarkStart w:id="9873" w:name="_ETM_Q14_752190"/>
      <w:bookmarkEnd w:id="9873"/>
      <w:r>
        <w:rPr>
          <w:rFonts w:hint="cs"/>
          <w:rtl/>
        </w:rPr>
        <w:t xml:space="preserve">את </w:t>
      </w:r>
      <w:bookmarkStart w:id="9874" w:name="_ETM_Q14_752340"/>
      <w:bookmarkEnd w:id="9874"/>
      <w:r>
        <w:rPr>
          <w:rFonts w:hint="cs"/>
          <w:rtl/>
        </w:rPr>
        <w:t xml:space="preserve">הטיפול </w:t>
      </w:r>
      <w:bookmarkStart w:id="9875" w:name="_ETM_Q14_752970"/>
      <w:bookmarkEnd w:id="9875"/>
      <w:r>
        <w:rPr>
          <w:rFonts w:hint="cs"/>
          <w:rtl/>
        </w:rPr>
        <w:t xml:space="preserve">האישי </w:t>
      </w:r>
      <w:bookmarkStart w:id="9876" w:name="_ETM_Q14_753539"/>
      <w:bookmarkEnd w:id="9876"/>
      <w:r>
        <w:rPr>
          <w:rFonts w:hint="cs"/>
          <w:rtl/>
        </w:rPr>
        <w:t xml:space="preserve">הראוי </w:t>
      </w:r>
      <w:bookmarkStart w:id="9877" w:name="_ETM_Q14_753929"/>
      <w:bookmarkEnd w:id="9877"/>
      <w:r>
        <w:rPr>
          <w:rFonts w:hint="cs"/>
          <w:rtl/>
        </w:rPr>
        <w:t xml:space="preserve">לו. </w:t>
      </w:r>
      <w:bookmarkStart w:id="9878" w:name="_ETM_Q14_754510"/>
      <w:bookmarkStart w:id="9879" w:name="TOR_Q15"/>
      <w:bookmarkEnd w:id="9878"/>
      <w:bookmarkEnd w:id="9879"/>
      <w:r>
        <w:rPr>
          <w:rFonts w:hint="cs"/>
          <w:rtl/>
        </w:rPr>
        <w:t>כך גם הסתייגות זו הוסרה בוועדה, והצעת החוק עברה פה אחד. חבר הכנסת לפיד, ראש האופוזיציה, החוק הזה עבר פה אחד על ידי חברי האופוזיציה והקואליציה</w:t>
      </w:r>
      <w:bookmarkStart w:id="9880" w:name="_ETM_Q15_167725"/>
      <w:bookmarkEnd w:id="9880"/>
      <w:r>
        <w:rPr>
          <w:rFonts w:hint="cs"/>
          <w:rtl/>
        </w:rPr>
        <w:t xml:space="preserve">. </w:t>
      </w:r>
    </w:p>
    <w:p w:rsidR="00FA4D28" w:rsidRDefault="00FA4D28" w:rsidP="00FA4D28">
      <w:pPr>
        <w:rPr>
          <w:rtl/>
        </w:rPr>
      </w:pPr>
    </w:p>
    <w:p w:rsidR="00FA4D28" w:rsidRDefault="00FA4D28" w:rsidP="00FA4D28">
      <w:pPr>
        <w:pStyle w:val="af7"/>
        <w:keepNext/>
        <w:rPr>
          <w:rtl/>
        </w:rPr>
      </w:pPr>
      <w:bookmarkStart w:id="9881" w:name="ET_interruption_5300_8"/>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9881"/>
    </w:p>
    <w:p w:rsidR="00FA4D28" w:rsidRDefault="00FA4D28" w:rsidP="00B060FA">
      <w:pPr>
        <w:rPr>
          <w:rtl/>
          <w:lang w:eastAsia="he-IL"/>
        </w:rPr>
      </w:pPr>
    </w:p>
    <w:p w:rsidR="00FA4D28" w:rsidRDefault="00FA4D28" w:rsidP="00FA4D28">
      <w:pPr>
        <w:rPr>
          <w:rtl/>
        </w:rPr>
      </w:pPr>
      <w:r>
        <w:rPr>
          <w:rFonts w:hint="cs"/>
          <w:rtl/>
        </w:rPr>
        <w:t xml:space="preserve">כי אנחנו ענייניים. יש לנו כאבי בטן. </w:t>
      </w:r>
    </w:p>
    <w:p w:rsidR="00FA4D28" w:rsidRDefault="00FA4D28" w:rsidP="00FA4D28">
      <w:pPr>
        <w:rPr>
          <w:rtl/>
        </w:rPr>
      </w:pPr>
    </w:p>
    <w:p w:rsidR="00FA4D28" w:rsidRDefault="00FA4D28" w:rsidP="00FA4D28">
      <w:pPr>
        <w:pStyle w:val="-"/>
        <w:keepNext/>
        <w:rPr>
          <w:rtl/>
        </w:rPr>
      </w:pPr>
      <w:bookmarkStart w:id="9882" w:name="ET_speakercontinue_6466_3"/>
      <w:r>
        <w:rPr>
          <w:rStyle w:val="TagStyle"/>
          <w:rFonts w:hint="cs"/>
          <w:rtl/>
        </w:rPr>
        <w:t xml:space="preserve"> &lt;&lt; דובר_המשך &gt;&gt; </w:t>
      </w:r>
      <w:r>
        <w:rPr>
          <w:rFonts w:hint="cs"/>
          <w:rtl/>
        </w:rPr>
        <w:t>ישראל אייכלר (יו"ר ועדת העבודה והרווחה):</w:t>
      </w:r>
      <w:r>
        <w:rPr>
          <w:rStyle w:val="TagStyle"/>
          <w:rtl/>
        </w:rPr>
        <w:t xml:space="preserve"> &lt;&lt; דובר_המשך &gt;&gt;</w:t>
      </w:r>
      <w:r>
        <w:rPr>
          <w:rFonts w:hint="cs"/>
          <w:rtl/>
        </w:rPr>
        <w:t xml:space="preserve"> </w:t>
      </w:r>
      <w:bookmarkEnd w:id="9882"/>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אנשי יש עתיד התייצבו, ואנשי העבודה – כולם </w:t>
      </w:r>
      <w:bookmarkStart w:id="9883" w:name="_ETM_Q15_172609"/>
      <w:bookmarkEnd w:id="9883"/>
      <w:r>
        <w:rPr>
          <w:rFonts w:hint="cs"/>
          <w:rtl/>
          <w:lang w:eastAsia="he-IL"/>
        </w:rPr>
        <w:t xml:space="preserve">התייצבו פה אחד בעד החוק הזה. </w:t>
      </w:r>
    </w:p>
    <w:p w:rsidR="00FA4D28" w:rsidRDefault="00FA4D28" w:rsidP="00FA4D28">
      <w:pPr>
        <w:rPr>
          <w:rtl/>
          <w:lang w:eastAsia="he-IL"/>
        </w:rPr>
      </w:pPr>
    </w:p>
    <w:p w:rsidR="00FA4D28" w:rsidRDefault="00FA4D28" w:rsidP="00FA4D28">
      <w:pPr>
        <w:pStyle w:val="af7"/>
        <w:keepNext/>
        <w:rPr>
          <w:rtl/>
        </w:rPr>
      </w:pPr>
      <w:r>
        <w:rPr>
          <w:rStyle w:val="TagStyle"/>
          <w:rFonts w:hint="cs"/>
          <w:rtl/>
        </w:rPr>
        <w:t xml:space="preserve">&lt;&lt; קריאה &gt;&gt; </w:t>
      </w:r>
      <w:r>
        <w:rPr>
          <w:rFonts w:hint="cs"/>
          <w:rtl/>
        </w:rPr>
        <w:t>מירב בן ארי (יש עתיד):</w:t>
      </w:r>
      <w:r>
        <w:rPr>
          <w:rStyle w:val="TagStyle"/>
          <w:rtl/>
        </w:rPr>
        <w:t xml:space="preserve"> &lt;&lt; קריאה &gt;&gt;</w:t>
      </w:r>
      <w:r>
        <w:rPr>
          <w:rFonts w:hint="cs"/>
          <w:rtl/>
        </w:rPr>
        <w:t xml:space="preserve"> </w:t>
      </w:r>
    </w:p>
    <w:p w:rsidR="00FA4D28" w:rsidRDefault="00FA4D28" w:rsidP="00FA4D28">
      <w:pPr>
        <w:rPr>
          <w:rtl/>
          <w:lang w:eastAsia="he-IL"/>
        </w:rPr>
      </w:pPr>
    </w:p>
    <w:p w:rsidR="00FA4D28" w:rsidRDefault="00FA4D28" w:rsidP="00FA4D28">
      <w:pPr>
        <w:rPr>
          <w:rtl/>
          <w:lang w:eastAsia="he-IL"/>
        </w:rPr>
      </w:pPr>
      <w:r>
        <w:rPr>
          <w:rFonts w:hint="cs"/>
          <w:rtl/>
          <w:lang w:eastAsia="he-IL"/>
        </w:rPr>
        <w:t xml:space="preserve">נכון, כי זה נכי צה"ל. </w:t>
      </w:r>
    </w:p>
    <w:p w:rsidR="00FA4D28" w:rsidRDefault="00FA4D28" w:rsidP="00FA4D28">
      <w:pPr>
        <w:rPr>
          <w:rtl/>
          <w:lang w:eastAsia="he-IL"/>
        </w:rPr>
      </w:pPr>
    </w:p>
    <w:p w:rsidR="00FA4D28" w:rsidRDefault="00FA4D28" w:rsidP="00FA4D28">
      <w:pPr>
        <w:pStyle w:val="-"/>
        <w:keepNext/>
        <w:rPr>
          <w:rtl/>
        </w:rPr>
      </w:pPr>
      <w:r>
        <w:rPr>
          <w:rStyle w:val="TagStyle"/>
          <w:rFonts w:hint="cs"/>
          <w:rtl/>
        </w:rPr>
        <w:t xml:space="preserve"> &lt;&lt; דובר_המשך &gt;&gt; </w:t>
      </w:r>
      <w:r>
        <w:rPr>
          <w:rFonts w:hint="cs"/>
          <w:rtl/>
        </w:rPr>
        <w:t>ישראל אייכלר (יו"ר ועדת העבודה והרווחה):</w:t>
      </w:r>
      <w:r>
        <w:rPr>
          <w:rStyle w:val="TagStyle"/>
          <w:rtl/>
        </w:rPr>
        <w:t xml:space="preserve"> &lt;&lt; דובר_המשך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כי </w:t>
      </w:r>
      <w:bookmarkStart w:id="9884" w:name="_ETM_Q15_177218"/>
      <w:bookmarkEnd w:id="9884"/>
      <w:r>
        <w:rPr>
          <w:rFonts w:hint="cs"/>
          <w:rtl/>
          <w:lang w:eastAsia="he-IL"/>
        </w:rPr>
        <w:t xml:space="preserve">כשמיטיבים עם נכי צה"ל </w:t>
      </w:r>
      <w:proofErr w:type="spellStart"/>
      <w:r>
        <w:rPr>
          <w:rFonts w:hint="cs"/>
          <w:rtl/>
          <w:lang w:eastAsia="he-IL"/>
        </w:rPr>
        <w:t>והלומי</w:t>
      </w:r>
      <w:proofErr w:type="spellEnd"/>
      <w:r>
        <w:rPr>
          <w:rFonts w:hint="cs"/>
          <w:rtl/>
          <w:lang w:eastAsia="he-IL"/>
        </w:rPr>
        <w:t xml:space="preserve"> הקרב</w:t>
      </w:r>
      <w:r w:rsidR="00011180">
        <w:rPr>
          <w:rFonts w:hint="cs"/>
          <w:rtl/>
          <w:lang w:eastAsia="he-IL"/>
        </w:rPr>
        <w:t>,</w:t>
      </w:r>
      <w:r>
        <w:rPr>
          <w:rFonts w:hint="cs"/>
          <w:rtl/>
          <w:lang w:eastAsia="he-IL"/>
        </w:rPr>
        <w:t xml:space="preserve"> אין קואליציה ואין אופוזיציה. </w:t>
      </w:r>
      <w:bookmarkStart w:id="9885" w:name="_ETM_Q15_182828"/>
      <w:bookmarkEnd w:id="9885"/>
      <w:r>
        <w:rPr>
          <w:rFonts w:hint="cs"/>
          <w:rtl/>
          <w:lang w:eastAsia="he-IL"/>
        </w:rPr>
        <w:t xml:space="preserve">כולם, מכל סיעות הבית, הצביעו פה אחד ואישרו את החוק. </w:t>
      </w:r>
      <w:bookmarkStart w:id="9886" w:name="_ETM_Q15_185635"/>
      <w:bookmarkEnd w:id="9886"/>
    </w:p>
    <w:p w:rsidR="00FA4D28" w:rsidRDefault="00FA4D28" w:rsidP="00FA4D28">
      <w:pPr>
        <w:rPr>
          <w:rtl/>
          <w:lang w:eastAsia="he-IL"/>
        </w:rPr>
      </w:pPr>
    </w:p>
    <w:p w:rsidR="00FA4D28" w:rsidRDefault="00FA4D28" w:rsidP="00FA4D28">
      <w:pPr>
        <w:pStyle w:val="af7"/>
        <w:keepNext/>
        <w:rPr>
          <w:rtl/>
        </w:rPr>
      </w:pPr>
      <w:bookmarkStart w:id="9887" w:name="ET_interruption_5082_9"/>
      <w:r>
        <w:rPr>
          <w:rStyle w:val="TagStyle"/>
          <w:rFonts w:hint="cs"/>
          <w:rtl/>
        </w:rPr>
        <w:t xml:space="preserve"> &lt;&lt; קריאה &gt;&gt; </w:t>
      </w:r>
      <w:r>
        <w:rPr>
          <w:rFonts w:hint="cs"/>
          <w:rtl/>
        </w:rPr>
        <w:t>מאיר כהן (יש עתיד):</w:t>
      </w:r>
      <w:r>
        <w:rPr>
          <w:rStyle w:val="TagStyle"/>
          <w:rtl/>
        </w:rPr>
        <w:t xml:space="preserve"> &lt;&lt; קריאה &gt;&gt;</w:t>
      </w:r>
      <w:r>
        <w:rPr>
          <w:rFonts w:hint="cs"/>
          <w:rtl/>
        </w:rPr>
        <w:t xml:space="preserve"> </w:t>
      </w:r>
      <w:bookmarkEnd w:id="9887"/>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בהחלט. </w:t>
      </w:r>
    </w:p>
    <w:p w:rsidR="00FA4D28" w:rsidRDefault="00FA4D28" w:rsidP="00FA4D28">
      <w:pPr>
        <w:rPr>
          <w:rtl/>
          <w:lang w:eastAsia="he-IL"/>
        </w:rPr>
      </w:pPr>
      <w:bookmarkStart w:id="9888" w:name="_ETM_Q15_186771"/>
      <w:bookmarkStart w:id="9889" w:name="_ETM_Q15_186912"/>
      <w:bookmarkEnd w:id="9888"/>
      <w:bookmarkEnd w:id="9889"/>
    </w:p>
    <w:p w:rsidR="00FA4D28" w:rsidRDefault="00FA4D28" w:rsidP="00FA4D28">
      <w:pPr>
        <w:pStyle w:val="af7"/>
        <w:keepNext/>
        <w:rPr>
          <w:rtl/>
        </w:rPr>
      </w:pPr>
      <w:bookmarkStart w:id="9890" w:name="ET_interruption_6341_10"/>
      <w:r>
        <w:rPr>
          <w:rStyle w:val="TagStyle"/>
          <w:rFonts w:hint="cs"/>
          <w:rtl/>
        </w:rPr>
        <w:t xml:space="preserve"> &lt;&lt; קריאה &gt;&gt; </w:t>
      </w:r>
      <w:r>
        <w:rPr>
          <w:rFonts w:hint="cs"/>
          <w:rtl/>
        </w:rPr>
        <w:t>דבי ביטון (יש עתיד):</w:t>
      </w:r>
      <w:r>
        <w:rPr>
          <w:rStyle w:val="TagStyle"/>
          <w:rtl/>
        </w:rPr>
        <w:t xml:space="preserve"> &lt;&lt; קריאה &gt;&gt;</w:t>
      </w:r>
      <w:r>
        <w:rPr>
          <w:rFonts w:hint="cs"/>
          <w:rtl/>
        </w:rPr>
        <w:t xml:space="preserve"> </w:t>
      </w:r>
      <w:bookmarkEnd w:id="9890"/>
    </w:p>
    <w:p w:rsidR="00FA4D28" w:rsidRDefault="00FA4D28" w:rsidP="00B060FA">
      <w:pPr>
        <w:rPr>
          <w:rtl/>
          <w:lang w:eastAsia="he-IL"/>
        </w:rPr>
      </w:pPr>
    </w:p>
    <w:p w:rsidR="00FA4D28" w:rsidRDefault="00FA4D28" w:rsidP="00B060FA">
      <w:pPr>
        <w:rPr>
          <w:rtl/>
          <w:lang w:eastAsia="he-IL"/>
        </w:rPr>
      </w:pPr>
      <w:r>
        <w:rPr>
          <w:rFonts w:hint="cs"/>
          <w:rtl/>
          <w:lang w:eastAsia="he-IL"/>
        </w:rPr>
        <w:t xml:space="preserve">הרב אייכלר, גם </w:t>
      </w:r>
      <w:r w:rsidR="00B060FA">
        <w:rPr>
          <w:rFonts w:hint="cs"/>
          <w:rtl/>
          <w:lang w:eastAsia="he-IL"/>
        </w:rPr>
        <w:t>– – –</w:t>
      </w:r>
      <w:r>
        <w:rPr>
          <w:rFonts w:hint="cs"/>
          <w:rtl/>
          <w:lang w:eastAsia="he-IL"/>
        </w:rPr>
        <w:t xml:space="preserve"> </w:t>
      </w:r>
    </w:p>
    <w:p w:rsidR="00FA4D28" w:rsidRDefault="00FA4D28" w:rsidP="00FA4D28">
      <w:pPr>
        <w:rPr>
          <w:rtl/>
          <w:lang w:eastAsia="he-IL"/>
        </w:rPr>
      </w:pPr>
    </w:p>
    <w:p w:rsidR="00FA4D28" w:rsidRDefault="00FA4D28" w:rsidP="00FA4D28">
      <w:pPr>
        <w:pStyle w:val="af7"/>
        <w:keepNext/>
        <w:rPr>
          <w:rtl/>
        </w:rPr>
      </w:pPr>
      <w:bookmarkStart w:id="9891" w:name="ET_interruption_5300_11"/>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9891"/>
    </w:p>
    <w:p w:rsidR="00FA4D28" w:rsidRDefault="00FA4D28" w:rsidP="00B060FA">
      <w:pPr>
        <w:rPr>
          <w:rtl/>
          <w:lang w:eastAsia="he-IL"/>
        </w:rPr>
      </w:pPr>
    </w:p>
    <w:p w:rsidR="00FA4D28" w:rsidRDefault="00FA4D28" w:rsidP="00B060FA">
      <w:pPr>
        <w:rPr>
          <w:rtl/>
          <w:lang w:eastAsia="he-IL"/>
        </w:rPr>
      </w:pPr>
      <w:bookmarkStart w:id="9892" w:name="_ETM_Q15_188067"/>
      <w:bookmarkEnd w:id="9892"/>
      <w:r>
        <w:rPr>
          <w:rFonts w:hint="cs"/>
          <w:rtl/>
          <w:lang w:eastAsia="he-IL"/>
        </w:rPr>
        <w:t xml:space="preserve">בפעם </w:t>
      </w:r>
      <w:bookmarkStart w:id="9893" w:name="_ETM_Q15_189654"/>
      <w:bookmarkEnd w:id="9893"/>
      <w:r>
        <w:rPr>
          <w:rFonts w:hint="cs"/>
          <w:rtl/>
          <w:lang w:eastAsia="he-IL"/>
        </w:rPr>
        <w:t xml:space="preserve">הקודמת דפקתם את הנכים, את </w:t>
      </w:r>
      <w:r w:rsidR="00B060FA">
        <w:rPr>
          <w:rFonts w:hint="cs"/>
          <w:rtl/>
          <w:lang w:eastAsia="he-IL"/>
        </w:rPr>
        <w:t>– – –</w:t>
      </w:r>
      <w:r>
        <w:rPr>
          <w:rFonts w:hint="cs"/>
          <w:rtl/>
          <w:lang w:eastAsia="he-IL"/>
        </w:rPr>
        <w:t xml:space="preserve"> אנחנו ענייניים. </w:t>
      </w:r>
    </w:p>
    <w:p w:rsidR="00FA4D28" w:rsidRDefault="00FA4D28" w:rsidP="00FA4D28">
      <w:pPr>
        <w:rPr>
          <w:rtl/>
          <w:lang w:eastAsia="he-IL"/>
        </w:rPr>
      </w:pPr>
    </w:p>
    <w:p w:rsidR="00FA4D28" w:rsidRDefault="00FA4D28" w:rsidP="00FA4D28">
      <w:pPr>
        <w:pStyle w:val="af7"/>
        <w:keepNext/>
        <w:rPr>
          <w:rtl/>
        </w:rPr>
      </w:pPr>
      <w:bookmarkStart w:id="9894" w:name="ET_interruption_5084_12"/>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9894"/>
    </w:p>
    <w:p w:rsidR="00FA4D28" w:rsidRDefault="00FA4D28" w:rsidP="00B060FA">
      <w:pPr>
        <w:rPr>
          <w:rtl/>
        </w:rPr>
      </w:pPr>
    </w:p>
    <w:p w:rsidR="00FA4D28" w:rsidRDefault="00FA4D28" w:rsidP="00FA4D28">
      <w:pPr>
        <w:rPr>
          <w:rtl/>
        </w:rPr>
      </w:pPr>
      <w:r>
        <w:rPr>
          <w:rFonts w:hint="cs"/>
          <w:rtl/>
        </w:rPr>
        <w:t xml:space="preserve">הכול נגד. </w:t>
      </w:r>
    </w:p>
    <w:p w:rsidR="00FA4D28" w:rsidRDefault="00FA4D28" w:rsidP="00FA4D28">
      <w:pPr>
        <w:rPr>
          <w:rtl/>
          <w:lang w:eastAsia="he-IL"/>
        </w:rPr>
      </w:pPr>
      <w:bookmarkStart w:id="9895" w:name="_ETM_Q15_193281"/>
      <w:bookmarkStart w:id="9896" w:name="_ETM_Q15_193425"/>
      <w:bookmarkEnd w:id="9895"/>
      <w:bookmarkEnd w:id="9896"/>
      <w:r>
        <w:rPr>
          <w:rFonts w:hint="cs"/>
          <w:rtl/>
        </w:rPr>
        <w:t xml:space="preserve"> </w:t>
      </w:r>
    </w:p>
    <w:p w:rsidR="00FA4D28" w:rsidRDefault="00FA4D28" w:rsidP="00FA4D28">
      <w:pPr>
        <w:pStyle w:val="-"/>
        <w:keepNext/>
        <w:rPr>
          <w:rtl/>
        </w:rPr>
      </w:pPr>
      <w:bookmarkStart w:id="9897" w:name="ET_speakercontinue_6466_5"/>
      <w:r>
        <w:rPr>
          <w:rStyle w:val="TagStyle"/>
          <w:rFonts w:hint="cs"/>
          <w:rtl/>
        </w:rPr>
        <w:t xml:space="preserve"> &lt;&lt; דובר_המשך &gt;&gt; </w:t>
      </w:r>
      <w:r>
        <w:rPr>
          <w:rFonts w:hint="cs"/>
          <w:rtl/>
        </w:rPr>
        <w:t>ישראל אייכלר (יו"ר ועדת העבודה והרווחה):</w:t>
      </w:r>
      <w:r>
        <w:rPr>
          <w:rStyle w:val="TagStyle"/>
          <w:rtl/>
        </w:rPr>
        <w:t xml:space="preserve"> &lt;&lt; דובר_המשך &gt;&gt;</w:t>
      </w:r>
      <w:r>
        <w:rPr>
          <w:rFonts w:hint="cs"/>
          <w:rtl/>
        </w:rPr>
        <w:t xml:space="preserve"> </w:t>
      </w:r>
      <w:bookmarkEnd w:id="9897"/>
    </w:p>
    <w:p w:rsidR="00FA4D28" w:rsidRDefault="00FA4D28" w:rsidP="00B060FA">
      <w:pPr>
        <w:rPr>
          <w:rtl/>
          <w:lang w:eastAsia="he-IL"/>
        </w:rPr>
      </w:pPr>
    </w:p>
    <w:p w:rsidR="00FA4D28" w:rsidRDefault="00FA4D28" w:rsidP="00011180">
      <w:pPr>
        <w:rPr>
          <w:rtl/>
          <w:lang w:eastAsia="he-IL"/>
        </w:rPr>
      </w:pPr>
      <w:r>
        <w:rPr>
          <w:rFonts w:hint="cs"/>
          <w:rtl/>
          <w:lang w:eastAsia="he-IL"/>
        </w:rPr>
        <w:t xml:space="preserve">רבותיי, אני רוצה גם להגיד משהו </w:t>
      </w:r>
      <w:bookmarkStart w:id="9898" w:name="_ETM_Q15_195718"/>
      <w:bookmarkEnd w:id="9898"/>
      <w:r>
        <w:rPr>
          <w:rFonts w:hint="cs"/>
          <w:rtl/>
          <w:lang w:eastAsia="he-IL"/>
        </w:rPr>
        <w:t>על הנכים החרדים והדתיים</w:t>
      </w:r>
      <w:r w:rsidR="00011180">
        <w:rPr>
          <w:rFonts w:hint="cs"/>
          <w:rtl/>
          <w:lang w:eastAsia="he-IL"/>
        </w:rPr>
        <w:t>.</w:t>
      </w:r>
      <w:r>
        <w:rPr>
          <w:rFonts w:hint="cs"/>
          <w:rtl/>
          <w:lang w:eastAsia="he-IL"/>
        </w:rPr>
        <w:t xml:space="preserve"> לא ידעתי שיש כל כך הרבה. </w:t>
      </w:r>
      <w:bookmarkStart w:id="9899" w:name="_ETM_Q15_199672"/>
      <w:bookmarkEnd w:id="9899"/>
      <w:r>
        <w:rPr>
          <w:rFonts w:hint="cs"/>
          <w:rtl/>
          <w:lang w:eastAsia="he-IL"/>
        </w:rPr>
        <w:t xml:space="preserve">גם להם – ישבתי עם ארגון נכי צה"ל וגם </w:t>
      </w:r>
      <w:bookmarkStart w:id="9900" w:name="_ETM_Q15_202857"/>
      <w:bookmarkEnd w:id="9900"/>
      <w:r>
        <w:rPr>
          <w:rFonts w:hint="cs"/>
          <w:rtl/>
          <w:lang w:eastAsia="he-IL"/>
        </w:rPr>
        <w:t>עם אגף השיקום, שהם לא יקופחו בצרכים ובדברים הנוגעים אליהם, הייחוד</w:t>
      </w:r>
      <w:r w:rsidR="00011180">
        <w:rPr>
          <w:rFonts w:hint="cs"/>
          <w:rtl/>
          <w:lang w:eastAsia="he-IL"/>
        </w:rPr>
        <w:t>י</w:t>
      </w:r>
      <w:r>
        <w:rPr>
          <w:rFonts w:hint="cs"/>
          <w:rtl/>
          <w:lang w:eastAsia="he-IL"/>
        </w:rPr>
        <w:t xml:space="preserve">ים שלהם. </w:t>
      </w:r>
    </w:p>
    <w:p w:rsidR="00FA4D28" w:rsidRDefault="00FA4D28" w:rsidP="00FA4D28">
      <w:pPr>
        <w:rPr>
          <w:rtl/>
          <w:lang w:eastAsia="he-IL"/>
        </w:rPr>
      </w:pPr>
    </w:p>
    <w:p w:rsidR="00FA4D28" w:rsidRDefault="00FA4D28" w:rsidP="00FA4D28">
      <w:pPr>
        <w:rPr>
          <w:rtl/>
          <w:lang w:eastAsia="he-IL"/>
        </w:rPr>
      </w:pPr>
      <w:r>
        <w:rPr>
          <w:rFonts w:hint="cs"/>
          <w:rtl/>
          <w:lang w:eastAsia="he-IL"/>
        </w:rPr>
        <w:t>אך טבעי שבימים אלו</w:t>
      </w:r>
      <w:r w:rsidR="00011180">
        <w:rPr>
          <w:rFonts w:hint="cs"/>
          <w:rtl/>
          <w:lang w:eastAsia="he-IL"/>
        </w:rPr>
        <w:t>,</w:t>
      </w:r>
      <w:r>
        <w:rPr>
          <w:rFonts w:hint="cs"/>
          <w:rtl/>
          <w:lang w:eastAsia="he-IL"/>
        </w:rPr>
        <w:t xml:space="preserve"> </w:t>
      </w:r>
      <w:bookmarkStart w:id="9901" w:name="_ETM_Q15_210270"/>
      <w:bookmarkEnd w:id="9901"/>
      <w:r>
        <w:rPr>
          <w:rFonts w:hint="cs"/>
          <w:rtl/>
          <w:lang w:eastAsia="he-IL"/>
        </w:rPr>
        <w:t>שבהם אנו קוראים את פרשיות הנחמה לאחר חורבן הבית</w:t>
      </w:r>
      <w:r w:rsidR="00011180">
        <w:rPr>
          <w:rFonts w:hint="cs"/>
          <w:rtl/>
          <w:lang w:eastAsia="he-IL"/>
        </w:rPr>
        <w:t>,</w:t>
      </w:r>
      <w:r>
        <w:rPr>
          <w:rFonts w:hint="cs"/>
          <w:rtl/>
          <w:lang w:eastAsia="he-IL"/>
        </w:rPr>
        <w:t xml:space="preserve"> יתאחדו כל חברי הכנסת, באי הבית הזה, ויצביעו </w:t>
      </w:r>
      <w:bookmarkStart w:id="9902" w:name="_ETM_Q15_219701"/>
      <w:bookmarkEnd w:id="9902"/>
      <w:r>
        <w:rPr>
          <w:rFonts w:hint="cs"/>
          <w:rtl/>
          <w:lang w:eastAsia="he-IL"/>
        </w:rPr>
        <w:t xml:space="preserve">פה אחד למען חוק חשוב זה, ונאשר את הצעת החוק בקריאה שנייה ושלישית בנוסח שאישרנו בוועדה. </w:t>
      </w:r>
    </w:p>
    <w:p w:rsidR="00FA4D28" w:rsidRDefault="00FA4D28" w:rsidP="00FA4D28">
      <w:pPr>
        <w:rPr>
          <w:rtl/>
          <w:lang w:eastAsia="he-IL"/>
        </w:rPr>
      </w:pPr>
    </w:p>
    <w:p w:rsidR="00FA4D28" w:rsidRDefault="00FA4D28" w:rsidP="00FA4D28">
      <w:pPr>
        <w:rPr>
          <w:rtl/>
          <w:lang w:eastAsia="he-IL"/>
        </w:rPr>
      </w:pPr>
      <w:r>
        <w:rPr>
          <w:rFonts w:hint="cs"/>
          <w:rtl/>
          <w:lang w:eastAsia="he-IL"/>
        </w:rPr>
        <w:t xml:space="preserve">תודה מיוחדת </w:t>
      </w:r>
      <w:proofErr w:type="spellStart"/>
      <w:r>
        <w:rPr>
          <w:rFonts w:hint="cs"/>
          <w:rtl/>
          <w:lang w:eastAsia="he-IL"/>
        </w:rPr>
        <w:t>מיוחדת</w:t>
      </w:r>
      <w:proofErr w:type="spellEnd"/>
      <w:r>
        <w:rPr>
          <w:rFonts w:hint="cs"/>
          <w:rtl/>
          <w:lang w:eastAsia="he-IL"/>
        </w:rPr>
        <w:t xml:space="preserve"> ליושב-ראש הקואליציה </w:t>
      </w:r>
      <w:bookmarkStart w:id="9903" w:name="_ETM_Q15_228017"/>
      <w:bookmarkEnd w:id="9903"/>
      <w:r>
        <w:rPr>
          <w:rFonts w:hint="cs"/>
          <w:rtl/>
          <w:lang w:eastAsia="he-IL"/>
        </w:rPr>
        <w:t xml:space="preserve">חבר הכנסת אופיר כץ, ולכל מי שנתן יד לעניין, </w:t>
      </w:r>
      <w:bookmarkStart w:id="9904" w:name="_ETM_Q15_234574"/>
      <w:bookmarkEnd w:id="9904"/>
      <w:r>
        <w:rPr>
          <w:rFonts w:hint="cs"/>
          <w:rtl/>
          <w:lang w:eastAsia="he-IL"/>
        </w:rPr>
        <w:t xml:space="preserve">ועוד פעם תודה לך, יואב גלנט, שהתייצבת בוועדה. תודה רבה. </w:t>
      </w:r>
      <w:bookmarkStart w:id="9905" w:name="_ETM_Q15_236393"/>
      <w:bookmarkEnd w:id="9905"/>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תודה רבה. בטרם נעבור לבקשות רשות דיבור ולמסתייגים, ביקש להתייחס שר הביטחון חבר הכנסת </w:t>
      </w:r>
      <w:bookmarkStart w:id="9906" w:name="_ETM_Q15_246382"/>
      <w:bookmarkEnd w:id="9906"/>
      <w:r>
        <w:rPr>
          <w:rFonts w:hint="cs"/>
          <w:rtl/>
          <w:lang w:eastAsia="he-IL"/>
        </w:rPr>
        <w:t xml:space="preserve">יואב גלנט, בבקשה. </w:t>
      </w:r>
    </w:p>
    <w:p w:rsidR="00FA4D28" w:rsidRDefault="00FA4D28" w:rsidP="00FA4D28">
      <w:pPr>
        <w:rPr>
          <w:rtl/>
          <w:lang w:eastAsia="he-IL"/>
        </w:rPr>
      </w:pPr>
      <w:bookmarkStart w:id="9907" w:name="_ETM_Q15_247470"/>
      <w:bookmarkStart w:id="9908" w:name="_ETM_Q15_247607"/>
      <w:bookmarkEnd w:id="9907"/>
      <w:bookmarkEnd w:id="9908"/>
    </w:p>
    <w:p w:rsidR="00FA4D28" w:rsidRDefault="00FA4D28" w:rsidP="00FA4D28">
      <w:pPr>
        <w:pStyle w:val="af7"/>
        <w:keepNext/>
        <w:rPr>
          <w:rtl/>
        </w:rPr>
      </w:pPr>
      <w:bookmarkStart w:id="9909" w:name="ET_interruption_5082_13"/>
      <w:r>
        <w:rPr>
          <w:rStyle w:val="TagStyle"/>
          <w:rFonts w:hint="cs"/>
          <w:rtl/>
        </w:rPr>
        <w:t xml:space="preserve"> &lt;&lt; קריאה &gt;&gt; </w:t>
      </w:r>
      <w:r>
        <w:rPr>
          <w:rFonts w:hint="cs"/>
          <w:rtl/>
        </w:rPr>
        <w:t>מאיר כהן (יש עתיד):</w:t>
      </w:r>
      <w:r>
        <w:rPr>
          <w:rStyle w:val="TagStyle"/>
          <w:rtl/>
        </w:rPr>
        <w:t xml:space="preserve"> &lt;&lt; קריאה &gt;&gt;</w:t>
      </w:r>
      <w:r>
        <w:rPr>
          <w:rFonts w:hint="cs"/>
          <w:rtl/>
        </w:rPr>
        <w:t xml:space="preserve"> </w:t>
      </w:r>
      <w:bookmarkEnd w:id="9909"/>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אני מבקש להגיד תודה רבה ליושב-ראש. </w:t>
      </w:r>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חבר הכנסת הרב אייכלר, יושב-ראש הוועדה, כל חברי הוועדה פה אחד ביקשו להודות לך על עבודה מצוינת </w:t>
      </w:r>
      <w:bookmarkStart w:id="9910" w:name="_ETM_Q15_257229"/>
      <w:bookmarkEnd w:id="9910"/>
      <w:r>
        <w:rPr>
          <w:rFonts w:hint="cs"/>
          <w:rtl/>
          <w:lang w:eastAsia="he-IL"/>
        </w:rPr>
        <w:t xml:space="preserve">ועל האוזן הקשבת. מדובר בחוק ארוך ומורכב. </w:t>
      </w:r>
      <w:bookmarkStart w:id="9911" w:name="_ETM_Q15_263507"/>
      <w:bookmarkEnd w:id="9911"/>
      <w:r>
        <w:rPr>
          <w:rFonts w:hint="cs"/>
          <w:rtl/>
          <w:lang w:eastAsia="he-IL"/>
        </w:rPr>
        <w:t xml:space="preserve">יישר כוח. </w:t>
      </w:r>
    </w:p>
    <w:p w:rsidR="00FA4D28" w:rsidRDefault="00FA4D28" w:rsidP="00FA4D28">
      <w:pPr>
        <w:rPr>
          <w:rtl/>
          <w:lang w:eastAsia="he-IL"/>
        </w:rPr>
      </w:pPr>
    </w:p>
    <w:p w:rsidR="00FA4D28" w:rsidRDefault="00FA4D28" w:rsidP="00FA4D28">
      <w:pPr>
        <w:pStyle w:val="af7"/>
        <w:keepNext/>
        <w:rPr>
          <w:rtl/>
        </w:rPr>
      </w:pPr>
      <w:bookmarkStart w:id="9912" w:name="ET_interruption_6345_14"/>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9912"/>
    </w:p>
    <w:p w:rsidR="00FA4D28" w:rsidRDefault="00FA4D28" w:rsidP="00B060FA">
      <w:pPr>
        <w:rPr>
          <w:rtl/>
          <w:lang w:eastAsia="he-IL"/>
        </w:rPr>
      </w:pPr>
    </w:p>
    <w:p w:rsidR="00FA4D28" w:rsidRDefault="00FA4D28" w:rsidP="00B060FA">
      <w:pPr>
        <w:rPr>
          <w:rtl/>
          <w:lang w:eastAsia="he-IL"/>
        </w:rPr>
      </w:pPr>
      <w:r>
        <w:rPr>
          <w:rFonts w:hint="cs"/>
          <w:rtl/>
          <w:lang w:eastAsia="he-IL"/>
        </w:rPr>
        <w:t xml:space="preserve">הרבה מאוד </w:t>
      </w:r>
      <w:r w:rsidR="00B060FA">
        <w:rPr>
          <w:rFonts w:hint="cs"/>
          <w:rtl/>
          <w:lang w:eastAsia="he-IL"/>
        </w:rPr>
        <w:t>– – –</w:t>
      </w:r>
      <w:r>
        <w:rPr>
          <w:rFonts w:hint="cs"/>
          <w:rtl/>
          <w:lang w:eastAsia="he-IL"/>
        </w:rPr>
        <w:t xml:space="preserve"> נוגעים בדבר. </w:t>
      </w:r>
    </w:p>
    <w:p w:rsidR="00FA4D28" w:rsidRDefault="00FA4D28" w:rsidP="00FA4D28">
      <w:pPr>
        <w:rPr>
          <w:rtl/>
          <w:lang w:eastAsia="he-IL"/>
        </w:rPr>
      </w:pPr>
    </w:p>
    <w:p w:rsidR="00FA4D28" w:rsidRDefault="00FA4D28" w:rsidP="00FA4D28">
      <w:pPr>
        <w:pStyle w:val="a5"/>
        <w:keepNext/>
        <w:rPr>
          <w:rtl/>
        </w:rPr>
      </w:pPr>
      <w:bookmarkStart w:id="9913" w:name="ET_speaker_6432_8"/>
      <w:r>
        <w:rPr>
          <w:rStyle w:val="TagStyle"/>
          <w:rFonts w:hint="cs"/>
          <w:rtl/>
        </w:rPr>
        <w:t xml:space="preserve"> &lt;&lt; דובר &gt;&gt; </w:t>
      </w:r>
      <w:bookmarkStart w:id="9914" w:name="_Toc141713674"/>
      <w:bookmarkStart w:id="9915" w:name="_Toc141653691"/>
      <w:bookmarkStart w:id="9916" w:name="_Toc141653546"/>
      <w:bookmarkStart w:id="9917" w:name="_Toc141653401"/>
      <w:bookmarkStart w:id="9918" w:name="_Toc141653256"/>
      <w:bookmarkStart w:id="9919" w:name="_Toc141653111"/>
      <w:r>
        <w:rPr>
          <w:rFonts w:hint="cs"/>
          <w:rtl/>
        </w:rPr>
        <w:t>שר הביטחון יואב גלנט:</w:t>
      </w:r>
      <w:bookmarkEnd w:id="9914"/>
      <w:bookmarkEnd w:id="9915"/>
      <w:bookmarkEnd w:id="9916"/>
      <w:bookmarkEnd w:id="9917"/>
      <w:bookmarkEnd w:id="9918"/>
      <w:bookmarkEnd w:id="9919"/>
      <w:r>
        <w:rPr>
          <w:rStyle w:val="TagStyle"/>
          <w:rFonts w:hint="cs"/>
          <w:rtl/>
        </w:rPr>
        <w:t xml:space="preserve"> &lt;&lt; דובר &gt;&gt;</w:t>
      </w:r>
      <w:r>
        <w:rPr>
          <w:rFonts w:hint="cs"/>
          <w:rtl/>
        </w:rPr>
        <w:t xml:space="preserve"> </w:t>
      </w:r>
      <w:bookmarkEnd w:id="9913"/>
    </w:p>
    <w:p w:rsidR="00FA4D28" w:rsidRDefault="00FA4D28" w:rsidP="00B060FA">
      <w:pPr>
        <w:rPr>
          <w:rtl/>
          <w:lang w:eastAsia="he-IL"/>
        </w:rPr>
      </w:pPr>
    </w:p>
    <w:p w:rsidR="00FA4D28" w:rsidRDefault="00FA4D28" w:rsidP="0019702A">
      <w:pPr>
        <w:rPr>
          <w:rtl/>
          <w:lang w:eastAsia="he-IL"/>
        </w:rPr>
      </w:pPr>
      <w:r>
        <w:rPr>
          <w:rFonts w:hint="cs"/>
          <w:rtl/>
          <w:lang w:eastAsia="he-IL"/>
        </w:rPr>
        <w:t xml:space="preserve">אדוני היושב-ראש, חבריי חברי הכנסת, לא בכל יום יש לנו הזדמנות לחוקק חוק חשוב. זה לא רק חוק חשוב, אלא גם הזדמנות להתקדם </w:t>
      </w:r>
      <w:bookmarkStart w:id="9920" w:name="_ETM_Q15_293074"/>
      <w:bookmarkEnd w:id="9920"/>
      <w:r>
        <w:rPr>
          <w:rFonts w:hint="cs"/>
          <w:rtl/>
          <w:lang w:eastAsia="he-IL"/>
        </w:rPr>
        <w:t xml:space="preserve">במימוש של מהלך שהוא לא פחות ממהלך היסטורי ולהביא בשורה חשובה מאוד לרבבות נכי צה"ל ובני משפחותיהם. זו בשורה שציפו לה למעלה </w:t>
      </w:r>
      <w:bookmarkStart w:id="9921" w:name="_ETM_Q15_303578"/>
      <w:bookmarkEnd w:id="9921"/>
      <w:r>
        <w:rPr>
          <w:rFonts w:hint="cs"/>
          <w:rtl/>
          <w:lang w:eastAsia="he-IL"/>
        </w:rPr>
        <w:t xml:space="preserve">מעשור, וחבר הכנסת אייכלר תיקן אותי – הוא אמר לי שאפילו כמעט 20 שנה מאז שעברה השורה של התיקון האחרון. הבשורה הזאת תאפשר לנו לתקן ולשפר את חייהם של נכי צה"ל באופן משמעותי. </w:t>
      </w:r>
    </w:p>
    <w:p w:rsidR="00FA4D28" w:rsidRDefault="00FA4D28" w:rsidP="00FA4D28">
      <w:pPr>
        <w:rPr>
          <w:rtl/>
          <w:lang w:eastAsia="he-IL"/>
        </w:rPr>
      </w:pPr>
    </w:p>
    <w:p w:rsidR="00FA4D28" w:rsidRDefault="00FA4D28" w:rsidP="0019702A">
      <w:pPr>
        <w:rPr>
          <w:rtl/>
          <w:lang w:eastAsia="he-IL"/>
        </w:rPr>
      </w:pPr>
      <w:r>
        <w:rPr>
          <w:rFonts w:hint="cs"/>
          <w:rtl/>
          <w:lang w:eastAsia="he-IL"/>
        </w:rPr>
        <w:t xml:space="preserve">לפני שאני נוגע בנושא עצמו </w:t>
      </w:r>
      <w:bookmarkStart w:id="9922" w:name="_ETM_Q15_331313"/>
      <w:bookmarkEnd w:id="9922"/>
      <w:r>
        <w:rPr>
          <w:rFonts w:hint="cs"/>
          <w:rtl/>
          <w:lang w:eastAsia="he-IL"/>
        </w:rPr>
        <w:t xml:space="preserve">ובמרכיבים העיקריים של הצעת החוק, אני רוצה לומר כמה מילים על היסודות הערכיים שמבחינתי הצעת החוק הזאת נשענת עליהם. מילת המפתח שאני רואה לנגד עיניי, שעומדת לדעתי ביסוד של החוק הזה, היא ללא ספק מחויבות. כשם שכל אחד ואחת מנכי צה"ל היה מוכן להקריב את עצמו, לשלם, לשרת, ולצערנו גם נושא את צלקות השירות הצבאי והקרב על גופו ובנפשו, כשם שכל אחד ואחת מאלה עשו את זה, כך אנחנו מחויבים להם. הם מימשו את המחויבות הגדולה ביותר </w:t>
      </w:r>
      <w:bookmarkStart w:id="9923" w:name="_ETM_Q15_385966"/>
      <w:bookmarkEnd w:id="9923"/>
      <w:r>
        <w:rPr>
          <w:rFonts w:hint="cs"/>
          <w:rtl/>
          <w:lang w:eastAsia="he-IL"/>
        </w:rPr>
        <w:t xml:space="preserve">עבור מדינת ישראל, ואנחנו חייבים כמדינה, מחויבים לעשות כל מה שאפשר על מנת לסייע להם, וכן להראות לדורות של </w:t>
      </w:r>
      <w:bookmarkStart w:id="9924" w:name="_ETM_Q15_401374"/>
      <w:bookmarkEnd w:id="9924"/>
      <w:r>
        <w:rPr>
          <w:rFonts w:hint="cs"/>
          <w:rtl/>
          <w:lang w:eastAsia="he-IL"/>
        </w:rPr>
        <w:t xml:space="preserve">חיילים שהולכים להתגייס מעתה ואילך שאם חלילה, חס וחלילה, יקרה למישהו מהם דבר, מדינת ישראל תעמוד מאחוריו. </w:t>
      </w:r>
    </w:p>
    <w:p w:rsidR="00FA4D28" w:rsidRDefault="00FA4D28" w:rsidP="00FA4D28">
      <w:pPr>
        <w:rPr>
          <w:rtl/>
          <w:lang w:eastAsia="he-IL"/>
        </w:rPr>
      </w:pPr>
    </w:p>
    <w:p w:rsidR="00FA4D28" w:rsidRDefault="00FA4D28" w:rsidP="0019702A">
      <w:pPr>
        <w:rPr>
          <w:rtl/>
          <w:lang w:eastAsia="he-IL"/>
        </w:rPr>
      </w:pPr>
      <w:r>
        <w:rPr>
          <w:rFonts w:hint="cs"/>
          <w:rtl/>
          <w:lang w:eastAsia="he-IL"/>
        </w:rPr>
        <w:t xml:space="preserve">אני ראיתי לאורך עשרות שנים בשירותי בצה"ל אנשים שחוזרים משדה הקרב, ולפעמים, לצערי, גם מתאונות, כשהם משותקים, נכים, מאבדים </w:t>
      </w:r>
      <w:bookmarkStart w:id="9925" w:name="_ETM_Q15_429895"/>
      <w:bookmarkEnd w:id="9925"/>
      <w:r>
        <w:rPr>
          <w:rFonts w:hint="cs"/>
          <w:rtl/>
          <w:lang w:eastAsia="he-IL"/>
        </w:rPr>
        <w:t>יד ורגל ולפעמים יותר מזה, והדבר הזה, שמלווה את היחידה שלהם, את החברים שלהם, לאורך תקופה מסוימת, מלווה אותם ואת בני משפחות</w:t>
      </w:r>
      <w:r w:rsidR="0019702A">
        <w:rPr>
          <w:rFonts w:hint="cs"/>
          <w:rtl/>
          <w:lang w:eastAsia="he-IL"/>
        </w:rPr>
        <w:t xml:space="preserve">יהם לאורך כל חייהם. </w:t>
      </w:r>
      <w:r>
        <w:rPr>
          <w:rFonts w:hint="cs"/>
          <w:rtl/>
          <w:lang w:eastAsia="he-IL"/>
        </w:rPr>
        <w:t xml:space="preserve">אני נוכחתי לדעת אילו תעצומות נפש נדרשות מהנכה על מנת להתגבר על הדברים הפשוטים ביותר כל יום. וכאשר אני מסתכל על התסכול שנוצר לעיתים מול המערכת </w:t>
      </w:r>
      <w:bookmarkStart w:id="9926" w:name="_ETM_Q15_465664"/>
      <w:bookmarkEnd w:id="9926"/>
      <w:r>
        <w:rPr>
          <w:rFonts w:hint="cs"/>
          <w:rtl/>
          <w:lang w:eastAsia="he-IL"/>
        </w:rPr>
        <w:t xml:space="preserve">שלנו, שאנחנו כמדינה, כמשרד ביטחון, לפעמים גם כצה"ל, לא מספיק רגישים, מתוקף זה שמדובר על ביורוקרטיה </w:t>
      </w:r>
      <w:r w:rsidR="0019702A">
        <w:rPr>
          <w:rFonts w:hint="eastAsia"/>
          <w:rtl/>
          <w:lang w:eastAsia="he-IL"/>
        </w:rPr>
        <w:t xml:space="preserve">– </w:t>
      </w:r>
      <w:r>
        <w:rPr>
          <w:rFonts w:hint="cs"/>
          <w:rtl/>
          <w:lang w:eastAsia="he-IL"/>
        </w:rPr>
        <w:t xml:space="preserve">ואני לא בא בטענות לאיש </w:t>
      </w:r>
      <w:bookmarkStart w:id="9927" w:name="_ETM_Q15_478219"/>
      <w:bookmarkEnd w:id="9927"/>
      <w:r w:rsidR="0019702A">
        <w:rPr>
          <w:rFonts w:hint="eastAsia"/>
          <w:rtl/>
          <w:lang w:eastAsia="he-IL"/>
        </w:rPr>
        <w:t xml:space="preserve">– </w:t>
      </w:r>
      <w:r>
        <w:rPr>
          <w:rFonts w:hint="cs"/>
          <w:rtl/>
          <w:lang w:eastAsia="he-IL"/>
        </w:rPr>
        <w:t xml:space="preserve">כאשר אני רואה את הדברים האלה, אני אומר: מוטב מאוחר מאשר בכלל לא. הגיעה השעה שאנחנו נטפל בנושא הזה. </w:t>
      </w:r>
    </w:p>
    <w:p w:rsidR="00FA4D28" w:rsidRDefault="00FA4D28" w:rsidP="00FA4D28">
      <w:pPr>
        <w:rPr>
          <w:rtl/>
          <w:lang w:eastAsia="he-IL"/>
        </w:rPr>
      </w:pPr>
    </w:p>
    <w:p w:rsidR="00FA4D28" w:rsidRDefault="00FA4D28" w:rsidP="0019702A">
      <w:pPr>
        <w:rPr>
          <w:rtl/>
          <w:lang w:eastAsia="he-IL"/>
        </w:rPr>
      </w:pPr>
      <w:r>
        <w:rPr>
          <w:rFonts w:hint="cs"/>
          <w:rtl/>
          <w:lang w:eastAsia="he-IL"/>
        </w:rPr>
        <w:t xml:space="preserve">אני רוצה לספר לכם דבר אישי. אני השתחררתי אחרי 35 שנים בצה"ל, ובא אליי יושב-ראש הארגון הקודם ואמר לי: בוא תיקח על עצמך להקים את אגודת </w:t>
      </w:r>
      <w:bookmarkStart w:id="9928" w:name="_ETM_Q15_501577"/>
      <w:bookmarkEnd w:id="9928"/>
      <w:r>
        <w:rPr>
          <w:rFonts w:hint="cs"/>
          <w:rtl/>
          <w:lang w:eastAsia="he-IL"/>
        </w:rPr>
        <w:t xml:space="preserve">הידידים של נכי צה"ל, ונרתמתי למשימה הזאת. כשהתחלתי את זה, חשבתי שאני מבין משהו במה זה נכי צה"ל, כי ראיתי את האנשים לאורך כל השנים. כשנכנסתי לעומק העניין, אני אומר לכם, רק אז למדתי איזה כאב ואיזה סבל </w:t>
      </w:r>
      <w:bookmarkStart w:id="9929" w:name="_ETM_Q15_519284"/>
      <w:bookmarkEnd w:id="9929"/>
      <w:r>
        <w:rPr>
          <w:rFonts w:hint="cs"/>
          <w:rtl/>
          <w:lang w:eastAsia="he-IL"/>
        </w:rPr>
        <w:t>האנשים האלה עוברים במשך שנים</w:t>
      </w:r>
      <w:r w:rsidR="0019702A">
        <w:rPr>
          <w:rFonts w:hint="cs"/>
          <w:rtl/>
          <w:lang w:eastAsia="he-IL"/>
        </w:rPr>
        <w:t>,</w:t>
      </w:r>
      <w:r>
        <w:rPr>
          <w:rFonts w:hint="cs"/>
          <w:rtl/>
          <w:lang w:eastAsia="he-IL"/>
        </w:rPr>
        <w:t xml:space="preserve"> וזה, דרך אגב, לא משנה אם הם נפגעו בתאונת דרכים או בתאונת אימונים או שחלילה בקרב או במבצע. ואני חש היום סיפוק מאוד גדול שבהובלתך, חבר הכנסת אייכלר, </w:t>
      </w:r>
      <w:bookmarkStart w:id="9930" w:name="_ETM_Q15_540203"/>
      <w:bookmarkEnd w:id="9930"/>
      <w:r>
        <w:rPr>
          <w:rFonts w:hint="cs"/>
          <w:rtl/>
          <w:lang w:eastAsia="he-IL"/>
        </w:rPr>
        <w:t xml:space="preserve">הצלחנו להגיע למצב שיש רוב מוחלט, למעשה פה אחד, </w:t>
      </w:r>
      <w:bookmarkStart w:id="9931" w:name="_ETM_Q15_544248"/>
      <w:bookmarkEnd w:id="9931"/>
      <w:r>
        <w:rPr>
          <w:rFonts w:hint="cs"/>
          <w:rtl/>
          <w:lang w:eastAsia="he-IL"/>
        </w:rPr>
        <w:t xml:space="preserve">בין כל חברי הוועדה, אופוזיציה וקואליציה, שבאים ואומרים: אנחנו נתמוך </w:t>
      </w:r>
      <w:bookmarkStart w:id="9932" w:name="_ETM_Q15_549544"/>
      <w:bookmarkEnd w:id="9932"/>
      <w:r>
        <w:rPr>
          <w:rFonts w:hint="cs"/>
          <w:rtl/>
          <w:lang w:eastAsia="he-IL"/>
        </w:rPr>
        <w:t xml:space="preserve">בהצעה הזאת. </w:t>
      </w:r>
    </w:p>
    <w:p w:rsidR="00FA4D28" w:rsidRDefault="00FA4D28" w:rsidP="00FA4D28">
      <w:pPr>
        <w:rPr>
          <w:rtl/>
          <w:lang w:eastAsia="he-IL"/>
        </w:rPr>
      </w:pPr>
    </w:p>
    <w:p w:rsidR="00FA4D28" w:rsidRDefault="00FA4D28" w:rsidP="0019702A">
      <w:pPr>
        <w:rPr>
          <w:rtl/>
          <w:lang w:eastAsia="he-IL"/>
        </w:rPr>
      </w:pPr>
      <w:r>
        <w:rPr>
          <w:rFonts w:hint="cs"/>
          <w:rtl/>
          <w:lang w:eastAsia="he-IL"/>
        </w:rPr>
        <w:t xml:space="preserve">אז ראשית אני רוצה לומר לך, חבר הכנסת אייכלר, שאני יודע שזאת הייתה מלאכה לא קלה, כי יש הרבה מאוד אנשים שיש </w:t>
      </w:r>
      <w:bookmarkStart w:id="9933" w:name="_ETM_Q15_562553"/>
      <w:bookmarkEnd w:id="9933"/>
      <w:r>
        <w:rPr>
          <w:rFonts w:hint="cs"/>
          <w:rtl/>
          <w:lang w:eastAsia="he-IL"/>
        </w:rPr>
        <w:t xml:space="preserve">להם מה להגיד, ולעולם לא יהיו 100% </w:t>
      </w:r>
      <w:proofErr w:type="spellStart"/>
      <w:r>
        <w:rPr>
          <w:rFonts w:hint="cs"/>
          <w:rtl/>
          <w:lang w:eastAsia="he-IL"/>
        </w:rPr>
        <w:t>ששבעי</w:t>
      </w:r>
      <w:proofErr w:type="spellEnd"/>
      <w:r>
        <w:rPr>
          <w:rFonts w:hint="cs"/>
          <w:rtl/>
          <w:lang w:eastAsia="he-IL"/>
        </w:rPr>
        <w:t xml:space="preserve"> רצון </w:t>
      </w:r>
      <w:bookmarkStart w:id="9934" w:name="_ETM_Q15_564717"/>
      <w:bookmarkEnd w:id="9934"/>
      <w:r>
        <w:rPr>
          <w:rFonts w:hint="cs"/>
          <w:rtl/>
          <w:lang w:eastAsia="he-IL"/>
        </w:rPr>
        <w:t>ממה שקרה. אבל גילית בעניין הזה אומץ לב וקור רוח ונחישות</w:t>
      </w:r>
      <w:r w:rsidR="0019702A">
        <w:rPr>
          <w:rFonts w:hint="cs"/>
          <w:rtl/>
          <w:lang w:eastAsia="he-IL"/>
        </w:rPr>
        <w:t xml:space="preserve"> </w:t>
      </w:r>
      <w:r>
        <w:rPr>
          <w:rFonts w:hint="cs"/>
          <w:rtl/>
          <w:lang w:eastAsia="he-IL"/>
        </w:rPr>
        <w:t xml:space="preserve">שלדעתי הביאו לעניין הזה. בלי להיכנס לפרטים, אמרו לי אנשים בממשלת ישראל בתחילת הקדנציה: זה לא יעבור כי לא יהיה אפשר לעמוד בלחץ הציבורי. אני חושב שזה שאתה הובלת את הדברים, אפשרת לנציגי מערכת </w:t>
      </w:r>
      <w:bookmarkStart w:id="9935" w:name="_ETM_Q15_594189"/>
      <w:bookmarkEnd w:id="9935"/>
      <w:r>
        <w:rPr>
          <w:rFonts w:hint="cs"/>
          <w:rtl/>
          <w:lang w:eastAsia="he-IL"/>
        </w:rPr>
        <w:t xml:space="preserve">הביטחון להשתתף ולהביע את העניין, וגם הדרך האנושית שבה נהגת, והכרת כמעט כל </w:t>
      </w:r>
      <w:bookmarkStart w:id="9936" w:name="_ETM_Q15_601633"/>
      <w:bookmarkEnd w:id="9936"/>
      <w:r>
        <w:rPr>
          <w:rFonts w:hint="cs"/>
          <w:rtl/>
          <w:lang w:eastAsia="he-IL"/>
        </w:rPr>
        <w:t xml:space="preserve">אחד ואחד מהפונים והמייצגים, היה לזה ערך מאוד מאוד גבוה. </w:t>
      </w:r>
    </w:p>
    <w:p w:rsidR="00FA4D28" w:rsidRDefault="00FA4D28" w:rsidP="00FA4D28">
      <w:pPr>
        <w:rPr>
          <w:rtl/>
          <w:lang w:eastAsia="he-IL"/>
        </w:rPr>
      </w:pPr>
    </w:p>
    <w:p w:rsidR="0019702A" w:rsidRDefault="00FA4D28" w:rsidP="0019702A">
      <w:pPr>
        <w:rPr>
          <w:rtl/>
          <w:lang w:eastAsia="he-IL"/>
        </w:rPr>
      </w:pPr>
      <w:r>
        <w:rPr>
          <w:rFonts w:hint="cs"/>
          <w:rtl/>
          <w:lang w:eastAsia="he-IL"/>
        </w:rPr>
        <w:t xml:space="preserve">הצעת החוק שאנחנו מניחים על שולחן הכנסת היום לקריאה שנייה ושלישית מבקשת לעגן ולהרחיב את הזכויות של נכי צה"ל. היא כוללת שני פרקים – האחד בתחום הדיור והשני </w:t>
      </w:r>
      <w:bookmarkStart w:id="9937" w:name="_ETM_Q15_623957"/>
      <w:bookmarkEnd w:id="9937"/>
      <w:r>
        <w:rPr>
          <w:rFonts w:hint="cs"/>
          <w:rtl/>
          <w:lang w:eastAsia="he-IL"/>
        </w:rPr>
        <w:t xml:space="preserve">בתחום הניוד. אלה שניים מתוך שישה פרקים. ארבעת הנוספים יגיעו במעלה הדרך. פירט חבר הכנסת אייכלר, יושב-ראש הוועדה, את הדברים, אבל מדובר פה </w:t>
      </w:r>
      <w:bookmarkStart w:id="9938" w:name="_ETM_Q15_638157"/>
      <w:bookmarkEnd w:id="9938"/>
      <w:r>
        <w:rPr>
          <w:rFonts w:hint="cs"/>
          <w:rtl/>
          <w:lang w:eastAsia="he-IL"/>
        </w:rPr>
        <w:t xml:space="preserve">גם על עיגון במבחן ההכנסה לנכי צה"ל בהוראת קבע, במטרה </w:t>
      </w:r>
      <w:bookmarkStart w:id="9939" w:name="_ETM_Q15_643858"/>
      <w:bookmarkEnd w:id="9939"/>
      <w:r>
        <w:rPr>
          <w:rFonts w:hint="cs"/>
          <w:rtl/>
          <w:lang w:eastAsia="he-IL"/>
        </w:rPr>
        <w:t xml:space="preserve">לעודד את הנכים להשתלב בשוק העבודה; קביעת מנגנונים אוטומטיים לעדכון סכומי התגמולים; הרחבת הזכויות בתחום הניידות והדיור; הפחתת </w:t>
      </w:r>
      <w:bookmarkStart w:id="9940" w:name="_ETM_Q15_653892"/>
      <w:bookmarkEnd w:id="9940"/>
      <w:r>
        <w:rPr>
          <w:rFonts w:hint="cs"/>
          <w:rtl/>
          <w:lang w:eastAsia="he-IL"/>
        </w:rPr>
        <w:t xml:space="preserve">רף מענק הסיוע לרכישת דיור לנכי צה"ל המתמודדים עם פוסט-טראומה, בעיקר כאלה שהם פגועי נפש וראש; הרחבת הסיוע לרכב רפואי לנכי צה"ל עם ארבעה ילדים ומעלה; קביעת הגדרה ייעודית </w:t>
      </w:r>
      <w:bookmarkStart w:id="9941" w:name="_ETM_Q15_679040"/>
      <w:bookmarkEnd w:id="9941"/>
      <w:r>
        <w:rPr>
          <w:rFonts w:hint="cs"/>
          <w:rtl/>
          <w:lang w:eastAsia="he-IL"/>
        </w:rPr>
        <w:t xml:space="preserve">לפוסט-טראומה, דבר מאוד חשוב, והקמת ועדת חריגים שאני נתתי לה הנחיה מפורשת ללכת באופן מרחיב לקראת האנשים. </w:t>
      </w:r>
    </w:p>
    <w:p w:rsidR="0019702A" w:rsidRDefault="0019702A" w:rsidP="0019702A">
      <w:pPr>
        <w:rPr>
          <w:rtl/>
          <w:lang w:eastAsia="he-IL"/>
        </w:rPr>
      </w:pPr>
    </w:p>
    <w:p w:rsidR="00FA4D28" w:rsidRDefault="00FA4D28" w:rsidP="0019702A">
      <w:pPr>
        <w:rPr>
          <w:rtl/>
          <w:lang w:eastAsia="he-IL"/>
        </w:rPr>
      </w:pPr>
      <w:r>
        <w:rPr>
          <w:rFonts w:hint="cs"/>
          <w:rtl/>
          <w:lang w:eastAsia="he-IL"/>
        </w:rPr>
        <w:t xml:space="preserve">חשוב לי להדגיש שמה שאנחנו מגישים עכשיו הוא איננו סוף פסוק אלא תחילתה של דרך. בכוונתי להניח </w:t>
      </w:r>
      <w:bookmarkStart w:id="9942" w:name="_ETM_Q15_698793"/>
      <w:bookmarkEnd w:id="9942"/>
      <w:r>
        <w:rPr>
          <w:rFonts w:hint="cs"/>
          <w:rtl/>
          <w:lang w:eastAsia="he-IL"/>
        </w:rPr>
        <w:t xml:space="preserve">על שולחן הכנסת כבר במושב הבא את הצעת החוק המשלימה לעיגון זכויות נכי צה"ל גם בתחום הפסיכו-סוציולוגי, שיקום בתעסוקה, בלימודים, הטבות רפואיות והטבות </w:t>
      </w:r>
      <w:bookmarkStart w:id="9943" w:name="_ETM_Q15_713511"/>
      <w:bookmarkEnd w:id="9943"/>
      <w:r>
        <w:rPr>
          <w:rFonts w:hint="cs"/>
          <w:rtl/>
          <w:lang w:eastAsia="he-IL"/>
        </w:rPr>
        <w:t>רווחה</w:t>
      </w:r>
      <w:r w:rsidR="0019702A">
        <w:rPr>
          <w:rFonts w:hint="cs"/>
          <w:rtl/>
          <w:lang w:eastAsia="he-IL"/>
        </w:rPr>
        <w:t>,</w:t>
      </w:r>
      <w:r>
        <w:rPr>
          <w:rFonts w:hint="cs"/>
          <w:rtl/>
          <w:lang w:eastAsia="he-IL"/>
        </w:rPr>
        <w:t xml:space="preserve"> ואנחנו נשלים את כל החקיקה הזאת. </w:t>
      </w:r>
    </w:p>
    <w:p w:rsidR="00FA4D28" w:rsidRDefault="00FA4D28" w:rsidP="00FA4D28">
      <w:pPr>
        <w:rPr>
          <w:rtl/>
          <w:lang w:eastAsia="he-IL"/>
        </w:rPr>
      </w:pPr>
    </w:p>
    <w:p w:rsidR="00FA4D28" w:rsidRDefault="00FA4D28" w:rsidP="0019702A">
      <w:pPr>
        <w:rPr>
          <w:rtl/>
        </w:rPr>
      </w:pPr>
      <w:r>
        <w:rPr>
          <w:rFonts w:hint="cs"/>
          <w:rtl/>
          <w:lang w:eastAsia="he-IL"/>
        </w:rPr>
        <w:t xml:space="preserve">שוב, אני מודה </w:t>
      </w:r>
      <w:bookmarkStart w:id="9944" w:name="_ETM_Q15_720095"/>
      <w:bookmarkEnd w:id="9944"/>
      <w:r>
        <w:rPr>
          <w:rFonts w:hint="cs"/>
          <w:rtl/>
          <w:lang w:eastAsia="he-IL"/>
        </w:rPr>
        <w:t>לך, חבר הכנסת אייכלר. עשית את הלא-מובן מאליו. יכולת למשוך, להתחמק. מגיע</w:t>
      </w:r>
      <w:r w:rsidR="0019702A">
        <w:rPr>
          <w:rFonts w:hint="cs"/>
          <w:rtl/>
          <w:lang w:eastAsia="he-IL"/>
        </w:rPr>
        <w:t>ות</w:t>
      </w:r>
      <w:r>
        <w:rPr>
          <w:rFonts w:hint="cs"/>
          <w:rtl/>
          <w:lang w:eastAsia="he-IL"/>
        </w:rPr>
        <w:t xml:space="preserve"> לך כל הברכה וכל </w:t>
      </w:r>
      <w:bookmarkStart w:id="9945" w:name="_ETM_Q15_731018"/>
      <w:bookmarkEnd w:id="9945"/>
      <w:r>
        <w:rPr>
          <w:rFonts w:hint="cs"/>
          <w:rtl/>
          <w:lang w:eastAsia="he-IL"/>
        </w:rPr>
        <w:t>ההערכה. אתה נשאת בזה</w:t>
      </w:r>
      <w:r w:rsidR="0019702A">
        <w:rPr>
          <w:rFonts w:hint="cs"/>
          <w:rtl/>
          <w:lang w:eastAsia="he-IL"/>
        </w:rPr>
        <w:t>,</w:t>
      </w:r>
      <w:r>
        <w:rPr>
          <w:rFonts w:hint="cs"/>
          <w:rtl/>
          <w:lang w:eastAsia="he-IL"/>
        </w:rPr>
        <w:t xml:space="preserve"> בנטל</w:t>
      </w:r>
      <w:r w:rsidR="0019702A">
        <w:rPr>
          <w:rFonts w:hint="cs"/>
          <w:rtl/>
          <w:lang w:eastAsia="he-IL"/>
        </w:rPr>
        <w:t>,</w:t>
      </w:r>
      <w:r>
        <w:rPr>
          <w:rFonts w:hint="cs"/>
          <w:rtl/>
          <w:lang w:eastAsia="he-IL"/>
        </w:rPr>
        <w:t xml:space="preserve"> ביחד עם כל חברי הוועדה, </w:t>
      </w:r>
      <w:bookmarkStart w:id="9946" w:name="_ETM_Q15_735762"/>
      <w:bookmarkEnd w:id="9946"/>
      <w:r>
        <w:rPr>
          <w:rFonts w:hint="cs"/>
          <w:rtl/>
          <w:lang w:eastAsia="he-IL"/>
        </w:rPr>
        <w:t>שחלקם יושבים פה. כל הכבוד</w:t>
      </w:r>
      <w:r w:rsidR="0019702A">
        <w:rPr>
          <w:rFonts w:hint="cs"/>
          <w:rtl/>
          <w:lang w:eastAsia="he-IL"/>
        </w:rPr>
        <w:t>.</w:t>
      </w:r>
      <w:r>
        <w:rPr>
          <w:rFonts w:hint="cs"/>
          <w:rtl/>
          <w:lang w:eastAsia="he-IL"/>
        </w:rPr>
        <w:t xml:space="preserve"> הרבה הערכה. </w:t>
      </w:r>
      <w:bookmarkStart w:id="9947" w:name="_ETM_Q15_740625"/>
      <w:bookmarkStart w:id="9948" w:name="_ETM_Q15_740704"/>
      <w:bookmarkStart w:id="9949" w:name="_ETM_Q15_740737"/>
      <w:bookmarkStart w:id="9950" w:name="_ETM_Q15_740828"/>
      <w:bookmarkEnd w:id="9947"/>
      <w:bookmarkEnd w:id="9948"/>
      <w:bookmarkEnd w:id="9949"/>
      <w:bookmarkEnd w:id="9950"/>
      <w:r>
        <w:rPr>
          <w:rFonts w:hint="cs"/>
          <w:rtl/>
          <w:lang w:eastAsia="he-IL"/>
        </w:rPr>
        <w:t xml:space="preserve">אני מודה לאופיר כץ, יושב-ראש הקואליציה, שבחוכמתו ניתב את הדברים כמו שצריך. גם </w:t>
      </w:r>
      <w:bookmarkStart w:id="9951" w:name="_ETM_Q15_749289"/>
      <w:bookmarkEnd w:id="9951"/>
      <w:r>
        <w:rPr>
          <w:rFonts w:hint="cs"/>
          <w:rtl/>
          <w:lang w:eastAsia="he-IL"/>
        </w:rPr>
        <w:t xml:space="preserve">זה לא היה מובן מאליו, כי היו צריכים </w:t>
      </w:r>
      <w:bookmarkStart w:id="9952" w:name="_ETM_Q15_745955"/>
      <w:bookmarkEnd w:id="9952"/>
      <w:r>
        <w:rPr>
          <w:rFonts w:hint="cs"/>
          <w:rtl/>
        </w:rPr>
        <w:t xml:space="preserve">לשחק פה עם הדברים. </w:t>
      </w:r>
      <w:bookmarkStart w:id="9953" w:name="_ETM_Q15_755459"/>
      <w:bookmarkStart w:id="9954" w:name="_ETM_Q15_755551"/>
      <w:bookmarkStart w:id="9955" w:name="TOR_Q16"/>
      <w:bookmarkEnd w:id="9953"/>
      <w:bookmarkEnd w:id="9954"/>
      <w:bookmarkEnd w:id="9955"/>
      <w:r>
        <w:rPr>
          <w:rFonts w:hint="cs"/>
          <w:rtl/>
        </w:rPr>
        <w:t xml:space="preserve">אני מודה לכל חברי הכנסת ששותפים, אופוזיציה וקואליציה. הלוואי שנצליח ברוח הזאת להגיע </w:t>
      </w:r>
      <w:bookmarkStart w:id="9956" w:name="_ETM_Q16_165000"/>
      <w:bookmarkEnd w:id="9956"/>
      <w:r>
        <w:rPr>
          <w:rFonts w:hint="cs"/>
          <w:rtl/>
        </w:rPr>
        <w:t xml:space="preserve">להסכמות על כל דבר באופן משתף, באופן מאחד, באופן שפועל </w:t>
      </w:r>
      <w:bookmarkStart w:id="9957" w:name="_ETM_Q16_171000"/>
      <w:bookmarkEnd w:id="9957"/>
      <w:r>
        <w:rPr>
          <w:rFonts w:hint="cs"/>
          <w:rtl/>
        </w:rPr>
        <w:t xml:space="preserve">למען עם ישראל ולטובת מדינת ישראל. תודה לעו"ד עידן </w:t>
      </w:r>
      <w:proofErr w:type="spellStart"/>
      <w:r>
        <w:rPr>
          <w:rFonts w:hint="cs"/>
          <w:rtl/>
        </w:rPr>
        <w:t>קלימן</w:t>
      </w:r>
      <w:proofErr w:type="spellEnd"/>
      <w:r>
        <w:rPr>
          <w:rFonts w:hint="cs"/>
          <w:rtl/>
        </w:rPr>
        <w:t xml:space="preserve">, נכה צה"ל משותק, שהוא יושב-ראש ארגון נכי צה"ל, </w:t>
      </w:r>
      <w:bookmarkStart w:id="9958" w:name="_ETM_Q16_182000"/>
      <w:bookmarkEnd w:id="9958"/>
      <w:r>
        <w:rPr>
          <w:rFonts w:hint="cs"/>
          <w:rtl/>
        </w:rPr>
        <w:t xml:space="preserve">שעמד כחומה בצורה מול לחצים מאוד גדולים. </w:t>
      </w:r>
    </w:p>
    <w:p w:rsidR="00FA4D28" w:rsidRDefault="00FA4D28" w:rsidP="00FA4D28">
      <w:pPr>
        <w:rPr>
          <w:rtl/>
        </w:rPr>
      </w:pPr>
    </w:p>
    <w:p w:rsidR="00FA4D28" w:rsidRDefault="00FA4D28" w:rsidP="0019702A">
      <w:pPr>
        <w:rPr>
          <w:rtl/>
        </w:rPr>
      </w:pPr>
      <w:r>
        <w:rPr>
          <w:rFonts w:hint="cs"/>
          <w:rtl/>
        </w:rPr>
        <w:t>חבריי חברות הכנסת</w:t>
      </w:r>
      <w:bookmarkStart w:id="9959" w:name="_ETM_Q16_186000"/>
      <w:bookmarkEnd w:id="9959"/>
      <w:r>
        <w:rPr>
          <w:rFonts w:hint="cs"/>
          <w:rtl/>
        </w:rPr>
        <w:t xml:space="preserve"> וחברי הכנסת, אני מבקש את תמיכתכם בהצעת החוק. זו הצעה </w:t>
      </w:r>
      <w:bookmarkStart w:id="9960" w:name="_ETM_Q16_194000"/>
      <w:bookmarkEnd w:id="9960"/>
      <w:r>
        <w:rPr>
          <w:rFonts w:hint="cs"/>
          <w:rtl/>
        </w:rPr>
        <w:t>שתכליתה היא לגרום לכל נכה צה</w:t>
      </w:r>
      <w:bookmarkStart w:id="9961" w:name="_ETM_Q16_195000"/>
      <w:bookmarkEnd w:id="9961"/>
      <w:r>
        <w:rPr>
          <w:rFonts w:hint="cs"/>
          <w:rtl/>
        </w:rPr>
        <w:t>"</w:t>
      </w:r>
      <w:bookmarkStart w:id="9962" w:name="_ETM_Q16_197000"/>
      <w:bookmarkEnd w:id="9962"/>
      <w:r>
        <w:rPr>
          <w:rFonts w:hint="cs"/>
          <w:rtl/>
        </w:rPr>
        <w:t xml:space="preserve">ל להרגיש ולדעת שהמדינה מעריכה אותו, </w:t>
      </w:r>
      <w:bookmarkStart w:id="9963" w:name="_ETM_Q16_200000"/>
      <w:bookmarkEnd w:id="9963"/>
      <w:r>
        <w:rPr>
          <w:rFonts w:hint="cs"/>
          <w:rtl/>
        </w:rPr>
        <w:t>עומדת לצידו לאורך כל הדרך. יש לנו עוד לא מעט</w:t>
      </w:r>
      <w:bookmarkStart w:id="9964" w:name="_ETM_Q16_203000"/>
      <w:bookmarkEnd w:id="9964"/>
      <w:r>
        <w:rPr>
          <w:rFonts w:hint="cs"/>
          <w:rtl/>
        </w:rPr>
        <w:t xml:space="preserve"> אתגרים במאמץ החשוב הזה. יש לנו כיוון. אנחנו </w:t>
      </w:r>
      <w:bookmarkStart w:id="9965" w:name="_ETM_Q16_208000"/>
      <w:bookmarkEnd w:id="9965"/>
      <w:r w:rsidR="0019702A">
        <w:rPr>
          <w:rFonts w:hint="cs"/>
          <w:rtl/>
        </w:rPr>
        <w:t xml:space="preserve">נגיע למטרות שהצבנו. </w:t>
      </w:r>
      <w:r>
        <w:rPr>
          <w:rFonts w:hint="cs"/>
          <w:rtl/>
        </w:rPr>
        <w:t>תודה רבה</w:t>
      </w:r>
      <w:r w:rsidR="0019702A">
        <w:rPr>
          <w:rFonts w:hint="cs"/>
          <w:rtl/>
        </w:rPr>
        <w:t>.</w:t>
      </w:r>
      <w:r>
        <w:rPr>
          <w:rFonts w:hint="cs"/>
          <w:rtl/>
        </w:rPr>
        <w:t xml:space="preserve"> בריאות טובה ורפואה שלמה לנכי</w:t>
      </w:r>
      <w:bookmarkStart w:id="9966" w:name="_ETM_Q16_215000"/>
      <w:bookmarkEnd w:id="9966"/>
      <w:r>
        <w:rPr>
          <w:rFonts w:hint="cs"/>
          <w:rtl/>
        </w:rPr>
        <w:t xml:space="preserve"> צה"ל. כל טוב לכם. </w:t>
      </w:r>
    </w:p>
    <w:p w:rsidR="00FA4D28" w:rsidRDefault="00FA4D28" w:rsidP="00FA4D28">
      <w:pPr>
        <w:rPr>
          <w:rtl/>
        </w:rPr>
      </w:pPr>
    </w:p>
    <w:p w:rsidR="00FA4D28" w:rsidRDefault="00FA4D28" w:rsidP="00FA4D28">
      <w:pPr>
        <w:pStyle w:val="af8"/>
        <w:keepNext/>
        <w:rPr>
          <w:rtl/>
        </w:rPr>
      </w:pPr>
      <w:bookmarkStart w:id="9967" w:name="ET_yor_6253_2"/>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9967"/>
    </w:p>
    <w:p w:rsidR="00FA4D28" w:rsidRDefault="00FA4D28" w:rsidP="00B060FA">
      <w:pPr>
        <w:rPr>
          <w:rtl/>
          <w:lang w:eastAsia="he-IL"/>
        </w:rPr>
      </w:pPr>
    </w:p>
    <w:p w:rsidR="00FA4D28" w:rsidRDefault="00FA4D28" w:rsidP="0019702A">
      <w:pPr>
        <w:rPr>
          <w:rtl/>
          <w:lang w:eastAsia="he-IL"/>
        </w:rPr>
      </w:pPr>
      <w:r>
        <w:rPr>
          <w:rFonts w:hint="cs"/>
          <w:rtl/>
          <w:lang w:eastAsia="he-IL"/>
        </w:rPr>
        <w:t xml:space="preserve">תודה לשר הביטחון חבר הכנסת יואב גלנט. תודה </w:t>
      </w:r>
      <w:bookmarkStart w:id="9968" w:name="_ETM_Q16_220000"/>
      <w:bookmarkEnd w:id="9968"/>
      <w:r>
        <w:rPr>
          <w:rFonts w:hint="cs"/>
          <w:rtl/>
          <w:lang w:eastAsia="he-IL"/>
        </w:rPr>
        <w:t xml:space="preserve">באמת גם ליו"ר הוועדה חבר הכנסת אייכלר על ההובלה. להצעת החוק הוגשו כמה הסתייגויות </w:t>
      </w:r>
      <w:bookmarkStart w:id="9969" w:name="_ETM_Q16_227000"/>
      <w:bookmarkEnd w:id="9969"/>
      <w:r>
        <w:rPr>
          <w:rFonts w:hint="cs"/>
          <w:rtl/>
          <w:lang w:eastAsia="he-IL"/>
        </w:rPr>
        <w:t>של קבוצת יש עתיד וקבוצת המחנה הממלכתי. ראשון המסתייגים</w:t>
      </w:r>
      <w:bookmarkStart w:id="9970" w:name="_ETM_Q16_234000"/>
      <w:bookmarkEnd w:id="9970"/>
      <w:r w:rsidR="0019702A">
        <w:rPr>
          <w:rFonts w:hint="cs"/>
          <w:rtl/>
          <w:lang w:eastAsia="he-IL"/>
        </w:rPr>
        <w:t xml:space="preserve"> </w:t>
      </w:r>
      <w:r w:rsidR="0019702A">
        <w:rPr>
          <w:rFonts w:hint="eastAsia"/>
          <w:rtl/>
          <w:lang w:eastAsia="he-IL"/>
        </w:rPr>
        <w:t>–</w:t>
      </w:r>
      <w:r>
        <w:rPr>
          <w:rFonts w:hint="cs"/>
          <w:rtl/>
          <w:lang w:eastAsia="he-IL"/>
        </w:rPr>
        <w:t xml:space="preserve"> חבר הכנסת </w:t>
      </w:r>
      <w:r w:rsidR="0019702A">
        <w:rPr>
          <w:rFonts w:hint="cs"/>
          <w:rtl/>
          <w:lang w:eastAsia="he-IL"/>
        </w:rPr>
        <w:t xml:space="preserve">ראש </w:t>
      </w:r>
      <w:r>
        <w:rPr>
          <w:rFonts w:hint="cs"/>
          <w:rtl/>
          <w:lang w:eastAsia="he-IL"/>
        </w:rPr>
        <w:t>האופוזיציה יאיר לפיד</w:t>
      </w:r>
      <w:r w:rsidR="0019702A">
        <w:rPr>
          <w:rFonts w:hint="cs"/>
          <w:rtl/>
          <w:lang w:eastAsia="he-IL"/>
        </w:rPr>
        <w:t>.</w:t>
      </w:r>
      <w:r>
        <w:rPr>
          <w:rFonts w:hint="cs"/>
          <w:rtl/>
          <w:lang w:eastAsia="he-IL"/>
        </w:rPr>
        <w:t xml:space="preserve"> בבקשה. </w:t>
      </w:r>
    </w:p>
    <w:p w:rsidR="00FA4D28" w:rsidRDefault="00FA4D28" w:rsidP="00FA4D28">
      <w:pPr>
        <w:rPr>
          <w:rtl/>
          <w:lang w:eastAsia="he-IL"/>
        </w:rPr>
      </w:pPr>
    </w:p>
    <w:p w:rsidR="00FA4D28" w:rsidRDefault="00FA4D28" w:rsidP="00FA4D28">
      <w:pPr>
        <w:pStyle w:val="a5"/>
        <w:keepNext/>
        <w:rPr>
          <w:rtl/>
        </w:rPr>
      </w:pPr>
      <w:bookmarkStart w:id="9971" w:name="ET_speaker_5087_3"/>
      <w:r>
        <w:rPr>
          <w:rStyle w:val="TagStyle"/>
          <w:rFonts w:hint="cs"/>
          <w:rtl/>
        </w:rPr>
        <w:t xml:space="preserve"> &lt;&lt; דובר &gt;&gt; </w:t>
      </w:r>
      <w:bookmarkStart w:id="9972" w:name="_Toc141713675"/>
      <w:bookmarkStart w:id="9973" w:name="_Toc141653692"/>
      <w:bookmarkStart w:id="9974" w:name="_Toc141653547"/>
      <w:bookmarkStart w:id="9975" w:name="_Toc141653402"/>
      <w:bookmarkStart w:id="9976" w:name="_Toc141653257"/>
      <w:bookmarkStart w:id="9977" w:name="_Toc141653112"/>
      <w:r>
        <w:rPr>
          <w:rFonts w:hint="cs"/>
          <w:rtl/>
        </w:rPr>
        <w:t>יאיר לפיד (יש עתיד):</w:t>
      </w:r>
      <w:bookmarkEnd w:id="9972"/>
      <w:bookmarkEnd w:id="9973"/>
      <w:bookmarkEnd w:id="9974"/>
      <w:bookmarkEnd w:id="9975"/>
      <w:bookmarkEnd w:id="9976"/>
      <w:bookmarkEnd w:id="9977"/>
      <w:r>
        <w:rPr>
          <w:rStyle w:val="TagStyle"/>
          <w:rFonts w:hint="cs"/>
          <w:rtl/>
        </w:rPr>
        <w:t xml:space="preserve"> &lt;&lt; דובר &gt;&gt;</w:t>
      </w:r>
      <w:r>
        <w:rPr>
          <w:rFonts w:hint="cs"/>
          <w:rtl/>
        </w:rPr>
        <w:t xml:space="preserve">  </w:t>
      </w:r>
      <w:bookmarkEnd w:id="9971"/>
    </w:p>
    <w:p w:rsidR="00FA4D28" w:rsidRDefault="00FA4D28" w:rsidP="00B060FA">
      <w:pPr>
        <w:rPr>
          <w:rtl/>
          <w:lang w:eastAsia="he-IL"/>
        </w:rPr>
      </w:pPr>
    </w:p>
    <w:p w:rsidR="00FA4D28" w:rsidRDefault="00FA4D28" w:rsidP="0019702A">
      <w:pPr>
        <w:rPr>
          <w:rtl/>
          <w:lang w:eastAsia="he-IL"/>
        </w:rPr>
      </w:pPr>
      <w:r>
        <w:rPr>
          <w:rFonts w:hint="cs"/>
          <w:rtl/>
          <w:lang w:eastAsia="he-IL"/>
        </w:rPr>
        <w:t xml:space="preserve">אדוני היושב-ראש, כנסת נכבדה, במהלך השבועות האחרונים, ובעיקר במהלך השבוע האחרון, עשיתי כל </w:t>
      </w:r>
      <w:bookmarkStart w:id="9978" w:name="_ETM_Q16_251000"/>
      <w:bookmarkEnd w:id="9978"/>
      <w:r>
        <w:rPr>
          <w:rFonts w:hint="cs"/>
          <w:rtl/>
          <w:lang w:eastAsia="he-IL"/>
        </w:rPr>
        <w:t>מאמץ להגיע להסכמות רחבות עם הממשלה והקואליציה. היו אנשים רבים,</w:t>
      </w:r>
      <w:bookmarkStart w:id="9979" w:name="_ETM_Q16_256000"/>
      <w:bookmarkEnd w:id="9979"/>
      <w:r>
        <w:rPr>
          <w:rFonts w:hint="cs"/>
          <w:rtl/>
          <w:lang w:eastAsia="he-IL"/>
        </w:rPr>
        <w:t xml:space="preserve"> גם בתוך המחאה, אפילו בתוך המפלגה שלי, שלא אהבו את זה. אני מכבד את דעתם, אבל זאת הייתה חובתי לנסות. </w:t>
      </w:r>
      <w:bookmarkStart w:id="9980" w:name="_ETM_Q16_268000"/>
      <w:bookmarkStart w:id="9981" w:name="_ETM_Q16_269000"/>
      <w:bookmarkEnd w:id="9980"/>
      <w:bookmarkEnd w:id="9981"/>
      <w:r>
        <w:rPr>
          <w:rFonts w:hint="cs"/>
          <w:rtl/>
          <w:lang w:eastAsia="he-IL"/>
        </w:rPr>
        <w:t xml:space="preserve">אני מאמין שאנחנו צריכים לעשות כל מאמץ כדי למנוע התפרקות של הצבא, </w:t>
      </w:r>
      <w:bookmarkStart w:id="9982" w:name="_ETM_Q16_272000"/>
      <w:bookmarkEnd w:id="9982"/>
      <w:r>
        <w:rPr>
          <w:rFonts w:hint="cs"/>
          <w:rtl/>
          <w:lang w:eastAsia="he-IL"/>
        </w:rPr>
        <w:t>למנוע התרסקות של הכלכלה הישראלית ולמנוע קרע בעם ישראל. נכון שהאחריות היא קודם כול של הממשלה, אבל</w:t>
      </w:r>
      <w:bookmarkStart w:id="9983" w:name="_ETM_Q16_282000"/>
      <w:bookmarkEnd w:id="9983"/>
      <w:r>
        <w:rPr>
          <w:rFonts w:hint="cs"/>
          <w:rtl/>
          <w:lang w:eastAsia="he-IL"/>
        </w:rPr>
        <w:t xml:space="preserve"> אם יש לנו ממשלה קיצונית ומשיחית שאי-אפשר לסמוך עליה, לפחות אנחנו באופוזיציה</w:t>
      </w:r>
      <w:bookmarkStart w:id="9984" w:name="_ETM_Q16_289000"/>
      <w:bookmarkEnd w:id="9984"/>
      <w:r>
        <w:rPr>
          <w:rFonts w:hint="cs"/>
          <w:rtl/>
          <w:lang w:eastAsia="he-IL"/>
        </w:rPr>
        <w:t xml:space="preserve"> צריכים לעשות כל מאמץ כדי לשמור על מדינת ישראל מהתפרקות. </w:t>
      </w:r>
    </w:p>
    <w:p w:rsidR="00FA4D28" w:rsidRDefault="00FA4D28" w:rsidP="00FA4D28">
      <w:pPr>
        <w:rPr>
          <w:rtl/>
          <w:lang w:eastAsia="he-IL"/>
        </w:rPr>
      </w:pPr>
    </w:p>
    <w:p w:rsidR="00FA4D28" w:rsidRDefault="00FA4D28" w:rsidP="0019702A">
      <w:pPr>
        <w:rPr>
          <w:rtl/>
          <w:lang w:eastAsia="he-IL"/>
        </w:rPr>
      </w:pPr>
      <w:r>
        <w:rPr>
          <w:rFonts w:hint="cs"/>
          <w:rtl/>
          <w:lang w:eastAsia="he-IL"/>
        </w:rPr>
        <w:t>ביום שני, גם הנשיא וגם אני חשבנו שיש כבר הסכם מוכן לחתימה אלא שאז יריב לוין ובן גביר</w:t>
      </w:r>
      <w:bookmarkStart w:id="9985" w:name="_ETM_Q16_300000"/>
      <w:bookmarkEnd w:id="9985"/>
      <w:r>
        <w:rPr>
          <w:rFonts w:hint="cs"/>
          <w:rtl/>
          <w:lang w:eastAsia="he-IL"/>
        </w:rPr>
        <w:t xml:space="preserve"> דפקו על השולחן ואיימו בפירוק הממשלה. ראש הממשלה נבהל ונכנע להם. חוק הסבירות עבר במתכונת הקיצונית ביותר האפשרית. </w:t>
      </w:r>
    </w:p>
    <w:p w:rsidR="00FA4D28" w:rsidRDefault="00FA4D28" w:rsidP="00FA4D28">
      <w:pPr>
        <w:rPr>
          <w:rtl/>
          <w:lang w:eastAsia="he-IL"/>
        </w:rPr>
      </w:pPr>
    </w:p>
    <w:p w:rsidR="00FA4D28" w:rsidRDefault="00FA4D28" w:rsidP="00FA4D28">
      <w:pPr>
        <w:pStyle w:val="af7"/>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אבל זה לא נכון. </w:t>
      </w:r>
    </w:p>
    <w:p w:rsidR="00FA4D28" w:rsidRDefault="00FA4D28" w:rsidP="00FA4D28">
      <w:pPr>
        <w:rPr>
          <w:rtl/>
          <w:lang w:eastAsia="he-IL"/>
        </w:rPr>
      </w:pPr>
    </w:p>
    <w:p w:rsidR="00FA4D28" w:rsidRDefault="00FA4D28" w:rsidP="00FA4D28">
      <w:pPr>
        <w:pStyle w:val="-"/>
        <w:keepNext/>
        <w:rPr>
          <w:rtl/>
        </w:rPr>
      </w:pPr>
      <w:bookmarkStart w:id="9986" w:name="ET_speakercontinue_5087_5"/>
      <w:r>
        <w:rPr>
          <w:rStyle w:val="TagStyle"/>
          <w:rFonts w:hint="cs"/>
          <w:rtl/>
        </w:rPr>
        <w:t xml:space="preserve"> &lt;&lt; דובר_המשך &gt;&gt; </w:t>
      </w:r>
      <w:r>
        <w:rPr>
          <w:rFonts w:hint="cs"/>
          <w:rtl/>
        </w:rPr>
        <w:t>יאיר לפיד (יש עתיד):</w:t>
      </w:r>
      <w:r>
        <w:rPr>
          <w:rStyle w:val="TagStyle"/>
          <w:rtl/>
        </w:rPr>
        <w:t xml:space="preserve"> &lt;&lt; דובר_המשך &gt;&gt;</w:t>
      </w:r>
      <w:r>
        <w:rPr>
          <w:rFonts w:hint="cs"/>
          <w:rtl/>
        </w:rPr>
        <w:t xml:space="preserve">  </w:t>
      </w:r>
      <w:bookmarkEnd w:id="9986"/>
    </w:p>
    <w:p w:rsidR="00FA4D28" w:rsidRDefault="00FA4D28" w:rsidP="00B060FA">
      <w:pPr>
        <w:rPr>
          <w:rtl/>
          <w:lang w:eastAsia="he-IL"/>
        </w:rPr>
      </w:pPr>
    </w:p>
    <w:p w:rsidR="00FA4D28" w:rsidRDefault="00FA4D28" w:rsidP="0019702A">
      <w:pPr>
        <w:rPr>
          <w:rtl/>
          <w:lang w:eastAsia="he-IL"/>
        </w:rPr>
      </w:pPr>
      <w:r>
        <w:rPr>
          <w:rFonts w:hint="cs"/>
          <w:rtl/>
          <w:lang w:eastAsia="he-IL"/>
        </w:rPr>
        <w:t xml:space="preserve">מרגע שעבר </w:t>
      </w:r>
      <w:bookmarkStart w:id="9987" w:name="_ETM_Q16_311000"/>
      <w:bookmarkEnd w:id="9987"/>
      <w:r>
        <w:rPr>
          <w:rFonts w:hint="cs"/>
          <w:rtl/>
          <w:lang w:eastAsia="he-IL"/>
        </w:rPr>
        <w:t>החוק, הממשלה מדברת על חזרה להידברות. על זה בדיוק נכתב</w:t>
      </w:r>
      <w:bookmarkStart w:id="9988" w:name="_ETM_Q16_318000"/>
      <w:bookmarkEnd w:id="9988"/>
      <w:r>
        <w:rPr>
          <w:rFonts w:hint="cs"/>
          <w:rtl/>
          <w:lang w:eastAsia="he-IL"/>
        </w:rPr>
        <w:t xml:space="preserve"> הביטוי "הרצחת וגם ירשת". איך אנחנו אמורים לחזור לדבר איתכם? כרגע הוכחתם שאי-אפשר לסמוך עליכם. התפקיד שלי והתפקיד של </w:t>
      </w:r>
      <w:bookmarkStart w:id="9989" w:name="_ETM_Q16_328000"/>
      <w:bookmarkEnd w:id="9989"/>
      <w:r>
        <w:rPr>
          <w:rFonts w:hint="cs"/>
          <w:rtl/>
          <w:lang w:eastAsia="he-IL"/>
        </w:rPr>
        <w:t>האופוזיציה כולה הוא לא לסדר לנתניהו ביקורים בבית</w:t>
      </w:r>
      <w:bookmarkStart w:id="9990" w:name="_ETM_Q16_333000"/>
      <w:bookmarkEnd w:id="9990"/>
      <w:r>
        <w:rPr>
          <w:rFonts w:hint="cs"/>
          <w:rtl/>
          <w:lang w:eastAsia="he-IL"/>
        </w:rPr>
        <w:t xml:space="preserve"> הלבן ולא להרגיע את סוכנויות הדירוג, שנתניהו שיקר להן. אם הממשלה רוצה להגיע להסכמות רחבות, חובת ההוכחה עליה. הפתרון האפשרי היחיד, הדבר היחיד שיאפשר חזרה </w:t>
      </w:r>
      <w:bookmarkStart w:id="9991" w:name="_ETM_Q16_348000"/>
      <w:bookmarkEnd w:id="9991"/>
      <w:r>
        <w:rPr>
          <w:rFonts w:hint="cs"/>
          <w:rtl/>
          <w:lang w:eastAsia="he-IL"/>
        </w:rPr>
        <w:t>להידברות, הוא הקפא</w:t>
      </w:r>
      <w:r w:rsidR="0019702A">
        <w:rPr>
          <w:rFonts w:hint="cs"/>
          <w:rtl/>
          <w:lang w:eastAsia="he-IL"/>
        </w:rPr>
        <w:t>ה</w:t>
      </w:r>
      <w:r>
        <w:rPr>
          <w:rFonts w:hint="cs"/>
          <w:rtl/>
          <w:lang w:eastAsia="he-IL"/>
        </w:rPr>
        <w:t xml:space="preserve"> </w:t>
      </w:r>
      <w:r w:rsidR="0019702A">
        <w:rPr>
          <w:rFonts w:hint="cs"/>
          <w:rtl/>
          <w:lang w:eastAsia="he-IL"/>
        </w:rPr>
        <w:t>ב</w:t>
      </w:r>
      <w:r>
        <w:rPr>
          <w:rFonts w:hint="cs"/>
          <w:rtl/>
          <w:lang w:eastAsia="he-IL"/>
        </w:rPr>
        <w:t xml:space="preserve">חקיקה. הממשלה והאופוזיציה צריכות לחוקק ביחד. הקפאה של 18 חודשים, שבמהלכם יתקיימו שיחות בבית הנשיא. גם במהלך 18 החודשים </w:t>
      </w:r>
      <w:bookmarkStart w:id="9992" w:name="_ETM_Q16_362000"/>
      <w:bookmarkEnd w:id="9992"/>
      <w:r>
        <w:rPr>
          <w:rFonts w:hint="cs"/>
          <w:rtl/>
          <w:lang w:eastAsia="he-IL"/>
        </w:rPr>
        <w:t xml:space="preserve">האלה אפשר יהיה לחוקק חוקים הנוגעים לביקורת שיפוטית והפרדת הרשויות, אבל רק ברוב של שני שלישים, כלומר בהסכמה אמיתית בין הקואליציה לאופוזיציה ובין כל חלקי העם. </w:t>
      </w:r>
      <w:bookmarkStart w:id="9993" w:name="_ETM_Q16_400000"/>
      <w:bookmarkEnd w:id="9993"/>
      <w:r>
        <w:rPr>
          <w:rFonts w:hint="cs"/>
          <w:rtl/>
          <w:lang w:eastAsia="he-IL"/>
        </w:rPr>
        <w:t xml:space="preserve">הקפאה כזאת הייתה חלק מההסכם שעמדנו </w:t>
      </w:r>
      <w:bookmarkStart w:id="9994" w:name="_ETM_Q16_379000"/>
      <w:bookmarkEnd w:id="9994"/>
      <w:r>
        <w:rPr>
          <w:rFonts w:hint="cs"/>
          <w:rtl/>
          <w:lang w:eastAsia="he-IL"/>
        </w:rPr>
        <w:t xml:space="preserve">לחתום עליו, כך שלממשלה לא אמורה להיות בעיה איתה. זה גם אינטרס מובהק של חברי הכנסת מהליכוד, שהבינו ואמרו בקול רם שכך אי-אפשר להמשיך. כל עוד אין </w:t>
      </w:r>
      <w:bookmarkStart w:id="9995" w:name="_ETM_Q16_392000"/>
      <w:bookmarkEnd w:id="9995"/>
      <w:r>
        <w:rPr>
          <w:rFonts w:hint="cs"/>
          <w:rtl/>
          <w:lang w:eastAsia="he-IL"/>
        </w:rPr>
        <w:t>הקפאה בחקיקה, אין טעם ואין היגיון לדבר על חוקים אחרים</w:t>
      </w:r>
      <w:bookmarkStart w:id="9996" w:name="_ETM_Q16_397000"/>
      <w:bookmarkEnd w:id="9996"/>
      <w:r>
        <w:rPr>
          <w:rFonts w:hint="cs"/>
          <w:rtl/>
          <w:lang w:eastAsia="he-IL"/>
        </w:rPr>
        <w:t xml:space="preserve"> או הסכמות אחרות, מפני שברור לגמרי שהממשלה שוב תברח ברגע האחרון. </w:t>
      </w:r>
    </w:p>
    <w:p w:rsidR="00FA4D28" w:rsidRDefault="00FA4D28" w:rsidP="00FA4D28">
      <w:pPr>
        <w:rPr>
          <w:rtl/>
          <w:lang w:eastAsia="he-IL"/>
        </w:rPr>
      </w:pPr>
    </w:p>
    <w:p w:rsidR="00FA4D28" w:rsidRDefault="00FA4D28" w:rsidP="00FA4D28">
      <w:pPr>
        <w:rPr>
          <w:rtl/>
          <w:lang w:eastAsia="he-IL"/>
        </w:rPr>
      </w:pPr>
      <w:r>
        <w:rPr>
          <w:rFonts w:hint="cs"/>
          <w:rtl/>
          <w:lang w:eastAsia="he-IL"/>
        </w:rPr>
        <w:t>הגיע הזמן שנתניהו יראה שהוא שולט בקואליציה שלו ויכול לעשות צעדים גם</w:t>
      </w:r>
      <w:bookmarkStart w:id="9997" w:name="_ETM_Q16_409000"/>
      <w:bookmarkEnd w:id="9997"/>
      <w:r>
        <w:rPr>
          <w:rFonts w:hint="cs"/>
          <w:rtl/>
          <w:lang w:eastAsia="he-IL"/>
        </w:rPr>
        <w:t xml:space="preserve"> לטובת המדינה, לא רק נגדה. מרגע שיעבור חוק של הקפאה,</w:t>
      </w:r>
      <w:bookmarkStart w:id="9998" w:name="_ETM_Q16_414000"/>
      <w:bookmarkEnd w:id="9998"/>
      <w:r>
        <w:rPr>
          <w:rFonts w:hint="cs"/>
          <w:rtl/>
          <w:lang w:eastAsia="he-IL"/>
        </w:rPr>
        <w:t xml:space="preserve"> ניכנס מחדש להידברות מתוך רצון אמיתי לתקן את מה שטעון תיקון. עד אז – לא. תודה רבה. </w:t>
      </w:r>
    </w:p>
    <w:p w:rsidR="00FA4D28" w:rsidRDefault="00FA4D28" w:rsidP="00FA4D28">
      <w:pPr>
        <w:rPr>
          <w:rtl/>
          <w:lang w:eastAsia="he-IL"/>
        </w:rPr>
      </w:pPr>
    </w:p>
    <w:p w:rsidR="00FA4D28" w:rsidRDefault="00FA4D28" w:rsidP="00FA4D28">
      <w:pPr>
        <w:pStyle w:val="af8"/>
        <w:keepNext/>
        <w:rPr>
          <w:rtl/>
        </w:rPr>
      </w:pPr>
      <w:bookmarkStart w:id="9999" w:name="ET_yor_6253_6"/>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9999"/>
    </w:p>
    <w:p w:rsidR="00FA4D28" w:rsidRDefault="00FA4D28" w:rsidP="00B060FA">
      <w:pPr>
        <w:rPr>
          <w:rtl/>
          <w:lang w:eastAsia="he-IL"/>
        </w:rPr>
      </w:pPr>
    </w:p>
    <w:p w:rsidR="00FA4D28" w:rsidRDefault="00FA4D28" w:rsidP="00FA4D28">
      <w:pPr>
        <w:rPr>
          <w:rtl/>
          <w:lang w:eastAsia="he-IL"/>
        </w:rPr>
      </w:pPr>
      <w:r>
        <w:rPr>
          <w:rFonts w:hint="cs"/>
          <w:rtl/>
          <w:lang w:eastAsia="he-IL"/>
        </w:rPr>
        <w:t>תודה לראש האופוזיציה חבר</w:t>
      </w:r>
      <w:bookmarkStart w:id="10000" w:name="_ETM_Q16_424000"/>
      <w:bookmarkEnd w:id="10000"/>
      <w:r>
        <w:rPr>
          <w:rFonts w:hint="cs"/>
          <w:rtl/>
          <w:lang w:eastAsia="he-IL"/>
        </w:rPr>
        <w:t xml:space="preserve"> הכנסת יאיר לפיד. אני מזמין את חברת הכנסת אורנה ברביבאי,</w:t>
      </w:r>
      <w:bookmarkStart w:id="10001" w:name="_ETM_Q16_432000"/>
      <w:bookmarkEnd w:id="10001"/>
      <w:r>
        <w:rPr>
          <w:rFonts w:hint="cs"/>
          <w:rtl/>
          <w:lang w:eastAsia="he-IL"/>
        </w:rPr>
        <w:t xml:space="preserve"> בפעם האחרונה כחברת כנסת בכנסת הזאת, בברכת הצלחה. חברת</w:t>
      </w:r>
      <w:bookmarkStart w:id="10002" w:name="_ETM_Q16_435000"/>
      <w:bookmarkEnd w:id="10002"/>
      <w:r>
        <w:rPr>
          <w:rFonts w:hint="cs"/>
          <w:rtl/>
          <w:lang w:eastAsia="he-IL"/>
        </w:rPr>
        <w:t xml:space="preserve"> הכנסת ברביבאי תציג את ההסתייגות מצידה. </w:t>
      </w:r>
    </w:p>
    <w:p w:rsidR="00FA4D28" w:rsidRDefault="00FA4D28" w:rsidP="00FA4D28">
      <w:pPr>
        <w:rPr>
          <w:rtl/>
          <w:lang w:eastAsia="he-IL"/>
        </w:rPr>
      </w:pPr>
    </w:p>
    <w:p w:rsidR="00FA4D28" w:rsidRDefault="00FA4D28" w:rsidP="00FA4D28">
      <w:pPr>
        <w:pStyle w:val="a5"/>
        <w:keepNext/>
        <w:rPr>
          <w:rtl/>
        </w:rPr>
      </w:pPr>
      <w:bookmarkStart w:id="10003" w:name="ET_speaker_5767_7"/>
      <w:r>
        <w:rPr>
          <w:rStyle w:val="TagStyle"/>
          <w:rFonts w:hint="cs"/>
          <w:rtl/>
        </w:rPr>
        <w:t xml:space="preserve"> &lt;&lt; דובר &gt;&gt; </w:t>
      </w:r>
      <w:bookmarkStart w:id="10004" w:name="_Toc141713676"/>
      <w:bookmarkStart w:id="10005" w:name="_Toc141653693"/>
      <w:bookmarkStart w:id="10006" w:name="_Toc141653548"/>
      <w:bookmarkStart w:id="10007" w:name="_Toc141653403"/>
      <w:bookmarkStart w:id="10008" w:name="_Toc141653258"/>
      <w:bookmarkStart w:id="10009" w:name="_Toc141653113"/>
      <w:r>
        <w:rPr>
          <w:rFonts w:hint="cs"/>
          <w:rtl/>
        </w:rPr>
        <w:t>אורנה ברביבאי (יש עתיד):</w:t>
      </w:r>
      <w:bookmarkEnd w:id="10004"/>
      <w:bookmarkEnd w:id="10005"/>
      <w:bookmarkEnd w:id="10006"/>
      <w:bookmarkEnd w:id="10007"/>
      <w:bookmarkEnd w:id="10008"/>
      <w:bookmarkEnd w:id="10009"/>
      <w:r>
        <w:rPr>
          <w:rStyle w:val="TagStyle"/>
          <w:rFonts w:hint="cs"/>
          <w:rtl/>
        </w:rPr>
        <w:t xml:space="preserve"> &lt;&lt; דובר &gt;&gt;</w:t>
      </w:r>
      <w:r>
        <w:rPr>
          <w:rFonts w:hint="cs"/>
          <w:rtl/>
        </w:rPr>
        <w:t xml:space="preserve">  </w:t>
      </w:r>
      <w:bookmarkEnd w:id="10003"/>
    </w:p>
    <w:p w:rsidR="00FA4D28" w:rsidRDefault="00FA4D28" w:rsidP="00B060FA">
      <w:pPr>
        <w:rPr>
          <w:rtl/>
          <w:lang w:eastAsia="he-IL"/>
        </w:rPr>
      </w:pPr>
    </w:p>
    <w:p w:rsidR="00FA4D28" w:rsidRDefault="00FA4D28" w:rsidP="0019702A">
      <w:pPr>
        <w:rPr>
          <w:rtl/>
          <w:lang w:eastAsia="he-IL"/>
        </w:rPr>
      </w:pPr>
      <w:r>
        <w:rPr>
          <w:rFonts w:hint="cs"/>
          <w:rtl/>
          <w:lang w:eastAsia="he-IL"/>
        </w:rPr>
        <w:t>אדוני היושב-ראש,</w:t>
      </w:r>
      <w:bookmarkStart w:id="10010" w:name="_ETM_Q16_447000"/>
      <w:bookmarkEnd w:id="10010"/>
      <w:r>
        <w:rPr>
          <w:rFonts w:hint="cs"/>
          <w:rtl/>
          <w:lang w:eastAsia="he-IL"/>
        </w:rPr>
        <w:t xml:space="preserve"> חברים יקרים, ר</w:t>
      </w:r>
      <w:r w:rsidR="0019702A">
        <w:rPr>
          <w:rFonts w:hint="cs"/>
          <w:rtl/>
          <w:lang w:eastAsia="he-IL"/>
        </w:rPr>
        <w:t>אש</w:t>
      </w:r>
      <w:r>
        <w:rPr>
          <w:rFonts w:hint="cs"/>
          <w:rtl/>
          <w:lang w:eastAsia="he-IL"/>
        </w:rPr>
        <w:t xml:space="preserve"> האופוזיציה מר לפיד, אתה יכול ללכת אם –</w:t>
      </w:r>
      <w:bookmarkStart w:id="10011" w:name="_ETM_Q16_453000"/>
      <w:bookmarkEnd w:id="10011"/>
      <w:r>
        <w:rPr>
          <w:rFonts w:hint="cs"/>
          <w:rtl/>
          <w:lang w:eastAsia="he-IL"/>
        </w:rPr>
        <w:t xml:space="preserve"> באמת. </w:t>
      </w:r>
    </w:p>
    <w:p w:rsidR="00FA4D28" w:rsidRDefault="00FA4D28" w:rsidP="00FA4D28">
      <w:pPr>
        <w:rPr>
          <w:rtl/>
          <w:lang w:eastAsia="he-IL"/>
        </w:rPr>
      </w:pPr>
    </w:p>
    <w:p w:rsidR="00FA4D28" w:rsidRDefault="00FA4D28" w:rsidP="00FA4D28">
      <w:pPr>
        <w:pStyle w:val="af7"/>
        <w:keepNext/>
        <w:rPr>
          <w:rtl/>
        </w:rPr>
      </w:pPr>
      <w:bookmarkStart w:id="10012" w:name="ET_interruption_5087_8"/>
      <w:r>
        <w:rPr>
          <w:rStyle w:val="TagStyle"/>
          <w:rFonts w:hint="cs"/>
          <w:rtl/>
        </w:rPr>
        <w:t xml:space="preserve"> &lt;&lt; קריאה &gt;&gt; </w:t>
      </w:r>
      <w:r>
        <w:rPr>
          <w:rFonts w:hint="cs"/>
          <w:rtl/>
        </w:rPr>
        <w:t>יאיר לפיד (יש עתיד):</w:t>
      </w:r>
      <w:r>
        <w:rPr>
          <w:rStyle w:val="TagStyle"/>
          <w:rtl/>
        </w:rPr>
        <w:t xml:space="preserve"> &lt;&lt; קריאה &gt;&gt;</w:t>
      </w:r>
      <w:r>
        <w:rPr>
          <w:rFonts w:hint="cs"/>
          <w:rtl/>
        </w:rPr>
        <w:t xml:space="preserve">  </w:t>
      </w:r>
      <w:bookmarkEnd w:id="10012"/>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השתגעת? אני חייב לוודא שאת עוזבת. </w:t>
      </w:r>
      <w:bookmarkStart w:id="10013" w:name="_ETM_Q16_458000"/>
      <w:bookmarkEnd w:id="10013"/>
    </w:p>
    <w:p w:rsidR="00FA4D28" w:rsidRDefault="00FA4D28" w:rsidP="00FA4D28">
      <w:pPr>
        <w:rPr>
          <w:rtl/>
          <w:lang w:eastAsia="he-IL"/>
        </w:rPr>
      </w:pPr>
    </w:p>
    <w:p w:rsidR="00FA4D28" w:rsidRDefault="00FA4D28" w:rsidP="00FA4D28">
      <w:pPr>
        <w:pStyle w:val="af8"/>
        <w:keepNext/>
        <w:rPr>
          <w:rtl/>
        </w:rPr>
      </w:pPr>
      <w:bookmarkStart w:id="10014" w:name="ET_yor_6253_9"/>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10014"/>
    </w:p>
    <w:p w:rsidR="00FA4D28" w:rsidRDefault="00FA4D28" w:rsidP="00B060FA">
      <w:pPr>
        <w:rPr>
          <w:rtl/>
          <w:lang w:eastAsia="he-IL"/>
        </w:rPr>
      </w:pPr>
    </w:p>
    <w:p w:rsidR="00FA4D28" w:rsidRDefault="00FA4D28" w:rsidP="00FA4D28">
      <w:pPr>
        <w:rPr>
          <w:rtl/>
          <w:lang w:eastAsia="he-IL"/>
        </w:rPr>
      </w:pPr>
      <w:bookmarkStart w:id="10015" w:name="_ETM_Q16_456000"/>
      <w:bookmarkEnd w:id="10015"/>
      <w:r>
        <w:rPr>
          <w:rFonts w:hint="cs"/>
          <w:rtl/>
          <w:lang w:eastAsia="he-IL"/>
        </w:rPr>
        <w:t xml:space="preserve">שזאת הפעם האחרונה. </w:t>
      </w:r>
    </w:p>
    <w:p w:rsidR="00FA4D28" w:rsidRDefault="00FA4D28" w:rsidP="00FA4D28">
      <w:pPr>
        <w:rPr>
          <w:rtl/>
          <w:lang w:eastAsia="he-IL"/>
        </w:rPr>
      </w:pPr>
      <w:bookmarkStart w:id="10016" w:name="_ETM_Q16_457000"/>
      <w:bookmarkEnd w:id="10016"/>
    </w:p>
    <w:p w:rsidR="00FA4D28" w:rsidRDefault="00FA4D28" w:rsidP="00FA4D28">
      <w:pPr>
        <w:pStyle w:val="-"/>
        <w:keepNext/>
        <w:rPr>
          <w:rtl/>
        </w:rPr>
      </w:pPr>
      <w:bookmarkStart w:id="10017" w:name="ET_speakercontinue_5767_9"/>
      <w:r>
        <w:rPr>
          <w:rStyle w:val="TagStyle"/>
          <w:rFonts w:hint="cs"/>
          <w:rtl/>
        </w:rPr>
        <w:t xml:space="preserve"> &lt;&lt; דובר_המשך &gt;&gt; </w:t>
      </w:r>
      <w:r>
        <w:rPr>
          <w:rFonts w:hint="cs"/>
          <w:rtl/>
        </w:rPr>
        <w:t>אורנה ברביבאי (יש עתיד):</w:t>
      </w:r>
      <w:r>
        <w:rPr>
          <w:rStyle w:val="TagStyle"/>
          <w:rtl/>
        </w:rPr>
        <w:t xml:space="preserve"> &lt;&lt; דובר_המשך &gt;&gt;</w:t>
      </w:r>
      <w:r>
        <w:rPr>
          <w:rFonts w:hint="cs"/>
          <w:rtl/>
        </w:rPr>
        <w:t xml:space="preserve">  </w:t>
      </w:r>
      <w:bookmarkEnd w:id="10017"/>
    </w:p>
    <w:p w:rsidR="00FA4D28" w:rsidRDefault="00FA4D28" w:rsidP="00B060FA">
      <w:pPr>
        <w:rPr>
          <w:rtl/>
          <w:lang w:eastAsia="he-IL"/>
        </w:rPr>
      </w:pPr>
    </w:p>
    <w:p w:rsidR="00FA4D28" w:rsidRDefault="00FA4D28" w:rsidP="0019702A">
      <w:pPr>
        <w:rPr>
          <w:rtl/>
          <w:lang w:eastAsia="he-IL"/>
        </w:rPr>
      </w:pPr>
      <w:r>
        <w:rPr>
          <w:rFonts w:hint="cs"/>
          <w:rtl/>
          <w:lang w:eastAsia="he-IL"/>
        </w:rPr>
        <w:t>אתה חייב לוודא שאני עוזבת. האמת, הרגשתי</w:t>
      </w:r>
      <w:bookmarkStart w:id="10018" w:name="_ETM_Q16_461000"/>
      <w:bookmarkEnd w:id="10018"/>
      <w:r>
        <w:rPr>
          <w:rFonts w:hint="cs"/>
          <w:rtl/>
          <w:lang w:eastAsia="he-IL"/>
        </w:rPr>
        <w:t xml:space="preserve"> קצת כמו מנוחה בחדר, כשהספדתם אותי. אני רוצה להגיד לכם, יש </w:t>
      </w:r>
      <w:bookmarkStart w:id="10019" w:name="_ETM_Q16_466000"/>
      <w:bookmarkEnd w:id="10019"/>
      <w:r>
        <w:rPr>
          <w:rFonts w:hint="cs"/>
          <w:rtl/>
          <w:lang w:eastAsia="he-IL"/>
        </w:rPr>
        <w:t>לי חדשות בשבילכם: אני עוזבת את הבית הזה, אבל אני לא עוזבת את המשפחה. אז אף אחד לא נפרד, ואנחנו בסך</w:t>
      </w:r>
      <w:bookmarkStart w:id="10020" w:name="_ETM_Q16_472000"/>
      <w:bookmarkEnd w:id="10020"/>
      <w:r>
        <w:rPr>
          <w:rFonts w:hint="cs"/>
          <w:rtl/>
          <w:lang w:eastAsia="he-IL"/>
        </w:rPr>
        <w:t xml:space="preserve"> הכול בחוויה של מאמץ משותף למען המדינה בכל מקום שנהיה בו. אולי זה מה שעושה אותנו</w:t>
      </w:r>
      <w:r w:rsidR="0019702A">
        <w:rPr>
          <w:rFonts w:hint="cs"/>
          <w:rtl/>
          <w:lang w:eastAsia="he-IL"/>
        </w:rPr>
        <w:t>,</w:t>
      </w:r>
      <w:r>
        <w:rPr>
          <w:rFonts w:hint="cs"/>
          <w:rtl/>
          <w:lang w:eastAsia="he-IL"/>
        </w:rPr>
        <w:t xml:space="preserve"> יש עתיד – אולי זה </w:t>
      </w:r>
      <w:bookmarkStart w:id="10021" w:name="_ETM_Q16_482000"/>
      <w:bookmarkEnd w:id="10021"/>
      <w:r>
        <w:rPr>
          <w:rFonts w:hint="cs"/>
          <w:rtl/>
          <w:lang w:eastAsia="he-IL"/>
        </w:rPr>
        <w:t xml:space="preserve">מה שעושה אותנו מפלגה כזאת, שפשוט רוצה טוב עבור המדינה. כל אחד מאיתנו, איפה שיהיה, </w:t>
      </w:r>
      <w:bookmarkStart w:id="10022" w:name="_ETM_Q16_488000"/>
      <w:bookmarkEnd w:id="10022"/>
      <w:r>
        <w:rPr>
          <w:rFonts w:hint="cs"/>
          <w:rtl/>
          <w:lang w:eastAsia="he-IL"/>
        </w:rPr>
        <w:t xml:space="preserve">יעשה את מה שצריך. </w:t>
      </w:r>
    </w:p>
    <w:p w:rsidR="00FA4D28" w:rsidRDefault="00FA4D28" w:rsidP="00FA4D28">
      <w:pPr>
        <w:rPr>
          <w:rtl/>
          <w:lang w:eastAsia="he-IL"/>
        </w:rPr>
      </w:pPr>
    </w:p>
    <w:p w:rsidR="00FA4D28" w:rsidRDefault="00FA4D28" w:rsidP="0019702A">
      <w:pPr>
        <w:rPr>
          <w:rtl/>
          <w:lang w:eastAsia="he-IL"/>
        </w:rPr>
      </w:pPr>
      <w:r>
        <w:rPr>
          <w:rFonts w:hint="cs"/>
          <w:rtl/>
          <w:lang w:eastAsia="he-IL"/>
        </w:rPr>
        <w:t>הצטרפתי לפוליטיקה בינואר 2019. בינואר 2019 עמדנו יחד בבית</w:t>
      </w:r>
      <w:bookmarkStart w:id="10023" w:name="_ETM_Q16_498000"/>
      <w:bookmarkEnd w:id="10023"/>
      <w:r>
        <w:rPr>
          <w:rFonts w:hint="cs"/>
          <w:rtl/>
          <w:lang w:eastAsia="he-IL"/>
        </w:rPr>
        <w:t xml:space="preserve"> סוקולוב, הכרזת על ההצטרפות שלי למפלגה. לא הייתי בטוחה שפוליטיקה זאת הזירה שבה אני רוצה להיות</w:t>
      </w:r>
      <w:r w:rsidR="0019702A">
        <w:rPr>
          <w:rFonts w:hint="cs"/>
          <w:rtl/>
          <w:lang w:eastAsia="he-IL"/>
        </w:rPr>
        <w:t>,</w:t>
      </w:r>
      <w:r>
        <w:rPr>
          <w:rFonts w:hint="cs"/>
          <w:rtl/>
          <w:lang w:eastAsia="he-IL"/>
        </w:rPr>
        <w:t xml:space="preserve"> אני מודה</w:t>
      </w:r>
      <w:r w:rsidR="0019702A">
        <w:rPr>
          <w:rFonts w:hint="cs"/>
          <w:rtl/>
          <w:lang w:eastAsia="he-IL"/>
        </w:rPr>
        <w:t>,</w:t>
      </w:r>
      <w:r>
        <w:rPr>
          <w:rFonts w:hint="cs"/>
          <w:rtl/>
          <w:lang w:eastAsia="he-IL"/>
        </w:rPr>
        <w:t xml:space="preserve"> וזה עוד לפני טירוף המערכות הגדול שחווינו פה בחודשים האחרונים. הגעתי ממערכת צבאית </w:t>
      </w:r>
      <w:bookmarkStart w:id="10024" w:name="_ETM_Q16_516000"/>
      <w:bookmarkEnd w:id="10024"/>
      <w:r>
        <w:rPr>
          <w:rFonts w:hint="cs"/>
          <w:rtl/>
          <w:lang w:eastAsia="he-IL"/>
        </w:rPr>
        <w:t xml:space="preserve">– 33 שנים בצבא </w:t>
      </w:r>
      <w:r w:rsidR="0019702A">
        <w:rPr>
          <w:rFonts w:hint="eastAsia"/>
          <w:rtl/>
          <w:lang w:eastAsia="he-IL"/>
        </w:rPr>
        <w:t>– ו</w:t>
      </w:r>
      <w:r>
        <w:rPr>
          <w:rFonts w:hint="cs"/>
          <w:rtl/>
          <w:lang w:eastAsia="he-IL"/>
        </w:rPr>
        <w:t>אחר כך עשיתי כל מיני דברים מעניינים</w:t>
      </w:r>
      <w:r w:rsidR="0019702A">
        <w:rPr>
          <w:rFonts w:hint="cs"/>
          <w:rtl/>
          <w:lang w:eastAsia="he-IL"/>
        </w:rPr>
        <w:t>:</w:t>
      </w:r>
      <w:r>
        <w:rPr>
          <w:rFonts w:hint="cs"/>
          <w:rtl/>
          <w:lang w:eastAsia="he-IL"/>
        </w:rPr>
        <w:t xml:space="preserve"> הורדתי זיהומים בבתי חולים</w:t>
      </w:r>
      <w:r w:rsidR="0019702A">
        <w:rPr>
          <w:rFonts w:hint="cs"/>
          <w:rtl/>
          <w:lang w:eastAsia="he-IL"/>
        </w:rPr>
        <w:t>;</w:t>
      </w:r>
      <w:r>
        <w:rPr>
          <w:rFonts w:hint="cs"/>
          <w:rtl/>
          <w:lang w:eastAsia="he-IL"/>
        </w:rPr>
        <w:t xml:space="preserve"> הגשתי תוכנית ברדיו בגל"צ; הייתי יו"ר הוועד המנהל במכללת יזרעאל, כי </w:t>
      </w:r>
      <w:bookmarkStart w:id="10025" w:name="_ETM_Q16_526000"/>
      <w:bookmarkEnd w:id="10025"/>
      <w:r>
        <w:rPr>
          <w:rFonts w:hint="cs"/>
          <w:rtl/>
          <w:lang w:eastAsia="he-IL"/>
        </w:rPr>
        <w:t xml:space="preserve">רציתי להחזיר השכלה לעפולה, משום ששם גדלתי והבנתי תמיד שהשכלה היא תנאי להתפתחות. </w:t>
      </w:r>
    </w:p>
    <w:p w:rsidR="00FA4D28" w:rsidRDefault="00FA4D28" w:rsidP="00FA4D28">
      <w:pPr>
        <w:rPr>
          <w:rtl/>
          <w:lang w:eastAsia="he-IL"/>
        </w:rPr>
      </w:pPr>
    </w:p>
    <w:p w:rsidR="00FA4D28" w:rsidRDefault="00FA4D28" w:rsidP="00FA4D28">
      <w:pPr>
        <w:rPr>
          <w:rtl/>
          <w:lang w:eastAsia="he-IL"/>
        </w:rPr>
      </w:pPr>
      <w:bookmarkStart w:id="10026" w:name="_ETM_Q16_534000"/>
      <w:bookmarkEnd w:id="10026"/>
      <w:r>
        <w:rPr>
          <w:rFonts w:hint="cs"/>
          <w:rtl/>
          <w:lang w:eastAsia="he-IL"/>
        </w:rPr>
        <w:t>אבל</w:t>
      </w:r>
      <w:bookmarkStart w:id="10027" w:name="_ETM_Q16_535000"/>
      <w:bookmarkEnd w:id="10027"/>
      <w:r>
        <w:rPr>
          <w:rFonts w:hint="cs"/>
          <w:rtl/>
          <w:lang w:eastAsia="he-IL"/>
        </w:rPr>
        <w:t xml:space="preserve"> אז הגיע חוק הלאום, וחוק הלאום, מבחינתי, היה איזה סמן מאוד מטריד. חוק הלאום אמר – </w:t>
      </w:r>
      <w:bookmarkStart w:id="10028" w:name="_ETM_Q16_544000"/>
      <w:bookmarkEnd w:id="10028"/>
      <w:r>
        <w:rPr>
          <w:rFonts w:hint="cs"/>
          <w:rtl/>
          <w:lang w:eastAsia="he-IL"/>
        </w:rPr>
        <w:t>החלק הראשון היה – ישראל היא הבית לעם היהודי. ואמרתי, בוודאי שישראל היא הבית לעם היהודי. אבל אחר כך, כיהודים, אנחנו</w:t>
      </w:r>
      <w:bookmarkStart w:id="10029" w:name="_ETM_Q16_550000"/>
      <w:bookmarkEnd w:id="10029"/>
      <w:r>
        <w:rPr>
          <w:rFonts w:hint="cs"/>
          <w:rtl/>
          <w:lang w:eastAsia="he-IL"/>
        </w:rPr>
        <w:t xml:space="preserve"> היינו יכולים להרשות לעצמנו להתעמר באחרים, אז היה צריך חוק שמגדיר את ההתעמרות שלנו. אנחנו,</w:t>
      </w:r>
      <w:bookmarkStart w:id="10030" w:name="_ETM_Q16_556000"/>
      <w:bookmarkEnd w:id="10030"/>
      <w:r>
        <w:rPr>
          <w:rFonts w:hint="cs"/>
          <w:rtl/>
          <w:lang w:eastAsia="he-IL"/>
        </w:rPr>
        <w:t xml:space="preserve"> היהודים, שנרדפנו בכל שנות קיומנו כעם. חשבתי שזה מחייב שינוי, ואז אמרת</w:t>
      </w:r>
      <w:bookmarkStart w:id="10031" w:name="_ETM_Q16_565000"/>
      <w:bookmarkEnd w:id="10031"/>
      <w:r>
        <w:rPr>
          <w:rFonts w:hint="cs"/>
          <w:rtl/>
          <w:lang w:eastAsia="he-IL"/>
        </w:rPr>
        <w:t>י: כן, באה</w:t>
      </w:r>
      <w:bookmarkStart w:id="10032" w:name="_ETM_Q16_566000"/>
      <w:bookmarkEnd w:id="10032"/>
      <w:r>
        <w:rPr>
          <w:rFonts w:hint="cs"/>
          <w:rtl/>
          <w:lang w:eastAsia="he-IL"/>
        </w:rPr>
        <w:t xml:space="preserve"> אני לפוליטיקה, להזמנת לפיד, ויצאנו למסע משותף. </w:t>
      </w:r>
    </w:p>
    <w:p w:rsidR="00FA4D28" w:rsidRDefault="00FA4D28" w:rsidP="00FA4D28">
      <w:pPr>
        <w:rPr>
          <w:rtl/>
          <w:lang w:eastAsia="he-IL"/>
        </w:rPr>
      </w:pPr>
    </w:p>
    <w:p w:rsidR="00FA4D28" w:rsidRDefault="00FA4D28" w:rsidP="00FA4D28">
      <w:pPr>
        <w:rPr>
          <w:rtl/>
          <w:lang w:eastAsia="he-IL"/>
        </w:rPr>
      </w:pPr>
      <w:bookmarkStart w:id="10033" w:name="_ETM_Q16_570000"/>
      <w:bookmarkEnd w:id="10033"/>
      <w:r>
        <w:rPr>
          <w:rFonts w:hint="cs"/>
          <w:rtl/>
          <w:lang w:eastAsia="he-IL"/>
        </w:rPr>
        <w:t>בחיים לא הייתי מאמינה שנהיה חמש מערכות בחירות בטווח</w:t>
      </w:r>
      <w:bookmarkStart w:id="10034" w:name="_ETM_Q16_575000"/>
      <w:bookmarkEnd w:id="10034"/>
      <w:r>
        <w:rPr>
          <w:rFonts w:hint="cs"/>
          <w:rtl/>
          <w:lang w:eastAsia="he-IL"/>
        </w:rPr>
        <w:t xml:space="preserve"> כל כך קצר. אותי זה העציב מאוד בשל חוסר היציבות עבור אזרחי המדינה. מבחינתי, אני הצדעתי לדגל הזה בכל </w:t>
      </w:r>
      <w:bookmarkStart w:id="10035" w:name="_ETM_Q16_586000"/>
      <w:bookmarkEnd w:id="10035"/>
      <w:r>
        <w:rPr>
          <w:rFonts w:hint="cs"/>
          <w:rtl/>
          <w:lang w:eastAsia="he-IL"/>
        </w:rPr>
        <w:t xml:space="preserve">פעם. אתם יודעים, בהפגנות, בכל פעם שאומרים התקווה, אני </w:t>
      </w:r>
      <w:bookmarkStart w:id="10036" w:name="_ETM_Q16_589000"/>
      <w:bookmarkEnd w:id="10036"/>
      <w:r>
        <w:rPr>
          <w:rFonts w:hint="cs"/>
          <w:rtl/>
          <w:lang w:eastAsia="he-IL"/>
        </w:rPr>
        <w:t xml:space="preserve">כמעט מצדיעה באופן אוטומטי. אתה משרת את הממלכה, אתה משרת את הדגל, אתה משרת את הרעיון של ישראל יהודית-דמוקרטית. </w:t>
      </w:r>
    </w:p>
    <w:p w:rsidR="00FA4D28" w:rsidRDefault="00FA4D28" w:rsidP="00FA4D28">
      <w:pPr>
        <w:rPr>
          <w:rtl/>
          <w:lang w:eastAsia="he-IL"/>
        </w:rPr>
      </w:pPr>
    </w:p>
    <w:p w:rsidR="00FA4D28" w:rsidRDefault="00FA4D28" w:rsidP="007F43A6">
      <w:pPr>
        <w:rPr>
          <w:rtl/>
          <w:lang w:eastAsia="he-IL"/>
        </w:rPr>
      </w:pPr>
      <w:bookmarkStart w:id="10037" w:name="_ETM_Q16_599000"/>
      <w:bookmarkEnd w:id="10037"/>
      <w:r>
        <w:rPr>
          <w:rFonts w:hint="cs"/>
          <w:rtl/>
          <w:lang w:eastAsia="he-IL"/>
        </w:rPr>
        <w:t>משהו השתבש בדרך</w:t>
      </w:r>
      <w:r w:rsidR="007F43A6">
        <w:rPr>
          <w:rFonts w:hint="cs"/>
          <w:rtl/>
          <w:lang w:eastAsia="he-IL"/>
        </w:rPr>
        <w:t>,</w:t>
      </w:r>
      <w:r>
        <w:rPr>
          <w:rFonts w:hint="cs"/>
          <w:rtl/>
          <w:lang w:eastAsia="he-IL"/>
        </w:rPr>
        <w:t xml:space="preserve"> השתבש במובן הזה שאנ</w:t>
      </w:r>
      <w:bookmarkStart w:id="10038" w:name="_ETM_Q16_606000"/>
      <w:bookmarkEnd w:id="10038"/>
      <w:r>
        <w:rPr>
          <w:rFonts w:hint="cs"/>
          <w:rtl/>
          <w:lang w:eastAsia="he-IL"/>
        </w:rPr>
        <w:t>חנו בבית הזה לא התעלינו. הבית הזה לא הצליח להתעלות לראיית טובת האזרח מחוץ לדלת</w:t>
      </w:r>
      <w:r w:rsidR="007F43A6">
        <w:rPr>
          <w:rFonts w:hint="cs"/>
          <w:rtl/>
          <w:lang w:eastAsia="he-IL"/>
        </w:rPr>
        <w:t>,</w:t>
      </w:r>
      <w:r>
        <w:rPr>
          <w:rFonts w:hint="cs"/>
          <w:rtl/>
          <w:lang w:eastAsia="he-IL"/>
        </w:rPr>
        <w:t xml:space="preserve"> בשער. הדבר הזה שנקרא כנסת ישראל, שכל </w:t>
      </w:r>
      <w:bookmarkStart w:id="10039" w:name="_ETM_Q16_617000"/>
      <w:bookmarkEnd w:id="10039"/>
      <w:r>
        <w:rPr>
          <w:rFonts w:hint="cs"/>
          <w:rtl/>
          <w:lang w:eastAsia="he-IL"/>
        </w:rPr>
        <w:t>תכליתו הייתה לנסות להתכתש ולריב ולהפוך את היוצרות, ולעקם את המצפן</w:t>
      </w:r>
      <w:bookmarkStart w:id="10040" w:name="_ETM_Q16_624000"/>
      <w:bookmarkEnd w:id="10040"/>
      <w:r>
        <w:rPr>
          <w:rFonts w:hint="cs"/>
          <w:rtl/>
          <w:lang w:eastAsia="he-IL"/>
        </w:rPr>
        <w:t xml:space="preserve"> של יהודית-דמוקרטית, ולעשות את זה בכוח, ומה שלא הלך בכוח בחודשים האחרונים</w:t>
      </w:r>
      <w:bookmarkStart w:id="10041" w:name="_ETM_Q16_629000"/>
      <w:bookmarkEnd w:id="10041"/>
      <w:r>
        <w:rPr>
          <w:rFonts w:hint="cs"/>
          <w:rtl/>
          <w:lang w:eastAsia="he-IL"/>
        </w:rPr>
        <w:t xml:space="preserve"> הלך בעוד יותר כוח, כי אנחנו, הקואליציה, חזקים ויש לנו 64 מנדטים</w:t>
      </w:r>
      <w:r w:rsidR="007F43A6">
        <w:rPr>
          <w:rFonts w:hint="cs"/>
          <w:rtl/>
          <w:lang w:eastAsia="he-IL"/>
        </w:rPr>
        <w:t>,</w:t>
      </w:r>
      <w:r>
        <w:rPr>
          <w:rFonts w:hint="cs"/>
          <w:rtl/>
          <w:lang w:eastAsia="he-IL"/>
        </w:rPr>
        <w:t xml:space="preserve"> ואתם לא מכבדים דמוקרטיה, ואתם כאלה ואתם אחרים.</w:t>
      </w:r>
      <w:bookmarkStart w:id="10042" w:name="_ETM_Q16_636000"/>
      <w:bookmarkEnd w:id="10042"/>
      <w:r>
        <w:rPr>
          <w:rFonts w:hint="cs"/>
          <w:rtl/>
          <w:lang w:eastAsia="he-IL"/>
        </w:rPr>
        <w:t xml:space="preserve"> </w:t>
      </w:r>
    </w:p>
    <w:p w:rsidR="00FA4D28" w:rsidRDefault="00FA4D28" w:rsidP="00FA4D28">
      <w:pPr>
        <w:rPr>
          <w:rtl/>
          <w:lang w:eastAsia="he-IL"/>
        </w:rPr>
      </w:pPr>
    </w:p>
    <w:p w:rsidR="00FA4D28" w:rsidRDefault="00FA4D28" w:rsidP="007F43A6">
      <w:pPr>
        <w:rPr>
          <w:rtl/>
          <w:lang w:eastAsia="he-IL"/>
        </w:rPr>
      </w:pPr>
      <w:bookmarkStart w:id="10043" w:name="_ETM_Q16_638000"/>
      <w:bookmarkEnd w:id="10043"/>
      <w:r>
        <w:rPr>
          <w:rFonts w:hint="cs"/>
          <w:rtl/>
          <w:lang w:eastAsia="he-IL"/>
        </w:rPr>
        <w:t xml:space="preserve">הכול היה, כמובן, לא נכון, לא רלוונטי. כולנו היינו פה שרים </w:t>
      </w:r>
      <w:bookmarkStart w:id="10044" w:name="_ETM_Q16_642000"/>
      <w:bookmarkEnd w:id="10044"/>
      <w:r>
        <w:rPr>
          <w:rFonts w:hint="cs"/>
          <w:rtl/>
          <w:lang w:eastAsia="he-IL"/>
        </w:rPr>
        <w:t>בשורה הראשונה, העברנו כלאחר כבוד את תפקידנו לשרים שנכנסו במקומנו לתפקידים</w:t>
      </w:r>
      <w:r w:rsidR="007F43A6">
        <w:rPr>
          <w:rFonts w:hint="cs"/>
          <w:rtl/>
          <w:lang w:eastAsia="he-IL"/>
        </w:rPr>
        <w:t>,</w:t>
      </w:r>
      <w:r>
        <w:rPr>
          <w:rFonts w:hint="cs"/>
          <w:rtl/>
          <w:lang w:eastAsia="he-IL"/>
        </w:rPr>
        <w:t xml:space="preserve"> השתדלנו לעשות עבודה מצוינת. צריך גם להגיד</w:t>
      </w:r>
      <w:bookmarkStart w:id="10045" w:name="_ETM_Q16_650000"/>
      <w:bookmarkEnd w:id="10045"/>
      <w:r>
        <w:rPr>
          <w:rFonts w:hint="cs"/>
          <w:rtl/>
          <w:lang w:eastAsia="he-IL"/>
        </w:rPr>
        <w:t xml:space="preserve"> ששיתוף הפעולה בין לפיד </w:t>
      </w:r>
      <w:r w:rsidR="007F43A6">
        <w:rPr>
          <w:rFonts w:hint="cs"/>
          <w:rtl/>
          <w:lang w:eastAsia="he-IL"/>
        </w:rPr>
        <w:t>ל</w:t>
      </w:r>
      <w:r>
        <w:rPr>
          <w:rFonts w:hint="cs"/>
          <w:rtl/>
          <w:lang w:eastAsia="he-IL"/>
        </w:rPr>
        <w:t>בנט, בעיניי, היה דוגמה לזה שפוליטיקה בצד, כשטובת ישראל עומדת על הפרק. היינו ממשלה שבאה לעבוד. אחר</w:t>
      </w:r>
      <w:bookmarkStart w:id="10046" w:name="_ETM_Q16_663000"/>
      <w:bookmarkEnd w:id="10046"/>
      <w:r>
        <w:rPr>
          <w:rFonts w:hint="cs"/>
          <w:rtl/>
          <w:lang w:eastAsia="he-IL"/>
        </w:rPr>
        <w:t xml:space="preserve"> כך היו כל העיוותים</w:t>
      </w:r>
      <w:r w:rsidR="007F43A6">
        <w:rPr>
          <w:rFonts w:hint="cs"/>
          <w:rtl/>
          <w:lang w:eastAsia="he-IL"/>
        </w:rPr>
        <w:t>:</w:t>
      </w:r>
      <w:r>
        <w:rPr>
          <w:rFonts w:hint="cs"/>
          <w:rtl/>
          <w:lang w:eastAsia="he-IL"/>
        </w:rPr>
        <w:t xml:space="preserve"> נתתם ככה, עשיתם ככה, לא </w:t>
      </w:r>
      <w:bookmarkStart w:id="10047" w:name="_ETM_Q16_666000"/>
      <w:bookmarkEnd w:id="10047"/>
      <w:r>
        <w:rPr>
          <w:rFonts w:hint="cs"/>
          <w:rtl/>
          <w:lang w:eastAsia="he-IL"/>
        </w:rPr>
        <w:t>זה. אבל בסוף, כשבודקים בראי ההיסטוריה מה עשינו כממשלה, מה</w:t>
      </w:r>
      <w:bookmarkStart w:id="10048" w:name="_ETM_Q16_669000"/>
      <w:bookmarkEnd w:id="10048"/>
      <w:r>
        <w:rPr>
          <w:rFonts w:hint="cs"/>
          <w:rtl/>
          <w:lang w:eastAsia="he-IL"/>
        </w:rPr>
        <w:t xml:space="preserve"> עשינו כחברי כנסת בוועדות, בכל המקומות שפעלנו ביחד – אני הייתי בחוויה מאוד מעצימה בשנה וחצי האלה. </w:t>
      </w:r>
    </w:p>
    <w:p w:rsidR="00FA4D28" w:rsidRDefault="00FA4D28" w:rsidP="00FA4D28">
      <w:pPr>
        <w:rPr>
          <w:rtl/>
          <w:lang w:eastAsia="he-IL"/>
        </w:rPr>
      </w:pPr>
    </w:p>
    <w:p w:rsidR="00FA4D28" w:rsidRDefault="00FA4D28" w:rsidP="007F43A6">
      <w:pPr>
        <w:rPr>
          <w:rtl/>
          <w:lang w:eastAsia="he-IL"/>
        </w:rPr>
      </w:pPr>
      <w:r>
        <w:rPr>
          <w:rFonts w:hint="cs"/>
          <w:rtl/>
          <w:lang w:eastAsia="he-IL"/>
        </w:rPr>
        <w:t xml:space="preserve">ואז הגיעה ההתרסקות. </w:t>
      </w:r>
      <w:bookmarkStart w:id="10049" w:name="_ETM_Q16_678000"/>
      <w:bookmarkEnd w:id="10049"/>
      <w:r>
        <w:rPr>
          <w:rFonts w:hint="cs"/>
          <w:rtl/>
          <w:lang w:eastAsia="he-IL"/>
        </w:rPr>
        <w:t>התרסקות לא במובן הפוליטי על זה שזכו מי שזכו וזכותם להקים קואליציה. הגיעה התרסקות במובן הזה</w:t>
      </w:r>
      <w:bookmarkStart w:id="10050" w:name="_ETM_Q16_689000"/>
      <w:bookmarkEnd w:id="10050"/>
      <w:r>
        <w:rPr>
          <w:rFonts w:hint="cs"/>
          <w:rtl/>
          <w:lang w:eastAsia="he-IL"/>
        </w:rPr>
        <w:t xml:space="preserve"> שהכנסת הזאת לא יודעת לעבוד עבור הציבור. היא עובדת </w:t>
      </w:r>
      <w:bookmarkStart w:id="10051" w:name="_ETM_Q16_692000"/>
      <w:bookmarkEnd w:id="10051"/>
      <w:r>
        <w:rPr>
          <w:rFonts w:hint="cs"/>
          <w:rtl/>
          <w:lang w:eastAsia="he-IL"/>
        </w:rPr>
        <w:t xml:space="preserve">עבור עצמה, היא משרתת את עצמה, היא משריינת ומבצרת ומחסנת ראש ממשלה שחושש מכל השדים ומכל הפחדים בעולם, ויש לו </w:t>
      </w:r>
      <w:bookmarkStart w:id="10052" w:name="_ETM_Q16_701000"/>
      <w:bookmarkEnd w:id="10052"/>
      <w:r>
        <w:rPr>
          <w:rFonts w:hint="cs"/>
          <w:rtl/>
          <w:lang w:eastAsia="he-IL"/>
        </w:rPr>
        <w:t xml:space="preserve">סיבות טובות לזה. וכולם, כל החלק הזה, עובד אצלו כדי לשרת אותו. </w:t>
      </w:r>
    </w:p>
    <w:p w:rsidR="00FA4D28" w:rsidRDefault="00FA4D28" w:rsidP="00FA4D28">
      <w:pPr>
        <w:rPr>
          <w:rtl/>
          <w:lang w:eastAsia="he-IL"/>
        </w:rPr>
      </w:pPr>
    </w:p>
    <w:p w:rsidR="00FA4D28" w:rsidRDefault="00FA4D28" w:rsidP="007F43A6">
      <w:pPr>
        <w:rPr>
          <w:rtl/>
          <w:lang w:eastAsia="he-IL"/>
        </w:rPr>
      </w:pPr>
      <w:bookmarkStart w:id="10053" w:name="_ETM_Q16_709000"/>
      <w:bookmarkEnd w:id="10053"/>
      <w:r>
        <w:rPr>
          <w:rFonts w:hint="cs"/>
          <w:rtl/>
          <w:lang w:eastAsia="he-IL"/>
        </w:rPr>
        <w:t xml:space="preserve">ואז מגיע שר משפטים מטעם עצמו, ומחליט לקחת את המדינה לתהום. יש לו מוציא לאור – הידיים המבצעות </w:t>
      </w:r>
      <w:bookmarkStart w:id="10054" w:name="_ETM_Q16_716000"/>
      <w:bookmarkEnd w:id="10054"/>
      <w:r>
        <w:rPr>
          <w:rFonts w:hint="cs"/>
          <w:rtl/>
          <w:lang w:eastAsia="he-IL"/>
        </w:rPr>
        <w:t>זה אדון רוטמן, שעושה את זה בדריסה מוחלטת של כל מה שנקרא</w:t>
      </w:r>
      <w:bookmarkStart w:id="10055" w:name="_ETM_Q16_724000"/>
      <w:bookmarkEnd w:id="10055"/>
      <w:r>
        <w:rPr>
          <w:rFonts w:hint="cs"/>
          <w:rtl/>
          <w:lang w:eastAsia="he-IL"/>
        </w:rPr>
        <w:t xml:space="preserve"> עבודת קואליציה</w:t>
      </w:r>
      <w:r w:rsidR="007F43A6">
        <w:rPr>
          <w:rFonts w:hint="cs"/>
          <w:rtl/>
          <w:lang w:eastAsia="he-IL"/>
        </w:rPr>
        <w:t>-</w:t>
      </w:r>
      <w:r>
        <w:rPr>
          <w:rFonts w:hint="cs"/>
          <w:rtl/>
          <w:lang w:eastAsia="he-IL"/>
        </w:rPr>
        <w:t>אופוזיציה</w:t>
      </w:r>
      <w:r w:rsidR="007F43A6">
        <w:rPr>
          <w:rFonts w:hint="cs"/>
          <w:rtl/>
          <w:lang w:eastAsia="he-IL"/>
        </w:rPr>
        <w:t>,</w:t>
      </w:r>
      <w:r>
        <w:rPr>
          <w:rFonts w:hint="cs"/>
          <w:rtl/>
          <w:lang w:eastAsia="he-IL"/>
        </w:rPr>
        <w:t xml:space="preserve"> והוועדות האלה מתרוקנות מתוכן, כי יש יו"ר שהוא קובע ועל פיו יישק</w:t>
      </w:r>
      <w:bookmarkStart w:id="10056" w:name="_ETM_Q16_730000"/>
      <w:bookmarkEnd w:id="10056"/>
      <w:r>
        <w:rPr>
          <w:rFonts w:hint="cs"/>
          <w:rtl/>
          <w:lang w:eastAsia="he-IL"/>
        </w:rPr>
        <w:t xml:space="preserve"> דבר, וכל השאר שטויות. ואז, אם יש מישהו שמפריע, כמו היועצת המשפטית לממשלה, שאומרת: רגע, חבר'ה, זה לא סביר שתתנהגו ככה, אומרים: לא לדאוג, אנחנו נפטר אותך; ואם </w:t>
      </w:r>
      <w:bookmarkStart w:id="10057" w:name="_ETM_Q16_739000"/>
      <w:bookmarkEnd w:id="10057"/>
      <w:r>
        <w:rPr>
          <w:rFonts w:hint="cs"/>
          <w:rtl/>
          <w:lang w:eastAsia="he-IL"/>
        </w:rPr>
        <w:t xml:space="preserve">לא נפטר אותך – נפצל אותך; ואם לא נפצל אותך </w:t>
      </w:r>
      <w:bookmarkStart w:id="10058" w:name="_ETM_Q16_740000"/>
      <w:bookmarkEnd w:id="10058"/>
      <w:r>
        <w:rPr>
          <w:rFonts w:hint="cs"/>
          <w:rtl/>
          <w:lang w:eastAsia="he-IL"/>
        </w:rPr>
        <w:t>– נאיים עלייך. ואז, אם יודעים שזה יגיע לבית משפט, אומרים: רגע, בואו נחסל את בית המשפט,</w:t>
      </w:r>
      <w:bookmarkStart w:id="10059" w:name="_ETM_Q16_749000"/>
      <w:bookmarkEnd w:id="10059"/>
      <w:r>
        <w:rPr>
          <w:rFonts w:hint="cs"/>
          <w:rtl/>
          <w:lang w:eastAsia="he-IL"/>
        </w:rPr>
        <w:t xml:space="preserve"> כי בית המשפט לא טוב לנו בסידור הזה, כשאנחנו רוצים לעשות מה שאנחנו</w:t>
      </w:r>
      <w:bookmarkStart w:id="10060" w:name="_ETM_Q16_752000"/>
      <w:bookmarkEnd w:id="10060"/>
      <w:r>
        <w:rPr>
          <w:rFonts w:hint="cs"/>
          <w:rtl/>
          <w:lang w:eastAsia="he-IL"/>
        </w:rPr>
        <w:t xml:space="preserve"> רוצים. אז בית המשפט ראוי לחיסול או לשינוי או למניפולציה כזאת או אחרת שלא תאפשר </w:t>
      </w:r>
      <w:bookmarkStart w:id="10061" w:name="_ETM_Q16_758000"/>
      <w:bookmarkEnd w:id="10061"/>
      <w:r>
        <w:rPr>
          <w:rFonts w:hint="cs"/>
          <w:rtl/>
          <w:lang w:eastAsia="he-IL"/>
        </w:rPr>
        <w:t xml:space="preserve">לשופטים לבצע את עבודתם. </w:t>
      </w:r>
    </w:p>
    <w:p w:rsidR="00FA4D28" w:rsidRDefault="00FA4D28" w:rsidP="00FA4D28">
      <w:pPr>
        <w:rPr>
          <w:rtl/>
        </w:rPr>
      </w:pPr>
    </w:p>
    <w:p w:rsidR="00FA4D28" w:rsidRDefault="00FA4D28" w:rsidP="00FA4D28">
      <w:pPr>
        <w:rPr>
          <w:rtl/>
        </w:rPr>
      </w:pPr>
      <w:bookmarkStart w:id="10062" w:name="TOR_Q17"/>
      <w:bookmarkStart w:id="10063" w:name="_ETM_Q17_180299"/>
      <w:bookmarkEnd w:id="10062"/>
      <w:bookmarkEnd w:id="10063"/>
      <w:r>
        <w:rPr>
          <w:rFonts w:hint="cs"/>
          <w:rtl/>
        </w:rPr>
        <w:t xml:space="preserve">אז אמרתי שאני עוזבת היום את הבית הזה, את הקירות, </w:t>
      </w:r>
      <w:bookmarkStart w:id="10064" w:name="_ETM_Q17_161000"/>
      <w:bookmarkEnd w:id="10064"/>
      <w:r>
        <w:rPr>
          <w:rFonts w:hint="cs"/>
          <w:rtl/>
        </w:rPr>
        <w:t xml:space="preserve">את המליאה, בהרגשה שאפשר אחרת, שיכולנו להיות, הקואליציה הייתה יכולה להיות יותר מחויבת כלפי הציבור שבחר; אגב, לא רק בחר, </w:t>
      </w:r>
      <w:bookmarkStart w:id="10065" w:name="_ETM_Q17_176000"/>
      <w:bookmarkEnd w:id="10065"/>
      <w:r>
        <w:rPr>
          <w:rFonts w:hint="cs"/>
          <w:rtl/>
        </w:rPr>
        <w:t xml:space="preserve">כי כשאני רואה </w:t>
      </w:r>
      <w:bookmarkStart w:id="10066" w:name="_ETM_Q17_180450"/>
      <w:bookmarkStart w:id="10067" w:name="_ETM_Q17_180780"/>
      <w:bookmarkStart w:id="10068" w:name="_ETM_Q17_180989"/>
      <w:bookmarkEnd w:id="10066"/>
      <w:bookmarkEnd w:id="10067"/>
      <w:bookmarkEnd w:id="10068"/>
      <w:r>
        <w:rPr>
          <w:rFonts w:hint="cs"/>
          <w:rtl/>
        </w:rPr>
        <w:t xml:space="preserve">בכל </w:t>
      </w:r>
      <w:bookmarkStart w:id="10069" w:name="_ETM_Q17_181319"/>
      <w:bookmarkEnd w:id="10069"/>
      <w:r>
        <w:rPr>
          <w:rFonts w:hint="cs"/>
          <w:rtl/>
        </w:rPr>
        <w:t xml:space="preserve">הפגנה – </w:t>
      </w:r>
      <w:bookmarkStart w:id="10070" w:name="_ETM_Q17_181589"/>
      <w:bookmarkEnd w:id="10070"/>
      <w:r>
        <w:rPr>
          <w:rFonts w:hint="cs"/>
          <w:rtl/>
        </w:rPr>
        <w:t xml:space="preserve">ואין </w:t>
      </w:r>
      <w:bookmarkStart w:id="10071" w:name="_ETM_Q17_181800"/>
      <w:bookmarkEnd w:id="10071"/>
      <w:r>
        <w:rPr>
          <w:rFonts w:hint="cs"/>
          <w:rtl/>
        </w:rPr>
        <w:t xml:space="preserve">הפגנה </w:t>
      </w:r>
      <w:bookmarkStart w:id="10072" w:name="_ETM_Q17_182129"/>
      <w:bookmarkEnd w:id="10072"/>
      <w:r>
        <w:rPr>
          <w:rFonts w:hint="cs"/>
          <w:rtl/>
        </w:rPr>
        <w:t xml:space="preserve">שאני </w:t>
      </w:r>
      <w:bookmarkStart w:id="10073" w:name="_ETM_Q17_182340"/>
      <w:bookmarkEnd w:id="10073"/>
      <w:r>
        <w:rPr>
          <w:rFonts w:hint="cs"/>
          <w:rtl/>
        </w:rPr>
        <w:t xml:space="preserve">לא </w:t>
      </w:r>
      <w:bookmarkStart w:id="10074" w:name="_ETM_Q17_182429"/>
      <w:bookmarkEnd w:id="10074"/>
      <w:r>
        <w:rPr>
          <w:rFonts w:hint="cs"/>
          <w:rtl/>
        </w:rPr>
        <w:t xml:space="preserve">נוכחת </w:t>
      </w:r>
      <w:bookmarkStart w:id="10075" w:name="_ETM_Q17_182939"/>
      <w:bookmarkEnd w:id="10075"/>
      <w:r>
        <w:rPr>
          <w:rFonts w:hint="cs"/>
          <w:rtl/>
        </w:rPr>
        <w:t xml:space="preserve">בה, </w:t>
      </w:r>
      <w:bookmarkStart w:id="10076" w:name="_ETM_Q17_183179"/>
      <w:bookmarkEnd w:id="10076"/>
      <w:r>
        <w:rPr>
          <w:rFonts w:hint="cs"/>
          <w:rtl/>
        </w:rPr>
        <w:t xml:space="preserve">בכל </w:t>
      </w:r>
      <w:bookmarkStart w:id="10077" w:name="_ETM_Q17_183540"/>
      <w:bookmarkEnd w:id="10077"/>
      <w:r>
        <w:rPr>
          <w:rFonts w:hint="cs"/>
          <w:rtl/>
        </w:rPr>
        <w:t xml:space="preserve">מקום – </w:t>
      </w:r>
      <w:bookmarkStart w:id="10078" w:name="_ETM_Q17_184380"/>
      <w:bookmarkEnd w:id="10078"/>
      <w:r>
        <w:rPr>
          <w:rFonts w:hint="cs"/>
          <w:rtl/>
        </w:rPr>
        <w:t xml:space="preserve">אני </w:t>
      </w:r>
      <w:bookmarkStart w:id="10079" w:name="_ETM_Q17_184620"/>
      <w:bookmarkEnd w:id="10079"/>
      <w:r>
        <w:rPr>
          <w:rFonts w:hint="cs"/>
          <w:rtl/>
        </w:rPr>
        <w:t xml:space="preserve">אומרת </w:t>
      </w:r>
      <w:bookmarkStart w:id="10080" w:name="_ETM_Q17_184920"/>
      <w:bookmarkEnd w:id="10080"/>
      <w:r>
        <w:rPr>
          <w:rFonts w:hint="cs"/>
          <w:rtl/>
        </w:rPr>
        <w:t xml:space="preserve">לעצמי: </w:t>
      </w:r>
      <w:bookmarkStart w:id="10081" w:name="_ETM_Q17_185970"/>
      <w:bookmarkEnd w:id="10081"/>
      <w:r>
        <w:rPr>
          <w:rFonts w:hint="cs"/>
          <w:rtl/>
        </w:rPr>
        <w:t xml:space="preserve">אם </w:t>
      </w:r>
      <w:bookmarkStart w:id="10082" w:name="_ETM_Q17_186150"/>
      <w:bookmarkEnd w:id="10082"/>
      <w:r>
        <w:rPr>
          <w:rFonts w:hint="cs"/>
          <w:rtl/>
        </w:rPr>
        <w:t xml:space="preserve">מישהו </w:t>
      </w:r>
      <w:bookmarkStart w:id="10083" w:name="_ETM_Q17_186509"/>
      <w:bookmarkEnd w:id="10083"/>
      <w:r>
        <w:rPr>
          <w:rFonts w:hint="cs"/>
          <w:rtl/>
        </w:rPr>
        <w:t xml:space="preserve">היה </w:t>
      </w:r>
      <w:bookmarkStart w:id="10084" w:name="_ETM_Q17_186750"/>
      <w:bookmarkEnd w:id="10084"/>
      <w:r>
        <w:rPr>
          <w:rFonts w:hint="cs"/>
          <w:rtl/>
        </w:rPr>
        <w:t xml:space="preserve">פה, </w:t>
      </w:r>
      <w:bookmarkStart w:id="10085" w:name="_ETM_Q17_186899"/>
      <w:bookmarkEnd w:id="10085"/>
      <w:r>
        <w:rPr>
          <w:rFonts w:hint="cs"/>
          <w:rtl/>
        </w:rPr>
        <w:t xml:space="preserve">בבית </w:t>
      </w:r>
      <w:bookmarkStart w:id="10086" w:name="_ETM_Q17_187290"/>
      <w:bookmarkEnd w:id="10086"/>
      <w:r>
        <w:rPr>
          <w:rFonts w:hint="cs"/>
          <w:rtl/>
        </w:rPr>
        <w:t xml:space="preserve">הזה, </w:t>
      </w:r>
      <w:bookmarkStart w:id="10087" w:name="_ETM_Q17_187440"/>
      <w:bookmarkEnd w:id="10087"/>
      <w:r>
        <w:rPr>
          <w:rFonts w:hint="cs"/>
          <w:rtl/>
        </w:rPr>
        <w:t xml:space="preserve">מסתכל </w:t>
      </w:r>
      <w:bookmarkStart w:id="10088" w:name="_ETM_Q17_187859"/>
      <w:bookmarkEnd w:id="10088"/>
      <w:r>
        <w:rPr>
          <w:rFonts w:hint="cs"/>
          <w:rtl/>
        </w:rPr>
        <w:t xml:space="preserve">על </w:t>
      </w:r>
      <w:bookmarkStart w:id="10089" w:name="_ETM_Q17_187980"/>
      <w:bookmarkEnd w:id="10089"/>
      <w:r>
        <w:rPr>
          <w:rFonts w:hint="cs"/>
          <w:rtl/>
        </w:rPr>
        <w:t xml:space="preserve">המפגינים </w:t>
      </w:r>
      <w:bookmarkStart w:id="10090" w:name="_ETM_Q17_188910"/>
      <w:bookmarkEnd w:id="10090"/>
      <w:r>
        <w:rPr>
          <w:rFonts w:hint="cs"/>
          <w:rtl/>
        </w:rPr>
        <w:t>מבפנים</w:t>
      </w:r>
      <w:r w:rsidR="007F43A6">
        <w:rPr>
          <w:rFonts w:hint="cs"/>
          <w:rtl/>
        </w:rPr>
        <w:t>,</w:t>
      </w:r>
      <w:r>
        <w:rPr>
          <w:rFonts w:hint="cs"/>
          <w:rtl/>
        </w:rPr>
        <w:t xml:space="preserve"> </w:t>
      </w:r>
      <w:bookmarkStart w:id="10091" w:name="_ETM_Q17_189809"/>
      <w:bookmarkEnd w:id="10091"/>
      <w:r>
        <w:rPr>
          <w:rFonts w:hint="cs"/>
          <w:rtl/>
        </w:rPr>
        <w:t xml:space="preserve">לא </w:t>
      </w:r>
      <w:bookmarkStart w:id="10092" w:name="_ETM_Q17_189990"/>
      <w:bookmarkEnd w:id="10092"/>
      <w:r>
        <w:rPr>
          <w:rFonts w:hint="cs"/>
          <w:rtl/>
        </w:rPr>
        <w:t>מבחוץ</w:t>
      </w:r>
      <w:r w:rsidR="007F43A6">
        <w:rPr>
          <w:rFonts w:hint="cs"/>
          <w:rtl/>
        </w:rPr>
        <w:t>,</w:t>
      </w:r>
      <w:r>
        <w:rPr>
          <w:rFonts w:hint="cs"/>
          <w:rtl/>
        </w:rPr>
        <w:t xml:space="preserve"> </w:t>
      </w:r>
      <w:bookmarkStart w:id="10093" w:name="_ETM_Q17_190530"/>
      <w:bookmarkEnd w:id="10093"/>
      <w:r>
        <w:rPr>
          <w:rFonts w:hint="cs"/>
          <w:rtl/>
        </w:rPr>
        <w:t xml:space="preserve">והיה </w:t>
      </w:r>
      <w:bookmarkStart w:id="10094" w:name="_ETM_Q17_190830"/>
      <w:bookmarkEnd w:id="10094"/>
      <w:r>
        <w:rPr>
          <w:rFonts w:hint="cs"/>
          <w:rtl/>
        </w:rPr>
        <w:t xml:space="preserve">אומר: </w:t>
      </w:r>
      <w:bookmarkStart w:id="10095" w:name="_ETM_Q17_191070"/>
      <w:bookmarkEnd w:id="10095"/>
      <w:r>
        <w:rPr>
          <w:rFonts w:hint="cs"/>
          <w:rtl/>
        </w:rPr>
        <w:t xml:space="preserve">מי אלה </w:t>
      </w:r>
      <w:bookmarkStart w:id="10096" w:name="_ETM_Q17_191280"/>
      <w:bookmarkEnd w:id="10096"/>
      <w:r>
        <w:rPr>
          <w:rFonts w:hint="cs"/>
          <w:rtl/>
        </w:rPr>
        <w:t xml:space="preserve">המפגינים </w:t>
      </w:r>
      <w:bookmarkStart w:id="10097" w:name="_ETM_Q17_191759"/>
      <w:bookmarkEnd w:id="10097"/>
      <w:r>
        <w:rPr>
          <w:rFonts w:hint="cs"/>
          <w:rtl/>
        </w:rPr>
        <w:t xml:space="preserve">האלה? </w:t>
      </w:r>
      <w:bookmarkStart w:id="10098" w:name="_ETM_Q17_192240"/>
      <w:bookmarkEnd w:id="10098"/>
      <w:r>
        <w:rPr>
          <w:rFonts w:hint="cs"/>
          <w:rtl/>
        </w:rPr>
        <w:t xml:space="preserve">זה </w:t>
      </w:r>
      <w:bookmarkStart w:id="10099" w:name="_ETM_Q17_192450"/>
      <w:bookmarkEnd w:id="10099"/>
      <w:r>
        <w:rPr>
          <w:rFonts w:hint="cs"/>
          <w:rtl/>
        </w:rPr>
        <w:t xml:space="preserve">בשר </w:t>
      </w:r>
      <w:bookmarkStart w:id="10100" w:name="_ETM_Q17_192780"/>
      <w:bookmarkEnd w:id="10100"/>
      <w:r>
        <w:rPr>
          <w:rFonts w:hint="cs"/>
          <w:rtl/>
        </w:rPr>
        <w:t xml:space="preserve">מבשרנו, </w:t>
      </w:r>
      <w:bookmarkStart w:id="10101" w:name="_ETM_Q17_193530"/>
      <w:bookmarkEnd w:id="10101"/>
      <w:r>
        <w:rPr>
          <w:rFonts w:hint="cs"/>
          <w:rtl/>
        </w:rPr>
        <w:t xml:space="preserve">אלה </w:t>
      </w:r>
      <w:bookmarkStart w:id="10102" w:name="_ETM_Q17_193679"/>
      <w:bookmarkEnd w:id="10102"/>
      <w:r>
        <w:rPr>
          <w:rFonts w:hint="cs"/>
          <w:rtl/>
        </w:rPr>
        <w:t xml:space="preserve">האנשים </w:t>
      </w:r>
      <w:bookmarkStart w:id="10103" w:name="_ETM_Q17_194099"/>
      <w:bookmarkEnd w:id="10103"/>
      <w:r>
        <w:rPr>
          <w:rFonts w:hint="cs"/>
          <w:rtl/>
        </w:rPr>
        <w:t xml:space="preserve">שלנו. </w:t>
      </w:r>
      <w:bookmarkStart w:id="10104" w:name="_ETM_Q17_195059"/>
      <w:bookmarkStart w:id="10105" w:name="_ETM_Q17_193000"/>
      <w:bookmarkEnd w:id="10104"/>
      <w:bookmarkEnd w:id="10105"/>
      <w:r>
        <w:rPr>
          <w:rFonts w:hint="cs"/>
          <w:rtl/>
        </w:rPr>
        <w:t xml:space="preserve">אלה </w:t>
      </w:r>
      <w:bookmarkStart w:id="10106" w:name="_ETM_Q17_195299"/>
      <w:bookmarkEnd w:id="10106"/>
      <w:r>
        <w:rPr>
          <w:rFonts w:hint="cs"/>
          <w:rtl/>
        </w:rPr>
        <w:t xml:space="preserve">אנשים </w:t>
      </w:r>
      <w:bookmarkStart w:id="10107" w:name="_ETM_Q17_195690"/>
      <w:bookmarkEnd w:id="10107"/>
      <w:r>
        <w:rPr>
          <w:rFonts w:hint="cs"/>
          <w:rtl/>
        </w:rPr>
        <w:t xml:space="preserve">שרוצים </w:t>
      </w:r>
      <w:bookmarkStart w:id="10108" w:name="_ETM_Q17_196470"/>
      <w:bookmarkEnd w:id="10108"/>
      <w:r>
        <w:rPr>
          <w:rFonts w:hint="cs"/>
          <w:rtl/>
        </w:rPr>
        <w:t xml:space="preserve">להילחם </w:t>
      </w:r>
      <w:bookmarkStart w:id="10109" w:name="_ETM_Q17_196920"/>
      <w:bookmarkEnd w:id="10109"/>
      <w:r>
        <w:rPr>
          <w:rFonts w:hint="cs"/>
          <w:rtl/>
        </w:rPr>
        <w:t xml:space="preserve">על </w:t>
      </w:r>
      <w:bookmarkStart w:id="10110" w:name="_ETM_Q17_197010"/>
      <w:bookmarkEnd w:id="10110"/>
      <w:r>
        <w:rPr>
          <w:rFonts w:hint="cs"/>
          <w:rtl/>
        </w:rPr>
        <w:t xml:space="preserve">המדינה </w:t>
      </w:r>
      <w:bookmarkStart w:id="10111" w:name="_ETM_Q17_197460"/>
      <w:bookmarkEnd w:id="10111"/>
      <w:r>
        <w:rPr>
          <w:rFonts w:hint="cs"/>
          <w:rtl/>
        </w:rPr>
        <w:t xml:space="preserve">הזאת </w:t>
      </w:r>
      <w:bookmarkStart w:id="10112" w:name="_ETM_Q17_198180"/>
      <w:bookmarkEnd w:id="10112"/>
      <w:r>
        <w:rPr>
          <w:rFonts w:hint="cs"/>
          <w:rtl/>
        </w:rPr>
        <w:t xml:space="preserve">ועבורה, </w:t>
      </w:r>
      <w:bookmarkStart w:id="10113" w:name="_ETM_Q17_198870"/>
      <w:bookmarkEnd w:id="10113"/>
      <w:r>
        <w:rPr>
          <w:rFonts w:hint="cs"/>
          <w:rtl/>
        </w:rPr>
        <w:t xml:space="preserve">וצריך </w:t>
      </w:r>
      <w:bookmarkStart w:id="10114" w:name="_ETM_Q17_199079"/>
      <w:bookmarkEnd w:id="10114"/>
      <w:r>
        <w:rPr>
          <w:rFonts w:hint="cs"/>
          <w:rtl/>
        </w:rPr>
        <w:t xml:space="preserve">להקשיב </w:t>
      </w:r>
      <w:bookmarkStart w:id="10115" w:name="_ETM_Q17_199440"/>
      <w:bookmarkEnd w:id="10115"/>
      <w:r>
        <w:rPr>
          <w:rFonts w:hint="cs"/>
          <w:rtl/>
        </w:rPr>
        <w:t xml:space="preserve">להם </w:t>
      </w:r>
      <w:bookmarkStart w:id="10116" w:name="_ETM_Q17_199590"/>
      <w:bookmarkEnd w:id="10116"/>
      <w:r>
        <w:rPr>
          <w:rFonts w:hint="cs"/>
          <w:rtl/>
        </w:rPr>
        <w:t xml:space="preserve">ולשמוע </w:t>
      </w:r>
      <w:bookmarkStart w:id="10117" w:name="_ETM_Q17_200070"/>
      <w:bookmarkEnd w:id="10117"/>
      <w:r>
        <w:rPr>
          <w:rFonts w:hint="cs"/>
          <w:rtl/>
        </w:rPr>
        <w:t>אותם.</w:t>
      </w:r>
    </w:p>
    <w:p w:rsidR="00FA4D28" w:rsidRDefault="00FA4D28" w:rsidP="00FA4D28">
      <w:pPr>
        <w:rPr>
          <w:rtl/>
        </w:rPr>
      </w:pPr>
    </w:p>
    <w:p w:rsidR="00FA4D28" w:rsidRDefault="00FA4D28" w:rsidP="00E3232F">
      <w:pPr>
        <w:rPr>
          <w:rtl/>
        </w:rPr>
      </w:pPr>
      <w:r>
        <w:rPr>
          <w:rFonts w:hint="cs"/>
          <w:rtl/>
        </w:rPr>
        <w:t xml:space="preserve"> </w:t>
      </w:r>
      <w:bookmarkStart w:id="10118" w:name="_ETM_Q17_201020"/>
      <w:bookmarkEnd w:id="10118"/>
      <w:r>
        <w:rPr>
          <w:rFonts w:hint="cs"/>
          <w:rtl/>
        </w:rPr>
        <w:t xml:space="preserve">אני </w:t>
      </w:r>
      <w:bookmarkStart w:id="10119" w:name="_ETM_Q17_201260"/>
      <w:bookmarkEnd w:id="10119"/>
      <w:r>
        <w:rPr>
          <w:rFonts w:hint="cs"/>
          <w:rtl/>
        </w:rPr>
        <w:t xml:space="preserve">לא </w:t>
      </w:r>
      <w:bookmarkStart w:id="10120" w:name="_ETM_Q17_201380"/>
      <w:bookmarkEnd w:id="10120"/>
      <w:r>
        <w:rPr>
          <w:rFonts w:hint="cs"/>
          <w:rtl/>
        </w:rPr>
        <w:t xml:space="preserve">מרגישה </w:t>
      </w:r>
      <w:bookmarkStart w:id="10121" w:name="_ETM_Q17_201680"/>
      <w:bookmarkEnd w:id="10121"/>
      <w:r>
        <w:rPr>
          <w:rFonts w:hint="cs"/>
          <w:rtl/>
        </w:rPr>
        <w:t xml:space="preserve">שאני </w:t>
      </w:r>
      <w:bookmarkStart w:id="10122" w:name="_ETM_Q17_201829"/>
      <w:bookmarkEnd w:id="10122"/>
      <w:r>
        <w:rPr>
          <w:rFonts w:hint="cs"/>
          <w:rtl/>
        </w:rPr>
        <w:t xml:space="preserve">נפרדת </w:t>
      </w:r>
      <w:bookmarkStart w:id="10123" w:name="_ETM_Q17_202130"/>
      <w:bookmarkEnd w:id="10123"/>
      <w:r>
        <w:rPr>
          <w:rFonts w:hint="cs"/>
          <w:rtl/>
        </w:rPr>
        <w:t xml:space="preserve">מהחברים </w:t>
      </w:r>
      <w:bookmarkStart w:id="10124" w:name="_ETM_Q17_202670"/>
      <w:bookmarkEnd w:id="10124"/>
      <w:r>
        <w:rPr>
          <w:rFonts w:hint="cs"/>
          <w:rtl/>
        </w:rPr>
        <w:t xml:space="preserve">שלי – </w:t>
      </w:r>
      <w:bookmarkStart w:id="10125" w:name="_ETM_Q17_202940"/>
      <w:bookmarkEnd w:id="10125"/>
      <w:r>
        <w:rPr>
          <w:rFonts w:hint="cs"/>
          <w:rtl/>
        </w:rPr>
        <w:t xml:space="preserve">אני </w:t>
      </w:r>
      <w:bookmarkStart w:id="10126" w:name="_ETM_Q17_203090"/>
      <w:bookmarkEnd w:id="10126"/>
      <w:r>
        <w:rPr>
          <w:rFonts w:hint="cs"/>
          <w:rtl/>
        </w:rPr>
        <w:t xml:space="preserve">הולכת </w:t>
      </w:r>
      <w:bookmarkStart w:id="10127" w:name="_ETM_Q17_203420"/>
      <w:bookmarkEnd w:id="10127"/>
      <w:r>
        <w:rPr>
          <w:rFonts w:hint="cs"/>
          <w:rtl/>
        </w:rPr>
        <w:t xml:space="preserve">לתל </w:t>
      </w:r>
      <w:bookmarkStart w:id="10128" w:name="_ETM_Q17_203720"/>
      <w:bookmarkEnd w:id="10128"/>
      <w:r>
        <w:rPr>
          <w:rFonts w:hint="cs"/>
          <w:rtl/>
        </w:rPr>
        <w:t xml:space="preserve">אביב, </w:t>
      </w:r>
      <w:bookmarkStart w:id="10129" w:name="_ETM_Q17_204170"/>
      <w:bookmarkEnd w:id="10129"/>
      <w:r>
        <w:rPr>
          <w:rFonts w:hint="cs"/>
          <w:rtl/>
        </w:rPr>
        <w:t xml:space="preserve">אני </w:t>
      </w:r>
      <w:bookmarkStart w:id="10130" w:name="_ETM_Q17_204350"/>
      <w:bookmarkEnd w:id="10130"/>
      <w:r>
        <w:rPr>
          <w:rFonts w:hint="cs"/>
          <w:rtl/>
        </w:rPr>
        <w:t xml:space="preserve">מתמודדת. </w:t>
      </w:r>
      <w:bookmarkStart w:id="10131" w:name="_ETM_Q17_205250"/>
      <w:bookmarkEnd w:id="10131"/>
      <w:r>
        <w:rPr>
          <w:rFonts w:hint="cs"/>
          <w:rtl/>
        </w:rPr>
        <w:t xml:space="preserve">אני </w:t>
      </w:r>
      <w:bookmarkStart w:id="10132" w:name="_ETM_Q17_205400"/>
      <w:bookmarkEnd w:id="10132"/>
      <w:r>
        <w:rPr>
          <w:rFonts w:hint="cs"/>
          <w:rtl/>
        </w:rPr>
        <w:t xml:space="preserve">חושבת </w:t>
      </w:r>
      <w:bookmarkStart w:id="10133" w:name="_ETM_Q17_205850"/>
      <w:bookmarkEnd w:id="10133"/>
      <w:r>
        <w:rPr>
          <w:rFonts w:hint="cs"/>
          <w:rtl/>
        </w:rPr>
        <w:t xml:space="preserve">שהגיע </w:t>
      </w:r>
      <w:bookmarkStart w:id="10134" w:name="_ETM_Q17_206270"/>
      <w:bookmarkEnd w:id="10134"/>
      <w:r>
        <w:rPr>
          <w:rFonts w:hint="cs"/>
          <w:rtl/>
        </w:rPr>
        <w:t xml:space="preserve">הזמן </w:t>
      </w:r>
      <w:bookmarkStart w:id="10135" w:name="_ETM_Q17_206540"/>
      <w:bookmarkEnd w:id="10135"/>
      <w:r>
        <w:rPr>
          <w:rFonts w:hint="cs"/>
          <w:rtl/>
        </w:rPr>
        <w:t xml:space="preserve">להחליף </w:t>
      </w:r>
      <w:bookmarkStart w:id="10136" w:name="_ETM_Q17_206840"/>
      <w:bookmarkEnd w:id="10136"/>
      <w:r>
        <w:rPr>
          <w:rFonts w:hint="cs"/>
          <w:rtl/>
        </w:rPr>
        <w:t xml:space="preserve">הנהגה </w:t>
      </w:r>
      <w:bookmarkStart w:id="10137" w:name="_ETM_Q17_207110"/>
      <w:bookmarkEnd w:id="10137"/>
      <w:r>
        <w:rPr>
          <w:rFonts w:hint="cs"/>
          <w:rtl/>
        </w:rPr>
        <w:t xml:space="preserve">בתל </w:t>
      </w:r>
      <w:bookmarkStart w:id="10138" w:name="_ETM_Q17_207410"/>
      <w:bookmarkEnd w:id="10138"/>
      <w:r>
        <w:rPr>
          <w:rFonts w:hint="cs"/>
          <w:rtl/>
        </w:rPr>
        <w:t xml:space="preserve">אביב, </w:t>
      </w:r>
      <w:bookmarkStart w:id="10139" w:name="_ETM_Q17_208099"/>
      <w:bookmarkEnd w:id="10139"/>
      <w:r>
        <w:rPr>
          <w:rFonts w:hint="cs"/>
          <w:rtl/>
        </w:rPr>
        <w:t xml:space="preserve">במיוחד </w:t>
      </w:r>
      <w:bookmarkStart w:id="10140" w:name="_ETM_Q17_208939"/>
      <w:bookmarkEnd w:id="10140"/>
      <w:r>
        <w:rPr>
          <w:rFonts w:hint="cs"/>
          <w:rtl/>
        </w:rPr>
        <w:t xml:space="preserve">בעת </w:t>
      </w:r>
      <w:bookmarkStart w:id="10141" w:name="_ETM_Q17_209390"/>
      <w:bookmarkEnd w:id="10141"/>
      <w:r>
        <w:rPr>
          <w:rFonts w:hint="cs"/>
          <w:rtl/>
        </w:rPr>
        <w:t>הזאת</w:t>
      </w:r>
      <w:r w:rsidR="007F43A6">
        <w:rPr>
          <w:rFonts w:hint="cs"/>
          <w:rtl/>
        </w:rPr>
        <w:t>,</w:t>
      </w:r>
      <w:r>
        <w:rPr>
          <w:rFonts w:hint="cs"/>
          <w:rtl/>
        </w:rPr>
        <w:t xml:space="preserve"> </w:t>
      </w:r>
      <w:bookmarkStart w:id="10142" w:name="_ETM_Q17_210330"/>
      <w:bookmarkEnd w:id="10142"/>
      <w:r>
        <w:rPr>
          <w:rFonts w:hint="cs"/>
          <w:rtl/>
        </w:rPr>
        <w:t xml:space="preserve">שבה </w:t>
      </w:r>
      <w:bookmarkStart w:id="10143" w:name="_ETM_Q17_210960"/>
      <w:bookmarkEnd w:id="10143"/>
      <w:r>
        <w:rPr>
          <w:rFonts w:hint="cs"/>
          <w:rtl/>
        </w:rPr>
        <w:t xml:space="preserve">הרשויות </w:t>
      </w:r>
      <w:bookmarkStart w:id="10144" w:name="_ETM_Q17_211410"/>
      <w:bookmarkEnd w:id="10144"/>
      <w:r>
        <w:rPr>
          <w:rFonts w:hint="cs"/>
          <w:rtl/>
        </w:rPr>
        <w:t xml:space="preserve">המקומיות </w:t>
      </w:r>
      <w:bookmarkStart w:id="10145" w:name="_ETM_Q17_212010"/>
      <w:bookmarkEnd w:id="10145"/>
      <w:r>
        <w:rPr>
          <w:rFonts w:hint="cs"/>
          <w:rtl/>
        </w:rPr>
        <w:t xml:space="preserve">כל </w:t>
      </w:r>
      <w:bookmarkStart w:id="10146" w:name="_ETM_Q17_212159"/>
      <w:bookmarkEnd w:id="10146"/>
      <w:r>
        <w:rPr>
          <w:rFonts w:hint="cs"/>
          <w:rtl/>
        </w:rPr>
        <w:t xml:space="preserve">כך </w:t>
      </w:r>
      <w:bookmarkStart w:id="10147" w:name="_ETM_Q17_212729"/>
      <w:bookmarkEnd w:id="10147"/>
      <w:r>
        <w:rPr>
          <w:rFonts w:hint="cs"/>
          <w:rtl/>
        </w:rPr>
        <w:t xml:space="preserve">מאוימות, </w:t>
      </w:r>
      <w:bookmarkStart w:id="10148" w:name="_ETM_Q17_213540"/>
      <w:bookmarkEnd w:id="10148"/>
      <w:r>
        <w:rPr>
          <w:rFonts w:hint="cs"/>
          <w:rtl/>
        </w:rPr>
        <w:t xml:space="preserve">הדמוקרטיה </w:t>
      </w:r>
      <w:bookmarkStart w:id="10149" w:name="_ETM_Q17_214500"/>
      <w:bookmarkEnd w:id="10149"/>
      <w:r>
        <w:rPr>
          <w:rFonts w:hint="cs"/>
          <w:rtl/>
        </w:rPr>
        <w:t xml:space="preserve">מאוימת, </w:t>
      </w:r>
      <w:bookmarkStart w:id="10150" w:name="_ETM_Q17_215350"/>
      <w:bookmarkEnd w:id="10150"/>
      <w:r>
        <w:rPr>
          <w:rFonts w:hint="cs"/>
          <w:rtl/>
        </w:rPr>
        <w:t xml:space="preserve">הסמכויות </w:t>
      </w:r>
      <w:bookmarkStart w:id="10151" w:name="_ETM_Q17_216130"/>
      <w:bookmarkEnd w:id="10151"/>
      <w:r>
        <w:rPr>
          <w:rFonts w:hint="cs"/>
          <w:rtl/>
        </w:rPr>
        <w:t>של</w:t>
      </w:r>
      <w:bookmarkStart w:id="10152" w:name="_ETM_Q17_216280"/>
      <w:bookmarkEnd w:id="10152"/>
      <w:r>
        <w:rPr>
          <w:rFonts w:hint="cs"/>
          <w:rtl/>
        </w:rPr>
        <w:t xml:space="preserve">ה מתערערות. </w:t>
      </w:r>
      <w:bookmarkStart w:id="10153" w:name="_ETM_Q17_217120"/>
      <w:bookmarkEnd w:id="10153"/>
      <w:r>
        <w:rPr>
          <w:rFonts w:hint="cs"/>
          <w:rtl/>
        </w:rPr>
        <w:t xml:space="preserve">היום </w:t>
      </w:r>
      <w:bookmarkStart w:id="10154" w:name="_ETM_Q17_217390"/>
      <w:bookmarkEnd w:id="10154"/>
      <w:r>
        <w:rPr>
          <w:rFonts w:hint="cs"/>
          <w:rtl/>
        </w:rPr>
        <w:t xml:space="preserve">שמעתי </w:t>
      </w:r>
      <w:bookmarkStart w:id="10155" w:name="_ETM_Q17_217780"/>
      <w:bookmarkEnd w:id="10155"/>
      <w:r>
        <w:rPr>
          <w:rFonts w:hint="cs"/>
          <w:rtl/>
        </w:rPr>
        <w:t xml:space="preserve">שלא </w:t>
      </w:r>
      <w:bookmarkStart w:id="10156" w:name="_ETM_Q17_217900"/>
      <w:bookmarkEnd w:id="10156"/>
      <w:r>
        <w:rPr>
          <w:rFonts w:hint="cs"/>
          <w:rtl/>
        </w:rPr>
        <w:t xml:space="preserve">מספיק </w:t>
      </w:r>
      <w:bookmarkStart w:id="10157" w:name="_ETM_Q17_218530"/>
      <w:bookmarkEnd w:id="10157"/>
      <w:r>
        <w:rPr>
          <w:rFonts w:hint="cs"/>
          <w:rtl/>
        </w:rPr>
        <w:t xml:space="preserve">שמשרד </w:t>
      </w:r>
      <w:bookmarkStart w:id="10158" w:name="_ETM_Q17_219040"/>
      <w:bookmarkEnd w:id="10158"/>
      <w:r>
        <w:rPr>
          <w:rFonts w:hint="cs"/>
          <w:rtl/>
        </w:rPr>
        <w:t xml:space="preserve">הדתות </w:t>
      </w:r>
      <w:bookmarkStart w:id="10159" w:name="_ETM_Q17_219490"/>
      <w:bookmarkEnd w:id="10159"/>
      <w:r>
        <w:rPr>
          <w:rFonts w:hint="cs"/>
          <w:rtl/>
        </w:rPr>
        <w:t xml:space="preserve">ימנה </w:t>
      </w:r>
      <w:bookmarkStart w:id="10160" w:name="_ETM_Q17_219820"/>
      <w:bookmarkEnd w:id="10160"/>
      <w:r>
        <w:rPr>
          <w:rFonts w:hint="cs"/>
          <w:rtl/>
        </w:rPr>
        <w:t xml:space="preserve">את </w:t>
      </w:r>
      <w:bookmarkStart w:id="10161" w:name="_ETM_Q17_219909"/>
      <w:bookmarkEnd w:id="10161"/>
      <w:r>
        <w:rPr>
          <w:rFonts w:hint="cs"/>
          <w:rtl/>
        </w:rPr>
        <w:t xml:space="preserve">הרב </w:t>
      </w:r>
      <w:bookmarkStart w:id="10162" w:name="_ETM_Q17_220120"/>
      <w:bookmarkEnd w:id="10162"/>
      <w:r>
        <w:rPr>
          <w:rFonts w:hint="cs"/>
          <w:rtl/>
        </w:rPr>
        <w:t xml:space="preserve">הראשי, </w:t>
      </w:r>
      <w:bookmarkStart w:id="10163" w:name="_ETM_Q17_220840"/>
      <w:bookmarkEnd w:id="10163"/>
      <w:r>
        <w:rPr>
          <w:rFonts w:hint="cs"/>
          <w:rtl/>
        </w:rPr>
        <w:t xml:space="preserve">הוא </w:t>
      </w:r>
      <w:bookmarkStart w:id="10164" w:name="_ETM_Q17_220930"/>
      <w:bookmarkEnd w:id="10164"/>
      <w:r>
        <w:rPr>
          <w:rFonts w:hint="cs"/>
          <w:rtl/>
        </w:rPr>
        <w:t xml:space="preserve">גם </w:t>
      </w:r>
      <w:bookmarkStart w:id="10165" w:name="_ETM_Q17_221110"/>
      <w:bookmarkEnd w:id="10165"/>
      <w:r>
        <w:rPr>
          <w:rFonts w:hint="cs"/>
          <w:rtl/>
        </w:rPr>
        <w:t xml:space="preserve">יחליט </w:t>
      </w:r>
      <w:bookmarkStart w:id="10166" w:name="_ETM_Q17_221409"/>
      <w:bookmarkEnd w:id="10166"/>
      <w:r>
        <w:rPr>
          <w:rFonts w:hint="cs"/>
          <w:rtl/>
        </w:rPr>
        <w:t xml:space="preserve">כמה </w:t>
      </w:r>
      <w:bookmarkStart w:id="10167" w:name="_ETM_Q17_221650"/>
      <w:bookmarkEnd w:id="10167"/>
      <w:r>
        <w:rPr>
          <w:rFonts w:hint="cs"/>
          <w:rtl/>
        </w:rPr>
        <w:t xml:space="preserve">משלמים </w:t>
      </w:r>
      <w:bookmarkStart w:id="10168" w:name="_ETM_Q17_222130"/>
      <w:bookmarkEnd w:id="10168"/>
      <w:r>
        <w:rPr>
          <w:rFonts w:hint="cs"/>
          <w:rtl/>
        </w:rPr>
        <w:t xml:space="preserve">לו </w:t>
      </w:r>
      <w:bookmarkStart w:id="10169" w:name="_ETM_Q17_222250"/>
      <w:bookmarkEnd w:id="10169"/>
      <w:r>
        <w:rPr>
          <w:rFonts w:hint="cs"/>
          <w:rtl/>
        </w:rPr>
        <w:t xml:space="preserve">על </w:t>
      </w:r>
      <w:bookmarkStart w:id="10170" w:name="_ETM_Q17_222310"/>
      <w:bookmarkEnd w:id="10170"/>
      <w:r>
        <w:rPr>
          <w:rFonts w:hint="cs"/>
          <w:rtl/>
        </w:rPr>
        <w:t xml:space="preserve">חשבון </w:t>
      </w:r>
      <w:bookmarkStart w:id="10171" w:name="_ETM_Q17_222700"/>
      <w:bookmarkEnd w:id="10171"/>
      <w:r>
        <w:rPr>
          <w:rFonts w:hint="cs"/>
          <w:rtl/>
        </w:rPr>
        <w:t xml:space="preserve">העירייה. </w:t>
      </w:r>
      <w:bookmarkStart w:id="10172" w:name="_ETM_Q17_223830"/>
      <w:bookmarkEnd w:id="10172"/>
      <w:r>
        <w:rPr>
          <w:rFonts w:hint="cs"/>
          <w:rtl/>
        </w:rPr>
        <w:t xml:space="preserve">כל </w:t>
      </w:r>
      <w:bookmarkStart w:id="10173" w:name="_ETM_Q17_224190"/>
      <w:bookmarkEnd w:id="10173"/>
      <w:r>
        <w:rPr>
          <w:rFonts w:hint="cs"/>
          <w:rtl/>
        </w:rPr>
        <w:t>הרבנים.</w:t>
      </w:r>
      <w:bookmarkStart w:id="10174" w:name="_ETM_Q17_224760"/>
      <w:bookmarkEnd w:id="10174"/>
      <w:r w:rsidR="007F43A6">
        <w:rPr>
          <w:rFonts w:hint="cs"/>
          <w:rtl/>
        </w:rPr>
        <w:t xml:space="preserve"> </w:t>
      </w:r>
      <w:r>
        <w:rPr>
          <w:rFonts w:hint="cs"/>
          <w:rtl/>
        </w:rPr>
        <w:t xml:space="preserve">זאת </w:t>
      </w:r>
      <w:bookmarkStart w:id="10175" w:name="_ETM_Q17_225000"/>
      <w:bookmarkEnd w:id="10175"/>
      <w:r>
        <w:rPr>
          <w:rFonts w:hint="cs"/>
          <w:rtl/>
        </w:rPr>
        <w:t xml:space="preserve">אומרת, </w:t>
      </w:r>
      <w:bookmarkStart w:id="10176" w:name="_ETM_Q17_225450"/>
      <w:bookmarkEnd w:id="10176"/>
      <w:r>
        <w:rPr>
          <w:rFonts w:hint="cs"/>
          <w:rtl/>
        </w:rPr>
        <w:t xml:space="preserve">יש </w:t>
      </w:r>
      <w:bookmarkStart w:id="10177" w:name="_ETM_Q17_225690"/>
      <w:bookmarkEnd w:id="10177"/>
      <w:r>
        <w:rPr>
          <w:rFonts w:hint="cs"/>
          <w:rtl/>
        </w:rPr>
        <w:t xml:space="preserve">פה </w:t>
      </w:r>
      <w:bookmarkStart w:id="10178" w:name="_ETM_Q17_225810"/>
      <w:bookmarkEnd w:id="10178"/>
      <w:r>
        <w:rPr>
          <w:rFonts w:hint="cs"/>
          <w:rtl/>
        </w:rPr>
        <w:t xml:space="preserve">בכלל </w:t>
      </w:r>
      <w:bookmarkStart w:id="10179" w:name="_ETM_Q17_226080"/>
      <w:bookmarkEnd w:id="10179"/>
      <w:r>
        <w:rPr>
          <w:rFonts w:hint="cs"/>
          <w:rtl/>
        </w:rPr>
        <w:t xml:space="preserve">דינמיקה – </w:t>
      </w:r>
      <w:bookmarkStart w:id="10180" w:name="_ETM_Q17_226890"/>
      <w:bookmarkEnd w:id="10180"/>
      <w:r>
        <w:rPr>
          <w:rFonts w:hint="cs"/>
          <w:rtl/>
        </w:rPr>
        <w:t xml:space="preserve">הרשות </w:t>
      </w:r>
      <w:bookmarkStart w:id="10181" w:name="_ETM_Q17_227430"/>
      <w:bookmarkEnd w:id="10181"/>
      <w:r>
        <w:rPr>
          <w:rFonts w:hint="cs"/>
          <w:rtl/>
        </w:rPr>
        <w:t xml:space="preserve">הארצית </w:t>
      </w:r>
      <w:bookmarkStart w:id="10182" w:name="_ETM_Q17_227940"/>
      <w:bookmarkEnd w:id="10182"/>
      <w:r>
        <w:rPr>
          <w:rFonts w:hint="cs"/>
          <w:rtl/>
        </w:rPr>
        <w:t xml:space="preserve">תקבע </w:t>
      </w:r>
      <w:bookmarkStart w:id="10183" w:name="_ETM_Q17_228420"/>
      <w:bookmarkEnd w:id="10183"/>
      <w:r>
        <w:rPr>
          <w:rFonts w:hint="cs"/>
          <w:rtl/>
        </w:rPr>
        <w:t xml:space="preserve">למקומית </w:t>
      </w:r>
      <w:bookmarkStart w:id="10184" w:name="_ETM_Q17_229440"/>
      <w:bookmarkEnd w:id="10184"/>
      <w:r>
        <w:rPr>
          <w:rFonts w:hint="cs"/>
          <w:rtl/>
        </w:rPr>
        <w:t xml:space="preserve">מי יכהן, </w:t>
      </w:r>
      <w:bookmarkStart w:id="10185" w:name="_ETM_Q17_230580"/>
      <w:bookmarkEnd w:id="10185"/>
      <w:r>
        <w:rPr>
          <w:rFonts w:hint="cs"/>
          <w:rtl/>
        </w:rPr>
        <w:t xml:space="preserve">באיזה </w:t>
      </w:r>
      <w:bookmarkStart w:id="10186" w:name="_ETM_Q17_231060"/>
      <w:bookmarkEnd w:id="10186"/>
      <w:r>
        <w:rPr>
          <w:rFonts w:hint="cs"/>
          <w:rtl/>
        </w:rPr>
        <w:t xml:space="preserve">סמכויות </w:t>
      </w:r>
      <w:bookmarkStart w:id="10187" w:name="_ETM_Q17_231690"/>
      <w:bookmarkEnd w:id="10187"/>
      <w:r>
        <w:rPr>
          <w:rFonts w:hint="cs"/>
          <w:rtl/>
        </w:rPr>
        <w:t xml:space="preserve">וכמה </w:t>
      </w:r>
      <w:bookmarkStart w:id="10188" w:name="_ETM_Q17_232110"/>
      <w:bookmarkEnd w:id="10188"/>
      <w:r>
        <w:rPr>
          <w:rFonts w:hint="cs"/>
          <w:rtl/>
        </w:rPr>
        <w:t xml:space="preserve">כסף </w:t>
      </w:r>
      <w:bookmarkStart w:id="10189" w:name="_ETM_Q17_232530"/>
      <w:bookmarkEnd w:id="10189"/>
      <w:r>
        <w:rPr>
          <w:rFonts w:hint="cs"/>
          <w:rtl/>
        </w:rPr>
        <w:t xml:space="preserve">הוא </w:t>
      </w:r>
      <w:bookmarkStart w:id="10190" w:name="_ETM_Q17_232590"/>
      <w:bookmarkEnd w:id="10190"/>
      <w:r>
        <w:rPr>
          <w:rFonts w:hint="cs"/>
          <w:rtl/>
        </w:rPr>
        <w:t xml:space="preserve">יקבל </w:t>
      </w:r>
      <w:bookmarkStart w:id="10191" w:name="_ETM_Q17_233040"/>
      <w:bookmarkEnd w:id="10191"/>
      <w:r>
        <w:rPr>
          <w:rFonts w:hint="cs"/>
          <w:rtl/>
        </w:rPr>
        <w:t xml:space="preserve">על </w:t>
      </w:r>
      <w:bookmarkStart w:id="10192" w:name="_ETM_Q17_233130"/>
      <w:bookmarkEnd w:id="10192"/>
      <w:r>
        <w:rPr>
          <w:rFonts w:hint="cs"/>
          <w:rtl/>
        </w:rPr>
        <w:t xml:space="preserve">חשבון </w:t>
      </w:r>
      <w:bookmarkStart w:id="10193" w:name="_ETM_Q17_233550"/>
      <w:bookmarkEnd w:id="10193"/>
      <w:r>
        <w:rPr>
          <w:rFonts w:hint="cs"/>
          <w:rtl/>
        </w:rPr>
        <w:t>העירייה</w:t>
      </w:r>
      <w:r w:rsidR="00E3232F">
        <w:rPr>
          <w:rFonts w:hint="cs"/>
          <w:rtl/>
        </w:rPr>
        <w:t>.</w:t>
      </w:r>
      <w:r>
        <w:rPr>
          <w:rFonts w:hint="cs"/>
          <w:rtl/>
        </w:rPr>
        <w:t xml:space="preserve"> </w:t>
      </w:r>
      <w:bookmarkStart w:id="10194" w:name="_ETM_Q17_234000"/>
      <w:bookmarkEnd w:id="10194"/>
      <w:r w:rsidR="00E3232F">
        <w:rPr>
          <w:rFonts w:hint="cs"/>
          <w:rtl/>
        </w:rPr>
        <w:t>ו</w:t>
      </w:r>
      <w:r>
        <w:rPr>
          <w:rFonts w:hint="cs"/>
          <w:rtl/>
        </w:rPr>
        <w:t xml:space="preserve">שלא </w:t>
      </w:r>
      <w:bookmarkStart w:id="10195" w:name="_ETM_Q17_234240"/>
      <w:bookmarkEnd w:id="10195"/>
      <w:r>
        <w:rPr>
          <w:rFonts w:hint="cs"/>
          <w:rtl/>
        </w:rPr>
        <w:t xml:space="preserve">לדבר </w:t>
      </w:r>
      <w:bookmarkStart w:id="10196" w:name="_ETM_Q17_234690"/>
      <w:bookmarkEnd w:id="10196"/>
      <w:r>
        <w:rPr>
          <w:rFonts w:hint="cs"/>
          <w:rtl/>
        </w:rPr>
        <w:t xml:space="preserve">על </w:t>
      </w:r>
      <w:bookmarkStart w:id="10197" w:name="_ETM_Q17_235140"/>
      <w:bookmarkEnd w:id="10197"/>
      <w:r>
        <w:rPr>
          <w:rFonts w:hint="cs"/>
          <w:rtl/>
        </w:rPr>
        <w:t xml:space="preserve">נשים </w:t>
      </w:r>
      <w:bookmarkStart w:id="10198" w:name="_ETM_Q17_235680"/>
      <w:bookmarkEnd w:id="10198"/>
      <w:r>
        <w:rPr>
          <w:rFonts w:hint="cs"/>
          <w:rtl/>
        </w:rPr>
        <w:t xml:space="preserve">שילכו </w:t>
      </w:r>
      <w:bookmarkStart w:id="10199" w:name="_ETM_Q17_236400"/>
      <w:bookmarkEnd w:id="10199"/>
      <w:r>
        <w:rPr>
          <w:rFonts w:hint="cs"/>
          <w:rtl/>
        </w:rPr>
        <w:t xml:space="preserve">לקבל </w:t>
      </w:r>
      <w:bookmarkStart w:id="10200" w:name="_ETM_Q17_236790"/>
      <w:bookmarkEnd w:id="10200"/>
      <w:r>
        <w:rPr>
          <w:rFonts w:hint="cs"/>
          <w:rtl/>
        </w:rPr>
        <w:t xml:space="preserve">מזונות </w:t>
      </w:r>
      <w:bookmarkStart w:id="10201" w:name="_ETM_Q17_237980"/>
      <w:bookmarkEnd w:id="10201"/>
      <w:r>
        <w:rPr>
          <w:rFonts w:hint="cs"/>
          <w:rtl/>
        </w:rPr>
        <w:t xml:space="preserve">מהרבנות </w:t>
      </w:r>
      <w:bookmarkStart w:id="10202" w:name="_ETM_Q17_238550"/>
      <w:bookmarkEnd w:id="10202"/>
      <w:r>
        <w:rPr>
          <w:rFonts w:hint="cs"/>
          <w:rtl/>
        </w:rPr>
        <w:t>הראשית</w:t>
      </w:r>
      <w:r w:rsidR="00E3232F">
        <w:rPr>
          <w:rFonts w:hint="cs"/>
          <w:rtl/>
        </w:rPr>
        <w:t>;</w:t>
      </w:r>
      <w:r>
        <w:rPr>
          <w:rFonts w:hint="cs"/>
          <w:rtl/>
        </w:rPr>
        <w:t xml:space="preserve"> </w:t>
      </w:r>
      <w:bookmarkStart w:id="10203" w:name="_ETM_Q17_238969"/>
      <w:bookmarkEnd w:id="10203"/>
      <w:r>
        <w:rPr>
          <w:rFonts w:hint="cs"/>
          <w:rtl/>
        </w:rPr>
        <w:t xml:space="preserve">שלא </w:t>
      </w:r>
      <w:bookmarkStart w:id="10204" w:name="_ETM_Q17_239149"/>
      <w:bookmarkEnd w:id="10204"/>
      <w:r>
        <w:rPr>
          <w:rFonts w:hint="cs"/>
          <w:rtl/>
        </w:rPr>
        <w:t xml:space="preserve">לדבר </w:t>
      </w:r>
      <w:bookmarkStart w:id="10205" w:name="_ETM_Q17_239480"/>
      <w:bookmarkEnd w:id="10205"/>
      <w:r>
        <w:rPr>
          <w:rFonts w:hint="cs"/>
          <w:rtl/>
        </w:rPr>
        <w:t xml:space="preserve">על </w:t>
      </w:r>
      <w:bookmarkStart w:id="10206" w:name="_ETM_Q17_239600"/>
      <w:bookmarkEnd w:id="10206"/>
      <w:r>
        <w:rPr>
          <w:rFonts w:hint="cs"/>
          <w:rtl/>
        </w:rPr>
        <w:t xml:space="preserve">מס </w:t>
      </w:r>
      <w:bookmarkStart w:id="10207" w:name="_ETM_Q17_239840"/>
      <w:bookmarkEnd w:id="10207"/>
      <w:r>
        <w:rPr>
          <w:rFonts w:hint="cs"/>
          <w:rtl/>
        </w:rPr>
        <w:t xml:space="preserve">ארנונה </w:t>
      </w:r>
      <w:bookmarkStart w:id="10208" w:name="_ETM_Q17_240260"/>
      <w:bookmarkEnd w:id="10208"/>
      <w:r>
        <w:rPr>
          <w:rFonts w:hint="cs"/>
          <w:rtl/>
        </w:rPr>
        <w:t xml:space="preserve">שניקח </w:t>
      </w:r>
      <w:bookmarkStart w:id="10209" w:name="_ETM_Q17_240769"/>
      <w:bookmarkEnd w:id="10209"/>
      <w:r>
        <w:rPr>
          <w:rFonts w:hint="cs"/>
          <w:rtl/>
        </w:rPr>
        <w:t xml:space="preserve">מעירייה </w:t>
      </w:r>
      <w:bookmarkStart w:id="10210" w:name="_ETM_Q17_241789"/>
      <w:bookmarkEnd w:id="10210"/>
      <w:r>
        <w:rPr>
          <w:rFonts w:hint="cs"/>
          <w:rtl/>
        </w:rPr>
        <w:t xml:space="preserve">שמתנהלת </w:t>
      </w:r>
      <w:bookmarkStart w:id="10211" w:name="_ETM_Q17_242539"/>
      <w:bookmarkEnd w:id="10211"/>
      <w:r>
        <w:rPr>
          <w:rFonts w:hint="cs"/>
          <w:rtl/>
        </w:rPr>
        <w:t xml:space="preserve">ביעילות </w:t>
      </w:r>
      <w:bookmarkStart w:id="10212" w:name="_ETM_Q17_243109"/>
      <w:bookmarkEnd w:id="10212"/>
      <w:r>
        <w:rPr>
          <w:rFonts w:hint="cs"/>
          <w:rtl/>
        </w:rPr>
        <w:t xml:space="preserve">מרבית </w:t>
      </w:r>
      <w:bookmarkStart w:id="10213" w:name="_ETM_Q17_243559"/>
      <w:bookmarkEnd w:id="10213"/>
      <w:r>
        <w:rPr>
          <w:rFonts w:hint="cs"/>
          <w:rtl/>
        </w:rPr>
        <w:t xml:space="preserve">ונעביר </w:t>
      </w:r>
      <w:bookmarkStart w:id="10214" w:name="_ETM_Q17_244040"/>
      <w:bookmarkEnd w:id="10214"/>
      <w:r>
        <w:rPr>
          <w:rFonts w:hint="cs"/>
          <w:rtl/>
        </w:rPr>
        <w:t xml:space="preserve">אותה </w:t>
      </w:r>
      <w:bookmarkStart w:id="10215" w:name="_ETM_Q17_244729"/>
      <w:bookmarkEnd w:id="10215"/>
      <w:r>
        <w:rPr>
          <w:rFonts w:hint="cs"/>
          <w:rtl/>
        </w:rPr>
        <w:t>ל</w:t>
      </w:r>
      <w:bookmarkStart w:id="10216" w:name="_ETM_Q17_245600"/>
      <w:bookmarkEnd w:id="10216"/>
      <w:r>
        <w:rPr>
          <w:rFonts w:hint="cs"/>
          <w:rtl/>
        </w:rPr>
        <w:t>עיריות כושלות</w:t>
      </w:r>
      <w:bookmarkStart w:id="10217" w:name="_ETM_Q17_246229"/>
      <w:bookmarkEnd w:id="10217"/>
      <w:r w:rsidR="00E3232F">
        <w:rPr>
          <w:rFonts w:hint="cs"/>
          <w:rtl/>
        </w:rPr>
        <w:t>;</w:t>
      </w:r>
      <w:r>
        <w:rPr>
          <w:rFonts w:hint="cs"/>
          <w:rtl/>
        </w:rPr>
        <w:t xml:space="preserve"> </w:t>
      </w:r>
      <w:bookmarkStart w:id="10218" w:name="_ETM_Q17_246740"/>
      <w:bookmarkEnd w:id="10218"/>
      <w:r>
        <w:rPr>
          <w:rFonts w:hint="cs"/>
          <w:rtl/>
        </w:rPr>
        <w:t xml:space="preserve">ושלא </w:t>
      </w:r>
      <w:bookmarkStart w:id="10219" w:name="_ETM_Q17_247069"/>
      <w:bookmarkEnd w:id="10219"/>
      <w:r>
        <w:rPr>
          <w:rFonts w:hint="cs"/>
          <w:rtl/>
        </w:rPr>
        <w:t xml:space="preserve">לדבר </w:t>
      </w:r>
      <w:bookmarkStart w:id="10220" w:name="_ETM_Q17_247430"/>
      <w:bookmarkEnd w:id="10220"/>
      <w:r>
        <w:rPr>
          <w:rFonts w:hint="cs"/>
          <w:rtl/>
        </w:rPr>
        <w:t xml:space="preserve">על </w:t>
      </w:r>
      <w:bookmarkStart w:id="10221" w:name="_ETM_Q17_247640"/>
      <w:bookmarkEnd w:id="10221"/>
      <w:r>
        <w:rPr>
          <w:rFonts w:hint="cs"/>
          <w:rtl/>
        </w:rPr>
        <w:t xml:space="preserve">ועדה </w:t>
      </w:r>
      <w:bookmarkStart w:id="10222" w:name="_ETM_Q17_248060"/>
      <w:bookmarkEnd w:id="10222"/>
      <w:r>
        <w:rPr>
          <w:rFonts w:hint="cs"/>
          <w:rtl/>
        </w:rPr>
        <w:t xml:space="preserve">קרואה </w:t>
      </w:r>
      <w:bookmarkStart w:id="10223" w:name="_ETM_Q17_248479"/>
      <w:bookmarkEnd w:id="10223"/>
      <w:r>
        <w:rPr>
          <w:rFonts w:hint="cs"/>
          <w:rtl/>
        </w:rPr>
        <w:t xml:space="preserve">כזאת, </w:t>
      </w:r>
      <w:bookmarkStart w:id="10224" w:name="_ETM_Q17_249020"/>
      <w:bookmarkEnd w:id="10224"/>
      <w:r>
        <w:rPr>
          <w:rFonts w:hint="cs"/>
          <w:rtl/>
        </w:rPr>
        <w:t xml:space="preserve">שנמנה </w:t>
      </w:r>
      <w:bookmarkStart w:id="10225" w:name="_ETM_Q17_249560"/>
      <w:bookmarkEnd w:id="10225"/>
      <w:r>
        <w:rPr>
          <w:rFonts w:hint="cs"/>
          <w:rtl/>
        </w:rPr>
        <w:t xml:space="preserve">אותו </w:t>
      </w:r>
      <w:bookmarkStart w:id="10226" w:name="_ETM_Q17_249799"/>
      <w:bookmarkEnd w:id="10226"/>
      <w:r>
        <w:rPr>
          <w:rFonts w:hint="cs"/>
          <w:rtl/>
        </w:rPr>
        <w:t xml:space="preserve">כי </w:t>
      </w:r>
      <w:bookmarkStart w:id="10227" w:name="_ETM_Q17_249920"/>
      <w:bookmarkEnd w:id="10227"/>
      <w:r>
        <w:rPr>
          <w:rFonts w:hint="cs"/>
          <w:rtl/>
        </w:rPr>
        <w:t xml:space="preserve">הוא </w:t>
      </w:r>
      <w:bookmarkStart w:id="10228" w:name="_ETM_Q17_249979"/>
      <w:bookmarkEnd w:id="10228"/>
      <w:r>
        <w:rPr>
          <w:rFonts w:hint="cs"/>
          <w:rtl/>
        </w:rPr>
        <w:t xml:space="preserve">חבר </w:t>
      </w:r>
      <w:bookmarkStart w:id="10229" w:name="_ETM_Q17_250280"/>
      <w:bookmarkEnd w:id="10229"/>
      <w:r>
        <w:rPr>
          <w:rFonts w:hint="cs"/>
          <w:rtl/>
        </w:rPr>
        <w:t xml:space="preserve">של </w:t>
      </w:r>
      <w:bookmarkStart w:id="10230" w:name="_ETM_Q17_250430"/>
      <w:bookmarkEnd w:id="10230"/>
      <w:r>
        <w:rPr>
          <w:rFonts w:hint="cs"/>
          <w:rtl/>
        </w:rPr>
        <w:t xml:space="preserve">חבר </w:t>
      </w:r>
      <w:bookmarkStart w:id="10231" w:name="_ETM_Q17_251209"/>
      <w:bookmarkEnd w:id="10231"/>
      <w:r>
        <w:rPr>
          <w:rFonts w:hint="cs"/>
          <w:rtl/>
        </w:rPr>
        <w:t>בטבריה</w:t>
      </w:r>
      <w:r w:rsidR="00E3232F">
        <w:rPr>
          <w:rFonts w:hint="cs"/>
          <w:rtl/>
        </w:rPr>
        <w:t>,</w:t>
      </w:r>
      <w:r>
        <w:rPr>
          <w:rFonts w:hint="cs"/>
          <w:rtl/>
        </w:rPr>
        <w:t xml:space="preserve"> </w:t>
      </w:r>
      <w:bookmarkStart w:id="10232" w:name="_ETM_Q17_252229"/>
      <w:bookmarkEnd w:id="10232"/>
      <w:r>
        <w:rPr>
          <w:rFonts w:hint="cs"/>
          <w:rtl/>
        </w:rPr>
        <w:t xml:space="preserve">וניתן </w:t>
      </w:r>
      <w:bookmarkStart w:id="10233" w:name="_ETM_Q17_252680"/>
      <w:bookmarkEnd w:id="10233"/>
      <w:r>
        <w:rPr>
          <w:rFonts w:hint="cs"/>
          <w:rtl/>
        </w:rPr>
        <w:t xml:space="preserve">לו </w:t>
      </w:r>
      <w:bookmarkStart w:id="10234" w:name="_ETM_Q17_252740"/>
      <w:bookmarkEnd w:id="10234"/>
      <w:r>
        <w:rPr>
          <w:rFonts w:hint="cs"/>
          <w:rtl/>
        </w:rPr>
        <w:t xml:space="preserve">יתרון </w:t>
      </w:r>
      <w:bookmarkStart w:id="10235" w:name="_ETM_Q17_253590"/>
      <w:bookmarkEnd w:id="10235"/>
      <w:r>
        <w:rPr>
          <w:rFonts w:hint="cs"/>
          <w:rtl/>
        </w:rPr>
        <w:t xml:space="preserve">בניגוד </w:t>
      </w:r>
      <w:bookmarkStart w:id="10236" w:name="_ETM_Q17_254100"/>
      <w:bookmarkEnd w:id="10236"/>
      <w:r>
        <w:rPr>
          <w:rFonts w:hint="cs"/>
          <w:rtl/>
        </w:rPr>
        <w:t xml:space="preserve">מוחלט </w:t>
      </w:r>
      <w:bookmarkStart w:id="10237" w:name="_ETM_Q17_254459"/>
      <w:bookmarkEnd w:id="10237"/>
      <w:r>
        <w:rPr>
          <w:rFonts w:hint="cs"/>
          <w:rtl/>
        </w:rPr>
        <w:t xml:space="preserve">לחוק. </w:t>
      </w:r>
      <w:bookmarkStart w:id="10238" w:name="_ETM_Q17_254850"/>
      <w:bookmarkStart w:id="10239" w:name="_ETM_Q17_255000"/>
      <w:bookmarkEnd w:id="10238"/>
      <w:bookmarkEnd w:id="10239"/>
      <w:r>
        <w:rPr>
          <w:rFonts w:hint="cs"/>
          <w:rtl/>
        </w:rPr>
        <w:t xml:space="preserve">אז נתקן </w:t>
      </w:r>
      <w:bookmarkStart w:id="10240" w:name="_ETM_Q17_255329"/>
      <w:bookmarkEnd w:id="10240"/>
      <w:r>
        <w:rPr>
          <w:rFonts w:hint="cs"/>
          <w:rtl/>
        </w:rPr>
        <w:t xml:space="preserve">את </w:t>
      </w:r>
      <w:bookmarkStart w:id="10241" w:name="_ETM_Q17_255390"/>
      <w:bookmarkEnd w:id="10241"/>
      <w:r>
        <w:rPr>
          <w:rFonts w:hint="cs"/>
          <w:rtl/>
        </w:rPr>
        <w:t xml:space="preserve">החוק, </w:t>
      </w:r>
      <w:bookmarkStart w:id="10242" w:name="_ETM_Q17_255750"/>
      <w:bookmarkEnd w:id="10242"/>
      <w:r>
        <w:rPr>
          <w:rFonts w:hint="cs"/>
          <w:rtl/>
        </w:rPr>
        <w:t xml:space="preserve">נבצר </w:t>
      </w:r>
      <w:bookmarkStart w:id="10243" w:name="_ETM_Q17_256500"/>
      <w:bookmarkEnd w:id="10243"/>
      <w:r>
        <w:rPr>
          <w:rFonts w:hint="cs"/>
          <w:rtl/>
        </w:rPr>
        <w:t xml:space="preserve">ונעשה </w:t>
      </w:r>
      <w:bookmarkStart w:id="10244" w:name="_ETM_Q17_257520"/>
      <w:bookmarkEnd w:id="10244"/>
      <w:r>
        <w:rPr>
          <w:rFonts w:hint="cs"/>
          <w:rtl/>
        </w:rPr>
        <w:t xml:space="preserve">דברים </w:t>
      </w:r>
      <w:bookmarkStart w:id="10245" w:name="_ETM_Q17_257819"/>
      <w:bookmarkEnd w:id="10245"/>
      <w:r>
        <w:rPr>
          <w:rFonts w:hint="cs"/>
          <w:rtl/>
        </w:rPr>
        <w:t>אחרים.</w:t>
      </w:r>
    </w:p>
    <w:p w:rsidR="00FA4D28" w:rsidRDefault="00FA4D28" w:rsidP="00FA4D28">
      <w:pPr>
        <w:rPr>
          <w:rtl/>
        </w:rPr>
      </w:pPr>
    </w:p>
    <w:p w:rsidR="00FA4D28" w:rsidRDefault="00FA4D28" w:rsidP="00E3232F">
      <w:pPr>
        <w:rPr>
          <w:rtl/>
        </w:rPr>
      </w:pPr>
      <w:bookmarkStart w:id="10246" w:name="_ETM_Q17_256000"/>
      <w:bookmarkStart w:id="10247" w:name="_ETM_Q17_258389"/>
      <w:bookmarkEnd w:id="10246"/>
      <w:bookmarkEnd w:id="10247"/>
      <w:r>
        <w:rPr>
          <w:rFonts w:hint="cs"/>
          <w:rtl/>
        </w:rPr>
        <w:t xml:space="preserve">אז </w:t>
      </w:r>
      <w:bookmarkStart w:id="10248" w:name="_ETM_Q17_258899"/>
      <w:bookmarkEnd w:id="10248"/>
      <w:r>
        <w:rPr>
          <w:rFonts w:hint="cs"/>
          <w:rtl/>
        </w:rPr>
        <w:t xml:space="preserve">באמת, </w:t>
      </w:r>
      <w:bookmarkStart w:id="10249" w:name="_ETM_Q17_259560"/>
      <w:bookmarkEnd w:id="10249"/>
      <w:r>
        <w:rPr>
          <w:rFonts w:hint="cs"/>
          <w:rtl/>
        </w:rPr>
        <w:t xml:space="preserve">אני </w:t>
      </w:r>
      <w:bookmarkStart w:id="10250" w:name="_ETM_Q17_259740"/>
      <w:bookmarkEnd w:id="10250"/>
      <w:r>
        <w:rPr>
          <w:rFonts w:hint="cs"/>
          <w:rtl/>
        </w:rPr>
        <w:t xml:space="preserve">חושבת </w:t>
      </w:r>
      <w:bookmarkStart w:id="10251" w:name="_ETM_Q17_260039"/>
      <w:bookmarkEnd w:id="10251"/>
      <w:r>
        <w:rPr>
          <w:rFonts w:hint="cs"/>
          <w:rtl/>
        </w:rPr>
        <w:t xml:space="preserve">שיש </w:t>
      </w:r>
      <w:bookmarkStart w:id="10252" w:name="_ETM_Q17_260189"/>
      <w:bookmarkEnd w:id="10252"/>
      <w:r>
        <w:rPr>
          <w:rFonts w:hint="cs"/>
          <w:rtl/>
        </w:rPr>
        <w:t xml:space="preserve">לכם </w:t>
      </w:r>
      <w:bookmarkStart w:id="10253" w:name="_ETM_Q17_260399"/>
      <w:bookmarkEnd w:id="10253"/>
      <w:r>
        <w:rPr>
          <w:rFonts w:hint="cs"/>
          <w:rtl/>
        </w:rPr>
        <w:t xml:space="preserve">הזדמנות – </w:t>
      </w:r>
      <w:bookmarkStart w:id="10254" w:name="_ETM_Q17_260939"/>
      <w:bookmarkEnd w:id="10254"/>
      <w:r>
        <w:rPr>
          <w:rFonts w:hint="cs"/>
          <w:rtl/>
        </w:rPr>
        <w:t xml:space="preserve">דיברו </w:t>
      </w:r>
      <w:bookmarkStart w:id="10255" w:name="_ETM_Q17_261240"/>
      <w:bookmarkEnd w:id="10255"/>
      <w:r>
        <w:rPr>
          <w:rFonts w:hint="cs"/>
          <w:rtl/>
        </w:rPr>
        <w:t xml:space="preserve">פה </w:t>
      </w:r>
      <w:bookmarkStart w:id="10256" w:name="_ETM_Q17_261420"/>
      <w:bookmarkEnd w:id="10256"/>
      <w:r>
        <w:rPr>
          <w:rFonts w:hint="cs"/>
          <w:rtl/>
        </w:rPr>
        <w:t xml:space="preserve">לפניי; </w:t>
      </w:r>
      <w:bookmarkStart w:id="10257" w:name="_ETM_Q17_261840"/>
      <w:bookmarkStart w:id="10258" w:name="_ETM_Q17_262499"/>
      <w:bookmarkEnd w:id="10257"/>
      <w:bookmarkEnd w:id="10258"/>
      <w:r>
        <w:rPr>
          <w:rFonts w:hint="cs"/>
          <w:rtl/>
        </w:rPr>
        <w:t xml:space="preserve">לפיד דיבר </w:t>
      </w:r>
      <w:bookmarkStart w:id="10259" w:name="_ETM_Q17_262950"/>
      <w:bookmarkEnd w:id="10259"/>
      <w:r>
        <w:rPr>
          <w:rFonts w:hint="cs"/>
          <w:rtl/>
        </w:rPr>
        <w:t xml:space="preserve">על </w:t>
      </w:r>
      <w:bookmarkStart w:id="10260" w:name="_ETM_Q17_263069"/>
      <w:bookmarkEnd w:id="10260"/>
      <w:r>
        <w:rPr>
          <w:rFonts w:hint="cs"/>
          <w:rtl/>
        </w:rPr>
        <w:t xml:space="preserve">הרצון </w:t>
      </w:r>
      <w:bookmarkStart w:id="10261" w:name="_ETM_Q17_264030"/>
      <w:bookmarkEnd w:id="10261"/>
      <w:r>
        <w:rPr>
          <w:rFonts w:hint="cs"/>
          <w:rtl/>
        </w:rPr>
        <w:t xml:space="preserve">לשמור </w:t>
      </w:r>
      <w:bookmarkStart w:id="10262" w:name="_ETM_Q17_264600"/>
      <w:bookmarkEnd w:id="10262"/>
      <w:r>
        <w:rPr>
          <w:rFonts w:hint="cs"/>
          <w:rtl/>
        </w:rPr>
        <w:t xml:space="preserve">על </w:t>
      </w:r>
      <w:bookmarkStart w:id="10263" w:name="_ETM_Q17_264689"/>
      <w:bookmarkEnd w:id="10263"/>
      <w:r>
        <w:rPr>
          <w:rFonts w:hint="cs"/>
          <w:rtl/>
        </w:rPr>
        <w:t xml:space="preserve">הדמוקרטיה. </w:t>
      </w:r>
      <w:bookmarkStart w:id="10264" w:name="_ETM_Q17_265709"/>
      <w:bookmarkEnd w:id="10264"/>
      <w:r>
        <w:rPr>
          <w:rFonts w:hint="cs"/>
          <w:rtl/>
        </w:rPr>
        <w:t xml:space="preserve">אני </w:t>
      </w:r>
      <w:bookmarkStart w:id="10265" w:name="_ETM_Q17_265920"/>
      <w:bookmarkEnd w:id="10265"/>
      <w:r>
        <w:rPr>
          <w:rFonts w:hint="cs"/>
          <w:rtl/>
        </w:rPr>
        <w:t xml:space="preserve">חושבת </w:t>
      </w:r>
      <w:bookmarkStart w:id="10266" w:name="_ETM_Q17_266100"/>
      <w:bookmarkEnd w:id="10266"/>
      <w:r>
        <w:rPr>
          <w:rFonts w:hint="cs"/>
          <w:rtl/>
        </w:rPr>
        <w:t xml:space="preserve">שמהמקום </w:t>
      </w:r>
      <w:bookmarkStart w:id="10267" w:name="_ETM_Q17_266609"/>
      <w:bookmarkEnd w:id="10267"/>
      <w:r>
        <w:rPr>
          <w:rFonts w:hint="cs"/>
          <w:rtl/>
        </w:rPr>
        <w:t xml:space="preserve">הזה </w:t>
      </w:r>
      <w:bookmarkStart w:id="10268" w:name="_ETM_Q17_267240"/>
      <w:bookmarkEnd w:id="10268"/>
      <w:r>
        <w:rPr>
          <w:rFonts w:hint="cs"/>
          <w:rtl/>
        </w:rPr>
        <w:t xml:space="preserve">הסכמה </w:t>
      </w:r>
      <w:bookmarkStart w:id="10269" w:name="_ETM_Q17_268020"/>
      <w:bookmarkEnd w:id="10269"/>
      <w:r>
        <w:rPr>
          <w:rFonts w:hint="cs"/>
          <w:rtl/>
        </w:rPr>
        <w:t xml:space="preserve">תהיה </w:t>
      </w:r>
      <w:bookmarkStart w:id="10270" w:name="_ETM_Q17_268229"/>
      <w:bookmarkEnd w:id="10270"/>
      <w:r>
        <w:rPr>
          <w:rFonts w:hint="cs"/>
          <w:rtl/>
        </w:rPr>
        <w:t xml:space="preserve">רק </w:t>
      </w:r>
      <w:bookmarkStart w:id="10271" w:name="_ETM_Q17_268679"/>
      <w:bookmarkEnd w:id="10271"/>
      <w:r>
        <w:rPr>
          <w:rFonts w:hint="cs"/>
          <w:rtl/>
        </w:rPr>
        <w:t xml:space="preserve">בתנאי </w:t>
      </w:r>
      <w:bookmarkStart w:id="10272" w:name="_ETM_Q17_269340"/>
      <w:bookmarkEnd w:id="10272"/>
      <w:r>
        <w:rPr>
          <w:rFonts w:hint="cs"/>
          <w:rtl/>
        </w:rPr>
        <w:t xml:space="preserve">שהדמוקרטיה </w:t>
      </w:r>
      <w:bookmarkStart w:id="10273" w:name="_ETM_Q17_270209"/>
      <w:bookmarkEnd w:id="10273"/>
      <w:r>
        <w:rPr>
          <w:rFonts w:hint="cs"/>
          <w:rtl/>
        </w:rPr>
        <w:t xml:space="preserve">הזאת </w:t>
      </w:r>
      <w:bookmarkStart w:id="10274" w:name="_ETM_Q17_271020"/>
      <w:bookmarkEnd w:id="10274"/>
      <w:r>
        <w:rPr>
          <w:rFonts w:hint="cs"/>
          <w:rtl/>
        </w:rPr>
        <w:t xml:space="preserve">תהיה </w:t>
      </w:r>
      <w:bookmarkStart w:id="10275" w:name="_ETM_Q17_271259"/>
      <w:bookmarkEnd w:id="10275"/>
      <w:r>
        <w:rPr>
          <w:rFonts w:hint="cs"/>
          <w:rtl/>
        </w:rPr>
        <w:t xml:space="preserve">בראש </w:t>
      </w:r>
      <w:bookmarkStart w:id="10276" w:name="_ETM_Q17_271530"/>
      <w:bookmarkEnd w:id="10276"/>
      <w:r>
        <w:rPr>
          <w:rFonts w:hint="cs"/>
          <w:rtl/>
        </w:rPr>
        <w:t xml:space="preserve">סדרי </w:t>
      </w:r>
      <w:bookmarkStart w:id="10277" w:name="_ETM_Q17_271889"/>
      <w:bookmarkEnd w:id="10277"/>
      <w:r>
        <w:rPr>
          <w:rFonts w:hint="cs"/>
          <w:rtl/>
        </w:rPr>
        <w:t xml:space="preserve">העדיפויות. </w:t>
      </w:r>
      <w:bookmarkStart w:id="10278" w:name="_ETM_Q17_272689"/>
      <w:bookmarkEnd w:id="10278"/>
      <w:r>
        <w:rPr>
          <w:rFonts w:hint="cs"/>
          <w:rtl/>
        </w:rPr>
        <w:t xml:space="preserve">אנחנו </w:t>
      </w:r>
      <w:bookmarkStart w:id="10279" w:name="_ETM_Q17_272959"/>
      <w:bookmarkEnd w:id="10279"/>
      <w:r>
        <w:rPr>
          <w:rFonts w:hint="cs"/>
          <w:rtl/>
        </w:rPr>
        <w:t xml:space="preserve">מבינים, </w:t>
      </w:r>
      <w:bookmarkStart w:id="10280" w:name="_ETM_Q17_273229"/>
      <w:bookmarkEnd w:id="10280"/>
      <w:r>
        <w:rPr>
          <w:rFonts w:hint="cs"/>
          <w:rtl/>
        </w:rPr>
        <w:t xml:space="preserve">כולנו, </w:t>
      </w:r>
      <w:bookmarkStart w:id="10281" w:name="_ETM_Q17_273679"/>
      <w:bookmarkEnd w:id="10281"/>
      <w:r>
        <w:rPr>
          <w:rFonts w:hint="cs"/>
          <w:rtl/>
        </w:rPr>
        <w:t xml:space="preserve">שיש </w:t>
      </w:r>
      <w:bookmarkStart w:id="10282" w:name="_ETM_Q17_273920"/>
      <w:bookmarkEnd w:id="10282"/>
      <w:r>
        <w:rPr>
          <w:rFonts w:hint="cs"/>
          <w:rtl/>
        </w:rPr>
        <w:t xml:space="preserve">אנשים </w:t>
      </w:r>
      <w:bookmarkStart w:id="10283" w:name="_ETM_Q17_274549"/>
      <w:bookmarkEnd w:id="10283"/>
      <w:r>
        <w:rPr>
          <w:rFonts w:hint="cs"/>
          <w:rtl/>
        </w:rPr>
        <w:t xml:space="preserve">שלא </w:t>
      </w:r>
      <w:bookmarkStart w:id="10284" w:name="_ETM_Q17_274880"/>
      <w:bookmarkEnd w:id="10284"/>
      <w:r>
        <w:rPr>
          <w:rFonts w:hint="cs"/>
          <w:rtl/>
        </w:rPr>
        <w:t xml:space="preserve">רוצים </w:t>
      </w:r>
      <w:bookmarkStart w:id="10285" w:name="_ETM_Q17_275179"/>
      <w:bookmarkEnd w:id="10285"/>
      <w:r>
        <w:rPr>
          <w:rFonts w:hint="cs"/>
          <w:rtl/>
        </w:rPr>
        <w:t xml:space="preserve">מדינת </w:t>
      </w:r>
      <w:bookmarkStart w:id="10286" w:name="_ETM_Q17_275509"/>
      <w:bookmarkEnd w:id="10286"/>
      <w:r>
        <w:rPr>
          <w:rFonts w:hint="cs"/>
          <w:rtl/>
        </w:rPr>
        <w:t xml:space="preserve">ישראל </w:t>
      </w:r>
      <w:bookmarkStart w:id="10287" w:name="_ETM_Q17_275869"/>
      <w:bookmarkEnd w:id="10287"/>
      <w:r>
        <w:rPr>
          <w:rFonts w:hint="cs"/>
          <w:rtl/>
        </w:rPr>
        <w:t xml:space="preserve">דמוקרטית, </w:t>
      </w:r>
      <w:bookmarkStart w:id="10288" w:name="_ETM_Q17_276740"/>
      <w:bookmarkEnd w:id="10288"/>
      <w:r>
        <w:rPr>
          <w:rFonts w:hint="cs"/>
          <w:rtl/>
        </w:rPr>
        <w:t xml:space="preserve">ואולי </w:t>
      </w:r>
      <w:bookmarkStart w:id="10289" w:name="_ETM_Q17_277069"/>
      <w:bookmarkEnd w:id="10289"/>
      <w:r>
        <w:rPr>
          <w:rFonts w:hint="cs"/>
          <w:rtl/>
        </w:rPr>
        <w:t xml:space="preserve">נשארנו </w:t>
      </w:r>
      <w:bookmarkStart w:id="10290" w:name="_ETM_Q17_277459"/>
      <w:bookmarkEnd w:id="10290"/>
      <w:r>
        <w:rPr>
          <w:rFonts w:hint="cs"/>
          <w:rtl/>
        </w:rPr>
        <w:t xml:space="preserve">האחרונים </w:t>
      </w:r>
      <w:bookmarkStart w:id="10291" w:name="_ETM_Q17_278329"/>
      <w:bookmarkEnd w:id="10291"/>
      <w:r>
        <w:rPr>
          <w:rFonts w:hint="cs"/>
          <w:rtl/>
        </w:rPr>
        <w:t xml:space="preserve">להגן </w:t>
      </w:r>
      <w:bookmarkStart w:id="10292" w:name="_ETM_Q17_278749"/>
      <w:bookmarkEnd w:id="10292"/>
      <w:r>
        <w:rPr>
          <w:rFonts w:hint="cs"/>
          <w:rtl/>
        </w:rPr>
        <w:t xml:space="preserve">על </w:t>
      </w:r>
      <w:bookmarkStart w:id="10293" w:name="_ETM_Q17_278869"/>
      <w:bookmarkEnd w:id="10293"/>
      <w:r>
        <w:rPr>
          <w:rFonts w:hint="cs"/>
          <w:rtl/>
        </w:rPr>
        <w:t xml:space="preserve">הבית, </w:t>
      </w:r>
      <w:bookmarkStart w:id="10294" w:name="_ETM_Q17_279349"/>
      <w:bookmarkEnd w:id="10294"/>
      <w:r>
        <w:rPr>
          <w:rFonts w:hint="cs"/>
          <w:rtl/>
        </w:rPr>
        <w:t xml:space="preserve">להגן </w:t>
      </w:r>
      <w:bookmarkStart w:id="10295" w:name="_ETM_Q17_279619"/>
      <w:bookmarkEnd w:id="10295"/>
      <w:r>
        <w:rPr>
          <w:rFonts w:hint="cs"/>
          <w:rtl/>
        </w:rPr>
        <w:t xml:space="preserve">על </w:t>
      </w:r>
      <w:bookmarkStart w:id="10296" w:name="_ETM_Q17_279979"/>
      <w:bookmarkStart w:id="10297" w:name="_ETM_Q17_280369"/>
      <w:bookmarkStart w:id="10298" w:name="_ETM_Q17_280549"/>
      <w:bookmarkEnd w:id="10296"/>
      <w:bookmarkEnd w:id="10297"/>
      <w:bookmarkEnd w:id="10298"/>
      <w:r>
        <w:rPr>
          <w:rFonts w:hint="cs"/>
          <w:rtl/>
        </w:rPr>
        <w:t xml:space="preserve">הרעיון </w:t>
      </w:r>
      <w:bookmarkStart w:id="10299" w:name="_ETM_Q17_281299"/>
      <w:bookmarkEnd w:id="10299"/>
      <w:r>
        <w:rPr>
          <w:rFonts w:hint="cs"/>
          <w:rtl/>
        </w:rPr>
        <w:t xml:space="preserve">של </w:t>
      </w:r>
      <w:bookmarkStart w:id="10300" w:name="_ETM_Q17_281869"/>
      <w:bookmarkEnd w:id="10300"/>
      <w:r>
        <w:rPr>
          <w:rFonts w:hint="cs"/>
          <w:rtl/>
        </w:rPr>
        <w:t xml:space="preserve">הציונות. </w:t>
      </w:r>
      <w:bookmarkStart w:id="10301" w:name="_ETM_Q17_283039"/>
      <w:bookmarkEnd w:id="10301"/>
      <w:r>
        <w:rPr>
          <w:rFonts w:hint="cs"/>
          <w:rtl/>
        </w:rPr>
        <w:t xml:space="preserve">נמצא </w:t>
      </w:r>
      <w:bookmarkStart w:id="10302" w:name="_ETM_Q17_283429"/>
      <w:bookmarkEnd w:id="10302"/>
      <w:r>
        <w:rPr>
          <w:rFonts w:hint="cs"/>
          <w:rtl/>
        </w:rPr>
        <w:t xml:space="preserve">פה </w:t>
      </w:r>
      <w:bookmarkStart w:id="10303" w:name="_ETM_Q17_283729"/>
      <w:bookmarkEnd w:id="10303"/>
      <w:r>
        <w:rPr>
          <w:rFonts w:hint="cs"/>
          <w:rtl/>
        </w:rPr>
        <w:t xml:space="preserve">הרצל </w:t>
      </w:r>
      <w:bookmarkStart w:id="10304" w:name="_ETM_Q17_284420"/>
      <w:bookmarkEnd w:id="10304"/>
      <w:r>
        <w:rPr>
          <w:rFonts w:hint="cs"/>
          <w:rtl/>
        </w:rPr>
        <w:t xml:space="preserve">כמי </w:t>
      </w:r>
      <w:bookmarkStart w:id="10305" w:name="_ETM_Q17_284689"/>
      <w:bookmarkEnd w:id="10305"/>
      <w:r>
        <w:rPr>
          <w:rFonts w:hint="cs"/>
          <w:rtl/>
        </w:rPr>
        <w:t xml:space="preserve">שחזה </w:t>
      </w:r>
      <w:bookmarkStart w:id="10306" w:name="_ETM_Q17_285109"/>
      <w:bookmarkEnd w:id="10306"/>
      <w:r>
        <w:rPr>
          <w:rFonts w:hint="cs"/>
          <w:rtl/>
        </w:rPr>
        <w:t xml:space="preserve">את </w:t>
      </w:r>
      <w:bookmarkStart w:id="10307" w:name="_ETM_Q17_285259"/>
      <w:bookmarkEnd w:id="10307"/>
      <w:r>
        <w:rPr>
          <w:rFonts w:hint="cs"/>
          <w:rtl/>
        </w:rPr>
        <w:t xml:space="preserve">הציונות. </w:t>
      </w:r>
      <w:bookmarkStart w:id="10308" w:name="_ETM_Q17_285770"/>
      <w:bookmarkEnd w:id="10308"/>
      <w:r>
        <w:rPr>
          <w:rFonts w:hint="cs"/>
          <w:rtl/>
        </w:rPr>
        <w:t xml:space="preserve">אנחנו </w:t>
      </w:r>
      <w:bookmarkStart w:id="10309" w:name="_ETM_Q17_286009"/>
      <w:bookmarkEnd w:id="10309"/>
      <w:r>
        <w:rPr>
          <w:rFonts w:hint="cs"/>
          <w:rtl/>
        </w:rPr>
        <w:t xml:space="preserve">חייבים </w:t>
      </w:r>
      <w:bookmarkStart w:id="10310" w:name="_ETM_Q17_286520"/>
      <w:bookmarkEnd w:id="10310"/>
      <w:r>
        <w:rPr>
          <w:rFonts w:hint="cs"/>
          <w:rtl/>
        </w:rPr>
        <w:t xml:space="preserve">את </w:t>
      </w:r>
      <w:bookmarkStart w:id="10311" w:name="_ETM_Q17_286609"/>
      <w:bookmarkEnd w:id="10311"/>
      <w:r>
        <w:rPr>
          <w:rFonts w:hint="cs"/>
          <w:rtl/>
        </w:rPr>
        <w:t xml:space="preserve">זה </w:t>
      </w:r>
      <w:bookmarkStart w:id="10312" w:name="_ETM_Q17_286729"/>
      <w:bookmarkEnd w:id="10312"/>
      <w:r>
        <w:rPr>
          <w:rFonts w:hint="cs"/>
          <w:rtl/>
        </w:rPr>
        <w:t xml:space="preserve">לדור </w:t>
      </w:r>
      <w:bookmarkStart w:id="10313" w:name="_ETM_Q17_287090"/>
      <w:bookmarkStart w:id="10314" w:name="_ETM_Q17_287209"/>
      <w:bookmarkEnd w:id="10313"/>
      <w:bookmarkEnd w:id="10314"/>
      <w:r>
        <w:rPr>
          <w:rFonts w:hint="cs"/>
          <w:rtl/>
        </w:rPr>
        <w:t xml:space="preserve">הזה. </w:t>
      </w:r>
      <w:bookmarkStart w:id="10315" w:name="_ETM_Q17_287689"/>
      <w:bookmarkEnd w:id="10315"/>
      <w:r>
        <w:rPr>
          <w:rFonts w:hint="cs"/>
          <w:rtl/>
        </w:rPr>
        <w:t xml:space="preserve">זה </w:t>
      </w:r>
      <w:bookmarkStart w:id="10316" w:name="_ETM_Q17_288109"/>
      <w:bookmarkEnd w:id="10316"/>
      <w:r>
        <w:rPr>
          <w:rFonts w:hint="cs"/>
          <w:rtl/>
        </w:rPr>
        <w:t xml:space="preserve">במשמרת </w:t>
      </w:r>
      <w:bookmarkStart w:id="10317" w:name="_ETM_Q17_288770"/>
      <w:bookmarkEnd w:id="10317"/>
      <w:r>
        <w:rPr>
          <w:rFonts w:hint="cs"/>
          <w:rtl/>
        </w:rPr>
        <w:t xml:space="preserve">שלנו. </w:t>
      </w:r>
      <w:bookmarkStart w:id="10318" w:name="_ETM_Q17_289099"/>
      <w:bookmarkEnd w:id="10318"/>
      <w:r>
        <w:rPr>
          <w:rFonts w:hint="cs"/>
          <w:rtl/>
        </w:rPr>
        <w:t xml:space="preserve">כדי </w:t>
      </w:r>
      <w:bookmarkStart w:id="10319" w:name="_ETM_Q17_289280"/>
      <w:bookmarkEnd w:id="10319"/>
      <w:r>
        <w:rPr>
          <w:rFonts w:hint="cs"/>
          <w:rtl/>
        </w:rPr>
        <w:t xml:space="preserve">להבטיח </w:t>
      </w:r>
      <w:bookmarkStart w:id="10320" w:name="_ETM_Q17_290119"/>
      <w:bookmarkEnd w:id="10320"/>
      <w:r>
        <w:rPr>
          <w:rFonts w:hint="cs"/>
          <w:rtl/>
        </w:rPr>
        <w:t>ש</w:t>
      </w:r>
      <w:bookmarkStart w:id="10321" w:name="_ETM_Q17_290929"/>
      <w:bookmarkEnd w:id="10321"/>
      <w:r>
        <w:rPr>
          <w:rFonts w:hint="cs"/>
          <w:rtl/>
        </w:rPr>
        <w:t xml:space="preserve">מדינת </w:t>
      </w:r>
      <w:bookmarkStart w:id="10322" w:name="_ETM_Q17_291319"/>
      <w:bookmarkEnd w:id="10322"/>
      <w:r>
        <w:rPr>
          <w:rFonts w:hint="cs"/>
          <w:rtl/>
        </w:rPr>
        <w:t xml:space="preserve">ישראל – </w:t>
      </w:r>
      <w:bookmarkStart w:id="10323" w:name="_ETM_Q17_291829"/>
      <w:bookmarkEnd w:id="10323"/>
      <w:r>
        <w:rPr>
          <w:rFonts w:hint="cs"/>
          <w:rtl/>
        </w:rPr>
        <w:t xml:space="preserve">אני </w:t>
      </w:r>
      <w:bookmarkStart w:id="10324" w:name="_ETM_Q17_291979"/>
      <w:bookmarkEnd w:id="10324"/>
      <w:r>
        <w:rPr>
          <w:rFonts w:hint="cs"/>
          <w:rtl/>
        </w:rPr>
        <w:t xml:space="preserve">גם </w:t>
      </w:r>
      <w:bookmarkStart w:id="10325" w:name="_ETM_Q17_292099"/>
      <w:bookmarkEnd w:id="10325"/>
      <w:r>
        <w:rPr>
          <w:rFonts w:hint="cs"/>
          <w:rtl/>
        </w:rPr>
        <w:t xml:space="preserve">הולכת </w:t>
      </w:r>
      <w:bookmarkStart w:id="10326" w:name="_ETM_Q17_292369"/>
      <w:bookmarkEnd w:id="10326"/>
      <w:r>
        <w:rPr>
          <w:rFonts w:hint="cs"/>
          <w:rtl/>
        </w:rPr>
        <w:t xml:space="preserve">לתל </w:t>
      </w:r>
      <w:bookmarkStart w:id="10327" w:name="_ETM_Q17_292609"/>
      <w:bookmarkEnd w:id="10327"/>
      <w:r>
        <w:rPr>
          <w:rFonts w:hint="cs"/>
          <w:rtl/>
        </w:rPr>
        <w:t xml:space="preserve">אביב, </w:t>
      </w:r>
      <w:bookmarkStart w:id="10328" w:name="_ETM_Q17_292879"/>
      <w:bookmarkEnd w:id="10328"/>
      <w:r>
        <w:rPr>
          <w:rFonts w:hint="cs"/>
          <w:rtl/>
        </w:rPr>
        <w:t xml:space="preserve">כמגדלור </w:t>
      </w:r>
      <w:bookmarkStart w:id="10329" w:name="_ETM_Q17_293479"/>
      <w:bookmarkEnd w:id="10329"/>
      <w:r>
        <w:rPr>
          <w:rFonts w:hint="cs"/>
          <w:rtl/>
        </w:rPr>
        <w:t xml:space="preserve">לערכים </w:t>
      </w:r>
      <w:bookmarkStart w:id="10330" w:name="_ETM_Q17_293959"/>
      <w:bookmarkEnd w:id="10330"/>
      <w:r>
        <w:rPr>
          <w:rFonts w:hint="cs"/>
          <w:rtl/>
        </w:rPr>
        <w:t xml:space="preserve">האלה – תישאר </w:t>
      </w:r>
      <w:bookmarkStart w:id="10331" w:name="_ETM_Q17_295340"/>
      <w:bookmarkStart w:id="10332" w:name="_ETM_Q17_296719"/>
      <w:bookmarkEnd w:id="10331"/>
      <w:bookmarkEnd w:id="10332"/>
      <w:r>
        <w:rPr>
          <w:rFonts w:hint="cs"/>
          <w:rtl/>
        </w:rPr>
        <w:t xml:space="preserve">מדינה ליברלית </w:t>
      </w:r>
      <w:bookmarkStart w:id="10333" w:name="_ETM_Q17_298039"/>
      <w:bookmarkEnd w:id="10333"/>
      <w:r>
        <w:rPr>
          <w:rFonts w:hint="cs"/>
          <w:rtl/>
        </w:rPr>
        <w:t xml:space="preserve">ויישארו ערים </w:t>
      </w:r>
      <w:bookmarkStart w:id="10334" w:name="_ETM_Q17_298789"/>
      <w:bookmarkEnd w:id="10334"/>
      <w:r>
        <w:rPr>
          <w:rFonts w:hint="cs"/>
          <w:rtl/>
        </w:rPr>
        <w:t xml:space="preserve">ליברליות </w:t>
      </w:r>
      <w:bookmarkStart w:id="10335" w:name="_ETM_Q17_299869"/>
      <w:bookmarkEnd w:id="10335"/>
      <w:r>
        <w:rPr>
          <w:rFonts w:hint="cs"/>
          <w:rtl/>
        </w:rPr>
        <w:t xml:space="preserve">שנלחמות </w:t>
      </w:r>
      <w:bookmarkStart w:id="10336" w:name="_ETM_Q17_300739"/>
      <w:bookmarkEnd w:id="10336"/>
      <w:r>
        <w:rPr>
          <w:rFonts w:hint="cs"/>
          <w:rtl/>
        </w:rPr>
        <w:t xml:space="preserve">ברצון </w:t>
      </w:r>
      <w:bookmarkStart w:id="10337" w:name="_ETM_Q17_301280"/>
      <w:bookmarkEnd w:id="10337"/>
      <w:r>
        <w:rPr>
          <w:rFonts w:hint="cs"/>
          <w:rtl/>
        </w:rPr>
        <w:t xml:space="preserve">לעקם </w:t>
      </w:r>
      <w:bookmarkStart w:id="10338" w:name="_ETM_Q17_301759"/>
      <w:bookmarkEnd w:id="10338"/>
      <w:r>
        <w:rPr>
          <w:rFonts w:hint="cs"/>
          <w:rtl/>
        </w:rPr>
        <w:t xml:space="preserve">ולשנות </w:t>
      </w:r>
      <w:bookmarkStart w:id="10339" w:name="_ETM_Q17_302629"/>
      <w:bookmarkEnd w:id="10339"/>
      <w:r>
        <w:rPr>
          <w:rFonts w:hint="cs"/>
          <w:rtl/>
        </w:rPr>
        <w:t xml:space="preserve">את </w:t>
      </w:r>
      <w:bookmarkStart w:id="10340" w:name="_ETM_Q17_302810"/>
      <w:bookmarkEnd w:id="10340"/>
      <w:r>
        <w:rPr>
          <w:rFonts w:hint="cs"/>
          <w:rtl/>
        </w:rPr>
        <w:t xml:space="preserve">הצביון </w:t>
      </w:r>
      <w:bookmarkStart w:id="10341" w:name="_ETM_Q17_303200"/>
      <w:bookmarkEnd w:id="10341"/>
      <w:r>
        <w:rPr>
          <w:rFonts w:hint="cs"/>
          <w:rtl/>
        </w:rPr>
        <w:t xml:space="preserve">של מדינת </w:t>
      </w:r>
      <w:bookmarkStart w:id="10342" w:name="_ETM_Q17_303590"/>
      <w:bookmarkEnd w:id="10342"/>
      <w:r>
        <w:rPr>
          <w:rFonts w:hint="cs"/>
          <w:rtl/>
        </w:rPr>
        <w:t xml:space="preserve">ישראל. </w:t>
      </w:r>
      <w:bookmarkStart w:id="10343" w:name="_ETM_Q17_303859"/>
      <w:bookmarkEnd w:id="10343"/>
    </w:p>
    <w:p w:rsidR="00FA4D28" w:rsidRDefault="00FA4D28" w:rsidP="00FA4D28">
      <w:pPr>
        <w:rPr>
          <w:rtl/>
        </w:rPr>
      </w:pPr>
    </w:p>
    <w:p w:rsidR="00FA4D28" w:rsidRDefault="00FA4D28" w:rsidP="00FA4D28">
      <w:pPr>
        <w:rPr>
          <w:rtl/>
        </w:rPr>
      </w:pPr>
      <w:r>
        <w:rPr>
          <w:rFonts w:hint="cs"/>
          <w:rtl/>
        </w:rPr>
        <w:t xml:space="preserve">אני </w:t>
      </w:r>
      <w:bookmarkStart w:id="10344" w:name="_ETM_Q17_303950"/>
      <w:bookmarkEnd w:id="10344"/>
      <w:r>
        <w:rPr>
          <w:rFonts w:hint="cs"/>
          <w:rtl/>
        </w:rPr>
        <w:t xml:space="preserve">רוצה </w:t>
      </w:r>
      <w:bookmarkStart w:id="10345" w:name="_ETM_Q17_304099"/>
      <w:bookmarkEnd w:id="10345"/>
      <w:r>
        <w:rPr>
          <w:rFonts w:hint="cs"/>
          <w:rtl/>
        </w:rPr>
        <w:t xml:space="preserve">להודות </w:t>
      </w:r>
      <w:bookmarkStart w:id="10346" w:name="_ETM_Q17_304399"/>
      <w:bookmarkEnd w:id="10346"/>
      <w:r>
        <w:rPr>
          <w:rFonts w:hint="cs"/>
          <w:rtl/>
        </w:rPr>
        <w:t xml:space="preserve">לכל </w:t>
      </w:r>
      <w:bookmarkStart w:id="10347" w:name="_ETM_Q17_304609"/>
      <w:bookmarkEnd w:id="10347"/>
      <w:r>
        <w:rPr>
          <w:rFonts w:hint="cs"/>
          <w:rtl/>
        </w:rPr>
        <w:t xml:space="preserve">אחד </w:t>
      </w:r>
      <w:bookmarkStart w:id="10348" w:name="_ETM_Q17_304849"/>
      <w:bookmarkEnd w:id="10348"/>
      <w:r>
        <w:rPr>
          <w:rFonts w:hint="cs"/>
          <w:rtl/>
        </w:rPr>
        <w:t xml:space="preserve">מכם, </w:t>
      </w:r>
      <w:bookmarkStart w:id="10349" w:name="_ETM_Q17_305149"/>
      <w:bookmarkEnd w:id="10349"/>
      <w:r>
        <w:rPr>
          <w:rFonts w:hint="cs"/>
          <w:rtl/>
        </w:rPr>
        <w:t xml:space="preserve">חברים </w:t>
      </w:r>
      <w:bookmarkStart w:id="10350" w:name="_ETM_Q17_305719"/>
      <w:bookmarkEnd w:id="10350"/>
      <w:r>
        <w:rPr>
          <w:rFonts w:hint="cs"/>
          <w:rtl/>
        </w:rPr>
        <w:t xml:space="preserve">אהובים </w:t>
      </w:r>
      <w:bookmarkStart w:id="10351" w:name="_ETM_Q17_306200"/>
      <w:bookmarkEnd w:id="10351"/>
      <w:r>
        <w:rPr>
          <w:rFonts w:hint="cs"/>
          <w:rtl/>
        </w:rPr>
        <w:t xml:space="preserve">ויקרים </w:t>
      </w:r>
      <w:bookmarkStart w:id="10352" w:name="_ETM_Q17_306649"/>
      <w:bookmarkEnd w:id="10352"/>
      <w:r>
        <w:rPr>
          <w:rFonts w:hint="cs"/>
          <w:rtl/>
        </w:rPr>
        <w:t xml:space="preserve">שלי. </w:t>
      </w:r>
      <w:bookmarkStart w:id="10353" w:name="_ETM_Q17_307280"/>
      <w:bookmarkEnd w:id="10353"/>
      <w:r>
        <w:rPr>
          <w:rFonts w:hint="cs"/>
          <w:rtl/>
        </w:rPr>
        <w:t xml:space="preserve">אנחנו </w:t>
      </w:r>
      <w:bookmarkStart w:id="10354" w:name="_ETM_Q17_308889"/>
      <w:bookmarkEnd w:id="10354"/>
      <w:r>
        <w:rPr>
          <w:rFonts w:hint="cs"/>
          <w:rtl/>
        </w:rPr>
        <w:t xml:space="preserve">נתראה </w:t>
      </w:r>
      <w:bookmarkStart w:id="10355" w:name="_ETM_Q17_309460"/>
      <w:bookmarkEnd w:id="10355"/>
      <w:r>
        <w:rPr>
          <w:rFonts w:hint="cs"/>
          <w:rtl/>
        </w:rPr>
        <w:t xml:space="preserve">בהמשך. </w:t>
      </w:r>
      <w:bookmarkStart w:id="10356" w:name="_ETM_Q17_309970"/>
      <w:bookmarkEnd w:id="10356"/>
      <w:r>
        <w:rPr>
          <w:rFonts w:hint="cs"/>
          <w:rtl/>
        </w:rPr>
        <w:t xml:space="preserve">תודה </w:t>
      </w:r>
      <w:bookmarkStart w:id="10357" w:name="_ETM_Q17_310240"/>
      <w:bookmarkEnd w:id="10357"/>
      <w:r>
        <w:rPr>
          <w:rFonts w:hint="cs"/>
          <w:rtl/>
        </w:rPr>
        <w:t>רבה.</w:t>
      </w:r>
    </w:p>
    <w:p w:rsidR="00FA4D28" w:rsidRDefault="00FA4D28" w:rsidP="00FA4D28">
      <w:pPr>
        <w:rPr>
          <w:rtl/>
        </w:rPr>
      </w:pPr>
    </w:p>
    <w:p w:rsidR="00FA4D28" w:rsidRDefault="00FA4D28" w:rsidP="00FA4D28">
      <w:pPr>
        <w:pStyle w:val="af8"/>
        <w:keepNext/>
        <w:rPr>
          <w:rtl/>
        </w:rPr>
      </w:pPr>
      <w:bookmarkStart w:id="10358" w:name="_ETM_Q17_312000"/>
      <w:bookmarkStart w:id="10359" w:name="ET_yor_6253_1"/>
      <w:bookmarkEnd w:id="10358"/>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10359"/>
    </w:p>
    <w:p w:rsidR="00FA4D28" w:rsidRDefault="00FA4D28" w:rsidP="00B060FA">
      <w:pPr>
        <w:rPr>
          <w:rtl/>
        </w:rPr>
      </w:pPr>
    </w:p>
    <w:p w:rsidR="00FA4D28" w:rsidRDefault="00FA4D28" w:rsidP="00E3232F">
      <w:pPr>
        <w:rPr>
          <w:rtl/>
        </w:rPr>
      </w:pPr>
      <w:bookmarkStart w:id="10360" w:name="_ETM_Q17_310870"/>
      <w:bookmarkEnd w:id="10360"/>
      <w:r>
        <w:rPr>
          <w:rFonts w:hint="cs"/>
          <w:rtl/>
        </w:rPr>
        <w:t xml:space="preserve">חברת </w:t>
      </w:r>
      <w:bookmarkStart w:id="10361" w:name="_ETM_Q17_311080"/>
      <w:bookmarkStart w:id="10362" w:name="_ETM_Q17_311470"/>
      <w:bookmarkEnd w:id="10361"/>
      <w:bookmarkEnd w:id="10362"/>
      <w:r>
        <w:rPr>
          <w:rFonts w:hint="cs"/>
          <w:rtl/>
        </w:rPr>
        <w:t xml:space="preserve">הכנסת </w:t>
      </w:r>
      <w:bookmarkStart w:id="10363" w:name="_ETM_Q17_311860"/>
      <w:bookmarkStart w:id="10364" w:name="_ETM_Q17_312010"/>
      <w:bookmarkEnd w:id="10363"/>
      <w:bookmarkEnd w:id="10364"/>
      <w:r>
        <w:rPr>
          <w:rFonts w:hint="cs"/>
          <w:rtl/>
        </w:rPr>
        <w:t xml:space="preserve">ברביבאי, </w:t>
      </w:r>
      <w:bookmarkStart w:id="10365" w:name="_ETM_Q17_312639"/>
      <w:bookmarkEnd w:id="10365"/>
      <w:r>
        <w:rPr>
          <w:rFonts w:hint="cs"/>
          <w:rtl/>
        </w:rPr>
        <w:t xml:space="preserve">האלופה, </w:t>
      </w:r>
      <w:bookmarkStart w:id="10366" w:name="_ETM_Q17_314620"/>
      <w:bookmarkEnd w:id="10366"/>
      <w:r>
        <w:rPr>
          <w:rFonts w:hint="cs"/>
          <w:rtl/>
        </w:rPr>
        <w:t xml:space="preserve">תודה </w:t>
      </w:r>
      <w:bookmarkStart w:id="10367" w:name="_ETM_Q17_314980"/>
      <w:bookmarkEnd w:id="10367"/>
      <w:r>
        <w:rPr>
          <w:rFonts w:hint="cs"/>
          <w:rtl/>
        </w:rPr>
        <w:t xml:space="preserve">רבה </w:t>
      </w:r>
      <w:bookmarkStart w:id="10368" w:name="_ETM_Q17_315370"/>
      <w:bookmarkEnd w:id="10368"/>
      <w:r>
        <w:rPr>
          <w:rFonts w:hint="cs"/>
          <w:rtl/>
        </w:rPr>
        <w:t xml:space="preserve">על </w:t>
      </w:r>
      <w:bookmarkStart w:id="10369" w:name="_ETM_Q17_316630"/>
      <w:bookmarkEnd w:id="10369"/>
      <w:r>
        <w:rPr>
          <w:rFonts w:hint="cs"/>
          <w:rtl/>
        </w:rPr>
        <w:t xml:space="preserve">חמש שנים </w:t>
      </w:r>
      <w:bookmarkStart w:id="10370" w:name="_ETM_Q17_316930"/>
      <w:bookmarkEnd w:id="10370"/>
      <w:r>
        <w:rPr>
          <w:rFonts w:hint="cs"/>
          <w:rtl/>
        </w:rPr>
        <w:t xml:space="preserve">של </w:t>
      </w:r>
      <w:bookmarkStart w:id="10371" w:name="_ETM_Q17_317139"/>
      <w:bookmarkEnd w:id="10371"/>
      <w:r>
        <w:rPr>
          <w:rFonts w:hint="cs"/>
          <w:rtl/>
        </w:rPr>
        <w:t xml:space="preserve">הטבעת </w:t>
      </w:r>
      <w:bookmarkStart w:id="10372" w:name="_ETM_Q17_317620"/>
      <w:bookmarkEnd w:id="10372"/>
      <w:r>
        <w:rPr>
          <w:rFonts w:hint="cs"/>
          <w:rtl/>
        </w:rPr>
        <w:t xml:space="preserve">חותם </w:t>
      </w:r>
      <w:bookmarkStart w:id="10373" w:name="_ETM_Q17_317950"/>
      <w:bookmarkEnd w:id="10373"/>
      <w:r>
        <w:rPr>
          <w:rFonts w:hint="cs"/>
          <w:rtl/>
        </w:rPr>
        <w:t xml:space="preserve">בבית </w:t>
      </w:r>
      <w:bookmarkStart w:id="10374" w:name="_ETM_Q17_318430"/>
      <w:bookmarkEnd w:id="10374"/>
      <w:r>
        <w:rPr>
          <w:rFonts w:hint="cs"/>
          <w:rtl/>
        </w:rPr>
        <w:t xml:space="preserve">הזה. </w:t>
      </w:r>
      <w:bookmarkStart w:id="10375" w:name="_ETM_Q17_318700"/>
      <w:bookmarkEnd w:id="10375"/>
      <w:r>
        <w:rPr>
          <w:rFonts w:hint="cs"/>
          <w:rtl/>
        </w:rPr>
        <w:t xml:space="preserve">מאחלים </w:t>
      </w:r>
      <w:bookmarkStart w:id="10376" w:name="_ETM_Q17_319090"/>
      <w:bookmarkEnd w:id="10376"/>
      <w:r>
        <w:rPr>
          <w:rFonts w:hint="cs"/>
          <w:rtl/>
        </w:rPr>
        <w:t xml:space="preserve">לך </w:t>
      </w:r>
      <w:bookmarkStart w:id="10377" w:name="_ETM_Q17_319240"/>
      <w:bookmarkEnd w:id="10377"/>
      <w:r>
        <w:rPr>
          <w:rFonts w:hint="cs"/>
          <w:rtl/>
        </w:rPr>
        <w:t xml:space="preserve">המון </w:t>
      </w:r>
      <w:bookmarkStart w:id="10378" w:name="_ETM_Q17_319510"/>
      <w:bookmarkEnd w:id="10378"/>
      <w:r>
        <w:rPr>
          <w:rFonts w:hint="cs"/>
          <w:rtl/>
        </w:rPr>
        <w:t>הצלחה</w:t>
      </w:r>
      <w:bookmarkStart w:id="10379" w:name="_ETM_Q17_321129"/>
      <w:bookmarkEnd w:id="10379"/>
      <w:r>
        <w:rPr>
          <w:rFonts w:hint="cs"/>
          <w:rtl/>
        </w:rPr>
        <w:t xml:space="preserve">. מי </w:t>
      </w:r>
      <w:bookmarkStart w:id="10380" w:name="_ETM_Q17_321430"/>
      <w:bookmarkEnd w:id="10380"/>
      <w:r>
        <w:rPr>
          <w:rFonts w:hint="cs"/>
          <w:rtl/>
        </w:rPr>
        <w:t xml:space="preserve">שמכיר </w:t>
      </w:r>
      <w:bookmarkStart w:id="10381" w:name="_ETM_Q17_321909"/>
      <w:bookmarkEnd w:id="10381"/>
      <w:r>
        <w:rPr>
          <w:rFonts w:hint="cs"/>
          <w:rtl/>
        </w:rPr>
        <w:t xml:space="preserve">את </w:t>
      </w:r>
      <w:bookmarkStart w:id="10382" w:name="_ETM_Q17_322719"/>
      <w:bookmarkEnd w:id="10382"/>
      <w:r>
        <w:rPr>
          <w:rFonts w:hint="cs"/>
          <w:rtl/>
        </w:rPr>
        <w:t xml:space="preserve">אורנה </w:t>
      </w:r>
      <w:bookmarkStart w:id="10383" w:name="_ETM_Q17_323049"/>
      <w:bookmarkEnd w:id="10383"/>
      <w:r>
        <w:rPr>
          <w:rFonts w:hint="cs"/>
          <w:rtl/>
        </w:rPr>
        <w:t xml:space="preserve">יודע </w:t>
      </w:r>
      <w:bookmarkStart w:id="10384" w:name="_ETM_Q17_323409"/>
      <w:bookmarkEnd w:id="10384"/>
      <w:r>
        <w:rPr>
          <w:rFonts w:hint="cs"/>
          <w:rtl/>
        </w:rPr>
        <w:t xml:space="preserve">שהבחירות </w:t>
      </w:r>
      <w:bookmarkStart w:id="10385" w:name="_ETM_Q17_324010"/>
      <w:bookmarkEnd w:id="10385"/>
      <w:r>
        <w:rPr>
          <w:rFonts w:hint="cs"/>
          <w:rtl/>
        </w:rPr>
        <w:t xml:space="preserve">שלה </w:t>
      </w:r>
      <w:bookmarkStart w:id="10386" w:name="_ETM_Q17_324309"/>
      <w:bookmarkEnd w:id="10386"/>
      <w:r>
        <w:rPr>
          <w:rFonts w:hint="cs"/>
          <w:rtl/>
        </w:rPr>
        <w:t xml:space="preserve">הן אף </w:t>
      </w:r>
      <w:bookmarkStart w:id="10387" w:name="_ETM_Q17_324430"/>
      <w:bookmarkEnd w:id="10387"/>
      <w:r>
        <w:rPr>
          <w:rFonts w:hint="cs"/>
          <w:rtl/>
        </w:rPr>
        <w:t xml:space="preserve">פעם </w:t>
      </w:r>
      <w:bookmarkStart w:id="10388" w:name="_ETM_Q17_324699"/>
      <w:bookmarkEnd w:id="10388"/>
      <w:r>
        <w:rPr>
          <w:rFonts w:hint="cs"/>
          <w:rtl/>
        </w:rPr>
        <w:t xml:space="preserve">לא </w:t>
      </w:r>
      <w:bookmarkStart w:id="10389" w:name="_ETM_Q17_324790"/>
      <w:bookmarkEnd w:id="10389"/>
      <w:r>
        <w:rPr>
          <w:rFonts w:hint="cs"/>
          <w:rtl/>
        </w:rPr>
        <w:t xml:space="preserve">בחירות </w:t>
      </w:r>
      <w:bookmarkStart w:id="10390" w:name="_ETM_Q17_325180"/>
      <w:bookmarkEnd w:id="10390"/>
      <w:r>
        <w:rPr>
          <w:rFonts w:hint="cs"/>
          <w:rtl/>
        </w:rPr>
        <w:t xml:space="preserve">רגילות, </w:t>
      </w:r>
      <w:bookmarkStart w:id="10391" w:name="_ETM_Q17_326499"/>
      <w:bookmarkEnd w:id="10391"/>
      <w:r>
        <w:rPr>
          <w:rFonts w:hint="cs"/>
          <w:rtl/>
        </w:rPr>
        <w:t xml:space="preserve">אז </w:t>
      </w:r>
      <w:bookmarkStart w:id="10392" w:name="_ETM_Q17_326680"/>
      <w:bookmarkEnd w:id="10392"/>
      <w:r>
        <w:rPr>
          <w:rFonts w:hint="cs"/>
          <w:rtl/>
        </w:rPr>
        <w:t xml:space="preserve">נאחל לה </w:t>
      </w:r>
      <w:bookmarkStart w:id="10393" w:name="_ETM_Q17_327129"/>
      <w:bookmarkEnd w:id="10393"/>
      <w:r>
        <w:rPr>
          <w:rFonts w:hint="cs"/>
          <w:rtl/>
        </w:rPr>
        <w:t xml:space="preserve">שגם </w:t>
      </w:r>
      <w:bookmarkStart w:id="10394" w:name="_ETM_Q17_327459"/>
      <w:bookmarkEnd w:id="10394"/>
      <w:r>
        <w:rPr>
          <w:rFonts w:hint="cs"/>
          <w:rtl/>
        </w:rPr>
        <w:t xml:space="preserve">הבחירות </w:t>
      </w:r>
      <w:bookmarkStart w:id="10395" w:name="_ETM_Q17_327879"/>
      <w:bookmarkEnd w:id="10395"/>
      <w:r>
        <w:rPr>
          <w:rFonts w:hint="cs"/>
          <w:rtl/>
        </w:rPr>
        <w:t xml:space="preserve">הבאות שלה </w:t>
      </w:r>
      <w:bookmarkStart w:id="10396" w:name="_ETM_Q17_328150"/>
      <w:bookmarkStart w:id="10397" w:name="_ETM_Q17_328510"/>
      <w:bookmarkEnd w:id="10396"/>
      <w:bookmarkEnd w:id="10397"/>
      <w:r>
        <w:rPr>
          <w:rFonts w:hint="cs"/>
          <w:rtl/>
        </w:rPr>
        <w:t xml:space="preserve">לא יהיו רגילות. </w:t>
      </w:r>
      <w:bookmarkStart w:id="10398" w:name="_ETM_Q17_325000"/>
      <w:bookmarkEnd w:id="10398"/>
    </w:p>
    <w:p w:rsidR="00FA4D28" w:rsidRDefault="00FA4D28" w:rsidP="00FA4D28">
      <w:pPr>
        <w:rPr>
          <w:rtl/>
        </w:rPr>
      </w:pPr>
    </w:p>
    <w:p w:rsidR="00FA4D28" w:rsidRDefault="00FA4D28" w:rsidP="00FA4D28">
      <w:pPr>
        <w:rPr>
          <w:rtl/>
        </w:rPr>
      </w:pPr>
    </w:p>
    <w:p w:rsidR="00FA4D28" w:rsidRDefault="00FA4D28" w:rsidP="00FA4D28">
      <w:pPr>
        <w:pStyle w:val="a7"/>
        <w:rPr>
          <w:rStyle w:val="TagStyle"/>
          <w:rtl/>
        </w:rPr>
      </w:pPr>
      <w:bookmarkStart w:id="10399" w:name="_ETM_Q17_342000"/>
      <w:bookmarkStart w:id="10400" w:name="ET_subject_מסממכים_שהונחו_על_שולחן_2"/>
      <w:bookmarkEnd w:id="10399"/>
    </w:p>
    <w:p w:rsidR="00FA4D28" w:rsidRDefault="00FA4D28" w:rsidP="00FA4D28">
      <w:pPr>
        <w:pStyle w:val="a7"/>
        <w:rPr>
          <w:rtl/>
        </w:rPr>
      </w:pPr>
      <w:r>
        <w:rPr>
          <w:rStyle w:val="TagStyle"/>
          <w:rFonts w:hint="cs"/>
          <w:rtl/>
        </w:rPr>
        <w:t xml:space="preserve"> &lt;&lt; נושא &gt;&gt; </w:t>
      </w:r>
      <w:bookmarkStart w:id="10401" w:name="_Toc141713677"/>
      <w:bookmarkStart w:id="10402" w:name="_Toc141653694"/>
      <w:bookmarkStart w:id="10403" w:name="_Toc141653549"/>
      <w:bookmarkStart w:id="10404" w:name="_Toc141653404"/>
      <w:bookmarkStart w:id="10405" w:name="_Toc141653259"/>
      <w:bookmarkStart w:id="10406" w:name="_Toc141653114"/>
      <w:r>
        <w:rPr>
          <w:rFonts w:hint="cs"/>
          <w:rtl/>
        </w:rPr>
        <w:t>מסמכים שהונחו על שולחן הכנסת</w:t>
      </w:r>
      <w:bookmarkEnd w:id="10401"/>
      <w:bookmarkEnd w:id="10402"/>
      <w:bookmarkEnd w:id="10403"/>
      <w:bookmarkEnd w:id="10404"/>
      <w:bookmarkEnd w:id="10405"/>
      <w:bookmarkEnd w:id="10406"/>
      <w:r>
        <w:rPr>
          <w:rStyle w:val="TagStyle"/>
          <w:rFonts w:hint="cs"/>
          <w:rtl/>
        </w:rPr>
        <w:t xml:space="preserve"> &lt;&lt; נושא &gt;&gt;</w:t>
      </w:r>
      <w:r>
        <w:rPr>
          <w:rFonts w:hint="cs"/>
          <w:rtl/>
        </w:rPr>
        <w:t xml:space="preserve">  </w:t>
      </w:r>
      <w:bookmarkEnd w:id="10400"/>
    </w:p>
    <w:p w:rsidR="00FA4D28" w:rsidRDefault="00FA4D28" w:rsidP="00FA4D28">
      <w:pPr>
        <w:rPr>
          <w:rtl/>
        </w:rPr>
      </w:pPr>
      <w:r>
        <w:rPr>
          <w:rFonts w:hint="cs"/>
          <w:rtl/>
        </w:rPr>
        <w:t xml:space="preserve"> </w:t>
      </w:r>
      <w:bookmarkStart w:id="10407" w:name="_ETM_Q17_328629"/>
      <w:bookmarkEnd w:id="10407"/>
    </w:p>
    <w:p w:rsidR="00FA4D28" w:rsidRDefault="00FA4D28" w:rsidP="00FA4D28">
      <w:pPr>
        <w:pStyle w:val="af8"/>
        <w:keepNext/>
        <w:rPr>
          <w:rtl/>
        </w:rPr>
      </w:pPr>
      <w:bookmarkStart w:id="10408" w:name="ET_yor_6253_3"/>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10408"/>
    </w:p>
    <w:p w:rsidR="00FA4D28" w:rsidRDefault="00FA4D28" w:rsidP="00B060FA">
      <w:pPr>
        <w:rPr>
          <w:rtl/>
        </w:rPr>
      </w:pPr>
    </w:p>
    <w:p w:rsidR="00FA4D28" w:rsidRDefault="00FA4D28" w:rsidP="00FA4D28">
      <w:pPr>
        <w:rPr>
          <w:rtl/>
        </w:rPr>
      </w:pPr>
      <w:r>
        <w:rPr>
          <w:rFonts w:hint="cs"/>
          <w:rtl/>
        </w:rPr>
        <w:t>הודעת סגנית מזכיר הכנסת, בבקשה.</w:t>
      </w:r>
    </w:p>
    <w:p w:rsidR="00FA4D28" w:rsidRDefault="00FA4D28" w:rsidP="00FA4D28">
      <w:pPr>
        <w:rPr>
          <w:rtl/>
        </w:rPr>
      </w:pPr>
    </w:p>
    <w:p w:rsidR="00FA4D28" w:rsidRDefault="00FA4D28" w:rsidP="00FA4D28">
      <w:pPr>
        <w:pStyle w:val="a5"/>
        <w:keepNext/>
        <w:rPr>
          <w:rtl/>
        </w:rPr>
      </w:pPr>
      <w:bookmarkStart w:id="10409" w:name="ET_speaker_6118_4"/>
      <w:r>
        <w:rPr>
          <w:rStyle w:val="TagStyle"/>
          <w:rFonts w:hint="cs"/>
          <w:rtl/>
        </w:rPr>
        <w:t xml:space="preserve"> &lt;&lt; דובר &gt;&gt; </w:t>
      </w:r>
      <w:bookmarkStart w:id="10410" w:name="_Toc141713678"/>
      <w:bookmarkStart w:id="10411" w:name="_Toc141653695"/>
      <w:bookmarkStart w:id="10412" w:name="_Toc141653550"/>
      <w:bookmarkStart w:id="10413" w:name="_Toc141653405"/>
      <w:bookmarkStart w:id="10414" w:name="_Toc141653260"/>
      <w:bookmarkStart w:id="10415" w:name="_Toc141653115"/>
      <w:r>
        <w:rPr>
          <w:rFonts w:hint="cs"/>
          <w:rtl/>
        </w:rPr>
        <w:t>סגנית מזכיר הכנסת אלינור ימין:</w:t>
      </w:r>
      <w:bookmarkEnd w:id="10410"/>
      <w:bookmarkEnd w:id="10411"/>
      <w:bookmarkEnd w:id="10412"/>
      <w:bookmarkEnd w:id="10413"/>
      <w:bookmarkEnd w:id="10414"/>
      <w:bookmarkEnd w:id="10415"/>
      <w:r>
        <w:rPr>
          <w:rStyle w:val="TagStyle"/>
          <w:rFonts w:hint="cs"/>
          <w:rtl/>
        </w:rPr>
        <w:t xml:space="preserve"> &lt;&lt; דובר &gt;&gt;</w:t>
      </w:r>
      <w:r>
        <w:rPr>
          <w:rFonts w:hint="cs"/>
          <w:rtl/>
        </w:rPr>
        <w:t xml:space="preserve">  </w:t>
      </w:r>
      <w:bookmarkEnd w:id="10409"/>
    </w:p>
    <w:p w:rsidR="00FA4D28" w:rsidRDefault="00FA4D28" w:rsidP="00B060FA">
      <w:pPr>
        <w:rPr>
          <w:rtl/>
        </w:rPr>
      </w:pPr>
    </w:p>
    <w:p w:rsidR="00FA4D28" w:rsidRDefault="00FA4D28" w:rsidP="00FA4D28">
      <w:pPr>
        <w:rPr>
          <w:rtl/>
        </w:rPr>
      </w:pPr>
      <w:bookmarkStart w:id="10416" w:name="_ETM_Q17_347190"/>
      <w:bookmarkEnd w:id="10416"/>
      <w:r>
        <w:rPr>
          <w:rFonts w:hint="cs"/>
          <w:rtl/>
        </w:rPr>
        <w:t xml:space="preserve">ברשות </w:t>
      </w:r>
      <w:bookmarkStart w:id="10417" w:name="_ETM_Q17_347489"/>
      <w:bookmarkEnd w:id="10417"/>
      <w:r>
        <w:rPr>
          <w:rFonts w:hint="cs"/>
          <w:rtl/>
        </w:rPr>
        <w:t xml:space="preserve">יושב-ראש </w:t>
      </w:r>
      <w:bookmarkStart w:id="10418" w:name="_ETM_Q17_347880"/>
      <w:bookmarkEnd w:id="10418"/>
      <w:r>
        <w:rPr>
          <w:rFonts w:hint="cs"/>
          <w:rtl/>
        </w:rPr>
        <w:t xml:space="preserve">הישיבה, </w:t>
      </w:r>
      <w:bookmarkStart w:id="10419" w:name="_ETM_Q17_348239"/>
      <w:bookmarkEnd w:id="10419"/>
      <w:r>
        <w:rPr>
          <w:rFonts w:hint="cs"/>
          <w:rtl/>
        </w:rPr>
        <w:t xml:space="preserve">הינני </w:t>
      </w:r>
      <w:bookmarkStart w:id="10420" w:name="_ETM_Q17_348450"/>
      <w:bookmarkEnd w:id="10420"/>
      <w:r>
        <w:rPr>
          <w:rFonts w:hint="cs"/>
          <w:rtl/>
        </w:rPr>
        <w:t xml:space="preserve">מתכבדת </w:t>
      </w:r>
      <w:bookmarkStart w:id="10421" w:name="_ETM_Q17_348840"/>
      <w:bookmarkEnd w:id="10421"/>
      <w:r>
        <w:rPr>
          <w:rFonts w:hint="cs"/>
          <w:rtl/>
        </w:rPr>
        <w:t xml:space="preserve">להודיעכם, </w:t>
      </w:r>
      <w:bookmarkStart w:id="10422" w:name="_ETM_Q17_349290"/>
      <w:bookmarkEnd w:id="10422"/>
      <w:r>
        <w:rPr>
          <w:rFonts w:hint="cs"/>
          <w:rtl/>
        </w:rPr>
        <w:t xml:space="preserve">כי </w:t>
      </w:r>
      <w:bookmarkStart w:id="10423" w:name="_ETM_Q17_349410"/>
      <w:bookmarkEnd w:id="10423"/>
      <w:r>
        <w:rPr>
          <w:rFonts w:hint="cs"/>
          <w:rtl/>
        </w:rPr>
        <w:t xml:space="preserve">בהתאם </w:t>
      </w:r>
      <w:bookmarkStart w:id="10424" w:name="_ETM_Q17_349769"/>
      <w:bookmarkEnd w:id="10424"/>
      <w:r>
        <w:rPr>
          <w:rFonts w:hint="cs"/>
          <w:rtl/>
        </w:rPr>
        <w:t xml:space="preserve">לסעיף </w:t>
      </w:r>
      <w:bookmarkStart w:id="10425" w:name="_ETM_Q17_350099"/>
      <w:bookmarkEnd w:id="10425"/>
      <w:r>
        <w:rPr>
          <w:rFonts w:hint="cs"/>
          <w:rtl/>
        </w:rPr>
        <w:t xml:space="preserve">96 </w:t>
      </w:r>
      <w:bookmarkStart w:id="10426" w:name="_ETM_Q17_350639"/>
      <w:bookmarkEnd w:id="10426"/>
      <w:r>
        <w:rPr>
          <w:rFonts w:hint="cs"/>
          <w:rtl/>
        </w:rPr>
        <w:t xml:space="preserve">לתקנון </w:t>
      </w:r>
      <w:bookmarkStart w:id="10427" w:name="_ETM_Q17_351060"/>
      <w:bookmarkEnd w:id="10427"/>
      <w:r>
        <w:rPr>
          <w:rFonts w:hint="cs"/>
          <w:rtl/>
        </w:rPr>
        <w:t xml:space="preserve">הכנסת </w:t>
      </w:r>
      <w:bookmarkStart w:id="10428" w:name="_ETM_Q17_351989"/>
      <w:bookmarkEnd w:id="10428"/>
      <w:r>
        <w:rPr>
          <w:rFonts w:hint="cs"/>
          <w:rtl/>
        </w:rPr>
        <w:t xml:space="preserve">הודיע </w:t>
      </w:r>
      <w:bookmarkStart w:id="10429" w:name="_ETM_Q17_352290"/>
      <w:bookmarkEnd w:id="10429"/>
      <w:r>
        <w:rPr>
          <w:rFonts w:hint="cs"/>
          <w:rtl/>
        </w:rPr>
        <w:t xml:space="preserve">חבר </w:t>
      </w:r>
      <w:bookmarkStart w:id="10430" w:name="_ETM_Q17_352500"/>
      <w:bookmarkEnd w:id="10430"/>
      <w:r>
        <w:rPr>
          <w:rFonts w:hint="cs"/>
          <w:rtl/>
        </w:rPr>
        <w:t xml:space="preserve">הכנסת </w:t>
      </w:r>
      <w:bookmarkStart w:id="10431" w:name="_ETM_Q17_352860"/>
      <w:bookmarkEnd w:id="10431"/>
      <w:r>
        <w:rPr>
          <w:rFonts w:hint="cs"/>
          <w:rtl/>
        </w:rPr>
        <w:t xml:space="preserve">יצחק </w:t>
      </w:r>
      <w:bookmarkStart w:id="10432" w:name="_ETM_Q17_353160"/>
      <w:bookmarkStart w:id="10433" w:name="_ETM_Q17_353340"/>
      <w:bookmarkStart w:id="10434" w:name="_ETM_Q17_353550"/>
      <w:bookmarkEnd w:id="10432"/>
      <w:bookmarkEnd w:id="10433"/>
      <w:bookmarkEnd w:id="10434"/>
      <w:r>
        <w:rPr>
          <w:rFonts w:hint="cs"/>
          <w:rtl/>
        </w:rPr>
        <w:t xml:space="preserve">קרויזר כי </w:t>
      </w:r>
      <w:bookmarkStart w:id="10435" w:name="_ETM_Q17_353669"/>
      <w:bookmarkEnd w:id="10435"/>
      <w:r>
        <w:rPr>
          <w:rFonts w:hint="cs"/>
          <w:rtl/>
        </w:rPr>
        <w:t xml:space="preserve">הוא </w:t>
      </w:r>
      <w:bookmarkStart w:id="10436" w:name="_ETM_Q17_353760"/>
      <w:bookmarkEnd w:id="10436"/>
      <w:r>
        <w:rPr>
          <w:rFonts w:hint="cs"/>
          <w:rtl/>
        </w:rPr>
        <w:t xml:space="preserve">חוזר </w:t>
      </w:r>
      <w:bookmarkStart w:id="10437" w:name="_ETM_Q17_354030"/>
      <w:bookmarkEnd w:id="10437"/>
      <w:r>
        <w:rPr>
          <w:rFonts w:hint="cs"/>
          <w:rtl/>
        </w:rPr>
        <w:t xml:space="preserve">בו </w:t>
      </w:r>
      <w:bookmarkStart w:id="10438" w:name="_ETM_Q17_354150"/>
      <w:bookmarkEnd w:id="10438"/>
      <w:r>
        <w:rPr>
          <w:rFonts w:hint="cs"/>
          <w:rtl/>
        </w:rPr>
        <w:t xml:space="preserve">מהצעת </w:t>
      </w:r>
      <w:bookmarkStart w:id="10439" w:name="_ETM_Q17_354510"/>
      <w:bookmarkEnd w:id="10439"/>
      <w:r>
        <w:rPr>
          <w:rFonts w:hint="cs"/>
          <w:rtl/>
        </w:rPr>
        <w:t>חוק</w:t>
      </w:r>
      <w:bookmarkStart w:id="10440" w:name="_ETM_Q17_354900"/>
      <w:bookmarkEnd w:id="10440"/>
      <w:r>
        <w:rPr>
          <w:rFonts w:hint="cs"/>
          <w:rtl/>
        </w:rPr>
        <w:t xml:space="preserve">-יסוד: הממשלה </w:t>
      </w:r>
      <w:bookmarkStart w:id="10441" w:name="_ETM_Q17_355440"/>
      <w:bookmarkEnd w:id="10441"/>
      <w:r>
        <w:rPr>
          <w:rFonts w:hint="cs"/>
          <w:rtl/>
        </w:rPr>
        <w:t xml:space="preserve">(תיקון – </w:t>
      </w:r>
      <w:bookmarkStart w:id="10442" w:name="_ETM_Q17_355739"/>
      <w:bookmarkEnd w:id="10442"/>
      <w:r>
        <w:rPr>
          <w:rFonts w:hint="cs"/>
          <w:rtl/>
        </w:rPr>
        <w:t xml:space="preserve">מספר </w:t>
      </w:r>
      <w:bookmarkStart w:id="10443" w:name="_ETM_Q17_356069"/>
      <w:bookmarkEnd w:id="10443"/>
      <w:r>
        <w:rPr>
          <w:rFonts w:hint="cs"/>
          <w:rtl/>
        </w:rPr>
        <w:t xml:space="preserve">סגני </w:t>
      </w:r>
      <w:bookmarkStart w:id="10444" w:name="_ETM_Q17_356370"/>
      <w:bookmarkEnd w:id="10444"/>
      <w:r>
        <w:rPr>
          <w:rFonts w:hint="cs"/>
          <w:rtl/>
        </w:rPr>
        <w:t xml:space="preserve">שרים), </w:t>
      </w:r>
      <w:bookmarkStart w:id="10445" w:name="_ETM_Q17_357120"/>
      <w:bookmarkEnd w:id="10445"/>
      <w:r>
        <w:rPr>
          <w:rFonts w:hint="cs"/>
          <w:rtl/>
        </w:rPr>
        <w:t xml:space="preserve">שמספרה </w:t>
      </w:r>
      <w:bookmarkStart w:id="10446" w:name="_ETM_Q17_357720"/>
      <w:bookmarkStart w:id="10447" w:name="_ETM_Q17_358889"/>
      <w:bookmarkStart w:id="10448" w:name="_ETM_Q17_359010"/>
      <w:bookmarkEnd w:id="10446"/>
      <w:bookmarkEnd w:id="10447"/>
      <w:bookmarkEnd w:id="10448"/>
      <w:r>
        <w:rPr>
          <w:rFonts w:hint="cs"/>
          <w:rtl/>
        </w:rPr>
        <w:t xml:space="preserve">3755/25. </w:t>
      </w:r>
      <w:bookmarkStart w:id="10449" w:name="_ETM_Q17_359639"/>
      <w:bookmarkEnd w:id="10449"/>
      <w:r>
        <w:rPr>
          <w:rFonts w:hint="cs"/>
          <w:rtl/>
        </w:rPr>
        <w:t>תודה.</w:t>
      </w:r>
    </w:p>
    <w:p w:rsidR="00FA4D28" w:rsidRDefault="00FA4D28" w:rsidP="00FA4D28">
      <w:pPr>
        <w:rPr>
          <w:rtl/>
        </w:rPr>
      </w:pPr>
    </w:p>
    <w:p w:rsidR="00FA4D28" w:rsidRDefault="00FA4D28" w:rsidP="00FA4D28">
      <w:pPr>
        <w:pStyle w:val="af8"/>
        <w:keepNext/>
        <w:rPr>
          <w:rtl/>
        </w:rPr>
      </w:pPr>
      <w:bookmarkStart w:id="10450" w:name="ET_yor_6253_5"/>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10450"/>
    </w:p>
    <w:p w:rsidR="00FA4D28" w:rsidRDefault="00FA4D28" w:rsidP="00B060FA">
      <w:pPr>
        <w:rPr>
          <w:rtl/>
        </w:rPr>
      </w:pPr>
    </w:p>
    <w:p w:rsidR="00FA4D28" w:rsidRDefault="00FA4D28" w:rsidP="00FA4D28">
      <w:pPr>
        <w:rPr>
          <w:rtl/>
        </w:rPr>
      </w:pPr>
      <w:bookmarkStart w:id="10451" w:name="_ETM_Q17_360760"/>
      <w:bookmarkEnd w:id="10451"/>
      <w:r>
        <w:rPr>
          <w:rFonts w:hint="cs"/>
          <w:rtl/>
        </w:rPr>
        <w:t xml:space="preserve">תודה </w:t>
      </w:r>
      <w:bookmarkStart w:id="10452" w:name="_ETM_Q17_361090"/>
      <w:bookmarkEnd w:id="10452"/>
      <w:r>
        <w:rPr>
          <w:rFonts w:hint="cs"/>
          <w:rtl/>
        </w:rPr>
        <w:t xml:space="preserve">רבה. </w:t>
      </w:r>
      <w:bookmarkStart w:id="10453" w:name="_ETM_Q17_362230"/>
      <w:bookmarkEnd w:id="10453"/>
      <w:r>
        <w:rPr>
          <w:rFonts w:hint="cs"/>
          <w:rtl/>
        </w:rPr>
        <w:t xml:space="preserve">שוב, </w:t>
      </w:r>
      <w:bookmarkStart w:id="10454" w:name="_ETM_Q17_362560"/>
      <w:bookmarkEnd w:id="10454"/>
      <w:r>
        <w:rPr>
          <w:rFonts w:hint="cs"/>
          <w:rtl/>
        </w:rPr>
        <w:t xml:space="preserve">תודה </w:t>
      </w:r>
      <w:bookmarkStart w:id="10455" w:name="_ETM_Q17_363099"/>
      <w:bookmarkEnd w:id="10455"/>
      <w:r>
        <w:rPr>
          <w:rFonts w:hint="cs"/>
          <w:rtl/>
        </w:rPr>
        <w:t xml:space="preserve">לחברת </w:t>
      </w:r>
      <w:bookmarkStart w:id="10456" w:name="_ETM_Q17_363519"/>
      <w:bookmarkEnd w:id="10456"/>
      <w:r>
        <w:rPr>
          <w:rFonts w:hint="cs"/>
          <w:rtl/>
        </w:rPr>
        <w:t xml:space="preserve">הכנסת </w:t>
      </w:r>
      <w:bookmarkStart w:id="10457" w:name="_ETM_Q17_363879"/>
      <w:bookmarkEnd w:id="10457"/>
      <w:r>
        <w:rPr>
          <w:rFonts w:hint="cs"/>
          <w:rtl/>
        </w:rPr>
        <w:t xml:space="preserve">ברביבאי. </w:t>
      </w:r>
      <w:bookmarkStart w:id="10458" w:name="_ETM_Q17_364540"/>
      <w:bookmarkEnd w:id="10458"/>
    </w:p>
    <w:p w:rsidR="00FA4D28" w:rsidRDefault="00FA4D28" w:rsidP="00FA4D28">
      <w:pPr>
        <w:rPr>
          <w:rtl/>
        </w:rPr>
      </w:pPr>
    </w:p>
    <w:p w:rsidR="00FA4D28" w:rsidRDefault="00FA4D28" w:rsidP="00FA4D28">
      <w:pPr>
        <w:rPr>
          <w:rtl/>
        </w:rPr>
      </w:pPr>
    </w:p>
    <w:p w:rsidR="00FA4D28" w:rsidRDefault="00FA4D28" w:rsidP="00FA4D28">
      <w:pPr>
        <w:pStyle w:val="a7"/>
        <w:rPr>
          <w:rtl/>
        </w:rPr>
      </w:pPr>
      <w:bookmarkStart w:id="10459" w:name="_ETM_Q17_351000"/>
      <w:bookmarkStart w:id="10460" w:name="ET_hatsach_637970_6"/>
      <w:bookmarkEnd w:id="10459"/>
      <w:r>
        <w:rPr>
          <w:rStyle w:val="TagStyle"/>
          <w:rFonts w:hint="cs"/>
          <w:rtl/>
        </w:rPr>
        <w:t xml:space="preserve"> &lt;&lt; הצח &gt;&gt; </w:t>
      </w:r>
      <w:bookmarkStart w:id="10461" w:name="_Toc141713679"/>
      <w:bookmarkStart w:id="10462" w:name="_Toc141653696"/>
      <w:bookmarkStart w:id="10463" w:name="_Toc141653551"/>
      <w:bookmarkStart w:id="10464" w:name="_Toc141653406"/>
      <w:bookmarkStart w:id="10465" w:name="_Toc141653261"/>
      <w:bookmarkStart w:id="10466" w:name="_Toc141653116"/>
      <w:r>
        <w:rPr>
          <w:rFonts w:hint="cs"/>
          <w:rtl/>
        </w:rPr>
        <w:t>הצעת חוק הנכים (תגמולים ושיקום) (תיקון מס' 32), התשפ"ג–2023</w:t>
      </w:r>
      <w:bookmarkEnd w:id="10461"/>
      <w:bookmarkEnd w:id="10462"/>
      <w:bookmarkEnd w:id="10463"/>
      <w:bookmarkEnd w:id="10464"/>
      <w:bookmarkEnd w:id="10465"/>
      <w:bookmarkEnd w:id="10466"/>
      <w:r>
        <w:rPr>
          <w:rStyle w:val="TagStyle"/>
          <w:rFonts w:hint="cs"/>
          <w:rtl/>
        </w:rPr>
        <w:t xml:space="preserve"> &lt;&lt; הצח &gt;&gt;</w:t>
      </w:r>
      <w:r>
        <w:rPr>
          <w:rFonts w:hint="cs"/>
          <w:rtl/>
        </w:rPr>
        <w:t xml:space="preserve">  </w:t>
      </w:r>
      <w:bookmarkEnd w:id="10460"/>
    </w:p>
    <w:p w:rsidR="00FA4D28" w:rsidRDefault="00FA4D28" w:rsidP="00FA4D28">
      <w:pPr>
        <w:pStyle w:val="-0"/>
        <w:rPr>
          <w:rtl/>
        </w:rPr>
      </w:pPr>
      <w:r>
        <w:rPr>
          <w:rFonts w:hint="cs"/>
          <w:rtl/>
        </w:rPr>
        <w:t>(קריאה שנייה וקריאה שלישית)</w:t>
      </w:r>
    </w:p>
    <w:p w:rsidR="00FA4D28" w:rsidRDefault="00FA4D28" w:rsidP="00FA4D28">
      <w:pPr>
        <w:rPr>
          <w:rtl/>
        </w:rPr>
      </w:pPr>
    </w:p>
    <w:p w:rsidR="00FA4D28" w:rsidRDefault="00FA4D28" w:rsidP="00FA4D28">
      <w:pPr>
        <w:pStyle w:val="af8"/>
        <w:keepNext/>
        <w:rPr>
          <w:rtl/>
        </w:rPr>
      </w:pPr>
      <w:bookmarkStart w:id="10467" w:name="ET_yor_6253_7"/>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10467"/>
    </w:p>
    <w:p w:rsidR="00FA4D28" w:rsidRDefault="00FA4D28" w:rsidP="00B060FA">
      <w:pPr>
        <w:rPr>
          <w:rtl/>
        </w:rPr>
      </w:pPr>
    </w:p>
    <w:p w:rsidR="00FA4D28" w:rsidRDefault="00FA4D28" w:rsidP="00FA4D28">
      <w:pPr>
        <w:rPr>
          <w:rtl/>
        </w:rPr>
      </w:pPr>
      <w:r>
        <w:rPr>
          <w:rFonts w:hint="cs"/>
          <w:rtl/>
        </w:rPr>
        <w:t xml:space="preserve">הדובר </w:t>
      </w:r>
      <w:bookmarkStart w:id="10468" w:name="_ETM_Q17_364989"/>
      <w:bookmarkEnd w:id="10468"/>
      <w:r>
        <w:rPr>
          <w:rFonts w:hint="cs"/>
          <w:rtl/>
        </w:rPr>
        <w:t xml:space="preserve">הבא </w:t>
      </w:r>
      <w:bookmarkStart w:id="10469" w:name="_ETM_Q17_365200"/>
      <w:bookmarkEnd w:id="10469"/>
      <w:r>
        <w:rPr>
          <w:rFonts w:hint="cs"/>
          <w:rtl/>
        </w:rPr>
        <w:t xml:space="preserve">– חבר </w:t>
      </w:r>
      <w:bookmarkStart w:id="10470" w:name="_ETM_Q17_365530"/>
      <w:bookmarkEnd w:id="10470"/>
      <w:r>
        <w:rPr>
          <w:rFonts w:hint="cs"/>
          <w:rtl/>
        </w:rPr>
        <w:t xml:space="preserve">הכנסת </w:t>
      </w:r>
      <w:bookmarkStart w:id="10471" w:name="_ETM_Q17_366040"/>
      <w:bookmarkEnd w:id="10471"/>
      <w:r>
        <w:rPr>
          <w:rFonts w:hint="cs"/>
          <w:rtl/>
        </w:rPr>
        <w:t xml:space="preserve">רם </w:t>
      </w:r>
      <w:bookmarkStart w:id="10472" w:name="_ETM_Q17_366250"/>
      <w:bookmarkEnd w:id="10472"/>
      <w:r>
        <w:rPr>
          <w:rFonts w:hint="cs"/>
          <w:rtl/>
        </w:rPr>
        <w:t xml:space="preserve">בן </w:t>
      </w:r>
      <w:bookmarkStart w:id="10473" w:name="_ETM_Q17_366430"/>
      <w:bookmarkEnd w:id="10473"/>
      <w:r>
        <w:rPr>
          <w:rFonts w:hint="cs"/>
          <w:rtl/>
        </w:rPr>
        <w:t xml:space="preserve">ברק. </w:t>
      </w:r>
      <w:bookmarkStart w:id="10474" w:name="_ETM_Q17_373700"/>
      <w:bookmarkEnd w:id="10474"/>
    </w:p>
    <w:p w:rsidR="00FA4D28" w:rsidRDefault="00FA4D28" w:rsidP="00FA4D28">
      <w:pPr>
        <w:rPr>
          <w:rtl/>
        </w:rPr>
      </w:pPr>
    </w:p>
    <w:p w:rsidR="00FA4D28" w:rsidRDefault="00FA4D28" w:rsidP="00FA4D28">
      <w:pPr>
        <w:pStyle w:val="af7"/>
        <w:keepNext/>
        <w:rPr>
          <w:rtl/>
        </w:rPr>
      </w:pPr>
      <w:bookmarkStart w:id="10475" w:name="ET_interruption_5766_8"/>
      <w:r>
        <w:rPr>
          <w:rStyle w:val="TagStyle"/>
          <w:rFonts w:hint="cs"/>
          <w:rtl/>
        </w:rPr>
        <w:t xml:space="preserve"> &lt;&lt; קריאה &gt;&gt; </w:t>
      </w:r>
      <w:r>
        <w:rPr>
          <w:rFonts w:hint="cs"/>
          <w:rtl/>
        </w:rPr>
        <w:t>רם בן ברק (יש עתיד):</w:t>
      </w:r>
      <w:r>
        <w:rPr>
          <w:rStyle w:val="TagStyle"/>
          <w:rtl/>
        </w:rPr>
        <w:t xml:space="preserve"> &lt;&lt; קריאה &gt;&gt;</w:t>
      </w:r>
      <w:r>
        <w:rPr>
          <w:rFonts w:hint="cs"/>
          <w:rtl/>
        </w:rPr>
        <w:t xml:space="preserve">  </w:t>
      </w:r>
      <w:bookmarkEnd w:id="10475"/>
    </w:p>
    <w:p w:rsidR="00FA4D28" w:rsidRDefault="00FA4D28" w:rsidP="00B060FA">
      <w:pPr>
        <w:rPr>
          <w:rtl/>
        </w:rPr>
      </w:pPr>
    </w:p>
    <w:p w:rsidR="00FA4D28" w:rsidRDefault="00FA4D28" w:rsidP="00FA4D28">
      <w:pPr>
        <w:rPr>
          <w:rtl/>
        </w:rPr>
      </w:pPr>
      <w:r>
        <w:rPr>
          <w:rFonts w:hint="cs"/>
          <w:rtl/>
        </w:rPr>
        <w:t xml:space="preserve">אורנה, </w:t>
      </w:r>
      <w:bookmarkStart w:id="10476" w:name="_ETM_Q17_373850"/>
      <w:bookmarkStart w:id="10477" w:name="_ETM_Q17_373910"/>
      <w:bookmarkStart w:id="10478" w:name="_ETM_Q17_388969"/>
      <w:bookmarkStart w:id="10479" w:name="_ETM_Q17_389089"/>
      <w:bookmarkStart w:id="10480" w:name="_ETM_Q17_391560"/>
      <w:bookmarkStart w:id="10481" w:name="_ETM_Q17_391860"/>
      <w:bookmarkEnd w:id="10476"/>
      <w:bookmarkEnd w:id="10477"/>
      <w:bookmarkEnd w:id="10478"/>
      <w:bookmarkEnd w:id="10479"/>
      <w:bookmarkEnd w:id="10480"/>
      <w:bookmarkEnd w:id="10481"/>
      <w:r>
        <w:rPr>
          <w:rFonts w:hint="cs"/>
          <w:rtl/>
        </w:rPr>
        <w:t xml:space="preserve">את </w:t>
      </w:r>
      <w:bookmarkStart w:id="10482" w:name="_ETM_Q17_392010"/>
      <w:bookmarkEnd w:id="10482"/>
      <w:r>
        <w:rPr>
          <w:rFonts w:hint="cs"/>
          <w:rtl/>
        </w:rPr>
        <w:t xml:space="preserve">מפריעה </w:t>
      </w:r>
      <w:bookmarkStart w:id="10483" w:name="_ETM_Q17_392580"/>
      <w:bookmarkEnd w:id="10483"/>
      <w:r>
        <w:rPr>
          <w:rFonts w:hint="cs"/>
          <w:rtl/>
        </w:rPr>
        <w:t xml:space="preserve">לניהול </w:t>
      </w:r>
      <w:bookmarkStart w:id="10484" w:name="_ETM_Q17_393150"/>
      <w:bookmarkEnd w:id="10484"/>
      <w:r>
        <w:rPr>
          <w:rFonts w:hint="cs"/>
          <w:rtl/>
        </w:rPr>
        <w:t>הישיבה.</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r>
        <w:rPr>
          <w:rFonts w:hint="cs"/>
          <w:rtl/>
        </w:rPr>
        <w:t xml:space="preserve"> </w:t>
      </w:r>
      <w:bookmarkStart w:id="10485" w:name="_ETM_Q17_395430"/>
      <w:bookmarkEnd w:id="10485"/>
      <w:r>
        <w:rPr>
          <w:rFonts w:hint="cs"/>
          <w:rtl/>
        </w:rPr>
        <w:t xml:space="preserve">חבר </w:t>
      </w:r>
      <w:bookmarkStart w:id="10486" w:name="_ETM_Q17_395820"/>
      <w:bookmarkEnd w:id="10486"/>
      <w:r>
        <w:rPr>
          <w:rFonts w:hint="cs"/>
          <w:rtl/>
        </w:rPr>
        <w:t xml:space="preserve">הכנסת </w:t>
      </w:r>
      <w:bookmarkStart w:id="10487" w:name="_ETM_Q17_396180"/>
      <w:bookmarkEnd w:id="10487"/>
      <w:r>
        <w:rPr>
          <w:rFonts w:hint="cs"/>
          <w:rtl/>
        </w:rPr>
        <w:t xml:space="preserve">רם </w:t>
      </w:r>
      <w:bookmarkStart w:id="10488" w:name="_ETM_Q17_396390"/>
      <w:bookmarkEnd w:id="10488"/>
      <w:r>
        <w:rPr>
          <w:rFonts w:hint="cs"/>
          <w:rtl/>
        </w:rPr>
        <w:t xml:space="preserve">בן </w:t>
      </w:r>
      <w:bookmarkStart w:id="10489" w:name="_ETM_Q17_396510"/>
      <w:bookmarkEnd w:id="10489"/>
      <w:r>
        <w:rPr>
          <w:rFonts w:hint="cs"/>
          <w:rtl/>
        </w:rPr>
        <w:t xml:space="preserve">ברק, </w:t>
      </w:r>
      <w:bookmarkStart w:id="10490" w:name="_ETM_Q17_396780"/>
      <w:bookmarkEnd w:id="10490"/>
      <w:r>
        <w:rPr>
          <w:rFonts w:hint="cs"/>
          <w:rtl/>
        </w:rPr>
        <w:t xml:space="preserve">לרשותך </w:t>
      </w:r>
      <w:bookmarkStart w:id="10491" w:name="_ETM_Q17_397200"/>
      <w:bookmarkEnd w:id="10491"/>
      <w:r>
        <w:rPr>
          <w:rFonts w:hint="cs"/>
          <w:rtl/>
        </w:rPr>
        <w:t xml:space="preserve">חמש </w:t>
      </w:r>
      <w:bookmarkStart w:id="10492" w:name="_ETM_Q17_397470"/>
      <w:bookmarkEnd w:id="10492"/>
      <w:r>
        <w:rPr>
          <w:rFonts w:hint="cs"/>
          <w:rtl/>
        </w:rPr>
        <w:t xml:space="preserve">דקות, </w:t>
      </w:r>
      <w:bookmarkStart w:id="10493" w:name="_ETM_Q17_397890"/>
      <w:bookmarkEnd w:id="10493"/>
      <w:r>
        <w:rPr>
          <w:rFonts w:hint="cs"/>
          <w:rtl/>
        </w:rPr>
        <w:t>בבקשה.</w:t>
      </w:r>
    </w:p>
    <w:p w:rsidR="00FA4D28" w:rsidRDefault="00FA4D28" w:rsidP="00FA4D28">
      <w:pPr>
        <w:rPr>
          <w:rtl/>
        </w:rPr>
      </w:pPr>
      <w:bookmarkStart w:id="10494" w:name="_ETM_Q17_400000"/>
      <w:bookmarkEnd w:id="10494"/>
    </w:p>
    <w:p w:rsidR="00FA4D28" w:rsidRDefault="00FA4D28" w:rsidP="00FA4D28">
      <w:pPr>
        <w:pStyle w:val="a5"/>
        <w:keepNext/>
        <w:rPr>
          <w:rtl/>
        </w:rPr>
      </w:pPr>
      <w:bookmarkStart w:id="10495" w:name="ET_speaker_5766_10"/>
      <w:r>
        <w:rPr>
          <w:rStyle w:val="TagStyle"/>
          <w:rFonts w:hint="cs"/>
          <w:rtl/>
        </w:rPr>
        <w:t xml:space="preserve"> &lt;&lt; דובר &gt;&gt; </w:t>
      </w:r>
      <w:bookmarkStart w:id="10496" w:name="_Toc141713680"/>
      <w:bookmarkStart w:id="10497" w:name="_Toc141653697"/>
      <w:bookmarkStart w:id="10498" w:name="_Toc141653552"/>
      <w:bookmarkStart w:id="10499" w:name="_Toc141653407"/>
      <w:bookmarkStart w:id="10500" w:name="_Toc141653262"/>
      <w:bookmarkStart w:id="10501" w:name="_Toc141653117"/>
      <w:r>
        <w:rPr>
          <w:rFonts w:hint="cs"/>
          <w:rtl/>
        </w:rPr>
        <w:t>רם בן ברק (יש עתיד):</w:t>
      </w:r>
      <w:bookmarkEnd w:id="10496"/>
      <w:bookmarkEnd w:id="10497"/>
      <w:bookmarkEnd w:id="10498"/>
      <w:bookmarkEnd w:id="10499"/>
      <w:bookmarkEnd w:id="10500"/>
      <w:bookmarkEnd w:id="10501"/>
      <w:r>
        <w:rPr>
          <w:rStyle w:val="TagStyle"/>
          <w:rFonts w:hint="cs"/>
          <w:rtl/>
        </w:rPr>
        <w:t xml:space="preserve"> &lt;&lt; דובר &gt;&gt;</w:t>
      </w:r>
      <w:r>
        <w:rPr>
          <w:rFonts w:hint="cs"/>
          <w:rtl/>
        </w:rPr>
        <w:t xml:space="preserve">  </w:t>
      </w:r>
      <w:bookmarkEnd w:id="10495"/>
    </w:p>
    <w:p w:rsidR="00FA4D28" w:rsidRDefault="00FA4D28" w:rsidP="00B060FA">
      <w:pPr>
        <w:rPr>
          <w:rtl/>
        </w:rPr>
      </w:pPr>
    </w:p>
    <w:p w:rsidR="00FA4D28" w:rsidRDefault="00FA4D28" w:rsidP="00E3232F">
      <w:pPr>
        <w:rPr>
          <w:rtl/>
        </w:rPr>
      </w:pPr>
      <w:bookmarkStart w:id="10502" w:name="_ETM_Q17_404000"/>
      <w:bookmarkStart w:id="10503" w:name="_ETM_Q17_399390"/>
      <w:bookmarkStart w:id="10504" w:name="_ETM_Q17_399810"/>
      <w:bookmarkStart w:id="10505" w:name="_ETM_Q17_401069"/>
      <w:bookmarkStart w:id="10506" w:name="_ETM_Q17_402260"/>
      <w:bookmarkStart w:id="10507" w:name="_ETM_Q17_402709"/>
      <w:bookmarkEnd w:id="10502"/>
      <w:bookmarkEnd w:id="10503"/>
      <w:bookmarkEnd w:id="10504"/>
      <w:bookmarkEnd w:id="10505"/>
      <w:bookmarkEnd w:id="10506"/>
      <w:bookmarkEnd w:id="10507"/>
      <w:r>
        <w:rPr>
          <w:rFonts w:hint="cs"/>
          <w:rtl/>
        </w:rPr>
        <w:t xml:space="preserve">בראשית </w:t>
      </w:r>
      <w:bookmarkStart w:id="10508" w:name="_ETM_Q17_403879"/>
      <w:bookmarkEnd w:id="10508"/>
      <w:r>
        <w:rPr>
          <w:rFonts w:hint="cs"/>
          <w:rtl/>
        </w:rPr>
        <w:t xml:space="preserve">דבריי </w:t>
      </w:r>
      <w:bookmarkStart w:id="10509" w:name="_ETM_Q17_406099"/>
      <w:bookmarkStart w:id="10510" w:name="_ETM_Q17_416350"/>
      <w:bookmarkStart w:id="10511" w:name="_ETM_Q17_416710"/>
      <w:bookmarkStart w:id="10512" w:name="_ETM_Q17_417040"/>
      <w:bookmarkEnd w:id="10509"/>
      <w:bookmarkEnd w:id="10510"/>
      <w:bookmarkEnd w:id="10511"/>
      <w:bookmarkEnd w:id="10512"/>
      <w:r>
        <w:rPr>
          <w:rFonts w:hint="cs"/>
          <w:rtl/>
        </w:rPr>
        <w:t xml:space="preserve">אני </w:t>
      </w:r>
      <w:bookmarkStart w:id="10513" w:name="_ETM_Q17_417160"/>
      <w:bookmarkEnd w:id="10513"/>
      <w:r>
        <w:rPr>
          <w:rFonts w:hint="cs"/>
          <w:rtl/>
        </w:rPr>
        <w:t xml:space="preserve">רוצה </w:t>
      </w:r>
      <w:bookmarkStart w:id="10514" w:name="_ETM_Q17_417430"/>
      <w:bookmarkEnd w:id="10514"/>
      <w:r>
        <w:rPr>
          <w:rFonts w:hint="cs"/>
          <w:rtl/>
        </w:rPr>
        <w:t xml:space="preserve">באמת </w:t>
      </w:r>
      <w:bookmarkStart w:id="10515" w:name="_ETM_Q17_417700"/>
      <w:bookmarkEnd w:id="10515"/>
      <w:r>
        <w:rPr>
          <w:rFonts w:hint="cs"/>
          <w:rtl/>
        </w:rPr>
        <w:t xml:space="preserve">לברך </w:t>
      </w:r>
      <w:bookmarkStart w:id="10516" w:name="_ETM_Q17_418120"/>
      <w:bookmarkEnd w:id="10516"/>
      <w:r>
        <w:rPr>
          <w:rFonts w:hint="cs"/>
          <w:rtl/>
        </w:rPr>
        <w:t xml:space="preserve">את </w:t>
      </w:r>
      <w:bookmarkStart w:id="10517" w:name="_ETM_Q17_418840"/>
      <w:bookmarkEnd w:id="10517"/>
      <w:r>
        <w:rPr>
          <w:rFonts w:hint="cs"/>
          <w:rtl/>
        </w:rPr>
        <w:t xml:space="preserve">חברת </w:t>
      </w:r>
      <w:bookmarkStart w:id="10518" w:name="_ETM_Q17_419200"/>
      <w:bookmarkEnd w:id="10518"/>
      <w:r>
        <w:rPr>
          <w:rFonts w:hint="cs"/>
          <w:rtl/>
        </w:rPr>
        <w:t xml:space="preserve">הכנסת </w:t>
      </w:r>
      <w:bookmarkStart w:id="10519" w:name="_ETM_Q17_419590"/>
      <w:bookmarkStart w:id="10520" w:name="_ETM_Q17_419800"/>
      <w:bookmarkEnd w:id="10519"/>
      <w:bookmarkEnd w:id="10520"/>
      <w:r>
        <w:rPr>
          <w:rFonts w:hint="cs"/>
          <w:rtl/>
        </w:rPr>
        <w:t xml:space="preserve">ברביבאי, </w:t>
      </w:r>
      <w:bookmarkStart w:id="10521" w:name="_ETM_Q17_421720"/>
      <w:bookmarkEnd w:id="10521"/>
      <w:r>
        <w:rPr>
          <w:rFonts w:hint="cs"/>
          <w:rtl/>
        </w:rPr>
        <w:t xml:space="preserve">שהיא </w:t>
      </w:r>
      <w:bookmarkStart w:id="10522" w:name="_ETM_Q17_422020"/>
      <w:bookmarkEnd w:id="10522"/>
      <w:r>
        <w:rPr>
          <w:rFonts w:hint="cs"/>
          <w:rtl/>
        </w:rPr>
        <w:t xml:space="preserve">גם </w:t>
      </w:r>
      <w:bookmarkStart w:id="10523" w:name="_ETM_Q17_422530"/>
      <w:bookmarkEnd w:id="10523"/>
      <w:r>
        <w:rPr>
          <w:rFonts w:hint="cs"/>
          <w:rtl/>
        </w:rPr>
        <w:t xml:space="preserve">קולגה </w:t>
      </w:r>
      <w:bookmarkStart w:id="10524" w:name="_ETM_Q17_423040"/>
      <w:bookmarkEnd w:id="10524"/>
      <w:r>
        <w:rPr>
          <w:rFonts w:hint="cs"/>
          <w:rtl/>
        </w:rPr>
        <w:t>למפלגה</w:t>
      </w:r>
      <w:bookmarkStart w:id="10525" w:name="_ETM_Q17_423760"/>
      <w:bookmarkEnd w:id="10525"/>
      <w:r>
        <w:rPr>
          <w:rFonts w:hint="cs"/>
          <w:rtl/>
        </w:rPr>
        <w:t xml:space="preserve">, גם </w:t>
      </w:r>
      <w:bookmarkStart w:id="10526" w:name="_ETM_Q17_424030"/>
      <w:bookmarkEnd w:id="10526"/>
      <w:r>
        <w:rPr>
          <w:rFonts w:hint="cs"/>
          <w:rtl/>
        </w:rPr>
        <w:t xml:space="preserve">חברה </w:t>
      </w:r>
      <w:bookmarkStart w:id="10527" w:name="_ETM_Q17_426219"/>
      <w:bookmarkEnd w:id="10527"/>
      <w:r>
        <w:rPr>
          <w:rFonts w:hint="cs"/>
          <w:rtl/>
        </w:rPr>
        <w:t xml:space="preserve">וגם </w:t>
      </w:r>
      <w:bookmarkStart w:id="10528" w:name="_ETM_Q17_426579"/>
      <w:bookmarkEnd w:id="10528"/>
      <w:r>
        <w:rPr>
          <w:rFonts w:hint="cs"/>
          <w:rtl/>
        </w:rPr>
        <w:t xml:space="preserve">הולכת </w:t>
      </w:r>
      <w:bookmarkStart w:id="10529" w:name="_ETM_Q17_426999"/>
      <w:bookmarkEnd w:id="10529"/>
      <w:r>
        <w:rPr>
          <w:rFonts w:hint="cs"/>
          <w:rtl/>
        </w:rPr>
        <w:t xml:space="preserve">לתפקיד </w:t>
      </w:r>
      <w:bookmarkStart w:id="10530" w:name="_ETM_Q17_427810"/>
      <w:bookmarkEnd w:id="10530"/>
      <w:r>
        <w:rPr>
          <w:rFonts w:hint="cs"/>
          <w:rtl/>
        </w:rPr>
        <w:t xml:space="preserve">שאני </w:t>
      </w:r>
      <w:bookmarkStart w:id="10531" w:name="_ETM_Q17_428049"/>
      <w:bookmarkEnd w:id="10531"/>
      <w:r>
        <w:rPr>
          <w:rFonts w:hint="cs"/>
          <w:rtl/>
        </w:rPr>
        <w:t xml:space="preserve">מאוד </w:t>
      </w:r>
      <w:bookmarkStart w:id="10532" w:name="_ETM_Q17_428349"/>
      <w:bookmarkEnd w:id="10532"/>
      <w:r>
        <w:rPr>
          <w:rFonts w:hint="cs"/>
          <w:rtl/>
        </w:rPr>
        <w:t xml:space="preserve">מקווה </w:t>
      </w:r>
      <w:r w:rsidR="00E3232F">
        <w:rPr>
          <w:rFonts w:hint="eastAsia"/>
          <w:rtl/>
        </w:rPr>
        <w:t xml:space="preserve">– </w:t>
      </w:r>
      <w:r>
        <w:rPr>
          <w:rFonts w:hint="cs"/>
          <w:rtl/>
        </w:rPr>
        <w:t xml:space="preserve">אני בטוח </w:t>
      </w:r>
      <w:bookmarkStart w:id="10533" w:name="_ETM_Q17_428829"/>
      <w:bookmarkStart w:id="10534" w:name="_ETM_Q17_429129"/>
      <w:bookmarkEnd w:id="10533"/>
      <w:bookmarkEnd w:id="10534"/>
      <w:r>
        <w:rPr>
          <w:rFonts w:hint="cs"/>
          <w:rtl/>
        </w:rPr>
        <w:t xml:space="preserve">שתצליחי, </w:t>
      </w:r>
      <w:bookmarkStart w:id="10535" w:name="_ETM_Q17_431379"/>
      <w:bookmarkEnd w:id="10535"/>
      <w:r>
        <w:rPr>
          <w:rFonts w:hint="cs"/>
          <w:rtl/>
        </w:rPr>
        <w:t xml:space="preserve">וזו תהיה </w:t>
      </w:r>
      <w:bookmarkStart w:id="10536" w:name="_ETM_Q17_431890"/>
      <w:bookmarkEnd w:id="10536"/>
      <w:r>
        <w:rPr>
          <w:rFonts w:hint="cs"/>
          <w:rtl/>
        </w:rPr>
        <w:t xml:space="preserve">גאווה </w:t>
      </w:r>
      <w:bookmarkStart w:id="10537" w:name="_ETM_Q17_432250"/>
      <w:bookmarkEnd w:id="10537"/>
      <w:r>
        <w:rPr>
          <w:rFonts w:hint="cs"/>
          <w:rtl/>
        </w:rPr>
        <w:t xml:space="preserve">גדולה </w:t>
      </w:r>
      <w:bookmarkStart w:id="10538" w:name="_ETM_Q17_432760"/>
      <w:bookmarkEnd w:id="10538"/>
      <w:r>
        <w:rPr>
          <w:rFonts w:hint="cs"/>
          <w:rtl/>
        </w:rPr>
        <w:t xml:space="preserve">לראות </w:t>
      </w:r>
      <w:bookmarkStart w:id="10539" w:name="_ETM_Q17_432970"/>
      <w:bookmarkEnd w:id="10539"/>
      <w:r>
        <w:rPr>
          <w:rFonts w:hint="cs"/>
          <w:rtl/>
        </w:rPr>
        <w:t xml:space="preserve">אותך </w:t>
      </w:r>
      <w:bookmarkStart w:id="10540" w:name="_ETM_Q17_433209"/>
      <w:bookmarkEnd w:id="10540"/>
      <w:r>
        <w:rPr>
          <w:rFonts w:hint="cs"/>
          <w:rtl/>
        </w:rPr>
        <w:t xml:space="preserve">בראשות </w:t>
      </w:r>
      <w:bookmarkStart w:id="10541" w:name="_ETM_Q17_433720"/>
      <w:bookmarkEnd w:id="10541"/>
      <w:r>
        <w:rPr>
          <w:rFonts w:hint="cs"/>
          <w:rtl/>
        </w:rPr>
        <w:t xml:space="preserve">העיר. </w:t>
      </w:r>
      <w:bookmarkStart w:id="10542" w:name="_ETM_Q17_435209"/>
      <w:bookmarkEnd w:id="10542"/>
      <w:r>
        <w:rPr>
          <w:rFonts w:hint="cs"/>
          <w:rtl/>
        </w:rPr>
        <w:t xml:space="preserve">קצת </w:t>
      </w:r>
      <w:bookmarkStart w:id="10543" w:name="_ETM_Q17_435569"/>
      <w:bookmarkEnd w:id="10543"/>
      <w:r>
        <w:rPr>
          <w:rFonts w:hint="cs"/>
          <w:rtl/>
        </w:rPr>
        <w:t xml:space="preserve">צער </w:t>
      </w:r>
      <w:bookmarkStart w:id="10544" w:name="_ETM_Q17_435870"/>
      <w:bookmarkEnd w:id="10544"/>
      <w:r>
        <w:rPr>
          <w:rFonts w:hint="cs"/>
          <w:rtl/>
        </w:rPr>
        <w:t xml:space="preserve">על </w:t>
      </w:r>
      <w:bookmarkStart w:id="10545" w:name="_ETM_Q17_435959"/>
      <w:bookmarkEnd w:id="10545"/>
      <w:r>
        <w:rPr>
          <w:rFonts w:hint="cs"/>
          <w:rtl/>
        </w:rPr>
        <w:t xml:space="preserve">זה </w:t>
      </w:r>
      <w:bookmarkStart w:id="10546" w:name="_ETM_Q17_436080"/>
      <w:bookmarkEnd w:id="10546"/>
      <w:r>
        <w:rPr>
          <w:rFonts w:hint="cs"/>
          <w:rtl/>
        </w:rPr>
        <w:t xml:space="preserve">שאת </w:t>
      </w:r>
      <w:bookmarkStart w:id="10547" w:name="_ETM_Q17_436320"/>
      <w:bookmarkEnd w:id="10547"/>
      <w:r>
        <w:rPr>
          <w:rFonts w:hint="cs"/>
          <w:rtl/>
        </w:rPr>
        <w:t>עוזבת</w:t>
      </w:r>
      <w:bookmarkStart w:id="10548" w:name="_ETM_Q17_439620"/>
      <w:bookmarkEnd w:id="10548"/>
      <w:r>
        <w:rPr>
          <w:rFonts w:hint="cs"/>
          <w:rtl/>
        </w:rPr>
        <w:t xml:space="preserve"> </w:t>
      </w:r>
      <w:bookmarkStart w:id="10549" w:name="_ETM_Q17_436740"/>
      <w:bookmarkEnd w:id="10549"/>
      <w:r w:rsidR="00E3232F">
        <w:rPr>
          <w:rFonts w:hint="eastAsia"/>
          <w:rtl/>
        </w:rPr>
        <w:t xml:space="preserve">– </w:t>
      </w:r>
      <w:r>
        <w:rPr>
          <w:rFonts w:hint="cs"/>
          <w:rtl/>
        </w:rPr>
        <w:t xml:space="preserve">בכל </w:t>
      </w:r>
      <w:bookmarkStart w:id="10550" w:name="_ETM_Q17_437070"/>
      <w:bookmarkEnd w:id="10550"/>
      <w:r>
        <w:rPr>
          <w:rFonts w:hint="cs"/>
          <w:rtl/>
        </w:rPr>
        <w:t xml:space="preserve">זאת </w:t>
      </w:r>
      <w:bookmarkStart w:id="10551" w:name="_ETM_Q17_438320"/>
      <w:bookmarkEnd w:id="10551"/>
      <w:r>
        <w:rPr>
          <w:rFonts w:hint="cs"/>
          <w:rtl/>
        </w:rPr>
        <w:t xml:space="preserve">הייתה </w:t>
      </w:r>
      <w:bookmarkStart w:id="10552" w:name="_ETM_Q17_438650"/>
      <w:bookmarkEnd w:id="10552"/>
      <w:r>
        <w:rPr>
          <w:rFonts w:hint="cs"/>
          <w:rtl/>
        </w:rPr>
        <w:t xml:space="preserve">לך איזו </w:t>
      </w:r>
      <w:bookmarkStart w:id="10553" w:name="_ETM_Q17_438800"/>
      <w:bookmarkEnd w:id="10553"/>
      <w:r>
        <w:rPr>
          <w:rFonts w:hint="cs"/>
          <w:rtl/>
        </w:rPr>
        <w:t xml:space="preserve">תרומה </w:t>
      </w:r>
      <w:bookmarkStart w:id="10554" w:name="_ETM_Q17_439100"/>
      <w:bookmarkEnd w:id="10554"/>
      <w:r>
        <w:rPr>
          <w:rFonts w:hint="cs"/>
          <w:rtl/>
        </w:rPr>
        <w:t xml:space="preserve">קטנה </w:t>
      </w:r>
      <w:bookmarkStart w:id="10555" w:name="_ETM_Q17_439520"/>
      <w:bookmarkEnd w:id="10555"/>
      <w:r>
        <w:rPr>
          <w:rFonts w:hint="cs"/>
          <w:rtl/>
        </w:rPr>
        <w:t xml:space="preserve">פה </w:t>
      </w:r>
      <w:bookmarkStart w:id="10556" w:name="_ETM_Q17_440210"/>
      <w:bookmarkEnd w:id="10556"/>
      <w:r>
        <w:rPr>
          <w:rFonts w:hint="cs"/>
          <w:rtl/>
        </w:rPr>
        <w:t>במפלגה</w:t>
      </w:r>
      <w:r w:rsidR="00E3232F">
        <w:rPr>
          <w:rFonts w:hint="cs"/>
          <w:rtl/>
        </w:rPr>
        <w:t>.</w:t>
      </w:r>
      <w:r>
        <w:rPr>
          <w:rFonts w:hint="cs"/>
          <w:rtl/>
        </w:rPr>
        <w:t xml:space="preserve"> </w:t>
      </w:r>
      <w:bookmarkStart w:id="10557" w:name="_ETM_Q17_440960"/>
      <w:bookmarkEnd w:id="10557"/>
      <w:r>
        <w:rPr>
          <w:rFonts w:hint="cs"/>
          <w:rtl/>
        </w:rPr>
        <w:t>קטנה.</w:t>
      </w:r>
    </w:p>
    <w:p w:rsidR="00FA4D28" w:rsidRDefault="00FA4D28" w:rsidP="00FA4D28">
      <w:pPr>
        <w:rPr>
          <w:rtl/>
        </w:rPr>
      </w:pPr>
    </w:p>
    <w:p w:rsidR="00FA4D28" w:rsidRDefault="00FA4D28" w:rsidP="00E3232F">
      <w:pPr>
        <w:rPr>
          <w:rtl/>
        </w:rPr>
      </w:pPr>
      <w:bookmarkStart w:id="10558" w:name="_ETM_Q17_445000"/>
      <w:bookmarkStart w:id="10559" w:name="_ETM_Q17_446990"/>
      <w:bookmarkEnd w:id="10558"/>
      <w:bookmarkEnd w:id="10559"/>
      <w:r>
        <w:rPr>
          <w:rFonts w:hint="cs"/>
          <w:rtl/>
        </w:rPr>
        <w:t>יושב</w:t>
      </w:r>
      <w:bookmarkStart w:id="10560" w:name="_ETM_Q17_447350"/>
      <w:bookmarkEnd w:id="10560"/>
      <w:r>
        <w:rPr>
          <w:rFonts w:hint="cs"/>
          <w:rtl/>
        </w:rPr>
        <w:t xml:space="preserve">-ראש </w:t>
      </w:r>
      <w:bookmarkStart w:id="10561" w:name="_ETM_Q17_447529"/>
      <w:bookmarkEnd w:id="10561"/>
      <w:r>
        <w:rPr>
          <w:rFonts w:hint="cs"/>
          <w:rtl/>
        </w:rPr>
        <w:t xml:space="preserve">הוועדה </w:t>
      </w:r>
      <w:bookmarkStart w:id="10562" w:name="_ETM_Q17_448190"/>
      <w:bookmarkEnd w:id="10562"/>
      <w:r>
        <w:rPr>
          <w:rFonts w:hint="cs"/>
          <w:rtl/>
        </w:rPr>
        <w:t xml:space="preserve">אייכלר, </w:t>
      </w:r>
      <w:bookmarkStart w:id="10563" w:name="_ETM_Q17_449599"/>
      <w:bookmarkEnd w:id="10563"/>
      <w:r>
        <w:rPr>
          <w:rFonts w:hint="cs"/>
          <w:rtl/>
        </w:rPr>
        <w:t xml:space="preserve">אני </w:t>
      </w:r>
      <w:bookmarkStart w:id="10564" w:name="_ETM_Q17_449960"/>
      <w:bookmarkEnd w:id="10564"/>
      <w:r>
        <w:rPr>
          <w:rFonts w:hint="cs"/>
          <w:rtl/>
        </w:rPr>
        <w:t xml:space="preserve">רוצה, </w:t>
      </w:r>
      <w:bookmarkStart w:id="10565" w:name="_ETM_Q17_450919"/>
      <w:bookmarkEnd w:id="10565"/>
      <w:r>
        <w:rPr>
          <w:rFonts w:hint="cs"/>
          <w:rtl/>
        </w:rPr>
        <w:t xml:space="preserve">גם </w:t>
      </w:r>
      <w:bookmarkStart w:id="10566" w:name="_ETM_Q17_451190"/>
      <w:bookmarkEnd w:id="10566"/>
      <w:r>
        <w:rPr>
          <w:rFonts w:hint="cs"/>
          <w:rtl/>
        </w:rPr>
        <w:t xml:space="preserve">אני, </w:t>
      </w:r>
      <w:bookmarkStart w:id="10567" w:name="_ETM_Q17_451819"/>
      <w:bookmarkEnd w:id="10567"/>
      <w:r>
        <w:rPr>
          <w:rFonts w:hint="cs"/>
          <w:rtl/>
        </w:rPr>
        <w:t xml:space="preserve">להגיד </w:t>
      </w:r>
      <w:bookmarkStart w:id="10568" w:name="_ETM_Q17_452150"/>
      <w:bookmarkEnd w:id="10568"/>
      <w:r>
        <w:rPr>
          <w:rFonts w:hint="cs"/>
          <w:rtl/>
        </w:rPr>
        <w:t xml:space="preserve">לך </w:t>
      </w:r>
      <w:bookmarkStart w:id="10569" w:name="_ETM_Q17_452509"/>
      <w:bookmarkEnd w:id="10569"/>
      <w:r>
        <w:rPr>
          <w:rFonts w:hint="cs"/>
          <w:rtl/>
        </w:rPr>
        <w:t xml:space="preserve">תודה </w:t>
      </w:r>
      <w:bookmarkStart w:id="10570" w:name="_ETM_Q17_452810"/>
      <w:bookmarkEnd w:id="10570"/>
      <w:r>
        <w:rPr>
          <w:rFonts w:hint="cs"/>
          <w:rtl/>
        </w:rPr>
        <w:t xml:space="preserve">רבה. </w:t>
      </w:r>
      <w:bookmarkStart w:id="10571" w:name="_ETM_Q17_454290"/>
      <w:bookmarkEnd w:id="10571"/>
      <w:r>
        <w:rPr>
          <w:rFonts w:hint="cs"/>
          <w:rtl/>
        </w:rPr>
        <w:t xml:space="preserve">אני </w:t>
      </w:r>
      <w:bookmarkStart w:id="10572" w:name="_ETM_Q17_454470"/>
      <w:bookmarkEnd w:id="10572"/>
      <w:r>
        <w:rPr>
          <w:rFonts w:hint="cs"/>
          <w:rtl/>
        </w:rPr>
        <w:t xml:space="preserve">ישבתי </w:t>
      </w:r>
      <w:bookmarkStart w:id="10573" w:name="_ETM_Q17_454830"/>
      <w:bookmarkEnd w:id="10573"/>
      <w:r>
        <w:rPr>
          <w:rFonts w:hint="cs"/>
          <w:rtl/>
        </w:rPr>
        <w:t xml:space="preserve">בחלק </w:t>
      </w:r>
      <w:bookmarkStart w:id="10574" w:name="_ETM_Q17_455820"/>
      <w:bookmarkEnd w:id="10574"/>
      <w:r>
        <w:rPr>
          <w:rFonts w:hint="cs"/>
          <w:rtl/>
        </w:rPr>
        <w:t xml:space="preserve">לא </w:t>
      </w:r>
      <w:bookmarkStart w:id="10575" w:name="_ETM_Q17_456029"/>
      <w:bookmarkEnd w:id="10575"/>
      <w:r>
        <w:rPr>
          <w:rFonts w:hint="cs"/>
          <w:rtl/>
        </w:rPr>
        <w:t xml:space="preserve">מועט </w:t>
      </w:r>
      <w:bookmarkStart w:id="10576" w:name="_ETM_Q17_456570"/>
      <w:bookmarkEnd w:id="10576"/>
      <w:r>
        <w:rPr>
          <w:rFonts w:hint="cs"/>
          <w:rtl/>
        </w:rPr>
        <w:t xml:space="preserve">מהישיבות </w:t>
      </w:r>
      <w:bookmarkStart w:id="10577" w:name="_ETM_Q17_457680"/>
      <w:bookmarkEnd w:id="10577"/>
      <w:r>
        <w:rPr>
          <w:rFonts w:hint="cs"/>
          <w:rtl/>
        </w:rPr>
        <w:t xml:space="preserve">שניהלת. </w:t>
      </w:r>
      <w:bookmarkStart w:id="10578" w:name="_ETM_Q17_459099"/>
      <w:bookmarkEnd w:id="10578"/>
      <w:r>
        <w:rPr>
          <w:rFonts w:hint="cs"/>
          <w:rtl/>
        </w:rPr>
        <w:t xml:space="preserve">הן </w:t>
      </w:r>
      <w:bookmarkStart w:id="10579" w:name="_ETM_Q17_459339"/>
      <w:bookmarkEnd w:id="10579"/>
      <w:r>
        <w:rPr>
          <w:rFonts w:hint="cs"/>
          <w:rtl/>
        </w:rPr>
        <w:t xml:space="preserve">היו </w:t>
      </w:r>
      <w:bookmarkStart w:id="10580" w:name="_ETM_Q17_459490"/>
      <w:bookmarkEnd w:id="10580"/>
      <w:r>
        <w:rPr>
          <w:rFonts w:hint="cs"/>
          <w:rtl/>
        </w:rPr>
        <w:t xml:space="preserve">ישיבות </w:t>
      </w:r>
      <w:bookmarkStart w:id="10581" w:name="_ETM_Q17_459999"/>
      <w:bookmarkStart w:id="10582" w:name="_ETM_Q17_460900"/>
      <w:bookmarkEnd w:id="10581"/>
      <w:bookmarkEnd w:id="10582"/>
      <w:r>
        <w:rPr>
          <w:rFonts w:hint="cs"/>
          <w:rtl/>
        </w:rPr>
        <w:t xml:space="preserve">עם </w:t>
      </w:r>
      <w:bookmarkStart w:id="10583" w:name="_ETM_Q17_461080"/>
      <w:bookmarkEnd w:id="10583"/>
      <w:r>
        <w:rPr>
          <w:rFonts w:hint="cs"/>
          <w:rtl/>
        </w:rPr>
        <w:t xml:space="preserve">הרבה </w:t>
      </w:r>
      <w:bookmarkStart w:id="10584" w:name="_ETM_Q17_461289"/>
      <w:bookmarkEnd w:id="10584"/>
      <w:r>
        <w:rPr>
          <w:rFonts w:hint="cs"/>
          <w:rtl/>
        </w:rPr>
        <w:t xml:space="preserve">מאוד </w:t>
      </w:r>
      <w:bookmarkStart w:id="10585" w:name="_ETM_Q17_461529"/>
      <w:bookmarkEnd w:id="10585"/>
      <w:r>
        <w:rPr>
          <w:rFonts w:hint="cs"/>
          <w:rtl/>
        </w:rPr>
        <w:t xml:space="preserve">רגש, </w:t>
      </w:r>
      <w:bookmarkStart w:id="10586" w:name="_ETM_Q17_462589"/>
      <w:bookmarkStart w:id="10587" w:name="_ETM_Q17_463009"/>
      <w:bookmarkEnd w:id="10586"/>
      <w:bookmarkEnd w:id="10587"/>
      <w:r>
        <w:rPr>
          <w:rFonts w:hint="cs"/>
          <w:rtl/>
        </w:rPr>
        <w:t xml:space="preserve">הרבה </w:t>
      </w:r>
      <w:bookmarkStart w:id="10588" w:name="_ETM_Q17_463250"/>
      <w:bookmarkEnd w:id="10588"/>
      <w:r>
        <w:rPr>
          <w:rFonts w:hint="cs"/>
          <w:rtl/>
        </w:rPr>
        <w:t xml:space="preserve">מאוד </w:t>
      </w:r>
      <w:bookmarkStart w:id="10589" w:name="_ETM_Q17_463490"/>
      <w:bookmarkStart w:id="10590" w:name="_ETM_Q17_463940"/>
      <w:bookmarkStart w:id="10591" w:name="_ETM_Q17_464660"/>
      <w:bookmarkEnd w:id="10589"/>
      <w:bookmarkEnd w:id="10590"/>
      <w:bookmarkEnd w:id="10591"/>
      <w:r>
        <w:rPr>
          <w:rFonts w:hint="cs"/>
          <w:rtl/>
        </w:rPr>
        <w:t xml:space="preserve">אמוציות, </w:t>
      </w:r>
      <w:bookmarkStart w:id="10592" w:name="_ETM_Q17_466410"/>
      <w:bookmarkEnd w:id="10592"/>
      <w:r>
        <w:rPr>
          <w:rFonts w:hint="cs"/>
          <w:rtl/>
        </w:rPr>
        <w:t xml:space="preserve">ואתה </w:t>
      </w:r>
      <w:bookmarkStart w:id="10593" w:name="_ETM_Q17_468229"/>
      <w:bookmarkEnd w:id="10593"/>
      <w:r>
        <w:rPr>
          <w:rFonts w:hint="cs"/>
          <w:rtl/>
        </w:rPr>
        <w:t xml:space="preserve">צלחת </w:t>
      </w:r>
      <w:bookmarkStart w:id="10594" w:name="_ETM_Q17_468860"/>
      <w:bookmarkEnd w:id="10594"/>
      <w:r>
        <w:rPr>
          <w:rFonts w:hint="cs"/>
          <w:rtl/>
        </w:rPr>
        <w:t xml:space="preserve">את </w:t>
      </w:r>
      <w:bookmarkStart w:id="10595" w:name="_ETM_Q17_469039"/>
      <w:bookmarkEnd w:id="10595"/>
      <w:r>
        <w:rPr>
          <w:rFonts w:hint="cs"/>
          <w:rtl/>
        </w:rPr>
        <w:t xml:space="preserve">זה </w:t>
      </w:r>
      <w:bookmarkStart w:id="10596" w:name="_ETM_Q17_469370"/>
      <w:bookmarkEnd w:id="10596"/>
      <w:r>
        <w:rPr>
          <w:rFonts w:hint="cs"/>
          <w:rtl/>
        </w:rPr>
        <w:t xml:space="preserve">באמת </w:t>
      </w:r>
      <w:bookmarkStart w:id="10597" w:name="_ETM_Q17_469910"/>
      <w:bookmarkEnd w:id="10597"/>
      <w:r>
        <w:rPr>
          <w:rFonts w:hint="cs"/>
          <w:rtl/>
        </w:rPr>
        <w:t xml:space="preserve">בקור </w:t>
      </w:r>
      <w:bookmarkStart w:id="10598" w:name="_ETM_Q17_470360"/>
      <w:bookmarkEnd w:id="10598"/>
      <w:r>
        <w:rPr>
          <w:rFonts w:hint="cs"/>
          <w:rtl/>
        </w:rPr>
        <w:t>רוח</w:t>
      </w:r>
      <w:r w:rsidR="00E3232F">
        <w:rPr>
          <w:rFonts w:hint="cs"/>
          <w:rtl/>
        </w:rPr>
        <w:t>.</w:t>
      </w:r>
      <w:r>
        <w:rPr>
          <w:rFonts w:hint="cs"/>
          <w:rtl/>
        </w:rPr>
        <w:t xml:space="preserve"> </w:t>
      </w:r>
      <w:bookmarkStart w:id="10599" w:name="_ETM_Q17_471620"/>
      <w:bookmarkEnd w:id="10599"/>
      <w:r>
        <w:rPr>
          <w:rFonts w:hint="cs"/>
          <w:rtl/>
        </w:rPr>
        <w:t xml:space="preserve">נתת </w:t>
      </w:r>
      <w:bookmarkStart w:id="10600" w:name="_ETM_Q17_472220"/>
      <w:bookmarkEnd w:id="10600"/>
      <w:r>
        <w:rPr>
          <w:rFonts w:hint="cs"/>
          <w:rtl/>
        </w:rPr>
        <w:t xml:space="preserve">כבוד </w:t>
      </w:r>
      <w:bookmarkStart w:id="10601" w:name="_ETM_Q17_472520"/>
      <w:bookmarkEnd w:id="10601"/>
      <w:r>
        <w:rPr>
          <w:rFonts w:hint="cs"/>
          <w:rtl/>
        </w:rPr>
        <w:t>לכולם</w:t>
      </w:r>
      <w:bookmarkStart w:id="10602" w:name="_ETM_Q17_473180"/>
      <w:bookmarkEnd w:id="10602"/>
      <w:r>
        <w:rPr>
          <w:rFonts w:hint="cs"/>
          <w:rtl/>
        </w:rPr>
        <w:t xml:space="preserve">, לא </w:t>
      </w:r>
      <w:bookmarkStart w:id="10603" w:name="_ETM_Q17_473420"/>
      <w:bookmarkEnd w:id="10603"/>
      <w:r>
        <w:rPr>
          <w:rFonts w:hint="cs"/>
          <w:rtl/>
        </w:rPr>
        <w:t xml:space="preserve">הוצאת </w:t>
      </w:r>
      <w:bookmarkStart w:id="10604" w:name="_ETM_Q17_473810"/>
      <w:bookmarkEnd w:id="10604"/>
      <w:r>
        <w:rPr>
          <w:rFonts w:hint="cs"/>
          <w:rtl/>
        </w:rPr>
        <w:t xml:space="preserve">אף </w:t>
      </w:r>
      <w:bookmarkStart w:id="10605" w:name="_ETM_Q17_473990"/>
      <w:bookmarkEnd w:id="10605"/>
      <w:r>
        <w:rPr>
          <w:rFonts w:hint="cs"/>
          <w:rtl/>
        </w:rPr>
        <w:t xml:space="preserve">אחד, </w:t>
      </w:r>
      <w:bookmarkStart w:id="10606" w:name="_ETM_Q17_475199"/>
      <w:bookmarkEnd w:id="10606"/>
      <w:r>
        <w:rPr>
          <w:rFonts w:hint="cs"/>
          <w:rtl/>
        </w:rPr>
        <w:t xml:space="preserve">הרגעת – </w:t>
      </w:r>
      <w:bookmarkStart w:id="10607" w:name="_ETM_Q17_477139"/>
      <w:bookmarkEnd w:id="10607"/>
      <w:r>
        <w:rPr>
          <w:rFonts w:hint="cs"/>
          <w:rtl/>
        </w:rPr>
        <w:t xml:space="preserve">באמת, </w:t>
      </w:r>
      <w:bookmarkStart w:id="10608" w:name="_ETM_Q17_479589"/>
      <w:bookmarkEnd w:id="10608"/>
      <w:r>
        <w:rPr>
          <w:rFonts w:hint="cs"/>
          <w:rtl/>
        </w:rPr>
        <w:t xml:space="preserve">פן </w:t>
      </w:r>
      <w:bookmarkStart w:id="10609" w:name="_ETM_Q17_480089"/>
      <w:bookmarkEnd w:id="10609"/>
      <w:r>
        <w:rPr>
          <w:rFonts w:hint="cs"/>
          <w:rtl/>
        </w:rPr>
        <w:t xml:space="preserve">שלא </w:t>
      </w:r>
      <w:bookmarkStart w:id="10610" w:name="_ETM_Q17_480389"/>
      <w:bookmarkEnd w:id="10610"/>
      <w:r>
        <w:rPr>
          <w:rFonts w:hint="cs"/>
          <w:rtl/>
        </w:rPr>
        <w:t xml:space="preserve">הכרתי </w:t>
      </w:r>
      <w:bookmarkStart w:id="10611" w:name="_ETM_Q17_480839"/>
      <w:bookmarkEnd w:id="10611"/>
      <w:r>
        <w:rPr>
          <w:rFonts w:hint="cs"/>
          <w:rtl/>
        </w:rPr>
        <w:t xml:space="preserve">אצלך. אני באמת מאוד מאוד מעריך את זה, </w:t>
      </w:r>
      <w:bookmarkStart w:id="10612" w:name="_ETM_Q17_480000"/>
      <w:bookmarkStart w:id="10613" w:name="_ETM_Q17_480060"/>
      <w:bookmarkStart w:id="10614" w:name="_ETM_Q17_480480"/>
      <w:bookmarkStart w:id="10615" w:name="_ETM_Q17_480960"/>
      <w:bookmarkStart w:id="10616" w:name="_ETM_Q17_481110"/>
      <w:bookmarkStart w:id="10617" w:name="_ETM_Q17_481410"/>
      <w:bookmarkStart w:id="10618" w:name="_ETM_Q17_481740"/>
      <w:bookmarkStart w:id="10619" w:name="_ETM_Q17_481949"/>
      <w:bookmarkStart w:id="10620" w:name="_ETM_Q17_482279"/>
      <w:bookmarkStart w:id="10621" w:name="_ETM_Q17_482399"/>
      <w:bookmarkStart w:id="10622" w:name="_ETM_Q17_482520"/>
      <w:bookmarkEnd w:id="10612"/>
      <w:bookmarkEnd w:id="10613"/>
      <w:bookmarkEnd w:id="10614"/>
      <w:bookmarkEnd w:id="10615"/>
      <w:bookmarkEnd w:id="10616"/>
      <w:bookmarkEnd w:id="10617"/>
      <w:bookmarkEnd w:id="10618"/>
      <w:bookmarkEnd w:id="10619"/>
      <w:bookmarkEnd w:id="10620"/>
      <w:bookmarkEnd w:id="10621"/>
      <w:bookmarkEnd w:id="10622"/>
      <w:r>
        <w:rPr>
          <w:rFonts w:hint="cs"/>
          <w:rtl/>
        </w:rPr>
        <w:t xml:space="preserve">ואני </w:t>
      </w:r>
      <w:bookmarkStart w:id="10623" w:name="_ETM_Q17_482669"/>
      <w:bookmarkEnd w:id="10623"/>
      <w:r>
        <w:rPr>
          <w:rFonts w:hint="cs"/>
          <w:rtl/>
        </w:rPr>
        <w:t xml:space="preserve">חושב </w:t>
      </w:r>
      <w:bookmarkStart w:id="10624" w:name="_ETM_Q17_482850"/>
      <w:bookmarkEnd w:id="10624"/>
      <w:r>
        <w:rPr>
          <w:rFonts w:hint="cs"/>
          <w:rtl/>
        </w:rPr>
        <w:t>שה</w:t>
      </w:r>
      <w:bookmarkStart w:id="10625" w:name="_ETM_Q17_483029"/>
      <w:bookmarkEnd w:id="10625"/>
      <w:r>
        <w:rPr>
          <w:rFonts w:hint="cs"/>
          <w:rtl/>
        </w:rPr>
        <w:t xml:space="preserve">יווית </w:t>
      </w:r>
      <w:bookmarkStart w:id="10626" w:name="_ETM_Q17_483419"/>
      <w:bookmarkEnd w:id="10626"/>
      <w:r>
        <w:rPr>
          <w:rFonts w:hint="cs"/>
          <w:rtl/>
        </w:rPr>
        <w:t xml:space="preserve">דוגמה </w:t>
      </w:r>
      <w:bookmarkStart w:id="10627" w:name="_ETM_Q17_483870"/>
      <w:bookmarkEnd w:id="10627"/>
      <w:r>
        <w:rPr>
          <w:rFonts w:hint="cs"/>
          <w:rtl/>
        </w:rPr>
        <w:t xml:space="preserve">מאוד </w:t>
      </w:r>
      <w:bookmarkStart w:id="10628" w:name="_ETM_Q17_484740"/>
      <w:bookmarkEnd w:id="10628"/>
      <w:r>
        <w:rPr>
          <w:rFonts w:hint="cs"/>
          <w:rtl/>
        </w:rPr>
        <w:t xml:space="preserve">יפה </w:t>
      </w:r>
      <w:bookmarkStart w:id="10629" w:name="_ETM_Q17_485769"/>
      <w:bookmarkEnd w:id="10629"/>
      <w:proofErr w:type="spellStart"/>
      <w:r>
        <w:rPr>
          <w:rFonts w:hint="cs"/>
          <w:rtl/>
        </w:rPr>
        <w:t>לאיך</w:t>
      </w:r>
      <w:proofErr w:type="spellEnd"/>
      <w:r>
        <w:rPr>
          <w:rFonts w:hint="cs"/>
          <w:rtl/>
        </w:rPr>
        <w:t xml:space="preserve"> </w:t>
      </w:r>
      <w:bookmarkStart w:id="10630" w:name="_ETM_Q17_485950"/>
      <w:bookmarkEnd w:id="10630"/>
      <w:r>
        <w:rPr>
          <w:rFonts w:hint="cs"/>
          <w:rtl/>
        </w:rPr>
        <w:t xml:space="preserve">אפשר </w:t>
      </w:r>
      <w:bookmarkStart w:id="10631" w:name="_ETM_Q17_486249"/>
      <w:bookmarkEnd w:id="10631"/>
      <w:r>
        <w:rPr>
          <w:rFonts w:hint="cs"/>
          <w:rtl/>
        </w:rPr>
        <w:t xml:space="preserve">לקדם </w:t>
      </w:r>
      <w:bookmarkStart w:id="10632" w:name="_ETM_Q17_486789"/>
      <w:bookmarkEnd w:id="10632"/>
      <w:r>
        <w:rPr>
          <w:rFonts w:hint="cs"/>
          <w:rtl/>
        </w:rPr>
        <w:t xml:space="preserve">חוק </w:t>
      </w:r>
      <w:bookmarkStart w:id="10633" w:name="_ETM_Q17_487389"/>
      <w:bookmarkEnd w:id="10633"/>
      <w:r>
        <w:rPr>
          <w:rFonts w:hint="cs"/>
          <w:rtl/>
        </w:rPr>
        <w:t>ש</w:t>
      </w:r>
      <w:bookmarkStart w:id="10634" w:name="_ETM_Q17_487569"/>
      <w:bookmarkEnd w:id="10634"/>
      <w:r>
        <w:rPr>
          <w:rFonts w:hint="cs"/>
          <w:rtl/>
        </w:rPr>
        <w:t xml:space="preserve">כל </w:t>
      </w:r>
      <w:bookmarkStart w:id="10635" w:name="_ETM_Q17_487719"/>
      <w:bookmarkEnd w:id="10635"/>
      <w:r>
        <w:rPr>
          <w:rFonts w:hint="cs"/>
          <w:rtl/>
        </w:rPr>
        <w:t xml:space="preserve">כך </w:t>
      </w:r>
      <w:bookmarkStart w:id="10636" w:name="_ETM_Q17_487899"/>
      <w:bookmarkEnd w:id="10636"/>
      <w:r>
        <w:rPr>
          <w:rFonts w:hint="cs"/>
          <w:rtl/>
        </w:rPr>
        <w:t xml:space="preserve">הרבה </w:t>
      </w:r>
      <w:bookmarkStart w:id="10637" w:name="_ETM_Q17_488049"/>
      <w:bookmarkEnd w:id="10637"/>
      <w:r>
        <w:rPr>
          <w:rFonts w:hint="cs"/>
          <w:rtl/>
        </w:rPr>
        <w:t xml:space="preserve">זמן </w:t>
      </w:r>
      <w:bookmarkStart w:id="10638" w:name="_ETM_Q17_488709"/>
      <w:bookmarkEnd w:id="10638"/>
      <w:r>
        <w:rPr>
          <w:rFonts w:hint="cs"/>
          <w:rtl/>
        </w:rPr>
        <w:t xml:space="preserve">ניסו </w:t>
      </w:r>
      <w:bookmarkStart w:id="10639" w:name="_ETM_Q17_488980"/>
      <w:bookmarkEnd w:id="10639"/>
      <w:r>
        <w:rPr>
          <w:rFonts w:hint="cs"/>
          <w:rtl/>
        </w:rPr>
        <w:t xml:space="preserve">לקדם </w:t>
      </w:r>
      <w:bookmarkStart w:id="10640" w:name="_ETM_Q17_489400"/>
      <w:bookmarkEnd w:id="10640"/>
      <w:r>
        <w:rPr>
          <w:rFonts w:hint="cs"/>
          <w:rtl/>
        </w:rPr>
        <w:t>אותו</w:t>
      </w:r>
      <w:r w:rsidR="00E3232F">
        <w:rPr>
          <w:rFonts w:hint="cs"/>
          <w:rtl/>
        </w:rPr>
        <w:t>.</w:t>
      </w:r>
      <w:r>
        <w:rPr>
          <w:rFonts w:hint="cs"/>
          <w:rtl/>
        </w:rPr>
        <w:t xml:space="preserve"> </w:t>
      </w:r>
      <w:bookmarkStart w:id="10641" w:name="_ETM_Q17_489699"/>
      <w:bookmarkEnd w:id="10641"/>
      <w:r>
        <w:rPr>
          <w:rFonts w:hint="cs"/>
          <w:rtl/>
        </w:rPr>
        <w:t xml:space="preserve">הובלת </w:t>
      </w:r>
      <w:bookmarkStart w:id="10642" w:name="_ETM_Q17_490209"/>
      <w:bookmarkEnd w:id="10642"/>
      <w:r>
        <w:rPr>
          <w:rFonts w:hint="cs"/>
          <w:rtl/>
        </w:rPr>
        <w:t xml:space="preserve">אותו </w:t>
      </w:r>
      <w:bookmarkStart w:id="10643" w:name="_ETM_Q17_491110"/>
      <w:bookmarkEnd w:id="10643"/>
      <w:r>
        <w:rPr>
          <w:rFonts w:hint="cs"/>
          <w:rtl/>
        </w:rPr>
        <w:t xml:space="preserve">עד </w:t>
      </w:r>
      <w:bookmarkStart w:id="10644" w:name="_ETM_Q17_491320"/>
      <w:bookmarkEnd w:id="10644"/>
      <w:r>
        <w:rPr>
          <w:rFonts w:hint="cs"/>
          <w:rtl/>
        </w:rPr>
        <w:t xml:space="preserve">הסוף, </w:t>
      </w:r>
      <w:bookmarkStart w:id="10645" w:name="_ETM_Q17_491889"/>
      <w:bookmarkEnd w:id="10645"/>
      <w:r>
        <w:rPr>
          <w:rFonts w:hint="cs"/>
          <w:rtl/>
        </w:rPr>
        <w:t xml:space="preserve">ובאמת </w:t>
      </w:r>
      <w:bookmarkStart w:id="10646" w:name="_ETM_Q17_492519"/>
      <w:bookmarkEnd w:id="10646"/>
      <w:r>
        <w:rPr>
          <w:rFonts w:hint="cs"/>
          <w:rtl/>
        </w:rPr>
        <w:t xml:space="preserve">תודה </w:t>
      </w:r>
      <w:bookmarkStart w:id="10647" w:name="_ETM_Q17_492849"/>
      <w:bookmarkEnd w:id="10647"/>
      <w:r>
        <w:rPr>
          <w:rFonts w:hint="cs"/>
          <w:rtl/>
        </w:rPr>
        <w:t xml:space="preserve">רבה. </w:t>
      </w:r>
      <w:bookmarkStart w:id="10648" w:name="_ETM_Q17_493240"/>
      <w:bookmarkStart w:id="10649" w:name="_ETM_Q17_494469"/>
      <w:bookmarkEnd w:id="10648"/>
      <w:bookmarkEnd w:id="10649"/>
      <w:r>
        <w:rPr>
          <w:rFonts w:hint="cs"/>
          <w:rtl/>
        </w:rPr>
        <w:t xml:space="preserve">הייתי </w:t>
      </w:r>
      <w:bookmarkStart w:id="10650" w:name="_ETM_Q17_494829"/>
      <w:bookmarkEnd w:id="10650"/>
      <w:r>
        <w:rPr>
          <w:rFonts w:hint="cs"/>
          <w:rtl/>
        </w:rPr>
        <w:t xml:space="preserve">גאה </w:t>
      </w:r>
      <w:bookmarkStart w:id="10651" w:name="_ETM_Q17_495159"/>
      <w:bookmarkEnd w:id="10651"/>
      <w:r>
        <w:rPr>
          <w:rFonts w:hint="cs"/>
          <w:rtl/>
        </w:rPr>
        <w:t xml:space="preserve">להיות </w:t>
      </w:r>
      <w:bookmarkStart w:id="10652" w:name="_ETM_Q17_495429"/>
      <w:bookmarkEnd w:id="10652"/>
      <w:r>
        <w:rPr>
          <w:rFonts w:hint="cs"/>
          <w:rtl/>
        </w:rPr>
        <w:t xml:space="preserve">חלק </w:t>
      </w:r>
      <w:bookmarkStart w:id="10653" w:name="_ETM_Q17_495990"/>
      <w:bookmarkEnd w:id="10653"/>
      <w:r>
        <w:rPr>
          <w:rFonts w:hint="cs"/>
          <w:rtl/>
        </w:rPr>
        <w:t>מה</w:t>
      </w:r>
      <w:bookmarkStart w:id="10654" w:name="_ETM_Q17_496680"/>
      <w:bookmarkEnd w:id="10654"/>
      <w:r>
        <w:rPr>
          <w:rFonts w:hint="cs"/>
          <w:rtl/>
        </w:rPr>
        <w:t xml:space="preserve">מאמץ </w:t>
      </w:r>
      <w:bookmarkStart w:id="10655" w:name="_ETM_Q17_497220"/>
      <w:bookmarkEnd w:id="10655"/>
      <w:r>
        <w:rPr>
          <w:rFonts w:hint="cs"/>
          <w:rtl/>
        </w:rPr>
        <w:t>שאתה הובלת.</w:t>
      </w:r>
    </w:p>
    <w:p w:rsidR="00FA4D28" w:rsidRDefault="00FA4D28" w:rsidP="00FA4D28">
      <w:pPr>
        <w:rPr>
          <w:rtl/>
        </w:rPr>
      </w:pPr>
    </w:p>
    <w:p w:rsidR="00FA4D28" w:rsidRDefault="00FA4D28" w:rsidP="00E3232F">
      <w:pPr>
        <w:rPr>
          <w:rtl/>
        </w:rPr>
      </w:pPr>
      <w:bookmarkStart w:id="10656" w:name="_ETM_Q17_498000"/>
      <w:bookmarkStart w:id="10657" w:name="_ETM_Q17_499310"/>
      <w:bookmarkEnd w:id="10656"/>
      <w:bookmarkEnd w:id="10657"/>
      <w:r>
        <w:rPr>
          <w:rFonts w:hint="cs"/>
          <w:rtl/>
        </w:rPr>
        <w:t xml:space="preserve">החוק </w:t>
      </w:r>
      <w:bookmarkStart w:id="10658" w:name="_ETM_Q17_499640"/>
      <w:bookmarkEnd w:id="10658"/>
      <w:r>
        <w:rPr>
          <w:rFonts w:hint="cs"/>
          <w:rtl/>
        </w:rPr>
        <w:t xml:space="preserve">עצמו </w:t>
      </w:r>
      <w:bookmarkStart w:id="10659" w:name="_ETM_Q17_499940"/>
      <w:bookmarkEnd w:id="10659"/>
      <w:r>
        <w:rPr>
          <w:rFonts w:hint="cs"/>
          <w:rtl/>
        </w:rPr>
        <w:t xml:space="preserve">הוא </w:t>
      </w:r>
      <w:bookmarkStart w:id="10660" w:name="_ETM_Q17_500029"/>
      <w:bookmarkEnd w:id="10660"/>
      <w:r>
        <w:rPr>
          <w:rFonts w:hint="cs"/>
          <w:rtl/>
        </w:rPr>
        <w:t xml:space="preserve">חוק </w:t>
      </w:r>
      <w:bookmarkStart w:id="10661" w:name="_ETM_Q17_500570"/>
      <w:bookmarkEnd w:id="10661"/>
      <w:r>
        <w:rPr>
          <w:rFonts w:hint="cs"/>
          <w:rtl/>
        </w:rPr>
        <w:t xml:space="preserve">חשוב </w:t>
      </w:r>
      <w:bookmarkStart w:id="10662" w:name="_ETM_Q17_501670"/>
      <w:bookmarkEnd w:id="10662"/>
      <w:r>
        <w:rPr>
          <w:rFonts w:hint="cs"/>
          <w:rtl/>
        </w:rPr>
        <w:t xml:space="preserve">מאוד, </w:t>
      </w:r>
      <w:bookmarkStart w:id="10663" w:name="_ETM_Q17_502300"/>
      <w:bookmarkEnd w:id="10663"/>
      <w:r w:rsidR="00E3232F">
        <w:rPr>
          <w:rFonts w:hint="cs"/>
          <w:rtl/>
        </w:rPr>
        <w:t>ו</w:t>
      </w:r>
      <w:r>
        <w:rPr>
          <w:rFonts w:hint="cs"/>
          <w:rtl/>
        </w:rPr>
        <w:t xml:space="preserve">נותן </w:t>
      </w:r>
      <w:bookmarkStart w:id="10664" w:name="_ETM_Q17_502779"/>
      <w:bookmarkEnd w:id="10664"/>
      <w:r>
        <w:rPr>
          <w:rFonts w:hint="cs"/>
          <w:rtl/>
        </w:rPr>
        <w:t xml:space="preserve">פתרון </w:t>
      </w:r>
      <w:bookmarkStart w:id="10665" w:name="_ETM_Q17_503980"/>
      <w:bookmarkEnd w:id="10665"/>
      <w:r>
        <w:rPr>
          <w:rFonts w:hint="cs"/>
          <w:rtl/>
        </w:rPr>
        <w:t xml:space="preserve">חוקי </w:t>
      </w:r>
      <w:bookmarkStart w:id="10666" w:name="_ETM_Q17_505119"/>
      <w:bookmarkEnd w:id="10666"/>
      <w:r>
        <w:rPr>
          <w:rFonts w:hint="cs"/>
          <w:rtl/>
        </w:rPr>
        <w:t xml:space="preserve">להרבה </w:t>
      </w:r>
      <w:bookmarkStart w:id="10667" w:name="_ETM_Q17_505509"/>
      <w:bookmarkEnd w:id="10667"/>
      <w:r>
        <w:rPr>
          <w:rFonts w:hint="cs"/>
          <w:rtl/>
        </w:rPr>
        <w:t xml:space="preserve">מאוד </w:t>
      </w:r>
      <w:bookmarkStart w:id="10668" w:name="_ETM_Q17_505779"/>
      <w:bookmarkEnd w:id="10668"/>
      <w:r>
        <w:rPr>
          <w:rFonts w:hint="cs"/>
          <w:rtl/>
        </w:rPr>
        <w:t xml:space="preserve">מהסוגיות </w:t>
      </w:r>
      <w:bookmarkStart w:id="10669" w:name="_ETM_Q17_506529"/>
      <w:bookmarkEnd w:id="10669"/>
      <w:r>
        <w:rPr>
          <w:rFonts w:hint="cs"/>
          <w:rtl/>
        </w:rPr>
        <w:t xml:space="preserve">שלא </w:t>
      </w:r>
      <w:bookmarkStart w:id="10670" w:name="_ETM_Q17_506859"/>
      <w:bookmarkEnd w:id="10670"/>
      <w:r>
        <w:rPr>
          <w:rFonts w:hint="cs"/>
          <w:rtl/>
        </w:rPr>
        <w:t xml:space="preserve">היו </w:t>
      </w:r>
      <w:bookmarkStart w:id="10671" w:name="_ETM_Q17_507429"/>
      <w:bookmarkEnd w:id="10671"/>
      <w:r>
        <w:rPr>
          <w:rFonts w:hint="cs"/>
          <w:rtl/>
        </w:rPr>
        <w:t xml:space="preserve">פתורות. </w:t>
      </w:r>
      <w:bookmarkStart w:id="10672" w:name="_ETM_Q17_509359"/>
      <w:bookmarkEnd w:id="10672"/>
      <w:r>
        <w:rPr>
          <w:rFonts w:hint="cs"/>
          <w:rtl/>
        </w:rPr>
        <w:t xml:space="preserve">החוק, </w:t>
      </w:r>
      <w:bookmarkStart w:id="10673" w:name="_ETM_Q17_510050"/>
      <w:bookmarkEnd w:id="10673"/>
      <w:r>
        <w:rPr>
          <w:rFonts w:hint="cs"/>
          <w:rtl/>
        </w:rPr>
        <w:t xml:space="preserve">בפעם </w:t>
      </w:r>
      <w:bookmarkStart w:id="10674" w:name="_ETM_Q17_510410"/>
      <w:bookmarkEnd w:id="10674"/>
      <w:r>
        <w:rPr>
          <w:rFonts w:hint="cs"/>
          <w:rtl/>
        </w:rPr>
        <w:t xml:space="preserve">הראשונה, </w:t>
      </w:r>
      <w:bookmarkStart w:id="10675" w:name="_ETM_Q17_511689"/>
      <w:bookmarkEnd w:id="10675"/>
      <w:r>
        <w:rPr>
          <w:rFonts w:hint="cs"/>
          <w:rtl/>
        </w:rPr>
        <w:t xml:space="preserve">גם </w:t>
      </w:r>
      <w:bookmarkStart w:id="10676" w:name="_ETM_Q17_511899"/>
      <w:bookmarkEnd w:id="10676"/>
      <w:r>
        <w:rPr>
          <w:rFonts w:hint="cs"/>
          <w:rtl/>
        </w:rPr>
        <w:t xml:space="preserve">נוגע </w:t>
      </w:r>
      <w:bookmarkStart w:id="10677" w:name="_ETM_Q17_513160"/>
      <w:bookmarkEnd w:id="10677"/>
      <w:r>
        <w:rPr>
          <w:rFonts w:hint="cs"/>
          <w:rtl/>
        </w:rPr>
        <w:t>ב</w:t>
      </w:r>
      <w:bookmarkStart w:id="10678" w:name="_ETM_Q17_513370"/>
      <w:bookmarkEnd w:id="10678"/>
      <w:r>
        <w:rPr>
          <w:rFonts w:hint="cs"/>
          <w:rtl/>
        </w:rPr>
        <w:t xml:space="preserve">בעיות </w:t>
      </w:r>
      <w:bookmarkStart w:id="10679" w:name="_ETM_Q17_513760"/>
      <w:bookmarkEnd w:id="10679"/>
      <w:r>
        <w:rPr>
          <w:rFonts w:hint="cs"/>
          <w:rtl/>
        </w:rPr>
        <w:t xml:space="preserve">הנפשיות </w:t>
      </w:r>
      <w:bookmarkStart w:id="10680" w:name="_ETM_Q17_514690"/>
      <w:bookmarkEnd w:id="10680"/>
      <w:r>
        <w:rPr>
          <w:rFonts w:hint="cs"/>
          <w:rtl/>
        </w:rPr>
        <w:t xml:space="preserve">שנובעות </w:t>
      </w:r>
      <w:bookmarkStart w:id="10681" w:name="_ETM_Q17_515289"/>
      <w:bookmarkStart w:id="10682" w:name="_ETM_Q17_516039"/>
      <w:bookmarkStart w:id="10683" w:name="_ETM_Q17_517300"/>
      <w:bookmarkStart w:id="10684" w:name="_ETM_Q17_517690"/>
      <w:bookmarkStart w:id="10685" w:name="_ETM_Q17_518079"/>
      <w:bookmarkEnd w:id="10681"/>
      <w:bookmarkEnd w:id="10682"/>
      <w:bookmarkEnd w:id="10683"/>
      <w:bookmarkEnd w:id="10684"/>
      <w:bookmarkEnd w:id="10685"/>
      <w:r>
        <w:rPr>
          <w:rFonts w:hint="cs"/>
          <w:rtl/>
        </w:rPr>
        <w:t>מהקרב ומ</w:t>
      </w:r>
      <w:bookmarkStart w:id="10686" w:name="_ETM_Q17_518500"/>
      <w:bookmarkEnd w:id="10686"/>
      <w:r>
        <w:rPr>
          <w:rFonts w:hint="cs"/>
          <w:rtl/>
        </w:rPr>
        <w:t xml:space="preserve">פציעות </w:t>
      </w:r>
      <w:bookmarkStart w:id="10687" w:name="_ETM_Q17_519219"/>
      <w:bookmarkEnd w:id="10687"/>
      <w:r>
        <w:rPr>
          <w:rFonts w:hint="cs"/>
          <w:rtl/>
        </w:rPr>
        <w:t xml:space="preserve">שונות. </w:t>
      </w:r>
      <w:bookmarkStart w:id="10688" w:name="_ETM_Q17_521039"/>
      <w:bookmarkEnd w:id="10688"/>
      <w:r>
        <w:rPr>
          <w:rFonts w:hint="cs"/>
          <w:rtl/>
        </w:rPr>
        <w:t xml:space="preserve">לטעמי, </w:t>
      </w:r>
      <w:bookmarkStart w:id="10689" w:name="_ETM_Q17_522300"/>
      <w:bookmarkEnd w:id="10689"/>
      <w:r>
        <w:rPr>
          <w:rFonts w:hint="cs"/>
          <w:rtl/>
        </w:rPr>
        <w:t xml:space="preserve">הגענו </w:t>
      </w:r>
      <w:bookmarkStart w:id="10690" w:name="_ETM_Q17_522839"/>
      <w:bookmarkEnd w:id="10690"/>
      <w:r>
        <w:rPr>
          <w:rFonts w:hint="cs"/>
          <w:rtl/>
        </w:rPr>
        <w:t xml:space="preserve">להישגים. </w:t>
      </w:r>
      <w:bookmarkStart w:id="10691" w:name="_ETM_Q17_524309"/>
      <w:bookmarkEnd w:id="10691"/>
      <w:r>
        <w:rPr>
          <w:rFonts w:hint="cs"/>
          <w:rtl/>
        </w:rPr>
        <w:t>ע</w:t>
      </w:r>
      <w:bookmarkStart w:id="10692" w:name="_ETM_Q17_524820"/>
      <w:bookmarkEnd w:id="10692"/>
      <w:r>
        <w:rPr>
          <w:rFonts w:hint="cs"/>
          <w:rtl/>
        </w:rPr>
        <w:t xml:space="preserve">דיין </w:t>
      </w:r>
      <w:bookmarkStart w:id="10693" w:name="_ETM_Q17_525029"/>
      <w:bookmarkEnd w:id="10693"/>
      <w:r>
        <w:rPr>
          <w:rFonts w:hint="cs"/>
          <w:rtl/>
        </w:rPr>
        <w:t xml:space="preserve">שמחתי </w:t>
      </w:r>
      <w:bookmarkStart w:id="10694" w:name="_ETM_Q17_525570"/>
      <w:bookmarkEnd w:id="10694"/>
      <w:r>
        <w:rPr>
          <w:rFonts w:hint="cs"/>
          <w:rtl/>
        </w:rPr>
        <w:t xml:space="preserve">לשמוע </w:t>
      </w:r>
      <w:bookmarkStart w:id="10695" w:name="_ETM_Q17_526200"/>
      <w:bookmarkEnd w:id="10695"/>
      <w:r>
        <w:rPr>
          <w:rFonts w:hint="cs"/>
          <w:rtl/>
        </w:rPr>
        <w:t xml:space="preserve">ששר </w:t>
      </w:r>
      <w:bookmarkStart w:id="10696" w:name="_ETM_Q17_526559"/>
      <w:bookmarkEnd w:id="10696"/>
      <w:r>
        <w:rPr>
          <w:rFonts w:hint="cs"/>
          <w:rtl/>
        </w:rPr>
        <w:t xml:space="preserve">הביטחון </w:t>
      </w:r>
      <w:bookmarkStart w:id="10697" w:name="_ETM_Q17_527129"/>
      <w:bookmarkEnd w:id="10697"/>
      <w:r>
        <w:rPr>
          <w:rFonts w:hint="cs"/>
          <w:rtl/>
        </w:rPr>
        <w:t xml:space="preserve">אמר </w:t>
      </w:r>
      <w:bookmarkStart w:id="10698" w:name="_ETM_Q17_527399"/>
      <w:bookmarkEnd w:id="10698"/>
      <w:r>
        <w:rPr>
          <w:rFonts w:hint="cs"/>
          <w:rtl/>
        </w:rPr>
        <w:t xml:space="preserve">שימשיכו </w:t>
      </w:r>
      <w:bookmarkStart w:id="10699" w:name="_ETM_Q17_527910"/>
      <w:bookmarkEnd w:id="10699"/>
      <w:r>
        <w:rPr>
          <w:rFonts w:hint="cs"/>
          <w:rtl/>
        </w:rPr>
        <w:t xml:space="preserve">לקדם </w:t>
      </w:r>
      <w:bookmarkStart w:id="10700" w:name="_ETM_Q17_528360"/>
      <w:bookmarkEnd w:id="10700"/>
      <w:r>
        <w:rPr>
          <w:rFonts w:hint="cs"/>
          <w:rtl/>
        </w:rPr>
        <w:t xml:space="preserve">את </w:t>
      </w:r>
      <w:bookmarkStart w:id="10701" w:name="_ETM_Q17_528540"/>
      <w:bookmarkEnd w:id="10701"/>
      <w:r>
        <w:rPr>
          <w:rFonts w:hint="cs"/>
          <w:rtl/>
        </w:rPr>
        <w:t xml:space="preserve">הדברים </w:t>
      </w:r>
      <w:bookmarkStart w:id="10702" w:name="_ETM_Q17_529079"/>
      <w:bookmarkEnd w:id="10702"/>
      <w:r>
        <w:rPr>
          <w:rFonts w:hint="cs"/>
          <w:rtl/>
        </w:rPr>
        <w:t xml:space="preserve">האחרים </w:t>
      </w:r>
      <w:bookmarkStart w:id="10703" w:name="_ETM_Q17_529620"/>
      <w:bookmarkEnd w:id="10703"/>
      <w:r>
        <w:rPr>
          <w:rFonts w:hint="cs"/>
          <w:rtl/>
        </w:rPr>
        <w:t xml:space="preserve">בזמן </w:t>
      </w:r>
      <w:bookmarkStart w:id="10704" w:name="_ETM_Q17_529920"/>
      <w:bookmarkEnd w:id="10704"/>
      <w:r>
        <w:rPr>
          <w:rFonts w:hint="cs"/>
          <w:rtl/>
        </w:rPr>
        <w:t xml:space="preserve">הקרוב. </w:t>
      </w:r>
      <w:bookmarkStart w:id="10705" w:name="_ETM_Q17_530969"/>
      <w:bookmarkEnd w:id="10705"/>
      <w:r>
        <w:rPr>
          <w:rFonts w:hint="cs"/>
          <w:rtl/>
        </w:rPr>
        <w:t xml:space="preserve">זה </w:t>
      </w:r>
      <w:bookmarkStart w:id="10706" w:name="_ETM_Q17_531149"/>
      <w:bookmarkEnd w:id="10706"/>
      <w:r>
        <w:rPr>
          <w:rFonts w:hint="cs"/>
          <w:rtl/>
        </w:rPr>
        <w:t xml:space="preserve">מאוד </w:t>
      </w:r>
      <w:bookmarkStart w:id="10707" w:name="_ETM_Q17_531360"/>
      <w:bookmarkEnd w:id="10707"/>
      <w:r>
        <w:rPr>
          <w:rFonts w:hint="cs"/>
          <w:rtl/>
        </w:rPr>
        <w:t xml:space="preserve">מאוד </w:t>
      </w:r>
      <w:bookmarkStart w:id="10708" w:name="_ETM_Q17_531600"/>
      <w:bookmarkEnd w:id="10708"/>
      <w:r>
        <w:rPr>
          <w:rFonts w:hint="cs"/>
          <w:rtl/>
        </w:rPr>
        <w:t xml:space="preserve">חשוב. </w:t>
      </w:r>
      <w:bookmarkStart w:id="10709" w:name="_ETM_Q17_532320"/>
      <w:bookmarkEnd w:id="10709"/>
      <w:r>
        <w:rPr>
          <w:rFonts w:hint="cs"/>
          <w:rtl/>
        </w:rPr>
        <w:t xml:space="preserve">יש </w:t>
      </w:r>
      <w:bookmarkStart w:id="10710" w:name="_ETM_Q17_532589"/>
      <w:bookmarkEnd w:id="10710"/>
      <w:r>
        <w:rPr>
          <w:rFonts w:hint="cs"/>
          <w:rtl/>
        </w:rPr>
        <w:t xml:space="preserve">שכבה </w:t>
      </w:r>
      <w:bookmarkStart w:id="10711" w:name="_ETM_Q17_533070"/>
      <w:bookmarkEnd w:id="10711"/>
      <w:r>
        <w:rPr>
          <w:rFonts w:hint="cs"/>
          <w:rtl/>
        </w:rPr>
        <w:t xml:space="preserve">גדולה </w:t>
      </w:r>
      <w:bookmarkStart w:id="10712" w:name="_ETM_Q17_533460"/>
      <w:bookmarkEnd w:id="10712"/>
      <w:r>
        <w:rPr>
          <w:rFonts w:hint="cs"/>
          <w:rtl/>
        </w:rPr>
        <w:t xml:space="preserve">מאוד </w:t>
      </w:r>
      <w:bookmarkStart w:id="10713" w:name="_ETM_Q17_533879"/>
      <w:bookmarkEnd w:id="10713"/>
      <w:r>
        <w:rPr>
          <w:rFonts w:hint="cs"/>
          <w:rtl/>
        </w:rPr>
        <w:t xml:space="preserve">של </w:t>
      </w:r>
      <w:bookmarkStart w:id="10714" w:name="_ETM_Q17_534120"/>
      <w:bookmarkEnd w:id="10714"/>
      <w:r>
        <w:rPr>
          <w:rFonts w:hint="cs"/>
          <w:rtl/>
        </w:rPr>
        <w:t xml:space="preserve">אנשים </w:t>
      </w:r>
      <w:bookmarkStart w:id="10715" w:name="_ETM_Q17_534660"/>
      <w:bookmarkEnd w:id="10715"/>
      <w:proofErr w:type="spellStart"/>
      <w:r>
        <w:rPr>
          <w:rFonts w:hint="cs"/>
          <w:rtl/>
        </w:rPr>
        <w:t>הלומי</w:t>
      </w:r>
      <w:proofErr w:type="spellEnd"/>
      <w:r>
        <w:rPr>
          <w:rFonts w:hint="cs"/>
          <w:rtl/>
        </w:rPr>
        <w:t xml:space="preserve"> </w:t>
      </w:r>
      <w:bookmarkStart w:id="10716" w:name="_ETM_Q17_535170"/>
      <w:bookmarkEnd w:id="10716"/>
      <w:r>
        <w:rPr>
          <w:rFonts w:hint="cs"/>
          <w:rtl/>
        </w:rPr>
        <w:t xml:space="preserve">קרב </w:t>
      </w:r>
      <w:bookmarkStart w:id="10717" w:name="_ETM_Q17_536350"/>
      <w:bookmarkEnd w:id="10717"/>
      <w:r>
        <w:rPr>
          <w:rFonts w:hint="cs"/>
          <w:rtl/>
        </w:rPr>
        <w:t xml:space="preserve">שהם </w:t>
      </w:r>
      <w:bookmarkStart w:id="10718" w:name="_ETM_Q17_536949"/>
      <w:bookmarkEnd w:id="10718"/>
      <w:r>
        <w:rPr>
          <w:rFonts w:hint="cs"/>
          <w:rtl/>
        </w:rPr>
        <w:t xml:space="preserve">פצועים </w:t>
      </w:r>
      <w:bookmarkStart w:id="10719" w:name="_ETM_Q17_537339"/>
      <w:bookmarkEnd w:id="10719"/>
      <w:r>
        <w:rPr>
          <w:rFonts w:hint="cs"/>
          <w:rtl/>
        </w:rPr>
        <w:t xml:space="preserve">קשה </w:t>
      </w:r>
      <w:bookmarkStart w:id="10720" w:name="_ETM_Q17_537699"/>
      <w:bookmarkEnd w:id="10720"/>
      <w:r>
        <w:rPr>
          <w:rFonts w:hint="cs"/>
          <w:rtl/>
        </w:rPr>
        <w:t xml:space="preserve">מאוד </w:t>
      </w:r>
      <w:bookmarkStart w:id="10721" w:name="_ETM_Q17_538900"/>
      <w:bookmarkEnd w:id="10721"/>
      <w:r>
        <w:rPr>
          <w:rFonts w:hint="cs"/>
          <w:rtl/>
        </w:rPr>
        <w:t xml:space="preserve">ולא </w:t>
      </w:r>
      <w:bookmarkStart w:id="10722" w:name="_ETM_Q17_539140"/>
      <w:bookmarkEnd w:id="10722"/>
      <w:r>
        <w:rPr>
          <w:rFonts w:hint="cs"/>
          <w:rtl/>
        </w:rPr>
        <w:t xml:space="preserve">מקבלים </w:t>
      </w:r>
      <w:bookmarkStart w:id="10723" w:name="_ETM_Q17_539589"/>
      <w:bookmarkEnd w:id="10723"/>
      <w:r>
        <w:rPr>
          <w:rFonts w:hint="cs"/>
          <w:rtl/>
        </w:rPr>
        <w:t xml:space="preserve">את </w:t>
      </w:r>
      <w:bookmarkStart w:id="10724" w:name="_ETM_Q17_539740"/>
      <w:bookmarkEnd w:id="10724"/>
      <w:r>
        <w:rPr>
          <w:rFonts w:hint="cs"/>
          <w:rtl/>
        </w:rPr>
        <w:t xml:space="preserve">הזכויות </w:t>
      </w:r>
      <w:bookmarkStart w:id="10725" w:name="_ETM_Q17_540800"/>
      <w:bookmarkEnd w:id="10725"/>
      <w:r>
        <w:rPr>
          <w:rFonts w:hint="cs"/>
          <w:rtl/>
        </w:rPr>
        <w:t xml:space="preserve">המגיעות </w:t>
      </w:r>
      <w:bookmarkStart w:id="10726" w:name="_ETM_Q17_542059"/>
      <w:bookmarkEnd w:id="10726"/>
      <w:r>
        <w:rPr>
          <w:rFonts w:hint="cs"/>
          <w:rtl/>
        </w:rPr>
        <w:t xml:space="preserve">להם </w:t>
      </w:r>
      <w:bookmarkStart w:id="10727" w:name="_ETM_Q17_542899"/>
      <w:bookmarkEnd w:id="10727"/>
      <w:r>
        <w:rPr>
          <w:rFonts w:hint="cs"/>
          <w:rtl/>
        </w:rPr>
        <w:t xml:space="preserve">בגין </w:t>
      </w:r>
      <w:bookmarkStart w:id="10728" w:name="_ETM_Q17_543379"/>
      <w:bookmarkEnd w:id="10728"/>
      <w:r>
        <w:rPr>
          <w:rFonts w:hint="cs"/>
          <w:rtl/>
        </w:rPr>
        <w:t xml:space="preserve">זה </w:t>
      </w:r>
      <w:bookmarkStart w:id="10729" w:name="_ETM_Q17_543589"/>
      <w:bookmarkEnd w:id="10729"/>
      <w:r>
        <w:rPr>
          <w:rFonts w:hint="cs"/>
          <w:rtl/>
        </w:rPr>
        <w:t xml:space="preserve">שאנחנו </w:t>
      </w:r>
      <w:bookmarkStart w:id="10730" w:name="_ETM_Q17_544070"/>
      <w:bookmarkEnd w:id="10730"/>
      <w:r>
        <w:rPr>
          <w:rFonts w:hint="cs"/>
          <w:rtl/>
        </w:rPr>
        <w:t xml:space="preserve">עדיין </w:t>
      </w:r>
      <w:bookmarkStart w:id="10731" w:name="_ETM_Q17_544490"/>
      <w:bookmarkEnd w:id="10731"/>
      <w:r>
        <w:rPr>
          <w:rFonts w:hint="cs"/>
          <w:rtl/>
        </w:rPr>
        <w:t xml:space="preserve">לא </w:t>
      </w:r>
      <w:bookmarkStart w:id="10732" w:name="_ETM_Q17_544580"/>
      <w:bookmarkEnd w:id="10732"/>
      <w:r>
        <w:rPr>
          <w:rFonts w:hint="cs"/>
          <w:rtl/>
        </w:rPr>
        <w:t xml:space="preserve">יודעים </w:t>
      </w:r>
      <w:bookmarkStart w:id="10733" w:name="_ETM_Q17_546600"/>
      <w:bookmarkEnd w:id="10733"/>
      <w:r>
        <w:rPr>
          <w:rFonts w:hint="cs"/>
          <w:rtl/>
        </w:rPr>
        <w:t xml:space="preserve">איך </w:t>
      </w:r>
      <w:bookmarkStart w:id="10734" w:name="_ETM_Q17_546840"/>
      <w:bookmarkEnd w:id="10734"/>
      <w:r>
        <w:rPr>
          <w:rFonts w:hint="cs"/>
          <w:rtl/>
        </w:rPr>
        <w:t xml:space="preserve">לתמחר </w:t>
      </w:r>
      <w:bookmarkStart w:id="10735" w:name="_ETM_Q17_547650"/>
      <w:bookmarkEnd w:id="10735"/>
      <w:r>
        <w:rPr>
          <w:rFonts w:hint="cs"/>
          <w:rtl/>
        </w:rPr>
        <w:t xml:space="preserve">את </w:t>
      </w:r>
      <w:bookmarkStart w:id="10736" w:name="_ETM_Q17_547800"/>
      <w:bookmarkEnd w:id="10736"/>
      <w:r>
        <w:rPr>
          <w:rFonts w:hint="cs"/>
          <w:rtl/>
        </w:rPr>
        <w:t xml:space="preserve">זה – </w:t>
      </w:r>
      <w:bookmarkStart w:id="10737" w:name="_ETM_Q17_547950"/>
      <w:bookmarkEnd w:id="10737"/>
      <w:r>
        <w:rPr>
          <w:rFonts w:hint="cs"/>
          <w:rtl/>
        </w:rPr>
        <w:t>א</w:t>
      </w:r>
      <w:bookmarkStart w:id="10738" w:name="_ETM_Q17_557562"/>
      <w:bookmarkEnd w:id="10738"/>
      <w:r>
        <w:rPr>
          <w:rFonts w:hint="cs"/>
          <w:rtl/>
        </w:rPr>
        <w:t xml:space="preserve">ני </w:t>
      </w:r>
      <w:bookmarkStart w:id="10739" w:name="_ETM_Q17_548190"/>
      <w:bookmarkEnd w:id="10739"/>
      <w:r>
        <w:rPr>
          <w:rFonts w:hint="cs"/>
          <w:rtl/>
        </w:rPr>
        <w:t xml:space="preserve">לא </w:t>
      </w:r>
      <w:bookmarkStart w:id="10740" w:name="_ETM_Q17_548430"/>
      <w:bookmarkEnd w:id="10740"/>
      <w:r>
        <w:rPr>
          <w:rFonts w:hint="cs"/>
          <w:rtl/>
        </w:rPr>
        <w:t xml:space="preserve">מוצא </w:t>
      </w:r>
      <w:bookmarkStart w:id="10741" w:name="_ETM_Q17_548700"/>
      <w:bookmarkEnd w:id="10741"/>
      <w:r>
        <w:rPr>
          <w:rFonts w:hint="cs"/>
          <w:rtl/>
        </w:rPr>
        <w:t xml:space="preserve">מילה </w:t>
      </w:r>
      <w:bookmarkStart w:id="10742" w:name="_ETM_Q17_548970"/>
      <w:bookmarkEnd w:id="10742"/>
      <w:r>
        <w:rPr>
          <w:rFonts w:hint="cs"/>
          <w:rtl/>
        </w:rPr>
        <w:t xml:space="preserve">אחרת – </w:t>
      </w:r>
      <w:bookmarkStart w:id="10743" w:name="_ETM_Q17_549480"/>
      <w:bookmarkEnd w:id="10743"/>
      <w:r>
        <w:rPr>
          <w:rFonts w:hint="cs"/>
          <w:rtl/>
        </w:rPr>
        <w:t xml:space="preserve">או </w:t>
      </w:r>
      <w:bookmarkStart w:id="10744" w:name="_ETM_Q17_549570"/>
      <w:bookmarkStart w:id="10745" w:name="_ETM_Q17_550529"/>
      <w:bookmarkEnd w:id="10744"/>
      <w:bookmarkEnd w:id="10745"/>
      <w:r>
        <w:rPr>
          <w:rFonts w:hint="cs"/>
          <w:rtl/>
        </w:rPr>
        <w:t xml:space="preserve">איך </w:t>
      </w:r>
      <w:bookmarkStart w:id="10746" w:name="_ETM_Q17_550740"/>
      <w:bookmarkEnd w:id="10746"/>
      <w:r>
        <w:rPr>
          <w:rFonts w:hint="cs"/>
          <w:rtl/>
        </w:rPr>
        <w:t xml:space="preserve">להעריך </w:t>
      </w:r>
      <w:bookmarkStart w:id="10747" w:name="_ETM_Q17_551310"/>
      <w:bookmarkEnd w:id="10747"/>
      <w:r>
        <w:rPr>
          <w:rFonts w:hint="cs"/>
          <w:rtl/>
        </w:rPr>
        <w:t xml:space="preserve">את </w:t>
      </w:r>
      <w:bookmarkStart w:id="10748" w:name="_ETM_Q17_551549"/>
      <w:bookmarkEnd w:id="10748"/>
      <w:r>
        <w:rPr>
          <w:rFonts w:hint="cs"/>
          <w:rtl/>
        </w:rPr>
        <w:t xml:space="preserve">הפציעה </w:t>
      </w:r>
      <w:bookmarkStart w:id="10749" w:name="_ETM_Q17_552270"/>
      <w:bookmarkEnd w:id="10749"/>
      <w:r>
        <w:rPr>
          <w:rFonts w:hint="cs"/>
          <w:rtl/>
        </w:rPr>
        <w:t xml:space="preserve">הזאת, </w:t>
      </w:r>
      <w:bookmarkStart w:id="10750" w:name="_ETM_Q17_552659"/>
      <w:bookmarkEnd w:id="10750"/>
      <w:r>
        <w:rPr>
          <w:rFonts w:hint="cs"/>
          <w:rtl/>
        </w:rPr>
        <w:t xml:space="preserve">כי </w:t>
      </w:r>
      <w:bookmarkStart w:id="10751" w:name="_ETM_Q17_552810"/>
      <w:bookmarkEnd w:id="10751"/>
      <w:r>
        <w:rPr>
          <w:rFonts w:hint="cs"/>
          <w:rtl/>
        </w:rPr>
        <w:t xml:space="preserve">זה </w:t>
      </w:r>
      <w:bookmarkStart w:id="10752" w:name="_ETM_Q17_552930"/>
      <w:bookmarkEnd w:id="10752"/>
      <w:r>
        <w:rPr>
          <w:rFonts w:hint="cs"/>
          <w:rtl/>
        </w:rPr>
        <w:t xml:space="preserve">מאוד </w:t>
      </w:r>
      <w:bookmarkStart w:id="10753" w:name="_ETM_Q17_553170"/>
      <w:bookmarkEnd w:id="10753"/>
      <w:r>
        <w:rPr>
          <w:rFonts w:hint="cs"/>
          <w:rtl/>
        </w:rPr>
        <w:t>קשה.</w:t>
      </w:r>
      <w:bookmarkStart w:id="10754" w:name="_ETM_Q17_552000"/>
      <w:bookmarkStart w:id="10755" w:name="_ETM_Q17_554250"/>
      <w:bookmarkEnd w:id="10754"/>
      <w:bookmarkEnd w:id="10755"/>
      <w:r w:rsidR="00E3232F">
        <w:rPr>
          <w:rFonts w:hint="cs"/>
          <w:rtl/>
        </w:rPr>
        <w:t xml:space="preserve"> </w:t>
      </w:r>
      <w:r>
        <w:rPr>
          <w:rFonts w:hint="cs"/>
          <w:rtl/>
        </w:rPr>
        <w:t xml:space="preserve">אנחנו </w:t>
      </w:r>
      <w:bookmarkStart w:id="10756" w:name="_ETM_Q17_554610"/>
      <w:bookmarkEnd w:id="10756"/>
      <w:r>
        <w:rPr>
          <w:rFonts w:hint="cs"/>
          <w:rtl/>
        </w:rPr>
        <w:t xml:space="preserve">התעקשנו </w:t>
      </w:r>
      <w:bookmarkStart w:id="10757" w:name="_ETM_Q17_555360"/>
      <w:bookmarkEnd w:id="10757"/>
      <w:r>
        <w:rPr>
          <w:rFonts w:hint="cs"/>
          <w:rtl/>
        </w:rPr>
        <w:t xml:space="preserve">שתקום </w:t>
      </w:r>
      <w:bookmarkStart w:id="10758" w:name="_ETM_Q17_556110"/>
      <w:bookmarkEnd w:id="10758"/>
      <w:r>
        <w:rPr>
          <w:rFonts w:hint="cs"/>
          <w:rtl/>
        </w:rPr>
        <w:t xml:space="preserve">מחלקה </w:t>
      </w:r>
      <w:bookmarkStart w:id="10759" w:name="_ETM_Q17_556740"/>
      <w:bookmarkEnd w:id="10759"/>
      <w:r>
        <w:rPr>
          <w:rFonts w:hint="cs"/>
          <w:rtl/>
        </w:rPr>
        <w:t xml:space="preserve">מיוחדת </w:t>
      </w:r>
      <w:bookmarkStart w:id="10760" w:name="_ETM_Q17_557370"/>
      <w:bookmarkEnd w:id="10760"/>
      <w:r>
        <w:rPr>
          <w:rFonts w:hint="cs"/>
          <w:rtl/>
        </w:rPr>
        <w:t xml:space="preserve">במשרד </w:t>
      </w:r>
      <w:bookmarkStart w:id="10761" w:name="_ETM_Q17_558240"/>
      <w:bookmarkEnd w:id="10761"/>
      <w:r>
        <w:rPr>
          <w:rFonts w:hint="cs"/>
          <w:rtl/>
        </w:rPr>
        <w:t xml:space="preserve">הביטחון, </w:t>
      </w:r>
      <w:bookmarkStart w:id="10762" w:name="_ETM_Q17_558870"/>
      <w:bookmarkEnd w:id="10762"/>
      <w:r>
        <w:rPr>
          <w:rFonts w:hint="cs"/>
          <w:rtl/>
        </w:rPr>
        <w:t xml:space="preserve">באגף </w:t>
      </w:r>
      <w:bookmarkStart w:id="10763" w:name="_ETM_Q17_559170"/>
      <w:bookmarkEnd w:id="10763"/>
      <w:r>
        <w:rPr>
          <w:rFonts w:hint="cs"/>
          <w:rtl/>
        </w:rPr>
        <w:t xml:space="preserve">השיקום, </w:t>
      </w:r>
      <w:bookmarkStart w:id="10764" w:name="_ETM_Q17_560400"/>
      <w:bookmarkStart w:id="10765" w:name="_ETM_Q17_561000"/>
      <w:bookmarkStart w:id="10766" w:name="_ETM_Q17_561150"/>
      <w:bookmarkEnd w:id="10764"/>
      <w:bookmarkEnd w:id="10765"/>
      <w:bookmarkEnd w:id="10766"/>
      <w:r>
        <w:rPr>
          <w:rFonts w:hint="cs"/>
          <w:rtl/>
        </w:rPr>
        <w:t xml:space="preserve">שתדע </w:t>
      </w:r>
      <w:bookmarkStart w:id="10767" w:name="_ETM_Q17_561450"/>
      <w:bookmarkEnd w:id="10767"/>
      <w:r>
        <w:rPr>
          <w:rFonts w:hint="cs"/>
          <w:rtl/>
        </w:rPr>
        <w:t xml:space="preserve">לטפל </w:t>
      </w:r>
      <w:bookmarkStart w:id="10768" w:name="_ETM_Q17_561900"/>
      <w:bookmarkEnd w:id="10768"/>
      <w:r>
        <w:rPr>
          <w:rFonts w:hint="cs"/>
          <w:rtl/>
        </w:rPr>
        <w:t xml:space="preserve">באנשים </w:t>
      </w:r>
      <w:bookmarkStart w:id="10769" w:name="_ETM_Q17_562350"/>
      <w:bookmarkEnd w:id="10769"/>
      <w:r>
        <w:rPr>
          <w:rFonts w:hint="cs"/>
          <w:rtl/>
        </w:rPr>
        <w:t xml:space="preserve">האלה </w:t>
      </w:r>
      <w:bookmarkStart w:id="10770" w:name="_ETM_Q17_562500"/>
      <w:bookmarkEnd w:id="10770"/>
      <w:r>
        <w:rPr>
          <w:rFonts w:hint="cs"/>
          <w:rtl/>
        </w:rPr>
        <w:t xml:space="preserve">בצורה </w:t>
      </w:r>
      <w:bookmarkStart w:id="10771" w:name="_ETM_Q17_562800"/>
      <w:bookmarkEnd w:id="10771"/>
      <w:r>
        <w:rPr>
          <w:rFonts w:hint="cs"/>
          <w:rtl/>
        </w:rPr>
        <w:t xml:space="preserve">פרטנית, </w:t>
      </w:r>
      <w:bookmarkStart w:id="10772" w:name="_ETM_Q17_563430"/>
      <w:bookmarkEnd w:id="10772"/>
      <w:r>
        <w:rPr>
          <w:rFonts w:hint="cs"/>
          <w:rtl/>
        </w:rPr>
        <w:t xml:space="preserve">אחד-אחד, </w:t>
      </w:r>
      <w:bookmarkStart w:id="10773" w:name="_ETM_Q17_564600"/>
      <w:bookmarkEnd w:id="10773"/>
      <w:r>
        <w:rPr>
          <w:rFonts w:hint="cs"/>
          <w:rtl/>
        </w:rPr>
        <w:t xml:space="preserve">בכל </w:t>
      </w:r>
      <w:bookmarkStart w:id="10774" w:name="_ETM_Q17_564930"/>
      <w:bookmarkEnd w:id="10774"/>
      <w:r>
        <w:rPr>
          <w:rFonts w:hint="cs"/>
          <w:rtl/>
        </w:rPr>
        <w:t xml:space="preserve">תחומי </w:t>
      </w:r>
      <w:bookmarkStart w:id="10775" w:name="_ETM_Q17_565320"/>
      <w:bookmarkEnd w:id="10775"/>
      <w:r>
        <w:rPr>
          <w:rFonts w:hint="cs"/>
          <w:rtl/>
        </w:rPr>
        <w:t>החיים</w:t>
      </w:r>
      <w:r w:rsidR="00E3232F">
        <w:rPr>
          <w:rFonts w:hint="cs"/>
          <w:rtl/>
        </w:rPr>
        <w:t>:</w:t>
      </w:r>
      <w:r>
        <w:rPr>
          <w:rFonts w:hint="cs"/>
          <w:rtl/>
        </w:rPr>
        <w:t xml:space="preserve"> </w:t>
      </w:r>
      <w:bookmarkStart w:id="10776" w:name="_ETM_Q17_565920"/>
      <w:bookmarkEnd w:id="10776"/>
      <w:r>
        <w:rPr>
          <w:rFonts w:hint="cs"/>
          <w:rtl/>
        </w:rPr>
        <w:t xml:space="preserve">דיור, </w:t>
      </w:r>
      <w:bookmarkStart w:id="10777" w:name="_ETM_Q17_566370"/>
      <w:bookmarkEnd w:id="10777"/>
      <w:r>
        <w:rPr>
          <w:rFonts w:hint="cs"/>
          <w:rtl/>
        </w:rPr>
        <w:t xml:space="preserve">תעסוקה, </w:t>
      </w:r>
      <w:bookmarkStart w:id="10778" w:name="_ETM_Q17_567029"/>
      <w:bookmarkEnd w:id="10778"/>
      <w:r>
        <w:rPr>
          <w:rFonts w:hint="cs"/>
          <w:rtl/>
        </w:rPr>
        <w:t xml:space="preserve">שיקום. </w:t>
      </w:r>
      <w:bookmarkStart w:id="10779" w:name="_ETM_Q17_568139"/>
      <w:bookmarkEnd w:id="10779"/>
      <w:r>
        <w:rPr>
          <w:rFonts w:hint="cs"/>
          <w:rtl/>
        </w:rPr>
        <w:t xml:space="preserve">אנחנו </w:t>
      </w:r>
      <w:bookmarkStart w:id="10780" w:name="_ETM_Q17_568799"/>
      <w:bookmarkEnd w:id="10780"/>
      <w:r>
        <w:rPr>
          <w:rFonts w:hint="cs"/>
          <w:rtl/>
        </w:rPr>
        <w:t xml:space="preserve">נוודא </w:t>
      </w:r>
      <w:bookmarkStart w:id="10781" w:name="_ETM_Q17_569249"/>
      <w:bookmarkEnd w:id="10781"/>
      <w:r>
        <w:rPr>
          <w:rFonts w:hint="cs"/>
          <w:rtl/>
        </w:rPr>
        <w:t xml:space="preserve">שהמחלקה </w:t>
      </w:r>
      <w:bookmarkStart w:id="10782" w:name="_ETM_Q17_570029"/>
      <w:bookmarkEnd w:id="10782"/>
      <w:r>
        <w:rPr>
          <w:rFonts w:hint="cs"/>
          <w:rtl/>
        </w:rPr>
        <w:t xml:space="preserve">הזאת </w:t>
      </w:r>
      <w:bookmarkStart w:id="10783" w:name="_ETM_Q17_570389"/>
      <w:bookmarkEnd w:id="10783"/>
      <w:r>
        <w:rPr>
          <w:rFonts w:hint="cs"/>
          <w:rtl/>
        </w:rPr>
        <w:t xml:space="preserve">אכן </w:t>
      </w:r>
      <w:bookmarkStart w:id="10784" w:name="_ETM_Q17_570929"/>
      <w:bookmarkEnd w:id="10784"/>
      <w:r>
        <w:rPr>
          <w:rFonts w:hint="cs"/>
          <w:rtl/>
        </w:rPr>
        <w:t xml:space="preserve">קמה </w:t>
      </w:r>
      <w:bookmarkStart w:id="10785" w:name="_ETM_Q17_571950"/>
      <w:bookmarkEnd w:id="10785"/>
      <w:r>
        <w:rPr>
          <w:rFonts w:hint="cs"/>
          <w:rtl/>
        </w:rPr>
        <w:t xml:space="preserve">ושהיא </w:t>
      </w:r>
      <w:bookmarkStart w:id="10786" w:name="_ETM_Q17_572310"/>
      <w:bookmarkEnd w:id="10786"/>
      <w:r>
        <w:rPr>
          <w:rFonts w:hint="cs"/>
          <w:rtl/>
        </w:rPr>
        <w:t xml:space="preserve">על </w:t>
      </w:r>
      <w:bookmarkStart w:id="10787" w:name="_ETM_Q17_572549"/>
      <w:bookmarkEnd w:id="10787"/>
      <w:r>
        <w:rPr>
          <w:rFonts w:hint="cs"/>
          <w:rtl/>
        </w:rPr>
        <w:t xml:space="preserve">תקנים </w:t>
      </w:r>
      <w:bookmarkStart w:id="10788" w:name="_ETM_Q17_572999"/>
      <w:bookmarkEnd w:id="10788"/>
      <w:r>
        <w:rPr>
          <w:rFonts w:hint="cs"/>
          <w:rtl/>
        </w:rPr>
        <w:t xml:space="preserve">של </w:t>
      </w:r>
      <w:bookmarkStart w:id="10789" w:name="_ETM_Q17_573179"/>
      <w:bookmarkEnd w:id="10789"/>
      <w:r>
        <w:rPr>
          <w:rFonts w:hint="cs"/>
          <w:rtl/>
        </w:rPr>
        <w:t xml:space="preserve">משרד </w:t>
      </w:r>
      <w:bookmarkStart w:id="10790" w:name="_ETM_Q17_573479"/>
      <w:bookmarkEnd w:id="10790"/>
      <w:r>
        <w:rPr>
          <w:rFonts w:hint="cs"/>
          <w:rtl/>
        </w:rPr>
        <w:t xml:space="preserve">הביטחון </w:t>
      </w:r>
      <w:bookmarkStart w:id="10791" w:name="_ETM_Q17_574109"/>
      <w:bookmarkEnd w:id="10791"/>
      <w:r>
        <w:rPr>
          <w:rFonts w:hint="cs"/>
          <w:rtl/>
        </w:rPr>
        <w:t xml:space="preserve">ולא </w:t>
      </w:r>
      <w:bookmarkStart w:id="10792" w:name="_ETM_Q17_574950"/>
      <w:bookmarkEnd w:id="10792"/>
      <w:r>
        <w:t>outsourcing</w:t>
      </w:r>
      <w:r>
        <w:rPr>
          <w:rFonts w:hint="cs"/>
          <w:rtl/>
        </w:rPr>
        <w:t xml:space="preserve"> </w:t>
      </w:r>
      <w:bookmarkStart w:id="10793" w:name="_ETM_Q17_576900"/>
      <w:bookmarkEnd w:id="10793"/>
      <w:r>
        <w:rPr>
          <w:rFonts w:hint="cs"/>
          <w:rtl/>
        </w:rPr>
        <w:t xml:space="preserve">והיא </w:t>
      </w:r>
      <w:bookmarkStart w:id="10794" w:name="_ETM_Q17_577200"/>
      <w:bookmarkEnd w:id="10794"/>
      <w:r>
        <w:rPr>
          <w:rFonts w:hint="cs"/>
          <w:rtl/>
        </w:rPr>
        <w:t xml:space="preserve">תעשה </w:t>
      </w:r>
      <w:bookmarkStart w:id="10795" w:name="_ETM_Q17_577560"/>
      <w:bookmarkEnd w:id="10795"/>
      <w:r>
        <w:rPr>
          <w:rFonts w:hint="cs"/>
          <w:rtl/>
        </w:rPr>
        <w:t xml:space="preserve">את </w:t>
      </w:r>
      <w:bookmarkStart w:id="10796" w:name="_ETM_Q17_577650"/>
      <w:bookmarkEnd w:id="10796"/>
      <w:r>
        <w:rPr>
          <w:rFonts w:hint="cs"/>
          <w:rtl/>
        </w:rPr>
        <w:t xml:space="preserve">עבודתה. </w:t>
      </w:r>
      <w:bookmarkStart w:id="10797" w:name="_ETM_Q17_578220"/>
      <w:bookmarkEnd w:id="10797"/>
    </w:p>
    <w:p w:rsidR="00FA4D28" w:rsidRDefault="00FA4D28" w:rsidP="00FA4D28">
      <w:pPr>
        <w:rPr>
          <w:rtl/>
        </w:rPr>
      </w:pPr>
    </w:p>
    <w:p w:rsidR="00FA4D28" w:rsidRDefault="00FA4D28" w:rsidP="00E3232F">
      <w:pPr>
        <w:rPr>
          <w:rtl/>
        </w:rPr>
      </w:pPr>
      <w:bookmarkStart w:id="10798" w:name="_ETM_Q17_577000"/>
      <w:bookmarkEnd w:id="10798"/>
      <w:r>
        <w:rPr>
          <w:rFonts w:hint="cs"/>
          <w:rtl/>
        </w:rPr>
        <w:t xml:space="preserve">אני </w:t>
      </w:r>
      <w:bookmarkStart w:id="10799" w:name="_ETM_Q17_578430"/>
      <w:bookmarkEnd w:id="10799"/>
      <w:r>
        <w:rPr>
          <w:rFonts w:hint="cs"/>
          <w:rtl/>
        </w:rPr>
        <w:t xml:space="preserve">חושב </w:t>
      </w:r>
      <w:bookmarkStart w:id="10800" w:name="_ETM_Q17_578850"/>
      <w:bookmarkEnd w:id="10800"/>
      <w:r>
        <w:rPr>
          <w:rFonts w:hint="cs"/>
          <w:rtl/>
        </w:rPr>
        <w:t xml:space="preserve">שאם </w:t>
      </w:r>
      <w:bookmarkStart w:id="10801" w:name="_ETM_Q17_579060"/>
      <w:bookmarkEnd w:id="10801"/>
      <w:r>
        <w:rPr>
          <w:rFonts w:hint="cs"/>
          <w:rtl/>
        </w:rPr>
        <w:t xml:space="preserve">נדע </w:t>
      </w:r>
      <w:bookmarkStart w:id="10802" w:name="_ETM_Q17_579479"/>
      <w:bookmarkEnd w:id="10802"/>
      <w:r>
        <w:rPr>
          <w:rFonts w:hint="cs"/>
          <w:rtl/>
        </w:rPr>
        <w:t xml:space="preserve">בסופו </w:t>
      </w:r>
      <w:bookmarkStart w:id="10803" w:name="_ETM_Q17_579870"/>
      <w:bookmarkEnd w:id="10803"/>
      <w:r>
        <w:rPr>
          <w:rFonts w:hint="cs"/>
          <w:rtl/>
        </w:rPr>
        <w:t xml:space="preserve">של </w:t>
      </w:r>
      <w:bookmarkStart w:id="10804" w:name="_ETM_Q17_579960"/>
      <w:bookmarkEnd w:id="10804"/>
      <w:r>
        <w:rPr>
          <w:rFonts w:hint="cs"/>
          <w:rtl/>
        </w:rPr>
        <w:t xml:space="preserve">דבר </w:t>
      </w:r>
      <w:bookmarkStart w:id="10805" w:name="_ETM_Q17_580350"/>
      <w:bookmarkEnd w:id="10805"/>
      <w:r>
        <w:rPr>
          <w:rFonts w:hint="cs"/>
          <w:rtl/>
        </w:rPr>
        <w:t xml:space="preserve">להגיע </w:t>
      </w:r>
      <w:bookmarkStart w:id="10806" w:name="_ETM_Q17_580800"/>
      <w:bookmarkEnd w:id="10806"/>
      <w:r>
        <w:rPr>
          <w:rFonts w:hint="cs"/>
          <w:rtl/>
        </w:rPr>
        <w:t xml:space="preserve">לאותם – </w:t>
      </w:r>
      <w:bookmarkStart w:id="10807" w:name="_ETM_Q17_581820"/>
      <w:bookmarkEnd w:id="10807"/>
      <w:r>
        <w:rPr>
          <w:rFonts w:hint="cs"/>
          <w:rtl/>
        </w:rPr>
        <w:t xml:space="preserve">לא </w:t>
      </w:r>
      <w:bookmarkStart w:id="10808" w:name="_ETM_Q17_582060"/>
      <w:bookmarkEnd w:id="10808"/>
      <w:r>
        <w:rPr>
          <w:rFonts w:hint="cs"/>
          <w:rtl/>
        </w:rPr>
        <w:t xml:space="preserve">כל </w:t>
      </w:r>
      <w:bookmarkStart w:id="10809" w:name="_ETM_Q17_582240"/>
      <w:bookmarkEnd w:id="10809"/>
      <w:r>
        <w:rPr>
          <w:rFonts w:hint="cs"/>
          <w:rtl/>
        </w:rPr>
        <w:t xml:space="preserve">כך </w:t>
      </w:r>
      <w:bookmarkStart w:id="10810" w:name="_ETM_Q17_582450"/>
      <w:bookmarkEnd w:id="10810"/>
      <w:r>
        <w:rPr>
          <w:rFonts w:hint="cs"/>
          <w:rtl/>
        </w:rPr>
        <w:t xml:space="preserve">הרבה </w:t>
      </w:r>
      <w:bookmarkStart w:id="10811" w:name="_ETM_Q17_582720"/>
      <w:bookmarkEnd w:id="10811"/>
      <w:r>
        <w:rPr>
          <w:rFonts w:hint="cs"/>
          <w:rtl/>
        </w:rPr>
        <w:t>אנשים</w:t>
      </w:r>
      <w:bookmarkStart w:id="10812" w:name="_ETM_Q17_584040"/>
      <w:bookmarkStart w:id="10813" w:name="_ETM_Q17_584490"/>
      <w:bookmarkEnd w:id="10812"/>
      <w:bookmarkEnd w:id="10813"/>
      <w:r w:rsidR="00E3232F">
        <w:rPr>
          <w:rFonts w:hint="cs"/>
          <w:rtl/>
        </w:rPr>
        <w:t>,</w:t>
      </w:r>
      <w:r>
        <w:rPr>
          <w:rFonts w:hint="cs"/>
          <w:rtl/>
        </w:rPr>
        <w:t xml:space="preserve"> 1</w:t>
      </w:r>
      <w:r w:rsidR="00E3232F">
        <w:rPr>
          <w:rFonts w:hint="cs"/>
          <w:rtl/>
        </w:rPr>
        <w:t>0</w:t>
      </w:r>
      <w:r>
        <w:rPr>
          <w:rFonts w:hint="cs"/>
          <w:rtl/>
        </w:rPr>
        <w:t>0</w:t>
      </w:r>
      <w:r w:rsidR="00E3232F">
        <w:rPr>
          <w:rFonts w:hint="cs"/>
          <w:rtl/>
        </w:rPr>
        <w:t xml:space="preserve">, </w:t>
      </w:r>
      <w:r>
        <w:rPr>
          <w:rFonts w:hint="cs"/>
          <w:rtl/>
        </w:rPr>
        <w:t>1</w:t>
      </w:r>
      <w:r w:rsidR="00E3232F">
        <w:rPr>
          <w:rFonts w:hint="cs"/>
          <w:rtl/>
        </w:rPr>
        <w:t>5</w:t>
      </w:r>
      <w:r>
        <w:rPr>
          <w:rFonts w:hint="cs"/>
          <w:rtl/>
        </w:rPr>
        <w:t xml:space="preserve">0 </w:t>
      </w:r>
      <w:bookmarkStart w:id="10814" w:name="_ETM_Q17_585589"/>
      <w:bookmarkEnd w:id="10814"/>
      <w:r>
        <w:rPr>
          <w:rFonts w:hint="cs"/>
          <w:rtl/>
        </w:rPr>
        <w:t xml:space="preserve">אנשים </w:t>
      </w:r>
      <w:bookmarkStart w:id="10815" w:name="_ETM_Q17_586189"/>
      <w:bookmarkEnd w:id="10815"/>
      <w:r>
        <w:rPr>
          <w:rFonts w:hint="cs"/>
          <w:rtl/>
        </w:rPr>
        <w:t xml:space="preserve">הפגועים </w:t>
      </w:r>
      <w:bookmarkStart w:id="10816" w:name="_ETM_Q17_586640"/>
      <w:bookmarkEnd w:id="10816"/>
      <w:r>
        <w:rPr>
          <w:rFonts w:hint="cs"/>
          <w:rtl/>
        </w:rPr>
        <w:t xml:space="preserve">קשה, </w:t>
      </w:r>
      <w:bookmarkStart w:id="10817" w:name="_ETM_Q17_587119"/>
      <w:bookmarkEnd w:id="10817"/>
      <w:r>
        <w:rPr>
          <w:rFonts w:hint="cs"/>
          <w:rtl/>
        </w:rPr>
        <w:t xml:space="preserve">ולתת </w:t>
      </w:r>
      <w:bookmarkStart w:id="10818" w:name="_ETM_Q17_587509"/>
      <w:bookmarkEnd w:id="10818"/>
      <w:r>
        <w:rPr>
          <w:rFonts w:hint="cs"/>
          <w:rtl/>
        </w:rPr>
        <w:t xml:space="preserve">להם </w:t>
      </w:r>
      <w:bookmarkStart w:id="10819" w:name="_ETM_Q17_587960"/>
      <w:bookmarkEnd w:id="10819"/>
      <w:r>
        <w:rPr>
          <w:rFonts w:hint="cs"/>
          <w:rtl/>
        </w:rPr>
        <w:t xml:space="preserve">פתרון </w:t>
      </w:r>
      <w:bookmarkStart w:id="10820" w:name="_ETM_Q17_589109"/>
      <w:bookmarkEnd w:id="10820"/>
      <w:r>
        <w:rPr>
          <w:rFonts w:hint="cs"/>
          <w:rtl/>
        </w:rPr>
        <w:t xml:space="preserve">ושיקום, </w:t>
      </w:r>
      <w:bookmarkStart w:id="10821" w:name="_ETM_Q17_590249"/>
      <w:bookmarkEnd w:id="10821"/>
      <w:r>
        <w:rPr>
          <w:rFonts w:hint="cs"/>
          <w:rtl/>
        </w:rPr>
        <w:t xml:space="preserve">אז </w:t>
      </w:r>
      <w:bookmarkStart w:id="10822" w:name="_ETM_Q17_590429"/>
      <w:bookmarkEnd w:id="10822"/>
      <w:r>
        <w:rPr>
          <w:rFonts w:hint="cs"/>
          <w:rtl/>
        </w:rPr>
        <w:t xml:space="preserve">אני </w:t>
      </w:r>
      <w:bookmarkStart w:id="10823" w:name="_ETM_Q17_590579"/>
      <w:bookmarkEnd w:id="10823"/>
      <w:r>
        <w:rPr>
          <w:rFonts w:hint="cs"/>
          <w:rtl/>
        </w:rPr>
        <w:t xml:space="preserve">חושב </w:t>
      </w:r>
      <w:bookmarkStart w:id="10824" w:name="_ETM_Q17_591029"/>
      <w:bookmarkEnd w:id="10824"/>
      <w:r>
        <w:rPr>
          <w:rFonts w:hint="cs"/>
          <w:rtl/>
        </w:rPr>
        <w:t xml:space="preserve">שכל </w:t>
      </w:r>
      <w:bookmarkStart w:id="10825" w:name="_ETM_Q17_591359"/>
      <w:bookmarkEnd w:id="10825"/>
      <w:r>
        <w:rPr>
          <w:rFonts w:hint="cs"/>
          <w:rtl/>
        </w:rPr>
        <w:t xml:space="preserve">מי </w:t>
      </w:r>
      <w:bookmarkStart w:id="10826" w:name="_ETM_Q17_591509"/>
      <w:bookmarkEnd w:id="10826"/>
      <w:r>
        <w:rPr>
          <w:rFonts w:hint="cs"/>
          <w:rtl/>
        </w:rPr>
        <w:t xml:space="preserve">שהיה </w:t>
      </w:r>
      <w:bookmarkStart w:id="10827" w:name="_ETM_Q17_592079"/>
      <w:bookmarkEnd w:id="10827"/>
      <w:r>
        <w:rPr>
          <w:rFonts w:hint="cs"/>
          <w:rtl/>
        </w:rPr>
        <w:t xml:space="preserve">מעורב </w:t>
      </w:r>
      <w:bookmarkStart w:id="10828" w:name="_ETM_Q17_592469"/>
      <w:bookmarkEnd w:id="10828"/>
      <w:r>
        <w:rPr>
          <w:rFonts w:hint="cs"/>
          <w:rtl/>
        </w:rPr>
        <w:t xml:space="preserve">בזה </w:t>
      </w:r>
      <w:bookmarkStart w:id="10829" w:name="_ETM_Q17_592799"/>
      <w:bookmarkEnd w:id="10829"/>
      <w:r>
        <w:rPr>
          <w:rFonts w:hint="cs"/>
          <w:rtl/>
        </w:rPr>
        <w:t xml:space="preserve">באמת </w:t>
      </w:r>
      <w:bookmarkStart w:id="10830" w:name="_ETM_Q17_593130"/>
      <w:bookmarkEnd w:id="10830"/>
      <w:r>
        <w:rPr>
          <w:rFonts w:hint="cs"/>
          <w:rtl/>
        </w:rPr>
        <w:t xml:space="preserve">יוכל </w:t>
      </w:r>
      <w:bookmarkStart w:id="10831" w:name="_ETM_Q17_593429"/>
      <w:bookmarkEnd w:id="10831"/>
      <w:r>
        <w:rPr>
          <w:rFonts w:hint="cs"/>
          <w:rtl/>
        </w:rPr>
        <w:t xml:space="preserve">להגיד </w:t>
      </w:r>
      <w:bookmarkStart w:id="10832" w:name="_ETM_Q17_594029"/>
      <w:bookmarkEnd w:id="10832"/>
      <w:r>
        <w:rPr>
          <w:rFonts w:hint="cs"/>
          <w:rtl/>
        </w:rPr>
        <w:t xml:space="preserve">לעצמו </w:t>
      </w:r>
      <w:bookmarkStart w:id="10833" w:name="_ETM_Q17_594979"/>
      <w:bookmarkEnd w:id="10833"/>
      <w:r>
        <w:rPr>
          <w:rFonts w:hint="cs"/>
          <w:rtl/>
        </w:rPr>
        <w:t xml:space="preserve">ברבות </w:t>
      </w:r>
      <w:bookmarkStart w:id="10834" w:name="_ETM_Q17_595490"/>
      <w:bookmarkEnd w:id="10834"/>
      <w:r>
        <w:rPr>
          <w:rFonts w:hint="cs"/>
          <w:rtl/>
        </w:rPr>
        <w:t xml:space="preserve">הימים </w:t>
      </w:r>
      <w:bookmarkStart w:id="10835" w:name="_ETM_Q17_596029"/>
      <w:bookmarkEnd w:id="10835"/>
      <w:r>
        <w:rPr>
          <w:rFonts w:hint="cs"/>
          <w:rtl/>
        </w:rPr>
        <w:t xml:space="preserve">שהוא </w:t>
      </w:r>
      <w:bookmarkStart w:id="10836" w:name="_ETM_Q17_596210"/>
      <w:bookmarkEnd w:id="10836"/>
      <w:r>
        <w:rPr>
          <w:rFonts w:hint="cs"/>
          <w:rtl/>
        </w:rPr>
        <w:t xml:space="preserve">עשה </w:t>
      </w:r>
      <w:bookmarkStart w:id="10837" w:name="_ETM_Q17_596450"/>
      <w:bookmarkEnd w:id="10837"/>
      <w:r>
        <w:rPr>
          <w:rFonts w:hint="cs"/>
          <w:rtl/>
        </w:rPr>
        <w:t xml:space="preserve">משהו </w:t>
      </w:r>
      <w:bookmarkStart w:id="10838" w:name="_ETM_Q17_596750"/>
      <w:bookmarkEnd w:id="10838"/>
      <w:r>
        <w:rPr>
          <w:rFonts w:hint="cs"/>
          <w:rtl/>
        </w:rPr>
        <w:t xml:space="preserve">חשוב </w:t>
      </w:r>
      <w:bookmarkStart w:id="10839" w:name="_ETM_Q17_597170"/>
      <w:bookmarkEnd w:id="10839"/>
      <w:r>
        <w:rPr>
          <w:rFonts w:hint="cs"/>
          <w:rtl/>
        </w:rPr>
        <w:t xml:space="preserve">בכנסת </w:t>
      </w:r>
      <w:bookmarkStart w:id="10840" w:name="_ETM_Q17_597799"/>
      <w:bookmarkEnd w:id="10840"/>
      <w:r>
        <w:rPr>
          <w:rFonts w:hint="cs"/>
          <w:rtl/>
        </w:rPr>
        <w:t xml:space="preserve">הזאת. </w:t>
      </w:r>
      <w:bookmarkStart w:id="10841" w:name="_ETM_Q17_598130"/>
      <w:bookmarkEnd w:id="10841"/>
      <w:r>
        <w:rPr>
          <w:rFonts w:hint="cs"/>
          <w:rtl/>
        </w:rPr>
        <w:t xml:space="preserve">אז </w:t>
      </w:r>
      <w:bookmarkStart w:id="10842" w:name="_ETM_Q17_598220"/>
      <w:bookmarkEnd w:id="10842"/>
      <w:r>
        <w:rPr>
          <w:rFonts w:hint="cs"/>
          <w:rtl/>
        </w:rPr>
        <w:t xml:space="preserve">תודה </w:t>
      </w:r>
      <w:bookmarkStart w:id="10843" w:name="_ETM_Q17_598460"/>
      <w:bookmarkEnd w:id="10843"/>
      <w:r>
        <w:rPr>
          <w:rFonts w:hint="cs"/>
          <w:rtl/>
        </w:rPr>
        <w:t xml:space="preserve">רבה </w:t>
      </w:r>
      <w:bookmarkStart w:id="10844" w:name="_ETM_Q17_598729"/>
      <w:bookmarkEnd w:id="10844"/>
      <w:r>
        <w:rPr>
          <w:rFonts w:hint="cs"/>
          <w:rtl/>
        </w:rPr>
        <w:t>לכולם</w:t>
      </w:r>
      <w:r>
        <w:t>,</w:t>
      </w:r>
      <w:r>
        <w:rPr>
          <w:rFonts w:hint="cs"/>
          <w:rtl/>
        </w:rPr>
        <w:t xml:space="preserve"> </w:t>
      </w:r>
      <w:bookmarkStart w:id="10845" w:name="_ETM_Q17_599210"/>
      <w:bookmarkEnd w:id="10845"/>
      <w:r>
        <w:rPr>
          <w:rFonts w:hint="cs"/>
          <w:rtl/>
        </w:rPr>
        <w:t xml:space="preserve">ואני </w:t>
      </w:r>
      <w:bookmarkStart w:id="10846" w:name="_ETM_Q17_599420"/>
      <w:bookmarkEnd w:id="10846"/>
      <w:r>
        <w:rPr>
          <w:rFonts w:hint="cs"/>
          <w:rtl/>
        </w:rPr>
        <w:t xml:space="preserve">מקווה </w:t>
      </w:r>
      <w:bookmarkStart w:id="10847" w:name="_ETM_Q17_599720"/>
      <w:bookmarkEnd w:id="10847"/>
      <w:r>
        <w:rPr>
          <w:rFonts w:hint="cs"/>
          <w:rtl/>
        </w:rPr>
        <w:t>ש</w:t>
      </w:r>
      <w:bookmarkStart w:id="10848" w:name="_ETM_Q17_600529"/>
      <w:bookmarkEnd w:id="10848"/>
      <w:r>
        <w:rPr>
          <w:rFonts w:hint="cs"/>
          <w:rtl/>
        </w:rPr>
        <w:t xml:space="preserve">זה </w:t>
      </w:r>
      <w:bookmarkStart w:id="10849" w:name="_ETM_Q17_600650"/>
      <w:bookmarkEnd w:id="10849"/>
      <w:r>
        <w:rPr>
          <w:rFonts w:hint="cs"/>
          <w:rtl/>
        </w:rPr>
        <w:t xml:space="preserve">מה </w:t>
      </w:r>
      <w:bookmarkStart w:id="10850" w:name="_ETM_Q17_600770"/>
      <w:bookmarkEnd w:id="10850"/>
      <w:r>
        <w:rPr>
          <w:rFonts w:hint="cs"/>
          <w:rtl/>
        </w:rPr>
        <w:t>שיקרה</w:t>
      </w:r>
      <w:r>
        <w:t>.</w:t>
      </w:r>
      <w:r>
        <w:rPr>
          <w:rFonts w:hint="cs"/>
          <w:rtl/>
        </w:rPr>
        <w:t xml:space="preserve"> </w:t>
      </w:r>
      <w:bookmarkStart w:id="10851" w:name="_ETM_Q17_601100"/>
      <w:bookmarkEnd w:id="10851"/>
      <w:r>
        <w:rPr>
          <w:rFonts w:hint="cs"/>
          <w:rtl/>
        </w:rPr>
        <w:t>תודה.</w:t>
      </w:r>
    </w:p>
    <w:p w:rsidR="00FA4D28" w:rsidRDefault="00FA4D28" w:rsidP="00FA4D28">
      <w:pPr>
        <w:rPr>
          <w:rtl/>
        </w:rPr>
      </w:pPr>
      <w:bookmarkStart w:id="10852" w:name="_ETM_Q17_602000"/>
      <w:bookmarkEnd w:id="10852"/>
    </w:p>
    <w:p w:rsidR="00FA4D28" w:rsidRDefault="00FA4D28" w:rsidP="00FA4D28">
      <w:pPr>
        <w:pStyle w:val="af8"/>
        <w:keepNext/>
        <w:rPr>
          <w:rtl/>
        </w:rPr>
      </w:pPr>
      <w:bookmarkStart w:id="10853" w:name="ET_yor_6253_11"/>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10853"/>
    </w:p>
    <w:p w:rsidR="00FA4D28" w:rsidRDefault="00FA4D28" w:rsidP="00B060FA">
      <w:pPr>
        <w:rPr>
          <w:rtl/>
        </w:rPr>
      </w:pPr>
    </w:p>
    <w:p w:rsidR="00E3232F" w:rsidRDefault="00FA4D28" w:rsidP="00FA4D28">
      <w:pPr>
        <w:rPr>
          <w:rtl/>
        </w:rPr>
      </w:pPr>
      <w:bookmarkStart w:id="10854" w:name="_ETM_Q17_603000"/>
      <w:bookmarkStart w:id="10855" w:name="_ETM_Q17_602040"/>
      <w:bookmarkEnd w:id="10854"/>
      <w:bookmarkEnd w:id="10855"/>
      <w:r>
        <w:rPr>
          <w:rFonts w:hint="cs"/>
          <w:rtl/>
        </w:rPr>
        <w:t xml:space="preserve">תודה </w:t>
      </w:r>
      <w:bookmarkStart w:id="10856" w:name="_ETM_Q17_602339"/>
      <w:bookmarkEnd w:id="10856"/>
      <w:r>
        <w:rPr>
          <w:rFonts w:hint="cs"/>
          <w:rtl/>
        </w:rPr>
        <w:t xml:space="preserve">לחבר </w:t>
      </w:r>
      <w:bookmarkStart w:id="10857" w:name="_ETM_Q17_602700"/>
      <w:bookmarkEnd w:id="10857"/>
      <w:r>
        <w:rPr>
          <w:rFonts w:hint="cs"/>
          <w:rtl/>
        </w:rPr>
        <w:t xml:space="preserve">הכנסת </w:t>
      </w:r>
      <w:bookmarkStart w:id="10858" w:name="_ETM_Q17_603060"/>
      <w:bookmarkEnd w:id="10858"/>
      <w:r>
        <w:rPr>
          <w:rFonts w:hint="cs"/>
          <w:rtl/>
        </w:rPr>
        <w:t xml:space="preserve">רם </w:t>
      </w:r>
      <w:bookmarkStart w:id="10859" w:name="_ETM_Q17_603299"/>
      <w:bookmarkEnd w:id="10859"/>
      <w:r>
        <w:rPr>
          <w:rFonts w:hint="cs"/>
          <w:rtl/>
        </w:rPr>
        <w:t xml:space="preserve">בן </w:t>
      </w:r>
      <w:bookmarkStart w:id="10860" w:name="_ETM_Q17_603479"/>
      <w:bookmarkEnd w:id="10860"/>
      <w:r>
        <w:rPr>
          <w:rFonts w:hint="cs"/>
          <w:rtl/>
        </w:rPr>
        <w:t xml:space="preserve">ברק. </w:t>
      </w:r>
      <w:bookmarkStart w:id="10861" w:name="_ETM_Q17_604200"/>
      <w:bookmarkEnd w:id="10861"/>
      <w:r>
        <w:rPr>
          <w:rFonts w:hint="cs"/>
          <w:rtl/>
        </w:rPr>
        <w:t xml:space="preserve">אני </w:t>
      </w:r>
      <w:bookmarkStart w:id="10862" w:name="_ETM_Q17_604440"/>
      <w:bookmarkEnd w:id="10862"/>
      <w:r>
        <w:rPr>
          <w:rFonts w:hint="cs"/>
          <w:rtl/>
        </w:rPr>
        <w:t xml:space="preserve">קורא </w:t>
      </w:r>
      <w:bookmarkStart w:id="10863" w:name="_ETM_Q17_604650"/>
      <w:bookmarkEnd w:id="10863"/>
      <w:r>
        <w:rPr>
          <w:rFonts w:hint="cs"/>
          <w:rtl/>
        </w:rPr>
        <w:t>ל</w:t>
      </w:r>
      <w:bookmarkStart w:id="10864" w:name="_ETM_Q17_604770"/>
      <w:bookmarkEnd w:id="10864"/>
      <w:r>
        <w:rPr>
          <w:rFonts w:hint="cs"/>
          <w:rtl/>
        </w:rPr>
        <w:t xml:space="preserve">חברת </w:t>
      </w:r>
      <w:bookmarkStart w:id="10865" w:name="_ETM_Q17_604979"/>
      <w:bookmarkEnd w:id="10865"/>
      <w:r>
        <w:rPr>
          <w:rFonts w:hint="cs"/>
          <w:rtl/>
        </w:rPr>
        <w:t xml:space="preserve">הכנסת </w:t>
      </w:r>
      <w:bookmarkStart w:id="10866" w:name="_ETM_Q17_605310"/>
      <w:bookmarkEnd w:id="10866"/>
      <w:r>
        <w:rPr>
          <w:rFonts w:hint="cs"/>
          <w:rtl/>
        </w:rPr>
        <w:t xml:space="preserve">מירב </w:t>
      </w:r>
      <w:bookmarkStart w:id="10867" w:name="_ETM_Q17_605700"/>
      <w:bookmarkEnd w:id="10867"/>
      <w:r>
        <w:rPr>
          <w:rFonts w:hint="cs"/>
          <w:rtl/>
        </w:rPr>
        <w:t xml:space="preserve">כהן, </w:t>
      </w:r>
      <w:bookmarkStart w:id="10868" w:name="_ETM_Q17_606150"/>
      <w:bookmarkEnd w:id="10868"/>
      <w:r>
        <w:rPr>
          <w:rFonts w:hint="cs"/>
          <w:rtl/>
        </w:rPr>
        <w:t xml:space="preserve">בבקשה. </w:t>
      </w:r>
      <w:bookmarkStart w:id="10869" w:name="_ETM_Q17_607830"/>
      <w:bookmarkEnd w:id="10869"/>
    </w:p>
    <w:p w:rsidR="00E3232F" w:rsidRDefault="00E3232F" w:rsidP="00FA4D28">
      <w:pPr>
        <w:rPr>
          <w:rtl/>
        </w:rPr>
      </w:pPr>
    </w:p>
    <w:p w:rsidR="00FA4D28" w:rsidRDefault="00FA4D28" w:rsidP="00E3232F">
      <w:pPr>
        <w:rPr>
          <w:rtl/>
        </w:rPr>
      </w:pPr>
      <w:r>
        <w:rPr>
          <w:rFonts w:hint="cs"/>
          <w:rtl/>
        </w:rPr>
        <w:t xml:space="preserve">אם </w:t>
      </w:r>
      <w:bookmarkStart w:id="10870" w:name="_ETM_Q17_608160"/>
      <w:bookmarkEnd w:id="10870"/>
      <w:r>
        <w:rPr>
          <w:rFonts w:hint="cs"/>
          <w:rtl/>
        </w:rPr>
        <w:t xml:space="preserve">יורשה </w:t>
      </w:r>
      <w:bookmarkStart w:id="10871" w:name="_ETM_Q17_608459"/>
      <w:bookmarkEnd w:id="10871"/>
      <w:r>
        <w:rPr>
          <w:rFonts w:hint="cs"/>
          <w:rtl/>
        </w:rPr>
        <w:t>לי</w:t>
      </w:r>
      <w:r>
        <w:t>,</w:t>
      </w:r>
      <w:r>
        <w:rPr>
          <w:rFonts w:hint="cs"/>
          <w:rtl/>
        </w:rPr>
        <w:t xml:space="preserve"> </w:t>
      </w:r>
      <w:bookmarkStart w:id="10872" w:name="_ETM_Q17_608550"/>
      <w:bookmarkEnd w:id="10872"/>
      <w:r>
        <w:rPr>
          <w:rFonts w:hint="cs"/>
          <w:rtl/>
        </w:rPr>
        <w:t xml:space="preserve">חבר </w:t>
      </w:r>
      <w:bookmarkStart w:id="10873" w:name="_ETM_Q17_608790"/>
      <w:bookmarkEnd w:id="10873"/>
      <w:r>
        <w:rPr>
          <w:rFonts w:hint="cs"/>
          <w:rtl/>
        </w:rPr>
        <w:t xml:space="preserve">הכנסת </w:t>
      </w:r>
      <w:bookmarkStart w:id="10874" w:name="_ETM_Q17_609120"/>
      <w:bookmarkEnd w:id="10874"/>
      <w:r>
        <w:rPr>
          <w:rFonts w:hint="cs"/>
          <w:rtl/>
        </w:rPr>
        <w:t xml:space="preserve">אייכלר, </w:t>
      </w:r>
      <w:bookmarkStart w:id="10875" w:name="_ETM_Q17_609510"/>
      <w:bookmarkStart w:id="10876" w:name="_ETM_Q17_609720"/>
      <w:bookmarkEnd w:id="10875"/>
      <w:bookmarkEnd w:id="10876"/>
      <w:r>
        <w:rPr>
          <w:rFonts w:hint="cs"/>
          <w:rtl/>
        </w:rPr>
        <w:t xml:space="preserve">באמת </w:t>
      </w:r>
      <w:bookmarkStart w:id="10877" w:name="_ETM_Q17_610290"/>
      <w:bookmarkEnd w:id="10877"/>
      <w:r>
        <w:rPr>
          <w:rFonts w:hint="cs"/>
          <w:rtl/>
        </w:rPr>
        <w:t xml:space="preserve">בנימה </w:t>
      </w:r>
      <w:bookmarkStart w:id="10878" w:name="_ETM_Q17_610860"/>
      <w:bookmarkEnd w:id="10878"/>
      <w:r>
        <w:rPr>
          <w:rFonts w:hint="cs"/>
          <w:rtl/>
        </w:rPr>
        <w:t>הזו</w:t>
      </w:r>
      <w:r>
        <w:t>,</w:t>
      </w:r>
      <w:r>
        <w:rPr>
          <w:rFonts w:hint="cs"/>
          <w:rtl/>
        </w:rPr>
        <w:t xml:space="preserve"> </w:t>
      </w:r>
      <w:bookmarkStart w:id="10879" w:name="_ETM_Q17_611130"/>
      <w:bookmarkEnd w:id="10879"/>
      <w:r>
        <w:rPr>
          <w:rFonts w:hint="cs"/>
          <w:rtl/>
        </w:rPr>
        <w:t xml:space="preserve">להצטרף </w:t>
      </w:r>
      <w:bookmarkStart w:id="10880" w:name="_ETM_Q17_611670"/>
      <w:bookmarkEnd w:id="10880"/>
      <w:r w:rsidR="00E3232F">
        <w:rPr>
          <w:rFonts w:hint="eastAsia"/>
          <w:rtl/>
        </w:rPr>
        <w:t>– ה</w:t>
      </w:r>
      <w:r>
        <w:rPr>
          <w:rFonts w:hint="cs"/>
          <w:rtl/>
        </w:rPr>
        <w:t xml:space="preserve">דרך </w:t>
      </w:r>
      <w:bookmarkStart w:id="10881" w:name="_ETM_Q17_611970"/>
      <w:bookmarkEnd w:id="10881"/>
      <w:r>
        <w:rPr>
          <w:rFonts w:hint="cs"/>
          <w:rtl/>
        </w:rPr>
        <w:t xml:space="preserve">שבה </w:t>
      </w:r>
      <w:bookmarkStart w:id="10882" w:name="_ETM_Q17_612270"/>
      <w:bookmarkEnd w:id="10882"/>
      <w:r>
        <w:rPr>
          <w:rFonts w:hint="cs"/>
          <w:rtl/>
        </w:rPr>
        <w:t xml:space="preserve">ניהלת </w:t>
      </w:r>
      <w:bookmarkStart w:id="10883" w:name="_ETM_Q17_613490"/>
      <w:bookmarkEnd w:id="10883"/>
      <w:r>
        <w:rPr>
          <w:rFonts w:hint="cs"/>
          <w:rtl/>
        </w:rPr>
        <w:t xml:space="preserve">את אחד </w:t>
      </w:r>
      <w:bookmarkStart w:id="10884" w:name="_ETM_Q17_613850"/>
      <w:bookmarkEnd w:id="10884"/>
      <w:r>
        <w:rPr>
          <w:rFonts w:hint="cs"/>
          <w:rtl/>
        </w:rPr>
        <w:t xml:space="preserve">הנושאים </w:t>
      </w:r>
      <w:bookmarkStart w:id="10885" w:name="_ETM_Q17_614210"/>
      <w:bookmarkEnd w:id="10885"/>
      <w:r>
        <w:rPr>
          <w:rFonts w:hint="cs"/>
          <w:rtl/>
        </w:rPr>
        <w:t xml:space="preserve">הרגישים </w:t>
      </w:r>
      <w:bookmarkStart w:id="10886" w:name="_ETM_Q17_614750"/>
      <w:bookmarkEnd w:id="10886"/>
      <w:r>
        <w:rPr>
          <w:rFonts w:hint="cs"/>
          <w:rtl/>
        </w:rPr>
        <w:t xml:space="preserve">ביותר </w:t>
      </w:r>
      <w:bookmarkStart w:id="10887" w:name="_ETM_Q17_615380"/>
      <w:bookmarkEnd w:id="10887"/>
      <w:r>
        <w:rPr>
          <w:rFonts w:hint="cs"/>
          <w:rtl/>
        </w:rPr>
        <w:t xml:space="preserve">בכנסת </w:t>
      </w:r>
      <w:bookmarkStart w:id="10888" w:name="_ETM_Q17_617080"/>
      <w:bookmarkEnd w:id="10888"/>
      <w:r>
        <w:rPr>
          <w:rFonts w:hint="cs"/>
          <w:rtl/>
        </w:rPr>
        <w:t>הזו</w:t>
      </w:r>
      <w:r>
        <w:t>,</w:t>
      </w:r>
      <w:r>
        <w:rPr>
          <w:rFonts w:hint="cs"/>
          <w:rtl/>
        </w:rPr>
        <w:t xml:space="preserve"> </w:t>
      </w:r>
      <w:bookmarkStart w:id="10889" w:name="_ETM_Q17_617769"/>
      <w:bookmarkEnd w:id="10889"/>
      <w:r>
        <w:rPr>
          <w:rFonts w:hint="cs"/>
          <w:rtl/>
        </w:rPr>
        <w:t xml:space="preserve">ובאמת </w:t>
      </w:r>
      <w:bookmarkStart w:id="10890" w:name="_ETM_Q17_618220"/>
      <w:bookmarkEnd w:id="10890"/>
      <w:r>
        <w:rPr>
          <w:rFonts w:hint="cs"/>
          <w:rtl/>
        </w:rPr>
        <w:t xml:space="preserve">בשיתוף </w:t>
      </w:r>
      <w:bookmarkStart w:id="10891" w:name="_ETM_Q17_618670"/>
      <w:bookmarkEnd w:id="10891"/>
      <w:r>
        <w:rPr>
          <w:rFonts w:hint="cs"/>
          <w:rtl/>
        </w:rPr>
        <w:t xml:space="preserve">פעולה </w:t>
      </w:r>
      <w:bookmarkStart w:id="10892" w:name="_ETM_Q17_619209"/>
      <w:bookmarkEnd w:id="10892"/>
      <w:r>
        <w:rPr>
          <w:rFonts w:hint="cs"/>
          <w:rtl/>
        </w:rPr>
        <w:t xml:space="preserve">נדיר </w:t>
      </w:r>
      <w:bookmarkStart w:id="10893" w:name="_ETM_Q17_620050"/>
      <w:bookmarkEnd w:id="10893"/>
      <w:r>
        <w:rPr>
          <w:rFonts w:hint="cs"/>
          <w:rtl/>
        </w:rPr>
        <w:t xml:space="preserve">של </w:t>
      </w:r>
      <w:bookmarkStart w:id="10894" w:name="_ETM_Q17_620230"/>
      <w:bookmarkEnd w:id="10894"/>
      <w:r>
        <w:rPr>
          <w:rFonts w:hint="cs"/>
          <w:rtl/>
        </w:rPr>
        <w:t xml:space="preserve">כל </w:t>
      </w:r>
      <w:bookmarkStart w:id="10895" w:name="_ETM_Q17_620890"/>
      <w:bookmarkEnd w:id="10895"/>
      <w:r>
        <w:rPr>
          <w:rFonts w:hint="cs"/>
          <w:rtl/>
        </w:rPr>
        <w:t xml:space="preserve">סיעות </w:t>
      </w:r>
      <w:bookmarkStart w:id="10896" w:name="_ETM_Q17_621310"/>
      <w:bookmarkEnd w:id="10896"/>
      <w:r>
        <w:rPr>
          <w:rFonts w:hint="cs"/>
          <w:rtl/>
        </w:rPr>
        <w:t xml:space="preserve">הבית </w:t>
      </w:r>
      <w:bookmarkStart w:id="10897" w:name="_ETM_Q17_621760"/>
      <w:bookmarkEnd w:id="10897"/>
      <w:r>
        <w:rPr>
          <w:rFonts w:hint="cs"/>
          <w:rtl/>
        </w:rPr>
        <w:t xml:space="preserve">והאנשים </w:t>
      </w:r>
      <w:bookmarkStart w:id="10898" w:name="_ETM_Q17_622940"/>
      <w:bookmarkEnd w:id="10898"/>
      <w:r>
        <w:rPr>
          <w:rFonts w:hint="cs"/>
          <w:rtl/>
        </w:rPr>
        <w:t xml:space="preserve">שנוגעים </w:t>
      </w:r>
      <w:bookmarkStart w:id="10899" w:name="_ETM_Q17_623360"/>
      <w:bookmarkEnd w:id="10899"/>
      <w:r>
        <w:rPr>
          <w:rFonts w:hint="cs"/>
          <w:rtl/>
        </w:rPr>
        <w:t>בדבר.</w:t>
      </w:r>
    </w:p>
    <w:p w:rsidR="00FA4D28" w:rsidRDefault="00FA4D28" w:rsidP="00FA4D28">
      <w:pPr>
        <w:rPr>
          <w:rtl/>
        </w:rPr>
      </w:pPr>
    </w:p>
    <w:p w:rsidR="00FA4D28" w:rsidRDefault="00FA4D28" w:rsidP="00FA4D28">
      <w:pPr>
        <w:pStyle w:val="a5"/>
        <w:keepNext/>
        <w:rPr>
          <w:rtl/>
        </w:rPr>
      </w:pPr>
      <w:bookmarkStart w:id="10900" w:name="ET_speaker_5783_12"/>
      <w:r>
        <w:rPr>
          <w:rStyle w:val="TagStyle"/>
          <w:rFonts w:hint="cs"/>
          <w:rtl/>
        </w:rPr>
        <w:t xml:space="preserve"> &lt;&lt; דובר &gt;&gt; </w:t>
      </w:r>
      <w:bookmarkStart w:id="10901" w:name="_Toc141713681"/>
      <w:bookmarkStart w:id="10902" w:name="_Toc141653698"/>
      <w:bookmarkStart w:id="10903" w:name="_Toc141653553"/>
      <w:bookmarkStart w:id="10904" w:name="_Toc141653408"/>
      <w:bookmarkStart w:id="10905" w:name="_Toc141653263"/>
      <w:bookmarkStart w:id="10906" w:name="_Toc141653118"/>
      <w:r>
        <w:rPr>
          <w:rFonts w:hint="cs"/>
          <w:rtl/>
        </w:rPr>
        <w:t>מירב כהן (יש עתיד):</w:t>
      </w:r>
      <w:bookmarkEnd w:id="10901"/>
      <w:bookmarkEnd w:id="10902"/>
      <w:bookmarkEnd w:id="10903"/>
      <w:bookmarkEnd w:id="10904"/>
      <w:bookmarkEnd w:id="10905"/>
      <w:bookmarkEnd w:id="10906"/>
      <w:r>
        <w:rPr>
          <w:rStyle w:val="TagStyle"/>
          <w:rFonts w:hint="cs"/>
          <w:rtl/>
        </w:rPr>
        <w:t xml:space="preserve"> &lt;&lt; דובר &gt;&gt;</w:t>
      </w:r>
      <w:r>
        <w:rPr>
          <w:rFonts w:hint="cs"/>
          <w:rtl/>
        </w:rPr>
        <w:t xml:space="preserve">  </w:t>
      </w:r>
      <w:bookmarkEnd w:id="10900"/>
    </w:p>
    <w:p w:rsidR="00FA4D28" w:rsidRDefault="00FA4D28" w:rsidP="00B060FA">
      <w:pPr>
        <w:rPr>
          <w:rtl/>
        </w:rPr>
      </w:pPr>
    </w:p>
    <w:p w:rsidR="00FA4D28" w:rsidRDefault="00FA4D28" w:rsidP="00E3232F">
      <w:pPr>
        <w:rPr>
          <w:rtl/>
        </w:rPr>
      </w:pPr>
      <w:bookmarkStart w:id="10907" w:name="_ETM_Q17_626750"/>
      <w:bookmarkEnd w:id="10907"/>
      <w:r>
        <w:rPr>
          <w:rFonts w:hint="cs"/>
          <w:rtl/>
        </w:rPr>
        <w:t xml:space="preserve">כבוד </w:t>
      </w:r>
      <w:bookmarkStart w:id="10908" w:name="_ETM_Q17_627109"/>
      <w:bookmarkEnd w:id="10908"/>
      <w:r>
        <w:rPr>
          <w:rFonts w:hint="cs"/>
          <w:rtl/>
        </w:rPr>
        <w:t xml:space="preserve">היושב-ראש, </w:t>
      </w:r>
      <w:bookmarkStart w:id="10909" w:name="_ETM_Q17_627680"/>
      <w:bookmarkEnd w:id="10909"/>
      <w:r>
        <w:rPr>
          <w:rFonts w:hint="cs"/>
          <w:rtl/>
        </w:rPr>
        <w:t xml:space="preserve">כנסת </w:t>
      </w:r>
      <w:bookmarkStart w:id="10910" w:name="_ETM_Q17_628099"/>
      <w:bookmarkEnd w:id="10910"/>
      <w:r>
        <w:rPr>
          <w:rFonts w:hint="cs"/>
          <w:rtl/>
        </w:rPr>
        <w:t xml:space="preserve">נכבדה, </w:t>
      </w:r>
      <w:bookmarkStart w:id="10911" w:name="_ETM_Q17_629329"/>
      <w:bookmarkEnd w:id="10911"/>
      <w:r>
        <w:rPr>
          <w:rFonts w:hint="cs"/>
          <w:rtl/>
        </w:rPr>
        <w:t xml:space="preserve">קודם </w:t>
      </w:r>
      <w:bookmarkStart w:id="10912" w:name="_ETM_Q17_629689"/>
      <w:bookmarkEnd w:id="10912"/>
      <w:r>
        <w:rPr>
          <w:rFonts w:hint="cs"/>
          <w:rtl/>
        </w:rPr>
        <w:t xml:space="preserve">כול </w:t>
      </w:r>
      <w:bookmarkStart w:id="10913" w:name="_ETM_Q17_629930"/>
      <w:bookmarkEnd w:id="10913"/>
      <w:r>
        <w:rPr>
          <w:rFonts w:hint="cs"/>
          <w:rtl/>
        </w:rPr>
        <w:t xml:space="preserve">אני </w:t>
      </w:r>
      <w:bookmarkStart w:id="10914" w:name="_ETM_Q17_630140"/>
      <w:bookmarkStart w:id="10915" w:name="_ETM_Q17_630390"/>
      <w:bookmarkEnd w:id="10914"/>
      <w:bookmarkEnd w:id="10915"/>
      <w:r>
        <w:rPr>
          <w:rFonts w:hint="cs"/>
          <w:rtl/>
        </w:rPr>
        <w:t xml:space="preserve">רוצה </w:t>
      </w:r>
      <w:bookmarkStart w:id="10916" w:name="_ETM_Q17_631020"/>
      <w:bookmarkEnd w:id="10916"/>
      <w:r>
        <w:rPr>
          <w:rFonts w:hint="cs"/>
          <w:rtl/>
        </w:rPr>
        <w:t xml:space="preserve">לברך </w:t>
      </w:r>
      <w:bookmarkStart w:id="10917" w:name="_ETM_Q17_631710"/>
      <w:bookmarkEnd w:id="10917"/>
      <w:r>
        <w:rPr>
          <w:rFonts w:hint="cs"/>
          <w:rtl/>
        </w:rPr>
        <w:t xml:space="preserve">את </w:t>
      </w:r>
      <w:bookmarkStart w:id="10918" w:name="_ETM_Q17_631890"/>
      <w:bookmarkEnd w:id="10918"/>
      <w:r>
        <w:rPr>
          <w:rFonts w:hint="cs"/>
          <w:rtl/>
        </w:rPr>
        <w:t xml:space="preserve">החברה </w:t>
      </w:r>
      <w:bookmarkStart w:id="10919" w:name="_ETM_Q17_632640"/>
      <w:bookmarkEnd w:id="10919"/>
      <w:r>
        <w:rPr>
          <w:rFonts w:hint="cs"/>
          <w:rtl/>
        </w:rPr>
        <w:t xml:space="preserve">שלי </w:t>
      </w:r>
      <w:bookmarkStart w:id="10920" w:name="_ETM_Q17_632970"/>
      <w:bookmarkEnd w:id="10920"/>
      <w:r>
        <w:rPr>
          <w:rFonts w:hint="cs"/>
          <w:rtl/>
        </w:rPr>
        <w:t xml:space="preserve">אורנה, </w:t>
      </w:r>
      <w:bookmarkStart w:id="10921" w:name="_ETM_Q17_634749"/>
      <w:bookmarkEnd w:id="10921"/>
      <w:r>
        <w:rPr>
          <w:rFonts w:hint="cs"/>
          <w:rtl/>
        </w:rPr>
        <w:t>ש</w:t>
      </w:r>
      <w:bookmarkStart w:id="10922" w:name="_ETM_Q17_635019"/>
      <w:bookmarkEnd w:id="10922"/>
      <w:r>
        <w:rPr>
          <w:rFonts w:hint="cs"/>
          <w:rtl/>
        </w:rPr>
        <w:t xml:space="preserve">עוזבת </w:t>
      </w:r>
      <w:bookmarkStart w:id="10923" w:name="_ETM_Q17_635499"/>
      <w:bookmarkEnd w:id="10923"/>
      <w:r>
        <w:rPr>
          <w:rFonts w:hint="cs"/>
          <w:rtl/>
        </w:rPr>
        <w:t xml:space="preserve">אותנו </w:t>
      </w:r>
      <w:bookmarkStart w:id="10924" w:name="_ETM_Q17_635919"/>
      <w:bookmarkEnd w:id="10924"/>
      <w:r>
        <w:rPr>
          <w:rFonts w:hint="cs"/>
          <w:rtl/>
        </w:rPr>
        <w:t xml:space="preserve">היום – </w:t>
      </w:r>
      <w:bookmarkStart w:id="10925" w:name="_ETM_Q17_636549"/>
      <w:bookmarkEnd w:id="10925"/>
      <w:r>
        <w:rPr>
          <w:rFonts w:hint="cs"/>
          <w:rtl/>
        </w:rPr>
        <w:t xml:space="preserve">אומנם </w:t>
      </w:r>
      <w:bookmarkStart w:id="10926" w:name="_ETM_Q17_636849"/>
      <w:bookmarkEnd w:id="10926"/>
      <w:r>
        <w:rPr>
          <w:rFonts w:hint="cs"/>
          <w:rtl/>
        </w:rPr>
        <w:t xml:space="preserve">את </w:t>
      </w:r>
      <w:bookmarkStart w:id="10927" w:name="_ETM_Q17_636909"/>
      <w:bookmarkEnd w:id="10927"/>
      <w:r>
        <w:rPr>
          <w:rFonts w:hint="cs"/>
          <w:rtl/>
        </w:rPr>
        <w:t xml:space="preserve">המשכן, </w:t>
      </w:r>
      <w:bookmarkStart w:id="10928" w:name="_ETM_Q17_637599"/>
      <w:bookmarkEnd w:id="10928"/>
      <w:r>
        <w:rPr>
          <w:rFonts w:hint="cs"/>
          <w:rtl/>
        </w:rPr>
        <w:t xml:space="preserve">אבל </w:t>
      </w:r>
      <w:bookmarkStart w:id="10929" w:name="_ETM_Q17_637840"/>
      <w:bookmarkEnd w:id="10929"/>
      <w:r>
        <w:rPr>
          <w:rFonts w:hint="cs"/>
          <w:rtl/>
        </w:rPr>
        <w:t xml:space="preserve">לא </w:t>
      </w:r>
      <w:bookmarkStart w:id="10930" w:name="_ETM_Q17_637959"/>
      <w:bookmarkEnd w:id="10930"/>
      <w:r>
        <w:rPr>
          <w:rFonts w:hint="cs"/>
          <w:rtl/>
        </w:rPr>
        <w:t xml:space="preserve">עוזבת </w:t>
      </w:r>
      <w:bookmarkStart w:id="10931" w:name="_ETM_Q17_638590"/>
      <w:bookmarkEnd w:id="10931"/>
      <w:r>
        <w:rPr>
          <w:rFonts w:hint="cs"/>
          <w:rtl/>
        </w:rPr>
        <w:t xml:space="preserve">את </w:t>
      </w:r>
      <w:bookmarkStart w:id="10932" w:name="_ETM_Q17_638829"/>
      <w:bookmarkStart w:id="10933" w:name="_ETM_Q17_639129"/>
      <w:bookmarkStart w:id="10934" w:name="_ETM_Q17_639249"/>
      <w:bookmarkEnd w:id="10932"/>
      <w:bookmarkEnd w:id="10933"/>
      <w:bookmarkEnd w:id="10934"/>
      <w:r>
        <w:rPr>
          <w:rFonts w:hint="cs"/>
          <w:rtl/>
        </w:rPr>
        <w:t xml:space="preserve">משפחת </w:t>
      </w:r>
      <w:bookmarkStart w:id="10935" w:name="_ETM_Q17_639730"/>
      <w:bookmarkEnd w:id="10935"/>
      <w:r>
        <w:rPr>
          <w:rFonts w:hint="cs"/>
          <w:rtl/>
        </w:rPr>
        <w:t xml:space="preserve">יש </w:t>
      </w:r>
      <w:bookmarkStart w:id="10936" w:name="_ETM_Q17_639939"/>
      <w:bookmarkEnd w:id="10936"/>
      <w:r>
        <w:rPr>
          <w:rFonts w:hint="cs"/>
          <w:rtl/>
        </w:rPr>
        <w:t xml:space="preserve">עתיד – </w:t>
      </w:r>
      <w:bookmarkStart w:id="10937" w:name="_ETM_Q17_641019"/>
      <w:bookmarkEnd w:id="10937"/>
      <w:r>
        <w:rPr>
          <w:rFonts w:hint="cs"/>
          <w:rtl/>
        </w:rPr>
        <w:t xml:space="preserve">ורצה </w:t>
      </w:r>
      <w:bookmarkStart w:id="10938" w:name="_ETM_Q17_641439"/>
      <w:bookmarkEnd w:id="10938"/>
      <w:r>
        <w:rPr>
          <w:rFonts w:hint="cs"/>
          <w:rtl/>
        </w:rPr>
        <w:t xml:space="preserve">לכבוש </w:t>
      </w:r>
      <w:bookmarkStart w:id="10939" w:name="_ETM_Q17_641980"/>
      <w:bookmarkEnd w:id="10939"/>
      <w:r>
        <w:rPr>
          <w:rFonts w:hint="cs"/>
          <w:rtl/>
        </w:rPr>
        <w:t xml:space="preserve">עוד </w:t>
      </w:r>
      <w:bookmarkStart w:id="10940" w:name="_ETM_Q17_642129"/>
      <w:bookmarkEnd w:id="10940"/>
      <w:r>
        <w:rPr>
          <w:rFonts w:hint="cs"/>
          <w:rtl/>
        </w:rPr>
        <w:t xml:space="preserve">פסגה. </w:t>
      </w:r>
      <w:bookmarkStart w:id="10941" w:name="_ETM_Q17_642819"/>
      <w:bookmarkEnd w:id="10941"/>
      <w:r>
        <w:rPr>
          <w:rFonts w:hint="cs"/>
          <w:rtl/>
        </w:rPr>
        <w:t xml:space="preserve">את </w:t>
      </w:r>
      <w:bookmarkStart w:id="10942" w:name="_ETM_Q17_642999"/>
      <w:bookmarkEnd w:id="10942"/>
      <w:r>
        <w:rPr>
          <w:rFonts w:hint="cs"/>
          <w:rtl/>
        </w:rPr>
        <w:t xml:space="preserve">אישה </w:t>
      </w:r>
      <w:bookmarkStart w:id="10943" w:name="_ETM_Q17_643329"/>
      <w:bookmarkEnd w:id="10943"/>
      <w:r>
        <w:rPr>
          <w:rFonts w:hint="cs"/>
          <w:rtl/>
        </w:rPr>
        <w:t xml:space="preserve">אמיצה, </w:t>
      </w:r>
      <w:bookmarkStart w:id="10944" w:name="_ETM_Q17_643959"/>
      <w:bookmarkEnd w:id="10944"/>
      <w:r>
        <w:rPr>
          <w:rFonts w:hint="cs"/>
          <w:rtl/>
        </w:rPr>
        <w:t xml:space="preserve">חכמה, </w:t>
      </w:r>
      <w:bookmarkStart w:id="10945" w:name="_ETM_Q17_645069"/>
      <w:bookmarkEnd w:id="10945"/>
      <w:r>
        <w:rPr>
          <w:rFonts w:hint="cs"/>
          <w:rtl/>
        </w:rPr>
        <w:t xml:space="preserve">השראה </w:t>
      </w:r>
      <w:bookmarkStart w:id="10946" w:name="_ETM_Q17_645549"/>
      <w:bookmarkEnd w:id="10946"/>
      <w:r>
        <w:rPr>
          <w:rFonts w:hint="cs"/>
          <w:rtl/>
        </w:rPr>
        <w:t xml:space="preserve">לכולנו, </w:t>
      </w:r>
      <w:bookmarkStart w:id="10947" w:name="_ETM_Q17_646239"/>
      <w:bookmarkEnd w:id="10947"/>
      <w:r>
        <w:rPr>
          <w:rFonts w:hint="cs"/>
          <w:rtl/>
        </w:rPr>
        <w:t xml:space="preserve">ואנחנו </w:t>
      </w:r>
      <w:bookmarkStart w:id="10948" w:name="_ETM_Q17_646689"/>
      <w:bookmarkEnd w:id="10948"/>
      <w:r>
        <w:rPr>
          <w:rFonts w:hint="cs"/>
          <w:rtl/>
        </w:rPr>
        <w:t xml:space="preserve">נהיה </w:t>
      </w:r>
      <w:bookmarkStart w:id="10949" w:name="_ETM_Q17_646930"/>
      <w:bookmarkEnd w:id="10949"/>
      <w:r>
        <w:rPr>
          <w:rFonts w:hint="cs"/>
          <w:rtl/>
        </w:rPr>
        <w:t>א</w:t>
      </w:r>
      <w:r w:rsidR="000705ED">
        <w:rPr>
          <w:rFonts w:hint="cs"/>
          <w:rtl/>
        </w:rPr>
        <w:t>י</w:t>
      </w:r>
      <w:r>
        <w:rPr>
          <w:rFonts w:hint="cs"/>
          <w:rtl/>
        </w:rPr>
        <w:t xml:space="preserve">תך </w:t>
      </w:r>
      <w:bookmarkStart w:id="10950" w:name="_ETM_Q17_647230"/>
      <w:bookmarkEnd w:id="10950"/>
      <w:r w:rsidR="00E3232F">
        <w:rPr>
          <w:rFonts w:hint="cs"/>
          <w:rtl/>
        </w:rPr>
        <w:t xml:space="preserve">גם </w:t>
      </w:r>
      <w:r>
        <w:rPr>
          <w:rFonts w:hint="cs"/>
          <w:rtl/>
        </w:rPr>
        <w:t xml:space="preserve">שם </w:t>
      </w:r>
      <w:bookmarkStart w:id="10951" w:name="_ETM_Q17_647889"/>
      <w:bookmarkEnd w:id="10951"/>
      <w:r>
        <w:rPr>
          <w:rFonts w:hint="cs"/>
          <w:rtl/>
        </w:rPr>
        <w:t xml:space="preserve">בשטח, </w:t>
      </w:r>
      <w:bookmarkStart w:id="10952" w:name="_ETM_Q17_649220"/>
      <w:bookmarkEnd w:id="10952"/>
      <w:r>
        <w:rPr>
          <w:rFonts w:hint="cs"/>
          <w:rtl/>
        </w:rPr>
        <w:t xml:space="preserve">ואני </w:t>
      </w:r>
      <w:bookmarkStart w:id="10953" w:name="_ETM_Q17_649700"/>
      <w:bookmarkEnd w:id="10953"/>
      <w:r>
        <w:rPr>
          <w:rFonts w:hint="cs"/>
          <w:rtl/>
        </w:rPr>
        <w:t xml:space="preserve">בטוחה </w:t>
      </w:r>
      <w:bookmarkStart w:id="10954" w:name="_ETM_Q17_650180"/>
      <w:bookmarkEnd w:id="10954"/>
      <w:r>
        <w:rPr>
          <w:rFonts w:hint="cs"/>
          <w:rtl/>
        </w:rPr>
        <w:t xml:space="preserve">שתמשיכי </w:t>
      </w:r>
      <w:bookmarkStart w:id="10955" w:name="_ETM_Q17_650870"/>
      <w:bookmarkEnd w:id="10955"/>
      <w:r>
        <w:rPr>
          <w:rFonts w:hint="cs"/>
          <w:rtl/>
        </w:rPr>
        <w:t xml:space="preserve">לעשות </w:t>
      </w:r>
      <w:bookmarkStart w:id="10956" w:name="_ETM_Q17_651230"/>
      <w:bookmarkEnd w:id="10956"/>
      <w:r>
        <w:rPr>
          <w:rFonts w:hint="cs"/>
          <w:rtl/>
        </w:rPr>
        <w:t xml:space="preserve">שירות </w:t>
      </w:r>
      <w:bookmarkStart w:id="10957" w:name="_ETM_Q17_651830"/>
      <w:bookmarkEnd w:id="10957"/>
      <w:r>
        <w:rPr>
          <w:rFonts w:hint="cs"/>
          <w:rtl/>
        </w:rPr>
        <w:t xml:space="preserve">מדהים </w:t>
      </w:r>
      <w:bookmarkStart w:id="10958" w:name="_ETM_Q17_652340"/>
      <w:bookmarkEnd w:id="10958"/>
      <w:r>
        <w:rPr>
          <w:rFonts w:hint="cs"/>
          <w:rtl/>
        </w:rPr>
        <w:t xml:space="preserve">למדינת </w:t>
      </w:r>
      <w:bookmarkStart w:id="10959" w:name="_ETM_Q17_652790"/>
      <w:bookmarkEnd w:id="10959"/>
      <w:r>
        <w:rPr>
          <w:rFonts w:hint="cs"/>
          <w:rtl/>
        </w:rPr>
        <w:t xml:space="preserve">ישראל. </w:t>
      </w:r>
      <w:bookmarkStart w:id="10960" w:name="_ETM_Q17_653209"/>
      <w:bookmarkEnd w:id="10960"/>
      <w:r>
        <w:rPr>
          <w:rFonts w:hint="cs"/>
          <w:rtl/>
        </w:rPr>
        <w:t xml:space="preserve">את </w:t>
      </w:r>
      <w:bookmarkStart w:id="10961" w:name="_ETM_Q17_653450"/>
      <w:bookmarkEnd w:id="10961"/>
      <w:r>
        <w:rPr>
          <w:rFonts w:hint="cs"/>
          <w:rtl/>
        </w:rPr>
        <w:t xml:space="preserve">גאווה </w:t>
      </w:r>
      <w:bookmarkStart w:id="10962" w:name="_ETM_Q17_653900"/>
      <w:bookmarkEnd w:id="10962"/>
      <w:r>
        <w:rPr>
          <w:rFonts w:hint="cs"/>
          <w:rtl/>
        </w:rPr>
        <w:t xml:space="preserve">גדולה </w:t>
      </w:r>
      <w:bookmarkStart w:id="10963" w:name="_ETM_Q17_654349"/>
      <w:bookmarkEnd w:id="10963"/>
      <w:proofErr w:type="spellStart"/>
      <w:r>
        <w:rPr>
          <w:rFonts w:hint="cs"/>
          <w:rtl/>
        </w:rPr>
        <w:t>גדולה</w:t>
      </w:r>
      <w:proofErr w:type="spellEnd"/>
      <w:r>
        <w:rPr>
          <w:rFonts w:hint="cs"/>
          <w:rtl/>
        </w:rPr>
        <w:t xml:space="preserve"> </w:t>
      </w:r>
      <w:bookmarkStart w:id="10964" w:name="_ETM_Q17_654680"/>
      <w:bookmarkEnd w:id="10964"/>
      <w:proofErr w:type="spellStart"/>
      <w:r>
        <w:rPr>
          <w:rFonts w:hint="cs"/>
          <w:rtl/>
        </w:rPr>
        <w:t>גדולה</w:t>
      </w:r>
      <w:proofErr w:type="spellEnd"/>
      <w:r>
        <w:rPr>
          <w:rFonts w:hint="cs"/>
          <w:rtl/>
        </w:rPr>
        <w:t xml:space="preserve"> </w:t>
      </w:r>
      <w:bookmarkStart w:id="10965" w:name="_ETM_Q17_655010"/>
      <w:bookmarkEnd w:id="10965"/>
      <w:r>
        <w:rPr>
          <w:rFonts w:hint="cs"/>
          <w:rtl/>
        </w:rPr>
        <w:t xml:space="preserve">לכולנו. </w:t>
      </w:r>
      <w:bookmarkStart w:id="10966" w:name="_ETM_Q17_656069"/>
      <w:bookmarkEnd w:id="10966"/>
      <w:r>
        <w:rPr>
          <w:rFonts w:hint="cs"/>
          <w:rtl/>
        </w:rPr>
        <w:t xml:space="preserve">אוהבת </w:t>
      </w:r>
      <w:bookmarkStart w:id="10967" w:name="_ETM_Q17_656490"/>
      <w:bookmarkEnd w:id="10967"/>
      <w:r>
        <w:rPr>
          <w:rFonts w:hint="cs"/>
          <w:rtl/>
        </w:rPr>
        <w:t>אותך.</w:t>
      </w:r>
    </w:p>
    <w:p w:rsidR="00FA4D28" w:rsidRDefault="00FA4D28" w:rsidP="00FA4D28">
      <w:pPr>
        <w:rPr>
          <w:rtl/>
        </w:rPr>
      </w:pPr>
    </w:p>
    <w:p w:rsidR="00FA4D28" w:rsidRDefault="00FA4D28" w:rsidP="00FA4D28">
      <w:pPr>
        <w:pStyle w:val="af7"/>
        <w:keepNext/>
        <w:rPr>
          <w:rtl/>
        </w:rPr>
      </w:pPr>
      <w:bookmarkStart w:id="10968" w:name="ET_interruption_5767_13"/>
      <w:r>
        <w:rPr>
          <w:rStyle w:val="TagStyle"/>
          <w:rFonts w:hint="cs"/>
          <w:rtl/>
        </w:rPr>
        <w:t xml:space="preserve"> &lt;&lt; קריאה &gt;&gt; </w:t>
      </w:r>
      <w:r>
        <w:rPr>
          <w:rFonts w:hint="cs"/>
          <w:rtl/>
        </w:rPr>
        <w:t>אורנה ברביבאי (יש עתיד):</w:t>
      </w:r>
      <w:r>
        <w:rPr>
          <w:rStyle w:val="TagStyle"/>
          <w:rtl/>
        </w:rPr>
        <w:t xml:space="preserve"> &lt;&lt; קריאה &gt;&gt;</w:t>
      </w:r>
      <w:r>
        <w:rPr>
          <w:rFonts w:hint="cs"/>
          <w:rtl/>
        </w:rPr>
        <w:t xml:space="preserve">  </w:t>
      </w:r>
      <w:bookmarkEnd w:id="10968"/>
    </w:p>
    <w:p w:rsidR="00FA4D28" w:rsidRDefault="00FA4D28" w:rsidP="00B060FA">
      <w:pPr>
        <w:rPr>
          <w:rtl/>
        </w:rPr>
      </w:pPr>
    </w:p>
    <w:p w:rsidR="00FA4D28" w:rsidRDefault="00FA4D28" w:rsidP="00FA4D28">
      <w:pPr>
        <w:rPr>
          <w:rtl/>
        </w:rPr>
      </w:pPr>
      <w:r>
        <w:rPr>
          <w:rFonts w:hint="cs"/>
          <w:rtl/>
        </w:rPr>
        <w:t xml:space="preserve">תודה רבה. </w:t>
      </w:r>
      <w:bookmarkStart w:id="10969" w:name="_ETM_Q17_658760"/>
      <w:bookmarkEnd w:id="10969"/>
    </w:p>
    <w:p w:rsidR="00FA4D28" w:rsidRDefault="00FA4D28" w:rsidP="00FA4D28">
      <w:pPr>
        <w:rPr>
          <w:rtl/>
        </w:rPr>
      </w:pPr>
    </w:p>
    <w:p w:rsidR="00FA4D28" w:rsidRDefault="00FA4D28" w:rsidP="00FA4D28">
      <w:pPr>
        <w:pStyle w:val="-"/>
        <w:keepNext/>
        <w:rPr>
          <w:rtl/>
        </w:rPr>
      </w:pPr>
      <w:bookmarkStart w:id="10970" w:name="ET_speakercontinue_5783_14"/>
      <w:r>
        <w:rPr>
          <w:rStyle w:val="TagStyle"/>
          <w:rFonts w:hint="cs"/>
          <w:rtl/>
        </w:rPr>
        <w:t xml:space="preserve"> &lt;&lt; דובר_המשך &gt;&gt; </w:t>
      </w:r>
      <w:r>
        <w:rPr>
          <w:rFonts w:hint="cs"/>
          <w:rtl/>
        </w:rPr>
        <w:t>מירב כהן (יש עתיד):</w:t>
      </w:r>
      <w:r>
        <w:rPr>
          <w:rStyle w:val="TagStyle"/>
          <w:rtl/>
        </w:rPr>
        <w:t xml:space="preserve"> &lt;&lt; דובר_המשך &gt;&gt;</w:t>
      </w:r>
      <w:r>
        <w:rPr>
          <w:rFonts w:hint="cs"/>
          <w:rtl/>
        </w:rPr>
        <w:t xml:space="preserve">  </w:t>
      </w:r>
      <w:bookmarkEnd w:id="10970"/>
    </w:p>
    <w:p w:rsidR="00FA4D28" w:rsidRDefault="00FA4D28" w:rsidP="00B060FA">
      <w:pPr>
        <w:rPr>
          <w:rtl/>
        </w:rPr>
      </w:pPr>
    </w:p>
    <w:p w:rsidR="00FA4D28" w:rsidRDefault="00FA4D28" w:rsidP="00E3232F">
      <w:pPr>
        <w:rPr>
          <w:rtl/>
        </w:rPr>
      </w:pPr>
      <w:r>
        <w:rPr>
          <w:rFonts w:hint="cs"/>
          <w:rtl/>
        </w:rPr>
        <w:t xml:space="preserve">היום </w:t>
      </w:r>
      <w:bookmarkStart w:id="10971" w:name="_ETM_Q17_659329"/>
      <w:bookmarkEnd w:id="10971"/>
      <w:r>
        <w:rPr>
          <w:rFonts w:hint="cs"/>
          <w:rtl/>
        </w:rPr>
        <w:t xml:space="preserve">אנחנו </w:t>
      </w:r>
      <w:bookmarkStart w:id="10972" w:name="_ETM_Q17_659689"/>
      <w:bookmarkEnd w:id="10972"/>
      <w:r>
        <w:rPr>
          <w:rFonts w:hint="cs"/>
          <w:rtl/>
        </w:rPr>
        <w:t xml:space="preserve">נצביע </w:t>
      </w:r>
      <w:bookmarkStart w:id="10973" w:name="_ETM_Q17_660499"/>
      <w:bookmarkEnd w:id="10973"/>
      <w:r>
        <w:rPr>
          <w:rFonts w:hint="cs"/>
          <w:rtl/>
        </w:rPr>
        <w:t xml:space="preserve">על </w:t>
      </w:r>
      <w:bookmarkStart w:id="10974" w:name="_ETM_Q17_660920"/>
      <w:bookmarkEnd w:id="10974"/>
      <w:r>
        <w:rPr>
          <w:rFonts w:hint="cs"/>
          <w:rtl/>
        </w:rPr>
        <w:t xml:space="preserve">הצעת </w:t>
      </w:r>
      <w:bookmarkStart w:id="10975" w:name="_ETM_Q17_661579"/>
      <w:bookmarkEnd w:id="10975"/>
      <w:r>
        <w:rPr>
          <w:rFonts w:hint="cs"/>
          <w:rtl/>
        </w:rPr>
        <w:t xml:space="preserve">חוק </w:t>
      </w:r>
      <w:bookmarkStart w:id="10976" w:name="_ETM_Q17_662120"/>
      <w:bookmarkEnd w:id="10976"/>
      <w:r>
        <w:rPr>
          <w:rFonts w:hint="cs"/>
          <w:rtl/>
        </w:rPr>
        <w:t xml:space="preserve">חשובה </w:t>
      </w:r>
      <w:bookmarkStart w:id="10977" w:name="_ETM_Q17_662900"/>
      <w:bookmarkEnd w:id="10977"/>
      <w:r>
        <w:rPr>
          <w:rFonts w:hint="cs"/>
          <w:rtl/>
        </w:rPr>
        <w:t xml:space="preserve">שלי </w:t>
      </w:r>
      <w:bookmarkStart w:id="10978" w:name="_ETM_Q17_663859"/>
      <w:bookmarkEnd w:id="10978"/>
      <w:r>
        <w:rPr>
          <w:rFonts w:hint="cs"/>
          <w:rtl/>
        </w:rPr>
        <w:t xml:space="preserve">שהיא </w:t>
      </w:r>
      <w:bookmarkStart w:id="10979" w:name="_ETM_Q17_664159"/>
      <w:bookmarkEnd w:id="10979"/>
      <w:r>
        <w:rPr>
          <w:rFonts w:hint="cs"/>
          <w:rtl/>
        </w:rPr>
        <w:t xml:space="preserve">חלק </w:t>
      </w:r>
      <w:bookmarkStart w:id="10980" w:name="_ETM_Q17_664489"/>
      <w:bookmarkEnd w:id="10980"/>
      <w:r>
        <w:rPr>
          <w:rFonts w:hint="cs"/>
          <w:rtl/>
        </w:rPr>
        <w:t xml:space="preserve">מהמאבק </w:t>
      </w:r>
      <w:bookmarkStart w:id="10981" w:name="_ETM_Q17_665150"/>
      <w:bookmarkEnd w:id="10981"/>
      <w:r>
        <w:rPr>
          <w:rFonts w:hint="cs"/>
          <w:rtl/>
        </w:rPr>
        <w:t xml:space="preserve">העיקש </w:t>
      </w:r>
      <w:bookmarkStart w:id="10982" w:name="_ETM_Q17_666290"/>
      <w:bookmarkEnd w:id="10982"/>
      <w:r>
        <w:rPr>
          <w:rFonts w:hint="cs"/>
          <w:rtl/>
        </w:rPr>
        <w:t xml:space="preserve">במלחמה </w:t>
      </w:r>
      <w:bookmarkStart w:id="10983" w:name="_ETM_Q17_667400"/>
      <w:bookmarkEnd w:id="10983"/>
      <w:r>
        <w:rPr>
          <w:rFonts w:hint="cs"/>
          <w:rtl/>
        </w:rPr>
        <w:t xml:space="preserve">בעושק </w:t>
      </w:r>
      <w:bookmarkStart w:id="10984" w:name="_ETM_Q17_667939"/>
      <w:bookmarkEnd w:id="10984"/>
      <w:r>
        <w:rPr>
          <w:rFonts w:hint="cs"/>
          <w:rtl/>
        </w:rPr>
        <w:t xml:space="preserve">הקשישים. </w:t>
      </w:r>
      <w:bookmarkStart w:id="10985" w:name="_ETM_Q17_669390"/>
      <w:bookmarkEnd w:id="10985"/>
      <w:r>
        <w:rPr>
          <w:rFonts w:hint="cs"/>
          <w:rtl/>
        </w:rPr>
        <w:t xml:space="preserve">אני </w:t>
      </w:r>
      <w:bookmarkStart w:id="10986" w:name="_ETM_Q17_670439"/>
      <w:bookmarkEnd w:id="10986"/>
      <w:r>
        <w:rPr>
          <w:rFonts w:hint="cs"/>
          <w:rtl/>
        </w:rPr>
        <w:t xml:space="preserve">פעלתי </w:t>
      </w:r>
      <w:bookmarkStart w:id="10987" w:name="_ETM_Q17_670920"/>
      <w:bookmarkEnd w:id="10987"/>
      <w:r>
        <w:rPr>
          <w:rFonts w:hint="cs"/>
          <w:rtl/>
        </w:rPr>
        <w:t xml:space="preserve">למיגור עושק </w:t>
      </w:r>
      <w:bookmarkStart w:id="10988" w:name="_ETM_Q17_671370"/>
      <w:bookmarkEnd w:id="10988"/>
      <w:r>
        <w:rPr>
          <w:rFonts w:hint="cs"/>
          <w:rtl/>
        </w:rPr>
        <w:t xml:space="preserve">הקשישים </w:t>
      </w:r>
      <w:bookmarkStart w:id="10989" w:name="_ETM_Q17_671969"/>
      <w:bookmarkEnd w:id="10989"/>
      <w:r>
        <w:rPr>
          <w:rFonts w:hint="cs"/>
          <w:rtl/>
        </w:rPr>
        <w:t xml:space="preserve">עוד </w:t>
      </w:r>
      <w:bookmarkStart w:id="10990" w:name="_ETM_Q17_672180"/>
      <w:bookmarkEnd w:id="10990"/>
      <w:r>
        <w:rPr>
          <w:rFonts w:hint="cs"/>
          <w:rtl/>
        </w:rPr>
        <w:t xml:space="preserve">הרבה </w:t>
      </w:r>
      <w:bookmarkStart w:id="10991" w:name="_ETM_Q17_672480"/>
      <w:bookmarkEnd w:id="10991"/>
      <w:r>
        <w:rPr>
          <w:rFonts w:hint="cs"/>
          <w:rtl/>
        </w:rPr>
        <w:t xml:space="preserve">לפני </w:t>
      </w:r>
      <w:bookmarkStart w:id="10992" w:name="_ETM_Q17_672750"/>
      <w:bookmarkEnd w:id="10992"/>
      <w:r>
        <w:rPr>
          <w:rFonts w:hint="cs"/>
          <w:rtl/>
        </w:rPr>
        <w:t xml:space="preserve">שנכנסתי </w:t>
      </w:r>
      <w:bookmarkStart w:id="10993" w:name="_ETM_Q17_673319"/>
      <w:bookmarkEnd w:id="10993"/>
      <w:r>
        <w:rPr>
          <w:rFonts w:hint="cs"/>
          <w:rtl/>
        </w:rPr>
        <w:t xml:space="preserve">לפוליטיקה, </w:t>
      </w:r>
      <w:bookmarkStart w:id="10994" w:name="_ETM_Q17_673890"/>
      <w:bookmarkEnd w:id="10994"/>
      <w:r>
        <w:rPr>
          <w:rFonts w:hint="cs"/>
          <w:rtl/>
        </w:rPr>
        <w:t xml:space="preserve">ולמעשה </w:t>
      </w:r>
      <w:bookmarkStart w:id="10995" w:name="_ETM_Q17_674310"/>
      <w:bookmarkEnd w:id="10995"/>
      <w:r>
        <w:rPr>
          <w:rFonts w:hint="cs"/>
          <w:rtl/>
        </w:rPr>
        <w:t xml:space="preserve">זו </w:t>
      </w:r>
      <w:bookmarkStart w:id="10996" w:name="_ETM_Q17_674519"/>
      <w:bookmarkEnd w:id="10996"/>
      <w:r>
        <w:rPr>
          <w:rFonts w:hint="cs"/>
          <w:rtl/>
        </w:rPr>
        <w:t xml:space="preserve">הסיבה </w:t>
      </w:r>
      <w:bookmarkStart w:id="10997" w:name="_ETM_Q17_675390"/>
      <w:bookmarkEnd w:id="10997"/>
      <w:r>
        <w:rPr>
          <w:rFonts w:hint="cs"/>
          <w:rtl/>
        </w:rPr>
        <w:t xml:space="preserve">שגרמה </w:t>
      </w:r>
      <w:bookmarkStart w:id="10998" w:name="_ETM_Q17_676019"/>
      <w:bookmarkEnd w:id="10998"/>
      <w:r>
        <w:rPr>
          <w:rFonts w:hint="cs"/>
          <w:rtl/>
        </w:rPr>
        <w:t xml:space="preserve">לי </w:t>
      </w:r>
      <w:bookmarkStart w:id="10999" w:name="_ETM_Q17_676200"/>
      <w:bookmarkEnd w:id="10999"/>
      <w:r>
        <w:rPr>
          <w:rFonts w:hint="cs"/>
          <w:rtl/>
        </w:rPr>
        <w:t xml:space="preserve">להחליט </w:t>
      </w:r>
      <w:bookmarkStart w:id="11000" w:name="_ETM_Q17_677099"/>
      <w:bookmarkEnd w:id="11000"/>
      <w:r>
        <w:rPr>
          <w:rFonts w:hint="cs"/>
          <w:rtl/>
        </w:rPr>
        <w:t xml:space="preserve">להכניס </w:t>
      </w:r>
      <w:bookmarkStart w:id="11001" w:name="_ETM_Q17_677519"/>
      <w:bookmarkEnd w:id="11001"/>
      <w:r>
        <w:rPr>
          <w:rFonts w:hint="cs"/>
          <w:rtl/>
        </w:rPr>
        <w:t xml:space="preserve">את </w:t>
      </w:r>
      <w:bookmarkStart w:id="11002" w:name="_ETM_Q17_677610"/>
      <w:bookmarkEnd w:id="11002"/>
      <w:r>
        <w:rPr>
          <w:rFonts w:hint="cs"/>
          <w:rtl/>
        </w:rPr>
        <w:t xml:space="preserve">הידיים </w:t>
      </w:r>
      <w:bookmarkStart w:id="11003" w:name="_ETM_Q17_677970"/>
      <w:bookmarkEnd w:id="11003"/>
      <w:r>
        <w:rPr>
          <w:rFonts w:hint="cs"/>
          <w:rtl/>
        </w:rPr>
        <w:t xml:space="preserve">לבוץ, </w:t>
      </w:r>
      <w:bookmarkStart w:id="11004" w:name="_ETM_Q17_678450"/>
      <w:bookmarkEnd w:id="11004"/>
      <w:r>
        <w:rPr>
          <w:rFonts w:hint="cs"/>
          <w:rtl/>
        </w:rPr>
        <w:t xml:space="preserve">להיכנס </w:t>
      </w:r>
      <w:bookmarkStart w:id="11005" w:name="_ETM_Q17_679019"/>
      <w:bookmarkEnd w:id="11005"/>
      <w:r>
        <w:rPr>
          <w:rFonts w:hint="cs"/>
          <w:rtl/>
        </w:rPr>
        <w:t xml:space="preserve">לתוך </w:t>
      </w:r>
      <w:bookmarkStart w:id="11006" w:name="_ETM_Q17_679379"/>
      <w:bookmarkEnd w:id="11006"/>
      <w:r>
        <w:rPr>
          <w:rFonts w:hint="cs"/>
          <w:rtl/>
        </w:rPr>
        <w:t xml:space="preserve">הפוליטיקה </w:t>
      </w:r>
      <w:bookmarkStart w:id="11007" w:name="_ETM_Q17_679950"/>
      <w:bookmarkEnd w:id="11007"/>
      <w:r>
        <w:rPr>
          <w:rFonts w:hint="cs"/>
          <w:rtl/>
        </w:rPr>
        <w:t xml:space="preserve">ולשנות </w:t>
      </w:r>
      <w:bookmarkStart w:id="11008" w:name="_ETM_Q17_680459"/>
      <w:bookmarkEnd w:id="11008"/>
      <w:r>
        <w:rPr>
          <w:rFonts w:hint="cs"/>
          <w:rtl/>
        </w:rPr>
        <w:t xml:space="preserve">את </w:t>
      </w:r>
      <w:bookmarkStart w:id="11009" w:name="_ETM_Q17_680580"/>
      <w:bookmarkEnd w:id="11009"/>
      <w:r>
        <w:rPr>
          <w:rFonts w:hint="cs"/>
          <w:rtl/>
        </w:rPr>
        <w:t xml:space="preserve">הכללים </w:t>
      </w:r>
      <w:bookmarkStart w:id="11010" w:name="_ETM_Q17_680970"/>
      <w:bookmarkEnd w:id="11010"/>
      <w:r>
        <w:rPr>
          <w:rFonts w:hint="cs"/>
          <w:rtl/>
        </w:rPr>
        <w:t xml:space="preserve">מבפנים. </w:t>
      </w:r>
      <w:bookmarkStart w:id="11011" w:name="_ETM_Q17_682069"/>
      <w:bookmarkEnd w:id="11011"/>
    </w:p>
    <w:p w:rsidR="00FA4D28" w:rsidRDefault="00FA4D28" w:rsidP="00FA4D28">
      <w:pPr>
        <w:rPr>
          <w:rtl/>
        </w:rPr>
      </w:pPr>
    </w:p>
    <w:p w:rsidR="00FA4D28" w:rsidRDefault="00FA4D28" w:rsidP="00E3232F">
      <w:pPr>
        <w:rPr>
          <w:rtl/>
        </w:rPr>
      </w:pPr>
      <w:bookmarkStart w:id="11012" w:name="_ETM_Q17_681000"/>
      <w:bookmarkEnd w:id="11012"/>
      <w:r>
        <w:rPr>
          <w:rFonts w:hint="cs"/>
          <w:rtl/>
        </w:rPr>
        <w:t xml:space="preserve">עוד </w:t>
      </w:r>
      <w:bookmarkStart w:id="11013" w:name="_ETM_Q17_682279"/>
      <w:bookmarkEnd w:id="11013"/>
      <w:r>
        <w:rPr>
          <w:rFonts w:hint="cs"/>
          <w:rtl/>
        </w:rPr>
        <w:t xml:space="preserve">לפני </w:t>
      </w:r>
      <w:bookmarkStart w:id="11014" w:name="_ETM_Q17_682519"/>
      <w:bookmarkEnd w:id="11014"/>
      <w:r>
        <w:rPr>
          <w:rFonts w:hint="cs"/>
          <w:rtl/>
        </w:rPr>
        <w:t xml:space="preserve">שנכנסתי </w:t>
      </w:r>
      <w:bookmarkStart w:id="11015" w:name="_ETM_Q17_683569"/>
      <w:bookmarkEnd w:id="11015"/>
      <w:r>
        <w:rPr>
          <w:rFonts w:hint="cs"/>
          <w:rtl/>
        </w:rPr>
        <w:t xml:space="preserve">למערכת </w:t>
      </w:r>
      <w:bookmarkStart w:id="11016" w:name="_ETM_Q17_684139"/>
      <w:bookmarkEnd w:id="11016"/>
      <w:r>
        <w:rPr>
          <w:rFonts w:hint="cs"/>
          <w:rtl/>
        </w:rPr>
        <w:t xml:space="preserve">הפוליטית </w:t>
      </w:r>
      <w:bookmarkStart w:id="11017" w:name="_ETM_Q17_684709"/>
      <w:bookmarkEnd w:id="11017"/>
      <w:r>
        <w:rPr>
          <w:rFonts w:hint="cs"/>
          <w:rtl/>
        </w:rPr>
        <w:t xml:space="preserve">ליוויתי </w:t>
      </w:r>
      <w:bookmarkStart w:id="11018" w:name="_ETM_Q17_685159"/>
      <w:bookmarkEnd w:id="11018"/>
      <w:r>
        <w:rPr>
          <w:rFonts w:hint="cs"/>
          <w:rtl/>
        </w:rPr>
        <w:t xml:space="preserve">מאות </w:t>
      </w:r>
      <w:bookmarkStart w:id="11019" w:name="_ETM_Q17_685579"/>
      <w:bookmarkEnd w:id="11019"/>
      <w:r>
        <w:rPr>
          <w:rFonts w:hint="cs"/>
          <w:rtl/>
        </w:rPr>
        <w:t xml:space="preserve">מקרים </w:t>
      </w:r>
      <w:bookmarkStart w:id="11020" w:name="_ETM_Q17_686540"/>
      <w:bookmarkEnd w:id="11020"/>
      <w:r>
        <w:rPr>
          <w:rFonts w:hint="cs"/>
          <w:rtl/>
        </w:rPr>
        <w:t xml:space="preserve">של </w:t>
      </w:r>
      <w:bookmarkStart w:id="11021" w:name="_ETM_Q17_686840"/>
      <w:bookmarkEnd w:id="11021"/>
      <w:r>
        <w:rPr>
          <w:rFonts w:hint="cs"/>
          <w:rtl/>
        </w:rPr>
        <w:t xml:space="preserve">אנשים </w:t>
      </w:r>
      <w:bookmarkStart w:id="11022" w:name="_ETM_Q17_687230"/>
      <w:bookmarkEnd w:id="11022"/>
      <w:r>
        <w:rPr>
          <w:rFonts w:hint="cs"/>
          <w:rtl/>
        </w:rPr>
        <w:t xml:space="preserve">מבוגרים </w:t>
      </w:r>
      <w:bookmarkStart w:id="11023" w:name="_ETM_Q17_687799"/>
      <w:bookmarkEnd w:id="11023"/>
      <w:r>
        <w:rPr>
          <w:rFonts w:hint="cs"/>
          <w:rtl/>
        </w:rPr>
        <w:t xml:space="preserve">שנוצלו </w:t>
      </w:r>
      <w:bookmarkStart w:id="11024" w:name="_ETM_Q17_688489"/>
      <w:bookmarkEnd w:id="11024"/>
      <w:r>
        <w:rPr>
          <w:rFonts w:hint="cs"/>
          <w:rtl/>
        </w:rPr>
        <w:t xml:space="preserve">בצורה </w:t>
      </w:r>
      <w:bookmarkStart w:id="11025" w:name="_ETM_Q17_689389"/>
      <w:bookmarkEnd w:id="11025"/>
      <w:r>
        <w:rPr>
          <w:rFonts w:hint="cs"/>
          <w:rtl/>
        </w:rPr>
        <w:t xml:space="preserve">נוראית. </w:t>
      </w:r>
      <w:bookmarkStart w:id="11026" w:name="_ETM_Q17_690609"/>
      <w:bookmarkStart w:id="11027" w:name="_ETM_Q17_691120"/>
      <w:bookmarkEnd w:id="11026"/>
      <w:bookmarkEnd w:id="11027"/>
      <w:r>
        <w:rPr>
          <w:rFonts w:hint="cs"/>
          <w:rtl/>
        </w:rPr>
        <w:t xml:space="preserve">נוכלים </w:t>
      </w:r>
      <w:bookmarkStart w:id="11028" w:name="_ETM_Q17_691809"/>
      <w:bookmarkEnd w:id="11028"/>
      <w:r>
        <w:rPr>
          <w:rFonts w:hint="cs"/>
          <w:rtl/>
        </w:rPr>
        <w:t xml:space="preserve">גנבו </w:t>
      </w:r>
      <w:bookmarkStart w:id="11029" w:name="_ETM_Q17_692260"/>
      <w:bookmarkEnd w:id="11029"/>
      <w:r>
        <w:rPr>
          <w:rFonts w:hint="cs"/>
          <w:rtl/>
        </w:rPr>
        <w:t xml:space="preserve">מהם </w:t>
      </w:r>
      <w:bookmarkStart w:id="11030" w:name="_ETM_Q17_692799"/>
      <w:bookmarkEnd w:id="11030"/>
      <w:r>
        <w:rPr>
          <w:rFonts w:hint="cs"/>
          <w:rtl/>
        </w:rPr>
        <w:t xml:space="preserve">לעיתים </w:t>
      </w:r>
      <w:bookmarkStart w:id="11031" w:name="_ETM_Q17_693699"/>
      <w:bookmarkEnd w:id="11031"/>
      <w:r>
        <w:rPr>
          <w:rFonts w:hint="cs"/>
          <w:rtl/>
        </w:rPr>
        <w:t xml:space="preserve">מאות </w:t>
      </w:r>
      <w:bookmarkStart w:id="11032" w:name="_ETM_Q17_694089"/>
      <w:bookmarkEnd w:id="11032"/>
      <w:r>
        <w:rPr>
          <w:rFonts w:hint="cs"/>
          <w:rtl/>
        </w:rPr>
        <w:t xml:space="preserve">אלפי </w:t>
      </w:r>
      <w:bookmarkStart w:id="11033" w:name="_ETM_Q17_694359"/>
      <w:bookmarkEnd w:id="11033"/>
      <w:r>
        <w:rPr>
          <w:rFonts w:hint="cs"/>
          <w:rtl/>
        </w:rPr>
        <w:t xml:space="preserve">שקלים </w:t>
      </w:r>
      <w:bookmarkStart w:id="11034" w:name="_ETM_Q17_694779"/>
      <w:bookmarkEnd w:id="11034"/>
      <w:r>
        <w:rPr>
          <w:rFonts w:hint="cs"/>
          <w:rtl/>
        </w:rPr>
        <w:t xml:space="preserve">ומיליוני </w:t>
      </w:r>
      <w:bookmarkStart w:id="11035" w:name="_ETM_Q17_695319"/>
      <w:bookmarkEnd w:id="11035"/>
      <w:r>
        <w:rPr>
          <w:rFonts w:hint="cs"/>
          <w:rtl/>
        </w:rPr>
        <w:t>שקלים</w:t>
      </w:r>
      <w:r w:rsidR="00E3232F">
        <w:rPr>
          <w:rFonts w:hint="cs"/>
          <w:rtl/>
        </w:rPr>
        <w:t>,</w:t>
      </w:r>
      <w:r>
        <w:rPr>
          <w:rFonts w:hint="cs"/>
          <w:rtl/>
        </w:rPr>
        <w:t xml:space="preserve"> </w:t>
      </w:r>
      <w:bookmarkStart w:id="11036" w:name="_ETM_Q17_695679"/>
      <w:bookmarkEnd w:id="11036"/>
      <w:r>
        <w:rPr>
          <w:rFonts w:hint="cs"/>
          <w:rtl/>
        </w:rPr>
        <w:t xml:space="preserve">ממש </w:t>
      </w:r>
      <w:bookmarkStart w:id="11037" w:name="_ETM_Q17_695979"/>
      <w:bookmarkEnd w:id="11037"/>
      <w:r>
        <w:rPr>
          <w:rFonts w:hint="cs"/>
          <w:rtl/>
        </w:rPr>
        <w:t xml:space="preserve">לקחו </w:t>
      </w:r>
      <w:bookmarkStart w:id="11038" w:name="_ETM_Q17_696309"/>
      <w:bookmarkEnd w:id="11038"/>
      <w:r>
        <w:rPr>
          <w:rFonts w:hint="cs"/>
          <w:rtl/>
        </w:rPr>
        <w:t xml:space="preserve">את </w:t>
      </w:r>
      <w:bookmarkStart w:id="11039" w:name="_ETM_Q17_696400"/>
      <w:bookmarkEnd w:id="11039"/>
      <w:r>
        <w:rPr>
          <w:rFonts w:hint="cs"/>
          <w:rtl/>
        </w:rPr>
        <w:t xml:space="preserve">כל </w:t>
      </w:r>
      <w:bookmarkStart w:id="11040" w:name="_ETM_Q17_696669"/>
      <w:bookmarkEnd w:id="11040"/>
      <w:r>
        <w:rPr>
          <w:rFonts w:hint="cs"/>
          <w:rtl/>
        </w:rPr>
        <w:t xml:space="preserve">כספי </w:t>
      </w:r>
      <w:bookmarkStart w:id="11041" w:name="_ETM_Q17_697029"/>
      <w:bookmarkEnd w:id="11041"/>
      <w:r>
        <w:rPr>
          <w:rFonts w:hint="cs"/>
          <w:rtl/>
        </w:rPr>
        <w:t xml:space="preserve">הפנסיה </w:t>
      </w:r>
      <w:bookmarkStart w:id="11042" w:name="_ETM_Q17_697479"/>
      <w:bookmarkEnd w:id="11042"/>
      <w:r>
        <w:rPr>
          <w:rFonts w:hint="cs"/>
          <w:rtl/>
        </w:rPr>
        <w:t>שלהם</w:t>
      </w:r>
      <w:r w:rsidR="00E3232F">
        <w:rPr>
          <w:rFonts w:hint="cs"/>
          <w:rtl/>
        </w:rPr>
        <w:t>,</w:t>
      </w:r>
      <w:r>
        <w:rPr>
          <w:rFonts w:hint="cs"/>
          <w:rtl/>
        </w:rPr>
        <w:t xml:space="preserve"> </w:t>
      </w:r>
      <w:bookmarkStart w:id="11043" w:name="_ETM_Q17_698469"/>
      <w:bookmarkEnd w:id="11043"/>
      <w:r>
        <w:rPr>
          <w:rFonts w:hint="cs"/>
          <w:rtl/>
        </w:rPr>
        <w:t xml:space="preserve">בהיקפים </w:t>
      </w:r>
      <w:bookmarkStart w:id="11044" w:name="_ETM_Q17_699370"/>
      <w:bookmarkEnd w:id="11044"/>
      <w:r>
        <w:rPr>
          <w:rFonts w:hint="cs"/>
          <w:rtl/>
        </w:rPr>
        <w:t xml:space="preserve">מאוד </w:t>
      </w:r>
      <w:bookmarkStart w:id="11045" w:name="_ETM_Q17_699849"/>
      <w:bookmarkEnd w:id="11045"/>
      <w:r>
        <w:rPr>
          <w:rFonts w:hint="cs"/>
          <w:rtl/>
        </w:rPr>
        <w:t xml:space="preserve">מאוד </w:t>
      </w:r>
      <w:bookmarkStart w:id="11046" w:name="_ETM_Q17_700239"/>
      <w:bookmarkEnd w:id="11046"/>
      <w:r>
        <w:rPr>
          <w:rFonts w:hint="cs"/>
          <w:rtl/>
        </w:rPr>
        <w:t xml:space="preserve">מאוד </w:t>
      </w:r>
      <w:bookmarkStart w:id="11047" w:name="_ETM_Q17_700479"/>
      <w:bookmarkEnd w:id="11047"/>
      <w:r>
        <w:rPr>
          <w:rFonts w:hint="cs"/>
          <w:rtl/>
        </w:rPr>
        <w:t xml:space="preserve">גדולים. </w:t>
      </w:r>
      <w:bookmarkStart w:id="11048" w:name="_ETM_Q17_701559"/>
      <w:bookmarkStart w:id="11049" w:name="_ETM_Q17_701739"/>
      <w:bookmarkEnd w:id="11048"/>
      <w:bookmarkEnd w:id="11049"/>
      <w:r>
        <w:rPr>
          <w:rFonts w:hint="cs"/>
          <w:rtl/>
        </w:rPr>
        <w:t xml:space="preserve">אני לא יודעת אם </w:t>
      </w:r>
      <w:bookmarkStart w:id="11050" w:name="_ETM_Q17_701919"/>
      <w:bookmarkEnd w:id="11050"/>
      <w:r>
        <w:rPr>
          <w:rFonts w:hint="cs"/>
          <w:rtl/>
        </w:rPr>
        <w:t xml:space="preserve">ראיתם, </w:t>
      </w:r>
      <w:bookmarkStart w:id="11051" w:name="_ETM_Q17_702370"/>
      <w:bookmarkEnd w:id="11051"/>
      <w:r>
        <w:rPr>
          <w:rFonts w:hint="cs"/>
          <w:rtl/>
        </w:rPr>
        <w:t xml:space="preserve">אבל </w:t>
      </w:r>
      <w:bookmarkStart w:id="11052" w:name="_ETM_Q17_703089"/>
      <w:bookmarkEnd w:id="11052"/>
      <w:r>
        <w:rPr>
          <w:rFonts w:hint="cs"/>
          <w:rtl/>
        </w:rPr>
        <w:t xml:space="preserve">סדר </w:t>
      </w:r>
      <w:bookmarkStart w:id="11053" w:name="_ETM_Q17_703419"/>
      <w:bookmarkEnd w:id="11053"/>
      <w:r>
        <w:rPr>
          <w:rFonts w:hint="cs"/>
          <w:rtl/>
        </w:rPr>
        <w:t xml:space="preserve">גודל </w:t>
      </w:r>
      <w:bookmarkStart w:id="11054" w:name="_ETM_Q17_703839"/>
      <w:bookmarkEnd w:id="11054"/>
      <w:r>
        <w:rPr>
          <w:rFonts w:hint="cs"/>
          <w:rtl/>
        </w:rPr>
        <w:t xml:space="preserve">של </w:t>
      </w:r>
      <w:bookmarkStart w:id="11055" w:name="_ETM_Q17_703989"/>
      <w:bookmarkEnd w:id="11055"/>
      <w:r>
        <w:rPr>
          <w:rFonts w:hint="cs"/>
          <w:rtl/>
        </w:rPr>
        <w:t xml:space="preserve">40% </w:t>
      </w:r>
      <w:bookmarkStart w:id="11056" w:name="_ETM_Q17_705640"/>
      <w:bookmarkEnd w:id="11056"/>
      <w:r>
        <w:rPr>
          <w:rFonts w:hint="cs"/>
          <w:rtl/>
        </w:rPr>
        <w:t xml:space="preserve">מהתלונות </w:t>
      </w:r>
      <w:bookmarkStart w:id="11057" w:name="_ETM_Q17_706510"/>
      <w:bookmarkEnd w:id="11057"/>
      <w:r>
        <w:rPr>
          <w:rFonts w:hint="cs"/>
          <w:rtl/>
        </w:rPr>
        <w:t xml:space="preserve">שיש </w:t>
      </w:r>
      <w:bookmarkStart w:id="11058" w:name="_ETM_Q17_706750"/>
      <w:bookmarkEnd w:id="11058"/>
      <w:r>
        <w:rPr>
          <w:rFonts w:hint="cs"/>
          <w:rtl/>
        </w:rPr>
        <w:t xml:space="preserve">ברשות </w:t>
      </w:r>
      <w:bookmarkStart w:id="11059" w:name="_ETM_Q17_707110"/>
      <w:bookmarkEnd w:id="11059"/>
      <w:r>
        <w:rPr>
          <w:rFonts w:hint="cs"/>
          <w:rtl/>
        </w:rPr>
        <w:t xml:space="preserve">להגנת </w:t>
      </w:r>
      <w:bookmarkStart w:id="11060" w:name="_ETM_Q17_707500"/>
      <w:bookmarkEnd w:id="11060"/>
      <w:r>
        <w:rPr>
          <w:rFonts w:hint="cs"/>
          <w:rtl/>
        </w:rPr>
        <w:t xml:space="preserve">הצרכן </w:t>
      </w:r>
      <w:bookmarkStart w:id="11061" w:name="_ETM_Q17_708010"/>
      <w:bookmarkEnd w:id="11061"/>
      <w:r>
        <w:rPr>
          <w:rFonts w:hint="cs"/>
          <w:rtl/>
        </w:rPr>
        <w:t xml:space="preserve">זה </w:t>
      </w:r>
      <w:bookmarkStart w:id="11062" w:name="_ETM_Q17_708159"/>
      <w:bookmarkEnd w:id="11062"/>
      <w:r>
        <w:rPr>
          <w:rFonts w:hint="cs"/>
          <w:rtl/>
        </w:rPr>
        <w:t xml:space="preserve">ממבוגרים </w:t>
      </w:r>
      <w:bookmarkStart w:id="11063" w:name="_ETM_Q17_709420"/>
      <w:bookmarkEnd w:id="11063"/>
      <w:r>
        <w:rPr>
          <w:rFonts w:hint="cs"/>
          <w:rtl/>
        </w:rPr>
        <w:t xml:space="preserve">שנוצלו </w:t>
      </w:r>
      <w:bookmarkStart w:id="11064" w:name="_ETM_Q17_710200"/>
      <w:bookmarkEnd w:id="11064"/>
      <w:r>
        <w:rPr>
          <w:rFonts w:hint="cs"/>
          <w:rtl/>
        </w:rPr>
        <w:t xml:space="preserve">כלכלית, </w:t>
      </w:r>
      <w:bookmarkStart w:id="11065" w:name="_ETM_Q17_710920"/>
      <w:bookmarkEnd w:id="11065"/>
      <w:r>
        <w:rPr>
          <w:rFonts w:hint="cs"/>
          <w:rtl/>
        </w:rPr>
        <w:t xml:space="preserve">וזה </w:t>
      </w:r>
      <w:bookmarkStart w:id="11066" w:name="_ETM_Q17_711190"/>
      <w:bookmarkEnd w:id="11066"/>
      <w:r>
        <w:rPr>
          <w:rFonts w:hint="cs"/>
          <w:rtl/>
        </w:rPr>
        <w:t xml:space="preserve">פוגע </w:t>
      </w:r>
      <w:bookmarkStart w:id="11067" w:name="_ETM_Q17_711580"/>
      <w:bookmarkEnd w:id="11067"/>
      <w:r>
        <w:rPr>
          <w:rFonts w:hint="cs"/>
          <w:rtl/>
        </w:rPr>
        <w:t xml:space="preserve">בהם </w:t>
      </w:r>
      <w:bookmarkStart w:id="11068" w:name="_ETM_Q17_711849"/>
      <w:bookmarkEnd w:id="11068"/>
      <w:r>
        <w:rPr>
          <w:rFonts w:hint="cs"/>
          <w:rtl/>
        </w:rPr>
        <w:t xml:space="preserve">גם </w:t>
      </w:r>
      <w:bookmarkStart w:id="11069" w:name="_ETM_Q17_712059"/>
      <w:bookmarkEnd w:id="11069"/>
      <w:r>
        <w:rPr>
          <w:rFonts w:hint="cs"/>
          <w:rtl/>
        </w:rPr>
        <w:t xml:space="preserve">כלכלית, </w:t>
      </w:r>
      <w:bookmarkStart w:id="11070" w:name="_ETM_Q17_712929"/>
      <w:bookmarkEnd w:id="11070"/>
      <w:r>
        <w:rPr>
          <w:rFonts w:hint="cs"/>
          <w:rtl/>
        </w:rPr>
        <w:t xml:space="preserve">אבל </w:t>
      </w:r>
      <w:bookmarkStart w:id="11071" w:name="_ETM_Q17_713170"/>
      <w:bookmarkEnd w:id="11071"/>
      <w:r>
        <w:rPr>
          <w:rFonts w:hint="cs"/>
          <w:rtl/>
        </w:rPr>
        <w:t xml:space="preserve">גם </w:t>
      </w:r>
      <w:bookmarkStart w:id="11072" w:name="_ETM_Q17_713349"/>
      <w:bookmarkEnd w:id="11072"/>
      <w:r>
        <w:rPr>
          <w:rFonts w:hint="cs"/>
          <w:rtl/>
        </w:rPr>
        <w:t>נפשית</w:t>
      </w:r>
      <w:r w:rsidR="00E3232F">
        <w:rPr>
          <w:rFonts w:hint="cs"/>
          <w:rtl/>
        </w:rPr>
        <w:t>,</w:t>
      </w:r>
      <w:r>
        <w:rPr>
          <w:rFonts w:hint="cs"/>
          <w:rtl/>
        </w:rPr>
        <w:t xml:space="preserve"> </w:t>
      </w:r>
      <w:bookmarkStart w:id="11073" w:name="_ETM_Q17_714190"/>
      <w:bookmarkEnd w:id="11073"/>
      <w:r>
        <w:rPr>
          <w:rFonts w:hint="cs"/>
          <w:rtl/>
        </w:rPr>
        <w:t xml:space="preserve">פוגע </w:t>
      </w:r>
      <w:bookmarkStart w:id="11074" w:name="_ETM_Q17_714489"/>
      <w:bookmarkEnd w:id="11074"/>
      <w:r>
        <w:rPr>
          <w:rFonts w:hint="cs"/>
          <w:rtl/>
        </w:rPr>
        <w:t xml:space="preserve">בכבודם, </w:t>
      </w:r>
      <w:bookmarkStart w:id="11075" w:name="_ETM_Q17_715849"/>
      <w:bookmarkEnd w:id="11075"/>
      <w:r>
        <w:rPr>
          <w:rFonts w:hint="cs"/>
          <w:rtl/>
        </w:rPr>
        <w:t xml:space="preserve">פוגע </w:t>
      </w:r>
      <w:bookmarkStart w:id="11076" w:name="_ETM_Q17_716299"/>
      <w:bookmarkEnd w:id="11076"/>
      <w:r>
        <w:rPr>
          <w:rFonts w:hint="cs"/>
          <w:rtl/>
        </w:rPr>
        <w:t xml:space="preserve">בתחושת </w:t>
      </w:r>
      <w:bookmarkStart w:id="11077" w:name="_ETM_Q17_716779"/>
      <w:bookmarkEnd w:id="11077"/>
      <w:r>
        <w:rPr>
          <w:rFonts w:hint="cs"/>
          <w:rtl/>
        </w:rPr>
        <w:t xml:space="preserve">הביטחון </w:t>
      </w:r>
      <w:bookmarkStart w:id="11078" w:name="_ETM_Q17_717409"/>
      <w:bookmarkEnd w:id="11078"/>
      <w:r>
        <w:rPr>
          <w:rFonts w:hint="cs"/>
          <w:rtl/>
        </w:rPr>
        <w:t xml:space="preserve">שלהם, </w:t>
      </w:r>
      <w:bookmarkStart w:id="11079" w:name="_ETM_Q17_717799"/>
      <w:bookmarkEnd w:id="11079"/>
      <w:r>
        <w:rPr>
          <w:rFonts w:hint="cs"/>
          <w:rtl/>
        </w:rPr>
        <w:t xml:space="preserve">בעצמאות </w:t>
      </w:r>
      <w:bookmarkStart w:id="11080" w:name="_ETM_Q17_718370"/>
      <w:bookmarkEnd w:id="11080"/>
      <w:r>
        <w:rPr>
          <w:rFonts w:hint="cs"/>
          <w:rtl/>
        </w:rPr>
        <w:t xml:space="preserve">שלהם. </w:t>
      </w:r>
      <w:bookmarkStart w:id="11081" w:name="_ETM_Q17_719179"/>
      <w:bookmarkStart w:id="11082" w:name="_ETM_Q17_718000"/>
      <w:bookmarkEnd w:id="11081"/>
      <w:bookmarkEnd w:id="11082"/>
      <w:r>
        <w:rPr>
          <w:rFonts w:hint="cs"/>
          <w:rtl/>
        </w:rPr>
        <w:t xml:space="preserve">לכן, </w:t>
      </w:r>
      <w:bookmarkStart w:id="11083" w:name="_ETM_Q17_719599"/>
      <w:bookmarkEnd w:id="11083"/>
      <w:r>
        <w:rPr>
          <w:rFonts w:hint="cs"/>
          <w:rtl/>
        </w:rPr>
        <w:t xml:space="preserve">אני </w:t>
      </w:r>
      <w:bookmarkStart w:id="11084" w:name="_ETM_Q17_719779"/>
      <w:bookmarkEnd w:id="11084"/>
      <w:r>
        <w:rPr>
          <w:rFonts w:hint="cs"/>
          <w:rtl/>
        </w:rPr>
        <w:t xml:space="preserve">החלטתי </w:t>
      </w:r>
      <w:bookmarkStart w:id="11085" w:name="_ETM_Q17_720379"/>
      <w:bookmarkEnd w:id="11085"/>
      <w:r>
        <w:rPr>
          <w:rFonts w:hint="cs"/>
          <w:rtl/>
        </w:rPr>
        <w:t xml:space="preserve">שזה </w:t>
      </w:r>
      <w:bookmarkStart w:id="11086" w:name="_ETM_Q17_720679"/>
      <w:bookmarkEnd w:id="11086"/>
      <w:r>
        <w:rPr>
          <w:rFonts w:hint="cs"/>
          <w:rtl/>
        </w:rPr>
        <w:t xml:space="preserve">הפרויקט </w:t>
      </w:r>
      <w:bookmarkStart w:id="11087" w:name="_ETM_Q17_721189"/>
      <w:bookmarkEnd w:id="11087"/>
      <w:r>
        <w:rPr>
          <w:rFonts w:hint="cs"/>
          <w:rtl/>
        </w:rPr>
        <w:t xml:space="preserve">שלי, </w:t>
      </w:r>
      <w:bookmarkStart w:id="11088" w:name="_ETM_Q17_721429"/>
      <w:bookmarkEnd w:id="11088"/>
      <w:r>
        <w:rPr>
          <w:rFonts w:hint="cs"/>
          <w:rtl/>
        </w:rPr>
        <w:t xml:space="preserve">זו </w:t>
      </w:r>
      <w:bookmarkStart w:id="11089" w:name="_ETM_Q17_721639"/>
      <w:bookmarkEnd w:id="11089"/>
      <w:r>
        <w:rPr>
          <w:rFonts w:hint="cs"/>
          <w:rtl/>
        </w:rPr>
        <w:t xml:space="preserve">השליחות </w:t>
      </w:r>
      <w:bookmarkStart w:id="11090" w:name="_ETM_Q17_722059"/>
      <w:bookmarkEnd w:id="11090"/>
      <w:r>
        <w:rPr>
          <w:rFonts w:hint="cs"/>
          <w:rtl/>
        </w:rPr>
        <w:t xml:space="preserve">שלי, </w:t>
      </w:r>
      <w:bookmarkStart w:id="11091" w:name="_ETM_Q17_722329"/>
      <w:bookmarkEnd w:id="11091"/>
      <w:r>
        <w:rPr>
          <w:rFonts w:hint="cs"/>
          <w:rtl/>
        </w:rPr>
        <w:t xml:space="preserve">ועם </w:t>
      </w:r>
      <w:bookmarkStart w:id="11092" w:name="_ETM_Q17_722510"/>
      <w:bookmarkEnd w:id="11092"/>
      <w:r>
        <w:rPr>
          <w:rFonts w:hint="cs"/>
          <w:rtl/>
        </w:rPr>
        <w:t xml:space="preserve">זה </w:t>
      </w:r>
      <w:bookmarkStart w:id="11093" w:name="_ETM_Q17_722659"/>
      <w:bookmarkEnd w:id="11093"/>
      <w:r>
        <w:rPr>
          <w:rFonts w:hint="cs"/>
          <w:rtl/>
        </w:rPr>
        <w:t xml:space="preserve">נכנסתי </w:t>
      </w:r>
      <w:bookmarkStart w:id="11094" w:name="_ETM_Q17_723889"/>
      <w:bookmarkEnd w:id="11094"/>
      <w:r>
        <w:rPr>
          <w:rFonts w:hint="cs"/>
          <w:rtl/>
        </w:rPr>
        <w:t>לפוליטיקה.</w:t>
      </w:r>
    </w:p>
    <w:p w:rsidR="00FA4D28" w:rsidRDefault="00FA4D28" w:rsidP="00FA4D28">
      <w:pPr>
        <w:rPr>
          <w:rtl/>
        </w:rPr>
      </w:pPr>
    </w:p>
    <w:p w:rsidR="00FA4D28" w:rsidRDefault="00FA4D28" w:rsidP="00E3232F">
      <w:pPr>
        <w:rPr>
          <w:rtl/>
        </w:rPr>
      </w:pPr>
      <w:r>
        <w:rPr>
          <w:rFonts w:hint="cs"/>
          <w:rtl/>
        </w:rPr>
        <w:t xml:space="preserve"> </w:t>
      </w:r>
      <w:bookmarkStart w:id="11095" w:name="_ETM_Q17_724999"/>
      <w:bookmarkEnd w:id="11095"/>
      <w:r>
        <w:rPr>
          <w:rFonts w:hint="cs"/>
          <w:rtl/>
        </w:rPr>
        <w:t xml:space="preserve">כשהיינו </w:t>
      </w:r>
      <w:bookmarkStart w:id="11096" w:name="_ETM_Q17_725870"/>
      <w:bookmarkEnd w:id="11096"/>
      <w:r>
        <w:rPr>
          <w:rFonts w:hint="cs"/>
          <w:rtl/>
        </w:rPr>
        <w:t xml:space="preserve">בממשלה, </w:t>
      </w:r>
      <w:bookmarkStart w:id="11097" w:name="_ETM_Q17_726559"/>
      <w:bookmarkEnd w:id="11097"/>
      <w:r>
        <w:rPr>
          <w:rFonts w:hint="cs"/>
          <w:rtl/>
        </w:rPr>
        <w:t xml:space="preserve">כשהייתה </w:t>
      </w:r>
      <w:bookmarkStart w:id="11098" w:name="_ETM_Q17_726919"/>
      <w:bookmarkEnd w:id="11098"/>
      <w:r>
        <w:rPr>
          <w:rFonts w:hint="cs"/>
          <w:rtl/>
        </w:rPr>
        <w:t xml:space="preserve">לי </w:t>
      </w:r>
      <w:bookmarkStart w:id="11099" w:name="_ETM_Q17_727010"/>
      <w:bookmarkStart w:id="11100" w:name="_ETM_Q17_727099"/>
      <w:bookmarkEnd w:id="11099"/>
      <w:bookmarkEnd w:id="11100"/>
      <w:r>
        <w:rPr>
          <w:rFonts w:hint="cs"/>
          <w:rtl/>
        </w:rPr>
        <w:t xml:space="preserve">הזכות </w:t>
      </w:r>
      <w:bookmarkStart w:id="11101" w:name="_ETM_Q17_727459"/>
      <w:bookmarkEnd w:id="11101"/>
      <w:r>
        <w:rPr>
          <w:rFonts w:hint="cs"/>
          <w:rtl/>
        </w:rPr>
        <w:t xml:space="preserve">לפעול </w:t>
      </w:r>
      <w:bookmarkStart w:id="11102" w:name="_ETM_Q17_727729"/>
      <w:bookmarkEnd w:id="11102"/>
      <w:r>
        <w:rPr>
          <w:rFonts w:hint="cs"/>
          <w:rtl/>
        </w:rPr>
        <w:t xml:space="preserve">מתוך </w:t>
      </w:r>
      <w:bookmarkStart w:id="11103" w:name="_ETM_Q17_727999"/>
      <w:bookmarkEnd w:id="11103"/>
      <w:r>
        <w:rPr>
          <w:rFonts w:hint="cs"/>
          <w:rtl/>
        </w:rPr>
        <w:t xml:space="preserve">הממשלה, </w:t>
      </w:r>
      <w:bookmarkStart w:id="11104" w:name="_ETM_Q17_728479"/>
      <w:bookmarkEnd w:id="11104"/>
      <w:r>
        <w:rPr>
          <w:rFonts w:hint="cs"/>
          <w:rtl/>
        </w:rPr>
        <w:t xml:space="preserve">העברנו </w:t>
      </w:r>
      <w:bookmarkStart w:id="11105" w:name="_ETM_Q17_729349"/>
      <w:bookmarkEnd w:id="11105"/>
      <w:r>
        <w:rPr>
          <w:rFonts w:hint="cs"/>
          <w:rtl/>
        </w:rPr>
        <w:t xml:space="preserve">החלטת </w:t>
      </w:r>
      <w:bookmarkStart w:id="11106" w:name="_ETM_Q17_729859"/>
      <w:bookmarkEnd w:id="11106"/>
      <w:r>
        <w:rPr>
          <w:rFonts w:hint="cs"/>
          <w:rtl/>
        </w:rPr>
        <w:t xml:space="preserve">ממשלה </w:t>
      </w:r>
      <w:bookmarkStart w:id="11107" w:name="_ETM_Q17_730339"/>
      <w:bookmarkEnd w:id="11107"/>
      <w:r>
        <w:rPr>
          <w:rFonts w:hint="cs"/>
          <w:rtl/>
        </w:rPr>
        <w:t xml:space="preserve">תקדימית </w:t>
      </w:r>
      <w:bookmarkStart w:id="11108" w:name="_ETM_Q17_731770"/>
      <w:bookmarkEnd w:id="11108"/>
      <w:r>
        <w:rPr>
          <w:rFonts w:hint="cs"/>
          <w:rtl/>
        </w:rPr>
        <w:t xml:space="preserve">בנושא </w:t>
      </w:r>
      <w:bookmarkStart w:id="11109" w:name="_ETM_Q17_732309"/>
      <w:bookmarkEnd w:id="11109"/>
      <w:r>
        <w:rPr>
          <w:rFonts w:hint="cs"/>
          <w:rtl/>
        </w:rPr>
        <w:t xml:space="preserve">הזה, </w:t>
      </w:r>
      <w:bookmarkStart w:id="11110" w:name="_ETM_Q17_733090"/>
      <w:bookmarkEnd w:id="11110"/>
      <w:r>
        <w:rPr>
          <w:rFonts w:hint="cs"/>
          <w:rtl/>
        </w:rPr>
        <w:t xml:space="preserve">ויחד </w:t>
      </w:r>
      <w:bookmarkStart w:id="11111" w:name="_ETM_Q17_734889"/>
      <w:bookmarkEnd w:id="11111"/>
      <w:r>
        <w:rPr>
          <w:rFonts w:hint="cs"/>
          <w:rtl/>
        </w:rPr>
        <w:t xml:space="preserve">עם </w:t>
      </w:r>
      <w:bookmarkStart w:id="11112" w:name="_ETM_Q17_735280"/>
      <w:bookmarkEnd w:id="11112"/>
      <w:r>
        <w:rPr>
          <w:rFonts w:hint="cs"/>
          <w:rtl/>
        </w:rPr>
        <w:t xml:space="preserve">שרת </w:t>
      </w:r>
      <w:bookmarkStart w:id="11113" w:name="_ETM_Q17_735730"/>
      <w:bookmarkEnd w:id="11113"/>
      <w:r>
        <w:rPr>
          <w:rFonts w:hint="cs"/>
          <w:rtl/>
        </w:rPr>
        <w:t xml:space="preserve">הכלכלה </w:t>
      </w:r>
      <w:bookmarkStart w:id="11114" w:name="_ETM_Q17_736210"/>
      <w:bookmarkEnd w:id="11114"/>
      <w:r>
        <w:rPr>
          <w:rFonts w:hint="cs"/>
          <w:rtl/>
        </w:rPr>
        <w:t xml:space="preserve">גם </w:t>
      </w:r>
      <w:bookmarkStart w:id="11115" w:name="_ETM_Q17_736419"/>
      <w:bookmarkEnd w:id="11115"/>
      <w:r>
        <w:rPr>
          <w:rFonts w:hint="cs"/>
          <w:rtl/>
        </w:rPr>
        <w:t xml:space="preserve">הקמנו </w:t>
      </w:r>
      <w:bookmarkStart w:id="11116" w:name="_ETM_Q17_736870"/>
      <w:bookmarkEnd w:id="11116"/>
      <w:r>
        <w:rPr>
          <w:rFonts w:hint="cs"/>
          <w:rtl/>
        </w:rPr>
        <w:t xml:space="preserve">את </w:t>
      </w:r>
      <w:bookmarkStart w:id="11117" w:name="_ETM_Q17_736990"/>
      <w:bookmarkEnd w:id="11117"/>
      <w:r>
        <w:rPr>
          <w:rFonts w:hint="cs"/>
          <w:rtl/>
        </w:rPr>
        <w:t xml:space="preserve">מאגר </w:t>
      </w:r>
      <w:bookmarkStart w:id="11118" w:name="_ETM_Q17_737440"/>
      <w:bookmarkEnd w:id="11118"/>
      <w:r>
        <w:rPr>
          <w:rFonts w:hint="cs"/>
          <w:rtl/>
        </w:rPr>
        <w:t xml:space="preserve">"אל </w:t>
      </w:r>
      <w:bookmarkStart w:id="11119" w:name="_ETM_Q17_737590"/>
      <w:bookmarkEnd w:id="11119"/>
      <w:r>
        <w:rPr>
          <w:rFonts w:hint="cs"/>
          <w:rtl/>
        </w:rPr>
        <w:t xml:space="preserve">תתקשר </w:t>
      </w:r>
      <w:bookmarkStart w:id="11120" w:name="_ETM_Q17_738190"/>
      <w:bookmarkEnd w:id="11120"/>
      <w:r>
        <w:rPr>
          <w:rFonts w:hint="cs"/>
          <w:rtl/>
        </w:rPr>
        <w:t>אל</w:t>
      </w:r>
      <w:r w:rsidR="00E3232F">
        <w:rPr>
          <w:rFonts w:hint="cs"/>
          <w:rtl/>
        </w:rPr>
        <w:t>י</w:t>
      </w:r>
      <w:r>
        <w:rPr>
          <w:rFonts w:hint="cs"/>
          <w:rtl/>
        </w:rPr>
        <w:t xml:space="preserve">י", </w:t>
      </w:r>
      <w:bookmarkStart w:id="11121" w:name="_ETM_Q17_738819"/>
      <w:bookmarkEnd w:id="11121"/>
      <w:r>
        <w:rPr>
          <w:rFonts w:hint="cs"/>
          <w:rtl/>
        </w:rPr>
        <w:t xml:space="preserve">שמהווה </w:t>
      </w:r>
      <w:bookmarkStart w:id="11122" w:name="_ETM_Q17_739389"/>
      <w:bookmarkEnd w:id="11122"/>
      <w:r>
        <w:rPr>
          <w:rFonts w:hint="cs"/>
          <w:rtl/>
        </w:rPr>
        <w:t xml:space="preserve">חומה </w:t>
      </w:r>
      <w:bookmarkStart w:id="11123" w:name="_ETM_Q17_739809"/>
      <w:bookmarkEnd w:id="11123"/>
      <w:r>
        <w:rPr>
          <w:rFonts w:hint="cs"/>
          <w:rtl/>
        </w:rPr>
        <w:t xml:space="preserve">בצורה </w:t>
      </w:r>
      <w:bookmarkStart w:id="11124" w:name="_ETM_Q17_740530"/>
      <w:bookmarkEnd w:id="11124"/>
      <w:r>
        <w:rPr>
          <w:rFonts w:hint="cs"/>
          <w:rtl/>
        </w:rPr>
        <w:t xml:space="preserve">לאנשים </w:t>
      </w:r>
      <w:bookmarkStart w:id="11125" w:name="_ETM_Q17_741099"/>
      <w:bookmarkEnd w:id="11125"/>
      <w:r>
        <w:rPr>
          <w:rFonts w:hint="cs"/>
          <w:rtl/>
        </w:rPr>
        <w:t xml:space="preserve">ששמים </w:t>
      </w:r>
      <w:bookmarkStart w:id="11126" w:name="_ETM_Q17_741460"/>
      <w:bookmarkEnd w:id="11126"/>
      <w:r>
        <w:rPr>
          <w:rFonts w:hint="cs"/>
          <w:rtl/>
        </w:rPr>
        <w:t xml:space="preserve">שם </w:t>
      </w:r>
      <w:bookmarkStart w:id="11127" w:name="_ETM_Q17_741610"/>
      <w:bookmarkEnd w:id="11127"/>
      <w:r>
        <w:rPr>
          <w:rFonts w:hint="cs"/>
          <w:rtl/>
        </w:rPr>
        <w:t xml:space="preserve">את </w:t>
      </w:r>
      <w:bookmarkStart w:id="11128" w:name="_ETM_Q17_741669"/>
      <w:bookmarkEnd w:id="11128"/>
      <w:r>
        <w:rPr>
          <w:rFonts w:hint="cs"/>
          <w:rtl/>
        </w:rPr>
        <w:t xml:space="preserve">הפרטים </w:t>
      </w:r>
      <w:bookmarkStart w:id="11129" w:name="_ETM_Q17_742090"/>
      <w:bookmarkEnd w:id="11129"/>
      <w:r>
        <w:rPr>
          <w:rFonts w:hint="cs"/>
          <w:rtl/>
        </w:rPr>
        <w:t xml:space="preserve">שלהם </w:t>
      </w:r>
      <w:bookmarkStart w:id="11130" w:name="_ETM_Q17_742419"/>
      <w:bookmarkEnd w:id="11130"/>
      <w:r>
        <w:rPr>
          <w:rFonts w:hint="cs"/>
          <w:rtl/>
        </w:rPr>
        <w:t xml:space="preserve">ואז </w:t>
      </w:r>
      <w:bookmarkStart w:id="11131" w:name="_ETM_Q17_742630"/>
      <w:bookmarkEnd w:id="11131"/>
      <w:r>
        <w:rPr>
          <w:rFonts w:hint="cs"/>
          <w:rtl/>
        </w:rPr>
        <w:t xml:space="preserve">לחברות </w:t>
      </w:r>
      <w:bookmarkStart w:id="11132" w:name="_ETM_Q17_743020"/>
      <w:bookmarkEnd w:id="11132"/>
      <w:r>
        <w:rPr>
          <w:rFonts w:hint="cs"/>
          <w:rtl/>
        </w:rPr>
        <w:t xml:space="preserve">מסחריות </w:t>
      </w:r>
      <w:bookmarkStart w:id="11133" w:name="_ETM_Q17_743530"/>
      <w:bookmarkEnd w:id="11133"/>
      <w:r>
        <w:rPr>
          <w:rFonts w:hint="cs"/>
          <w:rtl/>
        </w:rPr>
        <w:t xml:space="preserve">אסור </w:t>
      </w:r>
      <w:bookmarkStart w:id="11134" w:name="_ETM_Q17_743860"/>
      <w:bookmarkEnd w:id="11134"/>
      <w:r>
        <w:rPr>
          <w:rFonts w:hint="cs"/>
          <w:rtl/>
        </w:rPr>
        <w:t xml:space="preserve">ליצור </w:t>
      </w:r>
      <w:bookmarkStart w:id="11135" w:name="_ETM_Q17_744160"/>
      <w:bookmarkEnd w:id="11135"/>
      <w:r>
        <w:rPr>
          <w:rFonts w:hint="cs"/>
          <w:rtl/>
        </w:rPr>
        <w:t xml:space="preserve">איתם </w:t>
      </w:r>
      <w:bookmarkStart w:id="11136" w:name="_ETM_Q17_744370"/>
      <w:bookmarkEnd w:id="11136"/>
      <w:r>
        <w:rPr>
          <w:rFonts w:hint="cs"/>
          <w:rtl/>
        </w:rPr>
        <w:t xml:space="preserve">קשר. </w:t>
      </w:r>
      <w:bookmarkStart w:id="11137" w:name="_ETM_Q17_745479"/>
      <w:bookmarkStart w:id="11138" w:name="_ETM_Q17_745900"/>
      <w:bookmarkEnd w:id="11137"/>
      <w:bookmarkEnd w:id="11138"/>
    </w:p>
    <w:p w:rsidR="00FA4D28" w:rsidRDefault="00FA4D28" w:rsidP="00FA4D28">
      <w:pPr>
        <w:rPr>
          <w:rtl/>
        </w:rPr>
      </w:pPr>
    </w:p>
    <w:p w:rsidR="00FA4D28" w:rsidRDefault="00FA4D28" w:rsidP="00E3232F">
      <w:pPr>
        <w:rPr>
          <w:rtl/>
        </w:rPr>
      </w:pPr>
      <w:bookmarkStart w:id="11139" w:name="_ETM_Q17_749000"/>
      <w:bookmarkEnd w:id="11139"/>
      <w:r>
        <w:rPr>
          <w:rFonts w:hint="cs"/>
          <w:rtl/>
        </w:rPr>
        <w:t xml:space="preserve">היום </w:t>
      </w:r>
      <w:bookmarkStart w:id="11140" w:name="_ETM_Q17_746259"/>
      <w:bookmarkEnd w:id="11140"/>
      <w:r>
        <w:rPr>
          <w:rFonts w:hint="cs"/>
          <w:rtl/>
        </w:rPr>
        <w:t xml:space="preserve">אנחנו </w:t>
      </w:r>
      <w:bookmarkStart w:id="11141" w:name="_ETM_Q17_747790"/>
      <w:bookmarkEnd w:id="11141"/>
      <w:r>
        <w:rPr>
          <w:rFonts w:hint="cs"/>
          <w:rtl/>
        </w:rPr>
        <w:t xml:space="preserve">מעבירים </w:t>
      </w:r>
      <w:bookmarkStart w:id="11142" w:name="_ETM_Q17_748449"/>
      <w:bookmarkEnd w:id="11142"/>
      <w:r>
        <w:rPr>
          <w:rFonts w:hint="cs"/>
          <w:rtl/>
        </w:rPr>
        <w:t xml:space="preserve">חוק </w:t>
      </w:r>
      <w:bookmarkStart w:id="11143" w:name="_ETM_Q17_749110"/>
      <w:bookmarkEnd w:id="11143"/>
      <w:r>
        <w:rPr>
          <w:rFonts w:hint="cs"/>
          <w:rtl/>
        </w:rPr>
        <w:t xml:space="preserve">שהוא </w:t>
      </w:r>
      <w:bookmarkStart w:id="11144" w:name="_ETM_Q17_749350"/>
      <w:bookmarkEnd w:id="11144"/>
      <w:r>
        <w:rPr>
          <w:rFonts w:hint="cs"/>
          <w:rtl/>
        </w:rPr>
        <w:t xml:space="preserve">חלק </w:t>
      </w:r>
      <w:bookmarkStart w:id="11145" w:name="_ETM_Q17_749679"/>
      <w:bookmarkEnd w:id="11145"/>
      <w:r>
        <w:rPr>
          <w:rFonts w:hint="cs"/>
          <w:rtl/>
        </w:rPr>
        <w:t xml:space="preserve">מאותה </w:t>
      </w:r>
      <w:bookmarkStart w:id="11146" w:name="_ETM_Q17_750040"/>
      <w:bookmarkEnd w:id="11146"/>
      <w:r>
        <w:rPr>
          <w:rFonts w:hint="cs"/>
          <w:rtl/>
        </w:rPr>
        <w:t xml:space="preserve">תוכנית, </w:t>
      </w:r>
      <w:bookmarkStart w:id="11147" w:name="_ETM_Q17_751539"/>
      <w:bookmarkEnd w:id="11147"/>
      <w:r w:rsidR="00E3232F">
        <w:rPr>
          <w:rFonts w:hint="cs"/>
          <w:rtl/>
        </w:rPr>
        <w:t>ו</w:t>
      </w:r>
      <w:r>
        <w:rPr>
          <w:rFonts w:hint="cs"/>
          <w:rtl/>
        </w:rPr>
        <w:t xml:space="preserve">בעצם </w:t>
      </w:r>
      <w:bookmarkStart w:id="11148" w:name="_ETM_Q17_752289"/>
      <w:bookmarkEnd w:id="11148"/>
      <w:r>
        <w:rPr>
          <w:rFonts w:hint="cs"/>
          <w:rtl/>
        </w:rPr>
        <w:t xml:space="preserve">החוק </w:t>
      </w:r>
      <w:bookmarkStart w:id="11149" w:name="_ETM_Q17_752590"/>
      <w:bookmarkEnd w:id="11149"/>
      <w:r>
        <w:rPr>
          <w:rFonts w:hint="cs"/>
          <w:rtl/>
        </w:rPr>
        <w:t xml:space="preserve">הזה </w:t>
      </w:r>
      <w:bookmarkStart w:id="11150" w:name="_ETM_Q17_753009"/>
      <w:bookmarkEnd w:id="11150"/>
      <w:r>
        <w:rPr>
          <w:rFonts w:hint="cs"/>
          <w:rtl/>
        </w:rPr>
        <w:t xml:space="preserve">קובע </w:t>
      </w:r>
      <w:bookmarkStart w:id="11151" w:name="_ETM_Q17_753520"/>
      <w:bookmarkEnd w:id="11151"/>
      <w:r>
        <w:rPr>
          <w:rFonts w:hint="cs"/>
          <w:rtl/>
        </w:rPr>
        <w:t xml:space="preserve">שמי </w:t>
      </w:r>
      <w:bookmarkStart w:id="11152" w:name="_ETM_Q17_754240"/>
      <w:bookmarkEnd w:id="11152"/>
      <w:r>
        <w:rPr>
          <w:rFonts w:hint="cs"/>
          <w:rtl/>
        </w:rPr>
        <w:t xml:space="preserve">שינצל </w:t>
      </w:r>
      <w:bookmarkStart w:id="11153" w:name="_ETM_Q17_755259"/>
      <w:bookmarkEnd w:id="11153"/>
      <w:r>
        <w:rPr>
          <w:rFonts w:hint="cs"/>
          <w:rtl/>
        </w:rPr>
        <w:t xml:space="preserve">קשישים </w:t>
      </w:r>
      <w:bookmarkStart w:id="11154" w:name="_ETM_Q17_755949"/>
      <w:bookmarkEnd w:id="11154"/>
      <w:r>
        <w:rPr>
          <w:rFonts w:hint="cs"/>
          <w:rtl/>
        </w:rPr>
        <w:t xml:space="preserve">ואוכלוסיות </w:t>
      </w:r>
      <w:bookmarkStart w:id="11155" w:name="_ETM_Q17_756699"/>
      <w:bookmarkEnd w:id="11155"/>
      <w:r>
        <w:rPr>
          <w:rFonts w:hint="cs"/>
          <w:rtl/>
        </w:rPr>
        <w:t xml:space="preserve">אחרות </w:t>
      </w:r>
      <w:bookmarkStart w:id="11156" w:name="_ETM_Q17_757150"/>
      <w:bookmarkEnd w:id="11156"/>
      <w:r>
        <w:rPr>
          <w:rFonts w:hint="cs"/>
          <w:rtl/>
        </w:rPr>
        <w:t xml:space="preserve">שהן </w:t>
      </w:r>
      <w:bookmarkStart w:id="11157" w:name="_ETM_Q17_757900"/>
      <w:bookmarkEnd w:id="11157"/>
      <w:r>
        <w:rPr>
          <w:rFonts w:hint="cs"/>
          <w:rtl/>
        </w:rPr>
        <w:t xml:space="preserve">חסרות </w:t>
      </w:r>
      <w:bookmarkStart w:id="11158" w:name="_ETM_Q17_758530"/>
      <w:bookmarkEnd w:id="11158"/>
      <w:r>
        <w:rPr>
          <w:rFonts w:hint="cs"/>
          <w:rtl/>
        </w:rPr>
        <w:t>אונים</w:t>
      </w:r>
      <w:r w:rsidR="00E3232F">
        <w:rPr>
          <w:rFonts w:hint="cs"/>
          <w:rtl/>
        </w:rPr>
        <w:t>,</w:t>
      </w:r>
      <w:r>
        <w:rPr>
          <w:rFonts w:hint="cs"/>
          <w:rtl/>
        </w:rPr>
        <w:t xml:space="preserve"> </w:t>
      </w:r>
      <w:bookmarkStart w:id="11159" w:name="_ETM_Q17_759220"/>
      <w:bookmarkEnd w:id="11159"/>
      <w:r>
        <w:rPr>
          <w:rFonts w:hint="cs"/>
          <w:rtl/>
        </w:rPr>
        <w:t xml:space="preserve">ישלם </w:t>
      </w:r>
      <w:bookmarkStart w:id="11160" w:name="_ETM_Q17_759729"/>
      <w:bookmarkEnd w:id="11160"/>
      <w:r>
        <w:rPr>
          <w:rFonts w:hint="cs"/>
          <w:rtl/>
        </w:rPr>
        <w:t xml:space="preserve">קנס </w:t>
      </w:r>
      <w:bookmarkStart w:id="11161" w:name="_ETM_Q17_760179"/>
      <w:bookmarkEnd w:id="11161"/>
      <w:r>
        <w:rPr>
          <w:rFonts w:hint="cs"/>
          <w:rtl/>
        </w:rPr>
        <w:t xml:space="preserve">מוגדל </w:t>
      </w:r>
      <w:bookmarkStart w:id="11162" w:name="_ETM_Q17_760840"/>
      <w:bookmarkEnd w:id="11162"/>
      <w:r>
        <w:rPr>
          <w:rFonts w:hint="cs"/>
          <w:rtl/>
        </w:rPr>
        <w:t xml:space="preserve">של </w:t>
      </w:r>
      <w:bookmarkStart w:id="11163" w:name="_ETM_Q17_761080"/>
      <w:bookmarkEnd w:id="11163"/>
      <w:r>
        <w:rPr>
          <w:rFonts w:hint="cs"/>
          <w:rtl/>
        </w:rPr>
        <w:t xml:space="preserve">פי </w:t>
      </w:r>
      <w:bookmarkStart w:id="11164" w:name="_ETM_Q17_761319"/>
      <w:bookmarkEnd w:id="11164"/>
      <w:r w:rsidR="00E3232F">
        <w:rPr>
          <w:rFonts w:hint="cs"/>
          <w:rtl/>
        </w:rPr>
        <w:t xml:space="preserve">אחת וחצי </w:t>
      </w:r>
      <w:bookmarkStart w:id="11165" w:name="_ETM_Q17_762580"/>
      <w:bookmarkEnd w:id="11165"/>
      <w:r>
        <w:rPr>
          <w:rFonts w:hint="cs"/>
          <w:rtl/>
        </w:rPr>
        <w:t xml:space="preserve">מהקנס </w:t>
      </w:r>
      <w:bookmarkStart w:id="11166" w:name="_ETM_Q17_763210"/>
      <w:bookmarkEnd w:id="11166"/>
      <w:r>
        <w:rPr>
          <w:rFonts w:hint="cs"/>
          <w:rtl/>
        </w:rPr>
        <w:t xml:space="preserve">הקבוע </w:t>
      </w:r>
      <w:bookmarkStart w:id="11167" w:name="_ETM_Q17_763750"/>
      <w:bookmarkEnd w:id="11167"/>
      <w:r>
        <w:rPr>
          <w:rFonts w:hint="cs"/>
          <w:rtl/>
        </w:rPr>
        <w:t xml:space="preserve">בחוק </w:t>
      </w:r>
      <w:bookmarkStart w:id="11168" w:name="_ETM_Q17_764110"/>
      <w:bookmarkEnd w:id="11168"/>
      <w:r>
        <w:rPr>
          <w:rFonts w:hint="cs"/>
          <w:rtl/>
        </w:rPr>
        <w:t xml:space="preserve">הגנת </w:t>
      </w:r>
      <w:bookmarkStart w:id="11169" w:name="_ETM_Q17_764470"/>
      <w:bookmarkEnd w:id="11169"/>
      <w:r>
        <w:rPr>
          <w:rFonts w:hint="cs"/>
          <w:rtl/>
        </w:rPr>
        <w:t>הצרכן</w:t>
      </w:r>
      <w:r w:rsidR="00E3232F">
        <w:rPr>
          <w:rFonts w:hint="cs"/>
          <w:rtl/>
        </w:rPr>
        <w:t>,</w:t>
      </w:r>
      <w:r>
        <w:rPr>
          <w:rFonts w:hint="cs"/>
          <w:rtl/>
        </w:rPr>
        <w:t xml:space="preserve"> </w:t>
      </w:r>
      <w:bookmarkStart w:id="11170" w:name="_ETM_Q17_773679"/>
      <w:bookmarkStart w:id="11171" w:name="TOR_Q18"/>
      <w:bookmarkEnd w:id="11170"/>
      <w:bookmarkEnd w:id="11171"/>
      <w:r>
        <w:rPr>
          <w:rFonts w:hint="cs"/>
          <w:rtl/>
        </w:rPr>
        <w:t xml:space="preserve">וזה כדי להעביר מסר ברור שאנחנו לא ניתן להפוך את הזקנים שלנו לטרף קל. אנחנו נוודא שהעבריינים ישלמו את המחיר, וזה חלק מחבילה גדולה </w:t>
      </w:r>
      <w:bookmarkStart w:id="11172" w:name="_ETM_Q18_178000"/>
      <w:bookmarkEnd w:id="11172"/>
      <w:r>
        <w:rPr>
          <w:rFonts w:hint="cs"/>
          <w:rtl/>
        </w:rPr>
        <w:t xml:space="preserve">של חקיקה והחלטות ממשלה שאנחנו מקדמים, ויבואו, בעזרת השם, </w:t>
      </w:r>
      <w:bookmarkStart w:id="11173" w:name="_ETM_Q18_180000"/>
      <w:bookmarkEnd w:id="11173"/>
      <w:r>
        <w:rPr>
          <w:rFonts w:hint="cs"/>
          <w:rtl/>
        </w:rPr>
        <w:t xml:space="preserve">חוקים נוספים בדרך, שיבטיחו שהעבריינים ישלמו את המחיר </w:t>
      </w:r>
      <w:bookmarkStart w:id="11174" w:name="_ETM_Q18_191000"/>
      <w:bookmarkEnd w:id="11174"/>
      <w:r>
        <w:rPr>
          <w:rFonts w:hint="cs"/>
          <w:rtl/>
        </w:rPr>
        <w:t xml:space="preserve">ושזקנים יוכלו להזדקן בכבוד במדינה שלהם. </w:t>
      </w:r>
    </w:p>
    <w:p w:rsidR="00FA4D28" w:rsidRDefault="00FA4D28" w:rsidP="00FA4D28">
      <w:pPr>
        <w:rPr>
          <w:rtl/>
        </w:rPr>
      </w:pPr>
    </w:p>
    <w:p w:rsidR="00FA4D28" w:rsidRDefault="00FA4D28" w:rsidP="00E3232F">
      <w:pPr>
        <w:rPr>
          <w:rtl/>
        </w:rPr>
      </w:pPr>
      <w:bookmarkStart w:id="11175" w:name="_ETM_Q18_192000"/>
      <w:bookmarkEnd w:id="11175"/>
      <w:r>
        <w:rPr>
          <w:rFonts w:hint="cs"/>
          <w:rtl/>
        </w:rPr>
        <w:t xml:space="preserve">אז אני רק אומר לסיום </w:t>
      </w:r>
      <w:bookmarkStart w:id="11176" w:name="_ETM_Q18_190000"/>
      <w:bookmarkEnd w:id="11176"/>
      <w:r>
        <w:rPr>
          <w:rFonts w:hint="cs"/>
          <w:rtl/>
        </w:rPr>
        <w:t xml:space="preserve">תודה לכל השותפים והשותפות: לרשות להגנת הצרכן במשרד הכלכלה, </w:t>
      </w:r>
      <w:bookmarkStart w:id="11177" w:name="_ETM_Q18_200000"/>
      <w:bookmarkEnd w:id="11177"/>
      <w:r>
        <w:rPr>
          <w:rFonts w:hint="cs"/>
          <w:rtl/>
        </w:rPr>
        <w:t xml:space="preserve">לשר הכלכלה ניר ברקת וליושב-ראש ועדת הכלכלה חבר הכנסת </w:t>
      </w:r>
      <w:bookmarkStart w:id="11178" w:name="_ETM_Q18_201000"/>
      <w:bookmarkEnd w:id="11178"/>
      <w:r>
        <w:rPr>
          <w:rFonts w:hint="cs"/>
          <w:rtl/>
        </w:rPr>
        <w:t xml:space="preserve">ביטן, שגם חתום על ההצעה הזו, ליושב-ראש הקואליציה אופיר כץ </w:t>
      </w:r>
      <w:bookmarkStart w:id="11179" w:name="_ETM_Q18_209000"/>
      <w:bookmarkEnd w:id="11179"/>
      <w:r>
        <w:rPr>
          <w:rFonts w:hint="cs"/>
          <w:rtl/>
        </w:rPr>
        <w:t xml:space="preserve">ולמזכירות הסיעה שלנו, לנטע אטיאס ולכולם, שבאמת עשו מאמצים גדולים </w:t>
      </w:r>
      <w:bookmarkStart w:id="11180" w:name="_ETM_Q18_216000"/>
      <w:bookmarkEnd w:id="11180"/>
      <w:r>
        <w:rPr>
          <w:rFonts w:hint="cs"/>
          <w:rtl/>
        </w:rPr>
        <w:t xml:space="preserve">כדי שהחוק הזה יגיע היום לקריאה שנייה ושלישית. נמשיך להילחם </w:t>
      </w:r>
      <w:bookmarkStart w:id="11181" w:name="_ETM_Q18_222000"/>
      <w:bookmarkEnd w:id="11181"/>
      <w:r>
        <w:rPr>
          <w:rFonts w:hint="cs"/>
          <w:rtl/>
        </w:rPr>
        <w:t xml:space="preserve">בכל הכוח למען הזקנים שלנו, אם מהקואליציה ואם </w:t>
      </w:r>
      <w:bookmarkStart w:id="11182" w:name="_ETM_Q18_226000"/>
      <w:bookmarkEnd w:id="11182"/>
      <w:r>
        <w:rPr>
          <w:rFonts w:hint="cs"/>
          <w:rtl/>
        </w:rPr>
        <w:t xml:space="preserve">מהאופוזיציה. תודה רבה. </w:t>
      </w:r>
    </w:p>
    <w:p w:rsidR="00FA4D28" w:rsidRDefault="00FA4D28" w:rsidP="00FA4D28">
      <w:pPr>
        <w:rPr>
          <w:rtl/>
        </w:rPr>
      </w:pPr>
      <w:bookmarkStart w:id="11183" w:name="_ETM_Q18_193000"/>
      <w:bookmarkEnd w:id="11183"/>
    </w:p>
    <w:p w:rsidR="00FA4D28" w:rsidRDefault="00FA4D28" w:rsidP="00FA4D28">
      <w:pPr>
        <w:pStyle w:val="af8"/>
        <w:keepNext/>
        <w:rPr>
          <w:rtl/>
        </w:rPr>
      </w:pPr>
      <w:bookmarkStart w:id="11184" w:name="ET_yor_6488_1"/>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1184"/>
    </w:p>
    <w:p w:rsidR="00FA4D28" w:rsidRDefault="00FA4D28" w:rsidP="00B060FA">
      <w:pPr>
        <w:rPr>
          <w:rtl/>
          <w:lang w:eastAsia="he-IL"/>
        </w:rPr>
      </w:pPr>
    </w:p>
    <w:p w:rsidR="00FA4D28" w:rsidRDefault="00FA4D28" w:rsidP="00E3232F">
      <w:pPr>
        <w:rPr>
          <w:rtl/>
          <w:lang w:eastAsia="he-IL"/>
        </w:rPr>
      </w:pPr>
      <w:r>
        <w:rPr>
          <w:rFonts w:hint="cs"/>
          <w:rtl/>
          <w:lang w:eastAsia="he-IL"/>
        </w:rPr>
        <w:t xml:space="preserve">תודה רבה לחברת הכנסת מירב כהן. ביקש </w:t>
      </w:r>
      <w:bookmarkStart w:id="11185" w:name="_ETM_Q18_229000"/>
      <w:bookmarkEnd w:id="11185"/>
      <w:r>
        <w:rPr>
          <w:rFonts w:hint="cs"/>
          <w:rtl/>
          <w:lang w:eastAsia="he-IL"/>
        </w:rPr>
        <w:t>לנמק הסתייגות חבר הכנסת רון כץ</w:t>
      </w:r>
      <w:r w:rsidR="00E3232F">
        <w:rPr>
          <w:rFonts w:hint="cs"/>
          <w:rtl/>
          <w:lang w:eastAsia="he-IL"/>
        </w:rPr>
        <w:t>.</w:t>
      </w:r>
      <w:r>
        <w:rPr>
          <w:rFonts w:hint="cs"/>
          <w:rtl/>
          <w:lang w:eastAsia="he-IL"/>
        </w:rPr>
        <w:t xml:space="preserve"> בבקשה, חמש </w:t>
      </w:r>
      <w:bookmarkStart w:id="11186" w:name="_ETM_Q18_241000"/>
      <w:bookmarkEnd w:id="11186"/>
      <w:r>
        <w:rPr>
          <w:rFonts w:hint="cs"/>
          <w:rtl/>
          <w:lang w:eastAsia="he-IL"/>
        </w:rPr>
        <w:t xml:space="preserve">דקות. </w:t>
      </w:r>
      <w:bookmarkStart w:id="11187" w:name="_ETM_Q18_242000"/>
      <w:bookmarkEnd w:id="11187"/>
      <w:r>
        <w:rPr>
          <w:rFonts w:hint="cs"/>
          <w:rtl/>
          <w:lang w:eastAsia="he-IL"/>
        </w:rPr>
        <w:t xml:space="preserve">לאחר מכן – חבר הכנסת ולדימיר בליאק. </w:t>
      </w:r>
    </w:p>
    <w:p w:rsidR="00FA4D28" w:rsidRDefault="00FA4D28" w:rsidP="00FA4D28">
      <w:pPr>
        <w:rPr>
          <w:rtl/>
          <w:lang w:eastAsia="he-IL"/>
        </w:rPr>
      </w:pPr>
    </w:p>
    <w:p w:rsidR="00FA4D28" w:rsidRDefault="00FA4D28" w:rsidP="00FA4D28">
      <w:pPr>
        <w:pStyle w:val="a5"/>
        <w:keepNext/>
        <w:rPr>
          <w:rtl/>
        </w:rPr>
      </w:pPr>
      <w:bookmarkStart w:id="11188" w:name="ET_speaker_6151_2"/>
      <w:r>
        <w:rPr>
          <w:rStyle w:val="TagStyle"/>
          <w:rFonts w:hint="cs"/>
          <w:rtl/>
        </w:rPr>
        <w:t xml:space="preserve"> &lt;&lt; דובר &gt;&gt; </w:t>
      </w:r>
      <w:bookmarkStart w:id="11189" w:name="_Toc141713682"/>
      <w:bookmarkStart w:id="11190" w:name="_Toc141653699"/>
      <w:bookmarkStart w:id="11191" w:name="_Toc141653554"/>
      <w:bookmarkStart w:id="11192" w:name="_Toc141653409"/>
      <w:bookmarkStart w:id="11193" w:name="_Toc141653264"/>
      <w:bookmarkStart w:id="11194" w:name="_Toc141653119"/>
      <w:r>
        <w:rPr>
          <w:rFonts w:hint="cs"/>
          <w:rtl/>
        </w:rPr>
        <w:t>רון כץ (יש עתיד):</w:t>
      </w:r>
      <w:bookmarkEnd w:id="11189"/>
      <w:bookmarkEnd w:id="11190"/>
      <w:bookmarkEnd w:id="11191"/>
      <w:bookmarkEnd w:id="11192"/>
      <w:bookmarkEnd w:id="11193"/>
      <w:bookmarkEnd w:id="11194"/>
      <w:r>
        <w:rPr>
          <w:rStyle w:val="TagStyle"/>
          <w:rFonts w:hint="cs"/>
          <w:rtl/>
        </w:rPr>
        <w:t xml:space="preserve"> &lt;&lt; דובר &gt;&gt;</w:t>
      </w:r>
      <w:r>
        <w:rPr>
          <w:rFonts w:hint="cs"/>
          <w:rtl/>
        </w:rPr>
        <w:t xml:space="preserve">   </w:t>
      </w:r>
      <w:bookmarkEnd w:id="11188"/>
    </w:p>
    <w:p w:rsidR="00FA4D28" w:rsidRDefault="00FA4D28" w:rsidP="00B060FA">
      <w:pPr>
        <w:rPr>
          <w:rtl/>
          <w:lang w:eastAsia="he-IL"/>
        </w:rPr>
      </w:pPr>
    </w:p>
    <w:p w:rsidR="00FA4D28" w:rsidRDefault="00FA4D28" w:rsidP="00E3232F">
      <w:pPr>
        <w:rPr>
          <w:rtl/>
          <w:lang w:eastAsia="he-IL"/>
        </w:rPr>
      </w:pPr>
      <w:r>
        <w:rPr>
          <w:rFonts w:hint="cs"/>
          <w:rtl/>
          <w:lang w:eastAsia="he-IL"/>
        </w:rPr>
        <w:t>תודה רבה, אדוני היו"ר. כנסת נכבדה, בימים האחרונים אנחנו רואים תופעה מוזרה בבית הזה. אנחנו רואים חבורה שבמשך חמישה חודשים אמרה: אנחנו לא סופרים אתכם, תמשיכו להפגין, חבורה של נמושות.</w:t>
      </w:r>
      <w:bookmarkStart w:id="11195" w:name="_ETM_Q18_295000"/>
      <w:bookmarkEnd w:id="11195"/>
      <w:r>
        <w:rPr>
          <w:rFonts w:hint="cs"/>
          <w:rtl/>
          <w:lang w:eastAsia="he-IL"/>
        </w:rPr>
        <w:t xml:space="preserve"> שלחו אותנו לעזאזל. היו עוד כל מיני אמירות כאלה ואחרות. ואז, הפלא ופלא, מגיע תשעה באב, ורגע לפני תשעה באב מחזירים את כל המסכות. לא ראיתי צביעות כז</w:t>
      </w:r>
      <w:r w:rsidR="00E3232F">
        <w:rPr>
          <w:rFonts w:hint="cs"/>
          <w:rtl/>
          <w:lang w:eastAsia="he-IL"/>
        </w:rPr>
        <w:t>את</w:t>
      </w:r>
      <w:r>
        <w:rPr>
          <w:rFonts w:hint="cs"/>
          <w:rtl/>
          <w:lang w:eastAsia="he-IL"/>
        </w:rPr>
        <w:t xml:space="preserve"> הרבה מאוד זמן. יושב פה האיש שכמה ימים לפני צייץ שבר הסלטים פתוח. לידו ישב מי שאמר: לא יעזור לכם, אני לא מכנס את הוועדה, אני עושה מה שבא לי</w:t>
      </w:r>
      <w:r w:rsidR="00E3232F">
        <w:rPr>
          <w:rFonts w:hint="cs"/>
          <w:rtl/>
          <w:lang w:eastAsia="he-IL"/>
        </w:rPr>
        <w:t>.</w:t>
      </w:r>
      <w:r>
        <w:rPr>
          <w:rFonts w:hint="cs"/>
          <w:rtl/>
          <w:lang w:eastAsia="he-IL"/>
        </w:rPr>
        <w:t xml:space="preserve"> לידו ישב זה שלפי פרסום ערוץ 2 </w:t>
      </w:r>
      <w:bookmarkStart w:id="11196" w:name="_ETM_Q18_329000"/>
      <w:bookmarkEnd w:id="11196"/>
      <w:r>
        <w:rPr>
          <w:rFonts w:hint="cs"/>
          <w:rtl/>
          <w:lang w:eastAsia="he-IL"/>
        </w:rPr>
        <w:t xml:space="preserve">אמר: הייתי כורך את ההצעה הזו יחד עם הוועדה לבחירת שופטים. פה מאחור שמענו כל מיני </w:t>
      </w:r>
      <w:bookmarkStart w:id="11197" w:name="_ETM_Q18_341000"/>
      <w:bookmarkEnd w:id="11197"/>
      <w:r>
        <w:rPr>
          <w:rFonts w:hint="cs"/>
          <w:rtl/>
          <w:lang w:eastAsia="he-IL"/>
        </w:rPr>
        <w:t xml:space="preserve">קריאות: לא נעצור, לא משנה מה אתם אומרים, לא משנה מה חצי מהעם חושב, לא משנה מה הנזק. </w:t>
      </w:r>
    </w:p>
    <w:p w:rsidR="00FA4D28" w:rsidRDefault="00FA4D28" w:rsidP="00FA4D28">
      <w:pPr>
        <w:rPr>
          <w:rtl/>
          <w:lang w:eastAsia="he-IL"/>
        </w:rPr>
      </w:pPr>
    </w:p>
    <w:p w:rsidR="00FA4D28" w:rsidRDefault="00FA4D28" w:rsidP="00397B91">
      <w:pPr>
        <w:rPr>
          <w:rtl/>
          <w:lang w:eastAsia="he-IL"/>
        </w:rPr>
      </w:pPr>
      <w:r>
        <w:rPr>
          <w:rFonts w:hint="cs"/>
          <w:rtl/>
          <w:lang w:eastAsia="he-IL"/>
        </w:rPr>
        <w:t>אז בוא נדבר רגע על הנזק, כי מאותו יום הנזק הפך להיות תהומי. סוכנויות הדירוג הבין-לאומיות מתריעות אקטיבית – אולי בפעם הראשונה, ממה שאני זוכר – נגד השקעות במדינת ישראל. ברור, לחברי הכנסת מהקואליציה זה לא מזיז יותר מדי</w:t>
      </w:r>
      <w:r w:rsidR="00397B91">
        <w:rPr>
          <w:rFonts w:hint="cs"/>
          <w:rtl/>
          <w:lang w:eastAsia="he-IL"/>
        </w:rPr>
        <w:t>,</w:t>
      </w:r>
      <w:r>
        <w:rPr>
          <w:rFonts w:hint="cs"/>
          <w:rtl/>
          <w:lang w:eastAsia="he-IL"/>
        </w:rPr>
        <w:t xml:space="preserve"> אבל מה המשמעות האמיתית של הדבר הזה? המשמעות האמיתית אומרת שחברות הייטק במדינת ישראל כבר לא ירצו להירשם פה, כי לקבל פה משקיעים והשקעות זרות יהיה כמעט בלתי אפשרי. ראינו את קבוצת הרופאים, שמתפוצצת מרופאים שרוצים לעזוב את המדינה, ואני שומע שהיחס לדבר הזה – שדיברו איתם, ואני לא יודע עד כמה מתרשמים מהנחישות שלהם. אותי </w:t>
      </w:r>
      <w:bookmarkStart w:id="11198" w:name="_ETM_Q18_409000"/>
      <w:bookmarkEnd w:id="11198"/>
      <w:r>
        <w:rPr>
          <w:rFonts w:hint="cs"/>
          <w:rtl/>
          <w:lang w:eastAsia="he-IL"/>
        </w:rPr>
        <w:t xml:space="preserve">זה מאוד מדאיג. </w:t>
      </w:r>
    </w:p>
    <w:p w:rsidR="00FA4D28" w:rsidRDefault="00FA4D28" w:rsidP="00FA4D28">
      <w:pPr>
        <w:rPr>
          <w:rtl/>
          <w:lang w:eastAsia="he-IL"/>
        </w:rPr>
      </w:pPr>
    </w:p>
    <w:p w:rsidR="00FA4D28" w:rsidRDefault="00FA4D28" w:rsidP="00397B91">
      <w:pPr>
        <w:rPr>
          <w:rtl/>
          <w:lang w:eastAsia="he-IL"/>
        </w:rPr>
      </w:pPr>
      <w:r>
        <w:rPr>
          <w:rFonts w:hint="cs"/>
          <w:rtl/>
          <w:lang w:eastAsia="he-IL"/>
        </w:rPr>
        <w:t xml:space="preserve">אנחנו רואים קבוצות הולכות וגדלות של טובי בנינו שאומרים: אנחנו </w:t>
      </w:r>
      <w:bookmarkStart w:id="11199" w:name="_ETM_Q18_419000"/>
      <w:bookmarkEnd w:id="11199"/>
      <w:r>
        <w:rPr>
          <w:rFonts w:hint="cs"/>
          <w:rtl/>
          <w:lang w:eastAsia="he-IL"/>
        </w:rPr>
        <w:t xml:space="preserve">לא מוכנים לשרת תחת ממשלה שאנחנו לא בטוחים אם ההחלטות שהיא תקבל יהיו דמוקרטיות, יהיו סבירות בכלל, ואז כמובן קינחנו את זה בתמונת סלפי שתיזכר לעד – כמי שמנסה לפרק את החברה הישראלית. את התמונה הזו צריך לקחת ולהדביק בכל ספרי ההיסטוריה של מדינת ישראל. כל מערכת חינוך במדינת ישראל בסופו של דבר תדבר על התקופה הזו, וזה מה שיזכרו מראש ממשלה, שהגיע לפה ולא הצליח להשתלט על הממשלה שלו. הוא ישב ביניהם, שר הביטחון שלו כמעט התחנן לחסד, </w:t>
      </w:r>
      <w:proofErr w:type="spellStart"/>
      <w:r>
        <w:rPr>
          <w:rFonts w:hint="cs"/>
          <w:rtl/>
          <w:lang w:eastAsia="he-IL"/>
        </w:rPr>
        <w:t>לפתחון</w:t>
      </w:r>
      <w:proofErr w:type="spellEnd"/>
      <w:r>
        <w:rPr>
          <w:rFonts w:hint="cs"/>
          <w:rtl/>
          <w:lang w:eastAsia="he-IL"/>
        </w:rPr>
        <w:t xml:space="preserve"> לב, לטיפה הקשבה. אבל איך הוא יקשיב? איך </w:t>
      </w:r>
      <w:bookmarkStart w:id="11200" w:name="_ETM_Q18_472000"/>
      <w:bookmarkEnd w:id="11200"/>
      <w:r>
        <w:rPr>
          <w:rFonts w:hint="cs"/>
          <w:rtl/>
          <w:lang w:eastAsia="he-IL"/>
        </w:rPr>
        <w:t xml:space="preserve">ראש הממשלה הזה יקשיב אם הרמטכ"ל שלו מבקש פגישה לפני ההצבעה והוא דוחה אותו? הוא אומר לו: אני לא </w:t>
      </w:r>
      <w:proofErr w:type="spellStart"/>
      <w:r>
        <w:rPr>
          <w:rFonts w:hint="cs"/>
          <w:rtl/>
          <w:lang w:eastAsia="he-IL"/>
        </w:rPr>
        <w:t>א</w:t>
      </w:r>
      <w:r w:rsidR="00AD06EE">
        <w:rPr>
          <w:rFonts w:hint="cs"/>
          <w:rtl/>
          <w:lang w:eastAsia="he-IL"/>
        </w:rPr>
        <w:t>י</w:t>
      </w:r>
      <w:r>
        <w:rPr>
          <w:rFonts w:hint="cs"/>
          <w:rtl/>
          <w:lang w:eastAsia="he-IL"/>
        </w:rPr>
        <w:t>פגש</w:t>
      </w:r>
      <w:proofErr w:type="spellEnd"/>
      <w:r>
        <w:rPr>
          <w:rFonts w:hint="cs"/>
          <w:rtl/>
          <w:lang w:eastAsia="he-IL"/>
        </w:rPr>
        <w:t xml:space="preserve"> א</w:t>
      </w:r>
      <w:r w:rsidR="00AD06EE">
        <w:rPr>
          <w:rFonts w:hint="cs"/>
          <w:rtl/>
          <w:lang w:eastAsia="he-IL"/>
        </w:rPr>
        <w:t>י</w:t>
      </w:r>
      <w:r>
        <w:rPr>
          <w:rFonts w:hint="cs"/>
          <w:rtl/>
          <w:lang w:eastAsia="he-IL"/>
        </w:rPr>
        <w:t xml:space="preserve">תך עד אחרי ההצבעה. </w:t>
      </w:r>
      <w:bookmarkStart w:id="11201" w:name="_ETM_Q18_483000"/>
      <w:bookmarkEnd w:id="11201"/>
      <w:r>
        <w:rPr>
          <w:rFonts w:hint="cs"/>
          <w:rtl/>
          <w:lang w:eastAsia="he-IL"/>
        </w:rPr>
        <w:t xml:space="preserve">וזה לא נגמר שם. </w:t>
      </w:r>
      <w:bookmarkStart w:id="11202" w:name="_ETM_Q18_484000"/>
      <w:bookmarkEnd w:id="11202"/>
      <w:r>
        <w:rPr>
          <w:rFonts w:hint="cs"/>
          <w:rtl/>
          <w:lang w:eastAsia="he-IL"/>
        </w:rPr>
        <w:t xml:space="preserve">שלחו לכנסת </w:t>
      </w:r>
      <w:r w:rsidR="00B060FA">
        <w:rPr>
          <w:rFonts w:hint="cs"/>
          <w:rtl/>
          <w:lang w:eastAsia="he-IL"/>
        </w:rPr>
        <w:t>– – –</w:t>
      </w:r>
    </w:p>
    <w:p w:rsidR="00FA4D28" w:rsidRDefault="00FA4D28" w:rsidP="00FA4D28">
      <w:pPr>
        <w:rPr>
          <w:rtl/>
          <w:lang w:eastAsia="he-IL"/>
        </w:rPr>
      </w:pPr>
    </w:p>
    <w:p w:rsidR="00FA4D28" w:rsidRDefault="00FA4D28" w:rsidP="00FA4D28">
      <w:pPr>
        <w:pStyle w:val="af7"/>
        <w:keepNext/>
        <w:rPr>
          <w:rtl/>
        </w:rPr>
      </w:pPr>
      <w:bookmarkStart w:id="11203" w:name="ET_interruption_5084_3"/>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11203"/>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עם ברדוגו הוא נפגש. </w:t>
      </w:r>
    </w:p>
    <w:p w:rsidR="00FA4D28" w:rsidRDefault="00FA4D28" w:rsidP="00FA4D28">
      <w:pPr>
        <w:rPr>
          <w:rtl/>
          <w:lang w:eastAsia="he-IL"/>
        </w:rPr>
      </w:pPr>
    </w:p>
    <w:p w:rsidR="00FA4D28" w:rsidRDefault="00FA4D28" w:rsidP="00FA4D28">
      <w:pPr>
        <w:pStyle w:val="-"/>
        <w:keepNext/>
        <w:rPr>
          <w:rtl/>
        </w:rPr>
      </w:pPr>
      <w:bookmarkStart w:id="11204" w:name="ET_speakercontinue_6151_4"/>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bookmarkEnd w:id="11204"/>
    </w:p>
    <w:p w:rsidR="00FA4D28" w:rsidRDefault="00FA4D28" w:rsidP="00B060FA">
      <w:pPr>
        <w:rPr>
          <w:rtl/>
          <w:lang w:eastAsia="he-IL"/>
        </w:rPr>
      </w:pPr>
    </w:p>
    <w:p w:rsidR="00FA4D28" w:rsidRDefault="00FA4D28" w:rsidP="00397B91">
      <w:pPr>
        <w:rPr>
          <w:rtl/>
          <w:lang w:eastAsia="he-IL"/>
        </w:rPr>
      </w:pPr>
      <w:r>
        <w:rPr>
          <w:rFonts w:hint="cs"/>
          <w:rtl/>
          <w:lang w:eastAsia="he-IL"/>
        </w:rPr>
        <w:t xml:space="preserve">ברור. </w:t>
      </w:r>
      <w:bookmarkStart w:id="11205" w:name="_ETM_Q18_489000"/>
      <w:bookmarkEnd w:id="11205"/>
      <w:r>
        <w:rPr>
          <w:rFonts w:hint="cs"/>
          <w:rtl/>
          <w:lang w:eastAsia="he-IL"/>
        </w:rPr>
        <w:t xml:space="preserve">שלחו </w:t>
      </w:r>
      <w:bookmarkStart w:id="11206" w:name="_ETM_Q18_490000"/>
      <w:bookmarkEnd w:id="11206"/>
      <w:r>
        <w:rPr>
          <w:rFonts w:hint="cs"/>
          <w:rtl/>
          <w:lang w:eastAsia="he-IL"/>
        </w:rPr>
        <w:t xml:space="preserve">לכנסת את ראש אגף המבצעים ואת ראש אמ"ן כדי </w:t>
      </w:r>
      <w:bookmarkStart w:id="11207" w:name="_ETM_Q18_493000"/>
      <w:bookmarkEnd w:id="11207"/>
      <w:r>
        <w:rPr>
          <w:rFonts w:hint="cs"/>
          <w:rtl/>
          <w:lang w:eastAsia="he-IL"/>
        </w:rPr>
        <w:t xml:space="preserve">שייתנו תדרוך אמיתי לחברי הכנסת מהקואליציה ולשרים, ועוד פעם – הפתעה, </w:t>
      </w:r>
      <w:bookmarkStart w:id="11208" w:name="_ETM_Q18_502000"/>
      <w:bookmarkEnd w:id="11208"/>
      <w:r>
        <w:rPr>
          <w:rFonts w:hint="cs"/>
          <w:rtl/>
          <w:lang w:eastAsia="he-IL"/>
        </w:rPr>
        <w:t xml:space="preserve">גם להם לא היה זמן להיפגש איתם, אבל היה </w:t>
      </w:r>
      <w:bookmarkStart w:id="11209" w:name="_ETM_Q18_504000"/>
      <w:bookmarkEnd w:id="11209"/>
      <w:r>
        <w:rPr>
          <w:rFonts w:hint="cs"/>
          <w:rtl/>
          <w:lang w:eastAsia="he-IL"/>
        </w:rPr>
        <w:t xml:space="preserve">להם זמן לשבת פה מאחור בפרסה ולקשקש על כל מיני שטויות. אבל לשמוע את ראש אמ"ן לא היה להם זמן. ואני באמת רוצה לשאול את ראש הממשלה ואת חברי הקואליציה: מה עובר עליכם? מתי תפסיקו? באיזה שלב תהיה נקודת האל-חזור, </w:t>
      </w:r>
      <w:bookmarkStart w:id="11210" w:name="_ETM_Q18_526000"/>
      <w:bookmarkEnd w:id="11210"/>
      <w:r>
        <w:rPr>
          <w:rFonts w:hint="cs"/>
          <w:rtl/>
          <w:lang w:eastAsia="he-IL"/>
        </w:rPr>
        <w:t>שתבינו שהנזק שעושים למדינת ישראל הוא פשוט גדול מדי?</w:t>
      </w:r>
    </w:p>
    <w:p w:rsidR="00FA4D28" w:rsidRDefault="00FA4D28" w:rsidP="00FA4D28">
      <w:pPr>
        <w:rPr>
          <w:rtl/>
          <w:lang w:eastAsia="he-IL"/>
        </w:rPr>
      </w:pPr>
    </w:p>
    <w:p w:rsidR="00FA4D28" w:rsidRDefault="00FA4D28" w:rsidP="00FA4D28">
      <w:pPr>
        <w:rPr>
          <w:rtl/>
          <w:lang w:eastAsia="he-IL"/>
        </w:rPr>
      </w:pPr>
      <w:r>
        <w:rPr>
          <w:rFonts w:hint="cs"/>
          <w:rtl/>
          <w:lang w:eastAsia="he-IL"/>
        </w:rPr>
        <w:t xml:space="preserve">ומאז אנחנו גם שומעים על מרד בליכוד. אז אני רוצה לומר לכם, חברי הליכוד: מרד עושים בזמן אמת, לא עושים בתקופת הפגרה, לא עושים אחרי שכבר אי-אפשר לעשות כלום, לא עושים </w:t>
      </w:r>
      <w:bookmarkStart w:id="11211" w:name="_ETM_Q18_546000"/>
      <w:bookmarkEnd w:id="11211"/>
      <w:r>
        <w:rPr>
          <w:rFonts w:hint="cs"/>
          <w:rtl/>
          <w:lang w:eastAsia="he-IL"/>
        </w:rPr>
        <w:t>את זה כדי שתרגישו טיפה יותר טוב עם עצמכם. כי בזמן האמת</w:t>
      </w:r>
      <w:r w:rsidR="00397B91">
        <w:rPr>
          <w:rFonts w:hint="cs"/>
          <w:rtl/>
          <w:lang w:eastAsia="he-IL"/>
        </w:rPr>
        <w:t>,</w:t>
      </w:r>
      <w:r>
        <w:rPr>
          <w:rFonts w:hint="cs"/>
          <w:rtl/>
          <w:lang w:eastAsia="he-IL"/>
        </w:rPr>
        <w:t xml:space="preserve"> כשישבתם פה ויכולתם לעשות מעשה ולתמוך בשר הביטחון, שרץ פה כמו אני לא יודע מה, לא עשיתם את זה. אז תחסכו מאיתנו את ה"אחים אנחנו", כי המשך המשפט </w:t>
      </w:r>
      <w:bookmarkStart w:id="11212" w:name="_ETM_Q18_566000"/>
      <w:bookmarkEnd w:id="11212"/>
      <w:r>
        <w:rPr>
          <w:rFonts w:hint="cs"/>
          <w:rtl/>
          <w:lang w:eastAsia="he-IL"/>
        </w:rPr>
        <w:t>הזה אומר: אחים אנחנו ומפה ניפרד. ומה שאתם עושים הוא התחלה של הסוף של מדינת ישראל. אני שומע את האויבים שלנו חוגגים, ואני באמת אומר לכם</w:t>
      </w:r>
      <w:r>
        <w:rPr>
          <w:lang w:eastAsia="he-IL"/>
        </w:rPr>
        <w:t>:</w:t>
      </w:r>
      <w:r>
        <w:rPr>
          <w:rFonts w:hint="cs"/>
          <w:rtl/>
          <w:lang w:eastAsia="he-IL"/>
        </w:rPr>
        <w:t xml:space="preserve"> זה לא צריך להיות מרד, זאת צריכה להיות החלטה שאומרת: מבטלים </w:t>
      </w:r>
      <w:bookmarkStart w:id="11213" w:name="_ETM_Q18_582000"/>
      <w:bookmarkEnd w:id="11213"/>
      <w:r>
        <w:rPr>
          <w:rFonts w:hint="cs"/>
          <w:rtl/>
          <w:lang w:eastAsia="he-IL"/>
        </w:rPr>
        <w:t xml:space="preserve">את ביטול עילת הסבירות, חוזרים לדבר, מאמצים את ההצעה של יו"ר מפלגת יש עתיד וחוזרים להיות מדינת ישראל הנורמלית. תודה רבה. </w:t>
      </w:r>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תודה רבה. </w:t>
      </w:r>
      <w:bookmarkStart w:id="11214" w:name="_ETM_Q18_588000"/>
      <w:bookmarkEnd w:id="11214"/>
      <w:r>
        <w:rPr>
          <w:rFonts w:hint="cs"/>
          <w:rtl/>
          <w:lang w:eastAsia="he-IL"/>
        </w:rPr>
        <w:t>חבר הכנסת ולדימיר</w:t>
      </w:r>
      <w:bookmarkStart w:id="11215" w:name="_ETM_Q18_593000"/>
      <w:bookmarkEnd w:id="11215"/>
      <w:r>
        <w:rPr>
          <w:rFonts w:hint="cs"/>
          <w:rtl/>
          <w:lang w:eastAsia="he-IL"/>
        </w:rPr>
        <w:t xml:space="preserve"> בליאק, ולאחר מכן – חבר הכנסת מיקי לוי. </w:t>
      </w:r>
    </w:p>
    <w:p w:rsidR="00FA4D28" w:rsidRDefault="00FA4D28" w:rsidP="00FA4D28">
      <w:pPr>
        <w:rPr>
          <w:rtl/>
          <w:lang w:eastAsia="he-IL"/>
        </w:rPr>
      </w:pPr>
    </w:p>
    <w:p w:rsidR="00FA4D28" w:rsidRDefault="00FA4D28" w:rsidP="00FA4D28">
      <w:pPr>
        <w:pStyle w:val="a5"/>
        <w:keepNext/>
        <w:rPr>
          <w:rtl/>
        </w:rPr>
      </w:pPr>
      <w:bookmarkStart w:id="11216" w:name="ET_speaker_6127_6"/>
      <w:r>
        <w:rPr>
          <w:rStyle w:val="TagStyle"/>
          <w:rFonts w:hint="cs"/>
          <w:rtl/>
        </w:rPr>
        <w:t xml:space="preserve"> &lt;&lt; דובר &gt;&gt; </w:t>
      </w:r>
      <w:bookmarkStart w:id="11217" w:name="_Toc141713683"/>
      <w:bookmarkStart w:id="11218" w:name="_Toc141653700"/>
      <w:bookmarkStart w:id="11219" w:name="_Toc141653555"/>
      <w:bookmarkStart w:id="11220" w:name="_Toc141653410"/>
      <w:bookmarkStart w:id="11221" w:name="_Toc141653265"/>
      <w:bookmarkStart w:id="11222" w:name="_Toc141653120"/>
      <w:r>
        <w:rPr>
          <w:rFonts w:hint="cs"/>
          <w:rtl/>
        </w:rPr>
        <w:t>ולדימיר בליאק (יש עתיד):</w:t>
      </w:r>
      <w:bookmarkEnd w:id="11217"/>
      <w:bookmarkEnd w:id="11218"/>
      <w:bookmarkEnd w:id="11219"/>
      <w:bookmarkEnd w:id="11220"/>
      <w:bookmarkEnd w:id="11221"/>
      <w:bookmarkEnd w:id="11222"/>
      <w:r>
        <w:rPr>
          <w:rStyle w:val="TagStyle"/>
          <w:rFonts w:hint="cs"/>
          <w:rtl/>
        </w:rPr>
        <w:t xml:space="preserve"> &lt;&lt; דובר &gt;&gt;</w:t>
      </w:r>
      <w:r>
        <w:rPr>
          <w:rFonts w:hint="cs"/>
          <w:rtl/>
        </w:rPr>
        <w:t xml:space="preserve">   </w:t>
      </w:r>
      <w:bookmarkEnd w:id="11216"/>
    </w:p>
    <w:p w:rsidR="00FA4D28" w:rsidRDefault="00FA4D28" w:rsidP="00B060FA">
      <w:pPr>
        <w:rPr>
          <w:rtl/>
          <w:lang w:eastAsia="he-IL"/>
        </w:rPr>
      </w:pPr>
    </w:p>
    <w:p w:rsidR="00FA4D28" w:rsidRDefault="00FA4D28" w:rsidP="00397B91">
      <w:pPr>
        <w:rPr>
          <w:rtl/>
          <w:lang w:eastAsia="he-IL"/>
        </w:rPr>
      </w:pPr>
      <w:r>
        <w:rPr>
          <w:rFonts w:hint="cs"/>
          <w:rtl/>
          <w:lang w:eastAsia="he-IL"/>
        </w:rPr>
        <w:t xml:space="preserve">תודה, אדוני היושב-ראש. חבריי חברי הכנסת, ראשית, חברת הכנסת אורנה ברביבאי כבר יצאה, אבל אני </w:t>
      </w:r>
      <w:bookmarkStart w:id="11223" w:name="_ETM_Q18_619000"/>
      <w:bookmarkEnd w:id="11223"/>
      <w:r>
        <w:rPr>
          <w:rFonts w:hint="cs"/>
          <w:rtl/>
          <w:lang w:eastAsia="he-IL"/>
        </w:rPr>
        <w:t xml:space="preserve">רוצה בכל זאת לאחל לה המון הצלחה, ובעיקר להודות לה על כך שהיא הקימה מחדש את משרד הכלכלה, שלא היה קיים הלכה למעשה הרבה מאוד שנים, ולא רק הקימה אותו מחדש אלא הפכה אותו למשרד מתפקד, למשרד שהתניע הרבה מאוד רפורמות מאוד מאוד חשובות לכלכלת </w:t>
      </w:r>
      <w:bookmarkStart w:id="11224" w:name="_ETM_Q18_647000"/>
      <w:bookmarkEnd w:id="11224"/>
      <w:r>
        <w:rPr>
          <w:rFonts w:hint="cs"/>
          <w:rtl/>
          <w:lang w:eastAsia="he-IL"/>
        </w:rPr>
        <w:t xml:space="preserve">ישראל. הלוואי שהרפורמות האלה יימשכו, וביתר שאת, כי הן המפתח, הן המפתח להורדת יוקר המחיה. </w:t>
      </w:r>
    </w:p>
    <w:p w:rsidR="00FA4D28" w:rsidRDefault="00FA4D28" w:rsidP="00FA4D28">
      <w:pPr>
        <w:rPr>
          <w:rtl/>
          <w:lang w:eastAsia="he-IL"/>
        </w:rPr>
      </w:pPr>
    </w:p>
    <w:p w:rsidR="00FA4D28" w:rsidRDefault="00FA4D28" w:rsidP="00397B91">
      <w:pPr>
        <w:rPr>
          <w:rtl/>
          <w:lang w:eastAsia="he-IL"/>
        </w:rPr>
      </w:pPr>
      <w:r>
        <w:rPr>
          <w:rFonts w:hint="cs"/>
          <w:rtl/>
          <w:lang w:eastAsia="he-IL"/>
        </w:rPr>
        <w:t xml:space="preserve">כשאני מסתכל על כל מה שקרה פה וקורה פה בשבעת החודשים האחרונים, אני חושב שאת כל זה, את כל </w:t>
      </w:r>
      <w:proofErr w:type="spellStart"/>
      <w:r>
        <w:rPr>
          <w:rFonts w:hint="cs"/>
          <w:rtl/>
          <w:lang w:eastAsia="he-IL"/>
        </w:rPr>
        <w:t>הטרלול</w:t>
      </w:r>
      <w:proofErr w:type="spellEnd"/>
      <w:r>
        <w:rPr>
          <w:rFonts w:hint="cs"/>
          <w:rtl/>
          <w:lang w:eastAsia="he-IL"/>
        </w:rPr>
        <w:t xml:space="preserve"> הזה, אפשר היה למנוע. כל מה שצריך היה לקרות זה ששר המשפטים יריב לוין היה מכנס ב-4 בינואר 2023 את מסיבת העיתונאים שלו ומודיע: </w:t>
      </w:r>
      <w:bookmarkStart w:id="11225" w:name="_ETM_Q18_687000"/>
      <w:bookmarkEnd w:id="11225"/>
      <w:r>
        <w:rPr>
          <w:rFonts w:hint="cs"/>
          <w:rtl/>
          <w:lang w:eastAsia="he-IL"/>
        </w:rPr>
        <w:t xml:space="preserve">חברות וחברים, הממשלה שאני חלק ממנה מעוניינת לבצע שינויים משמעותיים, שינויים משמעותיים במערכת המשפט. לצורך כך אני מקים ועדה ציבורית רחבה שתכלול את פרופ' נבות, את פרופ' אלבשן, את פרופ' דותן ואפילו ד"ר בקשי מפורום קהלת, כל המוחות, והוועדה הזאת תתכנס ותדון ברפורמות במערכת המשפט במשך שישה, שמונה חודשים, 12 חודשים, ותגיש לממשלה את המלצותיה על הרפורמה. ואת ההמלצות אנו מתחייבים לאמץ ולהמיר לחוקים אשר יאושרו בכנסת. זהו, זה כל מה ששר המשפטים היה צריך לעשות. </w:t>
      </w:r>
    </w:p>
    <w:p w:rsidR="00FA4D28" w:rsidRDefault="00FA4D28" w:rsidP="00FA4D28">
      <w:pPr>
        <w:rPr>
          <w:rtl/>
          <w:lang w:eastAsia="he-IL"/>
        </w:rPr>
      </w:pPr>
    </w:p>
    <w:p w:rsidR="00FA4D28" w:rsidRDefault="00FA4D28" w:rsidP="00FA4D28">
      <w:pPr>
        <w:rPr>
          <w:rtl/>
        </w:rPr>
      </w:pPr>
      <w:bookmarkStart w:id="11226" w:name="TOR_Q19"/>
      <w:bookmarkStart w:id="11227" w:name="_ETM_Q19_180000"/>
      <w:bookmarkEnd w:id="11226"/>
      <w:bookmarkEnd w:id="11227"/>
      <w:r>
        <w:rPr>
          <w:rFonts w:hint="cs"/>
          <w:rtl/>
        </w:rPr>
        <w:t xml:space="preserve">ואז ההייטק הישראלי לא היה נהרס, והמשקיעים לא היו </w:t>
      </w:r>
      <w:bookmarkStart w:id="11228" w:name="_ETM_Q19_160928"/>
      <w:bookmarkEnd w:id="11228"/>
      <w:r>
        <w:rPr>
          <w:rFonts w:hint="cs"/>
          <w:rtl/>
        </w:rPr>
        <w:t xml:space="preserve">נמלטים, והכנסות המדינה לא היו קורסות יחד עם הבורסה, שמציגה ביצועים עלובים, והשקל לא היה נחלש ב-6%, וקרנות הפנסיה </w:t>
      </w:r>
      <w:bookmarkStart w:id="11229" w:name="_ETM_Q19_175830"/>
      <w:bookmarkEnd w:id="11229"/>
      <w:r>
        <w:rPr>
          <w:rFonts w:hint="cs"/>
          <w:rtl/>
        </w:rPr>
        <w:t>שלנו לא היו מאבדות 20 מיליארד שקלים, וצה"ל לא היה מאבד מכשירותו, ולא היו מפגינים פצועים ברחובות. כל</w:t>
      </w:r>
      <w:bookmarkStart w:id="11230" w:name="_ETM_Q19_186098"/>
      <w:bookmarkEnd w:id="11230"/>
      <w:r>
        <w:rPr>
          <w:rFonts w:hint="cs"/>
          <w:rtl/>
        </w:rPr>
        <w:t xml:space="preserve"> זה היה נמנע עם קצת שכל, פחות משיחיות</w:t>
      </w:r>
      <w:bookmarkStart w:id="11231" w:name="_ETM_Q19_190084"/>
      <w:bookmarkEnd w:id="11231"/>
      <w:r>
        <w:rPr>
          <w:rFonts w:hint="cs"/>
          <w:rtl/>
        </w:rPr>
        <w:t xml:space="preserve"> ונקמנות, יותר מתינות, יותר שיקול דעת בקבלת ההחלטות. </w:t>
      </w:r>
      <w:bookmarkStart w:id="11232" w:name="_ETM_Q19_260125"/>
      <w:bookmarkEnd w:id="11232"/>
    </w:p>
    <w:p w:rsidR="00FA4D28" w:rsidRDefault="00FA4D28" w:rsidP="00FA4D28">
      <w:pPr>
        <w:rPr>
          <w:rtl/>
        </w:rPr>
      </w:pPr>
    </w:p>
    <w:p w:rsidR="00FA4D28" w:rsidRDefault="00FA4D28" w:rsidP="00FA4D28">
      <w:pPr>
        <w:rPr>
          <w:rtl/>
        </w:rPr>
      </w:pPr>
      <w:r>
        <w:rPr>
          <w:rFonts w:hint="cs"/>
          <w:rtl/>
        </w:rPr>
        <w:t>הממשלה</w:t>
      </w:r>
      <w:bookmarkStart w:id="11233" w:name="_ETM_Q19_201234"/>
      <w:bookmarkEnd w:id="11233"/>
      <w:r>
        <w:rPr>
          <w:rFonts w:hint="cs"/>
          <w:rtl/>
        </w:rPr>
        <w:t xml:space="preserve"> הביאה את כל המחאה הזאת על עצמה, והיא מביאה עלינו גם היום את האסון האסטרטגי מהגדולים שחוותה מדינת ישראל. רק הקואליציה, רק הקואליציה נושאת באחריות </w:t>
      </w:r>
      <w:bookmarkStart w:id="11234" w:name="_ETM_Q19_217971"/>
      <w:bookmarkEnd w:id="11234"/>
      <w:r>
        <w:rPr>
          <w:rFonts w:hint="cs"/>
          <w:rtl/>
        </w:rPr>
        <w:t>לקרע והשבר הנוראיים שנוצרו בחברה הישראלית. אני מקווה שאתם מבינים את זה. גם היום עוד לא מאוחר לעצור.</w:t>
      </w:r>
      <w:bookmarkStart w:id="11235" w:name="_ETM_Q19_232416"/>
      <w:bookmarkEnd w:id="11235"/>
      <w:r>
        <w:rPr>
          <w:rFonts w:hint="cs"/>
          <w:rtl/>
        </w:rPr>
        <w:t xml:space="preserve"> ראש האופוזיציה הציג כאן לפני זמן קצר את המתווה שלו לחזרה להידברות. רוב גדול של</w:t>
      </w:r>
      <w:bookmarkStart w:id="11236" w:name="_ETM_Q19_242031"/>
      <w:bookmarkEnd w:id="11236"/>
      <w:r>
        <w:rPr>
          <w:rFonts w:hint="cs"/>
          <w:rtl/>
        </w:rPr>
        <w:t xml:space="preserve"> המצביעים שלנו ורוב גדול של המצביעים שלכם, הקואליציה, רוצים הסכמה ציבורית רחבה. זה צו השעה. זה מה שאנחנו אמורים לעשות. אני קורא לקואליציה לקבל </w:t>
      </w:r>
      <w:bookmarkStart w:id="11237" w:name="_ETM_Q19_260270"/>
      <w:bookmarkEnd w:id="11237"/>
      <w:r>
        <w:rPr>
          <w:rFonts w:hint="cs"/>
          <w:rtl/>
        </w:rPr>
        <w:t xml:space="preserve">את </w:t>
      </w:r>
      <w:bookmarkStart w:id="11238" w:name="_ETM_Q19_260540"/>
      <w:bookmarkEnd w:id="11238"/>
      <w:r>
        <w:rPr>
          <w:rFonts w:hint="cs"/>
          <w:rtl/>
        </w:rPr>
        <w:t xml:space="preserve">הצעתו </w:t>
      </w:r>
      <w:bookmarkStart w:id="11239" w:name="_ETM_Q19_261590"/>
      <w:bookmarkEnd w:id="11239"/>
      <w:r>
        <w:rPr>
          <w:rFonts w:hint="cs"/>
          <w:rtl/>
        </w:rPr>
        <w:t xml:space="preserve">של </w:t>
      </w:r>
      <w:bookmarkStart w:id="11240" w:name="_ETM_Q19_261800"/>
      <w:bookmarkEnd w:id="11240"/>
      <w:r>
        <w:rPr>
          <w:rFonts w:hint="cs"/>
          <w:rtl/>
        </w:rPr>
        <w:t xml:space="preserve">ראש </w:t>
      </w:r>
      <w:bookmarkStart w:id="11241" w:name="_ETM_Q19_262100"/>
      <w:bookmarkEnd w:id="11241"/>
      <w:r>
        <w:rPr>
          <w:rFonts w:hint="cs"/>
          <w:rtl/>
        </w:rPr>
        <w:t xml:space="preserve">האופוזיציה </w:t>
      </w:r>
      <w:bookmarkStart w:id="11242" w:name="_ETM_Q19_263140"/>
      <w:bookmarkEnd w:id="11242"/>
      <w:r>
        <w:rPr>
          <w:rFonts w:hint="cs"/>
          <w:rtl/>
        </w:rPr>
        <w:t xml:space="preserve">ולחזור </w:t>
      </w:r>
      <w:bookmarkStart w:id="11243" w:name="_ETM_Q19_264400"/>
      <w:bookmarkEnd w:id="11243"/>
      <w:r>
        <w:rPr>
          <w:rFonts w:hint="cs"/>
          <w:rtl/>
        </w:rPr>
        <w:t xml:space="preserve">לשולחן </w:t>
      </w:r>
      <w:bookmarkStart w:id="11244" w:name="_ETM_Q19_264940"/>
      <w:bookmarkEnd w:id="11244"/>
      <w:r>
        <w:rPr>
          <w:rFonts w:hint="cs"/>
          <w:rtl/>
        </w:rPr>
        <w:t xml:space="preserve">ההידברות. </w:t>
      </w:r>
      <w:bookmarkStart w:id="11245" w:name="_ETM_Q19_265360"/>
      <w:bookmarkEnd w:id="11245"/>
      <w:r>
        <w:rPr>
          <w:rFonts w:hint="cs"/>
          <w:rtl/>
        </w:rPr>
        <w:t xml:space="preserve">תודה </w:t>
      </w:r>
      <w:bookmarkStart w:id="11246" w:name="_ETM_Q19_265600"/>
      <w:bookmarkEnd w:id="11246"/>
      <w:r>
        <w:rPr>
          <w:rFonts w:hint="cs"/>
          <w:rtl/>
        </w:rPr>
        <w:t>רבה.</w:t>
      </w:r>
    </w:p>
    <w:p w:rsidR="00FA4D28" w:rsidRDefault="00FA4D28" w:rsidP="00FA4D28">
      <w:pPr>
        <w:rPr>
          <w:rtl/>
        </w:rPr>
      </w:pPr>
      <w:bookmarkStart w:id="11247" w:name="_ETM_Q19_268181"/>
      <w:bookmarkStart w:id="11248" w:name="_ETM_Q19_268275"/>
      <w:bookmarkStart w:id="11249" w:name="_ETM_Q19_268301"/>
      <w:bookmarkEnd w:id="11247"/>
      <w:bookmarkEnd w:id="11248"/>
      <w:bookmarkEnd w:id="11249"/>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r>
        <w:rPr>
          <w:rFonts w:hint="cs"/>
          <w:rtl/>
        </w:rPr>
        <w:t xml:space="preserve">תודה רבה. חבר הכנסת מיקי לוי, בבקשה. לאחר מכן – חברת </w:t>
      </w:r>
      <w:bookmarkStart w:id="11250" w:name="_ETM_Q19_275684"/>
      <w:bookmarkEnd w:id="11250"/>
      <w:r>
        <w:rPr>
          <w:rFonts w:hint="cs"/>
          <w:rtl/>
        </w:rPr>
        <w:t>הכנסת דבי ביטון.</w:t>
      </w:r>
    </w:p>
    <w:p w:rsidR="00FA4D28" w:rsidRDefault="00FA4D28" w:rsidP="00FA4D28">
      <w:pPr>
        <w:rPr>
          <w:rtl/>
        </w:rPr>
      </w:pPr>
    </w:p>
    <w:p w:rsidR="00FA4D28" w:rsidRDefault="00FA4D28" w:rsidP="00FA4D28">
      <w:pPr>
        <w:pStyle w:val="a5"/>
        <w:keepNext/>
        <w:rPr>
          <w:rtl/>
        </w:rPr>
      </w:pPr>
      <w:bookmarkStart w:id="11251" w:name="ET_speaker_5084_2"/>
      <w:r>
        <w:rPr>
          <w:rStyle w:val="TagStyle"/>
          <w:rFonts w:hint="cs"/>
          <w:rtl/>
        </w:rPr>
        <w:t xml:space="preserve"> &lt;&lt; דובר &gt;&gt; </w:t>
      </w:r>
      <w:bookmarkStart w:id="11252" w:name="_Toc141713684"/>
      <w:bookmarkStart w:id="11253" w:name="_Toc141653701"/>
      <w:bookmarkStart w:id="11254" w:name="_Toc141653556"/>
      <w:bookmarkStart w:id="11255" w:name="_Toc141653411"/>
      <w:bookmarkStart w:id="11256" w:name="_Toc141653266"/>
      <w:bookmarkStart w:id="11257" w:name="_Toc141653121"/>
      <w:r>
        <w:rPr>
          <w:rFonts w:hint="cs"/>
          <w:rtl/>
        </w:rPr>
        <w:t>מיקי לוי (יש עתיד):</w:t>
      </w:r>
      <w:bookmarkEnd w:id="11252"/>
      <w:bookmarkEnd w:id="11253"/>
      <w:bookmarkEnd w:id="11254"/>
      <w:bookmarkEnd w:id="11255"/>
      <w:bookmarkEnd w:id="11256"/>
      <w:bookmarkEnd w:id="11257"/>
      <w:r>
        <w:rPr>
          <w:rStyle w:val="TagStyle"/>
          <w:rFonts w:hint="cs"/>
          <w:rtl/>
        </w:rPr>
        <w:t xml:space="preserve"> &lt;&lt; דובר &gt;&gt;</w:t>
      </w:r>
      <w:r>
        <w:rPr>
          <w:rFonts w:hint="cs"/>
          <w:rtl/>
        </w:rPr>
        <w:t xml:space="preserve">  </w:t>
      </w:r>
      <w:bookmarkEnd w:id="11251"/>
    </w:p>
    <w:p w:rsidR="00FA4D28" w:rsidRDefault="00FA4D28" w:rsidP="00B060FA">
      <w:pPr>
        <w:rPr>
          <w:rtl/>
        </w:rPr>
      </w:pPr>
    </w:p>
    <w:p w:rsidR="00FA4D28" w:rsidRDefault="00FA4D28" w:rsidP="00397B91">
      <w:pPr>
        <w:rPr>
          <w:rtl/>
        </w:rPr>
      </w:pPr>
      <w:bookmarkStart w:id="11258" w:name="_ETM_Q19_270285"/>
      <w:bookmarkStart w:id="11259" w:name="_ETM_Q19_270317"/>
      <w:bookmarkStart w:id="11260" w:name="_ETM_Q19_268415"/>
      <w:bookmarkStart w:id="11261" w:name="_ETM_Q19_281439"/>
      <w:bookmarkEnd w:id="11258"/>
      <w:bookmarkEnd w:id="11259"/>
      <w:bookmarkEnd w:id="11260"/>
      <w:bookmarkEnd w:id="11261"/>
      <w:r>
        <w:rPr>
          <w:rFonts w:hint="cs"/>
          <w:rtl/>
        </w:rPr>
        <w:t xml:space="preserve">אדוני </w:t>
      </w:r>
      <w:bookmarkStart w:id="11262" w:name="_ETM_Q19_281709"/>
      <w:bookmarkEnd w:id="11262"/>
      <w:r>
        <w:rPr>
          <w:rFonts w:hint="cs"/>
          <w:rtl/>
        </w:rPr>
        <w:t>היושב</w:t>
      </w:r>
      <w:bookmarkStart w:id="11263" w:name="_ETM_Q19_282009"/>
      <w:bookmarkEnd w:id="11263"/>
      <w:r>
        <w:rPr>
          <w:rFonts w:hint="cs"/>
          <w:rtl/>
        </w:rPr>
        <w:t xml:space="preserve">-ראש, </w:t>
      </w:r>
      <w:bookmarkStart w:id="11264" w:name="_ETM_Q19_283209"/>
      <w:bookmarkEnd w:id="11264"/>
      <w:r>
        <w:rPr>
          <w:rFonts w:hint="cs"/>
          <w:rtl/>
        </w:rPr>
        <w:t xml:space="preserve">בקדנציה </w:t>
      </w:r>
      <w:bookmarkStart w:id="11265" w:name="_ETM_Q19_283869"/>
      <w:bookmarkStart w:id="11266" w:name="_ETM_Q19_284649"/>
      <w:bookmarkEnd w:id="11265"/>
      <w:bookmarkEnd w:id="11266"/>
      <w:r>
        <w:rPr>
          <w:rFonts w:hint="cs"/>
          <w:rtl/>
        </w:rPr>
        <w:t xml:space="preserve">הקודמת </w:t>
      </w:r>
      <w:bookmarkStart w:id="11267" w:name="_ETM_Q19_285189"/>
      <w:bookmarkEnd w:id="11267"/>
      <w:r>
        <w:rPr>
          <w:rFonts w:hint="cs"/>
          <w:rtl/>
        </w:rPr>
        <w:t xml:space="preserve">ישבתי </w:t>
      </w:r>
      <w:bookmarkStart w:id="11268" w:name="_ETM_Q19_285640"/>
      <w:bookmarkEnd w:id="11268"/>
      <w:r>
        <w:rPr>
          <w:rFonts w:hint="cs"/>
          <w:rtl/>
        </w:rPr>
        <w:t xml:space="preserve">על </w:t>
      </w:r>
      <w:bookmarkStart w:id="11269" w:name="_ETM_Q19_285759"/>
      <w:bookmarkEnd w:id="11269"/>
      <w:r>
        <w:rPr>
          <w:rFonts w:hint="cs"/>
          <w:rtl/>
        </w:rPr>
        <w:t xml:space="preserve">הכיסא </w:t>
      </w:r>
      <w:bookmarkStart w:id="11270" w:name="_ETM_Q19_286149"/>
      <w:bookmarkEnd w:id="11270"/>
      <w:r>
        <w:rPr>
          <w:rFonts w:hint="cs"/>
          <w:rtl/>
        </w:rPr>
        <w:t xml:space="preserve">הזה </w:t>
      </w:r>
      <w:bookmarkStart w:id="11271" w:name="_ETM_Q19_286420"/>
      <w:bookmarkEnd w:id="11271"/>
      <w:r>
        <w:rPr>
          <w:rFonts w:hint="cs"/>
          <w:rtl/>
        </w:rPr>
        <w:t xml:space="preserve">וראיתי </w:t>
      </w:r>
      <w:bookmarkStart w:id="11272" w:name="_ETM_Q19_286959"/>
      <w:bookmarkEnd w:id="11272"/>
      <w:r>
        <w:rPr>
          <w:rFonts w:hint="cs"/>
          <w:rtl/>
        </w:rPr>
        <w:t xml:space="preserve">איך </w:t>
      </w:r>
      <w:bookmarkStart w:id="11273" w:name="_ETM_Q19_287259"/>
      <w:bookmarkStart w:id="11274" w:name="_ETM_Q19_288250"/>
      <w:bookmarkEnd w:id="11273"/>
      <w:bookmarkEnd w:id="11274"/>
      <w:r>
        <w:rPr>
          <w:rFonts w:hint="cs"/>
          <w:rtl/>
        </w:rPr>
        <w:t xml:space="preserve">האופוזיציה שישבה כאן – כולל אותך, אדוני </w:t>
      </w:r>
      <w:bookmarkStart w:id="11275" w:name="_ETM_Q19_291581"/>
      <w:bookmarkEnd w:id="11275"/>
      <w:r>
        <w:rPr>
          <w:rFonts w:hint="cs"/>
          <w:rtl/>
        </w:rPr>
        <w:t xml:space="preserve">היושב בראש – הצביעה על כל החוקים, גם חוקים שהם לטובת מדינת ישראל, לטובת החברה בישראל: לא, לא, לא, לא. מה הייתם עושים עכשיו </w:t>
      </w:r>
      <w:bookmarkStart w:id="11276" w:name="_ETM_Q19_305474"/>
      <w:bookmarkEnd w:id="11276"/>
      <w:r>
        <w:rPr>
          <w:rFonts w:hint="cs"/>
          <w:rtl/>
        </w:rPr>
        <w:t>אם אנחנו באופוזיציה – שיותר מאיתנו נמצאים בבניין מכם, בדקתי</w:t>
      </w:r>
      <w:bookmarkStart w:id="11277" w:name="_ETM_Q19_306418"/>
      <w:bookmarkEnd w:id="11277"/>
      <w:r>
        <w:rPr>
          <w:rFonts w:hint="cs"/>
          <w:rtl/>
        </w:rPr>
        <w:t xml:space="preserve"> – היינו מצביעים ועכשיו היינו מפילים את כל החוקים</w:t>
      </w:r>
      <w:r w:rsidR="00397B91">
        <w:rPr>
          <w:rFonts w:hint="cs"/>
          <w:rtl/>
        </w:rPr>
        <w:t>?</w:t>
      </w:r>
      <w:r>
        <w:rPr>
          <w:rFonts w:hint="cs"/>
          <w:rtl/>
        </w:rPr>
        <w:t xml:space="preserve"> החוקים שמובאים לכאן היום הם חוקים טובים, הם לטובת החברה בישראל. הפלתם את חוק </w:t>
      </w:r>
      <w:proofErr w:type="spellStart"/>
      <w:r>
        <w:rPr>
          <w:rFonts w:hint="cs"/>
          <w:rtl/>
        </w:rPr>
        <w:t>האיזוק</w:t>
      </w:r>
      <w:proofErr w:type="spellEnd"/>
      <w:r>
        <w:rPr>
          <w:rFonts w:hint="cs"/>
          <w:rtl/>
        </w:rPr>
        <w:t xml:space="preserve"> האלקטרוני, הפלתם את חוק הוויזה, הפלתם את חוק הנכים</w:t>
      </w:r>
      <w:bookmarkStart w:id="11278" w:name="_ETM_Q19_322396"/>
      <w:bookmarkEnd w:id="11278"/>
      <w:r>
        <w:rPr>
          <w:rFonts w:hint="cs"/>
          <w:rtl/>
        </w:rPr>
        <w:t xml:space="preserve">. כל חוק אמרתם לא, כל חוק הצבעתם לא. מה הייתם עושים עכשיו אם הייתי מזעיק את כל חברי האופוזיציה שיבואו להצביע והיינו מפילים את החוקים? איך הייתם מרגישים? לא רוצה להגיד את דעתי עליכם. </w:t>
      </w:r>
    </w:p>
    <w:p w:rsidR="00FA4D28" w:rsidRDefault="00FA4D28" w:rsidP="00FA4D28">
      <w:pPr>
        <w:rPr>
          <w:rtl/>
        </w:rPr>
      </w:pPr>
    </w:p>
    <w:p w:rsidR="00FA4D28" w:rsidRDefault="00FA4D28" w:rsidP="00483587">
      <w:pPr>
        <w:rPr>
          <w:rtl/>
        </w:rPr>
      </w:pPr>
      <w:r>
        <w:rPr>
          <w:rFonts w:hint="cs"/>
          <w:rtl/>
        </w:rPr>
        <w:t>בשבוע שעבר ראיתי אתכם בצרתכם. ראיתי אתכם טומנים ראשיכם בשולחן מרוב בושה. ראיתי אתכם מבינים את הנזק האדיר שנעשה לכלכלת ישראל, לעוצמה של צה"ל, לחברה בישראל, לתחום המדיני; אין שום דבר שלא גרמתם בו נזק. לא טיפלתם בשבעה חודשים בכלום</w:t>
      </w:r>
      <w:bookmarkStart w:id="11279" w:name="_ETM_Q19_375000"/>
      <w:bookmarkEnd w:id="11279"/>
      <w:r>
        <w:rPr>
          <w:rFonts w:hint="cs"/>
          <w:rtl/>
        </w:rPr>
        <w:t xml:space="preserve">, לא ביוקר המחיה. אדוני, הייתי רוצה לראות </w:t>
      </w:r>
      <w:bookmarkStart w:id="11280" w:name="_ETM_Q19_377000"/>
      <w:bookmarkEnd w:id="11280"/>
      <w:r>
        <w:rPr>
          <w:rFonts w:hint="cs"/>
          <w:rtl/>
        </w:rPr>
        <w:t xml:space="preserve">את הסרטון של ש"ס על עלייה קטנטנה </w:t>
      </w:r>
      <w:r w:rsidR="00483587">
        <w:rPr>
          <w:rFonts w:hint="cs"/>
          <w:rtl/>
        </w:rPr>
        <w:t>ב</w:t>
      </w:r>
      <w:r>
        <w:rPr>
          <w:rFonts w:hint="cs"/>
          <w:rtl/>
        </w:rPr>
        <w:t>מחירים בסופר.</w:t>
      </w:r>
      <w:bookmarkStart w:id="11281" w:name="_ETM_Q19_378000"/>
      <w:bookmarkEnd w:id="11281"/>
      <w:r>
        <w:rPr>
          <w:rFonts w:hint="cs"/>
          <w:rtl/>
        </w:rPr>
        <w:t xml:space="preserve"> מה הייתם אומרים עכשיו, כשהדולר מתרסק והמחירים בסופר מאמירים? אי-אפשר לעבור בקופה בכלל. הייתי מאוד רוצה שתעביר</w:t>
      </w:r>
      <w:bookmarkStart w:id="11282" w:name="_ETM_Q19_396000"/>
      <w:bookmarkEnd w:id="11282"/>
      <w:r>
        <w:rPr>
          <w:rFonts w:hint="cs"/>
          <w:rtl/>
        </w:rPr>
        <w:t>ו את הסרטון הזה רק לצד השני</w:t>
      </w:r>
      <w:bookmarkStart w:id="11283" w:name="_ETM_Q19_398000"/>
      <w:bookmarkEnd w:id="11283"/>
      <w:r>
        <w:rPr>
          <w:rFonts w:hint="cs"/>
          <w:rtl/>
        </w:rPr>
        <w:t xml:space="preserve">, לראות את ההבדלים. לא טיפלתם בכלום ושום דבר. </w:t>
      </w:r>
    </w:p>
    <w:p w:rsidR="00FA4D28" w:rsidRDefault="00FA4D28" w:rsidP="00FA4D28">
      <w:pPr>
        <w:rPr>
          <w:rtl/>
        </w:rPr>
      </w:pPr>
    </w:p>
    <w:p w:rsidR="00FA4D28" w:rsidRDefault="00FA4D28" w:rsidP="00FA4D28">
      <w:pPr>
        <w:rPr>
          <w:rtl/>
        </w:rPr>
      </w:pPr>
      <w:bookmarkStart w:id="11284" w:name="_ETM_Q19_410000"/>
      <w:bookmarkEnd w:id="11284"/>
      <w:r>
        <w:rPr>
          <w:rFonts w:hint="cs"/>
          <w:rtl/>
        </w:rPr>
        <w:t xml:space="preserve">ראש </w:t>
      </w:r>
      <w:bookmarkStart w:id="11285" w:name="_ETM_Q19_411000"/>
      <w:bookmarkEnd w:id="11285"/>
      <w:r>
        <w:rPr>
          <w:rFonts w:hint="cs"/>
          <w:rtl/>
        </w:rPr>
        <w:t xml:space="preserve">הממשלה מפוחד, מבוהל, </w:t>
      </w:r>
      <w:bookmarkStart w:id="11286" w:name="_ETM_Q19_347049"/>
      <w:bookmarkStart w:id="11287" w:name="_ETM_Q19_416819"/>
      <w:bookmarkEnd w:id="11286"/>
      <w:bookmarkEnd w:id="11287"/>
      <w:r>
        <w:rPr>
          <w:rFonts w:hint="cs"/>
          <w:rtl/>
        </w:rPr>
        <w:t xml:space="preserve">נלקח בשבי על ידי לוין, </w:t>
      </w:r>
      <w:bookmarkStart w:id="11288" w:name="_ETM_Q19_417390"/>
      <w:bookmarkEnd w:id="11288"/>
      <w:r>
        <w:rPr>
          <w:rFonts w:hint="cs"/>
          <w:rtl/>
        </w:rPr>
        <w:t xml:space="preserve">סמוטריץ' </w:t>
      </w:r>
      <w:bookmarkStart w:id="11289" w:name="_ETM_Q19_418140"/>
      <w:bookmarkStart w:id="11290" w:name="_ETM_Q19_418290"/>
      <w:bookmarkEnd w:id="11289"/>
      <w:bookmarkEnd w:id="11290"/>
      <w:r>
        <w:rPr>
          <w:rFonts w:hint="cs"/>
          <w:rtl/>
        </w:rPr>
        <w:t xml:space="preserve">ובן </w:t>
      </w:r>
      <w:bookmarkStart w:id="11291" w:name="_ETM_Q19_418620"/>
      <w:bookmarkEnd w:id="11291"/>
      <w:r>
        <w:rPr>
          <w:rFonts w:hint="cs"/>
          <w:rtl/>
        </w:rPr>
        <w:t xml:space="preserve">גביר </w:t>
      </w:r>
      <w:bookmarkStart w:id="11292" w:name="_ETM_Q19_419370"/>
      <w:bookmarkEnd w:id="11292"/>
      <w:r>
        <w:rPr>
          <w:rFonts w:hint="cs"/>
          <w:rtl/>
        </w:rPr>
        <w:t xml:space="preserve">וחלק </w:t>
      </w:r>
      <w:bookmarkStart w:id="11293" w:name="_ETM_Q19_420209"/>
      <w:bookmarkEnd w:id="11293"/>
      <w:r>
        <w:rPr>
          <w:rFonts w:hint="cs"/>
          <w:rtl/>
        </w:rPr>
        <w:t xml:space="preserve">מחברי </w:t>
      </w:r>
      <w:bookmarkStart w:id="11294" w:name="_ETM_Q19_420840"/>
      <w:bookmarkEnd w:id="11294"/>
      <w:r>
        <w:rPr>
          <w:rFonts w:hint="cs"/>
          <w:rtl/>
        </w:rPr>
        <w:t xml:space="preserve">סיעתו </w:t>
      </w:r>
      <w:bookmarkStart w:id="11295" w:name="_ETM_Q19_421440"/>
      <w:bookmarkEnd w:id="11295"/>
      <w:r>
        <w:rPr>
          <w:rFonts w:hint="cs"/>
          <w:rtl/>
        </w:rPr>
        <w:t xml:space="preserve">שמאיימים </w:t>
      </w:r>
      <w:bookmarkStart w:id="11296" w:name="_ETM_Q19_422220"/>
      <w:bookmarkEnd w:id="11296"/>
      <w:r>
        <w:rPr>
          <w:rFonts w:hint="cs"/>
          <w:rtl/>
        </w:rPr>
        <w:t xml:space="preserve">עליו. </w:t>
      </w:r>
      <w:bookmarkStart w:id="11297" w:name="_ETM_Q19_423360"/>
      <w:bookmarkEnd w:id="11297"/>
      <w:r>
        <w:rPr>
          <w:rFonts w:hint="cs"/>
          <w:rtl/>
        </w:rPr>
        <w:t xml:space="preserve">ראיתי </w:t>
      </w:r>
      <w:bookmarkStart w:id="11298" w:name="_ETM_Q19_423810"/>
      <w:bookmarkEnd w:id="11298"/>
      <w:r>
        <w:rPr>
          <w:rFonts w:hint="cs"/>
          <w:rtl/>
        </w:rPr>
        <w:t xml:space="preserve">אותו </w:t>
      </w:r>
      <w:bookmarkStart w:id="11299" w:name="_ETM_Q19_423990"/>
      <w:bookmarkEnd w:id="11299"/>
      <w:r>
        <w:rPr>
          <w:rFonts w:hint="cs"/>
          <w:rtl/>
        </w:rPr>
        <w:t xml:space="preserve">בזמנים </w:t>
      </w:r>
      <w:bookmarkStart w:id="11300" w:name="_ETM_Q19_424530"/>
      <w:bookmarkEnd w:id="11300"/>
      <w:r>
        <w:rPr>
          <w:rFonts w:hint="cs"/>
          <w:rtl/>
        </w:rPr>
        <w:t xml:space="preserve">טובים </w:t>
      </w:r>
      <w:bookmarkStart w:id="11301" w:name="_ETM_Q19_424920"/>
      <w:bookmarkEnd w:id="11301"/>
      <w:r>
        <w:rPr>
          <w:rFonts w:hint="cs"/>
          <w:rtl/>
        </w:rPr>
        <w:t xml:space="preserve">יותר </w:t>
      </w:r>
      <w:bookmarkStart w:id="11302" w:name="_ETM_Q19_426540"/>
      <w:bookmarkEnd w:id="11302"/>
      <w:r>
        <w:rPr>
          <w:rFonts w:hint="cs"/>
          <w:rtl/>
        </w:rPr>
        <w:t xml:space="preserve">– ראיתי </w:t>
      </w:r>
      <w:bookmarkStart w:id="11303" w:name="_ETM_Q19_426959"/>
      <w:bookmarkEnd w:id="11303"/>
      <w:r>
        <w:rPr>
          <w:rFonts w:hint="cs"/>
          <w:rtl/>
        </w:rPr>
        <w:t xml:space="preserve">אותו </w:t>
      </w:r>
      <w:bookmarkStart w:id="11304" w:name="_ETM_Q19_427170"/>
      <w:bookmarkEnd w:id="11304"/>
      <w:r>
        <w:rPr>
          <w:rFonts w:hint="cs"/>
          <w:rtl/>
        </w:rPr>
        <w:t>ב-2012</w:t>
      </w:r>
      <w:bookmarkStart w:id="11305" w:name="_ETM_Q19_428459"/>
      <w:bookmarkStart w:id="11306" w:name="_ETM_Q19_431689"/>
      <w:bookmarkEnd w:id="11305"/>
      <w:bookmarkEnd w:id="11306"/>
      <w:r>
        <w:rPr>
          <w:rFonts w:hint="cs"/>
          <w:rtl/>
        </w:rPr>
        <w:t xml:space="preserve">, 2015 וכן הלאה. ראש הממשלה איבד </w:t>
      </w:r>
      <w:bookmarkStart w:id="11307" w:name="_ETM_Q19_432170"/>
      <w:bookmarkEnd w:id="11307"/>
      <w:r>
        <w:rPr>
          <w:rFonts w:hint="cs"/>
          <w:rtl/>
        </w:rPr>
        <w:t xml:space="preserve">את </w:t>
      </w:r>
      <w:bookmarkStart w:id="11308" w:name="_ETM_Q19_432290"/>
      <w:bookmarkEnd w:id="11308"/>
      <w:r>
        <w:rPr>
          <w:rFonts w:hint="cs"/>
          <w:rtl/>
        </w:rPr>
        <w:t xml:space="preserve">זה, </w:t>
      </w:r>
      <w:bookmarkStart w:id="11309" w:name="_ETM_Q19_434130"/>
      <w:bookmarkEnd w:id="11309"/>
      <w:r>
        <w:rPr>
          <w:rFonts w:hint="cs"/>
          <w:rtl/>
        </w:rPr>
        <w:t xml:space="preserve">איבד </w:t>
      </w:r>
      <w:bookmarkStart w:id="11310" w:name="_ETM_Q19_434640"/>
      <w:bookmarkEnd w:id="11310"/>
      <w:r>
        <w:rPr>
          <w:rFonts w:hint="cs"/>
          <w:rtl/>
        </w:rPr>
        <w:t xml:space="preserve">את </w:t>
      </w:r>
      <w:bookmarkStart w:id="11311" w:name="_ETM_Q19_434760"/>
      <w:bookmarkEnd w:id="11311"/>
      <w:r>
        <w:rPr>
          <w:rFonts w:hint="cs"/>
          <w:rtl/>
        </w:rPr>
        <w:t xml:space="preserve">זה, </w:t>
      </w:r>
      <w:bookmarkStart w:id="11312" w:name="_ETM_Q19_435459"/>
      <w:bookmarkEnd w:id="11312"/>
      <w:r>
        <w:rPr>
          <w:rFonts w:hint="cs"/>
          <w:rtl/>
        </w:rPr>
        <w:t xml:space="preserve">כאילו </w:t>
      </w:r>
      <w:bookmarkStart w:id="11313" w:name="_ETM_Q19_435849"/>
      <w:bookmarkEnd w:id="11313"/>
      <w:r>
        <w:rPr>
          <w:rFonts w:hint="cs"/>
          <w:rtl/>
        </w:rPr>
        <w:t xml:space="preserve">היינו </w:t>
      </w:r>
      <w:bookmarkStart w:id="11314" w:name="_ETM_Q19_436990"/>
      <w:bookmarkStart w:id="11315" w:name="_ETM_Q19_438580"/>
      <w:bookmarkEnd w:id="11314"/>
      <w:bookmarkEnd w:id="11315"/>
      <w:r>
        <w:rPr>
          <w:rFonts w:hint="cs"/>
          <w:rtl/>
        </w:rPr>
        <w:t xml:space="preserve">בממשל </w:t>
      </w:r>
      <w:bookmarkStart w:id="11316" w:name="_ETM_Q19_439449"/>
      <w:bookmarkEnd w:id="11316"/>
      <w:r>
        <w:rPr>
          <w:rFonts w:hint="cs"/>
          <w:rtl/>
        </w:rPr>
        <w:t xml:space="preserve">של </w:t>
      </w:r>
      <w:bookmarkStart w:id="11317" w:name="_ETM_Q19_440169"/>
      <w:bookmarkEnd w:id="11317"/>
      <w:r>
        <w:rPr>
          <w:rFonts w:hint="cs"/>
          <w:rtl/>
        </w:rPr>
        <w:t xml:space="preserve">משטר </w:t>
      </w:r>
      <w:bookmarkStart w:id="11318" w:name="_ETM_Q19_440620"/>
      <w:bookmarkEnd w:id="11318"/>
      <w:r>
        <w:rPr>
          <w:rFonts w:hint="cs"/>
          <w:rtl/>
        </w:rPr>
        <w:t xml:space="preserve">בננות. </w:t>
      </w:r>
      <w:bookmarkStart w:id="11319" w:name="_ETM_Q19_442430"/>
      <w:bookmarkEnd w:id="11319"/>
      <w:r>
        <w:rPr>
          <w:rFonts w:hint="cs"/>
          <w:rtl/>
        </w:rPr>
        <w:t xml:space="preserve">ראש הממשלה, אתה חייב די </w:t>
      </w:r>
      <w:bookmarkStart w:id="11320" w:name="_ETM_Q19_443750"/>
      <w:bookmarkEnd w:id="11320"/>
      <w:r>
        <w:rPr>
          <w:rFonts w:hint="cs"/>
          <w:rtl/>
        </w:rPr>
        <w:t xml:space="preserve">חשבון </w:t>
      </w:r>
      <w:bookmarkStart w:id="11321" w:name="_ETM_Q19_444379"/>
      <w:bookmarkEnd w:id="11321"/>
      <w:r>
        <w:rPr>
          <w:rFonts w:hint="cs"/>
          <w:rtl/>
        </w:rPr>
        <w:t xml:space="preserve">על </w:t>
      </w:r>
      <w:bookmarkStart w:id="11322" w:name="_ETM_Q19_444500"/>
      <w:bookmarkEnd w:id="11322"/>
      <w:r>
        <w:rPr>
          <w:rFonts w:hint="cs"/>
          <w:rtl/>
        </w:rPr>
        <w:t xml:space="preserve">בריאותך </w:t>
      </w:r>
      <w:bookmarkStart w:id="11323" w:name="_ETM_Q19_445069"/>
      <w:bookmarkEnd w:id="11323"/>
      <w:r>
        <w:rPr>
          <w:rFonts w:hint="cs"/>
          <w:rtl/>
        </w:rPr>
        <w:t xml:space="preserve">גם </w:t>
      </w:r>
      <w:bookmarkStart w:id="11324" w:name="_ETM_Q19_445310"/>
      <w:bookmarkEnd w:id="11324"/>
      <w:r>
        <w:rPr>
          <w:rFonts w:hint="cs"/>
          <w:rtl/>
        </w:rPr>
        <w:t xml:space="preserve">לציבור </w:t>
      </w:r>
      <w:bookmarkStart w:id="11325" w:name="_ETM_Q19_445849"/>
      <w:bookmarkEnd w:id="11325"/>
      <w:r>
        <w:rPr>
          <w:rFonts w:hint="cs"/>
          <w:rtl/>
        </w:rPr>
        <w:t xml:space="preserve">הרחב. </w:t>
      </w:r>
      <w:bookmarkStart w:id="11326" w:name="_ETM_Q19_446689"/>
      <w:bookmarkEnd w:id="11326"/>
      <w:r>
        <w:rPr>
          <w:rFonts w:hint="cs"/>
          <w:rtl/>
        </w:rPr>
        <w:t xml:space="preserve">אז </w:t>
      </w:r>
      <w:bookmarkStart w:id="11327" w:name="_ETM_Q19_446900"/>
      <w:bookmarkEnd w:id="11327"/>
      <w:r>
        <w:rPr>
          <w:rFonts w:hint="cs"/>
          <w:rtl/>
        </w:rPr>
        <w:t xml:space="preserve">קודם התייבשת, אחר כך – משהו ששמו לך </w:t>
      </w:r>
      <w:bookmarkStart w:id="11328" w:name="_ETM_Q19_452000"/>
      <w:bookmarkEnd w:id="11328"/>
      <w:r>
        <w:rPr>
          <w:rFonts w:hint="cs"/>
          <w:rtl/>
        </w:rPr>
        <w:t xml:space="preserve">כאן והיה צריך להשתיל לך קוצב. אמר הקרדיולוג שלך: אגלה לכם משהו, דיברתי עם ראש הממשלה בארבע עיניים, אני </w:t>
      </w:r>
      <w:bookmarkStart w:id="11329" w:name="_ETM_Q19_461000"/>
      <w:bookmarkEnd w:id="11329"/>
      <w:r>
        <w:rPr>
          <w:rFonts w:hint="cs"/>
          <w:rtl/>
        </w:rPr>
        <w:t>חושב שיש למה לצפות</w:t>
      </w:r>
      <w:bookmarkStart w:id="11330" w:name="_ETM_Q19_480419"/>
      <w:bookmarkEnd w:id="11330"/>
      <w:r>
        <w:rPr>
          <w:rFonts w:hint="cs"/>
          <w:rtl/>
        </w:rPr>
        <w:t xml:space="preserve">. לפני יומיים פרסם כתבה </w:t>
      </w:r>
      <w:bookmarkStart w:id="11331" w:name="_ETM_Q19_466000"/>
      <w:bookmarkEnd w:id="11331"/>
      <w:r>
        <w:rPr>
          <w:rFonts w:hint="cs"/>
          <w:rtl/>
        </w:rPr>
        <w:t>ענקית על כך שראש הממשלה לא הבין דבר וחצי דבר ממה שהוא דיבר אליו, ולא נותר לו אלא להביע את אכזבתו מראש הממשלה.</w:t>
      </w:r>
    </w:p>
    <w:p w:rsidR="00FA4D28" w:rsidRDefault="00FA4D28" w:rsidP="00FA4D28">
      <w:pPr>
        <w:rPr>
          <w:rtl/>
        </w:rPr>
      </w:pPr>
    </w:p>
    <w:p w:rsidR="00FA4D28" w:rsidRDefault="00FA4D28" w:rsidP="00483587">
      <w:pPr>
        <w:rPr>
          <w:rtl/>
        </w:rPr>
      </w:pPr>
      <w:bookmarkStart w:id="11332" w:name="_ETM_Q19_482000"/>
      <w:bookmarkEnd w:id="11332"/>
      <w:r>
        <w:rPr>
          <w:rFonts w:hint="cs"/>
          <w:rtl/>
        </w:rPr>
        <w:t xml:space="preserve">הלכתם צעדים ארוכים מדי. שמעתי את השר אבי דיכטר אומר: </w:t>
      </w:r>
      <w:bookmarkStart w:id="11333" w:name="_ETM_Q19_488290"/>
      <w:bookmarkEnd w:id="11333"/>
      <w:r>
        <w:rPr>
          <w:rFonts w:hint="cs"/>
          <w:rtl/>
        </w:rPr>
        <w:t xml:space="preserve">מישהו </w:t>
      </w:r>
      <w:bookmarkStart w:id="11334" w:name="_ETM_Q19_488710"/>
      <w:bookmarkEnd w:id="11334"/>
      <w:r>
        <w:rPr>
          <w:rFonts w:hint="cs"/>
          <w:rtl/>
        </w:rPr>
        <w:t xml:space="preserve">דוחף </w:t>
      </w:r>
      <w:bookmarkStart w:id="11335" w:name="_ETM_Q19_489190"/>
      <w:bookmarkEnd w:id="11335"/>
      <w:r>
        <w:rPr>
          <w:rFonts w:hint="cs"/>
          <w:rtl/>
        </w:rPr>
        <w:t xml:space="preserve">אותנו </w:t>
      </w:r>
      <w:bookmarkStart w:id="11336" w:name="_ETM_Q19_489730"/>
      <w:bookmarkEnd w:id="11336"/>
      <w:r>
        <w:rPr>
          <w:rFonts w:hint="cs"/>
          <w:rtl/>
        </w:rPr>
        <w:t xml:space="preserve">אל </w:t>
      </w:r>
      <w:bookmarkStart w:id="11337" w:name="_ETM_Q19_489880"/>
      <w:bookmarkEnd w:id="11337"/>
      <w:r>
        <w:rPr>
          <w:rFonts w:hint="cs"/>
          <w:rtl/>
        </w:rPr>
        <w:t xml:space="preserve">פי </w:t>
      </w:r>
      <w:bookmarkStart w:id="11338" w:name="_ETM_Q19_490150"/>
      <w:bookmarkEnd w:id="11338"/>
      <w:r>
        <w:rPr>
          <w:rFonts w:hint="cs"/>
          <w:rtl/>
        </w:rPr>
        <w:t xml:space="preserve">התהום. </w:t>
      </w:r>
      <w:bookmarkStart w:id="11339" w:name="_ETM_Q19_491579"/>
      <w:bookmarkEnd w:id="11339"/>
      <w:r>
        <w:rPr>
          <w:rFonts w:hint="cs"/>
          <w:rtl/>
        </w:rPr>
        <w:t xml:space="preserve">השר </w:t>
      </w:r>
      <w:bookmarkStart w:id="11340" w:name="_ETM_Q19_491940"/>
      <w:bookmarkEnd w:id="11340"/>
      <w:r>
        <w:rPr>
          <w:rFonts w:hint="cs"/>
          <w:rtl/>
        </w:rPr>
        <w:t>דיכט</w:t>
      </w:r>
      <w:bookmarkStart w:id="11341" w:name="_ETM_Q19_493170"/>
      <w:bookmarkStart w:id="11342" w:name="_ETM_Q19_493500"/>
      <w:bookmarkStart w:id="11343" w:name="_ETM_Q19_493740"/>
      <w:bookmarkStart w:id="11344" w:name="_ETM_Q19_494130"/>
      <w:bookmarkStart w:id="11345" w:name="_ETM_Q19_494670"/>
      <w:bookmarkEnd w:id="11341"/>
      <w:bookmarkEnd w:id="11342"/>
      <w:bookmarkEnd w:id="11343"/>
      <w:bookmarkEnd w:id="11344"/>
      <w:bookmarkEnd w:id="11345"/>
      <w:r>
        <w:rPr>
          <w:rFonts w:hint="cs"/>
          <w:rtl/>
        </w:rPr>
        <w:t>ר, מישהו כבר דוחף אותנו כבר מעבר לתהום</w:t>
      </w:r>
      <w:r w:rsidR="00483587">
        <w:rPr>
          <w:rFonts w:hint="cs"/>
          <w:rtl/>
        </w:rPr>
        <w:t>.</w:t>
      </w:r>
      <w:r>
        <w:rPr>
          <w:rFonts w:hint="cs"/>
          <w:rtl/>
        </w:rPr>
        <w:t xml:space="preserve"> זה אתם. ריסקתם את הכלכלה בישראל, ריסקתם את החברה בישראל. ה</w:t>
      </w:r>
      <w:bookmarkStart w:id="11346" w:name="_ETM_Q19_503000"/>
      <w:bookmarkEnd w:id="11346"/>
      <w:r>
        <w:rPr>
          <w:rFonts w:hint="cs"/>
          <w:rtl/>
        </w:rPr>
        <w:t xml:space="preserve">מעשים שלכם גורמים לשליחת יד איש ברעהו. אם אתם חושבים שההפגנות ברחוב תיפסקנה </w:t>
      </w:r>
      <w:bookmarkStart w:id="11347" w:name="_ETM_Q19_508000"/>
      <w:bookmarkEnd w:id="11347"/>
      <w:r>
        <w:rPr>
          <w:rFonts w:hint="cs"/>
          <w:rtl/>
        </w:rPr>
        <w:t>מעצמן כי הצלחתם לבטל את פסקת ההתגברות, אתם טועים. הייתי שם אתמול, הייתי בהרצליה וגם</w:t>
      </w:r>
      <w:bookmarkStart w:id="11348" w:name="_ETM_Q19_523000"/>
      <w:bookmarkEnd w:id="11348"/>
      <w:r>
        <w:rPr>
          <w:rFonts w:hint="cs"/>
          <w:rtl/>
        </w:rPr>
        <w:t xml:space="preserve"> ברמת השרון</w:t>
      </w:r>
      <w:r w:rsidR="00483587">
        <w:rPr>
          <w:rFonts w:hint="cs"/>
          <w:rtl/>
        </w:rPr>
        <w:t>,</w:t>
      </w:r>
      <w:r>
        <w:rPr>
          <w:rFonts w:hint="cs"/>
          <w:rtl/>
        </w:rPr>
        <w:t xml:space="preserve"> ושמעתי את האנשים. אין להם שום כוונה להפסיק. אין להם שום כוונה להפסיד את הדמוקרטיה ואת העתיד של הילדים שלהם בארץ הזו. </w:t>
      </w:r>
      <w:bookmarkStart w:id="11349" w:name="_ETM_Q19_531000"/>
      <w:bookmarkEnd w:id="11349"/>
      <w:r>
        <w:rPr>
          <w:rFonts w:hint="cs"/>
          <w:rtl/>
        </w:rPr>
        <w:t xml:space="preserve">לא, לא תיקחו את המדינה הזו בשבי. אנחנו </w:t>
      </w:r>
      <w:bookmarkStart w:id="11350" w:name="_ETM_Q19_544000"/>
      <w:bookmarkEnd w:id="11350"/>
      <w:r>
        <w:rPr>
          <w:rFonts w:hint="cs"/>
          <w:rtl/>
        </w:rPr>
        <w:t>נמשיך להיאבק על זכותנו לחיות במדינה דמוקרטית, יהודית וליברלית, או יהודית, דמוקרטית וליברלית. לא תיקחו אותנו בשבי. כוח הזרוע לא יועיל לכם.</w:t>
      </w:r>
    </w:p>
    <w:p w:rsidR="00FA4D28" w:rsidRDefault="00FA4D28" w:rsidP="00FA4D28">
      <w:pPr>
        <w:rPr>
          <w:rtl/>
        </w:rPr>
      </w:pPr>
      <w:bookmarkStart w:id="11351" w:name="_ETM_Q19_558000"/>
      <w:bookmarkEnd w:id="11351"/>
    </w:p>
    <w:p w:rsidR="00FA4D28" w:rsidRDefault="00FA4D28" w:rsidP="00FA4D28">
      <w:pPr>
        <w:rPr>
          <w:rtl/>
        </w:rPr>
      </w:pPr>
      <w:r>
        <w:rPr>
          <w:rFonts w:hint="cs"/>
          <w:rtl/>
        </w:rPr>
        <w:t xml:space="preserve">ותפסיקו עם הצביעות – </w:t>
      </w:r>
      <w:bookmarkStart w:id="11352" w:name="_ETM_Q19_535518"/>
      <w:bookmarkEnd w:id="11352"/>
      <w:r>
        <w:rPr>
          <w:rFonts w:hint="cs"/>
          <w:rtl/>
        </w:rPr>
        <w:t xml:space="preserve">עם אחד </w:t>
      </w:r>
      <w:bookmarkStart w:id="11353" w:name="_ETM_Q19_553000"/>
      <w:bookmarkEnd w:id="11353"/>
      <w:r>
        <w:rPr>
          <w:rFonts w:hint="cs"/>
          <w:rtl/>
        </w:rPr>
        <w:t>אנחנו. יורד השר בן גביר</w:t>
      </w:r>
      <w:bookmarkStart w:id="11354" w:name="_ETM_Q19_509439"/>
      <w:bookmarkStart w:id="11355" w:name="_ETM_Q19_563820"/>
      <w:bookmarkEnd w:id="11354"/>
      <w:bookmarkEnd w:id="11355"/>
      <w:r>
        <w:rPr>
          <w:rFonts w:hint="cs"/>
          <w:rtl/>
        </w:rPr>
        <w:t>, מחמם האווירה</w:t>
      </w:r>
      <w:bookmarkStart w:id="11356" w:name="_ETM_Q19_559000"/>
      <w:bookmarkEnd w:id="11356"/>
      <w:r>
        <w:rPr>
          <w:rFonts w:hint="cs"/>
          <w:rtl/>
        </w:rPr>
        <w:t xml:space="preserve">, מבעיר האסמים מהר הבית, ואומר: עם אחד אנחנו, אחים אנחנו. לא, אתה לא אח שלי. מבעיר בעירות. </w:t>
      </w:r>
    </w:p>
    <w:p w:rsidR="00FA4D28" w:rsidRDefault="00FA4D28" w:rsidP="00B060FA">
      <w:pPr>
        <w:rPr>
          <w:rtl/>
        </w:rPr>
      </w:pPr>
      <w:bookmarkStart w:id="11357" w:name="_ETM_Q19_566000"/>
      <w:bookmarkEnd w:id="11357"/>
    </w:p>
    <w:p w:rsidR="00FA4D28" w:rsidRDefault="00FA4D28" w:rsidP="00FA4D28">
      <w:pPr>
        <w:pStyle w:val="af7"/>
        <w:keepNext/>
        <w:rPr>
          <w:rtl/>
        </w:rPr>
      </w:pPr>
      <w:bookmarkStart w:id="11358" w:name="ET_interruption_6468_4"/>
      <w:r>
        <w:rPr>
          <w:rStyle w:val="TagStyle"/>
          <w:rFonts w:hint="cs"/>
          <w:rtl/>
        </w:rPr>
        <w:t xml:space="preserve"> &lt;&lt; קריאה &gt;&gt; </w:t>
      </w:r>
      <w:r>
        <w:rPr>
          <w:rFonts w:hint="cs"/>
          <w:rtl/>
        </w:rPr>
        <w:t>דן אילוז (הליכוד):</w:t>
      </w:r>
      <w:r>
        <w:rPr>
          <w:rStyle w:val="TagStyle"/>
          <w:rtl/>
        </w:rPr>
        <w:t xml:space="preserve"> &lt;&lt; קריאה &gt;&gt;</w:t>
      </w:r>
      <w:r>
        <w:rPr>
          <w:rFonts w:hint="cs"/>
          <w:rtl/>
        </w:rPr>
        <w:t xml:space="preserve">  </w:t>
      </w:r>
      <w:bookmarkEnd w:id="11358"/>
    </w:p>
    <w:p w:rsidR="00FA4D28" w:rsidRDefault="00FA4D28" w:rsidP="00B060FA">
      <w:pPr>
        <w:rPr>
          <w:rtl/>
        </w:rPr>
      </w:pPr>
    </w:p>
    <w:p w:rsidR="00FA4D28" w:rsidRDefault="00FA4D28" w:rsidP="00FA4D28">
      <w:pPr>
        <w:rPr>
          <w:rtl/>
        </w:rPr>
      </w:pPr>
      <w:r>
        <w:rPr>
          <w:rFonts w:hint="cs"/>
          <w:rtl/>
        </w:rPr>
        <w:t>גם אם אתה לא רוצה</w:t>
      </w:r>
      <w:r w:rsidR="00483587">
        <w:rPr>
          <w:rFonts w:hint="cs"/>
          <w:rtl/>
        </w:rPr>
        <w:t>,</w:t>
      </w:r>
      <w:r>
        <w:rPr>
          <w:rFonts w:hint="cs"/>
          <w:rtl/>
        </w:rPr>
        <w:t xml:space="preserve"> אנחנו אחים.</w:t>
      </w:r>
    </w:p>
    <w:p w:rsidR="00FA4D28" w:rsidRDefault="00FA4D28" w:rsidP="00FA4D28">
      <w:pPr>
        <w:rPr>
          <w:rtl/>
        </w:rPr>
      </w:pPr>
    </w:p>
    <w:p w:rsidR="00FA4D28" w:rsidRDefault="00FA4D28" w:rsidP="00FA4D28">
      <w:pPr>
        <w:pStyle w:val="-"/>
        <w:keepNext/>
        <w:rPr>
          <w:rtl/>
        </w:rPr>
      </w:pPr>
      <w:bookmarkStart w:id="11359" w:name="ET_speakercontinue_5084_5"/>
      <w:r>
        <w:rPr>
          <w:rStyle w:val="TagStyle"/>
          <w:rFonts w:hint="cs"/>
          <w:rtl/>
        </w:rPr>
        <w:t xml:space="preserve"> &lt;&lt; דובר_המשך &gt;&gt; </w:t>
      </w:r>
      <w:r>
        <w:rPr>
          <w:rFonts w:hint="cs"/>
          <w:rtl/>
        </w:rPr>
        <w:t>מיקי לוי (יש עתיד):</w:t>
      </w:r>
      <w:r>
        <w:rPr>
          <w:rStyle w:val="TagStyle"/>
          <w:rtl/>
        </w:rPr>
        <w:t xml:space="preserve"> &lt;&lt; דובר_המשך &gt;&gt;</w:t>
      </w:r>
      <w:r>
        <w:rPr>
          <w:rFonts w:hint="cs"/>
          <w:rtl/>
        </w:rPr>
        <w:t xml:space="preserve">  </w:t>
      </w:r>
      <w:bookmarkEnd w:id="11359"/>
    </w:p>
    <w:p w:rsidR="00FA4D28" w:rsidRDefault="00FA4D28" w:rsidP="00B060FA">
      <w:pPr>
        <w:rPr>
          <w:rtl/>
        </w:rPr>
      </w:pPr>
    </w:p>
    <w:p w:rsidR="00FA4D28" w:rsidRDefault="00FA4D28" w:rsidP="00FA4D28">
      <w:pPr>
        <w:rPr>
          <w:rtl/>
        </w:rPr>
      </w:pPr>
      <w:bookmarkStart w:id="11360" w:name="_ETM_Q19_574000"/>
      <w:bookmarkEnd w:id="11360"/>
      <w:r>
        <w:rPr>
          <w:rFonts w:hint="cs"/>
          <w:rtl/>
        </w:rPr>
        <w:t>מבעיר את האסמים.</w:t>
      </w:r>
    </w:p>
    <w:p w:rsidR="00FA4D28" w:rsidRDefault="00FA4D28" w:rsidP="00FA4D28">
      <w:pPr>
        <w:rPr>
          <w:rtl/>
        </w:rPr>
      </w:pPr>
    </w:p>
    <w:p w:rsidR="00FA4D28" w:rsidRDefault="00FA4D28" w:rsidP="00FA4D28">
      <w:pPr>
        <w:pStyle w:val="af7"/>
        <w:keepNext/>
        <w:rPr>
          <w:rtl/>
        </w:rPr>
      </w:pPr>
      <w:bookmarkStart w:id="11361" w:name="ET_interruption_6468_6"/>
      <w:r>
        <w:rPr>
          <w:rStyle w:val="TagStyle"/>
          <w:rFonts w:hint="cs"/>
          <w:rtl/>
        </w:rPr>
        <w:t xml:space="preserve"> &lt;&lt; קריאה &gt;&gt; </w:t>
      </w:r>
      <w:r>
        <w:rPr>
          <w:rFonts w:hint="cs"/>
          <w:rtl/>
        </w:rPr>
        <w:t>דן אילוז (הליכוד):</w:t>
      </w:r>
      <w:r>
        <w:rPr>
          <w:rStyle w:val="TagStyle"/>
          <w:rtl/>
        </w:rPr>
        <w:t xml:space="preserve"> &lt;&lt; קריאה &gt;&gt;</w:t>
      </w:r>
      <w:r>
        <w:rPr>
          <w:rFonts w:hint="cs"/>
          <w:rtl/>
        </w:rPr>
        <w:t xml:space="preserve">  </w:t>
      </w:r>
      <w:bookmarkEnd w:id="11361"/>
    </w:p>
    <w:p w:rsidR="00FA4D28" w:rsidRDefault="00FA4D28" w:rsidP="00B060FA">
      <w:pPr>
        <w:rPr>
          <w:rtl/>
        </w:rPr>
      </w:pPr>
    </w:p>
    <w:p w:rsidR="00FA4D28" w:rsidRDefault="00FA4D28" w:rsidP="00FA4D28">
      <w:pPr>
        <w:rPr>
          <w:rtl/>
        </w:rPr>
      </w:pPr>
      <w:r>
        <w:rPr>
          <w:rFonts w:hint="cs"/>
          <w:rtl/>
        </w:rPr>
        <w:t>גם אם אתה לא רוצה</w:t>
      </w:r>
      <w:r w:rsidR="00483587">
        <w:rPr>
          <w:rFonts w:hint="cs"/>
          <w:rtl/>
        </w:rPr>
        <w:t>,</w:t>
      </w:r>
      <w:r>
        <w:rPr>
          <w:rFonts w:hint="cs"/>
          <w:rtl/>
        </w:rPr>
        <w:t xml:space="preserve"> אנחנו אחים.</w:t>
      </w:r>
    </w:p>
    <w:p w:rsidR="00FA4D28" w:rsidRDefault="00FA4D28" w:rsidP="00FA4D28">
      <w:pPr>
        <w:rPr>
          <w:rtl/>
        </w:rPr>
      </w:pPr>
      <w:bookmarkStart w:id="11362" w:name="_ETM_Q19_573000"/>
      <w:bookmarkEnd w:id="11362"/>
    </w:p>
    <w:p w:rsidR="00FA4D28" w:rsidRDefault="00FA4D28" w:rsidP="00FA4D28">
      <w:pPr>
        <w:pStyle w:val="-"/>
        <w:keepNext/>
        <w:rPr>
          <w:rtl/>
        </w:rPr>
      </w:pPr>
      <w:bookmarkStart w:id="11363" w:name="ET_speakercontinue_5084_7"/>
      <w:r>
        <w:rPr>
          <w:rStyle w:val="TagStyle"/>
          <w:rFonts w:hint="cs"/>
          <w:rtl/>
        </w:rPr>
        <w:t xml:space="preserve"> &lt;&lt; דובר_המשך &gt;&gt; </w:t>
      </w:r>
      <w:r>
        <w:rPr>
          <w:rFonts w:hint="cs"/>
          <w:rtl/>
        </w:rPr>
        <w:t>מיקי לוי (יש עתיד):</w:t>
      </w:r>
      <w:r>
        <w:rPr>
          <w:rStyle w:val="TagStyle"/>
          <w:rtl/>
        </w:rPr>
        <w:t xml:space="preserve"> &lt;&lt; דובר_המשך &gt;&gt;</w:t>
      </w:r>
      <w:r>
        <w:rPr>
          <w:rFonts w:hint="cs"/>
          <w:rtl/>
        </w:rPr>
        <w:t xml:space="preserve">  </w:t>
      </w:r>
      <w:bookmarkEnd w:id="11363"/>
    </w:p>
    <w:p w:rsidR="00FA4D28" w:rsidRDefault="00FA4D28" w:rsidP="00FA4D28">
      <w:pPr>
        <w:keepNext/>
        <w:rPr>
          <w:rtl/>
        </w:rPr>
      </w:pPr>
    </w:p>
    <w:p w:rsidR="00FA4D28" w:rsidRDefault="00FA4D28" w:rsidP="00FA4D28">
      <w:pPr>
        <w:keepNext/>
        <w:rPr>
          <w:rtl/>
        </w:rPr>
      </w:pPr>
      <w:r>
        <w:rPr>
          <w:rFonts w:hint="cs"/>
          <w:rtl/>
        </w:rPr>
        <w:t>אני לא רוצה להיות אח של בן גביר. אני לא אח של בן גביר. תפסיקו עם הצביעות הזו. תעשו מעשים.</w:t>
      </w:r>
    </w:p>
    <w:p w:rsidR="00FA4D28" w:rsidRDefault="00FA4D28" w:rsidP="00FA4D28">
      <w:pPr>
        <w:rPr>
          <w:rtl/>
        </w:rPr>
      </w:pPr>
    </w:p>
    <w:p w:rsidR="00FA4D28" w:rsidRDefault="00FA4D28" w:rsidP="00FA4D28">
      <w:pPr>
        <w:pStyle w:val="af7"/>
        <w:keepNext/>
        <w:rPr>
          <w:rtl/>
        </w:rPr>
      </w:pPr>
      <w:bookmarkStart w:id="11364" w:name="ET_interruption_6345_8"/>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11364"/>
    </w:p>
    <w:p w:rsidR="00FA4D28" w:rsidRDefault="00FA4D28" w:rsidP="00B060FA">
      <w:pPr>
        <w:rPr>
          <w:rtl/>
        </w:rPr>
      </w:pPr>
    </w:p>
    <w:p w:rsidR="00FA4D28" w:rsidRDefault="00FA4D28" w:rsidP="00FA4D28">
      <w:pPr>
        <w:rPr>
          <w:rtl/>
        </w:rPr>
      </w:pPr>
      <w:r>
        <w:rPr>
          <w:rFonts w:hint="cs"/>
          <w:rtl/>
        </w:rPr>
        <w:t>מה יש לך מבן גביר?</w:t>
      </w:r>
    </w:p>
    <w:p w:rsidR="00FA4D28" w:rsidRDefault="00FA4D28" w:rsidP="00FA4D28">
      <w:pPr>
        <w:rPr>
          <w:rtl/>
        </w:rPr>
      </w:pPr>
      <w:bookmarkStart w:id="11365" w:name="_ETM_Q19_586000"/>
      <w:bookmarkEnd w:id="11365"/>
    </w:p>
    <w:p w:rsidR="00FA4D28" w:rsidRDefault="00FA4D28" w:rsidP="00FA4D28">
      <w:pPr>
        <w:pStyle w:val="-"/>
        <w:keepNext/>
        <w:rPr>
          <w:rtl/>
        </w:rPr>
      </w:pPr>
      <w:bookmarkStart w:id="11366" w:name="ET_speakercontinue_5084_9"/>
      <w:r>
        <w:rPr>
          <w:rStyle w:val="TagStyle"/>
          <w:rFonts w:hint="cs"/>
          <w:rtl/>
        </w:rPr>
        <w:t xml:space="preserve"> &lt;&lt; דובר_המשך &gt;&gt; </w:t>
      </w:r>
      <w:r>
        <w:rPr>
          <w:rFonts w:hint="cs"/>
          <w:rtl/>
        </w:rPr>
        <w:t>מיקי לוי (יש עתיד):</w:t>
      </w:r>
      <w:r>
        <w:rPr>
          <w:rStyle w:val="TagStyle"/>
          <w:rtl/>
        </w:rPr>
        <w:t xml:space="preserve"> &lt;&lt; דובר_המשך &gt;&gt;</w:t>
      </w:r>
      <w:r>
        <w:rPr>
          <w:rFonts w:hint="cs"/>
          <w:rtl/>
        </w:rPr>
        <w:t xml:space="preserve">  </w:t>
      </w:r>
      <w:bookmarkEnd w:id="11366"/>
    </w:p>
    <w:p w:rsidR="00FA4D28" w:rsidRDefault="00FA4D28" w:rsidP="00B060FA">
      <w:pPr>
        <w:rPr>
          <w:rtl/>
        </w:rPr>
      </w:pPr>
    </w:p>
    <w:p w:rsidR="00FA4D28" w:rsidRDefault="00FA4D28" w:rsidP="00FA4D28">
      <w:pPr>
        <w:rPr>
          <w:rtl/>
        </w:rPr>
      </w:pPr>
      <w:bookmarkStart w:id="11367" w:name="_ETM_Q19_588000"/>
      <w:bookmarkEnd w:id="11367"/>
      <w:r>
        <w:rPr>
          <w:rFonts w:hint="cs"/>
          <w:rtl/>
        </w:rPr>
        <w:t xml:space="preserve">תעשו מעשים. חצי מהעם הזה נמצא </w:t>
      </w:r>
      <w:bookmarkStart w:id="11368" w:name="_ETM_Q19_590000"/>
      <w:bookmarkEnd w:id="11368"/>
      <w:r>
        <w:rPr>
          <w:rFonts w:hint="cs"/>
          <w:rtl/>
        </w:rPr>
        <w:t>בסכנת הישרדות, נמצא באכזבה מוחלטת, בפחד אימים.</w:t>
      </w:r>
    </w:p>
    <w:p w:rsidR="00FA4D28" w:rsidRDefault="00FA4D28" w:rsidP="00FA4D28">
      <w:pPr>
        <w:rPr>
          <w:rtl/>
        </w:rPr>
      </w:pPr>
    </w:p>
    <w:p w:rsidR="00FA4D28" w:rsidRDefault="00FA4D28" w:rsidP="00FA4D28">
      <w:pPr>
        <w:pStyle w:val="af8"/>
        <w:keepNext/>
        <w:rPr>
          <w:rtl/>
        </w:rPr>
      </w:pPr>
      <w:bookmarkStart w:id="11369" w:name="ET_yor_6488_10"/>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1369"/>
    </w:p>
    <w:p w:rsidR="00FA4D28" w:rsidRDefault="00FA4D28" w:rsidP="00B060FA">
      <w:pPr>
        <w:rPr>
          <w:rtl/>
        </w:rPr>
      </w:pPr>
    </w:p>
    <w:p w:rsidR="00FA4D28" w:rsidRDefault="00FA4D28" w:rsidP="00FA4D28">
      <w:pPr>
        <w:rPr>
          <w:rtl/>
        </w:rPr>
      </w:pPr>
      <w:r>
        <w:rPr>
          <w:rFonts w:hint="cs"/>
          <w:rtl/>
        </w:rPr>
        <w:t xml:space="preserve">תודה רבה. </w:t>
      </w:r>
    </w:p>
    <w:p w:rsidR="00FA4D28" w:rsidRDefault="00FA4D28" w:rsidP="00FA4D28">
      <w:pPr>
        <w:rPr>
          <w:rtl/>
        </w:rPr>
      </w:pPr>
    </w:p>
    <w:p w:rsidR="00FA4D28" w:rsidRDefault="00FA4D28" w:rsidP="00FA4D28">
      <w:pPr>
        <w:pStyle w:val="-"/>
        <w:keepNext/>
        <w:rPr>
          <w:rtl/>
        </w:rPr>
      </w:pPr>
      <w:bookmarkStart w:id="11370" w:name="ET_speakercontinue_5084_11"/>
      <w:r>
        <w:rPr>
          <w:rStyle w:val="TagStyle"/>
          <w:rFonts w:hint="cs"/>
          <w:rtl/>
        </w:rPr>
        <w:t xml:space="preserve">&lt;&lt; דובר_המשך &gt;&gt; </w:t>
      </w:r>
      <w:r>
        <w:rPr>
          <w:rFonts w:hint="cs"/>
          <w:rtl/>
        </w:rPr>
        <w:t>מיקי לוי (יש עתיד):</w:t>
      </w:r>
      <w:r>
        <w:rPr>
          <w:rStyle w:val="TagStyle"/>
          <w:rtl/>
        </w:rPr>
        <w:t xml:space="preserve"> &lt;&lt; דובר_המשך &gt;&gt;</w:t>
      </w:r>
      <w:r>
        <w:rPr>
          <w:rFonts w:hint="cs"/>
          <w:rtl/>
        </w:rPr>
        <w:t xml:space="preserve">  </w:t>
      </w:r>
      <w:bookmarkEnd w:id="11370"/>
    </w:p>
    <w:p w:rsidR="00FA4D28" w:rsidRDefault="00FA4D28" w:rsidP="00B060FA">
      <w:pPr>
        <w:rPr>
          <w:rtl/>
        </w:rPr>
      </w:pPr>
    </w:p>
    <w:p w:rsidR="00FA4D28" w:rsidRDefault="00FA4D28" w:rsidP="00FA4D28">
      <w:pPr>
        <w:rPr>
          <w:rtl/>
        </w:rPr>
      </w:pPr>
      <w:bookmarkStart w:id="11371" w:name="_ETM_Q19_597000"/>
      <w:bookmarkEnd w:id="11371"/>
      <w:r>
        <w:rPr>
          <w:rFonts w:hint="cs"/>
          <w:rtl/>
        </w:rPr>
        <w:t xml:space="preserve">תפסיקו לדבר, תעשו מעשים. אתם דוחפים אותנו אל פי תהום. </w:t>
      </w:r>
      <w:bookmarkStart w:id="11372" w:name="_ETM_Q19_600000"/>
      <w:bookmarkEnd w:id="11372"/>
      <w:r>
        <w:rPr>
          <w:rFonts w:hint="cs"/>
          <w:rtl/>
        </w:rPr>
        <w:t xml:space="preserve">כשהשר בן גביר עולה בתשעה באב לחמם את הר הבית ואומר: אחים אנחנו, </w:t>
      </w:r>
      <w:bookmarkStart w:id="11373" w:name="_ETM_Q19_616000"/>
      <w:bookmarkEnd w:id="11373"/>
      <w:r>
        <w:rPr>
          <w:rFonts w:hint="cs"/>
          <w:rtl/>
        </w:rPr>
        <w:t>וכולכם שותקים – ראיתי כאן את האצבעות ואת ההגעה לסלפי</w:t>
      </w:r>
      <w:bookmarkStart w:id="11374" w:name="_ETM_Q19_619000"/>
      <w:bookmarkEnd w:id="11374"/>
      <w:r>
        <w:rPr>
          <w:rFonts w:hint="cs"/>
          <w:rtl/>
        </w:rPr>
        <w:t xml:space="preserve"> המפורסם.</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r>
        <w:rPr>
          <w:rFonts w:hint="cs"/>
          <w:rtl/>
        </w:rPr>
        <w:t>תודה.</w:t>
      </w:r>
    </w:p>
    <w:p w:rsidR="00FA4D28" w:rsidRDefault="00FA4D28" w:rsidP="00FA4D28">
      <w:pPr>
        <w:rPr>
          <w:rtl/>
        </w:rPr>
      </w:pPr>
    </w:p>
    <w:p w:rsidR="00FA4D28" w:rsidRDefault="00FA4D28" w:rsidP="00FA4D28">
      <w:pPr>
        <w:pStyle w:val="-"/>
        <w:keepNext/>
        <w:rPr>
          <w:rtl/>
        </w:rPr>
      </w:pPr>
      <w:bookmarkStart w:id="11375" w:name="ET_speakercontinue_5084_12"/>
      <w:r>
        <w:rPr>
          <w:rStyle w:val="TagStyle"/>
          <w:rFonts w:hint="cs"/>
          <w:rtl/>
        </w:rPr>
        <w:t xml:space="preserve"> &lt;&lt; דובר_המשך &gt;&gt; </w:t>
      </w:r>
      <w:r>
        <w:rPr>
          <w:rFonts w:hint="cs"/>
          <w:rtl/>
        </w:rPr>
        <w:t>מיקי לוי (יש עתיד):</w:t>
      </w:r>
      <w:r>
        <w:rPr>
          <w:rStyle w:val="TagStyle"/>
          <w:rtl/>
        </w:rPr>
        <w:t xml:space="preserve"> &lt;&lt; דובר_המשך &gt;&gt;</w:t>
      </w:r>
      <w:r>
        <w:rPr>
          <w:rFonts w:hint="cs"/>
          <w:rtl/>
        </w:rPr>
        <w:t xml:space="preserve">  </w:t>
      </w:r>
      <w:bookmarkEnd w:id="11375"/>
    </w:p>
    <w:p w:rsidR="00FA4D28" w:rsidRDefault="00FA4D28" w:rsidP="00B060FA">
      <w:pPr>
        <w:rPr>
          <w:rtl/>
        </w:rPr>
      </w:pPr>
    </w:p>
    <w:p w:rsidR="00FA4D28" w:rsidRDefault="00FA4D28" w:rsidP="00FA4D28">
      <w:pPr>
        <w:rPr>
          <w:rtl/>
        </w:rPr>
      </w:pPr>
      <w:r>
        <w:rPr>
          <w:rFonts w:hint="cs"/>
          <w:rtl/>
        </w:rPr>
        <w:t>קצת בושה אין לכם. תתביישו.</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r>
        <w:rPr>
          <w:rFonts w:hint="cs"/>
          <w:rtl/>
        </w:rPr>
        <w:t xml:space="preserve">תודה רבה. חברת הכנסת דבי </w:t>
      </w:r>
      <w:bookmarkStart w:id="11376" w:name="_ETM_Q19_626000"/>
      <w:bookmarkEnd w:id="11376"/>
      <w:r>
        <w:rPr>
          <w:rFonts w:hint="cs"/>
          <w:rtl/>
        </w:rPr>
        <w:t>ביטון, בבקשה.</w:t>
      </w:r>
    </w:p>
    <w:p w:rsidR="00FA4D28" w:rsidRDefault="00FA4D28" w:rsidP="00FA4D28">
      <w:pPr>
        <w:rPr>
          <w:rtl/>
        </w:rPr>
      </w:pPr>
      <w:bookmarkStart w:id="11377" w:name="_ETM_Q19_636000"/>
      <w:bookmarkEnd w:id="11377"/>
    </w:p>
    <w:p w:rsidR="00FA4D28" w:rsidRDefault="00FA4D28" w:rsidP="00FA4D28">
      <w:pPr>
        <w:pStyle w:val="a5"/>
        <w:keepNext/>
        <w:rPr>
          <w:rtl/>
        </w:rPr>
      </w:pPr>
      <w:bookmarkStart w:id="11378" w:name="ET_speaker_6341_15"/>
      <w:r>
        <w:rPr>
          <w:rStyle w:val="TagStyle"/>
          <w:rFonts w:hint="cs"/>
          <w:rtl/>
        </w:rPr>
        <w:t xml:space="preserve"> &lt;&lt; דובר &gt;&gt; </w:t>
      </w:r>
      <w:bookmarkStart w:id="11379" w:name="_Toc141713685"/>
      <w:bookmarkStart w:id="11380" w:name="_Toc141653702"/>
      <w:bookmarkStart w:id="11381" w:name="_Toc141653557"/>
      <w:bookmarkStart w:id="11382" w:name="_Toc141653412"/>
      <w:bookmarkStart w:id="11383" w:name="_Toc141653267"/>
      <w:bookmarkStart w:id="11384" w:name="_Toc141653122"/>
      <w:r>
        <w:rPr>
          <w:rFonts w:hint="cs"/>
          <w:rtl/>
        </w:rPr>
        <w:t>דבי ביטון (יש עתיד):</w:t>
      </w:r>
      <w:bookmarkEnd w:id="11379"/>
      <w:bookmarkEnd w:id="11380"/>
      <w:bookmarkEnd w:id="11381"/>
      <w:bookmarkEnd w:id="11382"/>
      <w:bookmarkEnd w:id="11383"/>
      <w:bookmarkEnd w:id="11384"/>
      <w:r>
        <w:rPr>
          <w:rStyle w:val="TagStyle"/>
          <w:rFonts w:hint="cs"/>
          <w:rtl/>
        </w:rPr>
        <w:t xml:space="preserve"> &lt;&lt; דובר &gt;&gt;</w:t>
      </w:r>
      <w:r>
        <w:rPr>
          <w:rFonts w:hint="cs"/>
          <w:rtl/>
        </w:rPr>
        <w:t xml:space="preserve">  </w:t>
      </w:r>
      <w:bookmarkEnd w:id="11378"/>
    </w:p>
    <w:p w:rsidR="00FA4D28" w:rsidRDefault="00FA4D28" w:rsidP="00B060FA">
      <w:pPr>
        <w:rPr>
          <w:rtl/>
        </w:rPr>
      </w:pPr>
    </w:p>
    <w:p w:rsidR="00FA4D28" w:rsidRDefault="00FA4D28" w:rsidP="00FA4D28">
      <w:pPr>
        <w:rPr>
          <w:rtl/>
        </w:rPr>
      </w:pPr>
      <w:bookmarkStart w:id="11385" w:name="_ETM_Q19_637000"/>
      <w:bookmarkStart w:id="11386" w:name="_ETM_Q19_643690"/>
      <w:bookmarkEnd w:id="11385"/>
      <w:bookmarkEnd w:id="11386"/>
      <w:r>
        <w:rPr>
          <w:rFonts w:hint="cs"/>
          <w:rtl/>
        </w:rPr>
        <w:t xml:space="preserve">כבוד </w:t>
      </w:r>
      <w:bookmarkStart w:id="11387" w:name="_ETM_Q19_644020"/>
      <w:bookmarkEnd w:id="11387"/>
      <w:r>
        <w:rPr>
          <w:rFonts w:hint="cs"/>
          <w:rtl/>
        </w:rPr>
        <w:t xml:space="preserve">היושב-ראש, </w:t>
      </w:r>
      <w:bookmarkStart w:id="11388" w:name="_ETM_Q19_645359"/>
      <w:bookmarkEnd w:id="11388"/>
      <w:r>
        <w:rPr>
          <w:rFonts w:hint="cs"/>
          <w:rtl/>
        </w:rPr>
        <w:t xml:space="preserve">כנסת </w:t>
      </w:r>
      <w:bookmarkStart w:id="11389" w:name="_ETM_Q19_645959"/>
      <w:bookmarkEnd w:id="11389"/>
      <w:r>
        <w:rPr>
          <w:rFonts w:hint="cs"/>
          <w:rtl/>
        </w:rPr>
        <w:t xml:space="preserve">נכבדה, </w:t>
      </w:r>
      <w:bookmarkStart w:id="11390" w:name="_ETM_Q19_647680"/>
      <w:bookmarkEnd w:id="11390"/>
      <w:r>
        <w:rPr>
          <w:rFonts w:hint="cs"/>
          <w:rtl/>
        </w:rPr>
        <w:t xml:space="preserve">אני </w:t>
      </w:r>
      <w:bookmarkStart w:id="11391" w:name="_ETM_Q19_649780"/>
      <w:bookmarkEnd w:id="11391"/>
      <w:r>
        <w:rPr>
          <w:rFonts w:hint="cs"/>
          <w:rtl/>
        </w:rPr>
        <w:t xml:space="preserve">מעריכה שבעוד </w:t>
      </w:r>
      <w:bookmarkStart w:id="11392" w:name="_ETM_Q19_648610"/>
      <w:bookmarkEnd w:id="11392"/>
      <w:r>
        <w:rPr>
          <w:rFonts w:hint="cs"/>
          <w:rtl/>
        </w:rPr>
        <w:t xml:space="preserve">כמה </w:t>
      </w:r>
      <w:bookmarkStart w:id="11393" w:name="_ETM_Q19_649120"/>
      <w:bookmarkEnd w:id="11393"/>
      <w:r>
        <w:rPr>
          <w:rFonts w:hint="cs"/>
          <w:rtl/>
        </w:rPr>
        <w:t xml:space="preserve">רגעים </w:t>
      </w:r>
      <w:bookmarkStart w:id="11394" w:name="_ETM_Q19_649569"/>
      <w:bookmarkStart w:id="11395" w:name="_ETM_Q19_650410"/>
      <w:bookmarkEnd w:id="11394"/>
      <w:bookmarkEnd w:id="11395"/>
      <w:r>
        <w:rPr>
          <w:rFonts w:hint="cs"/>
          <w:rtl/>
        </w:rPr>
        <w:t xml:space="preserve">אנחנו </w:t>
      </w:r>
      <w:bookmarkStart w:id="11396" w:name="_ETM_Q19_651250"/>
      <w:bookmarkEnd w:id="11396"/>
      <w:r>
        <w:rPr>
          <w:rFonts w:hint="cs"/>
          <w:rtl/>
        </w:rPr>
        <w:t xml:space="preserve">נצביע </w:t>
      </w:r>
      <w:bookmarkStart w:id="11397" w:name="_ETM_Q19_652269"/>
      <w:bookmarkEnd w:id="11397"/>
      <w:r>
        <w:rPr>
          <w:rFonts w:hint="cs"/>
          <w:rtl/>
        </w:rPr>
        <w:t xml:space="preserve">בשעה </w:t>
      </w:r>
      <w:bookmarkStart w:id="11398" w:name="_ETM_Q19_652629"/>
      <w:bookmarkEnd w:id="11398"/>
      <w:r>
        <w:rPr>
          <w:rFonts w:hint="cs"/>
          <w:rtl/>
        </w:rPr>
        <w:t xml:space="preserve">טובה </w:t>
      </w:r>
      <w:bookmarkStart w:id="11399" w:name="_ETM_Q19_653470"/>
      <w:bookmarkEnd w:id="11399"/>
      <w:r>
        <w:rPr>
          <w:rFonts w:hint="cs"/>
          <w:rtl/>
        </w:rPr>
        <w:t xml:space="preserve">על </w:t>
      </w:r>
      <w:bookmarkStart w:id="11400" w:name="_ETM_Q19_653650"/>
      <w:bookmarkEnd w:id="11400"/>
      <w:r>
        <w:rPr>
          <w:rFonts w:hint="cs"/>
          <w:rtl/>
        </w:rPr>
        <w:t xml:space="preserve">הצעת </w:t>
      </w:r>
      <w:bookmarkStart w:id="11401" w:name="_ETM_Q19_654069"/>
      <w:bookmarkEnd w:id="11401"/>
      <w:r>
        <w:rPr>
          <w:rFonts w:hint="cs"/>
          <w:rtl/>
        </w:rPr>
        <w:t xml:space="preserve">חוק </w:t>
      </w:r>
      <w:bookmarkStart w:id="11402" w:name="_ETM_Q19_654340"/>
      <w:bookmarkEnd w:id="11402"/>
      <w:r>
        <w:rPr>
          <w:rFonts w:hint="cs"/>
          <w:rtl/>
        </w:rPr>
        <w:t xml:space="preserve">הנכים. </w:t>
      </w:r>
      <w:bookmarkStart w:id="11403" w:name="_ETM_Q19_656040"/>
      <w:bookmarkEnd w:id="11403"/>
      <w:r>
        <w:rPr>
          <w:rFonts w:hint="cs"/>
          <w:rtl/>
        </w:rPr>
        <w:t xml:space="preserve">כחברת </w:t>
      </w:r>
      <w:bookmarkStart w:id="11404" w:name="_ETM_Q19_658319"/>
      <w:bookmarkEnd w:id="11404"/>
      <w:r>
        <w:rPr>
          <w:rFonts w:hint="cs"/>
          <w:rtl/>
        </w:rPr>
        <w:t xml:space="preserve">ועדת </w:t>
      </w:r>
      <w:bookmarkStart w:id="11405" w:name="_ETM_Q19_658740"/>
      <w:bookmarkEnd w:id="11405"/>
      <w:r>
        <w:rPr>
          <w:rFonts w:hint="cs"/>
          <w:rtl/>
        </w:rPr>
        <w:t xml:space="preserve">העבודה </w:t>
      </w:r>
      <w:bookmarkStart w:id="11406" w:name="_ETM_Q19_659130"/>
      <w:bookmarkEnd w:id="11406"/>
      <w:r>
        <w:rPr>
          <w:rFonts w:hint="cs"/>
          <w:rtl/>
        </w:rPr>
        <w:t xml:space="preserve">ורווחה </w:t>
      </w:r>
      <w:bookmarkStart w:id="11407" w:name="_ETM_Q19_659970"/>
      <w:bookmarkEnd w:id="11407"/>
      <w:r>
        <w:rPr>
          <w:rFonts w:hint="cs"/>
          <w:rtl/>
        </w:rPr>
        <w:t xml:space="preserve">ברצוני </w:t>
      </w:r>
      <w:bookmarkStart w:id="11408" w:name="_ETM_Q19_660480"/>
      <w:bookmarkEnd w:id="11408"/>
      <w:r>
        <w:rPr>
          <w:rFonts w:hint="cs"/>
          <w:rtl/>
        </w:rPr>
        <w:t xml:space="preserve">תחילה </w:t>
      </w:r>
      <w:bookmarkStart w:id="11409" w:name="_ETM_Q19_661230"/>
      <w:bookmarkEnd w:id="11409"/>
      <w:r>
        <w:rPr>
          <w:rFonts w:hint="cs"/>
          <w:rtl/>
        </w:rPr>
        <w:t xml:space="preserve">לפתוח </w:t>
      </w:r>
      <w:bookmarkStart w:id="11410" w:name="_ETM_Q19_661830"/>
      <w:bookmarkEnd w:id="11410"/>
      <w:r>
        <w:rPr>
          <w:rFonts w:hint="cs"/>
          <w:rtl/>
        </w:rPr>
        <w:t xml:space="preserve">בתודות </w:t>
      </w:r>
      <w:bookmarkStart w:id="11411" w:name="_ETM_Q19_662640"/>
      <w:bookmarkEnd w:id="11411"/>
      <w:r>
        <w:rPr>
          <w:rFonts w:hint="cs"/>
          <w:rtl/>
        </w:rPr>
        <w:t xml:space="preserve">– תודות </w:t>
      </w:r>
      <w:bookmarkStart w:id="11412" w:name="_ETM_Q19_662940"/>
      <w:bookmarkEnd w:id="11412"/>
      <w:r>
        <w:rPr>
          <w:rFonts w:hint="cs"/>
          <w:rtl/>
        </w:rPr>
        <w:t xml:space="preserve">ליושב-ראש </w:t>
      </w:r>
      <w:bookmarkStart w:id="11413" w:name="_ETM_Q19_663510"/>
      <w:bookmarkEnd w:id="11413"/>
      <w:r>
        <w:rPr>
          <w:rFonts w:hint="cs"/>
          <w:rtl/>
        </w:rPr>
        <w:t xml:space="preserve">הוועדה </w:t>
      </w:r>
      <w:bookmarkStart w:id="11414" w:name="_ETM_Q19_665200"/>
      <w:bookmarkStart w:id="11415" w:name="_ETM_Q19_666040"/>
      <w:bookmarkEnd w:id="11414"/>
      <w:bookmarkEnd w:id="11415"/>
      <w:r>
        <w:rPr>
          <w:rFonts w:hint="cs"/>
          <w:rtl/>
        </w:rPr>
        <w:t xml:space="preserve">חבר </w:t>
      </w:r>
      <w:bookmarkStart w:id="11416" w:name="_ETM_Q19_666280"/>
      <w:bookmarkEnd w:id="11416"/>
      <w:r>
        <w:rPr>
          <w:rFonts w:hint="cs"/>
          <w:rtl/>
        </w:rPr>
        <w:t xml:space="preserve">הכנסת </w:t>
      </w:r>
      <w:bookmarkStart w:id="11417" w:name="_ETM_Q19_666609"/>
      <w:bookmarkEnd w:id="11417"/>
      <w:r>
        <w:rPr>
          <w:rFonts w:hint="cs"/>
          <w:rtl/>
        </w:rPr>
        <w:t xml:space="preserve">ישראל </w:t>
      </w:r>
      <w:bookmarkStart w:id="11418" w:name="_ETM_Q19_667060"/>
      <w:bookmarkEnd w:id="11418"/>
      <w:r>
        <w:rPr>
          <w:rFonts w:hint="cs"/>
          <w:rtl/>
        </w:rPr>
        <w:t xml:space="preserve">אייכלר </w:t>
      </w:r>
      <w:bookmarkStart w:id="11419" w:name="_ETM_Q19_667810"/>
      <w:bookmarkEnd w:id="11419"/>
      <w:r>
        <w:rPr>
          <w:rFonts w:hint="cs"/>
          <w:rtl/>
        </w:rPr>
        <w:t xml:space="preserve">על </w:t>
      </w:r>
      <w:bookmarkStart w:id="11420" w:name="_ETM_Q19_667959"/>
      <w:bookmarkEnd w:id="11420"/>
      <w:r>
        <w:rPr>
          <w:rFonts w:hint="cs"/>
          <w:rtl/>
        </w:rPr>
        <w:t xml:space="preserve">ניהול </w:t>
      </w:r>
      <w:bookmarkStart w:id="11421" w:name="_ETM_Q19_668230"/>
      <w:bookmarkEnd w:id="11421"/>
      <w:r>
        <w:rPr>
          <w:rFonts w:hint="cs"/>
          <w:rtl/>
        </w:rPr>
        <w:t xml:space="preserve">ועדה </w:t>
      </w:r>
      <w:bookmarkStart w:id="11422" w:name="_ETM_Q19_668829"/>
      <w:bookmarkEnd w:id="11422"/>
      <w:r>
        <w:rPr>
          <w:rFonts w:hint="cs"/>
          <w:rtl/>
        </w:rPr>
        <w:t xml:space="preserve">מכבדת, </w:t>
      </w:r>
      <w:bookmarkStart w:id="11423" w:name="_ETM_Q19_670299"/>
      <w:bookmarkEnd w:id="11423"/>
      <w:r>
        <w:rPr>
          <w:rFonts w:hint="cs"/>
          <w:rtl/>
        </w:rPr>
        <w:t xml:space="preserve">על </w:t>
      </w:r>
      <w:bookmarkStart w:id="11424" w:name="_ETM_Q19_670510"/>
      <w:bookmarkEnd w:id="11424"/>
      <w:r>
        <w:rPr>
          <w:rFonts w:hint="cs"/>
          <w:rtl/>
        </w:rPr>
        <w:t xml:space="preserve">הסבלנות </w:t>
      </w:r>
      <w:bookmarkStart w:id="11425" w:name="_ETM_Q19_671260"/>
      <w:bookmarkEnd w:id="11425"/>
      <w:r>
        <w:rPr>
          <w:rFonts w:hint="cs"/>
          <w:rtl/>
        </w:rPr>
        <w:t xml:space="preserve">וההכלה. </w:t>
      </w:r>
      <w:bookmarkStart w:id="11426" w:name="_ETM_Q19_672550"/>
      <w:bookmarkEnd w:id="11426"/>
      <w:r>
        <w:rPr>
          <w:rFonts w:hint="cs"/>
          <w:rtl/>
        </w:rPr>
        <w:t xml:space="preserve">מי </w:t>
      </w:r>
      <w:bookmarkStart w:id="11427" w:name="_ETM_Q19_672760"/>
      <w:bookmarkEnd w:id="11427"/>
      <w:r>
        <w:rPr>
          <w:rFonts w:hint="cs"/>
          <w:rtl/>
        </w:rPr>
        <w:t xml:space="preserve">שהיה </w:t>
      </w:r>
      <w:bookmarkStart w:id="11428" w:name="_ETM_Q19_674769"/>
      <w:bookmarkEnd w:id="11428"/>
      <w:r>
        <w:rPr>
          <w:rFonts w:hint="cs"/>
          <w:rtl/>
        </w:rPr>
        <w:t xml:space="preserve">בוועדות </w:t>
      </w:r>
      <w:bookmarkStart w:id="11429" w:name="_ETM_Q19_675730"/>
      <w:bookmarkEnd w:id="11429"/>
      <w:r>
        <w:rPr>
          <w:rFonts w:hint="cs"/>
          <w:rtl/>
        </w:rPr>
        <w:t xml:space="preserve">ראה </w:t>
      </w:r>
      <w:bookmarkStart w:id="11430" w:name="_ETM_Q19_676060"/>
      <w:bookmarkEnd w:id="11430"/>
      <w:r>
        <w:rPr>
          <w:rFonts w:hint="cs"/>
          <w:rtl/>
        </w:rPr>
        <w:t xml:space="preserve">בדיוק </w:t>
      </w:r>
      <w:bookmarkStart w:id="11431" w:name="_ETM_Q19_676810"/>
      <w:bookmarkEnd w:id="11431"/>
      <w:r>
        <w:rPr>
          <w:rFonts w:hint="cs"/>
          <w:rtl/>
        </w:rPr>
        <w:t xml:space="preserve">את </w:t>
      </w:r>
      <w:bookmarkStart w:id="11432" w:name="_ETM_Q19_677050"/>
      <w:bookmarkEnd w:id="11432"/>
      <w:r>
        <w:rPr>
          <w:rFonts w:hint="cs"/>
          <w:rtl/>
        </w:rPr>
        <w:t xml:space="preserve">המצב </w:t>
      </w:r>
      <w:bookmarkStart w:id="11433" w:name="_ETM_Q19_678310"/>
      <w:bookmarkEnd w:id="11433"/>
      <w:r>
        <w:rPr>
          <w:rFonts w:hint="cs"/>
          <w:rtl/>
        </w:rPr>
        <w:t>של</w:t>
      </w:r>
      <w:bookmarkStart w:id="11434" w:name="_ETM_Q19_679999"/>
      <w:bookmarkStart w:id="11435" w:name="_ETM_Q19_680239"/>
      <w:bookmarkEnd w:id="11434"/>
      <w:bookmarkEnd w:id="11435"/>
      <w:r>
        <w:rPr>
          <w:rFonts w:hint="cs"/>
          <w:rtl/>
        </w:rPr>
        <w:t xml:space="preserve"> הנכים שם, של </w:t>
      </w:r>
      <w:proofErr w:type="spellStart"/>
      <w:r>
        <w:rPr>
          <w:rFonts w:hint="cs"/>
          <w:rtl/>
        </w:rPr>
        <w:t>הלומי</w:t>
      </w:r>
      <w:proofErr w:type="spellEnd"/>
      <w:r>
        <w:rPr>
          <w:rFonts w:hint="cs"/>
          <w:rtl/>
        </w:rPr>
        <w:t xml:space="preserve"> הקרב, את </w:t>
      </w:r>
      <w:bookmarkStart w:id="11436" w:name="_ETM_Q19_683000"/>
      <w:bookmarkEnd w:id="11436"/>
      <w:r>
        <w:rPr>
          <w:rFonts w:hint="cs"/>
          <w:rtl/>
        </w:rPr>
        <w:t xml:space="preserve">סערת הרגשות, את הבכיות, </w:t>
      </w:r>
      <w:bookmarkStart w:id="11437" w:name="_ETM_Q19_684889"/>
      <w:bookmarkEnd w:id="11437"/>
      <w:r>
        <w:rPr>
          <w:rFonts w:hint="cs"/>
          <w:rtl/>
        </w:rPr>
        <w:t xml:space="preserve">את </w:t>
      </w:r>
      <w:bookmarkStart w:id="11438" w:name="_ETM_Q19_685040"/>
      <w:bookmarkEnd w:id="11438"/>
      <w:r>
        <w:rPr>
          <w:rFonts w:hint="cs"/>
          <w:rtl/>
        </w:rPr>
        <w:t xml:space="preserve">המשפחות, ולא היה אפשר </w:t>
      </w:r>
      <w:bookmarkStart w:id="11439" w:name="_ETM_Q19_688080"/>
      <w:bookmarkStart w:id="11440" w:name="_ETM_Q19_688410"/>
      <w:bookmarkEnd w:id="11439"/>
      <w:bookmarkEnd w:id="11440"/>
      <w:r>
        <w:rPr>
          <w:rFonts w:hint="cs"/>
          <w:rtl/>
        </w:rPr>
        <w:t xml:space="preserve">להישאר </w:t>
      </w:r>
      <w:bookmarkStart w:id="11441" w:name="_ETM_Q19_689190"/>
      <w:bookmarkEnd w:id="11441"/>
      <w:r>
        <w:rPr>
          <w:rFonts w:hint="cs"/>
          <w:rtl/>
        </w:rPr>
        <w:t xml:space="preserve">אדיש, </w:t>
      </w:r>
      <w:bookmarkStart w:id="11442" w:name="_ETM_Q19_690090"/>
      <w:bookmarkEnd w:id="11442"/>
      <w:r>
        <w:rPr>
          <w:rFonts w:hint="cs"/>
          <w:rtl/>
        </w:rPr>
        <w:t xml:space="preserve">כיצד </w:t>
      </w:r>
      <w:bookmarkStart w:id="11443" w:name="_ETM_Q19_690750"/>
      <w:bookmarkEnd w:id="11443"/>
      <w:r>
        <w:rPr>
          <w:rFonts w:hint="cs"/>
          <w:rtl/>
        </w:rPr>
        <w:t xml:space="preserve">לאורך </w:t>
      </w:r>
      <w:bookmarkStart w:id="11444" w:name="_ETM_Q19_691170"/>
      <w:bookmarkEnd w:id="11444"/>
      <w:r>
        <w:rPr>
          <w:rFonts w:hint="cs"/>
          <w:rtl/>
        </w:rPr>
        <w:t xml:space="preserve">השנים </w:t>
      </w:r>
      <w:bookmarkStart w:id="11445" w:name="_ETM_Q19_691770"/>
      <w:bookmarkEnd w:id="11445"/>
      <w:r>
        <w:rPr>
          <w:rFonts w:hint="cs"/>
          <w:rtl/>
        </w:rPr>
        <w:t xml:space="preserve">באמת </w:t>
      </w:r>
      <w:bookmarkStart w:id="11446" w:name="_ETM_Q19_692190"/>
      <w:bookmarkEnd w:id="11446"/>
      <w:r>
        <w:rPr>
          <w:rFonts w:hint="cs"/>
          <w:rtl/>
        </w:rPr>
        <w:t xml:space="preserve">לא </w:t>
      </w:r>
      <w:bookmarkStart w:id="11447" w:name="_ETM_Q19_692340"/>
      <w:bookmarkEnd w:id="11447"/>
      <w:r>
        <w:rPr>
          <w:rFonts w:hint="cs"/>
          <w:rtl/>
        </w:rPr>
        <w:t xml:space="preserve">נתנו </w:t>
      </w:r>
      <w:bookmarkStart w:id="11448" w:name="_ETM_Q19_692760"/>
      <w:bookmarkEnd w:id="11448"/>
      <w:r>
        <w:rPr>
          <w:rFonts w:hint="cs"/>
          <w:rtl/>
        </w:rPr>
        <w:t xml:space="preserve">דעתם </w:t>
      </w:r>
      <w:bookmarkStart w:id="11449" w:name="_ETM_Q19_694220"/>
      <w:bookmarkEnd w:id="11449"/>
      <w:r>
        <w:rPr>
          <w:rFonts w:hint="cs"/>
          <w:rtl/>
        </w:rPr>
        <w:t xml:space="preserve">על </w:t>
      </w:r>
      <w:bookmarkStart w:id="11450" w:name="_ETM_Q19_694490"/>
      <w:bookmarkEnd w:id="11450"/>
      <w:proofErr w:type="spellStart"/>
      <w:r>
        <w:rPr>
          <w:rFonts w:hint="cs"/>
          <w:rtl/>
        </w:rPr>
        <w:t>הלומי</w:t>
      </w:r>
      <w:proofErr w:type="spellEnd"/>
      <w:r>
        <w:rPr>
          <w:rFonts w:hint="cs"/>
          <w:rtl/>
        </w:rPr>
        <w:t xml:space="preserve"> </w:t>
      </w:r>
      <w:bookmarkStart w:id="11451" w:name="_ETM_Q19_694880"/>
      <w:bookmarkEnd w:id="11451"/>
      <w:r>
        <w:rPr>
          <w:rFonts w:hint="cs"/>
          <w:rtl/>
        </w:rPr>
        <w:t xml:space="preserve">קרב. </w:t>
      </w:r>
      <w:bookmarkStart w:id="11452" w:name="_ETM_Q19_695510"/>
      <w:bookmarkEnd w:id="11452"/>
      <w:r>
        <w:rPr>
          <w:rFonts w:hint="cs"/>
          <w:rtl/>
        </w:rPr>
        <w:t xml:space="preserve">אז </w:t>
      </w:r>
      <w:bookmarkStart w:id="11453" w:name="_ETM_Q19_695660"/>
      <w:bookmarkEnd w:id="11453"/>
      <w:r>
        <w:rPr>
          <w:rFonts w:hint="cs"/>
          <w:rtl/>
        </w:rPr>
        <w:t xml:space="preserve">נכון </w:t>
      </w:r>
      <w:bookmarkStart w:id="11454" w:name="_ETM_Q19_696170"/>
      <w:bookmarkEnd w:id="11454"/>
      <w:r>
        <w:rPr>
          <w:rFonts w:hint="cs"/>
          <w:rtl/>
        </w:rPr>
        <w:t xml:space="preserve">שאין </w:t>
      </w:r>
      <w:bookmarkStart w:id="11455" w:name="_ETM_Q19_696440"/>
      <w:bookmarkEnd w:id="11455"/>
      <w:r>
        <w:rPr>
          <w:rFonts w:hint="cs"/>
          <w:rtl/>
        </w:rPr>
        <w:t xml:space="preserve">להם </w:t>
      </w:r>
      <w:bookmarkStart w:id="11456" w:name="_ETM_Q19_696620"/>
      <w:bookmarkEnd w:id="11456"/>
      <w:r>
        <w:rPr>
          <w:rFonts w:hint="cs"/>
          <w:rtl/>
        </w:rPr>
        <w:t xml:space="preserve">יד </w:t>
      </w:r>
      <w:bookmarkStart w:id="11457" w:name="_ETM_Q19_696830"/>
      <w:bookmarkEnd w:id="11457"/>
      <w:r>
        <w:rPr>
          <w:rFonts w:hint="cs"/>
          <w:rtl/>
        </w:rPr>
        <w:t xml:space="preserve">קטועה </w:t>
      </w:r>
      <w:bookmarkStart w:id="11458" w:name="_ETM_Q19_697489"/>
      <w:bookmarkEnd w:id="11458"/>
      <w:r>
        <w:rPr>
          <w:rFonts w:hint="cs"/>
          <w:rtl/>
        </w:rPr>
        <w:t xml:space="preserve">ואין </w:t>
      </w:r>
      <w:bookmarkStart w:id="11459" w:name="_ETM_Q19_697790"/>
      <w:bookmarkEnd w:id="11459"/>
      <w:r>
        <w:rPr>
          <w:rFonts w:hint="cs"/>
          <w:rtl/>
        </w:rPr>
        <w:t xml:space="preserve">להם </w:t>
      </w:r>
      <w:bookmarkStart w:id="11460" w:name="_ETM_Q19_697969"/>
      <w:bookmarkEnd w:id="11460"/>
      <w:r>
        <w:rPr>
          <w:rFonts w:hint="cs"/>
          <w:rtl/>
        </w:rPr>
        <w:t xml:space="preserve">רגל </w:t>
      </w:r>
      <w:bookmarkStart w:id="11461" w:name="_ETM_Q19_698359"/>
      <w:bookmarkEnd w:id="11461"/>
      <w:r>
        <w:rPr>
          <w:rFonts w:hint="cs"/>
          <w:rtl/>
        </w:rPr>
        <w:t xml:space="preserve">קטועה. </w:t>
      </w:r>
      <w:bookmarkStart w:id="11462" w:name="_ETM_Q19_700040"/>
      <w:bookmarkEnd w:id="11462"/>
      <w:r>
        <w:rPr>
          <w:rFonts w:hint="cs"/>
          <w:rtl/>
        </w:rPr>
        <w:t xml:space="preserve">יש </w:t>
      </w:r>
      <w:bookmarkStart w:id="11463" w:name="_ETM_Q19_700370"/>
      <w:bookmarkEnd w:id="11463"/>
      <w:r>
        <w:rPr>
          <w:rFonts w:hint="cs"/>
          <w:rtl/>
        </w:rPr>
        <w:t xml:space="preserve">להם </w:t>
      </w:r>
      <w:bookmarkStart w:id="11464" w:name="_ETM_Q19_700700"/>
      <w:bookmarkEnd w:id="11464"/>
      <w:r>
        <w:rPr>
          <w:rFonts w:hint="cs"/>
          <w:rtl/>
        </w:rPr>
        <w:t xml:space="preserve">נפש </w:t>
      </w:r>
      <w:bookmarkStart w:id="11465" w:name="_ETM_Q19_701150"/>
      <w:bookmarkEnd w:id="11465"/>
      <w:r>
        <w:rPr>
          <w:rFonts w:hint="cs"/>
          <w:rtl/>
        </w:rPr>
        <w:t xml:space="preserve">קטועה. </w:t>
      </w:r>
      <w:bookmarkStart w:id="11466" w:name="_ETM_Q19_701929"/>
      <w:bookmarkEnd w:id="11466"/>
      <w:r>
        <w:rPr>
          <w:rFonts w:hint="cs"/>
          <w:rtl/>
        </w:rPr>
        <w:t xml:space="preserve">מי </w:t>
      </w:r>
      <w:bookmarkStart w:id="11467" w:name="_ETM_Q19_702140"/>
      <w:bookmarkEnd w:id="11467"/>
      <w:r>
        <w:rPr>
          <w:rFonts w:hint="cs"/>
          <w:rtl/>
        </w:rPr>
        <w:t xml:space="preserve">שלא </w:t>
      </w:r>
      <w:bookmarkStart w:id="11468" w:name="_ETM_Q19_702470"/>
      <w:bookmarkEnd w:id="11468"/>
      <w:r>
        <w:rPr>
          <w:rFonts w:hint="cs"/>
          <w:rtl/>
        </w:rPr>
        <w:t xml:space="preserve">יודע </w:t>
      </w:r>
      <w:bookmarkStart w:id="11469" w:name="_ETM_Q19_702950"/>
      <w:bookmarkEnd w:id="11469"/>
      <w:r>
        <w:rPr>
          <w:rFonts w:hint="cs"/>
          <w:rtl/>
        </w:rPr>
        <w:t xml:space="preserve">להבין </w:t>
      </w:r>
      <w:bookmarkStart w:id="11470" w:name="_ETM_Q19_703520"/>
      <w:bookmarkEnd w:id="11470"/>
      <w:r>
        <w:rPr>
          <w:rFonts w:hint="cs"/>
          <w:rtl/>
        </w:rPr>
        <w:t xml:space="preserve">מה </w:t>
      </w:r>
      <w:bookmarkStart w:id="11471" w:name="_ETM_Q19_703670"/>
      <w:bookmarkEnd w:id="11471"/>
      <w:r>
        <w:rPr>
          <w:rFonts w:hint="cs"/>
          <w:rtl/>
        </w:rPr>
        <w:t xml:space="preserve">זה </w:t>
      </w:r>
      <w:bookmarkStart w:id="11472" w:name="_ETM_Q19_703850"/>
      <w:bookmarkEnd w:id="11472"/>
      <w:r>
        <w:rPr>
          <w:rFonts w:hint="cs"/>
          <w:rtl/>
        </w:rPr>
        <w:t xml:space="preserve">נפש </w:t>
      </w:r>
      <w:bookmarkStart w:id="11473" w:name="_ETM_Q19_704510"/>
      <w:bookmarkEnd w:id="11473"/>
      <w:r>
        <w:rPr>
          <w:rFonts w:hint="cs"/>
          <w:rtl/>
        </w:rPr>
        <w:t xml:space="preserve">– ודי </w:t>
      </w:r>
      <w:bookmarkStart w:id="11474" w:name="_ETM_Q19_704990"/>
      <w:bookmarkEnd w:id="11474"/>
      <w:r>
        <w:rPr>
          <w:rFonts w:hint="cs"/>
          <w:rtl/>
        </w:rPr>
        <w:t xml:space="preserve">לנו </w:t>
      </w:r>
      <w:bookmarkStart w:id="11475" w:name="_ETM_Q19_705410"/>
      <w:bookmarkEnd w:id="11475"/>
      <w:r>
        <w:rPr>
          <w:rFonts w:hint="cs"/>
          <w:rtl/>
        </w:rPr>
        <w:t xml:space="preserve">שאפילו </w:t>
      </w:r>
      <w:bookmarkStart w:id="11476" w:name="_ETM_Q19_705920"/>
      <w:bookmarkEnd w:id="11476"/>
      <w:r>
        <w:rPr>
          <w:rFonts w:hint="cs"/>
          <w:rtl/>
        </w:rPr>
        <w:t xml:space="preserve">נרגיש </w:t>
      </w:r>
      <w:bookmarkStart w:id="11477" w:name="_ETM_Q19_706429"/>
      <w:bookmarkEnd w:id="11477"/>
      <w:r>
        <w:rPr>
          <w:rFonts w:hint="cs"/>
          <w:rtl/>
        </w:rPr>
        <w:t xml:space="preserve">עצבות </w:t>
      </w:r>
      <w:bookmarkStart w:id="11478" w:name="_ETM_Q19_707000"/>
      <w:bookmarkEnd w:id="11478"/>
      <w:r>
        <w:rPr>
          <w:rFonts w:hint="cs"/>
          <w:rtl/>
        </w:rPr>
        <w:t xml:space="preserve">בבית, </w:t>
      </w:r>
      <w:bookmarkStart w:id="11479" w:name="_ETM_Q19_707540"/>
      <w:bookmarkEnd w:id="11479"/>
      <w:r>
        <w:rPr>
          <w:rFonts w:hint="cs"/>
          <w:rtl/>
        </w:rPr>
        <w:t xml:space="preserve">בליבנו, </w:t>
      </w:r>
      <w:bookmarkStart w:id="11480" w:name="_ETM_Q19_708170"/>
      <w:bookmarkEnd w:id="11480"/>
      <w:r>
        <w:rPr>
          <w:rFonts w:hint="cs"/>
          <w:rtl/>
        </w:rPr>
        <w:t xml:space="preserve">שזה </w:t>
      </w:r>
      <w:bookmarkStart w:id="11481" w:name="_ETM_Q19_708470"/>
      <w:bookmarkEnd w:id="11481"/>
      <w:r>
        <w:rPr>
          <w:rFonts w:hint="cs"/>
          <w:rtl/>
        </w:rPr>
        <w:t xml:space="preserve">רק </w:t>
      </w:r>
      <w:bookmarkStart w:id="11482" w:name="_ETM_Q19_708709"/>
      <w:bookmarkEnd w:id="11482"/>
      <w:r>
        <w:rPr>
          <w:rFonts w:hint="cs"/>
          <w:rtl/>
        </w:rPr>
        <w:t xml:space="preserve">רגעי, </w:t>
      </w:r>
      <w:bookmarkStart w:id="11483" w:name="_ETM_Q19_709640"/>
      <w:bookmarkEnd w:id="11483"/>
      <w:r>
        <w:rPr>
          <w:rFonts w:hint="cs"/>
          <w:rtl/>
        </w:rPr>
        <w:t xml:space="preserve">ואנחנו </w:t>
      </w:r>
      <w:bookmarkStart w:id="11484" w:name="_ETM_Q19_710000"/>
      <w:bookmarkEnd w:id="11484"/>
      <w:r>
        <w:rPr>
          <w:rFonts w:hint="cs"/>
          <w:rtl/>
        </w:rPr>
        <w:t xml:space="preserve">מבינים </w:t>
      </w:r>
      <w:bookmarkStart w:id="11485" w:name="_ETM_Q19_710540"/>
      <w:bookmarkEnd w:id="11485"/>
      <w:r>
        <w:rPr>
          <w:rFonts w:hint="cs"/>
          <w:rtl/>
        </w:rPr>
        <w:t xml:space="preserve">איזה </w:t>
      </w:r>
      <w:bookmarkStart w:id="11486" w:name="_ETM_Q19_710840"/>
      <w:bookmarkEnd w:id="11486"/>
      <w:r>
        <w:rPr>
          <w:rFonts w:hint="cs"/>
          <w:rtl/>
        </w:rPr>
        <w:t>מחיר.</w:t>
      </w:r>
    </w:p>
    <w:p w:rsidR="00FA4D28" w:rsidRDefault="00FA4D28" w:rsidP="00FA4D28">
      <w:pPr>
        <w:rPr>
          <w:rtl/>
        </w:rPr>
      </w:pPr>
    </w:p>
    <w:p w:rsidR="00FA4D28" w:rsidRDefault="00FA4D28" w:rsidP="00483587">
      <w:pPr>
        <w:rPr>
          <w:rtl/>
        </w:rPr>
      </w:pPr>
      <w:bookmarkStart w:id="11487" w:name="_ETM_Q19_712099"/>
      <w:bookmarkEnd w:id="11487"/>
      <w:r>
        <w:rPr>
          <w:rFonts w:hint="cs"/>
          <w:rtl/>
        </w:rPr>
        <w:t xml:space="preserve">כמי </w:t>
      </w:r>
      <w:bookmarkStart w:id="11488" w:name="_ETM_Q19_712370"/>
      <w:bookmarkEnd w:id="11488"/>
      <w:r>
        <w:rPr>
          <w:rFonts w:hint="cs"/>
          <w:rtl/>
        </w:rPr>
        <w:t xml:space="preserve">שבעברה </w:t>
      </w:r>
      <w:bookmarkStart w:id="11489" w:name="_ETM_Q19_713120"/>
      <w:bookmarkStart w:id="11490" w:name="_ETM_Q19_713450"/>
      <w:bookmarkStart w:id="11491" w:name="_ETM_Q19_714499"/>
      <w:bookmarkEnd w:id="11489"/>
      <w:bookmarkEnd w:id="11490"/>
      <w:bookmarkEnd w:id="11491"/>
      <w:r>
        <w:rPr>
          <w:rFonts w:hint="cs"/>
          <w:rtl/>
        </w:rPr>
        <w:t xml:space="preserve">עבדה כאחות </w:t>
      </w:r>
      <w:bookmarkStart w:id="11492" w:name="_ETM_Q19_714799"/>
      <w:bookmarkEnd w:id="11492"/>
      <w:r>
        <w:rPr>
          <w:rFonts w:hint="cs"/>
          <w:rtl/>
        </w:rPr>
        <w:t xml:space="preserve">בבית </w:t>
      </w:r>
      <w:bookmarkStart w:id="11493" w:name="_ETM_Q19_715129"/>
      <w:bookmarkEnd w:id="11493"/>
      <w:r>
        <w:rPr>
          <w:rFonts w:hint="cs"/>
          <w:rtl/>
        </w:rPr>
        <w:t xml:space="preserve">חולים </w:t>
      </w:r>
      <w:bookmarkStart w:id="11494" w:name="_ETM_Q19_715639"/>
      <w:bookmarkEnd w:id="11494"/>
      <w:r>
        <w:rPr>
          <w:rFonts w:hint="cs"/>
          <w:rtl/>
        </w:rPr>
        <w:t xml:space="preserve">ולימים </w:t>
      </w:r>
      <w:bookmarkStart w:id="11495" w:name="_ETM_Q19_716209"/>
      <w:bookmarkEnd w:id="11495"/>
      <w:r>
        <w:rPr>
          <w:rFonts w:hint="cs"/>
          <w:rtl/>
        </w:rPr>
        <w:t xml:space="preserve">גם </w:t>
      </w:r>
      <w:bookmarkStart w:id="11496" w:name="_ETM_Q19_716449"/>
      <w:bookmarkEnd w:id="11496"/>
      <w:r>
        <w:rPr>
          <w:rFonts w:hint="cs"/>
          <w:rtl/>
        </w:rPr>
        <w:t xml:space="preserve">ייצגה לא מעט נפגעי איבה – </w:t>
      </w:r>
      <w:bookmarkStart w:id="11497" w:name="_ETM_Q19_727880"/>
      <w:bookmarkEnd w:id="11497"/>
      <w:r w:rsidR="00483587">
        <w:rPr>
          <w:rFonts w:hint="cs"/>
          <w:rtl/>
        </w:rPr>
        <w:t>ו</w:t>
      </w:r>
      <w:r>
        <w:rPr>
          <w:rFonts w:hint="cs"/>
          <w:rtl/>
        </w:rPr>
        <w:t xml:space="preserve">אחד התסמינים הבולטים של נפגעי איבה הוא הנפש – לא יכולתי לרגע לשבת בוועדות האלה, לשמוע את </w:t>
      </w:r>
      <w:bookmarkStart w:id="11498" w:name="_ETM_Q19_730000"/>
      <w:bookmarkEnd w:id="11498"/>
      <w:r>
        <w:rPr>
          <w:rFonts w:hint="cs"/>
          <w:rtl/>
        </w:rPr>
        <w:t xml:space="preserve">האנשים ולא להבין איך עד היום לא הבחינו בנזק. והנזק </w:t>
      </w:r>
      <w:bookmarkStart w:id="11499" w:name="_ETM_Q19_738000"/>
      <w:bookmarkEnd w:id="11499"/>
      <w:r>
        <w:rPr>
          <w:rFonts w:hint="cs"/>
          <w:rtl/>
        </w:rPr>
        <w:t xml:space="preserve">לא מסתכם בו </w:t>
      </w:r>
      <w:r w:rsidR="00483587">
        <w:rPr>
          <w:rFonts w:hint="eastAsia"/>
          <w:rtl/>
        </w:rPr>
        <w:t xml:space="preserve">– </w:t>
      </w:r>
      <w:r>
        <w:rPr>
          <w:rFonts w:hint="cs"/>
          <w:rtl/>
        </w:rPr>
        <w:t xml:space="preserve">זה מסתכם גם בילדיו ובדורות האחרים. </w:t>
      </w:r>
    </w:p>
    <w:p w:rsidR="00FA4D28" w:rsidRDefault="00FA4D28" w:rsidP="00FA4D28">
      <w:pPr>
        <w:rPr>
          <w:rtl/>
        </w:rPr>
      </w:pPr>
      <w:bookmarkStart w:id="11500" w:name="_ETM_Q19_751000"/>
      <w:bookmarkEnd w:id="11500"/>
    </w:p>
    <w:p w:rsidR="00FA4D28" w:rsidRDefault="00FA4D28" w:rsidP="00FA4D28">
      <w:pPr>
        <w:rPr>
          <w:rtl/>
          <w:lang w:eastAsia="he-IL"/>
        </w:rPr>
      </w:pPr>
      <w:r>
        <w:rPr>
          <w:rFonts w:hint="cs"/>
          <w:rtl/>
        </w:rPr>
        <w:t>הייתה לי הזכות לנהל את ישיבת הוועדה המיוחדת</w:t>
      </w:r>
      <w:bookmarkStart w:id="11501" w:name="_ETM_Q19_747000"/>
      <w:bookmarkEnd w:id="11501"/>
      <w:r>
        <w:rPr>
          <w:rFonts w:hint="cs"/>
          <w:rtl/>
        </w:rPr>
        <w:t xml:space="preserve"> לזכויות הילד – החלפתי את היושב-ראש דלל</w:t>
      </w:r>
      <w:r w:rsidR="00483587">
        <w:rPr>
          <w:rFonts w:hint="cs"/>
          <w:rtl/>
        </w:rPr>
        <w:t>,</w:t>
      </w:r>
      <w:r>
        <w:rPr>
          <w:rFonts w:hint="cs"/>
          <w:rtl/>
        </w:rPr>
        <w:t xml:space="preserve"> שחש ל</w:t>
      </w:r>
      <w:bookmarkStart w:id="11502" w:name="_ETM_Q19_750000"/>
      <w:bookmarkEnd w:id="11502"/>
      <w:r>
        <w:rPr>
          <w:rFonts w:hint="cs"/>
          <w:rtl/>
        </w:rPr>
        <w:t xml:space="preserve">א בטוב – וזה דווקא היה מאוד סמלי מבחינתי לנהל </w:t>
      </w:r>
      <w:bookmarkStart w:id="11503" w:name="_ETM_Q19_755000"/>
      <w:bookmarkEnd w:id="11503"/>
      <w:r>
        <w:rPr>
          <w:rFonts w:hint="cs"/>
          <w:rtl/>
        </w:rPr>
        <w:t xml:space="preserve">את הישיבה ביום ההוקרה </w:t>
      </w:r>
      <w:proofErr w:type="spellStart"/>
      <w:r>
        <w:rPr>
          <w:rFonts w:hint="cs"/>
          <w:rtl/>
        </w:rPr>
        <w:t>להלומי</w:t>
      </w:r>
      <w:proofErr w:type="spellEnd"/>
      <w:r>
        <w:rPr>
          <w:rFonts w:hint="cs"/>
          <w:rtl/>
        </w:rPr>
        <w:t xml:space="preserve"> הקרב ולבני משפחותיהם. ישבו </w:t>
      </w:r>
      <w:bookmarkStart w:id="11504" w:name="_ETM_Q19_763000"/>
      <w:bookmarkEnd w:id="11504"/>
      <w:r>
        <w:rPr>
          <w:rFonts w:hint="cs"/>
          <w:rtl/>
        </w:rPr>
        <w:t xml:space="preserve">שם אימהות וסיפרו על ההתעוררות בלילה, על הבכי, </w:t>
      </w:r>
      <w:bookmarkStart w:id="11505" w:name="_ETM_Q19_767000"/>
      <w:bookmarkEnd w:id="11505"/>
      <w:r>
        <w:rPr>
          <w:rFonts w:hint="cs"/>
          <w:rtl/>
        </w:rPr>
        <w:t>על הנזקים שזה גורם לילדים.</w:t>
      </w:r>
      <w:bookmarkStart w:id="11506" w:name="_ETM_Q19_773000"/>
      <w:bookmarkStart w:id="11507" w:name="TOR_Q20"/>
      <w:bookmarkStart w:id="11508" w:name="_ETM_Q20_105620"/>
      <w:bookmarkEnd w:id="11506"/>
      <w:bookmarkEnd w:id="11507"/>
      <w:bookmarkEnd w:id="11508"/>
      <w:r>
        <w:rPr>
          <w:rFonts w:hint="cs"/>
          <w:rtl/>
          <w:lang w:eastAsia="he-IL"/>
        </w:rPr>
        <w:t xml:space="preserve"> חשבתי לעצמי כמה עוצמות, כמה הכלה. </w:t>
      </w:r>
      <w:bookmarkStart w:id="11509" w:name="_ETM_Q20_175961"/>
      <w:bookmarkEnd w:id="11509"/>
      <w:r>
        <w:rPr>
          <w:rFonts w:hint="cs"/>
          <w:rtl/>
          <w:lang w:eastAsia="he-IL"/>
        </w:rPr>
        <w:t xml:space="preserve">אם כל </w:t>
      </w:r>
      <w:bookmarkStart w:id="11510" w:name="_ETM_Q20_173795"/>
      <w:bookmarkEnd w:id="11510"/>
      <w:r>
        <w:rPr>
          <w:rFonts w:hint="cs"/>
          <w:rtl/>
          <w:lang w:eastAsia="he-IL"/>
        </w:rPr>
        <w:t xml:space="preserve">אחד מאיתנו באמת חושב – ובאמת, כאימא לילדים מיוחדים – שאצלו בבית יש את הדבר הכי </w:t>
      </w:r>
      <w:bookmarkStart w:id="11511" w:name="_ETM_Q20_184154"/>
      <w:bookmarkEnd w:id="11511"/>
      <w:r>
        <w:rPr>
          <w:rFonts w:hint="cs"/>
          <w:rtl/>
          <w:lang w:eastAsia="he-IL"/>
        </w:rPr>
        <w:t>נורא, אז יש מקרים הרבה יותר חמורים והרבה יותר קשים.</w:t>
      </w:r>
      <w:bookmarkStart w:id="11512" w:name="_ETM_Q20_188702"/>
      <w:bookmarkEnd w:id="11512"/>
    </w:p>
    <w:p w:rsidR="00FA4D28" w:rsidRDefault="00FA4D28" w:rsidP="00FA4D28">
      <w:pPr>
        <w:rPr>
          <w:rtl/>
          <w:lang w:eastAsia="he-IL"/>
        </w:rPr>
      </w:pPr>
    </w:p>
    <w:p w:rsidR="00FA4D28" w:rsidRDefault="00FA4D28" w:rsidP="00483587">
      <w:pPr>
        <w:rPr>
          <w:rtl/>
          <w:lang w:eastAsia="he-IL"/>
        </w:rPr>
      </w:pPr>
      <w:r>
        <w:rPr>
          <w:rFonts w:hint="cs"/>
          <w:rtl/>
          <w:lang w:eastAsia="he-IL"/>
        </w:rPr>
        <w:t xml:space="preserve">אני באמת רוצה כאן להודות. הוועדה הזאת התקיימה, ושמענו </w:t>
      </w:r>
      <w:bookmarkStart w:id="11513" w:name="_ETM_Q20_195392"/>
      <w:bookmarkEnd w:id="11513"/>
      <w:r>
        <w:rPr>
          <w:rFonts w:hint="cs"/>
          <w:rtl/>
          <w:lang w:eastAsia="he-IL"/>
        </w:rPr>
        <w:t xml:space="preserve">את כל הקולות ואת כל האנשים. אני רוצה מפה לשלוח </w:t>
      </w:r>
      <w:bookmarkStart w:id="11514" w:name="_ETM_Q20_200934"/>
      <w:bookmarkEnd w:id="11514"/>
      <w:r>
        <w:rPr>
          <w:rFonts w:hint="cs"/>
          <w:rtl/>
          <w:lang w:eastAsia="he-IL"/>
        </w:rPr>
        <w:t xml:space="preserve">גם חיבוק, חיבוק למר איציק </w:t>
      </w:r>
      <w:proofErr w:type="spellStart"/>
      <w:r>
        <w:rPr>
          <w:rFonts w:hint="cs"/>
          <w:rtl/>
          <w:lang w:eastAsia="he-IL"/>
        </w:rPr>
        <w:t>סעידיאן</w:t>
      </w:r>
      <w:proofErr w:type="spellEnd"/>
      <w:r>
        <w:rPr>
          <w:rFonts w:hint="cs"/>
          <w:rtl/>
          <w:lang w:eastAsia="he-IL"/>
        </w:rPr>
        <w:t xml:space="preserve">, שדווקא במעשה הקשה שהוא </w:t>
      </w:r>
      <w:bookmarkStart w:id="11515" w:name="_ETM_Q20_208586"/>
      <w:bookmarkEnd w:id="11515"/>
      <w:r>
        <w:rPr>
          <w:rFonts w:hint="cs"/>
          <w:rtl/>
          <w:lang w:eastAsia="he-IL"/>
        </w:rPr>
        <w:t xml:space="preserve">עשה הציף את מה שהקולות האחרים אמרו. הוא </w:t>
      </w:r>
      <w:bookmarkStart w:id="11516" w:name="_ETM_Q20_215675"/>
      <w:bookmarkEnd w:id="11516"/>
      <w:r>
        <w:rPr>
          <w:rFonts w:hint="cs"/>
          <w:rtl/>
          <w:lang w:eastAsia="he-IL"/>
        </w:rPr>
        <w:t xml:space="preserve">שילם מחיר לא פשוט בפגיעה הגופנית שלו, אבל </w:t>
      </w:r>
      <w:bookmarkStart w:id="11517" w:name="_ETM_Q20_216556"/>
      <w:bookmarkEnd w:id="11517"/>
      <w:r>
        <w:rPr>
          <w:rFonts w:hint="cs"/>
          <w:rtl/>
          <w:lang w:eastAsia="he-IL"/>
        </w:rPr>
        <w:t xml:space="preserve">הייתה לי שיחה עם האדם האציל הזה, ואני רוצה לומר </w:t>
      </w:r>
      <w:bookmarkStart w:id="11518" w:name="_ETM_Q20_223690"/>
      <w:bookmarkEnd w:id="11518"/>
      <w:r>
        <w:rPr>
          <w:rFonts w:hint="cs"/>
          <w:rtl/>
          <w:lang w:eastAsia="he-IL"/>
        </w:rPr>
        <w:t>לכם שאין מה לומר חוץ מלהצדיע. הוא בעצם הקריב את</w:t>
      </w:r>
      <w:bookmarkStart w:id="11519" w:name="_ETM_Q20_226473"/>
      <w:bookmarkEnd w:id="11519"/>
      <w:r>
        <w:rPr>
          <w:rFonts w:hint="cs"/>
          <w:rtl/>
          <w:lang w:eastAsia="he-IL"/>
        </w:rPr>
        <w:t xml:space="preserve"> עצמו למען קבוצה מאוד גדולה ש</w:t>
      </w:r>
      <w:r w:rsidR="00483587">
        <w:rPr>
          <w:rFonts w:hint="cs"/>
          <w:rtl/>
          <w:lang w:eastAsia="he-IL"/>
        </w:rPr>
        <w:t xml:space="preserve">עוד פעם, </w:t>
      </w:r>
      <w:r>
        <w:rPr>
          <w:rFonts w:hint="cs"/>
          <w:rtl/>
          <w:lang w:eastAsia="he-IL"/>
        </w:rPr>
        <w:t xml:space="preserve">לא מסתכמת </w:t>
      </w:r>
      <w:bookmarkStart w:id="11520" w:name="_ETM_Q20_234601"/>
      <w:bookmarkEnd w:id="11520"/>
      <w:proofErr w:type="spellStart"/>
      <w:r>
        <w:rPr>
          <w:rFonts w:hint="cs"/>
          <w:rtl/>
          <w:lang w:eastAsia="he-IL"/>
        </w:rPr>
        <w:t>בהלומי</w:t>
      </w:r>
      <w:proofErr w:type="spellEnd"/>
      <w:r>
        <w:rPr>
          <w:rFonts w:hint="cs"/>
          <w:rtl/>
          <w:lang w:eastAsia="he-IL"/>
        </w:rPr>
        <w:t xml:space="preserve"> הקרב אלא בדורות ומעבר.</w:t>
      </w:r>
      <w:bookmarkStart w:id="11521" w:name="_ETM_Q20_238098"/>
      <w:bookmarkEnd w:id="11521"/>
    </w:p>
    <w:p w:rsidR="00FA4D28" w:rsidRDefault="00FA4D28" w:rsidP="00FA4D28">
      <w:pPr>
        <w:rPr>
          <w:rtl/>
          <w:lang w:eastAsia="he-IL"/>
        </w:rPr>
      </w:pPr>
      <w:bookmarkStart w:id="11522" w:name="_ETM_Q20_241379"/>
      <w:bookmarkStart w:id="11523" w:name="_ETM_Q20_241472"/>
      <w:bookmarkEnd w:id="11522"/>
      <w:bookmarkEnd w:id="11523"/>
    </w:p>
    <w:p w:rsidR="00FA4D28" w:rsidRDefault="00FA4D28" w:rsidP="00FA4D28">
      <w:pPr>
        <w:rPr>
          <w:rtl/>
          <w:lang w:eastAsia="he-IL"/>
        </w:rPr>
      </w:pPr>
      <w:r>
        <w:rPr>
          <w:rFonts w:hint="cs"/>
          <w:rtl/>
          <w:lang w:eastAsia="he-IL"/>
        </w:rPr>
        <w:t xml:space="preserve">אני שמחה מאוד על ההחלטה. </w:t>
      </w:r>
      <w:bookmarkStart w:id="11524" w:name="_ETM_Q20_241522"/>
      <w:bookmarkStart w:id="11525" w:name="_ETM_Q20_241598"/>
      <w:bookmarkEnd w:id="11524"/>
      <w:bookmarkEnd w:id="11525"/>
      <w:r>
        <w:rPr>
          <w:rFonts w:hint="cs"/>
          <w:rtl/>
          <w:lang w:eastAsia="he-IL"/>
        </w:rPr>
        <w:t xml:space="preserve">אני באופן אישי – ברור שאנחנו נצביע בעד החוק </w:t>
      </w:r>
      <w:bookmarkStart w:id="11526" w:name="_ETM_Q20_245044"/>
      <w:bookmarkEnd w:id="11526"/>
      <w:r>
        <w:rPr>
          <w:rFonts w:hint="cs"/>
          <w:rtl/>
          <w:lang w:eastAsia="he-IL"/>
        </w:rPr>
        <w:t xml:space="preserve">החשוב הזה. גם בימים טרופים </w:t>
      </w:r>
      <w:bookmarkStart w:id="11527" w:name="_ETM_Q20_246708"/>
      <w:bookmarkEnd w:id="11527"/>
      <w:r>
        <w:rPr>
          <w:rFonts w:hint="cs"/>
          <w:rtl/>
          <w:lang w:eastAsia="he-IL"/>
        </w:rPr>
        <w:t xml:space="preserve">אלה ובקרע הנוראי, אלה הם פניה של כנסת ישראל, כי </w:t>
      </w:r>
      <w:bookmarkStart w:id="11528" w:name="_ETM_Q20_253780"/>
      <w:bookmarkEnd w:id="11528"/>
      <w:r>
        <w:rPr>
          <w:rFonts w:hint="cs"/>
          <w:rtl/>
          <w:lang w:eastAsia="he-IL"/>
        </w:rPr>
        <w:t>כשיש חוקים טובים והם למען אנשים ולמען אזרחים – שימו בצד</w:t>
      </w:r>
      <w:bookmarkStart w:id="11529" w:name="_ETM_Q20_256444"/>
      <w:bookmarkEnd w:id="11529"/>
      <w:r>
        <w:rPr>
          <w:rFonts w:hint="cs"/>
          <w:rtl/>
          <w:lang w:eastAsia="he-IL"/>
        </w:rPr>
        <w:t xml:space="preserve">, קואליציה ואופוזיציה, שיקולים הזויים של פוליטיקה. יש לנו פה אנשים, </w:t>
      </w:r>
      <w:bookmarkStart w:id="11530" w:name="_ETM_Q20_265847"/>
      <w:bookmarkEnd w:id="11530"/>
      <w:r>
        <w:rPr>
          <w:rFonts w:hint="cs"/>
          <w:rtl/>
          <w:lang w:eastAsia="he-IL"/>
        </w:rPr>
        <w:t>ואנחנו צריכים להיות למענם כאן.</w:t>
      </w:r>
    </w:p>
    <w:p w:rsidR="00FA4D28" w:rsidRDefault="00FA4D28" w:rsidP="00FA4D28">
      <w:pPr>
        <w:rPr>
          <w:rtl/>
          <w:lang w:eastAsia="he-IL"/>
        </w:rPr>
      </w:pPr>
      <w:bookmarkStart w:id="11531" w:name="_ETM_Q20_267933"/>
      <w:bookmarkStart w:id="11532" w:name="_ETM_Q20_268021"/>
      <w:bookmarkEnd w:id="11531"/>
      <w:bookmarkEnd w:id="11532"/>
    </w:p>
    <w:p w:rsidR="00FA4D28" w:rsidRDefault="00FA4D28" w:rsidP="00483587">
      <w:pPr>
        <w:rPr>
          <w:rtl/>
          <w:lang w:eastAsia="he-IL"/>
        </w:rPr>
      </w:pPr>
      <w:bookmarkStart w:id="11533" w:name="_ETM_Q20_268061"/>
      <w:bookmarkStart w:id="11534" w:name="_ETM_Q20_268146"/>
      <w:bookmarkEnd w:id="11533"/>
      <w:bookmarkEnd w:id="11534"/>
      <w:r>
        <w:rPr>
          <w:rFonts w:hint="cs"/>
          <w:rtl/>
          <w:lang w:eastAsia="he-IL"/>
        </w:rPr>
        <w:t xml:space="preserve">אז אני שוב מודה </w:t>
      </w:r>
      <w:bookmarkStart w:id="11535" w:name="_ETM_Q20_270364"/>
      <w:bookmarkEnd w:id="11535"/>
      <w:r>
        <w:rPr>
          <w:rFonts w:hint="cs"/>
          <w:rtl/>
          <w:lang w:eastAsia="he-IL"/>
        </w:rPr>
        <w:t xml:space="preserve">לכבוד הרב חבר הכנסת אייכלר על ניהול ועדה מקצועי, </w:t>
      </w:r>
      <w:bookmarkStart w:id="11536" w:name="_ETM_Q20_276762"/>
      <w:bookmarkEnd w:id="11536"/>
      <w:r>
        <w:rPr>
          <w:rFonts w:hint="cs"/>
          <w:rtl/>
          <w:lang w:eastAsia="he-IL"/>
        </w:rPr>
        <w:t xml:space="preserve">וכמובן גם לחברי חבר הכנסת רם בן ברק, שמניסיונו ידע </w:t>
      </w:r>
      <w:bookmarkStart w:id="11537" w:name="_ETM_Q20_281124"/>
      <w:bookmarkEnd w:id="11537"/>
      <w:r>
        <w:rPr>
          <w:rFonts w:hint="cs"/>
          <w:rtl/>
          <w:lang w:eastAsia="he-IL"/>
        </w:rPr>
        <w:t xml:space="preserve">להביא בדיונים האחרונים את סיום המחלוקות, כי לרגע </w:t>
      </w:r>
      <w:bookmarkStart w:id="11538" w:name="_ETM_Q20_291614"/>
      <w:bookmarkEnd w:id="11538"/>
      <w:r>
        <w:rPr>
          <w:rFonts w:hint="cs"/>
          <w:rtl/>
          <w:lang w:eastAsia="he-IL"/>
        </w:rPr>
        <w:t>חששנו. היה חשוב לי לציין שהוועדה הזו שמה לה</w:t>
      </w:r>
      <w:bookmarkStart w:id="11539" w:name="_ETM_Q20_295072"/>
      <w:bookmarkEnd w:id="11539"/>
      <w:r>
        <w:rPr>
          <w:rFonts w:hint="cs"/>
          <w:rtl/>
          <w:lang w:eastAsia="he-IL"/>
        </w:rPr>
        <w:t xml:space="preserve"> למטרה, וכמובן בהובלה של חבר הכנסת אייכלר, שאנחנו לא </w:t>
      </w:r>
      <w:bookmarkStart w:id="11540" w:name="_ETM_Q20_296790"/>
      <w:bookmarkEnd w:id="11540"/>
      <w:r>
        <w:rPr>
          <w:rFonts w:hint="cs"/>
          <w:rtl/>
          <w:lang w:eastAsia="he-IL"/>
        </w:rPr>
        <w:t xml:space="preserve">יוצאים לפגרה עד שהחוק הזה עובר, </w:t>
      </w:r>
      <w:bookmarkStart w:id="11541" w:name="_ETM_Q20_306600"/>
      <w:bookmarkStart w:id="11542" w:name="_ETM_Q20_307973"/>
      <w:bookmarkStart w:id="11543" w:name="_ETM_Q20_308032"/>
      <w:bookmarkEnd w:id="11541"/>
      <w:bookmarkEnd w:id="11542"/>
      <w:bookmarkEnd w:id="11543"/>
      <w:r>
        <w:rPr>
          <w:rFonts w:hint="cs"/>
          <w:rtl/>
          <w:lang w:eastAsia="he-IL"/>
        </w:rPr>
        <w:t>ואני באמת שמחה ונרגשת.</w:t>
      </w:r>
      <w:bookmarkStart w:id="11544" w:name="_ETM_Q20_304069"/>
      <w:bookmarkStart w:id="11545" w:name="_ETM_Q20_304151"/>
      <w:bookmarkStart w:id="11546" w:name="_ETM_Q20_304228"/>
      <w:bookmarkStart w:id="11547" w:name="_ETM_Q20_304317"/>
      <w:bookmarkEnd w:id="11544"/>
      <w:bookmarkEnd w:id="11545"/>
      <w:bookmarkEnd w:id="11546"/>
      <w:bookmarkEnd w:id="11547"/>
      <w:r>
        <w:rPr>
          <w:rFonts w:hint="cs"/>
          <w:rtl/>
          <w:lang w:eastAsia="he-IL"/>
        </w:rPr>
        <w:t xml:space="preserve"> אני מניחה שיש לנו עוד הרבה מה לתקן, עוד מה</w:t>
      </w:r>
      <w:bookmarkStart w:id="11548" w:name="_ETM_Q20_310821"/>
      <w:bookmarkEnd w:id="11548"/>
      <w:r>
        <w:rPr>
          <w:rFonts w:hint="cs"/>
          <w:rtl/>
          <w:lang w:eastAsia="he-IL"/>
        </w:rPr>
        <w:t xml:space="preserve"> לשפר, אבל זה צעד גדול וחשוב. בהזדמנות זו אני </w:t>
      </w:r>
      <w:bookmarkStart w:id="11549" w:name="_ETM_Q20_311686"/>
      <w:bookmarkEnd w:id="11549"/>
      <w:r>
        <w:rPr>
          <w:rFonts w:hint="cs"/>
          <w:rtl/>
          <w:lang w:eastAsia="he-IL"/>
        </w:rPr>
        <w:t xml:space="preserve">רוצה להודות גם ליושב-ראש ארגון הנכים עידן </w:t>
      </w:r>
      <w:proofErr w:type="spellStart"/>
      <w:r>
        <w:rPr>
          <w:rFonts w:hint="cs"/>
          <w:rtl/>
          <w:lang w:eastAsia="he-IL"/>
        </w:rPr>
        <w:t>קלימן</w:t>
      </w:r>
      <w:proofErr w:type="spellEnd"/>
      <w:r>
        <w:rPr>
          <w:rFonts w:hint="cs"/>
          <w:rtl/>
          <w:lang w:eastAsia="he-IL"/>
        </w:rPr>
        <w:t xml:space="preserve"> על ההקשבה, על הפתיחות ועל כל מה שיכולנו על מנת </w:t>
      </w:r>
      <w:bookmarkStart w:id="11550" w:name="_ETM_Q20_323253"/>
      <w:bookmarkEnd w:id="11550"/>
      <w:r>
        <w:rPr>
          <w:rFonts w:hint="cs"/>
          <w:rtl/>
          <w:lang w:eastAsia="he-IL"/>
        </w:rPr>
        <w:t>שהחוק הזה יתגבש. תודה רבה.</w:t>
      </w:r>
    </w:p>
    <w:p w:rsidR="00FA4D28" w:rsidRDefault="00FA4D28" w:rsidP="00FA4D28">
      <w:pPr>
        <w:rPr>
          <w:rtl/>
          <w:lang w:eastAsia="he-IL"/>
        </w:rPr>
      </w:pPr>
      <w:bookmarkStart w:id="11551" w:name="_ETM_Q20_298564"/>
      <w:bookmarkStart w:id="11552" w:name="_ETM_Q20_298640"/>
      <w:bookmarkEnd w:id="11551"/>
      <w:bookmarkEnd w:id="11552"/>
    </w:p>
    <w:p w:rsidR="00FA4D28" w:rsidRDefault="00FA4D28" w:rsidP="00FA4D28">
      <w:pPr>
        <w:pStyle w:val="af8"/>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11553" w:name="_ETM_Q20_324786"/>
      <w:bookmarkStart w:id="11554" w:name="_ETM_Q20_324891"/>
      <w:bookmarkEnd w:id="11553"/>
      <w:bookmarkEnd w:id="11554"/>
      <w:r>
        <w:rPr>
          <w:rFonts w:hint="cs"/>
          <w:rtl/>
          <w:lang w:eastAsia="he-IL"/>
        </w:rPr>
        <w:t xml:space="preserve">תודה רבה לחברת הכנסת דבי ביטון. </w:t>
      </w:r>
      <w:bookmarkStart w:id="11555" w:name="_ETM_Q20_327348"/>
      <w:bookmarkEnd w:id="11555"/>
      <w:r>
        <w:rPr>
          <w:rFonts w:hint="cs"/>
          <w:rtl/>
          <w:lang w:eastAsia="he-IL"/>
        </w:rPr>
        <w:t>חבר הכנסת חילי טרופר, בבקשה.</w:t>
      </w:r>
    </w:p>
    <w:p w:rsidR="00FA4D28" w:rsidRDefault="00FA4D28" w:rsidP="00FA4D28">
      <w:pPr>
        <w:rPr>
          <w:rtl/>
          <w:lang w:eastAsia="he-IL"/>
        </w:rPr>
      </w:pPr>
      <w:bookmarkStart w:id="11556" w:name="_ETM_Q20_331284"/>
      <w:bookmarkStart w:id="11557" w:name="_ETM_Q20_331391"/>
      <w:bookmarkEnd w:id="11556"/>
      <w:bookmarkEnd w:id="11557"/>
    </w:p>
    <w:p w:rsidR="00FA4D28" w:rsidRDefault="00FA4D28" w:rsidP="00FA4D28">
      <w:pPr>
        <w:pStyle w:val="a5"/>
        <w:rPr>
          <w:rtl/>
        </w:rPr>
      </w:pPr>
      <w:bookmarkStart w:id="11558" w:name="ET_speaker_6143_4"/>
      <w:r>
        <w:rPr>
          <w:rStyle w:val="TagStyle"/>
          <w:rFonts w:hint="cs"/>
          <w:rtl/>
        </w:rPr>
        <w:t xml:space="preserve"> &lt;&lt; דובר &gt;&gt; </w:t>
      </w:r>
      <w:bookmarkStart w:id="11559" w:name="_Toc141713686"/>
      <w:bookmarkStart w:id="11560" w:name="_Toc141653703"/>
      <w:bookmarkStart w:id="11561" w:name="_Toc141653558"/>
      <w:bookmarkStart w:id="11562" w:name="_Toc141653413"/>
      <w:bookmarkStart w:id="11563" w:name="_Toc141653268"/>
      <w:bookmarkStart w:id="11564" w:name="_Toc141653123"/>
      <w:r>
        <w:rPr>
          <w:rFonts w:hint="cs"/>
          <w:rtl/>
        </w:rPr>
        <w:t>חילי טרופר (המחנה הממלכתי):</w:t>
      </w:r>
      <w:bookmarkEnd w:id="11559"/>
      <w:bookmarkEnd w:id="11560"/>
      <w:bookmarkEnd w:id="11561"/>
      <w:bookmarkEnd w:id="11562"/>
      <w:bookmarkEnd w:id="11563"/>
      <w:bookmarkEnd w:id="11564"/>
      <w:r>
        <w:rPr>
          <w:rStyle w:val="TagStyle"/>
          <w:rFonts w:hint="cs"/>
          <w:rtl/>
        </w:rPr>
        <w:t xml:space="preserve"> &lt;&lt; דובר &gt;&gt;</w:t>
      </w:r>
      <w:r>
        <w:rPr>
          <w:rFonts w:hint="cs"/>
          <w:rtl/>
        </w:rPr>
        <w:t xml:space="preserve">   </w:t>
      </w:r>
      <w:bookmarkEnd w:id="11558"/>
    </w:p>
    <w:p w:rsidR="00FA4D28" w:rsidRDefault="00FA4D28" w:rsidP="00B060FA">
      <w:pPr>
        <w:rPr>
          <w:rtl/>
          <w:lang w:eastAsia="he-IL"/>
        </w:rPr>
      </w:pPr>
    </w:p>
    <w:p w:rsidR="00FA4D28" w:rsidRDefault="00FA4D28" w:rsidP="00FA4D28">
      <w:pPr>
        <w:rPr>
          <w:rtl/>
          <w:lang w:eastAsia="he-IL"/>
        </w:rPr>
      </w:pPr>
      <w:bookmarkStart w:id="11565" w:name="_ETM_Q20_333727"/>
      <w:bookmarkEnd w:id="11565"/>
      <w:r>
        <w:rPr>
          <w:rFonts w:hint="cs"/>
          <w:rtl/>
          <w:lang w:eastAsia="he-IL"/>
        </w:rPr>
        <w:t>אדוני היושב בראש, כנסת נכבדה, בימים</w:t>
      </w:r>
      <w:bookmarkStart w:id="11566" w:name="_ETM_Q20_348867"/>
      <w:bookmarkEnd w:id="11566"/>
      <w:r>
        <w:rPr>
          <w:rFonts w:hint="cs"/>
          <w:rtl/>
          <w:lang w:eastAsia="he-IL"/>
        </w:rPr>
        <w:t xml:space="preserve"> שבהם החברה מתפצלת וים של מחלוקות נפרס בין קבוצות שונות, </w:t>
      </w:r>
      <w:bookmarkStart w:id="11567" w:name="_ETM_Q20_353677"/>
      <w:bookmarkEnd w:id="11567"/>
      <w:r>
        <w:rPr>
          <w:rFonts w:hint="cs"/>
          <w:rtl/>
          <w:lang w:eastAsia="he-IL"/>
        </w:rPr>
        <w:t xml:space="preserve">טוב שיש אי של שותפות. החוק שעולה כאן היום הוא </w:t>
      </w:r>
      <w:bookmarkStart w:id="11568" w:name="_ETM_Q20_357997"/>
      <w:bookmarkEnd w:id="11568"/>
      <w:r>
        <w:rPr>
          <w:rFonts w:hint="cs"/>
          <w:rtl/>
          <w:lang w:eastAsia="he-IL"/>
        </w:rPr>
        <w:t xml:space="preserve">ביטוי של השותפות העמוקה ביותר ושל ערך הערבות ההדדית בחברה </w:t>
      </w:r>
      <w:bookmarkStart w:id="11569" w:name="_ETM_Q20_362511"/>
      <w:bookmarkEnd w:id="11569"/>
      <w:r>
        <w:rPr>
          <w:rFonts w:hint="cs"/>
          <w:rtl/>
          <w:lang w:eastAsia="he-IL"/>
        </w:rPr>
        <w:t>הישראלית. מדובר בחוק שנוגע לתגמולים ולשיקום פצועי ונכי צה"ל,</w:t>
      </w:r>
      <w:bookmarkStart w:id="11570" w:name="_ETM_Q20_367907"/>
      <w:bookmarkEnd w:id="11570"/>
      <w:r>
        <w:rPr>
          <w:rFonts w:hint="cs"/>
          <w:rtl/>
          <w:lang w:eastAsia="he-IL"/>
        </w:rPr>
        <w:t xml:space="preserve"> אבל בעיקר, בעיניי, מדובר בחוק שנוגע לחובתה הערכית </w:t>
      </w:r>
      <w:bookmarkStart w:id="11571" w:name="_ETM_Q20_368204"/>
      <w:bookmarkEnd w:id="11571"/>
      <w:r>
        <w:rPr>
          <w:rFonts w:hint="cs"/>
          <w:rtl/>
          <w:lang w:eastAsia="he-IL"/>
        </w:rPr>
        <w:t>של מדינת ישראל כלפי מי ששירת ולחם למענה.</w:t>
      </w:r>
    </w:p>
    <w:p w:rsidR="00FA4D28" w:rsidRDefault="00FA4D28" w:rsidP="00FA4D28">
      <w:pPr>
        <w:rPr>
          <w:rtl/>
          <w:lang w:eastAsia="he-IL"/>
        </w:rPr>
      </w:pPr>
      <w:bookmarkStart w:id="11572" w:name="_ETM_Q20_376604"/>
      <w:bookmarkStart w:id="11573" w:name="_ETM_Q20_376709"/>
      <w:bookmarkEnd w:id="11572"/>
      <w:bookmarkEnd w:id="11573"/>
    </w:p>
    <w:p w:rsidR="00FA4D28" w:rsidRDefault="00FA4D28" w:rsidP="00FA4D28">
      <w:pPr>
        <w:rPr>
          <w:rtl/>
          <w:lang w:eastAsia="he-IL"/>
        </w:rPr>
      </w:pPr>
      <w:bookmarkStart w:id="11574" w:name="_ETM_Q20_376733"/>
      <w:bookmarkStart w:id="11575" w:name="_ETM_Q20_376826"/>
      <w:bookmarkEnd w:id="11574"/>
      <w:bookmarkEnd w:id="11575"/>
      <w:r>
        <w:rPr>
          <w:rFonts w:hint="cs"/>
          <w:rtl/>
          <w:lang w:eastAsia="he-IL"/>
        </w:rPr>
        <w:t xml:space="preserve">החוק הוא במידה </w:t>
      </w:r>
      <w:bookmarkStart w:id="11576" w:name="_ETM_Q20_373760"/>
      <w:bookmarkEnd w:id="11576"/>
      <w:r>
        <w:rPr>
          <w:rFonts w:hint="cs"/>
          <w:rtl/>
          <w:lang w:eastAsia="he-IL"/>
        </w:rPr>
        <w:t xml:space="preserve">רבה תוצר של עבודה שהחלה עוד בתקופתו של שר הביטחון </w:t>
      </w:r>
      <w:bookmarkStart w:id="11577" w:name="_ETM_Q20_377982"/>
      <w:bookmarkEnd w:id="11577"/>
      <w:r>
        <w:rPr>
          <w:rFonts w:hint="cs"/>
          <w:rtl/>
          <w:lang w:eastAsia="he-IL"/>
        </w:rPr>
        <w:t xml:space="preserve">לשעבר חבר הכנסת בני גנץ, ונמשך בעבודה משותפת של חברי כנסת מהקואליציה ומהאופוזיציה בוועדת העבודה והרווחה בשבועות האחרונים יחד </w:t>
      </w:r>
      <w:bookmarkStart w:id="11578" w:name="_ETM_Q20_391696"/>
      <w:bookmarkEnd w:id="11578"/>
      <w:r>
        <w:rPr>
          <w:rFonts w:hint="cs"/>
          <w:rtl/>
          <w:lang w:eastAsia="he-IL"/>
        </w:rPr>
        <w:t>עם אגף השיקום במשרד הביטחון; וכאן ראוי לציין גם את</w:t>
      </w:r>
      <w:bookmarkStart w:id="11579" w:name="_ETM_Q20_392598"/>
      <w:bookmarkEnd w:id="11579"/>
      <w:r>
        <w:rPr>
          <w:rFonts w:hint="cs"/>
          <w:rtl/>
          <w:lang w:eastAsia="he-IL"/>
        </w:rPr>
        <w:t xml:space="preserve"> אייל זמיר</w:t>
      </w:r>
      <w:r w:rsidR="00483587">
        <w:rPr>
          <w:rFonts w:hint="cs"/>
          <w:rtl/>
          <w:lang w:eastAsia="he-IL"/>
        </w:rPr>
        <w:t>,</w:t>
      </w:r>
      <w:r>
        <w:rPr>
          <w:rFonts w:hint="cs"/>
          <w:rtl/>
          <w:lang w:eastAsia="he-IL"/>
        </w:rPr>
        <w:t xml:space="preserve"> מנכ"ל המשרד</w:t>
      </w:r>
      <w:r w:rsidR="00483587">
        <w:rPr>
          <w:rFonts w:hint="cs"/>
          <w:rtl/>
          <w:lang w:eastAsia="he-IL"/>
        </w:rPr>
        <w:t>,</w:t>
      </w:r>
      <w:r>
        <w:rPr>
          <w:rFonts w:hint="cs"/>
          <w:rtl/>
          <w:lang w:eastAsia="he-IL"/>
        </w:rPr>
        <w:t xml:space="preserve"> ואת לימור לוריא, ראש האגף, </w:t>
      </w:r>
      <w:bookmarkStart w:id="11580" w:name="_ETM_Q20_395176"/>
      <w:bookmarkEnd w:id="11580"/>
      <w:r>
        <w:rPr>
          <w:rFonts w:hint="cs"/>
          <w:rtl/>
          <w:lang w:eastAsia="he-IL"/>
        </w:rPr>
        <w:t xml:space="preserve">ארגון נכי צה"ל בראשות עידן </w:t>
      </w:r>
      <w:proofErr w:type="spellStart"/>
      <w:r>
        <w:rPr>
          <w:rFonts w:hint="cs"/>
          <w:rtl/>
          <w:lang w:eastAsia="he-IL"/>
        </w:rPr>
        <w:t>קלימן</w:t>
      </w:r>
      <w:proofErr w:type="spellEnd"/>
      <w:r>
        <w:rPr>
          <w:rFonts w:hint="cs"/>
          <w:rtl/>
          <w:lang w:eastAsia="he-IL"/>
        </w:rPr>
        <w:t xml:space="preserve"> ועוד רבים וטובים.</w:t>
      </w:r>
      <w:bookmarkStart w:id="11581" w:name="_ETM_Q20_398768"/>
      <w:bookmarkEnd w:id="11581"/>
    </w:p>
    <w:p w:rsidR="00FA4D28" w:rsidRDefault="00FA4D28" w:rsidP="00FA4D28">
      <w:pPr>
        <w:rPr>
          <w:rtl/>
          <w:lang w:eastAsia="he-IL"/>
        </w:rPr>
      </w:pPr>
      <w:bookmarkStart w:id="11582" w:name="_ETM_Q20_399519"/>
      <w:bookmarkStart w:id="11583" w:name="_ETM_Q20_399616"/>
      <w:bookmarkEnd w:id="11582"/>
      <w:bookmarkEnd w:id="11583"/>
    </w:p>
    <w:p w:rsidR="00FA4D28" w:rsidRDefault="00FA4D28" w:rsidP="00483587">
      <w:pPr>
        <w:rPr>
          <w:rtl/>
          <w:lang w:eastAsia="he-IL"/>
        </w:rPr>
      </w:pPr>
      <w:bookmarkStart w:id="11584" w:name="_ETM_Q20_399663"/>
      <w:bookmarkStart w:id="11585" w:name="_ETM_Q20_399741"/>
      <w:bookmarkEnd w:id="11584"/>
      <w:bookmarkEnd w:id="11585"/>
      <w:r>
        <w:rPr>
          <w:rFonts w:hint="cs"/>
          <w:rtl/>
          <w:lang w:eastAsia="he-IL"/>
        </w:rPr>
        <w:t xml:space="preserve">הוועדה בראשות </w:t>
      </w:r>
      <w:r w:rsidR="00483587">
        <w:rPr>
          <w:rFonts w:hint="cs"/>
          <w:rtl/>
          <w:lang w:eastAsia="he-IL"/>
        </w:rPr>
        <w:t>ה</w:t>
      </w:r>
      <w:r>
        <w:rPr>
          <w:rFonts w:hint="cs"/>
          <w:rtl/>
          <w:lang w:eastAsia="he-IL"/>
        </w:rPr>
        <w:t xml:space="preserve">יושב-ראש הרב ישראל אייכלר, שבתבונה, </w:t>
      </w:r>
      <w:bookmarkStart w:id="11586" w:name="_ETM_Q20_404420"/>
      <w:bookmarkEnd w:id="11586"/>
      <w:r>
        <w:rPr>
          <w:rFonts w:hint="cs"/>
          <w:rtl/>
          <w:lang w:eastAsia="he-IL"/>
        </w:rPr>
        <w:t xml:space="preserve">ברגישות ובמסירות דאג לפנות כמעט את כל סדר-היום של הוועדה </w:t>
      </w:r>
      <w:bookmarkStart w:id="11587" w:name="_ETM_Q20_413279"/>
      <w:bookmarkEnd w:id="11587"/>
      <w:r>
        <w:rPr>
          <w:rFonts w:hint="cs"/>
          <w:rtl/>
          <w:lang w:eastAsia="he-IL"/>
        </w:rPr>
        <w:t xml:space="preserve">בשבועות האחרונים לטובת קידום חוק זה – ישבנו </w:t>
      </w:r>
      <w:bookmarkStart w:id="11588" w:name="_ETM_Q20_413020"/>
      <w:bookmarkEnd w:id="11588"/>
      <w:r>
        <w:rPr>
          <w:rFonts w:hint="cs"/>
          <w:rtl/>
          <w:lang w:eastAsia="he-IL"/>
        </w:rPr>
        <w:t xml:space="preserve">בוועדה ימים ארוכים ושעות אין-ספור במטרה שהפרקים המוכנים </w:t>
      </w:r>
      <w:bookmarkStart w:id="11589" w:name="_ETM_Q20_422669"/>
      <w:bookmarkEnd w:id="11589"/>
      <w:r>
        <w:rPr>
          <w:rFonts w:hint="cs"/>
          <w:rtl/>
          <w:lang w:eastAsia="he-IL"/>
        </w:rPr>
        <w:t>ברפורמת נפש אחת ייכנסו לספר החוקים של מדינת ישראל.</w:t>
      </w:r>
    </w:p>
    <w:p w:rsidR="00FA4D28" w:rsidRDefault="00FA4D28" w:rsidP="00FA4D28">
      <w:pPr>
        <w:rPr>
          <w:rtl/>
          <w:lang w:eastAsia="he-IL"/>
        </w:rPr>
      </w:pPr>
      <w:bookmarkStart w:id="11590" w:name="_ETM_Q20_429521"/>
      <w:bookmarkStart w:id="11591" w:name="_ETM_Q20_429614"/>
      <w:bookmarkEnd w:id="11590"/>
      <w:bookmarkEnd w:id="11591"/>
    </w:p>
    <w:p w:rsidR="00FA4D28" w:rsidRDefault="00FA4D28" w:rsidP="00FA4D28">
      <w:pPr>
        <w:rPr>
          <w:rtl/>
          <w:lang w:eastAsia="he-IL"/>
        </w:rPr>
      </w:pPr>
      <w:bookmarkStart w:id="11592" w:name="_ETM_Q20_429648"/>
      <w:bookmarkStart w:id="11593" w:name="_ETM_Q20_429743"/>
      <w:bookmarkEnd w:id="11592"/>
      <w:bookmarkEnd w:id="11593"/>
      <w:r>
        <w:rPr>
          <w:rFonts w:hint="cs"/>
          <w:rtl/>
          <w:lang w:eastAsia="he-IL"/>
        </w:rPr>
        <w:t xml:space="preserve">החוק </w:t>
      </w:r>
      <w:bookmarkStart w:id="11594" w:name="_ETM_Q20_424819"/>
      <w:bookmarkEnd w:id="11594"/>
      <w:r>
        <w:rPr>
          <w:rFonts w:hint="cs"/>
          <w:rtl/>
          <w:lang w:eastAsia="he-IL"/>
        </w:rPr>
        <w:t xml:space="preserve">הזה הוא החובה שלנו כלפי פצועי צה"ל, כלפי מי שהתגייסו </w:t>
      </w:r>
      <w:bookmarkStart w:id="11595" w:name="_ETM_Q20_430306"/>
      <w:bookmarkEnd w:id="11595"/>
      <w:r>
        <w:rPr>
          <w:rFonts w:hint="cs"/>
          <w:rtl/>
          <w:lang w:eastAsia="he-IL"/>
        </w:rPr>
        <w:t xml:space="preserve">לשירות צבאי ונפצעו במהלכו; החובה שלנו כלפי מי שמדינת </w:t>
      </w:r>
      <w:bookmarkStart w:id="11596" w:name="_ETM_Q20_437906"/>
      <w:bookmarkEnd w:id="11596"/>
      <w:r>
        <w:rPr>
          <w:rFonts w:hint="cs"/>
          <w:rtl/>
          <w:lang w:eastAsia="he-IL"/>
        </w:rPr>
        <w:t xml:space="preserve">ישראל שלחה לקרב והם שבו ממנו פצועים. החוק הזה הוא </w:t>
      </w:r>
      <w:bookmarkStart w:id="11597" w:name="_ETM_Q20_442347"/>
      <w:bookmarkEnd w:id="11597"/>
      <w:r>
        <w:rPr>
          <w:rFonts w:hint="cs"/>
          <w:rtl/>
          <w:lang w:eastAsia="he-IL"/>
        </w:rPr>
        <w:t xml:space="preserve">גם עבור החברים בצוות שלי, צוות 90 בפלגה אדומה ביחידת </w:t>
      </w:r>
      <w:bookmarkStart w:id="11598" w:name="_ETM_Q20_442957"/>
      <w:bookmarkEnd w:id="11598"/>
      <w:r>
        <w:rPr>
          <w:rFonts w:hint="cs"/>
          <w:rtl/>
          <w:lang w:eastAsia="he-IL"/>
        </w:rPr>
        <w:t xml:space="preserve">דובדבן, שמתמודדים עם פציעותיהם, שחלקן נראות וחלקן שקופות. הוא עבורם </w:t>
      </w:r>
      <w:bookmarkStart w:id="11599" w:name="_ETM_Q20_449113"/>
      <w:bookmarkEnd w:id="11599"/>
      <w:r>
        <w:rPr>
          <w:rFonts w:hint="cs"/>
          <w:rtl/>
          <w:lang w:eastAsia="he-IL"/>
        </w:rPr>
        <w:t xml:space="preserve">ועבור לוחמים מכל הצוותים ביחידה ועבור לוחמים ולוחמות מכל יחידות </w:t>
      </w:r>
      <w:bookmarkStart w:id="11600" w:name="_ETM_Q20_458773"/>
      <w:bookmarkEnd w:id="11600"/>
      <w:r>
        <w:rPr>
          <w:rFonts w:hint="cs"/>
          <w:rtl/>
          <w:lang w:eastAsia="he-IL"/>
        </w:rPr>
        <w:t xml:space="preserve">צה"ל שנפצעו בגופם ובנפשם כשיצאו להגן על העם והארץ. </w:t>
      </w:r>
      <w:bookmarkStart w:id="11601" w:name="_ETM_Q20_475671"/>
      <w:bookmarkStart w:id="11602" w:name="_ETM_Q20_475721"/>
      <w:bookmarkStart w:id="11603" w:name="_ETM_Q20_475832"/>
      <w:bookmarkStart w:id="11604" w:name="_ETM_Q20_475907"/>
      <w:bookmarkEnd w:id="11601"/>
      <w:bookmarkEnd w:id="11602"/>
      <w:bookmarkEnd w:id="11603"/>
      <w:bookmarkEnd w:id="11604"/>
      <w:r>
        <w:rPr>
          <w:rFonts w:hint="cs"/>
          <w:rtl/>
          <w:lang w:eastAsia="he-IL"/>
        </w:rPr>
        <w:t xml:space="preserve">זה </w:t>
      </w:r>
      <w:bookmarkStart w:id="11605" w:name="_ETM_Q20_464942"/>
      <w:bookmarkEnd w:id="11605"/>
      <w:r>
        <w:rPr>
          <w:rFonts w:hint="cs"/>
          <w:rtl/>
          <w:lang w:eastAsia="he-IL"/>
        </w:rPr>
        <w:t xml:space="preserve">בשבילכם, חיילי ולוחמי צה"ל שהתגייסו, שירתו ולחמו למעננו ושילמו </w:t>
      </w:r>
      <w:bookmarkStart w:id="11606" w:name="_ETM_Q20_467444"/>
      <w:bookmarkEnd w:id="11606"/>
      <w:r>
        <w:rPr>
          <w:rFonts w:hint="cs"/>
          <w:rtl/>
          <w:lang w:eastAsia="he-IL"/>
        </w:rPr>
        <w:t xml:space="preserve">על כך מחיר יקר בגוף ובנפש. זה לא חסד </w:t>
      </w:r>
      <w:bookmarkStart w:id="11607" w:name="_ETM_Q20_471671"/>
      <w:bookmarkEnd w:id="11607"/>
      <w:r>
        <w:rPr>
          <w:rFonts w:hint="cs"/>
          <w:rtl/>
          <w:lang w:eastAsia="he-IL"/>
        </w:rPr>
        <w:t>למענכם – זו החובה שלנו כלפיכם.</w:t>
      </w:r>
    </w:p>
    <w:p w:rsidR="00FA4D28" w:rsidRDefault="00FA4D28" w:rsidP="00FA4D28">
      <w:pPr>
        <w:rPr>
          <w:rtl/>
          <w:lang w:eastAsia="he-IL"/>
        </w:rPr>
      </w:pPr>
      <w:bookmarkStart w:id="11608" w:name="_ETM_Q20_476838"/>
      <w:bookmarkStart w:id="11609" w:name="_ETM_Q20_476922"/>
      <w:bookmarkEnd w:id="11608"/>
      <w:bookmarkEnd w:id="11609"/>
    </w:p>
    <w:p w:rsidR="00FA4D28" w:rsidRDefault="00FA4D28" w:rsidP="00E827AC">
      <w:pPr>
        <w:rPr>
          <w:rtl/>
          <w:lang w:eastAsia="he-IL"/>
        </w:rPr>
      </w:pPr>
      <w:bookmarkStart w:id="11610" w:name="_ETM_Q20_476964"/>
      <w:bookmarkStart w:id="11611" w:name="_ETM_Q20_477046"/>
      <w:bookmarkEnd w:id="11610"/>
      <w:bookmarkEnd w:id="11611"/>
      <w:r>
        <w:rPr>
          <w:rFonts w:hint="cs"/>
          <w:rtl/>
          <w:lang w:eastAsia="he-IL"/>
        </w:rPr>
        <w:t xml:space="preserve">במשך שנים רבות </w:t>
      </w:r>
      <w:bookmarkStart w:id="11612" w:name="_ETM_Q20_478644"/>
      <w:bookmarkEnd w:id="11612"/>
      <w:r>
        <w:rPr>
          <w:rFonts w:hint="cs"/>
          <w:rtl/>
          <w:lang w:eastAsia="he-IL"/>
        </w:rPr>
        <w:t xml:space="preserve">נוצר פער כואב. לוחמי צה"ל יצאו בלי שאלות לכל משימה </w:t>
      </w:r>
      <w:bookmarkStart w:id="11613" w:name="_ETM_Q20_479883"/>
      <w:bookmarkEnd w:id="11613"/>
      <w:r>
        <w:rPr>
          <w:rFonts w:hint="cs"/>
          <w:rtl/>
          <w:lang w:eastAsia="he-IL"/>
        </w:rPr>
        <w:t xml:space="preserve">שאליה נשלחו. הם נתנו אמון מלא במדינה </w:t>
      </w:r>
      <w:bookmarkStart w:id="11614" w:name="_ETM_Q20_483791"/>
      <w:bookmarkEnd w:id="11614"/>
      <w:r>
        <w:rPr>
          <w:rFonts w:hint="cs"/>
          <w:rtl/>
          <w:lang w:eastAsia="he-IL"/>
        </w:rPr>
        <w:t xml:space="preserve">ובמפקדיהם ומילאו אחרי הפקודות גם אם הן היו כרוכות </w:t>
      </w:r>
      <w:bookmarkStart w:id="11615" w:name="_ETM_Q20_491799"/>
      <w:bookmarkEnd w:id="11615"/>
      <w:r>
        <w:rPr>
          <w:rFonts w:hint="cs"/>
          <w:rtl/>
          <w:lang w:eastAsia="he-IL"/>
        </w:rPr>
        <w:t xml:space="preserve">בסיכון חיים, אך כששבו משדה הקרב פצועים, </w:t>
      </w:r>
      <w:bookmarkStart w:id="11616" w:name="_ETM_Q20_491875"/>
      <w:bookmarkEnd w:id="11616"/>
      <w:r>
        <w:rPr>
          <w:rFonts w:hint="cs"/>
          <w:rtl/>
          <w:lang w:eastAsia="he-IL"/>
        </w:rPr>
        <w:t xml:space="preserve">הם נתקלו באין-סוף שאלות, בדיקות ומבחנים וגילו שהם אולי נתנו </w:t>
      </w:r>
      <w:bookmarkStart w:id="11617" w:name="_ETM_Q20_500997"/>
      <w:bookmarkEnd w:id="11617"/>
      <w:r>
        <w:rPr>
          <w:rFonts w:hint="cs"/>
          <w:rtl/>
          <w:lang w:eastAsia="he-IL"/>
        </w:rPr>
        <w:t xml:space="preserve">אמון במדינה, אך המדינה לא ממש מאמינה להם. אחרי המקרה </w:t>
      </w:r>
      <w:bookmarkStart w:id="11618" w:name="_ETM_Q20_505940"/>
      <w:bookmarkEnd w:id="11618"/>
      <w:r>
        <w:rPr>
          <w:rFonts w:hint="cs"/>
          <w:rtl/>
          <w:lang w:eastAsia="he-IL"/>
        </w:rPr>
        <w:t xml:space="preserve">הנורא של איציק </w:t>
      </w:r>
      <w:proofErr w:type="spellStart"/>
      <w:r>
        <w:rPr>
          <w:rFonts w:hint="cs"/>
          <w:rtl/>
          <w:lang w:eastAsia="he-IL"/>
        </w:rPr>
        <w:t>סעידיאן</w:t>
      </w:r>
      <w:proofErr w:type="spellEnd"/>
      <w:r>
        <w:rPr>
          <w:rFonts w:hint="cs"/>
          <w:rtl/>
          <w:lang w:eastAsia="he-IL"/>
        </w:rPr>
        <w:t xml:space="preserve">, פצוע נפש שכוחותיו כלו, הוביל בני </w:t>
      </w:r>
      <w:bookmarkStart w:id="11619" w:name="_ETM_Q20_511661"/>
      <w:bookmarkEnd w:id="11619"/>
      <w:r>
        <w:rPr>
          <w:rFonts w:hint="cs"/>
          <w:rtl/>
          <w:lang w:eastAsia="he-IL"/>
        </w:rPr>
        <w:t xml:space="preserve">גנץ תהליך עמוק של תיקון. לשמחתי, יואב גלנט, שר </w:t>
      </w:r>
      <w:bookmarkStart w:id="11620" w:name="_ETM_Q20_511515"/>
      <w:bookmarkEnd w:id="11620"/>
      <w:r>
        <w:rPr>
          <w:rFonts w:hint="cs"/>
          <w:rtl/>
          <w:lang w:eastAsia="he-IL"/>
        </w:rPr>
        <w:t xml:space="preserve">הביטחון, ממשיך בתהליך זה. מדובר בתיקון שנוגע בפרקטיקה של </w:t>
      </w:r>
      <w:bookmarkStart w:id="11621" w:name="_ETM_Q20_519172"/>
      <w:bookmarkEnd w:id="11621"/>
      <w:r>
        <w:rPr>
          <w:rFonts w:hint="cs"/>
          <w:rtl/>
          <w:lang w:eastAsia="he-IL"/>
        </w:rPr>
        <w:t xml:space="preserve">החיים, וסעיפי החוק הם חלק ממנו, אך יותר מכול מדובר </w:t>
      </w:r>
      <w:bookmarkStart w:id="11622" w:name="_ETM_Q20_520104"/>
      <w:bookmarkEnd w:id="11622"/>
      <w:r>
        <w:rPr>
          <w:rFonts w:hint="cs"/>
          <w:rtl/>
          <w:lang w:eastAsia="he-IL"/>
        </w:rPr>
        <w:t xml:space="preserve">בתיקון ביחס של החברה לפצועי צה"ל, ויש בו בחירה להגיד </w:t>
      </w:r>
      <w:bookmarkStart w:id="11623" w:name="_ETM_Q20_526605"/>
      <w:bookmarkEnd w:id="11623"/>
      <w:r>
        <w:rPr>
          <w:rFonts w:hint="cs"/>
          <w:rtl/>
          <w:lang w:eastAsia="he-IL"/>
        </w:rPr>
        <w:t xml:space="preserve">לכל מי שהקריבו את גופם או נפשם: מאמינים לכם, מחויבים </w:t>
      </w:r>
      <w:bookmarkStart w:id="11624" w:name="_ETM_Q20_533342"/>
      <w:bookmarkEnd w:id="11624"/>
      <w:r>
        <w:rPr>
          <w:rFonts w:hint="cs"/>
          <w:rtl/>
          <w:lang w:eastAsia="he-IL"/>
        </w:rPr>
        <w:t xml:space="preserve">לכם; לא תישארו לבד בקרב שאחרי הקרב – בקרב על </w:t>
      </w:r>
      <w:bookmarkStart w:id="11625" w:name="_ETM_Q20_536604"/>
      <w:bookmarkEnd w:id="11625"/>
      <w:r>
        <w:rPr>
          <w:rFonts w:hint="cs"/>
          <w:rtl/>
          <w:lang w:eastAsia="he-IL"/>
        </w:rPr>
        <w:t xml:space="preserve">החזרה לחיים, בקרב על השיקום, בקרב על השפיות. יש עוד </w:t>
      </w:r>
      <w:bookmarkStart w:id="11626" w:name="_ETM_Q20_538060"/>
      <w:bookmarkEnd w:id="11626"/>
      <w:r>
        <w:rPr>
          <w:rFonts w:hint="cs"/>
          <w:rtl/>
          <w:lang w:eastAsia="he-IL"/>
        </w:rPr>
        <w:t xml:space="preserve">דרך ארוכה, אבל הצעדים הראשונים נעשו ונעשים, וגם בזה יש </w:t>
      </w:r>
      <w:bookmarkStart w:id="11627" w:name="_ETM_Q20_546556"/>
      <w:bookmarkEnd w:id="11627"/>
      <w:r>
        <w:rPr>
          <w:rFonts w:hint="cs"/>
          <w:rtl/>
          <w:lang w:eastAsia="he-IL"/>
        </w:rPr>
        <w:t>כדי לחסוך לא מעט כאב ועלבון. חבר קרוב מהצוות שלי</w:t>
      </w:r>
      <w:bookmarkStart w:id="11628" w:name="_ETM_Q20_548402"/>
      <w:bookmarkEnd w:id="11628"/>
      <w:r>
        <w:rPr>
          <w:rFonts w:hint="cs"/>
          <w:rtl/>
          <w:lang w:eastAsia="he-IL"/>
        </w:rPr>
        <w:t xml:space="preserve">, שמתמודד עם פוסט-טראומה אחרי שנים רבות כלוחם נועז, </w:t>
      </w:r>
      <w:bookmarkStart w:id="11629" w:name="_ETM_Q20_551195"/>
      <w:bookmarkEnd w:id="11629"/>
      <w:r>
        <w:rPr>
          <w:rFonts w:hint="cs"/>
          <w:rtl/>
          <w:lang w:eastAsia="he-IL"/>
        </w:rPr>
        <w:t xml:space="preserve">משלם כל יום מחיר כבד על השירות המשמעותי שלו. הוא </w:t>
      </w:r>
      <w:bookmarkStart w:id="11630" w:name="_ETM_Q20_556458"/>
      <w:bookmarkEnd w:id="11630"/>
      <w:r>
        <w:rPr>
          <w:rFonts w:hint="cs"/>
          <w:rtl/>
          <w:lang w:eastAsia="he-IL"/>
        </w:rPr>
        <w:t>אומר לי בכל פעם מחדש</w:t>
      </w:r>
      <w:r w:rsidR="00E827AC">
        <w:rPr>
          <w:rFonts w:hint="cs"/>
          <w:rtl/>
          <w:lang w:eastAsia="he-IL"/>
        </w:rPr>
        <w:t xml:space="preserve">, </w:t>
      </w:r>
      <w:r>
        <w:rPr>
          <w:rFonts w:hint="cs"/>
          <w:rtl/>
          <w:lang w:eastAsia="he-IL"/>
        </w:rPr>
        <w:t xml:space="preserve">גם בתוך הייסורים הקשים שהוא </w:t>
      </w:r>
      <w:bookmarkStart w:id="11631" w:name="_ETM_Q20_562373"/>
      <w:bookmarkEnd w:id="11631"/>
      <w:r>
        <w:rPr>
          <w:rFonts w:hint="cs"/>
          <w:rtl/>
          <w:lang w:eastAsia="he-IL"/>
        </w:rPr>
        <w:t>חווה</w:t>
      </w:r>
      <w:r w:rsidR="00E827AC">
        <w:rPr>
          <w:rFonts w:hint="cs"/>
          <w:rtl/>
          <w:lang w:eastAsia="he-IL"/>
        </w:rPr>
        <w:t>:</w:t>
      </w:r>
      <w:r>
        <w:rPr>
          <w:rFonts w:hint="cs"/>
          <w:rtl/>
          <w:lang w:eastAsia="he-IL"/>
        </w:rPr>
        <w:t xml:space="preserve"> בשביל המדינה הייתי חוזר על הכול.</w:t>
      </w:r>
      <w:bookmarkStart w:id="11632" w:name="_ETM_Q20_562805"/>
      <w:bookmarkStart w:id="11633" w:name="_ETM_Q20_562844"/>
      <w:bookmarkStart w:id="11634" w:name="_ETM_Q20_562935"/>
      <w:bookmarkEnd w:id="11632"/>
      <w:bookmarkEnd w:id="11633"/>
      <w:bookmarkEnd w:id="11634"/>
      <w:r>
        <w:rPr>
          <w:rFonts w:hint="cs"/>
          <w:rtl/>
          <w:lang w:eastAsia="he-IL"/>
        </w:rPr>
        <w:t xml:space="preserve"> אז עבור האנשים</w:t>
      </w:r>
      <w:bookmarkStart w:id="11635" w:name="_ETM_Q20_566173"/>
      <w:bookmarkEnd w:id="11635"/>
      <w:r>
        <w:rPr>
          <w:rFonts w:hint="cs"/>
          <w:rtl/>
          <w:lang w:eastAsia="he-IL"/>
        </w:rPr>
        <w:t xml:space="preserve"> האלה, הטובים והמסורים ביותר שיש לנו, צריכה המדינה לעשות הכול.</w:t>
      </w:r>
      <w:bookmarkStart w:id="11636" w:name="_ETM_Q20_572244"/>
      <w:bookmarkEnd w:id="11636"/>
      <w:r>
        <w:rPr>
          <w:rFonts w:hint="cs"/>
          <w:rtl/>
          <w:lang w:eastAsia="he-IL"/>
        </w:rPr>
        <w:t xml:space="preserve"> תודה רבה.</w:t>
      </w:r>
    </w:p>
    <w:p w:rsidR="00FA4D28" w:rsidRDefault="00FA4D28" w:rsidP="00FA4D28">
      <w:pPr>
        <w:rPr>
          <w:rtl/>
          <w:lang w:eastAsia="he-IL"/>
        </w:rPr>
      </w:pPr>
      <w:bookmarkStart w:id="11637" w:name="_ETM_Q20_553163"/>
      <w:bookmarkStart w:id="11638" w:name="_ETM_Q20_553253"/>
      <w:bookmarkEnd w:id="11637"/>
      <w:bookmarkEnd w:id="11638"/>
    </w:p>
    <w:p w:rsidR="00FA4D28" w:rsidRDefault="00FA4D28" w:rsidP="00FA4D28">
      <w:pPr>
        <w:pStyle w:val="af8"/>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E827AC">
      <w:pPr>
        <w:rPr>
          <w:rtl/>
          <w:lang w:eastAsia="he-IL"/>
        </w:rPr>
      </w:pPr>
      <w:bookmarkStart w:id="11639" w:name="_ETM_Q20_554092"/>
      <w:bookmarkEnd w:id="11639"/>
      <w:r>
        <w:rPr>
          <w:rFonts w:hint="cs"/>
          <w:rtl/>
          <w:lang w:eastAsia="he-IL"/>
        </w:rPr>
        <w:t xml:space="preserve">תודה רבה. אחרון המסתייגים, לפני בקשות רשות דיבור – אני </w:t>
      </w:r>
      <w:bookmarkStart w:id="11640" w:name="_ETM_Q20_576524"/>
      <w:bookmarkEnd w:id="11640"/>
      <w:r>
        <w:rPr>
          <w:rFonts w:hint="cs"/>
          <w:rtl/>
          <w:lang w:eastAsia="he-IL"/>
        </w:rPr>
        <w:t xml:space="preserve">רוצה להזמין את חבר הכנסת בני גנץ, שר הביטחון לשעבר, </w:t>
      </w:r>
      <w:bookmarkStart w:id="11641" w:name="_ETM_Q20_577759"/>
      <w:bookmarkEnd w:id="11641"/>
      <w:r>
        <w:rPr>
          <w:rFonts w:hint="cs"/>
          <w:rtl/>
          <w:lang w:eastAsia="he-IL"/>
        </w:rPr>
        <w:t xml:space="preserve">שלמעשה פעל רבות לרפורמת נפש אחת עוד בכהונתו כשר ביטחון, </w:t>
      </w:r>
      <w:bookmarkStart w:id="11642" w:name="_ETM_Q20_584086"/>
      <w:bookmarkEnd w:id="11642"/>
      <w:r>
        <w:rPr>
          <w:rFonts w:hint="cs"/>
          <w:rtl/>
          <w:lang w:eastAsia="he-IL"/>
        </w:rPr>
        <w:t>וכעת קם הדבר ונהיה. בבקשה.</w:t>
      </w:r>
    </w:p>
    <w:p w:rsidR="00FA4D28" w:rsidRDefault="00FA4D28" w:rsidP="00FA4D28">
      <w:pPr>
        <w:rPr>
          <w:rtl/>
          <w:lang w:eastAsia="he-IL"/>
        </w:rPr>
      </w:pPr>
      <w:bookmarkStart w:id="11643" w:name="_ETM_Q20_334228"/>
      <w:bookmarkStart w:id="11644" w:name="_ETM_Q20_334331"/>
      <w:bookmarkEnd w:id="11643"/>
      <w:bookmarkEnd w:id="11644"/>
    </w:p>
    <w:p w:rsidR="00FA4D28" w:rsidRDefault="00FA4D28" w:rsidP="00FA4D28">
      <w:pPr>
        <w:pStyle w:val="af7"/>
        <w:rPr>
          <w:rtl/>
        </w:rPr>
      </w:pPr>
      <w:bookmarkStart w:id="11645" w:name="ET_interruption_5115_9"/>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11645"/>
    </w:p>
    <w:p w:rsidR="00FA4D28" w:rsidRDefault="00FA4D28" w:rsidP="00B060FA">
      <w:pPr>
        <w:rPr>
          <w:rtl/>
          <w:lang w:eastAsia="he-IL"/>
        </w:rPr>
      </w:pPr>
    </w:p>
    <w:p w:rsidR="00FA4D28" w:rsidRDefault="00FA4D28" w:rsidP="00FA4D28">
      <w:pPr>
        <w:rPr>
          <w:rtl/>
          <w:lang w:eastAsia="he-IL"/>
        </w:rPr>
      </w:pPr>
      <w:bookmarkStart w:id="11646" w:name="_ETM_Q20_585893"/>
      <w:bookmarkStart w:id="11647" w:name="_ETM_Q20_586144"/>
      <w:bookmarkEnd w:id="11646"/>
      <w:bookmarkEnd w:id="11647"/>
      <w:r>
        <w:rPr>
          <w:rFonts w:hint="cs"/>
          <w:rtl/>
          <w:lang w:eastAsia="he-IL"/>
        </w:rPr>
        <w:t>יי</w:t>
      </w:r>
      <w:bookmarkStart w:id="11648" w:name="_ETM_Q20_586236"/>
      <w:bookmarkEnd w:id="11648"/>
      <w:r>
        <w:rPr>
          <w:rFonts w:hint="cs"/>
          <w:rtl/>
          <w:lang w:eastAsia="he-IL"/>
        </w:rPr>
        <w:t>שר כוח.</w:t>
      </w:r>
    </w:p>
    <w:p w:rsidR="00FA4D28" w:rsidRDefault="00FA4D28" w:rsidP="00FA4D28">
      <w:pPr>
        <w:rPr>
          <w:rtl/>
          <w:lang w:eastAsia="he-IL"/>
        </w:rPr>
      </w:pPr>
      <w:bookmarkStart w:id="11649" w:name="_ETM_Q20_587345"/>
      <w:bookmarkStart w:id="11650" w:name="_ETM_Q20_587447"/>
      <w:bookmarkEnd w:id="11649"/>
      <w:bookmarkEnd w:id="11650"/>
    </w:p>
    <w:p w:rsidR="00FA4D28" w:rsidRDefault="00FA4D28" w:rsidP="00FA4D28">
      <w:pPr>
        <w:pStyle w:val="a5"/>
        <w:rPr>
          <w:rtl/>
        </w:rPr>
      </w:pPr>
      <w:bookmarkStart w:id="11651" w:name="ET_speaker_5772_7"/>
      <w:r>
        <w:rPr>
          <w:rStyle w:val="TagStyle"/>
          <w:rFonts w:hint="cs"/>
          <w:rtl/>
        </w:rPr>
        <w:t xml:space="preserve"> &lt;&lt; דובר &gt;&gt; </w:t>
      </w:r>
      <w:bookmarkStart w:id="11652" w:name="_Toc141713687"/>
      <w:bookmarkStart w:id="11653" w:name="_Toc141653704"/>
      <w:bookmarkStart w:id="11654" w:name="_Toc141653559"/>
      <w:bookmarkStart w:id="11655" w:name="_Toc141653414"/>
      <w:bookmarkStart w:id="11656" w:name="_Toc141653269"/>
      <w:bookmarkStart w:id="11657" w:name="_Toc141653124"/>
      <w:r>
        <w:rPr>
          <w:rFonts w:hint="cs"/>
          <w:rtl/>
        </w:rPr>
        <w:t>בנימין גנץ (המחנה הממלכתי):</w:t>
      </w:r>
      <w:bookmarkEnd w:id="11652"/>
      <w:bookmarkEnd w:id="11653"/>
      <w:bookmarkEnd w:id="11654"/>
      <w:bookmarkEnd w:id="11655"/>
      <w:bookmarkEnd w:id="11656"/>
      <w:bookmarkEnd w:id="11657"/>
      <w:r>
        <w:rPr>
          <w:rStyle w:val="TagStyle"/>
          <w:rFonts w:hint="cs"/>
          <w:rtl/>
        </w:rPr>
        <w:t xml:space="preserve"> &lt;&lt; דובר &gt;&gt;</w:t>
      </w:r>
      <w:r>
        <w:rPr>
          <w:rFonts w:hint="cs"/>
          <w:rtl/>
        </w:rPr>
        <w:t xml:space="preserve">   </w:t>
      </w:r>
      <w:bookmarkEnd w:id="11651"/>
    </w:p>
    <w:p w:rsidR="00FA4D28" w:rsidRDefault="00FA4D28" w:rsidP="00B060FA">
      <w:pPr>
        <w:rPr>
          <w:rtl/>
          <w:lang w:eastAsia="he-IL"/>
        </w:rPr>
      </w:pPr>
    </w:p>
    <w:p w:rsidR="00FA4D28" w:rsidRDefault="00FA4D28" w:rsidP="00FA4D28">
      <w:pPr>
        <w:rPr>
          <w:rtl/>
          <w:lang w:eastAsia="he-IL"/>
        </w:rPr>
      </w:pPr>
      <w:bookmarkStart w:id="11658" w:name="_ETM_Q20_574975"/>
      <w:bookmarkEnd w:id="11658"/>
      <w:r>
        <w:rPr>
          <w:rFonts w:hint="cs"/>
          <w:rtl/>
          <w:lang w:eastAsia="he-IL"/>
        </w:rPr>
        <w:t xml:space="preserve">תודה רבה. אדוני היושב בראש, </w:t>
      </w:r>
      <w:bookmarkStart w:id="11659" w:name="_ETM_Q20_600238"/>
      <w:bookmarkEnd w:id="11659"/>
      <w:r>
        <w:rPr>
          <w:rFonts w:hint="cs"/>
          <w:rtl/>
          <w:lang w:eastAsia="he-IL"/>
        </w:rPr>
        <w:t xml:space="preserve">חברי הכנסת, דווקא בימים הסוערים האלה חשתי צורך להיות כאן </w:t>
      </w:r>
      <w:bookmarkStart w:id="11660" w:name="_ETM_Q20_614488"/>
      <w:bookmarkEnd w:id="11660"/>
      <w:r>
        <w:rPr>
          <w:rFonts w:hint="cs"/>
          <w:rtl/>
          <w:lang w:eastAsia="he-IL"/>
        </w:rPr>
        <w:t>ולראות שרפורמת נפש אחת ממשיכה להתקדם שלב אחרי שלב. מערכת</w:t>
      </w:r>
      <w:bookmarkStart w:id="11661" w:name="_ETM_Q20_622851"/>
      <w:bookmarkEnd w:id="11661"/>
      <w:r>
        <w:rPr>
          <w:rFonts w:hint="cs"/>
          <w:rtl/>
          <w:lang w:eastAsia="he-IL"/>
        </w:rPr>
        <w:t xml:space="preserve"> הביטחון עברה שינויים רבים בשדה הקרב. יש לנו אמצעים </w:t>
      </w:r>
      <w:bookmarkStart w:id="11662" w:name="_ETM_Q20_629579"/>
      <w:bookmarkEnd w:id="11662"/>
      <w:r>
        <w:rPr>
          <w:rFonts w:hint="cs"/>
          <w:rtl/>
          <w:lang w:eastAsia="he-IL"/>
        </w:rPr>
        <w:t xml:space="preserve">מתקדמים יותר מאי פעם, יש לנו שיתופי פעולה פורצי </w:t>
      </w:r>
      <w:bookmarkStart w:id="11663" w:name="_ETM_Q20_634330"/>
      <w:bookmarkEnd w:id="11663"/>
      <w:r>
        <w:rPr>
          <w:rFonts w:hint="cs"/>
          <w:rtl/>
          <w:lang w:eastAsia="he-IL"/>
        </w:rPr>
        <w:t>דרך, אבל אין ולא יהיה לנו תחליף לאנשים.</w:t>
      </w:r>
      <w:bookmarkStart w:id="11664" w:name="_ETM_Q20_644234"/>
      <w:bookmarkEnd w:id="11664"/>
    </w:p>
    <w:p w:rsidR="00FA4D28" w:rsidRDefault="00FA4D28" w:rsidP="00FA4D28">
      <w:pPr>
        <w:rPr>
          <w:rtl/>
          <w:lang w:eastAsia="he-IL"/>
        </w:rPr>
      </w:pPr>
      <w:bookmarkStart w:id="11665" w:name="_ETM_Q20_640921"/>
      <w:bookmarkStart w:id="11666" w:name="_ETM_Q20_641011"/>
      <w:bookmarkEnd w:id="11665"/>
      <w:bookmarkEnd w:id="11666"/>
    </w:p>
    <w:p w:rsidR="00FA4D28" w:rsidRDefault="00FA4D28" w:rsidP="00E827AC">
      <w:pPr>
        <w:rPr>
          <w:rtl/>
          <w:lang w:eastAsia="he-IL"/>
        </w:rPr>
      </w:pPr>
      <w:bookmarkStart w:id="11667" w:name="_ETM_Q20_641066"/>
      <w:bookmarkStart w:id="11668" w:name="_ETM_Q20_641153"/>
      <w:bookmarkEnd w:id="11667"/>
      <w:bookmarkEnd w:id="11668"/>
      <w:r>
        <w:rPr>
          <w:rFonts w:hint="cs"/>
          <w:rtl/>
          <w:lang w:eastAsia="he-IL"/>
        </w:rPr>
        <w:t xml:space="preserve">מה שמובא פה היום לאישור הוא עוד נדבך בתוך שורה </w:t>
      </w:r>
      <w:bookmarkStart w:id="11669" w:name="_ETM_Q20_645343"/>
      <w:bookmarkEnd w:id="11669"/>
      <w:r>
        <w:rPr>
          <w:rFonts w:hint="cs"/>
          <w:rtl/>
          <w:lang w:eastAsia="he-IL"/>
        </w:rPr>
        <w:t xml:space="preserve">של עשרות פעולות שנעשו לשיפור חייהם ורווחתם של פצועי </w:t>
      </w:r>
      <w:bookmarkStart w:id="11670" w:name="_ETM_Q20_654614"/>
      <w:bookmarkEnd w:id="11670"/>
      <w:r>
        <w:rPr>
          <w:rFonts w:hint="cs"/>
          <w:rtl/>
          <w:lang w:eastAsia="he-IL"/>
        </w:rPr>
        <w:t>צה"ל, מעיגון הסדר מבחן ההכנסה</w:t>
      </w:r>
      <w:r w:rsidR="00E827AC">
        <w:rPr>
          <w:rFonts w:hint="cs"/>
          <w:rtl/>
          <w:lang w:eastAsia="he-IL"/>
        </w:rPr>
        <w:t>,</w:t>
      </w:r>
      <w:r>
        <w:rPr>
          <w:rFonts w:hint="cs"/>
          <w:rtl/>
          <w:lang w:eastAsia="he-IL"/>
        </w:rPr>
        <w:t xml:space="preserve"> שיאפשר ליותר נכי צה"ל </w:t>
      </w:r>
      <w:bookmarkStart w:id="11671" w:name="_ETM_Q20_658315"/>
      <w:bookmarkEnd w:id="11671"/>
      <w:r>
        <w:rPr>
          <w:rFonts w:hint="cs"/>
          <w:rtl/>
          <w:lang w:eastAsia="he-IL"/>
        </w:rPr>
        <w:t>לעבוד ולהתפרנס בכבוד, דרך הגדלת התמלוגים והתאמתם לצורכי הנכים ו</w:t>
      </w:r>
      <w:bookmarkStart w:id="11672" w:name="_ETM_Q20_665457"/>
      <w:bookmarkEnd w:id="11672"/>
      <w:r>
        <w:rPr>
          <w:rFonts w:hint="cs"/>
          <w:rtl/>
          <w:lang w:eastAsia="he-IL"/>
        </w:rPr>
        <w:t>דרך שיפור השירות בוועדות הרפואיות והליווי ההדוק יותר של צה"ל – כל אלו הם הדרך שלנו להגיד לכל המשרתים</w:t>
      </w:r>
      <w:bookmarkStart w:id="11673" w:name="_ETM_Q20_682564"/>
      <w:bookmarkEnd w:id="11673"/>
      <w:r>
        <w:rPr>
          <w:rFonts w:hint="cs"/>
          <w:rtl/>
          <w:lang w:eastAsia="he-IL"/>
        </w:rPr>
        <w:t xml:space="preserve">, לא רק לאלה שנפצעו: עם ישראל מאחוריכם. </w:t>
      </w:r>
      <w:bookmarkStart w:id="11674" w:name="_ETM_Q20_688335"/>
      <w:bookmarkStart w:id="11675" w:name="_ETM_Q20_688450"/>
      <w:bookmarkStart w:id="11676" w:name="_ETM_Q20_688493"/>
      <w:bookmarkStart w:id="11677" w:name="_ETM_Q20_688540"/>
      <w:bookmarkEnd w:id="11674"/>
      <w:bookmarkEnd w:id="11675"/>
      <w:bookmarkEnd w:id="11676"/>
      <w:bookmarkEnd w:id="11677"/>
      <w:r>
        <w:rPr>
          <w:rFonts w:hint="cs"/>
          <w:rtl/>
          <w:lang w:eastAsia="he-IL"/>
        </w:rPr>
        <w:t xml:space="preserve">השינוי הוא לא </w:t>
      </w:r>
      <w:bookmarkStart w:id="11678" w:name="_ETM_Q20_692255"/>
      <w:bookmarkEnd w:id="11678"/>
      <w:r>
        <w:rPr>
          <w:rFonts w:hint="cs"/>
          <w:rtl/>
          <w:lang w:eastAsia="he-IL"/>
        </w:rPr>
        <w:t>רק בחוקים, בנהלים ובתמלוגים. השינוי הזה – שאותו מוביל אגף השיקום</w:t>
      </w:r>
      <w:bookmarkStart w:id="11679" w:name="_ETM_Q20_695997"/>
      <w:bookmarkEnd w:id="11679"/>
      <w:r>
        <w:rPr>
          <w:rFonts w:hint="cs"/>
          <w:rtl/>
          <w:lang w:eastAsia="he-IL"/>
        </w:rPr>
        <w:t xml:space="preserve"> במשרד הביטחון בהנהגתה של לימור לוריא, שזכיתי למנותה לתפקידה, </w:t>
      </w:r>
      <w:bookmarkStart w:id="11680" w:name="_ETM_Q20_701644"/>
      <w:bookmarkEnd w:id="11680"/>
      <w:r>
        <w:rPr>
          <w:rFonts w:hint="cs"/>
          <w:rtl/>
          <w:lang w:eastAsia="he-IL"/>
        </w:rPr>
        <w:t xml:space="preserve">וביחד עם ארגון נכי צה"ל והיושב-ראש המסור עידן </w:t>
      </w:r>
      <w:proofErr w:type="spellStart"/>
      <w:r>
        <w:rPr>
          <w:rFonts w:hint="cs"/>
          <w:rtl/>
          <w:lang w:eastAsia="he-IL"/>
        </w:rPr>
        <w:t>קלימן</w:t>
      </w:r>
      <w:proofErr w:type="spellEnd"/>
      <w:r>
        <w:rPr>
          <w:rFonts w:hint="cs"/>
          <w:rtl/>
          <w:lang w:eastAsia="he-IL"/>
        </w:rPr>
        <w:t xml:space="preserve">, שאני </w:t>
      </w:r>
      <w:bookmarkStart w:id="11681" w:name="_ETM_Q20_708018"/>
      <w:bookmarkEnd w:id="11681"/>
      <w:r>
        <w:rPr>
          <w:rFonts w:hint="cs"/>
          <w:rtl/>
          <w:lang w:eastAsia="he-IL"/>
        </w:rPr>
        <w:t xml:space="preserve">מאחל לו מכאן בריאות טובה – הוא </w:t>
      </w:r>
      <w:bookmarkStart w:id="11682" w:name="_ETM_Q20_712983"/>
      <w:bookmarkEnd w:id="11682"/>
      <w:r>
        <w:rPr>
          <w:rFonts w:hint="cs"/>
          <w:rtl/>
          <w:lang w:eastAsia="he-IL"/>
        </w:rPr>
        <w:t xml:space="preserve">קודם כול שינוי בגישה, גישה של עבודה ביחד למען המטרה, </w:t>
      </w:r>
      <w:bookmarkStart w:id="11683" w:name="_ETM_Q20_721944"/>
      <w:bookmarkEnd w:id="11683"/>
      <w:r>
        <w:rPr>
          <w:rFonts w:hint="cs"/>
          <w:rtl/>
          <w:lang w:eastAsia="he-IL"/>
        </w:rPr>
        <w:t xml:space="preserve">גישה שרואה קודם כול את האדם וגישה שמאפשרת </w:t>
      </w:r>
      <w:bookmarkStart w:id="11684" w:name="_ETM_Q20_730184"/>
      <w:bookmarkEnd w:id="11684"/>
      <w:r>
        <w:rPr>
          <w:rFonts w:hint="cs"/>
          <w:rtl/>
          <w:lang w:eastAsia="he-IL"/>
        </w:rPr>
        <w:t>פתרונות הנגשה ושירות.</w:t>
      </w:r>
    </w:p>
    <w:p w:rsidR="00FA4D28" w:rsidRDefault="00FA4D28" w:rsidP="00FA4D28">
      <w:pPr>
        <w:rPr>
          <w:rtl/>
          <w:lang w:eastAsia="he-IL"/>
        </w:rPr>
      </w:pPr>
      <w:bookmarkStart w:id="11685" w:name="_ETM_Q20_735464"/>
      <w:bookmarkStart w:id="11686" w:name="_ETM_Q20_735549"/>
      <w:bookmarkEnd w:id="11685"/>
      <w:bookmarkEnd w:id="11686"/>
    </w:p>
    <w:p w:rsidR="00FA4D28" w:rsidRDefault="00FA4D28" w:rsidP="00E827AC">
      <w:pPr>
        <w:rPr>
          <w:rtl/>
        </w:rPr>
      </w:pPr>
      <w:bookmarkStart w:id="11687" w:name="_ETM_Q20_735608"/>
      <w:bookmarkEnd w:id="11687"/>
      <w:r>
        <w:rPr>
          <w:rFonts w:hint="cs"/>
          <w:rtl/>
          <w:lang w:eastAsia="he-IL"/>
        </w:rPr>
        <w:t>א</w:t>
      </w:r>
      <w:bookmarkStart w:id="11688" w:name="_ETM_Q20_735678"/>
      <w:bookmarkEnd w:id="11688"/>
      <w:r>
        <w:rPr>
          <w:rFonts w:hint="cs"/>
          <w:rtl/>
          <w:lang w:eastAsia="he-IL"/>
        </w:rPr>
        <w:t xml:space="preserve">ני רוצה מכאן לחזק את כל עובדי אגף </w:t>
      </w:r>
      <w:bookmarkStart w:id="11689" w:name="_ETM_Q20_734232"/>
      <w:bookmarkEnd w:id="11689"/>
      <w:r>
        <w:rPr>
          <w:rFonts w:hint="cs"/>
          <w:rtl/>
          <w:lang w:eastAsia="he-IL"/>
        </w:rPr>
        <w:t xml:space="preserve">השיקום ואת כל נכי צה"ל: המשיכו לעבוד יחד, המשיכו למצוא </w:t>
      </w:r>
      <w:bookmarkStart w:id="11690" w:name="_ETM_Q20_745592"/>
      <w:bookmarkEnd w:id="11690"/>
      <w:r>
        <w:rPr>
          <w:rFonts w:hint="cs"/>
          <w:rtl/>
          <w:lang w:eastAsia="he-IL"/>
        </w:rPr>
        <w:t xml:space="preserve">פתרונות מורכבים למצבים השונים ולאתגרים הקשים, המשיכו להיאבק למען המטרה החשובה </w:t>
      </w:r>
      <w:bookmarkStart w:id="11691" w:name="_ETM_Q20_754373"/>
      <w:bookmarkEnd w:id="11691"/>
      <w:r>
        <w:rPr>
          <w:rFonts w:hint="cs"/>
          <w:rtl/>
          <w:lang w:eastAsia="he-IL"/>
        </w:rPr>
        <w:t>הזו. כולנו איתכם.</w:t>
      </w:r>
      <w:bookmarkStart w:id="11692" w:name="_ETM_Q20_757764"/>
      <w:bookmarkStart w:id="11693" w:name="_ETM_Q20_757858"/>
      <w:bookmarkStart w:id="11694" w:name="TOR_Q21"/>
      <w:bookmarkEnd w:id="11692"/>
      <w:bookmarkEnd w:id="11693"/>
      <w:bookmarkEnd w:id="11694"/>
      <w:r>
        <w:rPr>
          <w:rFonts w:hint="cs"/>
          <w:rtl/>
        </w:rPr>
        <w:t xml:space="preserve"> אני מודה גם לשר הביטחון ולמנכ"ל המשרד, שממשיכים בדרך החשובה הזו. אני מבקש </w:t>
      </w:r>
      <w:bookmarkStart w:id="11695" w:name="_ETM_Q21_164000"/>
      <w:bookmarkEnd w:id="11695"/>
      <w:r>
        <w:rPr>
          <w:rFonts w:hint="cs"/>
          <w:rtl/>
        </w:rPr>
        <w:t>גם להודות לך, חבר הכנסת אייכלר, על ניהול הוועדה ו</w:t>
      </w:r>
      <w:bookmarkStart w:id="11696" w:name="_ETM_Q21_165000"/>
      <w:bookmarkEnd w:id="11696"/>
      <w:r>
        <w:rPr>
          <w:rFonts w:hint="cs"/>
          <w:rtl/>
        </w:rPr>
        <w:t>המשך קידום הצעת החוק המאוד</w:t>
      </w:r>
      <w:r w:rsidR="00E827AC">
        <w:rPr>
          <w:rFonts w:hint="cs"/>
          <w:rtl/>
        </w:rPr>
        <w:t>-</w:t>
      </w:r>
      <w:r>
        <w:rPr>
          <w:rFonts w:hint="cs"/>
          <w:rtl/>
        </w:rPr>
        <w:t>מאוד</w:t>
      </w:r>
      <w:r w:rsidR="00E827AC">
        <w:rPr>
          <w:rFonts w:hint="cs"/>
          <w:rtl/>
        </w:rPr>
        <w:t xml:space="preserve"> </w:t>
      </w:r>
      <w:r>
        <w:rPr>
          <w:rFonts w:hint="cs"/>
          <w:rtl/>
        </w:rPr>
        <w:t>חשובה הזו.</w:t>
      </w:r>
      <w:bookmarkStart w:id="11697" w:name="_ETM_Q21_18000"/>
      <w:bookmarkEnd w:id="11697"/>
    </w:p>
    <w:p w:rsidR="00FA4D28" w:rsidRDefault="00FA4D28" w:rsidP="00FA4D28">
      <w:pPr>
        <w:rPr>
          <w:rtl/>
        </w:rPr>
      </w:pPr>
    </w:p>
    <w:p w:rsidR="00FA4D28" w:rsidRDefault="00FA4D28" w:rsidP="00FA4D28">
      <w:pPr>
        <w:rPr>
          <w:rtl/>
        </w:rPr>
      </w:pPr>
      <w:bookmarkStart w:id="11698" w:name="_ETM_Q21_171000"/>
      <w:bookmarkEnd w:id="11698"/>
      <w:r>
        <w:rPr>
          <w:rFonts w:hint="cs"/>
          <w:rtl/>
        </w:rPr>
        <w:t xml:space="preserve">יש עוד </w:t>
      </w:r>
      <w:bookmarkStart w:id="11699" w:name="_ETM_Q21_169000"/>
      <w:bookmarkEnd w:id="11699"/>
      <w:r>
        <w:rPr>
          <w:rFonts w:hint="cs"/>
          <w:rtl/>
        </w:rPr>
        <w:t xml:space="preserve">כברת דרך ארוכה, ייקח עוד שנים, ולעולם יהיה במה </w:t>
      </w:r>
      <w:bookmarkStart w:id="11700" w:name="_ETM_Q21_177000"/>
      <w:bookmarkEnd w:id="11700"/>
      <w:r>
        <w:rPr>
          <w:rFonts w:hint="cs"/>
          <w:rtl/>
        </w:rPr>
        <w:t xml:space="preserve">להשתפר, אבל </w:t>
      </w:r>
      <w:bookmarkStart w:id="11701" w:name="_ETM_Q21_181880"/>
      <w:bookmarkEnd w:id="11701"/>
      <w:r>
        <w:rPr>
          <w:rFonts w:hint="cs"/>
          <w:rtl/>
        </w:rPr>
        <w:t xml:space="preserve">אני </w:t>
      </w:r>
      <w:bookmarkStart w:id="11702" w:name="_ETM_Q21_182029"/>
      <w:bookmarkEnd w:id="11702"/>
      <w:r>
        <w:rPr>
          <w:rFonts w:hint="cs"/>
          <w:rtl/>
        </w:rPr>
        <w:t xml:space="preserve">עומד </w:t>
      </w:r>
      <w:bookmarkStart w:id="11703" w:name="_ETM_Q21_182360"/>
      <w:bookmarkEnd w:id="11703"/>
      <w:r>
        <w:rPr>
          <w:rFonts w:hint="cs"/>
          <w:rtl/>
        </w:rPr>
        <w:t xml:space="preserve">כאן </w:t>
      </w:r>
      <w:bookmarkStart w:id="11704" w:name="_ETM_Q21_182659"/>
      <w:bookmarkEnd w:id="11704"/>
      <w:r>
        <w:rPr>
          <w:rFonts w:hint="cs"/>
          <w:rtl/>
        </w:rPr>
        <w:t>ו</w:t>
      </w:r>
      <w:bookmarkStart w:id="11705" w:name="_ETM_Q21_182750"/>
      <w:bookmarkEnd w:id="11705"/>
      <w:r>
        <w:rPr>
          <w:rFonts w:hint="cs"/>
          <w:rtl/>
        </w:rPr>
        <w:t xml:space="preserve">ממש </w:t>
      </w:r>
      <w:bookmarkStart w:id="11706" w:name="_ETM_Q21_183139"/>
      <w:bookmarkEnd w:id="11706"/>
      <w:r>
        <w:rPr>
          <w:rFonts w:hint="cs"/>
          <w:rtl/>
        </w:rPr>
        <w:t xml:space="preserve">מתרגש </w:t>
      </w:r>
      <w:bookmarkStart w:id="11707" w:name="_ETM_Q21_183770"/>
      <w:bookmarkEnd w:id="11707"/>
      <w:r>
        <w:rPr>
          <w:rFonts w:hint="cs"/>
          <w:rtl/>
        </w:rPr>
        <w:t xml:space="preserve">לראות </w:t>
      </w:r>
      <w:bookmarkStart w:id="11708" w:name="_ETM_Q21_184190"/>
      <w:bookmarkEnd w:id="11708"/>
      <w:r>
        <w:rPr>
          <w:rFonts w:hint="cs"/>
          <w:rtl/>
        </w:rPr>
        <w:t xml:space="preserve">את </w:t>
      </w:r>
      <w:bookmarkStart w:id="11709" w:name="_ETM_Q21_184340"/>
      <w:bookmarkEnd w:id="11709"/>
      <w:r>
        <w:rPr>
          <w:rFonts w:hint="cs"/>
          <w:rtl/>
        </w:rPr>
        <w:t xml:space="preserve">ההתקדמות. </w:t>
      </w:r>
      <w:bookmarkStart w:id="11710" w:name="_ETM_Q21_185970"/>
      <w:bookmarkEnd w:id="11710"/>
      <w:r>
        <w:rPr>
          <w:rFonts w:hint="cs"/>
          <w:rtl/>
        </w:rPr>
        <w:t xml:space="preserve">אין </w:t>
      </w:r>
      <w:bookmarkStart w:id="11711" w:name="_ETM_Q21_186599"/>
      <w:bookmarkEnd w:id="11711"/>
      <w:r>
        <w:rPr>
          <w:rFonts w:hint="cs"/>
          <w:rtl/>
        </w:rPr>
        <w:t xml:space="preserve">רפורמה </w:t>
      </w:r>
      <w:bookmarkStart w:id="11712" w:name="_ETM_Q21_187259"/>
      <w:bookmarkEnd w:id="11712"/>
      <w:r>
        <w:rPr>
          <w:rFonts w:hint="cs"/>
          <w:rtl/>
        </w:rPr>
        <w:t xml:space="preserve">צודקת </w:t>
      </w:r>
      <w:bookmarkStart w:id="11713" w:name="_ETM_Q21_187830"/>
      <w:bookmarkEnd w:id="11713"/>
      <w:r>
        <w:rPr>
          <w:rFonts w:hint="cs"/>
          <w:rtl/>
        </w:rPr>
        <w:t>מ</w:t>
      </w:r>
      <w:bookmarkStart w:id="11714" w:name="_ETM_Q21_187979"/>
      <w:bookmarkEnd w:id="11714"/>
      <w:r>
        <w:rPr>
          <w:rFonts w:hint="cs"/>
          <w:rtl/>
        </w:rPr>
        <w:t xml:space="preserve">זו, </w:t>
      </w:r>
      <w:bookmarkStart w:id="11715" w:name="_ETM_Q21_189139"/>
      <w:bookmarkEnd w:id="11715"/>
      <w:r>
        <w:rPr>
          <w:rFonts w:hint="cs"/>
          <w:rtl/>
        </w:rPr>
        <w:t xml:space="preserve">ואין </w:t>
      </w:r>
      <w:bookmarkStart w:id="11716" w:name="_ETM_Q21_190009"/>
      <w:bookmarkEnd w:id="11716"/>
      <w:r>
        <w:rPr>
          <w:rFonts w:hint="cs"/>
          <w:rtl/>
        </w:rPr>
        <w:t xml:space="preserve">נושא </w:t>
      </w:r>
      <w:bookmarkStart w:id="11717" w:name="_ETM_Q21_190610"/>
      <w:bookmarkEnd w:id="11717"/>
      <w:r>
        <w:rPr>
          <w:rFonts w:hint="cs"/>
          <w:rtl/>
        </w:rPr>
        <w:t xml:space="preserve">ראוי </w:t>
      </w:r>
      <w:bookmarkStart w:id="11718" w:name="_ETM_Q21_191000"/>
      <w:bookmarkEnd w:id="11718"/>
      <w:r>
        <w:rPr>
          <w:rFonts w:hint="cs"/>
          <w:rtl/>
        </w:rPr>
        <w:t xml:space="preserve">מזה </w:t>
      </w:r>
      <w:bookmarkStart w:id="11719" w:name="_ETM_Q21_192199"/>
      <w:bookmarkEnd w:id="11719"/>
      <w:r>
        <w:rPr>
          <w:rFonts w:hint="cs"/>
          <w:rtl/>
        </w:rPr>
        <w:t xml:space="preserve">לסיים </w:t>
      </w:r>
      <w:bookmarkStart w:id="11720" w:name="_ETM_Q21_193159"/>
      <w:bookmarkEnd w:id="11720"/>
      <w:r>
        <w:rPr>
          <w:rFonts w:hint="cs"/>
          <w:rtl/>
        </w:rPr>
        <w:t xml:space="preserve">את </w:t>
      </w:r>
      <w:bookmarkStart w:id="11721" w:name="_ETM_Q21_193369"/>
      <w:bookmarkEnd w:id="11721"/>
      <w:r>
        <w:rPr>
          <w:rFonts w:hint="cs"/>
          <w:rtl/>
        </w:rPr>
        <w:t xml:space="preserve">המושב </w:t>
      </w:r>
      <w:bookmarkStart w:id="11722" w:name="_ETM_Q21_193849"/>
      <w:bookmarkEnd w:id="11722"/>
      <w:r>
        <w:rPr>
          <w:rFonts w:hint="cs"/>
          <w:rtl/>
        </w:rPr>
        <w:t xml:space="preserve">הקשה </w:t>
      </w:r>
      <w:bookmarkStart w:id="11723" w:name="_ETM_Q21_194329"/>
      <w:bookmarkEnd w:id="11723"/>
      <w:r>
        <w:rPr>
          <w:rFonts w:hint="cs"/>
          <w:rtl/>
        </w:rPr>
        <w:t xml:space="preserve">הזה </w:t>
      </w:r>
      <w:bookmarkStart w:id="11724" w:name="_ETM_Q21_195400"/>
      <w:bookmarkStart w:id="11725" w:name="_ETM_Q21_196769"/>
      <w:bookmarkEnd w:id="11724"/>
      <w:bookmarkEnd w:id="11725"/>
      <w:r>
        <w:rPr>
          <w:rFonts w:hint="cs"/>
          <w:rtl/>
        </w:rPr>
        <w:t xml:space="preserve">עם </w:t>
      </w:r>
      <w:bookmarkStart w:id="11726" w:name="_ETM_Q21_196890"/>
      <w:bookmarkEnd w:id="11726"/>
      <w:r>
        <w:rPr>
          <w:rFonts w:hint="cs"/>
          <w:rtl/>
        </w:rPr>
        <w:t xml:space="preserve">קצת </w:t>
      </w:r>
      <w:bookmarkStart w:id="11727" w:name="_ETM_Q21_197340"/>
      <w:bookmarkEnd w:id="11727"/>
      <w:r>
        <w:rPr>
          <w:rFonts w:hint="cs"/>
          <w:rtl/>
        </w:rPr>
        <w:t xml:space="preserve">תקווה בכל </w:t>
      </w:r>
      <w:bookmarkStart w:id="11728" w:name="_ETM_Q21_195820"/>
      <w:bookmarkEnd w:id="11728"/>
      <w:r>
        <w:rPr>
          <w:rFonts w:hint="cs"/>
          <w:rtl/>
        </w:rPr>
        <w:t>זאת.</w:t>
      </w:r>
    </w:p>
    <w:p w:rsidR="00FA4D28" w:rsidRDefault="00FA4D28" w:rsidP="00FA4D28">
      <w:pPr>
        <w:rPr>
          <w:rtl/>
        </w:rPr>
      </w:pPr>
    </w:p>
    <w:p w:rsidR="00FA4D28" w:rsidRDefault="00FA4D28" w:rsidP="00E827AC">
      <w:pPr>
        <w:rPr>
          <w:rtl/>
        </w:rPr>
      </w:pPr>
      <w:bookmarkStart w:id="11729" w:name="_ETM_Q21_199000"/>
      <w:bookmarkStart w:id="11730" w:name="_ETM_Q21_200289"/>
      <w:bookmarkEnd w:id="11729"/>
      <w:bookmarkEnd w:id="11730"/>
      <w:r>
        <w:rPr>
          <w:rFonts w:hint="cs"/>
          <w:rtl/>
        </w:rPr>
        <w:t xml:space="preserve">מכובדיי, </w:t>
      </w:r>
      <w:bookmarkStart w:id="11731" w:name="_ETM_Q21_202880"/>
      <w:bookmarkEnd w:id="11731"/>
      <w:r>
        <w:rPr>
          <w:rFonts w:hint="cs"/>
          <w:rtl/>
        </w:rPr>
        <w:t xml:space="preserve">בימים </w:t>
      </w:r>
      <w:bookmarkStart w:id="11732" w:name="_ETM_Q21_203989"/>
      <w:bookmarkEnd w:id="11732"/>
      <w:r>
        <w:rPr>
          <w:rFonts w:hint="cs"/>
          <w:rtl/>
        </w:rPr>
        <w:t xml:space="preserve">שבהם </w:t>
      </w:r>
      <w:bookmarkStart w:id="11733" w:name="_ETM_Q21_204590"/>
      <w:bookmarkEnd w:id="11733"/>
      <w:r>
        <w:rPr>
          <w:rFonts w:hint="cs"/>
          <w:rtl/>
        </w:rPr>
        <w:t xml:space="preserve">השירות </w:t>
      </w:r>
      <w:bookmarkStart w:id="11734" w:name="_ETM_Q21_205130"/>
      <w:bookmarkEnd w:id="11734"/>
      <w:r>
        <w:rPr>
          <w:rFonts w:hint="cs"/>
          <w:rtl/>
        </w:rPr>
        <w:t xml:space="preserve">בצה"ל </w:t>
      </w:r>
      <w:bookmarkStart w:id="11735" w:name="_ETM_Q21_205760"/>
      <w:bookmarkEnd w:id="11735"/>
      <w:r>
        <w:rPr>
          <w:rFonts w:hint="cs"/>
          <w:rtl/>
        </w:rPr>
        <w:t xml:space="preserve">וערך השירות </w:t>
      </w:r>
      <w:bookmarkStart w:id="11736" w:name="_ETM_Q21_206689"/>
      <w:bookmarkEnd w:id="11736"/>
      <w:r>
        <w:rPr>
          <w:rFonts w:hint="cs"/>
          <w:rtl/>
        </w:rPr>
        <w:t xml:space="preserve">כולו </w:t>
      </w:r>
      <w:bookmarkStart w:id="11737" w:name="_ETM_Q21_207050"/>
      <w:bookmarkEnd w:id="11737"/>
      <w:r>
        <w:rPr>
          <w:rFonts w:hint="cs"/>
          <w:rtl/>
        </w:rPr>
        <w:t xml:space="preserve">נמצאים </w:t>
      </w:r>
      <w:bookmarkStart w:id="11738" w:name="_ETM_Q21_207560"/>
      <w:bookmarkEnd w:id="11738"/>
      <w:r>
        <w:rPr>
          <w:rFonts w:hint="cs"/>
          <w:rtl/>
        </w:rPr>
        <w:t xml:space="preserve">בלב </w:t>
      </w:r>
      <w:bookmarkStart w:id="11739" w:name="_ETM_Q21_207890"/>
      <w:bookmarkEnd w:id="11739"/>
      <w:r>
        <w:rPr>
          <w:rFonts w:hint="cs"/>
          <w:rtl/>
        </w:rPr>
        <w:t xml:space="preserve">הדיון </w:t>
      </w:r>
      <w:bookmarkStart w:id="11740" w:name="_ETM_Q21_208220"/>
      <w:bookmarkEnd w:id="11740"/>
      <w:r>
        <w:rPr>
          <w:rFonts w:hint="cs"/>
          <w:rtl/>
        </w:rPr>
        <w:t xml:space="preserve">הציבורי, </w:t>
      </w:r>
      <w:bookmarkStart w:id="11741" w:name="_ETM_Q21_210320"/>
      <w:bookmarkEnd w:id="11741"/>
      <w:r>
        <w:rPr>
          <w:rFonts w:hint="cs"/>
          <w:rtl/>
        </w:rPr>
        <w:t xml:space="preserve">עלינו </w:t>
      </w:r>
      <w:bookmarkStart w:id="11742" w:name="_ETM_Q21_210769"/>
      <w:bookmarkEnd w:id="11742"/>
      <w:r>
        <w:rPr>
          <w:rFonts w:hint="cs"/>
          <w:rtl/>
        </w:rPr>
        <w:t xml:space="preserve">לומר </w:t>
      </w:r>
      <w:bookmarkStart w:id="11743" w:name="_ETM_Q21_211759"/>
      <w:bookmarkEnd w:id="11743"/>
      <w:r>
        <w:rPr>
          <w:rFonts w:hint="cs"/>
          <w:rtl/>
        </w:rPr>
        <w:t xml:space="preserve">את </w:t>
      </w:r>
      <w:bookmarkStart w:id="11744" w:name="_ETM_Q21_211970"/>
      <w:bookmarkEnd w:id="11744"/>
      <w:r>
        <w:rPr>
          <w:rFonts w:hint="cs"/>
          <w:rtl/>
        </w:rPr>
        <w:t xml:space="preserve">המובן </w:t>
      </w:r>
      <w:bookmarkStart w:id="11745" w:name="_ETM_Q21_212510"/>
      <w:bookmarkEnd w:id="11745"/>
      <w:r>
        <w:rPr>
          <w:rFonts w:hint="cs"/>
          <w:rtl/>
        </w:rPr>
        <w:t xml:space="preserve">מאליו: </w:t>
      </w:r>
      <w:bookmarkStart w:id="11746" w:name="_ETM_Q21_214870"/>
      <w:bookmarkEnd w:id="11746"/>
      <w:r>
        <w:rPr>
          <w:rFonts w:hint="cs"/>
          <w:rtl/>
        </w:rPr>
        <w:t xml:space="preserve">המחויבות </w:t>
      </w:r>
      <w:bookmarkStart w:id="11747" w:name="_ETM_Q21_215829"/>
      <w:bookmarkEnd w:id="11747"/>
      <w:r>
        <w:rPr>
          <w:rFonts w:hint="cs"/>
          <w:rtl/>
        </w:rPr>
        <w:t xml:space="preserve">של </w:t>
      </w:r>
      <w:bookmarkStart w:id="11748" w:name="_ETM_Q21_216040"/>
      <w:bookmarkEnd w:id="11748"/>
      <w:r>
        <w:rPr>
          <w:rFonts w:hint="cs"/>
          <w:rtl/>
        </w:rPr>
        <w:t xml:space="preserve">המשרתים </w:t>
      </w:r>
      <w:bookmarkStart w:id="11749" w:name="_ETM_Q21_216790"/>
      <w:bookmarkEnd w:id="11749"/>
      <w:r>
        <w:rPr>
          <w:rFonts w:hint="cs"/>
          <w:rtl/>
        </w:rPr>
        <w:t xml:space="preserve">לביטחון </w:t>
      </w:r>
      <w:bookmarkStart w:id="11750" w:name="_ETM_Q21_217420"/>
      <w:bookmarkEnd w:id="11750"/>
      <w:r>
        <w:rPr>
          <w:rFonts w:hint="cs"/>
          <w:rtl/>
        </w:rPr>
        <w:t xml:space="preserve">המדינה </w:t>
      </w:r>
      <w:bookmarkStart w:id="11751" w:name="_ETM_Q21_219070"/>
      <w:bookmarkEnd w:id="11751"/>
      <w:r>
        <w:rPr>
          <w:rFonts w:hint="cs"/>
          <w:rtl/>
        </w:rPr>
        <w:t xml:space="preserve">לא </w:t>
      </w:r>
      <w:bookmarkStart w:id="11752" w:name="_ETM_Q21_219280"/>
      <w:bookmarkEnd w:id="11752"/>
      <w:r>
        <w:rPr>
          <w:rFonts w:hint="cs"/>
          <w:rtl/>
        </w:rPr>
        <w:t xml:space="preserve">נמדדת </w:t>
      </w:r>
      <w:bookmarkStart w:id="11753" w:name="_ETM_Q21_220120"/>
      <w:bookmarkEnd w:id="11753"/>
      <w:r>
        <w:rPr>
          <w:rFonts w:hint="cs"/>
          <w:rtl/>
        </w:rPr>
        <w:t xml:space="preserve">ולא </w:t>
      </w:r>
      <w:bookmarkStart w:id="11754" w:name="_ETM_Q21_220390"/>
      <w:bookmarkEnd w:id="11754"/>
      <w:r>
        <w:rPr>
          <w:rFonts w:hint="cs"/>
          <w:rtl/>
        </w:rPr>
        <w:t xml:space="preserve">תימדד </w:t>
      </w:r>
      <w:bookmarkStart w:id="11755" w:name="_ETM_Q21_221140"/>
      <w:bookmarkEnd w:id="11755"/>
      <w:r>
        <w:rPr>
          <w:rFonts w:hint="cs"/>
          <w:rtl/>
        </w:rPr>
        <w:t xml:space="preserve">לעולם </w:t>
      </w:r>
      <w:bookmarkStart w:id="11756" w:name="_ETM_Q21_221620"/>
      <w:bookmarkEnd w:id="11756"/>
      <w:r>
        <w:rPr>
          <w:rFonts w:hint="cs"/>
          <w:rtl/>
        </w:rPr>
        <w:t xml:space="preserve">בכסף. </w:t>
      </w:r>
      <w:bookmarkStart w:id="11757" w:name="_ETM_Q21_223420"/>
      <w:bookmarkEnd w:id="11757"/>
      <w:r>
        <w:rPr>
          <w:rFonts w:hint="cs"/>
          <w:rtl/>
        </w:rPr>
        <w:t xml:space="preserve">גם </w:t>
      </w:r>
      <w:bookmarkStart w:id="11758" w:name="_ETM_Q21_223809"/>
      <w:bookmarkEnd w:id="11758"/>
      <w:r>
        <w:rPr>
          <w:rFonts w:hint="cs"/>
          <w:rtl/>
        </w:rPr>
        <w:t xml:space="preserve">אם </w:t>
      </w:r>
      <w:bookmarkStart w:id="11759" w:name="_ETM_Q21_223960"/>
      <w:bookmarkEnd w:id="11759"/>
      <w:r>
        <w:rPr>
          <w:rFonts w:hint="cs"/>
          <w:rtl/>
        </w:rPr>
        <w:t xml:space="preserve">יעלו </w:t>
      </w:r>
      <w:bookmarkStart w:id="11760" w:name="_ETM_Q21_224409"/>
      <w:bookmarkEnd w:id="11760"/>
      <w:r>
        <w:rPr>
          <w:rFonts w:hint="cs"/>
          <w:rtl/>
        </w:rPr>
        <w:t xml:space="preserve">את </w:t>
      </w:r>
      <w:bookmarkStart w:id="11761" w:name="_ETM_Q21_224530"/>
      <w:bookmarkEnd w:id="11761"/>
      <w:r>
        <w:rPr>
          <w:rFonts w:hint="cs"/>
          <w:rtl/>
        </w:rPr>
        <w:t xml:space="preserve">דמי </w:t>
      </w:r>
      <w:bookmarkStart w:id="11762" w:name="_ETM_Q21_224770"/>
      <w:bookmarkEnd w:id="11762"/>
      <w:r>
        <w:rPr>
          <w:rFonts w:hint="cs"/>
          <w:rtl/>
        </w:rPr>
        <w:t xml:space="preserve">הקיום, </w:t>
      </w:r>
      <w:bookmarkStart w:id="11763" w:name="_ETM_Q21_226590"/>
      <w:bookmarkEnd w:id="11763"/>
      <w:r>
        <w:rPr>
          <w:rFonts w:hint="cs"/>
          <w:rtl/>
        </w:rPr>
        <w:t xml:space="preserve">צה"ל </w:t>
      </w:r>
      <w:bookmarkStart w:id="11764" w:name="_ETM_Q21_227640"/>
      <w:bookmarkEnd w:id="11764"/>
      <w:r>
        <w:rPr>
          <w:rFonts w:hint="cs"/>
          <w:rtl/>
        </w:rPr>
        <w:t xml:space="preserve">הוא </w:t>
      </w:r>
      <w:bookmarkStart w:id="11765" w:name="_ETM_Q21_227760"/>
      <w:bookmarkEnd w:id="11765"/>
      <w:r>
        <w:rPr>
          <w:rFonts w:hint="cs"/>
          <w:rtl/>
        </w:rPr>
        <w:t xml:space="preserve">צבא </w:t>
      </w:r>
      <w:bookmarkStart w:id="11766" w:name="_ETM_Q21_228270"/>
      <w:bookmarkEnd w:id="11766"/>
      <w:r>
        <w:rPr>
          <w:rFonts w:hint="cs"/>
          <w:rtl/>
        </w:rPr>
        <w:t xml:space="preserve">העם. </w:t>
      </w:r>
      <w:bookmarkStart w:id="11767" w:name="_ETM_Q21_229719"/>
      <w:bookmarkEnd w:id="11767"/>
      <w:r>
        <w:rPr>
          <w:rFonts w:hint="cs"/>
          <w:rtl/>
        </w:rPr>
        <w:t xml:space="preserve">הנכונות </w:t>
      </w:r>
      <w:bookmarkStart w:id="11768" w:name="_ETM_Q21_230920"/>
      <w:bookmarkEnd w:id="11768"/>
      <w:r>
        <w:rPr>
          <w:rFonts w:hint="cs"/>
          <w:rtl/>
        </w:rPr>
        <w:t xml:space="preserve">של </w:t>
      </w:r>
      <w:bookmarkStart w:id="11769" w:name="_ETM_Q21_231280"/>
      <w:bookmarkEnd w:id="11769"/>
      <w:r>
        <w:rPr>
          <w:rFonts w:hint="cs"/>
          <w:rtl/>
        </w:rPr>
        <w:t xml:space="preserve">אדם </w:t>
      </w:r>
      <w:bookmarkStart w:id="11770" w:name="_ETM_Q21_231820"/>
      <w:bookmarkEnd w:id="11770"/>
      <w:r>
        <w:rPr>
          <w:rFonts w:hint="cs"/>
          <w:rtl/>
        </w:rPr>
        <w:t xml:space="preserve">לסכן </w:t>
      </w:r>
      <w:bookmarkStart w:id="11771" w:name="_ETM_Q21_232600"/>
      <w:bookmarkEnd w:id="11771"/>
      <w:r>
        <w:rPr>
          <w:rFonts w:hint="cs"/>
          <w:rtl/>
        </w:rPr>
        <w:t xml:space="preserve">את </w:t>
      </w:r>
      <w:bookmarkStart w:id="11772" w:name="_ETM_Q21_232780"/>
      <w:bookmarkEnd w:id="11772"/>
      <w:r>
        <w:rPr>
          <w:rFonts w:hint="cs"/>
          <w:rtl/>
        </w:rPr>
        <w:t xml:space="preserve">חייו, </w:t>
      </w:r>
      <w:bookmarkStart w:id="11773" w:name="_ETM_Q21_234390"/>
      <w:bookmarkEnd w:id="11773"/>
      <w:r>
        <w:rPr>
          <w:rFonts w:hint="cs"/>
          <w:rtl/>
        </w:rPr>
        <w:t xml:space="preserve">להקריב </w:t>
      </w:r>
      <w:bookmarkStart w:id="11774" w:name="_ETM_Q21_235050"/>
      <w:bookmarkEnd w:id="11774"/>
      <w:r>
        <w:rPr>
          <w:rFonts w:hint="cs"/>
          <w:rtl/>
        </w:rPr>
        <w:t xml:space="preserve">אותם </w:t>
      </w:r>
      <w:bookmarkStart w:id="11775" w:name="_ETM_Q21_235199"/>
      <w:bookmarkStart w:id="11776" w:name="_ETM_Q21_235379"/>
      <w:bookmarkStart w:id="11777" w:name="_ETM_Q21_235620"/>
      <w:bookmarkEnd w:id="11775"/>
      <w:bookmarkEnd w:id="11776"/>
      <w:bookmarkEnd w:id="11777"/>
      <w:r>
        <w:rPr>
          <w:rFonts w:hint="cs"/>
          <w:rtl/>
        </w:rPr>
        <w:t xml:space="preserve">אם </w:t>
      </w:r>
      <w:bookmarkStart w:id="11778" w:name="_ETM_Q21_235739"/>
      <w:bookmarkEnd w:id="11778"/>
      <w:r>
        <w:rPr>
          <w:rFonts w:hint="cs"/>
          <w:rtl/>
        </w:rPr>
        <w:t xml:space="preserve">יידרש </w:t>
      </w:r>
      <w:bookmarkStart w:id="11779" w:name="_ETM_Q21_236219"/>
      <w:bookmarkEnd w:id="11779"/>
      <w:r>
        <w:rPr>
          <w:rFonts w:hint="cs"/>
          <w:rtl/>
        </w:rPr>
        <w:t>לכך</w:t>
      </w:r>
      <w:bookmarkStart w:id="11780" w:name="_ETM_Q21_238070"/>
      <w:bookmarkEnd w:id="11780"/>
      <w:r>
        <w:rPr>
          <w:rFonts w:hint="cs"/>
          <w:rtl/>
        </w:rPr>
        <w:t xml:space="preserve">, </w:t>
      </w:r>
      <w:bookmarkStart w:id="11781" w:name="_ETM_Q21_238399"/>
      <w:bookmarkEnd w:id="11781"/>
      <w:r>
        <w:rPr>
          <w:rFonts w:hint="cs"/>
          <w:rtl/>
        </w:rPr>
        <w:t xml:space="preserve">להיפצע </w:t>
      </w:r>
      <w:bookmarkStart w:id="11782" w:name="_ETM_Q21_238879"/>
      <w:bookmarkEnd w:id="11782"/>
      <w:r>
        <w:rPr>
          <w:rFonts w:hint="cs"/>
          <w:rtl/>
        </w:rPr>
        <w:t xml:space="preserve">ולחיות </w:t>
      </w:r>
      <w:bookmarkStart w:id="11783" w:name="_ETM_Q21_239420"/>
      <w:bookmarkEnd w:id="11783"/>
      <w:r>
        <w:rPr>
          <w:rFonts w:hint="cs"/>
          <w:rtl/>
        </w:rPr>
        <w:t xml:space="preserve">חיים </w:t>
      </w:r>
      <w:bookmarkStart w:id="11784" w:name="_ETM_Q21_239930"/>
      <w:bookmarkEnd w:id="11784"/>
      <w:r>
        <w:rPr>
          <w:rFonts w:hint="cs"/>
          <w:rtl/>
        </w:rPr>
        <w:t xml:space="preserve">שלמים </w:t>
      </w:r>
      <w:bookmarkStart w:id="11785" w:name="_ETM_Q21_240789"/>
      <w:bookmarkEnd w:id="11785"/>
      <w:r>
        <w:rPr>
          <w:rFonts w:hint="cs"/>
          <w:rtl/>
        </w:rPr>
        <w:t xml:space="preserve">עם הפציעה, </w:t>
      </w:r>
      <w:bookmarkStart w:id="11786" w:name="_ETM_Q21_242309"/>
      <w:bookmarkEnd w:id="11786"/>
      <w:r>
        <w:rPr>
          <w:rFonts w:hint="cs"/>
          <w:rtl/>
        </w:rPr>
        <w:t xml:space="preserve">נובעת </w:t>
      </w:r>
      <w:bookmarkStart w:id="11787" w:name="_ETM_Q21_242850"/>
      <w:bookmarkEnd w:id="11787"/>
      <w:r>
        <w:rPr>
          <w:rFonts w:hint="cs"/>
          <w:rtl/>
        </w:rPr>
        <w:t xml:space="preserve">קודם </w:t>
      </w:r>
      <w:bookmarkStart w:id="11788" w:name="_ETM_Q21_243420"/>
      <w:bookmarkEnd w:id="11788"/>
      <w:r>
        <w:rPr>
          <w:rFonts w:hint="cs"/>
          <w:rtl/>
        </w:rPr>
        <w:t>כול</w:t>
      </w:r>
      <w:bookmarkStart w:id="11789" w:name="_ETM_Q21_248560"/>
      <w:bookmarkStart w:id="11790" w:name="_ETM_Q21_249100"/>
      <w:bookmarkStart w:id="11791" w:name="_ETM_Q21_249520"/>
      <w:bookmarkStart w:id="11792" w:name="_ETM_Q21_249819"/>
      <w:bookmarkEnd w:id="11789"/>
      <w:bookmarkEnd w:id="11790"/>
      <w:bookmarkEnd w:id="11791"/>
      <w:bookmarkEnd w:id="11792"/>
      <w:r>
        <w:rPr>
          <w:rFonts w:hint="cs"/>
          <w:rtl/>
        </w:rPr>
        <w:t xml:space="preserve"> מהאמונה </w:t>
      </w:r>
      <w:bookmarkStart w:id="11793" w:name="_ETM_Q21_250360"/>
      <w:bookmarkEnd w:id="11793"/>
      <w:r>
        <w:rPr>
          <w:rFonts w:hint="cs"/>
          <w:rtl/>
        </w:rPr>
        <w:t xml:space="preserve">שלו </w:t>
      </w:r>
      <w:bookmarkStart w:id="11794" w:name="_ETM_Q21_250600"/>
      <w:bookmarkEnd w:id="11794"/>
      <w:r>
        <w:rPr>
          <w:rFonts w:hint="cs"/>
          <w:rtl/>
        </w:rPr>
        <w:t xml:space="preserve">במדינה </w:t>
      </w:r>
      <w:bookmarkStart w:id="11795" w:name="_ETM_Q21_251500"/>
      <w:bookmarkEnd w:id="11795"/>
      <w:r>
        <w:rPr>
          <w:rFonts w:hint="cs"/>
          <w:rtl/>
        </w:rPr>
        <w:t>ובדרכה.</w:t>
      </w:r>
      <w:bookmarkStart w:id="11796" w:name="_ETM_Q21_253000"/>
      <w:bookmarkStart w:id="11797" w:name="_ETM_Q21_254000"/>
      <w:bookmarkStart w:id="11798" w:name="_ETM_Q21_253690"/>
      <w:bookmarkEnd w:id="11796"/>
      <w:bookmarkEnd w:id="11797"/>
      <w:bookmarkEnd w:id="11798"/>
      <w:r w:rsidR="00E827AC">
        <w:rPr>
          <w:rFonts w:hint="cs"/>
          <w:rtl/>
        </w:rPr>
        <w:t xml:space="preserve"> </w:t>
      </w:r>
      <w:r>
        <w:rPr>
          <w:rFonts w:hint="cs"/>
          <w:rtl/>
        </w:rPr>
        <w:t xml:space="preserve">דווקא </w:t>
      </w:r>
      <w:bookmarkStart w:id="11799" w:name="_ETM_Q21_254260"/>
      <w:bookmarkEnd w:id="11799"/>
      <w:r>
        <w:rPr>
          <w:rFonts w:hint="cs"/>
          <w:rtl/>
        </w:rPr>
        <w:t xml:space="preserve">בימים </w:t>
      </w:r>
      <w:bookmarkStart w:id="11800" w:name="_ETM_Q21_254680"/>
      <w:bookmarkEnd w:id="11800"/>
      <w:r>
        <w:rPr>
          <w:rFonts w:hint="cs"/>
          <w:rtl/>
        </w:rPr>
        <w:t>האלה</w:t>
      </w:r>
      <w:bookmarkStart w:id="11801" w:name="_ETM_Q21_256459"/>
      <w:bookmarkEnd w:id="11801"/>
      <w:r w:rsidR="00E827AC">
        <w:rPr>
          <w:rFonts w:hint="cs"/>
          <w:rtl/>
        </w:rPr>
        <w:t>,</w:t>
      </w:r>
      <w:r>
        <w:rPr>
          <w:rFonts w:hint="cs"/>
          <w:rtl/>
        </w:rPr>
        <w:t xml:space="preserve"> המסר </w:t>
      </w:r>
      <w:bookmarkStart w:id="11802" w:name="_ETM_Q21_257240"/>
      <w:bookmarkEnd w:id="11802"/>
      <w:r>
        <w:rPr>
          <w:rFonts w:hint="cs"/>
          <w:rtl/>
        </w:rPr>
        <w:t xml:space="preserve">שכדאי </w:t>
      </w:r>
      <w:bookmarkStart w:id="11803" w:name="_ETM_Q21_257869"/>
      <w:bookmarkEnd w:id="11803"/>
      <w:r>
        <w:rPr>
          <w:rFonts w:hint="cs"/>
          <w:rtl/>
        </w:rPr>
        <w:t xml:space="preserve">שנשלח </w:t>
      </w:r>
      <w:bookmarkStart w:id="11804" w:name="_ETM_Q21_258530"/>
      <w:bookmarkEnd w:id="11804"/>
      <w:r>
        <w:rPr>
          <w:rFonts w:hint="cs"/>
          <w:rtl/>
        </w:rPr>
        <w:t xml:space="preserve">מכאן – </w:t>
      </w:r>
      <w:bookmarkStart w:id="11805" w:name="_ETM_Q21_259709"/>
      <w:bookmarkEnd w:id="11805"/>
      <w:r>
        <w:rPr>
          <w:rFonts w:hint="cs"/>
          <w:rtl/>
        </w:rPr>
        <w:t xml:space="preserve">ואני </w:t>
      </w:r>
      <w:bookmarkStart w:id="11806" w:name="_ETM_Q21_260039"/>
      <w:bookmarkEnd w:id="11806"/>
      <w:r>
        <w:rPr>
          <w:rFonts w:hint="cs"/>
          <w:rtl/>
        </w:rPr>
        <w:t xml:space="preserve">מאמין </w:t>
      </w:r>
      <w:bookmarkStart w:id="11807" w:name="_ETM_Q21_260459"/>
      <w:bookmarkEnd w:id="11807"/>
      <w:r>
        <w:rPr>
          <w:rFonts w:hint="cs"/>
          <w:rtl/>
        </w:rPr>
        <w:t xml:space="preserve">שגם </w:t>
      </w:r>
      <w:bookmarkStart w:id="11808" w:name="_ETM_Q21_260909"/>
      <w:bookmarkEnd w:id="11808"/>
      <w:r>
        <w:rPr>
          <w:rFonts w:hint="cs"/>
          <w:rtl/>
        </w:rPr>
        <w:t xml:space="preserve">בשמם </w:t>
      </w:r>
      <w:bookmarkStart w:id="11809" w:name="_ETM_Q21_261390"/>
      <w:bookmarkEnd w:id="11809"/>
      <w:r>
        <w:rPr>
          <w:rFonts w:hint="cs"/>
          <w:rtl/>
        </w:rPr>
        <w:t xml:space="preserve">של </w:t>
      </w:r>
      <w:bookmarkStart w:id="11810" w:name="_ETM_Q21_261630"/>
      <w:bookmarkEnd w:id="11810"/>
      <w:r>
        <w:rPr>
          <w:rFonts w:hint="cs"/>
          <w:rtl/>
        </w:rPr>
        <w:t xml:space="preserve">כל </w:t>
      </w:r>
      <w:bookmarkStart w:id="11811" w:name="_ETM_Q21_261959"/>
      <w:bookmarkEnd w:id="11811"/>
      <w:r>
        <w:rPr>
          <w:rFonts w:hint="cs"/>
          <w:rtl/>
        </w:rPr>
        <w:t xml:space="preserve">פצועי </w:t>
      </w:r>
      <w:bookmarkStart w:id="11812" w:name="_ETM_Q21_262380"/>
      <w:bookmarkEnd w:id="11812"/>
      <w:r>
        <w:rPr>
          <w:rFonts w:hint="cs"/>
          <w:rtl/>
        </w:rPr>
        <w:t xml:space="preserve">צה"ל – </w:t>
      </w:r>
      <w:bookmarkStart w:id="11813" w:name="_ETM_Q21_263700"/>
      <w:bookmarkEnd w:id="11813"/>
      <w:r>
        <w:rPr>
          <w:rFonts w:hint="cs"/>
          <w:rtl/>
        </w:rPr>
        <w:t xml:space="preserve">הוא שחייבים </w:t>
      </w:r>
      <w:bookmarkStart w:id="11814" w:name="_ETM_Q21_264509"/>
      <w:bookmarkEnd w:id="11814"/>
      <w:r>
        <w:rPr>
          <w:rFonts w:hint="cs"/>
          <w:rtl/>
        </w:rPr>
        <w:t xml:space="preserve">להמשיך </w:t>
      </w:r>
      <w:bookmarkStart w:id="11815" w:name="_ETM_Q21_264929"/>
      <w:bookmarkEnd w:id="11815"/>
      <w:r>
        <w:rPr>
          <w:rFonts w:hint="cs"/>
          <w:rtl/>
        </w:rPr>
        <w:t xml:space="preserve">לשרת; </w:t>
      </w:r>
      <w:bookmarkStart w:id="11816" w:name="_ETM_Q21_266219"/>
      <w:bookmarkEnd w:id="11816"/>
      <w:r>
        <w:rPr>
          <w:rFonts w:hint="cs"/>
          <w:rtl/>
        </w:rPr>
        <w:t xml:space="preserve">שחייבים </w:t>
      </w:r>
      <w:bookmarkStart w:id="11817" w:name="_ETM_Q21_267090"/>
      <w:bookmarkEnd w:id="11817"/>
      <w:r>
        <w:rPr>
          <w:rFonts w:hint="cs"/>
          <w:rtl/>
        </w:rPr>
        <w:t xml:space="preserve">למצוא </w:t>
      </w:r>
      <w:bookmarkStart w:id="11818" w:name="_ETM_Q21_267569"/>
      <w:bookmarkEnd w:id="11818"/>
      <w:r>
        <w:rPr>
          <w:rFonts w:hint="cs"/>
          <w:rtl/>
        </w:rPr>
        <w:t xml:space="preserve">את </w:t>
      </w:r>
      <w:bookmarkStart w:id="11819" w:name="_ETM_Q21_267689"/>
      <w:bookmarkEnd w:id="11819"/>
      <w:r>
        <w:rPr>
          <w:rFonts w:hint="cs"/>
          <w:rtl/>
        </w:rPr>
        <w:t xml:space="preserve">הדרך </w:t>
      </w:r>
      <w:bookmarkStart w:id="11820" w:name="_ETM_Q21_268109"/>
      <w:bookmarkEnd w:id="11820"/>
      <w:r>
        <w:rPr>
          <w:rFonts w:hint="cs"/>
          <w:rtl/>
        </w:rPr>
        <w:t xml:space="preserve">שבה כל </w:t>
      </w:r>
      <w:bookmarkStart w:id="11821" w:name="_ETM_Q21_268770"/>
      <w:bookmarkEnd w:id="11821"/>
      <w:r>
        <w:rPr>
          <w:rFonts w:hint="cs"/>
          <w:rtl/>
        </w:rPr>
        <w:t xml:space="preserve">האוכלוסיות </w:t>
      </w:r>
      <w:bookmarkStart w:id="11822" w:name="_ETM_Q21_269459"/>
      <w:bookmarkEnd w:id="11822"/>
      <w:r>
        <w:rPr>
          <w:rFonts w:hint="cs"/>
          <w:rtl/>
        </w:rPr>
        <w:t xml:space="preserve">ישרתו </w:t>
      </w:r>
      <w:bookmarkStart w:id="11823" w:name="_ETM_Q21_269969"/>
      <w:bookmarkEnd w:id="11823"/>
      <w:r>
        <w:rPr>
          <w:rFonts w:hint="cs"/>
          <w:rtl/>
        </w:rPr>
        <w:t xml:space="preserve">את </w:t>
      </w:r>
      <w:bookmarkStart w:id="11824" w:name="_ETM_Q21_270090"/>
      <w:bookmarkEnd w:id="11824"/>
      <w:r>
        <w:rPr>
          <w:rFonts w:hint="cs"/>
          <w:rtl/>
        </w:rPr>
        <w:t xml:space="preserve">המדינה; </w:t>
      </w:r>
      <w:bookmarkStart w:id="11825" w:name="_ETM_Q21_271729"/>
      <w:bookmarkEnd w:id="11825"/>
      <w:r>
        <w:rPr>
          <w:rFonts w:hint="cs"/>
          <w:rtl/>
        </w:rPr>
        <w:t xml:space="preserve">שחייבים </w:t>
      </w:r>
      <w:bookmarkStart w:id="11826" w:name="_ETM_Q21_272599"/>
      <w:bookmarkEnd w:id="11826"/>
      <w:r>
        <w:rPr>
          <w:rFonts w:hint="cs"/>
          <w:rtl/>
        </w:rPr>
        <w:t xml:space="preserve">לשמור </w:t>
      </w:r>
      <w:bookmarkStart w:id="11827" w:name="_ETM_Q21_273259"/>
      <w:bookmarkEnd w:id="11827"/>
      <w:r>
        <w:rPr>
          <w:rFonts w:hint="cs"/>
          <w:rtl/>
        </w:rPr>
        <w:t xml:space="preserve">על </w:t>
      </w:r>
      <w:bookmarkStart w:id="11828" w:name="_ETM_Q21_273380"/>
      <w:bookmarkEnd w:id="11828"/>
      <w:r>
        <w:rPr>
          <w:rFonts w:hint="cs"/>
          <w:rtl/>
        </w:rPr>
        <w:t xml:space="preserve">האתוס </w:t>
      </w:r>
      <w:bookmarkStart w:id="11829" w:name="_ETM_Q21_273889"/>
      <w:bookmarkEnd w:id="11829"/>
      <w:r>
        <w:rPr>
          <w:rFonts w:hint="cs"/>
          <w:rtl/>
        </w:rPr>
        <w:t xml:space="preserve">המשותף </w:t>
      </w:r>
      <w:bookmarkStart w:id="11830" w:name="_ETM_Q21_274489"/>
      <w:bookmarkEnd w:id="11830"/>
      <w:r>
        <w:rPr>
          <w:rFonts w:hint="cs"/>
          <w:rtl/>
        </w:rPr>
        <w:t xml:space="preserve">שלנו </w:t>
      </w:r>
      <w:bookmarkStart w:id="11831" w:name="_ETM_Q21_274909"/>
      <w:bookmarkEnd w:id="11831"/>
      <w:r>
        <w:rPr>
          <w:rFonts w:hint="cs"/>
          <w:rtl/>
        </w:rPr>
        <w:t xml:space="preserve">ועל </w:t>
      </w:r>
      <w:bookmarkStart w:id="11832" w:name="_ETM_Q21_275299"/>
      <w:bookmarkEnd w:id="11832"/>
      <w:r>
        <w:rPr>
          <w:rFonts w:hint="cs"/>
          <w:rtl/>
        </w:rPr>
        <w:t xml:space="preserve">צבא </w:t>
      </w:r>
      <w:bookmarkStart w:id="11833" w:name="_ETM_Q21_275749"/>
      <w:bookmarkEnd w:id="11833"/>
      <w:r>
        <w:rPr>
          <w:rFonts w:hint="cs"/>
          <w:rtl/>
        </w:rPr>
        <w:t xml:space="preserve">העם, </w:t>
      </w:r>
      <w:bookmarkStart w:id="11834" w:name="_ETM_Q21_277249"/>
      <w:bookmarkEnd w:id="11834"/>
      <w:r>
        <w:rPr>
          <w:rFonts w:hint="cs"/>
          <w:rtl/>
        </w:rPr>
        <w:t xml:space="preserve">כי </w:t>
      </w:r>
      <w:bookmarkStart w:id="11835" w:name="_ETM_Q21_277609"/>
      <w:bookmarkEnd w:id="11835"/>
      <w:r>
        <w:rPr>
          <w:rFonts w:hint="cs"/>
          <w:rtl/>
        </w:rPr>
        <w:t xml:space="preserve">אין </w:t>
      </w:r>
      <w:bookmarkStart w:id="11836" w:name="_ETM_Q21_277939"/>
      <w:bookmarkEnd w:id="11836"/>
      <w:r>
        <w:rPr>
          <w:rFonts w:hint="cs"/>
          <w:rtl/>
        </w:rPr>
        <w:t xml:space="preserve">לנו </w:t>
      </w:r>
      <w:bookmarkStart w:id="11837" w:name="_ETM_Q21_278299"/>
      <w:bookmarkEnd w:id="11837"/>
      <w:r>
        <w:rPr>
          <w:rFonts w:hint="cs"/>
          <w:rtl/>
        </w:rPr>
        <w:t xml:space="preserve">דרך </w:t>
      </w:r>
      <w:bookmarkStart w:id="11838" w:name="_ETM_Q21_279049"/>
      <w:bookmarkEnd w:id="11838"/>
      <w:r>
        <w:rPr>
          <w:rFonts w:hint="cs"/>
          <w:rtl/>
        </w:rPr>
        <w:t xml:space="preserve">אחרת </w:t>
      </w:r>
      <w:bookmarkStart w:id="11839" w:name="_ETM_Q21_279889"/>
      <w:bookmarkEnd w:id="11839"/>
      <w:r>
        <w:rPr>
          <w:rFonts w:hint="cs"/>
          <w:rtl/>
        </w:rPr>
        <w:t xml:space="preserve">לשרוד </w:t>
      </w:r>
      <w:bookmarkStart w:id="11840" w:name="_ETM_Q21_280490"/>
      <w:bookmarkEnd w:id="11840"/>
      <w:r>
        <w:rPr>
          <w:rFonts w:hint="cs"/>
          <w:rtl/>
        </w:rPr>
        <w:t xml:space="preserve">בשכונה </w:t>
      </w:r>
      <w:bookmarkStart w:id="11841" w:name="_ETM_Q21_281090"/>
      <w:bookmarkEnd w:id="11841"/>
      <w:r>
        <w:rPr>
          <w:rFonts w:hint="cs"/>
          <w:rtl/>
        </w:rPr>
        <w:t xml:space="preserve">הזו. </w:t>
      </w:r>
      <w:bookmarkStart w:id="11842" w:name="_ETM_Q21_282819"/>
      <w:bookmarkEnd w:id="11842"/>
      <w:r>
        <w:rPr>
          <w:rFonts w:hint="cs"/>
          <w:rtl/>
        </w:rPr>
        <w:t xml:space="preserve">מול </w:t>
      </w:r>
      <w:bookmarkStart w:id="11843" w:name="_ETM_Q21_283090"/>
      <w:bookmarkEnd w:id="11843"/>
      <w:r>
        <w:rPr>
          <w:rFonts w:hint="cs"/>
          <w:rtl/>
        </w:rPr>
        <w:t xml:space="preserve">כל </w:t>
      </w:r>
      <w:bookmarkStart w:id="11844" w:name="_ETM_Q21_283509"/>
      <w:bookmarkEnd w:id="11844"/>
      <w:r>
        <w:rPr>
          <w:rFonts w:hint="cs"/>
          <w:rtl/>
        </w:rPr>
        <w:t xml:space="preserve">סימני </w:t>
      </w:r>
      <w:bookmarkStart w:id="11845" w:name="_ETM_Q21_284020"/>
      <w:bookmarkEnd w:id="11845"/>
      <w:r>
        <w:rPr>
          <w:rFonts w:hint="cs"/>
          <w:rtl/>
        </w:rPr>
        <w:t>השאלה</w:t>
      </w:r>
      <w:r w:rsidR="00E827AC">
        <w:rPr>
          <w:rFonts w:hint="cs"/>
          <w:rtl/>
        </w:rPr>
        <w:t>,</w:t>
      </w:r>
      <w:r>
        <w:rPr>
          <w:rFonts w:hint="cs"/>
          <w:rtl/>
        </w:rPr>
        <w:t xml:space="preserve"> </w:t>
      </w:r>
      <w:bookmarkStart w:id="11846" w:name="_ETM_Q21_284770"/>
      <w:bookmarkEnd w:id="11846"/>
      <w:r>
        <w:rPr>
          <w:rFonts w:hint="cs"/>
          <w:rtl/>
        </w:rPr>
        <w:t xml:space="preserve">עלינו </w:t>
      </w:r>
      <w:bookmarkStart w:id="11847" w:name="_ETM_Q21_285130"/>
      <w:bookmarkEnd w:id="11847"/>
      <w:r>
        <w:rPr>
          <w:rFonts w:hint="cs"/>
          <w:rtl/>
        </w:rPr>
        <w:t xml:space="preserve">לשים </w:t>
      </w:r>
      <w:bookmarkStart w:id="11848" w:name="_ETM_Q21_285549"/>
      <w:bookmarkEnd w:id="11848"/>
      <w:r>
        <w:rPr>
          <w:rFonts w:hint="cs"/>
          <w:rtl/>
        </w:rPr>
        <w:t xml:space="preserve">סימן </w:t>
      </w:r>
      <w:bookmarkStart w:id="11849" w:name="_ETM_Q21_286090"/>
      <w:bookmarkEnd w:id="11849"/>
      <w:r>
        <w:rPr>
          <w:rFonts w:hint="cs"/>
          <w:rtl/>
        </w:rPr>
        <w:t xml:space="preserve">קריאה </w:t>
      </w:r>
      <w:bookmarkStart w:id="11850" w:name="_ETM_Q21_283000"/>
      <w:bookmarkStart w:id="11851" w:name="_ETM_Q21_286360"/>
      <w:bookmarkStart w:id="11852" w:name="_ETM_Q21_287680"/>
      <w:bookmarkEnd w:id="11850"/>
      <w:bookmarkEnd w:id="11851"/>
      <w:bookmarkEnd w:id="11852"/>
      <w:r>
        <w:rPr>
          <w:rFonts w:hint="cs"/>
          <w:rtl/>
        </w:rPr>
        <w:t xml:space="preserve">אחד, </w:t>
      </w:r>
      <w:bookmarkStart w:id="11853" w:name="_ETM_Q21_288189"/>
      <w:bookmarkEnd w:id="11853"/>
      <w:r>
        <w:rPr>
          <w:rFonts w:hint="cs"/>
          <w:rtl/>
        </w:rPr>
        <w:t xml:space="preserve">חד וברור: </w:t>
      </w:r>
      <w:bookmarkStart w:id="11854" w:name="_ETM_Q21_289800"/>
      <w:bookmarkEnd w:id="11854"/>
      <w:r>
        <w:rPr>
          <w:rFonts w:hint="cs"/>
          <w:rtl/>
        </w:rPr>
        <w:t xml:space="preserve">צה"ל </w:t>
      </w:r>
      <w:bookmarkStart w:id="11855" w:name="_ETM_Q21_290460"/>
      <w:bookmarkEnd w:id="11855"/>
      <w:r>
        <w:rPr>
          <w:rFonts w:hint="cs"/>
          <w:rtl/>
        </w:rPr>
        <w:t xml:space="preserve">מגן </w:t>
      </w:r>
      <w:bookmarkStart w:id="11856" w:name="_ETM_Q21_290940"/>
      <w:bookmarkEnd w:id="11856"/>
      <w:r>
        <w:rPr>
          <w:rFonts w:hint="cs"/>
          <w:rtl/>
        </w:rPr>
        <w:t xml:space="preserve">על </w:t>
      </w:r>
      <w:bookmarkStart w:id="11857" w:name="_ETM_Q21_291090"/>
      <w:bookmarkEnd w:id="11857"/>
      <w:r>
        <w:rPr>
          <w:rFonts w:hint="cs"/>
          <w:rtl/>
        </w:rPr>
        <w:t xml:space="preserve">העם </w:t>
      </w:r>
      <w:bookmarkStart w:id="11858" w:name="_ETM_Q21_291480"/>
      <w:bookmarkEnd w:id="11858"/>
      <w:r>
        <w:rPr>
          <w:rFonts w:hint="cs"/>
          <w:rtl/>
        </w:rPr>
        <w:t xml:space="preserve">והמדינה, </w:t>
      </w:r>
      <w:bookmarkStart w:id="11859" w:name="_ETM_Q21_293090"/>
      <w:bookmarkEnd w:id="11859"/>
      <w:r>
        <w:rPr>
          <w:rFonts w:hint="cs"/>
          <w:rtl/>
        </w:rPr>
        <w:t xml:space="preserve">וצה"ל </w:t>
      </w:r>
      <w:bookmarkStart w:id="11860" w:name="_ETM_Q21_293810"/>
      <w:bookmarkEnd w:id="11860"/>
      <w:r>
        <w:rPr>
          <w:rFonts w:hint="cs"/>
          <w:rtl/>
        </w:rPr>
        <w:t xml:space="preserve">חייב </w:t>
      </w:r>
      <w:bookmarkStart w:id="11861" w:name="_ETM_Q21_294530"/>
      <w:bookmarkEnd w:id="11861"/>
      <w:r>
        <w:rPr>
          <w:rFonts w:hint="cs"/>
          <w:rtl/>
        </w:rPr>
        <w:t xml:space="preserve">להישמר </w:t>
      </w:r>
      <w:bookmarkStart w:id="11862" w:name="_ETM_Q21_295280"/>
      <w:bookmarkEnd w:id="11862"/>
      <w:r>
        <w:rPr>
          <w:rFonts w:hint="cs"/>
          <w:rtl/>
        </w:rPr>
        <w:t>כ</w:t>
      </w:r>
      <w:bookmarkStart w:id="11863" w:name="_ETM_Q21_295520"/>
      <w:bookmarkEnd w:id="11863"/>
      <w:r>
        <w:rPr>
          <w:rFonts w:hint="cs"/>
          <w:rtl/>
        </w:rPr>
        <w:t xml:space="preserve">צבא </w:t>
      </w:r>
      <w:bookmarkStart w:id="11864" w:name="_ETM_Q21_296030"/>
      <w:bookmarkEnd w:id="11864"/>
      <w:r>
        <w:rPr>
          <w:rFonts w:hint="cs"/>
          <w:rtl/>
        </w:rPr>
        <w:t xml:space="preserve">העם, </w:t>
      </w:r>
      <w:bookmarkStart w:id="11865" w:name="_ETM_Q21_297039"/>
      <w:bookmarkEnd w:id="11865"/>
      <w:r>
        <w:rPr>
          <w:rFonts w:hint="cs"/>
          <w:rtl/>
        </w:rPr>
        <w:t xml:space="preserve">ושום </w:t>
      </w:r>
      <w:bookmarkStart w:id="11866" w:name="_ETM_Q21_297759"/>
      <w:bookmarkEnd w:id="11866"/>
      <w:r>
        <w:rPr>
          <w:rFonts w:hint="cs"/>
          <w:rtl/>
        </w:rPr>
        <w:t xml:space="preserve">דבר </w:t>
      </w:r>
      <w:bookmarkStart w:id="11867" w:name="_ETM_Q21_298119"/>
      <w:bookmarkEnd w:id="11867"/>
      <w:r>
        <w:rPr>
          <w:rFonts w:hint="cs"/>
          <w:rtl/>
        </w:rPr>
        <w:t xml:space="preserve">אחר </w:t>
      </w:r>
      <w:bookmarkStart w:id="11868" w:name="_ETM_Q21_298539"/>
      <w:bookmarkEnd w:id="11868"/>
      <w:r>
        <w:rPr>
          <w:rFonts w:hint="cs"/>
          <w:rtl/>
        </w:rPr>
        <w:t xml:space="preserve">לא </w:t>
      </w:r>
      <w:bookmarkStart w:id="11869" w:name="_ETM_Q21_298689"/>
      <w:bookmarkEnd w:id="11869"/>
      <w:r>
        <w:rPr>
          <w:rFonts w:hint="cs"/>
          <w:rtl/>
        </w:rPr>
        <w:t xml:space="preserve">יכול </w:t>
      </w:r>
      <w:bookmarkStart w:id="11870" w:name="_ETM_Q21_299079"/>
      <w:bookmarkEnd w:id="11870"/>
      <w:r>
        <w:rPr>
          <w:rFonts w:hint="cs"/>
          <w:rtl/>
        </w:rPr>
        <w:t xml:space="preserve">להיות </w:t>
      </w:r>
      <w:bookmarkStart w:id="11871" w:name="_ETM_Q21_299380"/>
      <w:bookmarkEnd w:id="11871"/>
      <w:r>
        <w:rPr>
          <w:rFonts w:hint="cs"/>
          <w:rtl/>
        </w:rPr>
        <w:t xml:space="preserve">קודם </w:t>
      </w:r>
      <w:bookmarkStart w:id="11872" w:name="_ETM_Q21_299799"/>
      <w:bookmarkEnd w:id="11872"/>
      <w:r>
        <w:rPr>
          <w:rFonts w:hint="cs"/>
          <w:rtl/>
        </w:rPr>
        <w:t xml:space="preserve">לו. </w:t>
      </w:r>
      <w:bookmarkStart w:id="11873" w:name="_ETM_Q21_301390"/>
      <w:bookmarkEnd w:id="11873"/>
    </w:p>
    <w:p w:rsidR="00FA4D28" w:rsidRDefault="00FA4D28" w:rsidP="00FA4D28">
      <w:pPr>
        <w:rPr>
          <w:rtl/>
        </w:rPr>
      </w:pPr>
    </w:p>
    <w:p w:rsidR="00FA4D28" w:rsidRDefault="00FA4D28" w:rsidP="00E827AC">
      <w:pPr>
        <w:rPr>
          <w:rtl/>
        </w:rPr>
      </w:pPr>
      <w:r>
        <w:rPr>
          <w:rFonts w:hint="cs"/>
          <w:rtl/>
        </w:rPr>
        <w:t xml:space="preserve">על </w:t>
      </w:r>
      <w:bookmarkStart w:id="11874" w:name="_ETM_Q21_301659"/>
      <w:bookmarkEnd w:id="11874"/>
      <w:r>
        <w:rPr>
          <w:rFonts w:hint="cs"/>
          <w:rtl/>
        </w:rPr>
        <w:t xml:space="preserve">ערך </w:t>
      </w:r>
      <w:bookmarkStart w:id="11875" w:name="_ETM_Q21_302140"/>
      <w:bookmarkStart w:id="11876" w:name="_ETM_Q21_302619"/>
      <w:bookmarkEnd w:id="11875"/>
      <w:bookmarkEnd w:id="11876"/>
      <w:r>
        <w:rPr>
          <w:rFonts w:hint="cs"/>
          <w:rtl/>
        </w:rPr>
        <w:t xml:space="preserve">השירות צריך </w:t>
      </w:r>
      <w:bookmarkStart w:id="11877" w:name="_ETM_Q21_303070"/>
      <w:bookmarkEnd w:id="11877"/>
      <w:r>
        <w:rPr>
          <w:rFonts w:hint="cs"/>
          <w:rtl/>
        </w:rPr>
        <w:t xml:space="preserve">לשמור; </w:t>
      </w:r>
      <w:bookmarkStart w:id="11878" w:name="_ETM_Q21_304939"/>
      <w:bookmarkEnd w:id="11878"/>
      <w:r>
        <w:rPr>
          <w:rFonts w:hint="cs"/>
          <w:rtl/>
        </w:rPr>
        <w:t xml:space="preserve">את </w:t>
      </w:r>
      <w:bookmarkStart w:id="11879" w:name="_ETM_Q21_305149"/>
      <w:bookmarkEnd w:id="11879"/>
      <w:r>
        <w:rPr>
          <w:rFonts w:hint="cs"/>
          <w:rtl/>
        </w:rPr>
        <w:t xml:space="preserve">מודל </w:t>
      </w:r>
      <w:bookmarkStart w:id="11880" w:name="_ETM_Q21_305569"/>
      <w:bookmarkEnd w:id="11880"/>
      <w:r>
        <w:rPr>
          <w:rFonts w:hint="cs"/>
          <w:rtl/>
        </w:rPr>
        <w:t xml:space="preserve">השירות </w:t>
      </w:r>
      <w:bookmarkStart w:id="11881" w:name="_ETM_Q21_306659"/>
      <w:bookmarkEnd w:id="11881"/>
      <w:r>
        <w:rPr>
          <w:rFonts w:hint="cs"/>
          <w:rtl/>
        </w:rPr>
        <w:t xml:space="preserve">נכון </w:t>
      </w:r>
      <w:bookmarkStart w:id="11882" w:name="_ETM_Q21_307440"/>
      <w:bookmarkEnd w:id="11882"/>
      <w:r>
        <w:rPr>
          <w:rFonts w:hint="cs"/>
          <w:rtl/>
        </w:rPr>
        <w:t xml:space="preserve">וצריך </w:t>
      </w:r>
      <w:bookmarkStart w:id="11883" w:name="_ETM_Q21_308069"/>
      <w:bookmarkEnd w:id="11883"/>
      <w:r>
        <w:rPr>
          <w:rFonts w:hint="cs"/>
          <w:rtl/>
        </w:rPr>
        <w:t xml:space="preserve">לעדכן. </w:t>
      </w:r>
      <w:bookmarkStart w:id="11884" w:name="_ETM_Q21_309770"/>
      <w:bookmarkEnd w:id="11884"/>
      <w:r>
        <w:rPr>
          <w:rFonts w:hint="cs"/>
          <w:rtl/>
        </w:rPr>
        <w:t xml:space="preserve">אבל </w:t>
      </w:r>
      <w:bookmarkStart w:id="11885" w:name="_ETM_Q21_310190"/>
      <w:bookmarkEnd w:id="11885"/>
      <w:r>
        <w:rPr>
          <w:rFonts w:hint="cs"/>
          <w:rtl/>
        </w:rPr>
        <w:t xml:space="preserve">אסור </w:t>
      </w:r>
      <w:bookmarkStart w:id="11886" w:name="_ETM_Q21_310669"/>
      <w:bookmarkEnd w:id="11886"/>
      <w:r>
        <w:rPr>
          <w:rFonts w:hint="cs"/>
          <w:rtl/>
        </w:rPr>
        <w:t xml:space="preserve">לגרום </w:t>
      </w:r>
      <w:bookmarkStart w:id="11887" w:name="_ETM_Q21_311180"/>
      <w:bookmarkEnd w:id="11887"/>
      <w:r>
        <w:rPr>
          <w:rFonts w:hint="cs"/>
          <w:rtl/>
        </w:rPr>
        <w:t>לעיוותים</w:t>
      </w:r>
      <w:bookmarkStart w:id="11888" w:name="_ETM_Q21_311900"/>
      <w:bookmarkEnd w:id="11888"/>
      <w:r>
        <w:rPr>
          <w:rFonts w:hint="cs"/>
          <w:rtl/>
        </w:rPr>
        <w:t xml:space="preserve"> ולוויתור </w:t>
      </w:r>
      <w:bookmarkStart w:id="11889" w:name="_ETM_Q21_312500"/>
      <w:bookmarkEnd w:id="11889"/>
      <w:r>
        <w:rPr>
          <w:rFonts w:hint="cs"/>
          <w:rtl/>
        </w:rPr>
        <w:t xml:space="preserve">על </w:t>
      </w:r>
      <w:bookmarkStart w:id="11890" w:name="_ETM_Q21_312620"/>
      <w:bookmarkEnd w:id="11890"/>
      <w:r>
        <w:rPr>
          <w:rFonts w:hint="cs"/>
          <w:rtl/>
        </w:rPr>
        <w:t xml:space="preserve">בכורת </w:t>
      </w:r>
      <w:bookmarkStart w:id="11891" w:name="_ETM_Q21_313100"/>
      <w:bookmarkEnd w:id="11891"/>
      <w:r>
        <w:rPr>
          <w:rFonts w:hint="cs"/>
          <w:rtl/>
        </w:rPr>
        <w:t xml:space="preserve">השירות </w:t>
      </w:r>
      <w:bookmarkStart w:id="11892" w:name="_ETM_Q21_313580"/>
      <w:bookmarkEnd w:id="11892"/>
      <w:r>
        <w:rPr>
          <w:rFonts w:hint="cs"/>
          <w:rtl/>
        </w:rPr>
        <w:t xml:space="preserve">הצבאי, </w:t>
      </w:r>
      <w:bookmarkStart w:id="11893" w:name="_ETM_Q21_315239"/>
      <w:bookmarkEnd w:id="11893"/>
      <w:r>
        <w:rPr>
          <w:rFonts w:hint="cs"/>
          <w:rtl/>
        </w:rPr>
        <w:t xml:space="preserve">כי </w:t>
      </w:r>
      <w:bookmarkStart w:id="11894" w:name="_ETM_Q21_315480"/>
      <w:bookmarkEnd w:id="11894"/>
      <w:r>
        <w:rPr>
          <w:rFonts w:hint="cs"/>
          <w:rtl/>
        </w:rPr>
        <w:t xml:space="preserve">הוא </w:t>
      </w:r>
      <w:bookmarkStart w:id="11895" w:name="_ETM_Q21_315689"/>
      <w:bookmarkStart w:id="11896" w:name="_ETM_Q21_316019"/>
      <w:bookmarkEnd w:id="11895"/>
      <w:bookmarkEnd w:id="11896"/>
      <w:r>
        <w:rPr>
          <w:rFonts w:hint="cs"/>
          <w:rtl/>
        </w:rPr>
        <w:t xml:space="preserve">שמקיים </w:t>
      </w:r>
      <w:bookmarkStart w:id="11897" w:name="_ETM_Q21_316739"/>
      <w:bookmarkEnd w:id="11897"/>
      <w:r>
        <w:rPr>
          <w:rFonts w:hint="cs"/>
          <w:rtl/>
        </w:rPr>
        <w:t xml:space="preserve">אותנו </w:t>
      </w:r>
      <w:bookmarkStart w:id="11898" w:name="_ETM_Q21_317099"/>
      <w:bookmarkEnd w:id="11898"/>
      <w:r>
        <w:rPr>
          <w:rFonts w:hint="cs"/>
          <w:rtl/>
        </w:rPr>
        <w:t xml:space="preserve">במרחב </w:t>
      </w:r>
      <w:bookmarkStart w:id="11899" w:name="_ETM_Q21_317849"/>
      <w:bookmarkEnd w:id="11899"/>
      <w:r>
        <w:rPr>
          <w:rFonts w:hint="cs"/>
          <w:rtl/>
        </w:rPr>
        <w:t xml:space="preserve">המאוים </w:t>
      </w:r>
      <w:bookmarkStart w:id="11900" w:name="_ETM_Q21_318599"/>
      <w:bookmarkEnd w:id="11900"/>
      <w:r>
        <w:rPr>
          <w:rFonts w:hint="cs"/>
          <w:rtl/>
        </w:rPr>
        <w:t xml:space="preserve">שבו </w:t>
      </w:r>
      <w:bookmarkStart w:id="11901" w:name="_ETM_Q21_318780"/>
      <w:bookmarkEnd w:id="11901"/>
      <w:r>
        <w:rPr>
          <w:rFonts w:hint="cs"/>
          <w:rtl/>
        </w:rPr>
        <w:t xml:space="preserve">אנו </w:t>
      </w:r>
      <w:bookmarkStart w:id="11902" w:name="_ETM_Q21_318989"/>
      <w:bookmarkEnd w:id="11902"/>
      <w:r>
        <w:rPr>
          <w:rFonts w:hint="cs"/>
          <w:rtl/>
        </w:rPr>
        <w:t>חיים</w:t>
      </w:r>
      <w:bookmarkStart w:id="11903" w:name="_ETM_Q21_320480"/>
      <w:bookmarkEnd w:id="11903"/>
      <w:r>
        <w:rPr>
          <w:rFonts w:hint="cs"/>
          <w:rtl/>
        </w:rPr>
        <w:t xml:space="preserve">, והוא </w:t>
      </w:r>
      <w:bookmarkStart w:id="11904" w:name="_ETM_Q21_320720"/>
      <w:bookmarkEnd w:id="11904"/>
      <w:r>
        <w:rPr>
          <w:rFonts w:hint="cs"/>
          <w:rtl/>
        </w:rPr>
        <w:t xml:space="preserve">המקום </w:t>
      </w:r>
      <w:bookmarkStart w:id="11905" w:name="_ETM_Q21_321260"/>
      <w:bookmarkEnd w:id="11905"/>
      <w:r>
        <w:rPr>
          <w:rFonts w:hint="cs"/>
          <w:rtl/>
        </w:rPr>
        <w:t>היחיד</w:t>
      </w:r>
      <w:bookmarkStart w:id="11906" w:name="_ETM_Q21_322870"/>
      <w:bookmarkEnd w:id="11906"/>
      <w:r>
        <w:rPr>
          <w:rFonts w:hint="cs"/>
          <w:rtl/>
        </w:rPr>
        <w:t xml:space="preserve"> שבו </w:t>
      </w:r>
      <w:bookmarkStart w:id="11907" w:name="_ETM_Q21_323080"/>
      <w:bookmarkEnd w:id="11907"/>
      <w:r>
        <w:rPr>
          <w:rFonts w:hint="cs"/>
          <w:rtl/>
        </w:rPr>
        <w:t xml:space="preserve">אתה </w:t>
      </w:r>
      <w:bookmarkStart w:id="11908" w:name="_ETM_Q21_323319"/>
      <w:bookmarkEnd w:id="11908"/>
      <w:r>
        <w:rPr>
          <w:rFonts w:hint="cs"/>
          <w:rtl/>
        </w:rPr>
        <w:t xml:space="preserve">לוקח </w:t>
      </w:r>
      <w:bookmarkStart w:id="11909" w:name="_ETM_Q21_323950"/>
      <w:bookmarkEnd w:id="11909"/>
      <w:r>
        <w:rPr>
          <w:rFonts w:hint="cs"/>
          <w:rtl/>
        </w:rPr>
        <w:t xml:space="preserve">סיכון </w:t>
      </w:r>
      <w:bookmarkStart w:id="11910" w:name="_ETM_Q21_324520"/>
      <w:bookmarkEnd w:id="11910"/>
      <w:r>
        <w:rPr>
          <w:rFonts w:hint="cs"/>
          <w:rtl/>
        </w:rPr>
        <w:t xml:space="preserve">אישי </w:t>
      </w:r>
      <w:bookmarkStart w:id="11911" w:name="_ETM_Q21_324850"/>
      <w:bookmarkEnd w:id="11911"/>
      <w:r>
        <w:rPr>
          <w:rFonts w:hint="cs"/>
          <w:rtl/>
        </w:rPr>
        <w:t xml:space="preserve">על חייך </w:t>
      </w:r>
      <w:bookmarkStart w:id="11912" w:name="_ETM_Q21_325600"/>
      <w:bookmarkEnd w:id="11912"/>
      <w:r>
        <w:rPr>
          <w:rFonts w:hint="cs"/>
          <w:rtl/>
        </w:rPr>
        <w:t xml:space="preserve">בהחלטה </w:t>
      </w:r>
      <w:bookmarkStart w:id="11913" w:name="_ETM_Q21_326319"/>
      <w:bookmarkEnd w:id="11913"/>
      <w:r>
        <w:rPr>
          <w:rFonts w:hint="cs"/>
          <w:rtl/>
        </w:rPr>
        <w:t xml:space="preserve">לשרת </w:t>
      </w:r>
      <w:bookmarkStart w:id="11914" w:name="_ETM_Q21_326919"/>
      <w:bookmarkEnd w:id="11914"/>
      <w:r>
        <w:rPr>
          <w:rFonts w:hint="cs"/>
          <w:rtl/>
        </w:rPr>
        <w:t xml:space="preserve">למען </w:t>
      </w:r>
      <w:bookmarkStart w:id="11915" w:name="_ETM_Q21_327250"/>
      <w:bookmarkEnd w:id="11915"/>
      <w:r>
        <w:rPr>
          <w:rFonts w:hint="cs"/>
          <w:rtl/>
        </w:rPr>
        <w:t>המדינה</w:t>
      </w:r>
      <w:r w:rsidR="00E827AC">
        <w:rPr>
          <w:rFonts w:hint="cs"/>
          <w:rtl/>
        </w:rPr>
        <w:t>,</w:t>
      </w:r>
      <w:r>
        <w:rPr>
          <w:rFonts w:hint="cs"/>
          <w:rtl/>
        </w:rPr>
        <w:t xml:space="preserve"> </w:t>
      </w:r>
      <w:bookmarkStart w:id="11916" w:name="_ETM_Q21_328760"/>
      <w:bookmarkEnd w:id="11916"/>
      <w:r>
        <w:rPr>
          <w:rFonts w:hint="cs"/>
          <w:rtl/>
        </w:rPr>
        <w:t xml:space="preserve">ואת </w:t>
      </w:r>
      <w:bookmarkStart w:id="11917" w:name="_ETM_Q21_329239"/>
      <w:bookmarkEnd w:id="11917"/>
      <w:r>
        <w:rPr>
          <w:rFonts w:hint="cs"/>
          <w:rtl/>
        </w:rPr>
        <w:t>זה</w:t>
      </w:r>
      <w:bookmarkStart w:id="11918" w:name="_ETM_Q21_330609"/>
      <w:bookmarkStart w:id="11919" w:name="_ETM_Q21_330790"/>
      <w:bookmarkStart w:id="11920" w:name="_ETM_Q21_331389"/>
      <w:bookmarkEnd w:id="11918"/>
      <w:bookmarkEnd w:id="11919"/>
      <w:bookmarkEnd w:id="11920"/>
      <w:r>
        <w:rPr>
          <w:rFonts w:hint="cs"/>
          <w:rtl/>
        </w:rPr>
        <w:t xml:space="preserve"> אסור </w:t>
      </w:r>
      <w:bookmarkStart w:id="11921" w:name="_ETM_Q21_331900"/>
      <w:bookmarkEnd w:id="11921"/>
      <w:r>
        <w:rPr>
          <w:rFonts w:hint="cs"/>
          <w:rtl/>
        </w:rPr>
        <w:t>לטשטש.</w:t>
      </w:r>
    </w:p>
    <w:p w:rsidR="00FA4D28" w:rsidRDefault="00FA4D28" w:rsidP="00FA4D28">
      <w:pPr>
        <w:rPr>
          <w:rtl/>
        </w:rPr>
      </w:pPr>
    </w:p>
    <w:p w:rsidR="00FA4D28" w:rsidRDefault="00FA4D28" w:rsidP="00E827AC">
      <w:pPr>
        <w:rPr>
          <w:rtl/>
        </w:rPr>
      </w:pPr>
      <w:bookmarkStart w:id="11922" w:name="_ETM_Q21_334000"/>
      <w:bookmarkStart w:id="11923" w:name="_ETM_Q21_334360"/>
      <w:bookmarkEnd w:id="11922"/>
      <w:bookmarkEnd w:id="11923"/>
      <w:r>
        <w:rPr>
          <w:rFonts w:hint="cs"/>
          <w:rtl/>
        </w:rPr>
        <w:t xml:space="preserve">לפני </w:t>
      </w:r>
      <w:bookmarkStart w:id="11924" w:name="_ETM_Q21_334840"/>
      <w:bookmarkEnd w:id="11924"/>
      <w:r>
        <w:rPr>
          <w:rFonts w:hint="cs"/>
          <w:rtl/>
        </w:rPr>
        <w:t xml:space="preserve">סיום, </w:t>
      </w:r>
      <w:bookmarkStart w:id="11925" w:name="_ETM_Q21_336330"/>
      <w:bookmarkEnd w:id="11925"/>
      <w:r>
        <w:rPr>
          <w:rFonts w:hint="cs"/>
          <w:rtl/>
        </w:rPr>
        <w:t xml:space="preserve">לפני </w:t>
      </w:r>
      <w:bookmarkStart w:id="11926" w:name="_ETM_Q21_336600"/>
      <w:bookmarkEnd w:id="11926"/>
      <w:r>
        <w:rPr>
          <w:rFonts w:hint="cs"/>
          <w:rtl/>
        </w:rPr>
        <w:t xml:space="preserve">כמה </w:t>
      </w:r>
      <w:bookmarkStart w:id="11927" w:name="_ETM_Q21_336900"/>
      <w:bookmarkEnd w:id="11927"/>
      <w:r>
        <w:rPr>
          <w:rFonts w:hint="cs"/>
          <w:rtl/>
        </w:rPr>
        <w:t xml:space="preserve">ימים </w:t>
      </w:r>
      <w:bookmarkStart w:id="11928" w:name="_ETM_Q21_337200"/>
      <w:bookmarkEnd w:id="11928"/>
      <w:r>
        <w:rPr>
          <w:rFonts w:hint="cs"/>
          <w:rtl/>
        </w:rPr>
        <w:t xml:space="preserve">הלך </w:t>
      </w:r>
      <w:bookmarkStart w:id="11929" w:name="_ETM_Q21_337470"/>
      <w:bookmarkEnd w:id="11929"/>
      <w:r>
        <w:rPr>
          <w:rFonts w:hint="cs"/>
          <w:rtl/>
        </w:rPr>
        <w:t xml:space="preserve">לעולמו </w:t>
      </w:r>
      <w:bookmarkStart w:id="11930" w:name="_ETM_Q21_338040"/>
      <w:bookmarkEnd w:id="11930"/>
      <w:r>
        <w:rPr>
          <w:rFonts w:hint="cs"/>
          <w:rtl/>
        </w:rPr>
        <w:t xml:space="preserve">אלי </w:t>
      </w:r>
      <w:bookmarkStart w:id="11931" w:name="_ETM_Q21_338280"/>
      <w:bookmarkEnd w:id="11931"/>
      <w:proofErr w:type="spellStart"/>
      <w:r>
        <w:rPr>
          <w:rFonts w:hint="cs"/>
          <w:rtl/>
        </w:rPr>
        <w:t>בירנבאום</w:t>
      </w:r>
      <w:proofErr w:type="spellEnd"/>
      <w:r>
        <w:rPr>
          <w:rFonts w:hint="cs"/>
          <w:rtl/>
        </w:rPr>
        <w:t xml:space="preserve">, </w:t>
      </w:r>
      <w:bookmarkStart w:id="11932" w:name="_ETM_Q21_338820"/>
      <w:bookmarkEnd w:id="11932"/>
      <w:r>
        <w:rPr>
          <w:rFonts w:hint="cs"/>
          <w:rtl/>
        </w:rPr>
        <w:t xml:space="preserve">יו"ר </w:t>
      </w:r>
      <w:bookmarkStart w:id="11933" w:name="_ETM_Q21_339360"/>
      <w:bookmarkEnd w:id="11933"/>
      <w:r>
        <w:rPr>
          <w:rFonts w:hint="cs"/>
          <w:rtl/>
        </w:rPr>
        <w:t xml:space="preserve">הוועד </w:t>
      </w:r>
      <w:bookmarkStart w:id="11934" w:name="_ETM_Q21_339720"/>
      <w:bookmarkEnd w:id="11934"/>
      <w:proofErr w:type="spellStart"/>
      <w:r>
        <w:rPr>
          <w:rFonts w:hint="cs"/>
          <w:rtl/>
        </w:rPr>
        <w:t>הפר</w:t>
      </w:r>
      <w:bookmarkStart w:id="11935" w:name="_ETM_Q21_340050"/>
      <w:bookmarkEnd w:id="11935"/>
      <w:r>
        <w:rPr>
          <w:rFonts w:hint="cs"/>
          <w:rtl/>
        </w:rPr>
        <w:t>אלימפי</w:t>
      </w:r>
      <w:proofErr w:type="spellEnd"/>
      <w:r>
        <w:rPr>
          <w:rFonts w:hint="cs"/>
          <w:rtl/>
        </w:rPr>
        <w:t xml:space="preserve">, </w:t>
      </w:r>
      <w:bookmarkStart w:id="11936" w:name="_ETM_Q21_341450"/>
      <w:bookmarkEnd w:id="11936"/>
      <w:r>
        <w:rPr>
          <w:rFonts w:hint="cs"/>
          <w:rtl/>
        </w:rPr>
        <w:t xml:space="preserve">שהיה </w:t>
      </w:r>
      <w:bookmarkStart w:id="11937" w:name="_ETM_Q21_341900"/>
      <w:bookmarkEnd w:id="11937"/>
      <w:r>
        <w:rPr>
          <w:rFonts w:hint="cs"/>
          <w:rtl/>
        </w:rPr>
        <w:t xml:space="preserve">גם </w:t>
      </w:r>
      <w:bookmarkStart w:id="11938" w:name="_ETM_Q21_342320"/>
      <w:bookmarkEnd w:id="11938"/>
      <w:r>
        <w:rPr>
          <w:rFonts w:hint="cs"/>
          <w:rtl/>
        </w:rPr>
        <w:t xml:space="preserve">ממובילי </w:t>
      </w:r>
      <w:bookmarkStart w:id="11939" w:name="_ETM_Q21_342860"/>
      <w:bookmarkEnd w:id="11939"/>
      <w:r>
        <w:rPr>
          <w:rFonts w:hint="cs"/>
          <w:rtl/>
        </w:rPr>
        <w:t xml:space="preserve">המאבק </w:t>
      </w:r>
      <w:bookmarkStart w:id="11940" w:name="_ETM_Q21_343550"/>
      <w:bookmarkEnd w:id="11940"/>
      <w:r>
        <w:rPr>
          <w:rFonts w:hint="cs"/>
          <w:rtl/>
        </w:rPr>
        <w:t xml:space="preserve">למען </w:t>
      </w:r>
      <w:bookmarkStart w:id="11941" w:name="_ETM_Q21_343970"/>
      <w:bookmarkEnd w:id="11941"/>
      <w:r>
        <w:rPr>
          <w:rFonts w:hint="cs"/>
          <w:rtl/>
        </w:rPr>
        <w:t xml:space="preserve">צוללי </w:t>
      </w:r>
      <w:bookmarkStart w:id="11942" w:name="_ETM_Q21_344480"/>
      <w:bookmarkEnd w:id="11942"/>
      <w:r>
        <w:rPr>
          <w:rFonts w:hint="cs"/>
          <w:rtl/>
        </w:rPr>
        <w:t xml:space="preserve">הקישון </w:t>
      </w:r>
      <w:r w:rsidR="00E827AC">
        <w:rPr>
          <w:rFonts w:hint="eastAsia"/>
          <w:rtl/>
        </w:rPr>
        <w:t>–</w:t>
      </w:r>
      <w:r>
        <w:rPr>
          <w:rFonts w:hint="cs"/>
          <w:rtl/>
        </w:rPr>
        <w:t xml:space="preserve"> </w:t>
      </w:r>
      <w:bookmarkStart w:id="11943" w:name="_ETM_Q21_345889"/>
      <w:bookmarkEnd w:id="11943"/>
      <w:r>
        <w:rPr>
          <w:rFonts w:hint="cs"/>
          <w:rtl/>
        </w:rPr>
        <w:t xml:space="preserve">נושא </w:t>
      </w:r>
      <w:bookmarkStart w:id="11944" w:name="_ETM_Q21_346190"/>
      <w:bookmarkEnd w:id="11944"/>
      <w:r>
        <w:rPr>
          <w:rFonts w:hint="cs"/>
          <w:rtl/>
        </w:rPr>
        <w:t xml:space="preserve">חשוב </w:t>
      </w:r>
      <w:bookmarkStart w:id="11945" w:name="_ETM_Q21_346760"/>
      <w:bookmarkEnd w:id="11945"/>
      <w:r>
        <w:rPr>
          <w:rFonts w:hint="cs"/>
          <w:rtl/>
        </w:rPr>
        <w:t xml:space="preserve">שטופל </w:t>
      </w:r>
      <w:bookmarkStart w:id="11946" w:name="_ETM_Q21_347389"/>
      <w:bookmarkEnd w:id="11946"/>
      <w:r>
        <w:rPr>
          <w:rFonts w:hint="cs"/>
          <w:rtl/>
        </w:rPr>
        <w:t xml:space="preserve">גם </w:t>
      </w:r>
      <w:bookmarkStart w:id="11947" w:name="_ETM_Q21_347600"/>
      <w:bookmarkEnd w:id="11947"/>
      <w:r>
        <w:rPr>
          <w:rFonts w:hint="cs"/>
          <w:rtl/>
        </w:rPr>
        <w:t xml:space="preserve">הוא </w:t>
      </w:r>
      <w:bookmarkStart w:id="11948" w:name="_ETM_Q21_347810"/>
      <w:bookmarkEnd w:id="11948"/>
      <w:r>
        <w:rPr>
          <w:rFonts w:hint="cs"/>
          <w:rtl/>
        </w:rPr>
        <w:t xml:space="preserve">במסגרת </w:t>
      </w:r>
      <w:bookmarkStart w:id="11949" w:name="_ETM_Q21_348530"/>
      <w:bookmarkEnd w:id="11949"/>
      <w:r>
        <w:rPr>
          <w:rFonts w:hint="cs"/>
          <w:rtl/>
        </w:rPr>
        <w:t xml:space="preserve">הרפורמה. </w:t>
      </w:r>
      <w:bookmarkStart w:id="11950" w:name="_ETM_Q21_350389"/>
      <w:bookmarkEnd w:id="11950"/>
      <w:r>
        <w:rPr>
          <w:rFonts w:hint="cs"/>
          <w:rtl/>
        </w:rPr>
        <w:t xml:space="preserve">אלי </w:t>
      </w:r>
      <w:bookmarkStart w:id="11951" w:name="_ETM_Q21_351889"/>
      <w:bookmarkEnd w:id="11951"/>
      <w:r>
        <w:rPr>
          <w:rFonts w:hint="cs"/>
          <w:rtl/>
        </w:rPr>
        <w:t xml:space="preserve">היה </w:t>
      </w:r>
      <w:bookmarkStart w:id="11952" w:name="_ETM_Q21_352159"/>
      <w:bookmarkEnd w:id="11952"/>
      <w:r>
        <w:rPr>
          <w:rFonts w:hint="cs"/>
          <w:rtl/>
        </w:rPr>
        <w:t xml:space="preserve">לוחם </w:t>
      </w:r>
      <w:bookmarkStart w:id="11953" w:name="_ETM_Q21_352669"/>
      <w:bookmarkEnd w:id="11953"/>
      <w:r>
        <w:rPr>
          <w:rFonts w:hint="cs"/>
          <w:rtl/>
        </w:rPr>
        <w:t xml:space="preserve">עד </w:t>
      </w:r>
      <w:bookmarkStart w:id="11954" w:name="_ETM_Q21_352849"/>
      <w:bookmarkEnd w:id="11954"/>
      <w:r>
        <w:rPr>
          <w:rFonts w:hint="cs"/>
          <w:rtl/>
        </w:rPr>
        <w:t xml:space="preserve">יומו </w:t>
      </w:r>
      <w:bookmarkStart w:id="11955" w:name="_ETM_Q21_353209"/>
      <w:bookmarkEnd w:id="11955"/>
      <w:r>
        <w:rPr>
          <w:rFonts w:hint="cs"/>
          <w:rtl/>
        </w:rPr>
        <w:t xml:space="preserve">האחרון </w:t>
      </w:r>
      <w:bookmarkStart w:id="11956" w:name="_ETM_Q21_354840"/>
      <w:bookmarkEnd w:id="11956"/>
      <w:r w:rsidR="00E827AC">
        <w:rPr>
          <w:rFonts w:hint="eastAsia"/>
          <w:rtl/>
        </w:rPr>
        <w:t xml:space="preserve">– </w:t>
      </w:r>
      <w:r>
        <w:rPr>
          <w:rFonts w:hint="cs"/>
          <w:rtl/>
        </w:rPr>
        <w:t xml:space="preserve">לוחם </w:t>
      </w:r>
      <w:bookmarkStart w:id="11957" w:name="_ETM_Q21_355200"/>
      <w:bookmarkEnd w:id="11957"/>
      <w:r>
        <w:rPr>
          <w:rFonts w:hint="cs"/>
          <w:rtl/>
        </w:rPr>
        <w:t xml:space="preserve">בקרב, </w:t>
      </w:r>
      <w:bookmarkStart w:id="11958" w:name="_ETM_Q21_356599"/>
      <w:bookmarkEnd w:id="11958"/>
      <w:r>
        <w:rPr>
          <w:rFonts w:hint="cs"/>
          <w:rtl/>
        </w:rPr>
        <w:t xml:space="preserve">לוחם </w:t>
      </w:r>
      <w:bookmarkStart w:id="11959" w:name="_ETM_Q21_357169"/>
      <w:bookmarkEnd w:id="11959"/>
      <w:r>
        <w:rPr>
          <w:rFonts w:hint="cs"/>
          <w:rtl/>
        </w:rPr>
        <w:t xml:space="preserve">למען </w:t>
      </w:r>
      <w:bookmarkStart w:id="11960" w:name="_ETM_Q21_357590"/>
      <w:bookmarkEnd w:id="11960"/>
      <w:r>
        <w:rPr>
          <w:rFonts w:hint="cs"/>
          <w:rtl/>
        </w:rPr>
        <w:t xml:space="preserve">אחיו </w:t>
      </w:r>
      <w:bookmarkStart w:id="11961" w:name="_ETM_Q21_359019"/>
      <w:bookmarkEnd w:id="11961"/>
      <w:r>
        <w:rPr>
          <w:rFonts w:hint="cs"/>
          <w:rtl/>
        </w:rPr>
        <w:t xml:space="preserve">ולוחם </w:t>
      </w:r>
      <w:bookmarkStart w:id="11962" w:name="_ETM_Q21_359680"/>
      <w:bookmarkEnd w:id="11962"/>
      <w:r>
        <w:rPr>
          <w:rFonts w:hint="cs"/>
          <w:rtl/>
        </w:rPr>
        <w:t xml:space="preserve">למען </w:t>
      </w:r>
      <w:bookmarkStart w:id="11963" w:name="_ETM_Q21_360069"/>
      <w:bookmarkEnd w:id="11963"/>
      <w:r>
        <w:rPr>
          <w:rFonts w:hint="cs"/>
          <w:rtl/>
        </w:rPr>
        <w:t xml:space="preserve">חיים </w:t>
      </w:r>
      <w:bookmarkStart w:id="11964" w:name="_ETM_Q21_360519"/>
      <w:bookmarkEnd w:id="11964"/>
      <w:r>
        <w:rPr>
          <w:rFonts w:hint="cs"/>
          <w:rtl/>
        </w:rPr>
        <w:t xml:space="preserve">טובים </w:t>
      </w:r>
      <w:bookmarkStart w:id="11965" w:name="_ETM_Q21_361060"/>
      <w:bookmarkEnd w:id="11965"/>
      <w:r>
        <w:rPr>
          <w:rFonts w:hint="cs"/>
          <w:rtl/>
        </w:rPr>
        <w:t xml:space="preserve">לכל </w:t>
      </w:r>
      <w:bookmarkStart w:id="11966" w:name="_ETM_Q21_361629"/>
      <w:bookmarkEnd w:id="11966"/>
      <w:r>
        <w:rPr>
          <w:rFonts w:hint="cs"/>
          <w:rtl/>
        </w:rPr>
        <w:t xml:space="preserve">נכי </w:t>
      </w:r>
      <w:bookmarkStart w:id="11967" w:name="_ETM_Q21_361959"/>
      <w:bookmarkEnd w:id="11967"/>
      <w:r>
        <w:rPr>
          <w:rFonts w:hint="cs"/>
          <w:rtl/>
        </w:rPr>
        <w:t>צה"ל</w:t>
      </w:r>
      <w:bookmarkStart w:id="11968" w:name="_ETM_Q21_362590"/>
      <w:bookmarkEnd w:id="11968"/>
      <w:r>
        <w:rPr>
          <w:rFonts w:hint="cs"/>
          <w:rtl/>
        </w:rPr>
        <w:t xml:space="preserve"> והנכים </w:t>
      </w:r>
      <w:bookmarkStart w:id="11969" w:name="_ETM_Q21_363159"/>
      <w:bookmarkEnd w:id="11969"/>
      <w:r>
        <w:rPr>
          <w:rFonts w:hint="cs"/>
          <w:rtl/>
        </w:rPr>
        <w:t xml:space="preserve">בישראל </w:t>
      </w:r>
      <w:bookmarkStart w:id="11970" w:name="_ETM_Q21_363669"/>
      <w:bookmarkEnd w:id="11970"/>
      <w:r>
        <w:rPr>
          <w:rFonts w:hint="cs"/>
          <w:rtl/>
        </w:rPr>
        <w:t xml:space="preserve">בכלל </w:t>
      </w:r>
      <w:bookmarkStart w:id="11971" w:name="_ETM_Q21_364150"/>
      <w:bookmarkEnd w:id="11971"/>
      <w:r>
        <w:rPr>
          <w:rFonts w:hint="cs"/>
          <w:rtl/>
        </w:rPr>
        <w:t xml:space="preserve">בתפקידיו </w:t>
      </w:r>
      <w:bookmarkStart w:id="11972" w:name="_ETM_Q21_364749"/>
      <w:bookmarkEnd w:id="11972"/>
      <w:r>
        <w:rPr>
          <w:rFonts w:hint="cs"/>
          <w:rtl/>
        </w:rPr>
        <w:t xml:space="preserve">השונים. </w:t>
      </w:r>
      <w:bookmarkStart w:id="11973" w:name="_ETM_Q21_366139"/>
      <w:bookmarkEnd w:id="11973"/>
      <w:r>
        <w:rPr>
          <w:rFonts w:hint="cs"/>
          <w:rtl/>
        </w:rPr>
        <w:t xml:space="preserve">אני </w:t>
      </w:r>
      <w:bookmarkStart w:id="11974" w:name="_ETM_Q21_366230"/>
      <w:bookmarkEnd w:id="11974"/>
      <w:r>
        <w:rPr>
          <w:rFonts w:hint="cs"/>
          <w:rtl/>
        </w:rPr>
        <w:t xml:space="preserve">מבקש </w:t>
      </w:r>
      <w:bookmarkStart w:id="11975" w:name="_ETM_Q21_366680"/>
      <w:bookmarkEnd w:id="11975"/>
      <w:r>
        <w:rPr>
          <w:rFonts w:hint="cs"/>
          <w:rtl/>
        </w:rPr>
        <w:t xml:space="preserve">להשתתף </w:t>
      </w:r>
      <w:bookmarkStart w:id="11976" w:name="_ETM_Q21_367310"/>
      <w:bookmarkEnd w:id="11976"/>
      <w:r>
        <w:rPr>
          <w:rFonts w:hint="cs"/>
          <w:rtl/>
        </w:rPr>
        <w:t xml:space="preserve">בצער </w:t>
      </w:r>
      <w:bookmarkStart w:id="11977" w:name="_ETM_Q21_367760"/>
      <w:bookmarkEnd w:id="11977"/>
      <w:r>
        <w:rPr>
          <w:rFonts w:hint="cs"/>
          <w:rtl/>
        </w:rPr>
        <w:t xml:space="preserve">משפחתו </w:t>
      </w:r>
      <w:bookmarkStart w:id="11978" w:name="_ETM_Q21_368359"/>
      <w:bookmarkEnd w:id="11978"/>
      <w:r>
        <w:rPr>
          <w:rFonts w:hint="cs"/>
          <w:rtl/>
        </w:rPr>
        <w:t xml:space="preserve">של </w:t>
      </w:r>
      <w:bookmarkStart w:id="11979" w:name="_ETM_Q21_368569"/>
      <w:bookmarkEnd w:id="11979"/>
      <w:r>
        <w:rPr>
          <w:rFonts w:hint="cs"/>
          <w:rtl/>
        </w:rPr>
        <w:t xml:space="preserve">אלי </w:t>
      </w:r>
      <w:bookmarkStart w:id="11980" w:name="_ETM_Q21_368840"/>
      <w:bookmarkStart w:id="11981" w:name="_ETM_Q21_368959"/>
      <w:bookmarkEnd w:id="11980"/>
      <w:bookmarkEnd w:id="11981"/>
      <w:r>
        <w:rPr>
          <w:rFonts w:hint="cs"/>
          <w:rtl/>
        </w:rPr>
        <w:t xml:space="preserve">ולהצדיע </w:t>
      </w:r>
      <w:bookmarkStart w:id="11982" w:name="_ETM_Q21_369560"/>
      <w:bookmarkEnd w:id="11982"/>
      <w:r>
        <w:rPr>
          <w:rFonts w:hint="cs"/>
          <w:rtl/>
        </w:rPr>
        <w:t xml:space="preserve">לו </w:t>
      </w:r>
      <w:bookmarkStart w:id="11983" w:name="_ETM_Q21_370230"/>
      <w:bookmarkEnd w:id="11983"/>
      <w:r>
        <w:rPr>
          <w:rFonts w:hint="cs"/>
          <w:rtl/>
        </w:rPr>
        <w:t xml:space="preserve">על </w:t>
      </w:r>
      <w:bookmarkStart w:id="11984" w:name="_ETM_Q21_370560"/>
      <w:bookmarkEnd w:id="11984"/>
      <w:r>
        <w:rPr>
          <w:rFonts w:hint="cs"/>
          <w:rtl/>
        </w:rPr>
        <w:t xml:space="preserve">כל </w:t>
      </w:r>
      <w:bookmarkStart w:id="11985" w:name="_ETM_Q21_370919"/>
      <w:bookmarkEnd w:id="11985"/>
      <w:r>
        <w:rPr>
          <w:rFonts w:hint="cs"/>
          <w:rtl/>
        </w:rPr>
        <w:t xml:space="preserve">פועלו </w:t>
      </w:r>
      <w:bookmarkStart w:id="11986" w:name="_ETM_Q21_371400"/>
      <w:bookmarkEnd w:id="11986"/>
      <w:r>
        <w:rPr>
          <w:rFonts w:hint="cs"/>
          <w:rtl/>
        </w:rPr>
        <w:t xml:space="preserve">לאורך </w:t>
      </w:r>
      <w:bookmarkStart w:id="11987" w:name="_ETM_Q21_371790"/>
      <w:bookmarkEnd w:id="11987"/>
      <w:r>
        <w:rPr>
          <w:rFonts w:hint="cs"/>
          <w:rtl/>
        </w:rPr>
        <w:t xml:space="preserve">השנים. </w:t>
      </w:r>
      <w:bookmarkStart w:id="11988" w:name="_ETM_Q21_373090"/>
      <w:bookmarkEnd w:id="11988"/>
      <w:r>
        <w:rPr>
          <w:rFonts w:hint="cs"/>
          <w:rtl/>
        </w:rPr>
        <w:t xml:space="preserve">אני </w:t>
      </w:r>
      <w:bookmarkStart w:id="11989" w:name="_ETM_Q21_373300"/>
      <w:bookmarkEnd w:id="11989"/>
      <w:r>
        <w:rPr>
          <w:rFonts w:hint="cs"/>
          <w:rtl/>
        </w:rPr>
        <w:t xml:space="preserve">בטוח </w:t>
      </w:r>
      <w:bookmarkStart w:id="11990" w:name="_ETM_Q21_373750"/>
      <w:bookmarkEnd w:id="11990"/>
      <w:r>
        <w:rPr>
          <w:rFonts w:hint="cs"/>
          <w:rtl/>
        </w:rPr>
        <w:t xml:space="preserve">שמורשתו </w:t>
      </w:r>
      <w:bookmarkStart w:id="11991" w:name="_ETM_Q21_374440"/>
      <w:bookmarkEnd w:id="11991"/>
      <w:r>
        <w:rPr>
          <w:rFonts w:hint="cs"/>
          <w:rtl/>
        </w:rPr>
        <w:t xml:space="preserve">ודרכו </w:t>
      </w:r>
      <w:bookmarkStart w:id="11992" w:name="_ETM_Q21_375780"/>
      <w:bookmarkEnd w:id="11992"/>
      <w:r>
        <w:rPr>
          <w:rFonts w:hint="cs"/>
          <w:rtl/>
        </w:rPr>
        <w:t xml:space="preserve">ימשיכו </w:t>
      </w:r>
      <w:bookmarkStart w:id="11993" w:name="_ETM_Q21_376290"/>
      <w:bookmarkEnd w:id="11993"/>
      <w:r>
        <w:rPr>
          <w:rFonts w:hint="cs"/>
          <w:rtl/>
        </w:rPr>
        <w:t xml:space="preserve">ללוות </w:t>
      </w:r>
      <w:bookmarkStart w:id="11994" w:name="_ETM_Q21_376860"/>
      <w:bookmarkEnd w:id="11994"/>
      <w:r>
        <w:rPr>
          <w:rFonts w:hint="cs"/>
          <w:rtl/>
        </w:rPr>
        <w:t xml:space="preserve">את </w:t>
      </w:r>
      <w:bookmarkStart w:id="11995" w:name="_ETM_Q21_377010"/>
      <w:bookmarkEnd w:id="11995"/>
      <w:r>
        <w:rPr>
          <w:rFonts w:hint="cs"/>
          <w:rtl/>
        </w:rPr>
        <w:t xml:space="preserve">עשייתנו. </w:t>
      </w:r>
      <w:bookmarkStart w:id="11996" w:name="_ETM_Q21_378319"/>
      <w:bookmarkEnd w:id="11996"/>
    </w:p>
    <w:p w:rsidR="00FA4D28" w:rsidRDefault="00FA4D28" w:rsidP="00FA4D28">
      <w:pPr>
        <w:rPr>
          <w:rtl/>
        </w:rPr>
      </w:pPr>
    </w:p>
    <w:p w:rsidR="00FA4D28" w:rsidRDefault="00FA4D28" w:rsidP="00FA4D28">
      <w:pPr>
        <w:rPr>
          <w:rtl/>
        </w:rPr>
      </w:pPr>
      <w:r>
        <w:rPr>
          <w:rFonts w:hint="cs"/>
          <w:rtl/>
        </w:rPr>
        <w:t xml:space="preserve">תודה </w:t>
      </w:r>
      <w:bookmarkStart w:id="11997" w:name="_ETM_Q21_378709"/>
      <w:bookmarkEnd w:id="11997"/>
      <w:r>
        <w:rPr>
          <w:rFonts w:hint="cs"/>
          <w:rtl/>
        </w:rPr>
        <w:t xml:space="preserve">רבה </w:t>
      </w:r>
      <w:bookmarkStart w:id="11998" w:name="_ETM_Q21_379010"/>
      <w:bookmarkEnd w:id="11998"/>
      <w:r>
        <w:rPr>
          <w:rFonts w:hint="cs"/>
          <w:rtl/>
        </w:rPr>
        <w:t xml:space="preserve">לכולם, </w:t>
      </w:r>
      <w:bookmarkStart w:id="11999" w:name="_ETM_Q21_379669"/>
      <w:bookmarkEnd w:id="11999"/>
      <w:r>
        <w:rPr>
          <w:rFonts w:hint="cs"/>
          <w:rtl/>
        </w:rPr>
        <w:t xml:space="preserve">ובהצלחה </w:t>
      </w:r>
      <w:bookmarkStart w:id="12000" w:name="_ETM_Q21_380330"/>
      <w:bookmarkEnd w:id="12000"/>
      <w:r>
        <w:rPr>
          <w:rFonts w:hint="cs"/>
          <w:rtl/>
        </w:rPr>
        <w:t xml:space="preserve">בהמשך </w:t>
      </w:r>
      <w:bookmarkStart w:id="12001" w:name="_ETM_Q21_380810"/>
      <w:bookmarkEnd w:id="12001"/>
      <w:r>
        <w:rPr>
          <w:rFonts w:hint="cs"/>
          <w:rtl/>
        </w:rPr>
        <w:t xml:space="preserve">קידום </w:t>
      </w:r>
      <w:bookmarkStart w:id="12002" w:name="_ETM_Q21_381169"/>
      <w:bookmarkEnd w:id="12002"/>
      <w:r>
        <w:rPr>
          <w:rFonts w:hint="cs"/>
          <w:rtl/>
        </w:rPr>
        <w:t xml:space="preserve">הרפורמה </w:t>
      </w:r>
      <w:bookmarkStart w:id="12003" w:name="_ETM_Q21_381680"/>
      <w:bookmarkEnd w:id="12003"/>
      <w:r>
        <w:rPr>
          <w:rFonts w:hint="cs"/>
          <w:rtl/>
        </w:rPr>
        <w:t xml:space="preserve">ובשמירה </w:t>
      </w:r>
      <w:bookmarkStart w:id="12004" w:name="_ETM_Q21_382250"/>
      <w:bookmarkEnd w:id="12004"/>
      <w:r>
        <w:rPr>
          <w:rFonts w:hint="cs"/>
          <w:rtl/>
        </w:rPr>
        <w:t xml:space="preserve">על </w:t>
      </w:r>
      <w:bookmarkStart w:id="12005" w:name="_ETM_Q21_382370"/>
      <w:bookmarkEnd w:id="12005"/>
      <w:r>
        <w:rPr>
          <w:rFonts w:hint="cs"/>
          <w:rtl/>
        </w:rPr>
        <w:t xml:space="preserve">צה"ל </w:t>
      </w:r>
      <w:bookmarkStart w:id="12006" w:name="_ETM_Q21_382700"/>
      <w:bookmarkEnd w:id="12006"/>
      <w:r>
        <w:rPr>
          <w:rFonts w:hint="cs"/>
          <w:rtl/>
        </w:rPr>
        <w:t xml:space="preserve">ודרכו </w:t>
      </w:r>
      <w:bookmarkStart w:id="12007" w:name="_ETM_Q21_384110"/>
      <w:bookmarkEnd w:id="12007"/>
      <w:r>
        <w:rPr>
          <w:rFonts w:hint="cs"/>
          <w:rtl/>
        </w:rPr>
        <w:t xml:space="preserve">על </w:t>
      </w:r>
      <w:bookmarkStart w:id="12008" w:name="_ETM_Q21_384290"/>
      <w:bookmarkEnd w:id="12008"/>
      <w:r>
        <w:rPr>
          <w:rFonts w:hint="cs"/>
          <w:rtl/>
        </w:rPr>
        <w:t xml:space="preserve">מדינת </w:t>
      </w:r>
      <w:bookmarkStart w:id="12009" w:name="_ETM_Q21_384889"/>
      <w:bookmarkEnd w:id="12009"/>
      <w:r>
        <w:rPr>
          <w:rFonts w:hint="cs"/>
          <w:rtl/>
        </w:rPr>
        <w:t xml:space="preserve">ישראל </w:t>
      </w:r>
      <w:bookmarkStart w:id="12010" w:name="_ETM_Q21_385580"/>
      <w:bookmarkEnd w:id="12010"/>
      <w:r>
        <w:rPr>
          <w:rFonts w:hint="cs"/>
          <w:rtl/>
        </w:rPr>
        <w:t xml:space="preserve">כולה. </w:t>
      </w:r>
      <w:bookmarkStart w:id="12011" w:name="_ETM_Q21_386269"/>
      <w:bookmarkEnd w:id="12011"/>
      <w:r>
        <w:rPr>
          <w:rFonts w:hint="cs"/>
          <w:rtl/>
        </w:rPr>
        <w:t xml:space="preserve">תודה </w:t>
      </w:r>
      <w:bookmarkStart w:id="12012" w:name="_ETM_Q21_386540"/>
      <w:bookmarkEnd w:id="12012"/>
      <w:r>
        <w:rPr>
          <w:rFonts w:hint="cs"/>
          <w:rtl/>
        </w:rPr>
        <w:t>רבה.</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12013" w:name="_ETM_Q21_380000"/>
      <w:bookmarkStart w:id="12014" w:name="_ETM_Q21_387169"/>
      <w:bookmarkEnd w:id="12013"/>
      <w:bookmarkEnd w:id="12014"/>
      <w:r>
        <w:rPr>
          <w:rFonts w:hint="cs"/>
          <w:rtl/>
        </w:rPr>
        <w:t xml:space="preserve">תודה </w:t>
      </w:r>
      <w:bookmarkStart w:id="12015" w:name="_ETM_Q21_387470"/>
      <w:bookmarkEnd w:id="12015"/>
      <w:r>
        <w:rPr>
          <w:rFonts w:hint="cs"/>
          <w:rtl/>
        </w:rPr>
        <w:t xml:space="preserve">רבה </w:t>
      </w:r>
      <w:bookmarkStart w:id="12016" w:name="_ETM_Q21_388010"/>
      <w:bookmarkEnd w:id="12016"/>
      <w:r>
        <w:rPr>
          <w:rFonts w:hint="cs"/>
          <w:rtl/>
        </w:rPr>
        <w:t xml:space="preserve">לחבר </w:t>
      </w:r>
      <w:bookmarkStart w:id="12017" w:name="_ETM_Q21_388579"/>
      <w:bookmarkEnd w:id="12017"/>
      <w:r>
        <w:rPr>
          <w:rFonts w:hint="cs"/>
          <w:rtl/>
        </w:rPr>
        <w:t xml:space="preserve">הכנסת </w:t>
      </w:r>
      <w:bookmarkStart w:id="12018" w:name="_ETM_Q21_389389"/>
      <w:bookmarkEnd w:id="12018"/>
      <w:r>
        <w:rPr>
          <w:rFonts w:hint="cs"/>
          <w:rtl/>
        </w:rPr>
        <w:t xml:space="preserve">בני </w:t>
      </w:r>
      <w:bookmarkStart w:id="12019" w:name="_ETM_Q21_389659"/>
      <w:bookmarkEnd w:id="12019"/>
      <w:r>
        <w:rPr>
          <w:rFonts w:hint="cs"/>
          <w:rtl/>
        </w:rPr>
        <w:t>גנץ</w:t>
      </w:r>
      <w:bookmarkStart w:id="12020" w:name="_ETM_Q21_390079"/>
      <w:bookmarkEnd w:id="12020"/>
      <w:r>
        <w:rPr>
          <w:rFonts w:hint="cs"/>
          <w:rtl/>
        </w:rPr>
        <w:t xml:space="preserve">, שר </w:t>
      </w:r>
      <w:bookmarkStart w:id="12021" w:name="_ETM_Q21_390409"/>
      <w:bookmarkEnd w:id="12021"/>
      <w:r>
        <w:rPr>
          <w:rFonts w:hint="cs"/>
          <w:rtl/>
        </w:rPr>
        <w:t xml:space="preserve">הביטחון </w:t>
      </w:r>
      <w:bookmarkStart w:id="12022" w:name="_ETM_Q21_390799"/>
      <w:bookmarkEnd w:id="12022"/>
      <w:r>
        <w:rPr>
          <w:rFonts w:hint="cs"/>
          <w:rtl/>
        </w:rPr>
        <w:t xml:space="preserve">לשעבר. </w:t>
      </w:r>
      <w:bookmarkStart w:id="12023" w:name="_ETM_Q21_392060"/>
      <w:bookmarkStart w:id="12024" w:name="_ETM_Q21_393079"/>
      <w:bookmarkEnd w:id="12023"/>
      <w:bookmarkEnd w:id="12024"/>
      <w:r>
        <w:rPr>
          <w:rFonts w:hint="cs"/>
          <w:rtl/>
        </w:rPr>
        <w:t xml:space="preserve">בקשות </w:t>
      </w:r>
      <w:bookmarkStart w:id="12025" w:name="_ETM_Q21_393530"/>
      <w:bookmarkEnd w:id="12025"/>
      <w:r>
        <w:rPr>
          <w:rFonts w:hint="cs"/>
          <w:rtl/>
        </w:rPr>
        <w:t xml:space="preserve">רשות </w:t>
      </w:r>
      <w:bookmarkStart w:id="12026" w:name="_ETM_Q21_393739"/>
      <w:bookmarkEnd w:id="12026"/>
      <w:r>
        <w:rPr>
          <w:rFonts w:hint="cs"/>
          <w:rtl/>
        </w:rPr>
        <w:t xml:space="preserve">דיבור </w:t>
      </w:r>
      <w:bookmarkStart w:id="12027" w:name="_ETM_Q21_394129"/>
      <w:bookmarkEnd w:id="12027"/>
      <w:r>
        <w:rPr>
          <w:rFonts w:hint="cs"/>
          <w:rtl/>
        </w:rPr>
        <w:t xml:space="preserve">הוגשו </w:t>
      </w:r>
      <w:bookmarkStart w:id="12028" w:name="_ETM_Q21_394370"/>
      <w:bookmarkEnd w:id="12028"/>
      <w:r>
        <w:rPr>
          <w:rFonts w:hint="cs"/>
          <w:rtl/>
        </w:rPr>
        <w:t xml:space="preserve">על ידי </w:t>
      </w:r>
      <w:bookmarkStart w:id="12029" w:name="_ETM_Q21_394700"/>
      <w:bookmarkEnd w:id="12029"/>
      <w:r>
        <w:rPr>
          <w:rFonts w:hint="cs"/>
          <w:rtl/>
        </w:rPr>
        <w:t xml:space="preserve">כמה </w:t>
      </w:r>
      <w:bookmarkStart w:id="12030" w:name="_ETM_Q21_394970"/>
      <w:bookmarkEnd w:id="12030"/>
      <w:r>
        <w:rPr>
          <w:rFonts w:hint="cs"/>
          <w:rtl/>
        </w:rPr>
        <w:t xml:space="preserve">חברי </w:t>
      </w:r>
      <w:bookmarkStart w:id="12031" w:name="_ETM_Q21_395180"/>
      <w:bookmarkEnd w:id="12031"/>
      <w:r>
        <w:rPr>
          <w:rFonts w:hint="cs"/>
          <w:rtl/>
        </w:rPr>
        <w:t xml:space="preserve">כנסת. </w:t>
      </w:r>
      <w:bookmarkStart w:id="12032" w:name="_ETM_Q21_395689"/>
      <w:bookmarkEnd w:id="12032"/>
      <w:r>
        <w:rPr>
          <w:rFonts w:hint="cs"/>
          <w:rtl/>
        </w:rPr>
        <w:t xml:space="preserve">נמצאת </w:t>
      </w:r>
      <w:bookmarkStart w:id="12033" w:name="_ETM_Q21_396079"/>
      <w:bookmarkEnd w:id="12033"/>
      <w:r>
        <w:rPr>
          <w:rFonts w:hint="cs"/>
          <w:rtl/>
        </w:rPr>
        <w:t xml:space="preserve">כאן </w:t>
      </w:r>
      <w:bookmarkStart w:id="12034" w:name="_ETM_Q21_396379"/>
      <w:bookmarkEnd w:id="12034"/>
      <w:r>
        <w:rPr>
          <w:rFonts w:hint="cs"/>
          <w:rtl/>
        </w:rPr>
        <w:t xml:space="preserve">חברת </w:t>
      </w:r>
      <w:bookmarkStart w:id="12035" w:name="_ETM_Q21_396709"/>
      <w:bookmarkEnd w:id="12035"/>
      <w:r>
        <w:rPr>
          <w:rFonts w:hint="cs"/>
          <w:rtl/>
        </w:rPr>
        <w:t xml:space="preserve">הכנסת </w:t>
      </w:r>
      <w:bookmarkStart w:id="12036" w:name="_ETM_Q21_397040"/>
      <w:bookmarkEnd w:id="12036"/>
      <w:r>
        <w:rPr>
          <w:rFonts w:hint="cs"/>
          <w:rtl/>
        </w:rPr>
        <w:t xml:space="preserve">שרון </w:t>
      </w:r>
      <w:bookmarkStart w:id="12037" w:name="_ETM_Q21_397310"/>
      <w:bookmarkEnd w:id="12037"/>
      <w:r>
        <w:rPr>
          <w:rFonts w:hint="cs"/>
          <w:rtl/>
        </w:rPr>
        <w:t xml:space="preserve">ניר. </w:t>
      </w:r>
      <w:bookmarkStart w:id="12038" w:name="_ETM_Q21_397459"/>
      <w:bookmarkEnd w:id="12038"/>
      <w:r>
        <w:rPr>
          <w:rFonts w:hint="cs"/>
          <w:rtl/>
        </w:rPr>
        <w:t>בבקשה.</w:t>
      </w:r>
      <w:bookmarkStart w:id="12039" w:name="_ETM_Q21_400000"/>
      <w:bookmarkStart w:id="12040" w:name="_ETM_Q21_400650"/>
      <w:bookmarkEnd w:id="12039"/>
      <w:bookmarkEnd w:id="12040"/>
      <w:r>
        <w:rPr>
          <w:rFonts w:hint="cs"/>
          <w:rtl/>
        </w:rPr>
        <w:t xml:space="preserve"> לאחר </w:t>
      </w:r>
      <w:bookmarkStart w:id="12041" w:name="_ETM_Q21_401069"/>
      <w:bookmarkEnd w:id="12041"/>
      <w:r>
        <w:rPr>
          <w:rFonts w:hint="cs"/>
          <w:rtl/>
        </w:rPr>
        <w:t xml:space="preserve">מכן, </w:t>
      </w:r>
      <w:bookmarkStart w:id="12042" w:name="_ETM_Q21_401459"/>
      <w:bookmarkEnd w:id="12042"/>
      <w:r>
        <w:rPr>
          <w:rFonts w:hint="cs"/>
          <w:rtl/>
        </w:rPr>
        <w:t xml:space="preserve">ככל </w:t>
      </w:r>
      <w:bookmarkStart w:id="12043" w:name="_ETM_Q21_401879"/>
      <w:bookmarkEnd w:id="12043"/>
      <w:r>
        <w:rPr>
          <w:rFonts w:hint="cs"/>
          <w:rtl/>
        </w:rPr>
        <w:t xml:space="preserve">שלא </w:t>
      </w:r>
      <w:bookmarkStart w:id="12044" w:name="_ETM_Q21_402180"/>
      <w:bookmarkEnd w:id="12044"/>
      <w:r>
        <w:rPr>
          <w:rFonts w:hint="cs"/>
          <w:rtl/>
        </w:rPr>
        <w:t xml:space="preserve">יהיו </w:t>
      </w:r>
      <w:bookmarkStart w:id="12045" w:name="_ETM_Q21_403629"/>
      <w:bookmarkEnd w:id="12045"/>
      <w:r>
        <w:rPr>
          <w:rFonts w:hint="cs"/>
          <w:rtl/>
        </w:rPr>
        <w:t xml:space="preserve">בקשות </w:t>
      </w:r>
      <w:bookmarkStart w:id="12046" w:name="_ETM_Q21_404200"/>
      <w:bookmarkEnd w:id="12046"/>
      <w:r>
        <w:rPr>
          <w:rFonts w:hint="cs"/>
          <w:rtl/>
        </w:rPr>
        <w:t xml:space="preserve">רשות </w:t>
      </w:r>
      <w:bookmarkStart w:id="12047" w:name="_ETM_Q21_404439"/>
      <w:bookmarkEnd w:id="12047"/>
      <w:r>
        <w:rPr>
          <w:rFonts w:hint="cs"/>
          <w:rtl/>
        </w:rPr>
        <w:t xml:space="preserve">דיבור </w:t>
      </w:r>
      <w:bookmarkStart w:id="12048" w:name="_ETM_Q21_404680"/>
      <w:bookmarkEnd w:id="12048"/>
      <w:r>
        <w:rPr>
          <w:rFonts w:hint="cs"/>
          <w:rtl/>
        </w:rPr>
        <w:t xml:space="preserve">נוספות, יעלה </w:t>
      </w:r>
      <w:bookmarkStart w:id="12049" w:name="_ETM_Q21_406120"/>
      <w:bookmarkStart w:id="12050" w:name="_ETM_Q21_406510"/>
      <w:bookmarkEnd w:id="12049"/>
      <w:bookmarkEnd w:id="12050"/>
      <w:r>
        <w:rPr>
          <w:rFonts w:hint="cs"/>
          <w:rtl/>
        </w:rPr>
        <w:t xml:space="preserve">גם חבר </w:t>
      </w:r>
      <w:bookmarkStart w:id="12051" w:name="_ETM_Q21_407970"/>
      <w:bookmarkEnd w:id="12051"/>
      <w:r>
        <w:rPr>
          <w:rFonts w:hint="cs"/>
          <w:rtl/>
        </w:rPr>
        <w:t xml:space="preserve">הכנסת </w:t>
      </w:r>
      <w:bookmarkStart w:id="12052" w:name="_ETM_Q21_408180"/>
      <w:bookmarkEnd w:id="12052"/>
      <w:r>
        <w:rPr>
          <w:rFonts w:hint="cs"/>
          <w:rtl/>
        </w:rPr>
        <w:t xml:space="preserve">אחמד </w:t>
      </w:r>
      <w:bookmarkStart w:id="12053" w:name="_ETM_Q21_408420"/>
      <w:bookmarkEnd w:id="12053"/>
      <w:r>
        <w:rPr>
          <w:rFonts w:hint="cs"/>
          <w:rtl/>
        </w:rPr>
        <w:t xml:space="preserve">טיבי, </w:t>
      </w:r>
      <w:bookmarkStart w:id="12054" w:name="_ETM_Q21_410920"/>
      <w:bookmarkEnd w:id="12054"/>
      <w:r>
        <w:rPr>
          <w:rFonts w:hint="cs"/>
          <w:rtl/>
        </w:rPr>
        <w:t xml:space="preserve">ולאחר </w:t>
      </w:r>
      <w:bookmarkStart w:id="12055" w:name="_ETM_Q21_411250"/>
      <w:bookmarkEnd w:id="12055"/>
      <w:r>
        <w:rPr>
          <w:rFonts w:hint="cs"/>
          <w:rtl/>
        </w:rPr>
        <w:t xml:space="preserve">מכן </w:t>
      </w:r>
      <w:bookmarkStart w:id="12056" w:name="_ETM_Q21_411489"/>
      <w:bookmarkEnd w:id="12056"/>
      <w:r>
        <w:rPr>
          <w:rFonts w:hint="cs"/>
          <w:rtl/>
        </w:rPr>
        <w:t xml:space="preserve">יסכם </w:t>
      </w:r>
      <w:bookmarkStart w:id="12057" w:name="_ETM_Q21_412030"/>
      <w:bookmarkEnd w:id="12057"/>
      <w:r>
        <w:rPr>
          <w:rFonts w:hint="cs"/>
          <w:rtl/>
        </w:rPr>
        <w:t xml:space="preserve">יושב-ראש </w:t>
      </w:r>
      <w:bookmarkStart w:id="12058" w:name="_ETM_Q21_412450"/>
      <w:bookmarkEnd w:id="12058"/>
      <w:r>
        <w:rPr>
          <w:rFonts w:hint="cs"/>
          <w:rtl/>
        </w:rPr>
        <w:t xml:space="preserve">ועדת </w:t>
      </w:r>
      <w:bookmarkStart w:id="12059" w:name="_ETM_Q21_412959"/>
      <w:bookmarkEnd w:id="12059"/>
      <w:r>
        <w:rPr>
          <w:rFonts w:hint="cs"/>
          <w:rtl/>
        </w:rPr>
        <w:t xml:space="preserve">העבודה </w:t>
      </w:r>
      <w:bookmarkStart w:id="12060" w:name="_ETM_Q21_413170"/>
      <w:bookmarkEnd w:id="12060"/>
      <w:r>
        <w:rPr>
          <w:rFonts w:hint="cs"/>
          <w:rtl/>
        </w:rPr>
        <w:t>והרווחה.</w:t>
      </w:r>
    </w:p>
    <w:p w:rsidR="00FA4D28" w:rsidRDefault="00FA4D28" w:rsidP="00FA4D28">
      <w:pPr>
        <w:ind w:firstLine="0"/>
        <w:rPr>
          <w:rtl/>
        </w:rPr>
      </w:pPr>
      <w:bookmarkStart w:id="12061" w:name="_ETM_Q21_413000"/>
      <w:bookmarkEnd w:id="12061"/>
    </w:p>
    <w:p w:rsidR="00FA4D28" w:rsidRDefault="00FA4D28" w:rsidP="00FA4D28">
      <w:pPr>
        <w:pStyle w:val="a5"/>
        <w:keepNext/>
        <w:rPr>
          <w:rtl/>
        </w:rPr>
      </w:pPr>
      <w:bookmarkStart w:id="12062" w:name="ET_speaker_6367_5"/>
      <w:r>
        <w:rPr>
          <w:rStyle w:val="TagStyle"/>
          <w:rFonts w:hint="cs"/>
          <w:rtl/>
        </w:rPr>
        <w:t xml:space="preserve"> &lt;&lt; דובר &gt;&gt; </w:t>
      </w:r>
      <w:bookmarkStart w:id="12063" w:name="_Toc141713688"/>
      <w:bookmarkStart w:id="12064" w:name="_Toc141653705"/>
      <w:bookmarkStart w:id="12065" w:name="_Toc141653560"/>
      <w:bookmarkStart w:id="12066" w:name="_Toc141653415"/>
      <w:bookmarkStart w:id="12067" w:name="_Toc141653270"/>
      <w:bookmarkStart w:id="12068" w:name="_Toc141653125"/>
      <w:r>
        <w:rPr>
          <w:rFonts w:hint="cs"/>
          <w:rtl/>
        </w:rPr>
        <w:t>שרון ניר (ישראל ביתנו):</w:t>
      </w:r>
      <w:bookmarkEnd w:id="12063"/>
      <w:bookmarkEnd w:id="12064"/>
      <w:bookmarkEnd w:id="12065"/>
      <w:bookmarkEnd w:id="12066"/>
      <w:bookmarkEnd w:id="12067"/>
      <w:bookmarkEnd w:id="12068"/>
      <w:r>
        <w:rPr>
          <w:rStyle w:val="TagStyle"/>
          <w:rFonts w:hint="cs"/>
          <w:rtl/>
        </w:rPr>
        <w:t xml:space="preserve"> &lt;&lt; דובר &gt;&gt;</w:t>
      </w:r>
      <w:r>
        <w:rPr>
          <w:rFonts w:hint="cs"/>
          <w:rtl/>
        </w:rPr>
        <w:t xml:space="preserve">   </w:t>
      </w:r>
      <w:bookmarkEnd w:id="12062"/>
    </w:p>
    <w:p w:rsidR="00FA4D28" w:rsidRDefault="00FA4D28" w:rsidP="00B060FA">
      <w:pPr>
        <w:rPr>
          <w:rtl/>
        </w:rPr>
      </w:pPr>
    </w:p>
    <w:p w:rsidR="00FA4D28" w:rsidRDefault="00FA4D28" w:rsidP="00FA4D28">
      <w:pPr>
        <w:rPr>
          <w:rtl/>
        </w:rPr>
      </w:pPr>
      <w:bookmarkStart w:id="12069" w:name="_ETM_Q21_422000"/>
      <w:bookmarkStart w:id="12070" w:name="_ETM_Q21_420569"/>
      <w:bookmarkEnd w:id="12069"/>
      <w:bookmarkEnd w:id="12070"/>
      <w:r>
        <w:rPr>
          <w:rFonts w:hint="cs"/>
          <w:rtl/>
        </w:rPr>
        <w:t xml:space="preserve">אדוני </w:t>
      </w:r>
      <w:bookmarkStart w:id="12071" w:name="_ETM_Q21_421079"/>
      <w:bookmarkEnd w:id="12071"/>
      <w:r>
        <w:rPr>
          <w:rFonts w:hint="cs"/>
          <w:rtl/>
        </w:rPr>
        <w:t xml:space="preserve">היושב-ראש, </w:t>
      </w:r>
      <w:bookmarkStart w:id="12072" w:name="_ETM_Q21_421799"/>
      <w:bookmarkEnd w:id="12072"/>
      <w:r>
        <w:rPr>
          <w:rFonts w:hint="cs"/>
          <w:rtl/>
        </w:rPr>
        <w:t xml:space="preserve">חבריי </w:t>
      </w:r>
      <w:bookmarkStart w:id="12073" w:name="_ETM_Q21_422249"/>
      <w:bookmarkEnd w:id="12073"/>
      <w:r>
        <w:rPr>
          <w:rFonts w:hint="cs"/>
          <w:rtl/>
        </w:rPr>
        <w:t xml:space="preserve">חברי </w:t>
      </w:r>
      <w:bookmarkStart w:id="12074" w:name="_ETM_Q21_422639"/>
      <w:bookmarkEnd w:id="12074"/>
      <w:r>
        <w:rPr>
          <w:rFonts w:hint="cs"/>
          <w:rtl/>
        </w:rPr>
        <w:t xml:space="preserve">הכנסת, </w:t>
      </w:r>
      <w:bookmarkStart w:id="12075" w:name="_ETM_Q21_424100"/>
      <w:bookmarkEnd w:id="12075"/>
      <w:r>
        <w:rPr>
          <w:rFonts w:hint="cs"/>
          <w:rtl/>
        </w:rPr>
        <w:t xml:space="preserve">היום </w:t>
      </w:r>
      <w:bookmarkStart w:id="12076" w:name="_ETM_Q21_424610"/>
      <w:bookmarkEnd w:id="12076"/>
      <w:r>
        <w:rPr>
          <w:rFonts w:hint="cs"/>
          <w:rtl/>
        </w:rPr>
        <w:t xml:space="preserve">הוא </w:t>
      </w:r>
      <w:bookmarkStart w:id="12077" w:name="_ETM_Q21_424700"/>
      <w:bookmarkEnd w:id="12077"/>
      <w:r>
        <w:rPr>
          <w:rFonts w:hint="cs"/>
          <w:rtl/>
        </w:rPr>
        <w:t xml:space="preserve">יום </w:t>
      </w:r>
      <w:bookmarkStart w:id="12078" w:name="_ETM_Q21_424970"/>
      <w:bookmarkEnd w:id="12078"/>
      <w:r>
        <w:rPr>
          <w:rFonts w:hint="cs"/>
          <w:rtl/>
        </w:rPr>
        <w:t xml:space="preserve">היסטורי, </w:t>
      </w:r>
      <w:bookmarkStart w:id="12079" w:name="_ETM_Q21_426150"/>
      <w:bookmarkEnd w:id="12079"/>
      <w:r>
        <w:rPr>
          <w:rFonts w:hint="cs"/>
          <w:rtl/>
        </w:rPr>
        <w:t xml:space="preserve">שבו </w:t>
      </w:r>
      <w:bookmarkStart w:id="12080" w:name="_ETM_Q21_426359"/>
      <w:bookmarkStart w:id="12081" w:name="_ETM_Q21_427049"/>
      <w:bookmarkEnd w:id="12080"/>
      <w:bookmarkEnd w:id="12081"/>
      <w:r>
        <w:rPr>
          <w:rFonts w:hint="cs"/>
          <w:rtl/>
        </w:rPr>
        <w:t xml:space="preserve">לאחר </w:t>
      </w:r>
      <w:bookmarkStart w:id="12082" w:name="_ETM_Q21_427439"/>
      <w:bookmarkEnd w:id="12082"/>
      <w:r>
        <w:rPr>
          <w:rFonts w:hint="cs"/>
          <w:rtl/>
        </w:rPr>
        <w:t xml:space="preserve">עשור </w:t>
      </w:r>
      <w:bookmarkStart w:id="12083" w:name="_ETM_Q21_428010"/>
      <w:bookmarkEnd w:id="12083"/>
      <w:r>
        <w:rPr>
          <w:rFonts w:hint="cs"/>
          <w:rtl/>
        </w:rPr>
        <w:t xml:space="preserve">של </w:t>
      </w:r>
      <w:bookmarkStart w:id="12084" w:name="_ETM_Q21_428279"/>
      <w:bookmarkEnd w:id="12084"/>
      <w:r>
        <w:rPr>
          <w:rFonts w:hint="cs"/>
          <w:rtl/>
        </w:rPr>
        <w:t xml:space="preserve">פעילות, </w:t>
      </w:r>
      <w:bookmarkStart w:id="12085" w:name="_ETM_Q21_429560"/>
      <w:bookmarkEnd w:id="12085"/>
      <w:r>
        <w:rPr>
          <w:rFonts w:hint="cs"/>
          <w:rtl/>
        </w:rPr>
        <w:t xml:space="preserve">של </w:t>
      </w:r>
      <w:bookmarkStart w:id="12086" w:name="_ETM_Q21_429890"/>
      <w:bookmarkEnd w:id="12086"/>
      <w:r>
        <w:rPr>
          <w:rFonts w:hint="cs"/>
          <w:rtl/>
        </w:rPr>
        <w:t xml:space="preserve">טלטלה, </w:t>
      </w:r>
      <w:bookmarkStart w:id="12087" w:name="_ETM_Q21_430579"/>
      <w:bookmarkEnd w:id="12087"/>
      <w:r>
        <w:rPr>
          <w:rFonts w:hint="cs"/>
          <w:rtl/>
        </w:rPr>
        <w:t xml:space="preserve">של </w:t>
      </w:r>
      <w:bookmarkStart w:id="12088" w:name="_ETM_Q21_430819"/>
      <w:bookmarkEnd w:id="12088"/>
      <w:r>
        <w:rPr>
          <w:rFonts w:hint="cs"/>
          <w:rtl/>
        </w:rPr>
        <w:t xml:space="preserve">איסורים, </w:t>
      </w:r>
      <w:bookmarkStart w:id="12089" w:name="_ETM_Q21_432110"/>
      <w:bookmarkEnd w:id="12089"/>
      <w:r>
        <w:rPr>
          <w:rFonts w:hint="cs"/>
          <w:rtl/>
        </w:rPr>
        <w:t xml:space="preserve">של </w:t>
      </w:r>
      <w:bookmarkStart w:id="12090" w:name="_ETM_Q21_432920"/>
      <w:bookmarkEnd w:id="12090"/>
      <w:r>
        <w:rPr>
          <w:rFonts w:hint="cs"/>
          <w:rtl/>
        </w:rPr>
        <w:t xml:space="preserve">שינוי </w:t>
      </w:r>
      <w:bookmarkStart w:id="12091" w:name="_ETM_Q21_433340"/>
      <w:bookmarkEnd w:id="12091"/>
      <w:r>
        <w:rPr>
          <w:rFonts w:hint="cs"/>
          <w:rtl/>
        </w:rPr>
        <w:t xml:space="preserve">תפיסה </w:t>
      </w:r>
      <w:bookmarkStart w:id="12092" w:name="_ETM_Q21_433819"/>
      <w:bookmarkEnd w:id="12092"/>
      <w:r>
        <w:rPr>
          <w:rFonts w:hint="cs"/>
          <w:rtl/>
        </w:rPr>
        <w:t xml:space="preserve">במשרד </w:t>
      </w:r>
      <w:bookmarkStart w:id="12093" w:name="_ETM_Q21_434420"/>
      <w:bookmarkEnd w:id="12093"/>
      <w:r>
        <w:rPr>
          <w:rFonts w:hint="cs"/>
          <w:rtl/>
        </w:rPr>
        <w:t xml:space="preserve">הביטחון </w:t>
      </w:r>
      <w:bookmarkStart w:id="12094" w:name="_ETM_Q21_435049"/>
      <w:bookmarkEnd w:id="12094"/>
      <w:r>
        <w:rPr>
          <w:rFonts w:hint="cs"/>
          <w:rtl/>
        </w:rPr>
        <w:t xml:space="preserve">באשר </w:t>
      </w:r>
      <w:bookmarkStart w:id="12095" w:name="_ETM_Q21_435560"/>
      <w:bookmarkEnd w:id="12095"/>
      <w:r>
        <w:rPr>
          <w:rFonts w:hint="cs"/>
          <w:rtl/>
        </w:rPr>
        <w:t xml:space="preserve">לנכים, </w:t>
      </w:r>
      <w:bookmarkStart w:id="12096" w:name="_ETM_Q21_436490"/>
      <w:bookmarkEnd w:id="12096"/>
      <w:r>
        <w:rPr>
          <w:rFonts w:hint="cs"/>
          <w:rtl/>
        </w:rPr>
        <w:t xml:space="preserve">אנחנו </w:t>
      </w:r>
      <w:bookmarkStart w:id="12097" w:name="_ETM_Q21_436880"/>
      <w:bookmarkEnd w:id="12097"/>
      <w:r>
        <w:rPr>
          <w:rFonts w:hint="cs"/>
          <w:rtl/>
        </w:rPr>
        <w:t>סוף-</w:t>
      </w:r>
      <w:bookmarkStart w:id="12098" w:name="_ETM_Q21_437240"/>
      <w:bookmarkEnd w:id="12098"/>
      <w:r>
        <w:rPr>
          <w:rFonts w:hint="cs"/>
          <w:rtl/>
        </w:rPr>
        <w:t xml:space="preserve">סוף </w:t>
      </w:r>
      <w:bookmarkStart w:id="12099" w:name="_ETM_Q21_437419"/>
      <w:bookmarkEnd w:id="12099"/>
      <w:r>
        <w:rPr>
          <w:rFonts w:hint="cs"/>
          <w:rtl/>
        </w:rPr>
        <w:t xml:space="preserve">מחוקקים </w:t>
      </w:r>
      <w:bookmarkStart w:id="12100" w:name="_ETM_Q21_438529"/>
      <w:bookmarkEnd w:id="12100"/>
      <w:r>
        <w:rPr>
          <w:rFonts w:hint="cs"/>
          <w:rtl/>
        </w:rPr>
        <w:t xml:space="preserve">ומעגנים </w:t>
      </w:r>
      <w:bookmarkStart w:id="12101" w:name="_ETM_Q21_439220"/>
      <w:bookmarkEnd w:id="12101"/>
      <w:r>
        <w:rPr>
          <w:rFonts w:hint="cs"/>
          <w:rtl/>
        </w:rPr>
        <w:t xml:space="preserve">את </w:t>
      </w:r>
      <w:bookmarkStart w:id="12102" w:name="_ETM_Q21_439310"/>
      <w:bookmarkEnd w:id="12102"/>
      <w:r>
        <w:rPr>
          <w:rFonts w:hint="cs"/>
          <w:rtl/>
        </w:rPr>
        <w:t xml:space="preserve">זכויותיהם </w:t>
      </w:r>
      <w:bookmarkStart w:id="12103" w:name="_ETM_Q21_439940"/>
      <w:bookmarkEnd w:id="12103"/>
      <w:r>
        <w:rPr>
          <w:rFonts w:hint="cs"/>
          <w:rtl/>
        </w:rPr>
        <w:t xml:space="preserve">של </w:t>
      </w:r>
      <w:bookmarkStart w:id="12104" w:name="_ETM_Q21_440120"/>
      <w:bookmarkEnd w:id="12104"/>
      <w:r>
        <w:rPr>
          <w:rFonts w:hint="cs"/>
          <w:rtl/>
        </w:rPr>
        <w:t xml:space="preserve">נכי </w:t>
      </w:r>
      <w:bookmarkStart w:id="12105" w:name="_ETM_Q21_440449"/>
      <w:bookmarkEnd w:id="12105"/>
      <w:r>
        <w:rPr>
          <w:rFonts w:hint="cs"/>
          <w:rtl/>
        </w:rPr>
        <w:t xml:space="preserve">צה"ל. </w:t>
      </w:r>
      <w:bookmarkStart w:id="12106" w:name="_ETM_Q21_441260"/>
      <w:bookmarkEnd w:id="12106"/>
      <w:r>
        <w:rPr>
          <w:rFonts w:hint="cs"/>
          <w:rtl/>
        </w:rPr>
        <w:t xml:space="preserve">אני </w:t>
      </w:r>
      <w:bookmarkStart w:id="12107" w:name="_ETM_Q21_441620"/>
      <w:bookmarkEnd w:id="12107"/>
      <w:r>
        <w:rPr>
          <w:rFonts w:hint="cs"/>
          <w:rtl/>
        </w:rPr>
        <w:t xml:space="preserve">מבקשת </w:t>
      </w:r>
      <w:bookmarkStart w:id="12108" w:name="_ETM_Q21_442100"/>
      <w:bookmarkStart w:id="12109" w:name="_ETM_Q21_442460"/>
      <w:bookmarkEnd w:id="12108"/>
      <w:bookmarkEnd w:id="12109"/>
      <w:r>
        <w:rPr>
          <w:rFonts w:hint="cs"/>
          <w:rtl/>
        </w:rPr>
        <w:t xml:space="preserve">לנצל </w:t>
      </w:r>
      <w:bookmarkStart w:id="12110" w:name="_ETM_Q21_442850"/>
      <w:bookmarkEnd w:id="12110"/>
      <w:r>
        <w:rPr>
          <w:rFonts w:hint="cs"/>
          <w:rtl/>
        </w:rPr>
        <w:t xml:space="preserve">את </w:t>
      </w:r>
      <w:bookmarkStart w:id="12111" w:name="_ETM_Q21_442910"/>
      <w:bookmarkEnd w:id="12111"/>
      <w:r>
        <w:rPr>
          <w:rFonts w:hint="cs"/>
          <w:rtl/>
        </w:rPr>
        <w:t xml:space="preserve">הבמה </w:t>
      </w:r>
      <w:bookmarkStart w:id="12112" w:name="_ETM_Q21_443330"/>
      <w:bookmarkEnd w:id="12112"/>
      <w:r>
        <w:rPr>
          <w:rFonts w:hint="cs"/>
          <w:rtl/>
        </w:rPr>
        <w:t xml:space="preserve">הזאת </w:t>
      </w:r>
      <w:bookmarkStart w:id="12113" w:name="_ETM_Q21_443630"/>
      <w:bookmarkEnd w:id="12113"/>
      <w:r>
        <w:rPr>
          <w:rFonts w:hint="cs"/>
          <w:rtl/>
        </w:rPr>
        <w:t xml:space="preserve">ולפנות </w:t>
      </w:r>
      <w:bookmarkStart w:id="12114" w:name="_ETM_Q21_444199"/>
      <w:bookmarkEnd w:id="12114"/>
      <w:r>
        <w:rPr>
          <w:rFonts w:hint="cs"/>
          <w:rtl/>
        </w:rPr>
        <w:t xml:space="preserve">אליהם מכאן. </w:t>
      </w:r>
      <w:bookmarkStart w:id="12115" w:name="_ETM_Q21_445570"/>
      <w:bookmarkEnd w:id="12115"/>
    </w:p>
    <w:p w:rsidR="00FA4D28" w:rsidRDefault="00FA4D28" w:rsidP="00FA4D28">
      <w:pPr>
        <w:rPr>
          <w:rtl/>
        </w:rPr>
      </w:pPr>
    </w:p>
    <w:p w:rsidR="00FA4D28" w:rsidRDefault="00FA4D28" w:rsidP="00FA4D28">
      <w:pPr>
        <w:rPr>
          <w:rtl/>
        </w:rPr>
      </w:pPr>
      <w:bookmarkStart w:id="12116" w:name="_ETM_Q21_446000"/>
      <w:bookmarkEnd w:id="12116"/>
      <w:r>
        <w:rPr>
          <w:rFonts w:hint="cs"/>
          <w:rtl/>
        </w:rPr>
        <w:t xml:space="preserve">נכי </w:t>
      </w:r>
      <w:bookmarkStart w:id="12117" w:name="_ETM_Q21_445960"/>
      <w:bookmarkEnd w:id="12117"/>
      <w:r>
        <w:rPr>
          <w:rFonts w:hint="cs"/>
          <w:rtl/>
        </w:rPr>
        <w:t xml:space="preserve">צה"ל, </w:t>
      </w:r>
      <w:bookmarkStart w:id="12118" w:name="_ETM_Q21_446440"/>
      <w:bookmarkEnd w:id="12118"/>
      <w:r>
        <w:rPr>
          <w:rFonts w:hint="cs"/>
          <w:rtl/>
        </w:rPr>
        <w:t xml:space="preserve">אחיי </w:t>
      </w:r>
      <w:bookmarkStart w:id="12119" w:name="_ETM_Q21_446800"/>
      <w:bookmarkEnd w:id="12119"/>
      <w:r>
        <w:rPr>
          <w:rFonts w:hint="cs"/>
          <w:rtl/>
        </w:rPr>
        <w:t xml:space="preserve">ואחיותיי </w:t>
      </w:r>
      <w:bookmarkStart w:id="12120" w:name="_ETM_Q21_447460"/>
      <w:bookmarkEnd w:id="12120"/>
      <w:r>
        <w:rPr>
          <w:rFonts w:hint="cs"/>
          <w:rtl/>
        </w:rPr>
        <w:t xml:space="preserve">הגיבורים, </w:t>
      </w:r>
      <w:bookmarkStart w:id="12121" w:name="_ETM_Q21_448730"/>
      <w:bookmarkEnd w:id="12121"/>
      <w:r>
        <w:rPr>
          <w:rFonts w:hint="cs"/>
          <w:rtl/>
        </w:rPr>
        <w:t xml:space="preserve">סיפור </w:t>
      </w:r>
      <w:bookmarkStart w:id="12122" w:name="_ETM_Q21_449240"/>
      <w:bookmarkEnd w:id="12122"/>
      <w:r>
        <w:rPr>
          <w:rFonts w:hint="cs"/>
          <w:rtl/>
        </w:rPr>
        <w:t xml:space="preserve">הגבורה </w:t>
      </w:r>
      <w:bookmarkStart w:id="12123" w:name="_ETM_Q21_449720"/>
      <w:bookmarkEnd w:id="12123"/>
      <w:r>
        <w:rPr>
          <w:rFonts w:hint="cs"/>
          <w:rtl/>
        </w:rPr>
        <w:t xml:space="preserve">שלכם </w:t>
      </w:r>
      <w:bookmarkStart w:id="12124" w:name="_ETM_Q21_450410"/>
      <w:bookmarkStart w:id="12125" w:name="_ETM_Q21_450500"/>
      <w:bookmarkEnd w:id="12124"/>
      <w:bookmarkEnd w:id="12125"/>
      <w:r>
        <w:rPr>
          <w:rFonts w:hint="cs"/>
          <w:rtl/>
        </w:rPr>
        <w:t xml:space="preserve">ייחרט </w:t>
      </w:r>
      <w:bookmarkStart w:id="12126" w:name="_ETM_Q21_450890"/>
      <w:bookmarkEnd w:id="12126"/>
      <w:r>
        <w:rPr>
          <w:rFonts w:hint="cs"/>
          <w:rtl/>
        </w:rPr>
        <w:t xml:space="preserve">לעד </w:t>
      </w:r>
      <w:bookmarkStart w:id="12127" w:name="_ETM_Q21_451250"/>
      <w:bookmarkEnd w:id="12127"/>
      <w:r>
        <w:rPr>
          <w:rFonts w:hint="cs"/>
          <w:rtl/>
        </w:rPr>
        <w:t xml:space="preserve">בדברי </w:t>
      </w:r>
      <w:bookmarkStart w:id="12128" w:name="_ETM_Q21_451730"/>
      <w:bookmarkEnd w:id="12128"/>
      <w:r>
        <w:rPr>
          <w:rFonts w:hint="cs"/>
          <w:rtl/>
        </w:rPr>
        <w:t xml:space="preserve">ימיה </w:t>
      </w:r>
      <w:bookmarkStart w:id="12129" w:name="_ETM_Q21_452450"/>
      <w:bookmarkEnd w:id="12129"/>
      <w:r>
        <w:rPr>
          <w:rFonts w:hint="cs"/>
          <w:rtl/>
        </w:rPr>
        <w:t xml:space="preserve">של </w:t>
      </w:r>
      <w:bookmarkStart w:id="12130" w:name="_ETM_Q21_452690"/>
      <w:bookmarkEnd w:id="12130"/>
      <w:r>
        <w:rPr>
          <w:rFonts w:hint="cs"/>
          <w:rtl/>
        </w:rPr>
        <w:t xml:space="preserve">מדינת </w:t>
      </w:r>
      <w:bookmarkStart w:id="12131" w:name="_ETM_Q21_453170"/>
      <w:bookmarkEnd w:id="12131"/>
      <w:r>
        <w:rPr>
          <w:rFonts w:hint="cs"/>
          <w:rtl/>
        </w:rPr>
        <w:t xml:space="preserve">ישראל. </w:t>
      </w:r>
      <w:bookmarkStart w:id="12132" w:name="_ETM_Q21_454789"/>
      <w:bookmarkEnd w:id="12132"/>
      <w:r>
        <w:rPr>
          <w:rFonts w:hint="cs"/>
          <w:rtl/>
        </w:rPr>
        <w:t xml:space="preserve">תודה </w:t>
      </w:r>
      <w:bookmarkStart w:id="12133" w:name="_ETM_Q21_455240"/>
      <w:bookmarkEnd w:id="12133"/>
      <w:r>
        <w:rPr>
          <w:rFonts w:hint="cs"/>
          <w:rtl/>
        </w:rPr>
        <w:t xml:space="preserve">לעשרות </w:t>
      </w:r>
      <w:bookmarkStart w:id="12134" w:name="_ETM_Q21_455839"/>
      <w:bookmarkEnd w:id="12134"/>
      <w:r>
        <w:rPr>
          <w:rFonts w:hint="cs"/>
          <w:rtl/>
        </w:rPr>
        <w:t xml:space="preserve">אלפי </w:t>
      </w:r>
      <w:bookmarkStart w:id="12135" w:name="_ETM_Q21_456110"/>
      <w:bookmarkEnd w:id="12135"/>
      <w:r>
        <w:rPr>
          <w:rFonts w:hint="cs"/>
          <w:rtl/>
        </w:rPr>
        <w:t xml:space="preserve">חיילים </w:t>
      </w:r>
      <w:bookmarkStart w:id="12136" w:name="_ETM_Q21_456680"/>
      <w:bookmarkEnd w:id="12136"/>
      <w:r>
        <w:rPr>
          <w:rFonts w:hint="cs"/>
          <w:rtl/>
        </w:rPr>
        <w:t xml:space="preserve">פצועים </w:t>
      </w:r>
      <w:bookmarkStart w:id="12137" w:name="_ETM_Q21_457160"/>
      <w:bookmarkEnd w:id="12137"/>
      <w:r>
        <w:rPr>
          <w:rFonts w:hint="cs"/>
          <w:rtl/>
        </w:rPr>
        <w:t xml:space="preserve">פיזית </w:t>
      </w:r>
      <w:bookmarkStart w:id="12138" w:name="_ETM_Q21_457699"/>
      <w:bookmarkEnd w:id="12138"/>
      <w:r>
        <w:rPr>
          <w:rFonts w:hint="cs"/>
          <w:rtl/>
        </w:rPr>
        <w:t xml:space="preserve">ונפשית </w:t>
      </w:r>
      <w:bookmarkStart w:id="12139" w:name="_ETM_Q21_458800"/>
      <w:bookmarkStart w:id="12140" w:name="_ETM_Q21_459070"/>
      <w:bookmarkEnd w:id="12139"/>
      <w:bookmarkEnd w:id="12140"/>
      <w:r>
        <w:rPr>
          <w:rFonts w:hint="cs"/>
          <w:rtl/>
        </w:rPr>
        <w:t xml:space="preserve">הנושאים </w:t>
      </w:r>
      <w:bookmarkStart w:id="12141" w:name="_ETM_Q21_459580"/>
      <w:bookmarkEnd w:id="12141"/>
      <w:r>
        <w:rPr>
          <w:rFonts w:hint="cs"/>
          <w:rtl/>
        </w:rPr>
        <w:t xml:space="preserve">בעול </w:t>
      </w:r>
      <w:bookmarkStart w:id="12142" w:name="_ETM_Q21_459940"/>
      <w:bookmarkEnd w:id="12142"/>
      <w:r>
        <w:rPr>
          <w:rFonts w:hint="cs"/>
          <w:rtl/>
        </w:rPr>
        <w:t xml:space="preserve">המלחמה </w:t>
      </w:r>
      <w:bookmarkStart w:id="12143" w:name="_ETM_Q21_460750"/>
      <w:bookmarkEnd w:id="12143"/>
      <w:r>
        <w:rPr>
          <w:rFonts w:hint="cs"/>
          <w:rtl/>
        </w:rPr>
        <w:t xml:space="preserve">עד </w:t>
      </w:r>
      <w:bookmarkStart w:id="12144" w:name="_ETM_Q21_460990"/>
      <w:bookmarkEnd w:id="12144"/>
      <w:r>
        <w:rPr>
          <w:rFonts w:hint="cs"/>
          <w:rtl/>
        </w:rPr>
        <w:t xml:space="preserve">היום. </w:t>
      </w:r>
      <w:bookmarkStart w:id="12145" w:name="_ETM_Q21_461990"/>
      <w:bookmarkEnd w:id="12145"/>
      <w:r>
        <w:rPr>
          <w:rFonts w:hint="cs"/>
          <w:rtl/>
        </w:rPr>
        <w:t xml:space="preserve">כקצינה </w:t>
      </w:r>
      <w:bookmarkStart w:id="12146" w:name="_ETM_Q21_462589"/>
      <w:bookmarkEnd w:id="12146"/>
      <w:r>
        <w:rPr>
          <w:rFonts w:hint="cs"/>
          <w:rtl/>
        </w:rPr>
        <w:t xml:space="preserve">בכירה </w:t>
      </w:r>
      <w:bookmarkStart w:id="12147" w:name="_ETM_Q21_463279"/>
      <w:bookmarkEnd w:id="12147"/>
      <w:r>
        <w:rPr>
          <w:rFonts w:hint="cs"/>
          <w:rtl/>
        </w:rPr>
        <w:t xml:space="preserve">בצה"ל </w:t>
      </w:r>
      <w:bookmarkStart w:id="12148" w:name="_ETM_Q21_463880"/>
      <w:bookmarkEnd w:id="12148"/>
      <w:r>
        <w:rPr>
          <w:rFonts w:hint="cs"/>
          <w:rtl/>
        </w:rPr>
        <w:t xml:space="preserve">נחשפתי </w:t>
      </w:r>
      <w:bookmarkStart w:id="12149" w:name="_ETM_Q21_464330"/>
      <w:bookmarkEnd w:id="12149"/>
      <w:r>
        <w:rPr>
          <w:rFonts w:hint="cs"/>
          <w:rtl/>
        </w:rPr>
        <w:t xml:space="preserve">לסיפורים </w:t>
      </w:r>
      <w:bookmarkStart w:id="12150" w:name="_ETM_Q21_464930"/>
      <w:bookmarkEnd w:id="12150"/>
      <w:r>
        <w:rPr>
          <w:rFonts w:hint="cs"/>
          <w:rtl/>
        </w:rPr>
        <w:t xml:space="preserve">אישיים </w:t>
      </w:r>
      <w:bookmarkStart w:id="12151" w:name="_ETM_Q21_465380"/>
      <w:bookmarkEnd w:id="12151"/>
      <w:r>
        <w:rPr>
          <w:rFonts w:hint="cs"/>
          <w:rtl/>
        </w:rPr>
        <w:t xml:space="preserve">מעוררי </w:t>
      </w:r>
      <w:bookmarkStart w:id="12152" w:name="_ETM_Q21_465889"/>
      <w:bookmarkEnd w:id="12152"/>
      <w:r>
        <w:rPr>
          <w:rFonts w:hint="cs"/>
          <w:rtl/>
        </w:rPr>
        <w:t>השראה</w:t>
      </w:r>
      <w:bookmarkStart w:id="12153" w:name="_ETM_Q21_466850"/>
      <w:bookmarkEnd w:id="12153"/>
      <w:r>
        <w:rPr>
          <w:rFonts w:hint="cs"/>
          <w:rtl/>
        </w:rPr>
        <w:t xml:space="preserve">, </w:t>
      </w:r>
      <w:bookmarkStart w:id="12154" w:name="_ETM_Q21_467919"/>
      <w:bookmarkEnd w:id="12154"/>
      <w:proofErr w:type="spellStart"/>
      <w:r>
        <w:rPr>
          <w:rFonts w:hint="cs"/>
          <w:rtl/>
        </w:rPr>
        <w:t>הירואיים</w:t>
      </w:r>
      <w:proofErr w:type="spellEnd"/>
      <w:r>
        <w:rPr>
          <w:rFonts w:hint="cs"/>
          <w:rtl/>
        </w:rPr>
        <w:t xml:space="preserve">, של </w:t>
      </w:r>
      <w:bookmarkStart w:id="12155" w:name="_ETM_Q21_468160"/>
      <w:bookmarkEnd w:id="12155"/>
      <w:r>
        <w:rPr>
          <w:rFonts w:hint="cs"/>
          <w:rtl/>
        </w:rPr>
        <w:t xml:space="preserve">חיילים </w:t>
      </w:r>
      <w:bookmarkStart w:id="12156" w:name="_ETM_Q21_468610"/>
      <w:bookmarkEnd w:id="12156"/>
      <w:r>
        <w:rPr>
          <w:rFonts w:hint="cs"/>
          <w:rtl/>
        </w:rPr>
        <w:t xml:space="preserve">ומפקדים </w:t>
      </w:r>
      <w:bookmarkStart w:id="12157" w:name="_ETM_Q21_469330"/>
      <w:bookmarkEnd w:id="12157"/>
      <w:r>
        <w:rPr>
          <w:rFonts w:hint="cs"/>
          <w:rtl/>
        </w:rPr>
        <w:t xml:space="preserve">בעלי </w:t>
      </w:r>
      <w:bookmarkStart w:id="12158" w:name="_ETM_Q21_469779"/>
      <w:bookmarkEnd w:id="12158"/>
      <w:r>
        <w:rPr>
          <w:rFonts w:hint="cs"/>
          <w:rtl/>
        </w:rPr>
        <w:t xml:space="preserve">תעצומות </w:t>
      </w:r>
      <w:bookmarkStart w:id="12159" w:name="_ETM_Q21_470560"/>
      <w:bookmarkEnd w:id="12159"/>
      <w:r>
        <w:rPr>
          <w:rFonts w:hint="cs"/>
          <w:rtl/>
        </w:rPr>
        <w:t xml:space="preserve">נפש </w:t>
      </w:r>
      <w:bookmarkStart w:id="12160" w:name="_ETM_Q21_470979"/>
      <w:bookmarkEnd w:id="12160"/>
      <w:r>
        <w:rPr>
          <w:rFonts w:hint="cs"/>
          <w:rtl/>
        </w:rPr>
        <w:t>אין</w:t>
      </w:r>
      <w:bookmarkStart w:id="12161" w:name="_ETM_Q21_471220"/>
      <w:bookmarkEnd w:id="12161"/>
      <w:r>
        <w:rPr>
          <w:rFonts w:hint="cs"/>
          <w:rtl/>
        </w:rPr>
        <w:t xml:space="preserve">-סופיות, </w:t>
      </w:r>
      <w:bookmarkStart w:id="12162" w:name="_ETM_Q21_471759"/>
      <w:bookmarkStart w:id="12163" w:name="_ETM_Q21_472270"/>
      <w:bookmarkStart w:id="12164" w:name="_ETM_Q21_473349"/>
      <w:bookmarkEnd w:id="12162"/>
      <w:bookmarkEnd w:id="12163"/>
      <w:bookmarkEnd w:id="12164"/>
      <w:r>
        <w:rPr>
          <w:rFonts w:hint="cs"/>
          <w:rtl/>
        </w:rPr>
        <w:t xml:space="preserve">שלמרות </w:t>
      </w:r>
      <w:bookmarkStart w:id="12165" w:name="_ETM_Q21_474099"/>
      <w:bookmarkEnd w:id="12165"/>
      <w:r>
        <w:rPr>
          <w:rFonts w:hint="cs"/>
          <w:rtl/>
        </w:rPr>
        <w:t xml:space="preserve">הפציעות </w:t>
      </w:r>
      <w:bookmarkStart w:id="12166" w:name="_ETM_Q21_474699"/>
      <w:bookmarkEnd w:id="12166"/>
      <w:r>
        <w:rPr>
          <w:rFonts w:hint="cs"/>
          <w:rtl/>
        </w:rPr>
        <w:t xml:space="preserve">הקשות </w:t>
      </w:r>
      <w:bookmarkStart w:id="12167" w:name="_ETM_Q21_476029"/>
      <w:bookmarkEnd w:id="12167"/>
      <w:r>
        <w:rPr>
          <w:rFonts w:hint="cs"/>
          <w:rtl/>
        </w:rPr>
        <w:t xml:space="preserve">שגבו </w:t>
      </w:r>
      <w:bookmarkStart w:id="12168" w:name="_ETM_Q21_476660"/>
      <w:bookmarkEnd w:id="12168"/>
      <w:r>
        <w:rPr>
          <w:rFonts w:hint="cs"/>
          <w:rtl/>
        </w:rPr>
        <w:t xml:space="preserve">מחיר </w:t>
      </w:r>
      <w:bookmarkStart w:id="12169" w:name="_ETM_Q21_477230"/>
      <w:bookmarkEnd w:id="12169"/>
      <w:r>
        <w:rPr>
          <w:rFonts w:hint="cs"/>
          <w:rtl/>
        </w:rPr>
        <w:t xml:space="preserve">רב </w:t>
      </w:r>
      <w:bookmarkStart w:id="12170" w:name="_ETM_Q21_477710"/>
      <w:bookmarkEnd w:id="12170"/>
      <w:r>
        <w:rPr>
          <w:rFonts w:hint="cs"/>
          <w:rtl/>
        </w:rPr>
        <w:t xml:space="preserve">גם </w:t>
      </w:r>
      <w:bookmarkStart w:id="12171" w:name="_ETM_Q21_478040"/>
      <w:bookmarkEnd w:id="12171"/>
      <w:r>
        <w:rPr>
          <w:rFonts w:hint="cs"/>
          <w:rtl/>
        </w:rPr>
        <w:t xml:space="preserve">באירוע </w:t>
      </w:r>
      <w:bookmarkStart w:id="12172" w:name="_ETM_Q21_478940"/>
      <w:bookmarkEnd w:id="12172"/>
      <w:r>
        <w:rPr>
          <w:rFonts w:hint="cs"/>
          <w:rtl/>
        </w:rPr>
        <w:t xml:space="preserve">וגם </w:t>
      </w:r>
      <w:bookmarkStart w:id="12173" w:name="_ETM_Q21_479390"/>
      <w:bookmarkEnd w:id="12173"/>
      <w:r>
        <w:rPr>
          <w:rFonts w:hint="cs"/>
          <w:rtl/>
        </w:rPr>
        <w:t xml:space="preserve">לאחריו, </w:t>
      </w:r>
      <w:bookmarkStart w:id="12174" w:name="_ETM_Q21_480350"/>
      <w:bookmarkEnd w:id="12174"/>
      <w:r>
        <w:rPr>
          <w:rFonts w:hint="cs"/>
          <w:rtl/>
        </w:rPr>
        <w:t xml:space="preserve">הם </w:t>
      </w:r>
      <w:bookmarkStart w:id="12175" w:name="_ETM_Q21_480560"/>
      <w:bookmarkEnd w:id="12175"/>
      <w:r>
        <w:rPr>
          <w:rFonts w:hint="cs"/>
          <w:rtl/>
        </w:rPr>
        <w:t xml:space="preserve">לא </w:t>
      </w:r>
      <w:bookmarkStart w:id="12176" w:name="_ETM_Q21_480740"/>
      <w:bookmarkEnd w:id="12176"/>
      <w:r>
        <w:rPr>
          <w:rFonts w:hint="cs"/>
          <w:rtl/>
        </w:rPr>
        <w:t xml:space="preserve">ויתרו וממשיכים </w:t>
      </w:r>
      <w:bookmarkStart w:id="12177" w:name="_ETM_Q21_477000"/>
      <w:bookmarkStart w:id="12178" w:name="_ETM_Q21_480989"/>
      <w:bookmarkStart w:id="12179" w:name="_ETM_Q21_481199"/>
      <w:bookmarkStart w:id="12180" w:name="_ETM_Q21_481380"/>
      <w:bookmarkStart w:id="12181" w:name="_ETM_Q21_481890"/>
      <w:bookmarkStart w:id="12182" w:name="_ETM_Q21_482490"/>
      <w:bookmarkEnd w:id="12177"/>
      <w:bookmarkEnd w:id="12178"/>
      <w:bookmarkEnd w:id="12179"/>
      <w:bookmarkEnd w:id="12180"/>
      <w:bookmarkEnd w:id="12181"/>
      <w:bookmarkEnd w:id="12182"/>
      <w:r>
        <w:rPr>
          <w:rFonts w:hint="cs"/>
          <w:rtl/>
        </w:rPr>
        <w:t xml:space="preserve">להילחם </w:t>
      </w:r>
      <w:bookmarkStart w:id="12183" w:name="_ETM_Q21_482970"/>
      <w:bookmarkEnd w:id="12183"/>
      <w:r>
        <w:rPr>
          <w:rFonts w:hint="cs"/>
          <w:rtl/>
        </w:rPr>
        <w:t xml:space="preserve">עד </w:t>
      </w:r>
      <w:bookmarkStart w:id="12184" w:name="_ETM_Q21_483240"/>
      <w:bookmarkEnd w:id="12184"/>
      <w:r>
        <w:rPr>
          <w:rFonts w:hint="cs"/>
          <w:rtl/>
        </w:rPr>
        <w:t>היום.</w:t>
      </w:r>
    </w:p>
    <w:p w:rsidR="00FA4D28" w:rsidRDefault="00FA4D28" w:rsidP="00FA4D28">
      <w:pPr>
        <w:rPr>
          <w:rtl/>
        </w:rPr>
      </w:pPr>
      <w:bookmarkStart w:id="12185" w:name="_ETM_Q21_479000"/>
      <w:bookmarkEnd w:id="12185"/>
    </w:p>
    <w:p w:rsidR="00FA4D28" w:rsidRDefault="00FA4D28" w:rsidP="00F952C9">
      <w:pPr>
        <w:rPr>
          <w:rtl/>
        </w:rPr>
      </w:pPr>
      <w:bookmarkStart w:id="12186" w:name="_ETM_Q21_480000"/>
      <w:bookmarkStart w:id="12187" w:name="_ETM_Q21_484560"/>
      <w:bookmarkEnd w:id="12186"/>
      <w:bookmarkEnd w:id="12187"/>
      <w:r>
        <w:rPr>
          <w:rFonts w:hint="cs"/>
          <w:rtl/>
        </w:rPr>
        <w:t xml:space="preserve">האומץ </w:t>
      </w:r>
      <w:bookmarkStart w:id="12188" w:name="_ETM_Q21_485100"/>
      <w:bookmarkEnd w:id="12188"/>
      <w:r>
        <w:rPr>
          <w:rFonts w:hint="cs"/>
          <w:rtl/>
        </w:rPr>
        <w:t>שלכם</w:t>
      </w:r>
      <w:bookmarkStart w:id="12189" w:name="_ETM_Q21_485730"/>
      <w:bookmarkEnd w:id="12189"/>
      <w:r>
        <w:rPr>
          <w:rFonts w:hint="cs"/>
          <w:rtl/>
        </w:rPr>
        <w:t xml:space="preserve"> </w:t>
      </w:r>
      <w:bookmarkStart w:id="12190" w:name="_ETM_Q21_486799"/>
      <w:bookmarkEnd w:id="12190"/>
      <w:r>
        <w:rPr>
          <w:rFonts w:hint="cs"/>
          <w:rtl/>
        </w:rPr>
        <w:t xml:space="preserve">ושלכן מתבטא </w:t>
      </w:r>
      <w:bookmarkStart w:id="12191" w:name="_ETM_Q21_487579"/>
      <w:bookmarkEnd w:id="12191"/>
      <w:r>
        <w:rPr>
          <w:rFonts w:hint="cs"/>
          <w:rtl/>
        </w:rPr>
        <w:t xml:space="preserve">לא </w:t>
      </w:r>
      <w:bookmarkStart w:id="12192" w:name="_ETM_Q21_487819"/>
      <w:bookmarkEnd w:id="12192"/>
      <w:r>
        <w:rPr>
          <w:rFonts w:hint="cs"/>
          <w:rtl/>
        </w:rPr>
        <w:t xml:space="preserve">רק </w:t>
      </w:r>
      <w:bookmarkStart w:id="12193" w:name="_ETM_Q21_487999"/>
      <w:bookmarkEnd w:id="12193"/>
      <w:r>
        <w:rPr>
          <w:rFonts w:hint="cs"/>
          <w:rtl/>
        </w:rPr>
        <w:t xml:space="preserve">בנקודת </w:t>
      </w:r>
      <w:bookmarkStart w:id="12194" w:name="_ETM_Q21_488900"/>
      <w:bookmarkEnd w:id="12194"/>
      <w:r>
        <w:rPr>
          <w:rFonts w:hint="cs"/>
          <w:rtl/>
        </w:rPr>
        <w:t xml:space="preserve">זמן </w:t>
      </w:r>
      <w:bookmarkStart w:id="12195" w:name="_ETM_Q21_489289"/>
      <w:bookmarkEnd w:id="12195"/>
      <w:r>
        <w:rPr>
          <w:rFonts w:hint="cs"/>
          <w:rtl/>
        </w:rPr>
        <w:t xml:space="preserve">מסוימת </w:t>
      </w:r>
      <w:bookmarkStart w:id="12196" w:name="_ETM_Q21_489860"/>
      <w:bookmarkEnd w:id="12196"/>
      <w:r>
        <w:rPr>
          <w:rFonts w:hint="cs"/>
          <w:rtl/>
        </w:rPr>
        <w:t xml:space="preserve">בהיסטוריה, </w:t>
      </w:r>
      <w:bookmarkStart w:id="12197" w:name="_ETM_Q21_491059"/>
      <w:bookmarkEnd w:id="12197"/>
      <w:r>
        <w:rPr>
          <w:rFonts w:hint="cs"/>
          <w:rtl/>
        </w:rPr>
        <w:t xml:space="preserve">אלא </w:t>
      </w:r>
      <w:bookmarkStart w:id="12198" w:name="_ETM_Q21_491360"/>
      <w:bookmarkEnd w:id="12198"/>
      <w:r>
        <w:rPr>
          <w:rFonts w:hint="cs"/>
          <w:rtl/>
        </w:rPr>
        <w:t xml:space="preserve">במאבק </w:t>
      </w:r>
      <w:bookmarkStart w:id="12199" w:name="_ETM_Q21_492139"/>
      <w:bookmarkEnd w:id="12199"/>
      <w:r>
        <w:rPr>
          <w:rFonts w:hint="cs"/>
          <w:rtl/>
        </w:rPr>
        <w:t xml:space="preserve">יום-יום </w:t>
      </w:r>
      <w:bookmarkStart w:id="12200" w:name="_ETM_Q21_492830"/>
      <w:bookmarkEnd w:id="12200"/>
      <w:r>
        <w:rPr>
          <w:rFonts w:hint="cs"/>
          <w:rtl/>
        </w:rPr>
        <w:t>ושעה-</w:t>
      </w:r>
      <w:bookmarkStart w:id="12201" w:name="_ETM_Q21_493309"/>
      <w:bookmarkEnd w:id="12201"/>
      <w:r>
        <w:rPr>
          <w:rFonts w:hint="cs"/>
          <w:rtl/>
        </w:rPr>
        <w:t xml:space="preserve">שעה. </w:t>
      </w:r>
      <w:bookmarkStart w:id="12202" w:name="_ETM_Q21_494839"/>
      <w:bookmarkEnd w:id="12202"/>
      <w:r>
        <w:rPr>
          <w:rFonts w:hint="cs"/>
          <w:rtl/>
        </w:rPr>
        <w:t xml:space="preserve">תודה </w:t>
      </w:r>
      <w:bookmarkStart w:id="12203" w:name="_ETM_Q21_495230"/>
      <w:bookmarkEnd w:id="12203"/>
      <w:r>
        <w:rPr>
          <w:rFonts w:hint="cs"/>
          <w:rtl/>
        </w:rPr>
        <w:t xml:space="preserve">גם </w:t>
      </w:r>
      <w:bookmarkStart w:id="12204" w:name="_ETM_Q21_495440"/>
      <w:bookmarkEnd w:id="12204"/>
      <w:r>
        <w:rPr>
          <w:rFonts w:hint="cs"/>
          <w:rtl/>
        </w:rPr>
        <w:t xml:space="preserve">למשפחות, </w:t>
      </w:r>
      <w:bookmarkStart w:id="12205" w:name="_ETM_Q21_496520"/>
      <w:bookmarkEnd w:id="12205"/>
      <w:r>
        <w:rPr>
          <w:rFonts w:hint="cs"/>
          <w:rtl/>
        </w:rPr>
        <w:t xml:space="preserve">זו </w:t>
      </w:r>
      <w:bookmarkStart w:id="12206" w:name="_ETM_Q21_496730"/>
      <w:bookmarkEnd w:id="12206"/>
      <w:r>
        <w:rPr>
          <w:rFonts w:hint="cs"/>
          <w:rtl/>
        </w:rPr>
        <w:t xml:space="preserve">הזדמנות </w:t>
      </w:r>
      <w:bookmarkStart w:id="12207" w:name="_ETM_Q21_497270"/>
      <w:bookmarkEnd w:id="12207"/>
      <w:r>
        <w:rPr>
          <w:rFonts w:hint="cs"/>
          <w:rtl/>
        </w:rPr>
        <w:t xml:space="preserve">טובה </w:t>
      </w:r>
      <w:bookmarkStart w:id="12208" w:name="_ETM_Q21_498050"/>
      <w:bookmarkEnd w:id="12208"/>
      <w:r>
        <w:rPr>
          <w:rFonts w:hint="cs"/>
          <w:rtl/>
        </w:rPr>
        <w:t xml:space="preserve">להעריך </w:t>
      </w:r>
      <w:bookmarkStart w:id="12209" w:name="_ETM_Q21_498589"/>
      <w:bookmarkEnd w:id="12209"/>
      <w:r>
        <w:rPr>
          <w:rFonts w:hint="cs"/>
          <w:rtl/>
        </w:rPr>
        <w:t xml:space="preserve">את </w:t>
      </w:r>
      <w:bookmarkStart w:id="12210" w:name="_ETM_Q21_498710"/>
      <w:bookmarkEnd w:id="12210"/>
      <w:r>
        <w:rPr>
          <w:rFonts w:hint="cs"/>
          <w:rtl/>
        </w:rPr>
        <w:t xml:space="preserve">המשפחות. </w:t>
      </w:r>
      <w:bookmarkStart w:id="12211" w:name="_ETM_Q21_500089"/>
      <w:bookmarkEnd w:id="12211"/>
      <w:r>
        <w:rPr>
          <w:rFonts w:hint="cs"/>
          <w:rtl/>
        </w:rPr>
        <w:t xml:space="preserve">נכי </w:t>
      </w:r>
      <w:bookmarkStart w:id="12212" w:name="_ETM_Q21_500450"/>
      <w:bookmarkEnd w:id="12212"/>
      <w:r>
        <w:rPr>
          <w:rFonts w:hint="cs"/>
          <w:rtl/>
        </w:rPr>
        <w:t xml:space="preserve">צה"ל </w:t>
      </w:r>
      <w:bookmarkStart w:id="12213" w:name="_ETM_Q21_501320"/>
      <w:bookmarkEnd w:id="12213"/>
      <w:r>
        <w:rPr>
          <w:rFonts w:hint="cs"/>
          <w:rtl/>
        </w:rPr>
        <w:t xml:space="preserve">ראויים </w:t>
      </w:r>
      <w:bookmarkStart w:id="12214" w:name="_ETM_Q21_501650"/>
      <w:bookmarkEnd w:id="12214"/>
      <w:r>
        <w:rPr>
          <w:rFonts w:hint="cs"/>
          <w:rtl/>
        </w:rPr>
        <w:t xml:space="preserve">להערכה </w:t>
      </w:r>
      <w:bookmarkStart w:id="12215" w:name="_ETM_Q21_502339"/>
      <w:bookmarkEnd w:id="12215"/>
      <w:r>
        <w:rPr>
          <w:rFonts w:hint="cs"/>
          <w:rtl/>
        </w:rPr>
        <w:t xml:space="preserve">לא </w:t>
      </w:r>
      <w:bookmarkStart w:id="12216" w:name="_ETM_Q21_502490"/>
      <w:bookmarkEnd w:id="12216"/>
      <w:r>
        <w:rPr>
          <w:rFonts w:hint="cs"/>
          <w:rtl/>
        </w:rPr>
        <w:t xml:space="preserve">רק </w:t>
      </w:r>
      <w:bookmarkStart w:id="12217" w:name="_ETM_Q21_502669"/>
      <w:bookmarkEnd w:id="12217"/>
      <w:r>
        <w:rPr>
          <w:rFonts w:hint="cs"/>
          <w:rtl/>
        </w:rPr>
        <w:t xml:space="preserve">במילים </w:t>
      </w:r>
      <w:bookmarkStart w:id="12218" w:name="_ETM_Q21_503150"/>
      <w:bookmarkEnd w:id="12218"/>
      <w:r>
        <w:rPr>
          <w:rFonts w:hint="cs"/>
          <w:rtl/>
        </w:rPr>
        <w:t xml:space="preserve">אלא </w:t>
      </w:r>
      <w:bookmarkStart w:id="12219" w:name="_ETM_Q21_503300"/>
      <w:bookmarkEnd w:id="12219"/>
      <w:r>
        <w:rPr>
          <w:rFonts w:hint="cs"/>
          <w:rtl/>
        </w:rPr>
        <w:t xml:space="preserve">גם </w:t>
      </w:r>
      <w:bookmarkStart w:id="12220" w:name="_ETM_Q21_503540"/>
      <w:bookmarkEnd w:id="12220"/>
      <w:r>
        <w:rPr>
          <w:rFonts w:hint="cs"/>
          <w:rtl/>
        </w:rPr>
        <w:t xml:space="preserve">במעשים. </w:t>
      </w:r>
      <w:bookmarkStart w:id="12221" w:name="_ETM_Q21_504680"/>
      <w:bookmarkEnd w:id="12221"/>
      <w:r>
        <w:rPr>
          <w:rFonts w:hint="cs"/>
          <w:rtl/>
        </w:rPr>
        <w:t xml:space="preserve">רפורמת </w:t>
      </w:r>
      <w:bookmarkStart w:id="12222" w:name="_ETM_Q21_505460"/>
      <w:bookmarkEnd w:id="12222"/>
      <w:r>
        <w:rPr>
          <w:rFonts w:hint="cs"/>
          <w:rtl/>
        </w:rPr>
        <w:t xml:space="preserve">נפש </w:t>
      </w:r>
      <w:bookmarkStart w:id="12223" w:name="_ETM_Q21_505880"/>
      <w:bookmarkStart w:id="12224" w:name="_ETM_Q21_506899"/>
      <w:bookmarkEnd w:id="12223"/>
      <w:bookmarkEnd w:id="12224"/>
      <w:r>
        <w:rPr>
          <w:rFonts w:hint="cs"/>
          <w:rtl/>
        </w:rPr>
        <w:t xml:space="preserve">אחת, שעליה </w:t>
      </w:r>
      <w:bookmarkStart w:id="12225" w:name="_ETM_Q21_507439"/>
      <w:bookmarkEnd w:id="12225"/>
      <w:r>
        <w:rPr>
          <w:rFonts w:hint="cs"/>
          <w:rtl/>
        </w:rPr>
        <w:t xml:space="preserve">שקדו </w:t>
      </w:r>
      <w:bookmarkStart w:id="12226" w:name="_ETM_Q21_507919"/>
      <w:bookmarkEnd w:id="12226"/>
      <w:r>
        <w:rPr>
          <w:rFonts w:hint="cs"/>
          <w:rtl/>
        </w:rPr>
        <w:t xml:space="preserve">כבר </w:t>
      </w:r>
      <w:bookmarkStart w:id="12227" w:name="_ETM_Q21_508189"/>
      <w:bookmarkEnd w:id="12227"/>
      <w:r>
        <w:rPr>
          <w:rFonts w:hint="cs"/>
          <w:rtl/>
        </w:rPr>
        <w:t xml:space="preserve">בממשלה </w:t>
      </w:r>
      <w:bookmarkStart w:id="12228" w:name="_ETM_Q21_508849"/>
      <w:bookmarkEnd w:id="12228"/>
      <w:r>
        <w:rPr>
          <w:rFonts w:hint="cs"/>
          <w:rtl/>
        </w:rPr>
        <w:t xml:space="preserve">הקודמת, </w:t>
      </w:r>
      <w:bookmarkStart w:id="12229" w:name="_ETM_Q21_509920"/>
      <w:bookmarkEnd w:id="12229"/>
      <w:r>
        <w:rPr>
          <w:rFonts w:hint="cs"/>
          <w:rtl/>
        </w:rPr>
        <w:t xml:space="preserve">מעוגנת </w:t>
      </w:r>
      <w:bookmarkStart w:id="12230" w:name="_ETM_Q21_510699"/>
      <w:bookmarkEnd w:id="12230"/>
      <w:r>
        <w:rPr>
          <w:rFonts w:hint="cs"/>
          <w:rtl/>
        </w:rPr>
        <w:t xml:space="preserve">בימים </w:t>
      </w:r>
      <w:bookmarkStart w:id="12231" w:name="_ETM_Q21_511179"/>
      <w:bookmarkEnd w:id="12231"/>
      <w:r>
        <w:rPr>
          <w:rFonts w:hint="cs"/>
          <w:rtl/>
        </w:rPr>
        <w:t xml:space="preserve">אלה </w:t>
      </w:r>
      <w:bookmarkStart w:id="12232" w:name="_ETM_Q21_511480"/>
      <w:bookmarkEnd w:id="12232"/>
      <w:r>
        <w:rPr>
          <w:rFonts w:hint="cs"/>
          <w:rtl/>
        </w:rPr>
        <w:t xml:space="preserve">בחוק, </w:t>
      </w:r>
      <w:bookmarkStart w:id="12233" w:name="_ETM_Q21_512320"/>
      <w:bookmarkEnd w:id="12233"/>
      <w:r>
        <w:rPr>
          <w:rFonts w:hint="cs"/>
          <w:rtl/>
        </w:rPr>
        <w:t xml:space="preserve">ונועדה </w:t>
      </w:r>
      <w:bookmarkStart w:id="12234" w:name="_ETM_Q21_513250"/>
      <w:bookmarkEnd w:id="12234"/>
      <w:r>
        <w:rPr>
          <w:rFonts w:hint="cs"/>
          <w:rtl/>
        </w:rPr>
        <w:t xml:space="preserve">לשדרג </w:t>
      </w:r>
      <w:bookmarkStart w:id="12235" w:name="_ETM_Q21_513910"/>
      <w:bookmarkEnd w:id="12235"/>
      <w:r>
        <w:rPr>
          <w:rFonts w:hint="cs"/>
          <w:rtl/>
        </w:rPr>
        <w:t xml:space="preserve">את </w:t>
      </w:r>
      <w:bookmarkStart w:id="12236" w:name="_ETM_Q21_514000"/>
      <w:bookmarkEnd w:id="12236"/>
      <w:r>
        <w:rPr>
          <w:rFonts w:hint="cs"/>
          <w:rtl/>
        </w:rPr>
        <w:t xml:space="preserve">איכות </w:t>
      </w:r>
      <w:bookmarkStart w:id="12237" w:name="_ETM_Q21_514420"/>
      <w:bookmarkEnd w:id="12237"/>
      <w:r>
        <w:rPr>
          <w:rFonts w:hint="cs"/>
          <w:rtl/>
        </w:rPr>
        <w:t xml:space="preserve">החיים </w:t>
      </w:r>
      <w:bookmarkStart w:id="12238" w:name="_ETM_Q21_514720"/>
      <w:bookmarkEnd w:id="12238"/>
      <w:r>
        <w:rPr>
          <w:rFonts w:hint="cs"/>
          <w:rtl/>
        </w:rPr>
        <w:t xml:space="preserve">של </w:t>
      </w:r>
      <w:bookmarkStart w:id="12239" w:name="_ETM_Q21_514930"/>
      <w:bookmarkEnd w:id="12239"/>
      <w:r>
        <w:rPr>
          <w:rFonts w:hint="cs"/>
          <w:rtl/>
        </w:rPr>
        <w:t xml:space="preserve">האזרחים </w:t>
      </w:r>
      <w:bookmarkStart w:id="12240" w:name="_ETM_Q21_515440"/>
      <w:bookmarkEnd w:id="12240"/>
      <w:r>
        <w:rPr>
          <w:rFonts w:hint="cs"/>
          <w:rtl/>
        </w:rPr>
        <w:t xml:space="preserve">שכל </w:t>
      </w:r>
      <w:bookmarkStart w:id="12241" w:name="_ETM_Q21_515950"/>
      <w:bookmarkEnd w:id="12241"/>
      <w:r>
        <w:rPr>
          <w:rFonts w:hint="cs"/>
          <w:rtl/>
        </w:rPr>
        <w:t xml:space="preserve">כך </w:t>
      </w:r>
      <w:bookmarkStart w:id="12242" w:name="_ETM_Q21_516160"/>
      <w:bookmarkEnd w:id="12242"/>
      <w:r>
        <w:rPr>
          <w:rFonts w:hint="cs"/>
          <w:rtl/>
        </w:rPr>
        <w:t xml:space="preserve">ראויים </w:t>
      </w:r>
      <w:bookmarkStart w:id="12243" w:name="_ETM_Q21_516670"/>
      <w:bookmarkEnd w:id="12243"/>
      <w:r>
        <w:rPr>
          <w:rFonts w:hint="cs"/>
          <w:rtl/>
        </w:rPr>
        <w:t>לה</w:t>
      </w:r>
      <w:r w:rsidR="00F952C9">
        <w:rPr>
          <w:rFonts w:hint="cs"/>
          <w:rtl/>
        </w:rPr>
        <w:t>,</w:t>
      </w:r>
      <w:r>
        <w:rPr>
          <w:rFonts w:hint="cs"/>
          <w:rtl/>
        </w:rPr>
        <w:t xml:space="preserve"> </w:t>
      </w:r>
      <w:bookmarkStart w:id="12244" w:name="_ETM_Q21_517550"/>
      <w:bookmarkEnd w:id="12244"/>
      <w:r>
        <w:rPr>
          <w:rFonts w:hint="cs"/>
          <w:rtl/>
        </w:rPr>
        <w:t xml:space="preserve">אלה </w:t>
      </w:r>
      <w:bookmarkStart w:id="12245" w:name="_ETM_Q21_517820"/>
      <w:bookmarkEnd w:id="12245"/>
      <w:r>
        <w:rPr>
          <w:rFonts w:hint="cs"/>
          <w:rtl/>
        </w:rPr>
        <w:t xml:space="preserve">שלחמו </w:t>
      </w:r>
      <w:bookmarkStart w:id="12246" w:name="_ETM_Q21_518750"/>
      <w:bookmarkEnd w:id="12246"/>
      <w:r>
        <w:rPr>
          <w:rFonts w:hint="cs"/>
          <w:rtl/>
        </w:rPr>
        <w:t>ותרמו.</w:t>
      </w:r>
    </w:p>
    <w:p w:rsidR="00FA4D28" w:rsidRDefault="00FA4D28" w:rsidP="00FA4D28">
      <w:pPr>
        <w:rPr>
          <w:rtl/>
        </w:rPr>
      </w:pPr>
    </w:p>
    <w:p w:rsidR="00FA4D28" w:rsidRDefault="00FA4D28" w:rsidP="00F952C9">
      <w:pPr>
        <w:rPr>
          <w:rtl/>
        </w:rPr>
      </w:pPr>
      <w:bookmarkStart w:id="12247" w:name="_ETM_Q21_520429"/>
      <w:bookmarkStart w:id="12248" w:name="_ETM_Q21_521210"/>
      <w:bookmarkEnd w:id="12247"/>
      <w:bookmarkEnd w:id="12248"/>
      <w:r>
        <w:rPr>
          <w:rFonts w:hint="cs"/>
          <w:rtl/>
        </w:rPr>
        <w:t xml:space="preserve">בהזדמנות </w:t>
      </w:r>
      <w:bookmarkStart w:id="12249" w:name="_ETM_Q21_521960"/>
      <w:bookmarkEnd w:id="12249"/>
      <w:r>
        <w:rPr>
          <w:rFonts w:hint="cs"/>
          <w:rtl/>
        </w:rPr>
        <w:t xml:space="preserve">הזאת </w:t>
      </w:r>
      <w:bookmarkStart w:id="12250" w:name="_ETM_Q21_523039"/>
      <w:bookmarkEnd w:id="12250"/>
      <w:r>
        <w:rPr>
          <w:rFonts w:hint="cs"/>
          <w:rtl/>
        </w:rPr>
        <w:t xml:space="preserve">אני </w:t>
      </w:r>
      <w:bookmarkStart w:id="12251" w:name="_ETM_Q21_520789"/>
      <w:bookmarkEnd w:id="12251"/>
      <w:r>
        <w:rPr>
          <w:rFonts w:hint="cs"/>
          <w:rtl/>
        </w:rPr>
        <w:t xml:space="preserve">רוצה להודות </w:t>
      </w:r>
      <w:bookmarkStart w:id="12252" w:name="_ETM_Q21_524149"/>
      <w:bookmarkEnd w:id="12252"/>
      <w:r>
        <w:rPr>
          <w:rFonts w:hint="cs"/>
          <w:rtl/>
        </w:rPr>
        <w:t xml:space="preserve">לאנשים </w:t>
      </w:r>
      <w:bookmarkStart w:id="12253" w:name="_ETM_Q21_524899"/>
      <w:bookmarkEnd w:id="12253"/>
      <w:r>
        <w:rPr>
          <w:rFonts w:hint="cs"/>
          <w:rtl/>
        </w:rPr>
        <w:t xml:space="preserve">שמאחורי </w:t>
      </w:r>
      <w:bookmarkStart w:id="12254" w:name="_ETM_Q21_525559"/>
      <w:bookmarkEnd w:id="12254"/>
      <w:r>
        <w:rPr>
          <w:rFonts w:hint="cs"/>
          <w:rtl/>
        </w:rPr>
        <w:t xml:space="preserve">הפרטים </w:t>
      </w:r>
      <w:bookmarkStart w:id="12255" w:name="_ETM_Q21_526100"/>
      <w:bookmarkEnd w:id="12255"/>
      <w:r>
        <w:rPr>
          <w:rFonts w:hint="cs"/>
          <w:rtl/>
        </w:rPr>
        <w:t xml:space="preserve">הקטנים: </w:t>
      </w:r>
      <w:bookmarkStart w:id="12256" w:name="_ETM_Q21_527239"/>
      <w:bookmarkEnd w:id="12256"/>
      <w:r>
        <w:rPr>
          <w:rFonts w:hint="cs"/>
          <w:rtl/>
        </w:rPr>
        <w:t xml:space="preserve">לעידן </w:t>
      </w:r>
      <w:bookmarkStart w:id="12257" w:name="_ETM_Q21_527869"/>
      <w:bookmarkEnd w:id="12257"/>
      <w:proofErr w:type="spellStart"/>
      <w:r>
        <w:rPr>
          <w:rFonts w:hint="cs"/>
          <w:rtl/>
        </w:rPr>
        <w:t>קלימן</w:t>
      </w:r>
      <w:proofErr w:type="spellEnd"/>
      <w:r>
        <w:rPr>
          <w:rFonts w:hint="cs"/>
          <w:rtl/>
        </w:rPr>
        <w:t xml:space="preserve">, </w:t>
      </w:r>
      <w:bookmarkStart w:id="12258" w:name="_ETM_Q21_528529"/>
      <w:bookmarkEnd w:id="12258"/>
      <w:r>
        <w:rPr>
          <w:rFonts w:hint="cs"/>
          <w:rtl/>
        </w:rPr>
        <w:t xml:space="preserve">יושב-ראש </w:t>
      </w:r>
      <w:bookmarkStart w:id="12259" w:name="_ETM_Q21_529189"/>
      <w:bookmarkEnd w:id="12259"/>
      <w:r>
        <w:rPr>
          <w:rFonts w:hint="cs"/>
          <w:rtl/>
        </w:rPr>
        <w:t xml:space="preserve">ארגון </w:t>
      </w:r>
      <w:bookmarkStart w:id="12260" w:name="_ETM_Q21_529579"/>
      <w:bookmarkEnd w:id="12260"/>
      <w:r>
        <w:rPr>
          <w:rFonts w:hint="cs"/>
          <w:rtl/>
        </w:rPr>
        <w:t xml:space="preserve">נכי </w:t>
      </w:r>
      <w:bookmarkStart w:id="12261" w:name="_ETM_Q21_529879"/>
      <w:bookmarkEnd w:id="12261"/>
      <w:r>
        <w:rPr>
          <w:rFonts w:hint="cs"/>
          <w:rtl/>
        </w:rPr>
        <w:t xml:space="preserve">צה"ל, </w:t>
      </w:r>
      <w:bookmarkStart w:id="12262" w:name="_ETM_Q21_530809"/>
      <w:bookmarkEnd w:id="12262"/>
      <w:r>
        <w:rPr>
          <w:rFonts w:hint="cs"/>
          <w:rtl/>
        </w:rPr>
        <w:t>ולגב</w:t>
      </w:r>
      <w:r w:rsidR="00F952C9">
        <w:rPr>
          <w:rFonts w:hint="cs"/>
          <w:rtl/>
        </w:rPr>
        <w:t>'</w:t>
      </w:r>
      <w:r>
        <w:rPr>
          <w:rFonts w:hint="cs"/>
          <w:rtl/>
        </w:rPr>
        <w:t xml:space="preserve"> </w:t>
      </w:r>
      <w:bookmarkStart w:id="12263" w:name="_ETM_Q21_531529"/>
      <w:bookmarkEnd w:id="12263"/>
      <w:r>
        <w:rPr>
          <w:rFonts w:hint="cs"/>
          <w:rtl/>
        </w:rPr>
        <w:t xml:space="preserve">לימור </w:t>
      </w:r>
      <w:bookmarkStart w:id="12264" w:name="_ETM_Q21_531949"/>
      <w:bookmarkEnd w:id="12264"/>
      <w:r>
        <w:rPr>
          <w:rFonts w:hint="cs"/>
          <w:rtl/>
        </w:rPr>
        <w:t xml:space="preserve">לוריא, </w:t>
      </w:r>
      <w:bookmarkStart w:id="12265" w:name="_ETM_Q21_532639"/>
      <w:bookmarkEnd w:id="12265"/>
      <w:r>
        <w:rPr>
          <w:rFonts w:hint="cs"/>
          <w:rtl/>
        </w:rPr>
        <w:t xml:space="preserve">ראש </w:t>
      </w:r>
      <w:bookmarkStart w:id="12266" w:name="_ETM_Q21_532939"/>
      <w:bookmarkEnd w:id="12266"/>
      <w:r>
        <w:rPr>
          <w:rFonts w:hint="cs"/>
          <w:rtl/>
        </w:rPr>
        <w:t xml:space="preserve">אגף </w:t>
      </w:r>
      <w:bookmarkStart w:id="12267" w:name="_ETM_Q21_533210"/>
      <w:bookmarkEnd w:id="12267"/>
      <w:r>
        <w:rPr>
          <w:rFonts w:hint="cs"/>
          <w:rtl/>
        </w:rPr>
        <w:t xml:space="preserve">השיקום </w:t>
      </w:r>
      <w:bookmarkStart w:id="12268" w:name="_ETM_Q21_533719"/>
      <w:bookmarkEnd w:id="12268"/>
      <w:r>
        <w:rPr>
          <w:rFonts w:hint="cs"/>
          <w:rtl/>
        </w:rPr>
        <w:t xml:space="preserve">במשרד </w:t>
      </w:r>
      <w:bookmarkStart w:id="12269" w:name="_ETM_Q21_534260"/>
      <w:bookmarkEnd w:id="12269"/>
      <w:r>
        <w:rPr>
          <w:rFonts w:hint="cs"/>
          <w:rtl/>
        </w:rPr>
        <w:t xml:space="preserve">הביטחון, </w:t>
      </w:r>
      <w:bookmarkStart w:id="12270" w:name="_ETM_Q21_535760"/>
      <w:bookmarkEnd w:id="12270"/>
      <w:r>
        <w:rPr>
          <w:rFonts w:hint="cs"/>
          <w:rtl/>
        </w:rPr>
        <w:t xml:space="preserve">אלה </w:t>
      </w:r>
      <w:bookmarkStart w:id="12271" w:name="_ETM_Q21_536060"/>
      <w:bookmarkEnd w:id="12271"/>
      <w:r>
        <w:rPr>
          <w:rFonts w:hint="cs"/>
          <w:rtl/>
        </w:rPr>
        <w:t xml:space="preserve">שבאמת </w:t>
      </w:r>
      <w:bookmarkStart w:id="12272" w:name="_ETM_Q21_536600"/>
      <w:bookmarkEnd w:id="12272"/>
      <w:r>
        <w:rPr>
          <w:rFonts w:hint="cs"/>
          <w:rtl/>
        </w:rPr>
        <w:t xml:space="preserve">שקדו </w:t>
      </w:r>
      <w:bookmarkStart w:id="12273" w:name="_ETM_Q21_537500"/>
      <w:bookmarkEnd w:id="12273"/>
      <w:r>
        <w:rPr>
          <w:rFonts w:hint="cs"/>
          <w:rtl/>
        </w:rPr>
        <w:t xml:space="preserve">על </w:t>
      </w:r>
      <w:bookmarkStart w:id="12274" w:name="_ETM_Q21_537770"/>
      <w:bookmarkEnd w:id="12274"/>
      <w:r>
        <w:rPr>
          <w:rFonts w:hint="cs"/>
          <w:rtl/>
        </w:rPr>
        <w:t xml:space="preserve">כל </w:t>
      </w:r>
      <w:bookmarkStart w:id="12275" w:name="_ETM_Q21_538130"/>
      <w:bookmarkEnd w:id="12275"/>
      <w:r>
        <w:rPr>
          <w:rFonts w:hint="cs"/>
          <w:rtl/>
        </w:rPr>
        <w:t xml:space="preserve">פסיק </w:t>
      </w:r>
      <w:bookmarkStart w:id="12276" w:name="_ETM_Q21_538520"/>
      <w:bookmarkEnd w:id="12276"/>
      <w:r>
        <w:rPr>
          <w:rFonts w:hint="cs"/>
          <w:rtl/>
        </w:rPr>
        <w:t xml:space="preserve">וכל </w:t>
      </w:r>
      <w:bookmarkStart w:id="12277" w:name="_ETM_Q21_539000"/>
      <w:bookmarkEnd w:id="12277"/>
      <w:r>
        <w:rPr>
          <w:rFonts w:hint="cs"/>
          <w:rtl/>
        </w:rPr>
        <w:t xml:space="preserve">אות </w:t>
      </w:r>
      <w:bookmarkStart w:id="12278" w:name="_ETM_Q21_539239"/>
      <w:bookmarkEnd w:id="12278"/>
      <w:r>
        <w:rPr>
          <w:rFonts w:hint="cs"/>
          <w:rtl/>
        </w:rPr>
        <w:t xml:space="preserve">בחוק </w:t>
      </w:r>
      <w:bookmarkStart w:id="12279" w:name="_ETM_Q21_539690"/>
      <w:bookmarkEnd w:id="12279"/>
      <w:r>
        <w:rPr>
          <w:rFonts w:hint="cs"/>
          <w:rtl/>
        </w:rPr>
        <w:t xml:space="preserve">הזה. </w:t>
      </w:r>
      <w:bookmarkStart w:id="12280" w:name="_ETM_Q21_540410"/>
      <w:bookmarkEnd w:id="12280"/>
      <w:r>
        <w:rPr>
          <w:rFonts w:hint="cs"/>
          <w:rtl/>
        </w:rPr>
        <w:t xml:space="preserve">תודה </w:t>
      </w:r>
      <w:bookmarkStart w:id="12281" w:name="_ETM_Q21_540770"/>
      <w:bookmarkEnd w:id="12281"/>
      <w:r>
        <w:rPr>
          <w:rFonts w:hint="cs"/>
          <w:rtl/>
        </w:rPr>
        <w:t>לכם</w:t>
      </w:r>
      <w:r w:rsidR="00F952C9">
        <w:rPr>
          <w:rFonts w:hint="cs"/>
          <w:rtl/>
        </w:rPr>
        <w:t>.</w:t>
      </w:r>
      <w:r>
        <w:rPr>
          <w:rFonts w:hint="cs"/>
          <w:rtl/>
        </w:rPr>
        <w:t xml:space="preserve"> </w:t>
      </w:r>
      <w:bookmarkStart w:id="12282" w:name="_ETM_Q21_542059"/>
      <w:bookmarkEnd w:id="12282"/>
      <w:r>
        <w:rPr>
          <w:rFonts w:hint="cs"/>
          <w:rtl/>
        </w:rPr>
        <w:t xml:space="preserve">תודה </w:t>
      </w:r>
      <w:bookmarkStart w:id="12283" w:name="_ETM_Q21_542480"/>
      <w:bookmarkEnd w:id="12283"/>
      <w:r>
        <w:rPr>
          <w:rFonts w:hint="cs"/>
          <w:rtl/>
        </w:rPr>
        <w:t xml:space="preserve">על </w:t>
      </w:r>
      <w:bookmarkStart w:id="12284" w:name="_ETM_Q21_542570"/>
      <w:bookmarkEnd w:id="12284"/>
      <w:r>
        <w:rPr>
          <w:rFonts w:hint="cs"/>
          <w:rtl/>
        </w:rPr>
        <w:t xml:space="preserve">זה </w:t>
      </w:r>
      <w:bookmarkStart w:id="12285" w:name="_ETM_Q21_542750"/>
      <w:bookmarkEnd w:id="12285"/>
      <w:r>
        <w:rPr>
          <w:rFonts w:hint="cs"/>
          <w:rtl/>
        </w:rPr>
        <w:t xml:space="preserve">שהבאתם </w:t>
      </w:r>
      <w:bookmarkStart w:id="12286" w:name="_ETM_Q21_543289"/>
      <w:bookmarkEnd w:id="12286"/>
      <w:r>
        <w:rPr>
          <w:rFonts w:hint="cs"/>
          <w:rtl/>
        </w:rPr>
        <w:t xml:space="preserve">אותנו </w:t>
      </w:r>
      <w:bookmarkStart w:id="12287" w:name="_ETM_Q21_543679"/>
      <w:bookmarkEnd w:id="12287"/>
      <w:r>
        <w:rPr>
          <w:rFonts w:hint="cs"/>
          <w:rtl/>
        </w:rPr>
        <w:t xml:space="preserve">עד </w:t>
      </w:r>
      <w:bookmarkStart w:id="12288" w:name="_ETM_Q21_543890"/>
      <w:bookmarkEnd w:id="12288"/>
      <w:r>
        <w:rPr>
          <w:rFonts w:hint="cs"/>
          <w:rtl/>
        </w:rPr>
        <w:t xml:space="preserve">הלום. </w:t>
      </w:r>
      <w:bookmarkStart w:id="12289" w:name="_ETM_Q21_544670"/>
      <w:bookmarkEnd w:id="12289"/>
      <w:r>
        <w:rPr>
          <w:rFonts w:hint="cs"/>
          <w:rtl/>
        </w:rPr>
        <w:t xml:space="preserve">תודה </w:t>
      </w:r>
      <w:bookmarkStart w:id="12290" w:name="_ETM_Q21_545210"/>
      <w:bookmarkEnd w:id="12290"/>
      <w:r>
        <w:rPr>
          <w:rFonts w:hint="cs"/>
          <w:rtl/>
        </w:rPr>
        <w:t xml:space="preserve">לחבר </w:t>
      </w:r>
      <w:bookmarkStart w:id="12291" w:name="_ETM_Q21_545869"/>
      <w:bookmarkEnd w:id="12291"/>
      <w:r>
        <w:rPr>
          <w:rFonts w:hint="cs"/>
          <w:rtl/>
        </w:rPr>
        <w:t xml:space="preserve">הכנסת </w:t>
      </w:r>
      <w:bookmarkStart w:id="12292" w:name="_ETM_Q21_546380"/>
      <w:bookmarkEnd w:id="12292"/>
      <w:r>
        <w:rPr>
          <w:rFonts w:hint="cs"/>
          <w:rtl/>
        </w:rPr>
        <w:t xml:space="preserve">אייכלר </w:t>
      </w:r>
      <w:bookmarkStart w:id="12293" w:name="_ETM_Q21_547420"/>
      <w:bookmarkEnd w:id="12293"/>
      <w:r>
        <w:rPr>
          <w:rFonts w:hint="cs"/>
          <w:rtl/>
        </w:rPr>
        <w:t xml:space="preserve">על כך </w:t>
      </w:r>
      <w:bookmarkStart w:id="12294" w:name="_ETM_Q21_547870"/>
      <w:bookmarkEnd w:id="12294"/>
      <w:r>
        <w:rPr>
          <w:rFonts w:hint="cs"/>
          <w:rtl/>
        </w:rPr>
        <w:t xml:space="preserve">שניהל </w:t>
      </w:r>
      <w:bookmarkStart w:id="12295" w:name="_ETM_Q21_548410"/>
      <w:bookmarkEnd w:id="12295"/>
      <w:r>
        <w:rPr>
          <w:rFonts w:hint="cs"/>
          <w:rtl/>
        </w:rPr>
        <w:t xml:space="preserve">את </w:t>
      </w:r>
      <w:bookmarkStart w:id="12296" w:name="_ETM_Q21_548590"/>
      <w:bookmarkEnd w:id="12296"/>
      <w:r>
        <w:rPr>
          <w:rFonts w:hint="cs"/>
          <w:rtl/>
        </w:rPr>
        <w:t xml:space="preserve">הוועדה </w:t>
      </w:r>
      <w:bookmarkStart w:id="12297" w:name="_ETM_Q21_549340"/>
      <w:bookmarkEnd w:id="12297"/>
      <w:r>
        <w:rPr>
          <w:rFonts w:hint="cs"/>
          <w:rtl/>
        </w:rPr>
        <w:t xml:space="preserve">ברגישות </w:t>
      </w:r>
      <w:bookmarkStart w:id="12298" w:name="_ETM_Q21_550000"/>
      <w:bookmarkEnd w:id="12298"/>
      <w:r>
        <w:rPr>
          <w:rFonts w:hint="cs"/>
          <w:rtl/>
        </w:rPr>
        <w:t xml:space="preserve">אין-סופית </w:t>
      </w:r>
      <w:bookmarkStart w:id="12299" w:name="_ETM_Q21_550779"/>
      <w:bookmarkEnd w:id="12299"/>
      <w:r>
        <w:rPr>
          <w:rFonts w:hint="cs"/>
          <w:rtl/>
        </w:rPr>
        <w:t xml:space="preserve">ודאג </w:t>
      </w:r>
      <w:bookmarkStart w:id="12300" w:name="_ETM_Q21_551290"/>
      <w:bookmarkEnd w:id="12300"/>
      <w:r>
        <w:rPr>
          <w:rFonts w:hint="cs"/>
          <w:rtl/>
        </w:rPr>
        <w:t xml:space="preserve">שנגיע </w:t>
      </w:r>
      <w:bookmarkStart w:id="12301" w:name="_ETM_Q21_551830"/>
      <w:bookmarkEnd w:id="12301"/>
      <w:r>
        <w:rPr>
          <w:rFonts w:hint="cs"/>
          <w:rtl/>
        </w:rPr>
        <w:t xml:space="preserve">עד </w:t>
      </w:r>
      <w:bookmarkStart w:id="12302" w:name="_ETM_Q21_552070"/>
      <w:bookmarkEnd w:id="12302"/>
      <w:r>
        <w:rPr>
          <w:rFonts w:hint="cs"/>
          <w:rtl/>
        </w:rPr>
        <w:t xml:space="preserve">לישורת </w:t>
      </w:r>
      <w:bookmarkStart w:id="12303" w:name="_ETM_Q21_553090"/>
      <w:bookmarkEnd w:id="12303"/>
      <w:r>
        <w:rPr>
          <w:rFonts w:hint="cs"/>
          <w:rtl/>
        </w:rPr>
        <w:t>האחרונה.</w:t>
      </w:r>
    </w:p>
    <w:p w:rsidR="00FA4D28" w:rsidRDefault="00FA4D28" w:rsidP="00FA4D28">
      <w:pPr>
        <w:rPr>
          <w:rtl/>
        </w:rPr>
      </w:pPr>
    </w:p>
    <w:p w:rsidR="00FA4D28" w:rsidRDefault="00FA4D28" w:rsidP="00F952C9">
      <w:pPr>
        <w:rPr>
          <w:rtl/>
        </w:rPr>
      </w:pPr>
      <w:bookmarkStart w:id="12304" w:name="_ETM_Q21_551000"/>
      <w:bookmarkStart w:id="12305" w:name="_ETM_Q21_554820"/>
      <w:bookmarkEnd w:id="12304"/>
      <w:bookmarkEnd w:id="12305"/>
      <w:r>
        <w:rPr>
          <w:rFonts w:hint="cs"/>
          <w:rtl/>
        </w:rPr>
        <w:t xml:space="preserve">אני </w:t>
      </w:r>
      <w:bookmarkStart w:id="12306" w:name="_ETM_Q21_555060"/>
      <w:bookmarkEnd w:id="12306"/>
      <w:r>
        <w:rPr>
          <w:rFonts w:hint="cs"/>
          <w:rtl/>
        </w:rPr>
        <w:t xml:space="preserve">רוצה </w:t>
      </w:r>
      <w:bookmarkStart w:id="12307" w:name="_ETM_Q21_555390"/>
      <w:bookmarkEnd w:id="12307"/>
      <w:r>
        <w:rPr>
          <w:rFonts w:hint="cs"/>
          <w:rtl/>
        </w:rPr>
        <w:t xml:space="preserve">לומר </w:t>
      </w:r>
      <w:bookmarkStart w:id="12308" w:name="_ETM_Q21_555750"/>
      <w:bookmarkEnd w:id="12308"/>
      <w:r>
        <w:rPr>
          <w:rFonts w:hint="cs"/>
          <w:rtl/>
        </w:rPr>
        <w:t xml:space="preserve">שבסוף החוק </w:t>
      </w:r>
      <w:bookmarkStart w:id="12309" w:name="_ETM_Q21_556229"/>
      <w:bookmarkEnd w:id="12309"/>
      <w:r>
        <w:rPr>
          <w:rFonts w:hint="cs"/>
          <w:rtl/>
        </w:rPr>
        <w:t xml:space="preserve">הזה </w:t>
      </w:r>
      <w:bookmarkStart w:id="12310" w:name="_ETM_Q21_556440"/>
      <w:bookmarkEnd w:id="12310"/>
      <w:r>
        <w:rPr>
          <w:rFonts w:hint="cs"/>
          <w:rtl/>
        </w:rPr>
        <w:t xml:space="preserve">הוא </w:t>
      </w:r>
      <w:bookmarkStart w:id="12311" w:name="_ETM_Q21_556529"/>
      <w:bookmarkEnd w:id="12311"/>
      <w:r>
        <w:rPr>
          <w:rFonts w:hint="cs"/>
          <w:rtl/>
        </w:rPr>
        <w:t xml:space="preserve">באמת </w:t>
      </w:r>
      <w:bookmarkStart w:id="12312" w:name="_ETM_Q21_556979"/>
      <w:bookmarkEnd w:id="12312"/>
      <w:r>
        <w:rPr>
          <w:rFonts w:hint="cs"/>
          <w:rtl/>
        </w:rPr>
        <w:t xml:space="preserve">ביטוי </w:t>
      </w:r>
      <w:bookmarkStart w:id="12313" w:name="_ETM_Q21_557580"/>
      <w:bookmarkStart w:id="12314" w:name="_ETM_Q21_558779"/>
      <w:bookmarkEnd w:id="12313"/>
      <w:bookmarkEnd w:id="12314"/>
      <w:r>
        <w:rPr>
          <w:rFonts w:hint="cs"/>
          <w:rtl/>
        </w:rPr>
        <w:t xml:space="preserve">לדבר </w:t>
      </w:r>
      <w:bookmarkStart w:id="12315" w:name="_ETM_Q21_559409"/>
      <w:bookmarkEnd w:id="12315"/>
      <w:r>
        <w:rPr>
          <w:rFonts w:hint="cs"/>
          <w:rtl/>
        </w:rPr>
        <w:t xml:space="preserve">הכי </w:t>
      </w:r>
      <w:bookmarkStart w:id="12316" w:name="_ETM_Q21_559799"/>
      <w:bookmarkEnd w:id="12316"/>
      <w:r>
        <w:rPr>
          <w:rFonts w:hint="cs"/>
          <w:rtl/>
        </w:rPr>
        <w:t xml:space="preserve">משמעותי, </w:t>
      </w:r>
      <w:bookmarkStart w:id="12317" w:name="_ETM_Q21_560549"/>
      <w:bookmarkEnd w:id="12317"/>
      <w:r>
        <w:rPr>
          <w:rFonts w:hint="cs"/>
          <w:rtl/>
        </w:rPr>
        <w:t xml:space="preserve">למפעל </w:t>
      </w:r>
      <w:bookmarkStart w:id="12318" w:name="_ETM_Q21_561060"/>
      <w:bookmarkEnd w:id="12318"/>
      <w:r>
        <w:rPr>
          <w:rFonts w:hint="cs"/>
          <w:rtl/>
        </w:rPr>
        <w:t xml:space="preserve">הציוני </w:t>
      </w:r>
      <w:bookmarkStart w:id="12319" w:name="_ETM_Q21_561570"/>
      <w:bookmarkEnd w:id="12319"/>
      <w:r>
        <w:rPr>
          <w:rFonts w:hint="cs"/>
          <w:rtl/>
        </w:rPr>
        <w:t xml:space="preserve">הכי </w:t>
      </w:r>
      <w:bookmarkStart w:id="12320" w:name="_ETM_Q21_561810"/>
      <w:bookmarkEnd w:id="12320"/>
      <w:r>
        <w:rPr>
          <w:rFonts w:hint="cs"/>
          <w:rtl/>
        </w:rPr>
        <w:t xml:space="preserve">חשוב </w:t>
      </w:r>
      <w:bookmarkStart w:id="12321" w:name="_ETM_Q21_562320"/>
      <w:bookmarkEnd w:id="12321"/>
      <w:r>
        <w:rPr>
          <w:rFonts w:hint="cs"/>
          <w:rtl/>
        </w:rPr>
        <w:t xml:space="preserve">שיש </w:t>
      </w:r>
      <w:bookmarkStart w:id="12322" w:name="_ETM_Q21_562650"/>
      <w:bookmarkEnd w:id="12322"/>
      <w:r>
        <w:rPr>
          <w:rFonts w:hint="cs"/>
          <w:rtl/>
        </w:rPr>
        <w:t xml:space="preserve">לנו </w:t>
      </w:r>
      <w:bookmarkStart w:id="12323" w:name="_ETM_Q21_563369"/>
      <w:bookmarkEnd w:id="12323"/>
      <w:r>
        <w:rPr>
          <w:rFonts w:hint="cs"/>
          <w:rtl/>
        </w:rPr>
        <w:t xml:space="preserve">בהיסטוריה </w:t>
      </w:r>
      <w:bookmarkStart w:id="12324" w:name="_ETM_Q21_564060"/>
      <w:bookmarkEnd w:id="12324"/>
      <w:r>
        <w:rPr>
          <w:rFonts w:hint="cs"/>
          <w:rtl/>
        </w:rPr>
        <w:t xml:space="preserve">של </w:t>
      </w:r>
      <w:bookmarkStart w:id="12325" w:name="_ETM_Q21_564240"/>
      <w:bookmarkEnd w:id="12325"/>
      <w:r>
        <w:rPr>
          <w:rFonts w:hint="cs"/>
          <w:rtl/>
        </w:rPr>
        <w:t xml:space="preserve">מדינת </w:t>
      </w:r>
      <w:bookmarkStart w:id="12326" w:name="_ETM_Q21_564720"/>
      <w:bookmarkEnd w:id="12326"/>
      <w:r>
        <w:rPr>
          <w:rFonts w:hint="cs"/>
          <w:rtl/>
        </w:rPr>
        <w:t xml:space="preserve">ישראל – </w:t>
      </w:r>
      <w:bookmarkStart w:id="12327" w:name="_ETM_Q21_565560"/>
      <w:bookmarkEnd w:id="12327"/>
      <w:r>
        <w:rPr>
          <w:rFonts w:hint="cs"/>
          <w:rtl/>
        </w:rPr>
        <w:t>לצה"ל</w:t>
      </w:r>
      <w:r w:rsidR="00F952C9">
        <w:rPr>
          <w:rFonts w:hint="cs"/>
          <w:rtl/>
        </w:rPr>
        <w:t>;</w:t>
      </w:r>
      <w:r>
        <w:rPr>
          <w:rFonts w:hint="cs"/>
          <w:rtl/>
        </w:rPr>
        <w:t xml:space="preserve"> </w:t>
      </w:r>
      <w:bookmarkStart w:id="12328" w:name="_ETM_Q21_566970"/>
      <w:bookmarkEnd w:id="12328"/>
      <w:r>
        <w:rPr>
          <w:rFonts w:hint="cs"/>
          <w:rtl/>
        </w:rPr>
        <w:t xml:space="preserve">עצם </w:t>
      </w:r>
      <w:bookmarkStart w:id="12329" w:name="_ETM_Q21_567360"/>
      <w:bookmarkEnd w:id="12329"/>
      <w:r>
        <w:rPr>
          <w:rFonts w:hint="cs"/>
          <w:rtl/>
        </w:rPr>
        <w:t xml:space="preserve">העובדה </w:t>
      </w:r>
      <w:bookmarkStart w:id="12330" w:name="_ETM_Q21_568259"/>
      <w:bookmarkEnd w:id="12330"/>
      <w:r>
        <w:rPr>
          <w:rFonts w:hint="cs"/>
          <w:rtl/>
        </w:rPr>
        <w:t xml:space="preserve">שאנחנו </w:t>
      </w:r>
      <w:bookmarkStart w:id="12331" w:name="_ETM_Q21_568770"/>
      <w:bookmarkEnd w:id="12331"/>
      <w:r>
        <w:rPr>
          <w:rFonts w:hint="cs"/>
          <w:rtl/>
        </w:rPr>
        <w:t xml:space="preserve">שמים </w:t>
      </w:r>
      <w:bookmarkStart w:id="12332" w:name="_ETM_Q21_569710"/>
      <w:bookmarkEnd w:id="12332"/>
      <w:r>
        <w:rPr>
          <w:rFonts w:hint="cs"/>
          <w:rtl/>
        </w:rPr>
        <w:t xml:space="preserve">על </w:t>
      </w:r>
      <w:bookmarkStart w:id="12333" w:name="_ETM_Q21_569920"/>
      <w:bookmarkEnd w:id="12333"/>
      <w:r>
        <w:rPr>
          <w:rFonts w:hint="cs"/>
          <w:rtl/>
        </w:rPr>
        <w:t xml:space="preserve">ראש </w:t>
      </w:r>
      <w:bookmarkStart w:id="12334" w:name="_ETM_Q21_570160"/>
      <w:bookmarkEnd w:id="12334"/>
      <w:r>
        <w:rPr>
          <w:rFonts w:hint="cs"/>
          <w:rtl/>
        </w:rPr>
        <w:t xml:space="preserve">שמחתנו </w:t>
      </w:r>
      <w:bookmarkStart w:id="12335" w:name="_ETM_Q21_571150"/>
      <w:bookmarkEnd w:id="12335"/>
      <w:r>
        <w:rPr>
          <w:rFonts w:hint="cs"/>
          <w:rtl/>
        </w:rPr>
        <w:t xml:space="preserve">את </w:t>
      </w:r>
      <w:bookmarkStart w:id="12336" w:name="_ETM_Q21_571300"/>
      <w:bookmarkEnd w:id="12336"/>
      <w:r>
        <w:rPr>
          <w:rFonts w:hint="cs"/>
          <w:rtl/>
        </w:rPr>
        <w:t xml:space="preserve">צה"ל, </w:t>
      </w:r>
      <w:bookmarkStart w:id="12337" w:name="_ETM_Q21_572140"/>
      <w:bookmarkEnd w:id="12337"/>
      <w:r>
        <w:rPr>
          <w:rFonts w:hint="cs"/>
          <w:rtl/>
        </w:rPr>
        <w:t xml:space="preserve">את </w:t>
      </w:r>
      <w:bookmarkStart w:id="12338" w:name="_ETM_Q21_572350"/>
      <w:bookmarkEnd w:id="12338"/>
      <w:r>
        <w:rPr>
          <w:rFonts w:hint="cs"/>
          <w:rtl/>
        </w:rPr>
        <w:t xml:space="preserve">המשרתים </w:t>
      </w:r>
      <w:bookmarkStart w:id="12339" w:name="_ETM_Q21_573070"/>
      <w:bookmarkEnd w:id="12339"/>
      <w:r>
        <w:rPr>
          <w:rFonts w:hint="cs"/>
          <w:rtl/>
        </w:rPr>
        <w:t xml:space="preserve">בו, </w:t>
      </w:r>
      <w:bookmarkStart w:id="12340" w:name="_ETM_Q21_573460"/>
      <w:bookmarkEnd w:id="12340"/>
      <w:r>
        <w:rPr>
          <w:rFonts w:hint="cs"/>
          <w:rtl/>
        </w:rPr>
        <w:t xml:space="preserve">וגם </w:t>
      </w:r>
      <w:bookmarkStart w:id="12341" w:name="_ETM_Q21_574000"/>
      <w:bookmarkEnd w:id="12341"/>
      <w:r>
        <w:rPr>
          <w:rFonts w:hint="cs"/>
          <w:rtl/>
        </w:rPr>
        <w:t xml:space="preserve">אלה </w:t>
      </w:r>
      <w:bookmarkStart w:id="12342" w:name="_ETM_Q21_574270"/>
      <w:bookmarkEnd w:id="12342"/>
      <w:r>
        <w:rPr>
          <w:rFonts w:hint="cs"/>
          <w:rtl/>
        </w:rPr>
        <w:t xml:space="preserve">שלחמו </w:t>
      </w:r>
      <w:bookmarkStart w:id="12343" w:name="_ETM_Q21_574930"/>
      <w:bookmarkEnd w:id="12343"/>
      <w:r>
        <w:rPr>
          <w:rFonts w:hint="cs"/>
          <w:rtl/>
        </w:rPr>
        <w:t xml:space="preserve">ונפצעו, </w:t>
      </w:r>
      <w:bookmarkStart w:id="12344" w:name="_ETM_Q21_576339"/>
      <w:bookmarkEnd w:id="12344"/>
      <w:r>
        <w:rPr>
          <w:rFonts w:hint="cs"/>
          <w:rtl/>
        </w:rPr>
        <w:t xml:space="preserve">וגם </w:t>
      </w:r>
      <w:bookmarkStart w:id="12345" w:name="_ETM_Q21_576850"/>
      <w:bookmarkEnd w:id="12345"/>
      <w:r>
        <w:rPr>
          <w:rFonts w:hint="cs"/>
          <w:rtl/>
        </w:rPr>
        <w:t xml:space="preserve">את </w:t>
      </w:r>
      <w:bookmarkStart w:id="12346" w:name="_ETM_Q21_577000"/>
      <w:bookmarkEnd w:id="12346"/>
      <w:r>
        <w:rPr>
          <w:rFonts w:hint="cs"/>
          <w:rtl/>
        </w:rPr>
        <w:t xml:space="preserve">הלוחמות, </w:t>
      </w:r>
      <w:bookmarkStart w:id="12347" w:name="_ETM_Q21_577750"/>
      <w:bookmarkEnd w:id="12347"/>
      <w:r>
        <w:rPr>
          <w:rFonts w:hint="cs"/>
          <w:rtl/>
        </w:rPr>
        <w:t xml:space="preserve">כמובן. </w:t>
      </w:r>
      <w:bookmarkStart w:id="12348" w:name="_ETM_Q21_578860"/>
      <w:bookmarkEnd w:id="12348"/>
      <w:r>
        <w:rPr>
          <w:rFonts w:hint="cs"/>
          <w:rtl/>
        </w:rPr>
        <w:t xml:space="preserve">ויצא </w:t>
      </w:r>
      <w:bookmarkStart w:id="12349" w:name="_ETM_Q21_579700"/>
      <w:bookmarkEnd w:id="12349"/>
      <w:r>
        <w:rPr>
          <w:rFonts w:hint="cs"/>
          <w:rtl/>
        </w:rPr>
        <w:t xml:space="preserve">לנו, </w:t>
      </w:r>
      <w:bookmarkStart w:id="12350" w:name="_ETM_Q21_580689"/>
      <w:bookmarkEnd w:id="12350"/>
      <w:r>
        <w:rPr>
          <w:rFonts w:hint="cs"/>
          <w:rtl/>
        </w:rPr>
        <w:t xml:space="preserve">לחברת </w:t>
      </w:r>
      <w:bookmarkStart w:id="12351" w:name="_ETM_Q21_581560"/>
      <w:bookmarkEnd w:id="12351"/>
      <w:r>
        <w:rPr>
          <w:rFonts w:hint="cs"/>
          <w:rtl/>
        </w:rPr>
        <w:t xml:space="preserve">הכנסת </w:t>
      </w:r>
      <w:bookmarkStart w:id="12352" w:name="_ETM_Q21_582250"/>
      <w:bookmarkEnd w:id="12352"/>
      <w:r>
        <w:rPr>
          <w:rFonts w:hint="cs"/>
          <w:rtl/>
        </w:rPr>
        <w:t xml:space="preserve">פנינה </w:t>
      </w:r>
      <w:bookmarkStart w:id="12353" w:name="_ETM_Q21_582579"/>
      <w:bookmarkEnd w:id="12353"/>
      <w:r>
        <w:rPr>
          <w:rFonts w:hint="cs"/>
          <w:rtl/>
        </w:rPr>
        <w:t xml:space="preserve">תמנו שטה, </w:t>
      </w:r>
      <w:bookmarkStart w:id="12354" w:name="_ETM_Q21_584430"/>
      <w:bookmarkEnd w:id="12354"/>
      <w:r>
        <w:rPr>
          <w:rFonts w:hint="cs"/>
          <w:rtl/>
        </w:rPr>
        <w:t xml:space="preserve">לכנס </w:t>
      </w:r>
      <w:bookmarkStart w:id="12355" w:name="_ETM_Q21_584939"/>
      <w:bookmarkEnd w:id="12355"/>
      <w:r>
        <w:rPr>
          <w:rFonts w:hint="cs"/>
          <w:rtl/>
        </w:rPr>
        <w:t xml:space="preserve">גם </w:t>
      </w:r>
      <w:bookmarkStart w:id="12356" w:name="_ETM_Q21_585119"/>
      <w:bookmarkEnd w:id="12356"/>
      <w:r>
        <w:rPr>
          <w:rFonts w:hint="cs"/>
          <w:rtl/>
        </w:rPr>
        <w:t xml:space="preserve">ועדה, </w:t>
      </w:r>
      <w:bookmarkStart w:id="12357" w:name="_ETM_Q21_585750"/>
      <w:bookmarkEnd w:id="12357"/>
      <w:r>
        <w:rPr>
          <w:rFonts w:hint="cs"/>
          <w:rtl/>
        </w:rPr>
        <w:t xml:space="preserve">הוועדה </w:t>
      </w:r>
      <w:bookmarkStart w:id="12358" w:name="_ETM_Q21_586200"/>
      <w:bookmarkEnd w:id="12358"/>
      <w:r>
        <w:rPr>
          <w:rFonts w:hint="cs"/>
          <w:rtl/>
        </w:rPr>
        <w:t xml:space="preserve">לקידום </w:t>
      </w:r>
      <w:bookmarkStart w:id="12359" w:name="_ETM_Q21_586649"/>
      <w:bookmarkEnd w:id="12359"/>
      <w:r>
        <w:rPr>
          <w:rFonts w:hint="cs"/>
          <w:rtl/>
        </w:rPr>
        <w:t xml:space="preserve">מעמד </w:t>
      </w:r>
      <w:bookmarkStart w:id="12360" w:name="_ETM_Q21_587009"/>
      <w:bookmarkEnd w:id="12360"/>
      <w:r>
        <w:rPr>
          <w:rFonts w:hint="cs"/>
          <w:rtl/>
        </w:rPr>
        <w:t xml:space="preserve">האישה, </w:t>
      </w:r>
      <w:bookmarkStart w:id="12361" w:name="_ETM_Q21_587310"/>
      <w:bookmarkEnd w:id="12361"/>
      <w:r>
        <w:rPr>
          <w:rFonts w:hint="cs"/>
          <w:rtl/>
        </w:rPr>
        <w:t xml:space="preserve">שעוסקת </w:t>
      </w:r>
      <w:bookmarkStart w:id="12362" w:name="_ETM_Q21_587909"/>
      <w:bookmarkEnd w:id="12362"/>
      <w:r>
        <w:rPr>
          <w:rFonts w:hint="cs"/>
          <w:rtl/>
        </w:rPr>
        <w:t xml:space="preserve">לא </w:t>
      </w:r>
      <w:bookmarkStart w:id="12363" w:name="_ETM_Q21_588060"/>
      <w:bookmarkEnd w:id="12363"/>
      <w:r>
        <w:rPr>
          <w:rFonts w:hint="cs"/>
          <w:rtl/>
        </w:rPr>
        <w:t xml:space="preserve">רק </w:t>
      </w:r>
      <w:bookmarkStart w:id="12364" w:name="_ETM_Q21_588270"/>
      <w:bookmarkEnd w:id="12364"/>
      <w:r>
        <w:rPr>
          <w:rFonts w:hint="cs"/>
          <w:rtl/>
        </w:rPr>
        <w:t xml:space="preserve">בנכי </w:t>
      </w:r>
      <w:bookmarkStart w:id="12365" w:name="_ETM_Q21_589380"/>
      <w:bookmarkEnd w:id="12365"/>
      <w:r>
        <w:rPr>
          <w:rFonts w:hint="cs"/>
          <w:rtl/>
        </w:rPr>
        <w:t xml:space="preserve">צה"ל </w:t>
      </w:r>
      <w:bookmarkStart w:id="12366" w:name="_ETM_Q21_589740"/>
      <w:bookmarkEnd w:id="12366"/>
      <w:r>
        <w:rPr>
          <w:rFonts w:hint="cs"/>
          <w:rtl/>
        </w:rPr>
        <w:t xml:space="preserve">אלא </w:t>
      </w:r>
      <w:bookmarkStart w:id="12367" w:name="_ETM_Q21_589920"/>
      <w:bookmarkEnd w:id="12367"/>
      <w:r>
        <w:rPr>
          <w:rFonts w:hint="cs"/>
          <w:rtl/>
        </w:rPr>
        <w:t xml:space="preserve">גם </w:t>
      </w:r>
      <w:bookmarkStart w:id="12368" w:name="_ETM_Q21_590100"/>
      <w:bookmarkEnd w:id="12368"/>
      <w:r>
        <w:rPr>
          <w:rFonts w:hint="cs"/>
          <w:rtl/>
        </w:rPr>
        <w:t xml:space="preserve">בנכות </w:t>
      </w:r>
      <w:bookmarkStart w:id="12369" w:name="_ETM_Q21_590579"/>
      <w:bookmarkEnd w:id="12369"/>
      <w:r>
        <w:rPr>
          <w:rFonts w:hint="cs"/>
          <w:rtl/>
        </w:rPr>
        <w:t xml:space="preserve">צה"ל </w:t>
      </w:r>
      <w:bookmarkStart w:id="12370" w:name="_ETM_Q21_590969"/>
      <w:bookmarkEnd w:id="12370"/>
      <w:r>
        <w:rPr>
          <w:rFonts w:hint="cs"/>
          <w:rtl/>
        </w:rPr>
        <w:t xml:space="preserve">והלומות </w:t>
      </w:r>
      <w:bookmarkStart w:id="12371" w:name="_ETM_Q21_591599"/>
      <w:bookmarkEnd w:id="12371"/>
      <w:r>
        <w:rPr>
          <w:rFonts w:hint="cs"/>
          <w:rtl/>
        </w:rPr>
        <w:t xml:space="preserve">קרב. </w:t>
      </w:r>
      <w:bookmarkStart w:id="12372" w:name="_ETM_Q21_592410"/>
      <w:bookmarkEnd w:id="12372"/>
      <w:r>
        <w:rPr>
          <w:rFonts w:hint="cs"/>
          <w:rtl/>
        </w:rPr>
        <w:t xml:space="preserve">אז </w:t>
      </w:r>
      <w:bookmarkStart w:id="12373" w:name="_ETM_Q21_592620"/>
      <w:bookmarkEnd w:id="12373"/>
      <w:r>
        <w:rPr>
          <w:rFonts w:hint="cs"/>
          <w:rtl/>
        </w:rPr>
        <w:t xml:space="preserve">אני </w:t>
      </w:r>
      <w:bookmarkStart w:id="12374" w:name="_ETM_Q21_592770"/>
      <w:bookmarkEnd w:id="12374"/>
      <w:r>
        <w:rPr>
          <w:rFonts w:hint="cs"/>
          <w:rtl/>
        </w:rPr>
        <w:t xml:space="preserve">רוצה </w:t>
      </w:r>
      <w:bookmarkStart w:id="12375" w:name="_ETM_Q21_593070"/>
      <w:bookmarkStart w:id="12376" w:name="_ETM_Q21_593460"/>
      <w:bookmarkEnd w:id="12375"/>
      <w:bookmarkEnd w:id="12376"/>
      <w:r>
        <w:rPr>
          <w:rFonts w:hint="cs"/>
          <w:rtl/>
        </w:rPr>
        <w:t>לומר מכאן</w:t>
      </w:r>
      <w:bookmarkStart w:id="12377" w:name="_ETM_Q21_594270"/>
      <w:bookmarkEnd w:id="12377"/>
      <w:r>
        <w:rPr>
          <w:rFonts w:hint="cs"/>
          <w:rtl/>
        </w:rPr>
        <w:t xml:space="preserve"> גם </w:t>
      </w:r>
      <w:bookmarkStart w:id="12378" w:name="_ETM_Q21_595710"/>
      <w:bookmarkEnd w:id="12378"/>
      <w:r>
        <w:rPr>
          <w:rFonts w:hint="cs"/>
          <w:rtl/>
        </w:rPr>
        <w:t xml:space="preserve">ללוחמים </w:t>
      </w:r>
      <w:bookmarkStart w:id="12379" w:name="_ETM_Q21_596310"/>
      <w:bookmarkEnd w:id="12379"/>
      <w:r>
        <w:rPr>
          <w:rFonts w:hint="cs"/>
          <w:rtl/>
        </w:rPr>
        <w:t xml:space="preserve">וגם </w:t>
      </w:r>
      <w:bookmarkStart w:id="12380" w:name="_ETM_Q21_596760"/>
      <w:bookmarkEnd w:id="12380"/>
      <w:r>
        <w:rPr>
          <w:rFonts w:hint="cs"/>
          <w:rtl/>
        </w:rPr>
        <w:t xml:space="preserve">ללוחמות, </w:t>
      </w:r>
      <w:bookmarkStart w:id="12381" w:name="_ETM_Q21_597690"/>
      <w:bookmarkEnd w:id="12381"/>
      <w:r>
        <w:rPr>
          <w:rFonts w:hint="cs"/>
          <w:rtl/>
        </w:rPr>
        <w:t xml:space="preserve">גם </w:t>
      </w:r>
      <w:bookmarkStart w:id="12382" w:name="_ETM_Q21_597960"/>
      <w:bookmarkEnd w:id="12382"/>
      <w:r>
        <w:rPr>
          <w:rFonts w:hint="cs"/>
          <w:rtl/>
        </w:rPr>
        <w:t xml:space="preserve">לנכים </w:t>
      </w:r>
      <w:bookmarkStart w:id="12383" w:name="_ETM_Q21_598529"/>
      <w:bookmarkEnd w:id="12383"/>
      <w:r>
        <w:rPr>
          <w:rFonts w:hint="cs"/>
          <w:rtl/>
        </w:rPr>
        <w:t xml:space="preserve">וגם </w:t>
      </w:r>
      <w:bookmarkStart w:id="12384" w:name="_ETM_Q21_598920"/>
      <w:bookmarkEnd w:id="12384"/>
      <w:r>
        <w:rPr>
          <w:rFonts w:hint="cs"/>
          <w:rtl/>
        </w:rPr>
        <w:t xml:space="preserve">לנכות, </w:t>
      </w:r>
      <w:bookmarkStart w:id="12385" w:name="_ETM_Q21_599550"/>
      <w:bookmarkEnd w:id="12385"/>
      <w:r>
        <w:rPr>
          <w:rFonts w:hint="cs"/>
          <w:rtl/>
        </w:rPr>
        <w:t xml:space="preserve">גם </w:t>
      </w:r>
      <w:bookmarkStart w:id="12386" w:name="_ETM_Q21_599820"/>
      <w:bookmarkEnd w:id="12386"/>
      <w:r>
        <w:rPr>
          <w:rFonts w:hint="cs"/>
          <w:rtl/>
        </w:rPr>
        <w:t xml:space="preserve">לפצועים </w:t>
      </w:r>
      <w:bookmarkStart w:id="12387" w:name="_ETM_Q21_600300"/>
      <w:bookmarkEnd w:id="12387"/>
      <w:r>
        <w:rPr>
          <w:rFonts w:hint="cs"/>
          <w:rtl/>
        </w:rPr>
        <w:t xml:space="preserve">פיזית </w:t>
      </w:r>
      <w:bookmarkStart w:id="12388" w:name="_ETM_Q21_600779"/>
      <w:bookmarkEnd w:id="12388"/>
      <w:r>
        <w:rPr>
          <w:rFonts w:hint="cs"/>
          <w:rtl/>
        </w:rPr>
        <w:t xml:space="preserve">וגם </w:t>
      </w:r>
      <w:bookmarkStart w:id="12389" w:name="_ETM_Q21_601140"/>
      <w:bookmarkEnd w:id="12389"/>
      <w:r>
        <w:rPr>
          <w:rFonts w:hint="cs"/>
          <w:rtl/>
        </w:rPr>
        <w:t xml:space="preserve">לאלה </w:t>
      </w:r>
      <w:bookmarkStart w:id="12390" w:name="_ETM_Q21_601800"/>
      <w:bookmarkEnd w:id="12390"/>
      <w:r>
        <w:rPr>
          <w:rFonts w:hint="cs"/>
          <w:rtl/>
        </w:rPr>
        <w:t xml:space="preserve">שהם </w:t>
      </w:r>
      <w:bookmarkStart w:id="12391" w:name="_ETM_Q21_602160"/>
      <w:bookmarkEnd w:id="12391"/>
      <w:r>
        <w:rPr>
          <w:rFonts w:hint="cs"/>
          <w:rtl/>
        </w:rPr>
        <w:t xml:space="preserve">הלומים: </w:t>
      </w:r>
      <w:bookmarkStart w:id="12392" w:name="_ETM_Q21_603000"/>
      <w:bookmarkEnd w:id="12392"/>
      <w:r>
        <w:rPr>
          <w:rFonts w:hint="cs"/>
          <w:rtl/>
        </w:rPr>
        <w:t xml:space="preserve">אנחנו </w:t>
      </w:r>
      <w:bookmarkStart w:id="12393" w:name="_ETM_Q21_603540"/>
      <w:bookmarkEnd w:id="12393"/>
      <w:r>
        <w:rPr>
          <w:rFonts w:hint="cs"/>
          <w:rtl/>
        </w:rPr>
        <w:t xml:space="preserve">כאן </w:t>
      </w:r>
      <w:bookmarkStart w:id="12394" w:name="_ETM_Q21_603900"/>
      <w:bookmarkEnd w:id="12394"/>
      <w:r>
        <w:rPr>
          <w:rFonts w:hint="cs"/>
          <w:rtl/>
        </w:rPr>
        <w:t xml:space="preserve">מאחוריכם, </w:t>
      </w:r>
      <w:bookmarkStart w:id="12395" w:name="_ETM_Q21_604680"/>
      <w:bookmarkEnd w:id="12395"/>
      <w:r>
        <w:rPr>
          <w:rFonts w:hint="cs"/>
          <w:rtl/>
        </w:rPr>
        <w:t xml:space="preserve">כולנו. </w:t>
      </w:r>
      <w:bookmarkStart w:id="12396" w:name="_ETM_Q21_605670"/>
      <w:bookmarkEnd w:id="12396"/>
      <w:r>
        <w:rPr>
          <w:rFonts w:hint="cs"/>
          <w:rtl/>
        </w:rPr>
        <w:t xml:space="preserve">וצה"ל </w:t>
      </w:r>
      <w:bookmarkStart w:id="12397" w:name="_ETM_Q21_606779"/>
      <w:bookmarkEnd w:id="12397"/>
      <w:r>
        <w:rPr>
          <w:rFonts w:hint="cs"/>
          <w:rtl/>
        </w:rPr>
        <w:t xml:space="preserve">באמת </w:t>
      </w:r>
      <w:bookmarkStart w:id="12398" w:name="_ETM_Q21_607470"/>
      <w:bookmarkEnd w:id="12398"/>
      <w:r>
        <w:rPr>
          <w:rFonts w:hint="cs"/>
          <w:rtl/>
        </w:rPr>
        <w:t xml:space="preserve">צריך </w:t>
      </w:r>
      <w:bookmarkStart w:id="12399" w:name="_ETM_Q21_607680"/>
      <w:bookmarkEnd w:id="12399"/>
      <w:r>
        <w:rPr>
          <w:rFonts w:hint="cs"/>
          <w:rtl/>
        </w:rPr>
        <w:t xml:space="preserve">להיות </w:t>
      </w:r>
      <w:bookmarkStart w:id="12400" w:name="_ETM_Q21_608400"/>
      <w:bookmarkEnd w:id="12400"/>
      <w:r>
        <w:rPr>
          <w:rFonts w:hint="cs"/>
          <w:rtl/>
        </w:rPr>
        <w:t xml:space="preserve">מעל </w:t>
      </w:r>
      <w:bookmarkStart w:id="12401" w:name="_ETM_Q21_609029"/>
      <w:bookmarkEnd w:id="12401"/>
      <w:r>
        <w:rPr>
          <w:rFonts w:hint="cs"/>
          <w:rtl/>
        </w:rPr>
        <w:t xml:space="preserve">ומעבר </w:t>
      </w:r>
      <w:bookmarkStart w:id="12402" w:name="_ETM_Q21_610080"/>
      <w:bookmarkEnd w:id="12402"/>
      <w:r>
        <w:rPr>
          <w:rFonts w:hint="cs"/>
          <w:rtl/>
        </w:rPr>
        <w:t xml:space="preserve">לכל </w:t>
      </w:r>
      <w:bookmarkStart w:id="12403" w:name="_ETM_Q21_610920"/>
      <w:bookmarkEnd w:id="12403"/>
      <w:r>
        <w:rPr>
          <w:rFonts w:hint="cs"/>
          <w:rtl/>
        </w:rPr>
        <w:t xml:space="preserve">מחלוקת </w:t>
      </w:r>
      <w:bookmarkStart w:id="12404" w:name="_ETM_Q21_611580"/>
      <w:bookmarkEnd w:id="12404"/>
      <w:r>
        <w:rPr>
          <w:rFonts w:hint="cs"/>
          <w:rtl/>
        </w:rPr>
        <w:t xml:space="preserve">פוליטית </w:t>
      </w:r>
      <w:bookmarkStart w:id="12405" w:name="_ETM_Q21_612060"/>
      <w:bookmarkEnd w:id="12405"/>
      <w:r>
        <w:rPr>
          <w:rFonts w:hint="cs"/>
          <w:rtl/>
        </w:rPr>
        <w:t>פה</w:t>
      </w:r>
      <w:r w:rsidR="00F952C9">
        <w:rPr>
          <w:rFonts w:hint="cs"/>
          <w:rtl/>
        </w:rPr>
        <w:t>,</w:t>
      </w:r>
      <w:r>
        <w:rPr>
          <w:rFonts w:hint="cs"/>
          <w:rtl/>
        </w:rPr>
        <w:t xml:space="preserve"> </w:t>
      </w:r>
      <w:bookmarkStart w:id="12406" w:name="_ETM_Q21_612210"/>
      <w:bookmarkEnd w:id="12406"/>
      <w:r>
        <w:rPr>
          <w:rFonts w:hint="cs"/>
          <w:rtl/>
        </w:rPr>
        <w:t xml:space="preserve">בבית </w:t>
      </w:r>
      <w:bookmarkStart w:id="12407" w:name="_ETM_Q21_612720"/>
      <w:bookmarkEnd w:id="12407"/>
      <w:r>
        <w:rPr>
          <w:rFonts w:hint="cs"/>
          <w:rtl/>
        </w:rPr>
        <w:t xml:space="preserve">הזה. </w:t>
      </w:r>
      <w:bookmarkStart w:id="12408" w:name="_ETM_Q21_613530"/>
      <w:bookmarkEnd w:id="12408"/>
      <w:r>
        <w:rPr>
          <w:rFonts w:hint="cs"/>
          <w:rtl/>
        </w:rPr>
        <w:t xml:space="preserve">תודה </w:t>
      </w:r>
      <w:bookmarkStart w:id="12409" w:name="_ETM_Q21_613890"/>
      <w:bookmarkEnd w:id="12409"/>
      <w:r>
        <w:rPr>
          <w:rFonts w:hint="cs"/>
          <w:rtl/>
        </w:rPr>
        <w:t>רבה</w:t>
      </w:r>
      <w:r w:rsidR="00F952C9">
        <w:rPr>
          <w:rFonts w:hint="cs"/>
          <w:rtl/>
        </w:rPr>
        <w:t>.</w:t>
      </w:r>
      <w:r>
        <w:rPr>
          <w:rFonts w:hint="cs"/>
          <w:rtl/>
        </w:rPr>
        <w:t xml:space="preserve"> </w:t>
      </w:r>
      <w:bookmarkStart w:id="12410" w:name="_ETM_Q21_614610"/>
      <w:bookmarkEnd w:id="12410"/>
      <w:r>
        <w:rPr>
          <w:rFonts w:hint="cs"/>
          <w:rtl/>
        </w:rPr>
        <w:t xml:space="preserve">אנחנו </w:t>
      </w:r>
      <w:bookmarkStart w:id="12411" w:name="_ETM_Q21_614970"/>
      <w:bookmarkEnd w:id="12411"/>
      <w:r>
        <w:rPr>
          <w:rFonts w:hint="cs"/>
          <w:rtl/>
        </w:rPr>
        <w:t xml:space="preserve">נמשיך </w:t>
      </w:r>
      <w:bookmarkStart w:id="12412" w:name="_ETM_Q21_615420"/>
      <w:bookmarkEnd w:id="12412"/>
      <w:r>
        <w:rPr>
          <w:rFonts w:hint="cs"/>
          <w:rtl/>
        </w:rPr>
        <w:t xml:space="preserve">לתמוך </w:t>
      </w:r>
      <w:bookmarkStart w:id="12413" w:name="_ETM_Q21_615810"/>
      <w:bookmarkStart w:id="12414" w:name="_ETM_Q21_616260"/>
      <w:bookmarkEnd w:id="12413"/>
      <w:bookmarkEnd w:id="12414"/>
      <w:r>
        <w:rPr>
          <w:rFonts w:hint="cs"/>
          <w:rtl/>
        </w:rPr>
        <w:t xml:space="preserve">בנכים </w:t>
      </w:r>
      <w:bookmarkStart w:id="12415" w:name="_ETM_Q21_616710"/>
      <w:bookmarkEnd w:id="12415"/>
      <w:r>
        <w:rPr>
          <w:rFonts w:hint="cs"/>
          <w:rtl/>
        </w:rPr>
        <w:t xml:space="preserve">ובבני </w:t>
      </w:r>
      <w:bookmarkStart w:id="12416" w:name="_ETM_Q21_617070"/>
      <w:bookmarkEnd w:id="12416"/>
      <w:r>
        <w:rPr>
          <w:rFonts w:hint="cs"/>
          <w:rtl/>
        </w:rPr>
        <w:t xml:space="preserve">משפחותיהם, </w:t>
      </w:r>
      <w:bookmarkStart w:id="12417" w:name="_ETM_Q21_617700"/>
      <w:bookmarkEnd w:id="12417"/>
      <w:r>
        <w:rPr>
          <w:rFonts w:hint="cs"/>
          <w:rtl/>
        </w:rPr>
        <w:t xml:space="preserve">ששילמו </w:t>
      </w:r>
      <w:bookmarkStart w:id="12418" w:name="_ETM_Q21_618150"/>
      <w:bookmarkEnd w:id="12418"/>
      <w:r>
        <w:rPr>
          <w:rFonts w:hint="cs"/>
          <w:rtl/>
        </w:rPr>
        <w:t xml:space="preserve">בגופם </w:t>
      </w:r>
      <w:bookmarkStart w:id="12419" w:name="_ETM_Q21_618660"/>
      <w:bookmarkEnd w:id="12419"/>
      <w:r>
        <w:rPr>
          <w:rFonts w:hint="cs"/>
          <w:rtl/>
        </w:rPr>
        <w:t xml:space="preserve">ובנפשם </w:t>
      </w:r>
      <w:bookmarkStart w:id="12420" w:name="_ETM_Q21_619710"/>
      <w:bookmarkEnd w:id="12420"/>
      <w:r>
        <w:rPr>
          <w:rFonts w:hint="cs"/>
          <w:rtl/>
        </w:rPr>
        <w:t xml:space="preserve">את </w:t>
      </w:r>
      <w:bookmarkStart w:id="12421" w:name="_ETM_Q21_619890"/>
      <w:bookmarkEnd w:id="12421"/>
      <w:r>
        <w:rPr>
          <w:rFonts w:hint="cs"/>
          <w:rtl/>
        </w:rPr>
        <w:t xml:space="preserve">המחיר </w:t>
      </w:r>
      <w:bookmarkStart w:id="12422" w:name="_ETM_Q21_620250"/>
      <w:bookmarkEnd w:id="12422"/>
      <w:r>
        <w:rPr>
          <w:rFonts w:hint="cs"/>
          <w:rtl/>
        </w:rPr>
        <w:t xml:space="preserve">הגבוה </w:t>
      </w:r>
      <w:bookmarkStart w:id="12423" w:name="_ETM_Q21_620730"/>
      <w:bookmarkEnd w:id="12423"/>
      <w:r>
        <w:rPr>
          <w:rFonts w:hint="cs"/>
          <w:rtl/>
        </w:rPr>
        <w:t xml:space="preserve">ביותר. </w:t>
      </w:r>
      <w:bookmarkStart w:id="12424" w:name="_ETM_Q21_622190"/>
      <w:bookmarkEnd w:id="12424"/>
      <w:r>
        <w:rPr>
          <w:rFonts w:hint="cs"/>
          <w:rtl/>
        </w:rPr>
        <w:t xml:space="preserve">תודה </w:t>
      </w:r>
      <w:bookmarkStart w:id="12425" w:name="_ETM_Q21_622490"/>
      <w:bookmarkEnd w:id="12425"/>
      <w:r>
        <w:rPr>
          <w:rFonts w:hint="cs"/>
          <w:rtl/>
        </w:rPr>
        <w:t>רבה.</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B060FA">
      <w:pPr>
        <w:rPr>
          <w:rtl/>
        </w:rPr>
      </w:pPr>
      <w:bookmarkStart w:id="12426" w:name="_ETM_Q21_619000"/>
      <w:bookmarkStart w:id="12427" w:name="_ETM_Q21_622610"/>
      <w:bookmarkEnd w:id="12426"/>
      <w:bookmarkEnd w:id="12427"/>
      <w:r>
        <w:rPr>
          <w:rFonts w:hint="cs"/>
          <w:rtl/>
        </w:rPr>
        <w:t xml:space="preserve">תודה </w:t>
      </w:r>
      <w:bookmarkStart w:id="12428" w:name="_ETM_Q21_622850"/>
      <w:bookmarkEnd w:id="12428"/>
      <w:r>
        <w:rPr>
          <w:rFonts w:hint="cs"/>
          <w:rtl/>
        </w:rPr>
        <w:t xml:space="preserve">רבה </w:t>
      </w:r>
      <w:bookmarkStart w:id="12429" w:name="_ETM_Q21_623090"/>
      <w:bookmarkStart w:id="12430" w:name="_ETM_Q21_623180"/>
      <w:bookmarkStart w:id="12431" w:name="_ETM_Q21_623600"/>
      <w:bookmarkStart w:id="12432" w:name="_ETM_Q21_624080"/>
      <w:bookmarkEnd w:id="12429"/>
      <w:bookmarkEnd w:id="12430"/>
      <w:bookmarkEnd w:id="12431"/>
      <w:bookmarkEnd w:id="12432"/>
      <w:r>
        <w:rPr>
          <w:rFonts w:hint="cs"/>
          <w:rtl/>
        </w:rPr>
        <w:t xml:space="preserve">לחברת הכנסת </w:t>
      </w:r>
      <w:bookmarkStart w:id="12433" w:name="_ETM_Q21_622000"/>
      <w:bookmarkEnd w:id="12433"/>
      <w:r>
        <w:rPr>
          <w:rFonts w:hint="cs"/>
          <w:rtl/>
        </w:rPr>
        <w:t xml:space="preserve">שרון ניר. אני </w:t>
      </w:r>
      <w:bookmarkStart w:id="12434" w:name="_ETM_Q21_624200"/>
      <w:bookmarkEnd w:id="12434"/>
      <w:r>
        <w:rPr>
          <w:rFonts w:hint="cs"/>
          <w:rtl/>
        </w:rPr>
        <w:t xml:space="preserve">מבין </w:t>
      </w:r>
      <w:bookmarkStart w:id="12435" w:name="_ETM_Q21_624530"/>
      <w:bookmarkEnd w:id="12435"/>
      <w:r>
        <w:rPr>
          <w:rFonts w:hint="cs"/>
          <w:rtl/>
        </w:rPr>
        <w:t xml:space="preserve">שאין </w:t>
      </w:r>
      <w:bookmarkStart w:id="12436" w:name="_ETM_Q21_626010"/>
      <w:bookmarkEnd w:id="12436"/>
      <w:r>
        <w:rPr>
          <w:rFonts w:hint="cs"/>
          <w:rtl/>
        </w:rPr>
        <w:t xml:space="preserve">בקשות </w:t>
      </w:r>
      <w:bookmarkStart w:id="12437" w:name="_ETM_Q21_626550"/>
      <w:bookmarkEnd w:id="12437"/>
      <w:r>
        <w:rPr>
          <w:rFonts w:hint="cs"/>
          <w:rtl/>
        </w:rPr>
        <w:t xml:space="preserve">רשות </w:t>
      </w:r>
      <w:bookmarkStart w:id="12438" w:name="_ETM_Q21_626849"/>
      <w:bookmarkEnd w:id="12438"/>
      <w:r>
        <w:rPr>
          <w:rFonts w:hint="cs"/>
          <w:rtl/>
        </w:rPr>
        <w:t xml:space="preserve">דיבור </w:t>
      </w:r>
      <w:bookmarkStart w:id="12439" w:name="_ETM_Q21_627090"/>
      <w:bookmarkEnd w:id="12439"/>
      <w:r>
        <w:rPr>
          <w:rFonts w:hint="cs"/>
          <w:rtl/>
        </w:rPr>
        <w:t xml:space="preserve">נוספות </w:t>
      </w:r>
      <w:bookmarkStart w:id="12440" w:name="_ETM_Q21_627599"/>
      <w:bookmarkEnd w:id="12440"/>
      <w:r>
        <w:rPr>
          <w:rFonts w:hint="cs"/>
          <w:rtl/>
        </w:rPr>
        <w:t xml:space="preserve">כעת. </w:t>
      </w:r>
      <w:bookmarkStart w:id="12441" w:name="_ETM_Q21_627990"/>
      <w:bookmarkEnd w:id="12441"/>
      <w:r>
        <w:rPr>
          <w:rFonts w:hint="cs"/>
          <w:rtl/>
        </w:rPr>
        <w:t xml:space="preserve">אני </w:t>
      </w:r>
      <w:bookmarkStart w:id="12442" w:name="_ETM_Q21_628230"/>
      <w:bookmarkEnd w:id="12442"/>
      <w:r>
        <w:rPr>
          <w:rFonts w:hint="cs"/>
          <w:rtl/>
        </w:rPr>
        <w:t xml:space="preserve">מזמין </w:t>
      </w:r>
      <w:bookmarkStart w:id="12443" w:name="_ETM_Q21_628560"/>
      <w:bookmarkEnd w:id="12443"/>
      <w:r>
        <w:rPr>
          <w:rFonts w:hint="cs"/>
          <w:rtl/>
        </w:rPr>
        <w:t xml:space="preserve">את </w:t>
      </w:r>
      <w:bookmarkStart w:id="12444" w:name="_ETM_Q21_628650"/>
      <w:bookmarkEnd w:id="12444"/>
      <w:r>
        <w:rPr>
          <w:rFonts w:hint="cs"/>
          <w:rtl/>
        </w:rPr>
        <w:t xml:space="preserve">יושב-ראש </w:t>
      </w:r>
      <w:bookmarkStart w:id="12445" w:name="_ETM_Q21_629069"/>
      <w:bookmarkEnd w:id="12445"/>
      <w:r>
        <w:rPr>
          <w:rFonts w:hint="cs"/>
          <w:rtl/>
        </w:rPr>
        <w:t xml:space="preserve">ועדת </w:t>
      </w:r>
      <w:bookmarkStart w:id="12446" w:name="_ETM_Q21_629520"/>
      <w:bookmarkEnd w:id="12446"/>
      <w:r>
        <w:rPr>
          <w:rFonts w:hint="cs"/>
          <w:rtl/>
        </w:rPr>
        <w:t xml:space="preserve">העבודה </w:t>
      </w:r>
      <w:bookmarkStart w:id="12447" w:name="_ETM_Q21_629790"/>
      <w:bookmarkEnd w:id="12447"/>
      <w:r>
        <w:rPr>
          <w:rFonts w:hint="cs"/>
          <w:rtl/>
        </w:rPr>
        <w:t xml:space="preserve">והרווחה </w:t>
      </w:r>
      <w:bookmarkStart w:id="12448" w:name="_ETM_Q21_630180"/>
      <w:bookmarkEnd w:id="12448"/>
      <w:r>
        <w:rPr>
          <w:rFonts w:hint="cs"/>
          <w:rtl/>
        </w:rPr>
        <w:t xml:space="preserve">לסכם, </w:t>
      </w:r>
      <w:bookmarkStart w:id="12449" w:name="_ETM_Q21_631209"/>
      <w:bookmarkEnd w:id="12449"/>
      <w:r>
        <w:rPr>
          <w:rFonts w:hint="cs"/>
          <w:rtl/>
        </w:rPr>
        <w:t xml:space="preserve">ולאחר </w:t>
      </w:r>
      <w:bookmarkStart w:id="12450" w:name="_ETM_Q21_631629"/>
      <w:bookmarkEnd w:id="12450"/>
      <w:r>
        <w:rPr>
          <w:rFonts w:hint="cs"/>
          <w:rtl/>
        </w:rPr>
        <w:t xml:space="preserve">מכן </w:t>
      </w:r>
      <w:bookmarkStart w:id="12451" w:name="_ETM_Q21_631900"/>
      <w:bookmarkEnd w:id="12451"/>
      <w:r>
        <w:rPr>
          <w:rFonts w:hint="cs"/>
          <w:rtl/>
        </w:rPr>
        <w:t xml:space="preserve">נצביע. </w:t>
      </w:r>
      <w:bookmarkStart w:id="12452" w:name="_ETM_Q21_632530"/>
      <w:bookmarkEnd w:id="12452"/>
      <w:r>
        <w:rPr>
          <w:rFonts w:hint="cs"/>
          <w:rtl/>
        </w:rPr>
        <w:t xml:space="preserve">האם </w:t>
      </w:r>
      <w:bookmarkStart w:id="12453" w:name="_ETM_Q21_632830"/>
      <w:bookmarkEnd w:id="12453"/>
      <w:r>
        <w:rPr>
          <w:rFonts w:hint="cs"/>
          <w:rtl/>
        </w:rPr>
        <w:t xml:space="preserve">ההסתייגויות </w:t>
      </w:r>
      <w:bookmarkStart w:id="12454" w:name="_ETM_Q21_634099"/>
      <w:bookmarkEnd w:id="12454"/>
      <w:r>
        <w:rPr>
          <w:rFonts w:hint="cs"/>
          <w:rtl/>
        </w:rPr>
        <w:t xml:space="preserve">מוסרות </w:t>
      </w:r>
      <w:bookmarkStart w:id="12455" w:name="_ETM_Q21_634700"/>
      <w:bookmarkEnd w:id="12455"/>
      <w:r>
        <w:rPr>
          <w:rFonts w:hint="cs"/>
          <w:rtl/>
        </w:rPr>
        <w:t xml:space="preserve">על ידי </w:t>
      </w:r>
      <w:r w:rsidR="00B060FA">
        <w:rPr>
          <w:rFonts w:hint="cs"/>
          <w:rtl/>
        </w:rPr>
        <w:t>– – –</w:t>
      </w:r>
      <w:r>
        <w:rPr>
          <w:rFonts w:hint="cs"/>
          <w:rtl/>
        </w:rPr>
        <w:t xml:space="preserve"> </w:t>
      </w:r>
    </w:p>
    <w:p w:rsidR="00FA4D28" w:rsidRDefault="00FA4D28" w:rsidP="00FA4D28">
      <w:pPr>
        <w:rPr>
          <w:rtl/>
        </w:rPr>
      </w:pPr>
    </w:p>
    <w:p w:rsidR="00FA4D28" w:rsidRDefault="00FA4D28" w:rsidP="00FA4D28">
      <w:pPr>
        <w:pStyle w:val="af7"/>
        <w:keepNext/>
        <w:rPr>
          <w:rtl/>
        </w:rPr>
      </w:pPr>
      <w:bookmarkStart w:id="12456" w:name="ET_interruption_5300_7"/>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12456"/>
    </w:p>
    <w:p w:rsidR="00FA4D28" w:rsidRDefault="00FA4D28" w:rsidP="00B060FA">
      <w:pPr>
        <w:rPr>
          <w:rtl/>
        </w:rPr>
      </w:pPr>
    </w:p>
    <w:p w:rsidR="00FA4D28" w:rsidRDefault="00FA4D28" w:rsidP="00FA4D28">
      <w:pPr>
        <w:rPr>
          <w:rtl/>
        </w:rPr>
      </w:pPr>
      <w:r>
        <w:rPr>
          <w:rFonts w:hint="cs"/>
          <w:rtl/>
        </w:rPr>
        <w:t>אנחנו מסירים את</w:t>
      </w:r>
      <w:bookmarkStart w:id="12457" w:name="_ETM_Q21_633000"/>
      <w:bookmarkEnd w:id="12457"/>
      <w:r>
        <w:rPr>
          <w:rFonts w:hint="cs"/>
          <w:rtl/>
        </w:rPr>
        <w:t xml:space="preserve"> ההסתייגויות שלנו. </w:t>
      </w:r>
    </w:p>
    <w:p w:rsidR="00FA4D28" w:rsidRDefault="00FA4D28" w:rsidP="00FA4D28">
      <w:pPr>
        <w:rPr>
          <w:rtl/>
        </w:rPr>
      </w:pPr>
      <w:bookmarkStart w:id="12458" w:name="_ETM_Q21_634000"/>
      <w:bookmarkEnd w:id="12458"/>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12459" w:name="_ETM_Q21_635000"/>
      <w:bookmarkStart w:id="12460" w:name="_ETM_Q21_637379"/>
      <w:bookmarkEnd w:id="12459"/>
      <w:bookmarkEnd w:id="12460"/>
      <w:r>
        <w:rPr>
          <w:rFonts w:hint="cs"/>
          <w:rtl/>
        </w:rPr>
        <w:t xml:space="preserve">קבוצת </w:t>
      </w:r>
      <w:bookmarkStart w:id="12461" w:name="_ETM_Q21_637860"/>
      <w:bookmarkEnd w:id="12461"/>
      <w:r>
        <w:rPr>
          <w:rFonts w:hint="cs"/>
          <w:rtl/>
        </w:rPr>
        <w:t xml:space="preserve">יש </w:t>
      </w:r>
      <w:bookmarkStart w:id="12462" w:name="_ETM_Q21_638040"/>
      <w:bookmarkEnd w:id="12462"/>
      <w:r>
        <w:rPr>
          <w:rFonts w:hint="cs"/>
          <w:rtl/>
        </w:rPr>
        <w:t xml:space="preserve">עתיד </w:t>
      </w:r>
      <w:bookmarkStart w:id="12463" w:name="_ETM_Q21_638370"/>
      <w:bookmarkEnd w:id="12463"/>
      <w:r>
        <w:rPr>
          <w:rFonts w:hint="cs"/>
          <w:rtl/>
        </w:rPr>
        <w:t xml:space="preserve">מסירים. אני </w:t>
      </w:r>
      <w:bookmarkStart w:id="12464" w:name="_ETM_Q21_640230"/>
      <w:bookmarkEnd w:id="12464"/>
      <w:r>
        <w:rPr>
          <w:rFonts w:hint="cs"/>
          <w:rtl/>
        </w:rPr>
        <w:t xml:space="preserve">מבין </w:t>
      </w:r>
      <w:bookmarkStart w:id="12465" w:name="_ETM_Q21_640530"/>
      <w:bookmarkEnd w:id="12465"/>
      <w:r>
        <w:rPr>
          <w:rFonts w:hint="cs"/>
          <w:rtl/>
        </w:rPr>
        <w:t>שגם קבוצת המחנה ה</w:t>
      </w:r>
      <w:bookmarkStart w:id="12466" w:name="_ETM_Q21_638970"/>
      <w:bookmarkStart w:id="12467" w:name="_ETM_Q21_639330"/>
      <w:bookmarkStart w:id="12468" w:name="_ETM_Q21_639720"/>
      <w:bookmarkEnd w:id="12466"/>
      <w:bookmarkEnd w:id="12467"/>
      <w:bookmarkEnd w:id="12468"/>
      <w:r>
        <w:rPr>
          <w:rFonts w:hint="cs"/>
          <w:rtl/>
        </w:rPr>
        <w:t xml:space="preserve">ממלכתי </w:t>
      </w:r>
      <w:bookmarkStart w:id="12469" w:name="_ETM_Q21_641040"/>
      <w:bookmarkEnd w:id="12469"/>
      <w:r>
        <w:rPr>
          <w:rFonts w:hint="cs"/>
          <w:rtl/>
        </w:rPr>
        <w:t>מסירים.</w:t>
      </w:r>
    </w:p>
    <w:p w:rsidR="00FA4D28" w:rsidRDefault="00FA4D28" w:rsidP="00FA4D28">
      <w:pPr>
        <w:rPr>
          <w:rtl/>
        </w:rPr>
      </w:pPr>
    </w:p>
    <w:p w:rsidR="00FA4D28" w:rsidRDefault="00FA4D28" w:rsidP="00FA4D28">
      <w:pPr>
        <w:pStyle w:val="af7"/>
        <w:keepNext/>
        <w:rPr>
          <w:rtl/>
        </w:rPr>
      </w:pPr>
      <w:bookmarkStart w:id="12470" w:name="_ETM_Q21_641000"/>
      <w:bookmarkStart w:id="12471" w:name="ET_interruption_5300_9"/>
      <w:bookmarkEnd w:id="12470"/>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12471"/>
    </w:p>
    <w:p w:rsidR="00FA4D28" w:rsidRDefault="00FA4D28" w:rsidP="00B060FA">
      <w:pPr>
        <w:rPr>
          <w:rtl/>
        </w:rPr>
      </w:pPr>
    </w:p>
    <w:p w:rsidR="00FA4D28" w:rsidRDefault="00FA4D28" w:rsidP="00FA4D28">
      <w:pPr>
        <w:rPr>
          <w:rtl/>
        </w:rPr>
      </w:pPr>
      <w:bookmarkStart w:id="12472" w:name="_ETM_Q21_642379"/>
      <w:bookmarkStart w:id="12473" w:name="_ETM_Q21_642620"/>
      <w:bookmarkStart w:id="12474" w:name="_ETM_Q21_642739"/>
      <w:bookmarkEnd w:id="12472"/>
      <w:bookmarkEnd w:id="12473"/>
      <w:bookmarkEnd w:id="12474"/>
      <w:r>
        <w:rPr>
          <w:rFonts w:hint="cs"/>
          <w:rtl/>
        </w:rPr>
        <w:t xml:space="preserve">כן, כל ההסתייגויות. </w:t>
      </w:r>
    </w:p>
    <w:p w:rsidR="00FA4D28" w:rsidRDefault="00FA4D28" w:rsidP="00FA4D28">
      <w:pPr>
        <w:rPr>
          <w:rtl/>
        </w:rPr>
      </w:pPr>
      <w:bookmarkStart w:id="12475" w:name="_ETM_Q21_639000"/>
      <w:bookmarkEnd w:id="12475"/>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632F25">
      <w:pPr>
        <w:rPr>
          <w:rtl/>
        </w:rPr>
      </w:pPr>
      <w:bookmarkStart w:id="12476" w:name="_ETM_Q21_640000"/>
      <w:bookmarkStart w:id="12477" w:name="_ETM_Q21_643129"/>
      <w:bookmarkEnd w:id="12476"/>
      <w:bookmarkEnd w:id="12477"/>
      <w:r>
        <w:rPr>
          <w:rFonts w:hint="cs"/>
          <w:rtl/>
        </w:rPr>
        <w:t xml:space="preserve">אז </w:t>
      </w:r>
      <w:bookmarkStart w:id="12478" w:name="_ETM_Q21_643340"/>
      <w:bookmarkEnd w:id="12478"/>
      <w:r>
        <w:rPr>
          <w:rFonts w:hint="cs"/>
          <w:rtl/>
        </w:rPr>
        <w:t xml:space="preserve">כל </w:t>
      </w:r>
      <w:bookmarkStart w:id="12479" w:name="_ETM_Q21_643549"/>
      <w:bookmarkEnd w:id="12479"/>
      <w:r>
        <w:rPr>
          <w:rFonts w:hint="cs"/>
          <w:rtl/>
        </w:rPr>
        <w:t xml:space="preserve">ההסתייגויות </w:t>
      </w:r>
      <w:bookmarkStart w:id="12480" w:name="_ETM_Q21_644150"/>
      <w:bookmarkEnd w:id="12480"/>
      <w:r>
        <w:rPr>
          <w:rFonts w:hint="cs"/>
          <w:rtl/>
        </w:rPr>
        <w:t xml:space="preserve">הוסרו, </w:t>
      </w:r>
      <w:bookmarkStart w:id="12481" w:name="_ETM_Q21_644540"/>
      <w:bookmarkEnd w:id="12481"/>
      <w:r>
        <w:rPr>
          <w:rFonts w:hint="cs"/>
          <w:rtl/>
        </w:rPr>
        <w:t>ו</w:t>
      </w:r>
      <w:bookmarkStart w:id="12482" w:name="_ETM_Q21_644959"/>
      <w:bookmarkEnd w:id="12482"/>
      <w:r>
        <w:rPr>
          <w:rFonts w:hint="cs"/>
          <w:rtl/>
        </w:rPr>
        <w:t xml:space="preserve">כשאנחנו </w:t>
      </w:r>
      <w:bookmarkStart w:id="12483" w:name="_ETM_Q21_645260"/>
      <w:bookmarkEnd w:id="12483"/>
      <w:r>
        <w:rPr>
          <w:rFonts w:hint="cs"/>
          <w:rtl/>
        </w:rPr>
        <w:t xml:space="preserve">נצביע, נצביע </w:t>
      </w:r>
      <w:bookmarkStart w:id="12484" w:name="_ETM_Q21_645650"/>
      <w:bookmarkStart w:id="12485" w:name="_ETM_Q21_645950"/>
      <w:bookmarkStart w:id="12486" w:name="_ETM_Q21_646370"/>
      <w:bookmarkEnd w:id="12484"/>
      <w:bookmarkEnd w:id="12485"/>
      <w:bookmarkEnd w:id="12486"/>
      <w:r>
        <w:rPr>
          <w:rFonts w:hint="cs"/>
          <w:rtl/>
        </w:rPr>
        <w:t xml:space="preserve">על </w:t>
      </w:r>
      <w:bookmarkStart w:id="12487" w:name="_ETM_Q21_646489"/>
      <w:bookmarkEnd w:id="12487"/>
      <w:r>
        <w:rPr>
          <w:rFonts w:hint="cs"/>
          <w:rtl/>
        </w:rPr>
        <w:t xml:space="preserve">הצעת </w:t>
      </w:r>
      <w:bookmarkStart w:id="12488" w:name="_ETM_Q21_646849"/>
      <w:bookmarkEnd w:id="12488"/>
      <w:r>
        <w:rPr>
          <w:rFonts w:hint="cs"/>
          <w:rtl/>
        </w:rPr>
        <w:t xml:space="preserve">החוק </w:t>
      </w:r>
      <w:bookmarkStart w:id="12489" w:name="_ETM_Q21_647120"/>
      <w:bookmarkEnd w:id="12489"/>
      <w:r>
        <w:rPr>
          <w:rFonts w:hint="cs"/>
          <w:rtl/>
        </w:rPr>
        <w:t xml:space="preserve">כנוסח </w:t>
      </w:r>
      <w:bookmarkStart w:id="12490" w:name="_ETM_Q21_647480"/>
      <w:bookmarkEnd w:id="12490"/>
      <w:r>
        <w:rPr>
          <w:rFonts w:hint="cs"/>
          <w:rtl/>
        </w:rPr>
        <w:t xml:space="preserve">הוועדה, </w:t>
      </w:r>
      <w:bookmarkStart w:id="12491" w:name="_ETM_Q21_648260"/>
      <w:bookmarkEnd w:id="12491"/>
      <w:r>
        <w:rPr>
          <w:rFonts w:hint="cs"/>
          <w:rtl/>
        </w:rPr>
        <w:t xml:space="preserve">כולל </w:t>
      </w:r>
      <w:bookmarkStart w:id="12492" w:name="_ETM_Q21_648769"/>
      <w:bookmarkEnd w:id="12492"/>
      <w:r>
        <w:rPr>
          <w:rFonts w:hint="cs"/>
          <w:rtl/>
        </w:rPr>
        <w:t xml:space="preserve">לוח </w:t>
      </w:r>
      <w:bookmarkStart w:id="12493" w:name="_ETM_Q21_649099"/>
      <w:bookmarkEnd w:id="12493"/>
      <w:r>
        <w:rPr>
          <w:rFonts w:hint="cs"/>
          <w:rtl/>
        </w:rPr>
        <w:t xml:space="preserve">התיקונים </w:t>
      </w:r>
      <w:bookmarkStart w:id="12494" w:name="_ETM_Q21_650459"/>
      <w:bookmarkEnd w:id="12494"/>
      <w:r>
        <w:rPr>
          <w:rFonts w:hint="cs"/>
          <w:rtl/>
        </w:rPr>
        <w:t xml:space="preserve">להצעת </w:t>
      </w:r>
      <w:bookmarkStart w:id="12495" w:name="_ETM_Q21_650970"/>
      <w:bookmarkEnd w:id="12495"/>
      <w:r>
        <w:rPr>
          <w:rFonts w:hint="cs"/>
          <w:rtl/>
        </w:rPr>
        <w:t>החוק.</w:t>
      </w:r>
    </w:p>
    <w:p w:rsidR="00FA4D28" w:rsidRDefault="00FA4D28" w:rsidP="00FA4D28">
      <w:pPr>
        <w:rPr>
          <w:rtl/>
        </w:rPr>
      </w:pPr>
    </w:p>
    <w:p w:rsidR="00FA4D28" w:rsidRDefault="00FA4D28" w:rsidP="00FA4D28">
      <w:pPr>
        <w:pStyle w:val="af7"/>
        <w:keepNext/>
        <w:rPr>
          <w:rtl/>
        </w:rPr>
      </w:pPr>
      <w:bookmarkStart w:id="12496" w:name="ET_interruption_6156_11"/>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12496"/>
    </w:p>
    <w:p w:rsidR="00FA4D28" w:rsidRDefault="00FA4D28" w:rsidP="00B060FA">
      <w:pPr>
        <w:rPr>
          <w:rtl/>
        </w:rPr>
      </w:pPr>
    </w:p>
    <w:p w:rsidR="00FA4D28" w:rsidRDefault="00FA4D28" w:rsidP="00FA4D28">
      <w:pPr>
        <w:rPr>
          <w:rtl/>
        </w:rPr>
      </w:pPr>
      <w:bookmarkStart w:id="12497" w:name="_ETM_Q21_657000"/>
      <w:bookmarkEnd w:id="12497"/>
      <w:r>
        <w:rPr>
          <w:rFonts w:hint="cs"/>
          <w:rtl/>
        </w:rPr>
        <w:t>הוא רוצה לומר תודה.</w:t>
      </w:r>
    </w:p>
    <w:p w:rsidR="00FA4D28" w:rsidRDefault="00FA4D28" w:rsidP="00FA4D28">
      <w:pPr>
        <w:keepNext/>
        <w:rPr>
          <w:rtl/>
        </w:rPr>
      </w:pPr>
      <w:bookmarkStart w:id="12498" w:name="ET_interruption_6341_12"/>
    </w:p>
    <w:p w:rsidR="00FA4D28" w:rsidRDefault="00FA4D28" w:rsidP="00FA4D28">
      <w:pPr>
        <w:pStyle w:val="af7"/>
        <w:keepNext/>
        <w:rPr>
          <w:rtl/>
        </w:rPr>
      </w:pPr>
      <w:bookmarkStart w:id="12499" w:name="ET_interruption_6255_17"/>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12499"/>
    </w:p>
    <w:p w:rsidR="00FA4D28" w:rsidRDefault="00FA4D28" w:rsidP="00B060FA">
      <w:pPr>
        <w:rPr>
          <w:rtl/>
          <w:lang w:eastAsia="he-IL"/>
        </w:rPr>
      </w:pPr>
    </w:p>
    <w:p w:rsidR="00FA4D28" w:rsidRDefault="00FA4D28" w:rsidP="00B060FA">
      <w:pPr>
        <w:rPr>
          <w:rtl/>
          <w:lang w:eastAsia="he-IL"/>
        </w:rPr>
      </w:pPr>
      <w:bookmarkStart w:id="12500" w:name="_ETM_Q21_664000"/>
      <w:bookmarkEnd w:id="12500"/>
      <w:r>
        <w:rPr>
          <w:rFonts w:hint="cs"/>
          <w:rtl/>
          <w:lang w:eastAsia="he-IL"/>
        </w:rPr>
        <w:t xml:space="preserve">מה יקרה אם </w:t>
      </w:r>
      <w:r w:rsidR="00B060FA">
        <w:rPr>
          <w:rFonts w:hint="cs"/>
          <w:rtl/>
          <w:lang w:eastAsia="he-IL"/>
        </w:rPr>
        <w:t>– – –</w:t>
      </w:r>
      <w:r>
        <w:rPr>
          <w:rFonts w:hint="cs"/>
          <w:rtl/>
          <w:lang w:eastAsia="he-IL"/>
        </w:rPr>
        <w:t xml:space="preserve"> </w:t>
      </w:r>
    </w:p>
    <w:p w:rsidR="00FA4D28" w:rsidRDefault="00FA4D28" w:rsidP="00FA4D28">
      <w:pPr>
        <w:rPr>
          <w:rtl/>
          <w:lang w:eastAsia="he-IL"/>
        </w:rPr>
      </w:pPr>
      <w:bookmarkStart w:id="12501" w:name="_ETM_Q21_654000"/>
      <w:bookmarkEnd w:id="12501"/>
    </w:p>
    <w:p w:rsidR="00FA4D28" w:rsidRDefault="00FA4D28" w:rsidP="00FA4D28">
      <w:pPr>
        <w:pStyle w:val="af7"/>
        <w:keepNext/>
        <w:rPr>
          <w:rtl/>
        </w:rPr>
      </w:pPr>
      <w:bookmarkStart w:id="12502" w:name="ET_interruption_6156_25"/>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12502"/>
    </w:p>
    <w:p w:rsidR="00FA4D28" w:rsidRDefault="00FA4D28" w:rsidP="00B060FA">
      <w:pPr>
        <w:rPr>
          <w:rtl/>
          <w:lang w:eastAsia="he-IL"/>
        </w:rPr>
      </w:pPr>
    </w:p>
    <w:p w:rsidR="00FA4D28" w:rsidRDefault="00FA4D28" w:rsidP="00FA4D28">
      <w:pPr>
        <w:rPr>
          <w:rtl/>
          <w:lang w:eastAsia="he-IL"/>
        </w:rPr>
      </w:pPr>
      <w:bookmarkStart w:id="12503" w:name="_ETM_Q21_652000"/>
      <w:bookmarkEnd w:id="12503"/>
      <w:r>
        <w:rPr>
          <w:rFonts w:hint="cs"/>
          <w:rtl/>
          <w:lang w:eastAsia="he-IL"/>
        </w:rPr>
        <w:t>אנחנו בהסכמה</w:t>
      </w:r>
      <w:bookmarkStart w:id="12504" w:name="_ETM_Q21_653000"/>
      <w:bookmarkEnd w:id="12504"/>
      <w:r>
        <w:rPr>
          <w:rFonts w:hint="cs"/>
          <w:rtl/>
          <w:lang w:eastAsia="he-IL"/>
        </w:rPr>
        <w:t xml:space="preserve">, מה את מתעצבנת? </w:t>
      </w:r>
    </w:p>
    <w:p w:rsidR="00FA4D28" w:rsidRDefault="00FA4D28" w:rsidP="00FA4D28">
      <w:pPr>
        <w:rPr>
          <w:rtl/>
          <w:lang w:eastAsia="he-IL"/>
        </w:rPr>
      </w:pPr>
    </w:p>
    <w:p w:rsidR="00FA4D28" w:rsidRDefault="00FA4D28" w:rsidP="00FA4D28">
      <w:pPr>
        <w:pStyle w:val="af7"/>
        <w:keepNext/>
        <w:rPr>
          <w:rtl/>
        </w:rPr>
      </w:pPr>
      <w:bookmarkStart w:id="12505" w:name="_ETM_Q21_666000"/>
      <w:bookmarkStart w:id="12506" w:name="ET_interruption_6341_26"/>
      <w:bookmarkStart w:id="12507" w:name="ET_interruption_6156_22"/>
      <w:bookmarkEnd w:id="12505"/>
      <w:r>
        <w:rPr>
          <w:rStyle w:val="TagStyle"/>
          <w:rFonts w:hint="cs"/>
          <w:rtl/>
        </w:rPr>
        <w:t xml:space="preserve"> &lt;&lt; קריאה &gt;&gt; </w:t>
      </w:r>
      <w:r>
        <w:rPr>
          <w:rFonts w:hint="cs"/>
          <w:rtl/>
        </w:rPr>
        <w:t>דבי ביטון (יש עתיד):</w:t>
      </w:r>
      <w:r>
        <w:rPr>
          <w:rStyle w:val="TagStyle"/>
          <w:rtl/>
        </w:rPr>
        <w:t xml:space="preserve"> &lt;&lt; קריאה &gt;&gt;</w:t>
      </w:r>
      <w:r>
        <w:rPr>
          <w:rFonts w:hint="cs"/>
          <w:rtl/>
        </w:rPr>
        <w:t xml:space="preserve">   </w:t>
      </w:r>
      <w:bookmarkEnd w:id="12506"/>
    </w:p>
    <w:p w:rsidR="00FA4D28" w:rsidRDefault="00FA4D28" w:rsidP="00B060FA">
      <w:pPr>
        <w:rPr>
          <w:rtl/>
          <w:lang w:eastAsia="he-IL"/>
        </w:rPr>
      </w:pPr>
    </w:p>
    <w:p w:rsidR="00FA4D28" w:rsidRDefault="00B060FA" w:rsidP="00B060FA">
      <w:pPr>
        <w:rPr>
          <w:rtl/>
          <w:lang w:eastAsia="he-IL"/>
        </w:rPr>
      </w:pPr>
      <w:bookmarkStart w:id="12508" w:name="_ETM_Q21_658000"/>
      <w:bookmarkEnd w:id="12508"/>
      <w:r>
        <w:rPr>
          <w:rFonts w:hint="cs"/>
          <w:rtl/>
          <w:lang w:eastAsia="he-IL"/>
        </w:rPr>
        <w:t>– – –</w:t>
      </w:r>
      <w:r w:rsidR="00FA4D28">
        <w:rPr>
          <w:rFonts w:hint="cs"/>
          <w:rtl/>
          <w:lang w:eastAsia="he-IL"/>
        </w:rPr>
        <w:t xml:space="preserve"> הוא </w:t>
      </w:r>
      <w:bookmarkStart w:id="12509" w:name="_ETM_Q21_656000"/>
      <w:bookmarkEnd w:id="12509"/>
      <w:r w:rsidR="00FA4D28">
        <w:rPr>
          <w:rFonts w:hint="cs"/>
          <w:rtl/>
          <w:lang w:eastAsia="he-IL"/>
        </w:rPr>
        <w:t xml:space="preserve">רוצה לדבר, כי הוא שמח. </w:t>
      </w:r>
    </w:p>
    <w:p w:rsidR="00FA4D28" w:rsidRDefault="00FA4D28" w:rsidP="00FA4D28">
      <w:pPr>
        <w:rPr>
          <w:rtl/>
          <w:lang w:eastAsia="he-IL"/>
        </w:rPr>
      </w:pPr>
      <w:bookmarkStart w:id="12510" w:name="_ETM_Q21_655000"/>
      <w:bookmarkEnd w:id="12510"/>
    </w:p>
    <w:p w:rsidR="00FA4D28" w:rsidRDefault="00FA4D28" w:rsidP="00FA4D28">
      <w:pPr>
        <w:pStyle w:val="af7"/>
        <w:keepNext/>
        <w:rPr>
          <w:rtl/>
        </w:rPr>
      </w:pPr>
      <w:r>
        <w:rPr>
          <w:rStyle w:val="TagStyle"/>
          <w:rFonts w:hint="cs"/>
          <w:rtl/>
        </w:rPr>
        <w:t xml:space="preserve">&lt;&lt; קריאה &gt;&gt; </w:t>
      </w:r>
      <w:r>
        <w:rPr>
          <w:rFonts w:hint="cs"/>
          <w:rtl/>
        </w:rPr>
        <w:t>גלעד קריב (העבודה):</w:t>
      </w:r>
      <w:r>
        <w:rPr>
          <w:rStyle w:val="TagStyle"/>
          <w:rtl/>
        </w:rPr>
        <w:t xml:space="preserve"> &lt;&lt; קריאה &gt;&gt;</w:t>
      </w:r>
      <w:r>
        <w:rPr>
          <w:rFonts w:hint="cs"/>
          <w:rtl/>
        </w:rPr>
        <w:t xml:space="preserve">   </w:t>
      </w:r>
      <w:bookmarkEnd w:id="12507"/>
    </w:p>
    <w:p w:rsidR="00FA4D28" w:rsidRDefault="00FA4D28" w:rsidP="00B060FA">
      <w:pPr>
        <w:rPr>
          <w:rtl/>
          <w:lang w:eastAsia="he-IL"/>
        </w:rPr>
      </w:pPr>
    </w:p>
    <w:p w:rsidR="00FA4D28" w:rsidRDefault="00FA4D28" w:rsidP="00B060FA">
      <w:pPr>
        <w:rPr>
          <w:rtl/>
          <w:lang w:eastAsia="he-IL"/>
        </w:rPr>
      </w:pPr>
      <w:bookmarkStart w:id="12511" w:name="_ETM_Q21_659000"/>
      <w:bookmarkEnd w:id="12511"/>
      <w:r>
        <w:rPr>
          <w:rFonts w:hint="cs"/>
          <w:rtl/>
          <w:lang w:eastAsia="he-IL"/>
        </w:rPr>
        <w:t>עליזה, עד שעובר פה משהו</w:t>
      </w:r>
      <w:bookmarkStart w:id="12512" w:name="_ETM_Q21_660000"/>
      <w:bookmarkEnd w:id="12512"/>
      <w:r>
        <w:rPr>
          <w:rFonts w:hint="cs"/>
          <w:rtl/>
          <w:lang w:eastAsia="he-IL"/>
        </w:rPr>
        <w:t xml:space="preserve"> בהסכמה </w:t>
      </w:r>
      <w:r w:rsidR="00B060FA">
        <w:rPr>
          <w:rFonts w:hint="cs"/>
          <w:rtl/>
          <w:lang w:eastAsia="he-IL"/>
        </w:rPr>
        <w:t>– – –</w:t>
      </w:r>
      <w:r>
        <w:rPr>
          <w:rFonts w:hint="cs"/>
          <w:rtl/>
          <w:lang w:eastAsia="he-IL"/>
        </w:rPr>
        <w:t xml:space="preserve"> </w:t>
      </w:r>
    </w:p>
    <w:p w:rsidR="00FA4D28" w:rsidRDefault="00FA4D28" w:rsidP="00FA4D28">
      <w:pPr>
        <w:rPr>
          <w:rtl/>
          <w:lang w:eastAsia="he-IL"/>
        </w:rPr>
      </w:pPr>
    </w:p>
    <w:p w:rsidR="00FA4D28" w:rsidRDefault="00FA4D28" w:rsidP="00FA4D28">
      <w:pPr>
        <w:pStyle w:val="af7"/>
        <w:keepNext/>
        <w:rPr>
          <w:rtl/>
        </w:rPr>
      </w:pPr>
      <w:r>
        <w:rPr>
          <w:rStyle w:val="TagStyle"/>
          <w:rFonts w:hint="cs"/>
          <w:rtl/>
        </w:rPr>
        <w:t xml:space="preserve">&lt;&lt; קריאה &gt;&gt; </w:t>
      </w:r>
      <w:r>
        <w:rPr>
          <w:rFonts w:hint="cs"/>
          <w:rtl/>
        </w:rPr>
        <w:t>דבי ביטון (יש עתיד):</w:t>
      </w:r>
      <w:r>
        <w:rPr>
          <w:rStyle w:val="TagStyle"/>
          <w:rtl/>
        </w:rPr>
        <w:t xml:space="preserve"> &lt;&lt; קריאה &gt;&gt;</w:t>
      </w:r>
      <w:r>
        <w:rPr>
          <w:rFonts w:hint="cs"/>
          <w:rtl/>
        </w:rPr>
        <w:t xml:space="preserve">   </w:t>
      </w:r>
      <w:bookmarkEnd w:id="12498"/>
    </w:p>
    <w:p w:rsidR="00FA4D28" w:rsidRDefault="00FA4D28" w:rsidP="00FA4D28">
      <w:pPr>
        <w:rPr>
          <w:rtl/>
        </w:rPr>
      </w:pPr>
      <w:bookmarkStart w:id="12513" w:name="_ETM_Q21_651000"/>
      <w:bookmarkEnd w:id="12513"/>
    </w:p>
    <w:p w:rsidR="00FA4D28" w:rsidRDefault="00FA4D28" w:rsidP="00B060FA">
      <w:pPr>
        <w:rPr>
          <w:rtl/>
        </w:rPr>
      </w:pPr>
      <w:bookmarkStart w:id="12514" w:name="_ETM_Q21_663000"/>
      <w:bookmarkEnd w:id="12514"/>
      <w:r>
        <w:rPr>
          <w:rFonts w:hint="cs"/>
          <w:rtl/>
        </w:rPr>
        <w:t xml:space="preserve">הוא שמח </w:t>
      </w:r>
      <w:r w:rsidR="00B060FA">
        <w:rPr>
          <w:rFonts w:hint="cs"/>
          <w:rtl/>
        </w:rPr>
        <w:t>– – –</w:t>
      </w:r>
      <w:r>
        <w:rPr>
          <w:rFonts w:hint="cs"/>
          <w:rtl/>
        </w:rPr>
        <w:t xml:space="preserve"> </w:t>
      </w:r>
    </w:p>
    <w:p w:rsidR="00FA4D28" w:rsidRDefault="00FA4D28" w:rsidP="00FA4D28">
      <w:pPr>
        <w:rPr>
          <w:rtl/>
        </w:rPr>
      </w:pPr>
    </w:p>
    <w:p w:rsidR="00FA4D28" w:rsidRDefault="00FA4D28" w:rsidP="00FA4D28">
      <w:pPr>
        <w:pStyle w:val="af7"/>
        <w:keepNext/>
        <w:rPr>
          <w:rtl/>
        </w:rPr>
      </w:pPr>
      <w:bookmarkStart w:id="12515" w:name="ET_interruption_5807_18"/>
      <w:r>
        <w:rPr>
          <w:rStyle w:val="TagStyle"/>
          <w:rFonts w:hint="cs"/>
          <w:rtl/>
        </w:rPr>
        <w:t xml:space="preserve"> &lt;&lt; קריאה &gt;&gt; </w:t>
      </w:r>
      <w:r>
        <w:rPr>
          <w:rFonts w:hint="cs"/>
          <w:rtl/>
        </w:rPr>
        <w:t>קטי קטרין שטרית (הליכוד):</w:t>
      </w:r>
      <w:r>
        <w:rPr>
          <w:rStyle w:val="TagStyle"/>
          <w:rtl/>
        </w:rPr>
        <w:t xml:space="preserve"> &lt;&lt; קריאה &gt;&gt;</w:t>
      </w:r>
      <w:r>
        <w:rPr>
          <w:rFonts w:hint="cs"/>
          <w:rtl/>
        </w:rPr>
        <w:t xml:space="preserve">   </w:t>
      </w:r>
      <w:bookmarkEnd w:id="12515"/>
    </w:p>
    <w:p w:rsidR="00FA4D28" w:rsidRDefault="00FA4D28" w:rsidP="00B060FA">
      <w:pPr>
        <w:rPr>
          <w:rtl/>
        </w:rPr>
      </w:pPr>
    </w:p>
    <w:p w:rsidR="00FA4D28" w:rsidRDefault="00B060FA" w:rsidP="00B060FA">
      <w:pPr>
        <w:rPr>
          <w:rtl/>
        </w:rPr>
      </w:pPr>
      <w:r>
        <w:rPr>
          <w:rFonts w:hint="cs"/>
          <w:rtl/>
        </w:rPr>
        <w:t>– – –</w:t>
      </w:r>
      <w:r w:rsidR="00FA4D28">
        <w:rPr>
          <w:rFonts w:hint="cs"/>
          <w:rtl/>
        </w:rPr>
        <w:t xml:space="preserve"> </w:t>
      </w:r>
    </w:p>
    <w:p w:rsidR="00FA4D28" w:rsidRDefault="00FA4D28" w:rsidP="00FA4D28">
      <w:pPr>
        <w:rPr>
          <w:rtl/>
        </w:rPr>
      </w:pPr>
      <w:bookmarkStart w:id="12516" w:name="_ETM_Q21_661000"/>
      <w:bookmarkEnd w:id="12516"/>
    </w:p>
    <w:p w:rsidR="00FA4D28" w:rsidRDefault="00FA4D28" w:rsidP="00FA4D28">
      <w:pPr>
        <w:pStyle w:val="af8"/>
        <w:keepNext/>
        <w:rPr>
          <w:rtl/>
        </w:rPr>
      </w:pPr>
      <w:bookmarkStart w:id="12517" w:name="ET_yor_6488_27"/>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2517"/>
    </w:p>
    <w:p w:rsidR="00FA4D28" w:rsidRDefault="00FA4D28" w:rsidP="00B060FA">
      <w:pPr>
        <w:rPr>
          <w:rtl/>
        </w:rPr>
      </w:pPr>
    </w:p>
    <w:p w:rsidR="00FA4D28" w:rsidRDefault="00FA4D28" w:rsidP="00FA4D28">
      <w:pPr>
        <w:rPr>
          <w:rtl/>
        </w:rPr>
      </w:pPr>
      <w:bookmarkStart w:id="12518" w:name="_ETM_Q21_662000"/>
      <w:bookmarkEnd w:id="12518"/>
      <w:r>
        <w:rPr>
          <w:rFonts w:hint="cs"/>
          <w:rtl/>
        </w:rPr>
        <w:t xml:space="preserve">תתחיל, תתחיל. </w:t>
      </w:r>
    </w:p>
    <w:p w:rsidR="00FA4D28" w:rsidRDefault="00FA4D28" w:rsidP="00FA4D28">
      <w:pPr>
        <w:rPr>
          <w:rtl/>
        </w:rPr>
      </w:pPr>
    </w:p>
    <w:p w:rsidR="00FA4D28" w:rsidRDefault="00FA4D28" w:rsidP="00FA4D28">
      <w:pPr>
        <w:pStyle w:val="a5"/>
        <w:keepNext/>
        <w:rPr>
          <w:rtl/>
        </w:rPr>
      </w:pPr>
      <w:bookmarkStart w:id="12519" w:name="ET_speaker_6466_14"/>
      <w:r>
        <w:rPr>
          <w:rStyle w:val="TagStyle"/>
          <w:rFonts w:hint="cs"/>
          <w:rtl/>
        </w:rPr>
        <w:t xml:space="preserve"> &lt;&lt; דובר &gt;&gt; </w:t>
      </w:r>
      <w:bookmarkStart w:id="12520" w:name="_Toc141713689"/>
      <w:bookmarkStart w:id="12521" w:name="_Toc141653706"/>
      <w:bookmarkStart w:id="12522" w:name="_Toc141653561"/>
      <w:bookmarkStart w:id="12523" w:name="_Toc141653416"/>
      <w:bookmarkStart w:id="12524" w:name="_Toc141653271"/>
      <w:bookmarkStart w:id="12525" w:name="_Toc141653126"/>
      <w:r>
        <w:rPr>
          <w:rFonts w:hint="cs"/>
          <w:rtl/>
        </w:rPr>
        <w:t>ישראל אייכלר (יו"ר ועדת העבודה והרווחה):</w:t>
      </w:r>
      <w:bookmarkEnd w:id="12520"/>
      <w:bookmarkEnd w:id="12521"/>
      <w:bookmarkEnd w:id="12522"/>
      <w:bookmarkEnd w:id="12523"/>
      <w:bookmarkEnd w:id="12524"/>
      <w:bookmarkEnd w:id="12525"/>
      <w:r>
        <w:rPr>
          <w:rStyle w:val="TagStyle"/>
          <w:rFonts w:hint="cs"/>
          <w:rtl/>
        </w:rPr>
        <w:t xml:space="preserve"> &lt;&lt; דובר &gt;&gt;</w:t>
      </w:r>
      <w:r>
        <w:rPr>
          <w:rFonts w:hint="cs"/>
          <w:rtl/>
        </w:rPr>
        <w:t xml:space="preserve">   </w:t>
      </w:r>
      <w:bookmarkEnd w:id="12519"/>
    </w:p>
    <w:p w:rsidR="00FA4D28" w:rsidRDefault="00FA4D28" w:rsidP="00B060FA">
      <w:pPr>
        <w:rPr>
          <w:rtl/>
        </w:rPr>
      </w:pPr>
    </w:p>
    <w:p w:rsidR="00FA4D28" w:rsidRDefault="00FA4D28" w:rsidP="00B060FA">
      <w:pPr>
        <w:rPr>
          <w:rtl/>
        </w:rPr>
      </w:pPr>
      <w:r>
        <w:rPr>
          <w:rFonts w:hint="cs"/>
          <w:rtl/>
        </w:rPr>
        <w:t xml:space="preserve">כבוד היושב-ראש </w:t>
      </w:r>
      <w:r w:rsidR="00B060FA">
        <w:rPr>
          <w:rFonts w:hint="cs"/>
          <w:rtl/>
        </w:rPr>
        <w:t>– – –</w:t>
      </w:r>
      <w:r>
        <w:rPr>
          <w:rFonts w:hint="cs"/>
          <w:rtl/>
        </w:rPr>
        <w:t xml:space="preserve"> </w:t>
      </w:r>
    </w:p>
    <w:p w:rsidR="00FA4D28" w:rsidRDefault="00FA4D28" w:rsidP="00FA4D28">
      <w:pPr>
        <w:rPr>
          <w:rtl/>
        </w:rPr>
      </w:pPr>
      <w:bookmarkStart w:id="12526" w:name="_ETM_Q21_679000"/>
      <w:bookmarkEnd w:id="12526"/>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FA4D28">
      <w:pPr>
        <w:rPr>
          <w:rtl/>
        </w:rPr>
      </w:pPr>
    </w:p>
    <w:p w:rsidR="00FA4D28" w:rsidRDefault="00FA4D28" w:rsidP="00FA4D28">
      <w:pPr>
        <w:rPr>
          <w:rtl/>
        </w:rPr>
      </w:pPr>
      <w:bookmarkStart w:id="12527" w:name="_ETM_Q21_669000"/>
      <w:bookmarkEnd w:id="12527"/>
      <w:r>
        <w:rPr>
          <w:rFonts w:hint="cs"/>
          <w:rtl/>
        </w:rPr>
        <w:t xml:space="preserve">בזמן הזה הוא כבר היה יכול לרדת. </w:t>
      </w:r>
    </w:p>
    <w:p w:rsidR="00FA4D28" w:rsidRDefault="00FA4D28" w:rsidP="00FA4D28">
      <w:pPr>
        <w:rPr>
          <w:rtl/>
        </w:rPr>
      </w:pPr>
      <w:bookmarkStart w:id="12528" w:name="_ETM_Q21_668000"/>
      <w:bookmarkEnd w:id="12528"/>
    </w:p>
    <w:p w:rsidR="00FA4D28" w:rsidRDefault="00FA4D28" w:rsidP="00FA4D28">
      <w:pPr>
        <w:pStyle w:val="af7"/>
        <w:keepNext/>
        <w:rPr>
          <w:rtl/>
        </w:rPr>
      </w:pPr>
      <w:bookmarkStart w:id="12529" w:name="ET_interruption_6156_23"/>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12529"/>
    </w:p>
    <w:p w:rsidR="00FA4D28" w:rsidRDefault="00FA4D28" w:rsidP="00FA4D28">
      <w:pPr>
        <w:rPr>
          <w:rtl/>
        </w:rPr>
      </w:pPr>
    </w:p>
    <w:p w:rsidR="00FA4D28" w:rsidRDefault="00FA4D28" w:rsidP="00FA4D28">
      <w:pPr>
        <w:rPr>
          <w:rtl/>
        </w:rPr>
      </w:pPr>
      <w:bookmarkStart w:id="12530" w:name="_ETM_Q21_674000"/>
      <w:bookmarkEnd w:id="12530"/>
      <w:r>
        <w:rPr>
          <w:rFonts w:hint="cs"/>
          <w:rtl/>
        </w:rPr>
        <w:t xml:space="preserve">אוהבים אותך, עליזה. </w:t>
      </w:r>
      <w:bookmarkStart w:id="12531" w:name="_ETM_Q21_670000"/>
      <w:bookmarkEnd w:id="12531"/>
    </w:p>
    <w:p w:rsidR="00FA4D28" w:rsidRDefault="00FA4D28" w:rsidP="00FA4D28">
      <w:pPr>
        <w:rPr>
          <w:rtl/>
        </w:rPr>
      </w:pPr>
    </w:p>
    <w:p w:rsidR="00FA4D28" w:rsidRDefault="00FA4D28" w:rsidP="00FA4D28">
      <w:pPr>
        <w:pStyle w:val="-"/>
        <w:keepNext/>
        <w:rPr>
          <w:rtl/>
        </w:rPr>
      </w:pPr>
      <w:bookmarkStart w:id="12532" w:name="ET_speakercontinue_6466_29"/>
      <w:r>
        <w:rPr>
          <w:rStyle w:val="TagStyle"/>
          <w:rFonts w:hint="cs"/>
          <w:rtl/>
        </w:rPr>
        <w:t xml:space="preserve"> &lt;&lt; דובר_המשך &gt;&gt; </w:t>
      </w:r>
      <w:r>
        <w:rPr>
          <w:rFonts w:hint="cs"/>
          <w:rtl/>
        </w:rPr>
        <w:t>ישראל אייכלר (יו"ר ועדת העבודה והרווחה</w:t>
      </w:r>
      <w:r w:rsidR="00E11F36">
        <w:rPr>
          <w:rFonts w:hint="cs"/>
          <w:rtl/>
        </w:rPr>
        <w:t>)</w:t>
      </w:r>
      <w:r>
        <w:rPr>
          <w:rFonts w:hint="cs"/>
          <w:rtl/>
        </w:rPr>
        <w:t>:</w:t>
      </w:r>
      <w:r>
        <w:rPr>
          <w:rStyle w:val="TagStyle"/>
          <w:rtl/>
        </w:rPr>
        <w:t xml:space="preserve"> &lt;&lt; דובר_המשך &gt;&gt;</w:t>
      </w:r>
      <w:r>
        <w:rPr>
          <w:rFonts w:hint="cs"/>
          <w:rtl/>
        </w:rPr>
        <w:t xml:space="preserve">   </w:t>
      </w:r>
      <w:bookmarkEnd w:id="12532"/>
    </w:p>
    <w:p w:rsidR="00FA4D28" w:rsidRDefault="00FA4D28" w:rsidP="00FA4D28">
      <w:pPr>
        <w:rPr>
          <w:rtl/>
        </w:rPr>
      </w:pPr>
    </w:p>
    <w:p w:rsidR="00FA4D28" w:rsidRDefault="00632F25" w:rsidP="00B060FA">
      <w:pPr>
        <w:rPr>
          <w:rtl/>
        </w:rPr>
      </w:pPr>
      <w:r>
        <w:rPr>
          <w:rFonts w:hint="cs"/>
          <w:rtl/>
        </w:rPr>
        <w:t>כבוד היושב-</w:t>
      </w:r>
      <w:r w:rsidR="00FA4D28">
        <w:rPr>
          <w:rFonts w:hint="cs"/>
          <w:rtl/>
        </w:rPr>
        <w:t xml:space="preserve">ראש, חברי הכנסת </w:t>
      </w:r>
      <w:r w:rsidR="00B060FA">
        <w:rPr>
          <w:rFonts w:hint="cs"/>
          <w:rtl/>
        </w:rPr>
        <w:t>– – –</w:t>
      </w:r>
    </w:p>
    <w:p w:rsidR="00FA4D28" w:rsidRDefault="00FA4D28" w:rsidP="00FA4D28">
      <w:pPr>
        <w:rPr>
          <w:rtl/>
        </w:rPr>
      </w:pPr>
      <w:bookmarkStart w:id="12533" w:name="_ETM_Q21_671000"/>
      <w:bookmarkEnd w:id="12533"/>
    </w:p>
    <w:p w:rsidR="00FA4D28" w:rsidRDefault="00FA4D28" w:rsidP="00FA4D28">
      <w:pPr>
        <w:pStyle w:val="af7"/>
        <w:keepNext/>
        <w:rPr>
          <w:rtl/>
        </w:rPr>
      </w:pPr>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p>
    <w:p w:rsidR="00FA4D28" w:rsidRDefault="00FA4D28" w:rsidP="00B060FA">
      <w:pPr>
        <w:rPr>
          <w:rtl/>
        </w:rPr>
      </w:pPr>
    </w:p>
    <w:p w:rsidR="00FA4D28" w:rsidRDefault="00FA4D28" w:rsidP="00FA4D28">
      <w:pPr>
        <w:rPr>
          <w:rtl/>
        </w:rPr>
      </w:pPr>
      <w:r>
        <w:rPr>
          <w:rFonts w:hint="cs"/>
          <w:rtl/>
        </w:rPr>
        <w:t xml:space="preserve">עליזה, תצביעי נגד. </w:t>
      </w:r>
    </w:p>
    <w:p w:rsidR="00FA4D28" w:rsidRDefault="00FA4D28" w:rsidP="00FA4D28">
      <w:pPr>
        <w:rPr>
          <w:rtl/>
        </w:rPr>
      </w:pPr>
      <w:bookmarkStart w:id="12534" w:name="_ETM_Q21_673000"/>
      <w:bookmarkEnd w:id="12534"/>
    </w:p>
    <w:p w:rsidR="00FA4D28" w:rsidRDefault="00FA4D28" w:rsidP="00FA4D28">
      <w:pPr>
        <w:pStyle w:val="af7"/>
        <w:keepNext/>
        <w:rPr>
          <w:rtl/>
        </w:rPr>
      </w:pPr>
      <w:bookmarkStart w:id="12535" w:name="_ETM_Q21_675000"/>
      <w:bookmarkStart w:id="12536" w:name="ET_interruption_5807_19"/>
      <w:bookmarkEnd w:id="12535"/>
      <w:r>
        <w:rPr>
          <w:rStyle w:val="TagStyle"/>
          <w:rFonts w:hint="cs"/>
          <w:rtl/>
        </w:rPr>
        <w:t xml:space="preserve"> &lt;&lt; קריאה &gt;&gt; </w:t>
      </w:r>
      <w:r>
        <w:rPr>
          <w:rFonts w:hint="cs"/>
          <w:rtl/>
        </w:rPr>
        <w:t>קטי קטרין שטרית (הליכוד):</w:t>
      </w:r>
      <w:r>
        <w:rPr>
          <w:rStyle w:val="TagStyle"/>
          <w:rtl/>
        </w:rPr>
        <w:t xml:space="preserve"> &lt;&lt; קריאה &gt;&gt;</w:t>
      </w:r>
      <w:r>
        <w:rPr>
          <w:rFonts w:hint="cs"/>
          <w:rtl/>
        </w:rPr>
        <w:t xml:space="preserve">   </w:t>
      </w:r>
      <w:bookmarkEnd w:id="12536"/>
    </w:p>
    <w:p w:rsidR="00FA4D28" w:rsidRDefault="00FA4D28" w:rsidP="00B060FA">
      <w:pPr>
        <w:rPr>
          <w:rtl/>
        </w:rPr>
      </w:pPr>
    </w:p>
    <w:p w:rsidR="00FA4D28" w:rsidRDefault="00FA4D28" w:rsidP="00FA4D28">
      <w:pPr>
        <w:rPr>
          <w:rtl/>
        </w:rPr>
      </w:pPr>
      <w:bookmarkStart w:id="12537" w:name="_ETM_Q21_678000"/>
      <w:bookmarkEnd w:id="12537"/>
      <w:r>
        <w:rPr>
          <w:rFonts w:hint="cs"/>
          <w:rtl/>
        </w:rPr>
        <w:t xml:space="preserve">עליזה, תירגעי. </w:t>
      </w:r>
    </w:p>
    <w:p w:rsidR="00FA4D28" w:rsidRDefault="00FA4D28" w:rsidP="00FA4D28">
      <w:pPr>
        <w:rPr>
          <w:rtl/>
        </w:rPr>
      </w:pPr>
    </w:p>
    <w:p w:rsidR="00FA4D28" w:rsidRDefault="00FA4D28" w:rsidP="00FA4D28">
      <w:pPr>
        <w:pStyle w:val="-"/>
        <w:keepNext/>
        <w:rPr>
          <w:rtl/>
        </w:rPr>
      </w:pPr>
      <w:bookmarkStart w:id="12538" w:name="ET_speakercontinue_6466_15"/>
      <w:r>
        <w:rPr>
          <w:rStyle w:val="TagStyle"/>
          <w:rFonts w:hint="cs"/>
          <w:rtl/>
        </w:rPr>
        <w:t xml:space="preserve">&lt;&lt; דובר_המשך &gt;&gt; </w:t>
      </w:r>
      <w:r>
        <w:rPr>
          <w:rFonts w:hint="cs"/>
          <w:rtl/>
        </w:rPr>
        <w:t>ישראל אייכלר (יו"ר ועדת העבודה והרווחה):</w:t>
      </w:r>
      <w:r>
        <w:rPr>
          <w:rStyle w:val="TagStyle"/>
          <w:rtl/>
        </w:rPr>
        <w:t xml:space="preserve"> &lt;&lt; דובר_המשך &gt;&gt;</w:t>
      </w:r>
      <w:r>
        <w:rPr>
          <w:rFonts w:hint="cs"/>
          <w:rtl/>
        </w:rPr>
        <w:t xml:space="preserve">   </w:t>
      </w:r>
      <w:bookmarkEnd w:id="12538"/>
    </w:p>
    <w:p w:rsidR="00FA4D28" w:rsidRDefault="00FA4D28" w:rsidP="00B060FA">
      <w:pPr>
        <w:rPr>
          <w:rtl/>
        </w:rPr>
      </w:pPr>
    </w:p>
    <w:p w:rsidR="00FA4D28" w:rsidRDefault="00FA4D28" w:rsidP="00FA4D28">
      <w:pPr>
        <w:rPr>
          <w:rtl/>
        </w:rPr>
      </w:pPr>
      <w:bookmarkStart w:id="12539" w:name="_ETM_Q21_650000"/>
      <w:bookmarkStart w:id="12540" w:name="_ETM_Q21_652989"/>
      <w:bookmarkStart w:id="12541" w:name="_ETM_Q21_656219"/>
      <w:bookmarkStart w:id="12542" w:name="_ETM_Q21_673819"/>
      <w:bookmarkEnd w:id="12539"/>
      <w:bookmarkEnd w:id="12540"/>
      <w:bookmarkEnd w:id="12541"/>
      <w:bookmarkEnd w:id="12542"/>
      <w:r>
        <w:rPr>
          <w:rFonts w:hint="cs"/>
          <w:rtl/>
        </w:rPr>
        <w:t xml:space="preserve">כבוד </w:t>
      </w:r>
      <w:bookmarkStart w:id="12543" w:name="_ETM_Q21_673970"/>
      <w:bookmarkEnd w:id="12543"/>
      <w:r>
        <w:rPr>
          <w:rFonts w:hint="cs"/>
          <w:rtl/>
        </w:rPr>
        <w:t>היושב-ראש</w:t>
      </w:r>
      <w:bookmarkStart w:id="12544" w:name="_ETM_Q21_674629"/>
      <w:bookmarkEnd w:id="12544"/>
      <w:r>
        <w:rPr>
          <w:rFonts w:hint="cs"/>
          <w:rtl/>
        </w:rPr>
        <w:t xml:space="preserve">, חברי </w:t>
      </w:r>
      <w:bookmarkStart w:id="12545" w:name="_ETM_Q21_674930"/>
      <w:bookmarkEnd w:id="12545"/>
      <w:r>
        <w:rPr>
          <w:rFonts w:hint="cs"/>
          <w:rtl/>
        </w:rPr>
        <w:t>הכנסת,</w:t>
      </w:r>
      <w:bookmarkStart w:id="12546" w:name="_ETM_Q21_679459"/>
      <w:bookmarkStart w:id="12547" w:name="_ETM_Q21_679760"/>
      <w:bookmarkStart w:id="12548" w:name="_ETM_Q21_680330"/>
      <w:bookmarkStart w:id="12549" w:name="_ETM_Q21_680569"/>
      <w:bookmarkStart w:id="12550" w:name="_ETM_Q21_681939"/>
      <w:bookmarkEnd w:id="12546"/>
      <w:bookmarkEnd w:id="12547"/>
      <w:bookmarkEnd w:id="12548"/>
      <w:bookmarkEnd w:id="12549"/>
      <w:bookmarkEnd w:id="12550"/>
      <w:r>
        <w:rPr>
          <w:rFonts w:hint="cs"/>
          <w:rtl/>
        </w:rPr>
        <w:t xml:space="preserve"> אני </w:t>
      </w:r>
      <w:bookmarkStart w:id="12551" w:name="_ETM_Q21_682090"/>
      <w:bookmarkEnd w:id="12551"/>
      <w:r>
        <w:rPr>
          <w:rFonts w:hint="cs"/>
          <w:rtl/>
        </w:rPr>
        <w:t xml:space="preserve">רוצה </w:t>
      </w:r>
      <w:bookmarkStart w:id="12552" w:name="_ETM_Q21_682329"/>
      <w:bookmarkEnd w:id="12552"/>
      <w:r>
        <w:rPr>
          <w:rFonts w:hint="cs"/>
          <w:rtl/>
        </w:rPr>
        <w:t xml:space="preserve">להודות </w:t>
      </w:r>
      <w:bookmarkStart w:id="12553" w:name="_ETM_Q21_682719"/>
      <w:bookmarkEnd w:id="12553"/>
      <w:r>
        <w:rPr>
          <w:rFonts w:hint="cs"/>
          <w:rtl/>
        </w:rPr>
        <w:t xml:space="preserve">לכל </w:t>
      </w:r>
      <w:bookmarkStart w:id="12554" w:name="_ETM_Q21_683019"/>
      <w:bookmarkStart w:id="12555" w:name="_ETM_Q21_683319"/>
      <w:bookmarkEnd w:id="12554"/>
      <w:bookmarkEnd w:id="12555"/>
      <w:r>
        <w:rPr>
          <w:rFonts w:hint="cs"/>
          <w:rtl/>
        </w:rPr>
        <w:t xml:space="preserve">אחד מכם </w:t>
      </w:r>
      <w:bookmarkStart w:id="12556" w:name="_ETM_Q21_683950"/>
      <w:bookmarkEnd w:id="12556"/>
      <w:r>
        <w:rPr>
          <w:rFonts w:hint="cs"/>
          <w:rtl/>
        </w:rPr>
        <w:t xml:space="preserve">שדיבר </w:t>
      </w:r>
      <w:bookmarkStart w:id="12557" w:name="_ETM_Q21_685409"/>
      <w:bookmarkEnd w:id="12557"/>
      <w:r>
        <w:rPr>
          <w:rFonts w:hint="cs"/>
          <w:rtl/>
        </w:rPr>
        <w:t xml:space="preserve">מלב </w:t>
      </w:r>
      <w:bookmarkStart w:id="12558" w:name="_ETM_Q21_685859"/>
      <w:bookmarkEnd w:id="12558"/>
      <w:r>
        <w:rPr>
          <w:rFonts w:hint="cs"/>
          <w:rtl/>
        </w:rPr>
        <w:t xml:space="preserve">חם, </w:t>
      </w:r>
      <w:bookmarkStart w:id="12559" w:name="_ETM_Q21_686549"/>
      <w:bookmarkEnd w:id="12559"/>
      <w:r>
        <w:rPr>
          <w:rFonts w:hint="cs"/>
          <w:rtl/>
        </w:rPr>
        <w:t xml:space="preserve">מלב </w:t>
      </w:r>
      <w:bookmarkStart w:id="12560" w:name="_ETM_Q21_686939"/>
      <w:bookmarkEnd w:id="12560"/>
      <w:r>
        <w:rPr>
          <w:rFonts w:hint="cs"/>
          <w:rtl/>
        </w:rPr>
        <w:t>אוהב</w:t>
      </w:r>
      <w:bookmarkStart w:id="12561" w:name="_ETM_Q21_687239"/>
      <w:bookmarkEnd w:id="12561"/>
      <w:r>
        <w:rPr>
          <w:rFonts w:hint="cs"/>
          <w:rtl/>
        </w:rPr>
        <w:t xml:space="preserve">, </w:t>
      </w:r>
      <w:bookmarkStart w:id="12562" w:name="_ETM_Q21_688680"/>
      <w:bookmarkEnd w:id="12562"/>
      <w:r>
        <w:rPr>
          <w:rFonts w:hint="cs"/>
          <w:rtl/>
        </w:rPr>
        <w:t xml:space="preserve">לנכי </w:t>
      </w:r>
      <w:bookmarkStart w:id="12563" w:name="_ETM_Q21_689280"/>
      <w:bookmarkEnd w:id="12563"/>
      <w:r>
        <w:rPr>
          <w:rFonts w:hint="cs"/>
          <w:rtl/>
        </w:rPr>
        <w:t xml:space="preserve">צה"ל </w:t>
      </w:r>
      <w:bookmarkStart w:id="12564" w:name="_ETM_Q21_690480"/>
      <w:bookmarkEnd w:id="12564"/>
      <w:r>
        <w:rPr>
          <w:rFonts w:hint="cs"/>
          <w:rtl/>
        </w:rPr>
        <w:t xml:space="preserve">ונפגעי </w:t>
      </w:r>
      <w:bookmarkStart w:id="12565" w:name="_ETM_Q21_690990"/>
      <w:bookmarkEnd w:id="12565"/>
      <w:r>
        <w:rPr>
          <w:rFonts w:hint="cs"/>
          <w:rtl/>
        </w:rPr>
        <w:t xml:space="preserve">פעולות </w:t>
      </w:r>
      <w:bookmarkStart w:id="12566" w:name="_ETM_Q21_691410"/>
      <w:bookmarkEnd w:id="12566"/>
      <w:r>
        <w:rPr>
          <w:rFonts w:hint="cs"/>
          <w:rtl/>
        </w:rPr>
        <w:t xml:space="preserve">האיבה. </w:t>
      </w:r>
      <w:bookmarkStart w:id="12567" w:name="_ETM_Q21_692500"/>
      <w:bookmarkEnd w:id="12567"/>
      <w:r>
        <w:rPr>
          <w:rFonts w:hint="cs"/>
          <w:rtl/>
        </w:rPr>
        <w:t xml:space="preserve">כי </w:t>
      </w:r>
      <w:bookmarkStart w:id="12568" w:name="_ETM_Q21_692650"/>
      <w:bookmarkEnd w:id="12568"/>
      <w:r>
        <w:rPr>
          <w:rFonts w:hint="cs"/>
          <w:rtl/>
        </w:rPr>
        <w:t xml:space="preserve">בסופו </w:t>
      </w:r>
      <w:bookmarkStart w:id="12569" w:name="_ETM_Q21_693129"/>
      <w:bookmarkEnd w:id="12569"/>
      <w:r>
        <w:rPr>
          <w:rFonts w:hint="cs"/>
          <w:rtl/>
        </w:rPr>
        <w:t xml:space="preserve">של </w:t>
      </w:r>
      <w:bookmarkStart w:id="12570" w:name="_ETM_Q21_693340"/>
      <w:bookmarkEnd w:id="12570"/>
      <w:r>
        <w:rPr>
          <w:rFonts w:hint="cs"/>
          <w:rtl/>
        </w:rPr>
        <w:t xml:space="preserve">דבר </w:t>
      </w:r>
      <w:bookmarkStart w:id="12571" w:name="_ETM_Q21_693700"/>
      <w:bookmarkEnd w:id="12571"/>
      <w:r>
        <w:rPr>
          <w:rFonts w:hint="cs"/>
          <w:rtl/>
        </w:rPr>
        <w:t xml:space="preserve">יש </w:t>
      </w:r>
      <w:bookmarkStart w:id="12572" w:name="_ETM_Q21_694059"/>
      <w:bookmarkEnd w:id="12572"/>
      <w:r>
        <w:rPr>
          <w:rFonts w:hint="cs"/>
          <w:rtl/>
        </w:rPr>
        <w:t xml:space="preserve">רגעים </w:t>
      </w:r>
      <w:bookmarkStart w:id="12573" w:name="_ETM_Q21_695209"/>
      <w:bookmarkEnd w:id="12573"/>
      <w:r>
        <w:rPr>
          <w:rFonts w:hint="cs"/>
          <w:rtl/>
        </w:rPr>
        <w:t xml:space="preserve">בחיים </w:t>
      </w:r>
      <w:bookmarkStart w:id="12574" w:name="_ETM_Q21_695780"/>
      <w:bookmarkEnd w:id="12574"/>
      <w:r>
        <w:rPr>
          <w:rFonts w:hint="cs"/>
          <w:rtl/>
        </w:rPr>
        <w:t xml:space="preserve">של </w:t>
      </w:r>
      <w:bookmarkStart w:id="12575" w:name="_ETM_Q21_696080"/>
      <w:bookmarkEnd w:id="12575"/>
      <w:r>
        <w:rPr>
          <w:rFonts w:hint="cs"/>
          <w:rtl/>
        </w:rPr>
        <w:t xml:space="preserve">עם – </w:t>
      </w:r>
      <w:bookmarkStart w:id="12576" w:name="_ETM_Q21_696439"/>
      <w:bookmarkEnd w:id="12576"/>
      <w:r>
        <w:rPr>
          <w:rFonts w:hint="cs"/>
          <w:rtl/>
        </w:rPr>
        <w:t xml:space="preserve">והם </w:t>
      </w:r>
      <w:bookmarkStart w:id="12577" w:name="_ETM_Q21_696769"/>
      <w:bookmarkEnd w:id="12577"/>
      <w:r>
        <w:rPr>
          <w:rFonts w:hint="cs"/>
          <w:rtl/>
        </w:rPr>
        <w:t xml:space="preserve">רבים – </w:t>
      </w:r>
      <w:bookmarkStart w:id="12578" w:name="_ETM_Q21_697790"/>
      <w:bookmarkEnd w:id="12578"/>
      <w:r>
        <w:rPr>
          <w:rFonts w:hint="cs"/>
          <w:rtl/>
        </w:rPr>
        <w:t xml:space="preserve">שבהם </w:t>
      </w:r>
      <w:bookmarkStart w:id="12579" w:name="_ETM_Q21_698330"/>
      <w:bookmarkEnd w:id="12579"/>
      <w:r>
        <w:rPr>
          <w:rFonts w:hint="cs"/>
          <w:rtl/>
        </w:rPr>
        <w:t xml:space="preserve">מתגלה </w:t>
      </w:r>
      <w:bookmarkStart w:id="12580" w:name="_ETM_Q21_698750"/>
      <w:bookmarkEnd w:id="12580"/>
      <w:r>
        <w:rPr>
          <w:rFonts w:hint="cs"/>
          <w:rtl/>
        </w:rPr>
        <w:t xml:space="preserve">היופי </w:t>
      </w:r>
      <w:bookmarkStart w:id="12581" w:name="_ETM_Q21_699290"/>
      <w:bookmarkEnd w:id="12581"/>
      <w:r>
        <w:rPr>
          <w:rFonts w:hint="cs"/>
          <w:rtl/>
        </w:rPr>
        <w:t xml:space="preserve">של </w:t>
      </w:r>
      <w:bookmarkStart w:id="12582" w:name="_ETM_Q21_699530"/>
      <w:bookmarkEnd w:id="12582"/>
      <w:r>
        <w:rPr>
          <w:rFonts w:hint="cs"/>
          <w:rtl/>
        </w:rPr>
        <w:t xml:space="preserve">האדם. </w:t>
      </w:r>
      <w:bookmarkStart w:id="12583" w:name="_ETM_Q21_699980"/>
      <w:bookmarkEnd w:id="12583"/>
      <w:r>
        <w:rPr>
          <w:rFonts w:hint="cs"/>
          <w:rtl/>
        </w:rPr>
        <w:t xml:space="preserve">אפילו </w:t>
      </w:r>
      <w:bookmarkStart w:id="12584" w:name="_ETM_Q21_701569"/>
      <w:bookmarkEnd w:id="12584"/>
      <w:r>
        <w:rPr>
          <w:rFonts w:hint="cs"/>
          <w:rtl/>
        </w:rPr>
        <w:t xml:space="preserve">במליאה </w:t>
      </w:r>
      <w:bookmarkStart w:id="12585" w:name="_ETM_Q21_702319"/>
      <w:bookmarkEnd w:id="12585"/>
      <w:r>
        <w:rPr>
          <w:rFonts w:hint="cs"/>
          <w:rtl/>
        </w:rPr>
        <w:t xml:space="preserve">הזאת, </w:t>
      </w:r>
      <w:bookmarkStart w:id="12586" w:name="_ETM_Q21_702769"/>
      <w:bookmarkEnd w:id="12586"/>
      <w:r>
        <w:rPr>
          <w:rFonts w:hint="cs"/>
          <w:rtl/>
        </w:rPr>
        <w:t>ש</w:t>
      </w:r>
      <w:bookmarkStart w:id="12587" w:name="_ETM_Q21_703040"/>
      <w:bookmarkEnd w:id="12587"/>
      <w:r>
        <w:rPr>
          <w:rFonts w:hint="cs"/>
          <w:rtl/>
        </w:rPr>
        <w:t xml:space="preserve">עכשיו </w:t>
      </w:r>
      <w:bookmarkStart w:id="12588" w:name="_ETM_Q21_703429"/>
      <w:bookmarkEnd w:id="12588"/>
      <w:r>
        <w:rPr>
          <w:rFonts w:hint="cs"/>
          <w:rtl/>
        </w:rPr>
        <w:t xml:space="preserve">היא בתקופה </w:t>
      </w:r>
      <w:bookmarkStart w:id="12589" w:name="_ETM_Q21_703939"/>
      <w:bookmarkEnd w:id="12589"/>
      <w:r>
        <w:rPr>
          <w:rFonts w:hint="cs"/>
          <w:rtl/>
        </w:rPr>
        <w:t xml:space="preserve">כל </w:t>
      </w:r>
      <w:bookmarkStart w:id="12590" w:name="_ETM_Q21_704209"/>
      <w:bookmarkEnd w:id="12590"/>
      <w:r>
        <w:rPr>
          <w:rFonts w:hint="cs"/>
          <w:rtl/>
        </w:rPr>
        <w:t xml:space="preserve">כך </w:t>
      </w:r>
      <w:bookmarkStart w:id="12591" w:name="_ETM_Q21_704420"/>
      <w:bookmarkEnd w:id="12591"/>
      <w:r>
        <w:rPr>
          <w:rFonts w:hint="cs"/>
          <w:rtl/>
        </w:rPr>
        <w:t xml:space="preserve">קשה, </w:t>
      </w:r>
      <w:bookmarkStart w:id="12592" w:name="_ETM_Q21_705580"/>
      <w:bookmarkEnd w:id="12592"/>
      <w:r>
        <w:rPr>
          <w:rFonts w:hint="cs"/>
          <w:rtl/>
        </w:rPr>
        <w:t xml:space="preserve">זכינו </w:t>
      </w:r>
      <w:bookmarkStart w:id="12593" w:name="_ETM_Q21_706090"/>
      <w:bookmarkEnd w:id="12593"/>
      <w:r>
        <w:rPr>
          <w:rFonts w:hint="cs"/>
          <w:rtl/>
        </w:rPr>
        <w:t xml:space="preserve">היום </w:t>
      </w:r>
      <w:bookmarkStart w:id="12594" w:name="_ETM_Q21_706390"/>
      <w:bookmarkEnd w:id="12594"/>
      <w:r>
        <w:rPr>
          <w:rFonts w:hint="cs"/>
          <w:rtl/>
        </w:rPr>
        <w:t xml:space="preserve">ליום </w:t>
      </w:r>
      <w:bookmarkStart w:id="12595" w:name="_ETM_Q21_706780"/>
      <w:bookmarkEnd w:id="12595"/>
      <w:r>
        <w:rPr>
          <w:rFonts w:hint="cs"/>
          <w:rtl/>
        </w:rPr>
        <w:t xml:space="preserve">שבו </w:t>
      </w:r>
      <w:bookmarkStart w:id="12596" w:name="_ETM_Q21_707319"/>
      <w:bookmarkEnd w:id="12596"/>
      <w:r>
        <w:rPr>
          <w:rFonts w:hint="cs"/>
          <w:rtl/>
        </w:rPr>
        <w:t xml:space="preserve">קואליציה </w:t>
      </w:r>
      <w:bookmarkStart w:id="12597" w:name="_ETM_Q21_707980"/>
      <w:bookmarkEnd w:id="12597"/>
      <w:r>
        <w:rPr>
          <w:rFonts w:hint="cs"/>
          <w:rtl/>
        </w:rPr>
        <w:t xml:space="preserve">ואופוזיציה </w:t>
      </w:r>
      <w:bookmarkStart w:id="12598" w:name="_ETM_Q21_708909"/>
      <w:bookmarkEnd w:id="12598"/>
      <w:r>
        <w:rPr>
          <w:rFonts w:hint="cs"/>
          <w:rtl/>
        </w:rPr>
        <w:t xml:space="preserve">פתחו </w:t>
      </w:r>
      <w:bookmarkStart w:id="12599" w:name="_ETM_Q21_709330"/>
      <w:bookmarkEnd w:id="12599"/>
      <w:r>
        <w:rPr>
          <w:rFonts w:hint="cs"/>
          <w:rtl/>
        </w:rPr>
        <w:t xml:space="preserve">את </w:t>
      </w:r>
      <w:bookmarkStart w:id="12600" w:name="_ETM_Q21_709450"/>
      <w:bookmarkEnd w:id="12600"/>
      <w:r>
        <w:rPr>
          <w:rFonts w:hint="cs"/>
          <w:rtl/>
        </w:rPr>
        <w:t xml:space="preserve">הלב </w:t>
      </w:r>
      <w:bookmarkStart w:id="12601" w:name="_ETM_Q21_709870"/>
      <w:bookmarkEnd w:id="12601"/>
      <w:r>
        <w:rPr>
          <w:rFonts w:hint="cs"/>
          <w:rtl/>
        </w:rPr>
        <w:t xml:space="preserve">לנכי צה"ל ולכל </w:t>
      </w:r>
      <w:bookmarkStart w:id="12602" w:name="_ETM_Q21_710390"/>
      <w:bookmarkStart w:id="12603" w:name="_ETM_Q21_710750"/>
      <w:bookmarkStart w:id="12604" w:name="_ETM_Q21_710929"/>
      <w:bookmarkEnd w:id="12602"/>
      <w:bookmarkEnd w:id="12603"/>
      <w:bookmarkEnd w:id="12604"/>
      <w:r>
        <w:rPr>
          <w:rFonts w:hint="cs"/>
          <w:rtl/>
        </w:rPr>
        <w:t xml:space="preserve">האנשים </w:t>
      </w:r>
      <w:bookmarkStart w:id="12605" w:name="_ETM_Q21_711319"/>
      <w:bookmarkEnd w:id="12605"/>
      <w:r>
        <w:rPr>
          <w:rFonts w:hint="cs"/>
          <w:rtl/>
        </w:rPr>
        <w:t xml:space="preserve">שסובלים </w:t>
      </w:r>
      <w:bookmarkStart w:id="12606" w:name="_ETM_Q21_712520"/>
      <w:bookmarkEnd w:id="12606"/>
      <w:r>
        <w:rPr>
          <w:rFonts w:hint="cs"/>
          <w:rtl/>
        </w:rPr>
        <w:t xml:space="preserve">בגלל </w:t>
      </w:r>
      <w:bookmarkStart w:id="12607" w:name="_ETM_Q21_713179"/>
      <w:bookmarkEnd w:id="12607"/>
      <w:r>
        <w:rPr>
          <w:rFonts w:hint="cs"/>
          <w:rtl/>
        </w:rPr>
        <w:t xml:space="preserve">קיומה </w:t>
      </w:r>
      <w:bookmarkStart w:id="12608" w:name="_ETM_Q21_713660"/>
      <w:bookmarkEnd w:id="12608"/>
      <w:r>
        <w:rPr>
          <w:rFonts w:hint="cs"/>
          <w:rtl/>
        </w:rPr>
        <w:t xml:space="preserve">של </w:t>
      </w:r>
      <w:bookmarkStart w:id="12609" w:name="_ETM_Q21_713809"/>
      <w:bookmarkEnd w:id="12609"/>
      <w:r>
        <w:rPr>
          <w:rFonts w:hint="cs"/>
          <w:rtl/>
        </w:rPr>
        <w:t xml:space="preserve">מדינת </w:t>
      </w:r>
      <w:bookmarkStart w:id="12610" w:name="_ETM_Q21_714230"/>
      <w:bookmarkEnd w:id="12610"/>
      <w:r>
        <w:rPr>
          <w:rFonts w:hint="cs"/>
          <w:rtl/>
        </w:rPr>
        <w:t xml:space="preserve">ישראל </w:t>
      </w:r>
      <w:bookmarkStart w:id="12611" w:name="_ETM_Q21_714500"/>
      <w:bookmarkEnd w:id="12611"/>
      <w:r>
        <w:rPr>
          <w:rFonts w:hint="cs"/>
          <w:rtl/>
        </w:rPr>
        <w:t xml:space="preserve">בכל </w:t>
      </w:r>
      <w:bookmarkStart w:id="12612" w:name="_ETM_Q21_714800"/>
      <w:bookmarkEnd w:id="12612"/>
      <w:r>
        <w:rPr>
          <w:rFonts w:hint="cs"/>
          <w:rtl/>
        </w:rPr>
        <w:t xml:space="preserve">המלחמות </w:t>
      </w:r>
      <w:bookmarkStart w:id="12613" w:name="_ETM_Q21_715400"/>
      <w:bookmarkEnd w:id="12613"/>
      <w:r>
        <w:rPr>
          <w:rFonts w:hint="cs"/>
          <w:rtl/>
        </w:rPr>
        <w:t>האלה.</w:t>
      </w:r>
      <w:bookmarkStart w:id="12614" w:name="_ETM_Q21_716059"/>
      <w:bookmarkStart w:id="12615" w:name="_ETM_Q21_714000"/>
      <w:bookmarkEnd w:id="12614"/>
      <w:bookmarkEnd w:id="12615"/>
      <w:r>
        <w:rPr>
          <w:rFonts w:hint="cs"/>
          <w:rtl/>
        </w:rPr>
        <w:t xml:space="preserve"> הם </w:t>
      </w:r>
      <w:bookmarkStart w:id="12616" w:name="_ETM_Q21_716240"/>
      <w:bookmarkEnd w:id="12616"/>
      <w:r>
        <w:rPr>
          <w:rFonts w:hint="cs"/>
          <w:rtl/>
        </w:rPr>
        <w:t xml:space="preserve">משלמים </w:t>
      </w:r>
      <w:bookmarkStart w:id="12617" w:name="_ETM_Q21_716569"/>
      <w:bookmarkEnd w:id="12617"/>
      <w:r>
        <w:rPr>
          <w:rFonts w:hint="cs"/>
          <w:rtl/>
        </w:rPr>
        <w:t xml:space="preserve">את </w:t>
      </w:r>
      <w:bookmarkStart w:id="12618" w:name="_ETM_Q21_716660"/>
      <w:bookmarkEnd w:id="12618"/>
      <w:r>
        <w:rPr>
          <w:rFonts w:hint="cs"/>
          <w:rtl/>
        </w:rPr>
        <w:t xml:space="preserve">המחיר </w:t>
      </w:r>
      <w:bookmarkStart w:id="12619" w:name="_ETM_Q21_717080"/>
      <w:bookmarkEnd w:id="12619"/>
      <w:r>
        <w:rPr>
          <w:rFonts w:hint="cs"/>
          <w:rtl/>
        </w:rPr>
        <w:t xml:space="preserve">ביום </w:t>
      </w:r>
      <w:bookmarkStart w:id="12620" w:name="_ETM_Q21_717410"/>
      <w:bookmarkEnd w:id="12620"/>
      <w:r>
        <w:rPr>
          <w:rFonts w:hint="cs"/>
          <w:rtl/>
        </w:rPr>
        <w:t>ו</w:t>
      </w:r>
      <w:bookmarkStart w:id="12621" w:name="_ETM_Q21_717470"/>
      <w:bookmarkEnd w:id="12621"/>
      <w:r>
        <w:rPr>
          <w:rFonts w:hint="cs"/>
          <w:rtl/>
        </w:rPr>
        <w:t xml:space="preserve">בלילה, </w:t>
      </w:r>
      <w:bookmarkStart w:id="12622" w:name="_ETM_Q21_718280"/>
      <w:bookmarkEnd w:id="12622"/>
      <w:r>
        <w:rPr>
          <w:rFonts w:hint="cs"/>
          <w:rtl/>
        </w:rPr>
        <w:t xml:space="preserve">כולל </w:t>
      </w:r>
      <w:bookmarkStart w:id="12623" w:name="_ETM_Q21_718640"/>
      <w:bookmarkEnd w:id="12623"/>
      <w:proofErr w:type="spellStart"/>
      <w:r>
        <w:rPr>
          <w:rFonts w:hint="cs"/>
          <w:rtl/>
        </w:rPr>
        <w:t>הלומי</w:t>
      </w:r>
      <w:proofErr w:type="spellEnd"/>
      <w:r>
        <w:rPr>
          <w:rFonts w:hint="cs"/>
          <w:rtl/>
        </w:rPr>
        <w:t xml:space="preserve"> </w:t>
      </w:r>
      <w:bookmarkStart w:id="12624" w:name="_ETM_Q21_718730"/>
      <w:bookmarkStart w:id="12625" w:name="_ETM_Q21_718940"/>
      <w:bookmarkEnd w:id="12624"/>
      <w:bookmarkEnd w:id="12625"/>
      <w:r>
        <w:rPr>
          <w:rFonts w:hint="cs"/>
          <w:rtl/>
        </w:rPr>
        <w:t xml:space="preserve">הקרב. </w:t>
      </w:r>
      <w:bookmarkStart w:id="12626" w:name="_ETM_Q21_719720"/>
      <w:bookmarkEnd w:id="12626"/>
      <w:r>
        <w:rPr>
          <w:rFonts w:hint="cs"/>
          <w:rtl/>
        </w:rPr>
        <w:t xml:space="preserve">הכנסת </w:t>
      </w:r>
      <w:bookmarkStart w:id="12627" w:name="_ETM_Q21_720319"/>
      <w:bookmarkEnd w:id="12627"/>
      <w:r>
        <w:rPr>
          <w:rFonts w:hint="cs"/>
          <w:rtl/>
        </w:rPr>
        <w:t xml:space="preserve">נותנת </w:t>
      </w:r>
      <w:bookmarkStart w:id="12628" w:name="_ETM_Q21_720740"/>
      <w:bookmarkEnd w:id="12628"/>
      <w:r>
        <w:rPr>
          <w:rFonts w:hint="cs"/>
          <w:rtl/>
        </w:rPr>
        <w:t xml:space="preserve">להם </w:t>
      </w:r>
      <w:bookmarkStart w:id="12629" w:name="_ETM_Q21_720950"/>
      <w:bookmarkEnd w:id="12629"/>
      <w:r>
        <w:rPr>
          <w:rFonts w:hint="cs"/>
          <w:rtl/>
        </w:rPr>
        <w:t xml:space="preserve">את </w:t>
      </w:r>
      <w:bookmarkStart w:id="12630" w:name="_ETM_Q21_721010"/>
      <w:bookmarkEnd w:id="12630"/>
      <w:r>
        <w:rPr>
          <w:rFonts w:hint="cs"/>
          <w:rtl/>
        </w:rPr>
        <w:t xml:space="preserve">הכבוד </w:t>
      </w:r>
      <w:bookmarkStart w:id="12631" w:name="_ETM_Q21_721850"/>
      <w:bookmarkEnd w:id="12631"/>
      <w:r>
        <w:rPr>
          <w:rFonts w:hint="cs"/>
          <w:rtl/>
        </w:rPr>
        <w:t xml:space="preserve">להתאחד </w:t>
      </w:r>
      <w:bookmarkStart w:id="12632" w:name="_ETM_Q21_722510"/>
      <w:bookmarkEnd w:id="12632"/>
      <w:r>
        <w:rPr>
          <w:rFonts w:hint="cs"/>
          <w:rtl/>
        </w:rPr>
        <w:t xml:space="preserve">כולנו </w:t>
      </w:r>
      <w:bookmarkStart w:id="12633" w:name="_ETM_Q21_722959"/>
      <w:bookmarkEnd w:id="12633"/>
      <w:r>
        <w:rPr>
          <w:rFonts w:hint="cs"/>
          <w:rtl/>
        </w:rPr>
        <w:t xml:space="preserve">יחד </w:t>
      </w:r>
      <w:bookmarkStart w:id="12634" w:name="_ETM_Q21_723830"/>
      <w:bookmarkEnd w:id="12634"/>
      <w:r>
        <w:rPr>
          <w:rFonts w:hint="cs"/>
          <w:rtl/>
        </w:rPr>
        <w:t xml:space="preserve">עם חוק </w:t>
      </w:r>
      <w:bookmarkStart w:id="12635" w:name="_ETM_Q21_724490"/>
      <w:bookmarkEnd w:id="12635"/>
      <w:r>
        <w:rPr>
          <w:rFonts w:hint="cs"/>
          <w:rtl/>
        </w:rPr>
        <w:t>ש</w:t>
      </w:r>
      <w:bookmarkStart w:id="12636" w:name="_ETM_Q21_724910"/>
      <w:bookmarkEnd w:id="12636"/>
      <w:r>
        <w:rPr>
          <w:rFonts w:hint="cs"/>
          <w:rtl/>
        </w:rPr>
        <w:t xml:space="preserve">בא </w:t>
      </w:r>
      <w:bookmarkStart w:id="12637" w:name="_ETM_Q21_725390"/>
      <w:bookmarkEnd w:id="12637"/>
      <w:r>
        <w:rPr>
          <w:rFonts w:hint="cs"/>
          <w:rtl/>
        </w:rPr>
        <w:t xml:space="preserve">לעזור </w:t>
      </w:r>
      <w:bookmarkStart w:id="12638" w:name="_ETM_Q21_725929"/>
      <w:bookmarkEnd w:id="12638"/>
      <w:r>
        <w:rPr>
          <w:rFonts w:hint="cs"/>
          <w:rtl/>
        </w:rPr>
        <w:t>להם.</w:t>
      </w:r>
    </w:p>
    <w:p w:rsidR="00FA4D28" w:rsidRDefault="00FA4D28" w:rsidP="00FA4D28">
      <w:pPr>
        <w:rPr>
          <w:rtl/>
        </w:rPr>
      </w:pPr>
    </w:p>
    <w:p w:rsidR="00FA4D28" w:rsidRDefault="00FA4D28" w:rsidP="00FA4D28">
      <w:pPr>
        <w:rPr>
          <w:rtl/>
        </w:rPr>
      </w:pPr>
      <w:bookmarkStart w:id="12639" w:name="_ETM_Q21_730000"/>
      <w:bookmarkStart w:id="12640" w:name="_ETM_Q21_726730"/>
      <w:bookmarkEnd w:id="12639"/>
      <w:bookmarkEnd w:id="12640"/>
      <w:r>
        <w:rPr>
          <w:rFonts w:hint="cs"/>
          <w:rtl/>
        </w:rPr>
        <w:t xml:space="preserve">אני </w:t>
      </w:r>
      <w:bookmarkStart w:id="12641" w:name="_ETM_Q21_727059"/>
      <w:bookmarkEnd w:id="12641"/>
      <w:r>
        <w:rPr>
          <w:rFonts w:hint="cs"/>
          <w:rtl/>
        </w:rPr>
        <w:t xml:space="preserve">רוצה </w:t>
      </w:r>
      <w:bookmarkStart w:id="12642" w:name="_ETM_Q21_727300"/>
      <w:bookmarkEnd w:id="12642"/>
      <w:r>
        <w:rPr>
          <w:rFonts w:hint="cs"/>
          <w:rtl/>
        </w:rPr>
        <w:t>לומר</w:t>
      </w:r>
      <w:bookmarkStart w:id="12643" w:name="_ETM_Q21_727720"/>
      <w:bookmarkEnd w:id="12643"/>
      <w:r>
        <w:rPr>
          <w:rFonts w:hint="cs"/>
          <w:rtl/>
        </w:rPr>
        <w:t xml:space="preserve"> – ואני </w:t>
      </w:r>
      <w:bookmarkStart w:id="12644" w:name="_ETM_Q21_730519"/>
      <w:bookmarkEnd w:id="12644"/>
      <w:r>
        <w:rPr>
          <w:rFonts w:hint="cs"/>
          <w:rtl/>
        </w:rPr>
        <w:t xml:space="preserve">לא </w:t>
      </w:r>
      <w:bookmarkStart w:id="12645" w:name="_ETM_Q21_730580"/>
      <w:bookmarkEnd w:id="12645"/>
      <w:r>
        <w:rPr>
          <w:rFonts w:hint="cs"/>
          <w:rtl/>
        </w:rPr>
        <w:t xml:space="preserve">רוצה </w:t>
      </w:r>
      <w:bookmarkStart w:id="12646" w:name="_ETM_Q21_730790"/>
      <w:bookmarkEnd w:id="12646"/>
      <w:r>
        <w:rPr>
          <w:rFonts w:hint="cs"/>
          <w:rtl/>
        </w:rPr>
        <w:t xml:space="preserve">להאריך, </w:t>
      </w:r>
      <w:bookmarkStart w:id="12647" w:name="_ETM_Q21_731360"/>
      <w:bookmarkEnd w:id="12647"/>
      <w:r>
        <w:rPr>
          <w:rFonts w:hint="cs"/>
          <w:rtl/>
        </w:rPr>
        <w:t xml:space="preserve">אבל </w:t>
      </w:r>
      <w:bookmarkStart w:id="12648" w:name="_ETM_Q21_733540"/>
      <w:bookmarkStart w:id="12649" w:name="_ETM_Q21_735129"/>
      <w:bookmarkStart w:id="12650" w:name="_ETM_Q21_735459"/>
      <w:bookmarkEnd w:id="12648"/>
      <w:bookmarkEnd w:id="12649"/>
      <w:bookmarkEnd w:id="12650"/>
      <w:r>
        <w:rPr>
          <w:rFonts w:hint="cs"/>
          <w:rtl/>
        </w:rPr>
        <w:t>יושב</w:t>
      </w:r>
      <w:bookmarkStart w:id="12651" w:name="_ETM_Q21_735729"/>
      <w:bookmarkEnd w:id="12651"/>
      <w:r>
        <w:rPr>
          <w:rFonts w:hint="cs"/>
          <w:rtl/>
        </w:rPr>
        <w:t xml:space="preserve">-ראש </w:t>
      </w:r>
      <w:bookmarkStart w:id="12652" w:name="_ETM_Q21_735849"/>
      <w:bookmarkEnd w:id="12652"/>
      <w:r>
        <w:rPr>
          <w:rFonts w:hint="cs"/>
          <w:rtl/>
        </w:rPr>
        <w:t xml:space="preserve">הקואליציה </w:t>
      </w:r>
      <w:bookmarkStart w:id="12653" w:name="_ETM_Q21_736389"/>
      <w:bookmarkEnd w:id="12653"/>
      <w:r>
        <w:rPr>
          <w:rFonts w:hint="cs"/>
          <w:rtl/>
        </w:rPr>
        <w:t xml:space="preserve">אמר </w:t>
      </w:r>
      <w:bookmarkStart w:id="12654" w:name="_ETM_Q21_736750"/>
      <w:bookmarkEnd w:id="12654"/>
      <w:r>
        <w:rPr>
          <w:rFonts w:hint="cs"/>
          <w:rtl/>
        </w:rPr>
        <w:t xml:space="preserve">שגם </w:t>
      </w:r>
      <w:bookmarkStart w:id="12655" w:name="_ETM_Q21_737020"/>
      <w:bookmarkEnd w:id="12655"/>
      <w:r>
        <w:rPr>
          <w:rFonts w:hint="cs"/>
          <w:rtl/>
        </w:rPr>
        <w:t xml:space="preserve">הם </w:t>
      </w:r>
      <w:bookmarkStart w:id="12656" w:name="_ETM_Q21_737169"/>
      <w:bookmarkEnd w:id="12656"/>
      <w:r>
        <w:rPr>
          <w:rFonts w:hint="cs"/>
          <w:rtl/>
        </w:rPr>
        <w:t xml:space="preserve">רוצים </w:t>
      </w:r>
      <w:bookmarkStart w:id="12657" w:name="_ETM_Q21_737500"/>
      <w:bookmarkEnd w:id="12657"/>
      <w:r>
        <w:rPr>
          <w:rFonts w:hint="cs"/>
          <w:rtl/>
        </w:rPr>
        <w:t xml:space="preserve">להיכנס, </w:t>
      </w:r>
      <w:bookmarkStart w:id="12658" w:name="_ETM_Q21_738540"/>
      <w:bookmarkEnd w:id="12658"/>
      <w:r>
        <w:rPr>
          <w:rFonts w:hint="cs"/>
          <w:rtl/>
        </w:rPr>
        <w:t xml:space="preserve">אז </w:t>
      </w:r>
      <w:bookmarkStart w:id="12659" w:name="_ETM_Q21_738780"/>
      <w:bookmarkStart w:id="12660" w:name="_ETM_Q21_739650"/>
      <w:bookmarkStart w:id="12661" w:name="_ETM_Q21_739740"/>
      <w:bookmarkEnd w:id="12659"/>
      <w:bookmarkEnd w:id="12660"/>
      <w:bookmarkEnd w:id="12661"/>
      <w:r>
        <w:rPr>
          <w:rFonts w:hint="cs"/>
          <w:rtl/>
        </w:rPr>
        <w:t xml:space="preserve">תגידו </w:t>
      </w:r>
      <w:bookmarkStart w:id="12662" w:name="_ETM_Q21_740130"/>
      <w:bookmarkEnd w:id="12662"/>
      <w:r>
        <w:rPr>
          <w:rFonts w:hint="cs"/>
          <w:rtl/>
        </w:rPr>
        <w:t>ל</w:t>
      </w:r>
      <w:bookmarkStart w:id="12663" w:name="_ETM_Q21_740790"/>
      <w:bookmarkEnd w:id="12663"/>
      <w:r>
        <w:rPr>
          <w:rFonts w:hint="cs"/>
          <w:rtl/>
        </w:rPr>
        <w:t>מרכז</w:t>
      </w:r>
      <w:bookmarkStart w:id="12664" w:name="_ETM_Q21_741750"/>
      <w:bookmarkEnd w:id="12664"/>
      <w:r>
        <w:rPr>
          <w:rFonts w:hint="cs"/>
          <w:rtl/>
        </w:rPr>
        <w:t xml:space="preserve">ת </w:t>
      </w:r>
      <w:bookmarkStart w:id="12665" w:name="_ETM_Q21_741870"/>
      <w:bookmarkEnd w:id="12665"/>
      <w:r>
        <w:rPr>
          <w:rFonts w:hint="cs"/>
          <w:rtl/>
        </w:rPr>
        <w:t xml:space="preserve">הקואליציה </w:t>
      </w:r>
      <w:bookmarkStart w:id="12666" w:name="_ETM_Q21_742380"/>
      <w:bookmarkEnd w:id="12666"/>
      <w:r>
        <w:rPr>
          <w:rFonts w:hint="cs"/>
          <w:rtl/>
        </w:rPr>
        <w:t>ש</w:t>
      </w:r>
      <w:bookmarkStart w:id="12667" w:name="_ETM_Q21_742559"/>
      <w:bookmarkEnd w:id="12667"/>
      <w:r>
        <w:rPr>
          <w:rFonts w:hint="cs"/>
          <w:rtl/>
        </w:rPr>
        <w:t xml:space="preserve">תכניס </w:t>
      </w:r>
      <w:bookmarkStart w:id="12668" w:name="_ETM_Q21_742950"/>
      <w:bookmarkEnd w:id="12668"/>
      <w:r>
        <w:rPr>
          <w:rFonts w:hint="cs"/>
          <w:rtl/>
        </w:rPr>
        <w:t xml:space="preserve">אותם, </w:t>
      </w:r>
      <w:bookmarkStart w:id="12669" w:name="_ETM_Q21_744190"/>
      <w:bookmarkEnd w:id="12669"/>
      <w:r>
        <w:rPr>
          <w:rFonts w:hint="cs"/>
          <w:rtl/>
        </w:rPr>
        <w:t xml:space="preserve">כי </w:t>
      </w:r>
      <w:bookmarkStart w:id="12670" w:name="_ETM_Q21_744370"/>
      <w:bookmarkEnd w:id="12670"/>
      <w:r>
        <w:rPr>
          <w:rFonts w:hint="cs"/>
          <w:rtl/>
        </w:rPr>
        <w:t>כ</w:t>
      </w:r>
      <w:bookmarkStart w:id="12671" w:name="_ETM_Q21_744550"/>
      <w:bookmarkEnd w:id="12671"/>
      <w:r>
        <w:rPr>
          <w:rFonts w:hint="cs"/>
          <w:rtl/>
        </w:rPr>
        <w:t xml:space="preserve">ל אחד </w:t>
      </w:r>
      <w:bookmarkStart w:id="12672" w:name="_ETM_Q21_744760"/>
      <w:bookmarkEnd w:id="12672"/>
      <w:r>
        <w:rPr>
          <w:rFonts w:hint="cs"/>
          <w:rtl/>
        </w:rPr>
        <w:t xml:space="preserve">רוצה </w:t>
      </w:r>
      <w:bookmarkStart w:id="12673" w:name="_ETM_Q21_745270"/>
      <w:bookmarkEnd w:id="12673"/>
      <w:r>
        <w:rPr>
          <w:rFonts w:hint="cs"/>
          <w:rtl/>
        </w:rPr>
        <w:t xml:space="preserve">זכות. </w:t>
      </w:r>
      <w:bookmarkStart w:id="12674" w:name="_ETM_Q21_740000"/>
      <w:bookmarkStart w:id="12675" w:name="_ETM_Q21_745600"/>
      <w:bookmarkEnd w:id="12674"/>
      <w:bookmarkEnd w:id="12675"/>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r>
        <w:rPr>
          <w:rFonts w:hint="cs"/>
          <w:rtl/>
        </w:rPr>
        <w:t xml:space="preserve">כן, בסדר.  </w:t>
      </w:r>
      <w:bookmarkStart w:id="12676" w:name="_ETM_Q21_745960"/>
      <w:bookmarkEnd w:id="12676"/>
    </w:p>
    <w:p w:rsidR="00FA4D28" w:rsidRDefault="00FA4D28" w:rsidP="00B060FA">
      <w:pPr>
        <w:rPr>
          <w:rtl/>
        </w:rPr>
      </w:pPr>
      <w:bookmarkStart w:id="12677" w:name="_ETM_Q21_54000"/>
      <w:bookmarkStart w:id="12678" w:name="TOR_Q22"/>
      <w:bookmarkEnd w:id="12677"/>
      <w:bookmarkEnd w:id="12678"/>
    </w:p>
    <w:p w:rsidR="00FA4D28" w:rsidRDefault="00FA4D28" w:rsidP="00FA4D28">
      <w:pPr>
        <w:pStyle w:val="-"/>
        <w:keepNext/>
        <w:rPr>
          <w:rtl/>
        </w:rPr>
      </w:pPr>
      <w:r>
        <w:rPr>
          <w:rStyle w:val="TagStyle"/>
          <w:rFonts w:hint="cs"/>
          <w:rtl/>
        </w:rPr>
        <w:t xml:space="preserve">&lt;&lt; דובר_המשך &gt;&gt; </w:t>
      </w:r>
      <w:r>
        <w:rPr>
          <w:rFonts w:hint="cs"/>
          <w:rtl/>
        </w:rPr>
        <w:t>ישראל אייכלר (יו"ר ועדת העבודה והרווחה):</w:t>
      </w:r>
      <w:r>
        <w:rPr>
          <w:rStyle w:val="TagStyle"/>
          <w:rtl/>
        </w:rPr>
        <w:t xml:space="preserve"> &lt;&lt; דובר_המשך &gt;&gt;</w:t>
      </w:r>
      <w:r>
        <w:rPr>
          <w:rFonts w:hint="cs"/>
          <w:rtl/>
        </w:rPr>
        <w:t xml:space="preserve">   </w:t>
      </w:r>
    </w:p>
    <w:p w:rsidR="00FA4D28" w:rsidRDefault="00FA4D28" w:rsidP="00B060FA"/>
    <w:p w:rsidR="00632F25" w:rsidRDefault="00FA4D28" w:rsidP="00632F25">
      <w:pPr>
        <w:rPr>
          <w:rtl/>
        </w:rPr>
      </w:pPr>
      <w:r>
        <w:rPr>
          <w:rFonts w:hint="cs"/>
          <w:rtl/>
        </w:rPr>
        <w:t xml:space="preserve">אני רוצה לומר לך, אדוני שר הביטחון לשעבר בני </w:t>
      </w:r>
      <w:bookmarkStart w:id="12679" w:name="_ETM_Q22_151338"/>
      <w:bookmarkEnd w:id="12679"/>
      <w:r>
        <w:rPr>
          <w:rFonts w:hint="cs"/>
          <w:rtl/>
        </w:rPr>
        <w:t xml:space="preserve">גנץ, אתה דיברת על דברים מאוד מאוד חשובים, שלא במסגרת </w:t>
      </w:r>
      <w:bookmarkStart w:id="12680" w:name="_ETM_Q22_155116"/>
      <w:bookmarkEnd w:id="12680"/>
      <w:r>
        <w:rPr>
          <w:rFonts w:hint="cs"/>
          <w:rtl/>
        </w:rPr>
        <w:t xml:space="preserve">החוק הזה – על העניין של לעדכן את מודל השירות וכל </w:t>
      </w:r>
      <w:bookmarkStart w:id="12681" w:name="_ETM_Q22_157577"/>
      <w:bookmarkEnd w:id="12681"/>
      <w:r>
        <w:rPr>
          <w:rFonts w:hint="cs"/>
          <w:rtl/>
        </w:rPr>
        <w:t xml:space="preserve">הדברים האלה, ועל הצורך </w:t>
      </w:r>
      <w:r w:rsidR="00632F25">
        <w:rPr>
          <w:rFonts w:hint="cs"/>
          <w:rtl/>
        </w:rPr>
        <w:t>ב</w:t>
      </w:r>
      <w:r>
        <w:rPr>
          <w:rFonts w:hint="cs"/>
          <w:rtl/>
        </w:rPr>
        <w:t xml:space="preserve">צבא העם והצורך שתהיה </w:t>
      </w:r>
      <w:bookmarkStart w:id="12682" w:name="_ETM_Q22_168009"/>
      <w:bookmarkEnd w:id="12682"/>
      <w:r>
        <w:rPr>
          <w:rFonts w:hint="cs"/>
          <w:rtl/>
        </w:rPr>
        <w:t>חומת מגן</w:t>
      </w:r>
      <w:r w:rsidR="00632F25">
        <w:rPr>
          <w:rFonts w:hint="cs"/>
          <w:rtl/>
        </w:rPr>
        <w:t>,</w:t>
      </w:r>
      <w:r>
        <w:rPr>
          <w:rFonts w:hint="cs"/>
          <w:rtl/>
        </w:rPr>
        <w:t xml:space="preserve"> כי מדינת ישראל מוקפת אויבים</w:t>
      </w:r>
      <w:r w:rsidR="00632F25">
        <w:rPr>
          <w:rFonts w:hint="cs"/>
          <w:rtl/>
        </w:rPr>
        <w:t>,</w:t>
      </w:r>
      <w:r>
        <w:rPr>
          <w:rFonts w:hint="cs"/>
          <w:rtl/>
        </w:rPr>
        <w:t xml:space="preserve"> והדברים ברורים ומלאים. </w:t>
      </w:r>
      <w:bookmarkStart w:id="12683" w:name="_ETM_Q22_171927"/>
      <w:bookmarkStart w:id="12684" w:name="_ETM_Q22_173062"/>
      <w:bookmarkStart w:id="12685" w:name="_ETM_Q22_173167"/>
      <w:bookmarkStart w:id="12686" w:name="_ETM_Q22_173223"/>
      <w:bookmarkStart w:id="12687" w:name="_ETM_Q22_173302"/>
      <w:bookmarkEnd w:id="12683"/>
      <w:bookmarkEnd w:id="12684"/>
      <w:bookmarkEnd w:id="12685"/>
      <w:bookmarkEnd w:id="12686"/>
      <w:bookmarkEnd w:id="12687"/>
      <w:r>
        <w:rPr>
          <w:rFonts w:hint="cs"/>
          <w:rtl/>
        </w:rPr>
        <w:t xml:space="preserve">אבל אמרת נקודה מעניינת מאוד </w:t>
      </w:r>
      <w:r w:rsidR="00632F25">
        <w:rPr>
          <w:rFonts w:hint="eastAsia"/>
          <w:rtl/>
        </w:rPr>
        <w:t xml:space="preserve">– </w:t>
      </w:r>
      <w:r>
        <w:rPr>
          <w:rFonts w:hint="cs"/>
          <w:rtl/>
        </w:rPr>
        <w:t xml:space="preserve">שכל המערך הביטחוני השתנה </w:t>
      </w:r>
      <w:bookmarkStart w:id="12688" w:name="_ETM_Q22_179488"/>
      <w:bookmarkEnd w:id="12688"/>
      <w:r>
        <w:rPr>
          <w:rFonts w:hint="cs"/>
          <w:rtl/>
        </w:rPr>
        <w:t xml:space="preserve">מאז שנות החמישים עשרת </w:t>
      </w:r>
      <w:bookmarkStart w:id="12689" w:name="_ETM_Q22_180979"/>
      <w:bookmarkEnd w:id="12689"/>
      <w:r>
        <w:rPr>
          <w:rFonts w:hint="cs"/>
          <w:rtl/>
        </w:rPr>
        <w:t xml:space="preserve">מונים, </w:t>
      </w:r>
      <w:bookmarkStart w:id="12690" w:name="_ETM_Q22_181370"/>
      <w:bookmarkEnd w:id="12690"/>
      <w:r>
        <w:rPr>
          <w:rFonts w:hint="cs"/>
          <w:rtl/>
        </w:rPr>
        <w:t xml:space="preserve">בטכנולוגיות </w:t>
      </w:r>
      <w:bookmarkStart w:id="12691" w:name="_ETM_Q22_182480"/>
      <w:bookmarkEnd w:id="12691"/>
      <w:r>
        <w:rPr>
          <w:rFonts w:hint="cs"/>
          <w:rtl/>
        </w:rPr>
        <w:t xml:space="preserve">וביכולות </w:t>
      </w:r>
      <w:bookmarkStart w:id="12692" w:name="_ETM_Q22_184279"/>
      <w:bookmarkEnd w:id="12692"/>
      <w:r>
        <w:rPr>
          <w:rFonts w:hint="cs"/>
          <w:rtl/>
        </w:rPr>
        <w:t>וב</w:t>
      </w:r>
      <w:bookmarkStart w:id="12693" w:name="_ETM_Q22_184819"/>
      <w:bookmarkEnd w:id="12693"/>
      <w:r>
        <w:rPr>
          <w:rFonts w:hint="cs"/>
          <w:rtl/>
        </w:rPr>
        <w:t xml:space="preserve">כל </w:t>
      </w:r>
      <w:bookmarkStart w:id="12694" w:name="_ETM_Q22_185029"/>
      <w:bookmarkEnd w:id="12694"/>
      <w:r>
        <w:rPr>
          <w:rFonts w:hint="cs"/>
          <w:rtl/>
        </w:rPr>
        <w:t xml:space="preserve">הדברים. </w:t>
      </w:r>
      <w:bookmarkStart w:id="12695" w:name="_ETM_Q22_185930"/>
      <w:bookmarkEnd w:id="12695"/>
      <w:r>
        <w:rPr>
          <w:rFonts w:hint="cs"/>
          <w:rtl/>
        </w:rPr>
        <w:t xml:space="preserve">גם </w:t>
      </w:r>
      <w:bookmarkStart w:id="12696" w:name="_ETM_Q22_186200"/>
      <w:bookmarkEnd w:id="12696"/>
      <w:r>
        <w:rPr>
          <w:rFonts w:hint="cs"/>
          <w:rtl/>
        </w:rPr>
        <w:t>המודלים</w:t>
      </w:r>
      <w:bookmarkStart w:id="12697" w:name="_ETM_Q22_186649"/>
      <w:bookmarkEnd w:id="12697"/>
      <w:r>
        <w:rPr>
          <w:rFonts w:hint="cs"/>
          <w:rtl/>
        </w:rPr>
        <w:t xml:space="preserve"> </w:t>
      </w:r>
      <w:bookmarkStart w:id="12698" w:name="_ETM_Q22_186769"/>
      <w:bookmarkEnd w:id="12698"/>
      <w:r>
        <w:rPr>
          <w:rFonts w:hint="cs"/>
          <w:rtl/>
        </w:rPr>
        <w:t xml:space="preserve">צריכים </w:t>
      </w:r>
      <w:bookmarkStart w:id="12699" w:name="_ETM_Q22_187099"/>
      <w:bookmarkEnd w:id="12699"/>
      <w:r>
        <w:rPr>
          <w:rFonts w:hint="cs"/>
          <w:rtl/>
        </w:rPr>
        <w:t xml:space="preserve">להתעדכן, </w:t>
      </w:r>
      <w:bookmarkStart w:id="12700" w:name="_ETM_Q22_188240"/>
      <w:bookmarkEnd w:id="12700"/>
      <w:r>
        <w:rPr>
          <w:rFonts w:hint="cs"/>
          <w:rtl/>
        </w:rPr>
        <w:t xml:space="preserve">ובזה אני </w:t>
      </w:r>
      <w:bookmarkStart w:id="12701" w:name="_ETM_Q22_188480"/>
      <w:bookmarkStart w:id="12702" w:name="_ETM_Q22_188780"/>
      <w:bookmarkEnd w:id="12701"/>
      <w:bookmarkEnd w:id="12702"/>
      <w:r>
        <w:rPr>
          <w:rFonts w:hint="cs"/>
          <w:rtl/>
        </w:rPr>
        <w:t xml:space="preserve">מסכים </w:t>
      </w:r>
      <w:bookmarkStart w:id="12703" w:name="_ETM_Q22_189139"/>
      <w:bookmarkEnd w:id="12703"/>
      <w:r>
        <w:rPr>
          <w:rFonts w:hint="cs"/>
          <w:rtl/>
        </w:rPr>
        <w:t xml:space="preserve">איתך. </w:t>
      </w:r>
      <w:bookmarkStart w:id="12704" w:name="_ETM_Q22_189860"/>
      <w:bookmarkEnd w:id="12704"/>
    </w:p>
    <w:p w:rsidR="00632F25" w:rsidRDefault="00632F25" w:rsidP="00632F25">
      <w:pPr>
        <w:rPr>
          <w:rtl/>
        </w:rPr>
      </w:pPr>
    </w:p>
    <w:p w:rsidR="00FA4D28" w:rsidRDefault="00FA4D28" w:rsidP="00632F25">
      <w:pPr>
        <w:rPr>
          <w:rtl/>
        </w:rPr>
      </w:pPr>
      <w:r>
        <w:rPr>
          <w:rFonts w:hint="cs"/>
          <w:rtl/>
        </w:rPr>
        <w:t xml:space="preserve">אבל </w:t>
      </w:r>
      <w:bookmarkStart w:id="12705" w:name="_ETM_Q22_190070"/>
      <w:bookmarkEnd w:id="12705"/>
      <w:r>
        <w:rPr>
          <w:rFonts w:hint="cs"/>
          <w:rtl/>
        </w:rPr>
        <w:t xml:space="preserve">אני </w:t>
      </w:r>
      <w:bookmarkStart w:id="12706" w:name="_ETM_Q22_190160"/>
      <w:bookmarkEnd w:id="12706"/>
      <w:r>
        <w:rPr>
          <w:rFonts w:hint="cs"/>
          <w:rtl/>
        </w:rPr>
        <w:t xml:space="preserve">רוצה </w:t>
      </w:r>
      <w:bookmarkStart w:id="12707" w:name="_ETM_Q22_190369"/>
      <w:bookmarkEnd w:id="12707"/>
      <w:r>
        <w:rPr>
          <w:rFonts w:hint="cs"/>
          <w:rtl/>
        </w:rPr>
        <w:t xml:space="preserve">לתת </w:t>
      </w:r>
      <w:bookmarkStart w:id="12708" w:name="_ETM_Q22_190639"/>
      <w:bookmarkEnd w:id="12708"/>
      <w:r>
        <w:rPr>
          <w:rFonts w:hint="cs"/>
          <w:rtl/>
        </w:rPr>
        <w:t xml:space="preserve">לך </w:t>
      </w:r>
      <w:bookmarkStart w:id="12709" w:name="_ETM_Q22_190820"/>
      <w:bookmarkEnd w:id="12709"/>
      <w:r>
        <w:rPr>
          <w:rFonts w:hint="cs"/>
          <w:rtl/>
        </w:rPr>
        <w:t xml:space="preserve">דוגמה </w:t>
      </w:r>
      <w:bookmarkStart w:id="12710" w:name="_ETM_Q22_191300"/>
      <w:bookmarkEnd w:id="12710"/>
      <w:r>
        <w:rPr>
          <w:rFonts w:hint="cs"/>
          <w:rtl/>
        </w:rPr>
        <w:t xml:space="preserve">של </w:t>
      </w:r>
      <w:bookmarkStart w:id="12711" w:name="_ETM_Q22_191510"/>
      <w:bookmarkEnd w:id="12711"/>
      <w:r>
        <w:rPr>
          <w:rFonts w:hint="cs"/>
          <w:rtl/>
        </w:rPr>
        <w:t xml:space="preserve">מודל </w:t>
      </w:r>
      <w:bookmarkStart w:id="12712" w:name="_ETM_Q22_192470"/>
      <w:bookmarkEnd w:id="12712"/>
      <w:r>
        <w:rPr>
          <w:rFonts w:hint="cs"/>
          <w:rtl/>
        </w:rPr>
        <w:t xml:space="preserve">של </w:t>
      </w:r>
      <w:bookmarkStart w:id="12713" w:name="_ETM_Q22_192710"/>
      <w:bookmarkEnd w:id="12713"/>
      <w:r>
        <w:rPr>
          <w:rFonts w:hint="cs"/>
          <w:rtl/>
        </w:rPr>
        <w:t xml:space="preserve">אדם </w:t>
      </w:r>
      <w:bookmarkStart w:id="12714" w:name="_ETM_Q22_193519"/>
      <w:bookmarkEnd w:id="12714"/>
      <w:r>
        <w:rPr>
          <w:rFonts w:hint="cs"/>
          <w:rtl/>
        </w:rPr>
        <w:t xml:space="preserve">שהביא </w:t>
      </w:r>
      <w:bookmarkStart w:id="12715" w:name="_ETM_Q22_193970"/>
      <w:bookmarkEnd w:id="12715"/>
      <w:r>
        <w:rPr>
          <w:rFonts w:hint="cs"/>
          <w:rtl/>
        </w:rPr>
        <w:t xml:space="preserve">אותי </w:t>
      </w:r>
      <w:bookmarkStart w:id="12716" w:name="_ETM_Q22_194930"/>
      <w:bookmarkEnd w:id="12716"/>
      <w:r>
        <w:rPr>
          <w:rFonts w:hint="cs"/>
          <w:rtl/>
        </w:rPr>
        <w:t xml:space="preserve">למצב </w:t>
      </w:r>
      <w:bookmarkStart w:id="12717" w:name="_ETM_Q22_195559"/>
      <w:bookmarkEnd w:id="12717"/>
      <w:r>
        <w:rPr>
          <w:rFonts w:hint="cs"/>
          <w:rtl/>
        </w:rPr>
        <w:t xml:space="preserve">שבו </w:t>
      </w:r>
      <w:bookmarkStart w:id="12718" w:name="_ETM_Q22_196070"/>
      <w:bookmarkEnd w:id="12718"/>
      <w:r>
        <w:rPr>
          <w:rFonts w:hint="cs"/>
          <w:rtl/>
        </w:rPr>
        <w:t xml:space="preserve">ישבתי </w:t>
      </w:r>
      <w:bookmarkStart w:id="12719" w:name="_ETM_Q22_196730"/>
      <w:bookmarkEnd w:id="12719"/>
      <w:r>
        <w:rPr>
          <w:rFonts w:hint="cs"/>
          <w:rtl/>
        </w:rPr>
        <w:t xml:space="preserve">עם הנכים </w:t>
      </w:r>
      <w:bookmarkStart w:id="12720" w:name="_ETM_Q22_197480"/>
      <w:bookmarkEnd w:id="12720"/>
      <w:r>
        <w:rPr>
          <w:rFonts w:hint="cs"/>
          <w:rtl/>
        </w:rPr>
        <w:t xml:space="preserve">והרגשתי </w:t>
      </w:r>
      <w:bookmarkStart w:id="12721" w:name="_ETM_Q22_198170"/>
      <w:bookmarkEnd w:id="12721"/>
      <w:r>
        <w:rPr>
          <w:rFonts w:hint="cs"/>
          <w:rtl/>
        </w:rPr>
        <w:t xml:space="preserve">את </w:t>
      </w:r>
      <w:bookmarkStart w:id="12722" w:name="_ETM_Q22_198260"/>
      <w:bookmarkEnd w:id="12722"/>
      <w:r>
        <w:rPr>
          <w:rFonts w:hint="cs"/>
          <w:rtl/>
        </w:rPr>
        <w:t>רגשותיהם.</w:t>
      </w:r>
      <w:bookmarkStart w:id="12723" w:name="_ETM_Q22_200060"/>
      <w:bookmarkStart w:id="12724" w:name="_ETM_Q22_200177"/>
      <w:bookmarkStart w:id="12725" w:name="_ETM_Q22_200210"/>
      <w:bookmarkStart w:id="12726" w:name="_ETM_Q22_200280"/>
      <w:bookmarkStart w:id="12727" w:name="_ETM_Q22_199670"/>
      <w:bookmarkEnd w:id="12723"/>
      <w:bookmarkEnd w:id="12724"/>
      <w:bookmarkEnd w:id="12725"/>
      <w:bookmarkEnd w:id="12726"/>
      <w:bookmarkEnd w:id="12727"/>
      <w:r w:rsidR="00632F25">
        <w:rPr>
          <w:rFonts w:hint="cs"/>
          <w:rtl/>
        </w:rPr>
        <w:t xml:space="preserve"> </w:t>
      </w:r>
      <w:r>
        <w:rPr>
          <w:rFonts w:hint="cs"/>
          <w:rtl/>
        </w:rPr>
        <w:t xml:space="preserve">אבא </w:t>
      </w:r>
      <w:bookmarkStart w:id="12728" w:name="_ETM_Q22_199940"/>
      <w:bookmarkEnd w:id="12728"/>
      <w:r>
        <w:rPr>
          <w:rFonts w:hint="cs"/>
          <w:rtl/>
        </w:rPr>
        <w:t xml:space="preserve">שלי, </w:t>
      </w:r>
      <w:bookmarkStart w:id="12729" w:name="_ETM_Q22_200120"/>
      <w:bookmarkEnd w:id="12729"/>
      <w:r>
        <w:rPr>
          <w:rFonts w:hint="cs"/>
          <w:rtl/>
        </w:rPr>
        <w:t xml:space="preserve">זיכרונו </w:t>
      </w:r>
      <w:bookmarkStart w:id="12730" w:name="_ETM_Q22_200540"/>
      <w:bookmarkEnd w:id="12730"/>
      <w:r>
        <w:rPr>
          <w:rFonts w:hint="cs"/>
          <w:rtl/>
        </w:rPr>
        <w:t xml:space="preserve">לברכה, הרב מנשה </w:t>
      </w:r>
      <w:bookmarkStart w:id="12731" w:name="_ETM_Q22_201110"/>
      <w:bookmarkStart w:id="12732" w:name="_ETM_Q22_201440"/>
      <w:bookmarkStart w:id="12733" w:name="_ETM_Q22_201829"/>
      <w:bookmarkEnd w:id="12731"/>
      <w:bookmarkEnd w:id="12732"/>
      <w:bookmarkEnd w:id="12733"/>
      <w:r>
        <w:rPr>
          <w:rFonts w:hint="cs"/>
          <w:rtl/>
        </w:rPr>
        <w:t xml:space="preserve">אייכלר – </w:t>
      </w:r>
      <w:bookmarkStart w:id="12734" w:name="_ETM_Q22_202040"/>
      <w:bookmarkEnd w:id="12734"/>
      <w:r>
        <w:rPr>
          <w:rFonts w:hint="cs"/>
          <w:rtl/>
        </w:rPr>
        <w:t xml:space="preserve">אני </w:t>
      </w:r>
      <w:bookmarkStart w:id="12735" w:name="_ETM_Q22_202130"/>
      <w:bookmarkEnd w:id="12735"/>
      <w:r>
        <w:rPr>
          <w:rFonts w:hint="cs"/>
          <w:rtl/>
        </w:rPr>
        <w:t xml:space="preserve">לא </w:t>
      </w:r>
      <w:bookmarkStart w:id="12736" w:name="_ETM_Q22_202250"/>
      <w:bookmarkEnd w:id="12736"/>
      <w:r>
        <w:rPr>
          <w:rFonts w:hint="cs"/>
          <w:rtl/>
        </w:rPr>
        <w:t xml:space="preserve">יודע </w:t>
      </w:r>
      <w:bookmarkStart w:id="12737" w:name="_ETM_Q22_202430"/>
      <w:bookmarkEnd w:id="12737"/>
      <w:r>
        <w:rPr>
          <w:rFonts w:hint="cs"/>
          <w:rtl/>
        </w:rPr>
        <w:t xml:space="preserve">אם </w:t>
      </w:r>
      <w:bookmarkStart w:id="12738" w:name="_ETM_Q22_202640"/>
      <w:bookmarkEnd w:id="12738"/>
      <w:r>
        <w:rPr>
          <w:rFonts w:hint="cs"/>
          <w:rtl/>
        </w:rPr>
        <w:t xml:space="preserve">שמעת </w:t>
      </w:r>
      <w:bookmarkStart w:id="12739" w:name="_ETM_Q22_202906"/>
      <w:bookmarkEnd w:id="12739"/>
      <w:r>
        <w:rPr>
          <w:rFonts w:hint="cs"/>
          <w:rtl/>
        </w:rPr>
        <w:t xml:space="preserve">– הוא </w:t>
      </w:r>
      <w:bookmarkStart w:id="12740" w:name="_ETM_Q22_203930"/>
      <w:bookmarkStart w:id="12741" w:name="_ETM_Q22_204050"/>
      <w:bookmarkEnd w:id="12740"/>
      <w:bookmarkEnd w:id="12741"/>
      <w:r>
        <w:rPr>
          <w:rFonts w:hint="cs"/>
          <w:rtl/>
        </w:rPr>
        <w:t xml:space="preserve">היה </w:t>
      </w:r>
      <w:bookmarkStart w:id="12742" w:name="_ETM_Q22_204290"/>
      <w:bookmarkEnd w:id="12742"/>
      <w:r>
        <w:rPr>
          <w:rFonts w:hint="cs"/>
          <w:rtl/>
        </w:rPr>
        <w:t xml:space="preserve">במחתרות </w:t>
      </w:r>
      <w:bookmarkStart w:id="12743" w:name="_ETM_Q22_205640"/>
      <w:bookmarkEnd w:id="12743"/>
      <w:r>
        <w:rPr>
          <w:rFonts w:hint="cs"/>
          <w:rtl/>
        </w:rPr>
        <w:t xml:space="preserve">והוא </w:t>
      </w:r>
      <w:bookmarkStart w:id="12744" w:name="_ETM_Q22_205849"/>
      <w:bookmarkEnd w:id="12744"/>
      <w:r>
        <w:rPr>
          <w:rFonts w:hint="cs"/>
          <w:rtl/>
        </w:rPr>
        <w:t xml:space="preserve">היה </w:t>
      </w:r>
      <w:bookmarkStart w:id="12745" w:name="_ETM_Q22_206300"/>
      <w:bookmarkEnd w:id="12745"/>
      <w:r>
        <w:rPr>
          <w:rFonts w:hint="cs"/>
          <w:rtl/>
        </w:rPr>
        <w:t>ב</w:t>
      </w:r>
      <w:bookmarkStart w:id="12746" w:name="_ETM_Q22_207050"/>
      <w:bookmarkEnd w:id="12746"/>
      <w:r>
        <w:rPr>
          <w:rFonts w:hint="cs"/>
          <w:rtl/>
        </w:rPr>
        <w:t xml:space="preserve">כל </w:t>
      </w:r>
      <w:bookmarkStart w:id="12747" w:name="_ETM_Q22_207349"/>
      <w:bookmarkEnd w:id="12747"/>
      <w:r>
        <w:rPr>
          <w:rFonts w:hint="cs"/>
          <w:rtl/>
        </w:rPr>
        <w:t xml:space="preserve">מלחמות </w:t>
      </w:r>
      <w:bookmarkStart w:id="12748" w:name="_ETM_Q22_207769"/>
      <w:bookmarkEnd w:id="12748"/>
      <w:r>
        <w:rPr>
          <w:rFonts w:hint="cs"/>
          <w:rtl/>
        </w:rPr>
        <w:t xml:space="preserve">ישראל, </w:t>
      </w:r>
      <w:bookmarkStart w:id="12749" w:name="_ETM_Q22_208220"/>
      <w:bookmarkEnd w:id="12749"/>
      <w:r>
        <w:rPr>
          <w:rFonts w:hint="cs"/>
          <w:rtl/>
        </w:rPr>
        <w:t xml:space="preserve">ממלחמת </w:t>
      </w:r>
      <w:bookmarkStart w:id="12750" w:name="_ETM_Q22_208730"/>
      <w:bookmarkEnd w:id="12750"/>
      <w:r>
        <w:rPr>
          <w:rFonts w:hint="cs"/>
          <w:rtl/>
        </w:rPr>
        <w:t xml:space="preserve">השחרור </w:t>
      </w:r>
      <w:bookmarkStart w:id="12751" w:name="_ETM_Q22_209630"/>
      <w:bookmarkEnd w:id="12751"/>
      <w:r>
        <w:rPr>
          <w:rFonts w:hint="cs"/>
          <w:rtl/>
        </w:rPr>
        <w:t xml:space="preserve">עד </w:t>
      </w:r>
      <w:bookmarkStart w:id="12752" w:name="_ETM_Q22_209899"/>
      <w:bookmarkEnd w:id="12752"/>
      <w:r>
        <w:rPr>
          <w:rFonts w:hint="cs"/>
          <w:rtl/>
        </w:rPr>
        <w:t xml:space="preserve">מלחמת </w:t>
      </w:r>
      <w:bookmarkStart w:id="12753" w:name="_ETM_Q22_210230"/>
      <w:bookmarkEnd w:id="12753"/>
      <w:r>
        <w:rPr>
          <w:rFonts w:hint="cs"/>
          <w:rtl/>
        </w:rPr>
        <w:t xml:space="preserve">לבנון </w:t>
      </w:r>
      <w:bookmarkStart w:id="12754" w:name="_ETM_Q22_210559"/>
      <w:bookmarkEnd w:id="12754"/>
      <w:r>
        <w:rPr>
          <w:rFonts w:hint="cs"/>
          <w:rtl/>
        </w:rPr>
        <w:t xml:space="preserve">הראשונה, </w:t>
      </w:r>
      <w:bookmarkStart w:id="12755" w:name="_ETM_Q22_211619"/>
      <w:bookmarkEnd w:id="12755"/>
      <w:r>
        <w:rPr>
          <w:rFonts w:hint="cs"/>
          <w:rtl/>
        </w:rPr>
        <w:t>כמתנדב</w:t>
      </w:r>
      <w:r w:rsidR="00632F25">
        <w:rPr>
          <w:rFonts w:hint="cs"/>
          <w:rtl/>
        </w:rPr>
        <w:t>,</w:t>
      </w:r>
      <w:r>
        <w:rPr>
          <w:rFonts w:hint="cs"/>
          <w:rtl/>
        </w:rPr>
        <w:t xml:space="preserve"> </w:t>
      </w:r>
      <w:bookmarkStart w:id="12756" w:name="_ETM_Q22_213519"/>
      <w:bookmarkEnd w:id="12756"/>
      <w:r>
        <w:rPr>
          <w:rFonts w:hint="cs"/>
          <w:rtl/>
        </w:rPr>
        <w:t xml:space="preserve">והוא </w:t>
      </w:r>
      <w:bookmarkStart w:id="12757" w:name="_ETM_Q22_213850"/>
      <w:bookmarkEnd w:id="12757"/>
      <w:r>
        <w:rPr>
          <w:rFonts w:hint="cs"/>
          <w:rtl/>
        </w:rPr>
        <w:t xml:space="preserve">עסק </w:t>
      </w:r>
      <w:bookmarkStart w:id="12758" w:name="_ETM_Q22_214449"/>
      <w:bookmarkEnd w:id="12758"/>
      <w:r>
        <w:rPr>
          <w:rFonts w:hint="cs"/>
          <w:rtl/>
        </w:rPr>
        <w:t>כל</w:t>
      </w:r>
      <w:bookmarkStart w:id="12759" w:name="_ETM_Q22_214750"/>
      <w:bookmarkEnd w:id="12759"/>
      <w:r>
        <w:rPr>
          <w:rFonts w:hint="cs"/>
          <w:rtl/>
        </w:rPr>
        <w:t xml:space="preserve">-כולו </w:t>
      </w:r>
      <w:bookmarkStart w:id="12760" w:name="_ETM_Q22_216140"/>
      <w:bookmarkEnd w:id="12760"/>
      <w:r>
        <w:rPr>
          <w:rFonts w:hint="cs"/>
          <w:rtl/>
        </w:rPr>
        <w:t xml:space="preserve">בטיפול </w:t>
      </w:r>
      <w:bookmarkStart w:id="12761" w:name="_ETM_Q22_216770"/>
      <w:bookmarkEnd w:id="12761"/>
      <w:r>
        <w:rPr>
          <w:rFonts w:hint="cs"/>
          <w:rtl/>
        </w:rPr>
        <w:t xml:space="preserve">בפצועים </w:t>
      </w:r>
      <w:bookmarkStart w:id="12762" w:name="_ETM_Q22_218100"/>
      <w:bookmarkEnd w:id="12762"/>
      <w:r>
        <w:rPr>
          <w:rFonts w:hint="cs"/>
          <w:rtl/>
        </w:rPr>
        <w:t xml:space="preserve">ובפינוי, בגמילות </w:t>
      </w:r>
      <w:bookmarkStart w:id="12763" w:name="_ETM_Q22_218819"/>
      <w:bookmarkStart w:id="12764" w:name="_ETM_Q22_219239"/>
      <w:bookmarkStart w:id="12765" w:name="_ETM_Q22_219389"/>
      <w:bookmarkEnd w:id="12763"/>
      <w:bookmarkEnd w:id="12764"/>
      <w:bookmarkEnd w:id="12765"/>
      <w:r>
        <w:rPr>
          <w:rFonts w:hint="cs"/>
          <w:rtl/>
        </w:rPr>
        <w:t xml:space="preserve">חסד </w:t>
      </w:r>
      <w:bookmarkStart w:id="12766" w:name="_ETM_Q22_219780"/>
      <w:bookmarkEnd w:id="12766"/>
      <w:r>
        <w:rPr>
          <w:rFonts w:hint="cs"/>
          <w:rtl/>
        </w:rPr>
        <w:t xml:space="preserve">של </w:t>
      </w:r>
      <w:bookmarkStart w:id="12767" w:name="_ETM_Q22_219989"/>
      <w:bookmarkEnd w:id="12767"/>
      <w:r>
        <w:rPr>
          <w:rFonts w:hint="cs"/>
          <w:rtl/>
        </w:rPr>
        <w:t xml:space="preserve">אמת. </w:t>
      </w:r>
      <w:bookmarkStart w:id="12768" w:name="_ETM_Q22_220969"/>
      <w:bookmarkEnd w:id="12768"/>
      <w:r>
        <w:rPr>
          <w:rFonts w:hint="cs"/>
          <w:rtl/>
        </w:rPr>
        <w:t xml:space="preserve">הפעם </w:t>
      </w:r>
      <w:bookmarkStart w:id="12769" w:name="_ETM_Q22_221390"/>
      <w:bookmarkEnd w:id="12769"/>
      <w:r>
        <w:rPr>
          <w:rFonts w:hint="cs"/>
          <w:rtl/>
        </w:rPr>
        <w:t xml:space="preserve">הראשונה </w:t>
      </w:r>
      <w:bookmarkStart w:id="12770" w:name="_ETM_Q22_221780"/>
      <w:bookmarkEnd w:id="12770"/>
      <w:r>
        <w:rPr>
          <w:rFonts w:hint="cs"/>
          <w:rtl/>
        </w:rPr>
        <w:t xml:space="preserve">שהוא </w:t>
      </w:r>
      <w:bookmarkStart w:id="12771" w:name="_ETM_Q22_221960"/>
      <w:bookmarkEnd w:id="12771"/>
      <w:r>
        <w:rPr>
          <w:rFonts w:hint="cs"/>
          <w:rtl/>
        </w:rPr>
        <w:t xml:space="preserve">עשה </w:t>
      </w:r>
      <w:bookmarkStart w:id="12772" w:name="_ETM_Q22_222260"/>
      <w:bookmarkEnd w:id="12772"/>
      <w:r>
        <w:rPr>
          <w:rFonts w:hint="cs"/>
          <w:rtl/>
        </w:rPr>
        <w:t xml:space="preserve">את </w:t>
      </w:r>
      <w:bookmarkStart w:id="12773" w:name="_ETM_Q22_222409"/>
      <w:bookmarkEnd w:id="12773"/>
      <w:r>
        <w:rPr>
          <w:rFonts w:hint="cs"/>
          <w:rtl/>
        </w:rPr>
        <w:t xml:space="preserve">זה </w:t>
      </w:r>
      <w:bookmarkStart w:id="12774" w:name="_ETM_Q22_222589"/>
      <w:bookmarkEnd w:id="12774"/>
      <w:proofErr w:type="spellStart"/>
      <w:r>
        <w:rPr>
          <w:rFonts w:hint="cs"/>
          <w:rtl/>
        </w:rPr>
        <w:t>זה</w:t>
      </w:r>
      <w:proofErr w:type="spellEnd"/>
      <w:r>
        <w:rPr>
          <w:rFonts w:hint="cs"/>
          <w:rtl/>
        </w:rPr>
        <w:t xml:space="preserve"> </w:t>
      </w:r>
      <w:bookmarkStart w:id="12775" w:name="_ETM_Q22_222739"/>
      <w:bookmarkEnd w:id="12775"/>
      <w:r>
        <w:rPr>
          <w:rFonts w:hint="cs"/>
          <w:rtl/>
        </w:rPr>
        <w:t xml:space="preserve">היה </w:t>
      </w:r>
      <w:bookmarkStart w:id="12776" w:name="_ETM_Q22_223039"/>
      <w:bookmarkEnd w:id="12776"/>
      <w:r>
        <w:rPr>
          <w:rFonts w:hint="cs"/>
          <w:rtl/>
        </w:rPr>
        <w:t xml:space="preserve">בפיצוץ </w:t>
      </w:r>
      <w:bookmarkStart w:id="12777" w:name="_ETM_Q22_223609"/>
      <w:bookmarkEnd w:id="12777"/>
      <w:r>
        <w:rPr>
          <w:rFonts w:hint="cs"/>
          <w:rtl/>
        </w:rPr>
        <w:t xml:space="preserve">הידוע </w:t>
      </w:r>
      <w:bookmarkStart w:id="12778" w:name="_ETM_Q22_224030"/>
      <w:bookmarkEnd w:id="12778"/>
      <w:r>
        <w:rPr>
          <w:rFonts w:hint="cs"/>
          <w:rtl/>
        </w:rPr>
        <w:t>בבן</w:t>
      </w:r>
      <w:bookmarkStart w:id="12779" w:name="_ETM_Q22_224329"/>
      <w:bookmarkEnd w:id="12779"/>
      <w:r w:rsidR="00632F25">
        <w:rPr>
          <w:rFonts w:hint="cs"/>
          <w:rtl/>
        </w:rPr>
        <w:t xml:space="preserve"> </w:t>
      </w:r>
      <w:r>
        <w:rPr>
          <w:rFonts w:hint="cs"/>
          <w:rtl/>
        </w:rPr>
        <w:t xml:space="preserve">יהודה, </w:t>
      </w:r>
      <w:bookmarkStart w:id="12780" w:name="_ETM_Q22_225170"/>
      <w:bookmarkEnd w:id="12780"/>
      <w:r>
        <w:rPr>
          <w:rFonts w:hint="cs"/>
          <w:rtl/>
        </w:rPr>
        <w:t xml:space="preserve">כשהבריטים </w:t>
      </w:r>
      <w:bookmarkStart w:id="12781" w:name="_ETM_Q22_225829"/>
      <w:bookmarkStart w:id="12782" w:name="_ETM_Q22_226819"/>
      <w:bookmarkEnd w:id="12781"/>
      <w:bookmarkEnd w:id="12782"/>
      <w:r>
        <w:rPr>
          <w:rFonts w:hint="cs"/>
          <w:rtl/>
        </w:rPr>
        <w:t xml:space="preserve">עשו </w:t>
      </w:r>
      <w:bookmarkStart w:id="12783" w:name="_ETM_Q22_227089"/>
      <w:bookmarkEnd w:id="12783"/>
      <w:r>
        <w:rPr>
          <w:rFonts w:hint="cs"/>
          <w:rtl/>
        </w:rPr>
        <w:t>פיגוע.</w:t>
      </w:r>
      <w:bookmarkStart w:id="12784" w:name="_ETM_Q22_227989"/>
      <w:bookmarkEnd w:id="12784"/>
      <w:r>
        <w:rPr>
          <w:rFonts w:hint="cs"/>
          <w:rtl/>
        </w:rPr>
        <w:t xml:space="preserve"> לא כולם </w:t>
      </w:r>
      <w:bookmarkStart w:id="12785" w:name="_ETM_Q22_228350"/>
      <w:bookmarkEnd w:id="12785"/>
      <w:r>
        <w:rPr>
          <w:rFonts w:hint="cs"/>
          <w:rtl/>
        </w:rPr>
        <w:t xml:space="preserve">יודעים </w:t>
      </w:r>
      <w:bookmarkStart w:id="12786" w:name="_ETM_Q22_228589"/>
      <w:bookmarkEnd w:id="12786"/>
      <w:r>
        <w:rPr>
          <w:rFonts w:hint="cs"/>
          <w:rtl/>
        </w:rPr>
        <w:t xml:space="preserve">היום </w:t>
      </w:r>
      <w:bookmarkStart w:id="12787" w:name="_ETM_Q22_228800"/>
      <w:bookmarkEnd w:id="12787"/>
      <w:r>
        <w:rPr>
          <w:rFonts w:hint="cs"/>
          <w:rtl/>
        </w:rPr>
        <w:t xml:space="preserve">את ההיסטוריה </w:t>
      </w:r>
      <w:bookmarkStart w:id="12788" w:name="_ETM_Q22_229429"/>
      <w:bookmarkEnd w:id="12788"/>
      <w:r>
        <w:rPr>
          <w:rFonts w:hint="cs"/>
          <w:rtl/>
        </w:rPr>
        <w:t xml:space="preserve">– הבריטים </w:t>
      </w:r>
      <w:bookmarkStart w:id="12789" w:name="_ETM_Q22_229699"/>
      <w:bookmarkStart w:id="12790" w:name="_ETM_Q22_229850"/>
      <w:bookmarkEnd w:id="12789"/>
      <w:bookmarkEnd w:id="12790"/>
      <w:r>
        <w:rPr>
          <w:rFonts w:hint="cs"/>
          <w:rtl/>
        </w:rPr>
        <w:t xml:space="preserve">עשו </w:t>
      </w:r>
      <w:bookmarkStart w:id="12791" w:name="_ETM_Q22_230089"/>
      <w:bookmarkEnd w:id="12791"/>
      <w:r>
        <w:rPr>
          <w:rFonts w:hint="cs"/>
          <w:rtl/>
        </w:rPr>
        <w:t xml:space="preserve">משאיות </w:t>
      </w:r>
      <w:bookmarkStart w:id="12792" w:name="_ETM_Q22_231090"/>
      <w:bookmarkEnd w:id="12792"/>
      <w:r>
        <w:rPr>
          <w:rFonts w:hint="cs"/>
          <w:rtl/>
        </w:rPr>
        <w:t xml:space="preserve">שהתפוצצו </w:t>
      </w:r>
      <w:bookmarkStart w:id="12793" w:name="_ETM_Q22_231810"/>
      <w:bookmarkEnd w:id="12793"/>
      <w:r>
        <w:rPr>
          <w:rFonts w:hint="cs"/>
          <w:rtl/>
        </w:rPr>
        <w:t>בבן</w:t>
      </w:r>
      <w:bookmarkStart w:id="12794" w:name="_ETM_Q22_232110"/>
      <w:bookmarkEnd w:id="12794"/>
      <w:r w:rsidR="00632F25">
        <w:rPr>
          <w:rFonts w:hint="cs"/>
          <w:rtl/>
        </w:rPr>
        <w:t xml:space="preserve"> </w:t>
      </w:r>
      <w:r>
        <w:rPr>
          <w:rFonts w:hint="cs"/>
          <w:rtl/>
        </w:rPr>
        <w:t xml:space="preserve">יהודה </w:t>
      </w:r>
      <w:bookmarkStart w:id="12795" w:name="_ETM_Q22_232409"/>
      <w:bookmarkEnd w:id="12795"/>
      <w:r>
        <w:rPr>
          <w:rFonts w:hint="cs"/>
          <w:rtl/>
        </w:rPr>
        <w:t xml:space="preserve">כדי </w:t>
      </w:r>
      <w:bookmarkStart w:id="12796" w:name="_ETM_Q22_232620"/>
      <w:bookmarkEnd w:id="12796"/>
      <w:r>
        <w:rPr>
          <w:rFonts w:hint="cs"/>
          <w:rtl/>
        </w:rPr>
        <w:t xml:space="preserve">לנקום </w:t>
      </w:r>
      <w:bookmarkStart w:id="12797" w:name="_ETM_Q22_234210"/>
      <w:bookmarkEnd w:id="12797"/>
      <w:r>
        <w:rPr>
          <w:rFonts w:hint="cs"/>
          <w:rtl/>
        </w:rPr>
        <w:t xml:space="preserve">ביהודים, </w:t>
      </w:r>
      <w:bookmarkStart w:id="12798" w:name="_ETM_Q22_235560"/>
      <w:bookmarkEnd w:id="12798"/>
      <w:r>
        <w:rPr>
          <w:rFonts w:hint="cs"/>
          <w:rtl/>
        </w:rPr>
        <w:t xml:space="preserve">בישראלים, </w:t>
      </w:r>
      <w:bookmarkStart w:id="12799" w:name="_ETM_Q22_236850"/>
      <w:bookmarkEnd w:id="12799"/>
      <w:r>
        <w:rPr>
          <w:rFonts w:hint="cs"/>
          <w:rtl/>
        </w:rPr>
        <w:t xml:space="preserve">ואז </w:t>
      </w:r>
      <w:bookmarkStart w:id="12800" w:name="_ETM_Q22_237240"/>
      <w:bookmarkEnd w:id="12800"/>
      <w:r>
        <w:rPr>
          <w:rFonts w:hint="cs"/>
          <w:rtl/>
        </w:rPr>
        <w:t xml:space="preserve">לא </w:t>
      </w:r>
      <w:bookmarkStart w:id="12801" w:name="_ETM_Q22_237390"/>
      <w:bookmarkEnd w:id="12801"/>
      <w:r>
        <w:rPr>
          <w:rFonts w:hint="cs"/>
          <w:rtl/>
        </w:rPr>
        <w:t xml:space="preserve">היה </w:t>
      </w:r>
      <w:bookmarkStart w:id="12802" w:name="_ETM_Q22_237810"/>
      <w:bookmarkEnd w:id="12802"/>
      <w:r>
        <w:rPr>
          <w:rFonts w:hint="cs"/>
          <w:rtl/>
        </w:rPr>
        <w:t>אף אחד</w:t>
      </w:r>
      <w:bookmarkStart w:id="12803" w:name="_ETM_Q22_238380"/>
      <w:bookmarkEnd w:id="12803"/>
      <w:r>
        <w:rPr>
          <w:rFonts w:hint="cs"/>
          <w:rtl/>
        </w:rPr>
        <w:t xml:space="preserve"> </w:t>
      </w:r>
      <w:bookmarkStart w:id="12804" w:name="_ETM_Q22_238740"/>
      <w:bookmarkEnd w:id="12804"/>
      <w:r>
        <w:rPr>
          <w:rFonts w:hint="cs"/>
          <w:rtl/>
        </w:rPr>
        <w:t xml:space="preserve">שיבוא </w:t>
      </w:r>
      <w:bookmarkStart w:id="12805" w:name="_ETM_Q22_239310"/>
      <w:bookmarkEnd w:id="12805"/>
      <w:r>
        <w:rPr>
          <w:rFonts w:hint="cs"/>
          <w:rtl/>
        </w:rPr>
        <w:t xml:space="preserve">לאסוף </w:t>
      </w:r>
      <w:bookmarkStart w:id="12806" w:name="_ETM_Q22_239700"/>
      <w:bookmarkEnd w:id="12806"/>
      <w:r>
        <w:rPr>
          <w:rFonts w:hint="cs"/>
          <w:rtl/>
        </w:rPr>
        <w:t xml:space="preserve">את </w:t>
      </w:r>
      <w:bookmarkStart w:id="12807" w:name="_ETM_Q22_239760"/>
      <w:bookmarkEnd w:id="12807"/>
      <w:r>
        <w:rPr>
          <w:rFonts w:hint="cs"/>
          <w:rtl/>
        </w:rPr>
        <w:t xml:space="preserve">הפצועים </w:t>
      </w:r>
      <w:bookmarkStart w:id="12808" w:name="_ETM_Q22_240210"/>
      <w:bookmarkEnd w:id="12808"/>
      <w:r>
        <w:rPr>
          <w:rFonts w:hint="cs"/>
          <w:rtl/>
        </w:rPr>
        <w:t xml:space="preserve">כי </w:t>
      </w:r>
      <w:bookmarkStart w:id="12809" w:name="_ETM_Q22_241020"/>
      <w:bookmarkEnd w:id="12809"/>
      <w:r>
        <w:rPr>
          <w:rFonts w:hint="cs"/>
          <w:rtl/>
        </w:rPr>
        <w:t xml:space="preserve">שום </w:t>
      </w:r>
      <w:bookmarkStart w:id="12810" w:name="_ETM_Q22_241230"/>
      <w:bookmarkEnd w:id="12810"/>
      <w:r>
        <w:rPr>
          <w:rFonts w:hint="cs"/>
          <w:rtl/>
        </w:rPr>
        <w:t xml:space="preserve">דבר </w:t>
      </w:r>
      <w:bookmarkStart w:id="12811" w:name="_ETM_Q22_241440"/>
      <w:bookmarkEnd w:id="12811"/>
      <w:r>
        <w:rPr>
          <w:rFonts w:hint="cs"/>
          <w:rtl/>
        </w:rPr>
        <w:t xml:space="preserve">לא </w:t>
      </w:r>
      <w:bookmarkStart w:id="12812" w:name="_ETM_Q22_241530"/>
      <w:bookmarkEnd w:id="12812"/>
      <w:r>
        <w:rPr>
          <w:rFonts w:hint="cs"/>
          <w:rtl/>
        </w:rPr>
        <w:t xml:space="preserve">היה </w:t>
      </w:r>
      <w:bookmarkStart w:id="12813" w:name="_ETM_Q22_241710"/>
      <w:bookmarkEnd w:id="12813"/>
      <w:r>
        <w:rPr>
          <w:rFonts w:hint="cs"/>
          <w:rtl/>
        </w:rPr>
        <w:t>מאורגן.</w:t>
      </w:r>
      <w:bookmarkStart w:id="12814" w:name="_ETM_Q22_242950"/>
      <w:bookmarkEnd w:id="12814"/>
      <w:r>
        <w:rPr>
          <w:rFonts w:hint="cs"/>
          <w:rtl/>
        </w:rPr>
        <w:t xml:space="preserve"> אבא </w:t>
      </w:r>
      <w:bookmarkStart w:id="12815" w:name="_ETM_Q22_243220"/>
      <w:bookmarkEnd w:id="12815"/>
      <w:r>
        <w:rPr>
          <w:rFonts w:hint="cs"/>
          <w:rtl/>
        </w:rPr>
        <w:t xml:space="preserve">שלי </w:t>
      </w:r>
      <w:bookmarkStart w:id="12816" w:name="_ETM_Q22_243340"/>
      <w:bookmarkEnd w:id="12816"/>
      <w:r>
        <w:rPr>
          <w:rFonts w:hint="cs"/>
          <w:rtl/>
        </w:rPr>
        <w:t xml:space="preserve">היה </w:t>
      </w:r>
      <w:bookmarkStart w:id="12817" w:name="_ETM_Q22_243460"/>
      <w:bookmarkEnd w:id="12817"/>
      <w:r>
        <w:rPr>
          <w:rFonts w:hint="cs"/>
          <w:rtl/>
        </w:rPr>
        <w:t xml:space="preserve">מהראשונים </w:t>
      </w:r>
      <w:bookmarkStart w:id="12818" w:name="_ETM_Q22_244330"/>
      <w:bookmarkEnd w:id="12818"/>
      <w:r>
        <w:rPr>
          <w:rFonts w:hint="cs"/>
          <w:rtl/>
        </w:rPr>
        <w:t xml:space="preserve">שאספו אז </w:t>
      </w:r>
      <w:bookmarkStart w:id="12819" w:name="_ETM_Q22_244900"/>
      <w:bookmarkStart w:id="12820" w:name="_ETM_Q22_245230"/>
      <w:bookmarkEnd w:id="12819"/>
      <w:bookmarkEnd w:id="12820"/>
      <w:r>
        <w:rPr>
          <w:rFonts w:hint="cs"/>
          <w:rtl/>
        </w:rPr>
        <w:t xml:space="preserve">פצועים, </w:t>
      </w:r>
      <w:bookmarkStart w:id="12821" w:name="_ETM_Q22_246100"/>
      <w:bookmarkEnd w:id="12821"/>
      <w:r>
        <w:rPr>
          <w:rFonts w:hint="cs"/>
          <w:rtl/>
        </w:rPr>
        <w:t xml:space="preserve">ומאז </w:t>
      </w:r>
      <w:bookmarkStart w:id="12822" w:name="_ETM_Q22_247190"/>
      <w:bookmarkEnd w:id="12822"/>
      <w:r>
        <w:rPr>
          <w:rFonts w:hint="cs"/>
          <w:rtl/>
        </w:rPr>
        <w:t xml:space="preserve">הוא </w:t>
      </w:r>
      <w:bookmarkStart w:id="12823" w:name="_ETM_Q22_247310"/>
      <w:bookmarkEnd w:id="12823"/>
      <w:r>
        <w:rPr>
          <w:rFonts w:hint="cs"/>
          <w:rtl/>
        </w:rPr>
        <w:t xml:space="preserve">לא </w:t>
      </w:r>
      <w:bookmarkStart w:id="12824" w:name="_ETM_Q22_247459"/>
      <w:bookmarkEnd w:id="12824"/>
      <w:r>
        <w:rPr>
          <w:rFonts w:hint="cs"/>
          <w:rtl/>
        </w:rPr>
        <w:t xml:space="preserve">פסק. </w:t>
      </w:r>
      <w:bookmarkStart w:id="12825" w:name="_ETM_Q22_248499"/>
      <w:bookmarkEnd w:id="12825"/>
      <w:r>
        <w:rPr>
          <w:rFonts w:hint="cs"/>
          <w:rtl/>
        </w:rPr>
        <w:t xml:space="preserve">גם </w:t>
      </w:r>
      <w:bookmarkStart w:id="12826" w:name="_ETM_Q22_249069"/>
      <w:bookmarkEnd w:id="12826"/>
      <w:r>
        <w:rPr>
          <w:rFonts w:hint="cs"/>
          <w:rtl/>
        </w:rPr>
        <w:t xml:space="preserve">במלחמת </w:t>
      </w:r>
      <w:bookmarkStart w:id="12827" w:name="_ETM_Q22_249639"/>
      <w:bookmarkEnd w:id="12827"/>
      <w:r>
        <w:rPr>
          <w:rFonts w:hint="cs"/>
          <w:rtl/>
        </w:rPr>
        <w:t xml:space="preserve">ששת </w:t>
      </w:r>
      <w:bookmarkStart w:id="12828" w:name="_ETM_Q22_249969"/>
      <w:bookmarkEnd w:id="12828"/>
      <w:r>
        <w:rPr>
          <w:rFonts w:hint="cs"/>
          <w:rtl/>
        </w:rPr>
        <w:t>הימים</w:t>
      </w:r>
      <w:r w:rsidR="00632F25">
        <w:rPr>
          <w:rFonts w:hint="cs"/>
          <w:rtl/>
        </w:rPr>
        <w:t>,</w:t>
      </w:r>
      <w:r>
        <w:rPr>
          <w:rFonts w:hint="cs"/>
          <w:rtl/>
        </w:rPr>
        <w:t xml:space="preserve"> </w:t>
      </w:r>
      <w:bookmarkStart w:id="12829" w:name="_ETM_Q22_251010"/>
      <w:bookmarkEnd w:id="12829"/>
      <w:r>
        <w:rPr>
          <w:rFonts w:hint="cs"/>
          <w:rtl/>
        </w:rPr>
        <w:t xml:space="preserve">כאשר </w:t>
      </w:r>
      <w:bookmarkStart w:id="12830" w:name="_ETM_Q22_251819"/>
      <w:bookmarkEnd w:id="12830"/>
      <w:r>
        <w:rPr>
          <w:rFonts w:hint="cs"/>
          <w:rtl/>
        </w:rPr>
        <w:t xml:space="preserve">הוא </w:t>
      </w:r>
      <w:bookmarkStart w:id="12831" w:name="_ETM_Q22_252000"/>
      <w:bookmarkEnd w:id="12831"/>
      <w:r>
        <w:rPr>
          <w:rFonts w:hint="cs"/>
          <w:rtl/>
        </w:rPr>
        <w:t xml:space="preserve">היה </w:t>
      </w:r>
      <w:bookmarkStart w:id="12832" w:name="_ETM_Q22_252270"/>
      <w:bookmarkEnd w:id="12832"/>
      <w:r>
        <w:rPr>
          <w:rFonts w:hint="cs"/>
          <w:rtl/>
        </w:rPr>
        <w:t xml:space="preserve">עם </w:t>
      </w:r>
      <w:bookmarkStart w:id="12833" w:name="_ETM_Q22_252390"/>
      <w:bookmarkEnd w:id="12833"/>
      <w:r>
        <w:rPr>
          <w:rFonts w:hint="cs"/>
          <w:rtl/>
        </w:rPr>
        <w:t xml:space="preserve">הצנחנים </w:t>
      </w:r>
      <w:bookmarkStart w:id="12834" w:name="_ETM_Q22_252990"/>
      <w:bookmarkEnd w:id="12834"/>
      <w:r>
        <w:rPr>
          <w:rFonts w:hint="cs"/>
          <w:rtl/>
        </w:rPr>
        <w:t xml:space="preserve">שירדו </w:t>
      </w:r>
      <w:bookmarkStart w:id="12835" w:name="_ETM_Q22_253380"/>
      <w:bookmarkEnd w:id="12835"/>
      <w:r>
        <w:rPr>
          <w:rFonts w:hint="cs"/>
          <w:rtl/>
        </w:rPr>
        <w:t xml:space="preserve">אל </w:t>
      </w:r>
      <w:bookmarkStart w:id="12836" w:name="_ETM_Q22_253470"/>
      <w:bookmarkEnd w:id="12836"/>
      <w:r>
        <w:rPr>
          <w:rFonts w:hint="cs"/>
          <w:rtl/>
        </w:rPr>
        <w:t xml:space="preserve">הכותל </w:t>
      </w:r>
      <w:bookmarkStart w:id="12837" w:name="_ETM_Q22_253800"/>
      <w:bookmarkEnd w:id="12837"/>
      <w:r>
        <w:rPr>
          <w:rFonts w:hint="cs"/>
          <w:rtl/>
        </w:rPr>
        <w:t xml:space="preserve">המערבי </w:t>
      </w:r>
      <w:bookmarkStart w:id="12838" w:name="_ETM_Q22_254430"/>
      <w:bookmarkEnd w:id="12838"/>
      <w:r>
        <w:rPr>
          <w:rFonts w:hint="cs"/>
          <w:rtl/>
        </w:rPr>
        <w:t xml:space="preserve">והר הבית, </w:t>
      </w:r>
      <w:bookmarkStart w:id="12839" w:name="_ETM_Q22_254970"/>
      <w:bookmarkEnd w:id="12839"/>
      <w:r>
        <w:rPr>
          <w:rFonts w:hint="cs"/>
          <w:rtl/>
        </w:rPr>
        <w:t xml:space="preserve">הוא </w:t>
      </w:r>
      <w:bookmarkStart w:id="12840" w:name="_ETM_Q22_255030"/>
      <w:bookmarkEnd w:id="12840"/>
      <w:r>
        <w:rPr>
          <w:rFonts w:hint="cs"/>
          <w:rtl/>
        </w:rPr>
        <w:t xml:space="preserve">בא </w:t>
      </w:r>
      <w:bookmarkStart w:id="12841" w:name="_ETM_Q22_255150"/>
      <w:bookmarkEnd w:id="12841"/>
      <w:r>
        <w:rPr>
          <w:rFonts w:hint="cs"/>
          <w:rtl/>
        </w:rPr>
        <w:t xml:space="preserve">כמתנדב </w:t>
      </w:r>
      <w:bookmarkStart w:id="12842" w:name="_ETM_Q22_256350"/>
      <w:bookmarkEnd w:id="12842"/>
      <w:r>
        <w:rPr>
          <w:rFonts w:hint="cs"/>
          <w:rtl/>
        </w:rPr>
        <w:t xml:space="preserve">ואסף </w:t>
      </w:r>
      <w:bookmarkStart w:id="12843" w:name="_ETM_Q22_256770"/>
      <w:bookmarkEnd w:id="12843"/>
      <w:r>
        <w:rPr>
          <w:rFonts w:hint="cs"/>
          <w:rtl/>
        </w:rPr>
        <w:t xml:space="preserve">פצועים </w:t>
      </w:r>
      <w:bookmarkStart w:id="12844" w:name="_ETM_Q22_257310"/>
      <w:bookmarkEnd w:id="12844"/>
      <w:r>
        <w:rPr>
          <w:rFonts w:hint="cs"/>
          <w:rtl/>
        </w:rPr>
        <w:t xml:space="preserve">ואפילו </w:t>
      </w:r>
      <w:bookmarkStart w:id="12845" w:name="_ETM_Q22_257790"/>
      <w:bookmarkEnd w:id="12845"/>
      <w:r>
        <w:rPr>
          <w:rFonts w:hint="cs"/>
          <w:rtl/>
        </w:rPr>
        <w:t xml:space="preserve">הוליך </w:t>
      </w:r>
      <w:bookmarkStart w:id="12846" w:name="_ETM_Q22_257970"/>
      <w:bookmarkEnd w:id="12846"/>
      <w:r>
        <w:rPr>
          <w:rFonts w:hint="cs"/>
          <w:rtl/>
        </w:rPr>
        <w:t xml:space="preserve">אותם </w:t>
      </w:r>
      <w:bookmarkStart w:id="12847" w:name="_ETM_Q22_258240"/>
      <w:bookmarkEnd w:id="12847"/>
      <w:r>
        <w:rPr>
          <w:rFonts w:hint="cs"/>
          <w:rtl/>
        </w:rPr>
        <w:t xml:space="preserve">בדרך </w:t>
      </w:r>
      <w:bookmarkStart w:id="12848" w:name="_ETM_Q22_258600"/>
      <w:bookmarkEnd w:id="12848"/>
      <w:r>
        <w:rPr>
          <w:rFonts w:hint="cs"/>
          <w:rtl/>
        </w:rPr>
        <w:t xml:space="preserve">אל הכותל </w:t>
      </w:r>
      <w:bookmarkStart w:id="12849" w:name="_ETM_Q22_258959"/>
      <w:bookmarkEnd w:id="12849"/>
      <w:r>
        <w:rPr>
          <w:rFonts w:hint="cs"/>
          <w:rtl/>
        </w:rPr>
        <w:t xml:space="preserve">המערבי, </w:t>
      </w:r>
      <w:bookmarkStart w:id="12850" w:name="_ETM_Q22_259290"/>
      <w:bookmarkEnd w:id="12850"/>
      <w:r>
        <w:rPr>
          <w:rFonts w:hint="cs"/>
          <w:rtl/>
        </w:rPr>
        <w:t xml:space="preserve">ולכן </w:t>
      </w:r>
      <w:bookmarkStart w:id="12851" w:name="_ETM_Q22_259620"/>
      <w:bookmarkEnd w:id="12851"/>
      <w:r>
        <w:rPr>
          <w:rFonts w:hint="cs"/>
          <w:rtl/>
        </w:rPr>
        <w:t xml:space="preserve">יש </w:t>
      </w:r>
      <w:bookmarkStart w:id="12852" w:name="_ETM_Q22_259740"/>
      <w:bookmarkEnd w:id="12852"/>
      <w:r>
        <w:rPr>
          <w:rFonts w:hint="cs"/>
          <w:rtl/>
        </w:rPr>
        <w:t xml:space="preserve">את </w:t>
      </w:r>
      <w:bookmarkStart w:id="12853" w:name="_ETM_Q22_259980"/>
      <w:bookmarkEnd w:id="12853"/>
      <w:r>
        <w:rPr>
          <w:rFonts w:hint="cs"/>
          <w:rtl/>
        </w:rPr>
        <w:t xml:space="preserve">התמונה </w:t>
      </w:r>
      <w:bookmarkStart w:id="12854" w:name="_ETM_Q22_260310"/>
      <w:bookmarkEnd w:id="12854"/>
      <w:r>
        <w:rPr>
          <w:rFonts w:hint="cs"/>
          <w:rtl/>
        </w:rPr>
        <w:t xml:space="preserve">המפורסמת, </w:t>
      </w:r>
      <w:bookmarkStart w:id="12855" w:name="_ETM_Q22_261300"/>
      <w:bookmarkEnd w:id="12855"/>
      <w:r>
        <w:rPr>
          <w:rFonts w:hint="cs"/>
          <w:rtl/>
        </w:rPr>
        <w:t xml:space="preserve">האזרח </w:t>
      </w:r>
      <w:bookmarkStart w:id="12856" w:name="_ETM_Q22_261780"/>
      <w:bookmarkEnd w:id="12856"/>
      <w:r>
        <w:rPr>
          <w:rFonts w:hint="cs"/>
          <w:rtl/>
        </w:rPr>
        <w:t xml:space="preserve">עם </w:t>
      </w:r>
      <w:bookmarkStart w:id="12857" w:name="_ETM_Q22_261870"/>
      <w:bookmarkEnd w:id="12857"/>
      <w:r>
        <w:rPr>
          <w:rFonts w:hint="cs"/>
          <w:rtl/>
        </w:rPr>
        <w:t xml:space="preserve">החולצה </w:t>
      </w:r>
      <w:bookmarkStart w:id="12858" w:name="_ETM_Q22_262290"/>
      <w:bookmarkEnd w:id="12858"/>
      <w:r>
        <w:rPr>
          <w:rFonts w:hint="cs"/>
          <w:rtl/>
        </w:rPr>
        <w:t xml:space="preserve">הלבנה </w:t>
      </w:r>
      <w:bookmarkStart w:id="12859" w:name="_ETM_Q22_262740"/>
      <w:bookmarkEnd w:id="12859"/>
      <w:r>
        <w:rPr>
          <w:rFonts w:hint="cs"/>
          <w:rtl/>
        </w:rPr>
        <w:t xml:space="preserve">יחד </w:t>
      </w:r>
      <w:bookmarkStart w:id="12860" w:name="_ETM_Q22_263010"/>
      <w:bookmarkEnd w:id="12860"/>
      <w:r>
        <w:rPr>
          <w:rFonts w:hint="cs"/>
          <w:rtl/>
        </w:rPr>
        <w:t xml:space="preserve">עם </w:t>
      </w:r>
      <w:bookmarkStart w:id="12861" w:name="_ETM_Q22_263100"/>
      <w:bookmarkEnd w:id="12861"/>
      <w:r>
        <w:rPr>
          <w:rFonts w:hint="cs"/>
          <w:rtl/>
        </w:rPr>
        <w:t xml:space="preserve">הצנחנים </w:t>
      </w:r>
      <w:bookmarkStart w:id="12862" w:name="_ETM_Q22_263610"/>
      <w:bookmarkEnd w:id="12862"/>
      <w:r>
        <w:rPr>
          <w:rFonts w:hint="cs"/>
          <w:rtl/>
        </w:rPr>
        <w:t xml:space="preserve">בכותל </w:t>
      </w:r>
      <w:bookmarkStart w:id="12863" w:name="_ETM_Q22_264000"/>
      <w:bookmarkEnd w:id="12863"/>
      <w:r>
        <w:rPr>
          <w:rFonts w:hint="cs"/>
          <w:rtl/>
        </w:rPr>
        <w:t>המערבי.</w:t>
      </w:r>
    </w:p>
    <w:p w:rsidR="00FA4D28" w:rsidRDefault="00FA4D28" w:rsidP="00FA4D28">
      <w:pPr>
        <w:rPr>
          <w:rtl/>
        </w:rPr>
      </w:pPr>
      <w:bookmarkStart w:id="12864" w:name="_ETM_Q22_266239"/>
      <w:bookmarkStart w:id="12865" w:name="_ETM_Q22_266343"/>
      <w:bookmarkEnd w:id="12864"/>
      <w:bookmarkEnd w:id="12865"/>
    </w:p>
    <w:p w:rsidR="00FA4D28" w:rsidRDefault="00FA4D28" w:rsidP="00632F25">
      <w:pPr>
        <w:rPr>
          <w:rtl/>
        </w:rPr>
      </w:pPr>
      <w:bookmarkStart w:id="12866" w:name="_ETM_Q22_266368"/>
      <w:bookmarkStart w:id="12867" w:name="_ETM_Q22_266450"/>
      <w:bookmarkStart w:id="12868" w:name="_ETM_Q22_265270"/>
      <w:bookmarkEnd w:id="12866"/>
      <w:bookmarkEnd w:id="12867"/>
      <w:bookmarkEnd w:id="12868"/>
      <w:r>
        <w:rPr>
          <w:rFonts w:hint="cs"/>
          <w:rtl/>
        </w:rPr>
        <w:t xml:space="preserve">הוא </w:t>
      </w:r>
      <w:bookmarkStart w:id="12869" w:name="_ETM_Q22_265390"/>
      <w:bookmarkEnd w:id="12869"/>
      <w:r>
        <w:rPr>
          <w:rFonts w:hint="cs"/>
          <w:rtl/>
        </w:rPr>
        <w:t xml:space="preserve">לא </w:t>
      </w:r>
      <w:bookmarkStart w:id="12870" w:name="_ETM_Q22_265540"/>
      <w:bookmarkEnd w:id="12870"/>
      <w:r>
        <w:rPr>
          <w:rFonts w:hint="cs"/>
          <w:rtl/>
        </w:rPr>
        <w:t xml:space="preserve">עזב </w:t>
      </w:r>
      <w:bookmarkStart w:id="12871" w:name="_ETM_Q22_265900"/>
      <w:bookmarkEnd w:id="12871"/>
      <w:r>
        <w:rPr>
          <w:rFonts w:hint="cs"/>
          <w:rtl/>
        </w:rPr>
        <w:t xml:space="preserve">את </w:t>
      </w:r>
      <w:bookmarkStart w:id="12872" w:name="_ETM_Q22_265990"/>
      <w:bookmarkEnd w:id="12872"/>
      <w:r>
        <w:rPr>
          <w:rFonts w:hint="cs"/>
          <w:rtl/>
        </w:rPr>
        <w:t xml:space="preserve">הדברים </w:t>
      </w:r>
      <w:bookmarkStart w:id="12873" w:name="_ETM_Q22_266380"/>
      <w:bookmarkEnd w:id="12873"/>
      <w:r>
        <w:rPr>
          <w:rFonts w:hint="cs"/>
          <w:rtl/>
        </w:rPr>
        <w:t xml:space="preserve">האלה </w:t>
      </w:r>
      <w:bookmarkStart w:id="12874" w:name="_ETM_Q22_266619"/>
      <w:bookmarkEnd w:id="12874"/>
      <w:r>
        <w:rPr>
          <w:rFonts w:hint="cs"/>
          <w:rtl/>
        </w:rPr>
        <w:t xml:space="preserve">במלחמת </w:t>
      </w:r>
      <w:bookmarkStart w:id="12875" w:name="_ETM_Q22_267069"/>
      <w:bookmarkEnd w:id="12875"/>
      <w:r>
        <w:rPr>
          <w:rFonts w:hint="cs"/>
          <w:rtl/>
        </w:rPr>
        <w:t xml:space="preserve">יום </w:t>
      </w:r>
      <w:bookmarkStart w:id="12876" w:name="_ETM_Q22_267250"/>
      <w:bookmarkEnd w:id="12876"/>
      <w:r>
        <w:rPr>
          <w:rFonts w:hint="cs"/>
          <w:rtl/>
        </w:rPr>
        <w:t xml:space="preserve">הכיפורים, </w:t>
      </w:r>
      <w:bookmarkStart w:id="12877" w:name="_ETM_Q22_268479"/>
      <w:bookmarkEnd w:id="12877"/>
      <w:r>
        <w:rPr>
          <w:rFonts w:hint="cs"/>
          <w:rtl/>
        </w:rPr>
        <w:t xml:space="preserve">הוא </w:t>
      </w:r>
      <w:bookmarkStart w:id="12878" w:name="_ETM_Q22_269259"/>
      <w:bookmarkEnd w:id="12878"/>
      <w:r>
        <w:rPr>
          <w:rFonts w:hint="cs"/>
          <w:rtl/>
        </w:rPr>
        <w:t xml:space="preserve">וחבריו. </w:t>
      </w:r>
      <w:bookmarkStart w:id="12879" w:name="_ETM_Q22_270159"/>
      <w:bookmarkEnd w:id="12879"/>
      <w:r>
        <w:rPr>
          <w:rFonts w:hint="cs"/>
          <w:rtl/>
        </w:rPr>
        <w:t xml:space="preserve">הוא </w:t>
      </w:r>
      <w:bookmarkStart w:id="12880" w:name="_ETM_Q22_270250"/>
      <w:bookmarkEnd w:id="12880"/>
      <w:r>
        <w:rPr>
          <w:rFonts w:hint="cs"/>
          <w:rtl/>
        </w:rPr>
        <w:t xml:space="preserve">ארגן </w:t>
      </w:r>
      <w:bookmarkStart w:id="12881" w:name="_ETM_Q22_270610"/>
      <w:bookmarkEnd w:id="12881"/>
      <w:r>
        <w:rPr>
          <w:rFonts w:hint="cs"/>
          <w:rtl/>
        </w:rPr>
        <w:t xml:space="preserve">חברים </w:t>
      </w:r>
      <w:bookmarkStart w:id="12882" w:name="_ETM_Q22_271119"/>
      <w:bookmarkEnd w:id="12882"/>
      <w:r>
        <w:rPr>
          <w:rFonts w:hint="cs"/>
          <w:rtl/>
        </w:rPr>
        <w:t xml:space="preserve">מתנדבים </w:t>
      </w:r>
      <w:bookmarkStart w:id="12883" w:name="_ETM_Q22_272259"/>
      <w:bookmarkEnd w:id="12883"/>
      <w:r>
        <w:rPr>
          <w:rFonts w:hint="cs"/>
          <w:rtl/>
        </w:rPr>
        <w:t>מ</w:t>
      </w:r>
      <w:bookmarkStart w:id="12884" w:name="_ETM_Q22_272470"/>
      <w:bookmarkEnd w:id="12884"/>
      <w:r>
        <w:rPr>
          <w:rFonts w:hint="cs"/>
          <w:rtl/>
        </w:rPr>
        <w:t xml:space="preserve">החברה </w:t>
      </w:r>
      <w:bookmarkStart w:id="12885" w:name="_ETM_Q22_272920"/>
      <w:bookmarkEnd w:id="12885"/>
      <w:r>
        <w:rPr>
          <w:rFonts w:hint="cs"/>
          <w:rtl/>
        </w:rPr>
        <w:t xml:space="preserve">החרדית </w:t>
      </w:r>
      <w:bookmarkStart w:id="12886" w:name="_ETM_Q22_274319"/>
      <w:bookmarkEnd w:id="12886"/>
      <w:r>
        <w:rPr>
          <w:rFonts w:hint="cs"/>
          <w:rtl/>
        </w:rPr>
        <w:t xml:space="preserve">והם </w:t>
      </w:r>
      <w:bookmarkStart w:id="12887" w:name="_ETM_Q22_274770"/>
      <w:bookmarkEnd w:id="12887"/>
      <w:r>
        <w:rPr>
          <w:rFonts w:hint="cs"/>
          <w:rtl/>
        </w:rPr>
        <w:t xml:space="preserve">ירדו </w:t>
      </w:r>
      <w:bookmarkStart w:id="12888" w:name="_ETM_Q22_275830"/>
      <w:bookmarkEnd w:id="12888"/>
      <w:r>
        <w:rPr>
          <w:rFonts w:hint="cs"/>
          <w:rtl/>
        </w:rPr>
        <w:t xml:space="preserve">לסואץ. </w:t>
      </w:r>
      <w:bookmarkStart w:id="12889" w:name="_ETM_Q22_277319"/>
      <w:bookmarkEnd w:id="12889"/>
      <w:r>
        <w:rPr>
          <w:rFonts w:hint="cs"/>
          <w:rtl/>
        </w:rPr>
        <w:t xml:space="preserve">אני </w:t>
      </w:r>
      <w:bookmarkStart w:id="12890" w:name="_ETM_Q22_277650"/>
      <w:bookmarkEnd w:id="12890"/>
      <w:r>
        <w:rPr>
          <w:rFonts w:hint="cs"/>
          <w:rtl/>
        </w:rPr>
        <w:t>ראיתי אפילו</w:t>
      </w:r>
      <w:bookmarkStart w:id="12891" w:name="_ETM_Q22_275881"/>
      <w:bookmarkEnd w:id="12891"/>
      <w:r>
        <w:rPr>
          <w:rFonts w:hint="cs"/>
          <w:rtl/>
        </w:rPr>
        <w:t xml:space="preserve"> </w:t>
      </w:r>
      <w:bookmarkStart w:id="12892" w:name="_ETM_Q22_277890"/>
      <w:bookmarkStart w:id="12893" w:name="_ETM_Q22_278040"/>
      <w:bookmarkEnd w:id="12892"/>
      <w:bookmarkEnd w:id="12893"/>
      <w:r>
        <w:rPr>
          <w:rFonts w:hint="cs"/>
          <w:rtl/>
        </w:rPr>
        <w:t>תמונה</w:t>
      </w:r>
      <w:r w:rsidR="00632F25">
        <w:rPr>
          <w:rFonts w:hint="cs"/>
          <w:rtl/>
        </w:rPr>
        <w:t>.</w:t>
      </w:r>
      <w:r>
        <w:rPr>
          <w:rFonts w:hint="cs"/>
          <w:rtl/>
        </w:rPr>
        <w:t xml:space="preserve"> </w:t>
      </w:r>
      <w:bookmarkStart w:id="12894" w:name="_ETM_Q22_279060"/>
      <w:bookmarkEnd w:id="12894"/>
      <w:r>
        <w:rPr>
          <w:rFonts w:hint="cs"/>
          <w:rtl/>
        </w:rPr>
        <w:t xml:space="preserve">הוא </w:t>
      </w:r>
      <w:bookmarkStart w:id="12895" w:name="_ETM_Q22_279150"/>
      <w:bookmarkEnd w:id="12895"/>
      <w:r>
        <w:rPr>
          <w:rFonts w:hint="cs"/>
          <w:rtl/>
        </w:rPr>
        <w:t xml:space="preserve">לבש </w:t>
      </w:r>
      <w:bookmarkStart w:id="12896" w:name="_ETM_Q22_279480"/>
      <w:bookmarkEnd w:id="12896"/>
      <w:r>
        <w:rPr>
          <w:rFonts w:hint="cs"/>
          <w:rtl/>
        </w:rPr>
        <w:t xml:space="preserve">מדי </w:t>
      </w:r>
      <w:bookmarkStart w:id="12897" w:name="_ETM_Q22_279750"/>
      <w:bookmarkEnd w:id="12897"/>
      <w:r>
        <w:rPr>
          <w:rFonts w:hint="cs"/>
          <w:rtl/>
        </w:rPr>
        <w:t>צה"ל</w:t>
      </w:r>
      <w:r w:rsidR="00632F25">
        <w:rPr>
          <w:rFonts w:hint="cs"/>
          <w:rtl/>
        </w:rPr>
        <w:t>,</w:t>
      </w:r>
      <w:r>
        <w:rPr>
          <w:rFonts w:hint="cs"/>
          <w:rtl/>
        </w:rPr>
        <w:t xml:space="preserve"> </w:t>
      </w:r>
      <w:bookmarkStart w:id="12898" w:name="_ETM_Q22_280230"/>
      <w:bookmarkStart w:id="12899" w:name="_ETM_Q22_280500"/>
      <w:bookmarkEnd w:id="12898"/>
      <w:bookmarkEnd w:id="12899"/>
      <w:r>
        <w:rPr>
          <w:rFonts w:hint="cs"/>
          <w:rtl/>
        </w:rPr>
        <w:t xml:space="preserve">כי </w:t>
      </w:r>
      <w:bookmarkStart w:id="12900" w:name="_ETM_Q22_280650"/>
      <w:bookmarkEnd w:id="12900"/>
      <w:r>
        <w:rPr>
          <w:rFonts w:hint="cs"/>
          <w:rtl/>
        </w:rPr>
        <w:t xml:space="preserve">אז </w:t>
      </w:r>
      <w:bookmarkStart w:id="12901" w:name="_ETM_Q22_281040"/>
      <w:bookmarkEnd w:id="12901"/>
      <w:r>
        <w:rPr>
          <w:rFonts w:hint="cs"/>
          <w:rtl/>
        </w:rPr>
        <w:t xml:space="preserve">הוא היה </w:t>
      </w:r>
      <w:bookmarkStart w:id="12902" w:name="_ETM_Q22_281250"/>
      <w:bookmarkEnd w:id="12902"/>
      <w:r>
        <w:rPr>
          <w:rFonts w:hint="cs"/>
          <w:rtl/>
        </w:rPr>
        <w:t xml:space="preserve">חייב </w:t>
      </w:r>
      <w:bookmarkStart w:id="12903" w:name="_ETM_Q22_281670"/>
      <w:bookmarkEnd w:id="12903"/>
      <w:r>
        <w:rPr>
          <w:rFonts w:hint="cs"/>
          <w:rtl/>
        </w:rPr>
        <w:t xml:space="preserve">את </w:t>
      </w:r>
      <w:bookmarkStart w:id="12904" w:name="_ETM_Q22_281760"/>
      <w:bookmarkEnd w:id="12904"/>
      <w:r>
        <w:rPr>
          <w:rFonts w:hint="cs"/>
          <w:rtl/>
        </w:rPr>
        <w:t>זה</w:t>
      </w:r>
      <w:r w:rsidR="00632F25">
        <w:rPr>
          <w:rFonts w:hint="cs"/>
          <w:rtl/>
        </w:rPr>
        <w:t>,</w:t>
      </w:r>
      <w:r>
        <w:rPr>
          <w:rFonts w:hint="cs"/>
          <w:rtl/>
        </w:rPr>
        <w:t xml:space="preserve"> והוא</w:t>
      </w:r>
      <w:bookmarkStart w:id="12905" w:name="_ETM_Q22_282530"/>
      <w:bookmarkEnd w:id="12905"/>
      <w:r>
        <w:rPr>
          <w:rFonts w:hint="cs"/>
          <w:rtl/>
        </w:rPr>
        <w:t xml:space="preserve"> עמד </w:t>
      </w:r>
      <w:bookmarkStart w:id="12906" w:name="_ETM_Q22_283160"/>
      <w:bookmarkEnd w:id="12906"/>
      <w:r>
        <w:rPr>
          <w:rFonts w:hint="cs"/>
          <w:rtl/>
        </w:rPr>
        <w:t xml:space="preserve">על </w:t>
      </w:r>
      <w:bookmarkStart w:id="12907" w:name="_ETM_Q22_283370"/>
      <w:bookmarkEnd w:id="12907"/>
      <w:r>
        <w:rPr>
          <w:rFonts w:hint="cs"/>
          <w:rtl/>
        </w:rPr>
        <w:t xml:space="preserve">הגשר </w:t>
      </w:r>
      <w:bookmarkStart w:id="12908" w:name="_ETM_Q22_283970"/>
      <w:bookmarkStart w:id="12909" w:name="_ETM_Q22_284480"/>
      <w:bookmarkEnd w:id="12908"/>
      <w:bookmarkEnd w:id="12909"/>
      <w:r>
        <w:rPr>
          <w:rFonts w:hint="cs"/>
          <w:rtl/>
        </w:rPr>
        <w:t xml:space="preserve">– אתם </w:t>
      </w:r>
      <w:bookmarkStart w:id="12910" w:name="_ETM_Q22_284660"/>
      <w:bookmarkEnd w:id="12910"/>
      <w:r>
        <w:rPr>
          <w:rFonts w:hint="cs"/>
          <w:rtl/>
        </w:rPr>
        <w:t xml:space="preserve">מכירים </w:t>
      </w:r>
      <w:bookmarkStart w:id="12911" w:name="_ETM_Q22_284990"/>
      <w:bookmarkEnd w:id="12911"/>
      <w:r>
        <w:rPr>
          <w:rFonts w:hint="cs"/>
          <w:rtl/>
        </w:rPr>
        <w:t xml:space="preserve">את </w:t>
      </w:r>
      <w:bookmarkStart w:id="12912" w:name="_ETM_Q22_285050"/>
      <w:bookmarkEnd w:id="12912"/>
      <w:r>
        <w:rPr>
          <w:rFonts w:hint="cs"/>
          <w:rtl/>
        </w:rPr>
        <w:t xml:space="preserve">הגשר </w:t>
      </w:r>
      <w:bookmarkStart w:id="12913" w:name="_ETM_Q22_285500"/>
      <w:bookmarkEnd w:id="12913"/>
      <w:r>
        <w:rPr>
          <w:rFonts w:hint="cs"/>
          <w:rtl/>
        </w:rPr>
        <w:t xml:space="preserve">הזה </w:t>
      </w:r>
      <w:bookmarkStart w:id="12914" w:name="_ETM_Q22_285740"/>
      <w:bookmarkEnd w:id="12914"/>
      <w:r>
        <w:rPr>
          <w:rFonts w:hint="cs"/>
          <w:rtl/>
        </w:rPr>
        <w:t xml:space="preserve">במלחמת </w:t>
      </w:r>
      <w:bookmarkStart w:id="12915" w:name="_ETM_Q22_286220"/>
      <w:bookmarkEnd w:id="12915"/>
      <w:r>
        <w:rPr>
          <w:rFonts w:hint="cs"/>
          <w:rtl/>
        </w:rPr>
        <w:t xml:space="preserve">יום </w:t>
      </w:r>
      <w:bookmarkStart w:id="12916" w:name="_ETM_Q22_286370"/>
      <w:bookmarkEnd w:id="12916"/>
      <w:r>
        <w:rPr>
          <w:rFonts w:hint="cs"/>
          <w:rtl/>
        </w:rPr>
        <w:t xml:space="preserve">הכיפורים </w:t>
      </w:r>
      <w:bookmarkStart w:id="12917" w:name="_ETM_Q22_286940"/>
      <w:bookmarkEnd w:id="12917"/>
      <w:r>
        <w:rPr>
          <w:rFonts w:hint="cs"/>
          <w:rtl/>
        </w:rPr>
        <w:t xml:space="preserve">שעבר את </w:t>
      </w:r>
      <w:bookmarkStart w:id="12918" w:name="_ETM_Q22_288260"/>
      <w:bookmarkEnd w:id="12918"/>
      <w:r>
        <w:rPr>
          <w:rFonts w:hint="cs"/>
          <w:rtl/>
        </w:rPr>
        <w:t xml:space="preserve">תעלת </w:t>
      </w:r>
      <w:bookmarkStart w:id="12919" w:name="_ETM_Q22_288650"/>
      <w:bookmarkEnd w:id="12919"/>
      <w:r>
        <w:rPr>
          <w:rFonts w:hint="cs"/>
          <w:rtl/>
        </w:rPr>
        <w:t xml:space="preserve">סואץ </w:t>
      </w:r>
      <w:bookmarkStart w:id="12920" w:name="_ETM_Q22_289820"/>
      <w:bookmarkEnd w:id="12920"/>
      <w:r>
        <w:rPr>
          <w:rFonts w:hint="cs"/>
          <w:rtl/>
        </w:rPr>
        <w:t xml:space="preserve">– ואחרי </w:t>
      </w:r>
      <w:bookmarkStart w:id="12921" w:name="_ETM_Q22_290359"/>
      <w:bookmarkEnd w:id="12921"/>
      <w:r>
        <w:rPr>
          <w:rFonts w:hint="cs"/>
          <w:rtl/>
        </w:rPr>
        <w:t xml:space="preserve">זה </w:t>
      </w:r>
      <w:bookmarkStart w:id="12922" w:name="_ETM_Q22_290570"/>
      <w:bookmarkEnd w:id="12922"/>
      <w:r>
        <w:rPr>
          <w:rFonts w:hint="cs"/>
          <w:rtl/>
        </w:rPr>
        <w:t xml:space="preserve">הוא </w:t>
      </w:r>
      <w:bookmarkStart w:id="12923" w:name="_ETM_Q22_290659"/>
      <w:bookmarkEnd w:id="12923"/>
      <w:r>
        <w:rPr>
          <w:rFonts w:hint="cs"/>
          <w:rtl/>
        </w:rPr>
        <w:t xml:space="preserve">עלה </w:t>
      </w:r>
      <w:bookmarkStart w:id="12924" w:name="_ETM_Q22_290869"/>
      <w:bookmarkEnd w:id="12924"/>
      <w:r>
        <w:rPr>
          <w:rFonts w:hint="cs"/>
          <w:rtl/>
        </w:rPr>
        <w:t xml:space="preserve">לרמת </w:t>
      </w:r>
      <w:bookmarkStart w:id="12925" w:name="_ETM_Q22_291289"/>
      <w:bookmarkEnd w:id="12925"/>
      <w:r>
        <w:rPr>
          <w:rFonts w:hint="cs"/>
          <w:rtl/>
        </w:rPr>
        <w:t xml:space="preserve">הגולן </w:t>
      </w:r>
      <w:bookmarkStart w:id="12926" w:name="_ETM_Q22_291990"/>
      <w:bookmarkEnd w:id="12926"/>
      <w:r>
        <w:rPr>
          <w:rFonts w:hint="cs"/>
          <w:rtl/>
        </w:rPr>
        <w:t xml:space="preserve">והוא עסק </w:t>
      </w:r>
      <w:bookmarkStart w:id="12927" w:name="_ETM_Q22_292680"/>
      <w:bookmarkEnd w:id="12927"/>
      <w:r>
        <w:rPr>
          <w:rFonts w:hint="cs"/>
          <w:rtl/>
        </w:rPr>
        <w:t xml:space="preserve">בפינוי </w:t>
      </w:r>
      <w:bookmarkStart w:id="12928" w:name="_ETM_Q22_293369"/>
      <w:bookmarkEnd w:id="12928"/>
      <w:r>
        <w:rPr>
          <w:rFonts w:hint="cs"/>
          <w:rtl/>
        </w:rPr>
        <w:t xml:space="preserve">פצועים </w:t>
      </w:r>
      <w:bookmarkStart w:id="12929" w:name="_ETM_Q22_293820"/>
      <w:bookmarkEnd w:id="12929"/>
      <w:r>
        <w:rPr>
          <w:rFonts w:hint="cs"/>
          <w:rtl/>
        </w:rPr>
        <w:t xml:space="preserve">וחללים </w:t>
      </w:r>
      <w:bookmarkStart w:id="12930" w:name="_ETM_Q22_294600"/>
      <w:bookmarkEnd w:id="12930"/>
      <w:r>
        <w:rPr>
          <w:rFonts w:hint="cs"/>
          <w:rtl/>
        </w:rPr>
        <w:t xml:space="preserve">רבים. </w:t>
      </w:r>
      <w:bookmarkStart w:id="12931" w:name="_ETM_Q22_295799"/>
      <w:bookmarkStart w:id="12932" w:name="_ETM_Q22_295784"/>
      <w:bookmarkEnd w:id="12931"/>
      <w:bookmarkEnd w:id="12932"/>
      <w:r>
        <w:rPr>
          <w:rFonts w:hint="cs"/>
          <w:rtl/>
        </w:rPr>
        <w:t xml:space="preserve">כל </w:t>
      </w:r>
      <w:bookmarkStart w:id="12933" w:name="_ETM_Q22_296490"/>
      <w:bookmarkEnd w:id="12933"/>
      <w:r>
        <w:rPr>
          <w:rFonts w:hint="cs"/>
          <w:rtl/>
        </w:rPr>
        <w:t xml:space="preserve">החיים </w:t>
      </w:r>
      <w:bookmarkStart w:id="12934" w:name="_ETM_Q22_297509"/>
      <w:bookmarkEnd w:id="12934"/>
      <w:r>
        <w:rPr>
          <w:rFonts w:hint="cs"/>
          <w:rtl/>
        </w:rPr>
        <w:t xml:space="preserve">שלו </w:t>
      </w:r>
      <w:bookmarkStart w:id="12935" w:name="_ETM_Q22_297869"/>
      <w:bookmarkEnd w:id="12935"/>
      <w:r>
        <w:rPr>
          <w:rFonts w:hint="cs"/>
          <w:rtl/>
        </w:rPr>
        <w:t xml:space="preserve">הוא </w:t>
      </w:r>
      <w:bookmarkStart w:id="12936" w:name="_ETM_Q22_297929"/>
      <w:bookmarkEnd w:id="12936"/>
      <w:r>
        <w:rPr>
          <w:rFonts w:hint="cs"/>
          <w:rtl/>
        </w:rPr>
        <w:t xml:space="preserve">עסק </w:t>
      </w:r>
      <w:bookmarkStart w:id="12937" w:name="_ETM_Q22_298319"/>
      <w:bookmarkEnd w:id="12937"/>
      <w:r>
        <w:rPr>
          <w:rFonts w:hint="cs"/>
          <w:rtl/>
        </w:rPr>
        <w:t xml:space="preserve">בדבר </w:t>
      </w:r>
      <w:bookmarkStart w:id="12938" w:name="_ETM_Q22_298770"/>
      <w:bookmarkEnd w:id="12938"/>
      <w:r>
        <w:rPr>
          <w:rFonts w:hint="cs"/>
          <w:rtl/>
        </w:rPr>
        <w:t>הזה</w:t>
      </w:r>
      <w:r w:rsidR="00632F25">
        <w:rPr>
          <w:rFonts w:hint="cs"/>
          <w:rtl/>
        </w:rPr>
        <w:t>,</w:t>
      </w:r>
      <w:r>
        <w:rPr>
          <w:rFonts w:hint="cs"/>
          <w:rtl/>
        </w:rPr>
        <w:t xml:space="preserve"> </w:t>
      </w:r>
      <w:bookmarkStart w:id="12939" w:name="_ETM_Q22_299549"/>
      <w:bookmarkEnd w:id="12939"/>
      <w:r>
        <w:rPr>
          <w:rFonts w:hint="cs"/>
          <w:rtl/>
        </w:rPr>
        <w:t xml:space="preserve">והוא </w:t>
      </w:r>
      <w:bookmarkStart w:id="12940" w:name="_ETM_Q22_299789"/>
      <w:bookmarkEnd w:id="12940"/>
      <w:r>
        <w:rPr>
          <w:rFonts w:hint="cs"/>
          <w:rtl/>
        </w:rPr>
        <w:t xml:space="preserve">מודל </w:t>
      </w:r>
      <w:bookmarkStart w:id="12941" w:name="_ETM_Q22_300689"/>
      <w:bookmarkEnd w:id="12941"/>
      <w:r>
        <w:rPr>
          <w:rFonts w:hint="cs"/>
          <w:rtl/>
        </w:rPr>
        <w:t xml:space="preserve">מאוד </w:t>
      </w:r>
      <w:bookmarkStart w:id="12942" w:name="_ETM_Q22_301289"/>
      <w:bookmarkEnd w:id="12942"/>
      <w:r>
        <w:rPr>
          <w:rFonts w:hint="cs"/>
          <w:rtl/>
        </w:rPr>
        <w:t xml:space="preserve">מאוד </w:t>
      </w:r>
      <w:bookmarkStart w:id="12943" w:name="_ETM_Q22_301649"/>
      <w:bookmarkStart w:id="12944" w:name="_ETM_Q22_302009"/>
      <w:bookmarkEnd w:id="12943"/>
      <w:bookmarkEnd w:id="12944"/>
      <w:r>
        <w:rPr>
          <w:rFonts w:hint="cs"/>
          <w:rtl/>
        </w:rPr>
        <w:t xml:space="preserve">יפה </w:t>
      </w:r>
      <w:bookmarkStart w:id="12945" w:name="_ETM_Q22_302729"/>
      <w:bookmarkEnd w:id="12945"/>
      <w:r>
        <w:rPr>
          <w:rFonts w:hint="cs"/>
          <w:rtl/>
        </w:rPr>
        <w:t xml:space="preserve">ומאוד </w:t>
      </w:r>
      <w:bookmarkStart w:id="12946" w:name="_ETM_Q22_303270"/>
      <w:bookmarkEnd w:id="12946"/>
      <w:r>
        <w:rPr>
          <w:rFonts w:hint="cs"/>
          <w:rtl/>
        </w:rPr>
        <w:t xml:space="preserve">מאוד </w:t>
      </w:r>
      <w:bookmarkStart w:id="12947" w:name="_ETM_Q22_303570"/>
      <w:bookmarkEnd w:id="12947"/>
      <w:r>
        <w:rPr>
          <w:rFonts w:hint="cs"/>
          <w:rtl/>
        </w:rPr>
        <w:t xml:space="preserve">מעשי, </w:t>
      </w:r>
      <w:bookmarkStart w:id="12948" w:name="_ETM_Q22_304590"/>
      <w:bookmarkEnd w:id="12948"/>
      <w:r>
        <w:rPr>
          <w:rFonts w:hint="cs"/>
          <w:rtl/>
        </w:rPr>
        <w:t xml:space="preserve">בלי </w:t>
      </w:r>
      <w:bookmarkStart w:id="12949" w:name="_ETM_Q22_305010"/>
      <w:bookmarkEnd w:id="12949"/>
      <w:r>
        <w:rPr>
          <w:rFonts w:hint="cs"/>
          <w:rtl/>
        </w:rPr>
        <w:t xml:space="preserve">לכפות </w:t>
      </w:r>
      <w:bookmarkStart w:id="12950" w:name="_ETM_Q22_305549"/>
      <w:bookmarkEnd w:id="12950"/>
      <w:r>
        <w:rPr>
          <w:rFonts w:hint="cs"/>
          <w:rtl/>
        </w:rPr>
        <w:t xml:space="preserve">ובלי </w:t>
      </w:r>
      <w:bookmarkStart w:id="12951" w:name="_ETM_Q22_305970"/>
      <w:bookmarkEnd w:id="12951"/>
      <w:r>
        <w:rPr>
          <w:rFonts w:hint="cs"/>
          <w:rtl/>
        </w:rPr>
        <w:t xml:space="preserve">גיוס </w:t>
      </w:r>
      <w:bookmarkStart w:id="12952" w:name="_ETM_Q22_306360"/>
      <w:bookmarkEnd w:id="12952"/>
      <w:r>
        <w:rPr>
          <w:rFonts w:hint="cs"/>
          <w:rtl/>
        </w:rPr>
        <w:t xml:space="preserve">חובה </w:t>
      </w:r>
      <w:bookmarkStart w:id="12953" w:name="_ETM_Q22_306810"/>
      <w:bookmarkEnd w:id="12953"/>
      <w:r>
        <w:rPr>
          <w:rFonts w:hint="cs"/>
          <w:rtl/>
        </w:rPr>
        <w:t xml:space="preserve">ובלי </w:t>
      </w:r>
      <w:bookmarkStart w:id="12954" w:name="_ETM_Q22_307080"/>
      <w:bookmarkEnd w:id="12954"/>
      <w:r>
        <w:rPr>
          <w:rFonts w:hint="cs"/>
          <w:rtl/>
        </w:rPr>
        <w:t xml:space="preserve">כל </w:t>
      </w:r>
      <w:bookmarkStart w:id="12955" w:name="_ETM_Q22_307260"/>
      <w:bookmarkEnd w:id="12955"/>
      <w:r>
        <w:rPr>
          <w:rFonts w:hint="cs"/>
          <w:rtl/>
        </w:rPr>
        <w:t xml:space="preserve">מיני </w:t>
      </w:r>
      <w:bookmarkStart w:id="12956" w:name="_ETM_Q22_307470"/>
      <w:bookmarkEnd w:id="12956"/>
      <w:r>
        <w:rPr>
          <w:rFonts w:hint="cs"/>
          <w:rtl/>
        </w:rPr>
        <w:t xml:space="preserve">דברים </w:t>
      </w:r>
      <w:bookmarkStart w:id="12957" w:name="_ETM_Q22_307770"/>
      <w:bookmarkEnd w:id="12957"/>
      <w:r>
        <w:rPr>
          <w:rFonts w:hint="cs"/>
          <w:rtl/>
        </w:rPr>
        <w:t>כאלה.</w:t>
      </w:r>
    </w:p>
    <w:p w:rsidR="00FA4D28" w:rsidRDefault="00FA4D28" w:rsidP="00FA4D28">
      <w:pPr>
        <w:rPr>
          <w:rtl/>
        </w:rPr>
      </w:pPr>
      <w:bookmarkStart w:id="12958" w:name="_ETM_Q22_309596"/>
      <w:bookmarkStart w:id="12959" w:name="_ETM_Q22_309679"/>
      <w:bookmarkEnd w:id="12958"/>
      <w:bookmarkEnd w:id="12959"/>
    </w:p>
    <w:p w:rsidR="00FA4D28" w:rsidRDefault="00FA4D28" w:rsidP="00FA4D28">
      <w:pPr>
        <w:rPr>
          <w:rtl/>
        </w:rPr>
      </w:pPr>
      <w:bookmarkStart w:id="12960" w:name="_ETM_Q22_309723"/>
      <w:bookmarkStart w:id="12961" w:name="_ETM_Q22_309804"/>
      <w:bookmarkStart w:id="12962" w:name="_ETM_Q22_308600"/>
      <w:bookmarkEnd w:id="12960"/>
      <w:bookmarkEnd w:id="12961"/>
      <w:bookmarkEnd w:id="12962"/>
      <w:r>
        <w:rPr>
          <w:rFonts w:hint="cs"/>
          <w:rtl/>
        </w:rPr>
        <w:t xml:space="preserve">אני </w:t>
      </w:r>
      <w:bookmarkStart w:id="12963" w:name="_ETM_Q22_309020"/>
      <w:bookmarkEnd w:id="12963"/>
      <w:r>
        <w:rPr>
          <w:rFonts w:hint="cs"/>
          <w:rtl/>
        </w:rPr>
        <w:t xml:space="preserve">לא </w:t>
      </w:r>
      <w:bookmarkStart w:id="12964" w:name="_ETM_Q22_309169"/>
      <w:bookmarkEnd w:id="12964"/>
      <w:r>
        <w:rPr>
          <w:rFonts w:hint="cs"/>
          <w:rtl/>
        </w:rPr>
        <w:t xml:space="preserve">רוצה </w:t>
      </w:r>
      <w:bookmarkStart w:id="12965" w:name="_ETM_Q22_309380"/>
      <w:bookmarkEnd w:id="12965"/>
      <w:r>
        <w:rPr>
          <w:rFonts w:hint="cs"/>
          <w:rtl/>
        </w:rPr>
        <w:t xml:space="preserve">להאריך </w:t>
      </w:r>
      <w:bookmarkStart w:id="12966" w:name="_ETM_Q22_309740"/>
      <w:bookmarkEnd w:id="12966"/>
      <w:r>
        <w:rPr>
          <w:rFonts w:hint="cs"/>
          <w:rtl/>
        </w:rPr>
        <w:t xml:space="preserve">יותר, </w:t>
      </w:r>
      <w:bookmarkStart w:id="12967" w:name="_ETM_Q22_310220"/>
      <w:bookmarkEnd w:id="12967"/>
      <w:r>
        <w:rPr>
          <w:rFonts w:hint="cs"/>
          <w:rtl/>
        </w:rPr>
        <w:t xml:space="preserve">אבל </w:t>
      </w:r>
      <w:bookmarkStart w:id="12968" w:name="_ETM_Q22_310580"/>
      <w:bookmarkEnd w:id="12968"/>
      <w:r>
        <w:rPr>
          <w:rFonts w:hint="cs"/>
          <w:rtl/>
        </w:rPr>
        <w:t xml:space="preserve">אם </w:t>
      </w:r>
      <w:bookmarkStart w:id="12969" w:name="_ETM_Q22_310730"/>
      <w:bookmarkEnd w:id="12969"/>
      <w:r>
        <w:rPr>
          <w:rFonts w:hint="cs"/>
          <w:rtl/>
        </w:rPr>
        <w:t xml:space="preserve">אמרתי </w:t>
      </w:r>
      <w:bookmarkStart w:id="12970" w:name="_ETM_Q22_311060"/>
      <w:bookmarkEnd w:id="12970"/>
      <w:r>
        <w:rPr>
          <w:rFonts w:hint="cs"/>
          <w:rtl/>
        </w:rPr>
        <w:t xml:space="preserve">לכם </w:t>
      </w:r>
      <w:bookmarkStart w:id="12971" w:name="_ETM_Q22_311360"/>
      <w:bookmarkEnd w:id="12971"/>
      <w:r>
        <w:rPr>
          <w:rFonts w:hint="cs"/>
          <w:rtl/>
        </w:rPr>
        <w:t xml:space="preserve">שמהמחתרות </w:t>
      </w:r>
      <w:bookmarkStart w:id="12972" w:name="_ETM_Q22_311690"/>
      <w:bookmarkStart w:id="12973" w:name="_ETM_Q22_312500"/>
      <w:bookmarkEnd w:id="12972"/>
      <w:bookmarkEnd w:id="12973"/>
      <w:r>
        <w:rPr>
          <w:rFonts w:hint="cs"/>
          <w:rtl/>
        </w:rPr>
        <w:t xml:space="preserve">עד </w:t>
      </w:r>
      <w:bookmarkStart w:id="12974" w:name="_ETM_Q22_312800"/>
      <w:bookmarkEnd w:id="12974"/>
      <w:r>
        <w:rPr>
          <w:rFonts w:hint="cs"/>
          <w:rtl/>
        </w:rPr>
        <w:t xml:space="preserve">מלחמת </w:t>
      </w:r>
      <w:bookmarkStart w:id="12975" w:name="_ETM_Q22_313160"/>
      <w:bookmarkEnd w:id="12975"/>
      <w:r>
        <w:rPr>
          <w:rFonts w:hint="cs"/>
          <w:rtl/>
        </w:rPr>
        <w:t xml:space="preserve">לבנון </w:t>
      </w:r>
      <w:bookmarkStart w:id="12976" w:name="_ETM_Q22_313490"/>
      <w:bookmarkEnd w:id="12976"/>
      <w:r>
        <w:rPr>
          <w:rFonts w:hint="cs"/>
          <w:rtl/>
        </w:rPr>
        <w:t xml:space="preserve">הראשונה – </w:t>
      </w:r>
      <w:bookmarkStart w:id="12977" w:name="_ETM_Q22_314000"/>
      <w:bookmarkEnd w:id="12977"/>
      <w:r>
        <w:rPr>
          <w:rFonts w:hint="cs"/>
          <w:rtl/>
        </w:rPr>
        <w:t xml:space="preserve">אתם </w:t>
      </w:r>
      <w:bookmarkStart w:id="12978" w:name="_ETM_Q22_314150"/>
      <w:bookmarkEnd w:id="12978"/>
      <w:r>
        <w:rPr>
          <w:rFonts w:hint="cs"/>
          <w:rtl/>
        </w:rPr>
        <w:t xml:space="preserve">מבינים </w:t>
      </w:r>
      <w:bookmarkStart w:id="12979" w:name="_ETM_Q22_314419"/>
      <w:bookmarkEnd w:id="12979"/>
      <w:r>
        <w:rPr>
          <w:rFonts w:hint="cs"/>
          <w:rtl/>
        </w:rPr>
        <w:t xml:space="preserve">בעצמכם </w:t>
      </w:r>
      <w:bookmarkStart w:id="12980" w:name="_ETM_Q22_315410"/>
      <w:bookmarkEnd w:id="12980"/>
      <w:r>
        <w:rPr>
          <w:rFonts w:hint="cs"/>
          <w:rtl/>
        </w:rPr>
        <w:t xml:space="preserve">כמה </w:t>
      </w:r>
      <w:bookmarkStart w:id="12981" w:name="_ETM_Q22_315770"/>
      <w:bookmarkEnd w:id="12981"/>
      <w:r>
        <w:rPr>
          <w:rFonts w:hint="cs"/>
          <w:rtl/>
        </w:rPr>
        <w:t xml:space="preserve">הוא </w:t>
      </w:r>
      <w:bookmarkStart w:id="12982" w:name="_ETM_Q22_315830"/>
      <w:bookmarkStart w:id="12983" w:name="_ETM_Q22_316100"/>
      <w:bookmarkEnd w:id="12982"/>
      <w:bookmarkEnd w:id="12983"/>
      <w:r>
        <w:rPr>
          <w:rFonts w:hint="cs"/>
          <w:rtl/>
        </w:rPr>
        <w:t xml:space="preserve">חי </w:t>
      </w:r>
      <w:bookmarkStart w:id="12984" w:name="_ETM_Q22_316550"/>
      <w:bookmarkEnd w:id="12984"/>
      <w:r>
        <w:rPr>
          <w:rFonts w:hint="cs"/>
          <w:rtl/>
        </w:rPr>
        <w:t xml:space="preserve">את </w:t>
      </w:r>
      <w:bookmarkStart w:id="12985" w:name="_ETM_Q22_316639"/>
      <w:bookmarkEnd w:id="12985"/>
      <w:r>
        <w:rPr>
          <w:rFonts w:hint="cs"/>
          <w:rtl/>
        </w:rPr>
        <w:t xml:space="preserve">הדבר </w:t>
      </w:r>
      <w:bookmarkStart w:id="12986" w:name="_ETM_Q22_317000"/>
      <w:bookmarkEnd w:id="12986"/>
      <w:r>
        <w:rPr>
          <w:rFonts w:hint="cs"/>
          <w:rtl/>
        </w:rPr>
        <w:t xml:space="preserve">הזה. </w:t>
      </w:r>
      <w:bookmarkStart w:id="12987" w:name="_ETM_Q22_317210"/>
      <w:bookmarkEnd w:id="12987"/>
      <w:r>
        <w:rPr>
          <w:rFonts w:hint="cs"/>
          <w:rtl/>
        </w:rPr>
        <w:t xml:space="preserve">ולכן, </w:t>
      </w:r>
      <w:bookmarkStart w:id="12988" w:name="_ETM_Q22_317980"/>
      <w:bookmarkEnd w:id="12988"/>
      <w:r>
        <w:rPr>
          <w:rFonts w:hint="cs"/>
          <w:rtl/>
        </w:rPr>
        <w:t xml:space="preserve">כשאני </w:t>
      </w:r>
      <w:bookmarkStart w:id="12989" w:name="_ETM_Q22_318279"/>
      <w:bookmarkEnd w:id="12989"/>
      <w:r>
        <w:rPr>
          <w:rFonts w:hint="cs"/>
          <w:rtl/>
        </w:rPr>
        <w:t xml:space="preserve">ישבתי </w:t>
      </w:r>
      <w:bookmarkStart w:id="12990" w:name="_ETM_Q22_318760"/>
      <w:bookmarkEnd w:id="12990"/>
      <w:r>
        <w:rPr>
          <w:rFonts w:hint="cs"/>
          <w:rtl/>
        </w:rPr>
        <w:t xml:space="preserve">עם </w:t>
      </w:r>
      <w:bookmarkStart w:id="12991" w:name="_ETM_Q22_318849"/>
      <w:bookmarkEnd w:id="12991"/>
      <w:r>
        <w:rPr>
          <w:rFonts w:hint="cs"/>
          <w:rtl/>
        </w:rPr>
        <w:t xml:space="preserve">נכי </w:t>
      </w:r>
      <w:bookmarkStart w:id="12992" w:name="_ETM_Q22_319150"/>
      <w:bookmarkEnd w:id="12992"/>
      <w:r>
        <w:rPr>
          <w:rFonts w:hint="cs"/>
          <w:rtl/>
        </w:rPr>
        <w:t xml:space="preserve">צה"ל </w:t>
      </w:r>
      <w:bookmarkStart w:id="12993" w:name="_ETM_Q22_319599"/>
      <w:bookmarkEnd w:id="12993"/>
      <w:r>
        <w:rPr>
          <w:rFonts w:hint="cs"/>
          <w:rtl/>
        </w:rPr>
        <w:t xml:space="preserve">וראיתי </w:t>
      </w:r>
      <w:bookmarkStart w:id="12994" w:name="_ETM_Q22_319959"/>
      <w:bookmarkEnd w:id="12994"/>
      <w:r>
        <w:rPr>
          <w:rFonts w:hint="cs"/>
          <w:rtl/>
        </w:rPr>
        <w:t xml:space="preserve">את </w:t>
      </w:r>
      <w:bookmarkStart w:id="12995" w:name="_ETM_Q22_320049"/>
      <w:bookmarkEnd w:id="12995"/>
      <w:r>
        <w:rPr>
          <w:rFonts w:hint="cs"/>
          <w:rtl/>
        </w:rPr>
        <w:t xml:space="preserve">הכאב </w:t>
      </w:r>
      <w:bookmarkStart w:id="12996" w:name="_ETM_Q22_320469"/>
      <w:bookmarkEnd w:id="12996"/>
      <w:r>
        <w:rPr>
          <w:rFonts w:hint="cs"/>
          <w:rtl/>
        </w:rPr>
        <w:t xml:space="preserve">שלהם, </w:t>
      </w:r>
      <w:bookmarkStart w:id="12997" w:name="_ETM_Q22_321340"/>
      <w:bookmarkEnd w:id="12997"/>
      <w:r>
        <w:rPr>
          <w:rFonts w:hint="cs"/>
          <w:rtl/>
        </w:rPr>
        <w:t xml:space="preserve">ראיתי </w:t>
      </w:r>
      <w:bookmarkStart w:id="12998" w:name="_ETM_Q22_321639"/>
      <w:bookmarkEnd w:id="12998"/>
      <w:r>
        <w:rPr>
          <w:rFonts w:hint="cs"/>
          <w:rtl/>
        </w:rPr>
        <w:t xml:space="preserve">את </w:t>
      </w:r>
      <w:bookmarkStart w:id="12999" w:name="_ETM_Q22_321730"/>
      <w:bookmarkEnd w:id="12999"/>
      <w:r>
        <w:rPr>
          <w:rFonts w:hint="cs"/>
          <w:rtl/>
        </w:rPr>
        <w:t xml:space="preserve">האבא </w:t>
      </w:r>
      <w:bookmarkStart w:id="13000" w:name="_ETM_Q22_321969"/>
      <w:bookmarkEnd w:id="13000"/>
      <w:r>
        <w:rPr>
          <w:rFonts w:hint="cs"/>
          <w:rtl/>
        </w:rPr>
        <w:t xml:space="preserve">שלי </w:t>
      </w:r>
      <w:bookmarkStart w:id="13001" w:name="_ETM_Q22_322269"/>
      <w:bookmarkEnd w:id="13001"/>
      <w:r>
        <w:rPr>
          <w:rFonts w:hint="cs"/>
          <w:rtl/>
        </w:rPr>
        <w:t xml:space="preserve">למול </w:t>
      </w:r>
      <w:bookmarkStart w:id="13002" w:name="_ETM_Q22_322480"/>
      <w:bookmarkEnd w:id="13002"/>
      <w:r>
        <w:rPr>
          <w:rFonts w:hint="cs"/>
          <w:rtl/>
        </w:rPr>
        <w:t xml:space="preserve">עיניי, </w:t>
      </w:r>
      <w:bookmarkStart w:id="13003" w:name="_ETM_Q22_320845"/>
      <w:bookmarkEnd w:id="13003"/>
      <w:r>
        <w:rPr>
          <w:rFonts w:hint="cs"/>
          <w:rtl/>
        </w:rPr>
        <w:t xml:space="preserve">איך </w:t>
      </w:r>
      <w:bookmarkStart w:id="13004" w:name="_ETM_Q22_323109"/>
      <w:bookmarkStart w:id="13005" w:name="_ETM_Q22_323290"/>
      <w:bookmarkEnd w:id="13004"/>
      <w:bookmarkEnd w:id="13005"/>
      <w:r>
        <w:rPr>
          <w:rFonts w:hint="cs"/>
          <w:rtl/>
        </w:rPr>
        <w:t xml:space="preserve">הוא </w:t>
      </w:r>
      <w:bookmarkStart w:id="13006" w:name="_ETM_Q22_323319"/>
      <w:bookmarkEnd w:id="13006"/>
      <w:r>
        <w:rPr>
          <w:rFonts w:hint="cs"/>
          <w:rtl/>
        </w:rPr>
        <w:t xml:space="preserve">טיפל </w:t>
      </w:r>
      <w:bookmarkStart w:id="13007" w:name="_ETM_Q22_323709"/>
      <w:bookmarkStart w:id="13008" w:name="_ETM_Q22_324159"/>
      <w:bookmarkStart w:id="13009" w:name="_ETM_Q22_324340"/>
      <w:bookmarkEnd w:id="13007"/>
      <w:bookmarkEnd w:id="13008"/>
      <w:bookmarkEnd w:id="13009"/>
      <w:r>
        <w:rPr>
          <w:rFonts w:hint="cs"/>
          <w:rtl/>
        </w:rPr>
        <w:t xml:space="preserve">באנשים </w:t>
      </w:r>
      <w:bookmarkStart w:id="13010" w:name="_ETM_Q22_324879"/>
      <w:bookmarkEnd w:id="13010"/>
      <w:r>
        <w:rPr>
          <w:rFonts w:hint="cs"/>
          <w:rtl/>
        </w:rPr>
        <w:t xml:space="preserve">האלה </w:t>
      </w:r>
      <w:bookmarkStart w:id="13011" w:name="_ETM_Q22_325480"/>
      <w:bookmarkEnd w:id="13011"/>
      <w:r>
        <w:rPr>
          <w:rFonts w:hint="cs"/>
          <w:rtl/>
        </w:rPr>
        <w:t>ובאבותיהם</w:t>
      </w:r>
      <w:r w:rsidR="00847B77">
        <w:rPr>
          <w:rFonts w:hint="cs"/>
          <w:rtl/>
        </w:rPr>
        <w:t>,</w:t>
      </w:r>
      <w:r>
        <w:rPr>
          <w:rFonts w:hint="cs"/>
          <w:rtl/>
        </w:rPr>
        <w:t xml:space="preserve"> </w:t>
      </w:r>
      <w:bookmarkStart w:id="13012" w:name="_ETM_Q22_326349"/>
      <w:bookmarkEnd w:id="13012"/>
      <w:r>
        <w:rPr>
          <w:rFonts w:hint="cs"/>
          <w:rtl/>
        </w:rPr>
        <w:t xml:space="preserve">בטח </w:t>
      </w:r>
      <w:bookmarkStart w:id="13013" w:name="_ETM_Q22_326650"/>
      <w:bookmarkEnd w:id="13013"/>
      <w:r>
        <w:rPr>
          <w:rFonts w:hint="cs"/>
          <w:rtl/>
        </w:rPr>
        <w:t xml:space="preserve">בדור </w:t>
      </w:r>
      <w:bookmarkStart w:id="13014" w:name="_ETM_Q22_327200"/>
      <w:bookmarkEnd w:id="13014"/>
      <w:r>
        <w:rPr>
          <w:rFonts w:hint="cs"/>
          <w:rtl/>
        </w:rPr>
        <w:t xml:space="preserve">הקודם. </w:t>
      </w:r>
      <w:bookmarkStart w:id="13015" w:name="_ETM_Q22_327800"/>
      <w:bookmarkStart w:id="13016" w:name="_ETM_Q22_328520"/>
      <w:bookmarkEnd w:id="13015"/>
      <w:bookmarkEnd w:id="13016"/>
      <w:r>
        <w:rPr>
          <w:rFonts w:hint="cs"/>
          <w:rtl/>
        </w:rPr>
        <w:t xml:space="preserve">זה </w:t>
      </w:r>
      <w:bookmarkStart w:id="13017" w:name="_ETM_Q22_329180"/>
      <w:bookmarkEnd w:id="13017"/>
      <w:r>
        <w:rPr>
          <w:rFonts w:hint="cs"/>
          <w:rtl/>
        </w:rPr>
        <w:t xml:space="preserve">היה </w:t>
      </w:r>
      <w:bookmarkStart w:id="13018" w:name="_ETM_Q22_329300"/>
      <w:bookmarkEnd w:id="13018"/>
      <w:r>
        <w:rPr>
          <w:rFonts w:hint="cs"/>
          <w:rtl/>
        </w:rPr>
        <w:t xml:space="preserve">מאוד </w:t>
      </w:r>
      <w:bookmarkStart w:id="13019" w:name="_ETM_Q22_329629"/>
      <w:bookmarkEnd w:id="13019"/>
      <w:r>
        <w:rPr>
          <w:rFonts w:hint="cs"/>
          <w:rtl/>
        </w:rPr>
        <w:t xml:space="preserve">מרגש </w:t>
      </w:r>
      <w:bookmarkStart w:id="13020" w:name="_ETM_Q22_330080"/>
      <w:bookmarkEnd w:id="13020"/>
      <w:r>
        <w:rPr>
          <w:rFonts w:hint="cs"/>
          <w:rtl/>
        </w:rPr>
        <w:t xml:space="preserve">לראות </w:t>
      </w:r>
      <w:bookmarkStart w:id="13021" w:name="_ETM_Q22_330410"/>
      <w:bookmarkEnd w:id="13021"/>
      <w:r>
        <w:rPr>
          <w:rFonts w:hint="cs"/>
          <w:rtl/>
        </w:rPr>
        <w:t xml:space="preserve">את האנשים </w:t>
      </w:r>
      <w:bookmarkStart w:id="13022" w:name="_ETM_Q22_330950"/>
      <w:bookmarkEnd w:id="13022"/>
      <w:r>
        <w:rPr>
          <w:rFonts w:hint="cs"/>
          <w:rtl/>
        </w:rPr>
        <w:t xml:space="preserve">האלה, </w:t>
      </w:r>
      <w:proofErr w:type="spellStart"/>
      <w:r>
        <w:rPr>
          <w:rFonts w:hint="cs"/>
          <w:rtl/>
        </w:rPr>
        <w:t>הלומי</w:t>
      </w:r>
      <w:proofErr w:type="spellEnd"/>
      <w:r>
        <w:rPr>
          <w:rFonts w:hint="cs"/>
          <w:rtl/>
        </w:rPr>
        <w:t xml:space="preserve"> </w:t>
      </w:r>
      <w:bookmarkStart w:id="13023" w:name="_ETM_Q22_331580"/>
      <w:bookmarkStart w:id="13024" w:name="_ETM_Q22_331760"/>
      <w:bookmarkStart w:id="13025" w:name="_ETM_Q22_332180"/>
      <w:bookmarkStart w:id="13026" w:name="_ETM_Q22_332450"/>
      <w:bookmarkEnd w:id="13023"/>
      <w:bookmarkEnd w:id="13024"/>
      <w:bookmarkEnd w:id="13025"/>
      <w:bookmarkEnd w:id="13026"/>
      <w:r>
        <w:rPr>
          <w:rFonts w:hint="cs"/>
          <w:rtl/>
        </w:rPr>
        <w:t>קרב</w:t>
      </w:r>
      <w:r w:rsidR="00847B77">
        <w:rPr>
          <w:rFonts w:hint="cs"/>
          <w:rtl/>
        </w:rPr>
        <w:t>,</w:t>
      </w:r>
      <w:r>
        <w:rPr>
          <w:rFonts w:hint="cs"/>
          <w:rtl/>
        </w:rPr>
        <w:t xml:space="preserve"> שהיו </w:t>
      </w:r>
      <w:bookmarkStart w:id="13027" w:name="_ETM_Q22_333230"/>
      <w:bookmarkEnd w:id="13027"/>
      <w:r>
        <w:rPr>
          <w:rFonts w:hint="cs"/>
          <w:rtl/>
        </w:rPr>
        <w:t xml:space="preserve">זועמים, </w:t>
      </w:r>
      <w:bookmarkStart w:id="13028" w:name="_ETM_Q22_334069"/>
      <w:bookmarkEnd w:id="13028"/>
      <w:r>
        <w:rPr>
          <w:rFonts w:hint="cs"/>
          <w:rtl/>
        </w:rPr>
        <w:t xml:space="preserve">ובצדק. </w:t>
      </w:r>
      <w:bookmarkStart w:id="13029" w:name="_ETM_Q22_334130"/>
      <w:bookmarkStart w:id="13030" w:name="_ETM_Q22_334220"/>
      <w:bookmarkStart w:id="13031" w:name="_ETM_Q22_334257"/>
      <w:bookmarkStart w:id="13032" w:name="_ETM_Q22_334389"/>
      <w:bookmarkStart w:id="13033" w:name="_ETM_Q22_335000"/>
      <w:bookmarkEnd w:id="13029"/>
      <w:bookmarkEnd w:id="13030"/>
      <w:bookmarkEnd w:id="13031"/>
      <w:bookmarkEnd w:id="13032"/>
      <w:bookmarkEnd w:id="13033"/>
      <w:r>
        <w:rPr>
          <w:rFonts w:hint="cs"/>
          <w:rtl/>
        </w:rPr>
        <w:t xml:space="preserve">איציק </w:t>
      </w:r>
      <w:bookmarkStart w:id="13034" w:name="_ETM_Q22_335300"/>
      <w:bookmarkEnd w:id="13034"/>
      <w:proofErr w:type="spellStart"/>
      <w:r>
        <w:rPr>
          <w:rFonts w:hint="cs"/>
          <w:rtl/>
        </w:rPr>
        <w:t>סעידיאן</w:t>
      </w:r>
      <w:proofErr w:type="spellEnd"/>
      <w:r>
        <w:rPr>
          <w:rFonts w:hint="cs"/>
          <w:rtl/>
        </w:rPr>
        <w:t xml:space="preserve">, </w:t>
      </w:r>
      <w:bookmarkStart w:id="13035" w:name="_ETM_Q22_335780"/>
      <w:bookmarkEnd w:id="13035"/>
      <w:r>
        <w:rPr>
          <w:rFonts w:hint="cs"/>
          <w:rtl/>
        </w:rPr>
        <w:t xml:space="preserve">למשל, </w:t>
      </w:r>
      <w:bookmarkStart w:id="13036" w:name="_ETM_Q22_336379"/>
      <w:bookmarkEnd w:id="13036"/>
      <w:r>
        <w:rPr>
          <w:rFonts w:hint="cs"/>
          <w:rtl/>
        </w:rPr>
        <w:t xml:space="preserve">היה </w:t>
      </w:r>
      <w:bookmarkStart w:id="13037" w:name="_ETM_Q22_336560"/>
      <w:bookmarkEnd w:id="13037"/>
      <w:r>
        <w:rPr>
          <w:rFonts w:hint="cs"/>
          <w:rtl/>
        </w:rPr>
        <w:t xml:space="preserve">גורם </w:t>
      </w:r>
      <w:bookmarkStart w:id="13038" w:name="_ETM_Q22_336889"/>
      <w:bookmarkEnd w:id="13038"/>
      <w:r>
        <w:rPr>
          <w:rFonts w:hint="cs"/>
          <w:rtl/>
        </w:rPr>
        <w:t xml:space="preserve">ממתן. </w:t>
      </w:r>
      <w:bookmarkStart w:id="13039" w:name="_ETM_Q22_338000"/>
      <w:bookmarkEnd w:id="13039"/>
      <w:r>
        <w:rPr>
          <w:rFonts w:hint="cs"/>
          <w:rtl/>
        </w:rPr>
        <w:t xml:space="preserve">הוא </w:t>
      </w:r>
      <w:bookmarkStart w:id="13040" w:name="_ETM_Q22_338209"/>
      <w:bookmarkEnd w:id="13040"/>
      <w:r>
        <w:rPr>
          <w:rFonts w:hint="cs"/>
          <w:rtl/>
        </w:rPr>
        <w:t xml:space="preserve">בא </w:t>
      </w:r>
      <w:bookmarkStart w:id="13041" w:name="_ETM_Q22_338569"/>
      <w:bookmarkEnd w:id="13041"/>
      <w:r>
        <w:rPr>
          <w:rFonts w:hint="cs"/>
          <w:rtl/>
        </w:rPr>
        <w:t xml:space="preserve">ועזר, </w:t>
      </w:r>
      <w:bookmarkStart w:id="13042" w:name="_ETM_Q22_339620"/>
      <w:bookmarkEnd w:id="13042"/>
      <w:r>
        <w:rPr>
          <w:rFonts w:hint="cs"/>
          <w:rtl/>
        </w:rPr>
        <w:t xml:space="preserve">וכל </w:t>
      </w:r>
      <w:bookmarkStart w:id="13043" w:name="_ETM_Q22_339950"/>
      <w:bookmarkEnd w:id="13043"/>
      <w:r>
        <w:rPr>
          <w:rFonts w:hint="cs"/>
          <w:rtl/>
        </w:rPr>
        <w:t xml:space="preserve">החברים, </w:t>
      </w:r>
      <w:bookmarkStart w:id="13044" w:name="_ETM_Q22_340550"/>
      <w:bookmarkEnd w:id="13044"/>
      <w:r>
        <w:rPr>
          <w:rFonts w:hint="cs"/>
          <w:rtl/>
        </w:rPr>
        <w:t xml:space="preserve">גם </w:t>
      </w:r>
      <w:bookmarkStart w:id="13045" w:name="_ETM_Q22_340790"/>
      <w:bookmarkEnd w:id="13045"/>
      <w:r>
        <w:rPr>
          <w:rFonts w:hint="cs"/>
          <w:rtl/>
        </w:rPr>
        <w:t xml:space="preserve">כשהם זעקו – זה </w:t>
      </w:r>
      <w:bookmarkStart w:id="13046" w:name="_ETM_Q22_342236"/>
      <w:bookmarkEnd w:id="13046"/>
      <w:r>
        <w:rPr>
          <w:rFonts w:hint="cs"/>
          <w:rtl/>
        </w:rPr>
        <w:t xml:space="preserve">כאב גדול, אבל הם היו עם </w:t>
      </w:r>
      <w:bookmarkStart w:id="13047" w:name="_ETM_Q22_341090"/>
      <w:bookmarkStart w:id="13048" w:name="_ETM_Q22_341209"/>
      <w:bookmarkStart w:id="13049" w:name="_ETM_Q22_341300"/>
      <w:bookmarkStart w:id="13050" w:name="_ETM_Q22_341480"/>
      <w:bookmarkStart w:id="13051" w:name="_ETM_Q22_341690"/>
      <w:bookmarkStart w:id="13052" w:name="_ETM_Q22_341989"/>
      <w:bookmarkStart w:id="13053" w:name="_ETM_Q22_342709"/>
      <w:bookmarkStart w:id="13054" w:name="_ETM_Q22_342950"/>
      <w:bookmarkStart w:id="13055" w:name="_ETM_Q22_343069"/>
      <w:bookmarkStart w:id="13056" w:name="_ETM_Q22_343310"/>
      <w:bookmarkEnd w:id="13047"/>
      <w:bookmarkEnd w:id="13048"/>
      <w:bookmarkEnd w:id="13049"/>
      <w:bookmarkEnd w:id="13050"/>
      <w:bookmarkEnd w:id="13051"/>
      <w:bookmarkEnd w:id="13052"/>
      <w:bookmarkEnd w:id="13053"/>
      <w:bookmarkEnd w:id="13054"/>
      <w:bookmarkEnd w:id="13055"/>
      <w:bookmarkEnd w:id="13056"/>
      <w:r>
        <w:rPr>
          <w:rFonts w:hint="cs"/>
          <w:rtl/>
        </w:rPr>
        <w:t xml:space="preserve">לב </w:t>
      </w:r>
      <w:bookmarkStart w:id="13057" w:name="_ETM_Q22_343580"/>
      <w:bookmarkEnd w:id="13057"/>
      <w:r>
        <w:rPr>
          <w:rFonts w:hint="cs"/>
          <w:rtl/>
        </w:rPr>
        <w:t xml:space="preserve">גדול </w:t>
      </w:r>
      <w:bookmarkStart w:id="13058" w:name="_ETM_Q22_343970"/>
      <w:bookmarkEnd w:id="13058"/>
      <w:r>
        <w:rPr>
          <w:rFonts w:hint="cs"/>
          <w:rtl/>
        </w:rPr>
        <w:t xml:space="preserve">מאוד </w:t>
      </w:r>
      <w:bookmarkStart w:id="13059" w:name="_ETM_Q22_344629"/>
      <w:bookmarkEnd w:id="13059"/>
      <w:r>
        <w:rPr>
          <w:rFonts w:hint="cs"/>
          <w:rtl/>
        </w:rPr>
        <w:t xml:space="preserve">והיו </w:t>
      </w:r>
      <w:bookmarkStart w:id="13060" w:name="_ETM_Q22_345439"/>
      <w:bookmarkEnd w:id="13060"/>
      <w:r>
        <w:rPr>
          <w:rFonts w:hint="cs"/>
          <w:rtl/>
        </w:rPr>
        <w:t xml:space="preserve">מוכנים </w:t>
      </w:r>
      <w:bookmarkStart w:id="13061" w:name="_ETM_Q22_345950"/>
      <w:bookmarkEnd w:id="13061"/>
      <w:r>
        <w:rPr>
          <w:rFonts w:hint="cs"/>
          <w:rtl/>
        </w:rPr>
        <w:t xml:space="preserve">לעזור </w:t>
      </w:r>
      <w:bookmarkStart w:id="13062" w:name="_ETM_Q22_346340"/>
      <w:bookmarkEnd w:id="13062"/>
      <w:r>
        <w:rPr>
          <w:rFonts w:hint="cs"/>
          <w:rtl/>
        </w:rPr>
        <w:t xml:space="preserve">לחברים </w:t>
      </w:r>
      <w:bookmarkStart w:id="13063" w:name="_ETM_Q22_346849"/>
      <w:bookmarkEnd w:id="13063"/>
      <w:r>
        <w:rPr>
          <w:rFonts w:hint="cs"/>
          <w:rtl/>
        </w:rPr>
        <w:t xml:space="preserve">שלהם </w:t>
      </w:r>
      <w:bookmarkStart w:id="13064" w:name="_ETM_Q22_347269"/>
      <w:bookmarkEnd w:id="13064"/>
      <w:r>
        <w:rPr>
          <w:rFonts w:hint="cs"/>
          <w:rtl/>
        </w:rPr>
        <w:t xml:space="preserve">שרצו </w:t>
      </w:r>
      <w:bookmarkStart w:id="13065" w:name="_ETM_Q22_347659"/>
      <w:bookmarkEnd w:id="13065"/>
      <w:r>
        <w:rPr>
          <w:rFonts w:hint="cs"/>
          <w:rtl/>
        </w:rPr>
        <w:t xml:space="preserve">להעביר </w:t>
      </w:r>
      <w:bookmarkStart w:id="13066" w:name="_ETM_Q22_348019"/>
      <w:bookmarkEnd w:id="13066"/>
      <w:r>
        <w:rPr>
          <w:rFonts w:hint="cs"/>
          <w:rtl/>
        </w:rPr>
        <w:t xml:space="preserve">את </w:t>
      </w:r>
      <w:bookmarkStart w:id="13067" w:name="_ETM_Q22_348109"/>
      <w:bookmarkEnd w:id="13067"/>
      <w:r>
        <w:rPr>
          <w:rFonts w:hint="cs"/>
          <w:rtl/>
        </w:rPr>
        <w:t xml:space="preserve">החוק, </w:t>
      </w:r>
      <w:bookmarkStart w:id="13068" w:name="_ETM_Q22_348860"/>
      <w:bookmarkEnd w:id="13068"/>
      <w:r>
        <w:rPr>
          <w:rFonts w:hint="cs"/>
          <w:rtl/>
        </w:rPr>
        <w:t xml:space="preserve">והם </w:t>
      </w:r>
      <w:bookmarkStart w:id="13069" w:name="_ETM_Q22_349069"/>
      <w:bookmarkEnd w:id="13069"/>
      <w:r>
        <w:rPr>
          <w:rFonts w:hint="cs"/>
          <w:rtl/>
        </w:rPr>
        <w:t>הסכימו.</w:t>
      </w:r>
    </w:p>
    <w:p w:rsidR="00FA4D28" w:rsidRDefault="00FA4D28" w:rsidP="00FA4D28">
      <w:pPr>
        <w:rPr>
          <w:rtl/>
        </w:rPr>
      </w:pPr>
      <w:bookmarkStart w:id="13070" w:name="_ETM_Q22_349031"/>
      <w:bookmarkStart w:id="13071" w:name="_ETM_Q22_349165"/>
      <w:bookmarkEnd w:id="13070"/>
      <w:bookmarkEnd w:id="13071"/>
    </w:p>
    <w:p w:rsidR="00FA4D28" w:rsidRDefault="00FA4D28" w:rsidP="00FA4D28">
      <w:pPr>
        <w:rPr>
          <w:rtl/>
        </w:rPr>
      </w:pPr>
      <w:bookmarkStart w:id="13072" w:name="_ETM_Q22_349223"/>
      <w:bookmarkStart w:id="13073" w:name="_ETM_Q22_349305"/>
      <w:bookmarkStart w:id="13074" w:name="_ETM_Q22_349999"/>
      <w:bookmarkEnd w:id="13072"/>
      <w:bookmarkEnd w:id="13073"/>
      <w:bookmarkEnd w:id="13074"/>
      <w:r>
        <w:rPr>
          <w:rFonts w:hint="cs"/>
          <w:rtl/>
        </w:rPr>
        <w:t xml:space="preserve">בעזרת </w:t>
      </w:r>
      <w:bookmarkStart w:id="13075" w:name="_ETM_Q22_350629"/>
      <w:bookmarkEnd w:id="13075"/>
      <w:r>
        <w:rPr>
          <w:rFonts w:hint="cs"/>
          <w:rtl/>
        </w:rPr>
        <w:t xml:space="preserve">השם, </w:t>
      </w:r>
      <w:bookmarkStart w:id="13076" w:name="_ETM_Q22_351019"/>
      <w:bookmarkEnd w:id="13076"/>
      <w:r>
        <w:rPr>
          <w:rFonts w:hint="cs"/>
          <w:rtl/>
        </w:rPr>
        <w:t xml:space="preserve">אני </w:t>
      </w:r>
      <w:bookmarkStart w:id="13077" w:name="_ETM_Q22_351139"/>
      <w:bookmarkEnd w:id="13077"/>
      <w:r>
        <w:rPr>
          <w:rFonts w:hint="cs"/>
          <w:rtl/>
        </w:rPr>
        <w:t xml:space="preserve">מקווה </w:t>
      </w:r>
      <w:bookmarkStart w:id="13078" w:name="_ETM_Q22_351799"/>
      <w:bookmarkEnd w:id="13078"/>
      <w:r>
        <w:rPr>
          <w:rFonts w:hint="cs"/>
          <w:rtl/>
        </w:rPr>
        <w:t xml:space="preserve">שבזכות </w:t>
      </w:r>
      <w:bookmarkStart w:id="13079" w:name="_ETM_Q22_352969"/>
      <w:bookmarkEnd w:id="13079"/>
      <w:r>
        <w:rPr>
          <w:rFonts w:hint="cs"/>
          <w:rtl/>
        </w:rPr>
        <w:t>ה</w:t>
      </w:r>
      <w:bookmarkStart w:id="13080" w:name="_ETM_Q22_353719"/>
      <w:bookmarkEnd w:id="13080"/>
      <w:r>
        <w:rPr>
          <w:rFonts w:hint="cs"/>
          <w:rtl/>
        </w:rPr>
        <w:t xml:space="preserve">התאחדות, </w:t>
      </w:r>
      <w:bookmarkStart w:id="13081" w:name="_ETM_Q22_354560"/>
      <w:bookmarkEnd w:id="13081"/>
      <w:r>
        <w:rPr>
          <w:rFonts w:hint="cs"/>
          <w:rtl/>
        </w:rPr>
        <w:t xml:space="preserve">ההתלכדות </w:t>
      </w:r>
      <w:bookmarkStart w:id="13082" w:name="_ETM_Q22_355659"/>
      <w:bookmarkEnd w:id="13082"/>
      <w:r>
        <w:rPr>
          <w:rFonts w:hint="cs"/>
          <w:rtl/>
        </w:rPr>
        <w:t xml:space="preserve">סביב </w:t>
      </w:r>
      <w:bookmarkStart w:id="13083" w:name="_ETM_Q22_356109"/>
      <w:bookmarkEnd w:id="13083"/>
      <w:r>
        <w:rPr>
          <w:rFonts w:hint="cs"/>
          <w:rtl/>
        </w:rPr>
        <w:t xml:space="preserve">הנושא </w:t>
      </w:r>
      <w:bookmarkStart w:id="13084" w:name="_ETM_Q22_356530"/>
      <w:bookmarkEnd w:id="13084"/>
      <w:r>
        <w:rPr>
          <w:rFonts w:hint="cs"/>
          <w:rtl/>
        </w:rPr>
        <w:t xml:space="preserve">הזה </w:t>
      </w:r>
      <w:bookmarkStart w:id="13085" w:name="_ETM_Q22_356680"/>
      <w:bookmarkEnd w:id="13085"/>
      <w:r>
        <w:rPr>
          <w:rFonts w:hint="cs"/>
          <w:rtl/>
        </w:rPr>
        <w:t xml:space="preserve">של </w:t>
      </w:r>
      <w:bookmarkStart w:id="13086" w:name="_ETM_Q22_356829"/>
      <w:bookmarkEnd w:id="13086"/>
      <w:r>
        <w:rPr>
          <w:rFonts w:hint="cs"/>
          <w:rtl/>
        </w:rPr>
        <w:t xml:space="preserve">נכי </w:t>
      </w:r>
      <w:bookmarkStart w:id="13087" w:name="_ETM_Q22_357099"/>
      <w:bookmarkEnd w:id="13087"/>
      <w:r>
        <w:rPr>
          <w:rFonts w:hint="cs"/>
          <w:rtl/>
        </w:rPr>
        <w:t xml:space="preserve">צה"ל, </w:t>
      </w:r>
      <w:bookmarkStart w:id="13088" w:name="_ETM_Q22_357459"/>
      <w:bookmarkEnd w:id="13088"/>
      <w:r>
        <w:rPr>
          <w:rFonts w:hint="cs"/>
          <w:rtl/>
        </w:rPr>
        <w:t xml:space="preserve">שזה </w:t>
      </w:r>
      <w:bookmarkStart w:id="13089" w:name="_ETM_Q22_357760"/>
      <w:bookmarkEnd w:id="13089"/>
      <w:r>
        <w:rPr>
          <w:rFonts w:hint="cs"/>
          <w:rtl/>
        </w:rPr>
        <w:t xml:space="preserve">חסד, </w:t>
      </w:r>
      <w:bookmarkStart w:id="13090" w:name="_ETM_Q22_359020"/>
      <w:bookmarkEnd w:id="13090"/>
      <w:r>
        <w:rPr>
          <w:rFonts w:hint="cs"/>
          <w:rtl/>
        </w:rPr>
        <w:t xml:space="preserve">עם </w:t>
      </w:r>
      <w:bookmarkStart w:id="13091" w:name="_ETM_Q22_359260"/>
      <w:bookmarkEnd w:id="13091"/>
      <w:r>
        <w:rPr>
          <w:rFonts w:hint="cs"/>
          <w:rtl/>
        </w:rPr>
        <w:t xml:space="preserve">ישראל </w:t>
      </w:r>
      <w:bookmarkStart w:id="13092" w:name="_ETM_Q22_359710"/>
      <w:bookmarkEnd w:id="13092"/>
      <w:r>
        <w:rPr>
          <w:rFonts w:hint="cs"/>
          <w:rtl/>
        </w:rPr>
        <w:t xml:space="preserve">יזכה </w:t>
      </w:r>
      <w:bookmarkStart w:id="13093" w:name="_ETM_Q22_360829"/>
      <w:bookmarkEnd w:id="13093"/>
      <w:r>
        <w:rPr>
          <w:rFonts w:hint="cs"/>
          <w:rtl/>
        </w:rPr>
        <w:t xml:space="preserve">לאחות </w:t>
      </w:r>
      <w:bookmarkStart w:id="13094" w:name="_ETM_Q22_361609"/>
      <w:bookmarkEnd w:id="13094"/>
      <w:r>
        <w:rPr>
          <w:rFonts w:hint="cs"/>
          <w:rtl/>
        </w:rPr>
        <w:t xml:space="preserve">את </w:t>
      </w:r>
      <w:bookmarkStart w:id="13095" w:name="_ETM_Q22_361790"/>
      <w:bookmarkEnd w:id="13095"/>
      <w:r>
        <w:rPr>
          <w:rFonts w:hint="cs"/>
          <w:rtl/>
        </w:rPr>
        <w:t xml:space="preserve">הפצעים </w:t>
      </w:r>
      <w:bookmarkStart w:id="13096" w:name="_ETM_Q22_362950"/>
      <w:bookmarkEnd w:id="13096"/>
      <w:r>
        <w:rPr>
          <w:rFonts w:hint="cs"/>
          <w:rtl/>
        </w:rPr>
        <w:t xml:space="preserve">ולאחד </w:t>
      </w:r>
      <w:bookmarkStart w:id="13097" w:name="_ETM_Q22_363489"/>
      <w:bookmarkEnd w:id="13097"/>
      <w:r>
        <w:rPr>
          <w:rFonts w:hint="cs"/>
          <w:rtl/>
        </w:rPr>
        <w:t xml:space="preserve">את </w:t>
      </w:r>
      <w:bookmarkStart w:id="13098" w:name="_ETM_Q22_363669"/>
      <w:bookmarkEnd w:id="13098"/>
      <w:r>
        <w:rPr>
          <w:rFonts w:hint="cs"/>
          <w:rtl/>
        </w:rPr>
        <w:t xml:space="preserve">השברים </w:t>
      </w:r>
      <w:bookmarkStart w:id="13099" w:name="_ETM_Q22_364720"/>
      <w:bookmarkEnd w:id="13099"/>
      <w:r>
        <w:rPr>
          <w:rFonts w:hint="cs"/>
          <w:rtl/>
        </w:rPr>
        <w:t xml:space="preserve">ונזכה </w:t>
      </w:r>
      <w:bookmarkStart w:id="13100" w:name="_ETM_Q22_365470"/>
      <w:bookmarkEnd w:id="13100"/>
      <w:r>
        <w:rPr>
          <w:rFonts w:hint="cs"/>
          <w:rtl/>
        </w:rPr>
        <w:t xml:space="preserve">כולנו </w:t>
      </w:r>
      <w:bookmarkStart w:id="13101" w:name="_ETM_Q22_365919"/>
      <w:bookmarkEnd w:id="13101"/>
      <w:r>
        <w:rPr>
          <w:rFonts w:hint="cs"/>
          <w:rtl/>
        </w:rPr>
        <w:t xml:space="preserve">יחד </w:t>
      </w:r>
      <w:bookmarkStart w:id="13102" w:name="_ETM_Q22_366719"/>
      <w:bookmarkEnd w:id="13102"/>
      <w:r>
        <w:rPr>
          <w:rFonts w:hint="cs"/>
          <w:rtl/>
        </w:rPr>
        <w:t xml:space="preserve">להיות </w:t>
      </w:r>
      <w:bookmarkStart w:id="13103" w:name="_ETM_Q22_367290"/>
      <w:bookmarkEnd w:id="13103"/>
      <w:r>
        <w:rPr>
          <w:rFonts w:hint="cs"/>
          <w:rtl/>
        </w:rPr>
        <w:t xml:space="preserve">מאוחדים, </w:t>
      </w:r>
      <w:bookmarkStart w:id="13104" w:name="_ETM_Q22_369700"/>
      <w:bookmarkEnd w:id="13104"/>
      <w:r>
        <w:rPr>
          <w:rFonts w:hint="cs"/>
          <w:rtl/>
        </w:rPr>
        <w:t xml:space="preserve">להיות </w:t>
      </w:r>
      <w:bookmarkStart w:id="13105" w:name="_ETM_Q22_369970"/>
      <w:bookmarkEnd w:id="13105"/>
      <w:r>
        <w:rPr>
          <w:rFonts w:hint="cs"/>
          <w:rtl/>
        </w:rPr>
        <w:t xml:space="preserve">גאים </w:t>
      </w:r>
      <w:bookmarkStart w:id="13106" w:name="_ETM_Q22_370510"/>
      <w:bookmarkEnd w:id="13106"/>
      <w:r>
        <w:rPr>
          <w:rFonts w:hint="cs"/>
          <w:rtl/>
        </w:rPr>
        <w:t xml:space="preserve">כשאנחנו </w:t>
      </w:r>
      <w:bookmarkStart w:id="13107" w:name="_ETM_Q22_370989"/>
      <w:bookmarkEnd w:id="13107"/>
      <w:r>
        <w:rPr>
          <w:rFonts w:hint="cs"/>
          <w:rtl/>
        </w:rPr>
        <w:t xml:space="preserve">יהודים </w:t>
      </w:r>
      <w:bookmarkStart w:id="13108" w:name="_ETM_Q22_371349"/>
      <w:bookmarkEnd w:id="13108"/>
      <w:r>
        <w:rPr>
          <w:rFonts w:hint="cs"/>
          <w:rtl/>
        </w:rPr>
        <w:t xml:space="preserve">של </w:t>
      </w:r>
      <w:bookmarkStart w:id="13109" w:name="_ETM_Q22_371530"/>
      <w:bookmarkEnd w:id="13109"/>
      <w:r>
        <w:rPr>
          <w:rFonts w:hint="cs"/>
          <w:rtl/>
        </w:rPr>
        <w:t xml:space="preserve">תורה, וכשנסראללה </w:t>
      </w:r>
      <w:bookmarkStart w:id="13110" w:name="_ETM_Q22_372350"/>
      <w:bookmarkStart w:id="13111" w:name="_ETM_Q22_372470"/>
      <w:bookmarkStart w:id="13112" w:name="_ETM_Q22_372800"/>
      <w:bookmarkStart w:id="13113" w:name="_ETM_Q22_373220"/>
      <w:bookmarkStart w:id="13114" w:name="_ETM_Q22_373550"/>
      <w:bookmarkStart w:id="13115" w:name="_ETM_Q22_373880"/>
      <w:bookmarkEnd w:id="13110"/>
      <w:bookmarkEnd w:id="13111"/>
      <w:bookmarkEnd w:id="13112"/>
      <w:bookmarkEnd w:id="13113"/>
      <w:bookmarkEnd w:id="13114"/>
      <w:bookmarkEnd w:id="13115"/>
      <w:r>
        <w:rPr>
          <w:rFonts w:hint="cs"/>
          <w:rtl/>
        </w:rPr>
        <w:t xml:space="preserve">ירצה לחשוב </w:t>
      </w:r>
      <w:bookmarkStart w:id="13116" w:name="_ETM_Q22_374860"/>
      <w:bookmarkEnd w:id="13116"/>
      <w:r>
        <w:rPr>
          <w:rFonts w:hint="cs"/>
          <w:rtl/>
        </w:rPr>
        <w:t>שהינה</w:t>
      </w:r>
      <w:r w:rsidR="00847B77">
        <w:rPr>
          <w:rFonts w:hint="cs"/>
          <w:rtl/>
        </w:rPr>
        <w:t>,</w:t>
      </w:r>
      <w:r>
        <w:rPr>
          <w:rFonts w:hint="cs"/>
          <w:rtl/>
        </w:rPr>
        <w:t xml:space="preserve"> </w:t>
      </w:r>
      <w:bookmarkStart w:id="13117" w:name="_ETM_Q22_375310"/>
      <w:bookmarkEnd w:id="13117"/>
      <w:r>
        <w:rPr>
          <w:rFonts w:hint="cs"/>
          <w:rtl/>
        </w:rPr>
        <w:t xml:space="preserve">הכול </w:t>
      </w:r>
      <w:bookmarkStart w:id="13118" w:name="_ETM_Q22_375610"/>
      <w:bookmarkEnd w:id="13118"/>
      <w:r>
        <w:rPr>
          <w:rFonts w:hint="cs"/>
          <w:rtl/>
        </w:rPr>
        <w:t xml:space="preserve">מתפרק, </w:t>
      </w:r>
      <w:bookmarkStart w:id="13119" w:name="_ETM_Q22_376150"/>
      <w:bookmarkEnd w:id="13119"/>
      <w:r>
        <w:rPr>
          <w:rFonts w:hint="cs"/>
          <w:rtl/>
        </w:rPr>
        <w:t xml:space="preserve">אנחנו </w:t>
      </w:r>
      <w:bookmarkStart w:id="13120" w:name="_ETM_Q22_376629"/>
      <w:bookmarkEnd w:id="13120"/>
      <w:r>
        <w:rPr>
          <w:rFonts w:hint="cs"/>
          <w:rtl/>
        </w:rPr>
        <w:t xml:space="preserve">נראה </w:t>
      </w:r>
      <w:bookmarkStart w:id="13121" w:name="_ETM_Q22_377049"/>
      <w:bookmarkEnd w:id="13121"/>
      <w:r>
        <w:rPr>
          <w:rFonts w:hint="cs"/>
          <w:rtl/>
        </w:rPr>
        <w:t xml:space="preserve">לו פה </w:t>
      </w:r>
      <w:bookmarkStart w:id="13122" w:name="_ETM_Q22_377590"/>
      <w:bookmarkEnd w:id="13122"/>
      <w:r>
        <w:rPr>
          <w:rFonts w:hint="cs"/>
          <w:rtl/>
        </w:rPr>
        <w:t xml:space="preserve">שאנחנו </w:t>
      </w:r>
      <w:bookmarkStart w:id="13123" w:name="_ETM_Q22_378099"/>
      <w:bookmarkEnd w:id="13123"/>
      <w:r>
        <w:rPr>
          <w:rFonts w:hint="cs"/>
          <w:rtl/>
        </w:rPr>
        <w:t>עם אחד</w:t>
      </w:r>
      <w:bookmarkStart w:id="13124" w:name="_ETM_Q22_378370"/>
      <w:bookmarkEnd w:id="13124"/>
      <w:r>
        <w:rPr>
          <w:rFonts w:hint="cs"/>
          <w:rtl/>
        </w:rPr>
        <w:t xml:space="preserve"> </w:t>
      </w:r>
      <w:bookmarkStart w:id="13125" w:name="_ETM_Q22_379090"/>
      <w:bookmarkEnd w:id="13125"/>
      <w:r>
        <w:rPr>
          <w:rFonts w:hint="cs"/>
          <w:rtl/>
        </w:rPr>
        <w:t xml:space="preserve">בלב אחד, </w:t>
      </w:r>
      <w:bookmarkStart w:id="13126" w:name="_ETM_Q22_379540"/>
      <w:bookmarkStart w:id="13127" w:name="_ETM_Q22_380230"/>
      <w:bookmarkEnd w:id="13126"/>
      <w:bookmarkEnd w:id="13127"/>
      <w:r>
        <w:rPr>
          <w:rFonts w:hint="cs"/>
          <w:rtl/>
        </w:rPr>
        <w:t xml:space="preserve">כולנו </w:t>
      </w:r>
      <w:bookmarkStart w:id="13128" w:name="_ETM_Q22_380709"/>
      <w:bookmarkEnd w:id="13128"/>
      <w:r>
        <w:rPr>
          <w:rFonts w:hint="cs"/>
          <w:rtl/>
        </w:rPr>
        <w:t xml:space="preserve">בעד </w:t>
      </w:r>
      <w:bookmarkStart w:id="13129" w:name="_ETM_Q22_381010"/>
      <w:bookmarkEnd w:id="13129"/>
      <w:r>
        <w:rPr>
          <w:rFonts w:hint="cs"/>
          <w:rtl/>
        </w:rPr>
        <w:t xml:space="preserve">כולם, </w:t>
      </w:r>
      <w:bookmarkStart w:id="13130" w:name="_ETM_Q22_381489"/>
      <w:bookmarkEnd w:id="13130"/>
      <w:r>
        <w:rPr>
          <w:rFonts w:hint="cs"/>
          <w:rtl/>
        </w:rPr>
        <w:t xml:space="preserve">ותודה </w:t>
      </w:r>
      <w:bookmarkStart w:id="13131" w:name="_ETM_Q22_381939"/>
      <w:bookmarkEnd w:id="13131"/>
      <w:r>
        <w:rPr>
          <w:rFonts w:hint="cs"/>
          <w:rtl/>
        </w:rPr>
        <w:t>רבה.</w:t>
      </w:r>
    </w:p>
    <w:p w:rsidR="00FA4D28" w:rsidRDefault="00FA4D28" w:rsidP="00FA4D28">
      <w:pPr>
        <w:rPr>
          <w:rtl/>
        </w:rPr>
      </w:pPr>
      <w:bookmarkStart w:id="13132" w:name="_ETM_Q22_382881"/>
      <w:bookmarkStart w:id="13133" w:name="_ETM_Q22_383015"/>
      <w:bookmarkEnd w:id="13132"/>
      <w:bookmarkEnd w:id="13133"/>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13134" w:name="_ETM_Q22_384592"/>
      <w:bookmarkStart w:id="13135" w:name="_ETM_Q22_383055"/>
      <w:bookmarkStart w:id="13136" w:name="_ETM_Q22_383133"/>
      <w:bookmarkStart w:id="13137" w:name="_ETM_Q22_383120"/>
      <w:bookmarkEnd w:id="13134"/>
      <w:bookmarkEnd w:id="13135"/>
      <w:bookmarkEnd w:id="13136"/>
      <w:bookmarkEnd w:id="13137"/>
      <w:r>
        <w:rPr>
          <w:rFonts w:hint="cs"/>
          <w:rtl/>
        </w:rPr>
        <w:t xml:space="preserve">תודה </w:t>
      </w:r>
      <w:bookmarkStart w:id="13138" w:name="_ETM_Q22_383569"/>
      <w:bookmarkEnd w:id="13138"/>
      <w:r>
        <w:rPr>
          <w:rFonts w:hint="cs"/>
          <w:rtl/>
        </w:rPr>
        <w:t xml:space="preserve">רבה </w:t>
      </w:r>
      <w:bookmarkStart w:id="13139" w:name="_ETM_Q22_384169"/>
      <w:bookmarkEnd w:id="13139"/>
      <w:r>
        <w:rPr>
          <w:rFonts w:hint="cs"/>
          <w:rtl/>
        </w:rPr>
        <w:t xml:space="preserve">ליושב-ראש </w:t>
      </w:r>
      <w:bookmarkStart w:id="13140" w:name="_ETM_Q22_384919"/>
      <w:bookmarkEnd w:id="13140"/>
      <w:r>
        <w:rPr>
          <w:rFonts w:hint="cs"/>
          <w:rtl/>
        </w:rPr>
        <w:t xml:space="preserve">ועדת </w:t>
      </w:r>
      <w:bookmarkStart w:id="13141" w:name="_ETM_Q22_385430"/>
      <w:bookmarkEnd w:id="13141"/>
      <w:r>
        <w:rPr>
          <w:rFonts w:hint="cs"/>
          <w:rtl/>
        </w:rPr>
        <w:t xml:space="preserve">העבודה </w:t>
      </w:r>
      <w:bookmarkStart w:id="13142" w:name="_ETM_Q22_385699"/>
      <w:bookmarkEnd w:id="13142"/>
      <w:r>
        <w:rPr>
          <w:rFonts w:hint="cs"/>
          <w:rtl/>
        </w:rPr>
        <w:t xml:space="preserve">והרווחה </w:t>
      </w:r>
      <w:bookmarkStart w:id="13143" w:name="_ETM_Q22_386150"/>
      <w:bookmarkEnd w:id="13143"/>
      <w:r>
        <w:rPr>
          <w:rFonts w:hint="cs"/>
          <w:rtl/>
        </w:rPr>
        <w:t xml:space="preserve">חבר </w:t>
      </w:r>
      <w:bookmarkStart w:id="13144" w:name="_ETM_Q22_386419"/>
      <w:bookmarkEnd w:id="13144"/>
      <w:r>
        <w:rPr>
          <w:rFonts w:hint="cs"/>
          <w:rtl/>
        </w:rPr>
        <w:t xml:space="preserve">הכנסת </w:t>
      </w:r>
      <w:bookmarkStart w:id="13145" w:name="_ETM_Q22_386749"/>
      <w:bookmarkEnd w:id="13145"/>
      <w:r>
        <w:rPr>
          <w:rFonts w:hint="cs"/>
          <w:rtl/>
        </w:rPr>
        <w:t xml:space="preserve">הרב </w:t>
      </w:r>
      <w:bookmarkStart w:id="13146" w:name="_ETM_Q22_386870"/>
      <w:bookmarkEnd w:id="13146"/>
      <w:r>
        <w:rPr>
          <w:rFonts w:hint="cs"/>
          <w:rtl/>
        </w:rPr>
        <w:t xml:space="preserve">ישראל </w:t>
      </w:r>
      <w:bookmarkStart w:id="13147" w:name="_ETM_Q22_387230"/>
      <w:bookmarkEnd w:id="13147"/>
      <w:r>
        <w:rPr>
          <w:rFonts w:hint="cs"/>
          <w:rtl/>
        </w:rPr>
        <w:t xml:space="preserve">אייכלר. </w:t>
      </w:r>
      <w:bookmarkStart w:id="13148" w:name="_ETM_Q22_387620"/>
      <w:bookmarkEnd w:id="13148"/>
    </w:p>
    <w:p w:rsidR="00FA4D28" w:rsidRDefault="00FA4D28" w:rsidP="00FA4D28">
      <w:pPr>
        <w:rPr>
          <w:rtl/>
        </w:rPr>
      </w:pPr>
    </w:p>
    <w:p w:rsidR="00FA4D28" w:rsidRDefault="00FA4D28" w:rsidP="00847B77">
      <w:pPr>
        <w:rPr>
          <w:rtl/>
        </w:rPr>
      </w:pPr>
      <w:r>
        <w:rPr>
          <w:rFonts w:hint="cs"/>
          <w:rtl/>
        </w:rPr>
        <w:t xml:space="preserve">חברי </w:t>
      </w:r>
      <w:bookmarkStart w:id="13149" w:name="_ETM_Q22_387889"/>
      <w:bookmarkEnd w:id="13149"/>
      <w:r>
        <w:rPr>
          <w:rFonts w:hint="cs"/>
          <w:rtl/>
        </w:rPr>
        <w:t xml:space="preserve">הכנסת, </w:t>
      </w:r>
      <w:bookmarkStart w:id="13150" w:name="_ETM_Q22_388309"/>
      <w:bookmarkEnd w:id="13150"/>
      <w:r>
        <w:rPr>
          <w:rFonts w:hint="cs"/>
          <w:rtl/>
        </w:rPr>
        <w:t xml:space="preserve">מאחר </w:t>
      </w:r>
      <w:bookmarkStart w:id="13151" w:name="_ETM_Q22_389329"/>
      <w:bookmarkEnd w:id="13151"/>
      <w:r>
        <w:rPr>
          <w:rFonts w:hint="cs"/>
          <w:rtl/>
        </w:rPr>
        <w:t>ש</w:t>
      </w:r>
      <w:bookmarkStart w:id="13152" w:name="_ETM_Q22_389569"/>
      <w:bookmarkEnd w:id="13152"/>
      <w:r>
        <w:rPr>
          <w:rFonts w:hint="cs"/>
          <w:rtl/>
        </w:rPr>
        <w:t xml:space="preserve">הוסרו </w:t>
      </w:r>
      <w:bookmarkStart w:id="13153" w:name="_ETM_Q22_389989"/>
      <w:bookmarkEnd w:id="13153"/>
      <w:r>
        <w:rPr>
          <w:rFonts w:hint="cs"/>
          <w:rtl/>
        </w:rPr>
        <w:t xml:space="preserve">כל </w:t>
      </w:r>
      <w:bookmarkStart w:id="13154" w:name="_ETM_Q22_390199"/>
      <w:bookmarkEnd w:id="13154"/>
      <w:r>
        <w:rPr>
          <w:rFonts w:hint="cs"/>
          <w:rtl/>
        </w:rPr>
        <w:t xml:space="preserve">ההסתייגויות, </w:t>
      </w:r>
      <w:bookmarkStart w:id="13155" w:name="_ETM_Q22_390769"/>
      <w:bookmarkEnd w:id="13155"/>
      <w:r>
        <w:rPr>
          <w:rFonts w:hint="cs"/>
          <w:rtl/>
        </w:rPr>
        <w:t xml:space="preserve">אנחנו </w:t>
      </w:r>
      <w:bookmarkStart w:id="13156" w:name="_ETM_Q22_390980"/>
      <w:bookmarkEnd w:id="13156"/>
      <w:r>
        <w:rPr>
          <w:rFonts w:hint="cs"/>
          <w:rtl/>
        </w:rPr>
        <w:t xml:space="preserve">נצביע </w:t>
      </w:r>
      <w:bookmarkStart w:id="13157" w:name="_ETM_Q22_391279"/>
      <w:bookmarkEnd w:id="13157"/>
      <w:r>
        <w:rPr>
          <w:rFonts w:hint="cs"/>
          <w:rtl/>
        </w:rPr>
        <w:t xml:space="preserve">כעת </w:t>
      </w:r>
      <w:bookmarkStart w:id="13158" w:name="_ETM_Q22_392250"/>
      <w:bookmarkEnd w:id="13158"/>
      <w:r>
        <w:rPr>
          <w:rFonts w:hint="cs"/>
          <w:rtl/>
        </w:rPr>
        <w:t xml:space="preserve">בקריאה </w:t>
      </w:r>
      <w:bookmarkStart w:id="13159" w:name="_ETM_Q22_392730"/>
      <w:bookmarkEnd w:id="13159"/>
      <w:r>
        <w:rPr>
          <w:rFonts w:hint="cs"/>
          <w:rtl/>
        </w:rPr>
        <w:t xml:space="preserve">שנייה </w:t>
      </w:r>
      <w:bookmarkStart w:id="13160" w:name="_ETM_Q22_393270"/>
      <w:bookmarkEnd w:id="13160"/>
      <w:r>
        <w:rPr>
          <w:rFonts w:hint="cs"/>
          <w:rtl/>
        </w:rPr>
        <w:t xml:space="preserve">על </w:t>
      </w:r>
      <w:bookmarkStart w:id="13161" w:name="_ETM_Q22_393419"/>
      <w:bookmarkEnd w:id="13161"/>
      <w:r>
        <w:rPr>
          <w:rFonts w:hint="cs"/>
          <w:rtl/>
        </w:rPr>
        <w:t xml:space="preserve">הצעת </w:t>
      </w:r>
      <w:bookmarkStart w:id="13162" w:name="_ETM_Q22_393810"/>
      <w:bookmarkEnd w:id="13162"/>
      <w:r>
        <w:rPr>
          <w:rFonts w:hint="cs"/>
          <w:rtl/>
        </w:rPr>
        <w:t xml:space="preserve">החוק, </w:t>
      </w:r>
      <w:bookmarkStart w:id="13163" w:name="_ETM_Q22_394200"/>
      <w:bookmarkEnd w:id="13163"/>
      <w:r>
        <w:rPr>
          <w:rFonts w:hint="cs"/>
          <w:rtl/>
        </w:rPr>
        <w:t xml:space="preserve">סעיפים </w:t>
      </w:r>
      <w:bookmarkStart w:id="13164" w:name="_ETM_Q22_394590"/>
      <w:bookmarkEnd w:id="13164"/>
      <w:r>
        <w:rPr>
          <w:rFonts w:hint="cs"/>
          <w:rtl/>
        </w:rPr>
        <w:t xml:space="preserve">1 </w:t>
      </w:r>
      <w:bookmarkStart w:id="13165" w:name="_ETM_Q22_395370"/>
      <w:bookmarkEnd w:id="13165"/>
      <w:r>
        <w:rPr>
          <w:rFonts w:hint="cs"/>
          <w:rtl/>
        </w:rPr>
        <w:t xml:space="preserve">עד </w:t>
      </w:r>
      <w:bookmarkStart w:id="13166" w:name="_ETM_Q22_395640"/>
      <w:bookmarkEnd w:id="13166"/>
      <w:r>
        <w:rPr>
          <w:rFonts w:hint="cs"/>
          <w:rtl/>
        </w:rPr>
        <w:t xml:space="preserve">53, </w:t>
      </w:r>
      <w:bookmarkStart w:id="13167" w:name="_ETM_Q22_397200"/>
      <w:bookmarkEnd w:id="13167"/>
      <w:r>
        <w:rPr>
          <w:rFonts w:hint="cs"/>
          <w:rtl/>
        </w:rPr>
        <w:t xml:space="preserve">כולל </w:t>
      </w:r>
      <w:bookmarkStart w:id="13168" w:name="_ETM_Q22_398040"/>
      <w:bookmarkEnd w:id="13168"/>
      <w:r>
        <w:rPr>
          <w:rFonts w:hint="cs"/>
          <w:rtl/>
        </w:rPr>
        <w:t xml:space="preserve">לוח </w:t>
      </w:r>
      <w:bookmarkStart w:id="13169" w:name="_ETM_Q22_398520"/>
      <w:bookmarkEnd w:id="13169"/>
      <w:r>
        <w:rPr>
          <w:rFonts w:hint="cs"/>
          <w:rtl/>
        </w:rPr>
        <w:t xml:space="preserve">התיקונים </w:t>
      </w:r>
      <w:bookmarkStart w:id="13170" w:name="_ETM_Q22_398970"/>
      <w:bookmarkEnd w:id="13170"/>
      <w:r>
        <w:rPr>
          <w:rFonts w:hint="cs"/>
          <w:rtl/>
        </w:rPr>
        <w:t xml:space="preserve">להצעת </w:t>
      </w:r>
      <w:bookmarkStart w:id="13171" w:name="_ETM_Q22_399420"/>
      <w:bookmarkEnd w:id="13171"/>
      <w:r>
        <w:rPr>
          <w:rFonts w:hint="cs"/>
          <w:rtl/>
        </w:rPr>
        <w:t xml:space="preserve">החוק. </w:t>
      </w:r>
      <w:bookmarkStart w:id="13172" w:name="_ETM_Q22_400280"/>
      <w:bookmarkEnd w:id="13172"/>
      <w:r>
        <w:rPr>
          <w:rFonts w:hint="cs"/>
          <w:rtl/>
        </w:rPr>
        <w:t xml:space="preserve">אנא </w:t>
      </w:r>
      <w:bookmarkStart w:id="13173" w:name="_ETM_Q22_400579"/>
      <w:bookmarkEnd w:id="13173"/>
      <w:r>
        <w:rPr>
          <w:rFonts w:hint="cs"/>
          <w:rtl/>
        </w:rPr>
        <w:t xml:space="preserve">תפסו </w:t>
      </w:r>
      <w:bookmarkStart w:id="13174" w:name="_ETM_Q22_401000"/>
      <w:bookmarkEnd w:id="13174"/>
      <w:r>
        <w:rPr>
          <w:rFonts w:hint="cs"/>
          <w:rtl/>
        </w:rPr>
        <w:t xml:space="preserve">את </w:t>
      </w:r>
      <w:bookmarkStart w:id="13175" w:name="_ETM_Q22_401120"/>
      <w:bookmarkEnd w:id="13175"/>
      <w:r>
        <w:rPr>
          <w:rFonts w:hint="cs"/>
          <w:rtl/>
        </w:rPr>
        <w:t xml:space="preserve">מקומותיכם, </w:t>
      </w:r>
      <w:bookmarkStart w:id="13176" w:name="_ETM_Q22_401840"/>
      <w:bookmarkEnd w:id="13176"/>
      <w:r>
        <w:rPr>
          <w:rFonts w:hint="cs"/>
          <w:rtl/>
        </w:rPr>
        <w:t xml:space="preserve">מי </w:t>
      </w:r>
      <w:bookmarkStart w:id="13177" w:name="_ETM_Q22_401930"/>
      <w:bookmarkEnd w:id="13177"/>
      <w:r>
        <w:rPr>
          <w:rFonts w:hint="cs"/>
          <w:rtl/>
        </w:rPr>
        <w:t xml:space="preserve">שרוצה </w:t>
      </w:r>
      <w:bookmarkStart w:id="13178" w:name="_ETM_Q22_402349"/>
      <w:bookmarkEnd w:id="13178"/>
      <w:r>
        <w:rPr>
          <w:rFonts w:hint="cs"/>
          <w:rtl/>
        </w:rPr>
        <w:t xml:space="preserve">להיות </w:t>
      </w:r>
      <w:bookmarkStart w:id="13179" w:name="_ETM_Q22_402650"/>
      <w:bookmarkEnd w:id="13179"/>
      <w:r>
        <w:rPr>
          <w:rFonts w:hint="cs"/>
          <w:rtl/>
        </w:rPr>
        <w:t xml:space="preserve">חלק </w:t>
      </w:r>
      <w:bookmarkStart w:id="13180" w:name="_ETM_Q22_402980"/>
      <w:bookmarkEnd w:id="13180"/>
      <w:r>
        <w:rPr>
          <w:rFonts w:hint="cs"/>
          <w:rtl/>
        </w:rPr>
        <w:t xml:space="preserve">מהזכות </w:t>
      </w:r>
      <w:bookmarkStart w:id="13181" w:name="_ETM_Q22_403489"/>
      <w:bookmarkEnd w:id="13181"/>
      <w:r>
        <w:rPr>
          <w:rFonts w:hint="cs"/>
          <w:rtl/>
        </w:rPr>
        <w:t xml:space="preserve">הזו. </w:t>
      </w:r>
      <w:bookmarkStart w:id="13182" w:name="_ETM_Q22_404939"/>
      <w:bookmarkEnd w:id="13182"/>
      <w:r>
        <w:rPr>
          <w:rFonts w:hint="cs"/>
          <w:rtl/>
        </w:rPr>
        <w:t xml:space="preserve">הצעת </w:t>
      </w:r>
      <w:bookmarkStart w:id="13183" w:name="_ETM_Q22_405360"/>
      <w:bookmarkEnd w:id="13183"/>
      <w:r>
        <w:rPr>
          <w:rFonts w:hint="cs"/>
          <w:rtl/>
        </w:rPr>
        <w:t xml:space="preserve">חוק </w:t>
      </w:r>
      <w:bookmarkStart w:id="13184" w:name="_ETM_Q22_405569"/>
      <w:bookmarkEnd w:id="13184"/>
      <w:r>
        <w:rPr>
          <w:rFonts w:hint="cs"/>
          <w:rtl/>
        </w:rPr>
        <w:t xml:space="preserve">הנכים </w:t>
      </w:r>
      <w:bookmarkStart w:id="13185" w:name="_ETM_Q22_405900"/>
      <w:bookmarkEnd w:id="13185"/>
      <w:r>
        <w:rPr>
          <w:rFonts w:hint="cs"/>
          <w:rtl/>
        </w:rPr>
        <w:t xml:space="preserve">(תגמולים </w:t>
      </w:r>
      <w:bookmarkStart w:id="13186" w:name="_ETM_Q22_406230"/>
      <w:bookmarkEnd w:id="13186"/>
      <w:r>
        <w:rPr>
          <w:rFonts w:hint="cs"/>
          <w:rtl/>
        </w:rPr>
        <w:t xml:space="preserve">ושיקום) </w:t>
      </w:r>
      <w:bookmarkStart w:id="13187" w:name="_ETM_Q22_406620"/>
      <w:bookmarkEnd w:id="13187"/>
      <w:r>
        <w:rPr>
          <w:rFonts w:hint="cs"/>
          <w:rtl/>
        </w:rPr>
        <w:t xml:space="preserve">(תיקון </w:t>
      </w:r>
      <w:bookmarkStart w:id="13188" w:name="_ETM_Q22_406920"/>
      <w:bookmarkEnd w:id="13188"/>
      <w:r>
        <w:rPr>
          <w:rFonts w:hint="cs"/>
          <w:rtl/>
        </w:rPr>
        <w:t xml:space="preserve">מס' </w:t>
      </w:r>
      <w:bookmarkStart w:id="13189" w:name="_ETM_Q22_407370"/>
      <w:bookmarkEnd w:id="13189"/>
      <w:r>
        <w:rPr>
          <w:rFonts w:hint="cs"/>
          <w:rtl/>
        </w:rPr>
        <w:t xml:space="preserve">32), </w:t>
      </w:r>
      <w:bookmarkStart w:id="13190" w:name="_ETM_Q22_409079"/>
      <w:bookmarkEnd w:id="13190"/>
      <w:r>
        <w:rPr>
          <w:rFonts w:hint="cs"/>
          <w:rtl/>
        </w:rPr>
        <w:t xml:space="preserve">בקריאה </w:t>
      </w:r>
      <w:bookmarkStart w:id="13191" w:name="_ETM_Q22_409500"/>
      <w:bookmarkEnd w:id="13191"/>
      <w:r>
        <w:rPr>
          <w:rFonts w:hint="cs"/>
          <w:rtl/>
        </w:rPr>
        <w:t xml:space="preserve">השנייה, </w:t>
      </w:r>
      <w:bookmarkStart w:id="13192" w:name="_ETM_Q22_409890"/>
      <w:bookmarkEnd w:id="13192"/>
      <w:r>
        <w:rPr>
          <w:rFonts w:hint="cs"/>
          <w:rtl/>
        </w:rPr>
        <w:t xml:space="preserve">כנוסח </w:t>
      </w:r>
      <w:bookmarkStart w:id="13193" w:name="_ETM_Q22_410370"/>
      <w:bookmarkEnd w:id="13193"/>
      <w:r>
        <w:rPr>
          <w:rFonts w:hint="cs"/>
          <w:rtl/>
        </w:rPr>
        <w:t xml:space="preserve">הוועדה </w:t>
      </w:r>
      <w:bookmarkStart w:id="13194" w:name="_ETM_Q22_410939"/>
      <w:bookmarkEnd w:id="13194"/>
      <w:r w:rsidR="00847B77">
        <w:rPr>
          <w:rFonts w:hint="eastAsia"/>
          <w:rtl/>
        </w:rPr>
        <w:t xml:space="preserve">– </w:t>
      </w:r>
      <w:r>
        <w:rPr>
          <w:rFonts w:hint="cs"/>
          <w:rtl/>
        </w:rPr>
        <w:t>הצבעה.</w:t>
      </w:r>
    </w:p>
    <w:p w:rsidR="00FA4D28" w:rsidRDefault="00FA4D28" w:rsidP="00FA4D28">
      <w:pPr>
        <w:keepNext/>
        <w:rPr>
          <w:rtl/>
        </w:rPr>
      </w:pPr>
    </w:p>
    <w:p w:rsidR="00FA4D28" w:rsidRDefault="00FA4D28" w:rsidP="00FA4D28">
      <w:pPr>
        <w:pStyle w:val="af3"/>
        <w:keepNext/>
        <w:rPr>
          <w:rtl/>
        </w:rPr>
      </w:pPr>
      <w:r>
        <w:rPr>
          <w:rFonts w:hint="cs"/>
          <w:rtl/>
        </w:rPr>
        <w:t>הצבעה מס' 7</w:t>
      </w:r>
    </w:p>
    <w:p w:rsidR="00FA4D28" w:rsidRDefault="00FA4D28" w:rsidP="00FA4D28">
      <w:pPr>
        <w:pStyle w:val="--"/>
        <w:keepNext/>
        <w:rPr>
          <w:rtl/>
        </w:rPr>
      </w:pPr>
    </w:p>
    <w:p w:rsidR="00FA4D28" w:rsidRDefault="00FA4D28" w:rsidP="00FA4D28">
      <w:pPr>
        <w:pStyle w:val="--"/>
        <w:keepNext/>
        <w:rPr>
          <w:rtl/>
        </w:rPr>
      </w:pPr>
      <w:r>
        <w:rPr>
          <w:rFonts w:hint="cs"/>
          <w:rtl/>
        </w:rPr>
        <w:t>בעד סעיפים 1–53 – 43</w:t>
      </w:r>
    </w:p>
    <w:p w:rsidR="00FA4D28" w:rsidRDefault="00FA4D28" w:rsidP="00FA4D28">
      <w:pPr>
        <w:pStyle w:val="--"/>
        <w:keepNext/>
        <w:rPr>
          <w:rtl/>
        </w:rPr>
      </w:pPr>
      <w:r>
        <w:rPr>
          <w:rFonts w:hint="cs"/>
          <w:rtl/>
        </w:rPr>
        <w:t>נגד – אין</w:t>
      </w:r>
    </w:p>
    <w:p w:rsidR="00FA4D28" w:rsidRDefault="00FA4D28" w:rsidP="00FA4D28">
      <w:pPr>
        <w:pStyle w:val="--"/>
        <w:keepNext/>
        <w:rPr>
          <w:rtl/>
        </w:rPr>
      </w:pPr>
      <w:r>
        <w:rPr>
          <w:rFonts w:hint="cs"/>
          <w:rtl/>
        </w:rPr>
        <w:t>נמנעים – אין</w:t>
      </w:r>
    </w:p>
    <w:p w:rsidR="00FA4D28" w:rsidRDefault="00FA4D28" w:rsidP="00FA4D28">
      <w:pPr>
        <w:pStyle w:val="af4"/>
        <w:rPr>
          <w:rtl/>
        </w:rPr>
      </w:pPr>
      <w:r>
        <w:rPr>
          <w:rFonts w:hint="cs"/>
          <w:rtl/>
        </w:rPr>
        <w:t>סעיפים 1–53 נתקבלו.</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r>
        <w:rPr>
          <w:rFonts w:hint="cs"/>
          <w:rtl/>
        </w:rPr>
        <w:t xml:space="preserve">43 בעד, אין מתנגדים. אני קובע שהצעת חוק </w:t>
      </w:r>
      <w:bookmarkStart w:id="13195" w:name="_ETM_Q22_426783"/>
      <w:bookmarkEnd w:id="13195"/>
      <w:r>
        <w:rPr>
          <w:rFonts w:hint="cs"/>
          <w:rtl/>
        </w:rPr>
        <w:t xml:space="preserve">הנכים (תגמולים ושיקום) (תיקון מס' 32), התשפ"ג–2023, התקבלה בקריאה השנייה. </w:t>
      </w:r>
      <w:bookmarkStart w:id="13196" w:name="_ETM_Q22_431636"/>
      <w:bookmarkEnd w:id="13196"/>
    </w:p>
    <w:p w:rsidR="00FA4D28" w:rsidRDefault="00FA4D28" w:rsidP="00FA4D28">
      <w:pPr>
        <w:rPr>
          <w:rtl/>
        </w:rPr>
      </w:pPr>
    </w:p>
    <w:p w:rsidR="00FA4D28" w:rsidRDefault="00FA4D28" w:rsidP="00FA4D28">
      <w:pPr>
        <w:rPr>
          <w:rtl/>
        </w:rPr>
      </w:pPr>
      <w:r>
        <w:rPr>
          <w:rFonts w:hint="cs"/>
          <w:rtl/>
        </w:rPr>
        <w:t xml:space="preserve">כעת נעבור לקריאה השלישית, כנוסח הוועדה, כמובן, כולל </w:t>
      </w:r>
      <w:bookmarkStart w:id="13197" w:name="_ETM_Q22_439881"/>
      <w:bookmarkEnd w:id="13197"/>
      <w:r>
        <w:rPr>
          <w:rFonts w:hint="cs"/>
          <w:rtl/>
        </w:rPr>
        <w:t xml:space="preserve">לוח התיקונים להצעת חוק הנכים (תגמולים ושיקום) (תיקון מס' 32). </w:t>
      </w:r>
      <w:bookmarkStart w:id="13198" w:name="_ETM_Q22_445268"/>
      <w:bookmarkEnd w:id="13198"/>
    </w:p>
    <w:p w:rsidR="00FA4D28" w:rsidRDefault="00FA4D28" w:rsidP="00FA4D28">
      <w:pPr>
        <w:rPr>
          <w:rtl/>
        </w:rPr>
      </w:pPr>
    </w:p>
    <w:p w:rsidR="00FA4D28" w:rsidRDefault="00FA4D28" w:rsidP="00FA4D28">
      <w:pPr>
        <w:pStyle w:val="af3"/>
        <w:keepNext/>
        <w:rPr>
          <w:rtl/>
        </w:rPr>
      </w:pPr>
      <w:r>
        <w:rPr>
          <w:rFonts w:hint="cs"/>
          <w:rtl/>
        </w:rPr>
        <w:t>הצבעה מס' 8</w:t>
      </w:r>
    </w:p>
    <w:p w:rsidR="00FA4D28" w:rsidRDefault="00FA4D28" w:rsidP="00FA4D28">
      <w:pPr>
        <w:pStyle w:val="--"/>
        <w:keepNext/>
        <w:rPr>
          <w:rtl/>
        </w:rPr>
      </w:pPr>
    </w:p>
    <w:p w:rsidR="00FA4D28" w:rsidRDefault="00FA4D28" w:rsidP="00FA4D28">
      <w:pPr>
        <w:pStyle w:val="--"/>
        <w:keepNext/>
        <w:rPr>
          <w:rtl/>
        </w:rPr>
      </w:pPr>
      <w:r>
        <w:rPr>
          <w:rFonts w:hint="cs"/>
          <w:rtl/>
        </w:rPr>
        <w:t>בעד החוק – 42</w:t>
      </w:r>
    </w:p>
    <w:p w:rsidR="00FA4D28" w:rsidRDefault="00FA4D28" w:rsidP="00FA4D28">
      <w:pPr>
        <w:pStyle w:val="--"/>
        <w:keepNext/>
        <w:rPr>
          <w:rtl/>
        </w:rPr>
      </w:pPr>
      <w:r>
        <w:rPr>
          <w:rFonts w:hint="cs"/>
          <w:rtl/>
        </w:rPr>
        <w:t>נגד – אין</w:t>
      </w:r>
    </w:p>
    <w:p w:rsidR="00FA4D28" w:rsidRDefault="00FA4D28" w:rsidP="00FA4D28">
      <w:pPr>
        <w:pStyle w:val="--"/>
        <w:keepNext/>
        <w:rPr>
          <w:rtl/>
        </w:rPr>
      </w:pPr>
      <w:r>
        <w:rPr>
          <w:rFonts w:hint="cs"/>
          <w:rtl/>
        </w:rPr>
        <w:t>נמנעים – אין</w:t>
      </w:r>
    </w:p>
    <w:p w:rsidR="00FA4D28" w:rsidRDefault="00FA4D28" w:rsidP="00FA4D28">
      <w:pPr>
        <w:pStyle w:val="af4"/>
        <w:rPr>
          <w:rtl/>
        </w:rPr>
      </w:pPr>
      <w:r>
        <w:rPr>
          <w:rFonts w:hint="cs"/>
          <w:rtl/>
        </w:rPr>
        <w:t>חוק הנכים (תגמולים ושיקום) (תיקון מס' 32), התשפ"ג–2023, נתקבל.</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r>
        <w:rPr>
          <w:rFonts w:hint="cs"/>
          <w:rtl/>
        </w:rPr>
        <w:t xml:space="preserve">42 בעד, אין מתנגדים, אין נמנעים. אני קובע שהצעת </w:t>
      </w:r>
      <w:bookmarkStart w:id="13199" w:name="_ETM_Q22_451639"/>
      <w:bookmarkEnd w:id="13199"/>
      <w:r>
        <w:rPr>
          <w:rFonts w:hint="cs"/>
          <w:rtl/>
        </w:rPr>
        <w:t xml:space="preserve">חוק הנכים (תגמולים ושיקום) (תיקון מס' 32), התשפ"ג–2023, התקבלה בקריאה השנייה והשלישית, ותיכנס לספר החוקים של </w:t>
      </w:r>
      <w:bookmarkStart w:id="13200" w:name="_ETM_Q22_462493"/>
      <w:bookmarkEnd w:id="13200"/>
      <w:r>
        <w:rPr>
          <w:rFonts w:hint="cs"/>
          <w:rtl/>
        </w:rPr>
        <w:t>מדינת ישראל.</w:t>
      </w:r>
    </w:p>
    <w:p w:rsidR="00FA4D28" w:rsidRDefault="00FA4D28" w:rsidP="00FA4D28">
      <w:pPr>
        <w:rPr>
          <w:rtl/>
        </w:rPr>
      </w:pPr>
    </w:p>
    <w:p w:rsidR="00FA4D28" w:rsidRDefault="00FA4D28" w:rsidP="00FA4D28">
      <w:pPr>
        <w:pStyle w:val="af7"/>
        <w:keepNext/>
        <w:rPr>
          <w:rtl/>
        </w:rPr>
      </w:pPr>
      <w:bookmarkStart w:id="13201" w:name="ET_interruption_קריאות_7"/>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13201"/>
    </w:p>
    <w:p w:rsidR="00FA4D28" w:rsidRDefault="00FA4D28" w:rsidP="00B060FA">
      <w:pPr>
        <w:rPr>
          <w:rtl/>
        </w:rPr>
      </w:pPr>
    </w:p>
    <w:p w:rsidR="00FA4D28" w:rsidRDefault="00B060FA" w:rsidP="00B060FA">
      <w:pPr>
        <w:rPr>
          <w:rtl/>
        </w:rPr>
      </w:pPr>
      <w:r>
        <w:rPr>
          <w:rFonts w:hint="cs"/>
          <w:rtl/>
        </w:rPr>
        <w:t>– – –</w:t>
      </w:r>
    </w:p>
    <w:p w:rsidR="00FA4D28" w:rsidRDefault="00FA4D28" w:rsidP="00FA4D28">
      <w:pPr>
        <w:rPr>
          <w:rtl/>
        </w:rPr>
      </w:pPr>
      <w:bookmarkStart w:id="13202" w:name="_ETM_Q22_460303"/>
      <w:bookmarkStart w:id="13203" w:name="_ETM_Q22_460405"/>
      <w:bookmarkEnd w:id="13202"/>
      <w:bookmarkEnd w:id="13203"/>
    </w:p>
    <w:p w:rsidR="00FA4D28" w:rsidRDefault="00FA4D28" w:rsidP="00FA4D28">
      <w:pPr>
        <w:pStyle w:val="af7"/>
        <w:keepNext/>
        <w:rPr>
          <w:rtl/>
        </w:rPr>
      </w:pPr>
      <w:bookmarkStart w:id="13204" w:name="ET_interruption_6151_6"/>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13204"/>
    </w:p>
    <w:p w:rsidR="00FA4D28" w:rsidRDefault="00FA4D28" w:rsidP="00B060FA">
      <w:pPr>
        <w:rPr>
          <w:rtl/>
        </w:rPr>
      </w:pPr>
    </w:p>
    <w:p w:rsidR="00FA4D28" w:rsidRDefault="00FA4D28" w:rsidP="00B060FA">
      <w:pPr>
        <w:rPr>
          <w:rtl/>
        </w:rPr>
      </w:pPr>
      <w:bookmarkStart w:id="13205" w:name="_ETM_Q22_464058"/>
      <w:bookmarkEnd w:id="13205"/>
      <w:r>
        <w:rPr>
          <w:rFonts w:hint="cs"/>
          <w:rtl/>
        </w:rPr>
        <w:t xml:space="preserve">אצל סימון נלחץ ולא נספר </w:t>
      </w:r>
      <w:r w:rsidR="00B060FA">
        <w:rPr>
          <w:rFonts w:hint="cs"/>
          <w:rtl/>
        </w:rPr>
        <w:t>– – –</w:t>
      </w:r>
      <w:bookmarkStart w:id="13206" w:name="_ETM_Q22_475419"/>
      <w:bookmarkEnd w:id="13206"/>
    </w:p>
    <w:p w:rsidR="00FA4D28" w:rsidRDefault="00FA4D28" w:rsidP="00FA4D28">
      <w:pPr>
        <w:rPr>
          <w:rtl/>
        </w:rPr>
      </w:pPr>
      <w:bookmarkStart w:id="13207" w:name="_ETM_Q22_470098"/>
      <w:bookmarkStart w:id="13208" w:name="_ETM_Q22_470186"/>
      <w:bookmarkEnd w:id="13207"/>
      <w:bookmarkEnd w:id="13208"/>
    </w:p>
    <w:p w:rsidR="00FA4D28" w:rsidRDefault="00FA4D28" w:rsidP="00FA4D28">
      <w:pPr>
        <w:pStyle w:val="af7"/>
        <w:keepNext/>
        <w:rPr>
          <w:rtl/>
        </w:rPr>
      </w:pPr>
      <w:bookmarkStart w:id="13209" w:name="ET_interruption_6255_9"/>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13209"/>
    </w:p>
    <w:p w:rsidR="00FA4D28" w:rsidRDefault="00FA4D28" w:rsidP="00B060FA">
      <w:pPr>
        <w:rPr>
          <w:rtl/>
        </w:rPr>
      </w:pPr>
    </w:p>
    <w:p w:rsidR="00FA4D28" w:rsidRDefault="00FA4D28" w:rsidP="00FA4D28">
      <w:pPr>
        <w:rPr>
          <w:rtl/>
        </w:rPr>
      </w:pPr>
      <w:bookmarkStart w:id="13210" w:name="_ETM_Q22_473000"/>
      <w:bookmarkEnd w:id="13210"/>
      <w:r>
        <w:rPr>
          <w:rFonts w:hint="cs"/>
          <w:rtl/>
        </w:rPr>
        <w:t xml:space="preserve">פה, אצלי. </w:t>
      </w:r>
    </w:p>
    <w:p w:rsidR="00FA4D28" w:rsidRDefault="00FA4D28" w:rsidP="00FA4D28">
      <w:pPr>
        <w:rPr>
          <w:rtl/>
        </w:rPr>
      </w:pPr>
      <w:bookmarkStart w:id="13211" w:name="_ETM_Q22_475503"/>
      <w:bookmarkEnd w:id="13211"/>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847B77">
      <w:pPr>
        <w:rPr>
          <w:rtl/>
        </w:rPr>
      </w:pPr>
      <w:bookmarkStart w:id="13212" w:name="_ETM_Q22_470735"/>
      <w:bookmarkEnd w:id="13212"/>
      <w:r>
        <w:rPr>
          <w:rFonts w:hint="cs"/>
          <w:rtl/>
        </w:rPr>
        <w:t xml:space="preserve">טכנאים, לבדוק. חבר הכנסת </w:t>
      </w:r>
      <w:bookmarkStart w:id="13213" w:name="_ETM_Q22_475659"/>
      <w:bookmarkEnd w:id="13213"/>
      <w:r w:rsidR="00847B77">
        <w:rPr>
          <w:rFonts w:hint="cs"/>
          <w:rtl/>
        </w:rPr>
        <w:t>סימון דוידסון טוען שהוא לחץ.</w:t>
      </w:r>
      <w:r>
        <w:rPr>
          <w:rFonts w:hint="cs"/>
          <w:rtl/>
        </w:rPr>
        <w:t xml:space="preserve"> האם </w:t>
      </w:r>
      <w:bookmarkStart w:id="13214" w:name="_ETM_Q22_479649"/>
      <w:bookmarkEnd w:id="13214"/>
      <w:r>
        <w:rPr>
          <w:rFonts w:hint="cs"/>
          <w:rtl/>
        </w:rPr>
        <w:t xml:space="preserve">זה </w:t>
      </w:r>
      <w:r w:rsidR="00847B77">
        <w:rPr>
          <w:rFonts w:hint="cs"/>
          <w:rtl/>
        </w:rPr>
        <w:t xml:space="preserve">לא נקלט? </w:t>
      </w:r>
      <w:r>
        <w:rPr>
          <w:rFonts w:hint="cs"/>
          <w:rtl/>
        </w:rPr>
        <w:t xml:space="preserve">אם לא, אנחנו נתקן גם </w:t>
      </w:r>
      <w:bookmarkStart w:id="13215" w:name="_ETM_Q22_481668"/>
      <w:bookmarkEnd w:id="13215"/>
      <w:r>
        <w:rPr>
          <w:rFonts w:hint="cs"/>
          <w:rtl/>
        </w:rPr>
        <w:t>את התוצאה. נעבור לסעיף</w:t>
      </w:r>
      <w:bookmarkStart w:id="13216" w:name="_ETM_Q22_485435"/>
      <w:bookmarkEnd w:id="13216"/>
      <w:r>
        <w:rPr>
          <w:rFonts w:hint="cs"/>
          <w:rtl/>
        </w:rPr>
        <w:t xml:space="preserve"> הבא בסדר-היום, חברי הכנסת. </w:t>
      </w:r>
    </w:p>
    <w:p w:rsidR="00FA4D28" w:rsidRDefault="00FA4D28" w:rsidP="00FA4D28">
      <w:pPr>
        <w:rPr>
          <w:rtl/>
        </w:rPr>
      </w:pPr>
      <w:bookmarkStart w:id="13217" w:name="_ETM_Q22_485721"/>
      <w:bookmarkStart w:id="13218" w:name="_ETM_Q22_485813"/>
      <w:bookmarkEnd w:id="13217"/>
      <w:bookmarkEnd w:id="13218"/>
    </w:p>
    <w:p w:rsidR="00FA4D28" w:rsidRDefault="00FA4D28" w:rsidP="00FA4D28">
      <w:pPr>
        <w:pStyle w:val="af7"/>
        <w:keepNext/>
        <w:rPr>
          <w:rtl/>
        </w:rPr>
      </w:pPr>
      <w:bookmarkStart w:id="13219" w:name="ET_interruption_קריאה_10"/>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13219"/>
    </w:p>
    <w:p w:rsidR="00FA4D28" w:rsidRDefault="00FA4D28" w:rsidP="00B060FA">
      <w:pPr>
        <w:rPr>
          <w:rtl/>
        </w:rPr>
      </w:pPr>
    </w:p>
    <w:p w:rsidR="00FA4D28" w:rsidRDefault="00B060FA" w:rsidP="00B060FA">
      <w:pPr>
        <w:rPr>
          <w:rtl/>
        </w:rPr>
      </w:pPr>
      <w:bookmarkStart w:id="13220" w:name="_ETM_Q22_487845"/>
      <w:bookmarkEnd w:id="13220"/>
      <w:r>
        <w:rPr>
          <w:rFonts w:hint="cs"/>
          <w:rtl/>
        </w:rPr>
        <w:t>– – –</w:t>
      </w:r>
    </w:p>
    <w:p w:rsidR="00FA4D28" w:rsidRDefault="00FA4D28" w:rsidP="00FA4D28">
      <w:pPr>
        <w:rPr>
          <w:rtl/>
        </w:rPr>
      </w:pPr>
      <w:bookmarkStart w:id="13221" w:name="_ETM_Q22_492311"/>
      <w:bookmarkStart w:id="13222" w:name="_ETM_Q22_492389"/>
      <w:bookmarkEnd w:id="13221"/>
      <w:bookmarkEnd w:id="13222"/>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13223" w:name="_ETM_Q22_493199"/>
      <w:bookmarkEnd w:id="13223"/>
      <w:r>
        <w:rPr>
          <w:rFonts w:hint="cs"/>
          <w:rtl/>
        </w:rPr>
        <w:t>לא נקלט, אז אנחנו נתקן. לחצת?</w:t>
      </w:r>
      <w:r>
        <w:rPr>
          <w:rFonts w:hint="cs"/>
        </w:rPr>
        <w:t xml:space="preserve"> </w:t>
      </w:r>
      <w:bookmarkStart w:id="13224" w:name="_ETM_Q22_497063"/>
      <w:bookmarkEnd w:id="13224"/>
    </w:p>
    <w:p w:rsidR="00FA4D28" w:rsidRDefault="00FA4D28" w:rsidP="00FA4D28">
      <w:pPr>
        <w:rPr>
          <w:rtl/>
        </w:rPr>
      </w:pPr>
      <w:bookmarkStart w:id="13225" w:name="_ETM_Q22_499127"/>
      <w:bookmarkStart w:id="13226" w:name="_ETM_Q22_499215"/>
      <w:bookmarkEnd w:id="13225"/>
      <w:bookmarkEnd w:id="13226"/>
    </w:p>
    <w:p w:rsidR="00FA4D28" w:rsidRDefault="00FA4D28" w:rsidP="00FA4D28">
      <w:pPr>
        <w:pStyle w:val="af7"/>
        <w:keepNext/>
        <w:rPr>
          <w:rtl/>
        </w:rPr>
      </w:pPr>
      <w:bookmarkStart w:id="13227" w:name="ET_interruption_קריאות_12"/>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13227"/>
    </w:p>
    <w:p w:rsidR="00FA4D28" w:rsidRDefault="00FA4D28" w:rsidP="00B060FA">
      <w:pPr>
        <w:rPr>
          <w:rtl/>
        </w:rPr>
      </w:pPr>
    </w:p>
    <w:p w:rsidR="00FA4D28" w:rsidRDefault="00B060FA" w:rsidP="00B060FA">
      <w:pPr>
        <w:rPr>
          <w:rtl/>
        </w:rPr>
      </w:pPr>
      <w:bookmarkStart w:id="13228" w:name="_ETM_Q22_501596"/>
      <w:bookmarkEnd w:id="13228"/>
      <w:r>
        <w:rPr>
          <w:rFonts w:hint="cs"/>
          <w:rtl/>
        </w:rPr>
        <w:t>– – –</w:t>
      </w:r>
    </w:p>
    <w:p w:rsidR="00FA4D28" w:rsidRDefault="00FA4D28" w:rsidP="00FA4D28">
      <w:pPr>
        <w:rPr>
          <w:rtl/>
        </w:rPr>
      </w:pPr>
      <w:bookmarkStart w:id="13229" w:name="_ETM_Q22_501030"/>
      <w:bookmarkStart w:id="13230" w:name="_ETM_Q22_501106"/>
      <w:bookmarkEnd w:id="13229"/>
      <w:bookmarkEnd w:id="13230"/>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13231" w:name="_ETM_Q22_502039"/>
      <w:bookmarkEnd w:id="13231"/>
      <w:r>
        <w:rPr>
          <w:rFonts w:hint="cs"/>
          <w:rtl/>
        </w:rPr>
        <w:t xml:space="preserve">אוקיי. ככל שנצטרך, נתקן את התוצאה מ-42 ל-43. </w:t>
      </w:r>
      <w:bookmarkStart w:id="13232" w:name="_ETM_Q22_504314"/>
      <w:bookmarkEnd w:id="13232"/>
      <w:r>
        <w:rPr>
          <w:rFonts w:hint="cs"/>
          <w:rtl/>
        </w:rPr>
        <w:t xml:space="preserve">תכף זה ייבדק. </w:t>
      </w:r>
    </w:p>
    <w:p w:rsidR="00FA4D28" w:rsidRDefault="00FA4D28" w:rsidP="00FA4D28">
      <w:pPr>
        <w:rPr>
          <w:rtl/>
        </w:rPr>
      </w:pPr>
    </w:p>
    <w:p w:rsidR="00FA4D28" w:rsidRDefault="00FA4D28" w:rsidP="00FA4D28">
      <w:pPr>
        <w:rPr>
          <w:rtl/>
        </w:rPr>
      </w:pPr>
    </w:p>
    <w:p w:rsidR="00FA4D28" w:rsidRDefault="00FA4D28" w:rsidP="00FA4D28">
      <w:pPr>
        <w:pStyle w:val="a7"/>
        <w:rPr>
          <w:rtl/>
        </w:rPr>
      </w:pPr>
      <w:bookmarkStart w:id="13233" w:name="_ETM_Q22_507011"/>
      <w:bookmarkStart w:id="13234" w:name="_ETM_Q22_507096"/>
      <w:bookmarkStart w:id="13235" w:name="ET_hatsach_640748_14"/>
      <w:bookmarkEnd w:id="13233"/>
      <w:bookmarkEnd w:id="13234"/>
      <w:r>
        <w:rPr>
          <w:rStyle w:val="TagStyle"/>
          <w:rFonts w:hint="cs"/>
          <w:rtl/>
        </w:rPr>
        <w:t xml:space="preserve"> &lt;&lt; הצח &gt;&gt; </w:t>
      </w:r>
      <w:bookmarkStart w:id="13236" w:name="_Toc141713690"/>
      <w:bookmarkStart w:id="13237" w:name="_Toc141653707"/>
      <w:bookmarkStart w:id="13238" w:name="_Toc141653562"/>
      <w:bookmarkStart w:id="13239" w:name="_Toc141653417"/>
      <w:bookmarkStart w:id="13240" w:name="_Toc141653272"/>
      <w:bookmarkStart w:id="13241" w:name="_Toc141653127"/>
      <w:r>
        <w:rPr>
          <w:rFonts w:hint="cs"/>
          <w:rtl/>
        </w:rPr>
        <w:t>הצעת חוק שירות המדינה (מינויים) (תיקון מס' 20) (הצהרת אמונים למשרת ראש נציגות דיפלומטית או קונסולרית), התשפ"ג–2023</w:t>
      </w:r>
      <w:bookmarkEnd w:id="13236"/>
      <w:bookmarkEnd w:id="13237"/>
      <w:bookmarkEnd w:id="13238"/>
      <w:bookmarkEnd w:id="13239"/>
      <w:bookmarkEnd w:id="13240"/>
      <w:bookmarkEnd w:id="13241"/>
      <w:r>
        <w:rPr>
          <w:rStyle w:val="TagStyle"/>
          <w:rFonts w:hint="cs"/>
          <w:rtl/>
        </w:rPr>
        <w:t xml:space="preserve"> &lt;&lt; הצח &gt;&gt;</w:t>
      </w:r>
      <w:r>
        <w:rPr>
          <w:rFonts w:hint="cs"/>
          <w:rtl/>
        </w:rPr>
        <w:t xml:space="preserve">   </w:t>
      </w:r>
      <w:bookmarkEnd w:id="13235"/>
    </w:p>
    <w:p w:rsidR="00FA4D28" w:rsidRDefault="00FA4D28" w:rsidP="00FA4D28">
      <w:pPr>
        <w:rPr>
          <w:rtl/>
        </w:rPr>
      </w:pPr>
      <w:r>
        <w:rPr>
          <w:rFonts w:hint="cs"/>
          <w:rtl/>
        </w:rPr>
        <w:t>[רשומות (הצעות חוק, חוב' מ/1648).]</w:t>
      </w:r>
    </w:p>
    <w:p w:rsidR="00FA4D28" w:rsidRDefault="00FA4D28" w:rsidP="00FA4D28">
      <w:pPr>
        <w:pStyle w:val="-0"/>
        <w:rPr>
          <w:rtl/>
        </w:rPr>
      </w:pPr>
      <w:r>
        <w:rPr>
          <w:rFonts w:hint="cs"/>
          <w:rtl/>
        </w:rPr>
        <w:t>(קריאה ראשונה)</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847B77">
      <w:pPr>
        <w:rPr>
          <w:rtl/>
        </w:rPr>
      </w:pPr>
      <w:bookmarkStart w:id="13242" w:name="_ETM_Q22_494890"/>
      <w:bookmarkStart w:id="13243" w:name="_ETM_Q22_507420"/>
      <w:bookmarkEnd w:id="13242"/>
      <w:bookmarkEnd w:id="13243"/>
      <w:r>
        <w:rPr>
          <w:rFonts w:hint="cs"/>
          <w:rtl/>
        </w:rPr>
        <w:t>חברי הכנסת, נעבור לסעיף הבא בסדר-היום</w:t>
      </w:r>
      <w:r w:rsidR="00B060FA">
        <w:rPr>
          <w:rFonts w:hint="cs"/>
          <w:rtl/>
        </w:rPr>
        <w:t xml:space="preserve"> </w:t>
      </w:r>
      <w:r w:rsidR="00847B77">
        <w:rPr>
          <w:rFonts w:hint="eastAsia"/>
          <w:rtl/>
        </w:rPr>
        <w:t xml:space="preserve">– </w:t>
      </w:r>
      <w:r>
        <w:rPr>
          <w:rFonts w:hint="cs"/>
          <w:rtl/>
        </w:rPr>
        <w:t xml:space="preserve">הצעת </w:t>
      </w:r>
      <w:bookmarkStart w:id="13244" w:name="_ETM_Q22_510905"/>
      <w:bookmarkEnd w:id="13244"/>
      <w:r>
        <w:rPr>
          <w:rFonts w:hint="cs"/>
          <w:rtl/>
        </w:rPr>
        <w:t xml:space="preserve">חוק מטעם הממשלה </w:t>
      </w:r>
      <w:r w:rsidR="00847B77">
        <w:rPr>
          <w:rFonts w:hint="cs"/>
          <w:rtl/>
        </w:rPr>
        <w:t>ל</w:t>
      </w:r>
      <w:r>
        <w:rPr>
          <w:rFonts w:hint="cs"/>
          <w:rtl/>
        </w:rPr>
        <w:t>קריאה הראשונה</w:t>
      </w:r>
      <w:r w:rsidR="00847B77">
        <w:rPr>
          <w:rFonts w:hint="cs"/>
          <w:rtl/>
        </w:rPr>
        <w:t>,</w:t>
      </w:r>
      <w:r>
        <w:rPr>
          <w:rFonts w:hint="cs"/>
          <w:rtl/>
        </w:rPr>
        <w:t xml:space="preserve"> </w:t>
      </w:r>
      <w:bookmarkStart w:id="13245" w:name="_ETM_Q22_507690"/>
      <w:bookmarkStart w:id="13246" w:name="_ETM_Q22_507839"/>
      <w:bookmarkStart w:id="13247" w:name="_ETM_Q22_508200"/>
      <w:bookmarkStart w:id="13248" w:name="_ETM_Q22_508350"/>
      <w:bookmarkStart w:id="13249" w:name="_ETM_Q22_508619"/>
      <w:bookmarkStart w:id="13250" w:name="_ETM_Q22_509580"/>
      <w:bookmarkStart w:id="13251" w:name="_ETM_Q22_510000"/>
      <w:bookmarkStart w:id="13252" w:name="_ETM_Q22_510330"/>
      <w:bookmarkStart w:id="13253" w:name="_ETM_Q22_510690"/>
      <w:bookmarkStart w:id="13254" w:name="_ETM_Q22_512199"/>
      <w:bookmarkStart w:id="13255" w:name="_ETM_Q22_512710"/>
      <w:bookmarkStart w:id="13256" w:name="_ETM_Q22_513100"/>
      <w:bookmarkEnd w:id="13245"/>
      <w:bookmarkEnd w:id="13246"/>
      <w:bookmarkEnd w:id="13247"/>
      <w:bookmarkEnd w:id="13248"/>
      <w:bookmarkEnd w:id="13249"/>
      <w:bookmarkEnd w:id="13250"/>
      <w:bookmarkEnd w:id="13251"/>
      <w:bookmarkEnd w:id="13252"/>
      <w:bookmarkEnd w:id="13253"/>
      <w:bookmarkEnd w:id="13254"/>
      <w:bookmarkEnd w:id="13255"/>
      <w:bookmarkEnd w:id="13256"/>
      <w:r>
        <w:rPr>
          <w:rFonts w:hint="cs"/>
          <w:rtl/>
        </w:rPr>
        <w:t xml:space="preserve">הצעת </w:t>
      </w:r>
      <w:bookmarkStart w:id="13257" w:name="_ETM_Q22_513430"/>
      <w:bookmarkEnd w:id="13257"/>
      <w:r>
        <w:rPr>
          <w:rFonts w:hint="cs"/>
          <w:rtl/>
        </w:rPr>
        <w:t xml:space="preserve">חוק </w:t>
      </w:r>
      <w:bookmarkStart w:id="13258" w:name="_ETM_Q22_513550"/>
      <w:bookmarkEnd w:id="13258"/>
      <w:r>
        <w:rPr>
          <w:rFonts w:hint="cs"/>
          <w:rtl/>
        </w:rPr>
        <w:t xml:space="preserve">שירות </w:t>
      </w:r>
      <w:bookmarkStart w:id="13259" w:name="_ETM_Q22_513820"/>
      <w:bookmarkEnd w:id="13259"/>
      <w:r>
        <w:rPr>
          <w:rFonts w:hint="cs"/>
          <w:rtl/>
        </w:rPr>
        <w:t>המדינה (מינויים) (תיקון מ</w:t>
      </w:r>
      <w:bookmarkStart w:id="13260" w:name="_ETM_Q22_513243"/>
      <w:bookmarkStart w:id="13261" w:name="_ETM_Q22_514180"/>
      <w:bookmarkStart w:id="13262" w:name="_ETM_Q22_514420"/>
      <w:bookmarkStart w:id="13263" w:name="_ETM_Q22_514690"/>
      <w:bookmarkEnd w:id="13260"/>
      <w:bookmarkEnd w:id="13261"/>
      <w:bookmarkEnd w:id="13262"/>
      <w:bookmarkEnd w:id="13263"/>
      <w:r>
        <w:rPr>
          <w:rFonts w:hint="cs"/>
          <w:rtl/>
        </w:rPr>
        <w:t>ס' 20) (</w:t>
      </w:r>
      <w:bookmarkStart w:id="13264" w:name="_ETM_Q22_515260"/>
      <w:bookmarkEnd w:id="13264"/>
      <w:r>
        <w:rPr>
          <w:rFonts w:hint="cs"/>
          <w:rtl/>
        </w:rPr>
        <w:t xml:space="preserve">הצהרת </w:t>
      </w:r>
      <w:bookmarkStart w:id="13265" w:name="_ETM_Q22_515649"/>
      <w:bookmarkEnd w:id="13265"/>
      <w:r>
        <w:rPr>
          <w:rFonts w:hint="cs"/>
          <w:rtl/>
        </w:rPr>
        <w:t xml:space="preserve">אמונים </w:t>
      </w:r>
      <w:bookmarkStart w:id="13266" w:name="_ETM_Q22_515949"/>
      <w:bookmarkEnd w:id="13266"/>
      <w:r>
        <w:rPr>
          <w:rFonts w:hint="cs"/>
          <w:rtl/>
        </w:rPr>
        <w:t xml:space="preserve">למשרת </w:t>
      </w:r>
      <w:bookmarkStart w:id="13267" w:name="_ETM_Q22_516969"/>
      <w:bookmarkEnd w:id="13267"/>
      <w:r>
        <w:rPr>
          <w:rFonts w:hint="cs"/>
          <w:rtl/>
        </w:rPr>
        <w:t xml:space="preserve">ראש </w:t>
      </w:r>
      <w:bookmarkStart w:id="13268" w:name="_ETM_Q22_517569"/>
      <w:bookmarkEnd w:id="13268"/>
      <w:r>
        <w:rPr>
          <w:rFonts w:hint="cs"/>
          <w:rtl/>
        </w:rPr>
        <w:t xml:space="preserve">נציגות </w:t>
      </w:r>
      <w:bookmarkStart w:id="13269" w:name="_ETM_Q22_518139"/>
      <w:bookmarkEnd w:id="13269"/>
      <w:r>
        <w:rPr>
          <w:rFonts w:hint="cs"/>
          <w:rtl/>
        </w:rPr>
        <w:t xml:space="preserve">דיפלומטית </w:t>
      </w:r>
      <w:bookmarkStart w:id="13270" w:name="_ETM_Q22_518859"/>
      <w:bookmarkEnd w:id="13270"/>
      <w:r>
        <w:rPr>
          <w:rFonts w:hint="cs"/>
          <w:rtl/>
        </w:rPr>
        <w:t xml:space="preserve">או </w:t>
      </w:r>
      <w:bookmarkStart w:id="13271" w:name="_ETM_Q22_519039"/>
      <w:bookmarkEnd w:id="13271"/>
      <w:r>
        <w:rPr>
          <w:rFonts w:hint="cs"/>
          <w:rtl/>
        </w:rPr>
        <w:t xml:space="preserve">קונסולרית), התשפ"ג–2023. </w:t>
      </w:r>
      <w:bookmarkStart w:id="13272" w:name="_ETM_Q22_520339"/>
      <w:bookmarkStart w:id="13273" w:name="_ETM_Q22_521089"/>
      <w:bookmarkStart w:id="13274" w:name="_ETM_Q22_521660"/>
      <w:bookmarkEnd w:id="13272"/>
      <w:bookmarkEnd w:id="13273"/>
      <w:bookmarkEnd w:id="13274"/>
      <w:r>
        <w:rPr>
          <w:rFonts w:hint="cs"/>
          <w:rtl/>
        </w:rPr>
        <w:t xml:space="preserve">אני </w:t>
      </w:r>
      <w:bookmarkStart w:id="13275" w:name="_ETM_Q22_522260"/>
      <w:bookmarkEnd w:id="13275"/>
      <w:r>
        <w:rPr>
          <w:rFonts w:hint="cs"/>
          <w:rtl/>
        </w:rPr>
        <w:t xml:space="preserve">מזמין </w:t>
      </w:r>
      <w:bookmarkStart w:id="13276" w:name="_ETM_Q22_523210"/>
      <w:bookmarkEnd w:id="13276"/>
      <w:r>
        <w:rPr>
          <w:rFonts w:hint="cs"/>
          <w:rtl/>
        </w:rPr>
        <w:t xml:space="preserve">את </w:t>
      </w:r>
      <w:bookmarkStart w:id="13277" w:name="_ETM_Q22_523390"/>
      <w:bookmarkEnd w:id="13277"/>
      <w:r>
        <w:rPr>
          <w:rFonts w:hint="cs"/>
          <w:rtl/>
        </w:rPr>
        <w:t xml:space="preserve">שר </w:t>
      </w:r>
      <w:bookmarkStart w:id="13278" w:name="_ETM_Q22_523750"/>
      <w:bookmarkEnd w:id="13278"/>
      <w:r>
        <w:rPr>
          <w:rFonts w:hint="cs"/>
          <w:rtl/>
        </w:rPr>
        <w:t xml:space="preserve">החוץ </w:t>
      </w:r>
      <w:bookmarkStart w:id="13279" w:name="_ETM_Q22_524620"/>
      <w:bookmarkEnd w:id="13279"/>
      <w:r>
        <w:rPr>
          <w:rFonts w:hint="cs"/>
          <w:rtl/>
        </w:rPr>
        <w:t xml:space="preserve">מר </w:t>
      </w:r>
      <w:bookmarkStart w:id="13280" w:name="_ETM_Q22_524860"/>
      <w:bookmarkEnd w:id="13280"/>
      <w:r>
        <w:rPr>
          <w:rFonts w:hint="cs"/>
          <w:rtl/>
        </w:rPr>
        <w:t xml:space="preserve">אלי </w:t>
      </w:r>
      <w:bookmarkStart w:id="13281" w:name="_ETM_Q22_525070"/>
      <w:bookmarkEnd w:id="13281"/>
      <w:r>
        <w:rPr>
          <w:rFonts w:hint="cs"/>
          <w:rtl/>
        </w:rPr>
        <w:t xml:space="preserve">כהן </w:t>
      </w:r>
      <w:bookmarkStart w:id="13282" w:name="_ETM_Q22_525550"/>
      <w:bookmarkEnd w:id="13282"/>
      <w:r>
        <w:rPr>
          <w:rFonts w:hint="cs"/>
          <w:rtl/>
        </w:rPr>
        <w:t xml:space="preserve">להציג </w:t>
      </w:r>
      <w:bookmarkStart w:id="13283" w:name="_ETM_Q22_526120"/>
      <w:bookmarkEnd w:id="13283"/>
      <w:r>
        <w:rPr>
          <w:rFonts w:hint="cs"/>
          <w:rtl/>
        </w:rPr>
        <w:t xml:space="preserve">את </w:t>
      </w:r>
      <w:bookmarkStart w:id="13284" w:name="_ETM_Q22_526210"/>
      <w:bookmarkEnd w:id="13284"/>
      <w:r>
        <w:rPr>
          <w:rFonts w:hint="cs"/>
          <w:rtl/>
        </w:rPr>
        <w:t xml:space="preserve">הצעת </w:t>
      </w:r>
      <w:bookmarkStart w:id="13285" w:name="_ETM_Q22_526539"/>
      <w:bookmarkEnd w:id="13285"/>
      <w:r>
        <w:rPr>
          <w:rFonts w:hint="cs"/>
          <w:rtl/>
        </w:rPr>
        <w:t xml:space="preserve">החוק, </w:t>
      </w:r>
      <w:bookmarkStart w:id="13286" w:name="_ETM_Q22_526750"/>
      <w:bookmarkEnd w:id="13286"/>
      <w:r>
        <w:rPr>
          <w:rFonts w:hint="cs"/>
          <w:rtl/>
        </w:rPr>
        <w:t xml:space="preserve">בבקשה. עשר </w:t>
      </w:r>
      <w:bookmarkStart w:id="13287" w:name="_ETM_Q22_532480"/>
      <w:bookmarkStart w:id="13288" w:name="_ETM_Q22_532720"/>
      <w:bookmarkEnd w:id="13287"/>
      <w:bookmarkEnd w:id="13288"/>
      <w:r>
        <w:rPr>
          <w:rFonts w:hint="cs"/>
          <w:rtl/>
        </w:rPr>
        <w:t xml:space="preserve">דקות </w:t>
      </w:r>
      <w:bookmarkStart w:id="13289" w:name="_ETM_Q22_532960"/>
      <w:bookmarkEnd w:id="13289"/>
      <w:r>
        <w:rPr>
          <w:rFonts w:hint="cs"/>
          <w:rtl/>
        </w:rPr>
        <w:t xml:space="preserve">לרשותך, </w:t>
      </w:r>
      <w:bookmarkStart w:id="13290" w:name="_ETM_Q22_533350"/>
      <w:bookmarkEnd w:id="13290"/>
      <w:r>
        <w:rPr>
          <w:rFonts w:hint="cs"/>
          <w:rtl/>
        </w:rPr>
        <w:t>אדוני. רשימת הדוברים נעולה.</w:t>
      </w:r>
    </w:p>
    <w:p w:rsidR="00FA4D28" w:rsidRDefault="00FA4D28" w:rsidP="00FA4D28">
      <w:pPr>
        <w:rPr>
          <w:rtl/>
        </w:rPr>
      </w:pPr>
      <w:bookmarkStart w:id="13291" w:name="_ETM_Q22_538585"/>
      <w:bookmarkStart w:id="13292" w:name="_ETM_Q22_538699"/>
      <w:bookmarkEnd w:id="13291"/>
      <w:bookmarkEnd w:id="13292"/>
    </w:p>
    <w:p w:rsidR="00FA4D28" w:rsidRDefault="00FA4D28" w:rsidP="00FA4D28">
      <w:pPr>
        <w:pStyle w:val="a5"/>
        <w:keepNext/>
        <w:rPr>
          <w:rtl/>
        </w:rPr>
      </w:pPr>
      <w:bookmarkStart w:id="13293" w:name="ET_speaker_6440_16"/>
      <w:r>
        <w:rPr>
          <w:rStyle w:val="TagStyle"/>
          <w:rFonts w:hint="cs"/>
          <w:rtl/>
        </w:rPr>
        <w:t xml:space="preserve"> &lt;&lt; דובר &gt;&gt; </w:t>
      </w:r>
      <w:bookmarkStart w:id="13294" w:name="_Toc141713691"/>
      <w:bookmarkStart w:id="13295" w:name="_Toc141653708"/>
      <w:bookmarkStart w:id="13296" w:name="_Toc141653563"/>
      <w:bookmarkStart w:id="13297" w:name="_Toc141653418"/>
      <w:bookmarkStart w:id="13298" w:name="_Toc141653273"/>
      <w:bookmarkStart w:id="13299" w:name="_Toc141653128"/>
      <w:r>
        <w:rPr>
          <w:rFonts w:hint="cs"/>
          <w:rtl/>
        </w:rPr>
        <w:t>שר החוץ אלי כהן:</w:t>
      </w:r>
      <w:bookmarkEnd w:id="13294"/>
      <w:bookmarkEnd w:id="13295"/>
      <w:bookmarkEnd w:id="13296"/>
      <w:bookmarkEnd w:id="13297"/>
      <w:bookmarkEnd w:id="13298"/>
      <w:bookmarkEnd w:id="13299"/>
      <w:r>
        <w:rPr>
          <w:rStyle w:val="TagStyle"/>
          <w:rFonts w:hint="cs"/>
          <w:rtl/>
        </w:rPr>
        <w:t xml:space="preserve"> &lt;&lt; דובר &gt;&gt;</w:t>
      </w:r>
      <w:r>
        <w:rPr>
          <w:rFonts w:hint="cs"/>
          <w:rtl/>
        </w:rPr>
        <w:t xml:space="preserve">   </w:t>
      </w:r>
      <w:bookmarkEnd w:id="13293"/>
    </w:p>
    <w:p w:rsidR="00FA4D28" w:rsidRDefault="00FA4D28" w:rsidP="00B060FA">
      <w:pPr>
        <w:rPr>
          <w:rtl/>
        </w:rPr>
      </w:pPr>
    </w:p>
    <w:p w:rsidR="00FA4D28" w:rsidRDefault="00FA4D28" w:rsidP="00847B77">
      <w:pPr>
        <w:rPr>
          <w:rtl/>
        </w:rPr>
      </w:pPr>
      <w:bookmarkStart w:id="13300" w:name="_ETM_Q22_543576"/>
      <w:bookmarkStart w:id="13301" w:name="_ETM_Q22_538750"/>
      <w:bookmarkStart w:id="13302" w:name="_ETM_Q22_538820"/>
      <w:bookmarkStart w:id="13303" w:name="_ETM_Q22_541529"/>
      <w:bookmarkStart w:id="13304" w:name="_ETM_Q22_541979"/>
      <w:bookmarkStart w:id="13305" w:name="_ETM_Q22_542339"/>
      <w:bookmarkStart w:id="13306" w:name="_ETM_Q22_545890"/>
      <w:bookmarkEnd w:id="13300"/>
      <w:bookmarkEnd w:id="13301"/>
      <w:bookmarkEnd w:id="13302"/>
      <w:bookmarkEnd w:id="13303"/>
      <w:bookmarkEnd w:id="13304"/>
      <w:bookmarkEnd w:id="13305"/>
      <w:bookmarkEnd w:id="13306"/>
      <w:r>
        <w:rPr>
          <w:rFonts w:hint="cs"/>
          <w:rtl/>
        </w:rPr>
        <w:t xml:space="preserve">אדוני </w:t>
      </w:r>
      <w:bookmarkStart w:id="13307" w:name="_ETM_Q22_546250"/>
      <w:bookmarkEnd w:id="13307"/>
      <w:r>
        <w:rPr>
          <w:rFonts w:hint="cs"/>
          <w:rtl/>
        </w:rPr>
        <w:t xml:space="preserve">היושב-ראש, </w:t>
      </w:r>
      <w:bookmarkStart w:id="13308" w:name="_ETM_Q22_546910"/>
      <w:bookmarkEnd w:id="13308"/>
      <w:r>
        <w:rPr>
          <w:rFonts w:hint="cs"/>
          <w:rtl/>
        </w:rPr>
        <w:t xml:space="preserve">חבריי </w:t>
      </w:r>
      <w:bookmarkStart w:id="13309" w:name="_ETM_Q22_547300"/>
      <w:bookmarkEnd w:id="13309"/>
      <w:r>
        <w:rPr>
          <w:rFonts w:hint="cs"/>
          <w:rtl/>
        </w:rPr>
        <w:t xml:space="preserve">חברי </w:t>
      </w:r>
      <w:bookmarkStart w:id="13310" w:name="_ETM_Q22_547600"/>
      <w:bookmarkEnd w:id="13310"/>
      <w:r>
        <w:rPr>
          <w:rFonts w:hint="cs"/>
          <w:rtl/>
        </w:rPr>
        <w:t xml:space="preserve">הכנסת, </w:t>
      </w:r>
      <w:bookmarkStart w:id="13311" w:name="_ETM_Q22_548529"/>
      <w:bookmarkEnd w:id="13311"/>
      <w:r>
        <w:rPr>
          <w:rFonts w:hint="cs"/>
          <w:rtl/>
        </w:rPr>
        <w:t xml:space="preserve">אני </w:t>
      </w:r>
      <w:bookmarkStart w:id="13312" w:name="_ETM_Q22_548860"/>
      <w:bookmarkEnd w:id="13312"/>
      <w:r>
        <w:rPr>
          <w:rFonts w:hint="cs"/>
          <w:rtl/>
        </w:rPr>
        <w:t xml:space="preserve">גאה </w:t>
      </w:r>
      <w:bookmarkStart w:id="13313" w:name="_ETM_Q22_549189"/>
      <w:bookmarkEnd w:id="13313"/>
      <w:r>
        <w:rPr>
          <w:rFonts w:hint="cs"/>
          <w:rtl/>
        </w:rPr>
        <w:t xml:space="preserve">היום </w:t>
      </w:r>
      <w:bookmarkStart w:id="13314" w:name="_ETM_Q22_549549"/>
      <w:bookmarkEnd w:id="13314"/>
      <w:r>
        <w:rPr>
          <w:rFonts w:hint="cs"/>
          <w:rtl/>
        </w:rPr>
        <w:t xml:space="preserve">להביא </w:t>
      </w:r>
      <w:bookmarkStart w:id="13315" w:name="_ETM_Q22_550589"/>
      <w:bookmarkEnd w:id="13315"/>
      <w:r>
        <w:rPr>
          <w:rFonts w:hint="cs"/>
          <w:rtl/>
        </w:rPr>
        <w:t xml:space="preserve">כאן </w:t>
      </w:r>
      <w:bookmarkStart w:id="13316" w:name="_ETM_Q22_550979"/>
      <w:bookmarkEnd w:id="13316"/>
      <w:r>
        <w:rPr>
          <w:rFonts w:hint="cs"/>
          <w:rtl/>
        </w:rPr>
        <w:t xml:space="preserve">להצבעה </w:t>
      </w:r>
      <w:bookmarkStart w:id="13317" w:name="_ETM_Q22_551550"/>
      <w:bookmarkEnd w:id="13317"/>
      <w:r>
        <w:rPr>
          <w:rFonts w:hint="cs"/>
          <w:rtl/>
        </w:rPr>
        <w:t xml:space="preserve">במליאה </w:t>
      </w:r>
      <w:bookmarkStart w:id="13318" w:name="_ETM_Q22_552210"/>
      <w:bookmarkEnd w:id="13318"/>
      <w:r>
        <w:rPr>
          <w:rFonts w:hint="cs"/>
          <w:rtl/>
        </w:rPr>
        <w:t xml:space="preserve">את </w:t>
      </w:r>
      <w:bookmarkStart w:id="13319" w:name="_ETM_Q22_552390"/>
      <w:bookmarkEnd w:id="13319"/>
      <w:r>
        <w:rPr>
          <w:rFonts w:hint="cs"/>
          <w:rtl/>
        </w:rPr>
        <w:t xml:space="preserve">הצעת </w:t>
      </w:r>
      <w:bookmarkStart w:id="13320" w:name="_ETM_Q22_552839"/>
      <w:bookmarkEnd w:id="13320"/>
      <w:r>
        <w:rPr>
          <w:rFonts w:hint="cs"/>
          <w:rtl/>
        </w:rPr>
        <w:t xml:space="preserve">חוק </w:t>
      </w:r>
      <w:bookmarkStart w:id="13321" w:name="_ETM_Q22_553110"/>
      <w:bookmarkEnd w:id="13321"/>
      <w:r>
        <w:rPr>
          <w:rFonts w:hint="cs"/>
          <w:rtl/>
        </w:rPr>
        <w:t xml:space="preserve">שירות </w:t>
      </w:r>
      <w:bookmarkStart w:id="13322" w:name="_ETM_Q22_553470"/>
      <w:bookmarkEnd w:id="13322"/>
      <w:r>
        <w:rPr>
          <w:rFonts w:hint="cs"/>
          <w:rtl/>
        </w:rPr>
        <w:t xml:space="preserve">המדינה </w:t>
      </w:r>
      <w:bookmarkStart w:id="13323" w:name="_ETM_Q22_553890"/>
      <w:bookmarkEnd w:id="13323"/>
      <w:r>
        <w:rPr>
          <w:rFonts w:hint="cs"/>
          <w:rtl/>
        </w:rPr>
        <w:t xml:space="preserve">(מינויים) </w:t>
      </w:r>
      <w:bookmarkStart w:id="13324" w:name="_ETM_Q22_554820"/>
      <w:bookmarkEnd w:id="13324"/>
      <w:r>
        <w:rPr>
          <w:rFonts w:hint="cs"/>
          <w:rtl/>
        </w:rPr>
        <w:t xml:space="preserve">(הצהרת </w:t>
      </w:r>
      <w:bookmarkStart w:id="13325" w:name="_ETM_Q22_555390"/>
      <w:bookmarkEnd w:id="13325"/>
      <w:r>
        <w:rPr>
          <w:rFonts w:hint="cs"/>
          <w:rtl/>
        </w:rPr>
        <w:t xml:space="preserve">אמונים </w:t>
      </w:r>
      <w:bookmarkStart w:id="13326" w:name="_ETM_Q22_555839"/>
      <w:bookmarkEnd w:id="13326"/>
      <w:r>
        <w:rPr>
          <w:rFonts w:hint="cs"/>
          <w:rtl/>
        </w:rPr>
        <w:t xml:space="preserve">למשרת </w:t>
      </w:r>
      <w:bookmarkStart w:id="13327" w:name="_ETM_Q22_556350"/>
      <w:bookmarkEnd w:id="13327"/>
      <w:r>
        <w:rPr>
          <w:rFonts w:hint="cs"/>
          <w:rtl/>
        </w:rPr>
        <w:t xml:space="preserve">ראש </w:t>
      </w:r>
      <w:bookmarkStart w:id="13328" w:name="_ETM_Q22_556710"/>
      <w:bookmarkEnd w:id="13328"/>
      <w:r>
        <w:rPr>
          <w:rFonts w:hint="cs"/>
          <w:rtl/>
        </w:rPr>
        <w:t xml:space="preserve">נציגות </w:t>
      </w:r>
      <w:bookmarkStart w:id="13329" w:name="_ETM_Q22_557339"/>
      <w:bookmarkEnd w:id="13329"/>
      <w:r>
        <w:rPr>
          <w:rFonts w:hint="cs"/>
          <w:rtl/>
        </w:rPr>
        <w:t xml:space="preserve">דיפלומטית </w:t>
      </w:r>
      <w:bookmarkStart w:id="13330" w:name="_ETM_Q22_558000"/>
      <w:bookmarkEnd w:id="13330"/>
      <w:r>
        <w:rPr>
          <w:rFonts w:hint="cs"/>
          <w:rtl/>
        </w:rPr>
        <w:t xml:space="preserve">או </w:t>
      </w:r>
      <w:bookmarkStart w:id="13331" w:name="_ETM_Q22_558736"/>
      <w:bookmarkEnd w:id="13331"/>
      <w:r>
        <w:rPr>
          <w:rFonts w:hint="cs"/>
          <w:rtl/>
        </w:rPr>
        <w:t xml:space="preserve">קונסולרית). </w:t>
      </w:r>
      <w:bookmarkStart w:id="13332" w:name="_ETM_Q22_559686"/>
      <w:bookmarkStart w:id="13333" w:name="_ETM_Q22_559795"/>
      <w:bookmarkStart w:id="13334" w:name="_ETM_Q22_559840"/>
      <w:bookmarkStart w:id="13335" w:name="_ETM_Q22_559918"/>
      <w:bookmarkStart w:id="13336" w:name="_ETM_Q22_559400"/>
      <w:bookmarkEnd w:id="13332"/>
      <w:bookmarkEnd w:id="13333"/>
      <w:bookmarkEnd w:id="13334"/>
      <w:bookmarkEnd w:id="13335"/>
      <w:bookmarkEnd w:id="13336"/>
      <w:r>
        <w:rPr>
          <w:rFonts w:hint="cs"/>
          <w:rtl/>
        </w:rPr>
        <w:t xml:space="preserve">בהתאם </w:t>
      </w:r>
      <w:bookmarkStart w:id="13337" w:name="_ETM_Q22_559940"/>
      <w:bookmarkEnd w:id="13337"/>
      <w:r>
        <w:rPr>
          <w:rFonts w:hint="cs"/>
          <w:rtl/>
        </w:rPr>
        <w:t xml:space="preserve">להצעת </w:t>
      </w:r>
      <w:bookmarkStart w:id="13338" w:name="_ETM_Q22_560510"/>
      <w:bookmarkEnd w:id="13338"/>
      <w:r>
        <w:rPr>
          <w:rFonts w:hint="cs"/>
          <w:rtl/>
        </w:rPr>
        <w:t xml:space="preserve">החוק, </w:t>
      </w:r>
      <w:bookmarkStart w:id="13339" w:name="_ETM_Q22_562130"/>
      <w:bookmarkEnd w:id="13339"/>
      <w:r>
        <w:rPr>
          <w:rFonts w:hint="cs"/>
          <w:rtl/>
        </w:rPr>
        <w:t xml:space="preserve">נקבע </w:t>
      </w:r>
      <w:bookmarkStart w:id="13340" w:name="_ETM_Q22_562909"/>
      <w:bookmarkEnd w:id="13340"/>
      <w:r>
        <w:rPr>
          <w:rFonts w:hint="cs"/>
          <w:rtl/>
        </w:rPr>
        <w:t xml:space="preserve">שכל </w:t>
      </w:r>
      <w:bookmarkStart w:id="13341" w:name="_ETM_Q22_563390"/>
      <w:bookmarkEnd w:id="13341"/>
      <w:r>
        <w:rPr>
          <w:rFonts w:hint="cs"/>
          <w:rtl/>
        </w:rPr>
        <w:t xml:space="preserve">מי </w:t>
      </w:r>
      <w:bookmarkStart w:id="13342" w:name="_ETM_Q22_563689"/>
      <w:bookmarkEnd w:id="13342"/>
      <w:r>
        <w:rPr>
          <w:rFonts w:hint="cs"/>
          <w:rtl/>
        </w:rPr>
        <w:t xml:space="preserve">שימונה </w:t>
      </w:r>
      <w:bookmarkStart w:id="13343" w:name="_ETM_Q22_565130"/>
      <w:bookmarkEnd w:id="13343"/>
      <w:r>
        <w:rPr>
          <w:rFonts w:hint="cs"/>
          <w:rtl/>
        </w:rPr>
        <w:t xml:space="preserve">לראש </w:t>
      </w:r>
      <w:bookmarkStart w:id="13344" w:name="_ETM_Q22_565580"/>
      <w:bookmarkEnd w:id="13344"/>
      <w:r>
        <w:rPr>
          <w:rFonts w:hint="cs"/>
          <w:rtl/>
        </w:rPr>
        <w:t xml:space="preserve">נציגות </w:t>
      </w:r>
      <w:bookmarkStart w:id="13345" w:name="_ETM_Q22_566089"/>
      <w:bookmarkEnd w:id="13345"/>
      <w:r>
        <w:rPr>
          <w:rFonts w:hint="cs"/>
          <w:rtl/>
        </w:rPr>
        <w:t>דיפלומטית,</w:t>
      </w:r>
      <w:bookmarkStart w:id="13346" w:name="_ETM_Q22_567020"/>
      <w:bookmarkEnd w:id="13346"/>
      <w:r>
        <w:rPr>
          <w:rFonts w:hint="cs"/>
          <w:rtl/>
        </w:rPr>
        <w:t xml:space="preserve"> בין </w:t>
      </w:r>
      <w:bookmarkStart w:id="13347" w:name="_ETM_Q22_567350"/>
      <w:bookmarkEnd w:id="13347"/>
      <w:r w:rsidR="00847B77">
        <w:rPr>
          <w:rFonts w:hint="cs"/>
          <w:rtl/>
        </w:rPr>
        <w:t>ש</w:t>
      </w:r>
      <w:r>
        <w:rPr>
          <w:rFonts w:hint="cs"/>
          <w:rtl/>
        </w:rPr>
        <w:t xml:space="preserve">הוא </w:t>
      </w:r>
      <w:bookmarkStart w:id="13348" w:name="_ETM_Q22_568250"/>
      <w:bookmarkEnd w:id="13348"/>
      <w:r>
        <w:rPr>
          <w:rFonts w:hint="cs"/>
          <w:rtl/>
        </w:rPr>
        <w:t xml:space="preserve">ימונה </w:t>
      </w:r>
      <w:bookmarkStart w:id="13349" w:name="_ETM_Q22_568670"/>
      <w:bookmarkEnd w:id="13349"/>
      <w:r>
        <w:rPr>
          <w:rFonts w:hint="cs"/>
          <w:rtl/>
        </w:rPr>
        <w:t xml:space="preserve">לשגריר </w:t>
      </w:r>
      <w:bookmarkStart w:id="13350" w:name="_ETM_Q22_569589"/>
      <w:bookmarkEnd w:id="13350"/>
      <w:r>
        <w:rPr>
          <w:rFonts w:hint="cs"/>
          <w:rtl/>
        </w:rPr>
        <w:t xml:space="preserve">או </w:t>
      </w:r>
      <w:bookmarkStart w:id="13351" w:name="_ETM_Q22_569770"/>
      <w:bookmarkEnd w:id="13351"/>
      <w:r w:rsidR="00847B77">
        <w:rPr>
          <w:rFonts w:hint="cs"/>
          <w:rtl/>
        </w:rPr>
        <w:t>ל</w:t>
      </w:r>
      <w:r>
        <w:rPr>
          <w:rFonts w:hint="cs"/>
          <w:rtl/>
        </w:rPr>
        <w:t>קונסול,</w:t>
      </w:r>
      <w:bookmarkStart w:id="13352" w:name="_ETM_Q22_570899"/>
      <w:bookmarkEnd w:id="13352"/>
      <w:r>
        <w:rPr>
          <w:rFonts w:hint="cs"/>
          <w:rtl/>
        </w:rPr>
        <w:t xml:space="preserve"> לפני </w:t>
      </w:r>
      <w:bookmarkStart w:id="13353" w:name="_ETM_Q22_571259"/>
      <w:bookmarkEnd w:id="13353"/>
      <w:r>
        <w:rPr>
          <w:rFonts w:hint="cs"/>
          <w:rtl/>
        </w:rPr>
        <w:t xml:space="preserve">שיימסר לו </w:t>
      </w:r>
      <w:bookmarkStart w:id="13354" w:name="_ETM_Q22_571469"/>
      <w:bookmarkStart w:id="13355" w:name="_ETM_Q22_571920"/>
      <w:bookmarkEnd w:id="13354"/>
      <w:bookmarkEnd w:id="13355"/>
      <w:r>
        <w:rPr>
          <w:rFonts w:hint="cs"/>
          <w:rtl/>
        </w:rPr>
        <w:t xml:space="preserve">כתב </w:t>
      </w:r>
      <w:bookmarkStart w:id="13356" w:name="_ETM_Q22_572279"/>
      <w:bookmarkEnd w:id="13356"/>
      <w:r>
        <w:rPr>
          <w:rFonts w:hint="cs"/>
          <w:rtl/>
        </w:rPr>
        <w:t>המינוי</w:t>
      </w:r>
      <w:r w:rsidR="00847B77">
        <w:rPr>
          <w:rFonts w:hint="cs"/>
          <w:rtl/>
        </w:rPr>
        <w:t>, הוא</w:t>
      </w:r>
      <w:r>
        <w:rPr>
          <w:rFonts w:hint="cs"/>
          <w:rtl/>
        </w:rPr>
        <w:t xml:space="preserve"> </w:t>
      </w:r>
      <w:bookmarkStart w:id="13357" w:name="_ETM_Q22_573350"/>
      <w:bookmarkEnd w:id="13357"/>
      <w:r>
        <w:rPr>
          <w:rFonts w:hint="cs"/>
          <w:rtl/>
        </w:rPr>
        <w:t xml:space="preserve">יתחייב </w:t>
      </w:r>
      <w:bookmarkStart w:id="13358" w:name="_ETM_Q22_574600"/>
      <w:bookmarkEnd w:id="13358"/>
      <w:r>
        <w:rPr>
          <w:rFonts w:hint="cs"/>
          <w:rtl/>
        </w:rPr>
        <w:t xml:space="preserve">לשמור </w:t>
      </w:r>
      <w:bookmarkStart w:id="13359" w:name="_ETM_Q22_575470"/>
      <w:bookmarkEnd w:id="13359"/>
      <w:r>
        <w:rPr>
          <w:rFonts w:hint="cs"/>
          <w:rtl/>
        </w:rPr>
        <w:t xml:space="preserve">אמונים </w:t>
      </w:r>
      <w:bookmarkStart w:id="13360" w:name="_ETM_Q22_576410"/>
      <w:bookmarkEnd w:id="13360"/>
      <w:r>
        <w:rPr>
          <w:rFonts w:hint="cs"/>
          <w:rtl/>
        </w:rPr>
        <w:t xml:space="preserve">למדינת </w:t>
      </w:r>
      <w:bookmarkStart w:id="13361" w:name="_ETM_Q22_577130"/>
      <w:bookmarkEnd w:id="13361"/>
      <w:r>
        <w:rPr>
          <w:rFonts w:hint="cs"/>
          <w:rtl/>
        </w:rPr>
        <w:t xml:space="preserve">ישראל </w:t>
      </w:r>
      <w:bookmarkStart w:id="13362" w:name="_ETM_Q22_578000"/>
      <w:bookmarkEnd w:id="13362"/>
      <w:r>
        <w:rPr>
          <w:rFonts w:hint="cs"/>
          <w:rtl/>
        </w:rPr>
        <w:t xml:space="preserve">כמדינה </w:t>
      </w:r>
      <w:bookmarkStart w:id="13363" w:name="_ETM_Q22_578660"/>
      <w:bookmarkEnd w:id="13363"/>
      <w:r>
        <w:rPr>
          <w:rFonts w:hint="cs"/>
          <w:rtl/>
        </w:rPr>
        <w:t xml:space="preserve">יהודית </w:t>
      </w:r>
      <w:bookmarkStart w:id="13364" w:name="_ETM_Q22_579470"/>
      <w:bookmarkEnd w:id="13364"/>
      <w:r>
        <w:rPr>
          <w:rFonts w:hint="cs"/>
          <w:rtl/>
        </w:rPr>
        <w:t>ודמוקרטית.</w:t>
      </w:r>
    </w:p>
    <w:p w:rsidR="00FA4D28" w:rsidRDefault="00FA4D28" w:rsidP="00FA4D28">
      <w:pPr>
        <w:rPr>
          <w:rtl/>
        </w:rPr>
      </w:pPr>
    </w:p>
    <w:p w:rsidR="00FA4D28" w:rsidRDefault="00FA4D28" w:rsidP="00FA4D28">
      <w:pPr>
        <w:pStyle w:val="af7"/>
        <w:keepNext/>
        <w:rPr>
          <w:rtl/>
        </w:rPr>
      </w:pPr>
      <w:bookmarkStart w:id="13365" w:name="ET_interruption_6156_17"/>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13365"/>
    </w:p>
    <w:p w:rsidR="00FA4D28" w:rsidRDefault="00FA4D28" w:rsidP="00B060FA">
      <w:pPr>
        <w:rPr>
          <w:rtl/>
        </w:rPr>
      </w:pPr>
    </w:p>
    <w:p w:rsidR="00FA4D28" w:rsidRDefault="00B060FA" w:rsidP="00B060FA">
      <w:pPr>
        <w:rPr>
          <w:rtl/>
        </w:rPr>
      </w:pPr>
      <w:bookmarkStart w:id="13366" w:name="_ETM_Q22_580554"/>
      <w:bookmarkEnd w:id="13366"/>
      <w:r>
        <w:rPr>
          <w:rFonts w:hint="cs"/>
          <w:rtl/>
        </w:rPr>
        <w:t>– – –</w:t>
      </w:r>
    </w:p>
    <w:p w:rsidR="00FA4D28" w:rsidRDefault="00FA4D28" w:rsidP="00FA4D28">
      <w:pPr>
        <w:rPr>
          <w:rtl/>
        </w:rPr>
      </w:pPr>
      <w:bookmarkStart w:id="13367" w:name="_ETM_Q22_580881"/>
      <w:bookmarkStart w:id="13368" w:name="_ETM_Q22_580957"/>
      <w:bookmarkEnd w:id="13367"/>
      <w:bookmarkEnd w:id="13368"/>
    </w:p>
    <w:p w:rsidR="00FA4D28" w:rsidRDefault="00FA4D28" w:rsidP="00FA4D28">
      <w:pPr>
        <w:pStyle w:val="-"/>
        <w:keepNext/>
        <w:rPr>
          <w:rtl/>
        </w:rPr>
      </w:pPr>
      <w:bookmarkStart w:id="13369" w:name="ET_speakercontinue_6440_18"/>
      <w:r>
        <w:rPr>
          <w:rStyle w:val="TagStyle"/>
          <w:rFonts w:hint="cs"/>
          <w:rtl/>
        </w:rPr>
        <w:t xml:space="preserve"> &lt;&lt; דובר_המשך &gt;&gt; </w:t>
      </w:r>
      <w:r>
        <w:rPr>
          <w:rFonts w:hint="cs"/>
          <w:rtl/>
        </w:rPr>
        <w:t>שר החוץ אלי כהן:</w:t>
      </w:r>
      <w:r>
        <w:rPr>
          <w:rStyle w:val="TagStyle"/>
          <w:rtl/>
        </w:rPr>
        <w:t xml:space="preserve"> &lt;&lt; דובר_המשך &gt;&gt;</w:t>
      </w:r>
      <w:r>
        <w:rPr>
          <w:rFonts w:hint="cs"/>
          <w:rtl/>
        </w:rPr>
        <w:t xml:space="preserve">   </w:t>
      </w:r>
      <w:bookmarkEnd w:id="13369"/>
    </w:p>
    <w:p w:rsidR="00FA4D28" w:rsidRDefault="00FA4D28" w:rsidP="00B060FA">
      <w:pPr>
        <w:rPr>
          <w:rtl/>
        </w:rPr>
      </w:pPr>
    </w:p>
    <w:p w:rsidR="00FA4D28" w:rsidRDefault="00FA4D28" w:rsidP="00847B77">
      <w:pPr>
        <w:rPr>
          <w:rtl/>
        </w:rPr>
      </w:pPr>
      <w:bookmarkStart w:id="13370" w:name="_ETM_Q22_581767"/>
      <w:bookmarkStart w:id="13371" w:name="_ETM_Q22_581710"/>
      <w:bookmarkEnd w:id="13370"/>
      <w:bookmarkEnd w:id="13371"/>
      <w:r>
        <w:rPr>
          <w:rFonts w:hint="cs"/>
          <w:rtl/>
        </w:rPr>
        <w:t xml:space="preserve">אני </w:t>
      </w:r>
      <w:bookmarkStart w:id="13372" w:name="_ETM_Q22_583319"/>
      <w:bookmarkEnd w:id="13372"/>
      <w:r>
        <w:rPr>
          <w:rFonts w:hint="cs"/>
          <w:rtl/>
        </w:rPr>
        <w:t xml:space="preserve">רוצה </w:t>
      </w:r>
      <w:bookmarkStart w:id="13373" w:name="_ETM_Q22_583679"/>
      <w:bookmarkEnd w:id="13373"/>
      <w:r>
        <w:rPr>
          <w:rFonts w:hint="cs"/>
          <w:rtl/>
        </w:rPr>
        <w:t xml:space="preserve">לומר </w:t>
      </w:r>
      <w:bookmarkStart w:id="13374" w:name="_ETM_Q22_584789"/>
      <w:bookmarkEnd w:id="13374"/>
      <w:r>
        <w:rPr>
          <w:rFonts w:hint="cs"/>
          <w:rtl/>
        </w:rPr>
        <w:t>ש</w:t>
      </w:r>
      <w:bookmarkStart w:id="13375" w:name="_ETM_Q22_585329"/>
      <w:bookmarkEnd w:id="13375"/>
      <w:r>
        <w:rPr>
          <w:rFonts w:hint="cs"/>
          <w:rtl/>
        </w:rPr>
        <w:t xml:space="preserve">הוראה </w:t>
      </w:r>
      <w:bookmarkStart w:id="13376" w:name="_ETM_Q22_585689"/>
      <w:bookmarkEnd w:id="13376"/>
      <w:r>
        <w:rPr>
          <w:rFonts w:hint="cs"/>
          <w:rtl/>
        </w:rPr>
        <w:t xml:space="preserve">כזאת </w:t>
      </w:r>
      <w:bookmarkStart w:id="13377" w:name="_ETM_Q22_586770"/>
      <w:bookmarkEnd w:id="13377"/>
      <w:r>
        <w:rPr>
          <w:rFonts w:hint="cs"/>
          <w:rtl/>
        </w:rPr>
        <w:t xml:space="preserve">קיימת </w:t>
      </w:r>
      <w:bookmarkStart w:id="13378" w:name="_ETM_Q22_587130"/>
      <w:bookmarkEnd w:id="13378"/>
      <w:r>
        <w:rPr>
          <w:rFonts w:hint="cs"/>
          <w:rtl/>
        </w:rPr>
        <w:t xml:space="preserve">גם </w:t>
      </w:r>
      <w:bookmarkStart w:id="13379" w:name="_ETM_Q22_587339"/>
      <w:bookmarkEnd w:id="13379"/>
      <w:r>
        <w:rPr>
          <w:rFonts w:hint="cs"/>
          <w:rtl/>
        </w:rPr>
        <w:t xml:space="preserve">לגבי </w:t>
      </w:r>
      <w:bookmarkStart w:id="13380" w:name="_ETM_Q22_587670"/>
      <w:bookmarkEnd w:id="13380"/>
      <w:r>
        <w:rPr>
          <w:rFonts w:hint="cs"/>
          <w:rtl/>
        </w:rPr>
        <w:t xml:space="preserve">בעלי </w:t>
      </w:r>
      <w:bookmarkStart w:id="13381" w:name="_ETM_Q22_587999"/>
      <w:bookmarkEnd w:id="13381"/>
      <w:r>
        <w:rPr>
          <w:rFonts w:hint="cs"/>
          <w:rtl/>
        </w:rPr>
        <w:t xml:space="preserve">תפקידים </w:t>
      </w:r>
      <w:bookmarkStart w:id="13382" w:name="_ETM_Q22_589049"/>
      <w:bookmarkEnd w:id="13382"/>
      <w:r>
        <w:rPr>
          <w:rFonts w:hint="cs"/>
          <w:rtl/>
        </w:rPr>
        <w:t xml:space="preserve">כמו </w:t>
      </w:r>
      <w:bookmarkStart w:id="13383" w:name="_ETM_Q22_589229"/>
      <w:bookmarkEnd w:id="13383"/>
      <w:r>
        <w:rPr>
          <w:rFonts w:hint="cs"/>
          <w:rtl/>
        </w:rPr>
        <w:t xml:space="preserve">נשיא </w:t>
      </w:r>
      <w:bookmarkStart w:id="13384" w:name="_ETM_Q22_589529"/>
      <w:bookmarkEnd w:id="13384"/>
      <w:r>
        <w:rPr>
          <w:rFonts w:hint="cs"/>
          <w:rtl/>
        </w:rPr>
        <w:t xml:space="preserve">המדינה, </w:t>
      </w:r>
      <w:bookmarkStart w:id="13385" w:name="_ETM_Q22_590039"/>
      <w:bookmarkEnd w:id="13385"/>
      <w:r>
        <w:rPr>
          <w:rFonts w:hint="cs"/>
          <w:rtl/>
        </w:rPr>
        <w:t xml:space="preserve">שרי </w:t>
      </w:r>
      <w:bookmarkStart w:id="13386" w:name="_ETM_Q22_590339"/>
      <w:bookmarkEnd w:id="13386"/>
      <w:r>
        <w:rPr>
          <w:rFonts w:hint="cs"/>
          <w:rtl/>
        </w:rPr>
        <w:t xml:space="preserve">ממשלה, </w:t>
      </w:r>
      <w:bookmarkStart w:id="13387" w:name="_ETM_Q22_590939"/>
      <w:bookmarkEnd w:id="13387"/>
      <w:r>
        <w:rPr>
          <w:rFonts w:hint="cs"/>
          <w:rtl/>
        </w:rPr>
        <w:t xml:space="preserve">חברי </w:t>
      </w:r>
      <w:bookmarkStart w:id="13388" w:name="_ETM_Q22_591240"/>
      <w:bookmarkEnd w:id="13388"/>
      <w:r>
        <w:rPr>
          <w:rFonts w:hint="cs"/>
          <w:rtl/>
        </w:rPr>
        <w:t xml:space="preserve">הכנסת </w:t>
      </w:r>
      <w:bookmarkStart w:id="13389" w:name="_ETM_Q22_591719"/>
      <w:bookmarkEnd w:id="13389"/>
      <w:r>
        <w:rPr>
          <w:rFonts w:hint="cs"/>
          <w:rtl/>
        </w:rPr>
        <w:t xml:space="preserve">ומבקר </w:t>
      </w:r>
      <w:bookmarkStart w:id="13390" w:name="_ETM_Q22_592229"/>
      <w:bookmarkEnd w:id="13390"/>
      <w:r>
        <w:rPr>
          <w:rFonts w:hint="cs"/>
          <w:rtl/>
        </w:rPr>
        <w:t>המדינה.</w:t>
      </w:r>
      <w:bookmarkStart w:id="13391" w:name="_ETM_Q22_594721"/>
      <w:bookmarkStart w:id="13392" w:name="_ETM_Q22_594818"/>
      <w:bookmarkStart w:id="13393" w:name="_ETM_Q22_594850"/>
      <w:bookmarkStart w:id="13394" w:name="_ETM_Q22_594929"/>
      <w:bookmarkStart w:id="13395" w:name="_ETM_Q22_593299"/>
      <w:bookmarkEnd w:id="13391"/>
      <w:bookmarkEnd w:id="13392"/>
      <w:bookmarkEnd w:id="13393"/>
      <w:bookmarkEnd w:id="13394"/>
      <w:bookmarkEnd w:id="13395"/>
      <w:r w:rsidR="00847B77">
        <w:rPr>
          <w:rFonts w:hint="cs"/>
          <w:rtl/>
        </w:rPr>
        <w:t xml:space="preserve"> </w:t>
      </w:r>
      <w:r>
        <w:rPr>
          <w:rFonts w:hint="cs"/>
          <w:rtl/>
        </w:rPr>
        <w:t xml:space="preserve">ראש </w:t>
      </w:r>
      <w:bookmarkStart w:id="13396" w:name="_ETM_Q22_594546"/>
      <w:bookmarkStart w:id="13397" w:name="_ETM_Q22_593720"/>
      <w:bookmarkEnd w:id="13396"/>
      <w:bookmarkEnd w:id="13397"/>
      <w:r>
        <w:rPr>
          <w:rFonts w:hint="cs"/>
          <w:rtl/>
        </w:rPr>
        <w:t xml:space="preserve">נציגות </w:t>
      </w:r>
      <w:bookmarkStart w:id="13398" w:name="_ETM_Q22_594200"/>
      <w:bookmarkEnd w:id="13398"/>
      <w:r>
        <w:rPr>
          <w:rFonts w:hint="cs"/>
          <w:rtl/>
        </w:rPr>
        <w:t xml:space="preserve">דיפלומטית </w:t>
      </w:r>
      <w:bookmarkStart w:id="13399" w:name="_ETM_Q22_594860"/>
      <w:bookmarkEnd w:id="13399"/>
      <w:r>
        <w:rPr>
          <w:rFonts w:hint="cs"/>
          <w:rtl/>
        </w:rPr>
        <w:t xml:space="preserve">או קונסולרית </w:t>
      </w:r>
      <w:bookmarkStart w:id="13400" w:name="_ETM_Q22_596060"/>
      <w:bookmarkEnd w:id="13400"/>
      <w:r>
        <w:rPr>
          <w:rFonts w:hint="cs"/>
          <w:rtl/>
        </w:rPr>
        <w:t xml:space="preserve">הוא </w:t>
      </w:r>
      <w:bookmarkStart w:id="13401" w:name="_ETM_Q22_596180"/>
      <w:bookmarkEnd w:id="13401"/>
      <w:r>
        <w:rPr>
          <w:rFonts w:hint="cs"/>
          <w:rtl/>
        </w:rPr>
        <w:t xml:space="preserve">הנציג </w:t>
      </w:r>
      <w:bookmarkStart w:id="13402" w:name="_ETM_Q22_596810"/>
      <w:bookmarkEnd w:id="13402"/>
      <w:r>
        <w:rPr>
          <w:rFonts w:hint="cs"/>
          <w:rtl/>
        </w:rPr>
        <w:t xml:space="preserve">הבכיר </w:t>
      </w:r>
      <w:bookmarkStart w:id="13403" w:name="_ETM_Q22_597470"/>
      <w:bookmarkEnd w:id="13403"/>
      <w:r>
        <w:rPr>
          <w:rFonts w:hint="cs"/>
          <w:rtl/>
        </w:rPr>
        <w:t xml:space="preserve">ביותר </w:t>
      </w:r>
      <w:bookmarkStart w:id="13404" w:name="_ETM_Q22_598459"/>
      <w:bookmarkEnd w:id="13404"/>
      <w:r>
        <w:rPr>
          <w:rFonts w:hint="cs"/>
          <w:rtl/>
        </w:rPr>
        <w:t xml:space="preserve">של </w:t>
      </w:r>
      <w:bookmarkStart w:id="13405" w:name="_ETM_Q22_598759"/>
      <w:bookmarkEnd w:id="13405"/>
      <w:r>
        <w:rPr>
          <w:rFonts w:hint="cs"/>
          <w:rtl/>
        </w:rPr>
        <w:t xml:space="preserve">מדינת </w:t>
      </w:r>
      <w:bookmarkStart w:id="13406" w:name="_ETM_Q22_599389"/>
      <w:bookmarkEnd w:id="13406"/>
      <w:r>
        <w:rPr>
          <w:rFonts w:hint="cs"/>
          <w:rtl/>
        </w:rPr>
        <w:t xml:space="preserve">ישראל </w:t>
      </w:r>
      <w:bookmarkStart w:id="13407" w:name="_ETM_Q22_600559"/>
      <w:bookmarkEnd w:id="13407"/>
      <w:r>
        <w:rPr>
          <w:rFonts w:hint="cs"/>
          <w:rtl/>
        </w:rPr>
        <w:t xml:space="preserve">באותו </w:t>
      </w:r>
      <w:bookmarkStart w:id="13408" w:name="_ETM_Q22_601069"/>
      <w:bookmarkEnd w:id="13408"/>
      <w:r>
        <w:rPr>
          <w:rFonts w:hint="cs"/>
          <w:rtl/>
        </w:rPr>
        <w:t xml:space="preserve">מקום, </w:t>
      </w:r>
      <w:bookmarkStart w:id="13409" w:name="_ETM_Q22_602119"/>
      <w:bookmarkEnd w:id="13409"/>
      <w:r>
        <w:rPr>
          <w:rFonts w:hint="cs"/>
          <w:rtl/>
        </w:rPr>
        <w:t xml:space="preserve">ולנוכח </w:t>
      </w:r>
      <w:bookmarkStart w:id="13410" w:name="_ETM_Q22_602869"/>
      <w:bookmarkEnd w:id="13410"/>
      <w:r>
        <w:rPr>
          <w:rFonts w:hint="cs"/>
          <w:rtl/>
        </w:rPr>
        <w:t xml:space="preserve">החשיבות </w:t>
      </w:r>
      <w:bookmarkStart w:id="13411" w:name="_ETM_Q22_604369"/>
      <w:bookmarkEnd w:id="13411"/>
      <w:r>
        <w:rPr>
          <w:rFonts w:hint="cs"/>
          <w:rtl/>
        </w:rPr>
        <w:t xml:space="preserve">של </w:t>
      </w:r>
      <w:bookmarkStart w:id="13412" w:name="_ETM_Q22_604640"/>
      <w:bookmarkEnd w:id="13412"/>
      <w:r>
        <w:rPr>
          <w:rFonts w:hint="cs"/>
          <w:rtl/>
        </w:rPr>
        <w:t xml:space="preserve">התפקיד, </w:t>
      </w:r>
      <w:bookmarkStart w:id="13413" w:name="_ETM_Q22_605420"/>
      <w:bookmarkEnd w:id="13413"/>
      <w:r>
        <w:rPr>
          <w:rFonts w:hint="cs"/>
          <w:rtl/>
        </w:rPr>
        <w:t xml:space="preserve">הייצוגיות </w:t>
      </w:r>
      <w:bookmarkStart w:id="13414" w:name="_ETM_Q22_606500"/>
      <w:bookmarkEnd w:id="13414"/>
      <w:r>
        <w:rPr>
          <w:rFonts w:hint="cs"/>
          <w:rtl/>
        </w:rPr>
        <w:t xml:space="preserve">והממלכתיות </w:t>
      </w:r>
      <w:bookmarkStart w:id="13415" w:name="_ETM_Q22_608019"/>
      <w:bookmarkEnd w:id="13415"/>
      <w:r>
        <w:rPr>
          <w:rFonts w:hint="cs"/>
          <w:rtl/>
        </w:rPr>
        <w:t xml:space="preserve">שהוא </w:t>
      </w:r>
      <w:bookmarkStart w:id="13416" w:name="_ETM_Q22_608349"/>
      <w:bookmarkEnd w:id="13416"/>
      <w:r>
        <w:rPr>
          <w:rFonts w:hint="cs"/>
          <w:rtl/>
        </w:rPr>
        <w:t xml:space="preserve">נדרש </w:t>
      </w:r>
      <w:bookmarkStart w:id="13417" w:name="_ETM_Q22_609129"/>
      <w:bookmarkEnd w:id="13417"/>
      <w:r>
        <w:rPr>
          <w:rFonts w:hint="cs"/>
          <w:rtl/>
        </w:rPr>
        <w:t xml:space="preserve">להן מתוקף </w:t>
      </w:r>
      <w:bookmarkStart w:id="13418" w:name="_ETM_Q22_609730"/>
      <w:bookmarkEnd w:id="13418"/>
      <w:r>
        <w:rPr>
          <w:rFonts w:hint="cs"/>
          <w:rtl/>
        </w:rPr>
        <w:t xml:space="preserve">תפקידו, </w:t>
      </w:r>
      <w:bookmarkStart w:id="13419" w:name="_ETM_Q22_610840"/>
      <w:bookmarkEnd w:id="13419"/>
      <w:r>
        <w:rPr>
          <w:rFonts w:hint="cs"/>
          <w:rtl/>
        </w:rPr>
        <w:t xml:space="preserve">הוא </w:t>
      </w:r>
      <w:bookmarkStart w:id="13420" w:name="_ETM_Q22_610989"/>
      <w:bookmarkEnd w:id="13420"/>
      <w:r>
        <w:rPr>
          <w:rFonts w:hint="cs"/>
          <w:rtl/>
        </w:rPr>
        <w:t xml:space="preserve">חייב </w:t>
      </w:r>
      <w:bookmarkStart w:id="13421" w:name="_ETM_Q22_611379"/>
      <w:bookmarkEnd w:id="13421"/>
      <w:r>
        <w:rPr>
          <w:rFonts w:hint="cs"/>
          <w:rtl/>
        </w:rPr>
        <w:t>לבטא</w:t>
      </w:r>
      <w:bookmarkStart w:id="13422" w:name="_ETM_Q22_612780"/>
      <w:bookmarkEnd w:id="13422"/>
      <w:r>
        <w:rPr>
          <w:rFonts w:hint="cs"/>
          <w:rtl/>
        </w:rPr>
        <w:t xml:space="preserve"> את </w:t>
      </w:r>
      <w:bookmarkStart w:id="13423" w:name="_ETM_Q22_613330"/>
      <w:bookmarkEnd w:id="13423"/>
      <w:r>
        <w:rPr>
          <w:rFonts w:hint="cs"/>
          <w:rtl/>
        </w:rPr>
        <w:t xml:space="preserve">נאמנותו </w:t>
      </w:r>
      <w:bookmarkStart w:id="13424" w:name="_ETM_Q22_614050"/>
      <w:bookmarkEnd w:id="13424"/>
      <w:r>
        <w:rPr>
          <w:rFonts w:hint="cs"/>
          <w:rtl/>
        </w:rPr>
        <w:t xml:space="preserve">למדינת </w:t>
      </w:r>
      <w:bookmarkStart w:id="13425" w:name="_ETM_Q22_614739"/>
      <w:bookmarkEnd w:id="13425"/>
      <w:r>
        <w:rPr>
          <w:rFonts w:hint="cs"/>
          <w:rtl/>
        </w:rPr>
        <w:t xml:space="preserve">ישראל </w:t>
      </w:r>
      <w:bookmarkStart w:id="13426" w:name="_ETM_Q22_615400"/>
      <w:bookmarkEnd w:id="13426"/>
      <w:r>
        <w:rPr>
          <w:rFonts w:hint="cs"/>
          <w:rtl/>
        </w:rPr>
        <w:t xml:space="preserve">כמדינה </w:t>
      </w:r>
      <w:bookmarkStart w:id="13427" w:name="_ETM_Q22_615879"/>
      <w:bookmarkEnd w:id="13427"/>
      <w:r>
        <w:rPr>
          <w:rFonts w:hint="cs"/>
          <w:rtl/>
        </w:rPr>
        <w:t xml:space="preserve">יהודית </w:t>
      </w:r>
      <w:bookmarkStart w:id="13428" w:name="_ETM_Q22_616540"/>
      <w:bookmarkEnd w:id="13428"/>
      <w:r>
        <w:rPr>
          <w:rFonts w:hint="cs"/>
          <w:rtl/>
        </w:rPr>
        <w:t>ודמוקרטית.</w:t>
      </w:r>
    </w:p>
    <w:p w:rsidR="00FA4D28" w:rsidRDefault="00FA4D28" w:rsidP="00FA4D28">
      <w:pPr>
        <w:rPr>
          <w:rtl/>
        </w:rPr>
      </w:pPr>
      <w:bookmarkStart w:id="13429" w:name="_ETM_Q22_618154"/>
      <w:bookmarkStart w:id="13430" w:name="_ETM_Q22_618248"/>
      <w:bookmarkEnd w:id="13429"/>
      <w:bookmarkEnd w:id="13430"/>
    </w:p>
    <w:p w:rsidR="00FA4D28" w:rsidRDefault="00FA4D28" w:rsidP="00FA4D28">
      <w:pPr>
        <w:rPr>
          <w:rtl/>
        </w:rPr>
      </w:pPr>
      <w:bookmarkStart w:id="13431" w:name="_ETM_Q22_618281"/>
      <w:bookmarkStart w:id="13432" w:name="_ETM_Q22_618361"/>
      <w:bookmarkStart w:id="13433" w:name="_ETM_Q22_617870"/>
      <w:bookmarkEnd w:id="13431"/>
      <w:bookmarkEnd w:id="13432"/>
      <w:bookmarkEnd w:id="13433"/>
      <w:r>
        <w:rPr>
          <w:rFonts w:hint="cs"/>
          <w:rtl/>
        </w:rPr>
        <w:t xml:space="preserve">עולה </w:t>
      </w:r>
      <w:bookmarkStart w:id="13434" w:name="_ETM_Q22_618260"/>
      <w:bookmarkEnd w:id="13434"/>
      <w:r>
        <w:rPr>
          <w:rFonts w:hint="cs"/>
          <w:rtl/>
        </w:rPr>
        <w:t xml:space="preserve">השאלה, </w:t>
      </w:r>
      <w:bookmarkStart w:id="13435" w:name="_ETM_Q22_618769"/>
      <w:bookmarkEnd w:id="13435"/>
      <w:r>
        <w:rPr>
          <w:rFonts w:hint="cs"/>
          <w:rtl/>
        </w:rPr>
        <w:t xml:space="preserve">חברים </w:t>
      </w:r>
      <w:bookmarkStart w:id="13436" w:name="_ETM_Q22_619219"/>
      <w:bookmarkEnd w:id="13436"/>
      <w:r>
        <w:rPr>
          <w:rFonts w:hint="cs"/>
          <w:rtl/>
        </w:rPr>
        <w:t xml:space="preserve">יקרים, </w:t>
      </w:r>
      <w:bookmarkStart w:id="13437" w:name="_ETM_Q22_620980"/>
      <w:bookmarkEnd w:id="13437"/>
      <w:r>
        <w:rPr>
          <w:rFonts w:hint="cs"/>
          <w:rtl/>
        </w:rPr>
        <w:t xml:space="preserve">מדוע </w:t>
      </w:r>
      <w:bookmarkStart w:id="13438" w:name="_ETM_Q22_621490"/>
      <w:bookmarkEnd w:id="13438"/>
      <w:r>
        <w:rPr>
          <w:rFonts w:hint="cs"/>
          <w:rtl/>
        </w:rPr>
        <w:t xml:space="preserve">אחרי </w:t>
      </w:r>
      <w:bookmarkStart w:id="13439" w:name="_ETM_Q22_621790"/>
      <w:bookmarkEnd w:id="13439"/>
      <w:r>
        <w:rPr>
          <w:rFonts w:hint="cs"/>
          <w:rtl/>
        </w:rPr>
        <w:t xml:space="preserve">75 </w:t>
      </w:r>
      <w:bookmarkStart w:id="13440" w:name="_ETM_Q22_622930"/>
      <w:bookmarkEnd w:id="13440"/>
      <w:r>
        <w:rPr>
          <w:rFonts w:hint="cs"/>
          <w:rtl/>
        </w:rPr>
        <w:t xml:space="preserve">שנה </w:t>
      </w:r>
      <w:bookmarkStart w:id="13441" w:name="_ETM_Q22_623770"/>
      <w:bookmarkEnd w:id="13441"/>
      <w:r>
        <w:rPr>
          <w:rFonts w:hint="cs"/>
          <w:rtl/>
        </w:rPr>
        <w:t xml:space="preserve">נדרש </w:t>
      </w:r>
      <w:bookmarkStart w:id="13442" w:name="_ETM_Q22_624160"/>
      <w:bookmarkEnd w:id="13442"/>
      <w:r>
        <w:rPr>
          <w:rFonts w:hint="cs"/>
          <w:rtl/>
        </w:rPr>
        <w:t xml:space="preserve">החוק </w:t>
      </w:r>
      <w:bookmarkStart w:id="13443" w:name="_ETM_Q22_624520"/>
      <w:bookmarkEnd w:id="13443"/>
      <w:r>
        <w:rPr>
          <w:rFonts w:hint="cs"/>
          <w:rtl/>
        </w:rPr>
        <w:t xml:space="preserve">הזה. </w:t>
      </w:r>
      <w:bookmarkStart w:id="13444" w:name="_ETM_Q22_625620"/>
      <w:bookmarkEnd w:id="13444"/>
      <w:r>
        <w:rPr>
          <w:rFonts w:hint="cs"/>
          <w:rtl/>
        </w:rPr>
        <w:t xml:space="preserve">הרי על </w:t>
      </w:r>
      <w:bookmarkStart w:id="13445" w:name="_ETM_Q22_626040"/>
      <w:bookmarkEnd w:id="13445"/>
      <w:r>
        <w:rPr>
          <w:rFonts w:hint="cs"/>
          <w:rtl/>
        </w:rPr>
        <w:t xml:space="preserve">פניו, </w:t>
      </w:r>
      <w:bookmarkStart w:id="13446" w:name="_ETM_Q22_626459"/>
      <w:bookmarkEnd w:id="13446"/>
      <w:r>
        <w:rPr>
          <w:rFonts w:hint="cs"/>
          <w:rtl/>
        </w:rPr>
        <w:t xml:space="preserve">מדובר </w:t>
      </w:r>
      <w:bookmarkStart w:id="13447" w:name="_ETM_Q22_627780"/>
      <w:bookmarkEnd w:id="13447"/>
      <w:r>
        <w:rPr>
          <w:rFonts w:hint="cs"/>
          <w:rtl/>
        </w:rPr>
        <w:t xml:space="preserve">בחוק </w:t>
      </w:r>
      <w:bookmarkStart w:id="13448" w:name="_ETM_Q22_628530"/>
      <w:bookmarkEnd w:id="13448"/>
      <w:r>
        <w:rPr>
          <w:rFonts w:hint="cs"/>
          <w:rtl/>
        </w:rPr>
        <w:t xml:space="preserve">בסיסי </w:t>
      </w:r>
      <w:bookmarkStart w:id="13449" w:name="_ETM_Q22_629190"/>
      <w:bookmarkEnd w:id="13449"/>
      <w:r>
        <w:rPr>
          <w:rFonts w:hint="cs"/>
          <w:rtl/>
        </w:rPr>
        <w:t>ביותר.</w:t>
      </w:r>
    </w:p>
    <w:p w:rsidR="00FA4D28" w:rsidRDefault="00FA4D28" w:rsidP="00FA4D28">
      <w:pPr>
        <w:rPr>
          <w:rtl/>
        </w:rPr>
      </w:pPr>
    </w:p>
    <w:p w:rsidR="00FA4D28" w:rsidRDefault="00FA4D28" w:rsidP="00FA4D28">
      <w:pPr>
        <w:pStyle w:val="af7"/>
        <w:keepNext/>
        <w:rPr>
          <w:rtl/>
        </w:rPr>
      </w:pPr>
      <w:bookmarkStart w:id="13450" w:name="ET_interruption_5520_19"/>
      <w:r>
        <w:rPr>
          <w:rStyle w:val="TagStyle"/>
          <w:rFonts w:hint="cs"/>
          <w:rtl/>
        </w:rPr>
        <w:t xml:space="preserve"> &lt;&lt; קריאה &gt;&gt; </w:t>
      </w:r>
      <w:r>
        <w:rPr>
          <w:rFonts w:hint="cs"/>
          <w:rtl/>
        </w:rPr>
        <w:t>עודד פורר (ישראל ביתנו):</w:t>
      </w:r>
      <w:r>
        <w:rPr>
          <w:rStyle w:val="TagStyle"/>
          <w:rtl/>
        </w:rPr>
        <w:t xml:space="preserve"> &lt;&lt; קריאה &gt;&gt;</w:t>
      </w:r>
      <w:r>
        <w:rPr>
          <w:rFonts w:hint="cs"/>
          <w:rtl/>
        </w:rPr>
        <w:t xml:space="preserve">   </w:t>
      </w:r>
      <w:bookmarkEnd w:id="13450"/>
    </w:p>
    <w:p w:rsidR="00FA4D28" w:rsidRDefault="00FA4D28" w:rsidP="00B060FA">
      <w:pPr>
        <w:rPr>
          <w:rtl/>
        </w:rPr>
      </w:pPr>
    </w:p>
    <w:p w:rsidR="00FA4D28" w:rsidRDefault="00FA4D28" w:rsidP="00B060FA">
      <w:pPr>
        <w:rPr>
          <w:rtl/>
        </w:rPr>
      </w:pPr>
      <w:r>
        <w:rPr>
          <w:rFonts w:hint="cs"/>
          <w:rtl/>
        </w:rPr>
        <w:t xml:space="preserve">אדוני השר, שלא תוסיף גם שרים </w:t>
      </w:r>
      <w:bookmarkStart w:id="13451" w:name="_ETM_Q22_628416"/>
      <w:bookmarkEnd w:id="13451"/>
      <w:r w:rsidR="00B060FA">
        <w:rPr>
          <w:rFonts w:hint="cs"/>
          <w:rtl/>
        </w:rPr>
        <w:t>– – –</w:t>
      </w:r>
    </w:p>
    <w:p w:rsidR="00FA4D28" w:rsidRDefault="00FA4D28" w:rsidP="00FA4D28">
      <w:pPr>
        <w:rPr>
          <w:rtl/>
        </w:rPr>
      </w:pPr>
      <w:bookmarkStart w:id="13452" w:name="_ETM_Q22_629689"/>
      <w:bookmarkStart w:id="13453" w:name="_ETM_Q22_629779"/>
      <w:bookmarkEnd w:id="13452"/>
      <w:bookmarkEnd w:id="13453"/>
    </w:p>
    <w:p w:rsidR="00FA4D28" w:rsidRDefault="00FA4D28" w:rsidP="00FA4D28">
      <w:pPr>
        <w:pStyle w:val="-"/>
        <w:keepNext/>
        <w:rPr>
          <w:rtl/>
        </w:rPr>
      </w:pPr>
      <w:bookmarkStart w:id="13454" w:name="ET_speakercontinue_6440_20"/>
      <w:r>
        <w:rPr>
          <w:rStyle w:val="TagStyle"/>
          <w:rFonts w:hint="cs"/>
          <w:rtl/>
        </w:rPr>
        <w:t xml:space="preserve"> &lt;&lt; דובר_המשך &gt;&gt; </w:t>
      </w:r>
      <w:r>
        <w:rPr>
          <w:rFonts w:hint="cs"/>
          <w:rtl/>
        </w:rPr>
        <w:t>שר החוץ אלי כהן:</w:t>
      </w:r>
      <w:r>
        <w:rPr>
          <w:rStyle w:val="TagStyle"/>
          <w:rtl/>
        </w:rPr>
        <w:t xml:space="preserve"> &lt;&lt; דובר_המשך &gt;&gt;</w:t>
      </w:r>
      <w:r>
        <w:rPr>
          <w:rFonts w:hint="cs"/>
          <w:rtl/>
        </w:rPr>
        <w:t xml:space="preserve">   </w:t>
      </w:r>
      <w:bookmarkEnd w:id="13454"/>
    </w:p>
    <w:p w:rsidR="00FA4D28" w:rsidRDefault="00FA4D28" w:rsidP="00B060FA">
      <w:pPr>
        <w:rPr>
          <w:rtl/>
        </w:rPr>
      </w:pPr>
    </w:p>
    <w:p w:rsidR="00FA4D28" w:rsidRDefault="00FA4D28" w:rsidP="00847B77">
      <w:pPr>
        <w:rPr>
          <w:rtl/>
        </w:rPr>
      </w:pPr>
      <w:bookmarkStart w:id="13455" w:name="_ETM_Q22_630532"/>
      <w:bookmarkStart w:id="13456" w:name="_ETM_Q22_631020"/>
      <w:bookmarkEnd w:id="13455"/>
      <w:bookmarkEnd w:id="13456"/>
      <w:r>
        <w:rPr>
          <w:rFonts w:hint="cs"/>
          <w:rtl/>
        </w:rPr>
        <w:t xml:space="preserve">ולכן </w:t>
      </w:r>
      <w:bookmarkStart w:id="13457" w:name="_ETM_Q22_631680"/>
      <w:bookmarkEnd w:id="13457"/>
      <w:r>
        <w:rPr>
          <w:rFonts w:hint="cs"/>
          <w:rtl/>
        </w:rPr>
        <w:t xml:space="preserve">נשאלת </w:t>
      </w:r>
      <w:bookmarkStart w:id="13458" w:name="_ETM_Q22_632190"/>
      <w:bookmarkEnd w:id="13458"/>
      <w:r>
        <w:rPr>
          <w:rFonts w:hint="cs"/>
          <w:rtl/>
        </w:rPr>
        <w:t xml:space="preserve">השאלה </w:t>
      </w:r>
      <w:bookmarkStart w:id="13459" w:name="_ETM_Q22_633440"/>
      <w:bookmarkEnd w:id="13459"/>
      <w:r>
        <w:rPr>
          <w:rFonts w:hint="cs"/>
          <w:rtl/>
        </w:rPr>
        <w:t xml:space="preserve">מדוע </w:t>
      </w:r>
      <w:bookmarkStart w:id="13460" w:name="_ETM_Q22_634040"/>
      <w:bookmarkEnd w:id="13460"/>
      <w:r>
        <w:rPr>
          <w:rFonts w:hint="cs"/>
          <w:rtl/>
        </w:rPr>
        <w:t xml:space="preserve">זה נדרש </w:t>
      </w:r>
      <w:bookmarkStart w:id="13461" w:name="_ETM_Q22_634490"/>
      <w:bookmarkEnd w:id="13461"/>
      <w:r>
        <w:rPr>
          <w:rFonts w:hint="cs"/>
          <w:rtl/>
        </w:rPr>
        <w:t xml:space="preserve">אחרי </w:t>
      </w:r>
      <w:bookmarkStart w:id="13462" w:name="_ETM_Q22_634790"/>
      <w:bookmarkEnd w:id="13462"/>
      <w:r>
        <w:rPr>
          <w:rFonts w:hint="cs"/>
          <w:rtl/>
        </w:rPr>
        <w:t xml:space="preserve">75 </w:t>
      </w:r>
      <w:bookmarkStart w:id="13463" w:name="_ETM_Q22_635540"/>
      <w:bookmarkEnd w:id="13463"/>
      <w:r>
        <w:rPr>
          <w:rFonts w:hint="cs"/>
          <w:rtl/>
        </w:rPr>
        <w:t xml:space="preserve">שנה. </w:t>
      </w:r>
      <w:bookmarkStart w:id="13464" w:name="_ETM_Q22_636290"/>
      <w:bookmarkEnd w:id="13464"/>
      <w:r>
        <w:rPr>
          <w:rFonts w:hint="cs"/>
          <w:rtl/>
        </w:rPr>
        <w:t xml:space="preserve">ואני </w:t>
      </w:r>
      <w:bookmarkStart w:id="13465" w:name="_ETM_Q22_636620"/>
      <w:bookmarkEnd w:id="13465"/>
      <w:r>
        <w:rPr>
          <w:rFonts w:hint="cs"/>
          <w:rtl/>
        </w:rPr>
        <w:t xml:space="preserve">רוצה </w:t>
      </w:r>
      <w:bookmarkStart w:id="13466" w:name="_ETM_Q22_636950"/>
      <w:bookmarkEnd w:id="13466"/>
      <w:r>
        <w:rPr>
          <w:rFonts w:hint="cs"/>
          <w:rtl/>
        </w:rPr>
        <w:t xml:space="preserve">לומר </w:t>
      </w:r>
      <w:bookmarkStart w:id="13467" w:name="_ETM_Q22_637280"/>
      <w:bookmarkEnd w:id="13467"/>
      <w:r>
        <w:rPr>
          <w:rFonts w:hint="cs"/>
          <w:rtl/>
        </w:rPr>
        <w:t xml:space="preserve">לכם, </w:t>
      </w:r>
      <w:bookmarkStart w:id="13468" w:name="_ETM_Q22_638270"/>
      <w:bookmarkEnd w:id="13468"/>
      <w:r>
        <w:rPr>
          <w:rFonts w:hint="cs"/>
          <w:rtl/>
        </w:rPr>
        <w:t xml:space="preserve">זה </w:t>
      </w:r>
      <w:bookmarkStart w:id="13469" w:name="_ETM_Q22_638510"/>
      <w:bookmarkEnd w:id="13469"/>
      <w:r>
        <w:rPr>
          <w:rFonts w:hint="cs"/>
          <w:rtl/>
        </w:rPr>
        <w:t xml:space="preserve">נדרש </w:t>
      </w:r>
      <w:bookmarkStart w:id="13470" w:name="_ETM_Q22_639560"/>
      <w:bookmarkEnd w:id="13470"/>
      <w:r>
        <w:rPr>
          <w:rFonts w:hint="cs"/>
          <w:rtl/>
        </w:rPr>
        <w:t xml:space="preserve">מכיוון </w:t>
      </w:r>
      <w:bookmarkStart w:id="13471" w:name="_ETM_Q22_640100"/>
      <w:bookmarkEnd w:id="13471"/>
      <w:r>
        <w:rPr>
          <w:rFonts w:hint="cs"/>
          <w:rtl/>
        </w:rPr>
        <w:t xml:space="preserve">שהממשלה </w:t>
      </w:r>
      <w:bookmarkStart w:id="13472" w:name="_ETM_Q22_641240"/>
      <w:bookmarkEnd w:id="13472"/>
      <w:r>
        <w:rPr>
          <w:rFonts w:hint="cs"/>
          <w:rtl/>
        </w:rPr>
        <w:t xml:space="preserve">הקודמת </w:t>
      </w:r>
      <w:bookmarkStart w:id="13473" w:name="_ETM_Q22_643170"/>
      <w:bookmarkEnd w:id="13473"/>
      <w:r>
        <w:rPr>
          <w:rFonts w:hint="cs"/>
          <w:rtl/>
        </w:rPr>
        <w:t xml:space="preserve">אישרה </w:t>
      </w:r>
      <w:bookmarkStart w:id="13474" w:name="_ETM_Q22_644430"/>
      <w:bookmarkEnd w:id="13474"/>
      <w:r>
        <w:rPr>
          <w:rFonts w:hint="cs"/>
          <w:rtl/>
        </w:rPr>
        <w:t xml:space="preserve">בממשלה </w:t>
      </w:r>
      <w:bookmarkStart w:id="13475" w:name="_ETM_Q22_646049"/>
      <w:bookmarkEnd w:id="13475"/>
      <w:r>
        <w:rPr>
          <w:rFonts w:hint="cs"/>
          <w:rtl/>
        </w:rPr>
        <w:t xml:space="preserve">את </w:t>
      </w:r>
      <w:bookmarkStart w:id="13476" w:name="_ETM_Q22_646409"/>
      <w:bookmarkEnd w:id="13476"/>
      <w:r>
        <w:rPr>
          <w:rFonts w:hint="cs"/>
          <w:rtl/>
        </w:rPr>
        <w:t xml:space="preserve">המינוי </w:t>
      </w:r>
      <w:bookmarkStart w:id="13477" w:name="_ETM_Q22_647459"/>
      <w:bookmarkEnd w:id="13477"/>
      <w:r>
        <w:rPr>
          <w:rFonts w:hint="cs"/>
          <w:rtl/>
        </w:rPr>
        <w:t xml:space="preserve">של </w:t>
      </w:r>
      <w:bookmarkStart w:id="13478" w:name="_ETM_Q22_647730"/>
      <w:bookmarkEnd w:id="13478"/>
      <w:r>
        <w:rPr>
          <w:rFonts w:hint="cs"/>
          <w:rtl/>
        </w:rPr>
        <w:t xml:space="preserve">מי </w:t>
      </w:r>
      <w:bookmarkStart w:id="13479" w:name="_ETM_Q22_647909"/>
      <w:bookmarkEnd w:id="13479"/>
      <w:r>
        <w:rPr>
          <w:rFonts w:hint="cs"/>
          <w:rtl/>
        </w:rPr>
        <w:t xml:space="preserve">שהייתה </w:t>
      </w:r>
      <w:bookmarkStart w:id="13480" w:name="_ETM_Q22_648540"/>
      <w:bookmarkEnd w:id="13480"/>
      <w:r>
        <w:rPr>
          <w:rFonts w:hint="cs"/>
          <w:rtl/>
        </w:rPr>
        <w:t xml:space="preserve">חברת </w:t>
      </w:r>
      <w:bookmarkStart w:id="13481" w:name="_ETM_Q22_648989"/>
      <w:bookmarkEnd w:id="13481"/>
      <w:r>
        <w:rPr>
          <w:rFonts w:hint="cs"/>
          <w:rtl/>
        </w:rPr>
        <w:t>הכנסת</w:t>
      </w:r>
      <w:r w:rsidR="00847B77">
        <w:rPr>
          <w:rFonts w:hint="cs"/>
          <w:rtl/>
        </w:rPr>
        <w:t>,</w:t>
      </w:r>
      <w:r>
        <w:rPr>
          <w:rFonts w:hint="cs"/>
          <w:rtl/>
        </w:rPr>
        <w:t xml:space="preserve"> רינאוי </w:t>
      </w:r>
      <w:bookmarkStart w:id="13482" w:name="_ETM_Q22_649590"/>
      <w:bookmarkStart w:id="13483" w:name="_ETM_Q22_650010"/>
      <w:bookmarkEnd w:id="13482"/>
      <w:bookmarkEnd w:id="13483"/>
      <w:r>
        <w:rPr>
          <w:rFonts w:hint="cs"/>
          <w:rtl/>
        </w:rPr>
        <w:t xml:space="preserve">זועבי, </w:t>
      </w:r>
      <w:bookmarkStart w:id="13484" w:name="_ETM_Q22_651190"/>
      <w:bookmarkEnd w:id="13484"/>
      <w:r>
        <w:rPr>
          <w:rFonts w:hint="cs"/>
          <w:rtl/>
        </w:rPr>
        <w:t xml:space="preserve">להיות </w:t>
      </w:r>
      <w:bookmarkStart w:id="13485" w:name="_ETM_Q22_651910"/>
      <w:bookmarkEnd w:id="13485"/>
      <w:proofErr w:type="spellStart"/>
      <w:r>
        <w:rPr>
          <w:rFonts w:hint="cs"/>
          <w:rtl/>
        </w:rPr>
        <w:t>קונסולית</w:t>
      </w:r>
      <w:proofErr w:type="spellEnd"/>
      <w:r>
        <w:rPr>
          <w:rFonts w:hint="cs"/>
          <w:rtl/>
        </w:rPr>
        <w:t xml:space="preserve"> </w:t>
      </w:r>
      <w:bookmarkStart w:id="13486" w:name="_ETM_Q22_653080"/>
      <w:bookmarkEnd w:id="13486"/>
      <w:r>
        <w:rPr>
          <w:rFonts w:hint="cs"/>
          <w:rtl/>
        </w:rPr>
        <w:t xml:space="preserve">ישראל </w:t>
      </w:r>
      <w:bookmarkStart w:id="13487" w:name="_ETM_Q22_653860"/>
      <w:bookmarkEnd w:id="13487"/>
      <w:r>
        <w:rPr>
          <w:rFonts w:hint="cs"/>
          <w:rtl/>
        </w:rPr>
        <w:t xml:space="preserve">בשנחאי </w:t>
      </w:r>
      <w:bookmarkStart w:id="13488" w:name="_ETM_Q22_654700"/>
      <w:bookmarkEnd w:id="13488"/>
      <w:r w:rsidR="00847B77">
        <w:rPr>
          <w:rFonts w:hint="eastAsia"/>
          <w:rtl/>
        </w:rPr>
        <w:t xml:space="preserve">– </w:t>
      </w:r>
      <w:r>
        <w:rPr>
          <w:rFonts w:hint="cs"/>
          <w:rtl/>
        </w:rPr>
        <w:t xml:space="preserve">כן, </w:t>
      </w:r>
      <w:bookmarkStart w:id="13489" w:name="_ETM_Q22_655510"/>
      <w:bookmarkEnd w:id="13489"/>
      <w:r>
        <w:rPr>
          <w:rFonts w:hint="cs"/>
          <w:rtl/>
        </w:rPr>
        <w:t xml:space="preserve">אותה </w:t>
      </w:r>
      <w:bookmarkStart w:id="13490" w:name="_ETM_Q22_655840"/>
      <w:bookmarkEnd w:id="13490"/>
      <w:r>
        <w:rPr>
          <w:rFonts w:hint="cs"/>
          <w:rtl/>
        </w:rPr>
        <w:t xml:space="preserve">רינאוי </w:t>
      </w:r>
      <w:bookmarkStart w:id="13491" w:name="_ETM_Q22_656319"/>
      <w:bookmarkEnd w:id="13491"/>
      <w:r>
        <w:rPr>
          <w:rFonts w:hint="cs"/>
          <w:rtl/>
        </w:rPr>
        <w:t xml:space="preserve">זועבי </w:t>
      </w:r>
      <w:bookmarkStart w:id="13492" w:name="_ETM_Q22_657610"/>
      <w:bookmarkEnd w:id="13492"/>
      <w:r>
        <w:rPr>
          <w:rFonts w:hint="cs"/>
          <w:rtl/>
        </w:rPr>
        <w:t xml:space="preserve">שלא </w:t>
      </w:r>
      <w:bookmarkStart w:id="13493" w:name="_ETM_Q22_658030"/>
      <w:bookmarkEnd w:id="13493"/>
      <w:r>
        <w:rPr>
          <w:rFonts w:hint="cs"/>
          <w:rtl/>
        </w:rPr>
        <w:t xml:space="preserve">מכירה </w:t>
      </w:r>
      <w:bookmarkStart w:id="13494" w:name="_ETM_Q22_658510"/>
      <w:bookmarkEnd w:id="13494"/>
      <w:r>
        <w:rPr>
          <w:rFonts w:hint="cs"/>
          <w:rtl/>
        </w:rPr>
        <w:t xml:space="preserve">במדינת </w:t>
      </w:r>
      <w:bookmarkStart w:id="13495" w:name="_ETM_Q22_659050"/>
      <w:bookmarkEnd w:id="13495"/>
      <w:r>
        <w:rPr>
          <w:rFonts w:hint="cs"/>
          <w:rtl/>
        </w:rPr>
        <w:t xml:space="preserve">ישראל </w:t>
      </w:r>
      <w:bookmarkStart w:id="13496" w:name="_ETM_Q22_660319"/>
      <w:bookmarkEnd w:id="13496"/>
      <w:r>
        <w:rPr>
          <w:rFonts w:hint="cs"/>
          <w:rtl/>
        </w:rPr>
        <w:t xml:space="preserve">כמדינה </w:t>
      </w:r>
      <w:bookmarkStart w:id="13497" w:name="_ETM_Q22_661069"/>
      <w:bookmarkEnd w:id="13497"/>
      <w:r>
        <w:rPr>
          <w:rFonts w:hint="cs"/>
          <w:rtl/>
        </w:rPr>
        <w:t xml:space="preserve">יהודית, </w:t>
      </w:r>
      <w:bookmarkStart w:id="13498" w:name="_ETM_Q22_662580"/>
      <w:bookmarkEnd w:id="13498"/>
      <w:r>
        <w:rPr>
          <w:rFonts w:hint="cs"/>
          <w:rtl/>
        </w:rPr>
        <w:t xml:space="preserve">שקוראת </w:t>
      </w:r>
      <w:bookmarkStart w:id="13499" w:name="_ETM_Q22_663360"/>
      <w:bookmarkEnd w:id="13499"/>
      <w:r>
        <w:rPr>
          <w:rFonts w:hint="cs"/>
          <w:rtl/>
        </w:rPr>
        <w:t xml:space="preserve">לחיילי </w:t>
      </w:r>
      <w:bookmarkStart w:id="13500" w:name="_ETM_Q22_663959"/>
      <w:bookmarkEnd w:id="13500"/>
      <w:r>
        <w:rPr>
          <w:rFonts w:hint="cs"/>
          <w:rtl/>
        </w:rPr>
        <w:t xml:space="preserve">צה"ל </w:t>
      </w:r>
      <w:bookmarkStart w:id="13501" w:name="_ETM_Q22_665220"/>
      <w:bookmarkEnd w:id="13501"/>
      <w:r>
        <w:rPr>
          <w:rFonts w:hint="cs"/>
          <w:rtl/>
        </w:rPr>
        <w:t xml:space="preserve">בשמות </w:t>
      </w:r>
      <w:bookmarkStart w:id="13502" w:name="_ETM_Q22_665760"/>
      <w:bookmarkEnd w:id="13502"/>
      <w:r>
        <w:rPr>
          <w:rFonts w:hint="cs"/>
          <w:rtl/>
        </w:rPr>
        <w:t xml:space="preserve">גנאי, </w:t>
      </w:r>
      <w:bookmarkStart w:id="13503" w:name="_ETM_Q22_666930"/>
      <w:bookmarkEnd w:id="13503"/>
      <w:r>
        <w:rPr>
          <w:rFonts w:hint="cs"/>
          <w:rtl/>
        </w:rPr>
        <w:t>ש</w:t>
      </w:r>
      <w:bookmarkStart w:id="13504" w:name="_ETM_Q22_667260"/>
      <w:bookmarkEnd w:id="13504"/>
      <w:r>
        <w:rPr>
          <w:rFonts w:hint="cs"/>
          <w:rtl/>
        </w:rPr>
        <w:t xml:space="preserve">תומכת </w:t>
      </w:r>
      <w:bookmarkStart w:id="13505" w:name="_ETM_Q22_667949"/>
      <w:bookmarkEnd w:id="13505"/>
      <w:r>
        <w:rPr>
          <w:rFonts w:hint="cs"/>
          <w:rtl/>
        </w:rPr>
        <w:t xml:space="preserve">בתנועות </w:t>
      </w:r>
      <w:bookmarkStart w:id="13506" w:name="_ETM_Q22_668739"/>
      <w:bookmarkEnd w:id="13506"/>
      <w:r>
        <w:rPr>
          <w:rFonts w:hint="cs"/>
          <w:rtl/>
        </w:rPr>
        <w:t xml:space="preserve">החרם </w:t>
      </w:r>
      <w:bookmarkStart w:id="13507" w:name="_ETM_Q22_669790"/>
      <w:bookmarkEnd w:id="13507"/>
      <w:r>
        <w:rPr>
          <w:rFonts w:hint="cs"/>
          <w:rtl/>
        </w:rPr>
        <w:t xml:space="preserve">כנגד </w:t>
      </w:r>
      <w:bookmarkStart w:id="13508" w:name="_ETM_Q22_670329"/>
      <w:bookmarkEnd w:id="13508"/>
      <w:r>
        <w:rPr>
          <w:rFonts w:hint="cs"/>
          <w:rtl/>
        </w:rPr>
        <w:t xml:space="preserve">מדינת </w:t>
      </w:r>
      <w:bookmarkStart w:id="13509" w:name="_ETM_Q22_670839"/>
      <w:bookmarkEnd w:id="13509"/>
      <w:r>
        <w:rPr>
          <w:rFonts w:hint="cs"/>
          <w:rtl/>
        </w:rPr>
        <w:t>ישראל</w:t>
      </w:r>
      <w:r w:rsidR="00847B77">
        <w:rPr>
          <w:rFonts w:hint="cs"/>
          <w:rtl/>
        </w:rPr>
        <w:t>.</w:t>
      </w:r>
      <w:r>
        <w:rPr>
          <w:rFonts w:hint="cs"/>
          <w:rtl/>
        </w:rPr>
        <w:t xml:space="preserve"> </w:t>
      </w:r>
      <w:bookmarkStart w:id="13510" w:name="_ETM_Q22_672170"/>
      <w:bookmarkEnd w:id="13510"/>
      <w:r>
        <w:rPr>
          <w:rFonts w:hint="cs"/>
          <w:rtl/>
        </w:rPr>
        <w:t xml:space="preserve">היא </w:t>
      </w:r>
      <w:bookmarkStart w:id="13511" w:name="_ETM_Q22_672530"/>
      <w:bookmarkEnd w:id="13511"/>
      <w:r>
        <w:rPr>
          <w:rFonts w:hint="cs"/>
          <w:rtl/>
        </w:rPr>
        <w:t xml:space="preserve">יכולה </w:t>
      </w:r>
      <w:bookmarkStart w:id="13512" w:name="_ETM_Q22_673069"/>
      <w:bookmarkEnd w:id="13512"/>
      <w:r>
        <w:rPr>
          <w:rFonts w:hint="cs"/>
          <w:rtl/>
        </w:rPr>
        <w:t xml:space="preserve">לייצג </w:t>
      </w:r>
      <w:bookmarkStart w:id="13513" w:name="_ETM_Q22_673489"/>
      <w:bookmarkEnd w:id="13513"/>
      <w:r>
        <w:rPr>
          <w:rFonts w:hint="cs"/>
          <w:rtl/>
        </w:rPr>
        <w:t xml:space="preserve">אותנו </w:t>
      </w:r>
      <w:bookmarkStart w:id="13514" w:name="_ETM_Q22_673970"/>
      <w:bookmarkEnd w:id="13514"/>
      <w:r>
        <w:rPr>
          <w:rFonts w:hint="cs"/>
          <w:rtl/>
        </w:rPr>
        <w:t xml:space="preserve">בחו"ל? </w:t>
      </w:r>
      <w:bookmarkStart w:id="13515" w:name="_ETM_Q22_675200"/>
      <w:bookmarkEnd w:id="13515"/>
      <w:r>
        <w:rPr>
          <w:rFonts w:hint="cs"/>
          <w:rtl/>
        </w:rPr>
        <w:t xml:space="preserve">התשובה </w:t>
      </w:r>
      <w:bookmarkStart w:id="13516" w:name="_ETM_Q22_675799"/>
      <w:bookmarkEnd w:id="13516"/>
      <w:r>
        <w:rPr>
          <w:rFonts w:hint="cs"/>
          <w:rtl/>
        </w:rPr>
        <w:t xml:space="preserve">היא </w:t>
      </w:r>
      <w:bookmarkStart w:id="13517" w:name="_ETM_Q22_675920"/>
      <w:bookmarkEnd w:id="13517"/>
      <w:r>
        <w:rPr>
          <w:rFonts w:hint="cs"/>
          <w:rtl/>
        </w:rPr>
        <w:t xml:space="preserve">בטוח </w:t>
      </w:r>
      <w:bookmarkStart w:id="13518" w:name="_ETM_Q22_676430"/>
      <w:bookmarkEnd w:id="13518"/>
      <w:r>
        <w:rPr>
          <w:rFonts w:hint="cs"/>
          <w:rtl/>
        </w:rPr>
        <w:t xml:space="preserve">שלא, </w:t>
      </w:r>
      <w:bookmarkStart w:id="13519" w:name="_ETM_Q22_677329"/>
      <w:bookmarkEnd w:id="13519"/>
      <w:r>
        <w:rPr>
          <w:rFonts w:hint="cs"/>
          <w:rtl/>
        </w:rPr>
        <w:t xml:space="preserve">אבל </w:t>
      </w:r>
      <w:bookmarkStart w:id="13520" w:name="_ETM_Q22_677629"/>
      <w:bookmarkEnd w:id="13520"/>
      <w:r>
        <w:rPr>
          <w:rFonts w:hint="cs"/>
          <w:rtl/>
        </w:rPr>
        <w:t xml:space="preserve">הממשלה </w:t>
      </w:r>
      <w:bookmarkStart w:id="13521" w:name="_ETM_Q22_678319"/>
      <w:bookmarkEnd w:id="13521"/>
      <w:r>
        <w:rPr>
          <w:rFonts w:hint="cs"/>
          <w:rtl/>
        </w:rPr>
        <w:t xml:space="preserve">הקודמת </w:t>
      </w:r>
      <w:bookmarkStart w:id="13522" w:name="_ETM_Q22_680250"/>
      <w:bookmarkEnd w:id="13522"/>
      <w:r>
        <w:rPr>
          <w:rFonts w:hint="cs"/>
          <w:rtl/>
        </w:rPr>
        <w:t xml:space="preserve">של </w:t>
      </w:r>
      <w:bookmarkStart w:id="13523" w:name="_ETM_Q22_681381"/>
      <w:bookmarkEnd w:id="13523"/>
      <w:r>
        <w:rPr>
          <w:rFonts w:hint="cs"/>
          <w:rtl/>
        </w:rPr>
        <w:t xml:space="preserve">לפיד </w:t>
      </w:r>
      <w:bookmarkStart w:id="13524" w:name="_ETM_Q22_681760"/>
      <w:bookmarkEnd w:id="13524"/>
      <w:r>
        <w:rPr>
          <w:rFonts w:hint="cs"/>
          <w:rtl/>
        </w:rPr>
        <w:t xml:space="preserve">חשבה </w:t>
      </w:r>
      <w:bookmarkStart w:id="13525" w:name="_ETM_Q22_682269"/>
      <w:bookmarkEnd w:id="13525"/>
      <w:r>
        <w:rPr>
          <w:rFonts w:hint="cs"/>
          <w:rtl/>
        </w:rPr>
        <w:t>ש</w:t>
      </w:r>
      <w:bookmarkStart w:id="13526" w:name="_ETM_Q22_683200"/>
      <w:bookmarkEnd w:id="13526"/>
      <w:r>
        <w:rPr>
          <w:rFonts w:hint="cs"/>
          <w:rtl/>
        </w:rPr>
        <w:t xml:space="preserve">נכון </w:t>
      </w:r>
      <w:bookmarkStart w:id="13527" w:name="_ETM_Q22_683590"/>
      <w:bookmarkEnd w:id="13527"/>
      <w:r>
        <w:rPr>
          <w:rFonts w:hint="cs"/>
          <w:rtl/>
        </w:rPr>
        <w:t xml:space="preserve">למנות </w:t>
      </w:r>
      <w:bookmarkStart w:id="13528" w:name="_ETM_Q22_684040"/>
      <w:bookmarkEnd w:id="13528"/>
      <w:r>
        <w:rPr>
          <w:rFonts w:hint="cs"/>
          <w:rtl/>
        </w:rPr>
        <w:t xml:space="preserve">אותה </w:t>
      </w:r>
      <w:bookmarkStart w:id="13529" w:name="_ETM_Q22_684790"/>
      <w:bookmarkEnd w:id="13529"/>
      <w:r>
        <w:rPr>
          <w:rFonts w:hint="cs"/>
          <w:rtl/>
        </w:rPr>
        <w:t xml:space="preserve">ואישרה </w:t>
      </w:r>
      <w:bookmarkStart w:id="13530" w:name="_ETM_Q22_685569"/>
      <w:bookmarkEnd w:id="13530"/>
      <w:r>
        <w:rPr>
          <w:rFonts w:hint="cs"/>
          <w:rtl/>
        </w:rPr>
        <w:t xml:space="preserve">את </w:t>
      </w:r>
      <w:bookmarkStart w:id="13531" w:name="_ETM_Q22_685749"/>
      <w:bookmarkEnd w:id="13531"/>
      <w:r>
        <w:rPr>
          <w:rFonts w:hint="cs"/>
          <w:rtl/>
        </w:rPr>
        <w:t xml:space="preserve">המינוי </w:t>
      </w:r>
      <w:bookmarkStart w:id="13532" w:name="_ETM_Q22_686260"/>
      <w:bookmarkEnd w:id="13532"/>
      <w:r>
        <w:rPr>
          <w:rFonts w:hint="cs"/>
          <w:rtl/>
        </w:rPr>
        <w:t xml:space="preserve">שלה </w:t>
      </w:r>
      <w:bookmarkStart w:id="13533" w:name="_ETM_Q22_686589"/>
      <w:bookmarkEnd w:id="13533"/>
      <w:r>
        <w:rPr>
          <w:rFonts w:hint="cs"/>
          <w:rtl/>
        </w:rPr>
        <w:t xml:space="preserve">בממשלה, </w:t>
      </w:r>
      <w:bookmarkStart w:id="13534" w:name="_ETM_Q22_688250"/>
      <w:bookmarkEnd w:id="13534"/>
      <w:r>
        <w:rPr>
          <w:rFonts w:hint="cs"/>
          <w:rtl/>
        </w:rPr>
        <w:t xml:space="preserve">מישהי </w:t>
      </w:r>
      <w:bookmarkStart w:id="13535" w:name="_ETM_Q22_688580"/>
      <w:bookmarkEnd w:id="13535"/>
      <w:r>
        <w:rPr>
          <w:rFonts w:hint="cs"/>
          <w:rtl/>
        </w:rPr>
        <w:t xml:space="preserve">שמתנגדת </w:t>
      </w:r>
      <w:bookmarkStart w:id="13536" w:name="_ETM_Q22_689990"/>
      <w:bookmarkEnd w:id="13536"/>
      <w:r>
        <w:rPr>
          <w:rFonts w:hint="cs"/>
          <w:rtl/>
        </w:rPr>
        <w:t xml:space="preserve">למדינה. </w:t>
      </w:r>
      <w:bookmarkStart w:id="13537" w:name="_ETM_Q22_690165"/>
      <w:bookmarkStart w:id="13538" w:name="_ETM_Q22_690269"/>
      <w:bookmarkStart w:id="13539" w:name="_ETM_Q22_690309"/>
      <w:bookmarkStart w:id="13540" w:name="_ETM_Q22_690398"/>
      <w:bookmarkStart w:id="13541" w:name="_ETM_Q22_692779"/>
      <w:bookmarkEnd w:id="13537"/>
      <w:bookmarkEnd w:id="13538"/>
      <w:bookmarkEnd w:id="13539"/>
      <w:bookmarkEnd w:id="13540"/>
      <w:bookmarkEnd w:id="13541"/>
      <w:r>
        <w:rPr>
          <w:rFonts w:hint="cs"/>
          <w:rtl/>
        </w:rPr>
        <w:t xml:space="preserve">לא </w:t>
      </w:r>
      <w:bookmarkStart w:id="13542" w:name="_ETM_Q22_693079"/>
      <w:bookmarkEnd w:id="13542"/>
      <w:r>
        <w:rPr>
          <w:rFonts w:hint="cs"/>
          <w:rtl/>
        </w:rPr>
        <w:t xml:space="preserve">יכול </w:t>
      </w:r>
      <w:bookmarkStart w:id="13543" w:name="_ETM_Q22_693469"/>
      <w:bookmarkEnd w:id="13543"/>
      <w:r>
        <w:rPr>
          <w:rFonts w:hint="cs"/>
          <w:rtl/>
        </w:rPr>
        <w:t>להיות</w:t>
      </w:r>
      <w:bookmarkStart w:id="13544" w:name="_ETM_Q22_693859"/>
      <w:bookmarkEnd w:id="13544"/>
      <w:r>
        <w:rPr>
          <w:rFonts w:hint="cs"/>
          <w:rtl/>
        </w:rPr>
        <w:t xml:space="preserve"> – מישהי </w:t>
      </w:r>
      <w:bookmarkStart w:id="13545" w:name="_ETM_Q22_694339"/>
      <w:bookmarkEnd w:id="13545"/>
      <w:r>
        <w:rPr>
          <w:rFonts w:hint="cs"/>
          <w:rtl/>
        </w:rPr>
        <w:t xml:space="preserve">שהיא </w:t>
      </w:r>
      <w:bookmarkStart w:id="13546" w:name="_ETM_Q22_694639"/>
      <w:bookmarkEnd w:id="13546"/>
      <w:r>
        <w:rPr>
          <w:rFonts w:hint="cs"/>
          <w:rtl/>
        </w:rPr>
        <w:t xml:space="preserve">אנטי-ציונית, </w:t>
      </w:r>
      <w:bookmarkStart w:id="13547" w:name="_ETM_Q22_696350"/>
      <w:bookmarkEnd w:id="13547"/>
      <w:r>
        <w:rPr>
          <w:rFonts w:hint="cs"/>
          <w:rtl/>
        </w:rPr>
        <w:t xml:space="preserve">מתנגדת </w:t>
      </w:r>
      <w:bookmarkStart w:id="13548" w:name="_ETM_Q22_697070"/>
      <w:bookmarkEnd w:id="13548"/>
      <w:r>
        <w:rPr>
          <w:rFonts w:hint="cs"/>
          <w:rtl/>
        </w:rPr>
        <w:t xml:space="preserve">למדינה </w:t>
      </w:r>
      <w:bookmarkStart w:id="13549" w:name="_ETM_Q22_697550"/>
      <w:bookmarkEnd w:id="13549"/>
      <w:r>
        <w:rPr>
          <w:rFonts w:hint="cs"/>
          <w:rtl/>
        </w:rPr>
        <w:t xml:space="preserve">כמדינה </w:t>
      </w:r>
      <w:bookmarkStart w:id="13550" w:name="_ETM_Q22_698090"/>
      <w:bookmarkEnd w:id="13550"/>
      <w:r>
        <w:rPr>
          <w:rFonts w:hint="cs"/>
          <w:rtl/>
        </w:rPr>
        <w:t xml:space="preserve">יהודית, </w:t>
      </w:r>
      <w:bookmarkStart w:id="13551" w:name="_ETM_Q22_699240"/>
      <w:bookmarkEnd w:id="13551"/>
      <w:r>
        <w:rPr>
          <w:rFonts w:hint="cs"/>
          <w:rtl/>
        </w:rPr>
        <w:t xml:space="preserve">בזה </w:t>
      </w:r>
      <w:bookmarkStart w:id="13552" w:name="_ETM_Q22_700140"/>
      <w:bookmarkEnd w:id="13552"/>
      <w:r>
        <w:rPr>
          <w:rFonts w:hint="cs"/>
          <w:rtl/>
        </w:rPr>
        <w:t xml:space="preserve">לסמלי </w:t>
      </w:r>
      <w:bookmarkStart w:id="13553" w:name="_ETM_Q22_700950"/>
      <w:bookmarkEnd w:id="13553"/>
      <w:r>
        <w:rPr>
          <w:rFonts w:hint="cs"/>
          <w:rtl/>
        </w:rPr>
        <w:t xml:space="preserve">המדינה, </w:t>
      </w:r>
      <w:bookmarkStart w:id="13554" w:name="_ETM_Q22_702420"/>
      <w:bookmarkEnd w:id="13554"/>
      <w:r>
        <w:rPr>
          <w:rFonts w:hint="cs"/>
          <w:rtl/>
        </w:rPr>
        <w:t xml:space="preserve">היא </w:t>
      </w:r>
      <w:bookmarkStart w:id="13555" w:name="_ETM_Q22_702840"/>
      <w:bookmarkEnd w:id="13555"/>
      <w:r>
        <w:rPr>
          <w:rFonts w:hint="cs"/>
          <w:rtl/>
        </w:rPr>
        <w:t xml:space="preserve">לא </w:t>
      </w:r>
      <w:bookmarkStart w:id="13556" w:name="_ETM_Q22_703290"/>
      <w:bookmarkEnd w:id="13556"/>
      <w:r>
        <w:rPr>
          <w:rFonts w:hint="cs"/>
          <w:rtl/>
        </w:rPr>
        <w:t xml:space="preserve">יכולה </w:t>
      </w:r>
      <w:bookmarkStart w:id="13557" w:name="_ETM_Q22_704130"/>
      <w:bookmarkEnd w:id="13557"/>
      <w:r>
        <w:rPr>
          <w:rFonts w:hint="cs"/>
          <w:rtl/>
        </w:rPr>
        <w:t xml:space="preserve">להגן </w:t>
      </w:r>
      <w:bookmarkStart w:id="13558" w:name="_ETM_Q22_705000"/>
      <w:bookmarkEnd w:id="13558"/>
      <w:r>
        <w:rPr>
          <w:rFonts w:hint="cs"/>
          <w:rtl/>
        </w:rPr>
        <w:t xml:space="preserve">על </w:t>
      </w:r>
      <w:bookmarkStart w:id="13559" w:name="_ETM_Q22_705180"/>
      <w:bookmarkEnd w:id="13559"/>
      <w:r>
        <w:rPr>
          <w:rFonts w:hint="cs"/>
          <w:rtl/>
        </w:rPr>
        <w:t xml:space="preserve">האינטרסים </w:t>
      </w:r>
      <w:bookmarkStart w:id="13560" w:name="_ETM_Q22_705840"/>
      <w:bookmarkEnd w:id="13560"/>
      <w:r>
        <w:rPr>
          <w:rFonts w:hint="cs"/>
          <w:rtl/>
        </w:rPr>
        <w:t xml:space="preserve">של </w:t>
      </w:r>
      <w:bookmarkStart w:id="13561" w:name="_ETM_Q22_706020"/>
      <w:bookmarkEnd w:id="13561"/>
      <w:r>
        <w:rPr>
          <w:rFonts w:hint="cs"/>
          <w:rtl/>
        </w:rPr>
        <w:t xml:space="preserve">ישראל </w:t>
      </w:r>
      <w:bookmarkStart w:id="13562" w:name="_ETM_Q22_706410"/>
      <w:bookmarkEnd w:id="13562"/>
      <w:r>
        <w:rPr>
          <w:rFonts w:hint="cs"/>
          <w:rtl/>
        </w:rPr>
        <w:t xml:space="preserve">בעולם. </w:t>
      </w:r>
      <w:bookmarkStart w:id="13563" w:name="_ETM_Q22_707309"/>
      <w:bookmarkEnd w:id="13563"/>
      <w:r>
        <w:rPr>
          <w:rFonts w:hint="cs"/>
          <w:rtl/>
        </w:rPr>
        <w:t xml:space="preserve">זה </w:t>
      </w:r>
      <w:bookmarkStart w:id="13564" w:name="_ETM_Q22_707550"/>
      <w:bookmarkEnd w:id="13564"/>
      <w:r>
        <w:rPr>
          <w:rFonts w:hint="cs"/>
          <w:rtl/>
        </w:rPr>
        <w:t>אבסורד.</w:t>
      </w:r>
      <w:bookmarkStart w:id="13565" w:name="_ETM_Q22_708318"/>
      <w:bookmarkEnd w:id="13565"/>
    </w:p>
    <w:p w:rsidR="00FA4D28" w:rsidRDefault="00FA4D28" w:rsidP="00FA4D28">
      <w:pPr>
        <w:rPr>
          <w:rtl/>
        </w:rPr>
      </w:pPr>
      <w:bookmarkStart w:id="13566" w:name="_ETM_Q22_708428"/>
      <w:bookmarkEnd w:id="13566"/>
    </w:p>
    <w:p w:rsidR="00FA4D28" w:rsidRDefault="00FA4D28" w:rsidP="00847B77">
      <w:pPr>
        <w:rPr>
          <w:rtl/>
        </w:rPr>
      </w:pPr>
      <w:bookmarkStart w:id="13567" w:name="_ETM_Q22_708462"/>
      <w:bookmarkStart w:id="13568" w:name="_ETM_Q22_708555"/>
      <w:bookmarkStart w:id="13569" w:name="_ETM_Q22_708790"/>
      <w:bookmarkEnd w:id="13567"/>
      <w:bookmarkEnd w:id="13568"/>
      <w:bookmarkEnd w:id="13569"/>
      <w:r>
        <w:rPr>
          <w:rFonts w:hint="cs"/>
          <w:rtl/>
        </w:rPr>
        <w:t xml:space="preserve">ולכן, </w:t>
      </w:r>
      <w:bookmarkStart w:id="13570" w:name="_ETM_Q22_709359"/>
      <w:bookmarkEnd w:id="13570"/>
      <w:r>
        <w:rPr>
          <w:rFonts w:hint="cs"/>
          <w:rtl/>
        </w:rPr>
        <w:t xml:space="preserve">על </w:t>
      </w:r>
      <w:bookmarkStart w:id="13571" w:name="_ETM_Q22_709554"/>
      <w:bookmarkEnd w:id="13571"/>
      <w:r>
        <w:rPr>
          <w:rFonts w:hint="cs"/>
          <w:rtl/>
        </w:rPr>
        <w:t xml:space="preserve">מנת </w:t>
      </w:r>
      <w:bookmarkStart w:id="13572" w:name="_ETM_Q22_709779"/>
      <w:bookmarkEnd w:id="13572"/>
      <w:r>
        <w:rPr>
          <w:rFonts w:hint="cs"/>
          <w:rtl/>
        </w:rPr>
        <w:t xml:space="preserve">למנוע </w:t>
      </w:r>
      <w:bookmarkStart w:id="13573" w:name="_ETM_Q22_710650"/>
      <w:bookmarkEnd w:id="13573"/>
      <w:r>
        <w:rPr>
          <w:rFonts w:hint="cs"/>
          <w:rtl/>
        </w:rPr>
        <w:t xml:space="preserve">מינויים </w:t>
      </w:r>
      <w:bookmarkStart w:id="13574" w:name="_ETM_Q22_711189"/>
      <w:bookmarkEnd w:id="13574"/>
      <w:r>
        <w:rPr>
          <w:rFonts w:hint="cs"/>
          <w:rtl/>
        </w:rPr>
        <w:t xml:space="preserve">הזויים </w:t>
      </w:r>
      <w:bookmarkStart w:id="13575" w:name="_ETM_Q22_712269"/>
      <w:bookmarkEnd w:id="13575"/>
      <w:r>
        <w:rPr>
          <w:rFonts w:hint="cs"/>
          <w:rtl/>
        </w:rPr>
        <w:t xml:space="preserve">מעין </w:t>
      </w:r>
      <w:bookmarkStart w:id="13576" w:name="_ETM_Q22_712749"/>
      <w:bookmarkEnd w:id="13576"/>
      <w:r>
        <w:rPr>
          <w:rFonts w:hint="cs"/>
          <w:rtl/>
        </w:rPr>
        <w:t xml:space="preserve">אלו </w:t>
      </w:r>
      <w:bookmarkStart w:id="13577" w:name="_ETM_Q22_713139"/>
      <w:bookmarkEnd w:id="13577"/>
      <w:r>
        <w:rPr>
          <w:rFonts w:hint="cs"/>
          <w:rtl/>
        </w:rPr>
        <w:t xml:space="preserve">בעתיד, </w:t>
      </w:r>
      <w:bookmarkStart w:id="13578" w:name="_ETM_Q22_714280"/>
      <w:bookmarkEnd w:id="13578"/>
      <w:r>
        <w:rPr>
          <w:rFonts w:hint="cs"/>
          <w:rtl/>
        </w:rPr>
        <w:t xml:space="preserve">שכל </w:t>
      </w:r>
      <w:bookmarkStart w:id="13579" w:name="_ETM_Q22_714849"/>
      <w:bookmarkEnd w:id="13579"/>
      <w:r>
        <w:rPr>
          <w:rFonts w:hint="cs"/>
          <w:rtl/>
        </w:rPr>
        <w:t xml:space="preserve">מה </w:t>
      </w:r>
      <w:bookmarkStart w:id="13580" w:name="_ETM_Q22_715059"/>
      <w:bookmarkEnd w:id="13580"/>
      <w:r>
        <w:rPr>
          <w:rFonts w:hint="cs"/>
          <w:rtl/>
        </w:rPr>
        <w:t xml:space="preserve">שהם </w:t>
      </w:r>
      <w:bookmarkStart w:id="13581" w:name="_ETM_Q22_715390"/>
      <w:bookmarkEnd w:id="13581"/>
      <w:r>
        <w:rPr>
          <w:rFonts w:hint="cs"/>
          <w:rtl/>
        </w:rPr>
        <w:t xml:space="preserve">נועדו </w:t>
      </w:r>
      <w:bookmarkStart w:id="13582" w:name="_ETM_Q22_716349"/>
      <w:bookmarkEnd w:id="13582"/>
      <w:r>
        <w:rPr>
          <w:rFonts w:hint="cs"/>
          <w:rtl/>
        </w:rPr>
        <w:t xml:space="preserve">זה אך </w:t>
      </w:r>
      <w:bookmarkStart w:id="13583" w:name="_ETM_Q22_716799"/>
      <w:bookmarkEnd w:id="13583"/>
      <w:r>
        <w:rPr>
          <w:rFonts w:hint="cs"/>
          <w:rtl/>
        </w:rPr>
        <w:t xml:space="preserve">ורק </w:t>
      </w:r>
      <w:bookmarkStart w:id="13584" w:name="_ETM_Q22_717069"/>
      <w:bookmarkEnd w:id="13584"/>
      <w:r>
        <w:rPr>
          <w:rFonts w:hint="cs"/>
          <w:rtl/>
        </w:rPr>
        <w:t xml:space="preserve">לבוא </w:t>
      </w:r>
      <w:bookmarkStart w:id="13585" w:name="_ETM_Q22_717309"/>
      <w:bookmarkEnd w:id="13585"/>
      <w:r>
        <w:rPr>
          <w:rFonts w:hint="cs"/>
          <w:rtl/>
        </w:rPr>
        <w:t xml:space="preserve">ולתת </w:t>
      </w:r>
      <w:bookmarkStart w:id="13586" w:name="_ETM_Q22_717939"/>
      <w:bookmarkEnd w:id="13586"/>
      <w:r>
        <w:rPr>
          <w:rFonts w:hint="cs"/>
          <w:rtl/>
        </w:rPr>
        <w:t xml:space="preserve">אתנן </w:t>
      </w:r>
      <w:bookmarkStart w:id="13587" w:name="_ETM_Q22_718450"/>
      <w:bookmarkEnd w:id="13587"/>
      <w:r>
        <w:rPr>
          <w:rFonts w:hint="cs"/>
          <w:rtl/>
        </w:rPr>
        <w:t xml:space="preserve">פוליטי – הם יימנעו </w:t>
      </w:r>
      <w:bookmarkStart w:id="13588" w:name="_ETM_Q22_719679"/>
      <w:bookmarkStart w:id="13589" w:name="_ETM_Q22_720159"/>
      <w:bookmarkEnd w:id="13588"/>
      <w:bookmarkEnd w:id="13589"/>
      <w:r>
        <w:rPr>
          <w:rFonts w:hint="cs"/>
          <w:rtl/>
        </w:rPr>
        <w:t xml:space="preserve">בעתיד. </w:t>
      </w:r>
      <w:bookmarkStart w:id="13590" w:name="_ETM_Q22_721530"/>
      <w:bookmarkEnd w:id="13590"/>
      <w:r>
        <w:rPr>
          <w:rFonts w:hint="cs"/>
          <w:rtl/>
        </w:rPr>
        <w:t xml:space="preserve">האם </w:t>
      </w:r>
      <w:bookmarkStart w:id="13591" w:name="_ETM_Q22_721860"/>
      <w:bookmarkEnd w:id="13591"/>
      <w:r>
        <w:rPr>
          <w:rFonts w:hint="cs"/>
          <w:rtl/>
        </w:rPr>
        <w:t xml:space="preserve">הייתם </w:t>
      </w:r>
      <w:bookmarkStart w:id="13592" w:name="_ETM_Q22_722220"/>
      <w:bookmarkEnd w:id="13592"/>
      <w:r>
        <w:rPr>
          <w:rFonts w:hint="cs"/>
          <w:rtl/>
        </w:rPr>
        <w:t xml:space="preserve">מעלים </w:t>
      </w:r>
      <w:bookmarkStart w:id="13593" w:name="_ETM_Q22_722819"/>
      <w:bookmarkEnd w:id="13593"/>
      <w:r>
        <w:rPr>
          <w:rFonts w:hint="cs"/>
          <w:rtl/>
        </w:rPr>
        <w:t xml:space="preserve">על </w:t>
      </w:r>
      <w:bookmarkStart w:id="13594" w:name="_ETM_Q22_722940"/>
      <w:bookmarkEnd w:id="13594"/>
      <w:r>
        <w:rPr>
          <w:rFonts w:hint="cs"/>
          <w:rtl/>
        </w:rPr>
        <w:t xml:space="preserve">דעתכם </w:t>
      </w:r>
      <w:bookmarkStart w:id="13595" w:name="_ETM_Q22_725540"/>
      <w:bookmarkEnd w:id="13595"/>
      <w:r>
        <w:rPr>
          <w:rFonts w:hint="cs"/>
          <w:rtl/>
        </w:rPr>
        <w:t xml:space="preserve">ששגריר </w:t>
      </w:r>
      <w:bookmarkStart w:id="13596" w:name="_ETM_Q22_726260"/>
      <w:bookmarkEnd w:id="13596"/>
      <w:r>
        <w:rPr>
          <w:rFonts w:hint="cs"/>
          <w:rtl/>
        </w:rPr>
        <w:t xml:space="preserve">אמריקאי </w:t>
      </w:r>
      <w:bookmarkStart w:id="13597" w:name="_ETM_Q22_727900"/>
      <w:bookmarkEnd w:id="13597"/>
      <w:r>
        <w:rPr>
          <w:rFonts w:hint="cs"/>
          <w:rtl/>
        </w:rPr>
        <w:t xml:space="preserve">יבוא </w:t>
      </w:r>
      <w:bookmarkStart w:id="13598" w:name="_ETM_Q22_728230"/>
      <w:bookmarkEnd w:id="13598"/>
      <w:r>
        <w:rPr>
          <w:rFonts w:hint="cs"/>
          <w:rtl/>
        </w:rPr>
        <w:t xml:space="preserve">ויחתור </w:t>
      </w:r>
      <w:bookmarkStart w:id="13599" w:name="_ETM_Q22_728799"/>
      <w:bookmarkEnd w:id="13599"/>
      <w:r>
        <w:rPr>
          <w:rFonts w:hint="cs"/>
          <w:rtl/>
        </w:rPr>
        <w:t xml:space="preserve">תחת </w:t>
      </w:r>
      <w:bookmarkStart w:id="13600" w:name="_ETM_Q22_729159"/>
      <w:bookmarkEnd w:id="13600"/>
      <w:r>
        <w:rPr>
          <w:rFonts w:hint="cs"/>
          <w:rtl/>
        </w:rPr>
        <w:t xml:space="preserve">ארצות </w:t>
      </w:r>
      <w:bookmarkStart w:id="13601" w:name="_ETM_Q22_729489"/>
      <w:bookmarkEnd w:id="13601"/>
      <w:r>
        <w:rPr>
          <w:rFonts w:hint="cs"/>
          <w:rtl/>
        </w:rPr>
        <w:t xml:space="preserve">הברית? </w:t>
      </w:r>
      <w:bookmarkStart w:id="13602" w:name="_ETM_Q22_730909"/>
      <w:bookmarkEnd w:id="13602"/>
      <w:r>
        <w:rPr>
          <w:rFonts w:hint="cs"/>
          <w:rtl/>
        </w:rPr>
        <w:t xml:space="preserve">שגריר </w:t>
      </w:r>
      <w:bookmarkStart w:id="13603" w:name="_ETM_Q22_731359"/>
      <w:bookmarkEnd w:id="13603"/>
      <w:r>
        <w:rPr>
          <w:rFonts w:hint="cs"/>
          <w:rtl/>
        </w:rPr>
        <w:t xml:space="preserve">צרפתי </w:t>
      </w:r>
      <w:bookmarkStart w:id="13604" w:name="_ETM_Q22_731929"/>
      <w:bookmarkEnd w:id="13604"/>
      <w:r>
        <w:rPr>
          <w:rFonts w:hint="cs"/>
          <w:rtl/>
        </w:rPr>
        <w:t xml:space="preserve">יבוא </w:t>
      </w:r>
      <w:bookmarkStart w:id="13605" w:name="_ETM_Q22_732170"/>
      <w:bookmarkEnd w:id="13605"/>
      <w:r>
        <w:rPr>
          <w:rFonts w:hint="cs"/>
          <w:rtl/>
        </w:rPr>
        <w:t xml:space="preserve">ויחתור </w:t>
      </w:r>
      <w:bookmarkStart w:id="13606" w:name="_ETM_Q22_733439"/>
      <w:bookmarkEnd w:id="13606"/>
      <w:r>
        <w:rPr>
          <w:rFonts w:hint="cs"/>
          <w:rtl/>
        </w:rPr>
        <w:t xml:space="preserve">תחת </w:t>
      </w:r>
      <w:bookmarkStart w:id="13607" w:name="_ETM_Q22_734159"/>
      <w:bookmarkEnd w:id="13607"/>
      <w:r>
        <w:rPr>
          <w:rFonts w:hint="cs"/>
          <w:rtl/>
        </w:rPr>
        <w:t xml:space="preserve">צרפת? </w:t>
      </w:r>
      <w:bookmarkStart w:id="13608" w:name="_ETM_Q22_735709"/>
      <w:bookmarkEnd w:id="13608"/>
      <w:r>
        <w:rPr>
          <w:rFonts w:hint="cs"/>
          <w:rtl/>
        </w:rPr>
        <w:t xml:space="preserve">אנחנו </w:t>
      </w:r>
      <w:bookmarkStart w:id="13609" w:name="_ETM_Q22_736160"/>
      <w:bookmarkEnd w:id="13609"/>
      <w:r>
        <w:rPr>
          <w:rFonts w:hint="cs"/>
          <w:rtl/>
        </w:rPr>
        <w:t xml:space="preserve">ראינו </w:t>
      </w:r>
      <w:bookmarkStart w:id="13610" w:name="_ETM_Q22_737330"/>
      <w:bookmarkEnd w:id="13610"/>
      <w:r>
        <w:rPr>
          <w:rFonts w:hint="cs"/>
          <w:rtl/>
        </w:rPr>
        <w:t xml:space="preserve">שיש </w:t>
      </w:r>
      <w:bookmarkStart w:id="13611" w:name="_ETM_Q22_738229"/>
      <w:bookmarkEnd w:id="13611"/>
      <w:r>
        <w:rPr>
          <w:rFonts w:hint="cs"/>
          <w:rtl/>
        </w:rPr>
        <w:t>כאל</w:t>
      </w:r>
      <w:r w:rsidR="00847B77">
        <w:rPr>
          <w:rFonts w:hint="cs"/>
          <w:rtl/>
        </w:rPr>
        <w:t>ה</w:t>
      </w:r>
      <w:r>
        <w:rPr>
          <w:rFonts w:hint="cs"/>
          <w:rtl/>
        </w:rPr>
        <w:t xml:space="preserve">, </w:t>
      </w:r>
      <w:bookmarkStart w:id="13612" w:name="_ETM_Q22_739569"/>
      <w:bookmarkEnd w:id="13612"/>
      <w:r>
        <w:rPr>
          <w:rFonts w:hint="cs"/>
          <w:rtl/>
        </w:rPr>
        <w:t xml:space="preserve">כמו </w:t>
      </w:r>
      <w:bookmarkStart w:id="13613" w:name="_ETM_Q22_740050"/>
      <w:bookmarkEnd w:id="13613"/>
      <w:r>
        <w:rPr>
          <w:rFonts w:hint="cs"/>
          <w:rtl/>
        </w:rPr>
        <w:t xml:space="preserve">רינאוי </w:t>
      </w:r>
      <w:bookmarkStart w:id="13614" w:name="_ETM_Q22_740169"/>
      <w:bookmarkStart w:id="13615" w:name="_ETM_Q22_740349"/>
      <w:bookmarkEnd w:id="13614"/>
      <w:bookmarkEnd w:id="13615"/>
      <w:r>
        <w:rPr>
          <w:rFonts w:hint="cs"/>
          <w:rtl/>
        </w:rPr>
        <w:t xml:space="preserve">זועבי </w:t>
      </w:r>
      <w:bookmarkStart w:id="13616" w:name="_ETM_Q22_740830"/>
      <w:bookmarkEnd w:id="13616"/>
      <w:r>
        <w:rPr>
          <w:rFonts w:hint="cs"/>
          <w:rtl/>
        </w:rPr>
        <w:t xml:space="preserve">ואחרים, </w:t>
      </w:r>
      <w:bookmarkStart w:id="13617" w:name="_ETM_Q22_741849"/>
      <w:bookmarkEnd w:id="13617"/>
      <w:r>
        <w:rPr>
          <w:rFonts w:hint="cs"/>
          <w:rtl/>
        </w:rPr>
        <w:t xml:space="preserve">שמה </w:t>
      </w:r>
      <w:bookmarkStart w:id="13618" w:name="_ETM_Q22_742389"/>
      <w:bookmarkEnd w:id="13618"/>
      <w:r>
        <w:rPr>
          <w:rFonts w:hint="cs"/>
          <w:rtl/>
        </w:rPr>
        <w:t xml:space="preserve">הם </w:t>
      </w:r>
      <w:bookmarkStart w:id="13619" w:name="_ETM_Q22_742449"/>
      <w:bookmarkEnd w:id="13619"/>
      <w:r>
        <w:rPr>
          <w:rFonts w:hint="cs"/>
          <w:rtl/>
        </w:rPr>
        <w:t xml:space="preserve">רוצים </w:t>
      </w:r>
      <w:bookmarkStart w:id="13620" w:name="_ETM_Q22_742719"/>
      <w:bookmarkEnd w:id="13620"/>
      <w:r>
        <w:rPr>
          <w:rFonts w:hint="cs"/>
          <w:rtl/>
        </w:rPr>
        <w:t xml:space="preserve">לעשות? לבוא </w:t>
      </w:r>
      <w:bookmarkStart w:id="13621" w:name="_ETM_Q22_746229"/>
      <w:bookmarkStart w:id="13622" w:name="_ETM_Q22_743980"/>
      <w:bookmarkStart w:id="13623" w:name="_ETM_Q22_745030"/>
      <w:bookmarkEnd w:id="13621"/>
      <w:bookmarkEnd w:id="13622"/>
      <w:bookmarkEnd w:id="13623"/>
      <w:r>
        <w:rPr>
          <w:rFonts w:hint="cs"/>
          <w:rtl/>
        </w:rPr>
        <w:t xml:space="preserve">ולקבל </w:t>
      </w:r>
      <w:bookmarkStart w:id="13624" w:name="_ETM_Q22_745840"/>
      <w:bookmarkEnd w:id="13624"/>
      <w:r>
        <w:rPr>
          <w:rFonts w:hint="cs"/>
          <w:rtl/>
        </w:rPr>
        <w:t xml:space="preserve">כסף </w:t>
      </w:r>
      <w:bookmarkStart w:id="13625" w:name="_ETM_Q22_746380"/>
      <w:bookmarkEnd w:id="13625"/>
      <w:r>
        <w:rPr>
          <w:rFonts w:hint="cs"/>
          <w:rtl/>
        </w:rPr>
        <w:t xml:space="preserve">מהמדינה, </w:t>
      </w:r>
      <w:bookmarkStart w:id="13626" w:name="_ETM_Q22_747610"/>
      <w:bookmarkEnd w:id="13626"/>
      <w:r>
        <w:rPr>
          <w:rFonts w:hint="cs"/>
          <w:rtl/>
        </w:rPr>
        <w:t xml:space="preserve">לבוא </w:t>
      </w:r>
      <w:bookmarkStart w:id="13627" w:name="_ETM_Q22_748090"/>
      <w:bookmarkEnd w:id="13627"/>
      <w:r>
        <w:rPr>
          <w:rFonts w:hint="cs"/>
          <w:rtl/>
        </w:rPr>
        <w:t xml:space="preserve">וליהנות </w:t>
      </w:r>
      <w:bookmarkStart w:id="13628" w:name="_ETM_Q22_749349"/>
      <w:bookmarkEnd w:id="13628"/>
      <w:r>
        <w:rPr>
          <w:rFonts w:hint="cs"/>
          <w:rtl/>
        </w:rPr>
        <w:t>מ</w:t>
      </w:r>
      <w:bookmarkStart w:id="13629" w:name="_ETM_Q22_749650"/>
      <w:bookmarkEnd w:id="13629"/>
      <w:r>
        <w:rPr>
          <w:rFonts w:hint="cs"/>
          <w:rtl/>
        </w:rPr>
        <w:t xml:space="preserve">הפירות </w:t>
      </w:r>
      <w:bookmarkStart w:id="13630" w:name="_ETM_Q22_750159"/>
      <w:bookmarkEnd w:id="13630"/>
      <w:r>
        <w:rPr>
          <w:rFonts w:hint="cs"/>
          <w:rtl/>
        </w:rPr>
        <w:t xml:space="preserve">של </w:t>
      </w:r>
      <w:bookmarkStart w:id="13631" w:name="_ETM_Q22_750370"/>
      <w:bookmarkEnd w:id="13631"/>
      <w:r>
        <w:rPr>
          <w:rFonts w:hint="cs"/>
          <w:rtl/>
        </w:rPr>
        <w:t xml:space="preserve">מדינת </w:t>
      </w:r>
      <w:bookmarkStart w:id="13632" w:name="_ETM_Q22_750879"/>
      <w:bookmarkEnd w:id="13632"/>
      <w:r>
        <w:rPr>
          <w:rFonts w:hint="cs"/>
          <w:rtl/>
        </w:rPr>
        <w:t xml:space="preserve">ישראל, </w:t>
      </w:r>
      <w:bookmarkStart w:id="13633" w:name="_ETM_Q22_751809"/>
      <w:bookmarkEnd w:id="13633"/>
      <w:r>
        <w:rPr>
          <w:rFonts w:hint="cs"/>
          <w:rtl/>
        </w:rPr>
        <w:t xml:space="preserve">המדינה </w:t>
      </w:r>
      <w:bookmarkStart w:id="13634" w:name="_ETM_Q22_752379"/>
      <w:bookmarkEnd w:id="13634"/>
      <w:r>
        <w:rPr>
          <w:rFonts w:hint="cs"/>
          <w:rtl/>
        </w:rPr>
        <w:t xml:space="preserve">החזקה </w:t>
      </w:r>
      <w:bookmarkStart w:id="13635" w:name="_ETM_Q22_753460"/>
      <w:bookmarkEnd w:id="13635"/>
      <w:r>
        <w:rPr>
          <w:rFonts w:hint="cs"/>
          <w:rtl/>
        </w:rPr>
        <w:t xml:space="preserve">שאנחנו </w:t>
      </w:r>
      <w:bookmarkStart w:id="13636" w:name="_ETM_Q22_754330"/>
      <w:bookmarkEnd w:id="13636"/>
      <w:r>
        <w:rPr>
          <w:rFonts w:hint="cs"/>
          <w:rtl/>
        </w:rPr>
        <w:t xml:space="preserve">הקמנו, </w:t>
      </w:r>
      <w:bookmarkStart w:id="13637" w:name="_ETM_Q22_755190"/>
      <w:bookmarkEnd w:id="13637"/>
      <w:r>
        <w:rPr>
          <w:rFonts w:hint="cs"/>
          <w:rtl/>
        </w:rPr>
        <w:t xml:space="preserve">אבל </w:t>
      </w:r>
      <w:bookmarkStart w:id="13638" w:name="_ETM_Q22_755580"/>
      <w:bookmarkEnd w:id="13638"/>
      <w:r>
        <w:rPr>
          <w:rFonts w:hint="cs"/>
          <w:rtl/>
        </w:rPr>
        <w:t xml:space="preserve">בה </w:t>
      </w:r>
      <w:bookmarkStart w:id="13639" w:name="_ETM_Q22_755850"/>
      <w:bookmarkEnd w:id="13639"/>
      <w:r>
        <w:rPr>
          <w:rFonts w:hint="cs"/>
          <w:rtl/>
        </w:rPr>
        <w:t xml:space="preserve">בעת, </w:t>
      </w:r>
      <w:bookmarkStart w:id="13640" w:name="_ETM_Q22_756830"/>
      <w:bookmarkEnd w:id="13640"/>
      <w:r>
        <w:rPr>
          <w:rFonts w:hint="cs"/>
          <w:rtl/>
        </w:rPr>
        <w:t xml:space="preserve">בזמן </w:t>
      </w:r>
      <w:bookmarkStart w:id="13641" w:name="_ETM_Q22_757279"/>
      <w:bookmarkEnd w:id="13641"/>
      <w:r>
        <w:rPr>
          <w:rFonts w:hint="cs"/>
          <w:rtl/>
        </w:rPr>
        <w:t xml:space="preserve">שהם </w:t>
      </w:r>
      <w:bookmarkStart w:id="13642" w:name="_ETM_Q22_757550"/>
      <w:bookmarkEnd w:id="13642"/>
      <w:r>
        <w:rPr>
          <w:rFonts w:hint="cs"/>
          <w:rtl/>
        </w:rPr>
        <w:t xml:space="preserve">רוצים </w:t>
      </w:r>
      <w:bookmarkStart w:id="13643" w:name="_ETM_Q22_758380"/>
      <w:bookmarkEnd w:id="13643"/>
      <w:r>
        <w:rPr>
          <w:rFonts w:hint="cs"/>
          <w:rtl/>
        </w:rPr>
        <w:t xml:space="preserve">לקבל </w:t>
      </w:r>
      <w:bookmarkStart w:id="13644" w:name="_ETM_Q22_759040"/>
      <w:bookmarkEnd w:id="13644"/>
      <w:r>
        <w:rPr>
          <w:rFonts w:hint="cs"/>
          <w:rtl/>
        </w:rPr>
        <w:t xml:space="preserve">ממנה </w:t>
      </w:r>
      <w:bookmarkStart w:id="13645" w:name="_ETM_Q22_759400"/>
      <w:bookmarkEnd w:id="13645"/>
      <w:r>
        <w:rPr>
          <w:rFonts w:hint="cs"/>
          <w:rtl/>
        </w:rPr>
        <w:t xml:space="preserve">שכר, </w:t>
      </w:r>
      <w:bookmarkStart w:id="13646" w:name="_ETM_Q22_760390"/>
      <w:bookmarkEnd w:id="13646"/>
      <w:r>
        <w:rPr>
          <w:rFonts w:hint="cs"/>
          <w:rtl/>
        </w:rPr>
        <w:t xml:space="preserve">לחתור </w:t>
      </w:r>
      <w:bookmarkStart w:id="13647" w:name="_ETM_Q22_761020"/>
      <w:bookmarkEnd w:id="13647"/>
      <w:r>
        <w:rPr>
          <w:rFonts w:hint="cs"/>
          <w:rtl/>
        </w:rPr>
        <w:t xml:space="preserve">תחתיה </w:t>
      </w:r>
      <w:bookmarkStart w:id="13648" w:name="_ETM_Q22_761860"/>
      <w:bookmarkEnd w:id="13648"/>
      <w:r>
        <w:rPr>
          <w:rFonts w:hint="cs"/>
          <w:rtl/>
        </w:rPr>
        <w:t xml:space="preserve">בישראל </w:t>
      </w:r>
      <w:bookmarkStart w:id="13649" w:name="_ETM_Q22_763270"/>
      <w:bookmarkEnd w:id="13649"/>
      <w:r>
        <w:rPr>
          <w:rFonts w:hint="cs"/>
          <w:rtl/>
        </w:rPr>
        <w:t>ובעולם.</w:t>
      </w:r>
    </w:p>
    <w:p w:rsidR="00FA4D28" w:rsidRDefault="00FA4D28" w:rsidP="00FA4D28">
      <w:pPr>
        <w:rPr>
          <w:rtl/>
        </w:rPr>
      </w:pPr>
      <w:bookmarkStart w:id="13650" w:name="_ETM_Q22_763502"/>
      <w:bookmarkStart w:id="13651" w:name="_ETM_Q22_763612"/>
      <w:bookmarkEnd w:id="13650"/>
      <w:bookmarkEnd w:id="13651"/>
    </w:p>
    <w:p w:rsidR="00FA4D28" w:rsidRDefault="00FA4D28" w:rsidP="00FA4D28">
      <w:pPr>
        <w:pStyle w:val="af7"/>
        <w:keepNext/>
        <w:rPr>
          <w:rtl/>
        </w:rPr>
      </w:pPr>
      <w:bookmarkStart w:id="13652" w:name="ET_interruption_6156_2"/>
      <w:r>
        <w:rPr>
          <w:rStyle w:val="TagStyle"/>
          <w:rFonts w:hint="cs"/>
          <w:rtl/>
        </w:rPr>
        <w:t xml:space="preserve">&lt;&lt; קריאה &gt;&gt; </w:t>
      </w:r>
      <w:r>
        <w:rPr>
          <w:rFonts w:hint="cs"/>
          <w:rtl/>
        </w:rPr>
        <w:t>גלעד קריב (העבודה):</w:t>
      </w:r>
      <w:r>
        <w:rPr>
          <w:rStyle w:val="TagStyle"/>
          <w:rtl/>
        </w:rPr>
        <w:t xml:space="preserve"> &lt;&lt; קריאה &gt;&gt;</w:t>
      </w:r>
      <w:r>
        <w:rPr>
          <w:rFonts w:hint="cs"/>
          <w:rtl/>
        </w:rPr>
        <w:t xml:space="preserve">  </w:t>
      </w:r>
      <w:bookmarkEnd w:id="13652"/>
    </w:p>
    <w:p w:rsidR="00FA4D28" w:rsidRDefault="00FA4D28" w:rsidP="00B060FA">
      <w:pPr>
        <w:rPr>
          <w:rtl/>
          <w:lang w:eastAsia="he-IL"/>
        </w:rPr>
      </w:pPr>
    </w:p>
    <w:p w:rsidR="00FA4D28" w:rsidRDefault="00FA4D28" w:rsidP="00FA4D28">
      <w:pPr>
        <w:rPr>
          <w:rtl/>
          <w:lang w:eastAsia="he-IL"/>
        </w:rPr>
      </w:pPr>
      <w:bookmarkStart w:id="13653" w:name="_ETM_Q23_165637"/>
      <w:bookmarkStart w:id="13654" w:name="_ETM_Q23_165901"/>
      <w:bookmarkStart w:id="13655" w:name="_ETM_Q23_165983"/>
      <w:bookmarkStart w:id="13656" w:name="_ETM_Q23_161635"/>
      <w:bookmarkEnd w:id="13653"/>
      <w:bookmarkEnd w:id="13654"/>
      <w:bookmarkEnd w:id="13655"/>
      <w:bookmarkEnd w:id="13656"/>
      <w:r>
        <w:rPr>
          <w:rFonts w:hint="cs"/>
          <w:rtl/>
          <w:lang w:eastAsia="he-IL"/>
        </w:rPr>
        <w:t>יש לך דוגמה?</w:t>
      </w:r>
    </w:p>
    <w:p w:rsidR="00FA4D28" w:rsidRDefault="00FA4D28" w:rsidP="00FA4D28">
      <w:pPr>
        <w:rPr>
          <w:rtl/>
          <w:lang w:eastAsia="he-IL"/>
        </w:rPr>
      </w:pPr>
      <w:bookmarkStart w:id="13657" w:name="_ETM_Q23_168112"/>
      <w:bookmarkStart w:id="13658" w:name="_ETM_Q23_168898"/>
      <w:bookmarkStart w:id="13659" w:name="_ETM_Q23_168967"/>
      <w:bookmarkStart w:id="13660" w:name="_ETM_Q23_164005"/>
      <w:bookmarkEnd w:id="13657"/>
      <w:bookmarkEnd w:id="13658"/>
      <w:bookmarkEnd w:id="13659"/>
      <w:bookmarkEnd w:id="13660"/>
    </w:p>
    <w:p w:rsidR="00FA4D28" w:rsidRDefault="00FA4D28" w:rsidP="00FA4D28">
      <w:pPr>
        <w:pStyle w:val="-"/>
        <w:keepNext/>
        <w:rPr>
          <w:rtl/>
        </w:rPr>
      </w:pPr>
      <w:bookmarkStart w:id="13661" w:name="ET_speakercontinue_6440_4"/>
      <w:r>
        <w:rPr>
          <w:rStyle w:val="TagStyle"/>
          <w:rFonts w:hint="cs"/>
          <w:rtl/>
        </w:rPr>
        <w:t xml:space="preserve"> &lt;&lt; דובר_המשך &gt;&gt; </w:t>
      </w:r>
      <w:r>
        <w:rPr>
          <w:rFonts w:hint="cs"/>
          <w:rtl/>
        </w:rPr>
        <w:t>שר החוץ אלי כהן:</w:t>
      </w:r>
      <w:r>
        <w:rPr>
          <w:rStyle w:val="TagStyle"/>
          <w:rtl/>
        </w:rPr>
        <w:t xml:space="preserve"> &lt;&lt; דובר_המשך &gt;&gt;</w:t>
      </w:r>
      <w:r>
        <w:rPr>
          <w:rFonts w:hint="cs"/>
          <w:rtl/>
        </w:rPr>
        <w:t xml:space="preserve">  </w:t>
      </w:r>
      <w:bookmarkEnd w:id="13661"/>
    </w:p>
    <w:p w:rsidR="00FA4D28" w:rsidRDefault="00FA4D28" w:rsidP="00B060FA">
      <w:pPr>
        <w:rPr>
          <w:rtl/>
          <w:lang w:eastAsia="he-IL"/>
        </w:rPr>
      </w:pPr>
    </w:p>
    <w:p w:rsidR="00FA4D28" w:rsidRDefault="00FA4D28" w:rsidP="00FA4D28">
      <w:pPr>
        <w:rPr>
          <w:rtl/>
          <w:lang w:eastAsia="he-IL"/>
        </w:rPr>
      </w:pPr>
      <w:r>
        <w:rPr>
          <w:rFonts w:hint="cs"/>
          <w:rtl/>
          <w:lang w:eastAsia="he-IL"/>
        </w:rPr>
        <w:t>בהחלט</w:t>
      </w:r>
      <w:bookmarkStart w:id="13662" w:name="_ETM_Q23_162695"/>
      <w:bookmarkStart w:id="13663" w:name="_ETM_Q23_163466"/>
      <w:bookmarkEnd w:id="13662"/>
      <w:bookmarkEnd w:id="13663"/>
      <w:r>
        <w:rPr>
          <w:rFonts w:hint="cs"/>
          <w:rtl/>
          <w:lang w:eastAsia="he-IL"/>
        </w:rPr>
        <w:t xml:space="preserve">. הממשלה הקודמת, שאתה </w:t>
      </w:r>
      <w:bookmarkStart w:id="13664" w:name="_ETM_Q23_165816"/>
      <w:bookmarkEnd w:id="13664"/>
      <w:r>
        <w:rPr>
          <w:rFonts w:hint="cs"/>
          <w:rtl/>
          <w:lang w:eastAsia="he-IL"/>
        </w:rPr>
        <w:t xml:space="preserve">היית חבר בקואליציה </w:t>
      </w:r>
      <w:bookmarkStart w:id="13665" w:name="_ETM_Q23_172375"/>
      <w:bookmarkStart w:id="13666" w:name="_ETM_Q23_167646"/>
      <w:bookmarkEnd w:id="13665"/>
      <w:bookmarkEnd w:id="13666"/>
      <w:r>
        <w:rPr>
          <w:rFonts w:hint="cs"/>
          <w:rtl/>
          <w:lang w:eastAsia="he-IL"/>
        </w:rPr>
        <w:t>שלה, אישרה את רינאוי</w:t>
      </w:r>
      <w:bookmarkStart w:id="13667" w:name="_ETM_Q23_171077"/>
      <w:bookmarkEnd w:id="13667"/>
      <w:r>
        <w:rPr>
          <w:rFonts w:hint="cs"/>
          <w:rtl/>
          <w:lang w:eastAsia="he-IL"/>
        </w:rPr>
        <w:t xml:space="preserve"> זועבי בצורה</w:t>
      </w:r>
      <w:bookmarkStart w:id="13668" w:name="_ETM_Q23_171597"/>
      <w:bookmarkEnd w:id="13668"/>
      <w:r>
        <w:rPr>
          <w:rFonts w:hint="cs"/>
          <w:rtl/>
          <w:lang w:eastAsia="he-IL"/>
        </w:rPr>
        <w:t xml:space="preserve"> מוחלטת.</w:t>
      </w:r>
    </w:p>
    <w:p w:rsidR="00FA4D28" w:rsidRDefault="00FA4D28" w:rsidP="00FA4D28">
      <w:pPr>
        <w:rPr>
          <w:rtl/>
          <w:lang w:eastAsia="he-IL"/>
        </w:rPr>
      </w:pPr>
      <w:bookmarkStart w:id="13669" w:name="_ETM_Q23_174198"/>
      <w:bookmarkStart w:id="13670" w:name="_ETM_Q23_174289"/>
      <w:bookmarkEnd w:id="13669"/>
      <w:bookmarkEnd w:id="13670"/>
    </w:p>
    <w:p w:rsidR="00FA4D28" w:rsidRDefault="00FA4D28" w:rsidP="00FA4D28">
      <w:pPr>
        <w:pStyle w:val="af7"/>
        <w:keepNext/>
        <w:rPr>
          <w:rtl/>
        </w:rPr>
      </w:pPr>
      <w:bookmarkStart w:id="13671" w:name="ET_interruption_6156_5"/>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13671"/>
    </w:p>
    <w:p w:rsidR="00FA4D28" w:rsidRDefault="00FA4D28" w:rsidP="00B060FA">
      <w:pPr>
        <w:rPr>
          <w:rtl/>
          <w:lang w:eastAsia="he-IL"/>
        </w:rPr>
      </w:pPr>
    </w:p>
    <w:p w:rsidR="00FA4D28" w:rsidRDefault="00FA4D28" w:rsidP="00FA4D28">
      <w:pPr>
        <w:rPr>
          <w:rtl/>
          <w:lang w:eastAsia="he-IL"/>
        </w:rPr>
      </w:pPr>
      <w:bookmarkStart w:id="13672" w:name="_ETM_Q23_179587"/>
      <w:bookmarkStart w:id="13673" w:name="_ETM_Q23_174867"/>
      <w:bookmarkEnd w:id="13672"/>
      <w:bookmarkEnd w:id="13673"/>
      <w:r>
        <w:rPr>
          <w:rFonts w:hint="cs"/>
          <w:rtl/>
          <w:lang w:eastAsia="he-IL"/>
        </w:rPr>
        <w:t>יש לך דוגמה לשגריר?</w:t>
      </w:r>
      <w:bookmarkStart w:id="13674" w:name="_ETM_Q23_179678"/>
      <w:bookmarkStart w:id="13675" w:name="_ETM_Q23_175126"/>
      <w:bookmarkEnd w:id="13674"/>
      <w:bookmarkEnd w:id="13675"/>
    </w:p>
    <w:p w:rsidR="00FA4D28" w:rsidRDefault="00FA4D28" w:rsidP="00FA4D28">
      <w:pPr>
        <w:rPr>
          <w:rtl/>
          <w:lang w:eastAsia="he-IL"/>
        </w:rPr>
      </w:pPr>
      <w:bookmarkStart w:id="13676" w:name="_ETM_Q23_175354"/>
      <w:bookmarkStart w:id="13677" w:name="_ETM_Q23_175423"/>
      <w:bookmarkEnd w:id="13676"/>
      <w:bookmarkEnd w:id="13677"/>
    </w:p>
    <w:p w:rsidR="00FA4D28" w:rsidRDefault="00FA4D28" w:rsidP="00FA4D28">
      <w:pPr>
        <w:pStyle w:val="-"/>
        <w:keepNext/>
        <w:rPr>
          <w:rtl/>
        </w:rPr>
      </w:pPr>
      <w:bookmarkStart w:id="13678" w:name="ET_speakercontinue_6440_6"/>
      <w:r>
        <w:rPr>
          <w:rStyle w:val="TagStyle"/>
          <w:rFonts w:hint="cs"/>
          <w:rtl/>
        </w:rPr>
        <w:t xml:space="preserve"> &lt;&lt; דובר_המשך &gt;&gt; </w:t>
      </w:r>
      <w:r>
        <w:rPr>
          <w:rFonts w:hint="cs"/>
          <w:rtl/>
        </w:rPr>
        <w:t>שר החוץ אלי כהן:</w:t>
      </w:r>
      <w:r>
        <w:rPr>
          <w:rStyle w:val="TagStyle"/>
          <w:rtl/>
        </w:rPr>
        <w:t xml:space="preserve"> &lt;&lt; דובר_המשך &gt;&gt;</w:t>
      </w:r>
      <w:r>
        <w:rPr>
          <w:rFonts w:hint="cs"/>
          <w:rtl/>
        </w:rPr>
        <w:t xml:space="preserve">  </w:t>
      </w:r>
      <w:bookmarkEnd w:id="13678"/>
    </w:p>
    <w:p w:rsidR="00FA4D28" w:rsidRDefault="00FA4D28" w:rsidP="00B060FA">
      <w:pPr>
        <w:rPr>
          <w:rtl/>
          <w:lang w:eastAsia="he-IL"/>
        </w:rPr>
      </w:pPr>
    </w:p>
    <w:p w:rsidR="00FA4D28" w:rsidRDefault="00FA4D28" w:rsidP="00B060FA">
      <w:pPr>
        <w:rPr>
          <w:rtl/>
          <w:lang w:eastAsia="he-IL"/>
        </w:rPr>
      </w:pPr>
      <w:bookmarkStart w:id="13679" w:name="_ETM_Q23_176619"/>
      <w:bookmarkEnd w:id="13679"/>
      <w:r>
        <w:rPr>
          <w:rFonts w:hint="cs"/>
          <w:rtl/>
          <w:lang w:eastAsia="he-IL"/>
        </w:rPr>
        <w:t xml:space="preserve">באף </w:t>
      </w:r>
      <w:bookmarkStart w:id="13680" w:name="_ETM_Q23_178330"/>
      <w:bookmarkEnd w:id="13680"/>
      <w:r>
        <w:rPr>
          <w:rFonts w:hint="cs"/>
          <w:rtl/>
          <w:lang w:eastAsia="he-IL"/>
        </w:rPr>
        <w:t xml:space="preserve">מקום בעולם </w:t>
      </w:r>
      <w:bookmarkStart w:id="13681" w:name="_ETM_Q23_176256"/>
      <w:bookmarkEnd w:id="13681"/>
      <w:r>
        <w:rPr>
          <w:rFonts w:hint="cs"/>
          <w:rtl/>
          <w:lang w:eastAsia="he-IL"/>
        </w:rPr>
        <w:t xml:space="preserve">אין </w:t>
      </w:r>
      <w:r w:rsidR="00B060FA">
        <w:rPr>
          <w:rFonts w:hint="cs"/>
          <w:rtl/>
          <w:lang w:eastAsia="he-IL"/>
        </w:rPr>
        <w:t>– – –</w:t>
      </w:r>
      <w:bookmarkStart w:id="13682" w:name="_ETM_Q23_179067"/>
      <w:bookmarkEnd w:id="13682"/>
    </w:p>
    <w:p w:rsidR="00FA4D28" w:rsidRDefault="00FA4D28" w:rsidP="00FA4D28">
      <w:pPr>
        <w:rPr>
          <w:rtl/>
          <w:lang w:eastAsia="he-IL"/>
        </w:rPr>
      </w:pPr>
      <w:bookmarkStart w:id="13683" w:name="_ETM_Q23_179136"/>
      <w:bookmarkEnd w:id="13683"/>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13684" w:name="_ETM_Q23_180491"/>
      <w:bookmarkEnd w:id="13684"/>
      <w:r>
        <w:rPr>
          <w:rFonts w:hint="cs"/>
          <w:rtl/>
          <w:lang w:eastAsia="he-IL"/>
        </w:rPr>
        <w:t xml:space="preserve">חבר הכנסת </w:t>
      </w:r>
      <w:bookmarkStart w:id="13685" w:name="_ETM_Q23_177225"/>
      <w:bookmarkEnd w:id="13685"/>
      <w:r>
        <w:rPr>
          <w:rFonts w:hint="cs"/>
          <w:rtl/>
          <w:lang w:eastAsia="he-IL"/>
        </w:rPr>
        <w:t xml:space="preserve">קריב, תן להשלים </w:t>
      </w:r>
      <w:bookmarkStart w:id="13686" w:name="_ETM_Q23_179822"/>
      <w:bookmarkEnd w:id="13686"/>
      <w:r>
        <w:rPr>
          <w:rFonts w:hint="cs"/>
          <w:rtl/>
          <w:lang w:eastAsia="he-IL"/>
        </w:rPr>
        <w:t>את הדברים</w:t>
      </w:r>
      <w:bookmarkStart w:id="13687" w:name="_ETM_Q23_178506"/>
      <w:bookmarkEnd w:id="13687"/>
      <w:r>
        <w:rPr>
          <w:rFonts w:hint="cs"/>
          <w:rtl/>
          <w:lang w:eastAsia="he-IL"/>
        </w:rPr>
        <w:t>.</w:t>
      </w:r>
      <w:bookmarkStart w:id="13688" w:name="_ETM_Q23_181992"/>
      <w:bookmarkEnd w:id="13688"/>
    </w:p>
    <w:p w:rsidR="00FA4D28" w:rsidRDefault="00FA4D28" w:rsidP="00FA4D28">
      <w:pPr>
        <w:rPr>
          <w:rtl/>
          <w:lang w:eastAsia="he-IL"/>
        </w:rPr>
      </w:pPr>
      <w:bookmarkStart w:id="13689" w:name="_ETM_Q23_184583"/>
      <w:bookmarkStart w:id="13690" w:name="_ETM_Q23_179616"/>
      <w:bookmarkEnd w:id="13689"/>
      <w:bookmarkEnd w:id="13690"/>
    </w:p>
    <w:p w:rsidR="00FA4D28" w:rsidRDefault="00FA4D28" w:rsidP="00FA4D28">
      <w:pPr>
        <w:pStyle w:val="-"/>
        <w:keepNext/>
        <w:rPr>
          <w:rtl/>
        </w:rPr>
      </w:pPr>
      <w:bookmarkStart w:id="13691" w:name="ET_speakercontinue_6440_8"/>
      <w:r>
        <w:rPr>
          <w:rStyle w:val="TagStyle"/>
          <w:rFonts w:hint="cs"/>
          <w:rtl/>
        </w:rPr>
        <w:t xml:space="preserve"> &lt;&lt; דובר_המשך &gt;&gt; </w:t>
      </w:r>
      <w:r>
        <w:rPr>
          <w:rFonts w:hint="cs"/>
          <w:rtl/>
        </w:rPr>
        <w:t>שר החוץ אלי כהן:</w:t>
      </w:r>
      <w:r>
        <w:rPr>
          <w:rStyle w:val="TagStyle"/>
          <w:rtl/>
        </w:rPr>
        <w:t xml:space="preserve"> &lt;&lt; דובר_המשך &gt;&gt;</w:t>
      </w:r>
      <w:r>
        <w:rPr>
          <w:rFonts w:hint="cs"/>
          <w:rtl/>
        </w:rPr>
        <w:t xml:space="preserve">  </w:t>
      </w:r>
      <w:bookmarkEnd w:id="13691"/>
    </w:p>
    <w:p w:rsidR="00FA4D28" w:rsidRDefault="00FA4D28" w:rsidP="00B060FA">
      <w:pPr>
        <w:rPr>
          <w:rtl/>
          <w:lang w:eastAsia="he-IL"/>
        </w:rPr>
      </w:pPr>
    </w:p>
    <w:p w:rsidR="00FA4D28" w:rsidRDefault="00FA4D28" w:rsidP="00FA4D28">
      <w:pPr>
        <w:rPr>
          <w:rtl/>
        </w:rPr>
      </w:pPr>
      <w:bookmarkStart w:id="13692" w:name="_ETM_Q23_180285"/>
      <w:bookmarkStart w:id="13693" w:name="_ETM_Q23_175976"/>
      <w:bookmarkEnd w:id="13692"/>
      <w:bookmarkEnd w:id="13693"/>
      <w:r>
        <w:rPr>
          <w:rFonts w:hint="cs"/>
          <w:rtl/>
          <w:lang w:eastAsia="he-IL"/>
        </w:rPr>
        <w:t>חבר הכ</w:t>
      </w:r>
      <w:bookmarkStart w:id="13694" w:name="_ETM_Q23_177645"/>
      <w:bookmarkEnd w:id="13694"/>
      <w:r>
        <w:rPr>
          <w:rFonts w:hint="cs"/>
          <w:rtl/>
          <w:lang w:eastAsia="he-IL"/>
        </w:rPr>
        <w:t>נסת קריב,</w:t>
      </w:r>
      <w:bookmarkStart w:id="13695" w:name="_ETM_Q23_180539"/>
      <w:bookmarkStart w:id="13696" w:name="_ETM_Q23_180840"/>
      <w:bookmarkStart w:id="13697" w:name="_ETM_Q23_180989"/>
      <w:bookmarkStart w:id="13698" w:name="_ETM_Q23_181290"/>
      <w:bookmarkStart w:id="13699" w:name="_ETM_Q23_181350"/>
      <w:bookmarkStart w:id="13700" w:name="_ETM_Q23_181860"/>
      <w:bookmarkStart w:id="13701" w:name="_ETM_Q23_178735"/>
      <w:bookmarkEnd w:id="13695"/>
      <w:bookmarkEnd w:id="13696"/>
      <w:bookmarkEnd w:id="13697"/>
      <w:bookmarkEnd w:id="13698"/>
      <w:bookmarkEnd w:id="13699"/>
      <w:bookmarkEnd w:id="13700"/>
      <w:bookmarkEnd w:id="13701"/>
      <w:r>
        <w:rPr>
          <w:rFonts w:hint="cs"/>
          <w:rtl/>
          <w:lang w:eastAsia="he-IL"/>
        </w:rPr>
        <w:t xml:space="preserve"> באף מקום</w:t>
      </w:r>
      <w:r>
        <w:rPr>
          <w:rFonts w:hint="cs"/>
          <w:rtl/>
        </w:rPr>
        <w:t xml:space="preserve"> </w:t>
      </w:r>
      <w:bookmarkStart w:id="13702" w:name="_ETM_Q23_182310"/>
      <w:bookmarkEnd w:id="13702"/>
      <w:r>
        <w:rPr>
          <w:rFonts w:hint="cs"/>
          <w:rtl/>
        </w:rPr>
        <w:t xml:space="preserve">בעולם </w:t>
      </w:r>
      <w:bookmarkStart w:id="13703" w:name="_ETM_Q23_182759"/>
      <w:bookmarkEnd w:id="13703"/>
      <w:r>
        <w:rPr>
          <w:rFonts w:hint="cs"/>
          <w:rtl/>
        </w:rPr>
        <w:t xml:space="preserve">לא </w:t>
      </w:r>
      <w:bookmarkStart w:id="13704" w:name="_ETM_Q23_182879"/>
      <w:bookmarkEnd w:id="13704"/>
      <w:r>
        <w:rPr>
          <w:rFonts w:hint="cs"/>
          <w:rtl/>
        </w:rPr>
        <w:t xml:space="preserve">חשבו </w:t>
      </w:r>
      <w:bookmarkStart w:id="13705" w:name="_ETM_Q23_183240"/>
      <w:bookmarkEnd w:id="13705"/>
      <w:r>
        <w:rPr>
          <w:rFonts w:hint="cs"/>
          <w:rtl/>
        </w:rPr>
        <w:t xml:space="preserve">לעשות </w:t>
      </w:r>
      <w:bookmarkStart w:id="13706" w:name="_ETM_Q23_183659"/>
      <w:bookmarkEnd w:id="13706"/>
      <w:r>
        <w:rPr>
          <w:rFonts w:hint="cs"/>
          <w:rtl/>
        </w:rPr>
        <w:t xml:space="preserve">את </w:t>
      </w:r>
      <w:bookmarkStart w:id="13707" w:name="_ETM_Q23_183780"/>
      <w:bookmarkEnd w:id="13707"/>
      <w:r>
        <w:rPr>
          <w:rFonts w:hint="cs"/>
          <w:rtl/>
        </w:rPr>
        <w:t>זה.</w:t>
      </w:r>
      <w:bookmarkStart w:id="13708" w:name="_ETM_Q23_181565"/>
      <w:bookmarkStart w:id="13709" w:name="_ETM_Q23_184740"/>
      <w:bookmarkStart w:id="13710" w:name="_ETM_Q23_182635"/>
      <w:bookmarkEnd w:id="13708"/>
      <w:bookmarkEnd w:id="13709"/>
      <w:bookmarkEnd w:id="13710"/>
      <w:r>
        <w:rPr>
          <w:rFonts w:hint="cs"/>
          <w:rtl/>
        </w:rPr>
        <w:t xml:space="preserve"> </w:t>
      </w:r>
      <w:bookmarkStart w:id="13711" w:name="_ETM_Q23_182986"/>
      <w:bookmarkStart w:id="13712" w:name="_ETM_Q23_183057"/>
      <w:bookmarkStart w:id="13713" w:name="_ETM_Q23_183178"/>
      <w:bookmarkStart w:id="13714" w:name="_ETM_Q23_183228"/>
      <w:bookmarkStart w:id="13715" w:name="_ETM_Q23_183695"/>
      <w:bookmarkEnd w:id="13711"/>
      <w:bookmarkEnd w:id="13712"/>
      <w:bookmarkEnd w:id="13713"/>
      <w:bookmarkEnd w:id="13714"/>
      <w:bookmarkEnd w:id="13715"/>
      <w:r>
        <w:rPr>
          <w:rFonts w:hint="cs"/>
          <w:rtl/>
        </w:rPr>
        <w:t>אגב</w:t>
      </w:r>
      <w:bookmarkStart w:id="13716" w:name="_ETM_Q23_185670"/>
      <w:bookmarkEnd w:id="13716"/>
      <w:r>
        <w:rPr>
          <w:rFonts w:hint="cs"/>
          <w:rtl/>
        </w:rPr>
        <w:t xml:space="preserve">, </w:t>
      </w:r>
      <w:bookmarkStart w:id="13717" w:name="_ETM_Q23_183225"/>
      <w:bookmarkEnd w:id="13717"/>
      <w:r>
        <w:rPr>
          <w:rFonts w:hint="cs"/>
          <w:rtl/>
        </w:rPr>
        <w:t xml:space="preserve">לכן </w:t>
      </w:r>
      <w:bookmarkStart w:id="13718" w:name="_ETM_Q23_186150"/>
      <w:bookmarkEnd w:id="13718"/>
      <w:r>
        <w:rPr>
          <w:rFonts w:hint="cs"/>
          <w:rtl/>
        </w:rPr>
        <w:t xml:space="preserve">אני </w:t>
      </w:r>
      <w:bookmarkStart w:id="13719" w:name="_ETM_Q23_186299"/>
      <w:bookmarkEnd w:id="13719"/>
      <w:r>
        <w:rPr>
          <w:rFonts w:hint="cs"/>
          <w:rtl/>
        </w:rPr>
        <w:t xml:space="preserve">אומר </w:t>
      </w:r>
      <w:bookmarkStart w:id="13720" w:name="_ETM_Q23_187049"/>
      <w:bookmarkEnd w:id="13720"/>
      <w:r>
        <w:rPr>
          <w:rFonts w:hint="cs"/>
          <w:rtl/>
        </w:rPr>
        <w:t>לך</w:t>
      </w:r>
      <w:bookmarkStart w:id="13721" w:name="_ETM_Q23_183835"/>
      <w:bookmarkEnd w:id="13721"/>
      <w:r>
        <w:rPr>
          <w:rFonts w:hint="cs"/>
          <w:rtl/>
        </w:rPr>
        <w:t xml:space="preserve">, גם אנחנו </w:t>
      </w:r>
      <w:bookmarkStart w:id="13722" w:name="_ETM_Q23_187500"/>
      <w:bookmarkEnd w:id="13722"/>
      <w:r>
        <w:rPr>
          <w:rFonts w:hint="cs"/>
          <w:rtl/>
        </w:rPr>
        <w:t xml:space="preserve">מעולם </w:t>
      </w:r>
      <w:bookmarkStart w:id="13723" w:name="_ETM_Q23_187980"/>
      <w:bookmarkEnd w:id="13723"/>
      <w:r>
        <w:rPr>
          <w:rFonts w:hint="cs"/>
          <w:rtl/>
        </w:rPr>
        <w:t xml:space="preserve">לא </w:t>
      </w:r>
      <w:bookmarkStart w:id="13724" w:name="_ETM_Q23_188099"/>
      <w:bookmarkEnd w:id="13724"/>
      <w:r>
        <w:rPr>
          <w:rFonts w:hint="cs"/>
          <w:rtl/>
        </w:rPr>
        <w:t>ח</w:t>
      </w:r>
      <w:bookmarkStart w:id="13725" w:name="_ETM_Q23_185606"/>
      <w:bookmarkEnd w:id="13725"/>
      <w:r>
        <w:rPr>
          <w:rFonts w:hint="cs"/>
          <w:rtl/>
        </w:rPr>
        <w:t xml:space="preserve">שבנו </w:t>
      </w:r>
      <w:bookmarkStart w:id="13726" w:name="_ETM_Q23_188519"/>
      <w:bookmarkEnd w:id="13726"/>
      <w:r>
        <w:rPr>
          <w:rFonts w:hint="cs"/>
          <w:rtl/>
        </w:rPr>
        <w:t>ל</w:t>
      </w:r>
      <w:bookmarkStart w:id="13727" w:name="_ETM_Q23_189150"/>
      <w:bookmarkEnd w:id="13727"/>
      <w:r>
        <w:rPr>
          <w:rFonts w:hint="cs"/>
          <w:rtl/>
        </w:rPr>
        <w:t>העביר</w:t>
      </w:r>
      <w:bookmarkStart w:id="13728" w:name="_ETM_Q23_191003"/>
      <w:bookmarkEnd w:id="13728"/>
      <w:r>
        <w:rPr>
          <w:rFonts w:hint="cs"/>
          <w:rtl/>
        </w:rPr>
        <w:t xml:space="preserve"> </w:t>
      </w:r>
      <w:bookmarkStart w:id="13729" w:name="_ETM_Q23_186466"/>
      <w:bookmarkEnd w:id="13729"/>
      <w:r>
        <w:rPr>
          <w:rFonts w:hint="cs"/>
          <w:rtl/>
        </w:rPr>
        <w:t xml:space="preserve">חקיקה כזאת, </w:t>
      </w:r>
      <w:bookmarkStart w:id="13730" w:name="_ETM_Q23_190429"/>
      <w:bookmarkStart w:id="13731" w:name="_ETM_Q23_191119"/>
      <w:bookmarkStart w:id="13732" w:name="_ETM_Q23_191269"/>
      <w:bookmarkStart w:id="13733" w:name="_ETM_Q23_187596"/>
      <w:bookmarkEnd w:id="13730"/>
      <w:bookmarkEnd w:id="13731"/>
      <w:bookmarkEnd w:id="13732"/>
      <w:bookmarkEnd w:id="13733"/>
      <w:r>
        <w:rPr>
          <w:rFonts w:hint="cs"/>
          <w:rtl/>
        </w:rPr>
        <w:t xml:space="preserve">כי על פניו זה היה </w:t>
      </w:r>
      <w:bookmarkStart w:id="13734" w:name="_ETM_Q23_191420"/>
      <w:bookmarkEnd w:id="13734"/>
      <w:r>
        <w:rPr>
          <w:rFonts w:hint="cs"/>
          <w:rtl/>
        </w:rPr>
        <w:t xml:space="preserve">לבוא </w:t>
      </w:r>
      <w:bookmarkStart w:id="13735" w:name="_ETM_Q23_191719"/>
      <w:bookmarkEnd w:id="13735"/>
      <w:r>
        <w:rPr>
          <w:rFonts w:hint="cs"/>
          <w:rtl/>
        </w:rPr>
        <w:t xml:space="preserve">ולעשות </w:t>
      </w:r>
      <w:bookmarkStart w:id="13736" w:name="_ETM_Q23_192170"/>
      <w:bookmarkStart w:id="13737" w:name="_ETM_Q23_189947"/>
      <w:bookmarkEnd w:id="13736"/>
      <w:bookmarkEnd w:id="13737"/>
      <w:r>
        <w:rPr>
          <w:rFonts w:hint="cs"/>
          <w:rtl/>
        </w:rPr>
        <w:t xml:space="preserve">את </w:t>
      </w:r>
      <w:bookmarkStart w:id="13738" w:name="_ETM_Q23_192289"/>
      <w:bookmarkEnd w:id="13738"/>
      <w:r>
        <w:rPr>
          <w:rFonts w:hint="cs"/>
          <w:rtl/>
        </w:rPr>
        <w:t xml:space="preserve">הדבר </w:t>
      </w:r>
      <w:bookmarkStart w:id="13739" w:name="_ETM_Q23_192650"/>
      <w:bookmarkEnd w:id="13739"/>
      <w:r>
        <w:rPr>
          <w:rFonts w:hint="cs"/>
          <w:rtl/>
        </w:rPr>
        <w:t xml:space="preserve">המובן </w:t>
      </w:r>
      <w:bookmarkStart w:id="13740" w:name="_ETM_Q23_193070"/>
      <w:bookmarkEnd w:id="13740"/>
      <w:r>
        <w:rPr>
          <w:rFonts w:hint="cs"/>
          <w:rtl/>
        </w:rPr>
        <w:t>מאליו.</w:t>
      </w:r>
      <w:bookmarkStart w:id="13741" w:name="_ETM_Q23_194329"/>
      <w:bookmarkEnd w:id="13741"/>
    </w:p>
    <w:p w:rsidR="00FA4D28" w:rsidRDefault="00FA4D28" w:rsidP="00FA4D28">
      <w:pPr>
        <w:rPr>
          <w:rtl/>
        </w:rPr>
      </w:pPr>
      <w:bookmarkStart w:id="13742" w:name="_ETM_Q23_192999"/>
      <w:bookmarkStart w:id="13743" w:name="_ETM_Q23_193068"/>
      <w:bookmarkEnd w:id="13742"/>
      <w:bookmarkEnd w:id="13743"/>
    </w:p>
    <w:p w:rsidR="00FA4D28" w:rsidRDefault="00FA4D28" w:rsidP="00847B77">
      <w:pPr>
        <w:rPr>
          <w:rtl/>
        </w:rPr>
      </w:pPr>
      <w:bookmarkStart w:id="13744" w:name="_ETM_Q23_193144"/>
      <w:bookmarkStart w:id="13745" w:name="_ETM_Q23_193193"/>
      <w:bookmarkEnd w:id="13744"/>
      <w:bookmarkEnd w:id="13745"/>
      <w:r>
        <w:rPr>
          <w:rFonts w:hint="cs"/>
          <w:rtl/>
        </w:rPr>
        <w:t xml:space="preserve">חברים </w:t>
      </w:r>
      <w:bookmarkStart w:id="13746" w:name="_ETM_Q23_194719"/>
      <w:bookmarkEnd w:id="13746"/>
      <w:r>
        <w:rPr>
          <w:rFonts w:hint="cs"/>
          <w:rtl/>
        </w:rPr>
        <w:t xml:space="preserve">יקרים, </w:t>
      </w:r>
      <w:bookmarkStart w:id="13747" w:name="_ETM_Q23_195589"/>
      <w:bookmarkEnd w:id="13747"/>
      <w:r>
        <w:rPr>
          <w:rFonts w:hint="cs"/>
          <w:rtl/>
        </w:rPr>
        <w:t xml:space="preserve">יש </w:t>
      </w:r>
      <w:bookmarkStart w:id="13748" w:name="_ETM_Q23_195859"/>
      <w:bookmarkEnd w:id="13748"/>
      <w:r>
        <w:rPr>
          <w:rFonts w:hint="cs"/>
          <w:rtl/>
        </w:rPr>
        <w:t xml:space="preserve">בעולם </w:t>
      </w:r>
      <w:bookmarkStart w:id="13749" w:name="_ETM_Q23_196310"/>
      <w:bookmarkEnd w:id="13749"/>
      <w:r>
        <w:rPr>
          <w:rFonts w:hint="cs"/>
          <w:rtl/>
        </w:rPr>
        <w:t xml:space="preserve">יותר </w:t>
      </w:r>
      <w:bookmarkStart w:id="13750" w:name="_ETM_Q23_196759"/>
      <w:bookmarkEnd w:id="13750"/>
      <w:r>
        <w:rPr>
          <w:rFonts w:hint="cs"/>
          <w:rtl/>
        </w:rPr>
        <w:t>מ-200</w:t>
      </w:r>
      <w:bookmarkStart w:id="13751" w:name="_ETM_Q23_194657"/>
      <w:bookmarkEnd w:id="13751"/>
      <w:r>
        <w:rPr>
          <w:rFonts w:hint="cs"/>
          <w:rtl/>
        </w:rPr>
        <w:t xml:space="preserve"> </w:t>
      </w:r>
      <w:bookmarkStart w:id="13752" w:name="_ETM_Q23_197329"/>
      <w:bookmarkEnd w:id="13752"/>
      <w:r>
        <w:rPr>
          <w:rFonts w:hint="cs"/>
          <w:rtl/>
        </w:rPr>
        <w:t xml:space="preserve">מדינות, </w:t>
      </w:r>
      <w:bookmarkStart w:id="13753" w:name="_ETM_Q23_198239"/>
      <w:bookmarkEnd w:id="13753"/>
      <w:r>
        <w:rPr>
          <w:rFonts w:hint="cs"/>
          <w:rtl/>
        </w:rPr>
        <w:t xml:space="preserve">אך </w:t>
      </w:r>
      <w:bookmarkStart w:id="13754" w:name="_ETM_Q23_198449"/>
      <w:bookmarkEnd w:id="13754"/>
      <w:r>
        <w:rPr>
          <w:rFonts w:hint="cs"/>
          <w:rtl/>
        </w:rPr>
        <w:t xml:space="preserve">יש </w:t>
      </w:r>
      <w:bookmarkStart w:id="13755" w:name="_ETM_Q23_198779"/>
      <w:bookmarkEnd w:id="13755"/>
      <w:r>
        <w:rPr>
          <w:rFonts w:hint="cs"/>
          <w:rtl/>
        </w:rPr>
        <w:t xml:space="preserve">מדינה </w:t>
      </w:r>
      <w:bookmarkStart w:id="13756" w:name="_ETM_Q23_199319"/>
      <w:bookmarkEnd w:id="13756"/>
      <w:r>
        <w:rPr>
          <w:rFonts w:hint="cs"/>
          <w:rtl/>
        </w:rPr>
        <w:t xml:space="preserve">אחת </w:t>
      </w:r>
      <w:bookmarkStart w:id="13757" w:name="_ETM_Q23_200279"/>
      <w:bookmarkEnd w:id="13757"/>
      <w:r>
        <w:rPr>
          <w:rFonts w:hint="cs"/>
          <w:rtl/>
        </w:rPr>
        <w:t xml:space="preserve">שהיא </w:t>
      </w:r>
      <w:bookmarkStart w:id="13758" w:name="_ETM_Q23_200489"/>
      <w:bookmarkEnd w:id="13758"/>
      <w:r>
        <w:rPr>
          <w:rFonts w:hint="cs"/>
          <w:rtl/>
        </w:rPr>
        <w:t xml:space="preserve">מדינה </w:t>
      </w:r>
      <w:bookmarkStart w:id="13759" w:name="_ETM_Q23_200910"/>
      <w:bookmarkEnd w:id="13759"/>
      <w:r>
        <w:rPr>
          <w:rFonts w:hint="cs"/>
          <w:rtl/>
        </w:rPr>
        <w:t xml:space="preserve">יהודית </w:t>
      </w:r>
      <w:bookmarkStart w:id="13760" w:name="_ETM_Q23_201630"/>
      <w:bookmarkEnd w:id="13760"/>
      <w:r>
        <w:rPr>
          <w:rFonts w:hint="cs"/>
          <w:rtl/>
        </w:rPr>
        <w:t xml:space="preserve">ודמוקרטית. </w:t>
      </w:r>
      <w:bookmarkStart w:id="13761" w:name="_ETM_Q23_203070"/>
      <w:bookmarkEnd w:id="13761"/>
      <w:r>
        <w:rPr>
          <w:rFonts w:hint="cs"/>
          <w:rtl/>
        </w:rPr>
        <w:t xml:space="preserve">אני </w:t>
      </w:r>
      <w:bookmarkStart w:id="13762" w:name="_ETM_Q23_203279"/>
      <w:bookmarkEnd w:id="13762"/>
      <w:r>
        <w:rPr>
          <w:rFonts w:hint="cs"/>
          <w:rtl/>
        </w:rPr>
        <w:t xml:space="preserve">רוצה </w:t>
      </w:r>
      <w:bookmarkStart w:id="13763" w:name="_ETM_Q23_203609"/>
      <w:bookmarkEnd w:id="13763"/>
      <w:r>
        <w:rPr>
          <w:rFonts w:hint="cs"/>
          <w:rtl/>
        </w:rPr>
        <w:t xml:space="preserve">רק </w:t>
      </w:r>
      <w:bookmarkStart w:id="13764" w:name="_ETM_Q23_203820"/>
      <w:bookmarkEnd w:id="13764"/>
      <w:r>
        <w:rPr>
          <w:rFonts w:hint="cs"/>
          <w:rtl/>
        </w:rPr>
        <w:t xml:space="preserve">לומר </w:t>
      </w:r>
      <w:bookmarkStart w:id="13765" w:name="_ETM_Q23_204150"/>
      <w:bookmarkEnd w:id="13765"/>
      <w:r>
        <w:rPr>
          <w:rFonts w:hint="cs"/>
          <w:rtl/>
        </w:rPr>
        <w:t xml:space="preserve">לכם </w:t>
      </w:r>
      <w:bookmarkStart w:id="13766" w:name="_ETM_Q23_205179"/>
      <w:bookmarkEnd w:id="13766"/>
      <w:r>
        <w:rPr>
          <w:rFonts w:hint="cs"/>
          <w:rtl/>
        </w:rPr>
        <w:t xml:space="preserve">שתחשבו </w:t>
      </w:r>
      <w:bookmarkStart w:id="13767" w:name="_ETM_Q23_205839"/>
      <w:bookmarkEnd w:id="13767"/>
      <w:r>
        <w:rPr>
          <w:rFonts w:hint="cs"/>
          <w:rtl/>
        </w:rPr>
        <w:t xml:space="preserve">לרגע </w:t>
      </w:r>
      <w:bookmarkStart w:id="13768" w:name="_ETM_Q23_206929"/>
      <w:bookmarkEnd w:id="13768"/>
      <w:r>
        <w:rPr>
          <w:rFonts w:hint="cs"/>
          <w:rtl/>
        </w:rPr>
        <w:t xml:space="preserve">על </w:t>
      </w:r>
      <w:bookmarkStart w:id="13769" w:name="_ETM_Q23_207109"/>
      <w:bookmarkEnd w:id="13769"/>
      <w:r>
        <w:rPr>
          <w:rFonts w:hint="cs"/>
          <w:rtl/>
        </w:rPr>
        <w:t xml:space="preserve">הציונות, </w:t>
      </w:r>
      <w:bookmarkStart w:id="13770" w:name="_ETM_Q23_208700"/>
      <w:bookmarkEnd w:id="13770"/>
      <w:r>
        <w:rPr>
          <w:rFonts w:hint="cs"/>
          <w:rtl/>
        </w:rPr>
        <w:t xml:space="preserve">תחשבו </w:t>
      </w:r>
      <w:bookmarkStart w:id="13771" w:name="_ETM_Q23_209150"/>
      <w:bookmarkEnd w:id="13771"/>
      <w:r>
        <w:rPr>
          <w:rFonts w:hint="cs"/>
          <w:rtl/>
        </w:rPr>
        <w:t xml:space="preserve">מה </w:t>
      </w:r>
      <w:bookmarkStart w:id="13772" w:name="_ETM_Q23_209270"/>
      <w:bookmarkEnd w:id="13772"/>
      <w:r>
        <w:rPr>
          <w:rFonts w:hint="cs"/>
          <w:rtl/>
        </w:rPr>
        <w:t xml:space="preserve">עשו </w:t>
      </w:r>
      <w:bookmarkStart w:id="13773" w:name="_ETM_Q23_209539"/>
      <w:bookmarkEnd w:id="13773"/>
      <w:r>
        <w:rPr>
          <w:rFonts w:hint="cs"/>
          <w:rtl/>
        </w:rPr>
        <w:t xml:space="preserve">ההורים </w:t>
      </w:r>
      <w:bookmarkStart w:id="13774" w:name="_ETM_Q23_209900"/>
      <w:bookmarkEnd w:id="13774"/>
      <w:r>
        <w:rPr>
          <w:rFonts w:hint="cs"/>
          <w:rtl/>
        </w:rPr>
        <w:t xml:space="preserve">שלנו, </w:t>
      </w:r>
      <w:bookmarkStart w:id="13775" w:name="_ETM_Q23_210890"/>
      <w:bookmarkEnd w:id="13775"/>
      <w:r>
        <w:rPr>
          <w:rFonts w:hint="cs"/>
          <w:rtl/>
        </w:rPr>
        <w:t xml:space="preserve">הסבים </w:t>
      </w:r>
      <w:bookmarkStart w:id="13776" w:name="_ETM_Q23_211520"/>
      <w:bookmarkEnd w:id="13776"/>
      <w:r>
        <w:rPr>
          <w:rFonts w:hint="cs"/>
          <w:rtl/>
        </w:rPr>
        <w:t xml:space="preserve">שלנו, </w:t>
      </w:r>
      <w:bookmarkStart w:id="13777" w:name="_ETM_Q23_212840"/>
      <w:bookmarkEnd w:id="13777"/>
      <w:r>
        <w:rPr>
          <w:rFonts w:hint="cs"/>
          <w:rtl/>
        </w:rPr>
        <w:t xml:space="preserve">כשהחליטו </w:t>
      </w:r>
      <w:bookmarkStart w:id="13778" w:name="_ETM_Q23_214190"/>
      <w:bookmarkEnd w:id="13778"/>
      <w:r>
        <w:rPr>
          <w:rFonts w:hint="cs"/>
          <w:rtl/>
        </w:rPr>
        <w:t xml:space="preserve">לעזוב </w:t>
      </w:r>
      <w:bookmarkStart w:id="13779" w:name="_ETM_Q23_215769"/>
      <w:bookmarkEnd w:id="13779"/>
      <w:r>
        <w:rPr>
          <w:rFonts w:hint="cs"/>
          <w:rtl/>
        </w:rPr>
        <w:t xml:space="preserve">ברוב </w:t>
      </w:r>
      <w:bookmarkStart w:id="13780" w:name="_ETM_Q23_216100"/>
      <w:bookmarkEnd w:id="13780"/>
      <w:r>
        <w:rPr>
          <w:rFonts w:hint="cs"/>
          <w:rtl/>
        </w:rPr>
        <w:t xml:space="preserve">המקרים </w:t>
      </w:r>
      <w:bookmarkStart w:id="13781" w:name="_ETM_Q23_216489"/>
      <w:bookmarkEnd w:id="13781"/>
      <w:r>
        <w:rPr>
          <w:rFonts w:hint="cs"/>
          <w:rtl/>
        </w:rPr>
        <w:t xml:space="preserve">את </w:t>
      </w:r>
      <w:bookmarkStart w:id="13782" w:name="_ETM_Q23_216609"/>
      <w:bookmarkEnd w:id="13782"/>
      <w:r>
        <w:rPr>
          <w:rFonts w:hint="cs"/>
          <w:rtl/>
        </w:rPr>
        <w:t xml:space="preserve">הרכוש </w:t>
      </w:r>
      <w:bookmarkStart w:id="13783" w:name="_ETM_Q23_217120"/>
      <w:bookmarkEnd w:id="13783"/>
      <w:r>
        <w:rPr>
          <w:rFonts w:hint="cs"/>
          <w:rtl/>
        </w:rPr>
        <w:t xml:space="preserve">שהיה </w:t>
      </w:r>
      <w:bookmarkStart w:id="13784" w:name="_ETM_Q23_217390"/>
      <w:bookmarkEnd w:id="13784"/>
      <w:r>
        <w:rPr>
          <w:rFonts w:hint="cs"/>
          <w:rtl/>
        </w:rPr>
        <w:t xml:space="preserve">להם, </w:t>
      </w:r>
      <w:bookmarkStart w:id="13785" w:name="_ETM_Q23_218470"/>
      <w:bookmarkEnd w:id="13785"/>
      <w:r>
        <w:rPr>
          <w:rFonts w:hint="cs"/>
          <w:rtl/>
        </w:rPr>
        <w:t xml:space="preserve">את </w:t>
      </w:r>
      <w:bookmarkStart w:id="13786" w:name="_ETM_Q23_218650"/>
      <w:bookmarkEnd w:id="13786"/>
      <w:r>
        <w:rPr>
          <w:rFonts w:hint="cs"/>
          <w:rtl/>
        </w:rPr>
        <w:t xml:space="preserve">מקור </w:t>
      </w:r>
      <w:bookmarkStart w:id="13787" w:name="_ETM_Q23_219010"/>
      <w:bookmarkEnd w:id="13787"/>
      <w:r>
        <w:rPr>
          <w:rFonts w:hint="cs"/>
          <w:rtl/>
        </w:rPr>
        <w:t xml:space="preserve">התעסוקה, </w:t>
      </w:r>
      <w:bookmarkStart w:id="13788" w:name="_ETM_Q23_220409"/>
      <w:bookmarkEnd w:id="13788"/>
      <w:r>
        <w:rPr>
          <w:rFonts w:hint="cs"/>
          <w:rtl/>
        </w:rPr>
        <w:t xml:space="preserve">את </w:t>
      </w:r>
      <w:bookmarkStart w:id="13789" w:name="_ETM_Q23_220620"/>
      <w:bookmarkEnd w:id="13789"/>
      <w:r>
        <w:rPr>
          <w:rFonts w:hint="cs"/>
          <w:rtl/>
        </w:rPr>
        <w:t xml:space="preserve">הבית, </w:t>
      </w:r>
      <w:bookmarkStart w:id="13790" w:name="_ETM_Q23_221550"/>
      <w:bookmarkEnd w:id="13790"/>
      <w:r>
        <w:rPr>
          <w:rFonts w:hint="cs"/>
          <w:rtl/>
        </w:rPr>
        <w:t xml:space="preserve">לעקור </w:t>
      </w:r>
      <w:bookmarkStart w:id="13791" w:name="_ETM_Q23_222179"/>
      <w:bookmarkEnd w:id="13791"/>
      <w:r>
        <w:rPr>
          <w:rFonts w:hint="cs"/>
          <w:rtl/>
        </w:rPr>
        <w:t xml:space="preserve">את </w:t>
      </w:r>
      <w:bookmarkStart w:id="13792" w:name="_ETM_Q23_222329"/>
      <w:bookmarkEnd w:id="13792"/>
      <w:r>
        <w:rPr>
          <w:rFonts w:hint="cs"/>
          <w:rtl/>
        </w:rPr>
        <w:t xml:space="preserve">הילדים </w:t>
      </w:r>
      <w:bookmarkStart w:id="13793" w:name="_ETM_Q23_223260"/>
      <w:bookmarkEnd w:id="13793"/>
      <w:r>
        <w:rPr>
          <w:rFonts w:hint="cs"/>
          <w:rtl/>
        </w:rPr>
        <w:t xml:space="preserve">ולעלות </w:t>
      </w:r>
      <w:bookmarkStart w:id="13794" w:name="_ETM_Q23_224249"/>
      <w:bookmarkEnd w:id="13794"/>
      <w:r>
        <w:rPr>
          <w:rFonts w:hint="cs"/>
          <w:rtl/>
        </w:rPr>
        <w:t xml:space="preserve">למדינת </w:t>
      </w:r>
      <w:bookmarkStart w:id="13795" w:name="_ETM_Q23_224940"/>
      <w:bookmarkEnd w:id="13795"/>
      <w:r>
        <w:rPr>
          <w:rFonts w:hint="cs"/>
          <w:rtl/>
        </w:rPr>
        <w:t>ישראל</w:t>
      </w:r>
      <w:bookmarkStart w:id="13796" w:name="_ETM_Q23_223157"/>
      <w:bookmarkEnd w:id="13796"/>
      <w:r>
        <w:rPr>
          <w:rFonts w:hint="cs"/>
          <w:rtl/>
        </w:rPr>
        <w:t xml:space="preserve"> – </w:t>
      </w:r>
      <w:bookmarkStart w:id="13797" w:name="_ETM_Q23_226069"/>
      <w:bookmarkEnd w:id="13797"/>
      <w:r>
        <w:rPr>
          <w:rFonts w:hint="cs"/>
          <w:rtl/>
        </w:rPr>
        <w:t xml:space="preserve">כפי </w:t>
      </w:r>
      <w:bookmarkStart w:id="13798" w:name="_ETM_Q23_226280"/>
      <w:bookmarkEnd w:id="13798"/>
      <w:r>
        <w:rPr>
          <w:rFonts w:hint="cs"/>
          <w:rtl/>
        </w:rPr>
        <w:t xml:space="preserve">שאומרים, </w:t>
      </w:r>
      <w:bookmarkStart w:id="13799" w:name="_ETM_Q23_226999"/>
      <w:bookmarkEnd w:id="13799"/>
      <w:r>
        <w:rPr>
          <w:rFonts w:hint="cs"/>
          <w:rtl/>
        </w:rPr>
        <w:t xml:space="preserve">ארץ </w:t>
      </w:r>
      <w:bookmarkStart w:id="13800" w:name="_ETM_Q23_227389"/>
      <w:bookmarkEnd w:id="13800"/>
      <w:r>
        <w:rPr>
          <w:rFonts w:hint="cs"/>
          <w:rtl/>
        </w:rPr>
        <w:t xml:space="preserve">לא </w:t>
      </w:r>
      <w:bookmarkStart w:id="13801" w:name="_ETM_Q23_227539"/>
      <w:bookmarkEnd w:id="13801"/>
      <w:r>
        <w:rPr>
          <w:rFonts w:hint="cs"/>
          <w:rtl/>
        </w:rPr>
        <w:t>זרוע</w:t>
      </w:r>
      <w:bookmarkStart w:id="13802" w:name="_ETM_Q23_224787"/>
      <w:bookmarkEnd w:id="13802"/>
      <w:r>
        <w:rPr>
          <w:rFonts w:hint="cs"/>
          <w:rtl/>
        </w:rPr>
        <w:t xml:space="preserve">ה. </w:t>
      </w:r>
      <w:bookmarkStart w:id="13803" w:name="_ETM_Q23_228440"/>
      <w:bookmarkEnd w:id="13803"/>
      <w:r>
        <w:rPr>
          <w:rFonts w:hint="cs"/>
          <w:rtl/>
        </w:rPr>
        <w:t xml:space="preserve">הם </w:t>
      </w:r>
      <w:bookmarkStart w:id="13804" w:name="_ETM_Q23_228620"/>
      <w:bookmarkEnd w:id="13804"/>
      <w:r>
        <w:rPr>
          <w:rFonts w:hint="cs"/>
          <w:rtl/>
        </w:rPr>
        <w:t xml:space="preserve">לא </w:t>
      </w:r>
      <w:bookmarkStart w:id="13805" w:name="_ETM_Q23_228740"/>
      <w:bookmarkEnd w:id="13805"/>
      <w:r>
        <w:rPr>
          <w:rFonts w:hint="cs"/>
          <w:rtl/>
        </w:rPr>
        <w:t xml:space="preserve">עלו </w:t>
      </w:r>
      <w:bookmarkStart w:id="13806" w:name="_ETM_Q23_228920"/>
      <w:bookmarkEnd w:id="13806"/>
      <w:r>
        <w:rPr>
          <w:rFonts w:hint="cs"/>
          <w:rtl/>
        </w:rPr>
        <w:t xml:space="preserve">למיאמי </w:t>
      </w:r>
      <w:bookmarkStart w:id="13807" w:name="_ETM_Q23_229550"/>
      <w:bookmarkEnd w:id="13807"/>
      <w:r>
        <w:rPr>
          <w:rFonts w:hint="cs"/>
          <w:rtl/>
        </w:rPr>
        <w:t xml:space="preserve">והם </w:t>
      </w:r>
      <w:bookmarkStart w:id="13808" w:name="_ETM_Q23_229760"/>
      <w:bookmarkEnd w:id="13808"/>
      <w:r>
        <w:rPr>
          <w:rFonts w:hint="cs"/>
          <w:rtl/>
        </w:rPr>
        <w:t xml:space="preserve">לא </w:t>
      </w:r>
      <w:bookmarkStart w:id="13809" w:name="_ETM_Q23_229880"/>
      <w:bookmarkEnd w:id="13809"/>
      <w:r>
        <w:rPr>
          <w:rFonts w:hint="cs"/>
          <w:rtl/>
        </w:rPr>
        <w:t xml:space="preserve">עלו </w:t>
      </w:r>
      <w:bookmarkStart w:id="13810" w:name="_ETM_Q23_230030"/>
      <w:bookmarkEnd w:id="13810"/>
      <w:r>
        <w:rPr>
          <w:rFonts w:hint="cs"/>
          <w:rtl/>
        </w:rPr>
        <w:t>לפריז</w:t>
      </w:r>
      <w:r w:rsidR="00847B77">
        <w:rPr>
          <w:rFonts w:hint="cs"/>
          <w:rtl/>
        </w:rPr>
        <w:t>,</w:t>
      </w:r>
      <w:r>
        <w:rPr>
          <w:rFonts w:hint="cs"/>
          <w:rtl/>
        </w:rPr>
        <w:t xml:space="preserve"> </w:t>
      </w:r>
      <w:bookmarkStart w:id="13811" w:name="_ETM_Q23_230659"/>
      <w:bookmarkEnd w:id="13811"/>
      <w:r>
        <w:rPr>
          <w:rFonts w:hint="cs"/>
          <w:rtl/>
        </w:rPr>
        <w:t xml:space="preserve">הם </w:t>
      </w:r>
      <w:bookmarkStart w:id="13812" w:name="_ETM_Q23_230780"/>
      <w:bookmarkEnd w:id="13812"/>
      <w:r>
        <w:rPr>
          <w:rFonts w:hint="cs"/>
          <w:rtl/>
        </w:rPr>
        <w:t xml:space="preserve">באו </w:t>
      </w:r>
      <w:bookmarkStart w:id="13813" w:name="_ETM_Q23_231050"/>
      <w:bookmarkEnd w:id="13813"/>
      <w:r>
        <w:rPr>
          <w:rFonts w:hint="cs"/>
          <w:rtl/>
        </w:rPr>
        <w:t xml:space="preserve">לכאן </w:t>
      </w:r>
      <w:bookmarkStart w:id="13814" w:name="_ETM_Q23_231920"/>
      <w:bookmarkEnd w:id="13814"/>
      <w:r>
        <w:rPr>
          <w:rFonts w:hint="cs"/>
          <w:rtl/>
        </w:rPr>
        <w:t xml:space="preserve">כי </w:t>
      </w:r>
      <w:bookmarkStart w:id="13815" w:name="_ETM_Q23_232130"/>
      <w:bookmarkEnd w:id="13815"/>
      <w:r>
        <w:rPr>
          <w:rFonts w:hint="cs"/>
          <w:rtl/>
        </w:rPr>
        <w:t xml:space="preserve">הם </w:t>
      </w:r>
      <w:bookmarkStart w:id="13816" w:name="_ETM_Q23_232250"/>
      <w:bookmarkEnd w:id="13816"/>
      <w:r>
        <w:rPr>
          <w:rFonts w:hint="cs"/>
          <w:rtl/>
        </w:rPr>
        <w:t xml:space="preserve">רצו </w:t>
      </w:r>
      <w:bookmarkStart w:id="13817" w:name="_ETM_Q23_233120"/>
      <w:bookmarkEnd w:id="13817"/>
      <w:r>
        <w:rPr>
          <w:rFonts w:hint="cs"/>
          <w:rtl/>
        </w:rPr>
        <w:t xml:space="preserve">מדינה </w:t>
      </w:r>
      <w:bookmarkStart w:id="13818" w:name="_ETM_Q23_234110"/>
      <w:bookmarkEnd w:id="13818"/>
      <w:r>
        <w:rPr>
          <w:rFonts w:hint="cs"/>
          <w:rtl/>
        </w:rPr>
        <w:t xml:space="preserve">יהודית. </w:t>
      </w:r>
      <w:bookmarkStart w:id="13819" w:name="_ETM_Q23_235280"/>
      <w:bookmarkEnd w:id="13819"/>
      <w:r>
        <w:rPr>
          <w:rFonts w:hint="cs"/>
          <w:rtl/>
        </w:rPr>
        <w:t xml:space="preserve">ואני </w:t>
      </w:r>
      <w:bookmarkStart w:id="13820" w:name="_ETM_Q23_235670"/>
      <w:bookmarkEnd w:id="13820"/>
      <w:r>
        <w:rPr>
          <w:rFonts w:hint="cs"/>
          <w:rtl/>
        </w:rPr>
        <w:t xml:space="preserve">בטוח </w:t>
      </w:r>
      <w:bookmarkStart w:id="13821" w:name="_ETM_Q23_236089"/>
      <w:bookmarkEnd w:id="13821"/>
      <w:r>
        <w:rPr>
          <w:rFonts w:hint="cs"/>
          <w:rtl/>
        </w:rPr>
        <w:t xml:space="preserve">שבבית </w:t>
      </w:r>
      <w:bookmarkStart w:id="13822" w:name="_ETM_Q23_236780"/>
      <w:bookmarkEnd w:id="13822"/>
      <w:r>
        <w:rPr>
          <w:rFonts w:hint="cs"/>
          <w:rtl/>
        </w:rPr>
        <w:t xml:space="preserve">הזה </w:t>
      </w:r>
      <w:bookmarkStart w:id="13823" w:name="_ETM_Q23_237469"/>
      <w:bookmarkEnd w:id="13823"/>
      <w:r>
        <w:rPr>
          <w:rFonts w:hint="cs"/>
          <w:rtl/>
        </w:rPr>
        <w:t xml:space="preserve">יש </w:t>
      </w:r>
      <w:bookmarkStart w:id="13824" w:name="_ETM_Q23_237979"/>
      <w:bookmarkEnd w:id="13824"/>
      <w:r>
        <w:rPr>
          <w:rFonts w:hint="cs"/>
          <w:rtl/>
        </w:rPr>
        <w:t xml:space="preserve">הסכמה </w:t>
      </w:r>
      <w:bookmarkStart w:id="13825" w:name="_ETM_Q23_238879"/>
      <w:bookmarkEnd w:id="13825"/>
      <w:r>
        <w:rPr>
          <w:rFonts w:hint="cs"/>
          <w:rtl/>
        </w:rPr>
        <w:t xml:space="preserve">מימין </w:t>
      </w:r>
      <w:bookmarkStart w:id="13826" w:name="_ETM_Q23_239479"/>
      <w:bookmarkEnd w:id="13826"/>
      <w:r>
        <w:rPr>
          <w:rFonts w:hint="cs"/>
          <w:rtl/>
        </w:rPr>
        <w:t xml:space="preserve">ומשמאל </w:t>
      </w:r>
      <w:bookmarkStart w:id="13827" w:name="_ETM_Q23_240760"/>
      <w:bookmarkEnd w:id="13827"/>
      <w:r>
        <w:rPr>
          <w:rFonts w:hint="cs"/>
          <w:rtl/>
        </w:rPr>
        <w:t xml:space="preserve">שאנחנו </w:t>
      </w:r>
      <w:bookmarkStart w:id="13828" w:name="_ETM_Q23_241299"/>
      <w:bookmarkEnd w:id="13828"/>
      <w:r>
        <w:rPr>
          <w:rFonts w:hint="cs"/>
          <w:rtl/>
        </w:rPr>
        <w:t xml:space="preserve">צריכים </w:t>
      </w:r>
      <w:bookmarkStart w:id="13829" w:name="_ETM_Q23_241839"/>
      <w:bookmarkEnd w:id="13829"/>
      <w:r>
        <w:rPr>
          <w:rFonts w:hint="cs"/>
          <w:rtl/>
        </w:rPr>
        <w:t xml:space="preserve">לעשות </w:t>
      </w:r>
      <w:bookmarkStart w:id="13830" w:name="_ETM_Q23_242530"/>
      <w:bookmarkEnd w:id="13830"/>
      <w:r>
        <w:rPr>
          <w:rFonts w:hint="cs"/>
          <w:rtl/>
        </w:rPr>
        <w:t xml:space="preserve">הכול כדי </w:t>
      </w:r>
      <w:bookmarkStart w:id="13831" w:name="_ETM_Q23_243519"/>
      <w:bookmarkEnd w:id="13831"/>
      <w:r>
        <w:rPr>
          <w:rFonts w:hint="cs"/>
          <w:rtl/>
        </w:rPr>
        <w:t xml:space="preserve">לשמור </w:t>
      </w:r>
      <w:bookmarkStart w:id="13832" w:name="_ETM_Q23_244090"/>
      <w:bookmarkEnd w:id="13832"/>
      <w:r>
        <w:rPr>
          <w:rFonts w:hint="cs"/>
          <w:rtl/>
        </w:rPr>
        <w:t xml:space="preserve">על </w:t>
      </w:r>
      <w:bookmarkStart w:id="13833" w:name="_ETM_Q23_244209"/>
      <w:bookmarkEnd w:id="13833"/>
      <w:r>
        <w:rPr>
          <w:rFonts w:hint="cs"/>
          <w:rtl/>
        </w:rPr>
        <w:t xml:space="preserve">המדינה </w:t>
      </w:r>
      <w:bookmarkStart w:id="13834" w:name="_ETM_Q23_244600"/>
      <w:bookmarkEnd w:id="13834"/>
      <w:r>
        <w:rPr>
          <w:rFonts w:hint="cs"/>
          <w:rtl/>
        </w:rPr>
        <w:t xml:space="preserve">שלנו </w:t>
      </w:r>
      <w:bookmarkStart w:id="13835" w:name="_ETM_Q23_245079"/>
      <w:bookmarkEnd w:id="13835"/>
      <w:r>
        <w:rPr>
          <w:rFonts w:hint="cs"/>
          <w:rtl/>
        </w:rPr>
        <w:t xml:space="preserve">כמדינה </w:t>
      </w:r>
      <w:bookmarkStart w:id="13836" w:name="_ETM_Q23_245590"/>
      <w:bookmarkEnd w:id="13836"/>
      <w:r>
        <w:rPr>
          <w:rFonts w:hint="cs"/>
          <w:rtl/>
        </w:rPr>
        <w:t xml:space="preserve">יהודית </w:t>
      </w:r>
      <w:bookmarkStart w:id="13837" w:name="_ETM_Q23_246819"/>
      <w:bookmarkEnd w:id="13837"/>
      <w:r>
        <w:rPr>
          <w:rFonts w:hint="cs"/>
          <w:rtl/>
        </w:rPr>
        <w:t>ודמוקרטית.</w:t>
      </w:r>
      <w:bookmarkStart w:id="13838" w:name="_ETM_Q23_249049"/>
      <w:bookmarkEnd w:id="13838"/>
    </w:p>
    <w:p w:rsidR="00FA4D28" w:rsidRDefault="00FA4D28" w:rsidP="00FA4D28">
      <w:pPr>
        <w:rPr>
          <w:rtl/>
        </w:rPr>
      </w:pPr>
      <w:bookmarkStart w:id="13839" w:name="_ETM_Q23_247968"/>
      <w:bookmarkStart w:id="13840" w:name="_ETM_Q23_248040"/>
      <w:bookmarkEnd w:id="13839"/>
      <w:bookmarkEnd w:id="13840"/>
    </w:p>
    <w:p w:rsidR="00FA4D28" w:rsidRDefault="00FA4D28" w:rsidP="00847B77">
      <w:pPr>
        <w:rPr>
          <w:rtl/>
        </w:rPr>
      </w:pPr>
      <w:bookmarkStart w:id="13841" w:name="_ETM_Q23_248111"/>
      <w:bookmarkStart w:id="13842" w:name="_ETM_Q23_248172"/>
      <w:bookmarkEnd w:id="13841"/>
      <w:bookmarkEnd w:id="13842"/>
      <w:r>
        <w:rPr>
          <w:rFonts w:hint="cs"/>
          <w:rtl/>
        </w:rPr>
        <w:t xml:space="preserve">אני </w:t>
      </w:r>
      <w:bookmarkStart w:id="13843" w:name="_ETM_Q23_249200"/>
      <w:bookmarkEnd w:id="13843"/>
      <w:r>
        <w:rPr>
          <w:rFonts w:hint="cs"/>
          <w:rtl/>
        </w:rPr>
        <w:t xml:space="preserve">רוצה </w:t>
      </w:r>
      <w:bookmarkStart w:id="13844" w:name="_ETM_Q23_249530"/>
      <w:bookmarkEnd w:id="13844"/>
      <w:r>
        <w:rPr>
          <w:rFonts w:hint="cs"/>
          <w:rtl/>
        </w:rPr>
        <w:t xml:space="preserve">להזכיר </w:t>
      </w:r>
      <w:bookmarkStart w:id="13845" w:name="_ETM_Q23_250640"/>
      <w:bookmarkEnd w:id="13845"/>
      <w:r>
        <w:rPr>
          <w:rFonts w:hint="cs"/>
          <w:rtl/>
        </w:rPr>
        <w:t xml:space="preserve">לכולנו </w:t>
      </w:r>
      <w:bookmarkStart w:id="13846" w:name="_ETM_Q23_251959"/>
      <w:bookmarkEnd w:id="13846"/>
      <w:r>
        <w:rPr>
          <w:rFonts w:hint="cs"/>
          <w:rtl/>
        </w:rPr>
        <w:t xml:space="preserve">את </w:t>
      </w:r>
      <w:bookmarkStart w:id="13847" w:name="_ETM_Q23_252259"/>
      <w:bookmarkEnd w:id="13847"/>
      <w:r>
        <w:rPr>
          <w:rFonts w:hint="cs"/>
          <w:rtl/>
        </w:rPr>
        <w:t xml:space="preserve">רוח </w:t>
      </w:r>
      <w:bookmarkStart w:id="13848" w:name="_ETM_Q23_252619"/>
      <w:bookmarkEnd w:id="13848"/>
      <w:r>
        <w:rPr>
          <w:rFonts w:hint="cs"/>
          <w:rtl/>
        </w:rPr>
        <w:t xml:space="preserve">מגילת </w:t>
      </w:r>
      <w:bookmarkStart w:id="13849" w:name="_ETM_Q23_253130"/>
      <w:bookmarkEnd w:id="13849"/>
      <w:r>
        <w:rPr>
          <w:rFonts w:hint="cs"/>
          <w:rtl/>
        </w:rPr>
        <w:t xml:space="preserve">העצמאות, </w:t>
      </w:r>
      <w:bookmarkStart w:id="13850" w:name="_ETM_Q23_254540"/>
      <w:bookmarkEnd w:id="13850"/>
      <w:r>
        <w:rPr>
          <w:rFonts w:hint="cs"/>
          <w:rtl/>
        </w:rPr>
        <w:t xml:space="preserve">שבה </w:t>
      </w:r>
      <w:bookmarkStart w:id="13851" w:name="_ETM_Q23_254930"/>
      <w:bookmarkEnd w:id="13851"/>
      <w:r>
        <w:rPr>
          <w:rFonts w:hint="cs"/>
          <w:rtl/>
        </w:rPr>
        <w:t>נקבע</w:t>
      </w:r>
      <w:bookmarkStart w:id="13852" w:name="_ETM_Q23_253396"/>
      <w:bookmarkEnd w:id="13852"/>
      <w:r>
        <w:rPr>
          <w:rFonts w:hint="cs"/>
          <w:rtl/>
        </w:rPr>
        <w:t xml:space="preserve">: </w:t>
      </w:r>
      <w:bookmarkStart w:id="13853" w:name="_ETM_Q23_256010"/>
      <w:bookmarkEnd w:id="13853"/>
      <w:r>
        <w:rPr>
          <w:rFonts w:hint="cs"/>
          <w:rtl/>
        </w:rPr>
        <w:t xml:space="preserve">"בתוקף </w:t>
      </w:r>
      <w:bookmarkStart w:id="13854" w:name="_ETM_Q23_256670"/>
      <w:bookmarkEnd w:id="13854"/>
      <w:r>
        <w:rPr>
          <w:rFonts w:hint="cs"/>
          <w:rtl/>
        </w:rPr>
        <w:t xml:space="preserve">זכותנו </w:t>
      </w:r>
      <w:bookmarkStart w:id="13855" w:name="_ETM_Q23_257180"/>
      <w:bookmarkEnd w:id="13855"/>
      <w:r>
        <w:rPr>
          <w:rFonts w:hint="cs"/>
          <w:rtl/>
        </w:rPr>
        <w:t xml:space="preserve">הטבעית </w:t>
      </w:r>
      <w:bookmarkStart w:id="13856" w:name="_ETM_Q23_257810"/>
      <w:bookmarkEnd w:id="13856"/>
      <w:r>
        <w:rPr>
          <w:rFonts w:hint="cs"/>
          <w:rtl/>
        </w:rPr>
        <w:t xml:space="preserve">וההיסטורית, </w:t>
      </w:r>
      <w:bookmarkStart w:id="13857" w:name="_ETM_Q23_259050"/>
      <w:bookmarkEnd w:id="13857"/>
      <w:r>
        <w:rPr>
          <w:rFonts w:hint="cs"/>
          <w:rtl/>
        </w:rPr>
        <w:t xml:space="preserve">ועל </w:t>
      </w:r>
      <w:bookmarkStart w:id="13858" w:name="_ETM_Q23_259500"/>
      <w:bookmarkEnd w:id="13858"/>
      <w:r>
        <w:rPr>
          <w:rFonts w:hint="cs"/>
          <w:rtl/>
        </w:rPr>
        <w:t xml:space="preserve">יסוד </w:t>
      </w:r>
      <w:bookmarkStart w:id="13859" w:name="_ETM_Q23_260550"/>
      <w:bookmarkEnd w:id="13859"/>
      <w:r>
        <w:rPr>
          <w:rFonts w:hint="cs"/>
          <w:rtl/>
        </w:rPr>
        <w:t xml:space="preserve">החלטת </w:t>
      </w:r>
      <w:bookmarkStart w:id="13860" w:name="_ETM_Q23_261209"/>
      <w:bookmarkEnd w:id="13860"/>
      <w:r>
        <w:rPr>
          <w:rFonts w:hint="cs"/>
          <w:rtl/>
        </w:rPr>
        <w:t xml:space="preserve">עצרת </w:t>
      </w:r>
      <w:bookmarkStart w:id="13861" w:name="_ETM_Q23_261810"/>
      <w:bookmarkEnd w:id="13861"/>
      <w:r>
        <w:rPr>
          <w:rFonts w:hint="cs"/>
          <w:rtl/>
        </w:rPr>
        <w:t xml:space="preserve">האומות </w:t>
      </w:r>
      <w:bookmarkStart w:id="13862" w:name="_ETM_Q23_262200"/>
      <w:bookmarkEnd w:id="13862"/>
      <w:r>
        <w:rPr>
          <w:rFonts w:hint="cs"/>
          <w:rtl/>
        </w:rPr>
        <w:t xml:space="preserve">המאוחדות, </w:t>
      </w:r>
      <w:bookmarkStart w:id="13863" w:name="_ETM_Q23_263399"/>
      <w:bookmarkEnd w:id="13863"/>
      <w:r>
        <w:rPr>
          <w:rFonts w:hint="cs"/>
          <w:rtl/>
        </w:rPr>
        <w:t xml:space="preserve">אנו </w:t>
      </w:r>
      <w:bookmarkStart w:id="13864" w:name="_ETM_Q23_263700"/>
      <w:bookmarkEnd w:id="13864"/>
      <w:r>
        <w:rPr>
          <w:rFonts w:hint="cs"/>
          <w:rtl/>
        </w:rPr>
        <w:t xml:space="preserve">מכריזים </w:t>
      </w:r>
      <w:bookmarkStart w:id="13865" w:name="_ETM_Q23_264389"/>
      <w:bookmarkEnd w:id="13865"/>
      <w:r>
        <w:rPr>
          <w:rFonts w:hint="cs"/>
          <w:rtl/>
        </w:rPr>
        <w:t xml:space="preserve">בזאת </w:t>
      </w:r>
      <w:bookmarkStart w:id="13866" w:name="_ETM_Q23_264869"/>
      <w:bookmarkEnd w:id="13866"/>
      <w:r>
        <w:rPr>
          <w:rFonts w:hint="cs"/>
          <w:rtl/>
        </w:rPr>
        <w:t xml:space="preserve">על </w:t>
      </w:r>
      <w:bookmarkStart w:id="13867" w:name="_ETM_Q23_265020"/>
      <w:bookmarkEnd w:id="13867"/>
      <w:r>
        <w:rPr>
          <w:rFonts w:hint="cs"/>
          <w:rtl/>
        </w:rPr>
        <w:t xml:space="preserve">הקמת </w:t>
      </w:r>
      <w:bookmarkStart w:id="13868" w:name="_ETM_Q23_265499"/>
      <w:bookmarkEnd w:id="13868"/>
      <w:r>
        <w:rPr>
          <w:rFonts w:hint="cs"/>
          <w:rtl/>
        </w:rPr>
        <w:t xml:space="preserve">מדינה </w:t>
      </w:r>
      <w:bookmarkStart w:id="13869" w:name="_ETM_Q23_266069"/>
      <w:bookmarkEnd w:id="13869"/>
      <w:r>
        <w:rPr>
          <w:rFonts w:hint="cs"/>
          <w:rtl/>
        </w:rPr>
        <w:t xml:space="preserve">יהודית </w:t>
      </w:r>
      <w:bookmarkStart w:id="13870" w:name="_ETM_Q23_266549"/>
      <w:bookmarkEnd w:id="13870"/>
      <w:r>
        <w:rPr>
          <w:rFonts w:hint="cs"/>
          <w:rtl/>
        </w:rPr>
        <w:t xml:space="preserve">בארץ </w:t>
      </w:r>
      <w:bookmarkStart w:id="13871" w:name="_ETM_Q23_267060"/>
      <w:bookmarkEnd w:id="13871"/>
      <w:r>
        <w:rPr>
          <w:rFonts w:hint="cs"/>
          <w:rtl/>
        </w:rPr>
        <w:t xml:space="preserve">ישראל, </w:t>
      </w:r>
      <w:bookmarkStart w:id="13872" w:name="_ETM_Q23_267979"/>
      <w:bookmarkEnd w:id="13872"/>
      <w:r>
        <w:rPr>
          <w:rFonts w:hint="cs"/>
          <w:rtl/>
        </w:rPr>
        <w:t xml:space="preserve">היא </w:t>
      </w:r>
      <w:bookmarkStart w:id="13873" w:name="_ETM_Q23_268459"/>
      <w:bookmarkEnd w:id="13873"/>
      <w:r>
        <w:rPr>
          <w:rFonts w:hint="cs"/>
          <w:rtl/>
        </w:rPr>
        <w:t xml:space="preserve">מדינת </w:t>
      </w:r>
      <w:bookmarkStart w:id="13874" w:name="_ETM_Q23_269090"/>
      <w:bookmarkEnd w:id="13874"/>
      <w:r>
        <w:rPr>
          <w:rFonts w:hint="cs"/>
          <w:rtl/>
        </w:rPr>
        <w:t>ישראל".</w:t>
      </w:r>
      <w:bookmarkStart w:id="13875" w:name="_ETM_Q23_266696"/>
      <w:bookmarkEnd w:id="13875"/>
      <w:r>
        <w:rPr>
          <w:rFonts w:hint="cs"/>
          <w:rtl/>
        </w:rPr>
        <w:t xml:space="preserve"> </w:t>
      </w:r>
      <w:bookmarkStart w:id="13876" w:name="_ETM_Q23_269869"/>
      <w:bookmarkEnd w:id="13876"/>
      <w:r>
        <w:rPr>
          <w:rFonts w:hint="cs"/>
          <w:rtl/>
        </w:rPr>
        <w:t>כן</w:t>
      </w:r>
      <w:bookmarkStart w:id="13877" w:name="_ETM_Q23_270590"/>
      <w:bookmarkStart w:id="13878" w:name="_ETM_Q23_268786"/>
      <w:bookmarkEnd w:id="13877"/>
      <w:bookmarkEnd w:id="13878"/>
      <w:r>
        <w:rPr>
          <w:rFonts w:hint="cs"/>
          <w:rtl/>
        </w:rPr>
        <w:t xml:space="preserve">, זה </w:t>
      </w:r>
      <w:bookmarkStart w:id="13879" w:name="_ETM_Q23_270860"/>
      <w:bookmarkEnd w:id="13879"/>
      <w:r>
        <w:rPr>
          <w:rFonts w:hint="cs"/>
          <w:rtl/>
        </w:rPr>
        <w:t xml:space="preserve">מה </w:t>
      </w:r>
      <w:bookmarkStart w:id="13880" w:name="_ETM_Q23_270979"/>
      <w:bookmarkEnd w:id="13880"/>
      <w:r>
        <w:rPr>
          <w:rFonts w:hint="cs"/>
          <w:rtl/>
        </w:rPr>
        <w:t xml:space="preserve">שגם </w:t>
      </w:r>
      <w:bookmarkStart w:id="13881" w:name="_ETM_Q23_271340"/>
      <w:bookmarkEnd w:id="13881"/>
      <w:r>
        <w:rPr>
          <w:rFonts w:hint="cs"/>
          <w:rtl/>
        </w:rPr>
        <w:t xml:space="preserve">היה </w:t>
      </w:r>
      <w:bookmarkStart w:id="13882" w:name="_ETM_Q23_271549"/>
      <w:bookmarkEnd w:id="13882"/>
      <w:r>
        <w:rPr>
          <w:rFonts w:hint="cs"/>
          <w:rtl/>
        </w:rPr>
        <w:t>בדיו</w:t>
      </w:r>
      <w:bookmarkStart w:id="13883" w:name="_ETM_Q23_268996"/>
      <w:bookmarkEnd w:id="13883"/>
      <w:r>
        <w:rPr>
          <w:rFonts w:hint="cs"/>
          <w:rtl/>
        </w:rPr>
        <w:t xml:space="preserve">ק, אחד </w:t>
      </w:r>
      <w:bookmarkStart w:id="13884" w:name="_ETM_Q23_273741"/>
      <w:bookmarkEnd w:id="13884"/>
      <w:r>
        <w:rPr>
          <w:rFonts w:hint="cs"/>
          <w:rtl/>
        </w:rPr>
        <w:t>לאחד</w:t>
      </w:r>
      <w:bookmarkStart w:id="13885" w:name="_ETM_Q23_270146"/>
      <w:bookmarkEnd w:id="13885"/>
      <w:r>
        <w:rPr>
          <w:rFonts w:hint="cs"/>
          <w:rtl/>
        </w:rPr>
        <w:t>,</w:t>
      </w:r>
      <w:bookmarkStart w:id="13886" w:name="_ETM_Q23_273229"/>
      <w:bookmarkStart w:id="13887" w:name="_ETM_Q23_273679"/>
      <w:bookmarkEnd w:id="13886"/>
      <w:bookmarkEnd w:id="13887"/>
      <w:r>
        <w:rPr>
          <w:rFonts w:hint="cs"/>
          <w:rtl/>
        </w:rPr>
        <w:t xml:space="preserve"> </w:t>
      </w:r>
      <w:bookmarkStart w:id="13888" w:name="_ETM_Q23_275369"/>
      <w:bookmarkEnd w:id="13888"/>
      <w:r>
        <w:rPr>
          <w:rFonts w:hint="cs"/>
          <w:rtl/>
        </w:rPr>
        <w:t xml:space="preserve">במגילת </w:t>
      </w:r>
      <w:bookmarkStart w:id="13889" w:name="_ETM_Q23_276689"/>
      <w:bookmarkEnd w:id="13889"/>
      <w:r>
        <w:rPr>
          <w:rFonts w:hint="cs"/>
          <w:rtl/>
        </w:rPr>
        <w:t xml:space="preserve">העצמאות. </w:t>
      </w:r>
      <w:bookmarkStart w:id="13890" w:name="_ETM_Q23_278229"/>
      <w:bookmarkEnd w:id="13890"/>
      <w:r>
        <w:rPr>
          <w:rFonts w:hint="cs"/>
          <w:rtl/>
        </w:rPr>
        <w:t xml:space="preserve">ולכן </w:t>
      </w:r>
      <w:bookmarkStart w:id="13891" w:name="_ETM_Q23_278799"/>
      <w:bookmarkEnd w:id="13891"/>
      <w:r>
        <w:rPr>
          <w:rFonts w:hint="cs"/>
          <w:rtl/>
        </w:rPr>
        <w:t xml:space="preserve">אני </w:t>
      </w:r>
      <w:bookmarkStart w:id="13892" w:name="_ETM_Q23_278979"/>
      <w:bookmarkEnd w:id="13892"/>
      <w:r>
        <w:rPr>
          <w:rFonts w:hint="cs"/>
          <w:rtl/>
        </w:rPr>
        <w:t>אומר,</w:t>
      </w:r>
      <w:bookmarkStart w:id="13893" w:name="_ETM_Q23_276785"/>
      <w:bookmarkEnd w:id="13893"/>
      <w:r>
        <w:rPr>
          <w:rFonts w:hint="cs"/>
          <w:rtl/>
        </w:rPr>
        <w:t xml:space="preserve"> </w:t>
      </w:r>
      <w:bookmarkStart w:id="13894" w:name="_ETM_Q23_279729"/>
      <w:bookmarkEnd w:id="13894"/>
      <w:r>
        <w:rPr>
          <w:rFonts w:hint="cs"/>
          <w:rtl/>
        </w:rPr>
        <w:t xml:space="preserve">אם </w:t>
      </w:r>
      <w:bookmarkStart w:id="13895" w:name="_ETM_Q23_279909"/>
      <w:bookmarkEnd w:id="13895"/>
      <w:r>
        <w:rPr>
          <w:rFonts w:hint="cs"/>
          <w:rtl/>
        </w:rPr>
        <w:t xml:space="preserve">יש </w:t>
      </w:r>
      <w:bookmarkStart w:id="13896" w:name="_ETM_Q23_280150"/>
      <w:bookmarkEnd w:id="13896"/>
      <w:r>
        <w:rPr>
          <w:rFonts w:hint="cs"/>
          <w:rtl/>
        </w:rPr>
        <w:t xml:space="preserve">דבר </w:t>
      </w:r>
      <w:bookmarkStart w:id="13897" w:name="_ETM_Q23_280509"/>
      <w:bookmarkEnd w:id="13897"/>
      <w:r>
        <w:rPr>
          <w:rFonts w:hint="cs"/>
          <w:rtl/>
        </w:rPr>
        <w:t xml:space="preserve">אחד </w:t>
      </w:r>
      <w:bookmarkStart w:id="13898" w:name="_ETM_Q23_282087"/>
      <w:bookmarkStart w:id="13899" w:name="_ETM_Q23_282209"/>
      <w:bookmarkStart w:id="13900" w:name="_ETM_Q23_282264"/>
      <w:bookmarkStart w:id="13901" w:name="_ETM_Q23_282349"/>
      <w:bookmarkStart w:id="13902" w:name="_ETM_Q23_281470"/>
      <w:bookmarkEnd w:id="13898"/>
      <w:bookmarkEnd w:id="13899"/>
      <w:bookmarkEnd w:id="13900"/>
      <w:bookmarkEnd w:id="13901"/>
      <w:bookmarkEnd w:id="13902"/>
      <w:r>
        <w:rPr>
          <w:rFonts w:hint="cs"/>
          <w:rtl/>
        </w:rPr>
        <w:t xml:space="preserve">שמאחד </w:t>
      </w:r>
      <w:bookmarkStart w:id="13903" w:name="_ETM_Q23_282340"/>
      <w:bookmarkEnd w:id="13903"/>
      <w:r>
        <w:rPr>
          <w:rFonts w:hint="cs"/>
          <w:rtl/>
        </w:rPr>
        <w:t>אותנו</w:t>
      </w:r>
      <w:bookmarkStart w:id="13904" w:name="_ETM_Q23_283224"/>
      <w:bookmarkEnd w:id="13904"/>
      <w:r>
        <w:rPr>
          <w:rFonts w:hint="cs"/>
          <w:rtl/>
        </w:rPr>
        <w:t xml:space="preserve"> </w:t>
      </w:r>
      <w:r w:rsidR="00B060FA">
        <w:rPr>
          <w:rFonts w:hint="cs"/>
          <w:rtl/>
        </w:rPr>
        <w:t>– –</w:t>
      </w:r>
    </w:p>
    <w:p w:rsidR="00FA4D28" w:rsidRDefault="00FA4D28" w:rsidP="00FA4D28">
      <w:pPr>
        <w:rPr>
          <w:rtl/>
        </w:rPr>
      </w:pPr>
      <w:bookmarkStart w:id="13905" w:name="_ETM_Q23_277585"/>
      <w:bookmarkEnd w:id="13905"/>
    </w:p>
    <w:p w:rsidR="00FA4D28" w:rsidRDefault="00FA4D28" w:rsidP="00FA4D28">
      <w:pPr>
        <w:pStyle w:val="af7"/>
        <w:keepNext/>
        <w:rPr>
          <w:rtl/>
        </w:rPr>
      </w:pPr>
      <w:r>
        <w:rPr>
          <w:rStyle w:val="TagStyle"/>
          <w:rFonts w:hint="cs"/>
          <w:rtl/>
        </w:rPr>
        <w:t xml:space="preserve">&lt;&lt; קריאה &gt;&gt; </w:t>
      </w:r>
      <w:r>
        <w:rPr>
          <w:rFonts w:hint="cs"/>
          <w:rtl/>
        </w:rPr>
        <w:t>גלעד קריב (העבודה):</w:t>
      </w:r>
      <w:r>
        <w:rPr>
          <w:rStyle w:val="TagStyle"/>
          <w:rtl/>
        </w:rPr>
        <w:t xml:space="preserve"> &lt;&lt; קריאה &gt;&gt;</w:t>
      </w:r>
      <w:r>
        <w:rPr>
          <w:rFonts w:hint="cs"/>
          <w:rtl/>
        </w:rPr>
        <w:t xml:space="preserve">  </w:t>
      </w:r>
    </w:p>
    <w:p w:rsidR="00FA4D28" w:rsidRDefault="00FA4D28" w:rsidP="00FA4D28">
      <w:pPr>
        <w:rPr>
          <w:rtl/>
        </w:rPr>
      </w:pPr>
      <w:bookmarkStart w:id="13906" w:name="_ETM_Q23_278274"/>
      <w:bookmarkEnd w:id="13906"/>
    </w:p>
    <w:p w:rsidR="00FA4D28" w:rsidRDefault="00B060FA" w:rsidP="00B060FA">
      <w:pPr>
        <w:rPr>
          <w:rtl/>
        </w:rPr>
      </w:pPr>
      <w:bookmarkStart w:id="13907" w:name="_ETM_Q23_280378"/>
      <w:bookmarkStart w:id="13908" w:name="_ETM_Q23_280453"/>
      <w:bookmarkStart w:id="13909" w:name="_ETM_Q23_279733"/>
      <w:bookmarkStart w:id="13910" w:name="_ETM_Q23_278264"/>
      <w:bookmarkEnd w:id="13907"/>
      <w:bookmarkEnd w:id="13908"/>
      <w:bookmarkEnd w:id="13909"/>
      <w:bookmarkEnd w:id="13910"/>
      <w:r>
        <w:rPr>
          <w:rFonts w:hint="cs"/>
          <w:rtl/>
        </w:rPr>
        <w:t>– – –</w:t>
      </w:r>
      <w:r w:rsidR="00FA4D28">
        <w:rPr>
          <w:rFonts w:hint="cs"/>
          <w:rtl/>
        </w:rPr>
        <w:t xml:space="preserve"> </w:t>
      </w:r>
      <w:bookmarkStart w:id="13911" w:name="_ETM_Q23_284884"/>
      <w:bookmarkEnd w:id="13911"/>
      <w:r w:rsidR="00FA4D28">
        <w:rPr>
          <w:rFonts w:hint="cs"/>
          <w:rtl/>
        </w:rPr>
        <w:t>סיר</w:t>
      </w:r>
      <w:bookmarkStart w:id="13912" w:name="_ETM_Q23_281724"/>
      <w:bookmarkEnd w:id="13912"/>
      <w:r w:rsidR="00FA4D28">
        <w:rPr>
          <w:rFonts w:hint="cs"/>
          <w:rtl/>
        </w:rPr>
        <w:t xml:space="preserve">בתם לכתוב "יהודית ודמוקרטית" </w:t>
      </w:r>
      <w:bookmarkStart w:id="13913" w:name="_ETM_Q23_282563"/>
      <w:bookmarkEnd w:id="13913"/>
      <w:r w:rsidR="00FA4D28">
        <w:rPr>
          <w:rFonts w:hint="cs"/>
          <w:rtl/>
        </w:rPr>
        <w:t>בחוק הלאום.</w:t>
      </w:r>
      <w:bookmarkStart w:id="13914" w:name="_ETM_Q23_286771"/>
      <w:bookmarkEnd w:id="13914"/>
    </w:p>
    <w:p w:rsidR="00FA4D28" w:rsidRDefault="00FA4D28" w:rsidP="00FA4D28">
      <w:pPr>
        <w:rPr>
          <w:rtl/>
        </w:rPr>
      </w:pPr>
      <w:bookmarkStart w:id="13915" w:name="_ETM_Q23_286849"/>
      <w:bookmarkEnd w:id="13915"/>
    </w:p>
    <w:p w:rsidR="00FA4D28" w:rsidRDefault="00FA4D28" w:rsidP="00FA4D28">
      <w:pPr>
        <w:pStyle w:val="-"/>
        <w:keepNext/>
        <w:rPr>
          <w:rtl/>
        </w:rPr>
      </w:pPr>
      <w:bookmarkStart w:id="13916" w:name="ET_speakercontinue_6440_9"/>
      <w:r>
        <w:rPr>
          <w:rStyle w:val="TagStyle"/>
          <w:rFonts w:hint="cs"/>
          <w:rtl/>
        </w:rPr>
        <w:t xml:space="preserve"> &lt;&lt; דובר_המשך &gt;&gt; </w:t>
      </w:r>
      <w:r>
        <w:rPr>
          <w:rFonts w:hint="cs"/>
          <w:rtl/>
        </w:rPr>
        <w:t>שר החוץ אלי כהן:</w:t>
      </w:r>
      <w:r>
        <w:rPr>
          <w:rStyle w:val="TagStyle"/>
          <w:rtl/>
        </w:rPr>
        <w:t xml:space="preserve"> &lt;&lt; דובר_המשך &gt;&gt;</w:t>
      </w:r>
      <w:r>
        <w:rPr>
          <w:rFonts w:hint="cs"/>
          <w:rtl/>
        </w:rPr>
        <w:t xml:space="preserve">  </w:t>
      </w:r>
      <w:bookmarkEnd w:id="13916"/>
    </w:p>
    <w:p w:rsidR="00FA4D28" w:rsidRDefault="00FA4D28" w:rsidP="00B060FA">
      <w:pPr>
        <w:rPr>
          <w:rtl/>
          <w:lang w:eastAsia="he-IL"/>
        </w:rPr>
      </w:pPr>
    </w:p>
    <w:p w:rsidR="00FA4D28" w:rsidRDefault="00B060FA" w:rsidP="00B060FA">
      <w:pPr>
        <w:rPr>
          <w:rtl/>
          <w:lang w:eastAsia="he-IL"/>
        </w:rPr>
      </w:pPr>
      <w:bookmarkStart w:id="13917" w:name="_ETM_Q23_282093"/>
      <w:bookmarkEnd w:id="13917"/>
      <w:r>
        <w:rPr>
          <w:rFonts w:hint="cs"/>
          <w:rtl/>
          <w:lang w:eastAsia="he-IL"/>
        </w:rPr>
        <w:t>– –</w:t>
      </w:r>
      <w:r w:rsidR="00FA4D28">
        <w:rPr>
          <w:rFonts w:hint="cs"/>
          <w:rtl/>
          <w:lang w:eastAsia="he-IL"/>
        </w:rPr>
        <w:t xml:space="preserve"> כל מי </w:t>
      </w:r>
      <w:bookmarkStart w:id="13918" w:name="_ETM_Q23_283390"/>
      <w:bookmarkStart w:id="13919" w:name="_ETM_Q23_283810"/>
      <w:bookmarkStart w:id="13920" w:name="_ETM_Q23_282073"/>
      <w:bookmarkStart w:id="13921" w:name="_ETM_Q23_284200"/>
      <w:bookmarkEnd w:id="13918"/>
      <w:bookmarkEnd w:id="13919"/>
      <w:bookmarkEnd w:id="13920"/>
      <w:bookmarkEnd w:id="13921"/>
      <w:r w:rsidR="00FA4D28">
        <w:rPr>
          <w:rFonts w:hint="cs"/>
          <w:rtl/>
          <w:lang w:eastAsia="he-IL"/>
        </w:rPr>
        <w:t>ש</w:t>
      </w:r>
      <w:bookmarkStart w:id="13922" w:name="_ETM_Q23_280854"/>
      <w:bookmarkEnd w:id="13922"/>
      <w:r w:rsidR="00FA4D28">
        <w:rPr>
          <w:rFonts w:hint="cs"/>
          <w:rtl/>
          <w:lang w:eastAsia="he-IL"/>
        </w:rPr>
        <w:t xml:space="preserve">הוא ציוני </w:t>
      </w:r>
      <w:bookmarkStart w:id="13923" w:name="_ETM_Q23_285135"/>
      <w:bookmarkEnd w:id="13923"/>
      <w:r>
        <w:rPr>
          <w:rFonts w:hint="cs"/>
          <w:rtl/>
          <w:lang w:eastAsia="he-IL"/>
        </w:rPr>
        <w:t>– –</w:t>
      </w:r>
      <w:r w:rsidR="00FA4D28">
        <w:rPr>
          <w:rFonts w:hint="cs"/>
          <w:rtl/>
          <w:lang w:eastAsia="he-IL"/>
        </w:rPr>
        <w:t xml:space="preserve"> </w:t>
      </w:r>
    </w:p>
    <w:p w:rsidR="00FA4D28" w:rsidRDefault="00FA4D28" w:rsidP="00FA4D28">
      <w:pPr>
        <w:rPr>
          <w:rtl/>
          <w:lang w:eastAsia="he-IL"/>
        </w:rPr>
      </w:pPr>
      <w:bookmarkStart w:id="13924" w:name="_ETM_Q23_281704"/>
      <w:bookmarkEnd w:id="13924"/>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13925" w:name="_ETM_Q23_287919"/>
      <w:bookmarkEnd w:id="13925"/>
      <w:r>
        <w:rPr>
          <w:rFonts w:hint="cs"/>
          <w:rtl/>
          <w:lang w:eastAsia="he-IL"/>
        </w:rPr>
        <w:t>תודה רבה</w:t>
      </w:r>
      <w:bookmarkStart w:id="13926" w:name="_ETM_Q23_283483"/>
      <w:bookmarkEnd w:id="13926"/>
      <w:r>
        <w:rPr>
          <w:rFonts w:hint="cs"/>
          <w:rtl/>
          <w:lang w:eastAsia="he-IL"/>
        </w:rPr>
        <w:t>, חבר הכנסת גלעד קריב.</w:t>
      </w:r>
      <w:bookmarkStart w:id="13927" w:name="_ETM_Q23_285023"/>
      <w:bookmarkStart w:id="13928" w:name="_ETM_Q23_285927"/>
      <w:bookmarkEnd w:id="13927"/>
      <w:bookmarkEnd w:id="13928"/>
    </w:p>
    <w:p w:rsidR="00FA4D28" w:rsidRDefault="00FA4D28" w:rsidP="00FA4D28">
      <w:pPr>
        <w:rPr>
          <w:rtl/>
          <w:lang w:eastAsia="he-IL"/>
        </w:rPr>
      </w:pPr>
      <w:bookmarkStart w:id="13929" w:name="_ETM_Q23_286032"/>
      <w:bookmarkStart w:id="13930" w:name="_ETM_Q23_282684"/>
      <w:bookmarkStart w:id="13931" w:name="_ETM_Q23_279314"/>
      <w:bookmarkStart w:id="13932" w:name="_ETM_Q23_284486"/>
      <w:bookmarkEnd w:id="13929"/>
      <w:bookmarkEnd w:id="13930"/>
      <w:bookmarkEnd w:id="13931"/>
      <w:bookmarkEnd w:id="13932"/>
    </w:p>
    <w:p w:rsidR="00FA4D28" w:rsidRDefault="00FA4D28" w:rsidP="00FA4D28">
      <w:pPr>
        <w:pStyle w:val="-"/>
        <w:keepNext/>
        <w:rPr>
          <w:rtl/>
        </w:rPr>
      </w:pPr>
      <w:bookmarkStart w:id="13933" w:name="ET_speakercontinue_6440_11"/>
      <w:r>
        <w:rPr>
          <w:rStyle w:val="TagStyle"/>
          <w:rFonts w:hint="cs"/>
          <w:rtl/>
        </w:rPr>
        <w:t xml:space="preserve"> &lt;&lt; דובר_המשך &gt;&gt; </w:t>
      </w:r>
      <w:r>
        <w:rPr>
          <w:rFonts w:hint="cs"/>
          <w:rtl/>
        </w:rPr>
        <w:t>שר החוץ אלי כהן:</w:t>
      </w:r>
      <w:r>
        <w:rPr>
          <w:rStyle w:val="TagStyle"/>
          <w:rtl/>
        </w:rPr>
        <w:t xml:space="preserve"> &lt;&lt; דובר_המשך &gt;&gt;</w:t>
      </w:r>
      <w:r>
        <w:rPr>
          <w:rFonts w:hint="cs"/>
          <w:rtl/>
        </w:rPr>
        <w:t xml:space="preserve">  </w:t>
      </w:r>
      <w:bookmarkEnd w:id="13933"/>
    </w:p>
    <w:p w:rsidR="00FA4D28" w:rsidRDefault="00FA4D28" w:rsidP="00B060FA">
      <w:pPr>
        <w:rPr>
          <w:rtl/>
          <w:lang w:eastAsia="he-IL"/>
        </w:rPr>
      </w:pPr>
    </w:p>
    <w:p w:rsidR="00FA4D28" w:rsidRDefault="00B060FA" w:rsidP="00B060FA">
      <w:pPr>
        <w:rPr>
          <w:rtl/>
          <w:lang w:eastAsia="he-IL"/>
        </w:rPr>
      </w:pPr>
      <w:bookmarkStart w:id="13934" w:name="_ETM_Q23_285780"/>
      <w:bookmarkEnd w:id="13934"/>
      <w:r>
        <w:rPr>
          <w:rFonts w:hint="cs"/>
          <w:rtl/>
          <w:lang w:eastAsia="he-IL"/>
        </w:rPr>
        <w:t>– –</w:t>
      </w:r>
      <w:r w:rsidR="00FA4D28">
        <w:rPr>
          <w:rFonts w:hint="cs"/>
          <w:rtl/>
          <w:lang w:eastAsia="he-IL"/>
        </w:rPr>
        <w:t xml:space="preserve"> זה לשמור על </w:t>
      </w:r>
      <w:bookmarkStart w:id="13935" w:name="_ETM_Q23_284615"/>
      <w:bookmarkEnd w:id="13935"/>
      <w:r w:rsidR="00FA4D28">
        <w:rPr>
          <w:rFonts w:hint="cs"/>
          <w:rtl/>
          <w:lang w:eastAsia="he-IL"/>
        </w:rPr>
        <w:t>המדינה</w:t>
      </w:r>
      <w:bookmarkStart w:id="13936" w:name="_ETM_Q23_284565"/>
      <w:bookmarkEnd w:id="13936"/>
      <w:r w:rsidR="00FA4D28">
        <w:rPr>
          <w:rFonts w:hint="cs"/>
          <w:rtl/>
          <w:lang w:eastAsia="he-IL"/>
        </w:rPr>
        <w:t xml:space="preserve"> יהודית ודמוקרטית.</w:t>
      </w:r>
    </w:p>
    <w:p w:rsidR="00FA4D28" w:rsidRDefault="00FA4D28" w:rsidP="00FA4D28">
      <w:pPr>
        <w:rPr>
          <w:rtl/>
          <w:lang w:eastAsia="he-IL"/>
        </w:rPr>
      </w:pPr>
      <w:bookmarkStart w:id="13937" w:name="_ETM_Q23_284294"/>
      <w:bookmarkStart w:id="13938" w:name="_ETM_Q23_284674"/>
      <w:bookmarkEnd w:id="13937"/>
      <w:bookmarkEnd w:id="13938"/>
    </w:p>
    <w:p w:rsidR="00FA4D28" w:rsidRDefault="00FA4D28" w:rsidP="00FA4D28">
      <w:pPr>
        <w:pStyle w:val="af7"/>
        <w:keepNext/>
        <w:rPr>
          <w:rtl/>
        </w:rPr>
      </w:pPr>
      <w:bookmarkStart w:id="13939" w:name="_ETM_Q23_284743"/>
      <w:bookmarkEnd w:id="13939"/>
      <w:r>
        <w:rPr>
          <w:rStyle w:val="TagStyle"/>
          <w:rFonts w:hint="cs"/>
          <w:rtl/>
        </w:rPr>
        <w:t xml:space="preserve">&lt;&lt; קריאה &gt;&gt; </w:t>
      </w:r>
      <w:r>
        <w:rPr>
          <w:rFonts w:hint="cs"/>
          <w:rtl/>
        </w:rPr>
        <w:t>גלעד קריב (העבודה):</w:t>
      </w:r>
      <w:r>
        <w:rPr>
          <w:rStyle w:val="TagStyle"/>
          <w:rtl/>
        </w:rPr>
        <w:t xml:space="preserve"> &lt;&lt; קריאה &gt;&gt;</w:t>
      </w:r>
      <w:r>
        <w:rPr>
          <w:rFonts w:hint="cs"/>
          <w:rtl/>
        </w:rPr>
        <w:t xml:space="preserve">  </w:t>
      </w:r>
    </w:p>
    <w:p w:rsidR="00FA4D28" w:rsidRDefault="00FA4D28" w:rsidP="00FA4D28">
      <w:pPr>
        <w:rPr>
          <w:rtl/>
          <w:lang w:eastAsia="he-IL"/>
        </w:rPr>
      </w:pPr>
    </w:p>
    <w:p w:rsidR="00FA4D28" w:rsidRDefault="00FA4D28" w:rsidP="00FA4D28">
      <w:pPr>
        <w:rPr>
          <w:rtl/>
          <w:lang w:eastAsia="he-IL"/>
        </w:rPr>
      </w:pPr>
      <w:bookmarkStart w:id="13940" w:name="_ETM_Q23_285762"/>
      <w:bookmarkStart w:id="13941" w:name="_ETM_Q23_285835"/>
      <w:bookmarkEnd w:id="13940"/>
      <w:bookmarkEnd w:id="13941"/>
      <w:r>
        <w:rPr>
          <w:rFonts w:hint="cs"/>
          <w:rtl/>
          <w:lang w:eastAsia="he-IL"/>
        </w:rPr>
        <w:t>צבוע.</w:t>
      </w:r>
    </w:p>
    <w:p w:rsidR="00FA4D28" w:rsidRDefault="00FA4D28" w:rsidP="00FA4D28">
      <w:pPr>
        <w:rPr>
          <w:rtl/>
          <w:lang w:eastAsia="he-IL"/>
        </w:rPr>
      </w:pPr>
      <w:bookmarkStart w:id="13942" w:name="_ETM_Q23_289507"/>
      <w:bookmarkStart w:id="13943" w:name="_ETM_Q23_289571"/>
      <w:bookmarkEnd w:id="13942"/>
      <w:bookmarkEnd w:id="13943"/>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13944" w:name="_ETM_Q23_290698"/>
      <w:bookmarkEnd w:id="13944"/>
      <w:r>
        <w:rPr>
          <w:rFonts w:hint="cs"/>
          <w:rtl/>
          <w:lang w:eastAsia="he-IL"/>
        </w:rPr>
        <w:t>חבר הכנ</w:t>
      </w:r>
      <w:bookmarkStart w:id="13945" w:name="_ETM_Q23_288154"/>
      <w:bookmarkEnd w:id="13945"/>
      <w:r>
        <w:rPr>
          <w:rFonts w:hint="cs"/>
          <w:rtl/>
          <w:lang w:eastAsia="he-IL"/>
        </w:rPr>
        <w:t>סת גלעד קריב.</w:t>
      </w:r>
      <w:bookmarkStart w:id="13946" w:name="_ETM_Q23_288184"/>
      <w:bookmarkEnd w:id="13946"/>
    </w:p>
    <w:p w:rsidR="00FA4D28" w:rsidRDefault="00FA4D28" w:rsidP="00FA4D28">
      <w:pPr>
        <w:rPr>
          <w:rtl/>
          <w:lang w:eastAsia="he-IL"/>
        </w:rPr>
      </w:pPr>
      <w:bookmarkStart w:id="13947" w:name="_ETM_Q23_288429"/>
      <w:bookmarkStart w:id="13948" w:name="_ETM_Q23_288507"/>
      <w:bookmarkEnd w:id="13947"/>
      <w:bookmarkEnd w:id="13948"/>
    </w:p>
    <w:p w:rsidR="00FA4D28" w:rsidRDefault="00FA4D28" w:rsidP="00FA4D28">
      <w:pPr>
        <w:pStyle w:val="af7"/>
        <w:keepNext/>
        <w:rPr>
          <w:rtl/>
        </w:rPr>
      </w:pPr>
      <w:bookmarkStart w:id="13949" w:name="_ETM_Q23_289198"/>
      <w:bookmarkStart w:id="13950" w:name="_ETM_Q23_289270"/>
      <w:bookmarkEnd w:id="13949"/>
      <w:bookmarkEnd w:id="13950"/>
      <w:r>
        <w:rPr>
          <w:rStyle w:val="TagStyle"/>
          <w:rFonts w:hint="cs"/>
          <w:rtl/>
        </w:rPr>
        <w:t xml:space="preserve">&lt;&lt; קריאה &gt;&gt; </w:t>
      </w:r>
      <w:r>
        <w:rPr>
          <w:rFonts w:hint="cs"/>
          <w:rtl/>
        </w:rPr>
        <w:t>גלעד קריב (העבודה):</w:t>
      </w:r>
      <w:r>
        <w:rPr>
          <w:rStyle w:val="TagStyle"/>
          <w:rtl/>
        </w:rPr>
        <w:t xml:space="preserve"> &lt;&lt; קריאה &gt;&gt;</w:t>
      </w:r>
      <w:r>
        <w:rPr>
          <w:rFonts w:hint="cs"/>
          <w:rtl/>
        </w:rPr>
        <w:t xml:space="preserve">  </w:t>
      </w:r>
    </w:p>
    <w:p w:rsidR="00FA4D28" w:rsidRDefault="00FA4D28" w:rsidP="00FA4D28">
      <w:pPr>
        <w:rPr>
          <w:rtl/>
          <w:lang w:eastAsia="he-IL"/>
        </w:rPr>
      </w:pPr>
    </w:p>
    <w:p w:rsidR="00FA4D28" w:rsidRDefault="00FA4D28" w:rsidP="00FA4D28">
      <w:pPr>
        <w:rPr>
          <w:rtl/>
          <w:lang w:eastAsia="he-IL"/>
        </w:rPr>
      </w:pPr>
      <w:bookmarkStart w:id="13951" w:name="_ETM_Q23_292829"/>
      <w:bookmarkStart w:id="13952" w:name="_ETM_Q23_292892"/>
      <w:bookmarkEnd w:id="13951"/>
      <w:bookmarkEnd w:id="13952"/>
      <w:r>
        <w:rPr>
          <w:rFonts w:hint="cs"/>
          <w:rtl/>
          <w:lang w:eastAsia="he-IL"/>
        </w:rPr>
        <w:t xml:space="preserve">אני </w:t>
      </w:r>
      <w:bookmarkStart w:id="13953" w:name="_ETM_Q23_293870"/>
      <w:bookmarkStart w:id="13954" w:name="_ETM_Q23_289044"/>
      <w:bookmarkEnd w:id="13953"/>
      <w:bookmarkEnd w:id="13954"/>
      <w:r>
        <w:rPr>
          <w:rFonts w:hint="cs"/>
          <w:rtl/>
          <w:lang w:eastAsia="he-IL"/>
        </w:rPr>
        <w:t>אתנהג יפה</w:t>
      </w:r>
      <w:bookmarkStart w:id="13955" w:name="_ETM_Q23_288344"/>
      <w:bookmarkStart w:id="13956" w:name="_ETM_Q23_285694"/>
      <w:bookmarkEnd w:id="13955"/>
      <w:bookmarkEnd w:id="13956"/>
      <w:r>
        <w:rPr>
          <w:rFonts w:hint="cs"/>
          <w:rtl/>
          <w:lang w:eastAsia="he-IL"/>
        </w:rPr>
        <w:t>.</w:t>
      </w:r>
      <w:bookmarkStart w:id="13957" w:name="_ETM_Q23_292885"/>
      <w:bookmarkEnd w:id="13957"/>
    </w:p>
    <w:p w:rsidR="00FA4D28" w:rsidRDefault="00FA4D28" w:rsidP="00FA4D28">
      <w:pPr>
        <w:rPr>
          <w:rtl/>
          <w:lang w:eastAsia="he-IL"/>
        </w:rPr>
      </w:pPr>
      <w:bookmarkStart w:id="13958" w:name="_ETM_Q23_292953"/>
      <w:bookmarkEnd w:id="13958"/>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13959" w:name="_ETM_Q23_288314"/>
      <w:bookmarkEnd w:id="13959"/>
      <w:r>
        <w:rPr>
          <w:rFonts w:hint="cs"/>
          <w:rtl/>
          <w:lang w:eastAsia="he-IL"/>
        </w:rPr>
        <w:t>תודה.</w:t>
      </w:r>
    </w:p>
    <w:p w:rsidR="00FA4D28" w:rsidRDefault="00FA4D28" w:rsidP="00FA4D28">
      <w:pPr>
        <w:rPr>
          <w:rtl/>
          <w:lang w:eastAsia="he-IL"/>
        </w:rPr>
      </w:pPr>
      <w:bookmarkStart w:id="13960" w:name="_ETM_Q23_290204"/>
      <w:bookmarkStart w:id="13961" w:name="_ETM_Q23_290286"/>
      <w:bookmarkEnd w:id="13960"/>
      <w:bookmarkEnd w:id="13961"/>
    </w:p>
    <w:p w:rsidR="00FA4D28" w:rsidRDefault="00FA4D28" w:rsidP="00FA4D28">
      <w:pPr>
        <w:pStyle w:val="af7"/>
        <w:keepNext/>
        <w:rPr>
          <w:rtl/>
        </w:rPr>
      </w:pPr>
      <w:bookmarkStart w:id="13962" w:name="_ETM_Q23_290363"/>
      <w:bookmarkStart w:id="13963" w:name="_ETM_Q23_290443"/>
      <w:bookmarkEnd w:id="13962"/>
      <w:bookmarkEnd w:id="13963"/>
      <w:r>
        <w:rPr>
          <w:rStyle w:val="TagStyle"/>
          <w:rFonts w:hint="cs"/>
          <w:rtl/>
        </w:rPr>
        <w:t xml:space="preserve">&lt;&lt; קריאה &gt;&gt; </w:t>
      </w:r>
      <w:r>
        <w:rPr>
          <w:rFonts w:hint="cs"/>
          <w:rtl/>
        </w:rPr>
        <w:t>גלעד קריב (העבודה):</w:t>
      </w:r>
      <w:r>
        <w:rPr>
          <w:rStyle w:val="TagStyle"/>
          <w:rtl/>
        </w:rPr>
        <w:t xml:space="preserve"> &lt;&lt; קריאה &gt;&gt;</w:t>
      </w:r>
      <w:r>
        <w:rPr>
          <w:rFonts w:hint="cs"/>
          <w:rtl/>
        </w:rPr>
        <w:t xml:space="preserve">  </w:t>
      </w:r>
    </w:p>
    <w:p w:rsidR="00FA4D28" w:rsidRDefault="00FA4D28" w:rsidP="00FA4D28">
      <w:pPr>
        <w:rPr>
          <w:rtl/>
          <w:lang w:eastAsia="he-IL"/>
        </w:rPr>
      </w:pPr>
    </w:p>
    <w:p w:rsidR="00FA4D28" w:rsidRDefault="00FA4D28" w:rsidP="00B060FA">
      <w:pPr>
        <w:rPr>
          <w:rtl/>
          <w:lang w:eastAsia="he-IL"/>
        </w:rPr>
      </w:pPr>
      <w:bookmarkStart w:id="13964" w:name="_ETM_Q23_291771"/>
      <w:bookmarkStart w:id="13965" w:name="_ETM_Q23_291865"/>
      <w:bookmarkEnd w:id="13964"/>
      <w:bookmarkEnd w:id="13965"/>
      <w:r>
        <w:rPr>
          <w:rFonts w:hint="cs"/>
          <w:rtl/>
          <w:lang w:eastAsia="he-IL"/>
        </w:rPr>
        <w:t>באופן יהודי, דמוקרטי, ממלכתי</w:t>
      </w:r>
      <w:bookmarkStart w:id="13966" w:name="_ETM_Q23_289144"/>
      <w:bookmarkStart w:id="13967" w:name="_ETM_Q23_290524"/>
      <w:bookmarkEnd w:id="13966"/>
      <w:bookmarkEnd w:id="13967"/>
      <w:r>
        <w:rPr>
          <w:rFonts w:hint="cs"/>
          <w:rtl/>
          <w:lang w:eastAsia="he-IL"/>
        </w:rPr>
        <w:t xml:space="preserve"> </w:t>
      </w:r>
      <w:r w:rsidR="00B060FA">
        <w:rPr>
          <w:rFonts w:hint="cs"/>
          <w:rtl/>
          <w:lang w:eastAsia="he-IL"/>
        </w:rPr>
        <w:t>– – –</w:t>
      </w:r>
    </w:p>
    <w:p w:rsidR="00FA4D28" w:rsidRDefault="00FA4D28" w:rsidP="00FA4D28">
      <w:pPr>
        <w:rPr>
          <w:rtl/>
          <w:lang w:eastAsia="he-IL"/>
        </w:rPr>
      </w:pPr>
      <w:bookmarkStart w:id="13968" w:name="_ETM_Q23_292219"/>
      <w:bookmarkStart w:id="13969" w:name="_ETM_Q23_292303"/>
      <w:bookmarkEnd w:id="13968"/>
      <w:bookmarkEnd w:id="13969"/>
    </w:p>
    <w:p w:rsidR="00FA4D28" w:rsidRDefault="00FA4D28" w:rsidP="00FA4D28">
      <w:pPr>
        <w:pStyle w:val="-"/>
        <w:keepNext/>
        <w:rPr>
          <w:rtl/>
        </w:rPr>
      </w:pPr>
      <w:bookmarkStart w:id="13970" w:name="ET_speakercontinue_6440_14"/>
      <w:r>
        <w:rPr>
          <w:rStyle w:val="TagStyle"/>
          <w:rFonts w:hint="cs"/>
          <w:rtl/>
        </w:rPr>
        <w:t xml:space="preserve"> &lt;&lt; דובר_המשך &gt;&gt; </w:t>
      </w:r>
      <w:r>
        <w:rPr>
          <w:rFonts w:hint="cs"/>
          <w:rtl/>
        </w:rPr>
        <w:t>שר החוץ אלי כהן:</w:t>
      </w:r>
      <w:r>
        <w:rPr>
          <w:rStyle w:val="TagStyle"/>
          <w:rtl/>
        </w:rPr>
        <w:t xml:space="preserve"> &lt;&lt; דובר_המשך &gt;&gt;</w:t>
      </w:r>
      <w:r>
        <w:rPr>
          <w:rFonts w:hint="cs"/>
          <w:rtl/>
        </w:rPr>
        <w:t xml:space="preserve">  </w:t>
      </w:r>
      <w:bookmarkEnd w:id="13970"/>
    </w:p>
    <w:p w:rsidR="00FA4D28" w:rsidRDefault="00FA4D28" w:rsidP="00B060FA">
      <w:pPr>
        <w:rPr>
          <w:rtl/>
          <w:lang w:eastAsia="he-IL"/>
        </w:rPr>
      </w:pPr>
    </w:p>
    <w:p w:rsidR="00FA4D28" w:rsidRDefault="00FA4D28" w:rsidP="00847B77">
      <w:pPr>
        <w:rPr>
          <w:rtl/>
          <w:lang w:eastAsia="he-IL"/>
        </w:rPr>
      </w:pPr>
      <w:bookmarkStart w:id="13971" w:name="_ETM_Q23_295287"/>
      <w:bookmarkEnd w:id="13971"/>
      <w:r>
        <w:rPr>
          <w:rFonts w:hint="cs"/>
          <w:rtl/>
          <w:lang w:eastAsia="he-IL"/>
        </w:rPr>
        <w:t>חבר הכנסת קריב,</w:t>
      </w:r>
      <w:bookmarkStart w:id="13972" w:name="_ETM_Q23_294575"/>
      <w:bookmarkEnd w:id="13972"/>
      <w:r>
        <w:rPr>
          <w:rFonts w:hint="cs"/>
          <w:rtl/>
          <w:lang w:eastAsia="he-IL"/>
        </w:rPr>
        <w:t xml:space="preserve"> </w:t>
      </w:r>
      <w:bookmarkStart w:id="13973" w:name="_ETM_Q23_294773"/>
      <w:bookmarkEnd w:id="13973"/>
      <w:r>
        <w:rPr>
          <w:rFonts w:hint="cs"/>
          <w:rtl/>
          <w:lang w:eastAsia="he-IL"/>
        </w:rPr>
        <w:t>ההבדל הוא אחד</w:t>
      </w:r>
      <w:r w:rsidR="00847B77">
        <w:rPr>
          <w:rFonts w:hint="cs"/>
          <w:rtl/>
          <w:lang w:eastAsia="he-IL"/>
        </w:rPr>
        <w:t>:</w:t>
      </w:r>
      <w:r>
        <w:rPr>
          <w:rFonts w:hint="cs"/>
          <w:rtl/>
          <w:lang w:eastAsia="he-IL"/>
        </w:rPr>
        <w:t xml:space="preserve"> מה שאני מצביע </w:t>
      </w:r>
      <w:bookmarkStart w:id="13974" w:name="_ETM_Q23_296055"/>
      <w:bookmarkEnd w:id="13974"/>
      <w:r>
        <w:rPr>
          <w:rFonts w:hint="cs"/>
          <w:rtl/>
          <w:lang w:eastAsia="he-IL"/>
        </w:rPr>
        <w:t xml:space="preserve">עליו הוא עובדה </w:t>
      </w:r>
      <w:bookmarkStart w:id="13975" w:name="_ETM_Q23_301398"/>
      <w:bookmarkEnd w:id="13975"/>
      <w:r>
        <w:rPr>
          <w:rFonts w:hint="cs"/>
          <w:rtl/>
          <w:lang w:eastAsia="he-IL"/>
        </w:rPr>
        <w:t xml:space="preserve">שעשתה </w:t>
      </w:r>
      <w:bookmarkStart w:id="13976" w:name="_ETM_Q23_297645"/>
      <w:bookmarkEnd w:id="13976"/>
      <w:r>
        <w:rPr>
          <w:rFonts w:hint="cs"/>
          <w:rtl/>
          <w:lang w:eastAsia="he-IL"/>
        </w:rPr>
        <w:t>הממשלה שלכ</w:t>
      </w:r>
      <w:bookmarkStart w:id="13977" w:name="_ETM_Q23_300685"/>
      <w:bookmarkEnd w:id="13977"/>
      <w:r>
        <w:rPr>
          <w:rFonts w:hint="cs"/>
          <w:rtl/>
          <w:lang w:eastAsia="he-IL"/>
        </w:rPr>
        <w:t>ם.</w:t>
      </w:r>
      <w:bookmarkStart w:id="13978" w:name="_ETM_Q23_300495"/>
      <w:bookmarkEnd w:id="13978"/>
      <w:r>
        <w:rPr>
          <w:rFonts w:hint="cs"/>
          <w:rtl/>
          <w:lang w:eastAsia="he-IL"/>
        </w:rPr>
        <w:t xml:space="preserve"> ולכן, עם כניסתי לתפקיד שר החו</w:t>
      </w:r>
      <w:bookmarkStart w:id="13979" w:name="_ETM_Q23_301365"/>
      <w:bookmarkEnd w:id="13979"/>
      <w:r>
        <w:rPr>
          <w:rFonts w:hint="cs"/>
          <w:rtl/>
          <w:lang w:eastAsia="he-IL"/>
        </w:rPr>
        <w:t xml:space="preserve">ץ, הודעתי על כוונתי </w:t>
      </w:r>
      <w:r w:rsidR="00B060FA">
        <w:rPr>
          <w:rFonts w:hint="cs"/>
          <w:rtl/>
          <w:lang w:eastAsia="he-IL"/>
        </w:rPr>
        <w:t>– –</w:t>
      </w:r>
    </w:p>
    <w:p w:rsidR="00FA4D28" w:rsidRDefault="00FA4D28" w:rsidP="00FA4D28">
      <w:pPr>
        <w:rPr>
          <w:rtl/>
          <w:lang w:eastAsia="he-IL"/>
        </w:rPr>
      </w:pPr>
    </w:p>
    <w:p w:rsidR="00FA4D28" w:rsidRDefault="00FA4D28" w:rsidP="00FA4D28">
      <w:pPr>
        <w:pStyle w:val="af7"/>
        <w:keepNext/>
        <w:rPr>
          <w:rtl/>
        </w:rPr>
      </w:pPr>
      <w:r>
        <w:rPr>
          <w:rStyle w:val="TagStyle"/>
          <w:rFonts w:hint="cs"/>
          <w:rtl/>
        </w:rPr>
        <w:t xml:space="preserve">&lt;&lt; קריאה &gt;&gt; </w:t>
      </w:r>
      <w:r>
        <w:rPr>
          <w:rFonts w:hint="cs"/>
          <w:rtl/>
        </w:rPr>
        <w:t>גלעד קריב (העבודה):</w:t>
      </w:r>
      <w:r>
        <w:rPr>
          <w:rStyle w:val="TagStyle"/>
          <w:rtl/>
        </w:rPr>
        <w:t xml:space="preserve"> &lt;&lt; קריאה &gt;&gt;</w:t>
      </w:r>
      <w:r>
        <w:rPr>
          <w:rFonts w:hint="cs"/>
          <w:rtl/>
        </w:rPr>
        <w:t xml:space="preserve">  </w:t>
      </w:r>
    </w:p>
    <w:p w:rsidR="00FA4D28" w:rsidRDefault="00FA4D28" w:rsidP="00FA4D28">
      <w:pPr>
        <w:rPr>
          <w:rtl/>
          <w:lang w:eastAsia="he-IL"/>
        </w:rPr>
      </w:pPr>
      <w:bookmarkStart w:id="13980" w:name="_ETM_Q23_301455"/>
      <w:bookmarkEnd w:id="13980"/>
    </w:p>
    <w:p w:rsidR="00FA4D28" w:rsidRDefault="00FA4D28" w:rsidP="00FA4D28">
      <w:pPr>
        <w:rPr>
          <w:rtl/>
          <w:lang w:eastAsia="he-IL"/>
        </w:rPr>
      </w:pPr>
      <w:bookmarkStart w:id="13981" w:name="_ETM_Q23_301670"/>
      <w:bookmarkStart w:id="13982" w:name="_ETM_Q23_301757"/>
      <w:bookmarkEnd w:id="13981"/>
      <w:bookmarkEnd w:id="13982"/>
      <w:r>
        <w:rPr>
          <w:rFonts w:hint="cs"/>
          <w:rtl/>
          <w:lang w:eastAsia="he-IL"/>
        </w:rPr>
        <w:t>איזה הישג.</w:t>
      </w:r>
    </w:p>
    <w:p w:rsidR="00FA4D28" w:rsidRDefault="00FA4D28" w:rsidP="00FA4D28">
      <w:pPr>
        <w:rPr>
          <w:rtl/>
          <w:lang w:eastAsia="he-IL"/>
        </w:rPr>
      </w:pPr>
      <w:bookmarkStart w:id="13983" w:name="_ETM_Q23_304486"/>
      <w:bookmarkStart w:id="13984" w:name="_ETM_Q23_304558"/>
      <w:bookmarkEnd w:id="13983"/>
      <w:bookmarkEnd w:id="13984"/>
    </w:p>
    <w:p w:rsidR="00FA4D28" w:rsidRDefault="00FA4D28" w:rsidP="00FA4D28">
      <w:pPr>
        <w:pStyle w:val="-"/>
        <w:keepNext/>
        <w:rPr>
          <w:rtl/>
        </w:rPr>
      </w:pPr>
      <w:bookmarkStart w:id="13985" w:name="ET_speakercontinue_6440_15"/>
      <w:r>
        <w:rPr>
          <w:rStyle w:val="TagStyle"/>
          <w:rFonts w:hint="cs"/>
          <w:rtl/>
        </w:rPr>
        <w:t xml:space="preserve"> &lt;&lt; דובר_המשך &gt;&gt; </w:t>
      </w:r>
      <w:r>
        <w:rPr>
          <w:rFonts w:hint="cs"/>
          <w:rtl/>
        </w:rPr>
        <w:t>שר החוץ אלי כהן:</w:t>
      </w:r>
      <w:r>
        <w:rPr>
          <w:rStyle w:val="TagStyle"/>
          <w:rtl/>
        </w:rPr>
        <w:t xml:space="preserve"> &lt;&lt; דובר_המשך &gt;&gt;</w:t>
      </w:r>
      <w:r>
        <w:rPr>
          <w:rFonts w:hint="cs"/>
          <w:rtl/>
        </w:rPr>
        <w:t xml:space="preserve">  </w:t>
      </w:r>
      <w:bookmarkEnd w:id="13985"/>
    </w:p>
    <w:p w:rsidR="00FA4D28" w:rsidRDefault="00FA4D28" w:rsidP="00B060FA">
      <w:pPr>
        <w:rPr>
          <w:rtl/>
          <w:lang w:eastAsia="he-IL"/>
        </w:rPr>
      </w:pPr>
    </w:p>
    <w:p w:rsidR="00FA4D28" w:rsidRDefault="00B060FA" w:rsidP="00847B77">
      <w:pPr>
        <w:rPr>
          <w:rtl/>
        </w:rPr>
      </w:pPr>
      <w:bookmarkStart w:id="13986" w:name="_ETM_Q23_305559"/>
      <w:bookmarkEnd w:id="13986"/>
      <w:r>
        <w:rPr>
          <w:rFonts w:hint="cs"/>
          <w:rtl/>
          <w:lang w:eastAsia="he-IL"/>
        </w:rPr>
        <w:t>– –</w:t>
      </w:r>
      <w:r w:rsidR="00FA4D28">
        <w:rPr>
          <w:rFonts w:hint="cs"/>
          <w:rtl/>
          <w:lang w:eastAsia="he-IL"/>
        </w:rPr>
        <w:t xml:space="preserve"> לחוקק חוק </w:t>
      </w:r>
      <w:bookmarkStart w:id="13987" w:name="_ETM_Q23_304304"/>
      <w:bookmarkEnd w:id="13987"/>
      <w:r w:rsidR="00FA4D28">
        <w:rPr>
          <w:rFonts w:hint="cs"/>
          <w:rtl/>
          <w:lang w:eastAsia="he-IL"/>
        </w:rPr>
        <w:t xml:space="preserve">שיחייב כל </w:t>
      </w:r>
      <w:bookmarkStart w:id="13988" w:name="_ETM_Q23_308268"/>
      <w:bookmarkEnd w:id="13988"/>
      <w:r w:rsidR="00FA4D28">
        <w:rPr>
          <w:rFonts w:hint="cs"/>
          <w:rtl/>
          <w:lang w:eastAsia="he-IL"/>
        </w:rPr>
        <w:t>דיפלומט שיוצא לייצג את המדינה</w:t>
      </w:r>
      <w:bookmarkStart w:id="13989" w:name="_ETM_Q23_304324"/>
      <w:bookmarkStart w:id="13990" w:name="_ETM_Q23_303004"/>
      <w:bookmarkStart w:id="13991" w:name="_ETM_Q23_300594"/>
      <w:bookmarkStart w:id="13992" w:name="_ETM_Q23_305974"/>
      <w:bookmarkEnd w:id="13989"/>
      <w:bookmarkEnd w:id="13990"/>
      <w:bookmarkEnd w:id="13991"/>
      <w:bookmarkEnd w:id="13992"/>
      <w:r w:rsidR="00FA4D28">
        <w:rPr>
          <w:rFonts w:hint="cs"/>
          <w:rtl/>
          <w:lang w:eastAsia="he-IL"/>
        </w:rPr>
        <w:t xml:space="preserve"> להצהיר שישמור אמונים למדינת</w:t>
      </w:r>
      <w:bookmarkStart w:id="13993" w:name="_ETM_Q23_309134"/>
      <w:bookmarkEnd w:id="13993"/>
      <w:r w:rsidR="00FA4D28">
        <w:rPr>
          <w:rFonts w:hint="cs"/>
          <w:rtl/>
        </w:rPr>
        <w:t xml:space="preserve"> </w:t>
      </w:r>
      <w:bookmarkStart w:id="13994" w:name="_ETM_Q23_311900"/>
      <w:bookmarkEnd w:id="13994"/>
      <w:r w:rsidR="00FA4D28">
        <w:rPr>
          <w:rFonts w:hint="cs"/>
          <w:rtl/>
        </w:rPr>
        <w:t xml:space="preserve">ישראל </w:t>
      </w:r>
      <w:bookmarkStart w:id="13995" w:name="_ETM_Q23_312260"/>
      <w:bookmarkEnd w:id="13995"/>
      <w:r w:rsidR="00FA4D28">
        <w:rPr>
          <w:rFonts w:hint="cs"/>
          <w:rtl/>
        </w:rPr>
        <w:t xml:space="preserve">כמדינה </w:t>
      </w:r>
      <w:bookmarkStart w:id="13996" w:name="_ETM_Q23_312709"/>
      <w:bookmarkEnd w:id="13996"/>
      <w:r w:rsidR="00FA4D28">
        <w:rPr>
          <w:rFonts w:hint="cs"/>
          <w:rtl/>
        </w:rPr>
        <w:t xml:space="preserve">יהודית </w:t>
      </w:r>
      <w:bookmarkStart w:id="13997" w:name="_ETM_Q23_313130"/>
      <w:bookmarkEnd w:id="13997"/>
      <w:r w:rsidR="00FA4D28">
        <w:rPr>
          <w:rFonts w:hint="cs"/>
          <w:rtl/>
        </w:rPr>
        <w:t>ודמוקרטית</w:t>
      </w:r>
      <w:r w:rsidR="00847B77">
        <w:rPr>
          <w:rFonts w:hint="cs"/>
          <w:rtl/>
        </w:rPr>
        <w:t>,</w:t>
      </w:r>
      <w:r w:rsidR="00FA4D28">
        <w:rPr>
          <w:rFonts w:hint="cs"/>
          <w:rtl/>
        </w:rPr>
        <w:t xml:space="preserve"> </w:t>
      </w:r>
      <w:bookmarkStart w:id="13998" w:name="_ETM_Q23_313910"/>
      <w:bookmarkEnd w:id="13998"/>
      <w:r w:rsidR="00FA4D28">
        <w:rPr>
          <w:rFonts w:hint="cs"/>
          <w:rtl/>
        </w:rPr>
        <w:t xml:space="preserve">ואני </w:t>
      </w:r>
      <w:bookmarkStart w:id="13999" w:name="_ETM_Q23_314180"/>
      <w:bookmarkEnd w:id="13999"/>
      <w:r w:rsidR="00FA4D28">
        <w:rPr>
          <w:rFonts w:hint="cs"/>
          <w:rtl/>
        </w:rPr>
        <w:t xml:space="preserve">שמח </w:t>
      </w:r>
      <w:bookmarkStart w:id="14000" w:name="_ETM_Q23_315389"/>
      <w:bookmarkEnd w:id="14000"/>
      <w:r w:rsidR="00FA4D28">
        <w:rPr>
          <w:rFonts w:hint="cs"/>
          <w:rtl/>
        </w:rPr>
        <w:t>ש</w:t>
      </w:r>
      <w:bookmarkStart w:id="14001" w:name="_ETM_Q23_315930"/>
      <w:bookmarkEnd w:id="14001"/>
      <w:r w:rsidR="00FA4D28">
        <w:rPr>
          <w:rFonts w:hint="cs"/>
          <w:rtl/>
        </w:rPr>
        <w:t xml:space="preserve">החוק </w:t>
      </w:r>
      <w:bookmarkStart w:id="14002" w:name="_ETM_Q23_316349"/>
      <w:bookmarkEnd w:id="14002"/>
      <w:r w:rsidR="00FA4D28">
        <w:rPr>
          <w:rFonts w:hint="cs"/>
          <w:rtl/>
        </w:rPr>
        <w:t xml:space="preserve">הזה </w:t>
      </w:r>
      <w:bookmarkStart w:id="14003" w:name="_ETM_Q23_317159"/>
      <w:bookmarkEnd w:id="14003"/>
      <w:r w:rsidR="00FA4D28">
        <w:rPr>
          <w:rFonts w:hint="cs"/>
          <w:rtl/>
        </w:rPr>
        <w:t>עולה</w:t>
      </w:r>
      <w:bookmarkStart w:id="14004" w:name="_ETM_Q23_314033"/>
      <w:bookmarkEnd w:id="14004"/>
      <w:r w:rsidR="00FA4D28">
        <w:rPr>
          <w:rFonts w:hint="cs"/>
          <w:rtl/>
        </w:rPr>
        <w:t xml:space="preserve"> היום </w:t>
      </w:r>
      <w:bookmarkStart w:id="14005" w:name="_ETM_Q23_314697"/>
      <w:bookmarkEnd w:id="14005"/>
      <w:r w:rsidR="00FA4D28">
        <w:rPr>
          <w:rFonts w:hint="cs"/>
          <w:rtl/>
        </w:rPr>
        <w:t>לקריאה ראשונה</w:t>
      </w:r>
      <w:bookmarkStart w:id="14006" w:name="_ETM_Q23_315502"/>
      <w:bookmarkEnd w:id="14006"/>
      <w:r w:rsidR="00FA4D28">
        <w:rPr>
          <w:rFonts w:hint="cs"/>
          <w:rtl/>
        </w:rPr>
        <w:t>.</w:t>
      </w:r>
    </w:p>
    <w:p w:rsidR="00FA4D28" w:rsidRDefault="00FA4D28" w:rsidP="00FA4D28">
      <w:pPr>
        <w:rPr>
          <w:rtl/>
        </w:rPr>
      </w:pPr>
      <w:bookmarkStart w:id="14007" w:name="_ETM_Q23_315832"/>
      <w:bookmarkStart w:id="14008" w:name="_ETM_Q23_315926"/>
      <w:bookmarkStart w:id="14009" w:name="_ETM_Q23_312864"/>
      <w:bookmarkEnd w:id="14007"/>
      <w:bookmarkEnd w:id="14008"/>
      <w:bookmarkEnd w:id="14009"/>
    </w:p>
    <w:p w:rsidR="00FA4D28" w:rsidRDefault="00FA4D28" w:rsidP="00FA4D28">
      <w:pPr>
        <w:pStyle w:val="af7"/>
        <w:keepNext/>
        <w:rPr>
          <w:rtl/>
        </w:rPr>
      </w:pPr>
      <w:bookmarkStart w:id="14010" w:name="ET_interruption_5520_16"/>
      <w:r>
        <w:rPr>
          <w:rStyle w:val="TagStyle"/>
          <w:rFonts w:hint="cs"/>
          <w:rtl/>
        </w:rPr>
        <w:t xml:space="preserve"> &lt;&lt; קריאה &gt;&gt; </w:t>
      </w:r>
      <w:r>
        <w:rPr>
          <w:rFonts w:hint="cs"/>
          <w:rtl/>
        </w:rPr>
        <w:t>עודד פורר (ישראל ביתנו):</w:t>
      </w:r>
      <w:r>
        <w:rPr>
          <w:rStyle w:val="TagStyle"/>
          <w:rtl/>
        </w:rPr>
        <w:t xml:space="preserve"> &lt;&lt; קריאה &gt;&gt;</w:t>
      </w:r>
      <w:r>
        <w:rPr>
          <w:rFonts w:hint="cs"/>
          <w:rtl/>
        </w:rPr>
        <w:t xml:space="preserve">  </w:t>
      </w:r>
      <w:bookmarkEnd w:id="14010"/>
    </w:p>
    <w:p w:rsidR="00FA4D28" w:rsidRDefault="00FA4D28" w:rsidP="00B060FA">
      <w:pPr>
        <w:rPr>
          <w:rtl/>
          <w:lang w:eastAsia="he-IL"/>
        </w:rPr>
      </w:pPr>
    </w:p>
    <w:p w:rsidR="00FA4D28" w:rsidRDefault="00FA4D28" w:rsidP="00FA4D28">
      <w:pPr>
        <w:rPr>
          <w:rtl/>
          <w:lang w:eastAsia="he-IL"/>
        </w:rPr>
      </w:pPr>
      <w:bookmarkStart w:id="14011" w:name="_ETM_Q23_317906"/>
      <w:bookmarkStart w:id="14012" w:name="_ETM_Q23_313174"/>
      <w:bookmarkEnd w:id="14011"/>
      <w:bookmarkEnd w:id="14012"/>
      <w:r>
        <w:rPr>
          <w:rFonts w:hint="cs"/>
          <w:rtl/>
          <w:lang w:eastAsia="he-IL"/>
        </w:rPr>
        <w:t xml:space="preserve">אבל למה לא לחייב </w:t>
      </w:r>
      <w:bookmarkStart w:id="14013" w:name="_ETM_Q23_313885"/>
      <w:bookmarkEnd w:id="14013"/>
      <w:r>
        <w:rPr>
          <w:rFonts w:hint="cs"/>
          <w:rtl/>
          <w:lang w:eastAsia="he-IL"/>
        </w:rPr>
        <w:t xml:space="preserve">גם </w:t>
      </w:r>
      <w:bookmarkStart w:id="14014" w:name="_ETM_Q23_313374"/>
      <w:bookmarkEnd w:id="14014"/>
      <w:r>
        <w:rPr>
          <w:rFonts w:hint="cs"/>
          <w:rtl/>
          <w:lang w:eastAsia="he-IL"/>
        </w:rPr>
        <w:t>את חברי הממשלה</w:t>
      </w:r>
      <w:bookmarkStart w:id="14015" w:name="_ETM_Q23_313373"/>
      <w:bookmarkStart w:id="14016" w:name="_ETM_Q23_314152"/>
      <w:bookmarkEnd w:id="14015"/>
      <w:bookmarkEnd w:id="14016"/>
      <w:r>
        <w:rPr>
          <w:rFonts w:hint="cs"/>
          <w:rtl/>
          <w:lang w:eastAsia="he-IL"/>
        </w:rPr>
        <w:t xml:space="preserve"> לעשות</w:t>
      </w:r>
      <w:bookmarkStart w:id="14017" w:name="_ETM_Q23_316974"/>
      <w:bookmarkEnd w:id="14017"/>
      <w:r>
        <w:rPr>
          <w:rFonts w:hint="cs"/>
          <w:rtl/>
          <w:lang w:eastAsia="he-IL"/>
        </w:rPr>
        <w:t xml:space="preserve"> את זה?</w:t>
      </w:r>
    </w:p>
    <w:p w:rsidR="00FA4D28" w:rsidRDefault="00FA4D28" w:rsidP="00FA4D28">
      <w:pPr>
        <w:rPr>
          <w:rtl/>
          <w:lang w:eastAsia="he-IL"/>
        </w:rPr>
      </w:pPr>
      <w:bookmarkStart w:id="14018" w:name="_ETM_Q23_318318"/>
      <w:bookmarkStart w:id="14019" w:name="_ETM_Q23_318389"/>
      <w:bookmarkEnd w:id="14018"/>
      <w:bookmarkEnd w:id="14019"/>
    </w:p>
    <w:p w:rsidR="00FA4D28" w:rsidRDefault="00FA4D28" w:rsidP="00FA4D28">
      <w:pPr>
        <w:pStyle w:val="af7"/>
        <w:keepNext/>
        <w:rPr>
          <w:rtl/>
        </w:rPr>
      </w:pPr>
      <w:r>
        <w:rPr>
          <w:rStyle w:val="TagStyle"/>
          <w:rFonts w:hint="cs"/>
          <w:rtl/>
        </w:rPr>
        <w:t xml:space="preserve">&lt;&lt; קריאה &gt;&gt; </w:t>
      </w:r>
      <w:r>
        <w:rPr>
          <w:rFonts w:hint="cs"/>
          <w:rtl/>
        </w:rPr>
        <w:t>גלעד קריב (העבודה):</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14020" w:name="_ETM_Q23_319151"/>
      <w:bookmarkStart w:id="14021" w:name="_ETM_Q23_316161"/>
      <w:bookmarkStart w:id="14022" w:name="_ETM_Q23_319622"/>
      <w:bookmarkEnd w:id="14020"/>
      <w:bookmarkEnd w:id="14021"/>
      <w:bookmarkEnd w:id="14022"/>
      <w:r>
        <w:rPr>
          <w:rFonts w:hint="cs"/>
          <w:rtl/>
          <w:lang w:eastAsia="he-IL"/>
        </w:rPr>
        <w:t>עזוב</w:t>
      </w:r>
      <w:bookmarkStart w:id="14023" w:name="_ETM_Q23_316192"/>
      <w:bookmarkEnd w:id="14023"/>
      <w:r>
        <w:rPr>
          <w:rFonts w:hint="cs"/>
          <w:rtl/>
          <w:lang w:eastAsia="he-IL"/>
        </w:rPr>
        <w:t>, עודד. הוא יהפוך לפר</w:t>
      </w:r>
      <w:bookmarkStart w:id="14024" w:name="_ETM_Q23_320322"/>
      <w:bookmarkEnd w:id="14024"/>
      <w:r>
        <w:rPr>
          <w:rFonts w:hint="cs"/>
          <w:rtl/>
          <w:lang w:eastAsia="he-IL"/>
        </w:rPr>
        <w:t>סונה נון גרטה בכל בירות אירופה.</w:t>
      </w:r>
    </w:p>
    <w:p w:rsidR="00FA4D28" w:rsidRDefault="00FA4D28" w:rsidP="00FA4D28">
      <w:pPr>
        <w:rPr>
          <w:rtl/>
          <w:lang w:eastAsia="he-IL"/>
        </w:rPr>
      </w:pPr>
      <w:bookmarkStart w:id="14025" w:name="_ETM_Q23_320972"/>
      <w:bookmarkStart w:id="14026" w:name="_ETM_Q23_321522"/>
      <w:bookmarkEnd w:id="14025"/>
      <w:bookmarkEnd w:id="14026"/>
    </w:p>
    <w:p w:rsidR="00FA4D28" w:rsidRDefault="00FA4D28" w:rsidP="00FA4D28">
      <w:pPr>
        <w:pStyle w:val="-"/>
        <w:keepNext/>
        <w:rPr>
          <w:rtl/>
        </w:rPr>
      </w:pPr>
      <w:r>
        <w:rPr>
          <w:rStyle w:val="TagStyle"/>
          <w:rFonts w:hint="cs"/>
          <w:rtl/>
        </w:rPr>
        <w:t xml:space="preserve"> &lt;&lt; דובר_המשך &gt;&gt; </w:t>
      </w:r>
      <w:r>
        <w:rPr>
          <w:rFonts w:hint="cs"/>
          <w:rtl/>
        </w:rPr>
        <w:t>שר החוץ אלי כהן:</w:t>
      </w:r>
      <w:r>
        <w:rPr>
          <w:rStyle w:val="TagStyle"/>
          <w:rtl/>
        </w:rPr>
        <w:t xml:space="preserve"> &lt;&lt; דובר_המשך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14027" w:name="_ETM_Q23_322699"/>
      <w:bookmarkStart w:id="14028" w:name="_ETM_Q23_318952"/>
      <w:bookmarkStart w:id="14029" w:name="_ETM_Q23_314372"/>
      <w:bookmarkEnd w:id="14027"/>
      <w:bookmarkEnd w:id="14028"/>
      <w:bookmarkEnd w:id="14029"/>
      <w:r>
        <w:rPr>
          <w:rFonts w:hint="cs"/>
          <w:rtl/>
          <w:lang w:eastAsia="he-IL"/>
        </w:rPr>
        <w:t>לחוק הזה, חברים, יש משמעות סמלית.</w:t>
      </w:r>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14030" w:name="_ETM_Q23_321781"/>
      <w:bookmarkEnd w:id="14030"/>
      <w:r>
        <w:rPr>
          <w:rFonts w:hint="cs"/>
          <w:rtl/>
          <w:lang w:eastAsia="he-IL"/>
        </w:rPr>
        <w:t>תודה רבה.</w:t>
      </w:r>
    </w:p>
    <w:p w:rsidR="00FA4D28" w:rsidRDefault="00FA4D28" w:rsidP="00FA4D28">
      <w:pPr>
        <w:rPr>
          <w:rtl/>
          <w:lang w:eastAsia="he-IL"/>
        </w:rPr>
      </w:pPr>
      <w:bookmarkStart w:id="14031" w:name="_ETM_Q23_324776"/>
      <w:bookmarkStart w:id="14032" w:name="_ETM_Q23_324853"/>
      <w:bookmarkEnd w:id="14031"/>
      <w:bookmarkEnd w:id="14032"/>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חבר הכנסת גלעד </w:t>
      </w:r>
      <w:bookmarkStart w:id="14033" w:name="_ETM_Q23_324081"/>
      <w:bookmarkEnd w:id="14033"/>
      <w:r>
        <w:rPr>
          <w:rFonts w:hint="cs"/>
          <w:rtl/>
          <w:lang w:eastAsia="he-IL"/>
        </w:rPr>
        <w:t>קריב</w:t>
      </w:r>
      <w:bookmarkStart w:id="14034" w:name="_ETM_Q23_325572"/>
      <w:bookmarkEnd w:id="14034"/>
      <w:r>
        <w:rPr>
          <w:rFonts w:hint="cs"/>
          <w:rtl/>
          <w:lang w:eastAsia="he-IL"/>
        </w:rPr>
        <w:t xml:space="preserve">, </w:t>
      </w:r>
      <w:bookmarkStart w:id="14035" w:name="_ETM_Q23_325890"/>
      <w:bookmarkEnd w:id="14035"/>
      <w:r>
        <w:rPr>
          <w:rFonts w:hint="cs"/>
          <w:rtl/>
          <w:lang w:eastAsia="he-IL"/>
        </w:rPr>
        <w:t xml:space="preserve">תכבד </w:t>
      </w:r>
      <w:bookmarkStart w:id="14036" w:name="_ETM_Q23_326081"/>
      <w:bookmarkEnd w:id="14036"/>
      <w:r>
        <w:rPr>
          <w:rFonts w:hint="cs"/>
          <w:rtl/>
          <w:lang w:eastAsia="he-IL"/>
        </w:rPr>
        <w:t xml:space="preserve">את השר. הוא לא </w:t>
      </w:r>
      <w:bookmarkStart w:id="14037" w:name="_ETM_Q23_331193"/>
      <w:bookmarkEnd w:id="14037"/>
      <w:r>
        <w:rPr>
          <w:rFonts w:hint="cs"/>
          <w:rtl/>
          <w:lang w:eastAsia="he-IL"/>
        </w:rPr>
        <w:t>כל יום פה.</w:t>
      </w:r>
      <w:bookmarkStart w:id="14038" w:name="_ETM_Q23_328412"/>
      <w:bookmarkEnd w:id="14038"/>
    </w:p>
    <w:p w:rsidR="00FA4D28" w:rsidRDefault="00FA4D28" w:rsidP="00FA4D28">
      <w:pPr>
        <w:rPr>
          <w:rtl/>
          <w:lang w:eastAsia="he-IL"/>
        </w:rPr>
      </w:pPr>
      <w:bookmarkStart w:id="14039" w:name="_ETM_Q23_328975"/>
      <w:bookmarkStart w:id="14040" w:name="_ETM_Q23_329085"/>
      <w:bookmarkStart w:id="14041" w:name="_ETM_Q23_329247"/>
      <w:bookmarkEnd w:id="14039"/>
      <w:bookmarkEnd w:id="14040"/>
      <w:bookmarkEnd w:id="14041"/>
    </w:p>
    <w:p w:rsidR="00FA4D28" w:rsidRDefault="00FA4D28" w:rsidP="00FA4D28">
      <w:pPr>
        <w:pStyle w:val="af7"/>
        <w:keepNext/>
        <w:rPr>
          <w:rtl/>
        </w:rPr>
      </w:pPr>
      <w:bookmarkStart w:id="14042" w:name="_ETM_Q23_329337"/>
      <w:bookmarkEnd w:id="14042"/>
      <w:r>
        <w:rPr>
          <w:rStyle w:val="TagStyle"/>
          <w:rFonts w:hint="cs"/>
          <w:rtl/>
        </w:rPr>
        <w:t xml:space="preserve">&lt;&lt; קריאה &gt;&gt; </w:t>
      </w:r>
      <w:r>
        <w:rPr>
          <w:rFonts w:hint="cs"/>
          <w:rtl/>
        </w:rPr>
        <w:t>גלעד קריב (העבודה):</w:t>
      </w:r>
      <w:r>
        <w:rPr>
          <w:rStyle w:val="TagStyle"/>
          <w:rtl/>
        </w:rPr>
        <w:t xml:space="preserve"> &lt;&lt; קריאה &gt;&gt;</w:t>
      </w:r>
      <w:r>
        <w:rPr>
          <w:rFonts w:hint="cs"/>
          <w:rtl/>
        </w:rPr>
        <w:t xml:space="preserve">  </w:t>
      </w:r>
    </w:p>
    <w:p w:rsidR="00FA4D28" w:rsidRDefault="00FA4D28" w:rsidP="00FA4D28">
      <w:pPr>
        <w:rPr>
          <w:rtl/>
          <w:lang w:eastAsia="he-IL"/>
        </w:rPr>
      </w:pPr>
    </w:p>
    <w:p w:rsidR="00FA4D28" w:rsidRDefault="00FA4D28" w:rsidP="00FA4D28">
      <w:pPr>
        <w:rPr>
          <w:rtl/>
          <w:lang w:eastAsia="he-IL"/>
        </w:rPr>
      </w:pPr>
      <w:bookmarkStart w:id="14043" w:name="_ETM_Q23_331327"/>
      <w:bookmarkStart w:id="14044" w:name="_ETM_Q23_331403"/>
      <w:bookmarkEnd w:id="14043"/>
      <w:bookmarkEnd w:id="14044"/>
      <w:r>
        <w:rPr>
          <w:rFonts w:hint="cs"/>
          <w:rtl/>
          <w:lang w:eastAsia="he-IL"/>
        </w:rPr>
        <w:t xml:space="preserve">אני </w:t>
      </w:r>
      <w:bookmarkStart w:id="14045" w:name="_ETM_Q23_329461"/>
      <w:bookmarkEnd w:id="14045"/>
      <w:r>
        <w:rPr>
          <w:rFonts w:hint="cs"/>
          <w:rtl/>
          <w:lang w:eastAsia="he-IL"/>
        </w:rPr>
        <w:t>מוציא את עצמי להתרעננות כדי</w:t>
      </w:r>
      <w:bookmarkStart w:id="14046" w:name="_ETM_Q23_330541"/>
      <w:bookmarkEnd w:id="14046"/>
      <w:r>
        <w:rPr>
          <w:rFonts w:hint="cs"/>
          <w:rtl/>
          <w:lang w:eastAsia="he-IL"/>
        </w:rPr>
        <w:t xml:space="preserve"> להירגע.</w:t>
      </w:r>
      <w:bookmarkStart w:id="14047" w:name="_ETM_Q23_329971"/>
      <w:bookmarkEnd w:id="14047"/>
    </w:p>
    <w:p w:rsidR="00FA4D28" w:rsidRDefault="00FA4D28" w:rsidP="00FA4D28">
      <w:pPr>
        <w:rPr>
          <w:rtl/>
          <w:lang w:eastAsia="he-IL"/>
        </w:rPr>
      </w:pPr>
      <w:bookmarkStart w:id="14048" w:name="_ETM_Q23_325657"/>
      <w:bookmarkEnd w:id="14048"/>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14049" w:name="_ETM_Q23_334812"/>
      <w:bookmarkEnd w:id="14049"/>
      <w:r>
        <w:rPr>
          <w:rFonts w:hint="cs"/>
          <w:rtl/>
          <w:lang w:eastAsia="he-IL"/>
        </w:rPr>
        <w:t xml:space="preserve">תשתה קפה </w:t>
      </w:r>
      <w:bookmarkStart w:id="14050" w:name="_ETM_Q23_337033"/>
      <w:bookmarkEnd w:id="14050"/>
      <w:r>
        <w:rPr>
          <w:rFonts w:hint="cs"/>
          <w:rtl/>
          <w:lang w:eastAsia="he-IL"/>
        </w:rPr>
        <w:t>גם בשבילנו.</w:t>
      </w:r>
      <w:bookmarkStart w:id="14051" w:name="_ETM_Q23_334111"/>
      <w:bookmarkStart w:id="14052" w:name="_ETM_Q23_334305"/>
      <w:bookmarkEnd w:id="14051"/>
      <w:bookmarkEnd w:id="14052"/>
    </w:p>
    <w:p w:rsidR="00FA4D28" w:rsidRDefault="00FA4D28" w:rsidP="00FA4D28">
      <w:pPr>
        <w:rPr>
          <w:rtl/>
          <w:lang w:eastAsia="he-IL"/>
        </w:rPr>
      </w:pPr>
      <w:bookmarkStart w:id="14053" w:name="_ETM_Q23_334387"/>
      <w:bookmarkEnd w:id="14053"/>
    </w:p>
    <w:p w:rsidR="00FA4D28" w:rsidRDefault="00FA4D28" w:rsidP="00FA4D28">
      <w:pPr>
        <w:pStyle w:val="-"/>
        <w:keepNext/>
        <w:rPr>
          <w:rtl/>
        </w:rPr>
      </w:pPr>
      <w:r>
        <w:rPr>
          <w:rStyle w:val="TagStyle"/>
          <w:rFonts w:hint="cs"/>
          <w:rtl/>
        </w:rPr>
        <w:t xml:space="preserve"> &lt;&lt; דובר_המשך &gt;&gt; </w:t>
      </w:r>
      <w:r>
        <w:rPr>
          <w:rFonts w:hint="cs"/>
          <w:rtl/>
        </w:rPr>
        <w:t>שר החוץ אלי כהן:</w:t>
      </w:r>
      <w:r>
        <w:rPr>
          <w:rStyle w:val="TagStyle"/>
          <w:rtl/>
        </w:rPr>
        <w:t xml:space="preserve"> &lt;&lt; דובר_המשך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14054" w:name="_ETM_Q23_332931"/>
      <w:bookmarkEnd w:id="14054"/>
      <w:r>
        <w:rPr>
          <w:rFonts w:hint="cs"/>
          <w:rtl/>
          <w:lang w:eastAsia="he-IL"/>
        </w:rPr>
        <w:t>התרעננות נעימה וארוכה.</w:t>
      </w:r>
      <w:bookmarkStart w:id="14055" w:name="_ETM_Q23_335740"/>
      <w:bookmarkEnd w:id="14055"/>
    </w:p>
    <w:p w:rsidR="00FA4D28" w:rsidRDefault="00FA4D28" w:rsidP="00FA4D28">
      <w:pPr>
        <w:rPr>
          <w:rtl/>
          <w:lang w:eastAsia="he-IL"/>
        </w:rPr>
      </w:pPr>
      <w:bookmarkStart w:id="14056" w:name="_ETM_Q23_335858"/>
      <w:bookmarkEnd w:id="14056"/>
    </w:p>
    <w:p w:rsidR="00FA4D28" w:rsidRDefault="00FA4D28" w:rsidP="00FA4D28">
      <w:pPr>
        <w:pStyle w:val="af7"/>
        <w:keepNext/>
        <w:rPr>
          <w:rtl/>
        </w:rPr>
      </w:pPr>
      <w:bookmarkStart w:id="14057" w:name="_ETM_Q23_335937"/>
      <w:bookmarkStart w:id="14058" w:name="_ETM_Q23_335956"/>
      <w:bookmarkStart w:id="14059" w:name="_ETM_Q23_336006"/>
      <w:bookmarkEnd w:id="14057"/>
      <w:bookmarkEnd w:id="14058"/>
      <w:bookmarkEnd w:id="14059"/>
      <w:r>
        <w:rPr>
          <w:rStyle w:val="TagStyle"/>
          <w:rFonts w:hint="cs"/>
          <w:rtl/>
        </w:rPr>
        <w:t xml:space="preserve">&lt;&lt; קריאה &gt;&gt; </w:t>
      </w:r>
      <w:r>
        <w:rPr>
          <w:rFonts w:hint="cs"/>
          <w:rtl/>
        </w:rPr>
        <w:t>גלעד קריב (העבודה):</w:t>
      </w:r>
      <w:r>
        <w:rPr>
          <w:rStyle w:val="TagStyle"/>
          <w:rtl/>
        </w:rPr>
        <w:t xml:space="preserve"> &lt;&lt; קריאה &gt;&gt;</w:t>
      </w:r>
      <w:r>
        <w:rPr>
          <w:rFonts w:hint="cs"/>
          <w:rtl/>
        </w:rPr>
        <w:t xml:space="preserve">  </w:t>
      </w:r>
    </w:p>
    <w:p w:rsidR="00FA4D28" w:rsidRDefault="00FA4D28" w:rsidP="00FA4D28">
      <w:pPr>
        <w:rPr>
          <w:rtl/>
          <w:lang w:eastAsia="he-IL"/>
        </w:rPr>
      </w:pPr>
    </w:p>
    <w:p w:rsidR="00FA4D28" w:rsidRDefault="00FA4D28" w:rsidP="00FA4D28">
      <w:pPr>
        <w:rPr>
          <w:rtl/>
          <w:lang w:eastAsia="he-IL"/>
        </w:rPr>
      </w:pPr>
      <w:bookmarkStart w:id="14060" w:name="_ETM_Q23_337581"/>
      <w:bookmarkStart w:id="14061" w:name="_ETM_Q23_337646"/>
      <w:bookmarkEnd w:id="14060"/>
      <w:bookmarkEnd w:id="14061"/>
      <w:r>
        <w:rPr>
          <w:rFonts w:hint="cs"/>
          <w:rtl/>
          <w:lang w:eastAsia="he-IL"/>
        </w:rPr>
        <w:t xml:space="preserve">קריאה </w:t>
      </w:r>
      <w:bookmarkStart w:id="14062" w:name="_ETM_Q23_335330"/>
      <w:bookmarkEnd w:id="14062"/>
      <w:r>
        <w:rPr>
          <w:rFonts w:hint="cs"/>
          <w:rtl/>
          <w:lang w:eastAsia="he-IL"/>
        </w:rPr>
        <w:t xml:space="preserve">עצמית, קריאה עצמית. </w:t>
      </w:r>
      <w:bookmarkStart w:id="14063" w:name="_ETM_Q23_335070"/>
      <w:bookmarkEnd w:id="14063"/>
      <w:r>
        <w:rPr>
          <w:rFonts w:hint="cs"/>
          <w:rtl/>
          <w:lang w:eastAsia="he-IL"/>
        </w:rPr>
        <w:t xml:space="preserve">אני מוציא את </w:t>
      </w:r>
      <w:bookmarkStart w:id="14064" w:name="_ETM_Q23_337020"/>
      <w:bookmarkEnd w:id="14064"/>
      <w:r>
        <w:rPr>
          <w:rFonts w:hint="cs"/>
          <w:rtl/>
          <w:lang w:eastAsia="he-IL"/>
        </w:rPr>
        <w:t>עצמי בקריאה עצמית.</w:t>
      </w:r>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14065" w:name="_ETM_Q23_340794"/>
      <w:bookmarkEnd w:id="14065"/>
      <w:r>
        <w:rPr>
          <w:rFonts w:hint="cs"/>
          <w:rtl/>
          <w:lang w:eastAsia="he-IL"/>
        </w:rPr>
        <w:t>תודה רבה.</w:t>
      </w:r>
    </w:p>
    <w:p w:rsidR="00FA4D28" w:rsidRDefault="00FA4D28" w:rsidP="00FA4D28">
      <w:pPr>
        <w:rPr>
          <w:rtl/>
          <w:lang w:eastAsia="he-IL"/>
        </w:rPr>
      </w:pPr>
      <w:bookmarkStart w:id="14066" w:name="_ETM_Q23_338349"/>
      <w:bookmarkEnd w:id="14066"/>
    </w:p>
    <w:p w:rsidR="00FA4D28" w:rsidRDefault="00FA4D28" w:rsidP="00FA4D28">
      <w:pPr>
        <w:pStyle w:val="-"/>
        <w:keepNext/>
        <w:rPr>
          <w:rtl/>
        </w:rPr>
      </w:pPr>
      <w:bookmarkStart w:id="14067" w:name="ET_speakercontinue_6440_24"/>
      <w:r>
        <w:rPr>
          <w:rStyle w:val="TagStyle"/>
          <w:rFonts w:hint="cs"/>
          <w:rtl/>
        </w:rPr>
        <w:t xml:space="preserve"> &lt;&lt; דובר_המשך &gt;&gt; </w:t>
      </w:r>
      <w:r>
        <w:rPr>
          <w:rFonts w:hint="cs"/>
          <w:rtl/>
        </w:rPr>
        <w:t>שר החוץ אלי כהן:</w:t>
      </w:r>
      <w:r>
        <w:rPr>
          <w:rStyle w:val="TagStyle"/>
          <w:rtl/>
        </w:rPr>
        <w:t xml:space="preserve"> &lt;&lt; דובר_המשך &gt;&gt;</w:t>
      </w:r>
      <w:r>
        <w:rPr>
          <w:rFonts w:hint="cs"/>
          <w:rtl/>
        </w:rPr>
        <w:t xml:space="preserve">  </w:t>
      </w:r>
      <w:bookmarkEnd w:id="14067"/>
    </w:p>
    <w:p w:rsidR="00FA4D28" w:rsidRDefault="00FA4D28" w:rsidP="00B060FA">
      <w:pPr>
        <w:rPr>
          <w:rtl/>
          <w:lang w:eastAsia="he-IL"/>
        </w:rPr>
      </w:pPr>
    </w:p>
    <w:p w:rsidR="00FA4D28" w:rsidRDefault="00FA4D28" w:rsidP="00FA4D28">
      <w:pPr>
        <w:rPr>
          <w:rtl/>
        </w:rPr>
      </w:pPr>
      <w:bookmarkStart w:id="14068" w:name="_ETM_Q23_339458"/>
      <w:bookmarkStart w:id="14069" w:name="_ETM_Q23_337590"/>
      <w:bookmarkStart w:id="14070" w:name="_ETM_Q23_327922"/>
      <w:bookmarkStart w:id="14071" w:name="_ETM_Q23_323631"/>
      <w:bookmarkStart w:id="14072" w:name="_ETM_Q23_323380"/>
      <w:bookmarkStart w:id="14073" w:name="_ETM_Q23_325820"/>
      <w:bookmarkStart w:id="14074" w:name="_ETM_Q23_319480"/>
      <w:bookmarkStart w:id="14075" w:name="_ETM_Q23_319750"/>
      <w:bookmarkStart w:id="14076" w:name="_ETM_Q23_321180"/>
      <w:bookmarkEnd w:id="14068"/>
      <w:bookmarkEnd w:id="14069"/>
      <w:bookmarkEnd w:id="14070"/>
      <w:bookmarkEnd w:id="14071"/>
      <w:bookmarkEnd w:id="14072"/>
      <w:bookmarkEnd w:id="14073"/>
      <w:bookmarkEnd w:id="14074"/>
      <w:bookmarkEnd w:id="14075"/>
      <w:bookmarkEnd w:id="14076"/>
      <w:r>
        <w:rPr>
          <w:rFonts w:hint="cs"/>
          <w:rtl/>
        </w:rPr>
        <w:t>ל</w:t>
      </w:r>
      <w:bookmarkStart w:id="14077" w:name="_ETM_Q23_338519"/>
      <w:bookmarkEnd w:id="14077"/>
      <w:r>
        <w:rPr>
          <w:rFonts w:hint="cs"/>
          <w:rtl/>
        </w:rPr>
        <w:t xml:space="preserve">חוק </w:t>
      </w:r>
      <w:bookmarkStart w:id="14078" w:name="_ETM_Q23_321660"/>
      <w:bookmarkEnd w:id="14078"/>
      <w:r>
        <w:rPr>
          <w:rFonts w:hint="cs"/>
          <w:rtl/>
        </w:rPr>
        <w:t xml:space="preserve">הזה, </w:t>
      </w:r>
      <w:bookmarkStart w:id="14079" w:name="_ETM_Q23_321900"/>
      <w:bookmarkEnd w:id="14079"/>
      <w:r>
        <w:rPr>
          <w:rFonts w:hint="cs"/>
          <w:rtl/>
        </w:rPr>
        <w:t>חב</w:t>
      </w:r>
      <w:bookmarkStart w:id="14080" w:name="_ETM_Q23_339820"/>
      <w:bookmarkEnd w:id="14080"/>
      <w:r>
        <w:rPr>
          <w:rFonts w:hint="cs"/>
          <w:rtl/>
        </w:rPr>
        <w:t xml:space="preserve">רים, יש משמעות </w:t>
      </w:r>
      <w:bookmarkStart w:id="14081" w:name="_ETM_Q23_340630"/>
      <w:bookmarkEnd w:id="14081"/>
      <w:r>
        <w:rPr>
          <w:rFonts w:hint="cs"/>
          <w:rtl/>
        </w:rPr>
        <w:t>סמלית, אך גם משמעות מעשית חשובה.</w:t>
      </w:r>
      <w:bookmarkStart w:id="14082" w:name="_ETM_Q23_340159"/>
      <w:bookmarkStart w:id="14083" w:name="_ETM_Q23_342836"/>
      <w:bookmarkEnd w:id="14082"/>
      <w:bookmarkEnd w:id="14083"/>
    </w:p>
    <w:p w:rsidR="00FA4D28" w:rsidRDefault="00FA4D28" w:rsidP="00FA4D28">
      <w:pPr>
        <w:rPr>
          <w:rtl/>
        </w:rPr>
      </w:pPr>
      <w:bookmarkStart w:id="14084" w:name="_ETM_Q23_342922"/>
      <w:bookmarkStart w:id="14085" w:name="_ETM_Q23_341289"/>
      <w:bookmarkEnd w:id="14084"/>
      <w:bookmarkEnd w:id="14085"/>
    </w:p>
    <w:p w:rsidR="00FA4D28" w:rsidRDefault="00FA4D28" w:rsidP="00FA4D28">
      <w:pPr>
        <w:pStyle w:val="af7"/>
        <w:keepNext/>
        <w:rPr>
          <w:rtl/>
        </w:rPr>
      </w:pPr>
      <w:bookmarkStart w:id="14086" w:name="ET_interruption_6345_25"/>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14086"/>
    </w:p>
    <w:p w:rsidR="00FA4D28" w:rsidRDefault="00FA4D28" w:rsidP="00B060FA">
      <w:pPr>
        <w:rPr>
          <w:rtl/>
          <w:lang w:eastAsia="he-IL"/>
        </w:rPr>
      </w:pPr>
    </w:p>
    <w:p w:rsidR="00FA4D28" w:rsidRDefault="00FA4D28" w:rsidP="00B060FA">
      <w:pPr>
        <w:rPr>
          <w:rtl/>
          <w:lang w:eastAsia="he-IL"/>
        </w:rPr>
      </w:pPr>
      <w:bookmarkStart w:id="14087" w:name="_ETM_Q23_344272"/>
      <w:bookmarkEnd w:id="14087"/>
      <w:r>
        <w:rPr>
          <w:rFonts w:hint="cs"/>
          <w:rtl/>
          <w:lang w:eastAsia="he-IL"/>
        </w:rPr>
        <w:t>אדוני השר,</w:t>
      </w:r>
      <w:bookmarkStart w:id="14088" w:name="_ETM_Q23_342069"/>
      <w:bookmarkEnd w:id="14088"/>
      <w:r>
        <w:rPr>
          <w:rFonts w:hint="cs"/>
          <w:rtl/>
          <w:lang w:eastAsia="he-IL"/>
        </w:rPr>
        <w:t xml:space="preserve"> אנחנו נשרוד </w:t>
      </w:r>
      <w:r w:rsidR="00B060FA">
        <w:rPr>
          <w:rFonts w:hint="cs"/>
          <w:rtl/>
          <w:lang w:eastAsia="he-IL"/>
        </w:rPr>
        <w:t>– – –</w:t>
      </w:r>
    </w:p>
    <w:p w:rsidR="00FA4D28" w:rsidRDefault="00FA4D28" w:rsidP="00FA4D28">
      <w:pPr>
        <w:rPr>
          <w:rtl/>
          <w:lang w:eastAsia="he-IL"/>
        </w:rPr>
      </w:pPr>
      <w:bookmarkStart w:id="14089" w:name="_ETM_Q23_349099"/>
      <w:bookmarkStart w:id="14090" w:name="_ETM_Q23_349171"/>
      <w:bookmarkEnd w:id="14089"/>
      <w:bookmarkEnd w:id="14090"/>
    </w:p>
    <w:p w:rsidR="00FA4D28" w:rsidRDefault="00FA4D28" w:rsidP="00FA4D28">
      <w:pPr>
        <w:pStyle w:val="-"/>
        <w:keepNext/>
        <w:rPr>
          <w:rtl/>
        </w:rPr>
      </w:pPr>
      <w:bookmarkStart w:id="14091" w:name="ET_speakercontinue_6440_26"/>
      <w:r>
        <w:rPr>
          <w:rStyle w:val="TagStyle"/>
          <w:rFonts w:hint="cs"/>
          <w:rtl/>
        </w:rPr>
        <w:t xml:space="preserve"> &lt;&lt; דובר_המשך &gt;&gt; </w:t>
      </w:r>
      <w:r>
        <w:rPr>
          <w:rFonts w:hint="cs"/>
          <w:rtl/>
        </w:rPr>
        <w:t>שר החוץ אלי כהן:</w:t>
      </w:r>
      <w:r>
        <w:rPr>
          <w:rStyle w:val="TagStyle"/>
          <w:rtl/>
        </w:rPr>
        <w:t xml:space="preserve"> &lt;&lt; דובר_המשך &gt;&gt;</w:t>
      </w:r>
      <w:r>
        <w:rPr>
          <w:rFonts w:hint="cs"/>
          <w:rtl/>
        </w:rPr>
        <w:t xml:space="preserve">  </w:t>
      </w:r>
      <w:bookmarkEnd w:id="14091"/>
    </w:p>
    <w:p w:rsidR="00FA4D28" w:rsidRDefault="00FA4D28" w:rsidP="00B060FA">
      <w:pPr>
        <w:rPr>
          <w:rtl/>
          <w:lang w:eastAsia="he-IL"/>
        </w:rPr>
      </w:pPr>
    </w:p>
    <w:p w:rsidR="00FA4D28" w:rsidRDefault="00FA4D28" w:rsidP="00AA2B95">
      <w:pPr>
        <w:rPr>
          <w:rtl/>
        </w:rPr>
      </w:pPr>
      <w:bookmarkStart w:id="14092" w:name="_ETM_Q23_349976"/>
      <w:bookmarkStart w:id="14093" w:name="_ETM_Q23_343027"/>
      <w:bookmarkStart w:id="14094" w:name="_ETM_Q23_343112"/>
      <w:bookmarkStart w:id="14095" w:name="_ETM_Q23_323099"/>
      <w:bookmarkStart w:id="14096" w:name="_ETM_Q23_325019"/>
      <w:bookmarkStart w:id="14097" w:name="_ETM_Q23_325469"/>
      <w:bookmarkStart w:id="14098" w:name="_ETM_Q23_325739"/>
      <w:bookmarkStart w:id="14099" w:name="_ETM_Q23_345340"/>
      <w:bookmarkStart w:id="14100" w:name="_ETM_Q23_345470"/>
      <w:bookmarkEnd w:id="14092"/>
      <w:bookmarkEnd w:id="14093"/>
      <w:bookmarkEnd w:id="14094"/>
      <w:bookmarkEnd w:id="14095"/>
      <w:bookmarkEnd w:id="14096"/>
      <w:bookmarkEnd w:id="14097"/>
      <w:bookmarkEnd w:id="14098"/>
      <w:bookmarkEnd w:id="14099"/>
      <w:bookmarkEnd w:id="14100"/>
      <w:r>
        <w:rPr>
          <w:rFonts w:hint="cs"/>
          <w:rtl/>
        </w:rPr>
        <w:t xml:space="preserve">אני </w:t>
      </w:r>
      <w:bookmarkStart w:id="14101" w:name="_ETM_Q23_345609"/>
      <w:bookmarkEnd w:id="14101"/>
      <w:r>
        <w:rPr>
          <w:rFonts w:hint="cs"/>
          <w:rtl/>
        </w:rPr>
        <w:t xml:space="preserve">רוצה </w:t>
      </w:r>
      <w:bookmarkStart w:id="14102" w:name="_ETM_Q23_346060"/>
      <w:bookmarkEnd w:id="14102"/>
      <w:r>
        <w:rPr>
          <w:rFonts w:hint="cs"/>
          <w:rtl/>
        </w:rPr>
        <w:t xml:space="preserve">לומר </w:t>
      </w:r>
      <w:bookmarkStart w:id="14103" w:name="_ETM_Q23_346480"/>
      <w:bookmarkEnd w:id="14103"/>
      <w:r>
        <w:rPr>
          <w:rFonts w:hint="cs"/>
          <w:rtl/>
        </w:rPr>
        <w:t xml:space="preserve">לכם </w:t>
      </w:r>
      <w:bookmarkStart w:id="14104" w:name="_ETM_Q23_347680"/>
      <w:bookmarkEnd w:id="14104"/>
      <w:r>
        <w:rPr>
          <w:rFonts w:hint="cs"/>
          <w:rtl/>
        </w:rPr>
        <w:t>ש</w:t>
      </w:r>
      <w:bookmarkStart w:id="14105" w:name="_ETM_Q23_349370"/>
      <w:bookmarkEnd w:id="14105"/>
      <w:r>
        <w:rPr>
          <w:rFonts w:hint="cs"/>
          <w:rtl/>
        </w:rPr>
        <w:t xml:space="preserve">להיות </w:t>
      </w:r>
      <w:bookmarkStart w:id="14106" w:name="_ETM_Q23_349550"/>
      <w:bookmarkEnd w:id="14106"/>
      <w:r>
        <w:rPr>
          <w:rFonts w:hint="cs"/>
          <w:rtl/>
        </w:rPr>
        <w:t xml:space="preserve">דיפלומט </w:t>
      </w:r>
      <w:bookmarkStart w:id="14107" w:name="_ETM_Q23_350209"/>
      <w:bookmarkEnd w:id="14107"/>
      <w:r>
        <w:rPr>
          <w:rFonts w:hint="cs"/>
          <w:rtl/>
        </w:rPr>
        <w:t xml:space="preserve">בעולם </w:t>
      </w:r>
      <w:bookmarkStart w:id="14108" w:name="_ETM_Q23_350690"/>
      <w:bookmarkEnd w:id="14108"/>
      <w:r>
        <w:rPr>
          <w:rFonts w:hint="cs"/>
          <w:rtl/>
        </w:rPr>
        <w:t>ז</w:t>
      </w:r>
      <w:r w:rsidR="00AA2B95">
        <w:rPr>
          <w:rFonts w:hint="cs"/>
          <w:rtl/>
        </w:rPr>
        <w:t>ה</w:t>
      </w:r>
      <w:r>
        <w:rPr>
          <w:rFonts w:hint="cs"/>
          <w:rtl/>
        </w:rPr>
        <w:t xml:space="preserve"> </w:t>
      </w:r>
      <w:bookmarkStart w:id="14109" w:name="_ETM_Q23_350930"/>
      <w:bookmarkEnd w:id="14109"/>
      <w:r>
        <w:rPr>
          <w:rFonts w:hint="cs"/>
          <w:rtl/>
        </w:rPr>
        <w:t xml:space="preserve">משימה </w:t>
      </w:r>
      <w:bookmarkStart w:id="14110" w:name="_ETM_Q23_351379"/>
      <w:bookmarkEnd w:id="14110"/>
      <w:r>
        <w:rPr>
          <w:rFonts w:hint="cs"/>
          <w:rtl/>
        </w:rPr>
        <w:t xml:space="preserve">לא </w:t>
      </w:r>
      <w:bookmarkStart w:id="14111" w:name="_ETM_Q23_351530"/>
      <w:bookmarkEnd w:id="14111"/>
      <w:r>
        <w:rPr>
          <w:rFonts w:hint="cs"/>
          <w:rtl/>
        </w:rPr>
        <w:t>פשוטה.</w:t>
      </w:r>
      <w:bookmarkStart w:id="14112" w:name="_ETM_Q23_351340"/>
      <w:bookmarkEnd w:id="14112"/>
      <w:r>
        <w:rPr>
          <w:rFonts w:hint="cs"/>
          <w:rtl/>
        </w:rPr>
        <w:t xml:space="preserve"> </w:t>
      </w:r>
      <w:bookmarkStart w:id="14113" w:name="_ETM_Q23_352680"/>
      <w:bookmarkEnd w:id="14113"/>
      <w:r>
        <w:rPr>
          <w:rFonts w:hint="cs"/>
          <w:rtl/>
        </w:rPr>
        <w:t xml:space="preserve">להיות </w:t>
      </w:r>
      <w:bookmarkStart w:id="14114" w:name="_ETM_Q23_352980"/>
      <w:bookmarkEnd w:id="14114"/>
      <w:r>
        <w:rPr>
          <w:rFonts w:hint="cs"/>
          <w:rtl/>
        </w:rPr>
        <w:t>דיפלומט</w:t>
      </w:r>
      <w:bookmarkStart w:id="14115" w:name="_ETM_Q23_353579"/>
      <w:bookmarkEnd w:id="14115"/>
      <w:r>
        <w:rPr>
          <w:rFonts w:hint="cs"/>
          <w:rtl/>
        </w:rPr>
        <w:t xml:space="preserve"> </w:t>
      </w:r>
      <w:bookmarkStart w:id="14116" w:name="_ETM_Q23_354180"/>
      <w:bookmarkEnd w:id="14116"/>
      <w:r>
        <w:rPr>
          <w:rFonts w:hint="cs"/>
          <w:rtl/>
        </w:rPr>
        <w:t xml:space="preserve">של </w:t>
      </w:r>
      <w:bookmarkStart w:id="14117" w:name="_ETM_Q23_354389"/>
      <w:bookmarkEnd w:id="14117"/>
      <w:r>
        <w:rPr>
          <w:rFonts w:hint="cs"/>
          <w:rtl/>
        </w:rPr>
        <w:t xml:space="preserve">מדינת </w:t>
      </w:r>
      <w:bookmarkStart w:id="14118" w:name="_ETM_Q23_354840"/>
      <w:bookmarkEnd w:id="14118"/>
      <w:r>
        <w:rPr>
          <w:rFonts w:hint="cs"/>
          <w:rtl/>
        </w:rPr>
        <w:t xml:space="preserve">ישראל </w:t>
      </w:r>
      <w:bookmarkStart w:id="14119" w:name="_ETM_Q23_355139"/>
      <w:bookmarkEnd w:id="14119"/>
      <w:r>
        <w:rPr>
          <w:rFonts w:hint="cs"/>
          <w:rtl/>
        </w:rPr>
        <w:t>ז</w:t>
      </w:r>
      <w:r w:rsidR="00AA2B95">
        <w:rPr>
          <w:rFonts w:hint="cs"/>
          <w:rtl/>
        </w:rPr>
        <w:t>ה</w:t>
      </w:r>
      <w:r>
        <w:rPr>
          <w:rFonts w:hint="cs"/>
          <w:rtl/>
        </w:rPr>
        <w:t xml:space="preserve"> </w:t>
      </w:r>
      <w:bookmarkStart w:id="14120" w:name="_ETM_Q23_355379"/>
      <w:bookmarkEnd w:id="14120"/>
      <w:r>
        <w:rPr>
          <w:rFonts w:hint="cs"/>
          <w:rtl/>
        </w:rPr>
        <w:t xml:space="preserve">המשימה </w:t>
      </w:r>
      <w:bookmarkStart w:id="14121" w:name="_ETM_Q23_355859"/>
      <w:bookmarkEnd w:id="14121"/>
      <w:r>
        <w:rPr>
          <w:rFonts w:hint="cs"/>
          <w:rtl/>
        </w:rPr>
        <w:t xml:space="preserve">המורכבת </w:t>
      </w:r>
      <w:bookmarkStart w:id="14122" w:name="_ETM_Q23_356700"/>
      <w:bookmarkEnd w:id="14122"/>
      <w:r>
        <w:rPr>
          <w:rFonts w:hint="cs"/>
          <w:rtl/>
        </w:rPr>
        <w:t xml:space="preserve">ביותר, </w:t>
      </w:r>
      <w:bookmarkStart w:id="14123" w:name="_ETM_Q23_357719"/>
      <w:bookmarkEnd w:id="14123"/>
      <w:r>
        <w:rPr>
          <w:rFonts w:hint="cs"/>
          <w:rtl/>
        </w:rPr>
        <w:t xml:space="preserve">עם </w:t>
      </w:r>
      <w:bookmarkStart w:id="14124" w:name="_ETM_Q23_357900"/>
      <w:bookmarkEnd w:id="14124"/>
      <w:r>
        <w:rPr>
          <w:rFonts w:hint="cs"/>
          <w:rtl/>
        </w:rPr>
        <w:t xml:space="preserve">האתגרים </w:t>
      </w:r>
      <w:bookmarkStart w:id="14125" w:name="_ETM_Q23_359150"/>
      <w:bookmarkEnd w:id="14125"/>
      <w:r>
        <w:rPr>
          <w:rFonts w:hint="cs"/>
          <w:rtl/>
        </w:rPr>
        <w:t xml:space="preserve">שעומדים </w:t>
      </w:r>
      <w:bookmarkStart w:id="14126" w:name="_ETM_Q23_359690"/>
      <w:bookmarkEnd w:id="14126"/>
      <w:r>
        <w:rPr>
          <w:rFonts w:hint="cs"/>
          <w:rtl/>
        </w:rPr>
        <w:t xml:space="preserve">לפתחנו, </w:t>
      </w:r>
      <w:bookmarkStart w:id="14127" w:name="_ETM_Q23_361209"/>
      <w:bookmarkEnd w:id="14127"/>
      <w:r>
        <w:rPr>
          <w:rFonts w:hint="cs"/>
          <w:rtl/>
        </w:rPr>
        <w:t xml:space="preserve">בין </w:t>
      </w:r>
      <w:bookmarkStart w:id="14128" w:name="_ETM_Q23_361480"/>
      <w:bookmarkEnd w:id="14128"/>
      <w:r>
        <w:rPr>
          <w:rFonts w:hint="cs"/>
          <w:rtl/>
        </w:rPr>
        <w:t>היתר</w:t>
      </w:r>
      <w:bookmarkStart w:id="14129" w:name="_ETM_Q23_358829"/>
      <w:bookmarkEnd w:id="14129"/>
      <w:r>
        <w:rPr>
          <w:rFonts w:hint="cs"/>
          <w:rtl/>
        </w:rPr>
        <w:t xml:space="preserve"> </w:t>
      </w:r>
      <w:bookmarkStart w:id="14130" w:name="_ETM_Q23_361870"/>
      <w:bookmarkEnd w:id="14130"/>
      <w:r>
        <w:rPr>
          <w:rFonts w:hint="cs"/>
          <w:rtl/>
        </w:rPr>
        <w:t xml:space="preserve">בנושא </w:t>
      </w:r>
      <w:bookmarkStart w:id="14131" w:name="_ETM_Q23_362260"/>
      <w:bookmarkEnd w:id="14131"/>
      <w:r>
        <w:rPr>
          <w:rFonts w:hint="cs"/>
          <w:rtl/>
        </w:rPr>
        <w:t xml:space="preserve">של </w:t>
      </w:r>
      <w:bookmarkStart w:id="14132" w:name="_ETM_Q23_362469"/>
      <w:bookmarkEnd w:id="14132"/>
      <w:r>
        <w:rPr>
          <w:rFonts w:hint="cs"/>
          <w:rtl/>
        </w:rPr>
        <w:t xml:space="preserve">מדינות </w:t>
      </w:r>
      <w:bookmarkStart w:id="14133" w:name="_ETM_Q23_362919"/>
      <w:bookmarkEnd w:id="14133"/>
      <w:r>
        <w:rPr>
          <w:rFonts w:hint="cs"/>
          <w:rtl/>
        </w:rPr>
        <w:t xml:space="preserve">שאיתן </w:t>
      </w:r>
      <w:bookmarkStart w:id="14134" w:name="_ETM_Q23_363219"/>
      <w:bookmarkEnd w:id="14134"/>
      <w:r>
        <w:rPr>
          <w:rFonts w:hint="cs"/>
          <w:rtl/>
        </w:rPr>
        <w:t xml:space="preserve">אין </w:t>
      </w:r>
      <w:bookmarkStart w:id="14135" w:name="_ETM_Q23_363310"/>
      <w:bookmarkEnd w:id="14135"/>
      <w:r>
        <w:rPr>
          <w:rFonts w:hint="cs"/>
          <w:rtl/>
        </w:rPr>
        <w:t xml:space="preserve">לנו </w:t>
      </w:r>
      <w:bookmarkStart w:id="14136" w:name="_ETM_Q23_363489"/>
      <w:bookmarkEnd w:id="14136"/>
      <w:r>
        <w:rPr>
          <w:rFonts w:hint="cs"/>
          <w:rtl/>
        </w:rPr>
        <w:t>קשרים</w:t>
      </w:r>
      <w:bookmarkStart w:id="14137" w:name="_ETM_Q23_361109"/>
      <w:bookmarkEnd w:id="14137"/>
      <w:r>
        <w:rPr>
          <w:rFonts w:hint="cs"/>
          <w:rtl/>
        </w:rPr>
        <w:t xml:space="preserve">, </w:t>
      </w:r>
      <w:bookmarkStart w:id="14138" w:name="_ETM_Q23_364269"/>
      <w:bookmarkEnd w:id="14138"/>
      <w:r>
        <w:rPr>
          <w:rFonts w:hint="cs"/>
          <w:rtl/>
        </w:rPr>
        <w:t xml:space="preserve">מול </w:t>
      </w:r>
      <w:bookmarkStart w:id="14139" w:name="_ETM_Q23_364779"/>
      <w:bookmarkEnd w:id="14139"/>
      <w:r>
        <w:rPr>
          <w:rFonts w:hint="cs"/>
          <w:rtl/>
        </w:rPr>
        <w:t xml:space="preserve">תנועות </w:t>
      </w:r>
      <w:bookmarkStart w:id="14140" w:name="_ETM_Q23_365230"/>
      <w:bookmarkEnd w:id="14140"/>
      <w:r>
        <w:rPr>
          <w:rFonts w:hint="cs"/>
          <w:rtl/>
        </w:rPr>
        <w:t xml:space="preserve">החרם </w:t>
      </w:r>
      <w:bookmarkStart w:id="14141" w:name="_ETM_Q23_366340"/>
      <w:bookmarkEnd w:id="14141"/>
      <w:r>
        <w:rPr>
          <w:rFonts w:hint="cs"/>
          <w:rtl/>
        </w:rPr>
        <w:t xml:space="preserve">ובכלל. </w:t>
      </w:r>
      <w:bookmarkStart w:id="14142" w:name="_ETM_Q23_367750"/>
      <w:bookmarkEnd w:id="14142"/>
      <w:r>
        <w:rPr>
          <w:rFonts w:hint="cs"/>
          <w:rtl/>
        </w:rPr>
        <w:t xml:space="preserve">לכן, </w:t>
      </w:r>
      <w:bookmarkStart w:id="14143" w:name="_ETM_Q23_369040"/>
      <w:bookmarkEnd w:id="14143"/>
      <w:r>
        <w:rPr>
          <w:rFonts w:hint="cs"/>
          <w:rtl/>
        </w:rPr>
        <w:t xml:space="preserve">שליחי </w:t>
      </w:r>
      <w:bookmarkStart w:id="14144" w:name="_ETM_Q23_369490"/>
      <w:bookmarkStart w:id="14145" w:name="_ETM_Q23_365819"/>
      <w:bookmarkEnd w:id="14144"/>
      <w:bookmarkEnd w:id="14145"/>
      <w:r>
        <w:rPr>
          <w:rFonts w:hint="cs"/>
          <w:rtl/>
        </w:rPr>
        <w:t xml:space="preserve">ושליחות </w:t>
      </w:r>
      <w:bookmarkStart w:id="14146" w:name="_ETM_Q23_369880"/>
      <w:bookmarkEnd w:id="14146"/>
      <w:r>
        <w:rPr>
          <w:rFonts w:hint="cs"/>
          <w:rtl/>
        </w:rPr>
        <w:t xml:space="preserve">משרד </w:t>
      </w:r>
      <w:bookmarkStart w:id="14147" w:name="_ETM_Q23_370240"/>
      <w:bookmarkEnd w:id="14147"/>
      <w:r>
        <w:rPr>
          <w:rFonts w:hint="cs"/>
          <w:rtl/>
        </w:rPr>
        <w:t xml:space="preserve">החוץ </w:t>
      </w:r>
      <w:bookmarkStart w:id="14148" w:name="_ETM_Q23_370540"/>
      <w:bookmarkEnd w:id="14148"/>
      <w:r>
        <w:rPr>
          <w:rFonts w:hint="cs"/>
          <w:rtl/>
        </w:rPr>
        <w:t xml:space="preserve">ברחבי </w:t>
      </w:r>
      <w:bookmarkStart w:id="14149" w:name="_ETM_Q23_371020"/>
      <w:bookmarkEnd w:id="14149"/>
      <w:r>
        <w:rPr>
          <w:rFonts w:hint="cs"/>
          <w:rtl/>
        </w:rPr>
        <w:t xml:space="preserve">העולם </w:t>
      </w:r>
      <w:bookmarkStart w:id="14150" w:name="_ETM_Q23_371380"/>
      <w:bookmarkEnd w:id="14150"/>
      <w:r>
        <w:rPr>
          <w:rFonts w:hint="cs"/>
          <w:rtl/>
        </w:rPr>
        <w:t xml:space="preserve">הם </w:t>
      </w:r>
      <w:bookmarkStart w:id="14151" w:name="_ETM_Q23_371560"/>
      <w:bookmarkEnd w:id="14151"/>
      <w:r>
        <w:rPr>
          <w:rFonts w:hint="cs"/>
          <w:rtl/>
        </w:rPr>
        <w:t xml:space="preserve">חומת </w:t>
      </w:r>
      <w:bookmarkStart w:id="14152" w:name="_ETM_Q23_372160"/>
      <w:bookmarkEnd w:id="14152"/>
      <w:r>
        <w:rPr>
          <w:rFonts w:hint="cs"/>
          <w:rtl/>
        </w:rPr>
        <w:t xml:space="preserve">המגן </w:t>
      </w:r>
      <w:bookmarkStart w:id="14153" w:name="_ETM_Q23_372550"/>
      <w:bookmarkEnd w:id="14153"/>
      <w:r>
        <w:rPr>
          <w:rFonts w:hint="cs"/>
          <w:rtl/>
        </w:rPr>
        <w:t xml:space="preserve">המדינית, </w:t>
      </w:r>
      <w:bookmarkStart w:id="14154" w:name="_ETM_Q23_373550"/>
      <w:bookmarkEnd w:id="14154"/>
      <w:r>
        <w:rPr>
          <w:rFonts w:hint="cs"/>
          <w:rtl/>
        </w:rPr>
        <w:t xml:space="preserve">והם </w:t>
      </w:r>
      <w:bookmarkStart w:id="14155" w:name="_ETM_Q23_373849"/>
      <w:bookmarkEnd w:id="14155"/>
      <w:r>
        <w:rPr>
          <w:rFonts w:hint="cs"/>
          <w:rtl/>
        </w:rPr>
        <w:t xml:space="preserve">עומדים </w:t>
      </w:r>
      <w:bookmarkStart w:id="14156" w:name="_ETM_Q23_374209"/>
      <w:bookmarkEnd w:id="14156"/>
      <w:r>
        <w:rPr>
          <w:rFonts w:hint="cs"/>
          <w:rtl/>
        </w:rPr>
        <w:t xml:space="preserve">בחזית </w:t>
      </w:r>
      <w:bookmarkStart w:id="14157" w:name="_ETM_Q23_374810"/>
      <w:bookmarkEnd w:id="14157"/>
      <w:r>
        <w:rPr>
          <w:rFonts w:hint="cs"/>
          <w:rtl/>
        </w:rPr>
        <w:t xml:space="preserve">ונלחמים </w:t>
      </w:r>
      <w:bookmarkStart w:id="14158" w:name="_ETM_Q23_375470"/>
      <w:bookmarkEnd w:id="14158"/>
      <w:r>
        <w:rPr>
          <w:rFonts w:hint="cs"/>
          <w:rtl/>
        </w:rPr>
        <w:t xml:space="preserve">למען </w:t>
      </w:r>
      <w:bookmarkStart w:id="14159" w:name="_ETM_Q23_375889"/>
      <w:bookmarkEnd w:id="14159"/>
      <w:r>
        <w:rPr>
          <w:rFonts w:hint="cs"/>
          <w:rtl/>
        </w:rPr>
        <w:t xml:space="preserve">מדינת </w:t>
      </w:r>
      <w:bookmarkStart w:id="14160" w:name="_ETM_Q23_376370"/>
      <w:bookmarkEnd w:id="14160"/>
      <w:r>
        <w:rPr>
          <w:rFonts w:hint="cs"/>
          <w:rtl/>
        </w:rPr>
        <w:t>ישראל.</w:t>
      </w:r>
      <w:bookmarkStart w:id="14161" w:name="_ETM_Q23_375820"/>
      <w:bookmarkEnd w:id="14161"/>
      <w:r>
        <w:rPr>
          <w:rFonts w:hint="cs"/>
          <w:rtl/>
        </w:rPr>
        <w:t xml:space="preserve"> </w:t>
      </w:r>
      <w:bookmarkStart w:id="14162" w:name="_ETM_Q23_378000"/>
      <w:bookmarkEnd w:id="14162"/>
      <w:r>
        <w:rPr>
          <w:rFonts w:hint="cs"/>
          <w:rtl/>
        </w:rPr>
        <w:t xml:space="preserve">הם </w:t>
      </w:r>
      <w:bookmarkStart w:id="14163" w:name="_ETM_Q23_378180"/>
      <w:bookmarkEnd w:id="14163"/>
      <w:r>
        <w:rPr>
          <w:rFonts w:hint="cs"/>
          <w:rtl/>
        </w:rPr>
        <w:t xml:space="preserve">לעיתים </w:t>
      </w:r>
      <w:bookmarkStart w:id="14164" w:name="_ETM_Q23_378630"/>
      <w:bookmarkEnd w:id="14164"/>
      <w:r>
        <w:rPr>
          <w:rFonts w:hint="cs"/>
          <w:rtl/>
        </w:rPr>
        <w:t xml:space="preserve">פועלים </w:t>
      </w:r>
      <w:bookmarkStart w:id="14165" w:name="_ETM_Q23_379320"/>
      <w:bookmarkEnd w:id="14165"/>
      <w:r>
        <w:rPr>
          <w:rFonts w:hint="cs"/>
          <w:rtl/>
        </w:rPr>
        <w:t>גם ת</w:t>
      </w:r>
      <w:bookmarkStart w:id="14166" w:name="_ETM_Q23_377580"/>
      <w:bookmarkEnd w:id="14166"/>
      <w:r>
        <w:rPr>
          <w:rFonts w:hint="cs"/>
          <w:rtl/>
        </w:rPr>
        <w:t xml:space="preserve">וך </w:t>
      </w:r>
      <w:bookmarkStart w:id="14167" w:name="_ETM_Q23_379590"/>
      <w:bookmarkEnd w:id="14167"/>
      <w:r>
        <w:rPr>
          <w:rFonts w:hint="cs"/>
          <w:rtl/>
        </w:rPr>
        <w:t>כדי</w:t>
      </w:r>
      <w:bookmarkStart w:id="14168" w:name="_ETM_Q23_379889"/>
      <w:bookmarkStart w:id="14169" w:name="_ETM_Q23_380070"/>
      <w:bookmarkStart w:id="14170" w:name="_ETM_Q23_378321"/>
      <w:bookmarkEnd w:id="14168"/>
      <w:bookmarkEnd w:id="14169"/>
      <w:bookmarkEnd w:id="14170"/>
      <w:r>
        <w:rPr>
          <w:rFonts w:hint="cs"/>
          <w:rtl/>
        </w:rPr>
        <w:t xml:space="preserve"> סי</w:t>
      </w:r>
      <w:bookmarkStart w:id="14171" w:name="_ETM_Q23_378641"/>
      <w:bookmarkEnd w:id="14171"/>
      <w:r>
        <w:rPr>
          <w:rFonts w:hint="cs"/>
          <w:rtl/>
        </w:rPr>
        <w:t xml:space="preserve">כון </w:t>
      </w:r>
      <w:bookmarkStart w:id="14172" w:name="_ETM_Q23_380910"/>
      <w:bookmarkEnd w:id="14172"/>
      <w:r>
        <w:rPr>
          <w:rFonts w:hint="cs"/>
          <w:rtl/>
        </w:rPr>
        <w:t xml:space="preserve">הביטחון </w:t>
      </w:r>
      <w:bookmarkStart w:id="14173" w:name="_ETM_Q23_381540"/>
      <w:bookmarkEnd w:id="14173"/>
      <w:r>
        <w:rPr>
          <w:rFonts w:hint="cs"/>
          <w:rtl/>
        </w:rPr>
        <w:t xml:space="preserve">שלהם, </w:t>
      </w:r>
      <w:bookmarkStart w:id="14174" w:name="_ETM_Q23_382380"/>
      <w:bookmarkEnd w:id="14174"/>
      <w:r>
        <w:rPr>
          <w:rFonts w:hint="cs"/>
          <w:rtl/>
        </w:rPr>
        <w:t xml:space="preserve">אבל </w:t>
      </w:r>
      <w:bookmarkStart w:id="14175" w:name="_ETM_Q23_382680"/>
      <w:bookmarkEnd w:id="14175"/>
      <w:r>
        <w:rPr>
          <w:rFonts w:hint="cs"/>
          <w:rtl/>
        </w:rPr>
        <w:t xml:space="preserve">ללא </w:t>
      </w:r>
      <w:bookmarkStart w:id="14176" w:name="_ETM_Q23_382919"/>
      <w:bookmarkEnd w:id="14176"/>
      <w:r>
        <w:rPr>
          <w:rFonts w:hint="cs"/>
          <w:rtl/>
        </w:rPr>
        <w:t xml:space="preserve">ספק, </w:t>
      </w:r>
      <w:bookmarkStart w:id="14177" w:name="_ETM_Q23_383820"/>
      <w:bookmarkEnd w:id="14177"/>
      <w:r>
        <w:rPr>
          <w:rFonts w:hint="cs"/>
          <w:rtl/>
        </w:rPr>
        <w:t xml:space="preserve">הדיפלומטים </w:t>
      </w:r>
      <w:bookmarkStart w:id="14178" w:name="_ETM_Q23_384810"/>
      <w:bookmarkEnd w:id="14178"/>
      <w:r>
        <w:rPr>
          <w:rFonts w:hint="cs"/>
          <w:rtl/>
        </w:rPr>
        <w:t>הישראל</w:t>
      </w:r>
      <w:bookmarkStart w:id="14179" w:name="_ETM_Q23_383131"/>
      <w:bookmarkEnd w:id="14179"/>
      <w:r>
        <w:rPr>
          <w:rFonts w:hint="cs"/>
          <w:rtl/>
        </w:rPr>
        <w:t xml:space="preserve">ים </w:t>
      </w:r>
      <w:bookmarkStart w:id="14180" w:name="_ETM_Q23_386300"/>
      <w:bookmarkEnd w:id="14180"/>
      <w:r>
        <w:rPr>
          <w:rFonts w:hint="cs"/>
          <w:rtl/>
        </w:rPr>
        <w:t xml:space="preserve">עומדים </w:t>
      </w:r>
      <w:bookmarkStart w:id="14181" w:name="_ETM_Q23_386690"/>
      <w:bookmarkEnd w:id="14181"/>
      <w:r>
        <w:rPr>
          <w:rFonts w:hint="cs"/>
          <w:rtl/>
        </w:rPr>
        <w:t xml:space="preserve">בחזית </w:t>
      </w:r>
      <w:bookmarkStart w:id="14182" w:name="_ETM_Q23_387200"/>
      <w:bookmarkEnd w:id="14182"/>
      <w:r>
        <w:rPr>
          <w:rFonts w:hint="cs"/>
          <w:rtl/>
        </w:rPr>
        <w:t>העולמית.</w:t>
      </w:r>
      <w:bookmarkStart w:id="14183" w:name="_ETM_Q23_388230"/>
      <w:bookmarkStart w:id="14184" w:name="_ETM_Q23_390551"/>
      <w:bookmarkEnd w:id="14183"/>
      <w:bookmarkEnd w:id="14184"/>
      <w:r>
        <w:rPr>
          <w:rFonts w:hint="cs"/>
          <w:rtl/>
        </w:rPr>
        <w:t xml:space="preserve"> </w:t>
      </w:r>
      <w:bookmarkStart w:id="14185" w:name="_ETM_Q23_390626"/>
      <w:bookmarkStart w:id="14186" w:name="_ETM_Q23_390711"/>
      <w:bookmarkStart w:id="14187" w:name="_ETM_Q23_390764"/>
      <w:bookmarkEnd w:id="14185"/>
      <w:bookmarkEnd w:id="14186"/>
      <w:bookmarkEnd w:id="14187"/>
      <w:r>
        <w:rPr>
          <w:rFonts w:hint="cs"/>
          <w:rtl/>
        </w:rPr>
        <w:t xml:space="preserve">דיפלומט </w:t>
      </w:r>
      <w:bookmarkStart w:id="14188" w:name="_ETM_Q23_388829"/>
      <w:bookmarkEnd w:id="14188"/>
      <w:r>
        <w:rPr>
          <w:rFonts w:hint="cs"/>
          <w:rtl/>
        </w:rPr>
        <w:t xml:space="preserve">שלא </w:t>
      </w:r>
      <w:bookmarkStart w:id="14189" w:name="_ETM_Q23_389249"/>
      <w:bookmarkEnd w:id="14189"/>
      <w:r>
        <w:rPr>
          <w:rFonts w:hint="cs"/>
          <w:rtl/>
        </w:rPr>
        <w:t xml:space="preserve">מאמין </w:t>
      </w:r>
      <w:bookmarkStart w:id="14190" w:name="_ETM_Q23_389980"/>
      <w:bookmarkEnd w:id="14190"/>
      <w:r>
        <w:rPr>
          <w:rFonts w:hint="cs"/>
          <w:rtl/>
        </w:rPr>
        <w:t>ב</w:t>
      </w:r>
      <w:bookmarkStart w:id="14191" w:name="_ETM_Q23_390819"/>
      <w:bookmarkStart w:id="14192" w:name="_ETM_Q23_387201"/>
      <w:bookmarkEnd w:id="14191"/>
      <w:bookmarkEnd w:id="14192"/>
      <w:r>
        <w:rPr>
          <w:rFonts w:hint="cs"/>
          <w:rtl/>
        </w:rPr>
        <w:t xml:space="preserve">ערכיה </w:t>
      </w:r>
      <w:bookmarkStart w:id="14193" w:name="_ETM_Q23_391330"/>
      <w:bookmarkEnd w:id="14193"/>
      <w:r>
        <w:rPr>
          <w:rFonts w:hint="cs"/>
          <w:rtl/>
        </w:rPr>
        <w:t xml:space="preserve">של </w:t>
      </w:r>
      <w:bookmarkStart w:id="14194" w:name="_ETM_Q23_391540"/>
      <w:bookmarkEnd w:id="14194"/>
      <w:r>
        <w:rPr>
          <w:rFonts w:hint="cs"/>
          <w:rtl/>
        </w:rPr>
        <w:t xml:space="preserve">מדינת </w:t>
      </w:r>
      <w:bookmarkStart w:id="14195" w:name="_ETM_Q23_392020"/>
      <w:bookmarkEnd w:id="14195"/>
      <w:r>
        <w:rPr>
          <w:rFonts w:hint="cs"/>
          <w:rtl/>
        </w:rPr>
        <w:t>ישראל</w:t>
      </w:r>
      <w:r w:rsidR="00AA2B95">
        <w:rPr>
          <w:rFonts w:hint="cs"/>
          <w:rtl/>
        </w:rPr>
        <w:t>,</w:t>
      </w:r>
      <w:r>
        <w:rPr>
          <w:rFonts w:hint="cs"/>
          <w:rtl/>
        </w:rPr>
        <w:t xml:space="preserve"> </w:t>
      </w:r>
      <w:bookmarkStart w:id="14196" w:name="_ETM_Q23_392950"/>
      <w:bookmarkEnd w:id="14196"/>
      <w:r>
        <w:rPr>
          <w:rFonts w:hint="cs"/>
          <w:rtl/>
        </w:rPr>
        <w:t xml:space="preserve">לא </w:t>
      </w:r>
      <w:bookmarkStart w:id="14197" w:name="_ETM_Q23_393580"/>
      <w:bookmarkEnd w:id="14197"/>
      <w:r>
        <w:rPr>
          <w:rFonts w:hint="cs"/>
          <w:rtl/>
        </w:rPr>
        <w:t xml:space="preserve">יכול </w:t>
      </w:r>
      <w:bookmarkStart w:id="14198" w:name="_ETM_Q23_394120"/>
      <w:bookmarkEnd w:id="14198"/>
      <w:r>
        <w:rPr>
          <w:rFonts w:hint="cs"/>
          <w:rtl/>
        </w:rPr>
        <w:t xml:space="preserve">לייצג </w:t>
      </w:r>
      <w:bookmarkStart w:id="14199" w:name="_ETM_Q23_394540"/>
      <w:bookmarkEnd w:id="14199"/>
      <w:r>
        <w:rPr>
          <w:rFonts w:hint="cs"/>
          <w:rtl/>
        </w:rPr>
        <w:t xml:space="preserve">אותה </w:t>
      </w:r>
      <w:bookmarkStart w:id="14200" w:name="_ETM_Q23_394750"/>
      <w:bookmarkEnd w:id="14200"/>
      <w:r>
        <w:rPr>
          <w:rFonts w:hint="cs"/>
          <w:rtl/>
        </w:rPr>
        <w:t xml:space="preserve">בעולם. </w:t>
      </w:r>
      <w:bookmarkStart w:id="14201" w:name="_ETM_Q23_395800"/>
      <w:bookmarkEnd w:id="14201"/>
      <w:r>
        <w:rPr>
          <w:rFonts w:hint="cs"/>
          <w:rtl/>
        </w:rPr>
        <w:t>מי</w:t>
      </w:r>
      <w:bookmarkStart w:id="14202" w:name="_ETM_Q23_393631"/>
      <w:bookmarkStart w:id="14203" w:name="_ETM_Q23_393838"/>
      <w:bookmarkEnd w:id="14202"/>
      <w:bookmarkEnd w:id="14203"/>
      <w:r>
        <w:rPr>
          <w:rFonts w:hint="cs"/>
          <w:rtl/>
        </w:rPr>
        <w:t xml:space="preserve"> שלא </w:t>
      </w:r>
      <w:bookmarkStart w:id="14204" w:name="_ETM_Q23_396400"/>
      <w:bookmarkEnd w:id="14204"/>
      <w:r>
        <w:rPr>
          <w:rFonts w:hint="cs"/>
          <w:rtl/>
        </w:rPr>
        <w:t xml:space="preserve">מזדהה </w:t>
      </w:r>
      <w:bookmarkStart w:id="14205" w:name="_ETM_Q23_397390"/>
      <w:bookmarkEnd w:id="14205"/>
      <w:r>
        <w:rPr>
          <w:rFonts w:hint="cs"/>
          <w:rtl/>
        </w:rPr>
        <w:t xml:space="preserve">עם </w:t>
      </w:r>
      <w:bookmarkStart w:id="14206" w:name="_ETM_Q23_397540"/>
      <w:bookmarkEnd w:id="14206"/>
      <w:r>
        <w:rPr>
          <w:rFonts w:hint="cs"/>
          <w:rtl/>
        </w:rPr>
        <w:t xml:space="preserve">היותה </w:t>
      </w:r>
      <w:bookmarkStart w:id="14207" w:name="_ETM_Q23_397930"/>
      <w:bookmarkEnd w:id="14207"/>
      <w:r>
        <w:rPr>
          <w:rFonts w:hint="cs"/>
          <w:rtl/>
        </w:rPr>
        <w:t xml:space="preserve">של </w:t>
      </w:r>
      <w:bookmarkStart w:id="14208" w:name="_ETM_Q23_398110"/>
      <w:bookmarkEnd w:id="14208"/>
      <w:r>
        <w:rPr>
          <w:rFonts w:hint="cs"/>
          <w:rtl/>
        </w:rPr>
        <w:t xml:space="preserve">מדינת </w:t>
      </w:r>
      <w:bookmarkStart w:id="14209" w:name="_ETM_Q23_398530"/>
      <w:bookmarkEnd w:id="14209"/>
      <w:r>
        <w:rPr>
          <w:rFonts w:hint="cs"/>
          <w:rtl/>
        </w:rPr>
        <w:t xml:space="preserve">ישראל </w:t>
      </w:r>
      <w:bookmarkStart w:id="14210" w:name="_ETM_Q23_398800"/>
      <w:bookmarkEnd w:id="14210"/>
      <w:r>
        <w:rPr>
          <w:rFonts w:hint="cs"/>
          <w:rtl/>
        </w:rPr>
        <w:t xml:space="preserve">מדינה </w:t>
      </w:r>
      <w:bookmarkStart w:id="14211" w:name="_ETM_Q23_399160"/>
      <w:bookmarkEnd w:id="14211"/>
      <w:r>
        <w:rPr>
          <w:rFonts w:hint="cs"/>
          <w:rtl/>
        </w:rPr>
        <w:t xml:space="preserve">יהודית </w:t>
      </w:r>
      <w:bookmarkStart w:id="14212" w:name="_ETM_Q23_399580"/>
      <w:bookmarkEnd w:id="14212"/>
      <w:r>
        <w:rPr>
          <w:rFonts w:hint="cs"/>
          <w:rtl/>
        </w:rPr>
        <w:t>ודמוקרטית</w:t>
      </w:r>
      <w:r w:rsidR="00012BA8">
        <w:rPr>
          <w:rFonts w:hint="cs"/>
          <w:rtl/>
        </w:rPr>
        <w:t>,</w:t>
      </w:r>
      <w:r>
        <w:rPr>
          <w:rFonts w:hint="cs"/>
          <w:rtl/>
        </w:rPr>
        <w:t xml:space="preserve"> </w:t>
      </w:r>
      <w:bookmarkStart w:id="14213" w:name="_ETM_Q23_400819"/>
      <w:bookmarkEnd w:id="14213"/>
      <w:r>
        <w:rPr>
          <w:rFonts w:hint="cs"/>
          <w:rtl/>
        </w:rPr>
        <w:t xml:space="preserve">לא </w:t>
      </w:r>
      <w:bookmarkStart w:id="14214" w:name="_ETM_Q23_401180"/>
      <w:bookmarkEnd w:id="14214"/>
      <w:r>
        <w:rPr>
          <w:rFonts w:hint="cs"/>
          <w:rtl/>
        </w:rPr>
        <w:t xml:space="preserve">יהיה </w:t>
      </w:r>
      <w:bookmarkStart w:id="14215" w:name="_ETM_Q23_401480"/>
      <w:bookmarkEnd w:id="14215"/>
      <w:r>
        <w:rPr>
          <w:rFonts w:hint="cs"/>
          <w:rtl/>
        </w:rPr>
        <w:t xml:space="preserve">מוכן </w:t>
      </w:r>
      <w:bookmarkStart w:id="14216" w:name="_ETM_Q23_402620"/>
      <w:bookmarkEnd w:id="14216"/>
      <w:r>
        <w:rPr>
          <w:rFonts w:hint="cs"/>
          <w:rtl/>
        </w:rPr>
        <w:t xml:space="preserve">להילחם </w:t>
      </w:r>
      <w:bookmarkStart w:id="14217" w:name="_ETM_Q23_403159"/>
      <w:bookmarkEnd w:id="14217"/>
      <w:r>
        <w:rPr>
          <w:rFonts w:hint="cs"/>
          <w:rtl/>
        </w:rPr>
        <w:t xml:space="preserve">למענה </w:t>
      </w:r>
      <w:bookmarkStart w:id="14218" w:name="_ETM_Q23_403669"/>
      <w:bookmarkEnd w:id="14218"/>
      <w:r>
        <w:rPr>
          <w:rFonts w:hint="cs"/>
          <w:rtl/>
        </w:rPr>
        <w:t xml:space="preserve">בזירה </w:t>
      </w:r>
      <w:bookmarkStart w:id="14219" w:name="_ETM_Q23_404090"/>
      <w:bookmarkEnd w:id="14219"/>
      <w:r>
        <w:rPr>
          <w:rFonts w:hint="cs"/>
          <w:rtl/>
        </w:rPr>
        <w:t>המדינית.</w:t>
      </w:r>
      <w:bookmarkStart w:id="14220" w:name="_ETM_Q23_405810"/>
      <w:bookmarkEnd w:id="14220"/>
    </w:p>
    <w:p w:rsidR="00FA4D28" w:rsidRDefault="00FA4D28" w:rsidP="00FA4D28">
      <w:pPr>
        <w:rPr>
          <w:rtl/>
        </w:rPr>
      </w:pPr>
      <w:bookmarkStart w:id="14221" w:name="_ETM_Q23_408263"/>
      <w:bookmarkStart w:id="14222" w:name="_ETM_Q23_408337"/>
      <w:bookmarkEnd w:id="14221"/>
      <w:bookmarkEnd w:id="14222"/>
    </w:p>
    <w:p w:rsidR="00FA4D28" w:rsidRDefault="00FA4D28" w:rsidP="00012BA8">
      <w:pPr>
        <w:rPr>
          <w:rtl/>
        </w:rPr>
      </w:pPr>
      <w:bookmarkStart w:id="14223" w:name="_ETM_Q23_408438"/>
      <w:bookmarkStart w:id="14224" w:name="_ETM_Q23_408491"/>
      <w:bookmarkStart w:id="14225" w:name="_ETM_Q23_403691"/>
      <w:bookmarkEnd w:id="14223"/>
      <w:bookmarkEnd w:id="14224"/>
      <w:bookmarkEnd w:id="14225"/>
      <w:r>
        <w:rPr>
          <w:rFonts w:hint="cs"/>
          <w:rtl/>
        </w:rPr>
        <w:t xml:space="preserve">חשוב </w:t>
      </w:r>
      <w:bookmarkStart w:id="14226" w:name="_ETM_Q23_406290"/>
      <w:bookmarkEnd w:id="14226"/>
      <w:r>
        <w:rPr>
          <w:rFonts w:hint="cs"/>
          <w:rtl/>
        </w:rPr>
        <w:t xml:space="preserve">לי </w:t>
      </w:r>
      <w:bookmarkStart w:id="14227" w:name="_ETM_Q23_406410"/>
      <w:bookmarkEnd w:id="14227"/>
      <w:r>
        <w:rPr>
          <w:rFonts w:hint="cs"/>
          <w:rtl/>
        </w:rPr>
        <w:t xml:space="preserve">להדגיש </w:t>
      </w:r>
      <w:bookmarkStart w:id="14228" w:name="_ETM_Q23_407870"/>
      <w:bookmarkEnd w:id="14228"/>
      <w:r>
        <w:rPr>
          <w:rFonts w:hint="cs"/>
          <w:rtl/>
        </w:rPr>
        <w:t xml:space="preserve">שלחוק </w:t>
      </w:r>
      <w:bookmarkStart w:id="14229" w:name="_ETM_Q23_408470"/>
      <w:bookmarkEnd w:id="14229"/>
      <w:r>
        <w:rPr>
          <w:rFonts w:hint="cs"/>
          <w:rtl/>
        </w:rPr>
        <w:t xml:space="preserve">הזה </w:t>
      </w:r>
      <w:bookmarkStart w:id="14230" w:name="_ETM_Q23_408920"/>
      <w:bookmarkEnd w:id="14230"/>
      <w:r>
        <w:rPr>
          <w:rFonts w:hint="cs"/>
          <w:rtl/>
        </w:rPr>
        <w:t xml:space="preserve">אין </w:t>
      </w:r>
      <w:bookmarkStart w:id="14231" w:name="_ETM_Q23_409280"/>
      <w:bookmarkEnd w:id="14231"/>
      <w:r>
        <w:rPr>
          <w:rFonts w:hint="cs"/>
          <w:rtl/>
        </w:rPr>
        <w:t xml:space="preserve">קשר </w:t>
      </w:r>
      <w:bookmarkStart w:id="14232" w:name="_ETM_Q23_409730"/>
      <w:bookmarkEnd w:id="14232"/>
      <w:r>
        <w:rPr>
          <w:rFonts w:hint="cs"/>
          <w:rtl/>
        </w:rPr>
        <w:t xml:space="preserve">לזהותם, </w:t>
      </w:r>
      <w:bookmarkStart w:id="14233" w:name="_ETM_Q23_411110"/>
      <w:bookmarkEnd w:id="14233"/>
      <w:r>
        <w:rPr>
          <w:rFonts w:hint="cs"/>
          <w:rtl/>
        </w:rPr>
        <w:t xml:space="preserve">דתם </w:t>
      </w:r>
      <w:bookmarkStart w:id="14234" w:name="_ETM_Q23_412310"/>
      <w:bookmarkEnd w:id="14234"/>
      <w:r>
        <w:rPr>
          <w:rFonts w:hint="cs"/>
          <w:rtl/>
        </w:rPr>
        <w:t xml:space="preserve">או </w:t>
      </w:r>
      <w:bookmarkStart w:id="14235" w:name="_ETM_Q23_412489"/>
      <w:bookmarkEnd w:id="14235"/>
      <w:r>
        <w:rPr>
          <w:rFonts w:hint="cs"/>
          <w:rtl/>
        </w:rPr>
        <w:t xml:space="preserve">אמונתם </w:t>
      </w:r>
      <w:bookmarkStart w:id="14236" w:name="_ETM_Q23_413150"/>
      <w:bookmarkEnd w:id="14236"/>
      <w:r>
        <w:rPr>
          <w:rFonts w:hint="cs"/>
          <w:rtl/>
        </w:rPr>
        <w:t xml:space="preserve">של </w:t>
      </w:r>
      <w:bookmarkStart w:id="14237" w:name="_ETM_Q23_413360"/>
      <w:bookmarkEnd w:id="14237"/>
      <w:r>
        <w:rPr>
          <w:rFonts w:hint="cs"/>
          <w:rtl/>
        </w:rPr>
        <w:t xml:space="preserve">הדיפלומטים </w:t>
      </w:r>
      <w:bookmarkStart w:id="14238" w:name="_ETM_Q23_414050"/>
      <w:bookmarkEnd w:id="14238"/>
      <w:r>
        <w:rPr>
          <w:rFonts w:hint="cs"/>
          <w:rtl/>
        </w:rPr>
        <w:t xml:space="preserve">שלנו. </w:t>
      </w:r>
      <w:bookmarkStart w:id="14239" w:name="_ETM_Q23_414970"/>
      <w:bookmarkEnd w:id="14239"/>
      <w:r>
        <w:rPr>
          <w:rFonts w:hint="cs"/>
          <w:rtl/>
        </w:rPr>
        <w:t xml:space="preserve">מדינת </w:t>
      </w:r>
      <w:bookmarkStart w:id="14240" w:name="_ETM_Q23_415510"/>
      <w:bookmarkEnd w:id="14240"/>
      <w:r>
        <w:rPr>
          <w:rFonts w:hint="cs"/>
          <w:rtl/>
        </w:rPr>
        <w:t xml:space="preserve">ישראל </w:t>
      </w:r>
      <w:bookmarkStart w:id="14241" w:name="_ETM_Q23_416080"/>
      <w:bookmarkEnd w:id="14241"/>
      <w:r>
        <w:rPr>
          <w:rFonts w:hint="cs"/>
          <w:rtl/>
        </w:rPr>
        <w:t xml:space="preserve">התברכה </w:t>
      </w:r>
      <w:bookmarkStart w:id="14242" w:name="_ETM_Q23_416800"/>
      <w:bookmarkEnd w:id="14242"/>
      <w:r>
        <w:rPr>
          <w:rFonts w:hint="cs"/>
          <w:rtl/>
        </w:rPr>
        <w:t>בדיפלומטים</w:t>
      </w:r>
      <w:bookmarkStart w:id="14243" w:name="_ETM_Q23_414712"/>
      <w:bookmarkEnd w:id="14243"/>
      <w:r>
        <w:rPr>
          <w:rFonts w:hint="cs"/>
          <w:rtl/>
        </w:rPr>
        <w:t xml:space="preserve"> </w:t>
      </w:r>
      <w:bookmarkStart w:id="14244" w:name="_ETM_Q23_417700"/>
      <w:bookmarkEnd w:id="14244"/>
      <w:r>
        <w:rPr>
          <w:rFonts w:hint="cs"/>
          <w:rtl/>
        </w:rPr>
        <w:t xml:space="preserve">מוכשרים </w:t>
      </w:r>
      <w:bookmarkStart w:id="14245" w:name="_ETM_Q23_418480"/>
      <w:bookmarkEnd w:id="14245"/>
      <w:r>
        <w:rPr>
          <w:rFonts w:hint="cs"/>
          <w:rtl/>
        </w:rPr>
        <w:t xml:space="preserve">ומסורים </w:t>
      </w:r>
      <w:bookmarkStart w:id="14246" w:name="_ETM_Q23_419709"/>
      <w:bookmarkStart w:id="14247" w:name="_ETM_Q23_419980"/>
      <w:bookmarkEnd w:id="14246"/>
      <w:bookmarkEnd w:id="14247"/>
      <w:r>
        <w:rPr>
          <w:rFonts w:hint="cs"/>
          <w:rtl/>
        </w:rPr>
        <w:t xml:space="preserve">בני כל </w:t>
      </w:r>
      <w:bookmarkStart w:id="14248" w:name="_ETM_Q23_420279"/>
      <w:bookmarkEnd w:id="14248"/>
      <w:r>
        <w:rPr>
          <w:rFonts w:hint="cs"/>
          <w:rtl/>
        </w:rPr>
        <w:t xml:space="preserve">העדות </w:t>
      </w:r>
      <w:bookmarkStart w:id="14249" w:name="_ETM_Q23_420909"/>
      <w:bookmarkStart w:id="14250" w:name="_ETM_Q23_421029"/>
      <w:bookmarkStart w:id="14251" w:name="_ETM_Q23_417371"/>
      <w:bookmarkEnd w:id="14249"/>
      <w:bookmarkEnd w:id="14250"/>
      <w:bookmarkEnd w:id="14251"/>
      <w:r>
        <w:rPr>
          <w:rFonts w:hint="cs"/>
          <w:rtl/>
        </w:rPr>
        <w:t xml:space="preserve">ובני כל </w:t>
      </w:r>
      <w:bookmarkStart w:id="14252" w:name="_ETM_Q23_421389"/>
      <w:bookmarkEnd w:id="14252"/>
      <w:r>
        <w:rPr>
          <w:rFonts w:hint="cs"/>
          <w:rtl/>
        </w:rPr>
        <w:t>המגזרים.</w:t>
      </w:r>
      <w:bookmarkStart w:id="14253" w:name="_ETM_Q23_419332"/>
      <w:bookmarkEnd w:id="14253"/>
      <w:r>
        <w:rPr>
          <w:rFonts w:hint="cs"/>
          <w:rtl/>
        </w:rPr>
        <w:t xml:space="preserve"> </w:t>
      </w:r>
      <w:bookmarkStart w:id="14254" w:name="_ETM_Q23_422739"/>
      <w:bookmarkEnd w:id="14254"/>
      <w:r>
        <w:rPr>
          <w:rFonts w:hint="cs"/>
          <w:rtl/>
        </w:rPr>
        <w:t xml:space="preserve">יש </w:t>
      </w:r>
      <w:bookmarkStart w:id="14255" w:name="_ETM_Q23_422980"/>
      <w:bookmarkEnd w:id="14255"/>
      <w:r>
        <w:rPr>
          <w:rFonts w:hint="cs"/>
          <w:rtl/>
        </w:rPr>
        <w:t xml:space="preserve">לנו </w:t>
      </w:r>
      <w:bookmarkStart w:id="14256" w:name="_ETM_Q23_423189"/>
      <w:bookmarkEnd w:id="14256"/>
      <w:r>
        <w:rPr>
          <w:rFonts w:hint="cs"/>
          <w:rtl/>
        </w:rPr>
        <w:t xml:space="preserve">דיפלומטים </w:t>
      </w:r>
      <w:bookmarkStart w:id="14257" w:name="_ETM_Q23_423909"/>
      <w:bookmarkEnd w:id="14257"/>
      <w:r>
        <w:rPr>
          <w:rFonts w:hint="cs"/>
          <w:rtl/>
        </w:rPr>
        <w:t xml:space="preserve">מהמגזר </w:t>
      </w:r>
      <w:bookmarkStart w:id="14258" w:name="_ETM_Q23_424939"/>
      <w:bookmarkStart w:id="14259" w:name="_ETM_Q23_425510"/>
      <w:bookmarkEnd w:id="14258"/>
      <w:bookmarkEnd w:id="14259"/>
      <w:r>
        <w:rPr>
          <w:rFonts w:hint="cs"/>
          <w:rtl/>
        </w:rPr>
        <w:t>הדרוז</w:t>
      </w:r>
      <w:bookmarkStart w:id="14260" w:name="_ETM_Q23_424542"/>
      <w:bookmarkEnd w:id="14260"/>
      <w:r>
        <w:rPr>
          <w:rFonts w:hint="cs"/>
          <w:rtl/>
        </w:rPr>
        <w:t xml:space="preserve">י, </w:t>
      </w:r>
      <w:bookmarkStart w:id="14261" w:name="_ETM_Q23_426260"/>
      <w:bookmarkEnd w:id="14261"/>
      <w:r>
        <w:rPr>
          <w:rFonts w:hint="cs"/>
          <w:rtl/>
        </w:rPr>
        <w:t xml:space="preserve">המוסלמי, </w:t>
      </w:r>
      <w:bookmarkStart w:id="14262" w:name="_ETM_Q23_427549"/>
      <w:bookmarkEnd w:id="14262"/>
      <w:r>
        <w:rPr>
          <w:rFonts w:hint="cs"/>
          <w:rtl/>
        </w:rPr>
        <w:t>הנוצרי,</w:t>
      </w:r>
      <w:bookmarkStart w:id="14263" w:name="_ETM_Q23_426252"/>
      <w:bookmarkEnd w:id="14263"/>
      <w:r>
        <w:rPr>
          <w:rFonts w:hint="cs"/>
          <w:rtl/>
        </w:rPr>
        <w:t xml:space="preserve"> </w:t>
      </w:r>
      <w:bookmarkStart w:id="14264" w:name="_ETM_Q23_429080"/>
      <w:bookmarkEnd w:id="14264"/>
      <w:r>
        <w:rPr>
          <w:rFonts w:hint="cs"/>
          <w:rtl/>
        </w:rPr>
        <w:t>באזרבייג'ן,</w:t>
      </w:r>
      <w:bookmarkStart w:id="14265" w:name="_ETM_Q23_426671"/>
      <w:bookmarkEnd w:id="14265"/>
      <w:r>
        <w:rPr>
          <w:rFonts w:hint="cs"/>
          <w:rtl/>
        </w:rPr>
        <w:t xml:space="preserve"> </w:t>
      </w:r>
      <w:bookmarkStart w:id="14266" w:name="_ETM_Q23_430400"/>
      <w:bookmarkEnd w:id="14266"/>
      <w:r>
        <w:rPr>
          <w:rFonts w:hint="cs"/>
          <w:rtl/>
        </w:rPr>
        <w:t xml:space="preserve">בטורקמניסטן, </w:t>
      </w:r>
      <w:bookmarkStart w:id="14267" w:name="_ETM_Q23_431970"/>
      <w:bookmarkEnd w:id="14267"/>
      <w:r>
        <w:rPr>
          <w:rFonts w:hint="cs"/>
          <w:rtl/>
        </w:rPr>
        <w:t xml:space="preserve">במצרים, </w:t>
      </w:r>
      <w:bookmarkStart w:id="14268" w:name="_ETM_Q23_433180"/>
      <w:bookmarkEnd w:id="14268"/>
      <w:r>
        <w:rPr>
          <w:rFonts w:hint="cs"/>
          <w:rtl/>
        </w:rPr>
        <w:t xml:space="preserve">בירדן, </w:t>
      </w:r>
      <w:bookmarkStart w:id="14269" w:name="_ETM_Q23_434290"/>
      <w:bookmarkEnd w:id="14269"/>
      <w:r>
        <w:rPr>
          <w:rFonts w:hint="cs"/>
          <w:rtl/>
        </w:rPr>
        <w:t xml:space="preserve">שעושים </w:t>
      </w:r>
      <w:bookmarkStart w:id="14270" w:name="_ETM_Q23_434889"/>
      <w:bookmarkEnd w:id="14270"/>
      <w:r>
        <w:rPr>
          <w:rFonts w:hint="cs"/>
          <w:rtl/>
        </w:rPr>
        <w:t xml:space="preserve">עבודה </w:t>
      </w:r>
      <w:bookmarkStart w:id="14271" w:name="_ETM_Q23_435279"/>
      <w:bookmarkEnd w:id="14271"/>
      <w:r>
        <w:rPr>
          <w:rFonts w:hint="cs"/>
          <w:rtl/>
        </w:rPr>
        <w:t xml:space="preserve">מצוינת </w:t>
      </w:r>
      <w:bookmarkStart w:id="14272" w:name="_ETM_Q23_436710"/>
      <w:bookmarkEnd w:id="14272"/>
      <w:r>
        <w:rPr>
          <w:rFonts w:hint="cs"/>
          <w:rtl/>
        </w:rPr>
        <w:t>ועבוד</w:t>
      </w:r>
      <w:bookmarkStart w:id="14273" w:name="_ETM_Q23_433942"/>
      <w:bookmarkEnd w:id="14273"/>
      <w:r>
        <w:rPr>
          <w:rFonts w:hint="cs"/>
          <w:rtl/>
        </w:rPr>
        <w:t xml:space="preserve">ה </w:t>
      </w:r>
      <w:bookmarkStart w:id="14274" w:name="_ETM_Q23_437370"/>
      <w:bookmarkEnd w:id="14274"/>
      <w:r>
        <w:rPr>
          <w:rFonts w:hint="cs"/>
          <w:rtl/>
        </w:rPr>
        <w:t xml:space="preserve">נאמנה. </w:t>
      </w:r>
      <w:bookmarkStart w:id="14275" w:name="_ETM_Q23_438940"/>
      <w:bookmarkEnd w:id="14275"/>
      <w:r>
        <w:rPr>
          <w:rFonts w:hint="cs"/>
          <w:rtl/>
        </w:rPr>
        <w:t xml:space="preserve">אני </w:t>
      </w:r>
      <w:bookmarkStart w:id="14276" w:name="_ETM_Q23_439270"/>
      <w:bookmarkEnd w:id="14276"/>
      <w:r>
        <w:rPr>
          <w:rFonts w:hint="cs"/>
          <w:rtl/>
        </w:rPr>
        <w:t xml:space="preserve">באופן </w:t>
      </w:r>
      <w:bookmarkStart w:id="14277" w:name="_ETM_Q23_439750"/>
      <w:bookmarkEnd w:id="14277"/>
      <w:r>
        <w:rPr>
          <w:rFonts w:hint="cs"/>
          <w:rtl/>
        </w:rPr>
        <w:t xml:space="preserve">אישי, </w:t>
      </w:r>
      <w:bookmarkStart w:id="14278" w:name="_ETM_Q23_440900"/>
      <w:bookmarkEnd w:id="14278"/>
      <w:r>
        <w:rPr>
          <w:rFonts w:hint="cs"/>
          <w:rtl/>
        </w:rPr>
        <w:t xml:space="preserve">אפעל </w:t>
      </w:r>
      <w:bookmarkStart w:id="14279" w:name="_ETM_Q23_441949"/>
      <w:bookmarkEnd w:id="14279"/>
      <w:r>
        <w:rPr>
          <w:rFonts w:hint="cs"/>
          <w:rtl/>
        </w:rPr>
        <w:t xml:space="preserve">כדי </w:t>
      </w:r>
      <w:bookmarkStart w:id="14280" w:name="_ETM_Q23_442250"/>
      <w:bookmarkEnd w:id="14280"/>
      <w:r>
        <w:rPr>
          <w:rFonts w:hint="cs"/>
          <w:rtl/>
        </w:rPr>
        <w:t xml:space="preserve">שנראה </w:t>
      </w:r>
      <w:bookmarkStart w:id="14281" w:name="_ETM_Q23_442729"/>
      <w:bookmarkEnd w:id="14281"/>
      <w:r>
        <w:rPr>
          <w:rFonts w:hint="cs"/>
          <w:rtl/>
        </w:rPr>
        <w:t xml:space="preserve">עוד </w:t>
      </w:r>
      <w:bookmarkStart w:id="14282" w:name="_ETM_Q23_443670"/>
      <w:bookmarkEnd w:id="14282"/>
      <w:r>
        <w:rPr>
          <w:rFonts w:hint="cs"/>
          <w:rtl/>
        </w:rPr>
        <w:t xml:space="preserve">מוסלמים, </w:t>
      </w:r>
      <w:bookmarkStart w:id="14283" w:name="_ETM_Q23_444390"/>
      <w:bookmarkEnd w:id="14283"/>
      <w:r>
        <w:rPr>
          <w:rFonts w:hint="cs"/>
          <w:rtl/>
        </w:rPr>
        <w:t xml:space="preserve">דרוזים </w:t>
      </w:r>
      <w:bookmarkStart w:id="14284" w:name="_ETM_Q23_444750"/>
      <w:bookmarkEnd w:id="14284"/>
      <w:r>
        <w:rPr>
          <w:rFonts w:hint="cs"/>
          <w:rtl/>
        </w:rPr>
        <w:t xml:space="preserve">ונוצרים </w:t>
      </w:r>
      <w:bookmarkStart w:id="14285" w:name="_ETM_Q23_445380"/>
      <w:bookmarkEnd w:id="14285"/>
      <w:r>
        <w:rPr>
          <w:rFonts w:hint="cs"/>
          <w:rtl/>
        </w:rPr>
        <w:t xml:space="preserve">בשליחות </w:t>
      </w:r>
      <w:bookmarkStart w:id="14286" w:name="_ETM_Q23_445980"/>
      <w:bookmarkEnd w:id="14286"/>
      <w:r>
        <w:rPr>
          <w:rFonts w:hint="cs"/>
          <w:rtl/>
        </w:rPr>
        <w:t xml:space="preserve">משרד </w:t>
      </w:r>
      <w:bookmarkStart w:id="14287" w:name="_ETM_Q23_446430"/>
      <w:bookmarkEnd w:id="14287"/>
      <w:r>
        <w:rPr>
          <w:rFonts w:hint="cs"/>
          <w:rtl/>
        </w:rPr>
        <w:t xml:space="preserve">החוץ, </w:t>
      </w:r>
      <w:bookmarkStart w:id="14288" w:name="_ETM_Q23_447210"/>
      <w:bookmarkEnd w:id="14288"/>
      <w:r>
        <w:rPr>
          <w:rFonts w:hint="cs"/>
          <w:rtl/>
        </w:rPr>
        <w:t xml:space="preserve">שיראו </w:t>
      </w:r>
      <w:bookmarkStart w:id="14289" w:name="_ETM_Q23_447630"/>
      <w:bookmarkEnd w:id="14289"/>
      <w:r>
        <w:rPr>
          <w:rFonts w:hint="cs"/>
          <w:rtl/>
        </w:rPr>
        <w:t xml:space="preserve">את </w:t>
      </w:r>
      <w:bookmarkStart w:id="14290" w:name="_ETM_Q23_447779"/>
      <w:bookmarkEnd w:id="14290"/>
      <w:r>
        <w:rPr>
          <w:rFonts w:hint="cs"/>
          <w:rtl/>
        </w:rPr>
        <w:t xml:space="preserve">הפנים </w:t>
      </w:r>
      <w:bookmarkStart w:id="14291" w:name="_ETM_Q23_448140"/>
      <w:bookmarkEnd w:id="14291"/>
      <w:r>
        <w:rPr>
          <w:rFonts w:hint="cs"/>
          <w:rtl/>
        </w:rPr>
        <w:t xml:space="preserve">היפות </w:t>
      </w:r>
      <w:bookmarkStart w:id="14292" w:name="_ETM_Q23_449080"/>
      <w:bookmarkEnd w:id="14292"/>
      <w:r>
        <w:rPr>
          <w:rFonts w:hint="cs"/>
          <w:rtl/>
        </w:rPr>
        <w:t xml:space="preserve">של </w:t>
      </w:r>
      <w:bookmarkStart w:id="14293" w:name="_ETM_Q23_449349"/>
      <w:bookmarkEnd w:id="14293"/>
      <w:r>
        <w:rPr>
          <w:rFonts w:hint="cs"/>
          <w:rtl/>
        </w:rPr>
        <w:t xml:space="preserve">מדינת </w:t>
      </w:r>
      <w:bookmarkStart w:id="14294" w:name="_ETM_Q23_450069"/>
      <w:bookmarkEnd w:id="14294"/>
      <w:r>
        <w:rPr>
          <w:rFonts w:hint="cs"/>
          <w:rtl/>
        </w:rPr>
        <w:t>ישראל.</w:t>
      </w:r>
      <w:bookmarkStart w:id="14295" w:name="_ETM_Q23_451729"/>
      <w:bookmarkEnd w:id="14295"/>
      <w:r>
        <w:rPr>
          <w:rFonts w:hint="cs"/>
          <w:rtl/>
        </w:rPr>
        <w:t xml:space="preserve"> </w:t>
      </w:r>
      <w:bookmarkStart w:id="14296" w:name="_ETM_Q23_448822"/>
      <w:bookmarkEnd w:id="14296"/>
      <w:r>
        <w:rPr>
          <w:rFonts w:hint="cs"/>
          <w:rtl/>
        </w:rPr>
        <w:t xml:space="preserve">אני, </w:t>
      </w:r>
      <w:bookmarkStart w:id="14297" w:name="_ETM_Q23_451939"/>
      <w:bookmarkEnd w:id="14297"/>
      <w:r>
        <w:rPr>
          <w:rFonts w:hint="cs"/>
          <w:rtl/>
        </w:rPr>
        <w:t xml:space="preserve">אגב, </w:t>
      </w:r>
      <w:bookmarkStart w:id="14298" w:name="_ETM_Q23_452210"/>
      <w:bookmarkStart w:id="14299" w:name="_ETM_Q23_452389"/>
      <w:bookmarkEnd w:id="14298"/>
      <w:bookmarkEnd w:id="14299"/>
      <w:r>
        <w:rPr>
          <w:rFonts w:hint="cs"/>
          <w:rtl/>
        </w:rPr>
        <w:t>קבע</w:t>
      </w:r>
      <w:bookmarkStart w:id="14300" w:name="_ETM_Q23_450031"/>
      <w:bookmarkStart w:id="14301" w:name="_ETM_Q23_450177"/>
      <w:bookmarkEnd w:id="14300"/>
      <w:bookmarkEnd w:id="14301"/>
      <w:r>
        <w:rPr>
          <w:rFonts w:hint="cs"/>
          <w:rtl/>
        </w:rPr>
        <w:t xml:space="preserve">תי </w:t>
      </w:r>
      <w:bookmarkStart w:id="14302" w:name="_ETM_Q23_452779"/>
      <w:bookmarkEnd w:id="14302"/>
      <w:r>
        <w:rPr>
          <w:rFonts w:hint="cs"/>
          <w:rtl/>
        </w:rPr>
        <w:t xml:space="preserve">שגם </w:t>
      </w:r>
      <w:bookmarkStart w:id="14303" w:name="_ETM_Q23_453110"/>
      <w:bookmarkEnd w:id="14303"/>
      <w:r>
        <w:rPr>
          <w:rFonts w:hint="cs"/>
          <w:rtl/>
        </w:rPr>
        <w:t xml:space="preserve">במסגרת </w:t>
      </w:r>
      <w:bookmarkStart w:id="14304" w:name="_ETM_Q23_453589"/>
      <w:bookmarkEnd w:id="14304"/>
      <w:r>
        <w:rPr>
          <w:rFonts w:hint="cs"/>
          <w:rtl/>
        </w:rPr>
        <w:t>קורסי ה</w:t>
      </w:r>
      <w:bookmarkStart w:id="14305" w:name="_ETM_Q23_454039"/>
      <w:bookmarkEnd w:id="14305"/>
      <w:r>
        <w:rPr>
          <w:rFonts w:hint="cs"/>
          <w:rtl/>
        </w:rPr>
        <w:t xml:space="preserve">צוערים </w:t>
      </w:r>
      <w:bookmarkStart w:id="14306" w:name="_ETM_Q23_455130"/>
      <w:bookmarkEnd w:id="14306"/>
      <w:r>
        <w:rPr>
          <w:rFonts w:hint="cs"/>
          <w:rtl/>
        </w:rPr>
        <w:t xml:space="preserve">יהיה </w:t>
      </w:r>
      <w:bookmarkStart w:id="14307" w:name="_ETM_Q23_455370"/>
      <w:bookmarkEnd w:id="14307"/>
      <w:r>
        <w:rPr>
          <w:rFonts w:hint="cs"/>
          <w:rtl/>
        </w:rPr>
        <w:t xml:space="preserve">ביטוי </w:t>
      </w:r>
      <w:bookmarkStart w:id="14308" w:name="_ETM_Q23_455850"/>
      <w:bookmarkEnd w:id="14308"/>
      <w:r>
        <w:rPr>
          <w:rFonts w:hint="cs"/>
          <w:rtl/>
        </w:rPr>
        <w:t xml:space="preserve">לכלל </w:t>
      </w:r>
      <w:bookmarkStart w:id="14309" w:name="_ETM_Q23_456690"/>
      <w:bookmarkEnd w:id="14309"/>
      <w:r>
        <w:rPr>
          <w:rFonts w:hint="cs"/>
          <w:rtl/>
        </w:rPr>
        <w:t>רובדי ה</w:t>
      </w:r>
      <w:bookmarkStart w:id="14310" w:name="_ETM_Q23_457260"/>
      <w:bookmarkEnd w:id="14310"/>
      <w:r>
        <w:rPr>
          <w:rFonts w:hint="cs"/>
          <w:rtl/>
        </w:rPr>
        <w:t>אוכלוסייה,</w:t>
      </w:r>
      <w:bookmarkStart w:id="14311" w:name="_ETM_Q23_456432"/>
      <w:bookmarkEnd w:id="14311"/>
      <w:r>
        <w:rPr>
          <w:rFonts w:hint="cs"/>
          <w:rtl/>
        </w:rPr>
        <w:t xml:space="preserve"> </w:t>
      </w:r>
      <w:bookmarkStart w:id="14312" w:name="_ETM_Q23_458870"/>
      <w:bookmarkEnd w:id="14312"/>
      <w:r>
        <w:rPr>
          <w:rFonts w:hint="cs"/>
          <w:rtl/>
        </w:rPr>
        <w:t xml:space="preserve">גם </w:t>
      </w:r>
      <w:bookmarkStart w:id="14313" w:name="_ETM_Q23_459680"/>
      <w:bookmarkEnd w:id="14313"/>
      <w:r>
        <w:rPr>
          <w:rFonts w:hint="cs"/>
          <w:rtl/>
        </w:rPr>
        <w:t xml:space="preserve">בקרב </w:t>
      </w:r>
      <w:bookmarkStart w:id="14314" w:name="_ETM_Q23_460190"/>
      <w:bookmarkEnd w:id="14314"/>
      <w:r>
        <w:rPr>
          <w:rFonts w:hint="cs"/>
          <w:rtl/>
        </w:rPr>
        <w:t xml:space="preserve">בני </w:t>
      </w:r>
      <w:bookmarkStart w:id="14315" w:name="_ETM_Q23_460400"/>
      <w:bookmarkEnd w:id="14315"/>
      <w:r>
        <w:rPr>
          <w:rFonts w:hint="cs"/>
          <w:rtl/>
        </w:rPr>
        <w:t xml:space="preserve">המיעוטים, </w:t>
      </w:r>
      <w:bookmarkStart w:id="14316" w:name="_ETM_Q23_460940"/>
      <w:bookmarkEnd w:id="14316"/>
      <w:r>
        <w:rPr>
          <w:rFonts w:hint="cs"/>
          <w:rtl/>
        </w:rPr>
        <w:t>כמובן.</w:t>
      </w:r>
      <w:bookmarkStart w:id="14317" w:name="_ETM_Q23_461960"/>
      <w:bookmarkEnd w:id="14317"/>
    </w:p>
    <w:p w:rsidR="00FA4D28" w:rsidRDefault="00FA4D28" w:rsidP="00FA4D28">
      <w:pPr>
        <w:rPr>
          <w:rtl/>
        </w:rPr>
      </w:pPr>
      <w:bookmarkStart w:id="14318" w:name="_ETM_Q23_460126"/>
      <w:bookmarkStart w:id="14319" w:name="_ETM_Q23_460194"/>
      <w:bookmarkEnd w:id="14318"/>
      <w:bookmarkEnd w:id="14319"/>
    </w:p>
    <w:p w:rsidR="00FA4D28" w:rsidRDefault="00FA4D28" w:rsidP="00FA4D28">
      <w:pPr>
        <w:rPr>
          <w:rtl/>
        </w:rPr>
      </w:pPr>
      <w:bookmarkStart w:id="14320" w:name="_ETM_Q23_460287"/>
      <w:bookmarkStart w:id="14321" w:name="_ETM_Q23_460351"/>
      <w:bookmarkEnd w:id="14320"/>
      <w:bookmarkEnd w:id="14321"/>
      <w:r>
        <w:rPr>
          <w:rFonts w:hint="cs"/>
          <w:rtl/>
        </w:rPr>
        <w:t xml:space="preserve">זאב </w:t>
      </w:r>
      <w:bookmarkStart w:id="14322" w:name="_ETM_Q23_462470"/>
      <w:bookmarkEnd w:id="14322"/>
      <w:r>
        <w:rPr>
          <w:rFonts w:hint="cs"/>
          <w:rtl/>
        </w:rPr>
        <w:t xml:space="preserve">ז'בוטינסקי, </w:t>
      </w:r>
      <w:bookmarkStart w:id="14323" w:name="_ETM_Q23_463979"/>
      <w:bookmarkEnd w:id="14323"/>
      <w:r>
        <w:rPr>
          <w:rFonts w:hint="cs"/>
          <w:rtl/>
        </w:rPr>
        <w:t xml:space="preserve">שבין </w:t>
      </w:r>
      <w:bookmarkStart w:id="14324" w:name="_ETM_Q23_464430"/>
      <w:bookmarkEnd w:id="14324"/>
      <w:r>
        <w:rPr>
          <w:rFonts w:hint="cs"/>
          <w:rtl/>
        </w:rPr>
        <w:t xml:space="preserve">היתר </w:t>
      </w:r>
      <w:bookmarkStart w:id="14325" w:name="_ETM_Q23_464699"/>
      <w:bookmarkEnd w:id="14325"/>
      <w:r>
        <w:rPr>
          <w:rFonts w:hint="cs"/>
          <w:rtl/>
        </w:rPr>
        <w:t xml:space="preserve">בהשראתו </w:t>
      </w:r>
      <w:bookmarkStart w:id="14326" w:name="_ETM_Q23_465479"/>
      <w:bookmarkEnd w:id="14326"/>
      <w:r>
        <w:rPr>
          <w:rFonts w:hint="cs"/>
          <w:rtl/>
        </w:rPr>
        <w:t xml:space="preserve">קמה </w:t>
      </w:r>
      <w:bookmarkStart w:id="14327" w:name="_ETM_Q23_465719"/>
      <w:bookmarkEnd w:id="14327"/>
      <w:r>
        <w:rPr>
          <w:rFonts w:hint="cs"/>
          <w:rtl/>
        </w:rPr>
        <w:t xml:space="preserve">מדינת </w:t>
      </w:r>
      <w:bookmarkStart w:id="14328" w:name="_ETM_Q23_466139"/>
      <w:bookmarkEnd w:id="14328"/>
      <w:r>
        <w:rPr>
          <w:rFonts w:hint="cs"/>
          <w:rtl/>
        </w:rPr>
        <w:t>ישראל,</w:t>
      </w:r>
      <w:bookmarkStart w:id="14329" w:name="_ETM_Q23_464343"/>
      <w:bookmarkStart w:id="14330" w:name="_ETM_Q23_467213"/>
      <w:bookmarkEnd w:id="14329"/>
      <w:bookmarkEnd w:id="14330"/>
      <w:r>
        <w:rPr>
          <w:rFonts w:hint="cs"/>
          <w:rtl/>
        </w:rPr>
        <w:t xml:space="preserve"> </w:t>
      </w:r>
      <w:bookmarkStart w:id="14331" w:name="_ETM_Q23_467370"/>
      <w:bookmarkEnd w:id="14331"/>
      <w:r>
        <w:rPr>
          <w:rFonts w:hint="cs"/>
          <w:rtl/>
        </w:rPr>
        <w:t xml:space="preserve">דיבר </w:t>
      </w:r>
      <w:bookmarkStart w:id="14332" w:name="_ETM_Q23_467880"/>
      <w:bookmarkEnd w:id="14332"/>
      <w:r>
        <w:rPr>
          <w:rFonts w:hint="cs"/>
          <w:rtl/>
        </w:rPr>
        <w:t xml:space="preserve">על </w:t>
      </w:r>
      <w:bookmarkStart w:id="14333" w:name="_ETM_Q23_467970"/>
      <w:bookmarkEnd w:id="14333"/>
      <w:r>
        <w:rPr>
          <w:rFonts w:hint="cs"/>
          <w:rtl/>
        </w:rPr>
        <w:t xml:space="preserve">חברת </w:t>
      </w:r>
      <w:bookmarkStart w:id="14334" w:name="_ETM_Q23_468360"/>
      <w:bookmarkEnd w:id="14334"/>
      <w:r>
        <w:rPr>
          <w:rFonts w:hint="cs"/>
          <w:rtl/>
        </w:rPr>
        <w:t xml:space="preserve">מופת </w:t>
      </w:r>
      <w:bookmarkStart w:id="14335" w:name="_ETM_Q23_468779"/>
      <w:bookmarkEnd w:id="14335"/>
      <w:r>
        <w:rPr>
          <w:rFonts w:hint="cs"/>
          <w:rtl/>
        </w:rPr>
        <w:t xml:space="preserve">לבני </w:t>
      </w:r>
      <w:bookmarkStart w:id="14336" w:name="_ETM_Q23_469080"/>
      <w:bookmarkEnd w:id="14336"/>
      <w:r>
        <w:rPr>
          <w:rFonts w:hint="cs"/>
          <w:rtl/>
        </w:rPr>
        <w:t xml:space="preserve">כל </w:t>
      </w:r>
      <w:bookmarkStart w:id="14337" w:name="_ETM_Q23_469289"/>
      <w:bookmarkEnd w:id="14337"/>
      <w:r>
        <w:rPr>
          <w:rFonts w:hint="cs"/>
          <w:rtl/>
        </w:rPr>
        <w:t xml:space="preserve">הדתות </w:t>
      </w:r>
      <w:bookmarkStart w:id="14338" w:name="_ETM_Q23_470450"/>
      <w:bookmarkEnd w:id="14338"/>
      <w:r>
        <w:rPr>
          <w:rFonts w:hint="cs"/>
          <w:rtl/>
        </w:rPr>
        <w:t xml:space="preserve">והדגיש </w:t>
      </w:r>
      <w:bookmarkStart w:id="14339" w:name="_ETM_Q23_471350"/>
      <w:bookmarkEnd w:id="14339"/>
      <w:r>
        <w:rPr>
          <w:rFonts w:hint="cs"/>
          <w:rtl/>
        </w:rPr>
        <w:t xml:space="preserve">את </w:t>
      </w:r>
      <w:bookmarkStart w:id="14340" w:name="_ETM_Q23_471560"/>
      <w:bookmarkEnd w:id="14340"/>
      <w:r>
        <w:rPr>
          <w:rFonts w:hint="cs"/>
          <w:rtl/>
        </w:rPr>
        <w:t xml:space="preserve">אלו </w:t>
      </w:r>
      <w:bookmarkStart w:id="14341" w:name="_ETM_Q23_471770"/>
      <w:bookmarkEnd w:id="14341"/>
      <w:r>
        <w:rPr>
          <w:rFonts w:hint="cs"/>
          <w:rtl/>
        </w:rPr>
        <w:t xml:space="preserve">שיכירו </w:t>
      </w:r>
      <w:bookmarkStart w:id="14342" w:name="_ETM_Q23_472850"/>
      <w:bookmarkStart w:id="14343" w:name="_ETM_Q23_473029"/>
      <w:bookmarkEnd w:id="14342"/>
      <w:bookmarkEnd w:id="14343"/>
      <w:r>
        <w:rPr>
          <w:rFonts w:hint="cs"/>
          <w:rtl/>
        </w:rPr>
        <w:t xml:space="preserve">בכך שזוהי </w:t>
      </w:r>
      <w:bookmarkStart w:id="14344" w:name="_ETM_Q23_473450"/>
      <w:bookmarkEnd w:id="14344"/>
      <w:r>
        <w:rPr>
          <w:rFonts w:hint="cs"/>
          <w:rtl/>
        </w:rPr>
        <w:t xml:space="preserve">מדינת </w:t>
      </w:r>
      <w:bookmarkStart w:id="14345" w:name="_ETM_Q23_474050"/>
      <w:bookmarkEnd w:id="14345"/>
      <w:r>
        <w:rPr>
          <w:rFonts w:hint="cs"/>
          <w:rtl/>
        </w:rPr>
        <w:t xml:space="preserve">הלאום </w:t>
      </w:r>
      <w:bookmarkStart w:id="14346" w:name="_ETM_Q23_475139"/>
      <w:bookmarkEnd w:id="14346"/>
      <w:r>
        <w:rPr>
          <w:rFonts w:hint="cs"/>
          <w:rtl/>
        </w:rPr>
        <w:t xml:space="preserve">של </w:t>
      </w:r>
      <w:bookmarkStart w:id="14347" w:name="_ETM_Q23_475650"/>
      <w:bookmarkEnd w:id="14347"/>
      <w:r>
        <w:rPr>
          <w:rFonts w:hint="cs"/>
          <w:rtl/>
        </w:rPr>
        <w:t xml:space="preserve">העם </w:t>
      </w:r>
      <w:bookmarkStart w:id="14348" w:name="_ETM_Q23_476490"/>
      <w:bookmarkEnd w:id="14348"/>
      <w:r>
        <w:rPr>
          <w:rFonts w:hint="cs"/>
          <w:rtl/>
        </w:rPr>
        <w:t>היהודי.</w:t>
      </w:r>
      <w:bookmarkStart w:id="14349" w:name="_ETM_Q23_475704"/>
      <w:bookmarkEnd w:id="14349"/>
      <w:r>
        <w:rPr>
          <w:rFonts w:hint="cs"/>
          <w:rtl/>
        </w:rPr>
        <w:t xml:space="preserve"> </w:t>
      </w:r>
      <w:bookmarkStart w:id="14350" w:name="_ETM_Q23_478050"/>
      <w:bookmarkEnd w:id="14350"/>
      <w:r>
        <w:rPr>
          <w:rFonts w:hint="cs"/>
          <w:rtl/>
        </w:rPr>
        <w:t xml:space="preserve">החוק </w:t>
      </w:r>
      <w:bookmarkStart w:id="14351" w:name="_ETM_Q23_478440"/>
      <w:bookmarkEnd w:id="14351"/>
      <w:r>
        <w:rPr>
          <w:rFonts w:hint="cs"/>
          <w:rtl/>
        </w:rPr>
        <w:t xml:space="preserve">שעליו </w:t>
      </w:r>
      <w:bookmarkStart w:id="14352" w:name="_ETM_Q23_478650"/>
      <w:bookmarkEnd w:id="14352"/>
      <w:r>
        <w:rPr>
          <w:rFonts w:hint="cs"/>
          <w:rtl/>
        </w:rPr>
        <w:t xml:space="preserve">נצביע </w:t>
      </w:r>
      <w:bookmarkStart w:id="14353" w:name="_ETM_Q23_479220"/>
      <w:bookmarkEnd w:id="14353"/>
      <w:r>
        <w:rPr>
          <w:rFonts w:hint="cs"/>
          <w:rtl/>
        </w:rPr>
        <w:t xml:space="preserve">היום </w:t>
      </w:r>
      <w:bookmarkStart w:id="14354" w:name="_ETM_Q23_479730"/>
      <w:bookmarkEnd w:id="14354"/>
      <w:r>
        <w:rPr>
          <w:rFonts w:hint="cs"/>
          <w:rtl/>
        </w:rPr>
        <w:t>ימנע</w:t>
      </w:r>
      <w:bookmarkStart w:id="14355" w:name="_ETM_Q23_479910"/>
      <w:bookmarkStart w:id="14356" w:name="_ETM_Q23_480089"/>
      <w:bookmarkEnd w:id="14355"/>
      <w:bookmarkEnd w:id="14356"/>
      <w:r>
        <w:rPr>
          <w:rFonts w:hint="cs"/>
          <w:rtl/>
        </w:rPr>
        <w:t xml:space="preserve"> </w:t>
      </w:r>
      <w:bookmarkStart w:id="14357" w:name="_ETM_Q23_476094"/>
      <w:bookmarkEnd w:id="14357"/>
      <w:r>
        <w:rPr>
          <w:rFonts w:hint="cs"/>
          <w:rtl/>
        </w:rPr>
        <w:t xml:space="preserve">בעתיד </w:t>
      </w:r>
      <w:bookmarkStart w:id="14358" w:name="_ETM_Q23_480540"/>
      <w:bookmarkEnd w:id="14358"/>
      <w:r>
        <w:rPr>
          <w:rFonts w:hint="cs"/>
          <w:rtl/>
        </w:rPr>
        <w:t xml:space="preserve">מינויים </w:t>
      </w:r>
      <w:bookmarkStart w:id="14359" w:name="_ETM_Q23_480900"/>
      <w:bookmarkEnd w:id="14359"/>
      <w:r>
        <w:rPr>
          <w:rFonts w:hint="cs"/>
          <w:rtl/>
        </w:rPr>
        <w:t xml:space="preserve">הזויים </w:t>
      </w:r>
      <w:bookmarkStart w:id="14360" w:name="_ETM_Q23_480000"/>
      <w:bookmarkStart w:id="14361" w:name="_ETM_Q23_480480"/>
      <w:bookmarkStart w:id="14362" w:name="_ETM_Q23_481439"/>
      <w:bookmarkStart w:id="14363" w:name="_ETM_Q23_478874"/>
      <w:bookmarkEnd w:id="14360"/>
      <w:bookmarkEnd w:id="14361"/>
      <w:bookmarkEnd w:id="14362"/>
      <w:bookmarkEnd w:id="14363"/>
      <w:r>
        <w:rPr>
          <w:rFonts w:hint="cs"/>
          <w:rtl/>
        </w:rPr>
        <w:t xml:space="preserve">שיפגעו </w:t>
      </w:r>
      <w:bookmarkStart w:id="14364" w:name="_ETM_Q23_482070"/>
      <w:bookmarkEnd w:id="14364"/>
      <w:r>
        <w:rPr>
          <w:rFonts w:hint="cs"/>
          <w:rtl/>
        </w:rPr>
        <w:t xml:space="preserve">במדינת </w:t>
      </w:r>
      <w:bookmarkStart w:id="14365" w:name="_ETM_Q23_482580"/>
      <w:bookmarkEnd w:id="14365"/>
      <w:r>
        <w:rPr>
          <w:rFonts w:hint="cs"/>
          <w:rtl/>
        </w:rPr>
        <w:t>ישראל</w:t>
      </w:r>
      <w:bookmarkStart w:id="14366" w:name="_ETM_Q23_484133"/>
      <w:bookmarkEnd w:id="14366"/>
      <w:r>
        <w:rPr>
          <w:rFonts w:hint="cs"/>
          <w:rtl/>
        </w:rPr>
        <w:t xml:space="preserve">. </w:t>
      </w:r>
      <w:bookmarkStart w:id="14367" w:name="_ETM_Q23_483399"/>
      <w:bookmarkEnd w:id="14367"/>
      <w:r>
        <w:rPr>
          <w:rFonts w:hint="cs"/>
          <w:rtl/>
        </w:rPr>
        <w:t xml:space="preserve">תפקידם </w:t>
      </w:r>
      <w:bookmarkStart w:id="14368" w:name="_ETM_Q23_484210"/>
      <w:bookmarkEnd w:id="14368"/>
      <w:r>
        <w:rPr>
          <w:rFonts w:hint="cs"/>
          <w:rtl/>
        </w:rPr>
        <w:t xml:space="preserve">של </w:t>
      </w:r>
      <w:bookmarkStart w:id="14369" w:name="_ETM_Q23_484390"/>
      <w:bookmarkEnd w:id="14369"/>
      <w:r>
        <w:rPr>
          <w:rFonts w:hint="cs"/>
          <w:rtl/>
        </w:rPr>
        <w:t xml:space="preserve">שליחי </w:t>
      </w:r>
      <w:bookmarkStart w:id="14370" w:name="_ETM_Q23_484810"/>
      <w:bookmarkEnd w:id="14370"/>
      <w:r>
        <w:rPr>
          <w:rFonts w:hint="cs"/>
          <w:rtl/>
        </w:rPr>
        <w:t xml:space="preserve">המדינה </w:t>
      </w:r>
      <w:bookmarkStart w:id="14371" w:name="_ETM_Q23_485140"/>
      <w:bookmarkEnd w:id="14371"/>
      <w:r>
        <w:rPr>
          <w:rFonts w:hint="cs"/>
          <w:rtl/>
        </w:rPr>
        <w:t>ונציגיה</w:t>
      </w:r>
      <w:bookmarkStart w:id="14372" w:name="_ETM_Q23_482773"/>
      <w:bookmarkEnd w:id="14372"/>
      <w:r>
        <w:rPr>
          <w:rFonts w:hint="cs"/>
          <w:rtl/>
        </w:rPr>
        <w:t xml:space="preserve"> </w:t>
      </w:r>
      <w:bookmarkStart w:id="14373" w:name="_ETM_Q23_486189"/>
      <w:bookmarkEnd w:id="14373"/>
      <w:r>
        <w:rPr>
          <w:rFonts w:hint="cs"/>
          <w:rtl/>
        </w:rPr>
        <w:t xml:space="preserve">הוא לייצג </w:t>
      </w:r>
      <w:bookmarkStart w:id="14374" w:name="_ETM_Q23_486790"/>
      <w:bookmarkEnd w:id="14374"/>
      <w:r>
        <w:rPr>
          <w:rFonts w:hint="cs"/>
          <w:rtl/>
        </w:rPr>
        <w:t xml:space="preserve">את </w:t>
      </w:r>
      <w:bookmarkStart w:id="14375" w:name="_ETM_Q23_486910"/>
      <w:bookmarkEnd w:id="14375"/>
      <w:r>
        <w:rPr>
          <w:rFonts w:hint="cs"/>
          <w:rtl/>
        </w:rPr>
        <w:t xml:space="preserve">מדינת </w:t>
      </w:r>
      <w:bookmarkStart w:id="14376" w:name="_ETM_Q23_487419"/>
      <w:bookmarkEnd w:id="14376"/>
      <w:r>
        <w:rPr>
          <w:rFonts w:hint="cs"/>
          <w:rtl/>
        </w:rPr>
        <w:t xml:space="preserve">ישראל </w:t>
      </w:r>
      <w:bookmarkStart w:id="14377" w:name="_ETM_Q23_487839"/>
      <w:bookmarkEnd w:id="14377"/>
      <w:r>
        <w:rPr>
          <w:rFonts w:hint="cs"/>
          <w:rtl/>
        </w:rPr>
        <w:t xml:space="preserve">וערכיה </w:t>
      </w:r>
      <w:bookmarkStart w:id="14378" w:name="_ETM_Q23_488410"/>
      <w:bookmarkEnd w:id="14378"/>
      <w:r>
        <w:rPr>
          <w:rFonts w:hint="cs"/>
          <w:rtl/>
        </w:rPr>
        <w:t xml:space="preserve">בעולם </w:t>
      </w:r>
      <w:bookmarkStart w:id="14379" w:name="_ETM_Q23_489430"/>
      <w:bookmarkEnd w:id="14379"/>
      <w:r>
        <w:rPr>
          <w:rFonts w:hint="cs"/>
          <w:rtl/>
        </w:rPr>
        <w:t xml:space="preserve">ולפעול </w:t>
      </w:r>
      <w:bookmarkStart w:id="14380" w:name="_ETM_Q23_490299"/>
      <w:bookmarkEnd w:id="14380"/>
      <w:r>
        <w:rPr>
          <w:rFonts w:hint="cs"/>
          <w:rtl/>
        </w:rPr>
        <w:t xml:space="preserve">למען </w:t>
      </w:r>
      <w:bookmarkStart w:id="14381" w:name="_ETM_Q23_490690"/>
      <w:bookmarkEnd w:id="14381"/>
      <w:r>
        <w:rPr>
          <w:rFonts w:hint="cs"/>
          <w:rtl/>
        </w:rPr>
        <w:t xml:space="preserve">האינטרסים </w:t>
      </w:r>
      <w:bookmarkStart w:id="14382" w:name="_ETM_Q23_491349"/>
      <w:bookmarkEnd w:id="14382"/>
      <w:r>
        <w:rPr>
          <w:rFonts w:hint="cs"/>
          <w:rtl/>
        </w:rPr>
        <w:t>שלה.</w:t>
      </w:r>
      <w:bookmarkStart w:id="14383" w:name="_ETM_Q23_488203"/>
      <w:bookmarkEnd w:id="14383"/>
      <w:r>
        <w:rPr>
          <w:rFonts w:hint="cs"/>
          <w:rtl/>
        </w:rPr>
        <w:t xml:space="preserve"> </w:t>
      </w:r>
      <w:bookmarkStart w:id="14384" w:name="_ETM_Q23_492139"/>
      <w:bookmarkEnd w:id="14384"/>
      <w:r>
        <w:rPr>
          <w:rFonts w:hint="cs"/>
          <w:rtl/>
        </w:rPr>
        <w:t xml:space="preserve">מדינת </w:t>
      </w:r>
      <w:bookmarkStart w:id="14385" w:name="_ETM_Q23_492709"/>
      <w:bookmarkEnd w:id="14385"/>
      <w:r>
        <w:rPr>
          <w:rFonts w:hint="cs"/>
          <w:rtl/>
        </w:rPr>
        <w:t xml:space="preserve">ישראל </w:t>
      </w:r>
      <w:bookmarkStart w:id="14386" w:name="_ETM_Q23_493129"/>
      <w:bookmarkEnd w:id="14386"/>
      <w:r>
        <w:rPr>
          <w:rFonts w:hint="cs"/>
          <w:rtl/>
        </w:rPr>
        <w:t xml:space="preserve">הייתה </w:t>
      </w:r>
      <w:bookmarkStart w:id="14387" w:name="_ETM_Q23_493579"/>
      <w:bookmarkEnd w:id="14387"/>
      <w:r>
        <w:rPr>
          <w:rFonts w:hint="cs"/>
          <w:rtl/>
        </w:rPr>
        <w:t xml:space="preserve">ותישאר </w:t>
      </w:r>
      <w:bookmarkStart w:id="14388" w:name="_ETM_Q23_494150"/>
      <w:bookmarkEnd w:id="14388"/>
      <w:r>
        <w:rPr>
          <w:rFonts w:hint="cs"/>
          <w:rtl/>
        </w:rPr>
        <w:t xml:space="preserve">לעד </w:t>
      </w:r>
      <w:bookmarkStart w:id="14389" w:name="_ETM_Q23_494749"/>
      <w:bookmarkEnd w:id="14389"/>
      <w:r>
        <w:rPr>
          <w:rFonts w:hint="cs"/>
          <w:rtl/>
        </w:rPr>
        <w:t xml:space="preserve">מדינה </w:t>
      </w:r>
      <w:bookmarkStart w:id="14390" w:name="_ETM_Q23_495139"/>
      <w:bookmarkEnd w:id="14390"/>
      <w:r>
        <w:rPr>
          <w:rFonts w:hint="cs"/>
          <w:rtl/>
        </w:rPr>
        <w:t xml:space="preserve">יהודית </w:t>
      </w:r>
      <w:bookmarkStart w:id="14391" w:name="_ETM_Q23_495799"/>
      <w:bookmarkEnd w:id="14391"/>
      <w:r>
        <w:rPr>
          <w:rFonts w:hint="cs"/>
          <w:rtl/>
        </w:rPr>
        <w:t xml:space="preserve">ודמוקרטית, </w:t>
      </w:r>
      <w:bookmarkStart w:id="14392" w:name="_ETM_Q23_497109"/>
      <w:bookmarkEnd w:id="14392"/>
      <w:r>
        <w:rPr>
          <w:rFonts w:hint="cs"/>
          <w:rtl/>
        </w:rPr>
        <w:t xml:space="preserve">ומי </w:t>
      </w:r>
      <w:bookmarkStart w:id="14393" w:name="_ETM_Q23_497380"/>
      <w:bookmarkEnd w:id="14393"/>
      <w:r>
        <w:rPr>
          <w:rFonts w:hint="cs"/>
          <w:rtl/>
        </w:rPr>
        <w:t xml:space="preserve">שלא </w:t>
      </w:r>
      <w:bookmarkStart w:id="14394" w:name="_ETM_Q23_497710"/>
      <w:bookmarkEnd w:id="14394"/>
      <w:r>
        <w:rPr>
          <w:rFonts w:hint="cs"/>
          <w:rtl/>
        </w:rPr>
        <w:t xml:space="preserve">מכיר </w:t>
      </w:r>
      <w:bookmarkStart w:id="14395" w:name="_ETM_Q23_498039"/>
      <w:bookmarkEnd w:id="14395"/>
      <w:r>
        <w:rPr>
          <w:rFonts w:hint="cs"/>
          <w:rtl/>
        </w:rPr>
        <w:t xml:space="preserve">בעובדה </w:t>
      </w:r>
      <w:bookmarkStart w:id="14396" w:name="_ETM_Q23_498429"/>
      <w:bookmarkEnd w:id="14396"/>
      <w:r>
        <w:rPr>
          <w:rFonts w:hint="cs"/>
          <w:rtl/>
        </w:rPr>
        <w:t>הפ</w:t>
      </w:r>
      <w:bookmarkStart w:id="14397" w:name="_ETM_Q23_495213"/>
      <w:bookmarkEnd w:id="14397"/>
      <w:r>
        <w:rPr>
          <w:rFonts w:hint="cs"/>
          <w:rtl/>
        </w:rPr>
        <w:t>שו</w:t>
      </w:r>
      <w:bookmarkStart w:id="14398" w:name="_ETM_Q23_495183"/>
      <w:bookmarkEnd w:id="14398"/>
      <w:r>
        <w:rPr>
          <w:rFonts w:hint="cs"/>
          <w:rtl/>
        </w:rPr>
        <w:t xml:space="preserve">טה </w:t>
      </w:r>
      <w:bookmarkStart w:id="14399" w:name="_ETM_Q23_498849"/>
      <w:bookmarkEnd w:id="14399"/>
      <w:r>
        <w:rPr>
          <w:rFonts w:hint="cs"/>
          <w:rtl/>
        </w:rPr>
        <w:t>הזאת</w:t>
      </w:r>
      <w:bookmarkStart w:id="14400" w:name="_ETM_Q23_499233"/>
      <w:bookmarkStart w:id="14401" w:name="_ETM_Q23_495403"/>
      <w:bookmarkEnd w:id="14400"/>
      <w:bookmarkEnd w:id="14401"/>
      <w:r w:rsidR="00012BA8">
        <w:rPr>
          <w:rFonts w:hint="cs"/>
          <w:rtl/>
        </w:rPr>
        <w:t>,</w:t>
      </w:r>
      <w:r>
        <w:rPr>
          <w:rFonts w:hint="cs"/>
          <w:rtl/>
        </w:rPr>
        <w:t xml:space="preserve"> </w:t>
      </w:r>
      <w:bookmarkStart w:id="14402" w:name="_ETM_Q23_499550"/>
      <w:bookmarkEnd w:id="14402"/>
      <w:r>
        <w:rPr>
          <w:rFonts w:hint="cs"/>
          <w:rtl/>
        </w:rPr>
        <w:t xml:space="preserve">לא </w:t>
      </w:r>
      <w:bookmarkStart w:id="14403" w:name="_ETM_Q23_499939"/>
      <w:bookmarkEnd w:id="14403"/>
      <w:r>
        <w:rPr>
          <w:rFonts w:hint="cs"/>
          <w:rtl/>
        </w:rPr>
        <w:t xml:space="preserve">יוכל </w:t>
      </w:r>
      <w:bookmarkStart w:id="14404" w:name="_ETM_Q23_500390"/>
      <w:bookmarkEnd w:id="14404"/>
      <w:r>
        <w:rPr>
          <w:rFonts w:hint="cs"/>
          <w:rtl/>
        </w:rPr>
        <w:t>לכהן</w:t>
      </w:r>
      <w:bookmarkStart w:id="14405" w:name="_ETM_Q23_498511"/>
      <w:bookmarkEnd w:id="14405"/>
      <w:r>
        <w:rPr>
          <w:rFonts w:hint="cs"/>
          <w:rtl/>
        </w:rPr>
        <w:t xml:space="preserve"> </w:t>
      </w:r>
      <w:bookmarkStart w:id="14406" w:name="_ETM_Q23_501050"/>
      <w:bookmarkEnd w:id="14406"/>
      <w:r>
        <w:rPr>
          <w:rFonts w:hint="cs"/>
          <w:rtl/>
        </w:rPr>
        <w:t xml:space="preserve">כשגריר </w:t>
      </w:r>
      <w:bookmarkStart w:id="14407" w:name="_ETM_Q23_501919"/>
      <w:bookmarkEnd w:id="14407"/>
      <w:r>
        <w:rPr>
          <w:rFonts w:hint="cs"/>
          <w:rtl/>
        </w:rPr>
        <w:t xml:space="preserve">או </w:t>
      </w:r>
      <w:bookmarkStart w:id="14408" w:name="_ETM_Q23_502249"/>
      <w:bookmarkEnd w:id="14408"/>
      <w:r>
        <w:rPr>
          <w:rFonts w:hint="cs"/>
          <w:rtl/>
        </w:rPr>
        <w:t xml:space="preserve">כקונסול </w:t>
      </w:r>
      <w:bookmarkStart w:id="14409" w:name="_ETM_Q23_502789"/>
      <w:bookmarkEnd w:id="14409"/>
      <w:r>
        <w:rPr>
          <w:rFonts w:hint="cs"/>
          <w:rtl/>
        </w:rPr>
        <w:t xml:space="preserve">ולייצג </w:t>
      </w:r>
      <w:bookmarkStart w:id="14410" w:name="_ETM_Q23_503359"/>
      <w:bookmarkEnd w:id="14410"/>
      <w:r>
        <w:rPr>
          <w:rFonts w:hint="cs"/>
          <w:rtl/>
        </w:rPr>
        <w:t>אותה.</w:t>
      </w:r>
      <w:bookmarkStart w:id="14411" w:name="_ETM_Q23_504619"/>
      <w:bookmarkEnd w:id="14411"/>
      <w:r>
        <w:rPr>
          <w:rFonts w:hint="cs"/>
          <w:rtl/>
        </w:rPr>
        <w:t xml:space="preserve"> </w:t>
      </w:r>
      <w:bookmarkStart w:id="14412" w:name="_ETM_Q23_507160"/>
      <w:bookmarkStart w:id="14413" w:name="_ETM_Q23_507228"/>
      <w:bookmarkStart w:id="14414" w:name="_ETM_Q23_507304"/>
      <w:bookmarkStart w:id="14415" w:name="_ETM_Q23_507352"/>
      <w:bookmarkStart w:id="14416" w:name="_ETM_Q23_508832"/>
      <w:bookmarkEnd w:id="14412"/>
      <w:bookmarkEnd w:id="14413"/>
      <w:bookmarkEnd w:id="14414"/>
      <w:bookmarkEnd w:id="14415"/>
      <w:bookmarkEnd w:id="14416"/>
      <w:r>
        <w:rPr>
          <w:rFonts w:hint="cs"/>
          <w:rtl/>
        </w:rPr>
        <w:t xml:space="preserve">מדינת </w:t>
      </w:r>
      <w:bookmarkStart w:id="14417" w:name="_ETM_Q23_505189"/>
      <w:bookmarkEnd w:id="14417"/>
      <w:r>
        <w:rPr>
          <w:rFonts w:hint="cs"/>
          <w:rtl/>
        </w:rPr>
        <w:t xml:space="preserve">ישראל </w:t>
      </w:r>
      <w:bookmarkStart w:id="14418" w:name="_ETM_Q23_506210"/>
      <w:bookmarkEnd w:id="14418"/>
      <w:r>
        <w:rPr>
          <w:rFonts w:hint="cs"/>
          <w:rtl/>
        </w:rPr>
        <w:t xml:space="preserve">היא </w:t>
      </w:r>
      <w:bookmarkStart w:id="14419" w:name="_ETM_Q23_506330"/>
      <w:bookmarkEnd w:id="14419"/>
      <w:r>
        <w:rPr>
          <w:rFonts w:hint="cs"/>
          <w:rtl/>
        </w:rPr>
        <w:t xml:space="preserve">מדינת </w:t>
      </w:r>
      <w:bookmarkStart w:id="14420" w:name="_ETM_Q23_506900"/>
      <w:bookmarkEnd w:id="14420"/>
      <w:r>
        <w:rPr>
          <w:rFonts w:hint="cs"/>
          <w:rtl/>
        </w:rPr>
        <w:t xml:space="preserve">העם </w:t>
      </w:r>
      <w:bookmarkStart w:id="14421" w:name="_ETM_Q23_507289"/>
      <w:bookmarkEnd w:id="14421"/>
      <w:r>
        <w:rPr>
          <w:rFonts w:hint="cs"/>
          <w:rtl/>
        </w:rPr>
        <w:t xml:space="preserve">היהודי, </w:t>
      </w:r>
      <w:bookmarkStart w:id="14422" w:name="_ETM_Q23_508130"/>
      <w:bookmarkEnd w:id="14422"/>
      <w:r>
        <w:rPr>
          <w:rFonts w:hint="cs"/>
          <w:rtl/>
        </w:rPr>
        <w:t xml:space="preserve">וכך </w:t>
      </w:r>
      <w:bookmarkStart w:id="14423" w:name="_ETM_Q23_508609"/>
      <w:bookmarkEnd w:id="14423"/>
      <w:r>
        <w:rPr>
          <w:rFonts w:hint="cs"/>
          <w:rtl/>
        </w:rPr>
        <w:t xml:space="preserve">היא </w:t>
      </w:r>
      <w:bookmarkStart w:id="14424" w:name="_ETM_Q23_508669"/>
      <w:bookmarkEnd w:id="14424"/>
      <w:r>
        <w:rPr>
          <w:rFonts w:hint="cs"/>
          <w:rtl/>
        </w:rPr>
        <w:t xml:space="preserve">תישאר </w:t>
      </w:r>
      <w:bookmarkStart w:id="14425" w:name="_ETM_Q23_509570"/>
      <w:bookmarkEnd w:id="14425"/>
      <w:r>
        <w:rPr>
          <w:rFonts w:hint="cs"/>
          <w:rtl/>
        </w:rPr>
        <w:t xml:space="preserve">לנצח </w:t>
      </w:r>
      <w:bookmarkStart w:id="14426" w:name="_ETM_Q23_510109"/>
      <w:bookmarkEnd w:id="14426"/>
      <w:r>
        <w:rPr>
          <w:rFonts w:hint="cs"/>
          <w:rtl/>
        </w:rPr>
        <w:t>נצחים.</w:t>
      </w:r>
      <w:bookmarkStart w:id="14427" w:name="_ETM_Q23_511220"/>
      <w:bookmarkEnd w:id="14427"/>
    </w:p>
    <w:p w:rsidR="00FA4D28" w:rsidRDefault="00FA4D28" w:rsidP="00FA4D28">
      <w:pPr>
        <w:rPr>
          <w:rtl/>
        </w:rPr>
      </w:pPr>
    </w:p>
    <w:p w:rsidR="00FA4D28" w:rsidRDefault="00FA4D28" w:rsidP="00FA4D28">
      <w:pPr>
        <w:rPr>
          <w:rtl/>
        </w:rPr>
      </w:pPr>
      <w:r>
        <w:rPr>
          <w:rFonts w:hint="cs"/>
          <w:rtl/>
        </w:rPr>
        <w:t xml:space="preserve">אני </w:t>
      </w:r>
      <w:bookmarkStart w:id="14428" w:name="_ETM_Q23_511550"/>
      <w:bookmarkEnd w:id="14428"/>
      <w:r>
        <w:rPr>
          <w:rFonts w:hint="cs"/>
          <w:rtl/>
        </w:rPr>
        <w:t xml:space="preserve">קורא </w:t>
      </w:r>
      <w:bookmarkStart w:id="14429" w:name="_ETM_Q23_512400"/>
      <w:bookmarkEnd w:id="14429"/>
      <w:r>
        <w:rPr>
          <w:rFonts w:hint="cs"/>
          <w:rtl/>
        </w:rPr>
        <w:t xml:space="preserve">לכל </w:t>
      </w:r>
      <w:bookmarkStart w:id="14430" w:name="_ETM_Q23_513060"/>
      <w:bookmarkEnd w:id="14430"/>
      <w:r>
        <w:rPr>
          <w:rFonts w:hint="cs"/>
          <w:rtl/>
        </w:rPr>
        <w:t xml:space="preserve">חברי </w:t>
      </w:r>
      <w:bookmarkStart w:id="14431" w:name="_ETM_Q23_513450"/>
      <w:bookmarkEnd w:id="14431"/>
      <w:r>
        <w:rPr>
          <w:rFonts w:hint="cs"/>
          <w:rtl/>
        </w:rPr>
        <w:t xml:space="preserve">הכנסת, </w:t>
      </w:r>
      <w:bookmarkStart w:id="14432" w:name="_ETM_Q23_514620"/>
      <w:bookmarkEnd w:id="14432"/>
      <w:r>
        <w:rPr>
          <w:rFonts w:hint="cs"/>
          <w:rtl/>
        </w:rPr>
        <w:t xml:space="preserve">לכל </w:t>
      </w:r>
      <w:bookmarkStart w:id="14433" w:name="_ETM_Q23_514920"/>
      <w:bookmarkEnd w:id="14433"/>
      <w:r>
        <w:rPr>
          <w:rFonts w:hint="cs"/>
          <w:rtl/>
        </w:rPr>
        <w:t xml:space="preserve">מי </w:t>
      </w:r>
      <w:bookmarkStart w:id="14434" w:name="_ETM_Q23_515070"/>
      <w:bookmarkEnd w:id="14434"/>
      <w:r>
        <w:rPr>
          <w:rFonts w:hint="cs"/>
          <w:rtl/>
        </w:rPr>
        <w:t xml:space="preserve">שרואה </w:t>
      </w:r>
      <w:bookmarkStart w:id="14435" w:name="_ETM_Q23_515370"/>
      <w:bookmarkEnd w:id="14435"/>
      <w:r>
        <w:rPr>
          <w:rFonts w:hint="cs"/>
          <w:rtl/>
        </w:rPr>
        <w:t xml:space="preserve">את </w:t>
      </w:r>
      <w:bookmarkStart w:id="14436" w:name="_ETM_Q23_515490"/>
      <w:bookmarkEnd w:id="14436"/>
      <w:r>
        <w:rPr>
          <w:rFonts w:hint="cs"/>
          <w:rtl/>
        </w:rPr>
        <w:t xml:space="preserve">עצמו </w:t>
      </w:r>
      <w:bookmarkStart w:id="14437" w:name="_ETM_Q23_515850"/>
      <w:bookmarkEnd w:id="14437"/>
      <w:r>
        <w:rPr>
          <w:rFonts w:hint="cs"/>
          <w:rtl/>
        </w:rPr>
        <w:t xml:space="preserve">ציוני, </w:t>
      </w:r>
      <w:bookmarkStart w:id="14438" w:name="_ETM_Q23_516989"/>
      <w:bookmarkEnd w:id="14438"/>
      <w:r>
        <w:rPr>
          <w:rFonts w:hint="cs"/>
          <w:rtl/>
        </w:rPr>
        <w:t xml:space="preserve">לכל </w:t>
      </w:r>
      <w:bookmarkStart w:id="14439" w:name="_ETM_Q23_517290"/>
      <w:bookmarkEnd w:id="14439"/>
      <w:r>
        <w:rPr>
          <w:rFonts w:hint="cs"/>
          <w:rtl/>
        </w:rPr>
        <w:t xml:space="preserve">מי </w:t>
      </w:r>
      <w:bookmarkStart w:id="14440" w:name="_ETM_Q23_517410"/>
      <w:bookmarkEnd w:id="14440"/>
      <w:r>
        <w:rPr>
          <w:rFonts w:hint="cs"/>
          <w:rtl/>
        </w:rPr>
        <w:t xml:space="preserve">שרואה </w:t>
      </w:r>
      <w:bookmarkStart w:id="14441" w:name="_ETM_Q23_517710"/>
      <w:bookmarkEnd w:id="14441"/>
      <w:r>
        <w:rPr>
          <w:rFonts w:hint="cs"/>
          <w:rtl/>
        </w:rPr>
        <w:t xml:space="preserve">את </w:t>
      </w:r>
      <w:bookmarkStart w:id="14442" w:name="_ETM_Q23_517800"/>
      <w:bookmarkEnd w:id="14442"/>
      <w:r>
        <w:rPr>
          <w:rFonts w:hint="cs"/>
          <w:rtl/>
        </w:rPr>
        <w:t xml:space="preserve">עצמו </w:t>
      </w:r>
      <w:bookmarkStart w:id="14443" w:name="_ETM_Q23_518130"/>
      <w:bookmarkEnd w:id="14443"/>
      <w:r>
        <w:rPr>
          <w:rFonts w:hint="cs"/>
          <w:rtl/>
        </w:rPr>
        <w:t xml:space="preserve">פטריוט, </w:t>
      </w:r>
      <w:bookmarkStart w:id="14444" w:name="_ETM_Q23_519210"/>
      <w:bookmarkEnd w:id="14444"/>
      <w:r>
        <w:rPr>
          <w:rFonts w:hint="cs"/>
          <w:rtl/>
        </w:rPr>
        <w:t xml:space="preserve">לתמוך </w:t>
      </w:r>
      <w:bookmarkStart w:id="14445" w:name="_ETM_Q23_520050"/>
      <w:bookmarkEnd w:id="14445"/>
      <w:r>
        <w:rPr>
          <w:rFonts w:hint="cs"/>
          <w:rtl/>
        </w:rPr>
        <w:t xml:space="preserve">בהצעת </w:t>
      </w:r>
      <w:bookmarkStart w:id="14446" w:name="_ETM_Q23_520650"/>
      <w:bookmarkEnd w:id="14446"/>
      <w:r>
        <w:rPr>
          <w:rFonts w:hint="cs"/>
          <w:rtl/>
        </w:rPr>
        <w:t xml:space="preserve">החוק. </w:t>
      </w:r>
      <w:bookmarkStart w:id="14447" w:name="_ETM_Q23_521070"/>
      <w:bookmarkEnd w:id="14447"/>
      <w:r>
        <w:rPr>
          <w:rFonts w:hint="cs"/>
          <w:rtl/>
        </w:rPr>
        <w:t xml:space="preserve">תודה </w:t>
      </w:r>
      <w:bookmarkStart w:id="14448" w:name="_ETM_Q23_521339"/>
      <w:bookmarkEnd w:id="14448"/>
      <w:r>
        <w:rPr>
          <w:rFonts w:hint="cs"/>
          <w:rtl/>
        </w:rPr>
        <w:t>רבה.</w:t>
      </w:r>
      <w:bookmarkStart w:id="14449" w:name="_ETM_Q23_522430"/>
      <w:bookmarkEnd w:id="14449"/>
    </w:p>
    <w:p w:rsidR="00FA4D28" w:rsidRDefault="00FA4D28" w:rsidP="00FA4D28">
      <w:pPr>
        <w:rPr>
          <w:rtl/>
        </w:rPr>
      </w:pPr>
      <w:bookmarkStart w:id="14450" w:name="_ETM_Q23_519602"/>
      <w:bookmarkEnd w:id="14450"/>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rPr>
      </w:pPr>
      <w:bookmarkStart w:id="14451" w:name="_ETM_Q23_521004"/>
      <w:bookmarkEnd w:id="14451"/>
      <w:r>
        <w:rPr>
          <w:rFonts w:hint="cs"/>
          <w:rtl/>
        </w:rPr>
        <w:t xml:space="preserve">תודה </w:t>
      </w:r>
      <w:bookmarkStart w:id="14452" w:name="_ETM_Q23_522700"/>
      <w:bookmarkEnd w:id="14452"/>
      <w:r>
        <w:rPr>
          <w:rFonts w:hint="cs"/>
          <w:rtl/>
        </w:rPr>
        <w:t xml:space="preserve">רבה </w:t>
      </w:r>
      <w:bookmarkStart w:id="14453" w:name="_ETM_Q23_522940"/>
      <w:bookmarkEnd w:id="14453"/>
      <w:r>
        <w:rPr>
          <w:rFonts w:hint="cs"/>
          <w:rtl/>
        </w:rPr>
        <w:t xml:space="preserve">לשר </w:t>
      </w:r>
      <w:bookmarkStart w:id="14454" w:name="_ETM_Q23_523330"/>
      <w:bookmarkEnd w:id="14454"/>
      <w:r>
        <w:rPr>
          <w:rFonts w:hint="cs"/>
          <w:rtl/>
        </w:rPr>
        <w:t xml:space="preserve">החוץ </w:t>
      </w:r>
      <w:bookmarkStart w:id="14455" w:name="_ETM_Q23_523810"/>
      <w:bookmarkStart w:id="14456" w:name="_ETM_Q23_524140"/>
      <w:bookmarkStart w:id="14457" w:name="_ETM_Q23_521482"/>
      <w:bookmarkEnd w:id="14455"/>
      <w:bookmarkEnd w:id="14456"/>
      <w:bookmarkEnd w:id="14457"/>
      <w:r>
        <w:rPr>
          <w:rFonts w:hint="cs"/>
          <w:rtl/>
        </w:rPr>
        <w:t xml:space="preserve">אלי </w:t>
      </w:r>
      <w:bookmarkStart w:id="14458" w:name="_ETM_Q23_524290"/>
      <w:bookmarkEnd w:id="14458"/>
      <w:r>
        <w:rPr>
          <w:rFonts w:hint="cs"/>
          <w:rtl/>
        </w:rPr>
        <w:t>כהן.</w:t>
      </w:r>
      <w:bookmarkStart w:id="14459" w:name="_ETM_Q23_521663"/>
      <w:bookmarkEnd w:id="14459"/>
      <w:r>
        <w:rPr>
          <w:rFonts w:hint="cs"/>
          <w:rtl/>
        </w:rPr>
        <w:t xml:space="preserve"> </w:t>
      </w:r>
      <w:bookmarkStart w:id="14460" w:name="_ETM_Q23_524830"/>
      <w:bookmarkEnd w:id="14460"/>
      <w:r>
        <w:rPr>
          <w:rFonts w:hint="cs"/>
          <w:rtl/>
        </w:rPr>
        <w:t>חבר</w:t>
      </w:r>
      <w:bookmarkStart w:id="14461" w:name="_ETM_Q23_525100"/>
      <w:bookmarkEnd w:id="14461"/>
      <w:r>
        <w:rPr>
          <w:rFonts w:hint="cs"/>
          <w:rtl/>
        </w:rPr>
        <w:t>י ה</w:t>
      </w:r>
      <w:bookmarkStart w:id="14462" w:name="_ETM_Q23_524201"/>
      <w:bookmarkEnd w:id="14462"/>
      <w:r>
        <w:rPr>
          <w:rFonts w:hint="cs"/>
          <w:rtl/>
        </w:rPr>
        <w:t>כנסת</w:t>
      </w:r>
      <w:bookmarkStart w:id="14463" w:name="_ETM_Q23_521407"/>
      <w:bookmarkEnd w:id="14463"/>
      <w:r>
        <w:rPr>
          <w:rFonts w:hint="cs"/>
          <w:rtl/>
        </w:rPr>
        <w:t xml:space="preserve">, נעבור </w:t>
      </w:r>
      <w:bookmarkStart w:id="14464" w:name="_ETM_Q23_525310"/>
      <w:bookmarkStart w:id="14465" w:name="_ETM_Q23_525550"/>
      <w:bookmarkEnd w:id="14464"/>
      <w:bookmarkEnd w:id="14465"/>
      <w:r>
        <w:rPr>
          <w:rFonts w:hint="cs"/>
          <w:rtl/>
        </w:rPr>
        <w:t xml:space="preserve">לרשימת </w:t>
      </w:r>
      <w:bookmarkStart w:id="14466" w:name="_ETM_Q23_525760"/>
      <w:bookmarkEnd w:id="14466"/>
      <w:r>
        <w:rPr>
          <w:rFonts w:hint="cs"/>
          <w:rtl/>
        </w:rPr>
        <w:t>הדוברים:</w:t>
      </w:r>
      <w:bookmarkStart w:id="14467" w:name="_ETM_Q23_522909"/>
      <w:bookmarkEnd w:id="14467"/>
      <w:r>
        <w:rPr>
          <w:rFonts w:hint="cs"/>
          <w:rtl/>
        </w:rPr>
        <w:t xml:space="preserve"> </w:t>
      </w:r>
      <w:bookmarkStart w:id="14468" w:name="_ETM_Q23_526210"/>
      <w:bookmarkEnd w:id="14468"/>
      <w:r>
        <w:rPr>
          <w:rFonts w:hint="cs"/>
          <w:rtl/>
        </w:rPr>
        <w:t xml:space="preserve">חבר </w:t>
      </w:r>
      <w:bookmarkStart w:id="14469" w:name="_ETM_Q23_526450"/>
      <w:bookmarkEnd w:id="14469"/>
      <w:r>
        <w:rPr>
          <w:rFonts w:hint="cs"/>
          <w:rtl/>
        </w:rPr>
        <w:t xml:space="preserve">הכנסת </w:t>
      </w:r>
      <w:bookmarkStart w:id="14470" w:name="_ETM_Q23_526900"/>
      <w:bookmarkEnd w:id="14470"/>
      <w:r>
        <w:rPr>
          <w:rFonts w:hint="cs"/>
          <w:rtl/>
        </w:rPr>
        <w:t xml:space="preserve">רם </w:t>
      </w:r>
      <w:bookmarkStart w:id="14471" w:name="_ETM_Q23_527200"/>
      <w:bookmarkEnd w:id="14471"/>
      <w:r>
        <w:rPr>
          <w:rFonts w:hint="cs"/>
          <w:rtl/>
        </w:rPr>
        <w:t xml:space="preserve">בן </w:t>
      </w:r>
      <w:bookmarkStart w:id="14472" w:name="_ETM_Q23_527440"/>
      <w:bookmarkEnd w:id="14472"/>
      <w:r>
        <w:rPr>
          <w:rFonts w:hint="cs"/>
          <w:rtl/>
        </w:rPr>
        <w:t xml:space="preserve">ברק </w:t>
      </w:r>
      <w:bookmarkStart w:id="14473" w:name="_ETM_Q23_528070"/>
      <w:bookmarkEnd w:id="14473"/>
      <w:r>
        <w:rPr>
          <w:rFonts w:hint="cs"/>
          <w:rtl/>
        </w:rPr>
        <w:t xml:space="preserve">– אינו </w:t>
      </w:r>
      <w:bookmarkStart w:id="14474" w:name="_ETM_Q23_528250"/>
      <w:bookmarkEnd w:id="14474"/>
      <w:r>
        <w:rPr>
          <w:rFonts w:hint="cs"/>
          <w:rtl/>
        </w:rPr>
        <w:t xml:space="preserve">נוכח; </w:t>
      </w:r>
      <w:bookmarkStart w:id="14475" w:name="_ETM_Q23_528550"/>
      <w:bookmarkEnd w:id="14475"/>
      <w:r>
        <w:rPr>
          <w:rFonts w:hint="cs"/>
          <w:rtl/>
        </w:rPr>
        <w:t xml:space="preserve">חבר </w:t>
      </w:r>
      <w:bookmarkStart w:id="14476" w:name="_ETM_Q23_528730"/>
      <w:bookmarkEnd w:id="14476"/>
      <w:r>
        <w:rPr>
          <w:rFonts w:hint="cs"/>
          <w:rtl/>
        </w:rPr>
        <w:t xml:space="preserve">הכנסת </w:t>
      </w:r>
      <w:bookmarkStart w:id="14477" w:name="_ETM_Q23_528910"/>
      <w:bookmarkEnd w:id="14477"/>
      <w:r>
        <w:rPr>
          <w:rFonts w:hint="cs"/>
          <w:rtl/>
        </w:rPr>
        <w:t xml:space="preserve">מתן </w:t>
      </w:r>
      <w:bookmarkStart w:id="14478" w:name="_ETM_Q23_529120"/>
      <w:bookmarkEnd w:id="14478"/>
      <w:r>
        <w:rPr>
          <w:rFonts w:hint="cs"/>
          <w:rtl/>
        </w:rPr>
        <w:t xml:space="preserve">כהנא – </w:t>
      </w:r>
      <w:bookmarkStart w:id="14479" w:name="_ETM_Q23_529480"/>
      <w:bookmarkEnd w:id="14479"/>
      <w:r>
        <w:rPr>
          <w:rFonts w:hint="cs"/>
          <w:rtl/>
        </w:rPr>
        <w:t xml:space="preserve">אינו </w:t>
      </w:r>
      <w:bookmarkStart w:id="14480" w:name="_ETM_Q23_529630"/>
      <w:bookmarkEnd w:id="14480"/>
      <w:r>
        <w:rPr>
          <w:rFonts w:hint="cs"/>
          <w:rtl/>
        </w:rPr>
        <w:t xml:space="preserve">נוכח; </w:t>
      </w:r>
      <w:bookmarkStart w:id="14481" w:name="_ETM_Q23_530440"/>
      <w:bookmarkEnd w:id="14481"/>
      <w:r>
        <w:rPr>
          <w:rFonts w:hint="cs"/>
          <w:rtl/>
        </w:rPr>
        <w:t xml:space="preserve">חברת </w:t>
      </w:r>
      <w:bookmarkStart w:id="14482" w:name="_ETM_Q23_530829"/>
      <w:bookmarkEnd w:id="14482"/>
      <w:r>
        <w:rPr>
          <w:rFonts w:hint="cs"/>
          <w:rtl/>
        </w:rPr>
        <w:t xml:space="preserve">הכנסת </w:t>
      </w:r>
      <w:bookmarkStart w:id="14483" w:name="_ETM_Q23_531130"/>
      <w:bookmarkEnd w:id="14483"/>
      <w:r>
        <w:rPr>
          <w:rFonts w:hint="cs"/>
          <w:rtl/>
        </w:rPr>
        <w:t xml:space="preserve">מירב </w:t>
      </w:r>
      <w:bookmarkStart w:id="14484" w:name="_ETM_Q23_531370"/>
      <w:bookmarkEnd w:id="14484"/>
      <w:r>
        <w:rPr>
          <w:rFonts w:hint="cs"/>
          <w:rtl/>
        </w:rPr>
        <w:t xml:space="preserve">בן </w:t>
      </w:r>
      <w:bookmarkStart w:id="14485" w:name="_ETM_Q23_531489"/>
      <w:bookmarkEnd w:id="14485"/>
      <w:r>
        <w:rPr>
          <w:rFonts w:hint="cs"/>
          <w:rtl/>
        </w:rPr>
        <w:t xml:space="preserve">ארי – </w:t>
      </w:r>
      <w:bookmarkStart w:id="14486" w:name="_ETM_Q23_532760"/>
      <w:bookmarkEnd w:id="14486"/>
      <w:r>
        <w:rPr>
          <w:rFonts w:hint="cs"/>
          <w:rtl/>
        </w:rPr>
        <w:t xml:space="preserve">מוותרת; </w:t>
      </w:r>
      <w:bookmarkStart w:id="14487" w:name="_ETM_Q23_533690"/>
      <w:bookmarkEnd w:id="14487"/>
      <w:r>
        <w:rPr>
          <w:rFonts w:hint="cs"/>
          <w:rtl/>
        </w:rPr>
        <w:t xml:space="preserve">חבר </w:t>
      </w:r>
      <w:bookmarkStart w:id="14488" w:name="_ETM_Q23_534019"/>
      <w:bookmarkStart w:id="14489" w:name="_ETM_Q23_524951"/>
      <w:bookmarkEnd w:id="14488"/>
      <w:bookmarkEnd w:id="14489"/>
      <w:r>
        <w:rPr>
          <w:rFonts w:hint="cs"/>
          <w:rtl/>
        </w:rPr>
        <w:t xml:space="preserve">הכנסת </w:t>
      </w:r>
      <w:bookmarkStart w:id="14490" w:name="_ETM_Q23_534260"/>
      <w:bookmarkEnd w:id="14490"/>
      <w:r>
        <w:rPr>
          <w:rFonts w:hint="cs"/>
          <w:rtl/>
        </w:rPr>
        <w:t xml:space="preserve">זאב </w:t>
      </w:r>
      <w:bookmarkStart w:id="14491" w:name="_ETM_Q23_534440"/>
      <w:bookmarkEnd w:id="14491"/>
      <w:r>
        <w:rPr>
          <w:rFonts w:hint="cs"/>
          <w:rtl/>
        </w:rPr>
        <w:t xml:space="preserve">אלקין – </w:t>
      </w:r>
      <w:bookmarkStart w:id="14492" w:name="_ETM_Q23_534710"/>
      <w:bookmarkEnd w:id="14492"/>
      <w:r>
        <w:rPr>
          <w:rFonts w:hint="cs"/>
          <w:rtl/>
        </w:rPr>
        <w:t xml:space="preserve">אינו </w:t>
      </w:r>
      <w:bookmarkStart w:id="14493" w:name="_ETM_Q23_534800"/>
      <w:bookmarkEnd w:id="14493"/>
      <w:r>
        <w:rPr>
          <w:rFonts w:hint="cs"/>
          <w:rtl/>
        </w:rPr>
        <w:t xml:space="preserve">נוכח; </w:t>
      </w:r>
      <w:bookmarkStart w:id="14494" w:name="_ETM_Q23_535039"/>
      <w:bookmarkEnd w:id="14494"/>
      <w:r>
        <w:rPr>
          <w:rFonts w:hint="cs"/>
          <w:rtl/>
        </w:rPr>
        <w:t xml:space="preserve">חברת </w:t>
      </w:r>
      <w:bookmarkStart w:id="14495" w:name="_ETM_Q23_535279"/>
      <w:bookmarkEnd w:id="14495"/>
      <w:r>
        <w:rPr>
          <w:rFonts w:hint="cs"/>
          <w:rtl/>
        </w:rPr>
        <w:t xml:space="preserve">הכנסת </w:t>
      </w:r>
      <w:bookmarkStart w:id="14496" w:name="_ETM_Q23_535489"/>
      <w:bookmarkStart w:id="14497" w:name="_ETM_Q23_535609"/>
      <w:bookmarkStart w:id="14498" w:name="_ETM_Q23_535819"/>
      <w:bookmarkEnd w:id="14496"/>
      <w:bookmarkEnd w:id="14497"/>
      <w:bookmarkEnd w:id="14498"/>
      <w:r>
        <w:rPr>
          <w:rFonts w:hint="cs"/>
          <w:rtl/>
        </w:rPr>
        <w:t xml:space="preserve">עידן רול – אינו </w:t>
      </w:r>
      <w:bookmarkStart w:id="14499" w:name="_ETM_Q23_535969"/>
      <w:bookmarkEnd w:id="14499"/>
      <w:r>
        <w:rPr>
          <w:rFonts w:hint="cs"/>
          <w:rtl/>
        </w:rPr>
        <w:t>נוכח</w:t>
      </w:r>
      <w:bookmarkStart w:id="14500" w:name="_ETM_Q23_531780"/>
      <w:bookmarkEnd w:id="14500"/>
      <w:r>
        <w:rPr>
          <w:rFonts w:hint="cs"/>
          <w:rtl/>
        </w:rPr>
        <w:t xml:space="preserve">. </w:t>
      </w:r>
      <w:bookmarkStart w:id="14501" w:name="_ETM_Q23_536329"/>
      <w:bookmarkEnd w:id="14501"/>
      <w:r>
        <w:rPr>
          <w:rFonts w:hint="cs"/>
          <w:rtl/>
        </w:rPr>
        <w:t xml:space="preserve">חבר </w:t>
      </w:r>
      <w:bookmarkStart w:id="14502" w:name="_ETM_Q23_536510"/>
      <w:bookmarkEnd w:id="14502"/>
      <w:r>
        <w:rPr>
          <w:rFonts w:hint="cs"/>
          <w:rtl/>
        </w:rPr>
        <w:t xml:space="preserve">הכנסת </w:t>
      </w:r>
      <w:bookmarkStart w:id="14503" w:name="_ETM_Q23_536779"/>
      <w:bookmarkEnd w:id="14503"/>
      <w:r>
        <w:rPr>
          <w:rFonts w:hint="cs"/>
          <w:rtl/>
        </w:rPr>
        <w:t xml:space="preserve">עודד </w:t>
      </w:r>
      <w:bookmarkStart w:id="14504" w:name="_ETM_Q23_536989"/>
      <w:bookmarkEnd w:id="14504"/>
      <w:r>
        <w:rPr>
          <w:rFonts w:hint="cs"/>
          <w:rtl/>
        </w:rPr>
        <w:t xml:space="preserve">פורר, </w:t>
      </w:r>
      <w:bookmarkStart w:id="14505" w:name="_ETM_Q23_537379"/>
      <w:bookmarkEnd w:id="14505"/>
      <w:r>
        <w:rPr>
          <w:rFonts w:hint="cs"/>
          <w:rtl/>
        </w:rPr>
        <w:t>בבקשה, אדוני</w:t>
      </w:r>
      <w:bookmarkStart w:id="14506" w:name="_ETM_Q23_552982"/>
      <w:bookmarkEnd w:id="14506"/>
      <w:r>
        <w:rPr>
          <w:rFonts w:hint="cs"/>
          <w:rtl/>
        </w:rPr>
        <w:t>.</w:t>
      </w:r>
      <w:bookmarkStart w:id="14507" w:name="_ETM_Q23_538961"/>
      <w:bookmarkEnd w:id="14507"/>
    </w:p>
    <w:p w:rsidR="00FA4D28" w:rsidRDefault="00FA4D28" w:rsidP="00FA4D28">
      <w:pPr>
        <w:rPr>
          <w:rtl/>
        </w:rPr>
      </w:pPr>
      <w:bookmarkStart w:id="14508" w:name="_ETM_Q23_539034"/>
      <w:bookmarkStart w:id="14509" w:name="_ETM_Q23_542070"/>
      <w:bookmarkEnd w:id="14508"/>
      <w:bookmarkEnd w:id="14509"/>
    </w:p>
    <w:p w:rsidR="00FA4D28" w:rsidRDefault="00FA4D28" w:rsidP="00FA4D28">
      <w:pPr>
        <w:pStyle w:val="a5"/>
        <w:keepNext/>
        <w:rPr>
          <w:rtl/>
        </w:rPr>
      </w:pPr>
      <w:bookmarkStart w:id="14510" w:name="ET_speaker_5520_28"/>
      <w:r>
        <w:rPr>
          <w:rStyle w:val="TagStyle"/>
          <w:rFonts w:hint="cs"/>
          <w:rtl/>
        </w:rPr>
        <w:t xml:space="preserve"> &lt;&lt; דובר &gt;&gt; </w:t>
      </w:r>
      <w:bookmarkStart w:id="14511" w:name="_Toc141713692"/>
      <w:bookmarkStart w:id="14512" w:name="_Toc141653709"/>
      <w:bookmarkStart w:id="14513" w:name="_Toc141653564"/>
      <w:bookmarkStart w:id="14514" w:name="_Toc141653419"/>
      <w:bookmarkStart w:id="14515" w:name="_Toc141653274"/>
      <w:bookmarkStart w:id="14516" w:name="_Toc141653129"/>
      <w:r>
        <w:rPr>
          <w:rFonts w:hint="cs"/>
          <w:rtl/>
        </w:rPr>
        <w:t>עודד פורר (ישראל ביתנו):</w:t>
      </w:r>
      <w:bookmarkEnd w:id="14511"/>
      <w:bookmarkEnd w:id="14512"/>
      <w:bookmarkEnd w:id="14513"/>
      <w:bookmarkEnd w:id="14514"/>
      <w:bookmarkEnd w:id="14515"/>
      <w:bookmarkEnd w:id="14516"/>
      <w:r>
        <w:rPr>
          <w:rStyle w:val="TagStyle"/>
          <w:rFonts w:hint="cs"/>
          <w:rtl/>
        </w:rPr>
        <w:t xml:space="preserve"> &lt;&lt; דובר &gt;&gt;</w:t>
      </w:r>
      <w:r>
        <w:rPr>
          <w:rFonts w:hint="cs"/>
          <w:rtl/>
        </w:rPr>
        <w:t xml:space="preserve">  </w:t>
      </w:r>
      <w:bookmarkEnd w:id="14510"/>
    </w:p>
    <w:p w:rsidR="00FA4D28" w:rsidRDefault="00FA4D28" w:rsidP="00B060FA">
      <w:pPr>
        <w:rPr>
          <w:rtl/>
          <w:lang w:eastAsia="he-IL"/>
        </w:rPr>
      </w:pPr>
    </w:p>
    <w:p w:rsidR="00FA4D28" w:rsidRDefault="00FA4D28" w:rsidP="00012BA8">
      <w:pPr>
        <w:rPr>
          <w:rtl/>
        </w:rPr>
      </w:pPr>
      <w:bookmarkStart w:id="14517" w:name="_ETM_Q23_542685"/>
      <w:bookmarkStart w:id="14518" w:name="_ETM_Q23_542741"/>
      <w:bookmarkStart w:id="14519" w:name="_ETM_Q23_542771"/>
      <w:bookmarkStart w:id="14520" w:name="_ETM_Q23_539089"/>
      <w:bookmarkStart w:id="14521" w:name="_ETM_Q23_539156"/>
      <w:bookmarkStart w:id="14522" w:name="_ETM_Q23_549970"/>
      <w:bookmarkStart w:id="14523" w:name="_ETM_Q23_551800"/>
      <w:bookmarkEnd w:id="14517"/>
      <w:bookmarkEnd w:id="14518"/>
      <w:bookmarkEnd w:id="14519"/>
      <w:bookmarkEnd w:id="14520"/>
      <w:bookmarkEnd w:id="14521"/>
      <w:bookmarkEnd w:id="14522"/>
      <w:bookmarkEnd w:id="14523"/>
      <w:r>
        <w:rPr>
          <w:rFonts w:hint="cs"/>
          <w:rtl/>
        </w:rPr>
        <w:t>תודה</w:t>
      </w:r>
      <w:bookmarkStart w:id="14524" w:name="_ETM_Q23_549526"/>
      <w:bookmarkEnd w:id="14524"/>
      <w:r>
        <w:rPr>
          <w:rFonts w:hint="cs"/>
          <w:rtl/>
        </w:rPr>
        <w:t xml:space="preserve">, </w:t>
      </w:r>
      <w:bookmarkStart w:id="14525" w:name="_ETM_Q23_552250"/>
      <w:bookmarkEnd w:id="14525"/>
      <w:r>
        <w:rPr>
          <w:rFonts w:hint="cs"/>
          <w:rtl/>
        </w:rPr>
        <w:t xml:space="preserve">אדוני </w:t>
      </w:r>
      <w:bookmarkStart w:id="14526" w:name="_ETM_Q23_552520"/>
      <w:bookmarkEnd w:id="14526"/>
      <w:r>
        <w:rPr>
          <w:rFonts w:hint="cs"/>
          <w:rtl/>
        </w:rPr>
        <w:t xml:space="preserve">היושב-ראש. </w:t>
      </w:r>
      <w:bookmarkStart w:id="14527" w:name="_ETM_Q23_553180"/>
      <w:bookmarkEnd w:id="14527"/>
      <w:r>
        <w:rPr>
          <w:rFonts w:hint="cs"/>
          <w:rtl/>
        </w:rPr>
        <w:t xml:space="preserve">אדוני </w:t>
      </w:r>
      <w:bookmarkStart w:id="14528" w:name="_ETM_Q23_553540"/>
      <w:bookmarkEnd w:id="14528"/>
      <w:r>
        <w:rPr>
          <w:rFonts w:hint="cs"/>
          <w:rtl/>
        </w:rPr>
        <w:t xml:space="preserve">השר, </w:t>
      </w:r>
      <w:bookmarkStart w:id="14529" w:name="_ETM_Q23_554680"/>
      <w:bookmarkEnd w:id="14529"/>
      <w:r>
        <w:rPr>
          <w:rFonts w:hint="cs"/>
          <w:rtl/>
        </w:rPr>
        <w:t xml:space="preserve">אני </w:t>
      </w:r>
      <w:bookmarkStart w:id="14530" w:name="_ETM_Q23_554890"/>
      <w:bookmarkEnd w:id="14530"/>
      <w:r>
        <w:rPr>
          <w:rFonts w:hint="cs"/>
          <w:rtl/>
        </w:rPr>
        <w:t xml:space="preserve">חייב </w:t>
      </w:r>
      <w:bookmarkStart w:id="14531" w:name="_ETM_Q23_555130"/>
      <w:bookmarkEnd w:id="14531"/>
      <w:r>
        <w:rPr>
          <w:rFonts w:hint="cs"/>
          <w:rtl/>
        </w:rPr>
        <w:t xml:space="preserve">לומר, </w:t>
      </w:r>
      <w:bookmarkStart w:id="14532" w:name="_ETM_Q23_555400"/>
      <w:bookmarkEnd w:id="14532"/>
      <w:r>
        <w:rPr>
          <w:rFonts w:hint="cs"/>
          <w:rtl/>
        </w:rPr>
        <w:t xml:space="preserve">הסכמתי </w:t>
      </w:r>
      <w:bookmarkStart w:id="14533" w:name="_ETM_Q23_556650"/>
      <w:bookmarkEnd w:id="14533"/>
      <w:r w:rsidR="00012BA8">
        <w:rPr>
          <w:rFonts w:hint="cs"/>
          <w:rtl/>
        </w:rPr>
        <w:t>ל</w:t>
      </w:r>
      <w:bookmarkStart w:id="14534" w:name="_ETM_Q23_557279"/>
      <w:bookmarkEnd w:id="14534"/>
      <w:r>
        <w:rPr>
          <w:rFonts w:hint="cs"/>
          <w:rtl/>
        </w:rPr>
        <w:t xml:space="preserve">כל </w:t>
      </w:r>
      <w:bookmarkStart w:id="14535" w:name="_ETM_Q23_557520"/>
      <w:bookmarkEnd w:id="14535"/>
      <w:r>
        <w:rPr>
          <w:rFonts w:hint="cs"/>
          <w:rtl/>
        </w:rPr>
        <w:t xml:space="preserve">מילה </w:t>
      </w:r>
      <w:bookmarkStart w:id="14536" w:name="_ETM_Q23_557790"/>
      <w:bookmarkEnd w:id="14536"/>
      <w:r>
        <w:rPr>
          <w:rFonts w:hint="cs"/>
          <w:rtl/>
        </w:rPr>
        <w:t xml:space="preserve">בנאום </w:t>
      </w:r>
      <w:bookmarkStart w:id="14537" w:name="_ETM_Q23_558180"/>
      <w:bookmarkEnd w:id="14537"/>
      <w:r>
        <w:rPr>
          <w:rFonts w:hint="cs"/>
          <w:rtl/>
        </w:rPr>
        <w:t>שלך,</w:t>
      </w:r>
      <w:bookmarkStart w:id="14538" w:name="_ETM_Q23_556704"/>
      <w:bookmarkEnd w:id="14538"/>
      <w:r>
        <w:rPr>
          <w:rFonts w:hint="cs"/>
          <w:rtl/>
        </w:rPr>
        <w:t xml:space="preserve"> </w:t>
      </w:r>
      <w:bookmarkStart w:id="14539" w:name="_ETM_Q23_559250"/>
      <w:bookmarkEnd w:id="14539"/>
      <w:r>
        <w:rPr>
          <w:rFonts w:hint="cs"/>
          <w:rtl/>
        </w:rPr>
        <w:t xml:space="preserve">רק </w:t>
      </w:r>
      <w:bookmarkStart w:id="14540" w:name="_ETM_Q23_559700"/>
      <w:bookmarkEnd w:id="14540"/>
      <w:r>
        <w:rPr>
          <w:rFonts w:hint="cs"/>
          <w:rtl/>
        </w:rPr>
        <w:t xml:space="preserve">היה </w:t>
      </w:r>
      <w:bookmarkStart w:id="14541" w:name="_ETM_Q23_559850"/>
      <w:bookmarkEnd w:id="14541"/>
      <w:r>
        <w:rPr>
          <w:rFonts w:hint="cs"/>
          <w:rtl/>
        </w:rPr>
        <w:t xml:space="preserve">חסר </w:t>
      </w:r>
      <w:bookmarkStart w:id="14542" w:name="_ETM_Q23_560300"/>
      <w:bookmarkEnd w:id="14542"/>
      <w:r>
        <w:rPr>
          <w:rFonts w:hint="cs"/>
          <w:rtl/>
        </w:rPr>
        <w:t xml:space="preserve">לי </w:t>
      </w:r>
      <w:bookmarkStart w:id="14543" w:name="_ETM_Q23_560720"/>
      <w:bookmarkEnd w:id="14543"/>
      <w:r>
        <w:rPr>
          <w:rFonts w:hint="cs"/>
          <w:rtl/>
        </w:rPr>
        <w:t xml:space="preserve">דבר </w:t>
      </w:r>
      <w:bookmarkStart w:id="14544" w:name="_ETM_Q23_561050"/>
      <w:bookmarkEnd w:id="14544"/>
      <w:r>
        <w:rPr>
          <w:rFonts w:hint="cs"/>
          <w:rtl/>
        </w:rPr>
        <w:t>אחד</w:t>
      </w:r>
      <w:bookmarkStart w:id="14545" w:name="_ETM_Q23_561399"/>
      <w:bookmarkEnd w:id="14545"/>
      <w:r>
        <w:rPr>
          <w:rFonts w:hint="cs"/>
          <w:rtl/>
        </w:rPr>
        <w:t xml:space="preserve"> </w:t>
      </w:r>
      <w:bookmarkStart w:id="14546" w:name="_ETM_Q23_561350"/>
      <w:bookmarkEnd w:id="14546"/>
      <w:r>
        <w:rPr>
          <w:rFonts w:hint="cs"/>
          <w:rtl/>
        </w:rPr>
        <w:t>פשוט.</w:t>
      </w:r>
      <w:bookmarkStart w:id="14547" w:name="_ETM_Q23_562235"/>
      <w:bookmarkEnd w:id="14547"/>
      <w:r>
        <w:rPr>
          <w:rFonts w:hint="cs"/>
          <w:rtl/>
        </w:rPr>
        <w:t xml:space="preserve"> </w:t>
      </w:r>
      <w:bookmarkStart w:id="14548" w:name="_ETM_Q23_562660"/>
      <w:bookmarkEnd w:id="14548"/>
      <w:r>
        <w:rPr>
          <w:rFonts w:hint="cs"/>
          <w:rtl/>
        </w:rPr>
        <w:t xml:space="preserve">מדוע </w:t>
      </w:r>
      <w:bookmarkStart w:id="14549" w:name="_ETM_Q23_563770"/>
      <w:bookmarkEnd w:id="14549"/>
      <w:r>
        <w:rPr>
          <w:rFonts w:hint="cs"/>
          <w:rtl/>
        </w:rPr>
        <w:t xml:space="preserve">בחוק </w:t>
      </w:r>
      <w:bookmarkStart w:id="14550" w:name="_ETM_Q23_564220"/>
      <w:bookmarkEnd w:id="14550"/>
      <w:r>
        <w:rPr>
          <w:rFonts w:hint="cs"/>
          <w:rtl/>
        </w:rPr>
        <w:t xml:space="preserve">הזה </w:t>
      </w:r>
      <w:bookmarkStart w:id="14551" w:name="_ETM_Q23_564730"/>
      <w:bookmarkEnd w:id="14551"/>
      <w:r>
        <w:rPr>
          <w:rFonts w:hint="cs"/>
          <w:rtl/>
        </w:rPr>
        <w:t>אתה</w:t>
      </w:r>
      <w:bookmarkStart w:id="14552" w:name="_ETM_Q23_564970"/>
      <w:bookmarkEnd w:id="14552"/>
      <w:r>
        <w:rPr>
          <w:rFonts w:hint="cs"/>
          <w:rtl/>
        </w:rPr>
        <w:t xml:space="preserve"> </w:t>
      </w:r>
      <w:bookmarkStart w:id="14553" w:name="_ETM_Q23_565180"/>
      <w:bookmarkEnd w:id="14553"/>
      <w:r>
        <w:rPr>
          <w:rFonts w:hint="cs"/>
          <w:rtl/>
        </w:rPr>
        <w:t xml:space="preserve">לא </w:t>
      </w:r>
      <w:bookmarkStart w:id="14554" w:name="_ETM_Q23_565300"/>
      <w:bookmarkEnd w:id="14554"/>
      <w:r>
        <w:rPr>
          <w:rFonts w:hint="cs"/>
          <w:rtl/>
        </w:rPr>
        <w:t xml:space="preserve">מתקן </w:t>
      </w:r>
      <w:bookmarkStart w:id="14555" w:name="_ETM_Q23_565810"/>
      <w:bookmarkEnd w:id="14555"/>
      <w:r>
        <w:rPr>
          <w:rFonts w:hint="cs"/>
          <w:rtl/>
        </w:rPr>
        <w:t xml:space="preserve">גם </w:t>
      </w:r>
      <w:bookmarkStart w:id="14556" w:name="_ETM_Q23_566520"/>
      <w:bookmarkEnd w:id="14556"/>
      <w:r>
        <w:rPr>
          <w:rFonts w:hint="cs"/>
          <w:rtl/>
        </w:rPr>
        <w:t xml:space="preserve">את </w:t>
      </w:r>
      <w:bookmarkStart w:id="14557" w:name="_ETM_Q23_566700"/>
      <w:bookmarkEnd w:id="14557"/>
      <w:r>
        <w:rPr>
          <w:rFonts w:hint="cs"/>
          <w:rtl/>
        </w:rPr>
        <w:t xml:space="preserve">חוק-יסוד: </w:t>
      </w:r>
      <w:bookmarkStart w:id="14558" w:name="_ETM_Q23_567210"/>
      <w:bookmarkEnd w:id="14558"/>
      <w:r>
        <w:rPr>
          <w:rFonts w:hint="cs"/>
          <w:rtl/>
        </w:rPr>
        <w:t>הכנסת</w:t>
      </w:r>
      <w:bookmarkStart w:id="14559" w:name="_ETM_Q23_566167"/>
      <w:bookmarkEnd w:id="14559"/>
      <w:r>
        <w:rPr>
          <w:rFonts w:hint="cs"/>
          <w:rtl/>
        </w:rPr>
        <w:t xml:space="preserve"> </w:t>
      </w:r>
      <w:bookmarkStart w:id="14560" w:name="_ETM_Q23_568290"/>
      <w:bookmarkEnd w:id="14560"/>
      <w:r>
        <w:rPr>
          <w:rFonts w:hint="cs"/>
          <w:rtl/>
        </w:rPr>
        <w:t xml:space="preserve">ואת </w:t>
      </w:r>
      <w:bookmarkStart w:id="14561" w:name="_ETM_Q23_568560"/>
      <w:bookmarkEnd w:id="14561"/>
      <w:r>
        <w:rPr>
          <w:rFonts w:hint="cs"/>
          <w:rtl/>
        </w:rPr>
        <w:t>חוק</w:t>
      </w:r>
      <w:bookmarkStart w:id="14562" w:name="_ETM_Q23_568770"/>
      <w:bookmarkEnd w:id="14562"/>
      <w:r>
        <w:rPr>
          <w:rFonts w:hint="cs"/>
          <w:rtl/>
        </w:rPr>
        <w:t>-יסוד</w:t>
      </w:r>
      <w:bookmarkStart w:id="14563" w:name="_ETM_Q23_567201"/>
      <w:bookmarkEnd w:id="14563"/>
      <w:r>
        <w:rPr>
          <w:rFonts w:hint="cs"/>
          <w:rtl/>
        </w:rPr>
        <w:t xml:space="preserve">: </w:t>
      </w:r>
      <w:bookmarkStart w:id="14564" w:name="_ETM_Q23_569130"/>
      <w:bookmarkEnd w:id="14564"/>
      <w:r>
        <w:rPr>
          <w:rFonts w:hint="cs"/>
          <w:rtl/>
        </w:rPr>
        <w:t xml:space="preserve">הממשלה </w:t>
      </w:r>
      <w:r w:rsidR="00B060FA">
        <w:rPr>
          <w:rFonts w:hint="cs"/>
          <w:rtl/>
        </w:rPr>
        <w:t>– –</w:t>
      </w:r>
    </w:p>
    <w:p w:rsidR="00FA4D28" w:rsidRDefault="00FA4D28" w:rsidP="00FA4D28">
      <w:pPr>
        <w:rPr>
          <w:rtl/>
        </w:rPr>
      </w:pPr>
      <w:bookmarkStart w:id="14565" w:name="_ETM_Q23_571203"/>
      <w:bookmarkStart w:id="14566" w:name="_ETM_Q23_571330"/>
      <w:bookmarkStart w:id="14567" w:name="_ETM_Q23_566794"/>
      <w:bookmarkStart w:id="14568" w:name="_ETM_Q23_567554"/>
      <w:bookmarkEnd w:id="14565"/>
      <w:bookmarkEnd w:id="14566"/>
      <w:bookmarkEnd w:id="14567"/>
      <w:bookmarkEnd w:id="14568"/>
    </w:p>
    <w:p w:rsidR="00FA4D28" w:rsidRDefault="00FA4D28" w:rsidP="00FA4D28">
      <w:pPr>
        <w:rPr>
          <w:rtl/>
        </w:rPr>
      </w:pPr>
    </w:p>
    <w:p w:rsidR="00FA4D28" w:rsidRDefault="00FA4D28" w:rsidP="00FA4D28">
      <w:pPr>
        <w:pStyle w:val="af7"/>
        <w:keepNext/>
        <w:rPr>
          <w:rtl/>
        </w:rPr>
      </w:pPr>
      <w:r>
        <w:rPr>
          <w:rStyle w:val="TagStyle"/>
          <w:rFonts w:hint="cs"/>
          <w:rtl/>
        </w:rPr>
        <w:t xml:space="preserve">&lt;&lt; קריאה &gt;&gt; </w:t>
      </w:r>
      <w:r>
        <w:rPr>
          <w:rFonts w:hint="cs"/>
          <w:rtl/>
        </w:rPr>
        <w:t>גלעד קריב (העבודה):</w:t>
      </w:r>
      <w:r>
        <w:rPr>
          <w:rStyle w:val="TagStyle"/>
          <w:rtl/>
        </w:rPr>
        <w:t xml:space="preserve"> &lt;&lt; קריאה &gt;&gt;</w:t>
      </w:r>
      <w:r>
        <w:rPr>
          <w:rFonts w:hint="cs"/>
          <w:rtl/>
        </w:rPr>
        <w:t xml:space="preserve">  </w:t>
      </w:r>
    </w:p>
    <w:p w:rsidR="00FA4D28" w:rsidRDefault="00FA4D28" w:rsidP="00FA4D28">
      <w:pPr>
        <w:rPr>
          <w:rtl/>
        </w:rPr>
      </w:pPr>
    </w:p>
    <w:p w:rsidR="00FA4D28" w:rsidRDefault="00FA4D28" w:rsidP="00FA4D28">
      <w:pPr>
        <w:rPr>
          <w:rtl/>
        </w:rPr>
      </w:pPr>
      <w:bookmarkStart w:id="14569" w:name="_ETM_Q23_564613"/>
      <w:bookmarkEnd w:id="14569"/>
      <w:r>
        <w:rPr>
          <w:rFonts w:hint="cs"/>
          <w:rtl/>
        </w:rPr>
        <w:t>אל תיתן לו רעיונות.</w:t>
      </w:r>
      <w:bookmarkStart w:id="14570" w:name="_ETM_Q23_569718"/>
      <w:bookmarkEnd w:id="14570"/>
    </w:p>
    <w:p w:rsidR="00FA4D28" w:rsidRDefault="00FA4D28" w:rsidP="00FA4D28">
      <w:pPr>
        <w:rPr>
          <w:rtl/>
        </w:rPr>
      </w:pPr>
      <w:bookmarkStart w:id="14571" w:name="_ETM_Q23_569813"/>
      <w:bookmarkEnd w:id="14571"/>
    </w:p>
    <w:p w:rsidR="00FA4D28" w:rsidRDefault="00FA4D28" w:rsidP="00FA4D28">
      <w:pPr>
        <w:pStyle w:val="-"/>
        <w:keepNext/>
        <w:rPr>
          <w:rtl/>
        </w:rPr>
      </w:pPr>
      <w:bookmarkStart w:id="14572" w:name="ET_speakercontinue_5520_29"/>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14572"/>
    </w:p>
    <w:p w:rsidR="00FA4D28" w:rsidRDefault="00FA4D28" w:rsidP="00B060FA">
      <w:pPr>
        <w:rPr>
          <w:rtl/>
          <w:lang w:eastAsia="he-IL"/>
        </w:rPr>
      </w:pPr>
    </w:p>
    <w:p w:rsidR="00FA4D28" w:rsidRDefault="00B060FA" w:rsidP="00B060FA">
      <w:pPr>
        <w:rPr>
          <w:rtl/>
        </w:rPr>
      </w:pPr>
      <w:bookmarkStart w:id="14573" w:name="_ETM_Q23_572501"/>
      <w:bookmarkEnd w:id="14573"/>
      <w:r>
        <w:rPr>
          <w:rFonts w:hint="cs"/>
          <w:rtl/>
          <w:lang w:eastAsia="he-IL"/>
        </w:rPr>
        <w:t>– –</w:t>
      </w:r>
      <w:bookmarkStart w:id="14574" w:name="_ETM_Q23_568705"/>
      <w:bookmarkEnd w:id="14574"/>
      <w:r w:rsidR="00FA4D28">
        <w:rPr>
          <w:rFonts w:hint="cs"/>
          <w:rtl/>
          <w:lang w:eastAsia="he-IL"/>
        </w:rPr>
        <w:t xml:space="preserve"> כדי לתקן את </w:t>
      </w:r>
      <w:bookmarkStart w:id="14575" w:name="_ETM_Q23_570915"/>
      <w:bookmarkEnd w:id="14575"/>
      <w:r w:rsidR="00FA4D28">
        <w:rPr>
          <w:rFonts w:hint="cs"/>
          <w:rtl/>
          <w:lang w:eastAsia="he-IL"/>
        </w:rPr>
        <w:t>הצהרת האמונים של חברי הכנסת וחברי הממשלה?</w:t>
      </w:r>
      <w:bookmarkStart w:id="14576" w:name="_ETM_Q23_573068"/>
      <w:bookmarkEnd w:id="14576"/>
      <w:r w:rsidR="00FA4D28">
        <w:rPr>
          <w:rFonts w:hint="cs"/>
          <w:rtl/>
          <w:lang w:eastAsia="he-IL"/>
        </w:rPr>
        <w:t xml:space="preserve"> כי </w:t>
      </w:r>
      <w:bookmarkStart w:id="14577" w:name="_ETM_Q23_573282"/>
      <w:bookmarkEnd w:id="14577"/>
      <w:r w:rsidR="00FA4D28">
        <w:rPr>
          <w:rFonts w:hint="cs"/>
          <w:rtl/>
          <w:lang w:eastAsia="he-IL"/>
        </w:rPr>
        <w:t xml:space="preserve">היום חבר </w:t>
      </w:r>
      <w:bookmarkStart w:id="14578" w:name="_ETM_Q23_574667"/>
      <w:bookmarkEnd w:id="14578"/>
      <w:r w:rsidR="00FA4D28">
        <w:rPr>
          <w:rFonts w:hint="cs"/>
          <w:rtl/>
          <w:lang w:eastAsia="he-IL"/>
        </w:rPr>
        <w:t xml:space="preserve">ממשלה לא נשבע אמונים </w:t>
      </w:r>
      <w:bookmarkStart w:id="14579" w:name="_ETM_Q23_575528"/>
      <w:bookmarkStart w:id="14580" w:name="_ETM_Q23_578869"/>
      <w:bookmarkEnd w:id="14579"/>
      <w:bookmarkEnd w:id="14580"/>
      <w:r w:rsidR="00FA4D28">
        <w:rPr>
          <w:rFonts w:hint="cs"/>
          <w:rtl/>
        </w:rPr>
        <w:t xml:space="preserve">למדינת </w:t>
      </w:r>
      <w:bookmarkStart w:id="14581" w:name="_ETM_Q23_579320"/>
      <w:bookmarkEnd w:id="14581"/>
      <w:r w:rsidR="00FA4D28">
        <w:rPr>
          <w:rFonts w:hint="cs"/>
          <w:rtl/>
        </w:rPr>
        <w:t xml:space="preserve">ישראל </w:t>
      </w:r>
      <w:bookmarkStart w:id="14582" w:name="_ETM_Q23_579680"/>
      <w:bookmarkEnd w:id="14582"/>
      <w:r w:rsidR="00FA4D28">
        <w:rPr>
          <w:rFonts w:hint="cs"/>
          <w:rtl/>
        </w:rPr>
        <w:t xml:space="preserve">כמדינה </w:t>
      </w:r>
      <w:bookmarkStart w:id="14583" w:name="_ETM_Q23_580130"/>
      <w:bookmarkEnd w:id="14583"/>
      <w:r w:rsidR="00FA4D28">
        <w:rPr>
          <w:rFonts w:hint="cs"/>
          <w:rtl/>
        </w:rPr>
        <w:t xml:space="preserve">יהודית </w:t>
      </w:r>
      <w:bookmarkStart w:id="14584" w:name="_ETM_Q23_580430"/>
      <w:bookmarkEnd w:id="14584"/>
      <w:r w:rsidR="00FA4D28">
        <w:rPr>
          <w:rFonts w:hint="cs"/>
          <w:rtl/>
        </w:rPr>
        <w:t xml:space="preserve">ודמוקרטית, </w:t>
      </w:r>
      <w:bookmarkStart w:id="14585" w:name="_ETM_Q23_581630"/>
      <w:bookmarkEnd w:id="14585"/>
      <w:r w:rsidR="00FA4D28">
        <w:rPr>
          <w:rFonts w:hint="cs"/>
          <w:rtl/>
        </w:rPr>
        <w:t xml:space="preserve">אלא </w:t>
      </w:r>
      <w:bookmarkStart w:id="14586" w:name="_ETM_Q23_581869"/>
      <w:bookmarkStart w:id="14587" w:name="_ETM_Q23_579270"/>
      <w:bookmarkEnd w:id="14586"/>
      <w:bookmarkEnd w:id="14587"/>
      <w:r w:rsidR="00FA4D28">
        <w:rPr>
          <w:rFonts w:hint="cs"/>
          <w:rtl/>
        </w:rPr>
        <w:t xml:space="preserve">מתחייב </w:t>
      </w:r>
      <w:bookmarkStart w:id="14588" w:name="_ETM_Q23_582250"/>
      <w:bookmarkEnd w:id="14588"/>
      <w:r w:rsidR="00FA4D28">
        <w:rPr>
          <w:rFonts w:hint="cs"/>
          <w:rtl/>
        </w:rPr>
        <w:t xml:space="preserve">לשמור </w:t>
      </w:r>
      <w:bookmarkStart w:id="14589" w:name="_ETM_Q23_582670"/>
      <w:bookmarkEnd w:id="14589"/>
      <w:r w:rsidR="00FA4D28">
        <w:rPr>
          <w:rFonts w:hint="cs"/>
          <w:rtl/>
        </w:rPr>
        <w:t xml:space="preserve">אמונים </w:t>
      </w:r>
      <w:bookmarkStart w:id="14590" w:name="_ETM_Q23_583000"/>
      <w:bookmarkEnd w:id="14590"/>
      <w:r w:rsidR="00FA4D28">
        <w:rPr>
          <w:rFonts w:hint="cs"/>
          <w:rtl/>
        </w:rPr>
        <w:t xml:space="preserve">למדינת </w:t>
      </w:r>
      <w:bookmarkStart w:id="14591" w:name="_ETM_Q23_583420"/>
      <w:bookmarkEnd w:id="14591"/>
      <w:r w:rsidR="00FA4D28">
        <w:rPr>
          <w:rFonts w:hint="cs"/>
          <w:rtl/>
        </w:rPr>
        <w:t>ישראל.</w:t>
      </w:r>
      <w:bookmarkStart w:id="14592" w:name="_ETM_Q23_584139"/>
      <w:bookmarkStart w:id="14593" w:name="_ETM_Q23_586117"/>
      <w:bookmarkEnd w:id="14592"/>
      <w:bookmarkEnd w:id="14593"/>
    </w:p>
    <w:p w:rsidR="00FA4D28" w:rsidRDefault="00FA4D28" w:rsidP="00FA4D28">
      <w:pPr>
        <w:rPr>
          <w:rtl/>
        </w:rPr>
      </w:pPr>
      <w:bookmarkStart w:id="14594" w:name="_ETM_Q23_586235"/>
      <w:bookmarkEnd w:id="14594"/>
    </w:p>
    <w:p w:rsidR="00FA4D28" w:rsidRDefault="00FA4D28" w:rsidP="00012BA8">
      <w:pPr>
        <w:rPr>
          <w:rtl/>
        </w:rPr>
      </w:pPr>
      <w:bookmarkStart w:id="14595" w:name="_ETM_Q23_586262"/>
      <w:bookmarkStart w:id="14596" w:name="_ETM_Q23_586368"/>
      <w:bookmarkEnd w:id="14595"/>
      <w:bookmarkEnd w:id="14596"/>
      <w:r>
        <w:rPr>
          <w:rFonts w:hint="cs"/>
          <w:rtl/>
        </w:rPr>
        <w:t xml:space="preserve">השר </w:t>
      </w:r>
      <w:bookmarkStart w:id="14597" w:name="_ETM_Q23_584979"/>
      <w:bookmarkEnd w:id="14597"/>
      <w:r>
        <w:rPr>
          <w:rFonts w:hint="cs"/>
          <w:rtl/>
        </w:rPr>
        <w:t>כהן,</w:t>
      </w:r>
      <w:bookmarkStart w:id="14598" w:name="_ETM_Q23_581607"/>
      <w:bookmarkStart w:id="14599" w:name="_ETM_Q23_582730"/>
      <w:bookmarkStart w:id="14600" w:name="_ETM_Q23_579317"/>
      <w:bookmarkEnd w:id="14598"/>
      <w:bookmarkEnd w:id="14599"/>
      <w:bookmarkEnd w:id="14600"/>
      <w:r>
        <w:rPr>
          <w:rFonts w:hint="cs"/>
          <w:rtl/>
        </w:rPr>
        <w:t xml:space="preserve"> </w:t>
      </w:r>
      <w:bookmarkStart w:id="14601" w:name="_ETM_Q23_585310"/>
      <w:bookmarkEnd w:id="14601"/>
      <w:r>
        <w:rPr>
          <w:rFonts w:hint="cs"/>
          <w:rtl/>
        </w:rPr>
        <w:t xml:space="preserve">אני </w:t>
      </w:r>
      <w:bookmarkStart w:id="14602" w:name="_ETM_Q23_585459"/>
      <w:bookmarkEnd w:id="14602"/>
      <w:r>
        <w:rPr>
          <w:rFonts w:hint="cs"/>
          <w:rtl/>
        </w:rPr>
        <w:t xml:space="preserve">אשמח </w:t>
      </w:r>
      <w:bookmarkStart w:id="14603" w:name="_ETM_Q23_585700"/>
      <w:bookmarkEnd w:id="14603"/>
      <w:r>
        <w:rPr>
          <w:rFonts w:hint="cs"/>
          <w:rtl/>
        </w:rPr>
        <w:t xml:space="preserve">אם </w:t>
      </w:r>
      <w:bookmarkStart w:id="14604" w:name="_ETM_Q23_585789"/>
      <w:bookmarkEnd w:id="14604"/>
      <w:r>
        <w:rPr>
          <w:rFonts w:hint="cs"/>
          <w:rtl/>
        </w:rPr>
        <w:t xml:space="preserve">תקשיב </w:t>
      </w:r>
      <w:bookmarkStart w:id="14605" w:name="_ETM_Q23_586119"/>
      <w:bookmarkEnd w:id="14605"/>
      <w:r>
        <w:rPr>
          <w:rFonts w:hint="cs"/>
          <w:rtl/>
        </w:rPr>
        <w:t xml:space="preserve">לי. </w:t>
      </w:r>
      <w:bookmarkStart w:id="14606" w:name="_ETM_Q23_586209"/>
      <w:bookmarkEnd w:id="14606"/>
      <w:r>
        <w:rPr>
          <w:rFonts w:hint="cs"/>
          <w:rtl/>
        </w:rPr>
        <w:t xml:space="preserve">זה </w:t>
      </w:r>
      <w:bookmarkStart w:id="14607" w:name="_ETM_Q23_586329"/>
      <w:bookmarkEnd w:id="14607"/>
      <w:r>
        <w:rPr>
          <w:rFonts w:hint="cs"/>
          <w:rtl/>
        </w:rPr>
        <w:t xml:space="preserve">חשוב, </w:t>
      </w:r>
      <w:bookmarkStart w:id="14608" w:name="_ETM_Q23_586749"/>
      <w:bookmarkEnd w:id="14608"/>
      <w:r>
        <w:rPr>
          <w:rFonts w:hint="cs"/>
          <w:rtl/>
        </w:rPr>
        <w:t xml:space="preserve">כי </w:t>
      </w:r>
      <w:bookmarkStart w:id="14609" w:name="_ETM_Q23_586869"/>
      <w:bookmarkEnd w:id="14609"/>
      <w:r>
        <w:rPr>
          <w:rFonts w:hint="cs"/>
          <w:rtl/>
        </w:rPr>
        <w:t xml:space="preserve">זה </w:t>
      </w:r>
      <w:bookmarkStart w:id="14610" w:name="_ETM_Q23_586990"/>
      <w:bookmarkEnd w:id="14610"/>
      <w:r>
        <w:rPr>
          <w:rFonts w:hint="cs"/>
          <w:rtl/>
        </w:rPr>
        <w:t xml:space="preserve">חוק </w:t>
      </w:r>
      <w:bookmarkStart w:id="14611" w:name="_ETM_Q23_587200"/>
      <w:bookmarkEnd w:id="14611"/>
      <w:r>
        <w:rPr>
          <w:rFonts w:hint="cs"/>
          <w:rtl/>
        </w:rPr>
        <w:t xml:space="preserve">שאתה </w:t>
      </w:r>
      <w:bookmarkStart w:id="14612" w:name="_ETM_Q23_587380"/>
      <w:bookmarkEnd w:id="14612"/>
      <w:r>
        <w:rPr>
          <w:rFonts w:hint="cs"/>
          <w:rtl/>
        </w:rPr>
        <w:t xml:space="preserve">מחוקק, </w:t>
      </w:r>
      <w:bookmarkStart w:id="14613" w:name="_ETM_Q23_588119"/>
      <w:bookmarkEnd w:id="14613"/>
      <w:r>
        <w:rPr>
          <w:rFonts w:hint="cs"/>
          <w:rtl/>
        </w:rPr>
        <w:t xml:space="preserve">ואני </w:t>
      </w:r>
      <w:bookmarkStart w:id="14614" w:name="_ETM_Q23_588509"/>
      <w:bookmarkEnd w:id="14614"/>
      <w:r>
        <w:rPr>
          <w:rFonts w:hint="cs"/>
          <w:rtl/>
        </w:rPr>
        <w:t xml:space="preserve">את </w:t>
      </w:r>
      <w:bookmarkStart w:id="14615" w:name="_ETM_Q23_588659"/>
      <w:bookmarkEnd w:id="14615"/>
      <w:r>
        <w:rPr>
          <w:rFonts w:hint="cs"/>
          <w:rtl/>
        </w:rPr>
        <w:t xml:space="preserve">ההסתייגות </w:t>
      </w:r>
      <w:bookmarkStart w:id="14616" w:name="_ETM_Q23_589139"/>
      <w:bookmarkEnd w:id="14616"/>
      <w:r>
        <w:rPr>
          <w:rFonts w:hint="cs"/>
          <w:rtl/>
        </w:rPr>
        <w:t>הזאת</w:t>
      </w:r>
      <w:bookmarkStart w:id="14617" w:name="_ETM_Q23_586956"/>
      <w:bookmarkEnd w:id="14617"/>
      <w:r>
        <w:rPr>
          <w:rFonts w:hint="cs"/>
          <w:rtl/>
        </w:rPr>
        <w:t xml:space="preserve"> </w:t>
      </w:r>
      <w:bookmarkStart w:id="14618" w:name="_ETM_Q23_589349"/>
      <w:bookmarkEnd w:id="14618"/>
      <w:r>
        <w:rPr>
          <w:rFonts w:hint="cs"/>
          <w:rtl/>
        </w:rPr>
        <w:t xml:space="preserve">גם </w:t>
      </w:r>
      <w:bookmarkStart w:id="14619" w:name="_ETM_Q23_589469"/>
      <w:bookmarkEnd w:id="14619"/>
      <w:r>
        <w:rPr>
          <w:rFonts w:hint="cs"/>
          <w:rtl/>
        </w:rPr>
        <w:t xml:space="preserve">אגיש </w:t>
      </w:r>
      <w:bookmarkStart w:id="14620" w:name="_ETM_Q23_589709"/>
      <w:bookmarkEnd w:id="14620"/>
      <w:r>
        <w:rPr>
          <w:rFonts w:hint="cs"/>
          <w:rtl/>
        </w:rPr>
        <w:t xml:space="preserve">לקראת </w:t>
      </w:r>
      <w:bookmarkStart w:id="14621" w:name="_ETM_Q23_590009"/>
      <w:bookmarkStart w:id="14622" w:name="_ETM_Q23_587270"/>
      <w:bookmarkEnd w:id="14621"/>
      <w:bookmarkEnd w:id="14622"/>
      <w:r>
        <w:rPr>
          <w:rFonts w:hint="cs"/>
          <w:rtl/>
        </w:rPr>
        <w:t xml:space="preserve">קריאה </w:t>
      </w:r>
      <w:bookmarkStart w:id="14623" w:name="_ETM_Q23_590189"/>
      <w:bookmarkEnd w:id="14623"/>
      <w:r>
        <w:rPr>
          <w:rFonts w:hint="cs"/>
          <w:rtl/>
        </w:rPr>
        <w:t xml:space="preserve">שנייה </w:t>
      </w:r>
      <w:bookmarkStart w:id="14624" w:name="_ETM_Q23_590429"/>
      <w:bookmarkEnd w:id="14624"/>
      <w:r>
        <w:rPr>
          <w:rFonts w:hint="cs"/>
          <w:rtl/>
        </w:rPr>
        <w:t xml:space="preserve">ושלישית. </w:t>
      </w:r>
      <w:bookmarkStart w:id="14625" w:name="_ETM_Q23_591400"/>
      <w:bookmarkEnd w:id="14625"/>
      <w:r>
        <w:rPr>
          <w:rFonts w:hint="cs"/>
          <w:rtl/>
        </w:rPr>
        <w:t xml:space="preserve">אני </w:t>
      </w:r>
      <w:bookmarkStart w:id="14626" w:name="_ETM_Q23_591670"/>
      <w:bookmarkEnd w:id="14626"/>
      <w:r>
        <w:rPr>
          <w:rFonts w:hint="cs"/>
          <w:rtl/>
        </w:rPr>
        <w:t xml:space="preserve">ניסיתי </w:t>
      </w:r>
      <w:bookmarkStart w:id="14627" w:name="_ETM_Q23_592029"/>
      <w:bookmarkEnd w:id="14627"/>
      <w:r>
        <w:rPr>
          <w:rFonts w:hint="cs"/>
          <w:rtl/>
        </w:rPr>
        <w:t xml:space="preserve">לתקן </w:t>
      </w:r>
      <w:bookmarkStart w:id="14628" w:name="_ETM_Q23_592360"/>
      <w:bookmarkEnd w:id="14628"/>
      <w:r>
        <w:rPr>
          <w:rFonts w:hint="cs"/>
          <w:rtl/>
        </w:rPr>
        <w:t xml:space="preserve">את </w:t>
      </w:r>
      <w:bookmarkStart w:id="14629" w:name="_ETM_Q23_592420"/>
      <w:bookmarkEnd w:id="14629"/>
      <w:r>
        <w:rPr>
          <w:rFonts w:hint="cs"/>
          <w:rtl/>
        </w:rPr>
        <w:t>החוק,</w:t>
      </w:r>
      <w:bookmarkStart w:id="14630" w:name="_ETM_Q23_591461"/>
      <w:bookmarkStart w:id="14631" w:name="_ETM_Q23_592639"/>
      <w:bookmarkEnd w:id="14630"/>
      <w:bookmarkEnd w:id="14631"/>
      <w:r>
        <w:rPr>
          <w:rFonts w:hint="cs"/>
          <w:rtl/>
        </w:rPr>
        <w:t xml:space="preserve"> </w:t>
      </w:r>
      <w:bookmarkStart w:id="14632" w:name="_ETM_Q23_593320"/>
      <w:bookmarkEnd w:id="14632"/>
      <w:r>
        <w:rPr>
          <w:rFonts w:hint="cs"/>
          <w:rtl/>
        </w:rPr>
        <w:t xml:space="preserve">ואני </w:t>
      </w:r>
      <w:bookmarkStart w:id="14633" w:name="_ETM_Q23_593740"/>
      <w:bookmarkEnd w:id="14633"/>
      <w:r>
        <w:rPr>
          <w:rFonts w:hint="cs"/>
          <w:rtl/>
        </w:rPr>
        <w:t xml:space="preserve">רציתי </w:t>
      </w:r>
      <w:bookmarkStart w:id="14634" w:name="_ETM_Q23_594100"/>
      <w:bookmarkEnd w:id="14634"/>
      <w:r>
        <w:rPr>
          <w:rFonts w:hint="cs"/>
          <w:rtl/>
        </w:rPr>
        <w:t xml:space="preserve">שגם </w:t>
      </w:r>
      <w:bookmarkStart w:id="14635" w:name="_ETM_Q23_594369"/>
      <w:bookmarkEnd w:id="14635"/>
      <w:r>
        <w:rPr>
          <w:rFonts w:hint="cs"/>
          <w:rtl/>
        </w:rPr>
        <w:t xml:space="preserve">חברי </w:t>
      </w:r>
      <w:bookmarkStart w:id="14636" w:name="_ETM_Q23_594670"/>
      <w:bookmarkStart w:id="14637" w:name="_ETM_Q23_592591"/>
      <w:bookmarkEnd w:id="14636"/>
      <w:bookmarkEnd w:id="14637"/>
      <w:r>
        <w:rPr>
          <w:rFonts w:hint="cs"/>
          <w:rtl/>
        </w:rPr>
        <w:t xml:space="preserve">ממשלה, </w:t>
      </w:r>
      <w:bookmarkStart w:id="14638" w:name="_ETM_Q23_595579"/>
      <w:bookmarkEnd w:id="14638"/>
      <w:r>
        <w:rPr>
          <w:rFonts w:hint="cs"/>
          <w:rtl/>
        </w:rPr>
        <w:t xml:space="preserve">כמו </w:t>
      </w:r>
      <w:bookmarkStart w:id="14639" w:name="_ETM_Q23_595880"/>
      <w:bookmarkEnd w:id="14639"/>
      <w:r>
        <w:rPr>
          <w:rFonts w:hint="cs"/>
          <w:rtl/>
        </w:rPr>
        <w:t xml:space="preserve">החברים </w:t>
      </w:r>
      <w:bookmarkStart w:id="14640" w:name="_ETM_Q23_596240"/>
      <w:bookmarkEnd w:id="14640"/>
      <w:r>
        <w:rPr>
          <w:rFonts w:hint="cs"/>
          <w:rtl/>
        </w:rPr>
        <w:t xml:space="preserve">בממשלה </w:t>
      </w:r>
      <w:bookmarkStart w:id="14641" w:name="_ETM_Q23_596689"/>
      <w:bookmarkEnd w:id="14641"/>
      <w:r>
        <w:rPr>
          <w:rFonts w:hint="cs"/>
          <w:rtl/>
        </w:rPr>
        <w:t xml:space="preserve">שאתה </w:t>
      </w:r>
      <w:bookmarkStart w:id="14642" w:name="_ETM_Q23_596960"/>
      <w:bookmarkEnd w:id="14642"/>
      <w:r>
        <w:rPr>
          <w:rFonts w:hint="cs"/>
          <w:rtl/>
        </w:rPr>
        <w:t xml:space="preserve">יושב </w:t>
      </w:r>
      <w:bookmarkStart w:id="14643" w:name="_ETM_Q23_597289"/>
      <w:bookmarkEnd w:id="14643"/>
      <w:r>
        <w:rPr>
          <w:rFonts w:hint="cs"/>
          <w:rtl/>
        </w:rPr>
        <w:t xml:space="preserve">בה, </w:t>
      </w:r>
      <w:bookmarkStart w:id="14644" w:name="_ETM_Q23_598160"/>
      <w:bookmarkEnd w:id="14644"/>
      <w:r>
        <w:rPr>
          <w:rFonts w:hint="cs"/>
          <w:rtl/>
        </w:rPr>
        <w:t>יצהירו</w:t>
      </w:r>
      <w:bookmarkStart w:id="14645" w:name="_ETM_Q23_594441"/>
      <w:bookmarkEnd w:id="14645"/>
      <w:r>
        <w:rPr>
          <w:rFonts w:hint="cs"/>
          <w:rtl/>
        </w:rPr>
        <w:t xml:space="preserve"> </w:t>
      </w:r>
      <w:bookmarkStart w:id="14646" w:name="_ETM_Q23_598730"/>
      <w:bookmarkEnd w:id="14646"/>
      <w:r>
        <w:rPr>
          <w:rFonts w:hint="cs"/>
          <w:rtl/>
        </w:rPr>
        <w:t xml:space="preserve">אמונים </w:t>
      </w:r>
      <w:bookmarkStart w:id="14647" w:name="_ETM_Q23_599150"/>
      <w:bookmarkEnd w:id="14647"/>
      <w:r>
        <w:rPr>
          <w:rFonts w:hint="cs"/>
          <w:rtl/>
        </w:rPr>
        <w:t xml:space="preserve">למדינת </w:t>
      </w:r>
      <w:bookmarkStart w:id="14648" w:name="_ETM_Q23_599510"/>
      <w:bookmarkEnd w:id="14648"/>
      <w:r>
        <w:rPr>
          <w:rFonts w:hint="cs"/>
          <w:rtl/>
        </w:rPr>
        <w:t xml:space="preserve">ישראל </w:t>
      </w:r>
      <w:bookmarkStart w:id="14649" w:name="_ETM_Q23_599779"/>
      <w:bookmarkEnd w:id="14649"/>
      <w:r>
        <w:rPr>
          <w:rFonts w:hint="cs"/>
          <w:rtl/>
        </w:rPr>
        <w:t xml:space="preserve">כמדינה </w:t>
      </w:r>
      <w:bookmarkStart w:id="14650" w:name="_ETM_Q23_600110"/>
      <w:bookmarkEnd w:id="14650"/>
      <w:r>
        <w:rPr>
          <w:rFonts w:hint="cs"/>
          <w:rtl/>
        </w:rPr>
        <w:t xml:space="preserve">יהודית </w:t>
      </w:r>
      <w:bookmarkStart w:id="14651" w:name="_ETM_Q23_600380"/>
      <w:bookmarkEnd w:id="14651"/>
      <w:r>
        <w:rPr>
          <w:rFonts w:hint="cs"/>
          <w:rtl/>
        </w:rPr>
        <w:t>ודמוקרטית</w:t>
      </w:r>
      <w:r w:rsidR="00012BA8">
        <w:rPr>
          <w:rFonts w:hint="cs"/>
          <w:rtl/>
        </w:rPr>
        <w:t>,</w:t>
      </w:r>
      <w:r>
        <w:rPr>
          <w:rFonts w:hint="cs"/>
          <w:rtl/>
        </w:rPr>
        <w:t xml:space="preserve"> </w:t>
      </w:r>
      <w:bookmarkStart w:id="14652" w:name="_ETM_Q23_601730"/>
      <w:bookmarkStart w:id="14653" w:name="_ETM_Q23_596167"/>
      <w:bookmarkEnd w:id="14652"/>
      <w:bookmarkEnd w:id="14653"/>
      <w:r>
        <w:rPr>
          <w:rFonts w:hint="cs"/>
          <w:rtl/>
        </w:rPr>
        <w:t xml:space="preserve">אבל </w:t>
      </w:r>
      <w:bookmarkStart w:id="14654" w:name="_ETM_Q23_602029"/>
      <w:bookmarkEnd w:id="14654"/>
      <w:r>
        <w:rPr>
          <w:rFonts w:hint="cs"/>
          <w:rtl/>
        </w:rPr>
        <w:t xml:space="preserve">מה </w:t>
      </w:r>
      <w:bookmarkStart w:id="14655" w:name="_ETM_Q23_602180"/>
      <w:bookmarkEnd w:id="14655"/>
      <w:r>
        <w:rPr>
          <w:rFonts w:hint="cs"/>
          <w:rtl/>
        </w:rPr>
        <w:t xml:space="preserve">לעשות </w:t>
      </w:r>
      <w:bookmarkStart w:id="14656" w:name="_ETM_Q23_603080"/>
      <w:bookmarkEnd w:id="14656"/>
      <w:r>
        <w:rPr>
          <w:rFonts w:hint="cs"/>
          <w:rtl/>
        </w:rPr>
        <w:t xml:space="preserve">שבממשלה </w:t>
      </w:r>
      <w:bookmarkStart w:id="14657" w:name="_ETM_Q23_603800"/>
      <w:bookmarkEnd w:id="14657"/>
      <w:r>
        <w:rPr>
          <w:rFonts w:hint="cs"/>
          <w:rtl/>
        </w:rPr>
        <w:t xml:space="preserve">שאתה </w:t>
      </w:r>
      <w:bookmarkStart w:id="14658" w:name="_ETM_Q23_604130"/>
      <w:bookmarkEnd w:id="14658"/>
      <w:r>
        <w:rPr>
          <w:rFonts w:hint="cs"/>
          <w:rtl/>
        </w:rPr>
        <w:t xml:space="preserve">חבר </w:t>
      </w:r>
      <w:bookmarkStart w:id="14659" w:name="_ETM_Q23_604520"/>
      <w:bookmarkEnd w:id="14659"/>
      <w:r>
        <w:rPr>
          <w:rFonts w:hint="cs"/>
          <w:rtl/>
        </w:rPr>
        <w:t xml:space="preserve">בה </w:t>
      </w:r>
      <w:bookmarkStart w:id="14660" w:name="_ETM_Q23_605149"/>
      <w:bookmarkEnd w:id="14660"/>
      <w:r>
        <w:rPr>
          <w:rFonts w:hint="cs"/>
          <w:rtl/>
        </w:rPr>
        <w:t xml:space="preserve">יש </w:t>
      </w:r>
      <w:bookmarkStart w:id="14661" w:name="_ETM_Q23_605420"/>
      <w:bookmarkEnd w:id="14661"/>
      <w:r>
        <w:rPr>
          <w:rFonts w:hint="cs"/>
          <w:rtl/>
        </w:rPr>
        <w:t xml:space="preserve">חברי </w:t>
      </w:r>
      <w:bookmarkStart w:id="14662" w:name="_ETM_Q23_605719"/>
      <w:bookmarkEnd w:id="14662"/>
      <w:r>
        <w:rPr>
          <w:rFonts w:hint="cs"/>
          <w:rtl/>
        </w:rPr>
        <w:t xml:space="preserve">ממשלה </w:t>
      </w:r>
      <w:bookmarkStart w:id="14663" w:name="_ETM_Q23_606200"/>
      <w:bookmarkEnd w:id="14663"/>
      <w:r>
        <w:rPr>
          <w:rFonts w:hint="cs"/>
          <w:rtl/>
        </w:rPr>
        <w:t xml:space="preserve">שהתנגדו </w:t>
      </w:r>
      <w:bookmarkStart w:id="14664" w:name="_ETM_Q23_607249"/>
      <w:bookmarkEnd w:id="14664"/>
      <w:r>
        <w:rPr>
          <w:rFonts w:hint="cs"/>
          <w:rtl/>
        </w:rPr>
        <w:t>לזה.</w:t>
      </w:r>
      <w:bookmarkStart w:id="14665" w:name="_ETM_Q23_605308"/>
      <w:bookmarkEnd w:id="14665"/>
      <w:r>
        <w:rPr>
          <w:rFonts w:hint="cs"/>
          <w:rtl/>
        </w:rPr>
        <w:t xml:space="preserve"> </w:t>
      </w:r>
      <w:bookmarkStart w:id="14666" w:name="_ETM_Q23_608319"/>
      <w:bookmarkEnd w:id="14666"/>
      <w:r>
        <w:rPr>
          <w:rFonts w:hint="cs"/>
          <w:rtl/>
        </w:rPr>
        <w:t xml:space="preserve">יש </w:t>
      </w:r>
      <w:bookmarkStart w:id="14667" w:name="_ETM_Q23_608620"/>
      <w:bookmarkEnd w:id="14667"/>
      <w:r>
        <w:rPr>
          <w:rFonts w:hint="cs"/>
          <w:rtl/>
        </w:rPr>
        <w:t xml:space="preserve">חברי </w:t>
      </w:r>
      <w:bookmarkStart w:id="14668" w:name="_ETM_Q23_608980"/>
      <w:bookmarkEnd w:id="14668"/>
      <w:r>
        <w:rPr>
          <w:rFonts w:hint="cs"/>
          <w:rtl/>
        </w:rPr>
        <w:t xml:space="preserve">ממשלה </w:t>
      </w:r>
      <w:bookmarkStart w:id="14669" w:name="_ETM_Q23_609459"/>
      <w:bookmarkEnd w:id="14669"/>
      <w:r>
        <w:rPr>
          <w:rFonts w:hint="cs"/>
          <w:rtl/>
        </w:rPr>
        <w:t xml:space="preserve">בממשלה </w:t>
      </w:r>
      <w:bookmarkStart w:id="14670" w:name="_ETM_Q23_610000"/>
      <w:bookmarkEnd w:id="14670"/>
      <w:r>
        <w:rPr>
          <w:rFonts w:hint="cs"/>
          <w:rtl/>
        </w:rPr>
        <w:t xml:space="preserve">שאתה </w:t>
      </w:r>
      <w:bookmarkStart w:id="14671" w:name="_ETM_Q23_610330"/>
      <w:bookmarkEnd w:id="14671"/>
      <w:r>
        <w:rPr>
          <w:rFonts w:hint="cs"/>
          <w:rtl/>
        </w:rPr>
        <w:t xml:space="preserve">חבר </w:t>
      </w:r>
      <w:bookmarkStart w:id="14672" w:name="_ETM_Q23_610720"/>
      <w:bookmarkEnd w:id="14672"/>
      <w:r>
        <w:rPr>
          <w:rFonts w:hint="cs"/>
          <w:rtl/>
        </w:rPr>
        <w:t>בה</w:t>
      </w:r>
      <w:bookmarkStart w:id="14673" w:name="_ETM_Q23_607866"/>
      <w:bookmarkStart w:id="14674" w:name="_ETM_Q23_608086"/>
      <w:bookmarkStart w:id="14675" w:name="_ETM_Q23_605996"/>
      <w:bookmarkEnd w:id="14673"/>
      <w:bookmarkEnd w:id="14674"/>
      <w:bookmarkEnd w:id="14675"/>
      <w:r>
        <w:rPr>
          <w:rFonts w:hint="cs"/>
          <w:rtl/>
        </w:rPr>
        <w:t xml:space="preserve"> </w:t>
      </w:r>
      <w:bookmarkStart w:id="14676" w:name="_ETM_Q23_611219"/>
      <w:bookmarkEnd w:id="14676"/>
      <w:r>
        <w:rPr>
          <w:rFonts w:hint="cs"/>
          <w:rtl/>
        </w:rPr>
        <w:t xml:space="preserve">שלא </w:t>
      </w:r>
      <w:bookmarkStart w:id="14677" w:name="_ETM_Q23_611549"/>
      <w:bookmarkEnd w:id="14677"/>
      <w:r>
        <w:rPr>
          <w:rFonts w:hint="cs"/>
          <w:rtl/>
        </w:rPr>
        <w:t xml:space="preserve">יסכימו </w:t>
      </w:r>
      <w:bookmarkStart w:id="14678" w:name="_ETM_Q23_612120"/>
      <w:bookmarkEnd w:id="14678"/>
      <w:r>
        <w:rPr>
          <w:rFonts w:hint="cs"/>
          <w:rtl/>
        </w:rPr>
        <w:t xml:space="preserve">להתחייב </w:t>
      </w:r>
      <w:bookmarkStart w:id="14679" w:name="_ETM_Q23_612659"/>
      <w:bookmarkEnd w:id="14679"/>
      <w:r>
        <w:rPr>
          <w:rFonts w:hint="cs"/>
          <w:rtl/>
        </w:rPr>
        <w:t xml:space="preserve">למדינת </w:t>
      </w:r>
      <w:bookmarkStart w:id="14680" w:name="_ETM_Q23_613049"/>
      <w:bookmarkEnd w:id="14680"/>
      <w:r>
        <w:rPr>
          <w:rFonts w:hint="cs"/>
          <w:rtl/>
        </w:rPr>
        <w:t xml:space="preserve">ישראל </w:t>
      </w:r>
      <w:bookmarkStart w:id="14681" w:name="_ETM_Q23_613769"/>
      <w:bookmarkEnd w:id="14681"/>
      <w:r>
        <w:rPr>
          <w:rFonts w:hint="cs"/>
          <w:rtl/>
        </w:rPr>
        <w:t xml:space="preserve">כמדינה </w:t>
      </w:r>
      <w:bookmarkStart w:id="14682" w:name="_ETM_Q23_614249"/>
      <w:bookmarkEnd w:id="14682"/>
      <w:r>
        <w:rPr>
          <w:rFonts w:hint="cs"/>
          <w:rtl/>
        </w:rPr>
        <w:t xml:space="preserve">יהודית </w:t>
      </w:r>
      <w:bookmarkStart w:id="14683" w:name="_ETM_Q23_614549"/>
      <w:bookmarkEnd w:id="14683"/>
      <w:r>
        <w:rPr>
          <w:rFonts w:hint="cs"/>
          <w:rtl/>
        </w:rPr>
        <w:t>ודמוקרטית.</w:t>
      </w:r>
      <w:bookmarkStart w:id="14684" w:name="_ETM_Q23_616120"/>
      <w:bookmarkStart w:id="14685" w:name="_ETM_Q23_617190"/>
      <w:bookmarkEnd w:id="14684"/>
      <w:bookmarkEnd w:id="14685"/>
    </w:p>
    <w:p w:rsidR="00FA4D28" w:rsidRDefault="00FA4D28" w:rsidP="00FA4D28">
      <w:pPr>
        <w:rPr>
          <w:rtl/>
        </w:rPr>
      </w:pPr>
      <w:bookmarkStart w:id="14686" w:name="_ETM_Q23_617243"/>
      <w:bookmarkEnd w:id="14686"/>
    </w:p>
    <w:p w:rsidR="00FA4D28" w:rsidRDefault="00FA4D28" w:rsidP="00FA4D28">
      <w:pPr>
        <w:rPr>
          <w:rtl/>
        </w:rPr>
      </w:pPr>
      <w:bookmarkStart w:id="14687" w:name="_ETM_Q23_617320"/>
      <w:bookmarkStart w:id="14688" w:name="_ETM_Q23_617363"/>
      <w:bookmarkEnd w:id="14687"/>
      <w:bookmarkEnd w:id="14688"/>
      <w:r>
        <w:rPr>
          <w:rFonts w:hint="cs"/>
          <w:rtl/>
        </w:rPr>
        <w:t xml:space="preserve">אז </w:t>
      </w:r>
      <w:bookmarkStart w:id="14689" w:name="_ETM_Q23_616480"/>
      <w:bookmarkEnd w:id="14689"/>
      <w:r>
        <w:rPr>
          <w:rFonts w:hint="cs"/>
          <w:rtl/>
        </w:rPr>
        <w:t xml:space="preserve">אני </w:t>
      </w:r>
      <w:bookmarkStart w:id="14690" w:name="_ETM_Q23_616629"/>
      <w:bookmarkEnd w:id="14690"/>
      <w:r>
        <w:rPr>
          <w:rFonts w:hint="cs"/>
          <w:rtl/>
        </w:rPr>
        <w:t xml:space="preserve">מציע </w:t>
      </w:r>
      <w:bookmarkStart w:id="14691" w:name="_ETM_Q23_618129"/>
      <w:bookmarkEnd w:id="14691"/>
      <w:r>
        <w:rPr>
          <w:rFonts w:hint="cs"/>
          <w:rtl/>
        </w:rPr>
        <w:t xml:space="preserve">שלפני </w:t>
      </w:r>
      <w:bookmarkStart w:id="14692" w:name="_ETM_Q23_618639"/>
      <w:bookmarkEnd w:id="14692"/>
      <w:r>
        <w:rPr>
          <w:rFonts w:hint="cs"/>
          <w:rtl/>
        </w:rPr>
        <w:t xml:space="preserve">שאתה </w:t>
      </w:r>
      <w:bookmarkStart w:id="14693" w:name="_ETM_Q23_618999"/>
      <w:bookmarkEnd w:id="14693"/>
      <w:r>
        <w:rPr>
          <w:rFonts w:hint="cs"/>
          <w:rtl/>
        </w:rPr>
        <w:t xml:space="preserve">בא </w:t>
      </w:r>
      <w:bookmarkStart w:id="14694" w:name="_ETM_Q23_619480"/>
      <w:bookmarkEnd w:id="14694"/>
      <w:r>
        <w:rPr>
          <w:rFonts w:hint="cs"/>
          <w:rtl/>
        </w:rPr>
        <w:t xml:space="preserve">ומספר </w:t>
      </w:r>
      <w:bookmarkStart w:id="14695" w:name="_ETM_Q23_620049"/>
      <w:bookmarkEnd w:id="14695"/>
      <w:r>
        <w:rPr>
          <w:rFonts w:hint="cs"/>
          <w:rtl/>
        </w:rPr>
        <w:t xml:space="preserve">סיפורים </w:t>
      </w:r>
      <w:bookmarkStart w:id="14696" w:name="_ETM_Q23_621000"/>
      <w:bookmarkEnd w:id="14696"/>
      <w:r>
        <w:rPr>
          <w:rFonts w:hint="cs"/>
          <w:rtl/>
        </w:rPr>
        <w:t xml:space="preserve">על </w:t>
      </w:r>
      <w:bookmarkStart w:id="14697" w:name="_ETM_Q23_621300"/>
      <w:bookmarkEnd w:id="14697"/>
      <w:r>
        <w:rPr>
          <w:rFonts w:hint="cs"/>
          <w:rtl/>
        </w:rPr>
        <w:t xml:space="preserve">הממשלה </w:t>
      </w:r>
      <w:bookmarkStart w:id="14698" w:name="_ETM_Q23_621870"/>
      <w:bookmarkEnd w:id="14698"/>
      <w:r>
        <w:rPr>
          <w:rFonts w:hint="cs"/>
          <w:rtl/>
        </w:rPr>
        <w:t xml:space="preserve">הקודמת, </w:t>
      </w:r>
      <w:bookmarkStart w:id="14699" w:name="_ETM_Q23_622920"/>
      <w:bookmarkEnd w:id="14699"/>
      <w:r>
        <w:rPr>
          <w:rFonts w:hint="cs"/>
          <w:rtl/>
        </w:rPr>
        <w:t xml:space="preserve">שלא </w:t>
      </w:r>
      <w:bookmarkStart w:id="14700" w:name="_ETM_Q23_623310"/>
      <w:bookmarkEnd w:id="14700"/>
      <w:r>
        <w:rPr>
          <w:rFonts w:hint="cs"/>
          <w:rtl/>
        </w:rPr>
        <w:t xml:space="preserve">היו </w:t>
      </w:r>
      <w:bookmarkStart w:id="14701" w:name="_ETM_Q23_623980"/>
      <w:bookmarkEnd w:id="14701"/>
      <w:r>
        <w:rPr>
          <w:rFonts w:hint="cs"/>
          <w:rtl/>
        </w:rPr>
        <w:t xml:space="preserve">וכן </w:t>
      </w:r>
      <w:bookmarkStart w:id="14702" w:name="_ETM_Q23_624340"/>
      <w:bookmarkEnd w:id="14702"/>
      <w:r>
        <w:rPr>
          <w:rFonts w:hint="cs"/>
          <w:rtl/>
        </w:rPr>
        <w:t xml:space="preserve">היו, </w:t>
      </w:r>
      <w:bookmarkStart w:id="14703" w:name="_ETM_Q23_624580"/>
      <w:bookmarkEnd w:id="14703"/>
      <w:r>
        <w:rPr>
          <w:rFonts w:hint="cs"/>
          <w:rtl/>
        </w:rPr>
        <w:t xml:space="preserve">כי </w:t>
      </w:r>
      <w:bookmarkStart w:id="14704" w:name="_ETM_Q23_624730"/>
      <w:bookmarkEnd w:id="14704"/>
      <w:r>
        <w:rPr>
          <w:rFonts w:hint="cs"/>
          <w:rtl/>
        </w:rPr>
        <w:t xml:space="preserve">לא </w:t>
      </w:r>
      <w:bookmarkStart w:id="14705" w:name="_ETM_Q23_624850"/>
      <w:bookmarkEnd w:id="14705"/>
      <w:r>
        <w:rPr>
          <w:rFonts w:hint="cs"/>
          <w:rtl/>
        </w:rPr>
        <w:t xml:space="preserve">הגיע </w:t>
      </w:r>
      <w:bookmarkStart w:id="14706" w:name="_ETM_Q23_625240"/>
      <w:bookmarkEnd w:id="14706"/>
      <w:r>
        <w:rPr>
          <w:rFonts w:hint="cs"/>
          <w:rtl/>
        </w:rPr>
        <w:t xml:space="preserve">אף </w:t>
      </w:r>
      <w:bookmarkStart w:id="14707" w:name="_ETM_Q23_625360"/>
      <w:bookmarkEnd w:id="14707"/>
      <w:r>
        <w:rPr>
          <w:rFonts w:hint="cs"/>
          <w:rtl/>
        </w:rPr>
        <w:t>אחד</w:t>
      </w:r>
      <w:bookmarkStart w:id="14708" w:name="_ETM_Q23_622059"/>
      <w:bookmarkEnd w:id="14708"/>
      <w:r>
        <w:rPr>
          <w:rFonts w:hint="cs"/>
          <w:rtl/>
        </w:rPr>
        <w:t xml:space="preserve"> </w:t>
      </w:r>
      <w:bookmarkStart w:id="14709" w:name="_ETM_Q23_625630"/>
      <w:bookmarkEnd w:id="14709"/>
      <w:r>
        <w:rPr>
          <w:rFonts w:hint="cs"/>
          <w:rtl/>
        </w:rPr>
        <w:t>למינוי</w:t>
      </w:r>
      <w:bookmarkStart w:id="14710" w:name="_ETM_Q23_620881"/>
      <w:bookmarkEnd w:id="14710"/>
      <w:r>
        <w:rPr>
          <w:rFonts w:hint="cs"/>
          <w:rtl/>
        </w:rPr>
        <w:t xml:space="preserve"> – </w:t>
      </w:r>
      <w:bookmarkStart w:id="14711" w:name="_ETM_Q23_625960"/>
      <w:bookmarkEnd w:id="14711"/>
      <w:r>
        <w:rPr>
          <w:rFonts w:hint="cs"/>
          <w:rtl/>
        </w:rPr>
        <w:t>בוא,</w:t>
      </w:r>
      <w:bookmarkStart w:id="14712" w:name="_ETM_Q23_623237"/>
      <w:bookmarkStart w:id="14713" w:name="_ETM_Q23_623179"/>
      <w:bookmarkEnd w:id="14712"/>
      <w:bookmarkEnd w:id="14713"/>
      <w:r>
        <w:rPr>
          <w:rFonts w:hint="cs"/>
          <w:rtl/>
        </w:rPr>
        <w:t xml:space="preserve"> </w:t>
      </w:r>
      <w:bookmarkStart w:id="14714" w:name="_ETM_Q23_626670"/>
      <w:bookmarkEnd w:id="14714"/>
      <w:r>
        <w:rPr>
          <w:rFonts w:hint="cs"/>
          <w:rtl/>
        </w:rPr>
        <w:t xml:space="preserve">קח </w:t>
      </w:r>
      <w:bookmarkStart w:id="14715" w:name="_ETM_Q23_627360"/>
      <w:bookmarkEnd w:id="14715"/>
      <w:r>
        <w:rPr>
          <w:rFonts w:hint="cs"/>
          <w:rtl/>
        </w:rPr>
        <w:t xml:space="preserve">ותרים </w:t>
      </w:r>
      <w:bookmarkStart w:id="14716" w:name="_ETM_Q23_627780"/>
      <w:bookmarkEnd w:id="14716"/>
      <w:r>
        <w:rPr>
          <w:rFonts w:hint="cs"/>
          <w:rtl/>
        </w:rPr>
        <w:t xml:space="preserve">את הכפפה, </w:t>
      </w:r>
      <w:bookmarkStart w:id="14717" w:name="_ETM_Q23_627339"/>
      <w:bookmarkEnd w:id="14717"/>
      <w:r>
        <w:rPr>
          <w:rFonts w:hint="cs"/>
          <w:rtl/>
        </w:rPr>
        <w:t xml:space="preserve">קח ותרים את </w:t>
      </w:r>
      <w:bookmarkStart w:id="14718" w:name="_ETM_Q23_630066"/>
      <w:bookmarkEnd w:id="14718"/>
      <w:r>
        <w:rPr>
          <w:rFonts w:hint="cs"/>
          <w:rtl/>
        </w:rPr>
        <w:t xml:space="preserve">הכפפה, </w:t>
      </w:r>
      <w:bookmarkStart w:id="14719" w:name="_ETM_Q23_628110"/>
      <w:bookmarkStart w:id="14720" w:name="_ETM_Q23_629180"/>
      <w:bookmarkStart w:id="14721" w:name="_ETM_Q23_626035"/>
      <w:bookmarkStart w:id="14722" w:name="_ETM_Q23_629419"/>
      <w:bookmarkStart w:id="14723" w:name="_ETM_Q23_629127"/>
      <w:bookmarkStart w:id="14724" w:name="_ETM_Q23_629629"/>
      <w:bookmarkStart w:id="14725" w:name="_ETM_Q23_629930"/>
      <w:bookmarkStart w:id="14726" w:name="_ETM_Q23_630079"/>
      <w:bookmarkStart w:id="14727" w:name="_ETM_Q23_631099"/>
      <w:bookmarkEnd w:id="14719"/>
      <w:bookmarkEnd w:id="14720"/>
      <w:bookmarkEnd w:id="14721"/>
      <w:bookmarkEnd w:id="14722"/>
      <w:bookmarkEnd w:id="14723"/>
      <w:bookmarkEnd w:id="14724"/>
      <w:bookmarkEnd w:id="14725"/>
      <w:bookmarkEnd w:id="14726"/>
      <w:bookmarkEnd w:id="14727"/>
      <w:r>
        <w:rPr>
          <w:rFonts w:hint="cs"/>
          <w:rtl/>
        </w:rPr>
        <w:t>תת</w:t>
      </w:r>
      <w:bookmarkStart w:id="14728" w:name="_ETM_Q23_629855"/>
      <w:bookmarkEnd w:id="14728"/>
      <w:r>
        <w:rPr>
          <w:rFonts w:hint="cs"/>
          <w:rtl/>
        </w:rPr>
        <w:t xml:space="preserve">קן </w:t>
      </w:r>
      <w:bookmarkStart w:id="14729" w:name="_ETM_Q23_631700"/>
      <w:bookmarkEnd w:id="14729"/>
      <w:r>
        <w:rPr>
          <w:rFonts w:hint="cs"/>
          <w:rtl/>
        </w:rPr>
        <w:t xml:space="preserve">את </w:t>
      </w:r>
      <w:bookmarkStart w:id="14730" w:name="_ETM_Q23_631849"/>
      <w:bookmarkEnd w:id="14730"/>
      <w:r>
        <w:rPr>
          <w:rFonts w:hint="cs"/>
          <w:rtl/>
        </w:rPr>
        <w:t xml:space="preserve">החוק </w:t>
      </w:r>
      <w:bookmarkStart w:id="14731" w:name="_ETM_Q23_632569"/>
      <w:bookmarkEnd w:id="14731"/>
      <w:r>
        <w:rPr>
          <w:rFonts w:hint="cs"/>
          <w:rtl/>
        </w:rPr>
        <w:t>כמו</w:t>
      </w:r>
      <w:bookmarkStart w:id="14732" w:name="_ETM_Q23_627243"/>
      <w:bookmarkEnd w:id="14732"/>
      <w:r>
        <w:rPr>
          <w:rFonts w:hint="cs"/>
          <w:rtl/>
        </w:rPr>
        <w:t xml:space="preserve"> </w:t>
      </w:r>
      <w:bookmarkStart w:id="14733" w:name="_ETM_Q23_632749"/>
      <w:bookmarkEnd w:id="14733"/>
      <w:r>
        <w:rPr>
          <w:rFonts w:hint="cs"/>
          <w:rtl/>
        </w:rPr>
        <w:t>שצריך</w:t>
      </w:r>
      <w:bookmarkStart w:id="14734" w:name="_ETM_Q23_628427"/>
      <w:bookmarkEnd w:id="14734"/>
      <w:r>
        <w:rPr>
          <w:rFonts w:hint="cs"/>
          <w:rtl/>
        </w:rPr>
        <w:t>,</w:t>
      </w:r>
      <w:bookmarkStart w:id="14735" w:name="_ETM_Q23_629874"/>
      <w:bookmarkEnd w:id="14735"/>
      <w:r>
        <w:rPr>
          <w:rFonts w:hint="cs"/>
          <w:rtl/>
        </w:rPr>
        <w:t xml:space="preserve"> </w:t>
      </w:r>
      <w:bookmarkStart w:id="14736" w:name="_ETM_Q23_633109"/>
      <w:bookmarkEnd w:id="14736"/>
      <w:r>
        <w:rPr>
          <w:rFonts w:hint="cs"/>
          <w:rtl/>
        </w:rPr>
        <w:t xml:space="preserve">ותקבל </w:t>
      </w:r>
      <w:bookmarkStart w:id="14737" w:name="_ETM_Q23_633480"/>
      <w:bookmarkEnd w:id="14737"/>
      <w:r>
        <w:rPr>
          <w:rFonts w:hint="cs"/>
          <w:rtl/>
        </w:rPr>
        <w:t>גם תמיכה</w:t>
      </w:r>
      <w:bookmarkStart w:id="14738" w:name="_ETM_Q23_633750"/>
      <w:bookmarkEnd w:id="14738"/>
      <w:r>
        <w:rPr>
          <w:rFonts w:hint="cs"/>
          <w:rtl/>
        </w:rPr>
        <w:t xml:space="preserve"> </w:t>
      </w:r>
      <w:bookmarkStart w:id="14739" w:name="_ETM_Q23_633930"/>
      <w:bookmarkEnd w:id="14739"/>
      <w:r>
        <w:rPr>
          <w:rFonts w:hint="cs"/>
          <w:rtl/>
        </w:rPr>
        <w:t>שלנו.</w:t>
      </w:r>
      <w:bookmarkStart w:id="14740" w:name="_ETM_Q23_639840"/>
      <w:bookmarkStart w:id="14741" w:name="_ETM_Q23_637319"/>
      <w:bookmarkEnd w:id="14740"/>
      <w:bookmarkEnd w:id="14741"/>
    </w:p>
    <w:p w:rsidR="00FA4D28" w:rsidRDefault="00FA4D28" w:rsidP="00FA4D28">
      <w:pPr>
        <w:rPr>
          <w:rtl/>
        </w:rPr>
      </w:pPr>
      <w:bookmarkStart w:id="14742" w:name="_ETM_Q23_637373"/>
      <w:bookmarkStart w:id="14743" w:name="_ETM_Q23_632580"/>
      <w:bookmarkEnd w:id="14742"/>
      <w:bookmarkEnd w:id="14743"/>
    </w:p>
    <w:p w:rsidR="00FA4D28" w:rsidRDefault="00FA4D28" w:rsidP="00FA4D28">
      <w:pPr>
        <w:pStyle w:val="af7"/>
        <w:keepNext/>
        <w:rPr>
          <w:rtl/>
        </w:rPr>
      </w:pPr>
      <w:bookmarkStart w:id="14744" w:name="ET_interruption_6440_30"/>
      <w:r>
        <w:rPr>
          <w:rStyle w:val="TagStyle"/>
          <w:rFonts w:hint="cs"/>
          <w:rtl/>
        </w:rPr>
        <w:t xml:space="preserve"> &lt;&lt; קריאה &gt;&gt; </w:t>
      </w:r>
      <w:r>
        <w:rPr>
          <w:rFonts w:hint="cs"/>
          <w:rtl/>
        </w:rPr>
        <w:t>שר החוץ אלי כהן:</w:t>
      </w:r>
      <w:r>
        <w:rPr>
          <w:rStyle w:val="TagStyle"/>
          <w:rtl/>
        </w:rPr>
        <w:t xml:space="preserve"> &lt;&lt; קריאה &gt;&gt;</w:t>
      </w:r>
      <w:r>
        <w:rPr>
          <w:rFonts w:hint="cs"/>
          <w:rtl/>
        </w:rPr>
        <w:t xml:space="preserve">  </w:t>
      </w:r>
      <w:bookmarkEnd w:id="14744"/>
    </w:p>
    <w:p w:rsidR="00FA4D28" w:rsidRDefault="00FA4D28" w:rsidP="00B060FA">
      <w:pPr>
        <w:rPr>
          <w:rtl/>
          <w:lang w:eastAsia="he-IL"/>
        </w:rPr>
      </w:pPr>
    </w:p>
    <w:p w:rsidR="00FA4D28" w:rsidRDefault="00FA4D28" w:rsidP="00FA4D28">
      <w:pPr>
        <w:rPr>
          <w:rtl/>
          <w:lang w:eastAsia="he-IL"/>
        </w:rPr>
      </w:pPr>
      <w:bookmarkStart w:id="14745" w:name="_ETM_Q23_635881"/>
      <w:bookmarkStart w:id="14746" w:name="_ETM_Q23_631840"/>
      <w:bookmarkStart w:id="14747" w:name="_ETM_Q23_636338"/>
      <w:bookmarkStart w:id="14748" w:name="_ETM_Q23_631701"/>
      <w:bookmarkStart w:id="14749" w:name="_ETM_Q23_633362"/>
      <w:bookmarkStart w:id="14750" w:name="_ETM_Q23_628644"/>
      <w:bookmarkStart w:id="14751" w:name="_ETM_Q23_624178"/>
      <w:bookmarkEnd w:id="14745"/>
      <w:bookmarkEnd w:id="14746"/>
      <w:bookmarkEnd w:id="14747"/>
      <w:bookmarkEnd w:id="14748"/>
      <w:bookmarkEnd w:id="14749"/>
      <w:bookmarkEnd w:id="14750"/>
      <w:bookmarkEnd w:id="14751"/>
      <w:r>
        <w:rPr>
          <w:rFonts w:hint="cs"/>
          <w:rtl/>
          <w:lang w:eastAsia="he-IL"/>
        </w:rPr>
        <w:t>מה שאתה אומר זאת השערה. אני ציינתי עובדה.</w:t>
      </w:r>
      <w:bookmarkStart w:id="14752" w:name="_ETM_Q23_632212"/>
      <w:bookmarkEnd w:id="14752"/>
    </w:p>
    <w:p w:rsidR="00FA4D28" w:rsidRDefault="00FA4D28" w:rsidP="00FA4D28">
      <w:pPr>
        <w:rPr>
          <w:rtl/>
          <w:lang w:eastAsia="he-IL"/>
        </w:rPr>
      </w:pPr>
      <w:bookmarkStart w:id="14753" w:name="_ETM_Q23_632435"/>
      <w:bookmarkStart w:id="14754" w:name="_ETM_Q23_632507"/>
      <w:bookmarkEnd w:id="14753"/>
      <w:bookmarkEnd w:id="14754"/>
    </w:p>
    <w:p w:rsidR="00FA4D28" w:rsidRDefault="00FA4D28" w:rsidP="00FA4D28">
      <w:pPr>
        <w:pStyle w:val="-"/>
        <w:keepNext/>
        <w:rPr>
          <w:rtl/>
        </w:rPr>
      </w:pPr>
      <w:bookmarkStart w:id="14755" w:name="ET_speakercontinue_5520_31"/>
      <w:r>
        <w:rPr>
          <w:rStyle w:val="TagStyle"/>
          <w:rFonts w:hint="cs"/>
          <w:rtl/>
        </w:rPr>
        <w:t xml:space="preserve"> &lt;&lt; דובר_המשך &gt;&gt; </w:t>
      </w:r>
      <w:r>
        <w:rPr>
          <w:rFonts w:hint="cs"/>
          <w:rtl/>
        </w:rPr>
        <w:t>עודד פורר (ישראל ביתנו):</w:t>
      </w:r>
      <w:r>
        <w:rPr>
          <w:rStyle w:val="TagStyle"/>
          <w:rtl/>
        </w:rPr>
        <w:t xml:space="preserve"> &lt;&lt; דובר_המשך &gt;&gt;</w:t>
      </w:r>
      <w:r>
        <w:rPr>
          <w:rFonts w:hint="cs"/>
          <w:rtl/>
        </w:rPr>
        <w:t xml:space="preserve">  </w:t>
      </w:r>
      <w:bookmarkEnd w:id="14755"/>
    </w:p>
    <w:p w:rsidR="00FA4D28" w:rsidRDefault="00FA4D28" w:rsidP="00B060FA">
      <w:pPr>
        <w:rPr>
          <w:rtl/>
          <w:lang w:eastAsia="he-IL"/>
        </w:rPr>
      </w:pPr>
    </w:p>
    <w:p w:rsidR="00FA4D28" w:rsidRDefault="00FA4D28" w:rsidP="00012BA8">
      <w:pPr>
        <w:rPr>
          <w:rtl/>
        </w:rPr>
      </w:pPr>
      <w:bookmarkStart w:id="14756" w:name="_ETM_Q23_635450"/>
      <w:bookmarkStart w:id="14757" w:name="_ETM_Q23_633927"/>
      <w:bookmarkStart w:id="14758" w:name="_ETM_Q23_632666"/>
      <w:bookmarkStart w:id="14759" w:name="_ETM_Q23_632721"/>
      <w:bookmarkStart w:id="14760" w:name="_ETM_Q23_634117"/>
      <w:bookmarkStart w:id="14761" w:name="_ETM_Q23_637504"/>
      <w:bookmarkStart w:id="14762" w:name="_ETM_Q23_637547"/>
      <w:bookmarkEnd w:id="14756"/>
      <w:bookmarkEnd w:id="14757"/>
      <w:bookmarkEnd w:id="14758"/>
      <w:bookmarkEnd w:id="14759"/>
      <w:bookmarkEnd w:id="14760"/>
      <w:bookmarkEnd w:id="14761"/>
      <w:bookmarkEnd w:id="14762"/>
      <w:r>
        <w:rPr>
          <w:rFonts w:hint="cs"/>
          <w:rtl/>
        </w:rPr>
        <w:t>תתקן את החוק</w:t>
      </w:r>
      <w:r w:rsidR="00012BA8">
        <w:rPr>
          <w:rFonts w:hint="cs"/>
          <w:rtl/>
        </w:rPr>
        <w:t>:</w:t>
      </w:r>
      <w:bookmarkStart w:id="14763" w:name="_ETM_Q23_638763"/>
      <w:bookmarkStart w:id="14764" w:name="_ETM_Q23_634104"/>
      <w:bookmarkEnd w:id="14763"/>
      <w:bookmarkEnd w:id="14764"/>
      <w:r>
        <w:rPr>
          <w:rFonts w:hint="cs"/>
          <w:rtl/>
        </w:rPr>
        <w:t xml:space="preserve"> מי </w:t>
      </w:r>
      <w:bookmarkStart w:id="14765" w:name="_ETM_Q23_640200"/>
      <w:bookmarkStart w:id="14766" w:name="_ETM_Q23_640500"/>
      <w:bookmarkStart w:id="14767" w:name="_ETM_Q23_641700"/>
      <w:bookmarkStart w:id="14768" w:name="_ETM_Q23_642629"/>
      <w:bookmarkStart w:id="14769" w:name="_ETM_Q23_643019"/>
      <w:bookmarkStart w:id="14770" w:name="_ETM_Q23_643260"/>
      <w:bookmarkStart w:id="14771" w:name="_ETM_Q23_644430"/>
      <w:bookmarkStart w:id="14772" w:name="_ETM_Q23_635625"/>
      <w:bookmarkEnd w:id="14765"/>
      <w:bookmarkEnd w:id="14766"/>
      <w:bookmarkEnd w:id="14767"/>
      <w:bookmarkEnd w:id="14768"/>
      <w:bookmarkEnd w:id="14769"/>
      <w:bookmarkEnd w:id="14770"/>
      <w:bookmarkEnd w:id="14771"/>
      <w:bookmarkEnd w:id="14772"/>
      <w:r>
        <w:rPr>
          <w:rFonts w:hint="cs"/>
          <w:rtl/>
        </w:rPr>
        <w:t xml:space="preserve">שמייצג את </w:t>
      </w:r>
      <w:bookmarkStart w:id="14773" w:name="_ETM_Q23_636063"/>
      <w:bookmarkEnd w:id="14773"/>
      <w:r>
        <w:rPr>
          <w:rFonts w:hint="cs"/>
          <w:rtl/>
        </w:rPr>
        <w:t>מ</w:t>
      </w:r>
      <w:bookmarkStart w:id="14774" w:name="_ETM_Q23_634505"/>
      <w:bookmarkStart w:id="14775" w:name="_ETM_Q23_645599"/>
      <w:bookmarkEnd w:id="14774"/>
      <w:bookmarkEnd w:id="14775"/>
      <w:r>
        <w:rPr>
          <w:rFonts w:hint="cs"/>
          <w:rtl/>
        </w:rPr>
        <w:t xml:space="preserve">דינת </w:t>
      </w:r>
      <w:bookmarkStart w:id="14776" w:name="_ETM_Q23_646230"/>
      <w:bookmarkEnd w:id="14776"/>
      <w:r>
        <w:rPr>
          <w:rFonts w:hint="cs"/>
          <w:rtl/>
        </w:rPr>
        <w:t>ישראל</w:t>
      </w:r>
      <w:bookmarkStart w:id="14777" w:name="_ETM_Q23_636456"/>
      <w:bookmarkEnd w:id="14777"/>
      <w:r>
        <w:rPr>
          <w:rFonts w:hint="cs"/>
          <w:rtl/>
        </w:rPr>
        <w:t xml:space="preserve"> </w:t>
      </w:r>
      <w:bookmarkStart w:id="14778" w:name="_ETM_Q23_647360"/>
      <w:bookmarkEnd w:id="14778"/>
      <w:r>
        <w:rPr>
          <w:rFonts w:hint="cs"/>
          <w:rtl/>
        </w:rPr>
        <w:t xml:space="preserve">יתחייב </w:t>
      </w:r>
      <w:bookmarkStart w:id="14779" w:name="_ETM_Q23_647900"/>
      <w:bookmarkStart w:id="14780" w:name="_ETM_Q23_637723"/>
      <w:bookmarkStart w:id="14781" w:name="_ETM_Q23_637905"/>
      <w:bookmarkStart w:id="14782" w:name="_ETM_Q23_637950"/>
      <w:bookmarkStart w:id="14783" w:name="_ETM_Q23_648769"/>
      <w:bookmarkStart w:id="14784" w:name="_ETM_Q23_649790"/>
      <w:bookmarkStart w:id="14785" w:name="_ETM_Q23_636641"/>
      <w:bookmarkEnd w:id="14779"/>
      <w:bookmarkEnd w:id="14780"/>
      <w:bookmarkEnd w:id="14781"/>
      <w:bookmarkEnd w:id="14782"/>
      <w:bookmarkEnd w:id="14783"/>
      <w:bookmarkEnd w:id="14784"/>
      <w:bookmarkEnd w:id="14785"/>
      <w:r>
        <w:rPr>
          <w:rFonts w:hint="cs"/>
          <w:rtl/>
        </w:rPr>
        <w:t xml:space="preserve">להקים מדינה </w:t>
      </w:r>
      <w:bookmarkStart w:id="14786" w:name="_ETM_Q23_650120"/>
      <w:bookmarkEnd w:id="14786"/>
      <w:r>
        <w:rPr>
          <w:rFonts w:hint="cs"/>
          <w:rtl/>
        </w:rPr>
        <w:t xml:space="preserve">יהודית </w:t>
      </w:r>
      <w:bookmarkStart w:id="14787" w:name="_ETM_Q23_650359"/>
      <w:bookmarkEnd w:id="14787"/>
      <w:r>
        <w:rPr>
          <w:rFonts w:hint="cs"/>
          <w:rtl/>
        </w:rPr>
        <w:t xml:space="preserve">ודמוקרטית, </w:t>
      </w:r>
      <w:bookmarkStart w:id="14788" w:name="_ETM_Q23_651340"/>
      <w:bookmarkEnd w:id="14788"/>
      <w:r>
        <w:rPr>
          <w:rFonts w:hint="cs"/>
          <w:rtl/>
        </w:rPr>
        <w:t xml:space="preserve">אבל גם </w:t>
      </w:r>
      <w:bookmarkStart w:id="14789" w:name="_ETM_Q23_651910"/>
      <w:bookmarkEnd w:id="14789"/>
      <w:r>
        <w:rPr>
          <w:rFonts w:hint="cs"/>
          <w:rtl/>
        </w:rPr>
        <w:t xml:space="preserve">מי </w:t>
      </w:r>
      <w:bookmarkStart w:id="14790" w:name="_ETM_Q23_652030"/>
      <w:bookmarkEnd w:id="14790"/>
      <w:r>
        <w:rPr>
          <w:rFonts w:hint="cs"/>
          <w:rtl/>
        </w:rPr>
        <w:t xml:space="preserve">שחבר </w:t>
      </w:r>
      <w:bookmarkStart w:id="14791" w:name="_ETM_Q23_652420"/>
      <w:bookmarkStart w:id="14792" w:name="_ETM_Q23_642129"/>
      <w:bookmarkStart w:id="14793" w:name="_ETM_Q23_643485"/>
      <w:bookmarkStart w:id="14794" w:name="_ETM_Q23_641233"/>
      <w:bookmarkEnd w:id="14791"/>
      <w:bookmarkEnd w:id="14792"/>
      <w:bookmarkEnd w:id="14793"/>
      <w:bookmarkEnd w:id="14794"/>
      <w:r>
        <w:rPr>
          <w:rFonts w:hint="cs"/>
          <w:rtl/>
        </w:rPr>
        <w:t xml:space="preserve">ממשלה בממשלת ישראל </w:t>
      </w:r>
      <w:bookmarkStart w:id="14795" w:name="_ETM_Q23_649604"/>
      <w:bookmarkEnd w:id="14795"/>
      <w:r>
        <w:rPr>
          <w:rFonts w:hint="cs"/>
          <w:rtl/>
        </w:rPr>
        <w:t xml:space="preserve">יצהיר אמונים </w:t>
      </w:r>
      <w:bookmarkStart w:id="14796" w:name="_ETM_Q23_646074"/>
      <w:bookmarkEnd w:id="14796"/>
      <w:r>
        <w:rPr>
          <w:rFonts w:hint="cs"/>
          <w:rtl/>
        </w:rPr>
        <w:t xml:space="preserve">למדינת ישראל </w:t>
      </w:r>
      <w:bookmarkStart w:id="14797" w:name="_ETM_Q23_645775"/>
      <w:bookmarkEnd w:id="14797"/>
      <w:r>
        <w:rPr>
          <w:rFonts w:hint="cs"/>
          <w:rtl/>
        </w:rPr>
        <w:t>כמדינה יהודית ודמוקרטית</w:t>
      </w:r>
      <w:bookmarkStart w:id="14798" w:name="_ETM_Q23_651040"/>
      <w:bookmarkEnd w:id="14798"/>
      <w:r>
        <w:rPr>
          <w:rFonts w:hint="cs"/>
          <w:rtl/>
        </w:rPr>
        <w:t xml:space="preserve">, </w:t>
      </w:r>
      <w:bookmarkStart w:id="14799" w:name="_ETM_Q23_649400"/>
      <w:bookmarkEnd w:id="14799"/>
      <w:r>
        <w:rPr>
          <w:rFonts w:hint="cs"/>
          <w:rtl/>
        </w:rPr>
        <w:t xml:space="preserve">וגם מי שחבר </w:t>
      </w:r>
      <w:bookmarkStart w:id="14800" w:name="_ETM_Q23_652101"/>
      <w:bookmarkEnd w:id="14800"/>
      <w:r>
        <w:rPr>
          <w:rFonts w:hint="cs"/>
          <w:rtl/>
        </w:rPr>
        <w:t xml:space="preserve">כנסת יצהיר אמונים </w:t>
      </w:r>
      <w:bookmarkStart w:id="14801" w:name="_ETM_Q23_650630"/>
      <w:bookmarkEnd w:id="14801"/>
      <w:r>
        <w:rPr>
          <w:rFonts w:hint="cs"/>
          <w:rtl/>
        </w:rPr>
        <w:t>למדינת ישראל כמדינה יהודית ודמוקרטית.</w:t>
      </w:r>
      <w:bookmarkStart w:id="14802" w:name="_ETM_Q23_654560"/>
      <w:bookmarkStart w:id="14803" w:name="_ETM_Q23_654705"/>
      <w:bookmarkStart w:id="14804" w:name="_ETM_Q23_654772"/>
      <w:bookmarkStart w:id="14805" w:name="_ETM_Q23_654880"/>
      <w:bookmarkStart w:id="14806" w:name="_ETM_Q23_654945"/>
      <w:bookmarkEnd w:id="14802"/>
      <w:bookmarkEnd w:id="14803"/>
      <w:bookmarkEnd w:id="14804"/>
      <w:bookmarkEnd w:id="14805"/>
      <w:bookmarkEnd w:id="14806"/>
      <w:r w:rsidR="00012BA8">
        <w:rPr>
          <w:rFonts w:hint="cs"/>
          <w:rtl/>
        </w:rPr>
        <w:t xml:space="preserve"> </w:t>
      </w:r>
      <w:r>
        <w:rPr>
          <w:rFonts w:hint="cs"/>
          <w:rtl/>
        </w:rPr>
        <w:t>אבל מה לעשות,</w:t>
      </w:r>
      <w:bookmarkStart w:id="14807" w:name="_ETM_Q23_658393"/>
      <w:bookmarkEnd w:id="14807"/>
      <w:r>
        <w:rPr>
          <w:rFonts w:hint="cs"/>
          <w:rtl/>
        </w:rPr>
        <w:t xml:space="preserve"> את זה אתם לא תעשו</w:t>
      </w:r>
      <w:bookmarkStart w:id="14808" w:name="_ETM_Q23_656186"/>
      <w:bookmarkStart w:id="14809" w:name="_ETM_Q23_658372"/>
      <w:bookmarkEnd w:id="14808"/>
      <w:bookmarkEnd w:id="14809"/>
      <w:r>
        <w:rPr>
          <w:rFonts w:hint="cs"/>
          <w:rtl/>
        </w:rPr>
        <w:t>. אתה יודע למה?</w:t>
      </w:r>
      <w:bookmarkStart w:id="14810" w:name="_ETM_Q23_656330"/>
      <w:bookmarkEnd w:id="14810"/>
      <w:r>
        <w:rPr>
          <w:rFonts w:hint="cs"/>
          <w:rtl/>
        </w:rPr>
        <w:t xml:space="preserve"> כי </w:t>
      </w:r>
      <w:bookmarkStart w:id="14811" w:name="_ETM_Q23_662093"/>
      <w:bookmarkEnd w:id="14811"/>
      <w:r>
        <w:rPr>
          <w:rFonts w:hint="cs"/>
          <w:rtl/>
        </w:rPr>
        <w:t>השותפים שלכם לא מוכנים להתחייב</w:t>
      </w:r>
      <w:bookmarkStart w:id="14812" w:name="_ETM_Q23_657730"/>
      <w:bookmarkStart w:id="14813" w:name="_ETM_Q23_659006"/>
      <w:bookmarkEnd w:id="14812"/>
      <w:bookmarkEnd w:id="14813"/>
      <w:r>
        <w:rPr>
          <w:rFonts w:hint="cs"/>
          <w:rtl/>
        </w:rPr>
        <w:t xml:space="preserve"> למדינת ישראל כמדינה יהודית ודמוקרטית.</w:t>
      </w:r>
      <w:bookmarkStart w:id="14814" w:name="_ETM_Q23_661507"/>
      <w:bookmarkEnd w:id="14814"/>
      <w:r>
        <w:rPr>
          <w:rFonts w:hint="cs"/>
          <w:rtl/>
        </w:rPr>
        <w:t xml:space="preserve"> </w:t>
      </w:r>
      <w:bookmarkStart w:id="14815" w:name="_ETM_Q23_661688"/>
      <w:bookmarkEnd w:id="14815"/>
      <w:r>
        <w:rPr>
          <w:rFonts w:hint="cs"/>
          <w:rtl/>
        </w:rPr>
        <w:t>אז לפני שאתה בא ומטיף לכולם, כדאי שתבדוק את עצמך</w:t>
      </w:r>
      <w:bookmarkStart w:id="14816" w:name="_ETM_Q23_663765"/>
      <w:bookmarkStart w:id="14817" w:name="_ETM_Q23_667064"/>
      <w:bookmarkEnd w:id="14816"/>
      <w:bookmarkEnd w:id="14817"/>
      <w:r>
        <w:rPr>
          <w:rFonts w:hint="cs"/>
          <w:rtl/>
        </w:rPr>
        <w:t xml:space="preserve">. </w:t>
      </w:r>
      <w:bookmarkStart w:id="14818" w:name="_ETM_Q23_667535"/>
      <w:bookmarkEnd w:id="14818"/>
      <w:r>
        <w:rPr>
          <w:rFonts w:hint="cs"/>
          <w:rtl/>
        </w:rPr>
        <w:t xml:space="preserve">אני את ההסתייגות הזו אגיש, ואני </w:t>
      </w:r>
      <w:bookmarkStart w:id="14819" w:name="_ETM_Q23_669131"/>
      <w:bookmarkEnd w:id="14819"/>
      <w:r>
        <w:rPr>
          <w:rFonts w:hint="cs"/>
          <w:rtl/>
        </w:rPr>
        <w:t xml:space="preserve">מצפה לקבל את תמיכת </w:t>
      </w:r>
      <w:bookmarkStart w:id="14820" w:name="_ETM_Q23_674003"/>
      <w:bookmarkEnd w:id="14820"/>
      <w:r>
        <w:rPr>
          <w:rFonts w:hint="cs"/>
          <w:rtl/>
        </w:rPr>
        <w:t>הליכוד ואת תמיכת שר החוץ בהסתייגות הז</w:t>
      </w:r>
      <w:bookmarkStart w:id="14821" w:name="_ETM_Q23_670864"/>
      <w:bookmarkEnd w:id="14821"/>
      <w:r>
        <w:rPr>
          <w:rFonts w:hint="cs"/>
          <w:rtl/>
        </w:rPr>
        <w:t>את</w:t>
      </w:r>
      <w:bookmarkStart w:id="14822" w:name="_ETM_Q23_672266"/>
      <w:bookmarkStart w:id="14823" w:name="_ETM_Q23_667617"/>
      <w:bookmarkEnd w:id="14822"/>
      <w:bookmarkEnd w:id="14823"/>
      <w:r>
        <w:rPr>
          <w:rFonts w:hint="cs"/>
          <w:rtl/>
        </w:rPr>
        <w:t xml:space="preserve">, שהיא אפילו </w:t>
      </w:r>
      <w:bookmarkStart w:id="14824" w:name="_ETM_Q23_673969"/>
      <w:bookmarkEnd w:id="14824"/>
      <w:r>
        <w:rPr>
          <w:rFonts w:hint="cs"/>
          <w:rtl/>
        </w:rPr>
        <w:t xml:space="preserve">לא </w:t>
      </w:r>
      <w:bookmarkStart w:id="14825" w:name="_ETM_Q23_674464"/>
      <w:bookmarkStart w:id="14826" w:name="_ETM_Q23_674821"/>
      <w:bookmarkEnd w:id="14825"/>
      <w:bookmarkEnd w:id="14826"/>
      <w:r>
        <w:rPr>
          <w:rFonts w:hint="cs"/>
          <w:rtl/>
        </w:rPr>
        <w:t xml:space="preserve">תעלה </w:t>
      </w:r>
      <w:bookmarkStart w:id="14827" w:name="_ETM_Q23_674550"/>
      <w:bookmarkEnd w:id="14827"/>
      <w:r>
        <w:rPr>
          <w:rFonts w:hint="cs"/>
          <w:rtl/>
        </w:rPr>
        <w:t xml:space="preserve">כהסתייגות אלא כחלק מחקיקת </w:t>
      </w:r>
      <w:bookmarkStart w:id="14828" w:name="_ETM_Q23_675772"/>
      <w:bookmarkEnd w:id="14828"/>
      <w:r>
        <w:rPr>
          <w:rFonts w:hint="cs"/>
          <w:rtl/>
        </w:rPr>
        <w:t>החוק.</w:t>
      </w:r>
      <w:bookmarkStart w:id="14829" w:name="_ETM_Q23_676835"/>
      <w:bookmarkEnd w:id="14829"/>
    </w:p>
    <w:p w:rsidR="00FA4D28" w:rsidRDefault="00FA4D28" w:rsidP="00FA4D28">
      <w:pPr>
        <w:rPr>
          <w:rtl/>
        </w:rPr>
      </w:pPr>
      <w:bookmarkStart w:id="14830" w:name="_ETM_Q23_676934"/>
      <w:bookmarkEnd w:id="14830"/>
    </w:p>
    <w:p w:rsidR="00FA4D28" w:rsidRDefault="00FA4D28" w:rsidP="00FA4D28">
      <w:pPr>
        <w:pStyle w:val="af7"/>
        <w:keepNext/>
        <w:rPr>
          <w:rtl/>
        </w:rPr>
      </w:pPr>
      <w:bookmarkStart w:id="14831" w:name="ET_interruption_6440_33"/>
      <w:r>
        <w:rPr>
          <w:rStyle w:val="TagStyle"/>
          <w:rFonts w:hint="cs"/>
          <w:rtl/>
        </w:rPr>
        <w:t xml:space="preserve"> &lt;&lt; קריאה &gt;&gt; </w:t>
      </w:r>
      <w:r>
        <w:rPr>
          <w:rFonts w:hint="cs"/>
          <w:rtl/>
        </w:rPr>
        <w:t>שר החוץ אלי כהן:</w:t>
      </w:r>
      <w:r>
        <w:rPr>
          <w:rStyle w:val="TagStyle"/>
          <w:rtl/>
        </w:rPr>
        <w:t xml:space="preserve"> &lt;&lt; קריאה &gt;&gt;</w:t>
      </w:r>
      <w:r>
        <w:rPr>
          <w:rFonts w:hint="cs"/>
          <w:rtl/>
        </w:rPr>
        <w:t xml:space="preserve">  </w:t>
      </w:r>
      <w:bookmarkEnd w:id="14831"/>
    </w:p>
    <w:p w:rsidR="00FA4D28" w:rsidRDefault="00FA4D28" w:rsidP="00B060FA">
      <w:pPr>
        <w:rPr>
          <w:rtl/>
          <w:lang w:eastAsia="he-IL"/>
        </w:rPr>
      </w:pPr>
    </w:p>
    <w:p w:rsidR="00FA4D28" w:rsidRDefault="00B060FA" w:rsidP="00B060FA">
      <w:pPr>
        <w:rPr>
          <w:rtl/>
          <w:lang w:eastAsia="he-IL"/>
        </w:rPr>
      </w:pPr>
      <w:bookmarkStart w:id="14832" w:name="_ETM_Q23_677000"/>
      <w:bookmarkEnd w:id="14832"/>
      <w:r>
        <w:rPr>
          <w:rFonts w:hint="cs"/>
          <w:rtl/>
          <w:lang w:eastAsia="he-IL"/>
        </w:rPr>
        <w:t>– – –</w:t>
      </w:r>
      <w:bookmarkStart w:id="14833" w:name="_ETM_Q23_673471"/>
      <w:bookmarkStart w:id="14834" w:name="_ETM_Q23_682100"/>
      <w:bookmarkEnd w:id="14833"/>
      <w:bookmarkEnd w:id="14834"/>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14835" w:name="_ETM_Q23_677436"/>
      <w:bookmarkEnd w:id="14835"/>
      <w:r>
        <w:rPr>
          <w:rFonts w:hint="cs"/>
          <w:rtl/>
          <w:lang w:eastAsia="he-IL"/>
        </w:rPr>
        <w:t xml:space="preserve">תודה </w:t>
      </w:r>
      <w:bookmarkStart w:id="14836" w:name="_ETM_Q23_681242"/>
      <w:bookmarkEnd w:id="14836"/>
      <w:r>
        <w:rPr>
          <w:rFonts w:hint="cs"/>
          <w:rtl/>
          <w:lang w:eastAsia="he-IL"/>
        </w:rPr>
        <w:t>רבה. חבר</w:t>
      </w:r>
      <w:bookmarkStart w:id="14837" w:name="_ETM_Q23_682715"/>
      <w:bookmarkStart w:id="14838" w:name="_ETM_Q23_678492"/>
      <w:bookmarkEnd w:id="14837"/>
      <w:bookmarkEnd w:id="14838"/>
      <w:r>
        <w:rPr>
          <w:rFonts w:hint="cs"/>
          <w:rtl/>
          <w:lang w:eastAsia="he-IL"/>
        </w:rPr>
        <w:t>ת הכנסת מירב כהן</w:t>
      </w:r>
      <w:bookmarkStart w:id="14839" w:name="_ETM_Q23_679317"/>
      <w:bookmarkEnd w:id="14839"/>
      <w:r>
        <w:rPr>
          <w:rFonts w:hint="cs"/>
          <w:rtl/>
          <w:lang w:eastAsia="he-IL"/>
        </w:rPr>
        <w:t xml:space="preserve"> – אינה נוכחת;</w:t>
      </w:r>
      <w:bookmarkStart w:id="14840" w:name="_ETM_Q23_679549"/>
      <w:bookmarkStart w:id="14841" w:name="_ETM_Q23_677197"/>
      <w:bookmarkEnd w:id="14840"/>
      <w:bookmarkEnd w:id="14841"/>
      <w:r>
        <w:rPr>
          <w:rFonts w:hint="cs"/>
          <w:rtl/>
          <w:lang w:eastAsia="he-IL"/>
        </w:rPr>
        <w:t xml:space="preserve"> חבר הכנסת נאור </w:t>
      </w:r>
      <w:bookmarkStart w:id="14842" w:name="_ETM_Q23_687154"/>
      <w:bookmarkEnd w:id="14842"/>
      <w:r>
        <w:rPr>
          <w:rFonts w:hint="cs"/>
          <w:rtl/>
          <w:lang w:eastAsia="he-IL"/>
        </w:rPr>
        <w:t>שירי</w:t>
      </w:r>
      <w:bookmarkStart w:id="14843" w:name="_ETM_Q23_683585"/>
      <w:bookmarkEnd w:id="14843"/>
      <w:r>
        <w:rPr>
          <w:rFonts w:hint="cs"/>
          <w:rtl/>
          <w:lang w:eastAsia="he-IL"/>
        </w:rPr>
        <w:t xml:space="preserve"> – אינו נוכח;</w:t>
      </w:r>
      <w:bookmarkStart w:id="14844" w:name="_ETM_Q23_685211"/>
      <w:bookmarkEnd w:id="14844"/>
      <w:r>
        <w:rPr>
          <w:rFonts w:hint="cs"/>
          <w:rtl/>
          <w:lang w:eastAsia="he-IL"/>
        </w:rPr>
        <w:t xml:space="preserve"> חברת הכנסת מיכל שיר סגמן</w:t>
      </w:r>
      <w:bookmarkStart w:id="14845" w:name="_ETM_Q23_684306"/>
      <w:bookmarkEnd w:id="14845"/>
      <w:r>
        <w:rPr>
          <w:rFonts w:hint="cs"/>
          <w:rtl/>
          <w:lang w:eastAsia="he-IL"/>
        </w:rPr>
        <w:t xml:space="preserve"> </w:t>
      </w:r>
      <w:bookmarkStart w:id="14846" w:name="_ETM_Q23_684613"/>
      <w:bookmarkEnd w:id="14846"/>
      <w:r>
        <w:rPr>
          <w:rFonts w:hint="cs"/>
          <w:rtl/>
          <w:lang w:eastAsia="he-IL"/>
        </w:rPr>
        <w:t>– אינה נוכחת; חבר הכנסת ואליד אלהוא</w:t>
      </w:r>
      <w:bookmarkStart w:id="14847" w:name="_ETM_Q23_688265"/>
      <w:bookmarkEnd w:id="14847"/>
      <w:r>
        <w:rPr>
          <w:rFonts w:hint="cs"/>
          <w:rtl/>
          <w:lang w:eastAsia="he-IL"/>
        </w:rPr>
        <w:t>שלה – מוותר; חבר הכנסת משה טור פז – אינו נוכח</w:t>
      </w:r>
      <w:bookmarkStart w:id="14848" w:name="_ETM_Q23_690208"/>
      <w:bookmarkEnd w:id="14848"/>
      <w:r>
        <w:rPr>
          <w:rFonts w:hint="cs"/>
          <w:rtl/>
          <w:lang w:eastAsia="he-IL"/>
        </w:rPr>
        <w:t>; חבר</w:t>
      </w:r>
      <w:bookmarkStart w:id="14849" w:name="_ETM_Q23_691799"/>
      <w:bookmarkEnd w:id="14849"/>
      <w:r>
        <w:rPr>
          <w:rFonts w:hint="cs"/>
          <w:rtl/>
          <w:lang w:eastAsia="he-IL"/>
        </w:rPr>
        <w:t>ת הכנסת עאידה תומא סלימאן</w:t>
      </w:r>
      <w:bookmarkStart w:id="14850" w:name="_ETM_Q23_692346"/>
      <w:bookmarkStart w:id="14851" w:name="_ETM_Q23_693946"/>
      <w:bookmarkEnd w:id="14850"/>
      <w:bookmarkEnd w:id="14851"/>
      <w:r>
        <w:rPr>
          <w:rFonts w:hint="cs"/>
          <w:rtl/>
          <w:lang w:eastAsia="he-IL"/>
        </w:rPr>
        <w:t xml:space="preserve"> – </w:t>
      </w:r>
      <w:bookmarkStart w:id="14852" w:name="_ETM_Q23_694539"/>
      <w:bookmarkEnd w:id="14852"/>
      <w:r>
        <w:rPr>
          <w:rFonts w:hint="cs"/>
          <w:rtl/>
          <w:lang w:eastAsia="he-IL"/>
        </w:rPr>
        <w:t>אינה נוכחת; חברת הכנסת מטי</w:t>
      </w:r>
      <w:bookmarkStart w:id="14853" w:name="_ETM_Q23_696049"/>
      <w:bookmarkEnd w:id="14853"/>
      <w:r>
        <w:rPr>
          <w:rFonts w:hint="cs"/>
          <w:rtl/>
          <w:lang w:eastAsia="he-IL"/>
        </w:rPr>
        <w:t xml:space="preserve"> צרפתי </w:t>
      </w:r>
      <w:bookmarkStart w:id="14854" w:name="_ETM_Q23_695130"/>
      <w:bookmarkEnd w:id="14854"/>
      <w:r>
        <w:rPr>
          <w:rFonts w:hint="cs"/>
          <w:rtl/>
          <w:lang w:eastAsia="he-IL"/>
        </w:rPr>
        <w:t xml:space="preserve">הרכבי – אינה </w:t>
      </w:r>
      <w:bookmarkStart w:id="14855" w:name="_ETM_Q23_698692"/>
      <w:bookmarkEnd w:id="14855"/>
      <w:r>
        <w:rPr>
          <w:rFonts w:hint="cs"/>
          <w:rtl/>
          <w:lang w:eastAsia="he-IL"/>
        </w:rPr>
        <w:t>נוכחת; חברת הכנסת טטיאנה</w:t>
      </w:r>
      <w:bookmarkStart w:id="14856" w:name="_ETM_Q23_698304"/>
      <w:bookmarkEnd w:id="14856"/>
      <w:r>
        <w:rPr>
          <w:rFonts w:hint="cs"/>
          <w:rtl/>
          <w:lang w:eastAsia="he-IL"/>
        </w:rPr>
        <w:t xml:space="preserve"> מזרסקי</w:t>
      </w:r>
      <w:bookmarkStart w:id="14857" w:name="_ETM_Q23_698653"/>
      <w:bookmarkEnd w:id="14857"/>
      <w:r>
        <w:rPr>
          <w:rFonts w:hint="cs"/>
          <w:rtl/>
          <w:lang w:eastAsia="he-IL"/>
        </w:rPr>
        <w:t xml:space="preserve"> – אינה נוכחת</w:t>
      </w:r>
      <w:bookmarkStart w:id="14858" w:name="_ETM_Q23_698218"/>
      <w:bookmarkStart w:id="14859" w:name="_ETM_Q23_694508"/>
      <w:bookmarkEnd w:id="14858"/>
      <w:bookmarkEnd w:id="14859"/>
      <w:r>
        <w:rPr>
          <w:rFonts w:hint="cs"/>
          <w:rtl/>
          <w:lang w:eastAsia="he-IL"/>
        </w:rPr>
        <w:t>; חברת הכנסת אורית פרקש הכהן – אינה נוכחת;</w:t>
      </w:r>
      <w:bookmarkStart w:id="14860" w:name="_ETM_Q23_700103"/>
      <w:bookmarkEnd w:id="14860"/>
      <w:r>
        <w:rPr>
          <w:rFonts w:hint="cs"/>
          <w:rtl/>
          <w:lang w:eastAsia="he-IL"/>
        </w:rPr>
        <w:t xml:space="preserve"> חבר הכנסת דן </w:t>
      </w:r>
      <w:bookmarkStart w:id="14861" w:name="_ETM_Q23_708419"/>
      <w:bookmarkEnd w:id="14861"/>
      <w:r>
        <w:rPr>
          <w:rFonts w:hint="cs"/>
          <w:rtl/>
          <w:lang w:eastAsia="he-IL"/>
        </w:rPr>
        <w:t xml:space="preserve">אילוז – מוותר; חבר הכנסת עופר כסיף – אינו </w:t>
      </w:r>
      <w:bookmarkStart w:id="14862" w:name="_ETM_Q23_704908"/>
      <w:bookmarkEnd w:id="14862"/>
      <w:r>
        <w:rPr>
          <w:rFonts w:hint="cs"/>
          <w:rtl/>
          <w:lang w:eastAsia="he-IL"/>
        </w:rPr>
        <w:t xml:space="preserve">נוכח; </w:t>
      </w:r>
      <w:bookmarkStart w:id="14863" w:name="_ETM_Q23_706768"/>
      <w:bookmarkEnd w:id="14863"/>
      <w:r>
        <w:rPr>
          <w:rFonts w:hint="cs"/>
          <w:rtl/>
          <w:lang w:eastAsia="he-IL"/>
        </w:rPr>
        <w:t xml:space="preserve">חברת הכנסת יסמין </w:t>
      </w:r>
      <w:bookmarkStart w:id="14864" w:name="_ETM_Q23_708046"/>
      <w:bookmarkEnd w:id="14864"/>
      <w:r>
        <w:rPr>
          <w:rFonts w:hint="cs"/>
          <w:rtl/>
          <w:lang w:eastAsia="he-IL"/>
        </w:rPr>
        <w:t xml:space="preserve">פרידמן – אינה נוכחת; חבר הכנסת </w:t>
      </w:r>
      <w:bookmarkStart w:id="14865" w:name="_ETM_Q23_714630"/>
      <w:bookmarkEnd w:id="14865"/>
      <w:r>
        <w:rPr>
          <w:rFonts w:hint="cs"/>
          <w:rtl/>
          <w:lang w:eastAsia="he-IL"/>
        </w:rPr>
        <w:t>רון כץ – אינו נוכח</w:t>
      </w:r>
      <w:bookmarkStart w:id="14866" w:name="_ETM_Q23_710555"/>
      <w:bookmarkEnd w:id="14866"/>
      <w:r>
        <w:rPr>
          <w:rFonts w:hint="cs"/>
          <w:rtl/>
          <w:lang w:eastAsia="he-IL"/>
        </w:rPr>
        <w:t>; חבר הכנסת גדי איזנקוט</w:t>
      </w:r>
      <w:bookmarkStart w:id="14867" w:name="_ETM_Q23_712549"/>
      <w:bookmarkEnd w:id="14867"/>
      <w:r>
        <w:rPr>
          <w:rFonts w:hint="cs"/>
          <w:rtl/>
          <w:lang w:eastAsia="he-IL"/>
        </w:rPr>
        <w:t xml:space="preserve"> – </w:t>
      </w:r>
      <w:bookmarkStart w:id="14868" w:name="_ETM_Q23_713296"/>
      <w:bookmarkEnd w:id="14868"/>
      <w:r>
        <w:rPr>
          <w:rFonts w:hint="cs"/>
          <w:rtl/>
          <w:lang w:eastAsia="he-IL"/>
        </w:rPr>
        <w:t xml:space="preserve">אינו נוכח; חבר </w:t>
      </w:r>
      <w:bookmarkStart w:id="14869" w:name="_ETM_Q23_716102"/>
      <w:bookmarkEnd w:id="14869"/>
      <w:r>
        <w:rPr>
          <w:rFonts w:hint="cs"/>
          <w:rtl/>
          <w:lang w:eastAsia="he-IL"/>
        </w:rPr>
        <w:t xml:space="preserve">הכנסת אלון שוסטר – אינו </w:t>
      </w:r>
      <w:bookmarkStart w:id="14870" w:name="_ETM_Q23_716990"/>
      <w:bookmarkEnd w:id="14870"/>
      <w:r>
        <w:rPr>
          <w:rFonts w:hint="cs"/>
          <w:rtl/>
          <w:lang w:eastAsia="he-IL"/>
        </w:rPr>
        <w:t>נוכח;</w:t>
      </w:r>
      <w:bookmarkStart w:id="14871" w:name="_ETM_Q23_722641"/>
      <w:bookmarkEnd w:id="14871"/>
      <w:r>
        <w:rPr>
          <w:rFonts w:hint="cs"/>
          <w:rtl/>
          <w:lang w:eastAsia="he-IL"/>
        </w:rPr>
        <w:t xml:space="preserve"> חברת הכנסת</w:t>
      </w:r>
      <w:bookmarkStart w:id="14872" w:name="_ETM_Q23_718122"/>
      <w:bookmarkEnd w:id="14872"/>
      <w:r>
        <w:rPr>
          <w:rFonts w:hint="cs"/>
          <w:rtl/>
          <w:lang w:eastAsia="he-IL"/>
        </w:rPr>
        <w:t xml:space="preserve"> אימאן ח'טיב יאסין</w:t>
      </w:r>
      <w:bookmarkStart w:id="14873" w:name="_ETM_Q23_718470"/>
      <w:bookmarkEnd w:id="14873"/>
      <w:r>
        <w:rPr>
          <w:rFonts w:hint="cs"/>
          <w:rtl/>
          <w:lang w:eastAsia="he-IL"/>
        </w:rPr>
        <w:t xml:space="preserve"> – אינה </w:t>
      </w:r>
      <w:bookmarkStart w:id="14874" w:name="_ETM_Q23_718810"/>
      <w:bookmarkEnd w:id="14874"/>
      <w:r>
        <w:rPr>
          <w:rFonts w:hint="cs"/>
          <w:rtl/>
          <w:lang w:eastAsia="he-IL"/>
        </w:rPr>
        <w:t>נוכחת; חבר הכנס</w:t>
      </w:r>
      <w:bookmarkStart w:id="14875" w:name="_ETM_Q23_720564"/>
      <w:bookmarkEnd w:id="14875"/>
      <w:r>
        <w:rPr>
          <w:rFonts w:hint="cs"/>
          <w:rtl/>
          <w:lang w:eastAsia="he-IL"/>
        </w:rPr>
        <w:t>ת יוראי להב הרצנו – אינו נוכח;</w:t>
      </w:r>
      <w:bookmarkStart w:id="14876" w:name="_ETM_Q23_719967"/>
      <w:bookmarkEnd w:id="14876"/>
      <w:r>
        <w:rPr>
          <w:rFonts w:hint="cs"/>
          <w:rtl/>
          <w:lang w:eastAsia="he-IL"/>
        </w:rPr>
        <w:t xml:space="preserve"> חבר הכנסת מיכאל מרדכי ביטון – אינו נוכח</w:t>
      </w:r>
      <w:bookmarkStart w:id="14877" w:name="_ETM_Q23_721242"/>
      <w:bookmarkEnd w:id="14877"/>
      <w:r>
        <w:rPr>
          <w:rFonts w:hint="cs"/>
          <w:rtl/>
          <w:lang w:eastAsia="he-IL"/>
        </w:rPr>
        <w:t>;</w:t>
      </w:r>
      <w:bookmarkStart w:id="14878" w:name="_ETM_Q23_723345"/>
      <w:bookmarkEnd w:id="14878"/>
      <w:r>
        <w:rPr>
          <w:rFonts w:hint="cs"/>
          <w:rtl/>
          <w:lang w:eastAsia="he-IL"/>
        </w:rPr>
        <w:t xml:space="preserve"> חבר הכנסת סימון דוידסון </w:t>
      </w:r>
      <w:bookmarkStart w:id="14879" w:name="_ETM_Q23_727839"/>
      <w:bookmarkEnd w:id="14879"/>
      <w:r>
        <w:rPr>
          <w:rFonts w:hint="cs"/>
          <w:rtl/>
          <w:lang w:eastAsia="he-IL"/>
        </w:rPr>
        <w:t>– אינו נוכח</w:t>
      </w:r>
      <w:bookmarkStart w:id="14880" w:name="_ETM_Q23_723946"/>
      <w:bookmarkEnd w:id="14880"/>
      <w:r>
        <w:rPr>
          <w:rFonts w:hint="cs"/>
          <w:rtl/>
          <w:lang w:eastAsia="he-IL"/>
        </w:rPr>
        <w:t>. חבר הכנסת גלעד קריב – נוכח</w:t>
      </w:r>
      <w:bookmarkStart w:id="14881" w:name="_ETM_Q23_734896"/>
      <w:bookmarkEnd w:id="14881"/>
      <w:r>
        <w:rPr>
          <w:rFonts w:hint="cs"/>
          <w:rtl/>
          <w:lang w:eastAsia="he-IL"/>
        </w:rPr>
        <w:t xml:space="preserve">, </w:t>
      </w:r>
      <w:bookmarkStart w:id="14882" w:name="_ETM_Q23_735334"/>
      <w:bookmarkEnd w:id="14882"/>
      <w:r>
        <w:rPr>
          <w:rFonts w:hint="cs"/>
          <w:rtl/>
          <w:lang w:eastAsia="he-IL"/>
        </w:rPr>
        <w:t>יעלה ויבוא.</w:t>
      </w:r>
    </w:p>
    <w:p w:rsidR="00FA4D28" w:rsidRDefault="00FA4D28" w:rsidP="00FA4D28">
      <w:pPr>
        <w:rPr>
          <w:rtl/>
          <w:lang w:eastAsia="he-IL"/>
        </w:rPr>
      </w:pPr>
      <w:bookmarkStart w:id="14883" w:name="_ETM_Q23_738778"/>
      <w:bookmarkStart w:id="14884" w:name="_ETM_Q23_738878"/>
      <w:bookmarkStart w:id="14885" w:name="_ETM_Q23_739510"/>
      <w:bookmarkEnd w:id="14883"/>
      <w:bookmarkEnd w:id="14884"/>
      <w:bookmarkEnd w:id="14885"/>
    </w:p>
    <w:p w:rsidR="00FA4D28" w:rsidRDefault="00FA4D28" w:rsidP="00FA4D28">
      <w:pPr>
        <w:rPr>
          <w:rtl/>
          <w:lang w:eastAsia="he-IL"/>
        </w:rPr>
      </w:pPr>
      <w:bookmarkStart w:id="14886" w:name="_ETM_Q23_739593"/>
      <w:bookmarkStart w:id="14887" w:name="_ETM_Q23_735560"/>
      <w:bookmarkStart w:id="14888" w:name="_ETM_Q23_737088"/>
      <w:bookmarkEnd w:id="14886"/>
      <w:bookmarkEnd w:id="14887"/>
      <w:bookmarkEnd w:id="14888"/>
      <w:r>
        <w:rPr>
          <w:rFonts w:hint="cs"/>
          <w:rtl/>
          <w:lang w:eastAsia="he-IL"/>
        </w:rPr>
        <w:t xml:space="preserve">פספסת </w:t>
      </w:r>
      <w:bookmarkStart w:id="14889" w:name="_ETM_Q23_736185"/>
      <w:bookmarkEnd w:id="14889"/>
      <w:r>
        <w:rPr>
          <w:rFonts w:hint="cs"/>
          <w:rtl/>
          <w:lang w:eastAsia="he-IL"/>
        </w:rPr>
        <w:t>את תורך</w:t>
      </w:r>
      <w:bookmarkStart w:id="14890" w:name="_ETM_Q23_733160"/>
      <w:bookmarkEnd w:id="14890"/>
      <w:r>
        <w:rPr>
          <w:rFonts w:hint="cs"/>
          <w:rtl/>
          <w:lang w:eastAsia="he-IL"/>
        </w:rPr>
        <w:t xml:space="preserve">. האם אתה מעוניין לדבר, חבר הכנסת </w:t>
      </w:r>
      <w:bookmarkStart w:id="14891" w:name="_ETM_Q23_736308"/>
      <w:bookmarkEnd w:id="14891"/>
      <w:r>
        <w:rPr>
          <w:rFonts w:hint="cs"/>
          <w:rtl/>
          <w:lang w:eastAsia="he-IL"/>
        </w:rPr>
        <w:t xml:space="preserve">רון </w:t>
      </w:r>
      <w:bookmarkStart w:id="14892" w:name="_ETM_Q23_736890"/>
      <w:bookmarkEnd w:id="14892"/>
      <w:r>
        <w:rPr>
          <w:rFonts w:hint="cs"/>
          <w:rtl/>
          <w:lang w:eastAsia="he-IL"/>
        </w:rPr>
        <w:t>כץ</w:t>
      </w:r>
      <w:bookmarkStart w:id="14893" w:name="_ETM_Q23_14"/>
      <w:bookmarkEnd w:id="14893"/>
      <w:r>
        <w:rPr>
          <w:rFonts w:hint="cs"/>
          <w:rtl/>
          <w:lang w:eastAsia="he-IL"/>
        </w:rPr>
        <w:t>?</w:t>
      </w:r>
      <w:bookmarkStart w:id="14894" w:name="_ETM_Q23_739935"/>
      <w:bookmarkEnd w:id="14894"/>
    </w:p>
    <w:p w:rsidR="00FA4D28" w:rsidRDefault="00FA4D28" w:rsidP="00FA4D28">
      <w:pPr>
        <w:rPr>
          <w:rtl/>
          <w:lang w:eastAsia="he-IL"/>
        </w:rPr>
      </w:pPr>
      <w:bookmarkStart w:id="14895" w:name="_ETM_Q23_740360"/>
      <w:bookmarkStart w:id="14896" w:name="_ETM_Q23_740424"/>
      <w:bookmarkEnd w:id="14895"/>
      <w:bookmarkEnd w:id="14896"/>
    </w:p>
    <w:p w:rsidR="00FA4D28" w:rsidRDefault="00FA4D28" w:rsidP="00FA4D28">
      <w:pPr>
        <w:pStyle w:val="af7"/>
        <w:keepNext/>
        <w:rPr>
          <w:rtl/>
        </w:rPr>
      </w:pPr>
      <w:bookmarkStart w:id="14897" w:name="ET_interruption_6151_34"/>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14897"/>
    </w:p>
    <w:p w:rsidR="00FA4D28" w:rsidRDefault="00FA4D28" w:rsidP="00B060FA">
      <w:pPr>
        <w:rPr>
          <w:rtl/>
          <w:lang w:eastAsia="he-IL"/>
        </w:rPr>
      </w:pPr>
    </w:p>
    <w:p w:rsidR="00FA4D28" w:rsidRDefault="00FA4D28" w:rsidP="00FA4D28">
      <w:pPr>
        <w:rPr>
          <w:rtl/>
          <w:lang w:eastAsia="he-IL"/>
        </w:rPr>
      </w:pPr>
      <w:bookmarkStart w:id="14898" w:name="_ETM_Q23_744754"/>
      <w:bookmarkStart w:id="14899" w:name="_ETM_Q23_744975"/>
      <w:bookmarkStart w:id="14900" w:name="_ETM_Q23_745037"/>
      <w:bookmarkStart w:id="14901" w:name="_ETM_Q23_740068"/>
      <w:bookmarkStart w:id="14902" w:name="_ETM_Q23_740409"/>
      <w:bookmarkEnd w:id="14898"/>
      <w:bookmarkEnd w:id="14899"/>
      <w:bookmarkEnd w:id="14900"/>
      <w:bookmarkEnd w:id="14901"/>
      <w:bookmarkEnd w:id="14902"/>
      <w:r>
        <w:rPr>
          <w:rFonts w:hint="cs"/>
          <w:rtl/>
          <w:lang w:eastAsia="he-IL"/>
        </w:rPr>
        <w:t xml:space="preserve">לא נורא. </w:t>
      </w:r>
      <w:bookmarkStart w:id="14903" w:name="_ETM_Q23_740335"/>
      <w:bookmarkEnd w:id="14903"/>
      <w:r>
        <w:rPr>
          <w:rFonts w:hint="cs"/>
          <w:rtl/>
          <w:lang w:eastAsia="he-IL"/>
        </w:rPr>
        <w:t>אני בחוק הבא.</w:t>
      </w:r>
      <w:bookmarkStart w:id="14904" w:name="_ETM_Q23_752965"/>
      <w:bookmarkEnd w:id="14904"/>
    </w:p>
    <w:p w:rsidR="00FA4D28" w:rsidRDefault="00FA4D28" w:rsidP="00FA4D28">
      <w:pPr>
        <w:rPr>
          <w:rtl/>
        </w:rPr>
      </w:pPr>
      <w:bookmarkStart w:id="14905" w:name="_ETM_Q23_753025"/>
      <w:bookmarkStart w:id="14906" w:name="_ETM_Q23_756565"/>
      <w:bookmarkEnd w:id="14905"/>
    </w:p>
    <w:p w:rsidR="00FA4D28" w:rsidRDefault="00FA4D28" w:rsidP="00FA4D28">
      <w:pPr>
        <w:pStyle w:val="a5"/>
        <w:keepNext/>
        <w:rPr>
          <w:rtl/>
        </w:rPr>
      </w:pPr>
      <w:bookmarkStart w:id="14907" w:name="ET_speaker_6156_3"/>
      <w:bookmarkEnd w:id="14906"/>
      <w:r>
        <w:rPr>
          <w:rStyle w:val="TagStyle"/>
          <w:rFonts w:hint="cs"/>
          <w:rtl/>
        </w:rPr>
        <w:t xml:space="preserve">&lt;&lt; דובר &gt;&gt; </w:t>
      </w:r>
      <w:bookmarkStart w:id="14908" w:name="_Toc141713693"/>
      <w:bookmarkStart w:id="14909" w:name="_Toc141653710"/>
      <w:bookmarkStart w:id="14910" w:name="_Toc141653565"/>
      <w:bookmarkStart w:id="14911" w:name="_Toc141653420"/>
      <w:bookmarkStart w:id="14912" w:name="_Toc141653275"/>
      <w:bookmarkStart w:id="14913" w:name="_Toc141653130"/>
      <w:r>
        <w:rPr>
          <w:rFonts w:hint="cs"/>
          <w:rtl/>
        </w:rPr>
        <w:t>גלעד קריב (העבודה):</w:t>
      </w:r>
      <w:bookmarkEnd w:id="14908"/>
      <w:bookmarkEnd w:id="14909"/>
      <w:bookmarkEnd w:id="14910"/>
      <w:bookmarkEnd w:id="14911"/>
      <w:bookmarkEnd w:id="14912"/>
      <w:bookmarkEnd w:id="14913"/>
      <w:r>
        <w:rPr>
          <w:rStyle w:val="TagStyle"/>
          <w:rFonts w:hint="cs"/>
          <w:rtl/>
        </w:rPr>
        <w:t xml:space="preserve"> &lt;&lt; דובר &gt;&gt;</w:t>
      </w:r>
      <w:r>
        <w:rPr>
          <w:rFonts w:hint="cs"/>
          <w:rtl/>
        </w:rPr>
        <w:t xml:space="preserve">   </w:t>
      </w:r>
      <w:bookmarkEnd w:id="14907"/>
    </w:p>
    <w:p w:rsidR="00FA4D28" w:rsidRDefault="00FA4D28" w:rsidP="00B060FA">
      <w:pPr>
        <w:rPr>
          <w:rtl/>
          <w:lang w:eastAsia="he-IL"/>
        </w:rPr>
      </w:pPr>
    </w:p>
    <w:p w:rsidR="00FA4D28" w:rsidRDefault="00FA4D28" w:rsidP="00012BA8">
      <w:pPr>
        <w:rPr>
          <w:rtl/>
        </w:rPr>
      </w:pPr>
      <w:r>
        <w:rPr>
          <w:rFonts w:hint="cs"/>
          <w:rtl/>
        </w:rPr>
        <w:t xml:space="preserve">אדוני היושב-ראש, כנסת נכבדה, אדוני השר, תאמר לי, אין גבול לצביעות? אין קו אדום לנושא הזה של צביעות, של </w:t>
      </w:r>
      <w:bookmarkStart w:id="14914" w:name="_ETM_Q24_173984"/>
      <w:bookmarkEnd w:id="14914"/>
      <w:r>
        <w:rPr>
          <w:rFonts w:hint="cs"/>
          <w:rtl/>
        </w:rPr>
        <w:t xml:space="preserve">כפל פנים? </w:t>
      </w:r>
      <w:bookmarkStart w:id="14915" w:name="_ETM_Q24_163258"/>
      <w:bookmarkEnd w:id="14915"/>
      <w:r>
        <w:rPr>
          <w:rFonts w:hint="cs"/>
          <w:rtl/>
        </w:rPr>
        <w:t xml:space="preserve">פתאום אתה מדבר בשבח ההגדרה של "יהודית ודמוקרטית"? תאמר לי, השר </w:t>
      </w:r>
      <w:bookmarkStart w:id="14916" w:name="_ETM_Q24_180089"/>
      <w:bookmarkEnd w:id="14916"/>
      <w:r>
        <w:rPr>
          <w:rFonts w:hint="cs"/>
          <w:rtl/>
        </w:rPr>
        <w:t>כהן</w:t>
      </w:r>
      <w:bookmarkStart w:id="14917" w:name="_ETM_Q24_175207"/>
      <w:bookmarkEnd w:id="14917"/>
      <w:r>
        <w:rPr>
          <w:rFonts w:hint="cs"/>
          <w:rtl/>
        </w:rPr>
        <w:t xml:space="preserve">, </w:t>
      </w:r>
      <w:bookmarkStart w:id="14918" w:name="_ETM_Q24_180750"/>
      <w:bookmarkEnd w:id="14918"/>
      <w:r>
        <w:rPr>
          <w:rFonts w:hint="cs"/>
          <w:rtl/>
        </w:rPr>
        <w:t xml:space="preserve">אתה </w:t>
      </w:r>
      <w:bookmarkStart w:id="14919" w:name="_ETM_Q24_181079"/>
      <w:bookmarkEnd w:id="14919"/>
      <w:r>
        <w:rPr>
          <w:rFonts w:hint="cs"/>
          <w:rtl/>
        </w:rPr>
        <w:t xml:space="preserve">היית </w:t>
      </w:r>
      <w:bookmarkStart w:id="14920" w:name="_ETM_Q24_181379"/>
      <w:bookmarkEnd w:id="14920"/>
      <w:r>
        <w:rPr>
          <w:rFonts w:hint="cs"/>
          <w:rtl/>
        </w:rPr>
        <w:t xml:space="preserve">כאן </w:t>
      </w:r>
      <w:bookmarkStart w:id="14921" w:name="_ETM_Q24_181620"/>
      <w:bookmarkEnd w:id="14921"/>
      <w:r>
        <w:rPr>
          <w:rFonts w:hint="cs"/>
          <w:rtl/>
        </w:rPr>
        <w:t xml:space="preserve">כשחוקקו </w:t>
      </w:r>
      <w:bookmarkStart w:id="14922" w:name="_ETM_Q24_182310"/>
      <w:bookmarkEnd w:id="14922"/>
      <w:r>
        <w:rPr>
          <w:rFonts w:hint="cs"/>
          <w:rtl/>
        </w:rPr>
        <w:t xml:space="preserve">את </w:t>
      </w:r>
      <w:bookmarkStart w:id="14923" w:name="_ETM_Q24_182490"/>
      <w:bookmarkEnd w:id="14923"/>
      <w:r>
        <w:rPr>
          <w:rFonts w:hint="cs"/>
          <w:rtl/>
        </w:rPr>
        <w:t xml:space="preserve">חוק </w:t>
      </w:r>
      <w:bookmarkStart w:id="14924" w:name="_ETM_Q24_182759"/>
      <w:bookmarkEnd w:id="14924"/>
      <w:r>
        <w:rPr>
          <w:rFonts w:hint="cs"/>
          <w:rtl/>
        </w:rPr>
        <w:t xml:space="preserve">הלאום? </w:t>
      </w:r>
      <w:bookmarkStart w:id="14925" w:name="_ETM_Q24_183600"/>
      <w:bookmarkEnd w:id="14925"/>
      <w:r>
        <w:rPr>
          <w:rFonts w:hint="cs"/>
          <w:rtl/>
        </w:rPr>
        <w:t xml:space="preserve">אני פשוט </w:t>
      </w:r>
      <w:bookmarkStart w:id="14926" w:name="_ETM_Q24_183899"/>
      <w:bookmarkEnd w:id="14926"/>
      <w:r>
        <w:rPr>
          <w:rFonts w:hint="cs"/>
          <w:rtl/>
        </w:rPr>
        <w:t xml:space="preserve">לא </w:t>
      </w:r>
      <w:bookmarkStart w:id="14927" w:name="_ETM_Q24_184019"/>
      <w:bookmarkEnd w:id="14927"/>
      <w:r>
        <w:rPr>
          <w:rFonts w:hint="cs"/>
          <w:rtl/>
        </w:rPr>
        <w:t xml:space="preserve">זוכר </w:t>
      </w:r>
      <w:bookmarkStart w:id="14928" w:name="_ETM_Q24_184439"/>
      <w:bookmarkStart w:id="14929" w:name="_ETM_Q24_184740"/>
      <w:bookmarkEnd w:id="14928"/>
      <w:bookmarkEnd w:id="14929"/>
      <w:r>
        <w:rPr>
          <w:rFonts w:hint="cs"/>
          <w:rtl/>
        </w:rPr>
        <w:t xml:space="preserve">את </w:t>
      </w:r>
      <w:bookmarkStart w:id="14930" w:name="_ETM_Q24_185069"/>
      <w:bookmarkEnd w:id="14930"/>
      <w:r>
        <w:rPr>
          <w:rFonts w:hint="cs"/>
          <w:rtl/>
        </w:rPr>
        <w:t>קורותי</w:t>
      </w:r>
      <w:bookmarkStart w:id="14931" w:name="_ETM_Q24_185357"/>
      <w:bookmarkEnd w:id="14931"/>
      <w:r>
        <w:rPr>
          <w:rFonts w:hint="cs"/>
          <w:rtl/>
        </w:rPr>
        <w:t xml:space="preserve">ך </w:t>
      </w:r>
      <w:bookmarkStart w:id="14932" w:name="_ETM_Q24_186280"/>
      <w:bookmarkEnd w:id="14932"/>
      <w:r>
        <w:rPr>
          <w:rFonts w:hint="cs"/>
          <w:rtl/>
        </w:rPr>
        <w:t xml:space="preserve">כחבר </w:t>
      </w:r>
      <w:bookmarkStart w:id="14933" w:name="_ETM_Q24_186970"/>
      <w:bookmarkEnd w:id="14933"/>
      <w:r>
        <w:rPr>
          <w:rFonts w:hint="cs"/>
          <w:rtl/>
        </w:rPr>
        <w:t xml:space="preserve">כנסת, </w:t>
      </w:r>
      <w:bookmarkStart w:id="14934" w:name="_ETM_Q24_187510"/>
      <w:bookmarkEnd w:id="14934"/>
      <w:r>
        <w:rPr>
          <w:rFonts w:hint="cs"/>
          <w:rtl/>
        </w:rPr>
        <w:t xml:space="preserve">אבל </w:t>
      </w:r>
      <w:bookmarkStart w:id="14935" w:name="_ETM_Q24_187780"/>
      <w:bookmarkEnd w:id="14935"/>
      <w:r>
        <w:rPr>
          <w:rFonts w:hint="cs"/>
          <w:rtl/>
        </w:rPr>
        <w:t xml:space="preserve">אם </w:t>
      </w:r>
      <w:bookmarkStart w:id="14936" w:name="_ETM_Q24_187960"/>
      <w:bookmarkEnd w:id="14936"/>
      <w:r>
        <w:rPr>
          <w:rFonts w:hint="cs"/>
          <w:rtl/>
        </w:rPr>
        <w:t xml:space="preserve">אני </w:t>
      </w:r>
      <w:bookmarkStart w:id="14937" w:name="_ETM_Q24_188170"/>
      <w:bookmarkEnd w:id="14937"/>
      <w:r>
        <w:rPr>
          <w:rFonts w:hint="cs"/>
          <w:rtl/>
        </w:rPr>
        <w:t xml:space="preserve">לא </w:t>
      </w:r>
      <w:bookmarkStart w:id="14938" w:name="_ETM_Q24_188350"/>
      <w:bookmarkEnd w:id="14938"/>
      <w:r>
        <w:rPr>
          <w:rFonts w:hint="cs"/>
          <w:rtl/>
        </w:rPr>
        <w:t xml:space="preserve">טועה </w:t>
      </w:r>
      <w:bookmarkStart w:id="14939" w:name="_ETM_Q24_189130"/>
      <w:bookmarkEnd w:id="14939"/>
      <w:r>
        <w:rPr>
          <w:rFonts w:hint="cs"/>
          <w:rtl/>
        </w:rPr>
        <w:t xml:space="preserve">כבר </w:t>
      </w:r>
      <w:bookmarkStart w:id="14940" w:name="_ETM_Q24_189430"/>
      <w:bookmarkEnd w:id="14940"/>
      <w:r>
        <w:rPr>
          <w:rFonts w:hint="cs"/>
          <w:rtl/>
        </w:rPr>
        <w:t xml:space="preserve">היית </w:t>
      </w:r>
      <w:bookmarkStart w:id="14941" w:name="_ETM_Q24_189730"/>
      <w:bookmarkEnd w:id="14941"/>
      <w:r>
        <w:rPr>
          <w:rFonts w:hint="cs"/>
          <w:rtl/>
        </w:rPr>
        <w:t xml:space="preserve">חבר </w:t>
      </w:r>
      <w:bookmarkStart w:id="14942" w:name="_ETM_Q24_190150"/>
      <w:bookmarkEnd w:id="14942"/>
      <w:r>
        <w:rPr>
          <w:rFonts w:hint="cs"/>
          <w:rtl/>
        </w:rPr>
        <w:t xml:space="preserve">כנסת </w:t>
      </w:r>
      <w:bookmarkStart w:id="14943" w:name="_ETM_Q24_190660"/>
      <w:bookmarkEnd w:id="14943"/>
      <w:r>
        <w:rPr>
          <w:rFonts w:hint="cs"/>
          <w:rtl/>
        </w:rPr>
        <w:t xml:space="preserve">כשחוקקו </w:t>
      </w:r>
      <w:bookmarkStart w:id="14944" w:name="_ETM_Q24_191440"/>
      <w:bookmarkEnd w:id="14944"/>
      <w:r>
        <w:rPr>
          <w:rFonts w:hint="cs"/>
          <w:rtl/>
        </w:rPr>
        <w:t xml:space="preserve">את </w:t>
      </w:r>
      <w:bookmarkStart w:id="14945" w:name="_ETM_Q24_191590"/>
      <w:bookmarkEnd w:id="14945"/>
      <w:r>
        <w:rPr>
          <w:rFonts w:hint="cs"/>
          <w:rtl/>
        </w:rPr>
        <w:t xml:space="preserve">חוק </w:t>
      </w:r>
      <w:bookmarkStart w:id="14946" w:name="_ETM_Q24_191860"/>
      <w:bookmarkEnd w:id="14946"/>
      <w:r>
        <w:rPr>
          <w:rFonts w:hint="cs"/>
          <w:rtl/>
        </w:rPr>
        <w:t xml:space="preserve">הלאום. </w:t>
      </w:r>
      <w:bookmarkStart w:id="14947" w:name="_ETM_Q24_192849"/>
      <w:bookmarkEnd w:id="14947"/>
      <w:r>
        <w:rPr>
          <w:rFonts w:hint="cs"/>
          <w:rtl/>
        </w:rPr>
        <w:t xml:space="preserve">אתם </w:t>
      </w:r>
      <w:bookmarkStart w:id="14948" w:name="_ETM_Q24_193540"/>
      <w:bookmarkEnd w:id="14948"/>
      <w:r>
        <w:rPr>
          <w:rFonts w:hint="cs"/>
          <w:rtl/>
        </w:rPr>
        <w:t xml:space="preserve">סירבתם </w:t>
      </w:r>
      <w:bookmarkStart w:id="14949" w:name="_ETM_Q24_194200"/>
      <w:bookmarkEnd w:id="14949"/>
      <w:r>
        <w:rPr>
          <w:rFonts w:hint="cs"/>
          <w:rtl/>
        </w:rPr>
        <w:t xml:space="preserve">להכניס </w:t>
      </w:r>
      <w:bookmarkStart w:id="14950" w:name="_ETM_Q24_194860"/>
      <w:bookmarkEnd w:id="14950"/>
      <w:r>
        <w:rPr>
          <w:rFonts w:hint="cs"/>
          <w:rtl/>
        </w:rPr>
        <w:t xml:space="preserve">את </w:t>
      </w:r>
      <w:bookmarkStart w:id="14951" w:name="_ETM_Q24_195040"/>
      <w:bookmarkEnd w:id="14951"/>
      <w:r>
        <w:rPr>
          <w:rFonts w:hint="cs"/>
          <w:rtl/>
        </w:rPr>
        <w:t xml:space="preserve">הביטוי </w:t>
      </w:r>
      <w:bookmarkStart w:id="14952" w:name="_ETM_Q24_196000"/>
      <w:bookmarkEnd w:id="14952"/>
      <w:r>
        <w:rPr>
          <w:rFonts w:hint="cs"/>
          <w:rtl/>
        </w:rPr>
        <w:t xml:space="preserve">"יהודית </w:t>
      </w:r>
      <w:bookmarkStart w:id="14953" w:name="_ETM_Q24_196660"/>
      <w:bookmarkEnd w:id="14953"/>
      <w:r>
        <w:rPr>
          <w:rFonts w:hint="cs"/>
          <w:rtl/>
        </w:rPr>
        <w:t xml:space="preserve">ודמוקרטית" </w:t>
      </w:r>
      <w:bookmarkStart w:id="14954" w:name="_ETM_Q24_197650"/>
      <w:bookmarkEnd w:id="14954"/>
      <w:r>
        <w:rPr>
          <w:rFonts w:hint="cs"/>
          <w:rtl/>
        </w:rPr>
        <w:t xml:space="preserve">לחוק </w:t>
      </w:r>
      <w:bookmarkStart w:id="14955" w:name="_ETM_Q24_198070"/>
      <w:bookmarkEnd w:id="14955"/>
      <w:r>
        <w:rPr>
          <w:rFonts w:hint="cs"/>
          <w:rtl/>
        </w:rPr>
        <w:t xml:space="preserve">הלאום, </w:t>
      </w:r>
      <w:bookmarkStart w:id="14956" w:name="_ETM_Q24_199179"/>
      <w:bookmarkEnd w:id="14956"/>
      <w:r>
        <w:rPr>
          <w:rFonts w:hint="cs"/>
          <w:rtl/>
        </w:rPr>
        <w:t xml:space="preserve">אז </w:t>
      </w:r>
      <w:bookmarkStart w:id="14957" w:name="_ETM_Q24_199480"/>
      <w:bookmarkEnd w:id="14957"/>
      <w:r>
        <w:rPr>
          <w:rFonts w:hint="cs"/>
          <w:rtl/>
        </w:rPr>
        <w:t xml:space="preserve">פתאום </w:t>
      </w:r>
      <w:bookmarkStart w:id="14958" w:name="_ETM_Q24_199900"/>
      <w:bookmarkEnd w:id="14958"/>
      <w:r>
        <w:rPr>
          <w:rFonts w:hint="cs"/>
          <w:rtl/>
        </w:rPr>
        <w:t xml:space="preserve">אתה </w:t>
      </w:r>
      <w:bookmarkStart w:id="14959" w:name="_ETM_Q24_200140"/>
      <w:bookmarkEnd w:id="14959"/>
      <w:r>
        <w:rPr>
          <w:rFonts w:hint="cs"/>
          <w:rtl/>
        </w:rPr>
        <w:t xml:space="preserve">מדבר </w:t>
      </w:r>
      <w:bookmarkStart w:id="14960" w:name="_ETM_Q24_200619"/>
      <w:bookmarkEnd w:id="14960"/>
      <w:r>
        <w:rPr>
          <w:rFonts w:hint="cs"/>
          <w:rtl/>
        </w:rPr>
        <w:t xml:space="preserve">איתנו </w:t>
      </w:r>
      <w:bookmarkStart w:id="14961" w:name="_ETM_Q24_201039"/>
      <w:bookmarkEnd w:id="14961"/>
      <w:r>
        <w:rPr>
          <w:rFonts w:hint="cs"/>
          <w:rtl/>
        </w:rPr>
        <w:t xml:space="preserve">על </w:t>
      </w:r>
      <w:bookmarkStart w:id="14962" w:name="_ETM_Q24_201159"/>
      <w:bookmarkEnd w:id="14962"/>
      <w:r>
        <w:rPr>
          <w:rFonts w:hint="cs"/>
          <w:rtl/>
        </w:rPr>
        <w:t xml:space="preserve">"יהודית </w:t>
      </w:r>
      <w:bookmarkStart w:id="14963" w:name="_ETM_Q24_201609"/>
      <w:bookmarkEnd w:id="14963"/>
      <w:r>
        <w:rPr>
          <w:rFonts w:hint="cs"/>
          <w:rtl/>
        </w:rPr>
        <w:t xml:space="preserve">ודמוקרטית"? </w:t>
      </w:r>
      <w:bookmarkStart w:id="14964" w:name="_ETM_Q24_203539"/>
      <w:bookmarkStart w:id="14965" w:name="_ETM_Q24_204760"/>
      <w:bookmarkStart w:id="14966" w:name="_ETM_Q24_205329"/>
      <w:bookmarkStart w:id="14967" w:name="_ETM_Q24_205599"/>
      <w:bookmarkEnd w:id="14964"/>
      <w:bookmarkEnd w:id="14965"/>
      <w:bookmarkEnd w:id="14966"/>
      <w:bookmarkEnd w:id="14967"/>
      <w:r>
        <w:rPr>
          <w:rFonts w:hint="cs"/>
          <w:rtl/>
        </w:rPr>
        <w:t>ב</w:t>
      </w:r>
      <w:bookmarkStart w:id="14968" w:name="_ETM_Q24_197603"/>
      <w:bookmarkEnd w:id="14968"/>
      <w:r>
        <w:rPr>
          <w:rFonts w:hint="cs"/>
          <w:rtl/>
        </w:rPr>
        <w:t>חוק הלאום, בחוק שמגדיר</w:t>
      </w:r>
      <w:bookmarkStart w:id="14969" w:name="_ETM_Q24_204748"/>
      <w:bookmarkEnd w:id="14969"/>
      <w:r>
        <w:rPr>
          <w:rFonts w:hint="cs"/>
          <w:rtl/>
        </w:rPr>
        <w:t xml:space="preserve"> </w:t>
      </w:r>
      <w:bookmarkStart w:id="14970" w:name="_ETM_Q24_206109"/>
      <w:bookmarkEnd w:id="14970"/>
      <w:r>
        <w:rPr>
          <w:rFonts w:hint="cs"/>
          <w:rtl/>
        </w:rPr>
        <w:t xml:space="preserve">את </w:t>
      </w:r>
      <w:bookmarkStart w:id="14971" w:name="_ETM_Q24_206199"/>
      <w:bookmarkEnd w:id="14971"/>
      <w:r>
        <w:rPr>
          <w:rFonts w:hint="cs"/>
          <w:rtl/>
        </w:rPr>
        <w:t xml:space="preserve">זהותה </w:t>
      </w:r>
      <w:bookmarkStart w:id="14972" w:name="_ETM_Q24_206739"/>
      <w:bookmarkEnd w:id="14972"/>
      <w:r>
        <w:rPr>
          <w:rFonts w:hint="cs"/>
          <w:rtl/>
        </w:rPr>
        <w:t xml:space="preserve">של </w:t>
      </w:r>
      <w:bookmarkStart w:id="14973" w:name="_ETM_Q24_206919"/>
      <w:bookmarkEnd w:id="14973"/>
      <w:r>
        <w:rPr>
          <w:rFonts w:hint="cs"/>
          <w:rtl/>
        </w:rPr>
        <w:t xml:space="preserve">מדינת </w:t>
      </w:r>
      <w:bookmarkStart w:id="14974" w:name="_ETM_Q24_207460"/>
      <w:bookmarkEnd w:id="14974"/>
      <w:r>
        <w:rPr>
          <w:rFonts w:hint="cs"/>
          <w:rtl/>
        </w:rPr>
        <w:t xml:space="preserve">ישראל </w:t>
      </w:r>
      <w:bookmarkStart w:id="14975" w:name="_ETM_Q24_207969"/>
      <w:bookmarkEnd w:id="14975"/>
      <w:r>
        <w:rPr>
          <w:rFonts w:hint="cs"/>
          <w:rtl/>
        </w:rPr>
        <w:t xml:space="preserve">כמדינת </w:t>
      </w:r>
      <w:bookmarkStart w:id="14976" w:name="_ETM_Q24_208659"/>
      <w:bookmarkEnd w:id="14976"/>
      <w:r>
        <w:rPr>
          <w:rFonts w:hint="cs"/>
          <w:rtl/>
        </w:rPr>
        <w:t xml:space="preserve">הלאום </w:t>
      </w:r>
      <w:bookmarkStart w:id="14977" w:name="_ETM_Q24_209050"/>
      <w:bookmarkEnd w:id="14977"/>
      <w:r>
        <w:rPr>
          <w:rFonts w:hint="cs"/>
          <w:rtl/>
        </w:rPr>
        <w:t xml:space="preserve">של </w:t>
      </w:r>
      <w:bookmarkStart w:id="14978" w:name="_ETM_Q24_209289"/>
      <w:bookmarkEnd w:id="14978"/>
      <w:r>
        <w:rPr>
          <w:rFonts w:hint="cs"/>
          <w:rtl/>
        </w:rPr>
        <w:t xml:space="preserve">העם </w:t>
      </w:r>
      <w:bookmarkStart w:id="14979" w:name="_ETM_Q24_209529"/>
      <w:bookmarkEnd w:id="14979"/>
      <w:r>
        <w:rPr>
          <w:rFonts w:hint="cs"/>
          <w:rtl/>
        </w:rPr>
        <w:t xml:space="preserve">היהודי, </w:t>
      </w:r>
      <w:bookmarkStart w:id="14980" w:name="_ETM_Q24_210740"/>
      <w:bookmarkEnd w:id="14980"/>
      <w:r>
        <w:rPr>
          <w:rFonts w:hint="cs"/>
          <w:rtl/>
        </w:rPr>
        <w:t xml:space="preserve">השר </w:t>
      </w:r>
      <w:bookmarkStart w:id="14981" w:name="_ETM_Q24_211670"/>
      <w:bookmarkEnd w:id="14981"/>
      <w:r>
        <w:rPr>
          <w:rFonts w:hint="cs"/>
          <w:rtl/>
        </w:rPr>
        <w:t xml:space="preserve">יריב </w:t>
      </w:r>
      <w:bookmarkStart w:id="14982" w:name="_ETM_Q24_212150"/>
      <w:bookmarkEnd w:id="14982"/>
      <w:r>
        <w:rPr>
          <w:rFonts w:hint="cs"/>
          <w:rtl/>
        </w:rPr>
        <w:t xml:space="preserve">לוין </w:t>
      </w:r>
      <w:bookmarkStart w:id="14983" w:name="_ETM_Q24_213359"/>
      <w:bookmarkEnd w:id="14983"/>
      <w:r>
        <w:rPr>
          <w:rFonts w:hint="cs"/>
          <w:rtl/>
        </w:rPr>
        <w:t xml:space="preserve">התעקש </w:t>
      </w:r>
      <w:bookmarkStart w:id="14984" w:name="_ETM_Q24_214679"/>
      <w:bookmarkEnd w:id="14984"/>
      <w:r>
        <w:rPr>
          <w:rFonts w:hint="cs"/>
          <w:rtl/>
        </w:rPr>
        <w:t xml:space="preserve">שלא </w:t>
      </w:r>
      <w:bookmarkStart w:id="14985" w:name="_ETM_Q24_215129"/>
      <w:bookmarkEnd w:id="14985"/>
      <w:r>
        <w:rPr>
          <w:rFonts w:hint="cs"/>
          <w:rtl/>
        </w:rPr>
        <w:t xml:space="preserve">להזכיר </w:t>
      </w:r>
      <w:bookmarkStart w:id="14986" w:name="_ETM_Q24_215699"/>
      <w:bookmarkEnd w:id="14986"/>
      <w:r>
        <w:rPr>
          <w:rFonts w:hint="cs"/>
          <w:rtl/>
        </w:rPr>
        <w:t xml:space="preserve">את </w:t>
      </w:r>
      <w:bookmarkStart w:id="14987" w:name="_ETM_Q24_215850"/>
      <w:bookmarkEnd w:id="14987"/>
      <w:r>
        <w:rPr>
          <w:rFonts w:hint="cs"/>
          <w:rtl/>
        </w:rPr>
        <w:t xml:space="preserve">הביטוי </w:t>
      </w:r>
      <w:bookmarkStart w:id="14988" w:name="_ETM_Q24_216329"/>
      <w:bookmarkEnd w:id="14988"/>
      <w:r>
        <w:rPr>
          <w:rFonts w:hint="cs"/>
          <w:rtl/>
        </w:rPr>
        <w:t xml:space="preserve">"יהודית </w:t>
      </w:r>
      <w:bookmarkStart w:id="14989" w:name="_ETM_Q24_216750"/>
      <w:bookmarkEnd w:id="14989"/>
      <w:r>
        <w:rPr>
          <w:rFonts w:hint="cs"/>
          <w:rtl/>
        </w:rPr>
        <w:t>ודמוקרטית",</w:t>
      </w:r>
      <w:bookmarkStart w:id="14990" w:name="_ETM_Q24_219446"/>
      <w:bookmarkEnd w:id="14990"/>
      <w:r>
        <w:rPr>
          <w:rFonts w:hint="cs"/>
          <w:rtl/>
        </w:rPr>
        <w:t xml:space="preserve"> </w:t>
      </w:r>
      <w:bookmarkStart w:id="14991" w:name="_ETM_Q24_218039"/>
      <w:bookmarkEnd w:id="14991"/>
      <w:r>
        <w:rPr>
          <w:rFonts w:hint="cs"/>
          <w:rtl/>
        </w:rPr>
        <w:t xml:space="preserve">התעקש </w:t>
      </w:r>
      <w:bookmarkStart w:id="14992" w:name="_ETM_Q24_218760"/>
      <w:bookmarkEnd w:id="14992"/>
      <w:r>
        <w:rPr>
          <w:rFonts w:hint="cs"/>
          <w:rtl/>
        </w:rPr>
        <w:t xml:space="preserve">שלא </w:t>
      </w:r>
      <w:bookmarkStart w:id="14993" w:name="_ETM_Q24_219000"/>
      <w:bookmarkEnd w:id="14993"/>
      <w:r>
        <w:rPr>
          <w:rFonts w:hint="cs"/>
          <w:rtl/>
        </w:rPr>
        <w:t xml:space="preserve">להזכיר </w:t>
      </w:r>
      <w:bookmarkStart w:id="14994" w:name="_ETM_Q24_219539"/>
      <w:bookmarkEnd w:id="14994"/>
      <w:r>
        <w:rPr>
          <w:rFonts w:hint="cs"/>
          <w:rtl/>
        </w:rPr>
        <w:t xml:space="preserve">את </w:t>
      </w:r>
      <w:bookmarkStart w:id="14995" w:name="_ETM_Q24_219659"/>
      <w:bookmarkEnd w:id="14995"/>
      <w:r>
        <w:rPr>
          <w:rFonts w:hint="cs"/>
          <w:rtl/>
        </w:rPr>
        <w:t xml:space="preserve">מגילת </w:t>
      </w:r>
      <w:bookmarkStart w:id="14996" w:name="_ETM_Q24_220199"/>
      <w:bookmarkEnd w:id="14996"/>
      <w:r>
        <w:rPr>
          <w:rFonts w:hint="cs"/>
          <w:rtl/>
        </w:rPr>
        <w:t>העצמאות.</w:t>
      </w:r>
      <w:bookmarkStart w:id="14997" w:name="_ETM_Q24_221838"/>
      <w:bookmarkEnd w:id="14997"/>
      <w:r>
        <w:rPr>
          <w:rFonts w:hint="cs"/>
          <w:rtl/>
        </w:rPr>
        <w:t xml:space="preserve"> </w:t>
      </w:r>
      <w:bookmarkStart w:id="14998" w:name="_ETM_Q24_221190"/>
      <w:bookmarkStart w:id="14999" w:name="_ETM_Q24_221600"/>
      <w:bookmarkEnd w:id="14998"/>
      <w:bookmarkEnd w:id="14999"/>
      <w:r>
        <w:rPr>
          <w:rFonts w:hint="cs"/>
          <w:rtl/>
        </w:rPr>
        <w:t xml:space="preserve">פתאום </w:t>
      </w:r>
      <w:bookmarkStart w:id="15000" w:name="_ETM_Q24_222379"/>
      <w:bookmarkEnd w:id="15000"/>
      <w:r>
        <w:rPr>
          <w:rFonts w:hint="cs"/>
          <w:rtl/>
        </w:rPr>
        <w:t xml:space="preserve">אתה </w:t>
      </w:r>
      <w:bookmarkStart w:id="15001" w:name="_ETM_Q24_222829"/>
      <w:bookmarkEnd w:id="15001"/>
      <w:r>
        <w:rPr>
          <w:rFonts w:hint="cs"/>
          <w:rtl/>
        </w:rPr>
        <w:t xml:space="preserve">אביר </w:t>
      </w:r>
      <w:bookmarkStart w:id="15002" w:name="_ETM_Q24_223100"/>
      <w:bookmarkEnd w:id="15002"/>
      <w:r>
        <w:rPr>
          <w:rFonts w:hint="cs"/>
          <w:rtl/>
        </w:rPr>
        <w:t xml:space="preserve">"היהודית </w:t>
      </w:r>
      <w:bookmarkStart w:id="15003" w:name="_ETM_Q24_223609"/>
      <w:bookmarkEnd w:id="15003"/>
      <w:r>
        <w:rPr>
          <w:rFonts w:hint="cs"/>
          <w:rtl/>
        </w:rPr>
        <w:t xml:space="preserve">והדמוקרטית". </w:t>
      </w:r>
      <w:bookmarkStart w:id="15004" w:name="_ETM_Q24_224539"/>
      <w:bookmarkEnd w:id="15004"/>
      <w:r>
        <w:rPr>
          <w:rFonts w:hint="cs"/>
          <w:rtl/>
        </w:rPr>
        <w:t xml:space="preserve">אולי </w:t>
      </w:r>
      <w:bookmarkStart w:id="15005" w:name="_ETM_Q24_224809"/>
      <w:bookmarkEnd w:id="15005"/>
      <w:r>
        <w:rPr>
          <w:rFonts w:hint="cs"/>
          <w:rtl/>
        </w:rPr>
        <w:t xml:space="preserve">תתחיל </w:t>
      </w:r>
      <w:bookmarkStart w:id="15006" w:name="_ETM_Q24_225229"/>
      <w:bookmarkEnd w:id="15006"/>
      <w:r>
        <w:rPr>
          <w:rFonts w:hint="cs"/>
          <w:rtl/>
        </w:rPr>
        <w:t xml:space="preserve">קודם </w:t>
      </w:r>
      <w:bookmarkStart w:id="15007" w:name="_ETM_Q24_225590"/>
      <w:bookmarkEnd w:id="15007"/>
      <w:r>
        <w:rPr>
          <w:rFonts w:hint="cs"/>
          <w:rtl/>
        </w:rPr>
        <w:t xml:space="preserve">כול </w:t>
      </w:r>
      <w:bookmarkStart w:id="15008" w:name="_ETM_Q24_225829"/>
      <w:bookmarkEnd w:id="15008"/>
      <w:r>
        <w:rPr>
          <w:rFonts w:hint="cs"/>
          <w:rtl/>
        </w:rPr>
        <w:t>ב</w:t>
      </w:r>
      <w:bookmarkStart w:id="15009" w:name="_ETM_Q24_225979"/>
      <w:bookmarkEnd w:id="15009"/>
      <w:r>
        <w:rPr>
          <w:rFonts w:hint="cs"/>
          <w:rtl/>
        </w:rPr>
        <w:t>לתקן</w:t>
      </w:r>
      <w:bookmarkStart w:id="15010" w:name="_ETM_Q24_225187"/>
      <w:bookmarkEnd w:id="15010"/>
      <w:r>
        <w:rPr>
          <w:rFonts w:hint="cs"/>
          <w:rtl/>
        </w:rPr>
        <w:t xml:space="preserve"> </w:t>
      </w:r>
      <w:bookmarkStart w:id="15011" w:name="_ETM_Q24_226850"/>
      <w:bookmarkEnd w:id="15011"/>
      <w:r>
        <w:rPr>
          <w:rFonts w:hint="cs"/>
          <w:rtl/>
        </w:rPr>
        <w:t xml:space="preserve">את </w:t>
      </w:r>
      <w:bookmarkStart w:id="15012" w:name="_ETM_Q24_227059"/>
      <w:bookmarkEnd w:id="15012"/>
      <w:r>
        <w:rPr>
          <w:rFonts w:hint="cs"/>
          <w:rtl/>
        </w:rPr>
        <w:t xml:space="preserve">חוק </w:t>
      </w:r>
      <w:bookmarkStart w:id="15013" w:name="_ETM_Q24_227329"/>
      <w:bookmarkEnd w:id="15013"/>
      <w:r>
        <w:rPr>
          <w:rFonts w:hint="cs"/>
          <w:rtl/>
        </w:rPr>
        <w:t xml:space="preserve">הלאום </w:t>
      </w:r>
      <w:bookmarkStart w:id="15014" w:name="_ETM_Q24_227750"/>
      <w:bookmarkEnd w:id="15014"/>
      <w:r>
        <w:rPr>
          <w:rFonts w:hint="cs"/>
          <w:rtl/>
        </w:rPr>
        <w:t xml:space="preserve">ולהכניס </w:t>
      </w:r>
      <w:bookmarkStart w:id="15015" w:name="_ETM_Q24_228350"/>
      <w:bookmarkEnd w:id="15015"/>
      <w:r>
        <w:rPr>
          <w:rFonts w:hint="cs"/>
          <w:rtl/>
        </w:rPr>
        <w:t>ל</w:t>
      </w:r>
      <w:bookmarkStart w:id="15016" w:name="_ETM_Q24_228500"/>
      <w:bookmarkEnd w:id="15016"/>
      <w:r>
        <w:rPr>
          <w:rFonts w:hint="cs"/>
          <w:rtl/>
        </w:rPr>
        <w:t xml:space="preserve">שם </w:t>
      </w:r>
      <w:bookmarkStart w:id="15017" w:name="_ETM_Q24_229159"/>
      <w:bookmarkEnd w:id="15017"/>
      <w:r>
        <w:rPr>
          <w:rFonts w:hint="cs"/>
          <w:rtl/>
        </w:rPr>
        <w:t xml:space="preserve">את </w:t>
      </w:r>
      <w:bookmarkStart w:id="15018" w:name="_ETM_Q24_229370"/>
      <w:bookmarkEnd w:id="15018"/>
      <w:r>
        <w:rPr>
          <w:rFonts w:hint="cs"/>
          <w:rtl/>
        </w:rPr>
        <w:t xml:space="preserve">הביטוי </w:t>
      </w:r>
      <w:bookmarkStart w:id="15019" w:name="_ETM_Q24_229820"/>
      <w:bookmarkEnd w:id="15019"/>
      <w:r>
        <w:rPr>
          <w:rFonts w:hint="cs"/>
          <w:rtl/>
        </w:rPr>
        <w:t xml:space="preserve">"יהודית </w:t>
      </w:r>
      <w:bookmarkStart w:id="15020" w:name="_ETM_Q24_230180"/>
      <w:bookmarkEnd w:id="15020"/>
      <w:r>
        <w:rPr>
          <w:rFonts w:hint="cs"/>
          <w:rtl/>
        </w:rPr>
        <w:t xml:space="preserve">ודמוקרטית"? </w:t>
      </w:r>
      <w:bookmarkStart w:id="15021" w:name="_ETM_Q24_231670"/>
      <w:bookmarkEnd w:id="15021"/>
    </w:p>
    <w:p w:rsidR="00FA4D28" w:rsidRDefault="00FA4D28" w:rsidP="00FA4D28">
      <w:pPr>
        <w:rPr>
          <w:rtl/>
        </w:rPr>
      </w:pPr>
    </w:p>
    <w:p w:rsidR="00FA4D28" w:rsidRDefault="00FA4D28" w:rsidP="000731D5">
      <w:pPr>
        <w:rPr>
          <w:rtl/>
        </w:rPr>
      </w:pPr>
      <w:bookmarkStart w:id="15022" w:name="_ETM_Q24_247878"/>
      <w:bookmarkEnd w:id="15022"/>
      <w:r>
        <w:rPr>
          <w:rFonts w:hint="cs"/>
          <w:rtl/>
        </w:rPr>
        <w:t xml:space="preserve">הרי </w:t>
      </w:r>
      <w:bookmarkStart w:id="15023" w:name="_ETM_Q24_231969"/>
      <w:bookmarkEnd w:id="15023"/>
      <w:r>
        <w:rPr>
          <w:rFonts w:hint="cs"/>
          <w:rtl/>
        </w:rPr>
        <w:t xml:space="preserve">ברור </w:t>
      </w:r>
      <w:bookmarkStart w:id="15024" w:name="_ETM_Q24_232989"/>
      <w:bookmarkEnd w:id="15024"/>
      <w:r>
        <w:rPr>
          <w:rFonts w:hint="cs"/>
          <w:rtl/>
        </w:rPr>
        <w:t xml:space="preserve">שהחוק </w:t>
      </w:r>
      <w:bookmarkStart w:id="15025" w:name="_ETM_Q24_233619"/>
      <w:bookmarkEnd w:id="15025"/>
      <w:r>
        <w:rPr>
          <w:rFonts w:hint="cs"/>
          <w:rtl/>
        </w:rPr>
        <w:t xml:space="preserve">הזה </w:t>
      </w:r>
      <w:bookmarkStart w:id="15026" w:name="_ETM_Q24_234069"/>
      <w:bookmarkEnd w:id="15026"/>
      <w:r>
        <w:rPr>
          <w:rFonts w:hint="cs"/>
          <w:rtl/>
        </w:rPr>
        <w:t xml:space="preserve">נועד </w:t>
      </w:r>
      <w:bookmarkStart w:id="15027" w:name="_ETM_Q24_234579"/>
      <w:bookmarkEnd w:id="15027"/>
      <w:r>
        <w:rPr>
          <w:rFonts w:hint="cs"/>
          <w:rtl/>
        </w:rPr>
        <w:t xml:space="preserve">לדבר </w:t>
      </w:r>
      <w:bookmarkStart w:id="15028" w:name="_ETM_Q24_235089"/>
      <w:bookmarkEnd w:id="15028"/>
      <w:r>
        <w:rPr>
          <w:rFonts w:hint="cs"/>
          <w:rtl/>
        </w:rPr>
        <w:t xml:space="preserve">אחד. </w:t>
      </w:r>
      <w:bookmarkStart w:id="15029" w:name="_ETM_Q24_235839"/>
      <w:bookmarkEnd w:id="15029"/>
      <w:r>
        <w:rPr>
          <w:rFonts w:hint="cs"/>
          <w:rtl/>
        </w:rPr>
        <w:t xml:space="preserve">לא </w:t>
      </w:r>
      <w:bookmarkStart w:id="15030" w:name="_ETM_Q24_236109"/>
      <w:bookmarkEnd w:id="15030"/>
      <w:r>
        <w:rPr>
          <w:rFonts w:hint="cs"/>
          <w:rtl/>
        </w:rPr>
        <w:t xml:space="preserve">באמת מעניינת </w:t>
      </w:r>
      <w:bookmarkStart w:id="15031" w:name="_ETM_Q24_236709"/>
      <w:bookmarkEnd w:id="15031"/>
      <w:r>
        <w:rPr>
          <w:rFonts w:hint="cs"/>
          <w:rtl/>
        </w:rPr>
        <w:t xml:space="preserve">אתכם </w:t>
      </w:r>
      <w:bookmarkStart w:id="15032" w:name="_ETM_Q24_237189"/>
      <w:bookmarkStart w:id="15033" w:name="_ETM_Q24_238269"/>
      <w:bookmarkEnd w:id="15032"/>
      <w:bookmarkEnd w:id="15033"/>
      <w:r>
        <w:rPr>
          <w:rFonts w:hint="cs"/>
          <w:rtl/>
        </w:rPr>
        <w:t xml:space="preserve">היכולת </w:t>
      </w:r>
      <w:bookmarkStart w:id="15034" w:name="_ETM_Q24_239350"/>
      <w:bookmarkEnd w:id="15034"/>
      <w:r>
        <w:rPr>
          <w:rFonts w:hint="cs"/>
          <w:rtl/>
        </w:rPr>
        <w:t xml:space="preserve">של </w:t>
      </w:r>
      <w:bookmarkStart w:id="15035" w:name="_ETM_Q24_239679"/>
      <w:bookmarkEnd w:id="15035"/>
      <w:r>
        <w:rPr>
          <w:rFonts w:hint="cs"/>
          <w:rtl/>
        </w:rPr>
        <w:t xml:space="preserve">הנציגים </w:t>
      </w:r>
      <w:bookmarkStart w:id="15036" w:name="_ETM_Q24_240280"/>
      <w:bookmarkEnd w:id="15036"/>
      <w:r>
        <w:rPr>
          <w:rFonts w:hint="cs"/>
          <w:rtl/>
        </w:rPr>
        <w:t xml:space="preserve">הדיפלומטים </w:t>
      </w:r>
      <w:bookmarkStart w:id="15037" w:name="_ETM_Q24_241420"/>
      <w:bookmarkEnd w:id="15037"/>
      <w:r>
        <w:rPr>
          <w:rFonts w:hint="cs"/>
          <w:rtl/>
        </w:rPr>
        <w:t xml:space="preserve">לייצג </w:t>
      </w:r>
      <w:bookmarkStart w:id="15038" w:name="_ETM_Q24_242019"/>
      <w:bookmarkEnd w:id="15038"/>
      <w:r>
        <w:rPr>
          <w:rFonts w:hint="cs"/>
          <w:rtl/>
        </w:rPr>
        <w:t xml:space="preserve">את </w:t>
      </w:r>
      <w:bookmarkStart w:id="15039" w:name="_ETM_Q24_242139"/>
      <w:bookmarkEnd w:id="15039"/>
      <w:r>
        <w:rPr>
          <w:rFonts w:hint="cs"/>
          <w:rtl/>
        </w:rPr>
        <w:t xml:space="preserve">ממשלת </w:t>
      </w:r>
      <w:bookmarkStart w:id="15040" w:name="_ETM_Q24_242649"/>
      <w:bookmarkEnd w:id="15040"/>
      <w:r>
        <w:rPr>
          <w:rFonts w:hint="cs"/>
          <w:rtl/>
        </w:rPr>
        <w:t xml:space="preserve">ישראל </w:t>
      </w:r>
      <w:bookmarkStart w:id="15041" w:name="_ETM_Q24_243429"/>
      <w:bookmarkEnd w:id="15041"/>
      <w:r w:rsidR="000731D5">
        <w:rPr>
          <w:rFonts w:hint="eastAsia"/>
          <w:rtl/>
        </w:rPr>
        <w:t xml:space="preserve">– </w:t>
      </w:r>
      <w:r>
        <w:rPr>
          <w:rFonts w:hint="cs"/>
          <w:rtl/>
        </w:rPr>
        <w:t xml:space="preserve">הרי </w:t>
      </w:r>
      <w:bookmarkStart w:id="15042" w:name="_ETM_Q24_243699"/>
      <w:bookmarkEnd w:id="15042"/>
      <w:r>
        <w:rPr>
          <w:rFonts w:hint="cs"/>
          <w:rtl/>
        </w:rPr>
        <w:t xml:space="preserve">יש </w:t>
      </w:r>
      <w:bookmarkStart w:id="15043" w:name="_ETM_Q24_243850"/>
      <w:bookmarkEnd w:id="15043"/>
      <w:r>
        <w:rPr>
          <w:rFonts w:hint="cs"/>
          <w:rtl/>
        </w:rPr>
        <w:t>ל</w:t>
      </w:r>
      <w:bookmarkStart w:id="15044" w:name="_ETM_Q24_243989"/>
      <w:bookmarkEnd w:id="15044"/>
      <w:r>
        <w:rPr>
          <w:rFonts w:hint="cs"/>
          <w:rtl/>
        </w:rPr>
        <w:t>כם</w:t>
      </w:r>
      <w:bookmarkStart w:id="15045" w:name="_ETM_Q24_252957"/>
      <w:bookmarkEnd w:id="15045"/>
      <w:r>
        <w:rPr>
          <w:rFonts w:hint="cs"/>
          <w:rtl/>
        </w:rPr>
        <w:t xml:space="preserve"> </w:t>
      </w:r>
      <w:bookmarkStart w:id="15046" w:name="_ETM_Q24_244140"/>
      <w:bookmarkEnd w:id="15046"/>
      <w:r>
        <w:rPr>
          <w:rFonts w:hint="cs"/>
          <w:rtl/>
        </w:rPr>
        <w:t xml:space="preserve">את </w:t>
      </w:r>
      <w:bookmarkStart w:id="15047" w:name="_ETM_Q24_244259"/>
      <w:bookmarkEnd w:id="15047"/>
      <w:r>
        <w:rPr>
          <w:rFonts w:hint="cs"/>
          <w:rtl/>
        </w:rPr>
        <w:t xml:space="preserve">כל </w:t>
      </w:r>
      <w:bookmarkStart w:id="15048" w:name="_ETM_Q24_244530"/>
      <w:bookmarkEnd w:id="15048"/>
      <w:r>
        <w:rPr>
          <w:rFonts w:hint="cs"/>
          <w:rtl/>
        </w:rPr>
        <w:t xml:space="preserve">הכלים </w:t>
      </w:r>
      <w:bookmarkStart w:id="15049" w:name="_ETM_Q24_246069"/>
      <w:bookmarkEnd w:id="15049"/>
      <w:r>
        <w:rPr>
          <w:rFonts w:hint="cs"/>
          <w:rtl/>
        </w:rPr>
        <w:t xml:space="preserve">להחזיר הביתה דיפלומט </w:t>
      </w:r>
      <w:bookmarkStart w:id="15050" w:name="_ETM_Q24_247189"/>
      <w:bookmarkEnd w:id="15050"/>
      <w:r>
        <w:rPr>
          <w:rFonts w:hint="cs"/>
          <w:rtl/>
        </w:rPr>
        <w:t xml:space="preserve">שלא </w:t>
      </w:r>
      <w:bookmarkStart w:id="15051" w:name="_ETM_Q24_247459"/>
      <w:bookmarkEnd w:id="15051"/>
      <w:r>
        <w:rPr>
          <w:rFonts w:hint="cs"/>
          <w:rtl/>
        </w:rPr>
        <w:t xml:space="preserve">מייצג </w:t>
      </w:r>
      <w:bookmarkStart w:id="15052" w:name="_ETM_Q24_248029"/>
      <w:bookmarkEnd w:id="15052"/>
      <w:r>
        <w:rPr>
          <w:rFonts w:hint="cs"/>
          <w:rtl/>
        </w:rPr>
        <w:t xml:space="preserve">כראוי </w:t>
      </w:r>
      <w:bookmarkStart w:id="15053" w:name="_ETM_Q24_248899"/>
      <w:bookmarkEnd w:id="15053"/>
      <w:r>
        <w:rPr>
          <w:rFonts w:hint="cs"/>
          <w:rtl/>
        </w:rPr>
        <w:t xml:space="preserve">את </w:t>
      </w:r>
      <w:bookmarkStart w:id="15054" w:name="_ETM_Q24_249079"/>
      <w:bookmarkEnd w:id="15054"/>
      <w:r>
        <w:rPr>
          <w:rFonts w:hint="cs"/>
          <w:rtl/>
        </w:rPr>
        <w:t xml:space="preserve">ממשלת </w:t>
      </w:r>
      <w:bookmarkStart w:id="15055" w:name="_ETM_Q24_249679"/>
      <w:bookmarkEnd w:id="15055"/>
      <w:r>
        <w:rPr>
          <w:rFonts w:hint="cs"/>
          <w:rtl/>
        </w:rPr>
        <w:t>ישראל</w:t>
      </w:r>
      <w:bookmarkStart w:id="15056" w:name="_ETM_Q24_253565"/>
      <w:bookmarkEnd w:id="15056"/>
      <w:r>
        <w:rPr>
          <w:rFonts w:hint="cs"/>
          <w:rtl/>
        </w:rPr>
        <w:t xml:space="preserve"> </w:t>
      </w:r>
      <w:bookmarkStart w:id="15057" w:name="_ETM_Q24_250369"/>
      <w:bookmarkStart w:id="15058" w:name="_ETM_Q24_250819"/>
      <w:bookmarkStart w:id="15059" w:name="_ETM_Q24_251010"/>
      <w:bookmarkStart w:id="15060" w:name="_ETM_Q24_252350"/>
      <w:bookmarkEnd w:id="15057"/>
      <w:bookmarkEnd w:id="15058"/>
      <w:bookmarkEnd w:id="15059"/>
      <w:bookmarkEnd w:id="15060"/>
      <w:r w:rsidR="000731D5">
        <w:rPr>
          <w:rFonts w:hint="eastAsia"/>
          <w:rtl/>
        </w:rPr>
        <w:t xml:space="preserve">– </w:t>
      </w:r>
      <w:r>
        <w:rPr>
          <w:rFonts w:hint="cs"/>
          <w:rtl/>
        </w:rPr>
        <w:t xml:space="preserve">אבל </w:t>
      </w:r>
      <w:bookmarkStart w:id="15061" w:name="_ETM_Q24_252650"/>
      <w:bookmarkEnd w:id="15061"/>
      <w:r>
        <w:rPr>
          <w:rFonts w:hint="cs"/>
          <w:rtl/>
        </w:rPr>
        <w:t xml:space="preserve">אתם </w:t>
      </w:r>
      <w:bookmarkStart w:id="15062" w:name="_ETM_Q24_253250"/>
      <w:bookmarkEnd w:id="15062"/>
      <w:r>
        <w:rPr>
          <w:rFonts w:hint="cs"/>
          <w:rtl/>
        </w:rPr>
        <w:t xml:space="preserve">רוצים </w:t>
      </w:r>
      <w:bookmarkStart w:id="15063" w:name="_ETM_Q24_253910"/>
      <w:bookmarkEnd w:id="15063"/>
      <w:r>
        <w:rPr>
          <w:rFonts w:hint="cs"/>
          <w:rtl/>
        </w:rPr>
        <w:t xml:space="preserve">להכניס </w:t>
      </w:r>
      <w:bookmarkStart w:id="15064" w:name="_ETM_Q24_254630"/>
      <w:bookmarkEnd w:id="15064"/>
      <w:r>
        <w:rPr>
          <w:rFonts w:hint="cs"/>
          <w:rtl/>
        </w:rPr>
        <w:t xml:space="preserve">אצבע </w:t>
      </w:r>
      <w:bookmarkStart w:id="15065" w:name="_ETM_Q24_255110"/>
      <w:bookmarkEnd w:id="15065"/>
      <w:r>
        <w:rPr>
          <w:rFonts w:hint="cs"/>
          <w:rtl/>
        </w:rPr>
        <w:t xml:space="preserve">בעין </w:t>
      </w:r>
      <w:bookmarkStart w:id="15066" w:name="_ETM_Q24_256069"/>
      <w:bookmarkEnd w:id="15066"/>
      <w:r>
        <w:rPr>
          <w:rFonts w:hint="cs"/>
          <w:rtl/>
        </w:rPr>
        <w:t xml:space="preserve">ל-20% </w:t>
      </w:r>
      <w:bookmarkStart w:id="15067" w:name="_ETM_Q24_257780"/>
      <w:bookmarkEnd w:id="15067"/>
      <w:r>
        <w:rPr>
          <w:rFonts w:hint="cs"/>
          <w:rtl/>
        </w:rPr>
        <w:t xml:space="preserve">מאזרחי </w:t>
      </w:r>
      <w:bookmarkStart w:id="15068" w:name="_ETM_Q24_258500"/>
      <w:bookmarkEnd w:id="15068"/>
      <w:r>
        <w:rPr>
          <w:rFonts w:hint="cs"/>
          <w:rtl/>
        </w:rPr>
        <w:t xml:space="preserve">מדינת </w:t>
      </w:r>
      <w:bookmarkStart w:id="15069" w:name="_ETM_Q24_258980"/>
      <w:bookmarkEnd w:id="15069"/>
      <w:r>
        <w:rPr>
          <w:rFonts w:hint="cs"/>
          <w:rtl/>
        </w:rPr>
        <w:t>ישראל.</w:t>
      </w:r>
    </w:p>
    <w:p w:rsidR="00FA4D28" w:rsidRDefault="00FA4D28" w:rsidP="00FA4D28">
      <w:pPr>
        <w:rPr>
          <w:rtl/>
        </w:rPr>
      </w:pPr>
    </w:p>
    <w:p w:rsidR="00FA4D28" w:rsidRDefault="00FA4D28" w:rsidP="00FA4D28">
      <w:pPr>
        <w:pStyle w:val="af7"/>
        <w:keepNext/>
        <w:rPr>
          <w:rtl/>
        </w:rPr>
      </w:pPr>
      <w:bookmarkStart w:id="15070" w:name="ET_interruption_6440_4"/>
      <w:r>
        <w:rPr>
          <w:rStyle w:val="TagStyle"/>
          <w:rFonts w:hint="cs"/>
          <w:rtl/>
        </w:rPr>
        <w:t xml:space="preserve"> &lt;&lt; קריאה &gt;&gt; </w:t>
      </w:r>
      <w:r>
        <w:rPr>
          <w:rFonts w:hint="cs"/>
          <w:rtl/>
        </w:rPr>
        <w:t>שר החוץ אלי כהן:</w:t>
      </w:r>
      <w:r>
        <w:rPr>
          <w:rStyle w:val="TagStyle"/>
          <w:rtl/>
        </w:rPr>
        <w:t xml:space="preserve"> &lt;&lt; קריאה &gt;&gt;</w:t>
      </w:r>
      <w:r>
        <w:rPr>
          <w:rFonts w:hint="cs"/>
          <w:rtl/>
        </w:rPr>
        <w:t xml:space="preserve">   </w:t>
      </w:r>
      <w:bookmarkEnd w:id="15070"/>
    </w:p>
    <w:p w:rsidR="00FA4D28" w:rsidRDefault="00FA4D28" w:rsidP="00B060FA">
      <w:pPr>
        <w:rPr>
          <w:rtl/>
        </w:rPr>
      </w:pPr>
    </w:p>
    <w:p w:rsidR="00FA4D28" w:rsidRDefault="00FA4D28" w:rsidP="00B060FA">
      <w:pPr>
        <w:rPr>
          <w:rtl/>
        </w:rPr>
      </w:pPr>
      <w:bookmarkStart w:id="15071" w:name="_ETM_Q24_258918"/>
      <w:bookmarkStart w:id="15072" w:name="_ETM_Q24_259012"/>
      <w:bookmarkEnd w:id="15071"/>
      <w:bookmarkEnd w:id="15072"/>
      <w:r>
        <w:rPr>
          <w:rFonts w:hint="cs"/>
          <w:rtl/>
        </w:rPr>
        <w:t>ממש לא</w:t>
      </w:r>
      <w:bookmarkStart w:id="15073" w:name="_ETM_Q24_253938"/>
      <w:bookmarkEnd w:id="15073"/>
      <w:r>
        <w:rPr>
          <w:rFonts w:hint="cs"/>
          <w:rtl/>
        </w:rPr>
        <w:t>, לא</w:t>
      </w:r>
      <w:r w:rsidR="00B060FA">
        <w:rPr>
          <w:rFonts w:hint="cs"/>
          <w:rtl/>
        </w:rPr>
        <w:t xml:space="preserve"> – – –</w:t>
      </w:r>
      <w:r>
        <w:rPr>
          <w:rFonts w:hint="cs"/>
          <w:rtl/>
        </w:rPr>
        <w:t xml:space="preserve"> כלום.</w:t>
      </w:r>
      <w:bookmarkStart w:id="15074" w:name="_ETM_Q24_253290"/>
      <w:bookmarkStart w:id="15075" w:name="_ETM_Q24_260791"/>
      <w:bookmarkEnd w:id="15074"/>
      <w:bookmarkEnd w:id="15075"/>
    </w:p>
    <w:p w:rsidR="00FA4D28" w:rsidRDefault="00FA4D28" w:rsidP="00FA4D28">
      <w:pPr>
        <w:rPr>
          <w:rtl/>
        </w:rPr>
      </w:pPr>
    </w:p>
    <w:p w:rsidR="00FA4D28" w:rsidRDefault="00FA4D28" w:rsidP="00FA4D28">
      <w:pPr>
        <w:pStyle w:val="-"/>
        <w:keepNext/>
        <w:rPr>
          <w:rtl/>
        </w:rPr>
      </w:pPr>
      <w:bookmarkStart w:id="15076" w:name="ET_speakercontinue_6156_5"/>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5076"/>
    </w:p>
    <w:p w:rsidR="00FA4D28" w:rsidRDefault="00FA4D28" w:rsidP="00B060FA">
      <w:pPr>
        <w:rPr>
          <w:rtl/>
        </w:rPr>
      </w:pPr>
    </w:p>
    <w:p w:rsidR="00FA4D28" w:rsidRDefault="00FA4D28" w:rsidP="00FA4D28">
      <w:pPr>
        <w:rPr>
          <w:rtl/>
        </w:rPr>
      </w:pPr>
      <w:bookmarkStart w:id="15077" w:name="_ETM_Q24_259819"/>
      <w:bookmarkStart w:id="15078" w:name="_ETM_Q24_256017"/>
      <w:bookmarkEnd w:id="15077"/>
      <w:bookmarkEnd w:id="15078"/>
      <w:r>
        <w:rPr>
          <w:rFonts w:hint="cs"/>
          <w:rtl/>
        </w:rPr>
        <w:t xml:space="preserve">ממש </w:t>
      </w:r>
      <w:bookmarkStart w:id="15079" w:name="_ETM_Q24_260420"/>
      <w:bookmarkEnd w:id="15079"/>
      <w:r>
        <w:rPr>
          <w:rFonts w:hint="cs"/>
          <w:rtl/>
        </w:rPr>
        <w:t xml:space="preserve">כן, </w:t>
      </w:r>
      <w:bookmarkStart w:id="15080" w:name="_ETM_Q24_261110"/>
      <w:bookmarkEnd w:id="15080"/>
      <w:r>
        <w:rPr>
          <w:rFonts w:hint="cs"/>
          <w:rtl/>
        </w:rPr>
        <w:t xml:space="preserve">ממש </w:t>
      </w:r>
      <w:bookmarkStart w:id="15081" w:name="_ETM_Q24_261620"/>
      <w:bookmarkEnd w:id="15081"/>
      <w:r>
        <w:rPr>
          <w:rFonts w:hint="cs"/>
          <w:rtl/>
        </w:rPr>
        <w:t xml:space="preserve">כן. </w:t>
      </w:r>
      <w:bookmarkStart w:id="15082" w:name="_ETM_Q24_263974"/>
      <w:bookmarkEnd w:id="15082"/>
      <w:r>
        <w:rPr>
          <w:rFonts w:hint="cs"/>
          <w:rtl/>
        </w:rPr>
        <w:t>אחת מתו</w:t>
      </w:r>
      <w:bookmarkStart w:id="15083" w:name="_ETM_Q24_262010"/>
      <w:bookmarkStart w:id="15084" w:name="_ETM_Q24_262610"/>
      <w:bookmarkStart w:id="15085" w:name="_ETM_Q24_260558"/>
      <w:bookmarkEnd w:id="15083"/>
      <w:bookmarkEnd w:id="15084"/>
      <w:bookmarkEnd w:id="15085"/>
      <w:r>
        <w:rPr>
          <w:rFonts w:hint="cs"/>
          <w:rtl/>
        </w:rPr>
        <w:t xml:space="preserve">ך </w:t>
      </w:r>
      <w:bookmarkStart w:id="15086" w:name="_ETM_Q24_263150"/>
      <w:bookmarkEnd w:id="15086"/>
      <w:r>
        <w:rPr>
          <w:rFonts w:hint="cs"/>
          <w:rtl/>
        </w:rPr>
        <w:t xml:space="preserve">עשרות </w:t>
      </w:r>
      <w:bookmarkStart w:id="15087" w:name="_ETM_Q24_263750"/>
      <w:bookmarkEnd w:id="15087"/>
      <w:r>
        <w:rPr>
          <w:rFonts w:hint="cs"/>
          <w:rtl/>
        </w:rPr>
        <w:t>הצעות.</w:t>
      </w:r>
      <w:bookmarkStart w:id="15088" w:name="_ETM_Q24_261818"/>
      <w:bookmarkEnd w:id="15088"/>
      <w:r>
        <w:rPr>
          <w:rFonts w:hint="cs"/>
          <w:rtl/>
        </w:rPr>
        <w:t xml:space="preserve"> </w:t>
      </w:r>
      <w:bookmarkStart w:id="15089" w:name="_ETM_Q24_265720"/>
      <w:bookmarkEnd w:id="15089"/>
    </w:p>
    <w:p w:rsidR="00FA4D28" w:rsidRDefault="00FA4D28" w:rsidP="00FA4D28">
      <w:pPr>
        <w:rPr>
          <w:rtl/>
        </w:rPr>
      </w:pPr>
    </w:p>
    <w:p w:rsidR="00FA4D28" w:rsidRDefault="00FA4D28" w:rsidP="00FA4D28">
      <w:pPr>
        <w:pStyle w:val="af7"/>
        <w:keepNext/>
        <w:rPr>
          <w:rtl/>
        </w:rPr>
      </w:pPr>
      <w:bookmarkStart w:id="15090" w:name="ET_interruption_6440_6"/>
      <w:r>
        <w:rPr>
          <w:rStyle w:val="TagStyle"/>
          <w:rFonts w:hint="cs"/>
          <w:rtl/>
        </w:rPr>
        <w:t xml:space="preserve"> &lt;&lt; קריאה &gt;&gt; </w:t>
      </w:r>
      <w:r>
        <w:rPr>
          <w:rFonts w:hint="cs"/>
          <w:rtl/>
        </w:rPr>
        <w:t>שר החוץ אלי כהן:</w:t>
      </w:r>
      <w:r>
        <w:rPr>
          <w:rStyle w:val="TagStyle"/>
          <w:rtl/>
        </w:rPr>
        <w:t xml:space="preserve"> &lt;&lt; קריאה &gt;&gt;</w:t>
      </w:r>
      <w:r>
        <w:rPr>
          <w:rFonts w:hint="cs"/>
          <w:rtl/>
        </w:rPr>
        <w:t xml:space="preserve">   </w:t>
      </w:r>
      <w:bookmarkEnd w:id="15090"/>
    </w:p>
    <w:p w:rsidR="00FA4D28" w:rsidRDefault="00FA4D28" w:rsidP="00B060FA">
      <w:pPr>
        <w:rPr>
          <w:rtl/>
        </w:rPr>
      </w:pPr>
    </w:p>
    <w:p w:rsidR="00FA4D28" w:rsidRDefault="00FA4D28" w:rsidP="00FA4D28">
      <w:pPr>
        <w:rPr>
          <w:rtl/>
        </w:rPr>
      </w:pPr>
      <w:bookmarkStart w:id="15091" w:name="_ETM_Q24_268633"/>
      <w:bookmarkStart w:id="15092" w:name="_ETM_Q24_268733"/>
      <w:bookmarkStart w:id="15093" w:name="_ETM_Q24_258469"/>
      <w:bookmarkEnd w:id="15091"/>
      <w:bookmarkEnd w:id="15092"/>
      <w:bookmarkEnd w:id="15093"/>
      <w:r>
        <w:rPr>
          <w:rFonts w:hint="cs"/>
          <w:rtl/>
        </w:rPr>
        <w:t>אנחנו רוצים למנוע מינויים הזויים</w:t>
      </w:r>
      <w:bookmarkStart w:id="15094" w:name="_ETM_Q24_262927"/>
      <w:bookmarkEnd w:id="15094"/>
      <w:r>
        <w:rPr>
          <w:rFonts w:hint="cs"/>
          <w:rtl/>
        </w:rPr>
        <w:t xml:space="preserve"> כמו של הממשלה שלכם</w:t>
      </w:r>
      <w:bookmarkStart w:id="15095" w:name="_ETM_Q24_259510"/>
      <w:bookmarkEnd w:id="15095"/>
      <w:r>
        <w:rPr>
          <w:rFonts w:hint="cs"/>
          <w:rtl/>
        </w:rPr>
        <w:t>.</w:t>
      </w:r>
      <w:bookmarkStart w:id="15096" w:name="_ETM_Q24_258067"/>
      <w:bookmarkStart w:id="15097" w:name="_ETM_Q24_254488"/>
      <w:bookmarkEnd w:id="15096"/>
      <w:bookmarkEnd w:id="15097"/>
    </w:p>
    <w:p w:rsidR="00FA4D28" w:rsidRDefault="00FA4D28" w:rsidP="00FA4D28">
      <w:pPr>
        <w:rPr>
          <w:rtl/>
        </w:rPr>
      </w:pPr>
    </w:p>
    <w:p w:rsidR="00FA4D28" w:rsidRDefault="00FA4D28" w:rsidP="00FA4D28">
      <w:pPr>
        <w:pStyle w:val="-"/>
        <w:keepNext/>
        <w:rPr>
          <w:rtl/>
        </w:rPr>
      </w:pPr>
      <w:bookmarkStart w:id="15098" w:name="ET_speakercontinue_6156_7"/>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5098"/>
    </w:p>
    <w:p w:rsidR="00FA4D28" w:rsidRDefault="00FA4D28" w:rsidP="00B060FA">
      <w:pPr>
        <w:rPr>
          <w:rtl/>
        </w:rPr>
      </w:pPr>
    </w:p>
    <w:p w:rsidR="00FA4D28" w:rsidRDefault="00FA4D28" w:rsidP="00FA4D28">
      <w:pPr>
        <w:rPr>
          <w:rtl/>
        </w:rPr>
      </w:pPr>
      <w:r>
        <w:rPr>
          <w:rFonts w:hint="cs"/>
          <w:rtl/>
        </w:rPr>
        <w:t xml:space="preserve">הצעות חוק שמטרתן </w:t>
      </w:r>
      <w:bookmarkStart w:id="15099" w:name="_ETM_Q24_269680"/>
      <w:bookmarkEnd w:id="15099"/>
      <w:r>
        <w:rPr>
          <w:rFonts w:hint="cs"/>
          <w:rtl/>
        </w:rPr>
        <w:t xml:space="preserve">להכניס אצבע בעין ל-20% מאזרחי </w:t>
      </w:r>
      <w:bookmarkStart w:id="15100" w:name="_ETM_Q24_270100"/>
      <w:bookmarkEnd w:id="15100"/>
      <w:r>
        <w:rPr>
          <w:rFonts w:hint="cs"/>
          <w:rtl/>
        </w:rPr>
        <w:t xml:space="preserve">מדינת </w:t>
      </w:r>
      <w:bookmarkStart w:id="15101" w:name="_ETM_Q24_270610"/>
      <w:bookmarkEnd w:id="15101"/>
      <w:r>
        <w:rPr>
          <w:rFonts w:hint="cs"/>
          <w:rtl/>
        </w:rPr>
        <w:t>ישראל.</w:t>
      </w:r>
      <w:bookmarkStart w:id="15102" w:name="_ETM_Q24_266638"/>
      <w:bookmarkEnd w:id="15102"/>
      <w:r>
        <w:rPr>
          <w:rFonts w:hint="cs"/>
          <w:rtl/>
        </w:rPr>
        <w:t xml:space="preserve"> </w:t>
      </w:r>
      <w:bookmarkStart w:id="15103" w:name="_ETM_Q24_272370"/>
      <w:bookmarkStart w:id="15104" w:name="_ETM_Q24_277189"/>
      <w:bookmarkStart w:id="15105" w:name="_ETM_Q24_277580"/>
      <w:bookmarkEnd w:id="15103"/>
      <w:bookmarkEnd w:id="15104"/>
      <w:bookmarkEnd w:id="15105"/>
    </w:p>
    <w:p w:rsidR="00FA4D28" w:rsidRDefault="00FA4D28" w:rsidP="00FA4D28">
      <w:pPr>
        <w:rPr>
          <w:rtl/>
        </w:rPr>
      </w:pPr>
    </w:p>
    <w:p w:rsidR="00FA4D28" w:rsidRDefault="00FA4D28" w:rsidP="00FA4D28">
      <w:pPr>
        <w:pStyle w:val="af7"/>
        <w:keepNext/>
        <w:rPr>
          <w:rtl/>
        </w:rPr>
      </w:pPr>
      <w:bookmarkStart w:id="15106" w:name="ET_interruption_6440_8"/>
      <w:r>
        <w:rPr>
          <w:rStyle w:val="TagStyle"/>
          <w:rFonts w:hint="cs"/>
          <w:rtl/>
        </w:rPr>
        <w:t xml:space="preserve"> &lt;&lt; קריאה &gt;&gt; </w:t>
      </w:r>
      <w:r>
        <w:rPr>
          <w:rFonts w:hint="cs"/>
          <w:rtl/>
        </w:rPr>
        <w:t>שר החוץ אלי כהן:</w:t>
      </w:r>
      <w:r>
        <w:rPr>
          <w:rStyle w:val="TagStyle"/>
          <w:rtl/>
        </w:rPr>
        <w:t xml:space="preserve"> &lt;&lt; קריאה &gt;&gt;</w:t>
      </w:r>
      <w:r>
        <w:rPr>
          <w:rFonts w:hint="cs"/>
          <w:rtl/>
        </w:rPr>
        <w:t xml:space="preserve">   </w:t>
      </w:r>
      <w:bookmarkEnd w:id="15106"/>
    </w:p>
    <w:p w:rsidR="00FA4D28" w:rsidRDefault="00FA4D28" w:rsidP="00B060FA">
      <w:pPr>
        <w:rPr>
          <w:rtl/>
        </w:rPr>
      </w:pPr>
    </w:p>
    <w:p w:rsidR="00FA4D28" w:rsidRDefault="00FA4D28" w:rsidP="00FA4D28">
      <w:pPr>
        <w:rPr>
          <w:rtl/>
        </w:rPr>
      </w:pPr>
      <w:r>
        <w:rPr>
          <w:rFonts w:hint="cs"/>
          <w:rtl/>
        </w:rPr>
        <w:t xml:space="preserve">רוצים למנוע </w:t>
      </w:r>
      <w:bookmarkStart w:id="15107" w:name="_ETM_Q24_264593"/>
      <w:bookmarkEnd w:id="15107"/>
      <w:r>
        <w:rPr>
          <w:rFonts w:hint="cs"/>
          <w:rtl/>
        </w:rPr>
        <w:t>מינויים הזויים כמו של הקואליציה שאתה היית חבר בה.</w:t>
      </w:r>
      <w:bookmarkStart w:id="15108" w:name="_ETM_Q24_268666"/>
      <w:bookmarkEnd w:id="15108"/>
    </w:p>
    <w:p w:rsidR="00FA4D28" w:rsidRDefault="00FA4D28" w:rsidP="00FA4D28">
      <w:pPr>
        <w:rPr>
          <w:rtl/>
        </w:rPr>
      </w:pPr>
    </w:p>
    <w:p w:rsidR="00FA4D28" w:rsidRDefault="00FA4D28" w:rsidP="00FA4D28">
      <w:pPr>
        <w:pStyle w:val="-"/>
        <w:keepNext/>
        <w:rPr>
          <w:rtl/>
        </w:rPr>
      </w:pPr>
      <w:bookmarkStart w:id="15109" w:name="ET_speakercontinue_6156_9"/>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5109"/>
    </w:p>
    <w:p w:rsidR="00FA4D28" w:rsidRDefault="00FA4D28" w:rsidP="00B060FA">
      <w:pPr>
        <w:rPr>
          <w:rtl/>
        </w:rPr>
      </w:pPr>
    </w:p>
    <w:p w:rsidR="00FA4D28" w:rsidRDefault="00FA4D28" w:rsidP="000731D5">
      <w:pPr>
        <w:rPr>
          <w:rtl/>
        </w:rPr>
      </w:pPr>
      <w:r>
        <w:rPr>
          <w:rFonts w:hint="cs"/>
          <w:rtl/>
        </w:rPr>
        <w:t>עכשיו תראה כמה</w:t>
      </w:r>
      <w:bookmarkStart w:id="15110" w:name="_ETM_Q24_268509"/>
      <w:bookmarkEnd w:id="15110"/>
      <w:r>
        <w:rPr>
          <w:rFonts w:hint="cs"/>
          <w:rtl/>
        </w:rPr>
        <w:t xml:space="preserve"> </w:t>
      </w:r>
      <w:bookmarkStart w:id="15111" w:name="_ETM_Q24_277729"/>
      <w:bookmarkEnd w:id="15111"/>
      <w:r>
        <w:rPr>
          <w:rFonts w:hint="cs"/>
          <w:rtl/>
        </w:rPr>
        <w:t xml:space="preserve">אתם </w:t>
      </w:r>
      <w:bookmarkStart w:id="15112" w:name="_ETM_Q24_278030"/>
      <w:bookmarkEnd w:id="15112"/>
      <w:r>
        <w:rPr>
          <w:rFonts w:hint="cs"/>
          <w:rtl/>
        </w:rPr>
        <w:t xml:space="preserve">צבועים, </w:t>
      </w:r>
      <w:bookmarkStart w:id="15113" w:name="_ETM_Q24_278900"/>
      <w:bookmarkStart w:id="15114" w:name="_ETM_Q24_270548"/>
      <w:bookmarkStart w:id="15115" w:name="_ETM_Q24_275014"/>
      <w:bookmarkStart w:id="15116" w:name="_ETM_Q24_272314"/>
      <w:bookmarkStart w:id="15117" w:name="_ETM_Q24_272823"/>
      <w:bookmarkStart w:id="15118" w:name="_ETM_Q24_268214"/>
      <w:bookmarkEnd w:id="15113"/>
      <w:bookmarkEnd w:id="15114"/>
      <w:bookmarkEnd w:id="15115"/>
      <w:bookmarkEnd w:id="15116"/>
      <w:bookmarkEnd w:id="15117"/>
      <w:bookmarkEnd w:id="15118"/>
      <w:r>
        <w:rPr>
          <w:rFonts w:hint="cs"/>
          <w:rtl/>
        </w:rPr>
        <w:t xml:space="preserve">תראה כמה אתה ואתם צבועים. לאחרונה </w:t>
      </w:r>
      <w:bookmarkStart w:id="15119" w:name="_ETM_Q24_279530"/>
      <w:bookmarkEnd w:id="15119"/>
      <w:r>
        <w:rPr>
          <w:rFonts w:hint="cs"/>
          <w:rtl/>
        </w:rPr>
        <w:t xml:space="preserve">התפרסם </w:t>
      </w:r>
      <w:bookmarkStart w:id="15120" w:name="_ETM_Q24_280700"/>
      <w:bookmarkEnd w:id="15120"/>
      <w:r>
        <w:rPr>
          <w:rFonts w:hint="cs"/>
          <w:rtl/>
        </w:rPr>
        <w:t xml:space="preserve">שחברת </w:t>
      </w:r>
      <w:bookmarkStart w:id="15121" w:name="_ETM_Q24_281299"/>
      <w:bookmarkEnd w:id="15121"/>
      <w:r>
        <w:rPr>
          <w:rFonts w:hint="cs"/>
          <w:rtl/>
        </w:rPr>
        <w:t xml:space="preserve">הכנסת </w:t>
      </w:r>
      <w:bookmarkStart w:id="15122" w:name="_ETM_Q24_281840"/>
      <w:bookmarkEnd w:id="15122"/>
      <w:r>
        <w:rPr>
          <w:rFonts w:hint="cs"/>
          <w:rtl/>
        </w:rPr>
        <w:t xml:space="preserve">לשעבר </w:t>
      </w:r>
      <w:bookmarkStart w:id="15123" w:name="_ETM_Q24_282680"/>
      <w:bookmarkEnd w:id="15123"/>
      <w:r>
        <w:rPr>
          <w:rFonts w:hint="cs"/>
          <w:rtl/>
        </w:rPr>
        <w:t>ג'יד</w:t>
      </w:r>
      <w:bookmarkStart w:id="15124" w:name="_ETM_Q24_278569"/>
      <w:bookmarkEnd w:id="15124"/>
      <w:r>
        <w:rPr>
          <w:rFonts w:hint="cs"/>
          <w:rtl/>
        </w:rPr>
        <w:t xml:space="preserve">א </w:t>
      </w:r>
      <w:bookmarkStart w:id="15125" w:name="_ETM_Q24_283189"/>
      <w:bookmarkEnd w:id="15125"/>
      <w:r>
        <w:rPr>
          <w:rFonts w:hint="cs"/>
          <w:rtl/>
        </w:rPr>
        <w:t xml:space="preserve">זועבי </w:t>
      </w:r>
      <w:bookmarkStart w:id="15126" w:name="_ETM_Q24_284150"/>
      <w:bookmarkEnd w:id="15126"/>
      <w:r>
        <w:rPr>
          <w:rFonts w:hint="cs"/>
          <w:rtl/>
        </w:rPr>
        <w:t xml:space="preserve">נפגשה – </w:t>
      </w:r>
      <w:bookmarkStart w:id="15127" w:name="_ETM_Q24_284990"/>
      <w:bookmarkEnd w:id="15127"/>
      <w:r>
        <w:rPr>
          <w:rFonts w:hint="cs"/>
          <w:rtl/>
        </w:rPr>
        <w:t>עם מי</w:t>
      </w:r>
      <w:bookmarkStart w:id="15128" w:name="_ETM_Q24_286010"/>
      <w:bookmarkEnd w:id="15128"/>
      <w:r w:rsidR="000731D5">
        <w:rPr>
          <w:rFonts w:hint="cs"/>
          <w:rtl/>
        </w:rPr>
        <w:t>,</w:t>
      </w:r>
      <w:r>
        <w:rPr>
          <w:rFonts w:hint="cs"/>
          <w:rtl/>
        </w:rPr>
        <w:t xml:space="preserve"> לפני </w:t>
      </w:r>
      <w:bookmarkStart w:id="15129" w:name="_ETM_Q24_286760"/>
      <w:bookmarkEnd w:id="15129"/>
      <w:r>
        <w:rPr>
          <w:rFonts w:hint="cs"/>
          <w:rtl/>
        </w:rPr>
        <w:t xml:space="preserve">ההצבעות </w:t>
      </w:r>
      <w:bookmarkStart w:id="15130" w:name="_ETM_Q24_287450"/>
      <w:bookmarkEnd w:id="15130"/>
      <w:r>
        <w:rPr>
          <w:rFonts w:hint="cs"/>
          <w:rtl/>
        </w:rPr>
        <w:t xml:space="preserve">הגורליות </w:t>
      </w:r>
      <w:bookmarkStart w:id="15131" w:name="_ETM_Q24_288170"/>
      <w:bookmarkEnd w:id="15131"/>
      <w:r>
        <w:rPr>
          <w:rFonts w:hint="cs"/>
          <w:rtl/>
        </w:rPr>
        <w:t xml:space="preserve">שהביאו </w:t>
      </w:r>
      <w:bookmarkStart w:id="15132" w:name="_ETM_Q24_289220"/>
      <w:bookmarkEnd w:id="15132"/>
      <w:r>
        <w:rPr>
          <w:rFonts w:hint="cs"/>
          <w:rtl/>
        </w:rPr>
        <w:t xml:space="preserve">לנפילת </w:t>
      </w:r>
      <w:bookmarkStart w:id="15133" w:name="_ETM_Q24_290030"/>
      <w:bookmarkEnd w:id="15133"/>
      <w:r>
        <w:rPr>
          <w:rFonts w:hint="cs"/>
          <w:rtl/>
        </w:rPr>
        <w:t xml:space="preserve">הממשלה </w:t>
      </w:r>
      <w:bookmarkStart w:id="15134" w:name="_ETM_Q24_290630"/>
      <w:bookmarkEnd w:id="15134"/>
      <w:r>
        <w:rPr>
          <w:rFonts w:hint="cs"/>
          <w:rtl/>
        </w:rPr>
        <w:t>שלנו</w:t>
      </w:r>
      <w:r w:rsidR="000731D5">
        <w:rPr>
          <w:rFonts w:hint="cs"/>
          <w:rtl/>
        </w:rPr>
        <w:t>?</w:t>
      </w:r>
      <w:r>
        <w:rPr>
          <w:rFonts w:hint="cs"/>
          <w:rtl/>
        </w:rPr>
        <w:t xml:space="preserve"> </w:t>
      </w:r>
      <w:bookmarkStart w:id="15135" w:name="_ETM_Q24_291350"/>
      <w:bookmarkEnd w:id="15135"/>
      <w:r>
        <w:rPr>
          <w:rFonts w:hint="cs"/>
          <w:rtl/>
        </w:rPr>
        <w:t>עם מי</w:t>
      </w:r>
      <w:bookmarkStart w:id="15136" w:name="_ETM_Q24_286810"/>
      <w:bookmarkEnd w:id="15136"/>
      <w:r>
        <w:rPr>
          <w:rFonts w:hint="cs"/>
          <w:rtl/>
        </w:rPr>
        <w:t>?</w:t>
      </w:r>
      <w:bookmarkStart w:id="15137" w:name="_ETM_Q24_297630"/>
      <w:bookmarkStart w:id="15138" w:name="_ETM_Q24_298808"/>
      <w:bookmarkStart w:id="15139" w:name="_ETM_Q24_294270"/>
      <w:bookmarkStart w:id="15140" w:name="_ETM_Q24_290480"/>
      <w:bookmarkEnd w:id="15137"/>
      <w:bookmarkEnd w:id="15138"/>
      <w:bookmarkEnd w:id="15139"/>
      <w:bookmarkEnd w:id="15140"/>
      <w:r>
        <w:rPr>
          <w:rFonts w:hint="cs"/>
          <w:rtl/>
        </w:rPr>
        <w:t xml:space="preserve"> </w:t>
      </w:r>
      <w:bookmarkStart w:id="15141" w:name="_ETM_Q24_291990"/>
      <w:bookmarkEnd w:id="15141"/>
      <w:r>
        <w:rPr>
          <w:rFonts w:hint="cs"/>
          <w:rtl/>
        </w:rPr>
        <w:t xml:space="preserve">השר </w:t>
      </w:r>
      <w:bookmarkStart w:id="15142" w:name="_ETM_Q24_292439"/>
      <w:bookmarkEnd w:id="15142"/>
      <w:r>
        <w:rPr>
          <w:rFonts w:hint="cs"/>
          <w:rtl/>
        </w:rPr>
        <w:t xml:space="preserve">אלי </w:t>
      </w:r>
      <w:bookmarkStart w:id="15143" w:name="_ETM_Q24_292680"/>
      <w:bookmarkEnd w:id="15143"/>
      <w:r>
        <w:rPr>
          <w:rFonts w:hint="cs"/>
          <w:rtl/>
        </w:rPr>
        <w:t>כהן,</w:t>
      </w:r>
      <w:bookmarkStart w:id="15144" w:name="_ETM_Q24_289155"/>
      <w:bookmarkEnd w:id="15144"/>
      <w:r>
        <w:rPr>
          <w:rFonts w:hint="cs"/>
          <w:rtl/>
        </w:rPr>
        <w:t xml:space="preserve"> </w:t>
      </w:r>
      <w:bookmarkStart w:id="15145" w:name="_ETM_Q24_293400"/>
      <w:bookmarkEnd w:id="15145"/>
      <w:r>
        <w:rPr>
          <w:rFonts w:hint="cs"/>
          <w:rtl/>
        </w:rPr>
        <w:t xml:space="preserve">הרי אתה </w:t>
      </w:r>
      <w:bookmarkStart w:id="15146" w:name="_ETM_Q24_293850"/>
      <w:bookmarkEnd w:id="15146"/>
      <w:r>
        <w:rPr>
          <w:rFonts w:hint="cs"/>
          <w:rtl/>
        </w:rPr>
        <w:t>יודע.</w:t>
      </w:r>
    </w:p>
    <w:p w:rsidR="00FA4D28" w:rsidRDefault="00FA4D28" w:rsidP="00FA4D28">
      <w:pPr>
        <w:rPr>
          <w:rtl/>
        </w:rPr>
      </w:pPr>
    </w:p>
    <w:p w:rsidR="00FA4D28" w:rsidRDefault="00FA4D28" w:rsidP="00FA4D28">
      <w:pPr>
        <w:pStyle w:val="af7"/>
        <w:keepNext/>
        <w:rPr>
          <w:rtl/>
        </w:rPr>
      </w:pPr>
      <w:bookmarkStart w:id="15147" w:name="ET_interruption_6440_49"/>
      <w:r>
        <w:rPr>
          <w:rStyle w:val="TagStyle"/>
          <w:rFonts w:hint="cs"/>
          <w:rtl/>
        </w:rPr>
        <w:t xml:space="preserve"> &lt;&lt; קריאה &gt;&gt; </w:t>
      </w:r>
      <w:r>
        <w:rPr>
          <w:rFonts w:hint="cs"/>
          <w:rtl/>
        </w:rPr>
        <w:t>שר החוץ אלי כהן:</w:t>
      </w:r>
      <w:r>
        <w:rPr>
          <w:rStyle w:val="TagStyle"/>
          <w:rtl/>
        </w:rPr>
        <w:t xml:space="preserve"> &lt;&lt; קריאה &gt;&gt;</w:t>
      </w:r>
      <w:r>
        <w:rPr>
          <w:rFonts w:hint="cs"/>
          <w:rtl/>
        </w:rPr>
        <w:t xml:space="preserve">   </w:t>
      </w:r>
      <w:bookmarkEnd w:id="15147"/>
    </w:p>
    <w:p w:rsidR="00FA4D28" w:rsidRDefault="00FA4D28" w:rsidP="00B060FA">
      <w:pPr>
        <w:rPr>
          <w:rtl/>
        </w:rPr>
      </w:pPr>
    </w:p>
    <w:p w:rsidR="00FA4D28" w:rsidRDefault="00FA4D28" w:rsidP="00FA4D28">
      <w:pPr>
        <w:rPr>
          <w:rtl/>
        </w:rPr>
      </w:pPr>
      <w:r>
        <w:rPr>
          <w:rFonts w:hint="cs"/>
          <w:rtl/>
        </w:rPr>
        <w:t>מאיפה אני יודע?</w:t>
      </w:r>
    </w:p>
    <w:p w:rsidR="00FA4D28" w:rsidRDefault="00FA4D28" w:rsidP="00B060FA">
      <w:pPr>
        <w:rPr>
          <w:rtl/>
        </w:rPr>
      </w:pPr>
    </w:p>
    <w:p w:rsidR="00FA4D28" w:rsidRDefault="00FA4D28" w:rsidP="00FA4D28">
      <w:pPr>
        <w:pStyle w:val="-"/>
        <w:keepNext/>
        <w:rPr>
          <w:rtl/>
        </w:rPr>
      </w:pPr>
      <w:r>
        <w:rPr>
          <w:rStyle w:val="TagStyle"/>
          <w:rFonts w:hint="cs"/>
          <w:rtl/>
        </w:rPr>
        <w:t xml:space="preserve">&lt;&lt; דובר_המשך &gt;&gt; </w:t>
      </w:r>
      <w:r>
        <w:rPr>
          <w:rFonts w:hint="cs"/>
          <w:rtl/>
        </w:rPr>
        <w:t>גלעד קריב (העבודה):</w:t>
      </w:r>
      <w:r>
        <w:rPr>
          <w:rStyle w:val="TagStyle"/>
          <w:rtl/>
        </w:rPr>
        <w:t xml:space="preserve"> &lt;&lt; דובר_המשך &gt;&gt;</w:t>
      </w:r>
      <w:r>
        <w:rPr>
          <w:rFonts w:hint="cs"/>
          <w:rtl/>
        </w:rPr>
        <w:t xml:space="preserve">   </w:t>
      </w:r>
    </w:p>
    <w:p w:rsidR="00FA4D28" w:rsidRDefault="00FA4D28" w:rsidP="00FA4D28">
      <w:pPr>
        <w:rPr>
          <w:rtl/>
        </w:rPr>
      </w:pPr>
    </w:p>
    <w:p w:rsidR="00FA4D28" w:rsidRDefault="00FA4D28" w:rsidP="00FA4D28">
      <w:pPr>
        <w:rPr>
          <w:rtl/>
        </w:rPr>
      </w:pPr>
      <w:r>
        <w:rPr>
          <w:rFonts w:hint="cs"/>
          <w:rtl/>
        </w:rPr>
        <w:t xml:space="preserve">עם השר יריב לוין. </w:t>
      </w:r>
      <w:bookmarkStart w:id="15148" w:name="_ETM_Q24_291110"/>
      <w:bookmarkStart w:id="15149" w:name="_ETM_Q24_294810"/>
      <w:bookmarkStart w:id="15150" w:name="_ETM_Q24_295020"/>
      <w:bookmarkStart w:id="15151" w:name="_ETM_Q24_295189"/>
      <w:bookmarkEnd w:id="15148"/>
      <w:bookmarkEnd w:id="15149"/>
      <w:bookmarkEnd w:id="15150"/>
      <w:bookmarkEnd w:id="15151"/>
      <w:r>
        <w:rPr>
          <w:rFonts w:hint="cs"/>
          <w:rtl/>
        </w:rPr>
        <w:t xml:space="preserve">הרי אתה יודע שחברת הכנסת לשעבר </w:t>
      </w:r>
      <w:bookmarkStart w:id="15152" w:name="_ETM_Q24_298829"/>
      <w:bookmarkStart w:id="15153" w:name="_ETM_Q24_299250"/>
      <w:bookmarkStart w:id="15154" w:name="_ETM_Q24_299880"/>
      <w:bookmarkStart w:id="15155" w:name="_ETM_Q24_294460"/>
      <w:bookmarkEnd w:id="15152"/>
      <w:bookmarkEnd w:id="15153"/>
      <w:bookmarkEnd w:id="15154"/>
      <w:bookmarkEnd w:id="15155"/>
      <w:r>
        <w:rPr>
          <w:rFonts w:hint="cs"/>
          <w:rtl/>
        </w:rPr>
        <w:t xml:space="preserve">זועבי </w:t>
      </w:r>
      <w:bookmarkStart w:id="15156" w:name="_ETM_Q24_300869"/>
      <w:bookmarkEnd w:id="15156"/>
      <w:r>
        <w:rPr>
          <w:rFonts w:hint="cs"/>
          <w:rtl/>
        </w:rPr>
        <w:t>שימשה</w:t>
      </w:r>
      <w:bookmarkStart w:id="15157" w:name="_ETM_Q24_301081"/>
      <w:bookmarkEnd w:id="15157"/>
      <w:r>
        <w:rPr>
          <w:rFonts w:hint="cs"/>
          <w:rtl/>
        </w:rPr>
        <w:t xml:space="preserve"> </w:t>
      </w:r>
      <w:bookmarkStart w:id="15158" w:name="_ETM_Q24_301439"/>
      <w:bookmarkEnd w:id="15158"/>
      <w:r>
        <w:rPr>
          <w:rFonts w:hint="cs"/>
          <w:rtl/>
        </w:rPr>
        <w:t xml:space="preserve">כיועצת </w:t>
      </w:r>
      <w:bookmarkStart w:id="15159" w:name="_ETM_Q24_302130"/>
      <w:bookmarkEnd w:id="15159"/>
      <w:r>
        <w:rPr>
          <w:rFonts w:hint="cs"/>
          <w:rtl/>
        </w:rPr>
        <w:t xml:space="preserve">במשרד </w:t>
      </w:r>
      <w:bookmarkStart w:id="15160" w:name="_ETM_Q24_302729"/>
      <w:bookmarkEnd w:id="15160"/>
      <w:r>
        <w:rPr>
          <w:rFonts w:hint="cs"/>
          <w:rtl/>
        </w:rPr>
        <w:t xml:space="preserve">הפנים </w:t>
      </w:r>
      <w:bookmarkStart w:id="15161" w:name="_ETM_Q24_303210"/>
      <w:bookmarkEnd w:id="15161"/>
      <w:r>
        <w:rPr>
          <w:rFonts w:hint="cs"/>
          <w:rtl/>
        </w:rPr>
        <w:t xml:space="preserve">תחת </w:t>
      </w:r>
      <w:bookmarkStart w:id="15162" w:name="_ETM_Q24_303720"/>
      <w:bookmarkEnd w:id="15162"/>
      <w:r>
        <w:rPr>
          <w:rFonts w:hint="cs"/>
          <w:rtl/>
        </w:rPr>
        <w:t xml:space="preserve">ממשלת </w:t>
      </w:r>
      <w:bookmarkStart w:id="15163" w:name="_ETM_Q24_304409"/>
      <w:bookmarkEnd w:id="15163"/>
      <w:r>
        <w:rPr>
          <w:rFonts w:hint="cs"/>
          <w:rtl/>
        </w:rPr>
        <w:t xml:space="preserve">נתניהו; </w:t>
      </w:r>
      <w:bookmarkStart w:id="15164" w:name="_ETM_Q24_305490"/>
      <w:bookmarkEnd w:id="15164"/>
      <w:r>
        <w:rPr>
          <w:rFonts w:hint="cs"/>
          <w:rtl/>
        </w:rPr>
        <w:t xml:space="preserve">היא </w:t>
      </w:r>
      <w:bookmarkStart w:id="15165" w:name="_ETM_Q24_305640"/>
      <w:bookmarkEnd w:id="15165"/>
      <w:r>
        <w:rPr>
          <w:rFonts w:hint="cs"/>
          <w:rtl/>
        </w:rPr>
        <w:t xml:space="preserve">שימשה </w:t>
      </w:r>
      <w:bookmarkStart w:id="15166" w:name="_ETM_Q24_306329"/>
      <w:bookmarkEnd w:id="15166"/>
      <w:r>
        <w:rPr>
          <w:rFonts w:hint="cs"/>
          <w:rtl/>
        </w:rPr>
        <w:t>כיושבת</w:t>
      </w:r>
      <w:bookmarkStart w:id="15167" w:name="_ETM_Q24_307049"/>
      <w:bookmarkEnd w:id="15167"/>
      <w:r>
        <w:rPr>
          <w:rFonts w:hint="cs"/>
          <w:rtl/>
        </w:rPr>
        <w:t xml:space="preserve">-ראש </w:t>
      </w:r>
      <w:bookmarkStart w:id="15168" w:name="_ETM_Q24_307409"/>
      <w:bookmarkEnd w:id="15168"/>
      <w:r>
        <w:rPr>
          <w:rFonts w:hint="cs"/>
          <w:rtl/>
        </w:rPr>
        <w:t xml:space="preserve">אגודת </w:t>
      </w:r>
      <w:bookmarkStart w:id="15169" w:name="_ETM_Q24_307920"/>
      <w:bookmarkEnd w:id="15169"/>
      <w:r>
        <w:rPr>
          <w:rFonts w:hint="cs"/>
          <w:rtl/>
        </w:rPr>
        <w:t xml:space="preserve">הידידים </w:t>
      </w:r>
      <w:bookmarkStart w:id="15170" w:name="_ETM_Q24_308849"/>
      <w:bookmarkEnd w:id="15170"/>
      <w:r>
        <w:rPr>
          <w:rFonts w:hint="cs"/>
          <w:rtl/>
        </w:rPr>
        <w:t xml:space="preserve">של </w:t>
      </w:r>
      <w:bookmarkStart w:id="15171" w:name="_ETM_Q24_309090"/>
      <w:bookmarkEnd w:id="15171"/>
      <w:r>
        <w:rPr>
          <w:rFonts w:hint="cs"/>
          <w:rtl/>
        </w:rPr>
        <w:t xml:space="preserve">בית </w:t>
      </w:r>
      <w:bookmarkStart w:id="15172" w:name="_ETM_Q24_309360"/>
      <w:bookmarkEnd w:id="15172"/>
      <w:r>
        <w:rPr>
          <w:rFonts w:hint="cs"/>
          <w:rtl/>
        </w:rPr>
        <w:t xml:space="preserve">החולים </w:t>
      </w:r>
      <w:bookmarkStart w:id="15173" w:name="_ETM_Q24_309810"/>
      <w:bookmarkEnd w:id="15173"/>
      <w:r>
        <w:rPr>
          <w:rFonts w:hint="cs"/>
          <w:rtl/>
        </w:rPr>
        <w:t xml:space="preserve">הממשלתי </w:t>
      </w:r>
      <w:bookmarkStart w:id="15174" w:name="_ETM_Q24_310620"/>
      <w:bookmarkEnd w:id="15174"/>
      <w:proofErr w:type="spellStart"/>
      <w:r>
        <w:rPr>
          <w:rFonts w:hint="cs"/>
          <w:rtl/>
        </w:rPr>
        <w:t>פוריה</w:t>
      </w:r>
      <w:proofErr w:type="spellEnd"/>
      <w:r>
        <w:rPr>
          <w:rFonts w:hint="cs"/>
          <w:rtl/>
        </w:rPr>
        <w:t>;</w:t>
      </w:r>
      <w:bookmarkStart w:id="15175" w:name="_ETM_Q24_310880"/>
      <w:bookmarkEnd w:id="15175"/>
      <w:r>
        <w:rPr>
          <w:rFonts w:hint="cs"/>
          <w:rtl/>
        </w:rPr>
        <w:t xml:space="preserve"> המרכז שהיא הקימה לה</w:t>
      </w:r>
      <w:bookmarkStart w:id="15176" w:name="_ETM_Q24_311580"/>
      <w:bookmarkStart w:id="15177" w:name="_ETM_Q24_312330"/>
      <w:bookmarkStart w:id="15178" w:name="_ETM_Q24_313169"/>
      <w:bookmarkEnd w:id="15176"/>
      <w:bookmarkEnd w:id="15177"/>
      <w:bookmarkEnd w:id="15178"/>
      <w:r>
        <w:rPr>
          <w:rFonts w:hint="cs"/>
          <w:rtl/>
        </w:rPr>
        <w:t>עצמ</w:t>
      </w:r>
      <w:bookmarkStart w:id="15179" w:name="_ETM_Q24_313800"/>
      <w:bookmarkEnd w:id="15179"/>
      <w:r>
        <w:rPr>
          <w:rFonts w:hint="cs"/>
          <w:rtl/>
        </w:rPr>
        <w:t xml:space="preserve">ת </w:t>
      </w:r>
      <w:bookmarkStart w:id="15180" w:name="_ETM_Q24_313919"/>
      <w:bookmarkEnd w:id="15180"/>
      <w:r>
        <w:rPr>
          <w:rFonts w:hint="cs"/>
          <w:rtl/>
        </w:rPr>
        <w:t xml:space="preserve">הרשויות </w:t>
      </w:r>
      <w:bookmarkStart w:id="15181" w:name="_ETM_Q24_314489"/>
      <w:bookmarkEnd w:id="15181"/>
      <w:r>
        <w:rPr>
          <w:rFonts w:hint="cs"/>
          <w:rtl/>
        </w:rPr>
        <w:t xml:space="preserve">המקומיות </w:t>
      </w:r>
      <w:bookmarkStart w:id="15182" w:name="_ETM_Q24_315150"/>
      <w:bookmarkEnd w:id="15182"/>
      <w:r>
        <w:rPr>
          <w:rFonts w:hint="cs"/>
          <w:rtl/>
        </w:rPr>
        <w:t xml:space="preserve">במגזר </w:t>
      </w:r>
      <w:bookmarkStart w:id="15183" w:name="_ETM_Q24_315750"/>
      <w:bookmarkEnd w:id="15183"/>
      <w:r>
        <w:rPr>
          <w:rFonts w:hint="cs"/>
          <w:rtl/>
        </w:rPr>
        <w:t xml:space="preserve">הערבי </w:t>
      </w:r>
      <w:bookmarkStart w:id="15184" w:name="_ETM_Q24_316940"/>
      <w:bookmarkStart w:id="15185" w:name="_ETM_Q24_317030"/>
      <w:bookmarkStart w:id="15186" w:name="_ETM_Q24_317270"/>
      <w:bookmarkEnd w:id="15184"/>
      <w:bookmarkEnd w:id="15185"/>
      <w:bookmarkEnd w:id="15186"/>
      <w:r>
        <w:rPr>
          <w:rFonts w:hint="cs"/>
          <w:rtl/>
        </w:rPr>
        <w:t xml:space="preserve">הוא מרכז </w:t>
      </w:r>
      <w:bookmarkStart w:id="15187" w:name="_ETM_Q24_317520"/>
      <w:bookmarkEnd w:id="15187"/>
      <w:r>
        <w:rPr>
          <w:rFonts w:hint="cs"/>
          <w:rtl/>
        </w:rPr>
        <w:t xml:space="preserve">שעבד </w:t>
      </w:r>
      <w:bookmarkStart w:id="15188" w:name="_ETM_Q24_318150"/>
      <w:bookmarkEnd w:id="15188"/>
      <w:r>
        <w:rPr>
          <w:rFonts w:hint="cs"/>
          <w:rtl/>
        </w:rPr>
        <w:t xml:space="preserve">עם </w:t>
      </w:r>
      <w:bookmarkStart w:id="15189" w:name="_ETM_Q24_318240"/>
      <w:bookmarkEnd w:id="15189"/>
      <w:r>
        <w:rPr>
          <w:rFonts w:hint="cs"/>
          <w:rtl/>
        </w:rPr>
        <w:t xml:space="preserve">ממשלת </w:t>
      </w:r>
      <w:bookmarkStart w:id="15190" w:name="_ETM_Q24_318780"/>
      <w:bookmarkEnd w:id="15190"/>
      <w:r>
        <w:rPr>
          <w:rFonts w:hint="cs"/>
          <w:rtl/>
        </w:rPr>
        <w:t>נתניהו.</w:t>
      </w:r>
    </w:p>
    <w:p w:rsidR="00FA4D28" w:rsidRDefault="00FA4D28" w:rsidP="00FA4D28">
      <w:pPr>
        <w:rPr>
          <w:rtl/>
        </w:rPr>
      </w:pPr>
    </w:p>
    <w:p w:rsidR="00FA4D28" w:rsidRDefault="00FA4D28" w:rsidP="00FA4D28">
      <w:pPr>
        <w:pStyle w:val="af7"/>
        <w:keepNext/>
        <w:rPr>
          <w:rtl/>
        </w:rPr>
      </w:pPr>
      <w:bookmarkStart w:id="15191" w:name="ET_interruption_6440_12"/>
      <w:r>
        <w:rPr>
          <w:rStyle w:val="TagStyle"/>
          <w:rFonts w:hint="cs"/>
          <w:rtl/>
        </w:rPr>
        <w:t xml:space="preserve"> &lt;&lt; קריאה &gt;&gt; </w:t>
      </w:r>
      <w:r>
        <w:rPr>
          <w:rFonts w:hint="cs"/>
          <w:rtl/>
        </w:rPr>
        <w:t>שר החוץ אלי כהן:</w:t>
      </w:r>
      <w:r>
        <w:rPr>
          <w:rStyle w:val="TagStyle"/>
          <w:rtl/>
        </w:rPr>
        <w:t xml:space="preserve"> &lt;&lt; קריאה &gt;&gt;</w:t>
      </w:r>
      <w:r>
        <w:rPr>
          <w:rFonts w:hint="cs"/>
          <w:rtl/>
        </w:rPr>
        <w:t xml:space="preserve">   </w:t>
      </w:r>
      <w:bookmarkEnd w:id="15191"/>
    </w:p>
    <w:p w:rsidR="00FA4D28" w:rsidRDefault="00FA4D28" w:rsidP="00B060FA">
      <w:pPr>
        <w:rPr>
          <w:rtl/>
        </w:rPr>
      </w:pPr>
    </w:p>
    <w:p w:rsidR="00FA4D28" w:rsidRDefault="00FA4D28" w:rsidP="00FA4D28">
      <w:pPr>
        <w:rPr>
          <w:rtl/>
        </w:rPr>
      </w:pPr>
      <w:r>
        <w:rPr>
          <w:rFonts w:hint="cs"/>
          <w:rtl/>
        </w:rPr>
        <w:t>המינוי שלה כשגרירה טוב או לא טוב?</w:t>
      </w:r>
      <w:bookmarkStart w:id="15192" w:name="_ETM_Q24_312936"/>
      <w:bookmarkEnd w:id="15192"/>
    </w:p>
    <w:p w:rsidR="00FA4D28" w:rsidRDefault="00FA4D28" w:rsidP="00FA4D28">
      <w:pPr>
        <w:rPr>
          <w:rtl/>
        </w:rPr>
      </w:pPr>
    </w:p>
    <w:p w:rsidR="00FA4D28" w:rsidRDefault="00FA4D28" w:rsidP="00FA4D28">
      <w:pPr>
        <w:pStyle w:val="-"/>
        <w:keepNext/>
        <w:rPr>
          <w:rtl/>
        </w:rPr>
      </w:pPr>
      <w:bookmarkStart w:id="15193" w:name="ET_speakercontinue_6156_13"/>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5193"/>
    </w:p>
    <w:p w:rsidR="00FA4D28" w:rsidRDefault="00FA4D28" w:rsidP="00B060FA">
      <w:pPr>
        <w:rPr>
          <w:rtl/>
        </w:rPr>
      </w:pPr>
    </w:p>
    <w:p w:rsidR="00FA4D28" w:rsidRDefault="00FA4D28" w:rsidP="00FA4D28">
      <w:pPr>
        <w:rPr>
          <w:rtl/>
        </w:rPr>
      </w:pPr>
      <w:bookmarkStart w:id="15194" w:name="_ETM_Q24_315840"/>
      <w:bookmarkEnd w:id="15194"/>
      <w:r>
        <w:rPr>
          <w:rFonts w:hint="cs"/>
          <w:rtl/>
        </w:rPr>
        <w:t xml:space="preserve">אז תפסיק. </w:t>
      </w:r>
    </w:p>
    <w:p w:rsidR="00FA4D28" w:rsidRDefault="00FA4D28" w:rsidP="00FA4D28">
      <w:pPr>
        <w:rPr>
          <w:rtl/>
        </w:rPr>
      </w:pPr>
    </w:p>
    <w:p w:rsidR="00FA4D28" w:rsidRDefault="00FA4D28" w:rsidP="00FA4D28">
      <w:pPr>
        <w:pStyle w:val="af7"/>
        <w:keepNext/>
        <w:rPr>
          <w:rtl/>
        </w:rPr>
      </w:pPr>
      <w:bookmarkStart w:id="15195" w:name="ET_interruption_6440_51"/>
      <w:r>
        <w:rPr>
          <w:rStyle w:val="TagStyle"/>
          <w:rFonts w:hint="cs"/>
          <w:rtl/>
        </w:rPr>
        <w:t xml:space="preserve"> &lt;&lt; קריאה &gt;&gt; </w:t>
      </w:r>
      <w:r>
        <w:rPr>
          <w:rFonts w:hint="cs"/>
          <w:rtl/>
        </w:rPr>
        <w:t>שר החוץ אלי כהן:</w:t>
      </w:r>
      <w:r>
        <w:rPr>
          <w:rStyle w:val="TagStyle"/>
          <w:rtl/>
        </w:rPr>
        <w:t xml:space="preserve"> &lt;&lt; קריאה &gt;&gt;</w:t>
      </w:r>
      <w:r>
        <w:rPr>
          <w:rFonts w:hint="cs"/>
          <w:rtl/>
        </w:rPr>
        <w:t xml:space="preserve">   </w:t>
      </w:r>
      <w:bookmarkEnd w:id="15195"/>
    </w:p>
    <w:p w:rsidR="00FA4D28" w:rsidRDefault="00FA4D28" w:rsidP="00B060FA">
      <w:pPr>
        <w:rPr>
          <w:rtl/>
        </w:rPr>
      </w:pPr>
    </w:p>
    <w:p w:rsidR="00FA4D28" w:rsidRDefault="00FA4D28" w:rsidP="00FA4D28">
      <w:pPr>
        <w:rPr>
          <w:rtl/>
        </w:rPr>
      </w:pPr>
      <w:r>
        <w:rPr>
          <w:rFonts w:hint="cs"/>
          <w:rtl/>
        </w:rPr>
        <w:t xml:space="preserve">המינוי שלה כשגרירה טוב או לא טוב? למה </w:t>
      </w:r>
      <w:bookmarkStart w:id="15196" w:name="_ETM_Q24_323784"/>
      <w:bookmarkEnd w:id="15196"/>
      <w:r>
        <w:rPr>
          <w:rFonts w:hint="cs"/>
          <w:rtl/>
        </w:rPr>
        <w:t>אתה לא עונה?</w:t>
      </w:r>
    </w:p>
    <w:p w:rsidR="00FA4D28" w:rsidRDefault="00FA4D28" w:rsidP="00FA4D28">
      <w:pPr>
        <w:keepNext/>
        <w:rPr>
          <w:rtl/>
        </w:rPr>
      </w:pPr>
    </w:p>
    <w:p w:rsidR="00FA4D28" w:rsidRDefault="00FA4D28" w:rsidP="00FA4D28">
      <w:pPr>
        <w:pStyle w:val="-"/>
        <w:keepNext/>
        <w:rPr>
          <w:rtl/>
        </w:rPr>
      </w:pPr>
      <w:r>
        <w:rPr>
          <w:rStyle w:val="TagStyle"/>
          <w:rFonts w:hint="cs"/>
          <w:rtl/>
        </w:rPr>
        <w:t xml:space="preserve">&lt;&lt; דובר_המשך &gt;&gt; </w:t>
      </w:r>
      <w:r>
        <w:rPr>
          <w:rFonts w:hint="cs"/>
          <w:rtl/>
        </w:rPr>
        <w:t>גלעד קריב (העבודה):</w:t>
      </w:r>
      <w:r>
        <w:rPr>
          <w:rStyle w:val="TagStyle"/>
          <w:rtl/>
        </w:rPr>
        <w:t xml:space="preserve"> &lt;&lt; דובר_המשך &gt;&gt;</w:t>
      </w:r>
      <w:r>
        <w:rPr>
          <w:rFonts w:hint="cs"/>
          <w:rtl/>
        </w:rPr>
        <w:t xml:space="preserve">   </w:t>
      </w:r>
    </w:p>
    <w:p w:rsidR="00FA4D28" w:rsidRDefault="00FA4D28" w:rsidP="00B060FA">
      <w:pPr>
        <w:rPr>
          <w:rtl/>
        </w:rPr>
      </w:pPr>
    </w:p>
    <w:p w:rsidR="00FA4D28" w:rsidRDefault="00FA4D28" w:rsidP="00FA4D28">
      <w:pPr>
        <w:rPr>
          <w:rtl/>
        </w:rPr>
      </w:pPr>
      <w:bookmarkStart w:id="15197" w:name="_ETM_Q24_315565"/>
      <w:bookmarkEnd w:id="15197"/>
      <w:r>
        <w:rPr>
          <w:rFonts w:hint="cs"/>
          <w:rtl/>
        </w:rPr>
        <w:t xml:space="preserve">אני לא </w:t>
      </w:r>
      <w:bookmarkStart w:id="15198" w:name="_ETM_Q24_323846"/>
      <w:bookmarkEnd w:id="15198"/>
      <w:r>
        <w:rPr>
          <w:rFonts w:hint="cs"/>
          <w:rtl/>
        </w:rPr>
        <w:t>צריך להגן על חברת הכנסת לשעבר שהפילה את קואליציי</w:t>
      </w:r>
      <w:bookmarkStart w:id="15199" w:name="_ETM_Q24_322130"/>
      <w:bookmarkEnd w:id="15199"/>
      <w:r>
        <w:rPr>
          <w:rFonts w:hint="cs"/>
          <w:rtl/>
        </w:rPr>
        <w:t xml:space="preserve">ת השינוי, אבל </w:t>
      </w:r>
      <w:bookmarkStart w:id="15200" w:name="_ETM_Q24_321540"/>
      <w:bookmarkEnd w:id="15200"/>
      <w:r>
        <w:rPr>
          <w:rFonts w:hint="cs"/>
          <w:rtl/>
        </w:rPr>
        <w:t>אתם חבורה של צבועים.</w:t>
      </w:r>
    </w:p>
    <w:p w:rsidR="00FA4D28" w:rsidRDefault="00FA4D28" w:rsidP="00FA4D28">
      <w:pPr>
        <w:rPr>
          <w:rtl/>
        </w:rPr>
      </w:pPr>
    </w:p>
    <w:p w:rsidR="00FA4D28" w:rsidRDefault="00FA4D28" w:rsidP="00FA4D28">
      <w:pPr>
        <w:pStyle w:val="af7"/>
        <w:keepNext/>
        <w:rPr>
          <w:rtl/>
        </w:rPr>
      </w:pPr>
      <w:bookmarkStart w:id="15201" w:name="ET_interruption_6440_53"/>
      <w:r>
        <w:rPr>
          <w:rStyle w:val="TagStyle"/>
          <w:rFonts w:hint="cs"/>
          <w:rtl/>
        </w:rPr>
        <w:t xml:space="preserve"> &lt;&lt; קריאה &gt;&gt; </w:t>
      </w:r>
      <w:r>
        <w:rPr>
          <w:rFonts w:hint="cs"/>
          <w:rtl/>
        </w:rPr>
        <w:t>שר החוץ אלי כהן:</w:t>
      </w:r>
      <w:r>
        <w:rPr>
          <w:rStyle w:val="TagStyle"/>
          <w:rtl/>
        </w:rPr>
        <w:t xml:space="preserve"> &lt;&lt; קריאה &gt;&gt;</w:t>
      </w:r>
      <w:r>
        <w:rPr>
          <w:rFonts w:hint="cs"/>
          <w:rtl/>
        </w:rPr>
        <w:t xml:space="preserve">   </w:t>
      </w:r>
      <w:bookmarkEnd w:id="15201"/>
    </w:p>
    <w:p w:rsidR="00FA4D28" w:rsidRDefault="00FA4D28" w:rsidP="00B060FA">
      <w:pPr>
        <w:rPr>
          <w:rtl/>
        </w:rPr>
      </w:pPr>
    </w:p>
    <w:p w:rsidR="00FA4D28" w:rsidRDefault="00FA4D28" w:rsidP="00FA4D28">
      <w:pPr>
        <w:rPr>
          <w:rtl/>
        </w:rPr>
      </w:pPr>
      <w:r>
        <w:rPr>
          <w:rFonts w:hint="cs"/>
          <w:rtl/>
        </w:rPr>
        <w:t>צבועים?</w:t>
      </w:r>
      <w:bookmarkStart w:id="15202" w:name="_ETM_Q24_323437"/>
      <w:bookmarkEnd w:id="15202"/>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r>
        <w:rPr>
          <w:rFonts w:hint="cs"/>
          <w:rtl/>
        </w:rPr>
        <w:t>תודה.</w:t>
      </w:r>
    </w:p>
    <w:p w:rsidR="00FA4D28" w:rsidRDefault="00FA4D28" w:rsidP="00FA4D28">
      <w:pPr>
        <w:rPr>
          <w:rtl/>
        </w:rPr>
      </w:pPr>
    </w:p>
    <w:p w:rsidR="00FA4D28" w:rsidRDefault="00FA4D28" w:rsidP="00FA4D28">
      <w:pPr>
        <w:pStyle w:val="-"/>
        <w:keepNext/>
        <w:rPr>
          <w:rtl/>
        </w:rPr>
      </w:pPr>
      <w:bookmarkStart w:id="15203" w:name="ET_speakercontinue_6156_15"/>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5203"/>
    </w:p>
    <w:p w:rsidR="00FA4D28" w:rsidRDefault="00FA4D28" w:rsidP="00B060FA">
      <w:pPr>
        <w:rPr>
          <w:rtl/>
        </w:rPr>
      </w:pPr>
    </w:p>
    <w:p w:rsidR="00FA4D28" w:rsidRDefault="00FA4D28" w:rsidP="00FA4D28">
      <w:pPr>
        <w:rPr>
          <w:rtl/>
        </w:rPr>
      </w:pPr>
      <w:r>
        <w:rPr>
          <w:rFonts w:hint="cs"/>
          <w:rtl/>
        </w:rPr>
        <w:t xml:space="preserve">צבועים. </w:t>
      </w:r>
      <w:bookmarkStart w:id="15204" w:name="_ETM_Q24_323906"/>
      <w:bookmarkEnd w:id="15204"/>
      <w:r>
        <w:rPr>
          <w:rFonts w:hint="cs"/>
          <w:rtl/>
        </w:rPr>
        <w:t xml:space="preserve">אתם </w:t>
      </w:r>
      <w:bookmarkStart w:id="15205" w:name="_ETM_Q24_322830"/>
      <w:bookmarkStart w:id="15206" w:name="_ETM_Q24_325930"/>
      <w:bookmarkStart w:id="15207" w:name="_ETM_Q24_326439"/>
      <w:bookmarkStart w:id="15208" w:name="_ETM_Q24_328150"/>
      <w:bookmarkStart w:id="15209" w:name="_ETM_Q24_328659"/>
      <w:bookmarkStart w:id="15210" w:name="_ETM_Q24_328930"/>
      <w:bookmarkStart w:id="15211" w:name="_ETM_Q24_330099"/>
      <w:bookmarkStart w:id="15212" w:name="_ETM_Q24_337329"/>
      <w:bookmarkStart w:id="15213" w:name="_ETM_Q24_326120"/>
      <w:bookmarkEnd w:id="15205"/>
      <w:bookmarkEnd w:id="15206"/>
      <w:bookmarkEnd w:id="15207"/>
      <w:bookmarkEnd w:id="15208"/>
      <w:bookmarkEnd w:id="15209"/>
      <w:bookmarkEnd w:id="15210"/>
      <w:bookmarkEnd w:id="15211"/>
      <w:bookmarkEnd w:id="15212"/>
      <w:bookmarkEnd w:id="15213"/>
      <w:r>
        <w:rPr>
          <w:rFonts w:hint="cs"/>
          <w:rtl/>
        </w:rPr>
        <w:t xml:space="preserve">רוצים </w:t>
      </w:r>
      <w:bookmarkStart w:id="15214" w:name="_ETM_Q24_333879"/>
      <w:bookmarkEnd w:id="15214"/>
      <w:r>
        <w:rPr>
          <w:rFonts w:hint="cs"/>
          <w:rtl/>
        </w:rPr>
        <w:t xml:space="preserve">לקחת 20% מאזרחי המדינה </w:t>
      </w:r>
      <w:bookmarkStart w:id="15215" w:name="_ETM_Q24_330420"/>
      <w:bookmarkEnd w:id="15215"/>
      <w:r>
        <w:rPr>
          <w:rFonts w:hint="cs"/>
          <w:rtl/>
        </w:rPr>
        <w:t>ולדחוק אותם אל הפינה</w:t>
      </w:r>
      <w:bookmarkStart w:id="15216" w:name="_ETM_Q24_337840"/>
      <w:bookmarkEnd w:id="15216"/>
      <w:r>
        <w:rPr>
          <w:rFonts w:hint="cs"/>
          <w:rtl/>
        </w:rPr>
        <w:t>.</w:t>
      </w:r>
    </w:p>
    <w:p w:rsidR="00FA4D28" w:rsidRDefault="00FA4D28" w:rsidP="00FA4D28">
      <w:pPr>
        <w:rPr>
          <w:rtl/>
        </w:rPr>
      </w:pPr>
    </w:p>
    <w:p w:rsidR="00FA4D28" w:rsidRDefault="00FA4D28" w:rsidP="00FA4D28">
      <w:pPr>
        <w:pStyle w:val="af7"/>
        <w:keepNext/>
        <w:rPr>
          <w:rtl/>
        </w:rPr>
      </w:pPr>
      <w:bookmarkStart w:id="15217" w:name="ET_interruption_6440_16"/>
      <w:r>
        <w:rPr>
          <w:rStyle w:val="TagStyle"/>
          <w:rFonts w:hint="cs"/>
          <w:rtl/>
        </w:rPr>
        <w:t xml:space="preserve"> &lt;&lt; קריאה &gt;&gt; </w:t>
      </w:r>
      <w:r>
        <w:rPr>
          <w:rFonts w:hint="cs"/>
          <w:rtl/>
        </w:rPr>
        <w:t>שר החוץ אלי כהן:</w:t>
      </w:r>
      <w:r>
        <w:rPr>
          <w:rStyle w:val="TagStyle"/>
          <w:rtl/>
        </w:rPr>
        <w:t xml:space="preserve"> &lt;&lt; קריאה &gt;&gt;</w:t>
      </w:r>
      <w:r>
        <w:rPr>
          <w:rFonts w:hint="cs"/>
          <w:rtl/>
        </w:rPr>
        <w:t xml:space="preserve">   </w:t>
      </w:r>
      <w:bookmarkEnd w:id="15217"/>
    </w:p>
    <w:p w:rsidR="00FA4D28" w:rsidRDefault="00FA4D28" w:rsidP="00B060FA">
      <w:pPr>
        <w:rPr>
          <w:rtl/>
        </w:rPr>
      </w:pPr>
    </w:p>
    <w:p w:rsidR="00FA4D28" w:rsidRDefault="00FA4D28" w:rsidP="00FA4D28">
      <w:pPr>
        <w:rPr>
          <w:rtl/>
        </w:rPr>
      </w:pPr>
      <w:bookmarkStart w:id="15218" w:name="_ETM_Q24_334764"/>
      <w:bookmarkStart w:id="15219" w:name="_ETM_Q24_334852"/>
      <w:bookmarkEnd w:id="15218"/>
      <w:bookmarkEnd w:id="15219"/>
      <w:r>
        <w:rPr>
          <w:rFonts w:hint="cs"/>
          <w:rtl/>
        </w:rPr>
        <w:t xml:space="preserve">אתם, </w:t>
      </w:r>
      <w:bookmarkStart w:id="15220" w:name="_ETM_Q24_332170"/>
      <w:bookmarkEnd w:id="15220"/>
      <w:r>
        <w:rPr>
          <w:rFonts w:hint="cs"/>
          <w:rtl/>
        </w:rPr>
        <w:t>אין לכם קווים אדומים.</w:t>
      </w:r>
      <w:bookmarkStart w:id="15221" w:name="_ETM_Q24_333268"/>
      <w:bookmarkStart w:id="15222" w:name="_ETM_Q24_330488"/>
      <w:bookmarkEnd w:id="15221"/>
      <w:bookmarkEnd w:id="15222"/>
      <w:r>
        <w:rPr>
          <w:rFonts w:hint="cs"/>
          <w:rtl/>
        </w:rPr>
        <w:t xml:space="preserve"> </w:t>
      </w:r>
      <w:bookmarkStart w:id="15223" w:name="_ETM_Q24_326424"/>
      <w:bookmarkEnd w:id="15223"/>
      <w:r>
        <w:rPr>
          <w:rFonts w:hint="cs"/>
          <w:rtl/>
        </w:rPr>
        <w:t xml:space="preserve">אין לכם שום </w:t>
      </w:r>
      <w:bookmarkStart w:id="15224" w:name="_ETM_Q24_336284"/>
      <w:bookmarkEnd w:id="15224"/>
      <w:r>
        <w:rPr>
          <w:rFonts w:hint="cs"/>
          <w:rtl/>
        </w:rPr>
        <w:t>קווים אדומים.</w:t>
      </w:r>
      <w:bookmarkStart w:id="15225" w:name="_ETM_Q24_328508"/>
      <w:bookmarkEnd w:id="15225"/>
    </w:p>
    <w:p w:rsidR="00FA4D28" w:rsidRDefault="00FA4D28" w:rsidP="00FA4D28">
      <w:pPr>
        <w:rPr>
          <w:rtl/>
        </w:rPr>
      </w:pPr>
    </w:p>
    <w:p w:rsidR="00FA4D28" w:rsidRDefault="00FA4D28" w:rsidP="00FA4D28">
      <w:pPr>
        <w:pStyle w:val="-"/>
        <w:keepNext/>
        <w:rPr>
          <w:rtl/>
        </w:rPr>
      </w:pPr>
      <w:bookmarkStart w:id="15226" w:name="ET_speakercontinue_6156_17"/>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5226"/>
    </w:p>
    <w:p w:rsidR="00FA4D28" w:rsidRDefault="00FA4D28" w:rsidP="00B060FA">
      <w:pPr>
        <w:rPr>
          <w:rtl/>
        </w:rPr>
      </w:pPr>
    </w:p>
    <w:p w:rsidR="00FA4D28" w:rsidRDefault="00FA4D28" w:rsidP="00B060FA">
      <w:pPr>
        <w:rPr>
          <w:rtl/>
        </w:rPr>
      </w:pPr>
      <w:bookmarkStart w:id="15227" w:name="_ETM_Q24_332700"/>
      <w:bookmarkEnd w:id="15227"/>
      <w:r>
        <w:rPr>
          <w:rFonts w:hint="cs"/>
          <w:rtl/>
        </w:rPr>
        <w:t xml:space="preserve"> </w:t>
      </w:r>
      <w:bookmarkStart w:id="15228" w:name="_ETM_Q24_338469"/>
      <w:bookmarkEnd w:id="15228"/>
      <w:r>
        <w:rPr>
          <w:rFonts w:hint="cs"/>
          <w:rtl/>
        </w:rPr>
        <w:t xml:space="preserve">ועוד לדבר </w:t>
      </w:r>
      <w:bookmarkStart w:id="15229" w:name="_ETM_Q24_338919"/>
      <w:bookmarkEnd w:id="15229"/>
      <w:r>
        <w:rPr>
          <w:rFonts w:hint="cs"/>
          <w:rtl/>
        </w:rPr>
        <w:t xml:space="preserve">בשם </w:t>
      </w:r>
      <w:bookmarkStart w:id="15230" w:name="_ETM_Q24_339310"/>
      <w:bookmarkEnd w:id="15230"/>
      <w:r>
        <w:rPr>
          <w:rFonts w:hint="cs"/>
          <w:rtl/>
        </w:rPr>
        <w:t>הציונות</w:t>
      </w:r>
      <w:bookmarkStart w:id="15231" w:name="_ETM_Q24_340700"/>
      <w:bookmarkEnd w:id="15231"/>
      <w:r>
        <w:rPr>
          <w:rFonts w:hint="cs"/>
          <w:rtl/>
        </w:rPr>
        <w:t xml:space="preserve"> </w:t>
      </w:r>
      <w:r w:rsidR="00B060FA">
        <w:rPr>
          <w:rFonts w:hint="cs"/>
          <w:rtl/>
        </w:rPr>
        <w:t>– –</w:t>
      </w:r>
      <w:r>
        <w:rPr>
          <w:rFonts w:hint="cs"/>
          <w:rtl/>
        </w:rPr>
        <w:t xml:space="preserve"> </w:t>
      </w:r>
    </w:p>
    <w:p w:rsidR="00FA4D28" w:rsidRDefault="00FA4D28" w:rsidP="00FA4D28">
      <w:pPr>
        <w:rPr>
          <w:rtl/>
        </w:rPr>
      </w:pPr>
    </w:p>
    <w:p w:rsidR="00FA4D28" w:rsidRDefault="00FA4D28" w:rsidP="00FA4D28">
      <w:pPr>
        <w:pStyle w:val="af7"/>
        <w:keepNext/>
        <w:rPr>
          <w:rtl/>
        </w:rPr>
      </w:pPr>
      <w:bookmarkStart w:id="15232" w:name="ET_interruption_6440_54"/>
      <w:r>
        <w:rPr>
          <w:rStyle w:val="TagStyle"/>
          <w:rFonts w:hint="cs"/>
          <w:rtl/>
        </w:rPr>
        <w:t xml:space="preserve"> &lt;&lt; קריאה &gt;&gt; </w:t>
      </w:r>
      <w:r>
        <w:rPr>
          <w:rFonts w:hint="cs"/>
          <w:rtl/>
        </w:rPr>
        <w:t>שר החוץ אלי כהן:</w:t>
      </w:r>
      <w:r>
        <w:rPr>
          <w:rStyle w:val="TagStyle"/>
          <w:rtl/>
        </w:rPr>
        <w:t xml:space="preserve"> &lt;&lt; קריאה &gt;&gt;</w:t>
      </w:r>
      <w:r>
        <w:rPr>
          <w:rFonts w:hint="cs"/>
          <w:rtl/>
        </w:rPr>
        <w:t xml:space="preserve">   </w:t>
      </w:r>
      <w:bookmarkEnd w:id="15232"/>
    </w:p>
    <w:p w:rsidR="00FA4D28" w:rsidRDefault="00FA4D28" w:rsidP="00B060FA">
      <w:pPr>
        <w:rPr>
          <w:rtl/>
        </w:rPr>
      </w:pPr>
    </w:p>
    <w:p w:rsidR="00FA4D28" w:rsidRDefault="00FA4D28" w:rsidP="00FA4D28">
      <w:pPr>
        <w:rPr>
          <w:rtl/>
        </w:rPr>
      </w:pPr>
      <w:r>
        <w:rPr>
          <w:rFonts w:hint="cs"/>
          <w:rtl/>
        </w:rPr>
        <w:t>אין קווים אדומים.</w:t>
      </w:r>
    </w:p>
    <w:p w:rsidR="00FA4D28" w:rsidRDefault="00FA4D28" w:rsidP="00FA4D28">
      <w:pPr>
        <w:rPr>
          <w:rtl/>
        </w:rPr>
      </w:pPr>
    </w:p>
    <w:p w:rsidR="00FA4D28" w:rsidRDefault="00FA4D28" w:rsidP="00FA4D28">
      <w:pPr>
        <w:pStyle w:val="-"/>
        <w:keepNext/>
        <w:rPr>
          <w:rtl/>
        </w:rPr>
      </w:pPr>
      <w:r>
        <w:rPr>
          <w:rStyle w:val="TagStyle"/>
          <w:rFonts w:hint="cs"/>
          <w:rtl/>
        </w:rPr>
        <w:t xml:space="preserve">&lt;&lt; דובר_המשך &gt;&gt; </w:t>
      </w:r>
      <w:r>
        <w:rPr>
          <w:rFonts w:hint="cs"/>
          <w:rtl/>
        </w:rPr>
        <w:t>גלעד קריב (העבודה):</w:t>
      </w:r>
      <w:r>
        <w:rPr>
          <w:rStyle w:val="TagStyle"/>
          <w:rtl/>
        </w:rPr>
        <w:t xml:space="preserve"> &lt;&lt; דובר_המשך &gt;&gt;</w:t>
      </w:r>
      <w:r>
        <w:rPr>
          <w:rFonts w:hint="cs"/>
          <w:rtl/>
        </w:rPr>
        <w:t xml:space="preserve">   </w:t>
      </w:r>
    </w:p>
    <w:p w:rsidR="00FA4D28" w:rsidRDefault="00FA4D28" w:rsidP="00B060FA">
      <w:pPr>
        <w:rPr>
          <w:rtl/>
        </w:rPr>
      </w:pPr>
    </w:p>
    <w:p w:rsidR="00FA4D28" w:rsidRDefault="00B060FA" w:rsidP="00B060FA">
      <w:pPr>
        <w:rPr>
          <w:rtl/>
        </w:rPr>
      </w:pPr>
      <w:r>
        <w:rPr>
          <w:rFonts w:hint="cs"/>
          <w:rtl/>
        </w:rPr>
        <w:t>– –</w:t>
      </w:r>
      <w:bookmarkStart w:id="15233" w:name="_ETM_Q24_333110"/>
      <w:bookmarkEnd w:id="15233"/>
      <w:r w:rsidR="00FA4D28">
        <w:rPr>
          <w:rFonts w:hint="cs"/>
          <w:rtl/>
        </w:rPr>
        <w:t xml:space="preserve"> כאשר ברור למה אתם לא </w:t>
      </w:r>
      <w:bookmarkStart w:id="15234" w:name="_ETM_Q24_342240"/>
      <w:bookmarkStart w:id="15235" w:name="_ETM_Q24_342330"/>
      <w:bookmarkEnd w:id="15234"/>
      <w:bookmarkEnd w:id="15235"/>
      <w:r w:rsidR="00FA4D28">
        <w:rPr>
          <w:rFonts w:hint="cs"/>
          <w:rtl/>
        </w:rPr>
        <w:t xml:space="preserve">רוצים </w:t>
      </w:r>
      <w:bookmarkStart w:id="15236" w:name="_ETM_Q24_342630"/>
      <w:bookmarkEnd w:id="15236"/>
      <w:r w:rsidR="00FA4D28">
        <w:rPr>
          <w:rFonts w:hint="cs"/>
          <w:rtl/>
        </w:rPr>
        <w:t xml:space="preserve">את </w:t>
      </w:r>
      <w:bookmarkStart w:id="15237" w:name="_ETM_Q24_342750"/>
      <w:bookmarkEnd w:id="15237"/>
      <w:r w:rsidR="00FA4D28">
        <w:rPr>
          <w:rFonts w:hint="cs"/>
          <w:rtl/>
        </w:rPr>
        <w:t xml:space="preserve">מגילת </w:t>
      </w:r>
      <w:bookmarkStart w:id="15238" w:name="_ETM_Q24_343260"/>
      <w:bookmarkEnd w:id="15238"/>
      <w:r w:rsidR="00FA4D28">
        <w:rPr>
          <w:rFonts w:hint="cs"/>
          <w:rtl/>
        </w:rPr>
        <w:t xml:space="preserve">העצמאות </w:t>
      </w:r>
      <w:bookmarkStart w:id="15239" w:name="_ETM_Q24_347689"/>
      <w:bookmarkEnd w:id="15239"/>
      <w:r w:rsidR="00FA4D28">
        <w:rPr>
          <w:rFonts w:hint="cs"/>
          <w:rtl/>
        </w:rPr>
        <w:t xml:space="preserve">בחוק הלאום </w:t>
      </w:r>
      <w:r>
        <w:rPr>
          <w:rFonts w:hint="cs"/>
          <w:rtl/>
        </w:rPr>
        <w:t>– –</w:t>
      </w:r>
      <w:r w:rsidR="00FA4D28">
        <w:rPr>
          <w:rFonts w:hint="cs"/>
          <w:rtl/>
        </w:rPr>
        <w:t xml:space="preserve"> </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r>
        <w:rPr>
          <w:rFonts w:hint="cs"/>
          <w:rtl/>
        </w:rPr>
        <w:t>תודה רבה.</w:t>
      </w:r>
    </w:p>
    <w:p w:rsidR="00FA4D28" w:rsidRDefault="00FA4D28" w:rsidP="00FA4D28">
      <w:pPr>
        <w:rPr>
          <w:rtl/>
        </w:rPr>
      </w:pPr>
    </w:p>
    <w:p w:rsidR="00FA4D28" w:rsidRDefault="00FA4D28" w:rsidP="00FA4D28">
      <w:pPr>
        <w:pStyle w:val="-"/>
        <w:keepNext/>
        <w:rPr>
          <w:rtl/>
        </w:rPr>
      </w:pPr>
      <w:bookmarkStart w:id="15240" w:name="ET_speakercontinue_6156_19"/>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5240"/>
    </w:p>
    <w:p w:rsidR="00FA4D28" w:rsidRDefault="00FA4D28" w:rsidP="00B060FA">
      <w:pPr>
        <w:rPr>
          <w:rtl/>
        </w:rPr>
      </w:pPr>
    </w:p>
    <w:p w:rsidR="00FA4D28" w:rsidRDefault="00B060FA" w:rsidP="00B060FA">
      <w:pPr>
        <w:rPr>
          <w:rtl/>
        </w:rPr>
      </w:pPr>
      <w:r>
        <w:rPr>
          <w:rFonts w:hint="cs"/>
          <w:rtl/>
        </w:rPr>
        <w:t>– –</w:t>
      </w:r>
      <w:r w:rsidR="00FA4D28">
        <w:rPr>
          <w:rFonts w:hint="cs"/>
          <w:rtl/>
        </w:rPr>
        <w:t xml:space="preserve"> </w:t>
      </w:r>
      <w:bookmarkStart w:id="15241" w:name="_ETM_Q24_344292"/>
      <w:bookmarkEnd w:id="15241"/>
      <w:r w:rsidR="00FA4D28">
        <w:rPr>
          <w:rFonts w:hint="cs"/>
          <w:rtl/>
        </w:rPr>
        <w:t xml:space="preserve">כי מגילת העצמאות דיברה על </w:t>
      </w:r>
      <w:bookmarkStart w:id="15242" w:name="_ETM_Q24_341641"/>
      <w:bookmarkEnd w:id="15242"/>
      <w:r w:rsidR="00FA4D28">
        <w:rPr>
          <w:rFonts w:hint="cs"/>
          <w:rtl/>
        </w:rPr>
        <w:t>שוויון זכויות ועל ייצוג מלא במוסדות המדינה.</w:t>
      </w:r>
    </w:p>
    <w:p w:rsidR="00FA4D28" w:rsidRDefault="00FA4D28" w:rsidP="00FA4D28">
      <w:pPr>
        <w:rPr>
          <w:rtl/>
        </w:rPr>
      </w:pPr>
    </w:p>
    <w:p w:rsidR="00FA4D28" w:rsidRDefault="00FA4D28" w:rsidP="00FA4D28">
      <w:pPr>
        <w:pStyle w:val="af7"/>
        <w:keepNext/>
        <w:rPr>
          <w:rtl/>
        </w:rPr>
      </w:pPr>
      <w:bookmarkStart w:id="15243" w:name="ET_interruption_6440_20"/>
      <w:r>
        <w:rPr>
          <w:rStyle w:val="TagStyle"/>
          <w:rFonts w:hint="cs"/>
          <w:rtl/>
        </w:rPr>
        <w:t xml:space="preserve"> &lt;&lt; קריאה &gt;&gt; </w:t>
      </w:r>
      <w:r>
        <w:rPr>
          <w:rFonts w:hint="cs"/>
          <w:rtl/>
        </w:rPr>
        <w:t>שר החוץ אלי כהן:</w:t>
      </w:r>
      <w:r>
        <w:rPr>
          <w:rStyle w:val="TagStyle"/>
          <w:rtl/>
        </w:rPr>
        <w:t xml:space="preserve"> &lt;&lt; קריאה &gt;&gt;</w:t>
      </w:r>
      <w:r>
        <w:rPr>
          <w:rFonts w:hint="cs"/>
          <w:rtl/>
        </w:rPr>
        <w:t xml:space="preserve">   </w:t>
      </w:r>
      <w:bookmarkEnd w:id="15243"/>
    </w:p>
    <w:p w:rsidR="00FA4D28" w:rsidRDefault="00FA4D28" w:rsidP="00FA4D28">
      <w:pPr>
        <w:rPr>
          <w:rtl/>
        </w:rPr>
      </w:pPr>
    </w:p>
    <w:p w:rsidR="00FA4D28" w:rsidRDefault="00FA4D28" w:rsidP="00B060FA">
      <w:pPr>
        <w:rPr>
          <w:rtl/>
        </w:rPr>
      </w:pPr>
      <w:r>
        <w:rPr>
          <w:rFonts w:hint="cs"/>
          <w:rtl/>
        </w:rPr>
        <w:t>שוויון זכויות</w:t>
      </w:r>
      <w:bookmarkStart w:id="15244" w:name="_ETM_Q24_354223"/>
      <w:bookmarkStart w:id="15245" w:name="_ETM_Q24_354293"/>
      <w:bookmarkStart w:id="15246" w:name="_ETM_Q24_345059"/>
      <w:bookmarkStart w:id="15247" w:name="_ETM_Q24_346246"/>
      <w:bookmarkEnd w:id="15244"/>
      <w:bookmarkEnd w:id="15245"/>
      <w:bookmarkEnd w:id="15246"/>
      <w:bookmarkEnd w:id="15247"/>
      <w:r>
        <w:rPr>
          <w:rFonts w:hint="cs"/>
          <w:rtl/>
        </w:rPr>
        <w:t xml:space="preserve"> </w:t>
      </w:r>
      <w:r w:rsidR="00B060FA">
        <w:rPr>
          <w:rFonts w:hint="cs"/>
          <w:rtl/>
        </w:rPr>
        <w:t>– – –</w:t>
      </w:r>
      <w:r>
        <w:rPr>
          <w:rFonts w:hint="cs"/>
          <w:rtl/>
        </w:rPr>
        <w:t xml:space="preserve"> הכרה </w:t>
      </w:r>
      <w:bookmarkStart w:id="15248" w:name="_ETM_Q24_350693"/>
      <w:bookmarkEnd w:id="15248"/>
      <w:r>
        <w:rPr>
          <w:rFonts w:hint="cs"/>
          <w:rtl/>
        </w:rPr>
        <w:t>במדינה</w:t>
      </w:r>
      <w:bookmarkStart w:id="15249" w:name="_ETM_Q24_347421"/>
      <w:bookmarkEnd w:id="15249"/>
      <w:r>
        <w:rPr>
          <w:rFonts w:hint="cs"/>
          <w:rtl/>
        </w:rPr>
        <w:t>.</w:t>
      </w:r>
    </w:p>
    <w:p w:rsidR="00FA4D28" w:rsidRDefault="00FA4D28" w:rsidP="00FA4D28">
      <w:pPr>
        <w:rPr>
          <w:rtl/>
        </w:rPr>
      </w:pPr>
    </w:p>
    <w:p w:rsidR="00FA4D28" w:rsidRDefault="00FA4D28" w:rsidP="00FA4D28">
      <w:pPr>
        <w:pStyle w:val="-"/>
        <w:keepNext/>
        <w:rPr>
          <w:rtl/>
        </w:rPr>
      </w:pPr>
      <w:bookmarkStart w:id="15250" w:name="ET_speakercontinue_6156_21"/>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5250"/>
    </w:p>
    <w:p w:rsidR="00FA4D28" w:rsidRDefault="00FA4D28" w:rsidP="00B060FA">
      <w:pPr>
        <w:rPr>
          <w:rtl/>
        </w:rPr>
      </w:pPr>
    </w:p>
    <w:p w:rsidR="00FA4D28" w:rsidRDefault="00FA4D28" w:rsidP="00FA4D28">
      <w:pPr>
        <w:rPr>
          <w:rtl/>
        </w:rPr>
      </w:pPr>
      <w:r>
        <w:rPr>
          <w:rFonts w:hint="cs"/>
          <w:rtl/>
        </w:rPr>
        <w:t>אתם ממשלה לאומנית</w:t>
      </w:r>
      <w:bookmarkStart w:id="15251" w:name="_ETM_Q24_356911"/>
      <w:bookmarkEnd w:id="15251"/>
      <w:r>
        <w:rPr>
          <w:rFonts w:hint="cs"/>
          <w:rtl/>
        </w:rPr>
        <w:t>, גזענית, קיצונית.</w:t>
      </w:r>
      <w:bookmarkStart w:id="15252" w:name="_ETM_Q24_348242"/>
      <w:bookmarkEnd w:id="15252"/>
      <w:r>
        <w:rPr>
          <w:rFonts w:hint="cs"/>
          <w:rtl/>
        </w:rPr>
        <w:t xml:space="preserve"> ואתה יודע מה הכי עצוב?</w:t>
      </w:r>
    </w:p>
    <w:p w:rsidR="00FA4D28" w:rsidRDefault="00FA4D28" w:rsidP="00FA4D28">
      <w:pPr>
        <w:rPr>
          <w:rtl/>
        </w:rPr>
      </w:pPr>
    </w:p>
    <w:p w:rsidR="00FA4D28" w:rsidRDefault="00FA4D28" w:rsidP="00FA4D28">
      <w:pPr>
        <w:pStyle w:val="af7"/>
        <w:keepNext/>
        <w:rPr>
          <w:rtl/>
        </w:rPr>
      </w:pPr>
      <w:bookmarkStart w:id="15253" w:name="ET_interruption_6440_22"/>
      <w:r>
        <w:rPr>
          <w:rStyle w:val="TagStyle"/>
          <w:rFonts w:hint="cs"/>
          <w:rtl/>
        </w:rPr>
        <w:t xml:space="preserve"> &lt;&lt; קריאה &gt;&gt; </w:t>
      </w:r>
      <w:r>
        <w:rPr>
          <w:rFonts w:hint="cs"/>
          <w:rtl/>
        </w:rPr>
        <w:t>שר החוץ אלי כהן:</w:t>
      </w:r>
      <w:r>
        <w:rPr>
          <w:rStyle w:val="TagStyle"/>
          <w:rtl/>
        </w:rPr>
        <w:t xml:space="preserve"> &lt;&lt; קריאה &gt;&gt;</w:t>
      </w:r>
      <w:r>
        <w:rPr>
          <w:rFonts w:hint="cs"/>
          <w:rtl/>
        </w:rPr>
        <w:t xml:space="preserve">   </w:t>
      </w:r>
      <w:bookmarkEnd w:id="15253"/>
    </w:p>
    <w:p w:rsidR="00FA4D28" w:rsidRDefault="00FA4D28" w:rsidP="00B060FA">
      <w:pPr>
        <w:rPr>
          <w:rtl/>
        </w:rPr>
      </w:pPr>
    </w:p>
    <w:p w:rsidR="00FA4D28" w:rsidRDefault="00FA4D28" w:rsidP="00B060FA">
      <w:pPr>
        <w:rPr>
          <w:rtl/>
        </w:rPr>
      </w:pPr>
      <w:bookmarkStart w:id="15254" w:name="_ETM_Q24_351026"/>
      <w:bookmarkStart w:id="15255" w:name="_ETM_Q24_353042"/>
      <w:bookmarkStart w:id="15256" w:name="_ETM_Q24_348454"/>
      <w:bookmarkStart w:id="15257" w:name="_ETM_Q24_347029"/>
      <w:bookmarkEnd w:id="15254"/>
      <w:bookmarkEnd w:id="15255"/>
      <w:bookmarkEnd w:id="15256"/>
      <w:bookmarkEnd w:id="15257"/>
      <w:r>
        <w:rPr>
          <w:rFonts w:hint="cs"/>
          <w:rtl/>
        </w:rPr>
        <w:t xml:space="preserve"> </w:t>
      </w:r>
      <w:r w:rsidR="00B060FA">
        <w:rPr>
          <w:rFonts w:hint="cs"/>
          <w:rtl/>
        </w:rPr>
        <w:t>– – –</w:t>
      </w:r>
    </w:p>
    <w:p w:rsidR="00FA4D28" w:rsidRDefault="00FA4D28" w:rsidP="00FA4D28">
      <w:pPr>
        <w:rPr>
          <w:rtl/>
        </w:rPr>
      </w:pPr>
    </w:p>
    <w:p w:rsidR="00FA4D28" w:rsidRDefault="00FA4D28" w:rsidP="00FA4D28">
      <w:pPr>
        <w:pStyle w:val="-"/>
        <w:keepNext/>
        <w:rPr>
          <w:rtl/>
        </w:rPr>
      </w:pPr>
      <w:bookmarkStart w:id="15258" w:name="ET_speakercontinue_6156_23"/>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5258"/>
    </w:p>
    <w:p w:rsidR="00FA4D28" w:rsidRDefault="00FA4D28" w:rsidP="00B060FA">
      <w:pPr>
        <w:rPr>
          <w:rtl/>
        </w:rPr>
      </w:pPr>
    </w:p>
    <w:p w:rsidR="00FA4D28" w:rsidRDefault="00FA4D28" w:rsidP="00FA4D28">
      <w:pPr>
        <w:rPr>
          <w:rtl/>
        </w:rPr>
      </w:pPr>
      <w:r>
        <w:rPr>
          <w:rFonts w:hint="cs"/>
          <w:rtl/>
        </w:rPr>
        <w:t xml:space="preserve">שאתה עובד קשה </w:t>
      </w:r>
      <w:bookmarkStart w:id="15259" w:name="_ETM_Q24_354021"/>
      <w:bookmarkEnd w:id="15259"/>
      <w:r>
        <w:rPr>
          <w:rFonts w:hint="cs"/>
          <w:rtl/>
        </w:rPr>
        <w:t>להיות פרסונה נון גרטה בבירות אירופה וארצות הברית.</w:t>
      </w:r>
      <w:bookmarkStart w:id="15260" w:name="_ETM_Q24_361041"/>
      <w:bookmarkEnd w:id="15260"/>
      <w:r>
        <w:rPr>
          <w:rFonts w:hint="cs"/>
          <w:rtl/>
        </w:rPr>
        <w:t xml:space="preserve"> </w:t>
      </w:r>
      <w:bookmarkStart w:id="15261" w:name="_ETM_Q24_358240"/>
      <w:bookmarkEnd w:id="15261"/>
      <w:r>
        <w:rPr>
          <w:rFonts w:hint="cs"/>
          <w:rtl/>
        </w:rPr>
        <w:t xml:space="preserve">אתה חושב שתקבל איזושהי הזמנה </w:t>
      </w:r>
      <w:bookmarkStart w:id="15262" w:name="_ETM_Q24_346696"/>
      <w:bookmarkStart w:id="15263" w:name="_ETM_Q24_346761"/>
      <w:bookmarkStart w:id="15264" w:name="_ETM_Q24_355130"/>
      <w:bookmarkStart w:id="15265" w:name="_ETM_Q24_355819"/>
      <w:bookmarkStart w:id="15266" w:name="_ETM_Q24_356000"/>
      <w:bookmarkStart w:id="15267" w:name="_ETM_Q24_356240"/>
      <w:bookmarkStart w:id="15268" w:name="_ETM_Q24_356419"/>
      <w:bookmarkStart w:id="15269" w:name="_ETM_Q24_356630"/>
      <w:bookmarkStart w:id="15270" w:name="_ETM_Q24_357459"/>
      <w:bookmarkStart w:id="15271" w:name="_ETM_Q24_358330"/>
      <w:bookmarkStart w:id="15272" w:name="_ETM_Q24_359109"/>
      <w:bookmarkStart w:id="15273" w:name="_ETM_Q24_361419"/>
      <w:bookmarkStart w:id="15274" w:name="_ETM_Q24_361989"/>
      <w:bookmarkStart w:id="15275" w:name="_ETM_Q24_362290"/>
      <w:bookmarkStart w:id="15276" w:name="_ETM_Q24_362860"/>
      <w:bookmarkStart w:id="15277" w:name="_ETM_Q24_365599"/>
      <w:bookmarkStart w:id="15278" w:name="_ETM_Q24_373400"/>
      <w:bookmarkStart w:id="15279" w:name="_ETM_Q24_375200"/>
      <w:bookmarkStart w:id="15280" w:name="_ETM_Q24_378209"/>
      <w:bookmarkStart w:id="15281" w:name="_ETM_Q24_358732"/>
      <w:bookmarkEnd w:id="15262"/>
      <w:bookmarkEnd w:id="15263"/>
      <w:bookmarkEnd w:id="15264"/>
      <w:bookmarkEnd w:id="15265"/>
      <w:bookmarkEnd w:id="15266"/>
      <w:bookmarkEnd w:id="15267"/>
      <w:bookmarkEnd w:id="15268"/>
      <w:bookmarkEnd w:id="15269"/>
      <w:bookmarkEnd w:id="15270"/>
      <w:bookmarkEnd w:id="15271"/>
      <w:bookmarkEnd w:id="15272"/>
      <w:bookmarkEnd w:id="15273"/>
      <w:bookmarkEnd w:id="15274"/>
      <w:bookmarkEnd w:id="15275"/>
      <w:bookmarkEnd w:id="15276"/>
      <w:bookmarkEnd w:id="15277"/>
      <w:bookmarkEnd w:id="15278"/>
      <w:bookmarkEnd w:id="15279"/>
      <w:bookmarkEnd w:id="15280"/>
      <w:bookmarkEnd w:id="15281"/>
      <w:r>
        <w:rPr>
          <w:rFonts w:hint="cs"/>
          <w:rtl/>
        </w:rPr>
        <w:t>לביקור במדינה דמוקרטית אחרי ה</w:t>
      </w:r>
      <w:bookmarkStart w:id="15282" w:name="_ETM_Q24_364192"/>
      <w:bookmarkEnd w:id="15282"/>
      <w:r>
        <w:rPr>
          <w:rFonts w:hint="cs"/>
          <w:rtl/>
        </w:rPr>
        <w:t xml:space="preserve">צעת החוק הזו? </w:t>
      </w:r>
      <w:bookmarkStart w:id="15283" w:name="_ETM_Q24_365952"/>
      <w:bookmarkEnd w:id="15283"/>
      <w:r>
        <w:rPr>
          <w:rFonts w:hint="cs"/>
          <w:rtl/>
        </w:rPr>
        <w:t>אתה תהיה פרסונה נון גרטה.</w:t>
      </w:r>
    </w:p>
    <w:p w:rsidR="00FA4D28" w:rsidRDefault="00FA4D28" w:rsidP="00FA4D28">
      <w:pPr>
        <w:rPr>
          <w:rtl/>
        </w:rPr>
      </w:pPr>
    </w:p>
    <w:p w:rsidR="00FA4D28" w:rsidRDefault="00FA4D28" w:rsidP="00FA4D28">
      <w:pPr>
        <w:pStyle w:val="af7"/>
        <w:keepNext/>
        <w:rPr>
          <w:rtl/>
        </w:rPr>
      </w:pPr>
      <w:bookmarkStart w:id="15284" w:name="ET_interruption_6440_26"/>
      <w:r>
        <w:rPr>
          <w:rStyle w:val="TagStyle"/>
          <w:rFonts w:hint="cs"/>
          <w:rtl/>
        </w:rPr>
        <w:t xml:space="preserve"> &lt;&lt; קריאה &gt;&gt; </w:t>
      </w:r>
      <w:r>
        <w:rPr>
          <w:rFonts w:hint="cs"/>
          <w:rtl/>
        </w:rPr>
        <w:t>שר החוץ אלי כהן:</w:t>
      </w:r>
      <w:r>
        <w:rPr>
          <w:rStyle w:val="TagStyle"/>
          <w:rtl/>
        </w:rPr>
        <w:t xml:space="preserve"> &lt;&lt; קריאה &gt;&gt;</w:t>
      </w:r>
      <w:r>
        <w:rPr>
          <w:rFonts w:hint="cs"/>
          <w:rtl/>
        </w:rPr>
        <w:t xml:space="preserve">   </w:t>
      </w:r>
      <w:bookmarkEnd w:id="15284"/>
    </w:p>
    <w:p w:rsidR="00FA4D28" w:rsidRDefault="00FA4D28" w:rsidP="00B060FA">
      <w:pPr>
        <w:rPr>
          <w:rtl/>
        </w:rPr>
      </w:pPr>
    </w:p>
    <w:p w:rsidR="00FA4D28" w:rsidRDefault="00FA4D28" w:rsidP="00B060FA">
      <w:pPr>
        <w:rPr>
          <w:rtl/>
        </w:rPr>
      </w:pPr>
      <w:r>
        <w:rPr>
          <w:rFonts w:hint="cs"/>
          <w:rtl/>
        </w:rPr>
        <w:t xml:space="preserve">אנחנו </w:t>
      </w:r>
      <w:r w:rsidR="00B060FA">
        <w:rPr>
          <w:rFonts w:hint="cs"/>
          <w:rtl/>
        </w:rPr>
        <w:t>– – –</w:t>
      </w:r>
      <w:r>
        <w:rPr>
          <w:rFonts w:hint="cs"/>
          <w:rtl/>
        </w:rPr>
        <w:t xml:space="preserve"> שאתם, אתם מסיתים נגד מדינת ישראל</w:t>
      </w:r>
      <w:bookmarkStart w:id="15285" w:name="_ETM_Q24_359938"/>
      <w:bookmarkEnd w:id="15285"/>
      <w:r>
        <w:rPr>
          <w:rFonts w:hint="cs"/>
          <w:rtl/>
        </w:rPr>
        <w:t xml:space="preserve"> בעולם. </w:t>
      </w:r>
      <w:bookmarkStart w:id="15286" w:name="_ETM_Q24_359389"/>
      <w:bookmarkStart w:id="15287" w:name="_ETM_Q24_361878"/>
      <w:bookmarkEnd w:id="15286"/>
      <w:bookmarkEnd w:id="15287"/>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r>
        <w:rPr>
          <w:rFonts w:hint="cs"/>
          <w:rtl/>
        </w:rPr>
        <w:t>תודה רבה, חבר הכנסת.</w:t>
      </w:r>
    </w:p>
    <w:p w:rsidR="00FA4D28" w:rsidRDefault="00FA4D28" w:rsidP="00FA4D28">
      <w:pPr>
        <w:rPr>
          <w:rtl/>
        </w:rPr>
      </w:pPr>
    </w:p>
    <w:p w:rsidR="00FA4D28" w:rsidRDefault="00FA4D28" w:rsidP="00FA4D28">
      <w:pPr>
        <w:pStyle w:val="af7"/>
        <w:keepNext/>
        <w:rPr>
          <w:rtl/>
        </w:rPr>
      </w:pPr>
      <w:bookmarkStart w:id="15288" w:name="ET_interruption_6440_56"/>
      <w:r>
        <w:rPr>
          <w:rStyle w:val="TagStyle"/>
          <w:rFonts w:hint="cs"/>
          <w:rtl/>
        </w:rPr>
        <w:t xml:space="preserve"> &lt;&lt; קריאה &gt;&gt; </w:t>
      </w:r>
      <w:r>
        <w:rPr>
          <w:rFonts w:hint="cs"/>
          <w:rtl/>
        </w:rPr>
        <w:t>שר החוץ אלי כהן:</w:t>
      </w:r>
      <w:r>
        <w:rPr>
          <w:rStyle w:val="TagStyle"/>
          <w:rtl/>
        </w:rPr>
        <w:t xml:space="preserve"> &lt;&lt; קריאה &gt;&gt;</w:t>
      </w:r>
      <w:r>
        <w:rPr>
          <w:rFonts w:hint="cs"/>
          <w:rtl/>
        </w:rPr>
        <w:t xml:space="preserve">   </w:t>
      </w:r>
      <w:bookmarkEnd w:id="15288"/>
    </w:p>
    <w:p w:rsidR="00FA4D28" w:rsidRDefault="00FA4D28" w:rsidP="00B060FA">
      <w:pPr>
        <w:rPr>
          <w:rtl/>
        </w:rPr>
      </w:pPr>
    </w:p>
    <w:p w:rsidR="00FA4D28" w:rsidRDefault="00FA4D28" w:rsidP="00FA4D28">
      <w:pPr>
        <w:rPr>
          <w:rtl/>
        </w:rPr>
      </w:pPr>
      <w:r>
        <w:rPr>
          <w:rFonts w:hint="cs"/>
          <w:rtl/>
        </w:rPr>
        <w:t>אתם מסיתים נגד מדינת ישראל בעולם.</w:t>
      </w:r>
      <w:bookmarkStart w:id="15289" w:name="_ETM_Q24_367075"/>
      <w:bookmarkEnd w:id="15289"/>
      <w:r>
        <w:rPr>
          <w:rFonts w:hint="cs"/>
          <w:rtl/>
        </w:rPr>
        <w:t xml:space="preserve"> </w:t>
      </w:r>
    </w:p>
    <w:p w:rsidR="00FA4D28" w:rsidRDefault="00FA4D28" w:rsidP="00FA4D28">
      <w:pPr>
        <w:rPr>
          <w:rtl/>
        </w:rPr>
      </w:pPr>
      <w:bookmarkStart w:id="15290" w:name="_ETM_Q24_369473"/>
      <w:bookmarkStart w:id="15291" w:name="_ETM_Q24_367633"/>
      <w:bookmarkEnd w:id="15290"/>
      <w:bookmarkEnd w:id="15291"/>
    </w:p>
    <w:p w:rsidR="00FA4D28" w:rsidRDefault="00FA4D28" w:rsidP="00FA4D28">
      <w:pPr>
        <w:pStyle w:val="-"/>
        <w:keepNext/>
        <w:rPr>
          <w:rtl/>
        </w:rPr>
      </w:pPr>
      <w:bookmarkStart w:id="15292" w:name="ET_speakercontinue_6156_27"/>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5292"/>
    </w:p>
    <w:p w:rsidR="00FA4D28" w:rsidRDefault="00FA4D28" w:rsidP="00B060FA">
      <w:pPr>
        <w:rPr>
          <w:rtl/>
        </w:rPr>
      </w:pPr>
    </w:p>
    <w:p w:rsidR="00FA4D28" w:rsidRDefault="00FA4D28" w:rsidP="00FA4D28">
      <w:pPr>
        <w:rPr>
          <w:rtl/>
        </w:rPr>
      </w:pPr>
      <w:r>
        <w:rPr>
          <w:rFonts w:hint="cs"/>
          <w:rtl/>
        </w:rPr>
        <w:t xml:space="preserve">אתה משמידים </w:t>
      </w:r>
      <w:bookmarkStart w:id="15293" w:name="_ETM_Q24_369583"/>
      <w:bookmarkEnd w:id="15293"/>
      <w:r>
        <w:rPr>
          <w:rFonts w:hint="cs"/>
          <w:rtl/>
        </w:rPr>
        <w:t>את המעמד של מדינת ישראל בעולם.</w:t>
      </w:r>
    </w:p>
    <w:p w:rsidR="00FA4D28" w:rsidRDefault="00FA4D28" w:rsidP="00FA4D28">
      <w:pPr>
        <w:rPr>
          <w:rtl/>
        </w:rPr>
      </w:pPr>
    </w:p>
    <w:p w:rsidR="00FA4D28" w:rsidRDefault="00FA4D28" w:rsidP="00FA4D28">
      <w:pPr>
        <w:pStyle w:val="af7"/>
        <w:keepNext/>
        <w:rPr>
          <w:rtl/>
        </w:rPr>
      </w:pPr>
      <w:bookmarkStart w:id="15294" w:name="ET_interruption_6440_29"/>
      <w:r>
        <w:rPr>
          <w:rStyle w:val="TagStyle"/>
          <w:rFonts w:hint="cs"/>
          <w:rtl/>
        </w:rPr>
        <w:t xml:space="preserve"> &lt;&lt; קריאה &gt;&gt; </w:t>
      </w:r>
      <w:r>
        <w:rPr>
          <w:rFonts w:hint="cs"/>
          <w:rtl/>
        </w:rPr>
        <w:t>שר החוץ אלי כהן:</w:t>
      </w:r>
      <w:r>
        <w:rPr>
          <w:rStyle w:val="TagStyle"/>
          <w:rtl/>
        </w:rPr>
        <w:t xml:space="preserve"> &lt;&lt; קריאה &gt;&gt;</w:t>
      </w:r>
      <w:r>
        <w:rPr>
          <w:rFonts w:hint="cs"/>
          <w:rtl/>
        </w:rPr>
        <w:t xml:space="preserve">   </w:t>
      </w:r>
      <w:bookmarkEnd w:id="15294"/>
    </w:p>
    <w:p w:rsidR="00FA4D28" w:rsidRDefault="00FA4D28" w:rsidP="00B060FA">
      <w:pPr>
        <w:rPr>
          <w:rtl/>
        </w:rPr>
      </w:pPr>
    </w:p>
    <w:p w:rsidR="00FA4D28" w:rsidRDefault="00FA4D28" w:rsidP="00FA4D28">
      <w:pPr>
        <w:rPr>
          <w:rtl/>
        </w:rPr>
      </w:pPr>
      <w:r>
        <w:rPr>
          <w:rFonts w:hint="cs"/>
          <w:rtl/>
        </w:rPr>
        <w:t>קוראים לסרבנות.</w:t>
      </w:r>
      <w:bookmarkStart w:id="15295" w:name="_ETM_Q24_369743"/>
      <w:bookmarkEnd w:id="15295"/>
      <w:r>
        <w:rPr>
          <w:rFonts w:hint="cs"/>
          <w:rtl/>
        </w:rPr>
        <w:t xml:space="preserve"> אומרים שאנ</w:t>
      </w:r>
      <w:bookmarkStart w:id="15296" w:name="_ETM_Q24_380729"/>
      <w:bookmarkEnd w:id="15296"/>
      <w:r>
        <w:rPr>
          <w:rFonts w:hint="cs"/>
          <w:rtl/>
        </w:rPr>
        <w:t>חנו?</w:t>
      </w:r>
      <w:bookmarkStart w:id="15297" w:name="_ETM_Q24_380275"/>
      <w:bookmarkEnd w:id="15297"/>
      <w:r>
        <w:rPr>
          <w:rFonts w:hint="cs"/>
          <w:rtl/>
        </w:rPr>
        <w:t xml:space="preserve"> אצלנו </w:t>
      </w:r>
      <w:bookmarkStart w:id="15298" w:name="_ETM_Q24_372773"/>
      <w:bookmarkStart w:id="15299" w:name="_ETM_Q24_373972"/>
      <w:bookmarkEnd w:id="15298"/>
      <w:bookmarkEnd w:id="15299"/>
      <w:r>
        <w:rPr>
          <w:rFonts w:hint="cs"/>
          <w:rtl/>
        </w:rPr>
        <w:t>האהבה למדינה לא תלויה בדבר.</w:t>
      </w:r>
      <w:bookmarkStart w:id="15300" w:name="_ETM_Q24_381216"/>
      <w:bookmarkStart w:id="15301" w:name="_ETM_Q24_380285"/>
      <w:bookmarkEnd w:id="15300"/>
      <w:bookmarkEnd w:id="15301"/>
      <w:r>
        <w:rPr>
          <w:rFonts w:hint="cs"/>
          <w:rtl/>
        </w:rPr>
        <w:t xml:space="preserve"> אין לכם קווים אדומים, שום קווים אדומים.</w:t>
      </w:r>
      <w:bookmarkStart w:id="15302" w:name="_ETM_Q24_374904"/>
      <w:bookmarkEnd w:id="15302"/>
    </w:p>
    <w:p w:rsidR="00FA4D28" w:rsidRDefault="00FA4D28" w:rsidP="00FA4D28">
      <w:pPr>
        <w:rPr>
          <w:rtl/>
        </w:rPr>
      </w:pPr>
    </w:p>
    <w:p w:rsidR="00FA4D28" w:rsidRDefault="00FA4D28" w:rsidP="00FA4D28">
      <w:pPr>
        <w:pStyle w:val="-"/>
        <w:keepNext/>
        <w:rPr>
          <w:rtl/>
        </w:rPr>
      </w:pPr>
      <w:bookmarkStart w:id="15303" w:name="ET_speakercontinue_6156_30"/>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5303"/>
    </w:p>
    <w:p w:rsidR="00FA4D28" w:rsidRDefault="00FA4D28" w:rsidP="00B060FA">
      <w:pPr>
        <w:rPr>
          <w:rtl/>
        </w:rPr>
      </w:pPr>
    </w:p>
    <w:p w:rsidR="00FA4D28" w:rsidRDefault="00FA4D28" w:rsidP="00FA4D28">
      <w:pPr>
        <w:rPr>
          <w:rtl/>
        </w:rPr>
      </w:pPr>
      <w:r>
        <w:rPr>
          <w:rFonts w:hint="cs"/>
          <w:rtl/>
        </w:rPr>
        <w:t xml:space="preserve">ואתם עוד מדברים עלינו? אתם </w:t>
      </w:r>
      <w:bookmarkStart w:id="15304" w:name="_ETM_Q24_376023"/>
      <w:bookmarkEnd w:id="15304"/>
      <w:r>
        <w:rPr>
          <w:rFonts w:hint="cs"/>
          <w:rtl/>
        </w:rPr>
        <w:t xml:space="preserve">מוציאים את דיבתה של מדינת ישראל בהצעות </w:t>
      </w:r>
      <w:bookmarkStart w:id="15305" w:name="_ETM_Q24_378614"/>
      <w:bookmarkEnd w:id="15305"/>
      <w:r>
        <w:rPr>
          <w:rFonts w:hint="cs"/>
          <w:rtl/>
        </w:rPr>
        <w:t>חוק הזויות, קיצוניות, פופוליסטיות</w:t>
      </w:r>
      <w:bookmarkStart w:id="15306" w:name="_ETM_Q24_383384"/>
      <w:bookmarkStart w:id="15307" w:name="_ETM_Q24_387748"/>
      <w:bookmarkEnd w:id="15306"/>
      <w:bookmarkEnd w:id="15307"/>
      <w:r>
        <w:rPr>
          <w:rFonts w:hint="cs"/>
          <w:rtl/>
        </w:rPr>
        <w:t xml:space="preserve"> </w:t>
      </w:r>
      <w:bookmarkStart w:id="15308" w:name="_ETM_Q24_381383"/>
      <w:bookmarkStart w:id="15309" w:name="_ETM_Q24_379968"/>
      <w:bookmarkStart w:id="15310" w:name="_ETM_Q24_380791"/>
      <w:bookmarkEnd w:id="15308"/>
      <w:bookmarkEnd w:id="15309"/>
      <w:bookmarkEnd w:id="15310"/>
      <w:r>
        <w:rPr>
          <w:rFonts w:hint="cs"/>
          <w:rtl/>
        </w:rPr>
        <w:t>ולאומניות. תתבייש לך.</w:t>
      </w:r>
    </w:p>
    <w:p w:rsidR="00FA4D28" w:rsidRDefault="00FA4D28" w:rsidP="00FA4D28">
      <w:pPr>
        <w:rPr>
          <w:rtl/>
        </w:rPr>
      </w:pPr>
    </w:p>
    <w:p w:rsidR="00FA4D28" w:rsidRDefault="00FA4D28" w:rsidP="00FA4D28">
      <w:pPr>
        <w:pStyle w:val="af8"/>
        <w:keepNext/>
        <w:rPr>
          <w:rtl/>
        </w:rPr>
      </w:pPr>
      <w:bookmarkStart w:id="15311" w:name="ET_yor_6488_31"/>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5311"/>
    </w:p>
    <w:p w:rsidR="00FA4D28" w:rsidRDefault="00FA4D28" w:rsidP="00B060FA">
      <w:pPr>
        <w:rPr>
          <w:rtl/>
        </w:rPr>
      </w:pPr>
    </w:p>
    <w:p w:rsidR="00FA4D28" w:rsidRDefault="00FA4D28" w:rsidP="000731D5">
      <w:pPr>
        <w:rPr>
          <w:rtl/>
        </w:rPr>
      </w:pPr>
      <w:r>
        <w:rPr>
          <w:rFonts w:hint="cs"/>
          <w:rtl/>
        </w:rPr>
        <w:t>חבר הכנסת, נא לסיים</w:t>
      </w:r>
      <w:r w:rsidR="000731D5">
        <w:rPr>
          <w:rFonts w:hint="cs"/>
          <w:rtl/>
        </w:rPr>
        <w:t>.</w:t>
      </w:r>
      <w:r>
        <w:rPr>
          <w:rFonts w:hint="cs"/>
          <w:rtl/>
        </w:rPr>
        <w:t xml:space="preserve"> תודה רבה.</w:t>
      </w:r>
      <w:bookmarkStart w:id="15312" w:name="_ETM_Q24_385244"/>
      <w:bookmarkEnd w:id="15312"/>
    </w:p>
    <w:p w:rsidR="00FA4D28" w:rsidRDefault="00FA4D28" w:rsidP="00FA4D28">
      <w:pPr>
        <w:rPr>
          <w:rtl/>
        </w:rPr>
      </w:pPr>
    </w:p>
    <w:p w:rsidR="00FA4D28" w:rsidRDefault="00FA4D28" w:rsidP="00FA4D28">
      <w:pPr>
        <w:pStyle w:val="-"/>
        <w:keepNext/>
        <w:rPr>
          <w:rtl/>
        </w:rPr>
      </w:pPr>
      <w:bookmarkStart w:id="15313" w:name="ET_speakercontinue_6156_32"/>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15313"/>
    </w:p>
    <w:p w:rsidR="00FA4D28" w:rsidRDefault="00FA4D28" w:rsidP="00B060FA">
      <w:pPr>
        <w:rPr>
          <w:rtl/>
        </w:rPr>
      </w:pPr>
    </w:p>
    <w:p w:rsidR="00FA4D28" w:rsidRDefault="00FA4D28" w:rsidP="00FA4D28">
      <w:pPr>
        <w:rPr>
          <w:rtl/>
        </w:rPr>
      </w:pPr>
      <w:r>
        <w:rPr>
          <w:rFonts w:hint="cs"/>
          <w:rtl/>
        </w:rPr>
        <w:t>אתה שר חוץ, לא יושב בספסלים האחוריים</w:t>
      </w:r>
      <w:bookmarkStart w:id="15314" w:name="_ETM_Q24_387894"/>
      <w:bookmarkEnd w:id="15314"/>
      <w:r>
        <w:rPr>
          <w:rFonts w:hint="cs"/>
          <w:rtl/>
        </w:rPr>
        <w:t xml:space="preserve"> של הבית הזה.</w:t>
      </w:r>
      <w:bookmarkStart w:id="15315" w:name="_ETM_Q24_395594"/>
      <w:bookmarkEnd w:id="15315"/>
    </w:p>
    <w:p w:rsidR="00FA4D28" w:rsidRDefault="00FA4D28" w:rsidP="00FA4D28">
      <w:pPr>
        <w:rPr>
          <w:rtl/>
        </w:rPr>
      </w:pPr>
      <w:bookmarkStart w:id="15316" w:name="_ETM_Q24_395663"/>
      <w:bookmarkEnd w:id="15316"/>
    </w:p>
    <w:p w:rsidR="00FA4D28" w:rsidRDefault="00FA4D28" w:rsidP="00FA4D28">
      <w:pPr>
        <w:pStyle w:val="af7"/>
        <w:keepNext/>
        <w:rPr>
          <w:rtl/>
        </w:rPr>
      </w:pPr>
      <w:r>
        <w:rPr>
          <w:rStyle w:val="TagStyle"/>
          <w:rFonts w:hint="cs"/>
          <w:rtl/>
        </w:rPr>
        <w:t xml:space="preserve"> &lt;&lt; קריאה &gt;&gt; </w:t>
      </w:r>
      <w:r>
        <w:rPr>
          <w:rFonts w:hint="cs"/>
          <w:rtl/>
        </w:rPr>
        <w:t>שר החוץ אלי כהן:</w:t>
      </w:r>
      <w:r>
        <w:rPr>
          <w:rStyle w:val="TagStyle"/>
          <w:rtl/>
        </w:rPr>
        <w:t xml:space="preserve"> &lt;&lt; קריאה &gt;&gt;</w:t>
      </w:r>
      <w:r>
        <w:rPr>
          <w:rFonts w:hint="cs"/>
          <w:rtl/>
        </w:rPr>
        <w:t xml:space="preserve">   </w:t>
      </w:r>
    </w:p>
    <w:p w:rsidR="00FA4D28" w:rsidRDefault="00FA4D28" w:rsidP="00B060FA">
      <w:pPr>
        <w:rPr>
          <w:rtl/>
        </w:rPr>
      </w:pPr>
    </w:p>
    <w:p w:rsidR="00FA4D28" w:rsidRDefault="00FA4D28" w:rsidP="00B060FA">
      <w:pPr>
        <w:rPr>
          <w:rtl/>
        </w:rPr>
      </w:pPr>
      <w:r>
        <w:rPr>
          <w:rFonts w:hint="cs"/>
          <w:rtl/>
        </w:rPr>
        <w:t>תתבייש אתה, תתבייש אתה</w:t>
      </w:r>
      <w:bookmarkStart w:id="15317" w:name="_ETM_Q24_385347"/>
      <w:bookmarkEnd w:id="15317"/>
      <w:r>
        <w:rPr>
          <w:rFonts w:hint="cs"/>
          <w:rtl/>
        </w:rPr>
        <w:t xml:space="preserve">. זו הסיבה שלא יחזרו לממשלה של </w:t>
      </w:r>
      <w:bookmarkStart w:id="15318" w:name="_ETM_Q24_387938"/>
      <w:bookmarkEnd w:id="15318"/>
      <w:r w:rsidR="00B060FA">
        <w:rPr>
          <w:rFonts w:hint="cs"/>
          <w:rtl/>
        </w:rPr>
        <w:t>– – –</w:t>
      </w:r>
      <w:bookmarkStart w:id="15319" w:name="_ETM_Q24_390285"/>
      <w:bookmarkEnd w:id="15319"/>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15320" w:name="_ETM_Q24_390803"/>
      <w:bookmarkEnd w:id="15320"/>
      <w:r>
        <w:rPr>
          <w:rFonts w:hint="cs"/>
          <w:rtl/>
        </w:rPr>
        <w:t xml:space="preserve">תודה רבה. </w:t>
      </w:r>
      <w:bookmarkStart w:id="15321" w:name="_ETM_Q24_395080"/>
      <w:bookmarkEnd w:id="15321"/>
      <w:r>
        <w:rPr>
          <w:rFonts w:hint="cs"/>
          <w:rtl/>
        </w:rPr>
        <w:t>השר לא יטרח לענות לו</w:t>
      </w:r>
      <w:bookmarkStart w:id="15322" w:name="_ETM_Q24_389132"/>
      <w:bookmarkEnd w:id="15322"/>
      <w:r>
        <w:rPr>
          <w:rFonts w:hint="cs"/>
          <w:rtl/>
        </w:rPr>
        <w:t>,</w:t>
      </w:r>
      <w:bookmarkStart w:id="15323" w:name="_ETM_Q24_392615"/>
      <w:bookmarkStart w:id="15324" w:name="_ETM_Q24_393328"/>
      <w:bookmarkStart w:id="15325" w:name="_ETM_Q24_391102"/>
      <w:bookmarkStart w:id="15326" w:name="_ETM_Q24_389501"/>
      <w:bookmarkEnd w:id="15323"/>
      <w:bookmarkEnd w:id="15324"/>
      <w:bookmarkEnd w:id="15325"/>
      <w:bookmarkEnd w:id="15326"/>
      <w:r>
        <w:rPr>
          <w:rFonts w:hint="cs"/>
          <w:rtl/>
        </w:rPr>
        <w:t xml:space="preserve"> באמת. </w:t>
      </w:r>
      <w:bookmarkStart w:id="15327" w:name="_ETM_Q24_398763"/>
      <w:bookmarkStart w:id="15328" w:name="_ETM_Q24_400202"/>
      <w:bookmarkEnd w:id="15327"/>
      <w:bookmarkEnd w:id="15328"/>
    </w:p>
    <w:p w:rsidR="00FA4D28" w:rsidRDefault="00FA4D28" w:rsidP="00FA4D28">
      <w:pPr>
        <w:rPr>
          <w:rtl/>
        </w:rPr>
      </w:pPr>
    </w:p>
    <w:p w:rsidR="00FA4D28" w:rsidRDefault="00FA4D28" w:rsidP="00B060FA">
      <w:pPr>
        <w:rPr>
          <w:rtl/>
        </w:rPr>
      </w:pPr>
      <w:bookmarkStart w:id="15329" w:name="_ETM_Q24_400481"/>
      <w:bookmarkStart w:id="15330" w:name="_ETM_Q24_400497"/>
      <w:bookmarkStart w:id="15331" w:name="_ETM_Q24_400558"/>
      <w:bookmarkEnd w:id="15329"/>
      <w:bookmarkEnd w:id="15330"/>
      <w:bookmarkEnd w:id="15331"/>
      <w:r>
        <w:rPr>
          <w:rFonts w:hint="cs"/>
          <w:rtl/>
        </w:rPr>
        <w:t xml:space="preserve">חברת הכנסת אורנה ברביבאי – אינה נוכחת; </w:t>
      </w:r>
      <w:bookmarkStart w:id="15332" w:name="_ETM_Q24_391867"/>
      <w:bookmarkStart w:id="15333" w:name="_ETM_Q24_391947"/>
      <w:bookmarkStart w:id="15334" w:name="_ETM_Q24_385889"/>
      <w:bookmarkStart w:id="15335" w:name="_ETM_Q24_386010"/>
      <w:bookmarkStart w:id="15336" w:name="_ETM_Q24_386249"/>
      <w:bookmarkStart w:id="15337" w:name="_ETM_Q24_391060"/>
      <w:bookmarkStart w:id="15338" w:name="_ETM_Q24_393040"/>
      <w:bookmarkStart w:id="15339" w:name="_ETM_Q24_396840"/>
      <w:bookmarkStart w:id="15340" w:name="_ETM_Q24_397760"/>
      <w:bookmarkStart w:id="15341" w:name="_ETM_Q24_398090"/>
      <w:bookmarkStart w:id="15342" w:name="_ETM_Q24_398329"/>
      <w:bookmarkStart w:id="15343" w:name="_ETM_Q24_398510"/>
      <w:bookmarkStart w:id="15344" w:name="_ETM_Q24_398870"/>
      <w:bookmarkStart w:id="15345" w:name="_ETM_Q24_399260"/>
      <w:bookmarkStart w:id="15346" w:name="_ETM_Q24_399620"/>
      <w:bookmarkEnd w:id="15332"/>
      <w:bookmarkEnd w:id="15333"/>
      <w:bookmarkEnd w:id="15334"/>
      <w:bookmarkEnd w:id="15335"/>
      <w:bookmarkEnd w:id="15336"/>
      <w:bookmarkEnd w:id="15337"/>
      <w:bookmarkEnd w:id="15338"/>
      <w:bookmarkEnd w:id="15339"/>
      <w:bookmarkEnd w:id="15340"/>
      <w:bookmarkEnd w:id="15341"/>
      <w:bookmarkEnd w:id="15342"/>
      <w:bookmarkEnd w:id="15343"/>
      <w:bookmarkEnd w:id="15344"/>
      <w:bookmarkEnd w:id="15345"/>
      <w:bookmarkEnd w:id="15346"/>
      <w:r>
        <w:rPr>
          <w:rFonts w:hint="cs"/>
          <w:rtl/>
        </w:rPr>
        <w:t>חברת הכנסת</w:t>
      </w:r>
      <w:bookmarkStart w:id="15347" w:name="_ETM_Q24_396242"/>
      <w:bookmarkEnd w:id="15347"/>
      <w:r>
        <w:rPr>
          <w:rFonts w:hint="cs"/>
          <w:rtl/>
        </w:rPr>
        <w:t xml:space="preserve"> </w:t>
      </w:r>
      <w:bookmarkStart w:id="15348" w:name="_ETM_Q24_399709"/>
      <w:bookmarkEnd w:id="15348"/>
      <w:r>
        <w:rPr>
          <w:rFonts w:hint="cs"/>
          <w:rtl/>
        </w:rPr>
        <w:t xml:space="preserve">מרב </w:t>
      </w:r>
      <w:bookmarkStart w:id="15349" w:name="_ETM_Q24_399950"/>
      <w:bookmarkEnd w:id="15349"/>
      <w:r>
        <w:rPr>
          <w:rFonts w:hint="cs"/>
          <w:rtl/>
        </w:rPr>
        <w:t xml:space="preserve">מיכאלי </w:t>
      </w:r>
      <w:bookmarkStart w:id="15350" w:name="_ETM_Q24_400249"/>
      <w:bookmarkEnd w:id="15350"/>
      <w:r>
        <w:rPr>
          <w:rFonts w:hint="cs"/>
          <w:rtl/>
        </w:rPr>
        <w:t xml:space="preserve">– </w:t>
      </w:r>
      <w:bookmarkStart w:id="15351" w:name="_ETM_Q24_399272"/>
      <w:bookmarkEnd w:id="15351"/>
      <w:r>
        <w:rPr>
          <w:rFonts w:hint="cs"/>
          <w:rtl/>
        </w:rPr>
        <w:t xml:space="preserve">אינה </w:t>
      </w:r>
      <w:bookmarkStart w:id="15352" w:name="_ETM_Q24_400370"/>
      <w:bookmarkEnd w:id="15352"/>
      <w:r>
        <w:rPr>
          <w:rFonts w:hint="cs"/>
          <w:rtl/>
        </w:rPr>
        <w:t>נוכחת;</w:t>
      </w:r>
      <w:bookmarkStart w:id="15353" w:name="_ETM_Q24_395873"/>
      <w:bookmarkEnd w:id="15353"/>
      <w:r>
        <w:rPr>
          <w:rFonts w:hint="cs"/>
          <w:rtl/>
        </w:rPr>
        <w:t xml:space="preserve"> </w:t>
      </w:r>
      <w:bookmarkStart w:id="15354" w:name="_ETM_Q24_401469"/>
      <w:bookmarkEnd w:id="15354"/>
      <w:r>
        <w:rPr>
          <w:rFonts w:hint="cs"/>
          <w:rtl/>
        </w:rPr>
        <w:t xml:space="preserve">חבר </w:t>
      </w:r>
      <w:bookmarkStart w:id="15355" w:name="_ETM_Q24_401799"/>
      <w:bookmarkEnd w:id="15355"/>
      <w:r>
        <w:rPr>
          <w:rFonts w:hint="cs"/>
          <w:rtl/>
        </w:rPr>
        <w:t xml:space="preserve">הכנסת </w:t>
      </w:r>
      <w:bookmarkStart w:id="15356" w:name="_ETM_Q24_402249"/>
      <w:bookmarkEnd w:id="15356"/>
      <w:r>
        <w:rPr>
          <w:rFonts w:hint="cs"/>
          <w:rtl/>
        </w:rPr>
        <w:t xml:space="preserve">אחמד </w:t>
      </w:r>
      <w:bookmarkStart w:id="15357" w:name="_ETM_Q24_402549"/>
      <w:bookmarkEnd w:id="15357"/>
      <w:r>
        <w:rPr>
          <w:rFonts w:hint="cs"/>
          <w:rtl/>
        </w:rPr>
        <w:t xml:space="preserve">טיבי </w:t>
      </w:r>
      <w:bookmarkStart w:id="15358" w:name="_ETM_Q24_402849"/>
      <w:bookmarkEnd w:id="15358"/>
      <w:r>
        <w:rPr>
          <w:rFonts w:hint="cs"/>
          <w:rtl/>
        </w:rPr>
        <w:t xml:space="preserve">– אינו </w:t>
      </w:r>
      <w:bookmarkStart w:id="15359" w:name="_ETM_Q24_402969"/>
      <w:bookmarkEnd w:id="15359"/>
      <w:r>
        <w:rPr>
          <w:rFonts w:hint="cs"/>
          <w:rtl/>
        </w:rPr>
        <w:t xml:space="preserve">נוכח; </w:t>
      </w:r>
      <w:bookmarkStart w:id="15360" w:name="_ETM_Q24_403329"/>
      <w:bookmarkEnd w:id="15360"/>
      <w:r>
        <w:rPr>
          <w:rFonts w:hint="cs"/>
          <w:rtl/>
        </w:rPr>
        <w:t xml:space="preserve">חבר </w:t>
      </w:r>
      <w:bookmarkStart w:id="15361" w:name="_ETM_Q24_403510"/>
      <w:bookmarkEnd w:id="15361"/>
      <w:r>
        <w:rPr>
          <w:rFonts w:hint="cs"/>
          <w:rtl/>
        </w:rPr>
        <w:t xml:space="preserve">הכנסת </w:t>
      </w:r>
      <w:bookmarkStart w:id="15362" w:name="_ETM_Q24_403719"/>
      <w:bookmarkEnd w:id="15362"/>
      <w:r>
        <w:rPr>
          <w:rFonts w:hint="cs"/>
          <w:rtl/>
        </w:rPr>
        <w:t xml:space="preserve">מיקי </w:t>
      </w:r>
      <w:bookmarkStart w:id="15363" w:name="_ETM_Q24_403959"/>
      <w:bookmarkEnd w:id="15363"/>
      <w:r>
        <w:rPr>
          <w:rFonts w:hint="cs"/>
          <w:rtl/>
        </w:rPr>
        <w:t xml:space="preserve">לוי – </w:t>
      </w:r>
      <w:bookmarkStart w:id="15364" w:name="_ETM_Q24_404139"/>
      <w:bookmarkEnd w:id="15364"/>
      <w:r>
        <w:rPr>
          <w:rFonts w:hint="cs"/>
          <w:rtl/>
        </w:rPr>
        <w:t xml:space="preserve">אינו </w:t>
      </w:r>
      <w:bookmarkStart w:id="15365" w:name="_ETM_Q24_404229"/>
      <w:bookmarkEnd w:id="15365"/>
      <w:r>
        <w:rPr>
          <w:rFonts w:hint="cs"/>
          <w:rtl/>
        </w:rPr>
        <w:t xml:space="preserve">נוכח; </w:t>
      </w:r>
      <w:bookmarkStart w:id="15366" w:name="_ETM_Q24_404499"/>
      <w:bookmarkEnd w:id="15366"/>
      <w:r>
        <w:rPr>
          <w:rFonts w:hint="cs"/>
          <w:rtl/>
        </w:rPr>
        <w:t xml:space="preserve">חבר </w:t>
      </w:r>
      <w:bookmarkStart w:id="15367" w:name="_ETM_Q24_404680"/>
      <w:bookmarkEnd w:id="15367"/>
      <w:r>
        <w:rPr>
          <w:rFonts w:hint="cs"/>
          <w:rtl/>
        </w:rPr>
        <w:t xml:space="preserve">הכנסת </w:t>
      </w:r>
      <w:bookmarkStart w:id="15368" w:name="_ETM_Q24_405069"/>
      <w:bookmarkEnd w:id="15368"/>
      <w:r>
        <w:rPr>
          <w:rFonts w:hint="cs"/>
          <w:rtl/>
        </w:rPr>
        <w:t xml:space="preserve">ווליד </w:t>
      </w:r>
      <w:bookmarkStart w:id="15369" w:name="_ETM_Q24_405370"/>
      <w:bookmarkEnd w:id="15369"/>
      <w:r>
        <w:rPr>
          <w:rFonts w:hint="cs"/>
          <w:rtl/>
        </w:rPr>
        <w:t>טאהא –</w:t>
      </w:r>
      <w:r w:rsidR="00B060FA">
        <w:rPr>
          <w:rFonts w:hint="cs"/>
          <w:rtl/>
        </w:rPr>
        <w:t xml:space="preserve"> </w:t>
      </w:r>
      <w:bookmarkStart w:id="15370" w:name="_ETM_Q24_406659"/>
      <w:bookmarkEnd w:id="15370"/>
      <w:r>
        <w:rPr>
          <w:rFonts w:hint="cs"/>
          <w:rtl/>
        </w:rPr>
        <w:t xml:space="preserve">אינו </w:t>
      </w:r>
      <w:bookmarkStart w:id="15371" w:name="_ETM_Q24_406900"/>
      <w:bookmarkEnd w:id="15371"/>
      <w:r>
        <w:rPr>
          <w:rFonts w:hint="cs"/>
          <w:rtl/>
        </w:rPr>
        <w:t xml:space="preserve">נוכח; </w:t>
      </w:r>
      <w:bookmarkStart w:id="15372" w:name="_ETM_Q24_407709"/>
      <w:bookmarkEnd w:id="15372"/>
      <w:r>
        <w:rPr>
          <w:rFonts w:hint="cs"/>
          <w:rtl/>
        </w:rPr>
        <w:t xml:space="preserve">חבר </w:t>
      </w:r>
      <w:bookmarkStart w:id="15373" w:name="_ETM_Q24_407980"/>
      <w:bookmarkEnd w:id="15373"/>
      <w:r>
        <w:rPr>
          <w:rFonts w:hint="cs"/>
          <w:rtl/>
        </w:rPr>
        <w:t xml:space="preserve">הכנסת </w:t>
      </w:r>
      <w:bookmarkStart w:id="15374" w:name="_ETM_Q24_408279"/>
      <w:bookmarkEnd w:id="15374"/>
      <w:r>
        <w:rPr>
          <w:rFonts w:hint="cs"/>
          <w:rtl/>
        </w:rPr>
        <w:t xml:space="preserve">גדעון </w:t>
      </w:r>
      <w:bookmarkStart w:id="15375" w:name="_ETM_Q24_408519"/>
      <w:bookmarkEnd w:id="15375"/>
      <w:r>
        <w:rPr>
          <w:rFonts w:hint="cs"/>
          <w:rtl/>
        </w:rPr>
        <w:t xml:space="preserve">סער – </w:t>
      </w:r>
      <w:bookmarkStart w:id="15376" w:name="_ETM_Q24_408790"/>
      <w:bookmarkEnd w:id="15376"/>
      <w:r>
        <w:rPr>
          <w:rFonts w:hint="cs"/>
          <w:rtl/>
        </w:rPr>
        <w:t xml:space="preserve">אינו </w:t>
      </w:r>
      <w:bookmarkStart w:id="15377" w:name="_ETM_Q24_408879"/>
      <w:bookmarkEnd w:id="15377"/>
      <w:r>
        <w:rPr>
          <w:rFonts w:hint="cs"/>
          <w:rtl/>
        </w:rPr>
        <w:t>נוכח;</w:t>
      </w:r>
      <w:bookmarkStart w:id="15378" w:name="_ETM_Q24_402013"/>
      <w:bookmarkEnd w:id="15378"/>
      <w:r>
        <w:rPr>
          <w:rFonts w:hint="cs"/>
          <w:rtl/>
        </w:rPr>
        <w:t xml:space="preserve"> </w:t>
      </w:r>
      <w:bookmarkStart w:id="15379" w:name="_ETM_Q24_409150"/>
      <w:bookmarkEnd w:id="15379"/>
      <w:r>
        <w:rPr>
          <w:rFonts w:hint="cs"/>
          <w:rtl/>
        </w:rPr>
        <w:t xml:space="preserve">חבר </w:t>
      </w:r>
      <w:bookmarkStart w:id="15380" w:name="_ETM_Q24_409389"/>
      <w:bookmarkEnd w:id="15380"/>
      <w:r>
        <w:rPr>
          <w:rFonts w:hint="cs"/>
          <w:rtl/>
        </w:rPr>
        <w:t xml:space="preserve">הכנסת </w:t>
      </w:r>
      <w:bookmarkStart w:id="15381" w:name="_ETM_Q24_409599"/>
      <w:bookmarkEnd w:id="15381"/>
      <w:r>
        <w:rPr>
          <w:rFonts w:hint="cs"/>
          <w:rtl/>
        </w:rPr>
        <w:t xml:space="preserve">יבגני </w:t>
      </w:r>
      <w:bookmarkStart w:id="15382" w:name="_ETM_Q24_409930"/>
      <w:bookmarkEnd w:id="15382"/>
      <w:r>
        <w:rPr>
          <w:rFonts w:hint="cs"/>
          <w:rtl/>
        </w:rPr>
        <w:t xml:space="preserve">סובה – </w:t>
      </w:r>
      <w:bookmarkStart w:id="15383" w:name="_ETM_Q24_410750"/>
      <w:bookmarkEnd w:id="15383"/>
      <w:r>
        <w:rPr>
          <w:rFonts w:hint="cs"/>
          <w:rtl/>
        </w:rPr>
        <w:t xml:space="preserve">אינו </w:t>
      </w:r>
      <w:bookmarkStart w:id="15384" w:name="_ETM_Q24_410989"/>
      <w:bookmarkEnd w:id="15384"/>
      <w:r>
        <w:rPr>
          <w:rFonts w:hint="cs"/>
          <w:rtl/>
        </w:rPr>
        <w:t xml:space="preserve">נוכח; </w:t>
      </w:r>
      <w:bookmarkStart w:id="15385" w:name="_ETM_Q24_411890"/>
      <w:bookmarkEnd w:id="15385"/>
      <w:r>
        <w:rPr>
          <w:rFonts w:hint="cs"/>
          <w:rtl/>
        </w:rPr>
        <w:t xml:space="preserve">חבר </w:t>
      </w:r>
      <w:bookmarkStart w:id="15386" w:name="_ETM_Q24_412250"/>
      <w:bookmarkEnd w:id="15386"/>
      <w:r>
        <w:rPr>
          <w:rFonts w:hint="cs"/>
          <w:rtl/>
        </w:rPr>
        <w:t xml:space="preserve">הכנסת </w:t>
      </w:r>
      <w:bookmarkStart w:id="15387" w:name="_ETM_Q24_412519"/>
      <w:bookmarkEnd w:id="15387"/>
      <w:r>
        <w:rPr>
          <w:rFonts w:hint="cs"/>
          <w:rtl/>
        </w:rPr>
        <w:t xml:space="preserve">יוסף </w:t>
      </w:r>
      <w:bookmarkStart w:id="15388" w:name="_ETM_Q24_412819"/>
      <w:bookmarkEnd w:id="15388"/>
      <w:r>
        <w:rPr>
          <w:rFonts w:hint="cs"/>
          <w:rtl/>
        </w:rPr>
        <w:t xml:space="preserve">עטאונה </w:t>
      </w:r>
      <w:bookmarkStart w:id="15389" w:name="_ETM_Q24_413420"/>
      <w:bookmarkEnd w:id="15389"/>
      <w:r>
        <w:rPr>
          <w:rFonts w:hint="cs"/>
          <w:rtl/>
        </w:rPr>
        <w:t xml:space="preserve">– אינו </w:t>
      </w:r>
      <w:bookmarkStart w:id="15390" w:name="_ETM_Q24_413629"/>
      <w:bookmarkEnd w:id="15390"/>
      <w:r>
        <w:rPr>
          <w:rFonts w:hint="cs"/>
          <w:rtl/>
        </w:rPr>
        <w:t xml:space="preserve">נוכח; </w:t>
      </w:r>
      <w:bookmarkStart w:id="15391" w:name="_ETM_Q24_414650"/>
      <w:bookmarkEnd w:id="15391"/>
      <w:r>
        <w:rPr>
          <w:rFonts w:hint="cs"/>
          <w:rtl/>
        </w:rPr>
        <w:t xml:space="preserve">חבר </w:t>
      </w:r>
      <w:bookmarkStart w:id="15392" w:name="_ETM_Q24_414950"/>
      <w:bookmarkEnd w:id="15392"/>
      <w:r>
        <w:rPr>
          <w:rFonts w:hint="cs"/>
          <w:rtl/>
        </w:rPr>
        <w:t xml:space="preserve">הכנסת </w:t>
      </w:r>
      <w:bookmarkStart w:id="15393" w:name="_ETM_Q24_415219"/>
      <w:bookmarkEnd w:id="15393"/>
      <w:r>
        <w:rPr>
          <w:rFonts w:hint="cs"/>
          <w:rtl/>
        </w:rPr>
        <w:t xml:space="preserve">אלעזר </w:t>
      </w:r>
      <w:bookmarkStart w:id="15394" w:name="_ETM_Q24_415489"/>
      <w:bookmarkEnd w:id="15394"/>
      <w:r>
        <w:rPr>
          <w:rFonts w:hint="cs"/>
          <w:rtl/>
        </w:rPr>
        <w:t xml:space="preserve">שטרן </w:t>
      </w:r>
      <w:bookmarkStart w:id="15395" w:name="_ETM_Q24_415760"/>
      <w:bookmarkEnd w:id="15395"/>
      <w:r>
        <w:rPr>
          <w:rFonts w:hint="cs"/>
          <w:rtl/>
        </w:rPr>
        <w:t xml:space="preserve">– אינו </w:t>
      </w:r>
      <w:bookmarkStart w:id="15396" w:name="_ETM_Q24_415879"/>
      <w:bookmarkEnd w:id="15396"/>
      <w:r>
        <w:rPr>
          <w:rFonts w:hint="cs"/>
          <w:rtl/>
        </w:rPr>
        <w:t xml:space="preserve">נוכח; </w:t>
      </w:r>
      <w:bookmarkStart w:id="15397" w:name="_ETM_Q24_416180"/>
      <w:bookmarkEnd w:id="15397"/>
      <w:r>
        <w:rPr>
          <w:rFonts w:hint="cs"/>
          <w:rtl/>
        </w:rPr>
        <w:t xml:space="preserve">חברת </w:t>
      </w:r>
      <w:bookmarkStart w:id="15398" w:name="_ETM_Q24_416450"/>
      <w:bookmarkEnd w:id="15398"/>
      <w:r>
        <w:rPr>
          <w:rFonts w:hint="cs"/>
          <w:rtl/>
        </w:rPr>
        <w:t xml:space="preserve">הכנסת </w:t>
      </w:r>
      <w:bookmarkStart w:id="15399" w:name="_ETM_Q24_416749"/>
      <w:bookmarkEnd w:id="15399"/>
      <w:r>
        <w:rPr>
          <w:rFonts w:hint="cs"/>
          <w:rtl/>
        </w:rPr>
        <w:t xml:space="preserve">קארין </w:t>
      </w:r>
      <w:bookmarkStart w:id="15400" w:name="_ETM_Q24_416959"/>
      <w:bookmarkEnd w:id="15400"/>
      <w:r>
        <w:rPr>
          <w:rFonts w:hint="cs"/>
          <w:rtl/>
        </w:rPr>
        <w:t>אלהרר –</w:t>
      </w:r>
      <w:bookmarkStart w:id="15401" w:name="_ETM_Q24_417319"/>
      <w:bookmarkEnd w:id="15401"/>
      <w:r>
        <w:rPr>
          <w:rFonts w:hint="cs"/>
          <w:rtl/>
        </w:rPr>
        <w:t xml:space="preserve"> אינה </w:t>
      </w:r>
      <w:bookmarkStart w:id="15402" w:name="_ETM_Q24_417469"/>
      <w:bookmarkEnd w:id="15402"/>
      <w:r>
        <w:rPr>
          <w:rFonts w:hint="cs"/>
          <w:rtl/>
        </w:rPr>
        <w:t xml:space="preserve">נוכחת; </w:t>
      </w:r>
      <w:bookmarkStart w:id="15403" w:name="_ETM_Q24_418380"/>
      <w:bookmarkEnd w:id="15403"/>
      <w:r>
        <w:rPr>
          <w:rFonts w:hint="cs"/>
          <w:rtl/>
        </w:rPr>
        <w:t xml:space="preserve">חברת </w:t>
      </w:r>
      <w:bookmarkStart w:id="15404" w:name="_ETM_Q24_418770"/>
      <w:bookmarkEnd w:id="15404"/>
      <w:r>
        <w:rPr>
          <w:rFonts w:hint="cs"/>
          <w:rtl/>
        </w:rPr>
        <w:t xml:space="preserve">הכנסת </w:t>
      </w:r>
      <w:bookmarkStart w:id="15405" w:name="_ETM_Q24_419069"/>
      <w:bookmarkEnd w:id="15405"/>
      <w:r>
        <w:rPr>
          <w:rFonts w:hint="cs"/>
          <w:rtl/>
        </w:rPr>
        <w:t xml:space="preserve">יפעת </w:t>
      </w:r>
      <w:bookmarkStart w:id="15406" w:name="_ETM_Q24_419430"/>
      <w:bookmarkEnd w:id="15406"/>
      <w:r>
        <w:rPr>
          <w:rFonts w:hint="cs"/>
          <w:rtl/>
        </w:rPr>
        <w:t xml:space="preserve">שאשא </w:t>
      </w:r>
      <w:bookmarkStart w:id="15407" w:name="_ETM_Q24_419700"/>
      <w:bookmarkEnd w:id="15407"/>
      <w:r>
        <w:rPr>
          <w:rFonts w:hint="cs"/>
          <w:rtl/>
        </w:rPr>
        <w:t xml:space="preserve">ביטון </w:t>
      </w:r>
      <w:bookmarkStart w:id="15408" w:name="_ETM_Q24_420030"/>
      <w:bookmarkEnd w:id="15408"/>
      <w:r>
        <w:rPr>
          <w:rFonts w:hint="cs"/>
          <w:rtl/>
        </w:rPr>
        <w:t xml:space="preserve">– אינה </w:t>
      </w:r>
      <w:bookmarkStart w:id="15409" w:name="_ETM_Q24_420240"/>
      <w:bookmarkEnd w:id="15409"/>
      <w:r>
        <w:rPr>
          <w:rFonts w:hint="cs"/>
          <w:rtl/>
        </w:rPr>
        <w:t xml:space="preserve">נוכחת; </w:t>
      </w:r>
      <w:bookmarkStart w:id="15410" w:name="_ETM_Q24_420750"/>
      <w:bookmarkEnd w:id="15410"/>
      <w:r>
        <w:rPr>
          <w:rFonts w:hint="cs"/>
          <w:rtl/>
        </w:rPr>
        <w:t xml:space="preserve">חברת </w:t>
      </w:r>
      <w:bookmarkStart w:id="15411" w:name="_ETM_Q24_421050"/>
      <w:bookmarkEnd w:id="15411"/>
      <w:r>
        <w:rPr>
          <w:rFonts w:hint="cs"/>
          <w:rtl/>
        </w:rPr>
        <w:t xml:space="preserve">הכנסת </w:t>
      </w:r>
      <w:bookmarkStart w:id="15412" w:name="_ETM_Q24_421319"/>
      <w:bookmarkEnd w:id="15412"/>
      <w:r>
        <w:rPr>
          <w:rFonts w:hint="cs"/>
          <w:rtl/>
        </w:rPr>
        <w:t xml:space="preserve">שרן </w:t>
      </w:r>
      <w:bookmarkStart w:id="15413" w:name="_ETM_Q24_421590"/>
      <w:bookmarkEnd w:id="15413"/>
      <w:r>
        <w:rPr>
          <w:rFonts w:hint="cs"/>
          <w:rtl/>
        </w:rPr>
        <w:t>מרים</w:t>
      </w:r>
      <w:bookmarkStart w:id="15414" w:name="_ETM_Q24_423885"/>
      <w:bookmarkEnd w:id="15414"/>
      <w:r>
        <w:rPr>
          <w:rFonts w:hint="cs"/>
          <w:rtl/>
        </w:rPr>
        <w:t xml:space="preserve"> השכל </w:t>
      </w:r>
      <w:bookmarkStart w:id="15415" w:name="_ETM_Q24_422040"/>
      <w:bookmarkEnd w:id="15415"/>
      <w:r>
        <w:rPr>
          <w:rFonts w:hint="cs"/>
          <w:rtl/>
        </w:rPr>
        <w:t xml:space="preserve">– אינה </w:t>
      </w:r>
      <w:bookmarkStart w:id="15416" w:name="_ETM_Q24_422130"/>
      <w:bookmarkEnd w:id="15416"/>
      <w:r>
        <w:rPr>
          <w:rFonts w:hint="cs"/>
          <w:rtl/>
        </w:rPr>
        <w:t xml:space="preserve">נוכחת; </w:t>
      </w:r>
      <w:bookmarkStart w:id="15417" w:name="_ETM_Q24_422880"/>
      <w:bookmarkEnd w:id="15417"/>
      <w:r>
        <w:rPr>
          <w:rFonts w:hint="cs"/>
          <w:rtl/>
        </w:rPr>
        <w:t xml:space="preserve">חבר </w:t>
      </w:r>
      <w:bookmarkStart w:id="15418" w:name="_ETM_Q24_423209"/>
      <w:bookmarkEnd w:id="15418"/>
      <w:r>
        <w:rPr>
          <w:rFonts w:hint="cs"/>
          <w:rtl/>
        </w:rPr>
        <w:t xml:space="preserve">הכנסת </w:t>
      </w:r>
      <w:bookmarkStart w:id="15419" w:name="_ETM_Q24_423569"/>
      <w:bookmarkStart w:id="15420" w:name="_ETM_Q24_417941"/>
      <w:bookmarkEnd w:id="15419"/>
      <w:bookmarkEnd w:id="15420"/>
      <w:r>
        <w:rPr>
          <w:rFonts w:hint="cs"/>
          <w:rtl/>
        </w:rPr>
        <w:t xml:space="preserve">יאסר </w:t>
      </w:r>
      <w:bookmarkStart w:id="15421" w:name="_ETM_Q24_423840"/>
      <w:bookmarkEnd w:id="15421"/>
      <w:r>
        <w:rPr>
          <w:rFonts w:hint="cs"/>
          <w:rtl/>
        </w:rPr>
        <w:t xml:space="preserve">חוג'יראת </w:t>
      </w:r>
      <w:bookmarkStart w:id="15422" w:name="_ETM_Q24_424319"/>
      <w:bookmarkEnd w:id="15422"/>
      <w:r>
        <w:rPr>
          <w:rFonts w:hint="cs"/>
          <w:rtl/>
        </w:rPr>
        <w:t xml:space="preserve">– אינו </w:t>
      </w:r>
      <w:bookmarkStart w:id="15423" w:name="_ETM_Q24_424500"/>
      <w:bookmarkEnd w:id="15423"/>
      <w:r>
        <w:rPr>
          <w:rFonts w:hint="cs"/>
          <w:rtl/>
        </w:rPr>
        <w:t xml:space="preserve">נוכח; </w:t>
      </w:r>
      <w:bookmarkStart w:id="15424" w:name="_ETM_Q24_425629"/>
      <w:bookmarkEnd w:id="15424"/>
      <w:r>
        <w:rPr>
          <w:rFonts w:hint="cs"/>
          <w:rtl/>
        </w:rPr>
        <w:t xml:space="preserve">חבר </w:t>
      </w:r>
      <w:bookmarkStart w:id="15425" w:name="_ETM_Q24_426019"/>
      <w:bookmarkEnd w:id="15425"/>
      <w:r>
        <w:rPr>
          <w:rFonts w:hint="cs"/>
          <w:rtl/>
        </w:rPr>
        <w:t xml:space="preserve">הכנסת </w:t>
      </w:r>
      <w:bookmarkStart w:id="15426" w:name="_ETM_Q24_426390"/>
      <w:bookmarkEnd w:id="15426"/>
      <w:r>
        <w:rPr>
          <w:rFonts w:hint="cs"/>
          <w:rtl/>
        </w:rPr>
        <w:t xml:space="preserve">חילי </w:t>
      </w:r>
      <w:bookmarkStart w:id="15427" w:name="_ETM_Q24_426630"/>
      <w:bookmarkEnd w:id="15427"/>
      <w:r>
        <w:rPr>
          <w:rFonts w:hint="cs"/>
          <w:rtl/>
        </w:rPr>
        <w:t xml:space="preserve">טרופר – </w:t>
      </w:r>
      <w:bookmarkStart w:id="15428" w:name="_ETM_Q24_427700"/>
      <w:bookmarkEnd w:id="15428"/>
      <w:r>
        <w:rPr>
          <w:rFonts w:hint="cs"/>
          <w:rtl/>
        </w:rPr>
        <w:t xml:space="preserve">אף </w:t>
      </w:r>
      <w:bookmarkStart w:id="15429" w:name="_ETM_Q24_427939"/>
      <w:bookmarkEnd w:id="15429"/>
      <w:r>
        <w:rPr>
          <w:rFonts w:hint="cs"/>
          <w:rtl/>
        </w:rPr>
        <w:t xml:space="preserve">הוא </w:t>
      </w:r>
      <w:bookmarkStart w:id="15430" w:name="_ETM_Q24_428090"/>
      <w:bookmarkEnd w:id="15430"/>
      <w:r>
        <w:rPr>
          <w:rFonts w:hint="cs"/>
          <w:rtl/>
        </w:rPr>
        <w:t xml:space="preserve">אינו </w:t>
      </w:r>
      <w:bookmarkStart w:id="15431" w:name="_ETM_Q24_428269"/>
      <w:bookmarkEnd w:id="15431"/>
      <w:r>
        <w:rPr>
          <w:rFonts w:hint="cs"/>
          <w:rtl/>
        </w:rPr>
        <w:t xml:space="preserve">נוכח; </w:t>
      </w:r>
      <w:bookmarkStart w:id="15432" w:name="_ETM_Q24_429260"/>
      <w:bookmarkEnd w:id="15432"/>
      <w:r>
        <w:rPr>
          <w:rFonts w:hint="cs"/>
          <w:rtl/>
        </w:rPr>
        <w:t>חבר</w:t>
      </w:r>
      <w:bookmarkStart w:id="15433" w:name="_ETM_Q24_407024"/>
      <w:bookmarkEnd w:id="15433"/>
      <w:r>
        <w:rPr>
          <w:rFonts w:hint="cs"/>
          <w:rtl/>
        </w:rPr>
        <w:t xml:space="preserve"> </w:t>
      </w:r>
      <w:bookmarkStart w:id="15434" w:name="_ETM_Q24_429709"/>
      <w:bookmarkEnd w:id="15434"/>
      <w:r>
        <w:rPr>
          <w:rFonts w:hint="cs"/>
          <w:rtl/>
        </w:rPr>
        <w:t xml:space="preserve">הכנסת </w:t>
      </w:r>
      <w:bookmarkStart w:id="15435" w:name="_ETM_Q24_430099"/>
      <w:bookmarkEnd w:id="15435"/>
      <w:r>
        <w:rPr>
          <w:rFonts w:hint="cs"/>
          <w:rtl/>
        </w:rPr>
        <w:t xml:space="preserve">עמית </w:t>
      </w:r>
      <w:bookmarkStart w:id="15436" w:name="_ETM_Q24_430370"/>
      <w:bookmarkEnd w:id="15436"/>
      <w:r>
        <w:rPr>
          <w:rFonts w:hint="cs"/>
          <w:rtl/>
        </w:rPr>
        <w:t xml:space="preserve">הלוי </w:t>
      </w:r>
      <w:bookmarkStart w:id="15437" w:name="_ETM_Q24_430939"/>
      <w:bookmarkEnd w:id="15437"/>
      <w:r>
        <w:rPr>
          <w:rFonts w:hint="cs"/>
          <w:rtl/>
        </w:rPr>
        <w:t xml:space="preserve">– אינו </w:t>
      </w:r>
      <w:bookmarkStart w:id="15438" w:name="_ETM_Q24_431150"/>
      <w:bookmarkEnd w:id="15438"/>
      <w:r>
        <w:rPr>
          <w:rFonts w:hint="cs"/>
          <w:rtl/>
        </w:rPr>
        <w:t xml:space="preserve">נוכח; </w:t>
      </w:r>
      <w:bookmarkStart w:id="15439" w:name="_ETM_Q24_432670"/>
      <w:bookmarkEnd w:id="15439"/>
      <w:r>
        <w:rPr>
          <w:rFonts w:hint="cs"/>
          <w:rtl/>
        </w:rPr>
        <w:t xml:space="preserve">חבר </w:t>
      </w:r>
      <w:bookmarkStart w:id="15440" w:name="_ETM_Q24_432970"/>
      <w:bookmarkEnd w:id="15440"/>
      <w:r>
        <w:rPr>
          <w:rFonts w:hint="cs"/>
          <w:rtl/>
        </w:rPr>
        <w:t xml:space="preserve">הכנסת </w:t>
      </w:r>
      <w:bookmarkStart w:id="15441" w:name="_ETM_Q24_433240"/>
      <w:bookmarkEnd w:id="15441"/>
      <w:r>
        <w:rPr>
          <w:rFonts w:hint="cs"/>
          <w:rtl/>
        </w:rPr>
        <w:t xml:space="preserve">איימן </w:t>
      </w:r>
      <w:bookmarkStart w:id="15442" w:name="_ETM_Q24_433480"/>
      <w:bookmarkEnd w:id="15442"/>
      <w:r>
        <w:rPr>
          <w:rFonts w:hint="cs"/>
          <w:rtl/>
        </w:rPr>
        <w:t xml:space="preserve">עודה </w:t>
      </w:r>
      <w:bookmarkStart w:id="15443" w:name="_ETM_Q24_433660"/>
      <w:bookmarkEnd w:id="15443"/>
      <w:r>
        <w:rPr>
          <w:rFonts w:hint="cs"/>
          <w:rtl/>
        </w:rPr>
        <w:t xml:space="preserve">– אינו </w:t>
      </w:r>
      <w:bookmarkStart w:id="15444" w:name="_ETM_Q24_433780"/>
      <w:bookmarkEnd w:id="15444"/>
      <w:r>
        <w:rPr>
          <w:rFonts w:hint="cs"/>
          <w:rtl/>
        </w:rPr>
        <w:t xml:space="preserve">נוכח; </w:t>
      </w:r>
      <w:bookmarkStart w:id="15445" w:name="_ETM_Q24_434110"/>
      <w:bookmarkEnd w:id="15445"/>
      <w:r>
        <w:rPr>
          <w:rFonts w:hint="cs"/>
          <w:rtl/>
        </w:rPr>
        <w:t xml:space="preserve">חבר </w:t>
      </w:r>
      <w:bookmarkStart w:id="15446" w:name="_ETM_Q24_434350"/>
      <w:bookmarkEnd w:id="15446"/>
      <w:r>
        <w:rPr>
          <w:rFonts w:hint="cs"/>
          <w:rtl/>
        </w:rPr>
        <w:t xml:space="preserve">הכנסת </w:t>
      </w:r>
      <w:bookmarkStart w:id="15447" w:name="_ETM_Q24_434650"/>
      <w:bookmarkEnd w:id="15447"/>
      <w:r>
        <w:rPr>
          <w:rFonts w:hint="cs"/>
          <w:rtl/>
        </w:rPr>
        <w:t xml:space="preserve">דני </w:t>
      </w:r>
      <w:bookmarkStart w:id="15448" w:name="_ETM_Q24_434800"/>
      <w:bookmarkEnd w:id="15448"/>
      <w:r>
        <w:rPr>
          <w:rFonts w:hint="cs"/>
          <w:rtl/>
        </w:rPr>
        <w:t xml:space="preserve">דנון </w:t>
      </w:r>
      <w:bookmarkStart w:id="15449" w:name="_ETM_Q24_435100"/>
      <w:bookmarkEnd w:id="15449"/>
      <w:r>
        <w:rPr>
          <w:rFonts w:hint="cs"/>
          <w:rtl/>
        </w:rPr>
        <w:t xml:space="preserve">– אינו </w:t>
      </w:r>
      <w:bookmarkStart w:id="15450" w:name="_ETM_Q24_435250"/>
      <w:bookmarkEnd w:id="15450"/>
      <w:r>
        <w:rPr>
          <w:rFonts w:hint="cs"/>
          <w:rtl/>
        </w:rPr>
        <w:t>נוכח;</w:t>
      </w:r>
      <w:bookmarkStart w:id="15451" w:name="_ETM_Q24_426514"/>
      <w:bookmarkEnd w:id="15451"/>
      <w:r>
        <w:rPr>
          <w:rFonts w:hint="cs"/>
          <w:rtl/>
        </w:rPr>
        <w:t xml:space="preserve"> </w:t>
      </w:r>
      <w:bookmarkStart w:id="15452" w:name="_ETM_Q24_435890"/>
      <w:bookmarkStart w:id="15453" w:name="_ETM_Q24_437060"/>
      <w:bookmarkEnd w:id="15452"/>
      <w:bookmarkEnd w:id="15453"/>
      <w:r>
        <w:rPr>
          <w:rFonts w:hint="cs"/>
          <w:rtl/>
        </w:rPr>
        <w:t xml:space="preserve">חברת </w:t>
      </w:r>
      <w:bookmarkStart w:id="15454" w:name="_ETM_Q24_437420"/>
      <w:bookmarkEnd w:id="15454"/>
      <w:r>
        <w:rPr>
          <w:rFonts w:hint="cs"/>
          <w:rtl/>
        </w:rPr>
        <w:t xml:space="preserve">הכנסת </w:t>
      </w:r>
      <w:bookmarkStart w:id="15455" w:name="_ETM_Q24_437779"/>
      <w:bookmarkEnd w:id="15455"/>
      <w:r>
        <w:rPr>
          <w:rFonts w:hint="cs"/>
          <w:rtl/>
        </w:rPr>
        <w:t xml:space="preserve">נעמה </w:t>
      </w:r>
      <w:bookmarkStart w:id="15456" w:name="_ETM_Q24_438050"/>
      <w:bookmarkEnd w:id="15456"/>
      <w:r>
        <w:rPr>
          <w:rFonts w:hint="cs"/>
          <w:rtl/>
        </w:rPr>
        <w:t>לזימי</w:t>
      </w:r>
      <w:bookmarkStart w:id="15457" w:name="_ETM_Q24_437040"/>
      <w:bookmarkEnd w:id="15457"/>
      <w:r>
        <w:rPr>
          <w:rFonts w:hint="cs"/>
          <w:rtl/>
        </w:rPr>
        <w:t xml:space="preserve"> –</w:t>
      </w:r>
      <w:bookmarkStart w:id="15458" w:name="_ETM_Q24_439600"/>
      <w:bookmarkEnd w:id="15458"/>
      <w:r>
        <w:rPr>
          <w:rFonts w:hint="cs"/>
          <w:rtl/>
        </w:rPr>
        <w:t xml:space="preserve"> </w:t>
      </w:r>
      <w:bookmarkStart w:id="15459" w:name="_ETM_Q24_438980"/>
      <w:bookmarkEnd w:id="15459"/>
      <w:r>
        <w:rPr>
          <w:rFonts w:hint="cs"/>
          <w:rtl/>
        </w:rPr>
        <w:t xml:space="preserve">אינה </w:t>
      </w:r>
      <w:bookmarkStart w:id="15460" w:name="_ETM_Q24_439339"/>
      <w:bookmarkEnd w:id="15460"/>
      <w:r>
        <w:rPr>
          <w:rFonts w:hint="cs"/>
          <w:rtl/>
        </w:rPr>
        <w:t>נוכחת;</w:t>
      </w:r>
      <w:bookmarkStart w:id="15461" w:name="_ETM_Q24_444591"/>
      <w:bookmarkEnd w:id="15461"/>
      <w:r>
        <w:rPr>
          <w:rFonts w:hint="cs"/>
          <w:rtl/>
        </w:rPr>
        <w:t xml:space="preserve"> </w:t>
      </w:r>
      <w:bookmarkStart w:id="15462" w:name="_ETM_Q24_441330"/>
      <w:bookmarkEnd w:id="15462"/>
      <w:r>
        <w:rPr>
          <w:rFonts w:hint="cs"/>
          <w:rtl/>
        </w:rPr>
        <w:t xml:space="preserve">חברת </w:t>
      </w:r>
      <w:bookmarkStart w:id="15463" w:name="_ETM_Q24_441810"/>
      <w:bookmarkEnd w:id="15463"/>
      <w:r>
        <w:rPr>
          <w:rFonts w:hint="cs"/>
          <w:rtl/>
        </w:rPr>
        <w:t xml:space="preserve">הכנסת </w:t>
      </w:r>
      <w:bookmarkStart w:id="15464" w:name="_ETM_Q24_442080"/>
      <w:bookmarkEnd w:id="15464"/>
      <w:r>
        <w:rPr>
          <w:rFonts w:hint="cs"/>
          <w:rtl/>
        </w:rPr>
        <w:t xml:space="preserve">שרון </w:t>
      </w:r>
      <w:bookmarkStart w:id="15465" w:name="_ETM_Q24_442350"/>
      <w:bookmarkEnd w:id="15465"/>
      <w:r>
        <w:rPr>
          <w:rFonts w:hint="cs"/>
          <w:rtl/>
        </w:rPr>
        <w:t xml:space="preserve">ניר </w:t>
      </w:r>
      <w:bookmarkStart w:id="15466" w:name="_ETM_Q24_443279"/>
      <w:bookmarkEnd w:id="15466"/>
      <w:r>
        <w:rPr>
          <w:rFonts w:hint="cs"/>
          <w:rtl/>
        </w:rPr>
        <w:t xml:space="preserve">– מוותרת; </w:t>
      </w:r>
      <w:bookmarkStart w:id="15467" w:name="_ETM_Q24_444449"/>
      <w:bookmarkEnd w:id="15467"/>
      <w:r>
        <w:rPr>
          <w:rFonts w:hint="cs"/>
          <w:rtl/>
        </w:rPr>
        <w:t xml:space="preserve">חברת </w:t>
      </w:r>
      <w:bookmarkStart w:id="15468" w:name="_ETM_Q24_444900"/>
      <w:bookmarkEnd w:id="15468"/>
      <w:r>
        <w:rPr>
          <w:rFonts w:hint="cs"/>
          <w:rtl/>
        </w:rPr>
        <w:t xml:space="preserve">הכנסת </w:t>
      </w:r>
      <w:bookmarkStart w:id="15469" w:name="_ETM_Q24_445229"/>
      <w:bookmarkEnd w:id="15469"/>
      <w:r>
        <w:rPr>
          <w:rFonts w:hint="cs"/>
          <w:rtl/>
        </w:rPr>
        <w:t xml:space="preserve">שלי </w:t>
      </w:r>
      <w:bookmarkStart w:id="15470" w:name="_ETM_Q24_445499"/>
      <w:bookmarkEnd w:id="15470"/>
      <w:r>
        <w:rPr>
          <w:rFonts w:hint="cs"/>
          <w:rtl/>
        </w:rPr>
        <w:t xml:space="preserve">טל </w:t>
      </w:r>
      <w:bookmarkStart w:id="15471" w:name="_ETM_Q24_445710"/>
      <w:bookmarkEnd w:id="15471"/>
      <w:r>
        <w:rPr>
          <w:rFonts w:hint="cs"/>
          <w:rtl/>
        </w:rPr>
        <w:t xml:space="preserve">מירון </w:t>
      </w:r>
      <w:bookmarkStart w:id="15472" w:name="_ETM_Q24_446589"/>
      <w:bookmarkEnd w:id="15472"/>
      <w:r>
        <w:rPr>
          <w:rFonts w:hint="cs"/>
          <w:rtl/>
        </w:rPr>
        <w:t>– אי</w:t>
      </w:r>
      <w:bookmarkStart w:id="15473" w:name="_ETM_Q24_473025"/>
      <w:bookmarkStart w:id="15474" w:name="_ETM_Q24_472263"/>
      <w:bookmarkEnd w:id="15473"/>
      <w:bookmarkEnd w:id="15474"/>
      <w:r>
        <w:rPr>
          <w:rFonts w:hint="cs"/>
          <w:rtl/>
        </w:rPr>
        <w:t xml:space="preserve">נה </w:t>
      </w:r>
      <w:bookmarkStart w:id="15475" w:name="_ETM_Q24_446800"/>
      <w:bookmarkEnd w:id="15475"/>
      <w:r>
        <w:rPr>
          <w:rFonts w:hint="cs"/>
          <w:rtl/>
        </w:rPr>
        <w:t>נוכחת;</w:t>
      </w:r>
      <w:bookmarkStart w:id="15476" w:name="_ETM_Q24_442004"/>
      <w:bookmarkEnd w:id="15476"/>
      <w:r>
        <w:rPr>
          <w:rFonts w:hint="cs"/>
          <w:rtl/>
        </w:rPr>
        <w:t xml:space="preserve"> </w:t>
      </w:r>
      <w:bookmarkStart w:id="15477" w:name="_ETM_Q24_447370"/>
      <w:bookmarkEnd w:id="15477"/>
      <w:r>
        <w:rPr>
          <w:rFonts w:hint="cs"/>
          <w:rtl/>
        </w:rPr>
        <w:t xml:space="preserve">חברת </w:t>
      </w:r>
      <w:bookmarkStart w:id="15478" w:name="_ETM_Q24_447699"/>
      <w:bookmarkEnd w:id="15478"/>
      <w:r>
        <w:rPr>
          <w:rFonts w:hint="cs"/>
          <w:rtl/>
        </w:rPr>
        <w:t xml:space="preserve">הכנסת </w:t>
      </w:r>
      <w:bookmarkStart w:id="15479" w:name="_ETM_Q24_448029"/>
      <w:bookmarkEnd w:id="15479"/>
      <w:r>
        <w:rPr>
          <w:rFonts w:hint="cs"/>
          <w:rtl/>
        </w:rPr>
        <w:t xml:space="preserve">יוליה </w:t>
      </w:r>
      <w:bookmarkStart w:id="15480" w:name="_ETM_Q24_448360"/>
      <w:bookmarkEnd w:id="15480"/>
      <w:r>
        <w:rPr>
          <w:rFonts w:hint="cs"/>
          <w:rtl/>
        </w:rPr>
        <w:t>מלינובסקי</w:t>
      </w:r>
      <w:bookmarkStart w:id="15481" w:name="_ETM_Q24_448740"/>
      <w:bookmarkEnd w:id="15481"/>
      <w:r>
        <w:rPr>
          <w:rFonts w:hint="cs"/>
          <w:rtl/>
        </w:rPr>
        <w:t xml:space="preserve"> – </w:t>
      </w:r>
      <w:bookmarkStart w:id="15482" w:name="_ETM_Q24_447561"/>
      <w:bookmarkEnd w:id="15482"/>
      <w:r>
        <w:rPr>
          <w:rFonts w:hint="cs"/>
          <w:rtl/>
        </w:rPr>
        <w:t xml:space="preserve">אינה </w:t>
      </w:r>
      <w:bookmarkStart w:id="15483" w:name="_ETM_Q24_448979"/>
      <w:bookmarkEnd w:id="15483"/>
      <w:r>
        <w:rPr>
          <w:rFonts w:hint="cs"/>
          <w:rtl/>
        </w:rPr>
        <w:t xml:space="preserve">נוכחת; </w:t>
      </w:r>
      <w:bookmarkStart w:id="15484" w:name="_ETM_Q24_449849"/>
      <w:bookmarkEnd w:id="15484"/>
      <w:r>
        <w:rPr>
          <w:rFonts w:hint="cs"/>
          <w:rtl/>
        </w:rPr>
        <w:t xml:space="preserve">חבר </w:t>
      </w:r>
      <w:bookmarkStart w:id="15485" w:name="_ETM_Q24_450210"/>
      <w:bookmarkEnd w:id="15485"/>
      <w:r>
        <w:rPr>
          <w:rFonts w:hint="cs"/>
          <w:rtl/>
        </w:rPr>
        <w:t xml:space="preserve">הכנסת </w:t>
      </w:r>
      <w:bookmarkStart w:id="15486" w:name="_ETM_Q24_450599"/>
      <w:bookmarkEnd w:id="15486"/>
      <w:r>
        <w:rPr>
          <w:rFonts w:hint="cs"/>
          <w:rtl/>
        </w:rPr>
        <w:t xml:space="preserve">אריאל </w:t>
      </w:r>
      <w:bookmarkStart w:id="15487" w:name="_ETM_Q24_450870"/>
      <w:bookmarkEnd w:id="15487"/>
      <w:r>
        <w:rPr>
          <w:rFonts w:hint="cs"/>
          <w:rtl/>
        </w:rPr>
        <w:t xml:space="preserve">קלנר </w:t>
      </w:r>
      <w:bookmarkStart w:id="15488" w:name="_ETM_Q24_451349"/>
      <w:bookmarkEnd w:id="15488"/>
      <w:r>
        <w:rPr>
          <w:rFonts w:hint="cs"/>
          <w:rtl/>
        </w:rPr>
        <w:t xml:space="preserve">– אינו </w:t>
      </w:r>
      <w:bookmarkStart w:id="15489" w:name="_ETM_Q24_451500"/>
      <w:bookmarkEnd w:id="15489"/>
      <w:r>
        <w:rPr>
          <w:rFonts w:hint="cs"/>
          <w:rtl/>
        </w:rPr>
        <w:t xml:space="preserve">נוכח; </w:t>
      </w:r>
      <w:bookmarkStart w:id="15490" w:name="_ETM_Q24_452320"/>
      <w:bookmarkEnd w:id="15490"/>
      <w:r>
        <w:rPr>
          <w:rFonts w:hint="cs"/>
          <w:rtl/>
        </w:rPr>
        <w:t xml:space="preserve">חבר </w:t>
      </w:r>
      <w:bookmarkStart w:id="15491" w:name="_ETM_Q24_452650"/>
      <w:bookmarkEnd w:id="15491"/>
      <w:r>
        <w:rPr>
          <w:rFonts w:hint="cs"/>
          <w:rtl/>
        </w:rPr>
        <w:t xml:space="preserve">הכנסת </w:t>
      </w:r>
      <w:bookmarkStart w:id="15492" w:name="_ETM_Q24_452980"/>
      <w:bookmarkEnd w:id="15492"/>
      <w:r>
        <w:rPr>
          <w:rFonts w:hint="cs"/>
          <w:rtl/>
        </w:rPr>
        <w:t xml:space="preserve">חמד </w:t>
      </w:r>
      <w:bookmarkStart w:id="15493" w:name="_ETM_Q24_453279"/>
      <w:bookmarkEnd w:id="15493"/>
      <w:r>
        <w:rPr>
          <w:rFonts w:hint="cs"/>
          <w:rtl/>
        </w:rPr>
        <w:t xml:space="preserve">עמאר </w:t>
      </w:r>
      <w:bookmarkStart w:id="15494" w:name="_ETM_Q24_453550"/>
      <w:bookmarkEnd w:id="15494"/>
      <w:r>
        <w:rPr>
          <w:rFonts w:hint="cs"/>
          <w:rtl/>
        </w:rPr>
        <w:t xml:space="preserve">– אינו </w:t>
      </w:r>
      <w:bookmarkStart w:id="15495" w:name="_ETM_Q24_453670"/>
      <w:bookmarkEnd w:id="15495"/>
      <w:r>
        <w:rPr>
          <w:rFonts w:hint="cs"/>
          <w:rtl/>
        </w:rPr>
        <w:t xml:space="preserve">נוכח; </w:t>
      </w:r>
      <w:bookmarkStart w:id="15496" w:name="_ETM_Q24_454450"/>
      <w:bookmarkEnd w:id="15496"/>
      <w:r>
        <w:rPr>
          <w:rFonts w:hint="cs"/>
          <w:rtl/>
        </w:rPr>
        <w:t xml:space="preserve">חבר </w:t>
      </w:r>
      <w:bookmarkStart w:id="15497" w:name="_ETM_Q24_454779"/>
      <w:bookmarkEnd w:id="15497"/>
      <w:r>
        <w:rPr>
          <w:rFonts w:hint="cs"/>
          <w:rtl/>
        </w:rPr>
        <w:t xml:space="preserve">הכנסת </w:t>
      </w:r>
      <w:bookmarkStart w:id="15498" w:name="_ETM_Q24_455089"/>
      <w:bookmarkEnd w:id="15498"/>
      <w:r>
        <w:rPr>
          <w:rFonts w:hint="cs"/>
          <w:rtl/>
        </w:rPr>
        <w:t xml:space="preserve">יצחק </w:t>
      </w:r>
      <w:bookmarkStart w:id="15499" w:name="_ETM_Q24_455419"/>
      <w:bookmarkEnd w:id="15499"/>
      <w:r>
        <w:rPr>
          <w:rFonts w:hint="cs"/>
          <w:rtl/>
        </w:rPr>
        <w:t xml:space="preserve">פינדרוס </w:t>
      </w:r>
      <w:bookmarkStart w:id="15500" w:name="_ETM_Q24_455779"/>
      <w:bookmarkEnd w:id="15500"/>
      <w:r>
        <w:rPr>
          <w:rFonts w:hint="cs"/>
          <w:rtl/>
        </w:rPr>
        <w:t xml:space="preserve">– אינו </w:t>
      </w:r>
      <w:bookmarkStart w:id="15501" w:name="_ETM_Q24_455930"/>
      <w:bookmarkEnd w:id="15501"/>
      <w:r>
        <w:rPr>
          <w:rFonts w:hint="cs"/>
          <w:rtl/>
        </w:rPr>
        <w:t>נוכח;</w:t>
      </w:r>
      <w:bookmarkStart w:id="15502" w:name="_ETM_Q24_446604"/>
      <w:bookmarkEnd w:id="15502"/>
      <w:r>
        <w:rPr>
          <w:rFonts w:hint="cs"/>
          <w:rtl/>
        </w:rPr>
        <w:t xml:space="preserve"> </w:t>
      </w:r>
      <w:bookmarkStart w:id="15503" w:name="_ETM_Q24_456110"/>
      <w:bookmarkStart w:id="15504" w:name="_ETM_Q24_456560"/>
      <w:bookmarkEnd w:id="15503"/>
      <w:bookmarkEnd w:id="15504"/>
      <w:r>
        <w:rPr>
          <w:rFonts w:hint="cs"/>
          <w:rtl/>
        </w:rPr>
        <w:t xml:space="preserve">חבר הכנסת מנסור </w:t>
      </w:r>
      <w:bookmarkStart w:id="15505" w:name="_ETM_Q24_456919"/>
      <w:bookmarkEnd w:id="15505"/>
      <w:r>
        <w:rPr>
          <w:rFonts w:hint="cs"/>
          <w:rtl/>
        </w:rPr>
        <w:t xml:space="preserve">עבאס </w:t>
      </w:r>
      <w:bookmarkStart w:id="15506" w:name="_ETM_Q24_457190"/>
      <w:bookmarkEnd w:id="15506"/>
      <w:r>
        <w:rPr>
          <w:rFonts w:hint="cs"/>
          <w:rtl/>
        </w:rPr>
        <w:t xml:space="preserve">– אינו </w:t>
      </w:r>
      <w:bookmarkStart w:id="15507" w:name="_ETM_Q24_457370"/>
      <w:bookmarkEnd w:id="15507"/>
      <w:r>
        <w:rPr>
          <w:rFonts w:hint="cs"/>
          <w:rtl/>
        </w:rPr>
        <w:t>נוכח;</w:t>
      </w:r>
      <w:bookmarkStart w:id="15508" w:name="_ETM_Q24_452344"/>
      <w:bookmarkEnd w:id="15508"/>
      <w:r>
        <w:rPr>
          <w:rFonts w:hint="cs"/>
          <w:rtl/>
        </w:rPr>
        <w:t xml:space="preserve"> </w:t>
      </w:r>
      <w:bookmarkStart w:id="15509" w:name="_ETM_Q24_457669"/>
      <w:bookmarkEnd w:id="15509"/>
      <w:r>
        <w:rPr>
          <w:rFonts w:hint="cs"/>
          <w:rtl/>
        </w:rPr>
        <w:t xml:space="preserve">חברת </w:t>
      </w:r>
      <w:bookmarkStart w:id="15510" w:name="_ETM_Q24_457940"/>
      <w:bookmarkEnd w:id="15510"/>
      <w:r>
        <w:rPr>
          <w:rFonts w:hint="cs"/>
          <w:rtl/>
        </w:rPr>
        <w:t xml:space="preserve">הכנסת </w:t>
      </w:r>
      <w:bookmarkStart w:id="15511" w:name="_ETM_Q24_458210"/>
      <w:bookmarkEnd w:id="15511"/>
      <w:r>
        <w:rPr>
          <w:rFonts w:hint="cs"/>
          <w:rtl/>
        </w:rPr>
        <w:t xml:space="preserve">טלי </w:t>
      </w:r>
      <w:bookmarkStart w:id="15512" w:name="_ETM_Q24_458389"/>
      <w:bookmarkEnd w:id="15512"/>
      <w:r>
        <w:rPr>
          <w:rFonts w:hint="cs"/>
          <w:rtl/>
        </w:rPr>
        <w:t xml:space="preserve">גוטליב </w:t>
      </w:r>
      <w:bookmarkStart w:id="15513" w:name="_ETM_Q24_458720"/>
      <w:bookmarkEnd w:id="15513"/>
      <w:r>
        <w:rPr>
          <w:rFonts w:hint="cs"/>
          <w:rtl/>
        </w:rPr>
        <w:t xml:space="preserve">– אינה </w:t>
      </w:r>
      <w:bookmarkStart w:id="15514" w:name="_ETM_Q24_458870"/>
      <w:bookmarkEnd w:id="15514"/>
      <w:r>
        <w:rPr>
          <w:rFonts w:hint="cs"/>
          <w:rtl/>
        </w:rPr>
        <w:t xml:space="preserve">נוכחת; </w:t>
      </w:r>
      <w:bookmarkStart w:id="15515" w:name="_ETM_Q24_459770"/>
      <w:bookmarkEnd w:id="15515"/>
      <w:r>
        <w:rPr>
          <w:rFonts w:hint="cs"/>
          <w:rtl/>
        </w:rPr>
        <w:t xml:space="preserve">חבר </w:t>
      </w:r>
      <w:bookmarkStart w:id="15516" w:name="_ETM_Q24_460100"/>
      <w:bookmarkEnd w:id="15516"/>
      <w:r>
        <w:rPr>
          <w:rFonts w:hint="cs"/>
          <w:rtl/>
        </w:rPr>
        <w:t>הכנסת</w:t>
      </w:r>
      <w:bookmarkStart w:id="15517" w:name="_ETM_Q24_460460"/>
      <w:bookmarkEnd w:id="15517"/>
      <w:r>
        <w:rPr>
          <w:rFonts w:hint="cs"/>
          <w:rtl/>
        </w:rPr>
        <w:t xml:space="preserve"> אבי מעוז, </w:t>
      </w:r>
      <w:bookmarkStart w:id="15518" w:name="_ETM_Q24_460639"/>
      <w:bookmarkEnd w:id="15518"/>
      <w:r>
        <w:rPr>
          <w:rFonts w:hint="cs"/>
          <w:rtl/>
        </w:rPr>
        <w:t xml:space="preserve">סגן </w:t>
      </w:r>
      <w:bookmarkStart w:id="15519" w:name="_ETM_Q24_460970"/>
      <w:bookmarkEnd w:id="15519"/>
      <w:r>
        <w:rPr>
          <w:rFonts w:hint="cs"/>
          <w:rtl/>
        </w:rPr>
        <w:t xml:space="preserve">השר – </w:t>
      </w:r>
      <w:bookmarkStart w:id="15520" w:name="_ETM_Q24_461210"/>
      <w:bookmarkEnd w:id="15520"/>
      <w:r>
        <w:rPr>
          <w:rFonts w:hint="cs"/>
          <w:rtl/>
        </w:rPr>
        <w:t xml:space="preserve">אינו </w:t>
      </w:r>
      <w:bookmarkStart w:id="15521" w:name="_ETM_Q24_461360"/>
      <w:bookmarkEnd w:id="15521"/>
      <w:r>
        <w:rPr>
          <w:rFonts w:hint="cs"/>
          <w:rtl/>
        </w:rPr>
        <w:t xml:space="preserve">נוכח; </w:t>
      </w:r>
      <w:bookmarkStart w:id="15522" w:name="_ETM_Q24_461720"/>
      <w:bookmarkEnd w:id="15522"/>
      <w:r>
        <w:rPr>
          <w:rFonts w:hint="cs"/>
          <w:rtl/>
        </w:rPr>
        <w:t xml:space="preserve">חבר </w:t>
      </w:r>
      <w:bookmarkStart w:id="15523" w:name="_ETM_Q24_461960"/>
      <w:bookmarkEnd w:id="15523"/>
      <w:r>
        <w:rPr>
          <w:rFonts w:hint="cs"/>
          <w:rtl/>
        </w:rPr>
        <w:t xml:space="preserve">הכנסת </w:t>
      </w:r>
      <w:bookmarkStart w:id="15524" w:name="_ETM_Q24_462320"/>
      <w:bookmarkEnd w:id="15524"/>
      <w:r>
        <w:rPr>
          <w:rFonts w:hint="cs"/>
          <w:rtl/>
        </w:rPr>
        <w:t xml:space="preserve">יואב </w:t>
      </w:r>
      <w:bookmarkStart w:id="15525" w:name="_ETM_Q24_462470"/>
      <w:bookmarkEnd w:id="15525"/>
      <w:r>
        <w:rPr>
          <w:rFonts w:hint="cs"/>
          <w:rtl/>
        </w:rPr>
        <w:t xml:space="preserve">סגלוביץ' </w:t>
      </w:r>
      <w:bookmarkStart w:id="15526" w:name="_ETM_Q24_463220"/>
      <w:bookmarkEnd w:id="15526"/>
      <w:r>
        <w:rPr>
          <w:rFonts w:hint="cs"/>
          <w:rtl/>
        </w:rPr>
        <w:t xml:space="preserve">– אינו </w:t>
      </w:r>
      <w:bookmarkStart w:id="15527" w:name="_ETM_Q24_463430"/>
      <w:bookmarkEnd w:id="15527"/>
      <w:r>
        <w:rPr>
          <w:rFonts w:hint="cs"/>
          <w:rtl/>
        </w:rPr>
        <w:t>נוכח;</w:t>
      </w:r>
      <w:bookmarkStart w:id="15528" w:name="_ETM_Q24_456785"/>
      <w:bookmarkEnd w:id="15528"/>
      <w:r>
        <w:rPr>
          <w:rFonts w:hint="cs"/>
          <w:rtl/>
        </w:rPr>
        <w:t xml:space="preserve"> </w:t>
      </w:r>
      <w:bookmarkStart w:id="15529" w:name="_ETM_Q24_464300"/>
      <w:bookmarkEnd w:id="15529"/>
      <w:r>
        <w:rPr>
          <w:rFonts w:hint="cs"/>
          <w:rtl/>
        </w:rPr>
        <w:t xml:space="preserve">חברת </w:t>
      </w:r>
      <w:bookmarkStart w:id="15530" w:name="_ETM_Q24_464689"/>
      <w:bookmarkEnd w:id="15530"/>
      <w:r>
        <w:rPr>
          <w:rFonts w:hint="cs"/>
          <w:rtl/>
        </w:rPr>
        <w:t xml:space="preserve">הכנסת </w:t>
      </w:r>
      <w:bookmarkStart w:id="15531" w:name="_ETM_Q24_465020"/>
      <w:bookmarkEnd w:id="15531"/>
      <w:r>
        <w:rPr>
          <w:rFonts w:hint="cs"/>
          <w:rtl/>
        </w:rPr>
        <w:t xml:space="preserve">אפרת </w:t>
      </w:r>
      <w:bookmarkStart w:id="15532" w:name="_ETM_Q24_465349"/>
      <w:bookmarkEnd w:id="15532"/>
      <w:r>
        <w:rPr>
          <w:rFonts w:hint="cs"/>
          <w:rtl/>
        </w:rPr>
        <w:t xml:space="preserve">רייטן </w:t>
      </w:r>
      <w:bookmarkStart w:id="15533" w:name="_ETM_Q24_465650"/>
      <w:bookmarkEnd w:id="15533"/>
      <w:r>
        <w:rPr>
          <w:rFonts w:hint="cs"/>
          <w:rtl/>
        </w:rPr>
        <w:t xml:space="preserve">מרום – </w:t>
      </w:r>
      <w:bookmarkStart w:id="15534" w:name="_ETM_Q24_465889"/>
      <w:bookmarkEnd w:id="15534"/>
      <w:r>
        <w:rPr>
          <w:rFonts w:hint="cs"/>
          <w:rtl/>
        </w:rPr>
        <w:t xml:space="preserve">אינה </w:t>
      </w:r>
      <w:bookmarkStart w:id="15535" w:name="_ETM_Q24_466009"/>
      <w:bookmarkEnd w:id="15535"/>
      <w:r>
        <w:rPr>
          <w:rFonts w:hint="cs"/>
          <w:rtl/>
        </w:rPr>
        <w:t xml:space="preserve">נוכחת; </w:t>
      </w:r>
      <w:bookmarkStart w:id="15536" w:name="_ETM_Q24_467580"/>
      <w:bookmarkEnd w:id="15536"/>
      <w:r>
        <w:rPr>
          <w:rFonts w:hint="cs"/>
          <w:rtl/>
        </w:rPr>
        <w:t xml:space="preserve">חבר </w:t>
      </w:r>
      <w:bookmarkStart w:id="15537" w:name="_ETM_Q24_467970"/>
      <w:bookmarkEnd w:id="15537"/>
      <w:r>
        <w:rPr>
          <w:rFonts w:hint="cs"/>
          <w:rtl/>
        </w:rPr>
        <w:t xml:space="preserve">הכנסת </w:t>
      </w:r>
      <w:bookmarkStart w:id="15538" w:name="_ETM_Q24_468330"/>
      <w:bookmarkEnd w:id="15538"/>
      <w:r>
        <w:rPr>
          <w:rFonts w:hint="cs"/>
          <w:rtl/>
        </w:rPr>
        <w:t>ולדימיר</w:t>
      </w:r>
      <w:bookmarkStart w:id="15539" w:name="_ETM_Q24_468630"/>
      <w:bookmarkEnd w:id="15539"/>
      <w:r>
        <w:rPr>
          <w:rFonts w:hint="cs"/>
          <w:rtl/>
        </w:rPr>
        <w:t xml:space="preserve"> בליאק</w:t>
      </w:r>
      <w:bookmarkStart w:id="15540" w:name="_ETM_Q24_461235"/>
      <w:bookmarkEnd w:id="15540"/>
      <w:r>
        <w:rPr>
          <w:rFonts w:hint="cs"/>
          <w:rtl/>
        </w:rPr>
        <w:t xml:space="preserve"> </w:t>
      </w:r>
      <w:bookmarkStart w:id="15541" w:name="_ETM_Q24_469020"/>
      <w:bookmarkEnd w:id="15541"/>
      <w:r>
        <w:rPr>
          <w:rFonts w:hint="cs"/>
          <w:rtl/>
        </w:rPr>
        <w:t xml:space="preserve">– אינו נוכח; </w:t>
      </w:r>
      <w:bookmarkStart w:id="15542" w:name="_ETM_Q24_469199"/>
      <w:bookmarkStart w:id="15543" w:name="_ETM_Q24_469560"/>
      <w:bookmarkStart w:id="15544" w:name="_ETM_Q24_469830"/>
      <w:bookmarkStart w:id="15545" w:name="_ETM_Q24_470130"/>
      <w:bookmarkStart w:id="15546" w:name="_ETM_Q24_470190"/>
      <w:bookmarkEnd w:id="15542"/>
      <w:bookmarkEnd w:id="15543"/>
      <w:bookmarkEnd w:id="15544"/>
      <w:bookmarkEnd w:id="15545"/>
      <w:bookmarkEnd w:id="15546"/>
      <w:r>
        <w:rPr>
          <w:rFonts w:hint="cs"/>
          <w:rtl/>
        </w:rPr>
        <w:t xml:space="preserve">חבר הכנסת משה רוט – אינו נוכח. </w:t>
      </w:r>
      <w:bookmarkStart w:id="15547" w:name="_ETM_Q24_471020"/>
      <w:bookmarkStart w:id="15548" w:name="_ETM_Q24_464765"/>
      <w:bookmarkEnd w:id="15547"/>
      <w:bookmarkEnd w:id="15548"/>
      <w:r>
        <w:rPr>
          <w:rFonts w:hint="cs"/>
          <w:rtl/>
        </w:rPr>
        <w:t xml:space="preserve">יסכם, </w:t>
      </w:r>
      <w:bookmarkStart w:id="15549" w:name="_ETM_Q24_472650"/>
      <w:bookmarkEnd w:id="15549"/>
      <w:r>
        <w:rPr>
          <w:rFonts w:hint="cs"/>
          <w:rtl/>
        </w:rPr>
        <w:t xml:space="preserve">אם </w:t>
      </w:r>
      <w:bookmarkStart w:id="15550" w:name="_ETM_Q24_472860"/>
      <w:bookmarkEnd w:id="15550"/>
      <w:r>
        <w:rPr>
          <w:rFonts w:hint="cs"/>
          <w:rtl/>
        </w:rPr>
        <w:t xml:space="preserve">יש </w:t>
      </w:r>
      <w:bookmarkStart w:id="15551" w:name="_ETM_Q24_473010"/>
      <w:bookmarkEnd w:id="15551"/>
      <w:r>
        <w:rPr>
          <w:rFonts w:hint="cs"/>
          <w:rtl/>
        </w:rPr>
        <w:t>צורך, שר החוץ.</w:t>
      </w:r>
    </w:p>
    <w:p w:rsidR="00FA4D28" w:rsidRDefault="00FA4D28" w:rsidP="00FA4D28">
      <w:pPr>
        <w:rPr>
          <w:rtl/>
        </w:rPr>
      </w:pPr>
    </w:p>
    <w:p w:rsidR="00FA4D28" w:rsidRDefault="00FA4D28" w:rsidP="00FA4D28">
      <w:pPr>
        <w:pStyle w:val="af7"/>
        <w:keepNext/>
        <w:rPr>
          <w:rtl/>
        </w:rPr>
      </w:pPr>
      <w:bookmarkStart w:id="15552" w:name="ET_interruption_6501_57"/>
      <w:r>
        <w:rPr>
          <w:rStyle w:val="TagStyle"/>
          <w:rFonts w:hint="cs"/>
          <w:rtl/>
        </w:rPr>
        <w:t xml:space="preserve"> &lt;&lt; קריאה &gt;&gt; </w:t>
      </w:r>
      <w:r>
        <w:rPr>
          <w:rFonts w:hint="cs"/>
          <w:rtl/>
        </w:rPr>
        <w:t>משה רוט (יהדות התורה):</w:t>
      </w:r>
      <w:r>
        <w:rPr>
          <w:rStyle w:val="TagStyle"/>
          <w:rtl/>
        </w:rPr>
        <w:t xml:space="preserve"> &lt;&lt; קריאה &gt;&gt;</w:t>
      </w:r>
      <w:r>
        <w:rPr>
          <w:rFonts w:hint="cs"/>
          <w:rtl/>
        </w:rPr>
        <w:t xml:space="preserve">   </w:t>
      </w:r>
      <w:bookmarkEnd w:id="15552"/>
    </w:p>
    <w:p w:rsidR="00FA4D28" w:rsidRDefault="00FA4D28" w:rsidP="00B060FA">
      <w:pPr>
        <w:rPr>
          <w:rtl/>
        </w:rPr>
      </w:pPr>
    </w:p>
    <w:p w:rsidR="00FA4D28" w:rsidRDefault="00FA4D28" w:rsidP="00FA4D28">
      <w:pPr>
        <w:rPr>
          <w:rtl/>
        </w:rPr>
      </w:pPr>
      <w:r>
        <w:rPr>
          <w:rFonts w:hint="cs"/>
          <w:rtl/>
        </w:rPr>
        <w:t>אני נוכח.</w:t>
      </w:r>
    </w:p>
    <w:p w:rsidR="00FA4D28" w:rsidRDefault="00FA4D28" w:rsidP="00FA4D28">
      <w:pPr>
        <w:rPr>
          <w:rtl/>
        </w:rPr>
      </w:pPr>
    </w:p>
    <w:p w:rsidR="00FA4D28" w:rsidRDefault="00FA4D28" w:rsidP="00FA4D28">
      <w:pPr>
        <w:pStyle w:val="af8"/>
        <w:keepNext/>
        <w:rPr>
          <w:rtl/>
        </w:rPr>
      </w:pPr>
      <w:bookmarkStart w:id="15553" w:name="ET_yor_6488_58"/>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5553"/>
    </w:p>
    <w:p w:rsidR="00FA4D28" w:rsidRDefault="00FA4D28" w:rsidP="00B060FA">
      <w:pPr>
        <w:rPr>
          <w:rtl/>
        </w:rPr>
      </w:pPr>
    </w:p>
    <w:p w:rsidR="00FA4D28" w:rsidRDefault="00FA4D28" w:rsidP="000731D5">
      <w:pPr>
        <w:rPr>
          <w:rtl/>
        </w:rPr>
      </w:pPr>
      <w:bookmarkStart w:id="15554" w:name="_ETM_Q24_469265"/>
      <w:bookmarkEnd w:id="15554"/>
      <w:r>
        <w:rPr>
          <w:rFonts w:hint="cs"/>
          <w:rtl/>
        </w:rPr>
        <w:t>אתה לא רשום</w:t>
      </w:r>
      <w:r w:rsidR="000731D5">
        <w:rPr>
          <w:rFonts w:hint="cs"/>
          <w:rtl/>
        </w:rPr>
        <w:t>.</w:t>
      </w:r>
      <w:r>
        <w:rPr>
          <w:rFonts w:hint="cs"/>
          <w:rtl/>
        </w:rPr>
        <w:t xml:space="preserve"> אתה רוצה לדבר?</w:t>
      </w:r>
      <w:bookmarkStart w:id="15555" w:name="_ETM_Q24_473295"/>
      <w:bookmarkEnd w:id="15555"/>
      <w:r>
        <w:rPr>
          <w:rFonts w:hint="cs"/>
          <w:rtl/>
        </w:rPr>
        <w:t xml:space="preserve"> </w:t>
      </w:r>
      <w:bookmarkStart w:id="15556" w:name="_ETM_Q24_475819"/>
      <w:bookmarkStart w:id="15557" w:name="_ETM_Q24_474902"/>
      <w:bookmarkStart w:id="15558" w:name="_ETM_Q24_474972"/>
      <w:bookmarkStart w:id="15559" w:name="_ETM_Q24_475404"/>
      <w:bookmarkStart w:id="15560" w:name="_ETM_Q24_475462"/>
      <w:bookmarkStart w:id="15561" w:name="_ETM_Q24_476970"/>
      <w:bookmarkStart w:id="15562" w:name="_ETM_Q24_477180"/>
      <w:bookmarkStart w:id="15563" w:name="_ETM_Q24_477300"/>
      <w:bookmarkStart w:id="15564" w:name="_ETM_Q24_477589"/>
      <w:bookmarkStart w:id="15565" w:name="_ETM_Q24_477740"/>
      <w:bookmarkStart w:id="15566" w:name="_ETM_Q24_477919"/>
      <w:bookmarkStart w:id="15567" w:name="_ETM_Q24_480420"/>
      <w:bookmarkEnd w:id="15556"/>
      <w:bookmarkEnd w:id="15557"/>
      <w:bookmarkEnd w:id="15558"/>
      <w:bookmarkEnd w:id="15559"/>
      <w:bookmarkEnd w:id="15560"/>
      <w:bookmarkEnd w:id="15561"/>
      <w:bookmarkEnd w:id="15562"/>
      <w:bookmarkEnd w:id="15563"/>
      <w:bookmarkEnd w:id="15564"/>
      <w:bookmarkEnd w:id="15565"/>
      <w:bookmarkEnd w:id="15566"/>
      <w:bookmarkEnd w:id="15567"/>
    </w:p>
    <w:p w:rsidR="00FA4D28" w:rsidRDefault="00FA4D28" w:rsidP="00FA4D28">
      <w:pPr>
        <w:rPr>
          <w:rtl/>
        </w:rPr>
      </w:pPr>
    </w:p>
    <w:p w:rsidR="00FA4D28" w:rsidRDefault="00FA4D28" w:rsidP="00FA4D28">
      <w:pPr>
        <w:pStyle w:val="af7"/>
        <w:keepNext/>
        <w:rPr>
          <w:rtl/>
        </w:rPr>
      </w:pPr>
      <w:bookmarkStart w:id="15568" w:name="ET_interruption_6501_35"/>
      <w:r>
        <w:rPr>
          <w:rStyle w:val="TagStyle"/>
          <w:rFonts w:hint="cs"/>
          <w:rtl/>
        </w:rPr>
        <w:t xml:space="preserve"> &lt;&lt; קריאה &gt;&gt; </w:t>
      </w:r>
      <w:r>
        <w:rPr>
          <w:rFonts w:hint="cs"/>
          <w:rtl/>
        </w:rPr>
        <w:t>משה רוט (יהדות התורה):</w:t>
      </w:r>
      <w:r>
        <w:rPr>
          <w:rStyle w:val="TagStyle"/>
          <w:rtl/>
        </w:rPr>
        <w:t xml:space="preserve"> &lt;&lt; קריאה &gt;&gt;</w:t>
      </w:r>
      <w:r>
        <w:rPr>
          <w:rFonts w:hint="cs"/>
          <w:rtl/>
        </w:rPr>
        <w:t xml:space="preserve">   </w:t>
      </w:r>
      <w:bookmarkEnd w:id="15568"/>
    </w:p>
    <w:p w:rsidR="00FA4D28" w:rsidRDefault="00FA4D28" w:rsidP="00B060FA">
      <w:pPr>
        <w:rPr>
          <w:rtl/>
        </w:rPr>
      </w:pPr>
    </w:p>
    <w:p w:rsidR="00FA4D28" w:rsidRDefault="00FA4D28" w:rsidP="00FA4D28">
      <w:pPr>
        <w:rPr>
          <w:rtl/>
        </w:rPr>
      </w:pPr>
      <w:r>
        <w:rPr>
          <w:rFonts w:hint="cs"/>
          <w:rtl/>
        </w:rPr>
        <w:t>אני רשום, אמרת את השם שלי</w:t>
      </w:r>
      <w:bookmarkStart w:id="15569" w:name="_ETM_Q24_479425"/>
      <w:bookmarkStart w:id="15570" w:name="_ETM_Q24_477367"/>
      <w:bookmarkEnd w:id="15569"/>
      <w:bookmarkEnd w:id="15570"/>
      <w:r>
        <w:rPr>
          <w:rFonts w:hint="cs"/>
          <w:rtl/>
        </w:rPr>
        <w:t>.</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15571" w:name="_ETM_Q24_475004"/>
      <w:bookmarkEnd w:id="15571"/>
      <w:r>
        <w:rPr>
          <w:rFonts w:hint="cs"/>
          <w:rtl/>
        </w:rPr>
        <w:t>סליחה.</w:t>
      </w:r>
      <w:bookmarkStart w:id="15572" w:name="_ETM_Q24_480000"/>
      <w:bookmarkStart w:id="15573" w:name="_ETM_Q24_483739"/>
      <w:bookmarkStart w:id="15574" w:name="_ETM_Q24_485710"/>
      <w:bookmarkStart w:id="15575" w:name="_ETM_Q24_486069"/>
      <w:bookmarkEnd w:id="15572"/>
      <w:bookmarkEnd w:id="15573"/>
      <w:bookmarkEnd w:id="15574"/>
      <w:bookmarkEnd w:id="15575"/>
      <w:r>
        <w:rPr>
          <w:rFonts w:hint="cs"/>
          <w:rtl/>
        </w:rPr>
        <w:t xml:space="preserve"> חבר הכנסת משה רוט, אחרון הדוברים.</w:t>
      </w:r>
    </w:p>
    <w:p w:rsidR="00FA4D28" w:rsidRDefault="00FA4D28" w:rsidP="00FA4D28">
      <w:pPr>
        <w:rPr>
          <w:rtl/>
        </w:rPr>
      </w:pPr>
      <w:bookmarkStart w:id="15576" w:name="_ETM_Q24_489367"/>
      <w:bookmarkStart w:id="15577" w:name="_ETM_Q24_489437"/>
      <w:bookmarkEnd w:id="15576"/>
      <w:bookmarkEnd w:id="15577"/>
    </w:p>
    <w:p w:rsidR="00FA4D28" w:rsidRDefault="00FA4D28" w:rsidP="00FA4D28">
      <w:pPr>
        <w:pStyle w:val="af7"/>
        <w:keepNext/>
        <w:rPr>
          <w:rtl/>
        </w:rPr>
      </w:pPr>
      <w:bookmarkStart w:id="15578" w:name="ET_interruption_5264_37"/>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bookmarkEnd w:id="15578"/>
    </w:p>
    <w:p w:rsidR="00FA4D28" w:rsidRDefault="00FA4D28" w:rsidP="00B060FA">
      <w:pPr>
        <w:rPr>
          <w:rtl/>
        </w:rPr>
      </w:pPr>
      <w:bookmarkStart w:id="15579" w:name="_ETM_Q24_483904"/>
      <w:bookmarkStart w:id="15580" w:name="_ETM_Q24_488193"/>
      <w:bookmarkStart w:id="15581" w:name="_ETM_Q24_492393"/>
      <w:bookmarkStart w:id="15582" w:name="_ETM_Q24_492436"/>
      <w:bookmarkStart w:id="15583" w:name="_ETM_Q24_497220"/>
    </w:p>
    <w:bookmarkEnd w:id="15579"/>
    <w:bookmarkEnd w:id="15580"/>
    <w:bookmarkEnd w:id="15581"/>
    <w:bookmarkEnd w:id="15582"/>
    <w:bookmarkEnd w:id="15583"/>
    <w:p w:rsidR="00FA4D28" w:rsidRDefault="00FA4D28" w:rsidP="00FA4D28">
      <w:pPr>
        <w:rPr>
          <w:rtl/>
        </w:rPr>
      </w:pPr>
      <w:r>
        <w:rPr>
          <w:rFonts w:hint="cs"/>
          <w:rtl/>
        </w:rPr>
        <w:t>אני פה.</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0731D5">
      <w:pPr>
        <w:rPr>
          <w:rtl/>
        </w:rPr>
      </w:pPr>
      <w:r>
        <w:rPr>
          <w:rFonts w:hint="cs"/>
          <w:rtl/>
        </w:rPr>
        <w:t xml:space="preserve">כבר </w:t>
      </w:r>
      <w:bookmarkStart w:id="15584" w:name="_ETM_Q24_480874"/>
      <w:bookmarkStart w:id="15585" w:name="_ETM_Q24_488940"/>
      <w:bookmarkEnd w:id="15584"/>
      <w:bookmarkEnd w:id="15585"/>
      <w:r>
        <w:rPr>
          <w:rFonts w:hint="cs"/>
          <w:rtl/>
        </w:rPr>
        <w:t xml:space="preserve">עברנו </w:t>
      </w:r>
      <w:bookmarkStart w:id="15586" w:name="_ETM_Q24_489330"/>
      <w:bookmarkStart w:id="15587" w:name="_ETM_Q24_489480"/>
      <w:bookmarkEnd w:id="15586"/>
      <w:bookmarkEnd w:id="15587"/>
      <w:r>
        <w:rPr>
          <w:rFonts w:hint="cs"/>
          <w:rtl/>
        </w:rPr>
        <w:t xml:space="preserve">את </w:t>
      </w:r>
      <w:bookmarkStart w:id="15588" w:name="_ETM_Q24_489540"/>
      <w:bookmarkEnd w:id="15588"/>
      <w:r>
        <w:rPr>
          <w:rFonts w:hint="cs"/>
          <w:rtl/>
        </w:rPr>
        <w:t xml:space="preserve">השם </w:t>
      </w:r>
      <w:bookmarkStart w:id="15589" w:name="_ETM_Q24_489809"/>
      <w:bookmarkEnd w:id="15589"/>
      <w:r>
        <w:rPr>
          <w:rFonts w:hint="cs"/>
          <w:rtl/>
        </w:rPr>
        <w:t>שלך,</w:t>
      </w:r>
      <w:bookmarkStart w:id="15590" w:name="_ETM_Q24_485234"/>
      <w:bookmarkEnd w:id="15590"/>
      <w:r>
        <w:rPr>
          <w:rFonts w:hint="cs"/>
          <w:rtl/>
        </w:rPr>
        <w:t xml:space="preserve"> </w:t>
      </w:r>
      <w:bookmarkStart w:id="15591" w:name="_ETM_Q24_490080"/>
      <w:bookmarkEnd w:id="15591"/>
      <w:r>
        <w:rPr>
          <w:rFonts w:hint="cs"/>
          <w:rtl/>
        </w:rPr>
        <w:t xml:space="preserve">חבר </w:t>
      </w:r>
      <w:bookmarkStart w:id="15592" w:name="_ETM_Q24_490320"/>
      <w:bookmarkEnd w:id="15592"/>
      <w:r>
        <w:rPr>
          <w:rFonts w:hint="cs"/>
          <w:rtl/>
        </w:rPr>
        <w:t xml:space="preserve">הכנסת </w:t>
      </w:r>
      <w:bookmarkStart w:id="15593" w:name="_ETM_Q24_490650"/>
      <w:bookmarkEnd w:id="15593"/>
      <w:r>
        <w:rPr>
          <w:rFonts w:hint="cs"/>
          <w:rtl/>
        </w:rPr>
        <w:t xml:space="preserve">טיבי, </w:t>
      </w:r>
      <w:bookmarkStart w:id="15594" w:name="_ETM_Q24_490950"/>
      <w:bookmarkEnd w:id="15594"/>
      <w:r>
        <w:rPr>
          <w:rFonts w:hint="cs"/>
          <w:rtl/>
        </w:rPr>
        <w:t xml:space="preserve">אמרנו כבר </w:t>
      </w:r>
      <w:bookmarkStart w:id="15595" w:name="_ETM_Q24_491610"/>
      <w:bookmarkEnd w:id="15595"/>
      <w:r w:rsidR="000731D5">
        <w:rPr>
          <w:rFonts w:hint="cs"/>
          <w:rtl/>
        </w:rPr>
        <w:t>"</w:t>
      </w:r>
      <w:r>
        <w:rPr>
          <w:rFonts w:hint="cs"/>
          <w:rtl/>
        </w:rPr>
        <w:t xml:space="preserve">אחרון </w:t>
      </w:r>
      <w:bookmarkStart w:id="15596" w:name="_ETM_Q24_491879"/>
      <w:bookmarkEnd w:id="15596"/>
      <w:r>
        <w:rPr>
          <w:rFonts w:hint="cs"/>
          <w:rtl/>
        </w:rPr>
        <w:t>הדוברים</w:t>
      </w:r>
      <w:r w:rsidR="000731D5">
        <w:rPr>
          <w:rFonts w:hint="cs"/>
          <w:rtl/>
        </w:rPr>
        <w:t>"</w:t>
      </w:r>
      <w:r>
        <w:rPr>
          <w:rFonts w:hint="cs"/>
          <w:rtl/>
        </w:rPr>
        <w:t xml:space="preserve">. </w:t>
      </w:r>
      <w:bookmarkStart w:id="15597" w:name="_ETM_Q24_492240"/>
      <w:bookmarkStart w:id="15598" w:name="_ETM_Q24_492420"/>
      <w:bookmarkStart w:id="15599" w:name="_ETM_Q24_494970"/>
      <w:bookmarkStart w:id="15600" w:name="_ETM_Q24_488764"/>
      <w:bookmarkEnd w:id="15597"/>
      <w:bookmarkEnd w:id="15598"/>
      <w:bookmarkEnd w:id="15599"/>
      <w:bookmarkEnd w:id="15600"/>
      <w:r>
        <w:rPr>
          <w:rFonts w:hint="cs"/>
          <w:rtl/>
        </w:rPr>
        <w:t xml:space="preserve">בחוק </w:t>
      </w:r>
      <w:bookmarkStart w:id="15601" w:name="_ETM_Q24_495360"/>
      <w:bookmarkEnd w:id="15601"/>
      <w:r>
        <w:rPr>
          <w:rFonts w:hint="cs"/>
          <w:rtl/>
        </w:rPr>
        <w:t xml:space="preserve">הבא. </w:t>
      </w:r>
      <w:bookmarkStart w:id="15602" w:name="_ETM_Q24_502619"/>
      <w:bookmarkEnd w:id="15602"/>
      <w:r>
        <w:rPr>
          <w:rFonts w:hint="cs"/>
          <w:rtl/>
        </w:rPr>
        <w:t xml:space="preserve">לאחר </w:t>
      </w:r>
      <w:bookmarkStart w:id="15603" w:name="_ETM_Q24_502980"/>
      <w:bookmarkEnd w:id="15603"/>
      <w:r>
        <w:rPr>
          <w:rFonts w:hint="cs"/>
          <w:rtl/>
        </w:rPr>
        <w:t xml:space="preserve">מכן </w:t>
      </w:r>
      <w:bookmarkStart w:id="15604" w:name="_ETM_Q24_504119"/>
      <w:bookmarkEnd w:id="15604"/>
      <w:r>
        <w:rPr>
          <w:rFonts w:hint="cs"/>
          <w:rtl/>
        </w:rPr>
        <w:t xml:space="preserve">השר </w:t>
      </w:r>
      <w:bookmarkStart w:id="15605" w:name="_ETM_Q24_504540"/>
      <w:bookmarkEnd w:id="15605"/>
      <w:r>
        <w:rPr>
          <w:rFonts w:hint="cs"/>
          <w:rtl/>
        </w:rPr>
        <w:t xml:space="preserve">אלי </w:t>
      </w:r>
      <w:bookmarkStart w:id="15606" w:name="_ETM_Q24_504720"/>
      <w:bookmarkEnd w:id="15606"/>
      <w:r>
        <w:rPr>
          <w:rFonts w:hint="cs"/>
          <w:rtl/>
        </w:rPr>
        <w:t xml:space="preserve">כהן </w:t>
      </w:r>
      <w:bookmarkStart w:id="15607" w:name="_ETM_Q24_504960"/>
      <w:bookmarkEnd w:id="15607"/>
      <w:r>
        <w:rPr>
          <w:rFonts w:hint="cs"/>
          <w:rtl/>
        </w:rPr>
        <w:t xml:space="preserve">רוצה </w:t>
      </w:r>
      <w:bookmarkStart w:id="15608" w:name="_ETM_Q24_505170"/>
      <w:bookmarkEnd w:id="15608"/>
      <w:r>
        <w:rPr>
          <w:rFonts w:hint="cs"/>
          <w:rtl/>
        </w:rPr>
        <w:t xml:space="preserve">לסכם </w:t>
      </w:r>
      <w:bookmarkStart w:id="15609" w:name="_ETM_Q24_506499"/>
      <w:bookmarkEnd w:id="15609"/>
      <w:r>
        <w:rPr>
          <w:rFonts w:hint="cs"/>
          <w:rtl/>
        </w:rPr>
        <w:t xml:space="preserve">או </w:t>
      </w:r>
      <w:bookmarkStart w:id="15610" w:name="_ETM_Q24_506589"/>
      <w:bookmarkEnd w:id="15610"/>
      <w:r>
        <w:rPr>
          <w:rFonts w:hint="cs"/>
          <w:rtl/>
        </w:rPr>
        <w:t xml:space="preserve">שאין </w:t>
      </w:r>
      <w:bookmarkStart w:id="15611" w:name="_ETM_Q24_506829"/>
      <w:bookmarkEnd w:id="15611"/>
      <w:r>
        <w:rPr>
          <w:rFonts w:hint="cs"/>
          <w:rtl/>
        </w:rPr>
        <w:t xml:space="preserve">צורך? </w:t>
      </w:r>
      <w:bookmarkStart w:id="15612" w:name="_ETM_Q24_508860"/>
      <w:bookmarkEnd w:id="15612"/>
      <w:r>
        <w:rPr>
          <w:rFonts w:hint="cs"/>
          <w:rtl/>
        </w:rPr>
        <w:t xml:space="preserve">השר </w:t>
      </w:r>
      <w:bookmarkStart w:id="15613" w:name="_ETM_Q24_509190"/>
      <w:bookmarkEnd w:id="15613"/>
      <w:r>
        <w:rPr>
          <w:rFonts w:hint="cs"/>
          <w:rtl/>
        </w:rPr>
        <w:t xml:space="preserve">כהן </w:t>
      </w:r>
      <w:bookmarkStart w:id="15614" w:name="_ETM_Q24_509430"/>
      <w:bookmarkEnd w:id="15614"/>
      <w:r>
        <w:rPr>
          <w:rFonts w:hint="cs"/>
          <w:rtl/>
        </w:rPr>
        <w:t>מסכם</w:t>
      </w:r>
      <w:bookmarkStart w:id="15615" w:name="_ETM_Q24_497024"/>
      <w:bookmarkStart w:id="15616" w:name="_ETM_Q24_492950"/>
      <w:bookmarkEnd w:id="15615"/>
      <w:bookmarkEnd w:id="15616"/>
      <w:r>
        <w:rPr>
          <w:rFonts w:hint="cs"/>
          <w:rtl/>
        </w:rPr>
        <w:t xml:space="preserve"> </w:t>
      </w:r>
      <w:bookmarkStart w:id="15617" w:name="_ETM_Q24_509910"/>
      <w:bookmarkEnd w:id="15617"/>
      <w:r>
        <w:rPr>
          <w:rFonts w:hint="cs"/>
          <w:rtl/>
        </w:rPr>
        <w:t xml:space="preserve">או </w:t>
      </w:r>
      <w:bookmarkStart w:id="15618" w:name="_ETM_Q24_509970"/>
      <w:bookmarkEnd w:id="15618"/>
      <w:r>
        <w:rPr>
          <w:rFonts w:hint="cs"/>
          <w:rtl/>
        </w:rPr>
        <w:t xml:space="preserve">שאחר </w:t>
      </w:r>
      <w:bookmarkStart w:id="15619" w:name="_ETM_Q24_510300"/>
      <w:bookmarkEnd w:id="15619"/>
      <w:r>
        <w:rPr>
          <w:rFonts w:hint="cs"/>
          <w:rtl/>
        </w:rPr>
        <w:t xml:space="preserve">כך </w:t>
      </w:r>
      <w:bookmarkStart w:id="15620" w:name="_ETM_Q24_510450"/>
      <w:bookmarkEnd w:id="15620"/>
      <w:r>
        <w:rPr>
          <w:rFonts w:hint="cs"/>
          <w:rtl/>
        </w:rPr>
        <w:t xml:space="preserve">אין </w:t>
      </w:r>
      <w:bookmarkStart w:id="15621" w:name="_ETM_Q24_510570"/>
      <w:bookmarkEnd w:id="15621"/>
      <w:r>
        <w:rPr>
          <w:rFonts w:hint="cs"/>
          <w:rtl/>
        </w:rPr>
        <w:t xml:space="preserve">צורך? </w:t>
      </w:r>
      <w:bookmarkStart w:id="15622" w:name="_ETM_Q24_511760"/>
      <w:bookmarkEnd w:id="15622"/>
      <w:r>
        <w:rPr>
          <w:rFonts w:hint="cs"/>
          <w:rtl/>
        </w:rPr>
        <w:t xml:space="preserve">לאחר </w:t>
      </w:r>
      <w:bookmarkStart w:id="15623" w:name="_ETM_Q24_512089"/>
      <w:bookmarkEnd w:id="15623"/>
      <w:r>
        <w:rPr>
          <w:rFonts w:hint="cs"/>
          <w:rtl/>
        </w:rPr>
        <w:t xml:space="preserve">מכן </w:t>
      </w:r>
      <w:bookmarkStart w:id="15624" w:name="_ETM_Q24_512360"/>
      <w:bookmarkEnd w:id="15624"/>
      <w:r>
        <w:rPr>
          <w:rFonts w:hint="cs"/>
          <w:rtl/>
        </w:rPr>
        <w:t xml:space="preserve">הצבעה. </w:t>
      </w:r>
      <w:bookmarkStart w:id="15625" w:name="_ETM_Q24_521399"/>
      <w:bookmarkEnd w:id="15625"/>
      <w:r>
        <w:rPr>
          <w:rFonts w:hint="cs"/>
          <w:rtl/>
        </w:rPr>
        <w:t>בבקשה.</w:t>
      </w:r>
    </w:p>
    <w:p w:rsidR="00FA4D28" w:rsidRDefault="00FA4D28" w:rsidP="00FA4D28">
      <w:pPr>
        <w:rPr>
          <w:rtl/>
        </w:rPr>
      </w:pPr>
      <w:bookmarkStart w:id="15626" w:name="_ETM_Q24_517249"/>
      <w:bookmarkStart w:id="15627" w:name="_ETM_Q24_517316"/>
      <w:bookmarkStart w:id="15628" w:name="_ETM_Q24_522144"/>
      <w:bookmarkEnd w:id="15626"/>
      <w:bookmarkEnd w:id="15627"/>
      <w:bookmarkEnd w:id="15628"/>
    </w:p>
    <w:p w:rsidR="00FA4D28" w:rsidRDefault="00FA4D28" w:rsidP="00FA4D28">
      <w:pPr>
        <w:pStyle w:val="a5"/>
        <w:keepNext/>
        <w:rPr>
          <w:rtl/>
        </w:rPr>
      </w:pPr>
      <w:bookmarkStart w:id="15629" w:name="ET_speaker_6501_39"/>
      <w:r>
        <w:rPr>
          <w:rStyle w:val="TagStyle"/>
          <w:rFonts w:hint="cs"/>
          <w:rtl/>
        </w:rPr>
        <w:t xml:space="preserve"> &lt;&lt; דובר &gt;&gt; </w:t>
      </w:r>
      <w:bookmarkStart w:id="15630" w:name="_Toc141713694"/>
      <w:bookmarkStart w:id="15631" w:name="_Toc141653711"/>
      <w:bookmarkStart w:id="15632" w:name="_Toc141653566"/>
      <w:bookmarkStart w:id="15633" w:name="_Toc141653421"/>
      <w:bookmarkStart w:id="15634" w:name="_Toc141653276"/>
      <w:bookmarkStart w:id="15635" w:name="_Toc141653131"/>
      <w:r>
        <w:rPr>
          <w:rFonts w:hint="cs"/>
          <w:rtl/>
        </w:rPr>
        <w:t>משה רוט (יהדות התורה):</w:t>
      </w:r>
      <w:bookmarkEnd w:id="15630"/>
      <w:bookmarkEnd w:id="15631"/>
      <w:bookmarkEnd w:id="15632"/>
      <w:bookmarkEnd w:id="15633"/>
      <w:bookmarkEnd w:id="15634"/>
      <w:bookmarkEnd w:id="15635"/>
      <w:r>
        <w:rPr>
          <w:rStyle w:val="TagStyle"/>
          <w:rFonts w:hint="cs"/>
          <w:rtl/>
        </w:rPr>
        <w:t xml:space="preserve"> &lt;&lt; דובר &gt;&gt;</w:t>
      </w:r>
      <w:r>
        <w:rPr>
          <w:rFonts w:hint="cs"/>
          <w:rtl/>
        </w:rPr>
        <w:t xml:space="preserve">   </w:t>
      </w:r>
      <w:bookmarkEnd w:id="15629"/>
    </w:p>
    <w:p w:rsidR="00FA4D28" w:rsidRDefault="00FA4D28" w:rsidP="00B060FA">
      <w:pPr>
        <w:rPr>
          <w:rtl/>
        </w:rPr>
      </w:pPr>
    </w:p>
    <w:p w:rsidR="00FA4D28" w:rsidRDefault="00FA4D28" w:rsidP="000731D5">
      <w:pPr>
        <w:rPr>
          <w:rtl/>
        </w:rPr>
      </w:pPr>
      <w:bookmarkStart w:id="15636" w:name="_ETM_Q24_522663"/>
      <w:bookmarkStart w:id="15637" w:name="_ETM_Q24_522723"/>
      <w:bookmarkStart w:id="15638" w:name="_ETM_Q24_520865"/>
      <w:bookmarkStart w:id="15639" w:name="_ETM_Q24_520940"/>
      <w:bookmarkStart w:id="15640" w:name="_ETM_Q24_526250"/>
      <w:bookmarkEnd w:id="15636"/>
      <w:bookmarkEnd w:id="15637"/>
      <w:bookmarkEnd w:id="15638"/>
      <w:bookmarkEnd w:id="15639"/>
      <w:bookmarkEnd w:id="15640"/>
      <w:r>
        <w:rPr>
          <w:rFonts w:hint="cs"/>
          <w:rtl/>
        </w:rPr>
        <w:t xml:space="preserve">ברשות </w:t>
      </w:r>
      <w:bookmarkStart w:id="15641" w:name="_ETM_Q24_528750"/>
      <w:bookmarkEnd w:id="15641"/>
      <w:r>
        <w:rPr>
          <w:rFonts w:hint="cs"/>
          <w:rtl/>
        </w:rPr>
        <w:t xml:space="preserve">כבוד </w:t>
      </w:r>
      <w:bookmarkStart w:id="15642" w:name="_ETM_Q24_529050"/>
      <w:bookmarkEnd w:id="15642"/>
      <w:r>
        <w:rPr>
          <w:rFonts w:hint="cs"/>
          <w:rtl/>
        </w:rPr>
        <w:t xml:space="preserve">היושב-ראש, </w:t>
      </w:r>
      <w:bookmarkStart w:id="15643" w:name="_ETM_Q24_530220"/>
      <w:bookmarkEnd w:id="15643"/>
      <w:r>
        <w:rPr>
          <w:rFonts w:hint="cs"/>
          <w:rtl/>
        </w:rPr>
        <w:t xml:space="preserve">כנסת </w:t>
      </w:r>
      <w:bookmarkStart w:id="15644" w:name="_ETM_Q24_530579"/>
      <w:bookmarkEnd w:id="15644"/>
      <w:r>
        <w:rPr>
          <w:rFonts w:hint="cs"/>
          <w:rtl/>
        </w:rPr>
        <w:t xml:space="preserve">נכבדה, </w:t>
      </w:r>
      <w:bookmarkStart w:id="15645" w:name="_ETM_Q24_532149"/>
      <w:bookmarkEnd w:id="15645"/>
      <w:r>
        <w:rPr>
          <w:rFonts w:hint="cs"/>
          <w:rtl/>
        </w:rPr>
        <w:t xml:space="preserve">כבוד </w:t>
      </w:r>
      <w:bookmarkStart w:id="15646" w:name="_ETM_Q24_532420"/>
      <w:bookmarkEnd w:id="15646"/>
      <w:r>
        <w:rPr>
          <w:rFonts w:hint="cs"/>
          <w:rtl/>
        </w:rPr>
        <w:t>השר</w:t>
      </w:r>
      <w:r w:rsidR="000731D5">
        <w:rPr>
          <w:rFonts w:hint="cs"/>
          <w:rtl/>
        </w:rPr>
        <w:t>,</w:t>
      </w:r>
      <w:r>
        <w:rPr>
          <w:rFonts w:hint="cs"/>
          <w:rtl/>
        </w:rPr>
        <w:t xml:space="preserve"> </w:t>
      </w:r>
      <w:bookmarkStart w:id="15647" w:name="_ETM_Q24_533829"/>
      <w:bookmarkEnd w:id="15647"/>
      <w:r>
        <w:rPr>
          <w:rFonts w:hint="cs"/>
          <w:rtl/>
        </w:rPr>
        <w:t xml:space="preserve">השר </w:t>
      </w:r>
      <w:bookmarkStart w:id="15648" w:name="_ETM_Q24_534100"/>
      <w:bookmarkEnd w:id="15648"/>
      <w:r>
        <w:rPr>
          <w:rFonts w:hint="cs"/>
          <w:rtl/>
        </w:rPr>
        <w:t>כהן</w:t>
      </w:r>
      <w:bookmarkStart w:id="15649" w:name="_ETM_Q24_537039"/>
      <w:bookmarkStart w:id="15650" w:name="_ETM_Q24_538300"/>
      <w:bookmarkEnd w:id="15649"/>
      <w:bookmarkEnd w:id="15650"/>
      <w:r>
        <w:rPr>
          <w:rFonts w:hint="cs"/>
          <w:rtl/>
        </w:rPr>
        <w:t xml:space="preserve">, </w:t>
      </w:r>
      <w:bookmarkStart w:id="15651" w:name="_ETM_Q24_536053"/>
      <w:bookmarkEnd w:id="15651"/>
      <w:r>
        <w:rPr>
          <w:rFonts w:hint="cs"/>
          <w:rtl/>
        </w:rPr>
        <w:t xml:space="preserve">אני </w:t>
      </w:r>
      <w:bookmarkStart w:id="15652" w:name="_ETM_Q24_538600"/>
      <w:bookmarkEnd w:id="15652"/>
      <w:r>
        <w:rPr>
          <w:rFonts w:hint="cs"/>
          <w:rtl/>
        </w:rPr>
        <w:t xml:space="preserve">אגיד </w:t>
      </w:r>
      <w:bookmarkStart w:id="15653" w:name="_ETM_Q24_538719"/>
      <w:bookmarkEnd w:id="15653"/>
      <w:r>
        <w:rPr>
          <w:rFonts w:hint="cs"/>
          <w:rtl/>
        </w:rPr>
        <w:t xml:space="preserve">לך </w:t>
      </w:r>
      <w:bookmarkStart w:id="15654" w:name="_ETM_Q24_538929"/>
      <w:bookmarkEnd w:id="15654"/>
      <w:r>
        <w:rPr>
          <w:rFonts w:hint="cs"/>
          <w:rtl/>
        </w:rPr>
        <w:t xml:space="preserve">את </w:t>
      </w:r>
      <w:bookmarkStart w:id="15655" w:name="_ETM_Q24_539079"/>
      <w:bookmarkEnd w:id="15655"/>
      <w:r>
        <w:rPr>
          <w:rFonts w:hint="cs"/>
          <w:rtl/>
        </w:rPr>
        <w:t>האמת</w:t>
      </w:r>
      <w:r w:rsidR="000731D5">
        <w:rPr>
          <w:rFonts w:hint="cs"/>
          <w:rtl/>
        </w:rPr>
        <w:t>,</w:t>
      </w:r>
      <w:r>
        <w:rPr>
          <w:rFonts w:hint="cs"/>
          <w:rtl/>
        </w:rPr>
        <w:t xml:space="preserve"> </w:t>
      </w:r>
      <w:bookmarkStart w:id="15656" w:name="_ETM_Q24_542811"/>
      <w:bookmarkEnd w:id="15656"/>
      <w:r>
        <w:rPr>
          <w:rFonts w:hint="cs"/>
          <w:rtl/>
        </w:rPr>
        <w:t xml:space="preserve">אני די </w:t>
      </w:r>
      <w:bookmarkStart w:id="15657" w:name="_ETM_Q24_541069"/>
      <w:bookmarkStart w:id="15658" w:name="_ETM_Q24_541460"/>
      <w:bookmarkStart w:id="15659" w:name="_ETM_Q24_540023"/>
      <w:bookmarkEnd w:id="15657"/>
      <w:bookmarkEnd w:id="15658"/>
      <w:bookmarkEnd w:id="15659"/>
      <w:r>
        <w:rPr>
          <w:rFonts w:hint="cs"/>
          <w:rtl/>
        </w:rPr>
        <w:t xml:space="preserve">מתפלא </w:t>
      </w:r>
      <w:bookmarkStart w:id="15660" w:name="_ETM_Q24_542059"/>
      <w:bookmarkEnd w:id="15660"/>
      <w:r>
        <w:rPr>
          <w:rFonts w:hint="cs"/>
          <w:rtl/>
        </w:rPr>
        <w:t xml:space="preserve">שבכלל צריך </w:t>
      </w:r>
      <w:bookmarkStart w:id="15661" w:name="_ETM_Q24_542629"/>
      <w:bookmarkStart w:id="15662" w:name="_ETM_Q24_543019"/>
      <w:bookmarkEnd w:id="15661"/>
      <w:bookmarkEnd w:id="15662"/>
      <w:r>
        <w:rPr>
          <w:rFonts w:hint="cs"/>
          <w:rtl/>
        </w:rPr>
        <w:t xml:space="preserve">חוק </w:t>
      </w:r>
      <w:bookmarkStart w:id="15663" w:name="_ETM_Q24_543319"/>
      <w:bookmarkEnd w:id="15663"/>
      <w:r>
        <w:rPr>
          <w:rFonts w:hint="cs"/>
          <w:rtl/>
        </w:rPr>
        <w:t xml:space="preserve">כזה. </w:t>
      </w:r>
      <w:bookmarkStart w:id="15664" w:name="_ETM_Q24_545320"/>
      <w:bookmarkEnd w:id="15664"/>
      <w:r>
        <w:rPr>
          <w:rFonts w:hint="cs"/>
          <w:rtl/>
        </w:rPr>
        <w:t xml:space="preserve">זה </w:t>
      </w:r>
      <w:bookmarkStart w:id="15665" w:name="_ETM_Q24_545529"/>
      <w:bookmarkEnd w:id="15665"/>
      <w:r>
        <w:rPr>
          <w:rFonts w:hint="cs"/>
          <w:rtl/>
        </w:rPr>
        <w:t xml:space="preserve">היה </w:t>
      </w:r>
      <w:bookmarkStart w:id="15666" w:name="_ETM_Q24_545830"/>
      <w:bookmarkEnd w:id="15666"/>
      <w:r>
        <w:rPr>
          <w:rFonts w:hint="cs"/>
          <w:rtl/>
        </w:rPr>
        <w:t xml:space="preserve">אמור </w:t>
      </w:r>
      <w:bookmarkStart w:id="15667" w:name="_ETM_Q24_546040"/>
      <w:bookmarkEnd w:id="15667"/>
      <w:r>
        <w:rPr>
          <w:rFonts w:hint="cs"/>
          <w:rtl/>
        </w:rPr>
        <w:t xml:space="preserve">להיות </w:t>
      </w:r>
      <w:bookmarkStart w:id="15668" w:name="_ETM_Q24_546460"/>
      <w:bookmarkEnd w:id="15668"/>
      <w:r>
        <w:rPr>
          <w:rFonts w:hint="cs"/>
          <w:rtl/>
        </w:rPr>
        <w:t xml:space="preserve">מובן </w:t>
      </w:r>
      <w:bookmarkStart w:id="15669" w:name="_ETM_Q24_546880"/>
      <w:bookmarkEnd w:id="15669"/>
      <w:r>
        <w:rPr>
          <w:rFonts w:hint="cs"/>
          <w:rtl/>
        </w:rPr>
        <w:t xml:space="preserve">מאליו, </w:t>
      </w:r>
      <w:bookmarkStart w:id="15670" w:name="_ETM_Q24_547700"/>
      <w:bookmarkEnd w:id="15670"/>
      <w:r>
        <w:rPr>
          <w:rFonts w:hint="cs"/>
          <w:rtl/>
        </w:rPr>
        <w:t xml:space="preserve">טבעי. </w:t>
      </w:r>
      <w:bookmarkStart w:id="15671" w:name="_ETM_Q24_549020"/>
      <w:bookmarkEnd w:id="15671"/>
      <w:r>
        <w:rPr>
          <w:rFonts w:hint="cs"/>
          <w:rtl/>
        </w:rPr>
        <w:t xml:space="preserve">איך </w:t>
      </w:r>
      <w:bookmarkStart w:id="15672" w:name="_ETM_Q24_549200"/>
      <w:bookmarkEnd w:id="15672"/>
      <w:r>
        <w:rPr>
          <w:rFonts w:hint="cs"/>
          <w:rtl/>
        </w:rPr>
        <w:t xml:space="preserve">יכול </w:t>
      </w:r>
      <w:bookmarkStart w:id="15673" w:name="_ETM_Q24_549470"/>
      <w:bookmarkEnd w:id="15673"/>
      <w:r>
        <w:rPr>
          <w:rFonts w:hint="cs"/>
          <w:rtl/>
        </w:rPr>
        <w:t xml:space="preserve">להיות </w:t>
      </w:r>
      <w:bookmarkStart w:id="15674" w:name="_ETM_Q24_549710"/>
      <w:bookmarkEnd w:id="15674"/>
      <w:r>
        <w:rPr>
          <w:rFonts w:hint="cs"/>
          <w:rtl/>
        </w:rPr>
        <w:t xml:space="preserve">אחרת? </w:t>
      </w:r>
      <w:bookmarkStart w:id="15675" w:name="_ETM_Q24_550390"/>
      <w:bookmarkEnd w:id="15675"/>
      <w:r>
        <w:rPr>
          <w:rFonts w:hint="cs"/>
          <w:rtl/>
        </w:rPr>
        <w:t xml:space="preserve">בן אדם </w:t>
      </w:r>
      <w:bookmarkStart w:id="15676" w:name="_ETM_Q24_550779"/>
      <w:bookmarkEnd w:id="15676"/>
      <w:r>
        <w:rPr>
          <w:rFonts w:hint="cs"/>
          <w:rtl/>
        </w:rPr>
        <w:t xml:space="preserve">שהוא </w:t>
      </w:r>
      <w:bookmarkStart w:id="15677" w:name="_ETM_Q24_550990"/>
      <w:bookmarkEnd w:id="15677"/>
      <w:r>
        <w:rPr>
          <w:rFonts w:hint="cs"/>
          <w:rtl/>
        </w:rPr>
        <w:t>נציג,</w:t>
      </w:r>
      <w:bookmarkStart w:id="15678" w:name="_ETM_Q24_547932"/>
      <w:bookmarkEnd w:id="15678"/>
      <w:r>
        <w:rPr>
          <w:rFonts w:hint="cs"/>
          <w:rtl/>
        </w:rPr>
        <w:t xml:space="preserve"> </w:t>
      </w:r>
      <w:bookmarkStart w:id="15679" w:name="_ETM_Q24_551770"/>
      <w:bookmarkEnd w:id="15679"/>
      <w:r>
        <w:rPr>
          <w:rFonts w:hint="cs"/>
          <w:rtl/>
        </w:rPr>
        <w:t xml:space="preserve">הוא </w:t>
      </w:r>
      <w:bookmarkStart w:id="15680" w:name="_ETM_Q24_551890"/>
      <w:bookmarkEnd w:id="15680"/>
      <w:r>
        <w:rPr>
          <w:rFonts w:hint="cs"/>
          <w:rtl/>
        </w:rPr>
        <w:t xml:space="preserve">שליח, </w:t>
      </w:r>
      <w:bookmarkStart w:id="15681" w:name="_ETM_Q24_553029"/>
      <w:bookmarkStart w:id="15682" w:name="_ETM_Q24_553150"/>
      <w:bookmarkStart w:id="15683" w:name="_ETM_Q24_553810"/>
      <w:bookmarkEnd w:id="15681"/>
      <w:bookmarkEnd w:id="15682"/>
      <w:bookmarkEnd w:id="15683"/>
      <w:r>
        <w:rPr>
          <w:rFonts w:hint="cs"/>
          <w:rtl/>
        </w:rPr>
        <w:t xml:space="preserve">הוא </w:t>
      </w:r>
      <w:bookmarkStart w:id="15684" w:name="_ETM_Q24_553900"/>
      <w:bookmarkEnd w:id="15684"/>
      <w:r>
        <w:rPr>
          <w:rFonts w:hint="cs"/>
          <w:rtl/>
        </w:rPr>
        <w:t xml:space="preserve">צריך </w:t>
      </w:r>
      <w:bookmarkStart w:id="15685" w:name="_ETM_Q24_554170"/>
      <w:bookmarkEnd w:id="15685"/>
      <w:r>
        <w:rPr>
          <w:rFonts w:hint="cs"/>
          <w:rtl/>
        </w:rPr>
        <w:t xml:space="preserve">לעמוד </w:t>
      </w:r>
      <w:bookmarkStart w:id="15686" w:name="_ETM_Q24_554470"/>
      <w:bookmarkEnd w:id="15686"/>
      <w:r>
        <w:rPr>
          <w:rFonts w:hint="cs"/>
          <w:rtl/>
        </w:rPr>
        <w:t xml:space="preserve">בשם </w:t>
      </w:r>
      <w:bookmarkStart w:id="15687" w:name="_ETM_Q24_554830"/>
      <w:bookmarkEnd w:id="15687"/>
      <w:r>
        <w:rPr>
          <w:rFonts w:hint="cs"/>
          <w:rtl/>
        </w:rPr>
        <w:t>ה</w:t>
      </w:r>
      <w:bookmarkStart w:id="15688" w:name="_ETM_Q24_552903"/>
      <w:bookmarkEnd w:id="15688"/>
      <w:r>
        <w:rPr>
          <w:rFonts w:hint="cs"/>
          <w:rtl/>
        </w:rPr>
        <w:t xml:space="preserve">משלח. </w:t>
      </w:r>
      <w:bookmarkStart w:id="15689" w:name="_ETM_Q24_556560"/>
      <w:bookmarkEnd w:id="15689"/>
      <w:r>
        <w:rPr>
          <w:rFonts w:hint="cs"/>
          <w:rtl/>
        </w:rPr>
        <w:t xml:space="preserve">זה </w:t>
      </w:r>
      <w:bookmarkStart w:id="15690" w:name="_ETM_Q24_557540"/>
      <w:bookmarkEnd w:id="15690"/>
      <w:r>
        <w:rPr>
          <w:rFonts w:hint="cs"/>
          <w:rtl/>
        </w:rPr>
        <w:t xml:space="preserve">די </w:t>
      </w:r>
      <w:bookmarkStart w:id="15691" w:name="_ETM_Q24_557779"/>
      <w:bookmarkEnd w:id="15691"/>
      <w:r>
        <w:rPr>
          <w:rFonts w:hint="cs"/>
          <w:rtl/>
        </w:rPr>
        <w:t xml:space="preserve">פלא </w:t>
      </w:r>
      <w:bookmarkStart w:id="15692" w:name="_ETM_Q24_558200"/>
      <w:bookmarkEnd w:id="15692"/>
      <w:r>
        <w:rPr>
          <w:rFonts w:hint="cs"/>
          <w:rtl/>
        </w:rPr>
        <w:t xml:space="preserve">שבכלל צריך </w:t>
      </w:r>
      <w:bookmarkStart w:id="15693" w:name="_ETM_Q24_558710"/>
      <w:bookmarkStart w:id="15694" w:name="_ETM_Q24_559130"/>
      <w:bookmarkEnd w:id="15693"/>
      <w:bookmarkEnd w:id="15694"/>
      <w:r>
        <w:rPr>
          <w:rFonts w:hint="cs"/>
          <w:rtl/>
        </w:rPr>
        <w:t xml:space="preserve">חוק </w:t>
      </w:r>
      <w:bookmarkStart w:id="15695" w:name="_ETM_Q24_559400"/>
      <w:bookmarkEnd w:id="15695"/>
      <w:r>
        <w:rPr>
          <w:rFonts w:hint="cs"/>
          <w:rtl/>
        </w:rPr>
        <w:t>כזה</w:t>
      </w:r>
      <w:r w:rsidR="000731D5">
        <w:rPr>
          <w:rFonts w:hint="cs"/>
          <w:rtl/>
        </w:rPr>
        <w:t>,</w:t>
      </w:r>
      <w:r>
        <w:rPr>
          <w:rFonts w:hint="cs"/>
          <w:rtl/>
        </w:rPr>
        <w:t xml:space="preserve"> </w:t>
      </w:r>
      <w:bookmarkStart w:id="15696" w:name="_ETM_Q24_560229"/>
      <w:bookmarkEnd w:id="15696"/>
      <w:r>
        <w:rPr>
          <w:rFonts w:hint="cs"/>
          <w:rtl/>
        </w:rPr>
        <w:t>אבל</w:t>
      </w:r>
      <w:bookmarkStart w:id="15697" w:name="_ETM_Q24_556084"/>
      <w:bookmarkEnd w:id="15697"/>
      <w:r>
        <w:rPr>
          <w:rFonts w:hint="cs"/>
          <w:rtl/>
        </w:rPr>
        <w:t xml:space="preserve"> </w:t>
      </w:r>
      <w:bookmarkStart w:id="15698" w:name="_ETM_Q24_560529"/>
      <w:bookmarkStart w:id="15699" w:name="_ETM_Q24_561009"/>
      <w:bookmarkEnd w:id="15698"/>
      <w:bookmarkEnd w:id="15699"/>
      <w:r>
        <w:rPr>
          <w:rFonts w:hint="cs"/>
          <w:rtl/>
        </w:rPr>
        <w:t xml:space="preserve">אם </w:t>
      </w:r>
      <w:bookmarkStart w:id="15700" w:name="_ETM_Q24_561159"/>
      <w:bookmarkEnd w:id="15700"/>
      <w:r>
        <w:rPr>
          <w:rFonts w:hint="cs"/>
          <w:rtl/>
        </w:rPr>
        <w:t xml:space="preserve">צריך, </w:t>
      </w:r>
      <w:bookmarkStart w:id="15701" w:name="_ETM_Q24_561640"/>
      <w:bookmarkStart w:id="15702" w:name="_ETM_Q24_577931"/>
      <w:bookmarkStart w:id="15703" w:name="_ETM_Q24_580057"/>
      <w:bookmarkStart w:id="15704" w:name="_ETM_Q24_575307"/>
      <w:bookmarkStart w:id="15705" w:name="_ETM_Q24_571537"/>
      <w:bookmarkStart w:id="15706" w:name="_ETM_Q24_569789"/>
      <w:bookmarkStart w:id="15707" w:name="_ETM_Q24_565198"/>
      <w:bookmarkEnd w:id="15701"/>
      <w:bookmarkEnd w:id="15702"/>
      <w:bookmarkEnd w:id="15703"/>
      <w:bookmarkEnd w:id="15704"/>
      <w:bookmarkEnd w:id="15705"/>
      <w:bookmarkEnd w:id="15706"/>
      <w:bookmarkEnd w:id="15707"/>
      <w:r>
        <w:rPr>
          <w:rFonts w:hint="cs"/>
          <w:rtl/>
        </w:rPr>
        <w:t xml:space="preserve">אז </w:t>
      </w:r>
      <w:bookmarkStart w:id="15708" w:name="_ETM_Q24_561790"/>
      <w:bookmarkEnd w:id="15708"/>
      <w:r>
        <w:rPr>
          <w:rFonts w:hint="cs"/>
          <w:rtl/>
        </w:rPr>
        <w:t xml:space="preserve">בוודאי שאני </w:t>
      </w:r>
      <w:bookmarkStart w:id="15709" w:name="_ETM_Q24_561939"/>
      <w:bookmarkEnd w:id="15709"/>
      <w:r>
        <w:rPr>
          <w:rFonts w:hint="cs"/>
          <w:rtl/>
        </w:rPr>
        <w:t xml:space="preserve">מודה </w:t>
      </w:r>
      <w:bookmarkStart w:id="15710" w:name="_ETM_Q24_562180"/>
      <w:bookmarkEnd w:id="15710"/>
      <w:r>
        <w:rPr>
          <w:rFonts w:hint="cs"/>
          <w:rtl/>
        </w:rPr>
        <w:t xml:space="preserve">לך </w:t>
      </w:r>
      <w:bookmarkStart w:id="15711" w:name="_ETM_Q24_562420"/>
      <w:bookmarkEnd w:id="15711"/>
      <w:r>
        <w:rPr>
          <w:rFonts w:hint="cs"/>
          <w:rtl/>
        </w:rPr>
        <w:t xml:space="preserve">שהבאת </w:t>
      </w:r>
      <w:bookmarkStart w:id="15712" w:name="_ETM_Q24_562810"/>
      <w:bookmarkEnd w:id="15712"/>
      <w:r>
        <w:rPr>
          <w:rFonts w:hint="cs"/>
          <w:rtl/>
        </w:rPr>
        <w:t xml:space="preserve">את </w:t>
      </w:r>
      <w:bookmarkStart w:id="15713" w:name="_ETM_Q24_562960"/>
      <w:bookmarkEnd w:id="15713"/>
      <w:r>
        <w:rPr>
          <w:rFonts w:hint="cs"/>
          <w:rtl/>
        </w:rPr>
        <w:t xml:space="preserve">החוק </w:t>
      </w:r>
      <w:bookmarkStart w:id="15714" w:name="_ETM_Q24_563320"/>
      <w:bookmarkEnd w:id="15714"/>
      <w:r>
        <w:rPr>
          <w:rFonts w:hint="cs"/>
          <w:rtl/>
        </w:rPr>
        <w:t xml:space="preserve">הזה. </w:t>
      </w:r>
      <w:bookmarkStart w:id="15715" w:name="_ETM_Q24_563860"/>
      <w:bookmarkEnd w:id="15715"/>
      <w:r>
        <w:rPr>
          <w:rFonts w:hint="cs"/>
          <w:rtl/>
        </w:rPr>
        <w:t xml:space="preserve">אני </w:t>
      </w:r>
      <w:bookmarkStart w:id="15716" w:name="_ETM_Q24_564100"/>
      <w:bookmarkEnd w:id="15716"/>
      <w:r>
        <w:rPr>
          <w:rFonts w:hint="cs"/>
          <w:rtl/>
        </w:rPr>
        <w:t xml:space="preserve">לא </w:t>
      </w:r>
      <w:bookmarkStart w:id="15717" w:name="_ETM_Q24_564279"/>
      <w:bookmarkEnd w:id="15717"/>
      <w:r>
        <w:rPr>
          <w:rFonts w:hint="cs"/>
          <w:rtl/>
        </w:rPr>
        <w:t xml:space="preserve">עומד </w:t>
      </w:r>
      <w:bookmarkStart w:id="15718" w:name="_ETM_Q24_564670"/>
      <w:bookmarkEnd w:id="15718"/>
      <w:r>
        <w:rPr>
          <w:rFonts w:hint="cs"/>
          <w:rtl/>
        </w:rPr>
        <w:t xml:space="preserve">פה </w:t>
      </w:r>
      <w:bookmarkStart w:id="15719" w:name="_ETM_Q24_565029"/>
      <w:bookmarkEnd w:id="15719"/>
      <w:r>
        <w:rPr>
          <w:rFonts w:hint="cs"/>
          <w:rtl/>
        </w:rPr>
        <w:t xml:space="preserve">כדי </w:t>
      </w:r>
      <w:bookmarkStart w:id="15720" w:name="_ETM_Q24_566829"/>
      <w:bookmarkEnd w:id="15720"/>
      <w:r>
        <w:rPr>
          <w:rFonts w:hint="cs"/>
          <w:rtl/>
        </w:rPr>
        <w:t xml:space="preserve">חס </w:t>
      </w:r>
      <w:bookmarkStart w:id="15721" w:name="_ETM_Q24_567130"/>
      <w:bookmarkEnd w:id="15721"/>
      <w:r>
        <w:rPr>
          <w:rFonts w:hint="cs"/>
          <w:rtl/>
        </w:rPr>
        <w:t xml:space="preserve">ושלום </w:t>
      </w:r>
      <w:bookmarkStart w:id="15722" w:name="_ETM_Q24_567579"/>
      <w:bookmarkEnd w:id="15722"/>
      <w:r>
        <w:rPr>
          <w:rFonts w:hint="cs"/>
          <w:rtl/>
        </w:rPr>
        <w:t xml:space="preserve">לנגח </w:t>
      </w:r>
      <w:bookmarkStart w:id="15723" w:name="_ETM_Q24_568569"/>
      <w:bookmarkEnd w:id="15723"/>
      <w:r>
        <w:rPr>
          <w:rFonts w:hint="cs"/>
          <w:rtl/>
        </w:rPr>
        <w:t xml:space="preserve">אלא </w:t>
      </w:r>
      <w:bookmarkStart w:id="15724" w:name="_ETM_Q24_568929"/>
      <w:bookmarkEnd w:id="15724"/>
      <w:r>
        <w:rPr>
          <w:rFonts w:hint="cs"/>
          <w:rtl/>
        </w:rPr>
        <w:t xml:space="preserve">להפך </w:t>
      </w:r>
      <w:bookmarkStart w:id="15725" w:name="_ETM_Q24_570140"/>
      <w:bookmarkEnd w:id="15725"/>
      <w:r w:rsidR="000731D5">
        <w:rPr>
          <w:rFonts w:hint="eastAsia"/>
          <w:rtl/>
        </w:rPr>
        <w:t xml:space="preserve">– </w:t>
      </w:r>
      <w:r>
        <w:rPr>
          <w:rFonts w:hint="cs"/>
          <w:rtl/>
        </w:rPr>
        <w:t xml:space="preserve">אני </w:t>
      </w:r>
      <w:bookmarkStart w:id="15726" w:name="_ETM_Q24_570350"/>
      <w:bookmarkEnd w:id="15726"/>
      <w:r>
        <w:rPr>
          <w:rFonts w:hint="cs"/>
          <w:rtl/>
        </w:rPr>
        <w:t xml:space="preserve">משבח </w:t>
      </w:r>
      <w:bookmarkStart w:id="15727" w:name="_ETM_Q24_571429"/>
      <w:bookmarkEnd w:id="15727"/>
      <w:r>
        <w:rPr>
          <w:rFonts w:hint="cs"/>
          <w:rtl/>
        </w:rPr>
        <w:t xml:space="preserve">את </w:t>
      </w:r>
      <w:bookmarkStart w:id="15728" w:name="_ETM_Q24_571609"/>
      <w:bookmarkEnd w:id="15728"/>
      <w:r>
        <w:rPr>
          <w:rFonts w:hint="cs"/>
          <w:rtl/>
        </w:rPr>
        <w:t xml:space="preserve">החוק </w:t>
      </w:r>
      <w:bookmarkStart w:id="15729" w:name="_ETM_Q24_571969"/>
      <w:bookmarkEnd w:id="15729"/>
      <w:r>
        <w:rPr>
          <w:rFonts w:hint="cs"/>
          <w:rtl/>
        </w:rPr>
        <w:t xml:space="preserve">הזה, </w:t>
      </w:r>
      <w:bookmarkStart w:id="15730" w:name="_ETM_Q24_572850"/>
      <w:bookmarkEnd w:id="15730"/>
      <w:r>
        <w:rPr>
          <w:rFonts w:hint="cs"/>
          <w:rtl/>
        </w:rPr>
        <w:t xml:space="preserve">והלוואי </w:t>
      </w:r>
      <w:bookmarkStart w:id="15731" w:name="_ETM_Q24_573270"/>
      <w:bookmarkEnd w:id="15731"/>
      <w:r w:rsidR="000731D5">
        <w:rPr>
          <w:rFonts w:hint="cs"/>
          <w:rtl/>
        </w:rPr>
        <w:t>ש</w:t>
      </w:r>
      <w:r>
        <w:rPr>
          <w:rFonts w:hint="cs"/>
          <w:rtl/>
        </w:rPr>
        <w:t xml:space="preserve">זה </w:t>
      </w:r>
      <w:bookmarkStart w:id="15732" w:name="_ETM_Q24_573390"/>
      <w:bookmarkEnd w:id="15732"/>
      <w:r>
        <w:rPr>
          <w:rFonts w:hint="cs"/>
          <w:rtl/>
        </w:rPr>
        <w:t xml:space="preserve">יוסיף </w:t>
      </w:r>
      <w:bookmarkStart w:id="15733" w:name="_ETM_Q24_573779"/>
      <w:bookmarkEnd w:id="15733"/>
      <w:r>
        <w:rPr>
          <w:rFonts w:hint="cs"/>
          <w:rtl/>
        </w:rPr>
        <w:t xml:space="preserve">עוד </w:t>
      </w:r>
      <w:bookmarkStart w:id="15734" w:name="_ETM_Q24_573990"/>
      <w:bookmarkEnd w:id="15734"/>
      <w:r>
        <w:rPr>
          <w:rFonts w:hint="cs"/>
          <w:rtl/>
        </w:rPr>
        <w:t xml:space="preserve">קצת </w:t>
      </w:r>
      <w:bookmarkStart w:id="15735" w:name="_ETM_Q24_575330"/>
      <w:bookmarkEnd w:id="15735"/>
      <w:r>
        <w:rPr>
          <w:rFonts w:hint="cs"/>
          <w:rtl/>
        </w:rPr>
        <w:t xml:space="preserve">לנושא </w:t>
      </w:r>
      <w:bookmarkStart w:id="15736" w:name="_ETM_Q24_576200"/>
      <w:bookmarkStart w:id="15737" w:name="_ETM_Q24_576470"/>
      <w:bookmarkEnd w:id="15736"/>
      <w:bookmarkEnd w:id="15737"/>
      <w:r>
        <w:rPr>
          <w:rFonts w:hint="cs"/>
          <w:rtl/>
        </w:rPr>
        <w:t xml:space="preserve">של הנאמנות </w:t>
      </w:r>
      <w:bookmarkStart w:id="15738" w:name="_ETM_Q24_577010"/>
      <w:bookmarkEnd w:id="15738"/>
      <w:r>
        <w:rPr>
          <w:rFonts w:hint="cs"/>
          <w:rtl/>
        </w:rPr>
        <w:t xml:space="preserve">למדינה </w:t>
      </w:r>
      <w:bookmarkStart w:id="15739" w:name="_ETM_Q24_578250"/>
      <w:bookmarkEnd w:id="15739"/>
      <w:r>
        <w:rPr>
          <w:rFonts w:hint="cs"/>
          <w:rtl/>
        </w:rPr>
        <w:t xml:space="preserve">וישפיע </w:t>
      </w:r>
      <w:bookmarkStart w:id="15740" w:name="_ETM_Q24_578970"/>
      <w:bookmarkEnd w:id="15740"/>
      <w:r>
        <w:rPr>
          <w:rFonts w:hint="cs"/>
          <w:rtl/>
        </w:rPr>
        <w:t xml:space="preserve">גם </w:t>
      </w:r>
      <w:bookmarkStart w:id="15741" w:name="_ETM_Q24_579180"/>
      <w:bookmarkEnd w:id="15741"/>
      <w:r>
        <w:rPr>
          <w:rFonts w:hint="cs"/>
          <w:rtl/>
        </w:rPr>
        <w:t xml:space="preserve">על </w:t>
      </w:r>
      <w:bookmarkStart w:id="15742" w:name="_ETM_Q24_579270"/>
      <w:bookmarkEnd w:id="15742"/>
      <w:r>
        <w:rPr>
          <w:rFonts w:hint="cs"/>
          <w:rtl/>
        </w:rPr>
        <w:t xml:space="preserve">אחרים. </w:t>
      </w:r>
      <w:bookmarkStart w:id="15743" w:name="_ETM_Q24_580850"/>
      <w:bookmarkEnd w:id="15743"/>
    </w:p>
    <w:p w:rsidR="00FA4D28" w:rsidRDefault="00FA4D28" w:rsidP="00FA4D28">
      <w:pPr>
        <w:rPr>
          <w:rtl/>
        </w:rPr>
      </w:pPr>
      <w:bookmarkStart w:id="15744" w:name="_ETM_Q24_586824"/>
      <w:bookmarkStart w:id="15745" w:name="_ETM_Q24_586905"/>
      <w:bookmarkEnd w:id="15744"/>
      <w:bookmarkEnd w:id="15745"/>
    </w:p>
    <w:p w:rsidR="00FA4D28" w:rsidRDefault="00FA4D28" w:rsidP="000731D5">
      <w:pPr>
        <w:rPr>
          <w:rtl/>
        </w:rPr>
      </w:pPr>
      <w:bookmarkStart w:id="15746" w:name="_ETM_Q24_587016"/>
      <w:bookmarkStart w:id="15747" w:name="_ETM_Q24_587068"/>
      <w:bookmarkEnd w:id="15746"/>
      <w:bookmarkEnd w:id="15747"/>
      <w:r>
        <w:rPr>
          <w:rFonts w:hint="cs"/>
          <w:rtl/>
        </w:rPr>
        <w:t xml:space="preserve">אבל </w:t>
      </w:r>
      <w:bookmarkStart w:id="15748" w:name="_ETM_Q24_581089"/>
      <w:bookmarkEnd w:id="15748"/>
      <w:r>
        <w:rPr>
          <w:rFonts w:hint="cs"/>
          <w:rtl/>
        </w:rPr>
        <w:t xml:space="preserve">עם </w:t>
      </w:r>
      <w:bookmarkStart w:id="15749" w:name="_ETM_Q24_581180"/>
      <w:bookmarkEnd w:id="15749"/>
      <w:r>
        <w:rPr>
          <w:rFonts w:hint="cs"/>
          <w:rtl/>
        </w:rPr>
        <w:t xml:space="preserve">כל </w:t>
      </w:r>
      <w:bookmarkStart w:id="15750" w:name="_ETM_Q24_581390"/>
      <w:bookmarkEnd w:id="15750"/>
      <w:r>
        <w:rPr>
          <w:rFonts w:hint="cs"/>
          <w:rtl/>
        </w:rPr>
        <w:t xml:space="preserve">זה </w:t>
      </w:r>
      <w:bookmarkStart w:id="15751" w:name="_ETM_Q24_582409"/>
      <w:bookmarkEnd w:id="15751"/>
      <w:r>
        <w:rPr>
          <w:rFonts w:hint="cs"/>
          <w:rtl/>
        </w:rPr>
        <w:t xml:space="preserve">אני </w:t>
      </w:r>
      <w:bookmarkStart w:id="15752" w:name="_ETM_Q24_582740"/>
      <w:bookmarkEnd w:id="15752"/>
      <w:r>
        <w:rPr>
          <w:rFonts w:hint="cs"/>
          <w:rtl/>
        </w:rPr>
        <w:t xml:space="preserve">רוצה – </w:t>
      </w:r>
      <w:bookmarkStart w:id="15753" w:name="_ETM_Q24_583950"/>
      <w:bookmarkEnd w:id="15753"/>
      <w:r>
        <w:rPr>
          <w:rFonts w:hint="cs"/>
          <w:rtl/>
        </w:rPr>
        <w:t xml:space="preserve">כמו </w:t>
      </w:r>
      <w:bookmarkStart w:id="15754" w:name="_ETM_Q24_584430"/>
      <w:bookmarkEnd w:id="15754"/>
      <w:r>
        <w:rPr>
          <w:rFonts w:hint="cs"/>
          <w:rtl/>
        </w:rPr>
        <w:t xml:space="preserve">שאומרים, </w:t>
      </w:r>
      <w:bookmarkStart w:id="15755" w:name="_ETM_Q24_584820"/>
      <w:bookmarkEnd w:id="15755"/>
      <w:r>
        <w:rPr>
          <w:rFonts w:hint="cs"/>
          <w:rtl/>
        </w:rPr>
        <w:t xml:space="preserve">מעניין </w:t>
      </w:r>
      <w:bookmarkStart w:id="15756" w:name="_ETM_Q24_585210"/>
      <w:bookmarkEnd w:id="15756"/>
      <w:r>
        <w:rPr>
          <w:rFonts w:hint="cs"/>
          <w:rtl/>
        </w:rPr>
        <w:t xml:space="preserve">לעניין </w:t>
      </w:r>
      <w:bookmarkStart w:id="15757" w:name="_ETM_Q24_585720"/>
      <w:bookmarkEnd w:id="15757"/>
      <w:r>
        <w:rPr>
          <w:rFonts w:hint="cs"/>
          <w:rtl/>
        </w:rPr>
        <w:t xml:space="preserve">באותו </w:t>
      </w:r>
      <w:bookmarkStart w:id="15758" w:name="_ETM_Q24_586050"/>
      <w:bookmarkEnd w:id="15758"/>
      <w:r>
        <w:rPr>
          <w:rFonts w:hint="cs"/>
          <w:rtl/>
        </w:rPr>
        <w:t xml:space="preserve">עניין – </w:t>
      </w:r>
      <w:bookmarkStart w:id="15759" w:name="_ETM_Q24_587579"/>
      <w:bookmarkEnd w:id="15759"/>
      <w:r>
        <w:rPr>
          <w:rFonts w:hint="cs"/>
          <w:rtl/>
        </w:rPr>
        <w:t>להעיר</w:t>
      </w:r>
      <w:bookmarkStart w:id="15760" w:name="_ETM_Q24_585435"/>
      <w:bookmarkEnd w:id="15760"/>
      <w:r>
        <w:rPr>
          <w:rFonts w:hint="cs"/>
          <w:rtl/>
        </w:rPr>
        <w:t xml:space="preserve"> </w:t>
      </w:r>
      <w:bookmarkStart w:id="15761" w:name="_ETM_Q24_588880"/>
      <w:bookmarkEnd w:id="15761"/>
      <w:r>
        <w:rPr>
          <w:rFonts w:hint="cs"/>
          <w:rtl/>
        </w:rPr>
        <w:t xml:space="preserve">הערה </w:t>
      </w:r>
      <w:bookmarkStart w:id="15762" w:name="_ETM_Q24_589180"/>
      <w:bookmarkEnd w:id="15762"/>
      <w:r>
        <w:rPr>
          <w:rFonts w:hint="cs"/>
          <w:rtl/>
        </w:rPr>
        <w:t xml:space="preserve">חשובה </w:t>
      </w:r>
      <w:bookmarkStart w:id="15763" w:name="_ETM_Q24_589750"/>
      <w:bookmarkEnd w:id="15763"/>
      <w:r>
        <w:rPr>
          <w:rFonts w:hint="cs"/>
          <w:rtl/>
        </w:rPr>
        <w:t xml:space="preserve">מאוד </w:t>
      </w:r>
      <w:bookmarkStart w:id="15764" w:name="_ETM_Q24_590529"/>
      <w:bookmarkEnd w:id="15764"/>
      <w:r>
        <w:rPr>
          <w:rFonts w:hint="cs"/>
          <w:rtl/>
        </w:rPr>
        <w:t xml:space="preserve">במשהו </w:t>
      </w:r>
      <w:bookmarkStart w:id="15765" w:name="_ETM_Q24_591040"/>
      <w:bookmarkEnd w:id="15765"/>
      <w:r>
        <w:rPr>
          <w:rFonts w:hint="cs"/>
          <w:rtl/>
        </w:rPr>
        <w:t>אקטואלי.</w:t>
      </w:r>
      <w:bookmarkStart w:id="15766" w:name="_ETM_Q24_593628"/>
      <w:bookmarkStart w:id="15767" w:name="_ETM_Q24_593757"/>
      <w:bookmarkEnd w:id="15766"/>
      <w:bookmarkEnd w:id="15767"/>
      <w:r>
        <w:rPr>
          <w:rFonts w:hint="cs"/>
          <w:rtl/>
        </w:rPr>
        <w:t xml:space="preserve"> </w:t>
      </w:r>
      <w:bookmarkStart w:id="15768" w:name="_ETM_Q24_596320"/>
      <w:bookmarkEnd w:id="15768"/>
      <w:r>
        <w:rPr>
          <w:rFonts w:hint="cs"/>
          <w:rtl/>
        </w:rPr>
        <w:t>השבת</w:t>
      </w:r>
      <w:bookmarkStart w:id="15769" w:name="_ETM_Q24_598540"/>
      <w:bookmarkStart w:id="15770" w:name="_ETM_Q24_598779"/>
      <w:bookmarkEnd w:id="15769"/>
      <w:bookmarkEnd w:id="15770"/>
      <w:r>
        <w:rPr>
          <w:rFonts w:hint="cs"/>
          <w:rtl/>
        </w:rPr>
        <w:t xml:space="preserve">, שהייתה </w:t>
      </w:r>
      <w:bookmarkStart w:id="15771" w:name="_ETM_Q24_599170"/>
      <w:bookmarkEnd w:id="15771"/>
      <w:r>
        <w:rPr>
          <w:rFonts w:hint="cs"/>
          <w:rtl/>
        </w:rPr>
        <w:t xml:space="preserve">אמורה </w:t>
      </w:r>
      <w:bookmarkStart w:id="15772" w:name="_ETM_Q24_599380"/>
      <w:bookmarkEnd w:id="15772"/>
      <w:r>
        <w:rPr>
          <w:rFonts w:hint="cs"/>
          <w:rtl/>
        </w:rPr>
        <w:t xml:space="preserve">להיות </w:t>
      </w:r>
      <w:bookmarkStart w:id="15773" w:name="_ETM_Q24_599680"/>
      <w:bookmarkEnd w:id="15773"/>
      <w:r>
        <w:rPr>
          <w:rFonts w:hint="cs"/>
          <w:rtl/>
        </w:rPr>
        <w:t xml:space="preserve">שבת </w:t>
      </w:r>
      <w:bookmarkStart w:id="15774" w:name="_ETM_Q24_600070"/>
      <w:bookmarkEnd w:id="15774"/>
      <w:r>
        <w:rPr>
          <w:rFonts w:hint="cs"/>
          <w:rtl/>
        </w:rPr>
        <w:t xml:space="preserve">אחרי </w:t>
      </w:r>
      <w:bookmarkStart w:id="15775" w:name="_ETM_Q24_600339"/>
      <w:bookmarkEnd w:id="15775"/>
      <w:r>
        <w:rPr>
          <w:rFonts w:hint="cs"/>
          <w:rtl/>
        </w:rPr>
        <w:t xml:space="preserve">תשעה </w:t>
      </w:r>
      <w:bookmarkStart w:id="15776" w:name="_ETM_Q24_600730"/>
      <w:bookmarkEnd w:id="15776"/>
      <w:r>
        <w:rPr>
          <w:rFonts w:hint="cs"/>
          <w:rtl/>
        </w:rPr>
        <w:t>באב,</w:t>
      </w:r>
      <w:bookmarkStart w:id="15777" w:name="_ETM_Q24_597525"/>
      <w:bookmarkEnd w:id="15777"/>
      <w:r>
        <w:rPr>
          <w:rFonts w:hint="cs"/>
          <w:rtl/>
        </w:rPr>
        <w:t xml:space="preserve"> </w:t>
      </w:r>
      <w:bookmarkStart w:id="15778" w:name="_ETM_Q24_601060"/>
      <w:bookmarkEnd w:id="15778"/>
      <w:r>
        <w:rPr>
          <w:rFonts w:hint="cs"/>
          <w:rtl/>
        </w:rPr>
        <w:t xml:space="preserve">שבת </w:t>
      </w:r>
      <w:bookmarkStart w:id="15779" w:name="_ETM_Q24_601420"/>
      <w:bookmarkEnd w:id="15779"/>
      <w:r>
        <w:rPr>
          <w:rFonts w:hint="cs"/>
          <w:rtl/>
        </w:rPr>
        <w:t xml:space="preserve">לפני </w:t>
      </w:r>
      <w:bookmarkStart w:id="15780" w:name="_ETM_Q24_601720"/>
      <w:bookmarkEnd w:id="15780"/>
      <w:r>
        <w:rPr>
          <w:rFonts w:hint="cs"/>
          <w:rtl/>
        </w:rPr>
        <w:t xml:space="preserve">ט"ו </w:t>
      </w:r>
      <w:bookmarkStart w:id="15781" w:name="_ETM_Q24_601960"/>
      <w:bookmarkEnd w:id="15781"/>
      <w:r>
        <w:rPr>
          <w:rFonts w:hint="cs"/>
          <w:rtl/>
        </w:rPr>
        <w:t xml:space="preserve">באב, </w:t>
      </w:r>
      <w:bookmarkStart w:id="15782" w:name="_ETM_Q24_602440"/>
      <w:bookmarkEnd w:id="15782"/>
      <w:r>
        <w:rPr>
          <w:rFonts w:hint="cs"/>
          <w:rtl/>
        </w:rPr>
        <w:t xml:space="preserve">שנחשבת </w:t>
      </w:r>
      <w:bookmarkStart w:id="15783" w:name="_ETM_Q24_603010"/>
      <w:bookmarkEnd w:id="15783"/>
      <w:r>
        <w:rPr>
          <w:rFonts w:hint="cs"/>
          <w:rtl/>
        </w:rPr>
        <w:t xml:space="preserve">לשבת </w:t>
      </w:r>
      <w:bookmarkStart w:id="15784" w:name="_ETM_Q24_603580"/>
      <w:bookmarkEnd w:id="15784"/>
      <w:r>
        <w:rPr>
          <w:rFonts w:hint="cs"/>
          <w:rtl/>
        </w:rPr>
        <w:t>חגיגית,</w:t>
      </w:r>
      <w:bookmarkStart w:id="15785" w:name="_ETM_Q24_605899"/>
      <w:bookmarkEnd w:id="15785"/>
      <w:r>
        <w:rPr>
          <w:rFonts w:hint="cs"/>
          <w:rtl/>
        </w:rPr>
        <w:t xml:space="preserve"> </w:t>
      </w:r>
      <w:bookmarkStart w:id="15786" w:name="_ETM_Q24_602136"/>
      <w:bookmarkEnd w:id="15786"/>
      <w:r>
        <w:rPr>
          <w:rFonts w:hint="cs"/>
          <w:rtl/>
        </w:rPr>
        <w:t xml:space="preserve">הרבה </w:t>
      </w:r>
      <w:bookmarkStart w:id="15787" w:name="_ETM_Q24_606229"/>
      <w:bookmarkEnd w:id="15787"/>
      <w:r>
        <w:rPr>
          <w:rFonts w:hint="cs"/>
          <w:rtl/>
        </w:rPr>
        <w:t xml:space="preserve">יהודים </w:t>
      </w:r>
      <w:bookmarkStart w:id="15788" w:name="_ETM_Q24_606619"/>
      <w:bookmarkEnd w:id="15788"/>
      <w:r>
        <w:rPr>
          <w:rFonts w:hint="cs"/>
          <w:rtl/>
        </w:rPr>
        <w:t xml:space="preserve">ישבו </w:t>
      </w:r>
      <w:bookmarkStart w:id="15789" w:name="_ETM_Q24_606979"/>
      <w:bookmarkEnd w:id="15789"/>
      <w:r>
        <w:rPr>
          <w:rFonts w:hint="cs"/>
          <w:rtl/>
        </w:rPr>
        <w:t>בחושך</w:t>
      </w:r>
      <w:r w:rsidR="000731D5">
        <w:rPr>
          <w:rFonts w:hint="cs"/>
          <w:rtl/>
        </w:rPr>
        <w:t>,</w:t>
      </w:r>
      <w:r>
        <w:rPr>
          <w:rFonts w:hint="cs"/>
          <w:rtl/>
        </w:rPr>
        <w:t xml:space="preserve"> </w:t>
      </w:r>
      <w:bookmarkStart w:id="15790" w:name="_ETM_Q24_608200"/>
      <w:bookmarkEnd w:id="15790"/>
      <w:r>
        <w:rPr>
          <w:rFonts w:hint="cs"/>
          <w:rtl/>
        </w:rPr>
        <w:t xml:space="preserve">לא </w:t>
      </w:r>
      <w:bookmarkStart w:id="15791" w:name="_ETM_Q24_608529"/>
      <w:bookmarkEnd w:id="15791"/>
      <w:r>
        <w:rPr>
          <w:rFonts w:hint="cs"/>
          <w:rtl/>
        </w:rPr>
        <w:t xml:space="preserve">היה </w:t>
      </w:r>
      <w:bookmarkStart w:id="15792" w:name="_ETM_Q24_608740"/>
      <w:bookmarkEnd w:id="15792"/>
      <w:r>
        <w:rPr>
          <w:rFonts w:hint="cs"/>
          <w:rtl/>
        </w:rPr>
        <w:t xml:space="preserve">חשמל, </w:t>
      </w:r>
      <w:bookmarkStart w:id="15793" w:name="_ETM_Q24_610440"/>
      <w:bookmarkEnd w:id="15793"/>
      <w:r>
        <w:rPr>
          <w:rFonts w:hint="cs"/>
          <w:rtl/>
        </w:rPr>
        <w:t xml:space="preserve">לא </w:t>
      </w:r>
      <w:bookmarkStart w:id="15794" w:name="_ETM_Q24_610620"/>
      <w:bookmarkStart w:id="15795" w:name="_ETM_Q24_610920"/>
      <w:bookmarkStart w:id="15796" w:name="_ETM_Q24_611040"/>
      <w:bookmarkEnd w:id="15794"/>
      <w:bookmarkEnd w:id="15795"/>
      <w:bookmarkEnd w:id="15796"/>
      <w:r>
        <w:rPr>
          <w:rFonts w:hint="cs"/>
          <w:rtl/>
        </w:rPr>
        <w:t xml:space="preserve">היו </w:t>
      </w:r>
      <w:bookmarkStart w:id="15797" w:name="_ETM_Q24_611190"/>
      <w:bookmarkEnd w:id="15797"/>
      <w:r>
        <w:rPr>
          <w:rFonts w:hint="cs"/>
          <w:rtl/>
        </w:rPr>
        <w:t xml:space="preserve">מזגנים, </w:t>
      </w:r>
      <w:bookmarkStart w:id="15798" w:name="_ETM_Q24_612270"/>
      <w:bookmarkStart w:id="15799" w:name="_ETM_Q24_612870"/>
      <w:bookmarkEnd w:id="15798"/>
      <w:bookmarkEnd w:id="15799"/>
      <w:r>
        <w:rPr>
          <w:rFonts w:hint="cs"/>
          <w:rtl/>
        </w:rPr>
        <w:t xml:space="preserve">אנשים </w:t>
      </w:r>
      <w:bookmarkStart w:id="15800" w:name="_ETM_Q24_613230"/>
      <w:bookmarkEnd w:id="15800"/>
      <w:r>
        <w:rPr>
          <w:rFonts w:hint="cs"/>
          <w:rtl/>
        </w:rPr>
        <w:t xml:space="preserve">סבלו </w:t>
      </w:r>
      <w:bookmarkStart w:id="15801" w:name="_ETM_Q24_614360"/>
      <w:bookmarkStart w:id="15802" w:name="_ETM_Q24_616489"/>
      <w:bookmarkEnd w:id="15801"/>
      <w:bookmarkEnd w:id="15802"/>
      <w:r>
        <w:rPr>
          <w:rFonts w:hint="cs"/>
          <w:rtl/>
        </w:rPr>
        <w:t xml:space="preserve">כמעט </w:t>
      </w:r>
      <w:bookmarkStart w:id="15803" w:name="_ETM_Q24_616970"/>
      <w:bookmarkEnd w:id="15803"/>
      <w:r>
        <w:rPr>
          <w:rFonts w:hint="cs"/>
          <w:rtl/>
        </w:rPr>
        <w:t xml:space="preserve">יומיים, </w:t>
      </w:r>
      <w:bookmarkStart w:id="15804" w:name="_ETM_Q24_617690"/>
      <w:bookmarkEnd w:id="15804"/>
      <w:r>
        <w:rPr>
          <w:rFonts w:hint="cs"/>
          <w:rtl/>
        </w:rPr>
        <w:t xml:space="preserve">30 </w:t>
      </w:r>
      <w:bookmarkStart w:id="15805" w:name="_ETM_Q24_618110"/>
      <w:bookmarkEnd w:id="15805"/>
      <w:r>
        <w:rPr>
          <w:rFonts w:hint="cs"/>
          <w:rtl/>
        </w:rPr>
        <w:t xml:space="preserve">שעות </w:t>
      </w:r>
      <w:bookmarkStart w:id="15806" w:name="_ETM_Q24_618799"/>
      <w:bookmarkEnd w:id="15806"/>
      <w:r>
        <w:rPr>
          <w:rFonts w:hint="cs"/>
          <w:rtl/>
        </w:rPr>
        <w:t xml:space="preserve">ברצף. </w:t>
      </w:r>
      <w:bookmarkStart w:id="15807" w:name="_ETM_Q24_619670"/>
      <w:bookmarkStart w:id="15808" w:name="_ETM_Q24_615937"/>
      <w:bookmarkEnd w:id="15807"/>
      <w:bookmarkEnd w:id="15808"/>
      <w:r>
        <w:rPr>
          <w:rFonts w:hint="cs"/>
          <w:rtl/>
        </w:rPr>
        <w:t xml:space="preserve">היו הפסקות </w:t>
      </w:r>
      <w:bookmarkStart w:id="15809" w:name="_ETM_Q24_620299"/>
      <w:bookmarkEnd w:id="15809"/>
      <w:r>
        <w:rPr>
          <w:rFonts w:hint="cs"/>
          <w:rtl/>
        </w:rPr>
        <w:t xml:space="preserve">חשמל </w:t>
      </w:r>
      <w:bookmarkStart w:id="15810" w:name="_ETM_Q24_620780"/>
      <w:bookmarkEnd w:id="15810"/>
      <w:r>
        <w:rPr>
          <w:rFonts w:hint="cs"/>
          <w:rtl/>
        </w:rPr>
        <w:t xml:space="preserve">נרחבות, </w:t>
      </w:r>
      <w:bookmarkStart w:id="15811" w:name="_ETM_Q24_622030"/>
      <w:bookmarkStart w:id="15812" w:name="_ETM_Q24_622480"/>
      <w:bookmarkEnd w:id="15811"/>
      <w:bookmarkEnd w:id="15812"/>
      <w:r>
        <w:rPr>
          <w:rFonts w:hint="cs"/>
          <w:rtl/>
        </w:rPr>
        <w:t xml:space="preserve">ובאיזה </w:t>
      </w:r>
      <w:bookmarkStart w:id="15813" w:name="_ETM_Q24_623080"/>
      <w:bookmarkEnd w:id="15813"/>
      <w:r>
        <w:rPr>
          <w:rFonts w:hint="cs"/>
          <w:rtl/>
        </w:rPr>
        <w:t>ריכוזים?</w:t>
      </w:r>
      <w:bookmarkStart w:id="15814" w:name="_ETM_Q24_619086"/>
      <w:bookmarkEnd w:id="15814"/>
      <w:r>
        <w:rPr>
          <w:rFonts w:hint="cs"/>
          <w:rtl/>
        </w:rPr>
        <w:t xml:space="preserve"> </w:t>
      </w:r>
      <w:bookmarkStart w:id="15815" w:name="_ETM_Q24_625210"/>
      <w:bookmarkEnd w:id="15815"/>
      <w:r>
        <w:rPr>
          <w:rFonts w:hint="cs"/>
          <w:rtl/>
        </w:rPr>
        <w:t xml:space="preserve">פה </w:t>
      </w:r>
      <w:bookmarkStart w:id="15816" w:name="_ETM_Q24_625420"/>
      <w:bookmarkEnd w:id="15816"/>
      <w:r>
        <w:rPr>
          <w:rFonts w:hint="cs"/>
          <w:rtl/>
        </w:rPr>
        <w:t xml:space="preserve">במדינת </w:t>
      </w:r>
      <w:bookmarkStart w:id="15817" w:name="_ETM_Q24_625870"/>
      <w:bookmarkEnd w:id="15817"/>
      <w:r>
        <w:rPr>
          <w:rFonts w:hint="cs"/>
          <w:rtl/>
        </w:rPr>
        <w:t xml:space="preserve">ישראל, </w:t>
      </w:r>
      <w:bookmarkStart w:id="15818" w:name="_ETM_Q24_626290"/>
      <w:bookmarkEnd w:id="15818"/>
      <w:r>
        <w:rPr>
          <w:rFonts w:hint="cs"/>
          <w:rtl/>
        </w:rPr>
        <w:t xml:space="preserve">לא </w:t>
      </w:r>
      <w:bookmarkStart w:id="15819" w:name="_ETM_Q24_626380"/>
      <w:bookmarkEnd w:id="15819"/>
      <w:r>
        <w:rPr>
          <w:rFonts w:hint="cs"/>
          <w:rtl/>
        </w:rPr>
        <w:t xml:space="preserve">במדינת </w:t>
      </w:r>
      <w:bookmarkStart w:id="15820" w:name="_ETM_Q24_626920"/>
      <w:bookmarkEnd w:id="15820"/>
      <w:r>
        <w:rPr>
          <w:rFonts w:hint="cs"/>
          <w:rtl/>
        </w:rPr>
        <w:t xml:space="preserve">עולם </w:t>
      </w:r>
      <w:bookmarkStart w:id="15821" w:name="_ETM_Q24_627220"/>
      <w:bookmarkEnd w:id="15821"/>
      <w:r>
        <w:rPr>
          <w:rFonts w:hint="cs"/>
          <w:rtl/>
        </w:rPr>
        <w:t xml:space="preserve">שלישי, </w:t>
      </w:r>
      <w:bookmarkStart w:id="15822" w:name="_ETM_Q24_627970"/>
      <w:bookmarkEnd w:id="15822"/>
      <w:r>
        <w:rPr>
          <w:rFonts w:hint="cs"/>
          <w:rtl/>
        </w:rPr>
        <w:t>בריכוז</w:t>
      </w:r>
      <w:bookmarkStart w:id="15823" w:name="_ETM_Q24_624556"/>
      <w:bookmarkEnd w:id="15823"/>
      <w:r>
        <w:rPr>
          <w:rFonts w:hint="cs"/>
          <w:rtl/>
        </w:rPr>
        <w:t xml:space="preserve">ים </w:t>
      </w:r>
      <w:bookmarkStart w:id="15824" w:name="_ETM_Q24_628600"/>
      <w:bookmarkEnd w:id="15824"/>
      <w:r>
        <w:rPr>
          <w:rFonts w:hint="cs"/>
          <w:rtl/>
        </w:rPr>
        <w:t xml:space="preserve">חרדיים: </w:t>
      </w:r>
      <w:bookmarkStart w:id="15825" w:name="_ETM_Q24_629200"/>
      <w:bookmarkEnd w:id="15825"/>
      <w:r>
        <w:rPr>
          <w:rFonts w:hint="cs"/>
          <w:rtl/>
        </w:rPr>
        <w:t xml:space="preserve">בירושלים, </w:t>
      </w:r>
      <w:bookmarkStart w:id="15826" w:name="_ETM_Q24_629920"/>
      <w:bookmarkEnd w:id="15826"/>
      <w:r>
        <w:rPr>
          <w:rFonts w:hint="cs"/>
          <w:rtl/>
        </w:rPr>
        <w:t xml:space="preserve">בבני </w:t>
      </w:r>
      <w:bookmarkStart w:id="15827" w:name="_ETM_Q24_630280"/>
      <w:bookmarkEnd w:id="15827"/>
      <w:r>
        <w:rPr>
          <w:rFonts w:hint="cs"/>
          <w:rtl/>
        </w:rPr>
        <w:t xml:space="preserve">ברק, </w:t>
      </w:r>
      <w:bookmarkStart w:id="15828" w:name="_ETM_Q24_630640"/>
      <w:bookmarkEnd w:id="15828"/>
      <w:r>
        <w:rPr>
          <w:rFonts w:hint="cs"/>
          <w:rtl/>
        </w:rPr>
        <w:t xml:space="preserve">במודיעין </w:t>
      </w:r>
      <w:bookmarkStart w:id="15829" w:name="_ETM_Q24_631000"/>
      <w:bookmarkEnd w:id="15829"/>
      <w:r>
        <w:rPr>
          <w:rFonts w:hint="cs"/>
          <w:rtl/>
        </w:rPr>
        <w:t xml:space="preserve">עילית, </w:t>
      </w:r>
      <w:bookmarkStart w:id="15830" w:name="_ETM_Q24_631360"/>
      <w:bookmarkEnd w:id="15830"/>
      <w:r>
        <w:rPr>
          <w:rFonts w:hint="cs"/>
          <w:rtl/>
        </w:rPr>
        <w:t xml:space="preserve">בביתר </w:t>
      </w:r>
      <w:bookmarkStart w:id="15831" w:name="_ETM_Q24_631780"/>
      <w:bookmarkEnd w:id="15831"/>
      <w:r>
        <w:rPr>
          <w:rFonts w:hint="cs"/>
          <w:rtl/>
        </w:rPr>
        <w:t xml:space="preserve">עילית, </w:t>
      </w:r>
      <w:bookmarkStart w:id="15832" w:name="_ETM_Q24_632140"/>
      <w:bookmarkEnd w:id="15832"/>
      <w:r>
        <w:rPr>
          <w:rFonts w:hint="cs"/>
          <w:rtl/>
        </w:rPr>
        <w:t xml:space="preserve">בבית </w:t>
      </w:r>
      <w:bookmarkStart w:id="15833" w:name="_ETM_Q24_632440"/>
      <w:bookmarkEnd w:id="15833"/>
      <w:r>
        <w:rPr>
          <w:rFonts w:hint="cs"/>
          <w:rtl/>
        </w:rPr>
        <w:t>שמש.</w:t>
      </w:r>
      <w:bookmarkStart w:id="15834" w:name="_ETM_Q24_626496"/>
      <w:bookmarkEnd w:id="15834"/>
      <w:r>
        <w:rPr>
          <w:rFonts w:hint="cs"/>
          <w:rtl/>
        </w:rPr>
        <w:t xml:space="preserve"> </w:t>
      </w:r>
      <w:bookmarkStart w:id="15835" w:name="_ETM_Q24_633959"/>
      <w:bookmarkEnd w:id="15835"/>
      <w:r>
        <w:rPr>
          <w:rFonts w:hint="cs"/>
          <w:rtl/>
        </w:rPr>
        <w:t xml:space="preserve">אלפי </w:t>
      </w:r>
      <w:bookmarkStart w:id="15836" w:name="_ETM_Q24_634500"/>
      <w:bookmarkEnd w:id="15836"/>
      <w:r>
        <w:rPr>
          <w:rFonts w:hint="cs"/>
          <w:rtl/>
        </w:rPr>
        <w:t xml:space="preserve">בתי </w:t>
      </w:r>
      <w:bookmarkStart w:id="15837" w:name="_ETM_Q24_634950"/>
      <w:bookmarkEnd w:id="15837"/>
      <w:r>
        <w:rPr>
          <w:rFonts w:hint="cs"/>
          <w:rtl/>
        </w:rPr>
        <w:t xml:space="preserve">אב </w:t>
      </w:r>
      <w:bookmarkStart w:id="15838" w:name="_ETM_Q24_636450"/>
      <w:bookmarkEnd w:id="15838"/>
      <w:r>
        <w:rPr>
          <w:rFonts w:hint="cs"/>
          <w:rtl/>
        </w:rPr>
        <w:t xml:space="preserve">ישבו </w:t>
      </w:r>
      <w:bookmarkStart w:id="15839" w:name="_ETM_Q24_637200"/>
      <w:bookmarkEnd w:id="15839"/>
      <w:r>
        <w:rPr>
          <w:rFonts w:hint="cs"/>
          <w:rtl/>
        </w:rPr>
        <w:t xml:space="preserve">בחושך </w:t>
      </w:r>
      <w:bookmarkStart w:id="15840" w:name="_ETM_Q24_638040"/>
      <w:bookmarkEnd w:id="15840"/>
      <w:r>
        <w:rPr>
          <w:rFonts w:hint="cs"/>
          <w:rtl/>
        </w:rPr>
        <w:t xml:space="preserve">בשבת </w:t>
      </w:r>
      <w:bookmarkStart w:id="15841" w:name="_ETM_Q24_638610"/>
      <w:bookmarkEnd w:id="15841"/>
      <w:r>
        <w:rPr>
          <w:rFonts w:hint="cs"/>
          <w:rtl/>
        </w:rPr>
        <w:t xml:space="preserve">הזאת. </w:t>
      </w:r>
      <w:bookmarkStart w:id="15842" w:name="_ETM_Q24_641230"/>
      <w:bookmarkEnd w:id="15842"/>
    </w:p>
    <w:p w:rsidR="00FA4D28" w:rsidRDefault="00FA4D28" w:rsidP="00B060FA">
      <w:pPr>
        <w:rPr>
          <w:rtl/>
          <w:lang w:eastAsia="he-IL"/>
        </w:rPr>
      </w:pPr>
      <w:bookmarkStart w:id="15843" w:name="_ETM_Q24_636926"/>
      <w:bookmarkStart w:id="15844" w:name="_ETM_Q24_634053"/>
      <w:bookmarkStart w:id="15845" w:name="_ETM_Q24_637333"/>
      <w:bookmarkEnd w:id="15843"/>
      <w:bookmarkEnd w:id="15844"/>
      <w:bookmarkEnd w:id="15845"/>
    </w:p>
    <w:p w:rsidR="00FA4D28" w:rsidRDefault="00FA4D28" w:rsidP="00FA4D28">
      <w:pPr>
        <w:pStyle w:val="af7"/>
        <w:keepNext/>
        <w:rPr>
          <w:rtl/>
        </w:rPr>
      </w:pPr>
      <w:bookmarkStart w:id="15846" w:name="ET_interruption_קר_אה_60"/>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15846"/>
    </w:p>
    <w:p w:rsidR="00FA4D28" w:rsidRDefault="00FA4D28" w:rsidP="00B060FA">
      <w:pPr>
        <w:rPr>
          <w:rtl/>
          <w:lang w:eastAsia="he-IL"/>
        </w:rPr>
      </w:pPr>
    </w:p>
    <w:p w:rsidR="00FA4D28" w:rsidRDefault="00FA4D28" w:rsidP="00FA4D28">
      <w:pPr>
        <w:rPr>
          <w:rtl/>
        </w:rPr>
      </w:pPr>
      <w:r>
        <w:rPr>
          <w:rFonts w:hint="cs"/>
          <w:rtl/>
        </w:rPr>
        <w:t xml:space="preserve">בביתר גם </w:t>
      </w:r>
      <w:bookmarkStart w:id="15847" w:name="_ETM_Q24_641740"/>
      <w:bookmarkEnd w:id="15847"/>
      <w:r>
        <w:rPr>
          <w:rFonts w:hint="cs"/>
          <w:rtl/>
        </w:rPr>
        <w:t>עכשיו,</w:t>
      </w:r>
      <w:bookmarkStart w:id="15848" w:name="_ETM_Q24_642160"/>
      <w:bookmarkStart w:id="15849" w:name="_ETM_Q24_637103"/>
      <w:bookmarkEnd w:id="15848"/>
      <w:bookmarkEnd w:id="15849"/>
      <w:r>
        <w:rPr>
          <w:rFonts w:hint="cs"/>
          <w:rtl/>
        </w:rPr>
        <w:t xml:space="preserve"> גם עכשיו.</w:t>
      </w:r>
    </w:p>
    <w:p w:rsidR="00FA4D28" w:rsidRDefault="00FA4D28" w:rsidP="00FA4D28">
      <w:pPr>
        <w:rPr>
          <w:rtl/>
        </w:rPr>
      </w:pPr>
      <w:bookmarkStart w:id="15850" w:name="_ETM_Q24_636145"/>
      <w:bookmarkEnd w:id="15850"/>
    </w:p>
    <w:p w:rsidR="00FA4D28" w:rsidRDefault="00FA4D28" w:rsidP="00FA4D28">
      <w:pPr>
        <w:pStyle w:val="-"/>
        <w:keepNext/>
        <w:rPr>
          <w:rtl/>
        </w:rPr>
      </w:pPr>
      <w:bookmarkStart w:id="15851" w:name="_ETM_Q24_640505"/>
      <w:bookmarkStart w:id="15852" w:name="ET_speakercontinue_6501_40"/>
      <w:bookmarkEnd w:id="15851"/>
      <w:r>
        <w:rPr>
          <w:rStyle w:val="TagStyle"/>
          <w:rFonts w:hint="cs"/>
          <w:rtl/>
        </w:rPr>
        <w:t xml:space="preserve"> &lt;&lt; דובר_המשך &gt;&gt; </w:t>
      </w:r>
      <w:r>
        <w:rPr>
          <w:rFonts w:hint="cs"/>
          <w:rtl/>
        </w:rPr>
        <w:t>משה רוט (יהדות התורה):</w:t>
      </w:r>
      <w:r>
        <w:rPr>
          <w:rStyle w:val="TagStyle"/>
          <w:rtl/>
        </w:rPr>
        <w:t xml:space="preserve"> &lt;&lt; דובר_המשך &gt;&gt;</w:t>
      </w:r>
      <w:r>
        <w:rPr>
          <w:rFonts w:hint="cs"/>
          <w:rtl/>
        </w:rPr>
        <w:t xml:space="preserve">   </w:t>
      </w:r>
      <w:bookmarkEnd w:id="15852"/>
    </w:p>
    <w:p w:rsidR="00FA4D28" w:rsidRDefault="00FA4D28" w:rsidP="00B060FA">
      <w:pPr>
        <w:rPr>
          <w:rtl/>
        </w:rPr>
      </w:pPr>
    </w:p>
    <w:p w:rsidR="000731D5" w:rsidRDefault="00FA4D28" w:rsidP="000731D5">
      <w:pPr>
        <w:rPr>
          <w:rtl/>
        </w:rPr>
      </w:pPr>
      <w:r>
        <w:rPr>
          <w:rFonts w:hint="cs"/>
          <w:rtl/>
        </w:rPr>
        <w:t>וגם עכשיו</w:t>
      </w:r>
      <w:r w:rsidR="000731D5">
        <w:rPr>
          <w:rFonts w:hint="cs"/>
          <w:rtl/>
        </w:rPr>
        <w:t>,</w:t>
      </w:r>
      <w:r>
        <w:rPr>
          <w:rFonts w:hint="cs"/>
          <w:rtl/>
        </w:rPr>
        <w:t xml:space="preserve"> אתה אומר, חבר הכנסת. </w:t>
      </w:r>
      <w:bookmarkStart w:id="15853" w:name="_ETM_Q24_641129"/>
      <w:bookmarkStart w:id="15854" w:name="_ETM_Q24_639073"/>
      <w:bookmarkStart w:id="15855" w:name="_ETM_Q24_639590"/>
      <w:bookmarkStart w:id="15856" w:name="_ETM_Q24_678628"/>
      <w:bookmarkStart w:id="15857" w:name="_ETM_Q24_678687"/>
      <w:bookmarkStart w:id="15858" w:name="_ETM_Q24_679252"/>
      <w:bookmarkStart w:id="15859" w:name="_ETM_Q24_679322"/>
      <w:bookmarkStart w:id="15860" w:name="_ETM_Q24_642370"/>
      <w:bookmarkStart w:id="15861" w:name="_ETM_Q24_642820"/>
      <w:bookmarkStart w:id="15862" w:name="_ETM_Q24_643120"/>
      <w:bookmarkStart w:id="15863" w:name="_ETM_Q24_643180"/>
      <w:bookmarkStart w:id="15864" w:name="_ETM_Q24_643630"/>
      <w:bookmarkStart w:id="15865" w:name="_ETM_Q24_645190"/>
      <w:bookmarkEnd w:id="15853"/>
      <w:bookmarkEnd w:id="15854"/>
      <w:bookmarkEnd w:id="15855"/>
      <w:bookmarkEnd w:id="15856"/>
      <w:bookmarkEnd w:id="15857"/>
      <w:bookmarkEnd w:id="15858"/>
      <w:bookmarkEnd w:id="15859"/>
      <w:bookmarkEnd w:id="15860"/>
      <w:bookmarkEnd w:id="15861"/>
      <w:bookmarkEnd w:id="15862"/>
      <w:bookmarkEnd w:id="15863"/>
      <w:bookmarkEnd w:id="15864"/>
      <w:bookmarkEnd w:id="15865"/>
      <w:r>
        <w:rPr>
          <w:rFonts w:hint="cs"/>
          <w:rtl/>
        </w:rPr>
        <w:t xml:space="preserve">עכשיו, </w:t>
      </w:r>
      <w:bookmarkStart w:id="15866" w:name="_ETM_Q24_645730"/>
      <w:bookmarkEnd w:id="15866"/>
      <w:r>
        <w:rPr>
          <w:rFonts w:hint="cs"/>
          <w:rtl/>
        </w:rPr>
        <w:t xml:space="preserve">אני </w:t>
      </w:r>
      <w:bookmarkStart w:id="15867" w:name="_ETM_Q24_645909"/>
      <w:bookmarkEnd w:id="15867"/>
      <w:r>
        <w:rPr>
          <w:rFonts w:hint="cs"/>
          <w:rtl/>
        </w:rPr>
        <w:t xml:space="preserve">מתפלא </w:t>
      </w:r>
      <w:bookmarkStart w:id="15868" w:name="_ETM_Q24_647310"/>
      <w:bookmarkEnd w:id="15868"/>
      <w:r>
        <w:rPr>
          <w:rFonts w:hint="cs"/>
          <w:rtl/>
        </w:rPr>
        <w:t xml:space="preserve">איך </w:t>
      </w:r>
      <w:bookmarkStart w:id="15869" w:name="_ETM_Q24_647550"/>
      <w:bookmarkStart w:id="15870" w:name="_ETM_Q24_647730"/>
      <w:bookmarkStart w:id="15871" w:name="_ETM_Q24_647970"/>
      <w:bookmarkStart w:id="15872" w:name="_ETM_Q24_648090"/>
      <w:bookmarkEnd w:id="15869"/>
      <w:bookmarkEnd w:id="15870"/>
      <w:bookmarkEnd w:id="15871"/>
      <w:bookmarkEnd w:id="15872"/>
      <w:r>
        <w:rPr>
          <w:rFonts w:hint="cs"/>
          <w:rtl/>
        </w:rPr>
        <w:t xml:space="preserve">דברים </w:t>
      </w:r>
      <w:bookmarkStart w:id="15873" w:name="_ETM_Q24_648420"/>
      <w:bookmarkEnd w:id="15873"/>
      <w:r>
        <w:rPr>
          <w:rFonts w:hint="cs"/>
          <w:rtl/>
        </w:rPr>
        <w:t xml:space="preserve">כאלה </w:t>
      </w:r>
      <w:bookmarkStart w:id="15874" w:name="_ETM_Q24_649370"/>
      <w:bookmarkEnd w:id="15874"/>
      <w:r>
        <w:rPr>
          <w:rFonts w:hint="cs"/>
          <w:rtl/>
        </w:rPr>
        <w:t xml:space="preserve">קורים </w:t>
      </w:r>
      <w:bookmarkStart w:id="15875" w:name="_ETM_Q24_644015"/>
      <w:bookmarkEnd w:id="15875"/>
      <w:r>
        <w:rPr>
          <w:rFonts w:hint="cs"/>
          <w:rtl/>
        </w:rPr>
        <w:t>בו בזמ</w:t>
      </w:r>
      <w:bookmarkStart w:id="15876" w:name="_ETM_Q24_650660"/>
      <w:bookmarkEnd w:id="15876"/>
      <w:r>
        <w:rPr>
          <w:rFonts w:hint="cs"/>
          <w:rtl/>
        </w:rPr>
        <w:t xml:space="preserve">ן – חבר </w:t>
      </w:r>
      <w:bookmarkStart w:id="15877" w:name="_ETM_Q24_651020"/>
      <w:bookmarkEnd w:id="15877"/>
      <w:r>
        <w:rPr>
          <w:rFonts w:hint="cs"/>
          <w:rtl/>
        </w:rPr>
        <w:t xml:space="preserve">הכנסת </w:t>
      </w:r>
      <w:bookmarkStart w:id="15878" w:name="_ETM_Q24_651349"/>
      <w:bookmarkEnd w:id="15878"/>
      <w:r>
        <w:rPr>
          <w:rFonts w:hint="cs"/>
          <w:rtl/>
        </w:rPr>
        <w:t>ביט</w:t>
      </w:r>
      <w:bookmarkStart w:id="15879" w:name="_ETM_Q24_664857"/>
      <w:bookmarkEnd w:id="15879"/>
      <w:r>
        <w:rPr>
          <w:rFonts w:hint="cs"/>
          <w:rtl/>
        </w:rPr>
        <w:t xml:space="preserve">ן </w:t>
      </w:r>
      <w:bookmarkStart w:id="15880" w:name="_ETM_Q24_651709"/>
      <w:bookmarkStart w:id="15881" w:name="_ETM_Q24_651800"/>
      <w:bookmarkEnd w:id="15880"/>
      <w:bookmarkEnd w:id="15881"/>
      <w:r>
        <w:rPr>
          <w:rFonts w:hint="cs"/>
          <w:rtl/>
        </w:rPr>
        <w:t xml:space="preserve">לא </w:t>
      </w:r>
      <w:bookmarkStart w:id="15882" w:name="_ETM_Q24_651920"/>
      <w:bookmarkEnd w:id="15882"/>
      <w:r>
        <w:rPr>
          <w:rFonts w:hint="cs"/>
          <w:rtl/>
        </w:rPr>
        <w:t xml:space="preserve">נמצא </w:t>
      </w:r>
      <w:bookmarkStart w:id="15883" w:name="_ETM_Q24_652280"/>
      <w:bookmarkEnd w:id="15883"/>
      <w:r>
        <w:rPr>
          <w:rFonts w:hint="cs"/>
          <w:rtl/>
        </w:rPr>
        <w:t xml:space="preserve">פה, </w:t>
      </w:r>
      <w:bookmarkStart w:id="15884" w:name="_ETM_Q24_652459"/>
      <w:bookmarkEnd w:id="15884"/>
      <w:r>
        <w:rPr>
          <w:rFonts w:hint="cs"/>
          <w:rtl/>
        </w:rPr>
        <w:t xml:space="preserve">אבל </w:t>
      </w:r>
      <w:bookmarkStart w:id="15885" w:name="_ETM_Q24_652940"/>
      <w:bookmarkEnd w:id="15885"/>
      <w:r>
        <w:rPr>
          <w:rFonts w:hint="cs"/>
          <w:rtl/>
        </w:rPr>
        <w:t xml:space="preserve">כבר </w:t>
      </w:r>
      <w:bookmarkStart w:id="15886" w:name="_ETM_Q24_653330"/>
      <w:bookmarkEnd w:id="15886"/>
      <w:r>
        <w:rPr>
          <w:rFonts w:hint="cs"/>
          <w:rtl/>
        </w:rPr>
        <w:t xml:space="preserve">היה </w:t>
      </w:r>
      <w:bookmarkStart w:id="15887" w:name="_ETM_Q24_653599"/>
      <w:bookmarkEnd w:id="15887"/>
      <w:r>
        <w:rPr>
          <w:rFonts w:hint="cs"/>
          <w:rtl/>
        </w:rPr>
        <w:t xml:space="preserve">דיון </w:t>
      </w:r>
      <w:bookmarkStart w:id="15888" w:name="_ETM_Q24_653989"/>
      <w:bookmarkStart w:id="15889" w:name="_ETM_Q24_655530"/>
      <w:bookmarkStart w:id="15890" w:name="_ETM_Q24_649545"/>
      <w:bookmarkEnd w:id="15888"/>
      <w:bookmarkEnd w:id="15889"/>
      <w:bookmarkEnd w:id="15890"/>
      <w:r>
        <w:rPr>
          <w:rFonts w:hint="cs"/>
          <w:rtl/>
        </w:rPr>
        <w:t xml:space="preserve">בנושא </w:t>
      </w:r>
      <w:bookmarkStart w:id="15891" w:name="_ETM_Q24_656100"/>
      <w:bookmarkEnd w:id="15891"/>
      <w:r>
        <w:rPr>
          <w:rFonts w:hint="cs"/>
          <w:rtl/>
        </w:rPr>
        <w:t xml:space="preserve">הזה </w:t>
      </w:r>
      <w:bookmarkStart w:id="15892" w:name="_ETM_Q24_656990"/>
      <w:bookmarkEnd w:id="15892"/>
      <w:r>
        <w:rPr>
          <w:rFonts w:hint="cs"/>
          <w:rtl/>
        </w:rPr>
        <w:t xml:space="preserve">בדיוק </w:t>
      </w:r>
      <w:bookmarkStart w:id="15893" w:name="_ETM_Q24_658040"/>
      <w:bookmarkEnd w:id="15893"/>
      <w:r>
        <w:rPr>
          <w:rFonts w:hint="cs"/>
          <w:rtl/>
        </w:rPr>
        <w:t xml:space="preserve">בוועדת </w:t>
      </w:r>
      <w:bookmarkStart w:id="15894" w:name="_ETM_Q24_658520"/>
      <w:bookmarkEnd w:id="15894"/>
      <w:r>
        <w:rPr>
          <w:rFonts w:hint="cs"/>
          <w:rtl/>
        </w:rPr>
        <w:t xml:space="preserve">הכלכלה </w:t>
      </w:r>
      <w:bookmarkStart w:id="15895" w:name="_ETM_Q24_659599"/>
      <w:bookmarkEnd w:id="15895"/>
      <w:r>
        <w:rPr>
          <w:rFonts w:hint="cs"/>
          <w:rtl/>
        </w:rPr>
        <w:t xml:space="preserve">לפני </w:t>
      </w:r>
      <w:bookmarkStart w:id="15896" w:name="_ETM_Q24_660170"/>
      <w:bookmarkEnd w:id="15896"/>
      <w:r>
        <w:rPr>
          <w:rFonts w:hint="cs"/>
          <w:rtl/>
        </w:rPr>
        <w:t xml:space="preserve">חודשיים. </w:t>
      </w:r>
      <w:bookmarkStart w:id="15897" w:name="_ETM_Q24_661670"/>
      <w:bookmarkEnd w:id="15897"/>
      <w:r>
        <w:rPr>
          <w:rFonts w:hint="cs"/>
          <w:rtl/>
        </w:rPr>
        <w:t xml:space="preserve">אז </w:t>
      </w:r>
      <w:bookmarkStart w:id="15898" w:name="_ETM_Q24_662150"/>
      <w:bookmarkEnd w:id="15898"/>
      <w:r>
        <w:rPr>
          <w:rFonts w:hint="cs"/>
          <w:rtl/>
        </w:rPr>
        <w:t>דיברו</w:t>
      </w:r>
      <w:bookmarkStart w:id="15899" w:name="_ETM_Q24_666869"/>
      <w:bookmarkStart w:id="15900" w:name="_ETM_Q24_663973"/>
      <w:bookmarkStart w:id="15901" w:name="_ETM_Q24_660104"/>
      <w:bookmarkEnd w:id="15899"/>
      <w:bookmarkEnd w:id="15900"/>
      <w:bookmarkEnd w:id="15901"/>
      <w:r>
        <w:rPr>
          <w:rFonts w:hint="cs"/>
          <w:rtl/>
        </w:rPr>
        <w:t xml:space="preserve"> </w:t>
      </w:r>
      <w:bookmarkStart w:id="15902" w:name="_ETM_Q24_662870"/>
      <w:bookmarkStart w:id="15903" w:name="_ETM_Q24_663050"/>
      <w:bookmarkEnd w:id="15902"/>
      <w:bookmarkEnd w:id="15903"/>
      <w:r>
        <w:rPr>
          <w:rFonts w:hint="cs"/>
          <w:rtl/>
        </w:rPr>
        <w:t xml:space="preserve">אחרי </w:t>
      </w:r>
      <w:bookmarkStart w:id="15904" w:name="_ETM_Q24_663440"/>
      <w:bookmarkEnd w:id="15904"/>
      <w:r>
        <w:rPr>
          <w:rFonts w:hint="cs"/>
          <w:rtl/>
        </w:rPr>
        <w:t xml:space="preserve">שהיה </w:t>
      </w:r>
      <w:bookmarkStart w:id="15905" w:name="_ETM_Q24_663830"/>
      <w:bookmarkEnd w:id="15905"/>
      <w:r>
        <w:rPr>
          <w:rFonts w:hint="cs"/>
          <w:rtl/>
        </w:rPr>
        <w:t>עליהום</w:t>
      </w:r>
      <w:bookmarkStart w:id="15906" w:name="_ETM_Q24_660254"/>
      <w:bookmarkEnd w:id="15906"/>
      <w:r>
        <w:rPr>
          <w:rFonts w:hint="cs"/>
          <w:rtl/>
        </w:rPr>
        <w:t xml:space="preserve"> </w:t>
      </w:r>
      <w:bookmarkStart w:id="15907" w:name="_ETM_Q24_664400"/>
      <w:bookmarkEnd w:id="15907"/>
      <w:r>
        <w:rPr>
          <w:rFonts w:hint="cs"/>
          <w:rtl/>
        </w:rPr>
        <w:t xml:space="preserve">גדול </w:t>
      </w:r>
      <w:bookmarkStart w:id="15908" w:name="_ETM_Q24_665390"/>
      <w:bookmarkEnd w:id="15908"/>
      <w:r>
        <w:rPr>
          <w:rFonts w:hint="cs"/>
          <w:rtl/>
        </w:rPr>
        <w:t xml:space="preserve">על </w:t>
      </w:r>
      <w:bookmarkStart w:id="15909" w:name="_ETM_Q24_665600"/>
      <w:bookmarkEnd w:id="15909"/>
      <w:r>
        <w:rPr>
          <w:rFonts w:hint="cs"/>
          <w:rtl/>
        </w:rPr>
        <w:t xml:space="preserve">אגירת </w:t>
      </w:r>
      <w:bookmarkStart w:id="15910" w:name="_ETM_Q24_666110"/>
      <w:bookmarkEnd w:id="15910"/>
      <w:r>
        <w:rPr>
          <w:rFonts w:hint="cs"/>
          <w:rtl/>
        </w:rPr>
        <w:t xml:space="preserve">חשמל, </w:t>
      </w:r>
      <w:bookmarkStart w:id="15911" w:name="_ETM_Q24_667470"/>
      <w:bookmarkEnd w:id="15911"/>
      <w:proofErr w:type="spellStart"/>
      <w:r>
        <w:rPr>
          <w:rFonts w:hint="cs"/>
          <w:rtl/>
        </w:rPr>
        <w:t>כש</w:t>
      </w:r>
      <w:bookmarkStart w:id="15912" w:name="_ETM_Q24_667830"/>
      <w:bookmarkEnd w:id="15912"/>
      <w:r>
        <w:rPr>
          <w:rFonts w:hint="cs"/>
          <w:rtl/>
        </w:rPr>
        <w:t>פתאום</w:t>
      </w:r>
      <w:proofErr w:type="spellEnd"/>
      <w:r>
        <w:rPr>
          <w:rFonts w:hint="cs"/>
          <w:rtl/>
        </w:rPr>
        <w:t xml:space="preserve"> </w:t>
      </w:r>
      <w:bookmarkStart w:id="15913" w:name="_ETM_Q24_668280"/>
      <w:bookmarkEnd w:id="15913"/>
      <w:r>
        <w:rPr>
          <w:rFonts w:hint="cs"/>
          <w:rtl/>
        </w:rPr>
        <w:t>החליט</w:t>
      </w:r>
      <w:bookmarkStart w:id="15914" w:name="_ETM_Q24_668640"/>
      <w:bookmarkStart w:id="15915" w:name="_ETM_Q24_669180"/>
      <w:bookmarkEnd w:id="15914"/>
      <w:bookmarkEnd w:id="15915"/>
      <w:r>
        <w:rPr>
          <w:rFonts w:hint="cs"/>
          <w:rtl/>
        </w:rPr>
        <w:t xml:space="preserve">ו שאגירת חשמל </w:t>
      </w:r>
      <w:bookmarkStart w:id="15916" w:name="_ETM_Q24_669600"/>
      <w:bookmarkStart w:id="15917" w:name="_ETM_Q24_669720"/>
      <w:bookmarkEnd w:id="15916"/>
      <w:bookmarkEnd w:id="15917"/>
      <w:r>
        <w:rPr>
          <w:rFonts w:hint="cs"/>
          <w:rtl/>
        </w:rPr>
        <w:t>טובה</w:t>
      </w:r>
      <w:bookmarkStart w:id="15918" w:name="_ETM_Q24_666884"/>
      <w:bookmarkEnd w:id="15918"/>
      <w:r>
        <w:rPr>
          <w:rFonts w:hint="cs"/>
          <w:rtl/>
        </w:rPr>
        <w:t xml:space="preserve"> </w:t>
      </w:r>
      <w:bookmarkStart w:id="15919" w:name="_ETM_Q24_670110"/>
      <w:bookmarkEnd w:id="15919"/>
      <w:r>
        <w:rPr>
          <w:rFonts w:hint="cs"/>
          <w:rtl/>
        </w:rPr>
        <w:t xml:space="preserve">לציבור </w:t>
      </w:r>
      <w:bookmarkStart w:id="15920" w:name="_ETM_Q24_670590"/>
      <w:bookmarkEnd w:id="15920"/>
      <w:r>
        <w:rPr>
          <w:rFonts w:hint="cs"/>
          <w:rtl/>
        </w:rPr>
        <w:t>החרדי</w:t>
      </w:r>
      <w:bookmarkStart w:id="15921" w:name="_ETM_Q24_671070"/>
      <w:bookmarkStart w:id="15922" w:name="_ETM_Q24_667024"/>
      <w:bookmarkEnd w:id="15921"/>
      <w:bookmarkEnd w:id="15922"/>
      <w:r>
        <w:rPr>
          <w:rFonts w:hint="cs"/>
          <w:rtl/>
        </w:rPr>
        <w:t xml:space="preserve">; בסוף </w:t>
      </w:r>
      <w:bookmarkStart w:id="15923" w:name="_ETM_Q24_671370"/>
      <w:bookmarkEnd w:id="15923"/>
      <w:r>
        <w:rPr>
          <w:rFonts w:hint="cs"/>
          <w:rtl/>
        </w:rPr>
        <w:t xml:space="preserve">מתברר </w:t>
      </w:r>
      <w:bookmarkStart w:id="15924" w:name="_ETM_Q24_671760"/>
      <w:bookmarkEnd w:id="15924"/>
      <w:r>
        <w:rPr>
          <w:rFonts w:hint="cs"/>
          <w:rtl/>
        </w:rPr>
        <w:t>ש</w:t>
      </w:r>
      <w:bookmarkStart w:id="15925" w:name="_ETM_Q24_672030"/>
      <w:bookmarkEnd w:id="15925"/>
      <w:r>
        <w:rPr>
          <w:rFonts w:hint="cs"/>
          <w:rtl/>
        </w:rPr>
        <w:t xml:space="preserve">אין </w:t>
      </w:r>
      <w:bookmarkStart w:id="15926" w:name="_ETM_Q24_672120"/>
      <w:bookmarkEnd w:id="15926"/>
      <w:r>
        <w:rPr>
          <w:rFonts w:hint="cs"/>
          <w:rtl/>
        </w:rPr>
        <w:t xml:space="preserve">שום </w:t>
      </w:r>
      <w:bookmarkStart w:id="15927" w:name="_ETM_Q24_672360"/>
      <w:bookmarkEnd w:id="15927"/>
      <w:r>
        <w:rPr>
          <w:rFonts w:hint="cs"/>
          <w:rtl/>
        </w:rPr>
        <w:t xml:space="preserve">קשר </w:t>
      </w:r>
      <w:bookmarkStart w:id="15928" w:name="_ETM_Q24_673629"/>
      <w:bookmarkStart w:id="15929" w:name="_ETM_Q24_674319"/>
      <w:bookmarkEnd w:id="15928"/>
      <w:bookmarkEnd w:id="15929"/>
      <w:r>
        <w:rPr>
          <w:rFonts w:hint="cs"/>
          <w:rtl/>
        </w:rPr>
        <w:t xml:space="preserve">דווקא לציבור </w:t>
      </w:r>
      <w:bookmarkStart w:id="15930" w:name="_ETM_Q24_674800"/>
      <w:bookmarkEnd w:id="15930"/>
      <w:r>
        <w:rPr>
          <w:rFonts w:hint="cs"/>
          <w:rtl/>
        </w:rPr>
        <w:t>החרדי</w:t>
      </w:r>
      <w:bookmarkStart w:id="15931" w:name="_ETM_Q24_673204"/>
      <w:bookmarkEnd w:id="15931"/>
      <w:r>
        <w:rPr>
          <w:rFonts w:hint="cs"/>
          <w:rtl/>
        </w:rPr>
        <w:t xml:space="preserve">. </w:t>
      </w:r>
      <w:bookmarkStart w:id="15932" w:name="_ETM_Q24_675220"/>
      <w:bookmarkStart w:id="15933" w:name="_ETM_Q24_675849"/>
      <w:bookmarkEnd w:id="15932"/>
      <w:bookmarkEnd w:id="15933"/>
      <w:r>
        <w:rPr>
          <w:rFonts w:hint="cs"/>
          <w:rtl/>
        </w:rPr>
        <w:t xml:space="preserve">אבל </w:t>
      </w:r>
      <w:bookmarkStart w:id="15934" w:name="_ETM_Q24_676150"/>
      <w:bookmarkEnd w:id="15934"/>
      <w:r>
        <w:rPr>
          <w:rFonts w:hint="cs"/>
          <w:rtl/>
        </w:rPr>
        <w:t xml:space="preserve">הינה, </w:t>
      </w:r>
      <w:bookmarkStart w:id="15935" w:name="_ETM_Q24_677180"/>
      <w:bookmarkEnd w:id="15935"/>
      <w:r>
        <w:rPr>
          <w:rFonts w:hint="cs"/>
          <w:rtl/>
        </w:rPr>
        <w:t xml:space="preserve">כשבא </w:t>
      </w:r>
      <w:bookmarkStart w:id="15936" w:name="_ETM_Q24_677540"/>
      <w:bookmarkStart w:id="15937" w:name="_ETM_Q24_677629"/>
      <w:bookmarkEnd w:id="15936"/>
      <w:bookmarkEnd w:id="15937"/>
      <w:r>
        <w:rPr>
          <w:rFonts w:hint="cs"/>
          <w:rtl/>
        </w:rPr>
        <w:t xml:space="preserve">הקיץ, </w:t>
      </w:r>
      <w:bookmarkStart w:id="15938" w:name="_ETM_Q24_678840"/>
      <w:bookmarkEnd w:id="15938"/>
      <w:r>
        <w:rPr>
          <w:rFonts w:hint="cs"/>
          <w:rtl/>
        </w:rPr>
        <w:t xml:space="preserve">מי </w:t>
      </w:r>
      <w:bookmarkStart w:id="15939" w:name="_ETM_Q24_679319"/>
      <w:bookmarkEnd w:id="15939"/>
      <w:r>
        <w:rPr>
          <w:rFonts w:hint="cs"/>
          <w:rtl/>
        </w:rPr>
        <w:t xml:space="preserve">הכי </w:t>
      </w:r>
      <w:bookmarkStart w:id="15940" w:name="_ETM_Q24_679769"/>
      <w:bookmarkEnd w:id="15940"/>
      <w:r>
        <w:rPr>
          <w:rFonts w:hint="cs"/>
          <w:rtl/>
        </w:rPr>
        <w:t xml:space="preserve">נפגע? </w:t>
      </w:r>
      <w:bookmarkStart w:id="15941" w:name="_ETM_Q24_680549"/>
      <w:bookmarkEnd w:id="15941"/>
      <w:r>
        <w:rPr>
          <w:rFonts w:hint="cs"/>
          <w:rtl/>
        </w:rPr>
        <w:t xml:space="preserve">הציבור </w:t>
      </w:r>
      <w:bookmarkStart w:id="15942" w:name="_ETM_Q24_681060"/>
      <w:bookmarkEnd w:id="15942"/>
      <w:r>
        <w:rPr>
          <w:rFonts w:hint="cs"/>
          <w:rtl/>
        </w:rPr>
        <w:t>החרדי.</w:t>
      </w:r>
      <w:bookmarkStart w:id="15943" w:name="_ETM_Q24_676304"/>
      <w:bookmarkEnd w:id="15943"/>
      <w:r>
        <w:rPr>
          <w:rFonts w:hint="cs"/>
          <w:rtl/>
        </w:rPr>
        <w:t xml:space="preserve"> </w:t>
      </w:r>
      <w:bookmarkStart w:id="15944" w:name="_ETM_Q24_681420"/>
      <w:bookmarkEnd w:id="15944"/>
      <w:r>
        <w:rPr>
          <w:rFonts w:hint="cs"/>
          <w:rtl/>
        </w:rPr>
        <w:t xml:space="preserve">ושואלים </w:t>
      </w:r>
      <w:bookmarkStart w:id="15945" w:name="_ETM_Q24_681959"/>
      <w:bookmarkEnd w:id="15945"/>
      <w:r>
        <w:rPr>
          <w:rFonts w:hint="cs"/>
          <w:rtl/>
        </w:rPr>
        <w:t xml:space="preserve">למה, </w:t>
      </w:r>
      <w:bookmarkStart w:id="15946" w:name="_ETM_Q24_682500"/>
      <w:bookmarkEnd w:id="15946"/>
      <w:r>
        <w:rPr>
          <w:rFonts w:hint="cs"/>
          <w:rtl/>
        </w:rPr>
        <w:t xml:space="preserve">ואין </w:t>
      </w:r>
      <w:bookmarkStart w:id="15947" w:name="_ETM_Q24_682739"/>
      <w:bookmarkEnd w:id="15947"/>
      <w:r>
        <w:rPr>
          <w:rFonts w:hint="cs"/>
          <w:rtl/>
        </w:rPr>
        <w:t xml:space="preserve">תשובה. </w:t>
      </w:r>
      <w:bookmarkStart w:id="15948" w:name="_ETM_Q24_683830"/>
      <w:bookmarkEnd w:id="15948"/>
      <w:r>
        <w:rPr>
          <w:rFonts w:hint="cs"/>
          <w:rtl/>
        </w:rPr>
        <w:t xml:space="preserve">אומרים </w:t>
      </w:r>
      <w:bookmarkStart w:id="15949" w:name="_ETM_Q24_684310"/>
      <w:bookmarkEnd w:id="15949"/>
      <w:r>
        <w:rPr>
          <w:rFonts w:hint="cs"/>
          <w:rtl/>
        </w:rPr>
        <w:t xml:space="preserve">סיפור </w:t>
      </w:r>
      <w:bookmarkStart w:id="15950" w:name="_ETM_Q24_684819"/>
      <w:bookmarkEnd w:id="15950"/>
      <w:r>
        <w:rPr>
          <w:rFonts w:hint="cs"/>
          <w:rtl/>
        </w:rPr>
        <w:t xml:space="preserve">של </w:t>
      </w:r>
      <w:bookmarkStart w:id="15951" w:name="_ETM_Q24_685000"/>
      <w:bookmarkEnd w:id="15951"/>
      <w:r>
        <w:rPr>
          <w:rFonts w:hint="cs"/>
          <w:rtl/>
        </w:rPr>
        <w:t xml:space="preserve">תשתיות, </w:t>
      </w:r>
      <w:bookmarkStart w:id="15952" w:name="_ETM_Q24_685599"/>
      <w:bookmarkEnd w:id="15952"/>
      <w:r>
        <w:rPr>
          <w:rFonts w:hint="cs"/>
          <w:rtl/>
        </w:rPr>
        <w:t xml:space="preserve">אבל </w:t>
      </w:r>
      <w:bookmarkStart w:id="15953" w:name="_ETM_Q24_685780"/>
      <w:bookmarkEnd w:id="15953"/>
      <w:r>
        <w:rPr>
          <w:rFonts w:hint="cs"/>
          <w:rtl/>
        </w:rPr>
        <w:t xml:space="preserve">מדברים </w:t>
      </w:r>
      <w:bookmarkStart w:id="15954" w:name="_ETM_Q24_686050"/>
      <w:bookmarkEnd w:id="15954"/>
      <w:r>
        <w:rPr>
          <w:rFonts w:hint="cs"/>
          <w:rtl/>
        </w:rPr>
        <w:t xml:space="preserve">על שכונות </w:t>
      </w:r>
      <w:bookmarkStart w:id="15955" w:name="_ETM_Q24_686470"/>
      <w:bookmarkEnd w:id="15955"/>
      <w:r>
        <w:rPr>
          <w:rFonts w:hint="cs"/>
          <w:rtl/>
        </w:rPr>
        <w:t>חדשות</w:t>
      </w:r>
      <w:r w:rsidR="000731D5">
        <w:rPr>
          <w:rFonts w:hint="cs"/>
          <w:rtl/>
        </w:rPr>
        <w:t>.</w:t>
      </w:r>
      <w:r>
        <w:rPr>
          <w:rFonts w:hint="cs"/>
          <w:rtl/>
        </w:rPr>
        <w:t xml:space="preserve"> איך ייתכן דבר כזה? </w:t>
      </w:r>
      <w:bookmarkStart w:id="15956" w:name="_ETM_Q24_687099"/>
      <w:bookmarkStart w:id="15957" w:name="_ETM_Q24_687519"/>
      <w:bookmarkStart w:id="15958" w:name="_ETM_Q24_687730"/>
      <w:bookmarkStart w:id="15959" w:name="_ETM_Q24_687970"/>
      <w:bookmarkStart w:id="15960" w:name="_ETM_Q24_688360"/>
      <w:bookmarkStart w:id="15961" w:name="_ETM_Q24_688450"/>
      <w:bookmarkStart w:id="15962" w:name="_ETM_Q24_684383"/>
      <w:bookmarkEnd w:id="15956"/>
      <w:bookmarkEnd w:id="15957"/>
      <w:bookmarkEnd w:id="15958"/>
      <w:bookmarkEnd w:id="15959"/>
      <w:bookmarkEnd w:id="15960"/>
      <w:bookmarkEnd w:id="15961"/>
      <w:bookmarkEnd w:id="15962"/>
      <w:r>
        <w:rPr>
          <w:rFonts w:hint="cs"/>
          <w:rtl/>
        </w:rPr>
        <w:t xml:space="preserve">אני </w:t>
      </w:r>
      <w:bookmarkStart w:id="15963" w:name="_ETM_Q24_688629"/>
      <w:bookmarkEnd w:id="15963"/>
      <w:r>
        <w:rPr>
          <w:rFonts w:hint="cs"/>
          <w:rtl/>
        </w:rPr>
        <w:t xml:space="preserve">באמת </w:t>
      </w:r>
      <w:bookmarkStart w:id="15964" w:name="_ETM_Q24_686089"/>
      <w:bookmarkEnd w:id="15964"/>
      <w:r>
        <w:rPr>
          <w:rFonts w:hint="cs"/>
          <w:rtl/>
        </w:rPr>
        <w:t>שואל</w:t>
      </w:r>
      <w:bookmarkStart w:id="15965" w:name="_ETM_Q24_688221"/>
      <w:bookmarkStart w:id="15966" w:name="_ETM_Q24_688900"/>
      <w:bookmarkEnd w:id="15965"/>
      <w:bookmarkEnd w:id="15966"/>
      <w:r>
        <w:rPr>
          <w:rFonts w:hint="cs"/>
          <w:rtl/>
        </w:rPr>
        <w:t xml:space="preserve">: </w:t>
      </w:r>
      <w:bookmarkStart w:id="15967" w:name="_ETM_Q24_690209"/>
      <w:bookmarkEnd w:id="15967"/>
      <w:r>
        <w:rPr>
          <w:rFonts w:hint="cs"/>
          <w:rtl/>
        </w:rPr>
        <w:t xml:space="preserve">האם </w:t>
      </w:r>
      <w:bookmarkStart w:id="15968" w:name="_ETM_Q24_691180"/>
      <w:bookmarkEnd w:id="15968"/>
      <w:r>
        <w:rPr>
          <w:rFonts w:hint="cs"/>
          <w:rtl/>
        </w:rPr>
        <w:t xml:space="preserve">אנחנו </w:t>
      </w:r>
      <w:bookmarkStart w:id="15969" w:name="_ETM_Q24_692019"/>
      <w:bookmarkEnd w:id="15969"/>
      <w:r>
        <w:rPr>
          <w:rFonts w:hint="cs"/>
          <w:rtl/>
        </w:rPr>
        <w:t xml:space="preserve">מופלים </w:t>
      </w:r>
      <w:bookmarkStart w:id="15970" w:name="_ETM_Q24_692559"/>
      <w:bookmarkEnd w:id="15970"/>
      <w:r>
        <w:rPr>
          <w:rFonts w:hint="cs"/>
          <w:rtl/>
        </w:rPr>
        <w:t xml:space="preserve">לרעה? </w:t>
      </w:r>
      <w:bookmarkStart w:id="15971" w:name="_ETM_Q24_693800"/>
      <w:bookmarkEnd w:id="15971"/>
      <w:r>
        <w:rPr>
          <w:rFonts w:hint="cs"/>
          <w:rtl/>
        </w:rPr>
        <w:t xml:space="preserve">האם </w:t>
      </w:r>
      <w:bookmarkStart w:id="15972" w:name="_ETM_Q24_694250"/>
      <w:bookmarkEnd w:id="15972"/>
      <w:r>
        <w:rPr>
          <w:rFonts w:hint="cs"/>
          <w:rtl/>
        </w:rPr>
        <w:t xml:space="preserve">יש </w:t>
      </w:r>
      <w:bookmarkStart w:id="15973" w:name="_ETM_Q24_694550"/>
      <w:bookmarkEnd w:id="15973"/>
      <w:r>
        <w:rPr>
          <w:rFonts w:hint="cs"/>
          <w:rtl/>
        </w:rPr>
        <w:t xml:space="preserve">מישהו </w:t>
      </w:r>
      <w:bookmarkStart w:id="15974" w:name="_ETM_Q24_695090"/>
      <w:bookmarkEnd w:id="15974"/>
      <w:r>
        <w:rPr>
          <w:rFonts w:hint="cs"/>
          <w:rtl/>
        </w:rPr>
        <w:t xml:space="preserve">שחושב </w:t>
      </w:r>
      <w:bookmarkStart w:id="15975" w:name="_ETM_Q24_695990"/>
      <w:bookmarkEnd w:id="15975"/>
      <w:r>
        <w:rPr>
          <w:rFonts w:hint="cs"/>
          <w:rtl/>
        </w:rPr>
        <w:t xml:space="preserve">שזה </w:t>
      </w:r>
      <w:bookmarkStart w:id="15976" w:name="_ETM_Q24_696350"/>
      <w:bookmarkEnd w:id="15976"/>
      <w:r>
        <w:rPr>
          <w:rFonts w:hint="cs"/>
          <w:rtl/>
        </w:rPr>
        <w:t xml:space="preserve">מקרי? </w:t>
      </w:r>
      <w:bookmarkStart w:id="15977" w:name="_ETM_Q24_697990"/>
      <w:bookmarkEnd w:id="15977"/>
      <w:r>
        <w:rPr>
          <w:rFonts w:hint="cs"/>
          <w:rtl/>
        </w:rPr>
        <w:t xml:space="preserve">אנחנו </w:t>
      </w:r>
      <w:bookmarkStart w:id="15978" w:name="_ETM_Q24_698500"/>
      <w:bookmarkEnd w:id="15978"/>
      <w:r>
        <w:rPr>
          <w:rFonts w:hint="cs"/>
          <w:rtl/>
        </w:rPr>
        <w:t xml:space="preserve">נמצאים </w:t>
      </w:r>
      <w:bookmarkStart w:id="15979" w:name="_ETM_Q24_698890"/>
      <w:bookmarkEnd w:id="15979"/>
      <w:r>
        <w:rPr>
          <w:rFonts w:hint="cs"/>
          <w:rtl/>
        </w:rPr>
        <w:t xml:space="preserve">במדינת </w:t>
      </w:r>
      <w:bookmarkStart w:id="15980" w:name="_ETM_Q24_699370"/>
      <w:bookmarkEnd w:id="15980"/>
      <w:r>
        <w:rPr>
          <w:rFonts w:hint="cs"/>
          <w:rtl/>
        </w:rPr>
        <w:t xml:space="preserve">ישראל </w:t>
      </w:r>
      <w:bookmarkStart w:id="15981" w:name="_ETM_Q24_700690"/>
      <w:bookmarkEnd w:id="15981"/>
      <w:r>
        <w:rPr>
          <w:rFonts w:hint="cs"/>
          <w:rtl/>
        </w:rPr>
        <w:t>ו</w:t>
      </w:r>
      <w:bookmarkStart w:id="15982" w:name="_ETM_Q24_701110"/>
      <w:bookmarkEnd w:id="15982"/>
      <w:r>
        <w:rPr>
          <w:rFonts w:hint="cs"/>
          <w:rtl/>
        </w:rPr>
        <w:t xml:space="preserve">קורים </w:t>
      </w:r>
      <w:bookmarkStart w:id="15983" w:name="_ETM_Q24_701230"/>
      <w:bookmarkEnd w:id="15983"/>
      <w:r>
        <w:rPr>
          <w:rFonts w:hint="cs"/>
          <w:rtl/>
        </w:rPr>
        <w:t xml:space="preserve">כאלה </w:t>
      </w:r>
      <w:bookmarkStart w:id="15984" w:name="_ETM_Q24_701530"/>
      <w:bookmarkEnd w:id="15984"/>
      <w:r>
        <w:rPr>
          <w:rFonts w:hint="cs"/>
          <w:rtl/>
        </w:rPr>
        <w:t>דברים?</w:t>
      </w:r>
      <w:bookmarkStart w:id="15985" w:name="_ETM_Q24_698233"/>
      <w:bookmarkEnd w:id="15985"/>
      <w:r>
        <w:rPr>
          <w:rFonts w:hint="cs"/>
          <w:rtl/>
        </w:rPr>
        <w:t xml:space="preserve"> </w:t>
      </w:r>
      <w:bookmarkStart w:id="15986" w:name="_ETM_Q24_703780"/>
      <w:bookmarkStart w:id="15987" w:name="_ETM_Q24_703989"/>
      <w:bookmarkStart w:id="15988" w:name="_ETM_Q24_707835"/>
      <w:bookmarkStart w:id="15989" w:name="_ETM_Q24_707914"/>
      <w:bookmarkStart w:id="15990" w:name="_ETM_Q24_708027"/>
      <w:bookmarkStart w:id="15991" w:name="_ETM_Q24_708066"/>
      <w:bookmarkEnd w:id="15986"/>
      <w:bookmarkEnd w:id="15987"/>
      <w:bookmarkEnd w:id="15988"/>
      <w:bookmarkEnd w:id="15989"/>
      <w:bookmarkEnd w:id="15990"/>
      <w:bookmarkEnd w:id="15991"/>
      <w:r>
        <w:rPr>
          <w:rFonts w:hint="cs"/>
          <w:rtl/>
        </w:rPr>
        <w:t xml:space="preserve">זה </w:t>
      </w:r>
      <w:bookmarkStart w:id="15992" w:name="_ETM_Q24_704170"/>
      <w:bookmarkEnd w:id="15992"/>
      <w:r>
        <w:rPr>
          <w:rFonts w:hint="cs"/>
          <w:rtl/>
        </w:rPr>
        <w:t>מזעזע</w:t>
      </w:r>
      <w:r w:rsidR="000731D5">
        <w:rPr>
          <w:rFonts w:hint="cs"/>
          <w:rtl/>
        </w:rPr>
        <w:t>.</w:t>
      </w:r>
      <w:r>
        <w:rPr>
          <w:rFonts w:hint="cs"/>
          <w:rtl/>
        </w:rPr>
        <w:t xml:space="preserve"> </w:t>
      </w:r>
      <w:bookmarkStart w:id="15993" w:name="_ETM_Q24_705489"/>
      <w:bookmarkEnd w:id="15993"/>
    </w:p>
    <w:p w:rsidR="000731D5" w:rsidRDefault="000731D5" w:rsidP="000731D5">
      <w:pPr>
        <w:rPr>
          <w:rtl/>
        </w:rPr>
      </w:pPr>
    </w:p>
    <w:p w:rsidR="00FA4D28" w:rsidRDefault="00FA4D28" w:rsidP="000731D5">
      <w:pPr>
        <w:rPr>
          <w:rtl/>
        </w:rPr>
      </w:pPr>
      <w:r>
        <w:rPr>
          <w:rFonts w:hint="cs"/>
          <w:rtl/>
        </w:rPr>
        <w:t xml:space="preserve">אני </w:t>
      </w:r>
      <w:bookmarkStart w:id="15994" w:name="_ETM_Q24_705730"/>
      <w:bookmarkEnd w:id="15994"/>
      <w:r>
        <w:rPr>
          <w:rFonts w:hint="cs"/>
          <w:rtl/>
        </w:rPr>
        <w:t xml:space="preserve">רוצה </w:t>
      </w:r>
      <w:bookmarkStart w:id="15995" w:name="_ETM_Q24_706000"/>
      <w:bookmarkEnd w:id="15995"/>
      <w:r>
        <w:rPr>
          <w:rFonts w:hint="cs"/>
          <w:rtl/>
        </w:rPr>
        <w:t xml:space="preserve">להיות </w:t>
      </w:r>
      <w:bookmarkStart w:id="15996" w:name="_ETM_Q24_706969"/>
      <w:bookmarkEnd w:id="15996"/>
      <w:r>
        <w:rPr>
          <w:rFonts w:hint="cs"/>
          <w:rtl/>
        </w:rPr>
        <w:t xml:space="preserve">פה </w:t>
      </w:r>
      <w:bookmarkStart w:id="15997" w:name="_ETM_Q24_709443"/>
      <w:bookmarkStart w:id="15998" w:name="_ETM_Q24_705673"/>
      <w:bookmarkEnd w:id="15997"/>
      <w:bookmarkEnd w:id="15998"/>
      <w:r>
        <w:rPr>
          <w:rFonts w:hint="cs"/>
          <w:rtl/>
        </w:rPr>
        <w:t xml:space="preserve">לכאב </w:t>
      </w:r>
      <w:bookmarkStart w:id="15999" w:name="_ETM_Q24_707599"/>
      <w:bookmarkEnd w:id="15999"/>
      <w:r>
        <w:rPr>
          <w:rFonts w:hint="cs"/>
          <w:rtl/>
        </w:rPr>
        <w:t xml:space="preserve">הגדול </w:t>
      </w:r>
      <w:bookmarkStart w:id="16000" w:name="_ETM_Q24_708439"/>
      <w:bookmarkEnd w:id="16000"/>
      <w:r>
        <w:rPr>
          <w:rFonts w:hint="cs"/>
          <w:rtl/>
        </w:rPr>
        <w:t xml:space="preserve">של </w:t>
      </w:r>
      <w:bookmarkStart w:id="16001" w:name="_ETM_Q24_708590"/>
      <w:bookmarkEnd w:id="16001"/>
      <w:r>
        <w:rPr>
          <w:rFonts w:hint="cs"/>
          <w:rtl/>
        </w:rPr>
        <w:t xml:space="preserve">המשפחות </w:t>
      </w:r>
      <w:bookmarkStart w:id="16002" w:name="_ETM_Q24_709219"/>
      <w:bookmarkEnd w:id="16002"/>
      <w:r>
        <w:rPr>
          <w:rFonts w:hint="cs"/>
          <w:rtl/>
        </w:rPr>
        <w:t xml:space="preserve">האלה </w:t>
      </w:r>
      <w:bookmarkStart w:id="16003" w:name="_ETM_Q24_709489"/>
      <w:bookmarkEnd w:id="16003"/>
      <w:r>
        <w:rPr>
          <w:rFonts w:hint="cs"/>
          <w:rtl/>
        </w:rPr>
        <w:t xml:space="preserve">שעברו </w:t>
      </w:r>
      <w:bookmarkStart w:id="16004" w:name="_ETM_Q24_710090"/>
      <w:bookmarkEnd w:id="16004"/>
      <w:r>
        <w:rPr>
          <w:rFonts w:hint="cs"/>
          <w:rtl/>
        </w:rPr>
        <w:t xml:space="preserve">את </w:t>
      </w:r>
      <w:bookmarkStart w:id="16005" w:name="_ETM_Q24_710329"/>
      <w:bookmarkEnd w:id="16005"/>
      <w:r>
        <w:rPr>
          <w:rFonts w:hint="cs"/>
          <w:rtl/>
        </w:rPr>
        <w:t xml:space="preserve">הסבל </w:t>
      </w:r>
      <w:bookmarkStart w:id="16006" w:name="_ETM_Q24_710900"/>
      <w:bookmarkEnd w:id="16006"/>
      <w:r>
        <w:rPr>
          <w:rFonts w:hint="cs"/>
          <w:rtl/>
        </w:rPr>
        <w:t xml:space="preserve">הגדול </w:t>
      </w:r>
      <w:bookmarkStart w:id="16007" w:name="_ETM_Q24_711260"/>
      <w:bookmarkEnd w:id="16007"/>
      <w:r>
        <w:rPr>
          <w:rFonts w:hint="cs"/>
          <w:rtl/>
        </w:rPr>
        <w:t xml:space="preserve">הזה, </w:t>
      </w:r>
      <w:bookmarkStart w:id="16008" w:name="_ETM_Q24_712099"/>
      <w:bookmarkEnd w:id="16008"/>
      <w:r>
        <w:rPr>
          <w:rFonts w:hint="cs"/>
          <w:rtl/>
        </w:rPr>
        <w:t xml:space="preserve">שיש </w:t>
      </w:r>
      <w:bookmarkStart w:id="16009" w:name="_ETM_Q24_712489"/>
      <w:bookmarkEnd w:id="16009"/>
      <w:r>
        <w:rPr>
          <w:rFonts w:hint="cs"/>
          <w:rtl/>
        </w:rPr>
        <w:t>בו</w:t>
      </w:r>
      <w:bookmarkStart w:id="16010" w:name="_ETM_Q24_712790"/>
      <w:bookmarkStart w:id="16011" w:name="_ETM_Q24_710493"/>
      <w:bookmarkEnd w:id="16010"/>
      <w:bookmarkEnd w:id="16011"/>
      <w:r>
        <w:rPr>
          <w:rFonts w:hint="cs"/>
          <w:rtl/>
        </w:rPr>
        <w:t xml:space="preserve"> – </w:t>
      </w:r>
      <w:bookmarkStart w:id="16012" w:name="_ETM_Q24_713269"/>
      <w:bookmarkEnd w:id="16012"/>
      <w:r>
        <w:rPr>
          <w:rFonts w:hint="cs"/>
          <w:rtl/>
        </w:rPr>
        <w:t xml:space="preserve">סליחה </w:t>
      </w:r>
      <w:bookmarkStart w:id="16013" w:name="_ETM_Q24_713659"/>
      <w:bookmarkEnd w:id="16013"/>
      <w:r>
        <w:rPr>
          <w:rFonts w:hint="cs"/>
          <w:rtl/>
        </w:rPr>
        <w:t xml:space="preserve">שאני </w:t>
      </w:r>
      <w:bookmarkStart w:id="16014" w:name="_ETM_Q24_713809"/>
      <w:bookmarkEnd w:id="16014"/>
      <w:r>
        <w:rPr>
          <w:rFonts w:hint="cs"/>
          <w:rtl/>
        </w:rPr>
        <w:t>אגיד –</w:t>
      </w:r>
      <w:bookmarkStart w:id="16015" w:name="_ETM_Q24_711558"/>
      <w:bookmarkEnd w:id="16015"/>
      <w:r>
        <w:rPr>
          <w:rFonts w:hint="cs"/>
          <w:rtl/>
        </w:rPr>
        <w:t xml:space="preserve"> </w:t>
      </w:r>
      <w:bookmarkStart w:id="16016" w:name="_ETM_Q24_714049"/>
      <w:bookmarkEnd w:id="16016"/>
      <w:r>
        <w:rPr>
          <w:rFonts w:hint="cs"/>
          <w:rtl/>
        </w:rPr>
        <w:t xml:space="preserve">גם </w:t>
      </w:r>
      <w:bookmarkStart w:id="16017" w:name="_ETM_Q24_714290"/>
      <w:bookmarkEnd w:id="16017"/>
      <w:r>
        <w:rPr>
          <w:rFonts w:hint="cs"/>
          <w:rtl/>
        </w:rPr>
        <w:t xml:space="preserve">סכנת </w:t>
      </w:r>
      <w:bookmarkStart w:id="16018" w:name="_ETM_Q24_714739"/>
      <w:bookmarkEnd w:id="16018"/>
      <w:r>
        <w:rPr>
          <w:rFonts w:hint="cs"/>
          <w:rtl/>
        </w:rPr>
        <w:t xml:space="preserve">חיים </w:t>
      </w:r>
      <w:bookmarkStart w:id="16019" w:name="_ETM_Q24_715549"/>
      <w:bookmarkEnd w:id="16019"/>
      <w:r>
        <w:rPr>
          <w:rFonts w:hint="cs"/>
          <w:rtl/>
        </w:rPr>
        <w:t xml:space="preserve">לאנשים </w:t>
      </w:r>
      <w:bookmarkStart w:id="16020" w:name="_ETM_Q24_716030"/>
      <w:bookmarkEnd w:id="16020"/>
      <w:r>
        <w:rPr>
          <w:rFonts w:hint="cs"/>
          <w:rtl/>
        </w:rPr>
        <w:t xml:space="preserve">מבוגרים </w:t>
      </w:r>
      <w:bookmarkStart w:id="16021" w:name="_ETM_Q24_716599"/>
      <w:bookmarkEnd w:id="16021"/>
      <w:r>
        <w:rPr>
          <w:rFonts w:hint="cs"/>
          <w:rtl/>
        </w:rPr>
        <w:t xml:space="preserve">או </w:t>
      </w:r>
      <w:bookmarkStart w:id="16022" w:name="_ETM_Q24_716659"/>
      <w:bookmarkEnd w:id="16022"/>
      <w:r>
        <w:rPr>
          <w:rFonts w:hint="cs"/>
          <w:rtl/>
        </w:rPr>
        <w:t xml:space="preserve">לילדים </w:t>
      </w:r>
      <w:bookmarkStart w:id="16023" w:name="_ETM_Q24_717079"/>
      <w:bookmarkEnd w:id="16023"/>
      <w:r>
        <w:rPr>
          <w:rFonts w:hint="cs"/>
          <w:rtl/>
        </w:rPr>
        <w:t xml:space="preserve">קטנים </w:t>
      </w:r>
      <w:bookmarkStart w:id="16024" w:name="_ETM_Q24_717709"/>
      <w:bookmarkEnd w:id="16024"/>
      <w:r>
        <w:rPr>
          <w:rFonts w:hint="cs"/>
          <w:rtl/>
        </w:rPr>
        <w:t xml:space="preserve">בחום </w:t>
      </w:r>
      <w:bookmarkStart w:id="16025" w:name="_ETM_Q24_718189"/>
      <w:bookmarkEnd w:id="16025"/>
      <w:r>
        <w:rPr>
          <w:rFonts w:hint="cs"/>
          <w:rtl/>
        </w:rPr>
        <w:t xml:space="preserve">כזה. </w:t>
      </w:r>
      <w:bookmarkStart w:id="16026" w:name="_ETM_Q24_719739"/>
      <w:bookmarkStart w:id="16027" w:name="_ETM_Q24_720819"/>
      <w:bookmarkEnd w:id="16026"/>
      <w:bookmarkEnd w:id="16027"/>
      <w:r>
        <w:rPr>
          <w:rFonts w:hint="cs"/>
          <w:rtl/>
        </w:rPr>
        <w:t xml:space="preserve">ואין </w:t>
      </w:r>
      <w:bookmarkStart w:id="16028" w:name="_ETM_Q24_721059"/>
      <w:bookmarkEnd w:id="16028"/>
      <w:r>
        <w:rPr>
          <w:rFonts w:hint="cs"/>
          <w:rtl/>
        </w:rPr>
        <w:t>פוצה פה,</w:t>
      </w:r>
      <w:bookmarkStart w:id="16029" w:name="_ETM_Q24_718313"/>
      <w:bookmarkEnd w:id="16029"/>
      <w:r>
        <w:rPr>
          <w:rFonts w:hint="cs"/>
          <w:rtl/>
        </w:rPr>
        <w:t xml:space="preserve"> </w:t>
      </w:r>
      <w:bookmarkStart w:id="16030" w:name="_ETM_Q24_722090"/>
      <w:bookmarkEnd w:id="16030"/>
      <w:r>
        <w:rPr>
          <w:rFonts w:hint="cs"/>
          <w:rtl/>
        </w:rPr>
        <w:t xml:space="preserve">אף </w:t>
      </w:r>
      <w:bookmarkStart w:id="16031" w:name="_ETM_Q24_722299"/>
      <w:bookmarkStart w:id="16032" w:name="_ETM_Q24_722659"/>
      <w:bookmarkEnd w:id="16031"/>
      <w:bookmarkEnd w:id="16032"/>
      <w:r>
        <w:rPr>
          <w:rFonts w:hint="cs"/>
          <w:rtl/>
        </w:rPr>
        <w:t xml:space="preserve">אחד לא </w:t>
      </w:r>
      <w:bookmarkStart w:id="16033" w:name="_ETM_Q24_722780"/>
      <w:bookmarkEnd w:id="16033"/>
      <w:r>
        <w:rPr>
          <w:rFonts w:hint="cs"/>
          <w:rtl/>
        </w:rPr>
        <w:t xml:space="preserve">מדבר </w:t>
      </w:r>
      <w:bookmarkStart w:id="16034" w:name="_ETM_Q24_723189"/>
      <w:bookmarkEnd w:id="16034"/>
      <w:r>
        <w:rPr>
          <w:rFonts w:hint="cs"/>
          <w:rtl/>
        </w:rPr>
        <w:t xml:space="preserve">על </w:t>
      </w:r>
      <w:bookmarkStart w:id="16035" w:name="_ETM_Q24_723279"/>
      <w:bookmarkEnd w:id="16035"/>
      <w:r>
        <w:rPr>
          <w:rFonts w:hint="cs"/>
          <w:rtl/>
        </w:rPr>
        <w:t>זה.</w:t>
      </w:r>
    </w:p>
    <w:p w:rsidR="00FA4D28" w:rsidRDefault="00FA4D28" w:rsidP="00FA4D28">
      <w:pPr>
        <w:rPr>
          <w:rtl/>
        </w:rPr>
      </w:pPr>
      <w:bookmarkStart w:id="16036" w:name="_ETM_Q24_728960"/>
      <w:bookmarkStart w:id="16037" w:name="_ETM_Q24_729049"/>
      <w:bookmarkEnd w:id="16036"/>
      <w:bookmarkEnd w:id="16037"/>
    </w:p>
    <w:p w:rsidR="00FA4D28" w:rsidRDefault="00FA4D28" w:rsidP="00FA4D28">
      <w:pPr>
        <w:pStyle w:val="af7"/>
        <w:keepNext/>
        <w:rPr>
          <w:rtl/>
        </w:rPr>
      </w:pPr>
      <w:bookmarkStart w:id="16038" w:name="ET_interruption_6156_61"/>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16038"/>
    </w:p>
    <w:p w:rsidR="00FA4D28" w:rsidRDefault="00FA4D28" w:rsidP="00B060FA">
      <w:pPr>
        <w:rPr>
          <w:rtl/>
        </w:rPr>
      </w:pPr>
    </w:p>
    <w:p w:rsidR="00FA4D28" w:rsidRDefault="00FA4D28" w:rsidP="00FA4D28">
      <w:pPr>
        <w:rPr>
          <w:rtl/>
        </w:rPr>
      </w:pPr>
      <w:bookmarkStart w:id="16039" w:name="_ETM_Q24_729119"/>
      <w:bookmarkStart w:id="16040" w:name="_ETM_Q24_729205"/>
      <w:bookmarkStart w:id="16041" w:name="_ETM_Q24_729279"/>
      <w:bookmarkStart w:id="16042" w:name="_ETM_Q24_729366"/>
      <w:bookmarkEnd w:id="16039"/>
      <w:bookmarkEnd w:id="16040"/>
      <w:bookmarkEnd w:id="16041"/>
      <w:bookmarkEnd w:id="16042"/>
      <w:r>
        <w:rPr>
          <w:rFonts w:hint="cs"/>
          <w:rtl/>
        </w:rPr>
        <w:t>זה קרה רק בערים חרדיות?</w:t>
      </w:r>
      <w:bookmarkStart w:id="16043" w:name="_ETM_Q24_719018"/>
      <w:bookmarkEnd w:id="16043"/>
    </w:p>
    <w:p w:rsidR="00FA4D28" w:rsidRDefault="00FA4D28" w:rsidP="00FA4D28">
      <w:pPr>
        <w:rPr>
          <w:rtl/>
        </w:rPr>
      </w:pPr>
    </w:p>
    <w:p w:rsidR="00FA4D28" w:rsidRDefault="00FA4D28" w:rsidP="00FA4D28">
      <w:pPr>
        <w:pStyle w:val="-"/>
        <w:keepNext/>
        <w:rPr>
          <w:rtl/>
        </w:rPr>
      </w:pPr>
      <w:bookmarkStart w:id="16044" w:name="ET_speakercontinue_6501_41"/>
      <w:r>
        <w:rPr>
          <w:rStyle w:val="TagStyle"/>
          <w:rFonts w:hint="cs"/>
          <w:rtl/>
        </w:rPr>
        <w:t xml:space="preserve"> &lt;&lt; דובר_המשך &gt;&gt; </w:t>
      </w:r>
      <w:r>
        <w:rPr>
          <w:rFonts w:hint="cs"/>
          <w:rtl/>
        </w:rPr>
        <w:t>משה רוט (יהדות התורה):</w:t>
      </w:r>
      <w:r>
        <w:rPr>
          <w:rStyle w:val="TagStyle"/>
          <w:rtl/>
        </w:rPr>
        <w:t xml:space="preserve"> &lt;&lt; דובר_המשך &gt;&gt;</w:t>
      </w:r>
      <w:r>
        <w:rPr>
          <w:rFonts w:hint="cs"/>
          <w:rtl/>
        </w:rPr>
        <w:t xml:space="preserve">   </w:t>
      </w:r>
      <w:bookmarkEnd w:id="16044"/>
    </w:p>
    <w:p w:rsidR="00FA4D28" w:rsidRDefault="00FA4D28" w:rsidP="00B060FA">
      <w:pPr>
        <w:rPr>
          <w:rtl/>
        </w:rPr>
      </w:pPr>
    </w:p>
    <w:p w:rsidR="00FA4D28" w:rsidRDefault="00FA4D28" w:rsidP="00FA4D28">
      <w:pPr>
        <w:rPr>
          <w:rtl/>
        </w:rPr>
      </w:pPr>
      <w:r>
        <w:rPr>
          <w:rFonts w:hint="cs"/>
          <w:rtl/>
        </w:rPr>
        <w:t xml:space="preserve">רק </w:t>
      </w:r>
      <w:bookmarkStart w:id="16045" w:name="_ETM_Q24_726020"/>
      <w:bookmarkStart w:id="16046" w:name="_ETM_Q24_726440"/>
      <w:bookmarkStart w:id="16047" w:name="_ETM_Q24_722783"/>
      <w:bookmarkEnd w:id="16045"/>
      <w:bookmarkEnd w:id="16046"/>
      <w:bookmarkEnd w:id="16047"/>
      <w:r>
        <w:rPr>
          <w:rFonts w:hint="cs"/>
          <w:rtl/>
        </w:rPr>
        <w:t xml:space="preserve">בריכוזים </w:t>
      </w:r>
      <w:bookmarkStart w:id="16048" w:name="_ETM_Q24_727040"/>
      <w:bookmarkEnd w:id="16048"/>
      <w:r>
        <w:rPr>
          <w:rFonts w:hint="cs"/>
          <w:rtl/>
        </w:rPr>
        <w:t>חרדיים</w:t>
      </w:r>
      <w:bookmarkStart w:id="16049" w:name="_ETM_Q24_727940"/>
      <w:bookmarkStart w:id="16050" w:name="_ETM_Q24_728330"/>
      <w:bookmarkStart w:id="16051" w:name="_ETM_Q24_728599"/>
      <w:bookmarkEnd w:id="16049"/>
      <w:bookmarkEnd w:id="16050"/>
      <w:bookmarkEnd w:id="16051"/>
      <w:r>
        <w:rPr>
          <w:rFonts w:hint="cs"/>
          <w:rtl/>
        </w:rPr>
        <w:t xml:space="preserve">, ואף אחד לא </w:t>
      </w:r>
      <w:bookmarkStart w:id="16052" w:name="_ETM_Q24_728720"/>
      <w:bookmarkEnd w:id="16052"/>
      <w:r>
        <w:rPr>
          <w:rFonts w:hint="cs"/>
          <w:rtl/>
        </w:rPr>
        <w:t>מדבר.</w:t>
      </w:r>
      <w:bookmarkStart w:id="16053" w:name="_ETM_Q24_724944"/>
      <w:bookmarkEnd w:id="16053"/>
      <w:r>
        <w:rPr>
          <w:rFonts w:hint="cs"/>
          <w:rtl/>
        </w:rPr>
        <w:t xml:space="preserve"> </w:t>
      </w:r>
      <w:bookmarkStart w:id="16054" w:name="_ETM_Q24_729540"/>
      <w:bookmarkEnd w:id="16054"/>
      <w:r>
        <w:rPr>
          <w:rFonts w:hint="cs"/>
          <w:rtl/>
        </w:rPr>
        <w:t>תחשוב</w:t>
      </w:r>
      <w:bookmarkStart w:id="16055" w:name="_ETM_Q24_730110"/>
      <w:bookmarkEnd w:id="16055"/>
      <w:r>
        <w:rPr>
          <w:rFonts w:hint="cs"/>
          <w:rtl/>
        </w:rPr>
        <w:t xml:space="preserve"> שזה </w:t>
      </w:r>
      <w:bookmarkStart w:id="16056" w:name="_ETM_Q24_730409"/>
      <w:bookmarkEnd w:id="16056"/>
      <w:r>
        <w:rPr>
          <w:rFonts w:hint="cs"/>
          <w:rtl/>
        </w:rPr>
        <w:t xml:space="preserve">ערבים, </w:t>
      </w:r>
      <w:bookmarkStart w:id="16057" w:name="_ETM_Q24_730829"/>
      <w:bookmarkEnd w:id="16057"/>
      <w:r>
        <w:rPr>
          <w:rFonts w:hint="cs"/>
          <w:rtl/>
        </w:rPr>
        <w:t xml:space="preserve">בסדר? </w:t>
      </w:r>
      <w:bookmarkStart w:id="16058" w:name="_ETM_Q24_731340"/>
      <w:bookmarkStart w:id="16059" w:name="_ETM_Q24_731489"/>
      <w:bookmarkEnd w:id="16058"/>
      <w:bookmarkEnd w:id="16059"/>
      <w:r>
        <w:rPr>
          <w:rFonts w:hint="cs"/>
          <w:rtl/>
        </w:rPr>
        <w:t xml:space="preserve">מזמן </w:t>
      </w:r>
      <w:bookmarkStart w:id="16060" w:name="_ETM_Q24_731819"/>
      <w:bookmarkEnd w:id="16060"/>
      <w:r>
        <w:rPr>
          <w:rFonts w:hint="cs"/>
          <w:rtl/>
        </w:rPr>
        <w:t xml:space="preserve">היית </w:t>
      </w:r>
      <w:bookmarkStart w:id="16061" w:name="_ETM_Q24_732150"/>
      <w:bookmarkEnd w:id="16061"/>
      <w:r>
        <w:rPr>
          <w:rFonts w:hint="cs"/>
          <w:rtl/>
        </w:rPr>
        <w:t xml:space="preserve">צועק </w:t>
      </w:r>
      <w:bookmarkStart w:id="16062" w:name="_ETM_Q24_732510"/>
      <w:bookmarkEnd w:id="16062"/>
      <w:r>
        <w:rPr>
          <w:rFonts w:hint="cs"/>
          <w:rtl/>
        </w:rPr>
        <w:t xml:space="preserve">אם </w:t>
      </w:r>
      <w:bookmarkStart w:id="16063" w:name="_ETM_Q24_732629"/>
      <w:bookmarkEnd w:id="16063"/>
      <w:r>
        <w:rPr>
          <w:rFonts w:hint="cs"/>
          <w:rtl/>
        </w:rPr>
        <w:t>אלה היו</w:t>
      </w:r>
      <w:bookmarkStart w:id="16064" w:name="_ETM_Q24_732780"/>
      <w:bookmarkEnd w:id="16064"/>
      <w:r>
        <w:rPr>
          <w:rFonts w:hint="cs"/>
          <w:rtl/>
        </w:rPr>
        <w:t xml:space="preserve"> </w:t>
      </w:r>
      <w:bookmarkStart w:id="16065" w:name="_ETM_Q24_732900"/>
      <w:bookmarkStart w:id="16066" w:name="_ETM_Q24_728343"/>
      <w:bookmarkEnd w:id="16065"/>
      <w:bookmarkEnd w:id="16066"/>
      <w:r>
        <w:rPr>
          <w:rFonts w:hint="cs"/>
          <w:rtl/>
        </w:rPr>
        <w:t xml:space="preserve">ערבים. </w:t>
      </w:r>
      <w:bookmarkStart w:id="16067" w:name="_ETM_Q24_734170"/>
      <w:bookmarkEnd w:id="16067"/>
    </w:p>
    <w:p w:rsidR="00FA4D28" w:rsidRDefault="00FA4D28" w:rsidP="00FA4D28">
      <w:pPr>
        <w:rPr>
          <w:rtl/>
        </w:rPr>
      </w:pPr>
    </w:p>
    <w:p w:rsidR="00FA4D28" w:rsidRDefault="00FA4D28" w:rsidP="00FA4D28">
      <w:pPr>
        <w:pStyle w:val="af7"/>
        <w:keepNext/>
        <w:rPr>
          <w:rtl/>
        </w:rPr>
      </w:pPr>
      <w:bookmarkStart w:id="16068" w:name="ET_interruption_5918_42"/>
      <w:r>
        <w:rPr>
          <w:rStyle w:val="TagStyle"/>
          <w:rFonts w:hint="cs"/>
          <w:rtl/>
        </w:rPr>
        <w:t xml:space="preserve"> &lt;&lt; קריאה &gt;&gt; </w:t>
      </w:r>
      <w:r>
        <w:rPr>
          <w:rFonts w:hint="cs"/>
          <w:rtl/>
        </w:rPr>
        <w:t>אימאן ח'טיב יאסין (רע"מ – הרשימה הערבית המאוחדת):</w:t>
      </w:r>
      <w:r>
        <w:rPr>
          <w:rStyle w:val="TagStyle"/>
          <w:rtl/>
        </w:rPr>
        <w:t xml:space="preserve"> &lt;&lt; קריאה &gt;&gt;</w:t>
      </w:r>
      <w:r>
        <w:rPr>
          <w:rFonts w:hint="cs"/>
          <w:rtl/>
        </w:rPr>
        <w:t xml:space="preserve">   </w:t>
      </w:r>
      <w:bookmarkEnd w:id="16068"/>
    </w:p>
    <w:p w:rsidR="00FA4D28" w:rsidRDefault="00FA4D28" w:rsidP="00B060FA">
      <w:pPr>
        <w:rPr>
          <w:rtl/>
        </w:rPr>
      </w:pPr>
    </w:p>
    <w:p w:rsidR="00FA4D28" w:rsidRDefault="00FA4D28" w:rsidP="00B060FA">
      <w:pPr>
        <w:rPr>
          <w:rtl/>
        </w:rPr>
      </w:pPr>
      <w:bookmarkStart w:id="16069" w:name="_ETM_Q24_732274"/>
      <w:bookmarkStart w:id="16070" w:name="_ETM_Q24_732377"/>
      <w:bookmarkEnd w:id="16069"/>
      <w:bookmarkEnd w:id="16070"/>
      <w:r>
        <w:rPr>
          <w:rFonts w:hint="cs"/>
          <w:rtl/>
        </w:rPr>
        <w:t xml:space="preserve">ערבים זה </w:t>
      </w:r>
      <w:bookmarkStart w:id="16071" w:name="_ETM_Q24_727588"/>
      <w:bookmarkStart w:id="16072" w:name="_ETM_Q24_729601"/>
      <w:bookmarkStart w:id="16073" w:name="_ETM_Q24_727936"/>
      <w:bookmarkEnd w:id="16071"/>
      <w:bookmarkEnd w:id="16072"/>
      <w:bookmarkEnd w:id="16073"/>
      <w:r>
        <w:rPr>
          <w:rFonts w:hint="cs"/>
          <w:rtl/>
        </w:rPr>
        <w:t xml:space="preserve">המדינה, זה </w:t>
      </w:r>
      <w:r w:rsidR="00B060FA">
        <w:rPr>
          <w:rFonts w:hint="cs"/>
          <w:rtl/>
        </w:rPr>
        <w:t>– – –</w:t>
      </w:r>
      <w:bookmarkStart w:id="16074" w:name="_ETM_Q24_729000"/>
      <w:bookmarkStart w:id="16075" w:name="_ETM_Q24_736489"/>
      <w:bookmarkStart w:id="16076" w:name="_ETM_Q24_733381"/>
      <w:bookmarkStart w:id="16077" w:name="_ETM_Q24_729534"/>
      <w:bookmarkEnd w:id="16074"/>
      <w:bookmarkEnd w:id="16075"/>
      <w:bookmarkEnd w:id="16076"/>
      <w:bookmarkEnd w:id="16077"/>
    </w:p>
    <w:p w:rsidR="00FA4D28" w:rsidRDefault="00FA4D28" w:rsidP="00FA4D28">
      <w:pPr>
        <w:rPr>
          <w:rtl/>
        </w:rPr>
      </w:pPr>
    </w:p>
    <w:p w:rsidR="00FA4D28" w:rsidRDefault="00FA4D28" w:rsidP="00FA4D28">
      <w:pPr>
        <w:pStyle w:val="-"/>
        <w:keepNext/>
        <w:rPr>
          <w:rtl/>
        </w:rPr>
      </w:pPr>
      <w:bookmarkStart w:id="16078" w:name="ET_speakercontinue_6501_43"/>
      <w:r>
        <w:rPr>
          <w:rStyle w:val="TagStyle"/>
          <w:rFonts w:hint="cs"/>
          <w:rtl/>
        </w:rPr>
        <w:t xml:space="preserve"> &lt;&lt; דובר_המשך &gt;&gt; </w:t>
      </w:r>
      <w:r>
        <w:rPr>
          <w:rFonts w:hint="cs"/>
          <w:rtl/>
        </w:rPr>
        <w:t>משה רוט (יהדות התורה):</w:t>
      </w:r>
      <w:r>
        <w:rPr>
          <w:rStyle w:val="TagStyle"/>
          <w:rtl/>
        </w:rPr>
        <w:t xml:space="preserve"> &lt;&lt; דובר_המשך &gt;&gt;</w:t>
      </w:r>
      <w:r>
        <w:rPr>
          <w:rFonts w:hint="cs"/>
          <w:rtl/>
        </w:rPr>
        <w:t xml:space="preserve">   </w:t>
      </w:r>
      <w:bookmarkEnd w:id="16078"/>
    </w:p>
    <w:p w:rsidR="00FA4D28" w:rsidRDefault="00FA4D28" w:rsidP="00B060FA">
      <w:pPr>
        <w:rPr>
          <w:rtl/>
        </w:rPr>
      </w:pPr>
    </w:p>
    <w:p w:rsidR="00FA4D28" w:rsidRDefault="00FA4D28" w:rsidP="00FA4D28">
      <w:pPr>
        <w:rPr>
          <w:rtl/>
        </w:rPr>
      </w:pPr>
      <w:bookmarkStart w:id="16079" w:name="_ETM_Q24_731154"/>
      <w:bookmarkStart w:id="16080" w:name="_ETM_Q24_734440"/>
      <w:bookmarkEnd w:id="16079"/>
      <w:bookmarkEnd w:id="16080"/>
      <w:r>
        <w:rPr>
          <w:rFonts w:hint="cs"/>
          <w:rtl/>
        </w:rPr>
        <w:t xml:space="preserve">לכן אני </w:t>
      </w:r>
      <w:bookmarkStart w:id="16081" w:name="_ETM_Q24_734950"/>
      <w:bookmarkEnd w:id="16081"/>
      <w:r>
        <w:rPr>
          <w:rFonts w:hint="cs"/>
          <w:rtl/>
        </w:rPr>
        <w:t xml:space="preserve">אומר </w:t>
      </w:r>
      <w:bookmarkStart w:id="16082" w:name="_ETM_Q24_735070"/>
      <w:bookmarkEnd w:id="16082"/>
      <w:r>
        <w:rPr>
          <w:rFonts w:hint="cs"/>
          <w:rtl/>
        </w:rPr>
        <w:t xml:space="preserve">לך, </w:t>
      </w:r>
      <w:bookmarkStart w:id="16083" w:name="_ETM_Q24_735670"/>
      <w:bookmarkEnd w:id="16083"/>
      <w:r>
        <w:rPr>
          <w:rFonts w:hint="cs"/>
          <w:rtl/>
        </w:rPr>
        <w:t xml:space="preserve">אתה </w:t>
      </w:r>
      <w:bookmarkStart w:id="16084" w:name="_ETM_Q24_735940"/>
      <w:bookmarkStart w:id="16085" w:name="_ETM_Q24_736210"/>
      <w:bookmarkEnd w:id="16084"/>
      <w:bookmarkEnd w:id="16085"/>
      <w:r>
        <w:rPr>
          <w:rFonts w:hint="cs"/>
          <w:rtl/>
        </w:rPr>
        <w:t xml:space="preserve">האחרון שיכול </w:t>
      </w:r>
      <w:bookmarkStart w:id="16086" w:name="_ETM_Q24_736450"/>
      <w:bookmarkEnd w:id="16086"/>
      <w:r>
        <w:rPr>
          <w:rFonts w:hint="cs"/>
          <w:rtl/>
        </w:rPr>
        <w:t xml:space="preserve">לדבר </w:t>
      </w:r>
      <w:bookmarkStart w:id="16087" w:name="_ETM_Q24_736840"/>
      <w:bookmarkEnd w:id="16087"/>
      <w:r>
        <w:rPr>
          <w:rFonts w:hint="cs"/>
          <w:rtl/>
        </w:rPr>
        <w:t>מילה.</w:t>
      </w:r>
    </w:p>
    <w:p w:rsidR="00FA4D28" w:rsidRDefault="00FA4D28" w:rsidP="00FA4D28">
      <w:pPr>
        <w:rPr>
          <w:rtl/>
        </w:rPr>
      </w:pPr>
    </w:p>
    <w:p w:rsidR="00FA4D28" w:rsidRDefault="00FA4D28" w:rsidP="00FA4D28">
      <w:pPr>
        <w:pStyle w:val="af7"/>
        <w:keepNext/>
        <w:rPr>
          <w:rtl/>
        </w:rPr>
      </w:pPr>
      <w:bookmarkStart w:id="16088" w:name="ET_interruption_5918_63"/>
      <w:r>
        <w:rPr>
          <w:rStyle w:val="TagStyle"/>
          <w:rFonts w:hint="cs"/>
          <w:rtl/>
        </w:rPr>
        <w:t xml:space="preserve"> &lt;&lt; קריאה &gt;&gt; </w:t>
      </w:r>
      <w:r>
        <w:rPr>
          <w:rFonts w:hint="cs"/>
          <w:rtl/>
        </w:rPr>
        <w:t>אימאן ח'טיב יאסין (רע"מ – הרשימה הערבית המאוחדת):</w:t>
      </w:r>
      <w:r>
        <w:rPr>
          <w:rStyle w:val="TagStyle"/>
          <w:rtl/>
        </w:rPr>
        <w:t xml:space="preserve"> &lt;&lt; קריאה &gt;&gt;</w:t>
      </w:r>
      <w:r>
        <w:rPr>
          <w:rFonts w:hint="cs"/>
          <w:rtl/>
        </w:rPr>
        <w:t xml:space="preserve">   </w:t>
      </w:r>
      <w:bookmarkEnd w:id="16088"/>
    </w:p>
    <w:p w:rsidR="00FA4D28" w:rsidRDefault="00FA4D28" w:rsidP="00B060FA">
      <w:pPr>
        <w:rPr>
          <w:rtl/>
        </w:rPr>
      </w:pPr>
    </w:p>
    <w:p w:rsidR="00FA4D28" w:rsidRDefault="00B060FA" w:rsidP="00B060FA">
      <w:pPr>
        <w:rPr>
          <w:rtl/>
        </w:rPr>
      </w:pPr>
      <w:r>
        <w:rPr>
          <w:rFonts w:hint="cs"/>
          <w:rtl/>
        </w:rPr>
        <w:t>– – –</w:t>
      </w:r>
      <w:bookmarkStart w:id="16089" w:name="_ETM_Q24_731936"/>
      <w:bookmarkStart w:id="16090" w:name="_ETM_Q24_745739"/>
      <w:bookmarkStart w:id="16091" w:name="_ETM_Q24_740917"/>
      <w:bookmarkStart w:id="16092" w:name="_ETM_Q24_736138"/>
      <w:bookmarkStart w:id="16093" w:name="_ETM_Q24_731295"/>
      <w:bookmarkStart w:id="16094" w:name="_ETM_Q24_726495"/>
      <w:bookmarkEnd w:id="16089"/>
      <w:bookmarkEnd w:id="16090"/>
      <w:bookmarkEnd w:id="16091"/>
      <w:bookmarkEnd w:id="16092"/>
      <w:bookmarkEnd w:id="16093"/>
      <w:bookmarkEnd w:id="16094"/>
    </w:p>
    <w:p w:rsidR="00FA4D28" w:rsidRDefault="00FA4D28" w:rsidP="00FA4D28">
      <w:pPr>
        <w:rPr>
          <w:rtl/>
        </w:rPr>
      </w:pPr>
    </w:p>
    <w:p w:rsidR="00FA4D28" w:rsidRDefault="00FA4D28" w:rsidP="00FA4D28">
      <w:pPr>
        <w:pStyle w:val="af7"/>
        <w:keepNext/>
        <w:rPr>
          <w:rtl/>
        </w:rPr>
      </w:pPr>
      <w:bookmarkStart w:id="16095" w:name="ET_interruption_5761_44"/>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Pr>
          <w:rFonts w:hint="cs"/>
          <w:rtl/>
        </w:rPr>
        <w:t xml:space="preserve">   </w:t>
      </w:r>
      <w:bookmarkStart w:id="16096" w:name="ET_speakercontinue_6501_45"/>
      <w:bookmarkEnd w:id="16095"/>
    </w:p>
    <w:p w:rsidR="00FA4D28" w:rsidRDefault="00FA4D28" w:rsidP="00FA4D28">
      <w:pPr>
        <w:rPr>
          <w:rtl/>
          <w:lang w:eastAsia="he-IL"/>
        </w:rPr>
      </w:pPr>
    </w:p>
    <w:p w:rsidR="00FA4D28" w:rsidRDefault="00FA4D28" w:rsidP="00B060FA">
      <w:pPr>
        <w:rPr>
          <w:rtl/>
          <w:lang w:eastAsia="he-IL"/>
        </w:rPr>
      </w:pPr>
      <w:r>
        <w:rPr>
          <w:rFonts w:hint="cs"/>
          <w:rtl/>
          <w:lang w:eastAsia="he-IL"/>
        </w:rPr>
        <w:t xml:space="preserve">גם אתה צריך </w:t>
      </w:r>
      <w:r w:rsidR="00B060FA">
        <w:rPr>
          <w:rFonts w:hint="cs"/>
          <w:rtl/>
          <w:lang w:eastAsia="he-IL"/>
        </w:rPr>
        <w:t>– – –</w:t>
      </w:r>
    </w:p>
    <w:p w:rsidR="00FA4D28" w:rsidRDefault="00FA4D28" w:rsidP="00FA4D28">
      <w:pPr>
        <w:rPr>
          <w:b/>
          <w:bCs/>
          <w:u w:val="single"/>
          <w:rtl/>
          <w:lang w:eastAsia="he-IL"/>
        </w:rPr>
      </w:pPr>
    </w:p>
    <w:p w:rsidR="00FA4D28" w:rsidRDefault="00FA4D28" w:rsidP="00FA4D28">
      <w:pPr>
        <w:pStyle w:val="af7"/>
        <w:keepNext/>
        <w:rPr>
          <w:rtl/>
        </w:rPr>
      </w:pPr>
      <w:bookmarkStart w:id="16097" w:name="ET_interruption_6156_54"/>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16097"/>
    </w:p>
    <w:p w:rsidR="00FA4D28" w:rsidRDefault="00FA4D28" w:rsidP="00FA4D28">
      <w:pPr>
        <w:ind w:firstLine="0"/>
        <w:rPr>
          <w:rtl/>
          <w:lang w:eastAsia="he-IL"/>
        </w:rPr>
      </w:pPr>
    </w:p>
    <w:p w:rsidR="00FA4D28" w:rsidRDefault="00FA4D28" w:rsidP="00FA4D28">
      <w:pPr>
        <w:rPr>
          <w:rtl/>
          <w:lang w:eastAsia="he-IL"/>
        </w:rPr>
      </w:pPr>
      <w:r>
        <w:rPr>
          <w:rFonts w:hint="cs"/>
          <w:rtl/>
          <w:lang w:eastAsia="he-IL"/>
        </w:rPr>
        <w:t>שאלתי אותך שאלה.</w:t>
      </w:r>
      <w:bookmarkStart w:id="16098" w:name="_ETM_Q24_734784"/>
      <w:bookmarkEnd w:id="16098"/>
    </w:p>
    <w:p w:rsidR="00FA4D28" w:rsidRDefault="00FA4D28" w:rsidP="00FA4D28">
      <w:pPr>
        <w:rPr>
          <w:rtl/>
          <w:lang w:eastAsia="he-IL"/>
        </w:rPr>
      </w:pPr>
      <w:bookmarkStart w:id="16099" w:name="_ETM_Q24_735038"/>
      <w:bookmarkStart w:id="16100" w:name="_ETM_Q24_735104"/>
      <w:bookmarkEnd w:id="16099"/>
      <w:bookmarkEnd w:id="16100"/>
    </w:p>
    <w:p w:rsidR="00FA4D28" w:rsidRDefault="00FA4D28" w:rsidP="00FA4D28">
      <w:pPr>
        <w:pStyle w:val="-"/>
        <w:keepNext/>
        <w:rPr>
          <w:rtl/>
        </w:rPr>
      </w:pPr>
      <w:r>
        <w:rPr>
          <w:rStyle w:val="TagStyle"/>
          <w:rFonts w:hint="cs"/>
          <w:rtl/>
        </w:rPr>
        <w:t xml:space="preserve"> &lt;&lt; דובר_המשך &gt;&gt; </w:t>
      </w:r>
      <w:r>
        <w:rPr>
          <w:rFonts w:hint="cs"/>
          <w:rtl/>
        </w:rPr>
        <w:t>משה רוט (יהדות התורה):</w:t>
      </w:r>
      <w:r>
        <w:rPr>
          <w:rStyle w:val="TagStyle"/>
          <w:rtl/>
        </w:rPr>
        <w:t xml:space="preserve"> &lt;&lt; דובר_המשך &gt;&gt;</w:t>
      </w:r>
      <w:r>
        <w:rPr>
          <w:rFonts w:hint="cs"/>
          <w:rtl/>
        </w:rPr>
        <w:t xml:space="preserve">   </w:t>
      </w:r>
      <w:bookmarkEnd w:id="16096"/>
    </w:p>
    <w:p w:rsidR="00FA4D28" w:rsidRDefault="00FA4D28" w:rsidP="00B060FA">
      <w:pPr>
        <w:rPr>
          <w:rtl/>
        </w:rPr>
      </w:pPr>
    </w:p>
    <w:p w:rsidR="00FA4D28" w:rsidRDefault="00FA4D28" w:rsidP="000731D5">
      <w:pPr>
        <w:rPr>
          <w:rtl/>
        </w:rPr>
      </w:pPr>
      <w:r>
        <w:rPr>
          <w:rFonts w:hint="cs"/>
          <w:rtl/>
        </w:rPr>
        <w:t xml:space="preserve">אני לא מפלה, אני </w:t>
      </w:r>
      <w:bookmarkStart w:id="16101" w:name="_ETM_Q24_736824"/>
      <w:bookmarkEnd w:id="16101"/>
      <w:r>
        <w:rPr>
          <w:rFonts w:hint="cs"/>
          <w:rtl/>
        </w:rPr>
        <w:t xml:space="preserve">לא </w:t>
      </w:r>
      <w:bookmarkStart w:id="16102" w:name="_ETM_Q24_732585"/>
      <w:bookmarkStart w:id="16103" w:name="_ETM_Q24_740540"/>
      <w:bookmarkStart w:id="16104" w:name="_ETM_Q24_744309"/>
      <w:bookmarkStart w:id="16105" w:name="_ETM_Q24_735953"/>
      <w:bookmarkEnd w:id="16102"/>
      <w:bookmarkEnd w:id="16103"/>
      <w:bookmarkEnd w:id="16104"/>
      <w:bookmarkEnd w:id="16105"/>
      <w:r>
        <w:rPr>
          <w:rFonts w:hint="cs"/>
          <w:rtl/>
        </w:rPr>
        <w:t xml:space="preserve">– טוב </w:t>
      </w:r>
      <w:bookmarkStart w:id="16106" w:name="_ETM_Q24_744520"/>
      <w:bookmarkEnd w:id="16106"/>
      <w:r>
        <w:rPr>
          <w:rFonts w:hint="cs"/>
          <w:rtl/>
        </w:rPr>
        <w:t xml:space="preserve">ששאלת, </w:t>
      </w:r>
      <w:bookmarkStart w:id="16107" w:name="_ETM_Q24_745440"/>
      <w:bookmarkEnd w:id="16107"/>
      <w:r>
        <w:rPr>
          <w:rFonts w:hint="cs"/>
          <w:rtl/>
        </w:rPr>
        <w:t xml:space="preserve">טוב </w:t>
      </w:r>
      <w:bookmarkStart w:id="16108" w:name="_ETM_Q24_745770"/>
      <w:bookmarkEnd w:id="16108"/>
      <w:r>
        <w:rPr>
          <w:rFonts w:hint="cs"/>
          <w:rtl/>
        </w:rPr>
        <w:t>ששאלת.</w:t>
      </w:r>
      <w:bookmarkStart w:id="16109" w:name="_ETM_Q24_739894"/>
      <w:bookmarkEnd w:id="16109"/>
      <w:r>
        <w:rPr>
          <w:rFonts w:hint="cs"/>
          <w:rtl/>
        </w:rPr>
        <w:t xml:space="preserve"> </w:t>
      </w:r>
      <w:bookmarkStart w:id="16110" w:name="_ETM_Q24_747370"/>
      <w:bookmarkEnd w:id="16110"/>
      <w:r>
        <w:rPr>
          <w:rFonts w:hint="cs"/>
          <w:rtl/>
        </w:rPr>
        <w:t xml:space="preserve">כן, רק </w:t>
      </w:r>
      <w:bookmarkStart w:id="16111" w:name="_ETM_Q24_748030"/>
      <w:bookmarkEnd w:id="16111"/>
      <w:r>
        <w:rPr>
          <w:rFonts w:hint="cs"/>
          <w:rtl/>
        </w:rPr>
        <w:t xml:space="preserve">בריכוזים </w:t>
      </w:r>
      <w:bookmarkStart w:id="16112" w:name="_ETM_Q24_748629"/>
      <w:bookmarkEnd w:id="16112"/>
      <w:r>
        <w:rPr>
          <w:rFonts w:hint="cs"/>
          <w:rtl/>
        </w:rPr>
        <w:t xml:space="preserve">חרדיים, </w:t>
      </w:r>
      <w:bookmarkStart w:id="16113" w:name="_ETM_Q24_749229"/>
      <w:bookmarkEnd w:id="16113"/>
      <w:r>
        <w:rPr>
          <w:rFonts w:hint="cs"/>
          <w:rtl/>
        </w:rPr>
        <w:t xml:space="preserve">לא </w:t>
      </w:r>
      <w:bookmarkStart w:id="16114" w:name="_ETM_Q24_749590"/>
      <w:bookmarkEnd w:id="16114"/>
      <w:r>
        <w:rPr>
          <w:rFonts w:hint="cs"/>
          <w:rtl/>
        </w:rPr>
        <w:t>בתל</w:t>
      </w:r>
      <w:bookmarkStart w:id="16115" w:name="_ETM_Q24_745704"/>
      <w:bookmarkEnd w:id="16115"/>
      <w:r>
        <w:rPr>
          <w:rFonts w:hint="cs"/>
          <w:rtl/>
        </w:rPr>
        <w:t xml:space="preserve"> </w:t>
      </w:r>
      <w:bookmarkStart w:id="16116" w:name="_ETM_Q24_746197"/>
      <w:bookmarkEnd w:id="16116"/>
      <w:r>
        <w:rPr>
          <w:rFonts w:hint="cs"/>
          <w:rtl/>
        </w:rPr>
        <w:t xml:space="preserve">אביב </w:t>
      </w:r>
      <w:bookmarkStart w:id="16117" w:name="_ETM_Q24_750069"/>
      <w:bookmarkEnd w:id="16117"/>
      <w:r>
        <w:rPr>
          <w:rFonts w:hint="cs"/>
          <w:rtl/>
        </w:rPr>
        <w:t xml:space="preserve">ולא </w:t>
      </w:r>
      <w:bookmarkStart w:id="16118" w:name="_ETM_Q24_750309"/>
      <w:bookmarkEnd w:id="16118"/>
      <w:r>
        <w:rPr>
          <w:rFonts w:hint="cs"/>
          <w:rtl/>
        </w:rPr>
        <w:t xml:space="preserve">ברמת </w:t>
      </w:r>
      <w:bookmarkStart w:id="16119" w:name="_ETM_Q24_750759"/>
      <w:bookmarkEnd w:id="16119"/>
      <w:r>
        <w:rPr>
          <w:rFonts w:hint="cs"/>
          <w:rtl/>
        </w:rPr>
        <w:t>אביב</w:t>
      </w:r>
      <w:r w:rsidR="000731D5">
        <w:rPr>
          <w:rFonts w:hint="cs"/>
          <w:rtl/>
        </w:rPr>
        <w:t>.</w:t>
      </w:r>
      <w:r>
        <w:rPr>
          <w:rFonts w:hint="cs"/>
          <w:rtl/>
        </w:rPr>
        <w:t xml:space="preserve"> </w:t>
      </w:r>
      <w:bookmarkStart w:id="16120" w:name="_ETM_Q24_751120"/>
      <w:bookmarkEnd w:id="16120"/>
      <w:r>
        <w:rPr>
          <w:rFonts w:hint="cs"/>
          <w:rtl/>
        </w:rPr>
        <w:t>לא.</w:t>
      </w:r>
    </w:p>
    <w:p w:rsidR="00FA4D28" w:rsidRDefault="00FA4D28" w:rsidP="00FA4D28">
      <w:pPr>
        <w:rPr>
          <w:rtl/>
        </w:rPr>
      </w:pPr>
    </w:p>
    <w:p w:rsidR="00FA4D28" w:rsidRDefault="00FA4D28" w:rsidP="00FA4D28">
      <w:pPr>
        <w:pStyle w:val="af7"/>
        <w:keepNext/>
        <w:rPr>
          <w:rtl/>
        </w:rPr>
      </w:pPr>
      <w:bookmarkStart w:id="16121" w:name="ET_interruption_6156_62"/>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16121"/>
    </w:p>
    <w:p w:rsidR="00FA4D28" w:rsidRDefault="00FA4D28" w:rsidP="00B060FA">
      <w:pPr>
        <w:rPr>
          <w:rtl/>
        </w:rPr>
      </w:pPr>
    </w:p>
    <w:p w:rsidR="00FA4D28" w:rsidRDefault="00FA4D28" w:rsidP="00FA4D28">
      <w:pPr>
        <w:rPr>
          <w:rtl/>
        </w:rPr>
      </w:pPr>
      <w:r>
        <w:rPr>
          <w:rFonts w:hint="cs"/>
          <w:rtl/>
        </w:rPr>
        <w:t>מה שר האנרגיה אומר?</w:t>
      </w:r>
      <w:bookmarkStart w:id="16122" w:name="_ETM_Q24_745800"/>
      <w:bookmarkStart w:id="16123" w:name="_ETM_Q24_757198"/>
      <w:bookmarkStart w:id="16124" w:name="_ETM_Q24_754448"/>
      <w:bookmarkStart w:id="16125" w:name="_ETM_Q24_749753"/>
      <w:bookmarkStart w:id="16126" w:name="_ETM_Q24_744924"/>
      <w:bookmarkStart w:id="16127" w:name="_ETM_Q24_743713"/>
      <w:bookmarkStart w:id="16128" w:name="_ETM_Q24_739011"/>
      <w:bookmarkStart w:id="16129" w:name="_ETM_Q24_734223"/>
      <w:bookmarkStart w:id="16130" w:name="_ETM_Q24_731914"/>
      <w:bookmarkStart w:id="16131" w:name="_ETM_Q24_731410"/>
      <w:bookmarkStart w:id="16132" w:name="_ETM_Q24_727766"/>
      <w:bookmarkStart w:id="16133" w:name="_ETM_Q24_747714"/>
      <w:bookmarkStart w:id="16134" w:name="_ETM_Q24_743877"/>
      <w:bookmarkStart w:id="16135" w:name="_ETM_Q24_739035"/>
      <w:bookmarkStart w:id="16136" w:name="_ETM_Q24_734237"/>
      <w:bookmarkStart w:id="16137" w:name="_ETM_Q24_730544"/>
      <w:bookmarkStart w:id="16138" w:name="_ETM_Q24_725692"/>
      <w:bookmarkStart w:id="16139" w:name="_ETM_Q24_721978"/>
      <w:bookmarkStart w:id="16140" w:name="_ETM_Q24_738353"/>
      <w:bookmarkStart w:id="16141" w:name="_ETM_Q24_733789"/>
      <w:bookmarkStart w:id="16142" w:name="_ETM_Q24_728979"/>
      <w:bookmarkStart w:id="16143" w:name="_ETM_Q24_724189"/>
      <w:bookmarkStart w:id="16144" w:name="_ETM_Q24_719358"/>
      <w:bookmarkEnd w:id="16122"/>
      <w:bookmarkEnd w:id="16123"/>
      <w:bookmarkEnd w:id="16124"/>
      <w:bookmarkEnd w:id="16125"/>
      <w:bookmarkEnd w:id="16126"/>
      <w:bookmarkEnd w:id="16127"/>
      <w:bookmarkEnd w:id="16128"/>
      <w:bookmarkEnd w:id="16129"/>
      <w:bookmarkEnd w:id="16130"/>
      <w:bookmarkEnd w:id="16131"/>
      <w:bookmarkEnd w:id="16132"/>
      <w:bookmarkEnd w:id="16133"/>
      <w:bookmarkEnd w:id="16134"/>
      <w:bookmarkEnd w:id="16135"/>
      <w:bookmarkEnd w:id="16136"/>
      <w:bookmarkEnd w:id="16137"/>
      <w:bookmarkEnd w:id="16138"/>
      <w:bookmarkEnd w:id="16139"/>
      <w:bookmarkEnd w:id="16140"/>
      <w:bookmarkEnd w:id="16141"/>
      <w:bookmarkEnd w:id="16142"/>
      <w:bookmarkEnd w:id="16143"/>
      <w:bookmarkEnd w:id="16144"/>
    </w:p>
    <w:p w:rsidR="00FA4D28" w:rsidRDefault="00FA4D28" w:rsidP="00FA4D28">
      <w:pPr>
        <w:rPr>
          <w:rtl/>
        </w:rPr>
      </w:pPr>
      <w:bookmarkStart w:id="16145" w:name="_ETM_Q24_737913"/>
      <w:bookmarkEnd w:id="16145"/>
    </w:p>
    <w:p w:rsidR="00FA4D28" w:rsidRDefault="00FA4D28" w:rsidP="00FA4D28">
      <w:pPr>
        <w:pStyle w:val="af8"/>
        <w:keepNext/>
        <w:rPr>
          <w:rtl/>
        </w:rPr>
      </w:pPr>
      <w:bookmarkStart w:id="16146" w:name="ET_yor_6488_48"/>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16146"/>
    </w:p>
    <w:p w:rsidR="00FA4D28" w:rsidRDefault="00FA4D28" w:rsidP="00B060FA">
      <w:pPr>
        <w:rPr>
          <w:rtl/>
        </w:rPr>
      </w:pPr>
    </w:p>
    <w:p w:rsidR="00FA4D28" w:rsidRDefault="00FA4D28" w:rsidP="000731D5">
      <w:pPr>
        <w:rPr>
          <w:rtl/>
        </w:rPr>
      </w:pPr>
      <w:r>
        <w:rPr>
          <w:rFonts w:hint="cs"/>
          <w:rtl/>
        </w:rPr>
        <w:t>נא לסיים</w:t>
      </w:r>
      <w:r w:rsidR="000731D5">
        <w:rPr>
          <w:rFonts w:hint="cs"/>
          <w:rtl/>
        </w:rPr>
        <w:t>.</w:t>
      </w:r>
      <w:r>
        <w:rPr>
          <w:rFonts w:hint="cs"/>
          <w:rtl/>
        </w:rPr>
        <w:t xml:space="preserve"> תודה רבה.</w:t>
      </w:r>
    </w:p>
    <w:p w:rsidR="00FA4D28" w:rsidRDefault="00FA4D28" w:rsidP="00FA4D28">
      <w:pPr>
        <w:rPr>
          <w:rtl/>
        </w:rPr>
      </w:pPr>
      <w:bookmarkStart w:id="16147" w:name="_ETM_Q24_751914"/>
      <w:bookmarkEnd w:id="16147"/>
    </w:p>
    <w:p w:rsidR="00FA4D28" w:rsidRDefault="00FA4D28" w:rsidP="00FA4D28">
      <w:pPr>
        <w:pStyle w:val="-"/>
        <w:keepNext/>
        <w:rPr>
          <w:rtl/>
        </w:rPr>
      </w:pPr>
      <w:bookmarkStart w:id="16148" w:name="ET_speakercontinue_6501_47"/>
      <w:r>
        <w:rPr>
          <w:rStyle w:val="TagStyle"/>
          <w:rFonts w:hint="cs"/>
          <w:rtl/>
        </w:rPr>
        <w:t xml:space="preserve"> &lt;&lt; דובר_המשך &gt;&gt; </w:t>
      </w:r>
      <w:r>
        <w:rPr>
          <w:rFonts w:hint="cs"/>
          <w:rtl/>
        </w:rPr>
        <w:t>משה רוט (יהדות התורה):</w:t>
      </w:r>
      <w:r>
        <w:rPr>
          <w:rStyle w:val="TagStyle"/>
          <w:rtl/>
        </w:rPr>
        <w:t xml:space="preserve"> &lt;&lt; דובר_המשך &gt;&gt;</w:t>
      </w:r>
      <w:r>
        <w:rPr>
          <w:rFonts w:hint="cs"/>
          <w:rtl/>
        </w:rPr>
        <w:t xml:space="preserve">   </w:t>
      </w:r>
      <w:bookmarkEnd w:id="16148"/>
    </w:p>
    <w:p w:rsidR="00FA4D28" w:rsidRDefault="00FA4D28" w:rsidP="00B060FA">
      <w:pPr>
        <w:rPr>
          <w:rtl/>
        </w:rPr>
      </w:pPr>
    </w:p>
    <w:p w:rsidR="00FA4D28" w:rsidRDefault="00FA4D28" w:rsidP="00FA4D28">
      <w:pPr>
        <w:rPr>
          <w:rtl/>
        </w:rPr>
      </w:pPr>
      <w:r>
        <w:rPr>
          <w:rFonts w:hint="cs"/>
          <w:rtl/>
        </w:rPr>
        <w:t>אני אומר, זה</w:t>
      </w:r>
      <w:bookmarkStart w:id="16149" w:name="_ETM_Q24_753870"/>
      <w:bookmarkStart w:id="16150" w:name="_ETM_Q24_755009"/>
      <w:bookmarkStart w:id="16151" w:name="_ETM_Q24_755939"/>
      <w:bookmarkEnd w:id="16149"/>
      <w:bookmarkEnd w:id="16150"/>
      <w:bookmarkEnd w:id="16151"/>
      <w:r>
        <w:rPr>
          <w:rFonts w:hint="cs"/>
          <w:rtl/>
        </w:rPr>
        <w:t xml:space="preserve"> דבר </w:t>
      </w:r>
      <w:bookmarkStart w:id="16152" w:name="_ETM_Q24_756270"/>
      <w:bookmarkEnd w:id="16152"/>
      <w:r>
        <w:rPr>
          <w:rFonts w:hint="cs"/>
          <w:rtl/>
        </w:rPr>
        <w:t>ש</w:t>
      </w:r>
      <w:bookmarkStart w:id="16153" w:name="_ETM_Q24_757020"/>
      <w:bookmarkStart w:id="16154" w:name="_ETM_Q24_757229"/>
      <w:bookmarkStart w:id="16155" w:name="_ETM_Q24_757319"/>
      <w:bookmarkStart w:id="16156" w:name="_ETM_Q24_757590"/>
      <w:bookmarkStart w:id="16157" w:name="_ETM_Q24_757919"/>
      <w:bookmarkEnd w:id="16153"/>
      <w:bookmarkEnd w:id="16154"/>
      <w:bookmarkEnd w:id="16155"/>
      <w:bookmarkEnd w:id="16156"/>
      <w:bookmarkEnd w:id="16157"/>
      <w:r>
        <w:rPr>
          <w:rFonts w:hint="cs"/>
          <w:rtl/>
        </w:rPr>
        <w:t>צריך טיפול</w:t>
      </w:r>
      <w:bookmarkStart w:id="16158" w:name="_ETM_Q24_754514"/>
      <w:bookmarkEnd w:id="16158"/>
      <w:r>
        <w:rPr>
          <w:rFonts w:hint="cs"/>
          <w:rtl/>
        </w:rPr>
        <w:t xml:space="preserve"> </w:t>
      </w:r>
      <w:bookmarkStart w:id="16159" w:name="_ETM_Q24_758400"/>
      <w:bookmarkEnd w:id="16159"/>
      <w:r>
        <w:rPr>
          <w:rFonts w:hint="cs"/>
          <w:rtl/>
        </w:rPr>
        <w:t xml:space="preserve">יסודי, </w:t>
      </w:r>
      <w:bookmarkStart w:id="16160" w:name="_ETM_Q24_759419"/>
      <w:bookmarkEnd w:id="16160"/>
      <w:r>
        <w:rPr>
          <w:rFonts w:hint="cs"/>
          <w:rtl/>
        </w:rPr>
        <w:t xml:space="preserve">ואנחנו </w:t>
      </w:r>
      <w:bookmarkStart w:id="16161" w:name="_ETM_Q24_759840"/>
      <w:bookmarkEnd w:id="16161"/>
      <w:r>
        <w:rPr>
          <w:rFonts w:hint="cs"/>
          <w:rtl/>
        </w:rPr>
        <w:t xml:space="preserve">צריכים </w:t>
      </w:r>
      <w:bookmarkStart w:id="16162" w:name="_ETM_Q24_760050"/>
      <w:bookmarkEnd w:id="16162"/>
      <w:r>
        <w:rPr>
          <w:rFonts w:hint="cs"/>
          <w:rtl/>
        </w:rPr>
        <w:t xml:space="preserve">לעשות </w:t>
      </w:r>
      <w:bookmarkStart w:id="16163" w:name="_ETM_Q24_760349"/>
      <w:bookmarkEnd w:id="16163"/>
      <w:r>
        <w:rPr>
          <w:rFonts w:hint="cs"/>
          <w:rtl/>
        </w:rPr>
        <w:t>הכול.</w:t>
      </w:r>
      <w:bookmarkStart w:id="16164" w:name="_ETM_Q24_758214"/>
      <w:bookmarkEnd w:id="16164"/>
      <w:r>
        <w:rPr>
          <w:rFonts w:hint="cs"/>
          <w:rtl/>
        </w:rPr>
        <w:t xml:space="preserve"> </w:t>
      </w:r>
      <w:bookmarkStart w:id="16165" w:name="_ETM_Q24_760679"/>
      <w:bookmarkEnd w:id="16165"/>
      <w:r>
        <w:rPr>
          <w:rFonts w:hint="cs"/>
          <w:rtl/>
        </w:rPr>
        <w:t xml:space="preserve">כאלה </w:t>
      </w:r>
      <w:bookmarkStart w:id="16166" w:name="_ETM_Q24_761039"/>
      <w:bookmarkEnd w:id="16166"/>
      <w:r>
        <w:rPr>
          <w:rFonts w:hint="cs"/>
          <w:rtl/>
        </w:rPr>
        <w:t xml:space="preserve">דברים </w:t>
      </w:r>
      <w:bookmarkStart w:id="16167" w:name="_ETM_Q24_761249"/>
      <w:bookmarkEnd w:id="16167"/>
      <w:r>
        <w:rPr>
          <w:rFonts w:hint="cs"/>
          <w:rtl/>
        </w:rPr>
        <w:t xml:space="preserve">לא </w:t>
      </w:r>
      <w:bookmarkStart w:id="16168" w:name="_ETM_Q24_761370"/>
      <w:bookmarkEnd w:id="16168"/>
      <w:r>
        <w:rPr>
          <w:rFonts w:hint="cs"/>
          <w:rtl/>
        </w:rPr>
        <w:t xml:space="preserve">יכולים </w:t>
      </w:r>
      <w:bookmarkStart w:id="16169" w:name="_ETM_Q24_761759"/>
      <w:bookmarkEnd w:id="16169"/>
      <w:r>
        <w:rPr>
          <w:rFonts w:hint="cs"/>
          <w:rtl/>
        </w:rPr>
        <w:t>לקרות</w:t>
      </w:r>
      <w:bookmarkStart w:id="16170" w:name="_ETM_Q24_758724"/>
      <w:bookmarkEnd w:id="16170"/>
      <w:r>
        <w:rPr>
          <w:rFonts w:hint="cs"/>
          <w:rtl/>
        </w:rPr>
        <w:t xml:space="preserve"> </w:t>
      </w:r>
      <w:bookmarkStart w:id="16171" w:name="_ETM_Q24_762150"/>
      <w:bookmarkEnd w:id="16171"/>
      <w:r>
        <w:rPr>
          <w:rFonts w:hint="cs"/>
          <w:rtl/>
        </w:rPr>
        <w:t xml:space="preserve">במדינת </w:t>
      </w:r>
      <w:bookmarkStart w:id="16172" w:name="_ETM_Q24_762719"/>
      <w:bookmarkEnd w:id="16172"/>
      <w:r>
        <w:rPr>
          <w:rFonts w:hint="cs"/>
          <w:rtl/>
        </w:rPr>
        <w:t xml:space="preserve">ישראל. </w:t>
      </w:r>
      <w:bookmarkStart w:id="16173" w:name="_ETM_Q24_763590"/>
      <w:bookmarkEnd w:id="16173"/>
      <w:r>
        <w:rPr>
          <w:rFonts w:hint="cs"/>
          <w:rtl/>
        </w:rPr>
        <w:t xml:space="preserve">תודה </w:t>
      </w:r>
      <w:bookmarkStart w:id="16174" w:name="_ETM_Q24_763860"/>
      <w:bookmarkEnd w:id="16174"/>
      <w:r>
        <w:rPr>
          <w:rFonts w:hint="cs"/>
          <w:rtl/>
        </w:rPr>
        <w:t xml:space="preserve">רבה. </w:t>
      </w:r>
      <w:bookmarkStart w:id="16175" w:name="_ETM_Q24_765170"/>
      <w:bookmarkEnd w:id="16175"/>
    </w:p>
    <w:p w:rsidR="00FA4D28" w:rsidRDefault="00FA4D28" w:rsidP="00FA4D28">
      <w:pPr>
        <w:rPr>
          <w:rtl/>
        </w:rPr>
      </w:pPr>
      <w:bookmarkStart w:id="16176" w:name="TOR_Q25"/>
      <w:bookmarkEnd w:id="16176"/>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תודה רבה. </w:t>
      </w:r>
    </w:p>
    <w:p w:rsidR="00FA4D28" w:rsidRDefault="00FA4D28" w:rsidP="00FA4D28">
      <w:pPr>
        <w:rPr>
          <w:rtl/>
          <w:lang w:eastAsia="he-IL"/>
        </w:rPr>
      </w:pPr>
    </w:p>
    <w:p w:rsidR="00FA4D28" w:rsidRDefault="00FA4D28" w:rsidP="00FA4D28">
      <w:pPr>
        <w:rPr>
          <w:rtl/>
          <w:lang w:eastAsia="he-IL"/>
        </w:rPr>
      </w:pPr>
      <w:r>
        <w:rPr>
          <w:rFonts w:hint="cs"/>
          <w:rtl/>
          <w:lang w:eastAsia="he-IL"/>
        </w:rPr>
        <w:t>חברי הכנסת, אנחנו נעבור להצבעה</w:t>
      </w:r>
      <w:bookmarkStart w:id="16177" w:name="_ETM_Q25_170920"/>
      <w:bookmarkEnd w:id="16177"/>
      <w:r>
        <w:rPr>
          <w:rFonts w:hint="cs"/>
          <w:rtl/>
          <w:lang w:eastAsia="he-IL"/>
        </w:rPr>
        <w:t>. הצעת חוק שירות המדינה (מינויים) (תיקון מס' 20) (הצהרת אמונים למשרת ראש נציגות דיפלומטית או קונסולרית), התשפ"ג–2023, מטעם הממשלה, בקריאה ראשונה. אנא תפסו את מקומתכם. הצבעה.</w:t>
      </w:r>
    </w:p>
    <w:p w:rsidR="00FA4D28" w:rsidRDefault="00FA4D28" w:rsidP="00FA4D28">
      <w:pPr>
        <w:rPr>
          <w:rtl/>
        </w:rPr>
      </w:pPr>
    </w:p>
    <w:p w:rsidR="00FA4D28" w:rsidRDefault="00FA4D28" w:rsidP="00FA4D28">
      <w:pPr>
        <w:pStyle w:val="af3"/>
        <w:keepNext/>
        <w:rPr>
          <w:rtl/>
        </w:rPr>
      </w:pPr>
      <w:r>
        <w:rPr>
          <w:rFonts w:hint="cs"/>
          <w:rtl/>
        </w:rPr>
        <w:t>הצבעה מס' 9</w:t>
      </w:r>
    </w:p>
    <w:p w:rsidR="00FA4D28" w:rsidRDefault="00FA4D28" w:rsidP="00FA4D28">
      <w:pPr>
        <w:pStyle w:val="--"/>
        <w:keepNext/>
        <w:rPr>
          <w:rtl/>
        </w:rPr>
      </w:pPr>
    </w:p>
    <w:p w:rsidR="00FA4D28" w:rsidRDefault="00FA4D28" w:rsidP="00FA4D28">
      <w:pPr>
        <w:pStyle w:val="--"/>
        <w:keepNext/>
        <w:rPr>
          <w:rtl/>
        </w:rPr>
      </w:pPr>
      <w:r>
        <w:rPr>
          <w:rFonts w:hint="cs"/>
          <w:rtl/>
        </w:rPr>
        <w:t>בעד ההצעה להעביר את הצעת החוק לוועדה – 19</w:t>
      </w:r>
    </w:p>
    <w:p w:rsidR="00FA4D28" w:rsidRDefault="00FA4D28" w:rsidP="00FA4D28">
      <w:pPr>
        <w:pStyle w:val="--"/>
        <w:keepNext/>
        <w:rPr>
          <w:rtl/>
        </w:rPr>
      </w:pPr>
      <w:r>
        <w:rPr>
          <w:rFonts w:hint="cs"/>
          <w:rtl/>
        </w:rPr>
        <w:t>נגד – 6</w:t>
      </w:r>
    </w:p>
    <w:p w:rsidR="00FA4D28" w:rsidRDefault="00FA4D28" w:rsidP="00FA4D28">
      <w:pPr>
        <w:pStyle w:val="--"/>
        <w:keepNext/>
        <w:rPr>
          <w:rtl/>
        </w:rPr>
      </w:pPr>
      <w:r>
        <w:rPr>
          <w:rFonts w:hint="cs"/>
          <w:rtl/>
        </w:rPr>
        <w:t>נמנעים – אין</w:t>
      </w:r>
    </w:p>
    <w:p w:rsidR="00FA4D28" w:rsidRDefault="00FA4D28" w:rsidP="00FA4D28">
      <w:pPr>
        <w:pStyle w:val="af4"/>
        <w:rPr>
          <w:rtl/>
        </w:rPr>
      </w:pPr>
      <w:r>
        <w:rPr>
          <w:rFonts w:hint="cs"/>
          <w:rtl/>
        </w:rPr>
        <w:t xml:space="preserve">ההצעה להעביר את הצעת חוק </w:t>
      </w:r>
      <w:r>
        <w:rPr>
          <w:rFonts w:hint="cs"/>
          <w:rtl/>
          <w:lang w:eastAsia="he-IL"/>
        </w:rPr>
        <w:t xml:space="preserve">שירות המדינה (מינויים) (תיקון מס' 20) (הצהרת אמונים למשרת ראש נציגות דיפלומטית או קונסולרית), התשפ"ג–2023, </w:t>
      </w:r>
      <w:r>
        <w:rPr>
          <w:rFonts w:hint="cs"/>
          <w:rtl/>
        </w:rPr>
        <w:t>לוועדת החוקה, חוק ומשפט נתקבלה.</w:t>
      </w:r>
    </w:p>
    <w:p w:rsidR="00FA4D28" w:rsidRDefault="00FA4D28" w:rsidP="00FA4D28">
      <w:pPr>
        <w:rPr>
          <w:rtl/>
        </w:rPr>
      </w:pPr>
    </w:p>
    <w:p w:rsidR="00FA4D28" w:rsidRDefault="00FA4D28" w:rsidP="00FA4D28">
      <w:pPr>
        <w:pStyle w:val="af8"/>
        <w:keepNext/>
        <w:rPr>
          <w:rtl/>
        </w:rPr>
      </w:pPr>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FA4D28">
      <w:pPr>
        <w:rPr>
          <w:rtl/>
        </w:rPr>
      </w:pPr>
    </w:p>
    <w:p w:rsidR="00FA4D28" w:rsidRDefault="00FA4D28" w:rsidP="00FA4D28">
      <w:pPr>
        <w:rPr>
          <w:rtl/>
        </w:rPr>
      </w:pPr>
      <w:bookmarkStart w:id="16178" w:name="_ETM_Q25_113967"/>
      <w:bookmarkStart w:id="16179" w:name="_ETM_Q25_114045"/>
      <w:bookmarkStart w:id="16180" w:name="_ETM_Q25_180409"/>
      <w:bookmarkStart w:id="16181" w:name="_ETM_Q25_204850"/>
      <w:bookmarkEnd w:id="16178"/>
      <w:bookmarkEnd w:id="16179"/>
      <w:bookmarkEnd w:id="16180"/>
      <w:bookmarkEnd w:id="16181"/>
      <w:r>
        <w:rPr>
          <w:rFonts w:hint="cs"/>
          <w:rtl/>
        </w:rPr>
        <w:t xml:space="preserve">19 </w:t>
      </w:r>
      <w:bookmarkStart w:id="16182" w:name="_ETM_Q25_205420"/>
      <w:bookmarkEnd w:id="16182"/>
      <w:r>
        <w:rPr>
          <w:rFonts w:hint="cs"/>
          <w:rtl/>
        </w:rPr>
        <w:t xml:space="preserve">בעד, </w:t>
      </w:r>
      <w:bookmarkStart w:id="16183" w:name="_ETM_Q25_205689"/>
      <w:bookmarkEnd w:id="16183"/>
      <w:r>
        <w:rPr>
          <w:rFonts w:hint="cs"/>
          <w:rtl/>
        </w:rPr>
        <w:t xml:space="preserve">שישה </w:t>
      </w:r>
      <w:bookmarkStart w:id="16184" w:name="_ETM_Q25_205960"/>
      <w:bookmarkEnd w:id="16184"/>
      <w:r>
        <w:rPr>
          <w:rFonts w:hint="cs"/>
          <w:rtl/>
        </w:rPr>
        <w:t xml:space="preserve">מתנגדים. </w:t>
      </w:r>
      <w:bookmarkStart w:id="16185" w:name="_ETM_Q25_206410"/>
      <w:bookmarkEnd w:id="16185"/>
      <w:r>
        <w:rPr>
          <w:rFonts w:hint="cs"/>
          <w:rtl/>
        </w:rPr>
        <w:t xml:space="preserve">אני </w:t>
      </w:r>
      <w:bookmarkStart w:id="16186" w:name="_ETM_Q25_206529"/>
      <w:bookmarkEnd w:id="16186"/>
      <w:r>
        <w:rPr>
          <w:rFonts w:hint="cs"/>
          <w:rtl/>
        </w:rPr>
        <w:t xml:space="preserve">קובע </w:t>
      </w:r>
      <w:bookmarkStart w:id="16187" w:name="_ETM_Q25_206829"/>
      <w:bookmarkEnd w:id="16187"/>
      <w:r>
        <w:rPr>
          <w:rFonts w:hint="cs"/>
          <w:rtl/>
        </w:rPr>
        <w:t xml:space="preserve">שהצעת </w:t>
      </w:r>
      <w:bookmarkStart w:id="16188" w:name="_ETM_Q25_207400"/>
      <w:bookmarkEnd w:id="16188"/>
      <w:r>
        <w:rPr>
          <w:rFonts w:hint="cs"/>
          <w:rtl/>
        </w:rPr>
        <w:t xml:space="preserve">חוק </w:t>
      </w:r>
      <w:bookmarkStart w:id="16189" w:name="_ETM_Q25_207939"/>
      <w:bookmarkEnd w:id="16189"/>
      <w:r>
        <w:rPr>
          <w:rFonts w:hint="cs"/>
          <w:rtl/>
          <w:lang w:eastAsia="he-IL"/>
        </w:rPr>
        <w:t>שירות המדינה (מינויים) (תיקון מס' 20) (הצהרת אמונים למשרת ראש נציגות דיפלומטית או קונסולרית), התשפ"ג–2023,</w:t>
      </w:r>
      <w:bookmarkStart w:id="16190" w:name="_ETM_Q25_203496"/>
      <w:bookmarkStart w:id="16191" w:name="_ETM_Q25_203506"/>
      <w:bookmarkStart w:id="16192" w:name="_ETM_Q25_203589"/>
      <w:bookmarkStart w:id="16193" w:name="_ETM_Q25_203642"/>
      <w:bookmarkStart w:id="16194" w:name="_ETM_Q25_215090"/>
      <w:bookmarkEnd w:id="16190"/>
      <w:bookmarkEnd w:id="16191"/>
      <w:bookmarkEnd w:id="16192"/>
      <w:bookmarkEnd w:id="16193"/>
      <w:bookmarkEnd w:id="16194"/>
      <w:r>
        <w:rPr>
          <w:rFonts w:hint="cs"/>
          <w:rtl/>
        </w:rPr>
        <w:t xml:space="preserve"> התקבלה </w:t>
      </w:r>
      <w:bookmarkStart w:id="16195" w:name="_ETM_Q25_215690"/>
      <w:bookmarkEnd w:id="16195"/>
      <w:r>
        <w:rPr>
          <w:rFonts w:hint="cs"/>
          <w:rtl/>
        </w:rPr>
        <w:t xml:space="preserve">בקריאה </w:t>
      </w:r>
      <w:bookmarkStart w:id="16196" w:name="_ETM_Q25_216020"/>
      <w:bookmarkEnd w:id="16196"/>
      <w:r>
        <w:rPr>
          <w:rFonts w:hint="cs"/>
          <w:rtl/>
        </w:rPr>
        <w:t>ראשונה</w:t>
      </w:r>
      <w:r w:rsidR="000731D5">
        <w:rPr>
          <w:rFonts w:hint="cs"/>
          <w:rtl/>
        </w:rPr>
        <w:t>,</w:t>
      </w:r>
      <w:r>
        <w:rPr>
          <w:rFonts w:hint="cs"/>
          <w:rtl/>
        </w:rPr>
        <w:t xml:space="preserve"> </w:t>
      </w:r>
      <w:bookmarkStart w:id="16197" w:name="_ETM_Q25_216350"/>
      <w:bookmarkEnd w:id="16197"/>
      <w:r>
        <w:rPr>
          <w:rFonts w:hint="cs"/>
          <w:rtl/>
        </w:rPr>
        <w:t xml:space="preserve">והיא תעבור </w:t>
      </w:r>
      <w:bookmarkStart w:id="16198" w:name="_ETM_Q25_216829"/>
      <w:bookmarkEnd w:id="16198"/>
      <w:r>
        <w:rPr>
          <w:rFonts w:hint="cs"/>
          <w:rtl/>
        </w:rPr>
        <w:t xml:space="preserve">לשם </w:t>
      </w:r>
      <w:bookmarkStart w:id="16199" w:name="_ETM_Q25_217100"/>
      <w:bookmarkEnd w:id="16199"/>
      <w:r>
        <w:rPr>
          <w:rFonts w:hint="cs"/>
          <w:rtl/>
        </w:rPr>
        <w:t xml:space="preserve">הכנתה </w:t>
      </w:r>
      <w:bookmarkStart w:id="16200" w:name="_ETM_Q25_217520"/>
      <w:bookmarkEnd w:id="16200"/>
      <w:r>
        <w:rPr>
          <w:rFonts w:hint="cs"/>
          <w:rtl/>
        </w:rPr>
        <w:t xml:space="preserve">לקריאה </w:t>
      </w:r>
      <w:bookmarkStart w:id="16201" w:name="_ETM_Q25_217909"/>
      <w:bookmarkEnd w:id="16201"/>
      <w:r>
        <w:rPr>
          <w:rFonts w:hint="cs"/>
          <w:rtl/>
        </w:rPr>
        <w:t xml:space="preserve">שנייה </w:t>
      </w:r>
      <w:bookmarkStart w:id="16202" w:name="_ETM_Q25_218120"/>
      <w:bookmarkEnd w:id="16202"/>
      <w:r>
        <w:rPr>
          <w:rFonts w:hint="cs"/>
          <w:rtl/>
        </w:rPr>
        <w:t xml:space="preserve">ושלישית </w:t>
      </w:r>
      <w:bookmarkStart w:id="16203" w:name="_ETM_Q25_218420"/>
      <w:bookmarkEnd w:id="16203"/>
      <w:r>
        <w:rPr>
          <w:rFonts w:hint="cs"/>
          <w:rtl/>
        </w:rPr>
        <w:t xml:space="preserve">לוועדת </w:t>
      </w:r>
      <w:bookmarkStart w:id="16204" w:name="_ETM_Q25_218870"/>
      <w:bookmarkEnd w:id="16204"/>
      <w:r>
        <w:rPr>
          <w:rFonts w:hint="cs"/>
          <w:rtl/>
        </w:rPr>
        <w:t xml:space="preserve">החוקה, </w:t>
      </w:r>
      <w:bookmarkStart w:id="16205" w:name="_ETM_Q25_219199"/>
      <w:bookmarkEnd w:id="16205"/>
      <w:r>
        <w:rPr>
          <w:rFonts w:hint="cs"/>
          <w:rtl/>
        </w:rPr>
        <w:t xml:space="preserve">חוק </w:t>
      </w:r>
      <w:bookmarkStart w:id="16206" w:name="_ETM_Q25_219440"/>
      <w:bookmarkEnd w:id="16206"/>
      <w:r>
        <w:rPr>
          <w:rFonts w:hint="cs"/>
          <w:rtl/>
        </w:rPr>
        <w:t xml:space="preserve">ומשפט. </w:t>
      </w:r>
      <w:bookmarkStart w:id="16207" w:name="_ETM_Q25_221320"/>
      <w:bookmarkEnd w:id="16207"/>
    </w:p>
    <w:p w:rsidR="00FA4D28" w:rsidRDefault="00FA4D28" w:rsidP="00FA4D28">
      <w:pPr>
        <w:rPr>
          <w:rtl/>
        </w:rPr>
      </w:pPr>
    </w:p>
    <w:p w:rsidR="00FA4D28" w:rsidRDefault="00FA4D28" w:rsidP="00FA4D28">
      <w:pPr>
        <w:rPr>
          <w:rtl/>
        </w:rPr>
      </w:pPr>
    </w:p>
    <w:p w:rsidR="00FA4D28" w:rsidRDefault="00FA4D28" w:rsidP="00FA4D28">
      <w:pPr>
        <w:pStyle w:val="a7"/>
        <w:rPr>
          <w:rtl/>
        </w:rPr>
      </w:pPr>
      <w:bookmarkStart w:id="16208" w:name="ET_hatsach_638802_3"/>
      <w:r>
        <w:rPr>
          <w:rStyle w:val="TagStyle"/>
          <w:rFonts w:hint="cs"/>
          <w:rtl/>
        </w:rPr>
        <w:t xml:space="preserve"> &lt;&lt; הצח &gt;&gt; </w:t>
      </w:r>
      <w:bookmarkStart w:id="16209" w:name="_Toc141713695"/>
      <w:bookmarkStart w:id="16210" w:name="_Toc141653712"/>
      <w:bookmarkStart w:id="16211" w:name="_Toc141653567"/>
      <w:bookmarkStart w:id="16212" w:name="_Toc141653422"/>
      <w:bookmarkStart w:id="16213" w:name="_Toc141653277"/>
      <w:bookmarkStart w:id="16214" w:name="_Toc141653132"/>
      <w:r>
        <w:rPr>
          <w:rFonts w:hint="cs"/>
          <w:rtl/>
        </w:rPr>
        <w:t>הצעת חוק למניעת העסקה במוסדות מסוימים של מי שהורשע באלימות כלפי ילדים וחסרי ישע, התשפ"ג–2023</w:t>
      </w:r>
      <w:bookmarkEnd w:id="16209"/>
      <w:bookmarkEnd w:id="16210"/>
      <w:bookmarkEnd w:id="16211"/>
      <w:bookmarkEnd w:id="16212"/>
      <w:bookmarkEnd w:id="16213"/>
      <w:bookmarkEnd w:id="16214"/>
      <w:r>
        <w:rPr>
          <w:rStyle w:val="TagStyle"/>
          <w:rFonts w:hint="cs"/>
          <w:rtl/>
        </w:rPr>
        <w:t xml:space="preserve"> &lt;&lt; הצח &gt;&gt;</w:t>
      </w:r>
      <w:r>
        <w:rPr>
          <w:rFonts w:hint="cs"/>
          <w:rtl/>
        </w:rPr>
        <w:t xml:space="preserve">   </w:t>
      </w:r>
      <w:bookmarkEnd w:id="16208"/>
    </w:p>
    <w:p w:rsidR="00FA4D28" w:rsidRDefault="00FA4D28" w:rsidP="00FA4D28">
      <w:pPr>
        <w:rPr>
          <w:rtl/>
        </w:rPr>
      </w:pPr>
      <w:r>
        <w:rPr>
          <w:rFonts w:hint="cs"/>
          <w:rtl/>
        </w:rPr>
        <w:t>[מס' כ/960; דברי הכנסת, חוב' כ"ז, ישיבה 75; נספחות.]</w:t>
      </w:r>
    </w:p>
    <w:p w:rsidR="00FA4D28" w:rsidRDefault="00FA4D28" w:rsidP="00FA4D28">
      <w:pPr>
        <w:pStyle w:val="-0"/>
        <w:rPr>
          <w:rtl/>
        </w:rPr>
      </w:pPr>
      <w:r>
        <w:rPr>
          <w:rFonts w:hint="cs"/>
          <w:rtl/>
        </w:rPr>
        <w:t>(קריאה שנייה וקריאה שלישית)</w:t>
      </w:r>
    </w:p>
    <w:p w:rsidR="00FA4D28" w:rsidRDefault="00FA4D28" w:rsidP="00FA4D28">
      <w:pPr>
        <w:ind w:firstLine="0"/>
        <w:rPr>
          <w:rt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0731D5">
      <w:pPr>
        <w:rPr>
          <w:rtl/>
        </w:rPr>
      </w:pPr>
      <w:r>
        <w:rPr>
          <w:rFonts w:hint="cs"/>
          <w:rtl/>
        </w:rPr>
        <w:t xml:space="preserve">נעבור </w:t>
      </w:r>
      <w:bookmarkStart w:id="16215" w:name="_ETM_Q25_221710"/>
      <w:bookmarkEnd w:id="16215"/>
      <w:r>
        <w:rPr>
          <w:rFonts w:hint="cs"/>
          <w:rtl/>
        </w:rPr>
        <w:t xml:space="preserve">לסעיף </w:t>
      </w:r>
      <w:bookmarkStart w:id="16216" w:name="_ETM_Q25_222129"/>
      <w:bookmarkEnd w:id="16216"/>
      <w:r>
        <w:rPr>
          <w:rFonts w:hint="cs"/>
          <w:rtl/>
        </w:rPr>
        <w:t xml:space="preserve">הבא </w:t>
      </w:r>
      <w:bookmarkStart w:id="16217" w:name="_ETM_Q25_222280"/>
      <w:bookmarkEnd w:id="16217"/>
      <w:r>
        <w:rPr>
          <w:rFonts w:hint="cs"/>
          <w:rtl/>
        </w:rPr>
        <w:t>בסדר</w:t>
      </w:r>
      <w:bookmarkStart w:id="16218" w:name="_ETM_Q25_222609"/>
      <w:bookmarkEnd w:id="16218"/>
      <w:r>
        <w:rPr>
          <w:rFonts w:hint="cs"/>
          <w:rtl/>
        </w:rPr>
        <w:t>-היום</w:t>
      </w:r>
      <w:bookmarkStart w:id="16219" w:name="_ETM_Q25_223300"/>
      <w:bookmarkEnd w:id="16219"/>
      <w:r>
        <w:rPr>
          <w:rFonts w:hint="cs"/>
          <w:rtl/>
        </w:rPr>
        <w:t xml:space="preserve"> – הצעת חוק מטעם הכנסת </w:t>
      </w:r>
      <w:r w:rsidR="000731D5">
        <w:rPr>
          <w:rFonts w:hint="cs"/>
          <w:rtl/>
        </w:rPr>
        <w:t>ל</w:t>
      </w:r>
      <w:r>
        <w:rPr>
          <w:rFonts w:hint="cs"/>
          <w:rtl/>
        </w:rPr>
        <w:t>קריאה שנייה וקריאה שלישית, הצעת חוק למניעת העסקה במוסדות מסוימים של מי שהורשע באלימות כלפי ילדים וחסרי ישע, התשפ"ג–2023.</w:t>
      </w:r>
      <w:bookmarkStart w:id="16220" w:name="_ETM_Q25_223227"/>
      <w:bookmarkStart w:id="16221" w:name="_ETM_Q25_223304"/>
      <w:bookmarkStart w:id="16222" w:name="_ETM_Q25_223451"/>
      <w:bookmarkStart w:id="16223" w:name="_ETM_Q25_223508"/>
      <w:bookmarkEnd w:id="16220"/>
      <w:bookmarkEnd w:id="16221"/>
      <w:bookmarkEnd w:id="16222"/>
      <w:bookmarkEnd w:id="16223"/>
      <w:r>
        <w:rPr>
          <w:rFonts w:hint="cs"/>
          <w:rtl/>
        </w:rPr>
        <w:t xml:space="preserve"> אני </w:t>
      </w:r>
      <w:bookmarkStart w:id="16224" w:name="_ETM_Q25_232199"/>
      <w:bookmarkEnd w:id="16224"/>
      <w:r>
        <w:rPr>
          <w:rFonts w:hint="cs"/>
          <w:rtl/>
        </w:rPr>
        <w:t xml:space="preserve">מזמין </w:t>
      </w:r>
      <w:bookmarkStart w:id="16225" w:name="_ETM_Q25_234230"/>
      <w:bookmarkEnd w:id="16225"/>
      <w:r>
        <w:rPr>
          <w:rFonts w:hint="cs"/>
          <w:rtl/>
        </w:rPr>
        <w:t xml:space="preserve">את </w:t>
      </w:r>
      <w:bookmarkStart w:id="16226" w:name="_ETM_Q25_234829"/>
      <w:bookmarkEnd w:id="16226"/>
      <w:r>
        <w:rPr>
          <w:rFonts w:hint="cs"/>
          <w:rtl/>
        </w:rPr>
        <w:t xml:space="preserve">– מי </w:t>
      </w:r>
      <w:bookmarkStart w:id="16227" w:name="_ETM_Q25_235070"/>
      <w:bookmarkEnd w:id="16227"/>
      <w:r>
        <w:rPr>
          <w:rFonts w:hint="cs"/>
          <w:rtl/>
        </w:rPr>
        <w:t xml:space="preserve">מציג </w:t>
      </w:r>
      <w:bookmarkStart w:id="16228" w:name="_ETM_Q25_235460"/>
      <w:bookmarkEnd w:id="16228"/>
      <w:r>
        <w:rPr>
          <w:rFonts w:hint="cs"/>
          <w:rtl/>
        </w:rPr>
        <w:t xml:space="preserve">בשם </w:t>
      </w:r>
      <w:bookmarkStart w:id="16229" w:name="_ETM_Q25_235820"/>
      <w:bookmarkEnd w:id="16229"/>
      <w:r>
        <w:rPr>
          <w:rFonts w:hint="cs"/>
          <w:rtl/>
        </w:rPr>
        <w:t xml:space="preserve">יושב-ראש </w:t>
      </w:r>
      <w:bookmarkStart w:id="16230" w:name="_ETM_Q25_236270"/>
      <w:bookmarkEnd w:id="16230"/>
      <w:r>
        <w:rPr>
          <w:rFonts w:hint="cs"/>
          <w:rtl/>
        </w:rPr>
        <w:t xml:space="preserve">ועדת </w:t>
      </w:r>
      <w:bookmarkStart w:id="16231" w:name="_ETM_Q25_236570"/>
      <w:bookmarkEnd w:id="16231"/>
      <w:r>
        <w:rPr>
          <w:rFonts w:hint="cs"/>
          <w:rtl/>
        </w:rPr>
        <w:t xml:space="preserve">החינוך? </w:t>
      </w:r>
      <w:bookmarkStart w:id="16232" w:name="_ETM_Q25_237370"/>
      <w:bookmarkEnd w:id="16232"/>
      <w:r>
        <w:rPr>
          <w:rFonts w:hint="cs"/>
          <w:rtl/>
        </w:rPr>
        <w:t xml:space="preserve">חבר </w:t>
      </w:r>
      <w:bookmarkStart w:id="16233" w:name="_ETM_Q25_237670"/>
      <w:bookmarkEnd w:id="16233"/>
      <w:r>
        <w:rPr>
          <w:rFonts w:hint="cs"/>
          <w:rtl/>
        </w:rPr>
        <w:t xml:space="preserve">הכנסת </w:t>
      </w:r>
      <w:bookmarkStart w:id="16234" w:name="_ETM_Q25_237940"/>
      <w:bookmarkEnd w:id="16234"/>
      <w:r>
        <w:rPr>
          <w:rFonts w:hint="cs"/>
          <w:rtl/>
        </w:rPr>
        <w:t xml:space="preserve">עמית </w:t>
      </w:r>
      <w:bookmarkStart w:id="16235" w:name="_ETM_Q25_238179"/>
      <w:bookmarkEnd w:id="16235"/>
      <w:r>
        <w:rPr>
          <w:rFonts w:hint="cs"/>
          <w:rtl/>
        </w:rPr>
        <w:t xml:space="preserve">הלוי, </w:t>
      </w:r>
      <w:bookmarkStart w:id="16236" w:name="_ETM_Q25_238570"/>
      <w:bookmarkEnd w:id="16236"/>
      <w:r>
        <w:rPr>
          <w:rFonts w:hint="cs"/>
          <w:rtl/>
        </w:rPr>
        <w:t xml:space="preserve">בשם </w:t>
      </w:r>
      <w:bookmarkStart w:id="16237" w:name="_ETM_Q25_238929"/>
      <w:bookmarkEnd w:id="16237"/>
      <w:r>
        <w:rPr>
          <w:rFonts w:hint="cs"/>
          <w:rtl/>
        </w:rPr>
        <w:t xml:space="preserve">יושב-ראש </w:t>
      </w:r>
      <w:bookmarkStart w:id="16238" w:name="_ETM_Q25_239499"/>
      <w:bookmarkEnd w:id="16238"/>
      <w:r>
        <w:rPr>
          <w:rFonts w:hint="cs"/>
          <w:rtl/>
        </w:rPr>
        <w:t xml:space="preserve">ועדת </w:t>
      </w:r>
      <w:bookmarkStart w:id="16239" w:name="_ETM_Q25_240680"/>
      <w:bookmarkEnd w:id="16239"/>
      <w:r>
        <w:rPr>
          <w:rFonts w:hint="cs"/>
          <w:rtl/>
        </w:rPr>
        <w:t xml:space="preserve">החינוך, </w:t>
      </w:r>
      <w:bookmarkStart w:id="16240" w:name="_ETM_Q25_242210"/>
      <w:bookmarkEnd w:id="16240"/>
      <w:r>
        <w:rPr>
          <w:rFonts w:hint="cs"/>
          <w:rtl/>
        </w:rPr>
        <w:t xml:space="preserve">להציג </w:t>
      </w:r>
      <w:bookmarkStart w:id="16241" w:name="_ETM_Q25_242960"/>
      <w:bookmarkEnd w:id="16241"/>
      <w:r>
        <w:rPr>
          <w:rFonts w:hint="cs"/>
          <w:rtl/>
        </w:rPr>
        <w:t xml:space="preserve">את </w:t>
      </w:r>
      <w:bookmarkStart w:id="16242" w:name="_ETM_Q25_243200"/>
      <w:bookmarkEnd w:id="16242"/>
      <w:r>
        <w:rPr>
          <w:rFonts w:hint="cs"/>
          <w:rtl/>
        </w:rPr>
        <w:t xml:space="preserve">הצעת </w:t>
      </w:r>
      <w:bookmarkStart w:id="16243" w:name="_ETM_Q25_243590"/>
      <w:bookmarkEnd w:id="16243"/>
      <w:r>
        <w:rPr>
          <w:rFonts w:hint="cs"/>
          <w:rtl/>
        </w:rPr>
        <w:t xml:space="preserve">החוק, </w:t>
      </w:r>
      <w:bookmarkStart w:id="16244" w:name="_ETM_Q25_244680"/>
      <w:bookmarkEnd w:id="16244"/>
      <w:r>
        <w:rPr>
          <w:rFonts w:hint="cs"/>
          <w:rtl/>
        </w:rPr>
        <w:t xml:space="preserve">בבקשה. </w:t>
      </w:r>
      <w:bookmarkStart w:id="16245" w:name="_ETM_Q25_257200"/>
      <w:bookmarkEnd w:id="16245"/>
    </w:p>
    <w:p w:rsidR="00FA4D28" w:rsidRDefault="00FA4D28" w:rsidP="00FA4D28">
      <w:pPr>
        <w:rPr>
          <w:rtl/>
        </w:rPr>
      </w:pPr>
    </w:p>
    <w:p w:rsidR="00FA4D28" w:rsidRDefault="00FA4D28" w:rsidP="00FA4D28">
      <w:pPr>
        <w:pStyle w:val="af7"/>
        <w:keepNext/>
        <w:rPr>
          <w:rtl/>
        </w:rPr>
      </w:pPr>
      <w:bookmarkStart w:id="16246" w:name="ET_interruption_6156_10"/>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16246"/>
    </w:p>
    <w:p w:rsidR="00FA4D28" w:rsidRDefault="00FA4D28" w:rsidP="00B060FA">
      <w:pPr>
        <w:rPr>
          <w:rtl/>
        </w:rPr>
      </w:pPr>
    </w:p>
    <w:p w:rsidR="00FA4D28" w:rsidRDefault="00FA4D28" w:rsidP="00B060FA">
      <w:pPr>
        <w:rPr>
          <w:rtl/>
        </w:rPr>
      </w:pPr>
      <w:r>
        <w:rPr>
          <w:rFonts w:hint="cs"/>
          <w:rtl/>
        </w:rPr>
        <w:t xml:space="preserve">זה חוק כדי ששום ערבי או דרוזי לא יוגשו לקורס צוערים. זה חוק </w:t>
      </w:r>
      <w:r w:rsidR="00B060FA">
        <w:rPr>
          <w:rFonts w:hint="cs"/>
          <w:rtl/>
        </w:rPr>
        <w:t>– – –</w:t>
      </w:r>
      <w:r>
        <w:rPr>
          <w:rFonts w:hint="cs"/>
          <w:rtl/>
        </w:rPr>
        <w:t xml:space="preserve"> של אזרחים ערבים </w:t>
      </w:r>
      <w:bookmarkStart w:id="16247" w:name="_ETM_Q25_254386"/>
      <w:bookmarkEnd w:id="16247"/>
      <w:r>
        <w:rPr>
          <w:rFonts w:hint="cs"/>
          <w:rtl/>
        </w:rPr>
        <w:t>משירות החוץ.</w:t>
      </w:r>
    </w:p>
    <w:p w:rsidR="00FA4D28" w:rsidRDefault="00FA4D28" w:rsidP="00B060FA">
      <w:pPr>
        <w:rPr>
          <w:rtl/>
        </w:rPr>
      </w:pPr>
    </w:p>
    <w:p w:rsidR="00FA4D28" w:rsidRDefault="00FA4D28" w:rsidP="00FA4D28">
      <w:pPr>
        <w:pStyle w:val="a5"/>
        <w:keepNext/>
        <w:rPr>
          <w:rtl/>
        </w:rPr>
      </w:pPr>
      <w:bookmarkStart w:id="16248" w:name="ET_speaker_6164_5"/>
      <w:r>
        <w:rPr>
          <w:rStyle w:val="TagStyle"/>
          <w:rFonts w:hint="cs"/>
          <w:rtl/>
        </w:rPr>
        <w:t xml:space="preserve">&lt;&lt; דובר &gt;&gt; </w:t>
      </w:r>
      <w:bookmarkStart w:id="16249" w:name="_Toc141713696"/>
      <w:bookmarkStart w:id="16250" w:name="_Toc141653713"/>
      <w:bookmarkStart w:id="16251" w:name="_Toc141653568"/>
      <w:bookmarkStart w:id="16252" w:name="_Toc141653423"/>
      <w:bookmarkStart w:id="16253" w:name="_Toc141653278"/>
      <w:bookmarkStart w:id="16254" w:name="_Toc141653133"/>
      <w:r>
        <w:rPr>
          <w:rFonts w:hint="cs"/>
          <w:rtl/>
        </w:rPr>
        <w:t>עמית הלוי (בשם ועדת החינוך, התרבות והספורט):</w:t>
      </w:r>
      <w:bookmarkEnd w:id="16249"/>
      <w:bookmarkEnd w:id="16250"/>
      <w:bookmarkEnd w:id="16251"/>
      <w:bookmarkEnd w:id="16252"/>
      <w:bookmarkEnd w:id="16253"/>
      <w:bookmarkEnd w:id="16254"/>
      <w:r>
        <w:rPr>
          <w:rStyle w:val="TagStyle"/>
          <w:rFonts w:hint="cs"/>
          <w:rtl/>
        </w:rPr>
        <w:t xml:space="preserve"> &lt;&lt; דובר &gt;&gt;</w:t>
      </w:r>
      <w:r>
        <w:rPr>
          <w:rFonts w:hint="cs"/>
          <w:rtl/>
        </w:rPr>
        <w:t xml:space="preserve">   </w:t>
      </w:r>
      <w:bookmarkEnd w:id="16248"/>
    </w:p>
    <w:p w:rsidR="00FA4D28" w:rsidRDefault="00FA4D28" w:rsidP="00FA4D28">
      <w:pPr>
        <w:rPr>
          <w:rtl/>
        </w:rPr>
      </w:pPr>
    </w:p>
    <w:p w:rsidR="00FA4D28" w:rsidRDefault="00FA4D28" w:rsidP="000731D5">
      <w:pPr>
        <w:rPr>
          <w:rtl/>
        </w:rPr>
      </w:pPr>
      <w:r>
        <w:rPr>
          <w:rFonts w:hint="cs"/>
          <w:rtl/>
        </w:rPr>
        <w:t xml:space="preserve">אדוני </w:t>
      </w:r>
      <w:bookmarkStart w:id="16255" w:name="_ETM_Q25_257530"/>
      <w:bookmarkEnd w:id="16255"/>
      <w:r>
        <w:rPr>
          <w:rFonts w:hint="cs"/>
          <w:rtl/>
        </w:rPr>
        <w:t xml:space="preserve">היושב-ראש, </w:t>
      </w:r>
      <w:bookmarkStart w:id="16256" w:name="_ETM_Q25_261480"/>
      <w:bookmarkEnd w:id="16256"/>
      <w:r>
        <w:rPr>
          <w:rFonts w:hint="cs"/>
          <w:rtl/>
        </w:rPr>
        <w:t xml:space="preserve">חבריי </w:t>
      </w:r>
      <w:bookmarkStart w:id="16257" w:name="_ETM_Q25_261959"/>
      <w:bookmarkEnd w:id="16257"/>
      <w:r>
        <w:rPr>
          <w:rFonts w:hint="cs"/>
          <w:rtl/>
        </w:rPr>
        <w:t xml:space="preserve">השרים, </w:t>
      </w:r>
      <w:bookmarkStart w:id="16258" w:name="_ETM_Q25_263819"/>
      <w:bookmarkEnd w:id="16258"/>
      <w:r>
        <w:rPr>
          <w:rFonts w:hint="cs"/>
          <w:rtl/>
        </w:rPr>
        <w:t xml:space="preserve">חברותיי </w:t>
      </w:r>
      <w:bookmarkStart w:id="16259" w:name="_ETM_Q25_264360"/>
      <w:bookmarkEnd w:id="16259"/>
      <w:r>
        <w:rPr>
          <w:rFonts w:hint="cs"/>
          <w:rtl/>
        </w:rPr>
        <w:t xml:space="preserve">וחבריי </w:t>
      </w:r>
      <w:bookmarkStart w:id="16260" w:name="_ETM_Q25_264720"/>
      <w:bookmarkEnd w:id="16260"/>
      <w:r>
        <w:rPr>
          <w:rFonts w:hint="cs"/>
          <w:rtl/>
        </w:rPr>
        <w:t>ל</w:t>
      </w:r>
      <w:bookmarkStart w:id="16261" w:name="_ETM_Q25_264780"/>
      <w:bookmarkEnd w:id="16261"/>
      <w:r>
        <w:rPr>
          <w:rFonts w:hint="cs"/>
          <w:rtl/>
        </w:rPr>
        <w:t xml:space="preserve">כנסת, </w:t>
      </w:r>
      <w:bookmarkStart w:id="16262" w:name="_ETM_Q25_265319"/>
      <w:bookmarkEnd w:id="16262"/>
      <w:r>
        <w:rPr>
          <w:rFonts w:hint="cs"/>
          <w:rtl/>
        </w:rPr>
        <w:t xml:space="preserve">בשם </w:t>
      </w:r>
      <w:bookmarkStart w:id="16263" w:name="_ETM_Q25_265590"/>
      <w:bookmarkStart w:id="16264" w:name="_ETM_Q25_266850"/>
      <w:bookmarkEnd w:id="16263"/>
      <w:bookmarkEnd w:id="16264"/>
      <w:r>
        <w:rPr>
          <w:rFonts w:hint="cs"/>
          <w:rtl/>
        </w:rPr>
        <w:t xml:space="preserve">ועדת </w:t>
      </w:r>
      <w:bookmarkStart w:id="16265" w:name="_ETM_Q25_267120"/>
      <w:bookmarkEnd w:id="16265"/>
      <w:r>
        <w:rPr>
          <w:rFonts w:hint="cs"/>
          <w:rtl/>
        </w:rPr>
        <w:t xml:space="preserve">החינוך, </w:t>
      </w:r>
      <w:bookmarkStart w:id="16266" w:name="_ETM_Q25_267450"/>
      <w:bookmarkEnd w:id="16266"/>
      <w:r>
        <w:rPr>
          <w:rFonts w:hint="cs"/>
          <w:rtl/>
        </w:rPr>
        <w:t xml:space="preserve">התרבות </w:t>
      </w:r>
      <w:bookmarkStart w:id="16267" w:name="_ETM_Q25_267750"/>
      <w:bookmarkEnd w:id="16267"/>
      <w:r>
        <w:rPr>
          <w:rFonts w:hint="cs"/>
          <w:rtl/>
        </w:rPr>
        <w:t xml:space="preserve">והספורט, </w:t>
      </w:r>
      <w:bookmarkStart w:id="16268" w:name="_ETM_Q25_269140"/>
      <w:bookmarkStart w:id="16269" w:name="_ETM_Q25_269459"/>
      <w:bookmarkEnd w:id="16268"/>
      <w:bookmarkEnd w:id="16269"/>
      <w:r>
        <w:rPr>
          <w:rFonts w:hint="cs"/>
          <w:rtl/>
        </w:rPr>
        <w:t xml:space="preserve">אני </w:t>
      </w:r>
      <w:bookmarkStart w:id="16270" w:name="_ETM_Q25_269940"/>
      <w:bookmarkEnd w:id="16270"/>
      <w:r>
        <w:rPr>
          <w:rFonts w:hint="cs"/>
          <w:rtl/>
        </w:rPr>
        <w:t xml:space="preserve">מתכבד </w:t>
      </w:r>
      <w:bookmarkStart w:id="16271" w:name="_ETM_Q25_270959"/>
      <w:bookmarkEnd w:id="16271"/>
      <w:r>
        <w:rPr>
          <w:rFonts w:hint="cs"/>
          <w:rtl/>
        </w:rPr>
        <w:t xml:space="preserve">להביא </w:t>
      </w:r>
      <w:bookmarkStart w:id="16272" w:name="_ETM_Q25_271380"/>
      <w:bookmarkEnd w:id="16272"/>
      <w:r>
        <w:rPr>
          <w:rFonts w:hint="cs"/>
          <w:rtl/>
        </w:rPr>
        <w:t xml:space="preserve">בפניכם </w:t>
      </w:r>
      <w:bookmarkStart w:id="16273" w:name="_ETM_Q25_271799"/>
      <w:bookmarkStart w:id="16274" w:name="_ETM_Q25_271920"/>
      <w:bookmarkStart w:id="16275" w:name="_ETM_Q25_278250"/>
      <w:bookmarkEnd w:id="16273"/>
      <w:bookmarkEnd w:id="16274"/>
      <w:bookmarkEnd w:id="16275"/>
      <w:r>
        <w:rPr>
          <w:rFonts w:hint="cs"/>
          <w:rtl/>
        </w:rPr>
        <w:t xml:space="preserve">הצעת חוק למניעת העסקה במוסדות מסוימים של מי שהורשע באלימות כלפי ילדים וחסרי ישע. </w:t>
      </w:r>
    </w:p>
    <w:p w:rsidR="00FA4D28" w:rsidRDefault="00FA4D28" w:rsidP="00FA4D28">
      <w:pPr>
        <w:rPr>
          <w:rtl/>
        </w:rPr>
      </w:pPr>
    </w:p>
    <w:p w:rsidR="00FA4D28" w:rsidRDefault="00FA4D28" w:rsidP="00FA4D28">
      <w:pPr>
        <w:rPr>
          <w:rtl/>
        </w:rPr>
      </w:pPr>
      <w:r>
        <w:rPr>
          <w:rFonts w:hint="cs"/>
          <w:rtl/>
        </w:rPr>
        <w:t xml:space="preserve">ההצעה </w:t>
      </w:r>
      <w:bookmarkStart w:id="16276" w:name="_ETM_Q25_278790"/>
      <w:bookmarkEnd w:id="16276"/>
      <w:r>
        <w:rPr>
          <w:rFonts w:hint="cs"/>
          <w:rtl/>
        </w:rPr>
        <w:t xml:space="preserve">היא </w:t>
      </w:r>
      <w:bookmarkStart w:id="16277" w:name="_ETM_Q25_278909"/>
      <w:bookmarkEnd w:id="16277"/>
      <w:r>
        <w:rPr>
          <w:rFonts w:hint="cs"/>
          <w:rtl/>
        </w:rPr>
        <w:t xml:space="preserve">מיזוג </w:t>
      </w:r>
      <w:bookmarkStart w:id="16278" w:name="_ETM_Q25_279970"/>
      <w:bookmarkEnd w:id="16278"/>
      <w:r>
        <w:rPr>
          <w:rFonts w:hint="cs"/>
          <w:rtl/>
        </w:rPr>
        <w:t xml:space="preserve">של </w:t>
      </w:r>
      <w:bookmarkStart w:id="16279" w:name="_ETM_Q25_281110"/>
      <w:bookmarkEnd w:id="16279"/>
      <w:r>
        <w:rPr>
          <w:rFonts w:hint="cs"/>
          <w:rtl/>
        </w:rPr>
        <w:t xml:space="preserve">שתי </w:t>
      </w:r>
      <w:bookmarkStart w:id="16280" w:name="_ETM_Q25_281380"/>
      <w:bookmarkEnd w:id="16280"/>
      <w:r>
        <w:rPr>
          <w:rFonts w:hint="cs"/>
          <w:rtl/>
        </w:rPr>
        <w:t xml:space="preserve">הצעות </w:t>
      </w:r>
      <w:bookmarkStart w:id="16281" w:name="_ETM_Q25_281709"/>
      <w:bookmarkEnd w:id="16281"/>
      <w:r>
        <w:rPr>
          <w:rFonts w:hint="cs"/>
          <w:rtl/>
        </w:rPr>
        <w:t xml:space="preserve">חוק </w:t>
      </w:r>
      <w:bookmarkStart w:id="16282" w:name="_ETM_Q25_281950"/>
      <w:bookmarkEnd w:id="16282"/>
      <w:r>
        <w:rPr>
          <w:rFonts w:hint="cs"/>
          <w:rtl/>
        </w:rPr>
        <w:t xml:space="preserve">פרטיות </w:t>
      </w:r>
      <w:bookmarkStart w:id="16283" w:name="_ETM_Q25_282430"/>
      <w:bookmarkEnd w:id="16283"/>
      <w:r>
        <w:rPr>
          <w:rFonts w:hint="cs"/>
          <w:rtl/>
        </w:rPr>
        <w:t xml:space="preserve">שיזמו </w:t>
      </w:r>
      <w:bookmarkStart w:id="16284" w:name="_ETM_Q25_282970"/>
      <w:bookmarkEnd w:id="16284"/>
      <w:r>
        <w:rPr>
          <w:rFonts w:hint="cs"/>
          <w:rtl/>
        </w:rPr>
        <w:t xml:space="preserve">חברי </w:t>
      </w:r>
      <w:bookmarkStart w:id="16285" w:name="_ETM_Q25_283270"/>
      <w:bookmarkEnd w:id="16285"/>
      <w:r>
        <w:rPr>
          <w:rFonts w:hint="cs"/>
          <w:rtl/>
        </w:rPr>
        <w:t xml:space="preserve">הכנסת </w:t>
      </w:r>
      <w:bookmarkStart w:id="16286" w:name="_ETM_Q25_283690"/>
      <w:bookmarkEnd w:id="16286"/>
      <w:r>
        <w:rPr>
          <w:rFonts w:hint="cs"/>
          <w:rtl/>
        </w:rPr>
        <w:t xml:space="preserve">אופיר </w:t>
      </w:r>
      <w:bookmarkStart w:id="16287" w:name="_ETM_Q25_284050"/>
      <w:bookmarkEnd w:id="16287"/>
      <w:r>
        <w:rPr>
          <w:rFonts w:hint="cs"/>
          <w:rtl/>
        </w:rPr>
        <w:t xml:space="preserve">כץ </w:t>
      </w:r>
      <w:bookmarkStart w:id="16288" w:name="_ETM_Q25_284440"/>
      <w:bookmarkEnd w:id="16288"/>
      <w:r>
        <w:rPr>
          <w:rFonts w:hint="cs"/>
          <w:rtl/>
        </w:rPr>
        <w:t xml:space="preserve">ורון </w:t>
      </w:r>
      <w:bookmarkStart w:id="16289" w:name="_ETM_Q25_284860"/>
      <w:bookmarkEnd w:id="16289"/>
      <w:r>
        <w:rPr>
          <w:rFonts w:hint="cs"/>
          <w:rtl/>
        </w:rPr>
        <w:t xml:space="preserve">כץ, </w:t>
      </w:r>
      <w:bookmarkStart w:id="16290" w:name="_ETM_Q25_286149"/>
      <w:bookmarkEnd w:id="16290"/>
      <w:r>
        <w:rPr>
          <w:rFonts w:hint="cs"/>
          <w:rtl/>
        </w:rPr>
        <w:t xml:space="preserve">אז </w:t>
      </w:r>
      <w:bookmarkStart w:id="16291" w:name="_ETM_Q25_287079"/>
      <w:bookmarkEnd w:id="16291"/>
      <w:r>
        <w:rPr>
          <w:rFonts w:hint="cs"/>
          <w:rtl/>
        </w:rPr>
        <w:t xml:space="preserve">זו </w:t>
      </w:r>
      <w:bookmarkStart w:id="16292" w:name="_ETM_Q25_287349"/>
      <w:bookmarkEnd w:id="16292"/>
      <w:r>
        <w:rPr>
          <w:rFonts w:hint="cs"/>
          <w:rtl/>
        </w:rPr>
        <w:t xml:space="preserve">הזדמנות </w:t>
      </w:r>
      <w:bookmarkStart w:id="16293" w:name="_ETM_Q25_287829"/>
      <w:bookmarkEnd w:id="16293"/>
      <w:r>
        <w:rPr>
          <w:rFonts w:hint="cs"/>
          <w:rtl/>
        </w:rPr>
        <w:t xml:space="preserve">טובה </w:t>
      </w:r>
      <w:bookmarkStart w:id="16294" w:name="_ETM_Q25_288369"/>
      <w:bookmarkEnd w:id="16294"/>
      <w:r>
        <w:rPr>
          <w:rFonts w:hint="cs"/>
          <w:rtl/>
        </w:rPr>
        <w:t xml:space="preserve">להודות </w:t>
      </w:r>
      <w:bookmarkStart w:id="16295" w:name="_ETM_Q25_289659"/>
      <w:bookmarkEnd w:id="16295"/>
      <w:r>
        <w:rPr>
          <w:rFonts w:hint="cs"/>
          <w:rtl/>
        </w:rPr>
        <w:t xml:space="preserve">לשניכם, </w:t>
      </w:r>
      <w:bookmarkStart w:id="16296" w:name="_ETM_Q25_290289"/>
      <w:bookmarkEnd w:id="16296"/>
      <w:r>
        <w:rPr>
          <w:rFonts w:hint="cs"/>
          <w:rtl/>
        </w:rPr>
        <w:t xml:space="preserve">ליו"ר </w:t>
      </w:r>
      <w:bookmarkStart w:id="16297" w:name="_ETM_Q25_290560"/>
      <w:bookmarkEnd w:id="16297"/>
      <w:r>
        <w:rPr>
          <w:rFonts w:hint="cs"/>
          <w:rtl/>
        </w:rPr>
        <w:t xml:space="preserve">הקואליציה, </w:t>
      </w:r>
      <w:bookmarkStart w:id="16298" w:name="_ETM_Q25_292380"/>
      <w:bookmarkEnd w:id="16298"/>
      <w:r>
        <w:rPr>
          <w:rFonts w:hint="cs"/>
          <w:rtl/>
        </w:rPr>
        <w:t xml:space="preserve">חברי </w:t>
      </w:r>
      <w:bookmarkStart w:id="16299" w:name="_ETM_Q25_292829"/>
      <w:bookmarkEnd w:id="16299"/>
      <w:r>
        <w:rPr>
          <w:rFonts w:hint="cs"/>
          <w:rtl/>
        </w:rPr>
        <w:t xml:space="preserve">חבר </w:t>
      </w:r>
      <w:bookmarkStart w:id="16300" w:name="_ETM_Q25_293099"/>
      <w:bookmarkEnd w:id="16300"/>
      <w:r>
        <w:rPr>
          <w:rFonts w:hint="cs"/>
          <w:rtl/>
        </w:rPr>
        <w:t xml:space="preserve">הכנסת </w:t>
      </w:r>
      <w:bookmarkStart w:id="16301" w:name="_ETM_Q25_293399"/>
      <w:bookmarkEnd w:id="16301"/>
      <w:r>
        <w:rPr>
          <w:rFonts w:hint="cs"/>
          <w:rtl/>
        </w:rPr>
        <w:t xml:space="preserve">אופיר </w:t>
      </w:r>
      <w:bookmarkStart w:id="16302" w:name="_ETM_Q25_293700"/>
      <w:bookmarkEnd w:id="16302"/>
      <w:r>
        <w:rPr>
          <w:rFonts w:hint="cs"/>
          <w:rtl/>
        </w:rPr>
        <w:t xml:space="preserve">כץ, </w:t>
      </w:r>
      <w:bookmarkStart w:id="16303" w:name="_ETM_Q25_294770"/>
      <w:bookmarkEnd w:id="16303"/>
      <w:r>
        <w:rPr>
          <w:rFonts w:hint="cs"/>
          <w:rtl/>
        </w:rPr>
        <w:t xml:space="preserve">וגם </w:t>
      </w:r>
      <w:bookmarkStart w:id="16304" w:name="_ETM_Q25_296390"/>
      <w:bookmarkEnd w:id="16304"/>
      <w:r>
        <w:rPr>
          <w:rFonts w:hint="cs"/>
          <w:rtl/>
        </w:rPr>
        <w:t xml:space="preserve">לחברי </w:t>
      </w:r>
      <w:bookmarkStart w:id="16305" w:name="_ETM_Q25_296840"/>
      <w:bookmarkStart w:id="16306" w:name="_ETM_Q25_298130"/>
      <w:bookmarkEnd w:id="16305"/>
      <w:bookmarkEnd w:id="16306"/>
      <w:r>
        <w:rPr>
          <w:rFonts w:hint="cs"/>
          <w:rtl/>
        </w:rPr>
        <w:t xml:space="preserve">מהאופוזיציה </w:t>
      </w:r>
      <w:bookmarkStart w:id="16307" w:name="_ETM_Q25_298909"/>
      <w:bookmarkEnd w:id="16307"/>
      <w:r>
        <w:rPr>
          <w:rFonts w:hint="cs"/>
          <w:rtl/>
        </w:rPr>
        <w:t xml:space="preserve">חבר </w:t>
      </w:r>
      <w:bookmarkStart w:id="16308" w:name="_ETM_Q25_299210"/>
      <w:bookmarkEnd w:id="16308"/>
      <w:r>
        <w:rPr>
          <w:rFonts w:hint="cs"/>
          <w:rtl/>
        </w:rPr>
        <w:t xml:space="preserve">הכנסת </w:t>
      </w:r>
      <w:bookmarkStart w:id="16309" w:name="_ETM_Q25_299509"/>
      <w:bookmarkEnd w:id="16309"/>
      <w:r>
        <w:rPr>
          <w:rFonts w:hint="cs"/>
          <w:rtl/>
        </w:rPr>
        <w:t xml:space="preserve">רון </w:t>
      </w:r>
      <w:bookmarkStart w:id="16310" w:name="_ETM_Q25_299780"/>
      <w:bookmarkEnd w:id="16310"/>
      <w:r>
        <w:rPr>
          <w:rFonts w:hint="cs"/>
          <w:rtl/>
        </w:rPr>
        <w:t xml:space="preserve">כץ. </w:t>
      </w:r>
      <w:bookmarkStart w:id="16311" w:name="_ETM_Q25_301580"/>
      <w:bookmarkStart w:id="16312" w:name="_ETM_Q25_301590"/>
      <w:bookmarkEnd w:id="16311"/>
      <w:bookmarkEnd w:id="16312"/>
      <w:r>
        <w:rPr>
          <w:rFonts w:hint="cs"/>
          <w:rtl/>
        </w:rPr>
        <w:t xml:space="preserve">זו </w:t>
      </w:r>
      <w:bookmarkStart w:id="16313" w:name="_ETM_Q25_301979"/>
      <w:bookmarkEnd w:id="16313"/>
      <w:r>
        <w:rPr>
          <w:rFonts w:hint="cs"/>
          <w:rtl/>
        </w:rPr>
        <w:t xml:space="preserve">הזדמנות </w:t>
      </w:r>
      <w:bookmarkStart w:id="16314" w:name="_ETM_Q25_302310"/>
      <w:bookmarkEnd w:id="16314"/>
      <w:r>
        <w:rPr>
          <w:rFonts w:hint="cs"/>
          <w:rtl/>
        </w:rPr>
        <w:t xml:space="preserve">חשובה </w:t>
      </w:r>
      <w:bookmarkStart w:id="16315" w:name="_ETM_Q25_302729"/>
      <w:bookmarkEnd w:id="16315"/>
      <w:r>
        <w:rPr>
          <w:rFonts w:hint="cs"/>
          <w:rtl/>
        </w:rPr>
        <w:t xml:space="preserve">להודות, </w:t>
      </w:r>
      <w:bookmarkStart w:id="16316" w:name="_ETM_Q25_303179"/>
      <w:bookmarkEnd w:id="16316"/>
      <w:r>
        <w:rPr>
          <w:rFonts w:hint="cs"/>
          <w:rtl/>
        </w:rPr>
        <w:t xml:space="preserve">כיוון </w:t>
      </w:r>
      <w:bookmarkStart w:id="16317" w:name="_ETM_Q25_303450"/>
      <w:bookmarkEnd w:id="16317"/>
      <w:r>
        <w:rPr>
          <w:rFonts w:hint="cs"/>
          <w:rtl/>
        </w:rPr>
        <w:t xml:space="preserve">שאנחנו </w:t>
      </w:r>
      <w:bookmarkStart w:id="16318" w:name="_ETM_Q25_303719"/>
      <w:bookmarkEnd w:id="16318"/>
      <w:r>
        <w:rPr>
          <w:rFonts w:hint="cs"/>
          <w:rtl/>
        </w:rPr>
        <w:t xml:space="preserve">עוסקים </w:t>
      </w:r>
      <w:bookmarkStart w:id="16319" w:name="_ETM_Q25_304049"/>
      <w:bookmarkEnd w:id="16319"/>
      <w:r>
        <w:rPr>
          <w:rFonts w:hint="cs"/>
          <w:rtl/>
        </w:rPr>
        <w:t xml:space="preserve">בחוק </w:t>
      </w:r>
      <w:bookmarkStart w:id="16320" w:name="_ETM_Q25_304350"/>
      <w:bookmarkEnd w:id="16320"/>
      <w:r>
        <w:rPr>
          <w:rFonts w:hint="cs"/>
          <w:rtl/>
        </w:rPr>
        <w:t xml:space="preserve">הזה </w:t>
      </w:r>
      <w:bookmarkStart w:id="16321" w:name="_ETM_Q25_305210"/>
      <w:bookmarkEnd w:id="16321"/>
      <w:r>
        <w:rPr>
          <w:rFonts w:hint="cs"/>
          <w:rtl/>
        </w:rPr>
        <w:t xml:space="preserve">בבעיות </w:t>
      </w:r>
      <w:bookmarkStart w:id="16322" w:name="_ETM_Q25_305810"/>
      <w:bookmarkEnd w:id="16322"/>
      <w:r>
        <w:rPr>
          <w:rFonts w:hint="cs"/>
          <w:rtl/>
        </w:rPr>
        <w:t>האמיתיות</w:t>
      </w:r>
      <w:bookmarkStart w:id="16323" w:name="_ETM_Q25_306969"/>
      <w:bookmarkEnd w:id="16323"/>
      <w:r>
        <w:rPr>
          <w:rFonts w:hint="cs"/>
          <w:rtl/>
        </w:rPr>
        <w:t xml:space="preserve"> – לא </w:t>
      </w:r>
      <w:bookmarkStart w:id="16324" w:name="_ETM_Q25_307390"/>
      <w:bookmarkEnd w:id="16324"/>
      <w:r>
        <w:rPr>
          <w:rFonts w:hint="cs"/>
          <w:rtl/>
        </w:rPr>
        <w:t xml:space="preserve">בבעיות </w:t>
      </w:r>
      <w:bookmarkStart w:id="16325" w:name="_ETM_Q25_307840"/>
      <w:bookmarkEnd w:id="16325"/>
      <w:r>
        <w:rPr>
          <w:rFonts w:hint="cs"/>
          <w:rtl/>
        </w:rPr>
        <w:t xml:space="preserve">דמיוניות, </w:t>
      </w:r>
      <w:bookmarkStart w:id="16326" w:name="_ETM_Q25_308680"/>
      <w:bookmarkEnd w:id="16326"/>
      <w:r>
        <w:rPr>
          <w:rFonts w:hint="cs"/>
          <w:rtl/>
        </w:rPr>
        <w:t xml:space="preserve">לא </w:t>
      </w:r>
      <w:bookmarkStart w:id="16327" w:name="_ETM_Q25_308830"/>
      <w:bookmarkEnd w:id="16327"/>
      <w:r>
        <w:rPr>
          <w:rFonts w:hint="cs"/>
          <w:rtl/>
        </w:rPr>
        <w:t xml:space="preserve">בקמפיינים </w:t>
      </w:r>
      <w:bookmarkStart w:id="16328" w:name="_ETM_Q25_309610"/>
      <w:bookmarkEnd w:id="16328"/>
      <w:r>
        <w:rPr>
          <w:rFonts w:hint="cs"/>
          <w:rtl/>
        </w:rPr>
        <w:t xml:space="preserve">של </w:t>
      </w:r>
      <w:bookmarkStart w:id="16329" w:name="_ETM_Q25_309790"/>
      <w:bookmarkEnd w:id="16329"/>
      <w:r>
        <w:rPr>
          <w:rFonts w:hint="cs"/>
          <w:rtl/>
        </w:rPr>
        <w:t xml:space="preserve">הפחדה, </w:t>
      </w:r>
      <w:bookmarkStart w:id="16330" w:name="_ETM_Q25_310900"/>
      <w:bookmarkEnd w:id="16330"/>
      <w:r>
        <w:rPr>
          <w:rFonts w:hint="cs"/>
          <w:rtl/>
        </w:rPr>
        <w:t xml:space="preserve">לא </w:t>
      </w:r>
      <w:bookmarkStart w:id="16331" w:name="_ETM_Q25_311110"/>
      <w:bookmarkEnd w:id="16331"/>
      <w:r>
        <w:rPr>
          <w:rFonts w:hint="cs"/>
          <w:rtl/>
        </w:rPr>
        <w:t xml:space="preserve">בחורבן, </w:t>
      </w:r>
      <w:bookmarkStart w:id="16332" w:name="_ETM_Q25_312470"/>
      <w:bookmarkEnd w:id="16332"/>
      <w:r>
        <w:rPr>
          <w:rFonts w:hint="cs"/>
          <w:rtl/>
        </w:rPr>
        <w:t xml:space="preserve">לא </w:t>
      </w:r>
      <w:bookmarkStart w:id="16333" w:name="_ETM_Q25_312680"/>
      <w:bookmarkEnd w:id="16333"/>
      <w:r>
        <w:rPr>
          <w:rFonts w:hint="cs"/>
          <w:rtl/>
        </w:rPr>
        <w:t>בקץ ה</w:t>
      </w:r>
      <w:bookmarkStart w:id="16334" w:name="_ETM_Q25_313430"/>
      <w:bookmarkEnd w:id="16334"/>
      <w:r>
        <w:rPr>
          <w:rFonts w:hint="cs"/>
          <w:rtl/>
        </w:rPr>
        <w:t xml:space="preserve">דמוקרטיה, </w:t>
      </w:r>
      <w:bookmarkStart w:id="16335" w:name="_ETM_Q25_314450"/>
      <w:bookmarkEnd w:id="16335"/>
      <w:r>
        <w:rPr>
          <w:rFonts w:hint="cs"/>
          <w:rtl/>
        </w:rPr>
        <w:t xml:space="preserve">אלא </w:t>
      </w:r>
      <w:bookmarkStart w:id="16336" w:name="_ETM_Q25_314840"/>
      <w:bookmarkEnd w:id="16336"/>
      <w:r>
        <w:rPr>
          <w:rFonts w:hint="cs"/>
          <w:rtl/>
        </w:rPr>
        <w:t xml:space="preserve">בכץ, כמו </w:t>
      </w:r>
      <w:bookmarkStart w:id="16337" w:name="_ETM_Q25_316309"/>
      <w:bookmarkEnd w:id="16337"/>
      <w:r>
        <w:rPr>
          <w:rFonts w:hint="cs"/>
          <w:rtl/>
        </w:rPr>
        <w:t>שאמרתי</w:t>
      </w:r>
      <w:bookmarkStart w:id="16338" w:name="_ETM_Q25_316909"/>
      <w:bookmarkEnd w:id="16338"/>
      <w:r>
        <w:rPr>
          <w:rFonts w:hint="cs"/>
          <w:rtl/>
        </w:rPr>
        <w:t xml:space="preserve">, גם </w:t>
      </w:r>
      <w:bookmarkStart w:id="16339" w:name="_ETM_Q25_317150"/>
      <w:bookmarkEnd w:id="16339"/>
      <w:r>
        <w:rPr>
          <w:rFonts w:hint="cs"/>
          <w:rtl/>
        </w:rPr>
        <w:t xml:space="preserve">אופיר </w:t>
      </w:r>
      <w:bookmarkStart w:id="16340" w:name="_ETM_Q25_317510"/>
      <w:bookmarkEnd w:id="16340"/>
      <w:r>
        <w:rPr>
          <w:rFonts w:hint="cs"/>
          <w:rtl/>
        </w:rPr>
        <w:t xml:space="preserve">וגם </w:t>
      </w:r>
      <w:bookmarkStart w:id="16341" w:name="_ETM_Q25_317870"/>
      <w:bookmarkEnd w:id="16341"/>
      <w:r>
        <w:rPr>
          <w:rFonts w:hint="cs"/>
          <w:rtl/>
        </w:rPr>
        <w:t>רון</w:t>
      </w:r>
      <w:bookmarkStart w:id="16342" w:name="_ETM_Q25_318799"/>
      <w:bookmarkEnd w:id="16342"/>
      <w:r>
        <w:rPr>
          <w:rFonts w:hint="cs"/>
          <w:rtl/>
        </w:rPr>
        <w:t xml:space="preserve">. </w:t>
      </w:r>
    </w:p>
    <w:p w:rsidR="00FA4D28" w:rsidRDefault="00FA4D28" w:rsidP="00FA4D28">
      <w:pPr>
        <w:rPr>
          <w:rtl/>
        </w:rPr>
      </w:pPr>
    </w:p>
    <w:p w:rsidR="00FA4D28" w:rsidRDefault="00FA4D28" w:rsidP="006D22BA">
      <w:pPr>
        <w:rPr>
          <w:rtl/>
        </w:rPr>
      </w:pPr>
      <w:r>
        <w:rPr>
          <w:rFonts w:hint="cs"/>
          <w:rtl/>
        </w:rPr>
        <w:t xml:space="preserve">בימים </w:t>
      </w:r>
      <w:bookmarkStart w:id="16343" w:name="_ETM_Q25_320419"/>
      <w:bookmarkEnd w:id="16343"/>
      <w:r>
        <w:rPr>
          <w:rFonts w:hint="cs"/>
          <w:rtl/>
        </w:rPr>
        <w:t xml:space="preserve">אלו, </w:t>
      </w:r>
      <w:bookmarkStart w:id="16344" w:name="_ETM_Q25_320719"/>
      <w:bookmarkEnd w:id="16344"/>
      <w:r>
        <w:rPr>
          <w:rFonts w:hint="cs"/>
          <w:rtl/>
        </w:rPr>
        <w:t xml:space="preserve">כשאנחנו </w:t>
      </w:r>
      <w:bookmarkStart w:id="16345" w:name="_ETM_Q25_321260"/>
      <w:bookmarkEnd w:id="16345"/>
      <w:r>
        <w:rPr>
          <w:rFonts w:hint="cs"/>
          <w:rtl/>
        </w:rPr>
        <w:t xml:space="preserve">רוויים </w:t>
      </w:r>
      <w:bookmarkStart w:id="16346" w:name="_ETM_Q25_322639"/>
      <w:bookmarkEnd w:id="16346"/>
      <w:r>
        <w:rPr>
          <w:rFonts w:hint="cs"/>
          <w:rtl/>
        </w:rPr>
        <w:t xml:space="preserve">בקמפיין </w:t>
      </w:r>
      <w:bookmarkStart w:id="16347" w:name="_ETM_Q25_324610"/>
      <w:bookmarkEnd w:id="16347"/>
      <w:r>
        <w:rPr>
          <w:rFonts w:hint="cs"/>
          <w:rtl/>
        </w:rPr>
        <w:t xml:space="preserve">שלא </w:t>
      </w:r>
      <w:bookmarkStart w:id="16348" w:name="_ETM_Q25_324940"/>
      <w:bookmarkEnd w:id="16348"/>
      <w:r>
        <w:rPr>
          <w:rFonts w:hint="cs"/>
          <w:rtl/>
        </w:rPr>
        <w:t xml:space="preserve">מבוסס </w:t>
      </w:r>
      <w:bookmarkStart w:id="16349" w:name="_ETM_Q25_325450"/>
      <w:bookmarkEnd w:id="16349"/>
      <w:r>
        <w:rPr>
          <w:rFonts w:hint="cs"/>
          <w:rtl/>
        </w:rPr>
        <w:t xml:space="preserve">על </w:t>
      </w:r>
      <w:bookmarkStart w:id="16350" w:name="_ETM_Q25_325569"/>
      <w:bookmarkEnd w:id="16350"/>
      <w:r>
        <w:rPr>
          <w:rFonts w:hint="cs"/>
          <w:rtl/>
        </w:rPr>
        <w:t xml:space="preserve">עובדות, </w:t>
      </w:r>
      <w:bookmarkStart w:id="16351" w:name="_ETM_Q25_326080"/>
      <w:bookmarkEnd w:id="16351"/>
      <w:r>
        <w:rPr>
          <w:rFonts w:hint="cs"/>
          <w:rtl/>
        </w:rPr>
        <w:t xml:space="preserve">אז </w:t>
      </w:r>
      <w:bookmarkStart w:id="16352" w:name="_ETM_Q25_326260"/>
      <w:bookmarkEnd w:id="16352"/>
      <w:r>
        <w:rPr>
          <w:rFonts w:hint="cs"/>
          <w:rtl/>
        </w:rPr>
        <w:t xml:space="preserve">טוב </w:t>
      </w:r>
      <w:bookmarkStart w:id="16353" w:name="_ETM_Q25_326530"/>
      <w:bookmarkEnd w:id="16353"/>
      <w:r>
        <w:rPr>
          <w:rFonts w:hint="cs"/>
          <w:rtl/>
        </w:rPr>
        <w:t xml:space="preserve">שהיום </w:t>
      </w:r>
      <w:bookmarkStart w:id="16354" w:name="_ETM_Q25_327660"/>
      <w:bookmarkEnd w:id="16354"/>
      <w:r>
        <w:rPr>
          <w:rFonts w:hint="cs"/>
          <w:rtl/>
        </w:rPr>
        <w:t xml:space="preserve">אנחנו </w:t>
      </w:r>
      <w:bookmarkStart w:id="16355" w:name="_ETM_Q25_327900"/>
      <w:bookmarkEnd w:id="16355"/>
      <w:r>
        <w:rPr>
          <w:rFonts w:hint="cs"/>
          <w:rtl/>
        </w:rPr>
        <w:t xml:space="preserve">מתעסקים </w:t>
      </w:r>
      <w:bookmarkStart w:id="16356" w:name="_ETM_Q25_328970"/>
      <w:bookmarkEnd w:id="16356"/>
      <w:r>
        <w:rPr>
          <w:rFonts w:hint="cs"/>
          <w:rtl/>
        </w:rPr>
        <w:t xml:space="preserve">בדברים </w:t>
      </w:r>
      <w:bookmarkStart w:id="16357" w:name="_ETM_Q25_329510"/>
      <w:bookmarkEnd w:id="16357"/>
      <w:r>
        <w:rPr>
          <w:rFonts w:hint="cs"/>
          <w:rtl/>
        </w:rPr>
        <w:t>ממשיים</w:t>
      </w:r>
      <w:bookmarkStart w:id="16358" w:name="_ETM_Q25_330690"/>
      <w:bookmarkEnd w:id="16358"/>
      <w:r>
        <w:rPr>
          <w:rFonts w:hint="cs"/>
          <w:rtl/>
        </w:rPr>
        <w:t xml:space="preserve">. זאת </w:t>
      </w:r>
      <w:bookmarkStart w:id="16359" w:name="_ETM_Q25_331050"/>
      <w:bookmarkEnd w:id="16359"/>
      <w:r>
        <w:rPr>
          <w:rFonts w:hint="cs"/>
          <w:rtl/>
        </w:rPr>
        <w:t xml:space="preserve">האחריות </w:t>
      </w:r>
      <w:bookmarkStart w:id="16360" w:name="_ETM_Q25_331590"/>
      <w:bookmarkEnd w:id="16360"/>
      <w:r>
        <w:rPr>
          <w:rFonts w:hint="cs"/>
          <w:rtl/>
        </w:rPr>
        <w:t xml:space="preserve">של </w:t>
      </w:r>
      <w:bookmarkStart w:id="16361" w:name="_ETM_Q25_331710"/>
      <w:bookmarkEnd w:id="16361"/>
      <w:r>
        <w:rPr>
          <w:rFonts w:hint="cs"/>
          <w:rtl/>
        </w:rPr>
        <w:t xml:space="preserve">המדינה. </w:t>
      </w:r>
      <w:bookmarkStart w:id="16362" w:name="_ETM_Q25_332340"/>
      <w:bookmarkEnd w:id="16362"/>
      <w:r>
        <w:rPr>
          <w:rFonts w:hint="cs"/>
          <w:rtl/>
        </w:rPr>
        <w:t xml:space="preserve">אם </w:t>
      </w:r>
      <w:bookmarkStart w:id="16363" w:name="_ETM_Q25_332460"/>
      <w:bookmarkEnd w:id="16363"/>
      <w:r>
        <w:rPr>
          <w:rFonts w:hint="cs"/>
          <w:rtl/>
        </w:rPr>
        <w:t xml:space="preserve">יש </w:t>
      </w:r>
      <w:bookmarkStart w:id="16364" w:name="_ETM_Q25_332639"/>
      <w:bookmarkEnd w:id="16364"/>
      <w:r>
        <w:rPr>
          <w:rFonts w:hint="cs"/>
          <w:rtl/>
        </w:rPr>
        <w:t xml:space="preserve">אחריות </w:t>
      </w:r>
      <w:bookmarkStart w:id="16365" w:name="_ETM_Q25_333060"/>
      <w:bookmarkEnd w:id="16365"/>
      <w:r>
        <w:rPr>
          <w:rFonts w:hint="cs"/>
          <w:rtl/>
        </w:rPr>
        <w:t xml:space="preserve">למדינה </w:t>
      </w:r>
      <w:bookmarkStart w:id="16366" w:name="_ETM_Q25_333540"/>
      <w:bookmarkEnd w:id="16366"/>
      <w:r>
        <w:rPr>
          <w:rFonts w:hint="cs"/>
          <w:rtl/>
        </w:rPr>
        <w:t xml:space="preserve">להתערב </w:t>
      </w:r>
      <w:bookmarkStart w:id="16367" w:name="_ETM_Q25_334139"/>
      <w:bookmarkEnd w:id="16367"/>
      <w:r>
        <w:rPr>
          <w:rFonts w:hint="cs"/>
          <w:rtl/>
        </w:rPr>
        <w:t xml:space="preserve">דווקא, </w:t>
      </w:r>
      <w:bookmarkStart w:id="16368" w:name="_ETM_Q25_334620"/>
      <w:bookmarkEnd w:id="16368"/>
      <w:r>
        <w:rPr>
          <w:rFonts w:hint="cs"/>
          <w:rtl/>
        </w:rPr>
        <w:t xml:space="preserve">להתערב </w:t>
      </w:r>
      <w:bookmarkStart w:id="16369" w:name="_ETM_Q25_335280"/>
      <w:bookmarkEnd w:id="16369"/>
      <w:r>
        <w:rPr>
          <w:rFonts w:hint="cs"/>
          <w:rtl/>
        </w:rPr>
        <w:t>ממש</w:t>
      </w:r>
      <w:bookmarkStart w:id="16370" w:name="_ETM_Q25_336000"/>
      <w:bookmarkEnd w:id="16370"/>
      <w:r>
        <w:rPr>
          <w:rFonts w:hint="cs"/>
          <w:rtl/>
        </w:rPr>
        <w:t xml:space="preserve">, גם </w:t>
      </w:r>
      <w:bookmarkStart w:id="16371" w:name="_ETM_Q25_337680"/>
      <w:bookmarkEnd w:id="16371"/>
      <w:r>
        <w:rPr>
          <w:rFonts w:hint="cs"/>
          <w:rtl/>
        </w:rPr>
        <w:t>ב</w:t>
      </w:r>
      <w:bookmarkStart w:id="16372" w:name="_ETM_Q25_338310"/>
      <w:bookmarkEnd w:id="16372"/>
      <w:r>
        <w:rPr>
          <w:rFonts w:hint="cs"/>
          <w:rtl/>
        </w:rPr>
        <w:t xml:space="preserve">עיסוק </w:t>
      </w:r>
      <w:bookmarkStart w:id="16373" w:name="_ETM_Q25_338850"/>
      <w:bookmarkEnd w:id="16373"/>
      <w:r>
        <w:rPr>
          <w:rFonts w:hint="cs"/>
          <w:rtl/>
        </w:rPr>
        <w:t xml:space="preserve">וגם </w:t>
      </w:r>
      <w:bookmarkStart w:id="16374" w:name="_ETM_Q25_339900"/>
      <w:bookmarkEnd w:id="16374"/>
      <w:r>
        <w:rPr>
          <w:rFonts w:hint="cs"/>
          <w:rtl/>
        </w:rPr>
        <w:t xml:space="preserve">בתוך </w:t>
      </w:r>
      <w:bookmarkStart w:id="16375" w:name="_ETM_Q25_340230"/>
      <w:bookmarkEnd w:id="16375"/>
      <w:r>
        <w:rPr>
          <w:rFonts w:hint="cs"/>
          <w:rtl/>
        </w:rPr>
        <w:t xml:space="preserve">מסגרות </w:t>
      </w:r>
      <w:bookmarkStart w:id="16376" w:name="_ETM_Q25_341980"/>
      <w:bookmarkEnd w:id="16376"/>
      <w:r>
        <w:rPr>
          <w:rFonts w:hint="cs"/>
          <w:rtl/>
        </w:rPr>
        <w:t xml:space="preserve">שאנחנו </w:t>
      </w:r>
      <w:bookmarkStart w:id="16377" w:name="_ETM_Q25_342340"/>
      <w:bookmarkEnd w:id="16377"/>
      <w:r>
        <w:rPr>
          <w:rFonts w:hint="cs"/>
          <w:rtl/>
        </w:rPr>
        <w:t xml:space="preserve">מדברים </w:t>
      </w:r>
      <w:bookmarkStart w:id="16378" w:name="_ETM_Q25_342760"/>
      <w:bookmarkEnd w:id="16378"/>
      <w:r>
        <w:rPr>
          <w:rFonts w:hint="cs"/>
          <w:rtl/>
        </w:rPr>
        <w:t xml:space="preserve">עליהן, </w:t>
      </w:r>
      <w:bookmarkStart w:id="16379" w:name="_ETM_Q25_343030"/>
      <w:bookmarkEnd w:id="16379"/>
      <w:r>
        <w:rPr>
          <w:rFonts w:hint="cs"/>
          <w:rtl/>
        </w:rPr>
        <w:t>ז</w:t>
      </w:r>
      <w:bookmarkStart w:id="16380" w:name="_ETM_Q25_343240"/>
      <w:bookmarkEnd w:id="16380"/>
      <w:r>
        <w:rPr>
          <w:rFonts w:hint="cs"/>
          <w:rtl/>
        </w:rPr>
        <w:t xml:space="preserve">ה בדיוק </w:t>
      </w:r>
      <w:bookmarkStart w:id="16381" w:name="_ETM_Q25_343569"/>
      <w:bookmarkEnd w:id="16381"/>
      <w:r>
        <w:rPr>
          <w:rFonts w:hint="cs"/>
          <w:rtl/>
        </w:rPr>
        <w:t xml:space="preserve">המצב, </w:t>
      </w:r>
      <w:bookmarkStart w:id="16382" w:name="_ETM_Q25_345909"/>
      <w:bookmarkEnd w:id="16382"/>
      <w:r>
        <w:rPr>
          <w:rFonts w:hint="cs"/>
          <w:rtl/>
        </w:rPr>
        <w:t xml:space="preserve">זו </w:t>
      </w:r>
      <w:bookmarkStart w:id="16383" w:name="_ETM_Q25_346029"/>
      <w:bookmarkEnd w:id="16383"/>
      <w:r>
        <w:rPr>
          <w:rFonts w:hint="cs"/>
          <w:rtl/>
        </w:rPr>
        <w:t xml:space="preserve">בדיוק </w:t>
      </w:r>
      <w:bookmarkStart w:id="16384" w:name="_ETM_Q25_346269"/>
      <w:bookmarkEnd w:id="16384"/>
      <w:r>
        <w:rPr>
          <w:rFonts w:hint="cs"/>
          <w:rtl/>
        </w:rPr>
        <w:t>הסיטואציה</w:t>
      </w:r>
      <w:bookmarkStart w:id="16385" w:name="_ETM_Q25_346989"/>
      <w:bookmarkEnd w:id="16385"/>
      <w:r>
        <w:rPr>
          <w:rFonts w:hint="cs"/>
          <w:rtl/>
        </w:rPr>
        <w:t xml:space="preserve">: הגנה </w:t>
      </w:r>
      <w:bookmarkStart w:id="16386" w:name="_ETM_Q25_347889"/>
      <w:bookmarkEnd w:id="16386"/>
      <w:r>
        <w:rPr>
          <w:rFonts w:hint="cs"/>
          <w:rtl/>
        </w:rPr>
        <w:t xml:space="preserve">על </w:t>
      </w:r>
      <w:bookmarkStart w:id="16387" w:name="_ETM_Q25_348099"/>
      <w:bookmarkEnd w:id="16387"/>
      <w:r>
        <w:rPr>
          <w:rFonts w:hint="cs"/>
          <w:rtl/>
        </w:rPr>
        <w:t xml:space="preserve">ילדים </w:t>
      </w:r>
      <w:bookmarkStart w:id="16388" w:name="_ETM_Q25_348639"/>
      <w:bookmarkEnd w:id="16388"/>
      <w:r>
        <w:rPr>
          <w:rFonts w:hint="cs"/>
          <w:rtl/>
        </w:rPr>
        <w:t xml:space="preserve">וחסרי </w:t>
      </w:r>
      <w:bookmarkStart w:id="16389" w:name="_ETM_Q25_349120"/>
      <w:bookmarkEnd w:id="16389"/>
      <w:r>
        <w:rPr>
          <w:rFonts w:hint="cs"/>
          <w:rtl/>
        </w:rPr>
        <w:t xml:space="preserve">ישע </w:t>
      </w:r>
      <w:bookmarkStart w:id="16390" w:name="_ETM_Q25_350010"/>
      <w:bookmarkEnd w:id="16390"/>
      <w:r>
        <w:rPr>
          <w:rFonts w:hint="cs"/>
          <w:rtl/>
        </w:rPr>
        <w:t xml:space="preserve">על </w:t>
      </w:r>
      <w:bookmarkStart w:id="16391" w:name="_ETM_Q25_350189"/>
      <w:bookmarkEnd w:id="16391"/>
      <w:r>
        <w:rPr>
          <w:rFonts w:hint="cs"/>
          <w:rtl/>
        </w:rPr>
        <w:t xml:space="preserve">רקע </w:t>
      </w:r>
      <w:bookmarkStart w:id="16392" w:name="_ETM_Q25_350489"/>
      <w:bookmarkEnd w:id="16392"/>
      <w:r>
        <w:rPr>
          <w:rFonts w:hint="cs"/>
          <w:rtl/>
        </w:rPr>
        <w:t xml:space="preserve">מקרים </w:t>
      </w:r>
      <w:bookmarkStart w:id="16393" w:name="_ETM_Q25_350909"/>
      <w:bookmarkEnd w:id="16393"/>
      <w:r>
        <w:rPr>
          <w:rFonts w:hint="cs"/>
          <w:rtl/>
        </w:rPr>
        <w:t xml:space="preserve">רבים </w:t>
      </w:r>
      <w:bookmarkStart w:id="16394" w:name="_ETM_Q25_351239"/>
      <w:bookmarkEnd w:id="16394"/>
      <w:r>
        <w:rPr>
          <w:rFonts w:hint="cs"/>
          <w:rtl/>
        </w:rPr>
        <w:t xml:space="preserve">של </w:t>
      </w:r>
      <w:bookmarkStart w:id="16395" w:name="_ETM_Q25_351419"/>
      <w:bookmarkEnd w:id="16395"/>
      <w:r>
        <w:rPr>
          <w:rFonts w:hint="cs"/>
          <w:rtl/>
        </w:rPr>
        <w:t xml:space="preserve">פגיעה </w:t>
      </w:r>
      <w:bookmarkStart w:id="16396" w:name="_ETM_Q25_352139"/>
      <w:bookmarkEnd w:id="16396"/>
      <w:r>
        <w:rPr>
          <w:rFonts w:hint="cs"/>
          <w:rtl/>
        </w:rPr>
        <w:t xml:space="preserve">דווקא </w:t>
      </w:r>
      <w:bookmarkStart w:id="16397" w:name="_ETM_Q25_352560"/>
      <w:bookmarkEnd w:id="16397"/>
      <w:r>
        <w:rPr>
          <w:rFonts w:hint="cs"/>
          <w:rtl/>
        </w:rPr>
        <w:t xml:space="preserve">מצד </w:t>
      </w:r>
      <w:bookmarkStart w:id="16398" w:name="_ETM_Q25_352919"/>
      <w:bookmarkEnd w:id="16398"/>
      <w:r>
        <w:rPr>
          <w:rFonts w:hint="cs"/>
          <w:rtl/>
        </w:rPr>
        <w:t xml:space="preserve">אלו </w:t>
      </w:r>
      <w:bookmarkStart w:id="16399" w:name="_ETM_Q25_353730"/>
      <w:bookmarkEnd w:id="16399"/>
      <w:r>
        <w:rPr>
          <w:rFonts w:hint="cs"/>
          <w:rtl/>
        </w:rPr>
        <w:t xml:space="preserve">שאחראיים </w:t>
      </w:r>
      <w:bookmarkStart w:id="16400" w:name="_ETM_Q25_354450"/>
      <w:bookmarkEnd w:id="16400"/>
      <w:r>
        <w:rPr>
          <w:rFonts w:hint="cs"/>
          <w:rtl/>
        </w:rPr>
        <w:t xml:space="preserve">לשלומם. </w:t>
      </w:r>
      <w:bookmarkStart w:id="16401" w:name="_ETM_Q25_355079"/>
      <w:bookmarkEnd w:id="16401"/>
      <w:r>
        <w:rPr>
          <w:rFonts w:hint="cs"/>
          <w:rtl/>
        </w:rPr>
        <w:t xml:space="preserve">כמה </w:t>
      </w:r>
      <w:bookmarkStart w:id="16402" w:name="_ETM_Q25_355739"/>
      <w:bookmarkEnd w:id="16402"/>
      <w:r>
        <w:rPr>
          <w:rFonts w:hint="cs"/>
          <w:rtl/>
        </w:rPr>
        <w:t xml:space="preserve">אכזריות </w:t>
      </w:r>
      <w:bookmarkStart w:id="16403" w:name="_ETM_Q25_357050"/>
      <w:bookmarkEnd w:id="16403"/>
      <w:r>
        <w:rPr>
          <w:rFonts w:hint="cs"/>
          <w:rtl/>
        </w:rPr>
        <w:t xml:space="preserve">יש </w:t>
      </w:r>
      <w:bookmarkStart w:id="16404" w:name="_ETM_Q25_357440"/>
      <w:bookmarkEnd w:id="16404"/>
      <w:r>
        <w:rPr>
          <w:rFonts w:hint="cs"/>
          <w:rtl/>
        </w:rPr>
        <w:t>ב</w:t>
      </w:r>
      <w:bookmarkStart w:id="16405" w:name="_ETM_Q25_357889"/>
      <w:bookmarkEnd w:id="16405"/>
      <w:r>
        <w:rPr>
          <w:rFonts w:hint="cs"/>
          <w:rtl/>
        </w:rPr>
        <w:t xml:space="preserve">תופעות </w:t>
      </w:r>
      <w:bookmarkStart w:id="16406" w:name="_ETM_Q25_358400"/>
      <w:bookmarkEnd w:id="16406"/>
      <w:r>
        <w:rPr>
          <w:rFonts w:hint="cs"/>
          <w:rtl/>
        </w:rPr>
        <w:t xml:space="preserve">הללו. </w:t>
      </w:r>
      <w:bookmarkStart w:id="16407" w:name="_ETM_Q25_359190"/>
      <w:bookmarkStart w:id="16408" w:name="_ETM_Q25_361598"/>
      <w:bookmarkStart w:id="16409" w:name="_ETM_Q25_361676"/>
      <w:bookmarkStart w:id="16410" w:name="_ETM_Q25_361798"/>
      <w:bookmarkStart w:id="16411" w:name="_ETM_Q25_361879"/>
      <w:bookmarkEnd w:id="16407"/>
      <w:bookmarkEnd w:id="16408"/>
      <w:bookmarkEnd w:id="16409"/>
      <w:bookmarkEnd w:id="16410"/>
      <w:bookmarkEnd w:id="16411"/>
      <w:r>
        <w:rPr>
          <w:rFonts w:hint="cs"/>
          <w:rtl/>
        </w:rPr>
        <w:t xml:space="preserve">ולכן </w:t>
      </w:r>
      <w:bookmarkStart w:id="16412" w:name="_ETM_Q25_360060"/>
      <w:bookmarkEnd w:id="16412"/>
      <w:r>
        <w:rPr>
          <w:rFonts w:hint="cs"/>
          <w:rtl/>
        </w:rPr>
        <w:t xml:space="preserve">ההצעה </w:t>
      </w:r>
      <w:bookmarkStart w:id="16413" w:name="_ETM_Q25_360600"/>
      <w:bookmarkEnd w:id="16413"/>
      <w:r>
        <w:rPr>
          <w:rFonts w:hint="cs"/>
          <w:rtl/>
        </w:rPr>
        <w:t xml:space="preserve">מציעה </w:t>
      </w:r>
      <w:bookmarkStart w:id="16414" w:name="_ETM_Q25_361650"/>
      <w:bookmarkEnd w:id="16414"/>
      <w:r>
        <w:rPr>
          <w:rFonts w:hint="cs"/>
          <w:rtl/>
        </w:rPr>
        <w:t xml:space="preserve">לאסור </w:t>
      </w:r>
      <w:bookmarkStart w:id="16415" w:name="_ETM_Q25_362460"/>
      <w:bookmarkEnd w:id="16415"/>
      <w:r>
        <w:rPr>
          <w:rFonts w:hint="cs"/>
          <w:rtl/>
        </w:rPr>
        <w:t xml:space="preserve">עיסוק </w:t>
      </w:r>
      <w:bookmarkStart w:id="16416" w:name="_ETM_Q25_363090"/>
      <w:bookmarkEnd w:id="16416"/>
      <w:r>
        <w:rPr>
          <w:rFonts w:hint="cs"/>
          <w:rtl/>
        </w:rPr>
        <w:t xml:space="preserve">והעסקה </w:t>
      </w:r>
      <w:bookmarkStart w:id="16417" w:name="_ETM_Q25_363780"/>
      <w:bookmarkEnd w:id="16417"/>
      <w:r>
        <w:rPr>
          <w:rFonts w:hint="cs"/>
          <w:rtl/>
        </w:rPr>
        <w:t xml:space="preserve">של </w:t>
      </w:r>
      <w:bookmarkStart w:id="16418" w:name="_ETM_Q25_363930"/>
      <w:bookmarkEnd w:id="16418"/>
      <w:r>
        <w:rPr>
          <w:rFonts w:hint="cs"/>
          <w:rtl/>
        </w:rPr>
        <w:t xml:space="preserve">מי </w:t>
      </w:r>
      <w:bookmarkStart w:id="16419" w:name="_ETM_Q25_364050"/>
      <w:bookmarkEnd w:id="16419"/>
      <w:r>
        <w:rPr>
          <w:rFonts w:hint="cs"/>
          <w:rtl/>
        </w:rPr>
        <w:t xml:space="preserve">שהורשע </w:t>
      </w:r>
      <w:bookmarkStart w:id="16420" w:name="_ETM_Q25_364530"/>
      <w:bookmarkEnd w:id="16420"/>
      <w:r>
        <w:rPr>
          <w:rFonts w:hint="cs"/>
          <w:rtl/>
        </w:rPr>
        <w:t xml:space="preserve">בעבירות </w:t>
      </w:r>
      <w:bookmarkStart w:id="16421" w:name="_ETM_Q25_365010"/>
      <w:bookmarkEnd w:id="16421"/>
      <w:r>
        <w:rPr>
          <w:rFonts w:hint="cs"/>
          <w:rtl/>
        </w:rPr>
        <w:t xml:space="preserve">אלימות </w:t>
      </w:r>
      <w:bookmarkStart w:id="16422" w:name="_ETM_Q25_365370"/>
      <w:bookmarkEnd w:id="16422"/>
      <w:r>
        <w:rPr>
          <w:rFonts w:hint="cs"/>
          <w:rtl/>
        </w:rPr>
        <w:t xml:space="preserve">והתעללות </w:t>
      </w:r>
      <w:bookmarkStart w:id="16423" w:name="_ETM_Q25_365820"/>
      <w:bookmarkEnd w:id="16423"/>
      <w:r>
        <w:rPr>
          <w:rFonts w:hint="cs"/>
          <w:rtl/>
        </w:rPr>
        <w:t xml:space="preserve">בילדים </w:t>
      </w:r>
      <w:bookmarkStart w:id="16424" w:name="_ETM_Q25_366180"/>
      <w:bookmarkEnd w:id="16424"/>
      <w:r>
        <w:rPr>
          <w:rFonts w:hint="cs"/>
          <w:rtl/>
        </w:rPr>
        <w:t xml:space="preserve">עד </w:t>
      </w:r>
      <w:bookmarkStart w:id="16425" w:name="_ETM_Q25_366300"/>
      <w:bookmarkEnd w:id="16425"/>
      <w:r>
        <w:rPr>
          <w:rFonts w:hint="cs"/>
          <w:rtl/>
        </w:rPr>
        <w:t xml:space="preserve">גיל </w:t>
      </w:r>
      <w:bookmarkStart w:id="16426" w:name="_ETM_Q25_366480"/>
      <w:bookmarkEnd w:id="16426"/>
      <w:r>
        <w:rPr>
          <w:rFonts w:hint="cs"/>
          <w:rtl/>
        </w:rPr>
        <w:t>שש</w:t>
      </w:r>
      <w:bookmarkStart w:id="16427" w:name="_ETM_Q25_366810"/>
      <w:bookmarkEnd w:id="16427"/>
      <w:r>
        <w:rPr>
          <w:rFonts w:hint="cs"/>
          <w:rtl/>
        </w:rPr>
        <w:t xml:space="preserve"> ובחסרי </w:t>
      </w:r>
      <w:bookmarkStart w:id="16428" w:name="_ETM_Q25_367169"/>
      <w:bookmarkEnd w:id="16428"/>
      <w:r>
        <w:rPr>
          <w:rFonts w:hint="cs"/>
          <w:rtl/>
        </w:rPr>
        <w:t xml:space="preserve">ישע </w:t>
      </w:r>
      <w:bookmarkStart w:id="16429" w:name="_ETM_Q25_367440"/>
      <w:bookmarkEnd w:id="16429"/>
      <w:r>
        <w:rPr>
          <w:rFonts w:hint="cs"/>
          <w:rtl/>
        </w:rPr>
        <w:t xml:space="preserve">במוסדות </w:t>
      </w:r>
      <w:bookmarkStart w:id="16430" w:name="_ETM_Q25_368269"/>
      <w:bookmarkEnd w:id="16430"/>
      <w:r>
        <w:rPr>
          <w:rFonts w:hint="cs"/>
          <w:rtl/>
        </w:rPr>
        <w:t xml:space="preserve">הרלוונטיים. </w:t>
      </w:r>
      <w:bookmarkStart w:id="16431" w:name="_ETM_Q25_369650"/>
      <w:bookmarkEnd w:id="16431"/>
      <w:r>
        <w:rPr>
          <w:rFonts w:hint="cs"/>
          <w:rtl/>
        </w:rPr>
        <w:t xml:space="preserve">כדי </w:t>
      </w:r>
      <w:bookmarkStart w:id="16432" w:name="_ETM_Q25_370040"/>
      <w:bookmarkEnd w:id="16432"/>
      <w:r>
        <w:rPr>
          <w:rFonts w:hint="cs"/>
          <w:rtl/>
        </w:rPr>
        <w:t xml:space="preserve">לאכוף </w:t>
      </w:r>
      <w:bookmarkStart w:id="16433" w:name="_ETM_Q25_370519"/>
      <w:bookmarkEnd w:id="16433"/>
      <w:r>
        <w:rPr>
          <w:rFonts w:hint="cs"/>
          <w:rtl/>
        </w:rPr>
        <w:t xml:space="preserve">את </w:t>
      </w:r>
      <w:bookmarkStart w:id="16434" w:name="_ETM_Q25_370609"/>
      <w:bookmarkEnd w:id="16434"/>
      <w:r>
        <w:rPr>
          <w:rFonts w:hint="cs"/>
          <w:rtl/>
        </w:rPr>
        <w:t xml:space="preserve">זה </w:t>
      </w:r>
      <w:bookmarkStart w:id="16435" w:name="_ETM_Q25_371329"/>
      <w:bookmarkEnd w:id="16435"/>
      <w:r>
        <w:rPr>
          <w:rFonts w:hint="cs"/>
          <w:rtl/>
        </w:rPr>
        <w:t xml:space="preserve">ההצעה </w:t>
      </w:r>
      <w:bookmarkStart w:id="16436" w:name="_ETM_Q25_371959"/>
      <w:bookmarkStart w:id="16437" w:name="_ETM_Q25_372680"/>
      <w:bookmarkEnd w:id="16436"/>
      <w:bookmarkEnd w:id="16437"/>
      <w:r>
        <w:rPr>
          <w:rFonts w:hint="cs"/>
          <w:rtl/>
        </w:rPr>
        <w:t>למעשה מחייבת את ה</w:t>
      </w:r>
      <w:bookmarkStart w:id="16438" w:name="_ETM_Q25_373159"/>
      <w:bookmarkEnd w:id="16438"/>
      <w:r>
        <w:rPr>
          <w:rFonts w:hint="cs"/>
          <w:rtl/>
        </w:rPr>
        <w:t xml:space="preserve">מעסיק </w:t>
      </w:r>
      <w:bookmarkStart w:id="16439" w:name="_ETM_Q25_373730"/>
      <w:bookmarkEnd w:id="16439"/>
      <w:r>
        <w:rPr>
          <w:rFonts w:hint="cs"/>
          <w:rtl/>
        </w:rPr>
        <w:t xml:space="preserve">לקבל </w:t>
      </w:r>
      <w:bookmarkStart w:id="16440" w:name="_ETM_Q25_374239"/>
      <w:bookmarkEnd w:id="16440"/>
      <w:r>
        <w:rPr>
          <w:rFonts w:hint="cs"/>
          <w:rtl/>
        </w:rPr>
        <w:t xml:space="preserve">אישור </w:t>
      </w:r>
      <w:bookmarkStart w:id="16441" w:name="_ETM_Q25_374599"/>
      <w:bookmarkEnd w:id="16441"/>
      <w:r>
        <w:rPr>
          <w:rFonts w:hint="cs"/>
          <w:rtl/>
        </w:rPr>
        <w:t xml:space="preserve">משטרה </w:t>
      </w:r>
      <w:bookmarkStart w:id="16442" w:name="_ETM_Q25_375499"/>
      <w:bookmarkEnd w:id="16442"/>
      <w:r>
        <w:rPr>
          <w:rFonts w:hint="cs"/>
          <w:rtl/>
        </w:rPr>
        <w:t xml:space="preserve">המעיד </w:t>
      </w:r>
      <w:bookmarkStart w:id="16443" w:name="_ETM_Q25_376280"/>
      <w:bookmarkEnd w:id="16443"/>
      <w:r>
        <w:rPr>
          <w:rFonts w:hint="cs"/>
          <w:rtl/>
        </w:rPr>
        <w:t xml:space="preserve">על </w:t>
      </w:r>
      <w:bookmarkStart w:id="16444" w:name="_ETM_Q25_376609"/>
      <w:bookmarkEnd w:id="16444"/>
      <w:r>
        <w:rPr>
          <w:rFonts w:hint="cs"/>
          <w:rtl/>
        </w:rPr>
        <w:t xml:space="preserve">היעדר </w:t>
      </w:r>
      <w:bookmarkStart w:id="16445" w:name="_ETM_Q25_377060"/>
      <w:bookmarkEnd w:id="16445"/>
      <w:r>
        <w:rPr>
          <w:rFonts w:hint="cs"/>
          <w:rtl/>
        </w:rPr>
        <w:t xml:space="preserve">הרשעות </w:t>
      </w:r>
      <w:bookmarkStart w:id="16446" w:name="_ETM_Q25_378150"/>
      <w:bookmarkEnd w:id="16446"/>
      <w:r>
        <w:rPr>
          <w:rFonts w:hint="cs"/>
          <w:rtl/>
        </w:rPr>
        <w:t xml:space="preserve">כתנאי </w:t>
      </w:r>
      <w:bookmarkStart w:id="16447" w:name="_ETM_Q25_378930"/>
      <w:bookmarkEnd w:id="16447"/>
      <w:r>
        <w:rPr>
          <w:rFonts w:hint="cs"/>
          <w:rtl/>
        </w:rPr>
        <w:t xml:space="preserve">להעסקה </w:t>
      </w:r>
      <w:bookmarkStart w:id="16448" w:name="_ETM_Q25_379800"/>
      <w:bookmarkEnd w:id="16448"/>
      <w:r>
        <w:rPr>
          <w:rFonts w:hint="cs"/>
          <w:rtl/>
        </w:rPr>
        <w:t xml:space="preserve">במוסדות </w:t>
      </w:r>
      <w:bookmarkStart w:id="16449" w:name="_ETM_Q25_380430"/>
      <w:bookmarkEnd w:id="16449"/>
      <w:r>
        <w:rPr>
          <w:rFonts w:hint="cs"/>
          <w:rtl/>
        </w:rPr>
        <w:t>אלו.</w:t>
      </w:r>
      <w:bookmarkStart w:id="16450" w:name="_ETM_Q25_384791"/>
      <w:bookmarkStart w:id="16451" w:name="_ETM_Q25_384885"/>
      <w:bookmarkStart w:id="16452" w:name="_ETM_Q25_382269"/>
      <w:bookmarkStart w:id="16453" w:name="_ETM_Q25_386614"/>
      <w:bookmarkStart w:id="16454" w:name="_ETM_Q25_386690"/>
      <w:bookmarkStart w:id="16455" w:name="_ETM_Q25_382840"/>
      <w:bookmarkEnd w:id="16450"/>
      <w:bookmarkEnd w:id="16451"/>
      <w:bookmarkEnd w:id="16452"/>
      <w:bookmarkEnd w:id="16453"/>
      <w:bookmarkEnd w:id="16454"/>
      <w:bookmarkEnd w:id="16455"/>
      <w:r>
        <w:rPr>
          <w:rFonts w:hint="cs"/>
          <w:rtl/>
        </w:rPr>
        <w:t xml:space="preserve"> היעדר בדיקה, </w:t>
      </w:r>
      <w:bookmarkStart w:id="16456" w:name="_ETM_Q25_383349"/>
      <w:bookmarkEnd w:id="16456"/>
      <w:r>
        <w:rPr>
          <w:rFonts w:hint="cs"/>
          <w:rtl/>
        </w:rPr>
        <w:t xml:space="preserve">על </w:t>
      </w:r>
      <w:bookmarkStart w:id="16457" w:name="_ETM_Q25_383470"/>
      <w:bookmarkEnd w:id="16457"/>
      <w:r>
        <w:rPr>
          <w:rFonts w:hint="cs"/>
          <w:rtl/>
        </w:rPr>
        <w:t xml:space="preserve">פי </w:t>
      </w:r>
      <w:bookmarkStart w:id="16458" w:name="_ETM_Q25_383620"/>
      <w:bookmarkEnd w:id="16458"/>
      <w:r>
        <w:rPr>
          <w:rFonts w:hint="cs"/>
          <w:rtl/>
        </w:rPr>
        <w:t xml:space="preserve">הצעת </w:t>
      </w:r>
      <w:bookmarkStart w:id="16459" w:name="_ETM_Q25_383980"/>
      <w:bookmarkEnd w:id="16459"/>
      <w:r>
        <w:rPr>
          <w:rFonts w:hint="cs"/>
          <w:rtl/>
        </w:rPr>
        <w:t xml:space="preserve">החוק, </w:t>
      </w:r>
      <w:bookmarkStart w:id="16460" w:name="_ETM_Q25_384580"/>
      <w:bookmarkEnd w:id="16460"/>
      <w:r w:rsidR="006D22BA">
        <w:rPr>
          <w:rFonts w:hint="cs"/>
          <w:rtl/>
        </w:rPr>
        <w:t>י</w:t>
      </w:r>
      <w:r>
        <w:rPr>
          <w:rFonts w:hint="cs"/>
          <w:rtl/>
        </w:rPr>
        <w:t xml:space="preserve">יחשב </w:t>
      </w:r>
      <w:bookmarkStart w:id="16461" w:name="_ETM_Q25_385060"/>
      <w:bookmarkEnd w:id="16461"/>
      <w:r>
        <w:rPr>
          <w:rFonts w:hint="cs"/>
          <w:rtl/>
        </w:rPr>
        <w:t xml:space="preserve">עבירה </w:t>
      </w:r>
      <w:bookmarkStart w:id="16462" w:name="_ETM_Q25_385360"/>
      <w:bookmarkEnd w:id="16462"/>
      <w:r>
        <w:rPr>
          <w:rFonts w:hint="cs"/>
          <w:rtl/>
        </w:rPr>
        <w:t>פלילית</w:t>
      </w:r>
      <w:bookmarkStart w:id="16463" w:name="_ETM_Q25_386380"/>
      <w:bookmarkEnd w:id="16463"/>
      <w:r>
        <w:rPr>
          <w:rFonts w:hint="cs"/>
          <w:rtl/>
        </w:rPr>
        <w:t xml:space="preserve">. לשם </w:t>
      </w:r>
      <w:bookmarkStart w:id="16464" w:name="_ETM_Q25_386830"/>
      <w:bookmarkEnd w:id="16464"/>
      <w:r>
        <w:rPr>
          <w:rFonts w:hint="cs"/>
          <w:rtl/>
        </w:rPr>
        <w:t xml:space="preserve">איזון </w:t>
      </w:r>
      <w:bookmarkStart w:id="16465" w:name="_ETM_Q25_387370"/>
      <w:bookmarkEnd w:id="16465"/>
      <w:r>
        <w:rPr>
          <w:rFonts w:hint="cs"/>
          <w:rtl/>
        </w:rPr>
        <w:t xml:space="preserve">ההסדר </w:t>
      </w:r>
      <w:bookmarkStart w:id="16466" w:name="_ETM_Q25_388240"/>
      <w:bookmarkEnd w:id="16466"/>
      <w:r>
        <w:rPr>
          <w:rFonts w:hint="cs"/>
          <w:rtl/>
        </w:rPr>
        <w:t xml:space="preserve">מוצע </w:t>
      </w:r>
      <w:bookmarkStart w:id="16467" w:name="_ETM_Q25_388600"/>
      <w:bookmarkEnd w:id="16467"/>
      <w:r>
        <w:rPr>
          <w:rFonts w:hint="cs"/>
          <w:rtl/>
        </w:rPr>
        <w:t xml:space="preserve">להקים </w:t>
      </w:r>
      <w:bookmarkStart w:id="16468" w:name="_ETM_Q25_388990"/>
      <w:bookmarkEnd w:id="16468"/>
      <w:r>
        <w:rPr>
          <w:rFonts w:hint="cs"/>
          <w:rtl/>
        </w:rPr>
        <w:t xml:space="preserve">ועדת </w:t>
      </w:r>
      <w:bookmarkStart w:id="16469" w:name="_ETM_Q25_389290"/>
      <w:bookmarkEnd w:id="16469"/>
      <w:r>
        <w:rPr>
          <w:rFonts w:hint="cs"/>
          <w:rtl/>
        </w:rPr>
        <w:t xml:space="preserve">מומחים </w:t>
      </w:r>
      <w:bookmarkStart w:id="16470" w:name="_ETM_Q25_389680"/>
      <w:bookmarkEnd w:id="16470"/>
      <w:r>
        <w:rPr>
          <w:rFonts w:hint="cs"/>
          <w:rtl/>
        </w:rPr>
        <w:t xml:space="preserve">בראשות </w:t>
      </w:r>
      <w:bookmarkStart w:id="16471" w:name="_ETM_Q25_390040"/>
      <w:bookmarkEnd w:id="16471"/>
      <w:r>
        <w:rPr>
          <w:rFonts w:hint="cs"/>
          <w:rtl/>
        </w:rPr>
        <w:t xml:space="preserve">שופט </w:t>
      </w:r>
      <w:bookmarkStart w:id="16472" w:name="_ETM_Q25_390520"/>
      <w:bookmarkEnd w:id="16472"/>
      <w:r>
        <w:rPr>
          <w:rFonts w:hint="cs"/>
          <w:rtl/>
        </w:rPr>
        <w:t xml:space="preserve">או </w:t>
      </w:r>
      <w:bookmarkStart w:id="16473" w:name="_ETM_Q25_390610"/>
      <w:bookmarkEnd w:id="16473"/>
      <w:r>
        <w:rPr>
          <w:rFonts w:hint="cs"/>
          <w:rtl/>
        </w:rPr>
        <w:t xml:space="preserve">שופט </w:t>
      </w:r>
      <w:bookmarkStart w:id="16474" w:name="_ETM_Q25_390910"/>
      <w:bookmarkEnd w:id="16474"/>
      <w:r>
        <w:rPr>
          <w:rFonts w:hint="cs"/>
          <w:rtl/>
        </w:rPr>
        <w:t xml:space="preserve">בדימוס </w:t>
      </w:r>
      <w:bookmarkStart w:id="16475" w:name="_ETM_Q25_391690"/>
      <w:bookmarkEnd w:id="16475"/>
      <w:r>
        <w:rPr>
          <w:rFonts w:hint="cs"/>
          <w:rtl/>
        </w:rPr>
        <w:t xml:space="preserve">שתכלול </w:t>
      </w:r>
      <w:bookmarkStart w:id="16476" w:name="_ETM_Q25_392230"/>
      <w:bookmarkEnd w:id="16476"/>
      <w:r>
        <w:rPr>
          <w:rFonts w:hint="cs"/>
          <w:rtl/>
        </w:rPr>
        <w:t xml:space="preserve">מומחים </w:t>
      </w:r>
      <w:bookmarkStart w:id="16477" w:name="_ETM_Q25_392650"/>
      <w:bookmarkEnd w:id="16477"/>
      <w:r>
        <w:rPr>
          <w:rFonts w:hint="cs"/>
          <w:rtl/>
        </w:rPr>
        <w:t xml:space="preserve">מהתחום, </w:t>
      </w:r>
      <w:bookmarkStart w:id="16478" w:name="_ETM_Q25_393580"/>
      <w:bookmarkEnd w:id="16478"/>
      <w:r>
        <w:rPr>
          <w:rFonts w:hint="cs"/>
          <w:rtl/>
        </w:rPr>
        <w:t xml:space="preserve">והיא </w:t>
      </w:r>
      <w:bookmarkStart w:id="16479" w:name="_ETM_Q25_393819"/>
      <w:bookmarkEnd w:id="16479"/>
      <w:r>
        <w:rPr>
          <w:rFonts w:hint="cs"/>
          <w:rtl/>
        </w:rPr>
        <w:t xml:space="preserve">תוסמך </w:t>
      </w:r>
      <w:bookmarkStart w:id="16480" w:name="_ETM_Q25_394389"/>
      <w:bookmarkEnd w:id="16480"/>
      <w:proofErr w:type="spellStart"/>
      <w:r>
        <w:rPr>
          <w:rFonts w:hint="cs"/>
          <w:rtl/>
        </w:rPr>
        <w:t>להחריג</w:t>
      </w:r>
      <w:proofErr w:type="spellEnd"/>
      <w:r>
        <w:rPr>
          <w:rFonts w:hint="cs"/>
          <w:rtl/>
        </w:rPr>
        <w:t xml:space="preserve"> </w:t>
      </w:r>
      <w:bookmarkStart w:id="16481" w:name="_ETM_Q25_395560"/>
      <w:bookmarkEnd w:id="16481"/>
      <w:r>
        <w:rPr>
          <w:rFonts w:hint="cs"/>
          <w:rtl/>
        </w:rPr>
        <w:t xml:space="preserve">אדם </w:t>
      </w:r>
      <w:bookmarkStart w:id="16482" w:name="_ETM_Q25_396069"/>
      <w:bookmarkEnd w:id="16482"/>
      <w:r>
        <w:rPr>
          <w:rFonts w:hint="cs"/>
          <w:rtl/>
        </w:rPr>
        <w:t xml:space="preserve">מהאיסור </w:t>
      </w:r>
      <w:bookmarkStart w:id="16483" w:name="_ETM_Q25_396790"/>
      <w:bookmarkEnd w:id="16483"/>
      <w:r>
        <w:rPr>
          <w:rFonts w:hint="cs"/>
          <w:rtl/>
        </w:rPr>
        <w:t xml:space="preserve">אם היא </w:t>
      </w:r>
      <w:bookmarkStart w:id="16484" w:name="_ETM_Q25_397090"/>
      <w:bookmarkEnd w:id="16484"/>
      <w:r>
        <w:rPr>
          <w:rFonts w:hint="cs"/>
          <w:rtl/>
        </w:rPr>
        <w:t xml:space="preserve">שוכנעה </w:t>
      </w:r>
      <w:bookmarkStart w:id="16485" w:name="_ETM_Q25_397780"/>
      <w:bookmarkEnd w:id="16485"/>
      <w:r>
        <w:rPr>
          <w:rFonts w:hint="cs"/>
          <w:rtl/>
        </w:rPr>
        <w:t xml:space="preserve">שהוא </w:t>
      </w:r>
      <w:bookmarkStart w:id="16486" w:name="_ETM_Q25_398020"/>
      <w:bookmarkEnd w:id="16486"/>
      <w:r>
        <w:rPr>
          <w:rFonts w:hint="cs"/>
          <w:rtl/>
        </w:rPr>
        <w:t xml:space="preserve">לא </w:t>
      </w:r>
      <w:bookmarkStart w:id="16487" w:name="_ETM_Q25_398140"/>
      <w:bookmarkEnd w:id="16487"/>
      <w:r>
        <w:rPr>
          <w:rFonts w:hint="cs"/>
          <w:rtl/>
        </w:rPr>
        <w:t xml:space="preserve">מהווה </w:t>
      </w:r>
      <w:bookmarkStart w:id="16488" w:name="_ETM_Q25_398530"/>
      <w:bookmarkEnd w:id="16488"/>
      <w:r>
        <w:rPr>
          <w:rFonts w:hint="cs"/>
          <w:rtl/>
        </w:rPr>
        <w:t xml:space="preserve">יותר </w:t>
      </w:r>
      <w:bookmarkStart w:id="16489" w:name="_ETM_Q25_398860"/>
      <w:bookmarkEnd w:id="16489"/>
      <w:r>
        <w:rPr>
          <w:rFonts w:hint="cs"/>
          <w:rtl/>
        </w:rPr>
        <w:t xml:space="preserve">סיכון </w:t>
      </w:r>
      <w:bookmarkStart w:id="16490" w:name="_ETM_Q25_399700"/>
      <w:bookmarkEnd w:id="16490"/>
      <w:r>
        <w:rPr>
          <w:rFonts w:hint="cs"/>
          <w:rtl/>
        </w:rPr>
        <w:t xml:space="preserve">לילדים </w:t>
      </w:r>
      <w:bookmarkStart w:id="16491" w:name="_ETM_Q25_400270"/>
      <w:bookmarkEnd w:id="16491"/>
      <w:r>
        <w:rPr>
          <w:rFonts w:hint="cs"/>
          <w:rtl/>
        </w:rPr>
        <w:t xml:space="preserve">או </w:t>
      </w:r>
      <w:bookmarkStart w:id="16492" w:name="_ETM_Q25_400360"/>
      <w:bookmarkEnd w:id="16492"/>
      <w:r>
        <w:rPr>
          <w:rFonts w:hint="cs"/>
          <w:rtl/>
        </w:rPr>
        <w:t xml:space="preserve">לחסרי </w:t>
      </w:r>
      <w:bookmarkStart w:id="16493" w:name="_ETM_Q25_400810"/>
      <w:bookmarkEnd w:id="16493"/>
      <w:r>
        <w:rPr>
          <w:rFonts w:hint="cs"/>
          <w:rtl/>
        </w:rPr>
        <w:t xml:space="preserve">ישע, </w:t>
      </w:r>
      <w:bookmarkStart w:id="16494" w:name="_ETM_Q25_401200"/>
      <w:bookmarkEnd w:id="16494"/>
      <w:r w:rsidR="006D22BA">
        <w:rPr>
          <w:rFonts w:hint="cs"/>
          <w:rtl/>
        </w:rPr>
        <w:t>אם</w:t>
      </w:r>
      <w:r>
        <w:rPr>
          <w:rFonts w:hint="cs"/>
          <w:rtl/>
        </w:rPr>
        <w:t xml:space="preserve"> מצד </w:t>
      </w:r>
      <w:bookmarkStart w:id="16495" w:name="_ETM_Q25_401650"/>
      <w:bookmarkEnd w:id="16495"/>
      <w:r>
        <w:rPr>
          <w:rFonts w:hint="cs"/>
          <w:rtl/>
        </w:rPr>
        <w:t xml:space="preserve">הזמן, </w:t>
      </w:r>
      <w:bookmarkStart w:id="16496" w:name="_ETM_Q25_402069"/>
      <w:bookmarkStart w:id="16497" w:name="_ETM_Q25_402520"/>
      <w:bookmarkEnd w:id="16496"/>
      <w:bookmarkEnd w:id="16497"/>
      <w:r>
        <w:rPr>
          <w:rFonts w:hint="cs"/>
          <w:rtl/>
        </w:rPr>
        <w:t xml:space="preserve">אם </w:t>
      </w:r>
      <w:r w:rsidR="006D22BA">
        <w:rPr>
          <w:rFonts w:hint="cs"/>
          <w:rtl/>
        </w:rPr>
        <w:t xml:space="preserve">כי </w:t>
      </w:r>
      <w:r>
        <w:rPr>
          <w:rFonts w:hint="cs"/>
          <w:rtl/>
        </w:rPr>
        <w:t xml:space="preserve">הוא מיצה תהליכי </w:t>
      </w:r>
      <w:bookmarkStart w:id="16498" w:name="_ETM_Q25_403780"/>
      <w:bookmarkEnd w:id="16498"/>
      <w:r>
        <w:rPr>
          <w:rFonts w:hint="cs"/>
          <w:rtl/>
        </w:rPr>
        <w:t xml:space="preserve">שיקום </w:t>
      </w:r>
      <w:bookmarkStart w:id="16499" w:name="_ETM_Q25_404260"/>
      <w:bookmarkEnd w:id="16499"/>
      <w:r>
        <w:rPr>
          <w:rFonts w:hint="cs"/>
          <w:rtl/>
        </w:rPr>
        <w:t xml:space="preserve">וטיפול. </w:t>
      </w:r>
      <w:bookmarkStart w:id="16500" w:name="_ETM_Q25_405040"/>
      <w:bookmarkEnd w:id="16500"/>
    </w:p>
    <w:p w:rsidR="00FA4D28" w:rsidRDefault="00FA4D28" w:rsidP="00FA4D28">
      <w:pPr>
        <w:rPr>
          <w:rtl/>
        </w:rPr>
      </w:pPr>
      <w:bookmarkStart w:id="16501" w:name="_ETM_Q25_403940"/>
      <w:bookmarkStart w:id="16502" w:name="_ETM_Q25_404004"/>
      <w:bookmarkEnd w:id="16501"/>
      <w:bookmarkEnd w:id="16502"/>
    </w:p>
    <w:p w:rsidR="00FA4D28" w:rsidRDefault="00FA4D28" w:rsidP="00FA4D28">
      <w:pPr>
        <w:rPr>
          <w:rtl/>
        </w:rPr>
      </w:pPr>
      <w:bookmarkStart w:id="16503" w:name="_ETM_Q25_404154"/>
      <w:bookmarkStart w:id="16504" w:name="_ETM_Q25_404210"/>
      <w:bookmarkEnd w:id="16503"/>
      <w:bookmarkEnd w:id="16504"/>
      <w:r>
        <w:rPr>
          <w:rFonts w:hint="cs"/>
          <w:rtl/>
        </w:rPr>
        <w:t xml:space="preserve">ההסדר </w:t>
      </w:r>
      <w:bookmarkStart w:id="16505" w:name="_ETM_Q25_405459"/>
      <w:bookmarkEnd w:id="16505"/>
      <w:r>
        <w:rPr>
          <w:rFonts w:hint="cs"/>
          <w:rtl/>
        </w:rPr>
        <w:t xml:space="preserve">הזה </w:t>
      </w:r>
      <w:bookmarkStart w:id="16506" w:name="_ETM_Q25_405670"/>
      <w:bookmarkEnd w:id="16506"/>
      <w:r>
        <w:rPr>
          <w:rFonts w:hint="cs"/>
          <w:rtl/>
        </w:rPr>
        <w:t xml:space="preserve">דומה </w:t>
      </w:r>
      <w:bookmarkStart w:id="16507" w:name="_ETM_Q25_406090"/>
      <w:bookmarkEnd w:id="16507"/>
      <w:r>
        <w:rPr>
          <w:rFonts w:hint="cs"/>
          <w:rtl/>
        </w:rPr>
        <w:t xml:space="preserve">למה </w:t>
      </w:r>
      <w:bookmarkStart w:id="16508" w:name="_ETM_Q25_406330"/>
      <w:bookmarkEnd w:id="16508"/>
      <w:r>
        <w:rPr>
          <w:rFonts w:hint="cs"/>
          <w:rtl/>
        </w:rPr>
        <w:t xml:space="preserve">שקבוע </w:t>
      </w:r>
      <w:bookmarkStart w:id="16509" w:name="_ETM_Q25_406810"/>
      <w:bookmarkEnd w:id="16509"/>
      <w:r>
        <w:rPr>
          <w:rFonts w:hint="cs"/>
          <w:rtl/>
        </w:rPr>
        <w:t xml:space="preserve">בחוק </w:t>
      </w:r>
      <w:bookmarkStart w:id="16510" w:name="_ETM_Q25_407170"/>
      <w:bookmarkEnd w:id="16510"/>
      <w:r>
        <w:rPr>
          <w:rFonts w:hint="cs"/>
          <w:rtl/>
        </w:rPr>
        <w:t xml:space="preserve">למניעת </w:t>
      </w:r>
      <w:bookmarkStart w:id="16511" w:name="_ETM_Q25_407590"/>
      <w:bookmarkEnd w:id="16511"/>
      <w:r>
        <w:rPr>
          <w:rFonts w:hint="cs"/>
          <w:rtl/>
        </w:rPr>
        <w:t xml:space="preserve">העסקה </w:t>
      </w:r>
      <w:bookmarkStart w:id="16512" w:name="_ETM_Q25_407980"/>
      <w:bookmarkEnd w:id="16512"/>
      <w:r>
        <w:rPr>
          <w:rFonts w:hint="cs"/>
          <w:rtl/>
        </w:rPr>
        <w:t xml:space="preserve">של </w:t>
      </w:r>
      <w:bookmarkStart w:id="16513" w:name="_ETM_Q25_408130"/>
      <w:bookmarkEnd w:id="16513"/>
      <w:r>
        <w:rPr>
          <w:rFonts w:hint="cs"/>
          <w:rtl/>
        </w:rPr>
        <w:t xml:space="preserve">עברייני </w:t>
      </w:r>
      <w:bookmarkStart w:id="16514" w:name="_ETM_Q25_408520"/>
      <w:bookmarkEnd w:id="16514"/>
      <w:r>
        <w:rPr>
          <w:rFonts w:hint="cs"/>
          <w:rtl/>
        </w:rPr>
        <w:t xml:space="preserve">מין </w:t>
      </w:r>
      <w:bookmarkStart w:id="16515" w:name="_ETM_Q25_408730"/>
      <w:bookmarkEnd w:id="16515"/>
      <w:r>
        <w:rPr>
          <w:rFonts w:hint="cs"/>
          <w:rtl/>
        </w:rPr>
        <w:t xml:space="preserve">במוסדות </w:t>
      </w:r>
      <w:bookmarkStart w:id="16516" w:name="_ETM_Q25_409209"/>
      <w:bookmarkEnd w:id="16516"/>
      <w:r>
        <w:rPr>
          <w:rFonts w:hint="cs"/>
          <w:rtl/>
        </w:rPr>
        <w:t xml:space="preserve">מסוימים, </w:t>
      </w:r>
      <w:bookmarkStart w:id="16517" w:name="_ETM_Q25_411110"/>
      <w:bookmarkEnd w:id="16517"/>
      <w:r>
        <w:rPr>
          <w:rFonts w:hint="cs"/>
          <w:rtl/>
        </w:rPr>
        <w:t xml:space="preserve">שעוסק </w:t>
      </w:r>
      <w:bookmarkStart w:id="16518" w:name="_ETM_Q25_411680"/>
      <w:bookmarkEnd w:id="16518"/>
      <w:r>
        <w:rPr>
          <w:rFonts w:hint="cs"/>
          <w:rtl/>
        </w:rPr>
        <w:t xml:space="preserve">בעצם </w:t>
      </w:r>
      <w:bookmarkStart w:id="16519" w:name="_ETM_Q25_412010"/>
      <w:bookmarkEnd w:id="16519"/>
      <w:r>
        <w:rPr>
          <w:rFonts w:hint="cs"/>
          <w:rtl/>
        </w:rPr>
        <w:t xml:space="preserve">העסקת </w:t>
      </w:r>
      <w:bookmarkStart w:id="16520" w:name="_ETM_Q25_412489"/>
      <w:bookmarkEnd w:id="16520"/>
      <w:r>
        <w:rPr>
          <w:rFonts w:hint="cs"/>
          <w:rtl/>
        </w:rPr>
        <w:t xml:space="preserve">עברייני </w:t>
      </w:r>
      <w:bookmarkStart w:id="16521" w:name="_ETM_Q25_412909"/>
      <w:bookmarkEnd w:id="16521"/>
      <w:r>
        <w:rPr>
          <w:rFonts w:hint="cs"/>
          <w:rtl/>
        </w:rPr>
        <w:t xml:space="preserve">מין </w:t>
      </w:r>
      <w:bookmarkStart w:id="16522" w:name="_ETM_Q25_413150"/>
      <w:bookmarkEnd w:id="16522"/>
      <w:r>
        <w:rPr>
          <w:rFonts w:hint="cs"/>
          <w:rtl/>
        </w:rPr>
        <w:t xml:space="preserve">מורשעים </w:t>
      </w:r>
      <w:bookmarkStart w:id="16523" w:name="_ETM_Q25_413690"/>
      <w:bookmarkEnd w:id="16523"/>
      <w:r>
        <w:rPr>
          <w:rFonts w:hint="cs"/>
          <w:rtl/>
        </w:rPr>
        <w:t xml:space="preserve">במוסדות </w:t>
      </w:r>
      <w:bookmarkStart w:id="16524" w:name="_ETM_Q25_414379"/>
      <w:bookmarkEnd w:id="16524"/>
      <w:r>
        <w:rPr>
          <w:rFonts w:hint="cs"/>
          <w:rtl/>
        </w:rPr>
        <w:t xml:space="preserve">המיועדים </w:t>
      </w:r>
      <w:bookmarkStart w:id="16525" w:name="_ETM_Q25_415220"/>
      <w:bookmarkEnd w:id="16525"/>
      <w:r>
        <w:rPr>
          <w:rFonts w:hint="cs"/>
          <w:rtl/>
        </w:rPr>
        <w:t xml:space="preserve">לאוכלוסיות </w:t>
      </w:r>
      <w:bookmarkStart w:id="16526" w:name="_ETM_Q25_416269"/>
      <w:bookmarkEnd w:id="16526"/>
      <w:r>
        <w:rPr>
          <w:rFonts w:hint="cs"/>
          <w:rtl/>
        </w:rPr>
        <w:t xml:space="preserve">פגיעות. </w:t>
      </w:r>
      <w:bookmarkStart w:id="16527" w:name="_ETM_Q25_418569"/>
      <w:bookmarkStart w:id="16528" w:name="_ETM_Q25_419349"/>
      <w:bookmarkEnd w:id="16527"/>
      <w:bookmarkEnd w:id="16528"/>
      <w:r>
        <w:rPr>
          <w:rFonts w:hint="cs"/>
          <w:rtl/>
        </w:rPr>
        <w:t xml:space="preserve">אני </w:t>
      </w:r>
      <w:bookmarkStart w:id="16529" w:name="_ETM_Q25_419559"/>
      <w:bookmarkEnd w:id="16529"/>
      <w:r>
        <w:rPr>
          <w:rFonts w:hint="cs"/>
          <w:rtl/>
        </w:rPr>
        <w:t xml:space="preserve">רק </w:t>
      </w:r>
      <w:bookmarkStart w:id="16530" w:name="_ETM_Q25_419769"/>
      <w:bookmarkEnd w:id="16530"/>
      <w:r>
        <w:rPr>
          <w:rFonts w:hint="cs"/>
          <w:rtl/>
        </w:rPr>
        <w:t xml:space="preserve">מעיר </w:t>
      </w:r>
      <w:bookmarkStart w:id="16531" w:name="_ETM_Q25_420099"/>
      <w:bookmarkEnd w:id="16531"/>
      <w:r>
        <w:rPr>
          <w:rFonts w:hint="cs"/>
          <w:rtl/>
        </w:rPr>
        <w:t xml:space="preserve">כאן </w:t>
      </w:r>
      <w:bookmarkStart w:id="16532" w:name="_ETM_Q25_420400"/>
      <w:bookmarkEnd w:id="16532"/>
      <w:r>
        <w:rPr>
          <w:rFonts w:hint="cs"/>
          <w:rtl/>
        </w:rPr>
        <w:t xml:space="preserve">שאנחנו </w:t>
      </w:r>
      <w:bookmarkStart w:id="16533" w:name="_ETM_Q25_420879"/>
      <w:bookmarkEnd w:id="16533"/>
      <w:r>
        <w:rPr>
          <w:rFonts w:hint="cs"/>
          <w:rtl/>
        </w:rPr>
        <w:t xml:space="preserve">בוועדת </w:t>
      </w:r>
      <w:bookmarkStart w:id="16534" w:name="_ETM_Q25_421269"/>
      <w:bookmarkEnd w:id="16534"/>
      <w:r>
        <w:rPr>
          <w:rFonts w:hint="cs"/>
          <w:rtl/>
        </w:rPr>
        <w:t xml:space="preserve">החינוך </w:t>
      </w:r>
      <w:bookmarkStart w:id="16535" w:name="_ETM_Q25_421659"/>
      <w:bookmarkEnd w:id="16535"/>
      <w:r>
        <w:rPr>
          <w:rFonts w:hint="cs"/>
          <w:rtl/>
        </w:rPr>
        <w:t xml:space="preserve">עסוקים </w:t>
      </w:r>
      <w:bookmarkStart w:id="16536" w:name="_ETM_Q25_422589"/>
      <w:bookmarkEnd w:id="16536"/>
      <w:r>
        <w:rPr>
          <w:rFonts w:hint="cs"/>
          <w:rtl/>
        </w:rPr>
        <w:t xml:space="preserve">בשבועות </w:t>
      </w:r>
      <w:bookmarkStart w:id="16537" w:name="_ETM_Q25_423159"/>
      <w:bookmarkEnd w:id="16537"/>
      <w:r>
        <w:rPr>
          <w:rFonts w:hint="cs"/>
          <w:rtl/>
        </w:rPr>
        <w:t xml:space="preserve">האחרונים </w:t>
      </w:r>
      <w:bookmarkStart w:id="16538" w:name="_ETM_Q25_423760"/>
      <w:bookmarkEnd w:id="16538"/>
      <w:r>
        <w:rPr>
          <w:rFonts w:hint="cs"/>
          <w:rtl/>
        </w:rPr>
        <w:t xml:space="preserve">גם </w:t>
      </w:r>
      <w:bookmarkStart w:id="16539" w:name="_ETM_Q25_424059"/>
      <w:bookmarkEnd w:id="16539"/>
      <w:r>
        <w:rPr>
          <w:rFonts w:hint="cs"/>
          <w:rtl/>
        </w:rPr>
        <w:t xml:space="preserve">במניעת </w:t>
      </w:r>
      <w:bookmarkStart w:id="16540" w:name="_ETM_Q25_424569"/>
      <w:bookmarkEnd w:id="16540"/>
      <w:r>
        <w:rPr>
          <w:rFonts w:hint="cs"/>
          <w:rtl/>
        </w:rPr>
        <w:t xml:space="preserve">העסקה </w:t>
      </w:r>
      <w:bookmarkStart w:id="16541" w:name="_ETM_Q25_425710"/>
      <w:bookmarkEnd w:id="16541"/>
      <w:r>
        <w:rPr>
          <w:rFonts w:hint="cs"/>
          <w:rtl/>
        </w:rPr>
        <w:t xml:space="preserve">לא </w:t>
      </w:r>
      <w:bookmarkStart w:id="16542" w:name="_ETM_Q25_425920"/>
      <w:bookmarkEnd w:id="16542"/>
      <w:r>
        <w:rPr>
          <w:rFonts w:hint="cs"/>
          <w:rtl/>
        </w:rPr>
        <w:t xml:space="preserve">רק </w:t>
      </w:r>
      <w:bookmarkStart w:id="16543" w:name="_ETM_Q25_426100"/>
      <w:bookmarkEnd w:id="16543"/>
      <w:r>
        <w:rPr>
          <w:rFonts w:hint="cs"/>
          <w:rtl/>
        </w:rPr>
        <w:t xml:space="preserve">של </w:t>
      </w:r>
      <w:bookmarkStart w:id="16544" w:name="_ETM_Q25_426280"/>
      <w:bookmarkEnd w:id="16544"/>
      <w:r>
        <w:rPr>
          <w:rFonts w:hint="cs"/>
          <w:rtl/>
        </w:rPr>
        <w:t xml:space="preserve">מי </w:t>
      </w:r>
      <w:bookmarkStart w:id="16545" w:name="_ETM_Q25_426400"/>
      <w:bookmarkEnd w:id="16545"/>
      <w:r>
        <w:rPr>
          <w:rFonts w:hint="cs"/>
          <w:rtl/>
        </w:rPr>
        <w:t xml:space="preserve">שמורשעים </w:t>
      </w:r>
      <w:bookmarkStart w:id="16546" w:name="_ETM_Q25_427150"/>
      <w:bookmarkEnd w:id="16546"/>
      <w:r>
        <w:rPr>
          <w:rFonts w:hint="cs"/>
          <w:rtl/>
        </w:rPr>
        <w:t>בטרור</w:t>
      </w:r>
      <w:bookmarkStart w:id="16547" w:name="_ETM_Q25_427720"/>
      <w:bookmarkEnd w:id="16547"/>
      <w:r>
        <w:rPr>
          <w:rFonts w:hint="cs"/>
          <w:rtl/>
        </w:rPr>
        <w:t xml:space="preserve">, וגם </w:t>
      </w:r>
      <w:bookmarkStart w:id="16548" w:name="_ETM_Q25_428080"/>
      <w:bookmarkEnd w:id="16548"/>
      <w:r>
        <w:rPr>
          <w:rFonts w:hint="cs"/>
          <w:rtl/>
        </w:rPr>
        <w:t xml:space="preserve">זה </w:t>
      </w:r>
      <w:bookmarkStart w:id="16549" w:name="_ETM_Q25_428910"/>
      <w:bookmarkStart w:id="16550" w:name="_ETM_Q25_430110"/>
      <w:bookmarkEnd w:id="16549"/>
      <w:bookmarkEnd w:id="16550"/>
      <w:r>
        <w:rPr>
          <w:rFonts w:hint="cs"/>
          <w:rtl/>
        </w:rPr>
        <w:t xml:space="preserve">על </w:t>
      </w:r>
      <w:bookmarkStart w:id="16551" w:name="_ETM_Q25_430230"/>
      <w:bookmarkEnd w:id="16551"/>
      <w:r>
        <w:rPr>
          <w:rFonts w:hint="cs"/>
          <w:rtl/>
        </w:rPr>
        <w:t xml:space="preserve">אותו </w:t>
      </w:r>
      <w:bookmarkStart w:id="16552" w:name="_ETM_Q25_430560"/>
      <w:bookmarkEnd w:id="16552"/>
      <w:r>
        <w:rPr>
          <w:rFonts w:hint="cs"/>
          <w:rtl/>
        </w:rPr>
        <w:t xml:space="preserve">מישור, </w:t>
      </w:r>
      <w:bookmarkStart w:id="16553" w:name="_ETM_Q25_431069"/>
      <w:bookmarkStart w:id="16554" w:name="_ETM_Q25_431220"/>
      <w:bookmarkEnd w:id="16553"/>
      <w:bookmarkEnd w:id="16554"/>
      <w:r>
        <w:rPr>
          <w:rFonts w:hint="cs"/>
          <w:rtl/>
        </w:rPr>
        <w:t xml:space="preserve">על אותו </w:t>
      </w:r>
      <w:bookmarkStart w:id="16555" w:name="_ETM_Q25_431550"/>
      <w:bookmarkEnd w:id="16555"/>
      <w:r>
        <w:rPr>
          <w:rFonts w:hint="cs"/>
          <w:rtl/>
        </w:rPr>
        <w:t xml:space="preserve">עיקרון </w:t>
      </w:r>
      <w:bookmarkStart w:id="16556" w:name="_ETM_Q25_432239"/>
      <w:bookmarkStart w:id="16557" w:name="_ETM_Q25_433819"/>
      <w:bookmarkEnd w:id="16556"/>
      <w:bookmarkEnd w:id="16557"/>
      <w:r>
        <w:rPr>
          <w:rFonts w:hint="cs"/>
          <w:rtl/>
        </w:rPr>
        <w:t xml:space="preserve">של </w:t>
      </w:r>
      <w:bookmarkStart w:id="16558" w:name="_ETM_Q25_434449"/>
      <w:bookmarkEnd w:id="16558"/>
      <w:r>
        <w:rPr>
          <w:rFonts w:hint="cs"/>
          <w:rtl/>
        </w:rPr>
        <w:t xml:space="preserve">היכולת </w:t>
      </w:r>
      <w:bookmarkStart w:id="16559" w:name="_ETM_Q25_435109"/>
      <w:bookmarkEnd w:id="16559"/>
      <w:r>
        <w:rPr>
          <w:rFonts w:hint="cs"/>
          <w:rtl/>
        </w:rPr>
        <w:t xml:space="preserve">לאפשר </w:t>
      </w:r>
      <w:bookmarkStart w:id="16560" w:name="_ETM_Q25_435650"/>
      <w:bookmarkEnd w:id="16560"/>
      <w:r>
        <w:rPr>
          <w:rFonts w:hint="cs"/>
          <w:rtl/>
        </w:rPr>
        <w:t xml:space="preserve">לאנשים </w:t>
      </w:r>
      <w:bookmarkStart w:id="16561" w:name="_ETM_Q25_436310"/>
      <w:bookmarkEnd w:id="16561"/>
      <w:r>
        <w:rPr>
          <w:rFonts w:hint="cs"/>
          <w:rtl/>
        </w:rPr>
        <w:t xml:space="preserve">להיכנס </w:t>
      </w:r>
      <w:bookmarkStart w:id="16562" w:name="_ETM_Q25_436819"/>
      <w:bookmarkEnd w:id="16562"/>
      <w:r>
        <w:rPr>
          <w:rFonts w:hint="cs"/>
          <w:rtl/>
        </w:rPr>
        <w:t xml:space="preserve">למוסדות </w:t>
      </w:r>
      <w:bookmarkStart w:id="16563" w:name="_ETM_Q25_437270"/>
      <w:bookmarkEnd w:id="16563"/>
      <w:r>
        <w:rPr>
          <w:rFonts w:hint="cs"/>
          <w:rtl/>
        </w:rPr>
        <w:t xml:space="preserve">חינוך </w:t>
      </w:r>
      <w:bookmarkStart w:id="16564" w:name="_ETM_Q25_437599"/>
      <w:bookmarkEnd w:id="16564"/>
      <w:r>
        <w:rPr>
          <w:rFonts w:hint="cs"/>
          <w:rtl/>
        </w:rPr>
        <w:t xml:space="preserve">שנמצאים </w:t>
      </w:r>
      <w:bookmarkStart w:id="16565" w:name="_ETM_Q25_438080"/>
      <w:bookmarkEnd w:id="16565"/>
      <w:r>
        <w:rPr>
          <w:rFonts w:hint="cs"/>
          <w:rtl/>
        </w:rPr>
        <w:t xml:space="preserve">בהם </w:t>
      </w:r>
      <w:bookmarkStart w:id="16566" w:name="_ETM_Q25_438229"/>
      <w:bookmarkEnd w:id="16566"/>
      <w:r>
        <w:rPr>
          <w:rFonts w:hint="cs"/>
          <w:rtl/>
        </w:rPr>
        <w:t xml:space="preserve">ילדים </w:t>
      </w:r>
      <w:bookmarkStart w:id="16567" w:name="_ETM_Q25_438680"/>
      <w:bookmarkEnd w:id="16567"/>
      <w:r>
        <w:rPr>
          <w:rFonts w:hint="cs"/>
          <w:rtl/>
        </w:rPr>
        <w:t xml:space="preserve">וחסרי </w:t>
      </w:r>
      <w:bookmarkStart w:id="16568" w:name="_ETM_Q25_439159"/>
      <w:bookmarkEnd w:id="16568"/>
      <w:r>
        <w:rPr>
          <w:rFonts w:hint="cs"/>
          <w:rtl/>
        </w:rPr>
        <w:t xml:space="preserve">ישע </w:t>
      </w:r>
      <w:bookmarkStart w:id="16569" w:name="_ETM_Q25_439550"/>
      <w:bookmarkEnd w:id="16569"/>
      <w:r>
        <w:rPr>
          <w:rFonts w:hint="cs"/>
          <w:rtl/>
        </w:rPr>
        <w:t xml:space="preserve">בהגדרה, </w:t>
      </w:r>
      <w:bookmarkStart w:id="16570" w:name="_ETM_Q25_440720"/>
      <w:bookmarkEnd w:id="16570"/>
      <w:r>
        <w:rPr>
          <w:rFonts w:hint="cs"/>
          <w:rtl/>
        </w:rPr>
        <w:t xml:space="preserve">ובמקרה </w:t>
      </w:r>
      <w:bookmarkStart w:id="16571" w:name="_ETM_Q25_441319"/>
      <w:bookmarkEnd w:id="16571"/>
      <w:r>
        <w:rPr>
          <w:rFonts w:hint="cs"/>
          <w:rtl/>
        </w:rPr>
        <w:t xml:space="preserve">של </w:t>
      </w:r>
      <w:bookmarkStart w:id="16572" w:name="_ETM_Q25_441470"/>
      <w:bookmarkEnd w:id="16572"/>
      <w:r>
        <w:rPr>
          <w:rFonts w:hint="cs"/>
          <w:rtl/>
        </w:rPr>
        <w:t>טרור</w:t>
      </w:r>
      <w:bookmarkStart w:id="16573" w:name="_ETM_Q25_442430"/>
      <w:bookmarkEnd w:id="16573"/>
      <w:r>
        <w:rPr>
          <w:rFonts w:hint="cs"/>
          <w:rtl/>
        </w:rPr>
        <w:t xml:space="preserve">, פשוט </w:t>
      </w:r>
      <w:bookmarkStart w:id="16574" w:name="_ETM_Q25_442759"/>
      <w:bookmarkEnd w:id="16574"/>
      <w:r>
        <w:rPr>
          <w:rFonts w:hint="cs"/>
          <w:rtl/>
        </w:rPr>
        <w:t xml:space="preserve">לטמטם את </w:t>
      </w:r>
      <w:bookmarkStart w:id="16575" w:name="_ETM_Q25_442879"/>
      <w:bookmarkEnd w:id="16575"/>
      <w:r>
        <w:rPr>
          <w:rFonts w:hint="cs"/>
          <w:rtl/>
        </w:rPr>
        <w:t>המוחות</w:t>
      </w:r>
      <w:bookmarkStart w:id="16576" w:name="_ETM_Q25_443330"/>
      <w:bookmarkEnd w:id="16576"/>
      <w:r>
        <w:rPr>
          <w:rFonts w:hint="cs"/>
          <w:rtl/>
        </w:rPr>
        <w:t xml:space="preserve"> ואת </w:t>
      </w:r>
      <w:bookmarkStart w:id="16577" w:name="_ETM_Q25_443599"/>
      <w:bookmarkEnd w:id="16577"/>
      <w:r>
        <w:rPr>
          <w:rFonts w:hint="cs"/>
          <w:rtl/>
        </w:rPr>
        <w:t xml:space="preserve">הלבבות </w:t>
      </w:r>
      <w:bookmarkStart w:id="16578" w:name="_ETM_Q25_443960"/>
      <w:bookmarkEnd w:id="16578"/>
      <w:r>
        <w:rPr>
          <w:rFonts w:hint="cs"/>
          <w:rtl/>
        </w:rPr>
        <w:t xml:space="preserve">שלהם, </w:t>
      </w:r>
      <w:bookmarkStart w:id="16579" w:name="_ETM_Q25_444289"/>
      <w:bookmarkEnd w:id="16579"/>
      <w:r>
        <w:rPr>
          <w:rFonts w:hint="cs"/>
          <w:rtl/>
        </w:rPr>
        <w:t xml:space="preserve">לחנך </w:t>
      </w:r>
      <w:bookmarkStart w:id="16580" w:name="_ETM_Q25_444680"/>
      <w:bookmarkEnd w:id="16580"/>
      <w:r>
        <w:rPr>
          <w:rFonts w:hint="cs"/>
          <w:rtl/>
        </w:rPr>
        <w:t xml:space="preserve">אותם </w:t>
      </w:r>
      <w:bookmarkStart w:id="16581" w:name="_ETM_Q25_444919"/>
      <w:bookmarkEnd w:id="16581"/>
      <w:r>
        <w:rPr>
          <w:rFonts w:hint="cs"/>
          <w:rtl/>
        </w:rPr>
        <w:t xml:space="preserve">לרשע </w:t>
      </w:r>
      <w:bookmarkStart w:id="16582" w:name="_ETM_Q25_445430"/>
      <w:bookmarkEnd w:id="16582"/>
      <w:r>
        <w:rPr>
          <w:rFonts w:hint="cs"/>
          <w:rtl/>
        </w:rPr>
        <w:t>ול</w:t>
      </w:r>
      <w:bookmarkStart w:id="16583" w:name="_ETM_Q25_445789"/>
      <w:bookmarkEnd w:id="16583"/>
      <w:r>
        <w:rPr>
          <w:rFonts w:hint="cs"/>
          <w:rtl/>
        </w:rPr>
        <w:t xml:space="preserve">עוול. </w:t>
      </w:r>
      <w:bookmarkStart w:id="16584" w:name="_ETM_Q25_446620"/>
      <w:bookmarkEnd w:id="16584"/>
      <w:r>
        <w:rPr>
          <w:rFonts w:hint="cs"/>
          <w:rtl/>
        </w:rPr>
        <w:t xml:space="preserve">גם </w:t>
      </w:r>
      <w:bookmarkStart w:id="16585" w:name="_ETM_Q25_447220"/>
      <w:bookmarkEnd w:id="16585"/>
      <w:r>
        <w:rPr>
          <w:rFonts w:hint="cs"/>
          <w:rtl/>
        </w:rPr>
        <w:t xml:space="preserve">את </w:t>
      </w:r>
      <w:bookmarkStart w:id="16586" w:name="_ETM_Q25_447370"/>
      <w:bookmarkEnd w:id="16586"/>
      <w:r>
        <w:rPr>
          <w:rFonts w:hint="cs"/>
          <w:rtl/>
        </w:rPr>
        <w:t xml:space="preserve">זה </w:t>
      </w:r>
      <w:bookmarkStart w:id="16587" w:name="_ETM_Q25_447669"/>
      <w:bookmarkEnd w:id="16587"/>
      <w:r>
        <w:rPr>
          <w:rFonts w:hint="cs"/>
          <w:rtl/>
        </w:rPr>
        <w:t xml:space="preserve">אנחנו </w:t>
      </w:r>
      <w:bookmarkStart w:id="16588" w:name="_ETM_Q25_448330"/>
      <w:bookmarkEnd w:id="16588"/>
      <w:r>
        <w:rPr>
          <w:rFonts w:hint="cs"/>
          <w:rtl/>
        </w:rPr>
        <w:t xml:space="preserve">נתקן. </w:t>
      </w:r>
      <w:bookmarkStart w:id="16589" w:name="_ETM_Q25_448839"/>
      <w:bookmarkEnd w:id="16589"/>
    </w:p>
    <w:p w:rsidR="00FA4D28" w:rsidRDefault="00FA4D28" w:rsidP="00FA4D28">
      <w:pPr>
        <w:rPr>
          <w:rtl/>
        </w:rPr>
      </w:pPr>
    </w:p>
    <w:p w:rsidR="00FA4D28" w:rsidRDefault="00FA4D28" w:rsidP="00FA4D28">
      <w:pPr>
        <w:rPr>
          <w:rtl/>
        </w:rPr>
      </w:pPr>
      <w:r>
        <w:rPr>
          <w:rFonts w:hint="cs"/>
          <w:rtl/>
        </w:rPr>
        <w:t xml:space="preserve">במהלך </w:t>
      </w:r>
      <w:bookmarkStart w:id="16590" w:name="_ETM_Q25_449229"/>
      <w:bookmarkEnd w:id="16590"/>
      <w:r>
        <w:rPr>
          <w:rFonts w:hint="cs"/>
          <w:rtl/>
        </w:rPr>
        <w:t xml:space="preserve">ההכנה </w:t>
      </w:r>
      <w:bookmarkStart w:id="16591" w:name="_ETM_Q25_449589"/>
      <w:bookmarkEnd w:id="16591"/>
      <w:r>
        <w:rPr>
          <w:rFonts w:hint="cs"/>
          <w:rtl/>
        </w:rPr>
        <w:t xml:space="preserve">לקריאה </w:t>
      </w:r>
      <w:bookmarkStart w:id="16592" w:name="_ETM_Q25_449949"/>
      <w:bookmarkEnd w:id="16592"/>
      <w:r>
        <w:rPr>
          <w:rFonts w:hint="cs"/>
          <w:rtl/>
        </w:rPr>
        <w:t xml:space="preserve">שנייה </w:t>
      </w:r>
      <w:bookmarkStart w:id="16593" w:name="_ETM_Q25_450190"/>
      <w:bookmarkEnd w:id="16593"/>
      <w:r>
        <w:rPr>
          <w:rFonts w:hint="cs"/>
          <w:rtl/>
        </w:rPr>
        <w:t xml:space="preserve">ושלישית </w:t>
      </w:r>
      <w:bookmarkStart w:id="16594" w:name="_ETM_Q25_450580"/>
      <w:bookmarkEnd w:id="16594"/>
      <w:r>
        <w:rPr>
          <w:rFonts w:hint="cs"/>
          <w:rtl/>
        </w:rPr>
        <w:t xml:space="preserve">בוועדה </w:t>
      </w:r>
      <w:bookmarkStart w:id="16595" w:name="_ETM_Q25_451000"/>
      <w:bookmarkEnd w:id="16595"/>
      <w:r>
        <w:rPr>
          <w:rFonts w:hint="cs"/>
          <w:rtl/>
        </w:rPr>
        <w:t xml:space="preserve">נוספו </w:t>
      </w:r>
      <w:bookmarkStart w:id="16596" w:name="_ETM_Q25_451330"/>
      <w:bookmarkEnd w:id="16596"/>
      <w:r>
        <w:rPr>
          <w:rFonts w:hint="cs"/>
          <w:rtl/>
        </w:rPr>
        <w:t xml:space="preserve">ותוקנו </w:t>
      </w:r>
      <w:bookmarkStart w:id="16597" w:name="_ETM_Q25_451720"/>
      <w:bookmarkEnd w:id="16597"/>
      <w:r>
        <w:rPr>
          <w:rFonts w:hint="cs"/>
          <w:rtl/>
        </w:rPr>
        <w:t xml:space="preserve">בהצעת </w:t>
      </w:r>
      <w:bookmarkStart w:id="16598" w:name="_ETM_Q25_452080"/>
      <w:bookmarkEnd w:id="16598"/>
      <w:r>
        <w:rPr>
          <w:rFonts w:hint="cs"/>
          <w:rtl/>
        </w:rPr>
        <w:t xml:space="preserve">החוק </w:t>
      </w:r>
      <w:bookmarkStart w:id="16599" w:name="_ETM_Q25_452259"/>
      <w:bookmarkEnd w:id="16599"/>
      <w:r>
        <w:rPr>
          <w:rFonts w:hint="cs"/>
          <w:rtl/>
        </w:rPr>
        <w:t xml:space="preserve">כמה </w:t>
      </w:r>
      <w:bookmarkStart w:id="16600" w:name="_ETM_Q25_452589"/>
      <w:bookmarkEnd w:id="16600"/>
      <w:r>
        <w:rPr>
          <w:rFonts w:hint="cs"/>
          <w:rtl/>
        </w:rPr>
        <w:t xml:space="preserve">היבטים </w:t>
      </w:r>
      <w:bookmarkStart w:id="16601" w:name="_ETM_Q25_453639"/>
      <w:bookmarkEnd w:id="16601"/>
      <w:r>
        <w:rPr>
          <w:rFonts w:hint="cs"/>
          <w:rtl/>
        </w:rPr>
        <w:t xml:space="preserve">לשם </w:t>
      </w:r>
      <w:bookmarkStart w:id="16602" w:name="_ETM_Q25_454059"/>
      <w:bookmarkEnd w:id="16602"/>
      <w:r>
        <w:rPr>
          <w:rFonts w:hint="cs"/>
          <w:rtl/>
        </w:rPr>
        <w:t xml:space="preserve">האיזונים </w:t>
      </w:r>
      <w:bookmarkStart w:id="16603" w:name="_ETM_Q25_454870"/>
      <w:bookmarkEnd w:id="16603"/>
      <w:r>
        <w:rPr>
          <w:rFonts w:hint="cs"/>
          <w:rtl/>
        </w:rPr>
        <w:t xml:space="preserve">השונים, </w:t>
      </w:r>
      <w:bookmarkStart w:id="16604" w:name="_ETM_Q25_455379"/>
      <w:bookmarkEnd w:id="16604"/>
      <w:r>
        <w:rPr>
          <w:rFonts w:hint="cs"/>
          <w:rtl/>
        </w:rPr>
        <w:t xml:space="preserve">ואני </w:t>
      </w:r>
      <w:bookmarkStart w:id="16605" w:name="_ETM_Q25_455650"/>
      <w:bookmarkEnd w:id="16605"/>
      <w:r>
        <w:rPr>
          <w:rFonts w:hint="cs"/>
          <w:rtl/>
        </w:rPr>
        <w:t xml:space="preserve">מונה </w:t>
      </w:r>
      <w:bookmarkStart w:id="16606" w:name="_ETM_Q25_455949"/>
      <w:bookmarkEnd w:id="16606"/>
      <w:r>
        <w:rPr>
          <w:rFonts w:hint="cs"/>
          <w:rtl/>
        </w:rPr>
        <w:t xml:space="preserve">את </w:t>
      </w:r>
      <w:bookmarkStart w:id="16607" w:name="_ETM_Q25_456069"/>
      <w:bookmarkEnd w:id="16607"/>
      <w:r>
        <w:rPr>
          <w:rFonts w:hint="cs"/>
          <w:rtl/>
        </w:rPr>
        <w:t xml:space="preserve">השינויים: </w:t>
      </w:r>
      <w:bookmarkStart w:id="16608" w:name="_ETM_Q25_456759"/>
      <w:bookmarkEnd w:id="16608"/>
      <w:r>
        <w:rPr>
          <w:rFonts w:hint="cs"/>
          <w:rtl/>
        </w:rPr>
        <w:t xml:space="preserve">התקופה </w:t>
      </w:r>
      <w:bookmarkStart w:id="16609" w:name="_ETM_Q25_457210"/>
      <w:bookmarkEnd w:id="16609"/>
      <w:r>
        <w:rPr>
          <w:rFonts w:hint="cs"/>
          <w:rtl/>
        </w:rPr>
        <w:t xml:space="preserve">שבה </w:t>
      </w:r>
      <w:bookmarkStart w:id="16610" w:name="_ETM_Q25_457360"/>
      <w:bookmarkEnd w:id="16610"/>
      <w:r>
        <w:rPr>
          <w:rFonts w:hint="cs"/>
          <w:rtl/>
        </w:rPr>
        <w:t xml:space="preserve">יחול </w:t>
      </w:r>
      <w:bookmarkStart w:id="16611" w:name="_ETM_Q25_457689"/>
      <w:bookmarkEnd w:id="16611"/>
      <w:r>
        <w:rPr>
          <w:rFonts w:hint="cs"/>
          <w:rtl/>
        </w:rPr>
        <w:t xml:space="preserve">האיסור </w:t>
      </w:r>
      <w:bookmarkStart w:id="16612" w:name="_ETM_Q25_458110"/>
      <w:bookmarkEnd w:id="16612"/>
      <w:r>
        <w:rPr>
          <w:rFonts w:hint="cs"/>
          <w:rtl/>
        </w:rPr>
        <w:t xml:space="preserve">– מוצע </w:t>
      </w:r>
      <w:bookmarkStart w:id="16613" w:name="_ETM_Q25_458379"/>
      <w:bookmarkEnd w:id="16613"/>
      <w:r>
        <w:rPr>
          <w:rFonts w:hint="cs"/>
          <w:rtl/>
        </w:rPr>
        <w:t xml:space="preserve">לקבוע </w:t>
      </w:r>
      <w:bookmarkStart w:id="16614" w:name="_ETM_Q25_459249"/>
      <w:bookmarkEnd w:id="16614"/>
      <w:r>
        <w:rPr>
          <w:rFonts w:hint="cs"/>
          <w:rtl/>
        </w:rPr>
        <w:t xml:space="preserve">תקופת </w:t>
      </w:r>
      <w:bookmarkStart w:id="16615" w:name="_ETM_Q25_459639"/>
      <w:bookmarkEnd w:id="16615"/>
      <w:r>
        <w:rPr>
          <w:rFonts w:hint="cs"/>
          <w:rtl/>
        </w:rPr>
        <w:t xml:space="preserve">איסור </w:t>
      </w:r>
      <w:bookmarkStart w:id="16616" w:name="_ETM_Q25_459909"/>
      <w:bookmarkEnd w:id="16616"/>
      <w:r>
        <w:rPr>
          <w:rFonts w:hint="cs"/>
          <w:rtl/>
        </w:rPr>
        <w:t xml:space="preserve">של </w:t>
      </w:r>
      <w:bookmarkStart w:id="16617" w:name="_ETM_Q25_460059"/>
      <w:bookmarkEnd w:id="16617"/>
      <w:r>
        <w:rPr>
          <w:rFonts w:hint="cs"/>
          <w:rtl/>
        </w:rPr>
        <w:t xml:space="preserve">עשר </w:t>
      </w:r>
      <w:bookmarkStart w:id="16618" w:name="_ETM_Q25_461020"/>
      <w:bookmarkEnd w:id="16618"/>
      <w:r>
        <w:rPr>
          <w:rFonts w:hint="cs"/>
          <w:rtl/>
        </w:rPr>
        <w:t xml:space="preserve">או </w:t>
      </w:r>
      <w:bookmarkStart w:id="16619" w:name="_ETM_Q25_461169"/>
      <w:bookmarkStart w:id="16620" w:name="_ETM_Q25_461710"/>
      <w:bookmarkEnd w:id="16619"/>
      <w:bookmarkEnd w:id="16620"/>
      <w:r>
        <w:rPr>
          <w:rFonts w:hint="cs"/>
          <w:rtl/>
        </w:rPr>
        <w:t xml:space="preserve">18 </w:t>
      </w:r>
      <w:bookmarkStart w:id="16621" w:name="_ETM_Q25_462159"/>
      <w:bookmarkEnd w:id="16621"/>
      <w:r>
        <w:rPr>
          <w:rFonts w:hint="cs"/>
          <w:rtl/>
        </w:rPr>
        <w:t>שנים</w:t>
      </w:r>
      <w:bookmarkStart w:id="16622" w:name="_ETM_Q25_462520"/>
      <w:bookmarkStart w:id="16623" w:name="_ETM_Q25_462939"/>
      <w:bookmarkStart w:id="16624" w:name="_ETM_Q25_463210"/>
      <w:bookmarkEnd w:id="16622"/>
      <w:bookmarkEnd w:id="16623"/>
      <w:bookmarkEnd w:id="16624"/>
      <w:r>
        <w:rPr>
          <w:rFonts w:hint="cs"/>
          <w:rtl/>
        </w:rPr>
        <w:t xml:space="preserve">, בהתאם </w:t>
      </w:r>
      <w:bookmarkStart w:id="16625" w:name="_ETM_Q25_463509"/>
      <w:bookmarkEnd w:id="16625"/>
      <w:r>
        <w:rPr>
          <w:rFonts w:hint="cs"/>
          <w:rtl/>
        </w:rPr>
        <w:t xml:space="preserve">לעונש </w:t>
      </w:r>
      <w:bookmarkStart w:id="16626" w:name="_ETM_Q25_463779"/>
      <w:bookmarkEnd w:id="16626"/>
      <w:r>
        <w:rPr>
          <w:rFonts w:hint="cs"/>
          <w:rtl/>
        </w:rPr>
        <w:t xml:space="preserve">המרבי </w:t>
      </w:r>
      <w:bookmarkStart w:id="16627" w:name="_ETM_Q25_464169"/>
      <w:bookmarkEnd w:id="16627"/>
      <w:r>
        <w:rPr>
          <w:rFonts w:hint="cs"/>
          <w:rtl/>
        </w:rPr>
        <w:t xml:space="preserve">על </w:t>
      </w:r>
      <w:bookmarkStart w:id="16628" w:name="_ETM_Q25_464319"/>
      <w:bookmarkEnd w:id="16628"/>
      <w:r>
        <w:rPr>
          <w:rFonts w:hint="cs"/>
          <w:rtl/>
        </w:rPr>
        <w:t xml:space="preserve">העבירה </w:t>
      </w:r>
      <w:bookmarkStart w:id="16629" w:name="_ETM_Q25_464740"/>
      <w:bookmarkEnd w:id="16629"/>
      <w:r>
        <w:rPr>
          <w:rFonts w:hint="cs"/>
          <w:rtl/>
        </w:rPr>
        <w:t xml:space="preserve">שבה הורשע </w:t>
      </w:r>
      <w:bookmarkStart w:id="16630" w:name="_ETM_Q25_464949"/>
      <w:bookmarkEnd w:id="16630"/>
      <w:r>
        <w:rPr>
          <w:rFonts w:hint="cs"/>
          <w:rtl/>
        </w:rPr>
        <w:t>האדם</w:t>
      </w:r>
      <w:bookmarkStart w:id="16631" w:name="_ETM_Q25_466190"/>
      <w:bookmarkEnd w:id="16631"/>
      <w:r>
        <w:rPr>
          <w:rFonts w:hint="cs"/>
          <w:rtl/>
        </w:rPr>
        <w:t xml:space="preserve">; הצגת </w:t>
      </w:r>
      <w:bookmarkStart w:id="16632" w:name="_ETM_Q25_466670"/>
      <w:bookmarkEnd w:id="16632"/>
      <w:r>
        <w:rPr>
          <w:rFonts w:hint="cs"/>
          <w:rtl/>
        </w:rPr>
        <w:t xml:space="preserve">אישור </w:t>
      </w:r>
      <w:bookmarkStart w:id="16633" w:name="_ETM_Q25_466940"/>
      <w:bookmarkEnd w:id="16633"/>
      <w:r>
        <w:rPr>
          <w:rFonts w:hint="cs"/>
          <w:rtl/>
        </w:rPr>
        <w:t xml:space="preserve">המשטרה </w:t>
      </w:r>
      <w:bookmarkStart w:id="16634" w:name="_ETM_Q25_467420"/>
      <w:bookmarkEnd w:id="16634"/>
      <w:r>
        <w:rPr>
          <w:rFonts w:hint="cs"/>
          <w:rtl/>
        </w:rPr>
        <w:t xml:space="preserve">להורים – גם </w:t>
      </w:r>
      <w:bookmarkStart w:id="16635" w:name="_ETM_Q25_468710"/>
      <w:bookmarkEnd w:id="16635"/>
      <w:r>
        <w:rPr>
          <w:rFonts w:hint="cs"/>
          <w:rtl/>
        </w:rPr>
        <w:t xml:space="preserve">בזה </w:t>
      </w:r>
      <w:bookmarkStart w:id="16636" w:name="_ETM_Q25_470310"/>
      <w:bookmarkEnd w:id="16636"/>
      <w:r>
        <w:rPr>
          <w:rFonts w:hint="cs"/>
          <w:rtl/>
        </w:rPr>
        <w:t xml:space="preserve">בעצם </w:t>
      </w:r>
      <w:bookmarkStart w:id="16637" w:name="_ETM_Q25_470730"/>
      <w:bookmarkEnd w:id="16637"/>
      <w:r>
        <w:rPr>
          <w:rFonts w:hint="cs"/>
          <w:rtl/>
        </w:rPr>
        <w:t xml:space="preserve">מוצע </w:t>
      </w:r>
      <w:bookmarkStart w:id="16638" w:name="_ETM_Q25_471150"/>
      <w:bookmarkEnd w:id="16638"/>
      <w:r>
        <w:rPr>
          <w:rFonts w:hint="cs"/>
          <w:rtl/>
        </w:rPr>
        <w:t xml:space="preserve">בהצעת </w:t>
      </w:r>
      <w:bookmarkStart w:id="16639" w:name="_ETM_Q25_471630"/>
      <w:bookmarkEnd w:id="16639"/>
      <w:r>
        <w:rPr>
          <w:rFonts w:hint="cs"/>
          <w:rtl/>
        </w:rPr>
        <w:t xml:space="preserve">החוק </w:t>
      </w:r>
      <w:bookmarkStart w:id="16640" w:name="_ETM_Q25_471900"/>
      <w:bookmarkEnd w:id="16640"/>
      <w:r>
        <w:rPr>
          <w:rFonts w:hint="cs"/>
          <w:rtl/>
        </w:rPr>
        <w:t xml:space="preserve">לאפשר </w:t>
      </w:r>
      <w:bookmarkStart w:id="16641" w:name="_ETM_Q25_472380"/>
      <w:bookmarkEnd w:id="16641"/>
      <w:r>
        <w:rPr>
          <w:rFonts w:hint="cs"/>
          <w:rtl/>
        </w:rPr>
        <w:t xml:space="preserve">להורים </w:t>
      </w:r>
      <w:bookmarkStart w:id="16642" w:name="_ETM_Q25_472800"/>
      <w:bookmarkEnd w:id="16642"/>
      <w:r>
        <w:rPr>
          <w:rFonts w:hint="cs"/>
          <w:rtl/>
        </w:rPr>
        <w:t xml:space="preserve">להבטיח </w:t>
      </w:r>
      <w:bookmarkStart w:id="16643" w:name="_ETM_Q25_473250"/>
      <w:bookmarkEnd w:id="16643"/>
      <w:r>
        <w:rPr>
          <w:rFonts w:hint="cs"/>
          <w:rtl/>
        </w:rPr>
        <w:t xml:space="preserve">את </w:t>
      </w:r>
      <w:bookmarkStart w:id="16644" w:name="_ETM_Q25_473370"/>
      <w:bookmarkEnd w:id="16644"/>
      <w:r>
        <w:rPr>
          <w:rFonts w:hint="cs"/>
          <w:rtl/>
        </w:rPr>
        <w:t xml:space="preserve">ההגנה </w:t>
      </w:r>
      <w:bookmarkStart w:id="16645" w:name="_ETM_Q25_474360"/>
      <w:bookmarkEnd w:id="16645"/>
      <w:r>
        <w:rPr>
          <w:rFonts w:hint="cs"/>
          <w:rtl/>
        </w:rPr>
        <w:t xml:space="preserve">על </w:t>
      </w:r>
      <w:bookmarkStart w:id="16646" w:name="_ETM_Q25_474539"/>
      <w:bookmarkEnd w:id="16646"/>
      <w:r>
        <w:rPr>
          <w:rFonts w:hint="cs"/>
          <w:rtl/>
        </w:rPr>
        <w:t xml:space="preserve">ילדיהם, </w:t>
      </w:r>
      <w:bookmarkStart w:id="16647" w:name="_ETM_Q25_475169"/>
      <w:bookmarkEnd w:id="16647"/>
      <w:r>
        <w:rPr>
          <w:rFonts w:hint="cs"/>
          <w:rtl/>
        </w:rPr>
        <w:t xml:space="preserve">אבל </w:t>
      </w:r>
      <w:bookmarkStart w:id="16648" w:name="_ETM_Q25_475439"/>
      <w:bookmarkEnd w:id="16648"/>
      <w:r>
        <w:rPr>
          <w:rFonts w:hint="cs"/>
          <w:rtl/>
        </w:rPr>
        <w:t xml:space="preserve">בלי </w:t>
      </w:r>
      <w:bookmarkStart w:id="16649" w:name="_ETM_Q25_475889"/>
      <w:bookmarkEnd w:id="16649"/>
      <w:r>
        <w:rPr>
          <w:rFonts w:hint="cs"/>
          <w:rtl/>
        </w:rPr>
        <w:t xml:space="preserve">להטיל </w:t>
      </w:r>
      <w:bookmarkStart w:id="16650" w:name="_ETM_Q25_476339"/>
      <w:bookmarkEnd w:id="16650"/>
      <w:r>
        <w:rPr>
          <w:rFonts w:hint="cs"/>
          <w:rtl/>
        </w:rPr>
        <w:t xml:space="preserve">נטל </w:t>
      </w:r>
      <w:bookmarkStart w:id="16651" w:name="_ETM_Q25_476729"/>
      <w:bookmarkEnd w:id="16651"/>
      <w:r>
        <w:rPr>
          <w:rFonts w:hint="cs"/>
          <w:rtl/>
        </w:rPr>
        <w:t xml:space="preserve">מכביד </w:t>
      </w:r>
      <w:bookmarkStart w:id="16652" w:name="_ETM_Q25_477150"/>
      <w:bookmarkEnd w:id="16652"/>
      <w:r>
        <w:rPr>
          <w:rFonts w:hint="cs"/>
          <w:rtl/>
        </w:rPr>
        <w:t xml:space="preserve">מדי </w:t>
      </w:r>
      <w:bookmarkStart w:id="16653" w:name="_ETM_Q25_477509"/>
      <w:bookmarkEnd w:id="16653"/>
      <w:r>
        <w:rPr>
          <w:rFonts w:hint="cs"/>
          <w:rtl/>
        </w:rPr>
        <w:t xml:space="preserve">על </w:t>
      </w:r>
      <w:bookmarkStart w:id="16654" w:name="_ETM_Q25_477599"/>
      <w:bookmarkEnd w:id="16654"/>
      <w:r>
        <w:rPr>
          <w:rFonts w:hint="cs"/>
          <w:rtl/>
        </w:rPr>
        <w:t xml:space="preserve">הגננות, </w:t>
      </w:r>
      <w:bookmarkStart w:id="16655" w:name="_ETM_Q25_478110"/>
      <w:bookmarkEnd w:id="16655"/>
      <w:r>
        <w:rPr>
          <w:rFonts w:hint="cs"/>
          <w:rtl/>
        </w:rPr>
        <w:t xml:space="preserve">ולכן </w:t>
      </w:r>
      <w:bookmarkStart w:id="16656" w:name="_ETM_Q25_478499"/>
      <w:bookmarkEnd w:id="16656"/>
      <w:r>
        <w:rPr>
          <w:rFonts w:hint="cs"/>
          <w:rtl/>
        </w:rPr>
        <w:t xml:space="preserve">ההסדר </w:t>
      </w:r>
      <w:bookmarkStart w:id="16657" w:name="_ETM_Q25_479039"/>
      <w:bookmarkEnd w:id="16657"/>
      <w:r>
        <w:rPr>
          <w:rFonts w:hint="cs"/>
          <w:rtl/>
        </w:rPr>
        <w:t xml:space="preserve">מאפשר </w:t>
      </w:r>
      <w:bookmarkStart w:id="16658" w:name="_ETM_Q25_479639"/>
      <w:bookmarkEnd w:id="16658"/>
      <w:r>
        <w:rPr>
          <w:rFonts w:hint="cs"/>
          <w:rtl/>
        </w:rPr>
        <w:t xml:space="preserve">פנייה </w:t>
      </w:r>
      <w:bookmarkStart w:id="16659" w:name="_ETM_Q25_480150"/>
      <w:bookmarkEnd w:id="16659"/>
      <w:r>
        <w:rPr>
          <w:rFonts w:hint="cs"/>
          <w:rtl/>
        </w:rPr>
        <w:t xml:space="preserve">של </w:t>
      </w:r>
      <w:bookmarkStart w:id="16660" w:name="_ETM_Q25_480419"/>
      <w:bookmarkEnd w:id="16660"/>
      <w:r>
        <w:rPr>
          <w:rFonts w:hint="cs"/>
          <w:rtl/>
        </w:rPr>
        <w:t xml:space="preserve">נציגות הורים </w:t>
      </w:r>
      <w:bookmarkStart w:id="16661" w:name="_ETM_Q25_480000"/>
      <w:bookmarkStart w:id="16662" w:name="_ETM_Q25_481890"/>
      <w:bookmarkEnd w:id="16661"/>
      <w:bookmarkEnd w:id="16662"/>
      <w:r>
        <w:rPr>
          <w:rFonts w:hint="cs"/>
          <w:rtl/>
        </w:rPr>
        <w:t xml:space="preserve">יישובית </w:t>
      </w:r>
      <w:bookmarkStart w:id="16663" w:name="_ETM_Q25_482820"/>
      <w:bookmarkEnd w:id="16663"/>
      <w:r>
        <w:rPr>
          <w:rFonts w:hint="cs"/>
          <w:rtl/>
        </w:rPr>
        <w:t>למעסיק</w:t>
      </w:r>
      <w:bookmarkStart w:id="16664" w:name="_ETM_Q25_483630"/>
      <w:bookmarkEnd w:id="16664"/>
      <w:r>
        <w:rPr>
          <w:rFonts w:hint="cs"/>
          <w:rtl/>
        </w:rPr>
        <w:t xml:space="preserve">, אם </w:t>
      </w:r>
      <w:bookmarkStart w:id="16665" w:name="_ETM_Q25_483810"/>
      <w:bookmarkStart w:id="16666" w:name="_ETM_Q25_484319"/>
      <w:bookmarkEnd w:id="16665"/>
      <w:bookmarkEnd w:id="16666"/>
      <w:r>
        <w:rPr>
          <w:rFonts w:hint="cs"/>
          <w:rtl/>
        </w:rPr>
        <w:t xml:space="preserve">מדובר </w:t>
      </w:r>
      <w:bookmarkStart w:id="16667" w:name="_ETM_Q25_484620"/>
      <w:bookmarkEnd w:id="16667"/>
      <w:r>
        <w:rPr>
          <w:rFonts w:hint="cs"/>
          <w:rtl/>
        </w:rPr>
        <w:t xml:space="preserve">ברשות </w:t>
      </w:r>
      <w:bookmarkStart w:id="16668" w:name="_ETM_Q25_485010"/>
      <w:bookmarkEnd w:id="16668"/>
      <w:r>
        <w:rPr>
          <w:rFonts w:hint="cs"/>
          <w:rtl/>
        </w:rPr>
        <w:t xml:space="preserve">מקומית, </w:t>
      </w:r>
      <w:bookmarkStart w:id="16669" w:name="_ETM_Q25_485819"/>
      <w:bookmarkEnd w:id="16669"/>
      <w:r>
        <w:rPr>
          <w:rFonts w:hint="cs"/>
          <w:rtl/>
        </w:rPr>
        <w:t xml:space="preserve">או </w:t>
      </w:r>
      <w:bookmarkStart w:id="16670" w:name="_ETM_Q25_486129"/>
      <w:bookmarkEnd w:id="16670"/>
      <w:r>
        <w:rPr>
          <w:rFonts w:hint="cs"/>
          <w:rtl/>
        </w:rPr>
        <w:t xml:space="preserve">פנייה </w:t>
      </w:r>
      <w:bookmarkStart w:id="16671" w:name="_ETM_Q25_486609"/>
      <w:bookmarkEnd w:id="16671"/>
      <w:r>
        <w:rPr>
          <w:rFonts w:hint="cs"/>
          <w:rtl/>
        </w:rPr>
        <w:t xml:space="preserve">של </w:t>
      </w:r>
      <w:bookmarkStart w:id="16672" w:name="_ETM_Q25_486789"/>
      <w:bookmarkEnd w:id="16672"/>
      <w:r>
        <w:rPr>
          <w:rFonts w:hint="cs"/>
          <w:rtl/>
        </w:rPr>
        <w:t xml:space="preserve">הורה </w:t>
      </w:r>
      <w:bookmarkStart w:id="16673" w:name="_ETM_Q25_487029"/>
      <w:bookmarkEnd w:id="16673"/>
      <w:r>
        <w:rPr>
          <w:rFonts w:hint="cs"/>
          <w:rtl/>
        </w:rPr>
        <w:t xml:space="preserve">למנהלת </w:t>
      </w:r>
      <w:bookmarkStart w:id="16674" w:name="_ETM_Q25_487539"/>
      <w:bookmarkEnd w:id="16674"/>
      <w:r>
        <w:rPr>
          <w:rFonts w:hint="cs"/>
          <w:rtl/>
        </w:rPr>
        <w:t xml:space="preserve">גן, </w:t>
      </w:r>
      <w:bookmarkStart w:id="16675" w:name="_ETM_Q25_487839"/>
      <w:bookmarkEnd w:id="16675"/>
      <w:r>
        <w:rPr>
          <w:rFonts w:hint="cs"/>
          <w:rtl/>
        </w:rPr>
        <w:t xml:space="preserve">משפחתון </w:t>
      </w:r>
      <w:bookmarkStart w:id="16676" w:name="_ETM_Q25_488440"/>
      <w:bookmarkEnd w:id="16676"/>
      <w:r>
        <w:rPr>
          <w:rFonts w:hint="cs"/>
          <w:rtl/>
        </w:rPr>
        <w:t xml:space="preserve">או </w:t>
      </w:r>
      <w:bookmarkStart w:id="16677" w:name="_ETM_Q25_488529"/>
      <w:bookmarkEnd w:id="16677"/>
      <w:r>
        <w:rPr>
          <w:rFonts w:hint="cs"/>
          <w:rtl/>
        </w:rPr>
        <w:t xml:space="preserve">כל </w:t>
      </w:r>
      <w:bookmarkStart w:id="16678" w:name="_ETM_Q25_488709"/>
      <w:bookmarkEnd w:id="16678"/>
      <w:r>
        <w:rPr>
          <w:rFonts w:hint="cs"/>
          <w:rtl/>
        </w:rPr>
        <w:t xml:space="preserve">מסגרת </w:t>
      </w:r>
      <w:bookmarkStart w:id="16679" w:name="_ETM_Q25_489219"/>
      <w:bookmarkEnd w:id="16679"/>
      <w:r>
        <w:rPr>
          <w:rFonts w:hint="cs"/>
          <w:rtl/>
        </w:rPr>
        <w:t>אחרת</w:t>
      </w:r>
      <w:r w:rsidR="00361EFC">
        <w:rPr>
          <w:rFonts w:hint="cs"/>
          <w:rtl/>
        </w:rPr>
        <w:t>,</w:t>
      </w:r>
      <w:r>
        <w:rPr>
          <w:rFonts w:hint="cs"/>
          <w:rtl/>
        </w:rPr>
        <w:t xml:space="preserve"> </w:t>
      </w:r>
      <w:bookmarkStart w:id="16680" w:name="_ETM_Q25_489999"/>
      <w:bookmarkEnd w:id="16680"/>
      <w:r>
        <w:rPr>
          <w:rFonts w:hint="cs"/>
          <w:rtl/>
        </w:rPr>
        <w:t xml:space="preserve">כדי </w:t>
      </w:r>
      <w:bookmarkStart w:id="16681" w:name="_ETM_Q25_490450"/>
      <w:bookmarkEnd w:id="16681"/>
      <w:r>
        <w:rPr>
          <w:rFonts w:hint="cs"/>
          <w:rtl/>
        </w:rPr>
        <w:t xml:space="preserve">שיוצגו </w:t>
      </w:r>
      <w:bookmarkStart w:id="16682" w:name="_ETM_Q25_491019"/>
      <w:bookmarkEnd w:id="16682"/>
      <w:r>
        <w:rPr>
          <w:rFonts w:hint="cs"/>
          <w:rtl/>
        </w:rPr>
        <w:t xml:space="preserve">להם </w:t>
      </w:r>
      <w:bookmarkStart w:id="16683" w:name="_ETM_Q25_491379"/>
      <w:bookmarkEnd w:id="16683"/>
      <w:r>
        <w:rPr>
          <w:rFonts w:hint="cs"/>
          <w:rtl/>
        </w:rPr>
        <w:t xml:space="preserve">אישורי </w:t>
      </w:r>
      <w:bookmarkStart w:id="16684" w:name="_ETM_Q25_492009"/>
      <w:bookmarkEnd w:id="16684"/>
      <w:r>
        <w:rPr>
          <w:rFonts w:hint="cs"/>
          <w:rtl/>
        </w:rPr>
        <w:t xml:space="preserve">המשטרה </w:t>
      </w:r>
      <w:bookmarkStart w:id="16685" w:name="_ETM_Q25_494190"/>
      <w:bookmarkEnd w:id="16685"/>
      <w:r>
        <w:rPr>
          <w:rFonts w:hint="cs"/>
          <w:rtl/>
        </w:rPr>
        <w:t xml:space="preserve">שעליהם </w:t>
      </w:r>
      <w:bookmarkStart w:id="16686" w:name="_ETM_Q25_494639"/>
      <w:bookmarkEnd w:id="16686"/>
      <w:r>
        <w:rPr>
          <w:rFonts w:hint="cs"/>
          <w:rtl/>
        </w:rPr>
        <w:t xml:space="preserve">דיברתי. </w:t>
      </w:r>
      <w:bookmarkStart w:id="16687" w:name="_ETM_Q25_495119"/>
      <w:bookmarkStart w:id="16688" w:name="_ETM_Q25_495359"/>
      <w:bookmarkEnd w:id="16687"/>
      <w:bookmarkEnd w:id="16688"/>
      <w:r>
        <w:rPr>
          <w:rFonts w:hint="cs"/>
          <w:rtl/>
        </w:rPr>
        <w:t xml:space="preserve">לצד </w:t>
      </w:r>
      <w:bookmarkStart w:id="16689" w:name="_ETM_Q25_495779"/>
      <w:bookmarkEnd w:id="16689"/>
      <w:r>
        <w:rPr>
          <w:rFonts w:hint="cs"/>
          <w:rtl/>
        </w:rPr>
        <w:t xml:space="preserve">זאת, </w:t>
      </w:r>
      <w:bookmarkStart w:id="16690" w:name="_ETM_Q25_496169"/>
      <w:bookmarkEnd w:id="16690"/>
      <w:r>
        <w:rPr>
          <w:rFonts w:hint="cs"/>
          <w:rtl/>
        </w:rPr>
        <w:t xml:space="preserve">כמובן, </w:t>
      </w:r>
      <w:bookmarkStart w:id="16691" w:name="_ETM_Q25_496650"/>
      <w:bookmarkEnd w:id="16691"/>
      <w:r>
        <w:rPr>
          <w:rFonts w:hint="cs"/>
          <w:rtl/>
        </w:rPr>
        <w:t xml:space="preserve">נקבע </w:t>
      </w:r>
      <w:bookmarkStart w:id="16692" w:name="_ETM_Q25_496949"/>
      <w:bookmarkEnd w:id="16692"/>
      <w:r>
        <w:rPr>
          <w:rFonts w:hint="cs"/>
          <w:rtl/>
        </w:rPr>
        <w:t xml:space="preserve">איסור, גם </w:t>
      </w:r>
      <w:bookmarkStart w:id="16693" w:name="_ETM_Q25_497789"/>
      <w:bookmarkEnd w:id="16693"/>
      <w:r>
        <w:rPr>
          <w:rFonts w:hint="cs"/>
          <w:rtl/>
        </w:rPr>
        <w:t xml:space="preserve">בחוק </w:t>
      </w:r>
      <w:bookmarkStart w:id="16694" w:name="_ETM_Q25_498060"/>
      <w:bookmarkEnd w:id="16694"/>
      <w:r>
        <w:rPr>
          <w:rFonts w:hint="cs"/>
          <w:rtl/>
        </w:rPr>
        <w:t xml:space="preserve">הזה, להעברת </w:t>
      </w:r>
      <w:bookmarkStart w:id="16695" w:name="_ETM_Q25_498810"/>
      <w:bookmarkEnd w:id="16695"/>
      <w:r>
        <w:rPr>
          <w:rFonts w:hint="cs"/>
          <w:rtl/>
        </w:rPr>
        <w:t xml:space="preserve">המידע </w:t>
      </w:r>
      <w:bookmarkStart w:id="16696" w:name="_ETM_Q25_499259"/>
      <w:bookmarkEnd w:id="16696"/>
      <w:r>
        <w:rPr>
          <w:rFonts w:hint="cs"/>
          <w:rtl/>
        </w:rPr>
        <w:t xml:space="preserve">או </w:t>
      </w:r>
      <w:bookmarkStart w:id="16697" w:name="_ETM_Q25_499380"/>
      <w:bookmarkEnd w:id="16697"/>
      <w:r>
        <w:rPr>
          <w:rFonts w:hint="cs"/>
          <w:rtl/>
        </w:rPr>
        <w:t xml:space="preserve">לכל </w:t>
      </w:r>
      <w:bookmarkStart w:id="16698" w:name="_ETM_Q25_500160"/>
      <w:bookmarkEnd w:id="16698"/>
      <w:r>
        <w:rPr>
          <w:rFonts w:hint="cs"/>
          <w:rtl/>
        </w:rPr>
        <w:t xml:space="preserve">שימוש </w:t>
      </w:r>
      <w:bookmarkStart w:id="16699" w:name="_ETM_Q25_500579"/>
      <w:bookmarkEnd w:id="16699"/>
      <w:r>
        <w:rPr>
          <w:rFonts w:hint="cs"/>
          <w:rtl/>
        </w:rPr>
        <w:t xml:space="preserve">אחר </w:t>
      </w:r>
      <w:bookmarkStart w:id="16700" w:name="_ETM_Q25_500939"/>
      <w:bookmarkEnd w:id="16700"/>
      <w:r>
        <w:rPr>
          <w:rFonts w:hint="cs"/>
          <w:rtl/>
        </w:rPr>
        <w:t>בו.</w:t>
      </w:r>
    </w:p>
    <w:p w:rsidR="00FA4D28" w:rsidRDefault="00FA4D28" w:rsidP="00FA4D28">
      <w:pPr>
        <w:rPr>
          <w:rtl/>
        </w:rPr>
      </w:pPr>
    </w:p>
    <w:p w:rsidR="00FA4D28" w:rsidRDefault="00FA4D28" w:rsidP="00FA4D28">
      <w:pPr>
        <w:rPr>
          <w:rtl/>
        </w:rPr>
      </w:pPr>
      <w:bookmarkStart w:id="16701" w:name="_ETM_Q25_501270"/>
      <w:bookmarkEnd w:id="16701"/>
      <w:r>
        <w:rPr>
          <w:rFonts w:hint="cs"/>
          <w:rtl/>
        </w:rPr>
        <w:t xml:space="preserve">עוד </w:t>
      </w:r>
      <w:bookmarkStart w:id="16702" w:name="_ETM_Q25_501449"/>
      <w:bookmarkEnd w:id="16702"/>
      <w:r>
        <w:rPr>
          <w:rFonts w:hint="cs"/>
          <w:rtl/>
        </w:rPr>
        <w:t xml:space="preserve">הוחלט </w:t>
      </w:r>
      <w:bookmarkStart w:id="16703" w:name="_ETM_Q25_501839"/>
      <w:bookmarkEnd w:id="16703"/>
      <w:r>
        <w:rPr>
          <w:rFonts w:hint="cs"/>
          <w:rtl/>
        </w:rPr>
        <w:t xml:space="preserve">כי </w:t>
      </w:r>
      <w:bookmarkStart w:id="16704" w:name="_ETM_Q25_501960"/>
      <w:bookmarkEnd w:id="16704"/>
      <w:r>
        <w:rPr>
          <w:rFonts w:hint="cs"/>
          <w:rtl/>
        </w:rPr>
        <w:t xml:space="preserve">הוראות </w:t>
      </w:r>
      <w:bookmarkStart w:id="16705" w:name="_ETM_Q25_502289"/>
      <w:bookmarkEnd w:id="16705"/>
      <w:r>
        <w:rPr>
          <w:rFonts w:hint="cs"/>
          <w:rtl/>
        </w:rPr>
        <w:t xml:space="preserve">אלו </w:t>
      </w:r>
      <w:bookmarkStart w:id="16706" w:name="_ETM_Q25_502470"/>
      <w:bookmarkEnd w:id="16706"/>
      <w:r>
        <w:rPr>
          <w:rFonts w:hint="cs"/>
          <w:rtl/>
        </w:rPr>
        <w:t xml:space="preserve">לא </w:t>
      </w:r>
      <w:bookmarkStart w:id="16707" w:name="_ETM_Q25_502589"/>
      <w:bookmarkEnd w:id="16707"/>
      <w:r>
        <w:rPr>
          <w:rFonts w:hint="cs"/>
          <w:rtl/>
        </w:rPr>
        <w:t xml:space="preserve">יחולו </w:t>
      </w:r>
      <w:bookmarkStart w:id="16708" w:name="_ETM_Q25_503399"/>
      <w:bookmarkEnd w:id="16708"/>
      <w:r>
        <w:rPr>
          <w:rFonts w:hint="cs"/>
          <w:rtl/>
        </w:rPr>
        <w:t xml:space="preserve">על </w:t>
      </w:r>
      <w:bookmarkStart w:id="16709" w:name="_ETM_Q25_503579"/>
      <w:bookmarkEnd w:id="16709"/>
      <w:r>
        <w:rPr>
          <w:rFonts w:hint="cs"/>
          <w:rtl/>
        </w:rPr>
        <w:t xml:space="preserve">משרד </w:t>
      </w:r>
      <w:bookmarkStart w:id="16710" w:name="_ETM_Q25_503939"/>
      <w:bookmarkEnd w:id="16710"/>
      <w:r>
        <w:rPr>
          <w:rFonts w:hint="cs"/>
          <w:rtl/>
        </w:rPr>
        <w:t xml:space="preserve">החינוך, </w:t>
      </w:r>
      <w:bookmarkStart w:id="16711" w:name="_ETM_Q25_504390"/>
      <w:bookmarkEnd w:id="16711"/>
      <w:r>
        <w:rPr>
          <w:rFonts w:hint="cs"/>
          <w:rtl/>
        </w:rPr>
        <w:t xml:space="preserve">שבו </w:t>
      </w:r>
      <w:bookmarkStart w:id="16712" w:name="_ETM_Q25_505169"/>
      <w:bookmarkEnd w:id="16712"/>
      <w:r>
        <w:rPr>
          <w:rFonts w:hint="cs"/>
          <w:rtl/>
        </w:rPr>
        <w:t xml:space="preserve">מערך </w:t>
      </w:r>
      <w:bookmarkStart w:id="16713" w:name="_ETM_Q25_505500"/>
      <w:bookmarkEnd w:id="16713"/>
      <w:r>
        <w:rPr>
          <w:rFonts w:hint="cs"/>
          <w:rtl/>
        </w:rPr>
        <w:t xml:space="preserve">הפיקוח </w:t>
      </w:r>
      <w:bookmarkStart w:id="16714" w:name="_ETM_Q25_506399"/>
      <w:bookmarkEnd w:id="16714"/>
      <w:r>
        <w:rPr>
          <w:rFonts w:hint="cs"/>
          <w:rtl/>
        </w:rPr>
        <w:t xml:space="preserve">לעניין </w:t>
      </w:r>
      <w:bookmarkStart w:id="16715" w:name="_ETM_Q25_506820"/>
      <w:bookmarkEnd w:id="16715"/>
      <w:r>
        <w:rPr>
          <w:rFonts w:hint="cs"/>
          <w:rtl/>
        </w:rPr>
        <w:t xml:space="preserve">מידע </w:t>
      </w:r>
      <w:bookmarkStart w:id="16716" w:name="_ETM_Q25_507089"/>
      <w:bookmarkEnd w:id="16716"/>
      <w:r>
        <w:rPr>
          <w:rFonts w:hint="cs"/>
          <w:rtl/>
        </w:rPr>
        <w:t xml:space="preserve">פלילי </w:t>
      </w:r>
      <w:bookmarkStart w:id="16717" w:name="_ETM_Q25_507480"/>
      <w:bookmarkEnd w:id="16717"/>
      <w:r>
        <w:rPr>
          <w:rFonts w:hint="cs"/>
          <w:rtl/>
        </w:rPr>
        <w:t xml:space="preserve">מתקדם </w:t>
      </w:r>
      <w:bookmarkStart w:id="16718" w:name="_ETM_Q25_508230"/>
      <w:bookmarkEnd w:id="16718"/>
      <w:r>
        <w:rPr>
          <w:rFonts w:hint="cs"/>
          <w:rtl/>
        </w:rPr>
        <w:t xml:space="preserve">ביותר. </w:t>
      </w:r>
      <w:bookmarkStart w:id="16719" w:name="_ETM_Q25_508859"/>
      <w:bookmarkEnd w:id="16719"/>
      <w:r>
        <w:rPr>
          <w:rFonts w:hint="cs"/>
          <w:rtl/>
        </w:rPr>
        <w:t xml:space="preserve">ראינו </w:t>
      </w:r>
      <w:bookmarkStart w:id="16720" w:name="_ETM_Q25_509099"/>
      <w:bookmarkEnd w:id="16720"/>
      <w:r>
        <w:rPr>
          <w:rFonts w:hint="cs"/>
          <w:rtl/>
        </w:rPr>
        <w:t xml:space="preserve">את </w:t>
      </w:r>
      <w:bookmarkStart w:id="16721" w:name="_ETM_Q25_509189"/>
      <w:bookmarkEnd w:id="16721"/>
      <w:r>
        <w:rPr>
          <w:rFonts w:hint="cs"/>
          <w:rtl/>
        </w:rPr>
        <w:t xml:space="preserve">זה </w:t>
      </w:r>
      <w:bookmarkStart w:id="16722" w:name="_ETM_Q25_509310"/>
      <w:bookmarkEnd w:id="16722"/>
      <w:r>
        <w:rPr>
          <w:rFonts w:hint="cs"/>
          <w:rtl/>
        </w:rPr>
        <w:t xml:space="preserve">גם </w:t>
      </w:r>
      <w:bookmarkStart w:id="16723" w:name="_ETM_Q25_509550"/>
      <w:bookmarkEnd w:id="16723"/>
      <w:r>
        <w:rPr>
          <w:rFonts w:hint="cs"/>
          <w:rtl/>
        </w:rPr>
        <w:t xml:space="preserve">בדיוני </w:t>
      </w:r>
      <w:bookmarkStart w:id="16724" w:name="_ETM_Q25_509939"/>
      <w:bookmarkEnd w:id="16724"/>
      <w:r>
        <w:rPr>
          <w:rFonts w:hint="cs"/>
          <w:rtl/>
        </w:rPr>
        <w:t xml:space="preserve">הוועדה </w:t>
      </w:r>
      <w:bookmarkStart w:id="16725" w:name="_ETM_Q25_510300"/>
      <w:bookmarkEnd w:id="16725"/>
      <w:r>
        <w:rPr>
          <w:rFonts w:hint="cs"/>
          <w:rtl/>
        </w:rPr>
        <w:t xml:space="preserve">לגבי </w:t>
      </w:r>
      <w:bookmarkStart w:id="16726" w:name="_ETM_Q25_510659"/>
      <w:bookmarkEnd w:id="16726"/>
      <w:r>
        <w:rPr>
          <w:rFonts w:hint="cs"/>
          <w:rtl/>
        </w:rPr>
        <w:t xml:space="preserve">הטרור. </w:t>
      </w:r>
      <w:bookmarkStart w:id="16727" w:name="_ETM_Q25_511739"/>
      <w:bookmarkEnd w:id="16727"/>
      <w:r>
        <w:rPr>
          <w:rFonts w:hint="cs"/>
          <w:rtl/>
        </w:rPr>
        <w:t xml:space="preserve">ניתן </w:t>
      </w:r>
      <w:bookmarkStart w:id="16728" w:name="_ETM_Q25_512550"/>
      <w:bookmarkEnd w:id="16728"/>
      <w:r>
        <w:rPr>
          <w:rFonts w:hint="cs"/>
          <w:rtl/>
        </w:rPr>
        <w:t xml:space="preserve">יהיה </w:t>
      </w:r>
      <w:bookmarkStart w:id="16729" w:name="_ETM_Q25_512730"/>
      <w:bookmarkEnd w:id="16729"/>
      <w:proofErr w:type="spellStart"/>
      <w:r>
        <w:rPr>
          <w:rFonts w:hint="cs"/>
          <w:rtl/>
        </w:rPr>
        <w:t>להחריג</w:t>
      </w:r>
      <w:proofErr w:type="spellEnd"/>
      <w:r>
        <w:rPr>
          <w:rFonts w:hint="cs"/>
          <w:rtl/>
        </w:rPr>
        <w:t xml:space="preserve"> </w:t>
      </w:r>
      <w:bookmarkStart w:id="16730" w:name="_ETM_Q25_513059"/>
      <w:bookmarkEnd w:id="16730"/>
      <w:r>
        <w:rPr>
          <w:rFonts w:hint="cs"/>
          <w:rtl/>
        </w:rPr>
        <w:t xml:space="preserve">משרדי </w:t>
      </w:r>
      <w:bookmarkStart w:id="16731" w:name="_ETM_Q25_513420"/>
      <w:bookmarkEnd w:id="16731"/>
      <w:r>
        <w:rPr>
          <w:rFonts w:hint="cs"/>
          <w:rtl/>
        </w:rPr>
        <w:t xml:space="preserve">ממשלה, </w:t>
      </w:r>
      <w:bookmarkStart w:id="16732" w:name="_ETM_Q25_513690"/>
      <w:bookmarkEnd w:id="16732"/>
      <w:r>
        <w:rPr>
          <w:rFonts w:hint="cs"/>
          <w:rtl/>
        </w:rPr>
        <w:t xml:space="preserve">רשויות </w:t>
      </w:r>
      <w:bookmarkStart w:id="16733" w:name="_ETM_Q25_514019"/>
      <w:bookmarkEnd w:id="16733"/>
      <w:r>
        <w:rPr>
          <w:rFonts w:hint="cs"/>
          <w:rtl/>
        </w:rPr>
        <w:t xml:space="preserve">מקומיות </w:t>
      </w:r>
      <w:bookmarkStart w:id="16734" w:name="_ETM_Q25_514410"/>
      <w:bookmarkEnd w:id="16734"/>
      <w:r>
        <w:rPr>
          <w:rFonts w:hint="cs"/>
          <w:rtl/>
        </w:rPr>
        <w:t xml:space="preserve">נוספות, </w:t>
      </w:r>
      <w:bookmarkStart w:id="16735" w:name="_ETM_Q25_514920"/>
      <w:bookmarkEnd w:id="16735"/>
      <w:r>
        <w:rPr>
          <w:rFonts w:hint="cs"/>
          <w:rtl/>
        </w:rPr>
        <w:t xml:space="preserve">אם </w:t>
      </w:r>
      <w:bookmarkStart w:id="16736" w:name="_ETM_Q25_515279"/>
      <w:bookmarkEnd w:id="16736"/>
      <w:r>
        <w:rPr>
          <w:rFonts w:hint="cs"/>
          <w:rtl/>
        </w:rPr>
        <w:t xml:space="preserve">יהיה </w:t>
      </w:r>
      <w:bookmarkStart w:id="16737" w:name="_ETM_Q25_515640"/>
      <w:bookmarkEnd w:id="16737"/>
      <w:r>
        <w:rPr>
          <w:rFonts w:hint="cs"/>
          <w:rtl/>
        </w:rPr>
        <w:t xml:space="preserve">גם אצלם </w:t>
      </w:r>
      <w:bookmarkStart w:id="16738" w:name="_ETM_Q25_515940"/>
      <w:bookmarkStart w:id="16739" w:name="_ETM_Q25_516210"/>
      <w:bookmarkEnd w:id="16738"/>
      <w:bookmarkEnd w:id="16739"/>
      <w:r>
        <w:rPr>
          <w:rFonts w:hint="cs"/>
          <w:rtl/>
        </w:rPr>
        <w:t xml:space="preserve">מערך </w:t>
      </w:r>
      <w:bookmarkStart w:id="16740" w:name="_ETM_Q25_516510"/>
      <w:bookmarkEnd w:id="16740"/>
      <w:r>
        <w:rPr>
          <w:rFonts w:hint="cs"/>
          <w:rtl/>
        </w:rPr>
        <w:t xml:space="preserve">פיקוח </w:t>
      </w:r>
      <w:bookmarkStart w:id="16741" w:name="_ETM_Q25_516899"/>
      <w:bookmarkEnd w:id="16741"/>
      <w:r>
        <w:rPr>
          <w:rFonts w:hint="cs"/>
          <w:rtl/>
        </w:rPr>
        <w:t xml:space="preserve">בדומה </w:t>
      </w:r>
      <w:bookmarkStart w:id="16742" w:name="_ETM_Q25_517320"/>
      <w:bookmarkEnd w:id="16742"/>
      <w:r>
        <w:rPr>
          <w:rFonts w:hint="cs"/>
          <w:rtl/>
        </w:rPr>
        <w:t xml:space="preserve">למה </w:t>
      </w:r>
      <w:bookmarkStart w:id="16743" w:name="_ETM_Q25_517589"/>
      <w:bookmarkEnd w:id="16743"/>
      <w:r>
        <w:rPr>
          <w:rFonts w:hint="cs"/>
          <w:rtl/>
        </w:rPr>
        <w:t xml:space="preserve">שקורה </w:t>
      </w:r>
      <w:bookmarkStart w:id="16744" w:name="_ETM_Q25_518460"/>
      <w:bookmarkEnd w:id="16744"/>
      <w:r>
        <w:rPr>
          <w:rFonts w:hint="cs"/>
          <w:rtl/>
        </w:rPr>
        <w:t xml:space="preserve">במשרד </w:t>
      </w:r>
      <w:bookmarkStart w:id="16745" w:name="_ETM_Q25_518879"/>
      <w:bookmarkEnd w:id="16745"/>
      <w:r>
        <w:rPr>
          <w:rFonts w:hint="cs"/>
          <w:rtl/>
        </w:rPr>
        <w:t xml:space="preserve">החינוך. </w:t>
      </w:r>
      <w:bookmarkStart w:id="16746" w:name="_ETM_Q25_519210"/>
      <w:bookmarkEnd w:id="16746"/>
    </w:p>
    <w:p w:rsidR="00FA4D28" w:rsidRDefault="00FA4D28" w:rsidP="00FA4D28">
      <w:pPr>
        <w:rPr>
          <w:rtl/>
        </w:rPr>
      </w:pPr>
      <w:bookmarkStart w:id="16747" w:name="_ETM_Q25_519968"/>
      <w:bookmarkStart w:id="16748" w:name="_ETM_Q25_520031"/>
      <w:bookmarkStart w:id="16749" w:name="_ETM_Q25_520480"/>
      <w:bookmarkEnd w:id="16747"/>
      <w:bookmarkEnd w:id="16748"/>
      <w:bookmarkEnd w:id="16749"/>
    </w:p>
    <w:p w:rsidR="00FA4D28" w:rsidRDefault="00FA4D28" w:rsidP="00361EFC">
      <w:pPr>
        <w:rPr>
          <w:rtl/>
        </w:rPr>
      </w:pPr>
      <w:bookmarkStart w:id="16750" w:name="_ETM_Q25_520523"/>
      <w:bookmarkEnd w:id="16750"/>
      <w:r>
        <w:rPr>
          <w:rFonts w:hint="cs"/>
          <w:rtl/>
        </w:rPr>
        <w:t xml:space="preserve">העסקת </w:t>
      </w:r>
      <w:bookmarkStart w:id="16751" w:name="_ETM_Q25_519600"/>
      <w:bookmarkEnd w:id="16751"/>
      <w:r>
        <w:rPr>
          <w:rFonts w:hint="cs"/>
          <w:rtl/>
        </w:rPr>
        <w:t xml:space="preserve">מטפל </w:t>
      </w:r>
      <w:bookmarkStart w:id="16752" w:name="_ETM_Q25_520140"/>
      <w:bookmarkEnd w:id="16752"/>
      <w:r>
        <w:rPr>
          <w:rFonts w:hint="cs"/>
          <w:rtl/>
        </w:rPr>
        <w:t xml:space="preserve">או </w:t>
      </w:r>
      <w:bookmarkStart w:id="16753" w:name="_ETM_Q25_520230"/>
      <w:bookmarkEnd w:id="16753"/>
      <w:r>
        <w:rPr>
          <w:rFonts w:hint="cs"/>
          <w:rtl/>
        </w:rPr>
        <w:t xml:space="preserve">מטפלת </w:t>
      </w:r>
      <w:bookmarkStart w:id="16754" w:name="_ETM_Q25_520680"/>
      <w:bookmarkEnd w:id="16754"/>
      <w:r>
        <w:rPr>
          <w:rFonts w:hint="cs"/>
          <w:rtl/>
        </w:rPr>
        <w:t xml:space="preserve">בבית </w:t>
      </w:r>
      <w:bookmarkStart w:id="16755" w:name="_ETM_Q25_521129"/>
      <w:bookmarkEnd w:id="16755"/>
      <w:r>
        <w:rPr>
          <w:rFonts w:hint="cs"/>
          <w:rtl/>
        </w:rPr>
        <w:t>–</w:t>
      </w:r>
      <w:r w:rsidR="00361EFC">
        <w:rPr>
          <w:rFonts w:hint="cs"/>
          <w:rtl/>
        </w:rPr>
        <w:t xml:space="preserve"> </w:t>
      </w:r>
      <w:r>
        <w:rPr>
          <w:rFonts w:hint="cs"/>
          <w:rtl/>
        </w:rPr>
        <w:t xml:space="preserve">מוצע </w:t>
      </w:r>
      <w:bookmarkStart w:id="16756" w:name="_ETM_Q25_521460"/>
      <w:bookmarkEnd w:id="16756"/>
      <w:r>
        <w:rPr>
          <w:rFonts w:hint="cs"/>
          <w:rtl/>
        </w:rPr>
        <w:t xml:space="preserve">שקבלת </w:t>
      </w:r>
      <w:bookmarkStart w:id="16757" w:name="_ETM_Q25_521879"/>
      <w:bookmarkEnd w:id="16757"/>
      <w:r>
        <w:rPr>
          <w:rFonts w:hint="cs"/>
          <w:rtl/>
        </w:rPr>
        <w:t xml:space="preserve">אישור </w:t>
      </w:r>
      <w:bookmarkStart w:id="16758" w:name="_ETM_Q25_522089"/>
      <w:bookmarkEnd w:id="16758"/>
      <w:r>
        <w:rPr>
          <w:rFonts w:hint="cs"/>
          <w:rtl/>
        </w:rPr>
        <w:t xml:space="preserve">משטרה </w:t>
      </w:r>
      <w:bookmarkStart w:id="16759" w:name="_ETM_Q25_522960"/>
      <w:bookmarkEnd w:id="16759"/>
      <w:r>
        <w:rPr>
          <w:rFonts w:hint="cs"/>
          <w:rtl/>
        </w:rPr>
        <w:t xml:space="preserve">ובקשה </w:t>
      </w:r>
      <w:bookmarkStart w:id="16760" w:name="_ETM_Q25_523559"/>
      <w:bookmarkEnd w:id="16760"/>
      <w:r>
        <w:rPr>
          <w:rFonts w:hint="cs"/>
          <w:rtl/>
        </w:rPr>
        <w:t xml:space="preserve">להצגתו </w:t>
      </w:r>
      <w:bookmarkStart w:id="16761" w:name="_ETM_Q25_524100"/>
      <w:bookmarkEnd w:id="16761"/>
      <w:r>
        <w:rPr>
          <w:rFonts w:hint="cs"/>
          <w:rtl/>
        </w:rPr>
        <w:t xml:space="preserve">יתאפשרו </w:t>
      </w:r>
      <w:bookmarkStart w:id="16762" w:name="_ETM_Q25_524820"/>
      <w:bookmarkEnd w:id="16762"/>
      <w:r>
        <w:rPr>
          <w:rFonts w:hint="cs"/>
          <w:rtl/>
        </w:rPr>
        <w:t xml:space="preserve">גם </w:t>
      </w:r>
      <w:bookmarkStart w:id="16763" w:name="_ETM_Q25_525480"/>
      <w:bookmarkEnd w:id="16763"/>
      <w:r>
        <w:rPr>
          <w:rFonts w:hint="cs"/>
          <w:rtl/>
        </w:rPr>
        <w:t xml:space="preserve">כשההורה </w:t>
      </w:r>
      <w:bookmarkStart w:id="16764" w:name="_ETM_Q25_526320"/>
      <w:bookmarkEnd w:id="16764"/>
      <w:r>
        <w:rPr>
          <w:rFonts w:hint="cs"/>
          <w:rtl/>
        </w:rPr>
        <w:t xml:space="preserve">או </w:t>
      </w:r>
      <w:bookmarkStart w:id="16765" w:name="_ETM_Q25_526500"/>
      <w:bookmarkEnd w:id="16765"/>
      <w:r>
        <w:rPr>
          <w:rFonts w:hint="cs"/>
          <w:rtl/>
        </w:rPr>
        <w:t xml:space="preserve">אחראי </w:t>
      </w:r>
      <w:bookmarkStart w:id="16766" w:name="_ETM_Q25_526920"/>
      <w:bookmarkEnd w:id="16766"/>
      <w:r>
        <w:rPr>
          <w:rFonts w:hint="cs"/>
          <w:rtl/>
        </w:rPr>
        <w:t xml:space="preserve">הוא </w:t>
      </w:r>
      <w:bookmarkStart w:id="16767" w:name="_ETM_Q25_527039"/>
      <w:bookmarkEnd w:id="16767"/>
      <w:r>
        <w:rPr>
          <w:rFonts w:hint="cs"/>
          <w:rtl/>
        </w:rPr>
        <w:t xml:space="preserve">המעסיק, </w:t>
      </w:r>
      <w:bookmarkStart w:id="16768" w:name="_ETM_Q25_527909"/>
      <w:bookmarkEnd w:id="16768"/>
      <w:r>
        <w:rPr>
          <w:rFonts w:hint="cs"/>
          <w:rtl/>
        </w:rPr>
        <w:t xml:space="preserve">או </w:t>
      </w:r>
      <w:bookmarkStart w:id="16769" w:name="_ETM_Q25_528029"/>
      <w:bookmarkEnd w:id="16769"/>
      <w:r>
        <w:rPr>
          <w:rFonts w:hint="cs"/>
          <w:rtl/>
        </w:rPr>
        <w:t xml:space="preserve">שהוא </w:t>
      </w:r>
      <w:bookmarkStart w:id="16770" w:name="_ETM_Q25_528149"/>
      <w:bookmarkEnd w:id="16770"/>
      <w:r>
        <w:rPr>
          <w:rFonts w:hint="cs"/>
          <w:rtl/>
        </w:rPr>
        <w:t xml:space="preserve">מתכוון </w:t>
      </w:r>
      <w:bookmarkStart w:id="16771" w:name="_ETM_Q25_528629"/>
      <w:bookmarkEnd w:id="16771"/>
      <w:r>
        <w:rPr>
          <w:rFonts w:hint="cs"/>
          <w:rtl/>
        </w:rPr>
        <w:t xml:space="preserve">להעסיק </w:t>
      </w:r>
      <w:bookmarkStart w:id="16772" w:name="_ETM_Q25_528989"/>
      <w:bookmarkEnd w:id="16772"/>
      <w:r>
        <w:rPr>
          <w:rFonts w:hint="cs"/>
          <w:rtl/>
        </w:rPr>
        <w:t xml:space="preserve">אדם </w:t>
      </w:r>
      <w:bookmarkStart w:id="16773" w:name="_ETM_Q25_529290"/>
      <w:bookmarkEnd w:id="16773"/>
      <w:r>
        <w:rPr>
          <w:rFonts w:hint="cs"/>
          <w:rtl/>
        </w:rPr>
        <w:t xml:space="preserve">בטיפול </w:t>
      </w:r>
      <w:bookmarkStart w:id="16774" w:name="_ETM_Q25_529680"/>
      <w:bookmarkEnd w:id="16774"/>
      <w:r>
        <w:rPr>
          <w:rFonts w:hint="cs"/>
          <w:rtl/>
        </w:rPr>
        <w:t>בילד</w:t>
      </w:r>
      <w:r w:rsidR="00361EFC">
        <w:rPr>
          <w:rFonts w:hint="cs"/>
          <w:rtl/>
        </w:rPr>
        <w:t>,</w:t>
      </w:r>
      <w:bookmarkStart w:id="16775" w:name="_ETM_Q25_530489"/>
      <w:bookmarkEnd w:id="16775"/>
      <w:r>
        <w:rPr>
          <w:rFonts w:hint="cs"/>
          <w:rtl/>
        </w:rPr>
        <w:t xml:space="preserve"> כמו </w:t>
      </w:r>
      <w:bookmarkStart w:id="16776" w:name="_ETM_Q25_530699"/>
      <w:bookmarkEnd w:id="16776"/>
      <w:r>
        <w:rPr>
          <w:rFonts w:hint="cs"/>
          <w:rtl/>
        </w:rPr>
        <w:t xml:space="preserve">מטפלת </w:t>
      </w:r>
      <w:bookmarkStart w:id="16777" w:name="_ETM_Q25_531269"/>
      <w:bookmarkEnd w:id="16777"/>
      <w:r>
        <w:rPr>
          <w:rFonts w:hint="cs"/>
          <w:rtl/>
        </w:rPr>
        <w:t>או בייביסיטר</w:t>
      </w:r>
      <w:r w:rsidR="00361EFC">
        <w:rPr>
          <w:rFonts w:hint="cs"/>
          <w:rtl/>
        </w:rPr>
        <w:t>.</w:t>
      </w:r>
      <w:r>
        <w:rPr>
          <w:rFonts w:hint="cs"/>
          <w:rtl/>
        </w:rPr>
        <w:t xml:space="preserve"> </w:t>
      </w:r>
      <w:bookmarkStart w:id="16778" w:name="_ETM_Q25_532379"/>
      <w:bookmarkEnd w:id="16778"/>
      <w:r>
        <w:rPr>
          <w:rFonts w:hint="cs"/>
          <w:rtl/>
        </w:rPr>
        <w:t xml:space="preserve">גם </w:t>
      </w:r>
      <w:bookmarkStart w:id="16779" w:name="_ETM_Q25_532739"/>
      <w:bookmarkEnd w:id="16779"/>
      <w:r>
        <w:rPr>
          <w:rFonts w:hint="cs"/>
          <w:rtl/>
        </w:rPr>
        <w:t xml:space="preserve">בזה </w:t>
      </w:r>
      <w:bookmarkStart w:id="16780" w:name="_ETM_Q25_533850"/>
      <w:bookmarkStart w:id="16781" w:name="_ETM_Q25_534449"/>
      <w:bookmarkEnd w:id="16780"/>
      <w:bookmarkEnd w:id="16781"/>
      <w:r>
        <w:rPr>
          <w:rFonts w:hint="cs"/>
          <w:rtl/>
        </w:rPr>
        <w:t xml:space="preserve">יתאפשר </w:t>
      </w:r>
      <w:bookmarkStart w:id="16782" w:name="_ETM_Q25_535019"/>
      <w:bookmarkEnd w:id="16782"/>
      <w:r>
        <w:rPr>
          <w:rFonts w:hint="cs"/>
          <w:rtl/>
        </w:rPr>
        <w:t xml:space="preserve">להורה </w:t>
      </w:r>
      <w:bookmarkStart w:id="16783" w:name="_ETM_Q25_535379"/>
      <w:bookmarkEnd w:id="16783"/>
      <w:r>
        <w:rPr>
          <w:rFonts w:hint="cs"/>
          <w:rtl/>
        </w:rPr>
        <w:t xml:space="preserve">לבקש </w:t>
      </w:r>
      <w:bookmarkStart w:id="16784" w:name="_ETM_Q25_535799"/>
      <w:bookmarkEnd w:id="16784"/>
      <w:r>
        <w:rPr>
          <w:rFonts w:hint="cs"/>
          <w:rtl/>
        </w:rPr>
        <w:t xml:space="preserve">את </w:t>
      </w:r>
      <w:bookmarkStart w:id="16785" w:name="_ETM_Q25_535979"/>
      <w:bookmarkEnd w:id="16785"/>
      <w:r>
        <w:rPr>
          <w:rFonts w:hint="cs"/>
          <w:rtl/>
        </w:rPr>
        <w:t xml:space="preserve">האישור </w:t>
      </w:r>
      <w:bookmarkStart w:id="16786" w:name="_ETM_Q25_536670"/>
      <w:bookmarkEnd w:id="16786"/>
      <w:r>
        <w:rPr>
          <w:rFonts w:hint="cs"/>
          <w:rtl/>
        </w:rPr>
        <w:t xml:space="preserve">של </w:t>
      </w:r>
      <w:bookmarkStart w:id="16787" w:name="_ETM_Q25_538510"/>
      <w:bookmarkStart w:id="16788" w:name="_ETM_Q25_538690"/>
      <w:bookmarkEnd w:id="16787"/>
      <w:bookmarkEnd w:id="16788"/>
      <w:r>
        <w:rPr>
          <w:rFonts w:hint="cs"/>
          <w:rtl/>
        </w:rPr>
        <w:t xml:space="preserve">אי-הרשעה </w:t>
      </w:r>
      <w:bookmarkStart w:id="16789" w:name="_ETM_Q25_539620"/>
      <w:bookmarkEnd w:id="16789"/>
      <w:r>
        <w:rPr>
          <w:rFonts w:hint="cs"/>
          <w:rtl/>
        </w:rPr>
        <w:t xml:space="preserve">בעבירות </w:t>
      </w:r>
      <w:bookmarkStart w:id="16790" w:name="_ETM_Q25_540190"/>
      <w:bookmarkEnd w:id="16790"/>
      <w:r>
        <w:rPr>
          <w:rFonts w:hint="cs"/>
          <w:rtl/>
        </w:rPr>
        <w:t xml:space="preserve">שדיברנו </w:t>
      </w:r>
      <w:bookmarkStart w:id="16791" w:name="_ETM_Q25_540730"/>
      <w:bookmarkEnd w:id="16791"/>
      <w:r>
        <w:rPr>
          <w:rFonts w:hint="cs"/>
          <w:rtl/>
        </w:rPr>
        <w:t xml:space="preserve">עליהן. </w:t>
      </w:r>
      <w:bookmarkStart w:id="16792" w:name="_ETM_Q25_541500"/>
      <w:bookmarkEnd w:id="16792"/>
    </w:p>
    <w:p w:rsidR="00FA4D28" w:rsidRDefault="00FA4D28" w:rsidP="00FA4D28">
      <w:pPr>
        <w:rPr>
          <w:rtl/>
        </w:rPr>
      </w:pPr>
      <w:bookmarkStart w:id="16793" w:name="_ETM_Q25_538975"/>
      <w:bookmarkStart w:id="16794" w:name="_ETM_Q25_539041"/>
      <w:bookmarkEnd w:id="16793"/>
      <w:bookmarkEnd w:id="16794"/>
    </w:p>
    <w:p w:rsidR="00FA4D28" w:rsidRDefault="00FA4D28" w:rsidP="00361EFC">
      <w:pPr>
        <w:rPr>
          <w:rtl/>
        </w:rPr>
      </w:pPr>
      <w:bookmarkStart w:id="16795" w:name="_ETM_Q25_539208"/>
      <w:bookmarkStart w:id="16796" w:name="_ETM_Q25_539262"/>
      <w:bookmarkEnd w:id="16795"/>
      <w:bookmarkEnd w:id="16796"/>
      <w:r>
        <w:rPr>
          <w:rFonts w:hint="cs"/>
          <w:rtl/>
        </w:rPr>
        <w:t xml:space="preserve">לעניין </w:t>
      </w:r>
      <w:bookmarkStart w:id="16797" w:name="_ETM_Q25_542070"/>
      <w:bookmarkEnd w:id="16797"/>
      <w:r>
        <w:rPr>
          <w:rFonts w:hint="cs"/>
          <w:rtl/>
        </w:rPr>
        <w:t xml:space="preserve">מי </w:t>
      </w:r>
      <w:bookmarkStart w:id="16798" w:name="_ETM_Q25_542190"/>
      <w:bookmarkEnd w:id="16798"/>
      <w:r>
        <w:rPr>
          <w:rFonts w:hint="cs"/>
          <w:rtl/>
        </w:rPr>
        <w:t xml:space="preserve">שהוגש </w:t>
      </w:r>
      <w:bookmarkStart w:id="16799" w:name="_ETM_Q25_542579"/>
      <w:bookmarkEnd w:id="16799"/>
      <w:r>
        <w:rPr>
          <w:rFonts w:hint="cs"/>
          <w:rtl/>
        </w:rPr>
        <w:t xml:space="preserve">נגדו </w:t>
      </w:r>
      <w:bookmarkStart w:id="16800" w:name="_ETM_Q25_542850"/>
      <w:bookmarkEnd w:id="16800"/>
      <w:r>
        <w:rPr>
          <w:rFonts w:hint="cs"/>
          <w:rtl/>
        </w:rPr>
        <w:t xml:space="preserve">כתב </w:t>
      </w:r>
      <w:bookmarkStart w:id="16801" w:name="_ETM_Q25_543059"/>
      <w:bookmarkEnd w:id="16801"/>
      <w:r>
        <w:rPr>
          <w:rFonts w:hint="cs"/>
          <w:rtl/>
        </w:rPr>
        <w:t xml:space="preserve">אישום </w:t>
      </w:r>
      <w:bookmarkStart w:id="16802" w:name="_ETM_Q25_543300"/>
      <w:bookmarkEnd w:id="16802"/>
      <w:r>
        <w:rPr>
          <w:rFonts w:hint="cs"/>
          <w:rtl/>
        </w:rPr>
        <w:t xml:space="preserve">בעבירות </w:t>
      </w:r>
      <w:bookmarkStart w:id="16803" w:name="_ETM_Q25_543690"/>
      <w:bookmarkEnd w:id="16803"/>
      <w:r>
        <w:rPr>
          <w:rFonts w:hint="cs"/>
          <w:rtl/>
        </w:rPr>
        <w:t xml:space="preserve">אלימות </w:t>
      </w:r>
      <w:bookmarkStart w:id="16804" w:name="_ETM_Q25_544049"/>
      <w:bookmarkEnd w:id="16804"/>
      <w:r>
        <w:rPr>
          <w:rFonts w:hint="cs"/>
          <w:rtl/>
        </w:rPr>
        <w:t xml:space="preserve">והתעללות </w:t>
      </w:r>
      <w:bookmarkStart w:id="16805" w:name="_ETM_Q25_544589"/>
      <w:bookmarkEnd w:id="16805"/>
      <w:r>
        <w:rPr>
          <w:rFonts w:hint="cs"/>
          <w:rtl/>
        </w:rPr>
        <w:t xml:space="preserve">כאמור, </w:t>
      </w:r>
      <w:bookmarkStart w:id="16806" w:name="_ETM_Q25_546319"/>
      <w:bookmarkEnd w:id="16806"/>
      <w:r>
        <w:rPr>
          <w:rFonts w:hint="cs"/>
          <w:rtl/>
        </w:rPr>
        <w:t xml:space="preserve">הצעת </w:t>
      </w:r>
      <w:bookmarkStart w:id="16807" w:name="_ETM_Q25_546649"/>
      <w:bookmarkEnd w:id="16807"/>
      <w:r>
        <w:rPr>
          <w:rFonts w:hint="cs"/>
          <w:rtl/>
        </w:rPr>
        <w:t xml:space="preserve">החוק </w:t>
      </w:r>
      <w:bookmarkStart w:id="16808" w:name="_ETM_Q25_546859"/>
      <w:bookmarkEnd w:id="16808"/>
      <w:r>
        <w:rPr>
          <w:rFonts w:hint="cs"/>
          <w:rtl/>
        </w:rPr>
        <w:t xml:space="preserve">מבקשת, </w:t>
      </w:r>
      <w:bookmarkStart w:id="16809" w:name="_ETM_Q25_547399"/>
      <w:bookmarkEnd w:id="16809"/>
      <w:r>
        <w:rPr>
          <w:rFonts w:hint="cs"/>
          <w:rtl/>
        </w:rPr>
        <w:t xml:space="preserve">נוסף </w:t>
      </w:r>
      <w:bookmarkStart w:id="16810" w:name="_ETM_Q25_548060"/>
      <w:bookmarkEnd w:id="16810"/>
      <w:r>
        <w:rPr>
          <w:rFonts w:hint="cs"/>
          <w:rtl/>
        </w:rPr>
        <w:t xml:space="preserve">למה </w:t>
      </w:r>
      <w:bookmarkStart w:id="16811" w:name="_ETM_Q25_548329"/>
      <w:bookmarkEnd w:id="16811"/>
      <w:r>
        <w:rPr>
          <w:rFonts w:hint="cs"/>
          <w:rtl/>
        </w:rPr>
        <w:t>שנכתב</w:t>
      </w:r>
      <w:bookmarkStart w:id="16812" w:name="_ETM_Q25_549170"/>
      <w:bookmarkEnd w:id="16812"/>
      <w:r>
        <w:rPr>
          <w:rFonts w:hint="cs"/>
          <w:rtl/>
        </w:rPr>
        <w:t xml:space="preserve">, לבצע </w:t>
      </w:r>
      <w:bookmarkStart w:id="16813" w:name="_ETM_Q25_549649"/>
      <w:bookmarkEnd w:id="16813"/>
      <w:r>
        <w:rPr>
          <w:rFonts w:hint="cs"/>
          <w:rtl/>
        </w:rPr>
        <w:t xml:space="preserve">תיקון </w:t>
      </w:r>
      <w:bookmarkStart w:id="16814" w:name="_ETM_Q25_550670"/>
      <w:bookmarkEnd w:id="16814"/>
      <w:r>
        <w:rPr>
          <w:rFonts w:hint="cs"/>
          <w:rtl/>
        </w:rPr>
        <w:t xml:space="preserve">עקיף </w:t>
      </w:r>
      <w:bookmarkStart w:id="16815" w:name="_ETM_Q25_551060"/>
      <w:bookmarkEnd w:id="16815"/>
      <w:r>
        <w:rPr>
          <w:rFonts w:hint="cs"/>
          <w:rtl/>
        </w:rPr>
        <w:t xml:space="preserve">לחוק </w:t>
      </w:r>
      <w:bookmarkStart w:id="16816" w:name="_ETM_Q25_551390"/>
      <w:bookmarkEnd w:id="16816"/>
      <w:r>
        <w:rPr>
          <w:rFonts w:hint="cs"/>
          <w:rtl/>
        </w:rPr>
        <w:t>המעצרים</w:t>
      </w:r>
      <w:bookmarkStart w:id="16817" w:name="_ETM_Q25_552020"/>
      <w:bookmarkStart w:id="16818" w:name="_ETM_Q25_553370"/>
      <w:bookmarkEnd w:id="16817"/>
      <w:bookmarkEnd w:id="16818"/>
      <w:r>
        <w:rPr>
          <w:rFonts w:hint="cs"/>
          <w:rtl/>
        </w:rPr>
        <w:t xml:space="preserve">, שאם </w:t>
      </w:r>
      <w:bookmarkStart w:id="16819" w:name="_ETM_Q25_553850"/>
      <w:bookmarkEnd w:id="16819"/>
      <w:r>
        <w:rPr>
          <w:rFonts w:hint="cs"/>
          <w:rtl/>
        </w:rPr>
        <w:t xml:space="preserve">הוגש </w:t>
      </w:r>
      <w:bookmarkStart w:id="16820" w:name="_ETM_Q25_554210"/>
      <w:bookmarkEnd w:id="16820"/>
      <w:r>
        <w:rPr>
          <w:rFonts w:hint="cs"/>
          <w:rtl/>
        </w:rPr>
        <w:t xml:space="preserve">כתב </w:t>
      </w:r>
      <w:bookmarkStart w:id="16821" w:name="_ETM_Q25_554450"/>
      <w:bookmarkEnd w:id="16821"/>
      <w:r>
        <w:rPr>
          <w:rFonts w:hint="cs"/>
          <w:rtl/>
        </w:rPr>
        <w:t xml:space="preserve">אישום </w:t>
      </w:r>
      <w:bookmarkStart w:id="16822" w:name="_ETM_Q25_554720"/>
      <w:bookmarkEnd w:id="16822"/>
      <w:r>
        <w:rPr>
          <w:rFonts w:hint="cs"/>
          <w:rtl/>
        </w:rPr>
        <w:t xml:space="preserve">מהסוג </w:t>
      </w:r>
      <w:bookmarkStart w:id="16823" w:name="_ETM_Q25_555080"/>
      <w:bookmarkEnd w:id="16823"/>
      <w:r>
        <w:rPr>
          <w:rFonts w:hint="cs"/>
          <w:rtl/>
        </w:rPr>
        <w:t xml:space="preserve">הזה, </w:t>
      </w:r>
      <w:bookmarkStart w:id="16824" w:name="_ETM_Q25_555440"/>
      <w:bookmarkStart w:id="16825" w:name="_ETM_Q25_555740"/>
      <w:bookmarkEnd w:id="16824"/>
      <w:bookmarkEnd w:id="16825"/>
      <w:r>
        <w:rPr>
          <w:rFonts w:hint="cs"/>
          <w:rtl/>
        </w:rPr>
        <w:t xml:space="preserve">על </w:t>
      </w:r>
      <w:bookmarkStart w:id="16826" w:name="_ETM_Q25_555890"/>
      <w:bookmarkEnd w:id="16826"/>
      <w:r>
        <w:rPr>
          <w:rFonts w:hint="cs"/>
          <w:rtl/>
        </w:rPr>
        <w:t xml:space="preserve">בית </w:t>
      </w:r>
      <w:bookmarkStart w:id="16827" w:name="_ETM_Q25_556100"/>
      <w:bookmarkEnd w:id="16827"/>
      <w:r>
        <w:rPr>
          <w:rFonts w:hint="cs"/>
          <w:rtl/>
        </w:rPr>
        <w:t xml:space="preserve">המשפט </w:t>
      </w:r>
      <w:bookmarkStart w:id="16828" w:name="_ETM_Q25_557069"/>
      <w:bookmarkEnd w:id="16828"/>
      <w:r>
        <w:rPr>
          <w:rFonts w:hint="cs"/>
          <w:rtl/>
        </w:rPr>
        <w:t xml:space="preserve">לשקול </w:t>
      </w:r>
      <w:bookmarkStart w:id="16829" w:name="_ETM_Q25_557700"/>
      <w:bookmarkEnd w:id="16829"/>
      <w:r>
        <w:rPr>
          <w:rFonts w:hint="cs"/>
          <w:rtl/>
        </w:rPr>
        <w:t xml:space="preserve">במסגרת </w:t>
      </w:r>
      <w:bookmarkStart w:id="16830" w:name="_ETM_Q25_558240"/>
      <w:bookmarkEnd w:id="16830"/>
      <w:r>
        <w:rPr>
          <w:rFonts w:hint="cs"/>
          <w:rtl/>
        </w:rPr>
        <w:t xml:space="preserve">תנאי </w:t>
      </w:r>
      <w:bookmarkStart w:id="16831" w:name="_ETM_Q25_558420"/>
      <w:bookmarkEnd w:id="16831"/>
      <w:r>
        <w:rPr>
          <w:rFonts w:hint="cs"/>
          <w:rtl/>
        </w:rPr>
        <w:t xml:space="preserve">השחרור </w:t>
      </w:r>
      <w:bookmarkStart w:id="16832" w:name="_ETM_Q25_558990"/>
      <w:bookmarkEnd w:id="16832"/>
      <w:r>
        <w:rPr>
          <w:rFonts w:hint="cs"/>
          <w:rtl/>
        </w:rPr>
        <w:t xml:space="preserve">גם </w:t>
      </w:r>
      <w:bookmarkStart w:id="16833" w:name="_ETM_Q25_559229"/>
      <w:bookmarkEnd w:id="16833"/>
      <w:r>
        <w:rPr>
          <w:rFonts w:hint="cs"/>
          <w:rtl/>
        </w:rPr>
        <w:t xml:space="preserve">לקבוע </w:t>
      </w:r>
      <w:bookmarkStart w:id="16834" w:name="_ETM_Q25_559889"/>
      <w:bookmarkEnd w:id="16834"/>
      <w:r>
        <w:rPr>
          <w:rFonts w:hint="cs"/>
          <w:rtl/>
        </w:rPr>
        <w:t xml:space="preserve">איסור </w:t>
      </w:r>
      <w:bookmarkStart w:id="16835" w:name="_ETM_Q25_560310"/>
      <w:bookmarkStart w:id="16836" w:name="_ETM_Q25_560399"/>
      <w:bookmarkEnd w:id="16835"/>
      <w:bookmarkEnd w:id="16836"/>
      <w:r>
        <w:rPr>
          <w:rFonts w:hint="cs"/>
          <w:rtl/>
        </w:rPr>
        <w:t xml:space="preserve">עיסוק </w:t>
      </w:r>
      <w:bookmarkStart w:id="16837" w:name="_ETM_Q25_561420"/>
      <w:bookmarkEnd w:id="16837"/>
      <w:r>
        <w:rPr>
          <w:rFonts w:hint="cs"/>
          <w:rtl/>
        </w:rPr>
        <w:t xml:space="preserve">במוסד </w:t>
      </w:r>
      <w:bookmarkStart w:id="16838" w:name="_ETM_Q25_562020"/>
      <w:bookmarkEnd w:id="16838"/>
      <w:r>
        <w:rPr>
          <w:rFonts w:hint="cs"/>
          <w:rtl/>
        </w:rPr>
        <w:t xml:space="preserve">כאמור </w:t>
      </w:r>
      <w:bookmarkStart w:id="16839" w:name="_ETM_Q25_562409"/>
      <w:bookmarkEnd w:id="16839"/>
      <w:r>
        <w:rPr>
          <w:rFonts w:hint="cs"/>
          <w:rtl/>
        </w:rPr>
        <w:t xml:space="preserve">– אני </w:t>
      </w:r>
      <w:bookmarkStart w:id="16840" w:name="_ETM_Q25_562529"/>
      <w:bookmarkEnd w:id="16840"/>
      <w:r>
        <w:rPr>
          <w:rFonts w:hint="cs"/>
          <w:rtl/>
        </w:rPr>
        <w:t xml:space="preserve">מניח </w:t>
      </w:r>
      <w:bookmarkStart w:id="16841" w:name="_ETM_Q25_562799"/>
      <w:bookmarkEnd w:id="16841"/>
      <w:r>
        <w:rPr>
          <w:rFonts w:hint="cs"/>
          <w:rtl/>
        </w:rPr>
        <w:t xml:space="preserve">שזה </w:t>
      </w:r>
      <w:bookmarkStart w:id="16842" w:name="_ETM_Q25_562950"/>
      <w:bookmarkEnd w:id="16842"/>
      <w:r>
        <w:rPr>
          <w:rFonts w:hint="cs"/>
          <w:rtl/>
        </w:rPr>
        <w:t xml:space="preserve">בגלל </w:t>
      </w:r>
      <w:bookmarkStart w:id="16843" w:name="_ETM_Q25_563220"/>
      <w:bookmarkEnd w:id="16843"/>
      <w:r>
        <w:rPr>
          <w:rFonts w:hint="cs"/>
          <w:rtl/>
        </w:rPr>
        <w:t xml:space="preserve">מיזוג </w:t>
      </w:r>
      <w:bookmarkStart w:id="16844" w:name="_ETM_Q25_563580"/>
      <w:bookmarkEnd w:id="16844"/>
      <w:r>
        <w:rPr>
          <w:rFonts w:hint="cs"/>
          <w:rtl/>
        </w:rPr>
        <w:t xml:space="preserve">הצעות </w:t>
      </w:r>
      <w:bookmarkStart w:id="16845" w:name="_ETM_Q25_563909"/>
      <w:bookmarkEnd w:id="16845"/>
      <w:r>
        <w:rPr>
          <w:rFonts w:hint="cs"/>
          <w:rtl/>
        </w:rPr>
        <w:t xml:space="preserve">החוק, </w:t>
      </w:r>
      <w:bookmarkStart w:id="16846" w:name="_ETM_Q25_564180"/>
      <w:bookmarkEnd w:id="16846"/>
      <w:r>
        <w:rPr>
          <w:rFonts w:hint="cs"/>
          <w:rtl/>
        </w:rPr>
        <w:t xml:space="preserve">אבל </w:t>
      </w:r>
      <w:bookmarkStart w:id="16847" w:name="_ETM_Q25_564420"/>
      <w:bookmarkEnd w:id="16847"/>
      <w:r>
        <w:rPr>
          <w:rFonts w:hint="cs"/>
          <w:rtl/>
        </w:rPr>
        <w:t xml:space="preserve">בעצם </w:t>
      </w:r>
      <w:bookmarkStart w:id="16848" w:name="_ETM_Q25_564810"/>
      <w:bookmarkEnd w:id="16848"/>
      <w:r>
        <w:rPr>
          <w:rFonts w:hint="cs"/>
          <w:rtl/>
        </w:rPr>
        <w:t xml:space="preserve">שניהם </w:t>
      </w:r>
      <w:bookmarkStart w:id="16849" w:name="_ETM_Q25_566900"/>
      <w:bookmarkEnd w:id="16849"/>
      <w:r>
        <w:rPr>
          <w:rFonts w:hint="cs"/>
          <w:rtl/>
        </w:rPr>
        <w:t xml:space="preserve">יגרמו </w:t>
      </w:r>
      <w:bookmarkStart w:id="16850" w:name="_ETM_Q25_567650"/>
      <w:bookmarkEnd w:id="16850"/>
      <w:r>
        <w:rPr>
          <w:rFonts w:hint="cs"/>
          <w:rtl/>
        </w:rPr>
        <w:t>לתוצאה</w:t>
      </w:r>
      <w:bookmarkStart w:id="16851" w:name="_ETM_Q25_568339"/>
      <w:bookmarkEnd w:id="16851"/>
      <w:r>
        <w:rPr>
          <w:rFonts w:hint="cs"/>
          <w:rtl/>
        </w:rPr>
        <w:t xml:space="preserve">, לשורה </w:t>
      </w:r>
      <w:bookmarkStart w:id="16852" w:name="_ETM_Q25_568729"/>
      <w:bookmarkEnd w:id="16852"/>
      <w:r>
        <w:rPr>
          <w:rFonts w:hint="cs"/>
          <w:rtl/>
        </w:rPr>
        <w:t xml:space="preserve">התחתונה </w:t>
      </w:r>
      <w:bookmarkStart w:id="16853" w:name="_ETM_Q25_569180"/>
      <w:bookmarkEnd w:id="16853"/>
      <w:r>
        <w:rPr>
          <w:rFonts w:hint="cs"/>
          <w:rtl/>
        </w:rPr>
        <w:t>דומה</w:t>
      </w:r>
      <w:bookmarkStart w:id="16854" w:name="_ETM_Q25_569779"/>
      <w:bookmarkStart w:id="16855" w:name="_ETM_Q25_571155"/>
      <w:bookmarkStart w:id="16856" w:name="_ETM_Q25_571234"/>
      <w:bookmarkStart w:id="16857" w:name="_ETM_Q25_571380"/>
      <w:bookmarkStart w:id="16858" w:name="_ETM_Q25_571453"/>
      <w:bookmarkEnd w:id="16854"/>
      <w:bookmarkEnd w:id="16855"/>
      <w:bookmarkEnd w:id="16856"/>
      <w:bookmarkEnd w:id="16857"/>
      <w:bookmarkEnd w:id="16858"/>
      <w:r>
        <w:rPr>
          <w:rFonts w:hint="cs"/>
          <w:rtl/>
        </w:rPr>
        <w:t xml:space="preserve"> – ואם </w:t>
      </w:r>
      <w:bookmarkStart w:id="16859" w:name="_ETM_Q25_570049"/>
      <w:bookmarkEnd w:id="16859"/>
      <w:r>
        <w:rPr>
          <w:rFonts w:hint="cs"/>
          <w:rtl/>
        </w:rPr>
        <w:t xml:space="preserve">לא </w:t>
      </w:r>
      <w:bookmarkStart w:id="16860" w:name="_ETM_Q25_570170"/>
      <w:bookmarkEnd w:id="16860"/>
      <w:r>
        <w:rPr>
          <w:rFonts w:hint="cs"/>
          <w:rtl/>
        </w:rPr>
        <w:t xml:space="preserve">קבע </w:t>
      </w:r>
      <w:bookmarkStart w:id="16861" w:name="_ETM_Q25_570470"/>
      <w:bookmarkEnd w:id="16861"/>
      <w:r>
        <w:rPr>
          <w:rFonts w:hint="cs"/>
          <w:rtl/>
        </w:rPr>
        <w:t xml:space="preserve">בית </w:t>
      </w:r>
      <w:bookmarkStart w:id="16862" w:name="_ETM_Q25_570619"/>
      <w:bookmarkEnd w:id="16862"/>
      <w:r>
        <w:rPr>
          <w:rFonts w:hint="cs"/>
          <w:rtl/>
        </w:rPr>
        <w:t xml:space="preserve">המשפט </w:t>
      </w:r>
      <w:bookmarkStart w:id="16863" w:name="_ETM_Q25_570950"/>
      <w:bookmarkEnd w:id="16863"/>
      <w:r>
        <w:rPr>
          <w:rFonts w:hint="cs"/>
          <w:rtl/>
        </w:rPr>
        <w:t xml:space="preserve">איסור </w:t>
      </w:r>
      <w:bookmarkStart w:id="16864" w:name="_ETM_Q25_571189"/>
      <w:bookmarkEnd w:id="16864"/>
      <w:r>
        <w:rPr>
          <w:rFonts w:hint="cs"/>
          <w:rtl/>
        </w:rPr>
        <w:t xml:space="preserve">כזה, </w:t>
      </w:r>
      <w:bookmarkStart w:id="16865" w:name="_ETM_Q25_571490"/>
      <w:bookmarkEnd w:id="16865"/>
      <w:r>
        <w:rPr>
          <w:rFonts w:hint="cs"/>
          <w:rtl/>
        </w:rPr>
        <w:t xml:space="preserve">אז </w:t>
      </w:r>
      <w:bookmarkStart w:id="16866" w:name="_ETM_Q25_571610"/>
      <w:bookmarkEnd w:id="16866"/>
      <w:r>
        <w:rPr>
          <w:rFonts w:hint="cs"/>
          <w:rtl/>
        </w:rPr>
        <w:t xml:space="preserve">יהיה </w:t>
      </w:r>
      <w:bookmarkStart w:id="16867" w:name="_ETM_Q25_571790"/>
      <w:bookmarkEnd w:id="16867"/>
      <w:r>
        <w:rPr>
          <w:rFonts w:hint="cs"/>
          <w:rtl/>
        </w:rPr>
        <w:t xml:space="preserve">עליו </w:t>
      </w:r>
      <w:bookmarkStart w:id="16868" w:name="_ETM_Q25_572420"/>
      <w:bookmarkEnd w:id="16868"/>
      <w:r>
        <w:rPr>
          <w:rFonts w:hint="cs"/>
          <w:rtl/>
        </w:rPr>
        <w:t xml:space="preserve">לנמק </w:t>
      </w:r>
      <w:bookmarkStart w:id="16869" w:name="_ETM_Q25_572930"/>
      <w:bookmarkEnd w:id="16869"/>
      <w:r>
        <w:rPr>
          <w:rFonts w:hint="cs"/>
          <w:rtl/>
        </w:rPr>
        <w:t xml:space="preserve">זאת. </w:t>
      </w:r>
      <w:bookmarkStart w:id="16870" w:name="_ETM_Q25_573500"/>
      <w:bookmarkEnd w:id="16870"/>
    </w:p>
    <w:p w:rsidR="00FA4D28" w:rsidRDefault="00FA4D28" w:rsidP="00FA4D28">
      <w:pPr>
        <w:rPr>
          <w:rtl/>
        </w:rPr>
      </w:pPr>
      <w:bookmarkStart w:id="16871" w:name="_ETM_Q25_572354"/>
      <w:bookmarkStart w:id="16872" w:name="_ETM_Q25_572465"/>
      <w:bookmarkEnd w:id="16871"/>
      <w:bookmarkEnd w:id="16872"/>
    </w:p>
    <w:p w:rsidR="00FA4D28" w:rsidRDefault="00FA4D28" w:rsidP="00FA4D28">
      <w:pPr>
        <w:rPr>
          <w:rtl/>
        </w:rPr>
      </w:pPr>
      <w:bookmarkStart w:id="16873" w:name="_ETM_Q25_572594"/>
      <w:bookmarkStart w:id="16874" w:name="_ETM_Q25_572667"/>
      <w:bookmarkEnd w:id="16873"/>
      <w:bookmarkEnd w:id="16874"/>
      <w:r>
        <w:rPr>
          <w:rFonts w:hint="cs"/>
          <w:rtl/>
        </w:rPr>
        <w:t xml:space="preserve">לבסוף, </w:t>
      </w:r>
      <w:bookmarkStart w:id="16875" w:name="_ETM_Q25_574189"/>
      <w:bookmarkEnd w:id="16875"/>
      <w:r>
        <w:rPr>
          <w:rFonts w:hint="cs"/>
          <w:rtl/>
        </w:rPr>
        <w:t xml:space="preserve">נוספו לחוק הוראות תחילה, </w:t>
      </w:r>
      <w:bookmarkStart w:id="16876" w:name="_ETM_Q25_575869"/>
      <w:bookmarkEnd w:id="16876"/>
      <w:r>
        <w:rPr>
          <w:rFonts w:hint="cs"/>
          <w:rtl/>
        </w:rPr>
        <w:t xml:space="preserve">בהתחשב </w:t>
      </w:r>
      <w:bookmarkStart w:id="16877" w:name="_ETM_Q25_576320"/>
      <w:bookmarkEnd w:id="16877"/>
      <w:r>
        <w:rPr>
          <w:rFonts w:hint="cs"/>
          <w:rtl/>
        </w:rPr>
        <w:t xml:space="preserve">בזמן </w:t>
      </w:r>
      <w:bookmarkStart w:id="16878" w:name="_ETM_Q25_576619"/>
      <w:bookmarkEnd w:id="16878"/>
      <w:r>
        <w:rPr>
          <w:rFonts w:hint="cs"/>
          <w:rtl/>
        </w:rPr>
        <w:t xml:space="preserve">הנדרש </w:t>
      </w:r>
      <w:bookmarkStart w:id="16879" w:name="_ETM_Q25_577009"/>
      <w:bookmarkEnd w:id="16879"/>
      <w:r>
        <w:rPr>
          <w:rFonts w:hint="cs"/>
          <w:rtl/>
        </w:rPr>
        <w:t xml:space="preserve">להקמת </w:t>
      </w:r>
      <w:bookmarkStart w:id="16880" w:name="_ETM_Q25_577369"/>
      <w:bookmarkEnd w:id="16880"/>
      <w:r>
        <w:rPr>
          <w:rFonts w:hint="cs"/>
          <w:rtl/>
        </w:rPr>
        <w:t xml:space="preserve">ועדת </w:t>
      </w:r>
      <w:bookmarkStart w:id="16881" w:name="_ETM_Q25_577640"/>
      <w:bookmarkEnd w:id="16881"/>
      <w:r>
        <w:rPr>
          <w:rFonts w:hint="cs"/>
          <w:rtl/>
        </w:rPr>
        <w:t xml:space="preserve">המומחים </w:t>
      </w:r>
      <w:bookmarkStart w:id="16882" w:name="_ETM_Q25_578479"/>
      <w:bookmarkEnd w:id="16882"/>
      <w:r>
        <w:rPr>
          <w:rFonts w:hint="cs"/>
          <w:rtl/>
        </w:rPr>
        <w:t xml:space="preserve">והמערכת </w:t>
      </w:r>
      <w:bookmarkStart w:id="16883" w:name="_ETM_Q25_579200"/>
      <w:bookmarkEnd w:id="16883"/>
      <w:r>
        <w:rPr>
          <w:rFonts w:hint="cs"/>
          <w:rtl/>
        </w:rPr>
        <w:t xml:space="preserve">הממוחשבת </w:t>
      </w:r>
      <w:bookmarkStart w:id="16884" w:name="_ETM_Q25_579740"/>
      <w:bookmarkEnd w:id="16884"/>
      <w:r>
        <w:rPr>
          <w:rFonts w:hint="cs"/>
          <w:rtl/>
        </w:rPr>
        <w:t xml:space="preserve">במשטרה, </w:t>
      </w:r>
      <w:bookmarkStart w:id="16885" w:name="_ETM_Q25_580369"/>
      <w:bookmarkEnd w:id="16885"/>
      <w:r>
        <w:rPr>
          <w:rFonts w:hint="cs"/>
          <w:rtl/>
        </w:rPr>
        <w:t xml:space="preserve">והוראות תחולה </w:t>
      </w:r>
      <w:bookmarkStart w:id="16886" w:name="_ETM_Q25_581119"/>
      <w:bookmarkEnd w:id="16886"/>
      <w:r>
        <w:rPr>
          <w:rFonts w:hint="cs"/>
          <w:rtl/>
        </w:rPr>
        <w:t xml:space="preserve">ומעבר </w:t>
      </w:r>
      <w:bookmarkStart w:id="16887" w:name="_ETM_Q25_581509"/>
      <w:bookmarkEnd w:id="16887"/>
      <w:r>
        <w:rPr>
          <w:rFonts w:hint="cs"/>
          <w:rtl/>
        </w:rPr>
        <w:t xml:space="preserve">לעניין </w:t>
      </w:r>
      <w:bookmarkStart w:id="16888" w:name="_ETM_Q25_581779"/>
      <w:bookmarkEnd w:id="16888"/>
      <w:r>
        <w:rPr>
          <w:rFonts w:hint="cs"/>
          <w:rtl/>
        </w:rPr>
        <w:t xml:space="preserve">מועסקים </w:t>
      </w:r>
      <w:bookmarkStart w:id="16889" w:name="_ETM_Q25_582229"/>
      <w:bookmarkEnd w:id="16889"/>
      <w:r>
        <w:rPr>
          <w:rFonts w:hint="cs"/>
          <w:rtl/>
        </w:rPr>
        <w:t xml:space="preserve">קיימים </w:t>
      </w:r>
      <w:bookmarkStart w:id="16890" w:name="_ETM_Q25_582679"/>
      <w:bookmarkEnd w:id="16890"/>
      <w:r>
        <w:rPr>
          <w:rFonts w:hint="cs"/>
          <w:rtl/>
        </w:rPr>
        <w:t xml:space="preserve">ביום </w:t>
      </w:r>
      <w:bookmarkStart w:id="16891" w:name="_ETM_Q25_583729"/>
      <w:bookmarkEnd w:id="16891"/>
      <w:r>
        <w:rPr>
          <w:rFonts w:hint="cs"/>
          <w:rtl/>
        </w:rPr>
        <w:t xml:space="preserve">תחילתו </w:t>
      </w:r>
      <w:bookmarkStart w:id="16892" w:name="_ETM_Q25_584210"/>
      <w:bookmarkEnd w:id="16892"/>
      <w:r>
        <w:rPr>
          <w:rFonts w:hint="cs"/>
          <w:rtl/>
        </w:rPr>
        <w:t xml:space="preserve">של </w:t>
      </w:r>
      <w:bookmarkStart w:id="16893" w:name="_ETM_Q25_584420"/>
      <w:bookmarkEnd w:id="16893"/>
      <w:r>
        <w:rPr>
          <w:rFonts w:hint="cs"/>
          <w:rtl/>
        </w:rPr>
        <w:t>החוק</w:t>
      </w:r>
      <w:bookmarkStart w:id="16894" w:name="_ETM_Q25_584779"/>
      <w:bookmarkEnd w:id="16894"/>
      <w:r>
        <w:rPr>
          <w:rFonts w:hint="cs"/>
          <w:rtl/>
        </w:rPr>
        <w:t xml:space="preserve">. לפי </w:t>
      </w:r>
      <w:bookmarkStart w:id="16895" w:name="_ETM_Q25_585079"/>
      <w:bookmarkEnd w:id="16895"/>
      <w:r>
        <w:rPr>
          <w:rFonts w:hint="cs"/>
          <w:rtl/>
        </w:rPr>
        <w:t xml:space="preserve">המוצע, </w:t>
      </w:r>
      <w:bookmarkStart w:id="16896" w:name="_ETM_Q25_585499"/>
      <w:bookmarkEnd w:id="16896"/>
      <w:r>
        <w:rPr>
          <w:rFonts w:hint="cs"/>
          <w:rtl/>
        </w:rPr>
        <w:t xml:space="preserve">ועדת </w:t>
      </w:r>
      <w:bookmarkStart w:id="16897" w:name="_ETM_Q25_585799"/>
      <w:bookmarkEnd w:id="16897"/>
      <w:r>
        <w:rPr>
          <w:rFonts w:hint="cs"/>
          <w:rtl/>
        </w:rPr>
        <w:t xml:space="preserve">המומחים </w:t>
      </w:r>
      <w:bookmarkStart w:id="16898" w:name="_ETM_Q25_586130"/>
      <w:bookmarkEnd w:id="16898"/>
      <w:r>
        <w:rPr>
          <w:rFonts w:hint="cs"/>
          <w:rtl/>
        </w:rPr>
        <w:t xml:space="preserve">תוקם </w:t>
      </w:r>
      <w:bookmarkStart w:id="16899" w:name="_ETM_Q25_586399"/>
      <w:bookmarkEnd w:id="16899"/>
      <w:r>
        <w:rPr>
          <w:rFonts w:hint="cs"/>
          <w:rtl/>
        </w:rPr>
        <w:t xml:space="preserve">בתוך </w:t>
      </w:r>
      <w:bookmarkStart w:id="16900" w:name="_ETM_Q25_586640"/>
      <w:bookmarkEnd w:id="16900"/>
      <w:r>
        <w:rPr>
          <w:rFonts w:hint="cs"/>
          <w:rtl/>
        </w:rPr>
        <w:t xml:space="preserve">חצי </w:t>
      </w:r>
      <w:bookmarkStart w:id="16901" w:name="_ETM_Q25_586880"/>
      <w:bookmarkEnd w:id="16901"/>
      <w:r>
        <w:rPr>
          <w:rFonts w:hint="cs"/>
          <w:rtl/>
        </w:rPr>
        <w:t>שנה</w:t>
      </w:r>
      <w:bookmarkStart w:id="16902" w:name="_ETM_Q25_587860"/>
      <w:bookmarkEnd w:id="16902"/>
      <w:r>
        <w:rPr>
          <w:rFonts w:hint="cs"/>
          <w:rtl/>
        </w:rPr>
        <w:t xml:space="preserve">; החוק </w:t>
      </w:r>
      <w:bookmarkStart w:id="16903" w:name="_ETM_Q25_588189"/>
      <w:bookmarkEnd w:id="16903"/>
      <w:r>
        <w:rPr>
          <w:rFonts w:hint="cs"/>
          <w:rtl/>
        </w:rPr>
        <w:t xml:space="preserve">בכללותו </w:t>
      </w:r>
      <w:bookmarkStart w:id="16904" w:name="_ETM_Q25_588700"/>
      <w:bookmarkEnd w:id="16904"/>
      <w:r>
        <w:rPr>
          <w:rFonts w:hint="cs"/>
          <w:rtl/>
        </w:rPr>
        <w:t xml:space="preserve">ייכנס </w:t>
      </w:r>
      <w:bookmarkStart w:id="16905" w:name="_ETM_Q25_589029"/>
      <w:bookmarkEnd w:id="16905"/>
      <w:r>
        <w:rPr>
          <w:rFonts w:hint="cs"/>
          <w:rtl/>
        </w:rPr>
        <w:t xml:space="preserve">לתוקף </w:t>
      </w:r>
      <w:bookmarkStart w:id="16906" w:name="_ETM_Q25_589420"/>
      <w:bookmarkEnd w:id="16906"/>
      <w:r>
        <w:rPr>
          <w:rFonts w:hint="cs"/>
          <w:rtl/>
        </w:rPr>
        <w:t xml:space="preserve">בתוך </w:t>
      </w:r>
      <w:bookmarkStart w:id="16907" w:name="_ETM_Q25_589630"/>
      <w:bookmarkEnd w:id="16907"/>
      <w:r>
        <w:rPr>
          <w:rFonts w:hint="cs"/>
          <w:rtl/>
        </w:rPr>
        <w:t xml:space="preserve">שנה; </w:t>
      </w:r>
      <w:bookmarkStart w:id="16908" w:name="_ETM_Q25_589960"/>
      <w:bookmarkEnd w:id="16908"/>
      <w:r>
        <w:rPr>
          <w:rFonts w:hint="cs"/>
          <w:rtl/>
        </w:rPr>
        <w:t xml:space="preserve">לעניין </w:t>
      </w:r>
      <w:bookmarkStart w:id="16909" w:name="_ETM_Q25_590229"/>
      <w:bookmarkEnd w:id="16909"/>
      <w:r>
        <w:rPr>
          <w:rFonts w:hint="cs"/>
          <w:rtl/>
        </w:rPr>
        <w:t xml:space="preserve">העובדים </w:t>
      </w:r>
      <w:bookmarkStart w:id="16910" w:name="_ETM_Q25_590469"/>
      <w:bookmarkEnd w:id="16910"/>
      <w:r>
        <w:rPr>
          <w:rFonts w:hint="cs"/>
          <w:rtl/>
        </w:rPr>
        <w:t xml:space="preserve">הקיימים – </w:t>
      </w:r>
      <w:bookmarkStart w:id="16911" w:name="_ETM_Q25_590829"/>
      <w:bookmarkEnd w:id="16911"/>
      <w:r>
        <w:rPr>
          <w:rFonts w:hint="cs"/>
          <w:rtl/>
        </w:rPr>
        <w:t xml:space="preserve">בתוך </w:t>
      </w:r>
      <w:bookmarkStart w:id="16912" w:name="_ETM_Q25_591039"/>
      <w:bookmarkEnd w:id="16912"/>
      <w:r>
        <w:rPr>
          <w:rFonts w:hint="cs"/>
          <w:rtl/>
        </w:rPr>
        <w:t xml:space="preserve">שנה </w:t>
      </w:r>
      <w:bookmarkStart w:id="16913" w:name="_ETM_Q25_591250"/>
      <w:bookmarkEnd w:id="16913"/>
      <w:r>
        <w:rPr>
          <w:rFonts w:hint="cs"/>
          <w:rtl/>
        </w:rPr>
        <w:t>ו</w:t>
      </w:r>
      <w:bookmarkStart w:id="16914" w:name="_ETM_Q25_591610"/>
      <w:bookmarkEnd w:id="16914"/>
      <w:r>
        <w:rPr>
          <w:rFonts w:hint="cs"/>
          <w:rtl/>
        </w:rPr>
        <w:t xml:space="preserve">שלושה חודשים. </w:t>
      </w:r>
      <w:bookmarkStart w:id="16915" w:name="_ETM_Q25_593079"/>
      <w:bookmarkStart w:id="16916" w:name="_ETM_Q25_597605"/>
      <w:bookmarkStart w:id="16917" w:name="_ETM_Q25_597678"/>
      <w:bookmarkStart w:id="16918" w:name="_ETM_Q25_597796"/>
      <w:bookmarkStart w:id="16919" w:name="_ETM_Q25_597859"/>
      <w:bookmarkEnd w:id="16915"/>
      <w:bookmarkEnd w:id="16916"/>
      <w:bookmarkEnd w:id="16917"/>
      <w:bookmarkEnd w:id="16918"/>
      <w:bookmarkEnd w:id="16919"/>
      <w:r>
        <w:rPr>
          <w:rFonts w:hint="cs"/>
          <w:rtl/>
        </w:rPr>
        <w:t xml:space="preserve">זאת, </w:t>
      </w:r>
      <w:bookmarkStart w:id="16920" w:name="_ETM_Q25_593439"/>
      <w:bookmarkEnd w:id="16920"/>
      <w:r>
        <w:rPr>
          <w:rFonts w:hint="cs"/>
          <w:rtl/>
        </w:rPr>
        <w:t xml:space="preserve">כדי </w:t>
      </w:r>
      <w:bookmarkStart w:id="16921" w:name="_ETM_Q25_593679"/>
      <w:bookmarkEnd w:id="16921"/>
      <w:r>
        <w:rPr>
          <w:rFonts w:hint="cs"/>
          <w:rtl/>
        </w:rPr>
        <w:t xml:space="preserve">לאפשר </w:t>
      </w:r>
      <w:bookmarkStart w:id="16922" w:name="_ETM_Q25_594310"/>
      <w:bookmarkEnd w:id="16922"/>
      <w:r>
        <w:rPr>
          <w:rFonts w:hint="cs"/>
          <w:rtl/>
        </w:rPr>
        <w:t xml:space="preserve">היערכות </w:t>
      </w:r>
      <w:bookmarkStart w:id="16923" w:name="_ETM_Q25_594759"/>
      <w:bookmarkEnd w:id="16923"/>
      <w:r>
        <w:rPr>
          <w:rFonts w:hint="cs"/>
          <w:rtl/>
        </w:rPr>
        <w:t xml:space="preserve">של </w:t>
      </w:r>
      <w:bookmarkStart w:id="16924" w:name="_ETM_Q25_594880"/>
      <w:bookmarkEnd w:id="16924"/>
      <w:r>
        <w:rPr>
          <w:rFonts w:hint="cs"/>
          <w:rtl/>
        </w:rPr>
        <w:t xml:space="preserve">המעסיקים </w:t>
      </w:r>
      <w:bookmarkStart w:id="16925" w:name="_ETM_Q25_595389"/>
      <w:bookmarkEnd w:id="16925"/>
      <w:r>
        <w:rPr>
          <w:rFonts w:hint="cs"/>
          <w:rtl/>
        </w:rPr>
        <w:t xml:space="preserve">לפנות </w:t>
      </w:r>
      <w:bookmarkStart w:id="16926" w:name="_ETM_Q25_595719"/>
      <w:bookmarkEnd w:id="16926"/>
      <w:r>
        <w:rPr>
          <w:rFonts w:hint="cs"/>
          <w:rtl/>
        </w:rPr>
        <w:t xml:space="preserve">למשטרה </w:t>
      </w:r>
      <w:bookmarkStart w:id="16927" w:name="_ETM_Q25_596170"/>
      <w:bookmarkEnd w:id="16927"/>
      <w:r>
        <w:rPr>
          <w:rFonts w:hint="cs"/>
          <w:rtl/>
        </w:rPr>
        <w:t xml:space="preserve">לקבלת </w:t>
      </w:r>
      <w:bookmarkStart w:id="16928" w:name="_ETM_Q25_596560"/>
      <w:bookmarkEnd w:id="16928"/>
      <w:r>
        <w:rPr>
          <w:rFonts w:hint="cs"/>
          <w:rtl/>
        </w:rPr>
        <w:t xml:space="preserve">האישור </w:t>
      </w:r>
      <w:bookmarkStart w:id="16929" w:name="_ETM_Q25_597009"/>
      <w:bookmarkEnd w:id="16929"/>
      <w:r>
        <w:rPr>
          <w:rFonts w:hint="cs"/>
          <w:rtl/>
        </w:rPr>
        <w:t xml:space="preserve">ולוועדת </w:t>
      </w:r>
      <w:bookmarkStart w:id="16930" w:name="_ETM_Q25_597520"/>
      <w:bookmarkEnd w:id="16930"/>
      <w:r>
        <w:rPr>
          <w:rFonts w:hint="cs"/>
          <w:rtl/>
        </w:rPr>
        <w:t xml:space="preserve">המומחים </w:t>
      </w:r>
      <w:bookmarkStart w:id="16931" w:name="_ETM_Q25_598119"/>
      <w:bookmarkEnd w:id="16931"/>
      <w:r>
        <w:rPr>
          <w:rFonts w:hint="cs"/>
          <w:rtl/>
        </w:rPr>
        <w:t xml:space="preserve">שציינתי </w:t>
      </w:r>
      <w:bookmarkStart w:id="16932" w:name="_ETM_Q25_598779"/>
      <w:bookmarkEnd w:id="16932"/>
      <w:r>
        <w:rPr>
          <w:rFonts w:hint="cs"/>
          <w:rtl/>
        </w:rPr>
        <w:t xml:space="preserve">מקודם. </w:t>
      </w:r>
      <w:bookmarkStart w:id="16933" w:name="_ETM_Q25_599700"/>
      <w:bookmarkStart w:id="16934" w:name="_ETM_Q25_595967"/>
      <w:bookmarkStart w:id="16935" w:name="_ETM_Q25_596029"/>
      <w:bookmarkStart w:id="16936" w:name="_ETM_Q25_596104"/>
      <w:bookmarkStart w:id="16937" w:name="_ETM_Q25_596176"/>
      <w:bookmarkEnd w:id="16933"/>
      <w:bookmarkEnd w:id="16934"/>
      <w:bookmarkEnd w:id="16935"/>
      <w:bookmarkEnd w:id="16936"/>
      <w:bookmarkEnd w:id="16937"/>
      <w:r>
        <w:rPr>
          <w:rFonts w:hint="cs"/>
          <w:rtl/>
        </w:rPr>
        <w:t xml:space="preserve">בשל </w:t>
      </w:r>
      <w:bookmarkStart w:id="16938" w:name="_ETM_Q25_600060"/>
      <w:bookmarkEnd w:id="16938"/>
      <w:r>
        <w:rPr>
          <w:rFonts w:hint="cs"/>
          <w:rtl/>
        </w:rPr>
        <w:t xml:space="preserve">משך </w:t>
      </w:r>
      <w:bookmarkStart w:id="16939" w:name="_ETM_Q25_600330"/>
      <w:bookmarkEnd w:id="16939"/>
      <w:r>
        <w:rPr>
          <w:rFonts w:hint="cs"/>
          <w:rtl/>
        </w:rPr>
        <w:t xml:space="preserve">הזמן </w:t>
      </w:r>
      <w:bookmarkStart w:id="16940" w:name="_ETM_Q25_600659"/>
      <w:bookmarkEnd w:id="16940"/>
      <w:r>
        <w:rPr>
          <w:rFonts w:hint="cs"/>
          <w:rtl/>
        </w:rPr>
        <w:t xml:space="preserve">שיידרש </w:t>
      </w:r>
      <w:bookmarkStart w:id="16941" w:name="_ETM_Q25_601020"/>
      <w:bookmarkEnd w:id="16941"/>
      <w:r>
        <w:rPr>
          <w:rFonts w:hint="cs"/>
          <w:rtl/>
        </w:rPr>
        <w:t xml:space="preserve">לבדיקה </w:t>
      </w:r>
      <w:bookmarkStart w:id="16942" w:name="_ETM_Q25_601350"/>
      <w:bookmarkEnd w:id="16942"/>
      <w:r>
        <w:rPr>
          <w:rFonts w:hint="cs"/>
          <w:rtl/>
        </w:rPr>
        <w:t xml:space="preserve">ידנית </w:t>
      </w:r>
      <w:bookmarkStart w:id="16943" w:name="_ETM_Q25_601680"/>
      <w:bookmarkEnd w:id="16943"/>
      <w:r>
        <w:rPr>
          <w:rFonts w:hint="cs"/>
          <w:rtl/>
        </w:rPr>
        <w:t xml:space="preserve">של </w:t>
      </w:r>
      <w:bookmarkStart w:id="16944" w:name="_ETM_Q25_601770"/>
      <w:bookmarkEnd w:id="16944"/>
      <w:r>
        <w:rPr>
          <w:rFonts w:hint="cs"/>
          <w:rtl/>
        </w:rPr>
        <w:t xml:space="preserve">המשטרה </w:t>
      </w:r>
      <w:bookmarkStart w:id="16945" w:name="_ETM_Q25_602100"/>
      <w:bookmarkEnd w:id="16945"/>
      <w:r>
        <w:rPr>
          <w:rFonts w:hint="cs"/>
          <w:rtl/>
        </w:rPr>
        <w:t xml:space="preserve">בתיקי </w:t>
      </w:r>
      <w:bookmarkStart w:id="16946" w:name="_ETM_Q25_602430"/>
      <w:bookmarkEnd w:id="16946"/>
      <w:r>
        <w:rPr>
          <w:rFonts w:hint="cs"/>
          <w:rtl/>
        </w:rPr>
        <w:t xml:space="preserve">העבר, </w:t>
      </w:r>
      <w:bookmarkStart w:id="16947" w:name="_ETM_Q25_602640"/>
      <w:bookmarkEnd w:id="16947"/>
      <w:r>
        <w:rPr>
          <w:rFonts w:hint="cs"/>
          <w:rtl/>
        </w:rPr>
        <w:t xml:space="preserve">נקבע סייג </w:t>
      </w:r>
      <w:bookmarkStart w:id="16948" w:name="_ETM_Q25_603720"/>
      <w:bookmarkEnd w:id="16948"/>
      <w:r>
        <w:rPr>
          <w:rFonts w:hint="cs"/>
          <w:rtl/>
        </w:rPr>
        <w:t xml:space="preserve">מיוחד </w:t>
      </w:r>
      <w:bookmarkStart w:id="16949" w:name="_ETM_Q25_604200"/>
      <w:bookmarkEnd w:id="16949"/>
      <w:r>
        <w:rPr>
          <w:rFonts w:hint="cs"/>
          <w:rtl/>
        </w:rPr>
        <w:t xml:space="preserve">מאחריות </w:t>
      </w:r>
      <w:bookmarkStart w:id="16950" w:name="_ETM_Q25_604589"/>
      <w:bookmarkEnd w:id="16950"/>
      <w:r>
        <w:rPr>
          <w:rFonts w:hint="cs"/>
          <w:rtl/>
        </w:rPr>
        <w:t xml:space="preserve">פלילית </w:t>
      </w:r>
      <w:bookmarkStart w:id="16951" w:name="_ETM_Q25_604830"/>
      <w:bookmarkEnd w:id="16951"/>
      <w:r>
        <w:rPr>
          <w:rFonts w:hint="cs"/>
          <w:rtl/>
        </w:rPr>
        <w:t xml:space="preserve">למעסיק, </w:t>
      </w:r>
      <w:bookmarkStart w:id="16952" w:name="_ETM_Q25_605310"/>
      <w:bookmarkEnd w:id="16952"/>
      <w:r>
        <w:rPr>
          <w:rFonts w:hint="cs"/>
          <w:rtl/>
        </w:rPr>
        <w:t xml:space="preserve">שיאפשר </w:t>
      </w:r>
      <w:bookmarkStart w:id="16953" w:name="_ETM_Q25_605880"/>
      <w:bookmarkEnd w:id="16953"/>
      <w:r>
        <w:rPr>
          <w:rFonts w:hint="cs"/>
          <w:rtl/>
        </w:rPr>
        <w:t xml:space="preserve">במקרה </w:t>
      </w:r>
      <w:bookmarkStart w:id="16954" w:name="_ETM_Q25_606240"/>
      <w:bookmarkEnd w:id="16954"/>
      <w:r>
        <w:rPr>
          <w:rFonts w:hint="cs"/>
          <w:rtl/>
        </w:rPr>
        <w:t xml:space="preserve">הצורך </w:t>
      </w:r>
      <w:bookmarkStart w:id="16955" w:name="_ETM_Q25_606540"/>
      <w:bookmarkEnd w:id="16955"/>
      <w:r>
        <w:rPr>
          <w:rFonts w:hint="cs"/>
          <w:rtl/>
        </w:rPr>
        <w:t xml:space="preserve">העסקת </w:t>
      </w:r>
      <w:bookmarkStart w:id="16956" w:name="_ETM_Q25_606930"/>
      <w:bookmarkEnd w:id="16956"/>
      <w:r>
        <w:rPr>
          <w:rFonts w:hint="cs"/>
          <w:rtl/>
        </w:rPr>
        <w:t xml:space="preserve">עובד </w:t>
      </w:r>
      <w:bookmarkStart w:id="16957" w:name="_ETM_Q25_607170"/>
      <w:bookmarkEnd w:id="16957"/>
      <w:r>
        <w:rPr>
          <w:rFonts w:hint="cs"/>
          <w:rtl/>
        </w:rPr>
        <w:t xml:space="preserve">למשך </w:t>
      </w:r>
      <w:bookmarkStart w:id="16958" w:name="_ETM_Q25_607440"/>
      <w:bookmarkEnd w:id="16958"/>
      <w:r>
        <w:rPr>
          <w:rFonts w:hint="cs"/>
          <w:rtl/>
        </w:rPr>
        <w:t xml:space="preserve">שלושה </w:t>
      </w:r>
      <w:bookmarkStart w:id="16959" w:name="_ETM_Q25_607680"/>
      <w:bookmarkEnd w:id="16959"/>
      <w:r>
        <w:rPr>
          <w:rFonts w:hint="cs"/>
          <w:rtl/>
        </w:rPr>
        <w:t xml:space="preserve">חודשים </w:t>
      </w:r>
      <w:bookmarkStart w:id="16960" w:name="_ETM_Q25_608520"/>
      <w:bookmarkEnd w:id="16960"/>
      <w:r>
        <w:rPr>
          <w:rFonts w:hint="cs"/>
          <w:rtl/>
        </w:rPr>
        <w:t xml:space="preserve">גם </w:t>
      </w:r>
      <w:bookmarkStart w:id="16961" w:name="_ETM_Q25_608970"/>
      <w:bookmarkEnd w:id="16961"/>
      <w:r>
        <w:rPr>
          <w:rFonts w:hint="cs"/>
          <w:rtl/>
        </w:rPr>
        <w:t xml:space="preserve">בטרם </w:t>
      </w:r>
      <w:bookmarkStart w:id="16962" w:name="_ETM_Q25_609540"/>
      <w:bookmarkEnd w:id="16962"/>
      <w:r>
        <w:rPr>
          <w:rFonts w:hint="cs"/>
          <w:rtl/>
        </w:rPr>
        <w:t xml:space="preserve">התקבל </w:t>
      </w:r>
      <w:bookmarkStart w:id="16963" w:name="_ETM_Q25_610050"/>
      <w:bookmarkEnd w:id="16963"/>
      <w:r>
        <w:rPr>
          <w:rFonts w:hint="cs"/>
          <w:rtl/>
        </w:rPr>
        <w:t xml:space="preserve">אישור </w:t>
      </w:r>
      <w:bookmarkStart w:id="16964" w:name="_ETM_Q25_610290"/>
      <w:bookmarkEnd w:id="16964"/>
      <w:r>
        <w:rPr>
          <w:rFonts w:hint="cs"/>
          <w:rtl/>
        </w:rPr>
        <w:t xml:space="preserve">של המשטרה. </w:t>
      </w:r>
      <w:bookmarkStart w:id="16965" w:name="_ETM_Q25_610800"/>
      <w:bookmarkEnd w:id="16965"/>
      <w:r>
        <w:rPr>
          <w:rFonts w:hint="cs"/>
          <w:rtl/>
        </w:rPr>
        <w:t xml:space="preserve">הסייג </w:t>
      </w:r>
      <w:bookmarkStart w:id="16966" w:name="_ETM_Q25_611130"/>
      <w:bookmarkEnd w:id="16966"/>
      <w:r>
        <w:rPr>
          <w:rFonts w:hint="cs"/>
          <w:rtl/>
        </w:rPr>
        <w:t xml:space="preserve">הזה </w:t>
      </w:r>
      <w:bookmarkStart w:id="16967" w:name="_ETM_Q25_611550"/>
      <w:bookmarkStart w:id="16968" w:name="_ETM_Q25_609382"/>
      <w:bookmarkEnd w:id="16967"/>
      <w:bookmarkEnd w:id="16968"/>
      <w:r>
        <w:rPr>
          <w:rFonts w:hint="cs"/>
          <w:rtl/>
        </w:rPr>
        <w:t xml:space="preserve">בתוקף </w:t>
      </w:r>
      <w:bookmarkStart w:id="16969" w:name="_ETM_Q25_612060"/>
      <w:bookmarkEnd w:id="16969"/>
      <w:r>
        <w:rPr>
          <w:rFonts w:hint="cs"/>
          <w:rtl/>
        </w:rPr>
        <w:t xml:space="preserve">למשך </w:t>
      </w:r>
      <w:bookmarkStart w:id="16970" w:name="_ETM_Q25_612450"/>
      <w:bookmarkEnd w:id="16970"/>
      <w:r>
        <w:rPr>
          <w:rFonts w:hint="cs"/>
          <w:rtl/>
        </w:rPr>
        <w:t xml:space="preserve">עשר </w:t>
      </w:r>
      <w:bookmarkStart w:id="16971" w:name="_ETM_Q25_612660"/>
      <w:bookmarkEnd w:id="16971"/>
      <w:r>
        <w:rPr>
          <w:rFonts w:hint="cs"/>
          <w:rtl/>
        </w:rPr>
        <w:t xml:space="preserve">שנים. </w:t>
      </w:r>
      <w:bookmarkStart w:id="16972" w:name="_ETM_Q25_613530"/>
      <w:bookmarkEnd w:id="16972"/>
    </w:p>
    <w:p w:rsidR="00FA4D28" w:rsidRDefault="00FA4D28" w:rsidP="00FA4D28">
      <w:pPr>
        <w:rPr>
          <w:rtl/>
        </w:rPr>
      </w:pPr>
      <w:bookmarkStart w:id="16973" w:name="_ETM_Q25_616607"/>
      <w:bookmarkStart w:id="16974" w:name="_ETM_Q25_616661"/>
      <w:bookmarkEnd w:id="16973"/>
      <w:bookmarkEnd w:id="16974"/>
    </w:p>
    <w:p w:rsidR="00FA4D28" w:rsidRDefault="00FA4D28" w:rsidP="00FA4D28">
      <w:pPr>
        <w:rPr>
          <w:rtl/>
        </w:rPr>
      </w:pPr>
      <w:bookmarkStart w:id="16975" w:name="_ETM_Q25_616773"/>
      <w:bookmarkStart w:id="16976" w:name="_ETM_Q25_616844"/>
      <w:bookmarkEnd w:id="16975"/>
      <w:bookmarkEnd w:id="16976"/>
      <w:r>
        <w:rPr>
          <w:rFonts w:hint="cs"/>
          <w:rtl/>
        </w:rPr>
        <w:t xml:space="preserve">עוד </w:t>
      </w:r>
      <w:bookmarkStart w:id="16977" w:name="_ETM_Q25_613770"/>
      <w:bookmarkEnd w:id="16977"/>
      <w:r>
        <w:rPr>
          <w:rFonts w:hint="cs"/>
          <w:rtl/>
        </w:rPr>
        <w:t xml:space="preserve">מוצע </w:t>
      </w:r>
      <w:bookmarkStart w:id="16978" w:name="_ETM_Q25_615240"/>
      <w:bookmarkEnd w:id="16978"/>
      <w:r>
        <w:rPr>
          <w:rFonts w:hint="cs"/>
          <w:rtl/>
        </w:rPr>
        <w:t xml:space="preserve">לחייב </w:t>
      </w:r>
      <w:bookmarkStart w:id="16979" w:name="_ETM_Q25_615720"/>
      <w:bookmarkEnd w:id="16979"/>
      <w:r>
        <w:rPr>
          <w:rFonts w:hint="cs"/>
          <w:rtl/>
        </w:rPr>
        <w:t xml:space="preserve">פרסום </w:t>
      </w:r>
      <w:bookmarkStart w:id="16980" w:name="_ETM_Q25_616170"/>
      <w:bookmarkEnd w:id="16980"/>
      <w:r>
        <w:rPr>
          <w:rFonts w:hint="cs"/>
          <w:rtl/>
        </w:rPr>
        <w:t xml:space="preserve">לציבור, </w:t>
      </w:r>
      <w:bookmarkStart w:id="16981" w:name="_ETM_Q25_616620"/>
      <w:bookmarkEnd w:id="16981"/>
      <w:r>
        <w:rPr>
          <w:rFonts w:hint="cs"/>
          <w:rtl/>
        </w:rPr>
        <w:t xml:space="preserve">כדי </w:t>
      </w:r>
      <w:bookmarkStart w:id="16982" w:name="_ETM_Q25_616830"/>
      <w:bookmarkEnd w:id="16982"/>
      <w:r>
        <w:rPr>
          <w:rFonts w:hint="cs"/>
          <w:rtl/>
        </w:rPr>
        <w:t xml:space="preserve">ליידע </w:t>
      </w:r>
      <w:bookmarkStart w:id="16983" w:name="_ETM_Q25_617130"/>
      <w:bookmarkEnd w:id="16983"/>
      <w:r>
        <w:rPr>
          <w:rFonts w:hint="cs"/>
          <w:rtl/>
        </w:rPr>
        <w:t xml:space="preserve">את </w:t>
      </w:r>
      <w:bookmarkStart w:id="16984" w:name="_ETM_Q25_617190"/>
      <w:bookmarkEnd w:id="16984"/>
      <w:r>
        <w:rPr>
          <w:rFonts w:hint="cs"/>
          <w:rtl/>
        </w:rPr>
        <w:t xml:space="preserve">הציבור </w:t>
      </w:r>
      <w:bookmarkStart w:id="16985" w:name="_ETM_Q25_617490"/>
      <w:bookmarkEnd w:id="16985"/>
      <w:r>
        <w:rPr>
          <w:rFonts w:hint="cs"/>
          <w:rtl/>
        </w:rPr>
        <w:t xml:space="preserve">בכלל </w:t>
      </w:r>
      <w:bookmarkStart w:id="16986" w:name="_ETM_Q25_617880"/>
      <w:bookmarkEnd w:id="16986"/>
      <w:r>
        <w:rPr>
          <w:rFonts w:hint="cs"/>
          <w:rtl/>
        </w:rPr>
        <w:t xml:space="preserve">ואת </w:t>
      </w:r>
      <w:bookmarkStart w:id="16987" w:name="_ETM_Q25_617970"/>
      <w:bookmarkEnd w:id="16987"/>
      <w:r>
        <w:rPr>
          <w:rFonts w:hint="cs"/>
          <w:rtl/>
        </w:rPr>
        <w:t xml:space="preserve">המעסיקים </w:t>
      </w:r>
      <w:bookmarkStart w:id="16988" w:name="_ETM_Q25_618600"/>
      <w:bookmarkEnd w:id="16988"/>
      <w:r>
        <w:rPr>
          <w:rFonts w:hint="cs"/>
          <w:rtl/>
        </w:rPr>
        <w:t xml:space="preserve">והמועסקים </w:t>
      </w:r>
      <w:bookmarkStart w:id="16989" w:name="_ETM_Q25_619380"/>
      <w:bookmarkEnd w:id="16989"/>
      <w:r>
        <w:rPr>
          <w:rFonts w:hint="cs"/>
          <w:rtl/>
        </w:rPr>
        <w:t xml:space="preserve">בפרט </w:t>
      </w:r>
      <w:bookmarkStart w:id="16990" w:name="_ETM_Q25_619709"/>
      <w:bookmarkEnd w:id="16990"/>
      <w:r>
        <w:rPr>
          <w:rFonts w:hint="cs"/>
          <w:rtl/>
        </w:rPr>
        <w:t xml:space="preserve">בדבר </w:t>
      </w:r>
      <w:bookmarkStart w:id="16991" w:name="_ETM_Q25_619980"/>
      <w:bookmarkEnd w:id="16991"/>
      <w:r>
        <w:rPr>
          <w:rFonts w:hint="cs"/>
          <w:rtl/>
        </w:rPr>
        <w:t xml:space="preserve">ההסדר </w:t>
      </w:r>
      <w:bookmarkStart w:id="16992" w:name="_ETM_Q25_620340"/>
      <w:bookmarkEnd w:id="16992"/>
      <w:r>
        <w:rPr>
          <w:rFonts w:hint="cs"/>
          <w:rtl/>
        </w:rPr>
        <w:t xml:space="preserve">החדש. </w:t>
      </w:r>
      <w:bookmarkStart w:id="16993" w:name="_ETM_Q25_621240"/>
      <w:bookmarkEnd w:id="16993"/>
      <w:r>
        <w:rPr>
          <w:rFonts w:hint="cs"/>
          <w:rtl/>
        </w:rPr>
        <w:t xml:space="preserve">הפרסום </w:t>
      </w:r>
      <w:bookmarkStart w:id="16994" w:name="_ETM_Q25_621750"/>
      <w:bookmarkEnd w:id="16994"/>
      <w:r>
        <w:rPr>
          <w:rFonts w:hint="cs"/>
          <w:rtl/>
        </w:rPr>
        <w:t xml:space="preserve">ייעשה </w:t>
      </w:r>
      <w:bookmarkStart w:id="16995" w:name="_ETM_Q25_622140"/>
      <w:bookmarkEnd w:id="16995"/>
      <w:r>
        <w:rPr>
          <w:rFonts w:hint="cs"/>
          <w:rtl/>
        </w:rPr>
        <w:t xml:space="preserve">סמוך </w:t>
      </w:r>
      <w:bookmarkStart w:id="16996" w:name="_ETM_Q25_622560"/>
      <w:bookmarkEnd w:id="16996"/>
      <w:r>
        <w:rPr>
          <w:rFonts w:hint="cs"/>
          <w:rtl/>
        </w:rPr>
        <w:t xml:space="preserve">למועד </w:t>
      </w:r>
      <w:bookmarkStart w:id="16997" w:name="_ETM_Q25_622860"/>
      <w:bookmarkEnd w:id="16997"/>
      <w:r>
        <w:rPr>
          <w:rFonts w:hint="cs"/>
          <w:rtl/>
        </w:rPr>
        <w:t xml:space="preserve">תחילת </w:t>
      </w:r>
      <w:bookmarkStart w:id="16998" w:name="_ETM_Q25_623130"/>
      <w:bookmarkEnd w:id="16998"/>
      <w:r>
        <w:rPr>
          <w:rFonts w:hint="cs"/>
          <w:rtl/>
        </w:rPr>
        <w:t xml:space="preserve">החוק </w:t>
      </w:r>
      <w:bookmarkStart w:id="16999" w:name="_ETM_Q25_623460"/>
      <w:bookmarkEnd w:id="16999"/>
      <w:r>
        <w:rPr>
          <w:rFonts w:hint="cs"/>
          <w:rtl/>
        </w:rPr>
        <w:t xml:space="preserve">וסמוך </w:t>
      </w:r>
      <w:bookmarkStart w:id="17000" w:name="_ETM_Q25_623850"/>
      <w:bookmarkEnd w:id="17000"/>
      <w:r>
        <w:rPr>
          <w:rFonts w:hint="cs"/>
          <w:rtl/>
        </w:rPr>
        <w:t xml:space="preserve">להקמת </w:t>
      </w:r>
      <w:bookmarkStart w:id="17001" w:name="_ETM_Q25_624270"/>
      <w:bookmarkEnd w:id="17001"/>
      <w:r>
        <w:rPr>
          <w:rFonts w:hint="cs"/>
          <w:rtl/>
        </w:rPr>
        <w:t xml:space="preserve">ועדת </w:t>
      </w:r>
      <w:bookmarkStart w:id="17002" w:name="_ETM_Q25_624600"/>
      <w:bookmarkEnd w:id="17002"/>
      <w:r>
        <w:rPr>
          <w:rFonts w:hint="cs"/>
          <w:rtl/>
        </w:rPr>
        <w:t xml:space="preserve">המומחים. </w:t>
      </w:r>
      <w:bookmarkStart w:id="17003" w:name="_ETM_Q25_625580"/>
      <w:bookmarkEnd w:id="17003"/>
      <w:r>
        <w:rPr>
          <w:rFonts w:hint="cs"/>
          <w:rtl/>
        </w:rPr>
        <w:t xml:space="preserve">מידע </w:t>
      </w:r>
      <w:bookmarkStart w:id="17004" w:name="_ETM_Q25_625909"/>
      <w:bookmarkEnd w:id="17004"/>
      <w:r>
        <w:rPr>
          <w:rFonts w:hint="cs"/>
          <w:rtl/>
        </w:rPr>
        <w:t xml:space="preserve">על </w:t>
      </w:r>
      <w:bookmarkStart w:id="17005" w:name="_ETM_Q25_625970"/>
      <w:bookmarkEnd w:id="17005"/>
      <w:r>
        <w:rPr>
          <w:rFonts w:hint="cs"/>
          <w:rtl/>
        </w:rPr>
        <w:t xml:space="preserve">אפשרויות </w:t>
      </w:r>
      <w:bookmarkStart w:id="17006" w:name="_ETM_Q25_626420"/>
      <w:bookmarkEnd w:id="17006"/>
      <w:r>
        <w:rPr>
          <w:rFonts w:hint="cs"/>
          <w:rtl/>
        </w:rPr>
        <w:t xml:space="preserve">הפנייה </w:t>
      </w:r>
      <w:bookmarkStart w:id="17007" w:name="_ETM_Q25_626750"/>
      <w:bookmarkEnd w:id="17007"/>
      <w:r>
        <w:rPr>
          <w:rFonts w:hint="cs"/>
          <w:rtl/>
        </w:rPr>
        <w:t xml:space="preserve">לוועדה </w:t>
      </w:r>
      <w:bookmarkStart w:id="17008" w:name="_ETM_Q25_627110"/>
      <w:bookmarkEnd w:id="17008"/>
      <w:r>
        <w:rPr>
          <w:rFonts w:hint="cs"/>
          <w:rtl/>
        </w:rPr>
        <w:t xml:space="preserve">יימסר </w:t>
      </w:r>
      <w:bookmarkStart w:id="17009" w:name="_ETM_Q25_627470"/>
      <w:bookmarkEnd w:id="17009"/>
      <w:r>
        <w:rPr>
          <w:rFonts w:hint="cs"/>
          <w:rtl/>
        </w:rPr>
        <w:t xml:space="preserve">גם </w:t>
      </w:r>
      <w:bookmarkStart w:id="17010" w:name="_ETM_Q25_627620"/>
      <w:bookmarkEnd w:id="17010"/>
      <w:r>
        <w:rPr>
          <w:rFonts w:hint="cs"/>
          <w:rtl/>
        </w:rPr>
        <w:t xml:space="preserve">באופן </w:t>
      </w:r>
      <w:bookmarkStart w:id="17011" w:name="_ETM_Q25_627830"/>
      <w:bookmarkEnd w:id="17011"/>
      <w:r>
        <w:rPr>
          <w:rFonts w:hint="cs"/>
          <w:rtl/>
        </w:rPr>
        <w:t xml:space="preserve">פרטני, </w:t>
      </w:r>
      <w:bookmarkStart w:id="17012" w:name="_ETM_Q25_628220"/>
      <w:bookmarkEnd w:id="17012"/>
      <w:r>
        <w:rPr>
          <w:rFonts w:hint="cs"/>
          <w:rtl/>
        </w:rPr>
        <w:t xml:space="preserve">למי </w:t>
      </w:r>
      <w:bookmarkStart w:id="17013" w:name="_ETM_Q25_628430"/>
      <w:bookmarkEnd w:id="17013"/>
      <w:r>
        <w:rPr>
          <w:rFonts w:hint="cs"/>
          <w:rtl/>
        </w:rPr>
        <w:t xml:space="preserve">שקיבל </w:t>
      </w:r>
      <w:bookmarkStart w:id="17014" w:name="_ETM_Q25_628730"/>
      <w:bookmarkEnd w:id="17014"/>
      <w:r>
        <w:rPr>
          <w:rFonts w:hint="cs"/>
          <w:rtl/>
        </w:rPr>
        <w:t xml:space="preserve">הודעה </w:t>
      </w:r>
      <w:bookmarkStart w:id="17015" w:name="_ETM_Q25_628940"/>
      <w:bookmarkEnd w:id="17015"/>
      <w:r>
        <w:rPr>
          <w:rFonts w:hint="cs"/>
          <w:rtl/>
        </w:rPr>
        <w:t xml:space="preserve">שחל </w:t>
      </w:r>
      <w:bookmarkStart w:id="17016" w:name="_ETM_Q25_629239"/>
      <w:bookmarkEnd w:id="17016"/>
      <w:r>
        <w:rPr>
          <w:rFonts w:hint="cs"/>
          <w:rtl/>
        </w:rPr>
        <w:t xml:space="preserve">עליו </w:t>
      </w:r>
      <w:bookmarkStart w:id="17017" w:name="_ETM_Q25_629390"/>
      <w:bookmarkEnd w:id="17017"/>
      <w:r>
        <w:rPr>
          <w:rFonts w:hint="cs"/>
          <w:rtl/>
        </w:rPr>
        <w:t xml:space="preserve">איסור </w:t>
      </w:r>
      <w:bookmarkStart w:id="17018" w:name="_ETM_Q25_629659"/>
      <w:bookmarkEnd w:id="17018"/>
      <w:r>
        <w:rPr>
          <w:rFonts w:hint="cs"/>
          <w:rtl/>
        </w:rPr>
        <w:t xml:space="preserve">העסקה. </w:t>
      </w:r>
      <w:bookmarkStart w:id="17019" w:name="_ETM_Q25_630110"/>
      <w:bookmarkEnd w:id="17019"/>
    </w:p>
    <w:p w:rsidR="00FA4D28" w:rsidRDefault="00FA4D28" w:rsidP="00FA4D28">
      <w:pPr>
        <w:rPr>
          <w:rtl/>
        </w:rPr>
      </w:pPr>
      <w:bookmarkStart w:id="17020" w:name="_ETM_Q25_627562"/>
      <w:bookmarkStart w:id="17021" w:name="_ETM_Q25_627639"/>
      <w:bookmarkEnd w:id="17020"/>
      <w:bookmarkEnd w:id="17021"/>
    </w:p>
    <w:p w:rsidR="00FA4D28" w:rsidRDefault="00FA4D28" w:rsidP="00FA4D28">
      <w:pPr>
        <w:rPr>
          <w:rtl/>
        </w:rPr>
      </w:pPr>
      <w:bookmarkStart w:id="17022" w:name="_ETM_Q25_627817"/>
      <w:bookmarkStart w:id="17023" w:name="_ETM_Q25_627890"/>
      <w:bookmarkEnd w:id="17022"/>
      <w:bookmarkEnd w:id="17023"/>
      <w:r>
        <w:rPr>
          <w:rFonts w:hint="cs"/>
          <w:rtl/>
        </w:rPr>
        <w:t xml:space="preserve">הצעת </w:t>
      </w:r>
      <w:bookmarkStart w:id="17024" w:name="_ETM_Q25_630349"/>
      <w:bookmarkEnd w:id="17024"/>
      <w:r>
        <w:rPr>
          <w:rFonts w:hint="cs"/>
          <w:rtl/>
        </w:rPr>
        <w:t xml:space="preserve">החוק </w:t>
      </w:r>
      <w:bookmarkStart w:id="17025" w:name="_ETM_Q25_630560"/>
      <w:bookmarkEnd w:id="17025"/>
      <w:r>
        <w:rPr>
          <w:rFonts w:hint="cs"/>
          <w:rtl/>
        </w:rPr>
        <w:t xml:space="preserve">מוגשת </w:t>
      </w:r>
      <w:bookmarkStart w:id="17026" w:name="_ETM_Q25_630920"/>
      <w:bookmarkEnd w:id="17026"/>
      <w:r>
        <w:rPr>
          <w:rFonts w:hint="cs"/>
          <w:rtl/>
        </w:rPr>
        <w:t xml:space="preserve">ללא </w:t>
      </w:r>
      <w:bookmarkStart w:id="17027" w:name="_ETM_Q25_631069"/>
      <w:bookmarkEnd w:id="17027"/>
      <w:r>
        <w:rPr>
          <w:rFonts w:hint="cs"/>
          <w:rtl/>
        </w:rPr>
        <w:t xml:space="preserve">הסתייגויות. </w:t>
      </w:r>
      <w:bookmarkStart w:id="17028" w:name="_ETM_Q25_632240"/>
      <w:bookmarkEnd w:id="17028"/>
      <w:r>
        <w:rPr>
          <w:rFonts w:hint="cs"/>
          <w:rtl/>
        </w:rPr>
        <w:t xml:space="preserve">אני </w:t>
      </w:r>
      <w:bookmarkStart w:id="17029" w:name="_ETM_Q25_632420"/>
      <w:bookmarkEnd w:id="17029"/>
      <w:r>
        <w:rPr>
          <w:rFonts w:hint="cs"/>
          <w:rtl/>
        </w:rPr>
        <w:t xml:space="preserve">קורא </w:t>
      </w:r>
      <w:bookmarkStart w:id="17030" w:name="_ETM_Q25_632660"/>
      <w:bookmarkEnd w:id="17030"/>
      <w:r>
        <w:rPr>
          <w:rFonts w:hint="cs"/>
          <w:rtl/>
        </w:rPr>
        <w:t xml:space="preserve">לכם </w:t>
      </w:r>
      <w:bookmarkStart w:id="17031" w:name="_ETM_Q25_632900"/>
      <w:bookmarkEnd w:id="17031"/>
      <w:r>
        <w:rPr>
          <w:rFonts w:hint="cs"/>
          <w:rtl/>
        </w:rPr>
        <w:t xml:space="preserve">לאשר </w:t>
      </w:r>
      <w:bookmarkStart w:id="17032" w:name="_ETM_Q25_633200"/>
      <w:bookmarkEnd w:id="17032"/>
      <w:r>
        <w:rPr>
          <w:rFonts w:hint="cs"/>
          <w:rtl/>
        </w:rPr>
        <w:t xml:space="preserve">את </w:t>
      </w:r>
      <w:bookmarkStart w:id="17033" w:name="_ETM_Q25_633320"/>
      <w:bookmarkEnd w:id="17033"/>
      <w:r>
        <w:rPr>
          <w:rFonts w:hint="cs"/>
          <w:rtl/>
        </w:rPr>
        <w:t xml:space="preserve">הצעת </w:t>
      </w:r>
      <w:bookmarkStart w:id="17034" w:name="_ETM_Q25_633620"/>
      <w:bookmarkEnd w:id="17034"/>
      <w:r>
        <w:rPr>
          <w:rFonts w:hint="cs"/>
          <w:rtl/>
        </w:rPr>
        <w:t xml:space="preserve">החוק </w:t>
      </w:r>
      <w:bookmarkStart w:id="17035" w:name="_ETM_Q25_633890"/>
      <w:bookmarkEnd w:id="17035"/>
      <w:r>
        <w:rPr>
          <w:rFonts w:hint="cs"/>
          <w:rtl/>
        </w:rPr>
        <w:t xml:space="preserve">בקריאה </w:t>
      </w:r>
      <w:bookmarkStart w:id="17036" w:name="_ETM_Q25_634250"/>
      <w:bookmarkEnd w:id="17036"/>
      <w:r>
        <w:rPr>
          <w:rFonts w:hint="cs"/>
          <w:rtl/>
        </w:rPr>
        <w:t xml:space="preserve">שנייה </w:t>
      </w:r>
      <w:bookmarkStart w:id="17037" w:name="_ETM_Q25_634550"/>
      <w:bookmarkEnd w:id="17037"/>
      <w:r>
        <w:rPr>
          <w:rFonts w:hint="cs"/>
          <w:rtl/>
        </w:rPr>
        <w:t xml:space="preserve">ושלישית, </w:t>
      </w:r>
      <w:bookmarkStart w:id="17038" w:name="_ETM_Q25_635490"/>
      <w:bookmarkEnd w:id="17038"/>
      <w:r>
        <w:rPr>
          <w:rFonts w:hint="cs"/>
          <w:rtl/>
        </w:rPr>
        <w:t xml:space="preserve">ואני </w:t>
      </w:r>
      <w:bookmarkStart w:id="17039" w:name="_ETM_Q25_635730"/>
      <w:bookmarkEnd w:id="17039"/>
      <w:r>
        <w:rPr>
          <w:rFonts w:hint="cs"/>
          <w:rtl/>
        </w:rPr>
        <w:t xml:space="preserve">חוזר, </w:t>
      </w:r>
      <w:bookmarkStart w:id="17040" w:name="_ETM_Q25_637940"/>
      <w:bookmarkEnd w:id="17040"/>
      <w:r>
        <w:rPr>
          <w:rFonts w:hint="cs"/>
          <w:rtl/>
        </w:rPr>
        <w:t xml:space="preserve">אדוני </w:t>
      </w:r>
      <w:bookmarkStart w:id="17041" w:name="_ETM_Q25_638270"/>
      <w:bookmarkEnd w:id="17041"/>
      <w:r>
        <w:rPr>
          <w:rFonts w:hint="cs"/>
          <w:rtl/>
        </w:rPr>
        <w:t xml:space="preserve">היושב-ראש, </w:t>
      </w:r>
      <w:bookmarkStart w:id="17042" w:name="_ETM_Q25_639050"/>
      <w:bookmarkEnd w:id="17042"/>
      <w:r>
        <w:rPr>
          <w:rFonts w:hint="cs"/>
          <w:rtl/>
        </w:rPr>
        <w:t xml:space="preserve">אדוני </w:t>
      </w:r>
      <w:bookmarkStart w:id="17043" w:name="_ETM_Q25_639440"/>
      <w:bookmarkEnd w:id="17043"/>
      <w:r>
        <w:rPr>
          <w:rFonts w:hint="cs"/>
          <w:rtl/>
        </w:rPr>
        <w:t xml:space="preserve">השר, </w:t>
      </w:r>
      <w:bookmarkStart w:id="17044" w:name="_ETM_Q25_639770"/>
      <w:bookmarkEnd w:id="17044"/>
      <w:r>
        <w:rPr>
          <w:rFonts w:hint="cs"/>
          <w:rtl/>
        </w:rPr>
        <w:t xml:space="preserve">למה </w:t>
      </w:r>
      <w:bookmarkStart w:id="17045" w:name="_ETM_Q25_639980"/>
      <w:bookmarkEnd w:id="17045"/>
      <w:r>
        <w:rPr>
          <w:rFonts w:hint="cs"/>
          <w:rtl/>
        </w:rPr>
        <w:t xml:space="preserve">שפתחתי בו: </w:t>
      </w:r>
      <w:bookmarkStart w:id="17046" w:name="_ETM_Q25_641060"/>
      <w:bookmarkEnd w:id="17046"/>
      <w:r>
        <w:rPr>
          <w:rFonts w:hint="cs"/>
          <w:rtl/>
        </w:rPr>
        <w:t xml:space="preserve">הצעת </w:t>
      </w:r>
      <w:bookmarkStart w:id="17047" w:name="_ETM_Q25_641450"/>
      <w:bookmarkEnd w:id="17047"/>
      <w:r>
        <w:rPr>
          <w:rFonts w:hint="cs"/>
          <w:rtl/>
        </w:rPr>
        <w:t xml:space="preserve">החוק </w:t>
      </w:r>
      <w:bookmarkStart w:id="17048" w:name="_ETM_Q25_641720"/>
      <w:bookmarkEnd w:id="17048"/>
      <w:r>
        <w:rPr>
          <w:rFonts w:hint="cs"/>
          <w:rtl/>
        </w:rPr>
        <w:t xml:space="preserve">הזאת, </w:t>
      </w:r>
      <w:bookmarkStart w:id="17049" w:name="_ETM_Q25_642500"/>
      <w:bookmarkEnd w:id="17049"/>
      <w:r>
        <w:rPr>
          <w:rFonts w:hint="cs"/>
          <w:rtl/>
        </w:rPr>
        <w:t xml:space="preserve">שמיטיבה </w:t>
      </w:r>
      <w:bookmarkStart w:id="17050" w:name="_ETM_Q25_644890"/>
      <w:bookmarkEnd w:id="17050"/>
      <w:r>
        <w:rPr>
          <w:rFonts w:hint="cs"/>
          <w:rtl/>
        </w:rPr>
        <w:t xml:space="preserve">עם </w:t>
      </w:r>
      <w:bookmarkStart w:id="17051" w:name="_ETM_Q25_645040"/>
      <w:bookmarkEnd w:id="17051"/>
      <w:r>
        <w:rPr>
          <w:rFonts w:hint="cs"/>
          <w:rtl/>
        </w:rPr>
        <w:t xml:space="preserve">המדינה, </w:t>
      </w:r>
      <w:bookmarkStart w:id="17052" w:name="_ETM_Q25_645670"/>
      <w:bookmarkEnd w:id="17052"/>
      <w:r>
        <w:rPr>
          <w:rFonts w:hint="cs"/>
          <w:rtl/>
        </w:rPr>
        <w:t xml:space="preserve">היא מסוג </w:t>
      </w:r>
      <w:bookmarkStart w:id="17053" w:name="_ETM_Q25_646030"/>
      <w:bookmarkEnd w:id="17053"/>
      <w:r>
        <w:rPr>
          <w:rFonts w:hint="cs"/>
          <w:rtl/>
        </w:rPr>
        <w:t xml:space="preserve">ההצעות </w:t>
      </w:r>
      <w:bookmarkStart w:id="17054" w:name="_ETM_Q25_646420"/>
      <w:bookmarkEnd w:id="17054"/>
      <w:r>
        <w:rPr>
          <w:rFonts w:hint="cs"/>
          <w:rtl/>
        </w:rPr>
        <w:t>שה</w:t>
      </w:r>
      <w:bookmarkStart w:id="17055" w:name="_ETM_Q25_646540"/>
      <w:bookmarkEnd w:id="17055"/>
      <w:r>
        <w:rPr>
          <w:rFonts w:hint="cs"/>
          <w:rtl/>
        </w:rPr>
        <w:t xml:space="preserve">מדינה </w:t>
      </w:r>
      <w:bookmarkStart w:id="17056" w:name="_ETM_Q25_646990"/>
      <w:bookmarkEnd w:id="17056"/>
      <w:r>
        <w:rPr>
          <w:rFonts w:hint="cs"/>
          <w:rtl/>
        </w:rPr>
        <w:t xml:space="preserve">צריכה </w:t>
      </w:r>
      <w:bookmarkStart w:id="17057" w:name="_ETM_Q25_647500"/>
      <w:bookmarkStart w:id="17058" w:name="_ETM_Q25_648610"/>
      <w:bookmarkEnd w:id="17057"/>
      <w:bookmarkEnd w:id="17058"/>
      <w:r>
        <w:rPr>
          <w:rFonts w:hint="cs"/>
          <w:rtl/>
        </w:rPr>
        <w:t xml:space="preserve">דווקא </w:t>
      </w:r>
      <w:bookmarkStart w:id="17059" w:name="_ETM_Q25_649000"/>
      <w:bookmarkEnd w:id="17059"/>
      <w:r>
        <w:rPr>
          <w:rFonts w:hint="cs"/>
          <w:rtl/>
        </w:rPr>
        <w:t xml:space="preserve">לגלות </w:t>
      </w:r>
      <w:bookmarkStart w:id="17060" w:name="_ETM_Q25_649360"/>
      <w:bookmarkEnd w:id="17060"/>
      <w:r>
        <w:rPr>
          <w:rFonts w:hint="cs"/>
          <w:rtl/>
        </w:rPr>
        <w:t xml:space="preserve">אקטיביות, </w:t>
      </w:r>
      <w:bookmarkStart w:id="17061" w:name="_ETM_Q25_650290"/>
      <w:bookmarkEnd w:id="17061"/>
      <w:r>
        <w:rPr>
          <w:rFonts w:hint="cs"/>
          <w:rtl/>
        </w:rPr>
        <w:t xml:space="preserve">להתערב </w:t>
      </w:r>
      <w:bookmarkStart w:id="17062" w:name="_ETM_Q25_650950"/>
      <w:bookmarkEnd w:id="17062"/>
      <w:r>
        <w:rPr>
          <w:rFonts w:hint="cs"/>
          <w:rtl/>
        </w:rPr>
        <w:t>בהן,</w:t>
      </w:r>
      <w:r>
        <w:rPr>
          <w:rFonts w:hint="cs"/>
          <w:color w:val="FF0000"/>
          <w:rtl/>
        </w:rPr>
        <w:t xml:space="preserve"> </w:t>
      </w:r>
      <w:bookmarkStart w:id="17063" w:name="_ETM_Q25_651940"/>
      <w:bookmarkEnd w:id="17063"/>
      <w:r>
        <w:rPr>
          <w:rFonts w:hint="cs"/>
          <w:rtl/>
        </w:rPr>
        <w:t xml:space="preserve">כיוון </w:t>
      </w:r>
      <w:bookmarkStart w:id="17064" w:name="_ETM_Q25_652300"/>
      <w:bookmarkEnd w:id="17064"/>
      <w:r>
        <w:rPr>
          <w:rFonts w:hint="cs"/>
          <w:rtl/>
        </w:rPr>
        <w:t xml:space="preserve">שהיא </w:t>
      </w:r>
      <w:bookmarkStart w:id="17065" w:name="_ETM_Q25_652450"/>
      <w:bookmarkEnd w:id="17065"/>
      <w:r>
        <w:rPr>
          <w:rFonts w:hint="cs"/>
          <w:rtl/>
        </w:rPr>
        <w:t xml:space="preserve">צריכה </w:t>
      </w:r>
      <w:bookmarkStart w:id="17066" w:name="_ETM_Q25_652720"/>
      <w:bookmarkEnd w:id="17066"/>
      <w:r>
        <w:rPr>
          <w:rFonts w:hint="cs"/>
          <w:rtl/>
        </w:rPr>
        <w:t xml:space="preserve">למנוע </w:t>
      </w:r>
      <w:bookmarkStart w:id="17067" w:name="_ETM_Q25_653319"/>
      <w:bookmarkEnd w:id="17067"/>
      <w:r>
        <w:rPr>
          <w:rFonts w:hint="cs"/>
          <w:rtl/>
        </w:rPr>
        <w:t xml:space="preserve">מהאנשים </w:t>
      </w:r>
      <w:bookmarkStart w:id="17068" w:name="_ETM_Q25_653920"/>
      <w:bookmarkEnd w:id="17068"/>
      <w:r>
        <w:rPr>
          <w:rFonts w:hint="cs"/>
          <w:rtl/>
        </w:rPr>
        <w:t xml:space="preserve">– בין </w:t>
      </w:r>
      <w:bookmarkStart w:id="17069" w:name="_ETM_Q25_654100"/>
      <w:bookmarkStart w:id="17070" w:name="_ETM_Q25_654220"/>
      <w:bookmarkEnd w:id="17069"/>
      <w:bookmarkEnd w:id="17070"/>
      <w:r>
        <w:rPr>
          <w:rFonts w:hint="cs"/>
          <w:rtl/>
        </w:rPr>
        <w:t xml:space="preserve">שהם </w:t>
      </w:r>
      <w:bookmarkStart w:id="17071" w:name="_ETM_Q25_655630"/>
      <w:bookmarkEnd w:id="17071"/>
      <w:r>
        <w:rPr>
          <w:rFonts w:hint="cs"/>
          <w:rtl/>
        </w:rPr>
        <w:t xml:space="preserve">מטפלים, </w:t>
      </w:r>
      <w:bookmarkStart w:id="17072" w:name="_ETM_Q25_656290"/>
      <w:bookmarkEnd w:id="17072"/>
      <w:r>
        <w:rPr>
          <w:rFonts w:hint="cs"/>
          <w:rtl/>
        </w:rPr>
        <w:t xml:space="preserve">בין </w:t>
      </w:r>
      <w:bookmarkStart w:id="17073" w:name="_ETM_Q25_656470"/>
      <w:bookmarkStart w:id="17074" w:name="_ETM_Q25_656590"/>
      <w:bookmarkEnd w:id="17073"/>
      <w:bookmarkEnd w:id="17074"/>
      <w:r>
        <w:rPr>
          <w:rFonts w:hint="cs"/>
          <w:rtl/>
        </w:rPr>
        <w:t xml:space="preserve">שהם </w:t>
      </w:r>
      <w:bookmarkStart w:id="17075" w:name="_ETM_Q25_658010"/>
      <w:bookmarkEnd w:id="17075"/>
      <w:r>
        <w:rPr>
          <w:rFonts w:hint="cs"/>
          <w:rtl/>
        </w:rPr>
        <w:t xml:space="preserve">מורים </w:t>
      </w:r>
      <w:bookmarkStart w:id="17076" w:name="_ETM_Q25_658520"/>
      <w:bookmarkEnd w:id="17076"/>
      <w:r>
        <w:rPr>
          <w:rFonts w:hint="cs"/>
          <w:rtl/>
        </w:rPr>
        <w:t xml:space="preserve">או </w:t>
      </w:r>
      <w:bookmarkStart w:id="17077" w:name="_ETM_Q25_658640"/>
      <w:bookmarkEnd w:id="17077"/>
      <w:r>
        <w:rPr>
          <w:rFonts w:hint="cs"/>
          <w:rtl/>
        </w:rPr>
        <w:t xml:space="preserve">גננות – </w:t>
      </w:r>
      <w:bookmarkStart w:id="17078" w:name="_ETM_Q25_659599"/>
      <w:bookmarkEnd w:id="17078"/>
      <w:r>
        <w:rPr>
          <w:rFonts w:hint="cs"/>
          <w:rtl/>
        </w:rPr>
        <w:t xml:space="preserve">להתעלל </w:t>
      </w:r>
      <w:bookmarkStart w:id="17079" w:name="_ETM_Q25_660260"/>
      <w:bookmarkEnd w:id="17079"/>
      <w:r>
        <w:rPr>
          <w:rFonts w:hint="cs"/>
          <w:rtl/>
        </w:rPr>
        <w:t xml:space="preserve">בחסרי </w:t>
      </w:r>
      <w:bookmarkStart w:id="17080" w:name="_ETM_Q25_660680"/>
      <w:bookmarkEnd w:id="17080"/>
      <w:r>
        <w:rPr>
          <w:rFonts w:hint="cs"/>
          <w:rtl/>
        </w:rPr>
        <w:t xml:space="preserve">ישע. זה </w:t>
      </w:r>
      <w:bookmarkStart w:id="17081" w:name="_ETM_Q25_660920"/>
      <w:bookmarkEnd w:id="17081"/>
      <w:r>
        <w:rPr>
          <w:rFonts w:hint="cs"/>
          <w:rtl/>
        </w:rPr>
        <w:t xml:space="preserve">בדיוק </w:t>
      </w:r>
      <w:bookmarkStart w:id="17082" w:name="_ETM_Q25_661220"/>
      <w:bookmarkEnd w:id="17082"/>
      <w:r>
        <w:rPr>
          <w:rFonts w:hint="cs"/>
          <w:rtl/>
        </w:rPr>
        <w:t xml:space="preserve">התפקיד </w:t>
      </w:r>
      <w:bookmarkStart w:id="17083" w:name="_ETM_Q25_661670"/>
      <w:bookmarkEnd w:id="17083"/>
      <w:r>
        <w:rPr>
          <w:rFonts w:hint="cs"/>
          <w:rtl/>
        </w:rPr>
        <w:t xml:space="preserve">של </w:t>
      </w:r>
      <w:bookmarkStart w:id="17084" w:name="_ETM_Q25_661790"/>
      <w:bookmarkEnd w:id="17084"/>
      <w:r>
        <w:rPr>
          <w:rFonts w:hint="cs"/>
          <w:rtl/>
        </w:rPr>
        <w:t xml:space="preserve">המדינה. </w:t>
      </w:r>
      <w:bookmarkStart w:id="17085" w:name="_ETM_Q25_662300"/>
      <w:bookmarkEnd w:id="17085"/>
    </w:p>
    <w:p w:rsidR="00FA4D28" w:rsidRDefault="00FA4D28" w:rsidP="00FA4D28">
      <w:pPr>
        <w:rPr>
          <w:rtl/>
        </w:rPr>
      </w:pPr>
    </w:p>
    <w:p w:rsidR="00FA4D28" w:rsidRDefault="00FA4D28" w:rsidP="00FA4D28">
      <w:pPr>
        <w:rPr>
          <w:rtl/>
        </w:rPr>
      </w:pPr>
      <w:bookmarkStart w:id="17086" w:name="_ETM_Q25_658009"/>
      <w:bookmarkStart w:id="17087" w:name="_ETM_Q25_658088"/>
      <w:bookmarkEnd w:id="17086"/>
      <w:bookmarkEnd w:id="17087"/>
      <w:r>
        <w:rPr>
          <w:rFonts w:hint="cs"/>
          <w:rtl/>
        </w:rPr>
        <w:t xml:space="preserve">אז </w:t>
      </w:r>
      <w:bookmarkStart w:id="17088" w:name="_ETM_Q25_662390"/>
      <w:bookmarkEnd w:id="17088"/>
      <w:r>
        <w:rPr>
          <w:rFonts w:hint="cs"/>
          <w:rtl/>
        </w:rPr>
        <w:t xml:space="preserve">אני </w:t>
      </w:r>
      <w:bookmarkStart w:id="17089" w:name="_ETM_Q25_662569"/>
      <w:bookmarkEnd w:id="17089"/>
      <w:r>
        <w:rPr>
          <w:rFonts w:hint="cs"/>
          <w:rtl/>
        </w:rPr>
        <w:t xml:space="preserve">שוב </w:t>
      </w:r>
      <w:bookmarkStart w:id="17090" w:name="_ETM_Q25_662780"/>
      <w:bookmarkEnd w:id="17090"/>
      <w:r>
        <w:rPr>
          <w:rFonts w:hint="cs"/>
          <w:rtl/>
        </w:rPr>
        <w:t xml:space="preserve">מודה </w:t>
      </w:r>
      <w:bookmarkStart w:id="17091" w:name="_ETM_Q25_663050"/>
      <w:bookmarkEnd w:id="17091"/>
      <w:r>
        <w:rPr>
          <w:rFonts w:hint="cs"/>
          <w:rtl/>
        </w:rPr>
        <w:t xml:space="preserve">ליו"ר </w:t>
      </w:r>
      <w:bookmarkStart w:id="17092" w:name="_ETM_Q25_663319"/>
      <w:bookmarkEnd w:id="17092"/>
      <w:r>
        <w:rPr>
          <w:rFonts w:hint="cs"/>
          <w:rtl/>
        </w:rPr>
        <w:t xml:space="preserve">הקואליציה </w:t>
      </w:r>
      <w:bookmarkStart w:id="17093" w:name="_ETM_Q25_663860"/>
      <w:bookmarkEnd w:id="17093"/>
      <w:r>
        <w:rPr>
          <w:rFonts w:hint="cs"/>
          <w:rtl/>
        </w:rPr>
        <w:t xml:space="preserve">אופיר </w:t>
      </w:r>
      <w:bookmarkStart w:id="17094" w:name="_ETM_Q25_664129"/>
      <w:bookmarkEnd w:id="17094"/>
      <w:r>
        <w:rPr>
          <w:rFonts w:hint="cs"/>
          <w:rtl/>
        </w:rPr>
        <w:t xml:space="preserve">כץ </w:t>
      </w:r>
      <w:bookmarkStart w:id="17095" w:name="_ETM_Q25_665140"/>
      <w:bookmarkEnd w:id="17095"/>
      <w:r>
        <w:rPr>
          <w:rFonts w:hint="cs"/>
          <w:rtl/>
        </w:rPr>
        <w:t xml:space="preserve">ולחבר </w:t>
      </w:r>
      <w:bookmarkStart w:id="17096" w:name="_ETM_Q25_665709"/>
      <w:bookmarkEnd w:id="17096"/>
      <w:r>
        <w:rPr>
          <w:rFonts w:hint="cs"/>
          <w:rtl/>
        </w:rPr>
        <w:t xml:space="preserve">הכנסת </w:t>
      </w:r>
      <w:bookmarkStart w:id="17097" w:name="_ETM_Q25_666069"/>
      <w:bookmarkEnd w:id="17097"/>
      <w:r>
        <w:rPr>
          <w:rFonts w:hint="cs"/>
          <w:rtl/>
        </w:rPr>
        <w:t xml:space="preserve">רון </w:t>
      </w:r>
      <w:bookmarkStart w:id="17098" w:name="_ETM_Q25_666310"/>
      <w:bookmarkEnd w:id="17098"/>
      <w:r>
        <w:rPr>
          <w:rFonts w:hint="cs"/>
          <w:rtl/>
        </w:rPr>
        <w:t xml:space="preserve">כץ. </w:t>
      </w:r>
      <w:bookmarkStart w:id="17099" w:name="_ETM_Q25_667190"/>
      <w:bookmarkEnd w:id="17099"/>
      <w:r>
        <w:rPr>
          <w:rFonts w:hint="cs"/>
          <w:rtl/>
        </w:rPr>
        <w:t xml:space="preserve">אמרתי </w:t>
      </w:r>
      <w:bookmarkStart w:id="17100" w:name="_ETM_Q25_667550"/>
      <w:bookmarkEnd w:id="17100"/>
      <w:r>
        <w:rPr>
          <w:rFonts w:hint="cs"/>
          <w:rtl/>
        </w:rPr>
        <w:t xml:space="preserve">קודם, </w:t>
      </w:r>
      <w:bookmarkStart w:id="17101" w:name="_ETM_Q25_667880"/>
      <w:bookmarkEnd w:id="17101"/>
      <w:r>
        <w:rPr>
          <w:rFonts w:hint="cs"/>
          <w:rtl/>
        </w:rPr>
        <w:t xml:space="preserve">רון, </w:t>
      </w:r>
      <w:bookmarkStart w:id="17102" w:name="_ETM_Q25_668240"/>
      <w:bookmarkEnd w:id="17102"/>
      <w:r>
        <w:rPr>
          <w:rFonts w:hint="cs"/>
          <w:rtl/>
        </w:rPr>
        <w:t xml:space="preserve">שבניגוד </w:t>
      </w:r>
      <w:bookmarkStart w:id="17103" w:name="_ETM_Q25_668870"/>
      <w:bookmarkEnd w:id="17103"/>
      <w:r>
        <w:rPr>
          <w:rFonts w:hint="cs"/>
          <w:rtl/>
        </w:rPr>
        <w:t xml:space="preserve">לבהלה </w:t>
      </w:r>
      <w:bookmarkStart w:id="17104" w:name="_ETM_Q25_671100"/>
      <w:bookmarkEnd w:id="17104"/>
      <w:r>
        <w:rPr>
          <w:rFonts w:hint="cs"/>
          <w:rtl/>
        </w:rPr>
        <w:t xml:space="preserve">של </w:t>
      </w:r>
      <w:bookmarkStart w:id="17105" w:name="_ETM_Q25_671610"/>
      <w:bookmarkEnd w:id="17105"/>
      <w:r>
        <w:rPr>
          <w:rFonts w:hint="cs"/>
          <w:rtl/>
        </w:rPr>
        <w:t xml:space="preserve">"קץ </w:t>
      </w:r>
      <w:bookmarkStart w:id="17106" w:name="_ETM_Q25_671970"/>
      <w:bookmarkEnd w:id="17106"/>
      <w:r>
        <w:rPr>
          <w:rFonts w:hint="cs"/>
          <w:rtl/>
        </w:rPr>
        <w:t>הדמוקרטיה"</w:t>
      </w:r>
      <w:r w:rsidR="00361EFC">
        <w:rPr>
          <w:rFonts w:hint="cs"/>
          <w:rtl/>
        </w:rPr>
        <w:t>,</w:t>
      </w:r>
      <w:r>
        <w:rPr>
          <w:rFonts w:hint="cs"/>
          <w:rtl/>
        </w:rPr>
        <w:t xml:space="preserve"> </w:t>
      </w:r>
      <w:bookmarkStart w:id="17107" w:name="_ETM_Q25_673260"/>
      <w:bookmarkEnd w:id="17107"/>
      <w:r>
        <w:rPr>
          <w:rFonts w:hint="cs"/>
          <w:rtl/>
        </w:rPr>
        <w:t xml:space="preserve">יש </w:t>
      </w:r>
      <w:bookmarkStart w:id="17108" w:name="_ETM_Q25_673470"/>
      <w:bookmarkEnd w:id="17108"/>
      <w:r>
        <w:rPr>
          <w:rFonts w:hint="cs"/>
          <w:rtl/>
        </w:rPr>
        <w:t xml:space="preserve">לנו </w:t>
      </w:r>
      <w:bookmarkStart w:id="17109" w:name="_ETM_Q25_673680"/>
      <w:bookmarkEnd w:id="17109"/>
      <w:r>
        <w:rPr>
          <w:rFonts w:hint="cs"/>
          <w:rtl/>
        </w:rPr>
        <w:t xml:space="preserve">כאן </w:t>
      </w:r>
      <w:bookmarkStart w:id="17110" w:name="_ETM_Q25_674310"/>
      <w:bookmarkEnd w:id="17110"/>
      <w:r>
        <w:rPr>
          <w:rFonts w:hint="cs"/>
          <w:rtl/>
        </w:rPr>
        <w:t xml:space="preserve">"כץ", </w:t>
      </w:r>
      <w:bookmarkStart w:id="17111" w:name="_ETM_Q25_676180"/>
      <w:bookmarkEnd w:id="17111"/>
      <w:r>
        <w:rPr>
          <w:rFonts w:hint="cs"/>
          <w:rtl/>
        </w:rPr>
        <w:t>התיקון</w:t>
      </w:r>
      <w:bookmarkStart w:id="17112" w:name="_ETM_Q25_677280"/>
      <w:bookmarkEnd w:id="17112"/>
      <w:r>
        <w:rPr>
          <w:rFonts w:hint="cs"/>
          <w:rtl/>
        </w:rPr>
        <w:t xml:space="preserve">. עשיתם </w:t>
      </w:r>
      <w:bookmarkStart w:id="17113" w:name="_ETM_Q25_677670"/>
      <w:bookmarkEnd w:id="17113"/>
      <w:r>
        <w:rPr>
          <w:rFonts w:hint="cs"/>
          <w:rtl/>
        </w:rPr>
        <w:t xml:space="preserve">את </w:t>
      </w:r>
      <w:bookmarkStart w:id="17114" w:name="_ETM_Q25_677760"/>
      <w:bookmarkEnd w:id="17114"/>
      <w:r>
        <w:rPr>
          <w:rFonts w:hint="cs"/>
          <w:rtl/>
        </w:rPr>
        <w:t xml:space="preserve">זה </w:t>
      </w:r>
      <w:bookmarkStart w:id="17115" w:name="_ETM_Q25_677819"/>
      <w:bookmarkEnd w:id="17115"/>
      <w:r>
        <w:rPr>
          <w:rFonts w:hint="cs"/>
          <w:rtl/>
        </w:rPr>
        <w:t xml:space="preserve">ביחד, </w:t>
      </w:r>
      <w:bookmarkStart w:id="17116" w:name="_ETM_Q25_678269"/>
      <w:bookmarkEnd w:id="17116"/>
      <w:r>
        <w:rPr>
          <w:rFonts w:hint="cs"/>
          <w:rtl/>
        </w:rPr>
        <w:t xml:space="preserve">וזה </w:t>
      </w:r>
      <w:bookmarkStart w:id="17117" w:name="_ETM_Q25_678450"/>
      <w:bookmarkEnd w:id="17117"/>
      <w:r>
        <w:rPr>
          <w:rFonts w:hint="cs"/>
          <w:rtl/>
        </w:rPr>
        <w:t xml:space="preserve">דבר </w:t>
      </w:r>
      <w:bookmarkStart w:id="17118" w:name="_ETM_Q25_678659"/>
      <w:bookmarkEnd w:id="17118"/>
      <w:r>
        <w:rPr>
          <w:rFonts w:hint="cs"/>
          <w:rtl/>
        </w:rPr>
        <w:t xml:space="preserve">חשוב, </w:t>
      </w:r>
      <w:bookmarkStart w:id="17119" w:name="_ETM_Q25_679500"/>
      <w:bookmarkEnd w:id="17119"/>
      <w:r>
        <w:rPr>
          <w:rFonts w:hint="cs"/>
          <w:rtl/>
        </w:rPr>
        <w:t xml:space="preserve">וזה </w:t>
      </w:r>
      <w:bookmarkStart w:id="17120" w:name="_ETM_Q25_679739"/>
      <w:bookmarkEnd w:id="17120"/>
      <w:r>
        <w:rPr>
          <w:rFonts w:hint="cs"/>
          <w:rtl/>
        </w:rPr>
        <w:t xml:space="preserve">מה </w:t>
      </w:r>
      <w:bookmarkStart w:id="17121" w:name="_ETM_Q25_679829"/>
      <w:bookmarkEnd w:id="17121"/>
      <w:r>
        <w:rPr>
          <w:rFonts w:hint="cs"/>
          <w:rtl/>
        </w:rPr>
        <w:t xml:space="preserve">שאנחנו </w:t>
      </w:r>
      <w:bookmarkStart w:id="17122" w:name="_ETM_Q25_680069"/>
      <w:bookmarkEnd w:id="17122"/>
      <w:r>
        <w:rPr>
          <w:rFonts w:hint="cs"/>
          <w:rtl/>
        </w:rPr>
        <w:t xml:space="preserve">עושים </w:t>
      </w:r>
      <w:bookmarkStart w:id="17123" w:name="_ETM_Q25_680340"/>
      <w:bookmarkEnd w:id="17123"/>
      <w:r>
        <w:rPr>
          <w:rFonts w:hint="cs"/>
          <w:rtl/>
        </w:rPr>
        <w:t xml:space="preserve">גם </w:t>
      </w:r>
      <w:bookmarkStart w:id="17124" w:name="_ETM_Q25_680579"/>
      <w:bookmarkEnd w:id="17124"/>
      <w:r>
        <w:rPr>
          <w:rFonts w:hint="cs"/>
          <w:rtl/>
        </w:rPr>
        <w:t xml:space="preserve">בדברים </w:t>
      </w:r>
      <w:bookmarkStart w:id="17125" w:name="_ETM_Q25_680879"/>
      <w:bookmarkEnd w:id="17125"/>
      <w:r>
        <w:rPr>
          <w:rFonts w:hint="cs"/>
          <w:rtl/>
        </w:rPr>
        <w:t xml:space="preserve">אחרים </w:t>
      </w:r>
      <w:bookmarkStart w:id="17126" w:name="_ETM_Q25_681209"/>
      <w:bookmarkEnd w:id="17126"/>
      <w:r>
        <w:rPr>
          <w:rFonts w:hint="cs"/>
          <w:rtl/>
        </w:rPr>
        <w:t xml:space="preserve">שאנחנו </w:t>
      </w:r>
      <w:bookmarkStart w:id="17127" w:name="_ETM_Q25_681599"/>
      <w:bookmarkEnd w:id="17127"/>
      <w:r>
        <w:rPr>
          <w:rFonts w:hint="cs"/>
          <w:rtl/>
        </w:rPr>
        <w:t xml:space="preserve">עושים </w:t>
      </w:r>
      <w:bookmarkStart w:id="17128" w:name="_ETM_Q25_682739"/>
      <w:bookmarkStart w:id="17129" w:name="_ETM_Q25_683489"/>
      <w:bookmarkEnd w:id="17128"/>
      <w:bookmarkEnd w:id="17129"/>
      <w:r>
        <w:rPr>
          <w:rFonts w:hint="cs"/>
          <w:rtl/>
        </w:rPr>
        <w:t xml:space="preserve">– גם </w:t>
      </w:r>
      <w:bookmarkStart w:id="17130" w:name="_ETM_Q25_683819"/>
      <w:bookmarkEnd w:id="17130"/>
      <w:r>
        <w:rPr>
          <w:rFonts w:hint="cs"/>
          <w:rtl/>
        </w:rPr>
        <w:t xml:space="preserve">בדברים </w:t>
      </w:r>
      <w:bookmarkStart w:id="17131" w:name="_ETM_Q25_684180"/>
      <w:bookmarkEnd w:id="17131"/>
      <w:r>
        <w:rPr>
          <w:rFonts w:hint="cs"/>
          <w:rtl/>
        </w:rPr>
        <w:t xml:space="preserve">האחרים </w:t>
      </w:r>
      <w:bookmarkStart w:id="17132" w:name="_ETM_Q25_684540"/>
      <w:bookmarkEnd w:id="17132"/>
      <w:r>
        <w:rPr>
          <w:rFonts w:hint="cs"/>
          <w:rtl/>
        </w:rPr>
        <w:t xml:space="preserve">שאנחנו </w:t>
      </w:r>
      <w:bookmarkStart w:id="17133" w:name="_ETM_Q25_684810"/>
      <w:bookmarkEnd w:id="17133"/>
      <w:r>
        <w:rPr>
          <w:rFonts w:hint="cs"/>
          <w:rtl/>
        </w:rPr>
        <w:t>עושים</w:t>
      </w:r>
      <w:bookmarkStart w:id="17134" w:name="_ETM_Q25_685079"/>
      <w:bookmarkStart w:id="17135" w:name="_ETM_Q25_685439"/>
      <w:bookmarkEnd w:id="17134"/>
      <w:bookmarkEnd w:id="17135"/>
      <w:r>
        <w:rPr>
          <w:rFonts w:hint="cs"/>
          <w:rtl/>
        </w:rPr>
        <w:t xml:space="preserve"> אנחנו באים לתיקון </w:t>
      </w:r>
      <w:bookmarkStart w:id="17136" w:name="_ETM_Q25_685859"/>
      <w:bookmarkEnd w:id="17136"/>
      <w:r>
        <w:rPr>
          <w:rFonts w:hint="cs"/>
          <w:rtl/>
        </w:rPr>
        <w:t xml:space="preserve">המדינה. </w:t>
      </w:r>
      <w:bookmarkStart w:id="17137" w:name="_ETM_Q25_686760"/>
      <w:bookmarkEnd w:id="17137"/>
      <w:r>
        <w:rPr>
          <w:rFonts w:hint="cs"/>
          <w:rtl/>
        </w:rPr>
        <w:t xml:space="preserve">טוב </w:t>
      </w:r>
      <w:bookmarkStart w:id="17138" w:name="_ETM_Q25_687120"/>
      <w:bookmarkEnd w:id="17138"/>
      <w:r>
        <w:rPr>
          <w:rFonts w:hint="cs"/>
          <w:rtl/>
        </w:rPr>
        <w:t xml:space="preserve">שבמקרה </w:t>
      </w:r>
      <w:bookmarkStart w:id="17139" w:name="_ETM_Q25_687629"/>
      <w:bookmarkEnd w:id="17139"/>
      <w:r>
        <w:rPr>
          <w:rFonts w:hint="cs"/>
          <w:rtl/>
        </w:rPr>
        <w:t xml:space="preserve">הזה </w:t>
      </w:r>
      <w:bookmarkStart w:id="17140" w:name="_ETM_Q25_687930"/>
      <w:bookmarkEnd w:id="17140"/>
      <w:r>
        <w:rPr>
          <w:rFonts w:hint="cs"/>
          <w:rtl/>
        </w:rPr>
        <w:t xml:space="preserve">התבססתם </w:t>
      </w:r>
      <w:bookmarkStart w:id="17141" w:name="_ETM_Q25_688530"/>
      <w:bookmarkEnd w:id="17141"/>
      <w:r>
        <w:rPr>
          <w:rFonts w:hint="cs"/>
          <w:rtl/>
        </w:rPr>
        <w:t xml:space="preserve">על </w:t>
      </w:r>
      <w:bookmarkStart w:id="17142" w:name="_ETM_Q25_688650"/>
      <w:bookmarkEnd w:id="17142"/>
      <w:r>
        <w:rPr>
          <w:rFonts w:hint="cs"/>
          <w:rtl/>
        </w:rPr>
        <w:t xml:space="preserve">עובדות, </w:t>
      </w:r>
      <w:bookmarkStart w:id="17143" w:name="_ETM_Q25_689129"/>
      <w:bookmarkEnd w:id="17143"/>
      <w:r>
        <w:rPr>
          <w:rFonts w:hint="cs"/>
          <w:rtl/>
        </w:rPr>
        <w:t xml:space="preserve">ואנחנו </w:t>
      </w:r>
      <w:bookmarkStart w:id="17144" w:name="_ETM_Q25_689370"/>
      <w:bookmarkEnd w:id="17144"/>
      <w:r>
        <w:rPr>
          <w:rFonts w:hint="cs"/>
          <w:rtl/>
        </w:rPr>
        <w:t xml:space="preserve">מתקנים </w:t>
      </w:r>
      <w:bookmarkStart w:id="17145" w:name="_ETM_Q25_689790"/>
      <w:bookmarkEnd w:id="17145"/>
      <w:r>
        <w:rPr>
          <w:rFonts w:hint="cs"/>
          <w:rtl/>
        </w:rPr>
        <w:t xml:space="preserve">כאן </w:t>
      </w:r>
      <w:bookmarkStart w:id="17146" w:name="_ETM_Q25_689939"/>
      <w:bookmarkEnd w:id="17146"/>
      <w:r>
        <w:rPr>
          <w:rFonts w:hint="cs"/>
          <w:rtl/>
        </w:rPr>
        <w:t xml:space="preserve">דבר </w:t>
      </w:r>
      <w:bookmarkStart w:id="17147" w:name="_ETM_Q25_690120"/>
      <w:bookmarkEnd w:id="17147"/>
      <w:r>
        <w:rPr>
          <w:rFonts w:hint="cs"/>
          <w:rtl/>
        </w:rPr>
        <w:t xml:space="preserve">חשוב, </w:t>
      </w:r>
      <w:bookmarkStart w:id="17148" w:name="_ETM_Q25_690810"/>
      <w:bookmarkEnd w:id="17148"/>
      <w:r>
        <w:rPr>
          <w:rFonts w:hint="cs"/>
          <w:rtl/>
        </w:rPr>
        <w:t xml:space="preserve">בלי </w:t>
      </w:r>
      <w:bookmarkStart w:id="17149" w:name="_ETM_Q25_692219"/>
      <w:bookmarkEnd w:id="17149"/>
      <w:r>
        <w:rPr>
          <w:rFonts w:hint="cs"/>
          <w:rtl/>
        </w:rPr>
        <w:t xml:space="preserve">צעקות </w:t>
      </w:r>
      <w:bookmarkStart w:id="17150" w:name="_ETM_Q25_692760"/>
      <w:bookmarkEnd w:id="17150"/>
      <w:r>
        <w:rPr>
          <w:rFonts w:hint="cs"/>
          <w:rtl/>
        </w:rPr>
        <w:t xml:space="preserve">ובהלה </w:t>
      </w:r>
      <w:bookmarkStart w:id="17151" w:name="_ETM_Q25_693179"/>
      <w:bookmarkEnd w:id="17151"/>
      <w:r>
        <w:rPr>
          <w:rFonts w:hint="cs"/>
          <w:rtl/>
        </w:rPr>
        <w:t xml:space="preserve">דמיונית. </w:t>
      </w:r>
      <w:bookmarkStart w:id="17152" w:name="_ETM_Q25_693540"/>
      <w:bookmarkEnd w:id="17152"/>
      <w:r>
        <w:rPr>
          <w:rFonts w:hint="cs"/>
          <w:rtl/>
        </w:rPr>
        <w:t xml:space="preserve">תודה </w:t>
      </w:r>
      <w:bookmarkStart w:id="17153" w:name="_ETM_Q25_693780"/>
      <w:bookmarkEnd w:id="17153"/>
      <w:r>
        <w:rPr>
          <w:rFonts w:hint="cs"/>
          <w:rtl/>
        </w:rPr>
        <w:t xml:space="preserve">רבה. </w:t>
      </w:r>
      <w:bookmarkStart w:id="17154" w:name="_ETM_Q25_695790"/>
      <w:bookmarkEnd w:id="17154"/>
    </w:p>
    <w:p w:rsidR="00FA4D28" w:rsidRDefault="00FA4D28" w:rsidP="00FA4D28">
      <w:pPr>
        <w:rPr>
          <w:rtl/>
        </w:rPr>
      </w:pPr>
    </w:p>
    <w:p w:rsidR="00FA4D28" w:rsidRDefault="00FA4D28" w:rsidP="00FA4D28">
      <w:pPr>
        <w:pStyle w:val="af8"/>
        <w:keepNext/>
        <w:rPr>
          <w:rtl/>
        </w:rPr>
      </w:pPr>
      <w:bookmarkStart w:id="17155" w:name="ET_yor_6129_8"/>
      <w:r>
        <w:rPr>
          <w:rStyle w:val="TagStyle"/>
          <w:rFonts w:hint="cs"/>
          <w:rtl/>
        </w:rPr>
        <w:t xml:space="preserve">&lt;&lt; יור &gt;&gt; </w:t>
      </w:r>
      <w:r>
        <w:rPr>
          <w:rFonts w:hint="cs"/>
          <w:rtl/>
        </w:rPr>
        <w:t>היו"ר ישראל אייכלר:</w:t>
      </w:r>
      <w:r>
        <w:rPr>
          <w:rStyle w:val="TagStyle"/>
          <w:rtl/>
        </w:rPr>
        <w:t xml:space="preserve"> &lt;&lt; יור &gt;&gt;</w:t>
      </w:r>
      <w:r>
        <w:rPr>
          <w:rFonts w:hint="cs"/>
          <w:rtl/>
        </w:rPr>
        <w:t xml:space="preserve">   </w:t>
      </w:r>
      <w:bookmarkEnd w:id="17155"/>
    </w:p>
    <w:p w:rsidR="00FA4D28" w:rsidRDefault="00FA4D28" w:rsidP="00B060FA">
      <w:pPr>
        <w:rPr>
          <w:rtl/>
        </w:rPr>
      </w:pPr>
    </w:p>
    <w:p w:rsidR="00FA4D28" w:rsidRDefault="00FA4D28" w:rsidP="00FA4D28">
      <w:pPr>
        <w:rPr>
          <w:rtl/>
        </w:rPr>
      </w:pPr>
      <w:r>
        <w:rPr>
          <w:rFonts w:hint="cs"/>
          <w:rtl/>
        </w:rPr>
        <w:t xml:space="preserve">תודה </w:t>
      </w:r>
      <w:bookmarkStart w:id="17156" w:name="_ETM_Q25_696150"/>
      <w:bookmarkEnd w:id="17156"/>
      <w:r>
        <w:rPr>
          <w:rFonts w:hint="cs"/>
          <w:rtl/>
        </w:rPr>
        <w:t xml:space="preserve">רבה. </w:t>
      </w:r>
      <w:bookmarkStart w:id="17157" w:name="_ETM_Q25_697319"/>
      <w:bookmarkEnd w:id="17157"/>
      <w:r>
        <w:rPr>
          <w:rFonts w:hint="cs"/>
          <w:rtl/>
        </w:rPr>
        <w:t xml:space="preserve">אני </w:t>
      </w:r>
      <w:bookmarkStart w:id="17158" w:name="_ETM_Q25_697559"/>
      <w:bookmarkEnd w:id="17158"/>
      <w:r>
        <w:rPr>
          <w:rFonts w:hint="cs"/>
          <w:rtl/>
        </w:rPr>
        <w:t xml:space="preserve">מבין </w:t>
      </w:r>
      <w:bookmarkStart w:id="17159" w:name="_ETM_Q25_697769"/>
      <w:bookmarkEnd w:id="17159"/>
      <w:r>
        <w:rPr>
          <w:rFonts w:hint="cs"/>
          <w:rtl/>
        </w:rPr>
        <w:t xml:space="preserve">שלהצעת </w:t>
      </w:r>
      <w:bookmarkStart w:id="17160" w:name="_ETM_Q25_698489"/>
      <w:bookmarkEnd w:id="17160"/>
      <w:r>
        <w:rPr>
          <w:rFonts w:hint="cs"/>
          <w:rtl/>
        </w:rPr>
        <w:t xml:space="preserve">החוק </w:t>
      </w:r>
      <w:bookmarkStart w:id="17161" w:name="_ETM_Q25_698790"/>
      <w:bookmarkStart w:id="17162" w:name="_ETM_Q25_699239"/>
      <w:bookmarkEnd w:id="17161"/>
      <w:bookmarkEnd w:id="17162"/>
      <w:r>
        <w:rPr>
          <w:rFonts w:hint="cs"/>
          <w:rtl/>
        </w:rPr>
        <w:t xml:space="preserve">יש </w:t>
      </w:r>
      <w:bookmarkStart w:id="17163" w:name="_ETM_Q25_699450"/>
      <w:bookmarkEnd w:id="17163"/>
      <w:r>
        <w:rPr>
          <w:rFonts w:hint="cs"/>
          <w:rtl/>
        </w:rPr>
        <w:t xml:space="preserve">בקשות </w:t>
      </w:r>
      <w:bookmarkStart w:id="17164" w:name="_ETM_Q25_699900"/>
      <w:bookmarkEnd w:id="17164"/>
      <w:r>
        <w:rPr>
          <w:rFonts w:hint="cs"/>
          <w:rtl/>
        </w:rPr>
        <w:t xml:space="preserve">לרשות </w:t>
      </w:r>
      <w:bookmarkStart w:id="17165" w:name="_ETM_Q25_700230"/>
      <w:bookmarkEnd w:id="17165"/>
      <w:r>
        <w:rPr>
          <w:rFonts w:hint="cs"/>
          <w:rtl/>
        </w:rPr>
        <w:t xml:space="preserve">הדיבור. </w:t>
      </w:r>
      <w:bookmarkStart w:id="17166" w:name="_ETM_Q25_700590"/>
      <w:bookmarkEnd w:id="17166"/>
      <w:r>
        <w:rPr>
          <w:rFonts w:hint="cs"/>
          <w:rtl/>
        </w:rPr>
        <w:t xml:space="preserve">אין </w:t>
      </w:r>
      <w:bookmarkStart w:id="17167" w:name="_ETM_Q25_700709"/>
      <w:bookmarkEnd w:id="17167"/>
      <w:r>
        <w:rPr>
          <w:rFonts w:hint="cs"/>
          <w:rtl/>
        </w:rPr>
        <w:t xml:space="preserve">הסתייגויות. </w:t>
      </w:r>
      <w:bookmarkStart w:id="17168" w:name="_ETM_Q25_702100"/>
      <w:bookmarkEnd w:id="17168"/>
      <w:r>
        <w:rPr>
          <w:rFonts w:hint="cs"/>
          <w:rtl/>
        </w:rPr>
        <w:t xml:space="preserve">אז </w:t>
      </w:r>
      <w:bookmarkStart w:id="17169" w:name="_ETM_Q25_702640"/>
      <w:bookmarkEnd w:id="17169"/>
      <w:r>
        <w:rPr>
          <w:rFonts w:hint="cs"/>
          <w:rtl/>
        </w:rPr>
        <w:t xml:space="preserve">חבר </w:t>
      </w:r>
      <w:bookmarkStart w:id="17170" w:name="_ETM_Q25_702970"/>
      <w:bookmarkEnd w:id="17170"/>
      <w:r>
        <w:rPr>
          <w:rFonts w:hint="cs"/>
          <w:rtl/>
        </w:rPr>
        <w:t xml:space="preserve">הכנסת </w:t>
      </w:r>
      <w:bookmarkStart w:id="17171" w:name="_ETM_Q25_703300"/>
      <w:bookmarkEnd w:id="17171"/>
      <w:r>
        <w:rPr>
          <w:rFonts w:hint="cs"/>
          <w:rtl/>
        </w:rPr>
        <w:t>אופיר</w:t>
      </w:r>
      <w:bookmarkStart w:id="17172" w:name="_ETM_Q25_703660"/>
      <w:bookmarkEnd w:id="17172"/>
      <w:r>
        <w:rPr>
          <w:rFonts w:hint="cs"/>
          <w:rtl/>
        </w:rPr>
        <w:t xml:space="preserve"> כץ? </w:t>
      </w:r>
      <w:bookmarkStart w:id="17173" w:name="_ETM_Q25_708620"/>
      <w:bookmarkEnd w:id="17173"/>
    </w:p>
    <w:p w:rsidR="00FA4D28" w:rsidRDefault="00FA4D28" w:rsidP="00B060FA">
      <w:pPr>
        <w:rPr>
          <w:rtl/>
        </w:rPr>
      </w:pPr>
    </w:p>
    <w:p w:rsidR="00FA4D28" w:rsidRDefault="00FA4D28" w:rsidP="00FA4D28">
      <w:pPr>
        <w:pStyle w:val="af7"/>
        <w:keepNext/>
        <w:rPr>
          <w:rtl/>
        </w:rPr>
      </w:pPr>
      <w:r>
        <w:rPr>
          <w:rStyle w:val="TagStyle"/>
          <w:rFonts w:hint="cs"/>
          <w:rtl/>
        </w:rPr>
        <w:t xml:space="preserve">&lt;&lt; קריאה &gt;&gt; </w:t>
      </w:r>
      <w:r>
        <w:rPr>
          <w:rFonts w:hint="cs"/>
          <w:rtl/>
        </w:rPr>
        <w:t>מירב בן ארי (יש עתיד):</w:t>
      </w:r>
      <w:r>
        <w:rPr>
          <w:rStyle w:val="TagStyle"/>
          <w:rtl/>
        </w:rPr>
        <w:t xml:space="preserve"> &lt;&lt; קריאה &gt;&gt;</w:t>
      </w:r>
      <w:r>
        <w:rPr>
          <w:rFonts w:hint="cs"/>
          <w:rtl/>
        </w:rPr>
        <w:t xml:space="preserve">   </w:t>
      </w:r>
    </w:p>
    <w:p w:rsidR="00FA4D28" w:rsidRDefault="00FA4D28" w:rsidP="00B060FA">
      <w:pPr>
        <w:rPr>
          <w:rtl/>
        </w:rPr>
      </w:pPr>
    </w:p>
    <w:p w:rsidR="00FA4D28" w:rsidRDefault="00FA4D28" w:rsidP="00FA4D28">
      <w:pPr>
        <w:rPr>
          <w:rtl/>
        </w:rPr>
      </w:pPr>
      <w:r>
        <w:rPr>
          <w:rFonts w:hint="cs"/>
          <w:rtl/>
        </w:rPr>
        <w:t xml:space="preserve">אפשר לעבור להצבעה? </w:t>
      </w:r>
      <w:bookmarkStart w:id="17174" w:name="_ETM_Q25_709640"/>
      <w:bookmarkEnd w:id="17174"/>
    </w:p>
    <w:p w:rsidR="00FA4D28" w:rsidRDefault="00FA4D28" w:rsidP="00B060FA">
      <w:pPr>
        <w:rPr>
          <w:rtl/>
        </w:rPr>
      </w:pPr>
      <w:bookmarkStart w:id="17175" w:name="_ETM_Q25_709726"/>
      <w:bookmarkEnd w:id="17175"/>
    </w:p>
    <w:p w:rsidR="00FA4D28" w:rsidRDefault="00FA4D28" w:rsidP="00FA4D28">
      <w:pPr>
        <w:pStyle w:val="af8"/>
        <w:keepNext/>
        <w:rPr>
          <w:rtl/>
        </w:rPr>
      </w:pPr>
      <w:r>
        <w:rPr>
          <w:rStyle w:val="TagStyle"/>
          <w:rFonts w:hint="cs"/>
          <w:rtl/>
        </w:rPr>
        <w:t xml:space="preserve">&lt;&lt; יור &gt;&gt; </w:t>
      </w:r>
      <w:r>
        <w:rPr>
          <w:rFonts w:hint="cs"/>
          <w:rtl/>
        </w:rPr>
        <w:t>היו"ר ישראל אייכלר:</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r>
        <w:rPr>
          <w:rFonts w:hint="cs"/>
          <w:rtl/>
        </w:rPr>
        <w:t>יש כמה בקשות רשות הדיבור.</w:t>
      </w:r>
    </w:p>
    <w:p w:rsidR="00FA4D28" w:rsidRDefault="00FA4D28" w:rsidP="00B060FA">
      <w:pPr>
        <w:rPr>
          <w:rtl/>
        </w:rPr>
      </w:pPr>
      <w:bookmarkStart w:id="17176" w:name="_ETM_Q25_709775"/>
      <w:bookmarkStart w:id="17177" w:name="_ETM_Q25_709853"/>
      <w:bookmarkEnd w:id="17176"/>
      <w:bookmarkEnd w:id="17177"/>
    </w:p>
    <w:p w:rsidR="00FA4D28" w:rsidRDefault="00FA4D28" w:rsidP="00FA4D28">
      <w:pPr>
        <w:pStyle w:val="a5"/>
        <w:keepNext/>
        <w:rPr>
          <w:rtl/>
        </w:rPr>
      </w:pPr>
      <w:bookmarkStart w:id="17178" w:name="ET_speaker_5786_9"/>
      <w:r>
        <w:rPr>
          <w:rStyle w:val="TagStyle"/>
          <w:rFonts w:hint="cs"/>
          <w:rtl/>
        </w:rPr>
        <w:t xml:space="preserve">&lt;&lt; דובר &gt;&gt; </w:t>
      </w:r>
      <w:bookmarkStart w:id="17179" w:name="_Toc141713697"/>
      <w:bookmarkStart w:id="17180" w:name="_Toc141653714"/>
      <w:bookmarkStart w:id="17181" w:name="_Toc141653569"/>
      <w:bookmarkStart w:id="17182" w:name="_Toc141653424"/>
      <w:bookmarkStart w:id="17183" w:name="_Toc141653279"/>
      <w:bookmarkStart w:id="17184" w:name="_Toc141653134"/>
      <w:r>
        <w:rPr>
          <w:rFonts w:hint="cs"/>
          <w:rtl/>
        </w:rPr>
        <w:t>אופיר כץ (הליכוד):</w:t>
      </w:r>
      <w:bookmarkEnd w:id="17179"/>
      <w:bookmarkEnd w:id="17180"/>
      <w:bookmarkEnd w:id="17181"/>
      <w:bookmarkEnd w:id="17182"/>
      <w:bookmarkEnd w:id="17183"/>
      <w:bookmarkEnd w:id="17184"/>
      <w:r>
        <w:rPr>
          <w:rStyle w:val="TagStyle"/>
          <w:rFonts w:hint="cs"/>
          <w:rtl/>
        </w:rPr>
        <w:t xml:space="preserve"> &lt;&lt; דובר &gt;&gt;</w:t>
      </w:r>
      <w:r>
        <w:rPr>
          <w:rFonts w:hint="cs"/>
          <w:rtl/>
        </w:rPr>
        <w:t xml:space="preserve">   </w:t>
      </w:r>
      <w:bookmarkEnd w:id="17178"/>
    </w:p>
    <w:p w:rsidR="00FA4D28" w:rsidRDefault="00FA4D28" w:rsidP="00B060FA">
      <w:pPr>
        <w:rPr>
          <w:rtl/>
        </w:rPr>
      </w:pPr>
    </w:p>
    <w:p w:rsidR="00FA4D28" w:rsidRDefault="00FA4D28" w:rsidP="00B060FA">
      <w:pPr>
        <w:rPr>
          <w:rtl/>
        </w:rPr>
      </w:pPr>
      <w:bookmarkStart w:id="17185" w:name="_ETM_Q25_726239"/>
      <w:bookmarkEnd w:id="17185"/>
      <w:r>
        <w:rPr>
          <w:rFonts w:hint="cs"/>
          <w:rtl/>
        </w:rPr>
        <w:t xml:space="preserve">אדוני </w:t>
      </w:r>
      <w:bookmarkStart w:id="17186" w:name="_ETM_Q25_726630"/>
      <w:bookmarkEnd w:id="17186"/>
      <w:r>
        <w:rPr>
          <w:rFonts w:hint="cs"/>
          <w:rtl/>
        </w:rPr>
        <w:t xml:space="preserve">היושב-ראש, </w:t>
      </w:r>
      <w:bookmarkStart w:id="17187" w:name="_ETM_Q25_727830"/>
      <w:bookmarkEnd w:id="17187"/>
      <w:r>
        <w:rPr>
          <w:rFonts w:hint="cs"/>
          <w:rtl/>
        </w:rPr>
        <w:t xml:space="preserve">אדוני </w:t>
      </w:r>
      <w:bookmarkStart w:id="17188" w:name="_ETM_Q25_728220"/>
      <w:bookmarkEnd w:id="17188"/>
      <w:r>
        <w:rPr>
          <w:rFonts w:hint="cs"/>
          <w:rtl/>
        </w:rPr>
        <w:t xml:space="preserve">השר </w:t>
      </w:r>
      <w:bookmarkStart w:id="17189" w:name="_ETM_Q25_729179"/>
      <w:bookmarkEnd w:id="17189"/>
      <w:r>
        <w:rPr>
          <w:rFonts w:hint="cs"/>
          <w:rtl/>
        </w:rPr>
        <w:t xml:space="preserve">– כץ </w:t>
      </w:r>
      <w:bookmarkStart w:id="17190" w:name="_ETM_Q25_729500"/>
      <w:bookmarkEnd w:id="17190"/>
      <w:r>
        <w:rPr>
          <w:rFonts w:hint="cs"/>
          <w:rtl/>
        </w:rPr>
        <w:t xml:space="preserve">נוסף </w:t>
      </w:r>
      <w:bookmarkStart w:id="17191" w:name="_ETM_Q25_729860"/>
      <w:bookmarkEnd w:id="17191"/>
      <w:r>
        <w:rPr>
          <w:rFonts w:hint="cs"/>
          <w:rtl/>
        </w:rPr>
        <w:t xml:space="preserve">שמצטרף </w:t>
      </w:r>
      <w:bookmarkStart w:id="17192" w:name="_ETM_Q25_730429"/>
      <w:bookmarkEnd w:id="17192"/>
      <w:r>
        <w:rPr>
          <w:rFonts w:hint="cs"/>
          <w:rtl/>
        </w:rPr>
        <w:t xml:space="preserve">אלינו. </w:t>
      </w:r>
      <w:bookmarkStart w:id="17193" w:name="_ETM_Q25_731210"/>
      <w:bookmarkEnd w:id="17193"/>
      <w:r>
        <w:rPr>
          <w:rFonts w:hint="cs"/>
          <w:rtl/>
        </w:rPr>
        <w:t xml:space="preserve">אנחנו </w:t>
      </w:r>
      <w:bookmarkStart w:id="17194" w:name="_ETM_Q25_731450"/>
      <w:bookmarkEnd w:id="17194"/>
      <w:r>
        <w:rPr>
          <w:rFonts w:hint="cs"/>
          <w:rtl/>
        </w:rPr>
        <w:t xml:space="preserve">הצטרפנו </w:t>
      </w:r>
      <w:bookmarkStart w:id="17195" w:name="_ETM_Q25_731870"/>
      <w:bookmarkEnd w:id="17195"/>
      <w:r>
        <w:rPr>
          <w:rFonts w:hint="cs"/>
          <w:rtl/>
        </w:rPr>
        <w:t xml:space="preserve">אליו </w:t>
      </w:r>
      <w:bookmarkStart w:id="17196" w:name="_ETM_Q25_732170"/>
      <w:bookmarkEnd w:id="17196"/>
      <w:r>
        <w:rPr>
          <w:rFonts w:hint="cs"/>
          <w:rtl/>
        </w:rPr>
        <w:t xml:space="preserve">בעצם, </w:t>
      </w:r>
      <w:bookmarkStart w:id="17197" w:name="_ETM_Q25_732530"/>
      <w:bookmarkEnd w:id="17197"/>
      <w:r>
        <w:rPr>
          <w:rFonts w:hint="cs"/>
          <w:rtl/>
        </w:rPr>
        <w:t xml:space="preserve">רון. </w:t>
      </w:r>
      <w:bookmarkStart w:id="17198" w:name="_ETM_Q25_734160"/>
      <w:bookmarkEnd w:id="17198"/>
      <w:r>
        <w:rPr>
          <w:rFonts w:hint="cs"/>
          <w:rtl/>
        </w:rPr>
        <w:t xml:space="preserve">חבריי </w:t>
      </w:r>
      <w:bookmarkStart w:id="17199" w:name="_ETM_Q25_734640"/>
      <w:bookmarkEnd w:id="17199"/>
      <w:r>
        <w:rPr>
          <w:rFonts w:hint="cs"/>
          <w:rtl/>
        </w:rPr>
        <w:t xml:space="preserve">חברי </w:t>
      </w:r>
      <w:bookmarkStart w:id="17200" w:name="_ETM_Q25_734940"/>
      <w:bookmarkEnd w:id="17200"/>
      <w:r>
        <w:rPr>
          <w:rFonts w:hint="cs"/>
          <w:rtl/>
        </w:rPr>
        <w:t xml:space="preserve">הכנסת, </w:t>
      </w:r>
      <w:bookmarkStart w:id="17201" w:name="_ETM_Q25_735799"/>
      <w:bookmarkEnd w:id="17201"/>
      <w:r>
        <w:rPr>
          <w:rFonts w:hint="cs"/>
          <w:rtl/>
        </w:rPr>
        <w:t xml:space="preserve">אני </w:t>
      </w:r>
      <w:bookmarkStart w:id="17202" w:name="_ETM_Q25_736159"/>
      <w:bookmarkEnd w:id="17202"/>
      <w:r>
        <w:rPr>
          <w:rFonts w:hint="cs"/>
          <w:rtl/>
        </w:rPr>
        <w:t xml:space="preserve">מאוד </w:t>
      </w:r>
      <w:bookmarkStart w:id="17203" w:name="_ETM_Q25_736429"/>
      <w:bookmarkStart w:id="17204" w:name="_ETM_Q25_737300"/>
      <w:bookmarkEnd w:id="17203"/>
      <w:bookmarkEnd w:id="17204"/>
      <w:r>
        <w:rPr>
          <w:rFonts w:hint="cs"/>
          <w:rtl/>
        </w:rPr>
        <w:t xml:space="preserve">נרגש </w:t>
      </w:r>
      <w:r w:rsidR="00B060FA">
        <w:rPr>
          <w:rFonts w:hint="cs"/>
          <w:rtl/>
        </w:rPr>
        <w:t>– – –</w:t>
      </w:r>
    </w:p>
    <w:p w:rsidR="00FA4D28" w:rsidRDefault="00FA4D28" w:rsidP="00B060FA">
      <w:pPr>
        <w:rPr>
          <w:rtl/>
        </w:rPr>
      </w:pPr>
      <w:bookmarkStart w:id="17205" w:name="_ETM_Q25_737234"/>
      <w:bookmarkStart w:id="17206" w:name="_ETM_Q25_737320"/>
      <w:bookmarkEnd w:id="17205"/>
      <w:bookmarkEnd w:id="17206"/>
    </w:p>
    <w:p w:rsidR="00FA4D28" w:rsidRDefault="00FA4D28" w:rsidP="00FA4D28">
      <w:pPr>
        <w:pStyle w:val="af8"/>
        <w:keepNext/>
        <w:rPr>
          <w:rtl/>
        </w:rPr>
      </w:pPr>
      <w:r>
        <w:rPr>
          <w:rStyle w:val="TagStyle"/>
          <w:rFonts w:hint="cs"/>
          <w:rtl/>
        </w:rPr>
        <w:t xml:space="preserve">&lt;&lt; יור &gt;&gt; </w:t>
      </w:r>
      <w:r>
        <w:rPr>
          <w:rFonts w:hint="cs"/>
          <w:rtl/>
        </w:rPr>
        <w:t>היו"ר ישראל אייכלר:</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17207" w:name="_ETM_Q25_737497"/>
      <w:bookmarkStart w:id="17208" w:name="_ETM_Q25_737569"/>
      <w:bookmarkEnd w:id="17207"/>
      <w:bookmarkEnd w:id="17208"/>
      <w:r>
        <w:rPr>
          <w:rFonts w:hint="cs"/>
          <w:rtl/>
        </w:rPr>
        <w:t xml:space="preserve">יש </w:t>
      </w:r>
      <w:bookmarkStart w:id="17209" w:name="_ETM_Q25_737479"/>
      <w:bookmarkEnd w:id="17209"/>
      <w:r>
        <w:rPr>
          <w:rFonts w:hint="cs"/>
          <w:rtl/>
        </w:rPr>
        <w:t xml:space="preserve">פה </w:t>
      </w:r>
      <w:bookmarkStart w:id="17210" w:name="_ETM_Q25_737629"/>
      <w:bookmarkEnd w:id="17210"/>
      <w:r>
        <w:rPr>
          <w:rFonts w:hint="cs"/>
          <w:rtl/>
        </w:rPr>
        <w:t xml:space="preserve">יותר </w:t>
      </w:r>
      <w:bookmarkStart w:id="17211" w:name="_ETM_Q25_737960"/>
      <w:bookmarkEnd w:id="17211"/>
      <w:r>
        <w:rPr>
          <w:rFonts w:hint="cs"/>
          <w:rtl/>
        </w:rPr>
        <w:t xml:space="preserve">כוהנים </w:t>
      </w:r>
      <w:bookmarkStart w:id="17212" w:name="_ETM_Q25_739009"/>
      <w:bookmarkEnd w:id="17212"/>
      <w:r>
        <w:rPr>
          <w:rFonts w:hint="cs"/>
          <w:rtl/>
        </w:rPr>
        <w:t xml:space="preserve">מישראלים. </w:t>
      </w:r>
      <w:bookmarkStart w:id="17213" w:name="_ETM_Q25_740280"/>
      <w:bookmarkEnd w:id="17213"/>
    </w:p>
    <w:p w:rsidR="00FA4D28" w:rsidRDefault="00FA4D28" w:rsidP="00B060FA">
      <w:pPr>
        <w:rPr>
          <w:rtl/>
        </w:rPr>
      </w:pPr>
    </w:p>
    <w:p w:rsidR="00FA4D28" w:rsidRDefault="00FA4D28" w:rsidP="00FA4D28">
      <w:pPr>
        <w:pStyle w:val="-"/>
        <w:keepNext/>
        <w:rPr>
          <w:rtl/>
        </w:rPr>
      </w:pPr>
      <w:bookmarkStart w:id="17214" w:name="ET_speakercontinue_5786_12"/>
      <w:r>
        <w:rPr>
          <w:rStyle w:val="TagStyle"/>
          <w:rFonts w:hint="cs"/>
          <w:rtl/>
        </w:rPr>
        <w:t xml:space="preserve"> &lt;&lt; דובר_המשך &gt;&gt; </w:t>
      </w:r>
      <w:r>
        <w:rPr>
          <w:rFonts w:hint="cs"/>
          <w:rtl/>
        </w:rPr>
        <w:t>אופיר כץ (הליכוד):</w:t>
      </w:r>
      <w:r>
        <w:rPr>
          <w:rStyle w:val="TagStyle"/>
          <w:rtl/>
        </w:rPr>
        <w:t xml:space="preserve"> &lt;&lt; דובר_המשך &gt;&gt;</w:t>
      </w:r>
      <w:r>
        <w:rPr>
          <w:rFonts w:hint="cs"/>
          <w:rtl/>
        </w:rPr>
        <w:t xml:space="preserve">   </w:t>
      </w:r>
      <w:bookmarkEnd w:id="17214"/>
    </w:p>
    <w:p w:rsidR="00FA4D28" w:rsidRDefault="00FA4D28" w:rsidP="00FA4D28">
      <w:pPr>
        <w:rPr>
          <w:rtl/>
        </w:rPr>
      </w:pPr>
    </w:p>
    <w:p w:rsidR="00FA4D28" w:rsidRDefault="00FA4D28" w:rsidP="00FA4D28">
      <w:pPr>
        <w:rPr>
          <w:rtl/>
        </w:rPr>
      </w:pPr>
      <w:r>
        <w:rPr>
          <w:rFonts w:hint="cs"/>
          <w:rtl/>
        </w:rPr>
        <w:t xml:space="preserve">כן. </w:t>
      </w:r>
      <w:bookmarkStart w:id="17215" w:name="_ETM_Q25_742370"/>
      <w:bookmarkEnd w:id="17215"/>
      <w:r>
        <w:rPr>
          <w:rFonts w:hint="cs"/>
          <w:rtl/>
        </w:rPr>
        <w:t xml:space="preserve">אני </w:t>
      </w:r>
      <w:bookmarkStart w:id="17216" w:name="_ETM_Q25_742580"/>
      <w:bookmarkEnd w:id="17216"/>
      <w:r>
        <w:rPr>
          <w:rFonts w:hint="cs"/>
          <w:rtl/>
        </w:rPr>
        <w:t xml:space="preserve">מאוד </w:t>
      </w:r>
      <w:bookmarkStart w:id="17217" w:name="_ETM_Q25_742820"/>
      <w:bookmarkStart w:id="17218" w:name="_ETM_Q25_743240"/>
      <w:bookmarkEnd w:id="17217"/>
      <w:bookmarkEnd w:id="17218"/>
      <w:r>
        <w:rPr>
          <w:rFonts w:hint="cs"/>
          <w:rtl/>
        </w:rPr>
        <w:t>נרגש שב</w:t>
      </w:r>
      <w:bookmarkStart w:id="17219" w:name="_ETM_Q25_743330"/>
      <w:bookmarkEnd w:id="17219"/>
      <w:r>
        <w:rPr>
          <w:rFonts w:hint="cs"/>
          <w:rtl/>
        </w:rPr>
        <w:t xml:space="preserve">כל </w:t>
      </w:r>
      <w:bookmarkStart w:id="17220" w:name="_ETM_Q25_743540"/>
      <w:bookmarkEnd w:id="17220"/>
      <w:r>
        <w:rPr>
          <w:rFonts w:hint="cs"/>
          <w:rtl/>
        </w:rPr>
        <w:t xml:space="preserve">הבלגן </w:t>
      </w:r>
      <w:bookmarkStart w:id="17221" w:name="_ETM_Q25_744199"/>
      <w:bookmarkEnd w:id="17221"/>
      <w:r>
        <w:rPr>
          <w:rFonts w:hint="cs"/>
          <w:rtl/>
        </w:rPr>
        <w:t xml:space="preserve">היום-יומי </w:t>
      </w:r>
      <w:bookmarkStart w:id="17222" w:name="_ETM_Q25_745130"/>
      <w:bookmarkEnd w:id="17222"/>
      <w:r>
        <w:rPr>
          <w:rFonts w:hint="cs"/>
          <w:rtl/>
        </w:rPr>
        <w:t xml:space="preserve">שאנחנו </w:t>
      </w:r>
      <w:bookmarkStart w:id="17223" w:name="_ETM_Q25_745550"/>
      <w:bookmarkEnd w:id="17223"/>
      <w:r>
        <w:rPr>
          <w:rFonts w:hint="cs"/>
          <w:rtl/>
        </w:rPr>
        <w:t xml:space="preserve">עוברים </w:t>
      </w:r>
      <w:bookmarkStart w:id="17224" w:name="_ETM_Q25_745850"/>
      <w:bookmarkEnd w:id="17224"/>
      <w:r>
        <w:rPr>
          <w:rFonts w:hint="cs"/>
          <w:rtl/>
        </w:rPr>
        <w:t xml:space="preserve">פה </w:t>
      </w:r>
      <w:bookmarkStart w:id="17225" w:name="_ETM_Q25_746000"/>
      <w:bookmarkEnd w:id="17225"/>
      <w:r>
        <w:rPr>
          <w:rFonts w:hint="cs"/>
          <w:rtl/>
        </w:rPr>
        <w:t xml:space="preserve">– הפוליטי, </w:t>
      </w:r>
      <w:bookmarkStart w:id="17226" w:name="_ETM_Q25_746540"/>
      <w:bookmarkEnd w:id="17226"/>
      <w:r>
        <w:rPr>
          <w:rFonts w:hint="cs"/>
          <w:rtl/>
        </w:rPr>
        <w:t xml:space="preserve">המשפטי – </w:t>
      </w:r>
      <w:bookmarkStart w:id="17227" w:name="_ETM_Q25_747559"/>
      <w:bookmarkEnd w:id="17227"/>
      <w:r>
        <w:rPr>
          <w:rFonts w:hint="cs"/>
          <w:rtl/>
        </w:rPr>
        <w:t xml:space="preserve">יש </w:t>
      </w:r>
      <w:bookmarkStart w:id="17228" w:name="_ETM_Q25_747740"/>
      <w:bookmarkEnd w:id="17228"/>
      <w:r>
        <w:rPr>
          <w:rFonts w:hint="cs"/>
          <w:rtl/>
        </w:rPr>
        <w:t xml:space="preserve">גם </w:t>
      </w:r>
      <w:bookmarkStart w:id="17229" w:name="_ETM_Q25_747919"/>
      <w:bookmarkEnd w:id="17229"/>
      <w:r>
        <w:rPr>
          <w:rFonts w:hint="cs"/>
          <w:rtl/>
        </w:rPr>
        <w:t xml:space="preserve">רגעים </w:t>
      </w:r>
      <w:bookmarkStart w:id="17230" w:name="_ETM_Q25_748280"/>
      <w:bookmarkEnd w:id="17230"/>
      <w:r>
        <w:rPr>
          <w:rFonts w:hint="cs"/>
          <w:rtl/>
        </w:rPr>
        <w:t xml:space="preserve">כאלה, </w:t>
      </w:r>
      <w:bookmarkStart w:id="17231" w:name="_ETM_Q25_749610"/>
      <w:bookmarkEnd w:id="17231"/>
      <w:r>
        <w:rPr>
          <w:rFonts w:hint="cs"/>
          <w:rtl/>
        </w:rPr>
        <w:t xml:space="preserve">רגעים </w:t>
      </w:r>
      <w:bookmarkStart w:id="17232" w:name="_ETM_Q25_750000"/>
      <w:bookmarkEnd w:id="17232"/>
      <w:r>
        <w:rPr>
          <w:rFonts w:hint="cs"/>
          <w:rtl/>
        </w:rPr>
        <w:t xml:space="preserve">שבהם </w:t>
      </w:r>
      <w:bookmarkStart w:id="17233" w:name="_ETM_Q25_750360"/>
      <w:bookmarkEnd w:id="17233"/>
      <w:r>
        <w:rPr>
          <w:rFonts w:hint="cs"/>
          <w:rtl/>
        </w:rPr>
        <w:t xml:space="preserve">אני </w:t>
      </w:r>
      <w:bookmarkStart w:id="17234" w:name="_ETM_Q25_750509"/>
      <w:bookmarkEnd w:id="17234"/>
      <w:r>
        <w:rPr>
          <w:rFonts w:hint="cs"/>
          <w:rtl/>
        </w:rPr>
        <w:t xml:space="preserve">זוכה </w:t>
      </w:r>
      <w:bookmarkStart w:id="17235" w:name="_ETM_Q25_750840"/>
      <w:bookmarkEnd w:id="17235"/>
      <w:r>
        <w:rPr>
          <w:rFonts w:hint="cs"/>
          <w:rtl/>
        </w:rPr>
        <w:t xml:space="preserve">לנחת, </w:t>
      </w:r>
      <w:bookmarkStart w:id="17236" w:name="_ETM_Q25_751750"/>
      <w:bookmarkEnd w:id="17236"/>
      <w:r>
        <w:rPr>
          <w:rFonts w:hint="cs"/>
          <w:rtl/>
        </w:rPr>
        <w:t xml:space="preserve">שאני </w:t>
      </w:r>
      <w:bookmarkStart w:id="17237" w:name="_ETM_Q25_751990"/>
      <w:bookmarkEnd w:id="17237"/>
      <w:r>
        <w:rPr>
          <w:rFonts w:hint="cs"/>
          <w:rtl/>
        </w:rPr>
        <w:t xml:space="preserve">מקבל </w:t>
      </w:r>
      <w:bookmarkStart w:id="17238" w:name="_ETM_Q25_752320"/>
      <w:bookmarkEnd w:id="17238"/>
      <w:r>
        <w:rPr>
          <w:rFonts w:hint="cs"/>
          <w:rtl/>
        </w:rPr>
        <w:t xml:space="preserve">תזכורת </w:t>
      </w:r>
      <w:bookmarkStart w:id="17239" w:name="_ETM_Q25_753040"/>
      <w:bookmarkEnd w:id="17239"/>
      <w:r>
        <w:rPr>
          <w:rFonts w:hint="cs"/>
          <w:rtl/>
        </w:rPr>
        <w:t xml:space="preserve">למה </w:t>
      </w:r>
      <w:bookmarkStart w:id="17240" w:name="_ETM_Q25_753460"/>
      <w:bookmarkEnd w:id="17240"/>
      <w:r>
        <w:rPr>
          <w:rFonts w:hint="cs"/>
          <w:rtl/>
        </w:rPr>
        <w:t xml:space="preserve">רציתי </w:t>
      </w:r>
      <w:bookmarkStart w:id="17241" w:name="_ETM_Q25_753880"/>
      <w:bookmarkEnd w:id="17241"/>
      <w:r>
        <w:rPr>
          <w:rFonts w:hint="cs"/>
          <w:rtl/>
        </w:rPr>
        <w:t xml:space="preserve">להיות </w:t>
      </w:r>
      <w:bookmarkStart w:id="17242" w:name="_ETM_Q25_754240"/>
      <w:bookmarkEnd w:id="17242"/>
      <w:r>
        <w:rPr>
          <w:rFonts w:hint="cs"/>
          <w:rtl/>
        </w:rPr>
        <w:t xml:space="preserve">חבר </w:t>
      </w:r>
      <w:bookmarkStart w:id="17243" w:name="_ETM_Q25_754509"/>
      <w:bookmarkEnd w:id="17243"/>
      <w:r>
        <w:rPr>
          <w:rFonts w:hint="cs"/>
          <w:rtl/>
        </w:rPr>
        <w:t xml:space="preserve">כנסת </w:t>
      </w:r>
      <w:bookmarkStart w:id="17244" w:name="_ETM_Q25_754900"/>
      <w:bookmarkEnd w:id="17244"/>
      <w:r>
        <w:rPr>
          <w:rFonts w:hint="cs"/>
          <w:rtl/>
        </w:rPr>
        <w:t xml:space="preserve">בישראל. </w:t>
      </w:r>
      <w:bookmarkStart w:id="17245" w:name="_ETM_Q25_756400"/>
      <w:bookmarkEnd w:id="17245"/>
    </w:p>
    <w:p w:rsidR="00FA4D28" w:rsidRDefault="00FA4D28" w:rsidP="00FA4D28">
      <w:pPr>
        <w:rPr>
          <w:rtl/>
        </w:rPr>
      </w:pPr>
      <w:bookmarkStart w:id="17246" w:name="_ETM_Q25_757781"/>
      <w:bookmarkStart w:id="17247" w:name="_ETM_Q25_757863"/>
      <w:bookmarkEnd w:id="17246"/>
      <w:bookmarkEnd w:id="17247"/>
    </w:p>
    <w:p w:rsidR="00FA4D28" w:rsidRDefault="00FA4D28" w:rsidP="00361EFC">
      <w:pPr>
        <w:rPr>
          <w:rtl/>
        </w:rPr>
      </w:pPr>
      <w:bookmarkStart w:id="17248" w:name="_ETM_Q25_758021"/>
      <w:bookmarkStart w:id="17249" w:name="_ETM_Q25_758100"/>
      <w:bookmarkEnd w:id="17248"/>
      <w:bookmarkEnd w:id="17249"/>
      <w:r>
        <w:rPr>
          <w:rFonts w:hint="cs"/>
          <w:rtl/>
        </w:rPr>
        <w:t xml:space="preserve">אני </w:t>
      </w:r>
      <w:bookmarkStart w:id="17250" w:name="_ETM_Q25_756640"/>
      <w:bookmarkEnd w:id="17250"/>
      <w:r>
        <w:rPr>
          <w:rFonts w:hint="cs"/>
          <w:rtl/>
        </w:rPr>
        <w:t xml:space="preserve">חי </w:t>
      </w:r>
      <w:bookmarkStart w:id="17251" w:name="_ETM_Q25_756910"/>
      <w:bookmarkEnd w:id="17251"/>
      <w:r>
        <w:rPr>
          <w:rFonts w:hint="cs"/>
          <w:rtl/>
        </w:rPr>
        <w:t xml:space="preserve">יום-יום </w:t>
      </w:r>
      <w:bookmarkStart w:id="17252" w:name="_ETM_Q25_757480"/>
      <w:bookmarkEnd w:id="17252"/>
      <w:r>
        <w:rPr>
          <w:rFonts w:hint="cs"/>
          <w:rtl/>
        </w:rPr>
        <w:t xml:space="preserve">את </w:t>
      </w:r>
      <w:bookmarkStart w:id="17253" w:name="_ETM_Q25_757600"/>
      <w:bookmarkEnd w:id="17253"/>
      <w:r>
        <w:rPr>
          <w:rFonts w:hint="cs"/>
          <w:rtl/>
        </w:rPr>
        <w:t xml:space="preserve">המלחמה </w:t>
      </w:r>
      <w:bookmarkStart w:id="17254" w:name="_ETM_Q25_758110"/>
      <w:bookmarkEnd w:id="17254"/>
      <w:r>
        <w:rPr>
          <w:rFonts w:hint="cs"/>
          <w:rtl/>
        </w:rPr>
        <w:t xml:space="preserve">הזו </w:t>
      </w:r>
      <w:bookmarkStart w:id="17255" w:name="_ETM_Q25_758350"/>
      <w:bookmarkEnd w:id="17255"/>
      <w:r>
        <w:rPr>
          <w:rFonts w:hint="cs"/>
          <w:rtl/>
        </w:rPr>
        <w:t xml:space="preserve">נגד </w:t>
      </w:r>
      <w:bookmarkStart w:id="17256" w:name="_ETM_Q25_758679"/>
      <w:bookmarkEnd w:id="17256"/>
      <w:r>
        <w:rPr>
          <w:rFonts w:hint="cs"/>
          <w:rtl/>
        </w:rPr>
        <w:t xml:space="preserve">אלימות </w:t>
      </w:r>
      <w:bookmarkStart w:id="17257" w:name="_ETM_Q25_759100"/>
      <w:bookmarkEnd w:id="17257"/>
      <w:r>
        <w:rPr>
          <w:rFonts w:hint="cs"/>
          <w:rtl/>
        </w:rPr>
        <w:t xml:space="preserve">כלפי </w:t>
      </w:r>
      <w:bookmarkStart w:id="17258" w:name="_ETM_Q25_759830"/>
      <w:bookmarkEnd w:id="17258"/>
      <w:r>
        <w:rPr>
          <w:rFonts w:hint="cs"/>
          <w:rtl/>
        </w:rPr>
        <w:t xml:space="preserve">פעוטות, </w:t>
      </w:r>
      <w:bookmarkStart w:id="17259" w:name="_ETM_Q25_760880"/>
      <w:bookmarkEnd w:id="17259"/>
      <w:r>
        <w:rPr>
          <w:rFonts w:hint="cs"/>
          <w:rtl/>
        </w:rPr>
        <w:t xml:space="preserve">וזה </w:t>
      </w:r>
      <w:bookmarkStart w:id="17260" w:name="_ETM_Q25_761150"/>
      <w:bookmarkEnd w:id="17260"/>
      <w:r>
        <w:rPr>
          <w:rFonts w:hint="cs"/>
          <w:rtl/>
        </w:rPr>
        <w:t xml:space="preserve">אף </w:t>
      </w:r>
      <w:bookmarkStart w:id="17261" w:name="_ETM_Q25_761300"/>
      <w:bookmarkEnd w:id="17261"/>
      <w:r>
        <w:rPr>
          <w:rFonts w:hint="cs"/>
          <w:rtl/>
        </w:rPr>
        <w:t xml:space="preserve">פעם, </w:t>
      </w:r>
      <w:bookmarkStart w:id="17262" w:name="_ETM_Q25_761600"/>
      <w:bookmarkEnd w:id="17262"/>
      <w:r>
        <w:rPr>
          <w:rFonts w:hint="cs"/>
          <w:rtl/>
        </w:rPr>
        <w:t xml:space="preserve">לצערי, </w:t>
      </w:r>
      <w:bookmarkStart w:id="17263" w:name="_ETM_Q25_762080"/>
      <w:bookmarkEnd w:id="17263"/>
      <w:r>
        <w:rPr>
          <w:rFonts w:hint="cs"/>
          <w:rtl/>
        </w:rPr>
        <w:t xml:space="preserve">לא </w:t>
      </w:r>
      <w:bookmarkStart w:id="17264" w:name="_ETM_Q25_762230"/>
      <w:bookmarkEnd w:id="17264"/>
      <w:r>
        <w:rPr>
          <w:rFonts w:hint="cs"/>
          <w:rtl/>
        </w:rPr>
        <w:t xml:space="preserve">נגמר. </w:t>
      </w:r>
      <w:bookmarkStart w:id="17265" w:name="_ETM_Q25_763530"/>
      <w:bookmarkStart w:id="17266" w:name="_ETM_Q25_766330"/>
      <w:bookmarkStart w:id="17267" w:name="TOR_Q26"/>
      <w:bookmarkEnd w:id="17265"/>
      <w:bookmarkEnd w:id="17266"/>
      <w:bookmarkEnd w:id="17267"/>
      <w:r>
        <w:rPr>
          <w:rFonts w:hint="cs"/>
          <w:rtl/>
        </w:rPr>
        <w:t>אבל המלחמה היא לא רק מול המתעללות.</w:t>
      </w:r>
      <w:bookmarkStart w:id="17268" w:name="_ETM_Q26_164000"/>
      <w:bookmarkEnd w:id="17268"/>
      <w:r>
        <w:rPr>
          <w:rFonts w:hint="cs"/>
          <w:rtl/>
        </w:rPr>
        <w:t xml:space="preserve"> </w:t>
      </w:r>
      <w:bookmarkStart w:id="17269" w:name="_ETM_Q26_163000"/>
      <w:bookmarkEnd w:id="17269"/>
      <w:r>
        <w:rPr>
          <w:rFonts w:hint="cs"/>
          <w:rtl/>
        </w:rPr>
        <w:t xml:space="preserve">יום אחד זה מלחמה מול משרד המשפטים, יום אחר – מול הפרקליטות, אחר כך – מול המשטרה, היום </w:t>
      </w:r>
      <w:bookmarkStart w:id="17270" w:name="_ETM_Q26_174000"/>
      <w:bookmarkEnd w:id="17270"/>
      <w:r>
        <w:rPr>
          <w:rFonts w:hint="cs"/>
          <w:rtl/>
        </w:rPr>
        <w:t>זה מול משרד החינוך. זו מלחמה שלא נגמרת, והיא קשה כי כמעט בכל מקום שאליו אתה פונה, מעמידים לך קיר</w:t>
      </w:r>
      <w:r w:rsidR="00361EFC">
        <w:rPr>
          <w:rFonts w:hint="cs"/>
          <w:rtl/>
        </w:rPr>
        <w:t>:</w:t>
      </w:r>
      <w:bookmarkStart w:id="17271" w:name="_ETM_Q26_185000"/>
      <w:bookmarkEnd w:id="17271"/>
      <w:r>
        <w:rPr>
          <w:rFonts w:hint="cs"/>
          <w:rtl/>
        </w:rPr>
        <w:t xml:space="preserve"> אי-אפשר, זה לא נהוג, זה לא מקובל, יש </w:t>
      </w:r>
      <w:bookmarkStart w:id="17272" w:name="_ETM_Q26_189000"/>
      <w:bookmarkEnd w:id="17272"/>
      <w:r>
        <w:rPr>
          <w:rFonts w:hint="cs"/>
          <w:rtl/>
        </w:rPr>
        <w:t xml:space="preserve">מניעה, המחקרים מראים אחרת, זה לא תואם. אבל פעם </w:t>
      </w:r>
      <w:bookmarkStart w:id="17273" w:name="_ETM_Q26_192000"/>
      <w:bookmarkEnd w:id="17273"/>
      <w:r>
        <w:rPr>
          <w:rFonts w:hint="cs"/>
          <w:rtl/>
        </w:rPr>
        <w:t>אחר פעם אני נחוש, אני לא נסוג ולא מפחד</w:t>
      </w:r>
      <w:r w:rsidR="00361EFC">
        <w:rPr>
          <w:rFonts w:hint="cs"/>
          <w:rtl/>
        </w:rPr>
        <w:t>,</w:t>
      </w:r>
      <w:r>
        <w:rPr>
          <w:rFonts w:hint="cs"/>
          <w:rtl/>
        </w:rPr>
        <w:t xml:space="preserve"> </w:t>
      </w:r>
      <w:bookmarkStart w:id="17274" w:name="_ETM_Q26_196000"/>
      <w:bookmarkEnd w:id="17274"/>
      <w:r>
        <w:rPr>
          <w:rFonts w:hint="cs"/>
          <w:rtl/>
        </w:rPr>
        <w:t>כי אני יודע שאני משמיע את הקול של עשרות אלפי הורים</w:t>
      </w:r>
      <w:bookmarkStart w:id="17275" w:name="_ETM_Q26_201000"/>
      <w:bookmarkEnd w:id="17275"/>
      <w:r>
        <w:rPr>
          <w:rFonts w:hint="cs"/>
          <w:rtl/>
        </w:rPr>
        <w:t xml:space="preserve"> שהקרקע נשמטת תחת רגליהם יום-יום, וזו הסיבה שאני לעולם לא אוותר במלחמות שלי למענם. כמה שינסו להתיש אותנו, </w:t>
      </w:r>
      <w:bookmarkStart w:id="17276" w:name="_ETM_Q26_210000"/>
      <w:bookmarkEnd w:id="17276"/>
      <w:r>
        <w:rPr>
          <w:rFonts w:hint="cs"/>
          <w:rtl/>
        </w:rPr>
        <w:t>לעצור בעדנו – זה לא יעבוד.</w:t>
      </w:r>
    </w:p>
    <w:p w:rsidR="00FA4D28" w:rsidRDefault="00FA4D28" w:rsidP="00FA4D28">
      <w:pPr>
        <w:rPr>
          <w:rtl/>
        </w:rPr>
      </w:pPr>
    </w:p>
    <w:p w:rsidR="00FA4D28" w:rsidRDefault="00FA4D28" w:rsidP="00361EFC">
      <w:pPr>
        <w:rPr>
          <w:rtl/>
        </w:rPr>
      </w:pPr>
      <w:bookmarkStart w:id="17277" w:name="_ETM_Q26_212000"/>
      <w:bookmarkEnd w:id="17277"/>
      <w:r>
        <w:rPr>
          <w:rFonts w:hint="cs"/>
          <w:rtl/>
        </w:rPr>
        <w:t xml:space="preserve">החוק שיעבור היום הוא </w:t>
      </w:r>
      <w:bookmarkStart w:id="17278" w:name="_ETM_Q26_214000"/>
      <w:bookmarkEnd w:id="17278"/>
      <w:r>
        <w:rPr>
          <w:rFonts w:hint="cs"/>
          <w:rtl/>
        </w:rPr>
        <w:t xml:space="preserve">חוק כל כך חשוב. זה עוד צעד גדול במלחמה בתופעת </w:t>
      </w:r>
      <w:bookmarkStart w:id="17279" w:name="_ETM_Q26_217000"/>
      <w:bookmarkEnd w:id="17279"/>
      <w:r>
        <w:rPr>
          <w:rFonts w:hint="cs"/>
          <w:rtl/>
        </w:rPr>
        <w:t xml:space="preserve">ההתעללות בפעוטות. מי שהורשעה באלימות כלפי קטינים וחסרי ישע </w:t>
      </w:r>
      <w:bookmarkStart w:id="17280" w:name="_ETM_Q26_221000"/>
      <w:bookmarkEnd w:id="17280"/>
      <w:r>
        <w:rPr>
          <w:rFonts w:hint="cs"/>
          <w:rtl/>
        </w:rPr>
        <w:t>לא תוכל להתקרב אליהם יותר. לא ניתן שעוד ילד או</w:t>
      </w:r>
      <w:bookmarkStart w:id="17281" w:name="_ETM_Q26_226000"/>
      <w:bookmarkEnd w:id="17281"/>
      <w:r>
        <w:rPr>
          <w:rFonts w:hint="cs"/>
          <w:rtl/>
        </w:rPr>
        <w:t xml:space="preserve"> ילדה יהיו שק חבטות של עברייניות מורשעות. </w:t>
      </w:r>
      <w:bookmarkStart w:id="17282" w:name="_ETM_Q26_230000"/>
      <w:bookmarkEnd w:id="17282"/>
      <w:r>
        <w:rPr>
          <w:rFonts w:hint="cs"/>
          <w:rtl/>
        </w:rPr>
        <w:t xml:space="preserve">כל מי שאני מספר </w:t>
      </w:r>
      <w:bookmarkStart w:id="17283" w:name="_ETM_Q26_232000"/>
      <w:bookmarkEnd w:id="17283"/>
      <w:r>
        <w:rPr>
          <w:rFonts w:hint="cs"/>
          <w:rtl/>
        </w:rPr>
        <w:t xml:space="preserve">לו על החוק מוכה הלם מכך שהיום זה בעצם אפשרי, </w:t>
      </w:r>
      <w:bookmarkStart w:id="17284" w:name="_ETM_Q26_231000"/>
      <w:bookmarkEnd w:id="17284"/>
      <w:r>
        <w:rPr>
          <w:rFonts w:hint="cs"/>
          <w:rtl/>
        </w:rPr>
        <w:t xml:space="preserve">שהמדינה מאפשרת לכך לקרות. אף אחד לא מבין מדוע </w:t>
      </w:r>
      <w:bookmarkStart w:id="17285" w:name="_ETM_Q26_234000"/>
      <w:bookmarkEnd w:id="17285"/>
      <w:r>
        <w:rPr>
          <w:rFonts w:hint="cs"/>
          <w:rtl/>
        </w:rPr>
        <w:t>צריך לחוקק את המובן מאליו</w:t>
      </w:r>
      <w:r w:rsidR="00361EFC">
        <w:rPr>
          <w:rFonts w:hint="cs"/>
          <w:rtl/>
        </w:rPr>
        <w:t>,</w:t>
      </w:r>
      <w:r>
        <w:rPr>
          <w:rFonts w:hint="cs"/>
          <w:rtl/>
        </w:rPr>
        <w:t xml:space="preserve"> אבל לצערי, זו המציאות</w:t>
      </w:r>
      <w:r w:rsidR="00361EFC">
        <w:rPr>
          <w:rFonts w:hint="cs"/>
          <w:rtl/>
        </w:rPr>
        <w:t>,</w:t>
      </w:r>
      <w:r>
        <w:rPr>
          <w:rFonts w:hint="cs"/>
          <w:rtl/>
        </w:rPr>
        <w:t xml:space="preserve"> וגם </w:t>
      </w:r>
      <w:bookmarkStart w:id="17286" w:name="_ETM_Q26_240000"/>
      <w:bookmarkEnd w:id="17286"/>
      <w:r>
        <w:rPr>
          <w:rFonts w:hint="cs"/>
          <w:rtl/>
        </w:rPr>
        <w:t xml:space="preserve">היום יש מקרים של מתעללות שחזרו לעבוד עם ילדים ותקפו </w:t>
      </w:r>
      <w:bookmarkStart w:id="17287" w:name="_ETM_Q26_246000"/>
      <w:bookmarkEnd w:id="17287"/>
      <w:r>
        <w:rPr>
          <w:rFonts w:hint="cs"/>
          <w:rtl/>
        </w:rPr>
        <w:t>שוב.</w:t>
      </w:r>
    </w:p>
    <w:p w:rsidR="00FA4D28" w:rsidRDefault="00FA4D28" w:rsidP="00FA4D28">
      <w:pPr>
        <w:rPr>
          <w:rtl/>
        </w:rPr>
      </w:pPr>
    </w:p>
    <w:p w:rsidR="00FA4D28" w:rsidRDefault="00FA4D28" w:rsidP="00361EFC">
      <w:pPr>
        <w:rPr>
          <w:rtl/>
        </w:rPr>
      </w:pPr>
      <w:bookmarkStart w:id="17288" w:name="_ETM_Q26_179000"/>
      <w:bookmarkEnd w:id="17288"/>
      <w:r>
        <w:rPr>
          <w:rFonts w:hint="cs"/>
          <w:rtl/>
        </w:rPr>
        <w:t xml:space="preserve">יצרנו הסדר חדש מהיום שבו כל מי שתרצה </w:t>
      </w:r>
      <w:bookmarkStart w:id="17289" w:name="_ETM_Q26_251000"/>
      <w:bookmarkEnd w:id="17289"/>
      <w:r>
        <w:rPr>
          <w:rFonts w:hint="cs"/>
          <w:rtl/>
        </w:rPr>
        <w:t xml:space="preserve">לעבוד עם קטינים או חסרי ישע תצטרך לקבל אישור מהמשטרה </w:t>
      </w:r>
      <w:bookmarkStart w:id="17290" w:name="_ETM_Q26_253000"/>
      <w:bookmarkEnd w:id="17290"/>
      <w:r>
        <w:rPr>
          <w:rFonts w:hint="cs"/>
          <w:rtl/>
        </w:rPr>
        <w:t xml:space="preserve">שלא הורשעה בעבירות אלימות כלפיהם. החובה והאחריות הפלילית יהיו </w:t>
      </w:r>
      <w:bookmarkStart w:id="17291" w:name="_ETM_Q26_259000"/>
      <w:bookmarkEnd w:id="17291"/>
      <w:r>
        <w:rPr>
          <w:rFonts w:hint="cs"/>
          <w:rtl/>
        </w:rPr>
        <w:t>הן על המועסקת והן על המעסיק</w:t>
      </w:r>
      <w:r w:rsidR="00361EFC">
        <w:rPr>
          <w:rFonts w:hint="cs"/>
          <w:rtl/>
        </w:rPr>
        <w:t>,</w:t>
      </w:r>
      <w:r>
        <w:rPr>
          <w:rFonts w:hint="cs"/>
          <w:rtl/>
        </w:rPr>
        <w:t xml:space="preserve"> והחשוב ביותר הוא שאתם, </w:t>
      </w:r>
      <w:bookmarkStart w:id="17292" w:name="_ETM_Q26_266000"/>
      <w:bookmarkEnd w:id="17292"/>
      <w:r>
        <w:rPr>
          <w:rFonts w:hint="cs"/>
          <w:rtl/>
        </w:rPr>
        <w:t xml:space="preserve">ההורים, תוכלו לראות את האישור הזה. </w:t>
      </w:r>
      <w:bookmarkStart w:id="17293" w:name="_ETM_Q26_265000"/>
      <w:bookmarkEnd w:id="17293"/>
      <w:r>
        <w:rPr>
          <w:rFonts w:hint="cs"/>
          <w:rtl/>
        </w:rPr>
        <w:t xml:space="preserve">במעונות היום בגילי לידה עד שלוש תוכלו לבקש ממנהלת הגן שתציג את האישור לגביה </w:t>
      </w:r>
      <w:bookmarkStart w:id="17294" w:name="_ETM_Q26_269000"/>
      <w:bookmarkEnd w:id="17294"/>
      <w:r>
        <w:rPr>
          <w:rFonts w:hint="cs"/>
          <w:rtl/>
        </w:rPr>
        <w:t xml:space="preserve">ולגבי הצוות, ובגני שלוש עד שש – נציגות הורים תוכל </w:t>
      </w:r>
      <w:bookmarkStart w:id="17295" w:name="_ETM_Q26_276000"/>
      <w:bookmarkEnd w:id="17295"/>
      <w:r>
        <w:rPr>
          <w:rFonts w:hint="cs"/>
          <w:rtl/>
        </w:rPr>
        <w:t>לבקש מהרשות המקומית להציג אישור לגבי הסייעות. זה חוק הכרחי</w:t>
      </w:r>
      <w:r w:rsidR="00361EFC">
        <w:rPr>
          <w:rFonts w:hint="cs"/>
          <w:rtl/>
        </w:rPr>
        <w:t>,</w:t>
      </w:r>
      <w:r>
        <w:rPr>
          <w:rFonts w:hint="cs"/>
          <w:rtl/>
        </w:rPr>
        <w:t xml:space="preserve"> </w:t>
      </w:r>
      <w:bookmarkStart w:id="17296" w:name="_ETM_Q26_282000"/>
      <w:bookmarkEnd w:id="17296"/>
      <w:r>
        <w:rPr>
          <w:rFonts w:hint="cs"/>
          <w:rtl/>
        </w:rPr>
        <w:t>ואנחנו עושים היום משהו חשוב בזה שאנחנו מעבירים אותו.</w:t>
      </w:r>
    </w:p>
    <w:p w:rsidR="00FA4D28" w:rsidRDefault="00FA4D28" w:rsidP="00FA4D28">
      <w:pPr>
        <w:rPr>
          <w:rtl/>
        </w:rPr>
      </w:pPr>
    </w:p>
    <w:p w:rsidR="00FA4D28" w:rsidRDefault="00FA4D28" w:rsidP="008D0F94">
      <w:pPr>
        <w:rPr>
          <w:rtl/>
        </w:rPr>
      </w:pPr>
      <w:bookmarkStart w:id="17297" w:name="_ETM_Q26_283000"/>
      <w:bookmarkEnd w:id="17297"/>
      <w:r>
        <w:rPr>
          <w:rFonts w:hint="cs"/>
          <w:rtl/>
        </w:rPr>
        <w:t>אני רוצה</w:t>
      </w:r>
      <w:bookmarkStart w:id="17298" w:name="_ETM_Q26_284000"/>
      <w:bookmarkEnd w:id="17298"/>
      <w:r>
        <w:rPr>
          <w:rFonts w:hint="cs"/>
          <w:rtl/>
        </w:rPr>
        <w:t xml:space="preserve"> להודות בראש ובראשונה למטה המאבק למען הילדים – </w:t>
      </w:r>
      <w:bookmarkStart w:id="17299" w:name="_ETM_Q26_294000"/>
      <w:bookmarkEnd w:id="17299"/>
      <w:r>
        <w:rPr>
          <w:rFonts w:hint="cs"/>
          <w:rtl/>
        </w:rPr>
        <w:t xml:space="preserve">אנשים, הורים, שעושים </w:t>
      </w:r>
      <w:bookmarkStart w:id="17300" w:name="_ETM_Q26_296000"/>
      <w:bookmarkEnd w:id="17300"/>
      <w:r>
        <w:rPr>
          <w:rFonts w:hint="cs"/>
          <w:rtl/>
        </w:rPr>
        <w:t>עבודת קודש למען הילדים בהתנדבות מלאה, מסביב לשעו</w:t>
      </w:r>
      <w:bookmarkStart w:id="17301" w:name="_ETM_Q26_304000"/>
      <w:bookmarkEnd w:id="17301"/>
      <w:r>
        <w:rPr>
          <w:rFonts w:hint="cs"/>
          <w:rtl/>
        </w:rPr>
        <w:t xml:space="preserve">ן. אתם הפנים היפות של החברה הישראלית. אלונה דניאל היקרה, </w:t>
      </w:r>
      <w:bookmarkStart w:id="17302" w:name="_ETM_Q26_310000"/>
      <w:bookmarkEnd w:id="17302"/>
      <w:r>
        <w:rPr>
          <w:rFonts w:hint="cs"/>
          <w:rtl/>
        </w:rPr>
        <w:t xml:space="preserve">המון </w:t>
      </w:r>
      <w:proofErr w:type="spellStart"/>
      <w:r>
        <w:rPr>
          <w:rFonts w:hint="cs"/>
          <w:rtl/>
        </w:rPr>
        <w:t>המון</w:t>
      </w:r>
      <w:proofErr w:type="spellEnd"/>
      <w:r>
        <w:rPr>
          <w:rFonts w:hint="cs"/>
          <w:rtl/>
        </w:rPr>
        <w:t xml:space="preserve"> תודה על מה שאת עושה. נמצאות א</w:t>
      </w:r>
      <w:r w:rsidR="008D0F94">
        <w:rPr>
          <w:rFonts w:hint="cs"/>
          <w:rtl/>
        </w:rPr>
        <w:t>י</w:t>
      </w:r>
      <w:r>
        <w:rPr>
          <w:rFonts w:hint="cs"/>
          <w:rtl/>
        </w:rPr>
        <w:t xml:space="preserve">תנו פה </w:t>
      </w:r>
      <w:bookmarkStart w:id="17303" w:name="_ETM_Q26_311000"/>
      <w:bookmarkEnd w:id="17303"/>
      <w:r>
        <w:rPr>
          <w:rFonts w:hint="cs"/>
          <w:rtl/>
        </w:rPr>
        <w:t>גם שירן וימית, שלצערן הן אימהות שנכנסו למעגל ההתעללות</w:t>
      </w:r>
      <w:r w:rsidR="008D0F94">
        <w:rPr>
          <w:rFonts w:hint="cs"/>
          <w:rtl/>
        </w:rPr>
        <w:t>,</w:t>
      </w:r>
      <w:r>
        <w:rPr>
          <w:rFonts w:hint="cs"/>
          <w:rtl/>
        </w:rPr>
        <w:t xml:space="preserve"> ומחכות </w:t>
      </w:r>
      <w:bookmarkStart w:id="17304" w:name="_ETM_Q26_321000"/>
      <w:bookmarkEnd w:id="17304"/>
      <w:r>
        <w:rPr>
          <w:rFonts w:hint="cs"/>
          <w:rtl/>
        </w:rPr>
        <w:t>פה כבר שעות</w:t>
      </w:r>
      <w:r w:rsidR="008D0F94">
        <w:rPr>
          <w:rFonts w:hint="cs"/>
          <w:rtl/>
        </w:rPr>
        <w:t>.</w:t>
      </w:r>
      <w:r>
        <w:rPr>
          <w:rFonts w:hint="cs"/>
          <w:rtl/>
        </w:rPr>
        <w:t xml:space="preserve"> תודה שבאתן לחזק. הן מחכות פה</w:t>
      </w:r>
      <w:bookmarkStart w:id="17305" w:name="_ETM_Q26_326000"/>
      <w:bookmarkEnd w:id="17305"/>
      <w:r>
        <w:rPr>
          <w:rFonts w:hint="cs"/>
          <w:rtl/>
        </w:rPr>
        <w:t xml:space="preserve"> כבר שעות כדי לראות שהחוק הזה עובר. תודה לכן. הן </w:t>
      </w:r>
      <w:bookmarkStart w:id="17306" w:name="_ETM_Q26_329000"/>
      <w:bookmarkEnd w:id="17306"/>
      <w:r>
        <w:rPr>
          <w:rFonts w:hint="cs"/>
          <w:rtl/>
        </w:rPr>
        <w:t xml:space="preserve">פה גם בוועדות ובכל תהליך, הן פה כדי להזכיר לנו </w:t>
      </w:r>
      <w:bookmarkStart w:id="17307" w:name="_ETM_Q26_332000"/>
      <w:bookmarkEnd w:id="17307"/>
      <w:r>
        <w:rPr>
          <w:rFonts w:hint="cs"/>
          <w:rtl/>
        </w:rPr>
        <w:t xml:space="preserve">לעשות את הדברים החשובים. אנחנו פה בשבילכן, ונמשיך לעשות </w:t>
      </w:r>
      <w:bookmarkStart w:id="17308" w:name="_ETM_Q26_333000"/>
      <w:bookmarkEnd w:id="17308"/>
      <w:r>
        <w:rPr>
          <w:rFonts w:hint="cs"/>
          <w:rtl/>
        </w:rPr>
        <w:t>ולחוקק בשביל להגן על הילדים שלנו</w:t>
      </w:r>
      <w:r w:rsidR="008D0F94">
        <w:rPr>
          <w:rFonts w:hint="cs"/>
          <w:rtl/>
        </w:rPr>
        <w:t>,</w:t>
      </w:r>
      <w:r>
        <w:rPr>
          <w:rFonts w:hint="cs"/>
          <w:rtl/>
        </w:rPr>
        <w:t xml:space="preserve"> אז תודה לכן על </w:t>
      </w:r>
      <w:bookmarkStart w:id="17309" w:name="_ETM_Q26_342000"/>
      <w:bookmarkEnd w:id="17309"/>
      <w:r>
        <w:rPr>
          <w:rFonts w:hint="cs"/>
          <w:rtl/>
        </w:rPr>
        <w:t>כל מה שאתן עושות.</w:t>
      </w:r>
    </w:p>
    <w:p w:rsidR="00FA4D28" w:rsidRDefault="00FA4D28" w:rsidP="00FA4D28">
      <w:pPr>
        <w:rPr>
          <w:rtl/>
        </w:rPr>
      </w:pPr>
    </w:p>
    <w:p w:rsidR="00FA4D28" w:rsidRDefault="00FA4D28" w:rsidP="008D0F94">
      <w:pPr>
        <w:rPr>
          <w:rtl/>
        </w:rPr>
      </w:pPr>
      <w:bookmarkStart w:id="17310" w:name="_ETM_Q26_339000"/>
      <w:bookmarkEnd w:id="17310"/>
      <w:r>
        <w:rPr>
          <w:rFonts w:hint="cs"/>
          <w:rtl/>
        </w:rPr>
        <w:t xml:space="preserve">אני מודה ליו"ר ועדת החינוך יוסי טייב </w:t>
      </w:r>
      <w:bookmarkStart w:id="17311" w:name="_ETM_Q26_348000"/>
      <w:bookmarkEnd w:id="17311"/>
      <w:r w:rsidR="008D0F94">
        <w:rPr>
          <w:rFonts w:hint="eastAsia"/>
          <w:rtl/>
        </w:rPr>
        <w:t xml:space="preserve">– </w:t>
      </w:r>
      <w:r>
        <w:rPr>
          <w:rFonts w:hint="cs"/>
          <w:rtl/>
        </w:rPr>
        <w:t xml:space="preserve">שלצערי לא נמצא איתנו היום </w:t>
      </w:r>
      <w:r w:rsidR="008D0F94">
        <w:rPr>
          <w:rFonts w:hint="eastAsia"/>
          <w:rtl/>
        </w:rPr>
        <w:t xml:space="preserve">– </w:t>
      </w:r>
      <w:r>
        <w:rPr>
          <w:rFonts w:hint="cs"/>
          <w:rtl/>
        </w:rPr>
        <w:t xml:space="preserve">על העבודה הקשה, על המסירות, </w:t>
      </w:r>
      <w:bookmarkStart w:id="17312" w:name="_ETM_Q26_351000"/>
      <w:bookmarkEnd w:id="17312"/>
      <w:r>
        <w:rPr>
          <w:rFonts w:hint="cs"/>
          <w:rtl/>
        </w:rPr>
        <w:t>הנכונות להעביר את החוק. יוסי, אומנם אתה לא בארץ</w:t>
      </w:r>
      <w:r w:rsidR="008D0F94">
        <w:rPr>
          <w:rFonts w:hint="cs"/>
          <w:rtl/>
        </w:rPr>
        <w:t>,</w:t>
      </w:r>
      <w:r>
        <w:rPr>
          <w:rFonts w:hint="cs"/>
          <w:rtl/>
        </w:rPr>
        <w:t xml:space="preserve"> אבל </w:t>
      </w:r>
      <w:bookmarkStart w:id="17313" w:name="_ETM_Q26_355000"/>
      <w:bookmarkEnd w:id="17313"/>
      <w:r>
        <w:rPr>
          <w:rFonts w:hint="cs"/>
          <w:rtl/>
        </w:rPr>
        <w:t xml:space="preserve">אגיד לך מפה שבלעדיך החוק הזה לא היה עובר. המון </w:t>
      </w:r>
      <w:bookmarkStart w:id="17314" w:name="_ETM_Q26_356000"/>
      <w:bookmarkEnd w:id="17314"/>
      <w:proofErr w:type="spellStart"/>
      <w:r>
        <w:rPr>
          <w:rFonts w:hint="cs"/>
          <w:rtl/>
        </w:rPr>
        <w:t>המון</w:t>
      </w:r>
      <w:proofErr w:type="spellEnd"/>
      <w:r>
        <w:rPr>
          <w:rFonts w:hint="cs"/>
          <w:rtl/>
        </w:rPr>
        <w:t xml:space="preserve"> תודה. </w:t>
      </w:r>
      <w:bookmarkStart w:id="17315" w:name="_ETM_Q26_358000"/>
      <w:bookmarkEnd w:id="17315"/>
      <w:r>
        <w:rPr>
          <w:rFonts w:hint="cs"/>
          <w:rtl/>
        </w:rPr>
        <w:t xml:space="preserve">אני מודה גם לחברי חבר הכנסת רון כץ, </w:t>
      </w:r>
      <w:bookmarkStart w:id="17316" w:name="_ETM_Q26_363000"/>
      <w:bookmarkEnd w:id="17316"/>
      <w:r>
        <w:rPr>
          <w:rFonts w:hint="cs"/>
          <w:rtl/>
        </w:rPr>
        <w:t xml:space="preserve">שותפי לדרך, שביקשתי ממנו להצטרף לזה, ובכלל, לכל הסיעה למען </w:t>
      </w:r>
      <w:bookmarkStart w:id="17317" w:name="_ETM_Q26_367000"/>
      <w:bookmarkEnd w:id="17317"/>
      <w:r>
        <w:rPr>
          <w:rFonts w:hint="cs"/>
          <w:rtl/>
        </w:rPr>
        <w:t>הילדים</w:t>
      </w:r>
      <w:r w:rsidR="008D0F94">
        <w:rPr>
          <w:rFonts w:hint="cs"/>
          <w:rtl/>
        </w:rPr>
        <w:t>,</w:t>
      </w:r>
      <w:r>
        <w:rPr>
          <w:rFonts w:hint="cs"/>
          <w:rtl/>
        </w:rPr>
        <w:t xml:space="preserve"> כי אני יודע כמה הנושא הזה קרוב </w:t>
      </w:r>
      <w:r w:rsidR="00B060FA">
        <w:rPr>
          <w:rFonts w:hint="cs"/>
          <w:rtl/>
        </w:rPr>
        <w:t>– –</w:t>
      </w:r>
    </w:p>
    <w:p w:rsidR="00FA4D28" w:rsidRDefault="00FA4D28" w:rsidP="00FA4D28">
      <w:pPr>
        <w:rPr>
          <w:rtl/>
        </w:rPr>
      </w:pPr>
      <w:bookmarkStart w:id="17318" w:name="_ETM_Q26_370000"/>
      <w:bookmarkEnd w:id="17318"/>
    </w:p>
    <w:p w:rsidR="00FA4D28" w:rsidRDefault="00FA4D28" w:rsidP="00FA4D28">
      <w:pPr>
        <w:pStyle w:val="af7"/>
        <w:keepNext/>
        <w:rPr>
          <w:rtl/>
        </w:rPr>
      </w:pPr>
      <w:bookmarkStart w:id="17319" w:name="ET_interruption_6441_9"/>
      <w:r>
        <w:rPr>
          <w:rStyle w:val="TagStyle"/>
          <w:rFonts w:hint="cs"/>
          <w:rtl/>
        </w:rPr>
        <w:t xml:space="preserve"> &lt;&lt; קריאה &gt;&gt; </w:t>
      </w:r>
      <w:r>
        <w:rPr>
          <w:rFonts w:hint="cs"/>
          <w:rtl/>
        </w:rPr>
        <w:t>שר התיירות חיים כץ:</w:t>
      </w:r>
      <w:r>
        <w:rPr>
          <w:rStyle w:val="TagStyle"/>
          <w:rtl/>
        </w:rPr>
        <w:t xml:space="preserve"> &lt;&lt; קריאה &gt;&gt;</w:t>
      </w:r>
      <w:r>
        <w:rPr>
          <w:rFonts w:hint="cs"/>
          <w:rtl/>
        </w:rPr>
        <w:t xml:space="preserve">   </w:t>
      </w:r>
      <w:bookmarkEnd w:id="17319"/>
    </w:p>
    <w:p w:rsidR="00FA4D28" w:rsidRDefault="00FA4D28" w:rsidP="00B060FA">
      <w:pPr>
        <w:rPr>
          <w:rtl/>
        </w:rPr>
      </w:pPr>
    </w:p>
    <w:p w:rsidR="00FA4D28" w:rsidRDefault="00FA4D28" w:rsidP="00FA4D28">
      <w:pPr>
        <w:rPr>
          <w:rtl/>
        </w:rPr>
      </w:pPr>
      <w:r>
        <w:rPr>
          <w:rFonts w:hint="cs"/>
          <w:rtl/>
        </w:rPr>
        <w:t>לפ</w:t>
      </w:r>
      <w:bookmarkStart w:id="17320" w:name="_ETM_Q26_371000"/>
      <w:bookmarkEnd w:id="17320"/>
      <w:r>
        <w:rPr>
          <w:rFonts w:hint="cs"/>
          <w:rtl/>
        </w:rPr>
        <w:t>קוד אותו.</w:t>
      </w:r>
    </w:p>
    <w:p w:rsidR="00FA4D28" w:rsidRDefault="00FA4D28" w:rsidP="00FA4D28">
      <w:pPr>
        <w:pStyle w:val="a5"/>
        <w:keepNext/>
        <w:rPr>
          <w:rtl/>
        </w:rPr>
      </w:pPr>
      <w:bookmarkStart w:id="17321" w:name="_ETM_Q26_368000"/>
      <w:bookmarkStart w:id="17322" w:name="ET_speaker_5786_11"/>
      <w:bookmarkStart w:id="17323" w:name="ET_speakercontinue_6151_10"/>
      <w:bookmarkEnd w:id="17321"/>
    </w:p>
    <w:p w:rsidR="00FA4D28" w:rsidRDefault="00FA4D28" w:rsidP="00FA4D28">
      <w:pPr>
        <w:pStyle w:val="-"/>
        <w:keepNext/>
        <w:rPr>
          <w:rtl/>
        </w:rPr>
      </w:pPr>
      <w:r>
        <w:rPr>
          <w:rStyle w:val="TagStyle"/>
          <w:rFonts w:hint="cs"/>
          <w:rtl/>
        </w:rPr>
        <w:t xml:space="preserve"> &lt;&lt; דובר_המשך &gt;&gt; </w:t>
      </w:r>
      <w:r>
        <w:rPr>
          <w:rFonts w:hint="cs"/>
          <w:rtl/>
        </w:rPr>
        <w:t>אופיר כץ (הליכוד):</w:t>
      </w:r>
      <w:r>
        <w:rPr>
          <w:rStyle w:val="TagStyle"/>
          <w:rtl/>
        </w:rPr>
        <w:t xml:space="preserve"> &lt;&lt; דובר_המשך &gt;&gt;</w:t>
      </w:r>
      <w:r>
        <w:rPr>
          <w:rFonts w:hint="cs"/>
          <w:rtl/>
        </w:rPr>
        <w:t xml:space="preserve">   </w:t>
      </w:r>
    </w:p>
    <w:p w:rsidR="00FA4D28" w:rsidRDefault="00FA4D28" w:rsidP="00B060FA">
      <w:pPr>
        <w:rPr>
          <w:rtl/>
        </w:rPr>
      </w:pPr>
    </w:p>
    <w:p w:rsidR="00FA4D28" w:rsidRDefault="00FA4D28" w:rsidP="008D0F94">
      <w:pPr>
        <w:rPr>
          <w:rtl/>
        </w:rPr>
      </w:pPr>
      <w:r>
        <w:rPr>
          <w:rFonts w:hint="cs"/>
          <w:rtl/>
        </w:rPr>
        <w:t xml:space="preserve">לפקוד אותו. </w:t>
      </w:r>
      <w:r w:rsidR="00B060FA">
        <w:rPr>
          <w:rFonts w:hint="cs"/>
          <w:rtl/>
        </w:rPr>
        <w:t>– –</w:t>
      </w:r>
      <w:r>
        <w:rPr>
          <w:rFonts w:hint="cs"/>
          <w:rtl/>
        </w:rPr>
        <w:t xml:space="preserve"> קרוב לליבו, חשוב לו. כשאני </w:t>
      </w:r>
      <w:bookmarkStart w:id="17324" w:name="_ETM_Q26_377000"/>
      <w:bookmarkEnd w:id="17324"/>
      <w:r>
        <w:rPr>
          <w:rFonts w:hint="cs"/>
          <w:rtl/>
        </w:rPr>
        <w:t xml:space="preserve">התחלתי לטפל בנושא הזה אז הגעתי לעיריית פתח תקווה, לראות איך </w:t>
      </w:r>
      <w:bookmarkStart w:id="17325" w:name="_ETM_Q26_380000"/>
      <w:bookmarkEnd w:id="17325"/>
      <w:r>
        <w:rPr>
          <w:rFonts w:hint="cs"/>
          <w:rtl/>
        </w:rPr>
        <w:t xml:space="preserve">זה עובד ברשויות, ורון היה אז מנהל אגף חינוך, </w:t>
      </w:r>
      <w:bookmarkStart w:id="17326" w:name="_ETM_Q26_386000"/>
      <w:bookmarkEnd w:id="17326"/>
      <w:r>
        <w:rPr>
          <w:rFonts w:hint="cs"/>
          <w:rtl/>
        </w:rPr>
        <w:t xml:space="preserve">וכבר מאז הוא בעצם היה הגורם שהפנו אותי אליו, למישהו </w:t>
      </w:r>
      <w:bookmarkStart w:id="17327" w:name="_ETM_Q26_390000"/>
      <w:bookmarkEnd w:id="17327"/>
      <w:r>
        <w:rPr>
          <w:rFonts w:hint="cs"/>
          <w:rtl/>
        </w:rPr>
        <w:t>מתוך העירייה שחשוב לו שנטפל בזה</w:t>
      </w:r>
      <w:r w:rsidR="008D0F94">
        <w:rPr>
          <w:rFonts w:hint="cs"/>
          <w:rtl/>
        </w:rPr>
        <w:t>,</w:t>
      </w:r>
      <w:r>
        <w:rPr>
          <w:rFonts w:hint="cs"/>
          <w:rtl/>
        </w:rPr>
        <w:t xml:space="preserve"> אז מרגע שהוא הגיע </w:t>
      </w:r>
      <w:bookmarkStart w:id="17328" w:name="_ETM_Q26_394000"/>
      <w:bookmarkEnd w:id="17328"/>
      <w:r>
        <w:rPr>
          <w:rFonts w:hint="cs"/>
          <w:rtl/>
        </w:rPr>
        <w:t xml:space="preserve">לכנסת, אנחנו עובדים ביחד. ביקשתי את זה מעוד סיבה </w:t>
      </w:r>
      <w:r w:rsidR="00B060FA">
        <w:rPr>
          <w:rFonts w:hint="cs"/>
          <w:rtl/>
        </w:rPr>
        <w:t>– – –</w:t>
      </w:r>
    </w:p>
    <w:p w:rsidR="00FA4D28" w:rsidRDefault="00FA4D28" w:rsidP="00FA4D28">
      <w:pPr>
        <w:rPr>
          <w:rtl/>
        </w:rPr>
      </w:pPr>
    </w:p>
    <w:p w:rsidR="00FA4D28" w:rsidRDefault="00FA4D28" w:rsidP="00FA4D28">
      <w:pPr>
        <w:pStyle w:val="af7"/>
        <w:keepNext/>
        <w:rPr>
          <w:rtl/>
        </w:rPr>
      </w:pPr>
      <w:bookmarkStart w:id="17329" w:name="ET_interruption_6441_13"/>
      <w:r>
        <w:rPr>
          <w:rStyle w:val="TagStyle"/>
          <w:rFonts w:hint="cs"/>
          <w:rtl/>
        </w:rPr>
        <w:t xml:space="preserve"> &lt;&lt; קריאה &gt;&gt; </w:t>
      </w:r>
      <w:r>
        <w:rPr>
          <w:rFonts w:hint="cs"/>
          <w:rtl/>
        </w:rPr>
        <w:t>שר התיירות חיים כץ:</w:t>
      </w:r>
      <w:r>
        <w:rPr>
          <w:rStyle w:val="TagStyle"/>
          <w:rtl/>
        </w:rPr>
        <w:t xml:space="preserve"> &lt;&lt; קריאה &gt;&gt;</w:t>
      </w:r>
      <w:r>
        <w:rPr>
          <w:rFonts w:hint="cs"/>
          <w:rtl/>
        </w:rPr>
        <w:t xml:space="preserve">   </w:t>
      </w:r>
      <w:bookmarkEnd w:id="17329"/>
    </w:p>
    <w:p w:rsidR="00FA4D28" w:rsidRDefault="00FA4D28" w:rsidP="00B060FA">
      <w:pPr>
        <w:rPr>
          <w:rtl/>
        </w:rPr>
      </w:pPr>
    </w:p>
    <w:p w:rsidR="00FA4D28" w:rsidRDefault="00B060FA" w:rsidP="00B060FA">
      <w:pPr>
        <w:rPr>
          <w:rtl/>
        </w:rPr>
      </w:pPr>
      <w:bookmarkStart w:id="17330" w:name="_ETM_Q26_396000"/>
      <w:bookmarkEnd w:id="17330"/>
      <w:r>
        <w:rPr>
          <w:rFonts w:hint="cs"/>
          <w:rtl/>
        </w:rPr>
        <w:t>– – –</w:t>
      </w:r>
      <w:r w:rsidR="00FA4D28">
        <w:rPr>
          <w:rFonts w:hint="cs"/>
          <w:rtl/>
        </w:rPr>
        <w:t xml:space="preserve"> יפטרו אותך. </w:t>
      </w:r>
    </w:p>
    <w:p w:rsidR="00FA4D28" w:rsidRDefault="00FA4D28" w:rsidP="00FA4D28">
      <w:pPr>
        <w:rPr>
          <w:rtl/>
        </w:rPr>
      </w:pPr>
    </w:p>
    <w:p w:rsidR="00FA4D28" w:rsidRDefault="00FA4D28" w:rsidP="00FA4D28">
      <w:pPr>
        <w:pStyle w:val="-"/>
        <w:keepNext/>
        <w:rPr>
          <w:rtl/>
        </w:rPr>
      </w:pPr>
      <w:bookmarkStart w:id="17331" w:name="ET_speakercontinue_5786_14"/>
      <w:r>
        <w:rPr>
          <w:rStyle w:val="TagStyle"/>
          <w:rFonts w:hint="cs"/>
          <w:rtl/>
        </w:rPr>
        <w:t xml:space="preserve"> &lt;&lt; דובר_המשך &gt;&gt; </w:t>
      </w:r>
      <w:r>
        <w:rPr>
          <w:rFonts w:hint="cs"/>
          <w:rtl/>
        </w:rPr>
        <w:t>אופיר כץ (הליכוד):</w:t>
      </w:r>
      <w:r>
        <w:rPr>
          <w:rStyle w:val="TagStyle"/>
          <w:rtl/>
        </w:rPr>
        <w:t xml:space="preserve"> &lt;&lt; דובר_המשך &gt;&gt;</w:t>
      </w:r>
      <w:r>
        <w:rPr>
          <w:rFonts w:hint="cs"/>
          <w:rtl/>
        </w:rPr>
        <w:t xml:space="preserve">   </w:t>
      </w:r>
      <w:bookmarkEnd w:id="17331"/>
    </w:p>
    <w:p w:rsidR="00FA4D28" w:rsidRDefault="00FA4D28" w:rsidP="00B060FA">
      <w:pPr>
        <w:rPr>
          <w:rtl/>
        </w:rPr>
      </w:pPr>
    </w:p>
    <w:p w:rsidR="00FA4D28" w:rsidRDefault="00FA4D28" w:rsidP="00B060FA">
      <w:pPr>
        <w:rPr>
          <w:rtl/>
        </w:rPr>
      </w:pPr>
      <w:r>
        <w:rPr>
          <w:rFonts w:hint="cs"/>
          <w:rtl/>
        </w:rPr>
        <w:t xml:space="preserve">חיים, ביקשתי את זה מעוד </w:t>
      </w:r>
      <w:bookmarkStart w:id="17332" w:name="_ETM_Q26_403000"/>
      <w:bookmarkEnd w:id="17332"/>
      <w:r>
        <w:rPr>
          <w:rFonts w:hint="cs"/>
          <w:rtl/>
        </w:rPr>
        <w:t xml:space="preserve">סיבה </w:t>
      </w:r>
      <w:r w:rsidR="00B060FA">
        <w:rPr>
          <w:rFonts w:hint="cs"/>
          <w:rtl/>
        </w:rPr>
        <w:t>– – –</w:t>
      </w:r>
    </w:p>
    <w:p w:rsidR="00FA4D28" w:rsidRDefault="00FA4D28" w:rsidP="00FA4D28">
      <w:pPr>
        <w:rPr>
          <w:rtl/>
        </w:rPr>
      </w:pPr>
      <w:bookmarkStart w:id="17333" w:name="_ETM_Q26_404000"/>
      <w:bookmarkEnd w:id="17333"/>
    </w:p>
    <w:p w:rsidR="00FA4D28" w:rsidRDefault="00FA4D28" w:rsidP="00FA4D28">
      <w:pPr>
        <w:pStyle w:val="af7"/>
        <w:keepNext/>
        <w:rPr>
          <w:rtl/>
        </w:rPr>
      </w:pPr>
      <w:bookmarkStart w:id="17334" w:name="ET_interruption_6441_15"/>
      <w:r>
        <w:rPr>
          <w:rStyle w:val="TagStyle"/>
          <w:rFonts w:hint="cs"/>
          <w:rtl/>
        </w:rPr>
        <w:t xml:space="preserve"> &lt;&lt; קריאה &gt;&gt; </w:t>
      </w:r>
      <w:r>
        <w:rPr>
          <w:rFonts w:hint="cs"/>
          <w:rtl/>
        </w:rPr>
        <w:t>שר התיירות חיים כץ:</w:t>
      </w:r>
      <w:r>
        <w:rPr>
          <w:rStyle w:val="TagStyle"/>
          <w:rtl/>
        </w:rPr>
        <w:t xml:space="preserve"> &lt;&lt; קריאה &gt;&gt;</w:t>
      </w:r>
      <w:r>
        <w:rPr>
          <w:rFonts w:hint="cs"/>
          <w:rtl/>
        </w:rPr>
        <w:t xml:space="preserve">   </w:t>
      </w:r>
      <w:bookmarkEnd w:id="17334"/>
    </w:p>
    <w:p w:rsidR="00FA4D28" w:rsidRDefault="00FA4D28" w:rsidP="00B060FA">
      <w:pPr>
        <w:rPr>
          <w:rtl/>
        </w:rPr>
      </w:pPr>
    </w:p>
    <w:p w:rsidR="00FA4D28" w:rsidRDefault="00B060FA" w:rsidP="00B060FA">
      <w:pPr>
        <w:rPr>
          <w:rtl/>
        </w:rPr>
      </w:pPr>
      <w:bookmarkStart w:id="17335" w:name="_ETM_Q26_369000"/>
      <w:bookmarkEnd w:id="17322"/>
      <w:bookmarkEnd w:id="17323"/>
      <w:bookmarkEnd w:id="17335"/>
      <w:r>
        <w:rPr>
          <w:rFonts w:hint="cs"/>
          <w:rtl/>
        </w:rPr>
        <w:t>– – –</w:t>
      </w:r>
      <w:r w:rsidR="00FA4D28">
        <w:rPr>
          <w:rFonts w:hint="cs"/>
          <w:rtl/>
        </w:rPr>
        <w:t xml:space="preserve"> מאיר יפטר אותך, עזוב אותך.</w:t>
      </w:r>
    </w:p>
    <w:p w:rsidR="00FA4D28" w:rsidRDefault="00FA4D28" w:rsidP="00FA4D28">
      <w:pPr>
        <w:rPr>
          <w:rtl/>
        </w:rPr>
      </w:pPr>
    </w:p>
    <w:p w:rsidR="00FA4D28" w:rsidRDefault="00FA4D28" w:rsidP="00FA4D28">
      <w:pPr>
        <w:pStyle w:val="-"/>
        <w:keepNext/>
        <w:rPr>
          <w:rtl/>
        </w:rPr>
      </w:pPr>
      <w:bookmarkStart w:id="17336" w:name="ET_speakercontinue_5786_1"/>
      <w:r>
        <w:rPr>
          <w:rStyle w:val="TagStyle"/>
          <w:rFonts w:hint="cs"/>
          <w:rtl/>
        </w:rPr>
        <w:t xml:space="preserve"> &lt;&lt; דובר_המשך &gt;&gt; </w:t>
      </w:r>
      <w:r>
        <w:rPr>
          <w:rFonts w:hint="cs"/>
          <w:rtl/>
        </w:rPr>
        <w:t>אופיר כץ (הליכוד):</w:t>
      </w:r>
      <w:r>
        <w:rPr>
          <w:rStyle w:val="TagStyle"/>
          <w:rtl/>
        </w:rPr>
        <w:t xml:space="preserve"> &lt;&lt; דובר_המשך &gt;&gt;</w:t>
      </w:r>
      <w:r>
        <w:rPr>
          <w:rFonts w:hint="cs"/>
          <w:rtl/>
        </w:rPr>
        <w:t xml:space="preserve">   </w:t>
      </w:r>
      <w:bookmarkEnd w:id="17336"/>
    </w:p>
    <w:p w:rsidR="00FA4D28" w:rsidRDefault="00FA4D28" w:rsidP="00B060FA">
      <w:pPr>
        <w:rPr>
          <w:rtl/>
          <w:lang w:eastAsia="he-IL"/>
        </w:rPr>
      </w:pPr>
    </w:p>
    <w:p w:rsidR="00FA4D28" w:rsidRDefault="00FA4D28" w:rsidP="00B060FA">
      <w:pPr>
        <w:rPr>
          <w:rtl/>
          <w:lang w:eastAsia="he-IL"/>
        </w:rPr>
      </w:pPr>
      <w:r>
        <w:rPr>
          <w:rFonts w:hint="cs"/>
          <w:rtl/>
          <w:lang w:eastAsia="he-IL"/>
        </w:rPr>
        <w:t xml:space="preserve">חיים, </w:t>
      </w:r>
      <w:bookmarkStart w:id="17337" w:name="_ETM_Q26_398000"/>
      <w:bookmarkEnd w:id="17337"/>
      <w:r>
        <w:rPr>
          <w:rFonts w:hint="cs"/>
          <w:rtl/>
          <w:lang w:eastAsia="he-IL"/>
        </w:rPr>
        <w:t xml:space="preserve">ביקשתי את זה מעוד סיבה: להראות </w:t>
      </w:r>
      <w:r w:rsidR="00B060FA">
        <w:rPr>
          <w:rFonts w:hint="cs"/>
          <w:rtl/>
          <w:lang w:eastAsia="he-IL"/>
        </w:rPr>
        <w:t>– –</w:t>
      </w:r>
    </w:p>
    <w:p w:rsidR="00FA4D28" w:rsidRDefault="00FA4D28" w:rsidP="00FA4D28">
      <w:pPr>
        <w:rPr>
          <w:rtl/>
          <w:lang w:eastAsia="he-IL"/>
        </w:rPr>
      </w:pPr>
      <w:bookmarkStart w:id="17338" w:name="_ETM_Q26_405000"/>
      <w:bookmarkEnd w:id="17338"/>
    </w:p>
    <w:p w:rsidR="00FA4D28" w:rsidRDefault="00FA4D28" w:rsidP="00FA4D28">
      <w:pPr>
        <w:pStyle w:val="af7"/>
        <w:keepNext/>
        <w:rPr>
          <w:rtl/>
        </w:rPr>
      </w:pPr>
      <w:bookmarkStart w:id="17339" w:name="ET_interruption_6441_16"/>
      <w:r>
        <w:rPr>
          <w:rStyle w:val="TagStyle"/>
          <w:rFonts w:hint="cs"/>
          <w:rtl/>
        </w:rPr>
        <w:t xml:space="preserve"> &lt;&lt; קריאה &gt;&gt; </w:t>
      </w:r>
      <w:r>
        <w:rPr>
          <w:rFonts w:hint="cs"/>
          <w:rtl/>
        </w:rPr>
        <w:t>שר התיירות חיים כץ:</w:t>
      </w:r>
      <w:r>
        <w:rPr>
          <w:rStyle w:val="TagStyle"/>
          <w:rtl/>
        </w:rPr>
        <w:t xml:space="preserve"> &lt;&lt; קריאה &gt;&gt;</w:t>
      </w:r>
      <w:r>
        <w:rPr>
          <w:rFonts w:hint="cs"/>
          <w:rtl/>
        </w:rPr>
        <w:t xml:space="preserve">   </w:t>
      </w:r>
      <w:bookmarkEnd w:id="17339"/>
    </w:p>
    <w:p w:rsidR="00FA4D28" w:rsidRDefault="00FA4D28" w:rsidP="00B060FA">
      <w:pPr>
        <w:rPr>
          <w:rtl/>
          <w:lang w:eastAsia="he-IL"/>
        </w:rPr>
      </w:pPr>
    </w:p>
    <w:p w:rsidR="00FA4D28" w:rsidRDefault="00B060FA" w:rsidP="00B060FA">
      <w:pPr>
        <w:rPr>
          <w:rtl/>
          <w:lang w:eastAsia="he-IL"/>
        </w:rPr>
      </w:pPr>
      <w:r>
        <w:rPr>
          <w:rFonts w:hint="cs"/>
          <w:rtl/>
          <w:lang w:eastAsia="he-IL"/>
        </w:rPr>
        <w:t>– – –</w:t>
      </w:r>
      <w:r w:rsidR="00FA4D28">
        <w:rPr>
          <w:rFonts w:hint="cs"/>
          <w:rtl/>
          <w:lang w:eastAsia="he-IL"/>
        </w:rPr>
        <w:t xml:space="preserve"> הוא נבחר, אותך אפשר לפטר. דמוקרטיה. </w:t>
      </w:r>
    </w:p>
    <w:p w:rsidR="00FA4D28" w:rsidRDefault="00FA4D28" w:rsidP="00FA4D28">
      <w:pPr>
        <w:rPr>
          <w:rtl/>
          <w:lang w:eastAsia="he-IL"/>
        </w:rPr>
      </w:pPr>
    </w:p>
    <w:p w:rsidR="00FA4D28" w:rsidRDefault="00FA4D28" w:rsidP="00FA4D28">
      <w:pPr>
        <w:pStyle w:val="-"/>
        <w:keepNext/>
        <w:rPr>
          <w:rtl/>
        </w:rPr>
      </w:pPr>
      <w:bookmarkStart w:id="17340" w:name="ET_speakercontinue_5786_3"/>
      <w:r>
        <w:rPr>
          <w:rStyle w:val="TagStyle"/>
          <w:rFonts w:hint="cs"/>
          <w:rtl/>
        </w:rPr>
        <w:t xml:space="preserve"> &lt;&lt; דובר_המשך &gt;&gt; </w:t>
      </w:r>
      <w:r>
        <w:rPr>
          <w:rFonts w:hint="cs"/>
          <w:rtl/>
        </w:rPr>
        <w:t>אופיר כץ (הליכוד):</w:t>
      </w:r>
      <w:r>
        <w:rPr>
          <w:rStyle w:val="TagStyle"/>
          <w:rtl/>
        </w:rPr>
        <w:t xml:space="preserve"> &lt;&lt; דובר_המשך &gt;&gt;</w:t>
      </w:r>
      <w:r>
        <w:rPr>
          <w:rFonts w:hint="cs"/>
          <w:rtl/>
        </w:rPr>
        <w:t xml:space="preserve">   </w:t>
      </w:r>
      <w:bookmarkEnd w:id="17340"/>
    </w:p>
    <w:p w:rsidR="00FA4D28" w:rsidRDefault="00FA4D28" w:rsidP="00B060FA">
      <w:pPr>
        <w:rPr>
          <w:rtl/>
          <w:lang w:eastAsia="he-IL"/>
        </w:rPr>
      </w:pPr>
    </w:p>
    <w:p w:rsidR="00FA4D28" w:rsidRDefault="00B060FA" w:rsidP="00B060FA">
      <w:pPr>
        <w:rPr>
          <w:rtl/>
          <w:lang w:eastAsia="he-IL"/>
        </w:rPr>
      </w:pPr>
      <w:r>
        <w:rPr>
          <w:rFonts w:hint="cs"/>
          <w:rtl/>
          <w:lang w:eastAsia="he-IL"/>
        </w:rPr>
        <w:t>– –</w:t>
      </w:r>
      <w:r w:rsidR="00FA4D28">
        <w:rPr>
          <w:rFonts w:hint="cs"/>
          <w:rtl/>
          <w:lang w:eastAsia="he-IL"/>
        </w:rPr>
        <w:t xml:space="preserve"> להראות גם להורים וגם לילדים שכל מה שקשור אליהם – לא יהיה פה לא </w:t>
      </w:r>
      <w:bookmarkStart w:id="17341" w:name="_ETM_Q26_410000"/>
      <w:bookmarkEnd w:id="17341"/>
      <w:r w:rsidR="00FA4D28">
        <w:rPr>
          <w:rFonts w:hint="cs"/>
          <w:rtl/>
          <w:lang w:eastAsia="he-IL"/>
        </w:rPr>
        <w:t>אופוזיציה ולא קואליציה</w:t>
      </w:r>
      <w:r w:rsidR="008D0F94">
        <w:rPr>
          <w:rFonts w:hint="cs"/>
          <w:rtl/>
          <w:lang w:eastAsia="he-IL"/>
        </w:rPr>
        <w:t>,</w:t>
      </w:r>
      <w:r w:rsidR="00FA4D28">
        <w:rPr>
          <w:rFonts w:hint="cs"/>
          <w:rtl/>
          <w:lang w:eastAsia="he-IL"/>
        </w:rPr>
        <w:t xml:space="preserve"> אלא יד אחת נעשה את הכול </w:t>
      </w:r>
      <w:bookmarkStart w:id="17342" w:name="_ETM_Q26_415000"/>
      <w:bookmarkEnd w:id="17342"/>
      <w:r w:rsidR="00FA4D28">
        <w:rPr>
          <w:rFonts w:hint="cs"/>
          <w:rtl/>
          <w:lang w:eastAsia="he-IL"/>
        </w:rPr>
        <w:t>ביחד בשבילם.</w:t>
      </w:r>
    </w:p>
    <w:p w:rsidR="00FA4D28" w:rsidRDefault="00FA4D28" w:rsidP="00FA4D28">
      <w:pPr>
        <w:rPr>
          <w:rtl/>
          <w:lang w:eastAsia="he-IL"/>
        </w:rPr>
      </w:pPr>
    </w:p>
    <w:p w:rsidR="00FA4D28" w:rsidRDefault="00FA4D28" w:rsidP="00901DBD">
      <w:pPr>
        <w:rPr>
          <w:rtl/>
          <w:lang w:eastAsia="he-IL"/>
        </w:rPr>
      </w:pPr>
      <w:bookmarkStart w:id="17343" w:name="_ETM_Q26_417000"/>
      <w:bookmarkEnd w:id="17343"/>
      <w:r>
        <w:rPr>
          <w:rFonts w:hint="cs"/>
          <w:rtl/>
          <w:lang w:eastAsia="he-IL"/>
        </w:rPr>
        <w:t xml:space="preserve">אני מודה כמובן לצוות הוועדה </w:t>
      </w:r>
      <w:r w:rsidR="008D0F94">
        <w:rPr>
          <w:rFonts w:hint="eastAsia"/>
          <w:rtl/>
          <w:lang w:eastAsia="he-IL"/>
        </w:rPr>
        <w:t xml:space="preserve">– </w:t>
      </w:r>
      <w:r>
        <w:rPr>
          <w:rFonts w:hint="cs"/>
          <w:rtl/>
          <w:lang w:eastAsia="he-IL"/>
        </w:rPr>
        <w:t xml:space="preserve">לתמי סלע, על </w:t>
      </w:r>
      <w:bookmarkStart w:id="17344" w:name="_ETM_Q26_425000"/>
      <w:bookmarkEnd w:id="17344"/>
      <w:r>
        <w:rPr>
          <w:rFonts w:hint="cs"/>
          <w:rtl/>
          <w:lang w:eastAsia="he-IL"/>
        </w:rPr>
        <w:t xml:space="preserve">הנכונות והיצירתיות והסבלנות, עם כל ההצקות. גם כשהיו מחלוקות </w:t>
      </w:r>
      <w:bookmarkStart w:id="17345" w:name="_ETM_Q26_431000"/>
      <w:bookmarkEnd w:id="17345"/>
      <w:r>
        <w:rPr>
          <w:rFonts w:hint="cs"/>
          <w:rtl/>
          <w:lang w:eastAsia="he-IL"/>
        </w:rPr>
        <w:t xml:space="preserve">עם משרדי הממשלה, ידעת לבוא ולפשר ולהביא לכך שהחוק באמת </w:t>
      </w:r>
      <w:bookmarkStart w:id="17346" w:name="_ETM_Q26_433000"/>
      <w:bookmarkEnd w:id="17346"/>
      <w:r>
        <w:rPr>
          <w:rFonts w:hint="cs"/>
          <w:rtl/>
          <w:lang w:eastAsia="he-IL"/>
        </w:rPr>
        <w:t>יהיה בשל, ובזכות זה אני עומד כאן היום ואחריי</w:t>
      </w:r>
      <w:bookmarkStart w:id="17347" w:name="_ETM_Q26_441000"/>
      <w:bookmarkEnd w:id="17347"/>
      <w:r>
        <w:rPr>
          <w:rFonts w:hint="cs"/>
          <w:rtl/>
          <w:lang w:eastAsia="he-IL"/>
        </w:rPr>
        <w:t xml:space="preserve"> רון, אז תודה. אני מעריך מאוד את העבודה הקשה ואת </w:t>
      </w:r>
      <w:bookmarkStart w:id="17348" w:name="_ETM_Q26_443000"/>
      <w:bookmarkEnd w:id="17348"/>
      <w:r>
        <w:rPr>
          <w:rFonts w:hint="cs"/>
          <w:rtl/>
          <w:lang w:eastAsia="he-IL"/>
        </w:rPr>
        <w:t xml:space="preserve">המאמץ שלך ושל הצוות. לנירה </w:t>
      </w:r>
      <w:proofErr w:type="spellStart"/>
      <w:r>
        <w:rPr>
          <w:rFonts w:hint="cs"/>
          <w:rtl/>
          <w:lang w:eastAsia="he-IL"/>
        </w:rPr>
        <w:t>לאמעי</w:t>
      </w:r>
      <w:proofErr w:type="spellEnd"/>
      <w:r>
        <w:rPr>
          <w:rFonts w:hint="cs"/>
          <w:rtl/>
          <w:lang w:eastAsia="he-IL"/>
        </w:rPr>
        <w:t xml:space="preserve"> ומאיה גונן – </w:t>
      </w:r>
      <w:bookmarkStart w:id="17349" w:name="_ETM_Q26_447000"/>
      <w:bookmarkEnd w:id="17349"/>
      <w:r>
        <w:rPr>
          <w:rFonts w:hint="cs"/>
          <w:rtl/>
          <w:lang w:eastAsia="he-IL"/>
        </w:rPr>
        <w:t>באמת, לכולם על ההשקעה הרבה</w:t>
      </w:r>
      <w:r w:rsidR="00901DBD">
        <w:rPr>
          <w:rFonts w:hint="cs"/>
          <w:rtl/>
          <w:lang w:eastAsia="he-IL"/>
        </w:rPr>
        <w:t>;</w:t>
      </w:r>
      <w:r>
        <w:rPr>
          <w:rFonts w:hint="cs"/>
          <w:rtl/>
          <w:lang w:eastAsia="he-IL"/>
        </w:rPr>
        <w:t xml:space="preserve"> </w:t>
      </w:r>
      <w:bookmarkStart w:id="17350" w:name="_ETM_Q26_452000"/>
      <w:bookmarkEnd w:id="17350"/>
      <w:r>
        <w:rPr>
          <w:rFonts w:hint="cs"/>
          <w:rtl/>
          <w:lang w:eastAsia="he-IL"/>
        </w:rPr>
        <w:t xml:space="preserve">למנהלת הוועדה יהודית גידלי </w:t>
      </w:r>
      <w:r w:rsidR="00B060FA">
        <w:rPr>
          <w:rFonts w:hint="cs"/>
          <w:rtl/>
          <w:lang w:eastAsia="he-IL"/>
        </w:rPr>
        <w:t>– – –</w:t>
      </w:r>
    </w:p>
    <w:p w:rsidR="00FA4D28" w:rsidRDefault="00FA4D28" w:rsidP="00FA4D28">
      <w:pPr>
        <w:rPr>
          <w:rtl/>
          <w:lang w:eastAsia="he-IL"/>
        </w:rPr>
      </w:pPr>
      <w:bookmarkStart w:id="17351" w:name="_ETM_Q26_457000"/>
      <w:bookmarkEnd w:id="17351"/>
    </w:p>
    <w:p w:rsidR="00FA4D28" w:rsidRDefault="00FA4D28" w:rsidP="00FA4D28">
      <w:pPr>
        <w:pStyle w:val="af7"/>
        <w:keepNext/>
        <w:rPr>
          <w:rtl/>
        </w:rPr>
      </w:pPr>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FA4D28" w:rsidP="00B060FA">
      <w:pPr>
        <w:rPr>
          <w:rtl/>
          <w:lang w:eastAsia="he-IL"/>
        </w:rPr>
      </w:pPr>
      <w:bookmarkStart w:id="17352" w:name="_ETM_Q26_459000"/>
      <w:bookmarkStart w:id="17353" w:name="_ETM_Q26_460000"/>
      <w:bookmarkEnd w:id="17352"/>
      <w:bookmarkEnd w:id="17353"/>
      <w:r>
        <w:rPr>
          <w:rFonts w:hint="cs"/>
          <w:rtl/>
          <w:lang w:eastAsia="he-IL"/>
        </w:rPr>
        <w:t xml:space="preserve">לחברי הכנסת </w:t>
      </w:r>
      <w:r w:rsidR="00B060FA">
        <w:rPr>
          <w:rFonts w:hint="cs"/>
          <w:rtl/>
          <w:lang w:eastAsia="he-IL"/>
        </w:rPr>
        <w:t>– – –</w:t>
      </w:r>
    </w:p>
    <w:p w:rsidR="00FA4D28" w:rsidRDefault="00FA4D28" w:rsidP="00FA4D28">
      <w:pPr>
        <w:rPr>
          <w:rtl/>
          <w:lang w:eastAsia="he-IL"/>
        </w:rPr>
      </w:pPr>
    </w:p>
    <w:p w:rsidR="00FA4D28" w:rsidRDefault="00FA4D28" w:rsidP="00FA4D28">
      <w:pPr>
        <w:pStyle w:val="-"/>
        <w:keepNext/>
        <w:rPr>
          <w:rtl/>
        </w:rPr>
      </w:pPr>
      <w:bookmarkStart w:id="17354" w:name="ET_speakercontinue_5786_18"/>
      <w:r>
        <w:rPr>
          <w:rStyle w:val="TagStyle"/>
          <w:rFonts w:hint="cs"/>
          <w:rtl/>
        </w:rPr>
        <w:t xml:space="preserve"> &lt;&lt; דובר_המשך &gt;&gt; </w:t>
      </w:r>
      <w:r>
        <w:rPr>
          <w:rFonts w:hint="cs"/>
          <w:rtl/>
        </w:rPr>
        <w:t>אופיר כץ (הליכוד):</w:t>
      </w:r>
      <w:r>
        <w:rPr>
          <w:rStyle w:val="TagStyle"/>
          <w:rtl/>
        </w:rPr>
        <w:t xml:space="preserve"> &lt;&lt; דובר_המשך &gt;&gt;</w:t>
      </w:r>
      <w:r>
        <w:rPr>
          <w:rFonts w:hint="cs"/>
          <w:rtl/>
        </w:rPr>
        <w:t xml:space="preserve">   </w:t>
      </w:r>
      <w:bookmarkEnd w:id="17354"/>
    </w:p>
    <w:p w:rsidR="00FA4D28" w:rsidRDefault="00FA4D28" w:rsidP="00B060FA">
      <w:pPr>
        <w:rPr>
          <w:rtl/>
          <w:lang w:eastAsia="he-IL"/>
        </w:rPr>
      </w:pPr>
    </w:p>
    <w:p w:rsidR="00FA4D28" w:rsidRDefault="00FA4D28" w:rsidP="00901DBD">
      <w:pPr>
        <w:rPr>
          <w:rtl/>
          <w:lang w:eastAsia="he-IL"/>
        </w:rPr>
      </w:pPr>
      <w:r>
        <w:rPr>
          <w:rFonts w:hint="cs"/>
          <w:rtl/>
          <w:lang w:eastAsia="he-IL"/>
        </w:rPr>
        <w:t xml:space="preserve">אין לך סבלנות. דוקטור, דוקטור, אבל בלי סבלנות. </w:t>
      </w:r>
      <w:bookmarkStart w:id="17355" w:name="_ETM_Q26_461000"/>
      <w:bookmarkEnd w:id="17355"/>
      <w:r>
        <w:rPr>
          <w:rFonts w:hint="cs"/>
          <w:rtl/>
          <w:lang w:eastAsia="he-IL"/>
        </w:rPr>
        <w:t>אז יהודית</w:t>
      </w:r>
      <w:r w:rsidR="00901DBD">
        <w:rPr>
          <w:rFonts w:hint="cs"/>
          <w:rtl/>
          <w:lang w:eastAsia="he-IL"/>
        </w:rPr>
        <w:t>,</w:t>
      </w:r>
      <w:r>
        <w:rPr>
          <w:rFonts w:hint="cs"/>
          <w:rtl/>
          <w:lang w:eastAsia="he-IL"/>
        </w:rPr>
        <w:t xml:space="preserve"> שוב</w:t>
      </w:r>
      <w:r w:rsidR="00901DBD">
        <w:rPr>
          <w:rFonts w:hint="cs"/>
          <w:rtl/>
          <w:lang w:eastAsia="he-IL"/>
        </w:rPr>
        <w:t>,</w:t>
      </w:r>
      <w:r>
        <w:rPr>
          <w:rFonts w:hint="cs"/>
          <w:rtl/>
          <w:lang w:eastAsia="he-IL"/>
        </w:rPr>
        <w:t xml:space="preserve"> תודה רבה על העבודה הקשה, על </w:t>
      </w:r>
      <w:bookmarkStart w:id="17356" w:name="_ETM_Q26_465000"/>
      <w:bookmarkEnd w:id="17356"/>
      <w:r>
        <w:rPr>
          <w:rFonts w:hint="cs"/>
          <w:rtl/>
          <w:lang w:eastAsia="he-IL"/>
        </w:rPr>
        <w:t xml:space="preserve">האכפתיות וההעמקה </w:t>
      </w:r>
      <w:r w:rsidR="00901DBD">
        <w:rPr>
          <w:rFonts w:hint="cs"/>
          <w:rtl/>
          <w:lang w:eastAsia="he-IL"/>
        </w:rPr>
        <w:t>ב</w:t>
      </w:r>
      <w:r>
        <w:rPr>
          <w:rFonts w:hint="cs"/>
          <w:rtl/>
          <w:lang w:eastAsia="he-IL"/>
        </w:rPr>
        <w:t xml:space="preserve">תוכן החוק והמעורבות. תודה, אנחנו מעריכים את </w:t>
      </w:r>
      <w:bookmarkStart w:id="17357" w:name="_ETM_Q26_475000"/>
      <w:bookmarkEnd w:id="17357"/>
      <w:r>
        <w:rPr>
          <w:rFonts w:hint="cs"/>
          <w:rtl/>
          <w:lang w:eastAsia="he-IL"/>
        </w:rPr>
        <w:t xml:space="preserve">זה מאוד. </w:t>
      </w:r>
      <w:bookmarkStart w:id="17358" w:name="_ETM_Q26_476000"/>
      <w:bookmarkEnd w:id="17358"/>
      <w:r>
        <w:rPr>
          <w:rFonts w:hint="cs"/>
          <w:rtl/>
          <w:lang w:eastAsia="he-IL"/>
        </w:rPr>
        <w:t xml:space="preserve">לכל חברי הכנסת שהשתתפו </w:t>
      </w:r>
      <w:bookmarkStart w:id="17359" w:name="_ETM_Q26_477000"/>
      <w:bookmarkEnd w:id="17359"/>
      <w:r>
        <w:rPr>
          <w:rFonts w:hint="cs"/>
          <w:rtl/>
          <w:lang w:eastAsia="he-IL"/>
        </w:rPr>
        <w:t xml:space="preserve">בדיונים, למשרדי הממשלה, שבסוף ראו לנכון להתגמש, לשר איתמר בן </w:t>
      </w:r>
      <w:bookmarkStart w:id="17360" w:name="_ETM_Q26_484000"/>
      <w:bookmarkEnd w:id="17360"/>
      <w:r>
        <w:rPr>
          <w:rFonts w:hint="cs"/>
          <w:rtl/>
          <w:lang w:eastAsia="he-IL"/>
        </w:rPr>
        <w:t xml:space="preserve">גביר, השר שבאמת </w:t>
      </w:r>
      <w:r w:rsidR="00B060FA">
        <w:rPr>
          <w:rFonts w:hint="cs"/>
          <w:rtl/>
          <w:lang w:eastAsia="he-IL"/>
        </w:rPr>
        <w:t>– – –</w:t>
      </w:r>
    </w:p>
    <w:p w:rsidR="00FA4D28" w:rsidRDefault="00FA4D28" w:rsidP="00FA4D28">
      <w:pPr>
        <w:rPr>
          <w:rtl/>
          <w:lang w:eastAsia="he-IL"/>
        </w:rPr>
      </w:pPr>
      <w:bookmarkStart w:id="17361" w:name="_ETM_Q26_487000"/>
      <w:bookmarkEnd w:id="17361"/>
    </w:p>
    <w:p w:rsidR="00FA4D28" w:rsidRDefault="00FA4D28" w:rsidP="00FA4D28">
      <w:pPr>
        <w:pStyle w:val="af7"/>
        <w:keepNext/>
        <w:rPr>
          <w:rtl/>
        </w:rPr>
      </w:pPr>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B060FA" w:rsidP="00B060FA">
      <w:pPr>
        <w:rPr>
          <w:rtl/>
          <w:lang w:eastAsia="he-IL"/>
        </w:rPr>
      </w:pPr>
      <w:r>
        <w:rPr>
          <w:rFonts w:hint="cs"/>
          <w:rtl/>
          <w:lang w:eastAsia="he-IL"/>
        </w:rPr>
        <w:t>– – –</w:t>
      </w:r>
    </w:p>
    <w:p w:rsidR="00FA4D28" w:rsidRDefault="00FA4D28" w:rsidP="00FA4D28">
      <w:pPr>
        <w:ind w:firstLine="0"/>
        <w:rPr>
          <w:rtl/>
          <w:lang w:eastAsia="he-IL"/>
        </w:rPr>
      </w:pPr>
    </w:p>
    <w:p w:rsidR="00FA4D28" w:rsidRDefault="00FA4D28" w:rsidP="00FA4D28">
      <w:pPr>
        <w:pStyle w:val="-"/>
        <w:keepNext/>
        <w:rPr>
          <w:rtl/>
        </w:rPr>
      </w:pPr>
      <w:bookmarkStart w:id="17362" w:name="ET_speakercontinue_5786_22"/>
      <w:r>
        <w:rPr>
          <w:rStyle w:val="TagStyle"/>
          <w:rFonts w:hint="cs"/>
          <w:rtl/>
        </w:rPr>
        <w:t xml:space="preserve"> &lt;&lt; דובר_המשך &gt;&gt; </w:t>
      </w:r>
      <w:r>
        <w:rPr>
          <w:rFonts w:hint="cs"/>
          <w:rtl/>
        </w:rPr>
        <w:t>אופיר כץ (הליכוד):</w:t>
      </w:r>
      <w:r>
        <w:rPr>
          <w:rStyle w:val="TagStyle"/>
          <w:rtl/>
        </w:rPr>
        <w:t xml:space="preserve"> &lt;&lt; דובר_המשך &gt;&gt;</w:t>
      </w:r>
      <w:r>
        <w:rPr>
          <w:rFonts w:hint="cs"/>
          <w:rtl/>
        </w:rPr>
        <w:t xml:space="preserve">   </w:t>
      </w:r>
      <w:bookmarkEnd w:id="17362"/>
    </w:p>
    <w:p w:rsidR="00FA4D28" w:rsidRDefault="00FA4D28" w:rsidP="00B060FA">
      <w:pPr>
        <w:rPr>
          <w:rtl/>
          <w:lang w:eastAsia="he-IL"/>
        </w:rPr>
      </w:pPr>
    </w:p>
    <w:p w:rsidR="00FA4D28" w:rsidRDefault="00FA4D28" w:rsidP="00901DBD">
      <w:pPr>
        <w:rPr>
          <w:rtl/>
          <w:lang w:eastAsia="he-IL"/>
        </w:rPr>
      </w:pPr>
      <w:bookmarkStart w:id="17363" w:name="_ETM_Q26_485000"/>
      <w:bookmarkStart w:id="17364" w:name="_ETM_Q26_446000"/>
      <w:bookmarkEnd w:id="17363"/>
      <w:bookmarkEnd w:id="17364"/>
      <w:r>
        <w:rPr>
          <w:rFonts w:hint="cs"/>
          <w:rtl/>
          <w:lang w:eastAsia="he-IL"/>
        </w:rPr>
        <w:t>אז בואו אני אחדש לכם: אתם על אוטומט נגדו</w:t>
      </w:r>
      <w:r w:rsidR="00901DBD">
        <w:rPr>
          <w:rFonts w:hint="cs"/>
          <w:rtl/>
          <w:lang w:eastAsia="he-IL"/>
        </w:rPr>
        <w:t>.</w:t>
      </w:r>
      <w:r>
        <w:rPr>
          <w:rFonts w:hint="cs"/>
          <w:rtl/>
          <w:lang w:eastAsia="he-IL"/>
        </w:rPr>
        <w:t xml:space="preserve"> אתם על אוטומט נגדו. אבל בחוק הזה הוא ביקש לקיים פגישה עם </w:t>
      </w:r>
      <w:bookmarkStart w:id="17365" w:name="_ETM_Q26_496000"/>
      <w:bookmarkEnd w:id="17365"/>
      <w:r>
        <w:rPr>
          <w:rFonts w:hint="cs"/>
          <w:rtl/>
          <w:lang w:eastAsia="he-IL"/>
        </w:rPr>
        <w:t xml:space="preserve">כל צוות המשרד, עם המשטרה, לקח אחריות על החוק. בדרך כלל, המשרדים בורחים מאחריות על החוק. פה הוא </w:t>
      </w:r>
      <w:bookmarkStart w:id="17366" w:name="_ETM_Q26_500000"/>
      <w:bookmarkEnd w:id="17366"/>
      <w:r>
        <w:rPr>
          <w:rFonts w:hint="cs"/>
          <w:rtl/>
          <w:lang w:eastAsia="he-IL"/>
        </w:rPr>
        <w:t>התעקש לקחת אחריות ולהיות אחראי לזה. הוא לקח את זה בשיא הרצינות</w:t>
      </w:r>
      <w:r w:rsidR="00901DBD">
        <w:rPr>
          <w:rFonts w:hint="cs"/>
          <w:rtl/>
          <w:lang w:eastAsia="he-IL"/>
        </w:rPr>
        <w:t>,</w:t>
      </w:r>
      <w:r>
        <w:rPr>
          <w:rFonts w:hint="cs"/>
          <w:rtl/>
          <w:lang w:eastAsia="he-IL"/>
        </w:rPr>
        <w:t xml:space="preserve"> ואני מודה לו על כך. זה </w:t>
      </w:r>
      <w:bookmarkStart w:id="17367" w:name="_ETM_Q26_508000"/>
      <w:bookmarkEnd w:id="17367"/>
      <w:r>
        <w:rPr>
          <w:rFonts w:hint="cs"/>
          <w:rtl/>
          <w:lang w:eastAsia="he-IL"/>
        </w:rPr>
        <w:t xml:space="preserve">חשוב שיש שר שמחויב לנושא. </w:t>
      </w:r>
    </w:p>
    <w:p w:rsidR="00FA4D28" w:rsidRDefault="00FA4D28" w:rsidP="00FA4D28">
      <w:pPr>
        <w:rPr>
          <w:rtl/>
          <w:lang w:eastAsia="he-IL"/>
        </w:rPr>
      </w:pPr>
    </w:p>
    <w:p w:rsidR="00FA4D28" w:rsidRDefault="00FA4D28" w:rsidP="00901DBD">
      <w:pPr>
        <w:rPr>
          <w:rtl/>
          <w:lang w:eastAsia="he-IL"/>
        </w:rPr>
      </w:pPr>
      <w:bookmarkStart w:id="17368" w:name="_ETM_Q26_512000"/>
      <w:bookmarkEnd w:id="17368"/>
      <w:r>
        <w:rPr>
          <w:rFonts w:hint="cs"/>
          <w:rtl/>
          <w:lang w:eastAsia="he-IL"/>
        </w:rPr>
        <w:t xml:space="preserve">אני מסיים, אדוני היושב-ראש – לשר המשפטים יריב לוין </w:t>
      </w:r>
      <w:bookmarkStart w:id="17369" w:name="_ETM_Q26_514000"/>
      <w:bookmarkEnd w:id="17369"/>
      <w:r>
        <w:rPr>
          <w:rFonts w:hint="cs"/>
          <w:rtl/>
          <w:lang w:eastAsia="he-IL"/>
        </w:rPr>
        <w:t>על העזרה</w:t>
      </w:r>
      <w:r w:rsidR="00901DBD">
        <w:rPr>
          <w:rFonts w:hint="cs"/>
          <w:rtl/>
          <w:lang w:eastAsia="he-IL"/>
        </w:rPr>
        <w:t>,</w:t>
      </w:r>
      <w:r>
        <w:rPr>
          <w:rFonts w:hint="cs"/>
          <w:rtl/>
          <w:lang w:eastAsia="he-IL"/>
        </w:rPr>
        <w:t xml:space="preserve"> לחיים </w:t>
      </w:r>
      <w:proofErr w:type="spellStart"/>
      <w:r>
        <w:rPr>
          <w:rFonts w:hint="cs"/>
          <w:rtl/>
          <w:lang w:eastAsia="he-IL"/>
        </w:rPr>
        <w:t>ביבס</w:t>
      </w:r>
      <w:proofErr w:type="spellEnd"/>
      <w:r>
        <w:rPr>
          <w:rFonts w:hint="cs"/>
          <w:rtl/>
          <w:lang w:eastAsia="he-IL"/>
        </w:rPr>
        <w:t>, יושב-ראש השלטון המקומי,</w:t>
      </w:r>
      <w:bookmarkStart w:id="17370" w:name="_ETM_Q26_521000"/>
      <w:bookmarkEnd w:id="17370"/>
      <w:r>
        <w:rPr>
          <w:rFonts w:hint="cs"/>
          <w:rtl/>
          <w:lang w:eastAsia="he-IL"/>
        </w:rPr>
        <w:t xml:space="preserve"> על שיתוף הפעולה</w:t>
      </w:r>
      <w:r w:rsidR="00901DBD">
        <w:rPr>
          <w:rFonts w:hint="cs"/>
          <w:rtl/>
          <w:lang w:eastAsia="he-IL"/>
        </w:rPr>
        <w:t>,</w:t>
      </w:r>
      <w:r>
        <w:rPr>
          <w:rFonts w:hint="cs"/>
          <w:rtl/>
          <w:lang w:eastAsia="he-IL"/>
        </w:rPr>
        <w:t xml:space="preserve"> ובדרך כלל </w:t>
      </w:r>
      <w:bookmarkStart w:id="17371" w:name="_ETM_Q26_522000"/>
      <w:bookmarkEnd w:id="17371"/>
      <w:r>
        <w:rPr>
          <w:rFonts w:hint="cs"/>
          <w:rtl/>
          <w:lang w:eastAsia="he-IL"/>
        </w:rPr>
        <w:t xml:space="preserve">כשמחוקקים אז מודים גם לצוות שסייעו בהצעת החוק. אז אני יכול להגיד שבלי ראש המטה שלי, נטע מולכו – החוק הזה יותר שלה מאשר שלי. אמיתי. עם </w:t>
      </w:r>
      <w:bookmarkStart w:id="17372" w:name="_ETM_Q26_533000"/>
      <w:bookmarkEnd w:id="17372"/>
      <w:r>
        <w:rPr>
          <w:rFonts w:hint="cs"/>
          <w:rtl/>
          <w:lang w:eastAsia="he-IL"/>
        </w:rPr>
        <w:t xml:space="preserve">כל ההשקעה והצירוף בין המשרדים ובין השרים – באמת, עשית </w:t>
      </w:r>
      <w:bookmarkStart w:id="17373" w:name="_ETM_Q26_542000"/>
      <w:bookmarkEnd w:id="17373"/>
      <w:r>
        <w:rPr>
          <w:rFonts w:hint="cs"/>
          <w:rtl/>
          <w:lang w:eastAsia="he-IL"/>
        </w:rPr>
        <w:t xml:space="preserve">עבודה. אין מילים. ושוב, אני חוזר ואומר שהחוק הזה הוא יותר שלך מאשר של חברי הכנסת, כי באמת עשית </w:t>
      </w:r>
      <w:bookmarkStart w:id="17374" w:name="_ETM_Q26_547000"/>
      <w:bookmarkEnd w:id="17374"/>
      <w:r>
        <w:rPr>
          <w:rFonts w:hint="cs"/>
          <w:rtl/>
          <w:lang w:eastAsia="he-IL"/>
        </w:rPr>
        <w:t>את הכול וסגרת את כל הפינות במשרדי הממשלה</w:t>
      </w:r>
      <w:r w:rsidR="00901DBD">
        <w:rPr>
          <w:rFonts w:hint="cs"/>
          <w:rtl/>
          <w:lang w:eastAsia="he-IL"/>
        </w:rPr>
        <w:t>,</w:t>
      </w:r>
      <w:r>
        <w:rPr>
          <w:rFonts w:hint="cs"/>
          <w:rtl/>
          <w:lang w:eastAsia="he-IL"/>
        </w:rPr>
        <w:t xml:space="preserve"> אז תודה </w:t>
      </w:r>
      <w:bookmarkStart w:id="17375" w:name="_ETM_Q26_550000"/>
      <w:bookmarkEnd w:id="17375"/>
      <w:r>
        <w:rPr>
          <w:rFonts w:hint="cs"/>
          <w:rtl/>
          <w:lang w:eastAsia="he-IL"/>
        </w:rPr>
        <w:t>בשם חברי הכנסת, בשם ההורים ובשם הילדים.</w:t>
      </w:r>
    </w:p>
    <w:p w:rsidR="00FA4D28" w:rsidRDefault="00FA4D28" w:rsidP="00FA4D28">
      <w:pPr>
        <w:rPr>
          <w:rtl/>
          <w:lang w:eastAsia="he-IL"/>
        </w:rPr>
      </w:pPr>
      <w:bookmarkStart w:id="17376" w:name="_ETM_Q26_557000"/>
      <w:bookmarkEnd w:id="17376"/>
    </w:p>
    <w:p w:rsidR="00FA4D28" w:rsidRDefault="00FA4D28" w:rsidP="00FA4D28">
      <w:pPr>
        <w:rPr>
          <w:rtl/>
          <w:lang w:eastAsia="he-IL"/>
        </w:rPr>
      </w:pPr>
      <w:bookmarkStart w:id="17377" w:name="_ETM_Q26_558000"/>
      <w:bookmarkEnd w:id="17377"/>
      <w:r>
        <w:rPr>
          <w:rFonts w:hint="cs"/>
          <w:rtl/>
          <w:lang w:eastAsia="he-IL"/>
        </w:rPr>
        <w:t>ולסיום</w:t>
      </w:r>
      <w:r w:rsidR="00901DBD">
        <w:rPr>
          <w:rFonts w:hint="cs"/>
          <w:rtl/>
          <w:lang w:eastAsia="he-IL"/>
        </w:rPr>
        <w:t>,</w:t>
      </w:r>
      <w:r>
        <w:rPr>
          <w:rFonts w:hint="cs"/>
          <w:rtl/>
          <w:lang w:eastAsia="he-IL"/>
        </w:rPr>
        <w:t xml:space="preserve"> אדוני, משפט אחרון:</w:t>
      </w:r>
      <w:bookmarkStart w:id="17378" w:name="_ETM_Q26_561000"/>
      <w:bookmarkEnd w:id="17378"/>
      <w:r>
        <w:rPr>
          <w:rFonts w:hint="cs"/>
          <w:rtl/>
          <w:lang w:eastAsia="he-IL"/>
        </w:rPr>
        <w:t xml:space="preserve"> אני אמשיך </w:t>
      </w:r>
      <w:proofErr w:type="spellStart"/>
      <w:r>
        <w:rPr>
          <w:rFonts w:hint="cs"/>
          <w:rtl/>
          <w:lang w:eastAsia="he-IL"/>
        </w:rPr>
        <w:t>ואילחם</w:t>
      </w:r>
      <w:proofErr w:type="spellEnd"/>
      <w:r>
        <w:rPr>
          <w:rFonts w:hint="cs"/>
          <w:rtl/>
          <w:lang w:eastAsia="he-IL"/>
        </w:rPr>
        <w:t xml:space="preserve"> למען הילדים, למען ההורים. עומד לפנינו אתגר </w:t>
      </w:r>
      <w:bookmarkStart w:id="17379" w:name="_ETM_Q26_562000"/>
      <w:bookmarkEnd w:id="17379"/>
      <w:r>
        <w:rPr>
          <w:rFonts w:hint="cs"/>
          <w:rtl/>
          <w:lang w:eastAsia="he-IL"/>
        </w:rPr>
        <w:t xml:space="preserve">מאוד מאוד חשוב – תיקון חוק המצלמות. אני בטוח שלמרות שיש גורמים שעושים הרבה רעש נגד החוק מסיבות שאני לא מצליח עד עכשיו </w:t>
      </w:r>
      <w:bookmarkStart w:id="17380" w:name="_ETM_Q26_571000"/>
      <w:bookmarkEnd w:id="17380"/>
      <w:r>
        <w:rPr>
          <w:rFonts w:hint="cs"/>
          <w:rtl/>
          <w:lang w:eastAsia="he-IL"/>
        </w:rPr>
        <w:t xml:space="preserve">להבין אותן – פעם אחת דחו </w:t>
      </w:r>
      <w:bookmarkStart w:id="17381" w:name="_ETM_Q26_576000"/>
      <w:bookmarkEnd w:id="17381"/>
      <w:r>
        <w:rPr>
          <w:rFonts w:hint="cs"/>
          <w:rtl/>
          <w:lang w:eastAsia="he-IL"/>
        </w:rPr>
        <w:t xml:space="preserve">לי את החוק בוועדת השרים. עכשיו ביקשו ממני, הממשלה </w:t>
      </w:r>
      <w:bookmarkStart w:id="17382" w:name="_ETM_Q26_584000"/>
      <w:bookmarkEnd w:id="17382"/>
      <w:r>
        <w:rPr>
          <w:rFonts w:hint="cs"/>
          <w:rtl/>
          <w:lang w:eastAsia="he-IL"/>
        </w:rPr>
        <w:t xml:space="preserve">ביקשה ממני לחכות כי יש איזושהי ועדה משרדית שרוצים </w:t>
      </w:r>
      <w:bookmarkStart w:id="17383" w:name="_ETM_Q26_587000"/>
      <w:bookmarkEnd w:id="17383"/>
      <w:r>
        <w:rPr>
          <w:rFonts w:hint="cs"/>
          <w:rtl/>
          <w:lang w:eastAsia="he-IL"/>
        </w:rPr>
        <w:t>להקים. לא כל כך הייתה לי ברירה</w:t>
      </w:r>
      <w:r w:rsidR="00901DBD">
        <w:rPr>
          <w:rFonts w:hint="cs"/>
          <w:rtl/>
          <w:lang w:eastAsia="he-IL"/>
        </w:rPr>
        <w:t>,</w:t>
      </w:r>
      <w:r>
        <w:rPr>
          <w:rFonts w:hint="cs"/>
          <w:rtl/>
          <w:lang w:eastAsia="he-IL"/>
        </w:rPr>
        <w:t xml:space="preserve"> אבל אני מתחייב שלאחר</w:t>
      </w:r>
      <w:bookmarkStart w:id="17384" w:name="_ETM_Q26_593000"/>
      <w:bookmarkEnd w:id="17384"/>
      <w:r>
        <w:rPr>
          <w:rFonts w:hint="cs"/>
          <w:rtl/>
          <w:lang w:eastAsia="he-IL"/>
        </w:rPr>
        <w:t xml:space="preserve"> הפגרה, את החוק הזה אני אעלה להצבעה</w:t>
      </w:r>
      <w:r w:rsidR="00901DBD">
        <w:rPr>
          <w:rFonts w:hint="cs"/>
          <w:rtl/>
          <w:lang w:eastAsia="he-IL"/>
        </w:rPr>
        <w:t>,</w:t>
      </w:r>
      <w:r>
        <w:rPr>
          <w:rFonts w:hint="cs"/>
          <w:rtl/>
          <w:lang w:eastAsia="he-IL"/>
        </w:rPr>
        <w:t xml:space="preserve"> ובסוף יהיו </w:t>
      </w:r>
      <w:bookmarkStart w:id="17385" w:name="_ETM_Q26_592000"/>
      <w:bookmarkEnd w:id="17385"/>
      <w:r>
        <w:rPr>
          <w:rFonts w:hint="cs"/>
          <w:rtl/>
          <w:lang w:eastAsia="he-IL"/>
        </w:rPr>
        <w:t>מצלמות בגני הילדים, יהיה המחיר אשר יהיה. תודה.</w:t>
      </w:r>
    </w:p>
    <w:p w:rsidR="00FA4D28" w:rsidRDefault="00FA4D28" w:rsidP="00FA4D28">
      <w:pPr>
        <w:rPr>
          <w:rtl/>
          <w:lang w:eastAsia="he-IL"/>
        </w:rPr>
      </w:pPr>
    </w:p>
    <w:p w:rsidR="00FA4D28" w:rsidRDefault="00FA4D28" w:rsidP="00FA4D28">
      <w:pPr>
        <w:pStyle w:val="af8"/>
        <w:keepNext/>
        <w:rPr>
          <w:rtl/>
        </w:rPr>
      </w:pPr>
      <w:bookmarkStart w:id="17386" w:name="ET_yor_6129_6"/>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7386"/>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תודה רבה. חבר הכנסת רון כץ, בבקשה. אגב, </w:t>
      </w:r>
      <w:bookmarkStart w:id="17387" w:name="_ETM_Q26_607000"/>
      <w:bookmarkEnd w:id="17387"/>
      <w:r>
        <w:rPr>
          <w:rFonts w:hint="cs"/>
          <w:rtl/>
          <w:lang w:eastAsia="he-IL"/>
        </w:rPr>
        <w:t>המצלמות מגינות על הגננות לא פחות מאשר על הילדים.</w:t>
      </w:r>
    </w:p>
    <w:p w:rsidR="00FA4D28" w:rsidRDefault="00FA4D28" w:rsidP="00FA4D28">
      <w:pPr>
        <w:rPr>
          <w:rtl/>
          <w:lang w:eastAsia="he-IL"/>
        </w:rPr>
      </w:pPr>
    </w:p>
    <w:p w:rsidR="00FA4D28" w:rsidRDefault="00FA4D28" w:rsidP="00FA4D28">
      <w:pPr>
        <w:pStyle w:val="a5"/>
        <w:keepNext/>
        <w:rPr>
          <w:rtl/>
        </w:rPr>
      </w:pPr>
      <w:bookmarkStart w:id="17388" w:name="ET_speaker_6151_24"/>
      <w:bookmarkStart w:id="17389" w:name="ET_speaker_6151_23"/>
      <w:r>
        <w:rPr>
          <w:rStyle w:val="TagStyle"/>
          <w:rFonts w:hint="cs"/>
          <w:rtl/>
        </w:rPr>
        <w:t xml:space="preserve"> &lt;&lt; דובר &gt;&gt; </w:t>
      </w:r>
      <w:bookmarkStart w:id="17390" w:name="_Toc141713698"/>
      <w:bookmarkStart w:id="17391" w:name="_Toc141653715"/>
      <w:bookmarkStart w:id="17392" w:name="_Toc141653570"/>
      <w:bookmarkStart w:id="17393" w:name="_Toc141653425"/>
      <w:bookmarkStart w:id="17394" w:name="_Toc141653280"/>
      <w:bookmarkStart w:id="17395" w:name="_Toc141653135"/>
      <w:r>
        <w:rPr>
          <w:rFonts w:hint="cs"/>
          <w:rtl/>
        </w:rPr>
        <w:t>רון כץ (יש עתיד):</w:t>
      </w:r>
      <w:bookmarkEnd w:id="17390"/>
      <w:bookmarkEnd w:id="17391"/>
      <w:bookmarkEnd w:id="17392"/>
      <w:bookmarkEnd w:id="17393"/>
      <w:bookmarkEnd w:id="17394"/>
      <w:bookmarkEnd w:id="17395"/>
      <w:r>
        <w:rPr>
          <w:rStyle w:val="TagStyle"/>
          <w:rFonts w:hint="cs"/>
          <w:rtl/>
        </w:rPr>
        <w:t xml:space="preserve"> &lt;&lt; דובר &gt;&gt;</w:t>
      </w:r>
      <w:r>
        <w:rPr>
          <w:rFonts w:hint="cs"/>
          <w:rtl/>
        </w:rPr>
        <w:t xml:space="preserve">   </w:t>
      </w:r>
      <w:bookmarkEnd w:id="17388"/>
    </w:p>
    <w:p w:rsidR="00FA4D28" w:rsidRDefault="00FA4D28" w:rsidP="00B060FA">
      <w:pPr>
        <w:rPr>
          <w:rtl/>
        </w:rPr>
      </w:pPr>
    </w:p>
    <w:bookmarkEnd w:id="17389"/>
    <w:p w:rsidR="00FA4D28" w:rsidRDefault="00FA4D28" w:rsidP="00FA4D28">
      <w:pPr>
        <w:rPr>
          <w:rtl/>
          <w:lang w:eastAsia="he-IL"/>
        </w:rPr>
      </w:pPr>
      <w:r>
        <w:rPr>
          <w:rFonts w:hint="cs"/>
          <w:rtl/>
          <w:lang w:eastAsia="he-IL"/>
        </w:rPr>
        <w:t xml:space="preserve">נכון, זה מה שאנחנו לא מבינים. למה גם הם לא מבינים את זה? </w:t>
      </w:r>
      <w:bookmarkStart w:id="17396" w:name="_ETM_Q26_619000"/>
      <w:bookmarkEnd w:id="17396"/>
      <w:r>
        <w:rPr>
          <w:rFonts w:hint="cs"/>
          <w:rtl/>
          <w:lang w:eastAsia="he-IL"/>
        </w:rPr>
        <w:t>מה שאתה בשנייה הבנת – הם עוד לא.</w:t>
      </w:r>
    </w:p>
    <w:p w:rsidR="00FA4D28" w:rsidRDefault="00FA4D28" w:rsidP="00FA4D28">
      <w:pPr>
        <w:rPr>
          <w:rtl/>
          <w:lang w:eastAsia="he-IL"/>
        </w:rPr>
      </w:pPr>
      <w:bookmarkStart w:id="17397" w:name="_ETM_Q26_617000"/>
      <w:bookmarkEnd w:id="17397"/>
    </w:p>
    <w:p w:rsidR="00FA4D28" w:rsidRDefault="00FA4D28" w:rsidP="00FA4D28">
      <w:pPr>
        <w:rPr>
          <w:rtl/>
          <w:lang w:eastAsia="he-IL"/>
        </w:rPr>
      </w:pPr>
      <w:bookmarkStart w:id="17398" w:name="_ETM_Q26_618000"/>
      <w:bookmarkEnd w:id="17398"/>
      <w:r>
        <w:rPr>
          <w:rFonts w:hint="cs"/>
          <w:rtl/>
          <w:lang w:eastAsia="he-IL"/>
        </w:rPr>
        <w:t xml:space="preserve">אדוני היושב בראש, </w:t>
      </w:r>
      <w:bookmarkStart w:id="17399" w:name="_ETM_Q26_624000"/>
      <w:bookmarkEnd w:id="17399"/>
      <w:r>
        <w:rPr>
          <w:rFonts w:hint="cs"/>
          <w:rtl/>
          <w:lang w:eastAsia="he-IL"/>
        </w:rPr>
        <w:t>חבריי חברי הכנסת, אני גאה לעמוד כאן היום ולהביא את</w:t>
      </w:r>
      <w:bookmarkStart w:id="17400" w:name="_ETM_Q26_630000"/>
      <w:bookmarkEnd w:id="17400"/>
      <w:r>
        <w:rPr>
          <w:rFonts w:hint="cs"/>
          <w:rtl/>
          <w:lang w:eastAsia="he-IL"/>
        </w:rPr>
        <w:t xml:space="preserve"> החוק </w:t>
      </w:r>
      <w:proofErr w:type="spellStart"/>
      <w:r>
        <w:rPr>
          <w:rFonts w:hint="cs"/>
          <w:rtl/>
          <w:lang w:eastAsia="he-IL"/>
        </w:rPr>
        <w:t>הבאמת</w:t>
      </w:r>
      <w:proofErr w:type="spellEnd"/>
      <w:r>
        <w:rPr>
          <w:rFonts w:hint="cs"/>
          <w:rtl/>
          <w:lang w:eastAsia="he-IL"/>
        </w:rPr>
        <w:t xml:space="preserve">-חשוב שמונח, חוק תקדימי, שלקח לנו הרבה </w:t>
      </w:r>
      <w:bookmarkStart w:id="17401" w:name="_ETM_Q26_638000"/>
      <w:bookmarkEnd w:id="17401"/>
      <w:r>
        <w:rPr>
          <w:rFonts w:hint="cs"/>
          <w:rtl/>
          <w:lang w:eastAsia="he-IL"/>
        </w:rPr>
        <w:t>מלחמות והרבה עבודה קשה, אבל בסופו של דבר הצלחנו להביא אותו</w:t>
      </w:r>
      <w:r w:rsidR="00901DBD">
        <w:rPr>
          <w:rFonts w:hint="cs"/>
          <w:rtl/>
          <w:lang w:eastAsia="he-IL"/>
        </w:rPr>
        <w:t>,</w:t>
      </w:r>
      <w:r>
        <w:rPr>
          <w:rFonts w:hint="cs"/>
          <w:rtl/>
          <w:lang w:eastAsia="he-IL"/>
        </w:rPr>
        <w:t xml:space="preserve"> והוא עושה איזון אמיתי בכל הנושא של העסקה בגיל </w:t>
      </w:r>
      <w:bookmarkStart w:id="17402" w:name="_ETM_Q26_646000"/>
      <w:bookmarkEnd w:id="17402"/>
      <w:r>
        <w:rPr>
          <w:rFonts w:hint="cs"/>
          <w:rtl/>
          <w:lang w:eastAsia="he-IL"/>
        </w:rPr>
        <w:t>הרך.</w:t>
      </w:r>
    </w:p>
    <w:p w:rsidR="00FA4D28" w:rsidRDefault="00FA4D28" w:rsidP="00FA4D28">
      <w:pPr>
        <w:rPr>
          <w:rtl/>
          <w:lang w:eastAsia="he-IL"/>
        </w:rPr>
      </w:pPr>
    </w:p>
    <w:p w:rsidR="00FA4D28" w:rsidRDefault="00FA4D28" w:rsidP="00FA4D28">
      <w:pPr>
        <w:rPr>
          <w:rtl/>
          <w:lang w:eastAsia="he-IL"/>
        </w:rPr>
      </w:pPr>
      <w:bookmarkStart w:id="17403" w:name="_ETM_Q26_651000"/>
      <w:bookmarkEnd w:id="17403"/>
      <w:r>
        <w:rPr>
          <w:rFonts w:hint="cs"/>
          <w:rtl/>
          <w:lang w:eastAsia="he-IL"/>
        </w:rPr>
        <w:t xml:space="preserve">ביום שנכנסתי לכנסת הבטחתי להביא לשינוי אמיתי ועמוק בגיל </w:t>
      </w:r>
      <w:bookmarkStart w:id="17404" w:name="_ETM_Q26_655000"/>
      <w:bookmarkEnd w:id="17404"/>
      <w:r>
        <w:rPr>
          <w:rFonts w:hint="cs"/>
          <w:rtl/>
          <w:lang w:eastAsia="he-IL"/>
        </w:rPr>
        <w:t xml:space="preserve">הרך, והיום אני שמח וגאה לבשר שבאמת עשינו שינוי אמיתי </w:t>
      </w:r>
      <w:bookmarkStart w:id="17405" w:name="_ETM_Q26_662000"/>
      <w:bookmarkEnd w:id="17405"/>
      <w:r>
        <w:rPr>
          <w:rFonts w:hint="cs"/>
          <w:rtl/>
          <w:lang w:eastAsia="he-IL"/>
        </w:rPr>
        <w:t xml:space="preserve">בחוק הזה. זה לא עוד חוק הצהרתי, זה חוק שממחר </w:t>
      </w:r>
      <w:bookmarkStart w:id="17406" w:name="_ETM_Q26_667000"/>
      <w:bookmarkEnd w:id="17406"/>
      <w:r>
        <w:rPr>
          <w:rFonts w:hint="cs"/>
          <w:rtl/>
          <w:lang w:eastAsia="he-IL"/>
        </w:rPr>
        <w:t>בבוקר ישנה את התמונה בתוך המעונות האלה, בתוך כל התחום</w:t>
      </w:r>
      <w:bookmarkStart w:id="17407" w:name="_ETM_Q26_673000"/>
      <w:bookmarkEnd w:id="17407"/>
      <w:r>
        <w:rPr>
          <w:rFonts w:hint="cs"/>
          <w:rtl/>
          <w:lang w:eastAsia="he-IL"/>
        </w:rPr>
        <w:t xml:space="preserve"> של הגיל הרך וחסרי הישע. הגיל הרך במדינת ישראל עדיין </w:t>
      </w:r>
      <w:bookmarkStart w:id="17408" w:name="_ETM_Q26_679000"/>
      <w:bookmarkEnd w:id="17408"/>
      <w:r>
        <w:rPr>
          <w:rFonts w:hint="cs"/>
          <w:rtl/>
          <w:lang w:eastAsia="he-IL"/>
        </w:rPr>
        <w:t xml:space="preserve">לא מוסדר כמו שצריך, והאחריות במקרה הטוב נופלת על הרשויות </w:t>
      </w:r>
      <w:bookmarkStart w:id="17409" w:name="_ETM_Q26_682000"/>
      <w:bookmarkEnd w:id="17409"/>
      <w:r>
        <w:rPr>
          <w:rFonts w:hint="cs"/>
          <w:rtl/>
          <w:lang w:eastAsia="he-IL"/>
        </w:rPr>
        <w:t xml:space="preserve">המקומיות, ובמקרה הרע – פשוט לא נופלת ולא מטופלת </w:t>
      </w:r>
      <w:bookmarkStart w:id="17410" w:name="_ETM_Q26_687000"/>
      <w:bookmarkEnd w:id="17410"/>
      <w:r>
        <w:rPr>
          <w:rFonts w:hint="cs"/>
          <w:rtl/>
          <w:lang w:eastAsia="he-IL"/>
        </w:rPr>
        <w:t>באף מקום.</w:t>
      </w:r>
    </w:p>
    <w:p w:rsidR="00FA4D28" w:rsidRDefault="00FA4D28" w:rsidP="00FA4D28">
      <w:pPr>
        <w:rPr>
          <w:rtl/>
          <w:lang w:eastAsia="he-IL"/>
        </w:rPr>
      </w:pPr>
    </w:p>
    <w:p w:rsidR="00901DBD" w:rsidRDefault="00FA4D28" w:rsidP="00901DBD">
      <w:pPr>
        <w:rPr>
          <w:rtl/>
          <w:lang w:eastAsia="he-IL"/>
        </w:rPr>
      </w:pPr>
      <w:bookmarkStart w:id="17411" w:name="_ETM_Q26_691000"/>
      <w:bookmarkEnd w:id="17411"/>
      <w:r>
        <w:rPr>
          <w:rFonts w:hint="cs"/>
          <w:rtl/>
          <w:lang w:eastAsia="he-IL"/>
        </w:rPr>
        <w:t xml:space="preserve">ולצערי, למרות אותו רצון טוב שבאמת קיים ברשויות המקומיות, </w:t>
      </w:r>
      <w:bookmarkStart w:id="17412" w:name="_ETM_Q26_692000"/>
      <w:bookmarkEnd w:id="17412"/>
      <w:r>
        <w:rPr>
          <w:rFonts w:hint="cs"/>
          <w:rtl/>
          <w:lang w:eastAsia="he-IL"/>
        </w:rPr>
        <w:t xml:space="preserve">מקרי האלימות עדיין קיימים. מקרי האלימות הקשה קיימים. רק </w:t>
      </w:r>
      <w:bookmarkStart w:id="17413" w:name="_ETM_Q26_700000"/>
      <w:bookmarkEnd w:id="17413"/>
      <w:r>
        <w:rPr>
          <w:rFonts w:hint="cs"/>
          <w:rtl/>
          <w:lang w:eastAsia="he-IL"/>
        </w:rPr>
        <w:t xml:space="preserve">לאחרונה, ותוך כדי דיוני הוועדה, נחשפנו לסיפורים </w:t>
      </w:r>
      <w:proofErr w:type="spellStart"/>
      <w:r>
        <w:rPr>
          <w:rFonts w:hint="cs"/>
          <w:rtl/>
          <w:lang w:eastAsia="he-IL"/>
        </w:rPr>
        <w:t>קורעי</w:t>
      </w:r>
      <w:proofErr w:type="spellEnd"/>
      <w:r>
        <w:rPr>
          <w:rFonts w:hint="cs"/>
          <w:rtl/>
          <w:lang w:eastAsia="he-IL"/>
        </w:rPr>
        <w:t xml:space="preserve"> לב. האירועים </w:t>
      </w:r>
      <w:bookmarkStart w:id="17414" w:name="_ETM_Q26_710000"/>
      <w:bookmarkEnd w:id="17414"/>
      <w:r>
        <w:rPr>
          <w:rFonts w:hint="cs"/>
          <w:rtl/>
          <w:lang w:eastAsia="he-IL"/>
        </w:rPr>
        <w:t>הטרגיים האלו ממשיכים לפגוש ילדים בגיל הרך, וזה קורה כי</w:t>
      </w:r>
      <w:bookmarkStart w:id="17415" w:name="_ETM_Q26_716000"/>
      <w:bookmarkEnd w:id="17415"/>
      <w:r>
        <w:rPr>
          <w:rFonts w:hint="cs"/>
          <w:rtl/>
          <w:lang w:eastAsia="he-IL"/>
        </w:rPr>
        <w:t xml:space="preserve"> החקיקה עדיין לא מוסדרת, ומה שאנחנו מביאים לפניכם היום הוא </w:t>
      </w:r>
      <w:bookmarkStart w:id="17416" w:name="_ETM_Q26_722000"/>
      <w:bookmarkEnd w:id="17416"/>
      <w:r>
        <w:rPr>
          <w:rFonts w:hint="cs"/>
          <w:rtl/>
          <w:lang w:eastAsia="he-IL"/>
        </w:rPr>
        <w:t xml:space="preserve">בשורה אמיתית שתביא לשינוי המצב. מהיום, לאחר שנצביע על החוק </w:t>
      </w:r>
      <w:bookmarkStart w:id="17417" w:name="_ETM_Q26_729000"/>
      <w:bookmarkEnd w:id="17417"/>
      <w:r>
        <w:rPr>
          <w:rFonts w:hint="cs"/>
          <w:rtl/>
          <w:lang w:eastAsia="he-IL"/>
        </w:rPr>
        <w:t xml:space="preserve">הזה, כבר לא יהיה אפשרי שמי שהורשע בעבירות של התעללות </w:t>
      </w:r>
      <w:bookmarkStart w:id="17418" w:name="_ETM_Q26_736000"/>
      <w:bookmarkEnd w:id="17418"/>
      <w:r>
        <w:rPr>
          <w:rFonts w:hint="cs"/>
          <w:rtl/>
          <w:lang w:eastAsia="he-IL"/>
        </w:rPr>
        <w:t xml:space="preserve">בחסר ישע יחזור לעבוד במקום אחר. </w:t>
      </w:r>
      <w:bookmarkStart w:id="17419" w:name="_ETM_Q26_738000"/>
      <w:bookmarkEnd w:id="17419"/>
    </w:p>
    <w:p w:rsidR="00901DBD" w:rsidRDefault="00901DBD" w:rsidP="00901DBD">
      <w:pPr>
        <w:rPr>
          <w:rtl/>
          <w:lang w:eastAsia="he-IL"/>
        </w:rPr>
      </w:pPr>
    </w:p>
    <w:p w:rsidR="00FA4D28" w:rsidRDefault="00FA4D28" w:rsidP="00901DBD">
      <w:pPr>
        <w:rPr>
          <w:rtl/>
        </w:rPr>
      </w:pPr>
      <w:r>
        <w:rPr>
          <w:rFonts w:hint="cs"/>
          <w:rtl/>
          <w:lang w:eastAsia="he-IL"/>
        </w:rPr>
        <w:t xml:space="preserve">אני יודע שזה </w:t>
      </w:r>
      <w:bookmarkStart w:id="17420" w:name="_ETM_Q26_739000"/>
      <w:bookmarkEnd w:id="17420"/>
      <w:r>
        <w:rPr>
          <w:rFonts w:hint="cs"/>
          <w:rtl/>
          <w:lang w:eastAsia="he-IL"/>
        </w:rPr>
        <w:t xml:space="preserve">נשמע דמיוני וזה נשמע כמו משהו שלא צריך לחוקק, אבל </w:t>
      </w:r>
      <w:bookmarkStart w:id="17421" w:name="_ETM_Q26_740000"/>
      <w:bookmarkEnd w:id="17421"/>
      <w:r>
        <w:rPr>
          <w:rFonts w:hint="cs"/>
          <w:rtl/>
          <w:lang w:eastAsia="he-IL"/>
        </w:rPr>
        <w:t xml:space="preserve">היום במדינת ישראל, לצערי הרב, מי שמועמד לדין </w:t>
      </w:r>
      <w:bookmarkStart w:id="17422" w:name="_ETM_Q26_749000"/>
      <w:bookmarkEnd w:id="17422"/>
      <w:r>
        <w:rPr>
          <w:rFonts w:hint="cs"/>
          <w:rtl/>
          <w:lang w:eastAsia="he-IL"/>
        </w:rPr>
        <w:t xml:space="preserve">בעבירות של התעללות בחסר ישע יכול ללכת ולעבוד בגן אחר בזמן שהוא </w:t>
      </w:r>
      <w:bookmarkStart w:id="17423" w:name="_ETM_Q26_751000"/>
      <w:bookmarkEnd w:id="17423"/>
      <w:r>
        <w:rPr>
          <w:rFonts w:hint="cs"/>
          <w:rtl/>
          <w:lang w:eastAsia="he-IL"/>
        </w:rPr>
        <w:t>מחכה למיצוי העונש שלו.</w:t>
      </w:r>
      <w:bookmarkStart w:id="17424" w:name="_ETM_Q26_757000"/>
      <w:bookmarkStart w:id="17425" w:name="TOR_Q27"/>
      <w:bookmarkStart w:id="17426" w:name="_ETM_Q27_180000"/>
      <w:bookmarkEnd w:id="17424"/>
      <w:bookmarkEnd w:id="17425"/>
      <w:bookmarkEnd w:id="17426"/>
      <w:r w:rsidR="00901DBD">
        <w:rPr>
          <w:rFonts w:hint="cs"/>
          <w:rtl/>
          <w:lang w:eastAsia="he-IL"/>
        </w:rPr>
        <w:t xml:space="preserve"> </w:t>
      </w:r>
      <w:r>
        <w:rPr>
          <w:rFonts w:hint="cs"/>
          <w:rtl/>
          <w:lang w:eastAsia="he-IL"/>
        </w:rPr>
        <w:t xml:space="preserve">אני יכול לומר לכם שאני וחברי חבר הכנסת אופיר כץ </w:t>
      </w:r>
      <w:r>
        <w:rPr>
          <w:rFonts w:hint="cs"/>
          <w:rtl/>
        </w:rPr>
        <w:t xml:space="preserve">שמענו את זה ממקור ראשון, ואלה דברים מסמרי שערות. זה לא נורמלי לשמוע </w:t>
      </w:r>
      <w:bookmarkStart w:id="17427" w:name="_ETM_Q27_164731"/>
      <w:bookmarkEnd w:id="17427"/>
      <w:r>
        <w:rPr>
          <w:rFonts w:hint="cs"/>
          <w:rtl/>
        </w:rPr>
        <w:t>שמי שהתעללה בגן א'</w:t>
      </w:r>
      <w:r w:rsidR="00901DBD">
        <w:rPr>
          <w:rFonts w:hint="cs"/>
          <w:rtl/>
        </w:rPr>
        <w:t>,</w:t>
      </w:r>
      <w:r>
        <w:rPr>
          <w:rFonts w:hint="cs"/>
          <w:rtl/>
        </w:rPr>
        <w:t xml:space="preserve"> תעבור ותעבוד בגן אחר בעיר אחרת. מהיום, </w:t>
      </w:r>
      <w:bookmarkStart w:id="17428" w:name="_ETM_Q27_160682"/>
      <w:bookmarkStart w:id="17429" w:name="_ETM_Q27_160798"/>
      <w:bookmarkStart w:id="17430" w:name="_ETM_Q27_180329"/>
      <w:bookmarkEnd w:id="17428"/>
      <w:bookmarkEnd w:id="17429"/>
      <w:bookmarkEnd w:id="17430"/>
      <w:r>
        <w:rPr>
          <w:rFonts w:hint="cs"/>
          <w:rtl/>
        </w:rPr>
        <w:t xml:space="preserve">לאחר שנצביע על החוק הזה, זה כבר לא </w:t>
      </w:r>
      <w:bookmarkStart w:id="17431" w:name="_ETM_Q27_177345"/>
      <w:bookmarkEnd w:id="17431"/>
      <w:r>
        <w:rPr>
          <w:rFonts w:hint="cs"/>
          <w:rtl/>
        </w:rPr>
        <w:t xml:space="preserve">יהיה אפשרי. מי שפגע בתינוק או חסר ישע </w:t>
      </w:r>
      <w:bookmarkStart w:id="17432" w:name="_ETM_Q27_175431"/>
      <w:bookmarkStart w:id="17433" w:name="_ETM_Q27_175549"/>
      <w:bookmarkStart w:id="17434" w:name="_ETM_Q27_181250"/>
      <w:bookmarkEnd w:id="17432"/>
      <w:bookmarkEnd w:id="17433"/>
      <w:bookmarkEnd w:id="17434"/>
      <w:r>
        <w:rPr>
          <w:rFonts w:hint="cs"/>
          <w:rtl/>
        </w:rPr>
        <w:t xml:space="preserve">לא </w:t>
      </w:r>
      <w:bookmarkStart w:id="17435" w:name="_ETM_Q27_182120"/>
      <w:bookmarkEnd w:id="17435"/>
      <w:r>
        <w:rPr>
          <w:rFonts w:hint="cs"/>
          <w:rtl/>
        </w:rPr>
        <w:t xml:space="preserve">יעבוד </w:t>
      </w:r>
      <w:bookmarkStart w:id="17436" w:name="_ETM_Q27_182659"/>
      <w:bookmarkEnd w:id="17436"/>
      <w:r>
        <w:rPr>
          <w:rFonts w:hint="cs"/>
          <w:rtl/>
        </w:rPr>
        <w:t xml:space="preserve">יותר </w:t>
      </w:r>
      <w:bookmarkStart w:id="17437" w:name="_ETM_Q27_183320"/>
      <w:bookmarkEnd w:id="17437"/>
      <w:r>
        <w:rPr>
          <w:rFonts w:hint="cs"/>
          <w:rtl/>
        </w:rPr>
        <w:t xml:space="preserve">עם </w:t>
      </w:r>
      <w:bookmarkStart w:id="17438" w:name="_ETM_Q27_183500"/>
      <w:bookmarkEnd w:id="17438"/>
      <w:r>
        <w:rPr>
          <w:rFonts w:hint="cs"/>
          <w:rtl/>
        </w:rPr>
        <w:t xml:space="preserve">תינוק </w:t>
      </w:r>
      <w:bookmarkStart w:id="17439" w:name="_ETM_Q27_184519"/>
      <w:bookmarkEnd w:id="17439"/>
      <w:r>
        <w:rPr>
          <w:rFonts w:hint="cs"/>
          <w:rtl/>
        </w:rPr>
        <w:t xml:space="preserve">או </w:t>
      </w:r>
      <w:bookmarkStart w:id="17440" w:name="_ETM_Q27_184640"/>
      <w:bookmarkEnd w:id="17440"/>
      <w:r>
        <w:rPr>
          <w:rFonts w:hint="cs"/>
          <w:rtl/>
        </w:rPr>
        <w:t xml:space="preserve">חסר </w:t>
      </w:r>
      <w:bookmarkStart w:id="17441" w:name="_ETM_Q27_184970"/>
      <w:bookmarkEnd w:id="17441"/>
      <w:r>
        <w:rPr>
          <w:rFonts w:hint="cs"/>
          <w:rtl/>
        </w:rPr>
        <w:t xml:space="preserve">ישע. </w:t>
      </w:r>
      <w:bookmarkStart w:id="17442" w:name="_ETM_Q27_186229"/>
      <w:bookmarkEnd w:id="17442"/>
      <w:r>
        <w:rPr>
          <w:rFonts w:hint="cs"/>
          <w:rtl/>
        </w:rPr>
        <w:t xml:space="preserve">תם </w:t>
      </w:r>
      <w:bookmarkStart w:id="17443" w:name="_ETM_Q27_186680"/>
      <w:bookmarkEnd w:id="17443"/>
      <w:r>
        <w:rPr>
          <w:rFonts w:hint="cs"/>
          <w:rtl/>
        </w:rPr>
        <w:t xml:space="preserve">העידן </w:t>
      </w:r>
      <w:bookmarkStart w:id="17444" w:name="_ETM_Q27_186950"/>
      <w:bookmarkEnd w:id="17444"/>
      <w:r>
        <w:rPr>
          <w:rFonts w:hint="cs"/>
          <w:rtl/>
        </w:rPr>
        <w:t xml:space="preserve">האבסורדי </w:t>
      </w:r>
      <w:bookmarkStart w:id="17445" w:name="_ETM_Q27_188410"/>
      <w:bookmarkEnd w:id="17445"/>
      <w:r>
        <w:rPr>
          <w:rFonts w:hint="cs"/>
          <w:rtl/>
        </w:rPr>
        <w:t xml:space="preserve">שבו כל </w:t>
      </w:r>
      <w:bookmarkStart w:id="17446" w:name="_ETM_Q27_188376"/>
      <w:bookmarkEnd w:id="17446"/>
      <w:r>
        <w:rPr>
          <w:rFonts w:hint="cs"/>
          <w:rtl/>
        </w:rPr>
        <w:t xml:space="preserve">אחת ואחד </w:t>
      </w:r>
      <w:bookmarkStart w:id="17447" w:name="_ETM_Q27_190090"/>
      <w:bookmarkEnd w:id="17447"/>
      <w:r>
        <w:rPr>
          <w:rFonts w:hint="cs"/>
          <w:rtl/>
        </w:rPr>
        <w:t xml:space="preserve">יכולים </w:t>
      </w:r>
      <w:bookmarkStart w:id="17448" w:name="_ETM_Q27_190420"/>
      <w:bookmarkEnd w:id="17448"/>
      <w:r>
        <w:rPr>
          <w:rFonts w:hint="cs"/>
          <w:rtl/>
        </w:rPr>
        <w:t xml:space="preserve">להגיע </w:t>
      </w:r>
      <w:bookmarkStart w:id="17449" w:name="_ETM_Q27_190750"/>
      <w:bookmarkEnd w:id="17449"/>
      <w:r>
        <w:rPr>
          <w:rFonts w:hint="cs"/>
          <w:rtl/>
        </w:rPr>
        <w:t xml:space="preserve">לעבוד </w:t>
      </w:r>
      <w:bookmarkStart w:id="17450" w:name="_ETM_Q27_191050"/>
      <w:bookmarkEnd w:id="17450"/>
      <w:r>
        <w:rPr>
          <w:rFonts w:hint="cs"/>
          <w:rtl/>
        </w:rPr>
        <w:t xml:space="preserve">בגני </w:t>
      </w:r>
      <w:bookmarkStart w:id="17451" w:name="_ETM_Q27_191470"/>
      <w:bookmarkEnd w:id="17451"/>
      <w:r>
        <w:rPr>
          <w:rFonts w:hint="cs"/>
          <w:rtl/>
        </w:rPr>
        <w:t xml:space="preserve">הילדים </w:t>
      </w:r>
      <w:bookmarkStart w:id="17452" w:name="_ETM_Q27_191889"/>
      <w:bookmarkEnd w:id="17452"/>
      <w:r>
        <w:rPr>
          <w:rFonts w:hint="cs"/>
          <w:rtl/>
        </w:rPr>
        <w:t xml:space="preserve">ובמעונות </w:t>
      </w:r>
      <w:bookmarkStart w:id="17453" w:name="_ETM_Q27_192430"/>
      <w:bookmarkEnd w:id="17453"/>
      <w:r>
        <w:rPr>
          <w:rFonts w:hint="cs"/>
          <w:rtl/>
        </w:rPr>
        <w:t xml:space="preserve">היום. </w:t>
      </w:r>
      <w:bookmarkStart w:id="17454" w:name="_ETM_Q27_193669"/>
      <w:bookmarkEnd w:id="17454"/>
      <w:r>
        <w:rPr>
          <w:rFonts w:hint="cs"/>
          <w:rtl/>
        </w:rPr>
        <w:t xml:space="preserve">אנחנו </w:t>
      </w:r>
      <w:bookmarkStart w:id="17455" w:name="_ETM_Q27_194419"/>
      <w:bookmarkEnd w:id="17455"/>
      <w:r>
        <w:rPr>
          <w:rFonts w:hint="cs"/>
          <w:rtl/>
        </w:rPr>
        <w:t xml:space="preserve">היום </w:t>
      </w:r>
      <w:bookmarkStart w:id="17456" w:name="_ETM_Q27_195530"/>
      <w:bookmarkEnd w:id="17456"/>
      <w:r>
        <w:rPr>
          <w:rFonts w:hint="cs"/>
          <w:rtl/>
        </w:rPr>
        <w:t xml:space="preserve">קובעים </w:t>
      </w:r>
      <w:bookmarkStart w:id="17457" w:name="_ETM_Q27_196679"/>
      <w:bookmarkEnd w:id="17457"/>
      <w:r>
        <w:rPr>
          <w:rFonts w:hint="cs"/>
          <w:rtl/>
        </w:rPr>
        <w:t xml:space="preserve">שמדיניות </w:t>
      </w:r>
      <w:bookmarkStart w:id="17458" w:name="_ETM_Q27_197279"/>
      <w:bookmarkEnd w:id="17458"/>
      <w:r>
        <w:rPr>
          <w:rFonts w:hint="cs"/>
          <w:rtl/>
        </w:rPr>
        <w:t xml:space="preserve">החצר </w:t>
      </w:r>
      <w:bookmarkStart w:id="17459" w:name="_ETM_Q27_197699"/>
      <w:bookmarkEnd w:id="17459"/>
      <w:r>
        <w:rPr>
          <w:rFonts w:hint="cs"/>
          <w:rtl/>
        </w:rPr>
        <w:t xml:space="preserve">האחורית </w:t>
      </w:r>
      <w:bookmarkStart w:id="17460" w:name="_ETM_Q27_198570"/>
      <w:bookmarkEnd w:id="17460"/>
      <w:r>
        <w:rPr>
          <w:rFonts w:hint="cs"/>
          <w:rtl/>
        </w:rPr>
        <w:t xml:space="preserve">של </w:t>
      </w:r>
      <w:bookmarkStart w:id="17461" w:name="_ETM_Q27_198750"/>
      <w:bookmarkEnd w:id="17461"/>
      <w:r>
        <w:rPr>
          <w:rFonts w:hint="cs"/>
          <w:rtl/>
        </w:rPr>
        <w:t xml:space="preserve">מערכת </w:t>
      </w:r>
      <w:bookmarkStart w:id="17462" w:name="_ETM_Q27_199169"/>
      <w:bookmarkEnd w:id="17462"/>
      <w:r>
        <w:rPr>
          <w:rFonts w:hint="cs"/>
          <w:rtl/>
        </w:rPr>
        <w:t xml:space="preserve">החינוך </w:t>
      </w:r>
      <w:bookmarkStart w:id="17463" w:name="_ETM_Q27_199590"/>
      <w:bookmarkEnd w:id="17463"/>
      <w:r>
        <w:rPr>
          <w:rFonts w:hint="cs"/>
          <w:rtl/>
        </w:rPr>
        <w:t xml:space="preserve">בגיל </w:t>
      </w:r>
      <w:bookmarkStart w:id="17464" w:name="_ETM_Q27_199890"/>
      <w:bookmarkEnd w:id="17464"/>
      <w:r>
        <w:rPr>
          <w:rFonts w:hint="cs"/>
          <w:rtl/>
        </w:rPr>
        <w:t xml:space="preserve">הרך </w:t>
      </w:r>
      <w:bookmarkStart w:id="17465" w:name="_ETM_Q27_200609"/>
      <w:bookmarkEnd w:id="17465"/>
      <w:r>
        <w:rPr>
          <w:rFonts w:hint="cs"/>
          <w:rtl/>
        </w:rPr>
        <w:t xml:space="preserve">מסתיימת. </w:t>
      </w:r>
      <w:bookmarkStart w:id="17466" w:name="_ETM_Q27_202140"/>
      <w:bookmarkStart w:id="17467" w:name="_ETM_Q27_213970"/>
      <w:bookmarkStart w:id="17468" w:name="_ETM_Q27_214054"/>
      <w:bookmarkStart w:id="17469" w:name="_ETM_Q27_214144"/>
      <w:bookmarkStart w:id="17470" w:name="_ETM_Q27_214213"/>
      <w:bookmarkEnd w:id="17466"/>
      <w:bookmarkEnd w:id="17467"/>
      <w:bookmarkEnd w:id="17468"/>
      <w:bookmarkEnd w:id="17469"/>
      <w:bookmarkEnd w:id="17470"/>
      <w:r>
        <w:rPr>
          <w:rFonts w:hint="cs"/>
          <w:rtl/>
        </w:rPr>
        <w:t xml:space="preserve">לפי </w:t>
      </w:r>
      <w:bookmarkStart w:id="17471" w:name="_ETM_Q27_202529"/>
      <w:bookmarkEnd w:id="17471"/>
      <w:r>
        <w:rPr>
          <w:rFonts w:hint="cs"/>
          <w:rtl/>
        </w:rPr>
        <w:t xml:space="preserve">כל </w:t>
      </w:r>
      <w:bookmarkStart w:id="17472" w:name="_ETM_Q27_202679"/>
      <w:bookmarkEnd w:id="17472"/>
      <w:r>
        <w:rPr>
          <w:rFonts w:hint="cs"/>
          <w:rtl/>
        </w:rPr>
        <w:t xml:space="preserve">המחקרים, </w:t>
      </w:r>
      <w:bookmarkStart w:id="17473" w:name="_ETM_Q27_204119"/>
      <w:bookmarkEnd w:id="17473"/>
      <w:r>
        <w:rPr>
          <w:rFonts w:hint="cs"/>
          <w:rtl/>
        </w:rPr>
        <w:t xml:space="preserve">הגיל </w:t>
      </w:r>
      <w:bookmarkStart w:id="17474" w:name="_ETM_Q27_204539"/>
      <w:bookmarkEnd w:id="17474"/>
      <w:r>
        <w:rPr>
          <w:rFonts w:hint="cs"/>
          <w:rtl/>
        </w:rPr>
        <w:t xml:space="preserve">הרך </w:t>
      </w:r>
      <w:bookmarkStart w:id="17475" w:name="_ETM_Q27_205170"/>
      <w:bookmarkEnd w:id="17475"/>
      <w:r>
        <w:rPr>
          <w:rFonts w:hint="cs"/>
          <w:rtl/>
        </w:rPr>
        <w:t xml:space="preserve">הוא </w:t>
      </w:r>
      <w:bookmarkStart w:id="17476" w:name="_ETM_Q27_205320"/>
      <w:bookmarkEnd w:id="17476"/>
      <w:r>
        <w:rPr>
          <w:rFonts w:hint="cs"/>
          <w:rtl/>
        </w:rPr>
        <w:t xml:space="preserve">התקופה </w:t>
      </w:r>
      <w:bookmarkStart w:id="17477" w:name="_ETM_Q27_206430"/>
      <w:bookmarkEnd w:id="17477"/>
      <w:r>
        <w:rPr>
          <w:rFonts w:hint="cs"/>
          <w:rtl/>
        </w:rPr>
        <w:t xml:space="preserve">החשובה </w:t>
      </w:r>
      <w:bookmarkStart w:id="17478" w:name="_ETM_Q27_207330"/>
      <w:bookmarkEnd w:id="17478"/>
      <w:r>
        <w:rPr>
          <w:rFonts w:hint="cs"/>
          <w:rtl/>
        </w:rPr>
        <w:t xml:space="preserve">ביותר </w:t>
      </w:r>
      <w:bookmarkStart w:id="17479" w:name="_ETM_Q27_208439"/>
      <w:bookmarkEnd w:id="17479"/>
      <w:r>
        <w:rPr>
          <w:rFonts w:hint="cs"/>
          <w:rtl/>
        </w:rPr>
        <w:t xml:space="preserve">בהתפתחות </w:t>
      </w:r>
      <w:bookmarkStart w:id="17480" w:name="_ETM_Q27_209099"/>
      <w:bookmarkEnd w:id="17480"/>
      <w:r>
        <w:rPr>
          <w:rFonts w:hint="cs"/>
          <w:rtl/>
        </w:rPr>
        <w:t xml:space="preserve">הילד. </w:t>
      </w:r>
      <w:bookmarkStart w:id="17481" w:name="_ETM_Q27_210919"/>
      <w:bookmarkEnd w:id="17481"/>
      <w:r>
        <w:rPr>
          <w:rFonts w:hint="cs"/>
          <w:rtl/>
        </w:rPr>
        <w:t xml:space="preserve">בזמן </w:t>
      </w:r>
      <w:bookmarkStart w:id="17482" w:name="_ETM_Q27_211309"/>
      <w:bookmarkEnd w:id="17482"/>
      <w:r>
        <w:rPr>
          <w:rFonts w:hint="cs"/>
          <w:rtl/>
        </w:rPr>
        <w:t xml:space="preserve">הזה </w:t>
      </w:r>
      <w:bookmarkStart w:id="17483" w:name="_ETM_Q27_212030"/>
      <w:bookmarkEnd w:id="17483"/>
      <w:r>
        <w:rPr>
          <w:rFonts w:hint="cs"/>
          <w:rtl/>
        </w:rPr>
        <w:t xml:space="preserve">אנחנו </w:t>
      </w:r>
      <w:bookmarkStart w:id="17484" w:name="_ETM_Q27_212269"/>
      <w:bookmarkEnd w:id="17484"/>
      <w:r>
        <w:rPr>
          <w:rFonts w:hint="cs"/>
          <w:rtl/>
        </w:rPr>
        <w:t xml:space="preserve">מפתחים </w:t>
      </w:r>
      <w:bookmarkStart w:id="17485" w:name="_ETM_Q27_212659"/>
      <w:bookmarkEnd w:id="17485"/>
      <w:r>
        <w:rPr>
          <w:rFonts w:hint="cs"/>
          <w:rtl/>
        </w:rPr>
        <w:t xml:space="preserve">את </w:t>
      </w:r>
      <w:bookmarkStart w:id="17486" w:name="_ETM_Q27_212780"/>
      <w:bookmarkEnd w:id="17486"/>
      <w:r>
        <w:rPr>
          <w:rFonts w:hint="cs"/>
          <w:rtl/>
        </w:rPr>
        <w:t xml:space="preserve">השפה, </w:t>
      </w:r>
      <w:bookmarkStart w:id="17487" w:name="_ETM_Q27_213440"/>
      <w:bookmarkEnd w:id="17487"/>
      <w:r>
        <w:rPr>
          <w:rFonts w:hint="cs"/>
          <w:rtl/>
        </w:rPr>
        <w:t xml:space="preserve">את </w:t>
      </w:r>
      <w:bookmarkStart w:id="17488" w:name="_ETM_Q27_213620"/>
      <w:bookmarkEnd w:id="17488"/>
      <w:r>
        <w:rPr>
          <w:rFonts w:hint="cs"/>
          <w:rtl/>
        </w:rPr>
        <w:t xml:space="preserve">הוויסות </w:t>
      </w:r>
      <w:bookmarkStart w:id="17489" w:name="_ETM_Q27_214100"/>
      <w:bookmarkEnd w:id="17489"/>
      <w:r>
        <w:rPr>
          <w:rFonts w:hint="cs"/>
          <w:rtl/>
        </w:rPr>
        <w:t xml:space="preserve">הרגשי, </w:t>
      </w:r>
      <w:bookmarkStart w:id="17490" w:name="_ETM_Q27_215120"/>
      <w:bookmarkEnd w:id="17490"/>
      <w:r>
        <w:rPr>
          <w:rFonts w:hint="cs"/>
          <w:rtl/>
        </w:rPr>
        <w:t xml:space="preserve">ומניחים </w:t>
      </w:r>
      <w:bookmarkStart w:id="17491" w:name="_ETM_Q27_215659"/>
      <w:bookmarkEnd w:id="17491"/>
      <w:r>
        <w:rPr>
          <w:rFonts w:hint="cs"/>
          <w:rtl/>
        </w:rPr>
        <w:t xml:space="preserve">את </w:t>
      </w:r>
      <w:bookmarkStart w:id="17492" w:name="_ETM_Q27_215780"/>
      <w:bookmarkEnd w:id="17492"/>
      <w:r>
        <w:rPr>
          <w:rFonts w:hint="cs"/>
          <w:rtl/>
        </w:rPr>
        <w:t xml:space="preserve">היסודות </w:t>
      </w:r>
      <w:bookmarkStart w:id="17493" w:name="_ETM_Q27_216379"/>
      <w:bookmarkEnd w:id="17493"/>
      <w:r>
        <w:rPr>
          <w:rFonts w:hint="cs"/>
          <w:rtl/>
        </w:rPr>
        <w:t xml:space="preserve">לעתיד. </w:t>
      </w:r>
      <w:bookmarkStart w:id="17494" w:name="_ETM_Q27_218399"/>
      <w:bookmarkEnd w:id="17494"/>
    </w:p>
    <w:p w:rsidR="00FA4D28" w:rsidRDefault="00FA4D28" w:rsidP="00FA4D28">
      <w:pPr>
        <w:rPr>
          <w:rtl/>
        </w:rPr>
      </w:pPr>
      <w:bookmarkStart w:id="17495" w:name="_ETM_Q27_223795"/>
      <w:bookmarkStart w:id="17496" w:name="_ETM_Q27_223894"/>
      <w:bookmarkEnd w:id="17495"/>
      <w:bookmarkEnd w:id="17496"/>
    </w:p>
    <w:p w:rsidR="00FA4D28" w:rsidRDefault="00FA4D28" w:rsidP="00901DBD">
      <w:pPr>
        <w:rPr>
          <w:rtl/>
        </w:rPr>
      </w:pPr>
      <w:r>
        <w:rPr>
          <w:rFonts w:hint="cs"/>
          <w:rtl/>
        </w:rPr>
        <w:t xml:space="preserve">הורים </w:t>
      </w:r>
      <w:bookmarkStart w:id="17497" w:name="_ETM_Q27_218700"/>
      <w:bookmarkEnd w:id="17497"/>
      <w:r>
        <w:rPr>
          <w:rFonts w:hint="cs"/>
          <w:rtl/>
        </w:rPr>
        <w:t xml:space="preserve">יקרים, </w:t>
      </w:r>
      <w:bookmarkStart w:id="17498" w:name="_ETM_Q27_220840"/>
      <w:bookmarkEnd w:id="17498"/>
      <w:r>
        <w:rPr>
          <w:rFonts w:hint="cs"/>
          <w:rtl/>
        </w:rPr>
        <w:t xml:space="preserve">זהו </w:t>
      </w:r>
      <w:bookmarkStart w:id="17499" w:name="_ETM_Q27_221050"/>
      <w:bookmarkEnd w:id="17499"/>
      <w:r>
        <w:rPr>
          <w:rFonts w:hint="cs"/>
          <w:rtl/>
        </w:rPr>
        <w:t xml:space="preserve">שלב </w:t>
      </w:r>
      <w:bookmarkStart w:id="17500" w:name="_ETM_Q27_221260"/>
      <w:bookmarkEnd w:id="17500"/>
      <w:r>
        <w:rPr>
          <w:rFonts w:hint="cs"/>
          <w:rtl/>
        </w:rPr>
        <w:t xml:space="preserve">חשוב </w:t>
      </w:r>
      <w:bookmarkStart w:id="17501" w:name="_ETM_Q27_221920"/>
      <w:bookmarkEnd w:id="17501"/>
      <w:r>
        <w:rPr>
          <w:rFonts w:hint="cs"/>
          <w:rtl/>
        </w:rPr>
        <w:t xml:space="preserve">בפיקוח </w:t>
      </w:r>
      <w:bookmarkStart w:id="17502" w:name="_ETM_Q27_222460"/>
      <w:bookmarkEnd w:id="17502"/>
      <w:r>
        <w:rPr>
          <w:rFonts w:hint="cs"/>
          <w:rtl/>
        </w:rPr>
        <w:t xml:space="preserve">והגנה </w:t>
      </w:r>
      <w:bookmarkStart w:id="17503" w:name="_ETM_Q27_222909"/>
      <w:bookmarkEnd w:id="17503"/>
      <w:r>
        <w:rPr>
          <w:rFonts w:hint="cs"/>
          <w:rtl/>
        </w:rPr>
        <w:t xml:space="preserve">על </w:t>
      </w:r>
      <w:bookmarkStart w:id="17504" w:name="_ETM_Q27_223000"/>
      <w:bookmarkEnd w:id="17504"/>
      <w:r>
        <w:rPr>
          <w:rFonts w:hint="cs"/>
          <w:rtl/>
        </w:rPr>
        <w:t xml:space="preserve">הילדים </w:t>
      </w:r>
      <w:bookmarkStart w:id="17505" w:name="_ETM_Q27_223360"/>
      <w:bookmarkEnd w:id="17505"/>
      <w:r>
        <w:rPr>
          <w:rFonts w:hint="cs"/>
          <w:rtl/>
        </w:rPr>
        <w:t xml:space="preserve">שלנו. </w:t>
      </w:r>
      <w:bookmarkStart w:id="17506" w:name="_ETM_Q27_224450"/>
      <w:bookmarkEnd w:id="17506"/>
      <w:r>
        <w:rPr>
          <w:rFonts w:hint="cs"/>
          <w:rtl/>
        </w:rPr>
        <w:t xml:space="preserve">אני </w:t>
      </w:r>
      <w:bookmarkStart w:id="17507" w:name="_ETM_Q27_224720"/>
      <w:bookmarkEnd w:id="17507"/>
      <w:r>
        <w:rPr>
          <w:rFonts w:hint="cs"/>
          <w:rtl/>
        </w:rPr>
        <w:t xml:space="preserve">בטוח </w:t>
      </w:r>
      <w:bookmarkStart w:id="17508" w:name="_ETM_Q27_225500"/>
      <w:bookmarkEnd w:id="17508"/>
      <w:r>
        <w:rPr>
          <w:rFonts w:hint="cs"/>
          <w:rtl/>
        </w:rPr>
        <w:t xml:space="preserve">שאחרי </w:t>
      </w:r>
      <w:bookmarkStart w:id="17509" w:name="_ETM_Q27_225920"/>
      <w:bookmarkEnd w:id="17509"/>
      <w:r>
        <w:rPr>
          <w:rFonts w:hint="cs"/>
          <w:rtl/>
        </w:rPr>
        <w:t xml:space="preserve">ההצבעה </w:t>
      </w:r>
      <w:bookmarkStart w:id="17510" w:name="_ETM_Q27_226430"/>
      <w:bookmarkEnd w:id="17510"/>
      <w:r>
        <w:rPr>
          <w:rFonts w:hint="cs"/>
          <w:rtl/>
        </w:rPr>
        <w:t xml:space="preserve">הזו </w:t>
      </w:r>
      <w:bookmarkStart w:id="17511" w:name="_ETM_Q27_227239"/>
      <w:bookmarkEnd w:id="17511"/>
      <w:r>
        <w:rPr>
          <w:rFonts w:hint="cs"/>
          <w:rtl/>
        </w:rPr>
        <w:t xml:space="preserve">נרגיש </w:t>
      </w:r>
      <w:bookmarkStart w:id="17512" w:name="_ETM_Q27_227600"/>
      <w:bookmarkEnd w:id="17512"/>
      <w:r>
        <w:rPr>
          <w:rFonts w:hint="cs"/>
          <w:rtl/>
        </w:rPr>
        <w:t xml:space="preserve">מוגנים </w:t>
      </w:r>
      <w:bookmarkStart w:id="17513" w:name="_ETM_Q27_228050"/>
      <w:bookmarkEnd w:id="17513"/>
      <w:r>
        <w:rPr>
          <w:rFonts w:hint="cs"/>
          <w:rtl/>
        </w:rPr>
        <w:t xml:space="preserve">יותר </w:t>
      </w:r>
      <w:bookmarkStart w:id="17514" w:name="_ETM_Q27_228559"/>
      <w:bookmarkEnd w:id="17514"/>
      <w:r>
        <w:rPr>
          <w:rFonts w:hint="cs"/>
          <w:rtl/>
        </w:rPr>
        <w:t xml:space="preserve">ונדע </w:t>
      </w:r>
      <w:bookmarkStart w:id="17515" w:name="_ETM_Q27_228979"/>
      <w:bookmarkEnd w:id="17515"/>
      <w:r>
        <w:rPr>
          <w:rFonts w:hint="cs"/>
          <w:rtl/>
        </w:rPr>
        <w:t xml:space="preserve">שיש </w:t>
      </w:r>
      <w:bookmarkStart w:id="17516" w:name="_ETM_Q27_229280"/>
      <w:bookmarkEnd w:id="17516"/>
      <w:r>
        <w:rPr>
          <w:rFonts w:hint="cs"/>
          <w:rtl/>
        </w:rPr>
        <w:t xml:space="preserve">פיקוח </w:t>
      </w:r>
      <w:bookmarkStart w:id="17517" w:name="_ETM_Q27_229760"/>
      <w:bookmarkEnd w:id="17517"/>
      <w:r>
        <w:rPr>
          <w:rFonts w:hint="cs"/>
          <w:rtl/>
        </w:rPr>
        <w:t xml:space="preserve">טוב </w:t>
      </w:r>
      <w:bookmarkStart w:id="17518" w:name="_ETM_Q27_230000"/>
      <w:bookmarkEnd w:id="17518"/>
      <w:r>
        <w:rPr>
          <w:rFonts w:hint="cs"/>
          <w:rtl/>
        </w:rPr>
        <w:t xml:space="preserve">יותר </w:t>
      </w:r>
      <w:bookmarkStart w:id="17519" w:name="_ETM_Q27_230329"/>
      <w:bookmarkEnd w:id="17519"/>
      <w:r>
        <w:rPr>
          <w:rFonts w:hint="cs"/>
          <w:rtl/>
        </w:rPr>
        <w:t xml:space="preserve">על </w:t>
      </w:r>
      <w:bookmarkStart w:id="17520" w:name="_ETM_Q27_230420"/>
      <w:bookmarkEnd w:id="17520"/>
      <w:r>
        <w:rPr>
          <w:rFonts w:hint="cs"/>
          <w:rtl/>
        </w:rPr>
        <w:t xml:space="preserve">הצוותים. </w:t>
      </w:r>
      <w:bookmarkStart w:id="17521" w:name="_ETM_Q27_231530"/>
      <w:bookmarkEnd w:id="17521"/>
      <w:r>
        <w:rPr>
          <w:rFonts w:hint="cs"/>
          <w:rtl/>
        </w:rPr>
        <w:t xml:space="preserve">חשוב </w:t>
      </w:r>
      <w:bookmarkStart w:id="17522" w:name="_ETM_Q27_231950"/>
      <w:bookmarkEnd w:id="17522"/>
      <w:r>
        <w:rPr>
          <w:rFonts w:hint="cs"/>
          <w:rtl/>
        </w:rPr>
        <w:t xml:space="preserve">לי </w:t>
      </w:r>
      <w:bookmarkStart w:id="17523" w:name="_ETM_Q27_232040"/>
      <w:bookmarkEnd w:id="17523"/>
      <w:r>
        <w:rPr>
          <w:rFonts w:hint="cs"/>
          <w:rtl/>
        </w:rPr>
        <w:t xml:space="preserve">לציין </w:t>
      </w:r>
      <w:bookmarkStart w:id="17524" w:name="_ETM_Q27_232880"/>
      <w:bookmarkEnd w:id="17524"/>
      <w:r>
        <w:rPr>
          <w:rFonts w:hint="cs"/>
          <w:rtl/>
        </w:rPr>
        <w:t xml:space="preserve">שלמרות </w:t>
      </w:r>
      <w:bookmarkStart w:id="17525" w:name="_ETM_Q27_233479"/>
      <w:bookmarkEnd w:id="17525"/>
      <w:r>
        <w:rPr>
          <w:rFonts w:hint="cs"/>
          <w:rtl/>
        </w:rPr>
        <w:t xml:space="preserve">הבעיות </w:t>
      </w:r>
      <w:bookmarkStart w:id="17526" w:name="_ETM_Q27_233870"/>
      <w:bookmarkEnd w:id="17526"/>
      <w:r>
        <w:rPr>
          <w:rFonts w:hint="cs"/>
          <w:rtl/>
        </w:rPr>
        <w:t xml:space="preserve">הרבות </w:t>
      </w:r>
      <w:bookmarkStart w:id="17527" w:name="_ETM_Q27_234320"/>
      <w:bookmarkEnd w:id="17527"/>
      <w:r>
        <w:rPr>
          <w:rFonts w:hint="cs"/>
          <w:rtl/>
        </w:rPr>
        <w:t xml:space="preserve">בגיל </w:t>
      </w:r>
      <w:bookmarkStart w:id="17528" w:name="_ETM_Q27_234650"/>
      <w:bookmarkEnd w:id="17528"/>
      <w:r>
        <w:rPr>
          <w:rFonts w:hint="cs"/>
          <w:rtl/>
        </w:rPr>
        <w:t xml:space="preserve">הרך, </w:t>
      </w:r>
      <w:bookmarkStart w:id="17529" w:name="_ETM_Q27_235800"/>
      <w:bookmarkEnd w:id="17529"/>
      <w:r>
        <w:rPr>
          <w:rFonts w:hint="cs"/>
          <w:rtl/>
        </w:rPr>
        <w:t xml:space="preserve">הוא </w:t>
      </w:r>
      <w:bookmarkStart w:id="17530" w:name="_ETM_Q27_235920"/>
      <w:bookmarkEnd w:id="17530"/>
      <w:r>
        <w:rPr>
          <w:rFonts w:hint="cs"/>
          <w:rtl/>
        </w:rPr>
        <w:t xml:space="preserve">בנוי </w:t>
      </w:r>
      <w:bookmarkStart w:id="17531" w:name="_ETM_Q27_236220"/>
      <w:bookmarkEnd w:id="17531"/>
      <w:r>
        <w:rPr>
          <w:rFonts w:hint="cs"/>
          <w:rtl/>
        </w:rPr>
        <w:t xml:space="preserve">מצוותים </w:t>
      </w:r>
      <w:bookmarkStart w:id="17532" w:name="_ETM_Q27_237030"/>
      <w:bookmarkEnd w:id="17532"/>
      <w:r>
        <w:rPr>
          <w:rFonts w:hint="cs"/>
          <w:rtl/>
        </w:rPr>
        <w:t xml:space="preserve">מצוינים </w:t>
      </w:r>
      <w:bookmarkStart w:id="17533" w:name="_ETM_Q27_238050"/>
      <w:bookmarkEnd w:id="17533"/>
      <w:r>
        <w:rPr>
          <w:rFonts w:hint="cs"/>
          <w:rtl/>
        </w:rPr>
        <w:t xml:space="preserve">שעושים </w:t>
      </w:r>
      <w:bookmarkStart w:id="17534" w:name="_ETM_Q27_238560"/>
      <w:bookmarkEnd w:id="17534"/>
      <w:r>
        <w:rPr>
          <w:rFonts w:hint="cs"/>
          <w:rtl/>
        </w:rPr>
        <w:t xml:space="preserve">את </w:t>
      </w:r>
      <w:bookmarkStart w:id="17535" w:name="_ETM_Q27_238680"/>
      <w:bookmarkEnd w:id="17535"/>
      <w:r>
        <w:rPr>
          <w:rFonts w:hint="cs"/>
          <w:rtl/>
        </w:rPr>
        <w:t xml:space="preserve">עבודתם </w:t>
      </w:r>
      <w:bookmarkStart w:id="17536" w:name="_ETM_Q27_239190"/>
      <w:bookmarkEnd w:id="17536"/>
      <w:r>
        <w:rPr>
          <w:rFonts w:hint="cs"/>
          <w:rtl/>
        </w:rPr>
        <w:t xml:space="preserve">בשליחות </w:t>
      </w:r>
      <w:bookmarkStart w:id="17537" w:name="_ETM_Q27_239700"/>
      <w:bookmarkEnd w:id="17537"/>
      <w:r>
        <w:rPr>
          <w:rFonts w:hint="cs"/>
          <w:rtl/>
        </w:rPr>
        <w:t xml:space="preserve">אמיתית. </w:t>
      </w:r>
      <w:bookmarkStart w:id="17538" w:name="_ETM_Q27_240480"/>
      <w:bookmarkEnd w:id="17538"/>
      <w:r>
        <w:rPr>
          <w:rFonts w:hint="cs"/>
          <w:rtl/>
        </w:rPr>
        <w:t xml:space="preserve">חשוב </w:t>
      </w:r>
      <w:bookmarkStart w:id="17539" w:name="_ETM_Q27_240989"/>
      <w:bookmarkEnd w:id="17539"/>
      <w:r>
        <w:rPr>
          <w:rFonts w:hint="cs"/>
          <w:rtl/>
        </w:rPr>
        <w:t xml:space="preserve">לומר </w:t>
      </w:r>
      <w:bookmarkStart w:id="17540" w:name="_ETM_Q27_241320"/>
      <w:bookmarkEnd w:id="17540"/>
      <w:r>
        <w:rPr>
          <w:rFonts w:hint="cs"/>
          <w:rtl/>
        </w:rPr>
        <w:t xml:space="preserve">את </w:t>
      </w:r>
      <w:bookmarkStart w:id="17541" w:name="_ETM_Q27_241410"/>
      <w:bookmarkEnd w:id="17541"/>
      <w:r>
        <w:rPr>
          <w:rFonts w:hint="cs"/>
          <w:rtl/>
        </w:rPr>
        <w:t xml:space="preserve">זה </w:t>
      </w:r>
      <w:bookmarkStart w:id="17542" w:name="_ETM_Q27_241559"/>
      <w:bookmarkEnd w:id="17542"/>
      <w:r>
        <w:rPr>
          <w:rFonts w:hint="cs"/>
          <w:rtl/>
        </w:rPr>
        <w:t xml:space="preserve">בכל </w:t>
      </w:r>
      <w:bookmarkStart w:id="17543" w:name="_ETM_Q27_241860"/>
      <w:bookmarkEnd w:id="17543"/>
      <w:r>
        <w:rPr>
          <w:rFonts w:hint="cs"/>
          <w:rtl/>
        </w:rPr>
        <w:t xml:space="preserve">פעם </w:t>
      </w:r>
      <w:bookmarkStart w:id="17544" w:name="_ETM_Q27_242130"/>
      <w:bookmarkEnd w:id="17544"/>
      <w:r>
        <w:rPr>
          <w:rFonts w:hint="cs"/>
          <w:rtl/>
        </w:rPr>
        <w:t xml:space="preserve">שאנחנו </w:t>
      </w:r>
      <w:bookmarkStart w:id="17545" w:name="_ETM_Q27_242430"/>
      <w:bookmarkEnd w:id="17545"/>
      <w:r>
        <w:rPr>
          <w:rFonts w:hint="cs"/>
          <w:rtl/>
        </w:rPr>
        <w:t xml:space="preserve">נוגעים </w:t>
      </w:r>
      <w:bookmarkStart w:id="17546" w:name="_ETM_Q27_242760"/>
      <w:bookmarkEnd w:id="17546"/>
      <w:r>
        <w:rPr>
          <w:rFonts w:hint="cs"/>
          <w:rtl/>
        </w:rPr>
        <w:t xml:space="preserve">בגיל </w:t>
      </w:r>
      <w:bookmarkStart w:id="17547" w:name="_ETM_Q27_243030"/>
      <w:bookmarkEnd w:id="17547"/>
      <w:r>
        <w:rPr>
          <w:rFonts w:hint="cs"/>
          <w:rtl/>
        </w:rPr>
        <w:t xml:space="preserve">הרך. </w:t>
      </w:r>
      <w:bookmarkStart w:id="17548" w:name="_ETM_Q27_243980"/>
      <w:bookmarkEnd w:id="17548"/>
      <w:r>
        <w:rPr>
          <w:rFonts w:hint="cs"/>
          <w:rtl/>
        </w:rPr>
        <w:t>רוב</w:t>
      </w:r>
      <w:bookmarkStart w:id="17549" w:name="_ETM_Q27_244490"/>
      <w:bookmarkEnd w:id="17549"/>
      <w:r>
        <w:rPr>
          <w:rFonts w:hint="cs"/>
          <w:rtl/>
        </w:rPr>
        <w:t xml:space="preserve">-רובם </w:t>
      </w:r>
      <w:bookmarkStart w:id="17550" w:name="_ETM_Q27_244790"/>
      <w:bookmarkEnd w:id="17550"/>
      <w:r>
        <w:rPr>
          <w:rFonts w:hint="cs"/>
          <w:rtl/>
        </w:rPr>
        <w:t xml:space="preserve">של </w:t>
      </w:r>
      <w:bookmarkStart w:id="17551" w:name="_ETM_Q27_244970"/>
      <w:bookmarkEnd w:id="17551"/>
      <w:r>
        <w:rPr>
          <w:rFonts w:hint="cs"/>
          <w:rtl/>
        </w:rPr>
        <w:t xml:space="preserve">הצוותים </w:t>
      </w:r>
      <w:bookmarkStart w:id="17552" w:name="_ETM_Q27_245390"/>
      <w:bookmarkEnd w:id="17552"/>
      <w:r>
        <w:rPr>
          <w:rFonts w:hint="cs"/>
          <w:rtl/>
        </w:rPr>
        <w:t xml:space="preserve">הם טובים, </w:t>
      </w:r>
      <w:bookmarkStart w:id="17553" w:name="_ETM_Q27_246319"/>
      <w:bookmarkEnd w:id="17553"/>
      <w:r>
        <w:rPr>
          <w:rFonts w:hint="cs"/>
          <w:rtl/>
        </w:rPr>
        <w:t xml:space="preserve">ואנחנו </w:t>
      </w:r>
      <w:bookmarkStart w:id="17554" w:name="_ETM_Q27_246650"/>
      <w:bookmarkEnd w:id="17554"/>
      <w:r>
        <w:rPr>
          <w:rFonts w:hint="cs"/>
          <w:rtl/>
        </w:rPr>
        <w:t xml:space="preserve">צריכים </w:t>
      </w:r>
      <w:bookmarkStart w:id="17555" w:name="_ETM_Q27_247040"/>
      <w:bookmarkEnd w:id="17555"/>
      <w:r>
        <w:rPr>
          <w:rFonts w:hint="cs"/>
          <w:rtl/>
        </w:rPr>
        <w:t xml:space="preserve">להיות </w:t>
      </w:r>
      <w:bookmarkStart w:id="17556" w:name="_ETM_Q27_247700"/>
      <w:bookmarkEnd w:id="17556"/>
      <w:r>
        <w:rPr>
          <w:rFonts w:hint="cs"/>
          <w:rtl/>
        </w:rPr>
        <w:t xml:space="preserve">במקומות </w:t>
      </w:r>
      <w:bookmarkStart w:id="17557" w:name="_ETM_Q27_248330"/>
      <w:bookmarkEnd w:id="17557"/>
      <w:r>
        <w:rPr>
          <w:rFonts w:hint="cs"/>
          <w:rtl/>
        </w:rPr>
        <w:t xml:space="preserve">שהם </w:t>
      </w:r>
      <w:bookmarkStart w:id="17558" w:name="_ETM_Q27_248540"/>
      <w:bookmarkEnd w:id="17558"/>
      <w:r>
        <w:rPr>
          <w:rFonts w:hint="cs"/>
          <w:rtl/>
        </w:rPr>
        <w:t xml:space="preserve">לא </w:t>
      </w:r>
      <w:bookmarkStart w:id="17559" w:name="_ETM_Q27_248630"/>
      <w:bookmarkEnd w:id="17559"/>
      <w:r>
        <w:rPr>
          <w:rFonts w:hint="cs"/>
          <w:rtl/>
        </w:rPr>
        <w:t xml:space="preserve">טובים. </w:t>
      </w:r>
      <w:bookmarkStart w:id="17560" w:name="_ETM_Q27_249840"/>
      <w:bookmarkEnd w:id="17560"/>
      <w:r>
        <w:rPr>
          <w:rFonts w:hint="cs"/>
          <w:rtl/>
        </w:rPr>
        <w:t xml:space="preserve">זהו </w:t>
      </w:r>
      <w:bookmarkStart w:id="17561" w:name="_ETM_Q27_250049"/>
      <w:bookmarkEnd w:id="17561"/>
      <w:r>
        <w:rPr>
          <w:rFonts w:hint="cs"/>
          <w:rtl/>
        </w:rPr>
        <w:t xml:space="preserve">צעד </w:t>
      </w:r>
      <w:bookmarkStart w:id="17562" w:name="_ETM_Q27_250319"/>
      <w:bookmarkEnd w:id="17562"/>
      <w:r>
        <w:rPr>
          <w:rFonts w:hint="cs"/>
          <w:rtl/>
        </w:rPr>
        <w:t xml:space="preserve">משמעותי </w:t>
      </w:r>
      <w:bookmarkStart w:id="17563" w:name="_ETM_Q27_251730"/>
      <w:bookmarkEnd w:id="17563"/>
      <w:r>
        <w:rPr>
          <w:rFonts w:hint="cs"/>
          <w:rtl/>
        </w:rPr>
        <w:t xml:space="preserve">שהצטרף </w:t>
      </w:r>
      <w:bookmarkStart w:id="17564" w:name="_ETM_Q27_252510"/>
      <w:bookmarkEnd w:id="17564"/>
      <w:r>
        <w:rPr>
          <w:rFonts w:hint="cs"/>
          <w:rtl/>
        </w:rPr>
        <w:t xml:space="preserve">לחקיקה </w:t>
      </w:r>
      <w:bookmarkStart w:id="17565" w:name="_ETM_Q27_252990"/>
      <w:bookmarkEnd w:id="17565"/>
      <w:r>
        <w:rPr>
          <w:rFonts w:hint="cs"/>
          <w:rtl/>
        </w:rPr>
        <w:t xml:space="preserve">נוספת </w:t>
      </w:r>
      <w:bookmarkStart w:id="17566" w:name="_ETM_Q27_253409"/>
      <w:bookmarkEnd w:id="17566"/>
      <w:r>
        <w:rPr>
          <w:rFonts w:hint="cs"/>
          <w:rtl/>
        </w:rPr>
        <w:t xml:space="preserve">לגיל </w:t>
      </w:r>
      <w:bookmarkStart w:id="17567" w:name="_ETM_Q27_253709"/>
      <w:bookmarkEnd w:id="17567"/>
      <w:r>
        <w:rPr>
          <w:rFonts w:hint="cs"/>
          <w:rtl/>
        </w:rPr>
        <w:t xml:space="preserve">הרך </w:t>
      </w:r>
      <w:bookmarkStart w:id="17568" w:name="_ETM_Q27_253920"/>
      <w:bookmarkEnd w:id="17568"/>
      <w:r>
        <w:rPr>
          <w:rFonts w:hint="cs"/>
          <w:rtl/>
        </w:rPr>
        <w:t xml:space="preserve">שאני </w:t>
      </w:r>
      <w:bookmarkStart w:id="17569" w:name="_ETM_Q27_254130"/>
      <w:bookmarkEnd w:id="17569"/>
      <w:r>
        <w:rPr>
          <w:rFonts w:hint="cs"/>
          <w:rtl/>
        </w:rPr>
        <w:t xml:space="preserve">מקדם </w:t>
      </w:r>
      <w:bookmarkStart w:id="17570" w:name="_ETM_Q27_254459"/>
      <w:bookmarkEnd w:id="17570"/>
      <w:r>
        <w:rPr>
          <w:rFonts w:hint="cs"/>
          <w:rtl/>
        </w:rPr>
        <w:t xml:space="preserve">יחד </w:t>
      </w:r>
      <w:bookmarkStart w:id="17571" w:name="_ETM_Q27_254700"/>
      <w:bookmarkEnd w:id="17571"/>
      <w:r>
        <w:rPr>
          <w:rFonts w:hint="cs"/>
          <w:rtl/>
        </w:rPr>
        <w:t xml:space="preserve">עם </w:t>
      </w:r>
      <w:bookmarkStart w:id="17572" w:name="_ETM_Q27_254790"/>
      <w:bookmarkEnd w:id="17572"/>
      <w:r>
        <w:rPr>
          <w:rFonts w:hint="cs"/>
          <w:rtl/>
        </w:rPr>
        <w:t xml:space="preserve">חברי </w:t>
      </w:r>
      <w:bookmarkStart w:id="17573" w:name="_ETM_Q27_255540"/>
      <w:bookmarkEnd w:id="17573"/>
      <w:r>
        <w:rPr>
          <w:rFonts w:hint="cs"/>
          <w:rtl/>
        </w:rPr>
        <w:t xml:space="preserve">חבר </w:t>
      </w:r>
      <w:bookmarkStart w:id="17574" w:name="_ETM_Q27_255870"/>
      <w:bookmarkEnd w:id="17574"/>
      <w:r>
        <w:rPr>
          <w:rFonts w:hint="cs"/>
          <w:rtl/>
        </w:rPr>
        <w:t xml:space="preserve">הכנסת </w:t>
      </w:r>
      <w:bookmarkStart w:id="17575" w:name="_ETM_Q27_256229"/>
      <w:bookmarkEnd w:id="17575"/>
      <w:r>
        <w:rPr>
          <w:rFonts w:hint="cs"/>
          <w:rtl/>
        </w:rPr>
        <w:t xml:space="preserve">אופיר </w:t>
      </w:r>
      <w:bookmarkStart w:id="17576" w:name="_ETM_Q27_256560"/>
      <w:bookmarkEnd w:id="17576"/>
      <w:r>
        <w:rPr>
          <w:rFonts w:hint="cs"/>
          <w:rtl/>
        </w:rPr>
        <w:t xml:space="preserve">כץ. </w:t>
      </w:r>
      <w:bookmarkStart w:id="17577" w:name="_ETM_Q27_257549"/>
      <w:bookmarkEnd w:id="17577"/>
      <w:r>
        <w:rPr>
          <w:rFonts w:hint="cs"/>
          <w:rtl/>
        </w:rPr>
        <w:t xml:space="preserve">החוקים </w:t>
      </w:r>
      <w:bookmarkStart w:id="17578" w:name="_ETM_Q27_257999"/>
      <w:bookmarkEnd w:id="17578"/>
      <w:r>
        <w:rPr>
          <w:rFonts w:hint="cs"/>
          <w:rtl/>
        </w:rPr>
        <w:t xml:space="preserve">שכבר </w:t>
      </w:r>
      <w:bookmarkStart w:id="17579" w:name="_ETM_Q27_258329"/>
      <w:bookmarkEnd w:id="17579"/>
      <w:r>
        <w:rPr>
          <w:rFonts w:hint="cs"/>
          <w:rtl/>
        </w:rPr>
        <w:t xml:space="preserve">בקנה </w:t>
      </w:r>
      <w:bookmarkStart w:id="17580" w:name="_ETM_Q27_259170"/>
      <w:bookmarkEnd w:id="17580"/>
      <w:r w:rsidR="00901DBD">
        <w:rPr>
          <w:rFonts w:hint="cs"/>
          <w:rtl/>
        </w:rPr>
        <w:t>הם</w:t>
      </w:r>
      <w:r>
        <w:rPr>
          <w:rFonts w:hint="cs"/>
          <w:rtl/>
        </w:rPr>
        <w:t xml:space="preserve"> </w:t>
      </w:r>
      <w:bookmarkStart w:id="17581" w:name="_ETM_Q27_259319"/>
      <w:bookmarkEnd w:id="17581"/>
      <w:r>
        <w:rPr>
          <w:rFonts w:hint="cs"/>
          <w:rtl/>
        </w:rPr>
        <w:t xml:space="preserve">חוק </w:t>
      </w:r>
      <w:bookmarkStart w:id="17582" w:name="_ETM_Q27_259530"/>
      <w:bookmarkEnd w:id="17582"/>
      <w:r>
        <w:rPr>
          <w:rFonts w:hint="cs"/>
          <w:rtl/>
        </w:rPr>
        <w:t xml:space="preserve">המצלמות, </w:t>
      </w:r>
      <w:bookmarkStart w:id="17583" w:name="_ETM_Q27_260850"/>
      <w:bookmarkEnd w:id="17583"/>
      <w:r>
        <w:rPr>
          <w:rFonts w:hint="cs"/>
          <w:rtl/>
        </w:rPr>
        <w:t xml:space="preserve">הכשרות </w:t>
      </w:r>
      <w:bookmarkStart w:id="17584" w:name="_ETM_Q27_261359"/>
      <w:bookmarkEnd w:id="17584"/>
      <w:r>
        <w:rPr>
          <w:rFonts w:hint="cs"/>
          <w:rtl/>
        </w:rPr>
        <w:t xml:space="preserve">לסייעות, </w:t>
      </w:r>
      <w:bookmarkStart w:id="17585" w:name="_ETM_Q27_261990"/>
      <w:bookmarkEnd w:id="17585"/>
      <w:r>
        <w:rPr>
          <w:rFonts w:hint="cs"/>
          <w:rtl/>
        </w:rPr>
        <w:t xml:space="preserve">הגדלת </w:t>
      </w:r>
      <w:bookmarkStart w:id="17586" w:name="_ETM_Q27_262380"/>
      <w:bookmarkEnd w:id="17586"/>
      <w:r>
        <w:rPr>
          <w:rFonts w:hint="cs"/>
          <w:rtl/>
        </w:rPr>
        <w:t xml:space="preserve">הפיקוח </w:t>
      </w:r>
      <w:bookmarkStart w:id="17587" w:name="_ETM_Q27_262889"/>
      <w:bookmarkEnd w:id="17587"/>
      <w:r>
        <w:rPr>
          <w:rFonts w:hint="cs"/>
          <w:rtl/>
        </w:rPr>
        <w:t xml:space="preserve">כך </w:t>
      </w:r>
      <w:bookmarkStart w:id="17588" w:name="_ETM_Q27_263069"/>
      <w:bookmarkStart w:id="17589" w:name="_ETM_Q27_263729"/>
      <w:bookmarkEnd w:id="17588"/>
      <w:bookmarkEnd w:id="17589"/>
      <w:r>
        <w:rPr>
          <w:rFonts w:hint="cs"/>
          <w:rtl/>
        </w:rPr>
        <w:t xml:space="preserve">שיחול </w:t>
      </w:r>
      <w:bookmarkStart w:id="17590" w:name="_ETM_Q27_264479"/>
      <w:bookmarkEnd w:id="17590"/>
      <w:r>
        <w:rPr>
          <w:rFonts w:hint="cs"/>
          <w:rtl/>
        </w:rPr>
        <w:t xml:space="preserve">על </w:t>
      </w:r>
      <w:bookmarkStart w:id="17591" w:name="_ETM_Q27_264659"/>
      <w:bookmarkEnd w:id="17591"/>
      <w:r>
        <w:rPr>
          <w:rFonts w:hint="cs"/>
          <w:rtl/>
        </w:rPr>
        <w:t xml:space="preserve">יותר </w:t>
      </w:r>
      <w:bookmarkStart w:id="17592" w:name="_ETM_Q27_264959"/>
      <w:bookmarkEnd w:id="17592"/>
      <w:r>
        <w:rPr>
          <w:rFonts w:hint="cs"/>
          <w:rtl/>
        </w:rPr>
        <w:t xml:space="preserve">מעונות </w:t>
      </w:r>
      <w:bookmarkStart w:id="17593" w:name="_ETM_Q27_265350"/>
      <w:bookmarkEnd w:id="17593"/>
      <w:r>
        <w:rPr>
          <w:rFonts w:hint="cs"/>
          <w:rtl/>
        </w:rPr>
        <w:t xml:space="preserve">יום </w:t>
      </w:r>
      <w:bookmarkStart w:id="17594" w:name="_ETM_Q27_266549"/>
      <w:bookmarkEnd w:id="17594"/>
      <w:r>
        <w:rPr>
          <w:rFonts w:hint="cs"/>
          <w:rtl/>
        </w:rPr>
        <w:t xml:space="preserve">והעברת </w:t>
      </w:r>
      <w:bookmarkStart w:id="17595" w:name="_ETM_Q27_267539"/>
      <w:bookmarkEnd w:id="17595"/>
      <w:r>
        <w:rPr>
          <w:rFonts w:hint="cs"/>
          <w:rtl/>
        </w:rPr>
        <w:t xml:space="preserve">סמכויות </w:t>
      </w:r>
      <w:bookmarkStart w:id="17596" w:name="_ETM_Q27_268140"/>
      <w:bookmarkEnd w:id="17596"/>
      <w:r>
        <w:rPr>
          <w:rFonts w:hint="cs"/>
          <w:rtl/>
        </w:rPr>
        <w:t xml:space="preserve">לרשויות </w:t>
      </w:r>
      <w:bookmarkStart w:id="17597" w:name="_ETM_Q27_268530"/>
      <w:bookmarkEnd w:id="17597"/>
      <w:r>
        <w:rPr>
          <w:rFonts w:hint="cs"/>
          <w:rtl/>
        </w:rPr>
        <w:t xml:space="preserve">המקומיות. </w:t>
      </w:r>
      <w:bookmarkStart w:id="17598" w:name="_ETM_Q27_270939"/>
      <w:bookmarkStart w:id="17599" w:name="_ETM_Q27_271703"/>
      <w:bookmarkStart w:id="17600" w:name="_ETM_Q27_271790"/>
      <w:bookmarkStart w:id="17601" w:name="_ETM_Q27_271858"/>
      <w:bookmarkStart w:id="17602" w:name="_ETM_Q27_271932"/>
      <w:bookmarkEnd w:id="17598"/>
      <w:bookmarkEnd w:id="17599"/>
      <w:bookmarkEnd w:id="17600"/>
      <w:bookmarkEnd w:id="17601"/>
      <w:bookmarkEnd w:id="17602"/>
      <w:r>
        <w:rPr>
          <w:rFonts w:hint="cs"/>
          <w:rtl/>
        </w:rPr>
        <w:t xml:space="preserve">כולם, </w:t>
      </w:r>
      <w:bookmarkStart w:id="17603" w:name="_ETM_Q27_272259"/>
      <w:bookmarkEnd w:id="17603"/>
      <w:r>
        <w:rPr>
          <w:rFonts w:hint="cs"/>
          <w:rtl/>
        </w:rPr>
        <w:t xml:space="preserve">כל </w:t>
      </w:r>
      <w:bookmarkStart w:id="17604" w:name="_ETM_Q27_272500"/>
      <w:bookmarkEnd w:id="17604"/>
      <w:r>
        <w:rPr>
          <w:rFonts w:hint="cs"/>
          <w:rtl/>
        </w:rPr>
        <w:t xml:space="preserve">החוקים הללו, </w:t>
      </w:r>
      <w:bookmarkStart w:id="17605" w:name="_ETM_Q27_273369"/>
      <w:bookmarkEnd w:id="17605"/>
      <w:r>
        <w:rPr>
          <w:rFonts w:hint="cs"/>
          <w:rtl/>
        </w:rPr>
        <w:t xml:space="preserve">ייכנסו </w:t>
      </w:r>
      <w:bookmarkStart w:id="17606" w:name="_ETM_Q27_274090"/>
      <w:bookmarkEnd w:id="17606"/>
      <w:r>
        <w:rPr>
          <w:rFonts w:hint="cs"/>
          <w:rtl/>
        </w:rPr>
        <w:t xml:space="preserve">לתוכנית </w:t>
      </w:r>
      <w:bookmarkStart w:id="17607" w:name="_ETM_Q27_274600"/>
      <w:bookmarkEnd w:id="17607"/>
      <w:r>
        <w:rPr>
          <w:rFonts w:hint="cs"/>
          <w:rtl/>
        </w:rPr>
        <w:t xml:space="preserve">מסודרת, </w:t>
      </w:r>
      <w:bookmarkStart w:id="17608" w:name="_ETM_Q27_275799"/>
      <w:bookmarkEnd w:id="17608"/>
      <w:r>
        <w:rPr>
          <w:rFonts w:hint="cs"/>
          <w:rtl/>
        </w:rPr>
        <w:t xml:space="preserve">ובגלל </w:t>
      </w:r>
      <w:bookmarkStart w:id="17609" w:name="_ETM_Q27_276189"/>
      <w:bookmarkEnd w:id="17609"/>
      <w:r>
        <w:rPr>
          <w:rFonts w:hint="cs"/>
          <w:rtl/>
        </w:rPr>
        <w:t xml:space="preserve">שאנחנו </w:t>
      </w:r>
      <w:bookmarkStart w:id="17610" w:name="_ETM_Q27_276549"/>
      <w:bookmarkEnd w:id="17610"/>
      <w:r>
        <w:rPr>
          <w:rFonts w:hint="cs"/>
          <w:rtl/>
        </w:rPr>
        <w:t xml:space="preserve">שני </w:t>
      </w:r>
      <w:bookmarkStart w:id="17611" w:name="_ETM_Q27_276819"/>
      <w:bookmarkEnd w:id="17611"/>
      <w:r>
        <w:rPr>
          <w:rFonts w:hint="cs"/>
          <w:rtl/>
        </w:rPr>
        <w:t xml:space="preserve">"כצים", </w:t>
      </w:r>
      <w:bookmarkStart w:id="17612" w:name="_ETM_Q27_277179"/>
      <w:bookmarkEnd w:id="17612"/>
      <w:r>
        <w:rPr>
          <w:rFonts w:hint="cs"/>
          <w:rtl/>
        </w:rPr>
        <w:t xml:space="preserve">אז </w:t>
      </w:r>
      <w:bookmarkStart w:id="17613" w:name="_ETM_Q27_277240"/>
      <w:bookmarkEnd w:id="17613"/>
      <w:r>
        <w:rPr>
          <w:rFonts w:hint="cs"/>
          <w:rtl/>
        </w:rPr>
        <w:t xml:space="preserve">אפשר </w:t>
      </w:r>
      <w:bookmarkStart w:id="17614" w:name="_ETM_Q27_277420"/>
      <w:bookmarkEnd w:id="17614"/>
      <w:r>
        <w:rPr>
          <w:rFonts w:hint="cs"/>
          <w:rtl/>
        </w:rPr>
        <w:t xml:space="preserve">לקרוא </w:t>
      </w:r>
      <w:bookmarkStart w:id="17615" w:name="_ETM_Q27_277719"/>
      <w:bookmarkEnd w:id="17615"/>
      <w:r>
        <w:rPr>
          <w:rFonts w:hint="cs"/>
          <w:rtl/>
        </w:rPr>
        <w:t xml:space="preserve">לה "תוכנית </w:t>
      </w:r>
      <w:bookmarkStart w:id="17616" w:name="_ETM_Q27_278289"/>
      <w:bookmarkEnd w:id="17616"/>
      <w:r>
        <w:rPr>
          <w:rFonts w:hint="cs"/>
          <w:rtl/>
        </w:rPr>
        <w:t xml:space="preserve">כץ </w:t>
      </w:r>
      <w:bookmarkStart w:id="17617" w:name="_ETM_Q27_278560"/>
      <w:bookmarkEnd w:id="17617"/>
      <w:r>
        <w:rPr>
          <w:rFonts w:hint="cs"/>
          <w:rtl/>
        </w:rPr>
        <w:t xml:space="preserve">לגיל </w:t>
      </w:r>
      <w:bookmarkStart w:id="17618" w:name="_ETM_Q27_278890"/>
      <w:bookmarkEnd w:id="17618"/>
      <w:r>
        <w:rPr>
          <w:rFonts w:hint="cs"/>
          <w:rtl/>
        </w:rPr>
        <w:t xml:space="preserve">הרך". </w:t>
      </w:r>
      <w:bookmarkStart w:id="17619" w:name="_ETM_Q27_280640"/>
      <w:bookmarkEnd w:id="17619"/>
      <w:r>
        <w:rPr>
          <w:rFonts w:hint="cs"/>
          <w:rtl/>
        </w:rPr>
        <w:t xml:space="preserve">התוכנית </w:t>
      </w:r>
      <w:bookmarkStart w:id="17620" w:name="_ETM_Q27_281090"/>
      <w:bookmarkEnd w:id="17620"/>
      <w:r>
        <w:rPr>
          <w:rFonts w:hint="cs"/>
          <w:rtl/>
        </w:rPr>
        <w:t xml:space="preserve">תיבנה </w:t>
      </w:r>
      <w:bookmarkStart w:id="17621" w:name="_ETM_Q27_282760"/>
      <w:bookmarkEnd w:id="17621"/>
      <w:r>
        <w:rPr>
          <w:rFonts w:hint="cs"/>
          <w:rtl/>
        </w:rPr>
        <w:t xml:space="preserve">עם </w:t>
      </w:r>
      <w:bookmarkStart w:id="17622" w:name="_ETM_Q27_282940"/>
      <w:bookmarkEnd w:id="17622"/>
      <w:r>
        <w:rPr>
          <w:rFonts w:hint="cs"/>
          <w:rtl/>
        </w:rPr>
        <w:t xml:space="preserve">אנשי </w:t>
      </w:r>
      <w:bookmarkStart w:id="17623" w:name="_ETM_Q27_283240"/>
      <w:bookmarkEnd w:id="17623"/>
      <w:r>
        <w:rPr>
          <w:rFonts w:hint="cs"/>
          <w:rtl/>
        </w:rPr>
        <w:t xml:space="preserve">מקצוע </w:t>
      </w:r>
      <w:bookmarkStart w:id="17624" w:name="_ETM_Q27_284050"/>
      <w:bookmarkEnd w:id="17624"/>
      <w:r>
        <w:rPr>
          <w:rFonts w:hint="cs"/>
          <w:rtl/>
        </w:rPr>
        <w:t xml:space="preserve">ולאחר </w:t>
      </w:r>
      <w:bookmarkStart w:id="17625" w:name="_ETM_Q27_284590"/>
      <w:bookmarkEnd w:id="17625"/>
      <w:r>
        <w:rPr>
          <w:rFonts w:hint="cs"/>
          <w:rtl/>
        </w:rPr>
        <w:t xml:space="preserve">שנים </w:t>
      </w:r>
      <w:bookmarkStart w:id="17626" w:name="_ETM_Q27_285280"/>
      <w:bookmarkEnd w:id="17626"/>
      <w:r>
        <w:rPr>
          <w:rFonts w:hint="cs"/>
          <w:rtl/>
        </w:rPr>
        <w:t xml:space="preserve">של ניסיון </w:t>
      </w:r>
      <w:bookmarkStart w:id="17627" w:name="_ETM_Q27_285880"/>
      <w:bookmarkEnd w:id="17627"/>
      <w:r>
        <w:rPr>
          <w:rFonts w:hint="cs"/>
          <w:rtl/>
        </w:rPr>
        <w:t xml:space="preserve">בתחום. </w:t>
      </w:r>
      <w:bookmarkStart w:id="17628" w:name="_ETM_Q27_286690"/>
      <w:bookmarkEnd w:id="17628"/>
      <w:r>
        <w:rPr>
          <w:rFonts w:hint="cs"/>
          <w:rtl/>
        </w:rPr>
        <w:t xml:space="preserve">אופיר </w:t>
      </w:r>
      <w:bookmarkStart w:id="17629" w:name="_ETM_Q27_286990"/>
      <w:bookmarkEnd w:id="17629"/>
      <w:r>
        <w:rPr>
          <w:rFonts w:hint="cs"/>
          <w:rtl/>
        </w:rPr>
        <w:t xml:space="preserve">סיפר, </w:t>
      </w:r>
      <w:bookmarkStart w:id="17630" w:name="_ETM_Q27_287319"/>
      <w:bookmarkEnd w:id="17630"/>
      <w:r>
        <w:rPr>
          <w:rFonts w:hint="cs"/>
          <w:rtl/>
        </w:rPr>
        <w:t xml:space="preserve">כשהכרתי </w:t>
      </w:r>
      <w:bookmarkStart w:id="17631" w:name="_ETM_Q27_288010"/>
      <w:bookmarkEnd w:id="17631"/>
      <w:r>
        <w:rPr>
          <w:rFonts w:hint="cs"/>
          <w:rtl/>
        </w:rPr>
        <w:t xml:space="preserve">אותו </w:t>
      </w:r>
      <w:bookmarkStart w:id="17632" w:name="_ETM_Q27_288190"/>
      <w:bookmarkEnd w:id="17632"/>
      <w:r>
        <w:rPr>
          <w:rFonts w:hint="cs"/>
          <w:rtl/>
        </w:rPr>
        <w:t xml:space="preserve">לפני – </w:t>
      </w:r>
      <w:bookmarkStart w:id="17633" w:name="_ETM_Q27_289469"/>
      <w:bookmarkStart w:id="17634" w:name="_ETM_Q27_289619"/>
      <w:bookmarkEnd w:id="17633"/>
      <w:bookmarkEnd w:id="17634"/>
      <w:r>
        <w:rPr>
          <w:rFonts w:hint="cs"/>
          <w:rtl/>
        </w:rPr>
        <w:t xml:space="preserve">זה </w:t>
      </w:r>
      <w:bookmarkStart w:id="17635" w:name="_ETM_Q27_289740"/>
      <w:bookmarkEnd w:id="17635"/>
      <w:r>
        <w:rPr>
          <w:rFonts w:hint="cs"/>
          <w:rtl/>
        </w:rPr>
        <w:t xml:space="preserve">היה </w:t>
      </w:r>
      <w:bookmarkStart w:id="17636" w:name="_ETM_Q27_289829"/>
      <w:bookmarkEnd w:id="17636"/>
      <w:r>
        <w:rPr>
          <w:rFonts w:hint="cs"/>
          <w:rtl/>
        </w:rPr>
        <w:t xml:space="preserve">כבר </w:t>
      </w:r>
      <w:bookmarkStart w:id="17637" w:name="_ETM_Q27_289979"/>
      <w:bookmarkStart w:id="17638" w:name="_ETM_Q27_290429"/>
      <w:bookmarkStart w:id="17639" w:name="_ETM_Q27_290639"/>
      <w:bookmarkEnd w:id="17637"/>
      <w:bookmarkEnd w:id="17638"/>
      <w:bookmarkEnd w:id="17639"/>
      <w:r>
        <w:rPr>
          <w:rFonts w:hint="cs"/>
          <w:rtl/>
        </w:rPr>
        <w:t>חמש</w:t>
      </w:r>
      <w:r w:rsidR="00901DBD">
        <w:rPr>
          <w:rFonts w:hint="cs"/>
          <w:rtl/>
        </w:rPr>
        <w:t xml:space="preserve">, </w:t>
      </w:r>
      <w:r>
        <w:rPr>
          <w:rFonts w:hint="cs"/>
          <w:rtl/>
        </w:rPr>
        <w:t xml:space="preserve">שש </w:t>
      </w:r>
      <w:bookmarkStart w:id="17640" w:name="_ETM_Q27_285221"/>
      <w:bookmarkEnd w:id="17640"/>
      <w:r>
        <w:rPr>
          <w:rFonts w:hint="cs"/>
          <w:rtl/>
        </w:rPr>
        <w:t>שנים, אופיר?</w:t>
      </w:r>
    </w:p>
    <w:p w:rsidR="00FA4D28" w:rsidRDefault="00FA4D28" w:rsidP="00FA4D28">
      <w:pPr>
        <w:rPr>
          <w:rtl/>
        </w:rPr>
      </w:pPr>
      <w:bookmarkStart w:id="17641" w:name="_ETM_Q27_290027"/>
      <w:bookmarkStart w:id="17642" w:name="_ETM_Q27_290172"/>
      <w:bookmarkEnd w:id="17641"/>
      <w:bookmarkEnd w:id="17642"/>
    </w:p>
    <w:p w:rsidR="00FA4D28" w:rsidRDefault="00FA4D28" w:rsidP="00FA4D28">
      <w:pPr>
        <w:pStyle w:val="af7"/>
        <w:keepNext/>
        <w:rPr>
          <w:rtl/>
        </w:rPr>
      </w:pPr>
      <w:bookmarkStart w:id="17643" w:name="ET_interruption_5786_11"/>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17643"/>
    </w:p>
    <w:p w:rsidR="00FA4D28" w:rsidRDefault="00FA4D28" w:rsidP="00B060FA">
      <w:pPr>
        <w:rPr>
          <w:rtl/>
        </w:rPr>
      </w:pPr>
    </w:p>
    <w:p w:rsidR="00FA4D28" w:rsidRDefault="00FA4D28" w:rsidP="00FA4D28">
      <w:pPr>
        <w:rPr>
          <w:rtl/>
        </w:rPr>
      </w:pPr>
      <w:r>
        <w:rPr>
          <w:rFonts w:hint="cs"/>
          <w:rtl/>
        </w:rPr>
        <w:t xml:space="preserve">ארבע. </w:t>
      </w:r>
      <w:bookmarkStart w:id="17644" w:name="_ETM_Q27_292180"/>
      <w:bookmarkStart w:id="17645" w:name="_ETM_Q27_293335"/>
      <w:bookmarkEnd w:id="17644"/>
      <w:bookmarkEnd w:id="17645"/>
    </w:p>
    <w:p w:rsidR="00FA4D28" w:rsidRDefault="00FA4D28" w:rsidP="00FA4D28">
      <w:pPr>
        <w:rPr>
          <w:rtl/>
        </w:rPr>
      </w:pPr>
    </w:p>
    <w:p w:rsidR="00FA4D28" w:rsidRDefault="00FA4D28" w:rsidP="00FA4D28">
      <w:pPr>
        <w:pStyle w:val="-"/>
        <w:keepNext/>
        <w:rPr>
          <w:rtl/>
        </w:rPr>
      </w:pPr>
      <w:bookmarkStart w:id="17646" w:name="ET_speakercontinue_6151_28"/>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bookmarkEnd w:id="17646"/>
    </w:p>
    <w:p w:rsidR="00FA4D28" w:rsidRDefault="00FA4D28" w:rsidP="00B060FA">
      <w:pPr>
        <w:rPr>
          <w:rtl/>
        </w:rPr>
      </w:pPr>
    </w:p>
    <w:p w:rsidR="00FA4D28" w:rsidRDefault="00FA4D28" w:rsidP="00FA4D28">
      <w:pPr>
        <w:rPr>
          <w:rtl/>
        </w:rPr>
      </w:pPr>
      <w:bookmarkStart w:id="17647" w:name="_ETM_Q27_292479"/>
      <w:bookmarkEnd w:id="17647"/>
      <w:r>
        <w:rPr>
          <w:rFonts w:hint="cs"/>
          <w:rtl/>
        </w:rPr>
        <w:t xml:space="preserve">ארבע שנים. </w:t>
      </w:r>
      <w:bookmarkStart w:id="17648" w:name="_ETM_Q27_293290"/>
      <w:bookmarkEnd w:id="17648"/>
      <w:r>
        <w:rPr>
          <w:rFonts w:hint="cs"/>
          <w:rtl/>
        </w:rPr>
        <w:t xml:space="preserve">לפני </w:t>
      </w:r>
      <w:bookmarkStart w:id="17649" w:name="_ETM_Q27_293590"/>
      <w:bookmarkEnd w:id="17649"/>
      <w:r>
        <w:rPr>
          <w:rFonts w:hint="cs"/>
          <w:rtl/>
        </w:rPr>
        <w:t xml:space="preserve">ארבע </w:t>
      </w:r>
      <w:bookmarkStart w:id="17650" w:name="_ETM_Q27_293770"/>
      <w:bookmarkEnd w:id="17650"/>
      <w:r>
        <w:rPr>
          <w:rFonts w:hint="cs"/>
          <w:rtl/>
        </w:rPr>
        <w:t xml:space="preserve">שנים </w:t>
      </w:r>
      <w:bookmarkStart w:id="17651" w:name="_ETM_Q27_294010"/>
      <w:bookmarkEnd w:id="17651"/>
      <w:r>
        <w:rPr>
          <w:rFonts w:hint="cs"/>
          <w:rtl/>
        </w:rPr>
        <w:t xml:space="preserve">אופיר </w:t>
      </w:r>
      <w:bookmarkStart w:id="17652" w:name="_ETM_Q27_294250"/>
      <w:bookmarkEnd w:id="17652"/>
      <w:r>
        <w:rPr>
          <w:rFonts w:hint="cs"/>
          <w:rtl/>
        </w:rPr>
        <w:t xml:space="preserve">הגיע </w:t>
      </w:r>
      <w:bookmarkStart w:id="17653" w:name="_ETM_Q27_294490"/>
      <w:bookmarkEnd w:id="17653"/>
      <w:r>
        <w:rPr>
          <w:rFonts w:hint="cs"/>
          <w:rtl/>
        </w:rPr>
        <w:t xml:space="preserve">אליי </w:t>
      </w:r>
      <w:bookmarkStart w:id="17654" w:name="_ETM_Q27_294610"/>
      <w:bookmarkEnd w:id="17654"/>
      <w:r>
        <w:rPr>
          <w:rFonts w:hint="cs"/>
          <w:rtl/>
        </w:rPr>
        <w:t xml:space="preserve">כחבר </w:t>
      </w:r>
      <w:bookmarkStart w:id="17655" w:name="_ETM_Q27_294940"/>
      <w:bookmarkEnd w:id="17655"/>
      <w:r>
        <w:rPr>
          <w:rFonts w:hint="cs"/>
          <w:rtl/>
        </w:rPr>
        <w:t xml:space="preserve">כנסת </w:t>
      </w:r>
      <w:bookmarkStart w:id="17656" w:name="_ETM_Q27_295240"/>
      <w:bookmarkEnd w:id="17656"/>
      <w:r>
        <w:rPr>
          <w:rFonts w:hint="cs"/>
          <w:rtl/>
        </w:rPr>
        <w:t xml:space="preserve">שרוצה </w:t>
      </w:r>
      <w:bookmarkStart w:id="17657" w:name="_ETM_Q27_295570"/>
      <w:bookmarkEnd w:id="17657"/>
      <w:r>
        <w:rPr>
          <w:rFonts w:hint="cs"/>
          <w:rtl/>
        </w:rPr>
        <w:t xml:space="preserve">לקדם </w:t>
      </w:r>
      <w:bookmarkStart w:id="17658" w:name="_ETM_Q27_295930"/>
      <w:bookmarkEnd w:id="17658"/>
      <w:r>
        <w:rPr>
          <w:rFonts w:hint="cs"/>
          <w:rtl/>
        </w:rPr>
        <w:t xml:space="preserve">את </w:t>
      </w:r>
      <w:bookmarkStart w:id="17659" w:name="_ETM_Q27_296080"/>
      <w:bookmarkEnd w:id="17659"/>
      <w:r>
        <w:rPr>
          <w:rFonts w:hint="cs"/>
          <w:rtl/>
        </w:rPr>
        <w:t xml:space="preserve">הגיל </w:t>
      </w:r>
      <w:bookmarkStart w:id="17660" w:name="_ETM_Q27_296320"/>
      <w:bookmarkEnd w:id="17660"/>
      <w:r>
        <w:rPr>
          <w:rFonts w:hint="cs"/>
          <w:rtl/>
        </w:rPr>
        <w:t xml:space="preserve">הרך, </w:t>
      </w:r>
      <w:bookmarkStart w:id="17661" w:name="_ETM_Q27_296560"/>
      <w:bookmarkEnd w:id="17661"/>
      <w:r>
        <w:rPr>
          <w:rFonts w:hint="cs"/>
          <w:rtl/>
        </w:rPr>
        <w:t xml:space="preserve">ואני </w:t>
      </w:r>
      <w:bookmarkStart w:id="17662" w:name="_ETM_Q27_296860"/>
      <w:bookmarkEnd w:id="17662"/>
      <w:r>
        <w:rPr>
          <w:rFonts w:hint="cs"/>
          <w:rtl/>
        </w:rPr>
        <w:t xml:space="preserve">הייתי </w:t>
      </w:r>
      <w:bookmarkStart w:id="17663" w:name="_ETM_Q27_297630"/>
      <w:bookmarkEnd w:id="17663"/>
      <w:r>
        <w:rPr>
          <w:rFonts w:hint="cs"/>
          <w:rtl/>
        </w:rPr>
        <w:t xml:space="preserve">סגן </w:t>
      </w:r>
      <w:bookmarkStart w:id="17664" w:name="_ETM_Q27_297990"/>
      <w:bookmarkEnd w:id="17664"/>
      <w:r>
        <w:rPr>
          <w:rFonts w:hint="cs"/>
          <w:rtl/>
        </w:rPr>
        <w:t xml:space="preserve">ראש </w:t>
      </w:r>
      <w:bookmarkStart w:id="17665" w:name="_ETM_Q27_298260"/>
      <w:bookmarkEnd w:id="17665"/>
      <w:r>
        <w:rPr>
          <w:rFonts w:hint="cs"/>
          <w:rtl/>
        </w:rPr>
        <w:t xml:space="preserve">עיר </w:t>
      </w:r>
      <w:bookmarkStart w:id="17666" w:name="_ETM_Q27_298410"/>
      <w:bookmarkEnd w:id="17666"/>
      <w:r>
        <w:rPr>
          <w:rFonts w:hint="cs"/>
          <w:rtl/>
        </w:rPr>
        <w:t xml:space="preserve">וראש </w:t>
      </w:r>
      <w:bookmarkStart w:id="17667" w:name="_ETM_Q27_298680"/>
      <w:bookmarkEnd w:id="17667"/>
      <w:proofErr w:type="spellStart"/>
      <w:r>
        <w:rPr>
          <w:rFonts w:hint="cs"/>
          <w:rtl/>
        </w:rPr>
        <w:t>מינהל</w:t>
      </w:r>
      <w:proofErr w:type="spellEnd"/>
      <w:r>
        <w:rPr>
          <w:rFonts w:hint="cs"/>
          <w:rtl/>
        </w:rPr>
        <w:t xml:space="preserve"> </w:t>
      </w:r>
      <w:bookmarkStart w:id="17668" w:name="_ETM_Q27_298920"/>
      <w:bookmarkEnd w:id="17668"/>
      <w:r>
        <w:rPr>
          <w:rFonts w:hint="cs"/>
          <w:rtl/>
        </w:rPr>
        <w:t xml:space="preserve">חינוך, </w:t>
      </w:r>
      <w:bookmarkStart w:id="17669" w:name="_ETM_Q27_299280"/>
      <w:bookmarkEnd w:id="17669"/>
      <w:r>
        <w:rPr>
          <w:rFonts w:hint="cs"/>
          <w:rtl/>
        </w:rPr>
        <w:t xml:space="preserve">ונחשבתי </w:t>
      </w:r>
      <w:bookmarkStart w:id="17670" w:name="_ETM_Q27_299940"/>
      <w:bookmarkEnd w:id="17670"/>
      <w:r>
        <w:rPr>
          <w:rFonts w:hint="cs"/>
          <w:rtl/>
        </w:rPr>
        <w:t xml:space="preserve">פורץ </w:t>
      </w:r>
      <w:bookmarkStart w:id="17671" w:name="_ETM_Q27_300300"/>
      <w:bookmarkEnd w:id="17671"/>
      <w:r>
        <w:rPr>
          <w:rFonts w:hint="cs"/>
          <w:rtl/>
        </w:rPr>
        <w:t xml:space="preserve">דרך </w:t>
      </w:r>
      <w:bookmarkStart w:id="17672" w:name="_ETM_Q27_300570"/>
      <w:bookmarkEnd w:id="17672"/>
      <w:r>
        <w:rPr>
          <w:rFonts w:hint="cs"/>
          <w:rtl/>
        </w:rPr>
        <w:t xml:space="preserve">בתחום, </w:t>
      </w:r>
      <w:bookmarkStart w:id="17673" w:name="_ETM_Q27_300960"/>
      <w:bookmarkEnd w:id="17673"/>
      <w:r>
        <w:rPr>
          <w:rFonts w:hint="cs"/>
          <w:rtl/>
        </w:rPr>
        <w:t xml:space="preserve">כי </w:t>
      </w:r>
      <w:bookmarkStart w:id="17674" w:name="_ETM_Q27_301110"/>
      <w:bookmarkEnd w:id="17674"/>
      <w:r>
        <w:rPr>
          <w:rFonts w:hint="cs"/>
          <w:rtl/>
        </w:rPr>
        <w:t xml:space="preserve">הקמתי </w:t>
      </w:r>
      <w:bookmarkStart w:id="17675" w:name="_ETM_Q27_301440"/>
      <w:bookmarkEnd w:id="17675"/>
      <w:r>
        <w:rPr>
          <w:rFonts w:hint="cs"/>
          <w:rtl/>
        </w:rPr>
        <w:t xml:space="preserve">את </w:t>
      </w:r>
      <w:bookmarkStart w:id="17676" w:name="_ETM_Q27_301500"/>
      <w:bookmarkEnd w:id="17676"/>
      <w:r>
        <w:rPr>
          <w:rFonts w:hint="cs"/>
          <w:rtl/>
        </w:rPr>
        <w:t xml:space="preserve">היחידה </w:t>
      </w:r>
      <w:bookmarkStart w:id="17677" w:name="_ETM_Q27_301860"/>
      <w:bookmarkEnd w:id="17677"/>
      <w:r>
        <w:rPr>
          <w:rFonts w:hint="cs"/>
          <w:rtl/>
        </w:rPr>
        <w:t xml:space="preserve">הראשונה </w:t>
      </w:r>
      <w:bookmarkStart w:id="17678" w:name="_ETM_Q27_302220"/>
      <w:bookmarkEnd w:id="17678"/>
      <w:r>
        <w:rPr>
          <w:rFonts w:hint="cs"/>
          <w:rtl/>
        </w:rPr>
        <w:t xml:space="preserve">לגיל </w:t>
      </w:r>
      <w:bookmarkStart w:id="17679" w:name="_ETM_Q27_302490"/>
      <w:bookmarkEnd w:id="17679"/>
      <w:r>
        <w:rPr>
          <w:rFonts w:hint="cs"/>
          <w:rtl/>
        </w:rPr>
        <w:t xml:space="preserve">הרך. </w:t>
      </w:r>
      <w:bookmarkStart w:id="17680" w:name="_ETM_Q27_303209"/>
      <w:bookmarkEnd w:id="17680"/>
      <w:r>
        <w:rPr>
          <w:rFonts w:hint="cs"/>
          <w:rtl/>
        </w:rPr>
        <w:t xml:space="preserve">כבר </w:t>
      </w:r>
      <w:bookmarkStart w:id="17681" w:name="_ETM_Q27_303599"/>
      <w:bookmarkEnd w:id="17681"/>
      <w:r>
        <w:rPr>
          <w:rFonts w:hint="cs"/>
          <w:rtl/>
        </w:rPr>
        <w:t xml:space="preserve">אז </w:t>
      </w:r>
      <w:bookmarkStart w:id="17682" w:name="_ETM_Q27_303869"/>
      <w:bookmarkEnd w:id="17682"/>
      <w:r>
        <w:rPr>
          <w:rFonts w:hint="cs"/>
          <w:rtl/>
        </w:rPr>
        <w:t xml:space="preserve">היה </w:t>
      </w:r>
      <w:bookmarkStart w:id="17683" w:name="_ETM_Q27_303990"/>
      <w:bookmarkEnd w:id="17683"/>
      <w:r>
        <w:rPr>
          <w:rFonts w:hint="cs"/>
          <w:rtl/>
        </w:rPr>
        <w:t xml:space="preserve">לי </w:t>
      </w:r>
      <w:bookmarkStart w:id="17684" w:name="_ETM_Q27_304109"/>
      <w:bookmarkEnd w:id="17684"/>
      <w:r>
        <w:rPr>
          <w:rFonts w:hint="cs"/>
          <w:rtl/>
        </w:rPr>
        <w:t xml:space="preserve">ברור </w:t>
      </w:r>
      <w:bookmarkStart w:id="17685" w:name="_ETM_Q27_304439"/>
      <w:bookmarkEnd w:id="17685"/>
      <w:r>
        <w:rPr>
          <w:rFonts w:hint="cs"/>
          <w:rtl/>
        </w:rPr>
        <w:t xml:space="preserve">שאני </w:t>
      </w:r>
      <w:bookmarkStart w:id="17686" w:name="_ETM_Q27_304709"/>
      <w:bookmarkEnd w:id="17686"/>
      <w:r>
        <w:rPr>
          <w:rFonts w:hint="cs"/>
          <w:rtl/>
        </w:rPr>
        <w:t xml:space="preserve">אגיע </w:t>
      </w:r>
      <w:bookmarkStart w:id="17687" w:name="_ETM_Q27_304979"/>
      <w:bookmarkEnd w:id="17687"/>
      <w:r>
        <w:rPr>
          <w:rFonts w:hint="cs"/>
          <w:rtl/>
        </w:rPr>
        <w:t xml:space="preserve">לפה </w:t>
      </w:r>
      <w:bookmarkStart w:id="17688" w:name="_ETM_Q27_305609"/>
      <w:bookmarkEnd w:id="17688"/>
      <w:r>
        <w:rPr>
          <w:rFonts w:hint="cs"/>
          <w:rtl/>
        </w:rPr>
        <w:t xml:space="preserve">וזה </w:t>
      </w:r>
      <w:bookmarkStart w:id="17689" w:name="_ETM_Q27_306030"/>
      <w:bookmarkEnd w:id="17689"/>
      <w:r>
        <w:rPr>
          <w:rFonts w:hint="cs"/>
          <w:rtl/>
        </w:rPr>
        <w:t xml:space="preserve">מה </w:t>
      </w:r>
      <w:bookmarkStart w:id="17690" w:name="_ETM_Q27_306149"/>
      <w:bookmarkEnd w:id="17690"/>
      <w:r>
        <w:rPr>
          <w:rFonts w:hint="cs"/>
          <w:rtl/>
        </w:rPr>
        <w:t xml:space="preserve">שאני </w:t>
      </w:r>
      <w:bookmarkStart w:id="17691" w:name="_ETM_Q27_306420"/>
      <w:bookmarkEnd w:id="17691"/>
      <w:r>
        <w:rPr>
          <w:rFonts w:hint="cs"/>
          <w:rtl/>
        </w:rPr>
        <w:t xml:space="preserve">אעשה, </w:t>
      </w:r>
      <w:bookmarkStart w:id="17692" w:name="_ETM_Q27_306810"/>
      <w:bookmarkEnd w:id="17692"/>
      <w:r>
        <w:rPr>
          <w:rFonts w:hint="cs"/>
          <w:rtl/>
        </w:rPr>
        <w:t xml:space="preserve">וזה </w:t>
      </w:r>
      <w:bookmarkStart w:id="17693" w:name="_ETM_Q27_307049"/>
      <w:bookmarkEnd w:id="17693"/>
      <w:r>
        <w:rPr>
          <w:rFonts w:hint="cs"/>
          <w:rtl/>
        </w:rPr>
        <w:t xml:space="preserve">כבוד </w:t>
      </w:r>
      <w:bookmarkStart w:id="17694" w:name="_ETM_Q27_307350"/>
      <w:bookmarkEnd w:id="17694"/>
      <w:r>
        <w:rPr>
          <w:rFonts w:hint="cs"/>
          <w:rtl/>
        </w:rPr>
        <w:t xml:space="preserve">גדול </w:t>
      </w:r>
      <w:bookmarkStart w:id="17695" w:name="_ETM_Q27_307619"/>
      <w:bookmarkEnd w:id="17695"/>
      <w:r>
        <w:rPr>
          <w:rFonts w:hint="cs"/>
          <w:rtl/>
        </w:rPr>
        <w:t xml:space="preserve">לעשות </w:t>
      </w:r>
      <w:bookmarkStart w:id="17696" w:name="_ETM_Q27_307859"/>
      <w:bookmarkEnd w:id="17696"/>
      <w:r>
        <w:rPr>
          <w:rFonts w:hint="cs"/>
          <w:rtl/>
        </w:rPr>
        <w:t xml:space="preserve">את </w:t>
      </w:r>
      <w:bookmarkStart w:id="17697" w:name="_ETM_Q27_307950"/>
      <w:bookmarkEnd w:id="17697"/>
      <w:r>
        <w:rPr>
          <w:rFonts w:hint="cs"/>
          <w:rtl/>
        </w:rPr>
        <w:t xml:space="preserve">זה </w:t>
      </w:r>
      <w:bookmarkStart w:id="17698" w:name="_ETM_Q27_308010"/>
      <w:bookmarkEnd w:id="17698"/>
      <w:r>
        <w:rPr>
          <w:rFonts w:hint="cs"/>
          <w:rtl/>
        </w:rPr>
        <w:t xml:space="preserve">ביחד </w:t>
      </w:r>
      <w:bookmarkStart w:id="17699" w:name="_ETM_Q27_308310"/>
      <w:bookmarkEnd w:id="17699"/>
      <w:r>
        <w:rPr>
          <w:rFonts w:hint="cs"/>
          <w:rtl/>
        </w:rPr>
        <w:t xml:space="preserve">איתך, </w:t>
      </w:r>
      <w:bookmarkStart w:id="17700" w:name="_ETM_Q27_308550"/>
      <w:bookmarkEnd w:id="17700"/>
      <w:r>
        <w:rPr>
          <w:rFonts w:hint="cs"/>
          <w:rtl/>
        </w:rPr>
        <w:t xml:space="preserve">אופיר. </w:t>
      </w:r>
      <w:bookmarkStart w:id="17701" w:name="_ETM_Q27_316419"/>
      <w:bookmarkEnd w:id="17701"/>
    </w:p>
    <w:p w:rsidR="00FA4D28" w:rsidRDefault="00FA4D28" w:rsidP="00FA4D28">
      <w:pPr>
        <w:rPr>
          <w:rtl/>
        </w:rPr>
      </w:pPr>
      <w:bookmarkStart w:id="17702" w:name="_ETM_Q27_312674"/>
      <w:bookmarkStart w:id="17703" w:name="_ETM_Q27_312780"/>
      <w:bookmarkStart w:id="17704" w:name="_ETM_Q27_313536"/>
      <w:bookmarkEnd w:id="17702"/>
      <w:bookmarkEnd w:id="17703"/>
      <w:bookmarkEnd w:id="17704"/>
    </w:p>
    <w:p w:rsidR="00FA4D28" w:rsidRDefault="00FA4D28" w:rsidP="00FA4D28">
      <w:pPr>
        <w:pStyle w:val="af7"/>
        <w:keepNext/>
        <w:rPr>
          <w:rtl/>
        </w:rPr>
      </w:pPr>
      <w:bookmarkStart w:id="17705" w:name="ET_interruption_6044_15"/>
      <w:r>
        <w:rPr>
          <w:rStyle w:val="TagStyle"/>
          <w:rFonts w:hint="cs"/>
          <w:rtl/>
        </w:rPr>
        <w:t xml:space="preserve"> &lt;&lt; קריאה &gt;&gt; </w:t>
      </w:r>
      <w:r>
        <w:rPr>
          <w:rFonts w:hint="cs"/>
          <w:rtl/>
        </w:rPr>
        <w:t>אוריאל בוסו (ש"ס):</w:t>
      </w:r>
      <w:r>
        <w:rPr>
          <w:rStyle w:val="TagStyle"/>
          <w:rtl/>
        </w:rPr>
        <w:t xml:space="preserve"> &lt;&lt; קריאה &gt;&gt;</w:t>
      </w:r>
      <w:r>
        <w:rPr>
          <w:rFonts w:hint="cs"/>
          <w:rtl/>
        </w:rPr>
        <w:t xml:space="preserve">   </w:t>
      </w:r>
      <w:bookmarkEnd w:id="17705"/>
    </w:p>
    <w:p w:rsidR="00FA4D28" w:rsidRDefault="00FA4D28" w:rsidP="00B060FA">
      <w:pPr>
        <w:rPr>
          <w:rtl/>
        </w:rPr>
      </w:pPr>
    </w:p>
    <w:p w:rsidR="00FA4D28" w:rsidRDefault="00FA4D28" w:rsidP="00FA4D28">
      <w:pPr>
        <w:rPr>
          <w:rtl/>
        </w:rPr>
      </w:pPr>
      <w:bookmarkStart w:id="17706" w:name="_ETM_Q27_313862"/>
      <w:bookmarkEnd w:id="17706"/>
      <w:r>
        <w:rPr>
          <w:rFonts w:hint="cs"/>
          <w:rtl/>
        </w:rPr>
        <w:t xml:space="preserve">באיזה תפקיד היית לפני כן? </w:t>
      </w:r>
    </w:p>
    <w:p w:rsidR="00FA4D28" w:rsidRDefault="00FA4D28" w:rsidP="00FA4D28">
      <w:pPr>
        <w:rPr>
          <w:rtl/>
        </w:rPr>
      </w:pPr>
    </w:p>
    <w:p w:rsidR="00FA4D28" w:rsidRDefault="00FA4D28" w:rsidP="00FA4D28">
      <w:pPr>
        <w:pStyle w:val="-"/>
        <w:keepNext/>
        <w:rPr>
          <w:rtl/>
        </w:rPr>
      </w:pPr>
      <w:bookmarkStart w:id="17707" w:name="ET_speakercontinue_6151_27"/>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bookmarkEnd w:id="17707"/>
    </w:p>
    <w:p w:rsidR="00FA4D28" w:rsidRDefault="00FA4D28" w:rsidP="00FA4D28">
      <w:pPr>
        <w:ind w:firstLine="0"/>
        <w:rPr>
          <w:rtl/>
        </w:rPr>
      </w:pPr>
    </w:p>
    <w:p w:rsidR="00FA4D28" w:rsidRDefault="00FA4D28" w:rsidP="00FA4D28">
      <w:pPr>
        <w:rPr>
          <w:rtl/>
        </w:rPr>
      </w:pPr>
      <w:r>
        <w:rPr>
          <w:rFonts w:hint="cs"/>
          <w:rtl/>
        </w:rPr>
        <w:t xml:space="preserve">ראש </w:t>
      </w:r>
      <w:proofErr w:type="spellStart"/>
      <w:r>
        <w:rPr>
          <w:rFonts w:hint="cs"/>
          <w:rtl/>
        </w:rPr>
        <w:t>מינהל</w:t>
      </w:r>
      <w:proofErr w:type="spellEnd"/>
      <w:r>
        <w:rPr>
          <w:rFonts w:hint="cs"/>
          <w:rtl/>
        </w:rPr>
        <w:t xml:space="preserve"> החינוך. </w:t>
      </w:r>
      <w:bookmarkStart w:id="17708" w:name="_ETM_Q27_316729"/>
      <w:bookmarkStart w:id="17709" w:name="_ETM_Q27_317047"/>
      <w:bookmarkEnd w:id="17708"/>
      <w:bookmarkEnd w:id="17709"/>
    </w:p>
    <w:p w:rsidR="00FA4D28" w:rsidRDefault="00FA4D28" w:rsidP="00FA4D28">
      <w:pPr>
        <w:rPr>
          <w:rtl/>
        </w:rPr>
      </w:pPr>
      <w:bookmarkStart w:id="17710" w:name="_ETM_Q27_317140"/>
      <w:bookmarkEnd w:id="17710"/>
    </w:p>
    <w:p w:rsidR="00FA4D28" w:rsidRDefault="00FA4D28" w:rsidP="00FA4D28">
      <w:pPr>
        <w:pStyle w:val="af7"/>
        <w:keepNext/>
        <w:rPr>
          <w:rtl/>
        </w:rPr>
      </w:pPr>
      <w:bookmarkStart w:id="17711" w:name="ET_interruption_6044_18"/>
      <w:r>
        <w:rPr>
          <w:rStyle w:val="TagStyle"/>
          <w:rFonts w:hint="cs"/>
          <w:rtl/>
        </w:rPr>
        <w:t xml:space="preserve"> &lt;&lt; קריאה &gt;&gt; </w:t>
      </w:r>
      <w:r>
        <w:rPr>
          <w:rFonts w:hint="cs"/>
          <w:rtl/>
        </w:rPr>
        <w:t>אוריאל בוסו (ש"ס):</w:t>
      </w:r>
      <w:r>
        <w:rPr>
          <w:rStyle w:val="TagStyle"/>
          <w:rtl/>
        </w:rPr>
        <w:t xml:space="preserve"> &lt;&lt; קריאה &gt;&gt;</w:t>
      </w:r>
      <w:r>
        <w:rPr>
          <w:rFonts w:hint="cs"/>
          <w:rtl/>
        </w:rPr>
        <w:t xml:space="preserve">   </w:t>
      </w:r>
      <w:bookmarkEnd w:id="17711"/>
    </w:p>
    <w:p w:rsidR="00FA4D28" w:rsidRDefault="00FA4D28" w:rsidP="00B060FA">
      <w:pPr>
        <w:rPr>
          <w:rtl/>
        </w:rPr>
      </w:pPr>
    </w:p>
    <w:p w:rsidR="00FA4D28" w:rsidRDefault="00FA4D28" w:rsidP="00FA4D28">
      <w:pPr>
        <w:rPr>
          <w:rtl/>
        </w:rPr>
      </w:pPr>
      <w:r>
        <w:rPr>
          <w:rFonts w:hint="cs"/>
          <w:rtl/>
        </w:rPr>
        <w:t xml:space="preserve">בעיריית פתח תקווה. </w:t>
      </w:r>
    </w:p>
    <w:p w:rsidR="00FA4D28" w:rsidRDefault="00FA4D28" w:rsidP="00FA4D28">
      <w:pPr>
        <w:rPr>
          <w:rtl/>
        </w:rPr>
      </w:pPr>
    </w:p>
    <w:p w:rsidR="00FA4D28" w:rsidRDefault="00FA4D28" w:rsidP="00FA4D28">
      <w:pPr>
        <w:pStyle w:val="-"/>
        <w:keepNext/>
        <w:rPr>
          <w:rtl/>
        </w:rPr>
      </w:pPr>
      <w:bookmarkStart w:id="17712" w:name="ET_speakercontinue_6151_19"/>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bookmarkEnd w:id="17712"/>
    </w:p>
    <w:p w:rsidR="00FA4D28" w:rsidRDefault="00FA4D28" w:rsidP="00B060FA">
      <w:pPr>
        <w:rPr>
          <w:rtl/>
        </w:rPr>
      </w:pPr>
    </w:p>
    <w:p w:rsidR="00FA4D28" w:rsidRDefault="00FA4D28" w:rsidP="00FA4D28">
      <w:pPr>
        <w:rPr>
          <w:rtl/>
        </w:rPr>
      </w:pPr>
      <w:bookmarkStart w:id="17713" w:name="_ETM_Q27_313611"/>
      <w:bookmarkEnd w:id="17713"/>
      <w:r>
        <w:rPr>
          <w:rFonts w:hint="cs"/>
          <w:rtl/>
        </w:rPr>
        <w:t xml:space="preserve">בעיריית פתח תקווה, כמובן. </w:t>
      </w:r>
    </w:p>
    <w:p w:rsidR="00FA4D28" w:rsidRDefault="00FA4D28" w:rsidP="00FA4D28">
      <w:pPr>
        <w:rPr>
          <w:rtl/>
        </w:rPr>
      </w:pPr>
      <w:bookmarkStart w:id="17714" w:name="_ETM_Q27_320288"/>
      <w:bookmarkStart w:id="17715" w:name="_ETM_Q27_320381"/>
      <w:bookmarkEnd w:id="17714"/>
      <w:bookmarkEnd w:id="17715"/>
    </w:p>
    <w:p w:rsidR="00FA4D28" w:rsidRDefault="00FA4D28" w:rsidP="00FA4D28">
      <w:pPr>
        <w:pStyle w:val="af8"/>
        <w:keepNext/>
        <w:rPr>
          <w:rtl/>
        </w:rPr>
      </w:pPr>
      <w:bookmarkStart w:id="17716" w:name="ET_yor_6129_20"/>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7716"/>
    </w:p>
    <w:p w:rsidR="00FA4D28" w:rsidRDefault="00FA4D28" w:rsidP="00B060FA">
      <w:pPr>
        <w:rPr>
          <w:rtl/>
        </w:rPr>
      </w:pPr>
    </w:p>
    <w:p w:rsidR="00FA4D28" w:rsidRDefault="00FA4D28" w:rsidP="00FA4D28">
      <w:pPr>
        <w:rPr>
          <w:rtl/>
        </w:rPr>
      </w:pPr>
      <w:bookmarkStart w:id="17717" w:name="_ETM_Q27_321814"/>
      <w:bookmarkStart w:id="17718" w:name="_ETM_Q27_318549"/>
      <w:bookmarkStart w:id="17719" w:name="_ETM_Q27_318909"/>
      <w:bookmarkStart w:id="17720" w:name="_ETM_Q27_319299"/>
      <w:bookmarkStart w:id="17721" w:name="_ETM_Q27_319690"/>
      <w:bookmarkEnd w:id="17717"/>
      <w:bookmarkEnd w:id="17718"/>
      <w:bookmarkEnd w:id="17719"/>
      <w:bookmarkEnd w:id="17720"/>
      <w:bookmarkEnd w:id="17721"/>
      <w:r>
        <w:rPr>
          <w:rFonts w:hint="cs"/>
          <w:rtl/>
        </w:rPr>
        <w:t xml:space="preserve">העידן המוניציפלי </w:t>
      </w:r>
      <w:bookmarkStart w:id="17722" w:name="_ETM_Q27_320912"/>
      <w:bookmarkStart w:id="17723" w:name="_ETM_Q27_319840"/>
      <w:bookmarkEnd w:id="17722"/>
      <w:bookmarkEnd w:id="17723"/>
      <w:r>
        <w:rPr>
          <w:rFonts w:hint="cs"/>
          <w:rtl/>
        </w:rPr>
        <w:t xml:space="preserve">משתלט </w:t>
      </w:r>
      <w:bookmarkStart w:id="17724" w:name="_ETM_Q27_320319"/>
      <w:bookmarkEnd w:id="17724"/>
      <w:r>
        <w:rPr>
          <w:rFonts w:hint="cs"/>
          <w:rtl/>
        </w:rPr>
        <w:t xml:space="preserve">על </w:t>
      </w:r>
      <w:bookmarkStart w:id="17725" w:name="_ETM_Q27_320440"/>
      <w:bookmarkEnd w:id="17725"/>
      <w:r>
        <w:rPr>
          <w:rFonts w:hint="cs"/>
          <w:rtl/>
        </w:rPr>
        <w:t xml:space="preserve">הכנסת. </w:t>
      </w:r>
      <w:bookmarkStart w:id="17726" w:name="_ETM_Q27_321669"/>
      <w:bookmarkStart w:id="17727" w:name="_ETM_Q27_323782"/>
      <w:bookmarkEnd w:id="17726"/>
      <w:bookmarkEnd w:id="17727"/>
    </w:p>
    <w:p w:rsidR="00FA4D28" w:rsidRDefault="00FA4D28" w:rsidP="00FA4D28">
      <w:pPr>
        <w:rPr>
          <w:rtl/>
        </w:rPr>
      </w:pPr>
      <w:bookmarkStart w:id="17728" w:name="_ETM_Q27_323844"/>
      <w:bookmarkEnd w:id="17728"/>
    </w:p>
    <w:p w:rsidR="00FA4D28" w:rsidRDefault="00FA4D28" w:rsidP="00FA4D28">
      <w:pPr>
        <w:pStyle w:val="-"/>
        <w:keepNext/>
        <w:rPr>
          <w:rtl/>
        </w:rPr>
      </w:pPr>
      <w:bookmarkStart w:id="17729" w:name="ET_speakercontinue_6151_21"/>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bookmarkEnd w:id="17729"/>
    </w:p>
    <w:p w:rsidR="00FA4D28" w:rsidRDefault="00FA4D28" w:rsidP="00B060FA">
      <w:pPr>
        <w:rPr>
          <w:rtl/>
        </w:rPr>
      </w:pPr>
    </w:p>
    <w:p w:rsidR="00FA4D28" w:rsidRDefault="00FA4D28" w:rsidP="00FA4D28">
      <w:pPr>
        <w:rPr>
          <w:rtl/>
        </w:rPr>
      </w:pPr>
      <w:bookmarkStart w:id="17730" w:name="_ETM_Q27_325357"/>
      <w:bookmarkStart w:id="17731" w:name="_ETM_Q27_322180"/>
      <w:bookmarkEnd w:id="17730"/>
      <w:bookmarkEnd w:id="17731"/>
      <w:r>
        <w:rPr>
          <w:rFonts w:hint="cs"/>
          <w:rtl/>
        </w:rPr>
        <w:t xml:space="preserve">החוק </w:t>
      </w:r>
      <w:bookmarkStart w:id="17732" w:name="_ETM_Q27_322599"/>
      <w:bookmarkEnd w:id="17732"/>
      <w:r>
        <w:rPr>
          <w:rFonts w:hint="cs"/>
          <w:rtl/>
        </w:rPr>
        <w:t xml:space="preserve">הזה </w:t>
      </w:r>
      <w:bookmarkStart w:id="17733" w:name="_ETM_Q27_323500"/>
      <w:bookmarkEnd w:id="17733"/>
      <w:r>
        <w:rPr>
          <w:rFonts w:hint="cs"/>
          <w:rtl/>
        </w:rPr>
        <w:t xml:space="preserve">הוא </w:t>
      </w:r>
      <w:bookmarkStart w:id="17734" w:name="_ETM_Q27_323620"/>
      <w:bookmarkEnd w:id="17734"/>
      <w:r>
        <w:rPr>
          <w:rFonts w:hint="cs"/>
          <w:rtl/>
        </w:rPr>
        <w:t xml:space="preserve">דוגמה </w:t>
      </w:r>
      <w:bookmarkStart w:id="17735" w:name="_ETM_Q27_323950"/>
      <w:bookmarkEnd w:id="17735"/>
      <w:r>
        <w:rPr>
          <w:rFonts w:hint="cs"/>
          <w:rtl/>
        </w:rPr>
        <w:t xml:space="preserve">טובה </w:t>
      </w:r>
      <w:bookmarkStart w:id="17736" w:name="_ETM_Q27_324250"/>
      <w:bookmarkEnd w:id="17736"/>
      <w:r>
        <w:rPr>
          <w:rFonts w:hint="cs"/>
          <w:rtl/>
        </w:rPr>
        <w:t xml:space="preserve">לכך שגם </w:t>
      </w:r>
      <w:bookmarkStart w:id="17737" w:name="_ETM_Q27_324879"/>
      <w:bookmarkEnd w:id="17737"/>
      <w:r>
        <w:rPr>
          <w:rFonts w:hint="cs"/>
          <w:rtl/>
        </w:rPr>
        <w:t xml:space="preserve">בימים </w:t>
      </w:r>
      <w:bookmarkStart w:id="17738" w:name="_ETM_Q27_325330"/>
      <w:bookmarkEnd w:id="17738"/>
      <w:r>
        <w:rPr>
          <w:rFonts w:hint="cs"/>
          <w:rtl/>
        </w:rPr>
        <w:t xml:space="preserve">סוערים </w:t>
      </w:r>
      <w:bookmarkStart w:id="17739" w:name="_ETM_Q27_326600"/>
      <w:bookmarkEnd w:id="17739"/>
      <w:r>
        <w:rPr>
          <w:rFonts w:hint="cs"/>
          <w:rtl/>
        </w:rPr>
        <w:t xml:space="preserve">אפשר </w:t>
      </w:r>
      <w:bookmarkStart w:id="17740" w:name="_ETM_Q27_326990"/>
      <w:bookmarkEnd w:id="17740"/>
      <w:r>
        <w:rPr>
          <w:rFonts w:hint="cs"/>
          <w:rtl/>
        </w:rPr>
        <w:t xml:space="preserve">למצוא </w:t>
      </w:r>
      <w:bookmarkStart w:id="17741" w:name="_ETM_Q27_327440"/>
      <w:bookmarkEnd w:id="17741"/>
      <w:r>
        <w:rPr>
          <w:rFonts w:hint="cs"/>
          <w:rtl/>
        </w:rPr>
        <w:t xml:space="preserve">נקודות </w:t>
      </w:r>
      <w:bookmarkStart w:id="17742" w:name="_ETM_Q27_327919"/>
      <w:bookmarkEnd w:id="17742"/>
      <w:r>
        <w:rPr>
          <w:rFonts w:hint="cs"/>
          <w:rtl/>
        </w:rPr>
        <w:t xml:space="preserve">אחיזה, </w:t>
      </w:r>
      <w:bookmarkStart w:id="17743" w:name="_ETM_Q27_328939"/>
      <w:bookmarkEnd w:id="17743"/>
      <w:r>
        <w:rPr>
          <w:rFonts w:hint="cs"/>
          <w:rtl/>
        </w:rPr>
        <w:t xml:space="preserve">ודווקא </w:t>
      </w:r>
      <w:bookmarkStart w:id="17744" w:name="_ETM_Q27_329569"/>
      <w:bookmarkEnd w:id="17744"/>
      <w:r>
        <w:rPr>
          <w:rFonts w:hint="cs"/>
          <w:rtl/>
        </w:rPr>
        <w:t xml:space="preserve">היום </w:t>
      </w:r>
      <w:bookmarkStart w:id="17745" w:name="_ETM_Q27_330139"/>
      <w:bookmarkEnd w:id="17745"/>
      <w:r>
        <w:rPr>
          <w:rFonts w:hint="cs"/>
          <w:rtl/>
        </w:rPr>
        <w:t xml:space="preserve">צריך </w:t>
      </w:r>
      <w:bookmarkStart w:id="17746" w:name="_ETM_Q27_330379"/>
      <w:bookmarkEnd w:id="17746"/>
      <w:r>
        <w:rPr>
          <w:rFonts w:hint="cs"/>
          <w:rtl/>
        </w:rPr>
        <w:t xml:space="preserve">לשים </w:t>
      </w:r>
      <w:bookmarkStart w:id="17747" w:name="_ETM_Q27_330680"/>
      <w:bookmarkEnd w:id="17747"/>
      <w:r>
        <w:rPr>
          <w:rFonts w:hint="cs"/>
          <w:rtl/>
        </w:rPr>
        <w:t xml:space="preserve">את </w:t>
      </w:r>
      <w:bookmarkStart w:id="17748" w:name="_ETM_Q27_330769"/>
      <w:bookmarkEnd w:id="17748"/>
      <w:r>
        <w:rPr>
          <w:rFonts w:hint="cs"/>
          <w:rtl/>
        </w:rPr>
        <w:t xml:space="preserve">המחלוקות </w:t>
      </w:r>
      <w:bookmarkStart w:id="17749" w:name="_ETM_Q27_331279"/>
      <w:bookmarkEnd w:id="17749"/>
      <w:r>
        <w:rPr>
          <w:rFonts w:hint="cs"/>
          <w:rtl/>
        </w:rPr>
        <w:t xml:space="preserve">בצד </w:t>
      </w:r>
      <w:bookmarkStart w:id="17750" w:name="_ETM_Q27_332150"/>
      <w:bookmarkEnd w:id="17750"/>
      <w:r>
        <w:rPr>
          <w:rFonts w:hint="cs"/>
          <w:rtl/>
        </w:rPr>
        <w:t xml:space="preserve">ולפעול </w:t>
      </w:r>
      <w:bookmarkStart w:id="17751" w:name="_ETM_Q27_333019"/>
      <w:bookmarkEnd w:id="17751"/>
      <w:r>
        <w:rPr>
          <w:rFonts w:hint="cs"/>
          <w:rtl/>
        </w:rPr>
        <w:t xml:space="preserve">למען </w:t>
      </w:r>
      <w:bookmarkStart w:id="17752" w:name="_ETM_Q27_333439"/>
      <w:bookmarkEnd w:id="17752"/>
      <w:r>
        <w:rPr>
          <w:rFonts w:hint="cs"/>
          <w:rtl/>
        </w:rPr>
        <w:t xml:space="preserve">עתיד </w:t>
      </w:r>
      <w:bookmarkStart w:id="17753" w:name="_ETM_Q27_333739"/>
      <w:bookmarkEnd w:id="17753"/>
      <w:r>
        <w:rPr>
          <w:rFonts w:hint="cs"/>
          <w:rtl/>
        </w:rPr>
        <w:t xml:space="preserve">המדינה </w:t>
      </w:r>
      <w:bookmarkStart w:id="17754" w:name="_ETM_Q27_334219"/>
      <w:bookmarkEnd w:id="17754"/>
      <w:r>
        <w:rPr>
          <w:rFonts w:hint="cs"/>
          <w:rtl/>
        </w:rPr>
        <w:t xml:space="preserve">הזו </w:t>
      </w:r>
      <w:bookmarkStart w:id="17755" w:name="_ETM_Q27_334790"/>
      <w:bookmarkEnd w:id="17755"/>
      <w:r>
        <w:rPr>
          <w:rFonts w:hint="cs"/>
          <w:rtl/>
        </w:rPr>
        <w:t xml:space="preserve">– הילדים </w:t>
      </w:r>
      <w:bookmarkStart w:id="17756" w:name="_ETM_Q27_335269"/>
      <w:bookmarkEnd w:id="17756"/>
      <w:r>
        <w:rPr>
          <w:rFonts w:hint="cs"/>
          <w:rtl/>
        </w:rPr>
        <w:t xml:space="preserve">שלנו. </w:t>
      </w:r>
      <w:bookmarkStart w:id="17757" w:name="_ETM_Q27_335760"/>
      <w:bookmarkStart w:id="17758" w:name="_ETM_Q27_336419"/>
      <w:bookmarkEnd w:id="17757"/>
      <w:bookmarkEnd w:id="17758"/>
    </w:p>
    <w:p w:rsidR="00FA4D28" w:rsidRDefault="00FA4D28" w:rsidP="00FA4D28">
      <w:pPr>
        <w:rPr>
          <w:rtl/>
        </w:rPr>
      </w:pPr>
      <w:bookmarkStart w:id="17759" w:name="_ETM_Q27_339000"/>
      <w:bookmarkStart w:id="17760" w:name="_ETM_Q27_339090"/>
      <w:bookmarkStart w:id="17761" w:name="_ETM_Q27_339193"/>
      <w:bookmarkEnd w:id="17759"/>
      <w:bookmarkEnd w:id="17760"/>
      <w:bookmarkEnd w:id="17761"/>
    </w:p>
    <w:p w:rsidR="00FA4D28" w:rsidRDefault="00FA4D28" w:rsidP="00901DBD">
      <w:pPr>
        <w:rPr>
          <w:rtl/>
        </w:rPr>
      </w:pPr>
      <w:bookmarkStart w:id="17762" w:name="_ETM_Q27_339250"/>
      <w:bookmarkEnd w:id="17762"/>
      <w:r>
        <w:rPr>
          <w:rFonts w:hint="cs"/>
          <w:rtl/>
        </w:rPr>
        <w:t xml:space="preserve">אני </w:t>
      </w:r>
      <w:bookmarkStart w:id="17763" w:name="_ETM_Q27_336569"/>
      <w:bookmarkEnd w:id="17763"/>
      <w:r>
        <w:rPr>
          <w:rFonts w:hint="cs"/>
          <w:rtl/>
        </w:rPr>
        <w:t xml:space="preserve">רוצה </w:t>
      </w:r>
      <w:bookmarkStart w:id="17764" w:name="_ETM_Q27_336840"/>
      <w:bookmarkEnd w:id="17764"/>
      <w:r>
        <w:rPr>
          <w:rFonts w:hint="cs"/>
          <w:rtl/>
        </w:rPr>
        <w:t xml:space="preserve">להודות </w:t>
      </w:r>
      <w:bookmarkStart w:id="17765" w:name="_ETM_Q27_337169"/>
      <w:bookmarkEnd w:id="17765"/>
      <w:r>
        <w:rPr>
          <w:rFonts w:hint="cs"/>
          <w:rtl/>
        </w:rPr>
        <w:t xml:space="preserve">לצוות </w:t>
      </w:r>
      <w:bookmarkStart w:id="17766" w:name="_ETM_Q27_337590"/>
      <w:bookmarkEnd w:id="17766"/>
      <w:r>
        <w:rPr>
          <w:rFonts w:hint="cs"/>
          <w:rtl/>
        </w:rPr>
        <w:t xml:space="preserve">הוועדה, </w:t>
      </w:r>
      <w:bookmarkStart w:id="17767" w:name="_ETM_Q27_339120"/>
      <w:bookmarkEnd w:id="17767"/>
      <w:r>
        <w:rPr>
          <w:rFonts w:hint="cs"/>
          <w:rtl/>
        </w:rPr>
        <w:t xml:space="preserve">ועדת </w:t>
      </w:r>
      <w:bookmarkStart w:id="17768" w:name="_ETM_Q27_339599"/>
      <w:bookmarkEnd w:id="17768"/>
      <w:r>
        <w:rPr>
          <w:rFonts w:hint="cs"/>
          <w:rtl/>
        </w:rPr>
        <w:t xml:space="preserve">החינוך </w:t>
      </w:r>
      <w:bookmarkStart w:id="17769" w:name="_ETM_Q27_339959"/>
      <w:bookmarkEnd w:id="17769"/>
      <w:r>
        <w:rPr>
          <w:rFonts w:hint="cs"/>
          <w:rtl/>
        </w:rPr>
        <w:t xml:space="preserve">והספורט, </w:t>
      </w:r>
      <w:bookmarkStart w:id="17770" w:name="_ETM_Q27_340500"/>
      <w:bookmarkEnd w:id="17770"/>
      <w:r>
        <w:rPr>
          <w:rFonts w:hint="cs"/>
          <w:rtl/>
        </w:rPr>
        <w:t xml:space="preserve">ובראשם </w:t>
      </w:r>
      <w:bookmarkStart w:id="17771" w:name="_ETM_Q27_340860"/>
      <w:bookmarkEnd w:id="17771"/>
      <w:r>
        <w:rPr>
          <w:rFonts w:hint="cs"/>
          <w:rtl/>
        </w:rPr>
        <w:t xml:space="preserve">ליושב-ראש </w:t>
      </w:r>
      <w:bookmarkStart w:id="17772" w:name="_ETM_Q27_341280"/>
      <w:bookmarkEnd w:id="17772"/>
      <w:r>
        <w:rPr>
          <w:rFonts w:hint="cs"/>
          <w:rtl/>
        </w:rPr>
        <w:t xml:space="preserve">ועדת </w:t>
      </w:r>
      <w:bookmarkStart w:id="17773" w:name="_ETM_Q27_341610"/>
      <w:bookmarkEnd w:id="17773"/>
      <w:r>
        <w:rPr>
          <w:rFonts w:hint="cs"/>
          <w:rtl/>
        </w:rPr>
        <w:t xml:space="preserve">החינוך </w:t>
      </w:r>
      <w:bookmarkStart w:id="17774" w:name="_ETM_Q27_341879"/>
      <w:bookmarkEnd w:id="17774"/>
      <w:r>
        <w:rPr>
          <w:rFonts w:hint="cs"/>
          <w:rtl/>
        </w:rPr>
        <w:t xml:space="preserve">והספורט </w:t>
      </w:r>
      <w:bookmarkStart w:id="17775" w:name="_ETM_Q27_342389"/>
      <w:bookmarkEnd w:id="17775"/>
      <w:r>
        <w:rPr>
          <w:rFonts w:hint="cs"/>
          <w:rtl/>
        </w:rPr>
        <w:t xml:space="preserve">יוסי </w:t>
      </w:r>
      <w:bookmarkStart w:id="17776" w:name="_ETM_Q27_342690"/>
      <w:bookmarkEnd w:id="17776"/>
      <w:r>
        <w:rPr>
          <w:rFonts w:hint="cs"/>
          <w:rtl/>
        </w:rPr>
        <w:t xml:space="preserve">טייב, </w:t>
      </w:r>
      <w:bookmarkStart w:id="17777" w:name="_ETM_Q27_343050"/>
      <w:bookmarkEnd w:id="17777"/>
      <w:r>
        <w:rPr>
          <w:rFonts w:hint="cs"/>
          <w:rtl/>
        </w:rPr>
        <w:t xml:space="preserve">שלא </w:t>
      </w:r>
      <w:bookmarkStart w:id="17778" w:name="_ETM_Q27_343230"/>
      <w:bookmarkEnd w:id="17778"/>
      <w:r>
        <w:rPr>
          <w:rFonts w:hint="cs"/>
          <w:rtl/>
        </w:rPr>
        <w:t xml:space="preserve">נמצא </w:t>
      </w:r>
      <w:bookmarkStart w:id="17779" w:name="_ETM_Q27_343560"/>
      <w:bookmarkEnd w:id="17779"/>
      <w:r>
        <w:rPr>
          <w:rFonts w:hint="cs"/>
          <w:rtl/>
        </w:rPr>
        <w:t xml:space="preserve">איתנו </w:t>
      </w:r>
      <w:bookmarkStart w:id="17780" w:name="_ETM_Q27_343919"/>
      <w:bookmarkEnd w:id="17780"/>
      <w:r>
        <w:rPr>
          <w:rFonts w:hint="cs"/>
          <w:rtl/>
        </w:rPr>
        <w:t xml:space="preserve">היום, </w:t>
      </w:r>
      <w:bookmarkStart w:id="17781" w:name="_ETM_Q27_344550"/>
      <w:bookmarkEnd w:id="17781"/>
      <w:r>
        <w:rPr>
          <w:rFonts w:hint="cs"/>
          <w:rtl/>
        </w:rPr>
        <w:t xml:space="preserve">אבל </w:t>
      </w:r>
      <w:bookmarkStart w:id="17782" w:name="_ETM_Q27_344940"/>
      <w:bookmarkEnd w:id="17782"/>
      <w:r>
        <w:rPr>
          <w:rFonts w:hint="cs"/>
          <w:rtl/>
        </w:rPr>
        <w:t xml:space="preserve">הוא </w:t>
      </w:r>
      <w:bookmarkStart w:id="17783" w:name="_ETM_Q27_345030"/>
      <w:bookmarkEnd w:id="17783"/>
      <w:r>
        <w:rPr>
          <w:rFonts w:hint="cs"/>
          <w:rtl/>
        </w:rPr>
        <w:t xml:space="preserve">אחד </w:t>
      </w:r>
      <w:bookmarkStart w:id="17784" w:name="_ETM_Q27_345540"/>
      <w:bookmarkEnd w:id="17784"/>
      <w:r>
        <w:rPr>
          <w:rFonts w:hint="cs"/>
          <w:rtl/>
        </w:rPr>
        <w:t xml:space="preserve">השותפים </w:t>
      </w:r>
      <w:bookmarkStart w:id="17785" w:name="_ETM_Q27_346080"/>
      <w:bookmarkEnd w:id="17785"/>
      <w:r>
        <w:rPr>
          <w:rFonts w:hint="cs"/>
          <w:rtl/>
        </w:rPr>
        <w:t xml:space="preserve">המרכזיים </w:t>
      </w:r>
      <w:bookmarkStart w:id="17786" w:name="_ETM_Q27_346769"/>
      <w:bookmarkEnd w:id="17786"/>
      <w:r>
        <w:rPr>
          <w:rFonts w:hint="cs"/>
          <w:rtl/>
        </w:rPr>
        <w:t xml:space="preserve">לעובדה </w:t>
      </w:r>
      <w:bookmarkStart w:id="17787" w:name="_ETM_Q27_347129"/>
      <w:bookmarkEnd w:id="17787"/>
      <w:r>
        <w:rPr>
          <w:rFonts w:hint="cs"/>
          <w:rtl/>
        </w:rPr>
        <w:t xml:space="preserve">שאנחנו </w:t>
      </w:r>
      <w:bookmarkStart w:id="17788" w:name="_ETM_Q27_347459"/>
      <w:bookmarkEnd w:id="17788"/>
      <w:r>
        <w:rPr>
          <w:rFonts w:hint="cs"/>
          <w:rtl/>
        </w:rPr>
        <w:t xml:space="preserve">עומדים </w:t>
      </w:r>
      <w:bookmarkStart w:id="17789" w:name="_ETM_Q27_347700"/>
      <w:bookmarkEnd w:id="17789"/>
      <w:r>
        <w:rPr>
          <w:rFonts w:hint="cs"/>
          <w:rtl/>
        </w:rPr>
        <w:t xml:space="preserve">פה </w:t>
      </w:r>
      <w:bookmarkStart w:id="17790" w:name="_ETM_Q27_347879"/>
      <w:bookmarkEnd w:id="17790"/>
      <w:r>
        <w:rPr>
          <w:rFonts w:hint="cs"/>
          <w:rtl/>
        </w:rPr>
        <w:t xml:space="preserve">היום, </w:t>
      </w:r>
      <w:bookmarkStart w:id="17791" w:name="_ETM_Q27_348889"/>
      <w:bookmarkEnd w:id="17791"/>
      <w:r>
        <w:rPr>
          <w:rFonts w:hint="cs"/>
          <w:rtl/>
        </w:rPr>
        <w:t xml:space="preserve">שדאג </w:t>
      </w:r>
      <w:bookmarkStart w:id="17792" w:name="_ETM_Q27_349639"/>
      <w:bookmarkEnd w:id="17792"/>
      <w:r>
        <w:rPr>
          <w:rFonts w:hint="cs"/>
          <w:rtl/>
        </w:rPr>
        <w:t xml:space="preserve">לדיונים </w:t>
      </w:r>
      <w:bookmarkStart w:id="17793" w:name="_ETM_Q27_350180"/>
      <w:bookmarkEnd w:id="17793"/>
      <w:r>
        <w:rPr>
          <w:rFonts w:hint="cs"/>
          <w:rtl/>
        </w:rPr>
        <w:t xml:space="preserve">עניינים </w:t>
      </w:r>
      <w:bookmarkStart w:id="17794" w:name="_ETM_Q27_350660"/>
      <w:bookmarkEnd w:id="17794"/>
      <w:r>
        <w:rPr>
          <w:rFonts w:hint="cs"/>
          <w:rtl/>
        </w:rPr>
        <w:t xml:space="preserve">ודחף </w:t>
      </w:r>
      <w:bookmarkStart w:id="17795" w:name="_ETM_Q27_351080"/>
      <w:bookmarkEnd w:id="17795"/>
      <w:r>
        <w:rPr>
          <w:rFonts w:hint="cs"/>
          <w:rtl/>
        </w:rPr>
        <w:t xml:space="preserve">לקדם </w:t>
      </w:r>
      <w:bookmarkStart w:id="17796" w:name="_ETM_Q27_351440"/>
      <w:bookmarkEnd w:id="17796"/>
      <w:r>
        <w:rPr>
          <w:rFonts w:hint="cs"/>
          <w:rtl/>
        </w:rPr>
        <w:t xml:space="preserve">את </w:t>
      </w:r>
      <w:bookmarkStart w:id="17797" w:name="_ETM_Q27_351560"/>
      <w:bookmarkEnd w:id="17797"/>
      <w:r>
        <w:rPr>
          <w:rFonts w:hint="cs"/>
          <w:rtl/>
        </w:rPr>
        <w:t xml:space="preserve">החוק; </w:t>
      </w:r>
      <w:bookmarkStart w:id="17798" w:name="_ETM_Q27_352010"/>
      <w:bookmarkEnd w:id="17798"/>
      <w:r>
        <w:rPr>
          <w:rFonts w:hint="cs"/>
          <w:rtl/>
        </w:rPr>
        <w:t xml:space="preserve">למנהלת </w:t>
      </w:r>
      <w:bookmarkStart w:id="17799" w:name="_ETM_Q27_352490"/>
      <w:bookmarkEnd w:id="17799"/>
      <w:r>
        <w:rPr>
          <w:rFonts w:hint="cs"/>
          <w:rtl/>
        </w:rPr>
        <w:t xml:space="preserve">הוועדה </w:t>
      </w:r>
      <w:bookmarkStart w:id="17800" w:name="_ETM_Q27_353480"/>
      <w:bookmarkEnd w:id="17800"/>
      <w:r>
        <w:rPr>
          <w:rFonts w:hint="cs"/>
          <w:rtl/>
        </w:rPr>
        <w:t xml:space="preserve">גב' </w:t>
      </w:r>
      <w:bookmarkStart w:id="17801" w:name="_ETM_Q27_353989"/>
      <w:bookmarkEnd w:id="17801"/>
      <w:r>
        <w:rPr>
          <w:rFonts w:hint="cs"/>
          <w:rtl/>
        </w:rPr>
        <w:t xml:space="preserve">יהודית </w:t>
      </w:r>
      <w:bookmarkStart w:id="17802" w:name="_ETM_Q27_354529"/>
      <w:bookmarkEnd w:id="17802"/>
      <w:r>
        <w:rPr>
          <w:rFonts w:hint="cs"/>
          <w:rtl/>
        </w:rPr>
        <w:t>גיד</w:t>
      </w:r>
      <w:bookmarkStart w:id="17803" w:name="_ETM_Q27_354889"/>
      <w:bookmarkEnd w:id="17803"/>
      <w:r>
        <w:rPr>
          <w:rFonts w:hint="cs"/>
          <w:rtl/>
        </w:rPr>
        <w:t xml:space="preserve">לי </w:t>
      </w:r>
      <w:bookmarkStart w:id="17804" w:name="_ETM_Q27_355010"/>
      <w:bookmarkEnd w:id="17804"/>
      <w:r>
        <w:rPr>
          <w:rFonts w:hint="cs"/>
          <w:rtl/>
        </w:rPr>
        <w:t xml:space="preserve">וצוותה; </w:t>
      </w:r>
      <w:bookmarkStart w:id="17805" w:name="_ETM_Q27_356290"/>
      <w:bookmarkEnd w:id="17805"/>
      <w:r>
        <w:rPr>
          <w:rFonts w:hint="cs"/>
          <w:rtl/>
        </w:rPr>
        <w:t xml:space="preserve">לצוות </w:t>
      </w:r>
      <w:bookmarkStart w:id="17806" w:name="_ETM_Q27_356770"/>
      <w:bookmarkEnd w:id="17806"/>
      <w:r>
        <w:rPr>
          <w:rFonts w:hint="cs"/>
          <w:rtl/>
        </w:rPr>
        <w:t xml:space="preserve">הייעוץ </w:t>
      </w:r>
      <w:bookmarkStart w:id="17807" w:name="_ETM_Q27_357040"/>
      <w:bookmarkEnd w:id="17807"/>
      <w:r>
        <w:rPr>
          <w:rFonts w:hint="cs"/>
          <w:rtl/>
        </w:rPr>
        <w:t xml:space="preserve">המשפטי, </w:t>
      </w:r>
      <w:bookmarkStart w:id="17808" w:name="_ETM_Q27_357490"/>
      <w:bookmarkEnd w:id="17808"/>
      <w:r>
        <w:rPr>
          <w:rFonts w:hint="cs"/>
          <w:rtl/>
        </w:rPr>
        <w:t xml:space="preserve">ובראשם </w:t>
      </w:r>
      <w:bookmarkStart w:id="17809" w:name="_ETM_Q27_358030"/>
      <w:bookmarkEnd w:id="17809"/>
      <w:r>
        <w:rPr>
          <w:rFonts w:hint="cs"/>
          <w:rtl/>
        </w:rPr>
        <w:t xml:space="preserve">עו"ד </w:t>
      </w:r>
      <w:bookmarkStart w:id="17810" w:name="_ETM_Q27_358419"/>
      <w:bookmarkEnd w:id="17810"/>
      <w:r>
        <w:rPr>
          <w:rFonts w:hint="cs"/>
          <w:rtl/>
        </w:rPr>
        <w:t xml:space="preserve">תמי </w:t>
      </w:r>
      <w:bookmarkStart w:id="17811" w:name="_ETM_Q27_358690"/>
      <w:bookmarkEnd w:id="17811"/>
      <w:r>
        <w:rPr>
          <w:rFonts w:hint="cs"/>
          <w:rtl/>
        </w:rPr>
        <w:t xml:space="preserve">סלע; </w:t>
      </w:r>
      <w:bookmarkStart w:id="17812" w:name="_ETM_Q27_359230"/>
      <w:bookmarkEnd w:id="17812"/>
      <w:r>
        <w:rPr>
          <w:rFonts w:hint="cs"/>
          <w:rtl/>
        </w:rPr>
        <w:t xml:space="preserve">למשרדי </w:t>
      </w:r>
      <w:bookmarkStart w:id="17813" w:name="_ETM_Q27_359800"/>
      <w:bookmarkEnd w:id="17813"/>
      <w:r>
        <w:rPr>
          <w:rFonts w:hint="cs"/>
          <w:rtl/>
        </w:rPr>
        <w:t xml:space="preserve">הממשלה </w:t>
      </w:r>
      <w:bookmarkStart w:id="17814" w:name="_ETM_Q27_360220"/>
      <w:bookmarkEnd w:id="17814"/>
      <w:r>
        <w:rPr>
          <w:rFonts w:hint="cs"/>
          <w:rtl/>
        </w:rPr>
        <w:t xml:space="preserve">שליוו </w:t>
      </w:r>
      <w:bookmarkStart w:id="17815" w:name="_ETM_Q27_360610"/>
      <w:bookmarkEnd w:id="17815"/>
      <w:r>
        <w:rPr>
          <w:rFonts w:hint="cs"/>
          <w:rtl/>
        </w:rPr>
        <w:t xml:space="preserve">אותנו, </w:t>
      </w:r>
      <w:bookmarkStart w:id="17816" w:name="_ETM_Q27_361870"/>
      <w:bookmarkEnd w:id="17816"/>
      <w:r>
        <w:rPr>
          <w:rFonts w:hint="cs"/>
          <w:rtl/>
        </w:rPr>
        <w:t xml:space="preserve">וגם </w:t>
      </w:r>
      <w:bookmarkStart w:id="17817" w:name="_ETM_Q27_362260"/>
      <w:bookmarkEnd w:id="17817"/>
      <w:r>
        <w:rPr>
          <w:rFonts w:hint="cs"/>
          <w:rtl/>
        </w:rPr>
        <w:t xml:space="preserve">כשהיה </w:t>
      </w:r>
      <w:bookmarkStart w:id="17818" w:name="_ETM_Q27_362650"/>
      <w:bookmarkEnd w:id="17818"/>
      <w:r>
        <w:rPr>
          <w:rFonts w:hint="cs"/>
          <w:rtl/>
        </w:rPr>
        <w:t>ל</w:t>
      </w:r>
      <w:bookmarkStart w:id="17819" w:name="_ETM_Q27_362739"/>
      <w:bookmarkEnd w:id="17819"/>
      <w:r>
        <w:rPr>
          <w:rFonts w:hint="cs"/>
          <w:rtl/>
        </w:rPr>
        <w:t xml:space="preserve">א פשוט </w:t>
      </w:r>
      <w:bookmarkStart w:id="17820" w:name="_ETM_Q27_363099"/>
      <w:bookmarkEnd w:id="17820"/>
      <w:r>
        <w:rPr>
          <w:rFonts w:hint="cs"/>
          <w:rtl/>
        </w:rPr>
        <w:t xml:space="preserve">מולם </w:t>
      </w:r>
      <w:bookmarkStart w:id="17821" w:name="_ETM_Q27_364010"/>
      <w:bookmarkEnd w:id="17821"/>
      <w:r>
        <w:rPr>
          <w:rFonts w:hint="cs"/>
          <w:rtl/>
        </w:rPr>
        <w:t xml:space="preserve">הצלחנו </w:t>
      </w:r>
      <w:bookmarkStart w:id="17822" w:name="_ETM_Q27_364430"/>
      <w:bookmarkEnd w:id="17822"/>
      <w:r>
        <w:rPr>
          <w:rFonts w:hint="cs"/>
          <w:rtl/>
        </w:rPr>
        <w:t xml:space="preserve">בסופו </w:t>
      </w:r>
      <w:bookmarkStart w:id="17823" w:name="_ETM_Q27_364760"/>
      <w:bookmarkEnd w:id="17823"/>
      <w:r>
        <w:rPr>
          <w:rFonts w:hint="cs"/>
          <w:rtl/>
        </w:rPr>
        <w:t xml:space="preserve">של </w:t>
      </w:r>
      <w:bookmarkStart w:id="17824" w:name="_ETM_Q27_364879"/>
      <w:bookmarkEnd w:id="17824"/>
      <w:r>
        <w:rPr>
          <w:rFonts w:hint="cs"/>
          <w:rtl/>
        </w:rPr>
        <w:t xml:space="preserve">דבר </w:t>
      </w:r>
      <w:bookmarkStart w:id="17825" w:name="_ETM_Q27_365150"/>
      <w:bookmarkEnd w:id="17825"/>
      <w:r>
        <w:rPr>
          <w:rFonts w:hint="cs"/>
          <w:rtl/>
        </w:rPr>
        <w:t xml:space="preserve">למצוא </w:t>
      </w:r>
      <w:bookmarkStart w:id="17826" w:name="_ETM_Q27_365419"/>
      <w:bookmarkEnd w:id="17826"/>
      <w:r>
        <w:rPr>
          <w:rFonts w:hint="cs"/>
          <w:rtl/>
        </w:rPr>
        <w:t xml:space="preserve">את </w:t>
      </w:r>
      <w:bookmarkStart w:id="17827" w:name="_ETM_Q27_365540"/>
      <w:bookmarkEnd w:id="17827"/>
      <w:r>
        <w:rPr>
          <w:rFonts w:hint="cs"/>
          <w:rtl/>
        </w:rPr>
        <w:t xml:space="preserve">הפתרונות; </w:t>
      </w:r>
      <w:bookmarkStart w:id="17828" w:name="_ETM_Q27_366959"/>
      <w:bookmarkEnd w:id="17828"/>
      <w:r>
        <w:rPr>
          <w:rFonts w:hint="cs"/>
          <w:rtl/>
        </w:rPr>
        <w:t xml:space="preserve">לשותפי </w:t>
      </w:r>
      <w:bookmarkStart w:id="17829" w:name="_ETM_Q27_367590"/>
      <w:bookmarkEnd w:id="17829"/>
      <w:r>
        <w:rPr>
          <w:rFonts w:hint="cs"/>
          <w:rtl/>
        </w:rPr>
        <w:t xml:space="preserve">לחוק </w:t>
      </w:r>
      <w:bookmarkStart w:id="17830" w:name="_ETM_Q27_368459"/>
      <w:bookmarkEnd w:id="17830"/>
      <w:r>
        <w:rPr>
          <w:rFonts w:hint="cs"/>
          <w:rtl/>
        </w:rPr>
        <w:t xml:space="preserve">יו"ר </w:t>
      </w:r>
      <w:bookmarkStart w:id="17831" w:name="_ETM_Q27_368699"/>
      <w:bookmarkEnd w:id="17831"/>
      <w:r>
        <w:rPr>
          <w:rFonts w:hint="cs"/>
          <w:rtl/>
        </w:rPr>
        <w:t xml:space="preserve">הקואליציה </w:t>
      </w:r>
      <w:bookmarkStart w:id="17832" w:name="_ETM_Q27_369209"/>
      <w:bookmarkEnd w:id="17832"/>
      <w:r>
        <w:rPr>
          <w:rFonts w:hint="cs"/>
          <w:rtl/>
        </w:rPr>
        <w:t xml:space="preserve">אופיר </w:t>
      </w:r>
      <w:bookmarkStart w:id="17833" w:name="_ETM_Q27_369480"/>
      <w:bookmarkEnd w:id="17833"/>
      <w:r>
        <w:rPr>
          <w:rFonts w:hint="cs"/>
          <w:rtl/>
        </w:rPr>
        <w:t xml:space="preserve">כץ, </w:t>
      </w:r>
      <w:bookmarkStart w:id="17834" w:name="_ETM_Q27_370260"/>
      <w:bookmarkEnd w:id="17834"/>
      <w:r>
        <w:rPr>
          <w:rFonts w:hint="cs"/>
          <w:rtl/>
        </w:rPr>
        <w:t xml:space="preserve">שהשותפות </w:t>
      </w:r>
      <w:bookmarkStart w:id="17835" w:name="_ETM_Q27_370919"/>
      <w:bookmarkEnd w:id="17835"/>
      <w:r>
        <w:rPr>
          <w:rFonts w:hint="cs"/>
          <w:rtl/>
        </w:rPr>
        <w:t xml:space="preserve">שלנו </w:t>
      </w:r>
      <w:bookmarkStart w:id="17836" w:name="_ETM_Q27_371219"/>
      <w:bookmarkEnd w:id="17836"/>
      <w:r>
        <w:rPr>
          <w:rFonts w:hint="cs"/>
          <w:rtl/>
        </w:rPr>
        <w:t xml:space="preserve">בנושא </w:t>
      </w:r>
      <w:bookmarkStart w:id="17837" w:name="_ETM_Q27_371579"/>
      <w:bookmarkEnd w:id="17837"/>
      <w:r>
        <w:rPr>
          <w:rFonts w:hint="cs"/>
          <w:rtl/>
        </w:rPr>
        <w:t xml:space="preserve">החינוך </w:t>
      </w:r>
      <w:bookmarkStart w:id="17838" w:name="_ETM_Q27_371939"/>
      <w:bookmarkEnd w:id="17838"/>
      <w:r>
        <w:rPr>
          <w:rFonts w:hint="cs"/>
          <w:rtl/>
        </w:rPr>
        <w:t xml:space="preserve">לגיל </w:t>
      </w:r>
      <w:bookmarkStart w:id="17839" w:name="_ETM_Q27_372180"/>
      <w:bookmarkEnd w:id="17839"/>
      <w:r>
        <w:rPr>
          <w:rFonts w:hint="cs"/>
          <w:rtl/>
        </w:rPr>
        <w:t xml:space="preserve">הרך </w:t>
      </w:r>
      <w:bookmarkStart w:id="17840" w:name="_ETM_Q27_372449"/>
      <w:bookmarkEnd w:id="17840"/>
      <w:r>
        <w:rPr>
          <w:rFonts w:hint="cs"/>
          <w:rtl/>
        </w:rPr>
        <w:t>רבת</w:t>
      </w:r>
      <w:bookmarkStart w:id="17841" w:name="_ETM_Q27_372840"/>
      <w:bookmarkEnd w:id="17841"/>
      <w:r>
        <w:rPr>
          <w:rFonts w:hint="cs"/>
          <w:rtl/>
        </w:rPr>
        <w:t xml:space="preserve">-שנים </w:t>
      </w:r>
      <w:bookmarkStart w:id="17842" w:name="_ETM_Q27_373620"/>
      <w:bookmarkStart w:id="17843" w:name="_ETM_Q27_373829"/>
      <w:bookmarkEnd w:id="17842"/>
      <w:bookmarkEnd w:id="17843"/>
      <w:r>
        <w:rPr>
          <w:rFonts w:hint="cs"/>
          <w:rtl/>
        </w:rPr>
        <w:t xml:space="preserve">ועוד תביא </w:t>
      </w:r>
      <w:bookmarkStart w:id="17844" w:name="_ETM_Q27_374189"/>
      <w:bookmarkEnd w:id="17844"/>
      <w:r>
        <w:rPr>
          <w:rFonts w:hint="cs"/>
          <w:rtl/>
        </w:rPr>
        <w:t xml:space="preserve">פירות </w:t>
      </w:r>
      <w:bookmarkStart w:id="17845" w:name="_ETM_Q27_374489"/>
      <w:bookmarkEnd w:id="17845"/>
      <w:r>
        <w:rPr>
          <w:rFonts w:hint="cs"/>
          <w:rtl/>
        </w:rPr>
        <w:t xml:space="preserve">נוספים; </w:t>
      </w:r>
      <w:bookmarkStart w:id="17846" w:name="_ETM_Q27_375599"/>
      <w:bookmarkEnd w:id="17846"/>
      <w:r>
        <w:rPr>
          <w:rFonts w:hint="cs"/>
          <w:rtl/>
        </w:rPr>
        <w:t xml:space="preserve">לנטע, </w:t>
      </w:r>
      <w:bookmarkStart w:id="17847" w:name="_ETM_Q27_376680"/>
      <w:bookmarkEnd w:id="17847"/>
      <w:r>
        <w:rPr>
          <w:rFonts w:hint="cs"/>
          <w:rtl/>
        </w:rPr>
        <w:t xml:space="preserve">שנמצאת </w:t>
      </w:r>
      <w:bookmarkStart w:id="17848" w:name="_ETM_Q27_377280"/>
      <w:bookmarkEnd w:id="17848"/>
      <w:r>
        <w:rPr>
          <w:rFonts w:hint="cs"/>
          <w:rtl/>
        </w:rPr>
        <w:t xml:space="preserve">פה </w:t>
      </w:r>
      <w:bookmarkStart w:id="17849" w:name="_ETM_Q27_378480"/>
      <w:bookmarkEnd w:id="17849"/>
      <w:r>
        <w:rPr>
          <w:rFonts w:hint="cs"/>
          <w:rtl/>
        </w:rPr>
        <w:t xml:space="preserve">– באמת </w:t>
      </w:r>
      <w:bookmarkStart w:id="17850" w:name="_ETM_Q27_379620"/>
      <w:bookmarkEnd w:id="17850"/>
      <w:r>
        <w:rPr>
          <w:rFonts w:hint="cs"/>
          <w:rtl/>
        </w:rPr>
        <w:t xml:space="preserve">אין </w:t>
      </w:r>
      <w:bookmarkStart w:id="17851" w:name="_ETM_Q27_379919"/>
      <w:bookmarkEnd w:id="17851"/>
      <w:r>
        <w:rPr>
          <w:rFonts w:hint="cs"/>
          <w:rtl/>
        </w:rPr>
        <w:t xml:space="preserve">לי </w:t>
      </w:r>
      <w:bookmarkStart w:id="17852" w:name="_ETM_Q27_380010"/>
      <w:bookmarkEnd w:id="17852"/>
      <w:r>
        <w:rPr>
          <w:rFonts w:hint="cs"/>
          <w:rtl/>
        </w:rPr>
        <w:t xml:space="preserve">מילים </w:t>
      </w:r>
      <w:bookmarkStart w:id="17853" w:name="_ETM_Q27_380280"/>
      <w:bookmarkEnd w:id="17853"/>
      <w:r>
        <w:rPr>
          <w:rFonts w:hint="cs"/>
          <w:rtl/>
        </w:rPr>
        <w:t xml:space="preserve">להודות </w:t>
      </w:r>
      <w:bookmarkStart w:id="17854" w:name="_ETM_Q27_380669"/>
      <w:bookmarkEnd w:id="17854"/>
      <w:r>
        <w:rPr>
          <w:rFonts w:hint="cs"/>
          <w:rtl/>
        </w:rPr>
        <w:t xml:space="preserve">לך </w:t>
      </w:r>
      <w:bookmarkStart w:id="17855" w:name="_ETM_Q27_380940"/>
      <w:bookmarkEnd w:id="17855"/>
      <w:r>
        <w:rPr>
          <w:rFonts w:hint="cs"/>
          <w:rtl/>
        </w:rPr>
        <w:t xml:space="preserve">על </w:t>
      </w:r>
      <w:bookmarkStart w:id="17856" w:name="_ETM_Q27_381780"/>
      <w:bookmarkEnd w:id="17856"/>
      <w:r>
        <w:rPr>
          <w:rFonts w:hint="cs"/>
          <w:rtl/>
        </w:rPr>
        <w:t xml:space="preserve">כל </w:t>
      </w:r>
      <w:bookmarkStart w:id="17857" w:name="_ETM_Q27_382050"/>
      <w:bookmarkEnd w:id="17857"/>
      <w:r>
        <w:rPr>
          <w:rFonts w:hint="cs"/>
          <w:rtl/>
        </w:rPr>
        <w:t xml:space="preserve">נקודה </w:t>
      </w:r>
      <w:bookmarkStart w:id="17858" w:name="_ETM_Q27_383040"/>
      <w:bookmarkEnd w:id="17858"/>
      <w:r>
        <w:rPr>
          <w:rFonts w:hint="cs"/>
          <w:rtl/>
        </w:rPr>
        <w:t>שהיית</w:t>
      </w:r>
      <w:bookmarkStart w:id="17859" w:name="_ETM_Q27_383400"/>
      <w:bookmarkEnd w:id="17859"/>
      <w:r>
        <w:rPr>
          <w:rFonts w:hint="cs"/>
          <w:rtl/>
        </w:rPr>
        <w:t xml:space="preserve"> </w:t>
      </w:r>
      <w:bookmarkStart w:id="17860" w:name="_ETM_Q27_383520"/>
      <w:bookmarkEnd w:id="17860"/>
      <w:r>
        <w:rPr>
          <w:rFonts w:hint="cs"/>
          <w:rtl/>
        </w:rPr>
        <w:t xml:space="preserve">בחוק </w:t>
      </w:r>
      <w:bookmarkStart w:id="17861" w:name="_ETM_Q27_383910"/>
      <w:bookmarkEnd w:id="17861"/>
      <w:r>
        <w:rPr>
          <w:rFonts w:hint="cs"/>
          <w:rtl/>
        </w:rPr>
        <w:t xml:space="preserve">הזה. </w:t>
      </w:r>
      <w:bookmarkStart w:id="17862" w:name="_ETM_Q27_384760"/>
      <w:bookmarkEnd w:id="17862"/>
      <w:r>
        <w:rPr>
          <w:rFonts w:hint="cs"/>
          <w:rtl/>
        </w:rPr>
        <w:t xml:space="preserve">הוא </w:t>
      </w:r>
      <w:bookmarkStart w:id="17863" w:name="_ETM_Q27_385000"/>
      <w:bookmarkEnd w:id="17863"/>
      <w:r>
        <w:rPr>
          <w:rFonts w:hint="cs"/>
          <w:rtl/>
        </w:rPr>
        <w:t xml:space="preserve">לא </w:t>
      </w:r>
      <w:bookmarkStart w:id="17864" w:name="_ETM_Q27_385090"/>
      <w:bookmarkEnd w:id="17864"/>
      <w:r>
        <w:rPr>
          <w:rFonts w:hint="cs"/>
          <w:rtl/>
        </w:rPr>
        <w:t xml:space="preserve">פחות </w:t>
      </w:r>
      <w:bookmarkStart w:id="17865" w:name="_ETM_Q27_385419"/>
      <w:bookmarkEnd w:id="17865"/>
      <w:r>
        <w:rPr>
          <w:rFonts w:hint="cs"/>
          <w:rtl/>
        </w:rPr>
        <w:t>מ</w:t>
      </w:r>
      <w:bookmarkStart w:id="17866" w:name="_ETM_Q27_385540"/>
      <w:bookmarkEnd w:id="17866"/>
      <w:r>
        <w:rPr>
          <w:rFonts w:hint="cs"/>
          <w:rtl/>
        </w:rPr>
        <w:t xml:space="preserve">שלך </w:t>
      </w:r>
      <w:bookmarkStart w:id="17867" w:name="_ETM_Q27_386599"/>
      <w:bookmarkStart w:id="17868" w:name="_ETM_Q27_386870"/>
      <w:bookmarkStart w:id="17869" w:name="_ETM_Q27_387200"/>
      <w:bookmarkEnd w:id="17867"/>
      <w:bookmarkEnd w:id="17868"/>
      <w:bookmarkEnd w:id="17869"/>
      <w:r>
        <w:rPr>
          <w:rFonts w:hint="cs"/>
          <w:rtl/>
        </w:rPr>
        <w:t xml:space="preserve">מאשר </w:t>
      </w:r>
      <w:bookmarkStart w:id="17870" w:name="_ETM_Q27_387500"/>
      <w:bookmarkEnd w:id="17870"/>
      <w:r>
        <w:rPr>
          <w:rFonts w:hint="cs"/>
          <w:rtl/>
        </w:rPr>
        <w:t>שלנו</w:t>
      </w:r>
      <w:r w:rsidR="00901DBD">
        <w:rPr>
          <w:rFonts w:hint="cs"/>
          <w:rtl/>
        </w:rPr>
        <w:t>.</w:t>
      </w:r>
      <w:r>
        <w:rPr>
          <w:rFonts w:hint="cs"/>
          <w:rtl/>
        </w:rPr>
        <w:t xml:space="preserve"> אופיר </w:t>
      </w:r>
      <w:bookmarkStart w:id="17871" w:name="_ETM_Q27_388159"/>
      <w:bookmarkStart w:id="17872" w:name="_ETM_Q27_388250"/>
      <w:bookmarkStart w:id="17873" w:name="_ETM_Q27_388489"/>
      <w:bookmarkEnd w:id="17871"/>
      <w:bookmarkEnd w:id="17872"/>
      <w:bookmarkEnd w:id="17873"/>
      <w:r>
        <w:rPr>
          <w:rFonts w:hint="cs"/>
          <w:rtl/>
        </w:rPr>
        <w:t xml:space="preserve">אמר </w:t>
      </w:r>
      <w:bookmarkStart w:id="17874" w:name="_ETM_Q27_388700"/>
      <w:bookmarkEnd w:id="17874"/>
      <w:r>
        <w:rPr>
          <w:rFonts w:hint="cs"/>
          <w:rtl/>
        </w:rPr>
        <w:t xml:space="preserve">את </w:t>
      </w:r>
      <w:bookmarkStart w:id="17875" w:name="_ETM_Q27_388819"/>
      <w:bookmarkEnd w:id="17875"/>
      <w:r>
        <w:rPr>
          <w:rFonts w:hint="cs"/>
          <w:rtl/>
        </w:rPr>
        <w:t xml:space="preserve">זה </w:t>
      </w:r>
      <w:bookmarkStart w:id="17876" w:name="_ETM_Q27_388879"/>
      <w:bookmarkEnd w:id="17876"/>
      <w:r>
        <w:rPr>
          <w:rFonts w:hint="cs"/>
          <w:rtl/>
        </w:rPr>
        <w:t>וצדק</w:t>
      </w:r>
      <w:bookmarkStart w:id="17877" w:name="_ETM_Q27_390139"/>
      <w:bookmarkEnd w:id="17877"/>
      <w:r>
        <w:rPr>
          <w:rFonts w:hint="cs"/>
          <w:rtl/>
        </w:rPr>
        <w:t>.</w:t>
      </w:r>
    </w:p>
    <w:p w:rsidR="00FA4D28" w:rsidRDefault="00FA4D28" w:rsidP="00FA4D28">
      <w:pPr>
        <w:rPr>
          <w:rtl/>
        </w:rPr>
      </w:pPr>
      <w:bookmarkStart w:id="17878" w:name="_ETM_Q27_389039"/>
      <w:bookmarkStart w:id="17879" w:name="_ETM_Q27_389142"/>
      <w:bookmarkEnd w:id="17878"/>
      <w:bookmarkEnd w:id="17879"/>
    </w:p>
    <w:p w:rsidR="00FA4D28" w:rsidRDefault="00FA4D28" w:rsidP="00FA4D28">
      <w:pPr>
        <w:pStyle w:val="af8"/>
        <w:keepNext/>
        <w:rPr>
          <w:rtl/>
        </w:rPr>
      </w:pPr>
      <w:bookmarkStart w:id="17880" w:name="ET_yor_6129_24"/>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7880"/>
    </w:p>
    <w:p w:rsidR="00FA4D28" w:rsidRDefault="00FA4D28" w:rsidP="00B060FA">
      <w:pPr>
        <w:rPr>
          <w:rtl/>
        </w:rPr>
      </w:pPr>
    </w:p>
    <w:p w:rsidR="00FA4D28" w:rsidRDefault="00FA4D28" w:rsidP="00FA4D28">
      <w:pPr>
        <w:rPr>
          <w:rtl/>
        </w:rPr>
      </w:pPr>
      <w:r>
        <w:rPr>
          <w:rFonts w:hint="cs"/>
          <w:rtl/>
        </w:rPr>
        <w:t>תודה.</w:t>
      </w:r>
    </w:p>
    <w:p w:rsidR="00FA4D28" w:rsidRDefault="00FA4D28" w:rsidP="00FA4D28">
      <w:pPr>
        <w:rPr>
          <w:rtl/>
        </w:rPr>
      </w:pPr>
    </w:p>
    <w:p w:rsidR="00FA4D28" w:rsidRDefault="00FA4D28" w:rsidP="00FA4D28">
      <w:pPr>
        <w:pStyle w:val="-"/>
        <w:keepNext/>
        <w:rPr>
          <w:rtl/>
        </w:rPr>
      </w:pPr>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p>
    <w:p w:rsidR="00FA4D28" w:rsidRDefault="00FA4D28" w:rsidP="00B060FA">
      <w:pPr>
        <w:rPr>
          <w:rtl/>
        </w:rPr>
      </w:pPr>
    </w:p>
    <w:p w:rsidR="00FA4D28" w:rsidRDefault="00FA4D28" w:rsidP="00901DBD">
      <w:pPr>
        <w:rPr>
          <w:rtl/>
        </w:rPr>
      </w:pPr>
      <w:r>
        <w:rPr>
          <w:rFonts w:hint="cs"/>
          <w:rtl/>
        </w:rPr>
        <w:t>ל</w:t>
      </w:r>
      <w:bookmarkStart w:id="17881" w:name="_ETM_Q27_390409"/>
      <w:bookmarkEnd w:id="17881"/>
      <w:r>
        <w:rPr>
          <w:rFonts w:hint="cs"/>
          <w:rtl/>
        </w:rPr>
        <w:t xml:space="preserve">יועץ </w:t>
      </w:r>
      <w:bookmarkStart w:id="17882" w:name="_ETM_Q27_390650"/>
      <w:bookmarkEnd w:id="17882"/>
      <w:r>
        <w:rPr>
          <w:rFonts w:hint="cs"/>
          <w:rtl/>
        </w:rPr>
        <w:t xml:space="preserve">הפרלמנטרי </w:t>
      </w:r>
      <w:bookmarkStart w:id="17883" w:name="_ETM_Q27_391370"/>
      <w:bookmarkEnd w:id="17883"/>
      <w:r>
        <w:rPr>
          <w:rFonts w:hint="cs"/>
          <w:rtl/>
        </w:rPr>
        <w:t xml:space="preserve">שלי </w:t>
      </w:r>
      <w:bookmarkStart w:id="17884" w:name="_ETM_Q27_392030"/>
      <w:bookmarkEnd w:id="17884"/>
      <w:r>
        <w:rPr>
          <w:rFonts w:hint="cs"/>
          <w:rtl/>
        </w:rPr>
        <w:t xml:space="preserve">עידן </w:t>
      </w:r>
      <w:bookmarkStart w:id="17885" w:name="_ETM_Q27_392389"/>
      <w:bookmarkEnd w:id="17885"/>
      <w:r>
        <w:rPr>
          <w:rFonts w:hint="cs"/>
          <w:rtl/>
        </w:rPr>
        <w:t xml:space="preserve">יפת </w:t>
      </w:r>
      <w:bookmarkStart w:id="17886" w:name="_ETM_Q27_393500"/>
      <w:bookmarkEnd w:id="17886"/>
      <w:r w:rsidR="00901DBD">
        <w:rPr>
          <w:rFonts w:hint="eastAsia"/>
          <w:rtl/>
        </w:rPr>
        <w:t xml:space="preserve">– </w:t>
      </w:r>
      <w:r>
        <w:rPr>
          <w:rFonts w:hint="cs"/>
          <w:rtl/>
        </w:rPr>
        <w:t xml:space="preserve">ובאמת </w:t>
      </w:r>
      <w:bookmarkStart w:id="17887" w:name="_ETM_Q27_394010"/>
      <w:bookmarkEnd w:id="17887"/>
      <w:r>
        <w:rPr>
          <w:rFonts w:hint="cs"/>
          <w:rtl/>
        </w:rPr>
        <w:t xml:space="preserve">הצוות </w:t>
      </w:r>
      <w:bookmarkStart w:id="17888" w:name="_ETM_Q27_394430"/>
      <w:bookmarkEnd w:id="17888"/>
      <w:r>
        <w:rPr>
          <w:rFonts w:hint="cs"/>
          <w:rtl/>
        </w:rPr>
        <w:t xml:space="preserve">הזה </w:t>
      </w:r>
      <w:bookmarkStart w:id="17889" w:name="_ETM_Q27_395300"/>
      <w:bookmarkEnd w:id="17889"/>
      <w:r>
        <w:rPr>
          <w:rFonts w:hint="cs"/>
          <w:rtl/>
        </w:rPr>
        <w:t xml:space="preserve">עשה </w:t>
      </w:r>
      <w:bookmarkStart w:id="17890" w:name="_ETM_Q27_395630"/>
      <w:bookmarkEnd w:id="17890"/>
      <w:r>
        <w:rPr>
          <w:rFonts w:hint="cs"/>
          <w:rtl/>
        </w:rPr>
        <w:t xml:space="preserve">עבודה </w:t>
      </w:r>
      <w:bookmarkStart w:id="17891" w:name="_ETM_Q27_395990"/>
      <w:bookmarkEnd w:id="17891"/>
      <w:r>
        <w:rPr>
          <w:rFonts w:hint="cs"/>
          <w:rtl/>
        </w:rPr>
        <w:t xml:space="preserve">מדהימה </w:t>
      </w:r>
      <w:bookmarkStart w:id="17892" w:name="_ETM_Q27_397260"/>
      <w:bookmarkEnd w:id="17892"/>
      <w:r w:rsidR="00901DBD">
        <w:rPr>
          <w:rFonts w:hint="eastAsia"/>
          <w:rtl/>
        </w:rPr>
        <w:t xml:space="preserve">– </w:t>
      </w:r>
      <w:r>
        <w:rPr>
          <w:rFonts w:hint="cs"/>
          <w:rtl/>
        </w:rPr>
        <w:t xml:space="preserve">על </w:t>
      </w:r>
      <w:bookmarkStart w:id="17893" w:name="_ETM_Q27_397439"/>
      <w:bookmarkEnd w:id="17893"/>
      <w:r>
        <w:rPr>
          <w:rFonts w:hint="cs"/>
          <w:rtl/>
        </w:rPr>
        <w:t xml:space="preserve">יצירת </w:t>
      </w:r>
      <w:bookmarkStart w:id="17894" w:name="_ETM_Q27_397859"/>
      <w:bookmarkEnd w:id="17894"/>
      <w:r>
        <w:rPr>
          <w:rFonts w:hint="cs"/>
          <w:rtl/>
        </w:rPr>
        <w:t xml:space="preserve">השותפויות, </w:t>
      </w:r>
      <w:bookmarkStart w:id="17895" w:name="_ETM_Q27_398459"/>
      <w:bookmarkEnd w:id="17895"/>
      <w:r>
        <w:rPr>
          <w:rFonts w:hint="cs"/>
          <w:rtl/>
        </w:rPr>
        <w:t xml:space="preserve">על </w:t>
      </w:r>
      <w:bookmarkStart w:id="17896" w:name="_ETM_Q27_398579"/>
      <w:bookmarkEnd w:id="17896"/>
      <w:r>
        <w:rPr>
          <w:rFonts w:hint="cs"/>
          <w:rtl/>
        </w:rPr>
        <w:t xml:space="preserve">הטיפול </w:t>
      </w:r>
      <w:bookmarkStart w:id="17897" w:name="_ETM_Q27_398939"/>
      <w:bookmarkEnd w:id="17897"/>
      <w:r>
        <w:rPr>
          <w:rFonts w:hint="cs"/>
          <w:rtl/>
        </w:rPr>
        <w:t xml:space="preserve">המסור, </w:t>
      </w:r>
      <w:bookmarkStart w:id="17898" w:name="_ETM_Q27_399359"/>
      <w:bookmarkEnd w:id="17898"/>
      <w:r>
        <w:rPr>
          <w:rFonts w:hint="cs"/>
          <w:rtl/>
        </w:rPr>
        <w:t xml:space="preserve">על </w:t>
      </w:r>
      <w:bookmarkStart w:id="17899" w:name="_ETM_Q27_399450"/>
      <w:bookmarkEnd w:id="17899"/>
      <w:r>
        <w:rPr>
          <w:rFonts w:hint="cs"/>
          <w:rtl/>
        </w:rPr>
        <w:t xml:space="preserve">ההתמדה </w:t>
      </w:r>
      <w:bookmarkStart w:id="17900" w:name="_ETM_Q27_400319"/>
      <w:bookmarkEnd w:id="17900"/>
      <w:r>
        <w:rPr>
          <w:rFonts w:hint="cs"/>
          <w:rtl/>
        </w:rPr>
        <w:t xml:space="preserve">ועל </w:t>
      </w:r>
      <w:bookmarkStart w:id="17901" w:name="_ETM_Q27_400560"/>
      <w:bookmarkEnd w:id="17901"/>
      <w:r>
        <w:rPr>
          <w:rFonts w:hint="cs"/>
          <w:rtl/>
        </w:rPr>
        <w:t xml:space="preserve">הראייה </w:t>
      </w:r>
      <w:bookmarkStart w:id="17902" w:name="_ETM_Q27_400919"/>
      <w:bookmarkEnd w:id="17902"/>
      <w:r>
        <w:rPr>
          <w:rFonts w:hint="cs"/>
          <w:rtl/>
        </w:rPr>
        <w:t xml:space="preserve">הכוללת </w:t>
      </w:r>
      <w:bookmarkStart w:id="17903" w:name="_ETM_Q27_401879"/>
      <w:bookmarkEnd w:id="17903"/>
      <w:r>
        <w:rPr>
          <w:rFonts w:hint="cs"/>
          <w:rtl/>
        </w:rPr>
        <w:t xml:space="preserve">שהביאה </w:t>
      </w:r>
      <w:bookmarkStart w:id="17904" w:name="_ETM_Q27_402329"/>
      <w:bookmarkEnd w:id="17904"/>
      <w:r>
        <w:rPr>
          <w:rFonts w:hint="cs"/>
          <w:rtl/>
        </w:rPr>
        <w:t xml:space="preserve">לחקיקה </w:t>
      </w:r>
      <w:bookmarkStart w:id="17905" w:name="_ETM_Q27_402870"/>
      <w:bookmarkEnd w:id="17905"/>
      <w:r>
        <w:rPr>
          <w:rFonts w:hint="cs"/>
          <w:rtl/>
        </w:rPr>
        <w:t xml:space="preserve">הנכונה. </w:t>
      </w:r>
      <w:bookmarkStart w:id="17906" w:name="_ETM_Q27_403349"/>
      <w:bookmarkEnd w:id="17906"/>
      <w:r>
        <w:rPr>
          <w:rFonts w:hint="cs"/>
          <w:rtl/>
        </w:rPr>
        <w:t xml:space="preserve">אני </w:t>
      </w:r>
      <w:bookmarkStart w:id="17907" w:name="_ETM_Q27_403469"/>
      <w:bookmarkEnd w:id="17907"/>
      <w:r>
        <w:rPr>
          <w:rFonts w:hint="cs"/>
          <w:rtl/>
        </w:rPr>
        <w:t xml:space="preserve">מצטרף </w:t>
      </w:r>
      <w:bookmarkStart w:id="17908" w:name="_ETM_Q27_403950"/>
      <w:bookmarkEnd w:id="17908"/>
      <w:r>
        <w:rPr>
          <w:rFonts w:hint="cs"/>
          <w:rtl/>
        </w:rPr>
        <w:t xml:space="preserve">לדברים </w:t>
      </w:r>
      <w:bookmarkStart w:id="17909" w:name="_ETM_Q27_404400"/>
      <w:bookmarkEnd w:id="17909"/>
      <w:r>
        <w:rPr>
          <w:rFonts w:hint="cs"/>
          <w:rtl/>
        </w:rPr>
        <w:t xml:space="preserve">ואומר </w:t>
      </w:r>
      <w:bookmarkStart w:id="17910" w:name="_ETM_Q27_404790"/>
      <w:bookmarkEnd w:id="17910"/>
      <w:r>
        <w:rPr>
          <w:rFonts w:hint="cs"/>
          <w:rtl/>
        </w:rPr>
        <w:t xml:space="preserve">שבלי </w:t>
      </w:r>
      <w:bookmarkStart w:id="17911" w:name="_ETM_Q27_405120"/>
      <w:bookmarkEnd w:id="17911"/>
      <w:r>
        <w:rPr>
          <w:rFonts w:hint="cs"/>
          <w:rtl/>
        </w:rPr>
        <w:t xml:space="preserve">הצוות </w:t>
      </w:r>
      <w:bookmarkStart w:id="17912" w:name="_ETM_Q27_405480"/>
      <w:bookmarkEnd w:id="17912"/>
      <w:r>
        <w:rPr>
          <w:rFonts w:hint="cs"/>
          <w:rtl/>
        </w:rPr>
        <w:t xml:space="preserve">שלי </w:t>
      </w:r>
      <w:bookmarkStart w:id="17913" w:name="_ETM_Q27_406260"/>
      <w:bookmarkEnd w:id="17913"/>
      <w:r>
        <w:rPr>
          <w:rFonts w:hint="cs"/>
          <w:rtl/>
        </w:rPr>
        <w:t xml:space="preserve">החוק </w:t>
      </w:r>
      <w:bookmarkStart w:id="17914" w:name="_ETM_Q27_406710"/>
      <w:bookmarkEnd w:id="17914"/>
      <w:r>
        <w:rPr>
          <w:rFonts w:hint="cs"/>
          <w:rtl/>
        </w:rPr>
        <w:t xml:space="preserve">הזה </w:t>
      </w:r>
      <w:bookmarkStart w:id="17915" w:name="_ETM_Q27_406920"/>
      <w:bookmarkEnd w:id="17915"/>
      <w:r>
        <w:rPr>
          <w:rFonts w:hint="cs"/>
          <w:rtl/>
        </w:rPr>
        <w:t xml:space="preserve">לא </w:t>
      </w:r>
      <w:bookmarkStart w:id="17916" w:name="_ETM_Q27_407040"/>
      <w:bookmarkEnd w:id="17916"/>
      <w:r>
        <w:rPr>
          <w:rFonts w:hint="cs"/>
          <w:rtl/>
        </w:rPr>
        <w:t xml:space="preserve">היה </w:t>
      </w:r>
      <w:bookmarkStart w:id="17917" w:name="_ETM_Q27_407190"/>
      <w:bookmarkEnd w:id="17917"/>
      <w:r>
        <w:rPr>
          <w:rFonts w:hint="cs"/>
          <w:rtl/>
        </w:rPr>
        <w:t xml:space="preserve">קיים. </w:t>
      </w:r>
      <w:bookmarkStart w:id="17918" w:name="_ETM_Q27_408209"/>
      <w:bookmarkStart w:id="17919" w:name="_ETM_Q27_407198"/>
      <w:bookmarkStart w:id="17920" w:name="_ETM_Q27_407268"/>
      <w:bookmarkStart w:id="17921" w:name="_ETM_Q27_407420"/>
      <w:bookmarkStart w:id="17922" w:name="_ETM_Q27_407487"/>
      <w:bookmarkEnd w:id="17918"/>
      <w:bookmarkEnd w:id="17919"/>
      <w:bookmarkEnd w:id="17920"/>
      <w:bookmarkEnd w:id="17921"/>
      <w:bookmarkEnd w:id="17922"/>
      <w:r>
        <w:rPr>
          <w:rFonts w:hint="cs"/>
          <w:rtl/>
        </w:rPr>
        <w:t xml:space="preserve">לבסוף </w:t>
      </w:r>
      <w:bookmarkStart w:id="17923" w:name="_ETM_Q27_409290"/>
      <w:bookmarkEnd w:id="17923"/>
      <w:r>
        <w:rPr>
          <w:rFonts w:hint="cs"/>
          <w:rtl/>
        </w:rPr>
        <w:t xml:space="preserve">– להורים </w:t>
      </w:r>
      <w:bookmarkStart w:id="17924" w:name="_ETM_Q27_409709"/>
      <w:bookmarkEnd w:id="17924"/>
      <w:r>
        <w:rPr>
          <w:rFonts w:hint="cs"/>
          <w:rtl/>
        </w:rPr>
        <w:t xml:space="preserve">היקרים, </w:t>
      </w:r>
      <w:bookmarkStart w:id="17925" w:name="_ETM_Q27_410630"/>
      <w:bookmarkEnd w:id="17925"/>
      <w:r>
        <w:rPr>
          <w:rFonts w:hint="cs"/>
          <w:rtl/>
        </w:rPr>
        <w:t xml:space="preserve">לעמותה </w:t>
      </w:r>
      <w:bookmarkStart w:id="17926" w:name="_ETM_Q27_411110"/>
      <w:bookmarkEnd w:id="17926"/>
      <w:r>
        <w:rPr>
          <w:rFonts w:hint="cs"/>
          <w:rtl/>
        </w:rPr>
        <w:t xml:space="preserve">לגיל </w:t>
      </w:r>
      <w:bookmarkStart w:id="17927" w:name="_ETM_Q27_411440"/>
      <w:bookmarkEnd w:id="17927"/>
      <w:r>
        <w:rPr>
          <w:rFonts w:hint="cs"/>
          <w:rtl/>
        </w:rPr>
        <w:t xml:space="preserve">הרך, </w:t>
      </w:r>
      <w:bookmarkStart w:id="17928" w:name="_ETM_Q27_412220"/>
      <w:bookmarkEnd w:id="17928"/>
      <w:r>
        <w:rPr>
          <w:rFonts w:hint="cs"/>
          <w:rtl/>
        </w:rPr>
        <w:t xml:space="preserve">למורי, </w:t>
      </w:r>
      <w:bookmarkStart w:id="17929" w:name="_ETM_Q27_413490"/>
      <w:bookmarkEnd w:id="17929"/>
      <w:r>
        <w:rPr>
          <w:rFonts w:hint="cs"/>
          <w:rtl/>
        </w:rPr>
        <w:t xml:space="preserve">למטה </w:t>
      </w:r>
      <w:bookmarkStart w:id="17930" w:name="_ETM_Q27_413970"/>
      <w:bookmarkEnd w:id="17930"/>
      <w:r>
        <w:rPr>
          <w:rFonts w:hint="cs"/>
          <w:rtl/>
        </w:rPr>
        <w:t xml:space="preserve">המאבק, </w:t>
      </w:r>
      <w:bookmarkStart w:id="17931" w:name="_ETM_Q27_414630"/>
      <w:bookmarkEnd w:id="17931"/>
      <w:r>
        <w:rPr>
          <w:rFonts w:hint="cs"/>
          <w:rtl/>
        </w:rPr>
        <w:t xml:space="preserve">לאלונה, </w:t>
      </w:r>
      <w:bookmarkStart w:id="17932" w:name="_ETM_Q27_415200"/>
      <w:bookmarkEnd w:id="17932"/>
      <w:r>
        <w:rPr>
          <w:rFonts w:hint="cs"/>
          <w:rtl/>
        </w:rPr>
        <w:t xml:space="preserve">מיכל </w:t>
      </w:r>
      <w:bookmarkStart w:id="17933" w:name="_ETM_Q27_415650"/>
      <w:bookmarkEnd w:id="17933"/>
      <w:r>
        <w:rPr>
          <w:rFonts w:hint="cs"/>
          <w:rtl/>
        </w:rPr>
        <w:t xml:space="preserve">וימית, </w:t>
      </w:r>
      <w:bookmarkStart w:id="17934" w:name="_ETM_Q27_417029"/>
      <w:bookmarkEnd w:id="17934"/>
      <w:r>
        <w:rPr>
          <w:rFonts w:hint="cs"/>
          <w:rtl/>
        </w:rPr>
        <w:t xml:space="preserve">שהלכו </w:t>
      </w:r>
      <w:bookmarkStart w:id="17935" w:name="_ETM_Q27_417450"/>
      <w:bookmarkEnd w:id="17935"/>
      <w:r>
        <w:rPr>
          <w:rFonts w:hint="cs"/>
          <w:rtl/>
        </w:rPr>
        <w:t xml:space="preserve">איתנו </w:t>
      </w:r>
      <w:bookmarkStart w:id="17936" w:name="_ETM_Q27_417749"/>
      <w:bookmarkEnd w:id="17936"/>
      <w:r>
        <w:rPr>
          <w:rFonts w:hint="cs"/>
          <w:rtl/>
        </w:rPr>
        <w:t xml:space="preserve">יד </w:t>
      </w:r>
      <w:bookmarkStart w:id="17937" w:name="_ETM_Q27_417959"/>
      <w:bookmarkEnd w:id="17937"/>
      <w:r>
        <w:rPr>
          <w:rFonts w:hint="cs"/>
          <w:rtl/>
        </w:rPr>
        <w:t xml:space="preserve">ביד </w:t>
      </w:r>
      <w:bookmarkStart w:id="17938" w:name="_ETM_Q27_418290"/>
      <w:bookmarkEnd w:id="17938"/>
      <w:r>
        <w:rPr>
          <w:rFonts w:hint="cs"/>
          <w:rtl/>
        </w:rPr>
        <w:t xml:space="preserve">באמונה </w:t>
      </w:r>
      <w:bookmarkStart w:id="17939" w:name="_ETM_Q27_418709"/>
      <w:bookmarkEnd w:id="17939"/>
      <w:r>
        <w:rPr>
          <w:rFonts w:hint="cs"/>
          <w:rtl/>
        </w:rPr>
        <w:t xml:space="preserve">שלמה, </w:t>
      </w:r>
      <w:bookmarkStart w:id="17940" w:name="_ETM_Q27_419219"/>
      <w:bookmarkEnd w:id="17940"/>
      <w:r>
        <w:rPr>
          <w:rFonts w:hint="cs"/>
          <w:rtl/>
        </w:rPr>
        <w:t xml:space="preserve">ששיתפו </w:t>
      </w:r>
      <w:bookmarkStart w:id="17941" w:name="_ETM_Q27_419730"/>
      <w:bookmarkEnd w:id="17941"/>
      <w:r>
        <w:rPr>
          <w:rFonts w:hint="cs"/>
          <w:rtl/>
        </w:rPr>
        <w:t xml:space="preserve">אותנו </w:t>
      </w:r>
      <w:bookmarkStart w:id="17942" w:name="_ETM_Q27_419999"/>
      <w:bookmarkEnd w:id="17942"/>
      <w:r>
        <w:rPr>
          <w:rFonts w:hint="cs"/>
          <w:rtl/>
        </w:rPr>
        <w:t xml:space="preserve">בסיפורים </w:t>
      </w:r>
      <w:bookmarkStart w:id="17943" w:name="_ETM_Q27_420569"/>
      <w:bookmarkEnd w:id="17943"/>
      <w:r>
        <w:rPr>
          <w:rFonts w:hint="cs"/>
          <w:rtl/>
        </w:rPr>
        <w:t xml:space="preserve">האישיים </w:t>
      </w:r>
      <w:bookmarkStart w:id="17944" w:name="_ETM_Q27_421049"/>
      <w:bookmarkEnd w:id="17944"/>
      <w:r>
        <w:rPr>
          <w:rFonts w:hint="cs"/>
          <w:rtl/>
        </w:rPr>
        <w:t xml:space="preserve">ביותר </w:t>
      </w:r>
      <w:bookmarkStart w:id="17945" w:name="_ETM_Q27_421739"/>
      <w:bookmarkEnd w:id="17945"/>
      <w:r>
        <w:rPr>
          <w:rFonts w:hint="cs"/>
          <w:rtl/>
        </w:rPr>
        <w:t xml:space="preserve">והקשים </w:t>
      </w:r>
      <w:bookmarkStart w:id="17946" w:name="_ETM_Q27_422459"/>
      <w:bookmarkEnd w:id="17946"/>
      <w:r>
        <w:rPr>
          <w:rFonts w:hint="cs"/>
          <w:rtl/>
        </w:rPr>
        <w:t xml:space="preserve">ביותר. </w:t>
      </w:r>
      <w:bookmarkStart w:id="17947" w:name="_ETM_Q27_423360"/>
      <w:bookmarkEnd w:id="17947"/>
      <w:r>
        <w:rPr>
          <w:rFonts w:hint="cs"/>
          <w:rtl/>
        </w:rPr>
        <w:t xml:space="preserve">נמשיך </w:t>
      </w:r>
      <w:bookmarkStart w:id="17948" w:name="_ETM_Q27_423720"/>
      <w:bookmarkEnd w:id="17948"/>
      <w:r>
        <w:rPr>
          <w:rFonts w:hint="cs"/>
          <w:rtl/>
        </w:rPr>
        <w:t xml:space="preserve">ללוות </w:t>
      </w:r>
      <w:bookmarkStart w:id="17949" w:name="_ETM_Q27_423870"/>
      <w:bookmarkStart w:id="17950" w:name="_ETM_Q27_424170"/>
      <w:bookmarkEnd w:id="17949"/>
      <w:bookmarkEnd w:id="17950"/>
      <w:r>
        <w:rPr>
          <w:rFonts w:hint="cs"/>
          <w:rtl/>
        </w:rPr>
        <w:t xml:space="preserve">ולעמוד </w:t>
      </w:r>
      <w:bookmarkStart w:id="17951" w:name="_ETM_Q27_424560"/>
      <w:bookmarkEnd w:id="17951"/>
      <w:proofErr w:type="spellStart"/>
      <w:r>
        <w:rPr>
          <w:rFonts w:hint="cs"/>
          <w:rtl/>
        </w:rPr>
        <w:t>לצידכם</w:t>
      </w:r>
      <w:proofErr w:type="spellEnd"/>
      <w:r>
        <w:rPr>
          <w:rFonts w:hint="cs"/>
          <w:rtl/>
        </w:rPr>
        <w:t xml:space="preserve"> </w:t>
      </w:r>
      <w:bookmarkStart w:id="17952" w:name="_ETM_Q27_425310"/>
      <w:bookmarkEnd w:id="17952"/>
      <w:r>
        <w:rPr>
          <w:rFonts w:hint="cs"/>
          <w:rtl/>
        </w:rPr>
        <w:t>תמיד</w:t>
      </w:r>
      <w:r w:rsidR="00901DBD">
        <w:rPr>
          <w:rFonts w:hint="cs"/>
          <w:rtl/>
        </w:rPr>
        <w:t>.</w:t>
      </w:r>
      <w:r>
        <w:rPr>
          <w:rFonts w:hint="cs"/>
          <w:rtl/>
        </w:rPr>
        <w:t xml:space="preserve"> </w:t>
      </w:r>
      <w:bookmarkStart w:id="17953" w:name="_ETM_Q27_426790"/>
      <w:bookmarkEnd w:id="17953"/>
      <w:r>
        <w:rPr>
          <w:rFonts w:hint="cs"/>
          <w:rtl/>
        </w:rPr>
        <w:t xml:space="preserve">לילדים </w:t>
      </w:r>
      <w:bookmarkStart w:id="17954" w:name="_ETM_Q27_427270"/>
      <w:bookmarkStart w:id="17955" w:name="_ETM_Q27_427690"/>
      <w:bookmarkEnd w:id="17954"/>
      <w:bookmarkEnd w:id="17955"/>
      <w:r>
        <w:rPr>
          <w:rFonts w:hint="cs"/>
          <w:rtl/>
        </w:rPr>
        <w:t xml:space="preserve">היקרים שלנו, שמגיע </w:t>
      </w:r>
      <w:bookmarkStart w:id="17956" w:name="_ETM_Q27_428200"/>
      <w:bookmarkStart w:id="17957" w:name="_ETM_Q27_428709"/>
      <w:bookmarkStart w:id="17958" w:name="_ETM_Q27_429129"/>
      <w:bookmarkStart w:id="17959" w:name="_ETM_Q27_429580"/>
      <w:bookmarkStart w:id="17960" w:name="_ETM_Q27_430030"/>
      <w:bookmarkEnd w:id="17956"/>
      <w:bookmarkEnd w:id="17957"/>
      <w:bookmarkEnd w:id="17958"/>
      <w:bookmarkEnd w:id="17959"/>
      <w:bookmarkEnd w:id="17960"/>
      <w:r>
        <w:rPr>
          <w:rFonts w:hint="cs"/>
          <w:rtl/>
        </w:rPr>
        <w:t xml:space="preserve">להם </w:t>
      </w:r>
      <w:bookmarkStart w:id="17961" w:name="_ETM_Q27_430180"/>
      <w:bookmarkStart w:id="17962" w:name="_ETM_Q27_430300"/>
      <w:bookmarkEnd w:id="17961"/>
      <w:bookmarkEnd w:id="17962"/>
      <w:r>
        <w:rPr>
          <w:rFonts w:hint="cs"/>
          <w:rtl/>
        </w:rPr>
        <w:t xml:space="preserve">החינוך </w:t>
      </w:r>
      <w:bookmarkStart w:id="17963" w:name="_ETM_Q27_430690"/>
      <w:bookmarkEnd w:id="17963"/>
      <w:r>
        <w:rPr>
          <w:rFonts w:hint="cs"/>
          <w:rtl/>
        </w:rPr>
        <w:t xml:space="preserve">הטוב </w:t>
      </w:r>
      <w:bookmarkStart w:id="17964" w:name="_ETM_Q27_430930"/>
      <w:bookmarkEnd w:id="17964"/>
      <w:r>
        <w:rPr>
          <w:rFonts w:hint="cs"/>
          <w:rtl/>
        </w:rPr>
        <w:t>ביותר</w:t>
      </w:r>
      <w:r w:rsidR="00901DBD">
        <w:rPr>
          <w:rFonts w:hint="cs"/>
          <w:rtl/>
        </w:rPr>
        <w:t>,</w:t>
      </w:r>
      <w:r>
        <w:rPr>
          <w:rFonts w:hint="cs"/>
          <w:rtl/>
        </w:rPr>
        <w:t xml:space="preserve"> </w:t>
      </w:r>
      <w:bookmarkStart w:id="17965" w:name="_ETM_Q27_431950"/>
      <w:bookmarkEnd w:id="17965"/>
      <w:r>
        <w:rPr>
          <w:rFonts w:hint="cs"/>
          <w:rtl/>
        </w:rPr>
        <w:t xml:space="preserve">נמשיך </w:t>
      </w:r>
      <w:bookmarkStart w:id="17966" w:name="_ETM_Q27_432520"/>
      <w:bookmarkEnd w:id="17966"/>
      <w:r>
        <w:rPr>
          <w:rFonts w:hint="cs"/>
          <w:rtl/>
        </w:rPr>
        <w:t xml:space="preserve">לפעול </w:t>
      </w:r>
      <w:bookmarkStart w:id="17967" w:name="_ETM_Q27_432849"/>
      <w:bookmarkEnd w:id="17967"/>
      <w:r>
        <w:rPr>
          <w:rFonts w:hint="cs"/>
          <w:rtl/>
        </w:rPr>
        <w:t xml:space="preserve">למענכם </w:t>
      </w:r>
      <w:bookmarkStart w:id="17968" w:name="_ETM_Q27_433750"/>
      <w:bookmarkEnd w:id="17968"/>
      <w:r>
        <w:rPr>
          <w:rFonts w:hint="cs"/>
          <w:rtl/>
        </w:rPr>
        <w:t xml:space="preserve">ולמען </w:t>
      </w:r>
      <w:bookmarkStart w:id="17969" w:name="_ETM_Q27_434230"/>
      <w:bookmarkEnd w:id="17969"/>
      <w:r>
        <w:rPr>
          <w:rFonts w:hint="cs"/>
          <w:rtl/>
        </w:rPr>
        <w:t xml:space="preserve">העתיד </w:t>
      </w:r>
      <w:bookmarkStart w:id="17970" w:name="_ETM_Q27_434560"/>
      <w:bookmarkEnd w:id="17970"/>
      <w:r>
        <w:rPr>
          <w:rFonts w:hint="cs"/>
          <w:rtl/>
        </w:rPr>
        <w:t xml:space="preserve">שלכם. </w:t>
      </w:r>
      <w:bookmarkStart w:id="17971" w:name="_ETM_Q27_435489"/>
      <w:bookmarkEnd w:id="17971"/>
    </w:p>
    <w:p w:rsidR="00FA4D28" w:rsidRDefault="00FA4D28" w:rsidP="00FA4D28">
      <w:pPr>
        <w:rPr>
          <w:rtl/>
        </w:rPr>
      </w:pPr>
      <w:bookmarkStart w:id="17972" w:name="_ETM_Q27_436080"/>
      <w:bookmarkStart w:id="17973" w:name="_ETM_Q27_436152"/>
      <w:bookmarkStart w:id="17974" w:name="_ETM_Q27_436254"/>
      <w:bookmarkEnd w:id="17972"/>
      <w:bookmarkEnd w:id="17973"/>
      <w:bookmarkEnd w:id="17974"/>
    </w:p>
    <w:p w:rsidR="00FA4D28" w:rsidRDefault="00FA4D28" w:rsidP="00FA4D28">
      <w:pPr>
        <w:rPr>
          <w:rtl/>
        </w:rPr>
      </w:pPr>
      <w:bookmarkStart w:id="17975" w:name="_ETM_Q27_436339"/>
      <w:bookmarkEnd w:id="17975"/>
      <w:r>
        <w:rPr>
          <w:rFonts w:hint="cs"/>
          <w:rtl/>
        </w:rPr>
        <w:t xml:space="preserve">אני </w:t>
      </w:r>
      <w:bookmarkStart w:id="17976" w:name="_ETM_Q27_435730"/>
      <w:bookmarkEnd w:id="17976"/>
      <w:r>
        <w:rPr>
          <w:rFonts w:hint="cs"/>
          <w:rtl/>
        </w:rPr>
        <w:t xml:space="preserve">מתחייב </w:t>
      </w:r>
      <w:bookmarkStart w:id="17977" w:name="_ETM_Q27_436419"/>
      <w:bookmarkEnd w:id="17977"/>
      <w:r>
        <w:rPr>
          <w:rFonts w:hint="cs"/>
          <w:rtl/>
        </w:rPr>
        <w:t xml:space="preserve">פה </w:t>
      </w:r>
      <w:bookmarkStart w:id="17978" w:name="_ETM_Q27_437080"/>
      <w:bookmarkEnd w:id="17978"/>
      <w:r>
        <w:rPr>
          <w:rFonts w:hint="cs"/>
          <w:rtl/>
        </w:rPr>
        <w:t xml:space="preserve">שלא </w:t>
      </w:r>
      <w:bookmarkStart w:id="17979" w:name="_ETM_Q27_437440"/>
      <w:bookmarkEnd w:id="17979"/>
      <w:r>
        <w:rPr>
          <w:rFonts w:hint="cs"/>
          <w:rtl/>
        </w:rPr>
        <w:t xml:space="preserve">נפסיק </w:t>
      </w:r>
      <w:bookmarkStart w:id="17980" w:name="_ETM_Q27_438279"/>
      <w:bookmarkEnd w:id="17980"/>
      <w:r>
        <w:rPr>
          <w:rFonts w:hint="cs"/>
          <w:rtl/>
        </w:rPr>
        <w:t xml:space="preserve">עד </w:t>
      </w:r>
      <w:bookmarkStart w:id="17981" w:name="_ETM_Q27_438490"/>
      <w:bookmarkEnd w:id="17981"/>
      <w:r>
        <w:rPr>
          <w:rFonts w:hint="cs"/>
          <w:rtl/>
        </w:rPr>
        <w:t xml:space="preserve">שאני </w:t>
      </w:r>
      <w:bookmarkStart w:id="17982" w:name="_ETM_Q27_438850"/>
      <w:bookmarkEnd w:id="17982"/>
      <w:r>
        <w:rPr>
          <w:rFonts w:hint="cs"/>
          <w:rtl/>
        </w:rPr>
        <w:t xml:space="preserve">ארגיש </w:t>
      </w:r>
      <w:bookmarkStart w:id="17983" w:name="_ETM_Q27_439550"/>
      <w:bookmarkEnd w:id="17983"/>
      <w:r>
        <w:rPr>
          <w:rFonts w:hint="cs"/>
          <w:rtl/>
        </w:rPr>
        <w:t xml:space="preserve">שהילדים </w:t>
      </w:r>
      <w:bookmarkStart w:id="17984" w:name="_ETM_Q27_440120"/>
      <w:bookmarkEnd w:id="17984"/>
      <w:r>
        <w:rPr>
          <w:rFonts w:hint="cs"/>
          <w:rtl/>
        </w:rPr>
        <w:t xml:space="preserve">במדינת </w:t>
      </w:r>
      <w:bookmarkStart w:id="17985" w:name="_ETM_Q27_440599"/>
      <w:bookmarkEnd w:id="17985"/>
      <w:r>
        <w:rPr>
          <w:rFonts w:hint="cs"/>
          <w:rtl/>
        </w:rPr>
        <w:t xml:space="preserve">ישראל </w:t>
      </w:r>
      <w:bookmarkStart w:id="17986" w:name="_ETM_Q27_440930"/>
      <w:bookmarkEnd w:id="17986"/>
      <w:r>
        <w:rPr>
          <w:rFonts w:hint="cs"/>
          <w:rtl/>
        </w:rPr>
        <w:t xml:space="preserve">מוגנים </w:t>
      </w:r>
      <w:bookmarkStart w:id="17987" w:name="_ETM_Q27_441710"/>
      <w:bookmarkEnd w:id="17987"/>
      <w:r>
        <w:rPr>
          <w:rFonts w:hint="cs"/>
          <w:rtl/>
        </w:rPr>
        <w:t xml:space="preserve">ולגיל </w:t>
      </w:r>
      <w:bookmarkStart w:id="17988" w:name="_ETM_Q27_442189"/>
      <w:bookmarkEnd w:id="17988"/>
      <w:r>
        <w:rPr>
          <w:rFonts w:hint="cs"/>
          <w:rtl/>
        </w:rPr>
        <w:t xml:space="preserve">הרך </w:t>
      </w:r>
      <w:bookmarkStart w:id="17989" w:name="_ETM_Q27_442639"/>
      <w:bookmarkEnd w:id="17989"/>
      <w:r>
        <w:rPr>
          <w:rFonts w:hint="cs"/>
          <w:rtl/>
        </w:rPr>
        <w:t xml:space="preserve">יש </w:t>
      </w:r>
      <w:bookmarkStart w:id="17990" w:name="_ETM_Q27_442939"/>
      <w:bookmarkEnd w:id="17990"/>
      <w:r>
        <w:rPr>
          <w:rFonts w:hint="cs"/>
          <w:rtl/>
        </w:rPr>
        <w:t xml:space="preserve">בית </w:t>
      </w:r>
      <w:bookmarkStart w:id="17991" w:name="_ETM_Q27_443629"/>
      <w:bookmarkEnd w:id="17991"/>
      <w:r>
        <w:rPr>
          <w:rFonts w:hint="cs"/>
          <w:rtl/>
        </w:rPr>
        <w:t xml:space="preserve">אמיתי </w:t>
      </w:r>
      <w:bookmarkStart w:id="17992" w:name="_ETM_Q27_444409"/>
      <w:bookmarkEnd w:id="17992"/>
      <w:r>
        <w:rPr>
          <w:rFonts w:hint="cs"/>
          <w:rtl/>
        </w:rPr>
        <w:t xml:space="preserve">ומי </w:t>
      </w:r>
      <w:bookmarkStart w:id="17993" w:name="_ETM_Q27_444680"/>
      <w:bookmarkEnd w:id="17993"/>
      <w:r>
        <w:rPr>
          <w:rFonts w:hint="cs"/>
          <w:rtl/>
        </w:rPr>
        <w:t xml:space="preserve">שדואג </w:t>
      </w:r>
      <w:bookmarkStart w:id="17994" w:name="_ETM_Q27_445099"/>
      <w:bookmarkEnd w:id="17994"/>
      <w:r>
        <w:rPr>
          <w:rFonts w:hint="cs"/>
          <w:rtl/>
        </w:rPr>
        <w:t xml:space="preserve">להם. </w:t>
      </w:r>
      <w:bookmarkStart w:id="17995" w:name="_ETM_Q27_445490"/>
      <w:bookmarkEnd w:id="17995"/>
      <w:r>
        <w:rPr>
          <w:rFonts w:hint="cs"/>
          <w:rtl/>
        </w:rPr>
        <w:t xml:space="preserve">תודה </w:t>
      </w:r>
      <w:bookmarkStart w:id="17996" w:name="_ETM_Q27_445729"/>
      <w:bookmarkEnd w:id="17996"/>
      <w:r>
        <w:rPr>
          <w:rFonts w:hint="cs"/>
          <w:rtl/>
        </w:rPr>
        <w:t xml:space="preserve">רבה. </w:t>
      </w:r>
      <w:bookmarkStart w:id="17997" w:name="_ETM_Q27_447210"/>
      <w:bookmarkEnd w:id="17997"/>
    </w:p>
    <w:p w:rsidR="00FA4D28" w:rsidRDefault="00FA4D28" w:rsidP="00FA4D28">
      <w:pPr>
        <w:rPr>
          <w:rtl/>
        </w:rPr>
      </w:pPr>
      <w:bookmarkStart w:id="17998" w:name="_ETM_Q27_449528"/>
      <w:bookmarkStart w:id="17999" w:name="_ETM_Q27_449657"/>
      <w:bookmarkEnd w:id="17998"/>
      <w:bookmarkEnd w:id="17999"/>
    </w:p>
    <w:p w:rsidR="00FA4D28" w:rsidRDefault="00FA4D28" w:rsidP="00FA4D28">
      <w:pPr>
        <w:pStyle w:val="af8"/>
        <w:keepNext/>
        <w:rPr>
          <w:rtl/>
        </w:rPr>
      </w:pPr>
      <w:bookmarkStart w:id="18000" w:name="ET_yor_6129_22"/>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8000"/>
    </w:p>
    <w:p w:rsidR="00FA4D28" w:rsidRDefault="00FA4D28" w:rsidP="00B060FA">
      <w:pPr>
        <w:rPr>
          <w:rtl/>
        </w:rPr>
      </w:pPr>
    </w:p>
    <w:p w:rsidR="00FA4D28" w:rsidRDefault="00FA4D28" w:rsidP="00FA4D28">
      <w:pPr>
        <w:rPr>
          <w:rtl/>
        </w:rPr>
      </w:pPr>
      <w:bookmarkStart w:id="18001" w:name="_ETM_Q27_451034"/>
      <w:bookmarkEnd w:id="18001"/>
      <w:r>
        <w:rPr>
          <w:rFonts w:hint="cs"/>
          <w:rtl/>
        </w:rPr>
        <w:t xml:space="preserve">תודה </w:t>
      </w:r>
      <w:bookmarkStart w:id="18002" w:name="_ETM_Q27_447540"/>
      <w:bookmarkEnd w:id="18002"/>
      <w:r>
        <w:rPr>
          <w:rFonts w:hint="cs"/>
          <w:rtl/>
        </w:rPr>
        <w:t xml:space="preserve">רבה. </w:t>
      </w:r>
      <w:bookmarkStart w:id="18003" w:name="_ETM_Q27_448140"/>
      <w:bookmarkEnd w:id="18003"/>
      <w:r>
        <w:rPr>
          <w:rFonts w:hint="cs"/>
          <w:rtl/>
        </w:rPr>
        <w:t xml:space="preserve">חבר </w:t>
      </w:r>
      <w:bookmarkStart w:id="18004" w:name="_ETM_Q27_448500"/>
      <w:bookmarkEnd w:id="18004"/>
      <w:r>
        <w:rPr>
          <w:rFonts w:hint="cs"/>
          <w:rtl/>
        </w:rPr>
        <w:t xml:space="preserve">הכנסת </w:t>
      </w:r>
      <w:bookmarkStart w:id="18005" w:name="_ETM_Q27_448770"/>
      <w:bookmarkEnd w:id="18005"/>
      <w:r>
        <w:rPr>
          <w:rFonts w:hint="cs"/>
          <w:rtl/>
        </w:rPr>
        <w:t xml:space="preserve">אחמד </w:t>
      </w:r>
      <w:bookmarkStart w:id="18006" w:name="_ETM_Q27_449070"/>
      <w:bookmarkEnd w:id="18006"/>
      <w:r>
        <w:rPr>
          <w:rFonts w:hint="cs"/>
          <w:rtl/>
        </w:rPr>
        <w:t xml:space="preserve">טיבי </w:t>
      </w:r>
      <w:bookmarkStart w:id="18007" w:name="_ETM_Q27_449400"/>
      <w:bookmarkEnd w:id="18007"/>
      <w:r>
        <w:rPr>
          <w:rFonts w:hint="cs"/>
          <w:rtl/>
        </w:rPr>
        <w:t xml:space="preserve">ביקש </w:t>
      </w:r>
      <w:bookmarkStart w:id="18008" w:name="_ETM_Q27_449730"/>
      <w:bookmarkEnd w:id="18008"/>
      <w:r>
        <w:rPr>
          <w:rFonts w:hint="cs"/>
          <w:rtl/>
        </w:rPr>
        <w:t xml:space="preserve">גם </w:t>
      </w:r>
      <w:bookmarkStart w:id="18009" w:name="_ETM_Q27_450180"/>
      <w:bookmarkEnd w:id="18009"/>
      <w:r>
        <w:rPr>
          <w:rFonts w:hint="cs"/>
          <w:rtl/>
        </w:rPr>
        <w:t xml:space="preserve">הוא זכות </w:t>
      </w:r>
      <w:bookmarkStart w:id="18010" w:name="_ETM_Q27_450420"/>
      <w:bookmarkEnd w:id="18010"/>
      <w:r>
        <w:rPr>
          <w:rFonts w:hint="cs"/>
          <w:rtl/>
        </w:rPr>
        <w:t xml:space="preserve">דיבור. </w:t>
      </w:r>
      <w:bookmarkStart w:id="18011" w:name="_ETM_Q27_474189"/>
      <w:bookmarkEnd w:id="18011"/>
    </w:p>
    <w:p w:rsidR="00FA4D28" w:rsidRDefault="00FA4D28" w:rsidP="00FA4D28">
      <w:pPr>
        <w:rPr>
          <w:rtl/>
        </w:rPr>
      </w:pPr>
      <w:bookmarkStart w:id="18012" w:name="_ETM_Q27_455789"/>
      <w:bookmarkStart w:id="18013" w:name="_ETM_Q27_455870"/>
      <w:bookmarkEnd w:id="18012"/>
      <w:bookmarkEnd w:id="18013"/>
    </w:p>
    <w:p w:rsidR="00FA4D28" w:rsidRDefault="00FA4D28" w:rsidP="00FA4D28">
      <w:pPr>
        <w:pStyle w:val="a5"/>
        <w:keepNext/>
        <w:rPr>
          <w:rtl/>
        </w:rPr>
      </w:pPr>
      <w:bookmarkStart w:id="18014" w:name="ET_speaker_5264_23"/>
      <w:r>
        <w:rPr>
          <w:rStyle w:val="TagStyle"/>
          <w:rFonts w:hint="cs"/>
          <w:rtl/>
        </w:rPr>
        <w:t xml:space="preserve"> &lt;&lt; דובר &gt;&gt; </w:t>
      </w:r>
      <w:bookmarkStart w:id="18015" w:name="_Toc141713699"/>
      <w:bookmarkStart w:id="18016" w:name="_Toc141653716"/>
      <w:bookmarkStart w:id="18017" w:name="_Toc141653571"/>
      <w:bookmarkStart w:id="18018" w:name="_Toc141653426"/>
      <w:bookmarkStart w:id="18019" w:name="_Toc141653281"/>
      <w:bookmarkStart w:id="18020" w:name="_Toc141653136"/>
      <w:r>
        <w:rPr>
          <w:rFonts w:hint="cs"/>
          <w:rtl/>
        </w:rPr>
        <w:t>אחמד טיבי (חד"ש-תע"ל):</w:t>
      </w:r>
      <w:bookmarkEnd w:id="18015"/>
      <w:bookmarkEnd w:id="18016"/>
      <w:bookmarkEnd w:id="18017"/>
      <w:bookmarkEnd w:id="18018"/>
      <w:bookmarkEnd w:id="18019"/>
      <w:bookmarkEnd w:id="18020"/>
      <w:r>
        <w:rPr>
          <w:rStyle w:val="TagStyle"/>
          <w:rFonts w:hint="cs"/>
          <w:rtl/>
        </w:rPr>
        <w:t xml:space="preserve"> &lt;&lt; דובר &gt;&gt;</w:t>
      </w:r>
      <w:r>
        <w:rPr>
          <w:rFonts w:hint="cs"/>
          <w:rtl/>
        </w:rPr>
        <w:t xml:space="preserve">   </w:t>
      </w:r>
      <w:bookmarkEnd w:id="18014"/>
    </w:p>
    <w:p w:rsidR="00FA4D28" w:rsidRDefault="00FA4D28" w:rsidP="00B060FA">
      <w:pPr>
        <w:rPr>
          <w:rtl/>
        </w:rPr>
      </w:pPr>
    </w:p>
    <w:p w:rsidR="00FA4D28" w:rsidRDefault="00FA4D28" w:rsidP="00FA4D28">
      <w:pPr>
        <w:rPr>
          <w:rtl/>
        </w:rPr>
      </w:pPr>
      <w:bookmarkStart w:id="18021" w:name="_ETM_Q27_459428"/>
      <w:bookmarkStart w:id="18022" w:name="_ETM_Q27_459501"/>
      <w:bookmarkStart w:id="18023" w:name="_ETM_Q27_457566"/>
      <w:bookmarkStart w:id="18024" w:name="_ETM_Q27_457700"/>
      <w:bookmarkEnd w:id="18021"/>
      <w:bookmarkEnd w:id="18022"/>
      <w:bookmarkEnd w:id="18023"/>
      <w:bookmarkEnd w:id="18024"/>
      <w:r>
        <w:rPr>
          <w:rFonts w:hint="cs"/>
          <w:rtl/>
        </w:rPr>
        <w:t xml:space="preserve">מכובדי </w:t>
      </w:r>
      <w:bookmarkStart w:id="18025" w:name="_ETM_Q27_474699"/>
      <w:bookmarkEnd w:id="18025"/>
      <w:r>
        <w:rPr>
          <w:rFonts w:hint="cs"/>
          <w:rtl/>
        </w:rPr>
        <w:t xml:space="preserve">היושב-ראש, </w:t>
      </w:r>
      <w:bookmarkStart w:id="18026" w:name="_ETM_Q27_477830"/>
      <w:bookmarkEnd w:id="18026"/>
      <w:r>
        <w:rPr>
          <w:rFonts w:hint="cs"/>
          <w:rtl/>
        </w:rPr>
        <w:t xml:space="preserve">השתתפתי </w:t>
      </w:r>
      <w:bookmarkStart w:id="18027" w:name="_ETM_Q27_479630"/>
      <w:bookmarkEnd w:id="18027"/>
      <w:r>
        <w:rPr>
          <w:rFonts w:hint="cs"/>
          <w:rtl/>
        </w:rPr>
        <w:t xml:space="preserve">בחלק </w:t>
      </w:r>
      <w:bookmarkStart w:id="18028" w:name="_ETM_Q27_480110"/>
      <w:bookmarkEnd w:id="18028"/>
      <w:r>
        <w:rPr>
          <w:rFonts w:hint="cs"/>
          <w:rtl/>
        </w:rPr>
        <w:t xml:space="preserve">מהדיונים, </w:t>
      </w:r>
      <w:bookmarkStart w:id="18029" w:name="_ETM_Q27_480779"/>
      <w:bookmarkEnd w:id="18029"/>
      <w:r>
        <w:rPr>
          <w:rFonts w:hint="cs"/>
          <w:rtl/>
        </w:rPr>
        <w:t xml:space="preserve">במיוחד </w:t>
      </w:r>
      <w:bookmarkStart w:id="18030" w:name="_ETM_Q27_481319"/>
      <w:bookmarkEnd w:id="18030"/>
      <w:r>
        <w:rPr>
          <w:rFonts w:hint="cs"/>
          <w:rtl/>
        </w:rPr>
        <w:t xml:space="preserve">בישיבה </w:t>
      </w:r>
      <w:bookmarkStart w:id="18031" w:name="_ETM_Q27_481800"/>
      <w:bookmarkEnd w:id="18031"/>
      <w:r>
        <w:rPr>
          <w:rFonts w:hint="cs"/>
          <w:rtl/>
        </w:rPr>
        <w:t xml:space="preserve">האחרונה </w:t>
      </w:r>
      <w:bookmarkStart w:id="18032" w:name="_ETM_Q27_483560"/>
      <w:bookmarkEnd w:id="18032"/>
      <w:r>
        <w:rPr>
          <w:rFonts w:hint="cs"/>
          <w:rtl/>
        </w:rPr>
        <w:t xml:space="preserve">לפני </w:t>
      </w:r>
      <w:bookmarkStart w:id="18033" w:name="_ETM_Q27_483950"/>
      <w:bookmarkEnd w:id="18033"/>
      <w:r>
        <w:rPr>
          <w:rFonts w:hint="cs"/>
          <w:rtl/>
        </w:rPr>
        <w:t xml:space="preserve">שנייה </w:t>
      </w:r>
      <w:bookmarkStart w:id="18034" w:name="_ETM_Q27_484250"/>
      <w:bookmarkEnd w:id="18034"/>
      <w:r>
        <w:rPr>
          <w:rFonts w:hint="cs"/>
          <w:rtl/>
        </w:rPr>
        <w:t xml:space="preserve">ושלישית </w:t>
      </w:r>
      <w:bookmarkStart w:id="18035" w:name="_ETM_Q27_484970"/>
      <w:bookmarkEnd w:id="18035"/>
      <w:r>
        <w:rPr>
          <w:rFonts w:hint="cs"/>
          <w:rtl/>
        </w:rPr>
        <w:t xml:space="preserve">בוועדת </w:t>
      </w:r>
      <w:bookmarkStart w:id="18036" w:name="_ETM_Q27_485720"/>
      <w:bookmarkEnd w:id="18036"/>
      <w:r>
        <w:rPr>
          <w:rFonts w:hint="cs"/>
          <w:rtl/>
        </w:rPr>
        <w:t xml:space="preserve">חינוך, </w:t>
      </w:r>
      <w:bookmarkStart w:id="18037" w:name="_ETM_Q27_486710"/>
      <w:bookmarkEnd w:id="18037"/>
      <w:r>
        <w:rPr>
          <w:rFonts w:hint="cs"/>
          <w:rtl/>
        </w:rPr>
        <w:t xml:space="preserve">ותמכתי </w:t>
      </w:r>
      <w:bookmarkStart w:id="18038" w:name="_ETM_Q27_488059"/>
      <w:bookmarkEnd w:id="18038"/>
      <w:r>
        <w:rPr>
          <w:rFonts w:hint="cs"/>
          <w:rtl/>
        </w:rPr>
        <w:t xml:space="preserve">בהצעה </w:t>
      </w:r>
      <w:bookmarkStart w:id="18039" w:name="_ETM_Q27_488690"/>
      <w:bookmarkEnd w:id="18039"/>
      <w:r>
        <w:rPr>
          <w:rFonts w:hint="cs"/>
          <w:rtl/>
        </w:rPr>
        <w:t xml:space="preserve">של </w:t>
      </w:r>
      <w:bookmarkStart w:id="18040" w:name="_ETM_Q27_488930"/>
      <w:bookmarkEnd w:id="18040"/>
      <w:r>
        <w:rPr>
          <w:rFonts w:hint="cs"/>
          <w:rtl/>
        </w:rPr>
        <w:t xml:space="preserve">חברי </w:t>
      </w:r>
      <w:bookmarkStart w:id="18041" w:name="_ETM_Q27_489320"/>
      <w:bookmarkEnd w:id="18041"/>
      <w:r>
        <w:rPr>
          <w:rFonts w:hint="cs"/>
          <w:rtl/>
        </w:rPr>
        <w:t xml:space="preserve">הכנסת </w:t>
      </w:r>
      <w:bookmarkStart w:id="18042" w:name="_ETM_Q27_490010"/>
      <w:bookmarkEnd w:id="18042"/>
      <w:r>
        <w:rPr>
          <w:rFonts w:hint="cs"/>
          <w:rtl/>
        </w:rPr>
        <w:t xml:space="preserve">כץ </w:t>
      </w:r>
      <w:bookmarkStart w:id="18043" w:name="_ETM_Q27_490309"/>
      <w:bookmarkEnd w:id="18043"/>
      <w:r>
        <w:rPr>
          <w:rFonts w:hint="cs"/>
          <w:rtl/>
        </w:rPr>
        <w:t xml:space="preserve">את כץ. </w:t>
      </w:r>
      <w:bookmarkStart w:id="18044" w:name="_ETM_Q27_493860"/>
      <w:bookmarkEnd w:id="18044"/>
      <w:r>
        <w:rPr>
          <w:rFonts w:hint="cs"/>
          <w:rtl/>
        </w:rPr>
        <w:t xml:space="preserve">היא </w:t>
      </w:r>
      <w:bookmarkStart w:id="18045" w:name="_ETM_Q27_494010"/>
      <w:bookmarkEnd w:id="18045"/>
      <w:r>
        <w:rPr>
          <w:rFonts w:hint="cs"/>
          <w:rtl/>
        </w:rPr>
        <w:t xml:space="preserve">הצעה </w:t>
      </w:r>
      <w:bookmarkStart w:id="18046" w:name="_ETM_Q27_495360"/>
      <w:bookmarkEnd w:id="18046"/>
      <w:r>
        <w:rPr>
          <w:rFonts w:hint="cs"/>
          <w:rtl/>
        </w:rPr>
        <w:t xml:space="preserve">טובה, </w:t>
      </w:r>
      <w:bookmarkStart w:id="18047" w:name="_ETM_Q27_495929"/>
      <w:bookmarkEnd w:id="18047"/>
      <w:r>
        <w:rPr>
          <w:rFonts w:hint="cs"/>
          <w:rtl/>
        </w:rPr>
        <w:t xml:space="preserve">ולכן </w:t>
      </w:r>
      <w:bookmarkStart w:id="18048" w:name="_ETM_Q27_497050"/>
      <w:bookmarkEnd w:id="18048"/>
      <w:r>
        <w:rPr>
          <w:rFonts w:hint="cs"/>
          <w:rtl/>
        </w:rPr>
        <w:t xml:space="preserve">ראוי </w:t>
      </w:r>
      <w:bookmarkStart w:id="18049" w:name="_ETM_Q27_497439"/>
      <w:bookmarkEnd w:id="18049"/>
      <w:r>
        <w:rPr>
          <w:rFonts w:hint="cs"/>
          <w:rtl/>
        </w:rPr>
        <w:t xml:space="preserve">שכולנו </w:t>
      </w:r>
      <w:bookmarkStart w:id="18050" w:name="_ETM_Q27_498039"/>
      <w:bookmarkEnd w:id="18050"/>
      <w:r>
        <w:rPr>
          <w:rFonts w:hint="cs"/>
          <w:rtl/>
        </w:rPr>
        <w:t xml:space="preserve">נתמוך </w:t>
      </w:r>
      <w:bookmarkStart w:id="18051" w:name="_ETM_Q27_498489"/>
      <w:bookmarkEnd w:id="18051"/>
      <w:r>
        <w:rPr>
          <w:rFonts w:hint="cs"/>
          <w:rtl/>
        </w:rPr>
        <w:t xml:space="preserve">בה. </w:t>
      </w:r>
      <w:bookmarkStart w:id="18052" w:name="_ETM_Q27_500009"/>
      <w:bookmarkStart w:id="18053" w:name="_ETM_Q27_501891"/>
      <w:bookmarkEnd w:id="18052"/>
      <w:bookmarkEnd w:id="18053"/>
    </w:p>
    <w:p w:rsidR="00FA4D28" w:rsidRDefault="00FA4D28" w:rsidP="00FA4D28">
      <w:pPr>
        <w:rPr>
          <w:rtl/>
        </w:rPr>
      </w:pPr>
      <w:bookmarkStart w:id="18054" w:name="_ETM_Q27_501981"/>
      <w:bookmarkEnd w:id="18054"/>
    </w:p>
    <w:p w:rsidR="00FA4D28" w:rsidRDefault="00FA4D28" w:rsidP="00FA4D28">
      <w:pPr>
        <w:rPr>
          <w:rtl/>
        </w:rPr>
      </w:pPr>
      <w:bookmarkStart w:id="18055" w:name="_ETM_Q27_502086"/>
      <w:bookmarkStart w:id="18056" w:name="_ETM_Q27_502142"/>
      <w:bookmarkEnd w:id="18055"/>
      <w:bookmarkEnd w:id="18056"/>
      <w:r>
        <w:rPr>
          <w:rFonts w:hint="cs"/>
          <w:rtl/>
        </w:rPr>
        <w:t xml:space="preserve">אני </w:t>
      </w:r>
      <w:bookmarkStart w:id="18057" w:name="_ETM_Q27_500249"/>
      <w:bookmarkEnd w:id="18057"/>
      <w:r>
        <w:rPr>
          <w:rFonts w:hint="cs"/>
          <w:rtl/>
        </w:rPr>
        <w:t xml:space="preserve">עדיין </w:t>
      </w:r>
      <w:bookmarkStart w:id="18058" w:name="_ETM_Q27_502240"/>
      <w:bookmarkEnd w:id="18058"/>
      <w:r>
        <w:rPr>
          <w:rFonts w:hint="cs"/>
          <w:rtl/>
        </w:rPr>
        <w:t xml:space="preserve">לא </w:t>
      </w:r>
      <w:bookmarkStart w:id="18059" w:name="_ETM_Q27_502450"/>
      <w:bookmarkEnd w:id="18059"/>
      <w:r>
        <w:rPr>
          <w:rFonts w:hint="cs"/>
          <w:rtl/>
        </w:rPr>
        <w:t xml:space="preserve">משתחרר </w:t>
      </w:r>
      <w:bookmarkStart w:id="18060" w:name="_ETM_Q27_503110"/>
      <w:bookmarkEnd w:id="18060"/>
      <w:r>
        <w:rPr>
          <w:rFonts w:hint="cs"/>
          <w:rtl/>
        </w:rPr>
        <w:t xml:space="preserve">מההצבעה </w:t>
      </w:r>
      <w:bookmarkStart w:id="18061" w:name="_ETM_Q27_504800"/>
      <w:bookmarkEnd w:id="18061"/>
      <w:r>
        <w:rPr>
          <w:rFonts w:hint="cs"/>
          <w:rtl/>
        </w:rPr>
        <w:t xml:space="preserve">שהייתה </w:t>
      </w:r>
      <w:bookmarkStart w:id="18062" w:name="_ETM_Q27_506270"/>
      <w:bookmarkEnd w:id="18062"/>
      <w:r>
        <w:rPr>
          <w:rFonts w:hint="cs"/>
          <w:rtl/>
        </w:rPr>
        <w:t xml:space="preserve">כאן </w:t>
      </w:r>
      <w:bookmarkStart w:id="18063" w:name="_ETM_Q27_506690"/>
      <w:bookmarkEnd w:id="18063"/>
      <w:r>
        <w:rPr>
          <w:rFonts w:hint="cs"/>
          <w:rtl/>
        </w:rPr>
        <w:t xml:space="preserve">לפני </w:t>
      </w:r>
      <w:bookmarkStart w:id="18064" w:name="_ETM_Q27_507110"/>
      <w:bookmarkEnd w:id="18064"/>
      <w:r>
        <w:rPr>
          <w:rFonts w:hint="cs"/>
          <w:rtl/>
        </w:rPr>
        <w:t xml:space="preserve">שעה </w:t>
      </w:r>
      <w:bookmarkStart w:id="18065" w:name="_ETM_Q27_507470"/>
      <w:bookmarkEnd w:id="18065"/>
      <w:r>
        <w:rPr>
          <w:rFonts w:hint="cs"/>
          <w:rtl/>
        </w:rPr>
        <w:t xml:space="preserve">קלה </w:t>
      </w:r>
      <w:bookmarkStart w:id="18066" w:name="_ETM_Q27_509010"/>
      <w:bookmarkEnd w:id="18066"/>
      <w:r>
        <w:rPr>
          <w:rFonts w:hint="cs"/>
          <w:rtl/>
        </w:rPr>
        <w:t xml:space="preserve">על </w:t>
      </w:r>
      <w:bookmarkStart w:id="18067" w:name="_ETM_Q27_509220"/>
      <w:bookmarkEnd w:id="18067"/>
      <w:r>
        <w:rPr>
          <w:rFonts w:hint="cs"/>
          <w:rtl/>
        </w:rPr>
        <w:t xml:space="preserve">חוק </w:t>
      </w:r>
      <w:bookmarkStart w:id="18068" w:name="_ETM_Q27_509580"/>
      <w:bookmarkEnd w:id="18068"/>
      <w:r>
        <w:rPr>
          <w:rFonts w:hint="cs"/>
          <w:rtl/>
        </w:rPr>
        <w:t xml:space="preserve">הגזע, </w:t>
      </w:r>
      <w:bookmarkStart w:id="18069" w:name="_ETM_Q27_511150"/>
      <w:bookmarkEnd w:id="18069"/>
      <w:r>
        <w:rPr>
          <w:rFonts w:hint="cs"/>
          <w:rtl/>
        </w:rPr>
        <w:t xml:space="preserve">מה </w:t>
      </w:r>
      <w:bookmarkStart w:id="18070" w:name="_ETM_Q27_511390"/>
      <w:bookmarkEnd w:id="18070"/>
      <w:r>
        <w:rPr>
          <w:rFonts w:hint="cs"/>
          <w:rtl/>
        </w:rPr>
        <w:t xml:space="preserve">שנקרא </w:t>
      </w:r>
      <w:bookmarkStart w:id="18071" w:name="_ETM_Q27_513850"/>
      <w:bookmarkEnd w:id="18071"/>
      <w:r w:rsidR="00901DBD">
        <w:rPr>
          <w:rFonts w:hint="cs"/>
          <w:rtl/>
        </w:rPr>
        <w:t>"</w:t>
      </w:r>
      <w:r>
        <w:rPr>
          <w:rFonts w:hint="cs"/>
          <w:rtl/>
        </w:rPr>
        <w:t xml:space="preserve">אונס </w:t>
      </w:r>
      <w:bookmarkStart w:id="18072" w:name="_ETM_Q27_515329"/>
      <w:bookmarkEnd w:id="18072"/>
      <w:r>
        <w:rPr>
          <w:rFonts w:hint="cs"/>
          <w:rtl/>
        </w:rPr>
        <w:t>לאומני</w:t>
      </w:r>
      <w:r w:rsidR="00901DBD">
        <w:rPr>
          <w:rFonts w:hint="cs"/>
          <w:rtl/>
        </w:rPr>
        <w:t>"</w:t>
      </w:r>
      <w:r>
        <w:rPr>
          <w:rFonts w:hint="cs"/>
          <w:rtl/>
        </w:rPr>
        <w:t xml:space="preserve">. </w:t>
      </w:r>
      <w:bookmarkStart w:id="18073" w:name="_ETM_Q27_517500"/>
      <w:bookmarkEnd w:id="18073"/>
      <w:r>
        <w:rPr>
          <w:rFonts w:hint="cs"/>
          <w:rtl/>
        </w:rPr>
        <w:t xml:space="preserve">אני </w:t>
      </w:r>
      <w:bookmarkStart w:id="18074" w:name="_ETM_Q27_517920"/>
      <w:bookmarkEnd w:id="18074"/>
      <w:r>
        <w:rPr>
          <w:rFonts w:hint="cs"/>
          <w:rtl/>
        </w:rPr>
        <w:t xml:space="preserve">שייך </w:t>
      </w:r>
      <w:bookmarkStart w:id="18075" w:name="_ETM_Q27_518309"/>
      <w:bookmarkEnd w:id="18075"/>
      <w:r>
        <w:rPr>
          <w:rFonts w:hint="cs"/>
          <w:rtl/>
        </w:rPr>
        <w:t xml:space="preserve">לאלה </w:t>
      </w:r>
      <w:bookmarkStart w:id="18076" w:name="_ETM_Q27_518820"/>
      <w:bookmarkEnd w:id="18076"/>
      <w:r>
        <w:rPr>
          <w:rFonts w:hint="cs"/>
          <w:rtl/>
        </w:rPr>
        <w:t xml:space="preserve">שחושבים </w:t>
      </w:r>
      <w:bookmarkStart w:id="18077" w:name="_ETM_Q27_519480"/>
      <w:bookmarkEnd w:id="18077"/>
      <w:r>
        <w:rPr>
          <w:rFonts w:hint="cs"/>
          <w:rtl/>
        </w:rPr>
        <w:t xml:space="preserve">שאונס הוא </w:t>
      </w:r>
      <w:bookmarkStart w:id="18078" w:name="_ETM_Q27_519839"/>
      <w:bookmarkStart w:id="18079" w:name="_ETM_Q27_520829"/>
      <w:bookmarkEnd w:id="18078"/>
      <w:bookmarkEnd w:id="18079"/>
      <w:r>
        <w:rPr>
          <w:rFonts w:hint="cs"/>
          <w:rtl/>
        </w:rPr>
        <w:t xml:space="preserve">אונס </w:t>
      </w:r>
      <w:bookmarkStart w:id="18080" w:name="_ETM_Q27_521929"/>
      <w:bookmarkEnd w:id="18080"/>
      <w:r>
        <w:rPr>
          <w:rFonts w:hint="cs"/>
          <w:rtl/>
        </w:rPr>
        <w:t xml:space="preserve">הוא אונס, לא </w:t>
      </w:r>
      <w:bookmarkStart w:id="18081" w:name="_ETM_Q27_522140"/>
      <w:bookmarkEnd w:id="18081"/>
      <w:r>
        <w:rPr>
          <w:rFonts w:hint="cs"/>
          <w:rtl/>
        </w:rPr>
        <w:t xml:space="preserve">חשוב </w:t>
      </w:r>
      <w:bookmarkStart w:id="18082" w:name="_ETM_Q27_522589"/>
      <w:bookmarkEnd w:id="18082"/>
      <w:r>
        <w:rPr>
          <w:rFonts w:hint="cs"/>
          <w:rtl/>
        </w:rPr>
        <w:t xml:space="preserve">מי </w:t>
      </w:r>
      <w:bookmarkStart w:id="18083" w:name="_ETM_Q27_522769"/>
      <w:bookmarkEnd w:id="18083"/>
      <w:r>
        <w:rPr>
          <w:rFonts w:hint="cs"/>
          <w:rtl/>
        </w:rPr>
        <w:t xml:space="preserve">האנס, </w:t>
      </w:r>
      <w:bookmarkStart w:id="18084" w:name="_ETM_Q27_526510"/>
      <w:bookmarkEnd w:id="18084"/>
      <w:r>
        <w:rPr>
          <w:rFonts w:hint="cs"/>
          <w:rtl/>
        </w:rPr>
        <w:t xml:space="preserve">ואז </w:t>
      </w:r>
      <w:bookmarkStart w:id="18085" w:name="_ETM_Q27_527170"/>
      <w:bookmarkEnd w:id="18085"/>
      <w:r>
        <w:rPr>
          <w:rFonts w:hint="cs"/>
          <w:rtl/>
        </w:rPr>
        <w:t xml:space="preserve">אני </w:t>
      </w:r>
      <w:bookmarkStart w:id="18086" w:name="_ETM_Q27_527620"/>
      <w:bookmarkEnd w:id="18086"/>
      <w:r>
        <w:rPr>
          <w:rFonts w:hint="cs"/>
          <w:rtl/>
        </w:rPr>
        <w:t xml:space="preserve">נזכרתי </w:t>
      </w:r>
      <w:bookmarkStart w:id="18087" w:name="_ETM_Q27_529879"/>
      <w:bookmarkStart w:id="18088" w:name="_ETM_Q27_531739"/>
      <w:bookmarkEnd w:id="18087"/>
      <w:bookmarkEnd w:id="18088"/>
      <w:r>
        <w:rPr>
          <w:rFonts w:hint="cs"/>
          <w:rtl/>
        </w:rPr>
        <w:t xml:space="preserve">שיש </w:t>
      </w:r>
      <w:bookmarkStart w:id="18089" w:name="_ETM_Q27_532129"/>
      <w:bookmarkEnd w:id="18089"/>
      <w:r>
        <w:rPr>
          <w:rFonts w:hint="cs"/>
          <w:rtl/>
        </w:rPr>
        <w:t xml:space="preserve">כאלה </w:t>
      </w:r>
      <w:bookmarkStart w:id="18090" w:name="_ETM_Q27_533910"/>
      <w:bookmarkEnd w:id="18090"/>
      <w:r>
        <w:rPr>
          <w:rFonts w:hint="cs"/>
          <w:rtl/>
        </w:rPr>
        <w:t xml:space="preserve">שהיסטורית </w:t>
      </w:r>
      <w:bookmarkStart w:id="18091" w:name="_ETM_Q27_536420"/>
      <w:bookmarkEnd w:id="18091"/>
      <w:r>
        <w:rPr>
          <w:rFonts w:hint="cs"/>
          <w:rtl/>
        </w:rPr>
        <w:t xml:space="preserve">אנסו </w:t>
      </w:r>
      <w:bookmarkStart w:id="18092" w:name="_ETM_Q27_536930"/>
      <w:bookmarkEnd w:id="18092"/>
      <w:r>
        <w:rPr>
          <w:rFonts w:hint="cs"/>
          <w:rtl/>
        </w:rPr>
        <w:t xml:space="preserve">ואחר </w:t>
      </w:r>
      <w:bookmarkStart w:id="18093" w:name="_ETM_Q27_537290"/>
      <w:bookmarkEnd w:id="18093"/>
      <w:r>
        <w:rPr>
          <w:rFonts w:hint="cs"/>
          <w:rtl/>
        </w:rPr>
        <w:t xml:space="preserve">כך </w:t>
      </w:r>
      <w:bookmarkStart w:id="18094" w:name="_ETM_Q27_537529"/>
      <w:bookmarkEnd w:id="18094"/>
      <w:r>
        <w:rPr>
          <w:rFonts w:hint="cs"/>
          <w:rtl/>
        </w:rPr>
        <w:t xml:space="preserve">התקדמו, </w:t>
      </w:r>
      <w:bookmarkStart w:id="18095" w:name="_ETM_Q27_539720"/>
      <w:bookmarkEnd w:id="18095"/>
      <w:r>
        <w:rPr>
          <w:rFonts w:hint="cs"/>
          <w:rtl/>
        </w:rPr>
        <w:t xml:space="preserve">למשל </w:t>
      </w:r>
      <w:bookmarkStart w:id="18096" w:name="_ETM_Q27_540629"/>
      <w:bookmarkEnd w:id="18096"/>
      <w:r>
        <w:rPr>
          <w:rFonts w:hint="cs"/>
          <w:rtl/>
        </w:rPr>
        <w:t>מ</w:t>
      </w:r>
      <w:bookmarkStart w:id="18097" w:name="_ETM_Q27_541409"/>
      <w:bookmarkEnd w:id="18097"/>
      <w:r>
        <w:rPr>
          <w:rFonts w:hint="cs"/>
          <w:rtl/>
        </w:rPr>
        <w:t xml:space="preserve">העדויות </w:t>
      </w:r>
      <w:bookmarkStart w:id="18098" w:name="_ETM_Q27_543380"/>
      <w:bookmarkEnd w:id="18098"/>
      <w:r>
        <w:rPr>
          <w:rFonts w:hint="cs"/>
          <w:rtl/>
        </w:rPr>
        <w:t xml:space="preserve">של </w:t>
      </w:r>
      <w:bookmarkStart w:id="18099" w:name="_ETM_Q27_545509"/>
      <w:bookmarkEnd w:id="18099"/>
      <w:r>
        <w:rPr>
          <w:rFonts w:hint="cs"/>
          <w:rtl/>
        </w:rPr>
        <w:t xml:space="preserve">חייל </w:t>
      </w:r>
      <w:bookmarkStart w:id="18100" w:name="_ETM_Q27_546020"/>
      <w:bookmarkEnd w:id="18100"/>
      <w:proofErr w:type="spellStart"/>
      <w:r>
        <w:rPr>
          <w:rFonts w:hint="cs"/>
          <w:rtl/>
        </w:rPr>
        <w:t>אלכסנדרוני</w:t>
      </w:r>
      <w:proofErr w:type="spellEnd"/>
      <w:r>
        <w:rPr>
          <w:rFonts w:hint="cs"/>
          <w:rtl/>
        </w:rPr>
        <w:t xml:space="preserve"> </w:t>
      </w:r>
      <w:bookmarkStart w:id="18101" w:name="_ETM_Q27_547360"/>
      <w:bookmarkEnd w:id="18101"/>
      <w:r>
        <w:rPr>
          <w:rFonts w:hint="cs"/>
          <w:rtl/>
        </w:rPr>
        <w:t xml:space="preserve">יוסף </w:t>
      </w:r>
      <w:bookmarkStart w:id="18102" w:name="_ETM_Q27_547899"/>
      <w:bookmarkEnd w:id="18102"/>
      <w:proofErr w:type="spellStart"/>
      <w:r>
        <w:rPr>
          <w:rFonts w:hint="cs"/>
          <w:rtl/>
        </w:rPr>
        <w:t>דיאמנט</w:t>
      </w:r>
      <w:proofErr w:type="spellEnd"/>
      <w:r>
        <w:rPr>
          <w:rFonts w:hint="cs"/>
          <w:rtl/>
        </w:rPr>
        <w:t xml:space="preserve"> </w:t>
      </w:r>
      <w:bookmarkStart w:id="18103" w:name="_ETM_Q27_549679"/>
      <w:bookmarkEnd w:id="18103"/>
      <w:r>
        <w:rPr>
          <w:rFonts w:hint="cs"/>
          <w:rtl/>
        </w:rPr>
        <w:t xml:space="preserve">על </w:t>
      </w:r>
      <w:bookmarkStart w:id="18104" w:name="_ETM_Q27_550899"/>
      <w:bookmarkEnd w:id="18104"/>
      <w:r>
        <w:rPr>
          <w:rFonts w:hint="cs"/>
          <w:rtl/>
        </w:rPr>
        <w:t xml:space="preserve">כיבוש </w:t>
      </w:r>
      <w:bookmarkStart w:id="18105" w:name="_ETM_Q27_552050"/>
      <w:bookmarkEnd w:id="18105"/>
      <w:proofErr w:type="spellStart"/>
      <w:r>
        <w:rPr>
          <w:rFonts w:hint="cs"/>
          <w:rtl/>
        </w:rPr>
        <w:t>טנטורה</w:t>
      </w:r>
      <w:proofErr w:type="spellEnd"/>
      <w:r>
        <w:rPr>
          <w:rFonts w:hint="cs"/>
          <w:rtl/>
        </w:rPr>
        <w:t xml:space="preserve">. </w:t>
      </w:r>
      <w:bookmarkStart w:id="18106" w:name="_ETM_Q27_554020"/>
      <w:bookmarkEnd w:id="18106"/>
      <w:r>
        <w:rPr>
          <w:rFonts w:hint="cs"/>
          <w:rtl/>
        </w:rPr>
        <w:t xml:space="preserve">הוא </w:t>
      </w:r>
      <w:bookmarkStart w:id="18107" w:name="_ETM_Q27_554380"/>
      <w:bookmarkEnd w:id="18107"/>
      <w:r>
        <w:rPr>
          <w:rFonts w:hint="cs"/>
          <w:rtl/>
        </w:rPr>
        <w:t>אומר</w:t>
      </w:r>
      <w:bookmarkStart w:id="18108" w:name="_ETM_Q27_555940"/>
      <w:bookmarkEnd w:id="18108"/>
      <w:r>
        <w:rPr>
          <w:rFonts w:hint="cs"/>
          <w:rtl/>
        </w:rPr>
        <w:t xml:space="preserve">, </w:t>
      </w:r>
      <w:proofErr w:type="spellStart"/>
      <w:r>
        <w:rPr>
          <w:rFonts w:hint="cs"/>
          <w:rtl/>
        </w:rPr>
        <w:t>דיאמנט</w:t>
      </w:r>
      <w:proofErr w:type="spellEnd"/>
      <w:r>
        <w:rPr>
          <w:rFonts w:hint="cs"/>
          <w:rtl/>
        </w:rPr>
        <w:t xml:space="preserve">, </w:t>
      </w:r>
      <w:bookmarkStart w:id="18109" w:name="_ETM_Q27_556180"/>
      <w:bookmarkStart w:id="18110" w:name="_ETM_Q27_558000"/>
      <w:bookmarkEnd w:id="18109"/>
      <w:bookmarkEnd w:id="18110"/>
      <w:r>
        <w:rPr>
          <w:rFonts w:hint="cs"/>
          <w:rtl/>
        </w:rPr>
        <w:t xml:space="preserve">אדם </w:t>
      </w:r>
      <w:bookmarkStart w:id="18111" w:name="_ETM_Q27_558360"/>
      <w:bookmarkEnd w:id="18111"/>
      <w:r>
        <w:rPr>
          <w:rFonts w:hint="cs"/>
          <w:rtl/>
        </w:rPr>
        <w:t xml:space="preserve">מבוגר </w:t>
      </w:r>
      <w:bookmarkStart w:id="18112" w:name="_ETM_Q27_558960"/>
      <w:bookmarkEnd w:id="18112"/>
      <w:r>
        <w:rPr>
          <w:rFonts w:hint="cs"/>
          <w:rtl/>
        </w:rPr>
        <w:t>כיום</w:t>
      </w:r>
      <w:bookmarkStart w:id="18113" w:name="_ETM_Q27_560839"/>
      <w:bookmarkEnd w:id="18113"/>
      <w:r>
        <w:rPr>
          <w:rFonts w:hint="cs"/>
          <w:rtl/>
        </w:rPr>
        <w:t>: אחד</w:t>
      </w:r>
      <w:bookmarkStart w:id="18114" w:name="_ETM_Q27_472052"/>
      <w:bookmarkEnd w:id="18114"/>
      <w:r>
        <w:rPr>
          <w:rFonts w:hint="cs"/>
          <w:rtl/>
        </w:rPr>
        <w:t xml:space="preserve"> </w:t>
      </w:r>
      <w:bookmarkStart w:id="18115" w:name="_ETM_Q27_561290"/>
      <w:bookmarkEnd w:id="18115"/>
      <w:r>
        <w:rPr>
          <w:rFonts w:hint="cs"/>
          <w:rtl/>
        </w:rPr>
        <w:t xml:space="preserve">מאיתנו </w:t>
      </w:r>
      <w:bookmarkStart w:id="18116" w:name="_ETM_Q27_563070"/>
      <w:bookmarkEnd w:id="18116"/>
      <w:r>
        <w:rPr>
          <w:rFonts w:hint="cs"/>
          <w:rtl/>
        </w:rPr>
        <w:t xml:space="preserve">אנס </w:t>
      </w:r>
      <w:bookmarkStart w:id="18117" w:name="_ETM_Q27_563520"/>
      <w:bookmarkEnd w:id="18117"/>
      <w:r>
        <w:rPr>
          <w:rFonts w:hint="cs"/>
          <w:rtl/>
        </w:rPr>
        <w:t xml:space="preserve">שם </w:t>
      </w:r>
      <w:bookmarkStart w:id="18118" w:name="_ETM_Q27_563820"/>
      <w:bookmarkEnd w:id="18118"/>
      <w:r>
        <w:rPr>
          <w:rFonts w:hint="cs"/>
          <w:rtl/>
        </w:rPr>
        <w:t xml:space="preserve">ילדה </w:t>
      </w:r>
      <w:bookmarkStart w:id="18119" w:name="_ETM_Q27_564270"/>
      <w:bookmarkEnd w:id="18119"/>
      <w:r>
        <w:rPr>
          <w:rFonts w:hint="cs"/>
          <w:rtl/>
        </w:rPr>
        <w:t xml:space="preserve">בת </w:t>
      </w:r>
      <w:bookmarkStart w:id="18120" w:name="_ETM_Q27_564479"/>
      <w:bookmarkEnd w:id="18120"/>
      <w:r>
        <w:rPr>
          <w:rFonts w:hint="cs"/>
          <w:rtl/>
        </w:rPr>
        <w:t xml:space="preserve">16, </w:t>
      </w:r>
      <w:bookmarkStart w:id="18121" w:name="_ETM_Q27_565760"/>
      <w:bookmarkEnd w:id="18121"/>
      <w:r>
        <w:rPr>
          <w:rFonts w:hint="cs"/>
          <w:rtl/>
        </w:rPr>
        <w:t xml:space="preserve">משהו </w:t>
      </w:r>
      <w:bookmarkStart w:id="18122" w:name="_ETM_Q27_566300"/>
      <w:bookmarkEnd w:id="18122"/>
      <w:r>
        <w:rPr>
          <w:rFonts w:hint="cs"/>
          <w:rtl/>
        </w:rPr>
        <w:t xml:space="preserve">כזה, </w:t>
      </w:r>
      <w:bookmarkStart w:id="18123" w:name="_ETM_Q27_567880"/>
      <w:bookmarkEnd w:id="18123"/>
      <w:r>
        <w:rPr>
          <w:rFonts w:hint="cs"/>
          <w:rtl/>
        </w:rPr>
        <w:t xml:space="preserve">ואז </w:t>
      </w:r>
      <w:bookmarkStart w:id="18124" w:name="_ETM_Q27_569349"/>
      <w:bookmarkEnd w:id="18124"/>
      <w:r>
        <w:rPr>
          <w:rFonts w:hint="cs"/>
          <w:rtl/>
        </w:rPr>
        <w:t xml:space="preserve">לקחו </w:t>
      </w:r>
      <w:bookmarkStart w:id="18125" w:name="_ETM_Q27_570429"/>
      <w:bookmarkEnd w:id="18125"/>
      <w:r>
        <w:rPr>
          <w:rFonts w:hint="cs"/>
          <w:rtl/>
        </w:rPr>
        <w:t xml:space="preserve">את </w:t>
      </w:r>
      <w:bookmarkStart w:id="18126" w:name="_ETM_Q27_570729"/>
      <w:bookmarkEnd w:id="18126"/>
      <w:r>
        <w:rPr>
          <w:rFonts w:hint="cs"/>
          <w:rtl/>
        </w:rPr>
        <w:t xml:space="preserve">האנשים </w:t>
      </w:r>
      <w:bookmarkStart w:id="18127" w:name="_ETM_Q27_572370"/>
      <w:bookmarkEnd w:id="18127"/>
      <w:r>
        <w:rPr>
          <w:rFonts w:hint="cs"/>
          <w:rtl/>
        </w:rPr>
        <w:t xml:space="preserve">ורצחו </w:t>
      </w:r>
      <w:bookmarkStart w:id="18128" w:name="_ETM_Q27_573060"/>
      <w:bookmarkEnd w:id="18128"/>
      <w:r>
        <w:rPr>
          <w:rFonts w:hint="cs"/>
          <w:rtl/>
        </w:rPr>
        <w:t xml:space="preserve">אותם </w:t>
      </w:r>
      <w:bookmarkStart w:id="18129" w:name="_ETM_Q27_573630"/>
      <w:bookmarkEnd w:id="18129"/>
      <w:r>
        <w:rPr>
          <w:rFonts w:hint="cs"/>
          <w:rtl/>
        </w:rPr>
        <w:t xml:space="preserve">בתוך </w:t>
      </w:r>
      <w:bookmarkStart w:id="18130" w:name="_ETM_Q27_574080"/>
      <w:bookmarkEnd w:id="18130"/>
      <w:r>
        <w:rPr>
          <w:rFonts w:hint="cs"/>
          <w:rtl/>
        </w:rPr>
        <w:t xml:space="preserve">המכליות. </w:t>
      </w:r>
      <w:bookmarkStart w:id="18131" w:name="_ETM_Q27_576189"/>
      <w:bookmarkEnd w:id="18131"/>
      <w:r>
        <w:rPr>
          <w:rFonts w:hint="cs"/>
          <w:rtl/>
        </w:rPr>
        <w:t xml:space="preserve">היה </w:t>
      </w:r>
      <w:bookmarkStart w:id="18132" w:name="_ETM_Q27_576610"/>
      <w:bookmarkEnd w:id="18132"/>
      <w:r>
        <w:rPr>
          <w:rFonts w:hint="cs"/>
          <w:rtl/>
        </w:rPr>
        <w:t xml:space="preserve">לנו </w:t>
      </w:r>
      <w:bookmarkStart w:id="18133" w:name="_ETM_Q27_576970"/>
      <w:bookmarkEnd w:id="18133"/>
      <w:r>
        <w:rPr>
          <w:rFonts w:hint="cs"/>
          <w:rtl/>
        </w:rPr>
        <w:t>תת</w:t>
      </w:r>
      <w:bookmarkStart w:id="18134" w:name="_ETM_Q27_577299"/>
      <w:bookmarkEnd w:id="18134"/>
      <w:r>
        <w:rPr>
          <w:rFonts w:hint="cs"/>
          <w:rtl/>
        </w:rPr>
        <w:t xml:space="preserve">-מקלע </w:t>
      </w:r>
      <w:bookmarkStart w:id="18135" w:name="_ETM_Q27_578770"/>
      <w:bookmarkEnd w:id="18135"/>
      <w:r>
        <w:rPr>
          <w:rFonts w:hint="cs"/>
          <w:rtl/>
        </w:rPr>
        <w:t xml:space="preserve">והחלפתי </w:t>
      </w:r>
      <w:bookmarkStart w:id="18136" w:name="_ETM_Q27_579700"/>
      <w:bookmarkEnd w:id="18136"/>
      <w:r>
        <w:rPr>
          <w:rFonts w:hint="cs"/>
          <w:rtl/>
        </w:rPr>
        <w:t xml:space="preserve">מחסנית </w:t>
      </w:r>
      <w:bookmarkStart w:id="18137" w:name="_ETM_Q27_581240"/>
      <w:bookmarkEnd w:id="18137"/>
      <w:r>
        <w:rPr>
          <w:rFonts w:hint="cs"/>
          <w:rtl/>
        </w:rPr>
        <w:t xml:space="preserve">וירינו. </w:t>
      </w:r>
      <w:bookmarkStart w:id="18138" w:name="_ETM_Q27_584039"/>
      <w:bookmarkEnd w:id="18138"/>
      <w:r>
        <w:rPr>
          <w:rFonts w:hint="cs"/>
          <w:rtl/>
        </w:rPr>
        <w:t xml:space="preserve">שרפו </w:t>
      </w:r>
      <w:bookmarkStart w:id="18139" w:name="_ETM_Q27_584609"/>
      <w:bookmarkEnd w:id="18139"/>
      <w:r>
        <w:rPr>
          <w:rFonts w:hint="cs"/>
          <w:rtl/>
        </w:rPr>
        <w:t xml:space="preserve">אנשים </w:t>
      </w:r>
      <w:bookmarkStart w:id="18140" w:name="_ETM_Q27_585029"/>
      <w:bookmarkEnd w:id="18140"/>
      <w:r>
        <w:rPr>
          <w:rFonts w:hint="cs"/>
          <w:rtl/>
        </w:rPr>
        <w:t xml:space="preserve">חיים </w:t>
      </w:r>
      <w:bookmarkStart w:id="18141" w:name="_ETM_Q27_586700"/>
      <w:bookmarkEnd w:id="18141"/>
      <w:r>
        <w:rPr>
          <w:rFonts w:hint="cs"/>
          <w:rtl/>
        </w:rPr>
        <w:t xml:space="preserve">וקברו </w:t>
      </w:r>
      <w:bookmarkStart w:id="18142" w:name="_ETM_Q27_587540"/>
      <w:bookmarkEnd w:id="18142"/>
      <w:r>
        <w:rPr>
          <w:rFonts w:hint="cs"/>
          <w:rtl/>
        </w:rPr>
        <w:t xml:space="preserve">אותם. </w:t>
      </w:r>
      <w:bookmarkStart w:id="18143" w:name="_ETM_Q27_588439"/>
      <w:bookmarkEnd w:id="18143"/>
      <w:r>
        <w:rPr>
          <w:rFonts w:hint="cs"/>
          <w:rtl/>
        </w:rPr>
        <w:t xml:space="preserve">אני </w:t>
      </w:r>
      <w:bookmarkStart w:id="18144" w:name="_ETM_Q27_588799"/>
      <w:bookmarkEnd w:id="18144"/>
      <w:r>
        <w:rPr>
          <w:rFonts w:hint="cs"/>
          <w:rtl/>
        </w:rPr>
        <w:t xml:space="preserve">לא </w:t>
      </w:r>
      <w:bookmarkStart w:id="18145" w:name="_ETM_Q27_588950"/>
      <w:bookmarkEnd w:id="18145"/>
      <w:r>
        <w:rPr>
          <w:rFonts w:hint="cs"/>
          <w:rtl/>
        </w:rPr>
        <w:t xml:space="preserve">רוצה </w:t>
      </w:r>
      <w:bookmarkStart w:id="18146" w:name="_ETM_Q27_589310"/>
      <w:bookmarkEnd w:id="18146"/>
      <w:r>
        <w:rPr>
          <w:rFonts w:hint="cs"/>
          <w:rtl/>
        </w:rPr>
        <w:t xml:space="preserve">לפרט, </w:t>
      </w:r>
      <w:bookmarkStart w:id="18147" w:name="_ETM_Q27_590089"/>
      <w:bookmarkEnd w:id="18147"/>
      <w:r>
        <w:rPr>
          <w:rFonts w:hint="cs"/>
          <w:rtl/>
        </w:rPr>
        <w:t xml:space="preserve">כי </w:t>
      </w:r>
      <w:bookmarkStart w:id="18148" w:name="_ETM_Q27_590270"/>
      <w:bookmarkEnd w:id="18148"/>
      <w:r>
        <w:rPr>
          <w:rFonts w:hint="cs"/>
          <w:rtl/>
        </w:rPr>
        <w:t xml:space="preserve">זו </w:t>
      </w:r>
      <w:bookmarkStart w:id="18149" w:name="_ETM_Q27_590450"/>
      <w:bookmarkEnd w:id="18149"/>
      <w:r>
        <w:rPr>
          <w:rFonts w:hint="cs"/>
          <w:rtl/>
        </w:rPr>
        <w:t xml:space="preserve">תהיה </w:t>
      </w:r>
      <w:bookmarkStart w:id="18150" w:name="_ETM_Q27_590689"/>
      <w:bookmarkEnd w:id="18150"/>
      <w:r>
        <w:rPr>
          <w:rFonts w:hint="cs"/>
          <w:rtl/>
        </w:rPr>
        <w:t>שערורייה</w:t>
      </w:r>
      <w:bookmarkStart w:id="18151" w:name="_ETM_Q27_591830"/>
      <w:bookmarkEnd w:id="18151"/>
      <w:r>
        <w:rPr>
          <w:rFonts w:hint="cs"/>
          <w:rtl/>
        </w:rPr>
        <w:t xml:space="preserve">, </w:t>
      </w:r>
      <w:bookmarkStart w:id="18152" w:name="_ETM_Q27_593761"/>
      <w:bookmarkEnd w:id="18152"/>
      <w:r>
        <w:rPr>
          <w:rFonts w:hint="cs"/>
          <w:rtl/>
        </w:rPr>
        <w:t xml:space="preserve">אמר </w:t>
      </w:r>
      <w:bookmarkStart w:id="18153" w:name="_ETM_Q27_592969"/>
      <w:bookmarkEnd w:id="18153"/>
      <w:r>
        <w:rPr>
          <w:rFonts w:hint="cs"/>
          <w:rtl/>
        </w:rPr>
        <w:t xml:space="preserve">הקשיש </w:t>
      </w:r>
      <w:bookmarkStart w:id="18154" w:name="_ETM_Q27_594909"/>
      <w:bookmarkEnd w:id="18154"/>
      <w:proofErr w:type="spellStart"/>
      <w:r>
        <w:rPr>
          <w:rFonts w:hint="cs"/>
          <w:rtl/>
        </w:rPr>
        <w:t>דיאמנט</w:t>
      </w:r>
      <w:proofErr w:type="spellEnd"/>
      <w:r>
        <w:rPr>
          <w:rFonts w:hint="cs"/>
          <w:rtl/>
        </w:rPr>
        <w:t xml:space="preserve">. </w:t>
      </w:r>
      <w:bookmarkStart w:id="18155" w:name="_ETM_Q27_599619"/>
      <w:bookmarkStart w:id="18156" w:name="_ETM_Q27_600970"/>
      <w:bookmarkEnd w:id="18155"/>
      <w:bookmarkEnd w:id="18156"/>
    </w:p>
    <w:p w:rsidR="00FA4D28" w:rsidRDefault="00FA4D28" w:rsidP="00FA4D28">
      <w:pPr>
        <w:rPr>
          <w:rtl/>
        </w:rPr>
      </w:pPr>
      <w:bookmarkStart w:id="18157" w:name="_ETM_Q27_600833"/>
      <w:bookmarkStart w:id="18158" w:name="_ETM_Q27_600936"/>
      <w:bookmarkStart w:id="18159" w:name="_ETM_Q27_600993"/>
      <w:bookmarkEnd w:id="18157"/>
      <w:bookmarkEnd w:id="18158"/>
      <w:bookmarkEnd w:id="18159"/>
    </w:p>
    <w:p w:rsidR="00FA4D28" w:rsidRDefault="00FA4D28" w:rsidP="00D70281">
      <w:pPr>
        <w:rPr>
          <w:rtl/>
        </w:rPr>
      </w:pPr>
      <w:bookmarkStart w:id="18160" w:name="_ETM_Q27_601060"/>
      <w:bookmarkEnd w:id="18160"/>
      <w:r>
        <w:rPr>
          <w:rFonts w:hint="cs"/>
          <w:rtl/>
        </w:rPr>
        <w:t xml:space="preserve">אני </w:t>
      </w:r>
      <w:bookmarkStart w:id="18161" w:name="_ETM_Q27_601240"/>
      <w:bookmarkEnd w:id="18161"/>
      <w:r>
        <w:rPr>
          <w:rFonts w:hint="cs"/>
          <w:rtl/>
        </w:rPr>
        <w:t xml:space="preserve">אתרגם. </w:t>
      </w:r>
      <w:bookmarkStart w:id="18162" w:name="_ETM_Q27_606799"/>
      <w:bookmarkEnd w:id="18162"/>
      <w:r>
        <w:rPr>
          <w:rFonts w:hint="cs"/>
          <w:rtl/>
        </w:rPr>
        <w:t>(אומר דברים בשפה הערבית</w:t>
      </w:r>
      <w:r w:rsidR="003D41D6">
        <w:rPr>
          <w:rFonts w:hint="cs"/>
          <w:rtl/>
        </w:rPr>
        <w:t>, להלן תרגומם:</w:t>
      </w:r>
      <w:r w:rsidR="00B04E71" w:rsidRPr="00B04E71">
        <w:rPr>
          <w:rtl/>
        </w:rPr>
        <w:t xml:space="preserve"> בנוגע לחוק הגזעני הזה, שהוא כמו החוקים שהיו בגרמניה</w:t>
      </w:r>
      <w:r w:rsidR="00B04E71">
        <w:rPr>
          <w:rFonts w:hint="cs"/>
          <w:rtl/>
        </w:rPr>
        <w:t>,</w:t>
      </w:r>
      <w:r w:rsidR="00B04E71" w:rsidRPr="00B04E71">
        <w:rPr>
          <w:rtl/>
        </w:rPr>
        <w:t xml:space="preserve"> למה למשל שלא יוסיפו לגזר הדין חכמים </w:t>
      </w:r>
      <w:r w:rsidR="00B04E71">
        <w:rPr>
          <w:rFonts w:hint="cs"/>
          <w:rtl/>
        </w:rPr>
        <w:t>ש</w:t>
      </w:r>
      <w:r w:rsidR="00B04E71" w:rsidRPr="00B04E71">
        <w:rPr>
          <w:rtl/>
        </w:rPr>
        <w:t xml:space="preserve">אנסו? קציני צבא? קציני משטרה? או הגיבורים שלכם לשעבר </w:t>
      </w:r>
      <w:proofErr w:type="spellStart"/>
      <w:r w:rsidR="00B04E71" w:rsidRPr="00B04E71">
        <w:rPr>
          <w:rtl/>
        </w:rPr>
        <w:t>בטנטורה</w:t>
      </w:r>
      <w:proofErr w:type="spellEnd"/>
      <w:r w:rsidR="00B04E71">
        <w:rPr>
          <w:rFonts w:hint="cs"/>
          <w:rtl/>
        </w:rPr>
        <w:t>,</w:t>
      </w:r>
      <w:r w:rsidR="00B04E71" w:rsidRPr="00B04E71">
        <w:rPr>
          <w:rtl/>
        </w:rPr>
        <w:t xml:space="preserve"> </w:t>
      </w:r>
      <w:r w:rsidR="00B04E71">
        <w:rPr>
          <w:rFonts w:hint="cs"/>
          <w:rtl/>
        </w:rPr>
        <w:t>ש</w:t>
      </w:r>
      <w:r w:rsidR="00B04E71" w:rsidRPr="00B04E71">
        <w:rPr>
          <w:rtl/>
        </w:rPr>
        <w:t xml:space="preserve">העדות שלהם קיימת עד היום, </w:t>
      </w:r>
      <w:r w:rsidR="00B04E71">
        <w:rPr>
          <w:rFonts w:hint="cs"/>
          <w:rtl/>
        </w:rPr>
        <w:t>ש</w:t>
      </w:r>
      <w:r w:rsidR="00B04E71" w:rsidRPr="00B04E71">
        <w:rPr>
          <w:rtl/>
        </w:rPr>
        <w:t xml:space="preserve">העדות שלהם מדברת על אונס של ילדה בת 16 </w:t>
      </w:r>
      <w:proofErr w:type="spellStart"/>
      <w:r w:rsidR="00B04E71" w:rsidRPr="00B04E71">
        <w:rPr>
          <w:rtl/>
        </w:rPr>
        <w:t>בטנטורה</w:t>
      </w:r>
      <w:proofErr w:type="spellEnd"/>
      <w:r w:rsidR="00B04E71" w:rsidRPr="00B04E71">
        <w:rPr>
          <w:rtl/>
        </w:rPr>
        <w:t xml:space="preserve"> ולאחר מכן שרפת האנשים, הריגתם וקבורתם בקברי אחים? מיץ הזבל האנושי. ועכשיו מגיעה כאן מישהי מהאופוזיציה ואחת מהקואליציה ומגיש</w:t>
      </w:r>
      <w:r w:rsidR="00D70281">
        <w:rPr>
          <w:rFonts w:hint="cs"/>
          <w:rtl/>
        </w:rPr>
        <w:t>ות</w:t>
      </w:r>
      <w:r w:rsidR="00B04E71" w:rsidRPr="00B04E71">
        <w:rPr>
          <w:rtl/>
        </w:rPr>
        <w:t xml:space="preserve"> הצעת חוק בנוגע לאונס על רק</w:t>
      </w:r>
      <w:r w:rsidR="00901DBD">
        <w:rPr>
          <w:rFonts w:hint="cs"/>
          <w:rtl/>
        </w:rPr>
        <w:t>ע</w:t>
      </w:r>
      <w:r w:rsidR="00B04E71" w:rsidRPr="00B04E71">
        <w:rPr>
          <w:rtl/>
        </w:rPr>
        <w:t xml:space="preserve"> לאומני. אנחנו חושבים שהאנסים</w:t>
      </w:r>
      <w:r w:rsidR="00B04E71">
        <w:rPr>
          <w:rFonts w:hint="cs"/>
          <w:rtl/>
        </w:rPr>
        <w:t xml:space="preserve"> –</w:t>
      </w:r>
      <w:r w:rsidR="00B04E71" w:rsidRPr="00B04E71">
        <w:rPr>
          <w:rtl/>
        </w:rPr>
        <w:t xml:space="preserve"> כל אנס</w:t>
      </w:r>
      <w:r w:rsidR="00B04E71">
        <w:rPr>
          <w:rFonts w:hint="cs"/>
          <w:rtl/>
        </w:rPr>
        <w:t xml:space="preserve"> </w:t>
      </w:r>
      <w:r w:rsidR="00B04E71" w:rsidRPr="00B04E71">
        <w:rPr>
          <w:rtl/>
        </w:rPr>
        <w:t>עליו להיענש</w:t>
      </w:r>
      <w:r w:rsidR="00B04E71">
        <w:rPr>
          <w:rFonts w:hint="cs"/>
          <w:rtl/>
        </w:rPr>
        <w:t>,</w:t>
      </w:r>
      <w:r w:rsidR="00B04E71" w:rsidRPr="00B04E71">
        <w:rPr>
          <w:rtl/>
        </w:rPr>
        <w:t xml:space="preserve"> ובחומרה</w:t>
      </w:r>
      <w:r w:rsidR="00B04E71">
        <w:rPr>
          <w:rFonts w:hint="cs"/>
          <w:rtl/>
        </w:rPr>
        <w:t>.</w:t>
      </w:r>
      <w:r w:rsidR="00B04E71" w:rsidRPr="00B04E71">
        <w:rPr>
          <w:rtl/>
        </w:rPr>
        <w:t xml:space="preserve"> בחומרה</w:t>
      </w:r>
      <w:r w:rsidR="00B04E71">
        <w:rPr>
          <w:rFonts w:hint="cs"/>
          <w:rtl/>
        </w:rPr>
        <w:t>.</w:t>
      </w:r>
      <w:r w:rsidR="00B04E71" w:rsidRPr="00B04E71">
        <w:rPr>
          <w:rtl/>
        </w:rPr>
        <w:t xml:space="preserve"> הדת שלנו מענישה בחומרה על ז</w:t>
      </w:r>
      <w:r w:rsidR="00B04E71">
        <w:rPr>
          <w:rFonts w:hint="cs"/>
          <w:rtl/>
        </w:rPr>
        <w:t>ה</w:t>
      </w:r>
      <w:r w:rsidR="00B04E71" w:rsidRPr="00B04E71">
        <w:rPr>
          <w:rtl/>
        </w:rPr>
        <w:t xml:space="preserve">, וכל הדתות. אבל כאן מחוקקים חוק גזעני אשר היו מחוקקים אותו בעבר הגרמנים באירופה נגד היהודים. </w:t>
      </w:r>
      <w:r w:rsidR="00B04E71">
        <w:rPr>
          <w:rFonts w:hint="cs"/>
          <w:rtl/>
        </w:rPr>
        <w:t>י</w:t>
      </w:r>
      <w:r w:rsidR="00B04E71" w:rsidRPr="00B04E71">
        <w:rPr>
          <w:rtl/>
        </w:rPr>
        <w:t xml:space="preserve">יתכן </w:t>
      </w:r>
      <w:r w:rsidR="00B04E71">
        <w:rPr>
          <w:rFonts w:hint="cs"/>
          <w:rtl/>
        </w:rPr>
        <w:t>ש</w:t>
      </w:r>
      <w:r w:rsidR="00B04E71" w:rsidRPr="00B04E71">
        <w:rPr>
          <w:rtl/>
        </w:rPr>
        <w:t xml:space="preserve">עליכם לחוקק חוק שמי שאנס בעבר, כמו אלו </w:t>
      </w:r>
      <w:proofErr w:type="spellStart"/>
      <w:r w:rsidR="00B04E71" w:rsidRPr="00B04E71">
        <w:rPr>
          <w:rtl/>
        </w:rPr>
        <w:t>בטנטורה</w:t>
      </w:r>
      <w:proofErr w:type="spellEnd"/>
      <w:r w:rsidR="00B04E71" w:rsidRPr="00B04E71">
        <w:rPr>
          <w:rtl/>
        </w:rPr>
        <w:t>, יש למצות איתם את הדין גם לאחר מותם</w:t>
      </w:r>
      <w:r w:rsidR="00B04E71">
        <w:rPr>
          <w:rFonts w:hint="cs"/>
          <w:rtl/>
        </w:rPr>
        <w:t>,</w:t>
      </w:r>
      <w:r w:rsidR="00B04E71" w:rsidRPr="00B04E71">
        <w:rPr>
          <w:rtl/>
        </w:rPr>
        <w:t xml:space="preserve"> ולא להעלות אותם </w:t>
      </w:r>
      <w:r w:rsidR="00B04E71">
        <w:rPr>
          <w:rFonts w:hint="cs"/>
          <w:rtl/>
        </w:rPr>
        <w:t>ב</w:t>
      </w:r>
      <w:r w:rsidR="00B04E71" w:rsidRPr="00B04E71">
        <w:rPr>
          <w:rtl/>
        </w:rPr>
        <w:t>דרגה כמו שאתם עושים</w:t>
      </w:r>
      <w:r w:rsidR="00D70281">
        <w:rPr>
          <w:rFonts w:hint="cs"/>
          <w:rtl/>
        </w:rPr>
        <w:t>,</w:t>
      </w:r>
      <w:r w:rsidR="00B04E71" w:rsidRPr="00B04E71">
        <w:rPr>
          <w:rtl/>
        </w:rPr>
        <w:t xml:space="preserve"> הזבל והאשפה האנושית שאונסים כך ילדה בת 16, ואלו החוקים.</w:t>
      </w:r>
      <w:r>
        <w:rPr>
          <w:rFonts w:hint="cs"/>
          <w:rtl/>
        </w:rPr>
        <w:t>)</w:t>
      </w:r>
      <w:bookmarkStart w:id="18163" w:name="_ETM_Q27_681586"/>
      <w:bookmarkStart w:id="18164" w:name="_ETM_Q27_681692"/>
      <w:bookmarkStart w:id="18165" w:name="_ETM_Q27_651670"/>
      <w:bookmarkStart w:id="18166" w:name="_ETM_Q27_675719"/>
      <w:bookmarkStart w:id="18167" w:name="_ETM_Q27_691850"/>
      <w:bookmarkStart w:id="18168" w:name="_ETM_Q27_700769"/>
      <w:bookmarkStart w:id="18169" w:name="_ETM_Q27_711470"/>
      <w:bookmarkStart w:id="18170" w:name="_ETM_Q27_723749"/>
      <w:bookmarkEnd w:id="18163"/>
      <w:bookmarkEnd w:id="18164"/>
      <w:bookmarkEnd w:id="18165"/>
      <w:bookmarkEnd w:id="18166"/>
      <w:bookmarkEnd w:id="18167"/>
      <w:bookmarkEnd w:id="18168"/>
      <w:bookmarkEnd w:id="18169"/>
      <w:bookmarkEnd w:id="18170"/>
      <w:r>
        <w:rPr>
          <w:rFonts w:hint="cs"/>
          <w:rtl/>
        </w:rPr>
        <w:t xml:space="preserve"> תודה </w:t>
      </w:r>
      <w:bookmarkStart w:id="18171" w:name="_ETM_Q27_724049"/>
      <w:bookmarkEnd w:id="18171"/>
      <w:r>
        <w:rPr>
          <w:rFonts w:hint="cs"/>
          <w:rtl/>
        </w:rPr>
        <w:t xml:space="preserve">רבה, אדוני. </w:t>
      </w:r>
      <w:bookmarkStart w:id="18172" w:name="_ETM_Q27_726059"/>
      <w:bookmarkEnd w:id="18172"/>
    </w:p>
    <w:p w:rsidR="00FA4D28" w:rsidRDefault="00FA4D28" w:rsidP="00FA4D28">
      <w:pPr>
        <w:rPr>
          <w:rtl/>
        </w:rPr>
      </w:pPr>
      <w:bookmarkStart w:id="18173" w:name="_ETM_Q27_726487"/>
      <w:bookmarkStart w:id="18174" w:name="_ETM_Q27_726581"/>
      <w:bookmarkEnd w:id="18173"/>
      <w:bookmarkEnd w:id="18174"/>
    </w:p>
    <w:p w:rsidR="00FA4D28" w:rsidRDefault="00FA4D28" w:rsidP="00FA4D28">
      <w:pPr>
        <w:pStyle w:val="af7"/>
        <w:keepNext/>
        <w:rPr>
          <w:rtl/>
        </w:rPr>
      </w:pPr>
      <w:bookmarkStart w:id="18175" w:name="ET_interruption_6156_24"/>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18175"/>
    </w:p>
    <w:p w:rsidR="00FA4D28" w:rsidRDefault="00FA4D28" w:rsidP="00B060FA">
      <w:pPr>
        <w:rPr>
          <w:rtl/>
        </w:rPr>
      </w:pPr>
    </w:p>
    <w:p w:rsidR="00FA4D28" w:rsidRDefault="00FA4D28" w:rsidP="00FA4D28">
      <w:pPr>
        <w:rPr>
          <w:rtl/>
        </w:rPr>
      </w:pPr>
      <w:r>
        <w:rPr>
          <w:rFonts w:hint="cs"/>
          <w:rtl/>
        </w:rPr>
        <w:t xml:space="preserve">איפה טלי גוטליב </w:t>
      </w:r>
      <w:bookmarkStart w:id="18176" w:name="_ETM_Q27_727146"/>
      <w:bookmarkEnd w:id="18176"/>
      <w:r>
        <w:rPr>
          <w:rFonts w:hint="cs"/>
          <w:rtl/>
        </w:rPr>
        <w:t>כשצריך אותה?</w:t>
      </w:r>
    </w:p>
    <w:p w:rsidR="00FA4D28" w:rsidRDefault="00FA4D28" w:rsidP="00FA4D28">
      <w:pPr>
        <w:rPr>
          <w:rtl/>
        </w:rPr>
      </w:pPr>
      <w:bookmarkStart w:id="18177" w:name="_ETM_Q27_727238"/>
      <w:bookmarkEnd w:id="18177"/>
    </w:p>
    <w:p w:rsidR="00FA4D28" w:rsidRDefault="00FA4D28" w:rsidP="00FA4D28">
      <w:pPr>
        <w:pStyle w:val="af8"/>
        <w:keepNext/>
        <w:rPr>
          <w:rtl/>
        </w:rPr>
      </w:pPr>
      <w:bookmarkStart w:id="18178" w:name="ET_yor_6129_25"/>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8178"/>
    </w:p>
    <w:p w:rsidR="00FA4D28" w:rsidRDefault="00FA4D28" w:rsidP="00B060FA">
      <w:pPr>
        <w:rPr>
          <w:rtl/>
        </w:rPr>
      </w:pPr>
    </w:p>
    <w:p w:rsidR="00FA4D28" w:rsidRDefault="00FA4D28" w:rsidP="00FA4D28">
      <w:pPr>
        <w:rPr>
          <w:rtl/>
        </w:rPr>
      </w:pPr>
      <w:bookmarkStart w:id="18179" w:name="_ETM_Q27_728842"/>
      <w:bookmarkStart w:id="18180" w:name="_ETM_Q27_730875"/>
      <w:bookmarkStart w:id="18181" w:name="_ETM_Q27_730964"/>
      <w:bookmarkEnd w:id="18179"/>
      <w:bookmarkEnd w:id="18180"/>
      <w:bookmarkEnd w:id="18181"/>
      <w:r>
        <w:rPr>
          <w:rFonts w:hint="cs"/>
          <w:rtl/>
        </w:rPr>
        <w:t xml:space="preserve">תודה </w:t>
      </w:r>
      <w:bookmarkStart w:id="18182" w:name="_ETM_Q27_726359"/>
      <w:bookmarkEnd w:id="18182"/>
      <w:r>
        <w:rPr>
          <w:rFonts w:hint="cs"/>
          <w:rtl/>
        </w:rPr>
        <w:t xml:space="preserve">רבה. </w:t>
      </w:r>
      <w:bookmarkStart w:id="18183" w:name="_ETM_Q27_726629"/>
      <w:bookmarkEnd w:id="18183"/>
    </w:p>
    <w:p w:rsidR="00FA4D28" w:rsidRDefault="00FA4D28" w:rsidP="00FA4D28">
      <w:pPr>
        <w:rPr>
          <w:rtl/>
        </w:rPr>
      </w:pPr>
      <w:bookmarkStart w:id="18184" w:name="_ETM_Q27_728143"/>
      <w:bookmarkStart w:id="18185" w:name="_ETM_Q27_728214"/>
      <w:bookmarkEnd w:id="18184"/>
      <w:bookmarkEnd w:id="18185"/>
    </w:p>
    <w:p w:rsidR="00FA4D28" w:rsidRDefault="00FA4D28" w:rsidP="00FA4D28">
      <w:pPr>
        <w:pStyle w:val="-"/>
        <w:keepNext/>
        <w:rPr>
          <w:rtl/>
        </w:rPr>
      </w:pPr>
      <w:bookmarkStart w:id="18186" w:name="ET_speakercontinue_5264_26"/>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18186"/>
    </w:p>
    <w:p w:rsidR="00FA4D28" w:rsidRDefault="00FA4D28" w:rsidP="00B060FA">
      <w:pPr>
        <w:rPr>
          <w:rtl/>
        </w:rPr>
      </w:pPr>
    </w:p>
    <w:p w:rsidR="00FA4D28" w:rsidRDefault="00FA4D28" w:rsidP="00FA4D28">
      <w:pPr>
        <w:rPr>
          <w:rtl/>
        </w:rPr>
      </w:pPr>
      <w:bookmarkStart w:id="18187" w:name="_ETM_Q27_730461"/>
      <w:bookmarkStart w:id="18188" w:name="_ETM_Q27_728400"/>
      <w:bookmarkEnd w:id="18187"/>
      <w:bookmarkEnd w:id="18188"/>
      <w:r>
        <w:rPr>
          <w:rFonts w:hint="cs"/>
          <w:rtl/>
        </w:rPr>
        <w:t xml:space="preserve">נשארו </w:t>
      </w:r>
      <w:bookmarkStart w:id="18189" w:name="_ETM_Q27_728879"/>
      <w:bookmarkEnd w:id="18189"/>
      <w:r>
        <w:rPr>
          <w:rFonts w:hint="cs"/>
          <w:rtl/>
        </w:rPr>
        <w:t xml:space="preserve">50, </w:t>
      </w:r>
      <w:bookmarkStart w:id="18190" w:name="_ETM_Q27_729510"/>
      <w:bookmarkEnd w:id="18190"/>
      <w:r>
        <w:rPr>
          <w:rFonts w:hint="cs"/>
          <w:rtl/>
        </w:rPr>
        <w:t xml:space="preserve">הוא </w:t>
      </w:r>
      <w:bookmarkStart w:id="18191" w:name="_ETM_Q27_729689"/>
      <w:bookmarkEnd w:id="18191"/>
      <w:r>
        <w:rPr>
          <w:rFonts w:hint="cs"/>
          <w:rtl/>
        </w:rPr>
        <w:t xml:space="preserve">הזכיר </w:t>
      </w:r>
      <w:bookmarkStart w:id="18192" w:name="_ETM_Q27_730109"/>
      <w:bookmarkEnd w:id="18192"/>
      <w:r>
        <w:rPr>
          <w:rFonts w:hint="cs"/>
          <w:rtl/>
        </w:rPr>
        <w:t xml:space="preserve">לי. </w:t>
      </w:r>
      <w:bookmarkStart w:id="18193" w:name="_ETM_Q27_731679"/>
      <w:bookmarkEnd w:id="18193"/>
      <w:r>
        <w:rPr>
          <w:rFonts w:hint="cs"/>
          <w:rtl/>
        </w:rPr>
        <w:t xml:space="preserve">מה </w:t>
      </w:r>
      <w:bookmarkStart w:id="18194" w:name="_ETM_Q27_731889"/>
      <w:bookmarkEnd w:id="18194"/>
      <w:r>
        <w:rPr>
          <w:rFonts w:hint="cs"/>
          <w:rtl/>
        </w:rPr>
        <w:t xml:space="preserve">שאלת, </w:t>
      </w:r>
      <w:bookmarkStart w:id="18195" w:name="_ETM_Q27_732429"/>
      <w:bookmarkEnd w:id="18195"/>
      <w:r>
        <w:rPr>
          <w:rFonts w:hint="cs"/>
          <w:rtl/>
        </w:rPr>
        <w:t>חברי?</w:t>
      </w:r>
    </w:p>
    <w:p w:rsidR="00FA4D28" w:rsidRDefault="00FA4D28" w:rsidP="00FA4D28">
      <w:pPr>
        <w:rPr>
          <w:rtl/>
        </w:rPr>
      </w:pPr>
      <w:bookmarkStart w:id="18196" w:name="_ETM_Q27_732111"/>
      <w:bookmarkStart w:id="18197" w:name="_ETM_Q27_732265"/>
      <w:bookmarkEnd w:id="18196"/>
      <w:bookmarkEnd w:id="18197"/>
    </w:p>
    <w:p w:rsidR="00FA4D28" w:rsidRDefault="00FA4D28" w:rsidP="00FA4D28">
      <w:pPr>
        <w:pStyle w:val="af7"/>
        <w:keepNext/>
        <w:rPr>
          <w:rtl/>
        </w:rPr>
      </w:pPr>
      <w:bookmarkStart w:id="18198" w:name="ET_interruption_6156_27"/>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18198"/>
    </w:p>
    <w:p w:rsidR="00FA4D28" w:rsidRDefault="00FA4D28" w:rsidP="00B060FA">
      <w:pPr>
        <w:rPr>
          <w:rtl/>
        </w:rPr>
      </w:pPr>
    </w:p>
    <w:p w:rsidR="00FA4D28" w:rsidRDefault="00FA4D28" w:rsidP="00FA4D28">
      <w:pPr>
        <w:rPr>
          <w:rtl/>
        </w:rPr>
      </w:pPr>
      <w:r>
        <w:rPr>
          <w:rFonts w:hint="cs"/>
          <w:rtl/>
        </w:rPr>
        <w:t>איפה טלי גוטליב כשצריך אותה?</w:t>
      </w:r>
    </w:p>
    <w:p w:rsidR="00FA4D28" w:rsidRDefault="00FA4D28" w:rsidP="00FA4D28">
      <w:pPr>
        <w:rPr>
          <w:rtl/>
        </w:rPr>
      </w:pPr>
    </w:p>
    <w:p w:rsidR="00FA4D28" w:rsidRDefault="00FA4D28" w:rsidP="00FA4D28">
      <w:pPr>
        <w:pStyle w:val="-"/>
        <w:keepNext/>
        <w:rPr>
          <w:rtl/>
        </w:rPr>
      </w:pPr>
      <w:bookmarkStart w:id="18199" w:name="ET_speakercontinue_5264_28"/>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18199"/>
    </w:p>
    <w:p w:rsidR="00FA4D28" w:rsidRDefault="00FA4D28" w:rsidP="00B060FA">
      <w:pPr>
        <w:rPr>
          <w:rtl/>
        </w:rPr>
      </w:pPr>
    </w:p>
    <w:p w:rsidR="00FA4D28" w:rsidRDefault="00FA4D28" w:rsidP="00FA4D28">
      <w:pPr>
        <w:rPr>
          <w:rtl/>
        </w:rPr>
      </w:pPr>
      <w:r>
        <w:rPr>
          <w:rFonts w:hint="cs"/>
          <w:rtl/>
        </w:rPr>
        <w:t xml:space="preserve">היא </w:t>
      </w:r>
      <w:bookmarkStart w:id="18200" w:name="_ETM_Q27_736570"/>
      <w:bookmarkEnd w:id="18200"/>
      <w:r>
        <w:rPr>
          <w:rFonts w:hint="cs"/>
          <w:rtl/>
        </w:rPr>
        <w:t xml:space="preserve">מגינה </w:t>
      </w:r>
      <w:bookmarkStart w:id="18201" w:name="_ETM_Q27_737410"/>
      <w:bookmarkEnd w:id="18201"/>
      <w:r>
        <w:rPr>
          <w:rFonts w:hint="cs"/>
          <w:rtl/>
        </w:rPr>
        <w:t xml:space="preserve">רק על </w:t>
      </w:r>
      <w:bookmarkStart w:id="18202" w:name="_ETM_Q27_737679"/>
      <w:bookmarkEnd w:id="18202"/>
      <w:r>
        <w:rPr>
          <w:rFonts w:hint="cs"/>
          <w:rtl/>
        </w:rPr>
        <w:t xml:space="preserve">אנסים </w:t>
      </w:r>
      <w:bookmarkStart w:id="18203" w:name="_ETM_Q27_738190"/>
      <w:bookmarkEnd w:id="18203"/>
      <w:r>
        <w:rPr>
          <w:rFonts w:hint="cs"/>
          <w:rtl/>
        </w:rPr>
        <w:t xml:space="preserve">יהודים, </w:t>
      </w:r>
      <w:bookmarkStart w:id="18204" w:name="_ETM_Q27_738970"/>
      <w:bookmarkEnd w:id="18204"/>
      <w:r>
        <w:rPr>
          <w:rFonts w:hint="cs"/>
          <w:rtl/>
        </w:rPr>
        <w:t xml:space="preserve">לא </w:t>
      </w:r>
      <w:bookmarkStart w:id="18205" w:name="_ETM_Q27_739150"/>
      <w:bookmarkEnd w:id="18205"/>
      <w:r>
        <w:rPr>
          <w:rFonts w:hint="cs"/>
          <w:rtl/>
        </w:rPr>
        <w:t xml:space="preserve">מגינה </w:t>
      </w:r>
      <w:bookmarkStart w:id="18206" w:name="_ETM_Q27_739570"/>
      <w:bookmarkEnd w:id="18206"/>
      <w:r>
        <w:rPr>
          <w:rFonts w:hint="cs"/>
          <w:rtl/>
        </w:rPr>
        <w:t xml:space="preserve">על אנסים ערבים. בכל זאת </w:t>
      </w:r>
      <w:bookmarkStart w:id="18207" w:name="_ETM_Q27_742600"/>
      <w:bookmarkStart w:id="18208" w:name="_ETM_Q27_744449"/>
      <w:bookmarkEnd w:id="18207"/>
      <w:bookmarkEnd w:id="18208"/>
      <w:r>
        <w:rPr>
          <w:rFonts w:hint="cs"/>
          <w:rtl/>
        </w:rPr>
        <w:t xml:space="preserve">יש </w:t>
      </w:r>
      <w:bookmarkStart w:id="18209" w:name="_ETM_Q27_744689"/>
      <w:bookmarkEnd w:id="18209"/>
      <w:r>
        <w:rPr>
          <w:rFonts w:hint="cs"/>
          <w:rtl/>
        </w:rPr>
        <w:t xml:space="preserve">גאווה לאומית. בכל </w:t>
      </w:r>
      <w:bookmarkStart w:id="18210" w:name="_ETM_Q27_745050"/>
      <w:bookmarkStart w:id="18211" w:name="_ETM_Q27_747419"/>
      <w:bookmarkStart w:id="18212" w:name="_ETM_Q27_748229"/>
      <w:bookmarkStart w:id="18213" w:name="_ETM_Q27_752509"/>
      <w:bookmarkStart w:id="18214" w:name="_ETM_Q27_753199"/>
      <w:bookmarkEnd w:id="18210"/>
      <w:bookmarkEnd w:id="18211"/>
      <w:bookmarkEnd w:id="18212"/>
      <w:bookmarkEnd w:id="18213"/>
      <w:bookmarkEnd w:id="18214"/>
      <w:r>
        <w:rPr>
          <w:rFonts w:hint="cs"/>
          <w:rtl/>
        </w:rPr>
        <w:t xml:space="preserve">זאת יש גאווה </w:t>
      </w:r>
      <w:bookmarkStart w:id="18215" w:name="_ETM_Q27_753590"/>
      <w:bookmarkEnd w:id="18215"/>
      <w:r>
        <w:rPr>
          <w:rFonts w:hint="cs"/>
          <w:rtl/>
        </w:rPr>
        <w:t xml:space="preserve">לאומית. </w:t>
      </w:r>
      <w:bookmarkStart w:id="18216" w:name="_ETM_Q27_751024"/>
      <w:bookmarkStart w:id="18217" w:name="_ETM_Q27_751169"/>
      <w:bookmarkStart w:id="18218" w:name="_ETM_Q27_751211"/>
      <w:bookmarkStart w:id="18219" w:name="_ETM_Q27_751336"/>
      <w:bookmarkStart w:id="18220" w:name="TOR_Q28"/>
      <w:bookmarkEnd w:id="18216"/>
      <w:bookmarkEnd w:id="18217"/>
      <w:bookmarkEnd w:id="18218"/>
      <w:bookmarkEnd w:id="18219"/>
      <w:bookmarkEnd w:id="18220"/>
      <w:r>
        <w:rPr>
          <w:rFonts w:hint="cs"/>
          <w:rtl/>
        </w:rPr>
        <w:t xml:space="preserve">בבקשה, גאווה לאומית עלק. יש דברים שמצמררים. יש יהודים שלא יודעים מה ההיסטוריה שלהם, חבר הכנסת גלעד קריב, ממה הם סבלו, במה האשימו </w:t>
      </w:r>
      <w:bookmarkStart w:id="18221" w:name="_ETM_Q28_170552"/>
      <w:bookmarkEnd w:id="18221"/>
      <w:r>
        <w:rPr>
          <w:rFonts w:hint="cs"/>
          <w:rtl/>
        </w:rPr>
        <w:t xml:space="preserve">אותם. </w:t>
      </w:r>
    </w:p>
    <w:p w:rsidR="00FA4D28" w:rsidRDefault="00FA4D28" w:rsidP="00FA4D28">
      <w:pPr>
        <w:rPr>
          <w:rtl/>
        </w:rPr>
      </w:pPr>
      <w:bookmarkStart w:id="18222" w:name="_ETM_Q28_165503"/>
      <w:bookmarkStart w:id="18223" w:name="_ETM_Q28_165698"/>
      <w:bookmarkStart w:id="18224" w:name="_ETM_Q28_180380"/>
      <w:bookmarkEnd w:id="18222"/>
      <w:bookmarkEnd w:id="18223"/>
      <w:bookmarkEnd w:id="18224"/>
    </w:p>
    <w:p w:rsidR="00FA4D28" w:rsidRDefault="00FA4D28" w:rsidP="00FA4D28">
      <w:pPr>
        <w:pStyle w:val="af7"/>
        <w:keepNext/>
        <w:rPr>
          <w:rtl/>
        </w:rPr>
      </w:pPr>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FA4D28" w:rsidP="00FA4D28">
      <w:pPr>
        <w:rPr>
          <w:rtl/>
        </w:rPr>
      </w:pPr>
      <w:bookmarkStart w:id="18225" w:name="_ETM_Q28_169085"/>
      <w:bookmarkStart w:id="18226" w:name="_ETM_Q28_169353"/>
      <w:bookmarkStart w:id="18227" w:name="_ETM_Q28_169442"/>
      <w:bookmarkEnd w:id="18225"/>
      <w:bookmarkEnd w:id="18226"/>
      <w:bookmarkEnd w:id="18227"/>
      <w:r>
        <w:rPr>
          <w:rFonts w:hint="cs"/>
          <w:rtl/>
        </w:rPr>
        <w:t xml:space="preserve">זיכרון קצר. </w:t>
      </w:r>
    </w:p>
    <w:p w:rsidR="00FA4D28" w:rsidRDefault="00FA4D28" w:rsidP="00FA4D28">
      <w:pPr>
        <w:rPr>
          <w:rtl/>
        </w:rPr>
      </w:pPr>
    </w:p>
    <w:p w:rsidR="00FA4D28" w:rsidRDefault="00FA4D28" w:rsidP="00FA4D28">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ולכן אמרתי לח"כית ההיא, שמשקרת בשם הסבתא שלה, </w:t>
      </w:r>
      <w:proofErr w:type="spellStart"/>
      <w:r>
        <w:rPr>
          <w:rFonts w:hint="cs"/>
          <w:rtl/>
          <w:lang w:eastAsia="he-IL"/>
        </w:rPr>
        <w:t>הכהניסטית</w:t>
      </w:r>
      <w:proofErr w:type="spellEnd"/>
      <w:r>
        <w:rPr>
          <w:rFonts w:hint="cs"/>
          <w:rtl/>
          <w:lang w:eastAsia="he-IL"/>
        </w:rPr>
        <w:t xml:space="preserve">, שהיא בדרך כלל צריכה לנאום כאן בגרמנית. נקודה. </w:t>
      </w:r>
    </w:p>
    <w:p w:rsidR="00FA4D28" w:rsidRDefault="00FA4D28" w:rsidP="00FA4D28">
      <w:pPr>
        <w:rPr>
          <w:rtl/>
          <w:lang w:eastAsia="he-IL"/>
        </w:rPr>
      </w:pPr>
    </w:p>
    <w:p w:rsidR="00FA4D28" w:rsidRDefault="00FA4D28" w:rsidP="00FA4D28">
      <w:pPr>
        <w:pStyle w:val="af8"/>
        <w:keepNext/>
        <w:rPr>
          <w:rtl/>
        </w:rPr>
      </w:pPr>
      <w:bookmarkStart w:id="18228" w:name="ET_yor_6129_4"/>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8228"/>
    </w:p>
    <w:p w:rsidR="00FA4D28" w:rsidRDefault="00FA4D28" w:rsidP="00B060FA">
      <w:pPr>
        <w:rPr>
          <w:rtl/>
          <w:lang w:eastAsia="he-IL"/>
        </w:rPr>
      </w:pPr>
      <w:bookmarkStart w:id="18229" w:name="_ETM_Q28_187759"/>
      <w:bookmarkEnd w:id="18229"/>
    </w:p>
    <w:p w:rsidR="00FA4D28" w:rsidRDefault="00FA4D28" w:rsidP="00FA4D28">
      <w:pPr>
        <w:rPr>
          <w:rtl/>
          <w:lang w:eastAsia="he-IL"/>
        </w:rPr>
      </w:pPr>
      <w:r>
        <w:rPr>
          <w:rFonts w:hint="cs"/>
          <w:rtl/>
          <w:lang w:eastAsia="he-IL"/>
        </w:rPr>
        <w:t xml:space="preserve">תודה רבה. </w:t>
      </w:r>
    </w:p>
    <w:p w:rsidR="00FA4D28" w:rsidRDefault="00FA4D28" w:rsidP="00FA4D28">
      <w:pPr>
        <w:rPr>
          <w:rtl/>
          <w:lang w:eastAsia="he-IL"/>
        </w:rPr>
      </w:pPr>
    </w:p>
    <w:p w:rsidR="00FA4D28" w:rsidRDefault="00FA4D28" w:rsidP="00FA4D28">
      <w:pPr>
        <w:rPr>
          <w:rtl/>
          <w:lang w:eastAsia="he-IL"/>
        </w:rPr>
      </w:pPr>
      <w:r>
        <w:rPr>
          <w:rFonts w:hint="cs"/>
          <w:rtl/>
          <w:lang w:eastAsia="he-IL"/>
        </w:rPr>
        <w:t xml:space="preserve">רבותיי, היות שהוסרו </w:t>
      </w:r>
      <w:bookmarkStart w:id="18230" w:name="_ETM_Q28_186244"/>
      <w:bookmarkEnd w:id="18230"/>
      <w:r>
        <w:rPr>
          <w:rFonts w:hint="cs"/>
          <w:rtl/>
          <w:lang w:eastAsia="he-IL"/>
        </w:rPr>
        <w:t xml:space="preserve">ההסתייגויות, אין הסתייגויות, ולכן אנחנו נצביע על הצעת חוק למניעת העסקה במוסדות מסוימים של מי </w:t>
      </w:r>
      <w:bookmarkStart w:id="18231" w:name="_ETM_Q28_194494"/>
      <w:bookmarkEnd w:id="18231"/>
      <w:r>
        <w:rPr>
          <w:rFonts w:hint="cs"/>
          <w:rtl/>
          <w:lang w:eastAsia="he-IL"/>
        </w:rPr>
        <w:t xml:space="preserve">שהורשע באלימות כלפי ילדים וחסרי ישע, התשפ"ג, בקריאה השנייה, על כל החוק </w:t>
      </w:r>
      <w:bookmarkStart w:id="18232" w:name="_ETM_Q28_199924"/>
      <w:bookmarkEnd w:id="18232"/>
      <w:r>
        <w:rPr>
          <w:rFonts w:hint="cs"/>
          <w:rtl/>
          <w:lang w:eastAsia="he-IL"/>
        </w:rPr>
        <w:t>כולו בקריאה השנייה. מי בעד? מי נגד? מי נמנע?</w:t>
      </w:r>
    </w:p>
    <w:p w:rsidR="00FA4D28" w:rsidRDefault="00FA4D28" w:rsidP="00FA4D28">
      <w:pPr>
        <w:rPr>
          <w:rtl/>
          <w:lang w:eastAsia="he-IL"/>
        </w:rPr>
      </w:pPr>
      <w:bookmarkStart w:id="18233" w:name="_ETM_Q28_194889"/>
      <w:bookmarkEnd w:id="18233"/>
    </w:p>
    <w:p w:rsidR="00FA4D28" w:rsidRDefault="00FA4D28" w:rsidP="00FA4D28">
      <w:pPr>
        <w:pStyle w:val="af3"/>
        <w:keepNext/>
        <w:rPr>
          <w:rtl/>
          <w:lang w:eastAsia="he-IL"/>
        </w:rPr>
      </w:pPr>
      <w:r>
        <w:rPr>
          <w:rFonts w:hint="cs"/>
          <w:rtl/>
          <w:lang w:eastAsia="he-IL"/>
        </w:rPr>
        <w:t>הצבעה מס' 10</w:t>
      </w:r>
    </w:p>
    <w:p w:rsidR="00FA4D28" w:rsidRDefault="00FA4D28" w:rsidP="00FA4D28">
      <w:pPr>
        <w:pStyle w:val="--"/>
        <w:keepNext/>
        <w:rPr>
          <w:rtl/>
          <w:lang w:eastAsia="he-IL"/>
        </w:rPr>
      </w:pPr>
    </w:p>
    <w:p w:rsidR="00FA4D28" w:rsidRDefault="00FA4D28" w:rsidP="00FA4D28">
      <w:pPr>
        <w:pStyle w:val="--"/>
        <w:keepNext/>
        <w:rPr>
          <w:rtl/>
          <w:lang w:eastAsia="he-IL"/>
        </w:rPr>
      </w:pPr>
      <w:r>
        <w:rPr>
          <w:rFonts w:hint="cs"/>
          <w:rtl/>
          <w:lang w:eastAsia="he-IL"/>
        </w:rPr>
        <w:t>בעד סעיפים 1–19 – 24</w:t>
      </w:r>
    </w:p>
    <w:p w:rsidR="00FA4D28" w:rsidRDefault="00FA4D28" w:rsidP="00FA4D28">
      <w:pPr>
        <w:pStyle w:val="--"/>
        <w:keepNext/>
        <w:rPr>
          <w:rtl/>
          <w:lang w:eastAsia="he-IL"/>
        </w:rPr>
      </w:pPr>
      <w:r>
        <w:rPr>
          <w:rFonts w:hint="cs"/>
          <w:rtl/>
          <w:lang w:eastAsia="he-IL"/>
        </w:rPr>
        <w:t>נגד – אין</w:t>
      </w:r>
    </w:p>
    <w:p w:rsidR="00FA4D28" w:rsidRDefault="00FA4D28" w:rsidP="00FA4D28">
      <w:pPr>
        <w:pStyle w:val="--"/>
        <w:keepNext/>
        <w:rPr>
          <w:rtl/>
          <w:lang w:eastAsia="he-IL"/>
        </w:rPr>
      </w:pPr>
      <w:r>
        <w:rPr>
          <w:rFonts w:hint="cs"/>
          <w:rtl/>
          <w:lang w:eastAsia="he-IL"/>
        </w:rPr>
        <w:t>נמנעים – אין</w:t>
      </w:r>
    </w:p>
    <w:p w:rsidR="00FA4D28" w:rsidRDefault="00FA4D28" w:rsidP="00FA4D28">
      <w:pPr>
        <w:pStyle w:val="af4"/>
        <w:rPr>
          <w:rtl/>
          <w:lang w:eastAsia="he-IL"/>
        </w:rPr>
      </w:pPr>
      <w:r>
        <w:rPr>
          <w:rFonts w:hint="cs"/>
          <w:rtl/>
          <w:lang w:eastAsia="he-IL"/>
        </w:rPr>
        <w:t xml:space="preserve">סעיפים 1–19 נתקבלו. </w:t>
      </w:r>
    </w:p>
    <w:p w:rsidR="00FA4D28" w:rsidRDefault="00FA4D28" w:rsidP="00FA4D28">
      <w:pPr>
        <w:keepNext/>
        <w:rPr>
          <w:rtl/>
        </w:rPr>
      </w:pPr>
      <w:bookmarkStart w:id="18234" w:name="ET_yor_6129_5"/>
    </w:p>
    <w:p w:rsidR="00FA4D28" w:rsidRDefault="00FA4D28" w:rsidP="00FA4D28">
      <w:pPr>
        <w:pStyle w:val="af8"/>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8234"/>
    </w:p>
    <w:p w:rsidR="00FA4D28" w:rsidRDefault="00FA4D28" w:rsidP="00B060FA">
      <w:pPr>
        <w:rPr>
          <w:rtl/>
          <w:lang w:eastAsia="he-IL"/>
        </w:rPr>
      </w:pPr>
      <w:bookmarkStart w:id="18235" w:name="_ETM_Q28_220999"/>
      <w:bookmarkEnd w:id="18235"/>
    </w:p>
    <w:p w:rsidR="00FA4D28" w:rsidRDefault="00FA4D28" w:rsidP="00FA4D28">
      <w:pPr>
        <w:rPr>
          <w:rtl/>
          <w:lang w:eastAsia="he-IL"/>
        </w:rPr>
      </w:pPr>
      <w:r>
        <w:rPr>
          <w:rFonts w:hint="cs"/>
          <w:rtl/>
          <w:lang w:eastAsia="he-IL"/>
        </w:rPr>
        <w:t xml:space="preserve">24 בעד, אין מתנגדים, אין נמנעים. </w:t>
      </w:r>
      <w:bookmarkStart w:id="18236" w:name="_ETM_Q28_220836"/>
      <w:bookmarkEnd w:id="18236"/>
      <w:r>
        <w:rPr>
          <w:rFonts w:hint="cs"/>
          <w:rtl/>
          <w:lang w:eastAsia="he-IL"/>
        </w:rPr>
        <w:t xml:space="preserve">החוק אושר בקריאה שנייה. </w:t>
      </w:r>
    </w:p>
    <w:p w:rsidR="00FA4D28" w:rsidRDefault="00FA4D28" w:rsidP="00FA4D28">
      <w:pPr>
        <w:rPr>
          <w:rtl/>
          <w:lang w:eastAsia="he-IL"/>
        </w:rPr>
      </w:pPr>
    </w:p>
    <w:p w:rsidR="00FA4D28" w:rsidRDefault="00FA4D28" w:rsidP="002C0463">
      <w:pPr>
        <w:rPr>
          <w:rtl/>
          <w:lang w:eastAsia="he-IL"/>
        </w:rPr>
      </w:pPr>
      <w:r>
        <w:rPr>
          <w:rFonts w:hint="cs"/>
          <w:rtl/>
          <w:lang w:eastAsia="he-IL"/>
        </w:rPr>
        <w:t xml:space="preserve">ונעבור להצבעה על הקריאה השלישית. מי בעד? מי נגד? </w:t>
      </w:r>
      <w:bookmarkStart w:id="18237" w:name="_ETM_Q28_228579"/>
      <w:bookmarkEnd w:id="18237"/>
      <w:r>
        <w:rPr>
          <w:rFonts w:hint="cs"/>
          <w:rtl/>
          <w:lang w:eastAsia="he-IL"/>
        </w:rPr>
        <w:t>מי נמנע?</w:t>
      </w:r>
    </w:p>
    <w:p w:rsidR="00FA4D28" w:rsidRDefault="00FA4D28" w:rsidP="00FA4D28">
      <w:pPr>
        <w:keepNext/>
        <w:rPr>
          <w:rtl/>
          <w:lang w:eastAsia="he-IL"/>
        </w:rPr>
      </w:pPr>
      <w:bookmarkStart w:id="18238" w:name="_ETM_Q28_228720"/>
      <w:bookmarkEnd w:id="18238"/>
    </w:p>
    <w:p w:rsidR="00FA4D28" w:rsidRDefault="00FA4D28" w:rsidP="00FA4D28">
      <w:pPr>
        <w:pStyle w:val="af3"/>
        <w:keepNext/>
        <w:rPr>
          <w:rtl/>
          <w:lang w:eastAsia="he-IL"/>
        </w:rPr>
      </w:pPr>
      <w:r>
        <w:rPr>
          <w:rFonts w:hint="cs"/>
          <w:rtl/>
          <w:lang w:eastAsia="he-IL"/>
        </w:rPr>
        <w:t>הצבעה מס' 11</w:t>
      </w:r>
    </w:p>
    <w:p w:rsidR="00FA4D28" w:rsidRDefault="00FA4D28" w:rsidP="00FA4D28">
      <w:pPr>
        <w:pStyle w:val="--"/>
        <w:keepNext/>
        <w:rPr>
          <w:rtl/>
          <w:lang w:eastAsia="he-IL"/>
        </w:rPr>
      </w:pPr>
    </w:p>
    <w:p w:rsidR="00FA4D28" w:rsidRDefault="00FA4D28" w:rsidP="00FA4D28">
      <w:pPr>
        <w:pStyle w:val="--"/>
        <w:keepNext/>
        <w:rPr>
          <w:rtl/>
          <w:lang w:eastAsia="he-IL"/>
        </w:rPr>
      </w:pPr>
      <w:r>
        <w:rPr>
          <w:rFonts w:hint="cs"/>
          <w:rtl/>
          <w:lang w:eastAsia="he-IL"/>
        </w:rPr>
        <w:t>בעד החוק – 24</w:t>
      </w:r>
    </w:p>
    <w:p w:rsidR="00FA4D28" w:rsidRDefault="00FA4D28" w:rsidP="00FA4D28">
      <w:pPr>
        <w:pStyle w:val="--"/>
        <w:keepNext/>
        <w:rPr>
          <w:rtl/>
          <w:lang w:eastAsia="he-IL"/>
        </w:rPr>
      </w:pPr>
      <w:r>
        <w:rPr>
          <w:rFonts w:hint="cs"/>
          <w:rtl/>
          <w:lang w:eastAsia="he-IL"/>
        </w:rPr>
        <w:t>נגד – אין</w:t>
      </w:r>
    </w:p>
    <w:p w:rsidR="00FA4D28" w:rsidRDefault="00FA4D28" w:rsidP="00FA4D28">
      <w:pPr>
        <w:pStyle w:val="--"/>
        <w:keepNext/>
        <w:rPr>
          <w:rtl/>
          <w:lang w:eastAsia="he-IL"/>
        </w:rPr>
      </w:pPr>
      <w:r>
        <w:rPr>
          <w:rFonts w:hint="cs"/>
          <w:rtl/>
          <w:lang w:eastAsia="he-IL"/>
        </w:rPr>
        <w:t>נמנעים – אין</w:t>
      </w:r>
    </w:p>
    <w:p w:rsidR="00FA4D28" w:rsidRDefault="00FA4D28" w:rsidP="00FA4D28">
      <w:pPr>
        <w:pStyle w:val="af4"/>
        <w:rPr>
          <w:rtl/>
          <w:lang w:eastAsia="he-IL"/>
        </w:rPr>
      </w:pPr>
      <w:r>
        <w:rPr>
          <w:rFonts w:hint="cs"/>
          <w:rtl/>
          <w:lang w:eastAsia="he-IL"/>
        </w:rPr>
        <w:t>חוק למניעת העסקה במוסדות מסוימים של מי שהורשע באלימות כלפי ילדים וחסרי ישע, התשפ"ג–2023, נתקבל.</w:t>
      </w:r>
    </w:p>
    <w:p w:rsidR="00FA4D28" w:rsidRDefault="00FA4D28" w:rsidP="00FA4D28">
      <w:pPr>
        <w:rPr>
          <w:rtl/>
          <w:lang w:eastAsia="he-IL"/>
        </w:rPr>
      </w:pPr>
    </w:p>
    <w:p w:rsidR="00FA4D28" w:rsidRDefault="00FA4D28" w:rsidP="00FA4D28">
      <w:pPr>
        <w:pStyle w:val="af8"/>
        <w:keepNext/>
        <w:rPr>
          <w:rtl/>
        </w:rPr>
      </w:pPr>
      <w:bookmarkStart w:id="18239" w:name="ET_yor_6129_12"/>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8239"/>
    </w:p>
    <w:p w:rsidR="00FA4D28" w:rsidRDefault="00FA4D28" w:rsidP="00B060FA">
      <w:pPr>
        <w:rPr>
          <w:rtl/>
          <w:lang w:eastAsia="he-IL"/>
        </w:rPr>
      </w:pPr>
      <w:bookmarkStart w:id="18240" w:name="_ETM_Q28_245959"/>
      <w:bookmarkEnd w:id="18240"/>
    </w:p>
    <w:p w:rsidR="00FA4D28" w:rsidRDefault="00FA4D28" w:rsidP="00FA4D28">
      <w:pPr>
        <w:rPr>
          <w:rtl/>
          <w:lang w:eastAsia="he-IL"/>
        </w:rPr>
      </w:pPr>
      <w:r>
        <w:rPr>
          <w:rFonts w:hint="cs"/>
          <w:rtl/>
          <w:lang w:eastAsia="he-IL"/>
        </w:rPr>
        <w:t xml:space="preserve">24 בעד, אין מתנגדים, אין נמנעים. אני קובע כי </w:t>
      </w:r>
      <w:bookmarkStart w:id="18241" w:name="_ETM_Q28_245582"/>
      <w:bookmarkEnd w:id="18241"/>
      <w:r>
        <w:rPr>
          <w:rFonts w:hint="cs"/>
          <w:rtl/>
          <w:lang w:eastAsia="he-IL"/>
        </w:rPr>
        <w:t xml:space="preserve">החוק למניעת העסקה במוסדות מסוימים של מי שהורשעו באלימות כלפי </w:t>
      </w:r>
      <w:bookmarkStart w:id="18242" w:name="_ETM_Q28_250842"/>
      <w:bookmarkEnd w:id="18242"/>
      <w:r>
        <w:rPr>
          <w:rFonts w:hint="cs"/>
          <w:rtl/>
          <w:lang w:eastAsia="he-IL"/>
        </w:rPr>
        <w:t xml:space="preserve">ילדים וחסרי ישע, התשפ"ג, התקבל, וייכנס לספר החוקים. </w:t>
      </w:r>
      <w:bookmarkStart w:id="18243" w:name="_ETM_Q28_257078"/>
      <w:bookmarkEnd w:id="18243"/>
    </w:p>
    <w:p w:rsidR="00FA4D28" w:rsidRDefault="00FA4D28" w:rsidP="00FA4D28">
      <w:pPr>
        <w:rPr>
          <w:rtl/>
          <w:lang w:eastAsia="he-IL"/>
        </w:rPr>
      </w:pPr>
    </w:p>
    <w:p w:rsidR="00FA4D28" w:rsidRDefault="00FA4D28" w:rsidP="00FA4D28">
      <w:pPr>
        <w:rPr>
          <w:rtl/>
          <w:lang w:eastAsia="he-IL"/>
        </w:rPr>
      </w:pPr>
    </w:p>
    <w:p w:rsidR="00FA4D28" w:rsidRDefault="00FA4D28" w:rsidP="00FA4D28">
      <w:pPr>
        <w:pStyle w:val="a7"/>
        <w:rPr>
          <w:rtl/>
        </w:rPr>
      </w:pPr>
      <w:bookmarkStart w:id="18244" w:name="_ETM_Q28_250970"/>
      <w:bookmarkEnd w:id="18244"/>
      <w:r>
        <w:rPr>
          <w:rStyle w:val="TagStyle"/>
          <w:rFonts w:hint="cs"/>
          <w:rtl/>
        </w:rPr>
        <w:t xml:space="preserve"> &lt;&lt; נושא &gt;&gt; </w:t>
      </w:r>
      <w:bookmarkStart w:id="18245" w:name="_Toc141713700"/>
      <w:bookmarkStart w:id="18246" w:name="_Toc141653717"/>
      <w:bookmarkStart w:id="18247" w:name="_Toc141653572"/>
      <w:bookmarkStart w:id="18248" w:name="_Toc141653427"/>
      <w:bookmarkStart w:id="18249" w:name="_Toc141653282"/>
      <w:bookmarkStart w:id="18250" w:name="_Toc141653137"/>
      <w:r>
        <w:rPr>
          <w:rFonts w:hint="cs"/>
          <w:rtl/>
        </w:rPr>
        <w:t>מסמכים שהונחו על שולחן הכנסת</w:t>
      </w:r>
      <w:bookmarkEnd w:id="18245"/>
      <w:bookmarkEnd w:id="18246"/>
      <w:bookmarkEnd w:id="18247"/>
      <w:bookmarkEnd w:id="18248"/>
      <w:bookmarkEnd w:id="18249"/>
      <w:bookmarkEnd w:id="18250"/>
      <w:r>
        <w:rPr>
          <w:rStyle w:val="TagStyle"/>
          <w:rFonts w:hint="cs"/>
          <w:rtl/>
        </w:rPr>
        <w:t xml:space="preserve"> &lt;&lt; נושא &gt;&gt;</w:t>
      </w:r>
      <w:r>
        <w:rPr>
          <w:rFonts w:hint="cs"/>
          <w:rtl/>
        </w:rPr>
        <w:t xml:space="preserve">   </w:t>
      </w:r>
    </w:p>
    <w:p w:rsidR="00FA4D28" w:rsidRDefault="00FA4D28" w:rsidP="00FA4D28">
      <w:pPr>
        <w:rPr>
          <w:rtl/>
        </w:rPr>
      </w:pPr>
    </w:p>
    <w:p w:rsidR="00FA4D28" w:rsidRDefault="00FA4D28" w:rsidP="00FA4D28">
      <w:pPr>
        <w:pStyle w:val="af8"/>
        <w:keepNext/>
        <w:rPr>
          <w:rtl/>
        </w:rPr>
      </w:pPr>
      <w:bookmarkStart w:id="18251" w:name="ET_yor_6129_7"/>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8251"/>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הודעה לסגנית מזכיר הכנסת. </w:t>
      </w:r>
    </w:p>
    <w:p w:rsidR="00FA4D28" w:rsidRDefault="00FA4D28" w:rsidP="00FA4D28">
      <w:pPr>
        <w:rPr>
          <w:rtl/>
          <w:lang w:eastAsia="he-IL"/>
        </w:rPr>
      </w:pPr>
    </w:p>
    <w:p w:rsidR="00FA4D28" w:rsidRDefault="00FA4D28" w:rsidP="00FA4D28">
      <w:pPr>
        <w:pStyle w:val="a5"/>
        <w:keepNext/>
        <w:rPr>
          <w:rtl/>
        </w:rPr>
      </w:pPr>
      <w:bookmarkStart w:id="18252" w:name="ET_speaker_6316_8"/>
      <w:r>
        <w:rPr>
          <w:rStyle w:val="TagStyle"/>
          <w:rFonts w:hint="cs"/>
          <w:rtl/>
        </w:rPr>
        <w:t xml:space="preserve"> &lt;&lt; דובר &gt;&gt; </w:t>
      </w:r>
      <w:bookmarkStart w:id="18253" w:name="_Toc141713701"/>
      <w:bookmarkStart w:id="18254" w:name="_Toc141653718"/>
      <w:bookmarkStart w:id="18255" w:name="_Toc141653573"/>
      <w:bookmarkStart w:id="18256" w:name="_Toc141653428"/>
      <w:bookmarkStart w:id="18257" w:name="_Toc141653283"/>
      <w:bookmarkStart w:id="18258" w:name="_Toc141653138"/>
      <w:r>
        <w:rPr>
          <w:rFonts w:hint="cs"/>
          <w:rtl/>
        </w:rPr>
        <w:t>סגנית מזכיר הכנסת ראדה חסייסי:</w:t>
      </w:r>
      <w:bookmarkEnd w:id="18253"/>
      <w:bookmarkEnd w:id="18254"/>
      <w:bookmarkEnd w:id="18255"/>
      <w:bookmarkEnd w:id="18256"/>
      <w:bookmarkEnd w:id="18257"/>
      <w:bookmarkEnd w:id="18258"/>
      <w:r>
        <w:rPr>
          <w:rStyle w:val="TagStyle"/>
          <w:rFonts w:hint="cs"/>
          <w:rtl/>
        </w:rPr>
        <w:t xml:space="preserve"> &lt;&lt; דובר &gt;&gt;</w:t>
      </w:r>
      <w:r>
        <w:rPr>
          <w:rFonts w:hint="cs"/>
          <w:rtl/>
        </w:rPr>
        <w:t xml:space="preserve">   </w:t>
      </w:r>
      <w:bookmarkEnd w:id="18252"/>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תודה. ברשות יושב-ראש הישיבה, אני מתכבדת להודיעכם, </w:t>
      </w:r>
      <w:bookmarkStart w:id="18259" w:name="_ETM_Q28_261013"/>
      <w:bookmarkEnd w:id="18259"/>
      <w:r>
        <w:rPr>
          <w:rFonts w:hint="cs"/>
          <w:rtl/>
          <w:lang w:eastAsia="he-IL"/>
        </w:rPr>
        <w:t>כי הונחו היום על שולחן הכנסת –</w:t>
      </w:r>
    </w:p>
    <w:p w:rsidR="00FA4D28" w:rsidRDefault="00FA4D28" w:rsidP="00FA4D28">
      <w:pPr>
        <w:rPr>
          <w:rtl/>
          <w:lang w:eastAsia="he-IL"/>
        </w:rPr>
      </w:pPr>
    </w:p>
    <w:p w:rsidR="00FA4D28" w:rsidRDefault="00FA4D28" w:rsidP="00FA4D28">
      <w:pPr>
        <w:rPr>
          <w:rtl/>
          <w:lang w:eastAsia="he-IL"/>
        </w:rPr>
      </w:pPr>
      <w:r>
        <w:rPr>
          <w:rFonts w:hint="cs"/>
          <w:rtl/>
          <w:lang w:eastAsia="he-IL"/>
        </w:rPr>
        <w:t xml:space="preserve">מסקנות ועדת הכלכלה בעקבות </w:t>
      </w:r>
      <w:bookmarkStart w:id="18260" w:name="_ETM_Q28_268167"/>
      <w:bookmarkEnd w:id="18260"/>
      <w:r>
        <w:rPr>
          <w:rFonts w:hint="cs"/>
          <w:rtl/>
          <w:lang w:eastAsia="he-IL"/>
        </w:rPr>
        <w:t xml:space="preserve">דיון בהצעה לסדר-היום של חברי </w:t>
      </w:r>
      <w:bookmarkStart w:id="18261" w:name="_ETM_Q28_274907"/>
      <w:bookmarkEnd w:id="18261"/>
      <w:r>
        <w:rPr>
          <w:rFonts w:hint="cs"/>
          <w:rtl/>
          <w:lang w:eastAsia="he-IL"/>
        </w:rPr>
        <w:t xml:space="preserve">הכנסת יונתן מישרקי, משה רוט, רון כץ, יצחק קרויזר, אביחי </w:t>
      </w:r>
      <w:bookmarkStart w:id="18262" w:name="_ETM_Q28_273309"/>
      <w:bookmarkEnd w:id="18262"/>
      <w:r>
        <w:rPr>
          <w:rFonts w:hint="cs"/>
          <w:rtl/>
          <w:lang w:eastAsia="he-IL"/>
        </w:rPr>
        <w:t xml:space="preserve">אברהם בוארון ומיכאל מרדכי ביטון בנושא: מעל 20 ילדים נשכחו ומעל 900 </w:t>
      </w:r>
      <w:bookmarkStart w:id="18263" w:name="_ETM_Q28_272803"/>
      <w:bookmarkEnd w:id="18263"/>
      <w:r>
        <w:rPr>
          <w:rFonts w:hint="cs"/>
          <w:rtl/>
          <w:lang w:eastAsia="he-IL"/>
        </w:rPr>
        <w:t xml:space="preserve">ילדים ננעלו ברכב וחולצו מתחילת שנת 2023. </w:t>
      </w:r>
      <w:bookmarkStart w:id="18264" w:name="_ETM_Q28_283997"/>
      <w:bookmarkStart w:id="18265" w:name="_ETM_Q28_261229"/>
      <w:bookmarkStart w:id="18266" w:name="_ETM_Q28_284145"/>
      <w:bookmarkStart w:id="18267" w:name="_ETM_Q28_284183"/>
      <w:bookmarkStart w:id="18268" w:name="_ETM_Q28_284245"/>
      <w:bookmarkEnd w:id="18264"/>
      <w:bookmarkEnd w:id="18265"/>
      <w:bookmarkEnd w:id="18266"/>
      <w:bookmarkEnd w:id="18267"/>
      <w:bookmarkEnd w:id="18268"/>
    </w:p>
    <w:p w:rsidR="00FA4D28" w:rsidRDefault="00FA4D28" w:rsidP="00FA4D28">
      <w:pPr>
        <w:rPr>
          <w:rtl/>
          <w:lang w:eastAsia="he-IL"/>
        </w:rPr>
      </w:pPr>
    </w:p>
    <w:p w:rsidR="00FA4D28" w:rsidRDefault="00FA4D28" w:rsidP="00FA4D28">
      <w:pPr>
        <w:rPr>
          <w:rtl/>
          <w:lang w:eastAsia="he-IL"/>
        </w:rPr>
      </w:pPr>
      <w:r>
        <w:rPr>
          <w:rFonts w:hint="cs"/>
          <w:rtl/>
          <w:lang w:eastAsia="he-IL"/>
        </w:rPr>
        <w:t xml:space="preserve">מסקנות ועדת הכספים בעקבות דיון מהיר בהצעתם של חברי הכנסת יונתן מישרקי, משה רוט, אחמד טיבי, יצחק קרויזר, רון כץ, אימאן ח'טיב יאסין וצגה מלקו בנושא: הוצאות הפרסום של לשכת </w:t>
      </w:r>
      <w:bookmarkStart w:id="18269" w:name="_ETM_Q28_289260"/>
      <w:bookmarkEnd w:id="18269"/>
      <w:r>
        <w:rPr>
          <w:rFonts w:hint="cs"/>
          <w:rtl/>
          <w:lang w:eastAsia="he-IL"/>
        </w:rPr>
        <w:t xml:space="preserve">הפרסום הממשלתית לפי קבוצות אוכלוסייה נעשית באופן לא שוויוני: תמונת </w:t>
      </w:r>
      <w:bookmarkStart w:id="18270" w:name="_ETM_Q28_296283"/>
      <w:bookmarkEnd w:id="18270"/>
      <w:r>
        <w:rPr>
          <w:rFonts w:hint="cs"/>
          <w:rtl/>
          <w:lang w:eastAsia="he-IL"/>
        </w:rPr>
        <w:t>מצב מדאיגה העולה מנתוני דוח מרכז המחקר והמידע של הכנסת</w:t>
      </w:r>
      <w:bookmarkStart w:id="18271" w:name="_ETM_Q28_299493"/>
      <w:bookmarkStart w:id="18272" w:name="_ETM_Q28_303822"/>
      <w:bookmarkStart w:id="18273" w:name="_ETM_Q28_305199"/>
      <w:bookmarkEnd w:id="18271"/>
      <w:bookmarkEnd w:id="18272"/>
      <w:bookmarkEnd w:id="18273"/>
      <w:r>
        <w:rPr>
          <w:rFonts w:hint="cs"/>
          <w:rtl/>
          <w:lang w:eastAsia="he-IL"/>
        </w:rPr>
        <w:t xml:space="preserve">. </w:t>
      </w:r>
      <w:bookmarkStart w:id="18274" w:name="_ETM_Q28_284750"/>
      <w:bookmarkEnd w:id="18274"/>
    </w:p>
    <w:p w:rsidR="00FA4D28" w:rsidRDefault="00FA4D28" w:rsidP="00FA4D28">
      <w:pPr>
        <w:rPr>
          <w:rtl/>
          <w:lang w:eastAsia="he-IL"/>
        </w:rPr>
      </w:pPr>
    </w:p>
    <w:p w:rsidR="00FA4D28" w:rsidRDefault="00FA4D28" w:rsidP="00FA4D28">
      <w:pPr>
        <w:rPr>
          <w:rtl/>
          <w:lang w:eastAsia="he-IL"/>
        </w:rPr>
      </w:pPr>
      <w:r>
        <w:rPr>
          <w:rFonts w:hint="cs"/>
          <w:rtl/>
          <w:lang w:eastAsia="he-IL"/>
        </w:rPr>
        <w:t xml:space="preserve">מסקנות ועדת הפנים והגנת </w:t>
      </w:r>
      <w:bookmarkStart w:id="18275" w:name="_ETM_Q28_308516"/>
      <w:bookmarkEnd w:id="18275"/>
      <w:r>
        <w:rPr>
          <w:rFonts w:hint="cs"/>
          <w:rtl/>
          <w:lang w:eastAsia="he-IL"/>
        </w:rPr>
        <w:t xml:space="preserve">הסביבה בעקבות דיון מהיר בהצעתן של חברות </w:t>
      </w:r>
      <w:bookmarkStart w:id="18276" w:name="_ETM_Q28_317012"/>
      <w:bookmarkEnd w:id="18276"/>
      <w:r>
        <w:rPr>
          <w:rFonts w:hint="cs"/>
          <w:rtl/>
          <w:lang w:eastAsia="he-IL"/>
        </w:rPr>
        <w:t xml:space="preserve">הכנסת אורית פרקש הכהן וצגה מלקו בנושא: הצרתו של פרויקט כביש </w:t>
      </w:r>
      <w:bookmarkStart w:id="18277" w:name="_ETM_Q28_314251"/>
      <w:bookmarkEnd w:id="18277"/>
      <w:r>
        <w:rPr>
          <w:rFonts w:hint="cs"/>
          <w:rtl/>
          <w:lang w:eastAsia="he-IL"/>
        </w:rPr>
        <w:t>הברך לצורך שמירה על פארק המסילה בירושלים</w:t>
      </w:r>
      <w:r w:rsidR="0004340B">
        <w:rPr>
          <w:rFonts w:hint="cs"/>
          <w:rtl/>
          <w:lang w:eastAsia="he-IL"/>
        </w:rPr>
        <w:t>.</w:t>
      </w:r>
      <w:r>
        <w:rPr>
          <w:rFonts w:hint="cs"/>
          <w:rtl/>
          <w:lang w:eastAsia="he-IL"/>
        </w:rPr>
        <w:t xml:space="preserve"> </w:t>
      </w:r>
      <w:bookmarkStart w:id="18278" w:name="_ETM_Q28_322137"/>
      <w:bookmarkStart w:id="18279" w:name="_ETM_Q28_322268"/>
      <w:bookmarkStart w:id="18280" w:name="_ETM_Q28_314530"/>
      <w:bookmarkStart w:id="18281" w:name="_ETM_Q28_322308"/>
      <w:bookmarkStart w:id="18282" w:name="_ETM_Q28_322422"/>
      <w:bookmarkEnd w:id="18278"/>
      <w:bookmarkEnd w:id="18279"/>
      <w:bookmarkEnd w:id="18280"/>
      <w:bookmarkEnd w:id="18281"/>
      <w:bookmarkEnd w:id="18282"/>
    </w:p>
    <w:p w:rsidR="00FA4D28" w:rsidRDefault="00FA4D28" w:rsidP="00FA4D28">
      <w:pPr>
        <w:rPr>
          <w:rtl/>
          <w:lang w:eastAsia="he-IL"/>
        </w:rPr>
      </w:pPr>
    </w:p>
    <w:p w:rsidR="00FA4D28" w:rsidRDefault="00FA4D28" w:rsidP="00474696">
      <w:pPr>
        <w:rPr>
          <w:rtl/>
          <w:lang w:eastAsia="he-IL"/>
        </w:rPr>
      </w:pPr>
      <w:r>
        <w:rPr>
          <w:rFonts w:hint="cs"/>
          <w:rtl/>
          <w:lang w:eastAsia="he-IL"/>
        </w:rPr>
        <w:t xml:space="preserve">מסקנות </w:t>
      </w:r>
      <w:bookmarkStart w:id="18283" w:name="_ETM_Q28_323206"/>
      <w:bookmarkEnd w:id="18283"/>
      <w:r>
        <w:rPr>
          <w:rFonts w:hint="cs"/>
          <w:rtl/>
          <w:lang w:eastAsia="he-IL"/>
        </w:rPr>
        <w:t xml:space="preserve">ועדת הפנים והגנת הסביבה בעקבות </w:t>
      </w:r>
      <w:r w:rsidR="003D41D6">
        <w:rPr>
          <w:rFonts w:hint="cs"/>
          <w:rtl/>
          <w:lang w:eastAsia="he-IL"/>
        </w:rPr>
        <w:t>דיון מהיר ב</w:t>
      </w:r>
      <w:r>
        <w:rPr>
          <w:rFonts w:hint="cs"/>
          <w:rtl/>
          <w:lang w:eastAsia="he-IL"/>
        </w:rPr>
        <w:t>הצעתו של חבר הכנסת יאסר חוג'יראת בנושא: חסמי בנייה של רשות מקרקעי ישראל מונע</w:t>
      </w:r>
      <w:r w:rsidR="00474696">
        <w:rPr>
          <w:rFonts w:hint="cs"/>
          <w:rtl/>
          <w:lang w:eastAsia="he-IL"/>
        </w:rPr>
        <w:t>ים</w:t>
      </w:r>
      <w:r>
        <w:rPr>
          <w:rFonts w:hint="cs"/>
          <w:rtl/>
          <w:lang w:eastAsia="he-IL"/>
        </w:rPr>
        <w:t xml:space="preserve"> פיתוח המרחב הכפרי </w:t>
      </w:r>
      <w:bookmarkStart w:id="18284" w:name="_ETM_Q28_333740"/>
      <w:bookmarkEnd w:id="18284"/>
      <w:r>
        <w:rPr>
          <w:rFonts w:hint="cs"/>
          <w:rtl/>
          <w:lang w:eastAsia="he-IL"/>
        </w:rPr>
        <w:t xml:space="preserve">שבנגב ובגליל. תודה. </w:t>
      </w:r>
    </w:p>
    <w:p w:rsidR="00FA4D28" w:rsidRDefault="00FA4D28" w:rsidP="00FA4D28">
      <w:pPr>
        <w:rPr>
          <w:rtl/>
          <w:lang w:eastAsia="he-IL"/>
        </w:rPr>
      </w:pPr>
    </w:p>
    <w:p w:rsidR="00FA4D28" w:rsidRDefault="00FA4D28" w:rsidP="00FA4D28">
      <w:pPr>
        <w:pStyle w:val="af8"/>
        <w:keepNext/>
        <w:rPr>
          <w:rtl/>
        </w:rPr>
      </w:pPr>
      <w:bookmarkStart w:id="18285" w:name="_ETM_Q28_338497"/>
      <w:bookmarkStart w:id="18286" w:name="_ETM_Q28_338624"/>
      <w:bookmarkStart w:id="18287" w:name="_ETM_Q28_322840"/>
      <w:bookmarkStart w:id="18288" w:name="ET_yor_6129_9"/>
      <w:bookmarkEnd w:id="18285"/>
      <w:bookmarkEnd w:id="18286"/>
      <w:bookmarkEnd w:id="18287"/>
      <w:r>
        <w:rPr>
          <w:rStyle w:val="TagStyle"/>
          <w:rFonts w:hint="cs"/>
          <w:rtl/>
        </w:rPr>
        <w:t xml:space="preserve">&lt;&lt; יור &gt;&gt; </w:t>
      </w:r>
      <w:r>
        <w:rPr>
          <w:rFonts w:hint="cs"/>
          <w:rtl/>
        </w:rPr>
        <w:t>היו"ר ישראל אייכלר:</w:t>
      </w:r>
      <w:r>
        <w:rPr>
          <w:rStyle w:val="TagStyle"/>
          <w:rtl/>
        </w:rPr>
        <w:t xml:space="preserve"> &lt;&lt; יור &gt;&gt;</w:t>
      </w:r>
      <w:r>
        <w:rPr>
          <w:rFonts w:hint="cs"/>
          <w:rtl/>
        </w:rPr>
        <w:t xml:space="preserve">   </w:t>
      </w:r>
      <w:bookmarkEnd w:id="18288"/>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תודה רבה. </w:t>
      </w:r>
    </w:p>
    <w:p w:rsidR="00FA4D28" w:rsidRDefault="00FA4D28" w:rsidP="00FA4D28">
      <w:pPr>
        <w:rPr>
          <w:rtl/>
          <w:lang w:eastAsia="he-IL"/>
        </w:rPr>
      </w:pPr>
    </w:p>
    <w:p w:rsidR="00FA4D28" w:rsidRDefault="00FA4D28" w:rsidP="00FA4D28">
      <w:pPr>
        <w:rPr>
          <w:rtl/>
          <w:lang w:eastAsia="he-IL"/>
        </w:rPr>
      </w:pPr>
    </w:p>
    <w:p w:rsidR="00FA4D28" w:rsidRDefault="00FA4D28" w:rsidP="00FA4D28">
      <w:pPr>
        <w:pStyle w:val="a7"/>
        <w:rPr>
          <w:rtl/>
          <w:lang w:eastAsia="he-IL"/>
        </w:rPr>
      </w:pPr>
      <w:bookmarkStart w:id="18289" w:name="ET_hatsach_637915_10"/>
      <w:r>
        <w:rPr>
          <w:rStyle w:val="TagStyle"/>
          <w:rFonts w:hint="cs"/>
          <w:rtl/>
        </w:rPr>
        <w:t xml:space="preserve"> &lt;&lt; הצח &gt;&gt; </w:t>
      </w:r>
      <w:bookmarkStart w:id="18290" w:name="_Toc141713702"/>
      <w:bookmarkStart w:id="18291" w:name="_Toc141653719"/>
      <w:bookmarkStart w:id="18292" w:name="_Toc141653574"/>
      <w:bookmarkStart w:id="18293" w:name="_Toc141653429"/>
      <w:bookmarkStart w:id="18294" w:name="_Toc141653284"/>
      <w:bookmarkStart w:id="18295" w:name="_Toc141653139"/>
      <w:r>
        <w:rPr>
          <w:rFonts w:hint="cs"/>
          <w:rtl/>
          <w:lang w:eastAsia="he-IL"/>
        </w:rPr>
        <w:t>הצעת חוק למניעת אלימות במשפחה (תיקון מס' 19 – הוראת שעה), התשפ"ג–2023</w:t>
      </w:r>
      <w:bookmarkEnd w:id="18290"/>
      <w:bookmarkEnd w:id="18291"/>
      <w:bookmarkEnd w:id="18292"/>
      <w:bookmarkEnd w:id="18293"/>
      <w:bookmarkEnd w:id="18294"/>
      <w:bookmarkEnd w:id="18295"/>
      <w:r>
        <w:rPr>
          <w:rStyle w:val="TagStyle"/>
          <w:rFonts w:hint="cs"/>
          <w:rtl/>
        </w:rPr>
        <w:t xml:space="preserve"> &lt;&lt; הצח &gt;&gt;</w:t>
      </w:r>
      <w:r>
        <w:rPr>
          <w:rFonts w:hint="cs"/>
          <w:rtl/>
          <w:lang w:eastAsia="he-IL"/>
        </w:rPr>
        <w:t xml:space="preserve">   </w:t>
      </w:r>
      <w:bookmarkEnd w:id="18289"/>
    </w:p>
    <w:p w:rsidR="00FA4D28" w:rsidRDefault="00FA4D28" w:rsidP="00FA4D28">
      <w:pPr>
        <w:rPr>
          <w:rtl/>
          <w:lang w:eastAsia="he-IL"/>
        </w:rPr>
      </w:pPr>
      <w:r>
        <w:rPr>
          <w:rFonts w:hint="cs"/>
          <w:rtl/>
          <w:lang w:eastAsia="he-IL"/>
        </w:rPr>
        <w:t>[מס' מ/1572; דברי הכנסת, חוב' ל"ב, ישיבה 88; נספחות.]</w:t>
      </w:r>
    </w:p>
    <w:p w:rsidR="00FA4D28" w:rsidRDefault="00FA4D28" w:rsidP="00FA4D28">
      <w:pPr>
        <w:pStyle w:val="-0"/>
        <w:rPr>
          <w:rtl/>
          <w:lang w:eastAsia="he-IL"/>
        </w:rPr>
      </w:pPr>
      <w:r>
        <w:rPr>
          <w:rFonts w:hint="cs"/>
          <w:rtl/>
          <w:lang w:eastAsia="he-IL"/>
        </w:rPr>
        <w:t>(קריאה שנייה וקריאה שלישית)</w:t>
      </w:r>
    </w:p>
    <w:p w:rsidR="00FA4D28" w:rsidRDefault="00FA4D28" w:rsidP="00FA4D28">
      <w:pPr>
        <w:rPr>
          <w:rtl/>
          <w:lang w:eastAsia="he-IL"/>
        </w:rPr>
      </w:pPr>
    </w:p>
    <w:p w:rsidR="00FA4D28" w:rsidRDefault="00FA4D28" w:rsidP="00FA4D28">
      <w:pPr>
        <w:pStyle w:val="af8"/>
        <w:keepNext/>
        <w:rPr>
          <w:rtl/>
        </w:rPr>
      </w:pPr>
      <w:bookmarkStart w:id="18296" w:name="ET_yor_6129_11"/>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8296"/>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אנחנו עוברים לסעיף הבא – הצעת חוק מטעם הממשלה בקריאה </w:t>
      </w:r>
      <w:bookmarkStart w:id="18297" w:name="_ETM_Q28_341872"/>
      <w:bookmarkEnd w:id="18297"/>
      <w:r>
        <w:rPr>
          <w:rFonts w:hint="cs"/>
          <w:rtl/>
          <w:lang w:eastAsia="he-IL"/>
        </w:rPr>
        <w:t xml:space="preserve">שנייה ושלישית, הצעת חוק למניעת אלימות במשפחה (תיקון מס' </w:t>
      </w:r>
      <w:bookmarkStart w:id="18298" w:name="_ETM_Q28_345928"/>
      <w:bookmarkEnd w:id="18298"/>
      <w:r>
        <w:rPr>
          <w:rFonts w:hint="cs"/>
          <w:rtl/>
          <w:lang w:eastAsia="he-IL"/>
        </w:rPr>
        <w:t xml:space="preserve">19 – הוראת שעה). יציג חבר הכנסת צביקה פוגל, יושב-ראש </w:t>
      </w:r>
      <w:bookmarkStart w:id="18299" w:name="_ETM_Q28_349811"/>
      <w:bookmarkEnd w:id="18299"/>
      <w:r>
        <w:rPr>
          <w:rFonts w:hint="cs"/>
          <w:rtl/>
          <w:lang w:eastAsia="he-IL"/>
        </w:rPr>
        <w:t xml:space="preserve">הוועדה לביטחון לאומי. חבר הכנסת פוגל, בבקשה. </w:t>
      </w:r>
    </w:p>
    <w:p w:rsidR="00FA4D28" w:rsidRDefault="00FA4D28" w:rsidP="00FA4D28">
      <w:pPr>
        <w:rPr>
          <w:rtl/>
          <w:lang w:eastAsia="he-IL"/>
        </w:rPr>
      </w:pPr>
    </w:p>
    <w:p w:rsidR="00FA4D28" w:rsidRDefault="00FA4D28" w:rsidP="00FA4D28">
      <w:pPr>
        <w:pStyle w:val="a5"/>
        <w:keepNext/>
        <w:rPr>
          <w:rtl/>
        </w:rPr>
      </w:pPr>
      <w:bookmarkStart w:id="18300" w:name="ET_speaker_6511_13"/>
      <w:r>
        <w:rPr>
          <w:rStyle w:val="TagStyle"/>
          <w:rFonts w:hint="cs"/>
          <w:rtl/>
        </w:rPr>
        <w:t xml:space="preserve"> &lt;&lt; דובר &gt;&gt; </w:t>
      </w:r>
      <w:bookmarkStart w:id="18301" w:name="_Toc141713703"/>
      <w:bookmarkStart w:id="18302" w:name="_Toc141653720"/>
      <w:bookmarkStart w:id="18303" w:name="_Toc141653575"/>
      <w:bookmarkStart w:id="18304" w:name="_Toc141653430"/>
      <w:bookmarkStart w:id="18305" w:name="_Toc141653285"/>
      <w:bookmarkStart w:id="18306" w:name="_Toc141653140"/>
      <w:r>
        <w:rPr>
          <w:rFonts w:hint="cs"/>
          <w:rtl/>
        </w:rPr>
        <w:t>צביקה פוגל (יו"ר הוועדה לביטחון לאומי):</w:t>
      </w:r>
      <w:bookmarkEnd w:id="18301"/>
      <w:bookmarkEnd w:id="18302"/>
      <w:bookmarkEnd w:id="18303"/>
      <w:bookmarkEnd w:id="18304"/>
      <w:bookmarkEnd w:id="18305"/>
      <w:bookmarkEnd w:id="18306"/>
      <w:r>
        <w:rPr>
          <w:rStyle w:val="TagStyle"/>
          <w:rFonts w:hint="cs"/>
          <w:rtl/>
        </w:rPr>
        <w:t xml:space="preserve"> &lt;&lt; דובר &gt;&gt;</w:t>
      </w:r>
      <w:r>
        <w:rPr>
          <w:rFonts w:hint="cs"/>
          <w:rtl/>
        </w:rPr>
        <w:t xml:space="preserve">   </w:t>
      </w:r>
      <w:bookmarkEnd w:id="18300"/>
    </w:p>
    <w:p w:rsidR="00FA4D28" w:rsidRDefault="00FA4D28" w:rsidP="00B060FA">
      <w:pPr>
        <w:rPr>
          <w:rtl/>
          <w:lang w:eastAsia="he-IL"/>
        </w:rPr>
      </w:pPr>
    </w:p>
    <w:p w:rsidR="00FA4D28" w:rsidRDefault="00FA4D28" w:rsidP="00FA4D28">
      <w:pPr>
        <w:rPr>
          <w:rtl/>
        </w:rPr>
      </w:pPr>
      <w:bookmarkStart w:id="18307" w:name="_ETM_Q28_342349"/>
      <w:bookmarkStart w:id="18308" w:name="_ETM_Q28_396420"/>
      <w:bookmarkEnd w:id="18307"/>
      <w:bookmarkEnd w:id="18308"/>
      <w:r>
        <w:rPr>
          <w:rFonts w:hint="cs"/>
          <w:rtl/>
        </w:rPr>
        <w:t xml:space="preserve">אדוני </w:t>
      </w:r>
      <w:bookmarkStart w:id="18309" w:name="_ETM_Q28_396840"/>
      <w:bookmarkEnd w:id="18309"/>
      <w:r>
        <w:rPr>
          <w:rFonts w:hint="cs"/>
          <w:rtl/>
        </w:rPr>
        <w:t xml:space="preserve">היושב-ראש, </w:t>
      </w:r>
      <w:bookmarkStart w:id="18310" w:name="_ETM_Q28_397560"/>
      <w:bookmarkEnd w:id="18310"/>
      <w:r>
        <w:rPr>
          <w:rFonts w:hint="cs"/>
          <w:rtl/>
        </w:rPr>
        <w:t xml:space="preserve">כבוד </w:t>
      </w:r>
      <w:bookmarkStart w:id="18311" w:name="_ETM_Q28_397890"/>
      <w:bookmarkEnd w:id="18311"/>
      <w:r>
        <w:rPr>
          <w:rFonts w:hint="cs"/>
          <w:rtl/>
        </w:rPr>
        <w:t xml:space="preserve">השר, </w:t>
      </w:r>
      <w:bookmarkStart w:id="18312" w:name="_ETM_Q28_399230"/>
      <w:bookmarkEnd w:id="18312"/>
      <w:r>
        <w:rPr>
          <w:rFonts w:hint="cs"/>
          <w:rtl/>
        </w:rPr>
        <w:t xml:space="preserve">חבריי </w:t>
      </w:r>
      <w:bookmarkStart w:id="18313" w:name="_ETM_Q28_400280"/>
      <w:bookmarkEnd w:id="18313"/>
      <w:r>
        <w:rPr>
          <w:rFonts w:hint="cs"/>
          <w:rtl/>
        </w:rPr>
        <w:t xml:space="preserve">חברי </w:t>
      </w:r>
      <w:bookmarkStart w:id="18314" w:name="_ETM_Q28_400640"/>
      <w:bookmarkEnd w:id="18314"/>
      <w:r>
        <w:rPr>
          <w:rFonts w:hint="cs"/>
          <w:rtl/>
        </w:rPr>
        <w:t xml:space="preserve">הכנסת, </w:t>
      </w:r>
      <w:bookmarkStart w:id="18315" w:name="_ETM_Q28_402510"/>
      <w:bookmarkEnd w:id="18315"/>
      <w:r>
        <w:rPr>
          <w:rFonts w:hint="cs"/>
          <w:rtl/>
        </w:rPr>
        <w:t xml:space="preserve">כנסת </w:t>
      </w:r>
      <w:bookmarkStart w:id="18316" w:name="_ETM_Q28_402870"/>
      <w:bookmarkEnd w:id="18316"/>
      <w:r>
        <w:rPr>
          <w:rFonts w:hint="cs"/>
          <w:rtl/>
        </w:rPr>
        <w:t xml:space="preserve">נכבדה, </w:t>
      </w:r>
      <w:bookmarkStart w:id="18317" w:name="_ETM_Q28_408959"/>
      <w:bookmarkEnd w:id="18317"/>
      <w:r>
        <w:rPr>
          <w:rFonts w:hint="cs"/>
          <w:rtl/>
        </w:rPr>
        <w:t xml:space="preserve">אני </w:t>
      </w:r>
      <w:bookmarkStart w:id="18318" w:name="_ETM_Q28_409169"/>
      <w:bookmarkEnd w:id="18318"/>
      <w:r>
        <w:rPr>
          <w:rFonts w:hint="cs"/>
          <w:rtl/>
        </w:rPr>
        <w:t xml:space="preserve">מתכבד </w:t>
      </w:r>
      <w:bookmarkStart w:id="18319" w:name="_ETM_Q28_409709"/>
      <w:bookmarkEnd w:id="18319"/>
      <w:r>
        <w:rPr>
          <w:rFonts w:hint="cs"/>
          <w:rtl/>
        </w:rPr>
        <w:t xml:space="preserve">להציג </w:t>
      </w:r>
      <w:bookmarkStart w:id="18320" w:name="_ETM_Q28_410219"/>
      <w:bookmarkEnd w:id="18320"/>
      <w:r>
        <w:rPr>
          <w:rFonts w:hint="cs"/>
          <w:rtl/>
        </w:rPr>
        <w:t xml:space="preserve">לפני </w:t>
      </w:r>
      <w:bookmarkStart w:id="18321" w:name="_ETM_Q28_410519"/>
      <w:bookmarkEnd w:id="18321"/>
      <w:r>
        <w:rPr>
          <w:rFonts w:hint="cs"/>
          <w:rtl/>
        </w:rPr>
        <w:t xml:space="preserve">הכנסת </w:t>
      </w:r>
      <w:bookmarkStart w:id="18322" w:name="_ETM_Q28_411029"/>
      <w:bookmarkEnd w:id="18322"/>
      <w:r>
        <w:rPr>
          <w:rFonts w:hint="cs"/>
          <w:rtl/>
        </w:rPr>
        <w:t xml:space="preserve">לקריאה </w:t>
      </w:r>
      <w:bookmarkStart w:id="18323" w:name="_ETM_Q28_411480"/>
      <w:bookmarkEnd w:id="18323"/>
      <w:r>
        <w:rPr>
          <w:rFonts w:hint="cs"/>
          <w:rtl/>
        </w:rPr>
        <w:t xml:space="preserve">השנייה </w:t>
      </w:r>
      <w:bookmarkStart w:id="18324" w:name="_ETM_Q28_411959"/>
      <w:bookmarkEnd w:id="18324"/>
      <w:r>
        <w:rPr>
          <w:rFonts w:hint="cs"/>
          <w:rtl/>
        </w:rPr>
        <w:t xml:space="preserve">ולקריאה </w:t>
      </w:r>
      <w:bookmarkStart w:id="18325" w:name="_ETM_Q28_412560"/>
      <w:bookmarkEnd w:id="18325"/>
      <w:r>
        <w:rPr>
          <w:rFonts w:hint="cs"/>
          <w:rtl/>
        </w:rPr>
        <w:t xml:space="preserve">השלישית </w:t>
      </w:r>
      <w:bookmarkStart w:id="18326" w:name="_ETM_Q28_413959"/>
      <w:bookmarkEnd w:id="18326"/>
      <w:r>
        <w:rPr>
          <w:rFonts w:hint="cs"/>
          <w:rtl/>
        </w:rPr>
        <w:t xml:space="preserve">את </w:t>
      </w:r>
      <w:bookmarkStart w:id="18327" w:name="_ETM_Q28_414169"/>
      <w:bookmarkEnd w:id="18327"/>
      <w:r>
        <w:rPr>
          <w:rFonts w:hint="cs"/>
          <w:rtl/>
        </w:rPr>
        <w:t xml:space="preserve">הצעת </w:t>
      </w:r>
      <w:bookmarkStart w:id="18328" w:name="_ETM_Q28_414620"/>
      <w:bookmarkEnd w:id="18328"/>
      <w:r>
        <w:rPr>
          <w:rFonts w:hint="cs"/>
          <w:rtl/>
        </w:rPr>
        <w:t xml:space="preserve">החוק </w:t>
      </w:r>
      <w:bookmarkStart w:id="18329" w:name="_ETM_Q28_414980"/>
      <w:bookmarkEnd w:id="18329"/>
      <w:r>
        <w:rPr>
          <w:rFonts w:hint="cs"/>
          <w:rtl/>
        </w:rPr>
        <w:t xml:space="preserve">למניעת </w:t>
      </w:r>
      <w:bookmarkStart w:id="18330" w:name="_ETM_Q28_415459"/>
      <w:bookmarkEnd w:id="18330"/>
      <w:r>
        <w:rPr>
          <w:rFonts w:hint="cs"/>
          <w:rtl/>
        </w:rPr>
        <w:t xml:space="preserve">אלימות </w:t>
      </w:r>
      <w:bookmarkStart w:id="18331" w:name="_ETM_Q28_415819"/>
      <w:bookmarkEnd w:id="18331"/>
      <w:r>
        <w:rPr>
          <w:rFonts w:hint="cs"/>
          <w:rtl/>
        </w:rPr>
        <w:t xml:space="preserve">במשפחה </w:t>
      </w:r>
      <w:bookmarkStart w:id="18332" w:name="_ETM_Q28_417940"/>
      <w:bookmarkEnd w:id="18332"/>
      <w:r>
        <w:rPr>
          <w:rFonts w:hint="cs"/>
          <w:rtl/>
        </w:rPr>
        <w:t xml:space="preserve">(פיקוח </w:t>
      </w:r>
      <w:bookmarkStart w:id="18333" w:name="_ETM_Q28_418360"/>
      <w:bookmarkEnd w:id="18333"/>
      <w:r>
        <w:rPr>
          <w:rFonts w:hint="cs"/>
          <w:rtl/>
        </w:rPr>
        <w:t xml:space="preserve">טכנולוגי </w:t>
      </w:r>
      <w:bookmarkStart w:id="18334" w:name="_ETM_Q28_419050"/>
      <w:bookmarkEnd w:id="18334"/>
      <w:r>
        <w:rPr>
          <w:rFonts w:hint="cs"/>
          <w:rtl/>
        </w:rPr>
        <w:t xml:space="preserve">להבטחת </w:t>
      </w:r>
      <w:bookmarkStart w:id="18335" w:name="_ETM_Q28_419680"/>
      <w:bookmarkEnd w:id="18335"/>
      <w:r>
        <w:rPr>
          <w:rFonts w:hint="cs"/>
          <w:rtl/>
        </w:rPr>
        <w:t xml:space="preserve">קיומו </w:t>
      </w:r>
      <w:bookmarkStart w:id="18336" w:name="_ETM_Q28_420129"/>
      <w:bookmarkEnd w:id="18336"/>
      <w:r>
        <w:rPr>
          <w:rFonts w:hint="cs"/>
          <w:rtl/>
        </w:rPr>
        <w:t xml:space="preserve">של </w:t>
      </w:r>
      <w:bookmarkStart w:id="18337" w:name="_ETM_Q28_420310"/>
      <w:bookmarkEnd w:id="18337"/>
      <w:r>
        <w:rPr>
          <w:rFonts w:hint="cs"/>
          <w:rtl/>
        </w:rPr>
        <w:t xml:space="preserve">צו </w:t>
      </w:r>
      <w:bookmarkStart w:id="18338" w:name="_ETM_Q28_420580"/>
      <w:bookmarkEnd w:id="18338"/>
      <w:r>
        <w:rPr>
          <w:rFonts w:hint="cs"/>
          <w:rtl/>
        </w:rPr>
        <w:t xml:space="preserve">הגנה </w:t>
      </w:r>
      <w:bookmarkStart w:id="18339" w:name="_ETM_Q28_421700"/>
      <w:bookmarkEnd w:id="18339"/>
      <w:r>
        <w:rPr>
          <w:rFonts w:hint="cs"/>
          <w:rtl/>
        </w:rPr>
        <w:t xml:space="preserve">והערכת </w:t>
      </w:r>
      <w:bookmarkStart w:id="18340" w:name="_ETM_Q28_422239"/>
      <w:bookmarkEnd w:id="18340"/>
      <w:r>
        <w:rPr>
          <w:rFonts w:hint="cs"/>
          <w:rtl/>
        </w:rPr>
        <w:t xml:space="preserve">מסוכנות – </w:t>
      </w:r>
      <w:bookmarkStart w:id="18341" w:name="_ETM_Q28_423140"/>
      <w:bookmarkEnd w:id="18341"/>
      <w:r>
        <w:rPr>
          <w:rFonts w:hint="cs"/>
          <w:rtl/>
        </w:rPr>
        <w:t xml:space="preserve">הוראת </w:t>
      </w:r>
      <w:bookmarkStart w:id="18342" w:name="_ETM_Q28_423620"/>
      <w:bookmarkEnd w:id="18342"/>
      <w:r>
        <w:rPr>
          <w:rFonts w:hint="cs"/>
          <w:rtl/>
        </w:rPr>
        <w:t xml:space="preserve">שעה), </w:t>
      </w:r>
      <w:bookmarkStart w:id="18343" w:name="_ETM_Q28_424530"/>
      <w:bookmarkEnd w:id="18343"/>
      <w:r>
        <w:rPr>
          <w:rFonts w:hint="cs"/>
          <w:rtl/>
        </w:rPr>
        <w:t>התשפ"ג</w:t>
      </w:r>
      <w:bookmarkStart w:id="18344" w:name="_ETM_Q28_426000"/>
      <w:bookmarkStart w:id="18345" w:name="_ETM_Q28_426390"/>
      <w:bookmarkEnd w:id="18344"/>
      <w:bookmarkEnd w:id="18345"/>
      <w:r>
        <w:rPr>
          <w:rFonts w:hint="cs"/>
          <w:rtl/>
        </w:rPr>
        <w:t xml:space="preserve">–2023, </w:t>
      </w:r>
      <w:bookmarkStart w:id="18346" w:name="_ETM_Q28_427950"/>
      <w:bookmarkEnd w:id="18346"/>
      <w:r>
        <w:rPr>
          <w:rFonts w:hint="cs"/>
          <w:rtl/>
        </w:rPr>
        <w:t xml:space="preserve">שיזמה </w:t>
      </w:r>
      <w:bookmarkStart w:id="18347" w:name="_ETM_Q28_428519"/>
      <w:bookmarkEnd w:id="18347"/>
      <w:r>
        <w:rPr>
          <w:rFonts w:hint="cs"/>
          <w:rtl/>
        </w:rPr>
        <w:t xml:space="preserve">הממשלה. </w:t>
      </w:r>
      <w:bookmarkStart w:id="18348" w:name="_ETM_Q28_430060"/>
      <w:bookmarkEnd w:id="18348"/>
      <w:r>
        <w:rPr>
          <w:rFonts w:hint="cs"/>
          <w:rtl/>
        </w:rPr>
        <w:t xml:space="preserve">על </w:t>
      </w:r>
      <w:bookmarkStart w:id="18349" w:name="_ETM_Q28_430270"/>
      <w:bookmarkEnd w:id="18349"/>
      <w:r>
        <w:rPr>
          <w:rFonts w:hint="cs"/>
          <w:rtl/>
        </w:rPr>
        <w:t xml:space="preserve">הצעה </w:t>
      </w:r>
      <w:bookmarkStart w:id="18350" w:name="_ETM_Q28_430690"/>
      <w:bookmarkEnd w:id="18350"/>
      <w:r>
        <w:rPr>
          <w:rFonts w:hint="cs"/>
          <w:rtl/>
        </w:rPr>
        <w:t xml:space="preserve">זו </w:t>
      </w:r>
      <w:bookmarkStart w:id="18351" w:name="_ETM_Q28_431379"/>
      <w:bookmarkEnd w:id="18351"/>
      <w:r>
        <w:rPr>
          <w:rFonts w:hint="cs"/>
          <w:rtl/>
        </w:rPr>
        <w:t xml:space="preserve">הוחל </w:t>
      </w:r>
      <w:bookmarkStart w:id="18352" w:name="_ETM_Q28_431800"/>
      <w:bookmarkEnd w:id="18352"/>
      <w:r>
        <w:rPr>
          <w:rFonts w:hint="cs"/>
          <w:rtl/>
        </w:rPr>
        <w:t xml:space="preserve">דין </w:t>
      </w:r>
      <w:bookmarkStart w:id="18353" w:name="_ETM_Q28_432040"/>
      <w:bookmarkEnd w:id="18353"/>
      <w:r>
        <w:rPr>
          <w:rFonts w:hint="cs"/>
          <w:rtl/>
        </w:rPr>
        <w:t xml:space="preserve">רציפות. </w:t>
      </w:r>
      <w:bookmarkStart w:id="18354" w:name="_ETM_Q28_433890"/>
      <w:bookmarkEnd w:id="18354"/>
      <w:r>
        <w:rPr>
          <w:rFonts w:hint="cs"/>
          <w:rtl/>
        </w:rPr>
        <w:t xml:space="preserve">אנחנו </w:t>
      </w:r>
      <w:bookmarkStart w:id="18355" w:name="_ETM_Q28_434310"/>
      <w:bookmarkEnd w:id="18355"/>
      <w:r>
        <w:rPr>
          <w:rFonts w:hint="cs"/>
          <w:rtl/>
        </w:rPr>
        <w:t xml:space="preserve">נוהגים </w:t>
      </w:r>
      <w:bookmarkStart w:id="18356" w:name="_ETM_Q28_434730"/>
      <w:bookmarkEnd w:id="18356"/>
      <w:r>
        <w:rPr>
          <w:rFonts w:hint="cs"/>
          <w:rtl/>
        </w:rPr>
        <w:t>לקרוא ל</w:t>
      </w:r>
      <w:bookmarkStart w:id="18357" w:name="_ETM_Q28_435120"/>
      <w:bookmarkEnd w:id="18357"/>
      <w:r>
        <w:rPr>
          <w:rFonts w:hint="cs"/>
          <w:rtl/>
        </w:rPr>
        <w:t xml:space="preserve">הצעה </w:t>
      </w:r>
      <w:bookmarkStart w:id="18358" w:name="_ETM_Q28_435599"/>
      <w:bookmarkEnd w:id="18358"/>
      <w:r>
        <w:rPr>
          <w:rFonts w:hint="cs"/>
          <w:rtl/>
        </w:rPr>
        <w:t xml:space="preserve">הזאת </w:t>
      </w:r>
      <w:bookmarkStart w:id="18359" w:name="_ETM_Q28_436169"/>
      <w:bookmarkEnd w:id="18359"/>
      <w:proofErr w:type="spellStart"/>
      <w:r>
        <w:rPr>
          <w:rFonts w:hint="cs"/>
          <w:rtl/>
        </w:rPr>
        <w:t>איזוק</w:t>
      </w:r>
      <w:proofErr w:type="spellEnd"/>
      <w:r>
        <w:rPr>
          <w:rFonts w:hint="cs"/>
          <w:rtl/>
        </w:rPr>
        <w:t xml:space="preserve"> </w:t>
      </w:r>
      <w:bookmarkStart w:id="18360" w:name="_ETM_Q28_436620"/>
      <w:bookmarkEnd w:id="18360"/>
      <w:r>
        <w:rPr>
          <w:rFonts w:hint="cs"/>
          <w:rtl/>
        </w:rPr>
        <w:t>אלקטרוני.</w:t>
      </w:r>
    </w:p>
    <w:p w:rsidR="00FA4D28" w:rsidRDefault="00FA4D28" w:rsidP="00FA4D28">
      <w:pPr>
        <w:rPr>
          <w:rtl/>
        </w:rPr>
      </w:pPr>
      <w:bookmarkStart w:id="18361" w:name="_ETM_Q28_439597"/>
      <w:bookmarkEnd w:id="18361"/>
    </w:p>
    <w:p w:rsidR="00FA4D28" w:rsidRDefault="00FA4D28" w:rsidP="00FA4D28">
      <w:pPr>
        <w:rPr>
          <w:rtl/>
        </w:rPr>
      </w:pPr>
      <w:bookmarkStart w:id="18362" w:name="_ETM_Q28_439803"/>
      <w:bookmarkStart w:id="18363" w:name="_ETM_Q28_439840"/>
      <w:bookmarkStart w:id="18364" w:name="_ETM_Q28_439925"/>
      <w:bookmarkStart w:id="18365" w:name="_ETM_Q28_438750"/>
      <w:bookmarkEnd w:id="18362"/>
      <w:bookmarkEnd w:id="18363"/>
      <w:bookmarkEnd w:id="18364"/>
      <w:bookmarkEnd w:id="18365"/>
      <w:r>
        <w:rPr>
          <w:rFonts w:hint="cs"/>
          <w:rtl/>
        </w:rPr>
        <w:t xml:space="preserve">הצעת </w:t>
      </w:r>
      <w:bookmarkStart w:id="18366" w:name="_ETM_Q28_439200"/>
      <w:bookmarkEnd w:id="18366"/>
      <w:r>
        <w:rPr>
          <w:rFonts w:hint="cs"/>
          <w:rtl/>
        </w:rPr>
        <w:t xml:space="preserve">החוק </w:t>
      </w:r>
      <w:bookmarkStart w:id="18367" w:name="_ETM_Q28_440540"/>
      <w:bookmarkEnd w:id="18367"/>
      <w:r>
        <w:rPr>
          <w:rFonts w:hint="cs"/>
          <w:rtl/>
        </w:rPr>
        <w:t xml:space="preserve">נועדה </w:t>
      </w:r>
      <w:bookmarkStart w:id="18368" w:name="_ETM_Q28_440900"/>
      <w:bookmarkEnd w:id="18368"/>
      <w:r>
        <w:rPr>
          <w:rFonts w:hint="cs"/>
          <w:rtl/>
        </w:rPr>
        <w:t xml:space="preserve">לסייע </w:t>
      </w:r>
      <w:bookmarkStart w:id="18369" w:name="_ETM_Q28_441290"/>
      <w:bookmarkEnd w:id="18369"/>
      <w:r>
        <w:rPr>
          <w:rFonts w:hint="cs"/>
          <w:rtl/>
        </w:rPr>
        <w:t xml:space="preserve">באכיפת </w:t>
      </w:r>
      <w:bookmarkStart w:id="18370" w:name="_ETM_Q28_441860"/>
      <w:bookmarkEnd w:id="18370"/>
      <w:r>
        <w:rPr>
          <w:rFonts w:hint="cs"/>
          <w:rtl/>
        </w:rPr>
        <w:t xml:space="preserve">צווי </w:t>
      </w:r>
      <w:bookmarkStart w:id="18371" w:name="_ETM_Q28_442220"/>
      <w:bookmarkEnd w:id="18371"/>
      <w:r>
        <w:rPr>
          <w:rFonts w:hint="cs"/>
          <w:rtl/>
        </w:rPr>
        <w:t xml:space="preserve">הגנה </w:t>
      </w:r>
      <w:bookmarkStart w:id="18372" w:name="_ETM_Q28_442669"/>
      <w:bookmarkEnd w:id="18372"/>
      <w:r>
        <w:rPr>
          <w:rFonts w:hint="cs"/>
          <w:rtl/>
        </w:rPr>
        <w:t xml:space="preserve">כאשר </w:t>
      </w:r>
      <w:bookmarkStart w:id="18373" w:name="_ETM_Q28_443029"/>
      <w:bookmarkEnd w:id="18373"/>
      <w:r>
        <w:rPr>
          <w:rFonts w:hint="cs"/>
          <w:rtl/>
        </w:rPr>
        <w:t xml:space="preserve">נשקפת </w:t>
      </w:r>
      <w:bookmarkStart w:id="18374" w:name="_ETM_Q28_443570"/>
      <w:bookmarkEnd w:id="18374"/>
      <w:r>
        <w:rPr>
          <w:rFonts w:hint="cs"/>
          <w:rtl/>
        </w:rPr>
        <w:t xml:space="preserve">סכנה </w:t>
      </w:r>
      <w:bookmarkStart w:id="18375" w:name="_ETM_Q28_443990"/>
      <w:bookmarkEnd w:id="18375"/>
      <w:r>
        <w:rPr>
          <w:rFonts w:hint="cs"/>
          <w:rtl/>
        </w:rPr>
        <w:t xml:space="preserve">גבוהה </w:t>
      </w:r>
      <w:bookmarkStart w:id="18376" w:name="_ETM_Q28_445430"/>
      <w:bookmarkEnd w:id="18376"/>
      <w:r>
        <w:rPr>
          <w:rFonts w:hint="cs"/>
          <w:rtl/>
        </w:rPr>
        <w:t xml:space="preserve">לבן </w:t>
      </w:r>
      <w:bookmarkStart w:id="18377" w:name="_ETM_Q28_445850"/>
      <w:bookmarkEnd w:id="18377"/>
      <w:r>
        <w:rPr>
          <w:rFonts w:hint="cs"/>
          <w:rtl/>
        </w:rPr>
        <w:t xml:space="preserve">המשפחה </w:t>
      </w:r>
      <w:bookmarkStart w:id="18378" w:name="_ETM_Q28_446450"/>
      <w:bookmarkEnd w:id="18378"/>
      <w:r>
        <w:rPr>
          <w:rFonts w:hint="cs"/>
          <w:rtl/>
        </w:rPr>
        <w:t xml:space="preserve">המבקש </w:t>
      </w:r>
      <w:bookmarkStart w:id="18379" w:name="_ETM_Q28_446930"/>
      <w:bookmarkEnd w:id="18379"/>
      <w:r>
        <w:rPr>
          <w:rFonts w:hint="cs"/>
          <w:rtl/>
        </w:rPr>
        <w:t xml:space="preserve">צו </w:t>
      </w:r>
      <w:bookmarkStart w:id="18380" w:name="_ETM_Q28_447169"/>
      <w:bookmarkEnd w:id="18380"/>
      <w:r>
        <w:rPr>
          <w:rFonts w:hint="cs"/>
          <w:rtl/>
        </w:rPr>
        <w:t xml:space="preserve">הגנה, </w:t>
      </w:r>
      <w:bookmarkStart w:id="18381" w:name="_ETM_Q28_448229"/>
      <w:bookmarkEnd w:id="18381"/>
      <w:r>
        <w:rPr>
          <w:rFonts w:hint="cs"/>
          <w:rtl/>
        </w:rPr>
        <w:t xml:space="preserve">ולאפשר </w:t>
      </w:r>
      <w:bookmarkStart w:id="18382" w:name="_ETM_Q28_448919"/>
      <w:bookmarkEnd w:id="18382"/>
      <w:r>
        <w:rPr>
          <w:rFonts w:hint="cs"/>
          <w:rtl/>
        </w:rPr>
        <w:t xml:space="preserve">לבית </w:t>
      </w:r>
      <w:bookmarkStart w:id="18383" w:name="_ETM_Q28_449339"/>
      <w:bookmarkEnd w:id="18383"/>
      <w:r>
        <w:rPr>
          <w:rFonts w:hint="cs"/>
          <w:rtl/>
        </w:rPr>
        <w:t xml:space="preserve">המשפט </w:t>
      </w:r>
      <w:bookmarkStart w:id="18384" w:name="_ETM_Q28_449819"/>
      <w:bookmarkEnd w:id="18384"/>
      <w:r>
        <w:rPr>
          <w:rFonts w:hint="cs"/>
          <w:rtl/>
        </w:rPr>
        <w:t xml:space="preserve">במקרים </w:t>
      </w:r>
      <w:bookmarkStart w:id="18385" w:name="_ETM_Q28_450270"/>
      <w:bookmarkEnd w:id="18385"/>
      <w:r>
        <w:rPr>
          <w:rFonts w:hint="cs"/>
          <w:rtl/>
        </w:rPr>
        <w:t xml:space="preserve">המתאימים </w:t>
      </w:r>
      <w:bookmarkStart w:id="18386" w:name="_ETM_Q28_451650"/>
      <w:bookmarkEnd w:id="18386"/>
      <w:proofErr w:type="spellStart"/>
      <w:r>
        <w:rPr>
          <w:rFonts w:hint="cs"/>
          <w:rtl/>
        </w:rPr>
        <w:t>ליתן</w:t>
      </w:r>
      <w:proofErr w:type="spellEnd"/>
      <w:r>
        <w:rPr>
          <w:rFonts w:hint="cs"/>
          <w:rtl/>
        </w:rPr>
        <w:t xml:space="preserve"> </w:t>
      </w:r>
      <w:bookmarkStart w:id="18387" w:name="_ETM_Q28_452099"/>
      <w:bookmarkEnd w:id="18387"/>
      <w:r>
        <w:rPr>
          <w:rFonts w:hint="cs"/>
          <w:rtl/>
        </w:rPr>
        <w:t xml:space="preserve">צו </w:t>
      </w:r>
      <w:bookmarkStart w:id="18388" w:name="_ETM_Q28_452339"/>
      <w:bookmarkEnd w:id="18388"/>
      <w:r>
        <w:rPr>
          <w:rFonts w:hint="cs"/>
          <w:rtl/>
        </w:rPr>
        <w:t xml:space="preserve">הגנה </w:t>
      </w:r>
      <w:bookmarkStart w:id="18389" w:name="_ETM_Q28_452759"/>
      <w:bookmarkEnd w:id="18389"/>
      <w:r>
        <w:rPr>
          <w:rFonts w:hint="cs"/>
          <w:rtl/>
        </w:rPr>
        <w:t xml:space="preserve">בתנאי </w:t>
      </w:r>
      <w:bookmarkStart w:id="18390" w:name="_ETM_Q28_453150"/>
      <w:bookmarkEnd w:id="18390"/>
      <w:r>
        <w:rPr>
          <w:rFonts w:hint="cs"/>
          <w:rtl/>
        </w:rPr>
        <w:t xml:space="preserve">פיקוח </w:t>
      </w:r>
      <w:bookmarkStart w:id="18391" w:name="_ETM_Q28_453569"/>
      <w:bookmarkEnd w:id="18391"/>
      <w:r>
        <w:rPr>
          <w:rFonts w:hint="cs"/>
          <w:rtl/>
        </w:rPr>
        <w:t xml:space="preserve">טכנולוגי </w:t>
      </w:r>
      <w:bookmarkStart w:id="18392" w:name="_ETM_Q28_455279"/>
      <w:bookmarkEnd w:id="18392"/>
      <w:r>
        <w:rPr>
          <w:rFonts w:hint="cs"/>
          <w:rtl/>
        </w:rPr>
        <w:t xml:space="preserve">תוך </w:t>
      </w:r>
      <w:bookmarkStart w:id="18393" w:name="_ETM_Q28_455520"/>
      <w:bookmarkEnd w:id="18393"/>
      <w:r>
        <w:rPr>
          <w:rFonts w:hint="cs"/>
          <w:rtl/>
        </w:rPr>
        <w:t xml:space="preserve">קביעת </w:t>
      </w:r>
      <w:bookmarkStart w:id="18394" w:name="_ETM_Q28_455940"/>
      <w:bookmarkEnd w:id="18394"/>
      <w:r>
        <w:rPr>
          <w:rFonts w:hint="cs"/>
          <w:rtl/>
        </w:rPr>
        <w:t xml:space="preserve">הסדרים </w:t>
      </w:r>
      <w:bookmarkStart w:id="18395" w:name="_ETM_Q28_456480"/>
      <w:bookmarkEnd w:id="18395"/>
      <w:r>
        <w:rPr>
          <w:rFonts w:hint="cs"/>
          <w:rtl/>
        </w:rPr>
        <w:t xml:space="preserve">מתאימים. </w:t>
      </w:r>
      <w:bookmarkStart w:id="18396" w:name="_ETM_Q28_458180"/>
      <w:bookmarkEnd w:id="18396"/>
      <w:r>
        <w:rPr>
          <w:rFonts w:hint="cs"/>
          <w:rtl/>
        </w:rPr>
        <w:t xml:space="preserve">כמו </w:t>
      </w:r>
      <w:bookmarkStart w:id="18397" w:name="_ETM_Q28_458419"/>
      <w:bookmarkEnd w:id="18397"/>
      <w:r>
        <w:rPr>
          <w:rFonts w:hint="cs"/>
          <w:rtl/>
        </w:rPr>
        <w:t xml:space="preserve">כן </w:t>
      </w:r>
      <w:bookmarkStart w:id="18398" w:name="_ETM_Q28_459559"/>
      <w:bookmarkEnd w:id="18398"/>
      <w:r>
        <w:rPr>
          <w:rFonts w:hint="cs"/>
          <w:rtl/>
        </w:rPr>
        <w:t xml:space="preserve">מוצע </w:t>
      </w:r>
      <w:bookmarkStart w:id="18399" w:name="_ETM_Q28_459889"/>
      <w:bookmarkEnd w:id="18399"/>
      <w:r>
        <w:rPr>
          <w:rFonts w:hint="cs"/>
          <w:rtl/>
        </w:rPr>
        <w:t xml:space="preserve">לקבוע </w:t>
      </w:r>
      <w:bookmarkStart w:id="18400" w:name="_ETM_Q28_460339"/>
      <w:bookmarkEnd w:id="18400"/>
      <w:r>
        <w:rPr>
          <w:rFonts w:hint="cs"/>
          <w:rtl/>
        </w:rPr>
        <w:t xml:space="preserve">חוק </w:t>
      </w:r>
      <w:bookmarkStart w:id="18401" w:name="_ETM_Q28_460699"/>
      <w:bookmarkEnd w:id="18401"/>
      <w:r>
        <w:rPr>
          <w:rFonts w:hint="cs"/>
          <w:rtl/>
        </w:rPr>
        <w:t xml:space="preserve">זה </w:t>
      </w:r>
      <w:bookmarkStart w:id="18402" w:name="_ETM_Q28_461610"/>
      <w:bookmarkEnd w:id="18402"/>
      <w:r>
        <w:rPr>
          <w:rFonts w:hint="cs"/>
          <w:rtl/>
        </w:rPr>
        <w:t xml:space="preserve">כהוראת </w:t>
      </w:r>
      <w:bookmarkStart w:id="18403" w:name="_ETM_Q28_462180"/>
      <w:bookmarkEnd w:id="18403"/>
      <w:r>
        <w:rPr>
          <w:rFonts w:hint="cs"/>
          <w:rtl/>
        </w:rPr>
        <w:t xml:space="preserve">שעה </w:t>
      </w:r>
      <w:bookmarkStart w:id="18404" w:name="_ETM_Q28_462479"/>
      <w:bookmarkEnd w:id="18404"/>
      <w:r>
        <w:rPr>
          <w:rFonts w:hint="cs"/>
          <w:rtl/>
        </w:rPr>
        <w:t xml:space="preserve">למשך </w:t>
      </w:r>
      <w:bookmarkStart w:id="18405" w:name="_ETM_Q28_462930"/>
      <w:bookmarkEnd w:id="18405"/>
      <w:r>
        <w:rPr>
          <w:rFonts w:hint="cs"/>
          <w:rtl/>
        </w:rPr>
        <w:t xml:space="preserve">שלוש </w:t>
      </w:r>
      <w:bookmarkStart w:id="18406" w:name="_ETM_Q28_463320"/>
      <w:bookmarkEnd w:id="18406"/>
      <w:r>
        <w:rPr>
          <w:rFonts w:hint="cs"/>
          <w:rtl/>
        </w:rPr>
        <w:t xml:space="preserve">שנים </w:t>
      </w:r>
      <w:bookmarkStart w:id="18407" w:name="_ETM_Q28_464190"/>
      <w:bookmarkEnd w:id="18407"/>
      <w:r>
        <w:rPr>
          <w:rFonts w:hint="cs"/>
          <w:rtl/>
        </w:rPr>
        <w:t xml:space="preserve">מיום </w:t>
      </w:r>
      <w:bookmarkStart w:id="18408" w:name="_ETM_Q28_464610"/>
      <w:bookmarkEnd w:id="18408"/>
      <w:r>
        <w:rPr>
          <w:rFonts w:hint="cs"/>
          <w:rtl/>
        </w:rPr>
        <w:t xml:space="preserve">תחילת </w:t>
      </w:r>
      <w:bookmarkStart w:id="18409" w:name="_ETM_Q28_465120"/>
      <w:bookmarkEnd w:id="18409"/>
      <w:r>
        <w:rPr>
          <w:rFonts w:hint="cs"/>
          <w:rtl/>
        </w:rPr>
        <w:t>החוק.</w:t>
      </w:r>
    </w:p>
    <w:p w:rsidR="00FA4D28" w:rsidRDefault="00FA4D28" w:rsidP="00FA4D28">
      <w:pPr>
        <w:rPr>
          <w:rtl/>
        </w:rPr>
      </w:pPr>
      <w:bookmarkStart w:id="18410" w:name="_ETM_Q28_465892"/>
      <w:bookmarkEnd w:id="18410"/>
    </w:p>
    <w:p w:rsidR="00FA4D28" w:rsidRDefault="00FA4D28" w:rsidP="00FA4D28">
      <w:pPr>
        <w:rPr>
          <w:rtl/>
        </w:rPr>
      </w:pPr>
      <w:bookmarkStart w:id="18411" w:name="_ETM_Q28_466099"/>
      <w:bookmarkStart w:id="18412" w:name="_ETM_Q28_466128"/>
      <w:bookmarkStart w:id="18413" w:name="_ETM_Q28_466217"/>
      <w:bookmarkStart w:id="18414" w:name="_ETM_Q28_466500"/>
      <w:bookmarkEnd w:id="18411"/>
      <w:bookmarkEnd w:id="18412"/>
      <w:bookmarkEnd w:id="18413"/>
      <w:bookmarkEnd w:id="18414"/>
      <w:r>
        <w:rPr>
          <w:rFonts w:hint="cs"/>
          <w:rtl/>
        </w:rPr>
        <w:t xml:space="preserve">כיום </w:t>
      </w:r>
      <w:bookmarkStart w:id="18415" w:name="_ETM_Q28_467580"/>
      <w:bookmarkEnd w:id="18415"/>
      <w:r>
        <w:rPr>
          <w:rFonts w:hint="cs"/>
          <w:rtl/>
        </w:rPr>
        <w:t xml:space="preserve">חוק </w:t>
      </w:r>
      <w:bookmarkStart w:id="18416" w:name="_ETM_Q28_467939"/>
      <w:bookmarkEnd w:id="18416"/>
      <w:r>
        <w:rPr>
          <w:rFonts w:hint="cs"/>
          <w:rtl/>
        </w:rPr>
        <w:t xml:space="preserve">למניעת </w:t>
      </w:r>
      <w:bookmarkStart w:id="18417" w:name="_ETM_Q28_468419"/>
      <w:bookmarkEnd w:id="18417"/>
      <w:r>
        <w:rPr>
          <w:rFonts w:hint="cs"/>
          <w:rtl/>
        </w:rPr>
        <w:t xml:space="preserve">אלימות </w:t>
      </w:r>
      <w:bookmarkStart w:id="18418" w:name="_ETM_Q28_468749"/>
      <w:bookmarkEnd w:id="18418"/>
      <w:r>
        <w:rPr>
          <w:rFonts w:hint="cs"/>
          <w:rtl/>
        </w:rPr>
        <w:t xml:space="preserve">במשפחה, </w:t>
      </w:r>
      <w:bookmarkStart w:id="18419" w:name="_ETM_Q28_469529"/>
      <w:bookmarkEnd w:id="18419"/>
      <w:proofErr w:type="spellStart"/>
      <w:r>
        <w:rPr>
          <w:rFonts w:hint="cs"/>
          <w:rtl/>
        </w:rPr>
        <w:t>התשנ"א</w:t>
      </w:r>
      <w:proofErr w:type="spellEnd"/>
      <w:r>
        <w:rPr>
          <w:rFonts w:hint="cs"/>
          <w:rtl/>
        </w:rPr>
        <w:t>–</w:t>
      </w:r>
      <w:bookmarkStart w:id="18420" w:name="_ETM_Q28_470759"/>
      <w:bookmarkEnd w:id="18420"/>
      <w:r>
        <w:rPr>
          <w:rFonts w:hint="cs"/>
          <w:rtl/>
        </w:rPr>
        <w:t xml:space="preserve">1991, </w:t>
      </w:r>
      <w:bookmarkStart w:id="18421" w:name="_ETM_Q28_472779"/>
      <w:bookmarkEnd w:id="18421"/>
      <w:r>
        <w:rPr>
          <w:rFonts w:hint="cs"/>
          <w:rtl/>
        </w:rPr>
        <w:t xml:space="preserve">מאפשר </w:t>
      </w:r>
      <w:bookmarkStart w:id="18422" w:name="_ETM_Q28_473229"/>
      <w:bookmarkEnd w:id="18422"/>
      <w:r>
        <w:rPr>
          <w:rFonts w:hint="cs"/>
          <w:rtl/>
        </w:rPr>
        <w:t xml:space="preserve">לבני </w:t>
      </w:r>
      <w:bookmarkStart w:id="18423" w:name="_ETM_Q28_473560"/>
      <w:bookmarkEnd w:id="18423"/>
      <w:r>
        <w:rPr>
          <w:rFonts w:hint="cs"/>
          <w:rtl/>
        </w:rPr>
        <w:t xml:space="preserve">משפחה </w:t>
      </w:r>
      <w:bookmarkStart w:id="18424" w:name="_ETM_Q28_474070"/>
      <w:bookmarkEnd w:id="18424"/>
      <w:r>
        <w:rPr>
          <w:rFonts w:hint="cs"/>
          <w:rtl/>
        </w:rPr>
        <w:t xml:space="preserve">לפנות </w:t>
      </w:r>
      <w:bookmarkStart w:id="18425" w:name="_ETM_Q28_474490"/>
      <w:bookmarkEnd w:id="18425"/>
      <w:r>
        <w:rPr>
          <w:rFonts w:hint="cs"/>
          <w:rtl/>
        </w:rPr>
        <w:t xml:space="preserve">לבית </w:t>
      </w:r>
      <w:bookmarkStart w:id="18426" w:name="_ETM_Q28_474820"/>
      <w:bookmarkEnd w:id="18426"/>
      <w:r>
        <w:rPr>
          <w:rFonts w:hint="cs"/>
          <w:rtl/>
        </w:rPr>
        <w:t xml:space="preserve">המשפט </w:t>
      </w:r>
      <w:bookmarkStart w:id="18427" w:name="_ETM_Q28_475810"/>
      <w:bookmarkEnd w:id="18427"/>
      <w:r>
        <w:rPr>
          <w:rFonts w:hint="cs"/>
          <w:rtl/>
        </w:rPr>
        <w:t xml:space="preserve">בבקשה </w:t>
      </w:r>
      <w:bookmarkStart w:id="18428" w:name="_ETM_Q28_476350"/>
      <w:bookmarkEnd w:id="18428"/>
      <w:r>
        <w:rPr>
          <w:rFonts w:hint="cs"/>
          <w:rtl/>
        </w:rPr>
        <w:t xml:space="preserve">לקבלת </w:t>
      </w:r>
      <w:bookmarkStart w:id="18429" w:name="_ETM_Q28_476889"/>
      <w:bookmarkEnd w:id="18429"/>
      <w:r>
        <w:rPr>
          <w:rFonts w:hint="cs"/>
          <w:rtl/>
        </w:rPr>
        <w:t xml:space="preserve">צו </w:t>
      </w:r>
      <w:bookmarkStart w:id="18430" w:name="_ETM_Q28_477160"/>
      <w:bookmarkEnd w:id="18430"/>
      <w:r>
        <w:rPr>
          <w:rFonts w:hint="cs"/>
          <w:rtl/>
        </w:rPr>
        <w:t xml:space="preserve">הגנה </w:t>
      </w:r>
      <w:bookmarkStart w:id="18431" w:name="_ETM_Q28_478250"/>
      <w:bookmarkEnd w:id="18431"/>
      <w:r>
        <w:rPr>
          <w:rFonts w:hint="cs"/>
          <w:rtl/>
        </w:rPr>
        <w:t xml:space="preserve">להגנת </w:t>
      </w:r>
      <w:bookmarkStart w:id="18432" w:name="_ETM_Q28_478759"/>
      <w:bookmarkEnd w:id="18432"/>
      <w:r>
        <w:rPr>
          <w:rFonts w:hint="cs"/>
          <w:rtl/>
        </w:rPr>
        <w:t xml:space="preserve">בן </w:t>
      </w:r>
      <w:bookmarkStart w:id="18433" w:name="_ETM_Q28_478940"/>
      <w:bookmarkEnd w:id="18433"/>
      <w:r>
        <w:rPr>
          <w:rFonts w:hint="cs"/>
          <w:rtl/>
        </w:rPr>
        <w:t xml:space="preserve">משפחה </w:t>
      </w:r>
      <w:bookmarkStart w:id="18434" w:name="_ETM_Q28_479419"/>
      <w:bookmarkEnd w:id="18434"/>
      <w:r>
        <w:rPr>
          <w:rFonts w:hint="cs"/>
          <w:rtl/>
        </w:rPr>
        <w:t xml:space="preserve">מפני </w:t>
      </w:r>
      <w:bookmarkStart w:id="18435" w:name="_ETM_Q28_479779"/>
      <w:bookmarkEnd w:id="18435"/>
      <w:r>
        <w:rPr>
          <w:rFonts w:hint="cs"/>
          <w:rtl/>
        </w:rPr>
        <w:t xml:space="preserve">אלימות. </w:t>
      </w:r>
      <w:bookmarkStart w:id="18436" w:name="_ETM_Q28_482423"/>
      <w:bookmarkEnd w:id="18436"/>
      <w:r>
        <w:rPr>
          <w:rFonts w:hint="cs"/>
          <w:rtl/>
        </w:rPr>
        <w:t xml:space="preserve">אף </w:t>
      </w:r>
      <w:bookmarkStart w:id="18437" w:name="_ETM_Q28_481110"/>
      <w:bookmarkStart w:id="18438" w:name="_ETM_Q28_480779"/>
      <w:bookmarkStart w:id="18439" w:name="_ETM_Q28_481020"/>
      <w:bookmarkStart w:id="18440" w:name="_ETM_Q28_482139"/>
      <w:bookmarkEnd w:id="18437"/>
      <w:bookmarkEnd w:id="18438"/>
      <w:bookmarkEnd w:id="18439"/>
      <w:bookmarkEnd w:id="18440"/>
      <w:r>
        <w:rPr>
          <w:rFonts w:hint="cs"/>
          <w:rtl/>
        </w:rPr>
        <w:t xml:space="preserve">שהפרת </w:t>
      </w:r>
      <w:bookmarkStart w:id="18441" w:name="_ETM_Q28_482740"/>
      <w:bookmarkEnd w:id="18441"/>
      <w:r>
        <w:rPr>
          <w:rFonts w:hint="cs"/>
          <w:rtl/>
        </w:rPr>
        <w:t xml:space="preserve">צו </w:t>
      </w:r>
      <w:bookmarkStart w:id="18442" w:name="_ETM_Q28_483040"/>
      <w:bookmarkEnd w:id="18442"/>
      <w:r>
        <w:rPr>
          <w:rFonts w:hint="cs"/>
          <w:rtl/>
        </w:rPr>
        <w:t xml:space="preserve">ההגנה </w:t>
      </w:r>
      <w:bookmarkStart w:id="18443" w:name="_ETM_Q28_483549"/>
      <w:bookmarkEnd w:id="18443"/>
      <w:r>
        <w:rPr>
          <w:rFonts w:hint="cs"/>
          <w:rtl/>
        </w:rPr>
        <w:t xml:space="preserve">מהווה </w:t>
      </w:r>
      <w:bookmarkStart w:id="18444" w:name="_ETM_Q28_484029"/>
      <w:bookmarkEnd w:id="18444"/>
      <w:r>
        <w:rPr>
          <w:rFonts w:hint="cs"/>
          <w:rtl/>
        </w:rPr>
        <w:t xml:space="preserve">עבירה </w:t>
      </w:r>
      <w:bookmarkStart w:id="18445" w:name="_ETM_Q28_484390"/>
      <w:bookmarkEnd w:id="18445"/>
      <w:r>
        <w:rPr>
          <w:rFonts w:hint="cs"/>
          <w:rtl/>
        </w:rPr>
        <w:t xml:space="preserve">פלילית, </w:t>
      </w:r>
      <w:bookmarkStart w:id="18446" w:name="_ETM_Q28_485519"/>
      <w:bookmarkEnd w:id="18446"/>
      <w:r>
        <w:rPr>
          <w:rFonts w:hint="cs"/>
          <w:rtl/>
        </w:rPr>
        <w:t xml:space="preserve">הרי </w:t>
      </w:r>
      <w:bookmarkStart w:id="18447" w:name="_ETM_Q28_485819"/>
      <w:bookmarkEnd w:id="18447"/>
      <w:r>
        <w:rPr>
          <w:rFonts w:hint="cs"/>
          <w:rtl/>
        </w:rPr>
        <w:t xml:space="preserve">שמלבד </w:t>
      </w:r>
      <w:bookmarkStart w:id="18448" w:name="_ETM_Q28_486419"/>
      <w:bookmarkEnd w:id="18448"/>
      <w:r>
        <w:rPr>
          <w:rFonts w:hint="cs"/>
          <w:rtl/>
        </w:rPr>
        <w:t xml:space="preserve">אפשרות </w:t>
      </w:r>
      <w:bookmarkStart w:id="18449" w:name="_ETM_Q28_486930"/>
      <w:bookmarkEnd w:id="18449"/>
      <w:r>
        <w:rPr>
          <w:rFonts w:hint="cs"/>
          <w:rtl/>
        </w:rPr>
        <w:t xml:space="preserve">העמדה </w:t>
      </w:r>
      <w:bookmarkStart w:id="18450" w:name="_ETM_Q28_487410"/>
      <w:bookmarkEnd w:id="18450"/>
      <w:r>
        <w:rPr>
          <w:rFonts w:hint="cs"/>
          <w:rtl/>
        </w:rPr>
        <w:t xml:space="preserve">לדין </w:t>
      </w:r>
      <w:bookmarkStart w:id="18451" w:name="_ETM_Q28_487740"/>
      <w:bookmarkEnd w:id="18451"/>
      <w:r>
        <w:rPr>
          <w:rFonts w:hint="cs"/>
          <w:rtl/>
        </w:rPr>
        <w:t xml:space="preserve">פלילי </w:t>
      </w:r>
      <w:bookmarkStart w:id="18452" w:name="_ETM_Q28_488219"/>
      <w:bookmarkEnd w:id="18452"/>
      <w:r>
        <w:rPr>
          <w:rFonts w:hint="cs"/>
          <w:rtl/>
        </w:rPr>
        <w:t xml:space="preserve">ופנייה </w:t>
      </w:r>
      <w:bookmarkStart w:id="18453" w:name="_ETM_Q28_488700"/>
      <w:bookmarkEnd w:id="18453"/>
      <w:r>
        <w:rPr>
          <w:rFonts w:hint="cs"/>
          <w:rtl/>
        </w:rPr>
        <w:t xml:space="preserve">לבית </w:t>
      </w:r>
      <w:bookmarkStart w:id="18454" w:name="_ETM_Q28_489029"/>
      <w:bookmarkEnd w:id="18454"/>
      <w:r>
        <w:rPr>
          <w:rFonts w:hint="cs"/>
          <w:rtl/>
        </w:rPr>
        <w:t>המשפט</w:t>
      </w:r>
      <w:r w:rsidR="00474696">
        <w:rPr>
          <w:rFonts w:hint="cs"/>
          <w:rtl/>
        </w:rPr>
        <w:t>,</w:t>
      </w:r>
      <w:r>
        <w:rPr>
          <w:rFonts w:hint="cs"/>
          <w:rtl/>
        </w:rPr>
        <w:t xml:space="preserve"> </w:t>
      </w:r>
      <w:bookmarkStart w:id="18455" w:name="_ETM_Q28_490110"/>
      <w:bookmarkEnd w:id="18455"/>
      <w:r>
        <w:rPr>
          <w:rFonts w:hint="cs"/>
          <w:rtl/>
        </w:rPr>
        <w:t xml:space="preserve">אין </w:t>
      </w:r>
      <w:bookmarkStart w:id="18456" w:name="_ETM_Q28_490410"/>
      <w:bookmarkEnd w:id="18456"/>
      <w:r>
        <w:rPr>
          <w:rFonts w:hint="cs"/>
          <w:rtl/>
        </w:rPr>
        <w:t xml:space="preserve">היום </w:t>
      </w:r>
      <w:bookmarkStart w:id="18457" w:name="_ETM_Q28_491360"/>
      <w:bookmarkEnd w:id="18457"/>
      <w:r>
        <w:rPr>
          <w:rFonts w:hint="cs"/>
          <w:rtl/>
        </w:rPr>
        <w:t xml:space="preserve">אמצעי </w:t>
      </w:r>
      <w:bookmarkStart w:id="18458" w:name="_ETM_Q28_491870"/>
      <w:bookmarkEnd w:id="18458"/>
      <w:r>
        <w:rPr>
          <w:rFonts w:hint="cs"/>
          <w:rtl/>
        </w:rPr>
        <w:t xml:space="preserve">המסייע </w:t>
      </w:r>
      <w:bookmarkStart w:id="18459" w:name="_ETM_Q28_492380"/>
      <w:bookmarkEnd w:id="18459"/>
      <w:r>
        <w:rPr>
          <w:rFonts w:hint="cs"/>
          <w:rtl/>
        </w:rPr>
        <w:t xml:space="preserve">באכיפת </w:t>
      </w:r>
      <w:bookmarkStart w:id="18460" w:name="_ETM_Q28_492980"/>
      <w:bookmarkEnd w:id="18460"/>
      <w:r>
        <w:rPr>
          <w:rFonts w:hint="cs"/>
          <w:rtl/>
        </w:rPr>
        <w:t xml:space="preserve">הצו </w:t>
      </w:r>
      <w:bookmarkStart w:id="18461" w:name="_ETM_Q28_493850"/>
      <w:bookmarkEnd w:id="18461"/>
      <w:r>
        <w:rPr>
          <w:rFonts w:hint="cs"/>
          <w:rtl/>
        </w:rPr>
        <w:t xml:space="preserve">ואין </w:t>
      </w:r>
      <w:bookmarkStart w:id="18462" w:name="_ETM_Q28_494300"/>
      <w:bookmarkEnd w:id="18462"/>
      <w:r>
        <w:rPr>
          <w:rFonts w:hint="cs"/>
          <w:rtl/>
        </w:rPr>
        <w:t xml:space="preserve">מעקב </w:t>
      </w:r>
      <w:bookmarkStart w:id="18463" w:name="_ETM_Q28_494750"/>
      <w:bookmarkEnd w:id="18463"/>
      <w:r>
        <w:rPr>
          <w:rFonts w:hint="cs"/>
          <w:rtl/>
        </w:rPr>
        <w:t xml:space="preserve">אחר </w:t>
      </w:r>
      <w:bookmarkStart w:id="18464" w:name="_ETM_Q28_495050"/>
      <w:bookmarkEnd w:id="18464"/>
      <w:r>
        <w:rPr>
          <w:rFonts w:hint="cs"/>
          <w:rtl/>
        </w:rPr>
        <w:t xml:space="preserve">קיומו </w:t>
      </w:r>
      <w:bookmarkStart w:id="18465" w:name="_ETM_Q28_495530"/>
      <w:bookmarkEnd w:id="18465"/>
      <w:r>
        <w:rPr>
          <w:rFonts w:hint="cs"/>
          <w:rtl/>
        </w:rPr>
        <w:t xml:space="preserve">בזמן </w:t>
      </w:r>
      <w:bookmarkStart w:id="18466" w:name="_ETM_Q28_495950"/>
      <w:bookmarkEnd w:id="18466"/>
      <w:r>
        <w:rPr>
          <w:rFonts w:hint="cs"/>
          <w:rtl/>
        </w:rPr>
        <w:t xml:space="preserve">אמת. </w:t>
      </w:r>
      <w:bookmarkStart w:id="18467" w:name="_ETM_Q28_497210"/>
      <w:bookmarkEnd w:id="18467"/>
      <w:r>
        <w:rPr>
          <w:rFonts w:hint="cs"/>
          <w:rtl/>
        </w:rPr>
        <w:t xml:space="preserve">הפיקוח </w:t>
      </w:r>
      <w:bookmarkStart w:id="18468" w:name="_ETM_Q28_497989"/>
      <w:bookmarkEnd w:id="18468"/>
      <w:r>
        <w:rPr>
          <w:rFonts w:hint="cs"/>
          <w:rtl/>
        </w:rPr>
        <w:t xml:space="preserve">הטכנולוגי </w:t>
      </w:r>
      <w:bookmarkStart w:id="18469" w:name="_ETM_Q28_499170"/>
      <w:bookmarkEnd w:id="18469"/>
      <w:r>
        <w:rPr>
          <w:rFonts w:hint="cs"/>
          <w:rtl/>
        </w:rPr>
        <w:t xml:space="preserve">יכול </w:t>
      </w:r>
      <w:bookmarkStart w:id="18470" w:name="_ETM_Q28_499589"/>
      <w:bookmarkEnd w:id="18470"/>
      <w:r>
        <w:rPr>
          <w:rFonts w:hint="cs"/>
          <w:rtl/>
        </w:rPr>
        <w:t xml:space="preserve">לסייע </w:t>
      </w:r>
      <w:bookmarkStart w:id="18471" w:name="_ETM_Q28_499980"/>
      <w:bookmarkEnd w:id="18471"/>
      <w:r>
        <w:rPr>
          <w:rFonts w:hint="cs"/>
          <w:rtl/>
        </w:rPr>
        <w:t xml:space="preserve">באופן </w:t>
      </w:r>
      <w:bookmarkStart w:id="18472" w:name="_ETM_Q28_500339"/>
      <w:bookmarkEnd w:id="18472"/>
      <w:r>
        <w:rPr>
          <w:rFonts w:hint="cs"/>
          <w:rtl/>
        </w:rPr>
        <w:t xml:space="preserve">ממשי </w:t>
      </w:r>
      <w:bookmarkStart w:id="18473" w:name="_ETM_Q28_500790"/>
      <w:bookmarkEnd w:id="18473"/>
      <w:r>
        <w:rPr>
          <w:rFonts w:hint="cs"/>
          <w:rtl/>
        </w:rPr>
        <w:t xml:space="preserve">ואפקטיבי </w:t>
      </w:r>
      <w:bookmarkStart w:id="18474" w:name="_ETM_Q28_502189"/>
      <w:bookmarkEnd w:id="18474"/>
      <w:r>
        <w:rPr>
          <w:rFonts w:hint="cs"/>
          <w:rtl/>
        </w:rPr>
        <w:t xml:space="preserve">בהגנה </w:t>
      </w:r>
      <w:bookmarkStart w:id="18475" w:name="_ETM_Q28_502850"/>
      <w:bookmarkEnd w:id="18475"/>
      <w:r>
        <w:rPr>
          <w:rFonts w:hint="cs"/>
          <w:rtl/>
        </w:rPr>
        <w:t xml:space="preserve">על </w:t>
      </w:r>
      <w:bookmarkStart w:id="18476" w:name="_ETM_Q28_502910"/>
      <w:bookmarkEnd w:id="18476"/>
      <w:r>
        <w:rPr>
          <w:rFonts w:hint="cs"/>
          <w:rtl/>
        </w:rPr>
        <w:t xml:space="preserve">בני </w:t>
      </w:r>
      <w:bookmarkStart w:id="18477" w:name="_ETM_Q28_503119"/>
      <w:bookmarkEnd w:id="18477"/>
      <w:r>
        <w:rPr>
          <w:rFonts w:hint="cs"/>
          <w:rtl/>
        </w:rPr>
        <w:t xml:space="preserve">משפחה </w:t>
      </w:r>
      <w:bookmarkStart w:id="18478" w:name="_ETM_Q28_503630"/>
      <w:bookmarkEnd w:id="18478"/>
      <w:r>
        <w:rPr>
          <w:rFonts w:hint="cs"/>
          <w:rtl/>
        </w:rPr>
        <w:t xml:space="preserve">מאוימים. </w:t>
      </w:r>
      <w:bookmarkStart w:id="18479" w:name="_ETM_Q28_504760"/>
      <w:bookmarkEnd w:id="18479"/>
      <w:r>
        <w:rPr>
          <w:rFonts w:hint="cs"/>
          <w:rtl/>
        </w:rPr>
        <w:t xml:space="preserve">הפיקוח </w:t>
      </w:r>
      <w:bookmarkStart w:id="18480" w:name="_ETM_Q28_505480"/>
      <w:bookmarkEnd w:id="18480"/>
      <w:r>
        <w:rPr>
          <w:rFonts w:hint="cs"/>
          <w:rtl/>
        </w:rPr>
        <w:t xml:space="preserve">הטכנולוגי </w:t>
      </w:r>
      <w:bookmarkStart w:id="18481" w:name="_ETM_Q28_507069"/>
      <w:bookmarkEnd w:id="18481"/>
      <w:r>
        <w:rPr>
          <w:rFonts w:hint="cs"/>
          <w:rtl/>
        </w:rPr>
        <w:t xml:space="preserve">ירתיע </w:t>
      </w:r>
      <w:bookmarkStart w:id="18482" w:name="_ETM_Q28_507609"/>
      <w:bookmarkEnd w:id="18482"/>
      <w:r>
        <w:rPr>
          <w:rFonts w:hint="cs"/>
          <w:rtl/>
        </w:rPr>
        <w:t xml:space="preserve">מפני </w:t>
      </w:r>
      <w:bookmarkStart w:id="18483" w:name="_ETM_Q28_507970"/>
      <w:bookmarkEnd w:id="18483"/>
      <w:r>
        <w:rPr>
          <w:rFonts w:hint="cs"/>
          <w:rtl/>
        </w:rPr>
        <w:t xml:space="preserve">ההפרה </w:t>
      </w:r>
      <w:bookmarkStart w:id="18484" w:name="_ETM_Q28_508970"/>
      <w:bookmarkEnd w:id="18484"/>
      <w:r>
        <w:rPr>
          <w:rFonts w:hint="cs"/>
          <w:rtl/>
        </w:rPr>
        <w:t xml:space="preserve">ויאפשר </w:t>
      </w:r>
      <w:bookmarkStart w:id="18485" w:name="_ETM_Q28_509570"/>
      <w:bookmarkEnd w:id="18485"/>
      <w:r>
        <w:rPr>
          <w:rFonts w:hint="cs"/>
          <w:rtl/>
        </w:rPr>
        <w:t xml:space="preserve">שמירה </w:t>
      </w:r>
      <w:bookmarkStart w:id="18486" w:name="_ETM_Q28_510079"/>
      <w:bookmarkEnd w:id="18486"/>
      <w:r>
        <w:rPr>
          <w:rFonts w:hint="cs"/>
          <w:rtl/>
        </w:rPr>
        <w:t xml:space="preserve">על </w:t>
      </w:r>
      <w:bookmarkStart w:id="18487" w:name="_ETM_Q28_510169"/>
      <w:bookmarkEnd w:id="18487"/>
      <w:r>
        <w:rPr>
          <w:rFonts w:hint="cs"/>
          <w:rtl/>
        </w:rPr>
        <w:t xml:space="preserve">ביטחונם </w:t>
      </w:r>
      <w:bookmarkStart w:id="18488" w:name="_ETM_Q28_511339"/>
      <w:bookmarkEnd w:id="18488"/>
      <w:r>
        <w:rPr>
          <w:rFonts w:hint="cs"/>
          <w:rtl/>
        </w:rPr>
        <w:t xml:space="preserve">ואורח </w:t>
      </w:r>
      <w:bookmarkStart w:id="18489" w:name="_ETM_Q28_512089"/>
      <w:bookmarkEnd w:id="18489"/>
      <w:r>
        <w:rPr>
          <w:rFonts w:hint="cs"/>
          <w:rtl/>
        </w:rPr>
        <w:t xml:space="preserve">חייהם </w:t>
      </w:r>
      <w:bookmarkStart w:id="18490" w:name="_ETM_Q28_513140"/>
      <w:bookmarkEnd w:id="18490"/>
      <w:r>
        <w:rPr>
          <w:rFonts w:hint="cs"/>
          <w:rtl/>
        </w:rPr>
        <w:t xml:space="preserve">של </w:t>
      </w:r>
      <w:bookmarkStart w:id="18491" w:name="_ETM_Q28_513410"/>
      <w:bookmarkEnd w:id="18491"/>
      <w:r>
        <w:rPr>
          <w:rFonts w:hint="cs"/>
          <w:rtl/>
        </w:rPr>
        <w:t xml:space="preserve">נפגעות </w:t>
      </w:r>
      <w:bookmarkStart w:id="18492" w:name="_ETM_Q28_514010"/>
      <w:bookmarkEnd w:id="18492"/>
      <w:r>
        <w:rPr>
          <w:rFonts w:hint="cs"/>
          <w:rtl/>
        </w:rPr>
        <w:t xml:space="preserve">ונפגעי </w:t>
      </w:r>
      <w:bookmarkStart w:id="18493" w:name="_ETM_Q28_514579"/>
      <w:bookmarkEnd w:id="18493"/>
      <w:r>
        <w:rPr>
          <w:rFonts w:hint="cs"/>
          <w:rtl/>
        </w:rPr>
        <w:t>אלימות.</w:t>
      </w:r>
    </w:p>
    <w:p w:rsidR="00FA4D28" w:rsidRDefault="00FA4D28" w:rsidP="00FA4D28">
      <w:pPr>
        <w:rPr>
          <w:rtl/>
        </w:rPr>
      </w:pPr>
    </w:p>
    <w:p w:rsidR="00FA4D28" w:rsidRDefault="00FA4D28" w:rsidP="00474696">
      <w:pPr>
        <w:rPr>
          <w:rtl/>
        </w:rPr>
      </w:pPr>
      <w:bookmarkStart w:id="18494" w:name="_ETM_Q28_516150"/>
      <w:bookmarkEnd w:id="18494"/>
      <w:r>
        <w:rPr>
          <w:rFonts w:hint="cs"/>
          <w:rtl/>
        </w:rPr>
        <w:t xml:space="preserve">בהצעת </w:t>
      </w:r>
      <w:bookmarkStart w:id="18495" w:name="_ETM_Q28_516720"/>
      <w:bookmarkEnd w:id="18495"/>
      <w:r>
        <w:rPr>
          <w:rFonts w:hint="cs"/>
          <w:rtl/>
        </w:rPr>
        <w:t xml:space="preserve">החוק </w:t>
      </w:r>
      <w:bookmarkStart w:id="18496" w:name="_ETM_Q28_517620"/>
      <w:bookmarkEnd w:id="18496"/>
      <w:r>
        <w:rPr>
          <w:rFonts w:hint="cs"/>
          <w:rtl/>
        </w:rPr>
        <w:t xml:space="preserve">מוצע </w:t>
      </w:r>
      <w:bookmarkStart w:id="18497" w:name="_ETM_Q28_518100"/>
      <w:bookmarkEnd w:id="18497"/>
      <w:r>
        <w:rPr>
          <w:rFonts w:hint="cs"/>
          <w:rtl/>
        </w:rPr>
        <w:t xml:space="preserve">לקבוע </w:t>
      </w:r>
      <w:bookmarkStart w:id="18498" w:name="_ETM_Q28_518550"/>
      <w:bookmarkEnd w:id="18498"/>
      <w:r>
        <w:rPr>
          <w:rFonts w:hint="cs"/>
          <w:rtl/>
        </w:rPr>
        <w:t xml:space="preserve">כי </w:t>
      </w:r>
      <w:bookmarkStart w:id="18499" w:name="_ETM_Q28_518699"/>
      <w:bookmarkEnd w:id="18499"/>
      <w:r>
        <w:rPr>
          <w:rFonts w:hint="cs"/>
          <w:rtl/>
        </w:rPr>
        <w:t xml:space="preserve">בית </w:t>
      </w:r>
      <w:bookmarkStart w:id="18500" w:name="_ETM_Q28_518940"/>
      <w:bookmarkEnd w:id="18500"/>
      <w:r>
        <w:rPr>
          <w:rFonts w:hint="cs"/>
          <w:rtl/>
        </w:rPr>
        <w:t xml:space="preserve">המשפט </w:t>
      </w:r>
      <w:bookmarkStart w:id="18501" w:name="_ETM_Q28_519480"/>
      <w:bookmarkEnd w:id="18501"/>
      <w:r>
        <w:rPr>
          <w:rFonts w:hint="cs"/>
          <w:rtl/>
        </w:rPr>
        <w:t xml:space="preserve">יבחן </w:t>
      </w:r>
      <w:bookmarkStart w:id="18502" w:name="_ETM_Q28_519929"/>
      <w:bookmarkEnd w:id="18502"/>
      <w:r>
        <w:rPr>
          <w:rFonts w:hint="cs"/>
          <w:rtl/>
        </w:rPr>
        <w:t xml:space="preserve">שלושה </w:t>
      </w:r>
      <w:bookmarkStart w:id="18503" w:name="_ETM_Q28_520350"/>
      <w:bookmarkEnd w:id="18503"/>
      <w:r>
        <w:rPr>
          <w:rFonts w:hint="cs"/>
          <w:rtl/>
        </w:rPr>
        <w:t xml:space="preserve">תנאים </w:t>
      </w:r>
      <w:bookmarkStart w:id="18504" w:name="_ETM_Q28_520739"/>
      <w:bookmarkEnd w:id="18504"/>
      <w:r>
        <w:rPr>
          <w:rFonts w:hint="cs"/>
          <w:rtl/>
        </w:rPr>
        <w:t xml:space="preserve">בבואו </w:t>
      </w:r>
      <w:bookmarkStart w:id="18505" w:name="_ETM_Q28_521219"/>
      <w:bookmarkEnd w:id="18505"/>
      <w:proofErr w:type="spellStart"/>
      <w:r>
        <w:rPr>
          <w:rFonts w:hint="cs"/>
          <w:rtl/>
        </w:rPr>
        <w:t>ליתן</w:t>
      </w:r>
      <w:proofErr w:type="spellEnd"/>
      <w:r>
        <w:rPr>
          <w:rFonts w:hint="cs"/>
          <w:rtl/>
        </w:rPr>
        <w:t xml:space="preserve"> </w:t>
      </w:r>
      <w:bookmarkStart w:id="18506" w:name="_ETM_Q28_521670"/>
      <w:bookmarkEnd w:id="18506"/>
      <w:r>
        <w:rPr>
          <w:rFonts w:hint="cs"/>
          <w:rtl/>
        </w:rPr>
        <w:t xml:space="preserve">צו </w:t>
      </w:r>
      <w:bookmarkStart w:id="18507" w:name="_ETM_Q28_521969"/>
      <w:bookmarkEnd w:id="18507"/>
      <w:r>
        <w:rPr>
          <w:rFonts w:hint="cs"/>
          <w:rtl/>
        </w:rPr>
        <w:t xml:space="preserve">הגנה </w:t>
      </w:r>
      <w:bookmarkStart w:id="18508" w:name="_ETM_Q28_522930"/>
      <w:bookmarkEnd w:id="18508"/>
      <w:r>
        <w:rPr>
          <w:rFonts w:hint="cs"/>
          <w:rtl/>
        </w:rPr>
        <w:t xml:space="preserve">בתנאי </w:t>
      </w:r>
      <w:bookmarkStart w:id="18509" w:name="_ETM_Q28_523589"/>
      <w:bookmarkEnd w:id="18509"/>
      <w:r>
        <w:rPr>
          <w:rFonts w:hint="cs"/>
          <w:rtl/>
        </w:rPr>
        <w:t xml:space="preserve">פיקוח </w:t>
      </w:r>
      <w:bookmarkStart w:id="18510" w:name="_ETM_Q28_524129"/>
      <w:bookmarkEnd w:id="18510"/>
      <w:r>
        <w:rPr>
          <w:rFonts w:hint="cs"/>
          <w:rtl/>
        </w:rPr>
        <w:t>אלקטרוני</w:t>
      </w:r>
      <w:r w:rsidR="00474696">
        <w:rPr>
          <w:rFonts w:hint="cs"/>
          <w:rtl/>
        </w:rPr>
        <w:t>:</w:t>
      </w:r>
      <w:r>
        <w:rPr>
          <w:rFonts w:hint="cs"/>
          <w:rtl/>
        </w:rPr>
        <w:t xml:space="preserve"> </w:t>
      </w:r>
      <w:bookmarkStart w:id="18511" w:name="_ETM_Q28_525550"/>
      <w:bookmarkEnd w:id="18511"/>
      <w:r>
        <w:rPr>
          <w:rFonts w:hint="cs"/>
          <w:rtl/>
        </w:rPr>
        <w:t xml:space="preserve">ראשית, </w:t>
      </w:r>
      <w:bookmarkStart w:id="18512" w:name="_ETM_Q28_526629"/>
      <w:bookmarkEnd w:id="18512"/>
      <w:r>
        <w:rPr>
          <w:rFonts w:hint="cs"/>
          <w:rtl/>
        </w:rPr>
        <w:t xml:space="preserve">על </w:t>
      </w:r>
      <w:bookmarkStart w:id="18513" w:name="_ETM_Q28_526779"/>
      <w:bookmarkEnd w:id="18513"/>
      <w:r>
        <w:rPr>
          <w:rFonts w:hint="cs"/>
          <w:rtl/>
        </w:rPr>
        <w:t xml:space="preserve">בית </w:t>
      </w:r>
      <w:bookmarkStart w:id="18514" w:name="_ETM_Q28_526989"/>
      <w:bookmarkEnd w:id="18514"/>
      <w:r>
        <w:rPr>
          <w:rFonts w:hint="cs"/>
          <w:rtl/>
        </w:rPr>
        <w:t xml:space="preserve">המשפט </w:t>
      </w:r>
      <w:bookmarkStart w:id="18515" w:name="_ETM_Q28_527440"/>
      <w:bookmarkEnd w:id="18515"/>
      <w:r>
        <w:rPr>
          <w:rFonts w:hint="cs"/>
          <w:rtl/>
        </w:rPr>
        <w:t xml:space="preserve">להשתכנע </w:t>
      </w:r>
      <w:bookmarkStart w:id="18516" w:name="_ETM_Q28_528129"/>
      <w:bookmarkEnd w:id="18516"/>
      <w:r>
        <w:rPr>
          <w:rFonts w:hint="cs"/>
          <w:rtl/>
        </w:rPr>
        <w:t xml:space="preserve">כי </w:t>
      </w:r>
      <w:bookmarkStart w:id="18517" w:name="_ETM_Q28_528279"/>
      <w:bookmarkEnd w:id="18517"/>
      <w:r>
        <w:rPr>
          <w:rFonts w:hint="cs"/>
          <w:rtl/>
        </w:rPr>
        <w:t xml:space="preserve">שימוש </w:t>
      </w:r>
      <w:bookmarkStart w:id="18518" w:name="_ETM_Q28_528700"/>
      <w:bookmarkEnd w:id="18518"/>
      <w:r>
        <w:rPr>
          <w:rFonts w:hint="cs"/>
          <w:rtl/>
        </w:rPr>
        <w:t xml:space="preserve">באמצעי </w:t>
      </w:r>
      <w:bookmarkStart w:id="18519" w:name="_ETM_Q28_529180"/>
      <w:bookmarkEnd w:id="18519"/>
      <w:r>
        <w:rPr>
          <w:rFonts w:hint="cs"/>
          <w:rtl/>
        </w:rPr>
        <w:t xml:space="preserve">פיקוח </w:t>
      </w:r>
      <w:bookmarkStart w:id="18520" w:name="_ETM_Q28_529600"/>
      <w:bookmarkEnd w:id="18520"/>
      <w:r>
        <w:rPr>
          <w:rFonts w:hint="cs"/>
          <w:rtl/>
        </w:rPr>
        <w:t xml:space="preserve">טכנולוגי </w:t>
      </w:r>
      <w:bookmarkStart w:id="18521" w:name="_ETM_Q28_530940"/>
      <w:bookmarkEnd w:id="18521"/>
      <w:r>
        <w:rPr>
          <w:rFonts w:hint="cs"/>
          <w:rtl/>
        </w:rPr>
        <w:t xml:space="preserve">אכן </w:t>
      </w:r>
      <w:bookmarkStart w:id="18522" w:name="_ETM_Q28_531269"/>
      <w:bookmarkEnd w:id="18522"/>
      <w:r>
        <w:rPr>
          <w:rFonts w:hint="cs"/>
          <w:rtl/>
        </w:rPr>
        <w:t xml:space="preserve">נדרש </w:t>
      </w:r>
      <w:bookmarkStart w:id="18523" w:name="_ETM_Q28_531749"/>
      <w:bookmarkEnd w:id="18523"/>
      <w:r>
        <w:rPr>
          <w:rFonts w:hint="cs"/>
          <w:rtl/>
        </w:rPr>
        <w:t xml:space="preserve">לשם </w:t>
      </w:r>
      <w:bookmarkStart w:id="18524" w:name="_ETM_Q28_532109"/>
      <w:bookmarkEnd w:id="18524"/>
      <w:r>
        <w:rPr>
          <w:rFonts w:hint="cs"/>
          <w:rtl/>
        </w:rPr>
        <w:t xml:space="preserve">הגנה </w:t>
      </w:r>
      <w:bookmarkStart w:id="18525" w:name="_ETM_Q28_532529"/>
      <w:bookmarkEnd w:id="18525"/>
      <w:r>
        <w:rPr>
          <w:rFonts w:hint="cs"/>
          <w:rtl/>
        </w:rPr>
        <w:t xml:space="preserve">על </w:t>
      </w:r>
      <w:bookmarkStart w:id="18526" w:name="_ETM_Q28_532620"/>
      <w:bookmarkEnd w:id="18526"/>
      <w:r>
        <w:rPr>
          <w:rFonts w:hint="cs"/>
          <w:rtl/>
        </w:rPr>
        <w:t xml:space="preserve">בן </w:t>
      </w:r>
      <w:bookmarkStart w:id="18527" w:name="_ETM_Q28_532799"/>
      <w:bookmarkEnd w:id="18527"/>
      <w:r>
        <w:rPr>
          <w:rFonts w:hint="cs"/>
          <w:rtl/>
        </w:rPr>
        <w:t xml:space="preserve">המשפחה </w:t>
      </w:r>
      <w:bookmarkStart w:id="18528" w:name="_ETM_Q28_533870"/>
      <w:bookmarkEnd w:id="18528"/>
      <w:r>
        <w:rPr>
          <w:rFonts w:hint="cs"/>
          <w:rtl/>
        </w:rPr>
        <w:t xml:space="preserve">בשל </w:t>
      </w:r>
      <w:bookmarkStart w:id="18529" w:name="_ETM_Q28_534350"/>
      <w:bookmarkEnd w:id="18529"/>
      <w:r>
        <w:rPr>
          <w:rFonts w:hint="cs"/>
          <w:rtl/>
        </w:rPr>
        <w:t xml:space="preserve">חשש </w:t>
      </w:r>
      <w:bookmarkStart w:id="18530" w:name="_ETM_Q28_534890"/>
      <w:bookmarkEnd w:id="18530"/>
      <w:r>
        <w:rPr>
          <w:rFonts w:hint="cs"/>
          <w:rtl/>
        </w:rPr>
        <w:t xml:space="preserve">ממשי </w:t>
      </w:r>
      <w:bookmarkStart w:id="18531" w:name="_ETM_Q28_535910"/>
      <w:bookmarkEnd w:id="18531"/>
      <w:r>
        <w:rPr>
          <w:rFonts w:hint="cs"/>
          <w:rtl/>
        </w:rPr>
        <w:t xml:space="preserve">להפרת </w:t>
      </w:r>
      <w:bookmarkStart w:id="18532" w:name="_ETM_Q28_536539"/>
      <w:bookmarkEnd w:id="18532"/>
      <w:r>
        <w:rPr>
          <w:rFonts w:hint="cs"/>
          <w:rtl/>
        </w:rPr>
        <w:t xml:space="preserve">הצו </w:t>
      </w:r>
      <w:bookmarkStart w:id="18533" w:name="_ETM_Q28_537540"/>
      <w:bookmarkEnd w:id="18533"/>
      <w:r>
        <w:rPr>
          <w:rFonts w:hint="cs"/>
          <w:rtl/>
        </w:rPr>
        <w:t xml:space="preserve">או </w:t>
      </w:r>
      <w:bookmarkStart w:id="18534" w:name="_ETM_Q28_537720"/>
      <w:bookmarkEnd w:id="18534"/>
      <w:r>
        <w:rPr>
          <w:rFonts w:hint="cs"/>
          <w:rtl/>
        </w:rPr>
        <w:t xml:space="preserve">בשל </w:t>
      </w:r>
      <w:bookmarkStart w:id="18535" w:name="_ETM_Q28_538079"/>
      <w:bookmarkEnd w:id="18535"/>
      <w:r>
        <w:rPr>
          <w:rFonts w:hint="cs"/>
          <w:rtl/>
        </w:rPr>
        <w:t xml:space="preserve">סכנה </w:t>
      </w:r>
      <w:bookmarkStart w:id="18536" w:name="_ETM_Q28_538529"/>
      <w:bookmarkEnd w:id="18536"/>
      <w:r>
        <w:rPr>
          <w:rFonts w:hint="cs"/>
          <w:rtl/>
        </w:rPr>
        <w:t xml:space="preserve">גבוהה </w:t>
      </w:r>
      <w:bookmarkStart w:id="18537" w:name="_ETM_Q28_539040"/>
      <w:bookmarkEnd w:id="18537"/>
      <w:r>
        <w:rPr>
          <w:rFonts w:hint="cs"/>
          <w:rtl/>
        </w:rPr>
        <w:t xml:space="preserve">הנשקפת </w:t>
      </w:r>
      <w:bookmarkStart w:id="18538" w:name="_ETM_Q28_539579"/>
      <w:bookmarkEnd w:id="18538"/>
      <w:r>
        <w:rPr>
          <w:rFonts w:hint="cs"/>
          <w:rtl/>
        </w:rPr>
        <w:t>כלפיו</w:t>
      </w:r>
      <w:r w:rsidR="00474696">
        <w:rPr>
          <w:rFonts w:hint="cs"/>
          <w:rtl/>
        </w:rPr>
        <w:t>;</w:t>
      </w:r>
      <w:r>
        <w:rPr>
          <w:rFonts w:hint="cs"/>
          <w:rtl/>
        </w:rPr>
        <w:t xml:space="preserve"> </w:t>
      </w:r>
      <w:bookmarkStart w:id="18539" w:name="_ETM_Q28_540879"/>
      <w:bookmarkEnd w:id="18539"/>
      <w:r>
        <w:rPr>
          <w:rFonts w:hint="cs"/>
          <w:rtl/>
        </w:rPr>
        <w:t xml:space="preserve">שנית, </w:t>
      </w:r>
      <w:bookmarkStart w:id="18540" w:name="_ETM_Q28_541850"/>
      <w:bookmarkEnd w:id="18540"/>
      <w:r>
        <w:rPr>
          <w:rFonts w:hint="cs"/>
          <w:rtl/>
        </w:rPr>
        <w:t xml:space="preserve">נדרש </w:t>
      </w:r>
      <w:bookmarkStart w:id="18541" w:name="_ETM_Q28_542389"/>
      <w:bookmarkEnd w:id="18541"/>
      <w:r>
        <w:rPr>
          <w:rFonts w:hint="cs"/>
          <w:rtl/>
        </w:rPr>
        <w:t xml:space="preserve">כי </w:t>
      </w:r>
      <w:bookmarkStart w:id="18542" w:name="_ETM_Q28_542569"/>
      <w:bookmarkEnd w:id="18542"/>
      <w:r>
        <w:rPr>
          <w:rFonts w:hint="cs"/>
          <w:rtl/>
        </w:rPr>
        <w:t xml:space="preserve">האדם </w:t>
      </w:r>
      <w:bookmarkStart w:id="18543" w:name="_ETM_Q28_542929"/>
      <w:bookmarkEnd w:id="18543"/>
      <w:r>
        <w:rPr>
          <w:rFonts w:hint="cs"/>
          <w:rtl/>
        </w:rPr>
        <w:t xml:space="preserve">שכלפיו </w:t>
      </w:r>
      <w:bookmarkStart w:id="18544" w:name="_ETM_Q28_543379"/>
      <w:bookmarkEnd w:id="18544"/>
      <w:r>
        <w:rPr>
          <w:rFonts w:hint="cs"/>
          <w:rtl/>
        </w:rPr>
        <w:t xml:space="preserve">מתבקש </w:t>
      </w:r>
      <w:bookmarkStart w:id="18545" w:name="_ETM_Q28_543920"/>
      <w:bookmarkEnd w:id="18545"/>
      <w:r>
        <w:rPr>
          <w:rFonts w:hint="cs"/>
          <w:rtl/>
        </w:rPr>
        <w:t xml:space="preserve">הצו </w:t>
      </w:r>
      <w:bookmarkStart w:id="18546" w:name="_ETM_Q28_544850"/>
      <w:bookmarkEnd w:id="18546"/>
      <w:r>
        <w:rPr>
          <w:rFonts w:hint="cs"/>
          <w:rtl/>
        </w:rPr>
        <w:t xml:space="preserve">הורשע </w:t>
      </w:r>
      <w:bookmarkStart w:id="18547" w:name="_ETM_Q28_545360"/>
      <w:bookmarkEnd w:id="18547"/>
      <w:r>
        <w:rPr>
          <w:rFonts w:hint="cs"/>
          <w:rtl/>
        </w:rPr>
        <w:t xml:space="preserve">בעבר </w:t>
      </w:r>
      <w:bookmarkStart w:id="18548" w:name="_ETM_Q28_546320"/>
      <w:bookmarkEnd w:id="18548"/>
      <w:r>
        <w:rPr>
          <w:rFonts w:hint="cs"/>
          <w:rtl/>
        </w:rPr>
        <w:t xml:space="preserve">בעבירת </w:t>
      </w:r>
      <w:bookmarkStart w:id="18549" w:name="_ETM_Q28_546950"/>
      <w:bookmarkEnd w:id="18549"/>
      <w:r>
        <w:rPr>
          <w:rFonts w:hint="cs"/>
          <w:rtl/>
        </w:rPr>
        <w:t xml:space="preserve">אלימות </w:t>
      </w:r>
      <w:bookmarkStart w:id="18550" w:name="_ETM_Q28_547939"/>
      <w:bookmarkEnd w:id="18550"/>
      <w:r>
        <w:rPr>
          <w:rFonts w:hint="cs"/>
          <w:rtl/>
        </w:rPr>
        <w:t xml:space="preserve">או </w:t>
      </w:r>
      <w:bookmarkStart w:id="18551" w:name="_ETM_Q28_548060"/>
      <w:bookmarkEnd w:id="18551"/>
      <w:r>
        <w:rPr>
          <w:rFonts w:hint="cs"/>
          <w:rtl/>
        </w:rPr>
        <w:t xml:space="preserve">בעבירה </w:t>
      </w:r>
      <w:bookmarkStart w:id="18552" w:name="_ETM_Q28_548720"/>
      <w:bookmarkEnd w:id="18552"/>
      <w:r>
        <w:rPr>
          <w:rFonts w:hint="cs"/>
          <w:rtl/>
        </w:rPr>
        <w:t xml:space="preserve">שמפאת </w:t>
      </w:r>
      <w:bookmarkStart w:id="18553" w:name="_ETM_Q28_549409"/>
      <w:bookmarkEnd w:id="18553"/>
      <w:r>
        <w:rPr>
          <w:rFonts w:hint="cs"/>
          <w:rtl/>
        </w:rPr>
        <w:t xml:space="preserve">חומרתה </w:t>
      </w:r>
      <w:bookmarkStart w:id="18554" w:name="_ETM_Q28_550100"/>
      <w:bookmarkEnd w:id="18554"/>
      <w:r>
        <w:rPr>
          <w:rFonts w:hint="cs"/>
          <w:rtl/>
        </w:rPr>
        <w:t xml:space="preserve">ונסיבותיה </w:t>
      </w:r>
      <w:bookmarkStart w:id="18555" w:name="_ETM_Q28_551730"/>
      <w:bookmarkEnd w:id="18555"/>
      <w:r>
        <w:rPr>
          <w:rFonts w:hint="cs"/>
          <w:rtl/>
        </w:rPr>
        <w:t xml:space="preserve">יש </w:t>
      </w:r>
      <w:bookmarkStart w:id="18556" w:name="_ETM_Q28_552000"/>
      <w:bookmarkEnd w:id="18556"/>
      <w:r>
        <w:rPr>
          <w:rFonts w:hint="cs"/>
          <w:rtl/>
        </w:rPr>
        <w:t xml:space="preserve">הצדקה </w:t>
      </w:r>
      <w:bookmarkStart w:id="18557" w:name="_ETM_Q28_552600"/>
      <w:bookmarkEnd w:id="18557"/>
      <w:r>
        <w:rPr>
          <w:rFonts w:hint="cs"/>
          <w:rtl/>
        </w:rPr>
        <w:t xml:space="preserve">להטלת </w:t>
      </w:r>
      <w:bookmarkStart w:id="18558" w:name="_ETM_Q28_553200"/>
      <w:bookmarkEnd w:id="18558"/>
      <w:r>
        <w:rPr>
          <w:rFonts w:hint="cs"/>
          <w:rtl/>
        </w:rPr>
        <w:t xml:space="preserve">הפיקוח, </w:t>
      </w:r>
      <w:bookmarkStart w:id="18559" w:name="_ETM_Q28_554510"/>
      <w:bookmarkEnd w:id="18559"/>
      <w:r>
        <w:rPr>
          <w:rFonts w:hint="cs"/>
          <w:rtl/>
        </w:rPr>
        <w:t xml:space="preserve">או </w:t>
      </w:r>
      <w:bookmarkStart w:id="18560" w:name="_ETM_Q28_554660"/>
      <w:bookmarkEnd w:id="18560"/>
      <w:r>
        <w:rPr>
          <w:rFonts w:hint="cs"/>
          <w:rtl/>
        </w:rPr>
        <w:t xml:space="preserve">שהוגש </w:t>
      </w:r>
      <w:bookmarkStart w:id="18561" w:name="_ETM_Q28_555170"/>
      <w:bookmarkEnd w:id="18561"/>
      <w:r>
        <w:rPr>
          <w:rFonts w:hint="cs"/>
          <w:rtl/>
        </w:rPr>
        <w:t xml:space="preserve">נגדו </w:t>
      </w:r>
      <w:bookmarkStart w:id="18562" w:name="_ETM_Q28_555500"/>
      <w:bookmarkEnd w:id="18562"/>
      <w:r>
        <w:rPr>
          <w:rFonts w:hint="cs"/>
          <w:rtl/>
        </w:rPr>
        <w:t xml:space="preserve">כתב </w:t>
      </w:r>
      <w:bookmarkStart w:id="18563" w:name="_ETM_Q28_555800"/>
      <w:bookmarkEnd w:id="18563"/>
      <w:r>
        <w:rPr>
          <w:rFonts w:hint="cs"/>
          <w:rtl/>
        </w:rPr>
        <w:t xml:space="preserve">אישום </w:t>
      </w:r>
      <w:bookmarkStart w:id="18564" w:name="_ETM_Q28_556100"/>
      <w:bookmarkEnd w:id="18564"/>
      <w:r>
        <w:rPr>
          <w:rFonts w:hint="cs"/>
          <w:rtl/>
        </w:rPr>
        <w:t xml:space="preserve">בעבירות </w:t>
      </w:r>
      <w:bookmarkStart w:id="18565" w:name="_ETM_Q28_556640"/>
      <w:bookmarkEnd w:id="18565"/>
      <w:r>
        <w:rPr>
          <w:rFonts w:hint="cs"/>
          <w:rtl/>
        </w:rPr>
        <w:t xml:space="preserve">כאמור </w:t>
      </w:r>
      <w:bookmarkStart w:id="18566" w:name="_ETM_Q28_557690"/>
      <w:bookmarkEnd w:id="18566"/>
      <w:r>
        <w:rPr>
          <w:rFonts w:hint="cs"/>
          <w:rtl/>
        </w:rPr>
        <w:t xml:space="preserve">או </w:t>
      </w:r>
      <w:bookmarkStart w:id="18567" w:name="_ETM_Q28_557870"/>
      <w:bookmarkEnd w:id="18567"/>
      <w:r>
        <w:rPr>
          <w:rFonts w:hint="cs"/>
          <w:rtl/>
        </w:rPr>
        <w:t xml:space="preserve">שהפר </w:t>
      </w:r>
      <w:bookmarkStart w:id="18568" w:name="_ETM_Q28_559100"/>
      <w:bookmarkEnd w:id="18568"/>
      <w:r>
        <w:rPr>
          <w:rFonts w:hint="cs"/>
          <w:rtl/>
        </w:rPr>
        <w:t xml:space="preserve">צו </w:t>
      </w:r>
      <w:bookmarkStart w:id="18569" w:name="_ETM_Q28_559400"/>
      <w:bookmarkEnd w:id="18569"/>
      <w:r>
        <w:rPr>
          <w:rFonts w:hint="cs"/>
          <w:rtl/>
        </w:rPr>
        <w:t xml:space="preserve">הגנה </w:t>
      </w:r>
      <w:bookmarkStart w:id="18570" w:name="_ETM_Q28_559790"/>
      <w:bookmarkEnd w:id="18570"/>
      <w:r>
        <w:rPr>
          <w:rFonts w:hint="cs"/>
          <w:rtl/>
        </w:rPr>
        <w:t>קודם</w:t>
      </w:r>
      <w:r w:rsidR="00474696">
        <w:rPr>
          <w:rFonts w:hint="cs"/>
          <w:rtl/>
        </w:rPr>
        <w:t>;</w:t>
      </w:r>
      <w:r>
        <w:rPr>
          <w:rFonts w:hint="cs"/>
          <w:rtl/>
        </w:rPr>
        <w:t xml:space="preserve"> </w:t>
      </w:r>
      <w:bookmarkStart w:id="18571" w:name="_ETM_Q28_560899"/>
      <w:bookmarkEnd w:id="18571"/>
      <w:r>
        <w:rPr>
          <w:rFonts w:hint="cs"/>
          <w:rtl/>
        </w:rPr>
        <w:t xml:space="preserve">שלישית, </w:t>
      </w:r>
      <w:bookmarkStart w:id="18572" w:name="_ETM_Q28_562470"/>
      <w:bookmarkEnd w:id="18572"/>
      <w:r>
        <w:rPr>
          <w:rFonts w:hint="cs"/>
          <w:rtl/>
        </w:rPr>
        <w:t xml:space="preserve">נדרש </w:t>
      </w:r>
      <w:bookmarkStart w:id="18573" w:name="_ETM_Q28_562920"/>
      <w:bookmarkEnd w:id="18573"/>
      <w:r>
        <w:rPr>
          <w:rFonts w:hint="cs"/>
          <w:rtl/>
        </w:rPr>
        <w:t xml:space="preserve">שתתקבל </w:t>
      </w:r>
      <w:bookmarkStart w:id="18574" w:name="_ETM_Q28_563490"/>
      <w:bookmarkEnd w:id="18574"/>
      <w:r>
        <w:rPr>
          <w:rFonts w:hint="cs"/>
          <w:rtl/>
        </w:rPr>
        <w:t xml:space="preserve">הערכת </w:t>
      </w:r>
      <w:bookmarkStart w:id="18575" w:name="_ETM_Q28_563940"/>
      <w:bookmarkEnd w:id="18575"/>
      <w:r>
        <w:rPr>
          <w:rFonts w:hint="cs"/>
          <w:rtl/>
        </w:rPr>
        <w:t xml:space="preserve">מסוכנות </w:t>
      </w:r>
      <w:bookmarkStart w:id="18576" w:name="_ETM_Q28_564600"/>
      <w:bookmarkEnd w:id="18576"/>
      <w:r>
        <w:rPr>
          <w:rFonts w:hint="cs"/>
          <w:rtl/>
        </w:rPr>
        <w:t xml:space="preserve">בעניין </w:t>
      </w:r>
      <w:bookmarkStart w:id="18577" w:name="_ETM_Q28_565200"/>
      <w:bookmarkEnd w:id="18577"/>
      <w:r>
        <w:rPr>
          <w:rFonts w:hint="cs"/>
          <w:rtl/>
        </w:rPr>
        <w:t xml:space="preserve">מי </w:t>
      </w:r>
      <w:bookmarkStart w:id="18578" w:name="_ETM_Q28_565410"/>
      <w:bookmarkEnd w:id="18578"/>
      <w:r>
        <w:rPr>
          <w:rFonts w:hint="cs"/>
          <w:rtl/>
        </w:rPr>
        <w:t xml:space="preserve">שכלפיו </w:t>
      </w:r>
      <w:bookmarkStart w:id="18579" w:name="_ETM_Q28_565980"/>
      <w:bookmarkEnd w:id="18579"/>
      <w:r>
        <w:rPr>
          <w:rFonts w:hint="cs"/>
          <w:rtl/>
        </w:rPr>
        <w:t xml:space="preserve">מתבקש </w:t>
      </w:r>
      <w:bookmarkStart w:id="18580" w:name="_ETM_Q28_566520"/>
      <w:bookmarkEnd w:id="18580"/>
      <w:r>
        <w:rPr>
          <w:rFonts w:hint="cs"/>
          <w:rtl/>
        </w:rPr>
        <w:t xml:space="preserve">הצו, </w:t>
      </w:r>
      <w:bookmarkStart w:id="18581" w:name="_ETM_Q28_567479"/>
      <w:bookmarkEnd w:id="18581"/>
      <w:r>
        <w:rPr>
          <w:rFonts w:hint="cs"/>
          <w:rtl/>
        </w:rPr>
        <w:t xml:space="preserve">ובלבד </w:t>
      </w:r>
      <w:bookmarkStart w:id="18582" w:name="_ETM_Q28_568259"/>
      <w:bookmarkEnd w:id="18582"/>
      <w:r>
        <w:rPr>
          <w:rFonts w:hint="cs"/>
          <w:rtl/>
        </w:rPr>
        <w:t xml:space="preserve">שנערכה </w:t>
      </w:r>
      <w:bookmarkStart w:id="18583" w:name="_ETM_Q28_568979"/>
      <w:bookmarkEnd w:id="18583"/>
      <w:r>
        <w:rPr>
          <w:rFonts w:hint="cs"/>
          <w:rtl/>
        </w:rPr>
        <w:t xml:space="preserve">לפי </w:t>
      </w:r>
      <w:bookmarkStart w:id="18584" w:name="_ETM_Q28_569279"/>
      <w:bookmarkEnd w:id="18584"/>
      <w:r>
        <w:rPr>
          <w:rFonts w:hint="cs"/>
          <w:rtl/>
        </w:rPr>
        <w:t xml:space="preserve">הקבוע </w:t>
      </w:r>
      <w:bookmarkStart w:id="18585" w:name="_ETM_Q28_570420"/>
      <w:bookmarkEnd w:id="18585"/>
      <w:r>
        <w:rPr>
          <w:rFonts w:hint="cs"/>
          <w:rtl/>
        </w:rPr>
        <w:t xml:space="preserve">בהצעת </w:t>
      </w:r>
      <w:bookmarkStart w:id="18586" w:name="_ETM_Q28_571049"/>
      <w:bookmarkEnd w:id="18586"/>
      <w:r>
        <w:rPr>
          <w:rFonts w:hint="cs"/>
          <w:rtl/>
        </w:rPr>
        <w:t>החוק.</w:t>
      </w:r>
    </w:p>
    <w:p w:rsidR="00FA4D28" w:rsidRDefault="00FA4D28" w:rsidP="00FA4D28">
      <w:pPr>
        <w:rPr>
          <w:rtl/>
        </w:rPr>
      </w:pPr>
      <w:bookmarkStart w:id="18587" w:name="_ETM_Q28_571632"/>
      <w:bookmarkEnd w:id="18587"/>
    </w:p>
    <w:p w:rsidR="00FA4D28" w:rsidRDefault="00FA4D28" w:rsidP="00474696">
      <w:pPr>
        <w:rPr>
          <w:rtl/>
        </w:rPr>
      </w:pPr>
      <w:bookmarkStart w:id="18588" w:name="_ETM_Q28_571855"/>
      <w:bookmarkStart w:id="18589" w:name="_ETM_Q28_571894"/>
      <w:bookmarkStart w:id="18590" w:name="_ETM_Q28_571976"/>
      <w:bookmarkStart w:id="18591" w:name="_ETM_Q28_572560"/>
      <w:bookmarkEnd w:id="18588"/>
      <w:bookmarkEnd w:id="18589"/>
      <w:bookmarkEnd w:id="18590"/>
      <w:bookmarkEnd w:id="18591"/>
      <w:r>
        <w:rPr>
          <w:rFonts w:hint="cs"/>
          <w:rtl/>
        </w:rPr>
        <w:t xml:space="preserve">אדוני </w:t>
      </w:r>
      <w:bookmarkStart w:id="18592" w:name="_ETM_Q28_572950"/>
      <w:bookmarkEnd w:id="18592"/>
      <w:r>
        <w:rPr>
          <w:rFonts w:hint="cs"/>
          <w:rtl/>
        </w:rPr>
        <w:t xml:space="preserve">היושב-ראש, </w:t>
      </w:r>
      <w:bookmarkStart w:id="18593" w:name="_ETM_Q28_573639"/>
      <w:bookmarkEnd w:id="18593"/>
      <w:r>
        <w:rPr>
          <w:rFonts w:hint="cs"/>
          <w:rtl/>
        </w:rPr>
        <w:t xml:space="preserve">כנסת </w:t>
      </w:r>
      <w:bookmarkStart w:id="18594" w:name="_ETM_Q28_574089"/>
      <w:bookmarkEnd w:id="18594"/>
      <w:r>
        <w:rPr>
          <w:rFonts w:hint="cs"/>
          <w:rtl/>
        </w:rPr>
        <w:t xml:space="preserve">נכבדה, </w:t>
      </w:r>
      <w:bookmarkStart w:id="18595" w:name="_ETM_Q28_575230"/>
      <w:bookmarkEnd w:id="18595"/>
      <w:r>
        <w:rPr>
          <w:rFonts w:hint="cs"/>
          <w:rtl/>
        </w:rPr>
        <w:t xml:space="preserve">בנוסף, </w:t>
      </w:r>
      <w:bookmarkStart w:id="18596" w:name="_ETM_Q28_576440"/>
      <w:bookmarkEnd w:id="18596"/>
      <w:r>
        <w:rPr>
          <w:rFonts w:hint="cs"/>
          <w:rtl/>
        </w:rPr>
        <w:t xml:space="preserve">כדי </w:t>
      </w:r>
      <w:bookmarkStart w:id="18597" w:name="_ETM_Q28_576710"/>
      <w:bookmarkEnd w:id="18597"/>
      <w:r>
        <w:rPr>
          <w:rFonts w:hint="cs"/>
          <w:rtl/>
        </w:rPr>
        <w:t xml:space="preserve">לתת </w:t>
      </w:r>
      <w:bookmarkStart w:id="18598" w:name="_ETM_Q28_577130"/>
      <w:bookmarkEnd w:id="18598"/>
      <w:r>
        <w:rPr>
          <w:rFonts w:hint="cs"/>
          <w:rtl/>
        </w:rPr>
        <w:t xml:space="preserve">מענה </w:t>
      </w:r>
      <w:bookmarkStart w:id="18599" w:name="_ETM_Q28_577490"/>
      <w:bookmarkEnd w:id="18599"/>
      <w:r>
        <w:rPr>
          <w:rFonts w:hint="cs"/>
          <w:rtl/>
        </w:rPr>
        <w:t xml:space="preserve">למצבים </w:t>
      </w:r>
      <w:bookmarkStart w:id="18600" w:name="_ETM_Q28_578120"/>
      <w:bookmarkEnd w:id="18600"/>
      <w:r>
        <w:rPr>
          <w:rFonts w:hint="cs"/>
          <w:rtl/>
        </w:rPr>
        <w:t xml:space="preserve">שבהם </w:t>
      </w:r>
      <w:bookmarkStart w:id="18601" w:name="_ETM_Q28_578360"/>
      <w:bookmarkEnd w:id="18601"/>
      <w:r>
        <w:rPr>
          <w:rFonts w:hint="cs"/>
          <w:rtl/>
        </w:rPr>
        <w:t>נ</w:t>
      </w:r>
      <w:bookmarkStart w:id="18602" w:name="_ETM_Q28_579189"/>
      <w:bookmarkEnd w:id="18602"/>
      <w:r>
        <w:rPr>
          <w:rFonts w:hint="cs"/>
          <w:rtl/>
        </w:rPr>
        <w:t xml:space="preserve">שקפת </w:t>
      </w:r>
      <w:bookmarkStart w:id="18603" w:name="_ETM_Q28_579609"/>
      <w:bookmarkEnd w:id="18603"/>
      <w:r>
        <w:rPr>
          <w:rFonts w:hint="cs"/>
          <w:rtl/>
        </w:rPr>
        <w:t xml:space="preserve">סכנה </w:t>
      </w:r>
      <w:bookmarkStart w:id="18604" w:name="_ETM_Q28_580089"/>
      <w:bookmarkEnd w:id="18604"/>
      <w:r>
        <w:rPr>
          <w:rFonts w:hint="cs"/>
          <w:rtl/>
        </w:rPr>
        <w:t xml:space="preserve">גבוהה </w:t>
      </w:r>
      <w:bookmarkStart w:id="18605" w:name="_ETM_Q28_581089"/>
      <w:bookmarkEnd w:id="18605"/>
      <w:r>
        <w:rPr>
          <w:rFonts w:hint="cs"/>
          <w:rtl/>
        </w:rPr>
        <w:t xml:space="preserve">או </w:t>
      </w:r>
      <w:bookmarkStart w:id="18606" w:name="_ETM_Q28_581240"/>
      <w:bookmarkEnd w:id="18606"/>
      <w:r>
        <w:rPr>
          <w:rFonts w:hint="cs"/>
          <w:rtl/>
        </w:rPr>
        <w:t xml:space="preserve">חשש </w:t>
      </w:r>
      <w:bookmarkStart w:id="18607" w:name="_ETM_Q28_581720"/>
      <w:bookmarkEnd w:id="18607"/>
      <w:r>
        <w:rPr>
          <w:rFonts w:hint="cs"/>
          <w:rtl/>
        </w:rPr>
        <w:t xml:space="preserve">ממשי </w:t>
      </w:r>
      <w:bookmarkStart w:id="18608" w:name="_ETM_Q28_582170"/>
      <w:bookmarkEnd w:id="18608"/>
      <w:r>
        <w:rPr>
          <w:rFonts w:hint="cs"/>
          <w:rtl/>
        </w:rPr>
        <w:t xml:space="preserve">לחייו </w:t>
      </w:r>
      <w:bookmarkStart w:id="18609" w:name="_ETM_Q28_582589"/>
      <w:bookmarkEnd w:id="18609"/>
      <w:r>
        <w:rPr>
          <w:rFonts w:hint="cs"/>
          <w:rtl/>
        </w:rPr>
        <w:t xml:space="preserve">של </w:t>
      </w:r>
      <w:bookmarkStart w:id="18610" w:name="_ETM_Q28_582740"/>
      <w:bookmarkEnd w:id="18610"/>
      <w:r>
        <w:rPr>
          <w:rFonts w:hint="cs"/>
          <w:rtl/>
        </w:rPr>
        <w:t xml:space="preserve">בן </w:t>
      </w:r>
      <w:bookmarkStart w:id="18611" w:name="_ETM_Q28_582950"/>
      <w:bookmarkEnd w:id="18611"/>
      <w:r>
        <w:rPr>
          <w:rFonts w:hint="cs"/>
          <w:rtl/>
        </w:rPr>
        <w:t xml:space="preserve">המשפחה, </w:t>
      </w:r>
      <w:bookmarkStart w:id="18612" w:name="_ETM_Q28_584229"/>
      <w:bookmarkEnd w:id="18612"/>
      <w:r>
        <w:rPr>
          <w:rFonts w:hint="cs"/>
          <w:rtl/>
        </w:rPr>
        <w:t xml:space="preserve">מוצע </w:t>
      </w:r>
      <w:bookmarkStart w:id="18613" w:name="_ETM_Q28_584950"/>
      <w:bookmarkEnd w:id="18613"/>
      <w:r>
        <w:rPr>
          <w:rFonts w:hint="cs"/>
          <w:rtl/>
        </w:rPr>
        <w:t xml:space="preserve">לקבוע </w:t>
      </w:r>
      <w:bookmarkStart w:id="18614" w:name="_ETM_Q28_585430"/>
      <w:bookmarkEnd w:id="18614"/>
      <w:r>
        <w:rPr>
          <w:rFonts w:hint="cs"/>
          <w:rtl/>
        </w:rPr>
        <w:t xml:space="preserve">חריג </w:t>
      </w:r>
      <w:bookmarkStart w:id="18615" w:name="_ETM_Q28_585880"/>
      <w:bookmarkEnd w:id="18615"/>
      <w:r>
        <w:rPr>
          <w:rFonts w:hint="cs"/>
          <w:rtl/>
        </w:rPr>
        <w:t xml:space="preserve">לתנאים </w:t>
      </w:r>
      <w:bookmarkStart w:id="18616" w:name="_ETM_Q28_586390"/>
      <w:bookmarkEnd w:id="18616"/>
      <w:r>
        <w:rPr>
          <w:rFonts w:hint="cs"/>
          <w:rtl/>
        </w:rPr>
        <w:t xml:space="preserve">הנדרשים </w:t>
      </w:r>
      <w:bookmarkStart w:id="18617" w:name="_ETM_Q28_587469"/>
      <w:bookmarkEnd w:id="18617"/>
      <w:r>
        <w:rPr>
          <w:rFonts w:hint="cs"/>
          <w:rtl/>
        </w:rPr>
        <w:t xml:space="preserve">למתן </w:t>
      </w:r>
      <w:bookmarkStart w:id="18618" w:name="_ETM_Q28_588070"/>
      <w:bookmarkEnd w:id="18618"/>
      <w:r>
        <w:rPr>
          <w:rFonts w:hint="cs"/>
          <w:rtl/>
        </w:rPr>
        <w:t xml:space="preserve">צו </w:t>
      </w:r>
      <w:bookmarkStart w:id="18619" w:name="_ETM_Q28_588339"/>
      <w:bookmarkEnd w:id="18619"/>
      <w:r>
        <w:rPr>
          <w:rFonts w:hint="cs"/>
          <w:rtl/>
        </w:rPr>
        <w:t xml:space="preserve">הגנה </w:t>
      </w:r>
      <w:bookmarkStart w:id="18620" w:name="_ETM_Q28_589350"/>
      <w:bookmarkEnd w:id="18620"/>
      <w:r>
        <w:rPr>
          <w:rFonts w:hint="cs"/>
          <w:rtl/>
        </w:rPr>
        <w:t xml:space="preserve">שלפיו </w:t>
      </w:r>
      <w:bookmarkStart w:id="18621" w:name="_ETM_Q28_589889"/>
      <w:bookmarkEnd w:id="18621"/>
      <w:r>
        <w:rPr>
          <w:rFonts w:hint="cs"/>
          <w:rtl/>
        </w:rPr>
        <w:t xml:space="preserve">גם </w:t>
      </w:r>
      <w:bookmarkStart w:id="18622" w:name="_ETM_Q28_590249"/>
      <w:bookmarkEnd w:id="18622"/>
      <w:r>
        <w:rPr>
          <w:rFonts w:hint="cs"/>
          <w:rtl/>
        </w:rPr>
        <w:t xml:space="preserve">בהתקיים </w:t>
      </w:r>
      <w:bookmarkStart w:id="18623" w:name="_ETM_Q28_590969"/>
      <w:bookmarkEnd w:id="18623"/>
      <w:r>
        <w:rPr>
          <w:rFonts w:hint="cs"/>
          <w:rtl/>
        </w:rPr>
        <w:t xml:space="preserve">רק </w:t>
      </w:r>
      <w:bookmarkStart w:id="18624" w:name="_ETM_Q28_591209"/>
      <w:bookmarkEnd w:id="18624"/>
      <w:r>
        <w:rPr>
          <w:rFonts w:hint="cs"/>
          <w:rtl/>
        </w:rPr>
        <w:t xml:space="preserve">התנאי </w:t>
      </w:r>
      <w:bookmarkStart w:id="18625" w:name="_ETM_Q28_591539"/>
      <w:bookmarkEnd w:id="18625"/>
      <w:r>
        <w:rPr>
          <w:rFonts w:hint="cs"/>
          <w:rtl/>
        </w:rPr>
        <w:t xml:space="preserve">הראשון </w:t>
      </w:r>
      <w:bookmarkStart w:id="18626" w:name="_ETM_Q28_591959"/>
      <w:bookmarkEnd w:id="18626"/>
      <w:r>
        <w:rPr>
          <w:rFonts w:hint="cs"/>
          <w:rtl/>
        </w:rPr>
        <w:t xml:space="preserve">של </w:t>
      </w:r>
      <w:bookmarkStart w:id="18627" w:name="_ETM_Q28_592109"/>
      <w:bookmarkEnd w:id="18627"/>
      <w:r>
        <w:rPr>
          <w:rFonts w:hint="cs"/>
          <w:rtl/>
        </w:rPr>
        <w:t xml:space="preserve">מסוכנות </w:t>
      </w:r>
      <w:bookmarkStart w:id="18628" w:name="_ETM_Q28_592740"/>
      <w:bookmarkEnd w:id="18628"/>
      <w:r>
        <w:rPr>
          <w:rFonts w:hint="cs"/>
          <w:rtl/>
        </w:rPr>
        <w:t xml:space="preserve">גבוהה </w:t>
      </w:r>
      <w:bookmarkStart w:id="18629" w:name="_ETM_Q28_593920"/>
      <w:bookmarkStart w:id="18630" w:name="_ETM_Q28_594920"/>
      <w:bookmarkEnd w:id="18629"/>
      <w:bookmarkEnd w:id="18630"/>
      <w:r>
        <w:rPr>
          <w:rFonts w:hint="cs"/>
          <w:rtl/>
        </w:rPr>
        <w:t xml:space="preserve">יהא </w:t>
      </w:r>
      <w:bookmarkStart w:id="18631" w:name="_ETM_Q28_595249"/>
      <w:bookmarkEnd w:id="18631"/>
      <w:r>
        <w:rPr>
          <w:rFonts w:hint="cs"/>
          <w:rtl/>
        </w:rPr>
        <w:t xml:space="preserve">רשאי </w:t>
      </w:r>
      <w:bookmarkStart w:id="18632" w:name="_ETM_Q28_596270"/>
      <w:bookmarkEnd w:id="18632"/>
      <w:r>
        <w:rPr>
          <w:rFonts w:hint="cs"/>
          <w:rtl/>
        </w:rPr>
        <w:t xml:space="preserve">בית </w:t>
      </w:r>
      <w:bookmarkStart w:id="18633" w:name="_ETM_Q28_596569"/>
      <w:bookmarkEnd w:id="18633"/>
      <w:r>
        <w:rPr>
          <w:rFonts w:hint="cs"/>
          <w:rtl/>
        </w:rPr>
        <w:t xml:space="preserve">המשפט </w:t>
      </w:r>
      <w:bookmarkStart w:id="18634" w:name="_ETM_Q28_597289"/>
      <w:bookmarkEnd w:id="18634"/>
      <w:r>
        <w:rPr>
          <w:rFonts w:hint="cs"/>
          <w:rtl/>
        </w:rPr>
        <w:t xml:space="preserve">לתת </w:t>
      </w:r>
      <w:bookmarkStart w:id="18635" w:name="_ETM_Q28_597679"/>
      <w:bookmarkEnd w:id="18635"/>
      <w:r>
        <w:rPr>
          <w:rFonts w:hint="cs"/>
          <w:rtl/>
        </w:rPr>
        <w:t xml:space="preserve">צו </w:t>
      </w:r>
      <w:bookmarkStart w:id="18636" w:name="_ETM_Q28_598009"/>
      <w:bookmarkEnd w:id="18636"/>
      <w:r>
        <w:rPr>
          <w:rFonts w:hint="cs"/>
          <w:rtl/>
        </w:rPr>
        <w:t xml:space="preserve">הגנה </w:t>
      </w:r>
      <w:bookmarkStart w:id="18637" w:name="_ETM_Q28_598799"/>
      <w:bookmarkEnd w:id="18637"/>
      <w:r>
        <w:rPr>
          <w:rFonts w:hint="cs"/>
          <w:rtl/>
        </w:rPr>
        <w:t xml:space="preserve">בתנאי </w:t>
      </w:r>
      <w:bookmarkStart w:id="18638" w:name="_ETM_Q28_599339"/>
      <w:bookmarkEnd w:id="18638"/>
      <w:r>
        <w:rPr>
          <w:rFonts w:hint="cs"/>
          <w:rtl/>
        </w:rPr>
        <w:t xml:space="preserve">פיקוח </w:t>
      </w:r>
      <w:bookmarkStart w:id="18639" w:name="_ETM_Q28_600239"/>
      <w:bookmarkEnd w:id="18639"/>
      <w:r>
        <w:rPr>
          <w:rFonts w:hint="cs"/>
          <w:rtl/>
        </w:rPr>
        <w:t xml:space="preserve">טכנולוגי. </w:t>
      </w:r>
      <w:bookmarkStart w:id="18640" w:name="_ETM_Q28_601560"/>
      <w:bookmarkEnd w:id="18640"/>
      <w:r>
        <w:rPr>
          <w:rFonts w:hint="cs"/>
          <w:rtl/>
        </w:rPr>
        <w:t xml:space="preserve">צו </w:t>
      </w:r>
      <w:bookmarkStart w:id="18641" w:name="_ETM_Q28_601860"/>
      <w:bookmarkEnd w:id="18641"/>
      <w:r>
        <w:rPr>
          <w:rFonts w:hint="cs"/>
          <w:rtl/>
        </w:rPr>
        <w:t xml:space="preserve">הגנה </w:t>
      </w:r>
      <w:bookmarkStart w:id="18642" w:name="_ETM_Q28_602220"/>
      <w:bookmarkEnd w:id="18642"/>
      <w:r>
        <w:rPr>
          <w:rFonts w:hint="cs"/>
          <w:rtl/>
        </w:rPr>
        <w:t xml:space="preserve">שניתן </w:t>
      </w:r>
      <w:bookmarkStart w:id="18643" w:name="_ETM_Q28_602850"/>
      <w:bookmarkEnd w:id="18643"/>
      <w:r>
        <w:rPr>
          <w:rFonts w:hint="cs"/>
          <w:rtl/>
        </w:rPr>
        <w:t xml:space="preserve">בנסיבות </w:t>
      </w:r>
      <w:bookmarkStart w:id="18644" w:name="_ETM_Q28_603570"/>
      <w:bookmarkEnd w:id="18644"/>
      <w:r>
        <w:rPr>
          <w:rFonts w:hint="cs"/>
          <w:rtl/>
        </w:rPr>
        <w:t xml:space="preserve">אלו </w:t>
      </w:r>
      <w:bookmarkStart w:id="18645" w:name="_ETM_Q28_605250"/>
      <w:bookmarkEnd w:id="18645"/>
      <w:r>
        <w:rPr>
          <w:rFonts w:hint="cs"/>
          <w:rtl/>
        </w:rPr>
        <w:t xml:space="preserve">יעמוד </w:t>
      </w:r>
      <w:bookmarkStart w:id="18646" w:name="_ETM_Q28_605880"/>
      <w:bookmarkEnd w:id="18646"/>
      <w:r>
        <w:rPr>
          <w:rFonts w:hint="cs"/>
          <w:rtl/>
        </w:rPr>
        <w:t xml:space="preserve">בתוקפו </w:t>
      </w:r>
      <w:bookmarkStart w:id="18647" w:name="_ETM_Q28_606479"/>
      <w:bookmarkEnd w:id="18647"/>
      <w:r>
        <w:rPr>
          <w:rFonts w:hint="cs"/>
          <w:rtl/>
        </w:rPr>
        <w:t xml:space="preserve">למשך </w:t>
      </w:r>
      <w:bookmarkStart w:id="18648" w:name="_ETM_Q28_606930"/>
      <w:bookmarkEnd w:id="18648"/>
      <w:r>
        <w:rPr>
          <w:rFonts w:hint="cs"/>
          <w:rtl/>
        </w:rPr>
        <w:t xml:space="preserve">עשרה </w:t>
      </w:r>
      <w:bookmarkStart w:id="18649" w:name="_ETM_Q28_607290"/>
      <w:bookmarkEnd w:id="18649"/>
      <w:r>
        <w:rPr>
          <w:rFonts w:hint="cs"/>
          <w:rtl/>
        </w:rPr>
        <w:t xml:space="preserve">ימים </w:t>
      </w:r>
      <w:bookmarkStart w:id="18650" w:name="_ETM_Q28_607680"/>
      <w:bookmarkEnd w:id="18650"/>
      <w:r>
        <w:rPr>
          <w:rFonts w:hint="cs"/>
          <w:rtl/>
        </w:rPr>
        <w:t xml:space="preserve">עם </w:t>
      </w:r>
      <w:bookmarkStart w:id="18651" w:name="_ETM_Q28_607800"/>
      <w:bookmarkEnd w:id="18651"/>
      <w:r>
        <w:rPr>
          <w:rFonts w:hint="cs"/>
          <w:rtl/>
        </w:rPr>
        <w:t xml:space="preserve">אפשרות </w:t>
      </w:r>
      <w:bookmarkStart w:id="18652" w:name="_ETM_Q28_608310"/>
      <w:bookmarkEnd w:id="18652"/>
      <w:r>
        <w:rPr>
          <w:rFonts w:hint="cs"/>
          <w:rtl/>
        </w:rPr>
        <w:t xml:space="preserve">להארכת </w:t>
      </w:r>
      <w:bookmarkStart w:id="18653" w:name="_ETM_Q28_608820"/>
      <w:bookmarkEnd w:id="18653"/>
      <w:r>
        <w:rPr>
          <w:rFonts w:hint="cs"/>
          <w:rtl/>
        </w:rPr>
        <w:t xml:space="preserve">התקופה </w:t>
      </w:r>
      <w:bookmarkStart w:id="18654" w:name="_ETM_Q28_609330"/>
      <w:bookmarkEnd w:id="18654"/>
      <w:r>
        <w:rPr>
          <w:rFonts w:hint="cs"/>
          <w:rtl/>
        </w:rPr>
        <w:t xml:space="preserve">בשישה </w:t>
      </w:r>
      <w:bookmarkStart w:id="18655" w:name="_ETM_Q28_609780"/>
      <w:bookmarkEnd w:id="18655"/>
      <w:r>
        <w:rPr>
          <w:rFonts w:hint="cs"/>
          <w:rtl/>
        </w:rPr>
        <w:t xml:space="preserve">ימים </w:t>
      </w:r>
      <w:bookmarkStart w:id="18656" w:name="_ETM_Q28_610020"/>
      <w:bookmarkEnd w:id="18656"/>
      <w:r>
        <w:rPr>
          <w:rFonts w:hint="cs"/>
          <w:rtl/>
        </w:rPr>
        <w:t xml:space="preserve">נוספים, </w:t>
      </w:r>
      <w:bookmarkStart w:id="18657" w:name="_ETM_Q28_611190"/>
      <w:bookmarkEnd w:id="18657"/>
      <w:r>
        <w:rPr>
          <w:rFonts w:hint="cs"/>
          <w:rtl/>
        </w:rPr>
        <w:t xml:space="preserve">ונדרשת </w:t>
      </w:r>
      <w:bookmarkStart w:id="18658" w:name="_ETM_Q28_612480"/>
      <w:bookmarkEnd w:id="18658"/>
      <w:r>
        <w:rPr>
          <w:rFonts w:hint="cs"/>
          <w:rtl/>
        </w:rPr>
        <w:t xml:space="preserve">הגשת </w:t>
      </w:r>
      <w:bookmarkStart w:id="18659" w:name="_ETM_Q28_613049"/>
      <w:bookmarkEnd w:id="18659"/>
      <w:r>
        <w:rPr>
          <w:rFonts w:hint="cs"/>
          <w:rtl/>
        </w:rPr>
        <w:t xml:space="preserve">הערכת </w:t>
      </w:r>
      <w:bookmarkStart w:id="18660" w:name="_ETM_Q28_613499"/>
      <w:bookmarkEnd w:id="18660"/>
      <w:r>
        <w:rPr>
          <w:rFonts w:hint="cs"/>
          <w:rtl/>
        </w:rPr>
        <w:t xml:space="preserve">מסוכנות </w:t>
      </w:r>
      <w:bookmarkStart w:id="18661" w:name="_ETM_Q28_614129"/>
      <w:bookmarkEnd w:id="18661"/>
      <w:r>
        <w:rPr>
          <w:rFonts w:hint="cs"/>
          <w:rtl/>
        </w:rPr>
        <w:t xml:space="preserve">לבית </w:t>
      </w:r>
      <w:bookmarkStart w:id="18662" w:name="_ETM_Q28_614459"/>
      <w:bookmarkEnd w:id="18662"/>
      <w:r>
        <w:rPr>
          <w:rFonts w:hint="cs"/>
          <w:rtl/>
        </w:rPr>
        <w:t xml:space="preserve">המשפט </w:t>
      </w:r>
      <w:bookmarkStart w:id="18663" w:name="_ETM_Q28_615560"/>
      <w:bookmarkEnd w:id="18663"/>
      <w:r>
        <w:rPr>
          <w:rFonts w:hint="cs"/>
          <w:rtl/>
        </w:rPr>
        <w:t xml:space="preserve">בתוך </w:t>
      </w:r>
      <w:bookmarkStart w:id="18664" w:name="_ETM_Q28_615980"/>
      <w:bookmarkEnd w:id="18664"/>
      <w:r>
        <w:rPr>
          <w:rFonts w:hint="cs"/>
          <w:rtl/>
        </w:rPr>
        <w:t xml:space="preserve">תקופה </w:t>
      </w:r>
      <w:bookmarkStart w:id="18665" w:name="_ETM_Q28_616459"/>
      <w:bookmarkEnd w:id="18665"/>
      <w:r>
        <w:rPr>
          <w:rFonts w:hint="cs"/>
          <w:rtl/>
        </w:rPr>
        <w:t>זו.</w:t>
      </w:r>
    </w:p>
    <w:p w:rsidR="00FA4D28" w:rsidRDefault="00FA4D28" w:rsidP="00FA4D28">
      <w:pPr>
        <w:rPr>
          <w:rtl/>
        </w:rPr>
      </w:pPr>
    </w:p>
    <w:p w:rsidR="00FA4D28" w:rsidRDefault="00FA4D28" w:rsidP="00FA4D28">
      <w:pPr>
        <w:rPr>
          <w:rtl/>
        </w:rPr>
      </w:pPr>
      <w:bookmarkStart w:id="18666" w:name="_ETM_Q28_617799"/>
      <w:bookmarkEnd w:id="18666"/>
      <w:r>
        <w:rPr>
          <w:rFonts w:hint="cs"/>
          <w:rtl/>
        </w:rPr>
        <w:t xml:space="preserve">אדוני </w:t>
      </w:r>
      <w:bookmarkStart w:id="18667" w:name="_ETM_Q28_618219"/>
      <w:bookmarkEnd w:id="18667"/>
      <w:r>
        <w:rPr>
          <w:rFonts w:hint="cs"/>
          <w:rtl/>
        </w:rPr>
        <w:t xml:space="preserve">היושב-ראש, </w:t>
      </w:r>
      <w:bookmarkStart w:id="18668" w:name="_ETM_Q28_619480"/>
      <w:bookmarkEnd w:id="18668"/>
      <w:r>
        <w:rPr>
          <w:rFonts w:hint="cs"/>
          <w:rtl/>
        </w:rPr>
        <w:t xml:space="preserve">הצעת </w:t>
      </w:r>
      <w:bookmarkStart w:id="18669" w:name="_ETM_Q28_619989"/>
      <w:bookmarkEnd w:id="18669"/>
      <w:r>
        <w:rPr>
          <w:rFonts w:hint="cs"/>
          <w:rtl/>
        </w:rPr>
        <w:t xml:space="preserve">החוק אף </w:t>
      </w:r>
      <w:bookmarkStart w:id="18670" w:name="_ETM_Q28_620469"/>
      <w:bookmarkEnd w:id="18670"/>
      <w:r>
        <w:rPr>
          <w:rFonts w:hint="cs"/>
          <w:rtl/>
        </w:rPr>
        <w:t xml:space="preserve">קובעת </w:t>
      </w:r>
      <w:bookmarkStart w:id="18671" w:name="_ETM_Q28_620920"/>
      <w:bookmarkEnd w:id="18671"/>
      <w:r>
        <w:rPr>
          <w:rFonts w:hint="cs"/>
          <w:rtl/>
        </w:rPr>
        <w:t xml:space="preserve">כי </w:t>
      </w:r>
      <w:bookmarkStart w:id="18672" w:name="_ETM_Q28_621069"/>
      <w:bookmarkEnd w:id="18672"/>
      <w:r>
        <w:rPr>
          <w:rFonts w:hint="cs"/>
          <w:rtl/>
        </w:rPr>
        <w:t xml:space="preserve">במסגרת </w:t>
      </w:r>
      <w:bookmarkStart w:id="18673" w:name="_ETM_Q28_621670"/>
      <w:bookmarkEnd w:id="18673"/>
      <w:r>
        <w:rPr>
          <w:rFonts w:hint="cs"/>
          <w:rtl/>
        </w:rPr>
        <w:t xml:space="preserve">צו </w:t>
      </w:r>
      <w:bookmarkStart w:id="18674" w:name="_ETM_Q28_621909"/>
      <w:bookmarkEnd w:id="18674"/>
      <w:r>
        <w:rPr>
          <w:rFonts w:hint="cs"/>
          <w:rtl/>
        </w:rPr>
        <w:t xml:space="preserve">הגנה </w:t>
      </w:r>
      <w:bookmarkStart w:id="18675" w:name="_ETM_Q28_622299"/>
      <w:bookmarkEnd w:id="18675"/>
      <w:r>
        <w:rPr>
          <w:rFonts w:hint="cs"/>
          <w:rtl/>
        </w:rPr>
        <w:t xml:space="preserve">בתנאי </w:t>
      </w:r>
      <w:bookmarkStart w:id="18676" w:name="_ETM_Q28_622659"/>
      <w:bookmarkEnd w:id="18676"/>
      <w:r>
        <w:rPr>
          <w:rFonts w:hint="cs"/>
          <w:rtl/>
        </w:rPr>
        <w:t xml:space="preserve">פיקוח </w:t>
      </w:r>
      <w:bookmarkStart w:id="18677" w:name="_ETM_Q28_623049"/>
      <w:bookmarkEnd w:id="18677"/>
      <w:r>
        <w:rPr>
          <w:rFonts w:hint="cs"/>
          <w:rtl/>
        </w:rPr>
        <w:t xml:space="preserve">טכנולוגי </w:t>
      </w:r>
      <w:bookmarkStart w:id="18678" w:name="_ETM_Q28_624270"/>
      <w:bookmarkEnd w:id="18678"/>
      <w:r>
        <w:rPr>
          <w:rFonts w:hint="cs"/>
          <w:rtl/>
        </w:rPr>
        <w:t xml:space="preserve">בית </w:t>
      </w:r>
      <w:bookmarkStart w:id="18679" w:name="_ETM_Q28_624600"/>
      <w:bookmarkEnd w:id="18679"/>
      <w:r>
        <w:rPr>
          <w:rFonts w:hint="cs"/>
          <w:rtl/>
        </w:rPr>
        <w:t xml:space="preserve">המשפט </w:t>
      </w:r>
      <w:bookmarkStart w:id="18680" w:name="_ETM_Q28_625319"/>
      <w:bookmarkEnd w:id="18680"/>
      <w:r>
        <w:rPr>
          <w:rFonts w:hint="cs"/>
          <w:rtl/>
        </w:rPr>
        <w:t xml:space="preserve">יורה </w:t>
      </w:r>
      <w:bookmarkStart w:id="18681" w:name="_ETM_Q28_626620"/>
      <w:bookmarkEnd w:id="18681"/>
      <w:r>
        <w:rPr>
          <w:rFonts w:hint="cs"/>
          <w:rtl/>
        </w:rPr>
        <w:t xml:space="preserve">הן </w:t>
      </w:r>
      <w:bookmarkStart w:id="18682" w:name="_ETM_Q28_626890"/>
      <w:bookmarkEnd w:id="18682"/>
      <w:r>
        <w:rPr>
          <w:rFonts w:hint="cs"/>
          <w:rtl/>
        </w:rPr>
        <w:t xml:space="preserve">על </w:t>
      </w:r>
      <w:bookmarkStart w:id="18683" w:name="_ETM_Q28_627010"/>
      <w:bookmarkEnd w:id="18683"/>
      <w:r>
        <w:rPr>
          <w:rFonts w:hint="cs"/>
          <w:rtl/>
        </w:rPr>
        <w:t xml:space="preserve">טווח </w:t>
      </w:r>
      <w:bookmarkStart w:id="18684" w:name="_ETM_Q28_627430"/>
      <w:bookmarkEnd w:id="18684"/>
      <w:r>
        <w:rPr>
          <w:rFonts w:hint="cs"/>
          <w:rtl/>
        </w:rPr>
        <w:t xml:space="preserve">ההפרה, </w:t>
      </w:r>
      <w:bookmarkStart w:id="18685" w:name="_ETM_Q28_628030"/>
      <w:bookmarkEnd w:id="18685"/>
      <w:r>
        <w:rPr>
          <w:rFonts w:hint="cs"/>
          <w:rtl/>
        </w:rPr>
        <w:t xml:space="preserve">כלומר </w:t>
      </w:r>
      <w:bookmarkStart w:id="18686" w:name="_ETM_Q28_628510"/>
      <w:bookmarkEnd w:id="18686"/>
      <w:r>
        <w:rPr>
          <w:rFonts w:hint="cs"/>
          <w:rtl/>
        </w:rPr>
        <w:t xml:space="preserve">המרחב </w:t>
      </w:r>
      <w:bookmarkStart w:id="18687" w:name="_ETM_Q28_629590"/>
      <w:bookmarkEnd w:id="18687"/>
      <w:r>
        <w:rPr>
          <w:rFonts w:hint="cs"/>
          <w:rtl/>
        </w:rPr>
        <w:t xml:space="preserve">שאליו </w:t>
      </w:r>
      <w:bookmarkStart w:id="18688" w:name="_ETM_Q28_630099"/>
      <w:bookmarkEnd w:id="18688"/>
      <w:r>
        <w:rPr>
          <w:rFonts w:hint="cs"/>
          <w:rtl/>
        </w:rPr>
        <w:t xml:space="preserve">נאסר </w:t>
      </w:r>
      <w:bookmarkStart w:id="18689" w:name="_ETM_Q28_631480"/>
      <w:bookmarkStart w:id="18690" w:name="_ETM_Q28_632110"/>
      <w:bookmarkStart w:id="18691" w:name="_ETM_Q28_632290"/>
      <w:bookmarkEnd w:id="18689"/>
      <w:bookmarkEnd w:id="18690"/>
      <w:bookmarkEnd w:id="18691"/>
      <w:r>
        <w:rPr>
          <w:rFonts w:hint="cs"/>
          <w:rtl/>
        </w:rPr>
        <w:t xml:space="preserve">על המפוקח </w:t>
      </w:r>
      <w:bookmarkStart w:id="18692" w:name="_ETM_Q28_632920"/>
      <w:bookmarkEnd w:id="18692"/>
      <w:r>
        <w:rPr>
          <w:rFonts w:hint="cs"/>
          <w:rtl/>
        </w:rPr>
        <w:t xml:space="preserve">להיכנס, </w:t>
      </w:r>
      <w:bookmarkStart w:id="18693" w:name="_ETM_Q28_634209"/>
      <w:bookmarkEnd w:id="18693"/>
      <w:r>
        <w:rPr>
          <w:rFonts w:hint="cs"/>
          <w:rtl/>
        </w:rPr>
        <w:t xml:space="preserve">או </w:t>
      </w:r>
      <w:bookmarkStart w:id="18694" w:name="_ETM_Q28_634389"/>
      <w:bookmarkEnd w:id="18694"/>
      <w:r>
        <w:rPr>
          <w:rFonts w:hint="cs"/>
          <w:rtl/>
        </w:rPr>
        <w:t xml:space="preserve">שבן </w:t>
      </w:r>
      <w:bookmarkStart w:id="18695" w:name="_ETM_Q28_634779"/>
      <w:bookmarkEnd w:id="18695"/>
      <w:r>
        <w:rPr>
          <w:rFonts w:hint="cs"/>
          <w:rtl/>
        </w:rPr>
        <w:t xml:space="preserve">המשפחה </w:t>
      </w:r>
      <w:bookmarkStart w:id="18696" w:name="_ETM_Q28_635319"/>
      <w:bookmarkEnd w:id="18696"/>
      <w:r>
        <w:rPr>
          <w:rFonts w:hint="cs"/>
          <w:rtl/>
        </w:rPr>
        <w:t xml:space="preserve">מצוי </w:t>
      </w:r>
      <w:bookmarkStart w:id="18697" w:name="_ETM_Q28_635709"/>
      <w:bookmarkEnd w:id="18697"/>
      <w:r>
        <w:rPr>
          <w:rFonts w:hint="cs"/>
          <w:rtl/>
        </w:rPr>
        <w:t>בו, ו</w:t>
      </w:r>
      <w:bookmarkStart w:id="18698" w:name="_ETM_Q28_636520"/>
      <w:bookmarkEnd w:id="18698"/>
      <w:r>
        <w:rPr>
          <w:rFonts w:hint="cs"/>
          <w:rtl/>
        </w:rPr>
        <w:t xml:space="preserve">על </w:t>
      </w:r>
      <w:bookmarkStart w:id="18699" w:name="_ETM_Q28_636760"/>
      <w:bookmarkEnd w:id="18699"/>
      <w:r>
        <w:rPr>
          <w:rFonts w:hint="cs"/>
          <w:rtl/>
        </w:rPr>
        <w:t xml:space="preserve">טווח </w:t>
      </w:r>
      <w:bookmarkStart w:id="18700" w:name="_ETM_Q28_637060"/>
      <w:bookmarkEnd w:id="18700"/>
      <w:r>
        <w:rPr>
          <w:rFonts w:hint="cs"/>
          <w:rtl/>
        </w:rPr>
        <w:t xml:space="preserve">האזהרה – </w:t>
      </w:r>
      <w:bookmarkStart w:id="18701" w:name="_ETM_Q28_638230"/>
      <w:bookmarkEnd w:id="18701"/>
      <w:r>
        <w:rPr>
          <w:rFonts w:hint="cs"/>
          <w:rtl/>
        </w:rPr>
        <w:t xml:space="preserve">התחום </w:t>
      </w:r>
      <w:bookmarkStart w:id="18702" w:name="_ETM_Q28_638860"/>
      <w:bookmarkEnd w:id="18702"/>
      <w:r>
        <w:rPr>
          <w:rFonts w:hint="cs"/>
          <w:rtl/>
        </w:rPr>
        <w:t xml:space="preserve">שממנו </w:t>
      </w:r>
      <w:bookmarkStart w:id="18703" w:name="_ETM_Q28_639250"/>
      <w:bookmarkEnd w:id="18703"/>
      <w:r>
        <w:rPr>
          <w:rFonts w:hint="cs"/>
          <w:rtl/>
        </w:rPr>
        <w:t xml:space="preserve">ניתן </w:t>
      </w:r>
      <w:bookmarkStart w:id="18704" w:name="_ETM_Q28_639700"/>
      <w:bookmarkEnd w:id="18704"/>
      <w:r>
        <w:rPr>
          <w:rFonts w:hint="cs"/>
          <w:rtl/>
        </w:rPr>
        <w:t xml:space="preserve">להימנע </w:t>
      </w:r>
      <w:bookmarkStart w:id="18705" w:name="_ETM_Q28_641740"/>
      <w:bookmarkEnd w:id="18705"/>
      <w:r>
        <w:rPr>
          <w:rFonts w:hint="cs"/>
          <w:rtl/>
        </w:rPr>
        <w:t xml:space="preserve">מלהיכנס </w:t>
      </w:r>
      <w:bookmarkStart w:id="18706" w:name="_ETM_Q28_642940"/>
      <w:bookmarkEnd w:id="18706"/>
      <w:r>
        <w:rPr>
          <w:rFonts w:hint="cs"/>
          <w:rtl/>
        </w:rPr>
        <w:t xml:space="preserve">לטווח </w:t>
      </w:r>
      <w:bookmarkStart w:id="18707" w:name="_ETM_Q28_643510"/>
      <w:bookmarkEnd w:id="18707"/>
      <w:r>
        <w:rPr>
          <w:rFonts w:hint="cs"/>
          <w:rtl/>
        </w:rPr>
        <w:t>ההפרה.</w:t>
      </w:r>
    </w:p>
    <w:p w:rsidR="00FA4D28" w:rsidRDefault="00FA4D28" w:rsidP="00FA4D28">
      <w:pPr>
        <w:rPr>
          <w:rtl/>
        </w:rPr>
      </w:pPr>
      <w:bookmarkStart w:id="18708" w:name="_ETM_Q28_647205"/>
      <w:bookmarkStart w:id="18709" w:name="_ETM_Q28_647336"/>
      <w:bookmarkEnd w:id="18708"/>
      <w:bookmarkEnd w:id="18709"/>
    </w:p>
    <w:p w:rsidR="00FA4D28" w:rsidRDefault="00FA4D28" w:rsidP="00FA4D28">
      <w:pPr>
        <w:rPr>
          <w:rtl/>
        </w:rPr>
      </w:pPr>
      <w:bookmarkStart w:id="18710" w:name="_ETM_Q28_647379"/>
      <w:bookmarkStart w:id="18711" w:name="_ETM_Q28_647477"/>
      <w:bookmarkStart w:id="18712" w:name="_ETM_Q28_646019"/>
      <w:bookmarkEnd w:id="18710"/>
      <w:bookmarkEnd w:id="18711"/>
      <w:bookmarkEnd w:id="18712"/>
      <w:r>
        <w:rPr>
          <w:rFonts w:hint="cs"/>
          <w:rtl/>
        </w:rPr>
        <w:t xml:space="preserve">בדיונים </w:t>
      </w:r>
      <w:bookmarkStart w:id="18713" w:name="_ETM_Q28_646650"/>
      <w:bookmarkEnd w:id="18713"/>
      <w:r>
        <w:rPr>
          <w:rFonts w:hint="cs"/>
          <w:rtl/>
        </w:rPr>
        <w:t xml:space="preserve">שנערכו </w:t>
      </w:r>
      <w:bookmarkStart w:id="18714" w:name="_ETM_Q28_647220"/>
      <w:bookmarkEnd w:id="18714"/>
      <w:r>
        <w:rPr>
          <w:rFonts w:hint="cs"/>
          <w:rtl/>
        </w:rPr>
        <w:t xml:space="preserve">בוועדה </w:t>
      </w:r>
      <w:bookmarkStart w:id="18715" w:name="_ETM_Q28_648390"/>
      <w:bookmarkEnd w:id="18715"/>
      <w:r>
        <w:rPr>
          <w:rFonts w:hint="cs"/>
          <w:rtl/>
        </w:rPr>
        <w:t xml:space="preserve">נתנה </w:t>
      </w:r>
      <w:bookmarkStart w:id="18716" w:name="_ETM_Q28_648810"/>
      <w:bookmarkEnd w:id="18716"/>
      <w:r>
        <w:rPr>
          <w:rFonts w:hint="cs"/>
          <w:rtl/>
        </w:rPr>
        <w:t xml:space="preserve">הוועדה </w:t>
      </w:r>
      <w:bookmarkStart w:id="18717" w:name="_ETM_Q28_649290"/>
      <w:bookmarkStart w:id="18718" w:name="_ETM_Q28_649349"/>
      <w:bookmarkEnd w:id="18717"/>
      <w:bookmarkEnd w:id="18718"/>
      <w:r>
        <w:rPr>
          <w:rFonts w:hint="cs"/>
          <w:rtl/>
        </w:rPr>
        <w:t xml:space="preserve">דעתה </w:t>
      </w:r>
      <w:bookmarkStart w:id="18719" w:name="_ETM_Q28_649800"/>
      <w:bookmarkEnd w:id="18719"/>
      <w:r>
        <w:rPr>
          <w:rFonts w:hint="cs"/>
          <w:rtl/>
        </w:rPr>
        <w:t xml:space="preserve">לחשיבות </w:t>
      </w:r>
      <w:bookmarkStart w:id="18720" w:name="_ETM_Q28_650610"/>
      <w:bookmarkEnd w:id="18720"/>
      <w:r>
        <w:rPr>
          <w:rFonts w:hint="cs"/>
          <w:rtl/>
        </w:rPr>
        <w:t xml:space="preserve">של </w:t>
      </w:r>
      <w:bookmarkStart w:id="18721" w:name="_ETM_Q28_650819"/>
      <w:bookmarkEnd w:id="18721"/>
      <w:r>
        <w:rPr>
          <w:rFonts w:hint="cs"/>
          <w:rtl/>
        </w:rPr>
        <w:t xml:space="preserve">קיום </w:t>
      </w:r>
      <w:bookmarkStart w:id="18722" w:name="_ETM_Q28_651180"/>
      <w:bookmarkEnd w:id="18722"/>
      <w:r>
        <w:rPr>
          <w:rFonts w:hint="cs"/>
          <w:rtl/>
        </w:rPr>
        <w:t xml:space="preserve">שלושת </w:t>
      </w:r>
      <w:bookmarkStart w:id="18723" w:name="_ETM_Q28_651660"/>
      <w:bookmarkEnd w:id="18723"/>
      <w:r>
        <w:rPr>
          <w:rFonts w:hint="cs"/>
          <w:rtl/>
        </w:rPr>
        <w:t xml:space="preserve">התנאים </w:t>
      </w:r>
      <w:bookmarkStart w:id="18724" w:name="_ETM_Q28_652080"/>
      <w:bookmarkEnd w:id="18724"/>
      <w:r>
        <w:rPr>
          <w:rFonts w:hint="cs"/>
          <w:rtl/>
        </w:rPr>
        <w:t xml:space="preserve">הנדרשים </w:t>
      </w:r>
      <w:bookmarkStart w:id="18725" w:name="_ETM_Q28_653180"/>
      <w:bookmarkEnd w:id="18725"/>
      <w:r>
        <w:rPr>
          <w:rFonts w:hint="cs"/>
          <w:rtl/>
        </w:rPr>
        <w:t xml:space="preserve">למתן </w:t>
      </w:r>
      <w:bookmarkStart w:id="18726" w:name="_ETM_Q28_653810"/>
      <w:bookmarkEnd w:id="18726"/>
      <w:r>
        <w:rPr>
          <w:rFonts w:hint="cs"/>
          <w:rtl/>
        </w:rPr>
        <w:t xml:space="preserve">צו </w:t>
      </w:r>
      <w:bookmarkStart w:id="18727" w:name="_ETM_Q28_654140"/>
      <w:bookmarkEnd w:id="18727"/>
      <w:r>
        <w:rPr>
          <w:rFonts w:hint="cs"/>
          <w:rtl/>
        </w:rPr>
        <w:t xml:space="preserve">כאמור, </w:t>
      </w:r>
      <w:bookmarkStart w:id="18728" w:name="_ETM_Q28_655310"/>
      <w:bookmarkEnd w:id="18728"/>
      <w:r>
        <w:rPr>
          <w:rFonts w:hint="cs"/>
          <w:rtl/>
        </w:rPr>
        <w:t xml:space="preserve">כמו </w:t>
      </w:r>
      <w:bookmarkStart w:id="18729" w:name="_ETM_Q28_655550"/>
      <w:bookmarkStart w:id="18730" w:name="_ETM_Q28_656270"/>
      <w:bookmarkStart w:id="18731" w:name="_ETM_Q28_656750"/>
      <w:bookmarkEnd w:id="18729"/>
      <w:bookmarkEnd w:id="18730"/>
      <w:bookmarkEnd w:id="18731"/>
      <w:r>
        <w:rPr>
          <w:rFonts w:hint="cs"/>
          <w:rtl/>
        </w:rPr>
        <w:t xml:space="preserve">גם ערכה </w:t>
      </w:r>
      <w:bookmarkStart w:id="18732" w:name="_ETM_Q28_657080"/>
      <w:bookmarkEnd w:id="18732"/>
      <w:r>
        <w:rPr>
          <w:rFonts w:hint="cs"/>
          <w:rtl/>
        </w:rPr>
        <w:t xml:space="preserve">דיון </w:t>
      </w:r>
      <w:bookmarkStart w:id="18733" w:name="_ETM_Q28_657380"/>
      <w:bookmarkEnd w:id="18733"/>
      <w:r>
        <w:rPr>
          <w:rFonts w:hint="cs"/>
          <w:rtl/>
        </w:rPr>
        <w:t xml:space="preserve">מעמיק </w:t>
      </w:r>
      <w:bookmarkStart w:id="18734" w:name="_ETM_Q28_658370"/>
      <w:bookmarkEnd w:id="18734"/>
      <w:r>
        <w:rPr>
          <w:rFonts w:hint="cs"/>
          <w:rtl/>
        </w:rPr>
        <w:t xml:space="preserve">וממושך </w:t>
      </w:r>
      <w:bookmarkStart w:id="18735" w:name="_ETM_Q28_659600"/>
      <w:bookmarkEnd w:id="18735"/>
      <w:r>
        <w:rPr>
          <w:rFonts w:hint="cs"/>
          <w:rtl/>
        </w:rPr>
        <w:t xml:space="preserve">בחריג </w:t>
      </w:r>
      <w:bookmarkStart w:id="18736" w:name="_ETM_Q28_660230"/>
      <w:bookmarkEnd w:id="18736"/>
      <w:r>
        <w:rPr>
          <w:rFonts w:hint="cs"/>
          <w:rtl/>
        </w:rPr>
        <w:t xml:space="preserve">להם, </w:t>
      </w:r>
      <w:bookmarkStart w:id="18737" w:name="_ETM_Q28_661070"/>
      <w:bookmarkEnd w:id="18737"/>
      <w:r>
        <w:rPr>
          <w:rFonts w:hint="cs"/>
          <w:rtl/>
        </w:rPr>
        <w:t xml:space="preserve">כך </w:t>
      </w:r>
      <w:bookmarkStart w:id="18738" w:name="_ETM_Q28_661310"/>
      <w:bookmarkEnd w:id="18738"/>
      <w:r>
        <w:rPr>
          <w:rFonts w:hint="cs"/>
          <w:rtl/>
        </w:rPr>
        <w:t xml:space="preserve">שמחד </w:t>
      </w:r>
      <w:bookmarkStart w:id="18739" w:name="_ETM_Q28_662319"/>
      <w:bookmarkEnd w:id="18739"/>
      <w:r w:rsidR="00474696">
        <w:rPr>
          <w:rFonts w:hint="cs"/>
          <w:rtl/>
        </w:rPr>
        <w:t xml:space="preserve">גיסא </w:t>
      </w:r>
      <w:r>
        <w:rPr>
          <w:rFonts w:hint="cs"/>
          <w:rtl/>
        </w:rPr>
        <w:t xml:space="preserve">תידרש </w:t>
      </w:r>
      <w:bookmarkStart w:id="18740" w:name="_ETM_Q28_662920"/>
      <w:bookmarkEnd w:id="18740"/>
      <w:r>
        <w:rPr>
          <w:rFonts w:hint="cs"/>
          <w:rtl/>
        </w:rPr>
        <w:t xml:space="preserve">בחינה </w:t>
      </w:r>
      <w:bookmarkStart w:id="18741" w:name="_ETM_Q28_663430"/>
      <w:bookmarkEnd w:id="18741"/>
      <w:r>
        <w:rPr>
          <w:rFonts w:hint="cs"/>
          <w:rtl/>
        </w:rPr>
        <w:t xml:space="preserve">מקיפה </w:t>
      </w:r>
      <w:bookmarkStart w:id="18742" w:name="_ETM_Q28_664030"/>
      <w:bookmarkEnd w:id="18742"/>
      <w:r>
        <w:rPr>
          <w:rFonts w:hint="cs"/>
          <w:rtl/>
        </w:rPr>
        <w:t xml:space="preserve">מצד </w:t>
      </w:r>
      <w:bookmarkStart w:id="18743" w:name="_ETM_Q28_664450"/>
      <w:bookmarkEnd w:id="18743"/>
      <w:r>
        <w:rPr>
          <w:rFonts w:hint="cs"/>
          <w:rtl/>
        </w:rPr>
        <w:t xml:space="preserve">בית </w:t>
      </w:r>
      <w:bookmarkStart w:id="18744" w:name="_ETM_Q28_664689"/>
      <w:bookmarkEnd w:id="18744"/>
      <w:r>
        <w:rPr>
          <w:rFonts w:hint="cs"/>
          <w:rtl/>
        </w:rPr>
        <w:t xml:space="preserve">המשפט </w:t>
      </w:r>
      <w:bookmarkStart w:id="18745" w:name="_ETM_Q28_666130"/>
      <w:bookmarkEnd w:id="18745"/>
      <w:r>
        <w:rPr>
          <w:rFonts w:hint="cs"/>
          <w:rtl/>
        </w:rPr>
        <w:t xml:space="preserve">לפני </w:t>
      </w:r>
      <w:bookmarkStart w:id="18746" w:name="_ETM_Q28_666610"/>
      <w:bookmarkEnd w:id="18746"/>
      <w:r>
        <w:rPr>
          <w:rFonts w:hint="cs"/>
          <w:rtl/>
        </w:rPr>
        <w:t xml:space="preserve">מתן </w:t>
      </w:r>
      <w:bookmarkStart w:id="18747" w:name="_ETM_Q28_667030"/>
      <w:bookmarkEnd w:id="18747"/>
      <w:r>
        <w:rPr>
          <w:rFonts w:hint="cs"/>
          <w:rtl/>
        </w:rPr>
        <w:t xml:space="preserve">צו, </w:t>
      </w:r>
      <w:bookmarkStart w:id="18748" w:name="_ETM_Q28_667390"/>
      <w:bookmarkEnd w:id="18748"/>
      <w:r>
        <w:rPr>
          <w:rFonts w:hint="cs"/>
          <w:rtl/>
        </w:rPr>
        <w:t xml:space="preserve">ומאידך </w:t>
      </w:r>
      <w:bookmarkStart w:id="18749" w:name="_ETM_Q28_668500"/>
      <w:bookmarkEnd w:id="18749"/>
      <w:r w:rsidR="00474696">
        <w:rPr>
          <w:rFonts w:hint="cs"/>
          <w:rtl/>
        </w:rPr>
        <w:t xml:space="preserve">גיסא </w:t>
      </w:r>
      <w:r>
        <w:rPr>
          <w:rFonts w:hint="cs"/>
          <w:rtl/>
        </w:rPr>
        <w:t xml:space="preserve">תהיה </w:t>
      </w:r>
      <w:bookmarkStart w:id="18750" w:name="_ETM_Q28_668740"/>
      <w:bookmarkEnd w:id="18750"/>
      <w:r>
        <w:rPr>
          <w:rFonts w:hint="cs"/>
          <w:rtl/>
        </w:rPr>
        <w:t xml:space="preserve">האפשרות </w:t>
      </w:r>
      <w:bookmarkStart w:id="18751" w:name="_ETM_Q28_669280"/>
      <w:bookmarkEnd w:id="18751"/>
      <w:r>
        <w:rPr>
          <w:rFonts w:hint="cs"/>
          <w:rtl/>
        </w:rPr>
        <w:t xml:space="preserve">למתן </w:t>
      </w:r>
      <w:bookmarkStart w:id="18752" w:name="_ETM_Q28_669760"/>
      <w:bookmarkEnd w:id="18752"/>
      <w:r>
        <w:rPr>
          <w:rFonts w:hint="cs"/>
          <w:rtl/>
        </w:rPr>
        <w:t xml:space="preserve">מענה </w:t>
      </w:r>
      <w:bookmarkStart w:id="18753" w:name="_ETM_Q28_670120"/>
      <w:bookmarkEnd w:id="18753"/>
      <w:r>
        <w:rPr>
          <w:rFonts w:hint="cs"/>
          <w:rtl/>
        </w:rPr>
        <w:t xml:space="preserve">אפקטיבי </w:t>
      </w:r>
      <w:bookmarkStart w:id="18754" w:name="_ETM_Q28_671340"/>
      <w:bookmarkEnd w:id="18754"/>
      <w:r>
        <w:rPr>
          <w:rFonts w:hint="cs"/>
          <w:rtl/>
        </w:rPr>
        <w:t xml:space="preserve">במקרים </w:t>
      </w:r>
      <w:bookmarkStart w:id="18755" w:name="_ETM_Q28_672060"/>
      <w:bookmarkEnd w:id="18755"/>
      <w:r>
        <w:rPr>
          <w:rFonts w:hint="cs"/>
          <w:rtl/>
        </w:rPr>
        <w:t xml:space="preserve">חריגים. </w:t>
      </w:r>
      <w:bookmarkStart w:id="18756" w:name="_ETM_Q28_673900"/>
      <w:bookmarkEnd w:id="18756"/>
      <w:r>
        <w:rPr>
          <w:rFonts w:hint="cs"/>
          <w:rtl/>
        </w:rPr>
        <w:t xml:space="preserve">בנוסף, </w:t>
      </w:r>
      <w:bookmarkStart w:id="18757" w:name="_ETM_Q28_674530"/>
      <w:bookmarkEnd w:id="18757"/>
      <w:r>
        <w:rPr>
          <w:rFonts w:hint="cs"/>
          <w:rtl/>
        </w:rPr>
        <w:t xml:space="preserve">אדוני </w:t>
      </w:r>
      <w:bookmarkStart w:id="18758" w:name="_ETM_Q28_674860"/>
      <w:bookmarkEnd w:id="18758"/>
      <w:r>
        <w:rPr>
          <w:rFonts w:hint="cs"/>
          <w:rtl/>
        </w:rPr>
        <w:t xml:space="preserve">היושב-ראש, </w:t>
      </w:r>
      <w:bookmarkStart w:id="18759" w:name="_ETM_Q28_675459"/>
      <w:bookmarkEnd w:id="18759"/>
      <w:r>
        <w:rPr>
          <w:rFonts w:hint="cs"/>
          <w:rtl/>
        </w:rPr>
        <w:t xml:space="preserve">הוועדה </w:t>
      </w:r>
      <w:bookmarkStart w:id="18760" w:name="_ETM_Q28_675970"/>
      <w:bookmarkEnd w:id="18760"/>
      <w:r>
        <w:rPr>
          <w:rFonts w:hint="cs"/>
          <w:rtl/>
        </w:rPr>
        <w:t xml:space="preserve">הייתה </w:t>
      </w:r>
      <w:bookmarkStart w:id="18761" w:name="_ETM_Q28_676300"/>
      <w:bookmarkEnd w:id="18761"/>
      <w:r>
        <w:rPr>
          <w:rFonts w:hint="cs"/>
          <w:rtl/>
        </w:rPr>
        <w:t xml:space="preserve">ערה </w:t>
      </w:r>
      <w:bookmarkStart w:id="18762" w:name="_ETM_Q28_677290"/>
      <w:bookmarkEnd w:id="18762"/>
      <w:r>
        <w:rPr>
          <w:rFonts w:hint="cs"/>
          <w:rtl/>
        </w:rPr>
        <w:t xml:space="preserve">לרגישות </w:t>
      </w:r>
      <w:bookmarkStart w:id="18763" w:name="_ETM_Q28_678069"/>
      <w:bookmarkEnd w:id="18763"/>
      <w:r>
        <w:rPr>
          <w:rFonts w:hint="cs"/>
          <w:rtl/>
        </w:rPr>
        <w:t xml:space="preserve">הקיימת </w:t>
      </w:r>
      <w:bookmarkStart w:id="18764" w:name="_ETM_Q28_678670"/>
      <w:bookmarkEnd w:id="18764"/>
      <w:r>
        <w:rPr>
          <w:rFonts w:hint="cs"/>
          <w:rtl/>
        </w:rPr>
        <w:t xml:space="preserve">בהטלת </w:t>
      </w:r>
      <w:bookmarkStart w:id="18765" w:name="_ETM_Q28_679239"/>
      <w:bookmarkEnd w:id="18765"/>
      <w:r>
        <w:rPr>
          <w:rFonts w:hint="cs"/>
          <w:rtl/>
        </w:rPr>
        <w:t xml:space="preserve">צו </w:t>
      </w:r>
      <w:bookmarkStart w:id="18766" w:name="_ETM_Q28_679480"/>
      <w:bookmarkEnd w:id="18766"/>
      <w:r>
        <w:rPr>
          <w:rFonts w:hint="cs"/>
          <w:rtl/>
        </w:rPr>
        <w:t xml:space="preserve">הגנה </w:t>
      </w:r>
      <w:bookmarkStart w:id="18767" w:name="_ETM_Q28_679840"/>
      <w:bookmarkEnd w:id="18767"/>
      <w:r>
        <w:rPr>
          <w:rFonts w:hint="cs"/>
          <w:rtl/>
        </w:rPr>
        <w:t xml:space="preserve">בתנאי </w:t>
      </w:r>
      <w:bookmarkStart w:id="18768" w:name="_ETM_Q28_680230"/>
      <w:bookmarkEnd w:id="18768"/>
      <w:r>
        <w:rPr>
          <w:rFonts w:hint="cs"/>
          <w:rtl/>
        </w:rPr>
        <w:t xml:space="preserve">פיקוח </w:t>
      </w:r>
      <w:bookmarkStart w:id="18769" w:name="_ETM_Q28_680680"/>
      <w:bookmarkEnd w:id="18769"/>
      <w:r>
        <w:rPr>
          <w:rFonts w:hint="cs"/>
          <w:rtl/>
        </w:rPr>
        <w:t>טכנולוגי. משכך</w:t>
      </w:r>
      <w:r w:rsidR="00474696">
        <w:rPr>
          <w:rFonts w:hint="cs"/>
          <w:rtl/>
        </w:rPr>
        <w:t>,</w:t>
      </w:r>
      <w:r>
        <w:rPr>
          <w:rFonts w:hint="cs"/>
          <w:rtl/>
        </w:rPr>
        <w:t xml:space="preserve"> </w:t>
      </w:r>
      <w:bookmarkStart w:id="18770" w:name="_ETM_Q28_682040"/>
      <w:bookmarkStart w:id="18771" w:name="_ETM_Q28_682219"/>
      <w:bookmarkStart w:id="18772" w:name="_ETM_Q28_683650"/>
      <w:bookmarkEnd w:id="18770"/>
      <w:bookmarkEnd w:id="18771"/>
      <w:bookmarkEnd w:id="18772"/>
      <w:r>
        <w:rPr>
          <w:rFonts w:hint="cs"/>
          <w:rtl/>
        </w:rPr>
        <w:t xml:space="preserve">ומתוך </w:t>
      </w:r>
      <w:bookmarkStart w:id="18773" w:name="_ETM_Q28_684160"/>
      <w:bookmarkEnd w:id="18773"/>
      <w:r>
        <w:rPr>
          <w:rFonts w:hint="cs"/>
          <w:rtl/>
        </w:rPr>
        <w:t xml:space="preserve">רצון </w:t>
      </w:r>
      <w:bookmarkStart w:id="18774" w:name="_ETM_Q28_684610"/>
      <w:bookmarkEnd w:id="18774"/>
      <w:r>
        <w:rPr>
          <w:rFonts w:hint="cs"/>
          <w:rtl/>
        </w:rPr>
        <w:t xml:space="preserve">לשמור </w:t>
      </w:r>
      <w:bookmarkStart w:id="18775" w:name="_ETM_Q28_685090"/>
      <w:bookmarkEnd w:id="18775"/>
      <w:r>
        <w:rPr>
          <w:rFonts w:hint="cs"/>
          <w:rtl/>
        </w:rPr>
        <w:t xml:space="preserve">על </w:t>
      </w:r>
      <w:bookmarkStart w:id="18776" w:name="_ETM_Q28_685180"/>
      <w:bookmarkEnd w:id="18776"/>
      <w:r>
        <w:rPr>
          <w:rFonts w:hint="cs"/>
          <w:rtl/>
        </w:rPr>
        <w:t xml:space="preserve">חופש </w:t>
      </w:r>
      <w:bookmarkStart w:id="18777" w:name="_ETM_Q28_685599"/>
      <w:bookmarkEnd w:id="18777"/>
      <w:r>
        <w:rPr>
          <w:rFonts w:hint="cs"/>
          <w:rtl/>
        </w:rPr>
        <w:t xml:space="preserve">התנועה </w:t>
      </w:r>
      <w:bookmarkStart w:id="18778" w:name="_ETM_Q28_686780"/>
      <w:bookmarkEnd w:id="18778"/>
      <w:r>
        <w:rPr>
          <w:rFonts w:hint="cs"/>
          <w:rtl/>
        </w:rPr>
        <w:t xml:space="preserve">ועל </w:t>
      </w:r>
      <w:bookmarkStart w:id="18779" w:name="_ETM_Q28_687050"/>
      <w:bookmarkEnd w:id="18779"/>
      <w:r>
        <w:rPr>
          <w:rFonts w:hint="cs"/>
          <w:rtl/>
        </w:rPr>
        <w:t xml:space="preserve">הזכות </w:t>
      </w:r>
      <w:bookmarkStart w:id="18780" w:name="_ETM_Q28_687410"/>
      <w:bookmarkEnd w:id="18780"/>
      <w:r>
        <w:rPr>
          <w:rFonts w:hint="cs"/>
          <w:rtl/>
        </w:rPr>
        <w:t xml:space="preserve">לפרטיות </w:t>
      </w:r>
      <w:bookmarkStart w:id="18781" w:name="_ETM_Q28_688010"/>
      <w:bookmarkEnd w:id="18781"/>
      <w:r>
        <w:rPr>
          <w:rFonts w:hint="cs"/>
          <w:rtl/>
        </w:rPr>
        <w:t xml:space="preserve">של </w:t>
      </w:r>
      <w:bookmarkStart w:id="18782" w:name="_ETM_Q28_688190"/>
      <w:bookmarkEnd w:id="18782"/>
      <w:r>
        <w:rPr>
          <w:rFonts w:hint="cs"/>
          <w:rtl/>
        </w:rPr>
        <w:t xml:space="preserve">האדם </w:t>
      </w:r>
      <w:bookmarkStart w:id="18783" w:name="_ETM_Q28_688580"/>
      <w:bookmarkEnd w:id="18783"/>
      <w:r>
        <w:rPr>
          <w:rFonts w:hint="cs"/>
          <w:rtl/>
        </w:rPr>
        <w:t xml:space="preserve">שכלפיו </w:t>
      </w:r>
      <w:bookmarkStart w:id="18784" w:name="_ETM_Q28_689000"/>
      <w:bookmarkEnd w:id="18784"/>
      <w:r>
        <w:rPr>
          <w:rFonts w:hint="cs"/>
          <w:rtl/>
        </w:rPr>
        <w:t xml:space="preserve">מבוקש </w:t>
      </w:r>
      <w:bookmarkStart w:id="18785" w:name="_ETM_Q28_689510"/>
      <w:bookmarkEnd w:id="18785"/>
      <w:r>
        <w:rPr>
          <w:rFonts w:hint="cs"/>
          <w:rtl/>
        </w:rPr>
        <w:t xml:space="preserve">צו </w:t>
      </w:r>
      <w:bookmarkStart w:id="18786" w:name="_ETM_Q28_689780"/>
      <w:bookmarkEnd w:id="18786"/>
      <w:r>
        <w:rPr>
          <w:rFonts w:hint="cs"/>
          <w:rtl/>
        </w:rPr>
        <w:t xml:space="preserve">ההגנה </w:t>
      </w:r>
      <w:bookmarkStart w:id="18787" w:name="_ETM_Q28_690200"/>
      <w:bookmarkEnd w:id="18787"/>
      <w:r>
        <w:rPr>
          <w:rFonts w:hint="cs"/>
          <w:rtl/>
        </w:rPr>
        <w:t xml:space="preserve">באופן </w:t>
      </w:r>
      <w:bookmarkStart w:id="18788" w:name="_ETM_Q28_690620"/>
      <w:bookmarkEnd w:id="18788"/>
      <w:r>
        <w:rPr>
          <w:rFonts w:hint="cs"/>
          <w:rtl/>
        </w:rPr>
        <w:t xml:space="preserve">מרבי, </w:t>
      </w:r>
      <w:bookmarkStart w:id="18789" w:name="_ETM_Q28_691599"/>
      <w:bookmarkEnd w:id="18789"/>
      <w:r>
        <w:rPr>
          <w:rFonts w:hint="cs"/>
          <w:rtl/>
        </w:rPr>
        <w:t xml:space="preserve">הוסיפה </w:t>
      </w:r>
      <w:bookmarkStart w:id="18790" w:name="_ETM_Q28_692260"/>
      <w:bookmarkEnd w:id="18790"/>
      <w:r>
        <w:rPr>
          <w:rFonts w:hint="cs"/>
          <w:rtl/>
        </w:rPr>
        <w:t xml:space="preserve">הוועדה </w:t>
      </w:r>
      <w:bookmarkStart w:id="18791" w:name="_ETM_Q28_692709"/>
      <w:bookmarkEnd w:id="18791"/>
      <w:r>
        <w:rPr>
          <w:rFonts w:hint="cs"/>
          <w:rtl/>
        </w:rPr>
        <w:t xml:space="preserve">סעיף </w:t>
      </w:r>
      <w:bookmarkStart w:id="18792" w:name="_ETM_Q28_693040"/>
      <w:bookmarkEnd w:id="18792"/>
      <w:r>
        <w:rPr>
          <w:rFonts w:hint="cs"/>
          <w:rtl/>
        </w:rPr>
        <w:t xml:space="preserve">הקובע </w:t>
      </w:r>
      <w:bookmarkStart w:id="18793" w:name="_ETM_Q28_694069"/>
      <w:bookmarkEnd w:id="18793"/>
      <w:r>
        <w:rPr>
          <w:rFonts w:hint="cs"/>
          <w:rtl/>
        </w:rPr>
        <w:t xml:space="preserve">כי </w:t>
      </w:r>
      <w:bookmarkStart w:id="18794" w:name="_ETM_Q28_694340"/>
      <w:bookmarkEnd w:id="18794"/>
      <w:r>
        <w:rPr>
          <w:rFonts w:hint="cs"/>
          <w:rtl/>
        </w:rPr>
        <w:t xml:space="preserve">בית </w:t>
      </w:r>
      <w:bookmarkStart w:id="18795" w:name="_ETM_Q28_694610"/>
      <w:bookmarkEnd w:id="18795"/>
      <w:r>
        <w:rPr>
          <w:rFonts w:hint="cs"/>
          <w:rtl/>
        </w:rPr>
        <w:t xml:space="preserve">המשפט </w:t>
      </w:r>
      <w:bookmarkStart w:id="18796" w:name="_ETM_Q28_695090"/>
      <w:bookmarkEnd w:id="18796"/>
      <w:r>
        <w:rPr>
          <w:rFonts w:hint="cs"/>
          <w:rtl/>
        </w:rPr>
        <w:t xml:space="preserve">ייתן </w:t>
      </w:r>
      <w:bookmarkStart w:id="18797" w:name="_ETM_Q28_695390"/>
      <w:bookmarkEnd w:id="18797"/>
      <w:r>
        <w:rPr>
          <w:rFonts w:hint="cs"/>
          <w:rtl/>
        </w:rPr>
        <w:t xml:space="preserve">צו </w:t>
      </w:r>
      <w:bookmarkStart w:id="18798" w:name="_ETM_Q28_695720"/>
      <w:bookmarkEnd w:id="18798"/>
      <w:r>
        <w:rPr>
          <w:rFonts w:hint="cs"/>
          <w:rtl/>
        </w:rPr>
        <w:t xml:space="preserve">כאמור </w:t>
      </w:r>
      <w:bookmarkStart w:id="18799" w:name="_ETM_Q28_696650"/>
      <w:bookmarkEnd w:id="18799"/>
      <w:r>
        <w:rPr>
          <w:rFonts w:hint="cs"/>
          <w:rtl/>
        </w:rPr>
        <w:t xml:space="preserve">לאחר </w:t>
      </w:r>
      <w:bookmarkStart w:id="18800" w:name="_ETM_Q28_697069"/>
      <w:bookmarkEnd w:id="18800"/>
      <w:r>
        <w:rPr>
          <w:rFonts w:hint="cs"/>
          <w:rtl/>
        </w:rPr>
        <w:t xml:space="preserve">ששקל </w:t>
      </w:r>
      <w:bookmarkStart w:id="18801" w:name="_ETM_Q28_697700"/>
      <w:bookmarkEnd w:id="18801"/>
      <w:r>
        <w:rPr>
          <w:rFonts w:hint="cs"/>
          <w:rtl/>
        </w:rPr>
        <w:t xml:space="preserve">את </w:t>
      </w:r>
      <w:bookmarkStart w:id="18802" w:name="_ETM_Q28_697849"/>
      <w:bookmarkEnd w:id="18802"/>
      <w:r>
        <w:rPr>
          <w:rFonts w:hint="cs"/>
          <w:rtl/>
        </w:rPr>
        <w:t xml:space="preserve">הפגיעה </w:t>
      </w:r>
      <w:bookmarkStart w:id="18803" w:name="_ETM_Q28_699049"/>
      <w:bookmarkEnd w:id="18803"/>
      <w:r>
        <w:rPr>
          <w:rFonts w:hint="cs"/>
          <w:rtl/>
        </w:rPr>
        <w:t xml:space="preserve">בזכויות </w:t>
      </w:r>
      <w:bookmarkStart w:id="18804" w:name="_ETM_Q28_699709"/>
      <w:bookmarkEnd w:id="18804"/>
      <w:r>
        <w:rPr>
          <w:rFonts w:hint="cs"/>
          <w:rtl/>
        </w:rPr>
        <w:t xml:space="preserve">אלה </w:t>
      </w:r>
      <w:bookmarkStart w:id="18805" w:name="_ETM_Q28_700489"/>
      <w:bookmarkEnd w:id="18805"/>
      <w:r>
        <w:rPr>
          <w:rFonts w:hint="cs"/>
          <w:rtl/>
        </w:rPr>
        <w:t xml:space="preserve">אל </w:t>
      </w:r>
      <w:bookmarkStart w:id="18806" w:name="_ETM_Q28_700700"/>
      <w:bookmarkEnd w:id="18806"/>
      <w:r>
        <w:rPr>
          <w:rFonts w:hint="cs"/>
          <w:rtl/>
        </w:rPr>
        <w:t xml:space="preserve">מול </w:t>
      </w:r>
      <w:bookmarkStart w:id="18807" w:name="_ETM_Q28_700940"/>
      <w:bookmarkEnd w:id="18807"/>
      <w:r>
        <w:rPr>
          <w:rFonts w:hint="cs"/>
          <w:rtl/>
        </w:rPr>
        <w:t xml:space="preserve">הסכנה </w:t>
      </w:r>
      <w:bookmarkStart w:id="18808" w:name="_ETM_Q28_701510"/>
      <w:bookmarkEnd w:id="18808"/>
      <w:r>
        <w:rPr>
          <w:rFonts w:hint="cs"/>
          <w:rtl/>
        </w:rPr>
        <w:t xml:space="preserve">הנשקפת </w:t>
      </w:r>
      <w:bookmarkStart w:id="18809" w:name="_ETM_Q28_702170"/>
      <w:bookmarkEnd w:id="18809"/>
      <w:r>
        <w:rPr>
          <w:rFonts w:hint="cs"/>
          <w:rtl/>
        </w:rPr>
        <w:t xml:space="preserve">לשלומו </w:t>
      </w:r>
      <w:bookmarkStart w:id="18810" w:name="_ETM_Q28_702679"/>
      <w:bookmarkEnd w:id="18810"/>
      <w:r>
        <w:rPr>
          <w:rFonts w:hint="cs"/>
          <w:rtl/>
        </w:rPr>
        <w:t xml:space="preserve">של </w:t>
      </w:r>
      <w:bookmarkStart w:id="18811" w:name="_ETM_Q28_702860"/>
      <w:bookmarkEnd w:id="18811"/>
      <w:r>
        <w:rPr>
          <w:rFonts w:hint="cs"/>
          <w:rtl/>
        </w:rPr>
        <w:t xml:space="preserve">בן </w:t>
      </w:r>
      <w:bookmarkStart w:id="18812" w:name="_ETM_Q28_703069"/>
      <w:bookmarkEnd w:id="18812"/>
      <w:r>
        <w:rPr>
          <w:rFonts w:hint="cs"/>
          <w:rtl/>
        </w:rPr>
        <w:t xml:space="preserve">המשפחה </w:t>
      </w:r>
      <w:bookmarkStart w:id="18813" w:name="_ETM_Q28_704210"/>
      <w:bookmarkEnd w:id="18813"/>
      <w:r>
        <w:rPr>
          <w:rFonts w:hint="cs"/>
          <w:rtl/>
        </w:rPr>
        <w:t xml:space="preserve">שלהגנתו </w:t>
      </w:r>
      <w:bookmarkStart w:id="18814" w:name="_ETM_Q28_705110"/>
      <w:bookmarkEnd w:id="18814"/>
      <w:r>
        <w:rPr>
          <w:rFonts w:hint="cs"/>
          <w:rtl/>
        </w:rPr>
        <w:t xml:space="preserve">ניתן </w:t>
      </w:r>
      <w:bookmarkStart w:id="18815" w:name="_ETM_Q28_705500"/>
      <w:bookmarkEnd w:id="18815"/>
      <w:r>
        <w:rPr>
          <w:rFonts w:hint="cs"/>
          <w:rtl/>
        </w:rPr>
        <w:t xml:space="preserve">הצו, </w:t>
      </w:r>
      <w:bookmarkStart w:id="18816" w:name="_ETM_Q28_706439"/>
      <w:bookmarkEnd w:id="18816"/>
      <w:r>
        <w:rPr>
          <w:rFonts w:hint="cs"/>
          <w:rtl/>
        </w:rPr>
        <w:t xml:space="preserve">ורק </w:t>
      </w:r>
      <w:bookmarkStart w:id="18817" w:name="_ETM_Q28_707159"/>
      <w:bookmarkEnd w:id="18817"/>
      <w:r>
        <w:rPr>
          <w:rFonts w:hint="cs"/>
          <w:rtl/>
        </w:rPr>
        <w:t xml:space="preserve">כאשר </w:t>
      </w:r>
      <w:bookmarkStart w:id="18818" w:name="_ETM_Q28_707730"/>
      <w:bookmarkEnd w:id="18818"/>
      <w:r>
        <w:rPr>
          <w:rFonts w:hint="cs"/>
          <w:rtl/>
        </w:rPr>
        <w:t xml:space="preserve">נוכח </w:t>
      </w:r>
      <w:bookmarkStart w:id="18819" w:name="_ETM_Q28_708650"/>
      <w:bookmarkEnd w:id="18819"/>
      <w:r>
        <w:rPr>
          <w:rFonts w:hint="cs"/>
          <w:rtl/>
        </w:rPr>
        <w:t xml:space="preserve">כי </w:t>
      </w:r>
      <w:bookmarkStart w:id="18820" w:name="_ETM_Q28_708859"/>
      <w:bookmarkEnd w:id="18820"/>
      <w:r>
        <w:rPr>
          <w:rFonts w:hint="cs"/>
          <w:rtl/>
        </w:rPr>
        <w:t xml:space="preserve">לא </w:t>
      </w:r>
      <w:bookmarkStart w:id="18821" w:name="_ETM_Q28_709040"/>
      <w:bookmarkEnd w:id="18821"/>
      <w:r>
        <w:rPr>
          <w:rFonts w:hint="cs"/>
          <w:rtl/>
        </w:rPr>
        <w:t xml:space="preserve">ניתן </w:t>
      </w:r>
      <w:bookmarkStart w:id="18822" w:name="_ETM_Q28_709429"/>
      <w:bookmarkEnd w:id="18822"/>
      <w:r>
        <w:rPr>
          <w:rFonts w:hint="cs"/>
          <w:rtl/>
        </w:rPr>
        <w:t xml:space="preserve">להשיג </w:t>
      </w:r>
      <w:bookmarkStart w:id="18823" w:name="_ETM_Q28_709819"/>
      <w:bookmarkEnd w:id="18823"/>
      <w:r>
        <w:rPr>
          <w:rFonts w:hint="cs"/>
          <w:rtl/>
        </w:rPr>
        <w:t xml:space="preserve">את </w:t>
      </w:r>
      <w:bookmarkStart w:id="18824" w:name="_ETM_Q28_709939"/>
      <w:bookmarkEnd w:id="18824"/>
      <w:r>
        <w:rPr>
          <w:rFonts w:hint="cs"/>
          <w:rtl/>
        </w:rPr>
        <w:t xml:space="preserve">מטרת </w:t>
      </w:r>
      <w:bookmarkStart w:id="18825" w:name="_ETM_Q28_710329"/>
      <w:bookmarkEnd w:id="18825"/>
      <w:r>
        <w:rPr>
          <w:rFonts w:hint="cs"/>
          <w:rtl/>
        </w:rPr>
        <w:t xml:space="preserve">הצו </w:t>
      </w:r>
      <w:bookmarkStart w:id="18826" w:name="_ETM_Q28_710689"/>
      <w:bookmarkEnd w:id="18826"/>
      <w:r>
        <w:rPr>
          <w:rFonts w:hint="cs"/>
          <w:rtl/>
        </w:rPr>
        <w:t xml:space="preserve">בדרך </w:t>
      </w:r>
      <w:bookmarkStart w:id="18827" w:name="_ETM_Q28_711079"/>
      <w:bookmarkEnd w:id="18827"/>
      <w:r>
        <w:rPr>
          <w:rFonts w:hint="cs"/>
          <w:rtl/>
        </w:rPr>
        <w:t xml:space="preserve">אחרת </w:t>
      </w:r>
      <w:bookmarkStart w:id="18828" w:name="_ETM_Q28_712080"/>
      <w:bookmarkEnd w:id="18828"/>
      <w:r>
        <w:rPr>
          <w:rFonts w:hint="cs"/>
          <w:rtl/>
        </w:rPr>
        <w:t xml:space="preserve">שפגיעתה </w:t>
      </w:r>
      <w:bookmarkStart w:id="18829" w:name="_ETM_Q28_713179"/>
      <w:bookmarkEnd w:id="18829"/>
      <w:r>
        <w:rPr>
          <w:rFonts w:hint="cs"/>
          <w:rtl/>
        </w:rPr>
        <w:t>פחותה.</w:t>
      </w:r>
    </w:p>
    <w:p w:rsidR="00FA4D28" w:rsidRDefault="00FA4D28" w:rsidP="00FA4D28">
      <w:pPr>
        <w:rPr>
          <w:rtl/>
        </w:rPr>
      </w:pPr>
      <w:bookmarkStart w:id="18830" w:name="_ETM_Q28_715855"/>
      <w:bookmarkEnd w:id="18830"/>
    </w:p>
    <w:p w:rsidR="00FA4D28" w:rsidRDefault="00FA4D28" w:rsidP="00FA4D28">
      <w:pPr>
        <w:rPr>
          <w:rtl/>
        </w:rPr>
      </w:pPr>
      <w:bookmarkStart w:id="18831" w:name="_ETM_Q28_716041"/>
      <w:bookmarkStart w:id="18832" w:name="_ETM_Q28_716061"/>
      <w:bookmarkStart w:id="18833" w:name="_ETM_Q28_716118"/>
      <w:bookmarkStart w:id="18834" w:name="_ETM_Q28_715260"/>
      <w:bookmarkEnd w:id="18831"/>
      <w:bookmarkEnd w:id="18832"/>
      <w:bookmarkEnd w:id="18833"/>
      <w:bookmarkEnd w:id="18834"/>
      <w:r>
        <w:rPr>
          <w:rFonts w:hint="cs"/>
          <w:rtl/>
        </w:rPr>
        <w:t xml:space="preserve">אדוני </w:t>
      </w:r>
      <w:bookmarkStart w:id="18835" w:name="_ETM_Q28_715679"/>
      <w:bookmarkEnd w:id="18835"/>
      <w:r>
        <w:rPr>
          <w:rFonts w:hint="cs"/>
          <w:rtl/>
        </w:rPr>
        <w:t xml:space="preserve">היושב-ראש, </w:t>
      </w:r>
      <w:bookmarkStart w:id="18836" w:name="_ETM_Q28_716309"/>
      <w:bookmarkEnd w:id="18836"/>
      <w:r>
        <w:rPr>
          <w:rFonts w:hint="cs"/>
          <w:rtl/>
        </w:rPr>
        <w:t xml:space="preserve">כנסת </w:t>
      </w:r>
      <w:bookmarkStart w:id="18837" w:name="_ETM_Q28_716760"/>
      <w:bookmarkEnd w:id="18837"/>
      <w:r>
        <w:rPr>
          <w:rFonts w:hint="cs"/>
          <w:rtl/>
        </w:rPr>
        <w:t xml:space="preserve">נכבדה, </w:t>
      </w:r>
      <w:bookmarkStart w:id="18838" w:name="_ETM_Q28_718109"/>
      <w:bookmarkEnd w:id="18838"/>
      <w:r>
        <w:rPr>
          <w:rFonts w:hint="cs"/>
          <w:rtl/>
        </w:rPr>
        <w:t xml:space="preserve">לאורך </w:t>
      </w:r>
      <w:bookmarkStart w:id="18839" w:name="_ETM_Q28_718469"/>
      <w:bookmarkEnd w:id="18839"/>
      <w:r>
        <w:rPr>
          <w:rFonts w:hint="cs"/>
          <w:rtl/>
        </w:rPr>
        <w:t xml:space="preserve">דיוני </w:t>
      </w:r>
      <w:bookmarkStart w:id="18840" w:name="_ETM_Q28_718829"/>
      <w:bookmarkEnd w:id="18840"/>
      <w:r>
        <w:rPr>
          <w:rFonts w:hint="cs"/>
          <w:rtl/>
        </w:rPr>
        <w:t xml:space="preserve">הוועדה </w:t>
      </w:r>
      <w:bookmarkStart w:id="18841" w:name="_ETM_Q28_720030"/>
      <w:bookmarkEnd w:id="18841"/>
      <w:r>
        <w:rPr>
          <w:rFonts w:hint="cs"/>
          <w:rtl/>
        </w:rPr>
        <w:t xml:space="preserve">נדונה </w:t>
      </w:r>
      <w:bookmarkStart w:id="18842" w:name="_ETM_Q28_720540"/>
      <w:bookmarkEnd w:id="18842"/>
      <w:r>
        <w:rPr>
          <w:rFonts w:hint="cs"/>
          <w:rtl/>
        </w:rPr>
        <w:t xml:space="preserve">באריכות </w:t>
      </w:r>
      <w:bookmarkStart w:id="18843" w:name="_ETM_Q28_721200"/>
      <w:bookmarkEnd w:id="18843"/>
      <w:r>
        <w:rPr>
          <w:rFonts w:hint="cs"/>
          <w:rtl/>
        </w:rPr>
        <w:t xml:space="preserve">הפעלת </w:t>
      </w:r>
      <w:bookmarkStart w:id="18844" w:name="_ETM_Q28_721709"/>
      <w:bookmarkEnd w:id="18844"/>
      <w:r>
        <w:rPr>
          <w:rFonts w:hint="cs"/>
          <w:rtl/>
        </w:rPr>
        <w:t xml:space="preserve">מנגנון </w:t>
      </w:r>
      <w:bookmarkStart w:id="18845" w:name="_ETM_Q28_722250"/>
      <w:bookmarkEnd w:id="18845"/>
      <w:r>
        <w:rPr>
          <w:rFonts w:hint="cs"/>
          <w:rtl/>
        </w:rPr>
        <w:t xml:space="preserve">של </w:t>
      </w:r>
      <w:bookmarkStart w:id="18846" w:name="_ETM_Q28_722400"/>
      <w:bookmarkEnd w:id="18846"/>
      <w:r>
        <w:rPr>
          <w:rFonts w:hint="cs"/>
          <w:rtl/>
        </w:rPr>
        <w:t xml:space="preserve">מכסות </w:t>
      </w:r>
      <w:bookmarkStart w:id="18847" w:name="_ETM_Q28_722879"/>
      <w:bookmarkEnd w:id="18847"/>
      <w:r>
        <w:rPr>
          <w:rFonts w:hint="cs"/>
          <w:rtl/>
        </w:rPr>
        <w:t xml:space="preserve">אמצעי </w:t>
      </w:r>
      <w:bookmarkStart w:id="18848" w:name="_ETM_Q28_723299"/>
      <w:bookmarkEnd w:id="18848"/>
      <w:r>
        <w:rPr>
          <w:rFonts w:hint="cs"/>
          <w:rtl/>
        </w:rPr>
        <w:t xml:space="preserve">הפיקוח </w:t>
      </w:r>
      <w:bookmarkStart w:id="18849" w:name="_ETM_Q28_723900"/>
      <w:bookmarkEnd w:id="18849"/>
      <w:r>
        <w:rPr>
          <w:rFonts w:hint="cs"/>
          <w:rtl/>
        </w:rPr>
        <w:t xml:space="preserve">הטכנולוגי </w:t>
      </w:r>
      <w:bookmarkStart w:id="18850" w:name="_ETM_Q28_725400"/>
      <w:bookmarkEnd w:id="18850"/>
      <w:r>
        <w:rPr>
          <w:rFonts w:hint="cs"/>
          <w:rtl/>
        </w:rPr>
        <w:t xml:space="preserve">מתוך </w:t>
      </w:r>
      <w:bookmarkStart w:id="18851" w:name="_ETM_Q28_725819"/>
      <w:bookmarkEnd w:id="18851"/>
      <w:r>
        <w:rPr>
          <w:rFonts w:hint="cs"/>
          <w:rtl/>
        </w:rPr>
        <w:t xml:space="preserve">רצון </w:t>
      </w:r>
      <w:bookmarkStart w:id="18852" w:name="_ETM_Q28_726689"/>
      <w:bookmarkEnd w:id="18852"/>
      <w:r>
        <w:rPr>
          <w:rFonts w:hint="cs"/>
          <w:rtl/>
        </w:rPr>
        <w:t xml:space="preserve">לאזן בין </w:t>
      </w:r>
      <w:bookmarkStart w:id="18853" w:name="_ETM_Q28_727199"/>
      <w:bookmarkEnd w:id="18853"/>
      <w:r>
        <w:rPr>
          <w:rFonts w:hint="cs"/>
          <w:rtl/>
        </w:rPr>
        <w:t xml:space="preserve">יכולת </w:t>
      </w:r>
      <w:bookmarkStart w:id="18854" w:name="_ETM_Q28_727859"/>
      <w:bookmarkEnd w:id="18854"/>
      <w:r>
        <w:rPr>
          <w:rFonts w:hint="cs"/>
          <w:rtl/>
        </w:rPr>
        <w:t xml:space="preserve">אספקת </w:t>
      </w:r>
      <w:bookmarkStart w:id="18855" w:name="_ETM_Q28_728370"/>
      <w:bookmarkEnd w:id="18855"/>
      <w:r>
        <w:rPr>
          <w:rFonts w:hint="cs"/>
          <w:rtl/>
        </w:rPr>
        <w:t xml:space="preserve">האמצעים </w:t>
      </w:r>
      <w:bookmarkStart w:id="18856" w:name="_ETM_Q28_729420"/>
      <w:bookmarkEnd w:id="18856"/>
      <w:r>
        <w:rPr>
          <w:rFonts w:hint="cs"/>
          <w:rtl/>
        </w:rPr>
        <w:t xml:space="preserve">לבין </w:t>
      </w:r>
      <w:bookmarkStart w:id="18857" w:name="_ETM_Q28_729750"/>
      <w:bookmarkEnd w:id="18857"/>
      <w:r>
        <w:rPr>
          <w:rFonts w:hint="cs"/>
          <w:rtl/>
        </w:rPr>
        <w:t xml:space="preserve">חשיבות </w:t>
      </w:r>
      <w:bookmarkStart w:id="18858" w:name="_ETM_Q28_730349"/>
      <w:bookmarkEnd w:id="18858"/>
      <w:r>
        <w:rPr>
          <w:rFonts w:hint="cs"/>
          <w:rtl/>
        </w:rPr>
        <w:t xml:space="preserve">המענה </w:t>
      </w:r>
      <w:bookmarkStart w:id="18859" w:name="_ETM_Q28_730829"/>
      <w:bookmarkEnd w:id="18859"/>
      <w:r>
        <w:rPr>
          <w:rFonts w:hint="cs"/>
          <w:rtl/>
        </w:rPr>
        <w:t xml:space="preserve">הניתן </w:t>
      </w:r>
      <w:bookmarkStart w:id="18860" w:name="_ETM_Q28_731280"/>
      <w:bookmarkEnd w:id="18860"/>
      <w:r>
        <w:rPr>
          <w:rFonts w:hint="cs"/>
          <w:rtl/>
        </w:rPr>
        <w:t xml:space="preserve">לבן </w:t>
      </w:r>
      <w:bookmarkStart w:id="18861" w:name="_ETM_Q28_731549"/>
      <w:bookmarkEnd w:id="18861"/>
      <w:r>
        <w:rPr>
          <w:rFonts w:hint="cs"/>
          <w:rtl/>
        </w:rPr>
        <w:t xml:space="preserve">המשפחה, </w:t>
      </w:r>
      <w:bookmarkStart w:id="18862" w:name="_ETM_Q28_732790"/>
      <w:bookmarkEnd w:id="18862"/>
      <w:r>
        <w:rPr>
          <w:rFonts w:hint="cs"/>
          <w:rtl/>
        </w:rPr>
        <w:t xml:space="preserve">זה </w:t>
      </w:r>
      <w:bookmarkStart w:id="18863" w:name="_ETM_Q28_733090"/>
      <w:bookmarkEnd w:id="18863"/>
      <w:r>
        <w:rPr>
          <w:rFonts w:hint="cs"/>
          <w:rtl/>
        </w:rPr>
        <w:t xml:space="preserve">המבקש </w:t>
      </w:r>
      <w:bookmarkStart w:id="18864" w:name="_ETM_Q28_733659"/>
      <w:bookmarkEnd w:id="18864"/>
      <w:r>
        <w:rPr>
          <w:rFonts w:hint="cs"/>
          <w:rtl/>
        </w:rPr>
        <w:t xml:space="preserve">צו </w:t>
      </w:r>
      <w:bookmarkStart w:id="18865" w:name="_ETM_Q28_733929"/>
      <w:bookmarkEnd w:id="18865"/>
      <w:r>
        <w:rPr>
          <w:rFonts w:hint="cs"/>
          <w:rtl/>
        </w:rPr>
        <w:t xml:space="preserve">הגנה </w:t>
      </w:r>
      <w:bookmarkStart w:id="18866" w:name="_ETM_Q28_734439"/>
      <w:bookmarkEnd w:id="18866"/>
      <w:r>
        <w:rPr>
          <w:rFonts w:hint="cs"/>
          <w:rtl/>
        </w:rPr>
        <w:t xml:space="preserve">בתנאי </w:t>
      </w:r>
      <w:bookmarkStart w:id="18867" w:name="_ETM_Q28_734829"/>
      <w:bookmarkEnd w:id="18867"/>
      <w:r>
        <w:rPr>
          <w:rFonts w:hint="cs"/>
          <w:rtl/>
        </w:rPr>
        <w:t xml:space="preserve">פיקוח </w:t>
      </w:r>
      <w:bookmarkStart w:id="18868" w:name="_ETM_Q28_735279"/>
      <w:bookmarkEnd w:id="18868"/>
      <w:r>
        <w:rPr>
          <w:rFonts w:hint="cs"/>
          <w:rtl/>
        </w:rPr>
        <w:t xml:space="preserve">טכנולוגי. </w:t>
      </w:r>
      <w:bookmarkStart w:id="18869" w:name="_ETM_Q28_737179"/>
      <w:bookmarkEnd w:id="18869"/>
      <w:r>
        <w:rPr>
          <w:rFonts w:hint="cs"/>
          <w:rtl/>
        </w:rPr>
        <w:t xml:space="preserve">במקרה </w:t>
      </w:r>
      <w:bookmarkStart w:id="18870" w:name="_ETM_Q28_737809"/>
      <w:bookmarkEnd w:id="18870"/>
      <w:r>
        <w:rPr>
          <w:rFonts w:hint="cs"/>
          <w:rtl/>
        </w:rPr>
        <w:t xml:space="preserve">זה </w:t>
      </w:r>
      <w:bookmarkStart w:id="18871" w:name="_ETM_Q28_738500"/>
      <w:bookmarkEnd w:id="18871"/>
      <w:r>
        <w:rPr>
          <w:rFonts w:hint="cs"/>
          <w:rtl/>
        </w:rPr>
        <w:t xml:space="preserve">מוצע </w:t>
      </w:r>
      <w:bookmarkStart w:id="18872" w:name="_ETM_Q28_738920"/>
      <w:bookmarkEnd w:id="18872"/>
      <w:r>
        <w:rPr>
          <w:rFonts w:hint="cs"/>
          <w:rtl/>
        </w:rPr>
        <w:t xml:space="preserve">לקבוע </w:t>
      </w:r>
      <w:bookmarkStart w:id="18873" w:name="_ETM_Q28_739400"/>
      <w:bookmarkEnd w:id="18873"/>
      <w:r>
        <w:rPr>
          <w:rFonts w:hint="cs"/>
          <w:rtl/>
        </w:rPr>
        <w:t xml:space="preserve">כי </w:t>
      </w:r>
      <w:bookmarkStart w:id="18874" w:name="_ETM_Q28_739550"/>
      <w:bookmarkEnd w:id="18874"/>
      <w:r>
        <w:rPr>
          <w:rFonts w:hint="cs"/>
          <w:rtl/>
        </w:rPr>
        <w:t xml:space="preserve">השר </w:t>
      </w:r>
      <w:bookmarkStart w:id="18875" w:name="_ETM_Q28_739820"/>
      <w:bookmarkEnd w:id="18875"/>
      <w:r>
        <w:rPr>
          <w:rFonts w:hint="cs"/>
          <w:rtl/>
        </w:rPr>
        <w:t xml:space="preserve">לביטחון </w:t>
      </w:r>
      <w:bookmarkStart w:id="18876" w:name="_ETM_Q28_740390"/>
      <w:bookmarkEnd w:id="18876"/>
      <w:r>
        <w:rPr>
          <w:rFonts w:hint="cs"/>
          <w:rtl/>
        </w:rPr>
        <w:t xml:space="preserve">לאומי – </w:t>
      </w:r>
      <w:bookmarkStart w:id="18877" w:name="_ETM_Q28_740720"/>
      <w:bookmarkEnd w:id="18877"/>
      <w:r>
        <w:rPr>
          <w:rFonts w:hint="cs"/>
          <w:rtl/>
        </w:rPr>
        <w:t xml:space="preserve">בהסכמת </w:t>
      </w:r>
      <w:bookmarkStart w:id="18878" w:name="_ETM_Q28_741260"/>
      <w:bookmarkEnd w:id="18878"/>
      <w:r>
        <w:rPr>
          <w:rFonts w:hint="cs"/>
          <w:rtl/>
        </w:rPr>
        <w:t xml:space="preserve">שר </w:t>
      </w:r>
      <w:bookmarkStart w:id="18879" w:name="_ETM_Q28_741530"/>
      <w:bookmarkEnd w:id="18879"/>
      <w:r>
        <w:rPr>
          <w:rFonts w:hint="cs"/>
          <w:rtl/>
        </w:rPr>
        <w:t xml:space="preserve">האוצר </w:t>
      </w:r>
      <w:bookmarkStart w:id="18880" w:name="_ETM_Q28_742470"/>
      <w:bookmarkEnd w:id="18880"/>
      <w:r>
        <w:rPr>
          <w:rFonts w:hint="cs"/>
          <w:rtl/>
        </w:rPr>
        <w:t xml:space="preserve">ובהתייעצות </w:t>
      </w:r>
      <w:bookmarkStart w:id="18881" w:name="_ETM_Q28_743430"/>
      <w:bookmarkEnd w:id="18881"/>
      <w:r>
        <w:rPr>
          <w:rFonts w:hint="cs"/>
          <w:rtl/>
        </w:rPr>
        <w:t xml:space="preserve">עם </w:t>
      </w:r>
      <w:bookmarkStart w:id="18882" w:name="_ETM_Q28_743580"/>
      <w:bookmarkEnd w:id="18882"/>
      <w:r>
        <w:rPr>
          <w:rFonts w:hint="cs"/>
          <w:rtl/>
        </w:rPr>
        <w:t xml:space="preserve">שר </w:t>
      </w:r>
      <w:bookmarkStart w:id="18883" w:name="_ETM_Q28_743820"/>
      <w:bookmarkEnd w:id="18883"/>
      <w:r>
        <w:rPr>
          <w:rFonts w:hint="cs"/>
          <w:rtl/>
        </w:rPr>
        <w:t xml:space="preserve">המשפטים, </w:t>
      </w:r>
      <w:bookmarkStart w:id="18884" w:name="_ETM_Q28_744900"/>
      <w:bookmarkEnd w:id="18884"/>
      <w:r>
        <w:rPr>
          <w:rFonts w:hint="cs"/>
          <w:rtl/>
        </w:rPr>
        <w:t xml:space="preserve">וכמובן </w:t>
      </w:r>
      <w:bookmarkStart w:id="18885" w:name="_ETM_Q28_745590"/>
      <w:bookmarkEnd w:id="18885"/>
      <w:r>
        <w:rPr>
          <w:rFonts w:hint="cs"/>
          <w:rtl/>
        </w:rPr>
        <w:t xml:space="preserve">באישור </w:t>
      </w:r>
      <w:bookmarkStart w:id="18886" w:name="_ETM_Q28_746070"/>
      <w:bookmarkEnd w:id="18886"/>
      <w:r>
        <w:rPr>
          <w:rFonts w:hint="cs"/>
          <w:rtl/>
        </w:rPr>
        <w:t xml:space="preserve">הוועדה </w:t>
      </w:r>
      <w:bookmarkStart w:id="18887" w:name="_ETM_Q28_746550"/>
      <w:bookmarkEnd w:id="18887"/>
      <w:r>
        <w:rPr>
          <w:rFonts w:hint="cs"/>
          <w:rtl/>
        </w:rPr>
        <w:t xml:space="preserve">לביטחון </w:t>
      </w:r>
      <w:bookmarkStart w:id="18888" w:name="_ETM_Q28_747120"/>
      <w:bookmarkEnd w:id="18888"/>
      <w:r>
        <w:rPr>
          <w:rFonts w:hint="cs"/>
          <w:rtl/>
        </w:rPr>
        <w:t xml:space="preserve">לאומי </w:t>
      </w:r>
      <w:bookmarkStart w:id="18889" w:name="_ETM_Q28_747420"/>
      <w:bookmarkEnd w:id="18889"/>
      <w:r>
        <w:rPr>
          <w:rFonts w:hint="cs"/>
          <w:rtl/>
        </w:rPr>
        <w:t xml:space="preserve">של </w:t>
      </w:r>
      <w:bookmarkStart w:id="18890" w:name="_ETM_Q28_747630"/>
      <w:bookmarkEnd w:id="18890"/>
      <w:r>
        <w:rPr>
          <w:rFonts w:hint="cs"/>
          <w:rtl/>
        </w:rPr>
        <w:t xml:space="preserve">הכנסת – </w:t>
      </w:r>
      <w:bookmarkStart w:id="18891" w:name="_ETM_Q28_748780"/>
      <w:bookmarkStart w:id="18892" w:name="_ETM_Q28_749020"/>
      <w:bookmarkEnd w:id="18891"/>
      <w:bookmarkEnd w:id="18892"/>
      <w:r>
        <w:rPr>
          <w:rFonts w:hint="cs"/>
          <w:rtl/>
        </w:rPr>
        <w:t xml:space="preserve">יקבע </w:t>
      </w:r>
      <w:bookmarkStart w:id="18893" w:name="_ETM_Q28_749679"/>
      <w:bookmarkStart w:id="18894" w:name="_ETM_Q28_749800"/>
      <w:bookmarkStart w:id="18895" w:name="_ETM_Q28_750130"/>
      <w:bookmarkEnd w:id="18893"/>
      <w:bookmarkEnd w:id="18894"/>
      <w:bookmarkEnd w:id="18895"/>
      <w:r>
        <w:rPr>
          <w:rFonts w:hint="cs"/>
          <w:rtl/>
        </w:rPr>
        <w:t xml:space="preserve">בצו </w:t>
      </w:r>
      <w:bookmarkStart w:id="18896" w:name="_ETM_Q28_751000"/>
      <w:bookmarkEnd w:id="18896"/>
      <w:r>
        <w:rPr>
          <w:rFonts w:hint="cs"/>
          <w:rtl/>
        </w:rPr>
        <w:t xml:space="preserve">את </w:t>
      </w:r>
      <w:bookmarkStart w:id="18897" w:name="_ETM_Q28_751210"/>
      <w:bookmarkEnd w:id="18897"/>
      <w:r>
        <w:rPr>
          <w:rFonts w:hint="cs"/>
          <w:rtl/>
        </w:rPr>
        <w:t xml:space="preserve">המספר </w:t>
      </w:r>
      <w:bookmarkStart w:id="18898" w:name="_ETM_Q28_751690"/>
      <w:bookmarkEnd w:id="18898"/>
      <w:r>
        <w:rPr>
          <w:rFonts w:hint="cs"/>
          <w:rtl/>
        </w:rPr>
        <w:t xml:space="preserve">המרבי </w:t>
      </w:r>
      <w:bookmarkStart w:id="18899" w:name="_ETM_Q28_752290"/>
      <w:bookmarkEnd w:id="18899"/>
      <w:r>
        <w:rPr>
          <w:rFonts w:hint="cs"/>
          <w:rtl/>
        </w:rPr>
        <w:t xml:space="preserve">של </w:t>
      </w:r>
      <w:bookmarkStart w:id="18900" w:name="_ETM_Q28_752500"/>
      <w:bookmarkEnd w:id="18900"/>
      <w:r>
        <w:rPr>
          <w:rFonts w:hint="cs"/>
          <w:rtl/>
        </w:rPr>
        <w:t xml:space="preserve">אמצעי </w:t>
      </w:r>
      <w:bookmarkStart w:id="18901" w:name="_ETM_Q28_752830"/>
      <w:bookmarkEnd w:id="18901"/>
      <w:r>
        <w:rPr>
          <w:rFonts w:hint="cs"/>
          <w:rtl/>
        </w:rPr>
        <w:t xml:space="preserve">הפיקוח </w:t>
      </w:r>
      <w:bookmarkStart w:id="18902" w:name="_ETM_Q28_753309"/>
      <w:bookmarkEnd w:id="18902"/>
      <w:r>
        <w:rPr>
          <w:rFonts w:hint="cs"/>
          <w:rtl/>
        </w:rPr>
        <w:t xml:space="preserve">הטכנולוגי </w:t>
      </w:r>
      <w:bookmarkStart w:id="18903" w:name="_ETM_Q28_754330"/>
      <w:bookmarkEnd w:id="18903"/>
      <w:r>
        <w:rPr>
          <w:rFonts w:hint="cs"/>
          <w:rtl/>
        </w:rPr>
        <w:t xml:space="preserve">שניתן </w:t>
      </w:r>
      <w:bookmarkStart w:id="18904" w:name="_ETM_Q28_755110"/>
      <w:bookmarkEnd w:id="18904"/>
      <w:r>
        <w:rPr>
          <w:rFonts w:hint="cs"/>
          <w:rtl/>
        </w:rPr>
        <w:t xml:space="preserve">לעשות </w:t>
      </w:r>
      <w:bookmarkStart w:id="18905" w:name="_ETM_Q28_755620"/>
      <w:bookmarkEnd w:id="18905"/>
      <w:r>
        <w:rPr>
          <w:rFonts w:hint="cs"/>
          <w:rtl/>
        </w:rPr>
        <w:t xml:space="preserve">בהם </w:t>
      </w:r>
      <w:bookmarkStart w:id="18906" w:name="_ETM_Q28_755890"/>
      <w:bookmarkEnd w:id="18906"/>
      <w:r>
        <w:rPr>
          <w:rFonts w:hint="cs"/>
          <w:rtl/>
        </w:rPr>
        <w:t xml:space="preserve">שימוש, </w:t>
      </w:r>
      <w:bookmarkStart w:id="18907" w:name="_ETM_Q28_756970"/>
      <w:bookmarkEnd w:id="18907"/>
      <w:r>
        <w:rPr>
          <w:rFonts w:hint="cs"/>
          <w:rtl/>
        </w:rPr>
        <w:t xml:space="preserve">ובלבד </w:t>
      </w:r>
      <w:bookmarkStart w:id="18908" w:name="_ETM_Q28_757660"/>
      <w:bookmarkEnd w:id="18908"/>
      <w:r>
        <w:rPr>
          <w:rFonts w:hint="cs"/>
          <w:rtl/>
        </w:rPr>
        <w:t xml:space="preserve">שמספר </w:t>
      </w:r>
      <w:bookmarkStart w:id="18909" w:name="_ETM_Q28_758290"/>
      <w:bookmarkEnd w:id="18909"/>
      <w:r>
        <w:rPr>
          <w:rFonts w:hint="cs"/>
          <w:rtl/>
        </w:rPr>
        <w:t xml:space="preserve">זה </w:t>
      </w:r>
      <w:bookmarkStart w:id="18910" w:name="_ETM_Q28_759040"/>
      <w:bookmarkEnd w:id="18910"/>
      <w:r>
        <w:rPr>
          <w:rFonts w:hint="cs"/>
          <w:rtl/>
        </w:rPr>
        <w:t xml:space="preserve">יעלה </w:t>
      </w:r>
      <w:bookmarkStart w:id="18911" w:name="_ETM_Q28_759490"/>
      <w:bookmarkEnd w:id="18911"/>
      <w:r>
        <w:rPr>
          <w:rFonts w:hint="cs"/>
          <w:rtl/>
        </w:rPr>
        <w:t xml:space="preserve">על </w:t>
      </w:r>
      <w:bookmarkStart w:id="18912" w:name="_ETM_Q28_759610"/>
      <w:bookmarkEnd w:id="18912"/>
      <w:r>
        <w:rPr>
          <w:rFonts w:hint="cs"/>
          <w:rtl/>
        </w:rPr>
        <w:t xml:space="preserve">המספר </w:t>
      </w:r>
      <w:bookmarkStart w:id="18913" w:name="_ETM_Q28_760090"/>
      <w:bookmarkEnd w:id="18913"/>
      <w:r>
        <w:rPr>
          <w:rFonts w:hint="cs"/>
          <w:rtl/>
        </w:rPr>
        <w:t xml:space="preserve">המרבי </w:t>
      </w:r>
      <w:bookmarkStart w:id="18914" w:name="_ETM_Q28_761140"/>
      <w:bookmarkEnd w:id="18914"/>
      <w:r>
        <w:rPr>
          <w:rFonts w:hint="cs"/>
          <w:rtl/>
        </w:rPr>
        <w:t xml:space="preserve">שנקבע </w:t>
      </w:r>
      <w:bookmarkStart w:id="18915" w:name="_ETM_Q28_761590"/>
      <w:bookmarkStart w:id="18916" w:name="_ETM_Q28_761830"/>
      <w:bookmarkEnd w:id="18915"/>
      <w:bookmarkEnd w:id="18916"/>
      <w:r>
        <w:rPr>
          <w:rFonts w:hint="cs"/>
          <w:rtl/>
        </w:rPr>
        <w:t xml:space="preserve">במכסה </w:t>
      </w:r>
      <w:bookmarkStart w:id="18917" w:name="_ETM_Q28_762400"/>
      <w:bookmarkEnd w:id="18917"/>
      <w:r>
        <w:rPr>
          <w:rFonts w:hint="cs"/>
          <w:rtl/>
        </w:rPr>
        <w:t xml:space="preserve">בשנה </w:t>
      </w:r>
      <w:bookmarkStart w:id="18918" w:name="_ETM_Q28_762850"/>
      <w:bookmarkEnd w:id="18918"/>
      <w:r>
        <w:rPr>
          <w:rFonts w:hint="cs"/>
          <w:rtl/>
        </w:rPr>
        <w:t xml:space="preserve">הקודמת, </w:t>
      </w:r>
      <w:bookmarkStart w:id="18919" w:name="_ETM_Q28_764080"/>
      <w:bookmarkEnd w:id="18919"/>
      <w:r>
        <w:rPr>
          <w:rFonts w:hint="cs"/>
          <w:rtl/>
        </w:rPr>
        <w:t xml:space="preserve">אם </w:t>
      </w:r>
      <w:bookmarkStart w:id="18920" w:name="_ETM_Q28_764290"/>
      <w:bookmarkEnd w:id="18920"/>
      <w:r>
        <w:rPr>
          <w:rFonts w:hint="cs"/>
          <w:rtl/>
        </w:rPr>
        <w:t xml:space="preserve">נקבעה. </w:t>
      </w:r>
      <w:bookmarkStart w:id="18921" w:name="_ETM_Q28_765699"/>
      <w:bookmarkStart w:id="18922" w:name="_ETM_Q28_768400"/>
      <w:bookmarkStart w:id="18923" w:name="_ETM_Q28_770849"/>
      <w:bookmarkStart w:id="18924" w:name="_ETM_Q28_771120"/>
      <w:bookmarkStart w:id="18925" w:name="_ETM_Q28_771509"/>
      <w:bookmarkStart w:id="18926" w:name="_ETM_Q28_771990"/>
      <w:bookmarkStart w:id="18927" w:name="_ETM_Q28_772500"/>
      <w:bookmarkStart w:id="18928" w:name="_ETM_Q28_773069"/>
      <w:bookmarkStart w:id="18929" w:name="_ETM_Q28_773610"/>
      <w:bookmarkStart w:id="18930" w:name="_ETM_Q28_773849"/>
      <w:bookmarkStart w:id="18931" w:name="_ETM_Q28_774330"/>
      <w:bookmarkStart w:id="18932" w:name="_ETM_Q28_774689"/>
      <w:bookmarkStart w:id="18933" w:name="_ETM_Q28_775139"/>
      <w:bookmarkStart w:id="18934" w:name="_ETM_Q28_776370"/>
      <w:bookmarkStart w:id="18935" w:name="_ETM_Q28_776909"/>
      <w:bookmarkStart w:id="18936" w:name="_ETM_Q28_777030"/>
      <w:bookmarkStart w:id="18937" w:name="_ETM_Q28_777509"/>
      <w:bookmarkStart w:id="18938" w:name="_ETM_Q28_777719"/>
      <w:bookmarkStart w:id="18939" w:name="_ETM_Q28_778650"/>
      <w:bookmarkStart w:id="18940" w:name="_ETM_Q28_778830"/>
      <w:bookmarkStart w:id="18941" w:name="_ETM_Q28_779400"/>
      <w:bookmarkStart w:id="18942" w:name="_ETM_Q28_779789"/>
      <w:bookmarkStart w:id="18943" w:name="_ETM_Q28_780300"/>
      <w:bookmarkEnd w:id="18921"/>
      <w:bookmarkEnd w:id="18922"/>
      <w:bookmarkEnd w:id="18923"/>
      <w:bookmarkEnd w:id="18924"/>
      <w:bookmarkEnd w:id="18925"/>
      <w:bookmarkEnd w:id="18926"/>
      <w:bookmarkEnd w:id="18927"/>
      <w:bookmarkEnd w:id="18928"/>
      <w:bookmarkEnd w:id="18929"/>
      <w:bookmarkEnd w:id="18930"/>
      <w:bookmarkEnd w:id="18931"/>
      <w:bookmarkEnd w:id="18932"/>
      <w:bookmarkEnd w:id="18933"/>
      <w:bookmarkEnd w:id="18934"/>
      <w:bookmarkEnd w:id="18935"/>
      <w:bookmarkEnd w:id="18936"/>
      <w:bookmarkEnd w:id="18937"/>
      <w:bookmarkEnd w:id="18938"/>
      <w:bookmarkEnd w:id="18939"/>
      <w:bookmarkEnd w:id="18940"/>
      <w:bookmarkEnd w:id="18941"/>
      <w:bookmarkEnd w:id="18942"/>
      <w:bookmarkEnd w:id="18943"/>
    </w:p>
    <w:p w:rsidR="00FA4D28" w:rsidRDefault="00FA4D28" w:rsidP="00FA4D28">
      <w:pPr>
        <w:rPr>
          <w:rtl/>
        </w:rPr>
      </w:pPr>
    </w:p>
    <w:p w:rsidR="00FA4D28" w:rsidRDefault="00FA4D28" w:rsidP="00FA4D28">
      <w:pPr>
        <w:pStyle w:val="af7"/>
        <w:keepNext/>
        <w:rPr>
          <w:rtl/>
        </w:rPr>
      </w:pPr>
      <w:bookmarkStart w:id="18944" w:name="ET_interruption_6255_4"/>
      <w:r>
        <w:rPr>
          <w:rStyle w:val="TagStyle"/>
          <w:rFonts w:hint="cs"/>
          <w:rtl/>
        </w:rPr>
        <w:t xml:space="preserve">&lt;&lt; קריאה &gt;&gt; </w:t>
      </w:r>
      <w:r>
        <w:rPr>
          <w:rFonts w:hint="cs"/>
          <w:rtl/>
        </w:rPr>
        <w:t>סימון דוידסון (יש עתיד):</w:t>
      </w:r>
      <w:r>
        <w:rPr>
          <w:rStyle w:val="TagStyle"/>
          <w:rtl/>
        </w:rPr>
        <w:t xml:space="preserve"> &lt;&lt; קריאה &gt;&gt;</w:t>
      </w:r>
      <w:r>
        <w:rPr>
          <w:rFonts w:hint="cs"/>
          <w:rtl/>
        </w:rPr>
        <w:t xml:space="preserve">  </w:t>
      </w:r>
      <w:bookmarkEnd w:id="18944"/>
    </w:p>
    <w:p w:rsidR="00FA4D28" w:rsidRDefault="00FA4D28" w:rsidP="00B060FA">
      <w:pPr>
        <w:rPr>
          <w:rtl/>
        </w:rPr>
      </w:pPr>
    </w:p>
    <w:p w:rsidR="00FA4D28" w:rsidRDefault="00FA4D28" w:rsidP="00FA4D28">
      <w:pPr>
        <w:rPr>
          <w:rtl/>
        </w:rPr>
      </w:pPr>
      <w:r>
        <w:rPr>
          <w:rFonts w:hint="cs"/>
          <w:rtl/>
        </w:rPr>
        <w:t>מה המכסה?</w:t>
      </w:r>
    </w:p>
    <w:p w:rsidR="00FA4D28" w:rsidRDefault="00FA4D28" w:rsidP="00FA4D28">
      <w:pPr>
        <w:rPr>
          <w:rtl/>
        </w:rPr>
      </w:pPr>
    </w:p>
    <w:p w:rsidR="00FA4D28" w:rsidRDefault="00FA4D28" w:rsidP="00FA4D28">
      <w:pPr>
        <w:pStyle w:val="-"/>
        <w:keepNext/>
        <w:rPr>
          <w:rtl/>
        </w:rPr>
      </w:pPr>
      <w:bookmarkStart w:id="18945" w:name="ET_speakercontinue_6511_3"/>
      <w:r>
        <w:rPr>
          <w:rStyle w:val="TagStyle"/>
          <w:rFonts w:hint="cs"/>
          <w:rtl/>
        </w:rPr>
        <w:t xml:space="preserve"> &lt;&lt; דובר_המשך &gt;&gt; </w:t>
      </w:r>
      <w:r>
        <w:rPr>
          <w:rFonts w:hint="cs"/>
          <w:rtl/>
        </w:rPr>
        <w:t>צביקה פוגל (יו"ר הוועדה לביטחון לאומי):</w:t>
      </w:r>
      <w:r>
        <w:rPr>
          <w:rStyle w:val="TagStyle"/>
          <w:rtl/>
        </w:rPr>
        <w:t xml:space="preserve"> &lt;&lt; דובר_המשך &gt;&gt;</w:t>
      </w:r>
      <w:r>
        <w:rPr>
          <w:rFonts w:hint="cs"/>
          <w:rtl/>
        </w:rPr>
        <w:t xml:space="preserve">  </w:t>
      </w:r>
      <w:bookmarkEnd w:id="18945"/>
    </w:p>
    <w:p w:rsidR="00FA4D28" w:rsidRDefault="00FA4D28" w:rsidP="00B060FA">
      <w:pPr>
        <w:rPr>
          <w:rtl/>
          <w:lang w:eastAsia="he-IL"/>
        </w:rPr>
      </w:pPr>
    </w:p>
    <w:p w:rsidR="00FA4D28" w:rsidRDefault="00FA4D28" w:rsidP="00474696">
      <w:pPr>
        <w:rPr>
          <w:rtl/>
          <w:lang w:eastAsia="he-IL"/>
        </w:rPr>
      </w:pPr>
      <w:r>
        <w:rPr>
          <w:rFonts w:hint="cs"/>
          <w:rtl/>
          <w:lang w:eastAsia="he-IL"/>
        </w:rPr>
        <w:t xml:space="preserve">200. עוד ביקשה הוועדה להוסיף אפשרות לקבלת צו הגנה </w:t>
      </w:r>
      <w:bookmarkStart w:id="18946" w:name="_ETM_Q29_174000"/>
      <w:bookmarkEnd w:id="18946"/>
      <w:r>
        <w:rPr>
          <w:rFonts w:hint="cs"/>
          <w:rtl/>
          <w:lang w:eastAsia="he-IL"/>
        </w:rPr>
        <w:t>בתנאי פיקוח טכנולוגי מותנה</w:t>
      </w:r>
      <w:r w:rsidR="00474696">
        <w:rPr>
          <w:rFonts w:hint="cs"/>
          <w:rtl/>
          <w:lang w:eastAsia="he-IL"/>
        </w:rPr>
        <w:t>,</w:t>
      </w:r>
      <w:r>
        <w:rPr>
          <w:rFonts w:hint="cs"/>
          <w:rtl/>
          <w:lang w:eastAsia="he-IL"/>
        </w:rPr>
        <w:t xml:space="preserve"> אם סבר בית המשפט כי מתקיימים התנאים למתן צו בתנאי פיקוח טכנולוגי, אך אין אמצעי פיקוח טכנולוגי פנוי. כך, אם יתפנה אמצעי כאמור, תודיע על </w:t>
      </w:r>
      <w:bookmarkStart w:id="18947" w:name="_ETM_Q29_191000"/>
      <w:bookmarkEnd w:id="18947"/>
      <w:r>
        <w:rPr>
          <w:rFonts w:hint="cs"/>
          <w:rtl/>
          <w:lang w:eastAsia="he-IL"/>
        </w:rPr>
        <w:t xml:space="preserve">כך יחידת הפיקוח הטכנולוגי לצדדים כדי שיתאפשר המשך ההליך. </w:t>
      </w:r>
    </w:p>
    <w:p w:rsidR="00FA4D28" w:rsidRDefault="00FA4D28" w:rsidP="00FA4D28">
      <w:pPr>
        <w:rPr>
          <w:rtl/>
          <w:lang w:eastAsia="he-IL"/>
        </w:rPr>
      </w:pPr>
    </w:p>
    <w:p w:rsidR="00FA4D28" w:rsidRDefault="00FA4D28" w:rsidP="00474696">
      <w:pPr>
        <w:rPr>
          <w:rtl/>
          <w:lang w:eastAsia="he-IL"/>
        </w:rPr>
      </w:pPr>
      <w:r>
        <w:rPr>
          <w:rFonts w:hint="cs"/>
          <w:rtl/>
          <w:lang w:eastAsia="he-IL"/>
        </w:rPr>
        <w:t>עם זאת, אדוני היושב-ראש, חבריי חברי</w:t>
      </w:r>
      <w:bookmarkStart w:id="18948" w:name="_ETM_Q29_199000"/>
      <w:bookmarkEnd w:id="18948"/>
      <w:r>
        <w:rPr>
          <w:rFonts w:hint="cs"/>
          <w:rtl/>
          <w:lang w:eastAsia="he-IL"/>
        </w:rPr>
        <w:t xml:space="preserve"> הכנסת, בהצעת החוק מוצע לקבוע כי בית המשפט יורה על ביצוע הערכת מסוכנות של מי שכלפיו ניתן או מבוקש הצו </w:t>
      </w:r>
      <w:bookmarkStart w:id="18949" w:name="_ETM_Q29_208000"/>
      <w:bookmarkEnd w:id="18949"/>
      <w:r>
        <w:rPr>
          <w:rFonts w:hint="cs"/>
          <w:rtl/>
          <w:lang w:eastAsia="he-IL"/>
        </w:rPr>
        <w:t>על ידי מעריך מסוכנות, וזו תוגש לבית המשפט בתוך עשרה ימים, או במועד מאוחר יותר שיורה לשם ביצוע הערכת המסוכנות אותו בית משפט. מוצע כי שר הרווחה והביטחון החברתי</w:t>
      </w:r>
      <w:bookmarkStart w:id="18950" w:name="_ETM_Q29_222000"/>
      <w:bookmarkEnd w:id="18950"/>
      <w:r>
        <w:rPr>
          <w:rFonts w:hint="cs"/>
          <w:rtl/>
          <w:lang w:eastAsia="he-IL"/>
        </w:rPr>
        <w:t xml:space="preserve"> ימנה מעריכי מסוכנות שהם עובדי מדינה, וכן יקבע תנאים לכשירות ומומחיות הנדרשים כדי למלא תפקיד זה. הוועדה סברה כי קיימת חשיבות מרבית להיות מעריך המסוכנות עובד</w:t>
      </w:r>
      <w:bookmarkStart w:id="18951" w:name="_ETM_Q29_242000"/>
      <w:bookmarkEnd w:id="18951"/>
      <w:r>
        <w:rPr>
          <w:rFonts w:hint="cs"/>
          <w:rtl/>
          <w:lang w:eastAsia="he-IL"/>
        </w:rPr>
        <w:t xml:space="preserve"> מדינה, וזאת במיוחד ל</w:t>
      </w:r>
      <w:r w:rsidR="00474696">
        <w:rPr>
          <w:rFonts w:hint="cs"/>
          <w:rtl/>
          <w:lang w:eastAsia="he-IL"/>
        </w:rPr>
        <w:t>נוכח</w:t>
      </w:r>
      <w:r>
        <w:rPr>
          <w:rFonts w:hint="cs"/>
          <w:rtl/>
          <w:lang w:eastAsia="he-IL"/>
        </w:rPr>
        <w:t xml:space="preserve"> המידע הרגיש שאליו ייחשף, כגון מידע פלילי </w:t>
      </w:r>
      <w:r w:rsidR="00474696">
        <w:rPr>
          <w:rFonts w:hint="cs"/>
          <w:rtl/>
          <w:lang w:eastAsia="he-IL"/>
        </w:rPr>
        <w:t xml:space="preserve">על </w:t>
      </w:r>
      <w:r>
        <w:rPr>
          <w:rFonts w:hint="cs"/>
          <w:rtl/>
          <w:lang w:eastAsia="he-IL"/>
        </w:rPr>
        <w:t xml:space="preserve">אודות בן המשפחה שכלפיו מתבקש או ניתן הצו, </w:t>
      </w:r>
      <w:bookmarkStart w:id="18952" w:name="_ETM_Q29_250000"/>
      <w:bookmarkEnd w:id="18952"/>
      <w:r>
        <w:rPr>
          <w:rFonts w:hint="cs"/>
          <w:rtl/>
          <w:lang w:eastAsia="he-IL"/>
        </w:rPr>
        <w:t xml:space="preserve">צווי הגנה או מניעת הטרדה מינית שניתנו נגדו, או דוחות סוציאליים, הערכת מסוכנות קודמת ומידע רפואי. </w:t>
      </w:r>
    </w:p>
    <w:p w:rsidR="00FA4D28" w:rsidRDefault="00FA4D28" w:rsidP="00FA4D28">
      <w:pPr>
        <w:rPr>
          <w:rtl/>
          <w:lang w:eastAsia="he-IL"/>
        </w:rPr>
      </w:pPr>
    </w:p>
    <w:p w:rsidR="00FA4D28" w:rsidRDefault="00FA4D28" w:rsidP="00474696">
      <w:pPr>
        <w:rPr>
          <w:rtl/>
          <w:lang w:eastAsia="he-IL"/>
        </w:rPr>
      </w:pPr>
      <w:r>
        <w:rPr>
          <w:rFonts w:hint="cs"/>
          <w:rtl/>
          <w:lang w:eastAsia="he-IL"/>
        </w:rPr>
        <w:t>הוועדה,</w:t>
      </w:r>
      <w:bookmarkStart w:id="18953" w:name="_ETM_Q29_261000"/>
      <w:bookmarkEnd w:id="18953"/>
      <w:r>
        <w:rPr>
          <w:rFonts w:hint="cs"/>
          <w:rtl/>
          <w:lang w:eastAsia="he-IL"/>
        </w:rPr>
        <w:t xml:space="preserve"> אדוני היושב-ראש, ערכה דיונים רבים שבהם התמקדה בנושא מכסות להערכת המסוכנות שנקבעו לצורך יישום החוק. משכך, בהצעת החוק מוצע כי מכסה זו תיקבע בכל שנה </w:t>
      </w:r>
      <w:bookmarkStart w:id="18954" w:name="_ETM_Q29_278000"/>
      <w:bookmarkEnd w:id="18954"/>
      <w:r>
        <w:rPr>
          <w:rFonts w:hint="cs"/>
          <w:rtl/>
          <w:lang w:eastAsia="he-IL"/>
        </w:rPr>
        <w:t xml:space="preserve">על ידי שר הרווחה והביטחון החברתי, בהסכמת שר האוצר ובהתייעצות עם שר </w:t>
      </w:r>
      <w:bookmarkStart w:id="18955" w:name="_ETM_Q29_283000"/>
      <w:bookmarkEnd w:id="18955"/>
      <w:r>
        <w:rPr>
          <w:rFonts w:hint="cs"/>
          <w:rtl/>
          <w:lang w:eastAsia="he-IL"/>
        </w:rPr>
        <w:t xml:space="preserve">המשפטים </w:t>
      </w:r>
      <w:r w:rsidR="00474696">
        <w:rPr>
          <w:rFonts w:hint="eastAsia"/>
          <w:rtl/>
          <w:lang w:eastAsia="he-IL"/>
        </w:rPr>
        <w:t xml:space="preserve">– </w:t>
      </w:r>
      <w:r>
        <w:rPr>
          <w:rFonts w:hint="cs"/>
          <w:rtl/>
          <w:lang w:eastAsia="he-IL"/>
        </w:rPr>
        <w:t xml:space="preserve">גם פה, כמובן, באישור הוועדה לביטחון לאומי של הכנסת </w:t>
      </w:r>
      <w:r w:rsidR="00474696">
        <w:rPr>
          <w:rFonts w:hint="eastAsia"/>
          <w:rtl/>
          <w:lang w:eastAsia="he-IL"/>
        </w:rPr>
        <w:t xml:space="preserve">– </w:t>
      </w:r>
      <w:r>
        <w:rPr>
          <w:rFonts w:hint="cs"/>
          <w:rtl/>
          <w:lang w:eastAsia="he-IL"/>
        </w:rPr>
        <w:t>בניסיון למנוע מצבים שבהם לא יינתן צו</w:t>
      </w:r>
      <w:bookmarkStart w:id="18956" w:name="_ETM_Q29_291000"/>
      <w:bookmarkEnd w:id="18956"/>
      <w:r>
        <w:rPr>
          <w:rFonts w:hint="cs"/>
          <w:rtl/>
          <w:lang w:eastAsia="he-IL"/>
        </w:rPr>
        <w:t xml:space="preserve"> הגנה בתנאי פיקוח טכנולוגי בשל היעדר מכסה פנויה. לצורך </w:t>
      </w:r>
      <w:r w:rsidR="00474696">
        <w:rPr>
          <w:rFonts w:hint="cs"/>
          <w:rtl/>
          <w:lang w:eastAsia="he-IL"/>
        </w:rPr>
        <w:t>זה</w:t>
      </w:r>
      <w:r>
        <w:rPr>
          <w:rFonts w:hint="cs"/>
          <w:rtl/>
          <w:lang w:eastAsia="he-IL"/>
        </w:rPr>
        <w:t xml:space="preserve"> קבעה הוועדה כי מכסת הערכות המסוכנות לשנה נתונה לא תפחת מהמכסה הקבועה בשנה שקדמה לה. אנחנו מדברים, סימון דוידסון, על 300 הערכות </w:t>
      </w:r>
      <w:bookmarkStart w:id="18957" w:name="_ETM_Q29_313000"/>
      <w:bookmarkEnd w:id="18957"/>
      <w:r>
        <w:rPr>
          <w:rFonts w:hint="cs"/>
          <w:rtl/>
          <w:lang w:eastAsia="he-IL"/>
        </w:rPr>
        <w:t xml:space="preserve">מסוכנות. </w:t>
      </w:r>
    </w:p>
    <w:p w:rsidR="00FA4D28" w:rsidRDefault="00FA4D28" w:rsidP="00FA4D28">
      <w:pPr>
        <w:rPr>
          <w:rtl/>
          <w:lang w:eastAsia="he-IL"/>
        </w:rPr>
      </w:pPr>
    </w:p>
    <w:p w:rsidR="00FA4D28" w:rsidRDefault="00FA4D28" w:rsidP="008A4BBD">
      <w:pPr>
        <w:rPr>
          <w:rtl/>
          <w:lang w:eastAsia="he-IL"/>
        </w:rPr>
      </w:pPr>
      <w:r>
        <w:rPr>
          <w:rFonts w:hint="cs"/>
          <w:rtl/>
          <w:lang w:eastAsia="he-IL"/>
        </w:rPr>
        <w:t xml:space="preserve">היחידה לפיקוח טכנולוגי – הוועדה אף ערכה דיון בשאלת </w:t>
      </w:r>
      <w:bookmarkStart w:id="18958" w:name="_ETM_Q29_319000"/>
      <w:bookmarkEnd w:id="18958"/>
      <w:r>
        <w:rPr>
          <w:rFonts w:hint="cs"/>
          <w:rtl/>
          <w:lang w:eastAsia="he-IL"/>
        </w:rPr>
        <w:t>הקמת היחידה לפיקוח טכנולוגי ובשאלה מי הגורם שיהיה אחראי ליחידה. אדוני היושב-ראש, התלבטויות רבות היו בעניין. חבריי חברי הכנסת, בהצעת החוק אנחנו מציעים כי היחידה לפיקוח טכנולוגי תוקם בשירות בתי הסוהר, ותהיה</w:t>
      </w:r>
      <w:bookmarkStart w:id="18959" w:name="_ETM_Q29_337000"/>
      <w:bookmarkEnd w:id="18959"/>
      <w:r>
        <w:rPr>
          <w:rFonts w:hint="cs"/>
          <w:rtl/>
          <w:lang w:eastAsia="he-IL"/>
        </w:rPr>
        <w:t xml:space="preserve"> אמונה בין היתר על ניטור מקום הימצאות המפוקח ובן המשפחה</w:t>
      </w:r>
      <w:r w:rsidR="008A4BBD">
        <w:rPr>
          <w:rFonts w:hint="cs"/>
          <w:rtl/>
          <w:lang w:eastAsia="he-IL"/>
        </w:rPr>
        <w:t>,</w:t>
      </w:r>
      <w:r>
        <w:rPr>
          <w:rFonts w:hint="cs"/>
          <w:rtl/>
          <w:lang w:eastAsia="he-IL"/>
        </w:rPr>
        <w:t xml:space="preserve"> מניעת ההפרה של צו ההגנה בתנאי </w:t>
      </w:r>
      <w:bookmarkStart w:id="18960" w:name="_ETM_Q29_347000"/>
      <w:bookmarkEnd w:id="18960"/>
      <w:r>
        <w:rPr>
          <w:rFonts w:hint="cs"/>
          <w:rtl/>
          <w:lang w:eastAsia="he-IL"/>
        </w:rPr>
        <w:t xml:space="preserve">פיקוח טכנולוגי והגנה על בן המשפחה באמצעות אזהרת המפוקח, ובמקרים המתאימים </w:t>
      </w:r>
      <w:r w:rsidR="008A4BBD">
        <w:rPr>
          <w:rFonts w:hint="eastAsia"/>
          <w:rtl/>
          <w:lang w:eastAsia="he-IL"/>
        </w:rPr>
        <w:t xml:space="preserve">– </w:t>
      </w:r>
      <w:r>
        <w:rPr>
          <w:rFonts w:hint="cs"/>
          <w:rtl/>
          <w:lang w:eastAsia="he-IL"/>
        </w:rPr>
        <w:t>הזעקת כוח משטרתי או אזרחי, וכן הקמה וניהול</w:t>
      </w:r>
      <w:bookmarkStart w:id="18961" w:name="_ETM_Q29_356000"/>
      <w:bookmarkEnd w:id="18961"/>
      <w:r>
        <w:rPr>
          <w:rFonts w:hint="cs"/>
          <w:rtl/>
          <w:lang w:eastAsia="he-IL"/>
        </w:rPr>
        <w:t xml:space="preserve"> של מאגר מידע שכולל מידע שהתקבל מאמצעי פיקוח טכנולוגיים על נתוני האיכון המעידים על הפרת צו או על כניסה לטווח אזהרה.</w:t>
      </w:r>
      <w:r w:rsidR="008A4BBD">
        <w:rPr>
          <w:rFonts w:hint="cs"/>
          <w:rtl/>
          <w:lang w:eastAsia="he-IL"/>
        </w:rPr>
        <w:t xml:space="preserve"> </w:t>
      </w:r>
      <w:r>
        <w:rPr>
          <w:rFonts w:hint="cs"/>
          <w:rtl/>
          <w:lang w:eastAsia="he-IL"/>
        </w:rPr>
        <w:t xml:space="preserve">אדוני היושב-ראש, כנסת נכבדה, מוצע כי </w:t>
      </w:r>
      <w:bookmarkStart w:id="18962" w:name="_ETM_Q29_375000"/>
      <w:bookmarkEnd w:id="18962"/>
      <w:r>
        <w:rPr>
          <w:rFonts w:hint="cs"/>
          <w:rtl/>
          <w:lang w:eastAsia="he-IL"/>
        </w:rPr>
        <w:t>בראש היחידה יעמוד סוהר בכיר שימונה על ידי השר לביטחון</w:t>
      </w:r>
      <w:bookmarkStart w:id="18963" w:name="_ETM_Q29_380000"/>
      <w:bookmarkEnd w:id="18963"/>
      <w:r>
        <w:rPr>
          <w:rFonts w:hint="cs"/>
          <w:rtl/>
          <w:lang w:eastAsia="he-IL"/>
        </w:rPr>
        <w:t xml:space="preserve"> לאומי. ביחידה יפעלו בעלי תפקידים</w:t>
      </w:r>
      <w:r w:rsidR="008A4BBD">
        <w:rPr>
          <w:rFonts w:hint="cs"/>
          <w:rtl/>
          <w:lang w:eastAsia="he-IL"/>
        </w:rPr>
        <w:t xml:space="preserve"> </w:t>
      </w:r>
      <w:r>
        <w:rPr>
          <w:rFonts w:hint="cs"/>
          <w:rtl/>
          <w:lang w:eastAsia="he-IL"/>
        </w:rPr>
        <w:t>דוגמת מבררים האמונים על עמידה בקשר עם המפוקח ועם בן המשפחה שלהגנתו ניתן הצו, ומוקדנים האמונים על מעקב אחרי התראות,</w:t>
      </w:r>
      <w:bookmarkStart w:id="18964" w:name="_ETM_Q29_393000"/>
      <w:bookmarkEnd w:id="18964"/>
      <w:r>
        <w:rPr>
          <w:rFonts w:hint="cs"/>
          <w:rtl/>
          <w:lang w:eastAsia="he-IL"/>
        </w:rPr>
        <w:t xml:space="preserve"> קבלת פניות ומעקב אחרי חיוויים ותקלות. הוועדה, אדוני היושב-ראש, דאגה כי תפקידים אלה יבוצעו על ידי עובדי מדינה, מתוך הבנת חשיבות התפקידים ורגישותם. בנוסף, מוצע כי מנהל יחידת </w:t>
      </w:r>
      <w:bookmarkStart w:id="18965" w:name="_ETM_Q29_408000"/>
      <w:bookmarkEnd w:id="18965"/>
      <w:r>
        <w:rPr>
          <w:rFonts w:hint="cs"/>
          <w:rtl/>
          <w:lang w:eastAsia="he-IL"/>
        </w:rPr>
        <w:t>הפיקוח הטכנולוגי ימנה נציגים מתוך החברה המפעילה את אמצעי הפיקוח לשם הסתייעות בהם לביצוע</w:t>
      </w:r>
      <w:bookmarkStart w:id="18966" w:name="_ETM_Q29_417000"/>
      <w:bookmarkEnd w:id="18966"/>
      <w:r>
        <w:rPr>
          <w:rFonts w:hint="cs"/>
          <w:rtl/>
          <w:lang w:eastAsia="he-IL"/>
        </w:rPr>
        <w:t xml:space="preserve"> תפקידי היחידה, כגון טכנאות וסיוע אזרחי לבן המשפחה להיכנס למקום בטוח. בהצעת החוק מודגשת גם ההבחנה בין תפקידים אלה לתפקיד מנהל היחידה,</w:t>
      </w:r>
      <w:bookmarkStart w:id="18967" w:name="_ETM_Q29_428000"/>
      <w:bookmarkEnd w:id="18967"/>
      <w:r>
        <w:rPr>
          <w:rFonts w:hint="cs"/>
          <w:rtl/>
          <w:lang w:eastAsia="he-IL"/>
        </w:rPr>
        <w:t xml:space="preserve"> שעליו מוטלת הסמכות להפעיל שיקול דעת בנוגע לתפקידו. </w:t>
      </w:r>
    </w:p>
    <w:p w:rsidR="00FA4D28" w:rsidRDefault="00FA4D28" w:rsidP="00FA4D28">
      <w:pPr>
        <w:rPr>
          <w:rtl/>
          <w:lang w:eastAsia="he-IL"/>
        </w:rPr>
      </w:pPr>
    </w:p>
    <w:p w:rsidR="00FA4D28" w:rsidRDefault="00FA4D28" w:rsidP="00FA4D28">
      <w:pPr>
        <w:rPr>
          <w:rtl/>
          <w:lang w:eastAsia="he-IL"/>
        </w:rPr>
      </w:pPr>
      <w:r>
        <w:rPr>
          <w:rFonts w:hint="cs"/>
          <w:rtl/>
          <w:lang w:eastAsia="he-IL"/>
        </w:rPr>
        <w:t xml:space="preserve">בנוסף, מוצע כי השר לביטחון </w:t>
      </w:r>
      <w:bookmarkStart w:id="18968" w:name="_ETM_Q29_437000"/>
      <w:bookmarkEnd w:id="18968"/>
      <w:r>
        <w:rPr>
          <w:rFonts w:hint="cs"/>
          <w:rtl/>
          <w:lang w:eastAsia="he-IL"/>
        </w:rPr>
        <w:t xml:space="preserve">לאומי, בהמלצת גורמים מקצועיים ממשרדו ובשירות בתי הסוהר, יאשר מכשיר או יישום כאמצעי פיקוח טכנולוגי, אם הפגיעה בזכויות המפוקח אינה עולה על הנדרש לשם הגנה על בן משפחה, והוא ברמת אמינות מספקת. </w:t>
      </w:r>
    </w:p>
    <w:p w:rsidR="00FA4D28" w:rsidRDefault="00FA4D28" w:rsidP="00FA4D28">
      <w:pPr>
        <w:rPr>
          <w:rtl/>
          <w:lang w:eastAsia="he-IL"/>
        </w:rPr>
      </w:pPr>
    </w:p>
    <w:p w:rsidR="00FA4D28" w:rsidRDefault="00FA4D28" w:rsidP="00EF569A">
      <w:pPr>
        <w:rPr>
          <w:rtl/>
          <w:lang w:eastAsia="he-IL"/>
        </w:rPr>
      </w:pPr>
      <w:r>
        <w:rPr>
          <w:rFonts w:hint="cs"/>
          <w:rtl/>
          <w:lang w:eastAsia="he-IL"/>
        </w:rPr>
        <w:t xml:space="preserve">אדוני היושב-ראש, חבריי חברי הכנסת, כבוד השר, בעניין מאגר המידע שאותו </w:t>
      </w:r>
      <w:bookmarkStart w:id="18969" w:name="_ETM_Q29_462000"/>
      <w:bookmarkEnd w:id="18969"/>
      <w:r>
        <w:rPr>
          <w:rFonts w:hint="cs"/>
          <w:rtl/>
          <w:lang w:eastAsia="he-IL"/>
        </w:rPr>
        <w:t xml:space="preserve">מוצע שתקים ותנהל היחידה לפיקוח טכנולוגי, מוצע לקבוע הוראות בדבר חיסיון המידע המצוי בו, איסור </w:t>
      </w:r>
      <w:bookmarkStart w:id="18970" w:name="_ETM_Q29_469000"/>
      <w:bookmarkEnd w:id="18970"/>
      <w:r>
        <w:rPr>
          <w:rFonts w:hint="cs"/>
          <w:rtl/>
          <w:lang w:eastAsia="he-IL"/>
        </w:rPr>
        <w:t xml:space="preserve">מסירת המידע והרשאות הגישה אליו. </w:t>
      </w:r>
      <w:r w:rsidR="00EF569A">
        <w:rPr>
          <w:rFonts w:hint="cs"/>
          <w:rtl/>
          <w:lang w:eastAsia="he-IL"/>
        </w:rPr>
        <w:t xml:space="preserve">כמו </w:t>
      </w:r>
      <w:r>
        <w:rPr>
          <w:rFonts w:hint="cs"/>
          <w:rtl/>
          <w:lang w:eastAsia="he-IL"/>
        </w:rPr>
        <w:t>כן מוסדרים בהצעת החוק</w:t>
      </w:r>
      <w:bookmarkStart w:id="18971" w:name="_ETM_Q29_474000"/>
      <w:bookmarkEnd w:id="18971"/>
      <w:r>
        <w:rPr>
          <w:rFonts w:hint="cs"/>
          <w:rtl/>
          <w:lang w:eastAsia="he-IL"/>
        </w:rPr>
        <w:t xml:space="preserve"> הגורמים המדינתיים שאליהם ניתן להעביר מידע מתוך המאגר, תוך שמוגדרות מטרות העברתו, הכוללות את הבטחתו של הצו, קיום הליכים פליליים </w:t>
      </w:r>
      <w:bookmarkStart w:id="18972" w:name="_ETM_Q29_488000"/>
      <w:bookmarkEnd w:id="18972"/>
      <w:r>
        <w:rPr>
          <w:rFonts w:hint="cs"/>
          <w:rtl/>
          <w:lang w:eastAsia="he-IL"/>
        </w:rPr>
        <w:t xml:space="preserve">כנגד המפוקח, ביצוע עבירות אלימות ועוד. </w:t>
      </w:r>
    </w:p>
    <w:p w:rsidR="00FA4D28" w:rsidRDefault="00FA4D28" w:rsidP="00FA4D28">
      <w:pPr>
        <w:rPr>
          <w:rtl/>
          <w:lang w:eastAsia="he-IL"/>
        </w:rPr>
      </w:pPr>
    </w:p>
    <w:p w:rsidR="00FA4D28" w:rsidRDefault="00FA4D28" w:rsidP="00EF569A">
      <w:pPr>
        <w:rPr>
          <w:rtl/>
          <w:lang w:eastAsia="he-IL"/>
        </w:rPr>
      </w:pPr>
      <w:bookmarkStart w:id="18973" w:name="_ETM_Q29_503000"/>
      <w:bookmarkEnd w:id="18973"/>
      <w:r>
        <w:rPr>
          <w:rFonts w:hint="cs"/>
          <w:rtl/>
          <w:lang w:eastAsia="he-IL"/>
        </w:rPr>
        <w:t xml:space="preserve">מוצע לקבוע חובת דיווח שנתית על השר לביטחון לאומי, שר הרווחה והביטחון החברתי </w:t>
      </w:r>
      <w:proofErr w:type="spellStart"/>
      <w:r>
        <w:rPr>
          <w:rFonts w:hint="cs"/>
          <w:rtl/>
          <w:lang w:eastAsia="he-IL"/>
        </w:rPr>
        <w:t>ומינהל</w:t>
      </w:r>
      <w:proofErr w:type="spellEnd"/>
      <w:r>
        <w:rPr>
          <w:rFonts w:hint="cs"/>
          <w:rtl/>
          <w:lang w:eastAsia="he-IL"/>
        </w:rPr>
        <w:t xml:space="preserve"> בתי המשפט לוועדה </w:t>
      </w:r>
      <w:bookmarkStart w:id="18974" w:name="_ETM_Q29_501000"/>
      <w:bookmarkEnd w:id="18974"/>
      <w:r>
        <w:rPr>
          <w:rFonts w:hint="cs"/>
          <w:rtl/>
          <w:lang w:eastAsia="he-IL"/>
        </w:rPr>
        <w:t xml:space="preserve">לביטחון לאומי של הכנסת בדבר קיום חוק זה. זאת החלטה מאוד חשובה, שתאפשר לנו באמת לבחון את יעילות החוק לאורך שנים, וכך גם נוכל לשפרו בתום שלוש </w:t>
      </w:r>
      <w:bookmarkStart w:id="18975" w:name="_ETM_Q29_517000"/>
      <w:bookmarkEnd w:id="18975"/>
      <w:r>
        <w:rPr>
          <w:rFonts w:hint="cs"/>
          <w:rtl/>
          <w:lang w:eastAsia="he-IL"/>
        </w:rPr>
        <w:t>שנים. כל הדברים האלה הם בפרמטרים שונים שנקבעו בהצעת החו</w:t>
      </w:r>
      <w:bookmarkStart w:id="18976" w:name="_ETM_Q29_519000"/>
      <w:bookmarkEnd w:id="18976"/>
      <w:r>
        <w:rPr>
          <w:rFonts w:hint="cs"/>
          <w:rtl/>
          <w:lang w:eastAsia="he-IL"/>
        </w:rPr>
        <w:t xml:space="preserve">ק. עוד מוצע לקבוע חובת דיווח </w:t>
      </w:r>
      <w:r w:rsidR="00EF569A">
        <w:rPr>
          <w:rFonts w:hint="cs"/>
          <w:rtl/>
          <w:lang w:eastAsia="he-IL"/>
        </w:rPr>
        <w:t>ש</w:t>
      </w:r>
      <w:r>
        <w:rPr>
          <w:rFonts w:hint="cs"/>
          <w:rtl/>
          <w:lang w:eastAsia="he-IL"/>
        </w:rPr>
        <w:t xml:space="preserve">ל השר לביטחון לאומי לוועדה לביטחון לאומי כאשר נעשה שימוש ב-80% ממכסת אמצעי הפיקוח הטכנולוגי, או שבוצעו הערכת מסוכנות בשיעור של 80% מהמכסה שנקבעה, וזאת כדי שנוכל לקדם חקיקה או תקנים נוספים. </w:t>
      </w:r>
    </w:p>
    <w:p w:rsidR="00FA4D28" w:rsidRDefault="00FA4D28" w:rsidP="00FA4D28">
      <w:pPr>
        <w:rPr>
          <w:rtl/>
          <w:lang w:eastAsia="he-IL"/>
        </w:rPr>
      </w:pPr>
    </w:p>
    <w:p w:rsidR="00FA4D28" w:rsidRDefault="00FA4D28" w:rsidP="00FA4D28">
      <w:pPr>
        <w:rPr>
          <w:rtl/>
          <w:lang w:eastAsia="he-IL"/>
        </w:rPr>
      </w:pPr>
      <w:r>
        <w:rPr>
          <w:rFonts w:hint="cs"/>
          <w:rtl/>
          <w:lang w:eastAsia="he-IL"/>
        </w:rPr>
        <w:t xml:space="preserve">לבסוף, מוצע להקים ועדת היגוי לשם ביצוע מחקר מלווה ליישום הוראות </w:t>
      </w:r>
      <w:bookmarkStart w:id="18977" w:name="_ETM_Q29_546000"/>
      <w:bookmarkEnd w:id="18977"/>
      <w:r>
        <w:rPr>
          <w:rFonts w:hint="cs"/>
          <w:rtl/>
          <w:lang w:eastAsia="he-IL"/>
        </w:rPr>
        <w:t xml:space="preserve">חוק זה, וכן לקבוע כי יום תחילת חוק זה יהיה שנה מיום פרסומו, על מנת לאפשר התארגנות ליישומו. בנוסף, בהצעה </w:t>
      </w:r>
      <w:bookmarkStart w:id="18978" w:name="_ETM_Q29_555000"/>
      <w:bookmarkEnd w:id="18978"/>
      <w:r>
        <w:rPr>
          <w:rFonts w:hint="cs"/>
          <w:rtl/>
          <w:lang w:eastAsia="he-IL"/>
        </w:rPr>
        <w:t>מוצע כי לאחר שנה מיום התחילה, תבחן הוועדה לביטחון לאומי של הכנסת את האפשרות להאריך את תוקפו של צו ההגנה בתנאי פיקוח טכנולוגי שניתן ללא הערכת מסוכנות.</w:t>
      </w:r>
      <w:bookmarkStart w:id="18979" w:name="_ETM_Q29_570000"/>
      <w:bookmarkEnd w:id="18979"/>
      <w:r>
        <w:rPr>
          <w:rFonts w:hint="cs"/>
          <w:rtl/>
          <w:lang w:eastAsia="he-IL"/>
        </w:rPr>
        <w:t xml:space="preserve"> </w:t>
      </w:r>
    </w:p>
    <w:p w:rsidR="00FA4D28" w:rsidRDefault="00FA4D28" w:rsidP="00FA4D28">
      <w:pPr>
        <w:rPr>
          <w:rtl/>
          <w:lang w:eastAsia="he-IL"/>
        </w:rPr>
      </w:pPr>
    </w:p>
    <w:p w:rsidR="00FA4D28" w:rsidRDefault="00FA4D28" w:rsidP="00FA4D28">
      <w:pPr>
        <w:rPr>
          <w:rtl/>
          <w:lang w:eastAsia="he-IL"/>
        </w:rPr>
      </w:pPr>
      <w:r>
        <w:rPr>
          <w:rFonts w:hint="cs"/>
          <w:rtl/>
          <w:lang w:eastAsia="he-IL"/>
        </w:rPr>
        <w:t>אני מוצא לנכון לנצל את ההזדמנות ולהודות בצורה מאוד מיוחדת לחברי הכנסת שהיו שותפים בוועדה בעבודה סיזיפית ומאוד רגישה. במיוחד אני חייב לציין שתיים שהיו יותר מאשר יד ימיני בחקיקה הזאת</w:t>
      </w:r>
      <w:bookmarkStart w:id="18980" w:name="_ETM_Q29_597000"/>
      <w:bookmarkEnd w:id="18980"/>
      <w:r>
        <w:rPr>
          <w:rFonts w:hint="cs"/>
          <w:rtl/>
          <w:lang w:eastAsia="he-IL"/>
        </w:rPr>
        <w:t xml:space="preserve"> – מירב בן ארי ועאידה תומא סלימאן, שסייעו לי ולצוות המקצועי של הוועדה לגבש</w:t>
      </w:r>
      <w:bookmarkStart w:id="18981" w:name="_ETM_Q29_602000"/>
      <w:bookmarkEnd w:id="18981"/>
      <w:r>
        <w:rPr>
          <w:rFonts w:hint="cs"/>
          <w:rtl/>
          <w:lang w:eastAsia="he-IL"/>
        </w:rPr>
        <w:t xml:space="preserve"> את הצעת החוק הזאת. </w:t>
      </w:r>
      <w:bookmarkStart w:id="18982" w:name="_ETM_Q29_605000"/>
      <w:bookmarkEnd w:id="18982"/>
      <w:r>
        <w:rPr>
          <w:rFonts w:hint="cs"/>
          <w:rtl/>
          <w:lang w:eastAsia="he-IL"/>
        </w:rPr>
        <w:t xml:space="preserve">תודה רבה לשב"ס, שהבינו את גודל השעה והמשימה, ונרתמו, למרות שלא ממש רצו בהתחלה, </w:t>
      </w:r>
      <w:bookmarkStart w:id="18983" w:name="_ETM_Q29_612000"/>
      <w:bookmarkEnd w:id="18983"/>
      <w:r>
        <w:rPr>
          <w:rFonts w:hint="cs"/>
          <w:rtl/>
          <w:lang w:eastAsia="he-IL"/>
        </w:rPr>
        <w:t xml:space="preserve">להוציא את החוק לפועל. תודה למשרדי הממשלה לביטחון לאומי, לרווחה וביטחון חברתי, למשרד המשפטים ולכל הגורמים שהיו שותפים לשינויים ולדיונים הפוריים. </w:t>
      </w:r>
    </w:p>
    <w:p w:rsidR="00FA4D28" w:rsidRDefault="00FA4D28" w:rsidP="00FA4D28">
      <w:pPr>
        <w:rPr>
          <w:rtl/>
          <w:lang w:eastAsia="he-IL"/>
        </w:rPr>
      </w:pPr>
    </w:p>
    <w:p w:rsidR="00FA4D28" w:rsidRDefault="00FA4D28" w:rsidP="00FA4D28">
      <w:pPr>
        <w:rPr>
          <w:rtl/>
          <w:lang w:eastAsia="he-IL"/>
        </w:rPr>
      </w:pPr>
      <w:r>
        <w:rPr>
          <w:rFonts w:hint="cs"/>
          <w:rtl/>
          <w:lang w:eastAsia="he-IL"/>
        </w:rPr>
        <w:t>להצעת החוק, כמו שאתה יודע, אדוני היושב-ראש, הוגשו הסתייגויות. אני אבקש מחברי הכנסת לדחות את ההסתייגויות ולאשר את</w:t>
      </w:r>
      <w:bookmarkStart w:id="18984" w:name="_ETM_Q29_641000"/>
      <w:bookmarkEnd w:id="18984"/>
      <w:r>
        <w:rPr>
          <w:rFonts w:hint="cs"/>
          <w:rtl/>
          <w:lang w:eastAsia="he-IL"/>
        </w:rPr>
        <w:t xml:space="preserve"> הצעת החוק בקריאה השנייה ובקריאה השלישית. תודה. </w:t>
      </w:r>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EF569A">
      <w:pPr>
        <w:rPr>
          <w:rtl/>
          <w:lang w:eastAsia="he-IL"/>
        </w:rPr>
      </w:pPr>
      <w:r>
        <w:rPr>
          <w:rFonts w:hint="cs"/>
          <w:rtl/>
          <w:lang w:eastAsia="he-IL"/>
        </w:rPr>
        <w:t>תודה רבה. לפני ההסתייגויות, זכות הדיבור לשרה למעמד האישה מאי גולן. חמש</w:t>
      </w:r>
      <w:bookmarkStart w:id="18985" w:name="_ETM_Q29_655000"/>
      <w:bookmarkEnd w:id="18985"/>
      <w:r>
        <w:rPr>
          <w:rFonts w:hint="cs"/>
          <w:rtl/>
          <w:lang w:eastAsia="he-IL"/>
        </w:rPr>
        <w:t xml:space="preserve"> דקות. </w:t>
      </w:r>
    </w:p>
    <w:p w:rsidR="00FA4D28" w:rsidRDefault="00FA4D28" w:rsidP="00FA4D28">
      <w:pPr>
        <w:rPr>
          <w:rtl/>
          <w:lang w:eastAsia="he-IL"/>
        </w:rPr>
      </w:pPr>
    </w:p>
    <w:p w:rsidR="00FA4D28" w:rsidRDefault="00FA4D28" w:rsidP="00FA4D28">
      <w:pPr>
        <w:pStyle w:val="a5"/>
        <w:keepNext/>
        <w:rPr>
          <w:rtl/>
        </w:rPr>
      </w:pPr>
      <w:bookmarkStart w:id="18986" w:name="ET_speaker_6559_5"/>
      <w:r>
        <w:rPr>
          <w:rStyle w:val="TagStyle"/>
          <w:rFonts w:hint="cs"/>
          <w:rtl/>
        </w:rPr>
        <w:t xml:space="preserve"> &lt;&lt; דובר &gt;&gt; </w:t>
      </w:r>
      <w:bookmarkStart w:id="18987" w:name="_Toc141713704"/>
      <w:bookmarkStart w:id="18988" w:name="_Toc141653721"/>
      <w:bookmarkStart w:id="18989" w:name="_Toc141653576"/>
      <w:bookmarkStart w:id="18990" w:name="_Toc141653431"/>
      <w:bookmarkStart w:id="18991" w:name="_Toc141653286"/>
      <w:bookmarkStart w:id="18992" w:name="_Toc141653141"/>
      <w:r>
        <w:rPr>
          <w:rFonts w:hint="cs"/>
          <w:rtl/>
        </w:rPr>
        <w:t>השרה לקידום מעמד האישה מאי גולן:</w:t>
      </w:r>
      <w:bookmarkEnd w:id="18987"/>
      <w:bookmarkEnd w:id="18988"/>
      <w:bookmarkEnd w:id="18989"/>
      <w:bookmarkEnd w:id="18990"/>
      <w:bookmarkEnd w:id="18991"/>
      <w:bookmarkEnd w:id="18992"/>
      <w:r>
        <w:rPr>
          <w:rStyle w:val="TagStyle"/>
          <w:rFonts w:hint="cs"/>
          <w:rtl/>
        </w:rPr>
        <w:t xml:space="preserve"> &lt;&lt; דובר &gt;&gt;</w:t>
      </w:r>
      <w:r>
        <w:rPr>
          <w:rFonts w:hint="cs"/>
          <w:rtl/>
        </w:rPr>
        <w:t xml:space="preserve">  </w:t>
      </w:r>
      <w:bookmarkEnd w:id="18986"/>
    </w:p>
    <w:p w:rsidR="00FA4D28" w:rsidRDefault="00FA4D28" w:rsidP="00B060FA">
      <w:pPr>
        <w:rPr>
          <w:rtl/>
          <w:lang w:eastAsia="he-IL"/>
        </w:rPr>
      </w:pPr>
    </w:p>
    <w:p w:rsidR="00FA4D28" w:rsidRDefault="00FA4D28" w:rsidP="00EF569A">
      <w:pPr>
        <w:rPr>
          <w:rtl/>
          <w:lang w:eastAsia="he-IL"/>
        </w:rPr>
      </w:pPr>
      <w:r>
        <w:rPr>
          <w:rFonts w:hint="cs"/>
          <w:rtl/>
          <w:lang w:eastAsia="he-IL"/>
        </w:rPr>
        <w:t xml:space="preserve">אדוני היושב-ראש, כנסת נכבדה, אני שמחה להביא היום לאישור את הצעת החוק למניעת אלימות במשפחה (תיקון מס' 19 – הוראת שעה), התשפ"ג–2023. אני רוצה לומר, אלימות נגד נשים היא לא גזרת גורל. אלימות נובעת בראש </w:t>
      </w:r>
      <w:bookmarkStart w:id="18993" w:name="_ETM_Q29_699000"/>
      <w:bookmarkEnd w:id="18993"/>
      <w:r>
        <w:rPr>
          <w:rFonts w:hint="cs"/>
          <w:rtl/>
          <w:lang w:eastAsia="he-IL"/>
        </w:rPr>
        <w:t>ובראשונה מחינוך ועד, כמובן, אכיפה. אלימות אינה פיזית בלבד.</w:t>
      </w:r>
      <w:bookmarkStart w:id="18994" w:name="_ETM_Q29_707000"/>
      <w:bookmarkEnd w:id="18994"/>
      <w:r>
        <w:rPr>
          <w:rFonts w:hint="cs"/>
          <w:rtl/>
          <w:lang w:eastAsia="he-IL"/>
        </w:rPr>
        <w:t xml:space="preserve"> נשים רבות סובלות מאלימות מילולית, אלימות כלכלית ואלימות רגשית. המחקרים אף מראים כי נשים שומרות את האלימות כלפיהן בסוד. </w:t>
      </w:r>
    </w:p>
    <w:p w:rsidR="00FA4D28" w:rsidRDefault="00FA4D28" w:rsidP="00FA4D28">
      <w:pPr>
        <w:rPr>
          <w:rtl/>
          <w:lang w:eastAsia="he-IL"/>
        </w:rPr>
      </w:pPr>
    </w:p>
    <w:p w:rsidR="00FA4D28" w:rsidRDefault="00FA4D28" w:rsidP="00EF569A">
      <w:pPr>
        <w:rPr>
          <w:rtl/>
          <w:lang w:eastAsia="he-IL"/>
        </w:rPr>
      </w:pPr>
      <w:bookmarkStart w:id="18995" w:name="_ETM_Q29_717000"/>
      <w:bookmarkEnd w:id="18995"/>
      <w:r>
        <w:rPr>
          <w:rFonts w:hint="cs"/>
          <w:rtl/>
          <w:lang w:eastAsia="he-IL"/>
        </w:rPr>
        <w:t xml:space="preserve">מדינת ישראל נמצאת עכשיו בפני אתגרים רבים, וזהו אחד האתגרים </w:t>
      </w:r>
      <w:bookmarkStart w:id="18996" w:name="_ETM_Q29_723000"/>
      <w:bookmarkEnd w:id="18996"/>
      <w:r>
        <w:rPr>
          <w:rFonts w:hint="cs"/>
          <w:rtl/>
          <w:lang w:eastAsia="he-IL"/>
        </w:rPr>
        <w:t>החשובים, מבחינתי</w:t>
      </w:r>
      <w:r w:rsidR="00EF569A">
        <w:rPr>
          <w:rFonts w:hint="cs"/>
          <w:rtl/>
          <w:lang w:eastAsia="he-IL"/>
        </w:rPr>
        <w:t>,</w:t>
      </w:r>
      <w:r>
        <w:rPr>
          <w:rFonts w:hint="cs"/>
          <w:rtl/>
          <w:lang w:eastAsia="he-IL"/>
        </w:rPr>
        <w:t xml:space="preserve"> ואני יודעת שגם מבחינת הממשלה הזאת</w:t>
      </w:r>
      <w:r w:rsidR="00EF569A">
        <w:rPr>
          <w:rFonts w:hint="cs"/>
          <w:rtl/>
          <w:lang w:eastAsia="he-IL"/>
        </w:rPr>
        <w:t>;</w:t>
      </w:r>
      <w:r>
        <w:rPr>
          <w:rFonts w:hint="cs"/>
          <w:rtl/>
          <w:lang w:eastAsia="he-IL"/>
        </w:rPr>
        <w:t xml:space="preserve"> מבחינתי קודם כול בגלל שאני אישה</w:t>
      </w:r>
      <w:r w:rsidR="00EF569A">
        <w:rPr>
          <w:rFonts w:hint="cs"/>
          <w:rtl/>
          <w:lang w:eastAsia="he-IL"/>
        </w:rPr>
        <w:t>,</w:t>
      </w:r>
      <w:r>
        <w:rPr>
          <w:rFonts w:hint="cs"/>
          <w:rtl/>
          <w:lang w:eastAsia="he-IL"/>
        </w:rPr>
        <w:t xml:space="preserve"> ושנית, בגלל שראיתי את האלימות הזאת כמעט כל חיי. מאז</w:t>
      </w:r>
      <w:bookmarkStart w:id="18997" w:name="_ETM_Q29_737000"/>
      <w:bookmarkEnd w:id="18997"/>
      <w:r>
        <w:rPr>
          <w:rFonts w:hint="cs"/>
          <w:rtl/>
          <w:lang w:eastAsia="he-IL"/>
        </w:rPr>
        <w:t xml:space="preserve"> היותי ילדה קטנה שגדלה והילכה ברחובות התחנה המרכזית הישנה בתל</w:t>
      </w:r>
      <w:bookmarkStart w:id="18998" w:name="_ETM_Q29_740000"/>
      <w:bookmarkEnd w:id="18998"/>
      <w:r>
        <w:rPr>
          <w:rFonts w:hint="cs"/>
          <w:rtl/>
          <w:lang w:eastAsia="he-IL"/>
        </w:rPr>
        <w:t xml:space="preserve"> אביב ראיתי אל מול עיניי אלימות קשה מאין כמותה, יחד עם ניצול על ידי סרסורים אכזריים כנגד נשים חסרות אונים; אלימות של לקוחות מול אותן נשים אומללות</w:t>
      </w:r>
      <w:bookmarkStart w:id="18999" w:name="_ETM_Q29_755000"/>
      <w:bookmarkEnd w:id="18999"/>
      <w:r>
        <w:rPr>
          <w:rFonts w:hint="cs"/>
          <w:rtl/>
          <w:lang w:eastAsia="he-IL"/>
        </w:rPr>
        <w:t xml:space="preserve">; אלימות של נרקומנים נגד נשים. וכמובן, ראיתי </w:t>
      </w:r>
      <w:bookmarkStart w:id="19000" w:name="_ETM_Q29_757000"/>
      <w:bookmarkEnd w:id="19000"/>
      <w:r>
        <w:rPr>
          <w:rFonts w:hint="cs"/>
          <w:rtl/>
          <w:lang w:eastAsia="he-IL"/>
        </w:rPr>
        <w:t xml:space="preserve">שנים רבות </w:t>
      </w:r>
      <w:r w:rsidR="00EF569A">
        <w:rPr>
          <w:rFonts w:hint="cs"/>
          <w:rtl/>
          <w:lang w:eastAsia="he-IL"/>
        </w:rPr>
        <w:t xml:space="preserve">מה שלפעמים פחות מסתדר עם </w:t>
      </w:r>
      <w:proofErr w:type="spellStart"/>
      <w:r w:rsidR="00EF569A">
        <w:rPr>
          <w:rFonts w:hint="cs"/>
          <w:rtl/>
          <w:lang w:eastAsia="he-IL"/>
        </w:rPr>
        <w:t>אג'נדת</w:t>
      </w:r>
      <w:proofErr w:type="spellEnd"/>
      <w:r w:rsidR="00EF569A">
        <w:rPr>
          <w:rFonts w:hint="cs"/>
          <w:rtl/>
          <w:lang w:eastAsia="he-IL"/>
        </w:rPr>
        <w:t>-</w:t>
      </w:r>
      <w:r>
        <w:rPr>
          <w:rFonts w:hint="cs"/>
          <w:rtl/>
          <w:lang w:eastAsia="he-IL"/>
        </w:rPr>
        <w:t>העל – אלימות חסרת תקדים של מסתננים בלתי חוקיים, שהעלו את רמת</w:t>
      </w:r>
      <w:bookmarkStart w:id="19001" w:name="_ETM_Q29_769000"/>
      <w:bookmarkEnd w:id="19001"/>
      <w:r>
        <w:rPr>
          <w:rFonts w:hint="cs"/>
          <w:rtl/>
          <w:lang w:eastAsia="he-IL"/>
        </w:rPr>
        <w:t xml:space="preserve"> הפשיעה </w:t>
      </w:r>
      <w:r w:rsidR="00EF569A">
        <w:rPr>
          <w:rFonts w:hint="cs"/>
          <w:rtl/>
          <w:lang w:eastAsia="he-IL"/>
        </w:rPr>
        <w:t xml:space="preserve">ב-37%, </w:t>
      </w:r>
      <w:r>
        <w:rPr>
          <w:rFonts w:hint="cs"/>
          <w:rtl/>
          <w:lang w:eastAsia="he-IL"/>
        </w:rPr>
        <w:t xml:space="preserve">וזאת על פי הנתונים, בעיקר נגד נשים מבוגרות מאוד או צעירות מאוד. </w:t>
      </w:r>
    </w:p>
    <w:p w:rsidR="00FA4D28" w:rsidRDefault="00FA4D28" w:rsidP="00FA4D28">
      <w:pPr>
        <w:rPr>
          <w:rtl/>
          <w:lang w:eastAsia="he-IL"/>
        </w:rPr>
      </w:pPr>
    </w:p>
    <w:p w:rsidR="00FA4D28" w:rsidRDefault="00FA4D28" w:rsidP="00EF569A">
      <w:pPr>
        <w:rPr>
          <w:rtl/>
        </w:rPr>
      </w:pPr>
      <w:bookmarkStart w:id="19002" w:name="TOR_Q30"/>
      <w:bookmarkStart w:id="19003" w:name="_ETM_Q30_180000"/>
      <w:bookmarkEnd w:id="19002"/>
      <w:bookmarkEnd w:id="19003"/>
      <w:r>
        <w:rPr>
          <w:rFonts w:hint="cs"/>
          <w:rtl/>
        </w:rPr>
        <w:t xml:space="preserve">אני רואה במלחמה באלימות נגד נשים יעד מרכזי של משרדי </w:t>
      </w:r>
      <w:bookmarkStart w:id="19004" w:name="_ETM_Q30_178000"/>
      <w:bookmarkEnd w:id="19004"/>
      <w:r>
        <w:rPr>
          <w:rFonts w:hint="cs"/>
          <w:rtl/>
        </w:rPr>
        <w:t xml:space="preserve">ושל הממשלה כולה, </w:t>
      </w:r>
      <w:bookmarkStart w:id="19005" w:name="_ETM_Q30_180240"/>
      <w:bookmarkStart w:id="19006" w:name="_ETM_Q30_180539"/>
      <w:bookmarkStart w:id="19007" w:name="_ETM_Q30_180840"/>
      <w:bookmarkStart w:id="19008" w:name="_ETM_Q30_181829"/>
      <w:bookmarkStart w:id="19009" w:name="_ETM_Q30_182070"/>
      <w:bookmarkStart w:id="19010" w:name="_ETM_Q30_182850"/>
      <w:bookmarkStart w:id="19011" w:name="_ETM_Q30_183179"/>
      <w:bookmarkStart w:id="19012" w:name="_ETM_Q30_183720"/>
      <w:bookmarkStart w:id="19013" w:name="_ETM_Q30_184589"/>
      <w:bookmarkEnd w:id="19005"/>
      <w:bookmarkEnd w:id="19006"/>
      <w:bookmarkEnd w:id="19007"/>
      <w:bookmarkEnd w:id="19008"/>
      <w:bookmarkEnd w:id="19009"/>
      <w:bookmarkEnd w:id="19010"/>
      <w:bookmarkEnd w:id="19011"/>
      <w:bookmarkEnd w:id="19012"/>
      <w:bookmarkEnd w:id="19013"/>
      <w:r>
        <w:rPr>
          <w:rFonts w:hint="cs"/>
          <w:rtl/>
        </w:rPr>
        <w:t xml:space="preserve">וזו </w:t>
      </w:r>
      <w:bookmarkStart w:id="19014" w:name="_ETM_Q30_184920"/>
      <w:bookmarkEnd w:id="19014"/>
      <w:r>
        <w:rPr>
          <w:rFonts w:hint="cs"/>
          <w:rtl/>
        </w:rPr>
        <w:t xml:space="preserve">הסיבה </w:t>
      </w:r>
      <w:bookmarkStart w:id="19015" w:name="_ETM_Q30_185400"/>
      <w:bookmarkEnd w:id="19015"/>
      <w:r>
        <w:rPr>
          <w:rFonts w:hint="cs"/>
          <w:rtl/>
        </w:rPr>
        <w:t xml:space="preserve">העיקרית </w:t>
      </w:r>
      <w:bookmarkStart w:id="19016" w:name="_ETM_Q30_185879"/>
      <w:bookmarkEnd w:id="19016"/>
      <w:r>
        <w:rPr>
          <w:rFonts w:hint="cs"/>
          <w:rtl/>
        </w:rPr>
        <w:t xml:space="preserve">שאני </w:t>
      </w:r>
      <w:bookmarkStart w:id="19017" w:name="_ETM_Q30_186629"/>
      <w:bookmarkEnd w:id="19017"/>
      <w:r>
        <w:rPr>
          <w:rFonts w:hint="cs"/>
          <w:rtl/>
        </w:rPr>
        <w:t xml:space="preserve">וחברי </w:t>
      </w:r>
      <w:bookmarkStart w:id="19018" w:name="_ETM_Q30_187440"/>
      <w:bookmarkEnd w:id="19018"/>
      <w:r>
        <w:rPr>
          <w:rFonts w:hint="cs"/>
          <w:rtl/>
        </w:rPr>
        <w:t xml:space="preserve">השר </w:t>
      </w:r>
      <w:bookmarkStart w:id="19019" w:name="_ETM_Q30_187770"/>
      <w:bookmarkEnd w:id="19019"/>
      <w:r>
        <w:rPr>
          <w:rFonts w:hint="cs"/>
          <w:rtl/>
        </w:rPr>
        <w:t xml:space="preserve">לביטחון </w:t>
      </w:r>
      <w:bookmarkStart w:id="19020" w:name="_ETM_Q30_188190"/>
      <w:bookmarkEnd w:id="19020"/>
      <w:r>
        <w:rPr>
          <w:rFonts w:hint="cs"/>
          <w:rtl/>
        </w:rPr>
        <w:t xml:space="preserve">לאומי </w:t>
      </w:r>
      <w:bookmarkStart w:id="19021" w:name="_ETM_Q30_188519"/>
      <w:bookmarkEnd w:id="19021"/>
      <w:r>
        <w:rPr>
          <w:rFonts w:hint="cs"/>
          <w:rtl/>
        </w:rPr>
        <w:t xml:space="preserve">איתמר </w:t>
      </w:r>
      <w:bookmarkStart w:id="19022" w:name="_ETM_Q30_188849"/>
      <w:bookmarkEnd w:id="19022"/>
      <w:r>
        <w:rPr>
          <w:rFonts w:hint="cs"/>
          <w:rtl/>
        </w:rPr>
        <w:t xml:space="preserve">בן </w:t>
      </w:r>
      <w:bookmarkStart w:id="19023" w:name="_ETM_Q30_189090"/>
      <w:bookmarkEnd w:id="19023"/>
      <w:r>
        <w:rPr>
          <w:rFonts w:hint="cs"/>
          <w:rtl/>
        </w:rPr>
        <w:t xml:space="preserve">גביר </w:t>
      </w:r>
      <w:bookmarkStart w:id="19024" w:name="_ETM_Q30_189710"/>
      <w:bookmarkEnd w:id="19024"/>
      <w:r>
        <w:rPr>
          <w:rFonts w:hint="cs"/>
          <w:rtl/>
        </w:rPr>
        <w:t xml:space="preserve">ביקשנו </w:t>
      </w:r>
      <w:bookmarkStart w:id="19025" w:name="_ETM_Q30_190460"/>
      <w:bookmarkEnd w:id="19025"/>
      <w:r>
        <w:rPr>
          <w:rFonts w:hint="cs"/>
          <w:rtl/>
        </w:rPr>
        <w:t xml:space="preserve">יחד </w:t>
      </w:r>
      <w:bookmarkStart w:id="19026" w:name="_ETM_Q30_190940"/>
      <w:bookmarkEnd w:id="19026"/>
      <w:r>
        <w:rPr>
          <w:rFonts w:hint="cs"/>
          <w:rtl/>
        </w:rPr>
        <w:t xml:space="preserve">ללמוד </w:t>
      </w:r>
      <w:bookmarkStart w:id="19027" w:name="_ETM_Q30_191300"/>
      <w:bookmarkEnd w:id="19027"/>
      <w:r>
        <w:rPr>
          <w:rFonts w:hint="cs"/>
          <w:rtl/>
        </w:rPr>
        <w:t xml:space="preserve">את </w:t>
      </w:r>
      <w:bookmarkStart w:id="19028" w:name="_ETM_Q30_191420"/>
      <w:bookmarkEnd w:id="19028"/>
      <w:r>
        <w:rPr>
          <w:rFonts w:hint="cs"/>
          <w:rtl/>
        </w:rPr>
        <w:t xml:space="preserve">החוק, </w:t>
      </w:r>
      <w:bookmarkStart w:id="19029" w:name="_ETM_Q30_192080"/>
      <w:bookmarkEnd w:id="19029"/>
      <w:r>
        <w:rPr>
          <w:rFonts w:hint="cs"/>
          <w:rtl/>
        </w:rPr>
        <w:t xml:space="preserve">לתקצב </w:t>
      </w:r>
      <w:bookmarkStart w:id="19030" w:name="_ETM_Q30_192800"/>
      <w:bookmarkEnd w:id="19030"/>
      <w:r>
        <w:rPr>
          <w:rFonts w:hint="cs"/>
          <w:rtl/>
        </w:rPr>
        <w:t xml:space="preserve">אותו </w:t>
      </w:r>
      <w:bookmarkStart w:id="19031" w:name="_ETM_Q30_193039"/>
      <w:bookmarkEnd w:id="19031"/>
      <w:r>
        <w:rPr>
          <w:rFonts w:hint="cs"/>
          <w:rtl/>
        </w:rPr>
        <w:t xml:space="preserve">כנדרש, </w:t>
      </w:r>
      <w:bookmarkStart w:id="19032" w:name="_ETM_Q30_193760"/>
      <w:bookmarkEnd w:id="19032"/>
      <w:r>
        <w:rPr>
          <w:rFonts w:hint="cs"/>
          <w:rtl/>
        </w:rPr>
        <w:t xml:space="preserve">לחדש </w:t>
      </w:r>
      <w:bookmarkStart w:id="19033" w:name="_ETM_Q30_194330"/>
      <w:bookmarkEnd w:id="19033"/>
      <w:r>
        <w:rPr>
          <w:rFonts w:hint="cs"/>
          <w:rtl/>
        </w:rPr>
        <w:t xml:space="preserve">אותו, </w:t>
      </w:r>
      <w:bookmarkStart w:id="19034" w:name="_ETM_Q30_194960"/>
      <w:bookmarkEnd w:id="19034"/>
      <w:r>
        <w:rPr>
          <w:rFonts w:hint="cs"/>
          <w:rtl/>
        </w:rPr>
        <w:t xml:space="preserve">ולהסכים </w:t>
      </w:r>
      <w:bookmarkStart w:id="19035" w:name="_ETM_Q30_195770"/>
      <w:bookmarkEnd w:id="19035"/>
      <w:r>
        <w:rPr>
          <w:rFonts w:hint="cs"/>
          <w:rtl/>
        </w:rPr>
        <w:t xml:space="preserve">כי </w:t>
      </w:r>
      <w:bookmarkStart w:id="19036" w:name="_ETM_Q30_195920"/>
      <w:bookmarkEnd w:id="19036"/>
      <w:r>
        <w:rPr>
          <w:rFonts w:hint="cs"/>
          <w:rtl/>
        </w:rPr>
        <w:t xml:space="preserve">בהתאם </w:t>
      </w:r>
      <w:bookmarkStart w:id="19037" w:name="_ETM_Q30_196340"/>
      <w:bookmarkEnd w:id="19037"/>
      <w:r>
        <w:rPr>
          <w:rFonts w:hint="cs"/>
          <w:rtl/>
        </w:rPr>
        <w:t xml:space="preserve">לנתונים </w:t>
      </w:r>
      <w:bookmarkStart w:id="19038" w:name="_ETM_Q30_196850"/>
      <w:bookmarkEnd w:id="19038"/>
      <w:r>
        <w:rPr>
          <w:rFonts w:hint="cs"/>
          <w:rtl/>
        </w:rPr>
        <w:t xml:space="preserve">שנקבל, </w:t>
      </w:r>
      <w:bookmarkStart w:id="19039" w:name="_ETM_Q30_197900"/>
      <w:bookmarkEnd w:id="19039"/>
      <w:r>
        <w:rPr>
          <w:rFonts w:hint="cs"/>
          <w:rtl/>
        </w:rPr>
        <w:t xml:space="preserve">גם </w:t>
      </w:r>
      <w:bookmarkStart w:id="19040" w:name="_ETM_Q30_198140"/>
      <w:bookmarkEnd w:id="19040"/>
      <w:r>
        <w:rPr>
          <w:rFonts w:hint="cs"/>
          <w:rtl/>
        </w:rPr>
        <w:t xml:space="preserve">נדאג </w:t>
      </w:r>
      <w:bookmarkStart w:id="19041" w:name="_ETM_Q30_198619"/>
      <w:bookmarkEnd w:id="19041"/>
      <w:r>
        <w:rPr>
          <w:rFonts w:hint="cs"/>
          <w:rtl/>
        </w:rPr>
        <w:t xml:space="preserve">לתקן </w:t>
      </w:r>
      <w:bookmarkStart w:id="19042" w:name="_ETM_Q30_199400"/>
      <w:bookmarkEnd w:id="19042"/>
      <w:r>
        <w:rPr>
          <w:rFonts w:hint="cs"/>
          <w:rtl/>
        </w:rPr>
        <w:t xml:space="preserve">אותו </w:t>
      </w:r>
      <w:bookmarkStart w:id="19043" w:name="_ETM_Q30_199640"/>
      <w:bookmarkStart w:id="19044" w:name="_ETM_Q30_199880"/>
      <w:bookmarkEnd w:id="19043"/>
      <w:bookmarkEnd w:id="19044"/>
      <w:r>
        <w:rPr>
          <w:rFonts w:hint="cs"/>
          <w:rtl/>
        </w:rPr>
        <w:t xml:space="preserve">לכשנצטרך </w:t>
      </w:r>
      <w:bookmarkStart w:id="19045" w:name="_ETM_Q30_200989"/>
      <w:bookmarkEnd w:id="19045"/>
      <w:r>
        <w:rPr>
          <w:rFonts w:hint="cs"/>
          <w:rtl/>
        </w:rPr>
        <w:t xml:space="preserve">במהלך </w:t>
      </w:r>
      <w:bookmarkStart w:id="19046" w:name="_ETM_Q30_201529"/>
      <w:bookmarkEnd w:id="19046"/>
      <w:r>
        <w:rPr>
          <w:rFonts w:hint="cs"/>
          <w:rtl/>
        </w:rPr>
        <w:t xml:space="preserve">הקדנציה </w:t>
      </w:r>
      <w:bookmarkStart w:id="19047" w:name="_ETM_Q30_202160"/>
      <w:bookmarkEnd w:id="19047"/>
      <w:r>
        <w:rPr>
          <w:rFonts w:hint="cs"/>
          <w:rtl/>
        </w:rPr>
        <w:t xml:space="preserve">הזאת, </w:t>
      </w:r>
      <w:bookmarkStart w:id="19048" w:name="_ETM_Q30_202779"/>
      <w:bookmarkStart w:id="19049" w:name="_ETM_Q30_203079"/>
      <w:bookmarkEnd w:id="19048"/>
      <w:bookmarkEnd w:id="19049"/>
      <w:r>
        <w:rPr>
          <w:rFonts w:hint="cs"/>
          <w:rtl/>
        </w:rPr>
        <w:t xml:space="preserve">על </w:t>
      </w:r>
      <w:bookmarkStart w:id="19050" w:name="_ETM_Q30_203320"/>
      <w:bookmarkEnd w:id="19050"/>
      <w:r>
        <w:rPr>
          <w:rFonts w:hint="cs"/>
          <w:rtl/>
        </w:rPr>
        <w:t xml:space="preserve">מנת </w:t>
      </w:r>
      <w:bookmarkStart w:id="19051" w:name="_ETM_Q30_203560"/>
      <w:bookmarkEnd w:id="19051"/>
      <w:r>
        <w:rPr>
          <w:rFonts w:hint="cs"/>
          <w:rtl/>
        </w:rPr>
        <w:t xml:space="preserve">שנגיע </w:t>
      </w:r>
      <w:bookmarkStart w:id="19052" w:name="_ETM_Q30_204160"/>
      <w:bookmarkEnd w:id="19052"/>
      <w:r>
        <w:rPr>
          <w:rFonts w:hint="cs"/>
          <w:rtl/>
        </w:rPr>
        <w:t xml:space="preserve">למקסימום </w:t>
      </w:r>
      <w:bookmarkStart w:id="19053" w:name="_ETM_Q30_205180"/>
      <w:bookmarkEnd w:id="19053"/>
      <w:r>
        <w:rPr>
          <w:rFonts w:hint="cs"/>
          <w:rtl/>
        </w:rPr>
        <w:t xml:space="preserve">יעילות. </w:t>
      </w:r>
      <w:bookmarkStart w:id="19054" w:name="_ETM_Q30_206250"/>
      <w:bookmarkEnd w:id="19054"/>
      <w:r>
        <w:rPr>
          <w:rFonts w:hint="cs"/>
          <w:rtl/>
        </w:rPr>
        <w:t xml:space="preserve">בשל </w:t>
      </w:r>
      <w:bookmarkStart w:id="19055" w:name="_ETM_Q30_206699"/>
      <w:bookmarkEnd w:id="19055"/>
      <w:r>
        <w:rPr>
          <w:rFonts w:hint="cs"/>
          <w:rtl/>
        </w:rPr>
        <w:t xml:space="preserve">כך </w:t>
      </w:r>
      <w:bookmarkStart w:id="19056" w:name="_ETM_Q30_207650"/>
      <w:bookmarkEnd w:id="19056"/>
      <w:r>
        <w:rPr>
          <w:rFonts w:hint="cs"/>
          <w:rtl/>
        </w:rPr>
        <w:t xml:space="preserve">ולצורך </w:t>
      </w:r>
      <w:bookmarkStart w:id="19057" w:name="_ETM_Q30_208160"/>
      <w:bookmarkEnd w:id="19057"/>
      <w:r>
        <w:rPr>
          <w:rFonts w:hint="cs"/>
          <w:rtl/>
        </w:rPr>
        <w:t xml:space="preserve">בחינת </w:t>
      </w:r>
      <w:bookmarkStart w:id="19058" w:name="_ETM_Q30_208550"/>
      <w:bookmarkEnd w:id="19058"/>
      <w:r>
        <w:rPr>
          <w:rFonts w:hint="cs"/>
          <w:rtl/>
        </w:rPr>
        <w:t xml:space="preserve">החוק </w:t>
      </w:r>
      <w:bookmarkStart w:id="19059" w:name="_ETM_Q30_208880"/>
      <w:bookmarkEnd w:id="19059"/>
      <w:r>
        <w:rPr>
          <w:rFonts w:hint="cs"/>
          <w:rtl/>
        </w:rPr>
        <w:t xml:space="preserve">אנו </w:t>
      </w:r>
      <w:bookmarkStart w:id="19060" w:name="_ETM_Q30_209150"/>
      <w:bookmarkEnd w:id="19060"/>
      <w:r>
        <w:rPr>
          <w:rFonts w:hint="cs"/>
          <w:rtl/>
        </w:rPr>
        <w:t xml:space="preserve">נפעיל </w:t>
      </w:r>
      <w:bookmarkStart w:id="19061" w:name="_ETM_Q30_209660"/>
      <w:bookmarkEnd w:id="19061"/>
      <w:r>
        <w:rPr>
          <w:rFonts w:hint="cs"/>
          <w:rtl/>
        </w:rPr>
        <w:t xml:space="preserve">מאות </w:t>
      </w:r>
      <w:bookmarkStart w:id="19062" w:name="_ETM_Q30_210170"/>
      <w:bookmarkEnd w:id="19062"/>
      <w:r>
        <w:rPr>
          <w:rFonts w:hint="cs"/>
          <w:rtl/>
        </w:rPr>
        <w:t xml:space="preserve">זוגות </w:t>
      </w:r>
      <w:bookmarkStart w:id="19063" w:name="_ETM_Q30_210560"/>
      <w:bookmarkEnd w:id="19063"/>
      <w:r>
        <w:rPr>
          <w:rFonts w:hint="cs"/>
          <w:rtl/>
        </w:rPr>
        <w:t xml:space="preserve">של </w:t>
      </w:r>
      <w:bookmarkStart w:id="19064" w:name="_ETM_Q30_210710"/>
      <w:bookmarkEnd w:id="19064"/>
      <w:r>
        <w:rPr>
          <w:rFonts w:hint="cs"/>
          <w:rtl/>
        </w:rPr>
        <w:t xml:space="preserve">צמידים </w:t>
      </w:r>
      <w:bookmarkStart w:id="19065" w:name="_ETM_Q30_211070"/>
      <w:bookmarkEnd w:id="19065"/>
      <w:r>
        <w:rPr>
          <w:rFonts w:hint="cs"/>
          <w:rtl/>
        </w:rPr>
        <w:t xml:space="preserve">טכנולוגיים </w:t>
      </w:r>
      <w:bookmarkStart w:id="19066" w:name="_ETM_Q30_211730"/>
      <w:bookmarkEnd w:id="19066"/>
      <w:r>
        <w:rPr>
          <w:rFonts w:hint="cs"/>
          <w:rtl/>
        </w:rPr>
        <w:t xml:space="preserve">ברחבי </w:t>
      </w:r>
      <w:bookmarkStart w:id="19067" w:name="_ETM_Q30_212240"/>
      <w:bookmarkEnd w:id="19067"/>
      <w:r>
        <w:rPr>
          <w:rFonts w:hint="cs"/>
          <w:rtl/>
        </w:rPr>
        <w:t>ישראל.</w:t>
      </w:r>
    </w:p>
    <w:p w:rsidR="00FA4D28" w:rsidRDefault="00FA4D28" w:rsidP="00FA4D28">
      <w:pPr>
        <w:rPr>
          <w:rtl/>
        </w:rPr>
      </w:pPr>
    </w:p>
    <w:p w:rsidR="00FA4D28" w:rsidRDefault="00FA4D28" w:rsidP="00EF569A">
      <w:pPr>
        <w:rPr>
          <w:rtl/>
        </w:rPr>
      </w:pPr>
      <w:bookmarkStart w:id="19068" w:name="_ETM_Q30_215000"/>
      <w:bookmarkStart w:id="19069" w:name="_ETM_Q30_213670"/>
      <w:bookmarkStart w:id="19070" w:name="_ETM_Q30_214120"/>
      <w:bookmarkEnd w:id="19068"/>
      <w:bookmarkEnd w:id="19069"/>
      <w:bookmarkEnd w:id="19070"/>
      <w:r>
        <w:rPr>
          <w:rFonts w:hint="cs"/>
          <w:rtl/>
        </w:rPr>
        <w:t xml:space="preserve">בעזרת </w:t>
      </w:r>
      <w:bookmarkStart w:id="19071" w:name="_ETM_Q30_214539"/>
      <w:bookmarkEnd w:id="19071"/>
      <w:r>
        <w:rPr>
          <w:rFonts w:hint="cs"/>
          <w:rtl/>
        </w:rPr>
        <w:t xml:space="preserve">השם, אנחנו </w:t>
      </w:r>
      <w:bookmarkStart w:id="19072" w:name="_ETM_Q30_215019"/>
      <w:bookmarkEnd w:id="19072"/>
      <w:r>
        <w:rPr>
          <w:rFonts w:hint="cs"/>
          <w:rtl/>
        </w:rPr>
        <w:t xml:space="preserve">לא </w:t>
      </w:r>
      <w:bookmarkStart w:id="19073" w:name="_ETM_Q30_215320"/>
      <w:bookmarkEnd w:id="19073"/>
      <w:r>
        <w:rPr>
          <w:rFonts w:hint="cs"/>
          <w:rtl/>
        </w:rPr>
        <w:t xml:space="preserve">נעצור </w:t>
      </w:r>
      <w:bookmarkStart w:id="19074" w:name="_ETM_Q30_215859"/>
      <w:bookmarkEnd w:id="19074"/>
      <w:r>
        <w:rPr>
          <w:rFonts w:hint="cs"/>
          <w:rtl/>
        </w:rPr>
        <w:t xml:space="preserve">בהצעת </w:t>
      </w:r>
      <w:bookmarkStart w:id="19075" w:name="_ETM_Q30_216399"/>
      <w:bookmarkEnd w:id="19075"/>
      <w:r>
        <w:rPr>
          <w:rFonts w:hint="cs"/>
          <w:rtl/>
        </w:rPr>
        <w:t xml:space="preserve">החוק </w:t>
      </w:r>
      <w:bookmarkStart w:id="19076" w:name="_ETM_Q30_216640"/>
      <w:bookmarkEnd w:id="19076"/>
      <w:r>
        <w:rPr>
          <w:rFonts w:hint="cs"/>
          <w:rtl/>
        </w:rPr>
        <w:t xml:space="preserve">החשובה </w:t>
      </w:r>
      <w:bookmarkStart w:id="19077" w:name="_ETM_Q30_217149"/>
      <w:bookmarkEnd w:id="19077"/>
      <w:r>
        <w:rPr>
          <w:rFonts w:hint="cs"/>
          <w:rtl/>
        </w:rPr>
        <w:t xml:space="preserve">הזאת, </w:t>
      </w:r>
      <w:bookmarkStart w:id="19078" w:name="_ETM_Q30_217899"/>
      <w:bookmarkEnd w:id="19078"/>
      <w:r>
        <w:rPr>
          <w:rFonts w:hint="cs"/>
          <w:rtl/>
        </w:rPr>
        <w:t xml:space="preserve">והממשלה </w:t>
      </w:r>
      <w:bookmarkStart w:id="19079" w:name="_ETM_Q30_218649"/>
      <w:bookmarkEnd w:id="19079"/>
      <w:r>
        <w:rPr>
          <w:rFonts w:hint="cs"/>
          <w:rtl/>
        </w:rPr>
        <w:t xml:space="preserve">הזאת </w:t>
      </w:r>
      <w:bookmarkStart w:id="19080" w:name="_ETM_Q30_218920"/>
      <w:bookmarkEnd w:id="19080"/>
      <w:r>
        <w:rPr>
          <w:rFonts w:hint="cs"/>
          <w:rtl/>
        </w:rPr>
        <w:t xml:space="preserve">תפעל </w:t>
      </w:r>
      <w:bookmarkStart w:id="19081" w:name="_ETM_Q30_219460"/>
      <w:bookmarkEnd w:id="19081"/>
      <w:r>
        <w:rPr>
          <w:rFonts w:hint="cs"/>
          <w:rtl/>
        </w:rPr>
        <w:t xml:space="preserve">עוד </w:t>
      </w:r>
      <w:bookmarkStart w:id="19082" w:name="_ETM_Q30_219609"/>
      <w:bookmarkEnd w:id="19082"/>
      <w:r>
        <w:rPr>
          <w:rFonts w:hint="cs"/>
          <w:rtl/>
        </w:rPr>
        <w:t xml:space="preserve">להביא </w:t>
      </w:r>
      <w:bookmarkStart w:id="19083" w:name="_ETM_Q30_219940"/>
      <w:bookmarkEnd w:id="19083"/>
      <w:r>
        <w:rPr>
          <w:rFonts w:hint="cs"/>
          <w:rtl/>
        </w:rPr>
        <w:t xml:space="preserve">סל </w:t>
      </w:r>
      <w:bookmarkStart w:id="19084" w:name="_ETM_Q30_220420"/>
      <w:bookmarkEnd w:id="19084"/>
      <w:r>
        <w:rPr>
          <w:rFonts w:hint="cs"/>
          <w:rtl/>
        </w:rPr>
        <w:t xml:space="preserve">כלים </w:t>
      </w:r>
      <w:bookmarkStart w:id="19085" w:name="_ETM_Q30_220839"/>
      <w:bookmarkEnd w:id="19085"/>
      <w:r>
        <w:rPr>
          <w:rFonts w:hint="cs"/>
          <w:rtl/>
        </w:rPr>
        <w:t xml:space="preserve">שלם </w:t>
      </w:r>
      <w:bookmarkStart w:id="19086" w:name="_ETM_Q30_221670"/>
      <w:bookmarkEnd w:id="19086"/>
      <w:r>
        <w:rPr>
          <w:rFonts w:hint="cs"/>
          <w:rtl/>
        </w:rPr>
        <w:t xml:space="preserve">שימנע </w:t>
      </w:r>
      <w:bookmarkStart w:id="19087" w:name="_ETM_Q30_222149"/>
      <w:bookmarkEnd w:id="19087"/>
      <w:r>
        <w:rPr>
          <w:rFonts w:hint="cs"/>
          <w:rtl/>
        </w:rPr>
        <w:t xml:space="preserve">אלימות </w:t>
      </w:r>
      <w:bookmarkStart w:id="19088" w:name="_ETM_Q30_222479"/>
      <w:bookmarkEnd w:id="19088"/>
      <w:r>
        <w:rPr>
          <w:rFonts w:hint="cs"/>
          <w:rtl/>
        </w:rPr>
        <w:t xml:space="preserve">במשפחה </w:t>
      </w:r>
      <w:bookmarkStart w:id="19089" w:name="_ETM_Q30_223109"/>
      <w:bookmarkEnd w:id="19089"/>
      <w:r>
        <w:rPr>
          <w:rFonts w:hint="cs"/>
          <w:rtl/>
        </w:rPr>
        <w:t xml:space="preserve">וישמור </w:t>
      </w:r>
      <w:bookmarkStart w:id="19090" w:name="_ETM_Q30_223589"/>
      <w:bookmarkEnd w:id="19090"/>
      <w:r>
        <w:rPr>
          <w:rFonts w:hint="cs"/>
          <w:rtl/>
        </w:rPr>
        <w:t xml:space="preserve">על </w:t>
      </w:r>
      <w:bookmarkStart w:id="19091" w:name="_ETM_Q30_223710"/>
      <w:bookmarkEnd w:id="19091"/>
      <w:r>
        <w:rPr>
          <w:rFonts w:hint="cs"/>
          <w:rtl/>
        </w:rPr>
        <w:t xml:space="preserve">ביטחונן </w:t>
      </w:r>
      <w:bookmarkStart w:id="19092" w:name="_ETM_Q30_224280"/>
      <w:bookmarkEnd w:id="19092"/>
      <w:r>
        <w:rPr>
          <w:rFonts w:hint="cs"/>
          <w:rtl/>
        </w:rPr>
        <w:t xml:space="preserve">האישי </w:t>
      </w:r>
      <w:bookmarkStart w:id="19093" w:name="_ETM_Q30_224579"/>
      <w:bookmarkEnd w:id="19093"/>
      <w:r>
        <w:rPr>
          <w:rFonts w:hint="cs"/>
          <w:rtl/>
        </w:rPr>
        <w:t xml:space="preserve">של </w:t>
      </w:r>
      <w:bookmarkStart w:id="19094" w:name="_ETM_Q30_224760"/>
      <w:bookmarkEnd w:id="19094"/>
      <w:r>
        <w:rPr>
          <w:rFonts w:hint="cs"/>
          <w:rtl/>
        </w:rPr>
        <w:t xml:space="preserve">נשים </w:t>
      </w:r>
      <w:bookmarkStart w:id="19095" w:name="_ETM_Q30_225539"/>
      <w:bookmarkEnd w:id="19095"/>
      <w:r>
        <w:rPr>
          <w:rFonts w:hint="cs"/>
          <w:rtl/>
        </w:rPr>
        <w:t xml:space="preserve">בצורה </w:t>
      </w:r>
      <w:bookmarkStart w:id="19096" w:name="_ETM_Q30_226109"/>
      <w:bookmarkEnd w:id="19096"/>
      <w:r>
        <w:rPr>
          <w:rFonts w:hint="cs"/>
          <w:rtl/>
        </w:rPr>
        <w:t xml:space="preserve">המרבית, </w:t>
      </w:r>
      <w:bookmarkStart w:id="19097" w:name="_ETM_Q30_227039"/>
      <w:bookmarkEnd w:id="19097"/>
      <w:r>
        <w:rPr>
          <w:rFonts w:hint="cs"/>
          <w:rtl/>
        </w:rPr>
        <w:t xml:space="preserve">ובתוכו </w:t>
      </w:r>
      <w:bookmarkStart w:id="19098" w:name="_ETM_Q30_227670"/>
      <w:bookmarkEnd w:id="19098"/>
      <w:r>
        <w:rPr>
          <w:rFonts w:hint="cs"/>
          <w:rtl/>
        </w:rPr>
        <w:t xml:space="preserve">בין </w:t>
      </w:r>
      <w:bookmarkStart w:id="19099" w:name="_ETM_Q30_227850"/>
      <w:bookmarkEnd w:id="19099"/>
      <w:r>
        <w:rPr>
          <w:rFonts w:hint="cs"/>
          <w:rtl/>
        </w:rPr>
        <w:t xml:space="preserve">היתר </w:t>
      </w:r>
      <w:bookmarkStart w:id="19100" w:name="_ETM_Q30_228629"/>
      <w:bookmarkEnd w:id="19100"/>
      <w:r>
        <w:rPr>
          <w:rFonts w:hint="cs"/>
          <w:rtl/>
        </w:rPr>
        <w:t xml:space="preserve">החמרת </w:t>
      </w:r>
      <w:bookmarkStart w:id="19101" w:name="_ETM_Q30_229199"/>
      <w:bookmarkEnd w:id="19101"/>
      <w:r>
        <w:rPr>
          <w:rFonts w:hint="cs"/>
          <w:rtl/>
        </w:rPr>
        <w:t xml:space="preserve">ענישה </w:t>
      </w:r>
      <w:bookmarkStart w:id="19102" w:name="_ETM_Q30_229649"/>
      <w:bookmarkEnd w:id="19102"/>
      <w:r>
        <w:rPr>
          <w:rFonts w:hint="cs"/>
          <w:rtl/>
        </w:rPr>
        <w:t xml:space="preserve">בעבירה </w:t>
      </w:r>
      <w:bookmarkStart w:id="19103" w:name="_ETM_Q30_230519"/>
      <w:bookmarkEnd w:id="19103"/>
      <w:r>
        <w:rPr>
          <w:rFonts w:hint="cs"/>
          <w:rtl/>
        </w:rPr>
        <w:t xml:space="preserve">של </w:t>
      </w:r>
      <w:bookmarkStart w:id="19104" w:name="_ETM_Q30_230760"/>
      <w:bookmarkEnd w:id="19104"/>
      <w:r>
        <w:rPr>
          <w:rFonts w:hint="cs"/>
          <w:rtl/>
        </w:rPr>
        <w:t xml:space="preserve">הפרת </w:t>
      </w:r>
      <w:bookmarkStart w:id="19105" w:name="_ETM_Q30_231149"/>
      <w:bookmarkEnd w:id="19105"/>
      <w:r>
        <w:rPr>
          <w:rFonts w:hint="cs"/>
          <w:rtl/>
        </w:rPr>
        <w:t xml:space="preserve">צו </w:t>
      </w:r>
      <w:bookmarkStart w:id="19106" w:name="_ETM_Q30_231390"/>
      <w:bookmarkEnd w:id="19106"/>
      <w:r>
        <w:rPr>
          <w:rFonts w:hint="cs"/>
          <w:rtl/>
        </w:rPr>
        <w:t xml:space="preserve">הגנה, </w:t>
      </w:r>
      <w:bookmarkStart w:id="19107" w:name="_ETM_Q30_232199"/>
      <w:bookmarkEnd w:id="19107"/>
      <w:r>
        <w:rPr>
          <w:rFonts w:hint="cs"/>
          <w:rtl/>
        </w:rPr>
        <w:t xml:space="preserve">החמרת </w:t>
      </w:r>
      <w:bookmarkStart w:id="19108" w:name="_ETM_Q30_232710"/>
      <w:bookmarkEnd w:id="19108"/>
      <w:r>
        <w:rPr>
          <w:rFonts w:hint="cs"/>
          <w:rtl/>
        </w:rPr>
        <w:t xml:space="preserve">ענישה </w:t>
      </w:r>
      <w:bookmarkStart w:id="19109" w:name="_ETM_Q30_233039"/>
      <w:bookmarkEnd w:id="19109"/>
      <w:r>
        <w:rPr>
          <w:rFonts w:hint="cs"/>
          <w:rtl/>
        </w:rPr>
        <w:t xml:space="preserve">בעבירה </w:t>
      </w:r>
      <w:bookmarkStart w:id="19110" w:name="_ETM_Q30_233519"/>
      <w:bookmarkEnd w:id="19110"/>
      <w:r>
        <w:rPr>
          <w:rFonts w:hint="cs"/>
          <w:rtl/>
        </w:rPr>
        <w:t xml:space="preserve">של </w:t>
      </w:r>
      <w:bookmarkStart w:id="19111" w:name="_ETM_Q30_233670"/>
      <w:bookmarkEnd w:id="19111"/>
      <w:r>
        <w:rPr>
          <w:rFonts w:hint="cs"/>
          <w:rtl/>
        </w:rPr>
        <w:t xml:space="preserve">תקיפת </w:t>
      </w:r>
      <w:bookmarkStart w:id="19112" w:name="_ETM_Q30_234120"/>
      <w:bookmarkEnd w:id="19112"/>
      <w:r>
        <w:rPr>
          <w:rFonts w:hint="cs"/>
          <w:rtl/>
        </w:rPr>
        <w:t xml:space="preserve">בת הזוג, </w:t>
      </w:r>
      <w:bookmarkStart w:id="19113" w:name="_ETM_Q30_235109"/>
      <w:bookmarkEnd w:id="19113"/>
      <w:r>
        <w:rPr>
          <w:rFonts w:hint="cs"/>
          <w:rtl/>
        </w:rPr>
        <w:t xml:space="preserve">העברת </w:t>
      </w:r>
      <w:bookmarkStart w:id="19114" w:name="_ETM_Q30_235589"/>
      <w:bookmarkEnd w:id="19114"/>
      <w:r>
        <w:rPr>
          <w:rFonts w:hint="cs"/>
          <w:rtl/>
        </w:rPr>
        <w:t xml:space="preserve">מידע </w:t>
      </w:r>
      <w:bookmarkStart w:id="19115" w:name="_ETM_Q30_235890"/>
      <w:bookmarkEnd w:id="19115"/>
      <w:r>
        <w:rPr>
          <w:rFonts w:hint="cs"/>
          <w:rtl/>
        </w:rPr>
        <w:t xml:space="preserve">מציל </w:t>
      </w:r>
      <w:bookmarkStart w:id="19116" w:name="_ETM_Q30_236339"/>
      <w:bookmarkEnd w:id="19116"/>
      <w:r>
        <w:rPr>
          <w:rFonts w:hint="cs"/>
          <w:rtl/>
        </w:rPr>
        <w:t xml:space="preserve">חיים </w:t>
      </w:r>
      <w:bookmarkStart w:id="19117" w:name="_ETM_Q30_237089"/>
      <w:bookmarkEnd w:id="19117"/>
      <w:r>
        <w:rPr>
          <w:rFonts w:hint="cs"/>
          <w:rtl/>
        </w:rPr>
        <w:t xml:space="preserve">לגורמים </w:t>
      </w:r>
      <w:bookmarkStart w:id="19118" w:name="_ETM_Q30_237659"/>
      <w:bookmarkEnd w:id="19118"/>
      <w:r>
        <w:rPr>
          <w:rFonts w:hint="cs"/>
          <w:rtl/>
        </w:rPr>
        <w:t xml:space="preserve">הרלוונטיים, </w:t>
      </w:r>
      <w:bookmarkStart w:id="19119" w:name="_ETM_Q30_238799"/>
      <w:bookmarkEnd w:id="19119"/>
      <w:r>
        <w:rPr>
          <w:rFonts w:hint="cs"/>
          <w:rtl/>
        </w:rPr>
        <w:t xml:space="preserve">כגון </w:t>
      </w:r>
      <w:bookmarkStart w:id="19120" w:name="_ETM_Q30_239159"/>
      <w:bookmarkEnd w:id="19120"/>
      <w:r>
        <w:rPr>
          <w:rFonts w:hint="cs"/>
          <w:rtl/>
        </w:rPr>
        <w:t xml:space="preserve">גורמים </w:t>
      </w:r>
      <w:bookmarkStart w:id="19121" w:name="_ETM_Q30_239609"/>
      <w:bookmarkEnd w:id="19121"/>
      <w:r>
        <w:rPr>
          <w:rFonts w:hint="cs"/>
          <w:rtl/>
        </w:rPr>
        <w:t xml:space="preserve">מטפלים </w:t>
      </w:r>
      <w:bookmarkStart w:id="19122" w:name="_ETM_Q30_240149"/>
      <w:bookmarkEnd w:id="19122"/>
      <w:r>
        <w:rPr>
          <w:rFonts w:hint="cs"/>
          <w:rtl/>
        </w:rPr>
        <w:t xml:space="preserve">בקהילה </w:t>
      </w:r>
      <w:bookmarkStart w:id="19123" w:name="_ETM_Q30_240719"/>
      <w:bookmarkEnd w:id="19123"/>
      <w:r>
        <w:rPr>
          <w:rFonts w:hint="cs"/>
          <w:rtl/>
        </w:rPr>
        <w:t>ו</w:t>
      </w:r>
      <w:r w:rsidR="00EF569A">
        <w:rPr>
          <w:rFonts w:hint="cs"/>
          <w:rtl/>
        </w:rPr>
        <w:t>ה</w:t>
      </w:r>
      <w:r>
        <w:rPr>
          <w:rFonts w:hint="cs"/>
          <w:rtl/>
        </w:rPr>
        <w:t>משטרה</w:t>
      </w:r>
      <w:r w:rsidR="00EF569A">
        <w:rPr>
          <w:rFonts w:hint="cs"/>
          <w:rtl/>
        </w:rPr>
        <w:t>,</w:t>
      </w:r>
      <w:r>
        <w:rPr>
          <w:rFonts w:hint="cs"/>
          <w:rtl/>
        </w:rPr>
        <w:t xml:space="preserve"> </w:t>
      </w:r>
      <w:bookmarkStart w:id="19124" w:name="_ETM_Q30_241469"/>
      <w:bookmarkEnd w:id="19124"/>
      <w:r>
        <w:rPr>
          <w:rFonts w:hint="cs"/>
          <w:rtl/>
        </w:rPr>
        <w:t xml:space="preserve">במידת </w:t>
      </w:r>
      <w:bookmarkStart w:id="19125" w:name="_ETM_Q30_241920"/>
      <w:bookmarkEnd w:id="19125"/>
      <w:r>
        <w:rPr>
          <w:rFonts w:hint="cs"/>
          <w:rtl/>
        </w:rPr>
        <w:t xml:space="preserve">הצורך, </w:t>
      </w:r>
      <w:bookmarkStart w:id="19126" w:name="_ETM_Q30_242789"/>
      <w:bookmarkEnd w:id="19126"/>
      <w:r>
        <w:rPr>
          <w:rFonts w:hint="cs"/>
          <w:rtl/>
        </w:rPr>
        <w:t xml:space="preserve">וזאת </w:t>
      </w:r>
      <w:bookmarkStart w:id="19127" w:name="_ETM_Q30_243119"/>
      <w:bookmarkEnd w:id="19127"/>
      <w:r>
        <w:rPr>
          <w:rFonts w:hint="cs"/>
          <w:rtl/>
        </w:rPr>
        <w:t xml:space="preserve">כיוון </w:t>
      </w:r>
      <w:bookmarkStart w:id="19128" w:name="_ETM_Q30_243420"/>
      <w:bookmarkEnd w:id="19128"/>
      <w:r>
        <w:rPr>
          <w:rFonts w:hint="cs"/>
          <w:rtl/>
        </w:rPr>
        <w:t xml:space="preserve">שבמקרים </w:t>
      </w:r>
      <w:bookmarkStart w:id="19129" w:name="_ETM_Q30_244049"/>
      <w:bookmarkEnd w:id="19129"/>
      <w:r>
        <w:rPr>
          <w:rFonts w:hint="cs"/>
          <w:rtl/>
        </w:rPr>
        <w:t xml:space="preserve">רבים </w:t>
      </w:r>
      <w:bookmarkStart w:id="19130" w:name="_ETM_Q30_244799"/>
      <w:bookmarkEnd w:id="19130"/>
      <w:r>
        <w:rPr>
          <w:rFonts w:hint="cs"/>
          <w:rtl/>
        </w:rPr>
        <w:t xml:space="preserve">של </w:t>
      </w:r>
      <w:bookmarkStart w:id="19131" w:name="_ETM_Q30_245039"/>
      <w:bookmarkEnd w:id="19131"/>
      <w:r>
        <w:rPr>
          <w:rFonts w:hint="cs"/>
          <w:rtl/>
        </w:rPr>
        <w:t xml:space="preserve">רצח </w:t>
      </w:r>
      <w:bookmarkStart w:id="19132" w:name="_ETM_Q30_245429"/>
      <w:bookmarkEnd w:id="19132"/>
      <w:r>
        <w:rPr>
          <w:rFonts w:hint="cs"/>
          <w:rtl/>
        </w:rPr>
        <w:t xml:space="preserve">בני </w:t>
      </w:r>
      <w:bookmarkStart w:id="19133" w:name="_ETM_Q30_245729"/>
      <w:bookmarkEnd w:id="19133"/>
      <w:r>
        <w:rPr>
          <w:rFonts w:hint="cs"/>
          <w:rtl/>
        </w:rPr>
        <w:t xml:space="preserve">זוג </w:t>
      </w:r>
      <w:bookmarkStart w:id="19134" w:name="_ETM_Q30_246030"/>
      <w:bookmarkEnd w:id="19134"/>
      <w:r>
        <w:rPr>
          <w:rFonts w:hint="cs"/>
          <w:rtl/>
        </w:rPr>
        <w:t>או ילדים</w:t>
      </w:r>
      <w:r w:rsidR="00EF569A">
        <w:rPr>
          <w:rFonts w:hint="cs"/>
          <w:rtl/>
        </w:rPr>
        <w:t>,</w:t>
      </w:r>
      <w:r>
        <w:rPr>
          <w:rFonts w:hint="cs"/>
          <w:rtl/>
        </w:rPr>
        <w:t xml:space="preserve"> </w:t>
      </w:r>
      <w:bookmarkStart w:id="19135" w:name="_ETM_Q30_246479"/>
      <w:bookmarkEnd w:id="19135"/>
      <w:r>
        <w:rPr>
          <w:rFonts w:hint="cs"/>
          <w:rtl/>
        </w:rPr>
        <w:t xml:space="preserve">בשנים </w:t>
      </w:r>
      <w:bookmarkStart w:id="19136" w:name="_ETM_Q30_246899"/>
      <w:bookmarkEnd w:id="19136"/>
      <w:r>
        <w:rPr>
          <w:rFonts w:hint="cs"/>
          <w:rtl/>
        </w:rPr>
        <w:t xml:space="preserve">האחרונות, </w:t>
      </w:r>
      <w:bookmarkStart w:id="19137" w:name="_ETM_Q30_247709"/>
      <w:bookmarkEnd w:id="19137"/>
      <w:r>
        <w:rPr>
          <w:rFonts w:hint="cs"/>
          <w:rtl/>
        </w:rPr>
        <w:t xml:space="preserve">הטיפול </w:t>
      </w:r>
      <w:bookmarkStart w:id="19138" w:name="_ETM_Q30_248280"/>
      <w:bookmarkEnd w:id="19138"/>
      <w:r>
        <w:rPr>
          <w:rFonts w:hint="cs"/>
          <w:rtl/>
        </w:rPr>
        <w:t xml:space="preserve">נעשה </w:t>
      </w:r>
      <w:bookmarkStart w:id="19139" w:name="_ETM_Q30_248850"/>
      <w:bookmarkEnd w:id="19139"/>
      <w:r>
        <w:rPr>
          <w:rFonts w:hint="cs"/>
          <w:rtl/>
        </w:rPr>
        <w:t xml:space="preserve">על ידי </w:t>
      </w:r>
      <w:bookmarkStart w:id="19140" w:name="_ETM_Q30_249209"/>
      <w:bookmarkEnd w:id="19140"/>
      <w:r>
        <w:rPr>
          <w:rFonts w:hint="cs"/>
          <w:rtl/>
        </w:rPr>
        <w:t xml:space="preserve">מערך </w:t>
      </w:r>
      <w:bookmarkStart w:id="19141" w:name="_ETM_Q30_249600"/>
      <w:bookmarkEnd w:id="19141"/>
      <w:r>
        <w:rPr>
          <w:rFonts w:hint="cs"/>
          <w:rtl/>
        </w:rPr>
        <w:t xml:space="preserve">הבריאות </w:t>
      </w:r>
      <w:bookmarkStart w:id="19142" w:name="_ETM_Q30_250259"/>
      <w:bookmarkEnd w:id="19142"/>
      <w:r>
        <w:rPr>
          <w:rFonts w:hint="cs"/>
          <w:rtl/>
        </w:rPr>
        <w:t xml:space="preserve">או </w:t>
      </w:r>
      <w:bookmarkStart w:id="19143" w:name="_ETM_Q30_250439"/>
      <w:bookmarkEnd w:id="19143"/>
      <w:r>
        <w:rPr>
          <w:rFonts w:hint="cs"/>
          <w:rtl/>
        </w:rPr>
        <w:t xml:space="preserve">בריאות </w:t>
      </w:r>
      <w:bookmarkStart w:id="19144" w:name="_ETM_Q30_250799"/>
      <w:bookmarkEnd w:id="19144"/>
      <w:r>
        <w:rPr>
          <w:rFonts w:hint="cs"/>
          <w:rtl/>
        </w:rPr>
        <w:t>הנפש.</w:t>
      </w:r>
    </w:p>
    <w:p w:rsidR="00FA4D28" w:rsidRDefault="00FA4D28" w:rsidP="00FA4D28">
      <w:pPr>
        <w:rPr>
          <w:rtl/>
        </w:rPr>
      </w:pPr>
      <w:bookmarkStart w:id="19145" w:name="_ETM_Q30_256000"/>
      <w:bookmarkEnd w:id="19145"/>
    </w:p>
    <w:p w:rsidR="00FA4D28" w:rsidRDefault="00FA4D28" w:rsidP="00FA4D28">
      <w:pPr>
        <w:rPr>
          <w:rtl/>
        </w:rPr>
      </w:pPr>
      <w:bookmarkStart w:id="19146" w:name="_ETM_Q30_251829"/>
      <w:bookmarkEnd w:id="19146"/>
      <w:r>
        <w:rPr>
          <w:rFonts w:hint="cs"/>
          <w:rtl/>
        </w:rPr>
        <w:t xml:space="preserve">כמו </w:t>
      </w:r>
      <w:bookmarkStart w:id="19147" w:name="_ETM_Q30_252219"/>
      <w:bookmarkEnd w:id="19147"/>
      <w:r>
        <w:rPr>
          <w:rFonts w:hint="cs"/>
          <w:rtl/>
        </w:rPr>
        <w:t xml:space="preserve">כן </w:t>
      </w:r>
      <w:bookmarkStart w:id="19148" w:name="_ETM_Q30_252909"/>
      <w:bookmarkEnd w:id="19148"/>
      <w:r>
        <w:rPr>
          <w:rFonts w:hint="cs"/>
          <w:rtl/>
        </w:rPr>
        <w:t>הוא</w:t>
      </w:r>
      <w:bookmarkStart w:id="19149" w:name="_ETM_Q30_253119"/>
      <w:bookmarkEnd w:id="19149"/>
      <w:r>
        <w:rPr>
          <w:rFonts w:hint="cs"/>
          <w:rtl/>
        </w:rPr>
        <w:t xml:space="preserve">רכה </w:t>
      </w:r>
      <w:bookmarkStart w:id="19150" w:name="_ETM_Q30_253509"/>
      <w:bookmarkEnd w:id="19150"/>
      <w:r>
        <w:rPr>
          <w:rFonts w:hint="cs"/>
          <w:rtl/>
        </w:rPr>
        <w:t xml:space="preserve">הוראת </w:t>
      </w:r>
      <w:bookmarkStart w:id="19151" w:name="_ETM_Q30_253899"/>
      <w:bookmarkEnd w:id="19151"/>
      <w:r>
        <w:rPr>
          <w:rFonts w:hint="cs"/>
          <w:rtl/>
        </w:rPr>
        <w:t xml:space="preserve">השעה </w:t>
      </w:r>
      <w:bookmarkStart w:id="19152" w:name="_ETM_Q30_254409"/>
      <w:bookmarkEnd w:id="19152"/>
      <w:r>
        <w:rPr>
          <w:rFonts w:hint="cs"/>
          <w:rtl/>
        </w:rPr>
        <w:t xml:space="preserve">בעניין </w:t>
      </w:r>
      <w:bookmarkStart w:id="19153" w:name="_ETM_Q30_254829"/>
      <w:bookmarkEnd w:id="19153"/>
      <w:r>
        <w:rPr>
          <w:rFonts w:hint="cs"/>
          <w:rtl/>
        </w:rPr>
        <w:t xml:space="preserve">השחרור </w:t>
      </w:r>
      <w:bookmarkStart w:id="19154" w:name="_ETM_Q30_255280"/>
      <w:bookmarkEnd w:id="19154"/>
      <w:r>
        <w:rPr>
          <w:rFonts w:hint="cs"/>
          <w:rtl/>
        </w:rPr>
        <w:t xml:space="preserve">המינהלי, </w:t>
      </w:r>
      <w:bookmarkStart w:id="19155" w:name="_ETM_Q30_256180"/>
      <w:bookmarkEnd w:id="19155"/>
      <w:r>
        <w:rPr>
          <w:rFonts w:hint="cs"/>
          <w:rtl/>
        </w:rPr>
        <w:t xml:space="preserve">ובמסגרת </w:t>
      </w:r>
      <w:bookmarkStart w:id="19156" w:name="_ETM_Q30_256840"/>
      <w:bookmarkEnd w:id="19156"/>
      <w:r>
        <w:rPr>
          <w:rFonts w:hint="cs"/>
          <w:rtl/>
        </w:rPr>
        <w:t xml:space="preserve">הוראת </w:t>
      </w:r>
      <w:bookmarkStart w:id="19157" w:name="_ETM_Q30_257229"/>
      <w:bookmarkEnd w:id="19157"/>
      <w:r>
        <w:rPr>
          <w:rFonts w:hint="cs"/>
          <w:rtl/>
        </w:rPr>
        <w:t xml:space="preserve">שעה </w:t>
      </w:r>
      <w:bookmarkStart w:id="19158" w:name="_ETM_Q30_257560"/>
      <w:bookmarkEnd w:id="19158"/>
      <w:r>
        <w:rPr>
          <w:rFonts w:hint="cs"/>
          <w:rtl/>
        </w:rPr>
        <w:t xml:space="preserve">זו </w:t>
      </w:r>
      <w:bookmarkStart w:id="19159" w:name="_ETM_Q30_257829"/>
      <w:bookmarkEnd w:id="19159"/>
      <w:r>
        <w:rPr>
          <w:rFonts w:hint="cs"/>
          <w:rtl/>
        </w:rPr>
        <w:t xml:space="preserve">הוחרגו </w:t>
      </w:r>
      <w:bookmarkStart w:id="19160" w:name="_ETM_Q30_258789"/>
      <w:bookmarkEnd w:id="19160"/>
      <w:r>
        <w:rPr>
          <w:rFonts w:hint="cs"/>
          <w:rtl/>
        </w:rPr>
        <w:t xml:space="preserve">ממתווה </w:t>
      </w:r>
      <w:bookmarkStart w:id="19161" w:name="_ETM_Q30_259299"/>
      <w:bookmarkEnd w:id="19161"/>
      <w:r>
        <w:rPr>
          <w:rFonts w:hint="cs"/>
          <w:rtl/>
        </w:rPr>
        <w:t xml:space="preserve">השחרור </w:t>
      </w:r>
      <w:bookmarkStart w:id="19162" w:name="_ETM_Q30_259750"/>
      <w:bookmarkEnd w:id="19162"/>
      <w:r>
        <w:rPr>
          <w:rFonts w:hint="cs"/>
          <w:rtl/>
        </w:rPr>
        <w:t xml:space="preserve">המינהלי </w:t>
      </w:r>
      <w:bookmarkStart w:id="19163" w:name="_ETM_Q30_260140"/>
      <w:bookmarkEnd w:id="19163"/>
      <w:r>
        <w:rPr>
          <w:rFonts w:hint="cs"/>
          <w:rtl/>
        </w:rPr>
        <w:t xml:space="preserve">המורחב </w:t>
      </w:r>
      <w:bookmarkStart w:id="19164" w:name="_ETM_Q30_260649"/>
      <w:bookmarkEnd w:id="19164"/>
      <w:r>
        <w:rPr>
          <w:rFonts w:hint="cs"/>
          <w:rtl/>
        </w:rPr>
        <w:t xml:space="preserve">אסירים </w:t>
      </w:r>
      <w:bookmarkStart w:id="19165" w:name="_ETM_Q30_261189"/>
      <w:bookmarkEnd w:id="19165"/>
      <w:r>
        <w:rPr>
          <w:rFonts w:hint="cs"/>
          <w:rtl/>
        </w:rPr>
        <w:t xml:space="preserve">בעלי </w:t>
      </w:r>
      <w:bookmarkStart w:id="19166" w:name="_ETM_Q30_261520"/>
      <w:bookmarkEnd w:id="19166"/>
      <w:r>
        <w:rPr>
          <w:rFonts w:hint="cs"/>
          <w:rtl/>
        </w:rPr>
        <w:t xml:space="preserve">מסוכנות </w:t>
      </w:r>
      <w:bookmarkStart w:id="19167" w:name="_ETM_Q30_262180"/>
      <w:bookmarkEnd w:id="19167"/>
      <w:r>
        <w:rPr>
          <w:rFonts w:hint="cs"/>
          <w:rtl/>
        </w:rPr>
        <w:t xml:space="preserve">גבוהה, </w:t>
      </w:r>
      <w:bookmarkStart w:id="19168" w:name="_ETM_Q30_262930"/>
      <w:bookmarkEnd w:id="19168"/>
      <w:r>
        <w:rPr>
          <w:rFonts w:hint="cs"/>
          <w:rtl/>
        </w:rPr>
        <w:t xml:space="preserve">כמו </w:t>
      </w:r>
      <w:bookmarkStart w:id="19169" w:name="_ETM_Q30_263170"/>
      <w:bookmarkEnd w:id="19169"/>
      <w:r>
        <w:rPr>
          <w:rFonts w:hint="cs"/>
          <w:rtl/>
        </w:rPr>
        <w:t xml:space="preserve">אסירים </w:t>
      </w:r>
      <w:bookmarkStart w:id="19170" w:name="_ETM_Q30_263560"/>
      <w:bookmarkEnd w:id="19170"/>
      <w:r>
        <w:rPr>
          <w:rFonts w:hint="cs"/>
          <w:rtl/>
        </w:rPr>
        <w:t xml:space="preserve">שהורשעו </w:t>
      </w:r>
      <w:bookmarkStart w:id="19171" w:name="_ETM_Q30_264220"/>
      <w:bookmarkEnd w:id="19171"/>
      <w:r>
        <w:rPr>
          <w:rFonts w:hint="cs"/>
          <w:rtl/>
        </w:rPr>
        <w:t xml:space="preserve">בעבירות </w:t>
      </w:r>
      <w:bookmarkStart w:id="19172" w:name="_ETM_Q30_264759"/>
      <w:bookmarkEnd w:id="19172"/>
      <w:r>
        <w:rPr>
          <w:rFonts w:hint="cs"/>
          <w:rtl/>
        </w:rPr>
        <w:t xml:space="preserve">מין, </w:t>
      </w:r>
      <w:bookmarkStart w:id="19173" w:name="_ETM_Q30_265299"/>
      <w:bookmarkEnd w:id="19173"/>
      <w:r>
        <w:rPr>
          <w:rFonts w:hint="cs"/>
          <w:rtl/>
        </w:rPr>
        <w:t xml:space="preserve">עבירות </w:t>
      </w:r>
      <w:bookmarkStart w:id="19174" w:name="_ETM_Q30_265720"/>
      <w:bookmarkEnd w:id="19174"/>
      <w:r>
        <w:rPr>
          <w:rFonts w:hint="cs"/>
          <w:rtl/>
        </w:rPr>
        <w:t xml:space="preserve">אלימות </w:t>
      </w:r>
      <w:bookmarkStart w:id="19175" w:name="_ETM_Q30_266049"/>
      <w:bookmarkEnd w:id="19175"/>
      <w:r>
        <w:rPr>
          <w:rFonts w:hint="cs"/>
          <w:rtl/>
        </w:rPr>
        <w:t xml:space="preserve">במשפחה </w:t>
      </w:r>
      <w:bookmarkStart w:id="19176" w:name="_ETM_Q30_266860"/>
      <w:bookmarkEnd w:id="19176"/>
      <w:r>
        <w:rPr>
          <w:rFonts w:hint="cs"/>
          <w:rtl/>
        </w:rPr>
        <w:t xml:space="preserve">ועבירות </w:t>
      </w:r>
      <w:bookmarkStart w:id="19177" w:name="_ETM_Q30_267369"/>
      <w:bookmarkEnd w:id="19177"/>
      <w:r>
        <w:rPr>
          <w:rFonts w:hint="cs"/>
          <w:rtl/>
        </w:rPr>
        <w:t xml:space="preserve">אלימות </w:t>
      </w:r>
      <w:bookmarkStart w:id="19178" w:name="_ETM_Q30_267729"/>
      <w:bookmarkEnd w:id="19178"/>
      <w:r>
        <w:rPr>
          <w:rFonts w:hint="cs"/>
          <w:rtl/>
        </w:rPr>
        <w:t xml:space="preserve">חמורות. </w:t>
      </w:r>
    </w:p>
    <w:p w:rsidR="00FA4D28" w:rsidRDefault="00FA4D28" w:rsidP="00FA4D28">
      <w:pPr>
        <w:rPr>
          <w:rtl/>
        </w:rPr>
      </w:pPr>
    </w:p>
    <w:p w:rsidR="00FA4D28" w:rsidRDefault="00FA4D28" w:rsidP="00FA4D28">
      <w:pPr>
        <w:pStyle w:val="af7"/>
        <w:keepNext/>
        <w:rPr>
          <w:rtl/>
        </w:rPr>
      </w:pPr>
      <w:bookmarkStart w:id="19179" w:name="ET_interruption_5115_79"/>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19179"/>
    </w:p>
    <w:p w:rsidR="00FA4D28" w:rsidRDefault="00FA4D28" w:rsidP="00B060FA">
      <w:pPr>
        <w:rPr>
          <w:rtl/>
        </w:rPr>
      </w:pPr>
    </w:p>
    <w:p w:rsidR="00FA4D28" w:rsidRDefault="00FA4D28" w:rsidP="00B060FA">
      <w:pPr>
        <w:rPr>
          <w:rtl/>
        </w:rPr>
      </w:pPr>
      <w:r>
        <w:rPr>
          <w:rFonts w:hint="cs"/>
          <w:rtl/>
        </w:rPr>
        <w:t xml:space="preserve"> </w:t>
      </w:r>
      <w:r w:rsidR="00B060FA">
        <w:rPr>
          <w:rFonts w:hint="cs"/>
          <w:rtl/>
        </w:rPr>
        <w:t>– – –</w:t>
      </w:r>
      <w:r>
        <w:rPr>
          <w:rFonts w:hint="cs"/>
          <w:rtl/>
        </w:rPr>
        <w:t xml:space="preserve"> הרשות לקידום מעמד האישה?</w:t>
      </w:r>
    </w:p>
    <w:p w:rsidR="00FA4D28" w:rsidRDefault="00FA4D28" w:rsidP="00FA4D28">
      <w:pPr>
        <w:rPr>
          <w:rtl/>
        </w:rPr>
      </w:pPr>
    </w:p>
    <w:p w:rsidR="00FA4D28" w:rsidRDefault="00FA4D28" w:rsidP="00FA4D28">
      <w:pPr>
        <w:pStyle w:val="-"/>
        <w:keepNext/>
        <w:rPr>
          <w:rtl/>
        </w:rPr>
      </w:pPr>
      <w:bookmarkStart w:id="19180" w:name="ET_speakercontinue_6559_82"/>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19180"/>
    </w:p>
    <w:p w:rsidR="00FA4D28" w:rsidRDefault="00FA4D28" w:rsidP="00B060FA">
      <w:pPr>
        <w:rPr>
          <w:rtl/>
          <w:lang w:eastAsia="he-IL"/>
        </w:rPr>
      </w:pPr>
    </w:p>
    <w:p w:rsidR="00FA4D28" w:rsidRDefault="00FA4D28" w:rsidP="00FA4D28">
      <w:pPr>
        <w:rPr>
          <w:rtl/>
        </w:rPr>
      </w:pPr>
      <w:bookmarkStart w:id="19181" w:name="_ETM_Q30_268600"/>
      <w:bookmarkEnd w:id="19181"/>
      <w:r>
        <w:rPr>
          <w:rFonts w:hint="cs"/>
          <w:rtl/>
        </w:rPr>
        <w:t xml:space="preserve">זאת, </w:t>
      </w:r>
      <w:bookmarkStart w:id="19182" w:name="_ETM_Q30_269020"/>
      <w:bookmarkEnd w:id="19182"/>
      <w:r>
        <w:rPr>
          <w:rFonts w:hint="cs"/>
          <w:rtl/>
        </w:rPr>
        <w:t xml:space="preserve">במטרה </w:t>
      </w:r>
      <w:bookmarkStart w:id="19183" w:name="_ETM_Q30_269860"/>
      <w:bookmarkEnd w:id="19183"/>
      <w:r>
        <w:rPr>
          <w:rFonts w:hint="cs"/>
          <w:rtl/>
        </w:rPr>
        <w:t xml:space="preserve">להקטין </w:t>
      </w:r>
      <w:bookmarkStart w:id="19184" w:name="_ETM_Q30_270490"/>
      <w:bookmarkEnd w:id="19184"/>
      <w:r>
        <w:rPr>
          <w:rFonts w:hint="cs"/>
          <w:rtl/>
        </w:rPr>
        <w:t xml:space="preserve">את </w:t>
      </w:r>
      <w:bookmarkStart w:id="19185" w:name="_ETM_Q30_270610"/>
      <w:bookmarkEnd w:id="19185"/>
      <w:r>
        <w:rPr>
          <w:rFonts w:hint="cs"/>
          <w:rtl/>
        </w:rPr>
        <w:t xml:space="preserve">הסיכון </w:t>
      </w:r>
      <w:bookmarkStart w:id="19186" w:name="_ETM_Q30_271060"/>
      <w:bookmarkEnd w:id="19186"/>
      <w:r>
        <w:rPr>
          <w:rFonts w:hint="cs"/>
          <w:rtl/>
        </w:rPr>
        <w:t xml:space="preserve">הנשקף </w:t>
      </w:r>
      <w:bookmarkStart w:id="19187" w:name="_ETM_Q30_271810"/>
      <w:bookmarkEnd w:id="19187"/>
      <w:r>
        <w:rPr>
          <w:rFonts w:hint="cs"/>
          <w:rtl/>
        </w:rPr>
        <w:t xml:space="preserve">לציבור </w:t>
      </w:r>
      <w:bookmarkStart w:id="19188" w:name="_ETM_Q30_272350"/>
      <w:bookmarkEnd w:id="19188"/>
      <w:r>
        <w:rPr>
          <w:rFonts w:hint="cs"/>
          <w:rtl/>
        </w:rPr>
        <w:t xml:space="preserve">בשחרור </w:t>
      </w:r>
      <w:bookmarkStart w:id="19189" w:name="_ETM_Q30_272829"/>
      <w:bookmarkEnd w:id="19189"/>
      <w:r>
        <w:rPr>
          <w:rFonts w:hint="cs"/>
          <w:rtl/>
        </w:rPr>
        <w:t xml:space="preserve">אסירים </w:t>
      </w:r>
      <w:bookmarkStart w:id="19190" w:name="_ETM_Q30_273280"/>
      <w:bookmarkEnd w:id="19190"/>
      <w:r>
        <w:rPr>
          <w:rFonts w:hint="cs"/>
          <w:rtl/>
        </w:rPr>
        <w:t>אלו.</w:t>
      </w:r>
    </w:p>
    <w:p w:rsidR="00FA4D28" w:rsidRDefault="00FA4D28" w:rsidP="00FA4D28">
      <w:pPr>
        <w:rPr>
          <w:rtl/>
        </w:rPr>
      </w:pPr>
    </w:p>
    <w:p w:rsidR="00FA4D28" w:rsidRDefault="00FA4D28" w:rsidP="00FA4D28">
      <w:pPr>
        <w:pStyle w:val="af7"/>
        <w:keepNext/>
        <w:rPr>
          <w:rtl/>
        </w:rPr>
      </w:pPr>
      <w:bookmarkStart w:id="19191" w:name="ET_interruption_5115_1"/>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19191"/>
    </w:p>
    <w:p w:rsidR="00FA4D28" w:rsidRDefault="00FA4D28" w:rsidP="00B060FA">
      <w:pPr>
        <w:rPr>
          <w:rtl/>
        </w:rPr>
      </w:pPr>
    </w:p>
    <w:p w:rsidR="00FA4D28" w:rsidRDefault="00FA4D28" w:rsidP="00FA4D28">
      <w:pPr>
        <w:rPr>
          <w:rtl/>
        </w:rPr>
      </w:pPr>
      <w:r>
        <w:rPr>
          <w:rFonts w:hint="cs"/>
          <w:rtl/>
        </w:rPr>
        <w:t xml:space="preserve">השרה, חלק מהתוכניות הן </w:t>
      </w:r>
      <w:bookmarkStart w:id="19192" w:name="_ETM_Q30_267000"/>
      <w:bookmarkEnd w:id="19192"/>
      <w:r>
        <w:rPr>
          <w:rFonts w:hint="cs"/>
          <w:rtl/>
        </w:rPr>
        <w:t xml:space="preserve">לסגור את הרשות למעמד האישה? תעני על זה. </w:t>
      </w:r>
    </w:p>
    <w:p w:rsidR="00FA4D28" w:rsidRDefault="00FA4D28" w:rsidP="00FA4D28">
      <w:pPr>
        <w:rPr>
          <w:rtl/>
        </w:rPr>
      </w:pPr>
    </w:p>
    <w:p w:rsidR="00FA4D28" w:rsidRDefault="00FA4D28" w:rsidP="00FA4D28">
      <w:pPr>
        <w:pStyle w:val="-"/>
        <w:keepNext/>
        <w:rPr>
          <w:rtl/>
        </w:rPr>
      </w:pPr>
      <w:bookmarkStart w:id="19193" w:name="ET_speakercontinue_6559_2"/>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19193"/>
    </w:p>
    <w:p w:rsidR="00FA4D28" w:rsidRDefault="00FA4D28" w:rsidP="00B060FA">
      <w:pPr>
        <w:rPr>
          <w:rtl/>
        </w:rPr>
      </w:pPr>
    </w:p>
    <w:p w:rsidR="00FA4D28" w:rsidRDefault="00FA4D28" w:rsidP="00EF569A">
      <w:pPr>
        <w:rPr>
          <w:rtl/>
        </w:rPr>
      </w:pPr>
      <w:bookmarkStart w:id="19194" w:name="_ETM_Q30_274569"/>
      <w:bookmarkEnd w:id="19194"/>
      <w:r>
        <w:rPr>
          <w:rFonts w:hint="cs"/>
          <w:rtl/>
        </w:rPr>
        <w:t xml:space="preserve">אני </w:t>
      </w:r>
      <w:bookmarkStart w:id="19195" w:name="_ETM_Q30_274810"/>
      <w:bookmarkEnd w:id="19195"/>
      <w:r>
        <w:rPr>
          <w:rFonts w:hint="cs"/>
          <w:rtl/>
        </w:rPr>
        <w:t xml:space="preserve">רוצה </w:t>
      </w:r>
      <w:bookmarkStart w:id="19196" w:name="_ETM_Q30_275200"/>
      <w:bookmarkEnd w:id="19196"/>
      <w:r>
        <w:rPr>
          <w:rFonts w:hint="cs"/>
          <w:rtl/>
        </w:rPr>
        <w:t xml:space="preserve">לומר </w:t>
      </w:r>
      <w:bookmarkStart w:id="19197" w:name="_ETM_Q30_275620"/>
      <w:bookmarkEnd w:id="19197"/>
      <w:r>
        <w:rPr>
          <w:rFonts w:hint="cs"/>
          <w:rtl/>
        </w:rPr>
        <w:t xml:space="preserve">תודה </w:t>
      </w:r>
      <w:bookmarkStart w:id="19198" w:name="_ETM_Q30_276069"/>
      <w:bookmarkEnd w:id="19198"/>
      <w:r>
        <w:rPr>
          <w:rFonts w:hint="cs"/>
          <w:rtl/>
        </w:rPr>
        <w:t xml:space="preserve">לשרים </w:t>
      </w:r>
      <w:bookmarkStart w:id="19199" w:name="_ETM_Q30_276640"/>
      <w:bookmarkEnd w:id="19199"/>
      <w:r>
        <w:rPr>
          <w:rFonts w:hint="cs"/>
          <w:rtl/>
        </w:rPr>
        <w:t xml:space="preserve">שהתכנסו </w:t>
      </w:r>
      <w:bookmarkStart w:id="19200" w:name="_ETM_Q30_277780"/>
      <w:bookmarkEnd w:id="19200"/>
      <w:r>
        <w:rPr>
          <w:rFonts w:hint="cs"/>
          <w:rtl/>
        </w:rPr>
        <w:t xml:space="preserve">לדיונים </w:t>
      </w:r>
      <w:bookmarkStart w:id="19201" w:name="_ETM_Q30_278410"/>
      <w:bookmarkEnd w:id="19201"/>
      <w:r>
        <w:rPr>
          <w:rFonts w:hint="cs"/>
          <w:rtl/>
        </w:rPr>
        <w:t xml:space="preserve">הארוכים </w:t>
      </w:r>
      <w:bookmarkStart w:id="19202" w:name="_ETM_Q30_278950"/>
      <w:bookmarkEnd w:id="19202"/>
      <w:r>
        <w:rPr>
          <w:rFonts w:hint="cs"/>
          <w:rtl/>
        </w:rPr>
        <w:t xml:space="preserve">והרבים, </w:t>
      </w:r>
      <w:bookmarkStart w:id="19203" w:name="_ETM_Q30_279880"/>
      <w:bookmarkEnd w:id="19203"/>
      <w:r>
        <w:rPr>
          <w:rFonts w:hint="cs"/>
          <w:rtl/>
        </w:rPr>
        <w:t xml:space="preserve">החל </w:t>
      </w:r>
      <w:bookmarkStart w:id="19204" w:name="_ETM_Q30_280240"/>
      <w:bookmarkEnd w:id="19204"/>
      <w:r>
        <w:rPr>
          <w:rFonts w:hint="cs"/>
          <w:rtl/>
        </w:rPr>
        <w:t xml:space="preserve">משר </w:t>
      </w:r>
      <w:bookmarkStart w:id="19205" w:name="_ETM_Q30_280569"/>
      <w:bookmarkEnd w:id="19205"/>
      <w:r>
        <w:rPr>
          <w:rFonts w:hint="cs"/>
          <w:rtl/>
        </w:rPr>
        <w:t xml:space="preserve">המשפטים </w:t>
      </w:r>
      <w:bookmarkStart w:id="19206" w:name="_ETM_Q30_281110"/>
      <w:bookmarkEnd w:id="19206"/>
      <w:r>
        <w:rPr>
          <w:rFonts w:hint="cs"/>
          <w:rtl/>
        </w:rPr>
        <w:t xml:space="preserve">יריב </w:t>
      </w:r>
      <w:bookmarkStart w:id="19207" w:name="_ETM_Q30_281410"/>
      <w:bookmarkEnd w:id="19207"/>
      <w:r>
        <w:rPr>
          <w:rFonts w:hint="cs"/>
          <w:rtl/>
        </w:rPr>
        <w:t>לוין</w:t>
      </w:r>
      <w:bookmarkStart w:id="19208" w:name="_ETM_Q30_281830"/>
      <w:bookmarkEnd w:id="19208"/>
      <w:r>
        <w:rPr>
          <w:rFonts w:hint="cs"/>
          <w:rtl/>
        </w:rPr>
        <w:t xml:space="preserve">, השר </w:t>
      </w:r>
      <w:bookmarkStart w:id="19209" w:name="_ETM_Q30_282190"/>
      <w:bookmarkEnd w:id="19209"/>
      <w:r>
        <w:rPr>
          <w:rFonts w:hint="cs"/>
          <w:rtl/>
        </w:rPr>
        <w:t xml:space="preserve">במשרד </w:t>
      </w:r>
      <w:bookmarkStart w:id="19210" w:name="_ETM_Q30_282610"/>
      <w:bookmarkEnd w:id="19210"/>
      <w:r>
        <w:rPr>
          <w:rFonts w:hint="cs"/>
          <w:rtl/>
        </w:rPr>
        <w:t xml:space="preserve">המשפטים </w:t>
      </w:r>
      <w:bookmarkStart w:id="19211" w:name="_ETM_Q30_283060"/>
      <w:bookmarkEnd w:id="19211"/>
      <w:r>
        <w:rPr>
          <w:rFonts w:hint="cs"/>
          <w:rtl/>
        </w:rPr>
        <w:t xml:space="preserve">דודי </w:t>
      </w:r>
      <w:bookmarkStart w:id="19212" w:name="_ETM_Q30_283330"/>
      <w:bookmarkEnd w:id="19212"/>
      <w:r>
        <w:rPr>
          <w:rFonts w:hint="cs"/>
          <w:rtl/>
        </w:rPr>
        <w:t xml:space="preserve">אמסלם </w:t>
      </w:r>
      <w:bookmarkStart w:id="19213" w:name="_ETM_Q30_284290"/>
      <w:bookmarkEnd w:id="19213"/>
      <w:r>
        <w:rPr>
          <w:rFonts w:hint="cs"/>
          <w:rtl/>
        </w:rPr>
        <w:t xml:space="preserve">ושר </w:t>
      </w:r>
      <w:bookmarkStart w:id="19214" w:name="_ETM_Q30_284650"/>
      <w:bookmarkEnd w:id="19214"/>
      <w:r>
        <w:rPr>
          <w:rFonts w:hint="cs"/>
          <w:rtl/>
        </w:rPr>
        <w:t xml:space="preserve">הרווחה </w:t>
      </w:r>
      <w:bookmarkStart w:id="19215" w:name="_ETM_Q30_285100"/>
      <w:bookmarkEnd w:id="19215"/>
      <w:r>
        <w:rPr>
          <w:rFonts w:hint="cs"/>
          <w:rtl/>
        </w:rPr>
        <w:t xml:space="preserve">יעקב </w:t>
      </w:r>
      <w:bookmarkStart w:id="19216" w:name="_ETM_Q30_285490"/>
      <w:bookmarkEnd w:id="19216"/>
      <w:r>
        <w:rPr>
          <w:rFonts w:hint="cs"/>
          <w:rtl/>
        </w:rPr>
        <w:t xml:space="preserve">מרגי. </w:t>
      </w:r>
      <w:bookmarkStart w:id="19217" w:name="_ETM_Q30_286270"/>
      <w:bookmarkEnd w:id="19217"/>
      <w:r>
        <w:rPr>
          <w:rFonts w:hint="cs"/>
          <w:rtl/>
        </w:rPr>
        <w:t xml:space="preserve">אני </w:t>
      </w:r>
      <w:bookmarkStart w:id="19218" w:name="_ETM_Q30_286450"/>
      <w:bookmarkEnd w:id="19218"/>
      <w:r>
        <w:rPr>
          <w:rFonts w:hint="cs"/>
          <w:rtl/>
        </w:rPr>
        <w:t xml:space="preserve">גם </w:t>
      </w:r>
      <w:bookmarkStart w:id="19219" w:name="_ETM_Q30_286569"/>
      <w:bookmarkEnd w:id="19219"/>
      <w:r>
        <w:rPr>
          <w:rFonts w:hint="cs"/>
          <w:rtl/>
        </w:rPr>
        <w:t xml:space="preserve">רוצה </w:t>
      </w:r>
      <w:bookmarkStart w:id="19220" w:name="_ETM_Q30_286840"/>
      <w:bookmarkEnd w:id="19220"/>
      <w:r>
        <w:rPr>
          <w:rFonts w:hint="cs"/>
          <w:rtl/>
        </w:rPr>
        <w:t xml:space="preserve">לומר </w:t>
      </w:r>
      <w:bookmarkStart w:id="19221" w:name="_ETM_Q30_287110"/>
      <w:bookmarkEnd w:id="19221"/>
      <w:r>
        <w:rPr>
          <w:rFonts w:hint="cs"/>
          <w:rtl/>
        </w:rPr>
        <w:t xml:space="preserve">תודה </w:t>
      </w:r>
      <w:bookmarkStart w:id="19222" w:name="_ETM_Q30_287470"/>
      <w:bookmarkEnd w:id="19222"/>
      <w:r>
        <w:rPr>
          <w:rFonts w:hint="cs"/>
          <w:rtl/>
        </w:rPr>
        <w:t xml:space="preserve">מיוחדת </w:t>
      </w:r>
      <w:bookmarkStart w:id="19223" w:name="_ETM_Q30_288040"/>
      <w:bookmarkEnd w:id="19223"/>
      <w:r>
        <w:rPr>
          <w:rFonts w:hint="cs"/>
          <w:rtl/>
        </w:rPr>
        <w:t xml:space="preserve">לשרים </w:t>
      </w:r>
      <w:bookmarkStart w:id="19224" w:name="_ETM_Q30_288850"/>
      <w:bookmarkEnd w:id="19224"/>
      <w:r>
        <w:rPr>
          <w:rFonts w:hint="cs"/>
          <w:rtl/>
        </w:rPr>
        <w:t xml:space="preserve">שמשרדם </w:t>
      </w:r>
      <w:bookmarkStart w:id="19225" w:name="_ETM_Q30_289689"/>
      <w:bookmarkEnd w:id="19225"/>
      <w:r>
        <w:rPr>
          <w:rFonts w:hint="cs"/>
          <w:rtl/>
        </w:rPr>
        <w:t xml:space="preserve">אינו </w:t>
      </w:r>
      <w:bookmarkStart w:id="19226" w:name="_ETM_Q30_290079"/>
      <w:bookmarkEnd w:id="19226"/>
      <w:r>
        <w:rPr>
          <w:rFonts w:hint="cs"/>
          <w:rtl/>
        </w:rPr>
        <w:t xml:space="preserve">נוגע </w:t>
      </w:r>
      <w:bookmarkStart w:id="19227" w:name="_ETM_Q30_290499"/>
      <w:bookmarkEnd w:id="19227"/>
      <w:r>
        <w:rPr>
          <w:rFonts w:hint="cs"/>
          <w:rtl/>
        </w:rPr>
        <w:t xml:space="preserve">לנושא </w:t>
      </w:r>
      <w:bookmarkStart w:id="19228" w:name="_ETM_Q30_290979"/>
      <w:bookmarkEnd w:id="19228"/>
      <w:r>
        <w:rPr>
          <w:rFonts w:hint="cs"/>
          <w:rtl/>
        </w:rPr>
        <w:t xml:space="preserve">הנ"ל </w:t>
      </w:r>
      <w:bookmarkStart w:id="19229" w:name="_ETM_Q30_291310"/>
      <w:bookmarkEnd w:id="19229"/>
      <w:r>
        <w:rPr>
          <w:rFonts w:hint="cs"/>
          <w:rtl/>
        </w:rPr>
        <w:t xml:space="preserve">אך </w:t>
      </w:r>
      <w:bookmarkStart w:id="19230" w:name="_ETM_Q30_291460"/>
      <w:bookmarkEnd w:id="19230"/>
      <w:r>
        <w:rPr>
          <w:rFonts w:hint="cs"/>
          <w:rtl/>
        </w:rPr>
        <w:t xml:space="preserve">החליטו </w:t>
      </w:r>
      <w:bookmarkStart w:id="19231" w:name="_ETM_Q30_291880"/>
      <w:bookmarkStart w:id="19232" w:name="_ETM_Q30_292840"/>
      <w:bookmarkEnd w:id="19231"/>
      <w:bookmarkEnd w:id="19232"/>
      <w:r>
        <w:rPr>
          <w:rFonts w:hint="cs"/>
          <w:rtl/>
        </w:rPr>
        <w:t xml:space="preserve">לתמוך </w:t>
      </w:r>
      <w:bookmarkStart w:id="19233" w:name="_ETM_Q30_293350"/>
      <w:bookmarkEnd w:id="19233"/>
      <w:r>
        <w:rPr>
          <w:rFonts w:hint="cs"/>
          <w:rtl/>
        </w:rPr>
        <w:t xml:space="preserve">תקציבית </w:t>
      </w:r>
      <w:bookmarkStart w:id="19234" w:name="_ETM_Q30_293950"/>
      <w:bookmarkEnd w:id="19234"/>
      <w:r>
        <w:rPr>
          <w:rFonts w:hint="cs"/>
          <w:rtl/>
        </w:rPr>
        <w:t xml:space="preserve">בחוק בכל </w:t>
      </w:r>
      <w:bookmarkStart w:id="19235" w:name="_ETM_Q30_292299"/>
      <w:bookmarkEnd w:id="19235"/>
      <w:r>
        <w:rPr>
          <w:rFonts w:hint="cs"/>
          <w:rtl/>
        </w:rPr>
        <w:t xml:space="preserve">זאת – </w:t>
      </w:r>
      <w:bookmarkStart w:id="19236" w:name="_ETM_Q30_294609"/>
      <w:bookmarkEnd w:id="19236"/>
      <w:r>
        <w:rPr>
          <w:rFonts w:hint="cs"/>
          <w:rtl/>
        </w:rPr>
        <w:t xml:space="preserve">השר </w:t>
      </w:r>
      <w:bookmarkStart w:id="19237" w:name="_ETM_Q30_294939"/>
      <w:bookmarkEnd w:id="19237"/>
      <w:r>
        <w:rPr>
          <w:rFonts w:hint="cs"/>
          <w:rtl/>
        </w:rPr>
        <w:t>לחדשנות</w:t>
      </w:r>
      <w:r w:rsidR="00EF569A">
        <w:rPr>
          <w:rFonts w:hint="cs"/>
          <w:rtl/>
        </w:rPr>
        <w:t>,</w:t>
      </w:r>
      <w:r>
        <w:rPr>
          <w:rFonts w:hint="cs"/>
          <w:rtl/>
        </w:rPr>
        <w:t xml:space="preserve"> </w:t>
      </w:r>
      <w:bookmarkStart w:id="19238" w:name="_ETM_Q30_295539"/>
      <w:bookmarkEnd w:id="19238"/>
      <w:r>
        <w:rPr>
          <w:rFonts w:hint="cs"/>
          <w:rtl/>
        </w:rPr>
        <w:t xml:space="preserve">מדע </w:t>
      </w:r>
      <w:bookmarkStart w:id="19239" w:name="_ETM_Q30_295810"/>
      <w:bookmarkEnd w:id="19239"/>
      <w:r>
        <w:rPr>
          <w:rFonts w:hint="cs"/>
          <w:rtl/>
        </w:rPr>
        <w:t xml:space="preserve">וטכנולוגיה </w:t>
      </w:r>
      <w:bookmarkStart w:id="19240" w:name="_ETM_Q30_296499"/>
      <w:bookmarkEnd w:id="19240"/>
      <w:r>
        <w:rPr>
          <w:rFonts w:hint="cs"/>
          <w:rtl/>
        </w:rPr>
        <w:t xml:space="preserve">השר </w:t>
      </w:r>
      <w:bookmarkStart w:id="19241" w:name="_ETM_Q30_296799"/>
      <w:bookmarkEnd w:id="19241"/>
      <w:r>
        <w:rPr>
          <w:rFonts w:hint="cs"/>
          <w:rtl/>
        </w:rPr>
        <w:t xml:space="preserve">אופיר </w:t>
      </w:r>
      <w:bookmarkStart w:id="19242" w:name="_ETM_Q30_297069"/>
      <w:bookmarkEnd w:id="19242"/>
      <w:r>
        <w:rPr>
          <w:rFonts w:hint="cs"/>
          <w:rtl/>
        </w:rPr>
        <w:t>אקוניס</w:t>
      </w:r>
      <w:bookmarkStart w:id="19243" w:name="_ETM_Q30_297819"/>
      <w:bookmarkEnd w:id="19243"/>
      <w:r>
        <w:rPr>
          <w:rFonts w:hint="cs"/>
          <w:rtl/>
        </w:rPr>
        <w:t xml:space="preserve"> ושר </w:t>
      </w:r>
      <w:bookmarkStart w:id="19244" w:name="_ETM_Q30_298240"/>
      <w:bookmarkEnd w:id="19244"/>
      <w:r>
        <w:rPr>
          <w:rFonts w:hint="cs"/>
          <w:rtl/>
        </w:rPr>
        <w:t xml:space="preserve">הכלכלה </w:t>
      </w:r>
      <w:bookmarkStart w:id="19245" w:name="_ETM_Q30_298719"/>
      <w:bookmarkEnd w:id="19245"/>
      <w:r>
        <w:rPr>
          <w:rFonts w:hint="cs"/>
          <w:rtl/>
        </w:rPr>
        <w:t xml:space="preserve">ניר </w:t>
      </w:r>
      <w:bookmarkStart w:id="19246" w:name="_ETM_Q30_298959"/>
      <w:bookmarkEnd w:id="19246"/>
      <w:r>
        <w:rPr>
          <w:rFonts w:hint="cs"/>
          <w:rtl/>
        </w:rPr>
        <w:t xml:space="preserve">ברקת. </w:t>
      </w:r>
      <w:bookmarkStart w:id="19247" w:name="_ETM_Q30_299829"/>
      <w:bookmarkStart w:id="19248" w:name="_ETM_Q30_299000"/>
      <w:bookmarkEnd w:id="19247"/>
      <w:bookmarkEnd w:id="19248"/>
      <w:r>
        <w:rPr>
          <w:rFonts w:hint="cs"/>
          <w:rtl/>
        </w:rPr>
        <w:t xml:space="preserve">תודה </w:t>
      </w:r>
      <w:bookmarkStart w:id="19249" w:name="_ETM_Q30_300159"/>
      <w:bookmarkEnd w:id="19249"/>
      <w:r>
        <w:rPr>
          <w:rFonts w:hint="cs"/>
          <w:rtl/>
        </w:rPr>
        <w:t xml:space="preserve">אישית </w:t>
      </w:r>
      <w:bookmarkStart w:id="19250" w:name="_ETM_Q30_300579"/>
      <w:bookmarkEnd w:id="19250"/>
      <w:r>
        <w:rPr>
          <w:rFonts w:hint="cs"/>
          <w:rtl/>
        </w:rPr>
        <w:t xml:space="preserve">מקרב </w:t>
      </w:r>
      <w:bookmarkStart w:id="19251" w:name="_ETM_Q30_301060"/>
      <w:bookmarkEnd w:id="19251"/>
      <w:r>
        <w:rPr>
          <w:rFonts w:hint="cs"/>
          <w:rtl/>
        </w:rPr>
        <w:t xml:space="preserve">לב </w:t>
      </w:r>
      <w:bookmarkStart w:id="19252" w:name="_ETM_Q30_301659"/>
      <w:bookmarkEnd w:id="19252"/>
      <w:r>
        <w:rPr>
          <w:rFonts w:hint="cs"/>
          <w:rtl/>
        </w:rPr>
        <w:t xml:space="preserve">גם </w:t>
      </w:r>
      <w:bookmarkStart w:id="19253" w:name="_ETM_Q30_302020"/>
      <w:bookmarkEnd w:id="19253"/>
      <w:r>
        <w:rPr>
          <w:rFonts w:hint="cs"/>
          <w:rtl/>
        </w:rPr>
        <w:t xml:space="preserve">לראש </w:t>
      </w:r>
      <w:bookmarkStart w:id="19254" w:name="_ETM_Q30_302380"/>
      <w:bookmarkEnd w:id="19254"/>
      <w:r>
        <w:rPr>
          <w:rFonts w:hint="cs"/>
          <w:rtl/>
        </w:rPr>
        <w:t xml:space="preserve">הממשלה </w:t>
      </w:r>
      <w:bookmarkStart w:id="19255" w:name="_ETM_Q30_303340"/>
      <w:bookmarkEnd w:id="19255"/>
      <w:r>
        <w:rPr>
          <w:rFonts w:hint="cs"/>
          <w:rtl/>
        </w:rPr>
        <w:t xml:space="preserve">בנימין </w:t>
      </w:r>
      <w:bookmarkStart w:id="19256" w:name="_ETM_Q30_303850"/>
      <w:bookmarkEnd w:id="19256"/>
      <w:r>
        <w:rPr>
          <w:rFonts w:hint="cs"/>
          <w:rtl/>
        </w:rPr>
        <w:t xml:space="preserve">נתניהו, </w:t>
      </w:r>
      <w:bookmarkStart w:id="19257" w:name="_ETM_Q30_304420"/>
      <w:bookmarkEnd w:id="19257"/>
      <w:r>
        <w:rPr>
          <w:rFonts w:hint="cs"/>
          <w:rtl/>
        </w:rPr>
        <w:t xml:space="preserve">שעל </w:t>
      </w:r>
      <w:bookmarkStart w:id="19258" w:name="_ETM_Q30_304780"/>
      <w:bookmarkEnd w:id="19258"/>
      <w:r>
        <w:rPr>
          <w:rFonts w:hint="cs"/>
          <w:rtl/>
        </w:rPr>
        <w:t xml:space="preserve">אף </w:t>
      </w:r>
      <w:bookmarkStart w:id="19259" w:name="_ETM_Q30_305020"/>
      <w:bookmarkStart w:id="19260" w:name="_ETM_Q30_305560"/>
      <w:bookmarkEnd w:id="19259"/>
      <w:bookmarkEnd w:id="19260"/>
      <w:r>
        <w:rPr>
          <w:rFonts w:hint="cs"/>
          <w:rtl/>
        </w:rPr>
        <w:t xml:space="preserve">עיסוקיו </w:t>
      </w:r>
      <w:bookmarkStart w:id="19261" w:name="_ETM_Q30_306100"/>
      <w:bookmarkEnd w:id="19261"/>
      <w:r>
        <w:rPr>
          <w:rFonts w:hint="cs"/>
          <w:rtl/>
        </w:rPr>
        <w:t xml:space="preserve">הרבים </w:t>
      </w:r>
      <w:bookmarkStart w:id="19262" w:name="_ETM_Q30_306909"/>
      <w:bookmarkEnd w:id="19262"/>
      <w:r>
        <w:rPr>
          <w:rFonts w:hint="cs"/>
          <w:rtl/>
        </w:rPr>
        <w:t xml:space="preserve">עמד </w:t>
      </w:r>
      <w:bookmarkStart w:id="19263" w:name="_ETM_Q30_307390"/>
      <w:bookmarkEnd w:id="19263"/>
      <w:r>
        <w:rPr>
          <w:rFonts w:hint="cs"/>
          <w:rtl/>
        </w:rPr>
        <w:t xml:space="preserve">בראש </w:t>
      </w:r>
      <w:bookmarkStart w:id="19264" w:name="_ETM_Q30_307750"/>
      <w:bookmarkEnd w:id="19264"/>
      <w:r>
        <w:rPr>
          <w:rFonts w:hint="cs"/>
          <w:rtl/>
        </w:rPr>
        <w:t xml:space="preserve">כל </w:t>
      </w:r>
      <w:bookmarkStart w:id="19265" w:name="_ETM_Q30_307990"/>
      <w:bookmarkEnd w:id="19265"/>
      <w:r>
        <w:rPr>
          <w:rFonts w:hint="cs"/>
          <w:rtl/>
        </w:rPr>
        <w:t xml:space="preserve">הישיבות, </w:t>
      </w:r>
      <w:bookmarkStart w:id="19266" w:name="_ETM_Q30_308830"/>
      <w:bookmarkEnd w:id="19266"/>
      <w:r>
        <w:rPr>
          <w:rFonts w:hint="cs"/>
          <w:rtl/>
        </w:rPr>
        <w:t xml:space="preserve">ודאג </w:t>
      </w:r>
      <w:bookmarkStart w:id="19267" w:name="_ETM_Q30_309430"/>
      <w:bookmarkEnd w:id="19267"/>
      <w:r>
        <w:rPr>
          <w:rFonts w:hint="cs"/>
          <w:rtl/>
        </w:rPr>
        <w:t xml:space="preserve">שמשרדו </w:t>
      </w:r>
      <w:bookmarkStart w:id="19268" w:name="_ETM_Q30_310630"/>
      <w:bookmarkEnd w:id="19268"/>
      <w:r>
        <w:rPr>
          <w:rFonts w:hint="cs"/>
          <w:rtl/>
        </w:rPr>
        <w:t xml:space="preserve">לא </w:t>
      </w:r>
      <w:bookmarkStart w:id="19269" w:name="_ETM_Q30_311110"/>
      <w:bookmarkEnd w:id="19269"/>
      <w:r>
        <w:rPr>
          <w:rFonts w:hint="cs"/>
          <w:rtl/>
        </w:rPr>
        <w:t xml:space="preserve">ירפה </w:t>
      </w:r>
      <w:bookmarkStart w:id="19270" w:name="_ETM_Q30_311770"/>
      <w:bookmarkEnd w:id="19270"/>
      <w:r>
        <w:rPr>
          <w:rFonts w:hint="cs"/>
          <w:rtl/>
        </w:rPr>
        <w:t xml:space="preserve">מן </w:t>
      </w:r>
      <w:bookmarkStart w:id="19271" w:name="_ETM_Q30_311980"/>
      <w:bookmarkEnd w:id="19271"/>
      <w:r>
        <w:rPr>
          <w:rFonts w:hint="cs"/>
          <w:rtl/>
        </w:rPr>
        <w:t xml:space="preserve">הנושא </w:t>
      </w:r>
      <w:r w:rsidR="00B060FA">
        <w:rPr>
          <w:rFonts w:hint="cs"/>
          <w:rtl/>
        </w:rPr>
        <w:t>– – –</w:t>
      </w:r>
      <w:r>
        <w:rPr>
          <w:rFonts w:hint="cs"/>
          <w:rtl/>
        </w:rPr>
        <w:t xml:space="preserve"> </w:t>
      </w:r>
    </w:p>
    <w:p w:rsidR="00FA4D28" w:rsidRDefault="00FA4D28" w:rsidP="00FA4D28">
      <w:pPr>
        <w:rPr>
          <w:rtl/>
        </w:rPr>
      </w:pPr>
    </w:p>
    <w:p w:rsidR="00FA4D28" w:rsidRDefault="00FA4D28" w:rsidP="00FA4D28">
      <w:pPr>
        <w:pStyle w:val="af7"/>
        <w:keepNext/>
        <w:rPr>
          <w:rtl/>
        </w:rPr>
      </w:pPr>
      <w:bookmarkStart w:id="19272" w:name="ET_interruption_5115_3"/>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19272"/>
    </w:p>
    <w:p w:rsidR="00FA4D28" w:rsidRDefault="00FA4D28" w:rsidP="00B060FA">
      <w:pPr>
        <w:rPr>
          <w:rtl/>
        </w:rPr>
      </w:pPr>
    </w:p>
    <w:p w:rsidR="00FA4D28" w:rsidRDefault="00FA4D28" w:rsidP="00B060FA">
      <w:pPr>
        <w:rPr>
          <w:rtl/>
        </w:rPr>
      </w:pPr>
      <w:r>
        <w:rPr>
          <w:rFonts w:hint="cs"/>
          <w:rtl/>
        </w:rPr>
        <w:t xml:space="preserve"> </w:t>
      </w:r>
      <w:r w:rsidR="00B060FA">
        <w:rPr>
          <w:rFonts w:hint="cs"/>
          <w:rtl/>
        </w:rPr>
        <w:t>– – –</w:t>
      </w:r>
      <w:r>
        <w:rPr>
          <w:rFonts w:hint="cs"/>
          <w:rtl/>
        </w:rPr>
        <w:t xml:space="preserve"> לסגור את הרשות לקידום מעמד האישה? </w:t>
      </w:r>
    </w:p>
    <w:p w:rsidR="00FA4D28" w:rsidRDefault="00FA4D28" w:rsidP="00FA4D28">
      <w:pPr>
        <w:rPr>
          <w:rtl/>
        </w:rPr>
      </w:pPr>
      <w:bookmarkStart w:id="19273" w:name="_ETM_Q30_313000"/>
      <w:bookmarkEnd w:id="19273"/>
    </w:p>
    <w:p w:rsidR="00FA4D28" w:rsidRDefault="00FA4D28" w:rsidP="00FA4D28">
      <w:pPr>
        <w:pStyle w:val="-"/>
        <w:keepNext/>
        <w:rPr>
          <w:rtl/>
        </w:rPr>
      </w:pPr>
      <w:bookmarkStart w:id="19274" w:name="ET_speakercontinue_6559_4"/>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19274"/>
    </w:p>
    <w:p w:rsidR="00FA4D28" w:rsidRDefault="00FA4D28" w:rsidP="00B060FA">
      <w:pPr>
        <w:rPr>
          <w:rtl/>
        </w:rPr>
      </w:pPr>
    </w:p>
    <w:p w:rsidR="00FA4D28" w:rsidRDefault="00FA4D28" w:rsidP="00B060FA">
      <w:pPr>
        <w:rPr>
          <w:rtl/>
        </w:rPr>
      </w:pPr>
      <w:bookmarkStart w:id="19275" w:name="_ETM_Q30_312880"/>
      <w:bookmarkEnd w:id="19275"/>
      <w:r>
        <w:rPr>
          <w:rFonts w:hint="cs"/>
          <w:rtl/>
        </w:rPr>
        <w:t xml:space="preserve">שקט </w:t>
      </w:r>
      <w:bookmarkStart w:id="19276" w:name="_ETM_Q30_313270"/>
      <w:bookmarkEnd w:id="19276"/>
      <w:r>
        <w:rPr>
          <w:rFonts w:hint="cs"/>
          <w:rtl/>
        </w:rPr>
        <w:t xml:space="preserve">כרגע. תודה למנכ"ל </w:t>
      </w:r>
      <w:r w:rsidR="00B060FA">
        <w:rPr>
          <w:rFonts w:hint="cs"/>
          <w:rtl/>
        </w:rPr>
        <w:t>– – –</w:t>
      </w:r>
      <w:r>
        <w:rPr>
          <w:rFonts w:hint="cs"/>
          <w:rtl/>
        </w:rPr>
        <w:t xml:space="preserve"> </w:t>
      </w:r>
    </w:p>
    <w:p w:rsidR="00FA4D28" w:rsidRDefault="00FA4D28" w:rsidP="00FA4D28">
      <w:pPr>
        <w:rPr>
          <w:rtl/>
        </w:rPr>
      </w:pPr>
    </w:p>
    <w:p w:rsidR="00FA4D28" w:rsidRDefault="00FA4D28" w:rsidP="00FA4D28">
      <w:pPr>
        <w:pStyle w:val="af7"/>
        <w:keepNext/>
        <w:rPr>
          <w:rtl/>
        </w:rPr>
      </w:pPr>
      <w:r>
        <w:rPr>
          <w:rStyle w:val="TagStyle"/>
          <w:rFonts w:hint="cs"/>
          <w:rtl/>
        </w:rPr>
        <w:t xml:space="preserve">&lt;&lt; קריאה &gt;&gt; </w:t>
      </w:r>
      <w:r>
        <w:rPr>
          <w:rFonts w:hint="cs"/>
          <w:rtl/>
        </w:rPr>
        <w:t>פנינה תמנו (המחנה הממלכתי):</w:t>
      </w:r>
      <w:r>
        <w:rPr>
          <w:rStyle w:val="TagStyle"/>
          <w:rtl/>
        </w:rPr>
        <w:t xml:space="preserve"> &lt;&lt; קריאה &gt;&gt;</w:t>
      </w:r>
      <w:r>
        <w:rPr>
          <w:rFonts w:hint="cs"/>
          <w:rtl/>
        </w:rPr>
        <w:t xml:space="preserve">   </w:t>
      </w:r>
    </w:p>
    <w:p w:rsidR="00FA4D28" w:rsidRDefault="00FA4D28" w:rsidP="00B060FA">
      <w:pPr>
        <w:rPr>
          <w:rtl/>
        </w:rPr>
      </w:pPr>
    </w:p>
    <w:p w:rsidR="00FA4D28" w:rsidRDefault="00FA4D28" w:rsidP="00FA4D28">
      <w:pPr>
        <w:rPr>
          <w:rtl/>
        </w:rPr>
      </w:pPr>
      <w:r>
        <w:rPr>
          <w:rFonts w:hint="cs"/>
          <w:rtl/>
        </w:rPr>
        <w:t xml:space="preserve">שקט </w:t>
      </w:r>
      <w:bookmarkStart w:id="19277" w:name="_ETM_Q30_309000"/>
      <w:bookmarkEnd w:id="19277"/>
      <w:r>
        <w:rPr>
          <w:rFonts w:hint="cs"/>
          <w:rtl/>
        </w:rPr>
        <w:t xml:space="preserve">כרגע? שקט כרגע? </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r>
        <w:rPr>
          <w:rFonts w:hint="cs"/>
          <w:rtl/>
        </w:rPr>
        <w:t>הערת ביניים זה פעם אחת.</w:t>
      </w:r>
    </w:p>
    <w:p w:rsidR="00FA4D28" w:rsidRDefault="00FA4D28" w:rsidP="00FA4D28">
      <w:pPr>
        <w:rPr>
          <w:rtl/>
        </w:rPr>
      </w:pPr>
    </w:p>
    <w:p w:rsidR="00FA4D28" w:rsidRDefault="00FA4D28" w:rsidP="00FA4D28">
      <w:pPr>
        <w:pStyle w:val="af7"/>
        <w:keepNext/>
        <w:rPr>
          <w:rtl/>
        </w:rPr>
      </w:pPr>
      <w:bookmarkStart w:id="19278" w:name="ET_interruption_5115_7"/>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19278"/>
    </w:p>
    <w:p w:rsidR="00FA4D28" w:rsidRDefault="00FA4D28" w:rsidP="00B060FA">
      <w:pPr>
        <w:rPr>
          <w:rtl/>
        </w:rPr>
      </w:pPr>
    </w:p>
    <w:p w:rsidR="00FA4D28" w:rsidRDefault="00FA4D28" w:rsidP="00FA4D28">
      <w:pPr>
        <w:rPr>
          <w:rtl/>
        </w:rPr>
      </w:pPr>
      <w:r>
        <w:rPr>
          <w:rFonts w:hint="cs"/>
          <w:rtl/>
        </w:rPr>
        <w:t>סליחה, מה זה שקט? מי אומר "שקט כרגע"?</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r>
        <w:rPr>
          <w:rFonts w:hint="cs"/>
          <w:rtl/>
        </w:rPr>
        <w:t xml:space="preserve">כבר ארבע פעמים את מעירה הערת ביניים. </w:t>
      </w:r>
    </w:p>
    <w:p w:rsidR="00FA4D28" w:rsidRDefault="00FA4D28" w:rsidP="00FA4D28">
      <w:pPr>
        <w:rPr>
          <w:rtl/>
        </w:rPr>
      </w:pPr>
    </w:p>
    <w:p w:rsidR="00FA4D28" w:rsidRDefault="00FA4D28" w:rsidP="00FA4D28">
      <w:pPr>
        <w:pStyle w:val="-"/>
        <w:keepNext/>
        <w:rPr>
          <w:rtl/>
        </w:rPr>
      </w:pPr>
      <w:bookmarkStart w:id="19279" w:name="ET_speakercontinue_6559_9"/>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19279"/>
    </w:p>
    <w:p w:rsidR="00FA4D28" w:rsidRDefault="00FA4D28" w:rsidP="00B060FA">
      <w:pPr>
        <w:rPr>
          <w:rtl/>
        </w:rPr>
      </w:pPr>
    </w:p>
    <w:p w:rsidR="00FA4D28" w:rsidRDefault="00FA4D28" w:rsidP="00FA4D28">
      <w:pPr>
        <w:rPr>
          <w:rtl/>
        </w:rPr>
      </w:pPr>
      <w:r>
        <w:rPr>
          <w:rFonts w:hint="cs"/>
          <w:rtl/>
        </w:rPr>
        <w:t xml:space="preserve">ארבע פעמים את לא מפסיקה. שקט – כדי לתת </w:t>
      </w:r>
      <w:bookmarkStart w:id="19280" w:name="_ETM_Q30_320000"/>
      <w:bookmarkEnd w:id="19280"/>
      <w:r>
        <w:rPr>
          <w:rFonts w:hint="cs"/>
          <w:rtl/>
        </w:rPr>
        <w:t xml:space="preserve">לי לסיים. </w:t>
      </w:r>
    </w:p>
    <w:p w:rsidR="00FA4D28" w:rsidRDefault="00FA4D28" w:rsidP="00FA4D28">
      <w:pPr>
        <w:rPr>
          <w:rtl/>
        </w:rPr>
      </w:pPr>
    </w:p>
    <w:p w:rsidR="00FA4D28" w:rsidRDefault="00FA4D28" w:rsidP="00FA4D28">
      <w:pPr>
        <w:pStyle w:val="af7"/>
        <w:keepNext/>
        <w:rPr>
          <w:rtl/>
        </w:rPr>
      </w:pPr>
      <w:bookmarkStart w:id="19281" w:name="ET_interruption_5115_10"/>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19281"/>
    </w:p>
    <w:p w:rsidR="00FA4D28" w:rsidRDefault="00FA4D28" w:rsidP="00B060FA">
      <w:pPr>
        <w:rPr>
          <w:rtl/>
        </w:rPr>
      </w:pPr>
    </w:p>
    <w:p w:rsidR="00FA4D28" w:rsidRDefault="00FA4D28" w:rsidP="00FA4D28">
      <w:pPr>
        <w:rPr>
          <w:rtl/>
        </w:rPr>
      </w:pPr>
      <w:r>
        <w:rPr>
          <w:rFonts w:hint="cs"/>
          <w:rtl/>
        </w:rPr>
        <w:t>האם התפקיד שלך בתור שרה הוא לסגור את הרשות לקידום מעמד האישה?</w:t>
      </w:r>
    </w:p>
    <w:p w:rsidR="00FA4D28" w:rsidRDefault="00FA4D28" w:rsidP="00FA4D28">
      <w:pPr>
        <w:rPr>
          <w:rtl/>
        </w:rPr>
      </w:pPr>
    </w:p>
    <w:p w:rsidR="00FA4D28" w:rsidRDefault="00FA4D28" w:rsidP="00FA4D28">
      <w:pPr>
        <w:pStyle w:val="-"/>
        <w:keepNext/>
        <w:rPr>
          <w:rtl/>
        </w:rPr>
      </w:pPr>
      <w:bookmarkStart w:id="19282" w:name="ET_speakercontinue_6559_11"/>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19282"/>
    </w:p>
    <w:p w:rsidR="00FA4D28" w:rsidRDefault="00FA4D28" w:rsidP="00B060FA">
      <w:pPr>
        <w:rPr>
          <w:rtl/>
        </w:rPr>
      </w:pPr>
    </w:p>
    <w:p w:rsidR="00FA4D28" w:rsidRDefault="00FA4D28" w:rsidP="00FA4D28">
      <w:pPr>
        <w:rPr>
          <w:rtl/>
        </w:rPr>
      </w:pPr>
      <w:r>
        <w:rPr>
          <w:rFonts w:hint="cs"/>
          <w:rtl/>
        </w:rPr>
        <w:t xml:space="preserve">את לא תשאלי אותי באמצע נאום, את </w:t>
      </w:r>
      <w:bookmarkStart w:id="19283" w:name="_ETM_Q30_322000"/>
      <w:bookmarkEnd w:id="19283"/>
      <w:r>
        <w:rPr>
          <w:rFonts w:hint="cs"/>
          <w:rtl/>
        </w:rPr>
        <w:t xml:space="preserve">תשאלי אותי אחר כך. אני מבקשת שהזמן הזה יחזור אליי. </w:t>
      </w:r>
      <w:bookmarkStart w:id="19284" w:name="_ETM_Q30_325000"/>
      <w:bookmarkEnd w:id="19284"/>
    </w:p>
    <w:p w:rsidR="00FA4D28" w:rsidRDefault="00FA4D28" w:rsidP="00FA4D28">
      <w:pPr>
        <w:rPr>
          <w:rtl/>
        </w:rPr>
      </w:pPr>
      <w:bookmarkStart w:id="19285" w:name="_ETM_Q30_329000"/>
      <w:bookmarkEnd w:id="19285"/>
    </w:p>
    <w:p w:rsidR="00FA4D28" w:rsidRDefault="00FA4D28" w:rsidP="00FA4D28">
      <w:pPr>
        <w:pStyle w:val="af7"/>
        <w:keepNext/>
        <w:rPr>
          <w:rtl/>
        </w:rPr>
      </w:pPr>
      <w:bookmarkStart w:id="19286" w:name="ET_interruption_5115_12"/>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19286"/>
    </w:p>
    <w:p w:rsidR="00FA4D28" w:rsidRDefault="00FA4D28" w:rsidP="00B060FA">
      <w:pPr>
        <w:rPr>
          <w:rtl/>
        </w:rPr>
      </w:pPr>
    </w:p>
    <w:p w:rsidR="00FA4D28" w:rsidRDefault="00FA4D28" w:rsidP="00FA4D28">
      <w:pPr>
        <w:rPr>
          <w:rtl/>
        </w:rPr>
      </w:pPr>
      <w:r>
        <w:rPr>
          <w:rFonts w:hint="cs"/>
          <w:rtl/>
        </w:rPr>
        <w:t xml:space="preserve">האם זה התפקיד שלך בתור שרה לקידום מעמד הנשים לסגור את הרשות לקידום מעמד האישה? </w:t>
      </w:r>
    </w:p>
    <w:p w:rsidR="00FA4D28" w:rsidRDefault="00FA4D28" w:rsidP="00FA4D28">
      <w:pPr>
        <w:rPr>
          <w:rtl/>
        </w:rPr>
      </w:pPr>
    </w:p>
    <w:p w:rsidR="00FA4D28" w:rsidRDefault="00FA4D28" w:rsidP="00FA4D28">
      <w:pPr>
        <w:pStyle w:val="af8"/>
        <w:keepNext/>
        <w:rPr>
          <w:rtl/>
        </w:rPr>
      </w:pPr>
      <w:bookmarkStart w:id="19287" w:name="ET_yor_6129_13"/>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9287"/>
    </w:p>
    <w:p w:rsidR="00FA4D28" w:rsidRDefault="00FA4D28" w:rsidP="00B060FA">
      <w:pPr>
        <w:rPr>
          <w:rtl/>
        </w:rPr>
      </w:pPr>
    </w:p>
    <w:p w:rsidR="00FA4D28" w:rsidRDefault="00FA4D28" w:rsidP="00FA4D28">
      <w:pPr>
        <w:rPr>
          <w:rtl/>
        </w:rPr>
      </w:pPr>
      <w:r>
        <w:rPr>
          <w:rFonts w:hint="cs"/>
          <w:rtl/>
        </w:rPr>
        <w:t>את זה אמרת בפעם החמישית. זו הייתה הערת ביניים?</w:t>
      </w:r>
    </w:p>
    <w:p w:rsidR="00FA4D28" w:rsidRDefault="00FA4D28" w:rsidP="00FA4D28">
      <w:pPr>
        <w:rPr>
          <w:rtl/>
        </w:rPr>
      </w:pPr>
    </w:p>
    <w:p w:rsidR="00FA4D28" w:rsidRDefault="00FA4D28" w:rsidP="00FA4D28">
      <w:pPr>
        <w:pStyle w:val="-"/>
        <w:keepNext/>
        <w:rPr>
          <w:rtl/>
        </w:rPr>
      </w:pPr>
      <w:bookmarkStart w:id="19288" w:name="ET_speakercontinue_6559_14"/>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19288"/>
    </w:p>
    <w:p w:rsidR="00FA4D28" w:rsidRDefault="00FA4D28" w:rsidP="00B060FA">
      <w:pPr>
        <w:rPr>
          <w:rtl/>
        </w:rPr>
      </w:pPr>
    </w:p>
    <w:p w:rsidR="00FA4D28" w:rsidRDefault="00FA4D28" w:rsidP="00FA4D28">
      <w:pPr>
        <w:rPr>
          <w:rtl/>
        </w:rPr>
      </w:pPr>
      <w:bookmarkStart w:id="19289" w:name="_ETM_Q30_333000"/>
      <w:bookmarkEnd w:id="19289"/>
      <w:r>
        <w:rPr>
          <w:rFonts w:hint="cs"/>
          <w:rtl/>
        </w:rPr>
        <w:t xml:space="preserve">סיימת? </w:t>
      </w:r>
    </w:p>
    <w:p w:rsidR="00FA4D28" w:rsidRDefault="00FA4D28" w:rsidP="00FA4D28">
      <w:pPr>
        <w:rPr>
          <w:rtl/>
        </w:rPr>
      </w:pPr>
      <w:bookmarkStart w:id="19290" w:name="_ETM_Q30_338000"/>
      <w:bookmarkEnd w:id="19290"/>
    </w:p>
    <w:p w:rsidR="00FA4D28" w:rsidRDefault="00FA4D28" w:rsidP="00FA4D28">
      <w:pPr>
        <w:pStyle w:val="af7"/>
        <w:keepNext/>
        <w:rPr>
          <w:rtl/>
        </w:rPr>
      </w:pPr>
      <w:bookmarkStart w:id="19291" w:name="ET_interruption_5115_15"/>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19291"/>
    </w:p>
    <w:p w:rsidR="00FA4D28" w:rsidRDefault="00FA4D28" w:rsidP="00B060FA">
      <w:pPr>
        <w:rPr>
          <w:rtl/>
        </w:rPr>
      </w:pPr>
    </w:p>
    <w:p w:rsidR="00FA4D28" w:rsidRDefault="00FA4D28" w:rsidP="00FA4D28">
      <w:pPr>
        <w:rPr>
          <w:rtl/>
        </w:rPr>
      </w:pPr>
      <w:r>
        <w:rPr>
          <w:rFonts w:hint="cs"/>
          <w:rtl/>
        </w:rPr>
        <w:t>כן.</w:t>
      </w:r>
    </w:p>
    <w:p w:rsidR="00FA4D28" w:rsidRDefault="00FA4D28" w:rsidP="00FA4D28">
      <w:pPr>
        <w:rPr>
          <w:rtl/>
        </w:rPr>
      </w:pPr>
    </w:p>
    <w:p w:rsidR="00FA4D28" w:rsidRDefault="00FA4D28" w:rsidP="00FA4D28">
      <w:pPr>
        <w:pStyle w:val="-"/>
        <w:keepNext/>
        <w:rPr>
          <w:rtl/>
        </w:rPr>
      </w:pPr>
      <w:bookmarkStart w:id="19292" w:name="ET_speakercontinue_6559_17"/>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19292"/>
    </w:p>
    <w:p w:rsidR="00FA4D28" w:rsidRDefault="00FA4D28" w:rsidP="00B060FA">
      <w:pPr>
        <w:rPr>
          <w:rtl/>
        </w:rPr>
      </w:pPr>
    </w:p>
    <w:p w:rsidR="00FA4D28" w:rsidRDefault="00FA4D28" w:rsidP="00FA4D28">
      <w:pPr>
        <w:rPr>
          <w:rtl/>
        </w:rPr>
      </w:pPr>
      <w:r>
        <w:rPr>
          <w:rFonts w:hint="cs"/>
          <w:rtl/>
        </w:rPr>
        <w:t>אני שמחה.</w:t>
      </w:r>
    </w:p>
    <w:p w:rsidR="00FA4D28" w:rsidRDefault="00FA4D28" w:rsidP="00FA4D28">
      <w:pPr>
        <w:rPr>
          <w:rtl/>
        </w:rPr>
      </w:pPr>
    </w:p>
    <w:p w:rsidR="00FA4D28" w:rsidRDefault="00FA4D28" w:rsidP="00FA4D28">
      <w:pPr>
        <w:pStyle w:val="af7"/>
        <w:keepNext/>
        <w:rPr>
          <w:rtl/>
        </w:rPr>
      </w:pPr>
      <w:bookmarkStart w:id="19293" w:name="ET_interruption_5115_18"/>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19293"/>
    </w:p>
    <w:p w:rsidR="00FA4D28" w:rsidRDefault="00FA4D28" w:rsidP="00B060FA">
      <w:pPr>
        <w:rPr>
          <w:rtl/>
        </w:rPr>
      </w:pPr>
    </w:p>
    <w:p w:rsidR="00FA4D28" w:rsidRDefault="00FA4D28" w:rsidP="00FA4D28">
      <w:pPr>
        <w:rPr>
          <w:rtl/>
        </w:rPr>
      </w:pPr>
      <w:r>
        <w:rPr>
          <w:rFonts w:hint="cs"/>
          <w:rtl/>
        </w:rPr>
        <w:t>ותעני.</w:t>
      </w:r>
    </w:p>
    <w:p w:rsidR="00FA4D28" w:rsidRDefault="00FA4D28" w:rsidP="00FA4D28">
      <w:pPr>
        <w:rPr>
          <w:rtl/>
        </w:rPr>
      </w:pPr>
      <w:bookmarkStart w:id="19294" w:name="_ETM_Q30_340000"/>
      <w:bookmarkEnd w:id="19294"/>
    </w:p>
    <w:p w:rsidR="00FA4D28" w:rsidRDefault="00FA4D28" w:rsidP="00FA4D28">
      <w:pPr>
        <w:pStyle w:val="-"/>
        <w:keepNext/>
        <w:rPr>
          <w:rtl/>
        </w:rPr>
      </w:pPr>
      <w:bookmarkStart w:id="19295" w:name="ET_speakercontinue_6559_16"/>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19295"/>
    </w:p>
    <w:p w:rsidR="00FA4D28" w:rsidRDefault="00FA4D28" w:rsidP="00B060FA">
      <w:pPr>
        <w:rPr>
          <w:rtl/>
        </w:rPr>
      </w:pPr>
    </w:p>
    <w:p w:rsidR="00FA4D28" w:rsidRDefault="00FA4D28" w:rsidP="00FA4D28">
      <w:pPr>
        <w:rPr>
          <w:rtl/>
        </w:rPr>
      </w:pPr>
      <w:r>
        <w:rPr>
          <w:rFonts w:hint="cs"/>
          <w:rtl/>
        </w:rPr>
        <w:t xml:space="preserve">אני לא חייבת לענות לך. אני לא עובדת אצלך. "תעני" תגידי לחברים </w:t>
      </w:r>
      <w:bookmarkStart w:id="19296" w:name="_ETM_Q30_339000"/>
      <w:bookmarkEnd w:id="19296"/>
      <w:r>
        <w:rPr>
          <w:rFonts w:hint="cs"/>
          <w:rtl/>
        </w:rPr>
        <w:t xml:space="preserve">שלך, אני לא חברה שלך. </w:t>
      </w:r>
    </w:p>
    <w:p w:rsidR="00FA4D28" w:rsidRDefault="00FA4D28" w:rsidP="00FA4D28">
      <w:pPr>
        <w:rPr>
          <w:rtl/>
        </w:rPr>
      </w:pPr>
    </w:p>
    <w:p w:rsidR="00FA4D28" w:rsidRDefault="00FA4D28" w:rsidP="00FA4D28">
      <w:pPr>
        <w:pStyle w:val="af7"/>
        <w:keepNext/>
        <w:rPr>
          <w:rtl/>
        </w:rPr>
      </w:pPr>
      <w:bookmarkStart w:id="19297" w:name="ET_interruption_5115_19"/>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19297"/>
    </w:p>
    <w:p w:rsidR="00FA4D28" w:rsidRDefault="00FA4D28" w:rsidP="00B060FA">
      <w:pPr>
        <w:rPr>
          <w:rtl/>
        </w:rPr>
      </w:pPr>
    </w:p>
    <w:p w:rsidR="00FA4D28" w:rsidRDefault="00FA4D28" w:rsidP="00FA4D28">
      <w:pPr>
        <w:rPr>
          <w:rtl/>
        </w:rPr>
      </w:pPr>
      <w:r>
        <w:rPr>
          <w:rFonts w:hint="cs"/>
          <w:rtl/>
        </w:rPr>
        <w:t>אה, אז "שקט כרגע" זה בסדר?</w:t>
      </w:r>
    </w:p>
    <w:p w:rsidR="00FA4D28" w:rsidRDefault="00FA4D28" w:rsidP="00FA4D28">
      <w:pPr>
        <w:rPr>
          <w:rtl/>
        </w:rPr>
      </w:pPr>
    </w:p>
    <w:p w:rsidR="00FA4D28" w:rsidRDefault="00FA4D28" w:rsidP="00FA4D28">
      <w:pPr>
        <w:pStyle w:val="-"/>
        <w:keepNext/>
        <w:rPr>
          <w:rtl/>
        </w:rPr>
      </w:pPr>
      <w:bookmarkStart w:id="19298" w:name="ET_speakercontinue_6559_20"/>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19298"/>
    </w:p>
    <w:p w:rsidR="00FA4D28" w:rsidRDefault="00FA4D28" w:rsidP="00B060FA">
      <w:pPr>
        <w:rPr>
          <w:rtl/>
        </w:rPr>
      </w:pPr>
    </w:p>
    <w:p w:rsidR="00FA4D28" w:rsidRDefault="00EF569A" w:rsidP="00FA4D28">
      <w:pPr>
        <w:rPr>
          <w:rtl/>
        </w:rPr>
      </w:pPr>
      <w:r>
        <w:rPr>
          <w:rFonts w:hint="cs"/>
          <w:rtl/>
        </w:rPr>
        <w:t>הגב'</w:t>
      </w:r>
      <w:r w:rsidR="00FA4D28">
        <w:rPr>
          <w:rFonts w:hint="cs"/>
          <w:rtl/>
        </w:rPr>
        <w:t xml:space="preserve"> תמנו שטה, לצקצק במקום אחר. אל תדאגי, מה שאני אעשה</w:t>
      </w:r>
      <w:r>
        <w:rPr>
          <w:rFonts w:hint="cs"/>
          <w:rtl/>
        </w:rPr>
        <w:t>,</w:t>
      </w:r>
      <w:r w:rsidR="00FA4D28">
        <w:rPr>
          <w:rFonts w:hint="cs"/>
          <w:rtl/>
        </w:rPr>
        <w:t xml:space="preserve"> את לא תעשי כל החיים </w:t>
      </w:r>
      <w:bookmarkStart w:id="19299" w:name="_ETM_Q30_346000"/>
      <w:bookmarkEnd w:id="19299"/>
      <w:r w:rsidR="00FA4D28">
        <w:rPr>
          <w:rFonts w:hint="cs"/>
          <w:rtl/>
        </w:rPr>
        <w:t xml:space="preserve">שלך. </w:t>
      </w:r>
    </w:p>
    <w:p w:rsidR="00FA4D28" w:rsidRDefault="00FA4D28" w:rsidP="00FA4D28">
      <w:pPr>
        <w:rPr>
          <w:rtl/>
        </w:rPr>
      </w:pPr>
      <w:bookmarkStart w:id="19300" w:name="_ETM_Q30_353000"/>
      <w:bookmarkEnd w:id="19300"/>
    </w:p>
    <w:p w:rsidR="00EF569A" w:rsidRDefault="00EF569A" w:rsidP="00DB3C3A">
      <w:pPr>
        <w:pStyle w:val="af7"/>
        <w:rPr>
          <w:rtl/>
        </w:rPr>
      </w:pPr>
      <w:bookmarkStart w:id="19301" w:name="ET_interruption_קר_אה_994"/>
      <w:r w:rsidRPr="00DB3C3A">
        <w:rPr>
          <w:rStyle w:val="TagStyle"/>
          <w:rtl/>
        </w:rPr>
        <w:t xml:space="preserve"> &lt;&lt; קריאה &gt;&gt;</w:t>
      </w:r>
      <w:r w:rsidRPr="00EF569A">
        <w:rPr>
          <w:rStyle w:val="TagStyle"/>
          <w:rtl/>
        </w:rPr>
        <w:t xml:space="preserve"> </w:t>
      </w:r>
      <w:r>
        <w:rPr>
          <w:rtl/>
        </w:rPr>
        <w:t>קריאה:</w:t>
      </w:r>
      <w:r w:rsidRPr="00EF569A">
        <w:rPr>
          <w:rStyle w:val="TagStyle"/>
          <w:rtl/>
        </w:rPr>
        <w:t xml:space="preserve"> </w:t>
      </w:r>
      <w:r w:rsidRPr="00DB3C3A">
        <w:rPr>
          <w:rStyle w:val="TagStyle"/>
          <w:rtl/>
        </w:rPr>
        <w:t>&lt;&lt; קריאה &gt;&gt;</w:t>
      </w:r>
      <w:bookmarkEnd w:id="19301"/>
      <w:r>
        <w:rPr>
          <w:rtl/>
        </w:rPr>
        <w:t xml:space="preserve">  </w:t>
      </w:r>
    </w:p>
    <w:p w:rsidR="00EF569A" w:rsidRDefault="00EF569A" w:rsidP="00FA4D28">
      <w:pPr>
        <w:rPr>
          <w:rtl/>
        </w:rPr>
      </w:pPr>
      <w:r>
        <w:rPr>
          <w:rtl/>
        </w:rPr>
        <w:t xml:space="preserve"> </w:t>
      </w:r>
    </w:p>
    <w:p w:rsidR="00FA4D28" w:rsidRDefault="00B060FA" w:rsidP="00B060FA">
      <w:pPr>
        <w:rPr>
          <w:rtl/>
        </w:rPr>
      </w:pPr>
      <w:r>
        <w:rPr>
          <w:rFonts w:hint="cs"/>
          <w:rtl/>
        </w:rPr>
        <w:t>– – –</w:t>
      </w:r>
      <w:r w:rsidR="00FA4D28">
        <w:rPr>
          <w:rFonts w:hint="cs"/>
          <w:rtl/>
        </w:rPr>
        <w:t xml:space="preserve"> </w:t>
      </w:r>
    </w:p>
    <w:p w:rsidR="00FA4D28" w:rsidRDefault="00FA4D28" w:rsidP="00FA4D28">
      <w:pPr>
        <w:rPr>
          <w:rtl/>
        </w:rPr>
      </w:pPr>
    </w:p>
    <w:p w:rsidR="00FA4D28" w:rsidRDefault="00FA4D28" w:rsidP="00FA4D28">
      <w:pPr>
        <w:pStyle w:val="-"/>
        <w:keepNext/>
        <w:rPr>
          <w:rtl/>
        </w:rPr>
      </w:pPr>
      <w:bookmarkStart w:id="19302" w:name="ET_speakercontinue_6559_23"/>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19302"/>
    </w:p>
    <w:p w:rsidR="00FA4D28" w:rsidRDefault="00FA4D28" w:rsidP="00B060FA">
      <w:pPr>
        <w:rPr>
          <w:rtl/>
        </w:rPr>
      </w:pPr>
    </w:p>
    <w:p w:rsidR="00FA4D28" w:rsidRDefault="00FA4D28" w:rsidP="00FA4D28">
      <w:pPr>
        <w:rPr>
          <w:rtl/>
        </w:rPr>
      </w:pPr>
      <w:r>
        <w:rPr>
          <w:rFonts w:hint="cs"/>
          <w:rtl/>
        </w:rPr>
        <w:t xml:space="preserve">אין מה לעשות, פופוליזם גובר על הכול, חבר הכנסת קריב – על הכול. </w:t>
      </w:r>
    </w:p>
    <w:p w:rsidR="00FA4D28" w:rsidRDefault="00FA4D28" w:rsidP="00FA4D28">
      <w:pPr>
        <w:rPr>
          <w:rtl/>
        </w:rPr>
      </w:pPr>
    </w:p>
    <w:p w:rsidR="00FA4D28" w:rsidRDefault="00FA4D28" w:rsidP="00FA4D28">
      <w:pPr>
        <w:pStyle w:val="af7"/>
        <w:keepNext/>
        <w:rPr>
          <w:rtl/>
        </w:rPr>
      </w:pPr>
      <w:bookmarkStart w:id="19303" w:name="ET_interruption_5115_24"/>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19303"/>
    </w:p>
    <w:p w:rsidR="00FA4D28" w:rsidRDefault="00FA4D28" w:rsidP="00B060FA">
      <w:pPr>
        <w:rPr>
          <w:rtl/>
        </w:rPr>
      </w:pPr>
    </w:p>
    <w:p w:rsidR="00FA4D28" w:rsidRDefault="00FA4D28" w:rsidP="00B060FA">
      <w:pPr>
        <w:rPr>
          <w:rtl/>
        </w:rPr>
      </w:pPr>
      <w:r>
        <w:rPr>
          <w:rFonts w:hint="cs"/>
          <w:rtl/>
        </w:rPr>
        <w:t xml:space="preserve">מה הקשר לפופוליזם? תגידי את – האם התפקיד שלך הוא להרוס את </w:t>
      </w:r>
      <w:r w:rsidR="00B060FA">
        <w:rPr>
          <w:rFonts w:hint="cs"/>
          <w:rtl/>
        </w:rPr>
        <w:t>– – –</w:t>
      </w:r>
      <w:r>
        <w:rPr>
          <w:rFonts w:hint="cs"/>
          <w:rtl/>
        </w:rPr>
        <w:t xml:space="preserve"> </w:t>
      </w:r>
    </w:p>
    <w:p w:rsidR="00FA4D28" w:rsidRDefault="00FA4D28" w:rsidP="00FA4D28">
      <w:pPr>
        <w:rPr>
          <w:rtl/>
        </w:rPr>
      </w:pPr>
    </w:p>
    <w:p w:rsidR="00FA4D28" w:rsidRDefault="00FA4D28" w:rsidP="00FA4D28">
      <w:pPr>
        <w:pStyle w:val="-"/>
        <w:keepNext/>
        <w:rPr>
          <w:rtl/>
        </w:rPr>
      </w:pPr>
      <w:bookmarkStart w:id="19304" w:name="ET_speakercontinue_6559_25"/>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19304"/>
    </w:p>
    <w:p w:rsidR="00FA4D28" w:rsidRDefault="00FA4D28" w:rsidP="00B060FA">
      <w:pPr>
        <w:rPr>
          <w:rtl/>
        </w:rPr>
      </w:pPr>
    </w:p>
    <w:p w:rsidR="00FA4D28" w:rsidRDefault="00FA4D28" w:rsidP="00B060FA">
      <w:pPr>
        <w:rPr>
          <w:rtl/>
        </w:rPr>
      </w:pPr>
      <w:r>
        <w:rPr>
          <w:rFonts w:hint="cs"/>
          <w:rtl/>
        </w:rPr>
        <w:t xml:space="preserve">אני יודעת שקשה לך, </w:t>
      </w:r>
      <w:bookmarkStart w:id="19305" w:name="_ETM_Q30_357000"/>
      <w:bookmarkEnd w:id="19305"/>
      <w:r>
        <w:rPr>
          <w:rFonts w:hint="cs"/>
          <w:rtl/>
        </w:rPr>
        <w:t xml:space="preserve">קשה לך שאני מעצימה את הרשות, קשה לך שאני </w:t>
      </w:r>
      <w:bookmarkStart w:id="19306" w:name="_ETM_Q30_362000"/>
      <w:bookmarkEnd w:id="19306"/>
      <w:r>
        <w:rPr>
          <w:rFonts w:hint="cs"/>
          <w:rtl/>
        </w:rPr>
        <w:t xml:space="preserve">מביאה יותר תקציבים </w:t>
      </w:r>
      <w:r w:rsidR="00B060FA">
        <w:rPr>
          <w:rFonts w:hint="cs"/>
          <w:rtl/>
        </w:rPr>
        <w:t>– –</w:t>
      </w:r>
      <w:r>
        <w:rPr>
          <w:rFonts w:hint="cs"/>
          <w:rtl/>
        </w:rPr>
        <w:t xml:space="preserve"> </w:t>
      </w:r>
    </w:p>
    <w:p w:rsidR="00FA4D28" w:rsidRDefault="00FA4D28" w:rsidP="00FA4D28">
      <w:pPr>
        <w:rPr>
          <w:rtl/>
        </w:rPr>
      </w:pPr>
    </w:p>
    <w:p w:rsidR="00FA4D28" w:rsidRDefault="00FA4D28" w:rsidP="00FA4D28">
      <w:pPr>
        <w:pStyle w:val="af7"/>
        <w:keepNext/>
        <w:rPr>
          <w:rtl/>
        </w:rPr>
      </w:pPr>
      <w:bookmarkStart w:id="19307" w:name="ET_interruption_5115_26"/>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19307"/>
    </w:p>
    <w:p w:rsidR="00FA4D28" w:rsidRDefault="00FA4D28" w:rsidP="00B060FA">
      <w:pPr>
        <w:rPr>
          <w:rtl/>
        </w:rPr>
      </w:pPr>
    </w:p>
    <w:p w:rsidR="00FA4D28" w:rsidRDefault="00FA4D28" w:rsidP="00FF675E">
      <w:pPr>
        <w:rPr>
          <w:rtl/>
        </w:rPr>
      </w:pPr>
      <w:r>
        <w:rPr>
          <w:rFonts w:hint="cs"/>
          <w:rtl/>
        </w:rPr>
        <w:t>קשה לי? לא קשה לי</w:t>
      </w:r>
      <w:r w:rsidR="00FF675E">
        <w:rPr>
          <w:rFonts w:hint="cs"/>
          <w:rtl/>
        </w:rPr>
        <w:t>.</w:t>
      </w:r>
      <w:r>
        <w:rPr>
          <w:rFonts w:hint="cs"/>
          <w:rtl/>
        </w:rPr>
        <w:t xml:space="preserve"> תביאי </w:t>
      </w:r>
      <w:r w:rsidR="00FF675E">
        <w:rPr>
          <w:rFonts w:hint="eastAsia"/>
          <w:rtl/>
        </w:rPr>
        <w:t>–</w:t>
      </w:r>
      <w:r w:rsidR="00FF675E">
        <w:rPr>
          <w:rFonts w:hint="cs"/>
          <w:rtl/>
        </w:rPr>
        <w:t xml:space="preserve"> </w:t>
      </w:r>
      <w:r>
        <w:rPr>
          <w:rFonts w:hint="cs"/>
          <w:rtl/>
        </w:rPr>
        <w:t>נפרגן לך.</w:t>
      </w:r>
    </w:p>
    <w:p w:rsidR="00FA4D28" w:rsidRDefault="00FA4D28" w:rsidP="00FA4D28">
      <w:pPr>
        <w:rPr>
          <w:rtl/>
        </w:rPr>
      </w:pPr>
      <w:bookmarkStart w:id="19308" w:name="_ETM_Q30_370000"/>
      <w:bookmarkEnd w:id="19308"/>
    </w:p>
    <w:p w:rsidR="00FA4D28" w:rsidRDefault="00FA4D28" w:rsidP="00FA4D28">
      <w:pPr>
        <w:pStyle w:val="-"/>
        <w:keepNext/>
        <w:rPr>
          <w:rtl/>
        </w:rPr>
      </w:pPr>
      <w:bookmarkStart w:id="19309" w:name="ET_speakercontinue_6559_27"/>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19309"/>
    </w:p>
    <w:p w:rsidR="00FA4D28" w:rsidRDefault="00FA4D28" w:rsidP="00B060FA">
      <w:pPr>
        <w:rPr>
          <w:rtl/>
        </w:rPr>
      </w:pPr>
    </w:p>
    <w:p w:rsidR="00FA4D28" w:rsidRDefault="00B060FA" w:rsidP="00B060FA">
      <w:pPr>
        <w:rPr>
          <w:rtl/>
        </w:rPr>
      </w:pPr>
      <w:r>
        <w:rPr>
          <w:rFonts w:hint="cs"/>
          <w:rtl/>
        </w:rPr>
        <w:t>– –</w:t>
      </w:r>
      <w:r w:rsidR="00FA4D28">
        <w:rPr>
          <w:rFonts w:hint="cs"/>
          <w:rtl/>
        </w:rPr>
        <w:t xml:space="preserve"> קשה לך שאת לא יד </w:t>
      </w:r>
      <w:bookmarkStart w:id="19310" w:name="_ETM_Q30_367000"/>
      <w:bookmarkEnd w:id="19310"/>
      <w:r w:rsidR="00FA4D28">
        <w:rPr>
          <w:rFonts w:hint="cs"/>
          <w:rtl/>
        </w:rPr>
        <w:t xml:space="preserve">בדבר. קשה לך שהפופוליזם של הבוסים </w:t>
      </w:r>
      <w:bookmarkStart w:id="19311" w:name="_ETM_Q30_368000"/>
      <w:bookmarkEnd w:id="19311"/>
      <w:r w:rsidR="00FA4D28">
        <w:rPr>
          <w:rFonts w:hint="cs"/>
          <w:rtl/>
        </w:rPr>
        <w:t xml:space="preserve">שלך לא עובד. </w:t>
      </w:r>
    </w:p>
    <w:p w:rsidR="00FA4D28" w:rsidRDefault="00FA4D28" w:rsidP="00FA4D28">
      <w:pPr>
        <w:rPr>
          <w:rtl/>
        </w:rPr>
      </w:pPr>
    </w:p>
    <w:p w:rsidR="00FA4D28" w:rsidRDefault="00FA4D28" w:rsidP="00FA4D28">
      <w:pPr>
        <w:pStyle w:val="af7"/>
        <w:keepNext/>
        <w:rPr>
          <w:rtl/>
        </w:rPr>
      </w:pPr>
      <w:bookmarkStart w:id="19312" w:name="ET_interruption_5115_28"/>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19312"/>
    </w:p>
    <w:p w:rsidR="00FA4D28" w:rsidRDefault="00FA4D28" w:rsidP="00B060FA">
      <w:pPr>
        <w:rPr>
          <w:rtl/>
        </w:rPr>
      </w:pPr>
    </w:p>
    <w:p w:rsidR="00FA4D28" w:rsidRDefault="00FA4D28" w:rsidP="00FF675E">
      <w:pPr>
        <w:rPr>
          <w:rtl/>
        </w:rPr>
      </w:pPr>
      <w:r>
        <w:rPr>
          <w:rFonts w:hint="cs"/>
          <w:rtl/>
        </w:rPr>
        <w:t xml:space="preserve">תביאי </w:t>
      </w:r>
      <w:r w:rsidR="00FF675E">
        <w:rPr>
          <w:rFonts w:hint="eastAsia"/>
          <w:rtl/>
        </w:rPr>
        <w:t>–</w:t>
      </w:r>
      <w:r w:rsidR="00FF675E">
        <w:rPr>
          <w:rFonts w:hint="cs"/>
          <w:rtl/>
        </w:rPr>
        <w:t xml:space="preserve"> </w:t>
      </w:r>
      <w:r>
        <w:rPr>
          <w:rFonts w:hint="cs"/>
          <w:rtl/>
        </w:rPr>
        <w:t xml:space="preserve">נפרגן לך, אבל אל תהרסי את מה שקיים. </w:t>
      </w:r>
    </w:p>
    <w:p w:rsidR="00FA4D28" w:rsidRDefault="00FA4D28" w:rsidP="00FA4D28">
      <w:pPr>
        <w:rPr>
          <w:rtl/>
        </w:rPr>
      </w:pPr>
    </w:p>
    <w:p w:rsidR="00FA4D28" w:rsidRDefault="00FA4D28" w:rsidP="00FA4D28">
      <w:pPr>
        <w:pStyle w:val="-"/>
        <w:keepNext/>
        <w:rPr>
          <w:rtl/>
        </w:rPr>
      </w:pPr>
      <w:bookmarkStart w:id="19313" w:name="ET_speakercontinue_6559_29"/>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19313"/>
    </w:p>
    <w:p w:rsidR="00FA4D28" w:rsidRDefault="00FA4D28" w:rsidP="00B060FA">
      <w:pPr>
        <w:rPr>
          <w:rtl/>
        </w:rPr>
      </w:pPr>
    </w:p>
    <w:p w:rsidR="00FA4D28" w:rsidRDefault="00FA4D28" w:rsidP="00FA4D28">
      <w:pPr>
        <w:rPr>
          <w:rtl/>
        </w:rPr>
      </w:pPr>
      <w:bookmarkStart w:id="19314" w:name="_ETM_Q30_375000"/>
      <w:bookmarkEnd w:id="19314"/>
      <w:r>
        <w:rPr>
          <w:rFonts w:hint="cs"/>
          <w:rtl/>
        </w:rPr>
        <w:t xml:space="preserve">מה שאני אעשה ועושה, לא תעשי כל </w:t>
      </w:r>
      <w:bookmarkStart w:id="19315" w:name="_ETM_Q30_372000"/>
      <w:bookmarkEnd w:id="19315"/>
      <w:r>
        <w:rPr>
          <w:rFonts w:hint="cs"/>
          <w:rtl/>
        </w:rPr>
        <w:t>החיים שלך.</w:t>
      </w:r>
    </w:p>
    <w:p w:rsidR="00FA4D28" w:rsidRDefault="00FA4D28" w:rsidP="00FA4D28">
      <w:pPr>
        <w:rPr>
          <w:rtl/>
        </w:rPr>
      </w:pPr>
      <w:bookmarkStart w:id="19316" w:name="_ETM_Q30_377000"/>
      <w:bookmarkEnd w:id="19316"/>
    </w:p>
    <w:p w:rsidR="00FA4D28" w:rsidRDefault="00FA4D28" w:rsidP="00FA4D28">
      <w:pPr>
        <w:pStyle w:val="af7"/>
        <w:keepNext/>
        <w:rPr>
          <w:rtl/>
        </w:rPr>
      </w:pPr>
      <w:bookmarkStart w:id="19317" w:name="ET_interruption_5115_30"/>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19317"/>
    </w:p>
    <w:p w:rsidR="00FA4D28" w:rsidRDefault="00FA4D28" w:rsidP="00B060FA">
      <w:pPr>
        <w:rPr>
          <w:rtl/>
        </w:rPr>
      </w:pPr>
    </w:p>
    <w:p w:rsidR="00FA4D28" w:rsidRDefault="00FA4D28" w:rsidP="00FA4D28">
      <w:pPr>
        <w:rPr>
          <w:rtl/>
        </w:rPr>
      </w:pPr>
      <w:r>
        <w:rPr>
          <w:rFonts w:hint="cs"/>
          <w:rtl/>
        </w:rPr>
        <w:t>מה את אומרת?</w:t>
      </w:r>
    </w:p>
    <w:p w:rsidR="00FA4D28" w:rsidRDefault="00FA4D28" w:rsidP="00FA4D28">
      <w:pPr>
        <w:rPr>
          <w:rtl/>
        </w:rPr>
      </w:pPr>
    </w:p>
    <w:p w:rsidR="00FA4D28" w:rsidRDefault="00FA4D28" w:rsidP="00FA4D28">
      <w:pPr>
        <w:pStyle w:val="-"/>
        <w:keepNext/>
        <w:rPr>
          <w:rtl/>
        </w:rPr>
      </w:pPr>
      <w:bookmarkStart w:id="19318" w:name="ET_speakercontinue_6559_31"/>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19318"/>
    </w:p>
    <w:p w:rsidR="00FA4D28" w:rsidRDefault="00FA4D28" w:rsidP="00B060FA">
      <w:pPr>
        <w:rPr>
          <w:rtl/>
        </w:rPr>
      </w:pPr>
    </w:p>
    <w:p w:rsidR="00FA4D28" w:rsidRDefault="00FA4D28" w:rsidP="00FA4D28">
      <w:pPr>
        <w:rPr>
          <w:rtl/>
        </w:rPr>
      </w:pPr>
      <w:r>
        <w:rPr>
          <w:rFonts w:hint="cs"/>
          <w:rtl/>
        </w:rPr>
        <w:t xml:space="preserve">מה שאת שומעת. </w:t>
      </w:r>
    </w:p>
    <w:p w:rsidR="00FA4D28" w:rsidRDefault="00FA4D28" w:rsidP="00FA4D28">
      <w:pPr>
        <w:rPr>
          <w:rtl/>
        </w:rPr>
      </w:pPr>
      <w:bookmarkStart w:id="19319" w:name="_ETM_Q30_379000"/>
      <w:bookmarkEnd w:id="19319"/>
    </w:p>
    <w:p w:rsidR="00FA4D28" w:rsidRDefault="00FA4D28" w:rsidP="00FA4D28">
      <w:pPr>
        <w:pStyle w:val="af7"/>
        <w:keepNext/>
        <w:rPr>
          <w:rtl/>
        </w:rPr>
      </w:pPr>
      <w:bookmarkStart w:id="19320" w:name="ET_interruption_5115_32"/>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19320"/>
    </w:p>
    <w:p w:rsidR="00FA4D28" w:rsidRDefault="00FA4D28" w:rsidP="00B060FA">
      <w:pPr>
        <w:rPr>
          <w:rtl/>
        </w:rPr>
      </w:pPr>
    </w:p>
    <w:p w:rsidR="00FA4D28" w:rsidRDefault="00FA4D28" w:rsidP="00FA4D28">
      <w:pPr>
        <w:rPr>
          <w:rtl/>
        </w:rPr>
      </w:pPr>
      <w:r>
        <w:rPr>
          <w:rFonts w:hint="cs"/>
          <w:rtl/>
        </w:rPr>
        <w:t xml:space="preserve">באמת? </w:t>
      </w:r>
    </w:p>
    <w:p w:rsidR="00FA4D28" w:rsidRDefault="00FA4D28" w:rsidP="00FA4D28">
      <w:pPr>
        <w:rPr>
          <w:rtl/>
        </w:rPr>
      </w:pPr>
    </w:p>
    <w:p w:rsidR="00FA4D28" w:rsidRDefault="00FA4D28" w:rsidP="00FA4D28">
      <w:pPr>
        <w:pStyle w:val="-"/>
        <w:keepNext/>
        <w:rPr>
          <w:rtl/>
        </w:rPr>
      </w:pPr>
      <w:bookmarkStart w:id="19321" w:name="ET_speakercontinue_6559_33"/>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19321"/>
    </w:p>
    <w:p w:rsidR="00FA4D28" w:rsidRDefault="00FA4D28" w:rsidP="00B060FA">
      <w:pPr>
        <w:rPr>
          <w:rtl/>
        </w:rPr>
      </w:pPr>
    </w:p>
    <w:p w:rsidR="00FA4D28" w:rsidRDefault="00FA4D28" w:rsidP="00FA4D28">
      <w:pPr>
        <w:rPr>
          <w:rtl/>
        </w:rPr>
      </w:pPr>
      <w:r>
        <w:rPr>
          <w:rFonts w:hint="cs"/>
          <w:rtl/>
        </w:rPr>
        <w:t xml:space="preserve">אני מבקשת שיחזירו </w:t>
      </w:r>
      <w:bookmarkStart w:id="19322" w:name="_ETM_Q30_376000"/>
      <w:bookmarkEnd w:id="19322"/>
      <w:r>
        <w:rPr>
          <w:rFonts w:hint="cs"/>
          <w:rtl/>
        </w:rPr>
        <w:t xml:space="preserve">לי את הדקות האלה. </w:t>
      </w:r>
    </w:p>
    <w:p w:rsidR="00FA4D28" w:rsidRDefault="00FA4D28" w:rsidP="00FA4D28">
      <w:pPr>
        <w:rPr>
          <w:rtl/>
        </w:rPr>
      </w:pPr>
      <w:bookmarkStart w:id="19323" w:name="_ETM_Q30_383000"/>
      <w:bookmarkEnd w:id="19323"/>
    </w:p>
    <w:p w:rsidR="00FA4D28" w:rsidRDefault="00FA4D28" w:rsidP="00FA4D28">
      <w:pPr>
        <w:pStyle w:val="af7"/>
        <w:keepNext/>
        <w:rPr>
          <w:rtl/>
        </w:rPr>
      </w:pPr>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p>
    <w:p w:rsidR="00FA4D28" w:rsidRDefault="00FA4D28" w:rsidP="00B060FA">
      <w:pPr>
        <w:rPr>
          <w:rtl/>
        </w:rPr>
      </w:pPr>
    </w:p>
    <w:p w:rsidR="00FA4D28" w:rsidRDefault="00FA4D28" w:rsidP="00FA4D28">
      <w:pPr>
        <w:rPr>
          <w:rtl/>
        </w:rPr>
      </w:pPr>
      <w:r>
        <w:rPr>
          <w:rFonts w:hint="cs"/>
          <w:rtl/>
        </w:rPr>
        <w:t>לא ראיתי שברזומה שלך יש כל כך הרבה עשייה למען נשים.</w:t>
      </w:r>
    </w:p>
    <w:p w:rsidR="00FA4D28" w:rsidRDefault="00FA4D28" w:rsidP="00FA4D28">
      <w:pPr>
        <w:rPr>
          <w:rtl/>
        </w:rPr>
      </w:pPr>
    </w:p>
    <w:p w:rsidR="00FA4D28" w:rsidRDefault="00FA4D28" w:rsidP="00FA4D28">
      <w:pPr>
        <w:pStyle w:val="-"/>
        <w:keepNext/>
        <w:rPr>
          <w:rtl/>
        </w:rPr>
      </w:pPr>
      <w:bookmarkStart w:id="19324" w:name="ET_speakercontinue_6559_35"/>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19324"/>
    </w:p>
    <w:p w:rsidR="00FA4D28" w:rsidRDefault="00FA4D28" w:rsidP="00B060FA">
      <w:pPr>
        <w:rPr>
          <w:rtl/>
        </w:rPr>
      </w:pPr>
    </w:p>
    <w:p w:rsidR="00FA4D28" w:rsidRDefault="00FA4D28" w:rsidP="00FF675E">
      <w:pPr>
        <w:rPr>
          <w:rtl/>
        </w:rPr>
      </w:pPr>
      <w:r>
        <w:rPr>
          <w:rFonts w:hint="cs"/>
          <w:rtl/>
        </w:rPr>
        <w:t>נכון. לא שמעתי שבאת בטענות לשר התחבורה שלא העביר נושאים בנושא תחבורה</w:t>
      </w:r>
      <w:r w:rsidR="00FF675E">
        <w:rPr>
          <w:rFonts w:hint="cs"/>
          <w:rtl/>
        </w:rPr>
        <w:t>;</w:t>
      </w:r>
      <w:r>
        <w:rPr>
          <w:rFonts w:hint="cs"/>
          <w:rtl/>
        </w:rPr>
        <w:t xml:space="preserve"> לא</w:t>
      </w:r>
      <w:bookmarkStart w:id="19325" w:name="_ETM_Q30_387000"/>
      <w:bookmarkEnd w:id="19325"/>
      <w:r>
        <w:rPr>
          <w:rFonts w:hint="cs"/>
          <w:rtl/>
        </w:rPr>
        <w:t xml:space="preserve"> שמעתי שבאת לשר הבריאות שלא העביר חוקים בתחבורה</w:t>
      </w:r>
      <w:r w:rsidR="00FF675E">
        <w:rPr>
          <w:rFonts w:hint="cs"/>
          <w:rtl/>
        </w:rPr>
        <w:t>.</w:t>
      </w:r>
    </w:p>
    <w:p w:rsidR="00FA4D28" w:rsidRDefault="00FA4D28" w:rsidP="00FA4D28">
      <w:pPr>
        <w:rPr>
          <w:rtl/>
        </w:rPr>
      </w:pPr>
    </w:p>
    <w:p w:rsidR="00FA4D28" w:rsidRDefault="00FA4D28" w:rsidP="00FA4D28">
      <w:pPr>
        <w:pStyle w:val="af7"/>
        <w:keepNext/>
        <w:rPr>
          <w:rtl/>
        </w:rPr>
      </w:pPr>
      <w:bookmarkStart w:id="19326" w:name="ET_interruption_5115_36"/>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19326"/>
    </w:p>
    <w:p w:rsidR="00FA4D28" w:rsidRDefault="00FA4D28" w:rsidP="00B060FA">
      <w:pPr>
        <w:rPr>
          <w:rtl/>
        </w:rPr>
      </w:pPr>
    </w:p>
    <w:p w:rsidR="00FA4D28" w:rsidRDefault="00FA4D28" w:rsidP="00B060FA">
      <w:pPr>
        <w:rPr>
          <w:rtl/>
        </w:rPr>
      </w:pPr>
      <w:r>
        <w:rPr>
          <w:rFonts w:hint="cs"/>
          <w:rtl/>
        </w:rPr>
        <w:t xml:space="preserve">אני יושבת-ראש הוועדה לקידום מעמד האישה </w:t>
      </w:r>
      <w:r w:rsidR="00B060FA">
        <w:rPr>
          <w:rFonts w:hint="cs"/>
          <w:rtl/>
        </w:rPr>
        <w:t>– –</w:t>
      </w:r>
      <w:r>
        <w:rPr>
          <w:rFonts w:hint="cs"/>
          <w:rtl/>
        </w:rPr>
        <w:t xml:space="preserve"> </w:t>
      </w:r>
    </w:p>
    <w:p w:rsidR="00FA4D28" w:rsidRDefault="00FA4D28" w:rsidP="00FA4D28">
      <w:pPr>
        <w:rPr>
          <w:rtl/>
        </w:rPr>
      </w:pPr>
      <w:bookmarkStart w:id="19327" w:name="_ETM_Q30_395000"/>
      <w:bookmarkEnd w:id="19327"/>
    </w:p>
    <w:p w:rsidR="00FA4D28" w:rsidRDefault="00FA4D28" w:rsidP="00FA4D28">
      <w:pPr>
        <w:pStyle w:val="-"/>
        <w:keepNext/>
        <w:rPr>
          <w:rtl/>
        </w:rPr>
      </w:pPr>
      <w:bookmarkStart w:id="19328" w:name="ET_speakercontinue_6559_37"/>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19328"/>
    </w:p>
    <w:p w:rsidR="00FA4D28" w:rsidRDefault="00FA4D28" w:rsidP="00B060FA">
      <w:pPr>
        <w:rPr>
          <w:rtl/>
        </w:rPr>
      </w:pPr>
    </w:p>
    <w:p w:rsidR="00FA4D28" w:rsidRDefault="00FA4D28" w:rsidP="00FF675E">
      <w:pPr>
        <w:rPr>
          <w:rtl/>
        </w:rPr>
      </w:pPr>
      <w:r>
        <w:rPr>
          <w:rFonts w:hint="cs"/>
          <w:rtl/>
        </w:rPr>
        <w:t xml:space="preserve">פופוליזם </w:t>
      </w:r>
      <w:bookmarkStart w:id="19329" w:name="_ETM_Q30_392000"/>
      <w:bookmarkEnd w:id="19329"/>
      <w:r>
        <w:rPr>
          <w:rFonts w:hint="cs"/>
          <w:rtl/>
        </w:rPr>
        <w:t>זול, זה מה שאת מייצגת, פנינה תמנו שטה</w:t>
      </w:r>
      <w:r w:rsidR="00FF675E">
        <w:rPr>
          <w:rFonts w:hint="cs"/>
          <w:rtl/>
        </w:rPr>
        <w:t>.</w:t>
      </w:r>
      <w:r>
        <w:rPr>
          <w:rFonts w:hint="cs"/>
          <w:rtl/>
        </w:rPr>
        <w:t xml:space="preserve"> פופוליזם זול, קטן וירוד. </w:t>
      </w:r>
    </w:p>
    <w:p w:rsidR="00FA4D28" w:rsidRDefault="00FA4D28" w:rsidP="00FA4D28">
      <w:pPr>
        <w:rPr>
          <w:rtl/>
        </w:rPr>
      </w:pPr>
      <w:bookmarkStart w:id="19330" w:name="_ETM_Q30_402000"/>
      <w:bookmarkEnd w:id="19330"/>
    </w:p>
    <w:p w:rsidR="00FA4D28" w:rsidRDefault="00FA4D28" w:rsidP="00FA4D28">
      <w:pPr>
        <w:pStyle w:val="af7"/>
        <w:keepNext/>
        <w:rPr>
          <w:rtl/>
        </w:rPr>
      </w:pPr>
      <w:bookmarkStart w:id="19331" w:name="ET_interruption_5115_38"/>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19331"/>
    </w:p>
    <w:p w:rsidR="00FA4D28" w:rsidRDefault="00FA4D28" w:rsidP="00B060FA">
      <w:pPr>
        <w:rPr>
          <w:rtl/>
        </w:rPr>
      </w:pPr>
    </w:p>
    <w:p w:rsidR="00FA4D28" w:rsidRDefault="00FA4D28" w:rsidP="00B060FA">
      <w:pPr>
        <w:rPr>
          <w:rtl/>
        </w:rPr>
      </w:pPr>
      <w:r>
        <w:rPr>
          <w:rFonts w:hint="cs"/>
          <w:rtl/>
        </w:rPr>
        <w:t xml:space="preserve"> </w:t>
      </w:r>
      <w:r w:rsidR="00B060FA">
        <w:rPr>
          <w:rFonts w:hint="cs"/>
          <w:rtl/>
        </w:rPr>
        <w:t>– – –</w:t>
      </w:r>
      <w:r>
        <w:rPr>
          <w:rFonts w:hint="cs"/>
          <w:rtl/>
        </w:rPr>
        <w:t xml:space="preserve"> את לא תהרסי את מה ש</w:t>
      </w:r>
      <w:bookmarkStart w:id="19332" w:name="_ETM_Q30_400000"/>
      <w:bookmarkEnd w:id="19332"/>
      <w:r>
        <w:rPr>
          <w:rFonts w:hint="cs"/>
          <w:rtl/>
        </w:rPr>
        <w:t xml:space="preserve">בנינו, ואם תעשי דברים טובים, גם </w:t>
      </w:r>
      <w:r w:rsidR="00B060FA">
        <w:rPr>
          <w:rFonts w:hint="cs"/>
          <w:rtl/>
        </w:rPr>
        <w:t>– – –</w:t>
      </w:r>
      <w:r>
        <w:rPr>
          <w:rFonts w:hint="cs"/>
          <w:rtl/>
        </w:rPr>
        <w:t xml:space="preserve"> </w:t>
      </w:r>
    </w:p>
    <w:p w:rsidR="00FA4D28" w:rsidRDefault="00FA4D28" w:rsidP="00FA4D28">
      <w:pPr>
        <w:rPr>
          <w:rtl/>
        </w:rPr>
      </w:pPr>
    </w:p>
    <w:p w:rsidR="00FA4D28" w:rsidRDefault="00FA4D28" w:rsidP="00FA4D28">
      <w:pPr>
        <w:pStyle w:val="-"/>
        <w:keepNext/>
        <w:rPr>
          <w:rtl/>
        </w:rPr>
      </w:pPr>
      <w:bookmarkStart w:id="19333" w:name="ET_speakercontinue_6559_39"/>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19333"/>
    </w:p>
    <w:p w:rsidR="00FA4D28" w:rsidRDefault="00FA4D28" w:rsidP="00B060FA">
      <w:pPr>
        <w:rPr>
          <w:rtl/>
        </w:rPr>
      </w:pPr>
    </w:p>
    <w:p w:rsidR="00FA4D28" w:rsidRDefault="00FA4D28" w:rsidP="00FA4D28">
      <w:pPr>
        <w:rPr>
          <w:rtl/>
        </w:rPr>
      </w:pPr>
      <w:bookmarkStart w:id="19334" w:name="_ETM_Q30_403000"/>
      <w:bookmarkEnd w:id="19334"/>
      <w:r>
        <w:rPr>
          <w:rFonts w:hint="cs"/>
          <w:rtl/>
        </w:rPr>
        <w:t>כמו שאמרתי לך פעם, אני מציעה לך גם עכשיו להתקדם. תתקדמי.</w:t>
      </w:r>
    </w:p>
    <w:p w:rsidR="00FA4D28" w:rsidRDefault="00FA4D28" w:rsidP="00FA4D28">
      <w:pPr>
        <w:rPr>
          <w:rtl/>
        </w:rPr>
      </w:pPr>
    </w:p>
    <w:p w:rsidR="00FA4D28" w:rsidRDefault="00FA4D28" w:rsidP="00FA4D28">
      <w:pPr>
        <w:pStyle w:val="af7"/>
        <w:keepNext/>
        <w:rPr>
          <w:rtl/>
        </w:rPr>
      </w:pPr>
      <w:bookmarkStart w:id="19335" w:name="ET_interruption_5115_40"/>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19335"/>
    </w:p>
    <w:p w:rsidR="00FA4D28" w:rsidRDefault="00FA4D28" w:rsidP="00B060FA">
      <w:pPr>
        <w:rPr>
          <w:rtl/>
        </w:rPr>
      </w:pPr>
    </w:p>
    <w:p w:rsidR="00FA4D28" w:rsidRDefault="00FA4D28" w:rsidP="00B060FA">
      <w:pPr>
        <w:rPr>
          <w:rtl/>
        </w:rPr>
      </w:pPr>
      <w:r>
        <w:rPr>
          <w:rFonts w:hint="cs"/>
          <w:rtl/>
        </w:rPr>
        <w:t xml:space="preserve"> </w:t>
      </w:r>
      <w:r w:rsidR="00B060FA">
        <w:rPr>
          <w:rFonts w:hint="cs"/>
          <w:rtl/>
        </w:rPr>
        <w:t>– – –</w:t>
      </w:r>
      <w:r>
        <w:rPr>
          <w:rFonts w:hint="cs"/>
          <w:rtl/>
        </w:rPr>
        <w:t xml:space="preserve"> </w:t>
      </w:r>
    </w:p>
    <w:p w:rsidR="00FA4D28" w:rsidRDefault="00FA4D28" w:rsidP="00FA4D28">
      <w:pPr>
        <w:rPr>
          <w:rtl/>
        </w:rPr>
      </w:pPr>
    </w:p>
    <w:p w:rsidR="00FA4D28" w:rsidRDefault="00FA4D28" w:rsidP="00FA4D28">
      <w:pPr>
        <w:pStyle w:val="-"/>
        <w:keepNext/>
        <w:rPr>
          <w:rtl/>
        </w:rPr>
      </w:pPr>
      <w:bookmarkStart w:id="19336" w:name="ET_speakercontinue_6559_41"/>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19336"/>
    </w:p>
    <w:p w:rsidR="00FA4D28" w:rsidRDefault="00FA4D28" w:rsidP="00B060FA">
      <w:pPr>
        <w:rPr>
          <w:rtl/>
        </w:rPr>
      </w:pPr>
    </w:p>
    <w:p w:rsidR="00FA4D28" w:rsidRDefault="00FA4D28" w:rsidP="00FA4D28">
      <w:pPr>
        <w:rPr>
          <w:rtl/>
        </w:rPr>
      </w:pPr>
      <w:r>
        <w:rPr>
          <w:rFonts w:hint="cs"/>
          <w:rtl/>
        </w:rPr>
        <w:t xml:space="preserve">מציעה לך להתקדם. אמרתי לך את זה כשהיית בקואליציה, ואני אומרת לך באופוזיציה. </w:t>
      </w:r>
    </w:p>
    <w:p w:rsidR="00FA4D28" w:rsidRDefault="00FA4D28" w:rsidP="00FA4D28">
      <w:pPr>
        <w:rPr>
          <w:rtl/>
        </w:rPr>
      </w:pPr>
    </w:p>
    <w:p w:rsidR="00FA4D28" w:rsidRDefault="00FA4D28" w:rsidP="00FA4D28">
      <w:pPr>
        <w:pStyle w:val="af7"/>
        <w:keepNext/>
        <w:rPr>
          <w:rtl/>
        </w:rPr>
      </w:pPr>
      <w:bookmarkStart w:id="19337" w:name="ET_interruption_5115_42"/>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19337"/>
    </w:p>
    <w:p w:rsidR="00FA4D28" w:rsidRDefault="00FA4D28" w:rsidP="00B060FA">
      <w:pPr>
        <w:rPr>
          <w:rtl/>
        </w:rPr>
      </w:pPr>
    </w:p>
    <w:p w:rsidR="00FA4D28" w:rsidRDefault="00FA4D28" w:rsidP="00B060FA">
      <w:pPr>
        <w:rPr>
          <w:rtl/>
        </w:rPr>
      </w:pPr>
      <w:r>
        <w:rPr>
          <w:rFonts w:hint="cs"/>
          <w:rtl/>
        </w:rPr>
        <w:t xml:space="preserve"> </w:t>
      </w:r>
      <w:r w:rsidR="00B060FA">
        <w:rPr>
          <w:rFonts w:hint="cs"/>
          <w:rtl/>
        </w:rPr>
        <w:t>– – –</w:t>
      </w:r>
      <w:r>
        <w:rPr>
          <w:rFonts w:hint="cs"/>
          <w:rtl/>
        </w:rPr>
        <w:t xml:space="preserve"> ולהרוס מה שכבר הושג.</w:t>
      </w:r>
    </w:p>
    <w:p w:rsidR="00FA4D28" w:rsidRDefault="00FA4D28" w:rsidP="00FA4D28">
      <w:pPr>
        <w:ind w:firstLine="0"/>
        <w:rPr>
          <w:rtl/>
        </w:rPr>
      </w:pPr>
      <w:bookmarkStart w:id="19338" w:name="_ETM_Q30_412000"/>
      <w:bookmarkEnd w:id="19338"/>
    </w:p>
    <w:p w:rsidR="00FA4D28" w:rsidRDefault="00FA4D28" w:rsidP="00FA4D28">
      <w:pPr>
        <w:pStyle w:val="-"/>
        <w:keepNext/>
        <w:rPr>
          <w:rtl/>
        </w:rPr>
      </w:pPr>
      <w:bookmarkStart w:id="19339" w:name="ET_speakercontinue_6559_43"/>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19339"/>
    </w:p>
    <w:p w:rsidR="00FA4D28" w:rsidRDefault="00FA4D28" w:rsidP="00B060FA">
      <w:pPr>
        <w:rPr>
          <w:rtl/>
        </w:rPr>
      </w:pPr>
    </w:p>
    <w:p w:rsidR="00FA4D28" w:rsidRDefault="00FA4D28" w:rsidP="00FA4D28">
      <w:pPr>
        <w:rPr>
          <w:rtl/>
        </w:rPr>
      </w:pPr>
      <w:bookmarkStart w:id="19340" w:name="_ETM_Q30_413000"/>
      <w:bookmarkEnd w:id="19340"/>
      <w:r>
        <w:rPr>
          <w:rFonts w:hint="cs"/>
          <w:rtl/>
        </w:rPr>
        <w:t xml:space="preserve">מה אמרת לי, שהתעללתי גם במסתננים? </w:t>
      </w:r>
      <w:bookmarkStart w:id="19341" w:name="_ETM_Q30_416000"/>
      <w:bookmarkEnd w:id="19341"/>
      <w:r>
        <w:rPr>
          <w:rFonts w:hint="cs"/>
          <w:rtl/>
        </w:rPr>
        <w:t>האידיאולוגיה שלך ברורה.</w:t>
      </w:r>
    </w:p>
    <w:p w:rsidR="00FA4D28" w:rsidRDefault="00FA4D28" w:rsidP="00FA4D28">
      <w:pPr>
        <w:rPr>
          <w:rtl/>
        </w:rPr>
      </w:pPr>
    </w:p>
    <w:p w:rsidR="00FA4D28" w:rsidRDefault="00FA4D28" w:rsidP="00FA4D28">
      <w:pPr>
        <w:pStyle w:val="af7"/>
        <w:keepNext/>
        <w:rPr>
          <w:rtl/>
        </w:rPr>
      </w:pPr>
      <w:bookmarkStart w:id="19342" w:name="ET_interruption_5115_44"/>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19342"/>
    </w:p>
    <w:p w:rsidR="00FA4D28" w:rsidRDefault="00FA4D28" w:rsidP="00B060FA">
      <w:pPr>
        <w:rPr>
          <w:rtl/>
        </w:rPr>
      </w:pPr>
    </w:p>
    <w:p w:rsidR="00FA4D28" w:rsidRDefault="00FA4D28" w:rsidP="00B060FA">
      <w:pPr>
        <w:rPr>
          <w:rtl/>
        </w:rPr>
      </w:pPr>
      <w:r>
        <w:rPr>
          <w:rFonts w:hint="cs"/>
          <w:rtl/>
        </w:rPr>
        <w:t xml:space="preserve"> </w:t>
      </w:r>
      <w:r w:rsidR="00B060FA">
        <w:rPr>
          <w:rFonts w:hint="cs"/>
          <w:rtl/>
        </w:rPr>
        <w:t xml:space="preserve">– – – </w:t>
      </w:r>
      <w:r>
        <w:rPr>
          <w:rFonts w:hint="cs"/>
          <w:rtl/>
        </w:rPr>
        <w:t xml:space="preserve">החוק הזה, </w:t>
      </w:r>
      <w:bookmarkStart w:id="19343" w:name="_ETM_Q30_414000"/>
      <w:bookmarkEnd w:id="19343"/>
      <w:r>
        <w:rPr>
          <w:rFonts w:hint="cs"/>
          <w:rtl/>
        </w:rPr>
        <w:t>תשאלי את איתמר בן גביר.</w:t>
      </w:r>
    </w:p>
    <w:p w:rsidR="00FA4D28" w:rsidRDefault="00FA4D28" w:rsidP="00FA4D28">
      <w:pPr>
        <w:rPr>
          <w:rtl/>
        </w:rPr>
      </w:pPr>
    </w:p>
    <w:p w:rsidR="00FA4D28" w:rsidRDefault="00FA4D28" w:rsidP="00FA4D28">
      <w:pPr>
        <w:pStyle w:val="-"/>
        <w:keepNext/>
        <w:rPr>
          <w:rtl/>
        </w:rPr>
      </w:pPr>
      <w:bookmarkStart w:id="19344" w:name="ET_speakercontinue_6559_45"/>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19344"/>
    </w:p>
    <w:p w:rsidR="00FA4D28" w:rsidRDefault="00FA4D28" w:rsidP="00B060FA">
      <w:pPr>
        <w:rPr>
          <w:rtl/>
        </w:rPr>
      </w:pPr>
    </w:p>
    <w:p w:rsidR="00FA4D28" w:rsidRDefault="00FA4D28" w:rsidP="00DB3C3A">
      <w:pPr>
        <w:rPr>
          <w:rtl/>
        </w:rPr>
      </w:pPr>
      <w:bookmarkStart w:id="19345" w:name="_ETM_Q30_422000"/>
      <w:bookmarkEnd w:id="19345"/>
      <w:r>
        <w:rPr>
          <w:rFonts w:hint="cs"/>
          <w:rtl/>
        </w:rPr>
        <w:t>לא ידעתי שאת תקצבת אותו ולא המשרד שלי תקצב אותו.</w:t>
      </w:r>
    </w:p>
    <w:p w:rsidR="00FA4D28" w:rsidRDefault="00FA4D28" w:rsidP="00FA4D28">
      <w:pPr>
        <w:rPr>
          <w:rtl/>
        </w:rPr>
      </w:pPr>
    </w:p>
    <w:p w:rsidR="00FA4D28" w:rsidRDefault="00FA4D28" w:rsidP="00FA4D28">
      <w:pPr>
        <w:pStyle w:val="af7"/>
        <w:keepNext/>
        <w:rPr>
          <w:rtl/>
        </w:rPr>
      </w:pPr>
      <w:bookmarkStart w:id="19346" w:name="ET_interruption_5115_46"/>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19346"/>
    </w:p>
    <w:p w:rsidR="00FA4D28" w:rsidRDefault="00FA4D28" w:rsidP="00B060FA">
      <w:pPr>
        <w:rPr>
          <w:rtl/>
        </w:rPr>
      </w:pPr>
    </w:p>
    <w:p w:rsidR="00FA4D28" w:rsidRDefault="00FA4D28" w:rsidP="00DB3C3A">
      <w:pPr>
        <w:rPr>
          <w:rtl/>
        </w:rPr>
      </w:pPr>
      <w:r>
        <w:rPr>
          <w:rFonts w:hint="cs"/>
          <w:rtl/>
        </w:rPr>
        <w:t>ממש</w:t>
      </w:r>
      <w:r w:rsidR="00DB3C3A">
        <w:rPr>
          <w:rFonts w:hint="cs"/>
          <w:rtl/>
        </w:rPr>
        <w:t>.</w:t>
      </w:r>
      <w:r>
        <w:rPr>
          <w:rFonts w:hint="cs"/>
          <w:rtl/>
        </w:rPr>
        <w:t xml:space="preserve"> שלך? עסק פרטי. </w:t>
      </w:r>
    </w:p>
    <w:p w:rsidR="00FA4D28" w:rsidRDefault="00FA4D28" w:rsidP="00FA4D28">
      <w:pPr>
        <w:rPr>
          <w:rtl/>
        </w:rPr>
      </w:pPr>
    </w:p>
    <w:p w:rsidR="00FA4D28" w:rsidRDefault="00FA4D28" w:rsidP="00FA4D28">
      <w:pPr>
        <w:pStyle w:val="-"/>
        <w:keepNext/>
        <w:rPr>
          <w:rtl/>
        </w:rPr>
      </w:pPr>
      <w:bookmarkStart w:id="19347" w:name="ET_speakercontinue_6559_47"/>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19347"/>
    </w:p>
    <w:p w:rsidR="00FA4D28" w:rsidRDefault="00FA4D28" w:rsidP="00B060FA">
      <w:pPr>
        <w:rPr>
          <w:rtl/>
        </w:rPr>
      </w:pPr>
    </w:p>
    <w:p w:rsidR="00FA4D28" w:rsidRDefault="00FA4D28" w:rsidP="00FA4D28">
      <w:pPr>
        <w:rPr>
          <w:rtl/>
        </w:rPr>
      </w:pPr>
      <w:r>
        <w:rPr>
          <w:rFonts w:hint="cs"/>
          <w:rtl/>
        </w:rPr>
        <w:t>העיקר שאת צועקת.</w:t>
      </w:r>
    </w:p>
    <w:p w:rsidR="00FA4D28" w:rsidRDefault="00FA4D28" w:rsidP="00FA4D28">
      <w:pPr>
        <w:rPr>
          <w:rtl/>
        </w:rPr>
      </w:pPr>
    </w:p>
    <w:p w:rsidR="00FA4D28" w:rsidRDefault="00FA4D28" w:rsidP="00FA4D28">
      <w:pPr>
        <w:pStyle w:val="af7"/>
        <w:keepNext/>
        <w:rPr>
          <w:rtl/>
        </w:rPr>
      </w:pPr>
      <w:bookmarkStart w:id="19348" w:name="ET_interruption_5115_48"/>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19348"/>
    </w:p>
    <w:p w:rsidR="00FA4D28" w:rsidRDefault="00FA4D28" w:rsidP="00B060FA">
      <w:pPr>
        <w:rPr>
          <w:rtl/>
        </w:rPr>
      </w:pPr>
    </w:p>
    <w:p w:rsidR="00FA4D28" w:rsidRDefault="00FA4D28" w:rsidP="00DB3C3A">
      <w:pPr>
        <w:rPr>
          <w:rtl/>
        </w:rPr>
      </w:pPr>
      <w:bookmarkStart w:id="19349" w:name="_ETM_Q30_423000"/>
      <w:bookmarkEnd w:id="19349"/>
      <w:r>
        <w:rPr>
          <w:rFonts w:hint="cs"/>
          <w:rtl/>
        </w:rPr>
        <w:t>עסק פרטי</w:t>
      </w:r>
      <w:r w:rsidR="00DB3C3A">
        <w:rPr>
          <w:rFonts w:hint="cs"/>
          <w:rtl/>
        </w:rPr>
        <w:t>.</w:t>
      </w:r>
      <w:r>
        <w:rPr>
          <w:rFonts w:hint="cs"/>
          <w:rtl/>
        </w:rPr>
        <w:t xml:space="preserve"> תודה רבה. </w:t>
      </w:r>
    </w:p>
    <w:p w:rsidR="00FA4D28" w:rsidRDefault="00FA4D28" w:rsidP="00FA4D28">
      <w:pPr>
        <w:rPr>
          <w:rtl/>
        </w:rPr>
      </w:pPr>
    </w:p>
    <w:p w:rsidR="00FA4D28" w:rsidRDefault="00FA4D28" w:rsidP="00FA4D28">
      <w:pPr>
        <w:pStyle w:val="-"/>
        <w:keepNext/>
        <w:rPr>
          <w:rtl/>
        </w:rPr>
      </w:pPr>
      <w:bookmarkStart w:id="19350" w:name="ET_speakercontinue_6559_49"/>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19350"/>
    </w:p>
    <w:p w:rsidR="00FA4D28" w:rsidRDefault="00FA4D28" w:rsidP="00B060FA">
      <w:pPr>
        <w:rPr>
          <w:rtl/>
        </w:rPr>
      </w:pPr>
    </w:p>
    <w:p w:rsidR="00FA4D28" w:rsidRDefault="00FA4D28" w:rsidP="00FA4D28">
      <w:pPr>
        <w:rPr>
          <w:rtl/>
        </w:rPr>
      </w:pPr>
      <w:r>
        <w:rPr>
          <w:rFonts w:hint="cs"/>
          <w:rtl/>
        </w:rPr>
        <w:t>אני מה זה שמחה שצעקת והתווספו לי עוד דקות.</w:t>
      </w:r>
    </w:p>
    <w:p w:rsidR="00FA4D28" w:rsidRDefault="00FA4D28" w:rsidP="00FA4D28">
      <w:pPr>
        <w:rPr>
          <w:rtl/>
        </w:rPr>
      </w:pPr>
      <w:bookmarkStart w:id="19351" w:name="_ETM_Q30_426000"/>
      <w:bookmarkEnd w:id="19351"/>
    </w:p>
    <w:p w:rsidR="00FA4D28" w:rsidRDefault="00FA4D28" w:rsidP="00FA4D28">
      <w:pPr>
        <w:pStyle w:val="af7"/>
        <w:keepNext/>
        <w:rPr>
          <w:rtl/>
        </w:rPr>
      </w:pPr>
      <w:bookmarkStart w:id="19352" w:name="ET_interruption_5115_50"/>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19352"/>
    </w:p>
    <w:p w:rsidR="00FA4D28" w:rsidRDefault="00FA4D28" w:rsidP="00B060FA">
      <w:pPr>
        <w:rPr>
          <w:rtl/>
        </w:rPr>
      </w:pPr>
    </w:p>
    <w:p w:rsidR="00FA4D28" w:rsidRDefault="00FA4D28" w:rsidP="00DB3C3A">
      <w:pPr>
        <w:rPr>
          <w:rtl/>
        </w:rPr>
      </w:pPr>
      <w:r>
        <w:rPr>
          <w:rFonts w:hint="cs"/>
          <w:rtl/>
        </w:rPr>
        <w:t>תודה רבה</w:t>
      </w:r>
      <w:r w:rsidR="00DB3C3A">
        <w:rPr>
          <w:rFonts w:hint="cs"/>
          <w:rtl/>
        </w:rPr>
        <w:t>.</w:t>
      </w:r>
      <w:r>
        <w:rPr>
          <w:rFonts w:hint="cs"/>
          <w:rtl/>
        </w:rPr>
        <w:t xml:space="preserve"> </w:t>
      </w:r>
      <w:bookmarkStart w:id="19353" w:name="_ETM_Q30_431000"/>
      <w:bookmarkEnd w:id="19353"/>
      <w:r>
        <w:rPr>
          <w:rFonts w:hint="cs"/>
          <w:rtl/>
        </w:rPr>
        <w:t>עסק פרטי. מדינת ישראל מתקצבת מכספי המיסים. תודה, אדוני היושב-ראש</w:t>
      </w:r>
      <w:r w:rsidR="00DB3C3A">
        <w:rPr>
          <w:rFonts w:hint="cs"/>
          <w:rtl/>
        </w:rPr>
        <w:t>.</w:t>
      </w:r>
      <w:r>
        <w:rPr>
          <w:rFonts w:hint="cs"/>
          <w:rtl/>
        </w:rPr>
        <w:t xml:space="preserve"> אני שותקת.</w:t>
      </w:r>
    </w:p>
    <w:p w:rsidR="00FA4D28" w:rsidRDefault="00FA4D28" w:rsidP="00FA4D28">
      <w:pPr>
        <w:rPr>
          <w:rtl/>
        </w:rPr>
      </w:pPr>
      <w:bookmarkStart w:id="19354" w:name="_ETM_Q30_435000"/>
      <w:bookmarkEnd w:id="19354"/>
    </w:p>
    <w:p w:rsidR="00FA4D28" w:rsidRDefault="00FA4D28" w:rsidP="00FA4D28">
      <w:pPr>
        <w:pStyle w:val="af8"/>
        <w:keepNext/>
        <w:rPr>
          <w:rtl/>
        </w:rPr>
      </w:pPr>
      <w:bookmarkStart w:id="19355" w:name="ET_yor_6129_51"/>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9355"/>
    </w:p>
    <w:p w:rsidR="00FA4D28" w:rsidRDefault="00FA4D28" w:rsidP="00B060FA">
      <w:pPr>
        <w:rPr>
          <w:rtl/>
        </w:rPr>
      </w:pPr>
    </w:p>
    <w:p w:rsidR="00FA4D28" w:rsidRDefault="00FA4D28" w:rsidP="00FA4D28">
      <w:pPr>
        <w:rPr>
          <w:rtl/>
        </w:rPr>
      </w:pPr>
      <w:bookmarkStart w:id="19356" w:name="_ETM_Q30_436000"/>
      <w:bookmarkEnd w:id="19356"/>
      <w:r>
        <w:rPr>
          <w:rFonts w:hint="cs"/>
          <w:rtl/>
        </w:rPr>
        <w:t xml:space="preserve">אולי כדאי שתודיעי לי מתי את מסיימת, </w:t>
      </w:r>
      <w:bookmarkStart w:id="19357" w:name="_ETM_Q30_437000"/>
      <w:bookmarkEnd w:id="19357"/>
      <w:r>
        <w:rPr>
          <w:rFonts w:hint="cs"/>
          <w:rtl/>
        </w:rPr>
        <w:t>כי אז אני מתחיל לספור את הזמן שלה.</w:t>
      </w:r>
    </w:p>
    <w:p w:rsidR="00FA4D28" w:rsidRDefault="00FA4D28" w:rsidP="00FA4D28">
      <w:pPr>
        <w:rPr>
          <w:rtl/>
        </w:rPr>
      </w:pPr>
    </w:p>
    <w:p w:rsidR="00FA4D28" w:rsidRDefault="00FA4D28" w:rsidP="00FA4D28">
      <w:pPr>
        <w:pStyle w:val="af7"/>
        <w:keepNext/>
        <w:rPr>
          <w:rtl/>
        </w:rPr>
      </w:pPr>
      <w:bookmarkStart w:id="19358" w:name="ET_interruption_5115_52"/>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19358"/>
    </w:p>
    <w:p w:rsidR="00FA4D28" w:rsidRDefault="00FA4D28" w:rsidP="00B060FA">
      <w:pPr>
        <w:rPr>
          <w:rtl/>
        </w:rPr>
      </w:pPr>
    </w:p>
    <w:p w:rsidR="00FA4D28" w:rsidRDefault="00FA4D28" w:rsidP="00FA4D28">
      <w:pPr>
        <w:rPr>
          <w:rtl/>
        </w:rPr>
      </w:pPr>
      <w:r>
        <w:rPr>
          <w:rFonts w:hint="cs"/>
          <w:rtl/>
        </w:rPr>
        <w:t xml:space="preserve">מחילה מכבודך, אני </w:t>
      </w:r>
      <w:bookmarkStart w:id="19359" w:name="_ETM_Q30_440000"/>
      <w:bookmarkEnd w:id="19359"/>
      <w:r>
        <w:rPr>
          <w:rFonts w:hint="cs"/>
          <w:rtl/>
        </w:rPr>
        <w:t>שותקת.</w:t>
      </w:r>
    </w:p>
    <w:p w:rsidR="00FA4D28" w:rsidRDefault="00FA4D28" w:rsidP="00FA4D28">
      <w:pPr>
        <w:rPr>
          <w:rtl/>
        </w:rPr>
      </w:pPr>
      <w:bookmarkStart w:id="19360" w:name="_ETM_Q30_442000"/>
      <w:bookmarkEnd w:id="19360"/>
    </w:p>
    <w:p w:rsidR="00FA4D28" w:rsidRDefault="00FA4D28" w:rsidP="00FA4D28">
      <w:pPr>
        <w:pStyle w:val="af8"/>
        <w:keepNext/>
        <w:rPr>
          <w:rtl/>
        </w:rPr>
      </w:pPr>
      <w:bookmarkStart w:id="19361" w:name="ET_yor_6129_53"/>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9361"/>
    </w:p>
    <w:p w:rsidR="00FA4D28" w:rsidRDefault="00FA4D28" w:rsidP="00B060FA">
      <w:pPr>
        <w:rPr>
          <w:rtl/>
        </w:rPr>
      </w:pPr>
    </w:p>
    <w:p w:rsidR="00FA4D28" w:rsidRDefault="00FA4D28" w:rsidP="00FA4D28">
      <w:pPr>
        <w:rPr>
          <w:rtl/>
        </w:rPr>
      </w:pPr>
      <w:r>
        <w:rPr>
          <w:rFonts w:hint="cs"/>
          <w:rtl/>
        </w:rPr>
        <w:t xml:space="preserve">אין בעיה. בבקשה. </w:t>
      </w:r>
    </w:p>
    <w:p w:rsidR="00FA4D28" w:rsidRDefault="00FA4D28" w:rsidP="00FA4D28">
      <w:pPr>
        <w:rPr>
          <w:rtl/>
        </w:rPr>
      </w:pPr>
    </w:p>
    <w:p w:rsidR="00FA4D28" w:rsidRDefault="00FA4D28" w:rsidP="00FA4D28">
      <w:pPr>
        <w:pStyle w:val="-"/>
        <w:keepNext/>
        <w:rPr>
          <w:rtl/>
        </w:rPr>
      </w:pPr>
      <w:bookmarkStart w:id="19362" w:name="ET_speakercontinue_6559_54"/>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19362"/>
    </w:p>
    <w:p w:rsidR="00FA4D28" w:rsidRDefault="00FA4D28" w:rsidP="00FA4D28">
      <w:pPr>
        <w:rPr>
          <w:rtl/>
        </w:rPr>
      </w:pPr>
      <w:bookmarkStart w:id="19363" w:name="_ETM_Q30_443650"/>
      <w:bookmarkEnd w:id="19363"/>
    </w:p>
    <w:p w:rsidR="00FA4D28" w:rsidRDefault="00FA4D28" w:rsidP="00DB3C3A">
      <w:pPr>
        <w:rPr>
          <w:rtl/>
        </w:rPr>
      </w:pPr>
      <w:r>
        <w:rPr>
          <w:rFonts w:hint="cs"/>
          <w:rtl/>
        </w:rPr>
        <w:t xml:space="preserve">אני אחזור ואומר תודה </w:t>
      </w:r>
      <w:bookmarkStart w:id="19364" w:name="_ETM_Q30_444010"/>
      <w:bookmarkEnd w:id="19364"/>
      <w:r>
        <w:rPr>
          <w:rFonts w:hint="cs"/>
          <w:rtl/>
        </w:rPr>
        <w:t xml:space="preserve">אישית </w:t>
      </w:r>
      <w:bookmarkStart w:id="19365" w:name="_ETM_Q30_444430"/>
      <w:bookmarkEnd w:id="19365"/>
      <w:r>
        <w:rPr>
          <w:rFonts w:hint="cs"/>
          <w:rtl/>
        </w:rPr>
        <w:t xml:space="preserve">מקרב </w:t>
      </w:r>
      <w:bookmarkStart w:id="19366" w:name="_ETM_Q30_444940"/>
      <w:bookmarkEnd w:id="19366"/>
      <w:r>
        <w:rPr>
          <w:rFonts w:hint="cs"/>
          <w:rtl/>
        </w:rPr>
        <w:t xml:space="preserve">הלב </w:t>
      </w:r>
      <w:bookmarkStart w:id="19367" w:name="_ETM_Q30_445270"/>
      <w:bookmarkEnd w:id="19367"/>
      <w:r>
        <w:rPr>
          <w:rFonts w:hint="cs"/>
          <w:rtl/>
        </w:rPr>
        <w:t xml:space="preserve">לראש </w:t>
      </w:r>
      <w:bookmarkStart w:id="19368" w:name="_ETM_Q30_445570"/>
      <w:bookmarkEnd w:id="19368"/>
      <w:r>
        <w:rPr>
          <w:rFonts w:hint="cs"/>
          <w:rtl/>
        </w:rPr>
        <w:t xml:space="preserve">הממשלה </w:t>
      </w:r>
      <w:bookmarkStart w:id="19369" w:name="_ETM_Q30_446110"/>
      <w:bookmarkEnd w:id="19369"/>
      <w:r>
        <w:rPr>
          <w:rFonts w:hint="cs"/>
          <w:rtl/>
        </w:rPr>
        <w:t xml:space="preserve">נתניהו, </w:t>
      </w:r>
      <w:bookmarkStart w:id="19370" w:name="_ETM_Q30_447070"/>
      <w:bookmarkEnd w:id="19370"/>
      <w:r>
        <w:rPr>
          <w:rFonts w:hint="cs"/>
          <w:rtl/>
        </w:rPr>
        <w:t xml:space="preserve">שעל אף </w:t>
      </w:r>
      <w:bookmarkStart w:id="19371" w:name="_ETM_Q30_447880"/>
      <w:bookmarkEnd w:id="19371"/>
      <w:r>
        <w:rPr>
          <w:rFonts w:hint="cs"/>
          <w:rtl/>
        </w:rPr>
        <w:t xml:space="preserve">עיסוקיו </w:t>
      </w:r>
      <w:bookmarkStart w:id="19372" w:name="_ETM_Q30_448450"/>
      <w:bookmarkEnd w:id="19372"/>
      <w:r>
        <w:rPr>
          <w:rFonts w:hint="cs"/>
          <w:rtl/>
        </w:rPr>
        <w:t xml:space="preserve">הרבים </w:t>
      </w:r>
      <w:bookmarkStart w:id="19373" w:name="_ETM_Q30_449260"/>
      <w:bookmarkEnd w:id="19373"/>
      <w:r>
        <w:rPr>
          <w:rFonts w:hint="cs"/>
          <w:rtl/>
        </w:rPr>
        <w:t xml:space="preserve">עמד </w:t>
      </w:r>
      <w:bookmarkStart w:id="19374" w:name="_ETM_Q30_449680"/>
      <w:bookmarkEnd w:id="19374"/>
      <w:r>
        <w:rPr>
          <w:rFonts w:hint="cs"/>
          <w:rtl/>
        </w:rPr>
        <w:t>ב</w:t>
      </w:r>
      <w:bookmarkStart w:id="19375" w:name="_ETM_Q30_450279"/>
      <w:bookmarkEnd w:id="19375"/>
      <w:r>
        <w:rPr>
          <w:rFonts w:hint="cs"/>
          <w:rtl/>
        </w:rPr>
        <w:t xml:space="preserve">ראש </w:t>
      </w:r>
      <w:bookmarkStart w:id="19376" w:name="_ETM_Q30_450610"/>
      <w:bookmarkEnd w:id="19376"/>
      <w:r w:rsidR="00DB3C3A">
        <w:rPr>
          <w:rFonts w:hint="cs"/>
          <w:rtl/>
        </w:rPr>
        <w:t xml:space="preserve">כלל </w:t>
      </w:r>
      <w:r>
        <w:rPr>
          <w:rFonts w:hint="cs"/>
          <w:rtl/>
        </w:rPr>
        <w:t xml:space="preserve">הישיבות, </w:t>
      </w:r>
      <w:bookmarkStart w:id="19377" w:name="_ETM_Q30_451630"/>
      <w:bookmarkEnd w:id="19377"/>
      <w:r>
        <w:rPr>
          <w:rFonts w:hint="cs"/>
          <w:rtl/>
        </w:rPr>
        <w:t xml:space="preserve">דאג </w:t>
      </w:r>
      <w:bookmarkStart w:id="19378" w:name="_ETM_Q30_452020"/>
      <w:bookmarkEnd w:id="19378"/>
      <w:r>
        <w:rPr>
          <w:rFonts w:hint="cs"/>
          <w:rtl/>
        </w:rPr>
        <w:t>ש</w:t>
      </w:r>
      <w:bookmarkStart w:id="19379" w:name="_ETM_Q30_452169"/>
      <w:bookmarkEnd w:id="19379"/>
      <w:r>
        <w:rPr>
          <w:rFonts w:hint="cs"/>
          <w:rtl/>
        </w:rPr>
        <w:t xml:space="preserve">משרדו </w:t>
      </w:r>
      <w:bookmarkStart w:id="19380" w:name="_ETM_Q30_452650"/>
      <w:bookmarkEnd w:id="19380"/>
      <w:r>
        <w:rPr>
          <w:rFonts w:hint="cs"/>
          <w:rtl/>
        </w:rPr>
        <w:t xml:space="preserve">לא </w:t>
      </w:r>
      <w:bookmarkStart w:id="19381" w:name="_ETM_Q30_452800"/>
      <w:bookmarkEnd w:id="19381"/>
      <w:r>
        <w:rPr>
          <w:rFonts w:hint="cs"/>
          <w:rtl/>
        </w:rPr>
        <w:t xml:space="preserve">ירפה </w:t>
      </w:r>
      <w:bookmarkStart w:id="19382" w:name="_ETM_Q30_453190"/>
      <w:bookmarkEnd w:id="19382"/>
      <w:r>
        <w:rPr>
          <w:rFonts w:hint="cs"/>
          <w:rtl/>
        </w:rPr>
        <w:t xml:space="preserve">מן </w:t>
      </w:r>
      <w:bookmarkStart w:id="19383" w:name="_ETM_Q30_453370"/>
      <w:bookmarkEnd w:id="19383"/>
      <w:r>
        <w:rPr>
          <w:rFonts w:hint="cs"/>
          <w:rtl/>
        </w:rPr>
        <w:t xml:space="preserve">הנושא; </w:t>
      </w:r>
      <w:bookmarkStart w:id="19384" w:name="_ETM_Q30_454150"/>
      <w:bookmarkEnd w:id="19384"/>
      <w:r>
        <w:rPr>
          <w:rFonts w:hint="cs"/>
          <w:rtl/>
        </w:rPr>
        <w:t xml:space="preserve">תודה </w:t>
      </w:r>
      <w:bookmarkStart w:id="19385" w:name="_ETM_Q30_454480"/>
      <w:bookmarkEnd w:id="19385"/>
      <w:r>
        <w:rPr>
          <w:rFonts w:hint="cs"/>
          <w:rtl/>
        </w:rPr>
        <w:t xml:space="preserve">למנכ"ל </w:t>
      </w:r>
      <w:bookmarkStart w:id="19386" w:name="_ETM_Q30_454960"/>
      <w:bookmarkEnd w:id="19386"/>
      <w:r>
        <w:rPr>
          <w:rFonts w:hint="cs"/>
          <w:rtl/>
        </w:rPr>
        <w:t xml:space="preserve">משרד </w:t>
      </w:r>
      <w:bookmarkStart w:id="19387" w:name="_ETM_Q30_455350"/>
      <w:bookmarkEnd w:id="19387"/>
      <w:r>
        <w:rPr>
          <w:rFonts w:hint="cs"/>
          <w:rtl/>
        </w:rPr>
        <w:t xml:space="preserve">ראש </w:t>
      </w:r>
      <w:bookmarkStart w:id="19388" w:name="_ETM_Q30_455560"/>
      <w:bookmarkEnd w:id="19388"/>
      <w:r>
        <w:rPr>
          <w:rFonts w:hint="cs"/>
          <w:rtl/>
        </w:rPr>
        <w:t xml:space="preserve">הממשלה </w:t>
      </w:r>
      <w:bookmarkStart w:id="19389" w:name="_ETM_Q30_456040"/>
      <w:bookmarkEnd w:id="19389"/>
      <w:r>
        <w:rPr>
          <w:rFonts w:hint="cs"/>
          <w:rtl/>
        </w:rPr>
        <w:t xml:space="preserve">יוסי </w:t>
      </w:r>
      <w:bookmarkStart w:id="19390" w:name="_ETM_Q30_456370"/>
      <w:bookmarkEnd w:id="19390"/>
      <w:r>
        <w:rPr>
          <w:rFonts w:hint="cs"/>
          <w:rtl/>
        </w:rPr>
        <w:t>שלי</w:t>
      </w:r>
      <w:r w:rsidR="00DB3C3A">
        <w:rPr>
          <w:rFonts w:hint="cs"/>
          <w:rtl/>
        </w:rPr>
        <w:t xml:space="preserve"> ו</w:t>
      </w:r>
      <w:bookmarkStart w:id="19391" w:name="_ETM_Q30_457029"/>
      <w:bookmarkStart w:id="19392" w:name="_ETM_Q30_457630"/>
      <w:bookmarkEnd w:id="19391"/>
      <w:bookmarkEnd w:id="19392"/>
      <w:r>
        <w:rPr>
          <w:rFonts w:hint="cs"/>
          <w:rtl/>
        </w:rPr>
        <w:t xml:space="preserve">לסמנכ"לית </w:t>
      </w:r>
      <w:bookmarkStart w:id="19393" w:name="_ETM_Q30_458410"/>
      <w:bookmarkEnd w:id="19393"/>
      <w:r>
        <w:rPr>
          <w:rFonts w:hint="cs"/>
          <w:rtl/>
        </w:rPr>
        <w:t xml:space="preserve">משרד </w:t>
      </w:r>
      <w:bookmarkStart w:id="19394" w:name="_ETM_Q30_458740"/>
      <w:bookmarkEnd w:id="19394"/>
      <w:r>
        <w:rPr>
          <w:rFonts w:hint="cs"/>
          <w:rtl/>
        </w:rPr>
        <w:t>ר</w:t>
      </w:r>
      <w:bookmarkStart w:id="19395" w:name="_ETM_Q30_459850"/>
      <w:bookmarkEnd w:id="19395"/>
      <w:r>
        <w:rPr>
          <w:rFonts w:hint="cs"/>
          <w:rtl/>
        </w:rPr>
        <w:t xml:space="preserve">אש הממשלה הדס </w:t>
      </w:r>
      <w:bookmarkStart w:id="19396" w:name="_ETM_Q30_460270"/>
      <w:bookmarkEnd w:id="19396"/>
      <w:r>
        <w:rPr>
          <w:rFonts w:hint="cs"/>
          <w:rtl/>
        </w:rPr>
        <w:t xml:space="preserve">שון </w:t>
      </w:r>
      <w:bookmarkStart w:id="19397" w:name="_ETM_Q30_460540"/>
      <w:bookmarkEnd w:id="19397"/>
      <w:r>
        <w:rPr>
          <w:rFonts w:hint="cs"/>
          <w:rtl/>
        </w:rPr>
        <w:t xml:space="preserve">לוי, </w:t>
      </w:r>
      <w:bookmarkStart w:id="19398" w:name="_ETM_Q30_457000"/>
      <w:bookmarkStart w:id="19399" w:name="_ETM_Q30_460990"/>
      <w:bookmarkEnd w:id="19398"/>
      <w:bookmarkEnd w:id="19399"/>
      <w:r>
        <w:rPr>
          <w:rFonts w:hint="cs"/>
          <w:rtl/>
        </w:rPr>
        <w:t xml:space="preserve">על העבודה </w:t>
      </w:r>
      <w:bookmarkStart w:id="19400" w:name="_ETM_Q30_461900"/>
      <w:bookmarkEnd w:id="19400"/>
      <w:r>
        <w:rPr>
          <w:rFonts w:hint="cs"/>
          <w:rtl/>
        </w:rPr>
        <w:t xml:space="preserve">והאכפתיות </w:t>
      </w:r>
      <w:bookmarkStart w:id="19401" w:name="_ETM_Q30_462650"/>
      <w:bookmarkEnd w:id="19401"/>
      <w:r>
        <w:rPr>
          <w:rFonts w:hint="cs"/>
          <w:rtl/>
        </w:rPr>
        <w:t>האין</w:t>
      </w:r>
      <w:bookmarkStart w:id="19402" w:name="_ETM_Q30_462890"/>
      <w:bookmarkEnd w:id="19402"/>
      <w:r>
        <w:rPr>
          <w:rFonts w:hint="cs"/>
          <w:rtl/>
        </w:rPr>
        <w:t xml:space="preserve">-סופית </w:t>
      </w:r>
      <w:bookmarkStart w:id="19403" w:name="_ETM_Q30_463310"/>
      <w:bookmarkEnd w:id="19403"/>
      <w:r>
        <w:rPr>
          <w:rFonts w:hint="cs"/>
          <w:rtl/>
        </w:rPr>
        <w:t xml:space="preserve">למען </w:t>
      </w:r>
      <w:bookmarkStart w:id="19404" w:name="_ETM_Q30_463640"/>
      <w:bookmarkEnd w:id="19404"/>
      <w:r>
        <w:rPr>
          <w:rFonts w:hint="cs"/>
          <w:rtl/>
        </w:rPr>
        <w:t xml:space="preserve">קידום </w:t>
      </w:r>
      <w:bookmarkStart w:id="19405" w:name="_ETM_Q30_464000"/>
      <w:bookmarkEnd w:id="19405"/>
      <w:r>
        <w:rPr>
          <w:rFonts w:hint="cs"/>
          <w:rtl/>
        </w:rPr>
        <w:t xml:space="preserve">החוק. </w:t>
      </w:r>
      <w:bookmarkStart w:id="19406" w:name="_ETM_Q30_464390"/>
      <w:bookmarkEnd w:id="19406"/>
      <w:r>
        <w:rPr>
          <w:rFonts w:hint="cs"/>
          <w:rtl/>
        </w:rPr>
        <w:t>אגב,</w:t>
      </w:r>
      <w:bookmarkStart w:id="19407" w:name="_ETM_Q30_465470"/>
      <w:bookmarkEnd w:id="19407"/>
      <w:r>
        <w:rPr>
          <w:rFonts w:hint="cs"/>
          <w:rtl/>
        </w:rPr>
        <w:t xml:space="preserve"> במאמר </w:t>
      </w:r>
      <w:bookmarkStart w:id="19408" w:name="_ETM_Q30_465890"/>
      <w:bookmarkEnd w:id="19408"/>
      <w:r>
        <w:rPr>
          <w:rFonts w:hint="cs"/>
          <w:rtl/>
        </w:rPr>
        <w:t xml:space="preserve">מוסגר </w:t>
      </w:r>
      <w:bookmarkStart w:id="19409" w:name="_ETM_Q30_466279"/>
      <w:bookmarkEnd w:id="19409"/>
      <w:r>
        <w:rPr>
          <w:rFonts w:hint="cs"/>
          <w:rtl/>
        </w:rPr>
        <w:t xml:space="preserve">אני </w:t>
      </w:r>
      <w:bookmarkStart w:id="19410" w:name="_ETM_Q30_466400"/>
      <w:bookmarkEnd w:id="19410"/>
      <w:r>
        <w:rPr>
          <w:rFonts w:hint="cs"/>
          <w:rtl/>
        </w:rPr>
        <w:t>אגיד</w:t>
      </w:r>
      <w:bookmarkStart w:id="19411" w:name="_ETM_Q30_466880"/>
      <w:bookmarkEnd w:id="19411"/>
      <w:r>
        <w:rPr>
          <w:rFonts w:hint="cs"/>
          <w:rtl/>
        </w:rPr>
        <w:t xml:space="preserve">, הדס </w:t>
      </w:r>
      <w:bookmarkStart w:id="19412" w:name="_ETM_Q30_464690"/>
      <w:bookmarkStart w:id="19413" w:name="_ETM_Q30_464930"/>
      <w:bookmarkEnd w:id="19412"/>
      <w:bookmarkEnd w:id="19413"/>
      <w:r>
        <w:rPr>
          <w:rFonts w:hint="cs"/>
          <w:rtl/>
        </w:rPr>
        <w:t xml:space="preserve">שון </w:t>
      </w:r>
      <w:bookmarkStart w:id="19414" w:name="_ETM_Q30_465200"/>
      <w:bookmarkEnd w:id="19414"/>
      <w:r>
        <w:rPr>
          <w:rFonts w:hint="cs"/>
          <w:rtl/>
        </w:rPr>
        <w:t xml:space="preserve">לוי – כבר </w:t>
      </w:r>
      <w:bookmarkStart w:id="19415" w:name="_ETM_Q30_467300"/>
      <w:bookmarkEnd w:id="19415"/>
      <w:r>
        <w:rPr>
          <w:rFonts w:hint="cs"/>
          <w:rtl/>
        </w:rPr>
        <w:t xml:space="preserve">כל </w:t>
      </w:r>
      <w:bookmarkStart w:id="19416" w:name="_ETM_Q30_467480"/>
      <w:bookmarkEnd w:id="19416"/>
      <w:r>
        <w:rPr>
          <w:rFonts w:hint="cs"/>
          <w:rtl/>
        </w:rPr>
        <w:t xml:space="preserve">ארגוני </w:t>
      </w:r>
      <w:bookmarkStart w:id="19417" w:name="_ETM_Q30_467960"/>
      <w:bookmarkEnd w:id="19417"/>
      <w:r>
        <w:rPr>
          <w:rFonts w:hint="cs"/>
          <w:rtl/>
        </w:rPr>
        <w:t xml:space="preserve">הנשים </w:t>
      </w:r>
      <w:bookmarkStart w:id="19418" w:name="_ETM_Q30_468589"/>
      <w:bookmarkEnd w:id="19418"/>
      <w:r>
        <w:rPr>
          <w:rFonts w:hint="cs"/>
          <w:rtl/>
        </w:rPr>
        <w:t xml:space="preserve">כועסים </w:t>
      </w:r>
      <w:bookmarkStart w:id="19419" w:name="_ETM_Q30_469100"/>
      <w:bookmarkEnd w:id="19419"/>
      <w:r>
        <w:rPr>
          <w:rFonts w:hint="cs"/>
          <w:rtl/>
        </w:rPr>
        <w:t xml:space="preserve">נורא </w:t>
      </w:r>
      <w:bookmarkStart w:id="19420" w:name="_ETM_Q30_469400"/>
      <w:bookmarkEnd w:id="19420"/>
      <w:r>
        <w:rPr>
          <w:rFonts w:hint="cs"/>
          <w:rtl/>
        </w:rPr>
        <w:t xml:space="preserve">שמקודמת </w:t>
      </w:r>
      <w:bookmarkStart w:id="19421" w:name="_ETM_Q30_470210"/>
      <w:bookmarkEnd w:id="19421"/>
      <w:r>
        <w:rPr>
          <w:rFonts w:hint="cs"/>
          <w:rtl/>
        </w:rPr>
        <w:t xml:space="preserve">אישה </w:t>
      </w:r>
      <w:bookmarkStart w:id="19422" w:name="_ETM_Q30_470600"/>
      <w:bookmarkEnd w:id="19422"/>
      <w:r>
        <w:rPr>
          <w:rFonts w:hint="cs"/>
          <w:rtl/>
        </w:rPr>
        <w:t xml:space="preserve">במשרד </w:t>
      </w:r>
      <w:bookmarkStart w:id="19423" w:name="_ETM_Q30_470990"/>
      <w:bookmarkEnd w:id="19423"/>
      <w:r>
        <w:rPr>
          <w:rFonts w:hint="cs"/>
          <w:rtl/>
        </w:rPr>
        <w:t xml:space="preserve">ראש הממשלה, </w:t>
      </w:r>
      <w:bookmarkStart w:id="19424" w:name="_ETM_Q30_471830"/>
      <w:bookmarkEnd w:id="19424"/>
      <w:r>
        <w:rPr>
          <w:rFonts w:hint="cs"/>
          <w:rtl/>
        </w:rPr>
        <w:t xml:space="preserve">כל </w:t>
      </w:r>
      <w:bookmarkStart w:id="19425" w:name="_ETM_Q30_472100"/>
      <w:bookmarkEnd w:id="19425"/>
      <w:r>
        <w:rPr>
          <w:rFonts w:hint="cs"/>
          <w:rtl/>
        </w:rPr>
        <w:t xml:space="preserve">עוד </w:t>
      </w:r>
      <w:bookmarkStart w:id="19426" w:name="_ETM_Q30_472220"/>
      <w:bookmarkEnd w:id="19426"/>
      <w:r>
        <w:rPr>
          <w:rFonts w:hint="cs"/>
          <w:rtl/>
        </w:rPr>
        <w:t xml:space="preserve">זה </w:t>
      </w:r>
      <w:bookmarkStart w:id="19427" w:name="_ETM_Q30_472339"/>
      <w:bookmarkEnd w:id="19427"/>
      <w:r>
        <w:rPr>
          <w:rFonts w:hint="cs"/>
          <w:rtl/>
        </w:rPr>
        <w:t xml:space="preserve">לא </w:t>
      </w:r>
      <w:bookmarkStart w:id="19428" w:name="_ETM_Q30_472460"/>
      <w:bookmarkEnd w:id="19428"/>
      <w:r>
        <w:rPr>
          <w:rFonts w:hint="cs"/>
          <w:rtl/>
        </w:rPr>
        <w:t>מהמיליה שלהם.</w:t>
      </w:r>
    </w:p>
    <w:p w:rsidR="00FA4D28" w:rsidRDefault="00FA4D28" w:rsidP="00FA4D28">
      <w:pPr>
        <w:rPr>
          <w:rtl/>
        </w:rPr>
      </w:pPr>
    </w:p>
    <w:p w:rsidR="00FA4D28" w:rsidRDefault="00FA4D28" w:rsidP="00DB3C3A">
      <w:pPr>
        <w:rPr>
          <w:rtl/>
        </w:rPr>
      </w:pPr>
      <w:bookmarkStart w:id="19429" w:name="_ETM_Q30_473000"/>
      <w:bookmarkStart w:id="19430" w:name="_ETM_Q30_473930"/>
      <w:bookmarkEnd w:id="19429"/>
      <w:bookmarkEnd w:id="19430"/>
      <w:r>
        <w:rPr>
          <w:rFonts w:hint="cs"/>
          <w:rtl/>
        </w:rPr>
        <w:t xml:space="preserve">אבל </w:t>
      </w:r>
      <w:bookmarkStart w:id="19431" w:name="_ETM_Q30_474200"/>
      <w:bookmarkEnd w:id="19431"/>
      <w:r>
        <w:rPr>
          <w:rFonts w:hint="cs"/>
          <w:rtl/>
        </w:rPr>
        <w:t>נמשיך</w:t>
      </w:r>
      <w:r w:rsidR="00DB3C3A">
        <w:rPr>
          <w:rFonts w:hint="cs"/>
          <w:rtl/>
        </w:rPr>
        <w:t>.</w:t>
      </w:r>
      <w:r>
        <w:rPr>
          <w:rFonts w:hint="cs"/>
          <w:rtl/>
        </w:rPr>
        <w:t xml:space="preserve"> </w:t>
      </w:r>
      <w:bookmarkStart w:id="19432" w:name="_ETM_Q30_475059"/>
      <w:bookmarkEnd w:id="19432"/>
      <w:r>
        <w:rPr>
          <w:rFonts w:hint="cs"/>
          <w:rtl/>
        </w:rPr>
        <w:t xml:space="preserve">אני </w:t>
      </w:r>
      <w:bookmarkStart w:id="19433" w:name="_ETM_Q30_475270"/>
      <w:bookmarkEnd w:id="19433"/>
      <w:r>
        <w:rPr>
          <w:rFonts w:hint="cs"/>
          <w:rtl/>
        </w:rPr>
        <w:t xml:space="preserve">נרגשת </w:t>
      </w:r>
      <w:bookmarkStart w:id="19434" w:name="_ETM_Q30_475839"/>
      <w:bookmarkEnd w:id="19434"/>
      <w:r>
        <w:rPr>
          <w:rFonts w:hint="cs"/>
          <w:rtl/>
        </w:rPr>
        <w:t xml:space="preserve">על כך </w:t>
      </w:r>
      <w:bookmarkStart w:id="19435" w:name="_ETM_Q30_476599"/>
      <w:bookmarkEnd w:id="19435"/>
      <w:r>
        <w:rPr>
          <w:rFonts w:hint="cs"/>
          <w:rtl/>
        </w:rPr>
        <w:t xml:space="preserve">שהחוק </w:t>
      </w:r>
      <w:bookmarkStart w:id="19436" w:name="_ETM_Q30_476990"/>
      <w:bookmarkEnd w:id="19436"/>
      <w:r>
        <w:rPr>
          <w:rFonts w:hint="cs"/>
          <w:rtl/>
        </w:rPr>
        <w:t xml:space="preserve">הראשון </w:t>
      </w:r>
      <w:bookmarkStart w:id="19437" w:name="_ETM_Q30_477410"/>
      <w:bookmarkEnd w:id="19437"/>
      <w:r>
        <w:rPr>
          <w:rFonts w:hint="cs"/>
          <w:rtl/>
        </w:rPr>
        <w:t>שי</w:t>
      </w:r>
      <w:bookmarkStart w:id="19438" w:name="_ETM_Q30_477620"/>
      <w:bookmarkEnd w:id="19438"/>
      <w:r>
        <w:rPr>
          <w:rFonts w:hint="cs"/>
          <w:rtl/>
        </w:rPr>
        <w:t xml:space="preserve">תוקצב </w:t>
      </w:r>
      <w:bookmarkStart w:id="19439" w:name="_ETM_Q30_478069"/>
      <w:bookmarkEnd w:id="19439"/>
      <w:r>
        <w:rPr>
          <w:rFonts w:hint="cs"/>
          <w:rtl/>
        </w:rPr>
        <w:t xml:space="preserve">במיליוני </w:t>
      </w:r>
      <w:bookmarkStart w:id="19440" w:name="_ETM_Q30_478550"/>
      <w:bookmarkEnd w:id="19440"/>
      <w:r>
        <w:rPr>
          <w:rFonts w:hint="cs"/>
          <w:rtl/>
        </w:rPr>
        <w:t xml:space="preserve">שקלים </w:t>
      </w:r>
      <w:bookmarkStart w:id="19441" w:name="_ETM_Q30_479270"/>
      <w:bookmarkEnd w:id="19441"/>
      <w:r>
        <w:rPr>
          <w:rFonts w:hint="cs"/>
          <w:rtl/>
        </w:rPr>
        <w:t xml:space="preserve">על ידי </w:t>
      </w:r>
      <w:bookmarkStart w:id="19442" w:name="_ETM_Q30_479720"/>
      <w:bookmarkEnd w:id="19442"/>
      <w:r>
        <w:rPr>
          <w:rFonts w:hint="cs"/>
          <w:rtl/>
        </w:rPr>
        <w:t xml:space="preserve">המשרד </w:t>
      </w:r>
      <w:bookmarkStart w:id="19443" w:name="_ETM_Q30_480199"/>
      <w:bookmarkEnd w:id="19443"/>
      <w:r>
        <w:rPr>
          <w:rFonts w:hint="cs"/>
          <w:rtl/>
        </w:rPr>
        <w:t xml:space="preserve">בראשותי, </w:t>
      </w:r>
      <w:bookmarkStart w:id="19444" w:name="_ETM_Q30_480710"/>
      <w:bookmarkEnd w:id="19444"/>
      <w:r>
        <w:rPr>
          <w:rFonts w:hint="cs"/>
          <w:rtl/>
        </w:rPr>
        <w:t xml:space="preserve">המשרד </w:t>
      </w:r>
      <w:bookmarkStart w:id="19445" w:name="_ETM_Q30_481099"/>
      <w:bookmarkEnd w:id="19445"/>
      <w:r>
        <w:rPr>
          <w:rFonts w:hint="cs"/>
          <w:rtl/>
        </w:rPr>
        <w:t xml:space="preserve">לקידום </w:t>
      </w:r>
      <w:bookmarkStart w:id="19446" w:name="_ETM_Q30_480000"/>
      <w:bookmarkStart w:id="19447" w:name="_ETM_Q30_480179"/>
      <w:bookmarkStart w:id="19448" w:name="_ETM_Q30_480630"/>
      <w:bookmarkStart w:id="19449" w:name="_ETM_Q30_481140"/>
      <w:bookmarkStart w:id="19450" w:name="_ETM_Q30_481529"/>
      <w:bookmarkStart w:id="19451" w:name="_ETM_Q30_481890"/>
      <w:bookmarkEnd w:id="19446"/>
      <w:bookmarkEnd w:id="19447"/>
      <w:bookmarkEnd w:id="19448"/>
      <w:bookmarkEnd w:id="19449"/>
      <w:bookmarkEnd w:id="19450"/>
      <w:bookmarkEnd w:id="19451"/>
      <w:r>
        <w:rPr>
          <w:rFonts w:hint="cs"/>
          <w:rtl/>
        </w:rPr>
        <w:t xml:space="preserve">נשים </w:t>
      </w:r>
      <w:bookmarkStart w:id="19452" w:name="_ETM_Q30_482190"/>
      <w:bookmarkEnd w:id="19452"/>
      <w:r>
        <w:rPr>
          <w:rFonts w:hint="cs"/>
          <w:rtl/>
        </w:rPr>
        <w:t xml:space="preserve">בישראל, </w:t>
      </w:r>
      <w:bookmarkStart w:id="19453" w:name="_ETM_Q30_483029"/>
      <w:bookmarkEnd w:id="19453"/>
      <w:r>
        <w:rPr>
          <w:rFonts w:hint="cs"/>
          <w:rtl/>
        </w:rPr>
        <w:t xml:space="preserve">הוא </w:t>
      </w:r>
      <w:bookmarkStart w:id="19454" w:name="_ETM_Q30_483210"/>
      <w:bookmarkEnd w:id="19454"/>
      <w:r>
        <w:rPr>
          <w:rFonts w:hint="cs"/>
          <w:rtl/>
        </w:rPr>
        <w:t xml:space="preserve">החוק </w:t>
      </w:r>
      <w:bookmarkStart w:id="19455" w:name="_ETM_Q30_483540"/>
      <w:bookmarkEnd w:id="19455"/>
      <w:r>
        <w:rPr>
          <w:rFonts w:hint="cs"/>
          <w:rtl/>
        </w:rPr>
        <w:t xml:space="preserve">הזה. </w:t>
      </w:r>
      <w:bookmarkStart w:id="19456" w:name="_ETM_Q30_484380"/>
      <w:bookmarkEnd w:id="19456"/>
      <w:r>
        <w:rPr>
          <w:rFonts w:hint="cs"/>
          <w:rtl/>
        </w:rPr>
        <w:t xml:space="preserve">כן, </w:t>
      </w:r>
      <w:bookmarkStart w:id="19457" w:name="_ETM_Q30_485339"/>
      <w:bookmarkEnd w:id="19457"/>
      <w:r>
        <w:rPr>
          <w:rFonts w:hint="cs"/>
          <w:rtl/>
        </w:rPr>
        <w:t xml:space="preserve">הפלא </w:t>
      </w:r>
      <w:bookmarkStart w:id="19458" w:name="_ETM_Q30_486990"/>
      <w:bookmarkEnd w:id="19458"/>
      <w:r>
        <w:rPr>
          <w:rFonts w:hint="cs"/>
          <w:rtl/>
        </w:rPr>
        <w:t xml:space="preserve">ופלא, יש </w:t>
      </w:r>
      <w:bookmarkStart w:id="19459" w:name="_ETM_Q30_485580"/>
      <w:bookmarkEnd w:id="19459"/>
      <w:r>
        <w:rPr>
          <w:rFonts w:hint="cs"/>
          <w:rtl/>
        </w:rPr>
        <w:t xml:space="preserve">להצעת </w:t>
      </w:r>
      <w:bookmarkStart w:id="19460" w:name="_ETM_Q30_486089"/>
      <w:bookmarkEnd w:id="19460"/>
      <w:r>
        <w:rPr>
          <w:rFonts w:hint="cs"/>
          <w:rtl/>
        </w:rPr>
        <w:t xml:space="preserve">החוק </w:t>
      </w:r>
      <w:bookmarkStart w:id="19461" w:name="_ETM_Q30_486359"/>
      <w:bookmarkEnd w:id="19461"/>
      <w:r>
        <w:rPr>
          <w:rFonts w:hint="cs"/>
          <w:rtl/>
        </w:rPr>
        <w:t xml:space="preserve">הזאת </w:t>
      </w:r>
      <w:bookmarkStart w:id="19462" w:name="_ETM_Q30_486600"/>
      <w:bookmarkStart w:id="19463" w:name="_ETM_Q30_487740"/>
      <w:bookmarkEnd w:id="19462"/>
      <w:bookmarkEnd w:id="19463"/>
      <w:r>
        <w:rPr>
          <w:rFonts w:hint="cs"/>
          <w:rtl/>
        </w:rPr>
        <w:t xml:space="preserve">מקורות </w:t>
      </w:r>
      <w:bookmarkStart w:id="19464" w:name="_ETM_Q30_488309"/>
      <w:bookmarkEnd w:id="19464"/>
      <w:r>
        <w:rPr>
          <w:rFonts w:hint="cs"/>
          <w:rtl/>
        </w:rPr>
        <w:t xml:space="preserve">תקציביים, </w:t>
      </w:r>
      <w:bookmarkStart w:id="19465" w:name="_ETM_Q30_489240"/>
      <w:bookmarkEnd w:id="19465"/>
      <w:r>
        <w:rPr>
          <w:rFonts w:hint="cs"/>
          <w:rtl/>
        </w:rPr>
        <w:t xml:space="preserve">וזה </w:t>
      </w:r>
      <w:bookmarkStart w:id="19466" w:name="_ETM_Q30_489589"/>
      <w:bookmarkEnd w:id="19466"/>
      <w:r>
        <w:rPr>
          <w:rFonts w:hint="cs"/>
          <w:rtl/>
        </w:rPr>
        <w:t xml:space="preserve">בניגוד </w:t>
      </w:r>
      <w:bookmarkStart w:id="19467" w:name="_ETM_Q30_490640"/>
      <w:bookmarkEnd w:id="19467"/>
      <w:r>
        <w:rPr>
          <w:rFonts w:hint="cs"/>
          <w:rtl/>
        </w:rPr>
        <w:t xml:space="preserve">למה </w:t>
      </w:r>
      <w:bookmarkStart w:id="19468" w:name="_ETM_Q30_491000"/>
      <w:bookmarkEnd w:id="19468"/>
      <w:r>
        <w:rPr>
          <w:rFonts w:hint="cs"/>
          <w:rtl/>
        </w:rPr>
        <w:t xml:space="preserve">שהתרחש </w:t>
      </w:r>
      <w:bookmarkStart w:id="19469" w:name="_ETM_Q30_491540"/>
      <w:bookmarkEnd w:id="19469"/>
      <w:r>
        <w:rPr>
          <w:rFonts w:hint="cs"/>
          <w:rtl/>
        </w:rPr>
        <w:t xml:space="preserve">בממשלה </w:t>
      </w:r>
      <w:bookmarkStart w:id="19470" w:name="_ETM_Q30_492140"/>
      <w:bookmarkEnd w:id="19470"/>
      <w:r>
        <w:rPr>
          <w:rFonts w:hint="cs"/>
          <w:rtl/>
        </w:rPr>
        <w:t xml:space="preserve">הקודמת, </w:t>
      </w:r>
      <w:bookmarkStart w:id="19471" w:name="_ETM_Q30_493070"/>
      <w:bookmarkEnd w:id="19471"/>
      <w:r>
        <w:rPr>
          <w:rFonts w:hint="cs"/>
          <w:rtl/>
        </w:rPr>
        <w:t xml:space="preserve">שברגע </w:t>
      </w:r>
      <w:bookmarkStart w:id="19472" w:name="_ETM_Q30_493760"/>
      <w:bookmarkEnd w:id="19472"/>
      <w:r>
        <w:rPr>
          <w:rFonts w:hint="cs"/>
          <w:rtl/>
        </w:rPr>
        <w:t xml:space="preserve">האחרון </w:t>
      </w:r>
      <w:bookmarkStart w:id="19473" w:name="_ETM_Q30_494660"/>
      <w:bookmarkEnd w:id="19473"/>
      <w:r>
        <w:rPr>
          <w:rFonts w:hint="cs"/>
          <w:rtl/>
        </w:rPr>
        <w:t xml:space="preserve">היא בחרה </w:t>
      </w:r>
      <w:bookmarkStart w:id="19474" w:name="_ETM_Q30_494910"/>
      <w:bookmarkStart w:id="19475" w:name="_ETM_Q30_495210"/>
      <w:bookmarkEnd w:id="19474"/>
      <w:bookmarkEnd w:id="19475"/>
      <w:r>
        <w:rPr>
          <w:rFonts w:hint="cs"/>
          <w:rtl/>
        </w:rPr>
        <w:t xml:space="preserve">להוריד </w:t>
      </w:r>
      <w:bookmarkStart w:id="19476" w:name="_ETM_Q30_495630"/>
      <w:bookmarkEnd w:id="19476"/>
      <w:r>
        <w:rPr>
          <w:rFonts w:hint="cs"/>
          <w:rtl/>
        </w:rPr>
        <w:t xml:space="preserve">אלמנט </w:t>
      </w:r>
      <w:bookmarkStart w:id="19477" w:name="_ETM_Q30_496110"/>
      <w:bookmarkEnd w:id="19477"/>
      <w:r>
        <w:rPr>
          <w:rFonts w:hint="cs"/>
          <w:rtl/>
        </w:rPr>
        <w:t xml:space="preserve">כל </w:t>
      </w:r>
      <w:bookmarkStart w:id="19478" w:name="_ETM_Q30_496289"/>
      <w:bookmarkEnd w:id="19478"/>
      <w:r>
        <w:rPr>
          <w:rFonts w:hint="cs"/>
          <w:rtl/>
        </w:rPr>
        <w:t xml:space="preserve">כך </w:t>
      </w:r>
      <w:bookmarkStart w:id="19479" w:name="_ETM_Q30_496589"/>
      <w:bookmarkEnd w:id="19479"/>
      <w:r>
        <w:rPr>
          <w:rFonts w:hint="cs"/>
          <w:rtl/>
        </w:rPr>
        <w:t xml:space="preserve">חשוב </w:t>
      </w:r>
      <w:bookmarkStart w:id="19480" w:name="_ETM_Q30_496890"/>
      <w:bookmarkEnd w:id="19480"/>
      <w:r>
        <w:rPr>
          <w:rFonts w:hint="cs"/>
          <w:rtl/>
        </w:rPr>
        <w:t xml:space="preserve">בהצעת </w:t>
      </w:r>
      <w:bookmarkStart w:id="19481" w:name="_ETM_Q30_497400"/>
      <w:bookmarkEnd w:id="19481"/>
      <w:r>
        <w:rPr>
          <w:rFonts w:hint="cs"/>
          <w:rtl/>
        </w:rPr>
        <w:t xml:space="preserve">החוק, </w:t>
      </w:r>
      <w:bookmarkStart w:id="19482" w:name="_ETM_Q30_497670"/>
      <w:bookmarkEnd w:id="19482"/>
      <w:r>
        <w:rPr>
          <w:rFonts w:hint="cs"/>
          <w:rtl/>
        </w:rPr>
        <w:t xml:space="preserve">כי </w:t>
      </w:r>
      <w:bookmarkStart w:id="19483" w:name="_ETM_Q30_497789"/>
      <w:bookmarkEnd w:id="19483"/>
      <w:r>
        <w:rPr>
          <w:rFonts w:hint="cs"/>
          <w:rtl/>
        </w:rPr>
        <w:t xml:space="preserve">מה </w:t>
      </w:r>
      <w:bookmarkStart w:id="19484" w:name="_ETM_Q30_497910"/>
      <w:bookmarkEnd w:id="19484"/>
      <w:r>
        <w:rPr>
          <w:rFonts w:hint="cs"/>
          <w:rtl/>
        </w:rPr>
        <w:t xml:space="preserve">לעשות, היה </w:t>
      </w:r>
      <w:bookmarkStart w:id="19485" w:name="_ETM_Q30_498330"/>
      <w:bookmarkStart w:id="19486" w:name="_ETM_Q30_498450"/>
      <w:bookmarkEnd w:id="19485"/>
      <w:bookmarkEnd w:id="19486"/>
      <w:r>
        <w:rPr>
          <w:rFonts w:hint="cs"/>
          <w:rtl/>
        </w:rPr>
        <w:t xml:space="preserve">צריך </w:t>
      </w:r>
      <w:bookmarkStart w:id="19487" w:name="_ETM_Q30_498630"/>
      <w:bookmarkEnd w:id="19487"/>
      <w:r>
        <w:rPr>
          <w:rFonts w:hint="cs"/>
          <w:rtl/>
        </w:rPr>
        <w:t xml:space="preserve">לשים </w:t>
      </w:r>
      <w:bookmarkStart w:id="19488" w:name="_ETM_Q30_498869"/>
      <w:bookmarkEnd w:id="19488"/>
      <w:r>
        <w:rPr>
          <w:rFonts w:hint="cs"/>
          <w:rtl/>
        </w:rPr>
        <w:t xml:space="preserve">שם </w:t>
      </w:r>
      <w:bookmarkStart w:id="19489" w:name="_ETM_Q30_499050"/>
      <w:bookmarkEnd w:id="19489"/>
      <w:r>
        <w:rPr>
          <w:rFonts w:hint="cs"/>
          <w:rtl/>
        </w:rPr>
        <w:t xml:space="preserve">כסף – </w:t>
      </w:r>
      <w:bookmarkStart w:id="19490" w:name="_ETM_Q30_499860"/>
      <w:bookmarkEnd w:id="19490"/>
      <w:r>
        <w:rPr>
          <w:rFonts w:hint="cs"/>
          <w:rtl/>
        </w:rPr>
        <w:t xml:space="preserve">הערכת </w:t>
      </w:r>
      <w:bookmarkStart w:id="19491" w:name="_ETM_Q30_500400"/>
      <w:bookmarkEnd w:id="19491"/>
      <w:r>
        <w:rPr>
          <w:rFonts w:hint="cs"/>
          <w:rtl/>
        </w:rPr>
        <w:t xml:space="preserve">מסוכנות </w:t>
      </w:r>
      <w:bookmarkStart w:id="19492" w:name="_ETM_Q30_501180"/>
      <w:bookmarkEnd w:id="19492"/>
      <w:r>
        <w:rPr>
          <w:rFonts w:hint="cs"/>
          <w:rtl/>
        </w:rPr>
        <w:t xml:space="preserve">של </w:t>
      </w:r>
      <w:bookmarkStart w:id="19493" w:name="_ETM_Q30_501390"/>
      <w:bookmarkEnd w:id="19493"/>
      <w:r>
        <w:rPr>
          <w:rFonts w:hint="cs"/>
          <w:rtl/>
        </w:rPr>
        <w:t xml:space="preserve">הגבר </w:t>
      </w:r>
      <w:bookmarkStart w:id="19494" w:name="_ETM_Q30_502080"/>
      <w:bookmarkEnd w:id="19494"/>
      <w:r>
        <w:rPr>
          <w:rFonts w:hint="cs"/>
          <w:rtl/>
        </w:rPr>
        <w:t xml:space="preserve">על ידי </w:t>
      </w:r>
      <w:bookmarkStart w:id="19495" w:name="_ETM_Q30_502440"/>
      <w:bookmarkEnd w:id="19495"/>
      <w:r>
        <w:rPr>
          <w:rFonts w:hint="cs"/>
          <w:rtl/>
        </w:rPr>
        <w:t xml:space="preserve">גורמי </w:t>
      </w:r>
      <w:bookmarkStart w:id="19496" w:name="_ETM_Q30_502800"/>
      <w:bookmarkEnd w:id="19496"/>
      <w:r>
        <w:rPr>
          <w:rFonts w:hint="cs"/>
          <w:rtl/>
        </w:rPr>
        <w:t xml:space="preserve">המקצוע </w:t>
      </w:r>
      <w:bookmarkStart w:id="19497" w:name="_ETM_Q30_503310"/>
      <w:bookmarkEnd w:id="19497"/>
      <w:r>
        <w:rPr>
          <w:rFonts w:hint="cs"/>
          <w:rtl/>
        </w:rPr>
        <w:t xml:space="preserve">במשרד </w:t>
      </w:r>
      <w:bookmarkStart w:id="19498" w:name="_ETM_Q30_503790"/>
      <w:bookmarkEnd w:id="19498"/>
      <w:r>
        <w:rPr>
          <w:rFonts w:hint="cs"/>
          <w:rtl/>
        </w:rPr>
        <w:t xml:space="preserve">הרווחה, </w:t>
      </w:r>
      <w:bookmarkStart w:id="19499" w:name="_ETM_Q30_504660"/>
      <w:bookmarkEnd w:id="19499"/>
      <w:r>
        <w:rPr>
          <w:rFonts w:hint="cs"/>
          <w:rtl/>
        </w:rPr>
        <w:t xml:space="preserve">שעולה </w:t>
      </w:r>
      <w:bookmarkStart w:id="19500" w:name="_ETM_Q30_505200"/>
      <w:bookmarkEnd w:id="19500"/>
      <w:r>
        <w:rPr>
          <w:rFonts w:hint="cs"/>
          <w:rtl/>
        </w:rPr>
        <w:t xml:space="preserve">כסף </w:t>
      </w:r>
      <w:bookmarkStart w:id="19501" w:name="_ETM_Q30_505710"/>
      <w:bookmarkEnd w:id="19501"/>
      <w:r>
        <w:rPr>
          <w:rFonts w:hint="cs"/>
          <w:rtl/>
        </w:rPr>
        <w:t xml:space="preserve">ודורש </w:t>
      </w:r>
      <w:bookmarkStart w:id="19502" w:name="_ETM_Q30_506220"/>
      <w:bookmarkEnd w:id="19502"/>
      <w:r>
        <w:rPr>
          <w:rFonts w:hint="cs"/>
          <w:rtl/>
        </w:rPr>
        <w:t xml:space="preserve">תקציב, </w:t>
      </w:r>
      <w:bookmarkStart w:id="19503" w:name="_ETM_Q30_506730"/>
      <w:bookmarkEnd w:id="19503"/>
      <w:r>
        <w:rPr>
          <w:rFonts w:hint="cs"/>
          <w:rtl/>
        </w:rPr>
        <w:t xml:space="preserve">מה </w:t>
      </w:r>
      <w:bookmarkStart w:id="19504" w:name="_ETM_Q30_506910"/>
      <w:bookmarkEnd w:id="19504"/>
      <w:r>
        <w:rPr>
          <w:rFonts w:hint="cs"/>
          <w:rtl/>
        </w:rPr>
        <w:t xml:space="preserve">לעשות. </w:t>
      </w:r>
      <w:bookmarkStart w:id="19505" w:name="_ETM_Q30_507810"/>
      <w:bookmarkEnd w:id="19505"/>
      <w:r>
        <w:rPr>
          <w:rFonts w:hint="cs"/>
          <w:rtl/>
        </w:rPr>
        <w:t xml:space="preserve">שהרי </w:t>
      </w:r>
      <w:bookmarkStart w:id="19506" w:name="_ETM_Q30_508230"/>
      <w:bookmarkEnd w:id="19506"/>
      <w:r>
        <w:rPr>
          <w:rFonts w:hint="cs"/>
          <w:rtl/>
        </w:rPr>
        <w:t xml:space="preserve">בהצעת </w:t>
      </w:r>
      <w:bookmarkStart w:id="19507" w:name="_ETM_Q30_508740"/>
      <w:bookmarkEnd w:id="19507"/>
      <w:r>
        <w:rPr>
          <w:rFonts w:hint="cs"/>
          <w:rtl/>
        </w:rPr>
        <w:t xml:space="preserve">החוק </w:t>
      </w:r>
      <w:bookmarkStart w:id="19508" w:name="_ETM_Q30_509010"/>
      <w:bookmarkEnd w:id="19508"/>
      <w:r>
        <w:rPr>
          <w:rFonts w:hint="cs"/>
          <w:rtl/>
        </w:rPr>
        <w:t xml:space="preserve">המקורית, </w:t>
      </w:r>
      <w:bookmarkStart w:id="19509" w:name="_ETM_Q30_509640"/>
      <w:bookmarkEnd w:id="19509"/>
      <w:r>
        <w:rPr>
          <w:rFonts w:hint="cs"/>
          <w:rtl/>
        </w:rPr>
        <w:t xml:space="preserve">שהייתה </w:t>
      </w:r>
      <w:bookmarkStart w:id="19510" w:name="_ETM_Q30_510029"/>
      <w:bookmarkEnd w:id="19510"/>
      <w:r>
        <w:rPr>
          <w:rFonts w:hint="cs"/>
          <w:rtl/>
        </w:rPr>
        <w:t xml:space="preserve">אמורה </w:t>
      </w:r>
      <w:bookmarkStart w:id="19511" w:name="_ETM_Q30_510300"/>
      <w:bookmarkEnd w:id="19511"/>
      <w:r>
        <w:rPr>
          <w:rFonts w:hint="cs"/>
          <w:rtl/>
        </w:rPr>
        <w:t xml:space="preserve">להגן </w:t>
      </w:r>
      <w:bookmarkStart w:id="19512" w:name="_ETM_Q30_511200"/>
      <w:bookmarkEnd w:id="19512"/>
      <w:r>
        <w:rPr>
          <w:rFonts w:hint="cs"/>
          <w:rtl/>
        </w:rPr>
        <w:t xml:space="preserve">על </w:t>
      </w:r>
      <w:bookmarkStart w:id="19513" w:name="_ETM_Q30_511380"/>
      <w:bookmarkEnd w:id="19513"/>
      <w:r>
        <w:rPr>
          <w:rFonts w:hint="cs"/>
          <w:rtl/>
        </w:rPr>
        <w:t xml:space="preserve">נשים </w:t>
      </w:r>
      <w:bookmarkStart w:id="19514" w:name="_ETM_Q30_511800"/>
      <w:bookmarkEnd w:id="19514"/>
      <w:r>
        <w:rPr>
          <w:rFonts w:hint="cs"/>
          <w:rtl/>
        </w:rPr>
        <w:t xml:space="preserve">מגברים </w:t>
      </w:r>
      <w:bookmarkStart w:id="19515" w:name="_ETM_Q30_512190"/>
      <w:bookmarkEnd w:id="19515"/>
      <w:r>
        <w:rPr>
          <w:rFonts w:hint="cs"/>
          <w:rtl/>
        </w:rPr>
        <w:t xml:space="preserve">מסוכנים, </w:t>
      </w:r>
      <w:bookmarkStart w:id="19516" w:name="_ETM_Q30_513129"/>
      <w:bookmarkEnd w:id="19516"/>
      <w:r>
        <w:rPr>
          <w:rFonts w:hint="cs"/>
          <w:rtl/>
        </w:rPr>
        <w:t xml:space="preserve">אין </w:t>
      </w:r>
      <w:bookmarkStart w:id="19517" w:name="_ETM_Q30_513609"/>
      <w:bookmarkEnd w:id="19517"/>
      <w:r>
        <w:rPr>
          <w:rFonts w:hint="cs"/>
          <w:rtl/>
        </w:rPr>
        <w:t xml:space="preserve">שום </w:t>
      </w:r>
      <w:bookmarkStart w:id="19518" w:name="_ETM_Q30_514059"/>
      <w:bookmarkEnd w:id="19518"/>
      <w:r>
        <w:rPr>
          <w:rFonts w:hint="cs"/>
          <w:rtl/>
        </w:rPr>
        <w:t xml:space="preserve">אלמנט </w:t>
      </w:r>
      <w:bookmarkStart w:id="19519" w:name="_ETM_Q30_514570"/>
      <w:bookmarkEnd w:id="19519"/>
      <w:r>
        <w:rPr>
          <w:rFonts w:hint="cs"/>
          <w:rtl/>
        </w:rPr>
        <w:t xml:space="preserve">של </w:t>
      </w:r>
      <w:bookmarkStart w:id="19520" w:name="_ETM_Q30_514719"/>
      <w:bookmarkEnd w:id="19520"/>
      <w:r>
        <w:rPr>
          <w:rFonts w:hint="cs"/>
          <w:rtl/>
        </w:rPr>
        <w:t xml:space="preserve">בדיקת </w:t>
      </w:r>
      <w:bookmarkStart w:id="19521" w:name="_ETM_Q30_515140"/>
      <w:bookmarkEnd w:id="19521"/>
      <w:r>
        <w:rPr>
          <w:rFonts w:hint="cs"/>
          <w:rtl/>
        </w:rPr>
        <w:t xml:space="preserve">מסוכנות </w:t>
      </w:r>
      <w:bookmarkStart w:id="19522" w:name="_ETM_Q30_515769"/>
      <w:bookmarkEnd w:id="19522"/>
      <w:r w:rsidR="00DB3C3A">
        <w:rPr>
          <w:rFonts w:hint="eastAsia"/>
          <w:rtl/>
        </w:rPr>
        <w:t xml:space="preserve">– </w:t>
      </w:r>
      <w:r>
        <w:rPr>
          <w:rFonts w:hint="cs"/>
          <w:rtl/>
        </w:rPr>
        <w:t xml:space="preserve">חשוב </w:t>
      </w:r>
      <w:bookmarkStart w:id="19523" w:name="_ETM_Q30_516129"/>
      <w:bookmarkEnd w:id="19523"/>
      <w:r>
        <w:rPr>
          <w:rFonts w:hint="cs"/>
          <w:rtl/>
        </w:rPr>
        <w:t xml:space="preserve">להבהיר </w:t>
      </w:r>
      <w:bookmarkStart w:id="19524" w:name="_ETM_Q30_516550"/>
      <w:bookmarkEnd w:id="19524"/>
      <w:r>
        <w:rPr>
          <w:rFonts w:hint="cs"/>
          <w:rtl/>
        </w:rPr>
        <w:t xml:space="preserve">את </w:t>
      </w:r>
      <w:bookmarkStart w:id="19525" w:name="_ETM_Q30_516640"/>
      <w:bookmarkEnd w:id="19525"/>
      <w:r>
        <w:rPr>
          <w:rFonts w:hint="cs"/>
          <w:rtl/>
        </w:rPr>
        <w:t xml:space="preserve">זה </w:t>
      </w:r>
      <w:bookmarkStart w:id="19526" w:name="_ETM_Q30_517089"/>
      <w:bookmarkEnd w:id="19526"/>
      <w:r w:rsidR="00DB3C3A">
        <w:rPr>
          <w:rFonts w:hint="eastAsia"/>
          <w:rtl/>
        </w:rPr>
        <w:t xml:space="preserve">– </w:t>
      </w:r>
      <w:r>
        <w:rPr>
          <w:rFonts w:hint="cs"/>
          <w:rtl/>
        </w:rPr>
        <w:t xml:space="preserve">לעומת </w:t>
      </w:r>
      <w:bookmarkStart w:id="19527" w:name="_ETM_Q30_517570"/>
      <w:bookmarkEnd w:id="19527"/>
      <w:r>
        <w:rPr>
          <w:rFonts w:hint="cs"/>
          <w:rtl/>
        </w:rPr>
        <w:t xml:space="preserve">הפופוליזם </w:t>
      </w:r>
      <w:bookmarkStart w:id="19528" w:name="_ETM_Q30_518170"/>
      <w:bookmarkEnd w:id="19528"/>
      <w:r>
        <w:rPr>
          <w:rFonts w:hint="cs"/>
          <w:rtl/>
        </w:rPr>
        <w:t xml:space="preserve">והדמגוגיה </w:t>
      </w:r>
      <w:bookmarkStart w:id="19529" w:name="_ETM_Q30_518859"/>
      <w:bookmarkEnd w:id="19529"/>
      <w:r>
        <w:rPr>
          <w:rFonts w:hint="cs"/>
          <w:rtl/>
        </w:rPr>
        <w:t xml:space="preserve">שהתקשורת </w:t>
      </w:r>
      <w:bookmarkStart w:id="19530" w:name="_ETM_Q30_519489"/>
      <w:bookmarkEnd w:id="19530"/>
      <w:r>
        <w:rPr>
          <w:rFonts w:hint="cs"/>
          <w:rtl/>
        </w:rPr>
        <w:t xml:space="preserve">עושה </w:t>
      </w:r>
      <w:bookmarkStart w:id="19531" w:name="_ETM_Q30_519760"/>
      <w:bookmarkEnd w:id="19531"/>
      <w:r>
        <w:rPr>
          <w:rFonts w:hint="cs"/>
          <w:rtl/>
        </w:rPr>
        <w:t>בחוץ.</w:t>
      </w:r>
      <w:bookmarkStart w:id="19532" w:name="_ETM_Q30_516000"/>
      <w:bookmarkStart w:id="19533" w:name="_ETM_Q30_520820"/>
      <w:bookmarkStart w:id="19534" w:name="_ETM_Q30_521210"/>
      <w:bookmarkStart w:id="19535" w:name="_ETM_Q30_521450"/>
      <w:bookmarkStart w:id="19536" w:name="_ETM_Q30_521839"/>
      <w:bookmarkEnd w:id="19532"/>
      <w:bookmarkEnd w:id="19533"/>
      <w:bookmarkEnd w:id="19534"/>
      <w:bookmarkEnd w:id="19535"/>
      <w:bookmarkEnd w:id="19536"/>
      <w:r w:rsidR="00DB3C3A">
        <w:rPr>
          <w:rFonts w:hint="cs"/>
          <w:rtl/>
        </w:rPr>
        <w:t xml:space="preserve"> </w:t>
      </w:r>
      <w:r>
        <w:rPr>
          <w:rFonts w:hint="cs"/>
          <w:rtl/>
        </w:rPr>
        <w:t>כזכור, הכול</w:t>
      </w:r>
      <w:r w:rsidR="00DB3C3A">
        <w:rPr>
          <w:rFonts w:hint="cs"/>
          <w:rtl/>
        </w:rPr>
        <w:t>,</w:t>
      </w:r>
      <w:r>
        <w:rPr>
          <w:rFonts w:hint="cs"/>
          <w:rtl/>
        </w:rPr>
        <w:t xml:space="preserve"> הכול </w:t>
      </w:r>
      <w:bookmarkStart w:id="19537" w:name="_ETM_Q30_522540"/>
      <w:bookmarkEnd w:id="19537"/>
      <w:r>
        <w:rPr>
          <w:rFonts w:hint="cs"/>
          <w:rtl/>
        </w:rPr>
        <w:t xml:space="preserve">רק </w:t>
      </w:r>
      <w:bookmarkStart w:id="19538" w:name="_ETM_Q30_522870"/>
      <w:bookmarkEnd w:id="19538"/>
      <w:r>
        <w:rPr>
          <w:rFonts w:hint="cs"/>
          <w:rtl/>
        </w:rPr>
        <w:t xml:space="preserve">כי </w:t>
      </w:r>
      <w:bookmarkStart w:id="19539" w:name="_ETM_Q30_522989"/>
      <w:bookmarkEnd w:id="19539"/>
      <w:r>
        <w:rPr>
          <w:rFonts w:hint="cs"/>
          <w:rtl/>
        </w:rPr>
        <w:t xml:space="preserve">הממשלה </w:t>
      </w:r>
      <w:bookmarkStart w:id="19540" w:name="_ETM_Q30_523440"/>
      <w:bookmarkEnd w:id="19540"/>
      <w:r>
        <w:rPr>
          <w:rFonts w:hint="cs"/>
          <w:rtl/>
        </w:rPr>
        <w:t xml:space="preserve">הקודמת </w:t>
      </w:r>
      <w:bookmarkStart w:id="19541" w:name="_ETM_Q30_523980"/>
      <w:bookmarkEnd w:id="19541"/>
      <w:r>
        <w:rPr>
          <w:rFonts w:hint="cs"/>
          <w:rtl/>
        </w:rPr>
        <w:t xml:space="preserve">לא </w:t>
      </w:r>
      <w:bookmarkStart w:id="19542" w:name="_ETM_Q30_524279"/>
      <w:bookmarkStart w:id="19543" w:name="_ETM_Q30_524379"/>
      <w:bookmarkEnd w:id="19542"/>
      <w:bookmarkEnd w:id="19543"/>
      <w:r>
        <w:rPr>
          <w:rFonts w:hint="cs"/>
          <w:rtl/>
        </w:rPr>
        <w:t xml:space="preserve">התכוונה </w:t>
      </w:r>
      <w:bookmarkStart w:id="19544" w:name="_ETM_Q30_524920"/>
      <w:bookmarkEnd w:id="19544"/>
      <w:r>
        <w:rPr>
          <w:rFonts w:hint="cs"/>
          <w:rtl/>
        </w:rPr>
        <w:t xml:space="preserve">באמת </w:t>
      </w:r>
      <w:bookmarkStart w:id="19545" w:name="_ETM_Q30_525339"/>
      <w:bookmarkEnd w:id="19545"/>
      <w:r>
        <w:rPr>
          <w:rFonts w:hint="cs"/>
          <w:rtl/>
        </w:rPr>
        <w:t xml:space="preserve">לחוקק </w:t>
      </w:r>
      <w:bookmarkStart w:id="19546" w:name="_ETM_Q30_525760"/>
      <w:bookmarkEnd w:id="19546"/>
      <w:r>
        <w:rPr>
          <w:rFonts w:hint="cs"/>
          <w:rtl/>
        </w:rPr>
        <w:t xml:space="preserve">אותו. </w:t>
      </w:r>
      <w:bookmarkStart w:id="19547" w:name="_ETM_Q30_526210"/>
      <w:bookmarkEnd w:id="19547"/>
      <w:r>
        <w:rPr>
          <w:rFonts w:hint="cs"/>
          <w:rtl/>
        </w:rPr>
        <w:t xml:space="preserve">מה </w:t>
      </w:r>
      <w:bookmarkStart w:id="19548" w:name="_ETM_Q30_526420"/>
      <w:bookmarkEnd w:id="19548"/>
      <w:r>
        <w:rPr>
          <w:rFonts w:hint="cs"/>
          <w:rtl/>
        </w:rPr>
        <w:t xml:space="preserve">היא </w:t>
      </w:r>
      <w:bookmarkStart w:id="19549" w:name="_ETM_Q30_526539"/>
      <w:bookmarkEnd w:id="19549"/>
      <w:r>
        <w:rPr>
          <w:rFonts w:hint="cs"/>
          <w:rtl/>
        </w:rPr>
        <w:t xml:space="preserve">כן </w:t>
      </w:r>
      <w:bookmarkStart w:id="19550" w:name="_ETM_Q30_526779"/>
      <w:bookmarkStart w:id="19551" w:name="_ETM_Q30_526839"/>
      <w:bookmarkEnd w:id="19550"/>
      <w:bookmarkEnd w:id="19551"/>
      <w:r>
        <w:rPr>
          <w:rFonts w:hint="cs"/>
          <w:rtl/>
        </w:rPr>
        <w:t xml:space="preserve">התכוונה </w:t>
      </w:r>
      <w:bookmarkStart w:id="19552" w:name="_ETM_Q30_527930"/>
      <w:bookmarkEnd w:id="19552"/>
      <w:r>
        <w:rPr>
          <w:rFonts w:hint="cs"/>
          <w:rtl/>
        </w:rPr>
        <w:t xml:space="preserve">לעשות? </w:t>
      </w:r>
      <w:bookmarkStart w:id="19553" w:name="_ETM_Q30_528470"/>
      <w:bookmarkEnd w:id="19553"/>
      <w:r>
        <w:rPr>
          <w:rFonts w:hint="cs"/>
          <w:rtl/>
        </w:rPr>
        <w:t xml:space="preserve">לעשות יחסי </w:t>
      </w:r>
      <w:bookmarkStart w:id="19554" w:name="_ETM_Q30_529010"/>
      <w:bookmarkEnd w:id="19554"/>
      <w:r>
        <w:rPr>
          <w:rFonts w:hint="cs"/>
          <w:rtl/>
        </w:rPr>
        <w:t xml:space="preserve">ציבור </w:t>
      </w:r>
      <w:bookmarkStart w:id="19555" w:name="_ETM_Q30_529430"/>
      <w:bookmarkEnd w:id="19555"/>
      <w:r>
        <w:rPr>
          <w:rFonts w:hint="cs"/>
          <w:rtl/>
        </w:rPr>
        <w:t>מדהימים</w:t>
      </w:r>
      <w:r w:rsidR="00DB3C3A">
        <w:rPr>
          <w:rFonts w:hint="cs"/>
          <w:rtl/>
        </w:rPr>
        <w:t>,</w:t>
      </w:r>
      <w:r>
        <w:rPr>
          <w:rFonts w:hint="cs"/>
          <w:rtl/>
        </w:rPr>
        <w:t xml:space="preserve"> </w:t>
      </w:r>
      <w:bookmarkStart w:id="19556" w:name="_ETM_Q30_530330"/>
      <w:bookmarkStart w:id="19557" w:name="_ETM_Q30_530779"/>
      <w:bookmarkEnd w:id="19556"/>
      <w:bookmarkEnd w:id="19557"/>
      <w:r>
        <w:rPr>
          <w:rFonts w:hint="cs"/>
          <w:rtl/>
        </w:rPr>
        <w:t>ריקים מתוכן</w:t>
      </w:r>
      <w:r w:rsidR="00DB3C3A">
        <w:rPr>
          <w:rFonts w:hint="cs"/>
          <w:rtl/>
        </w:rPr>
        <w:t>,</w:t>
      </w:r>
      <w:r>
        <w:rPr>
          <w:rFonts w:hint="cs"/>
          <w:rtl/>
        </w:rPr>
        <w:t xml:space="preserve"> </w:t>
      </w:r>
      <w:bookmarkStart w:id="19558" w:name="_ETM_Q30_531330"/>
      <w:bookmarkEnd w:id="19558"/>
      <w:r>
        <w:rPr>
          <w:rFonts w:hint="cs"/>
          <w:rtl/>
        </w:rPr>
        <w:t xml:space="preserve">עם </w:t>
      </w:r>
      <w:bookmarkStart w:id="19559" w:name="_ETM_Q30_531480"/>
      <w:bookmarkEnd w:id="19559"/>
      <w:r>
        <w:rPr>
          <w:rFonts w:hint="cs"/>
          <w:rtl/>
        </w:rPr>
        <w:t xml:space="preserve">רונן </w:t>
      </w:r>
      <w:bookmarkStart w:id="19560" w:name="_ETM_Q30_531900"/>
      <w:bookmarkEnd w:id="19560"/>
      <w:r>
        <w:rPr>
          <w:rFonts w:hint="cs"/>
          <w:rtl/>
        </w:rPr>
        <w:t xml:space="preserve">צור, </w:t>
      </w:r>
      <w:bookmarkStart w:id="19561" w:name="_ETM_Q30_532470"/>
      <w:bookmarkEnd w:id="19561"/>
      <w:r>
        <w:rPr>
          <w:rFonts w:hint="cs"/>
          <w:rtl/>
        </w:rPr>
        <w:t xml:space="preserve">זה </w:t>
      </w:r>
      <w:bookmarkStart w:id="19562" w:name="_ETM_Q30_532710"/>
      <w:bookmarkEnd w:id="19562"/>
      <w:r>
        <w:rPr>
          <w:rFonts w:hint="cs"/>
          <w:rtl/>
        </w:rPr>
        <w:t xml:space="preserve">שמגן </w:t>
      </w:r>
      <w:bookmarkStart w:id="19563" w:name="_ETM_Q30_533190"/>
      <w:bookmarkEnd w:id="19563"/>
      <w:r>
        <w:rPr>
          <w:rFonts w:hint="cs"/>
          <w:rtl/>
        </w:rPr>
        <w:t xml:space="preserve">על </w:t>
      </w:r>
      <w:bookmarkStart w:id="19564" w:name="_ETM_Q30_533310"/>
      <w:bookmarkEnd w:id="19564"/>
      <w:r>
        <w:rPr>
          <w:rFonts w:hint="cs"/>
          <w:rtl/>
        </w:rPr>
        <w:t xml:space="preserve">אנסים </w:t>
      </w:r>
      <w:bookmarkStart w:id="19565" w:name="_ETM_Q30_533730"/>
      <w:bookmarkEnd w:id="19565"/>
      <w:r>
        <w:rPr>
          <w:rFonts w:hint="cs"/>
          <w:rtl/>
        </w:rPr>
        <w:t>ופדופילים.</w:t>
      </w:r>
    </w:p>
    <w:p w:rsidR="00FA4D28" w:rsidRDefault="00FA4D28" w:rsidP="00FA4D28">
      <w:pPr>
        <w:rPr>
          <w:rtl/>
        </w:rPr>
      </w:pPr>
    </w:p>
    <w:p w:rsidR="00FA4D28" w:rsidRDefault="00FA4D28" w:rsidP="00FA4D28">
      <w:pPr>
        <w:pStyle w:val="af7"/>
        <w:keepNext/>
        <w:rPr>
          <w:rtl/>
        </w:rPr>
      </w:pPr>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p>
    <w:p w:rsidR="00FA4D28" w:rsidRDefault="00FA4D28" w:rsidP="00B060FA">
      <w:pPr>
        <w:rPr>
          <w:rtl/>
        </w:rPr>
      </w:pPr>
    </w:p>
    <w:p w:rsidR="00FA4D28" w:rsidRDefault="00FA4D28" w:rsidP="00FA4D28">
      <w:pPr>
        <w:rPr>
          <w:rtl/>
        </w:rPr>
      </w:pPr>
      <w:r>
        <w:rPr>
          <w:rFonts w:hint="cs"/>
          <w:rtl/>
        </w:rPr>
        <w:t>חשבתי לא לעלות לדבר, עכשיו כולנו נעלה לדבר.</w:t>
      </w:r>
    </w:p>
    <w:p w:rsidR="00FA4D28" w:rsidRDefault="00FA4D28" w:rsidP="00FA4D28">
      <w:pPr>
        <w:rPr>
          <w:rtl/>
        </w:rPr>
      </w:pPr>
      <w:bookmarkStart w:id="19566" w:name="_ETM_Q30_532000"/>
      <w:bookmarkEnd w:id="19566"/>
    </w:p>
    <w:p w:rsidR="00FA4D28" w:rsidRDefault="00FA4D28" w:rsidP="00FA4D28">
      <w:pPr>
        <w:pStyle w:val="-"/>
        <w:keepNext/>
        <w:rPr>
          <w:rtl/>
        </w:rPr>
      </w:pPr>
      <w:bookmarkStart w:id="19567" w:name="ET_speakercontinue_6559_56"/>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19567"/>
    </w:p>
    <w:p w:rsidR="00FA4D28" w:rsidRDefault="00FA4D28" w:rsidP="00B060FA">
      <w:pPr>
        <w:rPr>
          <w:rtl/>
        </w:rPr>
      </w:pPr>
    </w:p>
    <w:p w:rsidR="00FA4D28" w:rsidRDefault="00FA4D28" w:rsidP="00FA4D28">
      <w:pPr>
        <w:rPr>
          <w:rtl/>
        </w:rPr>
      </w:pPr>
      <w:bookmarkStart w:id="19568" w:name="_ETM_Q30_533000"/>
      <w:bookmarkEnd w:id="19568"/>
      <w:r>
        <w:rPr>
          <w:rFonts w:hint="cs"/>
          <w:rtl/>
        </w:rPr>
        <w:t xml:space="preserve">בכיף, שיתווספו לי עוד דקות. </w:t>
      </w:r>
      <w:bookmarkStart w:id="19569" w:name="_ETM_Q30_534690"/>
      <w:bookmarkEnd w:id="19569"/>
    </w:p>
    <w:p w:rsidR="00FA4D28" w:rsidRDefault="00FA4D28" w:rsidP="00FA4D28">
      <w:pPr>
        <w:rPr>
          <w:rtl/>
        </w:rPr>
      </w:pPr>
    </w:p>
    <w:p w:rsidR="00FA4D28" w:rsidRDefault="00FA4D28" w:rsidP="00FA4D28">
      <w:pPr>
        <w:pStyle w:val="af8"/>
        <w:keepNext/>
        <w:rPr>
          <w:rtl/>
        </w:rPr>
      </w:pPr>
      <w:bookmarkStart w:id="19570" w:name="ET_yor_6129_57"/>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9570"/>
    </w:p>
    <w:p w:rsidR="00FA4D28" w:rsidRDefault="00FA4D28" w:rsidP="00B060FA">
      <w:pPr>
        <w:rPr>
          <w:rtl/>
        </w:rPr>
      </w:pPr>
    </w:p>
    <w:p w:rsidR="00FA4D28" w:rsidRDefault="00FA4D28" w:rsidP="00FA4D28">
      <w:pPr>
        <w:rPr>
          <w:rtl/>
        </w:rPr>
      </w:pPr>
      <w:r>
        <w:rPr>
          <w:rFonts w:hint="cs"/>
          <w:rtl/>
        </w:rPr>
        <w:t>לא, תדבר אחר כך.</w:t>
      </w:r>
    </w:p>
    <w:p w:rsidR="00FA4D28" w:rsidRDefault="00FA4D28" w:rsidP="00FA4D28">
      <w:pPr>
        <w:rPr>
          <w:rtl/>
        </w:rPr>
      </w:pPr>
      <w:bookmarkStart w:id="19571" w:name="_ETM_Q30_537000"/>
      <w:bookmarkEnd w:id="19571"/>
    </w:p>
    <w:p w:rsidR="00FA4D28" w:rsidRDefault="00FA4D28" w:rsidP="00FA4D28">
      <w:pPr>
        <w:pStyle w:val="af7"/>
        <w:keepNext/>
        <w:rPr>
          <w:rtl/>
        </w:rPr>
      </w:pPr>
      <w:bookmarkStart w:id="19572" w:name="ET_interruption_6255_58"/>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19572"/>
    </w:p>
    <w:p w:rsidR="00FA4D28" w:rsidRDefault="00FA4D28" w:rsidP="00B060FA">
      <w:pPr>
        <w:rPr>
          <w:rtl/>
        </w:rPr>
      </w:pPr>
    </w:p>
    <w:p w:rsidR="00FA4D28" w:rsidRDefault="00FA4D28" w:rsidP="00DB3C3A">
      <w:pPr>
        <w:rPr>
          <w:rtl/>
        </w:rPr>
      </w:pPr>
      <w:bookmarkStart w:id="19573" w:name="_ETM_Q30_540000"/>
      <w:bookmarkEnd w:id="19573"/>
      <w:r>
        <w:rPr>
          <w:rFonts w:hint="cs"/>
          <w:rtl/>
        </w:rPr>
        <w:t xml:space="preserve">אחר כך כולנו נעלה. </w:t>
      </w:r>
    </w:p>
    <w:p w:rsidR="00FA4D28" w:rsidRDefault="00FA4D28" w:rsidP="00FA4D28">
      <w:pPr>
        <w:rPr>
          <w:rtl/>
        </w:rPr>
      </w:pPr>
    </w:p>
    <w:p w:rsidR="00FA4D28" w:rsidRDefault="00FA4D28" w:rsidP="00FA4D28">
      <w:pPr>
        <w:pStyle w:val="-"/>
        <w:keepNext/>
        <w:rPr>
          <w:rtl/>
        </w:rPr>
      </w:pPr>
      <w:bookmarkStart w:id="19574" w:name="ET_speakercontinue_6559_59"/>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19574"/>
    </w:p>
    <w:p w:rsidR="00FA4D28" w:rsidRDefault="00FA4D28" w:rsidP="00B060FA">
      <w:pPr>
        <w:rPr>
          <w:rtl/>
        </w:rPr>
      </w:pPr>
    </w:p>
    <w:p w:rsidR="00FA4D28" w:rsidRDefault="00FA4D28" w:rsidP="00DB3C3A">
      <w:pPr>
        <w:rPr>
          <w:rtl/>
        </w:rPr>
      </w:pPr>
      <w:bookmarkStart w:id="19575" w:name="_ETM_Q30_546000"/>
      <w:bookmarkEnd w:id="19575"/>
      <w:r>
        <w:rPr>
          <w:rFonts w:hint="cs"/>
          <w:rtl/>
        </w:rPr>
        <w:t xml:space="preserve">למי שתהה, למי שצקצק </w:t>
      </w:r>
      <w:bookmarkStart w:id="19576" w:name="_ETM_Q30_549290"/>
      <w:bookmarkEnd w:id="19576"/>
      <w:r>
        <w:rPr>
          <w:rFonts w:hint="cs"/>
          <w:rtl/>
        </w:rPr>
        <w:t xml:space="preserve">בלשונו, </w:t>
      </w:r>
      <w:bookmarkStart w:id="19577" w:name="_ETM_Q30_550250"/>
      <w:bookmarkEnd w:id="19577"/>
      <w:r>
        <w:rPr>
          <w:rFonts w:hint="cs"/>
          <w:rtl/>
        </w:rPr>
        <w:t xml:space="preserve">הדיונים </w:t>
      </w:r>
      <w:bookmarkStart w:id="19578" w:name="_ETM_Q30_550730"/>
      <w:bookmarkEnd w:id="19578"/>
      <w:r>
        <w:rPr>
          <w:rFonts w:hint="cs"/>
          <w:rtl/>
        </w:rPr>
        <w:t xml:space="preserve">בנושא </w:t>
      </w:r>
      <w:bookmarkStart w:id="19579" w:name="_ETM_Q30_551090"/>
      <w:bookmarkEnd w:id="19579"/>
      <w:r>
        <w:rPr>
          <w:rFonts w:hint="cs"/>
          <w:rtl/>
        </w:rPr>
        <w:t xml:space="preserve">היו </w:t>
      </w:r>
      <w:bookmarkStart w:id="19580" w:name="_ETM_Q30_551270"/>
      <w:bookmarkEnd w:id="19580"/>
      <w:r>
        <w:rPr>
          <w:rFonts w:hint="cs"/>
          <w:rtl/>
        </w:rPr>
        <w:t xml:space="preserve">מקצועיים </w:t>
      </w:r>
      <w:bookmarkStart w:id="19581" w:name="_ETM_Q30_552350"/>
      <w:bookmarkEnd w:id="19581"/>
      <w:r>
        <w:rPr>
          <w:rFonts w:hint="cs"/>
          <w:rtl/>
        </w:rPr>
        <w:t xml:space="preserve">ונטרלו </w:t>
      </w:r>
      <w:bookmarkStart w:id="19582" w:name="_ETM_Q30_553160"/>
      <w:bookmarkEnd w:id="19582"/>
      <w:r>
        <w:rPr>
          <w:rFonts w:hint="cs"/>
          <w:rtl/>
        </w:rPr>
        <w:t xml:space="preserve">את </w:t>
      </w:r>
      <w:bookmarkStart w:id="19583" w:name="_ETM_Q30_553340"/>
      <w:bookmarkEnd w:id="19583"/>
      <w:r>
        <w:rPr>
          <w:rFonts w:hint="cs"/>
          <w:rtl/>
        </w:rPr>
        <w:t>כל</w:t>
      </w:r>
      <w:r w:rsidR="00DB3C3A">
        <w:rPr>
          <w:rFonts w:hint="cs"/>
          <w:rtl/>
        </w:rPr>
        <w:t>,</w:t>
      </w:r>
      <w:r>
        <w:rPr>
          <w:rFonts w:hint="cs"/>
          <w:rtl/>
        </w:rPr>
        <w:t xml:space="preserve"> </w:t>
      </w:r>
      <w:bookmarkStart w:id="19584" w:name="_ETM_Q30_553910"/>
      <w:bookmarkEnd w:id="19584"/>
      <w:r>
        <w:rPr>
          <w:rFonts w:hint="cs"/>
          <w:rtl/>
        </w:rPr>
        <w:t xml:space="preserve">אבל </w:t>
      </w:r>
      <w:bookmarkStart w:id="19585" w:name="_ETM_Q30_554240"/>
      <w:bookmarkEnd w:id="19585"/>
      <w:r>
        <w:rPr>
          <w:rFonts w:hint="cs"/>
          <w:rtl/>
        </w:rPr>
        <w:t xml:space="preserve">את </w:t>
      </w:r>
      <w:bookmarkStart w:id="19586" w:name="_ETM_Q30_554390"/>
      <w:bookmarkEnd w:id="19586"/>
      <w:r>
        <w:rPr>
          <w:rFonts w:hint="cs"/>
          <w:rtl/>
        </w:rPr>
        <w:t>כל</w:t>
      </w:r>
      <w:r w:rsidR="00DB3C3A">
        <w:rPr>
          <w:rFonts w:hint="cs"/>
          <w:rtl/>
        </w:rPr>
        <w:t>,</w:t>
      </w:r>
      <w:r>
        <w:rPr>
          <w:rFonts w:hint="cs"/>
          <w:rtl/>
        </w:rPr>
        <w:t xml:space="preserve"> </w:t>
      </w:r>
      <w:bookmarkStart w:id="19587" w:name="_ETM_Q30_555050"/>
      <w:bookmarkEnd w:id="19587"/>
      <w:r>
        <w:rPr>
          <w:rFonts w:hint="cs"/>
          <w:rtl/>
        </w:rPr>
        <w:t xml:space="preserve">רעשי </w:t>
      </w:r>
      <w:bookmarkStart w:id="19588" w:name="_ETM_Q30_555830"/>
      <w:bookmarkEnd w:id="19588"/>
      <w:r>
        <w:rPr>
          <w:rFonts w:hint="cs"/>
          <w:rtl/>
        </w:rPr>
        <w:t xml:space="preserve">הרקע, </w:t>
      </w:r>
      <w:bookmarkStart w:id="19589" w:name="_ETM_Q30_556670"/>
      <w:bookmarkEnd w:id="19589"/>
      <w:r>
        <w:rPr>
          <w:rFonts w:hint="cs"/>
          <w:rtl/>
        </w:rPr>
        <w:t xml:space="preserve">החל </w:t>
      </w:r>
      <w:bookmarkStart w:id="19590" w:name="_ETM_Q30_557090"/>
      <w:bookmarkEnd w:id="19590"/>
      <w:r>
        <w:rPr>
          <w:rFonts w:hint="cs"/>
          <w:rtl/>
        </w:rPr>
        <w:t xml:space="preserve">מהאולפנים </w:t>
      </w:r>
      <w:bookmarkStart w:id="19591" w:name="_ETM_Q30_558020"/>
      <w:bookmarkEnd w:id="19591"/>
      <w:r>
        <w:rPr>
          <w:rFonts w:hint="cs"/>
          <w:rtl/>
        </w:rPr>
        <w:t xml:space="preserve">ועד </w:t>
      </w:r>
      <w:bookmarkStart w:id="19592" w:name="_ETM_Q30_558380"/>
      <w:bookmarkEnd w:id="19592"/>
      <w:r>
        <w:rPr>
          <w:rFonts w:hint="cs"/>
          <w:rtl/>
        </w:rPr>
        <w:t xml:space="preserve">לספסלי </w:t>
      </w:r>
      <w:bookmarkStart w:id="19593" w:name="_ETM_Q30_558980"/>
      <w:bookmarkEnd w:id="19593"/>
      <w:r>
        <w:rPr>
          <w:rFonts w:hint="cs"/>
          <w:rtl/>
        </w:rPr>
        <w:t xml:space="preserve">האופוזיציה </w:t>
      </w:r>
      <w:bookmarkStart w:id="19594" w:name="_ETM_Q30_559610"/>
      <w:bookmarkEnd w:id="19594"/>
      <w:r>
        <w:rPr>
          <w:rFonts w:hint="cs"/>
          <w:rtl/>
        </w:rPr>
        <w:t xml:space="preserve">שלימיני, </w:t>
      </w:r>
      <w:bookmarkStart w:id="19595" w:name="_ETM_Q30_560660"/>
      <w:bookmarkEnd w:id="19595"/>
      <w:r>
        <w:rPr>
          <w:rFonts w:hint="cs"/>
          <w:rtl/>
        </w:rPr>
        <w:t xml:space="preserve">כי מה </w:t>
      </w:r>
      <w:bookmarkStart w:id="19596" w:name="_ETM_Q30_561170"/>
      <w:bookmarkEnd w:id="19596"/>
      <w:r>
        <w:rPr>
          <w:rFonts w:hint="cs"/>
          <w:rtl/>
        </w:rPr>
        <w:t xml:space="preserve">שעמד </w:t>
      </w:r>
      <w:bookmarkStart w:id="19597" w:name="_ETM_Q30_561710"/>
      <w:bookmarkEnd w:id="19597"/>
      <w:r>
        <w:rPr>
          <w:rFonts w:hint="cs"/>
          <w:rtl/>
        </w:rPr>
        <w:t xml:space="preserve">לנגד </w:t>
      </w:r>
      <w:bookmarkStart w:id="19598" w:name="_ETM_Q30_562220"/>
      <w:bookmarkEnd w:id="19598"/>
      <w:r>
        <w:rPr>
          <w:rFonts w:hint="cs"/>
          <w:rtl/>
        </w:rPr>
        <w:t xml:space="preserve">עינינו </w:t>
      </w:r>
      <w:bookmarkStart w:id="19599" w:name="_ETM_Q30_563089"/>
      <w:bookmarkEnd w:id="19599"/>
      <w:r>
        <w:rPr>
          <w:rFonts w:hint="cs"/>
          <w:rtl/>
        </w:rPr>
        <w:t xml:space="preserve">הוא אך </w:t>
      </w:r>
      <w:bookmarkStart w:id="19600" w:name="_ETM_Q30_563600"/>
      <w:bookmarkEnd w:id="19600"/>
      <w:r>
        <w:rPr>
          <w:rFonts w:hint="cs"/>
          <w:rtl/>
        </w:rPr>
        <w:t xml:space="preserve">ורק </w:t>
      </w:r>
      <w:bookmarkStart w:id="19601" w:name="_ETM_Q30_564380"/>
      <w:bookmarkEnd w:id="19601"/>
      <w:r>
        <w:rPr>
          <w:rFonts w:hint="cs"/>
          <w:rtl/>
        </w:rPr>
        <w:t xml:space="preserve">לפעול </w:t>
      </w:r>
      <w:bookmarkStart w:id="19602" w:name="_ETM_Q30_564950"/>
      <w:bookmarkEnd w:id="19602"/>
      <w:r>
        <w:rPr>
          <w:rFonts w:hint="cs"/>
          <w:rtl/>
        </w:rPr>
        <w:t xml:space="preserve">לכך </w:t>
      </w:r>
      <w:bookmarkStart w:id="19603" w:name="_ETM_Q30_565399"/>
      <w:bookmarkEnd w:id="19603"/>
      <w:r>
        <w:rPr>
          <w:rFonts w:hint="cs"/>
          <w:rtl/>
        </w:rPr>
        <w:t xml:space="preserve">שהחוק </w:t>
      </w:r>
      <w:bookmarkStart w:id="19604" w:name="_ETM_Q30_566029"/>
      <w:bookmarkEnd w:id="19604"/>
      <w:r>
        <w:rPr>
          <w:rFonts w:hint="cs"/>
          <w:rtl/>
        </w:rPr>
        <w:t xml:space="preserve">יתחדד </w:t>
      </w:r>
      <w:bookmarkStart w:id="19605" w:name="_ETM_Q30_567020"/>
      <w:bookmarkEnd w:id="19605"/>
      <w:r>
        <w:rPr>
          <w:rFonts w:hint="cs"/>
          <w:rtl/>
        </w:rPr>
        <w:t xml:space="preserve">וימלא </w:t>
      </w:r>
      <w:bookmarkStart w:id="19606" w:name="_ETM_Q30_567740"/>
      <w:bookmarkEnd w:id="19606"/>
      <w:r>
        <w:rPr>
          <w:rFonts w:hint="cs"/>
          <w:rtl/>
        </w:rPr>
        <w:t xml:space="preserve">את </w:t>
      </w:r>
      <w:bookmarkStart w:id="19607" w:name="_ETM_Q30_567920"/>
      <w:bookmarkEnd w:id="19607"/>
      <w:r>
        <w:rPr>
          <w:rFonts w:hint="cs"/>
          <w:rtl/>
        </w:rPr>
        <w:t xml:space="preserve">ייעודו </w:t>
      </w:r>
      <w:bookmarkStart w:id="19608" w:name="_ETM_Q30_568490"/>
      <w:bookmarkEnd w:id="19608"/>
      <w:r>
        <w:rPr>
          <w:rFonts w:hint="cs"/>
          <w:rtl/>
        </w:rPr>
        <w:t xml:space="preserve">בצורה </w:t>
      </w:r>
      <w:bookmarkStart w:id="19609" w:name="_ETM_Q30_568969"/>
      <w:bookmarkEnd w:id="19609"/>
      <w:r>
        <w:rPr>
          <w:rFonts w:hint="cs"/>
          <w:rtl/>
        </w:rPr>
        <w:t xml:space="preserve">המקצועית </w:t>
      </w:r>
      <w:bookmarkStart w:id="19610" w:name="_ETM_Q30_569479"/>
      <w:bookmarkEnd w:id="19610"/>
      <w:r>
        <w:rPr>
          <w:rFonts w:hint="cs"/>
          <w:rtl/>
        </w:rPr>
        <w:t xml:space="preserve">ביותר </w:t>
      </w:r>
      <w:bookmarkStart w:id="19611" w:name="_ETM_Q30_570259"/>
      <w:bookmarkEnd w:id="19611"/>
      <w:r>
        <w:rPr>
          <w:rFonts w:hint="cs"/>
          <w:rtl/>
        </w:rPr>
        <w:t xml:space="preserve">וייושם </w:t>
      </w:r>
      <w:bookmarkStart w:id="19612" w:name="_ETM_Q30_571159"/>
      <w:bookmarkEnd w:id="19612"/>
      <w:r>
        <w:rPr>
          <w:rFonts w:hint="cs"/>
          <w:rtl/>
        </w:rPr>
        <w:t xml:space="preserve">בצורה </w:t>
      </w:r>
      <w:bookmarkStart w:id="19613" w:name="_ETM_Q30_571609"/>
      <w:bookmarkEnd w:id="19613"/>
      <w:r>
        <w:rPr>
          <w:rFonts w:hint="cs"/>
          <w:rtl/>
        </w:rPr>
        <w:t xml:space="preserve">המהירה </w:t>
      </w:r>
      <w:bookmarkStart w:id="19614" w:name="_ETM_Q30_572270"/>
      <w:bookmarkEnd w:id="19614"/>
      <w:r>
        <w:rPr>
          <w:rFonts w:hint="cs"/>
          <w:rtl/>
        </w:rPr>
        <w:t xml:space="preserve">והמונגשת </w:t>
      </w:r>
      <w:bookmarkStart w:id="19615" w:name="_ETM_Q30_573560"/>
      <w:bookmarkEnd w:id="19615"/>
      <w:r>
        <w:rPr>
          <w:rFonts w:hint="cs"/>
          <w:rtl/>
        </w:rPr>
        <w:t xml:space="preserve">לכלל </w:t>
      </w:r>
      <w:bookmarkStart w:id="19616" w:name="_ETM_Q30_574130"/>
      <w:bookmarkEnd w:id="19616"/>
      <w:r>
        <w:rPr>
          <w:rFonts w:hint="cs"/>
          <w:rtl/>
        </w:rPr>
        <w:t>האוכלוסייה.</w:t>
      </w:r>
    </w:p>
    <w:p w:rsidR="00FA4D28" w:rsidRDefault="00FA4D28" w:rsidP="00FA4D28">
      <w:pPr>
        <w:rPr>
          <w:rtl/>
        </w:rPr>
      </w:pPr>
    </w:p>
    <w:p w:rsidR="00FA4D28" w:rsidRDefault="00FA4D28" w:rsidP="00CB0D06">
      <w:pPr>
        <w:rPr>
          <w:rtl/>
        </w:rPr>
      </w:pPr>
      <w:bookmarkStart w:id="19617" w:name="_ETM_Q30_574000"/>
      <w:bookmarkStart w:id="19618" w:name="_ETM_Q30_575210"/>
      <w:bookmarkEnd w:id="19617"/>
      <w:bookmarkEnd w:id="19618"/>
      <w:r>
        <w:rPr>
          <w:rFonts w:hint="cs"/>
          <w:rtl/>
        </w:rPr>
        <w:t xml:space="preserve">לצד </w:t>
      </w:r>
      <w:bookmarkStart w:id="19619" w:name="_ETM_Q30_575659"/>
      <w:bookmarkEnd w:id="19619"/>
      <w:r>
        <w:rPr>
          <w:rFonts w:hint="cs"/>
          <w:rtl/>
        </w:rPr>
        <w:t xml:space="preserve">זה </w:t>
      </w:r>
      <w:bookmarkStart w:id="19620" w:name="_ETM_Q30_575869"/>
      <w:bookmarkEnd w:id="19620"/>
      <w:r>
        <w:rPr>
          <w:rFonts w:hint="cs"/>
          <w:rtl/>
        </w:rPr>
        <w:t xml:space="preserve">אני </w:t>
      </w:r>
      <w:bookmarkStart w:id="19621" w:name="_ETM_Q30_576020"/>
      <w:bookmarkEnd w:id="19621"/>
      <w:r>
        <w:rPr>
          <w:rFonts w:hint="cs"/>
          <w:rtl/>
        </w:rPr>
        <w:t xml:space="preserve">מרגישה </w:t>
      </w:r>
      <w:bookmarkStart w:id="19622" w:name="_ETM_Q30_576409"/>
      <w:bookmarkEnd w:id="19622"/>
      <w:r>
        <w:rPr>
          <w:rFonts w:hint="cs"/>
          <w:rtl/>
        </w:rPr>
        <w:t xml:space="preserve">חובה </w:t>
      </w:r>
      <w:bookmarkStart w:id="19623" w:name="_ETM_Q30_576829"/>
      <w:bookmarkEnd w:id="19623"/>
      <w:r>
        <w:rPr>
          <w:rFonts w:hint="cs"/>
          <w:rtl/>
        </w:rPr>
        <w:t xml:space="preserve">לומר </w:t>
      </w:r>
      <w:bookmarkStart w:id="19624" w:name="_ETM_Q30_577310"/>
      <w:bookmarkEnd w:id="19624"/>
      <w:r>
        <w:rPr>
          <w:rFonts w:hint="cs"/>
          <w:rtl/>
        </w:rPr>
        <w:t xml:space="preserve">כאן, </w:t>
      </w:r>
      <w:bookmarkStart w:id="19625" w:name="_ETM_Q30_577670"/>
      <w:bookmarkEnd w:id="19625"/>
      <w:r>
        <w:rPr>
          <w:rFonts w:hint="cs"/>
          <w:rtl/>
        </w:rPr>
        <w:t xml:space="preserve">בעמדה </w:t>
      </w:r>
      <w:bookmarkStart w:id="19626" w:name="_ETM_Q30_578060"/>
      <w:bookmarkEnd w:id="19626"/>
      <w:r>
        <w:rPr>
          <w:rFonts w:hint="cs"/>
          <w:rtl/>
        </w:rPr>
        <w:t xml:space="preserve">המכובדת </w:t>
      </w:r>
      <w:bookmarkStart w:id="19627" w:name="_ETM_Q30_578630"/>
      <w:bookmarkEnd w:id="19627"/>
      <w:r>
        <w:rPr>
          <w:rFonts w:hint="cs"/>
          <w:rtl/>
        </w:rPr>
        <w:t xml:space="preserve">הזו, </w:t>
      </w:r>
      <w:bookmarkStart w:id="19628" w:name="_ETM_Q30_579329"/>
      <w:bookmarkStart w:id="19629" w:name="_ETM_Q30_579570"/>
      <w:bookmarkEnd w:id="19628"/>
      <w:bookmarkEnd w:id="19629"/>
      <w:proofErr w:type="spellStart"/>
      <w:r>
        <w:rPr>
          <w:rFonts w:hint="cs"/>
          <w:rtl/>
        </w:rPr>
        <w:t>שאיזוק</w:t>
      </w:r>
      <w:proofErr w:type="spellEnd"/>
      <w:r>
        <w:rPr>
          <w:rFonts w:hint="cs"/>
          <w:rtl/>
        </w:rPr>
        <w:t xml:space="preserve"> </w:t>
      </w:r>
      <w:bookmarkStart w:id="19630" w:name="_ETM_Q30_579899"/>
      <w:bookmarkEnd w:id="19630"/>
      <w:r>
        <w:rPr>
          <w:rFonts w:hint="cs"/>
          <w:rtl/>
        </w:rPr>
        <w:t xml:space="preserve">אלקטרוני </w:t>
      </w:r>
      <w:bookmarkStart w:id="19631" w:name="_ETM_Q30_580589"/>
      <w:bookmarkEnd w:id="19631"/>
      <w:r>
        <w:rPr>
          <w:rFonts w:hint="cs"/>
          <w:rtl/>
        </w:rPr>
        <w:t xml:space="preserve">לבדו </w:t>
      </w:r>
      <w:bookmarkStart w:id="19632" w:name="_ETM_Q30_581460"/>
      <w:bookmarkEnd w:id="19632"/>
      <w:r>
        <w:rPr>
          <w:rFonts w:hint="cs"/>
          <w:rtl/>
        </w:rPr>
        <w:t xml:space="preserve">לא </w:t>
      </w:r>
      <w:bookmarkStart w:id="19633" w:name="_ETM_Q30_581880"/>
      <w:bookmarkEnd w:id="19633"/>
      <w:r>
        <w:rPr>
          <w:rFonts w:hint="cs"/>
          <w:rtl/>
        </w:rPr>
        <w:t xml:space="preserve">יכול </w:t>
      </w:r>
      <w:bookmarkStart w:id="19634" w:name="_ETM_Q30_582299"/>
      <w:bookmarkEnd w:id="19634"/>
      <w:r>
        <w:rPr>
          <w:rFonts w:hint="cs"/>
          <w:rtl/>
        </w:rPr>
        <w:t xml:space="preserve">לעצור </w:t>
      </w:r>
      <w:bookmarkStart w:id="19635" w:name="_ETM_Q30_582689"/>
      <w:bookmarkEnd w:id="19635"/>
      <w:r>
        <w:rPr>
          <w:rFonts w:hint="cs"/>
          <w:rtl/>
        </w:rPr>
        <w:t xml:space="preserve">לחלוטין </w:t>
      </w:r>
      <w:bookmarkStart w:id="19636" w:name="_ETM_Q30_583200"/>
      <w:bookmarkEnd w:id="19636"/>
      <w:r>
        <w:rPr>
          <w:rFonts w:hint="cs"/>
          <w:rtl/>
        </w:rPr>
        <w:t xml:space="preserve">את </w:t>
      </w:r>
      <w:bookmarkStart w:id="19637" w:name="_ETM_Q30_583320"/>
      <w:bookmarkEnd w:id="19637"/>
      <w:r>
        <w:rPr>
          <w:rFonts w:hint="cs"/>
          <w:rtl/>
        </w:rPr>
        <w:t xml:space="preserve">האלימות </w:t>
      </w:r>
      <w:bookmarkStart w:id="19638" w:name="_ETM_Q30_583770"/>
      <w:bookmarkEnd w:id="19638"/>
      <w:r>
        <w:rPr>
          <w:rFonts w:hint="cs"/>
          <w:rtl/>
        </w:rPr>
        <w:t xml:space="preserve">כלפי </w:t>
      </w:r>
      <w:bookmarkStart w:id="19639" w:name="_ETM_Q30_584130"/>
      <w:bookmarkEnd w:id="19639"/>
      <w:r>
        <w:rPr>
          <w:rFonts w:hint="cs"/>
          <w:rtl/>
        </w:rPr>
        <w:t xml:space="preserve">נשים. </w:t>
      </w:r>
      <w:bookmarkStart w:id="19640" w:name="_ETM_Q30_584909"/>
      <w:bookmarkEnd w:id="19640"/>
      <w:r>
        <w:rPr>
          <w:rFonts w:hint="cs"/>
          <w:rtl/>
        </w:rPr>
        <w:t xml:space="preserve">מניסיוני </w:t>
      </w:r>
      <w:bookmarkStart w:id="19641" w:name="_ETM_Q30_586049"/>
      <w:bookmarkEnd w:id="19641"/>
      <w:r>
        <w:rPr>
          <w:rFonts w:hint="cs"/>
          <w:rtl/>
        </w:rPr>
        <w:t xml:space="preserve">אני </w:t>
      </w:r>
      <w:bookmarkStart w:id="19642" w:name="_ETM_Q30_586289"/>
      <w:bookmarkEnd w:id="19642"/>
      <w:r>
        <w:rPr>
          <w:rFonts w:hint="cs"/>
          <w:rtl/>
        </w:rPr>
        <w:t xml:space="preserve">יודעת </w:t>
      </w:r>
      <w:bookmarkStart w:id="19643" w:name="_ETM_Q30_586589"/>
      <w:bookmarkEnd w:id="19643"/>
      <w:r>
        <w:rPr>
          <w:rFonts w:hint="cs"/>
          <w:rtl/>
        </w:rPr>
        <w:t xml:space="preserve">שהכלי </w:t>
      </w:r>
      <w:bookmarkStart w:id="19644" w:name="_ETM_Q30_586950"/>
      <w:bookmarkEnd w:id="19644"/>
      <w:r>
        <w:rPr>
          <w:rFonts w:hint="cs"/>
          <w:rtl/>
        </w:rPr>
        <w:t xml:space="preserve">הכי </w:t>
      </w:r>
      <w:bookmarkStart w:id="19645" w:name="_ETM_Q30_587219"/>
      <w:bookmarkEnd w:id="19645"/>
      <w:r>
        <w:rPr>
          <w:rFonts w:hint="cs"/>
          <w:rtl/>
        </w:rPr>
        <w:t xml:space="preserve">אפקטיבי </w:t>
      </w:r>
      <w:bookmarkStart w:id="19646" w:name="_ETM_Q30_587850"/>
      <w:bookmarkEnd w:id="19646"/>
      <w:r>
        <w:rPr>
          <w:rFonts w:hint="cs"/>
          <w:rtl/>
        </w:rPr>
        <w:t xml:space="preserve">מול </w:t>
      </w:r>
      <w:bookmarkStart w:id="19647" w:name="_ETM_Q30_588089"/>
      <w:bookmarkEnd w:id="19647"/>
      <w:r>
        <w:rPr>
          <w:rFonts w:hint="cs"/>
          <w:rtl/>
        </w:rPr>
        <w:t xml:space="preserve">אלימות </w:t>
      </w:r>
      <w:bookmarkStart w:id="19648" w:name="_ETM_Q30_588509"/>
      <w:bookmarkEnd w:id="19648"/>
      <w:r>
        <w:rPr>
          <w:rFonts w:hint="cs"/>
          <w:rtl/>
        </w:rPr>
        <w:t xml:space="preserve">נגד </w:t>
      </w:r>
      <w:bookmarkStart w:id="19649" w:name="_ETM_Q30_588810"/>
      <w:bookmarkEnd w:id="19649"/>
      <w:r>
        <w:rPr>
          <w:rFonts w:hint="cs"/>
          <w:rtl/>
        </w:rPr>
        <w:t xml:space="preserve">נשים </w:t>
      </w:r>
      <w:bookmarkStart w:id="19650" w:name="_ETM_Q30_589439"/>
      <w:bookmarkEnd w:id="19650"/>
      <w:r>
        <w:rPr>
          <w:rFonts w:hint="cs"/>
          <w:rtl/>
        </w:rPr>
        <w:t xml:space="preserve">מגיע </w:t>
      </w:r>
      <w:bookmarkStart w:id="19651" w:name="_ETM_Q30_589950"/>
      <w:bookmarkEnd w:id="19651"/>
      <w:r>
        <w:rPr>
          <w:rFonts w:hint="cs"/>
          <w:rtl/>
        </w:rPr>
        <w:t xml:space="preserve">אך </w:t>
      </w:r>
      <w:bookmarkStart w:id="19652" w:name="_ETM_Q30_590279"/>
      <w:bookmarkEnd w:id="19652"/>
      <w:r>
        <w:rPr>
          <w:rFonts w:hint="cs"/>
          <w:rtl/>
        </w:rPr>
        <w:t xml:space="preserve">ורק </w:t>
      </w:r>
      <w:bookmarkStart w:id="19653" w:name="_ETM_Q30_590700"/>
      <w:bookmarkEnd w:id="19653"/>
      <w:r>
        <w:rPr>
          <w:rFonts w:hint="cs"/>
          <w:rtl/>
        </w:rPr>
        <w:t xml:space="preserve">מהסביבה. </w:t>
      </w:r>
      <w:bookmarkStart w:id="19654" w:name="_ETM_Q30_591779"/>
      <w:bookmarkEnd w:id="19654"/>
      <w:r>
        <w:rPr>
          <w:rFonts w:hint="cs"/>
          <w:rtl/>
        </w:rPr>
        <w:t xml:space="preserve">ברוב </w:t>
      </w:r>
      <w:bookmarkStart w:id="19655" w:name="_ETM_Q30_593850"/>
      <w:bookmarkEnd w:id="19655"/>
      <w:r>
        <w:rPr>
          <w:rFonts w:hint="cs"/>
          <w:rtl/>
        </w:rPr>
        <w:t xml:space="preserve">הפעמים אישה </w:t>
      </w:r>
      <w:bookmarkStart w:id="19656" w:name="_ETM_Q30_592229"/>
      <w:bookmarkEnd w:id="19656"/>
      <w:r>
        <w:rPr>
          <w:rFonts w:hint="cs"/>
          <w:rtl/>
        </w:rPr>
        <w:t xml:space="preserve">תחת </w:t>
      </w:r>
      <w:bookmarkStart w:id="19657" w:name="_ETM_Q30_592649"/>
      <w:bookmarkEnd w:id="19657"/>
      <w:r>
        <w:rPr>
          <w:rFonts w:hint="cs"/>
          <w:rtl/>
        </w:rPr>
        <w:t xml:space="preserve">אלימות </w:t>
      </w:r>
      <w:bookmarkStart w:id="19658" w:name="_ETM_Q30_593429"/>
      <w:bookmarkStart w:id="19659" w:name="_ETM_Q30_594329"/>
      <w:bookmarkEnd w:id="19658"/>
      <w:bookmarkEnd w:id="19659"/>
      <w:r>
        <w:rPr>
          <w:rFonts w:hint="cs"/>
          <w:rtl/>
        </w:rPr>
        <w:t xml:space="preserve">לא </w:t>
      </w:r>
      <w:bookmarkStart w:id="19660" w:name="_ETM_Q30_594630"/>
      <w:bookmarkEnd w:id="19660"/>
      <w:r>
        <w:rPr>
          <w:rFonts w:hint="cs"/>
          <w:rtl/>
        </w:rPr>
        <w:t xml:space="preserve">יכולה </w:t>
      </w:r>
      <w:bookmarkStart w:id="19661" w:name="_ETM_Q30_595079"/>
      <w:bookmarkEnd w:id="19661"/>
      <w:r>
        <w:rPr>
          <w:rFonts w:hint="cs"/>
          <w:rtl/>
        </w:rPr>
        <w:t xml:space="preserve">להתמודד </w:t>
      </w:r>
      <w:bookmarkStart w:id="19662" w:name="_ETM_Q30_595649"/>
      <w:bookmarkEnd w:id="19662"/>
      <w:r>
        <w:rPr>
          <w:rFonts w:hint="cs"/>
          <w:rtl/>
        </w:rPr>
        <w:t xml:space="preserve">עם </w:t>
      </w:r>
      <w:bookmarkStart w:id="19663" w:name="_ETM_Q30_595740"/>
      <w:bookmarkEnd w:id="19663"/>
      <w:r>
        <w:rPr>
          <w:rFonts w:hint="cs"/>
          <w:rtl/>
        </w:rPr>
        <w:t xml:space="preserve">זה </w:t>
      </w:r>
      <w:bookmarkStart w:id="19664" w:name="_ETM_Q30_595890"/>
      <w:bookmarkEnd w:id="19664"/>
      <w:r>
        <w:rPr>
          <w:rFonts w:hint="cs"/>
          <w:rtl/>
        </w:rPr>
        <w:t>לבד</w:t>
      </w:r>
      <w:r w:rsidR="00CB0D06">
        <w:rPr>
          <w:rFonts w:hint="cs"/>
          <w:rtl/>
        </w:rPr>
        <w:t>;</w:t>
      </w:r>
      <w:r>
        <w:rPr>
          <w:rFonts w:hint="cs"/>
          <w:rtl/>
        </w:rPr>
        <w:t xml:space="preserve"> </w:t>
      </w:r>
      <w:bookmarkStart w:id="19665" w:name="_ETM_Q30_596490"/>
      <w:bookmarkEnd w:id="19665"/>
      <w:r>
        <w:rPr>
          <w:rFonts w:hint="cs"/>
          <w:rtl/>
        </w:rPr>
        <w:t xml:space="preserve">היא </w:t>
      </w:r>
      <w:bookmarkStart w:id="19666" w:name="_ETM_Q30_596610"/>
      <w:bookmarkEnd w:id="19666"/>
      <w:r>
        <w:rPr>
          <w:rFonts w:hint="cs"/>
          <w:rtl/>
        </w:rPr>
        <w:t xml:space="preserve">מדחיקה, </w:t>
      </w:r>
      <w:bookmarkStart w:id="19667" w:name="_ETM_Q30_597569"/>
      <w:bookmarkEnd w:id="19667"/>
      <w:r>
        <w:rPr>
          <w:rFonts w:hint="cs"/>
          <w:rtl/>
        </w:rPr>
        <w:t xml:space="preserve">מסתירה, </w:t>
      </w:r>
      <w:bookmarkStart w:id="19668" w:name="_ETM_Q30_598350"/>
      <w:bookmarkEnd w:id="19668"/>
      <w:r>
        <w:rPr>
          <w:rFonts w:hint="cs"/>
          <w:rtl/>
        </w:rPr>
        <w:t xml:space="preserve">והיא </w:t>
      </w:r>
      <w:bookmarkStart w:id="19669" w:name="_ETM_Q30_598560"/>
      <w:bookmarkEnd w:id="19669"/>
      <w:r>
        <w:rPr>
          <w:rFonts w:hint="cs"/>
          <w:rtl/>
        </w:rPr>
        <w:t xml:space="preserve">תמיד </w:t>
      </w:r>
      <w:bookmarkStart w:id="19670" w:name="_ETM_Q30_599009"/>
      <w:bookmarkEnd w:id="19670"/>
      <w:proofErr w:type="spellStart"/>
      <w:r>
        <w:rPr>
          <w:rFonts w:hint="cs"/>
          <w:rtl/>
        </w:rPr>
        <w:t>תמיד</w:t>
      </w:r>
      <w:proofErr w:type="spellEnd"/>
      <w:r>
        <w:rPr>
          <w:rFonts w:hint="cs"/>
          <w:rtl/>
        </w:rPr>
        <w:t xml:space="preserve"> </w:t>
      </w:r>
      <w:bookmarkStart w:id="19671" w:name="_ETM_Q30_599369"/>
      <w:bookmarkEnd w:id="19671"/>
      <w:r>
        <w:rPr>
          <w:rFonts w:hint="cs"/>
          <w:rtl/>
        </w:rPr>
        <w:t xml:space="preserve">מרגישה </w:t>
      </w:r>
      <w:bookmarkStart w:id="19672" w:name="_ETM_Q30_599880"/>
      <w:bookmarkEnd w:id="19672"/>
      <w:r>
        <w:rPr>
          <w:rFonts w:hint="cs"/>
          <w:rtl/>
        </w:rPr>
        <w:t>לבד.</w:t>
      </w:r>
    </w:p>
    <w:p w:rsidR="00FA4D28" w:rsidRDefault="00FA4D28" w:rsidP="00FA4D28">
      <w:pPr>
        <w:rPr>
          <w:rtl/>
        </w:rPr>
      </w:pPr>
    </w:p>
    <w:p w:rsidR="00FA4D28" w:rsidRDefault="00FA4D28" w:rsidP="00FA4D28">
      <w:pPr>
        <w:pStyle w:val="af8"/>
        <w:keepNext/>
        <w:rPr>
          <w:rtl/>
        </w:rPr>
      </w:pPr>
      <w:bookmarkStart w:id="19673" w:name="ET_yor_6129_60"/>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9673"/>
    </w:p>
    <w:p w:rsidR="00FA4D28" w:rsidRDefault="00FA4D28" w:rsidP="00B060FA">
      <w:pPr>
        <w:rPr>
          <w:rtl/>
        </w:rPr>
      </w:pPr>
    </w:p>
    <w:p w:rsidR="00FA4D28" w:rsidRDefault="00FA4D28" w:rsidP="00FA4D28">
      <w:pPr>
        <w:rPr>
          <w:rtl/>
        </w:rPr>
      </w:pPr>
      <w:r>
        <w:rPr>
          <w:rFonts w:hint="cs"/>
          <w:rtl/>
        </w:rPr>
        <w:t>משפט סיום.</w:t>
      </w:r>
    </w:p>
    <w:p w:rsidR="00FA4D28" w:rsidRDefault="00FA4D28" w:rsidP="00FA4D28">
      <w:pPr>
        <w:rPr>
          <w:rtl/>
        </w:rPr>
      </w:pPr>
    </w:p>
    <w:p w:rsidR="00FA4D28" w:rsidRDefault="00FA4D28" w:rsidP="00FA4D28">
      <w:pPr>
        <w:pStyle w:val="-"/>
        <w:keepNext/>
        <w:rPr>
          <w:rtl/>
        </w:rPr>
      </w:pPr>
      <w:bookmarkStart w:id="19674" w:name="ET_speakercontinue_6559_61"/>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19674"/>
    </w:p>
    <w:p w:rsidR="00FA4D28" w:rsidRDefault="00FA4D28" w:rsidP="00B060FA">
      <w:pPr>
        <w:rPr>
          <w:rtl/>
        </w:rPr>
      </w:pPr>
    </w:p>
    <w:p w:rsidR="00FA4D28" w:rsidRDefault="00FA4D28" w:rsidP="00CB0D06">
      <w:pPr>
        <w:rPr>
          <w:rtl/>
        </w:rPr>
      </w:pPr>
      <w:bookmarkStart w:id="19675" w:name="_ETM_Q30_601509"/>
      <w:bookmarkEnd w:id="19675"/>
      <w:r>
        <w:rPr>
          <w:rFonts w:hint="cs"/>
          <w:rtl/>
        </w:rPr>
        <w:t xml:space="preserve">כן, </w:t>
      </w:r>
      <w:bookmarkStart w:id="19676" w:name="_ETM_Q30_602049"/>
      <w:bookmarkEnd w:id="19676"/>
      <w:r>
        <w:rPr>
          <w:rFonts w:hint="cs"/>
          <w:rtl/>
        </w:rPr>
        <w:t xml:space="preserve">דקה </w:t>
      </w:r>
      <w:bookmarkStart w:id="19677" w:name="_ETM_Q30_602499"/>
      <w:bookmarkEnd w:id="19677"/>
      <w:r>
        <w:rPr>
          <w:rFonts w:hint="cs"/>
          <w:rtl/>
        </w:rPr>
        <w:t xml:space="preserve">האחרונה. </w:t>
      </w:r>
      <w:bookmarkStart w:id="19678" w:name="_ETM_Q30_602859"/>
      <w:bookmarkEnd w:id="19678"/>
      <w:r>
        <w:rPr>
          <w:rFonts w:hint="cs"/>
          <w:rtl/>
        </w:rPr>
        <w:t xml:space="preserve">כאן </w:t>
      </w:r>
      <w:bookmarkStart w:id="19679" w:name="_ETM_Q30_603310"/>
      <w:bookmarkEnd w:id="19679"/>
      <w:r>
        <w:rPr>
          <w:rFonts w:hint="cs"/>
          <w:rtl/>
        </w:rPr>
        <w:t xml:space="preserve">מגיע </w:t>
      </w:r>
      <w:bookmarkStart w:id="19680" w:name="_ETM_Q30_604060"/>
      <w:bookmarkEnd w:id="19680"/>
      <w:r>
        <w:rPr>
          <w:rFonts w:hint="cs"/>
          <w:rtl/>
        </w:rPr>
        <w:t xml:space="preserve">המקום </w:t>
      </w:r>
      <w:bookmarkStart w:id="19681" w:name="_ETM_Q30_604539"/>
      <w:bookmarkEnd w:id="19681"/>
      <w:r>
        <w:rPr>
          <w:rFonts w:hint="cs"/>
          <w:rtl/>
        </w:rPr>
        <w:t xml:space="preserve">שלנו </w:t>
      </w:r>
      <w:bookmarkStart w:id="19682" w:name="_ETM_Q30_604869"/>
      <w:bookmarkEnd w:id="19682"/>
      <w:r>
        <w:rPr>
          <w:rFonts w:hint="cs"/>
          <w:rtl/>
        </w:rPr>
        <w:t xml:space="preserve">כחברה </w:t>
      </w:r>
      <w:bookmarkStart w:id="19683" w:name="_ETM_Q30_605740"/>
      <w:bookmarkEnd w:id="19683"/>
      <w:r>
        <w:rPr>
          <w:rFonts w:hint="cs"/>
          <w:rtl/>
        </w:rPr>
        <w:t xml:space="preserve">ובמיוחד </w:t>
      </w:r>
      <w:bookmarkStart w:id="19684" w:name="_ETM_Q30_606369"/>
      <w:bookmarkEnd w:id="19684"/>
      <w:r>
        <w:rPr>
          <w:rFonts w:hint="cs"/>
          <w:rtl/>
        </w:rPr>
        <w:t xml:space="preserve">הסובבים </w:t>
      </w:r>
      <w:bookmarkStart w:id="19685" w:name="_ETM_Q30_607029"/>
      <w:bookmarkEnd w:id="19685"/>
      <w:r>
        <w:rPr>
          <w:rFonts w:hint="cs"/>
          <w:rtl/>
        </w:rPr>
        <w:t xml:space="preserve">אותה, </w:t>
      </w:r>
      <w:bookmarkStart w:id="19686" w:name="_ETM_Q30_607359"/>
      <w:bookmarkEnd w:id="19686"/>
      <w:r>
        <w:rPr>
          <w:rFonts w:hint="cs"/>
          <w:rtl/>
        </w:rPr>
        <w:t xml:space="preserve">כי </w:t>
      </w:r>
      <w:bookmarkStart w:id="19687" w:name="_ETM_Q30_607569"/>
      <w:bookmarkEnd w:id="19687"/>
      <w:r>
        <w:rPr>
          <w:rFonts w:hint="cs"/>
          <w:rtl/>
        </w:rPr>
        <w:t xml:space="preserve">אתם </w:t>
      </w:r>
      <w:bookmarkStart w:id="19688" w:name="_ETM_Q30_608350"/>
      <w:bookmarkEnd w:id="19688"/>
      <w:r>
        <w:rPr>
          <w:rFonts w:hint="cs"/>
          <w:rtl/>
        </w:rPr>
        <w:t xml:space="preserve">בידיכם </w:t>
      </w:r>
      <w:bookmarkStart w:id="19689" w:name="_ETM_Q30_609460"/>
      <w:bookmarkEnd w:id="19689"/>
      <w:r>
        <w:rPr>
          <w:rFonts w:hint="cs"/>
          <w:rtl/>
        </w:rPr>
        <w:t xml:space="preserve">יכולים </w:t>
      </w:r>
      <w:bookmarkStart w:id="19690" w:name="_ETM_Q30_609940"/>
      <w:bookmarkEnd w:id="19690"/>
      <w:r>
        <w:rPr>
          <w:rFonts w:hint="cs"/>
          <w:rtl/>
        </w:rPr>
        <w:t xml:space="preserve">למנוע </w:t>
      </w:r>
      <w:bookmarkStart w:id="19691" w:name="_ETM_Q30_610480"/>
      <w:bookmarkEnd w:id="19691"/>
      <w:r>
        <w:rPr>
          <w:rFonts w:hint="cs"/>
          <w:rtl/>
        </w:rPr>
        <w:t xml:space="preserve">את </w:t>
      </w:r>
      <w:bookmarkStart w:id="19692" w:name="_ETM_Q30_610660"/>
      <w:bookmarkEnd w:id="19692"/>
      <w:r>
        <w:rPr>
          <w:rFonts w:hint="cs"/>
          <w:rtl/>
        </w:rPr>
        <w:t xml:space="preserve">מקרה </w:t>
      </w:r>
      <w:bookmarkStart w:id="19693" w:name="_ETM_Q30_611140"/>
      <w:bookmarkEnd w:id="19693"/>
      <w:r>
        <w:rPr>
          <w:rFonts w:hint="cs"/>
          <w:rtl/>
        </w:rPr>
        <w:t xml:space="preserve">הרצח </w:t>
      </w:r>
      <w:bookmarkStart w:id="19694" w:name="_ETM_Q30_611740"/>
      <w:bookmarkEnd w:id="19694"/>
      <w:r>
        <w:rPr>
          <w:rFonts w:hint="cs"/>
          <w:rtl/>
        </w:rPr>
        <w:t xml:space="preserve">או האלימות </w:t>
      </w:r>
      <w:bookmarkStart w:id="19695" w:name="_ETM_Q30_612250"/>
      <w:bookmarkEnd w:id="19695"/>
      <w:r>
        <w:rPr>
          <w:rFonts w:hint="cs"/>
          <w:rtl/>
        </w:rPr>
        <w:t xml:space="preserve">הבא. </w:t>
      </w:r>
      <w:bookmarkStart w:id="19696" w:name="_ETM_Q30_612859"/>
      <w:bookmarkEnd w:id="19696"/>
      <w:r>
        <w:rPr>
          <w:rFonts w:hint="cs"/>
          <w:rtl/>
        </w:rPr>
        <w:t xml:space="preserve">חלה </w:t>
      </w:r>
      <w:bookmarkStart w:id="19697" w:name="_ETM_Q30_613340"/>
      <w:bookmarkEnd w:id="19697"/>
      <w:r>
        <w:rPr>
          <w:rFonts w:hint="cs"/>
          <w:rtl/>
        </w:rPr>
        <w:t xml:space="preserve">עליכם </w:t>
      </w:r>
      <w:bookmarkStart w:id="19698" w:name="_ETM_Q30_613879"/>
      <w:bookmarkEnd w:id="19698"/>
      <w:r>
        <w:rPr>
          <w:rFonts w:hint="cs"/>
          <w:rtl/>
        </w:rPr>
        <w:t xml:space="preserve">חובה </w:t>
      </w:r>
      <w:bookmarkStart w:id="19699" w:name="_ETM_Q30_614299"/>
      <w:bookmarkEnd w:id="19699"/>
      <w:r>
        <w:rPr>
          <w:rFonts w:hint="cs"/>
          <w:rtl/>
        </w:rPr>
        <w:t xml:space="preserve">לדווח </w:t>
      </w:r>
      <w:bookmarkStart w:id="19700" w:name="_ETM_Q30_614840"/>
      <w:bookmarkEnd w:id="19700"/>
      <w:r>
        <w:rPr>
          <w:rFonts w:hint="cs"/>
          <w:rtl/>
        </w:rPr>
        <w:t xml:space="preserve">בכל </w:t>
      </w:r>
      <w:bookmarkStart w:id="19701" w:name="_ETM_Q30_615230"/>
      <w:bookmarkEnd w:id="19701"/>
      <w:r>
        <w:rPr>
          <w:rFonts w:hint="cs"/>
          <w:rtl/>
        </w:rPr>
        <w:t xml:space="preserve">מקרה </w:t>
      </w:r>
      <w:bookmarkStart w:id="19702" w:name="_ETM_Q30_615889"/>
      <w:bookmarkEnd w:id="19702"/>
      <w:r>
        <w:rPr>
          <w:rFonts w:hint="cs"/>
          <w:rtl/>
        </w:rPr>
        <w:t xml:space="preserve">ובכל </w:t>
      </w:r>
      <w:bookmarkStart w:id="19703" w:name="_ETM_Q30_616310"/>
      <w:bookmarkEnd w:id="19703"/>
      <w:r>
        <w:rPr>
          <w:rFonts w:hint="cs"/>
          <w:rtl/>
        </w:rPr>
        <w:t xml:space="preserve">סוג </w:t>
      </w:r>
      <w:bookmarkStart w:id="19704" w:name="_ETM_Q30_616579"/>
      <w:bookmarkEnd w:id="19704"/>
      <w:r>
        <w:rPr>
          <w:rFonts w:hint="cs"/>
          <w:rtl/>
        </w:rPr>
        <w:t xml:space="preserve">של </w:t>
      </w:r>
      <w:bookmarkStart w:id="19705" w:name="_ETM_Q30_616760"/>
      <w:bookmarkEnd w:id="19705"/>
      <w:r>
        <w:rPr>
          <w:rFonts w:hint="cs"/>
          <w:rtl/>
        </w:rPr>
        <w:t xml:space="preserve">אלימות </w:t>
      </w:r>
      <w:bookmarkStart w:id="19706" w:name="_ETM_Q30_618099"/>
      <w:bookmarkEnd w:id="19706"/>
      <w:r>
        <w:rPr>
          <w:rFonts w:hint="cs"/>
          <w:rtl/>
        </w:rPr>
        <w:t xml:space="preserve">ולשים </w:t>
      </w:r>
      <w:bookmarkStart w:id="19707" w:name="_ETM_Q30_618640"/>
      <w:bookmarkStart w:id="19708" w:name="_ETM_Q30_619060"/>
      <w:bookmarkEnd w:id="19707"/>
      <w:bookmarkEnd w:id="19708"/>
      <w:r>
        <w:rPr>
          <w:rFonts w:hint="cs"/>
          <w:rtl/>
        </w:rPr>
        <w:t xml:space="preserve">טוב </w:t>
      </w:r>
      <w:bookmarkStart w:id="19709" w:name="_ETM_Q30_619390"/>
      <w:bookmarkEnd w:id="19709"/>
      <w:r>
        <w:rPr>
          <w:rFonts w:hint="cs"/>
          <w:rtl/>
        </w:rPr>
        <w:t xml:space="preserve">טוב </w:t>
      </w:r>
      <w:bookmarkStart w:id="19710" w:name="_ETM_Q30_619629"/>
      <w:bookmarkEnd w:id="19710"/>
      <w:r>
        <w:rPr>
          <w:rFonts w:hint="cs"/>
          <w:rtl/>
        </w:rPr>
        <w:t xml:space="preserve">לב </w:t>
      </w:r>
      <w:bookmarkStart w:id="19711" w:name="_ETM_Q30_620019"/>
      <w:bookmarkEnd w:id="19711"/>
      <w:r>
        <w:rPr>
          <w:rFonts w:hint="cs"/>
          <w:rtl/>
        </w:rPr>
        <w:t xml:space="preserve">לאימהות </w:t>
      </w:r>
      <w:bookmarkStart w:id="19712" w:name="_ETM_Q30_620650"/>
      <w:bookmarkEnd w:id="19712"/>
      <w:r>
        <w:rPr>
          <w:rFonts w:hint="cs"/>
          <w:rtl/>
        </w:rPr>
        <w:t xml:space="preserve">שלנו, </w:t>
      </w:r>
      <w:bookmarkStart w:id="19713" w:name="_ETM_Q30_621099"/>
      <w:bookmarkEnd w:id="19713"/>
      <w:r>
        <w:rPr>
          <w:rFonts w:hint="cs"/>
          <w:rtl/>
        </w:rPr>
        <w:t xml:space="preserve">לאחיות </w:t>
      </w:r>
      <w:bookmarkStart w:id="19714" w:name="_ETM_Q30_621670"/>
      <w:bookmarkEnd w:id="19714"/>
      <w:r>
        <w:rPr>
          <w:rFonts w:hint="cs"/>
          <w:rtl/>
        </w:rPr>
        <w:t xml:space="preserve">שלנו, </w:t>
      </w:r>
      <w:bookmarkStart w:id="19715" w:name="_ETM_Q30_622239"/>
      <w:bookmarkEnd w:id="19715"/>
      <w:r>
        <w:rPr>
          <w:rFonts w:hint="cs"/>
          <w:rtl/>
        </w:rPr>
        <w:t xml:space="preserve">לחברות </w:t>
      </w:r>
      <w:bookmarkStart w:id="19716" w:name="_ETM_Q30_622900"/>
      <w:bookmarkEnd w:id="19716"/>
      <w:r>
        <w:rPr>
          <w:rFonts w:hint="cs"/>
          <w:rtl/>
        </w:rPr>
        <w:t xml:space="preserve">שלנו, </w:t>
      </w:r>
      <w:bookmarkStart w:id="19717" w:name="_ETM_Q30_623230"/>
      <w:bookmarkEnd w:id="19717"/>
      <w:r>
        <w:rPr>
          <w:rFonts w:hint="cs"/>
          <w:rtl/>
        </w:rPr>
        <w:t xml:space="preserve">לבנות </w:t>
      </w:r>
      <w:bookmarkStart w:id="19718" w:name="_ETM_Q30_623680"/>
      <w:bookmarkEnd w:id="19718"/>
      <w:r>
        <w:rPr>
          <w:rFonts w:hint="cs"/>
          <w:rtl/>
        </w:rPr>
        <w:t xml:space="preserve">שלנו, </w:t>
      </w:r>
      <w:bookmarkStart w:id="19719" w:name="_ETM_Q30_624330"/>
      <w:bookmarkEnd w:id="19719"/>
      <w:r>
        <w:rPr>
          <w:rFonts w:hint="cs"/>
          <w:rtl/>
        </w:rPr>
        <w:t xml:space="preserve">גם </w:t>
      </w:r>
      <w:bookmarkStart w:id="19720" w:name="_ETM_Q30_624750"/>
      <w:bookmarkEnd w:id="19720"/>
      <w:r>
        <w:rPr>
          <w:rFonts w:hint="cs"/>
          <w:rtl/>
        </w:rPr>
        <w:t xml:space="preserve">אם </w:t>
      </w:r>
      <w:bookmarkStart w:id="19721" w:name="_ETM_Q30_624900"/>
      <w:bookmarkEnd w:id="19721"/>
      <w:r>
        <w:rPr>
          <w:rFonts w:hint="cs"/>
          <w:rtl/>
        </w:rPr>
        <w:t xml:space="preserve">קיים </w:t>
      </w:r>
      <w:bookmarkStart w:id="19722" w:name="_ETM_Q30_625350"/>
      <w:bookmarkEnd w:id="19722"/>
      <w:r>
        <w:rPr>
          <w:rFonts w:hint="cs"/>
          <w:rtl/>
        </w:rPr>
        <w:t xml:space="preserve">אפילו </w:t>
      </w:r>
      <w:bookmarkStart w:id="19723" w:name="_ETM_Q30_625680"/>
      <w:bookmarkEnd w:id="19723"/>
      <w:r>
        <w:rPr>
          <w:rFonts w:hint="cs"/>
          <w:rtl/>
        </w:rPr>
        <w:t xml:space="preserve">ניצוץ </w:t>
      </w:r>
      <w:bookmarkStart w:id="19724" w:name="_ETM_Q30_626160"/>
      <w:bookmarkEnd w:id="19724"/>
      <w:r>
        <w:rPr>
          <w:rFonts w:hint="cs"/>
          <w:rtl/>
        </w:rPr>
        <w:t xml:space="preserve">קטן </w:t>
      </w:r>
      <w:bookmarkStart w:id="19725" w:name="_ETM_Q30_626490"/>
      <w:bookmarkEnd w:id="19725"/>
      <w:r>
        <w:rPr>
          <w:rFonts w:hint="cs"/>
          <w:rtl/>
        </w:rPr>
        <w:t xml:space="preserve">של </w:t>
      </w:r>
      <w:bookmarkStart w:id="19726" w:name="_ETM_Q30_622000"/>
      <w:bookmarkEnd w:id="19726"/>
      <w:r>
        <w:rPr>
          <w:rFonts w:hint="cs"/>
          <w:rtl/>
        </w:rPr>
        <w:t xml:space="preserve">חשד. </w:t>
      </w:r>
      <w:bookmarkStart w:id="19727" w:name="_ETM_Q30_627420"/>
      <w:bookmarkEnd w:id="19727"/>
      <w:r>
        <w:rPr>
          <w:rFonts w:hint="cs"/>
          <w:rtl/>
        </w:rPr>
        <w:t xml:space="preserve">שתדעו, </w:t>
      </w:r>
      <w:bookmarkStart w:id="19728" w:name="_ETM_Q30_628350"/>
      <w:bookmarkEnd w:id="19728"/>
      <w:r>
        <w:rPr>
          <w:rFonts w:hint="cs"/>
          <w:rtl/>
        </w:rPr>
        <w:t xml:space="preserve">זה </w:t>
      </w:r>
      <w:bookmarkStart w:id="19729" w:name="_ETM_Q30_628500"/>
      <w:bookmarkEnd w:id="19729"/>
      <w:r>
        <w:rPr>
          <w:rFonts w:hint="cs"/>
          <w:rtl/>
        </w:rPr>
        <w:t xml:space="preserve">יכול </w:t>
      </w:r>
      <w:bookmarkStart w:id="19730" w:name="_ETM_Q30_628770"/>
      <w:bookmarkEnd w:id="19730"/>
      <w:r>
        <w:rPr>
          <w:rFonts w:hint="cs"/>
          <w:rtl/>
        </w:rPr>
        <w:t xml:space="preserve">להתחיל </w:t>
      </w:r>
      <w:bookmarkStart w:id="19731" w:name="_ETM_Q30_629130"/>
      <w:bookmarkEnd w:id="19731"/>
      <w:r>
        <w:rPr>
          <w:rFonts w:hint="cs"/>
          <w:rtl/>
        </w:rPr>
        <w:t xml:space="preserve">לגמרי </w:t>
      </w:r>
      <w:bookmarkStart w:id="19732" w:name="_ETM_Q30_629550"/>
      <w:bookmarkEnd w:id="19732"/>
      <w:r>
        <w:rPr>
          <w:rFonts w:hint="cs"/>
          <w:rtl/>
        </w:rPr>
        <w:t xml:space="preserve">במקרה, </w:t>
      </w:r>
      <w:bookmarkStart w:id="19733" w:name="_ETM_Q30_630330"/>
      <w:bookmarkEnd w:id="19733"/>
      <w:r>
        <w:rPr>
          <w:rFonts w:hint="cs"/>
          <w:rtl/>
        </w:rPr>
        <w:t xml:space="preserve">אבל </w:t>
      </w:r>
      <w:bookmarkStart w:id="19734" w:name="_ETM_Q30_630570"/>
      <w:bookmarkEnd w:id="19734"/>
      <w:r>
        <w:rPr>
          <w:rFonts w:hint="cs"/>
          <w:rtl/>
        </w:rPr>
        <w:t xml:space="preserve">כשאתם </w:t>
      </w:r>
      <w:bookmarkStart w:id="19735" w:name="_ETM_Q30_631110"/>
      <w:bookmarkEnd w:id="19735"/>
      <w:r>
        <w:rPr>
          <w:rFonts w:hint="cs"/>
          <w:rtl/>
        </w:rPr>
        <w:t xml:space="preserve">עדים </w:t>
      </w:r>
      <w:bookmarkStart w:id="19736" w:name="_ETM_Q30_631440"/>
      <w:bookmarkEnd w:id="19736"/>
      <w:r>
        <w:rPr>
          <w:rFonts w:hint="cs"/>
          <w:rtl/>
        </w:rPr>
        <w:t xml:space="preserve">לסיטואציה </w:t>
      </w:r>
      <w:bookmarkStart w:id="19737" w:name="_ETM_Q30_632190"/>
      <w:bookmarkEnd w:id="19737"/>
      <w:r>
        <w:rPr>
          <w:rFonts w:hint="cs"/>
          <w:rtl/>
        </w:rPr>
        <w:t xml:space="preserve">לא </w:t>
      </w:r>
      <w:bookmarkStart w:id="19738" w:name="_ETM_Q30_632340"/>
      <w:bookmarkEnd w:id="19738"/>
      <w:r>
        <w:rPr>
          <w:rFonts w:hint="cs"/>
          <w:rtl/>
        </w:rPr>
        <w:t xml:space="preserve">נעימה </w:t>
      </w:r>
      <w:bookmarkStart w:id="19739" w:name="_ETM_Q30_632670"/>
      <w:bookmarkEnd w:id="19739"/>
      <w:r>
        <w:rPr>
          <w:rFonts w:hint="cs"/>
          <w:rtl/>
        </w:rPr>
        <w:t xml:space="preserve">כלפי </w:t>
      </w:r>
      <w:bookmarkStart w:id="19740" w:name="_ETM_Q30_633000"/>
      <w:bookmarkEnd w:id="19740"/>
      <w:r>
        <w:rPr>
          <w:rFonts w:hint="cs"/>
          <w:rtl/>
        </w:rPr>
        <w:t xml:space="preserve">נשים </w:t>
      </w:r>
      <w:bookmarkStart w:id="19741" w:name="_ETM_Q30_633330"/>
      <w:bookmarkEnd w:id="19741"/>
      <w:r>
        <w:rPr>
          <w:rFonts w:hint="cs"/>
          <w:rtl/>
        </w:rPr>
        <w:t xml:space="preserve">– תקומו, </w:t>
      </w:r>
      <w:bookmarkStart w:id="19742" w:name="_ETM_Q30_634200"/>
      <w:bookmarkEnd w:id="19742"/>
      <w:r>
        <w:rPr>
          <w:rFonts w:hint="cs"/>
          <w:rtl/>
        </w:rPr>
        <w:t xml:space="preserve">תעמדו </w:t>
      </w:r>
      <w:bookmarkStart w:id="19743" w:name="_ETM_Q30_634650"/>
      <w:bookmarkEnd w:id="19743"/>
      <w:r>
        <w:rPr>
          <w:rFonts w:hint="cs"/>
          <w:rtl/>
        </w:rPr>
        <w:t xml:space="preserve">זקופים </w:t>
      </w:r>
      <w:bookmarkStart w:id="19744" w:name="_ETM_Q30_635489"/>
      <w:bookmarkEnd w:id="19744"/>
      <w:r>
        <w:rPr>
          <w:rFonts w:hint="cs"/>
          <w:rtl/>
        </w:rPr>
        <w:t xml:space="preserve">ותעמידו </w:t>
      </w:r>
      <w:bookmarkStart w:id="19745" w:name="_ETM_Q30_636120"/>
      <w:bookmarkEnd w:id="19745"/>
      <w:r>
        <w:rPr>
          <w:rFonts w:hint="cs"/>
          <w:rtl/>
        </w:rPr>
        <w:t xml:space="preserve">את </w:t>
      </w:r>
      <w:bookmarkStart w:id="19746" w:name="_ETM_Q30_636239"/>
      <w:bookmarkEnd w:id="19746"/>
      <w:r>
        <w:rPr>
          <w:rFonts w:hint="cs"/>
          <w:rtl/>
        </w:rPr>
        <w:t xml:space="preserve">האדם </w:t>
      </w:r>
      <w:bookmarkStart w:id="19747" w:name="_ETM_Q30_636569"/>
      <w:bookmarkEnd w:id="19747"/>
      <w:r>
        <w:rPr>
          <w:rFonts w:hint="cs"/>
          <w:rtl/>
        </w:rPr>
        <w:t xml:space="preserve">התוקף </w:t>
      </w:r>
      <w:bookmarkStart w:id="19748" w:name="_ETM_Q30_636930"/>
      <w:bookmarkEnd w:id="19748"/>
      <w:r>
        <w:rPr>
          <w:rFonts w:hint="cs"/>
          <w:rtl/>
        </w:rPr>
        <w:t xml:space="preserve">במקומו. </w:t>
      </w:r>
      <w:bookmarkStart w:id="19749" w:name="_ETM_Q30_637769"/>
      <w:bookmarkEnd w:id="19749"/>
      <w:r>
        <w:rPr>
          <w:rFonts w:hint="cs"/>
          <w:rtl/>
        </w:rPr>
        <w:t xml:space="preserve">אסור </w:t>
      </w:r>
      <w:bookmarkStart w:id="19750" w:name="_ETM_Q30_638220"/>
      <w:bookmarkEnd w:id="19750"/>
      <w:r>
        <w:rPr>
          <w:rFonts w:hint="cs"/>
          <w:rtl/>
        </w:rPr>
        <w:t xml:space="preserve">להתעלם, </w:t>
      </w:r>
      <w:bookmarkStart w:id="19751" w:name="_ETM_Q30_638849"/>
      <w:bookmarkEnd w:id="19751"/>
      <w:r>
        <w:rPr>
          <w:rFonts w:hint="cs"/>
          <w:rtl/>
        </w:rPr>
        <w:t xml:space="preserve">אסור </w:t>
      </w:r>
      <w:bookmarkStart w:id="19752" w:name="_ETM_Q30_639209"/>
      <w:bookmarkEnd w:id="19752"/>
      <w:r>
        <w:rPr>
          <w:rFonts w:hint="cs"/>
          <w:rtl/>
        </w:rPr>
        <w:t xml:space="preserve">להעלים </w:t>
      </w:r>
      <w:bookmarkStart w:id="19753" w:name="_ETM_Q30_639599"/>
      <w:bookmarkEnd w:id="19753"/>
      <w:r>
        <w:rPr>
          <w:rFonts w:hint="cs"/>
          <w:rtl/>
        </w:rPr>
        <w:t xml:space="preserve">עין, </w:t>
      </w:r>
      <w:bookmarkStart w:id="19754" w:name="_ETM_Q30_640140"/>
      <w:bookmarkStart w:id="19755" w:name="_ETM_Q30_640410"/>
      <w:bookmarkEnd w:id="19754"/>
      <w:bookmarkEnd w:id="19755"/>
      <w:r>
        <w:rPr>
          <w:rFonts w:hint="cs"/>
          <w:rtl/>
        </w:rPr>
        <w:t xml:space="preserve">בטח </w:t>
      </w:r>
      <w:bookmarkStart w:id="19756" w:name="_ETM_Q30_640680"/>
      <w:bookmarkEnd w:id="19756"/>
      <w:r>
        <w:rPr>
          <w:rFonts w:hint="cs"/>
          <w:rtl/>
        </w:rPr>
        <w:t xml:space="preserve">שלא </w:t>
      </w:r>
      <w:bookmarkStart w:id="19757" w:name="_ETM_Q30_640980"/>
      <w:bookmarkEnd w:id="19757"/>
      <w:r>
        <w:rPr>
          <w:rFonts w:hint="cs"/>
          <w:rtl/>
        </w:rPr>
        <w:t xml:space="preserve">לגחך </w:t>
      </w:r>
      <w:bookmarkStart w:id="19758" w:name="_ETM_Q30_641430"/>
      <w:bookmarkEnd w:id="19758"/>
      <w:r>
        <w:rPr>
          <w:rFonts w:hint="cs"/>
          <w:rtl/>
        </w:rPr>
        <w:t xml:space="preserve">את </w:t>
      </w:r>
      <w:bookmarkStart w:id="19759" w:name="_ETM_Q30_641550"/>
      <w:bookmarkEnd w:id="19759"/>
      <w:r>
        <w:rPr>
          <w:rFonts w:hint="cs"/>
          <w:rtl/>
        </w:rPr>
        <w:t xml:space="preserve">הסיטואציה. </w:t>
      </w:r>
      <w:bookmarkStart w:id="19760" w:name="_ETM_Q30_642690"/>
      <w:bookmarkEnd w:id="19760"/>
      <w:r>
        <w:rPr>
          <w:rFonts w:hint="cs"/>
          <w:rtl/>
        </w:rPr>
        <w:t xml:space="preserve">תמיד </w:t>
      </w:r>
      <w:bookmarkStart w:id="19761" w:name="_ETM_Q30_643080"/>
      <w:bookmarkEnd w:id="19761"/>
      <w:r>
        <w:rPr>
          <w:rFonts w:hint="cs"/>
          <w:rtl/>
        </w:rPr>
        <w:t xml:space="preserve">תראו </w:t>
      </w:r>
      <w:bookmarkStart w:id="19762" w:name="_ETM_Q30_643290"/>
      <w:bookmarkEnd w:id="19762"/>
      <w:r>
        <w:rPr>
          <w:rFonts w:hint="cs"/>
          <w:rtl/>
        </w:rPr>
        <w:t xml:space="preserve">לנגד </w:t>
      </w:r>
      <w:bookmarkStart w:id="19763" w:name="_ETM_Q30_643710"/>
      <w:bookmarkEnd w:id="19763"/>
      <w:r>
        <w:rPr>
          <w:rFonts w:hint="cs"/>
          <w:rtl/>
        </w:rPr>
        <w:t xml:space="preserve">עיניכם </w:t>
      </w:r>
      <w:bookmarkStart w:id="19764" w:name="_ETM_Q30_644370"/>
      <w:bookmarkEnd w:id="19764"/>
      <w:r>
        <w:rPr>
          <w:rFonts w:hint="cs"/>
          <w:rtl/>
        </w:rPr>
        <w:t xml:space="preserve">את </w:t>
      </w:r>
      <w:bookmarkStart w:id="19765" w:name="_ETM_Q30_644610"/>
      <w:bookmarkEnd w:id="19765"/>
      <w:r>
        <w:rPr>
          <w:rFonts w:hint="cs"/>
          <w:rtl/>
        </w:rPr>
        <w:t xml:space="preserve">האימא, </w:t>
      </w:r>
      <w:bookmarkStart w:id="19766" w:name="_ETM_Q30_645090"/>
      <w:bookmarkEnd w:id="19766"/>
      <w:r>
        <w:rPr>
          <w:rFonts w:hint="cs"/>
          <w:rtl/>
        </w:rPr>
        <w:t xml:space="preserve">את </w:t>
      </w:r>
      <w:bookmarkStart w:id="19767" w:name="_ETM_Q30_645300"/>
      <w:bookmarkEnd w:id="19767"/>
      <w:r>
        <w:rPr>
          <w:rFonts w:hint="cs"/>
          <w:rtl/>
        </w:rPr>
        <w:t xml:space="preserve">הבת, </w:t>
      </w:r>
      <w:bookmarkStart w:id="19768" w:name="_ETM_Q30_645750"/>
      <w:bookmarkEnd w:id="19768"/>
      <w:r>
        <w:rPr>
          <w:rFonts w:hint="cs"/>
          <w:rtl/>
        </w:rPr>
        <w:t xml:space="preserve">את </w:t>
      </w:r>
      <w:bookmarkStart w:id="19769" w:name="_ETM_Q30_645960"/>
      <w:bookmarkEnd w:id="19769"/>
      <w:r>
        <w:rPr>
          <w:rFonts w:hint="cs"/>
          <w:rtl/>
        </w:rPr>
        <w:t xml:space="preserve">האחות, </w:t>
      </w:r>
      <w:bookmarkStart w:id="19770" w:name="_ETM_Q30_646410"/>
      <w:bookmarkEnd w:id="19770"/>
      <w:r>
        <w:rPr>
          <w:rFonts w:hint="cs"/>
          <w:rtl/>
        </w:rPr>
        <w:t xml:space="preserve">את </w:t>
      </w:r>
      <w:bookmarkStart w:id="19771" w:name="_ETM_Q30_646590"/>
      <w:bookmarkEnd w:id="19771"/>
      <w:r>
        <w:rPr>
          <w:rFonts w:hint="cs"/>
          <w:rtl/>
        </w:rPr>
        <w:t>הדודה</w:t>
      </w:r>
      <w:bookmarkStart w:id="19772" w:name="_ETM_Q30_647280"/>
      <w:bookmarkEnd w:id="19772"/>
      <w:r>
        <w:rPr>
          <w:rFonts w:hint="cs"/>
          <w:rtl/>
        </w:rPr>
        <w:t xml:space="preserve">. </w:t>
      </w:r>
    </w:p>
    <w:p w:rsidR="00FA4D28" w:rsidRDefault="00FA4D28" w:rsidP="00FA4D28">
      <w:pPr>
        <w:rPr>
          <w:rtl/>
        </w:rPr>
      </w:pPr>
    </w:p>
    <w:p w:rsidR="00FA4D28" w:rsidRDefault="00FA4D28" w:rsidP="00B060FA">
      <w:pPr>
        <w:rPr>
          <w:rtl/>
        </w:rPr>
      </w:pPr>
      <w:r>
        <w:rPr>
          <w:rFonts w:hint="cs"/>
          <w:rtl/>
        </w:rPr>
        <w:t xml:space="preserve">דעו </w:t>
      </w:r>
      <w:bookmarkStart w:id="19773" w:name="_ETM_Q30_647700"/>
      <w:bookmarkEnd w:id="19773"/>
      <w:r>
        <w:rPr>
          <w:rFonts w:hint="cs"/>
          <w:rtl/>
        </w:rPr>
        <w:t xml:space="preserve">תמיד </w:t>
      </w:r>
      <w:bookmarkStart w:id="19774" w:name="_ETM_Q30_648390"/>
      <w:bookmarkStart w:id="19775" w:name="_ETM_Q30_645000"/>
      <w:bookmarkEnd w:id="19774"/>
      <w:bookmarkEnd w:id="19775"/>
      <w:r>
        <w:rPr>
          <w:rFonts w:hint="cs"/>
          <w:rtl/>
        </w:rPr>
        <w:t xml:space="preserve">שאנחנו </w:t>
      </w:r>
      <w:bookmarkStart w:id="19776" w:name="_ETM_Q30_648900"/>
      <w:bookmarkEnd w:id="19776"/>
      <w:r>
        <w:rPr>
          <w:rFonts w:hint="cs"/>
          <w:rtl/>
        </w:rPr>
        <w:t xml:space="preserve">כאן </w:t>
      </w:r>
      <w:bookmarkStart w:id="19777" w:name="_ETM_Q30_649170"/>
      <w:bookmarkEnd w:id="19777"/>
      <w:r>
        <w:rPr>
          <w:rFonts w:hint="cs"/>
          <w:rtl/>
        </w:rPr>
        <w:t xml:space="preserve">בשבילכן </w:t>
      </w:r>
      <w:bookmarkStart w:id="19778" w:name="_ETM_Q30_649950"/>
      <w:bookmarkEnd w:id="19778"/>
      <w:r>
        <w:rPr>
          <w:rFonts w:hint="cs"/>
          <w:rtl/>
        </w:rPr>
        <w:t xml:space="preserve">ולמענכן. </w:t>
      </w:r>
      <w:bookmarkStart w:id="19779" w:name="_ETM_Q30_651060"/>
      <w:bookmarkEnd w:id="19779"/>
      <w:r>
        <w:rPr>
          <w:rFonts w:hint="cs"/>
          <w:rtl/>
        </w:rPr>
        <w:t xml:space="preserve">לא </w:t>
      </w:r>
      <w:bookmarkStart w:id="19780" w:name="_ETM_Q30_651330"/>
      <w:bookmarkStart w:id="19781" w:name="_ETM_Q30_652140"/>
      <w:bookmarkEnd w:id="19780"/>
      <w:bookmarkEnd w:id="19781"/>
      <w:r>
        <w:rPr>
          <w:rFonts w:hint="cs"/>
          <w:rtl/>
        </w:rPr>
        <w:t xml:space="preserve">נירתע ולא </w:t>
      </w:r>
      <w:bookmarkStart w:id="19782" w:name="_ETM_Q30_652470"/>
      <w:bookmarkEnd w:id="19782"/>
      <w:r>
        <w:rPr>
          <w:rFonts w:hint="cs"/>
          <w:rtl/>
        </w:rPr>
        <w:t xml:space="preserve">ניגרר </w:t>
      </w:r>
      <w:bookmarkStart w:id="19783" w:name="_ETM_Q30_652890"/>
      <w:bookmarkEnd w:id="19783"/>
      <w:r>
        <w:rPr>
          <w:rFonts w:hint="cs"/>
          <w:rtl/>
        </w:rPr>
        <w:t xml:space="preserve">אחרי </w:t>
      </w:r>
      <w:bookmarkStart w:id="19784" w:name="_ETM_Q30_653100"/>
      <w:bookmarkEnd w:id="19784"/>
      <w:r>
        <w:rPr>
          <w:rFonts w:hint="cs"/>
          <w:rtl/>
        </w:rPr>
        <w:t xml:space="preserve">פרובוקציות, </w:t>
      </w:r>
      <w:bookmarkStart w:id="19785" w:name="_ETM_Q30_654120"/>
      <w:bookmarkEnd w:id="19785"/>
      <w:r>
        <w:rPr>
          <w:rFonts w:hint="cs"/>
          <w:rtl/>
        </w:rPr>
        <w:t xml:space="preserve">לא </w:t>
      </w:r>
      <w:bookmarkStart w:id="19786" w:name="_ETM_Q30_654360"/>
      <w:bookmarkEnd w:id="19786"/>
      <w:r>
        <w:rPr>
          <w:rFonts w:hint="cs"/>
          <w:rtl/>
        </w:rPr>
        <w:t xml:space="preserve">של </w:t>
      </w:r>
      <w:bookmarkStart w:id="19787" w:name="_ETM_Q30_654600"/>
      <w:bookmarkEnd w:id="19787"/>
      <w:r>
        <w:rPr>
          <w:rFonts w:hint="cs"/>
          <w:rtl/>
        </w:rPr>
        <w:t xml:space="preserve">התקשורת </w:t>
      </w:r>
      <w:bookmarkStart w:id="19788" w:name="_ETM_Q30_655410"/>
      <w:bookmarkEnd w:id="19788"/>
      <w:r>
        <w:rPr>
          <w:rFonts w:hint="cs"/>
          <w:rtl/>
        </w:rPr>
        <w:t xml:space="preserve">ולא </w:t>
      </w:r>
      <w:bookmarkStart w:id="19789" w:name="_ETM_Q30_655770"/>
      <w:bookmarkEnd w:id="19789"/>
      <w:r>
        <w:rPr>
          <w:rFonts w:hint="cs"/>
          <w:rtl/>
        </w:rPr>
        <w:t xml:space="preserve">של </w:t>
      </w:r>
      <w:bookmarkStart w:id="19790" w:name="_ETM_Q30_656010"/>
      <w:bookmarkEnd w:id="19790"/>
      <w:r>
        <w:rPr>
          <w:rFonts w:hint="cs"/>
          <w:rtl/>
        </w:rPr>
        <w:t xml:space="preserve">ארגונים </w:t>
      </w:r>
      <w:bookmarkStart w:id="19791" w:name="_ETM_Q30_656550"/>
      <w:bookmarkEnd w:id="19791"/>
      <w:r>
        <w:rPr>
          <w:rFonts w:hint="cs"/>
          <w:rtl/>
        </w:rPr>
        <w:t xml:space="preserve">מטעם. </w:t>
      </w:r>
      <w:bookmarkStart w:id="19792" w:name="_ETM_Q30_657409"/>
      <w:bookmarkEnd w:id="19792"/>
      <w:r>
        <w:rPr>
          <w:rFonts w:hint="cs"/>
          <w:rtl/>
        </w:rPr>
        <w:t xml:space="preserve">כל </w:t>
      </w:r>
      <w:bookmarkStart w:id="19793" w:name="_ETM_Q30_657800"/>
      <w:bookmarkEnd w:id="19793"/>
      <w:r>
        <w:rPr>
          <w:rFonts w:hint="cs"/>
          <w:rtl/>
        </w:rPr>
        <w:t xml:space="preserve">העשייה </w:t>
      </w:r>
      <w:bookmarkStart w:id="19794" w:name="_ETM_Q30_658340"/>
      <w:bookmarkEnd w:id="19794"/>
      <w:r>
        <w:rPr>
          <w:rFonts w:hint="cs"/>
          <w:rtl/>
        </w:rPr>
        <w:t xml:space="preserve">שלנו </w:t>
      </w:r>
      <w:r w:rsidR="00B060FA">
        <w:rPr>
          <w:rFonts w:hint="cs"/>
          <w:rtl/>
        </w:rPr>
        <w:t>– –</w:t>
      </w:r>
      <w:r>
        <w:rPr>
          <w:rFonts w:hint="cs"/>
          <w:rtl/>
        </w:rPr>
        <w:t xml:space="preserve"> </w:t>
      </w:r>
    </w:p>
    <w:p w:rsidR="00FA4D28" w:rsidRDefault="00FA4D28" w:rsidP="00FA4D28">
      <w:pPr>
        <w:rPr>
          <w:rtl/>
        </w:rPr>
      </w:pPr>
    </w:p>
    <w:p w:rsidR="00FA4D28" w:rsidRDefault="00FA4D28" w:rsidP="00FA4D28">
      <w:pPr>
        <w:pStyle w:val="af8"/>
        <w:keepNext/>
        <w:rPr>
          <w:rtl/>
        </w:rPr>
      </w:pPr>
      <w:bookmarkStart w:id="19795" w:name="ET_yor_6129_62"/>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9795"/>
    </w:p>
    <w:p w:rsidR="00FA4D28" w:rsidRDefault="00FA4D28" w:rsidP="00B060FA">
      <w:pPr>
        <w:rPr>
          <w:rtl/>
        </w:rPr>
      </w:pPr>
    </w:p>
    <w:p w:rsidR="00FA4D28" w:rsidRDefault="00FA4D28" w:rsidP="00FA4D28">
      <w:pPr>
        <w:rPr>
          <w:rtl/>
        </w:rPr>
      </w:pPr>
      <w:bookmarkStart w:id="19796" w:name="_ETM_Q30_658940"/>
      <w:bookmarkEnd w:id="19796"/>
      <w:r>
        <w:rPr>
          <w:rFonts w:hint="cs"/>
          <w:rtl/>
        </w:rPr>
        <w:t xml:space="preserve">תודה </w:t>
      </w:r>
      <w:bookmarkStart w:id="19797" w:name="_ETM_Q30_659330"/>
      <w:bookmarkEnd w:id="19797"/>
      <w:r>
        <w:rPr>
          <w:rFonts w:hint="cs"/>
          <w:rtl/>
        </w:rPr>
        <w:t>רבה.</w:t>
      </w:r>
    </w:p>
    <w:p w:rsidR="00FA4D28" w:rsidRDefault="00FA4D28" w:rsidP="00FA4D28">
      <w:pPr>
        <w:rPr>
          <w:rtl/>
        </w:rPr>
      </w:pPr>
    </w:p>
    <w:p w:rsidR="00FA4D28" w:rsidRDefault="00FA4D28" w:rsidP="00FA4D28">
      <w:pPr>
        <w:pStyle w:val="-"/>
        <w:keepNext/>
        <w:rPr>
          <w:rtl/>
        </w:rPr>
      </w:pPr>
      <w:bookmarkStart w:id="19798" w:name="ET_speakercontinue_6559_63"/>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19798"/>
    </w:p>
    <w:p w:rsidR="00FA4D28" w:rsidRDefault="00FA4D28" w:rsidP="00B060FA">
      <w:pPr>
        <w:rPr>
          <w:rtl/>
        </w:rPr>
      </w:pPr>
    </w:p>
    <w:p w:rsidR="00FA4D28" w:rsidRDefault="00FA4D28" w:rsidP="00B060FA">
      <w:pPr>
        <w:rPr>
          <w:rtl/>
        </w:rPr>
      </w:pPr>
      <w:r>
        <w:rPr>
          <w:rFonts w:hint="cs"/>
          <w:rtl/>
        </w:rPr>
        <w:t xml:space="preserve"> </w:t>
      </w:r>
      <w:r w:rsidR="00B060FA">
        <w:rPr>
          <w:rFonts w:hint="cs"/>
          <w:rtl/>
        </w:rPr>
        <w:t xml:space="preserve">– – </w:t>
      </w:r>
      <w:bookmarkStart w:id="19799" w:name="_ETM_Q30_659569"/>
      <w:bookmarkEnd w:id="19799"/>
      <w:r>
        <w:rPr>
          <w:rFonts w:hint="cs"/>
          <w:rtl/>
        </w:rPr>
        <w:t xml:space="preserve">היא רק </w:t>
      </w:r>
      <w:bookmarkStart w:id="19800" w:name="_ETM_Q30_657000"/>
      <w:bookmarkEnd w:id="19800"/>
      <w:r>
        <w:rPr>
          <w:rFonts w:hint="cs"/>
          <w:rtl/>
        </w:rPr>
        <w:t xml:space="preserve">למענכן, </w:t>
      </w:r>
      <w:bookmarkStart w:id="19801" w:name="_ETM_Q30_660470"/>
      <w:bookmarkEnd w:id="19801"/>
      <w:r>
        <w:rPr>
          <w:rFonts w:hint="cs"/>
          <w:rtl/>
        </w:rPr>
        <w:t xml:space="preserve">נשות </w:t>
      </w:r>
      <w:bookmarkStart w:id="19802" w:name="_ETM_Q30_660950"/>
      <w:bookmarkEnd w:id="19802"/>
      <w:r>
        <w:rPr>
          <w:rFonts w:hint="cs"/>
          <w:rtl/>
        </w:rPr>
        <w:t xml:space="preserve">ישראל </w:t>
      </w:r>
      <w:bookmarkStart w:id="19803" w:name="_ETM_Q30_661849"/>
      <w:bookmarkEnd w:id="19803"/>
      <w:r>
        <w:rPr>
          <w:rFonts w:hint="cs"/>
          <w:rtl/>
        </w:rPr>
        <w:t xml:space="preserve">מכל </w:t>
      </w:r>
      <w:r w:rsidR="00B060FA">
        <w:rPr>
          <w:rFonts w:hint="cs"/>
          <w:rtl/>
        </w:rPr>
        <w:t>– –</w:t>
      </w:r>
      <w:r>
        <w:rPr>
          <w:rFonts w:hint="cs"/>
          <w:rtl/>
        </w:rPr>
        <w:t xml:space="preserve"> </w:t>
      </w:r>
    </w:p>
    <w:p w:rsidR="00FA4D28" w:rsidRDefault="00FA4D28" w:rsidP="00FA4D28">
      <w:pPr>
        <w:rPr>
          <w:rtl/>
        </w:rPr>
      </w:pPr>
    </w:p>
    <w:p w:rsidR="00FA4D28" w:rsidRDefault="00FA4D28" w:rsidP="00FA4D28">
      <w:pPr>
        <w:pStyle w:val="af7"/>
        <w:keepNext/>
        <w:rPr>
          <w:rtl/>
        </w:rPr>
      </w:pPr>
      <w:bookmarkStart w:id="19804" w:name="ET_interruption_6236_64"/>
      <w:r>
        <w:rPr>
          <w:rStyle w:val="TagStyle"/>
          <w:rFonts w:hint="cs"/>
          <w:rtl/>
        </w:rPr>
        <w:t xml:space="preserve"> &lt;&lt; קריאה &gt;&gt; </w:t>
      </w:r>
      <w:r>
        <w:rPr>
          <w:rFonts w:hint="cs"/>
          <w:rtl/>
        </w:rPr>
        <w:t>נעמה לזימי (העבודה):</w:t>
      </w:r>
      <w:r>
        <w:rPr>
          <w:rStyle w:val="TagStyle"/>
          <w:rtl/>
        </w:rPr>
        <w:t xml:space="preserve"> &lt;&lt; קריאה &gt;&gt;</w:t>
      </w:r>
      <w:r>
        <w:rPr>
          <w:rFonts w:hint="cs"/>
          <w:rtl/>
        </w:rPr>
        <w:t xml:space="preserve">   </w:t>
      </w:r>
      <w:bookmarkEnd w:id="19804"/>
    </w:p>
    <w:p w:rsidR="00FA4D28" w:rsidRDefault="00FA4D28" w:rsidP="00B060FA">
      <w:pPr>
        <w:rPr>
          <w:rtl/>
        </w:rPr>
      </w:pPr>
    </w:p>
    <w:p w:rsidR="00FA4D28" w:rsidRDefault="00FA4D28" w:rsidP="00B060FA">
      <w:pPr>
        <w:rPr>
          <w:rtl/>
        </w:rPr>
      </w:pPr>
      <w:r>
        <w:rPr>
          <w:rFonts w:hint="cs"/>
          <w:rtl/>
        </w:rPr>
        <w:t xml:space="preserve"> </w:t>
      </w:r>
      <w:r w:rsidR="00B060FA">
        <w:rPr>
          <w:rFonts w:hint="cs"/>
          <w:rtl/>
        </w:rPr>
        <w:t>– – –</w:t>
      </w:r>
      <w:r>
        <w:rPr>
          <w:rFonts w:hint="cs"/>
          <w:rtl/>
        </w:rPr>
        <w:t xml:space="preserve"> </w:t>
      </w:r>
    </w:p>
    <w:p w:rsidR="00FA4D28" w:rsidRDefault="00FA4D28" w:rsidP="00FA4D28">
      <w:pPr>
        <w:rPr>
          <w:rtl/>
        </w:rPr>
      </w:pPr>
    </w:p>
    <w:p w:rsidR="00FA4D28" w:rsidRDefault="00FA4D28" w:rsidP="00FA4D28">
      <w:pPr>
        <w:pStyle w:val="-"/>
        <w:keepNext/>
        <w:rPr>
          <w:rtl/>
        </w:rPr>
      </w:pPr>
      <w:bookmarkStart w:id="19805" w:name="ET_speakercontinue_6559_65"/>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19805"/>
    </w:p>
    <w:p w:rsidR="00FA4D28" w:rsidRDefault="00FA4D28" w:rsidP="00B060FA">
      <w:pPr>
        <w:rPr>
          <w:rtl/>
        </w:rPr>
      </w:pPr>
    </w:p>
    <w:p w:rsidR="00FA4D28" w:rsidRDefault="00FA4D28" w:rsidP="00B060FA">
      <w:pPr>
        <w:rPr>
          <w:rtl/>
        </w:rPr>
      </w:pPr>
      <w:bookmarkStart w:id="19806" w:name="_ETM_Q30_662390"/>
      <w:bookmarkEnd w:id="19806"/>
      <w:r>
        <w:rPr>
          <w:rFonts w:hint="cs"/>
          <w:rtl/>
        </w:rPr>
        <w:t xml:space="preserve"> </w:t>
      </w:r>
      <w:r w:rsidR="00B060FA">
        <w:rPr>
          <w:rFonts w:hint="cs"/>
          <w:rtl/>
        </w:rPr>
        <w:t>– –</w:t>
      </w:r>
      <w:r>
        <w:rPr>
          <w:rFonts w:hint="cs"/>
          <w:rtl/>
        </w:rPr>
        <w:t xml:space="preserve"> אבל מכל המגזרים, נעמה לזימי </w:t>
      </w:r>
      <w:r w:rsidR="00B060FA">
        <w:rPr>
          <w:rFonts w:hint="cs"/>
          <w:rtl/>
        </w:rPr>
        <w:t>– –</w:t>
      </w:r>
    </w:p>
    <w:p w:rsidR="00FA4D28" w:rsidRDefault="00FA4D28" w:rsidP="00FA4D28">
      <w:pPr>
        <w:rPr>
          <w:rtl/>
        </w:rPr>
      </w:pPr>
    </w:p>
    <w:p w:rsidR="00FA4D28" w:rsidRDefault="00FA4D28" w:rsidP="00FA4D28">
      <w:pPr>
        <w:pStyle w:val="af8"/>
        <w:keepNext/>
        <w:rPr>
          <w:rtl/>
        </w:rPr>
      </w:pPr>
      <w:bookmarkStart w:id="19807" w:name="ET_yor_6129_66"/>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9807"/>
    </w:p>
    <w:p w:rsidR="00FA4D28" w:rsidRDefault="00FA4D28" w:rsidP="00B060FA">
      <w:pPr>
        <w:rPr>
          <w:rtl/>
        </w:rPr>
      </w:pPr>
    </w:p>
    <w:p w:rsidR="00FA4D28" w:rsidRDefault="00FA4D28" w:rsidP="00FA4D28">
      <w:pPr>
        <w:rPr>
          <w:rtl/>
        </w:rPr>
      </w:pPr>
      <w:r>
        <w:rPr>
          <w:rFonts w:hint="cs"/>
          <w:rtl/>
        </w:rPr>
        <w:t>את רשומה לדיבור, חברת ה</w:t>
      </w:r>
      <w:bookmarkStart w:id="19808" w:name="_ETM_Q30_660000"/>
      <w:bookmarkEnd w:id="19808"/>
      <w:r>
        <w:rPr>
          <w:rFonts w:hint="cs"/>
          <w:rtl/>
        </w:rPr>
        <w:t>כנסת לזימי.</w:t>
      </w:r>
    </w:p>
    <w:p w:rsidR="00FA4D28" w:rsidRDefault="00FA4D28" w:rsidP="00FA4D28">
      <w:pPr>
        <w:rPr>
          <w:rtl/>
        </w:rPr>
      </w:pPr>
      <w:bookmarkStart w:id="19809" w:name="_ETM_Q30_663000"/>
      <w:bookmarkEnd w:id="19809"/>
    </w:p>
    <w:p w:rsidR="00FA4D28" w:rsidRDefault="00FA4D28" w:rsidP="00FA4D28">
      <w:pPr>
        <w:pStyle w:val="-"/>
        <w:keepNext/>
        <w:rPr>
          <w:rtl/>
        </w:rPr>
      </w:pPr>
      <w:bookmarkStart w:id="19810" w:name="ET_speakercontinue_6559_67"/>
      <w:r>
        <w:rPr>
          <w:rStyle w:val="TagStyle"/>
          <w:rFonts w:hint="cs"/>
          <w:rtl/>
        </w:rPr>
        <w:t xml:space="preserve"> &lt;&lt; דובר_המשך &gt;&gt; </w:t>
      </w:r>
      <w:r>
        <w:rPr>
          <w:rFonts w:hint="cs"/>
          <w:rtl/>
        </w:rPr>
        <w:t>השרה לקידום מעמד האישה מאי גולן:</w:t>
      </w:r>
      <w:r>
        <w:rPr>
          <w:rStyle w:val="TagStyle"/>
          <w:rtl/>
        </w:rPr>
        <w:t xml:space="preserve"> &lt;&lt; דובר_המשך &gt;&gt;</w:t>
      </w:r>
      <w:r>
        <w:rPr>
          <w:rFonts w:hint="cs"/>
          <w:rtl/>
        </w:rPr>
        <w:t xml:space="preserve">   </w:t>
      </w:r>
      <w:bookmarkEnd w:id="19810"/>
    </w:p>
    <w:p w:rsidR="00FA4D28" w:rsidRDefault="00FA4D28" w:rsidP="00B060FA">
      <w:pPr>
        <w:rPr>
          <w:rtl/>
        </w:rPr>
      </w:pPr>
    </w:p>
    <w:p w:rsidR="00FA4D28" w:rsidRDefault="00B060FA" w:rsidP="00B060FA">
      <w:pPr>
        <w:rPr>
          <w:rtl/>
        </w:rPr>
      </w:pPr>
      <w:bookmarkStart w:id="19811" w:name="_ETM_Q30_664000"/>
      <w:bookmarkEnd w:id="19811"/>
      <w:r>
        <w:rPr>
          <w:rFonts w:hint="cs"/>
          <w:rtl/>
        </w:rPr>
        <w:t>– –</w:t>
      </w:r>
      <w:r w:rsidR="00FA4D28">
        <w:rPr>
          <w:rFonts w:hint="cs"/>
          <w:rtl/>
        </w:rPr>
        <w:t xml:space="preserve"> מכל </w:t>
      </w:r>
      <w:bookmarkStart w:id="19812" w:name="_ETM_Q30_662990"/>
      <w:bookmarkStart w:id="19813" w:name="_ETM_Q30_665709"/>
      <w:bookmarkStart w:id="19814" w:name="_ETM_Q30_665889"/>
      <w:bookmarkStart w:id="19815" w:name="_ETM_Q30_666249"/>
      <w:bookmarkStart w:id="19816" w:name="_ETM_Q30_667450"/>
      <w:bookmarkEnd w:id="19812"/>
      <w:bookmarkEnd w:id="19813"/>
      <w:bookmarkEnd w:id="19814"/>
      <w:bookmarkEnd w:id="19815"/>
      <w:bookmarkEnd w:id="19816"/>
      <w:r w:rsidR="00FA4D28">
        <w:rPr>
          <w:rFonts w:hint="cs"/>
          <w:rtl/>
        </w:rPr>
        <w:t xml:space="preserve">שכבות האוכלוסייה. </w:t>
      </w:r>
      <w:bookmarkStart w:id="19817" w:name="_ETM_Q30_669879"/>
      <w:bookmarkEnd w:id="19817"/>
      <w:r w:rsidR="00FA4D28">
        <w:rPr>
          <w:rFonts w:hint="cs"/>
          <w:rtl/>
        </w:rPr>
        <w:t xml:space="preserve">תודה </w:t>
      </w:r>
      <w:bookmarkStart w:id="19818" w:name="_ETM_Q30_670180"/>
      <w:bookmarkEnd w:id="19818"/>
      <w:r w:rsidR="00FA4D28">
        <w:rPr>
          <w:rFonts w:hint="cs"/>
          <w:rtl/>
        </w:rPr>
        <w:t xml:space="preserve">רבה. </w:t>
      </w:r>
      <w:bookmarkStart w:id="19819" w:name="_ETM_Q30_678170"/>
      <w:bookmarkEnd w:id="19819"/>
    </w:p>
    <w:p w:rsidR="00FA4D28" w:rsidRDefault="00FA4D28" w:rsidP="00FA4D28">
      <w:pPr>
        <w:rPr>
          <w:rtl/>
        </w:rPr>
      </w:pPr>
      <w:bookmarkStart w:id="19820" w:name="_ETM_Q30_668000"/>
      <w:bookmarkEnd w:id="19820"/>
    </w:p>
    <w:p w:rsidR="00FA4D28" w:rsidRDefault="00FA4D28" w:rsidP="00FA4D28">
      <w:pPr>
        <w:pStyle w:val="af7"/>
        <w:keepNext/>
        <w:rPr>
          <w:rtl/>
        </w:rPr>
      </w:pPr>
      <w:bookmarkStart w:id="19821" w:name="ET_interruption_6156_68"/>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19821"/>
    </w:p>
    <w:p w:rsidR="00FA4D28" w:rsidRDefault="00FA4D28" w:rsidP="00B060FA">
      <w:pPr>
        <w:rPr>
          <w:rtl/>
        </w:rPr>
      </w:pPr>
    </w:p>
    <w:p w:rsidR="00FA4D28" w:rsidRDefault="00FA4D28" w:rsidP="00FA4D28">
      <w:pPr>
        <w:rPr>
          <w:rtl/>
        </w:rPr>
      </w:pPr>
      <w:r>
        <w:rPr>
          <w:rFonts w:hint="cs"/>
          <w:rtl/>
        </w:rPr>
        <w:t xml:space="preserve">אדוני, אפשר שאלה עניינית? </w:t>
      </w:r>
    </w:p>
    <w:p w:rsidR="00FA4D28" w:rsidRDefault="00FA4D28" w:rsidP="00FA4D28">
      <w:pPr>
        <w:rPr>
          <w:rtl/>
        </w:rPr>
      </w:pPr>
      <w:bookmarkStart w:id="19822" w:name="_ETM_Q30_673000"/>
      <w:bookmarkEnd w:id="19822"/>
    </w:p>
    <w:p w:rsidR="00FA4D28" w:rsidRDefault="00FA4D28" w:rsidP="00FA4D28">
      <w:pPr>
        <w:pStyle w:val="af8"/>
        <w:keepNext/>
        <w:rPr>
          <w:rtl/>
        </w:rPr>
      </w:pPr>
      <w:bookmarkStart w:id="19823" w:name="ET_yor_6129_69"/>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9823"/>
    </w:p>
    <w:p w:rsidR="00FA4D28" w:rsidRDefault="00FA4D28" w:rsidP="00B060FA">
      <w:pPr>
        <w:rPr>
          <w:rtl/>
        </w:rPr>
      </w:pPr>
    </w:p>
    <w:p w:rsidR="00FA4D28" w:rsidRDefault="00FA4D28" w:rsidP="00FA4D28">
      <w:pPr>
        <w:rPr>
          <w:rtl/>
        </w:rPr>
      </w:pPr>
      <w:r>
        <w:rPr>
          <w:rFonts w:hint="cs"/>
          <w:rtl/>
        </w:rPr>
        <w:t>חברת הכנסת מירב בן ארי.</w:t>
      </w:r>
    </w:p>
    <w:p w:rsidR="00FA4D28" w:rsidRDefault="00FA4D28" w:rsidP="00FA4D28">
      <w:pPr>
        <w:rPr>
          <w:rtl/>
        </w:rPr>
      </w:pPr>
    </w:p>
    <w:p w:rsidR="00FA4D28" w:rsidRDefault="00FA4D28" w:rsidP="00FA4D28">
      <w:pPr>
        <w:pStyle w:val="af7"/>
        <w:keepNext/>
        <w:rPr>
          <w:rtl/>
        </w:rPr>
      </w:pPr>
      <w:bookmarkStart w:id="19824" w:name="ET_interruption_6156_70"/>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19824"/>
    </w:p>
    <w:p w:rsidR="00FA4D28" w:rsidRDefault="00FA4D28" w:rsidP="00B060FA">
      <w:pPr>
        <w:rPr>
          <w:rtl/>
        </w:rPr>
      </w:pPr>
    </w:p>
    <w:p w:rsidR="00FA4D28" w:rsidRDefault="00FA4D28" w:rsidP="00FA4D28">
      <w:pPr>
        <w:rPr>
          <w:rtl/>
        </w:rPr>
      </w:pPr>
      <w:r>
        <w:rPr>
          <w:rFonts w:hint="cs"/>
          <w:rtl/>
        </w:rPr>
        <w:t>שאלה עניינית.</w:t>
      </w:r>
    </w:p>
    <w:p w:rsidR="00FA4D28" w:rsidRDefault="00FA4D28" w:rsidP="00FA4D28">
      <w:pPr>
        <w:rPr>
          <w:rtl/>
        </w:rPr>
      </w:pPr>
    </w:p>
    <w:p w:rsidR="00FA4D28" w:rsidRDefault="00FA4D28" w:rsidP="00FA4D28">
      <w:pPr>
        <w:pStyle w:val="af7"/>
        <w:keepNext/>
        <w:rPr>
          <w:rtl/>
        </w:rPr>
      </w:pPr>
      <w:bookmarkStart w:id="19825" w:name="ET_interruption_6236_71"/>
      <w:r>
        <w:rPr>
          <w:rStyle w:val="TagStyle"/>
          <w:rFonts w:hint="cs"/>
          <w:rtl/>
        </w:rPr>
        <w:t xml:space="preserve"> &lt;&lt; קריאה &gt;&gt; </w:t>
      </w:r>
      <w:r>
        <w:rPr>
          <w:rFonts w:hint="cs"/>
          <w:rtl/>
        </w:rPr>
        <w:t>נעמה לזימי (העבודה):</w:t>
      </w:r>
      <w:r>
        <w:rPr>
          <w:rStyle w:val="TagStyle"/>
          <w:rtl/>
        </w:rPr>
        <w:t xml:space="preserve"> &lt;&lt; קריאה &gt;&gt;</w:t>
      </w:r>
      <w:r>
        <w:rPr>
          <w:rFonts w:hint="cs"/>
          <w:rtl/>
        </w:rPr>
        <w:t xml:space="preserve">   </w:t>
      </w:r>
      <w:bookmarkEnd w:id="19825"/>
    </w:p>
    <w:p w:rsidR="00FA4D28" w:rsidRDefault="00FA4D28" w:rsidP="00B060FA">
      <w:pPr>
        <w:rPr>
          <w:rtl/>
        </w:rPr>
      </w:pPr>
    </w:p>
    <w:p w:rsidR="00FA4D28" w:rsidRDefault="00FA4D28" w:rsidP="00FA4D28">
      <w:pPr>
        <w:rPr>
          <w:rtl/>
        </w:rPr>
      </w:pPr>
      <w:r>
        <w:rPr>
          <w:rFonts w:hint="cs"/>
          <w:rtl/>
        </w:rPr>
        <w:t>מה זה הדבר הזה?</w:t>
      </w:r>
    </w:p>
    <w:p w:rsidR="00FA4D28" w:rsidRDefault="00FA4D28" w:rsidP="00FA4D28">
      <w:pPr>
        <w:rPr>
          <w:rtl/>
        </w:rPr>
      </w:pPr>
    </w:p>
    <w:p w:rsidR="00FA4D28" w:rsidRDefault="00FA4D28" w:rsidP="00FA4D28">
      <w:pPr>
        <w:pStyle w:val="af8"/>
        <w:keepNext/>
        <w:rPr>
          <w:rtl/>
        </w:rPr>
      </w:pPr>
      <w:bookmarkStart w:id="19826" w:name="ET_yor_6129_83"/>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9826"/>
    </w:p>
    <w:p w:rsidR="00FA4D28" w:rsidRDefault="00FA4D28" w:rsidP="00B060FA">
      <w:pPr>
        <w:rPr>
          <w:rtl/>
        </w:rPr>
      </w:pPr>
    </w:p>
    <w:p w:rsidR="00FA4D28" w:rsidRDefault="00FA4D28" w:rsidP="00FA4D28">
      <w:pPr>
        <w:rPr>
          <w:rtl/>
        </w:rPr>
      </w:pPr>
      <w:r>
        <w:rPr>
          <w:rFonts w:hint="cs"/>
          <w:rtl/>
        </w:rPr>
        <w:t>חברת הכנסת מירב בן ארי.</w:t>
      </w:r>
    </w:p>
    <w:p w:rsidR="00FA4D28" w:rsidRDefault="00FA4D28" w:rsidP="00FA4D28">
      <w:pPr>
        <w:rPr>
          <w:rtl/>
        </w:rPr>
      </w:pPr>
    </w:p>
    <w:p w:rsidR="00FA4D28" w:rsidRDefault="00FA4D28" w:rsidP="00FA4D28">
      <w:pPr>
        <w:pStyle w:val="af7"/>
        <w:keepNext/>
        <w:rPr>
          <w:rtl/>
        </w:rPr>
      </w:pPr>
      <w:bookmarkStart w:id="19827" w:name="ET_interruption_6156_72"/>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19827"/>
    </w:p>
    <w:p w:rsidR="00FA4D28" w:rsidRDefault="00FA4D28" w:rsidP="00B060FA">
      <w:pPr>
        <w:rPr>
          <w:rtl/>
        </w:rPr>
      </w:pPr>
    </w:p>
    <w:p w:rsidR="00FA4D28" w:rsidRDefault="00FA4D28" w:rsidP="00B060FA">
      <w:pPr>
        <w:rPr>
          <w:rtl/>
        </w:rPr>
      </w:pPr>
      <w:r>
        <w:rPr>
          <w:rFonts w:hint="cs"/>
          <w:rtl/>
        </w:rPr>
        <w:t xml:space="preserve">למה צריך חבר כנסת </w:t>
      </w:r>
      <w:r w:rsidR="00B060FA">
        <w:rPr>
          <w:rFonts w:hint="cs"/>
          <w:rtl/>
        </w:rPr>
        <w:t>– – –</w:t>
      </w:r>
      <w:r>
        <w:rPr>
          <w:rFonts w:hint="cs"/>
          <w:rtl/>
        </w:rPr>
        <w:t xml:space="preserve"> המשרד לביטחון </w:t>
      </w:r>
      <w:bookmarkStart w:id="19828" w:name="_ETM_Q30_683000"/>
      <w:bookmarkEnd w:id="19828"/>
      <w:r>
        <w:rPr>
          <w:rFonts w:hint="cs"/>
          <w:rtl/>
        </w:rPr>
        <w:t xml:space="preserve">לאומי הוא אחד המשרדים הגדולים בתקציבם. למה צריך לגזול את כבשת הרש, תקציב המשרד שלך, למהלך הזה? השרה גולן, זה לא בהתרסה. יש מיליארדים בביטחון לאומי. למה צריך שאת </w:t>
      </w:r>
      <w:bookmarkStart w:id="19829" w:name="_ETM_Q30_700000"/>
      <w:bookmarkEnd w:id="19829"/>
      <w:r>
        <w:rPr>
          <w:rFonts w:hint="cs"/>
          <w:rtl/>
        </w:rPr>
        <w:t xml:space="preserve">תיתני תקציב? </w:t>
      </w:r>
    </w:p>
    <w:p w:rsidR="00FA4D28" w:rsidRDefault="00FA4D28" w:rsidP="00FA4D28">
      <w:pPr>
        <w:rPr>
          <w:rtl/>
        </w:rPr>
      </w:pPr>
    </w:p>
    <w:p w:rsidR="00FA4D28" w:rsidRDefault="00FA4D28" w:rsidP="00FA4D28">
      <w:pPr>
        <w:pStyle w:val="af8"/>
        <w:keepNext/>
        <w:rPr>
          <w:rtl/>
        </w:rPr>
      </w:pPr>
      <w:bookmarkStart w:id="19830" w:name="ET_yor_6129_84"/>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19830"/>
    </w:p>
    <w:p w:rsidR="00FA4D28" w:rsidRDefault="00FA4D28" w:rsidP="00B060FA">
      <w:pPr>
        <w:rPr>
          <w:rtl/>
        </w:rPr>
      </w:pPr>
    </w:p>
    <w:p w:rsidR="00FA4D28" w:rsidRDefault="00FA4D28" w:rsidP="00FA4D28">
      <w:pPr>
        <w:rPr>
          <w:rtl/>
        </w:rPr>
      </w:pPr>
      <w:r>
        <w:rPr>
          <w:rFonts w:hint="cs"/>
          <w:rtl/>
        </w:rPr>
        <w:t>עשר דקות.</w:t>
      </w:r>
    </w:p>
    <w:p w:rsidR="00FA4D28" w:rsidRDefault="00FA4D28" w:rsidP="00FA4D28">
      <w:pPr>
        <w:rPr>
          <w:rtl/>
        </w:rPr>
      </w:pPr>
    </w:p>
    <w:p w:rsidR="00FA4D28" w:rsidRDefault="00FA4D28" w:rsidP="00FA4D28">
      <w:pPr>
        <w:pStyle w:val="a5"/>
        <w:keepNext/>
        <w:rPr>
          <w:rtl/>
        </w:rPr>
      </w:pPr>
      <w:bookmarkStart w:id="19831" w:name="ET_speaker_5300_74"/>
      <w:r>
        <w:rPr>
          <w:rStyle w:val="TagStyle"/>
          <w:rFonts w:hint="cs"/>
          <w:rtl/>
        </w:rPr>
        <w:t xml:space="preserve"> &lt;&lt; דובר &gt;&gt; </w:t>
      </w:r>
      <w:bookmarkStart w:id="19832" w:name="_Toc141713705"/>
      <w:bookmarkStart w:id="19833" w:name="_Toc141653722"/>
      <w:bookmarkStart w:id="19834" w:name="_Toc141653577"/>
      <w:bookmarkStart w:id="19835" w:name="_Toc141653432"/>
      <w:bookmarkStart w:id="19836" w:name="_Toc141653287"/>
      <w:bookmarkStart w:id="19837" w:name="_Toc141653142"/>
      <w:r>
        <w:rPr>
          <w:rFonts w:hint="cs"/>
          <w:rtl/>
        </w:rPr>
        <w:t>מירב בן ארי (יש עתיד):</w:t>
      </w:r>
      <w:bookmarkEnd w:id="19832"/>
      <w:bookmarkEnd w:id="19833"/>
      <w:bookmarkEnd w:id="19834"/>
      <w:bookmarkEnd w:id="19835"/>
      <w:bookmarkEnd w:id="19836"/>
      <w:bookmarkEnd w:id="19837"/>
      <w:r>
        <w:rPr>
          <w:rStyle w:val="TagStyle"/>
          <w:rFonts w:hint="cs"/>
          <w:rtl/>
        </w:rPr>
        <w:t xml:space="preserve"> &lt;&lt; דובר &gt;&gt;</w:t>
      </w:r>
      <w:r>
        <w:rPr>
          <w:rFonts w:hint="cs"/>
          <w:rtl/>
        </w:rPr>
        <w:t xml:space="preserve">   </w:t>
      </w:r>
      <w:bookmarkEnd w:id="19831"/>
    </w:p>
    <w:p w:rsidR="00FA4D28" w:rsidRDefault="00FA4D28" w:rsidP="00B060FA">
      <w:pPr>
        <w:rPr>
          <w:rtl/>
        </w:rPr>
      </w:pPr>
    </w:p>
    <w:p w:rsidR="00FA4D28" w:rsidRDefault="00FA4D28" w:rsidP="00CB0D06">
      <w:pPr>
        <w:rPr>
          <w:rtl/>
        </w:rPr>
      </w:pPr>
      <w:bookmarkStart w:id="19838" w:name="_ETM_Q30_674000"/>
      <w:bookmarkStart w:id="19839" w:name="_ETM_Q30_702549"/>
      <w:bookmarkEnd w:id="19838"/>
      <w:bookmarkEnd w:id="19839"/>
      <w:r>
        <w:rPr>
          <w:rFonts w:hint="cs"/>
          <w:rtl/>
        </w:rPr>
        <w:t xml:space="preserve">תודה </w:t>
      </w:r>
      <w:bookmarkStart w:id="19840" w:name="_ETM_Q30_702909"/>
      <w:bookmarkEnd w:id="19840"/>
      <w:r>
        <w:rPr>
          <w:rFonts w:hint="cs"/>
          <w:rtl/>
        </w:rPr>
        <w:t xml:space="preserve">רבה. </w:t>
      </w:r>
      <w:bookmarkStart w:id="19841" w:name="_ETM_Q30_704160"/>
      <w:bookmarkEnd w:id="19841"/>
      <w:r>
        <w:rPr>
          <w:rFonts w:hint="cs"/>
          <w:rtl/>
        </w:rPr>
        <w:t xml:space="preserve">אדוני </w:t>
      </w:r>
      <w:bookmarkStart w:id="19842" w:name="_ETM_Q30_704370"/>
      <w:bookmarkEnd w:id="19842"/>
      <w:r>
        <w:rPr>
          <w:rFonts w:hint="cs"/>
          <w:rtl/>
        </w:rPr>
        <w:t xml:space="preserve">היושב-ראש, </w:t>
      </w:r>
      <w:bookmarkStart w:id="19843" w:name="_ETM_Q30_706620"/>
      <w:bookmarkEnd w:id="19843"/>
      <w:r>
        <w:rPr>
          <w:rFonts w:hint="cs"/>
          <w:rtl/>
        </w:rPr>
        <w:t xml:space="preserve">אדוני השר, כנסת </w:t>
      </w:r>
      <w:bookmarkStart w:id="19844" w:name="_ETM_Q30_706920"/>
      <w:bookmarkEnd w:id="19844"/>
      <w:r>
        <w:rPr>
          <w:rFonts w:hint="cs"/>
          <w:rtl/>
        </w:rPr>
        <w:t xml:space="preserve">נכבדה, </w:t>
      </w:r>
      <w:bookmarkStart w:id="19845" w:name="_ETM_Q30_711139"/>
      <w:bookmarkStart w:id="19846" w:name="_ETM_Q30_711559"/>
      <w:bookmarkEnd w:id="19845"/>
      <w:bookmarkEnd w:id="19846"/>
      <w:r>
        <w:rPr>
          <w:rFonts w:hint="cs"/>
          <w:rtl/>
        </w:rPr>
        <w:t xml:space="preserve">כבר </w:t>
      </w:r>
      <w:bookmarkStart w:id="19847" w:name="_ETM_Q30_712790"/>
      <w:bookmarkEnd w:id="19847"/>
      <w:r>
        <w:rPr>
          <w:rFonts w:hint="cs"/>
          <w:rtl/>
        </w:rPr>
        <w:t xml:space="preserve">כל </w:t>
      </w:r>
      <w:bookmarkStart w:id="19848" w:name="_ETM_Q30_713209"/>
      <w:bookmarkEnd w:id="19848"/>
      <w:r>
        <w:rPr>
          <w:rFonts w:hint="cs"/>
          <w:rtl/>
        </w:rPr>
        <w:t xml:space="preserve">הימים </w:t>
      </w:r>
      <w:bookmarkStart w:id="19849" w:name="_ETM_Q30_713659"/>
      <w:bookmarkEnd w:id="19849"/>
      <w:r>
        <w:rPr>
          <w:rFonts w:hint="cs"/>
          <w:rtl/>
        </w:rPr>
        <w:t xml:space="preserve">האחרונים </w:t>
      </w:r>
      <w:bookmarkStart w:id="19850" w:name="_ETM_Q30_714469"/>
      <w:bookmarkEnd w:id="19850"/>
      <w:r>
        <w:rPr>
          <w:rFonts w:hint="cs"/>
          <w:rtl/>
        </w:rPr>
        <w:t xml:space="preserve">אני בסערת </w:t>
      </w:r>
      <w:bookmarkStart w:id="19851" w:name="_ETM_Q30_715519"/>
      <w:bookmarkEnd w:id="19851"/>
      <w:r>
        <w:rPr>
          <w:rFonts w:hint="cs"/>
          <w:rtl/>
        </w:rPr>
        <w:t xml:space="preserve">רגשות – </w:t>
      </w:r>
      <w:bookmarkStart w:id="19852" w:name="_ETM_Q30_718650"/>
      <w:bookmarkEnd w:id="19852"/>
      <w:r>
        <w:rPr>
          <w:rFonts w:hint="cs"/>
          <w:rtl/>
        </w:rPr>
        <w:t xml:space="preserve">רגע, </w:t>
      </w:r>
      <w:bookmarkStart w:id="19853" w:name="_ETM_Q30_718889"/>
      <w:bookmarkEnd w:id="19853"/>
      <w:r>
        <w:rPr>
          <w:rFonts w:hint="cs"/>
          <w:rtl/>
        </w:rPr>
        <w:t xml:space="preserve">לפני </w:t>
      </w:r>
      <w:bookmarkStart w:id="19854" w:name="_ETM_Q30_719189"/>
      <w:bookmarkEnd w:id="19854"/>
      <w:r>
        <w:rPr>
          <w:rFonts w:hint="cs"/>
          <w:rtl/>
        </w:rPr>
        <w:t xml:space="preserve">הכול </w:t>
      </w:r>
      <w:bookmarkStart w:id="19855" w:name="_ETM_Q30_719400"/>
      <w:bookmarkStart w:id="19856" w:name="_ETM_Q30_719639"/>
      <w:bookmarkEnd w:id="19855"/>
      <w:bookmarkEnd w:id="19856"/>
      <w:r>
        <w:rPr>
          <w:rFonts w:hint="cs"/>
          <w:rtl/>
        </w:rPr>
        <w:t xml:space="preserve">צריך גם </w:t>
      </w:r>
      <w:bookmarkStart w:id="19857" w:name="_ETM_Q30_720179"/>
      <w:bookmarkEnd w:id="19857"/>
      <w:r>
        <w:rPr>
          <w:rFonts w:hint="cs"/>
          <w:rtl/>
        </w:rPr>
        <w:t xml:space="preserve">לברך </w:t>
      </w:r>
      <w:bookmarkStart w:id="19858" w:name="_ETM_Q30_721019"/>
      <w:bookmarkEnd w:id="19858"/>
      <w:r>
        <w:rPr>
          <w:rFonts w:hint="cs"/>
          <w:rtl/>
        </w:rPr>
        <w:t xml:space="preserve">את </w:t>
      </w:r>
      <w:bookmarkStart w:id="19859" w:name="_ETM_Q30_721139"/>
      <w:bookmarkEnd w:id="19859"/>
      <w:r>
        <w:rPr>
          <w:rFonts w:hint="cs"/>
          <w:rtl/>
        </w:rPr>
        <w:t xml:space="preserve">המודחת </w:t>
      </w:r>
      <w:bookmarkStart w:id="19860" w:name="_ETM_Q30_721679"/>
      <w:bookmarkEnd w:id="19860"/>
      <w:r>
        <w:rPr>
          <w:rFonts w:hint="cs"/>
          <w:rtl/>
        </w:rPr>
        <w:t xml:space="preserve">הראשונה </w:t>
      </w:r>
      <w:bookmarkStart w:id="19861" w:name="_ETM_Q30_722340"/>
      <w:bookmarkEnd w:id="19861"/>
      <w:r>
        <w:rPr>
          <w:rFonts w:hint="cs"/>
          <w:rtl/>
        </w:rPr>
        <w:t xml:space="preserve">מהמשרד </w:t>
      </w:r>
      <w:bookmarkStart w:id="19862" w:name="_ETM_Q30_722819"/>
      <w:bookmarkEnd w:id="19862"/>
      <w:r>
        <w:rPr>
          <w:rFonts w:hint="cs"/>
          <w:rtl/>
        </w:rPr>
        <w:t xml:space="preserve">לקידום </w:t>
      </w:r>
      <w:bookmarkStart w:id="19863" w:name="_ETM_Q30_723239"/>
      <w:bookmarkEnd w:id="19863"/>
      <w:r>
        <w:rPr>
          <w:rFonts w:hint="cs"/>
          <w:rtl/>
        </w:rPr>
        <w:t xml:space="preserve">מעמד </w:t>
      </w:r>
      <w:bookmarkStart w:id="19864" w:name="_ETM_Q30_723599"/>
      <w:bookmarkEnd w:id="19864"/>
      <w:r>
        <w:rPr>
          <w:rFonts w:hint="cs"/>
          <w:rtl/>
        </w:rPr>
        <w:t xml:space="preserve">האישה, הלוא היא </w:t>
      </w:r>
      <w:r w:rsidR="00CB0D06">
        <w:rPr>
          <w:rFonts w:hint="cs"/>
          <w:rtl/>
        </w:rPr>
        <w:t>עו"ד</w:t>
      </w:r>
      <w:r>
        <w:rPr>
          <w:rFonts w:hint="cs"/>
          <w:rtl/>
        </w:rPr>
        <w:t xml:space="preserve"> </w:t>
      </w:r>
      <w:bookmarkStart w:id="19865" w:name="_ETM_Q30_724139"/>
      <w:bookmarkStart w:id="19866" w:name="_ETM_Q30_725099"/>
      <w:bookmarkStart w:id="19867" w:name="_ETM_Q30_725730"/>
      <w:bookmarkEnd w:id="19865"/>
      <w:bookmarkEnd w:id="19866"/>
      <w:bookmarkEnd w:id="19867"/>
      <w:r>
        <w:rPr>
          <w:rFonts w:hint="cs"/>
          <w:rtl/>
        </w:rPr>
        <w:t xml:space="preserve">איילת </w:t>
      </w:r>
      <w:bookmarkStart w:id="19868" w:name="_ETM_Q30_726029"/>
      <w:bookmarkEnd w:id="19868"/>
      <w:proofErr w:type="spellStart"/>
      <w:r>
        <w:rPr>
          <w:rFonts w:hint="cs"/>
          <w:rtl/>
        </w:rPr>
        <w:t>רזין</w:t>
      </w:r>
      <w:proofErr w:type="spellEnd"/>
      <w:r>
        <w:rPr>
          <w:rFonts w:hint="cs"/>
          <w:rtl/>
        </w:rPr>
        <w:t xml:space="preserve"> </w:t>
      </w:r>
      <w:bookmarkStart w:id="19869" w:name="_ETM_Q30_726540"/>
      <w:bookmarkEnd w:id="19869"/>
      <w:r>
        <w:rPr>
          <w:rFonts w:hint="cs"/>
          <w:rtl/>
        </w:rPr>
        <w:t>בית-אור</w:t>
      </w:r>
      <w:r w:rsidR="00CB0D06">
        <w:rPr>
          <w:rFonts w:hint="cs"/>
          <w:rtl/>
        </w:rPr>
        <w:t>.</w:t>
      </w:r>
      <w:r>
        <w:rPr>
          <w:rFonts w:hint="cs"/>
          <w:rtl/>
        </w:rPr>
        <w:t xml:space="preserve"> </w:t>
      </w:r>
      <w:bookmarkStart w:id="19870" w:name="_ETM_Q30_727109"/>
      <w:bookmarkEnd w:id="19870"/>
      <w:r>
        <w:rPr>
          <w:rFonts w:hint="cs"/>
          <w:rtl/>
        </w:rPr>
        <w:t xml:space="preserve">תודה </w:t>
      </w:r>
      <w:bookmarkStart w:id="19871" w:name="_ETM_Q30_727379"/>
      <w:bookmarkEnd w:id="19871"/>
      <w:r>
        <w:rPr>
          <w:rFonts w:hint="cs"/>
          <w:rtl/>
        </w:rPr>
        <w:t xml:space="preserve">רבה </w:t>
      </w:r>
      <w:bookmarkStart w:id="19872" w:name="_ETM_Q30_727620"/>
      <w:bookmarkEnd w:id="19872"/>
      <w:r>
        <w:rPr>
          <w:rFonts w:hint="cs"/>
          <w:rtl/>
        </w:rPr>
        <w:t xml:space="preserve">שהצטרפת </w:t>
      </w:r>
      <w:bookmarkStart w:id="19873" w:name="_ETM_Q30_728309"/>
      <w:bookmarkEnd w:id="19873"/>
      <w:r>
        <w:rPr>
          <w:rFonts w:hint="cs"/>
          <w:rtl/>
        </w:rPr>
        <w:t xml:space="preserve">אלינו </w:t>
      </w:r>
      <w:bookmarkStart w:id="19874" w:name="_ETM_Q30_728549"/>
      <w:bookmarkEnd w:id="19874"/>
      <w:r>
        <w:rPr>
          <w:rFonts w:hint="cs"/>
          <w:rtl/>
        </w:rPr>
        <w:t>מה</w:t>
      </w:r>
      <w:bookmarkStart w:id="19875" w:name="_ETM_Q30_728699"/>
      <w:bookmarkEnd w:id="19875"/>
      <w:r>
        <w:rPr>
          <w:rFonts w:hint="cs"/>
          <w:rtl/>
        </w:rPr>
        <w:t xml:space="preserve">יציע. </w:t>
      </w:r>
      <w:bookmarkStart w:id="19876" w:name="_ETM_Q30_729489"/>
      <w:bookmarkEnd w:id="19876"/>
      <w:r>
        <w:rPr>
          <w:rFonts w:hint="cs"/>
          <w:rtl/>
        </w:rPr>
        <w:t xml:space="preserve">בעיקרון </w:t>
      </w:r>
      <w:bookmarkStart w:id="19877" w:name="_ETM_Q30_729999"/>
      <w:bookmarkEnd w:id="19877"/>
      <w:r>
        <w:rPr>
          <w:rFonts w:hint="cs"/>
          <w:rtl/>
        </w:rPr>
        <w:t xml:space="preserve">היית </w:t>
      </w:r>
      <w:bookmarkStart w:id="19878" w:name="_ETM_Q30_730179"/>
      <w:bookmarkEnd w:id="19878"/>
      <w:r>
        <w:rPr>
          <w:rFonts w:hint="cs"/>
          <w:rtl/>
        </w:rPr>
        <w:t xml:space="preserve">אמורה </w:t>
      </w:r>
      <w:bookmarkStart w:id="19879" w:name="_ETM_Q30_730450"/>
      <w:bookmarkEnd w:id="19879"/>
      <w:r>
        <w:rPr>
          <w:rFonts w:hint="cs"/>
          <w:rtl/>
        </w:rPr>
        <w:t xml:space="preserve">לשבת </w:t>
      </w:r>
      <w:bookmarkStart w:id="19880" w:name="_ETM_Q30_730840"/>
      <w:bookmarkEnd w:id="19880"/>
      <w:r>
        <w:rPr>
          <w:rFonts w:hint="cs"/>
          <w:rtl/>
        </w:rPr>
        <w:t xml:space="preserve">פה </w:t>
      </w:r>
      <w:bookmarkStart w:id="19881" w:name="_ETM_Q30_731019"/>
      <w:bookmarkEnd w:id="19881"/>
      <w:r>
        <w:rPr>
          <w:rFonts w:hint="cs"/>
          <w:rtl/>
        </w:rPr>
        <w:t xml:space="preserve">בחוק </w:t>
      </w:r>
      <w:bookmarkStart w:id="19882" w:name="_ETM_Q30_731439"/>
      <w:bookmarkEnd w:id="19882"/>
      <w:r>
        <w:rPr>
          <w:rFonts w:hint="cs"/>
          <w:rtl/>
        </w:rPr>
        <w:t xml:space="preserve">הזה, </w:t>
      </w:r>
      <w:bookmarkStart w:id="19883" w:name="_ETM_Q30_732340"/>
      <w:bookmarkEnd w:id="19883"/>
      <w:r>
        <w:rPr>
          <w:rFonts w:hint="cs"/>
          <w:rtl/>
        </w:rPr>
        <w:t xml:space="preserve">אבל </w:t>
      </w:r>
      <w:bookmarkStart w:id="19884" w:name="_ETM_Q30_732730"/>
      <w:bookmarkEnd w:id="19884"/>
      <w:r>
        <w:rPr>
          <w:rFonts w:hint="cs"/>
          <w:rtl/>
        </w:rPr>
        <w:t xml:space="preserve">מה </w:t>
      </w:r>
      <w:bookmarkStart w:id="19885" w:name="_ETM_Q30_732879"/>
      <w:bookmarkEnd w:id="19885"/>
      <w:r>
        <w:rPr>
          <w:rFonts w:hint="cs"/>
          <w:rtl/>
        </w:rPr>
        <w:t xml:space="preserve">שנקרא, </w:t>
      </w:r>
      <w:bookmarkStart w:id="19886" w:name="_ETM_Q30_733689"/>
      <w:bookmarkEnd w:id="19886"/>
      <w:r>
        <w:rPr>
          <w:rFonts w:hint="cs"/>
          <w:rtl/>
        </w:rPr>
        <w:t xml:space="preserve">יש </w:t>
      </w:r>
      <w:bookmarkStart w:id="19887" w:name="_ETM_Q30_733840"/>
      <w:bookmarkEnd w:id="19887"/>
      <w:r>
        <w:rPr>
          <w:rFonts w:hint="cs"/>
          <w:rtl/>
        </w:rPr>
        <w:t xml:space="preserve">חוקים </w:t>
      </w:r>
      <w:bookmarkStart w:id="19888" w:name="_ETM_Q30_734200"/>
      <w:bookmarkEnd w:id="19888"/>
      <w:r>
        <w:rPr>
          <w:rFonts w:hint="cs"/>
          <w:rtl/>
        </w:rPr>
        <w:t xml:space="preserve">משלהם, </w:t>
      </w:r>
      <w:bookmarkStart w:id="19889" w:name="_ETM_Q30_734709"/>
      <w:bookmarkEnd w:id="19889"/>
      <w:r>
        <w:rPr>
          <w:rFonts w:hint="cs"/>
          <w:rtl/>
        </w:rPr>
        <w:t xml:space="preserve">אני </w:t>
      </w:r>
      <w:bookmarkStart w:id="19890" w:name="_ETM_Q30_734829"/>
      <w:bookmarkEnd w:id="19890"/>
      <w:r>
        <w:rPr>
          <w:rFonts w:hint="cs"/>
          <w:rtl/>
        </w:rPr>
        <w:t xml:space="preserve">כבר </w:t>
      </w:r>
      <w:bookmarkStart w:id="19891" w:name="_ETM_Q30_734980"/>
      <w:bookmarkEnd w:id="19891"/>
      <w:r>
        <w:rPr>
          <w:rFonts w:hint="cs"/>
          <w:rtl/>
        </w:rPr>
        <w:t xml:space="preserve">לא </w:t>
      </w:r>
      <w:bookmarkStart w:id="19892" w:name="_ETM_Q30_735099"/>
      <w:bookmarkEnd w:id="19892"/>
      <w:r>
        <w:rPr>
          <w:rFonts w:hint="cs"/>
          <w:rtl/>
        </w:rPr>
        <w:t xml:space="preserve">אחראית </w:t>
      </w:r>
      <w:bookmarkStart w:id="19893" w:name="_ETM_Q30_735429"/>
      <w:bookmarkEnd w:id="19893"/>
      <w:r>
        <w:rPr>
          <w:rFonts w:hint="cs"/>
          <w:rtl/>
        </w:rPr>
        <w:t>ל</w:t>
      </w:r>
      <w:bookmarkStart w:id="19894" w:name="_ETM_Q30_735519"/>
      <w:bookmarkEnd w:id="19894"/>
      <w:r>
        <w:rPr>
          <w:rFonts w:hint="cs"/>
          <w:rtl/>
        </w:rPr>
        <w:t xml:space="preserve">ממשלה, </w:t>
      </w:r>
      <w:bookmarkStart w:id="19895" w:name="_ETM_Q30_736500"/>
      <w:bookmarkEnd w:id="19895"/>
      <w:r>
        <w:rPr>
          <w:rFonts w:hint="cs"/>
          <w:rtl/>
        </w:rPr>
        <w:t xml:space="preserve">ואני </w:t>
      </w:r>
      <w:bookmarkStart w:id="19896" w:name="_ETM_Q30_736770"/>
      <w:bookmarkEnd w:id="19896"/>
      <w:r>
        <w:rPr>
          <w:rFonts w:hint="cs"/>
          <w:rtl/>
        </w:rPr>
        <w:t xml:space="preserve">מברכת </w:t>
      </w:r>
      <w:bookmarkStart w:id="19897" w:name="_ETM_Q30_737280"/>
      <w:bookmarkEnd w:id="19897"/>
      <w:r>
        <w:rPr>
          <w:rFonts w:hint="cs"/>
          <w:rtl/>
        </w:rPr>
        <w:t>גם אותך.</w:t>
      </w:r>
    </w:p>
    <w:p w:rsidR="00FA4D28" w:rsidRDefault="00FA4D28" w:rsidP="00FA4D28">
      <w:pPr>
        <w:rPr>
          <w:rtl/>
        </w:rPr>
      </w:pPr>
    </w:p>
    <w:p w:rsidR="00FA4D28" w:rsidRDefault="00FA4D28" w:rsidP="00B060FA">
      <w:pPr>
        <w:rPr>
          <w:rtl/>
        </w:rPr>
      </w:pPr>
      <w:bookmarkStart w:id="19898" w:name="_ETM_Q30_739000"/>
      <w:bookmarkStart w:id="19899" w:name="_ETM_Q30_739059"/>
      <w:bookmarkEnd w:id="19898"/>
      <w:bookmarkEnd w:id="19899"/>
      <w:r>
        <w:rPr>
          <w:rFonts w:hint="cs"/>
          <w:rtl/>
        </w:rPr>
        <w:t xml:space="preserve">אני </w:t>
      </w:r>
      <w:bookmarkStart w:id="19900" w:name="_ETM_Q30_739360"/>
      <w:bookmarkEnd w:id="19900"/>
      <w:r>
        <w:rPr>
          <w:rFonts w:hint="cs"/>
          <w:rtl/>
        </w:rPr>
        <w:t xml:space="preserve">אגיד </w:t>
      </w:r>
      <w:bookmarkStart w:id="19901" w:name="_ETM_Q30_739630"/>
      <w:bookmarkEnd w:id="19901"/>
      <w:r>
        <w:rPr>
          <w:rFonts w:hint="cs"/>
          <w:rtl/>
        </w:rPr>
        <w:t xml:space="preserve">שאני </w:t>
      </w:r>
      <w:bookmarkStart w:id="19902" w:name="_ETM_Q30_740320"/>
      <w:bookmarkEnd w:id="19902"/>
      <w:r>
        <w:rPr>
          <w:rFonts w:hint="cs"/>
          <w:rtl/>
        </w:rPr>
        <w:t xml:space="preserve">ברגשות </w:t>
      </w:r>
      <w:bookmarkStart w:id="19903" w:name="_ETM_Q30_741010"/>
      <w:bookmarkEnd w:id="19903"/>
      <w:r>
        <w:rPr>
          <w:rFonts w:hint="cs"/>
          <w:rtl/>
        </w:rPr>
        <w:t xml:space="preserve">מעורבים </w:t>
      </w:r>
      <w:bookmarkStart w:id="19904" w:name="_ETM_Q30_741790"/>
      <w:bookmarkEnd w:id="19904"/>
      <w:r>
        <w:rPr>
          <w:rFonts w:hint="cs"/>
          <w:rtl/>
        </w:rPr>
        <w:t xml:space="preserve">כל </w:t>
      </w:r>
      <w:bookmarkStart w:id="19905" w:name="_ETM_Q30_741970"/>
      <w:bookmarkEnd w:id="19905"/>
      <w:r>
        <w:rPr>
          <w:rFonts w:hint="cs"/>
          <w:rtl/>
        </w:rPr>
        <w:t xml:space="preserve">סוף </w:t>
      </w:r>
      <w:bookmarkStart w:id="19906" w:name="_ETM_Q30_742270"/>
      <w:bookmarkEnd w:id="19906"/>
      <w:r>
        <w:rPr>
          <w:rFonts w:hint="cs"/>
          <w:rtl/>
        </w:rPr>
        <w:t xml:space="preserve">השבוע </w:t>
      </w:r>
      <w:bookmarkStart w:id="19907" w:name="_ETM_Q30_742690"/>
      <w:bookmarkEnd w:id="19907"/>
      <w:r>
        <w:rPr>
          <w:rFonts w:hint="cs"/>
          <w:rtl/>
        </w:rPr>
        <w:t xml:space="preserve">הזה </w:t>
      </w:r>
      <w:r w:rsidR="00B060FA">
        <w:rPr>
          <w:rFonts w:hint="cs"/>
          <w:rtl/>
        </w:rPr>
        <w:t>– – –</w:t>
      </w:r>
      <w:r>
        <w:rPr>
          <w:rFonts w:hint="cs"/>
          <w:rtl/>
        </w:rPr>
        <w:t xml:space="preserve"> </w:t>
      </w:r>
    </w:p>
    <w:p w:rsidR="00FA4D28" w:rsidRDefault="00FA4D28" w:rsidP="00FA4D28">
      <w:pPr>
        <w:rPr>
          <w:rtl/>
        </w:rPr>
      </w:pPr>
    </w:p>
    <w:p w:rsidR="00FA4D28" w:rsidRDefault="00FA4D28" w:rsidP="00FA4D28">
      <w:pPr>
        <w:pStyle w:val="af7"/>
        <w:keepNext/>
        <w:rPr>
          <w:rtl/>
        </w:rPr>
      </w:pPr>
      <w:bookmarkStart w:id="19908" w:name="ET_interruption_6441_75"/>
      <w:r>
        <w:rPr>
          <w:rStyle w:val="TagStyle"/>
          <w:rFonts w:hint="cs"/>
          <w:rtl/>
        </w:rPr>
        <w:t xml:space="preserve"> &lt;&lt; קריאה &gt;&gt; </w:t>
      </w:r>
      <w:r>
        <w:rPr>
          <w:rFonts w:hint="cs"/>
          <w:rtl/>
        </w:rPr>
        <w:t>שר התיירות חיים כץ:</w:t>
      </w:r>
      <w:r>
        <w:rPr>
          <w:rStyle w:val="TagStyle"/>
          <w:rtl/>
        </w:rPr>
        <w:t xml:space="preserve"> &lt;&lt; קריאה &gt;&gt;</w:t>
      </w:r>
      <w:r>
        <w:rPr>
          <w:rFonts w:hint="cs"/>
          <w:rtl/>
        </w:rPr>
        <w:t xml:space="preserve">   </w:t>
      </w:r>
      <w:bookmarkEnd w:id="19908"/>
    </w:p>
    <w:p w:rsidR="00FA4D28" w:rsidRDefault="00FA4D28" w:rsidP="00B060FA">
      <w:pPr>
        <w:rPr>
          <w:rtl/>
        </w:rPr>
      </w:pPr>
    </w:p>
    <w:p w:rsidR="00FA4D28" w:rsidRDefault="00FA4D28" w:rsidP="00FA4D28">
      <w:pPr>
        <w:rPr>
          <w:rtl/>
        </w:rPr>
      </w:pPr>
      <w:r>
        <w:rPr>
          <w:rFonts w:hint="cs"/>
          <w:rtl/>
        </w:rPr>
        <w:t xml:space="preserve">מה זה את כבר לא אחראית? </w:t>
      </w:r>
    </w:p>
    <w:p w:rsidR="00FA4D28" w:rsidRDefault="00FA4D28" w:rsidP="00FA4D28">
      <w:pPr>
        <w:rPr>
          <w:rtl/>
        </w:rPr>
      </w:pPr>
    </w:p>
    <w:p w:rsidR="00FA4D28" w:rsidRDefault="00FA4D28" w:rsidP="00FA4D28">
      <w:pPr>
        <w:pStyle w:val="-"/>
        <w:keepNext/>
        <w:rPr>
          <w:rtl/>
        </w:rPr>
      </w:pPr>
      <w:bookmarkStart w:id="19909" w:name="ET_speakercontinue_5300_76"/>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19909"/>
    </w:p>
    <w:p w:rsidR="00FA4D28" w:rsidRDefault="00FA4D28" w:rsidP="00B060FA">
      <w:pPr>
        <w:rPr>
          <w:rtl/>
        </w:rPr>
      </w:pPr>
    </w:p>
    <w:p w:rsidR="00FA4D28" w:rsidRDefault="00FA4D28" w:rsidP="00FA4D28">
      <w:pPr>
        <w:rPr>
          <w:rtl/>
        </w:rPr>
      </w:pPr>
      <w:r>
        <w:rPr>
          <w:rFonts w:hint="cs"/>
          <w:rtl/>
        </w:rPr>
        <w:t>המודחת הראשונה.</w:t>
      </w:r>
    </w:p>
    <w:p w:rsidR="00FA4D28" w:rsidRDefault="00FA4D28" w:rsidP="00FA4D28">
      <w:pPr>
        <w:rPr>
          <w:rtl/>
        </w:rPr>
      </w:pPr>
    </w:p>
    <w:p w:rsidR="00FA4D28" w:rsidRDefault="00FA4D28" w:rsidP="00FA4D28">
      <w:pPr>
        <w:pStyle w:val="af7"/>
        <w:keepNext/>
        <w:rPr>
          <w:rtl/>
        </w:rPr>
      </w:pPr>
      <w:bookmarkStart w:id="19910" w:name="ET_interruption_6441_77"/>
      <w:r>
        <w:rPr>
          <w:rStyle w:val="TagStyle"/>
          <w:rFonts w:hint="cs"/>
          <w:rtl/>
        </w:rPr>
        <w:t xml:space="preserve"> &lt;&lt; קריאה &gt;&gt; </w:t>
      </w:r>
      <w:r>
        <w:rPr>
          <w:rFonts w:hint="cs"/>
          <w:rtl/>
        </w:rPr>
        <w:t>שר התיירות חיים כץ:</w:t>
      </w:r>
      <w:r>
        <w:rPr>
          <w:rStyle w:val="TagStyle"/>
          <w:rtl/>
        </w:rPr>
        <w:t xml:space="preserve"> &lt;&lt; קריאה &gt;&gt;</w:t>
      </w:r>
      <w:r>
        <w:rPr>
          <w:rFonts w:hint="cs"/>
          <w:rtl/>
        </w:rPr>
        <w:t xml:space="preserve">   </w:t>
      </w:r>
      <w:bookmarkEnd w:id="19910"/>
    </w:p>
    <w:p w:rsidR="00FA4D28" w:rsidRDefault="00FA4D28" w:rsidP="00B060FA">
      <w:pPr>
        <w:rPr>
          <w:rtl/>
        </w:rPr>
      </w:pPr>
    </w:p>
    <w:p w:rsidR="00FA4D28" w:rsidRDefault="00FA4D28" w:rsidP="00FA4D28">
      <w:pPr>
        <w:rPr>
          <w:rtl/>
        </w:rPr>
      </w:pPr>
      <w:r>
        <w:rPr>
          <w:rFonts w:hint="cs"/>
          <w:rtl/>
        </w:rPr>
        <w:t xml:space="preserve">מתי היית אחראית לממשלה? </w:t>
      </w:r>
    </w:p>
    <w:p w:rsidR="00FA4D28" w:rsidRDefault="00FA4D28" w:rsidP="00FA4D28">
      <w:pPr>
        <w:rPr>
          <w:rtl/>
        </w:rPr>
      </w:pPr>
      <w:bookmarkStart w:id="19911" w:name="_ETM_Q30_745000"/>
      <w:bookmarkEnd w:id="19911"/>
    </w:p>
    <w:p w:rsidR="00FA4D28" w:rsidRDefault="00FA4D28" w:rsidP="00FA4D28">
      <w:pPr>
        <w:pStyle w:val="-"/>
        <w:keepNext/>
        <w:rPr>
          <w:rtl/>
        </w:rPr>
      </w:pPr>
      <w:bookmarkStart w:id="19912" w:name="ET_speakercontinue_5300_4"/>
      <w:r>
        <w:rPr>
          <w:rStyle w:val="TagStyle"/>
          <w:rFonts w:hint="cs"/>
          <w:rtl/>
        </w:rPr>
        <w:t xml:space="preserve">&lt;&lt; דובר_המשך &gt;&gt; </w:t>
      </w:r>
      <w:r>
        <w:rPr>
          <w:rFonts w:hint="cs"/>
          <w:rtl/>
        </w:rPr>
        <w:t>מירב בן ארי (יש עתיד):</w:t>
      </w:r>
      <w:r>
        <w:rPr>
          <w:rStyle w:val="TagStyle"/>
          <w:rtl/>
        </w:rPr>
        <w:t xml:space="preserve"> &lt;&lt; דובר_המשך &gt;&gt;</w:t>
      </w:r>
      <w:r>
        <w:rPr>
          <w:rFonts w:hint="cs"/>
          <w:rtl/>
        </w:rPr>
        <w:t xml:space="preserve">  </w:t>
      </w:r>
      <w:bookmarkEnd w:id="19912"/>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אמרתי: אני לא אחראית לפיטורים. </w:t>
      </w:r>
    </w:p>
    <w:p w:rsidR="00FA4D28" w:rsidRDefault="00FA4D28" w:rsidP="00FA4D28">
      <w:pPr>
        <w:rPr>
          <w:rtl/>
          <w:lang w:eastAsia="he-IL"/>
        </w:rPr>
      </w:pPr>
    </w:p>
    <w:p w:rsidR="00FA4D28" w:rsidRDefault="00FA4D28" w:rsidP="00FA4D28">
      <w:pPr>
        <w:pStyle w:val="af7"/>
        <w:keepNext/>
        <w:rPr>
          <w:rtl/>
        </w:rPr>
      </w:pPr>
      <w:bookmarkStart w:id="19913" w:name="ET_interruption_6441_5"/>
      <w:r>
        <w:rPr>
          <w:rStyle w:val="TagStyle"/>
          <w:rFonts w:hint="cs"/>
          <w:rtl/>
        </w:rPr>
        <w:t xml:space="preserve"> &lt;&lt; קריאה &gt;&gt; </w:t>
      </w:r>
      <w:r>
        <w:rPr>
          <w:rFonts w:hint="cs"/>
          <w:rtl/>
        </w:rPr>
        <w:t>שר התיירות חיים כץ:</w:t>
      </w:r>
      <w:r>
        <w:rPr>
          <w:rStyle w:val="TagStyle"/>
          <w:rtl/>
        </w:rPr>
        <w:t xml:space="preserve"> &lt;&lt; קריאה &gt;&gt;</w:t>
      </w:r>
      <w:r>
        <w:rPr>
          <w:rFonts w:hint="cs"/>
          <w:rtl/>
        </w:rPr>
        <w:t xml:space="preserve">  </w:t>
      </w:r>
      <w:bookmarkEnd w:id="19913"/>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אמרת: אני כבר לא אחראית לממשלה. </w:t>
      </w:r>
    </w:p>
    <w:p w:rsidR="00FA4D28" w:rsidRDefault="00FA4D28" w:rsidP="00FA4D28">
      <w:pPr>
        <w:rPr>
          <w:rtl/>
          <w:lang w:eastAsia="he-IL"/>
        </w:rPr>
      </w:pPr>
    </w:p>
    <w:p w:rsidR="00FA4D28" w:rsidRDefault="00FA4D28" w:rsidP="00FA4D28">
      <w:pPr>
        <w:pStyle w:val="-"/>
        <w:keepNext/>
        <w:rPr>
          <w:rtl/>
        </w:rPr>
      </w:pPr>
      <w:bookmarkStart w:id="19914" w:name="ET_speakercontinue_5300_6"/>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19914"/>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לא אחראית לממשלה. </w:t>
      </w:r>
    </w:p>
    <w:p w:rsidR="00FA4D28" w:rsidRDefault="00FA4D28" w:rsidP="00FA4D28">
      <w:pPr>
        <w:rPr>
          <w:rtl/>
          <w:lang w:eastAsia="he-IL"/>
        </w:rPr>
      </w:pPr>
    </w:p>
    <w:p w:rsidR="00FA4D28" w:rsidRDefault="00FA4D28" w:rsidP="00FA4D28">
      <w:pPr>
        <w:pStyle w:val="af7"/>
        <w:keepNext/>
        <w:rPr>
          <w:rtl/>
        </w:rPr>
      </w:pPr>
      <w:bookmarkStart w:id="19915" w:name="ET_interruption_6441_19"/>
      <w:r>
        <w:rPr>
          <w:rStyle w:val="TagStyle"/>
          <w:rFonts w:hint="cs"/>
          <w:rtl/>
        </w:rPr>
        <w:t xml:space="preserve"> &lt;&lt; קריאה &gt;&gt; </w:t>
      </w:r>
      <w:r>
        <w:rPr>
          <w:rFonts w:hint="cs"/>
          <w:rtl/>
        </w:rPr>
        <w:t>שר התיירות חיים כץ:</w:t>
      </w:r>
      <w:r>
        <w:rPr>
          <w:rStyle w:val="TagStyle"/>
          <w:rtl/>
        </w:rPr>
        <w:t xml:space="preserve"> &lt;&lt; קריאה &gt;&gt;</w:t>
      </w:r>
      <w:r>
        <w:rPr>
          <w:rFonts w:hint="cs"/>
          <w:rtl/>
        </w:rPr>
        <w:t xml:space="preserve">  </w:t>
      </w:r>
      <w:bookmarkEnd w:id="19915"/>
    </w:p>
    <w:p w:rsidR="00FA4D28" w:rsidRDefault="00FA4D28" w:rsidP="00B060FA">
      <w:pPr>
        <w:rPr>
          <w:rtl/>
          <w:lang w:eastAsia="he-IL"/>
        </w:rPr>
      </w:pPr>
    </w:p>
    <w:p w:rsidR="00FA4D28" w:rsidRDefault="00FA4D28" w:rsidP="00FA4D28">
      <w:pPr>
        <w:rPr>
          <w:rtl/>
          <w:lang w:eastAsia="he-IL"/>
        </w:rPr>
      </w:pPr>
      <w:bookmarkStart w:id="19916" w:name="_ETM_Q31_153000"/>
      <w:bookmarkEnd w:id="19916"/>
      <w:r>
        <w:rPr>
          <w:rFonts w:hint="cs"/>
          <w:rtl/>
          <w:lang w:eastAsia="he-IL"/>
        </w:rPr>
        <w:t xml:space="preserve">אז מעולם לא היית אחראית לממשלה הזאת. </w:t>
      </w:r>
    </w:p>
    <w:p w:rsidR="00FA4D28" w:rsidRDefault="00FA4D28" w:rsidP="00FA4D28">
      <w:pPr>
        <w:keepNext/>
        <w:rPr>
          <w:rtl/>
        </w:rPr>
      </w:pPr>
    </w:p>
    <w:p w:rsidR="00FA4D28" w:rsidRDefault="00FA4D28" w:rsidP="00FA4D28">
      <w:pPr>
        <w:pStyle w:val="-"/>
        <w:keepNext/>
        <w:rPr>
          <w:rtl/>
        </w:rPr>
      </w:pPr>
      <w:bookmarkStart w:id="19917" w:name="_ETM_Q31_151000"/>
      <w:bookmarkEnd w:id="19917"/>
      <w:r>
        <w:rPr>
          <w:rStyle w:val="TagStyle"/>
          <w:rFonts w:hint="cs"/>
          <w:rtl/>
        </w:rPr>
        <w:t xml:space="preserve">&lt;&lt; דובר_המשך &gt;&gt; </w:t>
      </w:r>
      <w:r>
        <w:rPr>
          <w:rFonts w:hint="cs"/>
          <w:rtl/>
        </w:rPr>
        <w:t>מירב בן ארי (יש עתיד):</w:t>
      </w:r>
      <w:r>
        <w:rPr>
          <w:rStyle w:val="TagStyle"/>
          <w:rtl/>
        </w:rPr>
        <w:t xml:space="preserve"> &lt;&lt; דובר_המשך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19918" w:name="_ETM_Q31_154000"/>
      <w:bookmarkStart w:id="19919" w:name="_ETM_Q31_155000"/>
      <w:bookmarkEnd w:id="19918"/>
      <w:bookmarkEnd w:id="19919"/>
      <w:r>
        <w:rPr>
          <w:rFonts w:hint="cs"/>
          <w:rtl/>
          <w:lang w:eastAsia="he-IL"/>
        </w:rPr>
        <w:t xml:space="preserve">אמרתי, וגם עכשיו. זה לא סותר את מה שאמרתי. </w:t>
      </w:r>
      <w:bookmarkStart w:id="19920" w:name="_ETM_Q31_160000"/>
      <w:bookmarkEnd w:id="19920"/>
      <w:r>
        <w:rPr>
          <w:rFonts w:hint="cs"/>
          <w:rtl/>
          <w:lang w:eastAsia="he-IL"/>
        </w:rPr>
        <w:t xml:space="preserve">למה אתה מתווכח איתי על שטויות? זה לא מעניין אותי בכלל. </w:t>
      </w:r>
      <w:bookmarkStart w:id="19921" w:name="_ETM_Q31_159000"/>
      <w:bookmarkEnd w:id="19921"/>
    </w:p>
    <w:p w:rsidR="00FA4D28" w:rsidRDefault="00FA4D28" w:rsidP="00FA4D28">
      <w:pPr>
        <w:rPr>
          <w:rtl/>
          <w:lang w:eastAsia="he-IL"/>
        </w:rPr>
      </w:pPr>
      <w:bookmarkStart w:id="19922" w:name="_ETM_Q31_158000"/>
      <w:bookmarkEnd w:id="19922"/>
    </w:p>
    <w:p w:rsidR="00FA4D28" w:rsidRDefault="00FA4D28" w:rsidP="00FA4D28">
      <w:pPr>
        <w:pStyle w:val="af7"/>
        <w:keepNext/>
        <w:rPr>
          <w:rtl/>
        </w:rPr>
      </w:pPr>
      <w:bookmarkStart w:id="19923" w:name="ET_interruption_6441_24"/>
      <w:r>
        <w:rPr>
          <w:rStyle w:val="TagStyle"/>
          <w:rFonts w:hint="cs"/>
          <w:rtl/>
        </w:rPr>
        <w:t xml:space="preserve"> &lt;&lt; קריאה &gt;&gt; </w:t>
      </w:r>
      <w:r>
        <w:rPr>
          <w:rFonts w:hint="cs"/>
          <w:rtl/>
        </w:rPr>
        <w:t>שר התיירות חיים כץ:</w:t>
      </w:r>
      <w:r>
        <w:rPr>
          <w:rStyle w:val="TagStyle"/>
          <w:rtl/>
        </w:rPr>
        <w:t xml:space="preserve"> &lt;&lt; קריאה &gt;&gt;</w:t>
      </w:r>
      <w:r>
        <w:rPr>
          <w:rFonts w:hint="cs"/>
          <w:rtl/>
        </w:rPr>
        <w:t xml:space="preserve">  </w:t>
      </w:r>
      <w:bookmarkEnd w:id="19923"/>
    </w:p>
    <w:p w:rsidR="00FA4D28" w:rsidRDefault="00FA4D28" w:rsidP="00B060FA">
      <w:pPr>
        <w:rPr>
          <w:rtl/>
          <w:lang w:eastAsia="he-IL"/>
        </w:rPr>
      </w:pPr>
    </w:p>
    <w:p w:rsidR="00FA4D28" w:rsidRDefault="00FA4D28" w:rsidP="00FA4D28">
      <w:pPr>
        <w:rPr>
          <w:rtl/>
          <w:lang w:eastAsia="he-IL"/>
        </w:rPr>
      </w:pPr>
      <w:bookmarkStart w:id="19924" w:name="_ETM_Q31_161000"/>
      <w:bookmarkEnd w:id="19924"/>
      <w:r>
        <w:rPr>
          <w:rFonts w:hint="cs"/>
          <w:rtl/>
          <w:lang w:eastAsia="he-IL"/>
        </w:rPr>
        <w:t xml:space="preserve">לא מתווכח. שימי לב למה שאת מדברת פה. </w:t>
      </w:r>
    </w:p>
    <w:p w:rsidR="00FA4D28" w:rsidRDefault="00FA4D28" w:rsidP="00FA4D28">
      <w:pPr>
        <w:rPr>
          <w:rtl/>
          <w:lang w:eastAsia="he-IL"/>
        </w:rPr>
      </w:pPr>
      <w:bookmarkStart w:id="19925" w:name="_ETM_Q31_166000"/>
      <w:bookmarkEnd w:id="19925"/>
    </w:p>
    <w:p w:rsidR="00FA4D28" w:rsidRDefault="00FA4D28" w:rsidP="00FA4D28">
      <w:pPr>
        <w:pStyle w:val="-"/>
        <w:keepNext/>
        <w:rPr>
          <w:rtl/>
        </w:rPr>
      </w:pPr>
      <w:bookmarkStart w:id="19926" w:name="_ETM_Q31_163000"/>
      <w:bookmarkEnd w:id="19926"/>
      <w:r>
        <w:rPr>
          <w:rStyle w:val="TagStyle"/>
          <w:rFonts w:hint="cs"/>
          <w:rtl/>
        </w:rPr>
        <w:t xml:space="preserve">&lt;&lt; דובר_המשך &gt;&gt; </w:t>
      </w:r>
      <w:r>
        <w:rPr>
          <w:rFonts w:hint="cs"/>
          <w:rtl/>
        </w:rPr>
        <w:t>מירב בן ארי (יש עתיד):</w:t>
      </w:r>
      <w:r>
        <w:rPr>
          <w:rStyle w:val="TagStyle"/>
          <w:rtl/>
        </w:rPr>
        <w:t xml:space="preserve"> &lt;&lt; דובר_המשך &gt;&gt;</w:t>
      </w:r>
      <w:r>
        <w:rPr>
          <w:rFonts w:hint="cs"/>
          <w:rtl/>
        </w:rPr>
        <w:t xml:space="preserve">  </w:t>
      </w:r>
    </w:p>
    <w:p w:rsidR="00FA4D28" w:rsidRDefault="00FA4D28" w:rsidP="00B060FA">
      <w:pPr>
        <w:rPr>
          <w:rtl/>
          <w:lang w:eastAsia="he-IL"/>
        </w:rPr>
      </w:pPr>
    </w:p>
    <w:p w:rsidR="00FA4D28" w:rsidRDefault="00FA4D28" w:rsidP="00CB0D06">
      <w:pPr>
        <w:rPr>
          <w:rtl/>
          <w:lang w:eastAsia="he-IL"/>
        </w:rPr>
      </w:pPr>
      <w:bookmarkStart w:id="19927" w:name="_ETM_Q31_162000"/>
      <w:bookmarkStart w:id="19928" w:name="_ETM_Q31_157000"/>
      <w:bookmarkEnd w:id="19927"/>
      <w:bookmarkEnd w:id="19928"/>
      <w:r>
        <w:rPr>
          <w:rFonts w:hint="cs"/>
          <w:rtl/>
          <w:lang w:eastAsia="he-IL"/>
        </w:rPr>
        <w:t xml:space="preserve">אתה יודע מה? עדיין יש דמוקרטיה ואני יכולה להגיד מה שאני רוצה, סבבה? אפשר להתקדם? למה, לכל מה ששמעתי פה הסכמתי? </w:t>
      </w:r>
      <w:bookmarkStart w:id="19929" w:name="_ETM_Q31_170000"/>
      <w:bookmarkEnd w:id="19929"/>
      <w:r>
        <w:rPr>
          <w:rFonts w:hint="cs"/>
          <w:rtl/>
          <w:lang w:eastAsia="he-IL"/>
        </w:rPr>
        <w:t xml:space="preserve">מהרגע שהיא עלתה, לכל מילה לא הסכמתי. הרי היא דיברה דברים שאין להם שום קשר למציאות, ועדיין ישבתי ושתקתי. ואללה, אדוני השר – שיש לי הרבה </w:t>
      </w:r>
      <w:bookmarkStart w:id="19930" w:name="_ETM_Q31_185000"/>
      <w:bookmarkEnd w:id="19930"/>
      <w:r>
        <w:rPr>
          <w:rFonts w:hint="cs"/>
          <w:rtl/>
          <w:lang w:eastAsia="he-IL"/>
        </w:rPr>
        <w:t xml:space="preserve">הערכה אליך, לא מהיום – כשעלתה הגברת, לא הסכמתי עם אף מילה </w:t>
      </w:r>
      <w:bookmarkStart w:id="19931" w:name="_ETM_Q31_186000"/>
      <w:bookmarkEnd w:id="19931"/>
      <w:r>
        <w:rPr>
          <w:rFonts w:hint="cs"/>
          <w:rtl/>
          <w:lang w:eastAsia="he-IL"/>
        </w:rPr>
        <w:t>ושמרתי על זכותה לדבר. עכשיו, ברשותכם, תנו לי להגיד, כי יש כאן אנשים שמ-2016 עם החוק הזה, וכל השבוע מתהפכת להם הבטן, כי מצד אחד יושב יו"ר ועדה ענייני, שלקח את החוק ועשה איתו עבודה טובה והקשיב לאופוזיציה</w:t>
      </w:r>
      <w:r w:rsidR="00CB0D06">
        <w:rPr>
          <w:rFonts w:hint="cs"/>
          <w:rtl/>
          <w:lang w:eastAsia="he-IL"/>
        </w:rPr>
        <w:t>,</w:t>
      </w:r>
      <w:r>
        <w:rPr>
          <w:rFonts w:hint="cs"/>
          <w:rtl/>
          <w:lang w:eastAsia="he-IL"/>
        </w:rPr>
        <w:t xml:space="preserve"> והוא </w:t>
      </w:r>
      <w:bookmarkStart w:id="19932" w:name="_ETM_Q31_213000"/>
      <w:bookmarkEnd w:id="19932"/>
      <w:r>
        <w:rPr>
          <w:rFonts w:hint="cs"/>
          <w:rtl/>
          <w:lang w:eastAsia="he-IL"/>
        </w:rPr>
        <w:t>שמע דברי טעם וידע להגיד</w:t>
      </w:r>
      <w:r w:rsidR="00CB0D06">
        <w:rPr>
          <w:rFonts w:hint="cs"/>
          <w:rtl/>
          <w:lang w:eastAsia="he-IL"/>
        </w:rPr>
        <w:t>:</w:t>
      </w:r>
      <w:r>
        <w:rPr>
          <w:rFonts w:hint="cs"/>
          <w:rtl/>
          <w:lang w:eastAsia="he-IL"/>
        </w:rPr>
        <w:t xml:space="preserve"> זה בסדר וזה לא בסדר, אבל הקשיב – משהו שכבר לא קורה פה. איפה את? בואי</w:t>
      </w:r>
      <w:r w:rsidR="00CB0D06">
        <w:rPr>
          <w:rFonts w:hint="cs"/>
          <w:rtl/>
          <w:lang w:eastAsia="he-IL"/>
        </w:rPr>
        <w:t>,</w:t>
      </w:r>
      <w:r>
        <w:rPr>
          <w:rFonts w:hint="cs"/>
          <w:rtl/>
          <w:lang w:eastAsia="he-IL"/>
        </w:rPr>
        <w:t xml:space="preserve"> עאידה, בואי, אני אשמח. הקשיב, כי הוא הבין שיש פה באמת נשים שבאות לא מפוזיציה אלא מתוך דאגה אמיתית</w:t>
      </w:r>
      <w:r w:rsidR="00CB0D06">
        <w:rPr>
          <w:rFonts w:hint="cs"/>
          <w:rtl/>
          <w:lang w:eastAsia="he-IL"/>
        </w:rPr>
        <w:t>.</w:t>
      </w:r>
      <w:r>
        <w:rPr>
          <w:rFonts w:hint="cs"/>
          <w:rtl/>
          <w:lang w:eastAsia="he-IL"/>
        </w:rPr>
        <w:t xml:space="preserve"> והקשבתי לך </w:t>
      </w:r>
      <w:bookmarkStart w:id="19933" w:name="_ETM_Q31_232000"/>
      <w:bookmarkEnd w:id="19933"/>
      <w:r>
        <w:rPr>
          <w:rFonts w:hint="cs"/>
          <w:rtl/>
          <w:lang w:eastAsia="he-IL"/>
        </w:rPr>
        <w:t xml:space="preserve">לכל מילה כשדיברת, ואני יודעת שהלב שלך במקום הנכון, וצריך להגיד לך תודה על זה. </w:t>
      </w:r>
    </w:p>
    <w:p w:rsidR="00FA4D28" w:rsidRDefault="00FA4D28" w:rsidP="00FA4D28">
      <w:pPr>
        <w:rPr>
          <w:rtl/>
          <w:lang w:eastAsia="he-IL"/>
        </w:rPr>
      </w:pPr>
    </w:p>
    <w:p w:rsidR="00FA4D28" w:rsidRDefault="00FA4D28" w:rsidP="00CB0D06">
      <w:pPr>
        <w:rPr>
          <w:rtl/>
          <w:lang w:eastAsia="he-IL"/>
        </w:rPr>
      </w:pPr>
      <w:r>
        <w:rPr>
          <w:rFonts w:hint="cs"/>
          <w:rtl/>
          <w:lang w:eastAsia="he-IL"/>
        </w:rPr>
        <w:t xml:space="preserve">ואני רוצה להגיד לך שהבטן שלי מתהפכת </w:t>
      </w:r>
      <w:bookmarkStart w:id="19934" w:name="_ETM_Q31_245000"/>
      <w:bookmarkEnd w:id="19934"/>
      <w:r>
        <w:rPr>
          <w:rFonts w:hint="cs"/>
          <w:rtl/>
          <w:lang w:eastAsia="he-IL"/>
        </w:rPr>
        <w:t xml:space="preserve">כי מצד אחד, סוף-סוף יש </w:t>
      </w:r>
      <w:proofErr w:type="spellStart"/>
      <w:r>
        <w:rPr>
          <w:rFonts w:hint="cs"/>
          <w:rtl/>
          <w:lang w:eastAsia="he-IL"/>
        </w:rPr>
        <w:t>איזוק</w:t>
      </w:r>
      <w:proofErr w:type="spellEnd"/>
      <w:r w:rsidR="00CB0D06">
        <w:rPr>
          <w:rFonts w:hint="cs"/>
          <w:rtl/>
          <w:lang w:eastAsia="he-IL"/>
        </w:rPr>
        <w:t>.</w:t>
      </w:r>
      <w:r>
        <w:rPr>
          <w:rFonts w:hint="cs"/>
          <w:rtl/>
          <w:lang w:eastAsia="he-IL"/>
        </w:rPr>
        <w:t xml:space="preserve"> סוף-סוף</w:t>
      </w:r>
      <w:r w:rsidR="00CB0D06">
        <w:rPr>
          <w:rFonts w:hint="cs"/>
          <w:rtl/>
          <w:lang w:eastAsia="he-IL"/>
        </w:rPr>
        <w:t>.</w:t>
      </w:r>
      <w:r>
        <w:rPr>
          <w:rFonts w:hint="cs"/>
          <w:rtl/>
          <w:lang w:eastAsia="he-IL"/>
        </w:rPr>
        <w:t xml:space="preserve"> מצד שני, רציתי חוק </w:t>
      </w:r>
      <w:r w:rsidR="00CB0D06">
        <w:rPr>
          <w:rFonts w:hint="cs"/>
          <w:rtl/>
          <w:lang w:eastAsia="he-IL"/>
        </w:rPr>
        <w:t xml:space="preserve">אחר </w:t>
      </w:r>
      <w:r w:rsidR="00CB0D06">
        <w:rPr>
          <w:rFonts w:hint="eastAsia"/>
          <w:rtl/>
          <w:lang w:eastAsia="he-IL"/>
        </w:rPr>
        <w:t xml:space="preserve">– </w:t>
      </w:r>
      <w:r>
        <w:rPr>
          <w:rFonts w:hint="cs"/>
          <w:rtl/>
          <w:lang w:eastAsia="he-IL"/>
        </w:rPr>
        <w:t xml:space="preserve">רציתי חוק שלא מגביל את מספר האזיקונים או את התסקירים, ורציתי חוק שגוף אזרחי נפרד מפעיל ולא שב"ס, כי שב"ס – בסוף תפיסת ההפעלה היא לפגוע בחירות של הפרט, </w:t>
      </w:r>
      <w:proofErr w:type="spellStart"/>
      <w:r>
        <w:rPr>
          <w:rFonts w:hint="cs"/>
          <w:rtl/>
          <w:lang w:eastAsia="he-IL"/>
        </w:rPr>
        <w:t>והאזיק</w:t>
      </w:r>
      <w:proofErr w:type="spellEnd"/>
      <w:r>
        <w:rPr>
          <w:rFonts w:hint="cs"/>
          <w:rtl/>
          <w:lang w:eastAsia="he-IL"/>
        </w:rPr>
        <w:t xml:space="preserve"> בא </w:t>
      </w:r>
      <w:bookmarkStart w:id="19935" w:name="_ETM_Q31_270000"/>
      <w:bookmarkEnd w:id="19935"/>
      <w:r>
        <w:rPr>
          <w:rFonts w:hint="cs"/>
          <w:rtl/>
          <w:lang w:eastAsia="he-IL"/>
        </w:rPr>
        <w:t xml:space="preserve">ואומר לאישה ולילדים: אתם חופשיים להסתובב, ואפילו לגבר הם אומרים: אתה חופשי להסתובב. אבל שב"ס – ואני ביקרתי בבית של אזוק – זו חלופת מעצר ומאסר, ולכן כל </w:t>
      </w:r>
      <w:bookmarkStart w:id="19936" w:name="_ETM_Q31_283000"/>
      <w:bookmarkEnd w:id="19936"/>
      <w:r>
        <w:rPr>
          <w:rFonts w:hint="cs"/>
          <w:rtl/>
          <w:lang w:eastAsia="he-IL"/>
        </w:rPr>
        <w:t xml:space="preserve">התפיסה אחרת, אבל קיבלנו כי אין זמן וצריך להתקדם. </w:t>
      </w:r>
    </w:p>
    <w:p w:rsidR="00FA4D28" w:rsidRDefault="00FA4D28" w:rsidP="00FA4D28">
      <w:pPr>
        <w:rPr>
          <w:rtl/>
          <w:lang w:eastAsia="he-IL"/>
        </w:rPr>
      </w:pPr>
    </w:p>
    <w:p w:rsidR="00FA4D28" w:rsidRDefault="00FA4D28" w:rsidP="00CB0D06">
      <w:pPr>
        <w:rPr>
          <w:rtl/>
          <w:lang w:eastAsia="he-IL"/>
        </w:rPr>
      </w:pPr>
      <w:r>
        <w:rPr>
          <w:rFonts w:hint="cs"/>
          <w:rtl/>
          <w:lang w:eastAsia="he-IL"/>
        </w:rPr>
        <w:t xml:space="preserve">ואני ברגשות מעורבים, כי אני אומרת: הינה, זאת רגל בדלת, זה מה שרצינו </w:t>
      </w:r>
      <w:bookmarkStart w:id="19937" w:name="_ETM_Q31_297000"/>
      <w:bookmarkEnd w:id="19937"/>
      <w:r>
        <w:rPr>
          <w:rFonts w:hint="cs"/>
          <w:rtl/>
          <w:lang w:eastAsia="he-IL"/>
        </w:rPr>
        <w:t>– אבל רציתי משהו אחר</w:t>
      </w:r>
      <w:r w:rsidR="00CB0D06">
        <w:rPr>
          <w:rFonts w:hint="cs"/>
          <w:rtl/>
          <w:lang w:eastAsia="he-IL"/>
        </w:rPr>
        <w:t>.</w:t>
      </w:r>
      <w:r>
        <w:rPr>
          <w:rFonts w:hint="cs"/>
          <w:rtl/>
          <w:lang w:eastAsia="he-IL"/>
        </w:rPr>
        <w:t xml:space="preserve"> מותר. ואני יכולה גם להגיד לך שמה שעברנו בחודשים האחרונים – אני אומרת עליי, על עאידה, אבל עוד חברות כנסת כאן באופוזיציה</w:t>
      </w:r>
      <w:r w:rsidR="00CB0D06">
        <w:rPr>
          <w:rFonts w:hint="cs"/>
          <w:rtl/>
          <w:lang w:eastAsia="he-IL"/>
        </w:rPr>
        <w:t>,</w:t>
      </w:r>
      <w:r>
        <w:rPr>
          <w:rFonts w:hint="cs"/>
          <w:rtl/>
          <w:lang w:eastAsia="he-IL"/>
        </w:rPr>
        <w:t xml:space="preserve"> ש</w:t>
      </w:r>
      <w:r w:rsidR="00CB0D06">
        <w:rPr>
          <w:rFonts w:hint="cs"/>
          <w:rtl/>
          <w:lang w:eastAsia="he-IL"/>
        </w:rPr>
        <w:t xml:space="preserve">גם </w:t>
      </w:r>
      <w:r>
        <w:rPr>
          <w:rFonts w:hint="cs"/>
          <w:rtl/>
          <w:lang w:eastAsia="he-IL"/>
        </w:rPr>
        <w:t>יושבות פה</w:t>
      </w:r>
      <w:r w:rsidR="00CB0D06">
        <w:rPr>
          <w:rFonts w:hint="cs"/>
          <w:rtl/>
          <w:lang w:eastAsia="he-IL"/>
        </w:rPr>
        <w:t xml:space="preserve"> </w:t>
      </w:r>
      <w:r>
        <w:rPr>
          <w:rFonts w:hint="cs"/>
          <w:rtl/>
          <w:lang w:eastAsia="he-IL"/>
        </w:rPr>
        <w:t>– עברנו התקפות לא הגיוניות, כאילו הבאתי את החוק בשם הפמיניזם</w:t>
      </w:r>
      <w:r w:rsidR="00CB0D06">
        <w:rPr>
          <w:rFonts w:hint="cs"/>
          <w:rtl/>
          <w:lang w:eastAsia="he-IL"/>
        </w:rPr>
        <w:t>.</w:t>
      </w:r>
      <w:r>
        <w:rPr>
          <w:rFonts w:hint="cs"/>
          <w:rtl/>
          <w:lang w:eastAsia="he-IL"/>
        </w:rPr>
        <w:t xml:space="preserve"> הביאו את ארגוני הגברים. מה קשור? אין לי מלחמה עם גברים</w:t>
      </w:r>
      <w:r w:rsidR="00CB0D06">
        <w:rPr>
          <w:rFonts w:hint="cs"/>
          <w:rtl/>
          <w:lang w:eastAsia="he-IL"/>
        </w:rPr>
        <w:t>,</w:t>
      </w:r>
      <w:r>
        <w:rPr>
          <w:rFonts w:hint="cs"/>
          <w:rtl/>
          <w:lang w:eastAsia="he-IL"/>
        </w:rPr>
        <w:t xml:space="preserve"> יש לי מלחמה עם גברים אלימים.</w:t>
      </w:r>
      <w:bookmarkStart w:id="19938" w:name="_ETM_Q31_323000"/>
      <w:bookmarkStart w:id="19939" w:name="_ETM_Q31_324000"/>
      <w:bookmarkEnd w:id="19938"/>
      <w:bookmarkEnd w:id="19939"/>
      <w:r w:rsidR="00CB0D06">
        <w:rPr>
          <w:rFonts w:hint="cs"/>
          <w:rtl/>
          <w:lang w:eastAsia="he-IL"/>
        </w:rPr>
        <w:t xml:space="preserve"> </w:t>
      </w:r>
      <w:r>
        <w:rPr>
          <w:rFonts w:hint="cs"/>
          <w:rtl/>
          <w:lang w:eastAsia="he-IL"/>
        </w:rPr>
        <w:t xml:space="preserve">אין כאן עניין של גירושים, של ניכור הורי. אלה דברים שצריך לטפל בהם. חוק </w:t>
      </w:r>
      <w:proofErr w:type="spellStart"/>
      <w:r>
        <w:rPr>
          <w:rFonts w:hint="cs"/>
          <w:rtl/>
          <w:lang w:eastAsia="he-IL"/>
        </w:rPr>
        <w:t>האיזוק</w:t>
      </w:r>
      <w:proofErr w:type="spellEnd"/>
      <w:r>
        <w:rPr>
          <w:rFonts w:hint="cs"/>
          <w:rtl/>
          <w:lang w:eastAsia="he-IL"/>
        </w:rPr>
        <w:t xml:space="preserve"> הוא </w:t>
      </w:r>
      <w:bookmarkStart w:id="19940" w:name="_ETM_Q31_333000"/>
      <w:bookmarkEnd w:id="19940"/>
      <w:r>
        <w:rPr>
          <w:rFonts w:hint="cs"/>
          <w:rtl/>
          <w:lang w:eastAsia="he-IL"/>
        </w:rPr>
        <w:t xml:space="preserve">לא מלחמה בין נשים לגברים. אוי ואבוי, כי גם אם לגבר יש </w:t>
      </w:r>
      <w:bookmarkStart w:id="19941" w:name="_ETM_Q31_336000"/>
      <w:bookmarkEnd w:id="19941"/>
      <w:r>
        <w:rPr>
          <w:rFonts w:hint="cs"/>
          <w:rtl/>
          <w:lang w:eastAsia="he-IL"/>
        </w:rPr>
        <w:t>אחות שמרביצים לה, הוא לא רוצה שהיא תחיה ככה. גם בזה שמו אותי במלחמה</w:t>
      </w:r>
      <w:r w:rsidR="00CB0D06">
        <w:rPr>
          <w:rFonts w:hint="cs"/>
          <w:rtl/>
          <w:lang w:eastAsia="he-IL"/>
        </w:rPr>
        <w:t>.</w:t>
      </w:r>
      <w:r>
        <w:rPr>
          <w:rFonts w:hint="cs"/>
          <w:rtl/>
          <w:lang w:eastAsia="he-IL"/>
        </w:rPr>
        <w:t xml:space="preserve"> אז לא</w:t>
      </w:r>
      <w:r w:rsidR="00CB0D06">
        <w:rPr>
          <w:rFonts w:hint="cs"/>
          <w:rtl/>
          <w:lang w:eastAsia="he-IL"/>
        </w:rPr>
        <w:t>,</w:t>
      </w:r>
      <w:r>
        <w:rPr>
          <w:rFonts w:hint="cs"/>
          <w:rtl/>
          <w:lang w:eastAsia="he-IL"/>
        </w:rPr>
        <w:t xml:space="preserve"> אין לי מלחמה עם ארגוני הגברים</w:t>
      </w:r>
      <w:r w:rsidR="00CB0D06">
        <w:rPr>
          <w:rFonts w:hint="cs"/>
          <w:rtl/>
          <w:lang w:eastAsia="he-IL"/>
        </w:rPr>
        <w:t>,</w:t>
      </w:r>
      <w:r>
        <w:rPr>
          <w:rFonts w:hint="cs"/>
          <w:rtl/>
          <w:lang w:eastAsia="he-IL"/>
        </w:rPr>
        <w:t xml:space="preserve"> בטח לא </w:t>
      </w:r>
      <w:proofErr w:type="spellStart"/>
      <w:r>
        <w:rPr>
          <w:rFonts w:hint="cs"/>
          <w:rtl/>
          <w:lang w:eastAsia="he-IL"/>
        </w:rPr>
        <w:t>באיזוק</w:t>
      </w:r>
      <w:proofErr w:type="spellEnd"/>
      <w:r>
        <w:rPr>
          <w:rFonts w:hint="cs"/>
          <w:rtl/>
          <w:lang w:eastAsia="he-IL"/>
        </w:rPr>
        <w:t>, בטח לא בכל</w:t>
      </w:r>
      <w:bookmarkStart w:id="19942" w:name="_ETM_Q31_348000"/>
      <w:bookmarkEnd w:id="19942"/>
      <w:r>
        <w:rPr>
          <w:rFonts w:hint="cs"/>
          <w:rtl/>
          <w:lang w:eastAsia="he-IL"/>
        </w:rPr>
        <w:t xml:space="preserve">ל. </w:t>
      </w:r>
    </w:p>
    <w:p w:rsidR="00FA4D28" w:rsidRDefault="00FA4D28" w:rsidP="00FA4D28">
      <w:pPr>
        <w:rPr>
          <w:rtl/>
          <w:lang w:eastAsia="he-IL"/>
        </w:rPr>
      </w:pPr>
    </w:p>
    <w:p w:rsidR="00FA4D28" w:rsidRDefault="00FA4D28" w:rsidP="00FA4D28">
      <w:pPr>
        <w:rPr>
          <w:rtl/>
          <w:lang w:eastAsia="he-IL"/>
        </w:rPr>
      </w:pPr>
      <w:r>
        <w:rPr>
          <w:rFonts w:hint="cs"/>
          <w:rtl/>
          <w:lang w:eastAsia="he-IL"/>
        </w:rPr>
        <w:t>ואחרי זה באה אשתו של השר. את לא מכירה את החוק, יושבת באולפן של אופירה וברקו ומתחילה להגיד לנו שהחוק לא אפוי. סליחה, מי שמך?</w:t>
      </w:r>
    </w:p>
    <w:p w:rsidR="00FA4D28" w:rsidRDefault="00FA4D28" w:rsidP="00FA4D28">
      <w:pPr>
        <w:rPr>
          <w:rtl/>
          <w:lang w:eastAsia="he-IL"/>
        </w:rPr>
      </w:pPr>
    </w:p>
    <w:p w:rsidR="00FA4D28" w:rsidRDefault="00FA4D28" w:rsidP="00FA4D28">
      <w:pPr>
        <w:pStyle w:val="af7"/>
        <w:keepNext/>
        <w:rPr>
          <w:rtl/>
        </w:rPr>
      </w:pPr>
      <w:bookmarkStart w:id="19943" w:name="ET_interruption_6156_7"/>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19943"/>
    </w:p>
    <w:p w:rsidR="00FA4D28" w:rsidRDefault="00FA4D28" w:rsidP="00FA4D28">
      <w:pPr>
        <w:rPr>
          <w:rtl/>
          <w:lang w:eastAsia="he-IL"/>
        </w:rPr>
      </w:pPr>
    </w:p>
    <w:p w:rsidR="00FA4D28" w:rsidRDefault="00B060FA" w:rsidP="00B060FA">
      <w:pPr>
        <w:rPr>
          <w:rtl/>
          <w:lang w:eastAsia="he-IL"/>
        </w:rPr>
      </w:pPr>
      <w:r>
        <w:rPr>
          <w:rFonts w:hint="cs"/>
          <w:rtl/>
          <w:lang w:eastAsia="he-IL"/>
        </w:rPr>
        <w:t>– – –</w:t>
      </w:r>
    </w:p>
    <w:p w:rsidR="00FA4D28" w:rsidRDefault="00FA4D28" w:rsidP="00FA4D28">
      <w:pPr>
        <w:rPr>
          <w:rtl/>
          <w:lang w:eastAsia="he-IL"/>
        </w:rPr>
      </w:pPr>
      <w:bookmarkStart w:id="19944" w:name="_ETM_Q31_359000"/>
      <w:bookmarkEnd w:id="19944"/>
    </w:p>
    <w:p w:rsidR="00FA4D28" w:rsidRDefault="00FA4D28" w:rsidP="00FA4D28">
      <w:pPr>
        <w:pStyle w:val="-"/>
        <w:keepNext/>
        <w:rPr>
          <w:rtl/>
        </w:rPr>
      </w:pPr>
      <w:bookmarkStart w:id="19945" w:name="_ETM_Q31_361000"/>
      <w:bookmarkEnd w:id="19945"/>
      <w:r>
        <w:rPr>
          <w:rStyle w:val="TagStyle"/>
          <w:rFonts w:hint="cs"/>
          <w:rtl/>
        </w:rPr>
        <w:t xml:space="preserve">&lt;&lt; דובר_המשך &gt;&gt; </w:t>
      </w:r>
      <w:r>
        <w:rPr>
          <w:rFonts w:hint="cs"/>
          <w:rtl/>
        </w:rPr>
        <w:t>מירב בן ארי (יש עתיד):</w:t>
      </w:r>
      <w:r>
        <w:rPr>
          <w:rStyle w:val="TagStyle"/>
          <w:rtl/>
        </w:rPr>
        <w:t xml:space="preserve"> &lt;&lt; דובר_המשך &gt;&gt;</w:t>
      </w:r>
      <w:r>
        <w:rPr>
          <w:rFonts w:hint="cs"/>
          <w:rtl/>
        </w:rPr>
        <w:t xml:space="preserve">  </w:t>
      </w:r>
    </w:p>
    <w:p w:rsidR="00FA4D28" w:rsidRDefault="00FA4D28" w:rsidP="00B060FA">
      <w:pPr>
        <w:rPr>
          <w:rtl/>
          <w:lang w:eastAsia="he-IL"/>
        </w:rPr>
      </w:pPr>
    </w:p>
    <w:p w:rsidR="00FA4D28" w:rsidRDefault="00FA4D28" w:rsidP="00B060FA">
      <w:pPr>
        <w:rPr>
          <w:rtl/>
          <w:lang w:eastAsia="he-IL"/>
        </w:rPr>
      </w:pPr>
      <w:r>
        <w:rPr>
          <w:rFonts w:hint="cs"/>
          <w:rtl/>
          <w:lang w:eastAsia="he-IL"/>
        </w:rPr>
        <w:t xml:space="preserve">מי שמך </w:t>
      </w:r>
      <w:bookmarkStart w:id="19946" w:name="_ETM_Q31_366000"/>
      <w:bookmarkEnd w:id="19946"/>
      <w:r>
        <w:rPr>
          <w:rFonts w:hint="cs"/>
          <w:rtl/>
          <w:lang w:eastAsia="he-IL"/>
        </w:rPr>
        <w:t xml:space="preserve">בכלל? מי שמך לדבר על החוק שלנו </w:t>
      </w:r>
      <w:r w:rsidR="00B060FA">
        <w:rPr>
          <w:rFonts w:hint="cs"/>
          <w:rtl/>
          <w:lang w:eastAsia="he-IL"/>
        </w:rPr>
        <w:t>– –</w:t>
      </w:r>
    </w:p>
    <w:p w:rsidR="00FA4D28" w:rsidRDefault="00FA4D28" w:rsidP="00FA4D28">
      <w:pPr>
        <w:rPr>
          <w:rtl/>
          <w:lang w:eastAsia="he-IL"/>
        </w:rPr>
      </w:pPr>
    </w:p>
    <w:p w:rsidR="00FA4D28" w:rsidRDefault="00FA4D28" w:rsidP="00FA4D28">
      <w:pPr>
        <w:pStyle w:val="af7"/>
        <w:keepNext/>
        <w:rPr>
          <w:rtl/>
        </w:rPr>
      </w:pPr>
      <w:bookmarkStart w:id="19947" w:name="ET_interruption_6236_25"/>
      <w:r>
        <w:rPr>
          <w:rStyle w:val="TagStyle"/>
          <w:rFonts w:hint="cs"/>
          <w:rtl/>
        </w:rPr>
        <w:t xml:space="preserve"> &lt;&lt; קריאה &gt;&gt; </w:t>
      </w:r>
      <w:r>
        <w:rPr>
          <w:rFonts w:hint="cs"/>
          <w:rtl/>
        </w:rPr>
        <w:t>נעמה לזימי (העבודה):</w:t>
      </w:r>
      <w:r>
        <w:rPr>
          <w:rStyle w:val="TagStyle"/>
          <w:rtl/>
        </w:rPr>
        <w:t xml:space="preserve"> &lt;&lt; קריאה &gt;&gt;</w:t>
      </w:r>
      <w:r>
        <w:rPr>
          <w:rFonts w:hint="cs"/>
          <w:rtl/>
        </w:rPr>
        <w:t xml:space="preserve">  </w:t>
      </w:r>
      <w:bookmarkEnd w:id="19947"/>
    </w:p>
    <w:p w:rsidR="00FA4D28" w:rsidRDefault="00FA4D28" w:rsidP="00B060FA">
      <w:pPr>
        <w:rPr>
          <w:rtl/>
          <w:lang w:eastAsia="he-IL"/>
        </w:rPr>
      </w:pPr>
    </w:p>
    <w:p w:rsidR="00FA4D28" w:rsidRDefault="00B060FA" w:rsidP="00B060FA">
      <w:pPr>
        <w:rPr>
          <w:rtl/>
          <w:lang w:eastAsia="he-IL"/>
        </w:rPr>
      </w:pPr>
      <w:bookmarkStart w:id="19948" w:name="_ETM_Q31_369000"/>
      <w:bookmarkEnd w:id="19948"/>
      <w:r>
        <w:rPr>
          <w:rFonts w:hint="cs"/>
          <w:rtl/>
          <w:lang w:eastAsia="he-IL"/>
        </w:rPr>
        <w:t>– – –</w:t>
      </w:r>
      <w:r w:rsidR="00FA4D28">
        <w:rPr>
          <w:rFonts w:hint="cs"/>
          <w:rtl/>
          <w:lang w:eastAsia="he-IL"/>
        </w:rPr>
        <w:t xml:space="preserve"> בכלל.</w:t>
      </w:r>
    </w:p>
    <w:p w:rsidR="00FA4D28" w:rsidRDefault="00FA4D28" w:rsidP="00FA4D28">
      <w:pPr>
        <w:rPr>
          <w:rtl/>
          <w:lang w:eastAsia="he-IL"/>
        </w:rPr>
      </w:pPr>
      <w:bookmarkStart w:id="19949" w:name="_ETM_Q31_368000"/>
      <w:bookmarkEnd w:id="19949"/>
    </w:p>
    <w:p w:rsidR="00FA4D28" w:rsidRDefault="00FA4D28" w:rsidP="00FA4D28">
      <w:pPr>
        <w:pStyle w:val="-"/>
        <w:keepNext/>
        <w:rPr>
          <w:rtl/>
        </w:rPr>
      </w:pPr>
      <w:bookmarkStart w:id="19950" w:name="ET_speakercontinue_5300_8"/>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19950"/>
    </w:p>
    <w:p w:rsidR="00FA4D28" w:rsidRDefault="00FA4D28" w:rsidP="00B060FA">
      <w:pPr>
        <w:rPr>
          <w:rtl/>
          <w:lang w:eastAsia="he-IL"/>
        </w:rPr>
      </w:pPr>
    </w:p>
    <w:p w:rsidR="00FA4D28" w:rsidRDefault="00B060FA" w:rsidP="00CB0D06">
      <w:pPr>
        <w:rPr>
          <w:rtl/>
          <w:lang w:eastAsia="he-IL"/>
        </w:rPr>
      </w:pPr>
      <w:r>
        <w:rPr>
          <w:rFonts w:hint="cs"/>
          <w:rtl/>
          <w:lang w:eastAsia="he-IL"/>
        </w:rPr>
        <w:t>– –</w:t>
      </w:r>
      <w:r w:rsidR="00FA4D28">
        <w:rPr>
          <w:rFonts w:hint="cs"/>
          <w:rtl/>
          <w:lang w:eastAsia="he-IL"/>
        </w:rPr>
        <w:t xml:space="preserve"> שנלחמנו עליו? </w:t>
      </w:r>
      <w:bookmarkStart w:id="19951" w:name="_ETM_Q31_375000"/>
      <w:bookmarkEnd w:id="19951"/>
      <w:r w:rsidR="00FA4D28">
        <w:rPr>
          <w:rFonts w:hint="cs"/>
          <w:rtl/>
          <w:lang w:eastAsia="he-IL"/>
        </w:rPr>
        <w:t xml:space="preserve">אני ישבתי שנה כיו"ר </w:t>
      </w:r>
      <w:bookmarkStart w:id="19952" w:name="_ETM_Q31_374000"/>
      <w:bookmarkEnd w:id="19952"/>
      <w:r w:rsidR="00FA4D28">
        <w:rPr>
          <w:rFonts w:hint="cs"/>
          <w:rtl/>
          <w:lang w:eastAsia="he-IL"/>
        </w:rPr>
        <w:t xml:space="preserve">הוועדה לביטחון פנים, ובכלל לא התיימרתי עד שלא הלכתי </w:t>
      </w:r>
      <w:bookmarkStart w:id="19953" w:name="_ETM_Q31_384000"/>
      <w:bookmarkEnd w:id="19953"/>
      <w:r w:rsidR="00FA4D28">
        <w:rPr>
          <w:rFonts w:hint="cs"/>
          <w:rtl/>
          <w:lang w:eastAsia="he-IL"/>
        </w:rPr>
        <w:t xml:space="preserve">לראות מה זה </w:t>
      </w:r>
      <w:proofErr w:type="spellStart"/>
      <w:r w:rsidR="00FA4D28">
        <w:rPr>
          <w:rFonts w:hint="cs"/>
          <w:rtl/>
          <w:lang w:eastAsia="he-IL"/>
        </w:rPr>
        <w:t>איזוק</w:t>
      </w:r>
      <w:proofErr w:type="spellEnd"/>
      <w:r w:rsidR="00FA4D28">
        <w:rPr>
          <w:rFonts w:hint="cs"/>
          <w:rtl/>
          <w:lang w:eastAsia="he-IL"/>
        </w:rPr>
        <w:t xml:space="preserve">, הלכתי לחברה, ראיתי את </w:t>
      </w:r>
      <w:proofErr w:type="spellStart"/>
      <w:r w:rsidR="00FA4D28">
        <w:rPr>
          <w:rFonts w:hint="cs"/>
          <w:rtl/>
          <w:lang w:eastAsia="he-IL"/>
        </w:rPr>
        <w:t>האיזוק</w:t>
      </w:r>
      <w:proofErr w:type="spellEnd"/>
      <w:r w:rsidR="00FA4D28">
        <w:rPr>
          <w:rFonts w:hint="cs"/>
          <w:rtl/>
          <w:lang w:eastAsia="he-IL"/>
        </w:rPr>
        <w:t>, הבאתי</w:t>
      </w:r>
      <w:bookmarkStart w:id="19954" w:name="_ETM_Q31_390000"/>
      <w:bookmarkEnd w:id="19954"/>
      <w:r w:rsidR="00FA4D28">
        <w:rPr>
          <w:rFonts w:hint="cs"/>
          <w:rtl/>
          <w:lang w:eastAsia="he-IL"/>
        </w:rPr>
        <w:t xml:space="preserve"> לכאן, למליאה, את האזיקים יחד עם פנינה, עם מרב. כל </w:t>
      </w:r>
      <w:bookmarkStart w:id="19955" w:name="_ETM_Q31_396000"/>
      <w:bookmarkEnd w:id="19955"/>
      <w:r w:rsidR="00FA4D28">
        <w:rPr>
          <w:rFonts w:hint="cs"/>
          <w:rtl/>
          <w:lang w:eastAsia="he-IL"/>
        </w:rPr>
        <w:t xml:space="preserve">הח"כיות כאן – שמנו אזיקים. באתי לראש הממשלה, הנחתי </w:t>
      </w:r>
      <w:bookmarkStart w:id="19956" w:name="_ETM_Q31_398000"/>
      <w:bookmarkEnd w:id="19956"/>
      <w:r w:rsidR="00FA4D28">
        <w:rPr>
          <w:rFonts w:hint="cs"/>
          <w:rtl/>
          <w:lang w:eastAsia="he-IL"/>
        </w:rPr>
        <w:t xml:space="preserve">לו על השולחן את </w:t>
      </w:r>
      <w:proofErr w:type="spellStart"/>
      <w:r w:rsidR="00FA4D28">
        <w:rPr>
          <w:rFonts w:hint="cs"/>
          <w:rtl/>
          <w:lang w:eastAsia="he-IL"/>
        </w:rPr>
        <w:t>האזיק</w:t>
      </w:r>
      <w:proofErr w:type="spellEnd"/>
      <w:r w:rsidR="00FA4D28">
        <w:rPr>
          <w:rFonts w:hint="cs"/>
          <w:rtl/>
          <w:lang w:eastAsia="he-IL"/>
        </w:rPr>
        <w:t xml:space="preserve">, והוא אמר לי: זה הסיפור? </w:t>
      </w:r>
      <w:bookmarkStart w:id="19957" w:name="_ETM_Q31_401000"/>
      <w:bookmarkEnd w:id="19957"/>
      <w:r w:rsidR="00FA4D28">
        <w:rPr>
          <w:rFonts w:hint="cs"/>
          <w:rtl/>
          <w:lang w:eastAsia="he-IL"/>
        </w:rPr>
        <w:t xml:space="preserve">אמרתי לו: כן, זה הסיפור. </w:t>
      </w:r>
    </w:p>
    <w:p w:rsidR="00FA4D28" w:rsidRDefault="00FA4D28" w:rsidP="00FA4D28">
      <w:pPr>
        <w:rPr>
          <w:rtl/>
          <w:lang w:eastAsia="he-IL"/>
        </w:rPr>
      </w:pPr>
    </w:p>
    <w:p w:rsidR="00FA4D28" w:rsidRDefault="00FA4D28" w:rsidP="00CB0D06">
      <w:pPr>
        <w:rPr>
          <w:rtl/>
          <w:lang w:eastAsia="he-IL"/>
        </w:rPr>
      </w:pPr>
      <w:bookmarkStart w:id="19958" w:name="_ETM_Q31_405000"/>
      <w:bookmarkEnd w:id="19958"/>
      <w:r>
        <w:rPr>
          <w:rFonts w:hint="cs"/>
          <w:rtl/>
          <w:lang w:eastAsia="he-IL"/>
        </w:rPr>
        <w:t xml:space="preserve">במקום לבוא ולעזור, כל הזמן הייתי צריכה להדוף. באים שרים בממשלה, כותבים </w:t>
      </w:r>
      <w:proofErr w:type="spellStart"/>
      <w:r>
        <w:rPr>
          <w:rFonts w:hint="cs"/>
          <w:rtl/>
          <w:lang w:eastAsia="he-IL"/>
        </w:rPr>
        <w:t>פוסטים</w:t>
      </w:r>
      <w:proofErr w:type="spellEnd"/>
      <w:r>
        <w:rPr>
          <w:rFonts w:hint="cs"/>
          <w:rtl/>
          <w:lang w:eastAsia="he-IL"/>
        </w:rPr>
        <w:t xml:space="preserve">. </w:t>
      </w:r>
      <w:proofErr w:type="spellStart"/>
      <w:r>
        <w:rPr>
          <w:rFonts w:hint="cs"/>
          <w:rtl/>
          <w:lang w:eastAsia="he-IL"/>
        </w:rPr>
        <w:t>בפייסבוק</w:t>
      </w:r>
      <w:proofErr w:type="spellEnd"/>
      <w:r>
        <w:rPr>
          <w:rFonts w:hint="cs"/>
          <w:rtl/>
          <w:lang w:eastAsia="he-IL"/>
        </w:rPr>
        <w:t xml:space="preserve"> הם </w:t>
      </w:r>
      <w:bookmarkStart w:id="19959" w:name="_ETM_Q31_418000"/>
      <w:bookmarkEnd w:id="19959"/>
      <w:r>
        <w:rPr>
          <w:rFonts w:hint="cs"/>
          <w:rtl/>
          <w:lang w:eastAsia="he-IL"/>
        </w:rPr>
        <w:t>כתבו פוסט שאנחנו תקענו את החוק, אנחנו</w:t>
      </w:r>
      <w:r w:rsidR="00CB0D06">
        <w:rPr>
          <w:rFonts w:hint="cs"/>
          <w:rtl/>
          <w:lang w:eastAsia="he-IL"/>
        </w:rPr>
        <w:t>.</w:t>
      </w:r>
      <w:r>
        <w:rPr>
          <w:rFonts w:hint="cs"/>
          <w:rtl/>
          <w:lang w:eastAsia="he-IL"/>
        </w:rPr>
        <w:t xml:space="preserve"> תהיי איתי רגע עאידה </w:t>
      </w:r>
      <w:r w:rsidR="00CB0D06">
        <w:rPr>
          <w:rFonts w:hint="eastAsia"/>
          <w:rtl/>
          <w:lang w:eastAsia="he-IL"/>
        </w:rPr>
        <w:t xml:space="preserve">– </w:t>
      </w:r>
      <w:proofErr w:type="spellStart"/>
      <w:r>
        <w:rPr>
          <w:rFonts w:hint="cs"/>
          <w:rtl/>
          <w:lang w:eastAsia="he-IL"/>
        </w:rPr>
        <w:t>דז'ה</w:t>
      </w:r>
      <w:proofErr w:type="spellEnd"/>
      <w:r>
        <w:rPr>
          <w:rFonts w:hint="cs"/>
          <w:rtl/>
          <w:lang w:eastAsia="he-IL"/>
        </w:rPr>
        <w:t xml:space="preserve"> וו, פיזור הכנסת העשרים-וארבע</w:t>
      </w:r>
      <w:bookmarkStart w:id="19960" w:name="_ETM_Q31_425000"/>
      <w:bookmarkEnd w:id="19960"/>
      <w:r w:rsidR="00CB0D06">
        <w:rPr>
          <w:rFonts w:hint="cs"/>
          <w:rtl/>
          <w:lang w:eastAsia="he-IL"/>
        </w:rPr>
        <w:t>,</w:t>
      </w:r>
      <w:r>
        <w:rPr>
          <w:rFonts w:hint="cs"/>
          <w:rtl/>
          <w:lang w:eastAsia="he-IL"/>
        </w:rPr>
        <w:t xml:space="preserve"> יום כזה של ניקוי שולחן, שאני מקבלת תגובות: אתם אופוזיציה? כן, אני אופוזיציה עניינית, אבל אני סוגרת. אין לי זמן לדבר </w:t>
      </w:r>
      <w:bookmarkStart w:id="19961" w:name="_ETM_Q31_433000"/>
      <w:bookmarkEnd w:id="19961"/>
      <w:r>
        <w:rPr>
          <w:rFonts w:hint="cs"/>
          <w:rtl/>
          <w:lang w:eastAsia="he-IL"/>
        </w:rPr>
        <w:t>עליהם. כ</w:t>
      </w:r>
      <w:r w:rsidR="00CB0D06">
        <w:rPr>
          <w:rFonts w:hint="cs"/>
          <w:rtl/>
          <w:lang w:eastAsia="he-IL"/>
        </w:rPr>
        <w:t>כ</w:t>
      </w:r>
      <w:r>
        <w:rPr>
          <w:rFonts w:hint="cs"/>
          <w:rtl/>
          <w:lang w:eastAsia="he-IL"/>
        </w:rPr>
        <w:t xml:space="preserve">ה היינו בניקוי שולחן. </w:t>
      </w:r>
    </w:p>
    <w:p w:rsidR="00FA4D28" w:rsidRDefault="00FA4D28" w:rsidP="00FA4D28">
      <w:pPr>
        <w:rPr>
          <w:rtl/>
          <w:lang w:eastAsia="he-IL"/>
        </w:rPr>
      </w:pPr>
    </w:p>
    <w:p w:rsidR="00FA4D28" w:rsidRDefault="00FA4D28" w:rsidP="00CB0D06">
      <w:pPr>
        <w:rPr>
          <w:rtl/>
          <w:lang w:eastAsia="he-IL"/>
        </w:rPr>
      </w:pPr>
      <w:bookmarkStart w:id="19962" w:name="_ETM_Q31_434000"/>
      <w:bookmarkEnd w:id="19962"/>
      <w:r>
        <w:rPr>
          <w:rFonts w:hint="cs"/>
          <w:rtl/>
          <w:lang w:eastAsia="he-IL"/>
        </w:rPr>
        <w:t>הוא ישב שם, בצלאל סמוטריץ</w:t>
      </w:r>
      <w:r w:rsidR="00CB0D06">
        <w:rPr>
          <w:rFonts w:hint="cs"/>
          <w:rtl/>
          <w:lang w:eastAsia="he-IL"/>
        </w:rPr>
        <w:t>'.</w:t>
      </w:r>
      <w:r>
        <w:rPr>
          <w:rFonts w:hint="cs"/>
          <w:rtl/>
          <w:lang w:eastAsia="he-IL"/>
        </w:rPr>
        <w:t xml:space="preserve"> מיכל רוזין </w:t>
      </w:r>
      <w:bookmarkStart w:id="19963" w:name="_ETM_Q31_440000"/>
      <w:bookmarkEnd w:id="19963"/>
      <w:r w:rsidR="00B060FA">
        <w:rPr>
          <w:rFonts w:hint="cs"/>
          <w:rtl/>
          <w:lang w:eastAsia="he-IL"/>
        </w:rPr>
        <w:t>– – –</w:t>
      </w:r>
      <w:r>
        <w:rPr>
          <w:rFonts w:hint="cs"/>
          <w:rtl/>
          <w:lang w:eastAsia="he-IL"/>
        </w:rPr>
        <w:t xml:space="preserve"> </w:t>
      </w:r>
    </w:p>
    <w:p w:rsidR="00FA4D28" w:rsidRDefault="00FA4D28" w:rsidP="00FA4D28">
      <w:pPr>
        <w:rPr>
          <w:rtl/>
          <w:lang w:eastAsia="he-IL"/>
        </w:rPr>
      </w:pPr>
    </w:p>
    <w:p w:rsidR="00FA4D28" w:rsidRDefault="00FA4D28" w:rsidP="00FA4D28">
      <w:pPr>
        <w:pStyle w:val="af7"/>
        <w:keepNext/>
        <w:rPr>
          <w:rtl/>
        </w:rPr>
      </w:pPr>
      <w:bookmarkStart w:id="19964" w:name="ET_interruption_5761_9"/>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Pr>
          <w:rFonts w:hint="cs"/>
          <w:rtl/>
        </w:rPr>
        <w:t xml:space="preserve">  </w:t>
      </w:r>
      <w:bookmarkEnd w:id="19964"/>
    </w:p>
    <w:p w:rsidR="00FA4D28" w:rsidRDefault="00FA4D28" w:rsidP="00B060FA">
      <w:pPr>
        <w:rPr>
          <w:rtl/>
          <w:lang w:eastAsia="he-IL"/>
        </w:rPr>
      </w:pPr>
    </w:p>
    <w:p w:rsidR="00FA4D28" w:rsidRDefault="00B060FA" w:rsidP="00B060FA">
      <w:pPr>
        <w:rPr>
          <w:rtl/>
          <w:lang w:eastAsia="he-IL"/>
        </w:rPr>
      </w:pPr>
      <w:r>
        <w:rPr>
          <w:rFonts w:hint="cs"/>
          <w:rtl/>
          <w:lang w:eastAsia="he-IL"/>
        </w:rPr>
        <w:t>– – –</w:t>
      </w:r>
      <w:r w:rsidR="00FA4D28">
        <w:rPr>
          <w:rFonts w:hint="cs"/>
          <w:rtl/>
          <w:lang w:eastAsia="he-IL"/>
        </w:rPr>
        <w:t xml:space="preserve"> גם כן. </w:t>
      </w:r>
    </w:p>
    <w:p w:rsidR="00FA4D28" w:rsidRDefault="00FA4D28" w:rsidP="00FA4D28">
      <w:pPr>
        <w:rPr>
          <w:rtl/>
          <w:lang w:eastAsia="he-IL"/>
        </w:rPr>
      </w:pPr>
    </w:p>
    <w:p w:rsidR="00FA4D28" w:rsidRDefault="00FA4D28" w:rsidP="00FA4D28">
      <w:pPr>
        <w:pStyle w:val="-"/>
        <w:keepNext/>
        <w:rPr>
          <w:rtl/>
        </w:rPr>
      </w:pPr>
      <w:r>
        <w:rPr>
          <w:rStyle w:val="TagStyle"/>
          <w:rFonts w:hint="cs"/>
          <w:rtl/>
        </w:rPr>
        <w:t xml:space="preserve">&lt;&lt; דובר_המשך &gt;&gt; </w:t>
      </w:r>
      <w:r>
        <w:rPr>
          <w:rFonts w:hint="cs"/>
          <w:rtl/>
        </w:rPr>
        <w:t>מירב בן ארי (יש עתיד):</w:t>
      </w:r>
      <w:r>
        <w:rPr>
          <w:rStyle w:val="TagStyle"/>
          <w:rtl/>
        </w:rPr>
        <w:t xml:space="preserve"> &lt;&lt; דובר_המשך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איפה היא? </w:t>
      </w:r>
    </w:p>
    <w:p w:rsidR="00FA4D28" w:rsidRDefault="00FA4D28" w:rsidP="00FA4D28">
      <w:pPr>
        <w:rPr>
          <w:rtl/>
          <w:lang w:eastAsia="he-IL"/>
        </w:rPr>
      </w:pPr>
      <w:bookmarkStart w:id="19965" w:name="_ETM_Q31_442000"/>
      <w:bookmarkEnd w:id="19965"/>
    </w:p>
    <w:p w:rsidR="00FA4D28" w:rsidRDefault="00FA4D28" w:rsidP="00FA4D28">
      <w:pPr>
        <w:pStyle w:val="af7"/>
        <w:keepNext/>
        <w:rPr>
          <w:rtl/>
        </w:rPr>
      </w:pPr>
      <w:bookmarkStart w:id="19966" w:name="ET_interruption_6236_26"/>
      <w:r>
        <w:rPr>
          <w:rStyle w:val="TagStyle"/>
          <w:rFonts w:hint="cs"/>
          <w:rtl/>
        </w:rPr>
        <w:t xml:space="preserve"> &lt;&lt; קריאה &gt;&gt; </w:t>
      </w:r>
      <w:r>
        <w:rPr>
          <w:rFonts w:hint="cs"/>
          <w:rtl/>
        </w:rPr>
        <w:t>נעמה לזימי (העבודה):</w:t>
      </w:r>
      <w:r>
        <w:rPr>
          <w:rStyle w:val="TagStyle"/>
          <w:rtl/>
        </w:rPr>
        <w:t xml:space="preserve"> &lt;&lt; קריאה &gt;&gt;</w:t>
      </w:r>
      <w:r>
        <w:rPr>
          <w:rFonts w:hint="cs"/>
          <w:rtl/>
        </w:rPr>
        <w:t xml:space="preserve">  </w:t>
      </w:r>
      <w:bookmarkEnd w:id="19966"/>
    </w:p>
    <w:p w:rsidR="00FA4D28" w:rsidRDefault="00FA4D28" w:rsidP="00B060FA">
      <w:pPr>
        <w:rPr>
          <w:rtl/>
          <w:lang w:eastAsia="he-IL"/>
        </w:rPr>
      </w:pPr>
    </w:p>
    <w:p w:rsidR="00FA4D28" w:rsidRDefault="00B060FA" w:rsidP="00B060FA">
      <w:pPr>
        <w:rPr>
          <w:rtl/>
          <w:lang w:eastAsia="he-IL"/>
        </w:rPr>
      </w:pPr>
      <w:bookmarkStart w:id="19967" w:name="_ETM_Q31_438000"/>
      <w:bookmarkEnd w:id="19967"/>
      <w:r>
        <w:rPr>
          <w:rFonts w:hint="cs"/>
          <w:rtl/>
          <w:lang w:eastAsia="he-IL"/>
        </w:rPr>
        <w:t>– – –</w:t>
      </w:r>
    </w:p>
    <w:p w:rsidR="00FA4D28" w:rsidRDefault="00FA4D28" w:rsidP="00FA4D28">
      <w:pPr>
        <w:rPr>
          <w:rtl/>
          <w:lang w:eastAsia="he-IL"/>
        </w:rPr>
      </w:pPr>
      <w:bookmarkStart w:id="19968" w:name="_ETM_Q31_443000"/>
      <w:bookmarkEnd w:id="19968"/>
      <w:r>
        <w:rPr>
          <w:rFonts w:hint="cs"/>
          <w:rtl/>
          <w:lang w:eastAsia="he-IL"/>
        </w:rPr>
        <w:t xml:space="preserve"> </w:t>
      </w:r>
    </w:p>
    <w:p w:rsidR="00FA4D28" w:rsidRDefault="00FA4D28" w:rsidP="00FA4D28">
      <w:pPr>
        <w:pStyle w:val="-"/>
        <w:keepNext/>
        <w:rPr>
          <w:rtl/>
        </w:rPr>
      </w:pPr>
      <w:bookmarkStart w:id="19969" w:name="ET_speakercontinue_5300_10"/>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19969"/>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הינה, אני תכף אגיע גם אליך. התיישבת רחוק. </w:t>
      </w:r>
    </w:p>
    <w:p w:rsidR="00FA4D28" w:rsidRDefault="00FA4D28" w:rsidP="00FA4D28">
      <w:pPr>
        <w:rPr>
          <w:rtl/>
          <w:lang w:eastAsia="he-IL"/>
        </w:rPr>
      </w:pPr>
      <w:bookmarkStart w:id="19970" w:name="_ETM_Q31_451000"/>
      <w:bookmarkEnd w:id="19970"/>
    </w:p>
    <w:p w:rsidR="00FA4D28" w:rsidRDefault="00FA4D28" w:rsidP="00CB0D06">
      <w:pPr>
        <w:rPr>
          <w:rtl/>
          <w:lang w:eastAsia="he-IL"/>
        </w:rPr>
      </w:pPr>
      <w:bookmarkStart w:id="19971" w:name="_ETM_Q31_452000"/>
      <w:bookmarkEnd w:id="19971"/>
      <w:r>
        <w:rPr>
          <w:rFonts w:hint="cs"/>
          <w:rtl/>
          <w:lang w:eastAsia="he-IL"/>
        </w:rPr>
        <w:t xml:space="preserve">בכזה יום </w:t>
      </w:r>
      <w:bookmarkStart w:id="19972" w:name="_ETM_Q31_448000"/>
      <w:bookmarkEnd w:id="19972"/>
      <w:r>
        <w:rPr>
          <w:rFonts w:hint="cs"/>
          <w:rtl/>
          <w:lang w:eastAsia="he-IL"/>
        </w:rPr>
        <w:t xml:space="preserve">של ניקוי שולחן יושב בצלאל סמוטריץ', כמו שעכשיו מתחננים – באה </w:t>
      </w:r>
      <w:bookmarkStart w:id="19973" w:name="_ETM_Q31_456000"/>
      <w:bookmarkEnd w:id="19973"/>
      <w:r>
        <w:rPr>
          <w:rFonts w:hint="cs"/>
          <w:rtl/>
          <w:lang w:eastAsia="he-IL"/>
        </w:rPr>
        <w:t xml:space="preserve">אליי אתי עטייה ואמרה לי: מירב, אני מתחננת, יש </w:t>
      </w:r>
      <w:bookmarkStart w:id="19974" w:name="_ETM_Q31_458000"/>
      <w:bookmarkEnd w:id="19974"/>
      <w:r>
        <w:rPr>
          <w:rFonts w:hint="cs"/>
          <w:rtl/>
          <w:lang w:eastAsia="he-IL"/>
        </w:rPr>
        <w:t>לי חוק בשנייה-שלישית שיעזור לקשישים עריריים</w:t>
      </w:r>
      <w:r w:rsidR="00CB0D06">
        <w:rPr>
          <w:rFonts w:hint="cs"/>
          <w:rtl/>
          <w:lang w:eastAsia="he-IL"/>
        </w:rPr>
        <w:t>.</w:t>
      </w:r>
      <w:r>
        <w:rPr>
          <w:rFonts w:hint="cs"/>
          <w:rtl/>
          <w:lang w:eastAsia="he-IL"/>
        </w:rPr>
        <w:t xml:space="preserve"> מה אמרתי לך, אתי? אני מבטיחה לך שאני אעשה </w:t>
      </w:r>
      <w:bookmarkStart w:id="19975" w:name="_ETM_Q31_466000"/>
      <w:bookmarkEnd w:id="19975"/>
      <w:r>
        <w:rPr>
          <w:rFonts w:hint="cs"/>
          <w:rtl/>
          <w:lang w:eastAsia="he-IL"/>
        </w:rPr>
        <w:t xml:space="preserve">הכול כדי לעזור לך. </w:t>
      </w:r>
    </w:p>
    <w:p w:rsidR="00FA4D28" w:rsidRDefault="00FA4D28" w:rsidP="00FA4D28">
      <w:pPr>
        <w:rPr>
          <w:rtl/>
          <w:lang w:eastAsia="he-IL"/>
        </w:rPr>
      </w:pPr>
    </w:p>
    <w:p w:rsidR="00FA4D28" w:rsidRDefault="00FA4D28" w:rsidP="00FA4D28">
      <w:pPr>
        <w:pStyle w:val="af7"/>
        <w:keepNext/>
        <w:rPr>
          <w:rtl/>
        </w:rPr>
      </w:pPr>
      <w:bookmarkStart w:id="19976" w:name="ET_interruption_5796_11"/>
      <w:r>
        <w:rPr>
          <w:rStyle w:val="TagStyle"/>
          <w:rFonts w:hint="cs"/>
          <w:rtl/>
        </w:rPr>
        <w:t xml:space="preserve"> &lt;&lt; קריאה &gt;&gt; </w:t>
      </w:r>
      <w:r>
        <w:rPr>
          <w:rFonts w:hint="cs"/>
          <w:rtl/>
        </w:rPr>
        <w:t>חוה אתי עטייה (הליכוד):</w:t>
      </w:r>
      <w:r>
        <w:rPr>
          <w:rStyle w:val="TagStyle"/>
          <w:rtl/>
        </w:rPr>
        <w:t xml:space="preserve"> &lt;&lt; קריאה &gt;&gt;</w:t>
      </w:r>
      <w:r>
        <w:rPr>
          <w:rFonts w:hint="cs"/>
          <w:rtl/>
        </w:rPr>
        <w:t xml:space="preserve">  </w:t>
      </w:r>
      <w:bookmarkEnd w:id="19976"/>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נכון. </w:t>
      </w:r>
    </w:p>
    <w:p w:rsidR="00FA4D28" w:rsidRDefault="00FA4D28" w:rsidP="00FA4D28">
      <w:pPr>
        <w:rPr>
          <w:rtl/>
          <w:lang w:eastAsia="he-IL"/>
        </w:rPr>
      </w:pPr>
    </w:p>
    <w:p w:rsidR="00FA4D28" w:rsidRDefault="00FA4D28" w:rsidP="00FA4D28">
      <w:pPr>
        <w:pStyle w:val="af7"/>
        <w:keepNext/>
        <w:rPr>
          <w:rtl/>
        </w:rPr>
      </w:pPr>
      <w:bookmarkStart w:id="19977" w:name="ET_interruption_5264_12"/>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bookmarkEnd w:id="19977"/>
    </w:p>
    <w:p w:rsidR="00FA4D28" w:rsidRDefault="00FA4D28" w:rsidP="00B060FA">
      <w:pPr>
        <w:rPr>
          <w:rtl/>
          <w:lang w:eastAsia="he-IL"/>
        </w:rPr>
      </w:pPr>
    </w:p>
    <w:p w:rsidR="00FA4D28" w:rsidRDefault="00FA4D28" w:rsidP="00FA4D28">
      <w:pPr>
        <w:rPr>
          <w:rtl/>
          <w:lang w:eastAsia="he-IL"/>
        </w:rPr>
      </w:pPr>
      <w:r>
        <w:rPr>
          <w:rFonts w:hint="cs"/>
          <w:rtl/>
          <w:lang w:eastAsia="he-IL"/>
        </w:rPr>
        <w:t>ומה אני אמרתי לך?</w:t>
      </w:r>
    </w:p>
    <w:p w:rsidR="00FA4D28" w:rsidRDefault="00FA4D28" w:rsidP="00FA4D28">
      <w:pPr>
        <w:rPr>
          <w:rtl/>
          <w:lang w:eastAsia="he-IL"/>
        </w:rPr>
      </w:pPr>
    </w:p>
    <w:p w:rsidR="00FA4D28" w:rsidRDefault="00FA4D28" w:rsidP="00FA4D28">
      <w:pPr>
        <w:pStyle w:val="-"/>
        <w:keepNext/>
        <w:rPr>
          <w:rtl/>
        </w:rPr>
      </w:pPr>
      <w:bookmarkStart w:id="19978" w:name="ET_speakercontinue_5300_13"/>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19978"/>
    </w:p>
    <w:p w:rsidR="00FA4D28" w:rsidRDefault="00FA4D28" w:rsidP="00B060FA">
      <w:pPr>
        <w:rPr>
          <w:rtl/>
          <w:lang w:eastAsia="he-IL"/>
        </w:rPr>
      </w:pPr>
    </w:p>
    <w:p w:rsidR="00FA4D28" w:rsidRDefault="00FA4D28" w:rsidP="00FA4D28">
      <w:pPr>
        <w:rPr>
          <w:rtl/>
          <w:lang w:eastAsia="he-IL"/>
        </w:rPr>
      </w:pPr>
      <w:proofErr w:type="spellStart"/>
      <w:r>
        <w:rPr>
          <w:rFonts w:hint="cs"/>
          <w:rtl/>
          <w:lang w:eastAsia="he-IL"/>
        </w:rPr>
        <w:t>ואלקין</w:t>
      </w:r>
      <w:proofErr w:type="spellEnd"/>
      <w:r>
        <w:rPr>
          <w:rFonts w:hint="cs"/>
          <w:rtl/>
          <w:lang w:eastAsia="he-IL"/>
        </w:rPr>
        <w:t xml:space="preserve">, כולם. </w:t>
      </w:r>
    </w:p>
    <w:p w:rsidR="00FA4D28" w:rsidRDefault="00FA4D28" w:rsidP="00FA4D28">
      <w:pPr>
        <w:rPr>
          <w:rtl/>
          <w:lang w:eastAsia="he-IL"/>
        </w:rPr>
      </w:pPr>
    </w:p>
    <w:p w:rsidR="00FA4D28" w:rsidRDefault="00FA4D28" w:rsidP="00CB0D06">
      <w:pPr>
        <w:rPr>
          <w:rtl/>
          <w:lang w:eastAsia="he-IL"/>
        </w:rPr>
      </w:pPr>
      <w:bookmarkStart w:id="19979" w:name="_ETM_Q31_472000"/>
      <w:bookmarkEnd w:id="19979"/>
      <w:r>
        <w:rPr>
          <w:rFonts w:hint="cs"/>
          <w:rtl/>
          <w:lang w:eastAsia="he-IL"/>
        </w:rPr>
        <w:t xml:space="preserve">אבל כשאני באתי לבצלאל </w:t>
      </w:r>
      <w:bookmarkStart w:id="19980" w:name="_ETM_Q31_476000"/>
      <w:bookmarkEnd w:id="19980"/>
      <w:r>
        <w:rPr>
          <w:rFonts w:hint="cs"/>
          <w:rtl/>
          <w:lang w:eastAsia="he-IL"/>
        </w:rPr>
        <w:t xml:space="preserve">סמוטריץ' עם מיכל רוזין וקרן ברק, התחננו ואמרנו לו: תן לנו את </w:t>
      </w:r>
      <w:proofErr w:type="spellStart"/>
      <w:r>
        <w:rPr>
          <w:rFonts w:hint="cs"/>
          <w:rtl/>
          <w:lang w:eastAsia="he-IL"/>
        </w:rPr>
        <w:t>האיזוק</w:t>
      </w:r>
      <w:proofErr w:type="spellEnd"/>
      <w:r>
        <w:rPr>
          <w:rFonts w:hint="cs"/>
          <w:rtl/>
          <w:lang w:eastAsia="he-IL"/>
        </w:rPr>
        <w:t xml:space="preserve"> בשנייה-שלישית </w:t>
      </w:r>
      <w:r w:rsidR="00B060FA">
        <w:rPr>
          <w:rFonts w:hint="cs"/>
          <w:rtl/>
          <w:lang w:eastAsia="he-IL"/>
        </w:rPr>
        <w:t>– – –</w:t>
      </w:r>
    </w:p>
    <w:p w:rsidR="00FA4D28" w:rsidRDefault="00FA4D28" w:rsidP="00FA4D28">
      <w:pPr>
        <w:rPr>
          <w:rtl/>
          <w:lang w:eastAsia="he-IL"/>
        </w:rPr>
      </w:pPr>
      <w:bookmarkStart w:id="19981" w:name="_ETM_Q31_481000"/>
      <w:bookmarkEnd w:id="19981"/>
    </w:p>
    <w:p w:rsidR="00FA4D28" w:rsidRDefault="00FA4D28" w:rsidP="00FA4D28">
      <w:pPr>
        <w:pStyle w:val="af7"/>
        <w:keepNext/>
        <w:rPr>
          <w:rtl/>
        </w:rPr>
      </w:pPr>
      <w:bookmarkStart w:id="19982" w:name="ET_interruption_6151_27"/>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19982"/>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אבל הם שולטים בליכוד היום. </w:t>
      </w:r>
    </w:p>
    <w:p w:rsidR="00FA4D28" w:rsidRDefault="00FA4D28" w:rsidP="00FA4D28">
      <w:pPr>
        <w:rPr>
          <w:rtl/>
          <w:lang w:eastAsia="he-IL"/>
        </w:rPr>
      </w:pPr>
      <w:bookmarkStart w:id="19983" w:name="_ETM_Q31_485000"/>
      <w:bookmarkEnd w:id="19983"/>
    </w:p>
    <w:p w:rsidR="00FA4D28" w:rsidRDefault="00FA4D28" w:rsidP="00FA4D28">
      <w:pPr>
        <w:pStyle w:val="-"/>
        <w:keepNext/>
        <w:rPr>
          <w:rtl/>
        </w:rPr>
      </w:pPr>
      <w:bookmarkStart w:id="19984" w:name="_ETM_Q31_483000"/>
      <w:bookmarkEnd w:id="19984"/>
      <w:r>
        <w:rPr>
          <w:rStyle w:val="TagStyle"/>
          <w:rFonts w:hint="cs"/>
          <w:rtl/>
        </w:rPr>
        <w:t xml:space="preserve">&lt;&lt; דובר_המשך &gt;&gt; </w:t>
      </w:r>
      <w:r>
        <w:rPr>
          <w:rFonts w:hint="cs"/>
          <w:rtl/>
        </w:rPr>
        <w:t>מירב בן ארי (יש עתיד):</w:t>
      </w:r>
      <w:r>
        <w:rPr>
          <w:rStyle w:val="TagStyle"/>
          <w:rtl/>
        </w:rPr>
        <w:t xml:space="preserve"> &lt;&lt; דובר_המשך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19985" w:name="_ETM_Q31_482000"/>
      <w:bookmarkEnd w:id="19985"/>
      <w:r>
        <w:rPr>
          <w:rFonts w:hint="cs"/>
          <w:rtl/>
          <w:lang w:eastAsia="he-IL"/>
        </w:rPr>
        <w:t xml:space="preserve">הוא אמר לי: את לא תקבלי. </w:t>
      </w:r>
    </w:p>
    <w:p w:rsidR="00FA4D28" w:rsidRDefault="00FA4D28" w:rsidP="00FA4D28">
      <w:pPr>
        <w:rPr>
          <w:rtl/>
          <w:lang w:eastAsia="he-IL"/>
        </w:rPr>
      </w:pPr>
    </w:p>
    <w:p w:rsidR="00FA4D28" w:rsidRDefault="00FA4D28" w:rsidP="00FA4D28">
      <w:pPr>
        <w:pStyle w:val="af7"/>
        <w:keepNext/>
        <w:rPr>
          <w:rtl/>
        </w:rPr>
      </w:pPr>
      <w:bookmarkStart w:id="19986" w:name="ET_interruption_5761_14"/>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Pr>
          <w:rFonts w:hint="cs"/>
          <w:rtl/>
        </w:rPr>
        <w:t xml:space="preserve">  </w:t>
      </w:r>
      <w:bookmarkEnd w:id="19986"/>
    </w:p>
    <w:p w:rsidR="00FA4D28" w:rsidRDefault="00FA4D28" w:rsidP="00B060FA">
      <w:pPr>
        <w:rPr>
          <w:rtl/>
          <w:lang w:eastAsia="he-IL"/>
        </w:rPr>
      </w:pPr>
    </w:p>
    <w:p w:rsidR="00FA4D28" w:rsidRDefault="00FA4D28" w:rsidP="00B060FA">
      <w:pPr>
        <w:rPr>
          <w:rtl/>
          <w:lang w:eastAsia="he-IL"/>
        </w:rPr>
      </w:pPr>
      <w:r>
        <w:rPr>
          <w:rFonts w:hint="cs"/>
          <w:rtl/>
          <w:lang w:eastAsia="he-IL"/>
        </w:rPr>
        <w:t xml:space="preserve">נכון </w:t>
      </w:r>
      <w:r w:rsidR="00B060FA">
        <w:rPr>
          <w:rFonts w:hint="cs"/>
          <w:rtl/>
          <w:lang w:eastAsia="he-IL"/>
        </w:rPr>
        <w:t>– – –</w:t>
      </w:r>
    </w:p>
    <w:p w:rsidR="00FA4D28" w:rsidRDefault="00FA4D28" w:rsidP="00FA4D28">
      <w:pPr>
        <w:rPr>
          <w:rtl/>
          <w:lang w:eastAsia="he-IL"/>
        </w:rPr>
      </w:pPr>
      <w:bookmarkStart w:id="19987" w:name="_ETM_Q31_491000"/>
      <w:bookmarkEnd w:id="19987"/>
    </w:p>
    <w:p w:rsidR="00FA4D28" w:rsidRDefault="00FA4D28" w:rsidP="00FA4D28">
      <w:pPr>
        <w:pStyle w:val="-"/>
        <w:keepNext/>
        <w:rPr>
          <w:rtl/>
        </w:rPr>
      </w:pPr>
      <w:r>
        <w:rPr>
          <w:rStyle w:val="TagStyle"/>
          <w:rFonts w:hint="cs"/>
          <w:rtl/>
        </w:rPr>
        <w:t xml:space="preserve">&lt;&lt; דובר_המשך &gt;&gt; </w:t>
      </w:r>
      <w:r>
        <w:rPr>
          <w:rFonts w:hint="cs"/>
          <w:rtl/>
        </w:rPr>
        <w:t>מירב בן ארי (יש עתיד):</w:t>
      </w:r>
      <w:r>
        <w:rPr>
          <w:rStyle w:val="TagStyle"/>
          <w:rtl/>
        </w:rPr>
        <w:t xml:space="preserve"> &lt;&lt; דובר_המשך &gt;&gt;</w:t>
      </w:r>
      <w:r>
        <w:rPr>
          <w:rFonts w:hint="cs"/>
          <w:rtl/>
        </w:rPr>
        <w:t xml:space="preserve">  </w:t>
      </w:r>
    </w:p>
    <w:p w:rsidR="00FA4D28" w:rsidRDefault="00FA4D28" w:rsidP="00B060FA">
      <w:pPr>
        <w:rPr>
          <w:rtl/>
          <w:lang w:eastAsia="he-IL"/>
        </w:rPr>
      </w:pPr>
    </w:p>
    <w:p w:rsidR="00FA4D28" w:rsidRDefault="00FA4D28" w:rsidP="00B060FA">
      <w:pPr>
        <w:rPr>
          <w:rtl/>
          <w:lang w:eastAsia="he-IL"/>
        </w:rPr>
      </w:pPr>
      <w:r>
        <w:rPr>
          <w:rFonts w:hint="cs"/>
          <w:rtl/>
          <w:lang w:eastAsia="he-IL"/>
        </w:rPr>
        <w:t xml:space="preserve">זאת אופוזיציה עניינית </w:t>
      </w:r>
      <w:r w:rsidR="00B060FA">
        <w:rPr>
          <w:rFonts w:hint="cs"/>
          <w:rtl/>
          <w:lang w:eastAsia="he-IL"/>
        </w:rPr>
        <w:t>– – –</w:t>
      </w:r>
    </w:p>
    <w:p w:rsidR="00FA4D28" w:rsidRDefault="00FA4D28" w:rsidP="00FA4D28">
      <w:pPr>
        <w:rPr>
          <w:rtl/>
          <w:lang w:eastAsia="he-IL"/>
        </w:rPr>
      </w:pPr>
      <w:bookmarkStart w:id="19988" w:name="_ETM_Q31_489000"/>
      <w:bookmarkEnd w:id="19988"/>
    </w:p>
    <w:p w:rsidR="00FA4D28" w:rsidRDefault="00FA4D28" w:rsidP="00FA4D28">
      <w:pPr>
        <w:pStyle w:val="af7"/>
        <w:keepNext/>
        <w:rPr>
          <w:rtl/>
        </w:rPr>
      </w:pPr>
      <w:bookmarkStart w:id="19989" w:name="ET_interruption_5761_28"/>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Pr>
          <w:rFonts w:hint="cs"/>
          <w:rtl/>
        </w:rPr>
        <w:t xml:space="preserve">  </w:t>
      </w:r>
      <w:bookmarkEnd w:id="19989"/>
    </w:p>
    <w:p w:rsidR="00FA4D28" w:rsidRDefault="00FA4D28" w:rsidP="00B060FA">
      <w:pPr>
        <w:rPr>
          <w:rtl/>
          <w:lang w:eastAsia="he-IL"/>
        </w:rPr>
      </w:pPr>
    </w:p>
    <w:p w:rsidR="00FA4D28" w:rsidRDefault="00FA4D28" w:rsidP="00B060FA">
      <w:pPr>
        <w:rPr>
          <w:rtl/>
          <w:lang w:eastAsia="he-IL"/>
        </w:rPr>
      </w:pPr>
      <w:bookmarkStart w:id="19990" w:name="_ETM_Q31_487000"/>
      <w:bookmarkEnd w:id="19990"/>
      <w:r>
        <w:rPr>
          <w:rFonts w:hint="cs"/>
          <w:rtl/>
          <w:lang w:eastAsia="he-IL"/>
        </w:rPr>
        <w:t xml:space="preserve">עד שלא יצאנו </w:t>
      </w:r>
      <w:r w:rsidR="00B060FA">
        <w:rPr>
          <w:rFonts w:hint="cs"/>
          <w:rtl/>
          <w:lang w:eastAsia="he-IL"/>
        </w:rPr>
        <w:t>– – –</w:t>
      </w:r>
    </w:p>
    <w:p w:rsidR="00FA4D28" w:rsidRDefault="00FA4D28" w:rsidP="00FA4D28">
      <w:pPr>
        <w:rPr>
          <w:rtl/>
          <w:lang w:eastAsia="he-IL"/>
        </w:rPr>
      </w:pPr>
    </w:p>
    <w:p w:rsidR="00FA4D28" w:rsidRDefault="00FA4D28" w:rsidP="00FA4D28">
      <w:pPr>
        <w:pStyle w:val="-"/>
        <w:keepNext/>
        <w:rPr>
          <w:rtl/>
        </w:rPr>
      </w:pPr>
      <w:bookmarkStart w:id="19991" w:name="ET_speakercontinue_5300_15"/>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19991"/>
    </w:p>
    <w:p w:rsidR="00FA4D28" w:rsidRDefault="00FA4D28" w:rsidP="00B060FA">
      <w:pPr>
        <w:rPr>
          <w:rtl/>
          <w:lang w:eastAsia="he-IL"/>
        </w:rPr>
      </w:pPr>
    </w:p>
    <w:p w:rsidR="00FA4D28" w:rsidRDefault="00FA4D28" w:rsidP="00A23E41">
      <w:pPr>
        <w:rPr>
          <w:rtl/>
          <w:lang w:eastAsia="he-IL"/>
        </w:rPr>
      </w:pPr>
      <w:r>
        <w:rPr>
          <w:rFonts w:hint="cs"/>
          <w:rtl/>
          <w:lang w:eastAsia="he-IL"/>
        </w:rPr>
        <w:t xml:space="preserve">כשיש חוק טוב – אני עברתי בין אחמד ווליד </w:t>
      </w:r>
      <w:bookmarkStart w:id="19992" w:name="_ETM_Q31_498000"/>
      <w:bookmarkEnd w:id="19992"/>
      <w:r w:rsidR="00A23E41">
        <w:rPr>
          <w:rFonts w:hint="eastAsia"/>
          <w:rtl/>
          <w:lang w:eastAsia="he-IL"/>
        </w:rPr>
        <w:t xml:space="preserve">– </w:t>
      </w:r>
      <w:r>
        <w:rPr>
          <w:rFonts w:hint="cs"/>
          <w:rtl/>
          <w:lang w:eastAsia="he-IL"/>
        </w:rPr>
        <w:t xml:space="preserve">הינה, שמעת אותי, נכון, אימאן? ולרומן מישראל </w:t>
      </w:r>
      <w:bookmarkStart w:id="19993" w:name="_ETM_Q31_504000"/>
      <w:bookmarkEnd w:id="19993"/>
      <w:r>
        <w:rPr>
          <w:rFonts w:hint="cs"/>
          <w:rtl/>
          <w:lang w:eastAsia="he-IL"/>
        </w:rPr>
        <w:t xml:space="preserve">ביתנו, אבל לפני – הייתי </w:t>
      </w:r>
      <w:bookmarkStart w:id="19994" w:name="_ETM_Q31_509661"/>
      <w:bookmarkEnd w:id="19994"/>
      <w:r>
        <w:rPr>
          <w:rFonts w:hint="cs"/>
          <w:rtl/>
          <w:lang w:eastAsia="he-IL"/>
        </w:rPr>
        <w:t xml:space="preserve">פה בפיזור הכנסת העשרים-וארבע; לא היה לי קול, התחננו, והוא אמר לי: לא, את לא תקבלי את </w:t>
      </w:r>
      <w:proofErr w:type="spellStart"/>
      <w:r>
        <w:rPr>
          <w:rFonts w:hint="cs"/>
          <w:rtl/>
          <w:lang w:eastAsia="he-IL"/>
        </w:rPr>
        <w:t>האיזוק</w:t>
      </w:r>
      <w:proofErr w:type="spellEnd"/>
      <w:r>
        <w:rPr>
          <w:rFonts w:hint="cs"/>
          <w:rtl/>
          <w:lang w:eastAsia="he-IL"/>
        </w:rPr>
        <w:t xml:space="preserve">, כי יש תלונות שווא של נשים על </w:t>
      </w:r>
      <w:bookmarkStart w:id="19995" w:name="_ETM_Q31_519000"/>
      <w:bookmarkEnd w:id="19995"/>
      <w:r>
        <w:rPr>
          <w:rFonts w:hint="cs"/>
          <w:rtl/>
          <w:lang w:eastAsia="he-IL"/>
        </w:rPr>
        <w:t xml:space="preserve">הטרדות מיניות. עזבו רגע שזאת טענה מטומטמת, אבל תראו איך מתנהגת אופוזיציה, שלוחצת לו את היד ואומרת לו תודה, שעוזרת לאתי עטייה להעביר חוק ושרואה את טובת הציבור לפני טובתה האישית – שנייה, </w:t>
      </w:r>
      <w:bookmarkStart w:id="19996" w:name="_ETM_Q31_563000"/>
      <w:bookmarkEnd w:id="19996"/>
      <w:r>
        <w:rPr>
          <w:rFonts w:hint="cs"/>
          <w:rtl/>
          <w:lang w:eastAsia="he-IL"/>
        </w:rPr>
        <w:t xml:space="preserve">אני בסדר. </w:t>
      </w:r>
    </w:p>
    <w:p w:rsidR="00FA4D28" w:rsidRDefault="00FA4D28" w:rsidP="00FA4D28">
      <w:pPr>
        <w:rPr>
          <w:rtl/>
          <w:lang w:eastAsia="he-IL"/>
        </w:rPr>
      </w:pPr>
    </w:p>
    <w:p w:rsidR="00FA4D28" w:rsidRDefault="00FA4D28" w:rsidP="00A23E41">
      <w:pPr>
        <w:rPr>
          <w:rtl/>
          <w:lang w:eastAsia="he-IL"/>
        </w:rPr>
      </w:pPr>
      <w:r>
        <w:rPr>
          <w:rFonts w:hint="cs"/>
          <w:rtl/>
          <w:lang w:eastAsia="he-IL"/>
        </w:rPr>
        <w:t>את יודעת מה? עזבי את זה</w:t>
      </w:r>
      <w:r w:rsidR="00A23E41">
        <w:rPr>
          <w:rFonts w:hint="cs"/>
          <w:rtl/>
          <w:lang w:eastAsia="he-IL"/>
        </w:rPr>
        <w:t>.</w:t>
      </w:r>
      <w:r>
        <w:rPr>
          <w:rFonts w:hint="cs"/>
          <w:rtl/>
          <w:lang w:eastAsia="he-IL"/>
        </w:rPr>
        <w:t xml:space="preserve"> שבעה חודשים כותבים עלי </w:t>
      </w:r>
      <w:proofErr w:type="spellStart"/>
      <w:r>
        <w:rPr>
          <w:rFonts w:hint="cs"/>
          <w:rtl/>
          <w:lang w:eastAsia="he-IL"/>
        </w:rPr>
        <w:t>פוסטים</w:t>
      </w:r>
      <w:proofErr w:type="spellEnd"/>
      <w:r>
        <w:rPr>
          <w:rFonts w:hint="cs"/>
          <w:rtl/>
          <w:lang w:eastAsia="he-IL"/>
        </w:rPr>
        <w:t xml:space="preserve"> שאני עיכבתי את החוק של </w:t>
      </w:r>
      <w:proofErr w:type="spellStart"/>
      <w:r>
        <w:rPr>
          <w:rFonts w:hint="cs"/>
          <w:rtl/>
          <w:lang w:eastAsia="he-IL"/>
        </w:rPr>
        <w:t>האיזוק</w:t>
      </w:r>
      <w:proofErr w:type="spellEnd"/>
      <w:r>
        <w:rPr>
          <w:rFonts w:hint="cs"/>
          <w:rtl/>
          <w:lang w:eastAsia="he-IL"/>
        </w:rPr>
        <w:t>. אני. למה</w:t>
      </w:r>
      <w:bookmarkStart w:id="19997" w:name="_ETM_Q31_577000"/>
      <w:bookmarkEnd w:id="19997"/>
      <w:r>
        <w:rPr>
          <w:rFonts w:hint="cs"/>
          <w:rtl/>
          <w:lang w:eastAsia="he-IL"/>
        </w:rPr>
        <w:t xml:space="preserve"> להגיד דבר כזה? </w:t>
      </w:r>
      <w:bookmarkStart w:id="19998" w:name="_ETM_Q31_574000"/>
      <w:bookmarkEnd w:id="19998"/>
      <w:r>
        <w:rPr>
          <w:rFonts w:hint="cs"/>
          <w:rtl/>
          <w:lang w:eastAsia="he-IL"/>
        </w:rPr>
        <w:t xml:space="preserve">אני התחננתי אליו שייתן לנו </w:t>
      </w:r>
      <w:bookmarkStart w:id="19999" w:name="_ETM_Q31_591000"/>
      <w:bookmarkEnd w:id="19999"/>
      <w:r>
        <w:rPr>
          <w:rFonts w:hint="cs"/>
          <w:rtl/>
          <w:lang w:eastAsia="he-IL"/>
        </w:rPr>
        <w:t>בשנייה-שלישית, והוא אמר: יש תלונות שווא של נשים, אז א</w:t>
      </w:r>
      <w:bookmarkStart w:id="20000" w:name="_ETM_Q31_595000"/>
      <w:bookmarkEnd w:id="20000"/>
      <w:r>
        <w:rPr>
          <w:rFonts w:hint="cs"/>
          <w:rtl/>
          <w:lang w:eastAsia="he-IL"/>
        </w:rPr>
        <w:t xml:space="preserve">ת לא תקבלי את החוק. נכון? </w:t>
      </w:r>
    </w:p>
    <w:p w:rsidR="00FA4D28" w:rsidRDefault="00FA4D28" w:rsidP="00FA4D28">
      <w:pPr>
        <w:rPr>
          <w:rtl/>
          <w:lang w:eastAsia="he-IL"/>
        </w:rPr>
      </w:pPr>
    </w:p>
    <w:p w:rsidR="00FA4D28" w:rsidRDefault="00FA4D28" w:rsidP="00FA4D28">
      <w:pPr>
        <w:pStyle w:val="af7"/>
        <w:keepNext/>
        <w:rPr>
          <w:rtl/>
        </w:rPr>
      </w:pPr>
      <w:bookmarkStart w:id="20001" w:name="ET_interruption_6236_29"/>
      <w:r>
        <w:rPr>
          <w:rStyle w:val="TagStyle"/>
          <w:rFonts w:hint="cs"/>
          <w:rtl/>
        </w:rPr>
        <w:t xml:space="preserve"> &lt;&lt; קריאה &gt;&gt; </w:t>
      </w:r>
      <w:r>
        <w:rPr>
          <w:rFonts w:hint="cs"/>
          <w:rtl/>
        </w:rPr>
        <w:t>נעמה לזימי (העבודה):</w:t>
      </w:r>
      <w:r>
        <w:rPr>
          <w:rStyle w:val="TagStyle"/>
          <w:rtl/>
        </w:rPr>
        <w:t xml:space="preserve"> &lt;&lt; קריאה &gt;&gt;</w:t>
      </w:r>
      <w:r>
        <w:rPr>
          <w:rFonts w:hint="cs"/>
          <w:rtl/>
        </w:rPr>
        <w:t xml:space="preserve">  </w:t>
      </w:r>
      <w:bookmarkEnd w:id="20001"/>
    </w:p>
    <w:p w:rsidR="00FA4D28" w:rsidRDefault="00FA4D28" w:rsidP="00B060FA">
      <w:pPr>
        <w:rPr>
          <w:rtl/>
          <w:lang w:eastAsia="he-IL"/>
        </w:rPr>
      </w:pPr>
    </w:p>
    <w:p w:rsidR="00FA4D28" w:rsidRDefault="00FA4D28" w:rsidP="00FA4D28">
      <w:pPr>
        <w:rPr>
          <w:rtl/>
          <w:lang w:eastAsia="he-IL"/>
        </w:rPr>
      </w:pPr>
      <w:bookmarkStart w:id="20002" w:name="_ETM_Q31_593000"/>
      <w:bookmarkEnd w:id="20002"/>
      <w:r>
        <w:rPr>
          <w:rFonts w:hint="cs"/>
          <w:rtl/>
          <w:lang w:eastAsia="he-IL"/>
        </w:rPr>
        <w:t xml:space="preserve">צודקת. </w:t>
      </w:r>
    </w:p>
    <w:p w:rsidR="00FA4D28" w:rsidRDefault="00FA4D28" w:rsidP="00FA4D28">
      <w:pPr>
        <w:rPr>
          <w:rtl/>
          <w:lang w:eastAsia="he-IL"/>
        </w:rPr>
      </w:pPr>
      <w:bookmarkStart w:id="20003" w:name="_ETM_Q31_598000"/>
      <w:bookmarkEnd w:id="20003"/>
    </w:p>
    <w:p w:rsidR="00FA4D28" w:rsidRDefault="00FA4D28" w:rsidP="00FA4D28">
      <w:pPr>
        <w:pStyle w:val="-"/>
        <w:keepNext/>
        <w:rPr>
          <w:rtl/>
        </w:rPr>
      </w:pPr>
      <w:r>
        <w:rPr>
          <w:rStyle w:val="TagStyle"/>
          <w:rFonts w:hint="cs"/>
          <w:rtl/>
        </w:rPr>
        <w:t xml:space="preserve">&lt;&lt; דובר_המשך &gt;&gt; </w:t>
      </w:r>
      <w:r>
        <w:rPr>
          <w:rFonts w:hint="cs"/>
          <w:rtl/>
        </w:rPr>
        <w:t>מירב בן ארי (יש עתיד):</w:t>
      </w:r>
      <w:r>
        <w:rPr>
          <w:rStyle w:val="TagStyle"/>
          <w:rtl/>
        </w:rPr>
        <w:t xml:space="preserve"> &lt;&lt; דובר_המשך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את היית איתי </w:t>
      </w:r>
      <w:bookmarkStart w:id="20004" w:name="_ETM_Q31_596000"/>
      <w:bookmarkEnd w:id="20004"/>
      <w:r>
        <w:rPr>
          <w:rFonts w:hint="cs"/>
          <w:rtl/>
          <w:lang w:eastAsia="he-IL"/>
        </w:rPr>
        <w:t xml:space="preserve">פה, עם מיכל רוזין וקרן ברק. אז מילא שלא </w:t>
      </w:r>
      <w:bookmarkStart w:id="20005" w:name="_ETM_Q31_603000"/>
      <w:bookmarkEnd w:id="20005"/>
      <w:r>
        <w:rPr>
          <w:rFonts w:hint="cs"/>
          <w:rtl/>
          <w:lang w:eastAsia="he-IL"/>
        </w:rPr>
        <w:t xml:space="preserve">נתתם לנו את החוק, אבל למה לכתוב פוסט שהוא כולו שקר? הוא כולו שקר. </w:t>
      </w:r>
      <w:bookmarkStart w:id="20006" w:name="_ETM_Q31_608000"/>
      <w:bookmarkEnd w:id="20006"/>
      <w:r>
        <w:rPr>
          <w:rFonts w:hint="cs"/>
          <w:rtl/>
          <w:lang w:eastAsia="he-IL"/>
        </w:rPr>
        <w:t>אני ישבתי כיו"ר הוועדה לביטחון</w:t>
      </w:r>
      <w:bookmarkStart w:id="20007" w:name="_ETM_Q31_611000"/>
      <w:bookmarkEnd w:id="20007"/>
      <w:r>
        <w:rPr>
          <w:rFonts w:hint="cs"/>
          <w:rtl/>
          <w:lang w:eastAsia="he-IL"/>
        </w:rPr>
        <w:t xml:space="preserve"> לאומי, ואני אומרת לכם מהלב, ניסיתי לעשות הכול, והוא הסתכל</w:t>
      </w:r>
      <w:bookmarkStart w:id="20008" w:name="_ETM_Q31_620000"/>
      <w:bookmarkEnd w:id="20008"/>
      <w:r>
        <w:rPr>
          <w:rFonts w:hint="cs"/>
          <w:rtl/>
          <w:lang w:eastAsia="he-IL"/>
        </w:rPr>
        <w:t xml:space="preserve"> לי בעיניים ואמר לי: לא יקרה. </w:t>
      </w:r>
    </w:p>
    <w:p w:rsidR="00FA4D28" w:rsidRDefault="00FA4D28" w:rsidP="00B060FA">
      <w:pPr>
        <w:rPr>
          <w:rtl/>
          <w:lang w:eastAsia="he-IL"/>
        </w:rPr>
      </w:pPr>
    </w:p>
    <w:p w:rsidR="00FA4D28" w:rsidRDefault="00FA4D28" w:rsidP="00FA4D28">
      <w:pPr>
        <w:pStyle w:val="af7"/>
        <w:keepNext/>
        <w:rPr>
          <w:rtl/>
        </w:rPr>
      </w:pPr>
      <w:bookmarkStart w:id="20009" w:name="_ETM_Q31_597000"/>
      <w:bookmarkStart w:id="20010" w:name="ET_interruption_5761_18"/>
      <w:bookmarkEnd w:id="20009"/>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Pr>
          <w:rFonts w:hint="cs"/>
          <w:rtl/>
        </w:rPr>
        <w:t xml:space="preserve">  </w:t>
      </w:r>
      <w:bookmarkEnd w:id="20010"/>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אולי גם בגלל זה, אתה תמיד </w:t>
      </w:r>
      <w:bookmarkStart w:id="20011" w:name="_ETM_Q31_627000"/>
      <w:bookmarkEnd w:id="20011"/>
      <w:r>
        <w:rPr>
          <w:rFonts w:hint="cs"/>
          <w:rtl/>
          <w:lang w:eastAsia="he-IL"/>
        </w:rPr>
        <w:t xml:space="preserve">צריך להגיע מהרשות. </w:t>
      </w:r>
    </w:p>
    <w:p w:rsidR="00FA4D28" w:rsidRDefault="00FA4D28" w:rsidP="00FA4D28">
      <w:pPr>
        <w:rPr>
          <w:rtl/>
          <w:lang w:eastAsia="he-IL"/>
        </w:rPr>
      </w:pPr>
    </w:p>
    <w:p w:rsidR="00FA4D28" w:rsidRDefault="00FA4D28" w:rsidP="00FA4D28">
      <w:pPr>
        <w:pStyle w:val="af7"/>
        <w:keepNext/>
        <w:rPr>
          <w:rtl/>
        </w:rPr>
      </w:pPr>
      <w:bookmarkStart w:id="20012" w:name="ET_interruption_6236_31"/>
      <w:r>
        <w:rPr>
          <w:rStyle w:val="TagStyle"/>
          <w:rFonts w:hint="cs"/>
          <w:rtl/>
        </w:rPr>
        <w:t xml:space="preserve"> &lt;&lt; קריאה &gt;&gt; </w:t>
      </w:r>
      <w:r>
        <w:rPr>
          <w:rFonts w:hint="cs"/>
          <w:rtl/>
        </w:rPr>
        <w:t>נעמה לזימי (העבודה):</w:t>
      </w:r>
      <w:r>
        <w:rPr>
          <w:rStyle w:val="TagStyle"/>
          <w:rtl/>
        </w:rPr>
        <w:t xml:space="preserve"> &lt;&lt; קריאה &gt;&gt;</w:t>
      </w:r>
      <w:r>
        <w:rPr>
          <w:rFonts w:hint="cs"/>
          <w:rtl/>
        </w:rPr>
        <w:t xml:space="preserve">  </w:t>
      </w:r>
      <w:bookmarkEnd w:id="20012"/>
    </w:p>
    <w:p w:rsidR="00FA4D28" w:rsidRDefault="00FA4D28" w:rsidP="00B060FA">
      <w:pPr>
        <w:rPr>
          <w:rtl/>
          <w:lang w:eastAsia="he-IL"/>
        </w:rPr>
      </w:pPr>
    </w:p>
    <w:p w:rsidR="00FA4D28" w:rsidRDefault="00B060FA" w:rsidP="00B060FA">
      <w:pPr>
        <w:rPr>
          <w:rtl/>
          <w:lang w:eastAsia="he-IL"/>
        </w:rPr>
      </w:pPr>
      <w:bookmarkStart w:id="20013" w:name="_ETM_Q31_630000"/>
      <w:bookmarkEnd w:id="20013"/>
      <w:r>
        <w:rPr>
          <w:rFonts w:hint="cs"/>
          <w:rtl/>
          <w:lang w:eastAsia="he-IL"/>
        </w:rPr>
        <w:t>– – –</w:t>
      </w:r>
      <w:r w:rsidR="00FA4D28">
        <w:rPr>
          <w:rFonts w:hint="cs"/>
          <w:rtl/>
          <w:lang w:eastAsia="he-IL"/>
        </w:rPr>
        <w:t xml:space="preserve"> רשעות. </w:t>
      </w:r>
    </w:p>
    <w:p w:rsidR="00FA4D28" w:rsidRDefault="00FA4D28" w:rsidP="00FA4D28">
      <w:pPr>
        <w:rPr>
          <w:rtl/>
          <w:lang w:eastAsia="he-IL"/>
        </w:rPr>
      </w:pPr>
      <w:bookmarkStart w:id="20014" w:name="_ETM_Q31_629000"/>
      <w:bookmarkEnd w:id="20014"/>
    </w:p>
    <w:p w:rsidR="00FA4D28" w:rsidRDefault="00FA4D28" w:rsidP="00FA4D28">
      <w:pPr>
        <w:pStyle w:val="-"/>
        <w:keepNext/>
        <w:rPr>
          <w:rtl/>
        </w:rPr>
      </w:pPr>
      <w:bookmarkStart w:id="20015" w:name="ET_speakercontinue_5300_19"/>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20015"/>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אני רוצה רגע לנשום, כי </w:t>
      </w:r>
      <w:bookmarkStart w:id="20016" w:name="_ETM_Q31_634000"/>
      <w:bookmarkEnd w:id="20016"/>
      <w:r>
        <w:rPr>
          <w:rFonts w:hint="cs"/>
          <w:rtl/>
          <w:lang w:eastAsia="he-IL"/>
        </w:rPr>
        <w:t xml:space="preserve">עזבו אותי, את מירב בן ארי. אני חזרתי ועזרתי, ועאידה </w:t>
      </w:r>
      <w:bookmarkStart w:id="20017" w:name="_ETM_Q31_642000"/>
      <w:bookmarkEnd w:id="20017"/>
      <w:r>
        <w:rPr>
          <w:rFonts w:hint="cs"/>
          <w:rtl/>
          <w:lang w:eastAsia="he-IL"/>
        </w:rPr>
        <w:t xml:space="preserve">חזרה ועזרה, לא הלכה, אני הלכתי וחזרתי, אבל האנשים שחשבו שאני עיכבתי להם את החוק </w:t>
      </w:r>
      <w:bookmarkStart w:id="20018" w:name="_ETM_Q31_648000"/>
      <w:bookmarkEnd w:id="20018"/>
      <w:r>
        <w:rPr>
          <w:rFonts w:hint="cs"/>
          <w:rtl/>
          <w:lang w:eastAsia="he-IL"/>
        </w:rPr>
        <w:t>– אני, שמהיום שהגעתי לפה אני נלחמת עבור נשים נפגעות אלימות. ולכתוב פוסט שהוא כולו שקר על הממשלה שלנו, על מי? וגם למה?</w:t>
      </w:r>
    </w:p>
    <w:p w:rsidR="00FA4D28" w:rsidRDefault="00FA4D28" w:rsidP="00FA4D28">
      <w:pPr>
        <w:rPr>
          <w:rtl/>
          <w:lang w:eastAsia="he-IL"/>
        </w:rPr>
      </w:pPr>
    </w:p>
    <w:p w:rsidR="00FA4D28" w:rsidRDefault="00FA4D28" w:rsidP="00CA2444">
      <w:pPr>
        <w:rPr>
          <w:rtl/>
          <w:lang w:eastAsia="he-IL"/>
        </w:rPr>
      </w:pPr>
      <w:r>
        <w:rPr>
          <w:rFonts w:hint="cs"/>
          <w:rtl/>
          <w:lang w:eastAsia="he-IL"/>
        </w:rPr>
        <w:t xml:space="preserve">עשינו הכול כדי לעזור </w:t>
      </w:r>
      <w:bookmarkStart w:id="20019" w:name="_ETM_Q31_669000"/>
      <w:bookmarkEnd w:id="20019"/>
      <w:proofErr w:type="spellStart"/>
      <w:r>
        <w:rPr>
          <w:rFonts w:hint="cs"/>
          <w:rtl/>
          <w:lang w:eastAsia="he-IL"/>
        </w:rPr>
        <w:t>לפוגל</w:t>
      </w:r>
      <w:proofErr w:type="spellEnd"/>
      <w:r>
        <w:rPr>
          <w:rFonts w:hint="cs"/>
          <w:rtl/>
          <w:lang w:eastAsia="he-IL"/>
        </w:rPr>
        <w:t xml:space="preserve"> להעביר את החוק, כדי שנשים כמו אלישבע – איפה היא? פה? – יקבלו הזדמנות לחיים נורמליים, שהילדים יוכל</w:t>
      </w:r>
      <w:bookmarkStart w:id="20020" w:name="_ETM_Q31_685000"/>
      <w:bookmarkEnd w:id="20020"/>
      <w:r>
        <w:rPr>
          <w:rFonts w:hint="cs"/>
          <w:rtl/>
          <w:lang w:eastAsia="he-IL"/>
        </w:rPr>
        <w:t xml:space="preserve">ו להיות בבית ספר, שהיא תוכל להיות בבית, שהיא לא </w:t>
      </w:r>
      <w:bookmarkStart w:id="20021" w:name="_ETM_Q31_686000"/>
      <w:bookmarkEnd w:id="20021"/>
      <w:r>
        <w:rPr>
          <w:rFonts w:hint="cs"/>
          <w:rtl/>
          <w:lang w:eastAsia="he-IL"/>
        </w:rPr>
        <w:t>תצטרך לברוח לדירת מסתור ולמקלטים. ובמקום לבוא ולאחד שורות</w:t>
      </w:r>
      <w:r w:rsidR="00CA2444">
        <w:rPr>
          <w:rFonts w:hint="cs"/>
          <w:rtl/>
          <w:lang w:eastAsia="he-IL"/>
        </w:rPr>
        <w:t xml:space="preserve"> –</w:t>
      </w:r>
      <w:r>
        <w:rPr>
          <w:rFonts w:hint="cs"/>
          <w:rtl/>
          <w:lang w:eastAsia="he-IL"/>
        </w:rPr>
        <w:t xml:space="preserve"> כמו שפוגל עשה, הוא צופף את השורות; הינה, חבר כנסת מהקואליציה </w:t>
      </w:r>
      <w:bookmarkStart w:id="20022" w:name="_ETM_Q31_701000"/>
      <w:bookmarkEnd w:id="20022"/>
      <w:r>
        <w:rPr>
          <w:rFonts w:hint="cs"/>
          <w:rtl/>
          <w:lang w:eastAsia="he-IL"/>
        </w:rPr>
        <w:t>שעל מלא דברים שאני לא מסכימה איתו, אבל הוא ידע לצופף שורות ולעבוד יחד, בשבילם</w:t>
      </w:r>
      <w:r w:rsidR="00CA2444">
        <w:rPr>
          <w:rFonts w:hint="cs"/>
          <w:rtl/>
          <w:lang w:eastAsia="he-IL"/>
        </w:rPr>
        <w:t xml:space="preserve">, </w:t>
      </w:r>
      <w:r>
        <w:rPr>
          <w:rFonts w:hint="cs"/>
          <w:rtl/>
          <w:lang w:eastAsia="he-IL"/>
        </w:rPr>
        <w:t xml:space="preserve">לא בשביל מירב שכותבים עליה </w:t>
      </w:r>
      <w:proofErr w:type="spellStart"/>
      <w:r>
        <w:rPr>
          <w:rFonts w:hint="cs"/>
          <w:rtl/>
          <w:lang w:eastAsia="he-IL"/>
        </w:rPr>
        <w:t>פוסטים</w:t>
      </w:r>
      <w:proofErr w:type="spellEnd"/>
      <w:r>
        <w:rPr>
          <w:rFonts w:hint="cs"/>
          <w:rtl/>
          <w:lang w:eastAsia="he-IL"/>
        </w:rPr>
        <w:t xml:space="preserve"> ש</w:t>
      </w:r>
      <w:r w:rsidR="00CA2444">
        <w:rPr>
          <w:rFonts w:hint="cs"/>
          <w:rtl/>
          <w:lang w:eastAsia="he-IL"/>
        </w:rPr>
        <w:t xml:space="preserve">היא </w:t>
      </w:r>
      <w:r>
        <w:rPr>
          <w:rFonts w:hint="cs"/>
          <w:rtl/>
          <w:lang w:eastAsia="he-IL"/>
        </w:rPr>
        <w:t xml:space="preserve">מעכבת </w:t>
      </w:r>
      <w:bookmarkStart w:id="20023" w:name="_ETM_Q31_717000"/>
      <w:bookmarkEnd w:id="20023"/>
      <w:r>
        <w:rPr>
          <w:rFonts w:hint="cs"/>
          <w:rtl/>
          <w:lang w:eastAsia="he-IL"/>
        </w:rPr>
        <w:t>את החוק.</w:t>
      </w:r>
    </w:p>
    <w:p w:rsidR="00FA4D28" w:rsidRDefault="00FA4D28" w:rsidP="00FA4D28">
      <w:pPr>
        <w:rPr>
          <w:rtl/>
          <w:lang w:eastAsia="he-IL"/>
        </w:rPr>
      </w:pPr>
    </w:p>
    <w:p w:rsidR="00FA4D28" w:rsidRDefault="00FA4D28" w:rsidP="00CA2444">
      <w:pPr>
        <w:rPr>
          <w:rtl/>
          <w:lang w:eastAsia="he-IL"/>
        </w:rPr>
      </w:pPr>
      <w:r>
        <w:rPr>
          <w:rFonts w:hint="cs"/>
          <w:rtl/>
          <w:lang w:eastAsia="he-IL"/>
        </w:rPr>
        <w:t>סליחה, אני מסיימת, אבל אני חייבת להגיד רק תודה</w:t>
      </w:r>
      <w:bookmarkStart w:id="20024" w:name="_ETM_Q31_725000"/>
      <w:bookmarkEnd w:id="20024"/>
      <w:r>
        <w:rPr>
          <w:rFonts w:hint="cs"/>
          <w:rtl/>
          <w:lang w:eastAsia="he-IL"/>
        </w:rPr>
        <w:t>, ברשותך</w:t>
      </w:r>
      <w:r w:rsidR="00CA2444">
        <w:rPr>
          <w:rFonts w:hint="cs"/>
          <w:rtl/>
          <w:lang w:eastAsia="he-IL"/>
        </w:rPr>
        <w:t>.</w:t>
      </w:r>
      <w:r>
        <w:rPr>
          <w:rFonts w:hint="cs"/>
          <w:rtl/>
          <w:lang w:eastAsia="he-IL"/>
        </w:rPr>
        <w:t xml:space="preserve"> </w:t>
      </w:r>
      <w:proofErr w:type="spellStart"/>
      <w:r>
        <w:rPr>
          <w:rFonts w:hint="cs"/>
          <w:rtl/>
          <w:lang w:eastAsia="he-IL"/>
        </w:rPr>
        <w:t>לפוגל</w:t>
      </w:r>
      <w:proofErr w:type="spellEnd"/>
      <w:r>
        <w:rPr>
          <w:rFonts w:hint="cs"/>
          <w:rtl/>
          <w:lang w:eastAsia="he-IL"/>
        </w:rPr>
        <w:t xml:space="preserve"> אמרתי </w:t>
      </w:r>
      <w:proofErr w:type="spellStart"/>
      <w:r>
        <w:rPr>
          <w:rFonts w:hint="cs"/>
          <w:rtl/>
          <w:lang w:eastAsia="he-IL"/>
        </w:rPr>
        <w:t>ולעאידה</w:t>
      </w:r>
      <w:proofErr w:type="spellEnd"/>
      <w:r>
        <w:rPr>
          <w:rFonts w:hint="cs"/>
          <w:rtl/>
          <w:lang w:eastAsia="he-IL"/>
        </w:rPr>
        <w:t xml:space="preserve"> אמרתי</w:t>
      </w:r>
      <w:r w:rsidR="00CA2444">
        <w:rPr>
          <w:rFonts w:hint="cs"/>
          <w:rtl/>
          <w:lang w:eastAsia="he-IL"/>
        </w:rPr>
        <w:t>,</w:t>
      </w:r>
      <w:r>
        <w:rPr>
          <w:rFonts w:hint="cs"/>
          <w:rtl/>
          <w:lang w:eastAsia="he-IL"/>
        </w:rPr>
        <w:t xml:space="preserve"> אבל צריך להזכיר </w:t>
      </w:r>
      <w:bookmarkStart w:id="20025" w:name="_ETM_Q31_730000"/>
      <w:bookmarkEnd w:id="20025"/>
      <w:r>
        <w:rPr>
          <w:rFonts w:hint="cs"/>
          <w:rtl/>
          <w:lang w:eastAsia="he-IL"/>
        </w:rPr>
        <w:t>גם את חברות הכנסת מיכל רוזין, קרן ברק, זהבה גלאון ו</w:t>
      </w:r>
      <w:bookmarkStart w:id="20026" w:name="_ETM_Q31_738000"/>
      <w:bookmarkEnd w:id="20026"/>
      <w:r>
        <w:rPr>
          <w:rFonts w:hint="cs"/>
          <w:rtl/>
          <w:lang w:eastAsia="he-IL"/>
        </w:rPr>
        <w:t>שולי מועלם, שהיו כאן כל הדרך, ועליזה לביא, ו</w:t>
      </w:r>
      <w:r w:rsidR="00CA2444">
        <w:rPr>
          <w:rFonts w:hint="cs"/>
          <w:rtl/>
          <w:lang w:eastAsia="he-IL"/>
        </w:rPr>
        <w:t>ל</w:t>
      </w:r>
      <w:r>
        <w:rPr>
          <w:rFonts w:hint="cs"/>
          <w:rtl/>
          <w:lang w:eastAsia="he-IL"/>
        </w:rPr>
        <w:t>לי</w:t>
      </w:r>
      <w:r w:rsidR="00CA2444">
        <w:rPr>
          <w:rFonts w:hint="cs"/>
          <w:rtl/>
          <w:lang w:eastAsia="he-IL"/>
        </w:rPr>
        <w:t>י</w:t>
      </w:r>
      <w:r>
        <w:rPr>
          <w:rFonts w:hint="cs"/>
          <w:rtl/>
          <w:lang w:eastAsia="he-IL"/>
        </w:rPr>
        <w:t>זר</w:t>
      </w:r>
      <w:r w:rsidR="00CA2444">
        <w:rPr>
          <w:rFonts w:hint="cs"/>
          <w:rtl/>
          <w:lang w:eastAsia="he-IL"/>
        </w:rPr>
        <w:t>,</w:t>
      </w:r>
      <w:r>
        <w:rPr>
          <w:rFonts w:hint="cs"/>
          <w:rtl/>
          <w:lang w:eastAsia="he-IL"/>
        </w:rPr>
        <w:t xml:space="preserve"> המשנה למנכ"ל </w:t>
      </w:r>
      <w:proofErr w:type="spellStart"/>
      <w:r>
        <w:rPr>
          <w:rFonts w:hint="cs"/>
          <w:rtl/>
          <w:lang w:eastAsia="he-IL"/>
        </w:rPr>
        <w:t>בט"פ</w:t>
      </w:r>
      <w:proofErr w:type="spellEnd"/>
      <w:r>
        <w:rPr>
          <w:rFonts w:hint="cs"/>
          <w:rtl/>
          <w:lang w:eastAsia="he-IL"/>
        </w:rPr>
        <w:t>, שצופה עכשיו, ולכל הצוות של שב"ס, ולקטי פרי</w:t>
      </w:r>
      <w:r w:rsidR="00CA2444">
        <w:rPr>
          <w:rFonts w:hint="cs"/>
          <w:rtl/>
          <w:lang w:eastAsia="he-IL"/>
        </w:rPr>
        <w:t>,</w:t>
      </w:r>
      <w:r>
        <w:rPr>
          <w:rFonts w:hint="cs"/>
          <w:rtl/>
          <w:lang w:eastAsia="he-IL"/>
        </w:rPr>
        <w:t xml:space="preserve"> הנציבה, שלצערי מסיימת – מגיע לה – לעיתונאיות, לתקשורת שליוותה אותנו, לכל ארגוני הנשים שנמצאים איתנו, ולנשים האלה שתקועות עמוק ברצפת הבטון – לא אלה שפורצות </w:t>
      </w:r>
      <w:bookmarkStart w:id="20027" w:name="_ETM_Q31_769000"/>
      <w:bookmarkEnd w:id="20027"/>
      <w:r>
        <w:rPr>
          <w:rFonts w:hint="cs"/>
          <w:rtl/>
          <w:lang w:eastAsia="he-IL"/>
        </w:rPr>
        <w:t xml:space="preserve">תקרת זכוכית – שהחוק הזה יעזור להן לצאת ליום אחד ממעגל האלימות. תודה. </w:t>
      </w:r>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תודה רבה. </w:t>
      </w:r>
      <w:bookmarkStart w:id="20028" w:name="_ETM_Q31_778000"/>
      <w:bookmarkEnd w:id="20028"/>
      <w:r>
        <w:rPr>
          <w:rFonts w:hint="cs"/>
          <w:rtl/>
          <w:lang w:eastAsia="he-IL"/>
        </w:rPr>
        <w:t xml:space="preserve">חבר הכנסת </w:t>
      </w:r>
      <w:bookmarkStart w:id="20029" w:name="_ETM_Q31_779000"/>
      <w:bookmarkEnd w:id="20029"/>
      <w:r>
        <w:rPr>
          <w:rFonts w:hint="cs"/>
          <w:rtl/>
          <w:lang w:eastAsia="he-IL"/>
        </w:rPr>
        <w:t>יואב סגלוביץ</w:t>
      </w:r>
      <w:r w:rsidR="00CA2444">
        <w:rPr>
          <w:rFonts w:hint="cs"/>
          <w:rtl/>
          <w:lang w:eastAsia="he-IL"/>
        </w:rPr>
        <w:t>'</w:t>
      </w:r>
      <w:r>
        <w:rPr>
          <w:rFonts w:hint="cs"/>
          <w:rtl/>
          <w:lang w:eastAsia="he-IL"/>
        </w:rPr>
        <w:t xml:space="preserve">, עד עשר דקות. </w:t>
      </w:r>
    </w:p>
    <w:p w:rsidR="00FA4D28" w:rsidRDefault="00FA4D28" w:rsidP="00FA4D28">
      <w:pPr>
        <w:rPr>
          <w:rtl/>
          <w:lang w:eastAsia="he-IL"/>
        </w:rPr>
      </w:pPr>
      <w:bookmarkStart w:id="20030" w:name="_ETM_Q31_781000"/>
      <w:bookmarkEnd w:id="20030"/>
    </w:p>
    <w:p w:rsidR="00FA4D28" w:rsidRDefault="00FA4D28" w:rsidP="00FA4D28">
      <w:pPr>
        <w:pStyle w:val="a5"/>
        <w:keepNext/>
        <w:rPr>
          <w:rtl/>
        </w:rPr>
      </w:pPr>
      <w:bookmarkStart w:id="20031" w:name="ET_speaker_5791_21"/>
      <w:r>
        <w:rPr>
          <w:rStyle w:val="TagStyle"/>
          <w:rFonts w:hint="cs"/>
          <w:rtl/>
        </w:rPr>
        <w:t xml:space="preserve"> &lt;&lt; דובר &gt;&gt; </w:t>
      </w:r>
      <w:bookmarkStart w:id="20032" w:name="_Toc141713706"/>
      <w:bookmarkStart w:id="20033" w:name="_Toc141653723"/>
      <w:bookmarkStart w:id="20034" w:name="_Toc141653578"/>
      <w:bookmarkStart w:id="20035" w:name="_Toc141653433"/>
      <w:bookmarkStart w:id="20036" w:name="_Toc141653288"/>
      <w:bookmarkStart w:id="20037" w:name="_Toc141653143"/>
      <w:r>
        <w:rPr>
          <w:rFonts w:hint="cs"/>
          <w:rtl/>
        </w:rPr>
        <w:t>יואב סגלוביץ' (יש עתיד):</w:t>
      </w:r>
      <w:bookmarkEnd w:id="20032"/>
      <w:bookmarkEnd w:id="20033"/>
      <w:bookmarkEnd w:id="20034"/>
      <w:bookmarkEnd w:id="20035"/>
      <w:bookmarkEnd w:id="20036"/>
      <w:bookmarkEnd w:id="20037"/>
      <w:r>
        <w:rPr>
          <w:rStyle w:val="TagStyle"/>
          <w:rFonts w:hint="cs"/>
          <w:rtl/>
        </w:rPr>
        <w:t xml:space="preserve"> &lt;&lt; דובר &gt;&gt;</w:t>
      </w:r>
      <w:r>
        <w:rPr>
          <w:rFonts w:hint="cs"/>
          <w:rtl/>
        </w:rPr>
        <w:t xml:space="preserve">  </w:t>
      </w:r>
      <w:bookmarkEnd w:id="20031"/>
    </w:p>
    <w:p w:rsidR="00FA4D28" w:rsidRDefault="00FA4D28" w:rsidP="00B060FA">
      <w:pPr>
        <w:rPr>
          <w:rtl/>
          <w:lang w:eastAsia="he-IL"/>
        </w:rPr>
      </w:pPr>
    </w:p>
    <w:p w:rsidR="00FA4D28" w:rsidRDefault="00FA4D28" w:rsidP="00CA2444">
      <w:pPr>
        <w:rPr>
          <w:rtl/>
          <w:lang w:eastAsia="he-IL"/>
        </w:rPr>
      </w:pPr>
      <w:r>
        <w:rPr>
          <w:rFonts w:hint="cs"/>
          <w:rtl/>
          <w:lang w:eastAsia="he-IL"/>
        </w:rPr>
        <w:t xml:space="preserve">יותר טוב מאוחר מאשר </w:t>
      </w:r>
      <w:bookmarkStart w:id="20038" w:name="_ETM_Q31_796000"/>
      <w:bookmarkEnd w:id="20038"/>
      <w:r>
        <w:rPr>
          <w:rFonts w:hint="cs"/>
          <w:rtl/>
          <w:lang w:eastAsia="he-IL"/>
        </w:rPr>
        <w:t xml:space="preserve">אף פעם, ויותר טוב שיהיה חוק, גם אם אני לא </w:t>
      </w:r>
      <w:bookmarkStart w:id="20039" w:name="_ETM_Q31_803000"/>
      <w:bookmarkEnd w:id="20039"/>
      <w:r>
        <w:rPr>
          <w:rFonts w:hint="cs"/>
          <w:rtl/>
          <w:lang w:eastAsia="he-IL"/>
        </w:rPr>
        <w:t xml:space="preserve">חושב שהוא החוק האופטימלי, אבל שיתחיל כבר משהו </w:t>
      </w:r>
      <w:bookmarkStart w:id="20040" w:name="_ETM_Q31_805000"/>
      <w:bookmarkEnd w:id="20040"/>
      <w:r>
        <w:rPr>
          <w:rFonts w:hint="cs"/>
          <w:rtl/>
          <w:lang w:eastAsia="he-IL"/>
        </w:rPr>
        <w:t xml:space="preserve">סוף-סוף. </w:t>
      </w:r>
    </w:p>
    <w:p w:rsidR="00FA4D28" w:rsidRDefault="00FA4D28" w:rsidP="00FA4D28">
      <w:pPr>
        <w:rPr>
          <w:rtl/>
          <w:lang w:eastAsia="he-IL"/>
        </w:rPr>
      </w:pPr>
    </w:p>
    <w:p w:rsidR="00FA4D28" w:rsidRDefault="00FA4D28" w:rsidP="00CA2444">
      <w:pPr>
        <w:rPr>
          <w:rtl/>
          <w:lang w:eastAsia="he-IL"/>
        </w:rPr>
      </w:pPr>
      <w:bookmarkStart w:id="20041" w:name="_ETM_Q31_807000"/>
      <w:bookmarkEnd w:id="20041"/>
      <w:r>
        <w:rPr>
          <w:rFonts w:hint="cs"/>
          <w:rtl/>
          <w:lang w:eastAsia="he-IL"/>
        </w:rPr>
        <w:t xml:space="preserve">אני אלך קצת להיסטוריה – ההיסטוריה שמירב הזכירה לפניי – </w:t>
      </w:r>
      <w:bookmarkStart w:id="20042" w:name="_ETM_Q31_812000"/>
      <w:bookmarkEnd w:id="20042"/>
      <w:r>
        <w:rPr>
          <w:rFonts w:hint="cs"/>
          <w:rtl/>
          <w:lang w:eastAsia="he-IL"/>
        </w:rPr>
        <w:t xml:space="preserve">של כל אותן חברות כנסת שרצו אחורה בזמן והגישו את ההצעות כהצעות חוק פרטיות. גם אני הצטרפתי אליהן באיזשהו שלב עם הצעת </w:t>
      </w:r>
      <w:bookmarkStart w:id="20043" w:name="_ETM_Q31_820000"/>
      <w:bookmarkEnd w:id="20043"/>
      <w:r>
        <w:rPr>
          <w:rFonts w:hint="cs"/>
          <w:rtl/>
          <w:lang w:eastAsia="he-IL"/>
        </w:rPr>
        <w:t>חוק כשהייתי באופוזיציה</w:t>
      </w:r>
      <w:r w:rsidR="00CA2444">
        <w:rPr>
          <w:rFonts w:hint="cs"/>
          <w:rtl/>
          <w:lang w:eastAsia="he-IL"/>
        </w:rPr>
        <w:t>,</w:t>
      </w:r>
      <w:r>
        <w:rPr>
          <w:rFonts w:hint="cs"/>
          <w:rtl/>
          <w:lang w:eastAsia="he-IL"/>
        </w:rPr>
        <w:t xml:space="preserve"> ואז הייתה הזדמנות, והייתי סגן שר במשרד </w:t>
      </w:r>
      <w:proofErr w:type="spellStart"/>
      <w:r>
        <w:rPr>
          <w:rFonts w:hint="cs"/>
          <w:rtl/>
          <w:lang w:eastAsia="he-IL"/>
        </w:rPr>
        <w:t>לבט"פ</w:t>
      </w:r>
      <w:proofErr w:type="spellEnd"/>
      <w:r>
        <w:rPr>
          <w:rFonts w:hint="cs"/>
          <w:rtl/>
          <w:lang w:eastAsia="he-IL"/>
        </w:rPr>
        <w:t xml:space="preserve">, והחוק שאתם רואים פה עכשיו, למעט כמה תיקונים </w:t>
      </w:r>
      <w:bookmarkStart w:id="20044" w:name="_ETM_Q31_833000"/>
      <w:bookmarkEnd w:id="20044"/>
      <w:r>
        <w:rPr>
          <w:rFonts w:hint="cs"/>
          <w:rtl/>
          <w:lang w:eastAsia="he-IL"/>
        </w:rPr>
        <w:t xml:space="preserve">– לא נעים להגיד לקואליציה, אבל החוק הזה הוא חוק שנכתב בכנסת הקודמת, בממשלה הקודמת, ועבר תיקונים. ואני מודה פה לצביקה לא על התיקונים, אלא על זה שהצלחת לא לתת לקלקל יותר מדי אל מול האמירות שהיו בתחילת הדרך, ועל כך תודתי לך, שלא </w:t>
      </w:r>
      <w:bookmarkStart w:id="20045" w:name="_ETM_Q31_853000"/>
      <w:bookmarkEnd w:id="20045"/>
      <w:r>
        <w:rPr>
          <w:rFonts w:hint="cs"/>
          <w:rtl/>
          <w:lang w:eastAsia="he-IL"/>
        </w:rPr>
        <w:t xml:space="preserve">נתת לקלקל אותו כל כך. ואמרתי בהתחלה, טוב מאוחר מאשר אף פעם, וטוב שיתחיל משהו, אבל זה לא המשהו הנכון שהיה צריך להתחיל </w:t>
      </w:r>
      <w:bookmarkStart w:id="20046" w:name="_ETM_Q31_859000"/>
      <w:bookmarkEnd w:id="20046"/>
      <w:r>
        <w:rPr>
          <w:rFonts w:hint="cs"/>
          <w:rtl/>
          <w:lang w:eastAsia="he-IL"/>
        </w:rPr>
        <w:t xml:space="preserve">איתו. </w:t>
      </w:r>
    </w:p>
    <w:p w:rsidR="00FA4D28" w:rsidRDefault="00FA4D28" w:rsidP="00FA4D28">
      <w:pPr>
        <w:rPr>
          <w:rtl/>
          <w:lang w:eastAsia="he-IL"/>
        </w:rPr>
      </w:pPr>
    </w:p>
    <w:p w:rsidR="00FA4D28" w:rsidRDefault="00FA4D28" w:rsidP="00CA2444">
      <w:pPr>
        <w:rPr>
          <w:rtl/>
          <w:lang w:eastAsia="he-IL"/>
        </w:rPr>
      </w:pPr>
      <w:bookmarkStart w:id="20047" w:name="TOR_Q32"/>
      <w:bookmarkEnd w:id="20047"/>
      <w:r>
        <w:rPr>
          <w:rFonts w:hint="cs"/>
          <w:rtl/>
          <w:lang w:eastAsia="he-IL"/>
        </w:rPr>
        <w:t xml:space="preserve">אני אמנה שלוש נקודות כשל שאני חושב שיקרו, ואני חושב שראוי באמת שהוועדה תמשיך ותפקח על זה </w:t>
      </w:r>
      <w:bookmarkStart w:id="20048" w:name="_ETM_Q32_268000"/>
      <w:bookmarkEnd w:id="20048"/>
      <w:r>
        <w:rPr>
          <w:rFonts w:hint="cs"/>
          <w:rtl/>
          <w:lang w:eastAsia="he-IL"/>
        </w:rPr>
        <w:t>באופן מהיר וענייני: הנושא של הגשת תזכיר תוך עשרה ימים – אין סיכוי שזה יהיה בעשרה ימים</w:t>
      </w:r>
      <w:r w:rsidR="00CA2444">
        <w:rPr>
          <w:rFonts w:hint="cs"/>
          <w:rtl/>
          <w:lang w:eastAsia="he-IL"/>
        </w:rPr>
        <w:t>,</w:t>
      </w:r>
      <w:r>
        <w:rPr>
          <w:rFonts w:hint="cs"/>
          <w:rtl/>
          <w:lang w:eastAsia="he-IL"/>
        </w:rPr>
        <w:t xml:space="preserve"> אלא אם כן ישבו </w:t>
      </w:r>
      <w:bookmarkStart w:id="20049" w:name="_ETM_Q32_278000"/>
      <w:bookmarkEnd w:id="20049"/>
      <w:r>
        <w:rPr>
          <w:rFonts w:hint="cs"/>
          <w:rtl/>
          <w:lang w:eastAsia="he-IL"/>
        </w:rPr>
        <w:t>עם פטיש על הראש כל הזמן; מספר המפוקחים הוא לא ריאלי, הוא קטן מדי; שב"ס – עוד פעם, זה אילוץ, לא אידיאולוגיה, זה אילוץ. אבל מאחר שהתחלת במלאכה והצלחת להוציא את העניין הזה מהארכיון שהממשלה הזו רצתה להכניס אותו אליו פנימה – כי רצו להכניס אותו לארכיון. התבטאו בצורה הבוטה ביותר</w:t>
      </w:r>
      <w:r w:rsidR="00CA2444">
        <w:rPr>
          <w:rFonts w:hint="cs"/>
          <w:rtl/>
          <w:lang w:eastAsia="he-IL"/>
        </w:rPr>
        <w:t>:</w:t>
      </w:r>
      <w:r>
        <w:rPr>
          <w:rFonts w:hint="cs"/>
          <w:rtl/>
          <w:lang w:eastAsia="he-IL"/>
        </w:rPr>
        <w:t xml:space="preserve"> לא בשל, לא נכון, פוגעני, כל המילים הגבוהות. אני שמח </w:t>
      </w:r>
      <w:bookmarkStart w:id="20050" w:name="_ETM_Q32_304000"/>
      <w:bookmarkEnd w:id="20050"/>
      <w:r>
        <w:rPr>
          <w:rFonts w:hint="cs"/>
          <w:rtl/>
          <w:lang w:eastAsia="he-IL"/>
        </w:rPr>
        <w:t xml:space="preserve">שהצלחת למוסס אותן בים של ענייניות. עם כל האילוצים אני מודה לך על זה שייצרת – לא </w:t>
      </w:r>
      <w:bookmarkStart w:id="20051" w:name="_ETM_Q32_320676"/>
      <w:bookmarkEnd w:id="20051"/>
      <w:r>
        <w:rPr>
          <w:rFonts w:hint="cs"/>
          <w:rtl/>
          <w:lang w:eastAsia="he-IL"/>
        </w:rPr>
        <w:t xml:space="preserve">חוק </w:t>
      </w:r>
      <w:bookmarkStart w:id="20052" w:name="_ETM_Q32_313000"/>
      <w:bookmarkEnd w:id="20052"/>
      <w:r>
        <w:rPr>
          <w:rFonts w:hint="cs"/>
          <w:rtl/>
          <w:lang w:eastAsia="he-IL"/>
        </w:rPr>
        <w:t xml:space="preserve">טוב, אבל קודם כול יש חוק ונתחיל ממשהו. </w:t>
      </w:r>
    </w:p>
    <w:p w:rsidR="00FA4D28" w:rsidRDefault="00FA4D28" w:rsidP="00FA4D28">
      <w:pPr>
        <w:rPr>
          <w:rtl/>
          <w:lang w:eastAsia="he-IL"/>
        </w:rPr>
      </w:pPr>
    </w:p>
    <w:p w:rsidR="00FA4D28" w:rsidRDefault="00FA4D28" w:rsidP="00CA2444">
      <w:pPr>
        <w:rPr>
          <w:rtl/>
          <w:lang w:eastAsia="he-IL"/>
        </w:rPr>
      </w:pPr>
      <w:bookmarkStart w:id="20053" w:name="_ETM_Q32_323000"/>
      <w:bookmarkEnd w:id="20053"/>
      <w:r>
        <w:rPr>
          <w:rFonts w:hint="cs"/>
          <w:rtl/>
          <w:lang w:eastAsia="he-IL"/>
        </w:rPr>
        <w:t>שלוש נקודת הכשל האלה הן נקודות עיקריות, ואני חושש מאוד שלוחות הזמנים יתמוססו. אני חושב ש-12 חודשים זה זמן רב מדי. בכל הכבו</w:t>
      </w:r>
      <w:bookmarkStart w:id="20054" w:name="_ETM_Q32_327000"/>
      <w:bookmarkEnd w:id="20054"/>
      <w:r>
        <w:rPr>
          <w:rFonts w:hint="cs"/>
          <w:rtl/>
          <w:lang w:eastAsia="he-IL"/>
        </w:rPr>
        <w:t xml:space="preserve">ד לכולם, זה זמן רב מדי לתחילת החוק בניסוח שלו </w:t>
      </w:r>
      <w:bookmarkStart w:id="20055" w:name="_ETM_Q32_330000"/>
      <w:bookmarkEnd w:id="20055"/>
      <w:r>
        <w:rPr>
          <w:rFonts w:hint="cs"/>
          <w:rtl/>
          <w:lang w:eastAsia="he-IL"/>
        </w:rPr>
        <w:t xml:space="preserve">עכשיו. אני יודע שזה מאפשר למערכות להגיד: אוקיי, זה 12 </w:t>
      </w:r>
      <w:bookmarkStart w:id="20056" w:name="_ETM_Q32_334000"/>
      <w:bookmarkEnd w:id="20056"/>
      <w:r>
        <w:rPr>
          <w:rFonts w:hint="cs"/>
          <w:rtl/>
          <w:lang w:eastAsia="he-IL"/>
        </w:rPr>
        <w:t>חודשים. מהיכרותי עם המערכות</w:t>
      </w:r>
      <w:r w:rsidR="00CA2444">
        <w:rPr>
          <w:rFonts w:hint="cs"/>
          <w:rtl/>
          <w:lang w:eastAsia="he-IL"/>
        </w:rPr>
        <w:t>,</w:t>
      </w:r>
      <w:r>
        <w:rPr>
          <w:rFonts w:hint="cs"/>
          <w:rtl/>
          <w:lang w:eastAsia="he-IL"/>
        </w:rPr>
        <w:t xml:space="preserve"> בעוד עשרה חודשים או עוד שבעה חודשים נקבל בקשת הארכה</w:t>
      </w:r>
      <w:r w:rsidR="00CA2444">
        <w:rPr>
          <w:rFonts w:hint="cs"/>
          <w:rtl/>
          <w:lang w:eastAsia="he-IL"/>
        </w:rPr>
        <w:t>,</w:t>
      </w:r>
      <w:r>
        <w:rPr>
          <w:rFonts w:hint="cs"/>
          <w:rtl/>
          <w:lang w:eastAsia="he-IL"/>
        </w:rPr>
        <w:t xml:space="preserve"> ולכן אני מבקש, מציע, להיות עם היד על הדופק לגבי ההתקדמות של העניין הזה. להקים את המערך הזה בשב"ס זה אירוע שהוא לא נכון תפיסתית, אבל אוקיי, העיקר שיש אכסניה, לפני שבועיים לא ידעו מה יהיה איתו בכלל. טוב מאוחר מאשר אף פעם. </w:t>
      </w:r>
    </w:p>
    <w:p w:rsidR="00FA4D28" w:rsidRDefault="00FA4D28" w:rsidP="00FA4D28">
      <w:pPr>
        <w:rPr>
          <w:rtl/>
          <w:lang w:eastAsia="he-IL"/>
        </w:rPr>
      </w:pPr>
    </w:p>
    <w:p w:rsidR="00FA4D28" w:rsidRDefault="00FA4D28" w:rsidP="00CA2444">
      <w:pPr>
        <w:rPr>
          <w:rtl/>
          <w:lang w:eastAsia="he-IL"/>
        </w:rPr>
      </w:pPr>
      <w:r>
        <w:rPr>
          <w:rFonts w:hint="cs"/>
          <w:rtl/>
          <w:lang w:eastAsia="he-IL"/>
        </w:rPr>
        <w:t>אני רוצה להגיד כמה מילים לגבי</w:t>
      </w:r>
      <w:bookmarkStart w:id="20057" w:name="_ETM_Q32_362000"/>
      <w:bookmarkEnd w:id="20057"/>
      <w:r>
        <w:rPr>
          <w:rFonts w:hint="cs"/>
          <w:rtl/>
          <w:lang w:eastAsia="he-IL"/>
        </w:rPr>
        <w:t xml:space="preserve"> אלימות כנגד נשים ובכלל. הסיפור הזה הוא לא הפתרון, זה עוד כלי, עוד אמצעי לתת ביטחון לנשים שחיות בפחד. אני </w:t>
      </w:r>
      <w:bookmarkStart w:id="20058" w:name="_ETM_Q32_378000"/>
      <w:bookmarkEnd w:id="20058"/>
      <w:r>
        <w:rPr>
          <w:rFonts w:hint="cs"/>
          <w:rtl/>
          <w:lang w:eastAsia="he-IL"/>
        </w:rPr>
        <w:t>אומר את זה כגבר – הדאגה ששמענו מכל הארגונים הגבריים למינ</w:t>
      </w:r>
      <w:bookmarkStart w:id="20059" w:name="_ETM_Q32_379000"/>
      <w:bookmarkEnd w:id="20059"/>
      <w:r>
        <w:rPr>
          <w:rFonts w:hint="cs"/>
          <w:rtl/>
          <w:lang w:eastAsia="he-IL"/>
        </w:rPr>
        <w:t xml:space="preserve">יהם, שגם אני </w:t>
      </w:r>
      <w:bookmarkStart w:id="20060" w:name="_ETM_Q32_384808"/>
      <w:bookmarkEnd w:id="20060"/>
      <w:r>
        <w:rPr>
          <w:rFonts w:hint="cs"/>
          <w:rtl/>
          <w:lang w:eastAsia="he-IL"/>
        </w:rPr>
        <w:t xml:space="preserve">פגשתי אותם בזמנו, דיברתי </w:t>
      </w:r>
      <w:bookmarkStart w:id="20061" w:name="_ETM_Q32_381000"/>
      <w:bookmarkEnd w:id="20061"/>
      <w:r>
        <w:rPr>
          <w:rFonts w:hint="cs"/>
          <w:rtl/>
          <w:lang w:eastAsia="he-IL"/>
        </w:rPr>
        <w:t>עם חלקם, היא דאגה שאין בה אמ</w:t>
      </w:r>
      <w:bookmarkStart w:id="20062" w:name="_ETM_Q32_382000"/>
      <w:bookmarkEnd w:id="20062"/>
      <w:r>
        <w:rPr>
          <w:rFonts w:hint="cs"/>
          <w:rtl/>
          <w:lang w:eastAsia="he-IL"/>
        </w:rPr>
        <w:t>ת, כמו שאין אמת בתלונות השווא. הרבה דברים נאמרו בממשלה על ידי שרים</w:t>
      </w:r>
      <w:r w:rsidR="00CA2444">
        <w:rPr>
          <w:rFonts w:hint="cs"/>
          <w:rtl/>
          <w:lang w:eastAsia="he-IL"/>
        </w:rPr>
        <w:t>;</w:t>
      </w:r>
      <w:r>
        <w:rPr>
          <w:rFonts w:hint="cs"/>
          <w:rtl/>
          <w:lang w:eastAsia="he-IL"/>
        </w:rPr>
        <w:t xml:space="preserve"> אני לא רוצה </w:t>
      </w:r>
      <w:bookmarkStart w:id="20063" w:name="_ETM_Q32_393000"/>
      <w:bookmarkEnd w:id="20063"/>
      <w:r>
        <w:rPr>
          <w:rFonts w:hint="cs"/>
          <w:rtl/>
          <w:lang w:eastAsia="he-IL"/>
        </w:rPr>
        <w:t xml:space="preserve">לחזור עליהם מפאת חגיגיות המעמד. הדברים הללו הם </w:t>
      </w:r>
      <w:bookmarkStart w:id="20064" w:name="_ETM_Q32_399000"/>
      <w:bookmarkEnd w:id="20064"/>
      <w:r>
        <w:rPr>
          <w:rFonts w:hint="cs"/>
          <w:rtl/>
          <w:lang w:eastAsia="he-IL"/>
        </w:rPr>
        <w:t>הבל ורעות רוח, הם פשוט קשקושים שאין להם מקום בשום מקום נורמלי. המקום הזה גם לא כל כך נורמלי, אז במקום לא נורמלי לפעמים צריך להסתפק במ</w:t>
      </w:r>
      <w:r w:rsidR="00CA2444">
        <w:rPr>
          <w:rFonts w:hint="cs"/>
          <w:rtl/>
          <w:lang w:eastAsia="he-IL"/>
        </w:rPr>
        <w:t>ו</w:t>
      </w:r>
      <w:r>
        <w:rPr>
          <w:rFonts w:hint="cs"/>
          <w:rtl/>
          <w:lang w:eastAsia="he-IL"/>
        </w:rPr>
        <w:t xml:space="preserve">עט. החוק הזה הוא הסתפקות במועט, מועט מדי, מאוחר מדי, אבל אני מבטיח שאעשה כל מה שאני מסוגל גם לסייע כחבר כנסת, אומנם מהאופוזיציה, כדי לראות </w:t>
      </w:r>
      <w:bookmarkStart w:id="20065" w:name="_ETM_Q32_414000"/>
      <w:bookmarkEnd w:id="20065"/>
      <w:r>
        <w:rPr>
          <w:rFonts w:hint="cs"/>
          <w:rtl/>
          <w:lang w:eastAsia="he-IL"/>
        </w:rPr>
        <w:t xml:space="preserve">שהעסק הזה לא יתמוסס. כמו שאמרתי קודם, שלוש </w:t>
      </w:r>
      <w:bookmarkStart w:id="20066" w:name="_ETM_Q32_421000"/>
      <w:bookmarkEnd w:id="20066"/>
      <w:r>
        <w:rPr>
          <w:rFonts w:hint="cs"/>
          <w:rtl/>
          <w:lang w:eastAsia="he-IL"/>
        </w:rPr>
        <w:t xml:space="preserve">נקודות הכשל המרכזיות הן עשרה ימים, מספר מועט מדי </w:t>
      </w:r>
      <w:bookmarkStart w:id="20067" w:name="_ETM_Q32_427000"/>
      <w:bookmarkEnd w:id="20067"/>
      <w:r>
        <w:rPr>
          <w:rFonts w:hint="cs"/>
          <w:rtl/>
          <w:lang w:eastAsia="he-IL"/>
        </w:rPr>
        <w:t>של מפוקחים והאחריות של שב"ס.</w:t>
      </w:r>
    </w:p>
    <w:p w:rsidR="00FA4D28" w:rsidRDefault="00FA4D28" w:rsidP="00FA4D28">
      <w:pPr>
        <w:rPr>
          <w:rtl/>
          <w:lang w:eastAsia="he-IL"/>
        </w:rPr>
      </w:pPr>
    </w:p>
    <w:p w:rsidR="00326F48" w:rsidRDefault="00FA4D28" w:rsidP="00326F48">
      <w:pPr>
        <w:rPr>
          <w:rtl/>
          <w:lang w:eastAsia="he-IL"/>
        </w:rPr>
      </w:pPr>
      <w:r>
        <w:rPr>
          <w:rFonts w:hint="cs"/>
          <w:rtl/>
          <w:lang w:eastAsia="he-IL"/>
        </w:rPr>
        <w:t xml:space="preserve">מילה אחת לגבי הפיקוח והנושא של הדאגה הכוללת. בסוף זה אמור למנוע </w:t>
      </w:r>
      <w:bookmarkStart w:id="20068" w:name="_ETM_Q32_430000"/>
      <w:bookmarkEnd w:id="20068"/>
      <w:r>
        <w:rPr>
          <w:rFonts w:hint="cs"/>
          <w:rtl/>
          <w:lang w:eastAsia="he-IL"/>
        </w:rPr>
        <w:t xml:space="preserve">גם את אותם המקרים שאנשים טוענים – הרי זה בדיוק הפוך מהטענה: כל מי שמדבר על תלונות </w:t>
      </w:r>
      <w:bookmarkStart w:id="20069" w:name="_ETM_Q32_436000"/>
      <w:bookmarkEnd w:id="20069"/>
      <w:r>
        <w:rPr>
          <w:rFonts w:hint="cs"/>
          <w:rtl/>
          <w:lang w:eastAsia="he-IL"/>
        </w:rPr>
        <w:t xml:space="preserve">שווא </w:t>
      </w:r>
      <w:proofErr w:type="spellStart"/>
      <w:r>
        <w:rPr>
          <w:rFonts w:hint="cs"/>
          <w:rtl/>
          <w:lang w:eastAsia="he-IL"/>
        </w:rPr>
        <w:t>וכו</w:t>
      </w:r>
      <w:proofErr w:type="spellEnd"/>
      <w:r>
        <w:rPr>
          <w:rFonts w:hint="cs"/>
          <w:rtl/>
          <w:lang w:eastAsia="he-IL"/>
        </w:rPr>
        <w:t xml:space="preserve">', בבקשה, יש את ההוכחה הכי טובה </w:t>
      </w:r>
      <w:bookmarkStart w:id="20070" w:name="_ETM_Q32_448000"/>
      <w:bookmarkEnd w:id="20070"/>
      <w:r>
        <w:rPr>
          <w:rFonts w:hint="cs"/>
          <w:rtl/>
          <w:lang w:eastAsia="he-IL"/>
        </w:rPr>
        <w:t xml:space="preserve">שזה לא יכול להיות. מה שזה מאפשר לאותן נשים שייכנסו </w:t>
      </w:r>
      <w:bookmarkStart w:id="20071" w:name="_ETM_Q32_452038"/>
      <w:bookmarkEnd w:id="20071"/>
      <w:r>
        <w:rPr>
          <w:rFonts w:hint="cs"/>
          <w:rtl/>
          <w:lang w:eastAsia="he-IL"/>
        </w:rPr>
        <w:t>לתוך הפרויקט הזה זה להיות מסוגלות ללכת לקניות בשקט, להיות מסוגלות ללכת לסרט או להצגה ולא</w:t>
      </w:r>
      <w:r w:rsidR="00B060FA">
        <w:rPr>
          <w:rFonts w:hint="cs"/>
          <w:rtl/>
          <w:lang w:eastAsia="he-IL"/>
        </w:rPr>
        <w:t xml:space="preserve"> </w:t>
      </w:r>
      <w:r>
        <w:rPr>
          <w:rFonts w:hint="cs"/>
          <w:rtl/>
          <w:lang w:eastAsia="he-IL"/>
        </w:rPr>
        <w:t>להסתכל כל הזמן מאחורי הגב. התחושה שאנשים חיים בפחד היא תחושה שקשה להסביר אותה ולהבין אותה למי – רובנו לא חיים בפחד</w:t>
      </w:r>
      <w:r w:rsidR="00326F48">
        <w:rPr>
          <w:rFonts w:hint="cs"/>
          <w:rtl/>
          <w:lang w:eastAsia="he-IL"/>
        </w:rPr>
        <w:t>.</w:t>
      </w:r>
      <w:r>
        <w:rPr>
          <w:rFonts w:hint="cs"/>
          <w:rtl/>
          <w:lang w:eastAsia="he-IL"/>
        </w:rPr>
        <w:t xml:space="preserve"> רובנו פה, בכלל, לא חיים בפחד קיומי. </w:t>
      </w:r>
      <w:bookmarkStart w:id="20072" w:name="_ETM_Q32_473000"/>
      <w:bookmarkEnd w:id="20072"/>
      <w:r>
        <w:rPr>
          <w:rFonts w:hint="cs"/>
          <w:rtl/>
          <w:lang w:eastAsia="he-IL"/>
        </w:rPr>
        <w:t>אם יש מקום שבו מדינה יכול לעזור, לסייע, למנוע תחושה ש</w:t>
      </w:r>
      <w:bookmarkStart w:id="20073" w:name="_ETM_Q32_478000"/>
      <w:bookmarkEnd w:id="20073"/>
      <w:r>
        <w:rPr>
          <w:rFonts w:hint="cs"/>
          <w:rtl/>
          <w:lang w:eastAsia="he-IL"/>
        </w:rPr>
        <w:t xml:space="preserve">אנשים באופן כללי ונשים בפרט לא יסתובבו בפחד, להסתובב בתחושה של איום ושל טרור מתמיד ושל חשש ושל פחד – אין דבר נורא מזה. </w:t>
      </w:r>
    </w:p>
    <w:p w:rsidR="00326F48" w:rsidRDefault="00326F48" w:rsidP="00326F48">
      <w:pPr>
        <w:rPr>
          <w:rtl/>
          <w:lang w:eastAsia="he-IL"/>
        </w:rPr>
      </w:pPr>
    </w:p>
    <w:p w:rsidR="00FA4D28" w:rsidRDefault="00FA4D28" w:rsidP="00326F48">
      <w:pPr>
        <w:rPr>
          <w:rtl/>
          <w:lang w:eastAsia="he-IL"/>
        </w:rPr>
      </w:pPr>
      <w:r>
        <w:rPr>
          <w:rFonts w:hint="cs"/>
          <w:rtl/>
          <w:lang w:eastAsia="he-IL"/>
        </w:rPr>
        <w:t xml:space="preserve">בסיכומו של דבר כמובן אצביע בעד החוק הזה למרות שאני </w:t>
      </w:r>
      <w:bookmarkStart w:id="20074" w:name="_ETM_Q32_493904"/>
      <w:bookmarkEnd w:id="20074"/>
      <w:r>
        <w:rPr>
          <w:rFonts w:hint="cs"/>
          <w:rtl/>
          <w:lang w:eastAsia="he-IL"/>
        </w:rPr>
        <w:t xml:space="preserve">אומר, צביקה, בצער, הוא חוק שהיה צריך לעשות אותו טוב יותר. אני מודה לך, מודה לכל מי שנטל חלק, לכל ארגוני הנשים, לכל חברות הכנסת </w:t>
      </w:r>
      <w:bookmarkStart w:id="20075" w:name="_ETM_Q32_501000"/>
      <w:bookmarkEnd w:id="20075"/>
      <w:r>
        <w:rPr>
          <w:rFonts w:hint="cs"/>
          <w:rtl/>
          <w:lang w:eastAsia="he-IL"/>
        </w:rPr>
        <w:t xml:space="preserve">שנלחמו על העניין הזה. מי שזוכר את הימים האחרונים של הכנסת הקודמת, ברגע האחרון – חבל שלא העבירו את זה בדין רציפות ואנחנו היום שבעה חודשים </w:t>
      </w:r>
      <w:bookmarkStart w:id="20076" w:name="_ETM_Q32_509000"/>
      <w:bookmarkEnd w:id="20076"/>
      <w:r>
        <w:rPr>
          <w:rFonts w:hint="cs"/>
          <w:rtl/>
          <w:lang w:eastAsia="he-IL"/>
        </w:rPr>
        <w:t>אחרי. יכול להיות שזה הרבה קודם ויש עוד שנה קדימה</w:t>
      </w:r>
      <w:r w:rsidR="00326F48">
        <w:rPr>
          <w:rFonts w:hint="cs"/>
          <w:rtl/>
          <w:lang w:eastAsia="he-IL"/>
        </w:rPr>
        <w:t>,</w:t>
      </w:r>
      <w:r>
        <w:rPr>
          <w:rFonts w:hint="cs"/>
          <w:rtl/>
          <w:lang w:eastAsia="he-IL"/>
        </w:rPr>
        <w:t xml:space="preserve"> </w:t>
      </w:r>
      <w:bookmarkStart w:id="20077" w:name="_ETM_Q32_514000"/>
      <w:bookmarkEnd w:id="20077"/>
      <w:r>
        <w:rPr>
          <w:rFonts w:hint="cs"/>
          <w:rtl/>
          <w:lang w:eastAsia="he-IL"/>
        </w:rPr>
        <w:t xml:space="preserve">אז אם תוכל לצמצם את לוחות הזמנים ולפחות שלא יהיה איחור – אני חושב שזה גם יהיה הישג נוסף, שלא </w:t>
      </w:r>
      <w:bookmarkStart w:id="20078" w:name="_ETM_Q32_517000"/>
      <w:bookmarkEnd w:id="20078"/>
      <w:r>
        <w:rPr>
          <w:rFonts w:hint="cs"/>
          <w:rtl/>
          <w:lang w:eastAsia="he-IL"/>
        </w:rPr>
        <w:t xml:space="preserve">כתוב בחוק הזה. הרבה תודה לכולם. </w:t>
      </w:r>
    </w:p>
    <w:p w:rsidR="00FA4D28" w:rsidRDefault="00FA4D28" w:rsidP="00FA4D28">
      <w:pPr>
        <w:rPr>
          <w:rtl/>
          <w:lang w:eastAsia="he-IL"/>
        </w:rPr>
      </w:pPr>
    </w:p>
    <w:p w:rsidR="00FA4D28" w:rsidRDefault="00FA4D28" w:rsidP="00FA4D28">
      <w:pPr>
        <w:pStyle w:val="af8"/>
        <w:keepNext/>
        <w:rPr>
          <w:rtl/>
        </w:rPr>
      </w:pPr>
      <w:bookmarkStart w:id="20079" w:name="_ETM_Q32_519000"/>
      <w:bookmarkEnd w:id="20079"/>
      <w:r>
        <w:rPr>
          <w:rStyle w:val="TagStyle"/>
          <w:rFonts w:hint="cs"/>
          <w:rtl/>
        </w:rPr>
        <w:t xml:space="preserve">&lt;&lt; יור &gt;&gt; </w:t>
      </w:r>
      <w:r>
        <w:rPr>
          <w:rFonts w:hint="cs"/>
          <w:rtl/>
        </w:rPr>
        <w:t>היו"ר ישראל אייכלר:</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20080" w:name="_ETM_Q32_521000"/>
      <w:bookmarkEnd w:id="20080"/>
      <w:r>
        <w:rPr>
          <w:rFonts w:hint="cs"/>
          <w:rtl/>
          <w:lang w:eastAsia="he-IL"/>
        </w:rPr>
        <w:t xml:space="preserve">חבר הכנסת רון </w:t>
      </w:r>
      <w:bookmarkStart w:id="20081" w:name="_ETM_Q32_526000"/>
      <w:bookmarkEnd w:id="20081"/>
      <w:r>
        <w:rPr>
          <w:rFonts w:hint="cs"/>
          <w:rtl/>
          <w:lang w:eastAsia="he-IL"/>
        </w:rPr>
        <w:t xml:space="preserve">כץ. </w:t>
      </w:r>
    </w:p>
    <w:p w:rsidR="00FA4D28" w:rsidRDefault="00FA4D28" w:rsidP="00FA4D28">
      <w:pPr>
        <w:rPr>
          <w:rtl/>
          <w:lang w:eastAsia="he-IL"/>
        </w:rPr>
      </w:pPr>
      <w:bookmarkStart w:id="20082" w:name="_ETM_Q32_531000"/>
      <w:bookmarkEnd w:id="20082"/>
    </w:p>
    <w:p w:rsidR="00FA4D28" w:rsidRDefault="00FA4D28" w:rsidP="00FA4D28">
      <w:pPr>
        <w:pStyle w:val="a5"/>
        <w:keepNext/>
        <w:rPr>
          <w:rtl/>
        </w:rPr>
      </w:pPr>
      <w:bookmarkStart w:id="20083" w:name="ET_speaker_6151_6"/>
      <w:r>
        <w:rPr>
          <w:rStyle w:val="TagStyle"/>
          <w:rFonts w:hint="cs"/>
          <w:rtl/>
        </w:rPr>
        <w:t xml:space="preserve"> &lt;&lt; דובר &gt;&gt; </w:t>
      </w:r>
      <w:bookmarkStart w:id="20084" w:name="_Toc141713707"/>
      <w:bookmarkStart w:id="20085" w:name="_Toc141653724"/>
      <w:bookmarkStart w:id="20086" w:name="_Toc141653579"/>
      <w:bookmarkStart w:id="20087" w:name="_Toc141653434"/>
      <w:bookmarkStart w:id="20088" w:name="_Toc141653289"/>
      <w:bookmarkStart w:id="20089" w:name="_Toc141653144"/>
      <w:r>
        <w:rPr>
          <w:rFonts w:hint="cs"/>
          <w:rtl/>
        </w:rPr>
        <w:t>רון כץ (יש עתיד):</w:t>
      </w:r>
      <w:bookmarkEnd w:id="20084"/>
      <w:bookmarkEnd w:id="20085"/>
      <w:bookmarkEnd w:id="20086"/>
      <w:bookmarkEnd w:id="20087"/>
      <w:bookmarkEnd w:id="20088"/>
      <w:bookmarkEnd w:id="20089"/>
      <w:r>
        <w:rPr>
          <w:rStyle w:val="TagStyle"/>
          <w:rFonts w:hint="cs"/>
          <w:rtl/>
        </w:rPr>
        <w:t xml:space="preserve"> &lt;&lt; דובר &gt;&gt;</w:t>
      </w:r>
      <w:r>
        <w:rPr>
          <w:rFonts w:hint="cs"/>
          <w:rtl/>
        </w:rPr>
        <w:t xml:space="preserve">  </w:t>
      </w:r>
      <w:bookmarkEnd w:id="20083"/>
    </w:p>
    <w:p w:rsidR="00FA4D28" w:rsidRDefault="00FA4D28" w:rsidP="00B060FA">
      <w:pPr>
        <w:rPr>
          <w:rtl/>
          <w:lang w:eastAsia="he-IL"/>
        </w:rPr>
      </w:pPr>
    </w:p>
    <w:p w:rsidR="00FA4D28" w:rsidRDefault="00FA4D28" w:rsidP="00326F48">
      <w:pPr>
        <w:rPr>
          <w:rtl/>
          <w:lang w:eastAsia="he-IL"/>
        </w:rPr>
      </w:pPr>
      <w:bookmarkStart w:id="20090" w:name="_ETM_Q32_533000"/>
      <w:bookmarkEnd w:id="20090"/>
      <w:r>
        <w:rPr>
          <w:rFonts w:hint="cs"/>
          <w:rtl/>
          <w:lang w:eastAsia="he-IL"/>
        </w:rPr>
        <w:t xml:space="preserve">תודה רבה. אדוני היושב-ראש, כנסת נכבדה, ראשית אני רוצה לומר לך, צביקה, יש חוק וזה בזכותך, ועל </w:t>
      </w:r>
      <w:bookmarkStart w:id="20091" w:name="_ETM_Q32_552000"/>
      <w:bookmarkEnd w:id="20091"/>
      <w:r>
        <w:rPr>
          <w:rFonts w:hint="cs"/>
          <w:rtl/>
          <w:lang w:eastAsia="he-IL"/>
        </w:rPr>
        <w:t xml:space="preserve">זה באמת יישר כוח. אני יודע שלא היה פשוט, </w:t>
      </w:r>
      <w:bookmarkStart w:id="20092" w:name="_ETM_Q32_553000"/>
      <w:bookmarkEnd w:id="20092"/>
      <w:r>
        <w:rPr>
          <w:rFonts w:hint="cs"/>
          <w:rtl/>
          <w:lang w:eastAsia="he-IL"/>
        </w:rPr>
        <w:t>גם בדיונים בוועדה וגם מול המשרדים</w:t>
      </w:r>
      <w:r w:rsidR="00326F48">
        <w:rPr>
          <w:rFonts w:hint="cs"/>
          <w:rtl/>
          <w:lang w:eastAsia="he-IL"/>
        </w:rPr>
        <w:t>.</w:t>
      </w:r>
      <w:r>
        <w:rPr>
          <w:rFonts w:hint="cs"/>
          <w:rtl/>
          <w:lang w:eastAsia="he-IL"/>
        </w:rPr>
        <w:t xml:space="preserve"> אני יודע שזה לא </w:t>
      </w:r>
      <w:bookmarkStart w:id="20093" w:name="_ETM_Q32_560000"/>
      <w:bookmarkEnd w:id="20093"/>
      <w:r>
        <w:rPr>
          <w:rFonts w:hint="cs"/>
          <w:rtl/>
          <w:lang w:eastAsia="he-IL"/>
        </w:rPr>
        <w:t xml:space="preserve">היה פשוט. עם זאת, אני חושב שאפשר היה לעשות אותו הרבה יותר טוב בזמן שלקחו </w:t>
      </w:r>
      <w:bookmarkStart w:id="20094" w:name="_ETM_Q32_567000"/>
      <w:bookmarkEnd w:id="20094"/>
      <w:r>
        <w:rPr>
          <w:rFonts w:hint="cs"/>
          <w:rtl/>
          <w:lang w:eastAsia="he-IL"/>
        </w:rPr>
        <w:t>בשביל לחוקק אותו. אני הייתי פה בכנסת הקודמת, ובכנסת הקודמת מ</w:t>
      </w:r>
      <w:bookmarkStart w:id="20095" w:name="_ETM_Q32_573000"/>
      <w:bookmarkEnd w:id="20095"/>
      <w:r>
        <w:rPr>
          <w:rFonts w:hint="cs"/>
          <w:rtl/>
          <w:lang w:eastAsia="he-IL"/>
        </w:rPr>
        <w:t xml:space="preserve">מש על </w:t>
      </w:r>
      <w:proofErr w:type="spellStart"/>
      <w:r>
        <w:rPr>
          <w:rFonts w:hint="cs"/>
          <w:rtl/>
          <w:lang w:eastAsia="he-IL"/>
        </w:rPr>
        <w:t>הבאזר</w:t>
      </w:r>
      <w:proofErr w:type="spellEnd"/>
      <w:r>
        <w:rPr>
          <w:rFonts w:hint="cs"/>
          <w:rtl/>
          <w:lang w:eastAsia="he-IL"/>
        </w:rPr>
        <w:t xml:space="preserve"> החוק הזה נפל. הוא </w:t>
      </w:r>
      <w:bookmarkStart w:id="20096" w:name="_ETM_Q32_575000"/>
      <w:bookmarkEnd w:id="20096"/>
      <w:r>
        <w:rPr>
          <w:rFonts w:hint="cs"/>
          <w:rtl/>
          <w:lang w:eastAsia="he-IL"/>
        </w:rPr>
        <w:t xml:space="preserve">כבר היה מוכן, הוא כבר היה מתוקצב, כולם היו רתומים למהלך, והוא נפל, כמו שאומרים, על זמן טכני. </w:t>
      </w:r>
    </w:p>
    <w:p w:rsidR="00FA4D28" w:rsidRDefault="00FA4D28" w:rsidP="00FA4D28">
      <w:pPr>
        <w:rPr>
          <w:rtl/>
          <w:lang w:eastAsia="he-IL"/>
        </w:rPr>
      </w:pPr>
    </w:p>
    <w:p w:rsidR="00FA4D28" w:rsidRDefault="00FA4D28" w:rsidP="00326F48">
      <w:pPr>
        <w:rPr>
          <w:rtl/>
          <w:lang w:eastAsia="he-IL"/>
        </w:rPr>
      </w:pPr>
      <w:bookmarkStart w:id="20097" w:name="_ETM_Q32_584000"/>
      <w:bookmarkEnd w:id="20097"/>
      <w:r>
        <w:rPr>
          <w:rFonts w:hint="cs"/>
          <w:rtl/>
          <w:lang w:eastAsia="he-IL"/>
        </w:rPr>
        <w:t xml:space="preserve">בינתיים, </w:t>
      </w:r>
      <w:bookmarkStart w:id="20098" w:name="_ETM_Q32_587000"/>
      <w:bookmarkEnd w:id="20098"/>
      <w:r>
        <w:rPr>
          <w:rFonts w:hint="cs"/>
          <w:rtl/>
          <w:lang w:eastAsia="he-IL"/>
        </w:rPr>
        <w:t xml:space="preserve">בזמן הטכני הזה נשים מאוימות, </w:t>
      </w:r>
      <w:bookmarkStart w:id="20099" w:name="_ETM_Q32_594007"/>
      <w:bookmarkEnd w:id="20099"/>
      <w:r>
        <w:rPr>
          <w:rFonts w:hint="cs"/>
          <w:rtl/>
          <w:lang w:eastAsia="he-IL"/>
        </w:rPr>
        <w:t xml:space="preserve">נשים נפגעו ונשים נרצחו במדינת </w:t>
      </w:r>
      <w:bookmarkStart w:id="20100" w:name="_ETM_Q32_598000"/>
      <w:bookmarkEnd w:id="20100"/>
      <w:r>
        <w:rPr>
          <w:rFonts w:hint="cs"/>
          <w:rtl/>
          <w:lang w:eastAsia="he-IL"/>
        </w:rPr>
        <w:t xml:space="preserve">ישראל. לכן קשה לשבת פה ולשמוע גם את השרים ולקרוא מה הם אומרים כשהם מדברים על הממשלה הקודמת. ראיתם פה את </w:t>
      </w:r>
      <w:bookmarkStart w:id="20101" w:name="_ETM_Q32_610000"/>
      <w:bookmarkEnd w:id="20101"/>
      <w:r>
        <w:rPr>
          <w:rFonts w:hint="cs"/>
          <w:rtl/>
          <w:lang w:eastAsia="he-IL"/>
        </w:rPr>
        <w:t xml:space="preserve">מירב בן ארי, והיא לא סתם – </w:t>
      </w:r>
      <w:bookmarkStart w:id="20102" w:name="_ETM_Q32_613255"/>
      <w:bookmarkStart w:id="20103" w:name="_ETM_Q32_613322"/>
      <w:bookmarkEnd w:id="20102"/>
      <w:bookmarkEnd w:id="20103"/>
      <w:r>
        <w:rPr>
          <w:rFonts w:hint="cs"/>
          <w:rtl/>
          <w:lang w:eastAsia="he-IL"/>
        </w:rPr>
        <w:t>זה באמת משהו שהיא חיה אותו</w:t>
      </w:r>
      <w:bookmarkStart w:id="20104" w:name="_ETM_Q32_618000"/>
      <w:bookmarkEnd w:id="20104"/>
      <w:r w:rsidR="00326F48">
        <w:rPr>
          <w:rFonts w:hint="cs"/>
          <w:rtl/>
          <w:lang w:eastAsia="he-IL"/>
        </w:rPr>
        <w:t>,</w:t>
      </w:r>
      <w:r>
        <w:rPr>
          <w:rFonts w:hint="cs"/>
          <w:rtl/>
          <w:lang w:eastAsia="he-IL"/>
        </w:rPr>
        <w:t xml:space="preserve"> היא מקדמת אותו עם כל הארגונים</w:t>
      </w:r>
      <w:r w:rsidR="00326F48">
        <w:rPr>
          <w:rFonts w:hint="cs"/>
          <w:rtl/>
          <w:lang w:eastAsia="he-IL"/>
        </w:rPr>
        <w:t>.</w:t>
      </w:r>
      <w:r>
        <w:rPr>
          <w:rFonts w:hint="cs"/>
          <w:rtl/>
          <w:lang w:eastAsia="he-IL"/>
        </w:rPr>
        <w:t xml:space="preserve"> יושבת פה השרה לשעבר מירב כהן</w:t>
      </w:r>
      <w:r w:rsidR="00326F48">
        <w:rPr>
          <w:rFonts w:hint="cs"/>
          <w:rtl/>
          <w:lang w:eastAsia="he-IL"/>
        </w:rPr>
        <w:t>,</w:t>
      </w:r>
      <w:r>
        <w:rPr>
          <w:rFonts w:hint="cs"/>
          <w:rtl/>
          <w:lang w:eastAsia="he-IL"/>
        </w:rPr>
        <w:t xml:space="preserve"> שנלחמה על החוק הזה בצורה הכי משמעותית שיש</w:t>
      </w:r>
      <w:r w:rsidR="00326F48">
        <w:rPr>
          <w:rFonts w:hint="cs"/>
          <w:rtl/>
          <w:lang w:eastAsia="he-IL"/>
        </w:rPr>
        <w:t>.</w:t>
      </w:r>
      <w:r>
        <w:rPr>
          <w:rFonts w:hint="cs"/>
          <w:rtl/>
          <w:lang w:eastAsia="he-IL"/>
        </w:rPr>
        <w:t xml:space="preserve"> יושבים פה כל החבר'ה שהיו קואליציה והיום אופוזיציה – נעמה לזימי, עאידה, מיכל רוזין </w:t>
      </w:r>
      <w:r w:rsidR="00326F48">
        <w:rPr>
          <w:rFonts w:hint="eastAsia"/>
          <w:rtl/>
          <w:lang w:eastAsia="he-IL"/>
        </w:rPr>
        <w:t xml:space="preserve">– </w:t>
      </w:r>
      <w:r>
        <w:rPr>
          <w:rFonts w:hint="cs"/>
          <w:rtl/>
          <w:lang w:eastAsia="he-IL"/>
        </w:rPr>
        <w:t xml:space="preserve">שהתחננו שיעבירו את החוק הזה בקריאה השלישית, והוא היה מוכן. </w:t>
      </w:r>
      <w:bookmarkStart w:id="20105" w:name="_ETM_Q32_645000"/>
      <w:bookmarkEnd w:id="20105"/>
      <w:r>
        <w:rPr>
          <w:rFonts w:hint="cs"/>
          <w:rtl/>
          <w:lang w:eastAsia="he-IL"/>
        </w:rPr>
        <w:t xml:space="preserve">אז לשבת פה ולשמוע שהם הביאו חוק טוב יותר </w:t>
      </w:r>
      <w:r w:rsidR="00326F48">
        <w:rPr>
          <w:rFonts w:hint="eastAsia"/>
          <w:rtl/>
          <w:lang w:eastAsia="he-IL"/>
        </w:rPr>
        <w:t xml:space="preserve">– </w:t>
      </w:r>
      <w:r>
        <w:rPr>
          <w:rFonts w:hint="cs"/>
          <w:rtl/>
          <w:lang w:eastAsia="he-IL"/>
        </w:rPr>
        <w:t xml:space="preserve">הם </w:t>
      </w:r>
      <w:bookmarkStart w:id="20106" w:name="_ETM_Q32_646000"/>
      <w:bookmarkEnd w:id="20106"/>
      <w:r>
        <w:rPr>
          <w:rFonts w:hint="cs"/>
          <w:rtl/>
          <w:lang w:eastAsia="he-IL"/>
        </w:rPr>
        <w:t>לא הביאו חוק טוב יותר</w:t>
      </w:r>
      <w:r w:rsidR="00326F48">
        <w:rPr>
          <w:rFonts w:hint="cs"/>
          <w:rtl/>
          <w:lang w:eastAsia="he-IL"/>
        </w:rPr>
        <w:t>.</w:t>
      </w:r>
      <w:r>
        <w:rPr>
          <w:rFonts w:hint="cs"/>
          <w:rtl/>
          <w:lang w:eastAsia="he-IL"/>
        </w:rPr>
        <w:t xml:space="preserve"> לשבת פה ולשמוע</w:t>
      </w:r>
      <w:bookmarkStart w:id="20107" w:name="_ETM_Q32_652000"/>
      <w:bookmarkEnd w:id="20107"/>
      <w:r>
        <w:rPr>
          <w:rFonts w:hint="cs"/>
          <w:rtl/>
          <w:lang w:eastAsia="he-IL"/>
        </w:rPr>
        <w:t xml:space="preserve"> שהיו חייבים לדחות את הזמן </w:t>
      </w:r>
      <w:r w:rsidR="00326F48">
        <w:rPr>
          <w:rFonts w:hint="eastAsia"/>
          <w:rtl/>
          <w:lang w:eastAsia="he-IL"/>
        </w:rPr>
        <w:t xml:space="preserve">– </w:t>
      </w:r>
      <w:r>
        <w:rPr>
          <w:rFonts w:hint="cs"/>
          <w:rtl/>
          <w:lang w:eastAsia="he-IL"/>
        </w:rPr>
        <w:t xml:space="preserve">לא היו </w:t>
      </w:r>
      <w:bookmarkStart w:id="20108" w:name="_ETM_Q32_660023"/>
      <w:bookmarkEnd w:id="20108"/>
      <w:r>
        <w:rPr>
          <w:rFonts w:hint="cs"/>
          <w:rtl/>
          <w:lang w:eastAsia="he-IL"/>
        </w:rPr>
        <w:t xml:space="preserve">חייבים לדחות את הזמן. לשבת פה ולשמוע את בן גביר </w:t>
      </w:r>
      <w:bookmarkStart w:id="20109" w:name="_ETM_Q32_663000"/>
      <w:bookmarkEnd w:id="20109"/>
      <w:r>
        <w:rPr>
          <w:rFonts w:hint="cs"/>
          <w:rtl/>
          <w:lang w:eastAsia="he-IL"/>
        </w:rPr>
        <w:t xml:space="preserve">עם כל מיני תירוצים </w:t>
      </w:r>
      <w:r w:rsidR="00326F48">
        <w:rPr>
          <w:rFonts w:hint="eastAsia"/>
          <w:rtl/>
          <w:lang w:eastAsia="he-IL"/>
        </w:rPr>
        <w:t xml:space="preserve">– </w:t>
      </w:r>
      <w:r>
        <w:rPr>
          <w:rFonts w:hint="cs"/>
          <w:rtl/>
          <w:lang w:eastAsia="he-IL"/>
        </w:rPr>
        <w:t>חבל על כל תלונה שלא טופלה בתירוצים האלה. ואני באמת מקווה שירחיבו את התקציב</w:t>
      </w:r>
      <w:r w:rsidR="00326F48">
        <w:rPr>
          <w:rFonts w:hint="cs"/>
          <w:rtl/>
          <w:lang w:eastAsia="he-IL"/>
        </w:rPr>
        <w:t>,</w:t>
      </w:r>
      <w:r>
        <w:rPr>
          <w:rFonts w:hint="cs"/>
          <w:rtl/>
          <w:lang w:eastAsia="he-IL"/>
        </w:rPr>
        <w:t xml:space="preserve"> </w:t>
      </w:r>
      <w:bookmarkStart w:id="20110" w:name="_ETM_Q32_671000"/>
      <w:bookmarkEnd w:id="20110"/>
      <w:r w:rsidR="00326F48">
        <w:rPr>
          <w:rFonts w:hint="cs"/>
          <w:rtl/>
          <w:lang w:eastAsia="he-IL"/>
        </w:rPr>
        <w:t>כי מה עושים אחרי 200?</w:t>
      </w:r>
      <w:r>
        <w:rPr>
          <w:rFonts w:hint="cs"/>
          <w:rtl/>
          <w:lang w:eastAsia="he-IL"/>
        </w:rPr>
        <w:t xml:space="preserve"> מה קורה ב-201? ב-201 לא מטפלים </w:t>
      </w:r>
      <w:bookmarkStart w:id="20111" w:name="_ETM_Q32_672000"/>
      <w:bookmarkEnd w:id="20111"/>
      <w:r>
        <w:rPr>
          <w:rFonts w:hint="cs"/>
          <w:rtl/>
          <w:lang w:eastAsia="he-IL"/>
        </w:rPr>
        <w:t xml:space="preserve">בגבר האלים הזה? </w:t>
      </w:r>
    </w:p>
    <w:p w:rsidR="00FA4D28" w:rsidRDefault="00FA4D28" w:rsidP="00FA4D28">
      <w:pPr>
        <w:rPr>
          <w:rtl/>
          <w:lang w:eastAsia="he-IL"/>
        </w:rPr>
      </w:pPr>
    </w:p>
    <w:p w:rsidR="00FA4D28" w:rsidRDefault="00FA4D28" w:rsidP="00326F48">
      <w:pPr>
        <w:rPr>
          <w:rtl/>
          <w:lang w:eastAsia="he-IL"/>
        </w:rPr>
      </w:pPr>
      <w:r>
        <w:rPr>
          <w:rFonts w:hint="cs"/>
          <w:rtl/>
          <w:lang w:eastAsia="he-IL"/>
        </w:rPr>
        <w:t>אני יודע שאתה מסכים איתי, ואני לא בא אליך בטענות</w:t>
      </w:r>
      <w:r w:rsidR="00326F48">
        <w:rPr>
          <w:rFonts w:hint="cs"/>
          <w:rtl/>
          <w:lang w:eastAsia="he-IL"/>
        </w:rPr>
        <w:t>.</w:t>
      </w:r>
      <w:r>
        <w:rPr>
          <w:rFonts w:hint="cs"/>
          <w:rtl/>
          <w:lang w:eastAsia="he-IL"/>
        </w:rPr>
        <w:t xml:space="preserve"> זה למשרד האוצר ולשר </w:t>
      </w:r>
      <w:bookmarkStart w:id="20112" w:name="_ETM_Q32_680000"/>
      <w:bookmarkEnd w:id="20112"/>
      <w:r>
        <w:rPr>
          <w:rFonts w:hint="cs"/>
          <w:rtl/>
          <w:lang w:eastAsia="he-IL"/>
        </w:rPr>
        <w:t xml:space="preserve">האוצר, שלדעתי אטום בנושא הזה; לבן גביר, שמתיימר וטוען כל הזמן שהוא קיבל תוספת תקציבית, אז אם תוספת תקציבית, יש משהו יותר חשוב מאשר להוסיף תקציב לדבר </w:t>
      </w:r>
      <w:bookmarkStart w:id="20113" w:name="_ETM_Q32_691000"/>
      <w:bookmarkEnd w:id="20113"/>
      <w:r>
        <w:rPr>
          <w:rFonts w:hint="cs"/>
          <w:rtl/>
          <w:lang w:eastAsia="he-IL"/>
        </w:rPr>
        <w:t xml:space="preserve">הזה? יושבות מולי נשים שיודעות על מה אני </w:t>
      </w:r>
      <w:bookmarkStart w:id="20114" w:name="_ETM_Q32_704000"/>
      <w:bookmarkEnd w:id="20114"/>
      <w:r>
        <w:rPr>
          <w:rFonts w:hint="cs"/>
          <w:rtl/>
          <w:lang w:eastAsia="he-IL"/>
        </w:rPr>
        <w:t>מדבר</w:t>
      </w:r>
      <w:r w:rsidR="00326F48">
        <w:rPr>
          <w:rFonts w:hint="cs"/>
          <w:rtl/>
          <w:lang w:eastAsia="he-IL"/>
        </w:rPr>
        <w:t>.</w:t>
      </w:r>
      <w:r>
        <w:rPr>
          <w:rFonts w:hint="cs"/>
          <w:rtl/>
          <w:lang w:eastAsia="he-IL"/>
        </w:rPr>
        <w:t xml:space="preserve"> 200 נשים זה טיפה בים, זה באמת טיפה בים</w:t>
      </w:r>
      <w:r w:rsidR="00326F48">
        <w:rPr>
          <w:rFonts w:hint="cs"/>
          <w:rtl/>
          <w:lang w:eastAsia="he-IL"/>
        </w:rPr>
        <w:t>.</w:t>
      </w:r>
      <w:r>
        <w:rPr>
          <w:rFonts w:hint="cs"/>
          <w:rtl/>
          <w:lang w:eastAsia="he-IL"/>
        </w:rPr>
        <w:t xml:space="preserve"> זה ייגמר, אנחנו </w:t>
      </w:r>
      <w:bookmarkStart w:id="20115" w:name="_ETM_Q32_706000"/>
      <w:bookmarkEnd w:id="20115"/>
      <w:r>
        <w:rPr>
          <w:rFonts w:hint="cs"/>
          <w:rtl/>
          <w:lang w:eastAsia="he-IL"/>
        </w:rPr>
        <w:t>נדבר פה במושב הבא, אני אעמוד פה ואגיד: נגמר התקציב, מה עושים עכשיו? אני אומר לכם מפה</w:t>
      </w:r>
      <w:r w:rsidR="00326F48">
        <w:rPr>
          <w:rFonts w:hint="cs"/>
          <w:rtl/>
          <w:lang w:eastAsia="he-IL"/>
        </w:rPr>
        <w:t>:</w:t>
      </w:r>
      <w:r>
        <w:rPr>
          <w:rFonts w:hint="cs"/>
          <w:rtl/>
          <w:lang w:eastAsia="he-IL"/>
        </w:rPr>
        <w:t xml:space="preserve"> אל תחכו </w:t>
      </w:r>
      <w:bookmarkStart w:id="20116" w:name="_ETM_Q32_716000"/>
      <w:bookmarkEnd w:id="20116"/>
      <w:r>
        <w:rPr>
          <w:rFonts w:hint="cs"/>
          <w:rtl/>
          <w:lang w:eastAsia="he-IL"/>
        </w:rPr>
        <w:t xml:space="preserve">לרגע שייגמר התקציב והגבר לא יהיה מטופל והאישה לא תוכל לחיות יותר. </w:t>
      </w:r>
      <w:proofErr w:type="spellStart"/>
      <w:r>
        <w:rPr>
          <w:rFonts w:hint="cs"/>
          <w:rtl/>
          <w:lang w:eastAsia="he-IL"/>
        </w:rPr>
        <w:t>האזיק</w:t>
      </w:r>
      <w:proofErr w:type="spellEnd"/>
      <w:r>
        <w:rPr>
          <w:rFonts w:hint="cs"/>
          <w:rtl/>
          <w:lang w:eastAsia="he-IL"/>
        </w:rPr>
        <w:t xml:space="preserve"> הזה נותן להן את החופש לחיות בחברה </w:t>
      </w:r>
      <w:bookmarkStart w:id="20117" w:name="_ETM_Q32_724000"/>
      <w:bookmarkEnd w:id="20117"/>
      <w:r>
        <w:rPr>
          <w:rFonts w:hint="cs"/>
          <w:rtl/>
          <w:lang w:eastAsia="he-IL"/>
        </w:rPr>
        <w:t xml:space="preserve">שלנו, לצאת מהבית בלי פחד, ללכת למסעדות, ללכת לחוג עם </w:t>
      </w:r>
      <w:bookmarkStart w:id="20118" w:name="_ETM_Q32_728000"/>
      <w:bookmarkEnd w:id="20118"/>
      <w:r>
        <w:rPr>
          <w:rFonts w:hint="cs"/>
          <w:rtl/>
          <w:lang w:eastAsia="he-IL"/>
        </w:rPr>
        <w:t xml:space="preserve">הילדה בלי כל רגע להסתכל מעבר לכתף ולראות שאולי מישהו </w:t>
      </w:r>
      <w:bookmarkStart w:id="20119" w:name="_ETM_Q32_735000"/>
      <w:bookmarkEnd w:id="20119"/>
      <w:r>
        <w:rPr>
          <w:rFonts w:hint="cs"/>
          <w:rtl/>
          <w:lang w:eastAsia="he-IL"/>
        </w:rPr>
        <w:t xml:space="preserve">יתקוף אותה. אני באמת מפציר בכם </w:t>
      </w:r>
      <w:r w:rsidR="00326F48">
        <w:rPr>
          <w:rFonts w:hint="eastAsia"/>
          <w:rtl/>
          <w:lang w:eastAsia="he-IL"/>
        </w:rPr>
        <w:t xml:space="preserve">– </w:t>
      </w:r>
      <w:r>
        <w:rPr>
          <w:rFonts w:hint="cs"/>
          <w:rtl/>
          <w:lang w:eastAsia="he-IL"/>
        </w:rPr>
        <w:t xml:space="preserve">נוריד בפניכם את הכובע, נעמוד פה ונגיד שאתם הכי טובים שיש: תביאו </w:t>
      </w:r>
      <w:bookmarkStart w:id="20120" w:name="_ETM_Q32_746000"/>
      <w:bookmarkEnd w:id="20120"/>
      <w:r>
        <w:rPr>
          <w:rFonts w:hint="cs"/>
          <w:rtl/>
          <w:lang w:eastAsia="he-IL"/>
        </w:rPr>
        <w:t xml:space="preserve">עוד תקציב בשביל שהגבר ה-201 והנרצחת הבאה לא יקרו </w:t>
      </w:r>
      <w:bookmarkStart w:id="20121" w:name="_ETM_Q32_750000"/>
      <w:bookmarkEnd w:id="20121"/>
      <w:r>
        <w:rPr>
          <w:rFonts w:hint="cs"/>
          <w:rtl/>
          <w:lang w:eastAsia="he-IL"/>
        </w:rPr>
        <w:t>במשמרת שלכם</w:t>
      </w:r>
      <w:r w:rsidR="00326F48">
        <w:rPr>
          <w:rFonts w:hint="cs"/>
          <w:rtl/>
          <w:lang w:eastAsia="he-IL"/>
        </w:rPr>
        <w:t>.</w:t>
      </w:r>
      <w:r>
        <w:rPr>
          <w:rFonts w:hint="cs"/>
          <w:rtl/>
          <w:lang w:eastAsia="he-IL"/>
        </w:rPr>
        <w:t xml:space="preserve"> תודה רבה.</w:t>
      </w:r>
    </w:p>
    <w:p w:rsidR="00FA4D28" w:rsidRDefault="00FA4D28" w:rsidP="00FA4D28">
      <w:pPr>
        <w:rPr>
          <w:rtl/>
          <w:lang w:eastAsia="he-IL"/>
        </w:rPr>
      </w:pPr>
      <w:bookmarkStart w:id="20122" w:name="_ETM_Q32_752000"/>
      <w:bookmarkEnd w:id="20122"/>
    </w:p>
    <w:p w:rsidR="00FA4D28" w:rsidRDefault="00FA4D28" w:rsidP="00FA4D28">
      <w:pPr>
        <w:pStyle w:val="af8"/>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20123" w:name="_ETM_Q32_753000"/>
      <w:bookmarkEnd w:id="20123"/>
      <w:r>
        <w:rPr>
          <w:rFonts w:hint="cs"/>
          <w:rtl/>
          <w:lang w:eastAsia="he-IL"/>
        </w:rPr>
        <w:t xml:space="preserve">תודה רבה. חברת הכנסת דבי </w:t>
      </w:r>
      <w:bookmarkStart w:id="20124" w:name="_ETM_Q32_757000"/>
      <w:bookmarkEnd w:id="20124"/>
      <w:r>
        <w:rPr>
          <w:rFonts w:hint="cs"/>
          <w:rtl/>
          <w:lang w:eastAsia="he-IL"/>
        </w:rPr>
        <w:t xml:space="preserve">ביטון. </w:t>
      </w:r>
      <w:bookmarkStart w:id="20125" w:name="_ETM_Q32_761000"/>
      <w:bookmarkEnd w:id="20125"/>
    </w:p>
    <w:p w:rsidR="00FA4D28" w:rsidRDefault="00FA4D28" w:rsidP="00FA4D28">
      <w:pPr>
        <w:rPr>
          <w:rtl/>
          <w:lang w:eastAsia="he-IL"/>
        </w:rPr>
      </w:pPr>
    </w:p>
    <w:p w:rsidR="00FA4D28" w:rsidRDefault="00FA4D28" w:rsidP="00FA4D28">
      <w:pPr>
        <w:pStyle w:val="a5"/>
        <w:rPr>
          <w:rtl/>
        </w:rPr>
      </w:pPr>
      <w:bookmarkStart w:id="20126" w:name="ET_speaker_6341_2"/>
      <w:r>
        <w:rPr>
          <w:rStyle w:val="TagStyle"/>
          <w:rFonts w:hint="cs"/>
          <w:rtl/>
        </w:rPr>
        <w:t xml:space="preserve">&lt;&lt; דובר &gt;&gt; </w:t>
      </w:r>
      <w:bookmarkStart w:id="20127" w:name="_Toc141713708"/>
      <w:bookmarkStart w:id="20128" w:name="_Toc141653725"/>
      <w:bookmarkStart w:id="20129" w:name="_Toc141653580"/>
      <w:bookmarkStart w:id="20130" w:name="_Toc141653435"/>
      <w:bookmarkStart w:id="20131" w:name="_Toc141653290"/>
      <w:bookmarkStart w:id="20132" w:name="_Toc141653145"/>
      <w:r>
        <w:rPr>
          <w:rFonts w:hint="cs"/>
          <w:rtl/>
        </w:rPr>
        <w:t>דבי ביטון (יש עתיד):</w:t>
      </w:r>
      <w:bookmarkEnd w:id="20127"/>
      <w:bookmarkEnd w:id="20128"/>
      <w:bookmarkEnd w:id="20129"/>
      <w:bookmarkEnd w:id="20130"/>
      <w:bookmarkEnd w:id="20131"/>
      <w:bookmarkEnd w:id="20132"/>
      <w:r>
        <w:rPr>
          <w:rStyle w:val="TagStyle"/>
          <w:rFonts w:hint="cs"/>
          <w:rtl/>
        </w:rPr>
        <w:t xml:space="preserve"> &lt;&lt; דובר &gt;&gt;</w:t>
      </w:r>
      <w:r>
        <w:rPr>
          <w:rFonts w:hint="cs"/>
          <w:rtl/>
        </w:rPr>
        <w:t xml:space="preserve">   </w:t>
      </w:r>
      <w:bookmarkEnd w:id="20126"/>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כבוד היושב-ראש, כנסת נכבדה, אני מברכת – לא על </w:t>
      </w:r>
      <w:bookmarkStart w:id="20133" w:name="_ETM_Q33_172987"/>
      <w:bookmarkEnd w:id="20133"/>
      <w:r>
        <w:rPr>
          <w:rFonts w:hint="cs"/>
          <w:rtl/>
          <w:lang w:eastAsia="he-IL"/>
        </w:rPr>
        <w:t xml:space="preserve">המוגמר, כי זה לא מושלם, אבל זה בהחלט חוק מאוד </w:t>
      </w:r>
      <w:bookmarkStart w:id="20134" w:name="_ETM_Q33_182881"/>
      <w:bookmarkEnd w:id="20134"/>
      <w:r>
        <w:rPr>
          <w:rFonts w:hint="cs"/>
          <w:rtl/>
          <w:lang w:eastAsia="he-IL"/>
        </w:rPr>
        <w:t>מאוד חשוב. אני רוצה להגיד תודה ליושב-ראש הוועדה חבר</w:t>
      </w:r>
      <w:bookmarkStart w:id="20135" w:name="_ETM_Q33_186400"/>
      <w:bookmarkEnd w:id="20135"/>
      <w:r>
        <w:rPr>
          <w:rFonts w:hint="cs"/>
          <w:rtl/>
          <w:lang w:eastAsia="he-IL"/>
        </w:rPr>
        <w:t xml:space="preserve"> הכנסת פוגל, שבאמת דאג להביא את זה לפני שנצא לפגרה. </w:t>
      </w:r>
      <w:bookmarkStart w:id="20136" w:name="_ETM_Q33_192223"/>
      <w:bookmarkEnd w:id="20136"/>
      <w:r>
        <w:rPr>
          <w:rFonts w:hint="cs"/>
          <w:rtl/>
          <w:lang w:eastAsia="he-IL"/>
        </w:rPr>
        <w:t>זה מאוד חשוב.</w:t>
      </w:r>
    </w:p>
    <w:p w:rsidR="00FA4D28" w:rsidRDefault="00FA4D28" w:rsidP="00FA4D28">
      <w:pPr>
        <w:rPr>
          <w:rtl/>
          <w:lang w:eastAsia="he-IL"/>
        </w:rPr>
      </w:pPr>
      <w:bookmarkStart w:id="20137" w:name="_ETM_Q33_193806"/>
      <w:bookmarkStart w:id="20138" w:name="_ETM_Q33_193893"/>
      <w:bookmarkEnd w:id="20137"/>
      <w:bookmarkEnd w:id="20138"/>
    </w:p>
    <w:p w:rsidR="00FA4D28" w:rsidRDefault="00FA4D28" w:rsidP="00326F48">
      <w:pPr>
        <w:rPr>
          <w:rtl/>
          <w:lang w:eastAsia="he-IL"/>
        </w:rPr>
      </w:pPr>
      <w:bookmarkStart w:id="20139" w:name="_ETM_Q33_193934"/>
      <w:bookmarkStart w:id="20140" w:name="_ETM_Q33_194019"/>
      <w:bookmarkEnd w:id="20139"/>
      <w:bookmarkEnd w:id="20140"/>
      <w:r>
        <w:rPr>
          <w:rFonts w:hint="cs"/>
          <w:rtl/>
          <w:lang w:eastAsia="he-IL"/>
        </w:rPr>
        <w:t xml:space="preserve">בנוסף, אני רוצה לומר תודה לחברת הכנסת מירב </w:t>
      </w:r>
      <w:bookmarkStart w:id="20141" w:name="_ETM_Q33_198606"/>
      <w:bookmarkEnd w:id="20141"/>
      <w:r>
        <w:rPr>
          <w:rFonts w:hint="cs"/>
          <w:rtl/>
          <w:lang w:eastAsia="he-IL"/>
        </w:rPr>
        <w:t xml:space="preserve">בן ארי, שהייתה יושבת-ראש ועדת הפנים, שנשים </w:t>
      </w:r>
      <w:bookmarkStart w:id="20142" w:name="_ETM_Q33_201642"/>
      <w:bookmarkEnd w:id="20142"/>
      <w:r>
        <w:rPr>
          <w:rFonts w:hint="cs"/>
          <w:rtl/>
          <w:lang w:eastAsia="he-IL"/>
        </w:rPr>
        <w:t>זה בדמה. אף אחד לא יכול להגיד מילה אחת. אני,</w:t>
      </w:r>
      <w:bookmarkStart w:id="20143" w:name="_ETM_Q33_207979"/>
      <w:bookmarkEnd w:id="20143"/>
      <w:r>
        <w:rPr>
          <w:rFonts w:hint="cs"/>
          <w:rtl/>
          <w:lang w:eastAsia="he-IL"/>
        </w:rPr>
        <w:t xml:space="preserve"> כאישה</w:t>
      </w:r>
      <w:r w:rsidR="00661557">
        <w:rPr>
          <w:rFonts w:hint="cs"/>
          <w:rtl/>
          <w:lang w:eastAsia="he-IL"/>
        </w:rPr>
        <w:t>,</w:t>
      </w:r>
      <w:r>
        <w:rPr>
          <w:rFonts w:hint="cs"/>
          <w:rtl/>
          <w:lang w:eastAsia="he-IL"/>
        </w:rPr>
        <w:t xml:space="preserve"> כאימא, מגדלת ילדות ויכולה לומר לכם מהמקצוע, ואני</w:t>
      </w:r>
      <w:bookmarkStart w:id="20144" w:name="_ETM_Q33_209963"/>
      <w:bookmarkEnd w:id="20144"/>
      <w:r>
        <w:rPr>
          <w:rFonts w:hint="cs"/>
          <w:rtl/>
          <w:lang w:eastAsia="he-IL"/>
        </w:rPr>
        <w:t xml:space="preserve"> עסקתי </w:t>
      </w:r>
      <w:r w:rsidR="00326F48">
        <w:rPr>
          <w:rFonts w:hint="cs"/>
          <w:rtl/>
          <w:lang w:eastAsia="he-IL"/>
        </w:rPr>
        <w:t>ב</w:t>
      </w:r>
      <w:r>
        <w:rPr>
          <w:rFonts w:hint="cs"/>
          <w:rtl/>
          <w:lang w:eastAsia="he-IL"/>
        </w:rPr>
        <w:t xml:space="preserve">נשים וליוויתי נשים, לצערי לחלקן זה קצת </w:t>
      </w:r>
      <w:bookmarkStart w:id="20145" w:name="_ETM_Q33_219259"/>
      <w:bookmarkEnd w:id="20145"/>
      <w:r>
        <w:rPr>
          <w:rFonts w:hint="cs"/>
          <w:rtl/>
          <w:lang w:eastAsia="he-IL"/>
        </w:rPr>
        <w:t xml:space="preserve">מאוחר, אבל נשים אחרות נוכל להציל. אין פה נשים שמתלוננות </w:t>
      </w:r>
      <w:bookmarkStart w:id="20146" w:name="_ETM_Q33_224703"/>
      <w:bookmarkEnd w:id="20146"/>
      <w:r>
        <w:rPr>
          <w:rFonts w:hint="cs"/>
          <w:rtl/>
          <w:lang w:eastAsia="he-IL"/>
        </w:rPr>
        <w:t>תלונת שווא. גם כשמישהו צועק עליך, זה ראוי לתלונה וזה</w:t>
      </w:r>
      <w:bookmarkStart w:id="20147" w:name="_ETM_Q33_229516"/>
      <w:bookmarkEnd w:id="20147"/>
      <w:r>
        <w:rPr>
          <w:rFonts w:hint="cs"/>
          <w:rtl/>
          <w:lang w:eastAsia="he-IL"/>
        </w:rPr>
        <w:t xml:space="preserve"> מפחיד. לכן, החוק הוא לא מושלם, אבל אני שמחה </w:t>
      </w:r>
      <w:bookmarkStart w:id="20148" w:name="_ETM_Q33_234375"/>
      <w:bookmarkEnd w:id="20148"/>
      <w:r>
        <w:rPr>
          <w:rFonts w:hint="cs"/>
          <w:rtl/>
          <w:lang w:eastAsia="he-IL"/>
        </w:rPr>
        <w:t xml:space="preserve">שגם בית המשפט קיבל את האפשרות כן לקבל החלטה בסופו </w:t>
      </w:r>
      <w:bookmarkStart w:id="20149" w:name="_ETM_Q33_239831"/>
      <w:bookmarkEnd w:id="20149"/>
      <w:r>
        <w:rPr>
          <w:rFonts w:hint="cs"/>
          <w:rtl/>
          <w:lang w:eastAsia="he-IL"/>
        </w:rPr>
        <w:t xml:space="preserve">של יום. </w:t>
      </w:r>
      <w:bookmarkStart w:id="20150" w:name="_ETM_Q33_242123"/>
      <w:bookmarkStart w:id="20151" w:name="_ETM_Q33_240839"/>
      <w:bookmarkStart w:id="20152" w:name="_ETM_Q33_240918"/>
      <w:bookmarkStart w:id="20153" w:name="_ETM_Q33_240951"/>
      <w:bookmarkEnd w:id="20150"/>
      <w:bookmarkEnd w:id="20151"/>
      <w:bookmarkEnd w:id="20152"/>
      <w:bookmarkEnd w:id="20153"/>
      <w:r>
        <w:rPr>
          <w:rFonts w:hint="cs"/>
          <w:rtl/>
          <w:lang w:eastAsia="he-IL"/>
        </w:rPr>
        <w:t>א</w:t>
      </w:r>
      <w:bookmarkStart w:id="20154" w:name="_ETM_Q33_241055"/>
      <w:bookmarkEnd w:id="20154"/>
      <w:r>
        <w:rPr>
          <w:rFonts w:hint="cs"/>
          <w:rtl/>
          <w:lang w:eastAsia="he-IL"/>
        </w:rPr>
        <w:t xml:space="preserve">ני רוצה להודות באמת על המהלך החשוב, מירב. תודה רבה על מי שאת ומה שאת. את </w:t>
      </w:r>
      <w:bookmarkStart w:id="20155" w:name="_ETM_Q33_247754"/>
      <w:bookmarkEnd w:id="20155"/>
      <w:r>
        <w:rPr>
          <w:rFonts w:hint="cs"/>
          <w:rtl/>
          <w:lang w:eastAsia="he-IL"/>
        </w:rPr>
        <w:t xml:space="preserve">נכס לנשות מדינת ישראל, וכל מי שחושב אחרת טועה טעות </w:t>
      </w:r>
      <w:bookmarkStart w:id="20156" w:name="_ETM_Q33_250047"/>
      <w:bookmarkEnd w:id="20156"/>
      <w:r>
        <w:rPr>
          <w:rFonts w:hint="cs"/>
          <w:rtl/>
          <w:lang w:eastAsia="he-IL"/>
        </w:rPr>
        <w:t xml:space="preserve">מרה, כי כנראה הוא לא מבין מה זה אישה, מה </w:t>
      </w:r>
      <w:bookmarkStart w:id="20157" w:name="_ETM_Q33_256319"/>
      <w:bookmarkEnd w:id="20157"/>
      <w:r>
        <w:rPr>
          <w:rFonts w:hint="cs"/>
          <w:rtl/>
          <w:lang w:eastAsia="he-IL"/>
        </w:rPr>
        <w:t>זה אישה מוכה, מה זה אישה שסובלת. לכן, יישר כוח. יישר כוח לכל מי שנתן באמת את דעתו וקידם את</w:t>
      </w:r>
      <w:bookmarkStart w:id="20158" w:name="_ETM_Q33_263726"/>
      <w:bookmarkEnd w:id="20158"/>
      <w:r>
        <w:rPr>
          <w:rFonts w:hint="cs"/>
          <w:rtl/>
          <w:lang w:eastAsia="he-IL"/>
        </w:rPr>
        <w:t xml:space="preserve"> החוק הזה. תודה.</w:t>
      </w:r>
    </w:p>
    <w:p w:rsidR="00FA4D28" w:rsidRDefault="00FA4D28" w:rsidP="00FA4D28">
      <w:pPr>
        <w:rPr>
          <w:rtl/>
          <w:lang w:eastAsia="he-IL"/>
        </w:rPr>
      </w:pPr>
    </w:p>
    <w:p w:rsidR="00FA4D28" w:rsidRDefault="00FA4D28" w:rsidP="00FA4D28">
      <w:pPr>
        <w:pStyle w:val="af8"/>
        <w:rPr>
          <w:rtl/>
        </w:rPr>
      </w:pPr>
      <w:bookmarkStart w:id="20159" w:name="ET_yor_6129_3"/>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20159"/>
    </w:p>
    <w:p w:rsidR="00FA4D28" w:rsidRDefault="00FA4D28" w:rsidP="00B060FA">
      <w:pPr>
        <w:rPr>
          <w:rtl/>
          <w:lang w:eastAsia="he-IL"/>
        </w:rPr>
      </w:pPr>
    </w:p>
    <w:p w:rsidR="00FA4D28" w:rsidRDefault="00FA4D28" w:rsidP="00FA4D28">
      <w:pPr>
        <w:rPr>
          <w:rtl/>
          <w:lang w:eastAsia="he-IL"/>
        </w:rPr>
      </w:pPr>
      <w:bookmarkStart w:id="20160" w:name="_ETM_Q33_264507"/>
      <w:bookmarkStart w:id="20161" w:name="_ETM_Q33_264601"/>
      <w:bookmarkEnd w:id="20160"/>
      <w:bookmarkEnd w:id="20161"/>
      <w:r>
        <w:rPr>
          <w:rFonts w:hint="cs"/>
          <w:rtl/>
          <w:lang w:eastAsia="he-IL"/>
        </w:rPr>
        <w:t>תודה רבה.</w:t>
      </w:r>
      <w:bookmarkStart w:id="20162" w:name="_ETM_Q33_261986"/>
      <w:bookmarkEnd w:id="20162"/>
      <w:r>
        <w:rPr>
          <w:rFonts w:hint="cs"/>
          <w:rtl/>
          <w:lang w:eastAsia="he-IL"/>
        </w:rPr>
        <w:t xml:space="preserve"> חברת הכנסת פנינה תמנו.</w:t>
      </w:r>
    </w:p>
    <w:p w:rsidR="00FA4D28" w:rsidRDefault="00FA4D28" w:rsidP="00FA4D28">
      <w:pPr>
        <w:rPr>
          <w:rtl/>
          <w:lang w:eastAsia="he-IL"/>
        </w:rPr>
      </w:pPr>
      <w:bookmarkStart w:id="20163" w:name="_ETM_Q33_262283"/>
      <w:bookmarkStart w:id="20164" w:name="_ETM_Q33_262379"/>
      <w:bookmarkEnd w:id="20163"/>
      <w:bookmarkEnd w:id="20164"/>
    </w:p>
    <w:p w:rsidR="00FA4D28" w:rsidRDefault="00FA4D28" w:rsidP="00FA4D28">
      <w:pPr>
        <w:pStyle w:val="af7"/>
        <w:rPr>
          <w:rtl/>
        </w:rPr>
      </w:pPr>
      <w:bookmarkStart w:id="20165" w:name="_ETM_Q33_268078"/>
      <w:bookmarkEnd w:id="20165"/>
      <w:r>
        <w:rPr>
          <w:rStyle w:val="TagStyle"/>
          <w:rFonts w:hint="cs"/>
          <w:rtl/>
        </w:rPr>
        <w:t xml:space="preserve"> &lt;&lt; קריאה &gt;&gt; </w:t>
      </w:r>
      <w:r>
        <w:rPr>
          <w:rFonts w:hint="cs"/>
          <w:rtl/>
        </w:rPr>
        <w:t>סימון דוידסון (יש עתיד):</w:t>
      </w:r>
      <w:r>
        <w:rPr>
          <w:rStyle w:val="TagStyle"/>
          <w:rtl/>
        </w:rPr>
        <w:t xml:space="preserve"> &lt;&lt; קריאה &gt;&gt; </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20166" w:name="_ETM_Q33_268456"/>
      <w:bookmarkEnd w:id="20166"/>
      <w:r>
        <w:rPr>
          <w:rFonts w:hint="cs"/>
          <w:rtl/>
          <w:lang w:eastAsia="he-IL"/>
        </w:rPr>
        <w:t xml:space="preserve">אני לא </w:t>
      </w:r>
      <w:bookmarkStart w:id="20167" w:name="_ETM_Q33_269779"/>
      <w:bookmarkEnd w:id="20167"/>
      <w:r>
        <w:rPr>
          <w:rFonts w:hint="cs"/>
          <w:rtl/>
          <w:lang w:eastAsia="he-IL"/>
        </w:rPr>
        <w:t>רשום אצלך?</w:t>
      </w:r>
      <w:bookmarkStart w:id="20168" w:name="_ETM_Q33_271251"/>
      <w:bookmarkEnd w:id="20168"/>
    </w:p>
    <w:p w:rsidR="00FA4D28" w:rsidRDefault="00FA4D28" w:rsidP="00FA4D28">
      <w:pPr>
        <w:rPr>
          <w:rtl/>
          <w:lang w:eastAsia="he-IL"/>
        </w:rPr>
      </w:pPr>
      <w:bookmarkStart w:id="20169" w:name="_ETM_Q33_271339"/>
      <w:bookmarkEnd w:id="20169"/>
    </w:p>
    <w:p w:rsidR="00FA4D28" w:rsidRDefault="00FA4D28" w:rsidP="00FA4D28">
      <w:pPr>
        <w:pStyle w:val="af8"/>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20170" w:name="_ETM_Q33_272177"/>
      <w:bookmarkEnd w:id="20170"/>
      <w:r>
        <w:rPr>
          <w:rFonts w:hint="cs"/>
          <w:rtl/>
          <w:lang w:eastAsia="he-IL"/>
        </w:rPr>
        <w:t>למה לא רשום?</w:t>
      </w:r>
      <w:bookmarkStart w:id="20171" w:name="_ETM_Q33_272909"/>
      <w:bookmarkEnd w:id="20171"/>
      <w:r>
        <w:rPr>
          <w:rFonts w:hint="cs"/>
          <w:rtl/>
          <w:lang w:eastAsia="he-IL"/>
        </w:rPr>
        <w:t xml:space="preserve"> כן, סליחה, אתה רשום. את </w:t>
      </w:r>
      <w:bookmarkStart w:id="20172" w:name="_ETM_Q33_280557"/>
      <w:bookmarkEnd w:id="20172"/>
      <w:r>
        <w:rPr>
          <w:rFonts w:hint="cs"/>
          <w:rtl/>
          <w:lang w:eastAsia="he-IL"/>
        </w:rPr>
        <w:t>הילד הכי טוב תמיד שוכחים. חבר הכנסת סימון דוידסון.</w:t>
      </w:r>
    </w:p>
    <w:p w:rsidR="00FA4D28" w:rsidRDefault="00FA4D28" w:rsidP="00FA4D28">
      <w:pPr>
        <w:rPr>
          <w:rtl/>
          <w:lang w:eastAsia="he-IL"/>
        </w:rPr>
      </w:pPr>
    </w:p>
    <w:p w:rsidR="00FA4D28" w:rsidRDefault="00FA4D28" w:rsidP="00FA4D28">
      <w:pPr>
        <w:pStyle w:val="af7"/>
        <w:rPr>
          <w:rtl/>
        </w:rPr>
      </w:pPr>
      <w:bookmarkStart w:id="20173" w:name="ET_interruption_5115_8"/>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20173"/>
    </w:p>
    <w:p w:rsidR="00FA4D28" w:rsidRDefault="00FA4D28" w:rsidP="00B060FA">
      <w:pPr>
        <w:rPr>
          <w:rtl/>
          <w:lang w:eastAsia="he-IL"/>
        </w:rPr>
      </w:pPr>
    </w:p>
    <w:p w:rsidR="00FA4D28" w:rsidRDefault="00FA4D28" w:rsidP="00FA4D28">
      <w:pPr>
        <w:rPr>
          <w:rtl/>
          <w:lang w:eastAsia="he-IL"/>
        </w:rPr>
      </w:pPr>
      <w:bookmarkStart w:id="20174" w:name="_ETM_Q33_285717"/>
      <w:bookmarkEnd w:id="20174"/>
      <w:r>
        <w:rPr>
          <w:rFonts w:hint="cs"/>
          <w:rtl/>
          <w:lang w:eastAsia="he-IL"/>
        </w:rPr>
        <w:t xml:space="preserve">סימון, אתה רוצה </w:t>
      </w:r>
      <w:bookmarkStart w:id="20175" w:name="_ETM_Q33_286718"/>
      <w:bookmarkEnd w:id="20175"/>
      <w:r>
        <w:rPr>
          <w:rFonts w:hint="cs"/>
          <w:rtl/>
          <w:lang w:eastAsia="he-IL"/>
        </w:rPr>
        <w:t>לעלות?</w:t>
      </w:r>
    </w:p>
    <w:p w:rsidR="00FA4D28" w:rsidRDefault="00FA4D28" w:rsidP="00FA4D28">
      <w:pPr>
        <w:rPr>
          <w:rtl/>
          <w:lang w:eastAsia="he-IL"/>
        </w:rPr>
      </w:pPr>
      <w:bookmarkStart w:id="20176" w:name="_ETM_Q33_272983"/>
      <w:bookmarkEnd w:id="20176"/>
    </w:p>
    <w:p w:rsidR="00FA4D28" w:rsidRDefault="00FA4D28" w:rsidP="00FA4D28">
      <w:pPr>
        <w:pStyle w:val="af7"/>
        <w:rPr>
          <w:rtl/>
        </w:rPr>
      </w:pPr>
      <w:bookmarkStart w:id="20177" w:name="ET_interruption_6255_7"/>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20177"/>
    </w:p>
    <w:p w:rsidR="00FA4D28" w:rsidRDefault="00FA4D28" w:rsidP="00B060FA">
      <w:pPr>
        <w:rPr>
          <w:rtl/>
          <w:lang w:eastAsia="he-IL"/>
        </w:rPr>
      </w:pPr>
    </w:p>
    <w:p w:rsidR="00FA4D28" w:rsidRDefault="00FA4D28" w:rsidP="00FA4D28">
      <w:pPr>
        <w:rPr>
          <w:rtl/>
          <w:lang w:eastAsia="he-IL"/>
        </w:rPr>
      </w:pPr>
      <w:bookmarkStart w:id="20178" w:name="_ETM_Q33_286771"/>
      <w:bookmarkStart w:id="20179" w:name="_ETM_Q33_286852"/>
      <w:bookmarkEnd w:id="20178"/>
      <w:bookmarkEnd w:id="20179"/>
      <w:r>
        <w:rPr>
          <w:rFonts w:hint="cs"/>
          <w:rtl/>
          <w:lang w:eastAsia="he-IL"/>
        </w:rPr>
        <w:t>אני אחריה, בסדר?</w:t>
      </w:r>
      <w:bookmarkStart w:id="20180" w:name="_ETM_Q33_284784"/>
      <w:bookmarkEnd w:id="20180"/>
    </w:p>
    <w:p w:rsidR="00FA4D28" w:rsidRDefault="00FA4D28" w:rsidP="00FA4D28">
      <w:pPr>
        <w:rPr>
          <w:rtl/>
          <w:lang w:eastAsia="he-IL"/>
        </w:rPr>
      </w:pPr>
      <w:bookmarkStart w:id="20181" w:name="_ETM_Q33_284865"/>
      <w:bookmarkEnd w:id="20181"/>
    </w:p>
    <w:p w:rsidR="00FA4D28" w:rsidRDefault="00FA4D28" w:rsidP="00FA4D28">
      <w:pPr>
        <w:pStyle w:val="af8"/>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20182" w:name="_ETM_Q33_285805"/>
      <w:bookmarkEnd w:id="20182"/>
      <w:r>
        <w:rPr>
          <w:rFonts w:hint="cs"/>
          <w:rtl/>
          <w:lang w:eastAsia="he-IL"/>
        </w:rPr>
        <w:t>אז אחריה, בסדר.</w:t>
      </w:r>
    </w:p>
    <w:p w:rsidR="00FA4D28" w:rsidRDefault="00FA4D28" w:rsidP="00FA4D28">
      <w:pPr>
        <w:rPr>
          <w:rtl/>
          <w:lang w:eastAsia="he-IL"/>
        </w:rPr>
      </w:pPr>
      <w:bookmarkStart w:id="20183" w:name="_ETM_Q33_287748"/>
      <w:bookmarkStart w:id="20184" w:name="_ETM_Q33_287838"/>
      <w:bookmarkEnd w:id="20183"/>
      <w:bookmarkEnd w:id="20184"/>
    </w:p>
    <w:p w:rsidR="00FA4D28" w:rsidRDefault="00FA4D28" w:rsidP="00FA4D28">
      <w:pPr>
        <w:pStyle w:val="a5"/>
        <w:rPr>
          <w:rtl/>
        </w:rPr>
      </w:pPr>
      <w:bookmarkStart w:id="20185" w:name="ET_speaker_5115_10"/>
      <w:r>
        <w:rPr>
          <w:rStyle w:val="TagStyle"/>
          <w:rFonts w:hint="cs"/>
          <w:rtl/>
        </w:rPr>
        <w:t xml:space="preserve"> &lt;&lt; דובר &gt;&gt; </w:t>
      </w:r>
      <w:bookmarkStart w:id="20186" w:name="_Toc141713709"/>
      <w:bookmarkStart w:id="20187" w:name="_Toc141653726"/>
      <w:bookmarkStart w:id="20188" w:name="_Toc141653581"/>
      <w:bookmarkStart w:id="20189" w:name="_Toc141653436"/>
      <w:bookmarkStart w:id="20190" w:name="_Toc141653291"/>
      <w:bookmarkStart w:id="20191" w:name="_Toc141653146"/>
      <w:r>
        <w:rPr>
          <w:rFonts w:hint="cs"/>
          <w:rtl/>
        </w:rPr>
        <w:t>פנינה תמנו (המחנה הממלכתי):</w:t>
      </w:r>
      <w:bookmarkEnd w:id="20186"/>
      <w:bookmarkEnd w:id="20187"/>
      <w:bookmarkEnd w:id="20188"/>
      <w:bookmarkEnd w:id="20189"/>
      <w:bookmarkEnd w:id="20190"/>
      <w:bookmarkEnd w:id="20191"/>
      <w:r>
        <w:rPr>
          <w:rStyle w:val="TagStyle"/>
          <w:rFonts w:hint="cs"/>
          <w:rtl/>
        </w:rPr>
        <w:t xml:space="preserve"> &lt;&lt; דובר &gt;&gt;</w:t>
      </w:r>
      <w:r>
        <w:rPr>
          <w:rFonts w:hint="cs"/>
          <w:rtl/>
        </w:rPr>
        <w:t xml:space="preserve">   </w:t>
      </w:r>
      <w:bookmarkEnd w:id="20185"/>
    </w:p>
    <w:p w:rsidR="00FA4D28" w:rsidRDefault="00FA4D28" w:rsidP="00B060FA">
      <w:pPr>
        <w:rPr>
          <w:rtl/>
          <w:lang w:eastAsia="he-IL"/>
        </w:rPr>
      </w:pPr>
    </w:p>
    <w:p w:rsidR="00FA4D28" w:rsidRDefault="00FA4D28" w:rsidP="00AE6C8D">
      <w:pPr>
        <w:rPr>
          <w:rtl/>
          <w:lang w:eastAsia="he-IL"/>
        </w:rPr>
      </w:pPr>
      <w:bookmarkStart w:id="20192" w:name="_ETM_Q33_288621"/>
      <w:bookmarkEnd w:id="20192"/>
      <w:r>
        <w:rPr>
          <w:rFonts w:hint="cs"/>
          <w:rtl/>
          <w:lang w:eastAsia="he-IL"/>
        </w:rPr>
        <w:t xml:space="preserve">אדוני היושב בראש, כנסת נכבדה, </w:t>
      </w:r>
      <w:bookmarkStart w:id="20193" w:name="_ETM_Q33_295182"/>
      <w:bookmarkEnd w:id="20193"/>
      <w:r>
        <w:rPr>
          <w:rFonts w:hint="cs"/>
          <w:rtl/>
          <w:lang w:eastAsia="he-IL"/>
        </w:rPr>
        <w:t xml:space="preserve">מציעות החוק חברת הכנסת עאידה תומא סלימאן וחברת הכנסת </w:t>
      </w:r>
      <w:bookmarkStart w:id="20194" w:name="_ETM_Q33_301177"/>
      <w:bookmarkEnd w:id="20194"/>
      <w:r>
        <w:rPr>
          <w:rFonts w:hint="cs"/>
          <w:rtl/>
          <w:lang w:eastAsia="he-IL"/>
        </w:rPr>
        <w:t>מירב בן ארי, וגם נציין את השר לביטחון</w:t>
      </w:r>
      <w:bookmarkStart w:id="20195" w:name="_ETM_Q33_305363"/>
      <w:bookmarkEnd w:id="20195"/>
      <w:r>
        <w:rPr>
          <w:rFonts w:hint="cs"/>
          <w:rtl/>
          <w:lang w:eastAsia="he-IL"/>
        </w:rPr>
        <w:t xml:space="preserve"> לאומי בן גביר, וכמובן אותך, חבר הכנסת פוגל, שבאמת </w:t>
      </w:r>
      <w:bookmarkStart w:id="20196" w:name="_ETM_Q33_310815"/>
      <w:bookmarkEnd w:id="20196"/>
      <w:r>
        <w:rPr>
          <w:rFonts w:hint="cs"/>
          <w:rtl/>
          <w:lang w:eastAsia="he-IL"/>
        </w:rPr>
        <w:t xml:space="preserve">באופן מעורר הערכה ניהלת את הדיונים ושמעת את כל הקולות </w:t>
      </w:r>
      <w:bookmarkStart w:id="20197" w:name="_ETM_Q33_319263"/>
      <w:bookmarkEnd w:id="20197"/>
      <w:r>
        <w:rPr>
          <w:rFonts w:hint="cs"/>
          <w:rtl/>
          <w:lang w:eastAsia="he-IL"/>
        </w:rPr>
        <w:t xml:space="preserve">של חברי הכנסת, אם זה מהקואליציה ואם זה </w:t>
      </w:r>
      <w:bookmarkStart w:id="20198" w:name="_ETM_Q33_318887"/>
      <w:bookmarkEnd w:id="20198"/>
      <w:r>
        <w:rPr>
          <w:rFonts w:hint="cs"/>
          <w:rtl/>
          <w:lang w:eastAsia="he-IL"/>
        </w:rPr>
        <w:t>מהאופוזיציה. תודה רבה לך, וכמובן לצוות המשפטי</w:t>
      </w:r>
      <w:r w:rsidR="00AE6C8D">
        <w:rPr>
          <w:rFonts w:hint="cs"/>
          <w:rtl/>
          <w:lang w:eastAsia="he-IL"/>
        </w:rPr>
        <w:t>,</w:t>
      </w:r>
      <w:r>
        <w:rPr>
          <w:rFonts w:hint="cs"/>
          <w:rtl/>
          <w:lang w:eastAsia="he-IL"/>
        </w:rPr>
        <w:t xml:space="preserve"> שעמל רבות.</w:t>
      </w:r>
    </w:p>
    <w:p w:rsidR="00FA4D28" w:rsidRDefault="00FA4D28" w:rsidP="00FA4D28">
      <w:pPr>
        <w:rPr>
          <w:rtl/>
          <w:lang w:eastAsia="he-IL"/>
        </w:rPr>
      </w:pPr>
      <w:bookmarkStart w:id="20199" w:name="_ETM_Q33_328127"/>
      <w:bookmarkStart w:id="20200" w:name="_ETM_Q33_328135"/>
      <w:bookmarkEnd w:id="20199"/>
      <w:bookmarkEnd w:id="20200"/>
    </w:p>
    <w:p w:rsidR="00FA4D28" w:rsidRDefault="00FA4D28" w:rsidP="00AE6C8D">
      <w:pPr>
        <w:rPr>
          <w:rtl/>
          <w:lang w:eastAsia="he-IL"/>
        </w:rPr>
      </w:pPr>
      <w:bookmarkStart w:id="20201" w:name="_ETM_Q33_328176"/>
      <w:bookmarkEnd w:id="20201"/>
      <w:r>
        <w:rPr>
          <w:rFonts w:hint="cs"/>
          <w:rtl/>
          <w:lang w:eastAsia="he-IL"/>
        </w:rPr>
        <w:t>ב</w:t>
      </w:r>
      <w:bookmarkStart w:id="20202" w:name="_ETM_Q33_328245"/>
      <w:bookmarkEnd w:id="20202"/>
      <w:r>
        <w:rPr>
          <w:rFonts w:hint="cs"/>
          <w:rtl/>
          <w:lang w:eastAsia="he-IL"/>
        </w:rPr>
        <w:t>סופו</w:t>
      </w:r>
      <w:bookmarkStart w:id="20203" w:name="_ETM_Q33_328767"/>
      <w:bookmarkEnd w:id="20203"/>
      <w:r>
        <w:rPr>
          <w:rFonts w:hint="cs"/>
          <w:rtl/>
          <w:lang w:eastAsia="he-IL"/>
        </w:rPr>
        <w:t xml:space="preserve"> של דבר, מירב, אני חושבת – אני שמעתי את הדברים </w:t>
      </w:r>
      <w:bookmarkStart w:id="20204" w:name="_ETM_Q33_331641"/>
      <w:bookmarkEnd w:id="20204"/>
      <w:r>
        <w:rPr>
          <w:rFonts w:hint="cs"/>
          <w:rtl/>
          <w:lang w:eastAsia="he-IL"/>
        </w:rPr>
        <w:t>שלך, שבאים מן הלב וחודרים אל הלב, ואני חייבת לומר</w:t>
      </w:r>
      <w:r w:rsidR="00AE6C8D">
        <w:rPr>
          <w:rFonts w:hint="cs"/>
          <w:rtl/>
          <w:lang w:eastAsia="he-IL"/>
        </w:rPr>
        <w:t>,</w:t>
      </w:r>
      <w:r>
        <w:rPr>
          <w:rFonts w:hint="cs"/>
          <w:rtl/>
          <w:lang w:eastAsia="he-IL"/>
        </w:rPr>
        <w:t xml:space="preserve"> </w:t>
      </w:r>
      <w:bookmarkStart w:id="20205" w:name="_ETM_Q33_341160"/>
      <w:bookmarkEnd w:id="20205"/>
      <w:r>
        <w:rPr>
          <w:rFonts w:hint="cs"/>
          <w:rtl/>
          <w:lang w:eastAsia="he-IL"/>
        </w:rPr>
        <w:t>הרבה שנים הבית הזה ידע לעשות עבודה שחוצה מחנות</w:t>
      </w:r>
      <w:bookmarkStart w:id="20206" w:name="_ETM_Q33_347598"/>
      <w:bookmarkEnd w:id="20206"/>
      <w:r>
        <w:rPr>
          <w:rFonts w:hint="cs"/>
          <w:rtl/>
          <w:lang w:eastAsia="he-IL"/>
        </w:rPr>
        <w:t xml:space="preserve">, שחוצה אופוזיציה וקואליציה, בטח כשמדובר בדיני נפשות – אבן </w:t>
      </w:r>
      <w:bookmarkStart w:id="20207" w:name="_ETM_Q33_351276"/>
      <w:bookmarkEnd w:id="20207"/>
      <w:r>
        <w:rPr>
          <w:rFonts w:hint="cs"/>
          <w:rtl/>
          <w:lang w:eastAsia="he-IL"/>
        </w:rPr>
        <w:t>יסוד בתוך היהדות שלנו. מה אם לא דיני נפשות? לכן,</w:t>
      </w:r>
      <w:bookmarkStart w:id="20208" w:name="_ETM_Q33_358518"/>
      <w:bookmarkEnd w:id="20208"/>
      <w:r>
        <w:rPr>
          <w:rFonts w:hint="cs"/>
          <w:rtl/>
          <w:lang w:eastAsia="he-IL"/>
        </w:rPr>
        <w:t xml:space="preserve"> נכון</w:t>
      </w:r>
      <w:r w:rsidR="00AE6C8D">
        <w:rPr>
          <w:rFonts w:hint="cs"/>
          <w:rtl/>
          <w:lang w:eastAsia="he-IL"/>
        </w:rPr>
        <w:t>,</w:t>
      </w:r>
      <w:r>
        <w:rPr>
          <w:rFonts w:hint="cs"/>
          <w:rtl/>
          <w:lang w:eastAsia="he-IL"/>
        </w:rPr>
        <w:t xml:space="preserve"> זה לא החוק שרצינו במלואו </w:t>
      </w:r>
      <w:r w:rsidR="00AE6C8D">
        <w:rPr>
          <w:rFonts w:hint="eastAsia"/>
          <w:rtl/>
          <w:lang w:eastAsia="he-IL"/>
        </w:rPr>
        <w:t xml:space="preserve">– </w:t>
      </w:r>
      <w:r>
        <w:rPr>
          <w:rFonts w:hint="cs"/>
          <w:rtl/>
          <w:lang w:eastAsia="he-IL"/>
        </w:rPr>
        <w:t xml:space="preserve">לא רצינו מכסות, ורצינו </w:t>
      </w:r>
      <w:bookmarkStart w:id="20209" w:name="_ETM_Q33_364735"/>
      <w:bookmarkEnd w:id="20209"/>
      <w:r>
        <w:rPr>
          <w:rFonts w:hint="cs"/>
          <w:rtl/>
          <w:lang w:eastAsia="he-IL"/>
        </w:rPr>
        <w:t>באמת תנאים אחרים ולא בהכרח התנאים המצטברים הם אלה שייחלנו</w:t>
      </w:r>
      <w:bookmarkStart w:id="20210" w:name="_ETM_Q33_370576"/>
      <w:bookmarkEnd w:id="20210"/>
      <w:r>
        <w:rPr>
          <w:rFonts w:hint="cs"/>
          <w:rtl/>
          <w:lang w:eastAsia="he-IL"/>
        </w:rPr>
        <w:t xml:space="preserve"> להם, וראיתי איך עאידה נלחמת בוועדה ולא זזה ממנה</w:t>
      </w:r>
      <w:bookmarkStart w:id="20211" w:name="_ETM_Q33_378327"/>
      <w:bookmarkEnd w:id="20211"/>
      <w:r>
        <w:rPr>
          <w:rFonts w:hint="cs"/>
          <w:rtl/>
          <w:lang w:eastAsia="he-IL"/>
        </w:rPr>
        <w:t xml:space="preserve"> – מעת לעת נכנסתי – ועדיין אני חושבת שיש פה </w:t>
      </w:r>
      <w:bookmarkStart w:id="20212" w:name="_ETM_Q33_381453"/>
      <w:bookmarkEnd w:id="20212"/>
      <w:r>
        <w:rPr>
          <w:rFonts w:hint="cs"/>
          <w:rtl/>
          <w:lang w:eastAsia="he-IL"/>
        </w:rPr>
        <w:t xml:space="preserve">הישג מאוד משמעותי וחשוב, שלא היה קורה ללא חברות הכנסת </w:t>
      </w:r>
      <w:bookmarkStart w:id="20213" w:name="_ETM_Q33_383141"/>
      <w:bookmarkEnd w:id="20213"/>
      <w:r>
        <w:rPr>
          <w:rFonts w:hint="cs"/>
          <w:rtl/>
          <w:lang w:eastAsia="he-IL"/>
        </w:rPr>
        <w:t xml:space="preserve">שניהלו פה מאבק עיקש מהאופוזיציה, </w:t>
      </w:r>
      <w:bookmarkStart w:id="20214" w:name="_ETM_Q33_390212"/>
      <w:bookmarkEnd w:id="20214"/>
      <w:r>
        <w:rPr>
          <w:rFonts w:hint="cs"/>
          <w:rtl/>
          <w:lang w:eastAsia="he-IL"/>
        </w:rPr>
        <w:t xml:space="preserve">מאבק עיקש תוך גידופים וקללות, ולומר "פמיניזם קיצוני". </w:t>
      </w:r>
      <w:bookmarkStart w:id="20215" w:name="_ETM_Q33_395729"/>
      <w:bookmarkEnd w:id="20215"/>
      <w:r>
        <w:rPr>
          <w:rFonts w:hint="cs"/>
          <w:rtl/>
          <w:lang w:eastAsia="he-IL"/>
        </w:rPr>
        <w:t>סליחה, האלימות – האם היא יודעת לדלג על מגזר כזה</w:t>
      </w:r>
      <w:bookmarkStart w:id="20216" w:name="_ETM_Q33_401783"/>
      <w:bookmarkEnd w:id="20216"/>
      <w:r>
        <w:rPr>
          <w:rFonts w:hint="cs"/>
          <w:rtl/>
          <w:lang w:eastAsia="he-IL"/>
        </w:rPr>
        <w:t xml:space="preserve"> או אחר? כמה פעמים אמרו לנו </w:t>
      </w:r>
      <w:r w:rsidR="00B060FA">
        <w:rPr>
          <w:rFonts w:hint="cs"/>
          <w:rtl/>
          <w:lang w:eastAsia="he-IL"/>
        </w:rPr>
        <w:t>– – –</w:t>
      </w:r>
    </w:p>
    <w:p w:rsidR="00FA4D28" w:rsidRDefault="00FA4D28" w:rsidP="00FA4D28">
      <w:pPr>
        <w:rPr>
          <w:rtl/>
          <w:lang w:eastAsia="he-IL"/>
        </w:rPr>
      </w:pPr>
    </w:p>
    <w:p w:rsidR="00FA4D28" w:rsidRDefault="00FA4D28" w:rsidP="00FA4D28">
      <w:pPr>
        <w:pStyle w:val="af7"/>
        <w:rPr>
          <w:rtl/>
        </w:rPr>
      </w:pPr>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20217" w:name="_ETM_Q33_397673"/>
      <w:bookmarkEnd w:id="20217"/>
      <w:r>
        <w:rPr>
          <w:rFonts w:hint="cs"/>
          <w:rtl/>
          <w:lang w:eastAsia="he-IL"/>
        </w:rPr>
        <w:t xml:space="preserve">אדוני היושב-ראש, אין שר </w:t>
      </w:r>
      <w:bookmarkStart w:id="20218" w:name="_ETM_Q33_401493"/>
      <w:bookmarkEnd w:id="20218"/>
      <w:r>
        <w:rPr>
          <w:rFonts w:hint="cs"/>
          <w:rtl/>
          <w:lang w:eastAsia="he-IL"/>
        </w:rPr>
        <w:t>באולם.</w:t>
      </w:r>
    </w:p>
    <w:p w:rsidR="00FA4D28" w:rsidRDefault="00FA4D28" w:rsidP="00FA4D28">
      <w:pPr>
        <w:rPr>
          <w:rtl/>
          <w:lang w:eastAsia="he-IL"/>
        </w:rPr>
      </w:pPr>
      <w:bookmarkStart w:id="20219" w:name="_ETM_Q33_397973"/>
      <w:bookmarkStart w:id="20220" w:name="_ETM_Q33_398068"/>
      <w:bookmarkEnd w:id="20219"/>
      <w:bookmarkEnd w:id="20220"/>
    </w:p>
    <w:p w:rsidR="00FA4D28" w:rsidRDefault="00FA4D28" w:rsidP="00FA4D28">
      <w:pPr>
        <w:pStyle w:val="-"/>
        <w:rPr>
          <w:rtl/>
        </w:rPr>
      </w:pPr>
      <w:bookmarkStart w:id="20221" w:name="ET_speakercontinue_5115_12"/>
      <w:r>
        <w:rPr>
          <w:rStyle w:val="TagStyle"/>
          <w:rFonts w:hint="cs"/>
          <w:rtl/>
        </w:rPr>
        <w:t xml:space="preserve"> &lt;&lt; דובר_המשך &gt;&gt; </w:t>
      </w:r>
      <w:r>
        <w:rPr>
          <w:rFonts w:hint="cs"/>
          <w:rtl/>
        </w:rPr>
        <w:t>פנינה תמנו (המחנה הממלכתי):</w:t>
      </w:r>
      <w:r>
        <w:rPr>
          <w:rStyle w:val="TagStyle"/>
          <w:rtl/>
        </w:rPr>
        <w:t xml:space="preserve"> &lt;&lt; דובר_המשך &gt;&gt;</w:t>
      </w:r>
      <w:r>
        <w:rPr>
          <w:rFonts w:hint="cs"/>
          <w:rtl/>
        </w:rPr>
        <w:t xml:space="preserve">   </w:t>
      </w:r>
      <w:bookmarkEnd w:id="20221"/>
    </w:p>
    <w:p w:rsidR="00FA4D28" w:rsidRDefault="00FA4D28" w:rsidP="00FA4D28">
      <w:pPr>
        <w:rPr>
          <w:rtl/>
          <w:lang w:eastAsia="he-IL"/>
        </w:rPr>
      </w:pPr>
      <w:bookmarkStart w:id="20222" w:name="_ETM_Q33_399008"/>
      <w:bookmarkEnd w:id="20222"/>
    </w:p>
    <w:p w:rsidR="00FA4D28" w:rsidRDefault="00FA4D28" w:rsidP="00B060FA">
      <w:pPr>
        <w:rPr>
          <w:rtl/>
          <w:lang w:eastAsia="he-IL"/>
        </w:rPr>
      </w:pPr>
      <w:r>
        <w:rPr>
          <w:rFonts w:hint="cs"/>
          <w:rtl/>
          <w:lang w:eastAsia="he-IL"/>
        </w:rPr>
        <w:t xml:space="preserve">אין שר באולם, אז אני </w:t>
      </w:r>
      <w:r w:rsidR="00B060FA">
        <w:rPr>
          <w:rFonts w:hint="cs"/>
          <w:rtl/>
          <w:lang w:eastAsia="he-IL"/>
        </w:rPr>
        <w:t>– – –</w:t>
      </w:r>
    </w:p>
    <w:p w:rsidR="00FA4D28" w:rsidRDefault="00FA4D28" w:rsidP="00FA4D28">
      <w:pPr>
        <w:rPr>
          <w:rtl/>
          <w:lang w:eastAsia="he-IL"/>
        </w:rPr>
      </w:pPr>
      <w:bookmarkStart w:id="20223" w:name="_ETM_Q33_405171"/>
      <w:bookmarkStart w:id="20224" w:name="_ETM_Q33_405259"/>
      <w:bookmarkEnd w:id="20223"/>
      <w:bookmarkEnd w:id="20224"/>
    </w:p>
    <w:p w:rsidR="00FA4D28" w:rsidRDefault="00FA4D28" w:rsidP="00FA4D28">
      <w:pPr>
        <w:pStyle w:val="af7"/>
        <w:rPr>
          <w:rtl/>
        </w:rPr>
      </w:pPr>
      <w:bookmarkStart w:id="20225" w:name="ET_interruption_5300_34"/>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20225"/>
    </w:p>
    <w:p w:rsidR="00FA4D28" w:rsidRDefault="00FA4D28" w:rsidP="00B060FA">
      <w:pPr>
        <w:rPr>
          <w:rtl/>
          <w:lang w:eastAsia="he-IL"/>
        </w:rPr>
      </w:pPr>
    </w:p>
    <w:p w:rsidR="00FA4D28" w:rsidRDefault="00FA4D28" w:rsidP="00B060FA">
      <w:pPr>
        <w:rPr>
          <w:rtl/>
          <w:lang w:eastAsia="he-IL"/>
        </w:rPr>
      </w:pPr>
      <w:bookmarkStart w:id="20226" w:name="_ETM_Q33_401586"/>
      <w:bookmarkStart w:id="20227" w:name="_ETM_Q33_407980"/>
      <w:bookmarkEnd w:id="20226"/>
      <w:bookmarkEnd w:id="20227"/>
      <w:r>
        <w:rPr>
          <w:rFonts w:hint="cs"/>
          <w:rtl/>
          <w:lang w:eastAsia="he-IL"/>
        </w:rPr>
        <w:t>ת</w:t>
      </w:r>
      <w:bookmarkStart w:id="20228" w:name="_ETM_Q33_408221"/>
      <w:bookmarkEnd w:id="20228"/>
      <w:r>
        <w:rPr>
          <w:rFonts w:hint="cs"/>
          <w:rtl/>
          <w:lang w:eastAsia="he-IL"/>
        </w:rPr>
        <w:t>ד</w:t>
      </w:r>
      <w:bookmarkStart w:id="20229" w:name="_ETM_Q33_408317"/>
      <w:bookmarkStart w:id="20230" w:name="_ETM_Q33_408332"/>
      <w:bookmarkStart w:id="20231" w:name="_ETM_Q33_408380"/>
      <w:bookmarkEnd w:id="20229"/>
      <w:bookmarkEnd w:id="20230"/>
      <w:bookmarkEnd w:id="20231"/>
      <w:r>
        <w:rPr>
          <w:rFonts w:hint="cs"/>
          <w:rtl/>
          <w:lang w:eastAsia="he-IL"/>
        </w:rPr>
        <w:t xml:space="preserve">ברי. הוא הלך </w:t>
      </w:r>
      <w:r w:rsidR="00B060FA">
        <w:rPr>
          <w:rFonts w:hint="cs"/>
          <w:rtl/>
          <w:lang w:eastAsia="he-IL"/>
        </w:rPr>
        <w:t>– – –</w:t>
      </w:r>
    </w:p>
    <w:p w:rsidR="00FA4D28" w:rsidRDefault="00FA4D28" w:rsidP="00FA4D28">
      <w:pPr>
        <w:rPr>
          <w:rtl/>
          <w:lang w:eastAsia="he-IL"/>
        </w:rPr>
      </w:pPr>
      <w:bookmarkStart w:id="20232" w:name="_ETM_Q33_406054"/>
      <w:bookmarkStart w:id="20233" w:name="_ETM_Q33_406129"/>
      <w:bookmarkEnd w:id="20232"/>
      <w:bookmarkEnd w:id="20233"/>
    </w:p>
    <w:p w:rsidR="00FA4D28" w:rsidRDefault="00FA4D28" w:rsidP="00FA4D28">
      <w:pPr>
        <w:pStyle w:val="-"/>
        <w:keepNext/>
        <w:rPr>
          <w:rtl/>
        </w:rPr>
      </w:pPr>
      <w:bookmarkStart w:id="20234" w:name="ET_speakercontinue_5115_14"/>
      <w:r>
        <w:rPr>
          <w:rStyle w:val="TagStyle"/>
          <w:rFonts w:hint="cs"/>
          <w:rtl/>
        </w:rPr>
        <w:t xml:space="preserve"> &lt;&lt; דובר_המשך &gt;&gt; </w:t>
      </w:r>
      <w:r>
        <w:rPr>
          <w:rFonts w:hint="cs"/>
          <w:rtl/>
        </w:rPr>
        <w:t>פנינה תמנו (המחנה הממלכתי):</w:t>
      </w:r>
      <w:r>
        <w:rPr>
          <w:rStyle w:val="TagStyle"/>
          <w:rtl/>
        </w:rPr>
        <w:t xml:space="preserve"> &lt;&lt; דובר_המשך &gt;&gt;</w:t>
      </w:r>
      <w:r>
        <w:rPr>
          <w:rFonts w:hint="cs"/>
          <w:rtl/>
        </w:rPr>
        <w:t xml:space="preserve">   </w:t>
      </w:r>
      <w:bookmarkEnd w:id="20234"/>
    </w:p>
    <w:p w:rsidR="00FA4D28" w:rsidRDefault="00FA4D28" w:rsidP="00B060FA">
      <w:pPr>
        <w:rPr>
          <w:rtl/>
          <w:lang w:eastAsia="he-IL"/>
        </w:rPr>
      </w:pPr>
    </w:p>
    <w:p w:rsidR="00FA4D28" w:rsidRDefault="00FA4D28" w:rsidP="00FA4D28">
      <w:pPr>
        <w:keepNext/>
        <w:rPr>
          <w:rtl/>
          <w:lang w:eastAsia="he-IL"/>
        </w:rPr>
      </w:pPr>
      <w:bookmarkStart w:id="20235" w:name="_ETM_Q33_405167"/>
      <w:bookmarkEnd w:id="20235"/>
      <w:r>
        <w:rPr>
          <w:rFonts w:hint="cs"/>
          <w:rtl/>
          <w:lang w:eastAsia="he-IL"/>
        </w:rPr>
        <w:t xml:space="preserve">כמובן שאי-אפשר לעצור </w:t>
      </w:r>
      <w:bookmarkStart w:id="20236" w:name="_ETM_Q33_407664"/>
      <w:bookmarkEnd w:id="20236"/>
      <w:r>
        <w:rPr>
          <w:rFonts w:hint="cs"/>
          <w:rtl/>
          <w:lang w:eastAsia="he-IL"/>
        </w:rPr>
        <w:t>את השעון. תעצרו את השעון שלי בינתיים, אדוני היושב-ראש.</w:t>
      </w:r>
    </w:p>
    <w:p w:rsidR="00FA4D28" w:rsidRDefault="00FA4D28" w:rsidP="00FA4D28">
      <w:pPr>
        <w:rPr>
          <w:rtl/>
          <w:lang w:eastAsia="he-IL"/>
        </w:rPr>
      </w:pPr>
    </w:p>
    <w:p w:rsidR="00FA4D28" w:rsidRDefault="00FA4D28" w:rsidP="00FA4D28">
      <w:pPr>
        <w:pStyle w:val="af7"/>
        <w:rPr>
          <w:rtl/>
        </w:rPr>
      </w:pPr>
      <w:bookmarkStart w:id="20237" w:name="ET_interruption_6156_15"/>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20237"/>
    </w:p>
    <w:p w:rsidR="00FA4D28" w:rsidRDefault="00FA4D28" w:rsidP="00B060FA">
      <w:pPr>
        <w:rPr>
          <w:rtl/>
          <w:lang w:eastAsia="he-IL"/>
        </w:rPr>
      </w:pPr>
    </w:p>
    <w:p w:rsidR="00FA4D28" w:rsidRDefault="00FA4D28" w:rsidP="00FA4D28">
      <w:pPr>
        <w:rPr>
          <w:rtl/>
          <w:lang w:eastAsia="he-IL"/>
        </w:rPr>
      </w:pPr>
      <w:bookmarkStart w:id="20238" w:name="_ETM_Q33_409227"/>
      <w:bookmarkEnd w:id="20238"/>
      <w:r>
        <w:rPr>
          <w:rFonts w:hint="cs"/>
          <w:rtl/>
          <w:lang w:eastAsia="he-IL"/>
        </w:rPr>
        <w:t>תעצרו את השעון.</w:t>
      </w:r>
    </w:p>
    <w:p w:rsidR="00FA4D28" w:rsidRDefault="00FA4D28" w:rsidP="00FA4D28">
      <w:pPr>
        <w:rPr>
          <w:rtl/>
          <w:lang w:eastAsia="he-IL"/>
        </w:rPr>
      </w:pPr>
      <w:bookmarkStart w:id="20239" w:name="_ETM_Q33_274706"/>
      <w:bookmarkEnd w:id="20239"/>
    </w:p>
    <w:p w:rsidR="00FA4D28" w:rsidRDefault="00FA4D28" w:rsidP="00FA4D28">
      <w:pPr>
        <w:pStyle w:val="-"/>
        <w:rPr>
          <w:rtl/>
        </w:rPr>
      </w:pPr>
      <w:bookmarkStart w:id="20240" w:name="ET_speakercontinue_5115_16"/>
      <w:r>
        <w:rPr>
          <w:rStyle w:val="TagStyle"/>
          <w:rFonts w:hint="cs"/>
          <w:rtl/>
        </w:rPr>
        <w:t xml:space="preserve"> &lt;&lt; דובר_המשך &gt;&gt; </w:t>
      </w:r>
      <w:r>
        <w:rPr>
          <w:rFonts w:hint="cs"/>
          <w:rtl/>
        </w:rPr>
        <w:t>פנינה תמנו (המחנה הממלכתי):</w:t>
      </w:r>
      <w:r>
        <w:rPr>
          <w:rStyle w:val="TagStyle"/>
          <w:rtl/>
        </w:rPr>
        <w:t xml:space="preserve"> &lt;&lt; דובר_המשך &gt;&gt;</w:t>
      </w:r>
      <w:r>
        <w:rPr>
          <w:rFonts w:hint="cs"/>
          <w:rtl/>
        </w:rPr>
        <w:t xml:space="preserve">   </w:t>
      </w:r>
      <w:bookmarkEnd w:id="20240"/>
    </w:p>
    <w:p w:rsidR="00FA4D28" w:rsidRDefault="00FA4D28" w:rsidP="00B060FA">
      <w:pPr>
        <w:rPr>
          <w:rtl/>
          <w:lang w:eastAsia="he-IL"/>
        </w:rPr>
      </w:pPr>
    </w:p>
    <w:p w:rsidR="00FA4D28" w:rsidRDefault="00FA4D28" w:rsidP="00B060FA">
      <w:pPr>
        <w:rPr>
          <w:rtl/>
          <w:lang w:eastAsia="he-IL"/>
        </w:rPr>
      </w:pPr>
      <w:r>
        <w:rPr>
          <w:rFonts w:hint="cs"/>
          <w:rtl/>
          <w:lang w:eastAsia="he-IL"/>
        </w:rPr>
        <w:t xml:space="preserve">הוא יוסיף לי. </w:t>
      </w:r>
      <w:bookmarkStart w:id="20241" w:name="_ETM_Q33_413301"/>
      <w:bookmarkEnd w:id="20241"/>
      <w:r>
        <w:rPr>
          <w:rFonts w:hint="cs"/>
          <w:rtl/>
          <w:lang w:eastAsia="he-IL"/>
        </w:rPr>
        <w:t xml:space="preserve">אני סומכת על היושב-ראש, שמנהל את זה בכל כך </w:t>
      </w:r>
      <w:bookmarkStart w:id="20242" w:name="_ETM_Q33_420021"/>
      <w:bookmarkEnd w:id="20242"/>
      <w:r w:rsidR="00B060FA">
        <w:rPr>
          <w:rFonts w:hint="cs"/>
          <w:rtl/>
          <w:lang w:eastAsia="he-IL"/>
        </w:rPr>
        <w:t>– – –</w:t>
      </w:r>
    </w:p>
    <w:p w:rsidR="00FA4D28" w:rsidRDefault="00FA4D28" w:rsidP="00FA4D28">
      <w:pPr>
        <w:rPr>
          <w:rtl/>
          <w:lang w:eastAsia="he-IL"/>
        </w:rPr>
      </w:pPr>
      <w:bookmarkStart w:id="20243" w:name="_ETM_Q33_272443"/>
      <w:bookmarkStart w:id="20244" w:name="_ETM_Q33_272515"/>
      <w:bookmarkEnd w:id="20243"/>
      <w:bookmarkEnd w:id="20244"/>
    </w:p>
    <w:p w:rsidR="00FA4D28" w:rsidRDefault="00FA4D28" w:rsidP="00FA4D28">
      <w:pPr>
        <w:pStyle w:val="af7"/>
        <w:rPr>
          <w:rtl/>
        </w:rPr>
      </w:pPr>
      <w:bookmarkStart w:id="20245" w:name="ET_interruption_קר_אה_17"/>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20245"/>
    </w:p>
    <w:p w:rsidR="00FA4D28" w:rsidRDefault="00FA4D28" w:rsidP="00B060FA">
      <w:pPr>
        <w:rPr>
          <w:rtl/>
          <w:lang w:eastAsia="he-IL"/>
        </w:rPr>
      </w:pPr>
    </w:p>
    <w:p w:rsidR="00FA4D28" w:rsidRDefault="00B060FA" w:rsidP="00B060FA">
      <w:pPr>
        <w:rPr>
          <w:rtl/>
          <w:lang w:eastAsia="he-IL"/>
        </w:rPr>
      </w:pPr>
      <w:bookmarkStart w:id="20246" w:name="_ETM_Q33_421800"/>
      <w:bookmarkEnd w:id="20246"/>
      <w:r>
        <w:rPr>
          <w:rFonts w:hint="cs"/>
          <w:rtl/>
          <w:lang w:eastAsia="he-IL"/>
        </w:rPr>
        <w:t>– – –</w:t>
      </w:r>
    </w:p>
    <w:p w:rsidR="00FA4D28" w:rsidRDefault="00FA4D28" w:rsidP="00FA4D28">
      <w:pPr>
        <w:ind w:left="720" w:firstLine="0"/>
        <w:rPr>
          <w:lang w:eastAsia="he-IL"/>
        </w:rPr>
      </w:pPr>
    </w:p>
    <w:p w:rsidR="00FA4D28" w:rsidRDefault="00FA4D28" w:rsidP="00FA4D28">
      <w:pPr>
        <w:pStyle w:val="-"/>
      </w:pPr>
      <w:bookmarkStart w:id="20247" w:name="ET_speakercontinue_5115_18"/>
      <w:r>
        <w:rPr>
          <w:rStyle w:val="TagStyle"/>
          <w:rFonts w:hint="cs"/>
          <w:rtl/>
        </w:rPr>
        <w:t xml:space="preserve"> &lt;&lt; דובר_המשך &gt;&gt; </w:t>
      </w:r>
      <w:r>
        <w:rPr>
          <w:rFonts w:hint="cs"/>
          <w:rtl/>
        </w:rPr>
        <w:t>פנינה תמנו (המחנה הממלכתי):</w:t>
      </w:r>
      <w:r>
        <w:rPr>
          <w:rStyle w:val="TagStyle"/>
          <w:rtl/>
        </w:rPr>
        <w:t xml:space="preserve"> &lt;&lt; דובר_המשך &gt;&gt;</w:t>
      </w:r>
      <w:r>
        <w:rPr>
          <w:rFonts w:hint="cs"/>
          <w:rtl/>
        </w:rPr>
        <w:t xml:space="preserve">   </w:t>
      </w:r>
      <w:bookmarkEnd w:id="20247"/>
    </w:p>
    <w:p w:rsidR="00FA4D28" w:rsidRDefault="00FA4D28" w:rsidP="00B060FA">
      <w:pPr>
        <w:rPr>
          <w:rtl/>
          <w:lang w:eastAsia="he-IL"/>
        </w:rPr>
      </w:pPr>
    </w:p>
    <w:p w:rsidR="00FA4D28" w:rsidRDefault="00FA4D28" w:rsidP="00AE6C8D">
      <w:pPr>
        <w:rPr>
          <w:rtl/>
          <w:lang w:eastAsia="he-IL"/>
        </w:rPr>
      </w:pPr>
      <w:bookmarkStart w:id="20248" w:name="_ETM_Q33_418868"/>
      <w:bookmarkEnd w:id="20248"/>
      <w:r>
        <w:rPr>
          <w:rFonts w:hint="cs"/>
          <w:rtl/>
          <w:lang w:eastAsia="he-IL"/>
        </w:rPr>
        <w:t>אני רוצה לומר, תתבייש</w:t>
      </w:r>
      <w:bookmarkStart w:id="20249" w:name="_ETM_Q33_421562"/>
      <w:bookmarkEnd w:id="20249"/>
      <w:r>
        <w:rPr>
          <w:rFonts w:hint="cs"/>
          <w:rtl/>
          <w:lang w:eastAsia="he-IL"/>
        </w:rPr>
        <w:t xml:space="preserve"> לה כל חברת כנסת שתעז לומר: אתן, מהמיליה שלכן. </w:t>
      </w:r>
      <w:bookmarkStart w:id="20250" w:name="_ETM_Q33_429103"/>
      <w:bookmarkEnd w:id="20250"/>
      <w:r>
        <w:rPr>
          <w:rFonts w:hint="cs"/>
          <w:rtl/>
          <w:lang w:eastAsia="he-IL"/>
        </w:rPr>
        <w:t xml:space="preserve">איזה מיליה? אנחנו נשים שנלחמות נגד האלימות עבור כל אישה </w:t>
      </w:r>
      <w:bookmarkStart w:id="20251" w:name="_ETM_Q33_431007"/>
      <w:bookmarkEnd w:id="20251"/>
      <w:r>
        <w:rPr>
          <w:rFonts w:hint="cs"/>
          <w:rtl/>
          <w:lang w:eastAsia="he-IL"/>
        </w:rPr>
        <w:t xml:space="preserve">באשר תהיה, בין </w:t>
      </w:r>
      <w:r w:rsidR="00AE6C8D">
        <w:rPr>
          <w:rFonts w:hint="cs"/>
          <w:rtl/>
          <w:lang w:eastAsia="he-IL"/>
        </w:rPr>
        <w:t>ש</w:t>
      </w:r>
      <w:r>
        <w:rPr>
          <w:rFonts w:hint="cs"/>
          <w:rtl/>
          <w:lang w:eastAsia="he-IL"/>
        </w:rPr>
        <w:t xml:space="preserve">זו אישה עשירה ובין </w:t>
      </w:r>
      <w:bookmarkStart w:id="20252" w:name="_ETM_Q33_438182"/>
      <w:bookmarkEnd w:id="20252"/>
      <w:r w:rsidR="00AE6C8D">
        <w:rPr>
          <w:rFonts w:hint="cs"/>
          <w:rtl/>
          <w:lang w:eastAsia="he-IL"/>
        </w:rPr>
        <w:t>ש</w:t>
      </w:r>
      <w:r>
        <w:rPr>
          <w:rFonts w:hint="cs"/>
          <w:rtl/>
          <w:lang w:eastAsia="he-IL"/>
        </w:rPr>
        <w:t xml:space="preserve">זו אישה ענייה, בין </w:t>
      </w:r>
      <w:r w:rsidR="00AE6C8D">
        <w:rPr>
          <w:rFonts w:hint="cs"/>
          <w:rtl/>
          <w:lang w:eastAsia="he-IL"/>
        </w:rPr>
        <w:t>ש</w:t>
      </w:r>
      <w:r>
        <w:rPr>
          <w:rFonts w:hint="cs"/>
          <w:rtl/>
          <w:lang w:eastAsia="he-IL"/>
        </w:rPr>
        <w:t xml:space="preserve">זו אישה יהודייה </w:t>
      </w:r>
      <w:bookmarkStart w:id="20253" w:name="_ETM_Q33_441401"/>
      <w:bookmarkEnd w:id="20253"/>
      <w:r>
        <w:rPr>
          <w:rFonts w:hint="cs"/>
          <w:rtl/>
          <w:lang w:eastAsia="he-IL"/>
        </w:rPr>
        <w:t xml:space="preserve">ובין </w:t>
      </w:r>
      <w:r w:rsidR="00AE6C8D">
        <w:rPr>
          <w:rFonts w:hint="cs"/>
          <w:rtl/>
          <w:lang w:eastAsia="he-IL"/>
        </w:rPr>
        <w:t>ש</w:t>
      </w:r>
      <w:r>
        <w:rPr>
          <w:rFonts w:hint="cs"/>
          <w:rtl/>
          <w:lang w:eastAsia="he-IL"/>
        </w:rPr>
        <w:t xml:space="preserve">זו אישה ערבייה, בין </w:t>
      </w:r>
      <w:r w:rsidR="00AE6C8D">
        <w:rPr>
          <w:rFonts w:hint="cs"/>
          <w:rtl/>
          <w:lang w:eastAsia="he-IL"/>
        </w:rPr>
        <w:t>ש</w:t>
      </w:r>
      <w:r>
        <w:rPr>
          <w:rFonts w:hint="cs"/>
          <w:rtl/>
          <w:lang w:eastAsia="he-IL"/>
        </w:rPr>
        <w:t xml:space="preserve">זו אישה שהיא </w:t>
      </w:r>
      <w:bookmarkStart w:id="20254" w:name="_ETM_Q33_440963"/>
      <w:bookmarkEnd w:id="20254"/>
      <w:r>
        <w:rPr>
          <w:rFonts w:hint="cs"/>
          <w:rtl/>
          <w:lang w:eastAsia="he-IL"/>
        </w:rPr>
        <w:t xml:space="preserve">חסרת מעמד ובין </w:t>
      </w:r>
      <w:r w:rsidR="00AE6C8D">
        <w:rPr>
          <w:rFonts w:hint="cs"/>
          <w:rtl/>
          <w:lang w:eastAsia="he-IL"/>
        </w:rPr>
        <w:t>ש</w:t>
      </w:r>
      <w:r>
        <w:rPr>
          <w:rFonts w:hint="cs"/>
          <w:rtl/>
          <w:lang w:eastAsia="he-IL"/>
        </w:rPr>
        <w:t xml:space="preserve">זו אישה ישראלית מן המניין. לבוא </w:t>
      </w:r>
      <w:bookmarkStart w:id="20255" w:name="_ETM_Q33_450931"/>
      <w:bookmarkEnd w:id="20255"/>
      <w:r>
        <w:rPr>
          <w:rFonts w:hint="cs"/>
          <w:rtl/>
          <w:lang w:eastAsia="he-IL"/>
        </w:rPr>
        <w:t xml:space="preserve">ולנסות להכתים את הדיון הזה ולהפוך אותו לפוליטי בזמן </w:t>
      </w:r>
      <w:bookmarkStart w:id="20256" w:name="_ETM_Q33_455431"/>
      <w:bookmarkEnd w:id="20256"/>
      <w:r>
        <w:rPr>
          <w:rFonts w:hint="cs"/>
          <w:rtl/>
          <w:lang w:eastAsia="he-IL"/>
        </w:rPr>
        <w:t xml:space="preserve">שהוא, כמו שאמרתי, צריך להיות חוצה מחנות פוליטיים – ואני </w:t>
      </w:r>
      <w:bookmarkStart w:id="20257" w:name="_ETM_Q33_462348"/>
      <w:bookmarkEnd w:id="20257"/>
      <w:r>
        <w:rPr>
          <w:rFonts w:hint="cs"/>
          <w:rtl/>
          <w:lang w:eastAsia="he-IL"/>
        </w:rPr>
        <w:t xml:space="preserve">באמת חושבת שיש לנו עבודה רבה לעשות, אבל המדינה </w:t>
      </w:r>
      <w:bookmarkStart w:id="20258" w:name="_ETM_Q33_469208"/>
      <w:bookmarkEnd w:id="20258"/>
      <w:r>
        <w:rPr>
          <w:rFonts w:hint="cs"/>
          <w:rtl/>
          <w:lang w:eastAsia="he-IL"/>
        </w:rPr>
        <w:t xml:space="preserve">בחוק הזה לוקחת אחריות ואומרת: אנחנו נשתמש בכל האמצעים שעומדים </w:t>
      </w:r>
      <w:bookmarkStart w:id="20259" w:name="_ETM_Q33_474015"/>
      <w:bookmarkEnd w:id="20259"/>
      <w:r>
        <w:rPr>
          <w:rFonts w:hint="cs"/>
          <w:rtl/>
          <w:lang w:eastAsia="he-IL"/>
        </w:rPr>
        <w:t xml:space="preserve">לרשותנו, כולל האמצעים הטכנולוגיים. הרי צריך להיות באיזה </w:t>
      </w:r>
      <w:bookmarkStart w:id="20260" w:name="_ETM_Q33_477695"/>
      <w:bookmarkEnd w:id="20260"/>
      <w:r>
        <w:rPr>
          <w:rFonts w:hint="cs"/>
          <w:rtl/>
          <w:lang w:eastAsia="he-IL"/>
        </w:rPr>
        <w:t xml:space="preserve">פיגור מסוים, להישאר באיזה עולם מאחור, אם אנחנו לא יודעים </w:t>
      </w:r>
      <w:bookmarkStart w:id="20261" w:name="_ETM_Q33_480171"/>
      <w:bookmarkEnd w:id="20261"/>
      <w:r>
        <w:rPr>
          <w:rFonts w:hint="cs"/>
          <w:rtl/>
          <w:lang w:eastAsia="he-IL"/>
        </w:rPr>
        <w:t xml:space="preserve">להשתמש באמצעים הטכנולוגיים כאשר יש אישה שהסיכון </w:t>
      </w:r>
      <w:bookmarkStart w:id="20262" w:name="_ETM_Q33_484472"/>
      <w:bookmarkEnd w:id="20262"/>
      <w:r>
        <w:rPr>
          <w:rFonts w:hint="cs"/>
          <w:rtl/>
          <w:lang w:eastAsia="he-IL"/>
        </w:rPr>
        <w:t xml:space="preserve">לחייה הוא ממשי </w:t>
      </w:r>
      <w:proofErr w:type="spellStart"/>
      <w:r>
        <w:rPr>
          <w:rFonts w:hint="cs"/>
          <w:rtl/>
          <w:lang w:eastAsia="he-IL"/>
        </w:rPr>
        <w:t>ומיידי</w:t>
      </w:r>
      <w:proofErr w:type="spellEnd"/>
      <w:r>
        <w:rPr>
          <w:rFonts w:hint="cs"/>
          <w:rtl/>
          <w:lang w:eastAsia="he-IL"/>
        </w:rPr>
        <w:t xml:space="preserve">. מה יותר חשוב מזה, מלהציל נשים? כמה </w:t>
      </w:r>
      <w:bookmarkStart w:id="20263" w:name="_ETM_Q33_489473"/>
      <w:bookmarkEnd w:id="20263"/>
      <w:r>
        <w:rPr>
          <w:rFonts w:hint="cs"/>
          <w:rtl/>
          <w:lang w:eastAsia="he-IL"/>
        </w:rPr>
        <w:t xml:space="preserve">נשים עוד נקבור? מתחילת השנה נרצחו למעלה מ-17 נשים. למעלה מ-17 נשים. </w:t>
      </w:r>
      <w:bookmarkStart w:id="20264" w:name="_ETM_Q33_502907"/>
      <w:bookmarkEnd w:id="20264"/>
      <w:r>
        <w:rPr>
          <w:rFonts w:hint="cs"/>
          <w:rtl/>
          <w:lang w:eastAsia="he-IL"/>
        </w:rPr>
        <w:t xml:space="preserve">תספרו </w:t>
      </w:r>
      <w:bookmarkStart w:id="20265" w:name="_ETM_Q33_498872"/>
      <w:bookmarkEnd w:id="20265"/>
      <w:r>
        <w:rPr>
          <w:rFonts w:hint="cs"/>
          <w:rtl/>
          <w:lang w:eastAsia="he-IL"/>
        </w:rPr>
        <w:t xml:space="preserve">את היתומים, תספרו את הנשים שגם לא הזכירו אפילו </w:t>
      </w:r>
      <w:bookmarkStart w:id="20266" w:name="_ETM_Q33_502675"/>
      <w:bookmarkEnd w:id="20266"/>
      <w:r>
        <w:rPr>
          <w:rFonts w:hint="cs"/>
          <w:rtl/>
          <w:lang w:eastAsia="he-IL"/>
        </w:rPr>
        <w:t>את שמן. יש אלמוניות שעדיין לא מפרסמים את השמות</w:t>
      </w:r>
      <w:bookmarkStart w:id="20267" w:name="_ETM_Q33_502815"/>
      <w:bookmarkEnd w:id="20267"/>
      <w:r>
        <w:rPr>
          <w:rFonts w:hint="cs"/>
          <w:rtl/>
          <w:lang w:eastAsia="he-IL"/>
        </w:rPr>
        <w:t xml:space="preserve"> שלהן – נשים שהן מכל המגזרים, כמו שאמרתי.</w:t>
      </w:r>
    </w:p>
    <w:p w:rsidR="00FA4D28" w:rsidRDefault="00FA4D28" w:rsidP="00FA4D28">
      <w:pPr>
        <w:rPr>
          <w:rtl/>
          <w:lang w:eastAsia="he-IL"/>
        </w:rPr>
      </w:pPr>
      <w:bookmarkStart w:id="20268" w:name="_ETM_Q33_508736"/>
      <w:bookmarkStart w:id="20269" w:name="_ETM_Q33_508830"/>
      <w:bookmarkEnd w:id="20268"/>
      <w:bookmarkEnd w:id="20269"/>
    </w:p>
    <w:p w:rsidR="00FA4D28" w:rsidRDefault="00FA4D28" w:rsidP="00AE6C8D">
      <w:pPr>
        <w:rPr>
          <w:rtl/>
          <w:lang w:eastAsia="he-IL"/>
        </w:rPr>
      </w:pPr>
      <w:bookmarkStart w:id="20270" w:name="_ETM_Q33_508864"/>
      <w:bookmarkStart w:id="20271" w:name="_ETM_Q33_508949"/>
      <w:bookmarkEnd w:id="20270"/>
      <w:bookmarkEnd w:id="20271"/>
      <w:r>
        <w:rPr>
          <w:rFonts w:hint="cs"/>
          <w:rtl/>
          <w:lang w:eastAsia="he-IL"/>
        </w:rPr>
        <w:t xml:space="preserve">אני </w:t>
      </w:r>
      <w:bookmarkStart w:id="20272" w:name="_ETM_Q33_509297"/>
      <w:bookmarkEnd w:id="20272"/>
      <w:r>
        <w:rPr>
          <w:rFonts w:hint="cs"/>
          <w:rtl/>
          <w:lang w:eastAsia="he-IL"/>
        </w:rPr>
        <w:t xml:space="preserve">חושבת שהחובה שלנו היא לשים בצד שיח שהוא לא ענייני </w:t>
      </w:r>
      <w:bookmarkStart w:id="20273" w:name="_ETM_Q33_511404"/>
      <w:bookmarkEnd w:id="20273"/>
      <w:r>
        <w:rPr>
          <w:rFonts w:hint="cs"/>
          <w:rtl/>
          <w:lang w:eastAsia="he-IL"/>
        </w:rPr>
        <w:t>ולהילחם</w:t>
      </w:r>
      <w:r w:rsidR="00AE6C8D">
        <w:rPr>
          <w:rFonts w:hint="cs"/>
          <w:rtl/>
          <w:lang w:eastAsia="he-IL"/>
        </w:rPr>
        <w:t>,</w:t>
      </w:r>
      <w:r>
        <w:rPr>
          <w:rFonts w:hint="cs"/>
          <w:rtl/>
          <w:lang w:eastAsia="he-IL"/>
        </w:rPr>
        <w:t xml:space="preserve"> כמו שידעתי כשהייתי בממשלה חברה בוועדת </w:t>
      </w:r>
      <w:bookmarkStart w:id="20274" w:name="_ETM_Q33_516022"/>
      <w:bookmarkEnd w:id="20274"/>
      <w:r>
        <w:rPr>
          <w:rFonts w:hint="cs"/>
          <w:rtl/>
          <w:lang w:eastAsia="he-IL"/>
        </w:rPr>
        <w:t xml:space="preserve">שרים לענייני חקיקה, וידענו להעביר פה חוקים לאופוזיציה, ואז הייתה </w:t>
      </w:r>
      <w:bookmarkStart w:id="20275" w:name="_ETM_Q33_522534"/>
      <w:bookmarkEnd w:id="20275"/>
      <w:r>
        <w:rPr>
          <w:rFonts w:hint="cs"/>
          <w:rtl/>
          <w:lang w:eastAsia="he-IL"/>
        </w:rPr>
        <w:t xml:space="preserve">חברת הכנסת קרן ברק יחד עם עאידה תומא סלימאן, </w:t>
      </w:r>
      <w:bookmarkStart w:id="20276" w:name="_ETM_Q33_528534"/>
      <w:bookmarkEnd w:id="20276"/>
      <w:r>
        <w:rPr>
          <w:rFonts w:hint="cs"/>
          <w:rtl/>
          <w:lang w:eastAsia="he-IL"/>
        </w:rPr>
        <w:t>שהגישו יחד, שתי חברות הכנסת, וידענו להעביר את זה, וזה</w:t>
      </w:r>
      <w:bookmarkStart w:id="20277" w:name="_ETM_Q33_528598"/>
      <w:bookmarkEnd w:id="20277"/>
      <w:r>
        <w:rPr>
          <w:rFonts w:hint="cs"/>
          <w:rtl/>
          <w:lang w:eastAsia="he-IL"/>
        </w:rPr>
        <w:t xml:space="preserve"> עבר בקריאה ראשונה. אני אומרת לכם</w:t>
      </w:r>
      <w:r w:rsidR="00AE6C8D">
        <w:rPr>
          <w:rFonts w:hint="cs"/>
          <w:rtl/>
          <w:lang w:eastAsia="he-IL"/>
        </w:rPr>
        <w:t>,</w:t>
      </w:r>
      <w:r>
        <w:rPr>
          <w:rFonts w:hint="cs"/>
          <w:rtl/>
          <w:lang w:eastAsia="he-IL"/>
        </w:rPr>
        <w:t xml:space="preserve"> המאבק הזה, לא </w:t>
      </w:r>
      <w:bookmarkStart w:id="20278" w:name="_ETM_Q33_535637"/>
      <w:bookmarkEnd w:id="20278"/>
      <w:r>
        <w:rPr>
          <w:rFonts w:hint="cs"/>
          <w:rtl/>
          <w:lang w:eastAsia="he-IL"/>
        </w:rPr>
        <w:t xml:space="preserve">נרפה ממנו בוועדה לקידום מעמד האישה. אני שמחה, חבר הכנסת </w:t>
      </w:r>
      <w:bookmarkStart w:id="20279" w:name="_ETM_Q33_535465"/>
      <w:bookmarkEnd w:id="20279"/>
      <w:r>
        <w:rPr>
          <w:rFonts w:hint="cs"/>
          <w:rtl/>
          <w:lang w:eastAsia="he-IL"/>
        </w:rPr>
        <w:t xml:space="preserve">פוגל, שאתה הכנת את זה, ואנחנו נעשה גם שיתופי פעולה </w:t>
      </w:r>
      <w:bookmarkStart w:id="20280" w:name="_ETM_Q33_541170"/>
      <w:bookmarkEnd w:id="20280"/>
      <w:r>
        <w:rPr>
          <w:rFonts w:hint="cs"/>
          <w:rtl/>
          <w:lang w:eastAsia="he-IL"/>
        </w:rPr>
        <w:t xml:space="preserve">עם הוועדה, כי בסוף המאבק הוא על מי שמקדש את </w:t>
      </w:r>
      <w:bookmarkStart w:id="20281" w:name="_ETM_Q33_545910"/>
      <w:bookmarkEnd w:id="20281"/>
      <w:r>
        <w:rPr>
          <w:rFonts w:hint="cs"/>
          <w:rtl/>
          <w:lang w:eastAsia="he-IL"/>
        </w:rPr>
        <w:t xml:space="preserve">החיים. אני תמיד אומרת, לכולנו יש אימהות, יש לנו אחיות </w:t>
      </w:r>
      <w:bookmarkStart w:id="20282" w:name="_ETM_Q33_548717"/>
      <w:bookmarkEnd w:id="20282"/>
      <w:r>
        <w:rPr>
          <w:rFonts w:hint="cs"/>
          <w:rtl/>
          <w:lang w:eastAsia="he-IL"/>
        </w:rPr>
        <w:t>ויש לנו סבתות, וחברה מתוקנת יודעת להגן על החלשים ביותר. תודה רבה.</w:t>
      </w:r>
    </w:p>
    <w:p w:rsidR="00FA4D28" w:rsidRDefault="00FA4D28" w:rsidP="00FA4D28">
      <w:pPr>
        <w:rPr>
          <w:rtl/>
          <w:lang w:eastAsia="he-IL"/>
        </w:rPr>
      </w:pPr>
      <w:bookmarkStart w:id="20283" w:name="_ETM_Q33_501996"/>
      <w:bookmarkStart w:id="20284" w:name="_ETM_Q33_502102"/>
      <w:bookmarkEnd w:id="20283"/>
      <w:bookmarkEnd w:id="20284"/>
    </w:p>
    <w:p w:rsidR="00FA4D28" w:rsidRDefault="00FA4D28" w:rsidP="00FA4D28">
      <w:pPr>
        <w:pStyle w:val="af8"/>
        <w:rPr>
          <w:rtl/>
        </w:rPr>
      </w:pPr>
      <w:bookmarkStart w:id="20285" w:name="ET_yor_6129_19"/>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20285"/>
    </w:p>
    <w:p w:rsidR="00FA4D28" w:rsidRDefault="00FA4D28" w:rsidP="00B060FA">
      <w:pPr>
        <w:rPr>
          <w:rtl/>
          <w:lang w:eastAsia="he-IL"/>
        </w:rPr>
      </w:pPr>
    </w:p>
    <w:p w:rsidR="00FA4D28" w:rsidRDefault="00FA4D28" w:rsidP="00FA4D28">
      <w:pPr>
        <w:rPr>
          <w:rtl/>
          <w:lang w:eastAsia="he-IL"/>
        </w:rPr>
      </w:pPr>
      <w:bookmarkStart w:id="20286" w:name="_ETM_Q33_552914"/>
      <w:bookmarkStart w:id="20287" w:name="_ETM_Q33_553001"/>
      <w:bookmarkEnd w:id="20286"/>
      <w:bookmarkEnd w:id="20287"/>
      <w:r>
        <w:rPr>
          <w:rFonts w:hint="cs"/>
          <w:rtl/>
          <w:lang w:eastAsia="he-IL"/>
        </w:rPr>
        <w:t>בבקשה, חבר הכנסת סימון דוידסון.</w:t>
      </w:r>
    </w:p>
    <w:p w:rsidR="00FA4D28" w:rsidRDefault="00FA4D28" w:rsidP="00FA4D28">
      <w:pPr>
        <w:rPr>
          <w:rtl/>
          <w:lang w:eastAsia="he-IL"/>
        </w:rPr>
      </w:pPr>
      <w:bookmarkStart w:id="20288" w:name="_ETM_Q33_503005"/>
      <w:bookmarkEnd w:id="20288"/>
    </w:p>
    <w:p w:rsidR="00FA4D28" w:rsidRDefault="00FA4D28" w:rsidP="00FA4D28">
      <w:pPr>
        <w:pStyle w:val="a5"/>
        <w:rPr>
          <w:rtl/>
        </w:rPr>
      </w:pPr>
      <w:bookmarkStart w:id="20289" w:name="ET_speaker_6255_20"/>
      <w:r>
        <w:rPr>
          <w:rStyle w:val="TagStyle"/>
          <w:rFonts w:hint="cs"/>
          <w:rtl/>
        </w:rPr>
        <w:t xml:space="preserve"> &lt;&lt; דובר &gt;&gt; </w:t>
      </w:r>
      <w:bookmarkStart w:id="20290" w:name="_Toc141713710"/>
      <w:bookmarkStart w:id="20291" w:name="_Toc141653727"/>
      <w:bookmarkStart w:id="20292" w:name="_Toc141653582"/>
      <w:bookmarkStart w:id="20293" w:name="_Toc141653437"/>
      <w:bookmarkStart w:id="20294" w:name="_Toc141653292"/>
      <w:bookmarkStart w:id="20295" w:name="_Toc141653147"/>
      <w:r>
        <w:rPr>
          <w:rFonts w:hint="cs"/>
          <w:rtl/>
        </w:rPr>
        <w:t>סימון דוידסון (יש עתיד):</w:t>
      </w:r>
      <w:bookmarkEnd w:id="20290"/>
      <w:bookmarkEnd w:id="20291"/>
      <w:bookmarkEnd w:id="20292"/>
      <w:bookmarkEnd w:id="20293"/>
      <w:bookmarkEnd w:id="20294"/>
      <w:bookmarkEnd w:id="20295"/>
      <w:r>
        <w:rPr>
          <w:rStyle w:val="TagStyle"/>
          <w:rFonts w:hint="cs"/>
          <w:rtl/>
        </w:rPr>
        <w:t xml:space="preserve"> &lt;&lt; דובר &gt;&gt;</w:t>
      </w:r>
      <w:r>
        <w:rPr>
          <w:rFonts w:hint="cs"/>
          <w:rtl/>
        </w:rPr>
        <w:t xml:space="preserve">   </w:t>
      </w:r>
      <w:bookmarkEnd w:id="20289"/>
    </w:p>
    <w:p w:rsidR="00FA4D28" w:rsidRDefault="00FA4D28" w:rsidP="00B060FA">
      <w:pPr>
        <w:rPr>
          <w:rtl/>
          <w:lang w:eastAsia="he-IL"/>
        </w:rPr>
      </w:pPr>
    </w:p>
    <w:p w:rsidR="00FA4D28" w:rsidRDefault="00FA4D28" w:rsidP="00AE6C8D">
      <w:pPr>
        <w:rPr>
          <w:rtl/>
          <w:lang w:eastAsia="he-IL"/>
        </w:rPr>
      </w:pPr>
      <w:bookmarkStart w:id="20296" w:name="_ETM_Q33_559800"/>
      <w:bookmarkStart w:id="20297" w:name="_ETM_Q33_564425"/>
      <w:bookmarkEnd w:id="20296"/>
      <w:bookmarkEnd w:id="20297"/>
      <w:r>
        <w:rPr>
          <w:rFonts w:hint="cs"/>
          <w:rtl/>
          <w:lang w:eastAsia="he-IL"/>
        </w:rPr>
        <w:t xml:space="preserve">תודה רבה, אדוני </w:t>
      </w:r>
      <w:bookmarkStart w:id="20298" w:name="_ETM_Q33_569242"/>
      <w:bookmarkEnd w:id="20298"/>
      <w:r>
        <w:rPr>
          <w:rFonts w:hint="cs"/>
          <w:rtl/>
          <w:lang w:eastAsia="he-IL"/>
        </w:rPr>
        <w:t>היושב-ראש. כנסת נכבדה, אני לא תכננתי לעלות לדבר</w:t>
      </w:r>
      <w:bookmarkStart w:id="20299" w:name="_ETM_Q33_575142"/>
      <w:bookmarkEnd w:id="20299"/>
      <w:r>
        <w:rPr>
          <w:rFonts w:hint="cs"/>
          <w:rtl/>
          <w:lang w:eastAsia="he-IL"/>
        </w:rPr>
        <w:t xml:space="preserve"> עד שמאי גולן הגיעה לפה והתחילה עוד </w:t>
      </w:r>
      <w:bookmarkStart w:id="20300" w:name="_ETM_Q33_578597"/>
      <w:bookmarkEnd w:id="20300"/>
      <w:r>
        <w:rPr>
          <w:rFonts w:hint="cs"/>
          <w:rtl/>
          <w:lang w:eastAsia="he-IL"/>
        </w:rPr>
        <w:t xml:space="preserve">פעם לתקוע לנו את האצבע בעין ולהגיד כמה אנחנו לא </w:t>
      </w:r>
      <w:bookmarkStart w:id="20301" w:name="_ETM_Q33_581651"/>
      <w:bookmarkEnd w:id="20301"/>
      <w:r>
        <w:rPr>
          <w:rFonts w:hint="cs"/>
          <w:rtl/>
          <w:lang w:eastAsia="he-IL"/>
        </w:rPr>
        <w:t xml:space="preserve">בסדר, כמה היא בסדר וכמה אנחנו לא פעלנו </w:t>
      </w:r>
      <w:bookmarkStart w:id="20302" w:name="_ETM_Q33_581419"/>
      <w:bookmarkEnd w:id="20302"/>
      <w:r>
        <w:rPr>
          <w:rFonts w:hint="cs"/>
          <w:rtl/>
          <w:lang w:eastAsia="he-IL"/>
        </w:rPr>
        <w:t>והיא כן פעלה. אז בואו נשים את הדברים על השולחן</w:t>
      </w:r>
      <w:bookmarkStart w:id="20303" w:name="_ETM_Q33_585356"/>
      <w:bookmarkEnd w:id="20303"/>
      <w:r>
        <w:rPr>
          <w:rFonts w:hint="cs"/>
          <w:rtl/>
          <w:lang w:eastAsia="he-IL"/>
        </w:rPr>
        <w:t xml:space="preserve"> ונפסיק עם הצביעות הזאת. שנתיים וחצי מירב בן ארי עובדת על החוק הזה</w:t>
      </w:r>
      <w:r w:rsidR="00AE6C8D">
        <w:rPr>
          <w:rFonts w:hint="cs"/>
          <w:rtl/>
          <w:lang w:eastAsia="he-IL"/>
        </w:rPr>
        <w:t>.</w:t>
      </w:r>
      <w:r>
        <w:rPr>
          <w:rFonts w:hint="cs"/>
          <w:rtl/>
          <w:lang w:eastAsia="he-IL"/>
        </w:rPr>
        <w:t xml:space="preserve"> שנתיים וחצי. באה לפה </w:t>
      </w:r>
      <w:bookmarkStart w:id="20304" w:name="_ETM_Q33_592278"/>
      <w:bookmarkEnd w:id="20304"/>
      <w:r>
        <w:rPr>
          <w:rFonts w:hint="cs"/>
          <w:rtl/>
          <w:lang w:eastAsia="he-IL"/>
        </w:rPr>
        <w:t>השרה לקידום מעמד האישה ובאמת עם אצבע בעין להגיד:</w:t>
      </w:r>
      <w:bookmarkStart w:id="20305" w:name="_ETM_Q33_598749"/>
      <w:bookmarkEnd w:id="20305"/>
      <w:r>
        <w:rPr>
          <w:rFonts w:hint="cs"/>
          <w:rtl/>
          <w:lang w:eastAsia="he-IL"/>
        </w:rPr>
        <w:t xml:space="preserve"> כמה אני, אני, אני ואני, וכמה מירב לא בסדר </w:t>
      </w:r>
      <w:bookmarkStart w:id="20306" w:name="_ETM_Q33_604419"/>
      <w:bookmarkEnd w:id="20306"/>
      <w:r>
        <w:rPr>
          <w:rFonts w:hint="cs"/>
          <w:rtl/>
          <w:lang w:eastAsia="he-IL"/>
        </w:rPr>
        <w:t xml:space="preserve">וכמה הצד </w:t>
      </w:r>
      <w:r w:rsidR="00B060FA">
        <w:rPr>
          <w:rFonts w:hint="cs"/>
          <w:rtl/>
          <w:lang w:eastAsia="he-IL"/>
        </w:rPr>
        <w:t>– – –</w:t>
      </w:r>
    </w:p>
    <w:p w:rsidR="00FA4D28" w:rsidRDefault="00FA4D28" w:rsidP="00FA4D28">
      <w:pPr>
        <w:rPr>
          <w:rtl/>
          <w:lang w:eastAsia="he-IL"/>
        </w:rPr>
      </w:pPr>
    </w:p>
    <w:p w:rsidR="00FA4D28" w:rsidRDefault="00FA4D28" w:rsidP="00FA4D28">
      <w:pPr>
        <w:pStyle w:val="af7"/>
        <w:rPr>
          <w:rtl/>
        </w:rPr>
      </w:pPr>
      <w:bookmarkStart w:id="20307" w:name="ET_interruption_6341_25"/>
      <w:r>
        <w:rPr>
          <w:rStyle w:val="TagStyle"/>
          <w:rFonts w:hint="cs"/>
          <w:rtl/>
        </w:rPr>
        <w:t xml:space="preserve"> &lt;&lt; קריאה &gt;&gt; </w:t>
      </w:r>
      <w:r>
        <w:rPr>
          <w:rFonts w:hint="cs"/>
          <w:rtl/>
        </w:rPr>
        <w:t>דבי ביטון (יש עתיד):</w:t>
      </w:r>
      <w:r>
        <w:rPr>
          <w:rStyle w:val="TagStyle"/>
          <w:rtl/>
        </w:rPr>
        <w:t xml:space="preserve"> &lt;&lt; קריאה &gt;&gt;</w:t>
      </w:r>
      <w:r>
        <w:rPr>
          <w:rFonts w:hint="cs"/>
          <w:rtl/>
        </w:rPr>
        <w:t xml:space="preserve">   </w:t>
      </w:r>
      <w:bookmarkEnd w:id="20307"/>
    </w:p>
    <w:p w:rsidR="00FA4D28" w:rsidRDefault="00FA4D28" w:rsidP="00B060FA">
      <w:pPr>
        <w:rPr>
          <w:rtl/>
          <w:lang w:eastAsia="he-IL"/>
        </w:rPr>
      </w:pPr>
    </w:p>
    <w:p w:rsidR="00FA4D28" w:rsidRDefault="00B060FA" w:rsidP="00B060FA">
      <w:pPr>
        <w:rPr>
          <w:rtl/>
          <w:lang w:eastAsia="he-IL"/>
        </w:rPr>
      </w:pPr>
      <w:bookmarkStart w:id="20308" w:name="_ETM_Q33_603750"/>
      <w:bookmarkEnd w:id="20308"/>
      <w:r>
        <w:rPr>
          <w:rFonts w:hint="cs"/>
          <w:rtl/>
          <w:lang w:eastAsia="he-IL"/>
        </w:rPr>
        <w:t>– – –</w:t>
      </w:r>
    </w:p>
    <w:p w:rsidR="00FA4D28" w:rsidRDefault="00FA4D28" w:rsidP="00FA4D28">
      <w:pPr>
        <w:pStyle w:val="aff8"/>
        <w:ind w:left="1080" w:firstLine="0"/>
        <w:rPr>
          <w:lang w:eastAsia="he-IL"/>
        </w:rPr>
      </w:pPr>
      <w:bookmarkStart w:id="20309" w:name="_ETM_Q33_605202"/>
      <w:bookmarkStart w:id="20310" w:name="_ETM_Q33_605318"/>
      <w:bookmarkEnd w:id="20309"/>
      <w:bookmarkEnd w:id="20310"/>
    </w:p>
    <w:p w:rsidR="00FA4D28" w:rsidRDefault="00FA4D28" w:rsidP="00FA4D28">
      <w:pPr>
        <w:pStyle w:val="-"/>
      </w:pPr>
      <w:bookmarkStart w:id="20311" w:name="ET_speakercontinue_6255_26"/>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20311"/>
    </w:p>
    <w:p w:rsidR="00FA4D28" w:rsidRDefault="00FA4D28" w:rsidP="00B060FA">
      <w:pPr>
        <w:rPr>
          <w:rtl/>
          <w:lang w:eastAsia="he-IL"/>
        </w:rPr>
      </w:pPr>
    </w:p>
    <w:p w:rsidR="00FA4D28" w:rsidRDefault="00FA4D28" w:rsidP="00B060FA">
      <w:pPr>
        <w:rPr>
          <w:rtl/>
          <w:lang w:eastAsia="he-IL"/>
        </w:rPr>
      </w:pPr>
      <w:bookmarkStart w:id="20312" w:name="_ETM_Q33_606210"/>
      <w:bookmarkEnd w:id="20312"/>
      <w:r>
        <w:rPr>
          <w:rFonts w:hint="cs"/>
          <w:rtl/>
          <w:lang w:eastAsia="he-IL"/>
        </w:rPr>
        <w:t xml:space="preserve">קצת יושר, קצת </w:t>
      </w:r>
      <w:bookmarkStart w:id="20313" w:name="_ETM_Q33_608033"/>
      <w:bookmarkEnd w:id="20313"/>
      <w:r>
        <w:rPr>
          <w:rFonts w:hint="cs"/>
          <w:rtl/>
          <w:lang w:eastAsia="he-IL"/>
        </w:rPr>
        <w:t>יושרה – לבוא ולהגיד: כל הכבוד, עשית,</w:t>
      </w:r>
      <w:bookmarkStart w:id="20314" w:name="_ETM_Q33_611571"/>
      <w:bookmarkEnd w:id="20314"/>
      <w:r>
        <w:rPr>
          <w:rFonts w:hint="cs"/>
          <w:rtl/>
          <w:lang w:eastAsia="he-IL"/>
        </w:rPr>
        <w:t xml:space="preserve"> פעלת, דחפת. זה כבר יכול היה לעבור. זה </w:t>
      </w:r>
      <w:bookmarkStart w:id="20315" w:name="_ETM_Q33_610247"/>
      <w:bookmarkEnd w:id="20315"/>
      <w:r>
        <w:rPr>
          <w:rFonts w:hint="cs"/>
          <w:rtl/>
          <w:lang w:eastAsia="he-IL"/>
        </w:rPr>
        <w:t xml:space="preserve">יכול היה לעבור לפני חודשים, להציל כמה נשים. אז </w:t>
      </w:r>
      <w:bookmarkStart w:id="20316" w:name="_ETM_Q33_615852"/>
      <w:bookmarkEnd w:id="20316"/>
      <w:r>
        <w:rPr>
          <w:rFonts w:hint="cs"/>
          <w:rtl/>
          <w:lang w:eastAsia="he-IL"/>
        </w:rPr>
        <w:t xml:space="preserve">מה? אנחנו באים לפה ללטף את האגו של מי? אז כן, צריך להגיד פה בכנסת: החוק הזה מהתחלה נולד </w:t>
      </w:r>
      <w:bookmarkStart w:id="20317" w:name="_ETM_Q33_626889"/>
      <w:bookmarkEnd w:id="20317"/>
      <w:r>
        <w:rPr>
          <w:rFonts w:hint="cs"/>
          <w:rtl/>
          <w:lang w:eastAsia="he-IL"/>
        </w:rPr>
        <w:t xml:space="preserve">עם מירב בן ארי, ושנתיים וחצי </w:t>
      </w:r>
      <w:r w:rsidR="00B060FA">
        <w:rPr>
          <w:rFonts w:hint="cs"/>
          <w:rtl/>
          <w:lang w:eastAsia="he-IL"/>
        </w:rPr>
        <w:t>– – –</w:t>
      </w:r>
    </w:p>
    <w:p w:rsidR="00FA4D28" w:rsidRDefault="00FA4D28" w:rsidP="00FA4D28">
      <w:pPr>
        <w:rPr>
          <w:rtl/>
          <w:lang w:eastAsia="he-IL"/>
        </w:rPr>
      </w:pPr>
      <w:bookmarkStart w:id="20318" w:name="_ETM_Q33_564543"/>
      <w:bookmarkEnd w:id="20318"/>
    </w:p>
    <w:p w:rsidR="00FA4D28" w:rsidRDefault="00FA4D28" w:rsidP="00FA4D28">
      <w:pPr>
        <w:pStyle w:val="af7"/>
        <w:rPr>
          <w:rtl/>
        </w:rPr>
      </w:pPr>
      <w:bookmarkStart w:id="20319" w:name="ET_interruption_5761_22"/>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Pr>
          <w:rFonts w:hint="cs"/>
          <w:rtl/>
        </w:rPr>
        <w:t xml:space="preserve">   </w:t>
      </w:r>
      <w:bookmarkEnd w:id="20319"/>
    </w:p>
    <w:p w:rsidR="00FA4D28" w:rsidRDefault="00FA4D28" w:rsidP="00B060FA">
      <w:pPr>
        <w:rPr>
          <w:rtl/>
          <w:lang w:eastAsia="he-IL"/>
        </w:rPr>
      </w:pPr>
    </w:p>
    <w:p w:rsidR="00FA4D28" w:rsidRDefault="00FA4D28" w:rsidP="00B060FA">
      <w:pPr>
        <w:rPr>
          <w:rtl/>
          <w:lang w:eastAsia="he-IL"/>
        </w:rPr>
      </w:pPr>
      <w:bookmarkStart w:id="20320" w:name="_ETM_Q33_566474"/>
      <w:bookmarkEnd w:id="20320"/>
      <w:r>
        <w:rPr>
          <w:rFonts w:hint="cs"/>
          <w:rtl/>
          <w:lang w:eastAsia="he-IL"/>
        </w:rPr>
        <w:t xml:space="preserve">לא </w:t>
      </w:r>
      <w:bookmarkStart w:id="20321" w:name="_ETM_Q33_629249"/>
      <w:bookmarkEnd w:id="20321"/>
      <w:r>
        <w:rPr>
          <w:rFonts w:hint="cs"/>
          <w:rtl/>
          <w:lang w:eastAsia="he-IL"/>
        </w:rPr>
        <w:t xml:space="preserve">רק </w:t>
      </w:r>
      <w:r w:rsidR="00B060FA">
        <w:rPr>
          <w:rFonts w:hint="cs"/>
          <w:rtl/>
          <w:lang w:eastAsia="he-IL"/>
        </w:rPr>
        <w:t>– – –</w:t>
      </w:r>
    </w:p>
    <w:p w:rsidR="00FA4D28" w:rsidRDefault="00FA4D28" w:rsidP="00FA4D28">
      <w:pPr>
        <w:rPr>
          <w:rtl/>
          <w:lang w:eastAsia="he-IL"/>
        </w:rPr>
      </w:pPr>
      <w:bookmarkStart w:id="20322" w:name="_ETM_Q33_626519"/>
      <w:bookmarkStart w:id="20323" w:name="_ETM_Q33_626586"/>
      <w:bookmarkEnd w:id="20322"/>
      <w:bookmarkEnd w:id="20323"/>
    </w:p>
    <w:p w:rsidR="00FA4D28" w:rsidRDefault="00FA4D28" w:rsidP="00FA4D28">
      <w:pPr>
        <w:pStyle w:val="-"/>
        <w:rPr>
          <w:rtl/>
        </w:rPr>
      </w:pPr>
      <w:bookmarkStart w:id="20324" w:name="ET_speakercontinue_6255_27"/>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20324"/>
    </w:p>
    <w:p w:rsidR="00FA4D28" w:rsidRDefault="00FA4D28" w:rsidP="00B060FA">
      <w:pPr>
        <w:rPr>
          <w:rtl/>
          <w:lang w:eastAsia="he-IL"/>
        </w:rPr>
      </w:pPr>
    </w:p>
    <w:p w:rsidR="00FA4D28" w:rsidRDefault="00FA4D28" w:rsidP="00FA4D28">
      <w:pPr>
        <w:rPr>
          <w:rtl/>
          <w:lang w:eastAsia="he-IL"/>
        </w:rPr>
      </w:pPr>
      <w:bookmarkStart w:id="20325" w:name="_ETM_Q33_627476"/>
      <w:bookmarkEnd w:id="20325"/>
      <w:r>
        <w:rPr>
          <w:rFonts w:hint="cs"/>
          <w:rtl/>
          <w:lang w:eastAsia="he-IL"/>
        </w:rPr>
        <w:t>נכון, לא רק</w:t>
      </w:r>
      <w:bookmarkStart w:id="20326" w:name="_ETM_Q33_627245"/>
      <w:bookmarkEnd w:id="20326"/>
      <w:r w:rsidR="00AE6C8D">
        <w:rPr>
          <w:rFonts w:hint="cs"/>
          <w:rtl/>
          <w:lang w:eastAsia="he-IL"/>
        </w:rPr>
        <w:t xml:space="preserve">, </w:t>
      </w:r>
      <w:r>
        <w:rPr>
          <w:rFonts w:hint="cs"/>
          <w:rtl/>
          <w:lang w:eastAsia="he-IL"/>
        </w:rPr>
        <w:t xml:space="preserve">עוד חברות כנסת. </w:t>
      </w:r>
      <w:bookmarkStart w:id="20327" w:name="_ETM_Q33_628568"/>
      <w:bookmarkEnd w:id="20327"/>
      <w:r>
        <w:rPr>
          <w:rFonts w:hint="cs"/>
          <w:rtl/>
          <w:lang w:eastAsia="he-IL"/>
        </w:rPr>
        <w:t>עוד חברות כנסת.</w:t>
      </w:r>
      <w:bookmarkStart w:id="20328" w:name="_ETM_Q33_630423"/>
      <w:bookmarkEnd w:id="20328"/>
    </w:p>
    <w:p w:rsidR="00FA4D28" w:rsidRDefault="00FA4D28" w:rsidP="00FA4D28">
      <w:pPr>
        <w:rPr>
          <w:rtl/>
          <w:lang w:eastAsia="he-IL"/>
        </w:rPr>
      </w:pPr>
      <w:bookmarkStart w:id="20329" w:name="_ETM_Q33_630493"/>
      <w:bookmarkEnd w:id="20329"/>
    </w:p>
    <w:p w:rsidR="00FA4D28" w:rsidRDefault="00FA4D28" w:rsidP="00FA4D28">
      <w:pPr>
        <w:pStyle w:val="KeepWithNext"/>
        <w:rPr>
          <w:rStyle w:val="TagStyle"/>
          <w:b/>
          <w:bCs/>
          <w:u w:val="single"/>
          <w:rtl/>
        </w:rPr>
      </w:pPr>
    </w:p>
    <w:p w:rsidR="00FA4D28" w:rsidRDefault="00FA4D28" w:rsidP="00FA4D28">
      <w:pPr>
        <w:pStyle w:val="af7"/>
        <w:keepNext/>
        <w:rPr>
          <w:rtl/>
        </w:rPr>
      </w:pPr>
      <w:bookmarkStart w:id="20330" w:name="ET_interruption_5761_35"/>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Pr>
          <w:rFonts w:hint="cs"/>
          <w:rtl/>
        </w:rPr>
        <w:t xml:space="preserve">   </w:t>
      </w:r>
      <w:bookmarkEnd w:id="20330"/>
    </w:p>
    <w:p w:rsidR="00FA4D28" w:rsidRDefault="00FA4D28" w:rsidP="00B060FA">
      <w:pPr>
        <w:rPr>
          <w:rtl/>
          <w:lang w:eastAsia="he-IL"/>
        </w:rPr>
      </w:pPr>
    </w:p>
    <w:p w:rsidR="00FA4D28" w:rsidRDefault="00B060FA" w:rsidP="00B060FA">
      <w:pPr>
        <w:rPr>
          <w:rtl/>
          <w:lang w:eastAsia="he-IL"/>
        </w:rPr>
      </w:pPr>
      <w:bookmarkStart w:id="20331" w:name="_ETM_Q33_627190"/>
      <w:bookmarkStart w:id="20332" w:name="_ETM_Q33_632199"/>
      <w:bookmarkEnd w:id="20331"/>
      <w:bookmarkEnd w:id="20332"/>
      <w:r>
        <w:rPr>
          <w:rFonts w:hint="cs"/>
          <w:rtl/>
          <w:lang w:eastAsia="he-IL"/>
        </w:rPr>
        <w:t>– – –</w:t>
      </w:r>
    </w:p>
    <w:p w:rsidR="00FA4D28" w:rsidRDefault="00FA4D28" w:rsidP="00FA4D28">
      <w:pPr>
        <w:rPr>
          <w:rtl/>
          <w:lang w:eastAsia="he-IL"/>
        </w:rPr>
      </w:pPr>
      <w:bookmarkStart w:id="20333" w:name="_ETM_Q33_630265"/>
      <w:bookmarkStart w:id="20334" w:name="_ETM_Q33_630330"/>
      <w:bookmarkStart w:id="20335" w:name="_ETM_Q33_627306"/>
      <w:bookmarkStart w:id="20336" w:name="_ETM_Q33_567863"/>
      <w:bookmarkStart w:id="20337" w:name="_ETM_Q33_567943"/>
      <w:bookmarkStart w:id="20338" w:name="_ETM_Q33_565032"/>
      <w:bookmarkStart w:id="20339" w:name="_ETM_Q33_565103"/>
      <w:bookmarkEnd w:id="20333"/>
      <w:bookmarkEnd w:id="20334"/>
      <w:bookmarkEnd w:id="20335"/>
      <w:bookmarkEnd w:id="20336"/>
      <w:bookmarkEnd w:id="20337"/>
      <w:bookmarkEnd w:id="20338"/>
      <w:bookmarkEnd w:id="20339"/>
    </w:p>
    <w:p w:rsidR="00FA4D28" w:rsidRDefault="00FA4D28" w:rsidP="00FA4D28">
      <w:pPr>
        <w:pStyle w:val="af7"/>
        <w:rPr>
          <w:rtl/>
        </w:rPr>
      </w:pPr>
      <w:bookmarkStart w:id="20340" w:name="ET_interruption_5115_23"/>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20340"/>
    </w:p>
    <w:p w:rsidR="00FA4D28" w:rsidRDefault="00FA4D28" w:rsidP="00B060FA">
      <w:pPr>
        <w:rPr>
          <w:rtl/>
          <w:lang w:eastAsia="he-IL"/>
        </w:rPr>
      </w:pPr>
    </w:p>
    <w:p w:rsidR="00FA4D28" w:rsidRDefault="00FA4D28" w:rsidP="00B060FA">
      <w:pPr>
        <w:rPr>
          <w:rtl/>
          <w:lang w:eastAsia="he-IL"/>
        </w:rPr>
      </w:pPr>
      <w:bookmarkStart w:id="20341" w:name="_ETM_Q33_567438"/>
      <w:bookmarkStart w:id="20342" w:name="_ETM_Q33_567695"/>
      <w:bookmarkStart w:id="20343" w:name="_ETM_Q33_567768"/>
      <w:bookmarkStart w:id="20344" w:name="_ETM_Q33_563769"/>
      <w:bookmarkEnd w:id="20341"/>
      <w:bookmarkEnd w:id="20342"/>
      <w:bookmarkEnd w:id="20343"/>
      <w:bookmarkEnd w:id="20344"/>
      <w:r>
        <w:rPr>
          <w:rFonts w:hint="cs"/>
          <w:rtl/>
          <w:lang w:eastAsia="he-IL"/>
        </w:rPr>
        <w:t xml:space="preserve">החוק הזה נולד </w:t>
      </w:r>
      <w:bookmarkStart w:id="20345" w:name="_ETM_Q33_637123"/>
      <w:bookmarkEnd w:id="20345"/>
      <w:r>
        <w:rPr>
          <w:rFonts w:hint="cs"/>
          <w:rtl/>
          <w:lang w:eastAsia="he-IL"/>
        </w:rPr>
        <w:t>בפעם הראשונה בממשלה הקודמת</w:t>
      </w:r>
      <w:bookmarkStart w:id="20346" w:name="_ETM_Q33_638073"/>
      <w:bookmarkEnd w:id="20346"/>
      <w:r>
        <w:rPr>
          <w:rFonts w:hint="cs"/>
          <w:rtl/>
          <w:lang w:eastAsia="he-IL"/>
        </w:rPr>
        <w:t xml:space="preserve"> </w:t>
      </w:r>
      <w:r w:rsidR="00B060FA">
        <w:rPr>
          <w:rFonts w:hint="cs"/>
          <w:rtl/>
          <w:lang w:eastAsia="he-IL"/>
        </w:rPr>
        <w:t>– – –</w:t>
      </w:r>
    </w:p>
    <w:p w:rsidR="00FA4D28" w:rsidRDefault="00FA4D28" w:rsidP="00FA4D28">
      <w:pPr>
        <w:ind w:left="720" w:firstLine="0"/>
        <w:rPr>
          <w:lang w:eastAsia="he-IL"/>
        </w:rPr>
      </w:pPr>
      <w:bookmarkStart w:id="20347" w:name="_ETM_Q33_636292"/>
      <w:bookmarkStart w:id="20348" w:name="_ETM_Q33_636394"/>
      <w:bookmarkEnd w:id="20347"/>
      <w:bookmarkEnd w:id="20348"/>
    </w:p>
    <w:p w:rsidR="00FA4D28" w:rsidRDefault="00FA4D28" w:rsidP="00FA4D28">
      <w:pPr>
        <w:pStyle w:val="af7"/>
        <w:keepNext/>
      </w:pPr>
      <w:r>
        <w:rPr>
          <w:rStyle w:val="TagStyle"/>
          <w:rFonts w:hint="cs"/>
          <w:rtl/>
        </w:rPr>
        <w:t xml:space="preserve">&lt; קריאה &gt;&gt; </w:t>
      </w:r>
      <w:r>
        <w:rPr>
          <w:rFonts w:hint="cs"/>
          <w:rtl/>
        </w:rPr>
        <w:t>דבי ביטון (יש עתיד):</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FA4D28" w:rsidP="00B060FA">
      <w:pPr>
        <w:rPr>
          <w:rtl/>
          <w:lang w:eastAsia="he-IL"/>
        </w:rPr>
      </w:pPr>
      <w:bookmarkStart w:id="20349" w:name="_ETM_Q33_567159"/>
      <w:bookmarkStart w:id="20350" w:name="_ETM_Q33_567412"/>
      <w:bookmarkStart w:id="20351" w:name="_ETM_Q33_567484"/>
      <w:bookmarkEnd w:id="20349"/>
      <w:bookmarkEnd w:id="20350"/>
      <w:bookmarkEnd w:id="20351"/>
      <w:r>
        <w:rPr>
          <w:rFonts w:hint="cs"/>
          <w:rtl/>
          <w:lang w:eastAsia="he-IL"/>
        </w:rPr>
        <w:t xml:space="preserve">מי </w:t>
      </w:r>
      <w:bookmarkStart w:id="20352" w:name="_ETM_Q33_641692"/>
      <w:bookmarkEnd w:id="20352"/>
      <w:r>
        <w:rPr>
          <w:rFonts w:hint="cs"/>
          <w:rtl/>
          <w:lang w:eastAsia="he-IL"/>
        </w:rPr>
        <w:t xml:space="preserve">נתן </w:t>
      </w:r>
      <w:r w:rsidR="00B060FA">
        <w:rPr>
          <w:rFonts w:hint="cs"/>
          <w:rtl/>
          <w:lang w:eastAsia="he-IL"/>
        </w:rPr>
        <w:t>– – –</w:t>
      </w:r>
      <w:r>
        <w:rPr>
          <w:rFonts w:hint="cs"/>
          <w:rtl/>
          <w:lang w:eastAsia="he-IL"/>
        </w:rPr>
        <w:t xml:space="preserve"> לא עושים תחרויות.</w:t>
      </w:r>
      <w:bookmarkStart w:id="20353" w:name="_ETM_Q33_640881"/>
      <w:bookmarkEnd w:id="20353"/>
    </w:p>
    <w:p w:rsidR="00FA4D28" w:rsidRDefault="00FA4D28" w:rsidP="00FA4D28">
      <w:pPr>
        <w:rPr>
          <w:rtl/>
          <w:lang w:eastAsia="he-IL"/>
        </w:rPr>
      </w:pPr>
      <w:bookmarkStart w:id="20354" w:name="_ETM_Q33_640970"/>
      <w:bookmarkEnd w:id="20354"/>
    </w:p>
    <w:p w:rsidR="00FA4D28" w:rsidRDefault="00FA4D28" w:rsidP="00FA4D28">
      <w:pPr>
        <w:pStyle w:val="-"/>
        <w:rPr>
          <w:rtl/>
        </w:rPr>
      </w:pPr>
      <w:bookmarkStart w:id="20355" w:name="ET_speakercontinue_6255_21"/>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20355"/>
    </w:p>
    <w:p w:rsidR="00FA4D28" w:rsidRDefault="00FA4D28" w:rsidP="00B060FA">
      <w:pPr>
        <w:rPr>
          <w:rtl/>
          <w:lang w:eastAsia="he-IL"/>
        </w:rPr>
      </w:pPr>
    </w:p>
    <w:p w:rsidR="00FA4D28" w:rsidRDefault="00FA4D28" w:rsidP="00AE6C8D">
      <w:pPr>
        <w:rPr>
          <w:rtl/>
          <w:lang w:eastAsia="he-IL"/>
        </w:rPr>
      </w:pPr>
      <w:bookmarkStart w:id="20356" w:name="_ETM_Q33_560697"/>
      <w:bookmarkEnd w:id="20356"/>
      <w:r>
        <w:rPr>
          <w:rFonts w:hint="cs"/>
          <w:rtl/>
          <w:lang w:eastAsia="he-IL"/>
        </w:rPr>
        <w:t xml:space="preserve">מסכים. סליחה. עאידה, סליחה. אני מצרף </w:t>
      </w:r>
      <w:bookmarkStart w:id="20357" w:name="_ETM_Q33_642766"/>
      <w:bookmarkEnd w:id="20357"/>
      <w:r>
        <w:rPr>
          <w:rFonts w:hint="cs"/>
          <w:rtl/>
          <w:lang w:eastAsia="he-IL"/>
        </w:rPr>
        <w:t xml:space="preserve">אתכן, חברות הכנסת היקרות. עבר, קודם. גם בוועדה אצלך, </w:t>
      </w:r>
      <w:bookmarkStart w:id="20358" w:name="_ETM_Q33_647173"/>
      <w:bookmarkEnd w:id="20358"/>
      <w:r>
        <w:rPr>
          <w:rFonts w:hint="cs"/>
          <w:rtl/>
          <w:lang w:eastAsia="he-IL"/>
        </w:rPr>
        <w:t xml:space="preserve">עאידה, פעלו ועשו. באים לפה והופכים את כל התמונה </w:t>
      </w:r>
      <w:bookmarkStart w:id="20359" w:name="_ETM_Q33_655977"/>
      <w:bookmarkEnd w:id="20359"/>
      <w:r>
        <w:rPr>
          <w:rFonts w:hint="cs"/>
          <w:rtl/>
          <w:lang w:eastAsia="he-IL"/>
        </w:rPr>
        <w:t>כאילו הוא נולד עכשיו</w:t>
      </w:r>
      <w:r w:rsidR="00AE6C8D">
        <w:rPr>
          <w:rFonts w:hint="cs"/>
          <w:rtl/>
          <w:lang w:eastAsia="he-IL"/>
        </w:rPr>
        <w:t>,</w:t>
      </w:r>
      <w:r>
        <w:rPr>
          <w:rFonts w:hint="cs"/>
          <w:rtl/>
          <w:lang w:eastAsia="he-IL"/>
        </w:rPr>
        <w:t xml:space="preserve"> רק עכשיו עושים אותו. </w:t>
      </w:r>
      <w:bookmarkStart w:id="20360" w:name="_ETM_Q33_659248"/>
      <w:bookmarkEnd w:id="20360"/>
      <w:r>
        <w:rPr>
          <w:rFonts w:hint="cs"/>
          <w:rtl/>
          <w:lang w:eastAsia="he-IL"/>
        </w:rPr>
        <w:t>אז צביקה פוגל, כל הכבוד שלך על הפעילות בוועדה עצמה</w:t>
      </w:r>
      <w:bookmarkStart w:id="20361" w:name="_ETM_Q33_659920"/>
      <w:bookmarkEnd w:id="20361"/>
      <w:r>
        <w:rPr>
          <w:rFonts w:hint="cs"/>
          <w:rtl/>
          <w:lang w:eastAsia="he-IL"/>
        </w:rPr>
        <w:t xml:space="preserve">, אבל אני לא יכול לברך את איתמר בן גביר. על </w:t>
      </w:r>
      <w:bookmarkStart w:id="20362" w:name="_ETM_Q33_661335"/>
      <w:bookmarkEnd w:id="20362"/>
      <w:r>
        <w:rPr>
          <w:rFonts w:hint="cs"/>
          <w:rtl/>
          <w:lang w:eastAsia="he-IL"/>
        </w:rPr>
        <w:t xml:space="preserve">מה אני אברך אותו, שהוא היה נגד? שהוא משך את </w:t>
      </w:r>
      <w:bookmarkStart w:id="20363" w:name="_ETM_Q33_669190"/>
      <w:bookmarkEnd w:id="20363"/>
      <w:r>
        <w:rPr>
          <w:rFonts w:hint="cs"/>
          <w:rtl/>
          <w:lang w:eastAsia="he-IL"/>
        </w:rPr>
        <w:t>זה? ואם לא היו באות עשרות נ</w:t>
      </w:r>
      <w:r w:rsidR="00AE6C8D">
        <w:rPr>
          <w:rFonts w:hint="cs"/>
          <w:rtl/>
          <w:lang w:eastAsia="he-IL"/>
        </w:rPr>
        <w:t>ש</w:t>
      </w:r>
      <w:r>
        <w:rPr>
          <w:rFonts w:hint="cs"/>
          <w:rtl/>
          <w:lang w:eastAsia="he-IL"/>
        </w:rPr>
        <w:t>ים למשרד שלו ולוחצות</w:t>
      </w:r>
      <w:bookmarkStart w:id="20364" w:name="_ETM_Q33_673429"/>
      <w:bookmarkEnd w:id="20364"/>
      <w:r w:rsidR="00AE6C8D">
        <w:rPr>
          <w:rFonts w:hint="cs"/>
          <w:rtl/>
          <w:lang w:eastAsia="he-IL"/>
        </w:rPr>
        <w:t>,</w:t>
      </w:r>
      <w:r>
        <w:rPr>
          <w:rFonts w:hint="cs"/>
          <w:rtl/>
          <w:lang w:eastAsia="he-IL"/>
        </w:rPr>
        <w:t xml:space="preserve"> זה לא היה קורה. אז תפסיקו עם הצביעות הזאת. </w:t>
      </w:r>
      <w:bookmarkStart w:id="20365" w:name="_ETM_Q33_672624"/>
      <w:bookmarkEnd w:id="20365"/>
      <w:r>
        <w:rPr>
          <w:rFonts w:hint="cs"/>
          <w:rtl/>
          <w:lang w:eastAsia="he-IL"/>
        </w:rPr>
        <w:t>איתמר בן גביר לא בסדר. הוא</w:t>
      </w:r>
      <w:bookmarkStart w:id="20366" w:name="_ETM_Q33_677164"/>
      <w:bookmarkEnd w:id="20366"/>
      <w:r>
        <w:rPr>
          <w:rFonts w:hint="cs"/>
          <w:rtl/>
          <w:lang w:eastAsia="he-IL"/>
        </w:rPr>
        <w:t xml:space="preserve"> היה יכול מזמן לקדם את זה, מזמן להעביר </w:t>
      </w:r>
      <w:bookmarkStart w:id="20367" w:name="_ETM_Q33_679090"/>
      <w:bookmarkEnd w:id="20367"/>
      <w:r>
        <w:rPr>
          <w:rFonts w:hint="cs"/>
          <w:rtl/>
          <w:lang w:eastAsia="he-IL"/>
        </w:rPr>
        <w:t>את זה.</w:t>
      </w:r>
    </w:p>
    <w:p w:rsidR="00FA4D28" w:rsidRDefault="00FA4D28" w:rsidP="00FA4D28">
      <w:pPr>
        <w:rPr>
          <w:rtl/>
          <w:lang w:eastAsia="he-IL"/>
        </w:rPr>
      </w:pPr>
    </w:p>
    <w:p w:rsidR="00FA4D28" w:rsidRDefault="00FA4D28" w:rsidP="00FA4D28">
      <w:pPr>
        <w:pStyle w:val="af7"/>
        <w:rPr>
          <w:rtl/>
        </w:rPr>
      </w:pPr>
      <w:bookmarkStart w:id="20368" w:name="ET_interruption_5115_31"/>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20368"/>
    </w:p>
    <w:p w:rsidR="00FA4D28" w:rsidRDefault="00FA4D28" w:rsidP="00B060FA">
      <w:pPr>
        <w:rPr>
          <w:rtl/>
          <w:lang w:eastAsia="he-IL"/>
        </w:rPr>
      </w:pPr>
    </w:p>
    <w:p w:rsidR="00FA4D28" w:rsidRDefault="00FA4D28" w:rsidP="00B060FA">
      <w:pPr>
        <w:rPr>
          <w:rtl/>
          <w:lang w:eastAsia="he-IL"/>
        </w:rPr>
      </w:pPr>
      <w:bookmarkStart w:id="20369" w:name="_ETM_Q33_672685"/>
      <w:bookmarkEnd w:id="20369"/>
      <w:r>
        <w:rPr>
          <w:rFonts w:hint="cs"/>
          <w:rtl/>
          <w:lang w:eastAsia="he-IL"/>
        </w:rPr>
        <w:t xml:space="preserve">אני לא מצליחה להבין </w:t>
      </w:r>
      <w:r w:rsidR="00B060FA">
        <w:rPr>
          <w:rFonts w:hint="cs"/>
          <w:rtl/>
          <w:lang w:eastAsia="he-IL"/>
        </w:rPr>
        <w:t>– – –</w:t>
      </w:r>
      <w:r>
        <w:rPr>
          <w:rFonts w:hint="cs"/>
          <w:rtl/>
          <w:lang w:eastAsia="he-IL"/>
        </w:rPr>
        <w:t xml:space="preserve"> ארגוני הנשים. כל היום מקללים נשים</w:t>
      </w:r>
      <w:bookmarkStart w:id="20370" w:name="_ETM_Q33_678761"/>
      <w:bookmarkEnd w:id="20370"/>
      <w:r>
        <w:rPr>
          <w:rFonts w:hint="cs"/>
          <w:rtl/>
          <w:lang w:eastAsia="he-IL"/>
        </w:rPr>
        <w:t xml:space="preserve"> שפועלות, ארגוני הנשים</w:t>
      </w:r>
      <w:bookmarkStart w:id="20371" w:name="_ETM_Q33_681735"/>
      <w:bookmarkEnd w:id="20371"/>
      <w:r>
        <w:rPr>
          <w:rFonts w:hint="cs"/>
          <w:rtl/>
          <w:lang w:eastAsia="he-IL"/>
        </w:rPr>
        <w:t>. אני לא מבינה איך</w:t>
      </w:r>
      <w:r w:rsidR="00B060FA">
        <w:rPr>
          <w:rFonts w:hint="cs"/>
          <w:rtl/>
          <w:lang w:eastAsia="he-IL"/>
        </w:rPr>
        <w:t xml:space="preserve"> – – –</w:t>
      </w:r>
    </w:p>
    <w:p w:rsidR="00FA4D28" w:rsidRDefault="00FA4D28" w:rsidP="00FA4D28">
      <w:pPr>
        <w:rPr>
          <w:rtl/>
          <w:lang w:eastAsia="he-IL"/>
        </w:rPr>
      </w:pPr>
      <w:bookmarkStart w:id="20372" w:name="_ETM_Q33_675136"/>
      <w:bookmarkStart w:id="20373" w:name="_ETM_Q33_675237"/>
      <w:bookmarkEnd w:id="20372"/>
      <w:bookmarkEnd w:id="20373"/>
    </w:p>
    <w:p w:rsidR="00FA4D28" w:rsidRDefault="00FA4D28" w:rsidP="00FA4D28">
      <w:pPr>
        <w:pStyle w:val="-"/>
        <w:rPr>
          <w:rtl/>
        </w:rPr>
      </w:pPr>
      <w:bookmarkStart w:id="20374" w:name="ET_speakercontinue_6255_32"/>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20374"/>
    </w:p>
    <w:p w:rsidR="00FA4D28" w:rsidRDefault="00FA4D28" w:rsidP="00B060FA">
      <w:pPr>
        <w:rPr>
          <w:rtl/>
          <w:lang w:eastAsia="he-IL"/>
        </w:rPr>
      </w:pPr>
    </w:p>
    <w:p w:rsidR="00FA4D28" w:rsidRDefault="00FA4D28" w:rsidP="00FA4D28">
      <w:pPr>
        <w:rPr>
          <w:rtl/>
          <w:lang w:eastAsia="he-IL"/>
        </w:rPr>
      </w:pPr>
      <w:bookmarkStart w:id="20375" w:name="_ETM_Q33_671502"/>
      <w:bookmarkEnd w:id="20375"/>
      <w:r>
        <w:rPr>
          <w:rFonts w:hint="cs"/>
          <w:rtl/>
          <w:lang w:eastAsia="he-IL"/>
        </w:rPr>
        <w:t xml:space="preserve">אז בואו נסכם את הדיון הזה. </w:t>
      </w:r>
      <w:bookmarkStart w:id="20376" w:name="_ETM_Q33_685955"/>
      <w:bookmarkEnd w:id="20376"/>
      <w:r>
        <w:rPr>
          <w:rFonts w:hint="cs"/>
          <w:rtl/>
          <w:lang w:eastAsia="he-IL"/>
        </w:rPr>
        <w:t xml:space="preserve">צביקה פוגל, יושב-ראש הוועדה, יישר כוח על קידום </w:t>
      </w:r>
      <w:bookmarkStart w:id="20377" w:name="_ETM_Q33_692802"/>
      <w:bookmarkEnd w:id="20377"/>
      <w:r>
        <w:rPr>
          <w:rFonts w:hint="cs"/>
          <w:rtl/>
          <w:lang w:eastAsia="he-IL"/>
        </w:rPr>
        <w:t xml:space="preserve">החוק הזה. כל הנשים שפעלו בשנתיים וחצי האחרונות, </w:t>
      </w:r>
      <w:bookmarkStart w:id="20378" w:name="_ETM_Q33_698155"/>
      <w:bookmarkEnd w:id="20378"/>
      <w:r>
        <w:rPr>
          <w:rFonts w:hint="cs"/>
          <w:rtl/>
          <w:lang w:eastAsia="he-IL"/>
        </w:rPr>
        <w:t>יישר כוח, מגיע לכן. אתן אלה שדחפתן לחוק הזה. בזכותכן החוק הזה קיים בכ</w:t>
      </w:r>
      <w:r w:rsidR="00AE6C8D">
        <w:rPr>
          <w:rFonts w:hint="cs"/>
          <w:rtl/>
          <w:lang w:eastAsia="he-IL"/>
        </w:rPr>
        <w:t>לל. הלו, קצת להעריך אנשים שעבדו.</w:t>
      </w:r>
      <w:r>
        <w:rPr>
          <w:rFonts w:hint="cs"/>
          <w:rtl/>
          <w:lang w:eastAsia="he-IL"/>
        </w:rPr>
        <w:t xml:space="preserve"> קצת. </w:t>
      </w:r>
      <w:bookmarkStart w:id="20379" w:name="_ETM_Q33_710758"/>
      <w:bookmarkEnd w:id="20379"/>
      <w:r>
        <w:rPr>
          <w:rFonts w:hint="cs"/>
          <w:rtl/>
          <w:lang w:eastAsia="he-IL"/>
        </w:rPr>
        <w:t>תודה.</w:t>
      </w:r>
    </w:p>
    <w:p w:rsidR="00FA4D28" w:rsidRDefault="00FA4D28" w:rsidP="00FA4D28">
      <w:pPr>
        <w:rPr>
          <w:rtl/>
          <w:lang w:eastAsia="he-IL"/>
        </w:rPr>
      </w:pPr>
      <w:bookmarkStart w:id="20380" w:name="_ETM_Q33_651731"/>
      <w:bookmarkStart w:id="20381" w:name="_ETM_Q33_651854"/>
      <w:bookmarkEnd w:id="20380"/>
      <w:bookmarkEnd w:id="20381"/>
    </w:p>
    <w:p w:rsidR="00FA4D28" w:rsidRDefault="00FA4D28" w:rsidP="00FA4D28">
      <w:pPr>
        <w:pStyle w:val="af8"/>
        <w:rPr>
          <w:rtl/>
        </w:rPr>
      </w:pPr>
      <w:bookmarkStart w:id="20382" w:name="ET_yor_6129_30"/>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20382"/>
    </w:p>
    <w:p w:rsidR="00FA4D28" w:rsidRDefault="00FA4D28" w:rsidP="00FA4D28">
      <w:pPr>
        <w:rPr>
          <w:rtl/>
          <w:lang w:eastAsia="he-IL"/>
        </w:rPr>
      </w:pPr>
    </w:p>
    <w:p w:rsidR="00FA4D28" w:rsidRDefault="00FA4D28" w:rsidP="00FA4D28">
      <w:pPr>
        <w:rPr>
          <w:rtl/>
          <w:lang w:eastAsia="he-IL"/>
        </w:rPr>
      </w:pPr>
      <w:bookmarkStart w:id="20383" w:name="_ETM_Q33_641627"/>
      <w:bookmarkStart w:id="20384" w:name="_ETM_Q33_641726"/>
      <w:bookmarkEnd w:id="20383"/>
      <w:bookmarkEnd w:id="20384"/>
      <w:r>
        <w:rPr>
          <w:rFonts w:hint="cs"/>
          <w:rtl/>
          <w:lang w:eastAsia="he-IL"/>
        </w:rPr>
        <w:t>תודה רבה. חברת הכנסת עאידה תומא סלימאן.</w:t>
      </w:r>
    </w:p>
    <w:p w:rsidR="00FA4D28" w:rsidRDefault="00FA4D28" w:rsidP="00FA4D28">
      <w:pPr>
        <w:rPr>
          <w:rtl/>
          <w:lang w:eastAsia="he-IL"/>
        </w:rPr>
      </w:pPr>
      <w:bookmarkStart w:id="20385" w:name="_ETM_Q33_710133"/>
      <w:bookmarkStart w:id="20386" w:name="_ETM_Q33_710248"/>
      <w:bookmarkEnd w:id="20385"/>
      <w:bookmarkEnd w:id="20386"/>
    </w:p>
    <w:p w:rsidR="00FA4D28" w:rsidRDefault="00FA4D28" w:rsidP="00FA4D28">
      <w:pPr>
        <w:pStyle w:val="af7"/>
        <w:rPr>
          <w:rtl/>
        </w:rPr>
      </w:pPr>
      <w:bookmarkStart w:id="20387" w:name="ET_interruption_5300_33"/>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20387"/>
    </w:p>
    <w:p w:rsidR="00FA4D28" w:rsidRDefault="00FA4D28" w:rsidP="00B060FA">
      <w:pPr>
        <w:rPr>
          <w:rtl/>
          <w:lang w:eastAsia="he-IL"/>
        </w:rPr>
      </w:pPr>
    </w:p>
    <w:p w:rsidR="00FA4D28" w:rsidRDefault="00FA4D28" w:rsidP="00FA4D28">
      <w:pPr>
        <w:rPr>
          <w:rtl/>
          <w:lang w:eastAsia="he-IL"/>
        </w:rPr>
      </w:pPr>
      <w:bookmarkStart w:id="20388" w:name="_ETM_Q33_712554"/>
      <w:bookmarkEnd w:id="20388"/>
      <w:r>
        <w:rPr>
          <w:rFonts w:hint="cs"/>
          <w:rtl/>
          <w:lang w:eastAsia="he-IL"/>
        </w:rPr>
        <w:t>כל הכבוד.</w:t>
      </w:r>
    </w:p>
    <w:p w:rsidR="00FA4D28" w:rsidRDefault="00FA4D28" w:rsidP="00FA4D28">
      <w:pPr>
        <w:rPr>
          <w:rtl/>
          <w:lang w:eastAsia="he-IL"/>
        </w:rPr>
      </w:pPr>
      <w:bookmarkStart w:id="20389" w:name="_ETM_Q33_714085"/>
      <w:bookmarkStart w:id="20390" w:name="_ETM_Q33_714187"/>
      <w:bookmarkEnd w:id="20389"/>
      <w:bookmarkEnd w:id="20390"/>
    </w:p>
    <w:p w:rsidR="00FA4D28" w:rsidRDefault="00FA4D28" w:rsidP="00FA4D28">
      <w:pPr>
        <w:pStyle w:val="af7"/>
        <w:rPr>
          <w:rtl/>
        </w:rPr>
      </w:pPr>
      <w:bookmarkStart w:id="20391" w:name="ET_interruption_6255_34"/>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20391"/>
    </w:p>
    <w:p w:rsidR="00FA4D28" w:rsidRDefault="00FA4D28" w:rsidP="00B060FA">
      <w:pPr>
        <w:rPr>
          <w:rtl/>
          <w:lang w:eastAsia="he-IL"/>
        </w:rPr>
      </w:pPr>
    </w:p>
    <w:p w:rsidR="00FA4D28" w:rsidRDefault="00FA4D28" w:rsidP="00FA4D28">
      <w:pPr>
        <w:rPr>
          <w:rtl/>
          <w:lang w:eastAsia="he-IL"/>
        </w:rPr>
      </w:pPr>
      <w:bookmarkStart w:id="20392" w:name="_ETM_Q33_712408"/>
      <w:bookmarkEnd w:id="20392"/>
      <w:r>
        <w:rPr>
          <w:rFonts w:hint="cs"/>
          <w:rtl/>
          <w:lang w:eastAsia="he-IL"/>
        </w:rPr>
        <w:t xml:space="preserve">כל </w:t>
      </w:r>
      <w:bookmarkStart w:id="20393" w:name="_ETM_Q33_714613"/>
      <w:bookmarkEnd w:id="20393"/>
      <w:r>
        <w:rPr>
          <w:rFonts w:hint="cs"/>
          <w:rtl/>
          <w:lang w:eastAsia="he-IL"/>
        </w:rPr>
        <w:t>אחד בא לפה: בן גביר, בן גביר</w:t>
      </w:r>
      <w:bookmarkStart w:id="20394" w:name="_ETM_Q33_721801"/>
      <w:bookmarkStart w:id="20395" w:name="_ETM_Q33_720929"/>
      <w:bookmarkStart w:id="20396" w:name="_ETM_Q33_721014"/>
      <w:bookmarkEnd w:id="20394"/>
      <w:bookmarkEnd w:id="20395"/>
      <w:bookmarkEnd w:id="20396"/>
      <w:r>
        <w:rPr>
          <w:rFonts w:hint="cs"/>
          <w:rtl/>
          <w:lang w:eastAsia="he-IL"/>
        </w:rPr>
        <w:t xml:space="preserve">. </w:t>
      </w:r>
      <w:bookmarkStart w:id="20397" w:name="_ETM_Q33_721057"/>
      <w:bookmarkStart w:id="20398" w:name="_ETM_Q33_721139"/>
      <w:bookmarkEnd w:id="20397"/>
      <w:bookmarkEnd w:id="20398"/>
      <w:r>
        <w:rPr>
          <w:rFonts w:hint="cs"/>
          <w:rtl/>
          <w:lang w:eastAsia="he-IL"/>
        </w:rPr>
        <w:t>עאידה, סליחה, אני מביא לך מתנה מחר.</w:t>
      </w:r>
      <w:bookmarkStart w:id="20399" w:name="_ETM_Q33_731120"/>
      <w:bookmarkEnd w:id="20399"/>
    </w:p>
    <w:p w:rsidR="00FA4D28" w:rsidRDefault="00FA4D28" w:rsidP="00FA4D28">
      <w:pPr>
        <w:rPr>
          <w:rtl/>
          <w:lang w:eastAsia="he-IL"/>
        </w:rPr>
      </w:pPr>
      <w:bookmarkStart w:id="20400" w:name="_ETM_Q33_728446"/>
      <w:bookmarkStart w:id="20401" w:name="_ETM_Q33_728537"/>
      <w:bookmarkEnd w:id="20400"/>
      <w:bookmarkEnd w:id="20401"/>
    </w:p>
    <w:p w:rsidR="00FA4D28" w:rsidRDefault="00FA4D28" w:rsidP="00FA4D28">
      <w:pPr>
        <w:pStyle w:val="af7"/>
        <w:rPr>
          <w:rtl/>
        </w:rPr>
      </w:pPr>
      <w:bookmarkStart w:id="20402" w:name="ET_interruption_קר_אה_37"/>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20402"/>
    </w:p>
    <w:p w:rsidR="00FA4D28" w:rsidRDefault="00FA4D28" w:rsidP="00B060FA">
      <w:pPr>
        <w:rPr>
          <w:rtl/>
          <w:lang w:eastAsia="he-IL"/>
        </w:rPr>
      </w:pPr>
    </w:p>
    <w:p w:rsidR="00FA4D28" w:rsidRDefault="00FA4D28" w:rsidP="00B060FA">
      <w:pPr>
        <w:rPr>
          <w:rtl/>
          <w:lang w:eastAsia="he-IL"/>
        </w:rPr>
      </w:pPr>
      <w:bookmarkStart w:id="20403" w:name="_ETM_Q33_718550"/>
      <w:bookmarkStart w:id="20404" w:name="_ETM_Q33_718799"/>
      <w:bookmarkStart w:id="20405" w:name="_ETM_Q33_718881"/>
      <w:bookmarkEnd w:id="20403"/>
      <w:bookmarkEnd w:id="20404"/>
      <w:bookmarkEnd w:id="20405"/>
      <w:r>
        <w:rPr>
          <w:rFonts w:hint="cs"/>
          <w:rtl/>
          <w:lang w:eastAsia="he-IL"/>
        </w:rPr>
        <w:t xml:space="preserve">עאידה, אל תשכחי </w:t>
      </w:r>
      <w:r w:rsidR="00B060FA">
        <w:rPr>
          <w:rFonts w:hint="cs"/>
          <w:rtl/>
          <w:lang w:eastAsia="he-IL"/>
        </w:rPr>
        <w:t>– – –</w:t>
      </w:r>
      <w:r>
        <w:rPr>
          <w:rFonts w:hint="cs"/>
          <w:rtl/>
          <w:lang w:eastAsia="he-IL"/>
        </w:rPr>
        <w:t xml:space="preserve"> הוגה ויוזם החוק. לא רק הוגה החוק, הוא </w:t>
      </w:r>
      <w:bookmarkStart w:id="20406" w:name="_ETM_Q33_728234"/>
      <w:bookmarkEnd w:id="20406"/>
      <w:r>
        <w:rPr>
          <w:rFonts w:hint="cs"/>
          <w:rtl/>
          <w:lang w:eastAsia="he-IL"/>
        </w:rPr>
        <w:t xml:space="preserve">גם </w:t>
      </w:r>
      <w:r w:rsidR="00B060FA">
        <w:rPr>
          <w:rFonts w:hint="cs"/>
          <w:rtl/>
          <w:lang w:eastAsia="he-IL"/>
        </w:rPr>
        <w:t>– – –</w:t>
      </w:r>
    </w:p>
    <w:p w:rsidR="00FA4D28" w:rsidRDefault="00FA4D28" w:rsidP="00FA4D28">
      <w:pPr>
        <w:rPr>
          <w:rtl/>
          <w:lang w:eastAsia="he-IL"/>
        </w:rPr>
      </w:pPr>
      <w:bookmarkStart w:id="20407" w:name="_ETM_Q33_726377"/>
      <w:bookmarkStart w:id="20408" w:name="_ETM_Q33_726471"/>
      <w:bookmarkEnd w:id="20407"/>
      <w:bookmarkEnd w:id="20408"/>
    </w:p>
    <w:p w:rsidR="00FA4D28" w:rsidRDefault="00FA4D28" w:rsidP="00FA4D28">
      <w:pPr>
        <w:pStyle w:val="af7"/>
        <w:rPr>
          <w:rtl/>
        </w:rPr>
      </w:pPr>
      <w:bookmarkStart w:id="20409" w:name="ET_interruption_5761_36"/>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Pr>
          <w:rFonts w:hint="cs"/>
          <w:rtl/>
        </w:rPr>
        <w:t xml:space="preserve">   </w:t>
      </w:r>
      <w:bookmarkEnd w:id="20409"/>
    </w:p>
    <w:p w:rsidR="00FA4D28" w:rsidRDefault="00FA4D28" w:rsidP="00B060FA">
      <w:pPr>
        <w:rPr>
          <w:rtl/>
          <w:lang w:eastAsia="he-IL"/>
        </w:rPr>
      </w:pPr>
    </w:p>
    <w:p w:rsidR="00FA4D28" w:rsidRDefault="00FA4D28" w:rsidP="00FA4D28">
      <w:pPr>
        <w:rPr>
          <w:rtl/>
          <w:lang w:eastAsia="he-IL"/>
        </w:rPr>
      </w:pPr>
      <w:bookmarkStart w:id="20410" w:name="_ETM_Q33_728137"/>
      <w:bookmarkEnd w:id="20410"/>
      <w:r>
        <w:rPr>
          <w:rFonts w:hint="cs"/>
          <w:rtl/>
          <w:lang w:eastAsia="he-IL"/>
        </w:rPr>
        <w:t xml:space="preserve">אל תביא לי שום מתנה. כמו שאני מכבדת </w:t>
      </w:r>
      <w:bookmarkStart w:id="20411" w:name="_ETM_Q33_732966"/>
      <w:bookmarkEnd w:id="20411"/>
      <w:r>
        <w:rPr>
          <w:rFonts w:hint="cs"/>
          <w:rtl/>
          <w:lang w:eastAsia="he-IL"/>
        </w:rPr>
        <w:t>את העבודה של כולם, תכבדו את המאבק שלי.</w:t>
      </w:r>
    </w:p>
    <w:p w:rsidR="00FA4D28" w:rsidRDefault="00FA4D28" w:rsidP="00FA4D28">
      <w:pPr>
        <w:rPr>
          <w:rtl/>
          <w:lang w:eastAsia="he-IL"/>
        </w:rPr>
      </w:pPr>
      <w:bookmarkStart w:id="20412" w:name="_ETM_Q33_724513"/>
      <w:bookmarkStart w:id="20413" w:name="_ETM_Q33_724624"/>
      <w:bookmarkEnd w:id="20412"/>
      <w:bookmarkEnd w:id="20413"/>
    </w:p>
    <w:p w:rsidR="00FA4D28" w:rsidRDefault="00FA4D28" w:rsidP="00FA4D28">
      <w:pPr>
        <w:pStyle w:val="af7"/>
        <w:rPr>
          <w:rtl/>
        </w:rPr>
      </w:pPr>
      <w:bookmarkStart w:id="20414" w:name="_ETM_Q33_737711"/>
      <w:bookmarkStart w:id="20415" w:name="_ETM_Q33_737815"/>
      <w:bookmarkStart w:id="20416" w:name="ET_interruption_6255_36"/>
      <w:bookmarkEnd w:id="20414"/>
      <w:bookmarkEnd w:id="20415"/>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20416"/>
    </w:p>
    <w:p w:rsidR="00FA4D28" w:rsidRDefault="00FA4D28" w:rsidP="00B060FA">
      <w:pPr>
        <w:rPr>
          <w:rtl/>
          <w:lang w:eastAsia="he-IL"/>
        </w:rPr>
      </w:pPr>
    </w:p>
    <w:p w:rsidR="00FA4D28" w:rsidRDefault="00FA4D28" w:rsidP="00B060FA">
      <w:pPr>
        <w:rPr>
          <w:rtl/>
          <w:lang w:eastAsia="he-IL"/>
        </w:rPr>
      </w:pPr>
      <w:bookmarkStart w:id="20417" w:name="_ETM_Q33_735268"/>
      <w:bookmarkEnd w:id="20417"/>
      <w:r>
        <w:rPr>
          <w:rFonts w:hint="cs"/>
          <w:rtl/>
          <w:lang w:eastAsia="he-IL"/>
        </w:rPr>
        <w:t xml:space="preserve">צודקת. </w:t>
      </w:r>
      <w:bookmarkStart w:id="20418" w:name="_ETM_Q33_739683"/>
      <w:bookmarkEnd w:id="20418"/>
      <w:r>
        <w:rPr>
          <w:rFonts w:hint="cs"/>
          <w:rtl/>
          <w:lang w:eastAsia="he-IL"/>
        </w:rPr>
        <w:t xml:space="preserve">אני פשוט אמרתי את זה – </w:t>
      </w:r>
      <w:proofErr w:type="spellStart"/>
      <w:r>
        <w:rPr>
          <w:rFonts w:hint="cs"/>
          <w:rtl/>
          <w:lang w:eastAsia="he-IL"/>
        </w:rPr>
        <w:t>נתנייתית</w:t>
      </w:r>
      <w:proofErr w:type="spellEnd"/>
      <w:r>
        <w:rPr>
          <w:rFonts w:hint="cs"/>
          <w:rtl/>
          <w:lang w:eastAsia="he-IL"/>
        </w:rPr>
        <w:t xml:space="preserve"> </w:t>
      </w:r>
      <w:r w:rsidR="00B060FA">
        <w:rPr>
          <w:rFonts w:hint="cs"/>
          <w:rtl/>
          <w:lang w:eastAsia="he-IL"/>
        </w:rPr>
        <w:t>– – –</w:t>
      </w:r>
      <w:r>
        <w:rPr>
          <w:rFonts w:hint="cs"/>
          <w:rtl/>
          <w:lang w:eastAsia="he-IL"/>
        </w:rPr>
        <w:t xml:space="preserve"> בנשמה שלי.</w:t>
      </w:r>
    </w:p>
    <w:p w:rsidR="00FA4D28" w:rsidRDefault="00FA4D28" w:rsidP="00FA4D28">
      <w:pPr>
        <w:rPr>
          <w:rtl/>
          <w:lang w:eastAsia="he-IL"/>
        </w:rPr>
      </w:pPr>
      <w:bookmarkStart w:id="20419" w:name="_ETM_Q33_745370"/>
      <w:bookmarkStart w:id="20420" w:name="_ETM_Q33_745457"/>
      <w:bookmarkEnd w:id="20419"/>
      <w:bookmarkEnd w:id="20420"/>
    </w:p>
    <w:p w:rsidR="00FA4D28" w:rsidRDefault="00FA4D28" w:rsidP="00FA4D28">
      <w:pPr>
        <w:pStyle w:val="a5"/>
        <w:keepNext/>
        <w:rPr>
          <w:rtl/>
        </w:rPr>
      </w:pPr>
      <w:bookmarkStart w:id="20421" w:name="TOR_Q34"/>
      <w:bookmarkStart w:id="20422" w:name="_ETM_Q34_180000"/>
      <w:bookmarkStart w:id="20423" w:name="ET_speaker_5761_1"/>
      <w:bookmarkEnd w:id="20421"/>
      <w:bookmarkEnd w:id="20422"/>
      <w:r>
        <w:rPr>
          <w:rStyle w:val="TagStyle"/>
          <w:rFonts w:hint="cs"/>
          <w:rtl/>
        </w:rPr>
        <w:t xml:space="preserve"> &lt;&lt; דובר &gt;&gt; </w:t>
      </w:r>
      <w:bookmarkStart w:id="20424" w:name="_Toc141713711"/>
      <w:bookmarkStart w:id="20425" w:name="_Toc141653728"/>
      <w:bookmarkStart w:id="20426" w:name="_Toc141653583"/>
      <w:bookmarkStart w:id="20427" w:name="_Toc141653438"/>
      <w:bookmarkStart w:id="20428" w:name="_Toc141653293"/>
      <w:bookmarkStart w:id="20429" w:name="_Toc141653148"/>
      <w:r>
        <w:rPr>
          <w:rFonts w:hint="cs"/>
          <w:rtl/>
        </w:rPr>
        <w:t>עאידה תומא סלימאן (חד"ש-תע"ל):</w:t>
      </w:r>
      <w:bookmarkEnd w:id="20424"/>
      <w:bookmarkEnd w:id="20425"/>
      <w:bookmarkEnd w:id="20426"/>
      <w:bookmarkEnd w:id="20427"/>
      <w:bookmarkEnd w:id="20428"/>
      <w:bookmarkEnd w:id="20429"/>
      <w:r>
        <w:rPr>
          <w:rStyle w:val="TagStyle"/>
          <w:rFonts w:hint="cs"/>
          <w:rtl/>
        </w:rPr>
        <w:t xml:space="preserve"> &lt;&lt; דובר &gt;&gt;</w:t>
      </w:r>
      <w:r>
        <w:rPr>
          <w:rFonts w:hint="cs"/>
          <w:rtl/>
        </w:rPr>
        <w:t xml:space="preserve">   </w:t>
      </w:r>
      <w:bookmarkEnd w:id="20423"/>
    </w:p>
    <w:p w:rsidR="00FA4D28" w:rsidRDefault="00FA4D28" w:rsidP="00B060FA">
      <w:pPr>
        <w:rPr>
          <w:rtl/>
        </w:rPr>
      </w:pPr>
    </w:p>
    <w:p w:rsidR="00FA4D28" w:rsidRDefault="00FA4D28" w:rsidP="00AE6C8D">
      <w:pPr>
        <w:rPr>
          <w:rtl/>
        </w:rPr>
      </w:pPr>
      <w:bookmarkStart w:id="20430" w:name="_ETM_Q34_33000"/>
      <w:bookmarkEnd w:id="20430"/>
      <w:r>
        <w:rPr>
          <w:rFonts w:hint="cs"/>
          <w:rtl/>
        </w:rPr>
        <w:t xml:space="preserve">כבוד היושב-ראש, חברי וחברות כנסת, האמת, </w:t>
      </w:r>
      <w:bookmarkStart w:id="20431" w:name="_ETM_Q34_156000"/>
      <w:bookmarkEnd w:id="20431"/>
      <w:r>
        <w:rPr>
          <w:rFonts w:hint="cs"/>
          <w:rtl/>
        </w:rPr>
        <w:t xml:space="preserve">אני כבר כמה ימים בהתלבטות קשה. זה חוק שהתחלתי </w:t>
      </w:r>
      <w:bookmarkStart w:id="20432" w:name="_ETM_Q34_166000"/>
      <w:bookmarkEnd w:id="20432"/>
      <w:r>
        <w:rPr>
          <w:rFonts w:hint="cs"/>
          <w:rtl/>
        </w:rPr>
        <w:t>את המסע שלי איתו מ-2015, מאותו יום שנכנסתי לכנסת הזו.</w:t>
      </w:r>
      <w:bookmarkStart w:id="20433" w:name="_ETM_Q34_168000"/>
      <w:bookmarkEnd w:id="20433"/>
      <w:r>
        <w:rPr>
          <w:rFonts w:hint="cs"/>
          <w:rtl/>
        </w:rPr>
        <w:t xml:space="preserve"> יזמתי את החוק הזה, נאבקתי על החוק הזה, ואני </w:t>
      </w:r>
      <w:bookmarkStart w:id="20434" w:name="_ETM_Q34_175000"/>
      <w:bookmarkEnd w:id="20434"/>
      <w:r>
        <w:rPr>
          <w:rFonts w:hint="cs"/>
          <w:rtl/>
        </w:rPr>
        <w:t>זוכרת את הרגשות שלי באותו יום שזה עבר בקריאה טרומית</w:t>
      </w:r>
      <w:bookmarkStart w:id="20435" w:name="_ETM_Q34_180269"/>
      <w:bookmarkStart w:id="20436" w:name="_ETM_Q34_180659"/>
      <w:bookmarkStart w:id="20437" w:name="_ETM_Q34_181170"/>
      <w:bookmarkStart w:id="20438" w:name="_ETM_Q34_181829"/>
      <w:bookmarkEnd w:id="20435"/>
      <w:bookmarkEnd w:id="20436"/>
      <w:bookmarkEnd w:id="20437"/>
      <w:bookmarkEnd w:id="20438"/>
      <w:r>
        <w:rPr>
          <w:rFonts w:hint="cs"/>
          <w:rtl/>
        </w:rPr>
        <w:t>,</w:t>
      </w:r>
      <w:bookmarkStart w:id="20439" w:name="_ETM_Q34_182880"/>
      <w:bookmarkStart w:id="20440" w:name="_ETM_Q34_181000"/>
      <w:bookmarkEnd w:id="20439"/>
      <w:bookmarkEnd w:id="20440"/>
      <w:r>
        <w:rPr>
          <w:rFonts w:hint="cs"/>
          <w:rtl/>
        </w:rPr>
        <w:t xml:space="preserve"> פעם </w:t>
      </w:r>
      <w:bookmarkStart w:id="20441" w:name="_ETM_Q34_183389"/>
      <w:bookmarkEnd w:id="20441"/>
      <w:r>
        <w:rPr>
          <w:rFonts w:hint="cs"/>
          <w:rtl/>
        </w:rPr>
        <w:t xml:space="preserve">ראשונה </w:t>
      </w:r>
      <w:bookmarkStart w:id="20442" w:name="_ETM_Q34_184559"/>
      <w:bookmarkEnd w:id="20442"/>
      <w:r>
        <w:rPr>
          <w:rFonts w:hint="cs"/>
          <w:rtl/>
        </w:rPr>
        <w:t xml:space="preserve">כשהעלינו </w:t>
      </w:r>
      <w:bookmarkStart w:id="20443" w:name="_ETM_Q34_186059"/>
      <w:bookmarkEnd w:id="20443"/>
      <w:r>
        <w:rPr>
          <w:rFonts w:hint="cs"/>
          <w:rtl/>
        </w:rPr>
        <w:t xml:space="preserve">אותו </w:t>
      </w:r>
      <w:bookmarkStart w:id="20444" w:name="_ETM_Q34_186510"/>
      <w:bookmarkEnd w:id="20444"/>
      <w:r>
        <w:rPr>
          <w:rFonts w:hint="cs"/>
          <w:rtl/>
        </w:rPr>
        <w:t xml:space="preserve">אני </w:t>
      </w:r>
      <w:bookmarkStart w:id="20445" w:name="_ETM_Q34_186870"/>
      <w:bookmarkEnd w:id="20445"/>
      <w:r>
        <w:rPr>
          <w:rFonts w:hint="cs"/>
          <w:rtl/>
        </w:rPr>
        <w:t xml:space="preserve">וחברתי </w:t>
      </w:r>
      <w:bookmarkStart w:id="20446" w:name="_ETM_Q34_188160"/>
      <w:bookmarkEnd w:id="20446"/>
      <w:r>
        <w:rPr>
          <w:rFonts w:hint="cs"/>
          <w:rtl/>
        </w:rPr>
        <w:t xml:space="preserve">דאז </w:t>
      </w:r>
      <w:bookmarkStart w:id="20447" w:name="_ETM_Q34_188910"/>
      <w:bookmarkEnd w:id="20447"/>
      <w:r>
        <w:rPr>
          <w:rFonts w:hint="cs"/>
          <w:rtl/>
        </w:rPr>
        <w:t xml:space="preserve">עליזה </w:t>
      </w:r>
      <w:bookmarkStart w:id="20448" w:name="_ETM_Q34_189390"/>
      <w:bookmarkEnd w:id="20448"/>
      <w:r>
        <w:rPr>
          <w:rFonts w:hint="cs"/>
          <w:rtl/>
        </w:rPr>
        <w:t xml:space="preserve">לביא. </w:t>
      </w:r>
      <w:bookmarkStart w:id="20449" w:name="_ETM_Q34_190769"/>
      <w:bookmarkEnd w:id="20449"/>
      <w:r>
        <w:rPr>
          <w:rFonts w:hint="cs"/>
          <w:rtl/>
        </w:rPr>
        <w:t xml:space="preserve">זאת </w:t>
      </w:r>
      <w:bookmarkStart w:id="20450" w:name="_ETM_Q34_191160"/>
      <w:bookmarkEnd w:id="20450"/>
      <w:r>
        <w:rPr>
          <w:rFonts w:hint="cs"/>
          <w:rtl/>
        </w:rPr>
        <w:t xml:space="preserve">הייתה </w:t>
      </w:r>
      <w:bookmarkStart w:id="20451" w:name="_ETM_Q34_191459"/>
      <w:bookmarkEnd w:id="20451"/>
      <w:r>
        <w:rPr>
          <w:rFonts w:hint="cs"/>
          <w:rtl/>
        </w:rPr>
        <w:t xml:space="preserve">פעם </w:t>
      </w:r>
      <w:bookmarkStart w:id="20452" w:name="_ETM_Q34_191849"/>
      <w:bookmarkEnd w:id="20452"/>
      <w:r>
        <w:rPr>
          <w:rFonts w:hint="cs"/>
          <w:rtl/>
        </w:rPr>
        <w:t xml:space="preserve">ראשונה </w:t>
      </w:r>
      <w:bookmarkStart w:id="20453" w:name="_ETM_Q34_192299"/>
      <w:bookmarkEnd w:id="20453"/>
      <w:r>
        <w:rPr>
          <w:rFonts w:hint="cs"/>
          <w:rtl/>
        </w:rPr>
        <w:t xml:space="preserve">שהחוק </w:t>
      </w:r>
      <w:bookmarkStart w:id="20454" w:name="_ETM_Q34_192869"/>
      <w:bookmarkEnd w:id="20454"/>
      <w:r>
        <w:rPr>
          <w:rFonts w:hint="cs"/>
          <w:rtl/>
        </w:rPr>
        <w:t xml:space="preserve">הזה </w:t>
      </w:r>
      <w:bookmarkStart w:id="20455" w:name="_ETM_Q34_193200"/>
      <w:bookmarkEnd w:id="20455"/>
      <w:r>
        <w:rPr>
          <w:rFonts w:hint="cs"/>
          <w:rtl/>
        </w:rPr>
        <w:t xml:space="preserve">עבר </w:t>
      </w:r>
      <w:bookmarkStart w:id="20456" w:name="_ETM_Q34_193530"/>
      <w:bookmarkEnd w:id="20456"/>
      <w:r>
        <w:rPr>
          <w:rFonts w:hint="cs"/>
          <w:rtl/>
        </w:rPr>
        <w:t xml:space="preserve">בקריאה </w:t>
      </w:r>
      <w:bookmarkStart w:id="20457" w:name="_ETM_Q34_194010"/>
      <w:bookmarkEnd w:id="20457"/>
      <w:r>
        <w:rPr>
          <w:rFonts w:hint="cs"/>
          <w:rtl/>
        </w:rPr>
        <w:t xml:space="preserve">הטרומית. </w:t>
      </w:r>
      <w:bookmarkStart w:id="20458" w:name="_ETM_Q34_196050"/>
      <w:bookmarkEnd w:id="20458"/>
      <w:r>
        <w:rPr>
          <w:rFonts w:hint="cs"/>
          <w:rtl/>
        </w:rPr>
        <w:t xml:space="preserve">הוא </w:t>
      </w:r>
      <w:bookmarkStart w:id="20459" w:name="_ETM_Q34_196410"/>
      <w:bookmarkEnd w:id="20459"/>
      <w:r>
        <w:rPr>
          <w:rFonts w:hint="cs"/>
          <w:rtl/>
        </w:rPr>
        <w:t xml:space="preserve">היה </w:t>
      </w:r>
      <w:bookmarkStart w:id="20460" w:name="_ETM_Q34_196789"/>
      <w:bookmarkEnd w:id="20460"/>
      <w:r>
        <w:rPr>
          <w:rFonts w:hint="cs"/>
          <w:rtl/>
        </w:rPr>
        <w:t xml:space="preserve">הליבה, </w:t>
      </w:r>
      <w:bookmarkStart w:id="20461" w:name="_ETM_Q34_197539"/>
      <w:bookmarkEnd w:id="20461"/>
      <w:r>
        <w:rPr>
          <w:rFonts w:hint="cs"/>
          <w:rtl/>
        </w:rPr>
        <w:t>הבסיס</w:t>
      </w:r>
      <w:r w:rsidR="00AE6C8D">
        <w:rPr>
          <w:rFonts w:hint="cs"/>
          <w:rtl/>
        </w:rPr>
        <w:t>.</w:t>
      </w:r>
      <w:r>
        <w:rPr>
          <w:rFonts w:hint="cs"/>
          <w:rtl/>
        </w:rPr>
        <w:t xml:space="preserve"> </w:t>
      </w:r>
      <w:bookmarkStart w:id="20462" w:name="_ETM_Q34_198579"/>
      <w:bookmarkEnd w:id="20462"/>
      <w:r>
        <w:rPr>
          <w:rFonts w:hint="cs"/>
          <w:rtl/>
        </w:rPr>
        <w:t xml:space="preserve">הוא </w:t>
      </w:r>
      <w:bookmarkStart w:id="20463" w:name="_ETM_Q34_198910"/>
      <w:bookmarkEnd w:id="20463"/>
      <w:r>
        <w:rPr>
          <w:rFonts w:hint="cs"/>
          <w:rtl/>
        </w:rPr>
        <w:t xml:space="preserve">לא </w:t>
      </w:r>
      <w:bookmarkStart w:id="20464" w:name="_ETM_Q34_199269"/>
      <w:bookmarkStart w:id="20465" w:name="_ETM_Q34_199599"/>
      <w:bookmarkEnd w:id="20464"/>
      <w:bookmarkEnd w:id="20465"/>
      <w:r>
        <w:rPr>
          <w:rFonts w:hint="cs"/>
          <w:rtl/>
        </w:rPr>
        <w:t xml:space="preserve">ממש </w:t>
      </w:r>
      <w:bookmarkStart w:id="20466" w:name="_ETM_Q34_200109"/>
      <w:bookmarkEnd w:id="20466"/>
      <w:r>
        <w:rPr>
          <w:rFonts w:hint="cs"/>
          <w:rtl/>
        </w:rPr>
        <w:t xml:space="preserve">תואם </w:t>
      </w:r>
      <w:bookmarkStart w:id="20467" w:name="_ETM_Q34_200619"/>
      <w:bookmarkEnd w:id="20467"/>
      <w:r>
        <w:rPr>
          <w:rFonts w:hint="cs"/>
          <w:rtl/>
        </w:rPr>
        <w:t xml:space="preserve">את </w:t>
      </w:r>
      <w:bookmarkStart w:id="20468" w:name="_ETM_Q34_200769"/>
      <w:bookmarkEnd w:id="20468"/>
      <w:r>
        <w:rPr>
          <w:rFonts w:hint="cs"/>
          <w:rtl/>
        </w:rPr>
        <w:t xml:space="preserve">מה </w:t>
      </w:r>
      <w:bookmarkStart w:id="20469" w:name="_ETM_Q34_200980"/>
      <w:bookmarkEnd w:id="20469"/>
      <w:r>
        <w:rPr>
          <w:rFonts w:hint="cs"/>
          <w:rtl/>
        </w:rPr>
        <w:t xml:space="preserve">שקיבלנו </w:t>
      </w:r>
      <w:bookmarkStart w:id="20470" w:name="_ETM_Q34_201730"/>
      <w:bookmarkEnd w:id="20470"/>
      <w:r>
        <w:rPr>
          <w:rFonts w:hint="cs"/>
          <w:rtl/>
        </w:rPr>
        <w:t>היום</w:t>
      </w:r>
      <w:r w:rsidR="00AE6C8D">
        <w:rPr>
          <w:rFonts w:hint="cs"/>
          <w:rtl/>
        </w:rPr>
        <w:t>,</w:t>
      </w:r>
      <w:r>
        <w:rPr>
          <w:rFonts w:hint="cs"/>
          <w:rtl/>
        </w:rPr>
        <w:t xml:space="preserve"> </w:t>
      </w:r>
      <w:bookmarkStart w:id="20471" w:name="_ETM_Q34_202840"/>
      <w:bookmarkEnd w:id="20471"/>
      <w:r>
        <w:rPr>
          <w:rFonts w:hint="cs"/>
          <w:rtl/>
        </w:rPr>
        <w:t xml:space="preserve">אבל </w:t>
      </w:r>
      <w:bookmarkStart w:id="20472" w:name="_ETM_Q34_203199"/>
      <w:bookmarkEnd w:id="20472"/>
      <w:r>
        <w:rPr>
          <w:rFonts w:hint="cs"/>
          <w:rtl/>
        </w:rPr>
        <w:t xml:space="preserve">הרעיון </w:t>
      </w:r>
      <w:bookmarkStart w:id="20473" w:name="_ETM_Q34_204579"/>
      <w:bookmarkEnd w:id="20473"/>
      <w:r>
        <w:rPr>
          <w:rFonts w:hint="cs"/>
          <w:rtl/>
        </w:rPr>
        <w:t xml:space="preserve">שעמד </w:t>
      </w:r>
      <w:bookmarkStart w:id="20474" w:name="_ETM_Q34_205300"/>
      <w:bookmarkEnd w:id="20474"/>
      <w:r>
        <w:rPr>
          <w:rFonts w:hint="cs"/>
          <w:rtl/>
        </w:rPr>
        <w:t xml:space="preserve">מאחורי </w:t>
      </w:r>
      <w:bookmarkStart w:id="20475" w:name="_ETM_Q34_205960"/>
      <w:bookmarkEnd w:id="20475"/>
      <w:r>
        <w:rPr>
          <w:rFonts w:hint="cs"/>
          <w:rtl/>
        </w:rPr>
        <w:t xml:space="preserve">החוק </w:t>
      </w:r>
      <w:bookmarkStart w:id="20476" w:name="_ETM_Q34_206470"/>
      <w:bookmarkEnd w:id="20476"/>
      <w:r>
        <w:rPr>
          <w:rFonts w:hint="cs"/>
          <w:rtl/>
        </w:rPr>
        <w:t xml:space="preserve">הזה, </w:t>
      </w:r>
      <w:bookmarkStart w:id="20477" w:name="_ETM_Q34_207279"/>
      <w:bookmarkEnd w:id="20477"/>
      <w:r>
        <w:rPr>
          <w:rFonts w:hint="cs"/>
          <w:rtl/>
        </w:rPr>
        <w:t>זה</w:t>
      </w:r>
      <w:bookmarkStart w:id="20478" w:name="_ETM_Q34_207590"/>
      <w:bookmarkEnd w:id="20478"/>
      <w:r>
        <w:rPr>
          <w:rFonts w:hint="cs"/>
          <w:rtl/>
        </w:rPr>
        <w:t xml:space="preserve"> </w:t>
      </w:r>
      <w:bookmarkStart w:id="20479" w:name="_ETM_Q34_207890"/>
      <w:bookmarkEnd w:id="20479"/>
      <w:r>
        <w:rPr>
          <w:rFonts w:hint="cs"/>
          <w:rtl/>
        </w:rPr>
        <w:t xml:space="preserve">מה </w:t>
      </w:r>
      <w:bookmarkStart w:id="20480" w:name="_ETM_Q34_208160"/>
      <w:bookmarkEnd w:id="20480"/>
      <w:r>
        <w:rPr>
          <w:rFonts w:hint="cs"/>
          <w:rtl/>
        </w:rPr>
        <w:t xml:space="preserve">שגרם </w:t>
      </w:r>
      <w:bookmarkStart w:id="20481" w:name="_ETM_Q34_208820"/>
      <w:bookmarkEnd w:id="20481"/>
      <w:r>
        <w:rPr>
          <w:rFonts w:hint="cs"/>
          <w:rtl/>
        </w:rPr>
        <w:t xml:space="preserve">לי </w:t>
      </w:r>
      <w:bookmarkStart w:id="20482" w:name="_ETM_Q34_209090"/>
      <w:bookmarkEnd w:id="20482"/>
      <w:r>
        <w:rPr>
          <w:rFonts w:hint="cs"/>
          <w:rtl/>
        </w:rPr>
        <w:t xml:space="preserve">להמשיך </w:t>
      </w:r>
      <w:bookmarkStart w:id="20483" w:name="_ETM_Q34_209660"/>
      <w:bookmarkEnd w:id="20483"/>
      <w:r>
        <w:rPr>
          <w:rFonts w:hint="cs"/>
          <w:rtl/>
        </w:rPr>
        <w:t xml:space="preserve">להיאבק </w:t>
      </w:r>
      <w:bookmarkStart w:id="20484" w:name="_ETM_Q34_210290"/>
      <w:bookmarkEnd w:id="20484"/>
      <w:r>
        <w:rPr>
          <w:rFonts w:hint="cs"/>
          <w:rtl/>
        </w:rPr>
        <w:t xml:space="preserve">עליו. </w:t>
      </w:r>
      <w:bookmarkStart w:id="20485" w:name="_ETM_Q34_211339"/>
      <w:bookmarkEnd w:id="20485"/>
    </w:p>
    <w:p w:rsidR="00FA4D28" w:rsidRDefault="00FA4D28" w:rsidP="00FA4D28">
      <w:pPr>
        <w:rPr>
          <w:rtl/>
        </w:rPr>
      </w:pPr>
    </w:p>
    <w:p w:rsidR="00FA4D28" w:rsidRDefault="00FA4D28" w:rsidP="00AE6C8D">
      <w:pPr>
        <w:rPr>
          <w:rtl/>
        </w:rPr>
      </w:pPr>
      <w:r>
        <w:rPr>
          <w:rFonts w:hint="cs"/>
          <w:rtl/>
        </w:rPr>
        <w:t xml:space="preserve">פעם </w:t>
      </w:r>
      <w:bookmarkStart w:id="20486" w:name="_ETM_Q34_211759"/>
      <w:bookmarkEnd w:id="20486"/>
      <w:r>
        <w:rPr>
          <w:rFonts w:hint="cs"/>
          <w:rtl/>
        </w:rPr>
        <w:t xml:space="preserve">ראשונה </w:t>
      </w:r>
      <w:bookmarkStart w:id="20487" w:name="_ETM_Q34_212239"/>
      <w:bookmarkEnd w:id="20487"/>
      <w:r>
        <w:rPr>
          <w:rFonts w:hint="cs"/>
          <w:rtl/>
        </w:rPr>
        <w:t xml:space="preserve">טרומית </w:t>
      </w:r>
      <w:bookmarkStart w:id="20488" w:name="_ETM_Q34_212930"/>
      <w:bookmarkEnd w:id="20488"/>
      <w:r>
        <w:rPr>
          <w:rFonts w:hint="cs"/>
          <w:rtl/>
        </w:rPr>
        <w:t xml:space="preserve">– נפלה הממשלה; </w:t>
      </w:r>
      <w:bookmarkStart w:id="20489" w:name="_ETM_Q34_213260"/>
      <w:bookmarkStart w:id="20490" w:name="_ETM_Q34_213710"/>
      <w:bookmarkStart w:id="20491" w:name="_ETM_Q34_215010"/>
      <w:bookmarkEnd w:id="20489"/>
      <w:bookmarkEnd w:id="20490"/>
      <w:bookmarkEnd w:id="20491"/>
      <w:r>
        <w:rPr>
          <w:rFonts w:hint="cs"/>
          <w:rtl/>
        </w:rPr>
        <w:t xml:space="preserve">פעם שנייה </w:t>
      </w:r>
      <w:bookmarkStart w:id="20492" w:name="_ETM_Q34_215429"/>
      <w:bookmarkEnd w:id="20492"/>
      <w:r>
        <w:rPr>
          <w:rFonts w:hint="cs"/>
          <w:rtl/>
        </w:rPr>
        <w:t xml:space="preserve">טרומית </w:t>
      </w:r>
      <w:bookmarkStart w:id="20493" w:name="_ETM_Q34_216149"/>
      <w:bookmarkEnd w:id="20493"/>
      <w:r>
        <w:rPr>
          <w:rFonts w:hint="cs"/>
          <w:rtl/>
        </w:rPr>
        <w:t xml:space="preserve">– נפלה </w:t>
      </w:r>
      <w:bookmarkStart w:id="20494" w:name="_ETM_Q34_216659"/>
      <w:bookmarkEnd w:id="20494"/>
      <w:r>
        <w:rPr>
          <w:rFonts w:hint="cs"/>
          <w:rtl/>
        </w:rPr>
        <w:t xml:space="preserve">הממשלה. </w:t>
      </w:r>
      <w:bookmarkStart w:id="20495" w:name="_ETM_Q34_218300"/>
      <w:bookmarkEnd w:id="20495"/>
      <w:r>
        <w:rPr>
          <w:rFonts w:hint="cs"/>
          <w:rtl/>
        </w:rPr>
        <w:t xml:space="preserve">פעם שלישית </w:t>
      </w:r>
      <w:bookmarkStart w:id="20496" w:name="_ETM_Q34_219109"/>
      <w:bookmarkEnd w:id="20496"/>
      <w:r>
        <w:rPr>
          <w:rFonts w:hint="cs"/>
          <w:rtl/>
        </w:rPr>
        <w:t xml:space="preserve">טרומית, </w:t>
      </w:r>
      <w:bookmarkStart w:id="20497" w:name="_ETM_Q34_219710"/>
      <w:bookmarkEnd w:id="20497"/>
      <w:r>
        <w:rPr>
          <w:rFonts w:hint="cs"/>
          <w:rtl/>
        </w:rPr>
        <w:t xml:space="preserve">ואז </w:t>
      </w:r>
      <w:bookmarkStart w:id="20498" w:name="_ETM_Q34_220129"/>
      <w:bookmarkEnd w:id="20498"/>
      <w:r>
        <w:rPr>
          <w:rFonts w:hint="cs"/>
          <w:rtl/>
        </w:rPr>
        <w:t xml:space="preserve">הצטרפו עוד ח"כיות וח"כ </w:t>
      </w:r>
      <w:bookmarkStart w:id="20499" w:name="_ETM_Q34_220789"/>
      <w:bookmarkStart w:id="20500" w:name="_ETM_Q34_221389"/>
      <w:bookmarkStart w:id="20501" w:name="_ETM_Q34_221690"/>
      <w:bookmarkStart w:id="20502" w:name="_ETM_Q34_223399"/>
      <w:bookmarkEnd w:id="20499"/>
      <w:bookmarkEnd w:id="20500"/>
      <w:bookmarkEnd w:id="20501"/>
      <w:bookmarkEnd w:id="20502"/>
      <w:r>
        <w:rPr>
          <w:rFonts w:hint="cs"/>
          <w:rtl/>
        </w:rPr>
        <w:t xml:space="preserve">– שני </w:t>
      </w:r>
      <w:bookmarkStart w:id="20503" w:name="_ETM_Q34_223700"/>
      <w:bookmarkEnd w:id="20503"/>
      <w:r>
        <w:rPr>
          <w:rFonts w:hint="cs"/>
          <w:rtl/>
        </w:rPr>
        <w:t xml:space="preserve">ח"כים, יוראי גם הצטרף באיזשהו שלב </w:t>
      </w:r>
      <w:bookmarkStart w:id="20504" w:name="_ETM_Q34_224090"/>
      <w:bookmarkStart w:id="20505" w:name="_ETM_Q34_224629"/>
      <w:bookmarkStart w:id="20506" w:name="_ETM_Q34_224899"/>
      <w:bookmarkStart w:id="20507" w:name="_ETM_Q34_225469"/>
      <w:bookmarkStart w:id="20508" w:name="_ETM_Q34_226129"/>
      <w:bookmarkStart w:id="20509" w:name="_ETM_Q34_227690"/>
      <w:bookmarkEnd w:id="20504"/>
      <w:bookmarkEnd w:id="20505"/>
      <w:bookmarkEnd w:id="20506"/>
      <w:bookmarkEnd w:id="20507"/>
      <w:bookmarkEnd w:id="20508"/>
      <w:bookmarkEnd w:id="20509"/>
      <w:r w:rsidR="00AE6C8D">
        <w:rPr>
          <w:rFonts w:hint="eastAsia"/>
          <w:rtl/>
        </w:rPr>
        <w:t xml:space="preserve">– </w:t>
      </w:r>
      <w:r>
        <w:rPr>
          <w:rFonts w:hint="cs"/>
          <w:rtl/>
        </w:rPr>
        <w:t>ואז,</w:t>
      </w:r>
      <w:bookmarkStart w:id="20510" w:name="_ETM_Q34_228000"/>
      <w:bookmarkStart w:id="20511" w:name="_ETM_Q34_228060"/>
      <w:bookmarkStart w:id="20512" w:name="_ETM_Q34_228420"/>
      <w:bookmarkStart w:id="20513" w:name="_ETM_Q34_228900"/>
      <w:bookmarkEnd w:id="20510"/>
      <w:bookmarkEnd w:id="20511"/>
      <w:bookmarkEnd w:id="20512"/>
      <w:bookmarkEnd w:id="20513"/>
      <w:r>
        <w:rPr>
          <w:rFonts w:hint="cs"/>
          <w:rtl/>
        </w:rPr>
        <w:t xml:space="preserve"> אני </w:t>
      </w:r>
      <w:bookmarkStart w:id="20514" w:name="_ETM_Q34_229110"/>
      <w:bookmarkEnd w:id="20514"/>
      <w:r>
        <w:rPr>
          <w:rFonts w:hint="cs"/>
          <w:rtl/>
        </w:rPr>
        <w:t xml:space="preserve">זוכרת </w:t>
      </w:r>
      <w:bookmarkStart w:id="20515" w:name="_ETM_Q34_229620"/>
      <w:bookmarkStart w:id="20516" w:name="_ETM_Q34_229710"/>
      <w:bookmarkStart w:id="20517" w:name="_ETM_Q34_230430"/>
      <w:bookmarkStart w:id="20518" w:name="_ETM_Q34_230760"/>
      <w:bookmarkEnd w:id="20515"/>
      <w:bookmarkEnd w:id="20516"/>
      <w:bookmarkEnd w:id="20517"/>
      <w:bookmarkEnd w:id="20518"/>
      <w:r>
        <w:rPr>
          <w:rFonts w:hint="cs"/>
          <w:rtl/>
        </w:rPr>
        <w:t xml:space="preserve">את היום </w:t>
      </w:r>
      <w:bookmarkStart w:id="20519" w:name="_ETM_Q34_231920"/>
      <w:bookmarkStart w:id="20520" w:name="_ETM_Q34_232729"/>
      <w:bookmarkEnd w:id="20519"/>
      <w:bookmarkEnd w:id="20520"/>
      <w:r>
        <w:rPr>
          <w:rFonts w:hint="cs"/>
          <w:rtl/>
        </w:rPr>
        <w:t xml:space="preserve">האחרון </w:t>
      </w:r>
      <w:bookmarkStart w:id="20521" w:name="_ETM_Q34_233450"/>
      <w:bookmarkEnd w:id="20521"/>
      <w:r>
        <w:rPr>
          <w:rFonts w:hint="cs"/>
          <w:rtl/>
        </w:rPr>
        <w:t xml:space="preserve">של </w:t>
      </w:r>
      <w:bookmarkStart w:id="20522" w:name="_ETM_Q34_233690"/>
      <w:bookmarkEnd w:id="20522"/>
      <w:r>
        <w:rPr>
          <w:rFonts w:hint="cs"/>
          <w:rtl/>
        </w:rPr>
        <w:t xml:space="preserve">הקדנציה </w:t>
      </w:r>
      <w:bookmarkStart w:id="20523" w:name="_ETM_Q34_234350"/>
      <w:bookmarkEnd w:id="20523"/>
      <w:r>
        <w:rPr>
          <w:rFonts w:hint="cs"/>
          <w:rtl/>
        </w:rPr>
        <w:t xml:space="preserve">הקודמת. </w:t>
      </w:r>
      <w:bookmarkStart w:id="20524" w:name="_ETM_Q34_235489"/>
      <w:bookmarkEnd w:id="20524"/>
      <w:r>
        <w:rPr>
          <w:rFonts w:hint="cs"/>
          <w:rtl/>
        </w:rPr>
        <w:t>ו</w:t>
      </w:r>
      <w:bookmarkStart w:id="20525" w:name="_ETM_Q34_235879"/>
      <w:bookmarkEnd w:id="20525"/>
      <w:r>
        <w:rPr>
          <w:rFonts w:hint="cs"/>
          <w:rtl/>
        </w:rPr>
        <w:t xml:space="preserve">כן, </w:t>
      </w:r>
      <w:bookmarkStart w:id="20526" w:name="_ETM_Q34_236329"/>
      <w:bookmarkEnd w:id="20526"/>
      <w:r>
        <w:rPr>
          <w:rFonts w:hint="cs"/>
          <w:rtl/>
        </w:rPr>
        <w:t xml:space="preserve">ישב </w:t>
      </w:r>
      <w:bookmarkStart w:id="20527" w:name="_ETM_Q34_237190"/>
      <w:bookmarkEnd w:id="20527"/>
      <w:r>
        <w:rPr>
          <w:rFonts w:hint="cs"/>
          <w:rtl/>
        </w:rPr>
        <w:t xml:space="preserve">מי </w:t>
      </w:r>
      <w:bookmarkStart w:id="20528" w:name="_ETM_Q34_237489"/>
      <w:bookmarkEnd w:id="20528"/>
      <w:r>
        <w:rPr>
          <w:rFonts w:hint="cs"/>
          <w:rtl/>
        </w:rPr>
        <w:t xml:space="preserve">שהיום </w:t>
      </w:r>
      <w:bookmarkStart w:id="20529" w:name="_ETM_Q34_238649"/>
      <w:bookmarkEnd w:id="20529"/>
      <w:r>
        <w:rPr>
          <w:rFonts w:hint="cs"/>
          <w:rtl/>
        </w:rPr>
        <w:t xml:space="preserve">יושב </w:t>
      </w:r>
      <w:bookmarkStart w:id="20530" w:name="_ETM_Q34_239340"/>
      <w:bookmarkEnd w:id="20530"/>
      <w:r>
        <w:rPr>
          <w:rFonts w:hint="cs"/>
          <w:rtl/>
        </w:rPr>
        <w:t xml:space="preserve">על </w:t>
      </w:r>
      <w:bookmarkStart w:id="20531" w:name="_ETM_Q34_239550"/>
      <w:bookmarkEnd w:id="20531"/>
      <w:r>
        <w:rPr>
          <w:rFonts w:hint="cs"/>
          <w:rtl/>
        </w:rPr>
        <w:t>הברז</w:t>
      </w:r>
      <w:r w:rsidR="00AE6C8D">
        <w:rPr>
          <w:rFonts w:hint="cs"/>
          <w:rtl/>
        </w:rPr>
        <w:t>.</w:t>
      </w:r>
      <w:r>
        <w:rPr>
          <w:rFonts w:hint="cs"/>
          <w:rtl/>
        </w:rPr>
        <w:t xml:space="preserve"> </w:t>
      </w:r>
      <w:bookmarkStart w:id="20532" w:name="_ETM_Q34_241110"/>
      <w:bookmarkEnd w:id="20532"/>
      <w:r>
        <w:rPr>
          <w:rFonts w:hint="cs"/>
          <w:rtl/>
        </w:rPr>
        <w:t xml:space="preserve">כנראה </w:t>
      </w:r>
      <w:bookmarkStart w:id="20533" w:name="_ETM_Q34_241620"/>
      <w:bookmarkEnd w:id="20533"/>
      <w:r>
        <w:rPr>
          <w:rFonts w:hint="cs"/>
          <w:rtl/>
        </w:rPr>
        <w:t xml:space="preserve">בגלל </w:t>
      </w:r>
      <w:bookmarkStart w:id="20534" w:name="_ETM_Q34_242129"/>
      <w:bookmarkEnd w:id="20534"/>
      <w:r>
        <w:rPr>
          <w:rFonts w:hint="cs"/>
          <w:rtl/>
        </w:rPr>
        <w:t xml:space="preserve">זה </w:t>
      </w:r>
      <w:bookmarkStart w:id="20535" w:name="_ETM_Q34_242399"/>
      <w:bookmarkEnd w:id="20535"/>
      <w:r>
        <w:rPr>
          <w:rFonts w:hint="cs"/>
          <w:rtl/>
        </w:rPr>
        <w:t xml:space="preserve">אנחנו </w:t>
      </w:r>
      <w:bookmarkStart w:id="20536" w:name="_ETM_Q34_242879"/>
      <w:bookmarkEnd w:id="20536"/>
      <w:r>
        <w:rPr>
          <w:rFonts w:hint="cs"/>
          <w:rtl/>
        </w:rPr>
        <w:t xml:space="preserve">לא </w:t>
      </w:r>
      <w:bookmarkStart w:id="20537" w:name="_ETM_Q34_243030"/>
      <w:bookmarkEnd w:id="20537"/>
      <w:r>
        <w:rPr>
          <w:rFonts w:hint="cs"/>
          <w:rtl/>
        </w:rPr>
        <w:t xml:space="preserve">מקבלות </w:t>
      </w:r>
      <w:bookmarkStart w:id="20538" w:name="_ETM_Q34_243600"/>
      <w:bookmarkEnd w:id="20538"/>
      <w:r>
        <w:rPr>
          <w:rFonts w:hint="cs"/>
          <w:rtl/>
        </w:rPr>
        <w:t xml:space="preserve">תקציב </w:t>
      </w:r>
      <w:bookmarkStart w:id="20539" w:name="_ETM_Q34_244200"/>
      <w:bookmarkStart w:id="20540" w:name="_ETM_Q34_246000"/>
      <w:bookmarkEnd w:id="20539"/>
      <w:bookmarkEnd w:id="20540"/>
      <w:r>
        <w:rPr>
          <w:rFonts w:hint="cs"/>
          <w:rtl/>
        </w:rPr>
        <w:t>על החוק הזה</w:t>
      </w:r>
      <w:bookmarkStart w:id="20541" w:name="_ETM_Q34_244979"/>
      <w:bookmarkStart w:id="20542" w:name="_ETM_Q34_245400"/>
      <w:bookmarkStart w:id="20543" w:name="_ETM_Q34_247250"/>
      <w:bookmarkEnd w:id="20541"/>
      <w:bookmarkEnd w:id="20542"/>
      <w:bookmarkEnd w:id="20543"/>
      <w:r>
        <w:rPr>
          <w:rFonts w:hint="cs"/>
          <w:rtl/>
        </w:rPr>
        <w:t>.</w:t>
      </w:r>
    </w:p>
    <w:p w:rsidR="00FA4D28" w:rsidRDefault="00FA4D28" w:rsidP="00B060FA">
      <w:pPr>
        <w:rPr>
          <w:rtl/>
        </w:rPr>
      </w:pPr>
    </w:p>
    <w:p w:rsidR="00FA4D28" w:rsidRDefault="00FA4D28" w:rsidP="00FA4D28">
      <w:pPr>
        <w:pStyle w:val="af7"/>
        <w:keepNext/>
        <w:rPr>
          <w:rtl/>
        </w:rPr>
      </w:pPr>
      <w:bookmarkStart w:id="20544" w:name="ET_interruption_5300_4"/>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20544"/>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הוא התנגד, גם בישיבת הממשלה הוא התנגד. </w:t>
      </w:r>
    </w:p>
    <w:p w:rsidR="00FA4D28" w:rsidRDefault="00FA4D28" w:rsidP="00FA4D28">
      <w:pPr>
        <w:rPr>
          <w:rtl/>
          <w:lang w:eastAsia="he-IL"/>
        </w:rPr>
      </w:pPr>
      <w:bookmarkStart w:id="20545" w:name="_ETM_Q34_239000"/>
      <w:bookmarkEnd w:id="20545"/>
    </w:p>
    <w:p w:rsidR="00FA4D28" w:rsidRDefault="00FA4D28" w:rsidP="00FA4D28">
      <w:pPr>
        <w:pStyle w:val="-"/>
        <w:keepNext/>
        <w:rPr>
          <w:rtl/>
        </w:rPr>
      </w:pPr>
      <w:bookmarkStart w:id="20546" w:name="ET_speakercontinue_5761_2"/>
      <w:r>
        <w:rPr>
          <w:rStyle w:val="TagStyle"/>
          <w:rFonts w:hint="cs"/>
          <w:rtl/>
        </w:rPr>
        <w:t xml:space="preserve"> &lt;&lt; דובר_המשך &gt;&gt; </w:t>
      </w:r>
      <w:r>
        <w:rPr>
          <w:rFonts w:hint="cs"/>
          <w:rtl/>
        </w:rPr>
        <w:t>עאידה תומא סלימאן (חד"ש-תע"ל):</w:t>
      </w:r>
      <w:r>
        <w:rPr>
          <w:rStyle w:val="TagStyle"/>
          <w:rtl/>
        </w:rPr>
        <w:t xml:space="preserve"> &lt;&lt; דובר_המשך &gt;&gt;</w:t>
      </w:r>
      <w:r>
        <w:rPr>
          <w:rFonts w:hint="cs"/>
          <w:rtl/>
        </w:rPr>
        <w:t xml:space="preserve">   </w:t>
      </w:r>
      <w:bookmarkEnd w:id="20546"/>
    </w:p>
    <w:p w:rsidR="00FA4D28" w:rsidRDefault="00FA4D28" w:rsidP="00B060FA">
      <w:pPr>
        <w:rPr>
          <w:rtl/>
          <w:lang w:eastAsia="he-IL"/>
        </w:rPr>
      </w:pPr>
    </w:p>
    <w:p w:rsidR="00FA4D28" w:rsidRDefault="00FA4D28" w:rsidP="00FA4D28">
      <w:pPr>
        <w:rPr>
          <w:rtl/>
          <w:lang w:eastAsia="he-IL"/>
        </w:rPr>
      </w:pPr>
      <w:bookmarkStart w:id="20547" w:name="_ETM_Q34_241000"/>
      <w:bookmarkEnd w:id="20547"/>
      <w:r>
        <w:rPr>
          <w:rFonts w:hint="cs"/>
          <w:rtl/>
          <w:lang w:eastAsia="he-IL"/>
        </w:rPr>
        <w:t xml:space="preserve">הוא התנגד, השר סמוטריץ', ואמר שזה לא יעבור. </w:t>
      </w:r>
    </w:p>
    <w:p w:rsidR="00FA4D28" w:rsidRDefault="00FA4D28" w:rsidP="00FA4D28">
      <w:pPr>
        <w:rPr>
          <w:rtl/>
          <w:lang w:eastAsia="he-IL"/>
        </w:rPr>
      </w:pPr>
      <w:bookmarkStart w:id="20548" w:name="_ETM_Q34_250000"/>
      <w:bookmarkEnd w:id="20548"/>
    </w:p>
    <w:p w:rsidR="00FA4D28" w:rsidRDefault="00FA4D28" w:rsidP="00FA4D28">
      <w:pPr>
        <w:pStyle w:val="af7"/>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20549" w:name="_ETM_Q34_249000"/>
      <w:bookmarkEnd w:id="20549"/>
      <w:r>
        <w:rPr>
          <w:rFonts w:hint="cs"/>
          <w:rtl/>
          <w:lang w:eastAsia="he-IL"/>
        </w:rPr>
        <w:t xml:space="preserve">גם עכשיו. </w:t>
      </w:r>
    </w:p>
    <w:p w:rsidR="00FA4D28" w:rsidRDefault="00FA4D28" w:rsidP="00FA4D28">
      <w:pPr>
        <w:rPr>
          <w:rtl/>
        </w:rPr>
      </w:pPr>
    </w:p>
    <w:p w:rsidR="00FA4D28" w:rsidRDefault="00FA4D28" w:rsidP="00FA4D28">
      <w:pPr>
        <w:pStyle w:val="-"/>
        <w:keepNext/>
        <w:rPr>
          <w:rtl/>
        </w:rPr>
      </w:pPr>
      <w:bookmarkStart w:id="20550" w:name="ET_speakercontinue_5761_3"/>
      <w:r>
        <w:rPr>
          <w:rStyle w:val="TagStyle"/>
          <w:rFonts w:hint="cs"/>
          <w:rtl/>
        </w:rPr>
        <w:t xml:space="preserve"> &lt;&lt; דובר_המשך &gt;&gt; </w:t>
      </w:r>
      <w:r>
        <w:rPr>
          <w:rFonts w:hint="cs"/>
          <w:rtl/>
        </w:rPr>
        <w:t>עאידה תומא סלימאן (חד"ש-תע"ל):</w:t>
      </w:r>
      <w:r>
        <w:rPr>
          <w:rStyle w:val="TagStyle"/>
          <w:rtl/>
        </w:rPr>
        <w:t xml:space="preserve"> &lt;&lt; דובר_המשך &gt;&gt;</w:t>
      </w:r>
      <w:r>
        <w:rPr>
          <w:rFonts w:hint="cs"/>
          <w:rtl/>
        </w:rPr>
        <w:t xml:space="preserve">   </w:t>
      </w:r>
      <w:bookmarkEnd w:id="20550"/>
    </w:p>
    <w:p w:rsidR="00FA4D28" w:rsidRDefault="00FA4D28" w:rsidP="00B060FA">
      <w:pPr>
        <w:rPr>
          <w:rtl/>
        </w:rPr>
      </w:pPr>
    </w:p>
    <w:p w:rsidR="00FA4D28" w:rsidRDefault="00FA4D28" w:rsidP="00FA4D28">
      <w:pPr>
        <w:rPr>
          <w:rtl/>
        </w:rPr>
      </w:pPr>
      <w:bookmarkStart w:id="20551" w:name="_ETM_Q34_247819"/>
      <w:bookmarkStart w:id="20552" w:name="_ETM_Q34_249230"/>
      <w:bookmarkStart w:id="20553" w:name="_ETM_Q34_250200"/>
      <w:bookmarkStart w:id="20554" w:name="_ETM_Q34_250590"/>
      <w:bookmarkStart w:id="20555" w:name="_ETM_Q34_250800"/>
      <w:bookmarkStart w:id="20556" w:name="_ETM_Q34_251190"/>
      <w:bookmarkStart w:id="20557" w:name="_ETM_Q34_251640"/>
      <w:bookmarkStart w:id="20558" w:name="_ETM_Q34_251780"/>
      <w:bookmarkStart w:id="20559" w:name="_ETM_Q34_251930"/>
      <w:bookmarkStart w:id="20560" w:name="_ETM_Q34_252380"/>
      <w:bookmarkStart w:id="20561" w:name="_ETM_Q34_252560"/>
      <w:bookmarkStart w:id="20562" w:name="_ETM_Q34_254160"/>
      <w:bookmarkEnd w:id="20551"/>
      <w:bookmarkEnd w:id="20552"/>
      <w:bookmarkEnd w:id="20553"/>
      <w:bookmarkEnd w:id="20554"/>
      <w:bookmarkEnd w:id="20555"/>
      <w:bookmarkEnd w:id="20556"/>
      <w:bookmarkEnd w:id="20557"/>
      <w:bookmarkEnd w:id="20558"/>
      <w:bookmarkEnd w:id="20559"/>
      <w:bookmarkEnd w:id="20560"/>
      <w:bookmarkEnd w:id="20561"/>
      <w:bookmarkEnd w:id="20562"/>
      <w:r>
        <w:rPr>
          <w:rFonts w:hint="cs"/>
          <w:rtl/>
        </w:rPr>
        <w:t xml:space="preserve">ואז, </w:t>
      </w:r>
      <w:bookmarkStart w:id="20563" w:name="_ETM_Q34_255180"/>
      <w:bookmarkEnd w:id="20563"/>
      <w:r>
        <w:rPr>
          <w:rFonts w:hint="cs"/>
          <w:rtl/>
        </w:rPr>
        <w:t xml:space="preserve">אני </w:t>
      </w:r>
      <w:bookmarkStart w:id="20564" w:name="_ETM_Q34_255569"/>
      <w:bookmarkEnd w:id="20564"/>
      <w:r>
        <w:rPr>
          <w:rFonts w:hint="cs"/>
          <w:rtl/>
        </w:rPr>
        <w:t xml:space="preserve">זוכרת </w:t>
      </w:r>
      <w:bookmarkStart w:id="20565" w:name="_ETM_Q34_256200"/>
      <w:bookmarkEnd w:id="20565"/>
      <w:r>
        <w:rPr>
          <w:rFonts w:hint="cs"/>
          <w:rtl/>
        </w:rPr>
        <w:t xml:space="preserve">טוב </w:t>
      </w:r>
      <w:bookmarkStart w:id="20566" w:name="_ETM_Q34_256530"/>
      <w:bookmarkEnd w:id="20566"/>
      <w:r>
        <w:rPr>
          <w:rFonts w:hint="cs"/>
          <w:rtl/>
        </w:rPr>
        <w:t xml:space="preserve">מאוד </w:t>
      </w:r>
      <w:bookmarkStart w:id="20567" w:name="_ETM_Q34_258110"/>
      <w:bookmarkEnd w:id="20567"/>
      <w:r>
        <w:rPr>
          <w:rFonts w:hint="cs"/>
          <w:rtl/>
        </w:rPr>
        <w:t xml:space="preserve">את </w:t>
      </w:r>
      <w:bookmarkStart w:id="20568" w:name="_ETM_Q34_259490"/>
      <w:bookmarkEnd w:id="20568"/>
      <w:r>
        <w:rPr>
          <w:rFonts w:hint="cs"/>
          <w:rtl/>
        </w:rPr>
        <w:t xml:space="preserve">המאבק העיקש </w:t>
      </w:r>
      <w:bookmarkStart w:id="20569" w:name="_ETM_Q34_260360"/>
      <w:bookmarkStart w:id="20570" w:name="_ETM_Q34_260870"/>
      <w:bookmarkStart w:id="20571" w:name="_ETM_Q34_261170"/>
      <w:bookmarkEnd w:id="20569"/>
      <w:bookmarkEnd w:id="20570"/>
      <w:bookmarkEnd w:id="20571"/>
      <w:r>
        <w:rPr>
          <w:rFonts w:hint="cs"/>
          <w:rtl/>
        </w:rPr>
        <w:t xml:space="preserve">שאלישבע ניהלה, </w:t>
      </w:r>
      <w:bookmarkStart w:id="20572" w:name="_ETM_Q34_262940"/>
      <w:bookmarkEnd w:id="20572"/>
      <w:r>
        <w:rPr>
          <w:rFonts w:hint="cs"/>
          <w:rtl/>
        </w:rPr>
        <w:t xml:space="preserve">ואני </w:t>
      </w:r>
      <w:bookmarkStart w:id="20573" w:name="_ETM_Q34_263360"/>
      <w:bookmarkEnd w:id="20573"/>
      <w:r>
        <w:rPr>
          <w:rFonts w:hint="cs"/>
          <w:rtl/>
        </w:rPr>
        <w:t xml:space="preserve">זוכרת </w:t>
      </w:r>
      <w:bookmarkStart w:id="20574" w:name="_ETM_Q34_263810"/>
      <w:bookmarkEnd w:id="20574"/>
      <w:r>
        <w:rPr>
          <w:rFonts w:hint="cs"/>
          <w:rtl/>
        </w:rPr>
        <w:t xml:space="preserve">באותו </w:t>
      </w:r>
      <w:bookmarkStart w:id="20575" w:name="_ETM_Q34_264470"/>
      <w:bookmarkEnd w:id="20575"/>
      <w:r>
        <w:rPr>
          <w:rFonts w:hint="cs"/>
          <w:rtl/>
        </w:rPr>
        <w:t xml:space="preserve">יום </w:t>
      </w:r>
      <w:bookmarkStart w:id="20576" w:name="_ETM_Q34_265009"/>
      <w:bookmarkEnd w:id="20576"/>
      <w:r>
        <w:rPr>
          <w:rFonts w:hint="cs"/>
          <w:rtl/>
        </w:rPr>
        <w:t xml:space="preserve">איך </w:t>
      </w:r>
      <w:bookmarkStart w:id="20577" w:name="_ETM_Q34_265819"/>
      <w:bookmarkEnd w:id="20577"/>
      <w:r>
        <w:rPr>
          <w:rFonts w:hint="cs"/>
          <w:rtl/>
        </w:rPr>
        <w:t xml:space="preserve">היא </w:t>
      </w:r>
      <w:bookmarkStart w:id="20578" w:name="_ETM_Q34_265970"/>
      <w:bookmarkEnd w:id="20578"/>
      <w:r>
        <w:rPr>
          <w:rFonts w:hint="cs"/>
          <w:rtl/>
        </w:rPr>
        <w:t xml:space="preserve">הופיעה </w:t>
      </w:r>
      <w:bookmarkStart w:id="20579" w:name="_ETM_Q34_266540"/>
      <w:bookmarkEnd w:id="20579"/>
      <w:r>
        <w:rPr>
          <w:rFonts w:hint="cs"/>
          <w:rtl/>
        </w:rPr>
        <w:t xml:space="preserve">בכל </w:t>
      </w:r>
      <w:bookmarkStart w:id="20580" w:name="_ETM_Q34_267409"/>
      <w:bookmarkEnd w:id="20580"/>
      <w:r>
        <w:rPr>
          <w:rFonts w:hint="cs"/>
          <w:rtl/>
        </w:rPr>
        <w:t xml:space="preserve">תוכנית, </w:t>
      </w:r>
      <w:bookmarkStart w:id="20581" w:name="_ETM_Q34_268340"/>
      <w:bookmarkEnd w:id="20581"/>
      <w:r>
        <w:rPr>
          <w:rFonts w:hint="cs"/>
          <w:rtl/>
        </w:rPr>
        <w:t xml:space="preserve">בחדשות </w:t>
      </w:r>
      <w:bookmarkStart w:id="20582" w:name="_ETM_Q34_269479"/>
      <w:bookmarkEnd w:id="20582"/>
      <w:r>
        <w:rPr>
          <w:rFonts w:hint="cs"/>
          <w:rtl/>
        </w:rPr>
        <w:t xml:space="preserve">ובטלוויזיה, </w:t>
      </w:r>
      <w:bookmarkStart w:id="20583" w:name="_ETM_Q34_270969"/>
      <w:bookmarkEnd w:id="20583"/>
      <w:r>
        <w:rPr>
          <w:rFonts w:hint="cs"/>
          <w:rtl/>
        </w:rPr>
        <w:t xml:space="preserve">והיא </w:t>
      </w:r>
      <w:bookmarkStart w:id="20584" w:name="_ETM_Q34_271409"/>
      <w:bookmarkEnd w:id="20584"/>
      <w:r>
        <w:rPr>
          <w:rFonts w:hint="cs"/>
          <w:rtl/>
        </w:rPr>
        <w:t xml:space="preserve">אמרה: </w:t>
      </w:r>
      <w:bookmarkStart w:id="20585" w:name="_ETM_Q34_272429"/>
      <w:bookmarkEnd w:id="20585"/>
      <w:r>
        <w:rPr>
          <w:rFonts w:hint="cs"/>
          <w:rtl/>
        </w:rPr>
        <w:t xml:space="preserve">באיזה </w:t>
      </w:r>
      <w:bookmarkStart w:id="20586" w:name="_ETM_Q34_273179"/>
      <w:bookmarkEnd w:id="20586"/>
      <w:r>
        <w:rPr>
          <w:rFonts w:hint="cs"/>
          <w:rtl/>
        </w:rPr>
        <w:t xml:space="preserve">זכות </w:t>
      </w:r>
      <w:bookmarkStart w:id="20587" w:name="_ETM_Q34_273749"/>
      <w:bookmarkEnd w:id="20587"/>
      <w:r>
        <w:rPr>
          <w:rFonts w:hint="cs"/>
          <w:rtl/>
        </w:rPr>
        <w:t xml:space="preserve">אתה </w:t>
      </w:r>
      <w:bookmarkStart w:id="20588" w:name="_ETM_Q34_274109"/>
      <w:bookmarkEnd w:id="20588"/>
      <w:r>
        <w:rPr>
          <w:rFonts w:hint="cs"/>
          <w:rtl/>
        </w:rPr>
        <w:t xml:space="preserve">לוקח </w:t>
      </w:r>
      <w:bookmarkStart w:id="20589" w:name="_ETM_Q34_274679"/>
      <w:bookmarkEnd w:id="20589"/>
      <w:r>
        <w:rPr>
          <w:rFonts w:hint="cs"/>
          <w:rtl/>
        </w:rPr>
        <w:t xml:space="preserve">ממני </w:t>
      </w:r>
      <w:bookmarkStart w:id="20590" w:name="_ETM_Q34_275399"/>
      <w:bookmarkEnd w:id="20590"/>
      <w:r>
        <w:rPr>
          <w:rFonts w:hint="cs"/>
          <w:rtl/>
        </w:rPr>
        <w:t xml:space="preserve">את </w:t>
      </w:r>
      <w:bookmarkStart w:id="20591" w:name="_ETM_Q34_275639"/>
      <w:bookmarkEnd w:id="20591"/>
      <w:r>
        <w:rPr>
          <w:rFonts w:hint="cs"/>
          <w:rtl/>
        </w:rPr>
        <w:t>האפשרות</w:t>
      </w:r>
      <w:bookmarkStart w:id="20592" w:name="_ETM_Q34_276000"/>
      <w:bookmarkStart w:id="20593" w:name="_ETM_Q34_276090"/>
      <w:bookmarkEnd w:id="20592"/>
      <w:bookmarkEnd w:id="20593"/>
      <w:r>
        <w:rPr>
          <w:rFonts w:hint="cs"/>
          <w:rtl/>
        </w:rPr>
        <w:t xml:space="preserve"> </w:t>
      </w:r>
      <w:bookmarkStart w:id="20594" w:name="_ETM_Q34_276540"/>
      <w:bookmarkEnd w:id="20594"/>
      <w:r>
        <w:rPr>
          <w:rFonts w:hint="cs"/>
          <w:rtl/>
        </w:rPr>
        <w:t xml:space="preserve">לחיות </w:t>
      </w:r>
      <w:bookmarkStart w:id="20595" w:name="_ETM_Q34_277110"/>
      <w:bookmarkEnd w:id="20595"/>
      <w:r>
        <w:rPr>
          <w:rFonts w:hint="cs"/>
          <w:rtl/>
        </w:rPr>
        <w:t xml:space="preserve">חיים </w:t>
      </w:r>
      <w:bookmarkStart w:id="20596" w:name="_ETM_Q34_277500"/>
      <w:bookmarkEnd w:id="20596"/>
      <w:r>
        <w:rPr>
          <w:rFonts w:hint="cs"/>
          <w:rtl/>
        </w:rPr>
        <w:t xml:space="preserve">נורמליים? </w:t>
      </w:r>
      <w:bookmarkStart w:id="20597" w:name="_ETM_Q34_279380"/>
      <w:bookmarkEnd w:id="20597"/>
      <w:r>
        <w:rPr>
          <w:rFonts w:hint="cs"/>
          <w:rtl/>
        </w:rPr>
        <w:t xml:space="preserve">ורק </w:t>
      </w:r>
      <w:bookmarkStart w:id="20598" w:name="_ETM_Q34_279860"/>
      <w:bookmarkEnd w:id="20598"/>
      <w:r>
        <w:rPr>
          <w:rFonts w:hint="cs"/>
          <w:rtl/>
        </w:rPr>
        <w:t xml:space="preserve">אז </w:t>
      </w:r>
      <w:bookmarkStart w:id="20599" w:name="_ETM_Q34_280400"/>
      <w:bookmarkEnd w:id="20599"/>
      <w:r>
        <w:rPr>
          <w:rFonts w:hint="cs"/>
          <w:rtl/>
        </w:rPr>
        <w:t xml:space="preserve">התחילו </w:t>
      </w:r>
      <w:bookmarkStart w:id="20600" w:name="_ETM_Q34_280910"/>
      <w:bookmarkStart w:id="20601" w:name="_ETM_Q34_281030"/>
      <w:bookmarkStart w:id="20602" w:name="_ETM_Q34_281959"/>
      <w:bookmarkEnd w:id="20600"/>
      <w:bookmarkEnd w:id="20601"/>
      <w:bookmarkEnd w:id="20602"/>
      <w:r>
        <w:rPr>
          <w:rFonts w:hint="cs"/>
          <w:rtl/>
        </w:rPr>
        <w:t xml:space="preserve">מי </w:t>
      </w:r>
      <w:bookmarkStart w:id="20603" w:name="_ETM_Q34_282170"/>
      <w:bookmarkEnd w:id="20603"/>
      <w:r>
        <w:rPr>
          <w:rFonts w:hint="cs"/>
          <w:rtl/>
        </w:rPr>
        <w:t xml:space="preserve">שהיום </w:t>
      </w:r>
      <w:bookmarkStart w:id="20604" w:name="_ETM_Q34_282860"/>
      <w:bookmarkEnd w:id="20604"/>
      <w:r>
        <w:rPr>
          <w:rFonts w:hint="cs"/>
          <w:rtl/>
        </w:rPr>
        <w:t xml:space="preserve">שרים </w:t>
      </w:r>
      <w:bookmarkStart w:id="20605" w:name="_ETM_Q34_284069"/>
      <w:bookmarkEnd w:id="20605"/>
      <w:r>
        <w:rPr>
          <w:rFonts w:hint="cs"/>
          <w:rtl/>
        </w:rPr>
        <w:t xml:space="preserve">לחזור </w:t>
      </w:r>
      <w:bookmarkStart w:id="20606" w:name="_ETM_Q34_284790"/>
      <w:bookmarkEnd w:id="20606"/>
      <w:r>
        <w:rPr>
          <w:rFonts w:hint="cs"/>
          <w:rtl/>
        </w:rPr>
        <w:t xml:space="preserve">בהם, </w:t>
      </w:r>
      <w:bookmarkStart w:id="20607" w:name="_ETM_Q34_285439"/>
      <w:bookmarkEnd w:id="20607"/>
      <w:r>
        <w:rPr>
          <w:rFonts w:hint="cs"/>
          <w:rtl/>
        </w:rPr>
        <w:t xml:space="preserve">והצלחנו </w:t>
      </w:r>
      <w:bookmarkStart w:id="20608" w:name="_ETM_Q34_286429"/>
      <w:bookmarkEnd w:id="20608"/>
      <w:r>
        <w:rPr>
          <w:rFonts w:hint="cs"/>
          <w:rtl/>
        </w:rPr>
        <w:t xml:space="preserve">להעביר </w:t>
      </w:r>
      <w:bookmarkStart w:id="20609" w:name="_ETM_Q34_286939"/>
      <w:bookmarkEnd w:id="20609"/>
      <w:r>
        <w:rPr>
          <w:rFonts w:hint="cs"/>
          <w:rtl/>
        </w:rPr>
        <w:t xml:space="preserve">את </w:t>
      </w:r>
      <w:bookmarkStart w:id="20610" w:name="_ETM_Q34_287060"/>
      <w:bookmarkEnd w:id="20610"/>
      <w:r>
        <w:rPr>
          <w:rFonts w:hint="cs"/>
          <w:rtl/>
        </w:rPr>
        <w:t xml:space="preserve">זה </w:t>
      </w:r>
      <w:bookmarkStart w:id="20611" w:name="_ETM_Q34_287270"/>
      <w:bookmarkEnd w:id="20611"/>
      <w:r>
        <w:rPr>
          <w:rFonts w:hint="cs"/>
          <w:rtl/>
        </w:rPr>
        <w:t xml:space="preserve">בקריאה </w:t>
      </w:r>
      <w:bookmarkStart w:id="20612" w:name="_ETM_Q34_287779"/>
      <w:bookmarkEnd w:id="20612"/>
      <w:r>
        <w:rPr>
          <w:rFonts w:hint="cs"/>
          <w:rtl/>
        </w:rPr>
        <w:t xml:space="preserve">ראשונה. </w:t>
      </w:r>
      <w:bookmarkStart w:id="20613" w:name="_ETM_Q34_288759"/>
      <w:bookmarkEnd w:id="20613"/>
      <w:r>
        <w:rPr>
          <w:rFonts w:hint="cs"/>
          <w:rtl/>
        </w:rPr>
        <w:t xml:space="preserve">אחרת, </w:t>
      </w:r>
      <w:bookmarkStart w:id="20614" w:name="_ETM_Q34_289299"/>
      <w:bookmarkStart w:id="20615" w:name="_ETM_Q34_289479"/>
      <w:bookmarkEnd w:id="20614"/>
      <w:bookmarkEnd w:id="20615"/>
      <w:r>
        <w:rPr>
          <w:rFonts w:hint="cs"/>
          <w:rtl/>
        </w:rPr>
        <w:t xml:space="preserve">הסיפור </w:t>
      </w:r>
      <w:bookmarkStart w:id="20616" w:name="_ETM_Q34_290049"/>
      <w:bookmarkEnd w:id="20616"/>
      <w:r>
        <w:rPr>
          <w:rFonts w:hint="cs"/>
          <w:rtl/>
        </w:rPr>
        <w:t xml:space="preserve">שלי </w:t>
      </w:r>
      <w:bookmarkStart w:id="20617" w:name="_ETM_Q34_290320"/>
      <w:bookmarkStart w:id="20618" w:name="_ETM_Q34_290560"/>
      <w:bookmarkStart w:id="20619" w:name="_ETM_Q34_290710"/>
      <w:bookmarkEnd w:id="20617"/>
      <w:bookmarkEnd w:id="20618"/>
      <w:bookmarkEnd w:id="20619"/>
      <w:r>
        <w:rPr>
          <w:rFonts w:hint="cs"/>
          <w:rtl/>
        </w:rPr>
        <w:t xml:space="preserve">עם הטרומיות </w:t>
      </w:r>
      <w:bookmarkStart w:id="20620" w:name="_ETM_Q34_291760"/>
      <w:bookmarkEnd w:id="20620"/>
      <w:r>
        <w:rPr>
          <w:rFonts w:hint="cs"/>
          <w:rtl/>
        </w:rPr>
        <w:t xml:space="preserve">היה </w:t>
      </w:r>
      <w:bookmarkStart w:id="20621" w:name="_ETM_Q34_292060"/>
      <w:bookmarkEnd w:id="20621"/>
      <w:r>
        <w:rPr>
          <w:rFonts w:hint="cs"/>
          <w:rtl/>
        </w:rPr>
        <w:t xml:space="preserve">מגיע </w:t>
      </w:r>
      <w:bookmarkStart w:id="20622" w:name="_ETM_Q34_292540"/>
      <w:bookmarkEnd w:id="20622"/>
      <w:r>
        <w:rPr>
          <w:rFonts w:hint="cs"/>
          <w:rtl/>
        </w:rPr>
        <w:t xml:space="preserve">לרביעית </w:t>
      </w:r>
      <w:bookmarkStart w:id="20623" w:name="_ETM_Q34_293229"/>
      <w:bookmarkEnd w:id="20623"/>
      <w:r>
        <w:rPr>
          <w:rFonts w:hint="cs"/>
          <w:rtl/>
        </w:rPr>
        <w:t xml:space="preserve">עוד </w:t>
      </w:r>
      <w:bookmarkStart w:id="20624" w:name="_ETM_Q34_293470"/>
      <w:bookmarkEnd w:id="20624"/>
      <w:r>
        <w:rPr>
          <w:rFonts w:hint="cs"/>
          <w:rtl/>
        </w:rPr>
        <w:t xml:space="preserve">פעם, </w:t>
      </w:r>
      <w:bookmarkStart w:id="20625" w:name="_ETM_Q34_294310"/>
      <w:bookmarkStart w:id="20626" w:name="_ETM_Q34_294460"/>
      <w:bookmarkEnd w:id="20625"/>
      <w:bookmarkEnd w:id="20626"/>
      <w:r>
        <w:rPr>
          <w:rFonts w:hint="cs"/>
          <w:rtl/>
        </w:rPr>
        <w:t xml:space="preserve">לפעם </w:t>
      </w:r>
      <w:bookmarkStart w:id="20627" w:name="_ETM_Q34_294850"/>
      <w:bookmarkEnd w:id="20627"/>
      <w:r>
        <w:rPr>
          <w:rFonts w:hint="cs"/>
          <w:rtl/>
        </w:rPr>
        <w:t xml:space="preserve">רביעית. </w:t>
      </w:r>
    </w:p>
    <w:p w:rsidR="00FA4D28" w:rsidRDefault="00FA4D28" w:rsidP="00FA4D28">
      <w:pPr>
        <w:rPr>
          <w:rtl/>
          <w:lang w:eastAsia="he-IL"/>
        </w:rPr>
      </w:pPr>
      <w:bookmarkStart w:id="20628" w:name="_ETM_Q34_294000"/>
      <w:bookmarkEnd w:id="20628"/>
    </w:p>
    <w:p w:rsidR="00FA4D28" w:rsidRDefault="00FA4D28" w:rsidP="00FA4D28">
      <w:pPr>
        <w:pStyle w:val="af7"/>
        <w:keepNext/>
        <w:rPr>
          <w:rtl/>
        </w:rPr>
      </w:pPr>
      <w:bookmarkStart w:id="20629" w:name="ET_interruption_6156_8"/>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20629"/>
    </w:p>
    <w:p w:rsidR="00FA4D28" w:rsidRDefault="00FA4D28" w:rsidP="00B060FA">
      <w:pPr>
        <w:rPr>
          <w:rtl/>
          <w:lang w:eastAsia="he-IL"/>
        </w:rPr>
      </w:pPr>
    </w:p>
    <w:p w:rsidR="00FA4D28" w:rsidRDefault="00FA4D28" w:rsidP="00FA4D28">
      <w:pPr>
        <w:rPr>
          <w:rtl/>
          <w:lang w:eastAsia="he-IL"/>
        </w:rPr>
      </w:pPr>
      <w:bookmarkStart w:id="20630" w:name="_ETM_Q34_289000"/>
      <w:bookmarkStart w:id="20631" w:name="_ETM_Q34_290000"/>
      <w:bookmarkEnd w:id="20630"/>
      <w:bookmarkEnd w:id="20631"/>
      <w:r>
        <w:rPr>
          <w:rFonts w:hint="cs"/>
          <w:rtl/>
          <w:lang w:eastAsia="he-IL"/>
        </w:rPr>
        <w:t>עוד פעם אין שר, תגידו לי?</w:t>
      </w:r>
    </w:p>
    <w:p w:rsidR="00FA4D28" w:rsidRDefault="00FA4D28" w:rsidP="00FA4D28">
      <w:pPr>
        <w:rPr>
          <w:rtl/>
          <w:lang w:eastAsia="he-IL"/>
        </w:rPr>
      </w:pPr>
    </w:p>
    <w:p w:rsidR="00FA4D28" w:rsidRDefault="00FA4D28" w:rsidP="00FA4D28">
      <w:pPr>
        <w:pStyle w:val="af7"/>
        <w:keepNext/>
        <w:rPr>
          <w:rtl/>
        </w:rPr>
      </w:pPr>
      <w:bookmarkStart w:id="20632" w:name="ET_interruption_5115_4"/>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20632"/>
    </w:p>
    <w:p w:rsidR="00FA4D28" w:rsidRDefault="00FA4D28" w:rsidP="00B060FA">
      <w:pPr>
        <w:rPr>
          <w:rtl/>
          <w:lang w:eastAsia="he-IL"/>
        </w:rPr>
      </w:pPr>
    </w:p>
    <w:p w:rsidR="00FA4D28" w:rsidRDefault="00FA4D28" w:rsidP="00AE6C8D">
      <w:pPr>
        <w:rPr>
          <w:rtl/>
          <w:lang w:eastAsia="he-IL"/>
        </w:rPr>
      </w:pPr>
      <w:r>
        <w:rPr>
          <w:rFonts w:hint="cs"/>
          <w:rtl/>
          <w:lang w:eastAsia="he-IL"/>
        </w:rPr>
        <w:t xml:space="preserve">אבל </w:t>
      </w:r>
      <w:bookmarkStart w:id="20633" w:name="_ETM_Q34_297000"/>
      <w:bookmarkEnd w:id="20633"/>
      <w:r>
        <w:rPr>
          <w:rFonts w:hint="cs"/>
          <w:rtl/>
          <w:lang w:eastAsia="he-IL"/>
        </w:rPr>
        <w:t xml:space="preserve">עאידה, זה לא עבר בקריאה הראשונה </w:t>
      </w:r>
      <w:r w:rsidR="00B060FA">
        <w:rPr>
          <w:rFonts w:hint="cs"/>
          <w:rtl/>
          <w:lang w:eastAsia="he-IL"/>
        </w:rPr>
        <w:t>– – –</w:t>
      </w:r>
      <w:r>
        <w:rPr>
          <w:rFonts w:hint="cs"/>
          <w:rtl/>
          <w:lang w:eastAsia="he-IL"/>
        </w:rPr>
        <w:t xml:space="preserve"> </w:t>
      </w:r>
    </w:p>
    <w:p w:rsidR="00FA4D28" w:rsidRDefault="00FA4D28" w:rsidP="00FA4D28">
      <w:pPr>
        <w:rPr>
          <w:rtl/>
          <w:lang w:eastAsia="he-IL"/>
        </w:rPr>
      </w:pPr>
      <w:bookmarkStart w:id="20634" w:name="_ETM_Q34_292000"/>
      <w:bookmarkEnd w:id="20634"/>
    </w:p>
    <w:p w:rsidR="00FA4D28" w:rsidRDefault="00FA4D28" w:rsidP="00FA4D28">
      <w:pPr>
        <w:pStyle w:val="af7"/>
        <w:keepNext/>
        <w:rPr>
          <w:rtl/>
        </w:rPr>
      </w:pPr>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עוד פעם אין שר במליאה? </w:t>
      </w:r>
    </w:p>
    <w:p w:rsidR="00FA4D28" w:rsidRDefault="00FA4D28" w:rsidP="00FA4D28">
      <w:pPr>
        <w:rPr>
          <w:rtl/>
          <w:lang w:eastAsia="he-IL"/>
        </w:rPr>
      </w:pPr>
    </w:p>
    <w:p w:rsidR="00FA4D28" w:rsidRDefault="00FA4D28" w:rsidP="00FA4D28">
      <w:pPr>
        <w:pStyle w:val="af7"/>
        <w:keepNext/>
        <w:rPr>
          <w:rtl/>
        </w:rPr>
      </w:pPr>
      <w:bookmarkStart w:id="20635" w:name="ET_interruption_5300_5"/>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20635"/>
    </w:p>
    <w:p w:rsidR="00FA4D28" w:rsidRDefault="00FA4D28" w:rsidP="00B060FA">
      <w:pPr>
        <w:rPr>
          <w:rtl/>
          <w:lang w:eastAsia="he-IL"/>
        </w:rPr>
      </w:pPr>
    </w:p>
    <w:p w:rsidR="00FA4D28" w:rsidRDefault="00FA4D28" w:rsidP="00AE6C8D">
      <w:pPr>
        <w:rPr>
          <w:rtl/>
          <w:lang w:eastAsia="he-IL"/>
        </w:rPr>
      </w:pPr>
      <w:r>
        <w:rPr>
          <w:rFonts w:hint="cs"/>
          <w:rtl/>
          <w:lang w:eastAsia="he-IL"/>
        </w:rPr>
        <w:t>אבל עאידה, אל תבני על הטרומיות</w:t>
      </w:r>
      <w:r w:rsidR="00AE6C8D">
        <w:rPr>
          <w:rFonts w:hint="cs"/>
          <w:rtl/>
          <w:lang w:eastAsia="he-IL"/>
        </w:rPr>
        <w:t>.</w:t>
      </w:r>
      <w:r>
        <w:rPr>
          <w:rFonts w:hint="cs"/>
          <w:rtl/>
          <w:lang w:eastAsia="he-IL"/>
        </w:rPr>
        <w:t xml:space="preserve"> אצלנו זה לא עבד.  </w:t>
      </w:r>
    </w:p>
    <w:p w:rsidR="00FA4D28" w:rsidRDefault="00FA4D28" w:rsidP="00B060FA">
      <w:pPr>
        <w:rPr>
          <w:rtl/>
          <w:lang w:eastAsia="he-IL"/>
        </w:rPr>
      </w:pPr>
      <w:bookmarkStart w:id="20636" w:name="ET_interruption_5300_6"/>
    </w:p>
    <w:p w:rsidR="00FA4D28" w:rsidRDefault="00FA4D28" w:rsidP="00FA4D28">
      <w:pPr>
        <w:pStyle w:val="af7"/>
        <w:keepNext/>
        <w:rPr>
          <w:rtl/>
        </w:rPr>
      </w:pPr>
      <w:bookmarkStart w:id="20637" w:name="ET_interruption_5115_13"/>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20637"/>
    </w:p>
    <w:p w:rsidR="00FA4D28" w:rsidRDefault="00FA4D28" w:rsidP="00FA4D28">
      <w:pPr>
        <w:ind w:firstLine="0"/>
        <w:rPr>
          <w:rtl/>
          <w:lang w:eastAsia="he-IL"/>
        </w:rPr>
      </w:pPr>
    </w:p>
    <w:p w:rsidR="00FA4D28" w:rsidRDefault="00FA4D28" w:rsidP="00B060FA">
      <w:pPr>
        <w:rPr>
          <w:rtl/>
        </w:rPr>
      </w:pPr>
      <w:r>
        <w:rPr>
          <w:rFonts w:hint="cs"/>
          <w:rtl/>
        </w:rPr>
        <w:t xml:space="preserve">עאידה, זה לא עבר בקריאה הראשונה כי הם היו באופוזיציה </w:t>
      </w:r>
      <w:r w:rsidR="00B060FA">
        <w:rPr>
          <w:rFonts w:hint="cs"/>
          <w:rtl/>
        </w:rPr>
        <w:t>– – –</w:t>
      </w:r>
      <w:r>
        <w:rPr>
          <w:rFonts w:hint="cs"/>
          <w:rtl/>
        </w:rPr>
        <w:t xml:space="preserve"> </w:t>
      </w:r>
    </w:p>
    <w:bookmarkEnd w:id="20636"/>
    <w:p w:rsidR="00FA4D28" w:rsidRDefault="00FA4D28" w:rsidP="00FA4D28">
      <w:pPr>
        <w:rPr>
          <w:b/>
          <w:bCs/>
          <w:u w:val="single"/>
          <w:rtl/>
          <w:lang w:eastAsia="he-IL"/>
        </w:rPr>
      </w:pPr>
    </w:p>
    <w:p w:rsidR="00FA4D28" w:rsidRDefault="00FA4D28" w:rsidP="00FA4D28">
      <w:pPr>
        <w:pStyle w:val="-"/>
        <w:keepNext/>
        <w:rPr>
          <w:rtl/>
        </w:rPr>
      </w:pPr>
      <w:bookmarkStart w:id="20638" w:name="ET_speakercontinue_5761_5"/>
      <w:r>
        <w:rPr>
          <w:rStyle w:val="TagStyle"/>
          <w:rFonts w:hint="cs"/>
          <w:rtl/>
        </w:rPr>
        <w:t xml:space="preserve"> &lt;&lt; דובר_המשך &gt;&gt; </w:t>
      </w:r>
      <w:r>
        <w:rPr>
          <w:rFonts w:hint="cs"/>
          <w:rtl/>
        </w:rPr>
        <w:t>עאידה תומא סלימאן (חד"ש-תע"ל):</w:t>
      </w:r>
      <w:r>
        <w:rPr>
          <w:rStyle w:val="TagStyle"/>
          <w:rtl/>
        </w:rPr>
        <w:t xml:space="preserve"> &lt;&lt; דובר_המשך &gt;&gt;</w:t>
      </w:r>
      <w:r>
        <w:rPr>
          <w:rFonts w:hint="cs"/>
          <w:rtl/>
        </w:rPr>
        <w:t xml:space="preserve">   </w:t>
      </w:r>
      <w:bookmarkEnd w:id="20638"/>
    </w:p>
    <w:p w:rsidR="00FA4D28" w:rsidRDefault="00FA4D28" w:rsidP="00B060FA">
      <w:pPr>
        <w:rPr>
          <w:rtl/>
          <w:lang w:eastAsia="he-IL"/>
        </w:rPr>
      </w:pPr>
    </w:p>
    <w:p w:rsidR="00FA4D28" w:rsidRDefault="00FA4D28" w:rsidP="00AE6C8D">
      <w:pPr>
        <w:rPr>
          <w:rtl/>
        </w:rPr>
      </w:pPr>
      <w:bookmarkStart w:id="20639" w:name="_ETM_Q34_299620"/>
      <w:bookmarkStart w:id="20640" w:name="_ETM_Q34_300139"/>
      <w:bookmarkStart w:id="20641" w:name="_ETM_Q34_305919"/>
      <w:bookmarkStart w:id="20642" w:name="_ETM_Q34_307450"/>
      <w:bookmarkStart w:id="20643" w:name="_ETM_Q34_309130"/>
      <w:bookmarkEnd w:id="20639"/>
      <w:bookmarkEnd w:id="20640"/>
      <w:bookmarkEnd w:id="20641"/>
      <w:bookmarkEnd w:id="20642"/>
      <w:bookmarkEnd w:id="20643"/>
      <w:r>
        <w:rPr>
          <w:rFonts w:hint="cs"/>
          <w:rtl/>
        </w:rPr>
        <w:t>אני רק רוצה להגיד דבר אחד, חכו,</w:t>
      </w:r>
      <w:bookmarkStart w:id="20644" w:name="_ETM_Q34_309000"/>
      <w:bookmarkEnd w:id="20644"/>
      <w:r>
        <w:rPr>
          <w:rFonts w:hint="cs"/>
          <w:rtl/>
        </w:rPr>
        <w:t xml:space="preserve"> חכו. אנחנו </w:t>
      </w:r>
      <w:bookmarkStart w:id="20645" w:name="_ETM_Q34_309940"/>
      <w:bookmarkEnd w:id="20645"/>
      <w:r>
        <w:rPr>
          <w:rFonts w:hint="cs"/>
          <w:rtl/>
        </w:rPr>
        <w:t xml:space="preserve">היום </w:t>
      </w:r>
      <w:bookmarkStart w:id="20646" w:name="_ETM_Q34_311739"/>
      <w:bookmarkEnd w:id="20646"/>
      <w:r>
        <w:rPr>
          <w:rFonts w:hint="cs"/>
          <w:rtl/>
        </w:rPr>
        <w:t xml:space="preserve">צריכות לחגוג </w:t>
      </w:r>
      <w:bookmarkStart w:id="20647" w:name="_ETM_Q34_313919"/>
      <w:bookmarkEnd w:id="20647"/>
      <w:r>
        <w:rPr>
          <w:rFonts w:hint="cs"/>
          <w:rtl/>
        </w:rPr>
        <w:t xml:space="preserve">את </w:t>
      </w:r>
      <w:bookmarkStart w:id="20648" w:name="_ETM_Q34_316209"/>
      <w:bookmarkStart w:id="20649" w:name="_ETM_Q34_316959"/>
      <w:bookmarkStart w:id="20650" w:name="_ETM_Q34_317810"/>
      <w:bookmarkEnd w:id="20648"/>
      <w:bookmarkEnd w:id="20649"/>
      <w:bookmarkEnd w:id="20650"/>
      <w:r>
        <w:rPr>
          <w:rFonts w:hint="cs"/>
          <w:rtl/>
        </w:rPr>
        <w:t xml:space="preserve">זה </w:t>
      </w:r>
      <w:bookmarkStart w:id="20651" w:name="_ETM_Q34_318319"/>
      <w:bookmarkEnd w:id="20651"/>
      <w:r>
        <w:rPr>
          <w:rFonts w:hint="cs"/>
          <w:rtl/>
        </w:rPr>
        <w:t xml:space="preserve">שהחוק </w:t>
      </w:r>
      <w:bookmarkStart w:id="20652" w:name="_ETM_Q34_319099"/>
      <w:bookmarkStart w:id="20653" w:name="_ETM_Q34_319410"/>
      <w:bookmarkEnd w:id="20652"/>
      <w:bookmarkEnd w:id="20653"/>
      <w:r>
        <w:rPr>
          <w:rFonts w:hint="cs"/>
          <w:rtl/>
        </w:rPr>
        <w:t xml:space="preserve">הזה </w:t>
      </w:r>
      <w:bookmarkStart w:id="20654" w:name="_ETM_Q34_320800"/>
      <w:bookmarkEnd w:id="20654"/>
      <w:r>
        <w:rPr>
          <w:rFonts w:hint="cs"/>
          <w:rtl/>
        </w:rPr>
        <w:t>ניצל מ</w:t>
      </w:r>
      <w:bookmarkStart w:id="20655" w:name="_ETM_Q34_320980"/>
      <w:bookmarkStart w:id="20656" w:name="_ETM_Q34_324440"/>
      <w:bookmarkEnd w:id="20655"/>
      <w:bookmarkEnd w:id="20656"/>
      <w:r>
        <w:rPr>
          <w:rFonts w:hint="cs"/>
          <w:rtl/>
        </w:rPr>
        <w:t xml:space="preserve">ניסיון </w:t>
      </w:r>
      <w:bookmarkStart w:id="20657" w:name="_ETM_Q34_325280"/>
      <w:bookmarkEnd w:id="20657"/>
      <w:r>
        <w:rPr>
          <w:rFonts w:hint="cs"/>
          <w:rtl/>
        </w:rPr>
        <w:t xml:space="preserve">חיסול </w:t>
      </w:r>
      <w:bookmarkStart w:id="20658" w:name="_ETM_Q34_326000"/>
      <w:bookmarkEnd w:id="20658"/>
      <w:r>
        <w:rPr>
          <w:rFonts w:hint="cs"/>
          <w:rtl/>
        </w:rPr>
        <w:t xml:space="preserve">ממוקד. </w:t>
      </w:r>
      <w:bookmarkStart w:id="20659" w:name="_ETM_Q34_327989"/>
      <w:bookmarkStart w:id="20660" w:name="_ETM_Q34_328720"/>
      <w:bookmarkStart w:id="20661" w:name="_ETM_Q34_328870"/>
      <w:bookmarkEnd w:id="20659"/>
      <w:bookmarkEnd w:id="20660"/>
      <w:bookmarkEnd w:id="20661"/>
      <w:r>
        <w:rPr>
          <w:rFonts w:hint="cs"/>
          <w:rtl/>
        </w:rPr>
        <w:t xml:space="preserve">החוק הזה, </w:t>
      </w:r>
      <w:bookmarkStart w:id="20662" w:name="_ETM_Q34_330760"/>
      <w:bookmarkEnd w:id="20662"/>
      <w:r>
        <w:rPr>
          <w:rFonts w:hint="cs"/>
          <w:rtl/>
        </w:rPr>
        <w:t xml:space="preserve">רצו </w:t>
      </w:r>
      <w:bookmarkStart w:id="20663" w:name="_ETM_Q34_331510"/>
      <w:bookmarkEnd w:id="20663"/>
      <w:r>
        <w:rPr>
          <w:rFonts w:hint="cs"/>
          <w:rtl/>
        </w:rPr>
        <w:t xml:space="preserve">לחסל </w:t>
      </w:r>
      <w:bookmarkStart w:id="20664" w:name="_ETM_Q34_332260"/>
      <w:bookmarkEnd w:id="20664"/>
      <w:r>
        <w:rPr>
          <w:rFonts w:hint="cs"/>
          <w:rtl/>
        </w:rPr>
        <w:t xml:space="preserve">אותו, </w:t>
      </w:r>
      <w:bookmarkStart w:id="20665" w:name="_ETM_Q34_332740"/>
      <w:bookmarkEnd w:id="20665"/>
      <w:r>
        <w:rPr>
          <w:rFonts w:hint="cs"/>
          <w:rtl/>
        </w:rPr>
        <w:t>לקבור אותו</w:t>
      </w:r>
      <w:bookmarkStart w:id="20666" w:name="_ETM_Q34_333560"/>
      <w:bookmarkEnd w:id="20666"/>
      <w:r>
        <w:rPr>
          <w:rFonts w:hint="cs"/>
          <w:rtl/>
        </w:rPr>
        <w:t xml:space="preserve">, </w:t>
      </w:r>
      <w:bookmarkStart w:id="20667" w:name="_ETM_Q34_334209"/>
      <w:bookmarkEnd w:id="20667"/>
      <w:r>
        <w:rPr>
          <w:rFonts w:hint="cs"/>
          <w:rtl/>
        </w:rPr>
        <w:t xml:space="preserve">לרוקן </w:t>
      </w:r>
      <w:bookmarkStart w:id="20668" w:name="_ETM_Q34_335079"/>
      <w:bookmarkEnd w:id="20668"/>
      <w:r>
        <w:rPr>
          <w:rFonts w:hint="cs"/>
          <w:rtl/>
        </w:rPr>
        <w:t xml:space="preserve">אותו </w:t>
      </w:r>
      <w:bookmarkStart w:id="20669" w:name="_ETM_Q34_335409"/>
      <w:bookmarkEnd w:id="20669"/>
      <w:r>
        <w:rPr>
          <w:rFonts w:hint="cs"/>
          <w:rtl/>
        </w:rPr>
        <w:t xml:space="preserve">מתוכן. </w:t>
      </w:r>
      <w:bookmarkStart w:id="20670" w:name="_ETM_Q34_336159"/>
      <w:bookmarkEnd w:id="20670"/>
      <w:r>
        <w:rPr>
          <w:rFonts w:hint="cs"/>
          <w:rtl/>
        </w:rPr>
        <w:t xml:space="preserve">ואני </w:t>
      </w:r>
      <w:bookmarkStart w:id="20671" w:name="_ETM_Q34_336489"/>
      <w:bookmarkStart w:id="20672" w:name="_ETM_Q34_336609"/>
      <w:bookmarkEnd w:id="20671"/>
      <w:bookmarkEnd w:id="20672"/>
      <w:r>
        <w:rPr>
          <w:rFonts w:hint="cs"/>
          <w:rtl/>
        </w:rPr>
        <w:t xml:space="preserve">אומרת </w:t>
      </w:r>
      <w:bookmarkStart w:id="20673" w:name="_ETM_Q34_337029"/>
      <w:bookmarkEnd w:id="20673"/>
      <w:r>
        <w:rPr>
          <w:rFonts w:hint="cs"/>
          <w:rtl/>
        </w:rPr>
        <w:t xml:space="preserve">לכם </w:t>
      </w:r>
      <w:bookmarkStart w:id="20674" w:name="_ETM_Q34_338000"/>
      <w:bookmarkEnd w:id="20674"/>
      <w:r>
        <w:rPr>
          <w:rFonts w:hint="cs"/>
          <w:rtl/>
        </w:rPr>
        <w:t xml:space="preserve">שלצערי </w:t>
      </w:r>
      <w:bookmarkStart w:id="20675" w:name="_ETM_Q34_339019"/>
      <w:bookmarkEnd w:id="20675"/>
      <w:r>
        <w:rPr>
          <w:rFonts w:hint="cs"/>
          <w:rtl/>
        </w:rPr>
        <w:t xml:space="preserve">הרב, </w:t>
      </w:r>
      <w:bookmarkStart w:id="20676" w:name="_ETM_Q34_339980"/>
      <w:bookmarkEnd w:id="20676"/>
      <w:r>
        <w:rPr>
          <w:rFonts w:hint="cs"/>
          <w:rtl/>
        </w:rPr>
        <w:t>ה</w:t>
      </w:r>
      <w:bookmarkStart w:id="20677" w:name="_ETM_Q34_340610"/>
      <w:bookmarkEnd w:id="20677"/>
      <w:r>
        <w:rPr>
          <w:rFonts w:hint="cs"/>
          <w:rtl/>
        </w:rPr>
        <w:t xml:space="preserve">שר האחראי </w:t>
      </w:r>
      <w:bookmarkStart w:id="20678" w:name="_ETM_Q34_341630"/>
      <w:bookmarkEnd w:id="20678"/>
      <w:r>
        <w:rPr>
          <w:rFonts w:hint="cs"/>
          <w:rtl/>
        </w:rPr>
        <w:t>ל</w:t>
      </w:r>
      <w:bookmarkStart w:id="20679" w:name="_ETM_Q34_341870"/>
      <w:bookmarkEnd w:id="20679"/>
      <w:r>
        <w:rPr>
          <w:rFonts w:hint="cs"/>
          <w:rtl/>
        </w:rPr>
        <w:t xml:space="preserve">ביטחונם </w:t>
      </w:r>
      <w:bookmarkStart w:id="20680" w:name="_ETM_Q34_342750"/>
      <w:bookmarkEnd w:id="20680"/>
      <w:r>
        <w:rPr>
          <w:rFonts w:hint="cs"/>
          <w:rtl/>
        </w:rPr>
        <w:t>של הנשי</w:t>
      </w:r>
      <w:bookmarkStart w:id="20681" w:name="_ETM_Q34_342000"/>
      <w:bookmarkEnd w:id="20681"/>
      <w:r>
        <w:rPr>
          <w:rFonts w:hint="cs"/>
          <w:rtl/>
        </w:rPr>
        <w:t xml:space="preserve">ם </w:t>
      </w:r>
      <w:bookmarkStart w:id="20682" w:name="_ETM_Q34_343319"/>
      <w:bookmarkStart w:id="20683" w:name="_ETM_Q34_344250"/>
      <w:bookmarkEnd w:id="20682"/>
      <w:bookmarkEnd w:id="20683"/>
      <w:r>
        <w:rPr>
          <w:rFonts w:hint="cs"/>
          <w:rtl/>
        </w:rPr>
        <w:t xml:space="preserve">והגברים </w:t>
      </w:r>
      <w:bookmarkStart w:id="20684" w:name="_ETM_Q34_345000"/>
      <w:bookmarkEnd w:id="20684"/>
      <w:r>
        <w:rPr>
          <w:rFonts w:hint="cs"/>
          <w:rtl/>
        </w:rPr>
        <w:t xml:space="preserve">במדינת </w:t>
      </w:r>
      <w:bookmarkStart w:id="20685" w:name="_ETM_Q34_345629"/>
      <w:bookmarkEnd w:id="20685"/>
      <w:r>
        <w:rPr>
          <w:rFonts w:hint="cs"/>
          <w:rtl/>
        </w:rPr>
        <w:t xml:space="preserve">ישראל </w:t>
      </w:r>
      <w:bookmarkStart w:id="20686" w:name="_ETM_Q34_346790"/>
      <w:bookmarkEnd w:id="20686"/>
      <w:r>
        <w:rPr>
          <w:rFonts w:hint="cs"/>
          <w:rtl/>
        </w:rPr>
        <w:t xml:space="preserve">הוא </w:t>
      </w:r>
      <w:bookmarkStart w:id="20687" w:name="_ETM_Q34_347300"/>
      <w:bookmarkStart w:id="20688" w:name="_ETM_Q34_347720"/>
      <w:bookmarkEnd w:id="20687"/>
      <w:bookmarkEnd w:id="20688"/>
      <w:r>
        <w:rPr>
          <w:rFonts w:hint="cs"/>
          <w:rtl/>
        </w:rPr>
        <w:t xml:space="preserve">שעמד </w:t>
      </w:r>
      <w:bookmarkStart w:id="20689" w:name="_ETM_Q34_348410"/>
      <w:bookmarkEnd w:id="20689"/>
      <w:r>
        <w:rPr>
          <w:rFonts w:hint="cs"/>
          <w:rtl/>
        </w:rPr>
        <w:t xml:space="preserve">מאחורי </w:t>
      </w:r>
      <w:bookmarkStart w:id="20690" w:name="_ETM_Q34_348980"/>
      <w:bookmarkEnd w:id="20690"/>
      <w:r>
        <w:rPr>
          <w:rFonts w:hint="cs"/>
          <w:rtl/>
        </w:rPr>
        <w:t xml:space="preserve">הניסיון </w:t>
      </w:r>
      <w:bookmarkStart w:id="20691" w:name="_ETM_Q34_349760"/>
      <w:bookmarkEnd w:id="20691"/>
      <w:r>
        <w:rPr>
          <w:rFonts w:hint="cs"/>
          <w:rtl/>
        </w:rPr>
        <w:t xml:space="preserve">הזה. </w:t>
      </w:r>
      <w:bookmarkStart w:id="20692" w:name="_ETM_Q34_351400"/>
      <w:bookmarkStart w:id="20693" w:name="_ETM_Q34_352540"/>
      <w:bookmarkStart w:id="20694" w:name="_ETM_Q34_353580"/>
      <w:bookmarkStart w:id="20695" w:name="_ETM_Q34_354120"/>
      <w:bookmarkStart w:id="20696" w:name="_ETM_Q34_354240"/>
      <w:bookmarkStart w:id="20697" w:name="_ETM_Q34_354660"/>
      <w:bookmarkStart w:id="20698" w:name="_ETM_Q34_354810"/>
      <w:bookmarkStart w:id="20699" w:name="_ETM_Q34_355050"/>
      <w:bookmarkEnd w:id="20692"/>
      <w:bookmarkEnd w:id="20693"/>
      <w:bookmarkEnd w:id="20694"/>
      <w:bookmarkEnd w:id="20695"/>
      <w:bookmarkEnd w:id="20696"/>
      <w:bookmarkEnd w:id="20697"/>
      <w:bookmarkEnd w:id="20698"/>
      <w:bookmarkEnd w:id="20699"/>
      <w:r>
        <w:rPr>
          <w:rFonts w:hint="cs"/>
          <w:rtl/>
        </w:rPr>
        <w:t xml:space="preserve">אבל נאבקנו, נאבקנו קשות, נלחמנו </w:t>
      </w:r>
      <w:r>
        <w:t>–</w:t>
      </w:r>
      <w:r>
        <w:rPr>
          <w:rFonts w:hint="cs"/>
          <w:rtl/>
        </w:rPr>
        <w:t xml:space="preserve"> למרות שאני לא </w:t>
      </w:r>
      <w:bookmarkStart w:id="20700" w:name="_ETM_Q34_355000"/>
      <w:bookmarkEnd w:id="20700"/>
      <w:r>
        <w:rPr>
          <w:rFonts w:hint="cs"/>
          <w:rtl/>
        </w:rPr>
        <w:t xml:space="preserve">אוהבת מלחמות </w:t>
      </w:r>
      <w:bookmarkStart w:id="20701" w:name="_ETM_Q34_356230"/>
      <w:bookmarkStart w:id="20702" w:name="_ETM_Q34_356650"/>
      <w:bookmarkStart w:id="20703" w:name="_ETM_Q34_356950"/>
      <w:bookmarkStart w:id="20704" w:name="_ETM_Q34_357189"/>
      <w:bookmarkStart w:id="20705" w:name="_ETM_Q34_357459"/>
      <w:bookmarkStart w:id="20706" w:name="_ETM_Q34_357609"/>
      <w:bookmarkStart w:id="20707" w:name="_ETM_Q34_359180"/>
      <w:bookmarkStart w:id="20708" w:name="_ETM_Q34_359810"/>
      <w:bookmarkEnd w:id="20701"/>
      <w:bookmarkEnd w:id="20702"/>
      <w:bookmarkEnd w:id="20703"/>
      <w:bookmarkEnd w:id="20704"/>
      <w:bookmarkEnd w:id="20705"/>
      <w:bookmarkEnd w:id="20706"/>
      <w:bookmarkEnd w:id="20707"/>
      <w:bookmarkEnd w:id="20708"/>
      <w:r w:rsidR="00AE6C8D">
        <w:rPr>
          <w:rFonts w:hint="eastAsia"/>
          <w:rtl/>
        </w:rPr>
        <w:t xml:space="preserve">– </w:t>
      </w:r>
      <w:r>
        <w:rPr>
          <w:rFonts w:hint="cs"/>
          <w:rtl/>
        </w:rPr>
        <w:t>נאבקנו</w:t>
      </w:r>
      <w:bookmarkStart w:id="20709" w:name="_ETM_Q34_360290"/>
      <w:bookmarkEnd w:id="20709"/>
      <w:r>
        <w:rPr>
          <w:rFonts w:hint="cs"/>
          <w:rtl/>
        </w:rPr>
        <w:t xml:space="preserve">, </w:t>
      </w:r>
      <w:bookmarkStart w:id="20710" w:name="_ETM_Q34_361310"/>
      <w:bookmarkEnd w:id="20710"/>
      <w:r>
        <w:rPr>
          <w:rFonts w:hint="cs"/>
          <w:rtl/>
        </w:rPr>
        <w:t xml:space="preserve">כי </w:t>
      </w:r>
      <w:bookmarkStart w:id="20711" w:name="_ETM_Q34_361580"/>
      <w:bookmarkEnd w:id="20711"/>
      <w:r>
        <w:rPr>
          <w:rFonts w:hint="cs"/>
          <w:rtl/>
        </w:rPr>
        <w:t xml:space="preserve">אני </w:t>
      </w:r>
      <w:bookmarkStart w:id="20712" w:name="_ETM_Q34_361910"/>
      <w:bookmarkEnd w:id="20712"/>
      <w:r>
        <w:rPr>
          <w:rFonts w:hint="cs"/>
          <w:rtl/>
        </w:rPr>
        <w:t xml:space="preserve">אמרתי </w:t>
      </w:r>
      <w:bookmarkStart w:id="20713" w:name="_ETM_Q34_362389"/>
      <w:bookmarkEnd w:id="20713"/>
      <w:r>
        <w:rPr>
          <w:rFonts w:hint="cs"/>
          <w:rtl/>
        </w:rPr>
        <w:t>לעצמי: עאידה, תפסיקי</w:t>
      </w:r>
      <w:bookmarkStart w:id="20714" w:name="_ETM_Q34_363010"/>
      <w:bookmarkStart w:id="20715" w:name="_ETM_Q34_363370"/>
      <w:bookmarkStart w:id="20716" w:name="_ETM_Q34_363430"/>
      <w:bookmarkStart w:id="20717" w:name="_ETM_Q34_363909"/>
      <w:bookmarkEnd w:id="20714"/>
      <w:bookmarkEnd w:id="20715"/>
      <w:bookmarkEnd w:id="20716"/>
      <w:bookmarkEnd w:id="20717"/>
      <w:r>
        <w:rPr>
          <w:rFonts w:hint="cs"/>
          <w:rtl/>
        </w:rPr>
        <w:t xml:space="preserve"> להתלבט. </w:t>
      </w:r>
      <w:bookmarkStart w:id="20718" w:name="_ETM_Q34_366419"/>
      <w:bookmarkEnd w:id="20718"/>
      <w:r>
        <w:rPr>
          <w:rFonts w:hint="cs"/>
          <w:rtl/>
        </w:rPr>
        <w:t xml:space="preserve">אם </w:t>
      </w:r>
      <w:bookmarkStart w:id="20719" w:name="_ETM_Q34_366629"/>
      <w:bookmarkEnd w:id="20719"/>
      <w:r>
        <w:rPr>
          <w:rFonts w:hint="cs"/>
          <w:rtl/>
        </w:rPr>
        <w:t xml:space="preserve">היה </w:t>
      </w:r>
      <w:bookmarkStart w:id="20720" w:name="_ETM_Q34_367739"/>
      <w:bookmarkEnd w:id="20720"/>
      <w:r>
        <w:rPr>
          <w:rFonts w:hint="cs"/>
          <w:rtl/>
        </w:rPr>
        <w:t xml:space="preserve">נולד לך </w:t>
      </w:r>
      <w:bookmarkStart w:id="20721" w:name="_ETM_Q34_369500"/>
      <w:bookmarkEnd w:id="20721"/>
      <w:r>
        <w:rPr>
          <w:rFonts w:hint="cs"/>
          <w:rtl/>
        </w:rPr>
        <w:t xml:space="preserve">תינוק </w:t>
      </w:r>
      <w:bookmarkStart w:id="20722" w:name="_ETM_Q34_370069"/>
      <w:bookmarkEnd w:id="20722"/>
      <w:r>
        <w:rPr>
          <w:rFonts w:hint="cs"/>
          <w:rtl/>
        </w:rPr>
        <w:t xml:space="preserve">או </w:t>
      </w:r>
      <w:bookmarkStart w:id="20723" w:name="_ETM_Q34_370280"/>
      <w:bookmarkEnd w:id="20723"/>
      <w:r>
        <w:rPr>
          <w:rFonts w:hint="cs"/>
          <w:rtl/>
        </w:rPr>
        <w:t xml:space="preserve">תינוקת </w:t>
      </w:r>
      <w:bookmarkStart w:id="20724" w:name="_ETM_Q34_372349"/>
      <w:bookmarkEnd w:id="20724"/>
      <w:r>
        <w:rPr>
          <w:rFonts w:hint="cs"/>
          <w:rtl/>
        </w:rPr>
        <w:t xml:space="preserve">עם </w:t>
      </w:r>
      <w:bookmarkStart w:id="20725" w:name="_ETM_Q34_372620"/>
      <w:bookmarkEnd w:id="20725"/>
      <w:r>
        <w:rPr>
          <w:rFonts w:hint="cs"/>
          <w:rtl/>
        </w:rPr>
        <w:t xml:space="preserve">מומים </w:t>
      </w:r>
      <w:bookmarkStart w:id="20726" w:name="_ETM_Q34_374419"/>
      <w:bookmarkEnd w:id="20726"/>
      <w:r>
        <w:rPr>
          <w:rFonts w:hint="cs"/>
          <w:rtl/>
        </w:rPr>
        <w:t xml:space="preserve">או </w:t>
      </w:r>
      <w:bookmarkStart w:id="20727" w:name="_ETM_Q34_375079"/>
      <w:bookmarkEnd w:id="20727"/>
      <w:r>
        <w:rPr>
          <w:rFonts w:hint="cs"/>
          <w:rtl/>
        </w:rPr>
        <w:t xml:space="preserve">עם </w:t>
      </w:r>
      <w:bookmarkStart w:id="20728" w:name="_ETM_Q34_378169"/>
      <w:bookmarkEnd w:id="20728"/>
      <w:r>
        <w:rPr>
          <w:rFonts w:hint="cs"/>
          <w:rtl/>
        </w:rPr>
        <w:t xml:space="preserve">נכות </w:t>
      </w:r>
      <w:bookmarkStart w:id="20729" w:name="_ETM_Q34_378650"/>
      <w:bookmarkEnd w:id="20729"/>
      <w:r>
        <w:rPr>
          <w:rFonts w:hint="cs"/>
          <w:rtl/>
        </w:rPr>
        <w:t xml:space="preserve">מסוימת, </w:t>
      </w:r>
      <w:bookmarkStart w:id="20730" w:name="_ETM_Q34_380840"/>
      <w:bookmarkEnd w:id="20730"/>
      <w:r>
        <w:rPr>
          <w:rFonts w:hint="cs"/>
          <w:rtl/>
        </w:rPr>
        <w:t xml:space="preserve">היית </w:t>
      </w:r>
      <w:bookmarkStart w:id="20731" w:name="_ETM_Q34_381139"/>
      <w:bookmarkEnd w:id="20731"/>
      <w:r>
        <w:rPr>
          <w:rFonts w:hint="cs"/>
          <w:rtl/>
        </w:rPr>
        <w:t xml:space="preserve">אוהבת </w:t>
      </w:r>
      <w:bookmarkStart w:id="20732" w:name="_ETM_Q34_382319"/>
      <w:bookmarkEnd w:id="20732"/>
      <w:r>
        <w:rPr>
          <w:rFonts w:hint="cs"/>
          <w:rtl/>
        </w:rPr>
        <w:t>אותו</w:t>
      </w:r>
      <w:r w:rsidR="00AE6C8D">
        <w:rPr>
          <w:rFonts w:hint="cs"/>
          <w:rtl/>
        </w:rPr>
        <w:t>,</w:t>
      </w:r>
      <w:r>
        <w:rPr>
          <w:rFonts w:hint="cs"/>
          <w:rtl/>
        </w:rPr>
        <w:t xml:space="preserve"> </w:t>
      </w:r>
      <w:bookmarkStart w:id="20733" w:name="_ETM_Q34_384000"/>
      <w:bookmarkEnd w:id="20733"/>
      <w:r>
        <w:rPr>
          <w:rFonts w:hint="cs"/>
          <w:rtl/>
        </w:rPr>
        <w:t>מגדלת אותו</w:t>
      </w:r>
      <w:r w:rsidR="00AE6C8D">
        <w:rPr>
          <w:rFonts w:hint="cs"/>
          <w:rtl/>
        </w:rPr>
        <w:t>,</w:t>
      </w:r>
      <w:r>
        <w:rPr>
          <w:rFonts w:hint="cs"/>
        </w:rPr>
        <w:t xml:space="preserve"> </w:t>
      </w:r>
      <w:bookmarkStart w:id="20734" w:name="_ETM_Q34_382959"/>
      <w:bookmarkStart w:id="20735" w:name="_ETM_Q34_383439"/>
      <w:bookmarkEnd w:id="20734"/>
      <w:bookmarkEnd w:id="20735"/>
      <w:r>
        <w:rPr>
          <w:rFonts w:hint="cs"/>
          <w:rtl/>
        </w:rPr>
        <w:t xml:space="preserve">מטפחת </w:t>
      </w:r>
      <w:bookmarkStart w:id="20736" w:name="_ETM_Q34_384340"/>
      <w:bookmarkEnd w:id="20736"/>
      <w:r>
        <w:rPr>
          <w:rFonts w:hint="cs"/>
          <w:rtl/>
        </w:rPr>
        <w:t>אותו</w:t>
      </w:r>
      <w:r w:rsidR="00AE6C8D">
        <w:rPr>
          <w:rFonts w:hint="cs"/>
          <w:rtl/>
        </w:rPr>
        <w:t>,</w:t>
      </w:r>
      <w:r>
        <w:rPr>
          <w:rFonts w:hint="cs"/>
          <w:rtl/>
        </w:rPr>
        <w:t xml:space="preserve"> </w:t>
      </w:r>
      <w:bookmarkStart w:id="20737" w:name="_ETM_Q34_384609"/>
      <w:bookmarkStart w:id="20738" w:name="_ETM_Q34_385799"/>
      <w:bookmarkEnd w:id="20737"/>
      <w:bookmarkEnd w:id="20738"/>
      <w:r>
        <w:rPr>
          <w:rFonts w:hint="cs"/>
          <w:rtl/>
        </w:rPr>
        <w:t xml:space="preserve">או לא? והתשובה </w:t>
      </w:r>
      <w:bookmarkStart w:id="20739" w:name="_ETM_Q34_386489"/>
      <w:bookmarkEnd w:id="20739"/>
      <w:r>
        <w:rPr>
          <w:rFonts w:hint="cs"/>
          <w:rtl/>
        </w:rPr>
        <w:t>ברורה.</w:t>
      </w:r>
    </w:p>
    <w:p w:rsidR="00FA4D28" w:rsidRDefault="00FA4D28" w:rsidP="00FA4D28">
      <w:pPr>
        <w:rPr>
          <w:rtl/>
        </w:rPr>
      </w:pPr>
    </w:p>
    <w:p w:rsidR="00FA4D28" w:rsidRDefault="00FA4D28" w:rsidP="00AE6C8D">
      <w:pPr>
        <w:rPr>
          <w:rtl/>
        </w:rPr>
      </w:pPr>
      <w:bookmarkStart w:id="20740" w:name="_ETM_Q34_388000"/>
      <w:bookmarkStart w:id="20741" w:name="_ETM_Q34_388129"/>
      <w:bookmarkEnd w:id="20740"/>
      <w:bookmarkEnd w:id="20741"/>
      <w:r>
        <w:rPr>
          <w:rFonts w:hint="cs"/>
          <w:rtl/>
        </w:rPr>
        <w:t xml:space="preserve">זה </w:t>
      </w:r>
      <w:bookmarkStart w:id="20742" w:name="_ETM_Q34_388459"/>
      <w:bookmarkEnd w:id="20742"/>
      <w:r>
        <w:rPr>
          <w:rFonts w:hint="cs"/>
          <w:rtl/>
        </w:rPr>
        <w:t xml:space="preserve">לא </w:t>
      </w:r>
      <w:bookmarkStart w:id="20743" w:name="_ETM_Q34_389090"/>
      <w:bookmarkEnd w:id="20743"/>
      <w:r>
        <w:rPr>
          <w:rFonts w:hint="cs"/>
          <w:rtl/>
        </w:rPr>
        <w:t xml:space="preserve">אותו </w:t>
      </w:r>
      <w:bookmarkStart w:id="20744" w:name="_ETM_Q34_389750"/>
      <w:bookmarkEnd w:id="20744"/>
      <w:r>
        <w:rPr>
          <w:rFonts w:hint="cs"/>
          <w:rtl/>
        </w:rPr>
        <w:t xml:space="preserve">חוק </w:t>
      </w:r>
      <w:bookmarkStart w:id="20745" w:name="_ETM_Q34_390319"/>
      <w:bookmarkEnd w:id="20745"/>
      <w:r>
        <w:rPr>
          <w:rFonts w:hint="cs"/>
          <w:rtl/>
        </w:rPr>
        <w:t xml:space="preserve">שייחלתי </w:t>
      </w:r>
      <w:bookmarkStart w:id="20746" w:name="_ETM_Q34_391280"/>
      <w:bookmarkEnd w:id="20746"/>
      <w:r>
        <w:rPr>
          <w:rFonts w:hint="cs"/>
          <w:rtl/>
        </w:rPr>
        <w:t xml:space="preserve">לו </w:t>
      </w:r>
      <w:bookmarkStart w:id="20747" w:name="_ETM_Q34_391459"/>
      <w:bookmarkEnd w:id="20747"/>
      <w:r>
        <w:rPr>
          <w:rFonts w:hint="cs"/>
          <w:rtl/>
        </w:rPr>
        <w:t xml:space="preserve">כשהתחלתי </w:t>
      </w:r>
      <w:bookmarkStart w:id="20748" w:name="_ETM_Q34_392480"/>
      <w:bookmarkEnd w:id="20748"/>
      <w:r>
        <w:rPr>
          <w:rFonts w:hint="cs"/>
          <w:rtl/>
        </w:rPr>
        <w:t xml:space="preserve">את </w:t>
      </w:r>
      <w:bookmarkStart w:id="20749" w:name="_ETM_Q34_392690"/>
      <w:bookmarkEnd w:id="20749"/>
      <w:r>
        <w:rPr>
          <w:rFonts w:hint="cs"/>
          <w:rtl/>
        </w:rPr>
        <w:t xml:space="preserve">המסע </w:t>
      </w:r>
      <w:bookmarkStart w:id="20750" w:name="_ETM_Q34_393590"/>
      <w:bookmarkEnd w:id="20750"/>
      <w:r>
        <w:rPr>
          <w:rFonts w:hint="cs"/>
          <w:rtl/>
        </w:rPr>
        <w:t>לפני</w:t>
      </w:r>
      <w:bookmarkStart w:id="20751" w:name="_ETM_Q34_394099"/>
      <w:bookmarkEnd w:id="20751"/>
      <w:r>
        <w:rPr>
          <w:rFonts w:hint="cs"/>
          <w:rtl/>
        </w:rPr>
        <w:t xml:space="preserve"> שמונה </w:t>
      </w:r>
      <w:bookmarkStart w:id="20752" w:name="_ETM_Q34_394580"/>
      <w:bookmarkEnd w:id="20752"/>
      <w:r>
        <w:rPr>
          <w:rFonts w:hint="cs"/>
          <w:rtl/>
        </w:rPr>
        <w:t>שנים</w:t>
      </w:r>
      <w:r w:rsidR="00AE6C8D">
        <w:rPr>
          <w:rFonts w:hint="cs"/>
          <w:rtl/>
        </w:rPr>
        <w:t>,</w:t>
      </w:r>
      <w:r>
        <w:rPr>
          <w:rFonts w:hint="cs"/>
          <w:rtl/>
        </w:rPr>
        <w:t xml:space="preserve"> </w:t>
      </w:r>
      <w:bookmarkStart w:id="20753" w:name="_ETM_Q34_396159"/>
      <w:bookmarkEnd w:id="20753"/>
      <w:r>
        <w:rPr>
          <w:rFonts w:hint="cs"/>
          <w:rtl/>
        </w:rPr>
        <w:t xml:space="preserve">אבל </w:t>
      </w:r>
      <w:bookmarkStart w:id="20754" w:name="_ETM_Q34_397120"/>
      <w:bookmarkStart w:id="20755" w:name="_ETM_Q34_394000"/>
      <w:bookmarkEnd w:id="20754"/>
      <w:bookmarkEnd w:id="20755"/>
      <w:r>
        <w:rPr>
          <w:rFonts w:hint="cs"/>
          <w:rtl/>
        </w:rPr>
        <w:t xml:space="preserve">זה החוק שלי למרות כל הנכויות </w:t>
      </w:r>
      <w:bookmarkStart w:id="20756" w:name="_ETM_Q34_399220"/>
      <w:bookmarkStart w:id="20757" w:name="_ETM_Q34_399519"/>
      <w:bookmarkStart w:id="20758" w:name="_ETM_Q34_400450"/>
      <w:bookmarkEnd w:id="20756"/>
      <w:bookmarkEnd w:id="20757"/>
      <w:bookmarkEnd w:id="20758"/>
      <w:r>
        <w:rPr>
          <w:rFonts w:hint="cs"/>
          <w:rtl/>
        </w:rPr>
        <w:t xml:space="preserve">והפגמים. </w:t>
      </w:r>
      <w:bookmarkStart w:id="20759" w:name="_ETM_Q34_402640"/>
      <w:bookmarkEnd w:id="20759"/>
      <w:r>
        <w:rPr>
          <w:rFonts w:hint="cs"/>
          <w:rtl/>
        </w:rPr>
        <w:t xml:space="preserve">הוא </w:t>
      </w:r>
      <w:bookmarkStart w:id="20760" w:name="_ETM_Q34_403090"/>
      <w:bookmarkEnd w:id="20760"/>
      <w:r>
        <w:rPr>
          <w:rFonts w:hint="cs"/>
          <w:rtl/>
        </w:rPr>
        <w:t xml:space="preserve">החוק </w:t>
      </w:r>
      <w:bookmarkStart w:id="20761" w:name="_ETM_Q34_403540"/>
      <w:bookmarkEnd w:id="20761"/>
      <w:r>
        <w:rPr>
          <w:rFonts w:hint="cs"/>
          <w:rtl/>
        </w:rPr>
        <w:t xml:space="preserve">של </w:t>
      </w:r>
      <w:bookmarkStart w:id="20762" w:name="_ETM_Q34_403930"/>
      <w:bookmarkEnd w:id="20762"/>
      <w:r>
        <w:rPr>
          <w:rFonts w:hint="cs"/>
          <w:rtl/>
        </w:rPr>
        <w:t xml:space="preserve">הנשים </w:t>
      </w:r>
      <w:bookmarkStart w:id="20763" w:name="_ETM_Q34_404590"/>
      <w:bookmarkEnd w:id="20763"/>
      <w:r>
        <w:rPr>
          <w:rFonts w:hint="cs"/>
          <w:rtl/>
        </w:rPr>
        <w:t xml:space="preserve">שנאבקו </w:t>
      </w:r>
      <w:bookmarkStart w:id="20764" w:name="_ETM_Q34_405549"/>
      <w:bookmarkEnd w:id="20764"/>
      <w:r>
        <w:rPr>
          <w:rFonts w:hint="cs"/>
          <w:rtl/>
        </w:rPr>
        <w:t>שנים ר</w:t>
      </w:r>
      <w:bookmarkStart w:id="20765" w:name="_ETM_Q34_406389"/>
      <w:bookmarkEnd w:id="20765"/>
      <w:r>
        <w:rPr>
          <w:rFonts w:hint="cs"/>
          <w:rtl/>
        </w:rPr>
        <w:t xml:space="preserve">בות </w:t>
      </w:r>
      <w:bookmarkStart w:id="20766" w:name="_ETM_Q34_407659"/>
      <w:bookmarkEnd w:id="20766"/>
      <w:r>
        <w:rPr>
          <w:rFonts w:hint="cs"/>
          <w:rtl/>
        </w:rPr>
        <w:t xml:space="preserve">כדי </w:t>
      </w:r>
      <w:bookmarkStart w:id="20767" w:name="_ETM_Q34_408049"/>
      <w:bookmarkEnd w:id="20767"/>
      <w:r>
        <w:rPr>
          <w:rFonts w:hint="cs"/>
          <w:rtl/>
        </w:rPr>
        <w:t xml:space="preserve">לשרוד </w:t>
      </w:r>
      <w:bookmarkStart w:id="20768" w:name="_ETM_Q34_409879"/>
      <w:bookmarkStart w:id="20769" w:name="_ETM_Q34_410299"/>
      <w:bookmarkEnd w:id="20768"/>
      <w:bookmarkEnd w:id="20769"/>
      <w:r>
        <w:rPr>
          <w:rFonts w:hint="cs"/>
          <w:rtl/>
        </w:rPr>
        <w:t xml:space="preserve">את האלימות. </w:t>
      </w:r>
      <w:bookmarkStart w:id="20770" w:name="_ETM_Q34_411700"/>
      <w:bookmarkEnd w:id="20770"/>
      <w:r>
        <w:rPr>
          <w:rFonts w:hint="cs"/>
          <w:rtl/>
        </w:rPr>
        <w:t xml:space="preserve">הוא </w:t>
      </w:r>
      <w:bookmarkStart w:id="20771" w:name="_ETM_Q34_412360"/>
      <w:bookmarkEnd w:id="20771"/>
      <w:r>
        <w:rPr>
          <w:rFonts w:hint="cs"/>
          <w:rtl/>
        </w:rPr>
        <w:t xml:space="preserve">החוק </w:t>
      </w:r>
      <w:bookmarkStart w:id="20772" w:name="_ETM_Q34_409000"/>
      <w:bookmarkEnd w:id="20772"/>
      <w:r>
        <w:rPr>
          <w:rFonts w:hint="cs"/>
          <w:rtl/>
        </w:rPr>
        <w:t xml:space="preserve">של </w:t>
      </w:r>
      <w:bookmarkStart w:id="20773" w:name="_ETM_Q34_412540"/>
      <w:bookmarkStart w:id="20774" w:name="_ETM_Q34_412900"/>
      <w:bookmarkEnd w:id="20773"/>
      <w:bookmarkEnd w:id="20774"/>
      <w:r>
        <w:rPr>
          <w:rFonts w:hint="cs"/>
          <w:rtl/>
        </w:rPr>
        <w:t xml:space="preserve">אלישבע והוא החוק </w:t>
      </w:r>
      <w:bookmarkStart w:id="20775" w:name="_ETM_Q34_413050"/>
      <w:bookmarkStart w:id="20776" w:name="_ETM_Q34_413340"/>
      <w:bookmarkStart w:id="20777" w:name="_ETM_Q34_415150"/>
      <w:bookmarkStart w:id="20778" w:name="_ETM_Q34_415659"/>
      <w:bookmarkStart w:id="20779" w:name="_ETM_Q34_415900"/>
      <w:bookmarkEnd w:id="20775"/>
      <w:bookmarkEnd w:id="20776"/>
      <w:bookmarkEnd w:id="20777"/>
      <w:bookmarkEnd w:id="20778"/>
      <w:bookmarkEnd w:id="20779"/>
      <w:r>
        <w:rPr>
          <w:rFonts w:hint="cs"/>
          <w:rtl/>
        </w:rPr>
        <w:t>של הנשים שלא שרדו בגלל שלא היה חוק שיגן עליהן בצורה המיטבית</w:t>
      </w:r>
      <w:bookmarkStart w:id="20780" w:name="_ETM_Q34_416470"/>
      <w:bookmarkStart w:id="20781" w:name="_ETM_Q34_416860"/>
      <w:bookmarkStart w:id="20782" w:name="_ETM_Q34_417280"/>
      <w:bookmarkStart w:id="20783" w:name="_ETM_Q34_418090"/>
      <w:bookmarkStart w:id="20784" w:name="_ETM_Q34_418629"/>
      <w:bookmarkStart w:id="20785" w:name="_ETM_Q34_419019"/>
      <w:bookmarkStart w:id="20786" w:name="_ETM_Q34_419500"/>
      <w:bookmarkStart w:id="20787" w:name="_ETM_Q34_419860"/>
      <w:bookmarkStart w:id="20788" w:name="_ETM_Q34_420459"/>
      <w:bookmarkStart w:id="20789" w:name="_ETM_Q34_421420"/>
      <w:bookmarkStart w:id="20790" w:name="_ETM_Q34_422170"/>
      <w:bookmarkStart w:id="20791" w:name="_ETM_Q34_423209"/>
      <w:bookmarkEnd w:id="20780"/>
      <w:bookmarkEnd w:id="20781"/>
      <w:bookmarkEnd w:id="20782"/>
      <w:bookmarkEnd w:id="20783"/>
      <w:bookmarkEnd w:id="20784"/>
      <w:bookmarkEnd w:id="20785"/>
      <w:bookmarkEnd w:id="20786"/>
      <w:bookmarkEnd w:id="20787"/>
      <w:bookmarkEnd w:id="20788"/>
      <w:bookmarkEnd w:id="20789"/>
      <w:bookmarkEnd w:id="20790"/>
      <w:bookmarkEnd w:id="20791"/>
      <w:r w:rsidR="00AE6C8D">
        <w:rPr>
          <w:rFonts w:hint="cs"/>
          <w:rtl/>
        </w:rPr>
        <w:t>;</w:t>
      </w:r>
      <w:r>
        <w:rPr>
          <w:rtl/>
        </w:rPr>
        <w:t xml:space="preserve"> </w:t>
      </w:r>
      <w:bookmarkStart w:id="20792" w:name="_ETM_Q34_425000"/>
      <w:bookmarkEnd w:id="20792"/>
      <w:r>
        <w:rPr>
          <w:rFonts w:hint="cs"/>
          <w:rtl/>
        </w:rPr>
        <w:t xml:space="preserve">הוא </w:t>
      </w:r>
      <w:bookmarkStart w:id="20793" w:name="_ETM_Q34_423510"/>
      <w:bookmarkEnd w:id="20793"/>
      <w:r w:rsidR="00AE6C8D">
        <w:rPr>
          <w:rFonts w:hint="cs"/>
          <w:rtl/>
        </w:rPr>
        <w:t xml:space="preserve">גם </w:t>
      </w:r>
      <w:r>
        <w:rPr>
          <w:rFonts w:hint="cs"/>
          <w:rtl/>
        </w:rPr>
        <w:t xml:space="preserve">החוק </w:t>
      </w:r>
      <w:bookmarkStart w:id="20794" w:name="_ETM_Q34_423989"/>
      <w:bookmarkEnd w:id="20794"/>
      <w:r>
        <w:rPr>
          <w:rFonts w:hint="cs"/>
          <w:rtl/>
        </w:rPr>
        <w:t xml:space="preserve">של </w:t>
      </w:r>
      <w:bookmarkStart w:id="20795" w:name="_ETM_Q34_424230"/>
      <w:bookmarkStart w:id="20796" w:name="_ETM_Q34_425340"/>
      <w:bookmarkEnd w:id="20795"/>
      <w:bookmarkEnd w:id="20796"/>
      <w:proofErr w:type="spellStart"/>
      <w:r>
        <w:rPr>
          <w:rFonts w:hint="cs"/>
          <w:rtl/>
        </w:rPr>
        <w:t>ופאא</w:t>
      </w:r>
      <w:proofErr w:type="spellEnd"/>
      <w:r>
        <w:rPr>
          <w:rFonts w:hint="cs"/>
          <w:rtl/>
        </w:rPr>
        <w:t xml:space="preserve"> </w:t>
      </w:r>
      <w:proofErr w:type="spellStart"/>
      <w:r>
        <w:rPr>
          <w:rFonts w:hint="cs"/>
          <w:rtl/>
        </w:rPr>
        <w:t>עבאהרה</w:t>
      </w:r>
      <w:proofErr w:type="spellEnd"/>
      <w:r>
        <w:rPr>
          <w:rFonts w:hint="cs"/>
          <w:rtl/>
        </w:rPr>
        <w:t xml:space="preserve">. </w:t>
      </w:r>
      <w:bookmarkStart w:id="20797" w:name="_ETM_Q34_426760"/>
      <w:bookmarkEnd w:id="20797"/>
    </w:p>
    <w:p w:rsidR="00FA4D28" w:rsidRDefault="00FA4D28" w:rsidP="00FA4D28">
      <w:pPr>
        <w:rPr>
          <w:rtl/>
        </w:rPr>
      </w:pPr>
    </w:p>
    <w:p w:rsidR="00FA4D28" w:rsidRDefault="00FA4D28" w:rsidP="00AE6C8D">
      <w:pPr>
        <w:rPr>
          <w:rtl/>
        </w:rPr>
      </w:pPr>
      <w:r>
        <w:rPr>
          <w:rFonts w:hint="cs"/>
          <w:rtl/>
        </w:rPr>
        <w:t xml:space="preserve">אני </w:t>
      </w:r>
      <w:bookmarkStart w:id="20798" w:name="_ETM_Q34_427270"/>
      <w:bookmarkEnd w:id="20798"/>
      <w:r>
        <w:rPr>
          <w:rFonts w:hint="cs"/>
          <w:rtl/>
        </w:rPr>
        <w:t xml:space="preserve">נאבקתי שמונה </w:t>
      </w:r>
      <w:bookmarkStart w:id="20799" w:name="_ETM_Q34_427780"/>
      <w:bookmarkStart w:id="20800" w:name="_ETM_Q34_428260"/>
      <w:bookmarkEnd w:id="20799"/>
      <w:bookmarkEnd w:id="20800"/>
      <w:r>
        <w:rPr>
          <w:rFonts w:hint="cs"/>
          <w:rtl/>
        </w:rPr>
        <w:t xml:space="preserve">שנים </w:t>
      </w:r>
      <w:bookmarkStart w:id="20801" w:name="_ETM_Q34_428620"/>
      <w:bookmarkEnd w:id="20801"/>
      <w:r>
        <w:rPr>
          <w:rFonts w:hint="cs"/>
          <w:rtl/>
        </w:rPr>
        <w:t xml:space="preserve">למרות </w:t>
      </w:r>
      <w:bookmarkStart w:id="20802" w:name="_ETM_Q34_429040"/>
      <w:bookmarkEnd w:id="20802"/>
      <w:r>
        <w:rPr>
          <w:rFonts w:hint="cs"/>
          <w:rtl/>
        </w:rPr>
        <w:t xml:space="preserve">שאני </w:t>
      </w:r>
      <w:bookmarkStart w:id="20803" w:name="_ETM_Q34_429370"/>
      <w:bookmarkEnd w:id="20803"/>
      <w:r>
        <w:rPr>
          <w:rFonts w:hint="cs"/>
          <w:rtl/>
        </w:rPr>
        <w:t xml:space="preserve">יודעת </w:t>
      </w:r>
      <w:bookmarkStart w:id="20804" w:name="_ETM_Q34_431260"/>
      <w:bookmarkEnd w:id="20804"/>
      <w:r>
        <w:rPr>
          <w:rFonts w:hint="cs"/>
          <w:rtl/>
        </w:rPr>
        <w:t xml:space="preserve">שהנשים </w:t>
      </w:r>
      <w:bookmarkStart w:id="20805" w:name="_ETM_Q34_433120"/>
      <w:bookmarkEnd w:id="20805"/>
      <w:r>
        <w:rPr>
          <w:rFonts w:hint="cs"/>
          <w:rtl/>
        </w:rPr>
        <w:t xml:space="preserve">שאני בעיקר </w:t>
      </w:r>
      <w:bookmarkStart w:id="20806" w:name="_ETM_Q34_433480"/>
      <w:bookmarkEnd w:id="20806"/>
      <w:r>
        <w:rPr>
          <w:rFonts w:hint="cs"/>
          <w:rtl/>
        </w:rPr>
        <w:t xml:space="preserve">מייצגת </w:t>
      </w:r>
      <w:bookmarkStart w:id="20807" w:name="_ETM_Q34_434319"/>
      <w:bookmarkEnd w:id="20807"/>
      <w:r>
        <w:rPr>
          <w:rFonts w:hint="cs"/>
          <w:rtl/>
        </w:rPr>
        <w:t xml:space="preserve">אותן </w:t>
      </w:r>
      <w:bookmarkStart w:id="20808" w:name="_ETM_Q34_434830"/>
      <w:bookmarkEnd w:id="20808"/>
      <w:r>
        <w:rPr>
          <w:rFonts w:hint="cs"/>
          <w:rtl/>
        </w:rPr>
        <w:t xml:space="preserve">פה, </w:t>
      </w:r>
      <w:bookmarkStart w:id="20809" w:name="_ETM_Q34_435880"/>
      <w:bookmarkEnd w:id="20809"/>
      <w:r>
        <w:rPr>
          <w:rFonts w:hint="cs"/>
          <w:rtl/>
        </w:rPr>
        <w:t xml:space="preserve">הנשים </w:t>
      </w:r>
      <w:bookmarkStart w:id="20810" w:name="_ETM_Q34_436270"/>
      <w:bookmarkStart w:id="20811" w:name="_ETM_Q34_436420"/>
      <w:bookmarkEnd w:id="20810"/>
      <w:bookmarkEnd w:id="20811"/>
      <w:r>
        <w:rPr>
          <w:rFonts w:hint="cs"/>
          <w:rtl/>
        </w:rPr>
        <w:t xml:space="preserve">הערביות, </w:t>
      </w:r>
      <w:bookmarkStart w:id="20812" w:name="_ETM_Q34_437719"/>
      <w:bookmarkEnd w:id="20812"/>
      <w:r>
        <w:rPr>
          <w:rFonts w:hint="cs"/>
          <w:rtl/>
        </w:rPr>
        <w:t xml:space="preserve">לא </w:t>
      </w:r>
      <w:bookmarkStart w:id="20813" w:name="_ETM_Q34_438020"/>
      <w:bookmarkEnd w:id="20813"/>
      <w:r>
        <w:rPr>
          <w:rFonts w:hint="cs"/>
          <w:rtl/>
        </w:rPr>
        <w:t xml:space="preserve">ייהנו </w:t>
      </w:r>
      <w:bookmarkStart w:id="20814" w:name="_ETM_Q34_439310"/>
      <w:bookmarkEnd w:id="20814"/>
      <w:r>
        <w:rPr>
          <w:rFonts w:hint="cs"/>
          <w:rtl/>
        </w:rPr>
        <w:t xml:space="preserve">באופן </w:t>
      </w:r>
      <w:bookmarkStart w:id="20815" w:name="_ETM_Q34_439939"/>
      <w:bookmarkEnd w:id="20815"/>
      <w:r>
        <w:rPr>
          <w:rFonts w:hint="cs"/>
          <w:rtl/>
        </w:rPr>
        <w:t xml:space="preserve">שווה </w:t>
      </w:r>
      <w:bookmarkStart w:id="20816" w:name="_ETM_Q34_440389"/>
      <w:bookmarkEnd w:id="20816"/>
      <w:r>
        <w:rPr>
          <w:rFonts w:hint="cs"/>
          <w:rtl/>
        </w:rPr>
        <w:t xml:space="preserve">מהחוק </w:t>
      </w:r>
      <w:bookmarkStart w:id="20817" w:name="_ETM_Q34_440990"/>
      <w:bookmarkEnd w:id="20817"/>
      <w:r>
        <w:rPr>
          <w:rFonts w:hint="cs"/>
          <w:rtl/>
        </w:rPr>
        <w:t>הזה</w:t>
      </w:r>
      <w:r w:rsidR="00AE6C8D">
        <w:rPr>
          <w:rFonts w:hint="cs"/>
          <w:rtl/>
        </w:rPr>
        <w:t>,</w:t>
      </w:r>
      <w:r>
        <w:rPr>
          <w:rFonts w:hint="cs"/>
          <w:rtl/>
        </w:rPr>
        <w:t xml:space="preserve"> </w:t>
      </w:r>
      <w:bookmarkStart w:id="20818" w:name="_ETM_Q34_442070"/>
      <w:bookmarkEnd w:id="20818"/>
      <w:r>
        <w:rPr>
          <w:rFonts w:hint="cs"/>
          <w:rtl/>
        </w:rPr>
        <w:t xml:space="preserve">והן </w:t>
      </w:r>
      <w:bookmarkStart w:id="20819" w:name="_ETM_Q34_442400"/>
      <w:bookmarkStart w:id="20820" w:name="_ETM_Q34_442520"/>
      <w:bookmarkStart w:id="20821" w:name="_ETM_Q34_443089"/>
      <w:bookmarkEnd w:id="20819"/>
      <w:bookmarkEnd w:id="20820"/>
      <w:bookmarkEnd w:id="20821"/>
      <w:r>
        <w:rPr>
          <w:rFonts w:hint="cs"/>
          <w:rtl/>
        </w:rPr>
        <w:t xml:space="preserve">יישארו בסכנה, </w:t>
      </w:r>
      <w:bookmarkStart w:id="20822" w:name="_ETM_Q34_443930"/>
      <w:bookmarkEnd w:id="20822"/>
      <w:r>
        <w:rPr>
          <w:rFonts w:hint="cs"/>
          <w:rtl/>
        </w:rPr>
        <w:t xml:space="preserve">כי </w:t>
      </w:r>
      <w:bookmarkStart w:id="20823" w:name="_ETM_Q34_444260"/>
      <w:bookmarkEnd w:id="20823"/>
      <w:r>
        <w:rPr>
          <w:rFonts w:hint="cs"/>
          <w:rtl/>
        </w:rPr>
        <w:t xml:space="preserve">אין </w:t>
      </w:r>
      <w:bookmarkStart w:id="20824" w:name="_ETM_Q34_444529"/>
      <w:bookmarkEnd w:id="20824"/>
      <w:r>
        <w:rPr>
          <w:rFonts w:hint="cs"/>
          <w:rtl/>
        </w:rPr>
        <w:t xml:space="preserve">להן </w:t>
      </w:r>
      <w:bookmarkStart w:id="20825" w:name="_ETM_Q34_444770"/>
      <w:bookmarkEnd w:id="20825"/>
      <w:r>
        <w:rPr>
          <w:rFonts w:hint="cs"/>
          <w:rtl/>
        </w:rPr>
        <w:t xml:space="preserve">תשתיות </w:t>
      </w:r>
      <w:bookmarkStart w:id="20826" w:name="_ETM_Q34_445500"/>
      <w:bookmarkEnd w:id="20826"/>
      <w:r>
        <w:rPr>
          <w:rFonts w:hint="cs"/>
          <w:rtl/>
        </w:rPr>
        <w:t xml:space="preserve">אינטרנט </w:t>
      </w:r>
      <w:bookmarkStart w:id="20827" w:name="_ETM_Q34_446130"/>
      <w:bookmarkEnd w:id="20827"/>
      <w:r>
        <w:rPr>
          <w:rFonts w:hint="cs"/>
          <w:rtl/>
        </w:rPr>
        <w:t xml:space="preserve">בכל </w:t>
      </w:r>
      <w:bookmarkStart w:id="20828" w:name="_ETM_Q34_446610"/>
      <w:bookmarkEnd w:id="20828"/>
      <w:r>
        <w:rPr>
          <w:rFonts w:hint="cs"/>
          <w:rtl/>
        </w:rPr>
        <w:t xml:space="preserve">מקום, </w:t>
      </w:r>
      <w:bookmarkStart w:id="20829" w:name="_ETM_Q34_448169"/>
      <w:bookmarkEnd w:id="20829"/>
      <w:r>
        <w:rPr>
          <w:rFonts w:hint="cs"/>
          <w:rtl/>
        </w:rPr>
        <w:t xml:space="preserve">כי </w:t>
      </w:r>
      <w:bookmarkStart w:id="20830" w:name="_ETM_Q34_445000"/>
      <w:bookmarkEnd w:id="20830"/>
      <w:r>
        <w:rPr>
          <w:rFonts w:hint="cs"/>
          <w:rtl/>
        </w:rPr>
        <w:t xml:space="preserve">אין </w:t>
      </w:r>
      <w:bookmarkStart w:id="20831" w:name="_ETM_Q34_448349"/>
      <w:bookmarkEnd w:id="20831"/>
      <w:r>
        <w:rPr>
          <w:rFonts w:hint="cs"/>
          <w:rtl/>
        </w:rPr>
        <w:t xml:space="preserve">להן </w:t>
      </w:r>
      <w:bookmarkStart w:id="20832" w:name="_ETM_Q34_448830"/>
      <w:bookmarkEnd w:id="20832"/>
      <w:r>
        <w:rPr>
          <w:rFonts w:hint="cs"/>
          <w:rtl/>
        </w:rPr>
        <w:t xml:space="preserve">משטרה </w:t>
      </w:r>
      <w:bookmarkStart w:id="20833" w:name="_ETM_Q34_449400"/>
      <w:bookmarkEnd w:id="20833"/>
      <w:r>
        <w:rPr>
          <w:rFonts w:hint="cs"/>
          <w:rtl/>
        </w:rPr>
        <w:t>ש</w:t>
      </w:r>
      <w:bookmarkStart w:id="20834" w:name="_ETM_Q34_449580"/>
      <w:bookmarkEnd w:id="20834"/>
      <w:r>
        <w:rPr>
          <w:rFonts w:hint="cs"/>
          <w:rtl/>
        </w:rPr>
        <w:t xml:space="preserve">תקפוץ </w:t>
      </w:r>
      <w:bookmarkStart w:id="20835" w:name="_ETM_Q34_450210"/>
      <w:bookmarkEnd w:id="20835"/>
      <w:r>
        <w:rPr>
          <w:rFonts w:hint="cs"/>
          <w:rtl/>
        </w:rPr>
        <w:t xml:space="preserve">להציל </w:t>
      </w:r>
      <w:bookmarkStart w:id="20836" w:name="_ETM_Q34_450870"/>
      <w:bookmarkEnd w:id="20836"/>
      <w:r>
        <w:rPr>
          <w:rFonts w:hint="cs"/>
          <w:rtl/>
        </w:rPr>
        <w:t>אותן</w:t>
      </w:r>
      <w:r w:rsidR="00AE6C8D">
        <w:rPr>
          <w:rFonts w:hint="cs"/>
          <w:rtl/>
        </w:rPr>
        <w:t>,</w:t>
      </w:r>
      <w:r>
        <w:rPr>
          <w:rFonts w:hint="cs"/>
          <w:rtl/>
        </w:rPr>
        <w:t xml:space="preserve"> </w:t>
      </w:r>
      <w:bookmarkStart w:id="20837" w:name="_ETM_Q34_452819"/>
      <w:bookmarkEnd w:id="20837"/>
      <w:r>
        <w:rPr>
          <w:rFonts w:hint="cs"/>
          <w:rtl/>
        </w:rPr>
        <w:t xml:space="preserve">ובכל </w:t>
      </w:r>
      <w:bookmarkStart w:id="20838" w:name="_ETM_Q34_453569"/>
      <w:bookmarkEnd w:id="20838"/>
      <w:r>
        <w:rPr>
          <w:rFonts w:hint="cs"/>
          <w:rtl/>
        </w:rPr>
        <w:t xml:space="preserve">זאת </w:t>
      </w:r>
      <w:bookmarkStart w:id="20839" w:name="_ETM_Q34_453870"/>
      <w:bookmarkEnd w:id="20839"/>
      <w:r>
        <w:rPr>
          <w:rFonts w:hint="cs"/>
          <w:rtl/>
        </w:rPr>
        <w:t xml:space="preserve">נאבקתי, </w:t>
      </w:r>
      <w:bookmarkStart w:id="20840" w:name="_ETM_Q34_455160"/>
      <w:bookmarkEnd w:id="20840"/>
      <w:r>
        <w:rPr>
          <w:rFonts w:hint="cs"/>
          <w:rtl/>
        </w:rPr>
        <w:t xml:space="preserve">כי </w:t>
      </w:r>
      <w:bookmarkStart w:id="20841" w:name="_ETM_Q34_455339"/>
      <w:bookmarkEnd w:id="20841"/>
      <w:r>
        <w:rPr>
          <w:rFonts w:hint="cs"/>
          <w:rtl/>
        </w:rPr>
        <w:t xml:space="preserve">אני </w:t>
      </w:r>
      <w:bookmarkStart w:id="20842" w:name="_ETM_Q34_455790"/>
      <w:bookmarkEnd w:id="20842"/>
      <w:r>
        <w:rPr>
          <w:rFonts w:hint="cs"/>
          <w:rtl/>
        </w:rPr>
        <w:t xml:space="preserve">לא </w:t>
      </w:r>
      <w:bookmarkStart w:id="20843" w:name="_ETM_Q34_456000"/>
      <w:bookmarkEnd w:id="20843"/>
      <w:r>
        <w:rPr>
          <w:rFonts w:hint="cs"/>
          <w:rtl/>
        </w:rPr>
        <w:t xml:space="preserve">מבדילה </w:t>
      </w:r>
      <w:bookmarkStart w:id="20844" w:name="_ETM_Q34_456630"/>
      <w:bookmarkEnd w:id="20844"/>
      <w:r>
        <w:rPr>
          <w:rFonts w:hint="cs"/>
          <w:rtl/>
        </w:rPr>
        <w:t xml:space="preserve">בין </w:t>
      </w:r>
      <w:bookmarkStart w:id="20845" w:name="_ETM_Q34_456900"/>
      <w:bookmarkEnd w:id="20845"/>
      <w:r>
        <w:rPr>
          <w:rFonts w:hint="cs"/>
          <w:rtl/>
        </w:rPr>
        <w:t xml:space="preserve">דם </w:t>
      </w:r>
      <w:bookmarkStart w:id="20846" w:name="_ETM_Q34_457139"/>
      <w:bookmarkEnd w:id="20846"/>
      <w:r>
        <w:rPr>
          <w:rFonts w:hint="cs"/>
          <w:rtl/>
        </w:rPr>
        <w:t xml:space="preserve">לדם. </w:t>
      </w:r>
      <w:bookmarkStart w:id="20847" w:name="_ETM_Q34_458080"/>
      <w:bookmarkEnd w:id="20847"/>
      <w:r>
        <w:rPr>
          <w:rFonts w:hint="cs"/>
          <w:rtl/>
        </w:rPr>
        <w:t xml:space="preserve">בשבילי </w:t>
      </w:r>
      <w:bookmarkStart w:id="20848" w:name="_ETM_Q34_458860"/>
      <w:bookmarkEnd w:id="20848"/>
      <w:r>
        <w:rPr>
          <w:rFonts w:hint="cs"/>
          <w:rtl/>
        </w:rPr>
        <w:t xml:space="preserve">כל </w:t>
      </w:r>
      <w:bookmarkStart w:id="20849" w:name="_ETM_Q34_459400"/>
      <w:bookmarkEnd w:id="20849"/>
      <w:r>
        <w:rPr>
          <w:rFonts w:hint="cs"/>
          <w:rtl/>
        </w:rPr>
        <w:t xml:space="preserve">הנשים, </w:t>
      </w:r>
      <w:bookmarkStart w:id="20850" w:name="_ETM_Q34_460330"/>
      <w:bookmarkStart w:id="20851" w:name="_ETM_Q34_460839"/>
      <w:bookmarkStart w:id="20852" w:name="_ETM_Q34_461600"/>
      <w:bookmarkStart w:id="20853" w:name="_ETM_Q34_462110"/>
      <w:bookmarkEnd w:id="20850"/>
      <w:bookmarkEnd w:id="20851"/>
      <w:bookmarkEnd w:id="20852"/>
      <w:bookmarkEnd w:id="20853"/>
      <w:r>
        <w:rPr>
          <w:rFonts w:hint="cs"/>
          <w:rtl/>
        </w:rPr>
        <w:t xml:space="preserve">צריך להגן עליהן מאלימות. </w:t>
      </w:r>
      <w:bookmarkStart w:id="20854" w:name="_ETM_Q34_462979"/>
      <w:bookmarkEnd w:id="20854"/>
      <w:r>
        <w:rPr>
          <w:rFonts w:hint="cs"/>
          <w:rtl/>
        </w:rPr>
        <w:t>וכן</w:t>
      </w:r>
      <w:r w:rsidR="00AE6C8D">
        <w:rPr>
          <w:rFonts w:hint="cs"/>
          <w:rtl/>
        </w:rPr>
        <w:t>,</w:t>
      </w:r>
      <w:r>
        <w:rPr>
          <w:rFonts w:hint="cs"/>
          <w:rtl/>
        </w:rPr>
        <w:t xml:space="preserve"> </w:t>
      </w:r>
      <w:bookmarkStart w:id="20855" w:name="_ETM_Q34_463610"/>
      <w:bookmarkEnd w:id="20855"/>
      <w:r>
        <w:rPr>
          <w:rFonts w:hint="cs"/>
          <w:rtl/>
        </w:rPr>
        <w:t xml:space="preserve">אני </w:t>
      </w:r>
      <w:bookmarkStart w:id="20856" w:name="_ETM_Q34_463789"/>
      <w:bookmarkEnd w:id="20856"/>
      <w:r>
        <w:rPr>
          <w:rFonts w:hint="cs"/>
          <w:rtl/>
        </w:rPr>
        <w:t>אומר</w:t>
      </w:r>
      <w:bookmarkStart w:id="20857" w:name="_ETM_Q34_464150"/>
      <w:bookmarkEnd w:id="20857"/>
      <w:r>
        <w:rPr>
          <w:rFonts w:hint="cs"/>
          <w:rtl/>
        </w:rPr>
        <w:t xml:space="preserve">ת </w:t>
      </w:r>
      <w:bookmarkStart w:id="20858" w:name="_ETM_Q34_464389"/>
      <w:bookmarkEnd w:id="20858"/>
      <w:r>
        <w:rPr>
          <w:rFonts w:hint="cs"/>
          <w:rtl/>
        </w:rPr>
        <w:t xml:space="preserve">נשים, </w:t>
      </w:r>
      <w:bookmarkStart w:id="20859" w:name="_ETM_Q34_465379"/>
      <w:bookmarkEnd w:id="20859"/>
      <w:r>
        <w:rPr>
          <w:rFonts w:hint="cs"/>
          <w:rtl/>
        </w:rPr>
        <w:t xml:space="preserve">ולא </w:t>
      </w:r>
      <w:bookmarkStart w:id="20860" w:name="_ETM_Q34_465860"/>
      <w:bookmarkEnd w:id="20860"/>
      <w:r>
        <w:rPr>
          <w:rFonts w:hint="cs"/>
          <w:rtl/>
        </w:rPr>
        <w:t xml:space="preserve">אכפת </w:t>
      </w:r>
      <w:bookmarkStart w:id="20861" w:name="_ETM_Q34_466370"/>
      <w:bookmarkEnd w:id="20861"/>
      <w:r>
        <w:rPr>
          <w:rFonts w:hint="cs"/>
          <w:rtl/>
        </w:rPr>
        <w:t xml:space="preserve">לי </w:t>
      </w:r>
      <w:bookmarkStart w:id="20862" w:name="_ETM_Q34_466490"/>
      <w:bookmarkEnd w:id="20862"/>
      <w:r>
        <w:rPr>
          <w:rFonts w:hint="cs"/>
          <w:rtl/>
        </w:rPr>
        <w:t>מ</w:t>
      </w:r>
      <w:bookmarkStart w:id="20863" w:name="_ETM_Q34_466729"/>
      <w:bookmarkEnd w:id="20863"/>
      <w:r>
        <w:rPr>
          <w:rFonts w:hint="cs"/>
          <w:rtl/>
        </w:rPr>
        <w:t xml:space="preserve">השיח של </w:t>
      </w:r>
      <w:bookmarkStart w:id="20864" w:name="_ETM_Q34_467089"/>
      <w:bookmarkStart w:id="20865" w:name="_ETM_Q34_467539"/>
      <w:bookmarkEnd w:id="20864"/>
      <w:bookmarkEnd w:id="20865"/>
      <w:r>
        <w:rPr>
          <w:rFonts w:hint="cs"/>
          <w:rtl/>
        </w:rPr>
        <w:t xml:space="preserve">כאילו </w:t>
      </w:r>
      <w:bookmarkStart w:id="20866" w:name="_ETM_Q34_467960"/>
      <w:bookmarkEnd w:id="20866"/>
      <w:r>
        <w:rPr>
          <w:rFonts w:hint="cs"/>
          <w:rtl/>
        </w:rPr>
        <w:t xml:space="preserve">אני </w:t>
      </w:r>
      <w:bookmarkStart w:id="20867" w:name="_ETM_Q34_468169"/>
      <w:bookmarkEnd w:id="20867"/>
      <w:r>
        <w:rPr>
          <w:rFonts w:hint="cs"/>
          <w:rtl/>
        </w:rPr>
        <w:t>שונא</w:t>
      </w:r>
      <w:bookmarkStart w:id="20868" w:name="_ETM_Q34_468559"/>
      <w:bookmarkEnd w:id="20868"/>
      <w:r>
        <w:rPr>
          <w:rFonts w:hint="cs"/>
          <w:rtl/>
        </w:rPr>
        <w:t xml:space="preserve">ת </w:t>
      </w:r>
      <w:bookmarkStart w:id="20869" w:name="_ETM_Q34_468680"/>
      <w:bookmarkEnd w:id="20869"/>
      <w:r>
        <w:rPr>
          <w:rFonts w:hint="cs"/>
          <w:rtl/>
        </w:rPr>
        <w:t>גברים ואני נלחמת בגברים</w:t>
      </w:r>
      <w:r w:rsidR="00AE6C8D">
        <w:rPr>
          <w:rFonts w:hint="cs"/>
          <w:rtl/>
        </w:rPr>
        <w:t>.</w:t>
      </w:r>
      <w:r>
        <w:rPr>
          <w:rFonts w:hint="cs"/>
          <w:rtl/>
        </w:rPr>
        <w:t xml:space="preserve"> </w:t>
      </w:r>
      <w:bookmarkStart w:id="20870" w:name="_ETM_Q34_469129"/>
      <w:bookmarkStart w:id="20871" w:name="_ETM_Q34_469490"/>
      <w:bookmarkStart w:id="20872" w:name="_ETM_Q34_470029"/>
      <w:bookmarkStart w:id="20873" w:name="_ETM_Q34_472460"/>
      <w:bookmarkStart w:id="20874" w:name="_ETM_Q34_472759"/>
      <w:bookmarkEnd w:id="20870"/>
      <w:bookmarkEnd w:id="20871"/>
      <w:bookmarkEnd w:id="20872"/>
      <w:bookmarkEnd w:id="20873"/>
      <w:bookmarkEnd w:id="20874"/>
      <w:r>
        <w:rPr>
          <w:rFonts w:hint="cs"/>
          <w:rtl/>
        </w:rPr>
        <w:t xml:space="preserve">גברים אלימים </w:t>
      </w:r>
      <w:r w:rsidR="00AE6C8D">
        <w:rPr>
          <w:rFonts w:hint="eastAsia"/>
          <w:rtl/>
        </w:rPr>
        <w:t xml:space="preserve">– </w:t>
      </w:r>
      <w:r>
        <w:rPr>
          <w:rFonts w:hint="cs"/>
          <w:rtl/>
        </w:rPr>
        <w:t>צריך להיאבק בהם</w:t>
      </w:r>
      <w:r w:rsidR="00AE6C8D">
        <w:rPr>
          <w:rFonts w:hint="cs"/>
          <w:rtl/>
        </w:rPr>
        <w:t>.</w:t>
      </w:r>
      <w:r>
        <w:rPr>
          <w:rFonts w:hint="cs"/>
          <w:rtl/>
        </w:rPr>
        <w:t xml:space="preserve"> נקודה. </w:t>
      </w:r>
      <w:bookmarkStart w:id="20875" w:name="_ETM_Q34_470000"/>
      <w:bookmarkStart w:id="20876" w:name="_ETM_Q34_475830"/>
      <w:bookmarkEnd w:id="20875"/>
      <w:bookmarkEnd w:id="20876"/>
      <w:r>
        <w:rPr>
          <w:rFonts w:hint="cs"/>
          <w:rtl/>
        </w:rPr>
        <w:t xml:space="preserve">ממש </w:t>
      </w:r>
      <w:bookmarkStart w:id="20877" w:name="_ETM_Q34_476159"/>
      <w:bookmarkEnd w:id="20877"/>
      <w:r>
        <w:rPr>
          <w:rFonts w:hint="cs"/>
          <w:rtl/>
        </w:rPr>
        <w:t xml:space="preserve">לא </w:t>
      </w:r>
      <w:bookmarkStart w:id="20878" w:name="_ETM_Q34_476310"/>
      <w:bookmarkEnd w:id="20878"/>
      <w:r>
        <w:rPr>
          <w:rFonts w:hint="cs"/>
          <w:rtl/>
        </w:rPr>
        <w:t xml:space="preserve">אכפת </w:t>
      </w:r>
      <w:bookmarkStart w:id="20879" w:name="_ETM_Q34_476909"/>
      <w:bookmarkEnd w:id="20879"/>
      <w:r>
        <w:rPr>
          <w:rFonts w:hint="cs"/>
          <w:rtl/>
        </w:rPr>
        <w:t xml:space="preserve">לי, </w:t>
      </w:r>
      <w:bookmarkStart w:id="20880" w:name="_ETM_Q34_477680"/>
      <w:bookmarkEnd w:id="20880"/>
      <w:r>
        <w:rPr>
          <w:rFonts w:hint="cs"/>
          <w:rtl/>
        </w:rPr>
        <w:t xml:space="preserve">שיגידו </w:t>
      </w:r>
      <w:bookmarkStart w:id="20881" w:name="_ETM_Q34_478370"/>
      <w:bookmarkEnd w:id="20881"/>
      <w:r>
        <w:rPr>
          <w:rFonts w:hint="cs"/>
          <w:rtl/>
        </w:rPr>
        <w:t xml:space="preserve">מה </w:t>
      </w:r>
      <w:bookmarkStart w:id="20882" w:name="_ETM_Q34_478520"/>
      <w:bookmarkEnd w:id="20882"/>
      <w:r>
        <w:rPr>
          <w:rFonts w:hint="cs"/>
          <w:rtl/>
        </w:rPr>
        <w:t xml:space="preserve">שיגידו. </w:t>
      </w:r>
      <w:bookmarkStart w:id="20883" w:name="_ETM_Q34_482000"/>
      <w:bookmarkStart w:id="20884" w:name="_ETM_Q34_480240"/>
      <w:bookmarkEnd w:id="20883"/>
      <w:bookmarkEnd w:id="20884"/>
      <w:r>
        <w:rPr>
          <w:rFonts w:hint="cs"/>
          <w:rtl/>
        </w:rPr>
        <w:t xml:space="preserve">99% </w:t>
      </w:r>
      <w:bookmarkStart w:id="20885" w:name="_ETM_Q34_480979"/>
      <w:bookmarkStart w:id="20886" w:name="_ETM_Q34_482250"/>
      <w:bookmarkStart w:id="20887" w:name="_ETM_Q34_482730"/>
      <w:bookmarkEnd w:id="20885"/>
      <w:bookmarkEnd w:id="20886"/>
      <w:bookmarkEnd w:id="20887"/>
      <w:r>
        <w:rPr>
          <w:rFonts w:hint="cs"/>
          <w:rtl/>
        </w:rPr>
        <w:t xml:space="preserve">מהנפגעים </w:t>
      </w:r>
      <w:bookmarkStart w:id="20888" w:name="_ETM_Q34_483810"/>
      <w:bookmarkEnd w:id="20888"/>
      <w:r>
        <w:rPr>
          <w:rFonts w:hint="cs"/>
          <w:rtl/>
        </w:rPr>
        <w:t xml:space="preserve">מאלימות </w:t>
      </w:r>
      <w:bookmarkStart w:id="20889" w:name="_ETM_Q34_484500"/>
      <w:bookmarkEnd w:id="20889"/>
      <w:r>
        <w:rPr>
          <w:rFonts w:hint="cs"/>
          <w:rtl/>
        </w:rPr>
        <w:t>ב</w:t>
      </w:r>
      <w:bookmarkStart w:id="20890" w:name="_ETM_Q34_484890"/>
      <w:bookmarkEnd w:id="20890"/>
      <w:r>
        <w:rPr>
          <w:rFonts w:hint="cs"/>
          <w:rtl/>
        </w:rPr>
        <w:t xml:space="preserve">משפחה </w:t>
      </w:r>
      <w:bookmarkStart w:id="20891" w:name="_ETM_Q34_485700"/>
      <w:bookmarkEnd w:id="20891"/>
      <w:r>
        <w:rPr>
          <w:rFonts w:hint="cs"/>
          <w:rtl/>
        </w:rPr>
        <w:t xml:space="preserve">זה </w:t>
      </w:r>
      <w:bookmarkStart w:id="20892" w:name="_ETM_Q34_485940"/>
      <w:bookmarkEnd w:id="20892"/>
      <w:r>
        <w:rPr>
          <w:rFonts w:hint="cs"/>
          <w:rtl/>
        </w:rPr>
        <w:t xml:space="preserve">נשים </w:t>
      </w:r>
      <w:bookmarkStart w:id="20893" w:name="_ETM_Q34_486310"/>
      <w:bookmarkEnd w:id="20893"/>
      <w:r>
        <w:rPr>
          <w:rFonts w:hint="cs"/>
          <w:rtl/>
        </w:rPr>
        <w:t>וילדים</w:t>
      </w:r>
      <w:r w:rsidR="00AE6C8D">
        <w:rPr>
          <w:rFonts w:hint="cs"/>
          <w:rtl/>
        </w:rPr>
        <w:t>,</w:t>
      </w:r>
      <w:r>
        <w:rPr>
          <w:rFonts w:hint="cs"/>
          <w:rtl/>
        </w:rPr>
        <w:t xml:space="preserve"> </w:t>
      </w:r>
      <w:bookmarkStart w:id="20894" w:name="_ETM_Q34_487359"/>
      <w:bookmarkEnd w:id="20894"/>
      <w:r>
        <w:rPr>
          <w:rFonts w:hint="cs"/>
          <w:rtl/>
        </w:rPr>
        <w:t>ו</w:t>
      </w:r>
      <w:bookmarkStart w:id="20895" w:name="_ETM_Q34_487690"/>
      <w:bookmarkEnd w:id="20895"/>
      <w:r>
        <w:rPr>
          <w:rFonts w:hint="cs"/>
          <w:rtl/>
        </w:rPr>
        <w:t xml:space="preserve">כן, </w:t>
      </w:r>
      <w:bookmarkStart w:id="20896" w:name="_ETM_Q34_488140"/>
      <w:bookmarkEnd w:id="20896"/>
      <w:r>
        <w:rPr>
          <w:rFonts w:hint="cs"/>
          <w:rtl/>
        </w:rPr>
        <w:t xml:space="preserve">חובתנו </w:t>
      </w:r>
      <w:bookmarkStart w:id="20897" w:name="_ETM_Q34_488980"/>
      <w:bookmarkEnd w:id="20897"/>
      <w:r>
        <w:rPr>
          <w:rFonts w:hint="cs"/>
          <w:rtl/>
        </w:rPr>
        <w:t xml:space="preserve">להגן </w:t>
      </w:r>
      <w:bookmarkStart w:id="20898" w:name="_ETM_Q34_489580"/>
      <w:bookmarkEnd w:id="20898"/>
      <w:r>
        <w:rPr>
          <w:rFonts w:hint="cs"/>
          <w:rtl/>
        </w:rPr>
        <w:t xml:space="preserve">עליהם, </w:t>
      </w:r>
      <w:bookmarkStart w:id="20899" w:name="_ETM_Q34_490960"/>
      <w:bookmarkEnd w:id="20899"/>
      <w:r>
        <w:rPr>
          <w:rFonts w:hint="cs"/>
          <w:rtl/>
        </w:rPr>
        <w:t xml:space="preserve">ולהגן </w:t>
      </w:r>
      <w:bookmarkStart w:id="20900" w:name="_ETM_Q34_491770"/>
      <w:bookmarkEnd w:id="20900"/>
      <w:r>
        <w:rPr>
          <w:rFonts w:hint="cs"/>
          <w:rtl/>
        </w:rPr>
        <w:t xml:space="preserve">עליהם </w:t>
      </w:r>
      <w:bookmarkStart w:id="20901" w:name="_ETM_Q34_492250"/>
      <w:bookmarkEnd w:id="20901"/>
      <w:r>
        <w:rPr>
          <w:rFonts w:hint="cs"/>
          <w:rtl/>
        </w:rPr>
        <w:t xml:space="preserve">עד </w:t>
      </w:r>
      <w:bookmarkStart w:id="20902" w:name="_ETM_Q34_492460"/>
      <w:bookmarkEnd w:id="20902"/>
      <w:r>
        <w:rPr>
          <w:rFonts w:hint="cs"/>
          <w:rtl/>
        </w:rPr>
        <w:t>הסוף.</w:t>
      </w:r>
    </w:p>
    <w:p w:rsidR="00FA4D28" w:rsidRDefault="00FA4D28" w:rsidP="00FA4D28">
      <w:pPr>
        <w:rPr>
          <w:rtl/>
        </w:rPr>
      </w:pPr>
      <w:bookmarkStart w:id="20903" w:name="_ETM_Q34_484000"/>
      <w:bookmarkEnd w:id="20903"/>
    </w:p>
    <w:p w:rsidR="00FA4D28" w:rsidRDefault="00FA4D28" w:rsidP="00AE6C8D">
      <w:pPr>
        <w:rPr>
          <w:rtl/>
        </w:rPr>
      </w:pPr>
      <w:bookmarkStart w:id="20904" w:name="_ETM_Q34_493389"/>
      <w:bookmarkEnd w:id="20904"/>
      <w:r>
        <w:rPr>
          <w:rFonts w:hint="cs"/>
          <w:rtl/>
        </w:rPr>
        <w:t xml:space="preserve">בחוק </w:t>
      </w:r>
      <w:bookmarkStart w:id="20905" w:name="_ETM_Q34_494230"/>
      <w:bookmarkEnd w:id="20905"/>
      <w:r>
        <w:rPr>
          <w:rFonts w:hint="cs"/>
          <w:rtl/>
        </w:rPr>
        <w:t xml:space="preserve">הזה, </w:t>
      </w:r>
      <w:bookmarkStart w:id="20906" w:name="_ETM_Q34_494710"/>
      <w:bookmarkEnd w:id="20906"/>
      <w:r>
        <w:rPr>
          <w:rFonts w:hint="cs"/>
          <w:rtl/>
        </w:rPr>
        <w:t xml:space="preserve">לצערי </w:t>
      </w:r>
      <w:bookmarkStart w:id="20907" w:name="_ETM_Q34_495400"/>
      <w:bookmarkEnd w:id="20907"/>
      <w:r>
        <w:rPr>
          <w:rFonts w:hint="cs"/>
          <w:rtl/>
        </w:rPr>
        <w:t xml:space="preserve">הרב, </w:t>
      </w:r>
      <w:bookmarkStart w:id="20908" w:name="_ETM_Q34_498330"/>
      <w:bookmarkEnd w:id="20908"/>
      <w:r>
        <w:rPr>
          <w:rFonts w:hint="cs"/>
          <w:rtl/>
        </w:rPr>
        <w:t xml:space="preserve">הוכנסו </w:t>
      </w:r>
      <w:bookmarkStart w:id="20909" w:name="_ETM_Q34_498920"/>
      <w:bookmarkStart w:id="20910" w:name="_ETM_Q34_499370"/>
      <w:bookmarkEnd w:id="20909"/>
      <w:bookmarkEnd w:id="20910"/>
      <w:r>
        <w:rPr>
          <w:rFonts w:hint="cs"/>
          <w:rtl/>
        </w:rPr>
        <w:t xml:space="preserve">כמה </w:t>
      </w:r>
      <w:bookmarkStart w:id="20911" w:name="_ETM_Q34_499850"/>
      <w:bookmarkEnd w:id="20911"/>
      <w:r>
        <w:rPr>
          <w:rFonts w:hint="cs"/>
          <w:rtl/>
        </w:rPr>
        <w:t xml:space="preserve">מוקשים, </w:t>
      </w:r>
      <w:bookmarkStart w:id="20912" w:name="_ETM_Q34_501810"/>
      <w:bookmarkEnd w:id="20912"/>
      <w:r>
        <w:rPr>
          <w:rFonts w:hint="cs"/>
          <w:rtl/>
        </w:rPr>
        <w:t>ו</w:t>
      </w:r>
      <w:bookmarkStart w:id="20913" w:name="_ETM_Q34_502390"/>
      <w:bookmarkEnd w:id="20913"/>
      <w:r>
        <w:rPr>
          <w:rFonts w:hint="cs"/>
          <w:rtl/>
        </w:rPr>
        <w:t xml:space="preserve">עבדנו </w:t>
      </w:r>
      <w:bookmarkStart w:id="20914" w:name="_ETM_Q34_502660"/>
      <w:bookmarkEnd w:id="20914"/>
      <w:r>
        <w:rPr>
          <w:rFonts w:hint="cs"/>
          <w:rtl/>
        </w:rPr>
        <w:t xml:space="preserve">מאוד </w:t>
      </w:r>
      <w:bookmarkStart w:id="20915" w:name="_ETM_Q34_503050"/>
      <w:bookmarkEnd w:id="20915"/>
      <w:r>
        <w:rPr>
          <w:rFonts w:hint="cs"/>
          <w:rtl/>
        </w:rPr>
        <w:t xml:space="preserve">קשה </w:t>
      </w:r>
      <w:bookmarkStart w:id="20916" w:name="_ETM_Q34_503439"/>
      <w:bookmarkEnd w:id="20916"/>
      <w:r>
        <w:rPr>
          <w:rFonts w:hint="cs"/>
          <w:rtl/>
        </w:rPr>
        <w:t xml:space="preserve">כדי </w:t>
      </w:r>
      <w:bookmarkStart w:id="20917" w:name="_ETM_Q34_503710"/>
      <w:bookmarkEnd w:id="20917"/>
      <w:r>
        <w:rPr>
          <w:rFonts w:hint="cs"/>
          <w:rtl/>
        </w:rPr>
        <w:t xml:space="preserve">לפרק </w:t>
      </w:r>
      <w:bookmarkStart w:id="20918" w:name="_ETM_Q34_504279"/>
      <w:bookmarkEnd w:id="20918"/>
      <w:r>
        <w:rPr>
          <w:rFonts w:hint="cs"/>
          <w:rtl/>
        </w:rPr>
        <w:t xml:space="preserve">אותם. </w:t>
      </w:r>
      <w:bookmarkStart w:id="20919" w:name="_ETM_Q34_505070"/>
      <w:bookmarkEnd w:id="20919"/>
      <w:r>
        <w:rPr>
          <w:rFonts w:hint="cs"/>
          <w:rtl/>
        </w:rPr>
        <w:t xml:space="preserve">לא </w:t>
      </w:r>
      <w:bookmarkStart w:id="20920" w:name="_ETM_Q34_505460"/>
      <w:bookmarkEnd w:id="20920"/>
      <w:r>
        <w:rPr>
          <w:rFonts w:hint="cs"/>
          <w:rtl/>
        </w:rPr>
        <w:t xml:space="preserve">הצלחנו </w:t>
      </w:r>
      <w:bookmarkStart w:id="20921" w:name="_ETM_Q34_506060"/>
      <w:bookmarkEnd w:id="20921"/>
      <w:r>
        <w:rPr>
          <w:rFonts w:hint="cs"/>
          <w:rtl/>
        </w:rPr>
        <w:t xml:space="preserve">בכול. </w:t>
      </w:r>
      <w:bookmarkStart w:id="20922" w:name="_ETM_Q34_507820"/>
      <w:bookmarkStart w:id="20923" w:name="_ETM_Q34_508119"/>
      <w:bookmarkStart w:id="20924" w:name="_ETM_Q34_508430"/>
      <w:bookmarkEnd w:id="20922"/>
      <w:bookmarkEnd w:id="20923"/>
      <w:bookmarkEnd w:id="20924"/>
      <w:r>
        <w:rPr>
          <w:rFonts w:hint="cs"/>
          <w:rtl/>
        </w:rPr>
        <w:t xml:space="preserve">התנאים </w:t>
      </w:r>
      <w:bookmarkStart w:id="20925" w:name="_ETM_Q34_508670"/>
      <w:bookmarkEnd w:id="20925"/>
      <w:r>
        <w:rPr>
          <w:rFonts w:hint="cs"/>
          <w:rtl/>
        </w:rPr>
        <w:t xml:space="preserve">המצטברים </w:t>
      </w:r>
      <w:bookmarkStart w:id="20926" w:name="_ETM_Q34_509750"/>
      <w:bookmarkEnd w:id="20926"/>
      <w:r>
        <w:rPr>
          <w:rFonts w:hint="cs"/>
          <w:rtl/>
        </w:rPr>
        <w:t xml:space="preserve">זה </w:t>
      </w:r>
      <w:bookmarkStart w:id="20927" w:name="_ETM_Q34_509990"/>
      <w:bookmarkEnd w:id="20927"/>
      <w:r>
        <w:rPr>
          <w:rFonts w:hint="cs"/>
          <w:rtl/>
        </w:rPr>
        <w:t xml:space="preserve">אפקט </w:t>
      </w:r>
      <w:bookmarkStart w:id="20928" w:name="_ETM_Q34_510589"/>
      <w:bookmarkEnd w:id="20928"/>
      <w:r>
        <w:rPr>
          <w:rFonts w:hint="cs"/>
          <w:rtl/>
        </w:rPr>
        <w:t xml:space="preserve">מסננת </w:t>
      </w:r>
      <w:bookmarkStart w:id="20929" w:name="_ETM_Q34_511990"/>
      <w:bookmarkEnd w:id="20929"/>
      <w:r>
        <w:rPr>
          <w:rFonts w:hint="cs"/>
          <w:rtl/>
        </w:rPr>
        <w:t>שא</w:t>
      </w:r>
      <w:bookmarkStart w:id="20930" w:name="_ETM_Q34_512350"/>
      <w:bookmarkEnd w:id="20930"/>
      <w:r>
        <w:rPr>
          <w:rFonts w:hint="cs"/>
          <w:rtl/>
        </w:rPr>
        <w:t xml:space="preserve">פשר </w:t>
      </w:r>
      <w:bookmarkStart w:id="20931" w:name="_ETM_Q34_513310"/>
      <w:bookmarkEnd w:id="20931"/>
      <w:r>
        <w:rPr>
          <w:rFonts w:hint="cs"/>
          <w:rtl/>
        </w:rPr>
        <w:t xml:space="preserve">לזרוק </w:t>
      </w:r>
      <w:bookmarkStart w:id="20932" w:name="_ETM_Q34_514089"/>
      <w:bookmarkEnd w:id="20932"/>
      <w:r>
        <w:rPr>
          <w:rFonts w:hint="cs"/>
          <w:rtl/>
        </w:rPr>
        <w:t xml:space="preserve">מחוצה </w:t>
      </w:r>
      <w:bookmarkStart w:id="20933" w:name="_ETM_Q34_514839"/>
      <w:bookmarkEnd w:id="20933"/>
      <w:r>
        <w:rPr>
          <w:rFonts w:hint="cs"/>
          <w:rtl/>
        </w:rPr>
        <w:t xml:space="preserve">לו </w:t>
      </w:r>
      <w:bookmarkStart w:id="20934" w:name="_ETM_Q34_515050"/>
      <w:bookmarkEnd w:id="20934"/>
      <w:r>
        <w:rPr>
          <w:rFonts w:hint="cs"/>
          <w:rtl/>
        </w:rPr>
        <w:t xml:space="preserve">הרבה </w:t>
      </w:r>
      <w:bookmarkStart w:id="20935" w:name="_ETM_Q34_516279"/>
      <w:bookmarkEnd w:id="20935"/>
      <w:proofErr w:type="spellStart"/>
      <w:r>
        <w:rPr>
          <w:rFonts w:hint="cs"/>
          <w:rtl/>
        </w:rPr>
        <w:t>הרבה</w:t>
      </w:r>
      <w:proofErr w:type="spellEnd"/>
      <w:r>
        <w:rPr>
          <w:rFonts w:hint="cs"/>
          <w:rtl/>
        </w:rPr>
        <w:t xml:space="preserve"> </w:t>
      </w:r>
      <w:bookmarkStart w:id="20936" w:name="_ETM_Q34_516850"/>
      <w:bookmarkEnd w:id="20936"/>
      <w:r>
        <w:rPr>
          <w:rFonts w:hint="cs"/>
          <w:rtl/>
        </w:rPr>
        <w:t xml:space="preserve">מאלה </w:t>
      </w:r>
      <w:bookmarkStart w:id="20937" w:name="_ETM_Q34_517239"/>
      <w:bookmarkStart w:id="20938" w:name="_ETM_Q34_517359"/>
      <w:bookmarkEnd w:id="20937"/>
      <w:bookmarkEnd w:id="20938"/>
      <w:r>
        <w:rPr>
          <w:rFonts w:hint="cs"/>
          <w:rtl/>
        </w:rPr>
        <w:t xml:space="preserve">שצריכים </w:t>
      </w:r>
      <w:bookmarkStart w:id="20939" w:name="_ETM_Q34_518050"/>
      <w:bookmarkEnd w:id="20939"/>
      <w:r>
        <w:rPr>
          <w:rFonts w:hint="cs"/>
          <w:rtl/>
        </w:rPr>
        <w:t xml:space="preserve">את </w:t>
      </w:r>
      <w:bookmarkStart w:id="20940" w:name="_ETM_Q34_518199"/>
      <w:bookmarkEnd w:id="20940"/>
      <w:r>
        <w:rPr>
          <w:rFonts w:hint="cs"/>
          <w:rtl/>
        </w:rPr>
        <w:t xml:space="preserve">החוק </w:t>
      </w:r>
      <w:bookmarkStart w:id="20941" w:name="_ETM_Q34_518620"/>
      <w:bookmarkEnd w:id="20941"/>
      <w:r>
        <w:rPr>
          <w:rFonts w:hint="cs"/>
          <w:rtl/>
        </w:rPr>
        <w:t xml:space="preserve">הזה </w:t>
      </w:r>
      <w:bookmarkStart w:id="20942" w:name="_ETM_Q34_519159"/>
      <w:bookmarkEnd w:id="20942"/>
      <w:r>
        <w:rPr>
          <w:rFonts w:hint="cs"/>
          <w:rtl/>
        </w:rPr>
        <w:t xml:space="preserve">וצריכות </w:t>
      </w:r>
      <w:bookmarkStart w:id="20943" w:name="_ETM_Q34_519879"/>
      <w:bookmarkEnd w:id="20943"/>
      <w:r>
        <w:rPr>
          <w:rFonts w:hint="cs"/>
          <w:rtl/>
        </w:rPr>
        <w:t xml:space="preserve">את </w:t>
      </w:r>
      <w:bookmarkStart w:id="20944" w:name="_ETM_Q34_519999"/>
      <w:bookmarkEnd w:id="20944"/>
      <w:r>
        <w:rPr>
          <w:rFonts w:hint="cs"/>
          <w:rtl/>
        </w:rPr>
        <w:t xml:space="preserve">החוק </w:t>
      </w:r>
      <w:bookmarkStart w:id="20945" w:name="_ETM_Q34_520420"/>
      <w:bookmarkEnd w:id="20945"/>
      <w:r>
        <w:rPr>
          <w:rFonts w:hint="cs"/>
          <w:rtl/>
        </w:rPr>
        <w:t xml:space="preserve">הזה, </w:t>
      </w:r>
      <w:bookmarkStart w:id="20946" w:name="_ETM_Q34_521320"/>
      <w:bookmarkStart w:id="20947" w:name="_ETM_Q34_521529"/>
      <w:bookmarkStart w:id="20948" w:name="_ETM_Q34_521710"/>
      <w:bookmarkStart w:id="20949" w:name="_ETM_Q34_521980"/>
      <w:bookmarkStart w:id="20950" w:name="_ETM_Q34_522699"/>
      <w:bookmarkStart w:id="20951" w:name="_ETM_Q34_523329"/>
      <w:bookmarkEnd w:id="20946"/>
      <w:bookmarkEnd w:id="20947"/>
      <w:bookmarkEnd w:id="20948"/>
      <w:bookmarkEnd w:id="20949"/>
      <w:bookmarkEnd w:id="20950"/>
      <w:bookmarkEnd w:id="20951"/>
      <w:r>
        <w:rPr>
          <w:rFonts w:hint="cs"/>
          <w:rtl/>
        </w:rPr>
        <w:t xml:space="preserve">עצם ההתעקשות על הצטברות של </w:t>
      </w:r>
      <w:bookmarkStart w:id="20952" w:name="_ETM_Q34_520000"/>
      <w:bookmarkStart w:id="20953" w:name="_ETM_Q34_524320"/>
      <w:bookmarkStart w:id="20954" w:name="_ETM_Q34_524649"/>
      <w:bookmarkEnd w:id="20952"/>
      <w:bookmarkEnd w:id="20953"/>
      <w:bookmarkEnd w:id="20954"/>
      <w:r>
        <w:rPr>
          <w:rFonts w:hint="cs"/>
          <w:rtl/>
        </w:rPr>
        <w:t xml:space="preserve">כמה </w:t>
      </w:r>
      <w:bookmarkStart w:id="20955" w:name="_ETM_Q34_525070"/>
      <w:bookmarkEnd w:id="20955"/>
      <w:r>
        <w:rPr>
          <w:rFonts w:hint="cs"/>
          <w:rtl/>
        </w:rPr>
        <w:t>תנאים</w:t>
      </w:r>
      <w:bookmarkStart w:id="20956" w:name="_ETM_Q34_526400"/>
      <w:bookmarkEnd w:id="20956"/>
      <w:r>
        <w:rPr>
          <w:rFonts w:hint="cs"/>
          <w:rtl/>
        </w:rPr>
        <w:t xml:space="preserve">. ונכון, </w:t>
      </w:r>
      <w:bookmarkStart w:id="20957" w:name="_ETM_Q34_527309"/>
      <w:bookmarkEnd w:id="20957"/>
      <w:r>
        <w:rPr>
          <w:rFonts w:hint="cs"/>
          <w:rtl/>
        </w:rPr>
        <w:t xml:space="preserve">נתנו </w:t>
      </w:r>
      <w:bookmarkStart w:id="20958" w:name="_ETM_Q34_527670"/>
      <w:bookmarkEnd w:id="20958"/>
      <w:r>
        <w:rPr>
          <w:rFonts w:hint="cs"/>
          <w:rtl/>
        </w:rPr>
        <w:t xml:space="preserve">לנו </w:t>
      </w:r>
      <w:bookmarkStart w:id="20959" w:name="_ETM_Q34_528000"/>
      <w:bookmarkEnd w:id="20959"/>
      <w:r>
        <w:rPr>
          <w:rFonts w:hint="cs"/>
          <w:rtl/>
        </w:rPr>
        <w:t xml:space="preserve">בסוף </w:t>
      </w:r>
      <w:bookmarkStart w:id="20960" w:name="_ETM_Q34_528629"/>
      <w:bookmarkEnd w:id="20960"/>
      <w:r>
        <w:rPr>
          <w:rFonts w:hint="cs"/>
          <w:rtl/>
        </w:rPr>
        <w:t xml:space="preserve">כאילו </w:t>
      </w:r>
      <w:bookmarkStart w:id="20961" w:name="_ETM_Q34_530179"/>
      <w:bookmarkEnd w:id="20961"/>
      <w:r>
        <w:rPr>
          <w:rFonts w:hint="cs"/>
          <w:rtl/>
        </w:rPr>
        <w:t xml:space="preserve">החרגות, </w:t>
      </w:r>
      <w:bookmarkStart w:id="20962" w:name="_ETM_Q34_532239"/>
      <w:bookmarkEnd w:id="20962"/>
      <w:r>
        <w:rPr>
          <w:rFonts w:hint="cs"/>
          <w:rtl/>
        </w:rPr>
        <w:t xml:space="preserve">אבל </w:t>
      </w:r>
      <w:bookmarkStart w:id="20963" w:name="_ETM_Q34_533289"/>
      <w:bookmarkEnd w:id="20963"/>
      <w:r>
        <w:rPr>
          <w:rFonts w:hint="cs"/>
          <w:rtl/>
        </w:rPr>
        <w:t>תתארו</w:t>
      </w:r>
      <w:bookmarkStart w:id="20964" w:name="_ETM_Q34_533499"/>
      <w:bookmarkEnd w:id="20964"/>
      <w:r>
        <w:rPr>
          <w:rFonts w:hint="cs"/>
          <w:rtl/>
        </w:rPr>
        <w:t xml:space="preserve"> לעצמכם </w:t>
      </w:r>
      <w:bookmarkStart w:id="20965" w:name="_ETM_Q34_534279"/>
      <w:bookmarkEnd w:id="20965"/>
      <w:r>
        <w:rPr>
          <w:rFonts w:hint="cs"/>
          <w:rtl/>
        </w:rPr>
        <w:t xml:space="preserve">שאתם </w:t>
      </w:r>
      <w:bookmarkStart w:id="20966" w:name="_ETM_Q34_534729"/>
      <w:bookmarkEnd w:id="20966"/>
      <w:r>
        <w:rPr>
          <w:rFonts w:hint="cs"/>
          <w:rtl/>
        </w:rPr>
        <w:t xml:space="preserve">יושבים </w:t>
      </w:r>
      <w:bookmarkStart w:id="20967" w:name="_ETM_Q34_535609"/>
      <w:bookmarkEnd w:id="20967"/>
      <w:r>
        <w:rPr>
          <w:rFonts w:hint="cs"/>
          <w:rtl/>
        </w:rPr>
        <w:t xml:space="preserve">במקום </w:t>
      </w:r>
      <w:bookmarkStart w:id="20968" w:name="_ETM_Q34_537320"/>
      <w:bookmarkEnd w:id="20968"/>
      <w:r>
        <w:rPr>
          <w:rFonts w:hint="cs"/>
          <w:rtl/>
        </w:rPr>
        <w:t xml:space="preserve">שופט </w:t>
      </w:r>
      <w:bookmarkStart w:id="20969" w:name="_ETM_Q34_537950"/>
      <w:bookmarkEnd w:id="20969"/>
      <w:r>
        <w:rPr>
          <w:rFonts w:hint="cs"/>
          <w:rtl/>
        </w:rPr>
        <w:t xml:space="preserve">או </w:t>
      </w:r>
      <w:bookmarkStart w:id="20970" w:name="_ETM_Q34_538100"/>
      <w:bookmarkEnd w:id="20970"/>
      <w:r>
        <w:rPr>
          <w:rFonts w:hint="cs"/>
          <w:rtl/>
        </w:rPr>
        <w:t xml:space="preserve">שופטת, </w:t>
      </w:r>
      <w:bookmarkStart w:id="20971" w:name="_ETM_Q34_539839"/>
      <w:bookmarkEnd w:id="20971"/>
      <w:r>
        <w:rPr>
          <w:rFonts w:hint="cs"/>
          <w:rtl/>
        </w:rPr>
        <w:t xml:space="preserve">ואז </w:t>
      </w:r>
      <w:bookmarkStart w:id="20972" w:name="_ETM_Q34_542250"/>
      <w:bookmarkEnd w:id="20972"/>
      <w:r>
        <w:rPr>
          <w:rFonts w:hint="cs"/>
          <w:rtl/>
        </w:rPr>
        <w:t xml:space="preserve">הוא </w:t>
      </w:r>
      <w:bookmarkStart w:id="20973" w:name="_ETM_Q34_542399"/>
      <w:bookmarkEnd w:id="20973"/>
      <w:r>
        <w:rPr>
          <w:rFonts w:hint="cs"/>
          <w:rtl/>
        </w:rPr>
        <w:t xml:space="preserve">צריך </w:t>
      </w:r>
      <w:bookmarkStart w:id="20974" w:name="_ETM_Q34_542640"/>
      <w:bookmarkStart w:id="20975" w:name="_ETM_Q34_542789"/>
      <w:bookmarkStart w:id="20976" w:name="_ETM_Q34_543190"/>
      <w:bookmarkEnd w:id="20974"/>
      <w:bookmarkEnd w:id="20975"/>
      <w:bookmarkEnd w:id="20976"/>
      <w:r>
        <w:rPr>
          <w:rFonts w:hint="cs"/>
          <w:rtl/>
        </w:rPr>
        <w:t xml:space="preserve">קודם </w:t>
      </w:r>
      <w:bookmarkStart w:id="20977" w:name="_ETM_Q34_543550"/>
      <w:bookmarkEnd w:id="20977"/>
      <w:r>
        <w:rPr>
          <w:rFonts w:hint="cs"/>
          <w:rtl/>
        </w:rPr>
        <w:t xml:space="preserve">כול </w:t>
      </w:r>
      <w:bookmarkStart w:id="20978" w:name="_ETM_Q34_543820"/>
      <w:bookmarkEnd w:id="20978"/>
      <w:r>
        <w:rPr>
          <w:rFonts w:hint="cs"/>
          <w:rtl/>
        </w:rPr>
        <w:t xml:space="preserve">להשתכנע </w:t>
      </w:r>
      <w:bookmarkStart w:id="20979" w:name="_ETM_Q34_544510"/>
      <w:bookmarkEnd w:id="20979"/>
      <w:r>
        <w:rPr>
          <w:rFonts w:hint="cs"/>
          <w:rtl/>
        </w:rPr>
        <w:t xml:space="preserve">שיש </w:t>
      </w:r>
      <w:bookmarkStart w:id="20980" w:name="_ETM_Q34_544810"/>
      <w:bookmarkEnd w:id="20980"/>
      <w:r>
        <w:rPr>
          <w:rFonts w:hint="cs"/>
          <w:rtl/>
        </w:rPr>
        <w:t xml:space="preserve">סכנה, </w:t>
      </w:r>
      <w:bookmarkStart w:id="20981" w:name="_ETM_Q34_545950"/>
      <w:bookmarkEnd w:id="20981"/>
      <w:r>
        <w:rPr>
          <w:rFonts w:hint="cs"/>
          <w:rtl/>
        </w:rPr>
        <w:t>ואז</w:t>
      </w:r>
      <w:r w:rsidR="00AE6C8D">
        <w:rPr>
          <w:rFonts w:hint="cs"/>
          <w:rtl/>
        </w:rPr>
        <w:t>,</w:t>
      </w:r>
      <w:r>
        <w:rPr>
          <w:rFonts w:hint="cs"/>
          <w:rtl/>
        </w:rPr>
        <w:t xml:space="preserve"> </w:t>
      </w:r>
      <w:bookmarkStart w:id="20982" w:name="_ETM_Q34_546310"/>
      <w:bookmarkStart w:id="20983" w:name="_ETM_Q34_546589"/>
      <w:bookmarkEnd w:id="20982"/>
      <w:bookmarkEnd w:id="20983"/>
      <w:r>
        <w:rPr>
          <w:rFonts w:hint="cs"/>
          <w:rtl/>
        </w:rPr>
        <w:t xml:space="preserve">אחר כך </w:t>
      </w:r>
      <w:bookmarkStart w:id="20984" w:name="_ETM_Q34_546950"/>
      <w:bookmarkEnd w:id="20984"/>
      <w:r>
        <w:rPr>
          <w:rFonts w:hint="cs"/>
          <w:rtl/>
        </w:rPr>
        <w:t xml:space="preserve">הוא </w:t>
      </w:r>
      <w:bookmarkStart w:id="20985" w:name="_ETM_Q34_547189"/>
      <w:bookmarkEnd w:id="20985"/>
      <w:r>
        <w:rPr>
          <w:rFonts w:hint="cs"/>
          <w:rtl/>
        </w:rPr>
        <w:t xml:space="preserve">יבדוק </w:t>
      </w:r>
      <w:bookmarkStart w:id="20986" w:name="_ETM_Q34_547700"/>
      <w:bookmarkEnd w:id="20986"/>
      <w:r>
        <w:rPr>
          <w:rFonts w:hint="cs"/>
          <w:rtl/>
        </w:rPr>
        <w:t xml:space="preserve">אם </w:t>
      </w:r>
      <w:bookmarkStart w:id="20987" w:name="_ETM_Q34_547820"/>
      <w:bookmarkEnd w:id="20987"/>
      <w:r>
        <w:rPr>
          <w:rFonts w:hint="cs"/>
          <w:rtl/>
        </w:rPr>
        <w:t xml:space="preserve">יש </w:t>
      </w:r>
      <w:bookmarkStart w:id="20988" w:name="_ETM_Q34_548060"/>
      <w:bookmarkEnd w:id="20988"/>
      <w:r>
        <w:rPr>
          <w:rFonts w:hint="cs"/>
          <w:rtl/>
        </w:rPr>
        <w:t xml:space="preserve">עבר </w:t>
      </w:r>
      <w:bookmarkStart w:id="20989" w:name="_ETM_Q34_548479"/>
      <w:bookmarkEnd w:id="20989"/>
      <w:r>
        <w:rPr>
          <w:rFonts w:hint="cs"/>
          <w:rtl/>
        </w:rPr>
        <w:t xml:space="preserve">פלילי. </w:t>
      </w:r>
      <w:bookmarkStart w:id="20990" w:name="_ETM_Q34_549409"/>
      <w:bookmarkEnd w:id="20990"/>
      <w:r w:rsidR="00AE6C8D">
        <w:rPr>
          <w:rFonts w:hint="cs"/>
          <w:rtl/>
        </w:rPr>
        <w:t>ו</w:t>
      </w:r>
      <w:bookmarkStart w:id="20991" w:name="_ETM_Q34_551000"/>
      <w:bookmarkStart w:id="20992" w:name="_ETM_Q34_550029"/>
      <w:bookmarkStart w:id="20993" w:name="_ETM_Q34_550240"/>
      <w:bookmarkEnd w:id="20991"/>
      <w:bookmarkEnd w:id="20992"/>
      <w:bookmarkEnd w:id="20993"/>
      <w:r>
        <w:rPr>
          <w:rFonts w:hint="cs"/>
          <w:rtl/>
        </w:rPr>
        <w:t>צרחנ</w:t>
      </w:r>
      <w:bookmarkStart w:id="20994" w:name="_ETM_Q34_550960"/>
      <w:bookmarkEnd w:id="20994"/>
      <w:r>
        <w:rPr>
          <w:rFonts w:hint="cs"/>
          <w:rtl/>
        </w:rPr>
        <w:t xml:space="preserve">ו </w:t>
      </w:r>
      <w:r w:rsidR="00AE6C8D">
        <w:rPr>
          <w:rFonts w:hint="cs"/>
          <w:rtl/>
        </w:rPr>
        <w:t>מאה</w:t>
      </w:r>
      <w:r>
        <w:rPr>
          <w:rFonts w:hint="cs"/>
          <w:rtl/>
        </w:rPr>
        <w:t xml:space="preserve"> </w:t>
      </w:r>
      <w:bookmarkStart w:id="20995" w:name="_ETM_Q34_551290"/>
      <w:bookmarkEnd w:id="20995"/>
      <w:r>
        <w:rPr>
          <w:rFonts w:hint="cs"/>
          <w:rtl/>
        </w:rPr>
        <w:t xml:space="preserve">פעמים </w:t>
      </w:r>
      <w:bookmarkStart w:id="20996" w:name="_ETM_Q34_551890"/>
      <w:bookmarkEnd w:id="20996"/>
      <w:r>
        <w:rPr>
          <w:rFonts w:hint="cs"/>
          <w:rtl/>
        </w:rPr>
        <w:t>בוועדה ש-</w:t>
      </w:r>
      <w:bookmarkStart w:id="20997" w:name="_ETM_Q34_553119"/>
      <w:bookmarkEnd w:id="20997"/>
      <w:r>
        <w:rPr>
          <w:rFonts w:hint="cs"/>
          <w:rtl/>
        </w:rPr>
        <w:t>50%</w:t>
      </w:r>
      <w:bookmarkStart w:id="20998" w:name="_ETM_Q34_553930"/>
      <w:bookmarkEnd w:id="20998"/>
      <w:r>
        <w:rPr>
          <w:rFonts w:hint="cs"/>
          <w:rtl/>
        </w:rPr>
        <w:t xml:space="preserve">–60% </w:t>
      </w:r>
      <w:bookmarkStart w:id="20999" w:name="_ETM_Q34_554950"/>
      <w:bookmarkEnd w:id="20999"/>
      <w:r>
        <w:rPr>
          <w:rFonts w:hint="cs"/>
          <w:rtl/>
        </w:rPr>
        <w:t xml:space="preserve">מהנשים </w:t>
      </w:r>
      <w:bookmarkStart w:id="21000" w:name="_ETM_Q34_555670"/>
      <w:bookmarkEnd w:id="21000"/>
      <w:r>
        <w:rPr>
          <w:rFonts w:hint="cs"/>
          <w:rtl/>
        </w:rPr>
        <w:t xml:space="preserve">הנרצחות </w:t>
      </w:r>
      <w:bookmarkStart w:id="21001" w:name="_ETM_Q34_557359"/>
      <w:bookmarkEnd w:id="21001"/>
      <w:r>
        <w:rPr>
          <w:rFonts w:hint="cs"/>
          <w:rtl/>
        </w:rPr>
        <w:t xml:space="preserve">– </w:t>
      </w:r>
      <w:bookmarkStart w:id="21002" w:name="_ETM_Q34_558557"/>
      <w:bookmarkEnd w:id="21002"/>
      <w:r>
        <w:rPr>
          <w:rFonts w:hint="cs"/>
          <w:rtl/>
        </w:rPr>
        <w:t xml:space="preserve">אין </w:t>
      </w:r>
      <w:bookmarkStart w:id="21003" w:name="_ETM_Q34_557719"/>
      <w:bookmarkEnd w:id="21003"/>
      <w:r>
        <w:rPr>
          <w:rFonts w:hint="cs"/>
          <w:rtl/>
        </w:rPr>
        <w:t xml:space="preserve">לרוצח עבר </w:t>
      </w:r>
      <w:bookmarkStart w:id="21004" w:name="_ETM_Q34_558229"/>
      <w:bookmarkEnd w:id="21004"/>
      <w:r>
        <w:rPr>
          <w:rFonts w:hint="cs"/>
          <w:rtl/>
        </w:rPr>
        <w:t xml:space="preserve">פלילי </w:t>
      </w:r>
      <w:bookmarkStart w:id="21005" w:name="_ETM_Q34_558740"/>
      <w:bookmarkEnd w:id="21005"/>
      <w:r>
        <w:rPr>
          <w:rFonts w:hint="cs"/>
          <w:rtl/>
        </w:rPr>
        <w:t>רשום</w:t>
      </w:r>
      <w:bookmarkStart w:id="21006" w:name="_ETM_Q34_559369"/>
      <w:bookmarkStart w:id="21007" w:name="_ETM_Q34_560000"/>
      <w:bookmarkEnd w:id="21006"/>
      <w:bookmarkEnd w:id="21007"/>
      <w:r>
        <w:rPr>
          <w:rFonts w:hint="cs"/>
          <w:rtl/>
        </w:rPr>
        <w:t>.</w:t>
      </w:r>
      <w:bookmarkStart w:id="21008" w:name="_ETM_Q34_562000"/>
      <w:bookmarkStart w:id="21009" w:name="_ETM_Q34_563000"/>
      <w:bookmarkStart w:id="21010" w:name="_ETM_Q34_561440"/>
      <w:bookmarkEnd w:id="21008"/>
      <w:bookmarkEnd w:id="21009"/>
      <w:bookmarkEnd w:id="21010"/>
      <w:r>
        <w:rPr>
          <w:rFonts w:hint="cs"/>
          <w:rtl/>
        </w:rPr>
        <w:t xml:space="preserve"> אז </w:t>
      </w:r>
      <w:bookmarkStart w:id="21011" w:name="_ETM_Q34_561650"/>
      <w:bookmarkEnd w:id="21011"/>
      <w:r>
        <w:rPr>
          <w:rFonts w:hint="cs"/>
          <w:rtl/>
        </w:rPr>
        <w:t xml:space="preserve">מה, </w:t>
      </w:r>
      <w:bookmarkStart w:id="21012" w:name="_ETM_Q34_561920"/>
      <w:bookmarkEnd w:id="21012"/>
      <w:r>
        <w:rPr>
          <w:rFonts w:hint="cs"/>
          <w:rtl/>
        </w:rPr>
        <w:t xml:space="preserve">הנשים </w:t>
      </w:r>
      <w:bookmarkStart w:id="21013" w:name="_ETM_Q34_562400"/>
      <w:bookmarkEnd w:id="21013"/>
      <w:r>
        <w:rPr>
          <w:rFonts w:hint="cs"/>
          <w:rtl/>
        </w:rPr>
        <w:t xml:space="preserve">האלה, </w:t>
      </w:r>
      <w:bookmarkStart w:id="21014" w:name="_ETM_Q34_563210"/>
      <w:bookmarkEnd w:id="21014"/>
      <w:r>
        <w:rPr>
          <w:rFonts w:hint="cs"/>
          <w:rtl/>
        </w:rPr>
        <w:t>ה</w:t>
      </w:r>
      <w:bookmarkStart w:id="21015" w:name="_ETM_Q34_564439"/>
      <w:bookmarkEnd w:id="21015"/>
      <w:r>
        <w:rPr>
          <w:rFonts w:hint="cs"/>
          <w:rtl/>
        </w:rPr>
        <w:t xml:space="preserve">אישה שבפעם הראשונה </w:t>
      </w:r>
      <w:bookmarkStart w:id="21016" w:name="_ETM_Q34_565139"/>
      <w:bookmarkStart w:id="21017" w:name="_ETM_Q34_565409"/>
      <w:bookmarkStart w:id="21018" w:name="_ETM_Q34_566609"/>
      <w:bookmarkEnd w:id="21016"/>
      <w:bookmarkEnd w:id="21017"/>
      <w:bookmarkEnd w:id="21018"/>
      <w:r>
        <w:rPr>
          <w:rFonts w:hint="cs"/>
          <w:rtl/>
        </w:rPr>
        <w:t xml:space="preserve">הוא </w:t>
      </w:r>
      <w:bookmarkStart w:id="21019" w:name="_ETM_Q34_567589"/>
      <w:bookmarkEnd w:id="21019"/>
      <w:r>
        <w:rPr>
          <w:rFonts w:hint="cs"/>
          <w:rtl/>
        </w:rPr>
        <w:t xml:space="preserve">ירצח </w:t>
      </w:r>
      <w:bookmarkStart w:id="21020" w:name="_ETM_Q34_568249"/>
      <w:bookmarkEnd w:id="21020"/>
      <w:r>
        <w:rPr>
          <w:rFonts w:hint="cs"/>
          <w:rtl/>
        </w:rPr>
        <w:t xml:space="preserve">אותה, </w:t>
      </w:r>
      <w:bookmarkStart w:id="21021" w:name="_ETM_Q34_569210"/>
      <w:bookmarkEnd w:id="21021"/>
      <w:r>
        <w:rPr>
          <w:rFonts w:hint="cs"/>
          <w:rtl/>
        </w:rPr>
        <w:t xml:space="preserve">אז </w:t>
      </w:r>
      <w:bookmarkStart w:id="21022" w:name="_ETM_Q34_569450"/>
      <w:bookmarkEnd w:id="21022"/>
      <w:r>
        <w:rPr>
          <w:rFonts w:hint="cs"/>
          <w:rtl/>
        </w:rPr>
        <w:t xml:space="preserve">מה, </w:t>
      </w:r>
      <w:bookmarkStart w:id="21023" w:name="_ETM_Q34_569779"/>
      <w:bookmarkStart w:id="21024" w:name="_ETM_Q34_570529"/>
      <w:bookmarkEnd w:id="21023"/>
      <w:bookmarkEnd w:id="21024"/>
      <w:r>
        <w:rPr>
          <w:rFonts w:hint="cs"/>
          <w:rtl/>
        </w:rPr>
        <w:t xml:space="preserve">לא </w:t>
      </w:r>
      <w:bookmarkStart w:id="21025" w:name="_ETM_Q34_570679"/>
      <w:bookmarkEnd w:id="21025"/>
      <w:r>
        <w:rPr>
          <w:rFonts w:hint="cs"/>
          <w:rtl/>
        </w:rPr>
        <w:t xml:space="preserve">מגיע </w:t>
      </w:r>
      <w:bookmarkStart w:id="21026" w:name="_ETM_Q34_571069"/>
      <w:bookmarkEnd w:id="21026"/>
      <w:r>
        <w:rPr>
          <w:rFonts w:hint="cs"/>
          <w:rtl/>
        </w:rPr>
        <w:t xml:space="preserve">לה? </w:t>
      </w:r>
      <w:bookmarkStart w:id="21027" w:name="_ETM_Q34_572159"/>
      <w:bookmarkEnd w:id="21027"/>
      <w:r>
        <w:rPr>
          <w:rFonts w:hint="cs"/>
          <w:rtl/>
        </w:rPr>
        <w:t xml:space="preserve">אם </w:t>
      </w:r>
      <w:bookmarkStart w:id="21028" w:name="_ETM_Q34_572310"/>
      <w:bookmarkEnd w:id="21028"/>
      <w:r>
        <w:rPr>
          <w:rFonts w:hint="cs"/>
          <w:rtl/>
        </w:rPr>
        <w:t xml:space="preserve">היא </w:t>
      </w:r>
      <w:bookmarkStart w:id="21029" w:name="_ETM_Q34_572460"/>
      <w:bookmarkEnd w:id="21029"/>
      <w:r>
        <w:rPr>
          <w:rFonts w:hint="cs"/>
          <w:rtl/>
        </w:rPr>
        <w:t xml:space="preserve">תיגש </w:t>
      </w:r>
      <w:bookmarkStart w:id="21030" w:name="_ETM_Q34_573659"/>
      <w:bookmarkEnd w:id="21030"/>
      <w:r>
        <w:rPr>
          <w:rFonts w:hint="cs"/>
          <w:rtl/>
        </w:rPr>
        <w:t>ותגיד</w:t>
      </w:r>
      <w:bookmarkStart w:id="21031" w:name="_ETM_Q34_574170"/>
      <w:bookmarkEnd w:id="21031"/>
      <w:r>
        <w:rPr>
          <w:rFonts w:hint="cs"/>
          <w:rtl/>
        </w:rPr>
        <w:t xml:space="preserve">: אני </w:t>
      </w:r>
      <w:bookmarkStart w:id="21032" w:name="_ETM_Q34_574380"/>
      <w:bookmarkEnd w:id="21032"/>
      <w:r>
        <w:rPr>
          <w:rFonts w:hint="cs"/>
          <w:rtl/>
        </w:rPr>
        <w:t>בסכנה</w:t>
      </w:r>
      <w:r w:rsidR="00AE6C8D">
        <w:rPr>
          <w:rFonts w:hint="cs"/>
          <w:rtl/>
        </w:rPr>
        <w:t>,</w:t>
      </w:r>
      <w:r>
        <w:rPr>
          <w:rFonts w:hint="cs"/>
          <w:rtl/>
        </w:rPr>
        <w:t xml:space="preserve"> </w:t>
      </w:r>
      <w:bookmarkStart w:id="21033" w:name="_ETM_Q34_575009"/>
      <w:bookmarkEnd w:id="21033"/>
      <w:r>
        <w:rPr>
          <w:rFonts w:hint="cs"/>
          <w:rtl/>
        </w:rPr>
        <w:t xml:space="preserve">היא </w:t>
      </w:r>
      <w:bookmarkStart w:id="21034" w:name="_ETM_Q34_575130"/>
      <w:bookmarkEnd w:id="21034"/>
      <w:r>
        <w:rPr>
          <w:rFonts w:hint="cs"/>
          <w:rtl/>
        </w:rPr>
        <w:t xml:space="preserve">לא </w:t>
      </w:r>
      <w:bookmarkStart w:id="21035" w:name="_ETM_Q34_575460"/>
      <w:bookmarkEnd w:id="21035"/>
      <w:r>
        <w:rPr>
          <w:rFonts w:hint="cs"/>
          <w:rtl/>
        </w:rPr>
        <w:t xml:space="preserve">תקבל? </w:t>
      </w:r>
      <w:bookmarkStart w:id="21036" w:name="_ETM_Q34_576509"/>
      <w:bookmarkEnd w:id="21036"/>
      <w:r>
        <w:rPr>
          <w:rFonts w:hint="cs"/>
          <w:rtl/>
        </w:rPr>
        <w:t xml:space="preserve">אז </w:t>
      </w:r>
      <w:bookmarkStart w:id="21037" w:name="_ETM_Q34_576689"/>
      <w:bookmarkEnd w:id="21037"/>
      <w:r>
        <w:rPr>
          <w:rFonts w:hint="cs"/>
          <w:rtl/>
        </w:rPr>
        <w:t xml:space="preserve">לא, </w:t>
      </w:r>
      <w:bookmarkStart w:id="21038" w:name="_ETM_Q34_576990"/>
      <w:bookmarkEnd w:id="21038"/>
      <w:r>
        <w:rPr>
          <w:rFonts w:hint="cs"/>
          <w:rtl/>
        </w:rPr>
        <w:t xml:space="preserve">אמרו </w:t>
      </w:r>
      <w:bookmarkStart w:id="21039" w:name="_ETM_Q34_577289"/>
      <w:bookmarkEnd w:id="21039"/>
      <w:r>
        <w:rPr>
          <w:rFonts w:hint="cs"/>
          <w:rtl/>
        </w:rPr>
        <w:t xml:space="preserve">לנו </w:t>
      </w:r>
      <w:bookmarkStart w:id="21040" w:name="_ETM_Q34_577619"/>
      <w:bookmarkEnd w:id="21040"/>
      <w:r>
        <w:rPr>
          <w:rFonts w:hint="cs"/>
          <w:rtl/>
        </w:rPr>
        <w:t xml:space="preserve">שיש </w:t>
      </w:r>
      <w:bookmarkStart w:id="21041" w:name="_ETM_Q34_577829"/>
      <w:bookmarkEnd w:id="21041"/>
      <w:r>
        <w:rPr>
          <w:rFonts w:hint="cs"/>
          <w:rtl/>
        </w:rPr>
        <w:t xml:space="preserve">הערכת </w:t>
      </w:r>
      <w:bookmarkStart w:id="21042" w:name="_ETM_Q34_578339"/>
      <w:bookmarkEnd w:id="21042"/>
      <w:r>
        <w:rPr>
          <w:rFonts w:hint="cs"/>
          <w:rtl/>
        </w:rPr>
        <w:t>מסוכנות</w:t>
      </w:r>
      <w:r w:rsidR="00AE6C8D">
        <w:rPr>
          <w:rFonts w:hint="cs"/>
          <w:rtl/>
        </w:rPr>
        <w:t>,</w:t>
      </w:r>
      <w:r>
        <w:rPr>
          <w:rFonts w:hint="cs"/>
          <w:rtl/>
        </w:rPr>
        <w:t xml:space="preserve"> </w:t>
      </w:r>
      <w:bookmarkStart w:id="21043" w:name="_ETM_Q34_579259"/>
      <w:bookmarkEnd w:id="21043"/>
      <w:r>
        <w:rPr>
          <w:rFonts w:hint="cs"/>
          <w:rtl/>
        </w:rPr>
        <w:t xml:space="preserve">אבל </w:t>
      </w:r>
      <w:bookmarkStart w:id="21044" w:name="_ETM_Q34_579529"/>
      <w:bookmarkEnd w:id="21044"/>
      <w:r>
        <w:rPr>
          <w:rFonts w:hint="cs"/>
          <w:rtl/>
        </w:rPr>
        <w:t xml:space="preserve">הערכת </w:t>
      </w:r>
      <w:bookmarkStart w:id="21045" w:name="_ETM_Q34_580009"/>
      <w:bookmarkEnd w:id="21045"/>
      <w:r>
        <w:rPr>
          <w:rFonts w:hint="cs"/>
          <w:rtl/>
        </w:rPr>
        <w:t xml:space="preserve">המסוכנות </w:t>
      </w:r>
      <w:bookmarkStart w:id="21046" w:name="_ETM_Q34_580579"/>
      <w:bookmarkEnd w:id="21046"/>
      <w:r>
        <w:rPr>
          <w:rFonts w:hint="cs"/>
          <w:rtl/>
        </w:rPr>
        <w:t xml:space="preserve">צריכה </w:t>
      </w:r>
      <w:bookmarkStart w:id="21047" w:name="_ETM_Q34_581060"/>
      <w:bookmarkEnd w:id="21047"/>
      <w:r>
        <w:rPr>
          <w:rFonts w:hint="cs"/>
          <w:rtl/>
        </w:rPr>
        <w:t xml:space="preserve">להיות </w:t>
      </w:r>
      <w:bookmarkStart w:id="21048" w:name="_ETM_Q34_581450"/>
      <w:bookmarkEnd w:id="21048"/>
      <w:r>
        <w:rPr>
          <w:rFonts w:hint="cs"/>
          <w:rtl/>
        </w:rPr>
        <w:t xml:space="preserve">בתוספת. </w:t>
      </w:r>
      <w:bookmarkStart w:id="21049" w:name="_ETM_Q34_582510"/>
      <w:bookmarkEnd w:id="21049"/>
      <w:r>
        <w:rPr>
          <w:rFonts w:hint="cs"/>
          <w:rtl/>
        </w:rPr>
        <w:t>הערכת מסוכנות</w:t>
      </w:r>
      <w:bookmarkStart w:id="21050" w:name="_ETM_Q34_583130"/>
      <w:bookmarkStart w:id="21051" w:name="_ETM_Q34_583790"/>
      <w:bookmarkStart w:id="21052" w:name="_ETM_Q34_583969"/>
      <w:bookmarkEnd w:id="21050"/>
      <w:bookmarkEnd w:id="21051"/>
      <w:bookmarkEnd w:id="21052"/>
      <w:r>
        <w:rPr>
          <w:rFonts w:hint="cs"/>
          <w:rtl/>
        </w:rPr>
        <w:t xml:space="preserve">, באו </w:t>
      </w:r>
      <w:bookmarkStart w:id="21053" w:name="_ETM_Q34_584240"/>
      <w:bookmarkEnd w:id="21053"/>
      <w:r>
        <w:rPr>
          <w:rFonts w:hint="cs"/>
          <w:rtl/>
        </w:rPr>
        <w:t xml:space="preserve">ואמרו </w:t>
      </w:r>
      <w:bookmarkStart w:id="21054" w:name="_ETM_Q34_585049"/>
      <w:bookmarkEnd w:id="21054"/>
      <w:r>
        <w:rPr>
          <w:rFonts w:hint="cs"/>
          <w:rtl/>
        </w:rPr>
        <w:t>– תבינו</w:t>
      </w:r>
      <w:r w:rsidR="00AE6C8D">
        <w:rPr>
          <w:rFonts w:hint="cs"/>
          <w:rtl/>
        </w:rPr>
        <w:t>,</w:t>
      </w:r>
      <w:r>
        <w:rPr>
          <w:rFonts w:hint="cs"/>
          <w:rtl/>
        </w:rPr>
        <w:t xml:space="preserve"> יש </w:t>
      </w:r>
      <w:bookmarkStart w:id="21055" w:name="_ETM_Q34_585619"/>
      <w:bookmarkStart w:id="21056" w:name="_ETM_Q34_586430"/>
      <w:bookmarkEnd w:id="21055"/>
      <w:bookmarkEnd w:id="21056"/>
      <w:r>
        <w:rPr>
          <w:rFonts w:hint="cs"/>
          <w:rtl/>
        </w:rPr>
        <w:t xml:space="preserve">10,000 </w:t>
      </w:r>
      <w:bookmarkStart w:id="21057" w:name="_ETM_Q34_587119"/>
      <w:bookmarkEnd w:id="21057"/>
      <w:r>
        <w:rPr>
          <w:rFonts w:hint="cs"/>
          <w:rtl/>
        </w:rPr>
        <w:t xml:space="preserve">בקשות </w:t>
      </w:r>
      <w:bookmarkStart w:id="21058" w:name="_ETM_Q34_587869"/>
      <w:bookmarkEnd w:id="21058"/>
      <w:r>
        <w:rPr>
          <w:rFonts w:hint="cs"/>
          <w:rtl/>
        </w:rPr>
        <w:t xml:space="preserve">לצווי </w:t>
      </w:r>
      <w:bookmarkStart w:id="21059" w:name="_ETM_Q34_588469"/>
      <w:bookmarkEnd w:id="21059"/>
      <w:r>
        <w:rPr>
          <w:rFonts w:hint="cs"/>
          <w:rtl/>
        </w:rPr>
        <w:t xml:space="preserve">הגנה </w:t>
      </w:r>
      <w:bookmarkStart w:id="21060" w:name="_ETM_Q34_588979"/>
      <w:bookmarkEnd w:id="21060"/>
      <w:r>
        <w:rPr>
          <w:rFonts w:hint="cs"/>
          <w:rtl/>
        </w:rPr>
        <w:t xml:space="preserve">במדינת </w:t>
      </w:r>
      <w:bookmarkStart w:id="21061" w:name="_ETM_Q34_589579"/>
      <w:bookmarkEnd w:id="21061"/>
      <w:r>
        <w:rPr>
          <w:rFonts w:hint="cs"/>
          <w:rtl/>
        </w:rPr>
        <w:t xml:space="preserve">ישראל, </w:t>
      </w:r>
      <w:bookmarkStart w:id="21062" w:name="_ETM_Q34_590539"/>
      <w:bookmarkEnd w:id="21062"/>
      <w:r>
        <w:rPr>
          <w:rFonts w:hint="cs"/>
          <w:rtl/>
        </w:rPr>
        <w:t xml:space="preserve">וכמה </w:t>
      </w:r>
      <w:bookmarkStart w:id="21063" w:name="_ETM_Q34_591469"/>
      <w:bookmarkEnd w:id="21063"/>
      <w:r>
        <w:rPr>
          <w:rFonts w:hint="cs"/>
          <w:rtl/>
        </w:rPr>
        <w:t xml:space="preserve">הערכות </w:t>
      </w:r>
      <w:bookmarkStart w:id="21064" w:name="_ETM_Q34_592009"/>
      <w:bookmarkEnd w:id="21064"/>
      <w:r>
        <w:rPr>
          <w:rFonts w:hint="cs"/>
          <w:rtl/>
        </w:rPr>
        <w:t xml:space="preserve">מסוכנות </w:t>
      </w:r>
      <w:bookmarkStart w:id="21065" w:name="_ETM_Q34_592729"/>
      <w:bookmarkEnd w:id="21065"/>
      <w:r>
        <w:rPr>
          <w:rFonts w:hint="cs"/>
          <w:rtl/>
        </w:rPr>
        <w:t xml:space="preserve">קיבלנו </w:t>
      </w:r>
      <w:bookmarkStart w:id="21066" w:name="_ETM_Q34_593240"/>
      <w:bookmarkEnd w:id="21066"/>
      <w:r>
        <w:rPr>
          <w:rFonts w:hint="cs"/>
          <w:rtl/>
        </w:rPr>
        <w:t xml:space="preserve">בחוק </w:t>
      </w:r>
      <w:bookmarkStart w:id="21067" w:name="_ETM_Q34_593719"/>
      <w:bookmarkEnd w:id="21067"/>
      <w:r>
        <w:rPr>
          <w:rFonts w:hint="cs"/>
          <w:rtl/>
        </w:rPr>
        <w:t xml:space="preserve">הזה? </w:t>
      </w:r>
      <w:bookmarkStart w:id="21068" w:name="_ETM_Q34_594749"/>
      <w:bookmarkStart w:id="21069" w:name="_ETM_Q34_595040"/>
      <w:bookmarkEnd w:id="21068"/>
      <w:bookmarkEnd w:id="21069"/>
      <w:r>
        <w:rPr>
          <w:rFonts w:hint="cs"/>
          <w:rtl/>
        </w:rPr>
        <w:t>25</w:t>
      </w:r>
      <w:bookmarkStart w:id="21070" w:name="_ETM_Q34_596480"/>
      <w:bookmarkEnd w:id="21070"/>
      <w:r>
        <w:rPr>
          <w:rFonts w:hint="cs"/>
          <w:rtl/>
        </w:rPr>
        <w:t xml:space="preserve"> הערכות </w:t>
      </w:r>
      <w:bookmarkStart w:id="21071" w:name="_ETM_Q34_597230"/>
      <w:bookmarkEnd w:id="21071"/>
      <w:r>
        <w:rPr>
          <w:rFonts w:hint="cs"/>
          <w:rtl/>
        </w:rPr>
        <w:t xml:space="preserve">מסוכנות </w:t>
      </w:r>
      <w:bookmarkStart w:id="21072" w:name="_ETM_Q34_597980"/>
      <w:bookmarkEnd w:id="21072"/>
      <w:r>
        <w:rPr>
          <w:rFonts w:hint="cs"/>
          <w:rtl/>
        </w:rPr>
        <w:t xml:space="preserve">לחודש. </w:t>
      </w:r>
      <w:bookmarkStart w:id="21073" w:name="_ETM_Q34_599240"/>
      <w:bookmarkEnd w:id="21073"/>
      <w:r>
        <w:rPr>
          <w:rFonts w:hint="cs"/>
          <w:rtl/>
        </w:rPr>
        <w:t>האיש</w:t>
      </w:r>
      <w:bookmarkStart w:id="21074" w:name="_ETM_Q34_600229"/>
      <w:bookmarkEnd w:id="21074"/>
      <w:r>
        <w:rPr>
          <w:rFonts w:hint="cs"/>
          <w:rtl/>
        </w:rPr>
        <w:t xml:space="preserve">ה ה-26, </w:t>
      </w:r>
      <w:bookmarkStart w:id="21075" w:name="_ETM_Q34_601939"/>
      <w:bookmarkEnd w:id="21075"/>
      <w:r>
        <w:rPr>
          <w:rFonts w:hint="cs"/>
          <w:rtl/>
        </w:rPr>
        <w:t xml:space="preserve">אם </w:t>
      </w:r>
      <w:bookmarkStart w:id="21076" w:name="_ETM_Q34_602179"/>
      <w:bookmarkEnd w:id="21076"/>
      <w:r>
        <w:rPr>
          <w:rFonts w:hint="cs"/>
          <w:rtl/>
        </w:rPr>
        <w:t>היא תגיע</w:t>
      </w:r>
      <w:bookmarkStart w:id="21077" w:name="_ETM_Q34_602839"/>
      <w:bookmarkEnd w:id="21077"/>
      <w:r>
        <w:rPr>
          <w:rFonts w:hint="cs"/>
          <w:rtl/>
        </w:rPr>
        <w:t xml:space="preserve"> </w:t>
      </w:r>
      <w:bookmarkStart w:id="21078" w:name="_ETM_Q34_600000"/>
      <w:bookmarkStart w:id="21079" w:name="_ETM_Q34_603859"/>
      <w:bookmarkEnd w:id="21078"/>
      <w:bookmarkEnd w:id="21079"/>
      <w:r>
        <w:rPr>
          <w:rFonts w:hint="cs"/>
          <w:rtl/>
        </w:rPr>
        <w:t xml:space="preserve">ב-20 </w:t>
      </w:r>
      <w:bookmarkStart w:id="21080" w:name="_ETM_Q34_604450"/>
      <w:bookmarkEnd w:id="21080"/>
      <w:r>
        <w:rPr>
          <w:rFonts w:hint="cs"/>
          <w:rtl/>
        </w:rPr>
        <w:t xml:space="preserve">בחודש </w:t>
      </w:r>
      <w:bookmarkStart w:id="21081" w:name="_ETM_Q34_605229"/>
      <w:bookmarkEnd w:id="21081"/>
      <w:r>
        <w:rPr>
          <w:rFonts w:hint="cs"/>
          <w:rtl/>
        </w:rPr>
        <w:t xml:space="preserve">וכבר </w:t>
      </w:r>
      <w:bookmarkStart w:id="21082" w:name="_ETM_Q34_605719"/>
      <w:bookmarkEnd w:id="21082"/>
      <w:r>
        <w:rPr>
          <w:rFonts w:hint="cs"/>
          <w:rtl/>
        </w:rPr>
        <w:t xml:space="preserve">נגמרו </w:t>
      </w:r>
      <w:bookmarkStart w:id="21083" w:name="_ETM_Q34_607130"/>
      <w:bookmarkEnd w:id="21083"/>
      <w:r>
        <w:rPr>
          <w:rFonts w:hint="cs"/>
          <w:rtl/>
        </w:rPr>
        <w:t xml:space="preserve">המכסות, </w:t>
      </w:r>
      <w:bookmarkStart w:id="21084" w:name="_ETM_Q34_608140"/>
      <w:bookmarkEnd w:id="21084"/>
      <w:r>
        <w:rPr>
          <w:rFonts w:hint="cs"/>
          <w:rtl/>
        </w:rPr>
        <w:t xml:space="preserve">מה </w:t>
      </w:r>
      <w:bookmarkStart w:id="21085" w:name="_ETM_Q34_608319"/>
      <w:bookmarkEnd w:id="21085"/>
      <w:r>
        <w:rPr>
          <w:rFonts w:hint="cs"/>
          <w:rtl/>
        </w:rPr>
        <w:t xml:space="preserve">נגיד </w:t>
      </w:r>
      <w:bookmarkStart w:id="21086" w:name="_ETM_Q34_608709"/>
      <w:bookmarkEnd w:id="21086"/>
      <w:r>
        <w:rPr>
          <w:rFonts w:hint="cs"/>
          <w:rtl/>
        </w:rPr>
        <w:t xml:space="preserve">לה? חביבתי, </w:t>
      </w:r>
      <w:bookmarkStart w:id="21087" w:name="_ETM_Q34_609279"/>
      <w:bookmarkStart w:id="21088" w:name="_ETM_Q34_609880"/>
      <w:bookmarkEnd w:id="21087"/>
      <w:bookmarkEnd w:id="21088"/>
      <w:r>
        <w:rPr>
          <w:rFonts w:hint="cs"/>
          <w:rtl/>
        </w:rPr>
        <w:t xml:space="preserve">תבואי </w:t>
      </w:r>
      <w:bookmarkStart w:id="21089" w:name="_ETM_Q34_610270"/>
      <w:bookmarkEnd w:id="21089"/>
      <w:r>
        <w:rPr>
          <w:rFonts w:hint="cs"/>
          <w:rtl/>
        </w:rPr>
        <w:t xml:space="preserve">בתחילת </w:t>
      </w:r>
      <w:bookmarkStart w:id="21090" w:name="_ETM_Q34_610840"/>
      <w:bookmarkEnd w:id="21090"/>
      <w:r>
        <w:rPr>
          <w:rFonts w:hint="cs"/>
          <w:rtl/>
        </w:rPr>
        <w:t xml:space="preserve">החודש </w:t>
      </w:r>
      <w:bookmarkStart w:id="21091" w:name="_ETM_Q34_611349"/>
      <w:bookmarkEnd w:id="21091"/>
      <w:r>
        <w:rPr>
          <w:rFonts w:hint="cs"/>
          <w:rtl/>
        </w:rPr>
        <w:t xml:space="preserve">הבא? </w:t>
      </w:r>
      <w:bookmarkStart w:id="21092" w:name="_ETM_Q34_612760"/>
      <w:bookmarkEnd w:id="21092"/>
      <w:r>
        <w:rPr>
          <w:rFonts w:hint="cs"/>
          <w:rtl/>
        </w:rPr>
        <w:t xml:space="preserve">זה </w:t>
      </w:r>
      <w:bookmarkStart w:id="21093" w:name="_ETM_Q34_613120"/>
      <w:bookmarkEnd w:id="21093"/>
      <w:r>
        <w:rPr>
          <w:rFonts w:hint="cs"/>
          <w:rtl/>
        </w:rPr>
        <w:t xml:space="preserve">מה </w:t>
      </w:r>
      <w:bookmarkStart w:id="21094" w:name="_ETM_Q34_613330"/>
      <w:bookmarkEnd w:id="21094"/>
      <w:r>
        <w:rPr>
          <w:rFonts w:hint="cs"/>
          <w:rtl/>
        </w:rPr>
        <w:t>שנעשה?</w:t>
      </w:r>
    </w:p>
    <w:p w:rsidR="00FA4D28" w:rsidRDefault="00FA4D28" w:rsidP="00FA4D28">
      <w:pPr>
        <w:rPr>
          <w:rtl/>
        </w:rPr>
      </w:pPr>
    </w:p>
    <w:p w:rsidR="00FA4D28" w:rsidRDefault="00FA4D28" w:rsidP="008060D3">
      <w:pPr>
        <w:rPr>
          <w:rtl/>
        </w:rPr>
      </w:pPr>
      <w:bookmarkStart w:id="21095" w:name="_ETM_Q34_613690"/>
      <w:bookmarkStart w:id="21096" w:name="_ETM_Q34_614080"/>
      <w:bookmarkStart w:id="21097" w:name="_ETM_Q34_616340"/>
      <w:bookmarkStart w:id="21098" w:name="_ETM_Q34_616700"/>
      <w:bookmarkEnd w:id="21095"/>
      <w:bookmarkEnd w:id="21096"/>
      <w:bookmarkEnd w:id="21097"/>
      <w:bookmarkEnd w:id="21098"/>
      <w:r>
        <w:rPr>
          <w:rFonts w:hint="cs"/>
          <w:rtl/>
        </w:rPr>
        <w:t xml:space="preserve">והכול </w:t>
      </w:r>
      <w:bookmarkStart w:id="21099" w:name="_ETM_Q34_617000"/>
      <w:bookmarkEnd w:id="21099"/>
      <w:r>
        <w:rPr>
          <w:rFonts w:hint="cs"/>
          <w:rtl/>
        </w:rPr>
        <w:t xml:space="preserve">על </w:t>
      </w:r>
      <w:bookmarkStart w:id="21100" w:name="_ETM_Q34_617150"/>
      <w:bookmarkEnd w:id="21100"/>
      <w:r>
        <w:rPr>
          <w:rFonts w:hint="cs"/>
          <w:rtl/>
        </w:rPr>
        <w:t xml:space="preserve">מה? </w:t>
      </w:r>
      <w:bookmarkStart w:id="21101" w:name="_ETM_Q34_617599"/>
      <w:bookmarkEnd w:id="21101"/>
      <w:r>
        <w:rPr>
          <w:rFonts w:hint="cs"/>
          <w:rtl/>
        </w:rPr>
        <w:t xml:space="preserve">כמה </w:t>
      </w:r>
      <w:bookmarkStart w:id="21102" w:name="_ETM_Q34_617930"/>
      <w:bookmarkEnd w:id="21102"/>
      <w:r>
        <w:rPr>
          <w:rFonts w:hint="cs"/>
          <w:rtl/>
        </w:rPr>
        <w:t xml:space="preserve">מיליונים, </w:t>
      </w:r>
      <w:bookmarkStart w:id="21103" w:name="_ETM_Q34_618680"/>
      <w:bookmarkEnd w:id="21103"/>
      <w:r>
        <w:rPr>
          <w:rFonts w:hint="cs"/>
          <w:rtl/>
        </w:rPr>
        <w:t xml:space="preserve">תגידו </w:t>
      </w:r>
      <w:bookmarkStart w:id="21104" w:name="_ETM_Q34_619129"/>
      <w:bookmarkEnd w:id="21104"/>
      <w:r>
        <w:rPr>
          <w:rFonts w:hint="cs"/>
          <w:rtl/>
        </w:rPr>
        <w:t xml:space="preserve">לי? </w:t>
      </w:r>
      <w:bookmarkStart w:id="21105" w:name="_ETM_Q34_620170"/>
      <w:bookmarkStart w:id="21106" w:name="_ETM_Q34_620480"/>
      <w:bookmarkStart w:id="21107" w:name="_ETM_Q34_620840"/>
      <w:bookmarkStart w:id="21108" w:name="_ETM_Q34_621019"/>
      <w:bookmarkStart w:id="21109" w:name="_ETM_Q34_621560"/>
      <w:bookmarkEnd w:id="21105"/>
      <w:bookmarkEnd w:id="21106"/>
      <w:bookmarkEnd w:id="21107"/>
      <w:bookmarkEnd w:id="21108"/>
      <w:bookmarkEnd w:id="21109"/>
      <w:r>
        <w:rPr>
          <w:rFonts w:hint="cs"/>
          <w:rtl/>
        </w:rPr>
        <w:t xml:space="preserve">ראיתי מיליארדים עפים </w:t>
      </w:r>
      <w:bookmarkStart w:id="21110" w:name="_ETM_Q34_622069"/>
      <w:bookmarkStart w:id="21111" w:name="_ETM_Q34_622640"/>
      <w:bookmarkEnd w:id="21110"/>
      <w:bookmarkEnd w:id="21111"/>
      <w:r>
        <w:rPr>
          <w:rFonts w:hint="cs"/>
          <w:rtl/>
        </w:rPr>
        <w:t xml:space="preserve">בבניין </w:t>
      </w:r>
      <w:bookmarkStart w:id="21112" w:name="_ETM_Q34_623209"/>
      <w:bookmarkEnd w:id="21112"/>
      <w:r>
        <w:rPr>
          <w:rFonts w:hint="cs"/>
          <w:rtl/>
        </w:rPr>
        <w:t>הזה</w:t>
      </w:r>
      <w:bookmarkStart w:id="21113" w:name="_ETM_Q34_624739"/>
      <w:bookmarkEnd w:id="21113"/>
      <w:r>
        <w:rPr>
          <w:rFonts w:hint="cs"/>
          <w:rtl/>
        </w:rPr>
        <w:t xml:space="preserve"> על </w:t>
      </w:r>
      <w:bookmarkStart w:id="21114" w:name="_ETM_Q34_625900"/>
      <w:bookmarkEnd w:id="21114"/>
      <w:r>
        <w:rPr>
          <w:rFonts w:hint="cs"/>
          <w:rtl/>
        </w:rPr>
        <w:t>כל מיני שטויות</w:t>
      </w:r>
      <w:r w:rsidR="00AE6C8D">
        <w:rPr>
          <w:rFonts w:hint="cs"/>
          <w:rtl/>
        </w:rPr>
        <w:t>.</w:t>
      </w:r>
      <w:r>
        <w:rPr>
          <w:rFonts w:hint="cs"/>
          <w:rtl/>
        </w:rPr>
        <w:t xml:space="preserve"> </w:t>
      </w:r>
      <w:bookmarkStart w:id="21115" w:name="_ETM_Q34_626680"/>
      <w:bookmarkStart w:id="21116" w:name="_ETM_Q34_626950"/>
      <w:bookmarkStart w:id="21117" w:name="_ETM_Q34_627370"/>
      <w:bookmarkEnd w:id="21115"/>
      <w:bookmarkEnd w:id="21116"/>
      <w:bookmarkEnd w:id="21117"/>
      <w:r>
        <w:rPr>
          <w:rFonts w:hint="cs"/>
          <w:rtl/>
        </w:rPr>
        <w:t xml:space="preserve">על פרות </w:t>
      </w:r>
      <w:bookmarkStart w:id="21118" w:name="_ETM_Q34_628570"/>
      <w:bookmarkEnd w:id="21118"/>
      <w:r>
        <w:rPr>
          <w:rFonts w:hint="cs"/>
          <w:rtl/>
        </w:rPr>
        <w:t xml:space="preserve">אדומות </w:t>
      </w:r>
      <w:bookmarkStart w:id="21119" w:name="_ETM_Q34_630720"/>
      <w:bookmarkEnd w:id="21119"/>
      <w:r>
        <w:rPr>
          <w:rFonts w:hint="cs"/>
          <w:rtl/>
        </w:rPr>
        <w:t xml:space="preserve">הוצאתם </w:t>
      </w:r>
      <w:bookmarkStart w:id="21120" w:name="_ETM_Q34_631530"/>
      <w:bookmarkEnd w:id="21120"/>
      <w:r>
        <w:rPr>
          <w:rFonts w:hint="cs"/>
          <w:rtl/>
        </w:rPr>
        <w:t xml:space="preserve">מיליארדים. </w:t>
      </w:r>
      <w:bookmarkStart w:id="21121" w:name="_ETM_Q34_633269"/>
      <w:bookmarkStart w:id="21122" w:name="_ETM_Q34_633599"/>
      <w:bookmarkEnd w:id="21121"/>
      <w:bookmarkEnd w:id="21122"/>
      <w:r>
        <w:rPr>
          <w:rFonts w:hint="cs"/>
          <w:rtl/>
        </w:rPr>
        <w:t xml:space="preserve">על </w:t>
      </w:r>
      <w:bookmarkStart w:id="21123" w:name="_ETM_Q34_636000"/>
      <w:bookmarkEnd w:id="21123"/>
      <w:r>
        <w:rPr>
          <w:rFonts w:hint="cs"/>
          <w:rtl/>
        </w:rPr>
        <w:t xml:space="preserve">החיים </w:t>
      </w:r>
      <w:bookmarkStart w:id="21124" w:name="_ETM_Q34_634109"/>
      <w:bookmarkEnd w:id="21124"/>
      <w:r>
        <w:rPr>
          <w:rFonts w:hint="cs"/>
          <w:rtl/>
        </w:rPr>
        <w:t xml:space="preserve">שלנו </w:t>
      </w:r>
      <w:bookmarkStart w:id="21125" w:name="_ETM_Q34_636099"/>
      <w:bookmarkEnd w:id="21125"/>
      <w:r>
        <w:rPr>
          <w:rFonts w:hint="cs"/>
          <w:rtl/>
        </w:rPr>
        <w:t xml:space="preserve">מתקמצנים </w:t>
      </w:r>
      <w:bookmarkStart w:id="21126" w:name="_ETM_Q34_637030"/>
      <w:bookmarkEnd w:id="21126"/>
      <w:r>
        <w:rPr>
          <w:rFonts w:hint="cs"/>
          <w:rtl/>
        </w:rPr>
        <w:t xml:space="preserve">בצורה </w:t>
      </w:r>
      <w:bookmarkStart w:id="21127" w:name="_ETM_Q34_637540"/>
      <w:bookmarkEnd w:id="21127"/>
      <w:r>
        <w:rPr>
          <w:rFonts w:hint="cs"/>
          <w:rtl/>
        </w:rPr>
        <w:t>כז</w:t>
      </w:r>
      <w:r w:rsidR="00AE6C8D">
        <w:rPr>
          <w:rFonts w:hint="cs"/>
          <w:rtl/>
        </w:rPr>
        <w:t>את</w:t>
      </w:r>
      <w:r>
        <w:rPr>
          <w:rFonts w:hint="cs"/>
          <w:rtl/>
        </w:rPr>
        <w:t xml:space="preserve">? </w:t>
      </w:r>
      <w:bookmarkStart w:id="21128" w:name="_ETM_Q34_637870"/>
      <w:bookmarkStart w:id="21129" w:name="_ETM_Q34_638019"/>
      <w:bookmarkEnd w:id="21128"/>
      <w:bookmarkEnd w:id="21129"/>
      <w:r>
        <w:rPr>
          <w:rFonts w:hint="cs"/>
          <w:rtl/>
        </w:rPr>
        <w:t>מה זה</w:t>
      </w:r>
      <w:r w:rsidR="008060D3">
        <w:rPr>
          <w:rFonts w:hint="cs"/>
          <w:rtl/>
        </w:rPr>
        <w:t>,</w:t>
      </w:r>
      <w:r>
        <w:rPr>
          <w:rFonts w:hint="cs"/>
          <w:rtl/>
        </w:rPr>
        <w:t xml:space="preserve"> </w:t>
      </w:r>
      <w:bookmarkStart w:id="21130" w:name="_ETM_Q34_638260"/>
      <w:bookmarkEnd w:id="21130"/>
      <w:r>
        <w:rPr>
          <w:rFonts w:hint="cs"/>
          <w:rtl/>
        </w:rPr>
        <w:t>אידיאולוגיה</w:t>
      </w:r>
      <w:r w:rsidR="008060D3">
        <w:rPr>
          <w:rFonts w:hint="cs"/>
          <w:rtl/>
        </w:rPr>
        <w:t>?</w:t>
      </w:r>
      <w:r>
        <w:rPr>
          <w:rFonts w:hint="cs"/>
          <w:rtl/>
        </w:rPr>
        <w:t xml:space="preserve"> </w:t>
      </w:r>
      <w:bookmarkStart w:id="21131" w:name="_ETM_Q34_640110"/>
      <w:bookmarkEnd w:id="21131"/>
      <w:r>
        <w:rPr>
          <w:rFonts w:hint="cs"/>
          <w:rtl/>
        </w:rPr>
        <w:t xml:space="preserve">מה </w:t>
      </w:r>
      <w:bookmarkStart w:id="21132" w:name="_ETM_Q34_640470"/>
      <w:bookmarkEnd w:id="21132"/>
      <w:r>
        <w:rPr>
          <w:rFonts w:hint="cs"/>
          <w:rtl/>
        </w:rPr>
        <w:t xml:space="preserve">זה? </w:t>
      </w:r>
      <w:bookmarkStart w:id="21133" w:name="_ETM_Q34_642470"/>
      <w:bookmarkEnd w:id="21133"/>
      <w:r>
        <w:rPr>
          <w:rFonts w:hint="cs"/>
          <w:rtl/>
        </w:rPr>
        <w:t xml:space="preserve">ועוד, </w:t>
      </w:r>
      <w:bookmarkStart w:id="21134" w:name="_ETM_Q34_644510"/>
      <w:bookmarkEnd w:id="21134"/>
      <w:r>
        <w:rPr>
          <w:rFonts w:hint="cs"/>
          <w:rtl/>
        </w:rPr>
        <w:t xml:space="preserve">מכסות </w:t>
      </w:r>
      <w:bookmarkStart w:id="21135" w:name="_ETM_Q34_646370"/>
      <w:bookmarkEnd w:id="21135"/>
      <w:r>
        <w:rPr>
          <w:rFonts w:hint="cs"/>
          <w:rtl/>
        </w:rPr>
        <w:t xml:space="preserve">של </w:t>
      </w:r>
      <w:bookmarkStart w:id="21136" w:name="_ETM_Q34_648209"/>
      <w:bookmarkEnd w:id="21136"/>
      <w:r>
        <w:rPr>
          <w:rFonts w:hint="cs"/>
          <w:rtl/>
        </w:rPr>
        <w:t xml:space="preserve">צמידים </w:t>
      </w:r>
      <w:bookmarkStart w:id="21137" w:name="_ETM_Q34_649599"/>
      <w:bookmarkEnd w:id="21137"/>
      <w:r>
        <w:rPr>
          <w:rFonts w:hint="cs"/>
          <w:rtl/>
        </w:rPr>
        <w:t xml:space="preserve">אלקטרוניים, </w:t>
      </w:r>
      <w:bookmarkStart w:id="21138" w:name="_ETM_Q34_650739"/>
      <w:bookmarkEnd w:id="21138"/>
      <w:r>
        <w:rPr>
          <w:rFonts w:hint="cs"/>
          <w:rtl/>
        </w:rPr>
        <w:t xml:space="preserve">רק </w:t>
      </w:r>
      <w:bookmarkStart w:id="21139" w:name="_ETM_Q34_651040"/>
      <w:bookmarkEnd w:id="21139"/>
      <w:r>
        <w:rPr>
          <w:rFonts w:hint="cs"/>
          <w:rtl/>
        </w:rPr>
        <w:t>200</w:t>
      </w:r>
      <w:bookmarkStart w:id="21140" w:name="_ETM_Q34_652569"/>
      <w:bookmarkEnd w:id="21140"/>
      <w:r>
        <w:rPr>
          <w:rFonts w:hint="cs"/>
          <w:rtl/>
        </w:rPr>
        <w:t xml:space="preserve">. האישה </w:t>
      </w:r>
      <w:bookmarkStart w:id="21141" w:name="_ETM_Q34_653499"/>
      <w:bookmarkEnd w:id="21141"/>
      <w:r>
        <w:rPr>
          <w:rFonts w:hint="cs"/>
          <w:rtl/>
        </w:rPr>
        <w:t xml:space="preserve">או </w:t>
      </w:r>
      <w:bookmarkStart w:id="21142" w:name="_ETM_Q34_653739"/>
      <w:bookmarkEnd w:id="21142"/>
      <w:r>
        <w:rPr>
          <w:rFonts w:hint="cs"/>
          <w:rtl/>
        </w:rPr>
        <w:t xml:space="preserve">הגבר </w:t>
      </w:r>
      <w:bookmarkStart w:id="21143" w:name="_ETM_Q34_654249"/>
      <w:bookmarkEnd w:id="21143"/>
      <w:r>
        <w:rPr>
          <w:rFonts w:hint="cs"/>
          <w:rtl/>
        </w:rPr>
        <w:t>ש</w:t>
      </w:r>
      <w:bookmarkStart w:id="21144" w:name="_ETM_Q34_654459"/>
      <w:bookmarkEnd w:id="21144"/>
      <w:r>
        <w:rPr>
          <w:rFonts w:hint="cs"/>
          <w:rtl/>
        </w:rPr>
        <w:t xml:space="preserve">יגיעו </w:t>
      </w:r>
      <w:bookmarkStart w:id="21145" w:name="_ETM_Q34_654939"/>
      <w:bookmarkEnd w:id="21145"/>
      <w:r>
        <w:rPr>
          <w:rFonts w:hint="cs"/>
          <w:rtl/>
        </w:rPr>
        <w:t>ויבקש</w:t>
      </w:r>
      <w:bookmarkStart w:id="21146" w:name="_ETM_Q34_655749"/>
      <w:bookmarkEnd w:id="21146"/>
      <w:r>
        <w:rPr>
          <w:rFonts w:hint="cs"/>
          <w:rtl/>
        </w:rPr>
        <w:t xml:space="preserve">ו ויהיו </w:t>
      </w:r>
      <w:bookmarkStart w:id="21147" w:name="_ETM_Q34_656319"/>
      <w:bookmarkStart w:id="21148" w:name="_ETM_Q34_656889"/>
      <w:bookmarkEnd w:id="21147"/>
      <w:bookmarkEnd w:id="21148"/>
      <w:r>
        <w:rPr>
          <w:rFonts w:hint="cs"/>
          <w:rtl/>
        </w:rPr>
        <w:t xml:space="preserve">ה-201 </w:t>
      </w:r>
      <w:bookmarkStart w:id="21149" w:name="_ETM_Q34_657890"/>
      <w:bookmarkEnd w:id="21149"/>
      <w:r>
        <w:rPr>
          <w:rFonts w:hint="cs"/>
          <w:rtl/>
        </w:rPr>
        <w:t xml:space="preserve">יחכו </w:t>
      </w:r>
      <w:bookmarkStart w:id="21150" w:name="_ETM_Q34_658430"/>
      <w:bookmarkEnd w:id="21150"/>
      <w:r>
        <w:rPr>
          <w:rFonts w:hint="cs"/>
          <w:rtl/>
        </w:rPr>
        <w:t xml:space="preserve">לשנה </w:t>
      </w:r>
      <w:bookmarkStart w:id="21151" w:name="_ETM_Q34_659000"/>
      <w:bookmarkEnd w:id="21151"/>
      <w:r>
        <w:rPr>
          <w:rFonts w:hint="cs"/>
          <w:rtl/>
        </w:rPr>
        <w:t>הבאה</w:t>
      </w:r>
      <w:r w:rsidR="008060D3">
        <w:rPr>
          <w:rFonts w:hint="cs"/>
          <w:rtl/>
        </w:rPr>
        <w:t>,</w:t>
      </w:r>
      <w:r>
        <w:rPr>
          <w:rFonts w:hint="cs"/>
          <w:rtl/>
        </w:rPr>
        <w:t xml:space="preserve"> ובואו </w:t>
      </w:r>
      <w:bookmarkStart w:id="21152" w:name="_ETM_Q34_660030"/>
      <w:bookmarkStart w:id="21153" w:name="_ETM_Q34_661430"/>
      <w:bookmarkEnd w:id="21152"/>
      <w:bookmarkEnd w:id="21153"/>
      <w:r>
        <w:rPr>
          <w:rFonts w:hint="cs"/>
          <w:rtl/>
        </w:rPr>
        <w:t xml:space="preserve">נשב בינתיים </w:t>
      </w:r>
      <w:bookmarkStart w:id="21154" w:name="_ETM_Q34_661760"/>
      <w:bookmarkEnd w:id="21154"/>
      <w:r>
        <w:rPr>
          <w:rFonts w:hint="cs"/>
          <w:rtl/>
        </w:rPr>
        <w:t xml:space="preserve">ונתפלל </w:t>
      </w:r>
      <w:bookmarkStart w:id="21155" w:name="_ETM_Q34_662599"/>
      <w:bookmarkEnd w:id="21155"/>
      <w:r>
        <w:rPr>
          <w:rFonts w:hint="cs"/>
          <w:rtl/>
        </w:rPr>
        <w:t xml:space="preserve">שלא </w:t>
      </w:r>
      <w:bookmarkStart w:id="21156" w:name="_ETM_Q34_662989"/>
      <w:bookmarkEnd w:id="21156"/>
      <w:r>
        <w:rPr>
          <w:rFonts w:hint="cs"/>
          <w:rtl/>
        </w:rPr>
        <w:t xml:space="preserve">יהיה </w:t>
      </w:r>
      <w:bookmarkStart w:id="21157" w:name="_ETM_Q34_663409"/>
      <w:bookmarkEnd w:id="21157"/>
      <w:r>
        <w:rPr>
          <w:rFonts w:hint="cs"/>
          <w:rtl/>
        </w:rPr>
        <w:t xml:space="preserve">רצח </w:t>
      </w:r>
      <w:bookmarkStart w:id="21158" w:name="_ETM_Q34_664600"/>
      <w:bookmarkEnd w:id="21158"/>
      <w:r>
        <w:rPr>
          <w:rFonts w:hint="cs"/>
          <w:rtl/>
        </w:rPr>
        <w:t xml:space="preserve">עד </w:t>
      </w:r>
      <w:bookmarkStart w:id="21159" w:name="_ETM_Q34_664900"/>
      <w:bookmarkEnd w:id="21159"/>
      <w:r>
        <w:rPr>
          <w:rFonts w:hint="cs"/>
          <w:rtl/>
        </w:rPr>
        <w:t xml:space="preserve">שיהיה </w:t>
      </w:r>
      <w:bookmarkStart w:id="21160" w:name="_ETM_Q34_665950"/>
      <w:bookmarkEnd w:id="21160"/>
      <w:r>
        <w:rPr>
          <w:rFonts w:hint="cs"/>
          <w:rtl/>
        </w:rPr>
        <w:t>הצמיד.</w:t>
      </w:r>
    </w:p>
    <w:p w:rsidR="00FA4D28" w:rsidRDefault="00FA4D28" w:rsidP="00FA4D28">
      <w:pPr>
        <w:rPr>
          <w:rtl/>
        </w:rPr>
      </w:pPr>
    </w:p>
    <w:p w:rsidR="00FA4D28" w:rsidRDefault="00FA4D28" w:rsidP="008060D3">
      <w:pPr>
        <w:rPr>
          <w:rtl/>
        </w:rPr>
      </w:pPr>
      <w:bookmarkStart w:id="21161" w:name="_ETM_Q34_666000"/>
      <w:bookmarkStart w:id="21162" w:name="_ETM_Q34_667680"/>
      <w:bookmarkEnd w:id="21161"/>
      <w:bookmarkEnd w:id="21162"/>
      <w:r>
        <w:rPr>
          <w:rFonts w:hint="cs"/>
          <w:rtl/>
        </w:rPr>
        <w:t xml:space="preserve">אני </w:t>
      </w:r>
      <w:bookmarkStart w:id="21163" w:name="_ETM_Q34_667950"/>
      <w:bookmarkEnd w:id="21163"/>
      <w:r>
        <w:rPr>
          <w:rFonts w:hint="cs"/>
          <w:rtl/>
        </w:rPr>
        <w:t xml:space="preserve">רוצה </w:t>
      </w:r>
      <w:bookmarkStart w:id="21164" w:name="_ETM_Q34_668280"/>
      <w:bookmarkEnd w:id="21164"/>
      <w:r>
        <w:rPr>
          <w:rFonts w:hint="cs"/>
          <w:rtl/>
        </w:rPr>
        <w:t xml:space="preserve">להגיד </w:t>
      </w:r>
      <w:bookmarkStart w:id="21165" w:name="_ETM_Q34_668700"/>
      <w:bookmarkEnd w:id="21165"/>
      <w:r>
        <w:rPr>
          <w:rFonts w:hint="cs"/>
          <w:rtl/>
        </w:rPr>
        <w:t xml:space="preserve">לכם, </w:t>
      </w:r>
      <w:bookmarkStart w:id="21166" w:name="_ETM_Q34_670019"/>
      <w:bookmarkEnd w:id="21166"/>
      <w:r>
        <w:rPr>
          <w:rFonts w:hint="cs"/>
          <w:rtl/>
        </w:rPr>
        <w:t xml:space="preserve">ניסו </w:t>
      </w:r>
      <w:bookmarkStart w:id="21167" w:name="_ETM_Q34_670439"/>
      <w:bookmarkEnd w:id="21167"/>
      <w:r>
        <w:rPr>
          <w:rFonts w:hint="cs"/>
          <w:rtl/>
        </w:rPr>
        <w:t xml:space="preserve">לפגוע </w:t>
      </w:r>
      <w:bookmarkStart w:id="21168" w:name="_ETM_Q34_670949"/>
      <w:bookmarkEnd w:id="21168"/>
      <w:r>
        <w:rPr>
          <w:rFonts w:hint="cs"/>
          <w:rtl/>
        </w:rPr>
        <w:t xml:space="preserve">בחוק </w:t>
      </w:r>
      <w:bookmarkStart w:id="21169" w:name="_ETM_Q34_671459"/>
      <w:bookmarkEnd w:id="21169"/>
      <w:r>
        <w:rPr>
          <w:rFonts w:hint="cs"/>
          <w:rtl/>
        </w:rPr>
        <w:t xml:space="preserve">הזה </w:t>
      </w:r>
      <w:bookmarkStart w:id="21170" w:name="_ETM_Q34_671730"/>
      <w:bookmarkEnd w:id="21170"/>
      <w:r>
        <w:rPr>
          <w:rFonts w:hint="cs"/>
          <w:rtl/>
        </w:rPr>
        <w:t xml:space="preserve">מכל </w:t>
      </w:r>
      <w:bookmarkStart w:id="21171" w:name="_ETM_Q34_672150"/>
      <w:bookmarkEnd w:id="21171"/>
      <w:r>
        <w:rPr>
          <w:rFonts w:hint="cs"/>
          <w:rtl/>
        </w:rPr>
        <w:t xml:space="preserve">הכיוונים, </w:t>
      </w:r>
      <w:bookmarkStart w:id="21172" w:name="_ETM_Q34_673530"/>
      <w:bookmarkEnd w:id="21172"/>
      <w:r>
        <w:rPr>
          <w:rFonts w:hint="cs"/>
          <w:rtl/>
        </w:rPr>
        <w:t xml:space="preserve">כי </w:t>
      </w:r>
      <w:bookmarkStart w:id="21173" w:name="_ETM_Q34_673709"/>
      <w:bookmarkEnd w:id="21173"/>
      <w:r>
        <w:rPr>
          <w:rFonts w:hint="cs"/>
          <w:rtl/>
        </w:rPr>
        <w:t xml:space="preserve">זה </w:t>
      </w:r>
      <w:bookmarkStart w:id="21174" w:name="_ETM_Q34_673920"/>
      <w:bookmarkEnd w:id="21174"/>
      <w:r>
        <w:rPr>
          <w:rFonts w:hint="cs"/>
          <w:rtl/>
        </w:rPr>
        <w:t xml:space="preserve">לא </w:t>
      </w:r>
      <w:bookmarkStart w:id="21175" w:name="_ETM_Q34_674550"/>
      <w:bookmarkEnd w:id="21175"/>
      <w:r>
        <w:rPr>
          <w:rFonts w:hint="cs"/>
          <w:rtl/>
        </w:rPr>
        <w:t xml:space="preserve">עניין </w:t>
      </w:r>
      <w:bookmarkStart w:id="21176" w:name="_ETM_Q34_674970"/>
      <w:bookmarkEnd w:id="21176"/>
      <w:r>
        <w:rPr>
          <w:rFonts w:hint="cs"/>
          <w:rtl/>
        </w:rPr>
        <w:t xml:space="preserve">של </w:t>
      </w:r>
      <w:bookmarkStart w:id="21177" w:name="_ETM_Q34_675180"/>
      <w:bookmarkEnd w:id="21177"/>
      <w:r>
        <w:rPr>
          <w:rFonts w:hint="cs"/>
          <w:rtl/>
        </w:rPr>
        <w:t xml:space="preserve">תקציבים, </w:t>
      </w:r>
      <w:bookmarkStart w:id="21178" w:name="_ETM_Q34_676500"/>
      <w:bookmarkEnd w:id="21178"/>
      <w:r>
        <w:rPr>
          <w:rFonts w:hint="cs"/>
          <w:rtl/>
        </w:rPr>
        <w:t xml:space="preserve">זה </w:t>
      </w:r>
      <w:bookmarkStart w:id="21179" w:name="_ETM_Q34_676769"/>
      <w:bookmarkEnd w:id="21179"/>
      <w:r>
        <w:rPr>
          <w:rFonts w:hint="cs"/>
          <w:rtl/>
        </w:rPr>
        <w:t xml:space="preserve">עניין </w:t>
      </w:r>
      <w:bookmarkStart w:id="21180" w:name="_ETM_Q34_677580"/>
      <w:bookmarkEnd w:id="21180"/>
      <w:r>
        <w:rPr>
          <w:rFonts w:hint="cs"/>
          <w:rtl/>
        </w:rPr>
        <w:t>איד</w:t>
      </w:r>
      <w:r w:rsidR="008060D3">
        <w:rPr>
          <w:rFonts w:hint="cs"/>
          <w:rtl/>
        </w:rPr>
        <w:t>י</w:t>
      </w:r>
      <w:r>
        <w:rPr>
          <w:rFonts w:hint="cs"/>
          <w:rtl/>
        </w:rPr>
        <w:t xml:space="preserve">אולוגי. </w:t>
      </w:r>
      <w:bookmarkStart w:id="21181" w:name="_ETM_Q34_679299"/>
      <w:bookmarkEnd w:id="21181"/>
      <w:r>
        <w:rPr>
          <w:rFonts w:hint="cs"/>
          <w:rtl/>
        </w:rPr>
        <w:t xml:space="preserve">מי </w:t>
      </w:r>
      <w:bookmarkStart w:id="21182" w:name="_ETM_Q34_679720"/>
      <w:bookmarkEnd w:id="21182"/>
      <w:r>
        <w:rPr>
          <w:rFonts w:hint="cs"/>
          <w:rtl/>
        </w:rPr>
        <w:t xml:space="preserve">שמעלה </w:t>
      </w:r>
      <w:bookmarkStart w:id="21183" w:name="_ETM_Q34_680530"/>
      <w:bookmarkEnd w:id="21183"/>
      <w:r>
        <w:rPr>
          <w:rFonts w:hint="cs"/>
          <w:rtl/>
        </w:rPr>
        <w:t xml:space="preserve">את </w:t>
      </w:r>
      <w:bookmarkStart w:id="21184" w:name="_ETM_Q34_680769"/>
      <w:bookmarkEnd w:id="21184"/>
      <w:r>
        <w:rPr>
          <w:rFonts w:hint="cs"/>
          <w:rtl/>
        </w:rPr>
        <w:t xml:space="preserve">השיח </w:t>
      </w:r>
      <w:bookmarkStart w:id="21185" w:name="_ETM_Q34_681430"/>
      <w:bookmarkEnd w:id="21185"/>
      <w:r>
        <w:rPr>
          <w:rFonts w:hint="cs"/>
          <w:rtl/>
        </w:rPr>
        <w:t xml:space="preserve">של </w:t>
      </w:r>
      <w:bookmarkStart w:id="21186" w:name="_ETM_Q34_681819"/>
      <w:bookmarkEnd w:id="21186"/>
      <w:r>
        <w:rPr>
          <w:rFonts w:hint="cs"/>
          <w:rtl/>
        </w:rPr>
        <w:t xml:space="preserve">תלונות </w:t>
      </w:r>
      <w:bookmarkStart w:id="21187" w:name="_ETM_Q34_682420"/>
      <w:bookmarkEnd w:id="21187"/>
      <w:r>
        <w:rPr>
          <w:rFonts w:hint="cs"/>
          <w:rtl/>
        </w:rPr>
        <w:t xml:space="preserve">שווא </w:t>
      </w:r>
      <w:bookmarkStart w:id="21188" w:name="_ETM_Q34_683019"/>
      <w:bookmarkEnd w:id="21188"/>
      <w:r>
        <w:rPr>
          <w:rFonts w:hint="cs"/>
          <w:rtl/>
        </w:rPr>
        <w:t xml:space="preserve">– בשבילו </w:t>
      </w:r>
      <w:bookmarkStart w:id="21189" w:name="_ETM_Q34_683680"/>
      <w:bookmarkEnd w:id="21189"/>
      <w:r>
        <w:rPr>
          <w:rFonts w:hint="cs"/>
          <w:rtl/>
        </w:rPr>
        <w:t xml:space="preserve">זאת </w:t>
      </w:r>
      <w:bookmarkStart w:id="21190" w:name="_ETM_Q34_684189"/>
      <w:bookmarkEnd w:id="21190"/>
      <w:r>
        <w:rPr>
          <w:rFonts w:hint="cs"/>
          <w:rtl/>
        </w:rPr>
        <w:t>אידיאולוגיה</w:t>
      </w:r>
      <w:r w:rsidR="008060D3">
        <w:rPr>
          <w:rFonts w:hint="cs"/>
          <w:rtl/>
        </w:rPr>
        <w:t>;</w:t>
      </w:r>
      <w:r>
        <w:rPr>
          <w:rFonts w:hint="cs"/>
          <w:rtl/>
        </w:rPr>
        <w:t xml:space="preserve"> </w:t>
      </w:r>
      <w:bookmarkStart w:id="21191" w:name="_ETM_Q34_686019"/>
      <w:bookmarkEnd w:id="21191"/>
      <w:r>
        <w:rPr>
          <w:rFonts w:hint="cs"/>
          <w:rtl/>
        </w:rPr>
        <w:t xml:space="preserve">מי </w:t>
      </w:r>
      <w:bookmarkStart w:id="21192" w:name="_ETM_Q34_686319"/>
      <w:bookmarkEnd w:id="21192"/>
      <w:r>
        <w:rPr>
          <w:rFonts w:hint="cs"/>
          <w:rtl/>
        </w:rPr>
        <w:t xml:space="preserve">שהורס </w:t>
      </w:r>
      <w:bookmarkStart w:id="21193" w:name="_ETM_Q34_687249"/>
      <w:bookmarkEnd w:id="21193"/>
      <w:r>
        <w:rPr>
          <w:rFonts w:hint="cs"/>
          <w:rtl/>
        </w:rPr>
        <w:t xml:space="preserve">את </w:t>
      </w:r>
      <w:bookmarkStart w:id="21194" w:name="_ETM_Q34_687459"/>
      <w:bookmarkEnd w:id="21194"/>
      <w:r>
        <w:rPr>
          <w:rFonts w:hint="cs"/>
          <w:rtl/>
        </w:rPr>
        <w:t xml:space="preserve">הרשות </w:t>
      </w:r>
      <w:bookmarkStart w:id="21195" w:name="_ETM_Q34_687959"/>
      <w:bookmarkStart w:id="21196" w:name="_ETM_Q34_688769"/>
      <w:bookmarkEnd w:id="21195"/>
      <w:bookmarkEnd w:id="21196"/>
      <w:r>
        <w:rPr>
          <w:rFonts w:hint="cs"/>
          <w:rtl/>
        </w:rPr>
        <w:t xml:space="preserve">שעמדה </w:t>
      </w:r>
      <w:bookmarkStart w:id="21197" w:name="_ETM_Q34_689549"/>
      <w:bookmarkStart w:id="21198" w:name="_ETM_Q34_689760"/>
      <w:bookmarkEnd w:id="21197"/>
      <w:bookmarkEnd w:id="21198"/>
      <w:r>
        <w:rPr>
          <w:rFonts w:hint="cs"/>
          <w:rtl/>
        </w:rPr>
        <w:t xml:space="preserve">בפתח </w:t>
      </w:r>
      <w:bookmarkStart w:id="21199" w:name="_ETM_Q34_690269"/>
      <w:bookmarkEnd w:id="21199"/>
      <w:r>
        <w:rPr>
          <w:rFonts w:hint="cs"/>
          <w:rtl/>
        </w:rPr>
        <w:t xml:space="preserve">וניסתה </w:t>
      </w:r>
      <w:bookmarkStart w:id="21200" w:name="_ETM_Q34_690930"/>
      <w:bookmarkEnd w:id="21200"/>
      <w:r>
        <w:rPr>
          <w:rFonts w:hint="cs"/>
          <w:rtl/>
        </w:rPr>
        <w:t xml:space="preserve">להגן </w:t>
      </w:r>
      <w:r w:rsidR="008060D3">
        <w:rPr>
          <w:rFonts w:hint="eastAsia"/>
          <w:rtl/>
        </w:rPr>
        <w:t>–</w:t>
      </w:r>
      <w:r>
        <w:rPr>
          <w:rFonts w:hint="cs"/>
          <w:rtl/>
        </w:rPr>
        <w:t xml:space="preserve"> </w:t>
      </w:r>
      <w:bookmarkStart w:id="21201" w:name="_ETM_Q34_691950"/>
      <w:bookmarkEnd w:id="21201"/>
      <w:r>
        <w:rPr>
          <w:rFonts w:hint="cs"/>
          <w:rtl/>
        </w:rPr>
        <w:t xml:space="preserve">אצלו </w:t>
      </w:r>
      <w:bookmarkStart w:id="21202" w:name="_ETM_Q34_692459"/>
      <w:bookmarkEnd w:id="21202"/>
      <w:r>
        <w:rPr>
          <w:rFonts w:hint="cs"/>
          <w:rtl/>
        </w:rPr>
        <w:t xml:space="preserve">זאת </w:t>
      </w:r>
      <w:bookmarkStart w:id="21203" w:name="_ETM_Q34_692819"/>
      <w:bookmarkEnd w:id="21203"/>
      <w:r>
        <w:rPr>
          <w:rFonts w:hint="cs"/>
          <w:rtl/>
        </w:rPr>
        <w:t>אידיאולוגיה</w:t>
      </w:r>
      <w:r w:rsidR="008060D3">
        <w:rPr>
          <w:rFonts w:hint="cs"/>
          <w:rtl/>
        </w:rPr>
        <w:t>;</w:t>
      </w:r>
      <w:r>
        <w:rPr>
          <w:rFonts w:hint="cs"/>
          <w:rtl/>
        </w:rPr>
        <w:t xml:space="preserve"> </w:t>
      </w:r>
      <w:bookmarkStart w:id="21204" w:name="_ETM_Q34_695150"/>
      <w:bookmarkEnd w:id="21204"/>
      <w:r>
        <w:rPr>
          <w:rFonts w:hint="cs"/>
          <w:rtl/>
        </w:rPr>
        <w:t xml:space="preserve">ומי </w:t>
      </w:r>
      <w:bookmarkStart w:id="21205" w:name="_ETM_Q34_695689"/>
      <w:bookmarkEnd w:id="21205"/>
      <w:r>
        <w:rPr>
          <w:rFonts w:hint="cs"/>
          <w:rtl/>
        </w:rPr>
        <w:t xml:space="preserve">שמנסה </w:t>
      </w:r>
      <w:bookmarkStart w:id="21206" w:name="_ETM_Q34_696500"/>
      <w:bookmarkEnd w:id="21206"/>
      <w:r>
        <w:rPr>
          <w:rFonts w:hint="cs"/>
          <w:rtl/>
        </w:rPr>
        <w:t xml:space="preserve">להעביר </w:t>
      </w:r>
      <w:bookmarkStart w:id="21207" w:name="_ETM_Q34_697189"/>
      <w:bookmarkStart w:id="21208" w:name="_ETM_Q34_697599"/>
      <w:bookmarkEnd w:id="21207"/>
      <w:bookmarkEnd w:id="21208"/>
      <w:r>
        <w:rPr>
          <w:rFonts w:hint="cs"/>
          <w:rtl/>
        </w:rPr>
        <w:t xml:space="preserve">הצעת </w:t>
      </w:r>
      <w:bookmarkStart w:id="21209" w:name="_ETM_Q34_697870"/>
      <w:bookmarkEnd w:id="21209"/>
      <w:r>
        <w:rPr>
          <w:rFonts w:hint="cs"/>
          <w:rtl/>
        </w:rPr>
        <w:t xml:space="preserve">חוק </w:t>
      </w:r>
      <w:bookmarkStart w:id="21210" w:name="_ETM_Q34_698980"/>
      <w:bookmarkEnd w:id="21210"/>
      <w:r>
        <w:rPr>
          <w:rFonts w:hint="cs"/>
          <w:rtl/>
        </w:rPr>
        <w:t xml:space="preserve">ומדבר </w:t>
      </w:r>
      <w:bookmarkStart w:id="21211" w:name="_ETM_Q34_700799"/>
      <w:bookmarkStart w:id="21212" w:name="_ETM_Q34_700859"/>
      <w:bookmarkStart w:id="21213" w:name="_ETM_Q34_700979"/>
      <w:bookmarkStart w:id="21214" w:name="_ETM_Q34_701219"/>
      <w:bookmarkEnd w:id="21211"/>
      <w:bookmarkEnd w:id="21212"/>
      <w:bookmarkEnd w:id="21213"/>
      <w:bookmarkEnd w:id="21214"/>
      <w:r>
        <w:rPr>
          <w:rFonts w:hint="cs"/>
          <w:rtl/>
        </w:rPr>
        <w:t xml:space="preserve">על זכות </w:t>
      </w:r>
      <w:bookmarkStart w:id="21215" w:name="_ETM_Q34_701639"/>
      <w:bookmarkEnd w:id="21215"/>
      <w:r>
        <w:rPr>
          <w:rFonts w:hint="cs"/>
          <w:rtl/>
        </w:rPr>
        <w:t xml:space="preserve">להפרדה </w:t>
      </w:r>
      <w:bookmarkStart w:id="21216" w:name="_ETM_Q34_702329"/>
      <w:bookmarkEnd w:id="21216"/>
      <w:r>
        <w:rPr>
          <w:rFonts w:hint="cs"/>
          <w:rtl/>
        </w:rPr>
        <w:t xml:space="preserve">מגדרית </w:t>
      </w:r>
      <w:bookmarkStart w:id="21217" w:name="_ETM_Q34_703000"/>
      <w:bookmarkEnd w:id="21217"/>
      <w:r>
        <w:rPr>
          <w:rFonts w:hint="cs"/>
          <w:rtl/>
        </w:rPr>
        <w:t xml:space="preserve">– </w:t>
      </w:r>
      <w:bookmarkStart w:id="21218" w:name="_ETM_Q34_703409"/>
      <w:bookmarkEnd w:id="21218"/>
      <w:r>
        <w:rPr>
          <w:rFonts w:hint="cs"/>
          <w:rtl/>
        </w:rPr>
        <w:t xml:space="preserve">אצלו </w:t>
      </w:r>
      <w:bookmarkStart w:id="21219" w:name="_ETM_Q34_704129"/>
      <w:bookmarkEnd w:id="21219"/>
      <w:r>
        <w:rPr>
          <w:rFonts w:hint="cs"/>
          <w:rtl/>
        </w:rPr>
        <w:t xml:space="preserve">זאת </w:t>
      </w:r>
      <w:bookmarkStart w:id="21220" w:name="_ETM_Q34_704400"/>
      <w:bookmarkEnd w:id="21220"/>
      <w:r>
        <w:rPr>
          <w:rFonts w:hint="cs"/>
          <w:rtl/>
        </w:rPr>
        <w:t xml:space="preserve">אידיאולוגיה. </w:t>
      </w:r>
      <w:bookmarkStart w:id="21221" w:name="_ETM_Q34_706439"/>
      <w:bookmarkEnd w:id="21221"/>
      <w:r>
        <w:rPr>
          <w:rFonts w:hint="cs"/>
          <w:rtl/>
        </w:rPr>
        <w:t xml:space="preserve">ואצלי </w:t>
      </w:r>
      <w:bookmarkStart w:id="21222" w:name="_ETM_Q34_707059"/>
      <w:bookmarkStart w:id="21223" w:name="_ETM_Q34_707179"/>
      <w:bookmarkEnd w:id="21222"/>
      <w:bookmarkEnd w:id="21223"/>
      <w:r>
        <w:rPr>
          <w:rFonts w:hint="cs"/>
          <w:rtl/>
        </w:rPr>
        <w:t xml:space="preserve">האידיאולוגיה </w:t>
      </w:r>
      <w:bookmarkStart w:id="21224" w:name="_ETM_Q34_708080"/>
      <w:bookmarkEnd w:id="21224"/>
      <w:r>
        <w:rPr>
          <w:rFonts w:hint="cs"/>
          <w:rtl/>
        </w:rPr>
        <w:t xml:space="preserve">אומרת </w:t>
      </w:r>
      <w:bookmarkStart w:id="21225" w:name="_ETM_Q34_709449"/>
      <w:bookmarkEnd w:id="21225"/>
      <w:r>
        <w:rPr>
          <w:rFonts w:hint="cs"/>
          <w:rtl/>
        </w:rPr>
        <w:t xml:space="preserve">שצריך </w:t>
      </w:r>
      <w:bookmarkStart w:id="21226" w:name="_ETM_Q34_710199"/>
      <w:bookmarkEnd w:id="21226"/>
      <w:r>
        <w:rPr>
          <w:rFonts w:hint="cs"/>
          <w:rtl/>
        </w:rPr>
        <w:t xml:space="preserve">להגן </w:t>
      </w:r>
      <w:bookmarkStart w:id="21227" w:name="_ETM_Q34_710829"/>
      <w:bookmarkEnd w:id="21227"/>
      <w:r>
        <w:rPr>
          <w:rFonts w:hint="cs"/>
          <w:rtl/>
        </w:rPr>
        <w:t xml:space="preserve">על </w:t>
      </w:r>
      <w:bookmarkStart w:id="21228" w:name="_ETM_Q34_710979"/>
      <w:bookmarkEnd w:id="21228"/>
      <w:r>
        <w:rPr>
          <w:rFonts w:hint="cs"/>
          <w:rtl/>
        </w:rPr>
        <w:t xml:space="preserve">כל </w:t>
      </w:r>
      <w:bookmarkStart w:id="21229" w:name="_ETM_Q34_711309"/>
      <w:bookmarkEnd w:id="21229"/>
      <w:r>
        <w:rPr>
          <w:rFonts w:hint="cs"/>
          <w:rtl/>
        </w:rPr>
        <w:t xml:space="preserve">המוחלשים </w:t>
      </w:r>
      <w:bookmarkStart w:id="21230" w:name="_ETM_Q34_712089"/>
      <w:bookmarkEnd w:id="21230"/>
      <w:r>
        <w:rPr>
          <w:rFonts w:hint="cs"/>
          <w:rtl/>
        </w:rPr>
        <w:t xml:space="preserve">ועל </w:t>
      </w:r>
      <w:bookmarkStart w:id="21231" w:name="_ETM_Q34_712359"/>
      <w:bookmarkEnd w:id="21231"/>
      <w:r>
        <w:rPr>
          <w:rFonts w:hint="cs"/>
          <w:rtl/>
        </w:rPr>
        <w:t xml:space="preserve">כל </w:t>
      </w:r>
      <w:bookmarkStart w:id="21232" w:name="_ETM_Q34_712629"/>
      <w:bookmarkEnd w:id="21232"/>
      <w:r>
        <w:rPr>
          <w:rFonts w:hint="cs"/>
          <w:rtl/>
        </w:rPr>
        <w:t>המוחלשות.</w:t>
      </w:r>
    </w:p>
    <w:p w:rsidR="00FA4D28" w:rsidRDefault="00FA4D28" w:rsidP="00FA4D28">
      <w:pPr>
        <w:rPr>
          <w:rtl/>
        </w:rPr>
      </w:pPr>
    </w:p>
    <w:p w:rsidR="00FA4D28" w:rsidRDefault="00FA4D28" w:rsidP="008060D3">
      <w:pPr>
        <w:rPr>
          <w:rtl/>
        </w:rPr>
      </w:pPr>
      <w:bookmarkStart w:id="21233" w:name="_ETM_Q34_712000"/>
      <w:bookmarkStart w:id="21234" w:name="_ETM_Q34_713959"/>
      <w:bookmarkEnd w:id="21233"/>
      <w:bookmarkEnd w:id="21234"/>
      <w:r>
        <w:rPr>
          <w:rFonts w:hint="cs"/>
          <w:rtl/>
        </w:rPr>
        <w:t xml:space="preserve">אני </w:t>
      </w:r>
      <w:bookmarkStart w:id="21235" w:name="_ETM_Q34_714200"/>
      <w:bookmarkEnd w:id="21235"/>
      <w:r>
        <w:rPr>
          <w:rFonts w:hint="cs"/>
          <w:rtl/>
        </w:rPr>
        <w:t xml:space="preserve">אמרתי </w:t>
      </w:r>
      <w:bookmarkStart w:id="21236" w:name="_ETM_Q34_714650"/>
      <w:bookmarkEnd w:id="21236"/>
      <w:r>
        <w:rPr>
          <w:rFonts w:hint="cs"/>
          <w:rtl/>
        </w:rPr>
        <w:t xml:space="preserve">שהנשים </w:t>
      </w:r>
      <w:bookmarkStart w:id="21237" w:name="_ETM_Q34_715219"/>
      <w:bookmarkEnd w:id="21237"/>
      <w:r>
        <w:rPr>
          <w:rFonts w:hint="cs"/>
          <w:rtl/>
        </w:rPr>
        <w:t xml:space="preserve">הערביות </w:t>
      </w:r>
      <w:bookmarkStart w:id="21238" w:name="_ETM_Q34_715849"/>
      <w:bookmarkEnd w:id="21238"/>
      <w:r>
        <w:rPr>
          <w:rFonts w:hint="cs"/>
          <w:rtl/>
        </w:rPr>
        <w:t xml:space="preserve">לא </w:t>
      </w:r>
      <w:bookmarkStart w:id="21239" w:name="_ETM_Q34_716029"/>
      <w:bookmarkEnd w:id="21239"/>
      <w:r>
        <w:rPr>
          <w:rFonts w:hint="cs"/>
          <w:rtl/>
        </w:rPr>
        <w:t xml:space="preserve">ייהנו </w:t>
      </w:r>
      <w:bookmarkStart w:id="21240" w:name="_ETM_Q34_716389"/>
      <w:bookmarkEnd w:id="21240"/>
      <w:r>
        <w:rPr>
          <w:rFonts w:hint="cs"/>
          <w:rtl/>
        </w:rPr>
        <w:t xml:space="preserve">מהחוק </w:t>
      </w:r>
      <w:bookmarkStart w:id="21241" w:name="_ETM_Q34_716870"/>
      <w:bookmarkEnd w:id="21241"/>
      <w:r>
        <w:rPr>
          <w:rFonts w:hint="cs"/>
          <w:rtl/>
        </w:rPr>
        <w:t xml:space="preserve">הזה, </w:t>
      </w:r>
      <w:bookmarkStart w:id="21242" w:name="_ETM_Q34_717499"/>
      <w:bookmarkEnd w:id="21242"/>
      <w:r>
        <w:rPr>
          <w:rFonts w:hint="cs"/>
          <w:rtl/>
        </w:rPr>
        <w:t xml:space="preserve">ויש </w:t>
      </w:r>
      <w:bookmarkStart w:id="21243" w:name="_ETM_Q34_717859"/>
      <w:bookmarkEnd w:id="21243"/>
      <w:r>
        <w:rPr>
          <w:rFonts w:hint="cs"/>
          <w:rtl/>
        </w:rPr>
        <w:t xml:space="preserve">עוד </w:t>
      </w:r>
      <w:bookmarkStart w:id="21244" w:name="_ETM_Q34_718129"/>
      <w:bookmarkEnd w:id="21244"/>
      <w:r>
        <w:rPr>
          <w:rFonts w:hint="cs"/>
          <w:rtl/>
        </w:rPr>
        <w:t xml:space="preserve">קבוצה </w:t>
      </w:r>
      <w:bookmarkStart w:id="21245" w:name="_ETM_Q34_718639"/>
      <w:bookmarkEnd w:id="21245"/>
      <w:r>
        <w:rPr>
          <w:rFonts w:hint="cs"/>
          <w:rtl/>
        </w:rPr>
        <w:t xml:space="preserve">שלצערי </w:t>
      </w:r>
      <w:bookmarkStart w:id="21246" w:name="_ETM_Q34_719480"/>
      <w:bookmarkEnd w:id="21246"/>
      <w:r>
        <w:rPr>
          <w:rFonts w:hint="cs"/>
          <w:rtl/>
        </w:rPr>
        <w:t xml:space="preserve">חלק </w:t>
      </w:r>
      <w:bookmarkStart w:id="21247" w:name="_ETM_Q34_719809"/>
      <w:bookmarkEnd w:id="21247"/>
      <w:r>
        <w:rPr>
          <w:rFonts w:hint="cs"/>
          <w:rtl/>
        </w:rPr>
        <w:t xml:space="preserve">ממנה </w:t>
      </w:r>
      <w:bookmarkStart w:id="21248" w:name="_ETM_Q34_720230"/>
      <w:bookmarkEnd w:id="21248"/>
      <w:r>
        <w:rPr>
          <w:rFonts w:hint="cs"/>
          <w:rtl/>
        </w:rPr>
        <w:t xml:space="preserve">יישאר </w:t>
      </w:r>
      <w:bookmarkStart w:id="21249" w:name="_ETM_Q34_720650"/>
      <w:bookmarkEnd w:id="21249"/>
      <w:r>
        <w:rPr>
          <w:rFonts w:hint="cs"/>
          <w:rtl/>
        </w:rPr>
        <w:t xml:space="preserve">בסכנה </w:t>
      </w:r>
      <w:bookmarkStart w:id="21250" w:name="_ETM_Q34_721519"/>
      <w:bookmarkEnd w:id="21250"/>
      <w:r>
        <w:rPr>
          <w:rFonts w:hint="cs"/>
          <w:rtl/>
        </w:rPr>
        <w:t xml:space="preserve">– גם </w:t>
      </w:r>
      <w:bookmarkStart w:id="21251" w:name="_ETM_Q34_721849"/>
      <w:bookmarkEnd w:id="21251"/>
      <w:r>
        <w:rPr>
          <w:rFonts w:hint="cs"/>
          <w:rtl/>
        </w:rPr>
        <w:t xml:space="preserve">נשים </w:t>
      </w:r>
      <w:bookmarkStart w:id="21252" w:name="_ETM_Q34_722359"/>
      <w:bookmarkEnd w:id="21252"/>
      <w:r>
        <w:rPr>
          <w:rFonts w:hint="cs"/>
          <w:rtl/>
        </w:rPr>
        <w:t xml:space="preserve">חרדיות, </w:t>
      </w:r>
      <w:bookmarkStart w:id="21253" w:name="_ETM_Q34_724019"/>
      <w:bookmarkEnd w:id="21253"/>
      <w:r>
        <w:rPr>
          <w:rFonts w:hint="cs"/>
          <w:rtl/>
        </w:rPr>
        <w:t xml:space="preserve">שאין </w:t>
      </w:r>
      <w:bookmarkStart w:id="21254" w:name="_ETM_Q34_724650"/>
      <w:bookmarkEnd w:id="21254"/>
      <w:r>
        <w:rPr>
          <w:rFonts w:hint="cs"/>
          <w:rtl/>
        </w:rPr>
        <w:t xml:space="preserve">שם אינטרנט, </w:t>
      </w:r>
      <w:bookmarkStart w:id="21255" w:name="_ETM_Q34_725640"/>
      <w:bookmarkEnd w:id="21255"/>
      <w:r>
        <w:rPr>
          <w:rFonts w:hint="cs"/>
          <w:rtl/>
        </w:rPr>
        <w:t xml:space="preserve">ואין </w:t>
      </w:r>
      <w:bookmarkStart w:id="21256" w:name="_ETM_Q34_726819"/>
      <w:bookmarkEnd w:id="21256"/>
      <w:r>
        <w:rPr>
          <w:rFonts w:hint="cs"/>
          <w:rtl/>
        </w:rPr>
        <w:t xml:space="preserve">שם שירות, </w:t>
      </w:r>
      <w:bookmarkStart w:id="21257" w:name="_ETM_Q34_727389"/>
      <w:bookmarkStart w:id="21258" w:name="_ETM_Q34_727929"/>
      <w:bookmarkEnd w:id="21257"/>
      <w:bookmarkEnd w:id="21258"/>
      <w:r>
        <w:rPr>
          <w:rFonts w:hint="cs"/>
          <w:rtl/>
        </w:rPr>
        <w:t xml:space="preserve">וגם </w:t>
      </w:r>
      <w:bookmarkStart w:id="21259" w:name="_ETM_Q34_728769"/>
      <w:bookmarkEnd w:id="21259"/>
      <w:r>
        <w:rPr>
          <w:rFonts w:hint="cs"/>
          <w:rtl/>
        </w:rPr>
        <w:t xml:space="preserve">הן </w:t>
      </w:r>
      <w:bookmarkStart w:id="21260" w:name="_ETM_Q34_729709"/>
      <w:bookmarkEnd w:id="21260"/>
      <w:r>
        <w:rPr>
          <w:rFonts w:hint="cs"/>
          <w:rtl/>
        </w:rPr>
        <w:t xml:space="preserve">יצטרכו </w:t>
      </w:r>
      <w:bookmarkStart w:id="21261" w:name="_ETM_Q34_730519"/>
      <w:bookmarkEnd w:id="21261"/>
      <w:r>
        <w:rPr>
          <w:rFonts w:hint="cs"/>
          <w:rtl/>
        </w:rPr>
        <w:t xml:space="preserve">למצוא </w:t>
      </w:r>
      <w:bookmarkStart w:id="21262" w:name="_ETM_Q34_730969"/>
      <w:bookmarkEnd w:id="21262"/>
      <w:r>
        <w:rPr>
          <w:rFonts w:hint="cs"/>
          <w:rtl/>
        </w:rPr>
        <w:t xml:space="preserve">דרך </w:t>
      </w:r>
      <w:bookmarkStart w:id="21263" w:name="_ETM_Q34_731359"/>
      <w:bookmarkEnd w:id="21263"/>
      <w:r>
        <w:rPr>
          <w:rFonts w:hint="cs"/>
          <w:rtl/>
        </w:rPr>
        <w:t xml:space="preserve">להגן. </w:t>
      </w:r>
      <w:bookmarkStart w:id="21264" w:name="_ETM_Q34_732260"/>
      <w:bookmarkEnd w:id="21264"/>
      <w:r>
        <w:rPr>
          <w:rFonts w:hint="cs"/>
          <w:rtl/>
        </w:rPr>
        <w:t xml:space="preserve">אז </w:t>
      </w:r>
      <w:bookmarkStart w:id="21265" w:name="_ETM_Q34_732409"/>
      <w:bookmarkEnd w:id="21265"/>
      <w:r>
        <w:rPr>
          <w:rFonts w:hint="cs"/>
          <w:rtl/>
        </w:rPr>
        <w:t xml:space="preserve">אני </w:t>
      </w:r>
      <w:bookmarkStart w:id="21266" w:name="_ETM_Q34_732620"/>
      <w:bookmarkEnd w:id="21266"/>
      <w:r>
        <w:rPr>
          <w:rFonts w:hint="cs"/>
          <w:rtl/>
        </w:rPr>
        <w:t xml:space="preserve">אומרת </w:t>
      </w:r>
      <w:bookmarkStart w:id="21267" w:name="_ETM_Q34_733069"/>
      <w:bookmarkEnd w:id="21267"/>
      <w:r>
        <w:rPr>
          <w:rFonts w:hint="cs"/>
          <w:rtl/>
        </w:rPr>
        <w:t xml:space="preserve">לכם, </w:t>
      </w:r>
      <w:bookmarkStart w:id="21268" w:name="_ETM_Q34_733939"/>
      <w:bookmarkEnd w:id="21268"/>
      <w:r>
        <w:rPr>
          <w:rFonts w:hint="cs"/>
          <w:rtl/>
        </w:rPr>
        <w:t xml:space="preserve">מי </w:t>
      </w:r>
      <w:bookmarkStart w:id="21269" w:name="_ETM_Q34_734359"/>
      <w:bookmarkEnd w:id="21269"/>
      <w:r>
        <w:rPr>
          <w:rFonts w:hint="cs"/>
          <w:rtl/>
        </w:rPr>
        <w:t xml:space="preserve">שעושה </w:t>
      </w:r>
      <w:bookmarkStart w:id="21270" w:name="_ETM_Q34_735109"/>
      <w:bookmarkEnd w:id="21270"/>
      <w:r>
        <w:rPr>
          <w:rFonts w:hint="cs"/>
          <w:rtl/>
        </w:rPr>
        <w:t xml:space="preserve">שקלול </w:t>
      </w:r>
      <w:bookmarkStart w:id="21271" w:name="_ETM_Q34_737210"/>
      <w:bookmarkEnd w:id="21271"/>
      <w:r>
        <w:rPr>
          <w:rFonts w:hint="cs"/>
          <w:rtl/>
        </w:rPr>
        <w:t xml:space="preserve">ומאזן </w:t>
      </w:r>
      <w:bookmarkStart w:id="21272" w:name="_ETM_Q34_739330"/>
      <w:bookmarkEnd w:id="21272"/>
      <w:r>
        <w:rPr>
          <w:rFonts w:hint="cs"/>
          <w:rtl/>
        </w:rPr>
        <w:t>בין חופ</w:t>
      </w:r>
      <w:bookmarkStart w:id="21273" w:name="_ETM_Q34_740470"/>
      <w:bookmarkStart w:id="21274" w:name="_ETM_Q34_741490"/>
      <w:bookmarkStart w:id="21275" w:name="_ETM_Q34_742629"/>
      <w:bookmarkEnd w:id="21273"/>
      <w:bookmarkEnd w:id="21274"/>
      <w:bookmarkEnd w:id="21275"/>
      <w:r>
        <w:rPr>
          <w:rFonts w:hint="cs"/>
          <w:rtl/>
        </w:rPr>
        <w:t xml:space="preserve">ש התנועה של </w:t>
      </w:r>
      <w:bookmarkStart w:id="21276" w:name="_ETM_Q34_743020"/>
      <w:bookmarkEnd w:id="21276"/>
      <w:r>
        <w:rPr>
          <w:rFonts w:hint="cs"/>
          <w:rtl/>
        </w:rPr>
        <w:t xml:space="preserve">אדם </w:t>
      </w:r>
      <w:bookmarkStart w:id="21277" w:name="_ETM_Q34_743499"/>
      <w:bookmarkEnd w:id="21277"/>
      <w:r>
        <w:rPr>
          <w:rFonts w:hint="cs"/>
          <w:rtl/>
        </w:rPr>
        <w:t xml:space="preserve">מסוכן </w:t>
      </w:r>
      <w:bookmarkStart w:id="21278" w:name="_ETM_Q34_745300"/>
      <w:bookmarkEnd w:id="21278"/>
      <w:r>
        <w:rPr>
          <w:rFonts w:hint="cs"/>
          <w:rtl/>
        </w:rPr>
        <w:t xml:space="preserve">לבין </w:t>
      </w:r>
      <w:bookmarkStart w:id="21279" w:name="_ETM_Q34_745780"/>
      <w:bookmarkStart w:id="21280" w:name="_ETM_Q34_747620"/>
      <w:bookmarkEnd w:id="21279"/>
      <w:bookmarkEnd w:id="21280"/>
      <w:r>
        <w:rPr>
          <w:rFonts w:hint="cs"/>
          <w:rtl/>
        </w:rPr>
        <w:t xml:space="preserve">זכות הנפגע </w:t>
      </w:r>
      <w:bookmarkStart w:id="21281" w:name="_ETM_Q34_750200"/>
      <w:bookmarkEnd w:id="21281"/>
      <w:r>
        <w:rPr>
          <w:rFonts w:hint="cs"/>
          <w:rtl/>
        </w:rPr>
        <w:t xml:space="preserve">להגנה </w:t>
      </w:r>
      <w:bookmarkStart w:id="21282" w:name="_ETM_Q34_751900"/>
      <w:bookmarkEnd w:id="21282"/>
      <w:r>
        <w:rPr>
          <w:rFonts w:hint="cs"/>
          <w:rtl/>
        </w:rPr>
        <w:t>ול</w:t>
      </w:r>
      <w:bookmarkStart w:id="21283" w:name="_ETM_Q34_752289"/>
      <w:bookmarkEnd w:id="21283"/>
      <w:r>
        <w:rPr>
          <w:rFonts w:hint="cs"/>
          <w:rtl/>
        </w:rPr>
        <w:t>חיים</w:t>
      </w:r>
      <w:bookmarkStart w:id="21284" w:name="_ETM_Q34_752830"/>
      <w:bookmarkEnd w:id="21284"/>
      <w:r>
        <w:rPr>
          <w:rFonts w:hint="cs"/>
          <w:rtl/>
        </w:rPr>
        <w:t xml:space="preserve"> נורמליים </w:t>
      </w:r>
      <w:bookmarkStart w:id="21285" w:name="_ETM_Q34_753520"/>
      <w:bookmarkEnd w:id="21285"/>
      <w:r>
        <w:rPr>
          <w:rFonts w:hint="cs"/>
          <w:rtl/>
        </w:rPr>
        <w:t xml:space="preserve">ולשגרת </w:t>
      </w:r>
      <w:bookmarkStart w:id="21286" w:name="_ETM_Q34_754179"/>
      <w:bookmarkEnd w:id="21286"/>
      <w:r>
        <w:rPr>
          <w:rFonts w:hint="cs"/>
          <w:rtl/>
        </w:rPr>
        <w:t xml:space="preserve">חיים </w:t>
      </w:r>
      <w:bookmarkStart w:id="21287" w:name="_ETM_Q34_754539"/>
      <w:bookmarkEnd w:id="21287"/>
      <w:r>
        <w:rPr>
          <w:rFonts w:hint="cs"/>
          <w:rtl/>
        </w:rPr>
        <w:t xml:space="preserve">נורמלית, </w:t>
      </w:r>
      <w:bookmarkStart w:id="21288" w:name="_ETM_Q34_755580"/>
      <w:bookmarkEnd w:id="21288"/>
      <w:r>
        <w:rPr>
          <w:rFonts w:hint="cs"/>
          <w:rtl/>
        </w:rPr>
        <w:t xml:space="preserve">בעיניי </w:t>
      </w:r>
      <w:bookmarkStart w:id="21289" w:name="_ETM_Q34_756539"/>
      <w:bookmarkEnd w:id="21289"/>
      <w:r>
        <w:rPr>
          <w:rFonts w:hint="cs"/>
          <w:rtl/>
        </w:rPr>
        <w:t>פ</w:t>
      </w:r>
      <w:bookmarkStart w:id="21290" w:name="_ETM_Q34_757319"/>
      <w:bookmarkEnd w:id="21290"/>
      <w:r>
        <w:rPr>
          <w:rFonts w:hint="cs"/>
          <w:rtl/>
        </w:rPr>
        <w:t xml:space="preserve">סול, ולא </w:t>
      </w:r>
      <w:bookmarkStart w:id="21291" w:name="_ETM_Q34_757889"/>
      <w:bookmarkEnd w:id="21291"/>
      <w:r>
        <w:rPr>
          <w:rFonts w:hint="cs"/>
          <w:rtl/>
        </w:rPr>
        <w:t xml:space="preserve">יכולים </w:t>
      </w:r>
      <w:bookmarkStart w:id="21292" w:name="_ETM_Q34_758580"/>
      <w:bookmarkEnd w:id="21292"/>
      <w:r>
        <w:rPr>
          <w:rFonts w:hint="cs"/>
          <w:rtl/>
        </w:rPr>
        <w:t xml:space="preserve">לתת </w:t>
      </w:r>
      <w:bookmarkStart w:id="21293" w:name="_ETM_Q34_759090"/>
      <w:bookmarkEnd w:id="21293"/>
      <w:r>
        <w:rPr>
          <w:rFonts w:hint="cs"/>
          <w:rtl/>
        </w:rPr>
        <w:t xml:space="preserve">לו </w:t>
      </w:r>
      <w:bookmarkStart w:id="21294" w:name="_ETM_Q34_759240"/>
      <w:bookmarkEnd w:id="21294"/>
      <w:r>
        <w:rPr>
          <w:rFonts w:hint="cs"/>
          <w:rtl/>
        </w:rPr>
        <w:t xml:space="preserve">להיות </w:t>
      </w:r>
      <w:bookmarkStart w:id="21295" w:name="_ETM_Q34_760090"/>
      <w:bookmarkEnd w:id="21295"/>
      <w:r>
        <w:rPr>
          <w:rFonts w:hint="cs"/>
          <w:rtl/>
        </w:rPr>
        <w:t xml:space="preserve">אחראי </w:t>
      </w:r>
      <w:bookmarkStart w:id="21296" w:name="_ETM_Q34_760600"/>
      <w:bookmarkEnd w:id="21296"/>
      <w:r>
        <w:rPr>
          <w:rFonts w:hint="cs"/>
          <w:rtl/>
        </w:rPr>
        <w:t>ל</w:t>
      </w:r>
      <w:bookmarkStart w:id="21297" w:name="_ETM_Q34_760780"/>
      <w:bookmarkEnd w:id="21297"/>
      <w:r>
        <w:rPr>
          <w:rFonts w:hint="cs"/>
          <w:rtl/>
        </w:rPr>
        <w:t>ביטחוננו.</w:t>
      </w:r>
      <w:bookmarkStart w:id="21298" w:name="TOR_Q35"/>
      <w:bookmarkEnd w:id="21298"/>
      <w:r>
        <w:rPr>
          <w:rFonts w:hint="cs"/>
          <w:rtl/>
        </w:rPr>
        <w:t xml:space="preserve"> אין מה להשוות. ומי שמסוכן </w:t>
      </w:r>
      <w:r w:rsidR="008060D3">
        <w:rPr>
          <w:rFonts w:hint="eastAsia"/>
          <w:rtl/>
        </w:rPr>
        <w:t xml:space="preserve">– </w:t>
      </w:r>
      <w:r>
        <w:rPr>
          <w:rFonts w:hint="cs"/>
          <w:rtl/>
        </w:rPr>
        <w:t xml:space="preserve">כן, צריך שיהיה מוגבל בתנועה </w:t>
      </w:r>
      <w:bookmarkStart w:id="21299" w:name="_ETM_Q35_169604"/>
      <w:bookmarkEnd w:id="21299"/>
      <w:r>
        <w:rPr>
          <w:rFonts w:hint="cs"/>
          <w:rtl/>
        </w:rPr>
        <w:t xml:space="preserve">שלו, אשכרה. </w:t>
      </w:r>
    </w:p>
    <w:p w:rsidR="00FA4D28" w:rsidRDefault="00FA4D28" w:rsidP="00FA4D28">
      <w:pPr>
        <w:rPr>
          <w:rtl/>
        </w:rPr>
      </w:pPr>
      <w:bookmarkStart w:id="21300" w:name="_ETM_Q35_173684"/>
      <w:bookmarkStart w:id="21301" w:name="_ETM_Q35_173788"/>
      <w:bookmarkEnd w:id="21300"/>
      <w:bookmarkEnd w:id="21301"/>
    </w:p>
    <w:p w:rsidR="00FA4D28" w:rsidRDefault="00FA4D28" w:rsidP="00B77E92">
      <w:pPr>
        <w:rPr>
          <w:rtl/>
        </w:rPr>
      </w:pPr>
      <w:bookmarkStart w:id="21302" w:name="_ETM_Q35_173828"/>
      <w:bookmarkStart w:id="21303" w:name="_ETM_Q35_173895"/>
      <w:bookmarkEnd w:id="21302"/>
      <w:bookmarkEnd w:id="21303"/>
      <w:r>
        <w:rPr>
          <w:rFonts w:hint="cs"/>
          <w:rtl/>
        </w:rPr>
        <w:t>אני רוצה להגיד ככה</w:t>
      </w:r>
      <w:r w:rsidR="00B77E92">
        <w:rPr>
          <w:rFonts w:hint="cs"/>
          <w:rtl/>
        </w:rPr>
        <w:t>:</w:t>
      </w:r>
      <w:r>
        <w:rPr>
          <w:rFonts w:hint="cs"/>
          <w:rtl/>
        </w:rPr>
        <w:t xml:space="preserve"> תודה לכל </w:t>
      </w:r>
      <w:bookmarkStart w:id="21304" w:name="_ETM_Q35_174746"/>
      <w:bookmarkEnd w:id="21304"/>
      <w:r>
        <w:rPr>
          <w:rFonts w:hint="cs"/>
          <w:rtl/>
        </w:rPr>
        <w:t xml:space="preserve">מי שדחף והרים טלפון ושאל אותי: עאידה, מה עם </w:t>
      </w:r>
      <w:proofErr w:type="spellStart"/>
      <w:r>
        <w:rPr>
          <w:rFonts w:hint="cs"/>
          <w:rtl/>
        </w:rPr>
        <w:t>האיזוק</w:t>
      </w:r>
      <w:proofErr w:type="spellEnd"/>
      <w:r>
        <w:rPr>
          <w:rFonts w:hint="cs"/>
          <w:rtl/>
        </w:rPr>
        <w:t xml:space="preserve"> האלקטרוני? וכל אישה </w:t>
      </w:r>
      <w:bookmarkStart w:id="21305" w:name="_ETM_Q35_180179"/>
      <w:bookmarkStart w:id="21306" w:name="_ETM_Q35_180689"/>
      <w:bookmarkStart w:id="21307" w:name="_ETM_Q35_181319"/>
      <w:bookmarkStart w:id="21308" w:name="_ETM_Q35_181469"/>
      <w:bookmarkStart w:id="21309" w:name="_ETM_Q35_181979"/>
      <w:bookmarkStart w:id="21310" w:name="_ETM_Q35_183040"/>
      <w:bookmarkStart w:id="21311" w:name="_ETM_Q35_183759"/>
      <w:bookmarkStart w:id="21312" w:name="_ETM_Q35_184180"/>
      <w:bookmarkEnd w:id="21305"/>
      <w:bookmarkEnd w:id="21306"/>
      <w:bookmarkEnd w:id="21307"/>
      <w:bookmarkEnd w:id="21308"/>
      <w:bookmarkEnd w:id="21309"/>
      <w:bookmarkEnd w:id="21310"/>
      <w:bookmarkEnd w:id="21311"/>
      <w:bookmarkEnd w:id="21312"/>
      <w:r>
        <w:rPr>
          <w:rFonts w:hint="cs"/>
          <w:rtl/>
        </w:rPr>
        <w:t xml:space="preserve">שאמרה: </w:t>
      </w:r>
      <w:bookmarkStart w:id="21313" w:name="_ETM_Q35_184779"/>
      <w:bookmarkEnd w:id="21313"/>
      <w:r>
        <w:rPr>
          <w:rFonts w:hint="cs"/>
          <w:rtl/>
        </w:rPr>
        <w:t xml:space="preserve">בואו, </w:t>
      </w:r>
      <w:bookmarkStart w:id="21314" w:name="_ETM_Q35_185109"/>
      <w:bookmarkEnd w:id="21314"/>
      <w:r>
        <w:rPr>
          <w:rFonts w:hint="cs"/>
          <w:rtl/>
        </w:rPr>
        <w:t xml:space="preserve">יאללה, </w:t>
      </w:r>
      <w:bookmarkStart w:id="21315" w:name="_ETM_Q35_185470"/>
      <w:bookmarkEnd w:id="21315"/>
      <w:r>
        <w:rPr>
          <w:rFonts w:hint="cs"/>
          <w:rtl/>
        </w:rPr>
        <w:t xml:space="preserve">תעשו </w:t>
      </w:r>
      <w:bookmarkStart w:id="21316" w:name="_ETM_Q35_185950"/>
      <w:bookmarkEnd w:id="21316"/>
      <w:r>
        <w:rPr>
          <w:rFonts w:hint="cs"/>
          <w:rtl/>
        </w:rPr>
        <w:t xml:space="preserve">את </w:t>
      </w:r>
      <w:bookmarkStart w:id="21317" w:name="_ETM_Q35_186100"/>
      <w:bookmarkEnd w:id="21317"/>
      <w:r>
        <w:rPr>
          <w:rFonts w:hint="cs"/>
          <w:rtl/>
        </w:rPr>
        <w:t xml:space="preserve">זה. </w:t>
      </w:r>
      <w:bookmarkStart w:id="21318" w:name="_ETM_Q35_186999"/>
      <w:bookmarkEnd w:id="21318"/>
      <w:r>
        <w:rPr>
          <w:rFonts w:hint="cs"/>
          <w:rtl/>
        </w:rPr>
        <w:t xml:space="preserve">אני </w:t>
      </w:r>
      <w:bookmarkStart w:id="21319" w:name="_ETM_Q35_187329"/>
      <w:bookmarkEnd w:id="21319"/>
      <w:r>
        <w:rPr>
          <w:rFonts w:hint="cs"/>
          <w:rtl/>
        </w:rPr>
        <w:t xml:space="preserve">מודה </w:t>
      </w:r>
      <w:bookmarkStart w:id="21320" w:name="_ETM_Q35_187749"/>
      <w:bookmarkEnd w:id="21320"/>
      <w:r>
        <w:rPr>
          <w:rFonts w:hint="cs"/>
          <w:rtl/>
        </w:rPr>
        <w:t xml:space="preserve">לכם, </w:t>
      </w:r>
      <w:bookmarkStart w:id="21321" w:name="_ETM_Q35_188769"/>
      <w:bookmarkEnd w:id="21321"/>
      <w:r>
        <w:rPr>
          <w:rFonts w:hint="cs"/>
          <w:rtl/>
        </w:rPr>
        <w:t xml:space="preserve">חיזקתם </w:t>
      </w:r>
      <w:bookmarkStart w:id="21322" w:name="_ETM_Q35_190499"/>
      <w:bookmarkEnd w:id="21322"/>
      <w:r>
        <w:rPr>
          <w:rFonts w:hint="cs"/>
          <w:rtl/>
        </w:rPr>
        <w:t xml:space="preserve">אותי. המאבק </w:t>
      </w:r>
      <w:bookmarkStart w:id="21323" w:name="_ETM_Q35_191070"/>
      <w:bookmarkEnd w:id="21323"/>
      <w:r>
        <w:rPr>
          <w:rFonts w:hint="cs"/>
          <w:rtl/>
        </w:rPr>
        <w:t xml:space="preserve">שלכם </w:t>
      </w:r>
      <w:bookmarkStart w:id="21324" w:name="_ETM_Q35_191759"/>
      <w:bookmarkEnd w:id="21324"/>
      <w:r>
        <w:rPr>
          <w:rFonts w:hint="cs"/>
          <w:rtl/>
        </w:rPr>
        <w:t xml:space="preserve">להישרדות </w:t>
      </w:r>
      <w:bookmarkStart w:id="21325" w:name="_ETM_Q35_194050"/>
      <w:bookmarkEnd w:id="21325"/>
      <w:r>
        <w:rPr>
          <w:rFonts w:hint="cs"/>
          <w:rtl/>
        </w:rPr>
        <w:t xml:space="preserve">הוא </w:t>
      </w:r>
      <w:bookmarkStart w:id="21326" w:name="_ETM_Q35_194620"/>
      <w:bookmarkEnd w:id="21326"/>
      <w:r>
        <w:rPr>
          <w:rFonts w:hint="cs"/>
          <w:rtl/>
        </w:rPr>
        <w:t xml:space="preserve">שדחף </w:t>
      </w:r>
      <w:bookmarkStart w:id="21327" w:name="_ETM_Q35_195250"/>
      <w:bookmarkEnd w:id="21327"/>
      <w:r>
        <w:rPr>
          <w:rFonts w:hint="cs"/>
          <w:rtl/>
        </w:rPr>
        <w:t xml:space="preserve">את </w:t>
      </w:r>
      <w:bookmarkStart w:id="21328" w:name="_ETM_Q35_195340"/>
      <w:bookmarkEnd w:id="21328"/>
      <w:r>
        <w:rPr>
          <w:rFonts w:hint="cs"/>
          <w:rtl/>
        </w:rPr>
        <w:t xml:space="preserve">המאבק </w:t>
      </w:r>
      <w:bookmarkStart w:id="21329" w:name="_ETM_Q35_195910"/>
      <w:bookmarkEnd w:id="21329"/>
      <w:r>
        <w:rPr>
          <w:rFonts w:hint="cs"/>
          <w:rtl/>
        </w:rPr>
        <w:t xml:space="preserve">להישרדות </w:t>
      </w:r>
      <w:bookmarkStart w:id="21330" w:name="_ETM_Q35_196930"/>
      <w:bookmarkEnd w:id="21330"/>
      <w:r>
        <w:rPr>
          <w:rFonts w:hint="cs"/>
          <w:rtl/>
        </w:rPr>
        <w:t>החוק הזה.</w:t>
      </w:r>
    </w:p>
    <w:p w:rsidR="00FA4D28" w:rsidRDefault="00FA4D28" w:rsidP="00FA4D28">
      <w:pPr>
        <w:rPr>
          <w:rtl/>
        </w:rPr>
      </w:pPr>
      <w:bookmarkStart w:id="21331" w:name="_ETM_Q35_194040"/>
      <w:bookmarkStart w:id="21332" w:name="_ETM_Q35_194145"/>
      <w:bookmarkEnd w:id="21331"/>
      <w:bookmarkEnd w:id="21332"/>
    </w:p>
    <w:p w:rsidR="00FA4D28" w:rsidRDefault="00FA4D28" w:rsidP="00FA4D28">
      <w:pPr>
        <w:pStyle w:val="af8"/>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21333" w:name="_ETM_Q35_195768"/>
      <w:bookmarkEnd w:id="21333"/>
      <w:r>
        <w:rPr>
          <w:rFonts w:hint="cs"/>
          <w:rtl/>
        </w:rPr>
        <w:t>תודה רבה.</w:t>
      </w:r>
    </w:p>
    <w:p w:rsidR="00FA4D28" w:rsidRDefault="00FA4D28" w:rsidP="00FA4D28">
      <w:pPr>
        <w:rPr>
          <w:rtl/>
        </w:rPr>
      </w:pPr>
      <w:bookmarkStart w:id="21334" w:name="_ETM_Q35_197624"/>
      <w:bookmarkStart w:id="21335" w:name="_ETM_Q35_197713"/>
      <w:bookmarkEnd w:id="21334"/>
      <w:bookmarkEnd w:id="21335"/>
    </w:p>
    <w:p w:rsidR="00FA4D28" w:rsidRDefault="00FA4D28" w:rsidP="00FA4D28">
      <w:pPr>
        <w:pStyle w:val="-"/>
        <w:keepNext/>
        <w:rPr>
          <w:rtl/>
        </w:rPr>
      </w:pPr>
      <w:bookmarkStart w:id="21336" w:name="ET_speakercontinue_5761_4"/>
      <w:r>
        <w:rPr>
          <w:rStyle w:val="TagStyle"/>
          <w:rFonts w:hint="cs"/>
          <w:rtl/>
        </w:rPr>
        <w:t xml:space="preserve"> &lt;&lt; דובר_המשך &gt;&gt; </w:t>
      </w:r>
      <w:r>
        <w:rPr>
          <w:rFonts w:hint="cs"/>
          <w:rtl/>
        </w:rPr>
        <w:t>עאידה תומא סלימאן (חד"ש-תע"ל):</w:t>
      </w:r>
      <w:r>
        <w:rPr>
          <w:rStyle w:val="TagStyle"/>
          <w:rtl/>
        </w:rPr>
        <w:t xml:space="preserve"> &lt;&lt; דובר_המשך &gt;&gt;</w:t>
      </w:r>
      <w:r>
        <w:rPr>
          <w:rFonts w:hint="cs"/>
          <w:rtl/>
        </w:rPr>
        <w:t xml:space="preserve">   </w:t>
      </w:r>
      <w:bookmarkEnd w:id="21336"/>
    </w:p>
    <w:p w:rsidR="00FA4D28" w:rsidRDefault="00FA4D28" w:rsidP="00B060FA">
      <w:pPr>
        <w:rPr>
          <w:rtl/>
        </w:rPr>
      </w:pPr>
    </w:p>
    <w:p w:rsidR="00FA4D28" w:rsidRDefault="00FA4D28" w:rsidP="00FA4D28">
      <w:pPr>
        <w:rPr>
          <w:rtl/>
        </w:rPr>
      </w:pPr>
      <w:bookmarkStart w:id="21337" w:name="_ETM_Q35_198654"/>
      <w:bookmarkStart w:id="21338" w:name="_ETM_Q35_194217"/>
      <w:bookmarkStart w:id="21339" w:name="_ETM_Q35_194304"/>
      <w:bookmarkStart w:id="21340" w:name="_ETM_Q35_207090"/>
      <w:bookmarkStart w:id="21341" w:name="_ETM_Q35_207630"/>
      <w:bookmarkStart w:id="21342" w:name="_ETM_Q35_207960"/>
      <w:bookmarkStart w:id="21343" w:name="_ETM_Q35_208200"/>
      <w:bookmarkStart w:id="21344" w:name="_ETM_Q35_208950"/>
      <w:bookmarkEnd w:id="21337"/>
      <w:bookmarkEnd w:id="21338"/>
      <w:bookmarkEnd w:id="21339"/>
      <w:bookmarkEnd w:id="21340"/>
      <w:bookmarkEnd w:id="21341"/>
      <w:bookmarkEnd w:id="21342"/>
      <w:bookmarkEnd w:id="21343"/>
      <w:bookmarkEnd w:id="21344"/>
      <w:r>
        <w:rPr>
          <w:rFonts w:hint="cs"/>
          <w:rtl/>
        </w:rPr>
        <w:t xml:space="preserve">תודה </w:t>
      </w:r>
      <w:bookmarkStart w:id="21345" w:name="_ETM_Q35_209760"/>
      <w:bookmarkEnd w:id="21345"/>
      <w:r>
        <w:rPr>
          <w:rFonts w:hint="cs"/>
          <w:rtl/>
        </w:rPr>
        <w:t xml:space="preserve">לכולכם. תודה לכל </w:t>
      </w:r>
      <w:bookmarkStart w:id="21346" w:name="_ETM_Q35_200487"/>
      <w:bookmarkEnd w:id="21346"/>
      <w:r>
        <w:rPr>
          <w:rFonts w:hint="cs"/>
          <w:rtl/>
        </w:rPr>
        <w:t xml:space="preserve">מי שעבד וניסה לקדם את החוק, ואני מאוד מקווה – נצטרך </w:t>
      </w:r>
      <w:bookmarkStart w:id="21347" w:name="_ETM_Q35_206884"/>
      <w:bookmarkEnd w:id="21347"/>
      <w:r>
        <w:rPr>
          <w:rFonts w:hint="cs"/>
          <w:rtl/>
        </w:rPr>
        <w:t>לעשות הרבה שיקום אחר כך לחוק. תודה.</w:t>
      </w:r>
    </w:p>
    <w:p w:rsidR="00FA4D28" w:rsidRDefault="00FA4D28" w:rsidP="00FA4D28">
      <w:pPr>
        <w:rPr>
          <w:rtl/>
        </w:rPr>
      </w:pPr>
      <w:bookmarkStart w:id="21348" w:name="_ETM_Q35_207671"/>
      <w:bookmarkStart w:id="21349" w:name="_ETM_Q35_207744"/>
      <w:bookmarkEnd w:id="21348"/>
      <w:bookmarkEnd w:id="21349"/>
    </w:p>
    <w:p w:rsidR="00FA4D28" w:rsidRDefault="00FA4D28" w:rsidP="00FA4D28">
      <w:pPr>
        <w:pStyle w:val="af8"/>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21350" w:name="_ETM_Q35_209376"/>
      <w:bookmarkEnd w:id="21350"/>
      <w:r>
        <w:rPr>
          <w:rFonts w:hint="cs"/>
          <w:rtl/>
        </w:rPr>
        <w:t xml:space="preserve">תודה רבה. חבר </w:t>
      </w:r>
      <w:bookmarkStart w:id="21351" w:name="_ETM_Q35_208778"/>
      <w:bookmarkEnd w:id="21351"/>
      <w:r>
        <w:rPr>
          <w:rFonts w:hint="cs"/>
          <w:rtl/>
        </w:rPr>
        <w:t>הכנסת עופר כסיף.</w:t>
      </w:r>
    </w:p>
    <w:p w:rsidR="00FA4D28" w:rsidRDefault="00FA4D28" w:rsidP="00FA4D28">
      <w:pPr>
        <w:rPr>
          <w:rtl/>
        </w:rPr>
      </w:pPr>
      <w:bookmarkStart w:id="21352" w:name="_ETM_Q35_215896"/>
      <w:bookmarkStart w:id="21353" w:name="_ETM_Q35_215986"/>
      <w:bookmarkEnd w:id="21352"/>
      <w:bookmarkEnd w:id="21353"/>
    </w:p>
    <w:p w:rsidR="00FA4D28" w:rsidRDefault="00FA4D28" w:rsidP="00FA4D28">
      <w:pPr>
        <w:pStyle w:val="a5"/>
        <w:keepNext/>
        <w:rPr>
          <w:rtl/>
        </w:rPr>
      </w:pPr>
      <w:bookmarkStart w:id="21354" w:name="ET_speaker_5785_6"/>
      <w:r>
        <w:rPr>
          <w:rStyle w:val="TagStyle"/>
          <w:rFonts w:hint="cs"/>
          <w:rtl/>
        </w:rPr>
        <w:t xml:space="preserve"> &lt;&lt; דובר &gt;&gt; </w:t>
      </w:r>
      <w:bookmarkStart w:id="21355" w:name="_Toc141713712"/>
      <w:bookmarkStart w:id="21356" w:name="_Toc141653729"/>
      <w:bookmarkStart w:id="21357" w:name="_Toc141653584"/>
      <w:bookmarkStart w:id="21358" w:name="_Toc141653439"/>
      <w:bookmarkStart w:id="21359" w:name="_Toc141653294"/>
      <w:bookmarkStart w:id="21360" w:name="_Toc141653149"/>
      <w:r>
        <w:rPr>
          <w:rFonts w:hint="cs"/>
          <w:rtl/>
        </w:rPr>
        <w:t>עופר כסיף (חד"ש-תע"ל):</w:t>
      </w:r>
      <w:bookmarkEnd w:id="21355"/>
      <w:bookmarkEnd w:id="21356"/>
      <w:bookmarkEnd w:id="21357"/>
      <w:bookmarkEnd w:id="21358"/>
      <w:bookmarkEnd w:id="21359"/>
      <w:bookmarkEnd w:id="21360"/>
      <w:r>
        <w:rPr>
          <w:rStyle w:val="TagStyle"/>
          <w:rFonts w:hint="cs"/>
          <w:rtl/>
        </w:rPr>
        <w:t xml:space="preserve"> &lt;&lt; דובר &gt;&gt;</w:t>
      </w:r>
      <w:r>
        <w:rPr>
          <w:rFonts w:hint="cs"/>
          <w:rtl/>
        </w:rPr>
        <w:t xml:space="preserve">   </w:t>
      </w:r>
      <w:bookmarkEnd w:id="21354"/>
    </w:p>
    <w:p w:rsidR="00FA4D28" w:rsidRDefault="00FA4D28" w:rsidP="00B060FA">
      <w:pPr>
        <w:rPr>
          <w:rtl/>
        </w:rPr>
      </w:pPr>
    </w:p>
    <w:p w:rsidR="00FA4D28" w:rsidRDefault="00FA4D28" w:rsidP="00DB6D19">
      <w:pPr>
        <w:rPr>
          <w:rtl/>
        </w:rPr>
      </w:pPr>
      <w:bookmarkStart w:id="21361" w:name="_ETM_Q35_219894"/>
      <w:bookmarkStart w:id="21362" w:name="_ETM_Q35_207832"/>
      <w:bookmarkStart w:id="21363" w:name="_ETM_Q35_207884"/>
      <w:bookmarkStart w:id="21364" w:name="_ETM_Q35_210060"/>
      <w:bookmarkStart w:id="21365" w:name="_ETM_Q35_210330"/>
      <w:bookmarkStart w:id="21366" w:name="_ETM_Q35_210720"/>
      <w:bookmarkStart w:id="21367" w:name="_ETM_Q35_210960"/>
      <w:bookmarkStart w:id="21368" w:name="_ETM_Q35_223760"/>
      <w:bookmarkStart w:id="21369" w:name="_ETM_Q35_239240"/>
      <w:bookmarkStart w:id="21370" w:name="_ETM_Q35_258549"/>
      <w:bookmarkStart w:id="21371" w:name="_ETM_Q35_258850"/>
      <w:bookmarkStart w:id="21372" w:name="_ETM_Q35_258909"/>
      <w:bookmarkStart w:id="21373" w:name="_ETM_Q35_260950"/>
      <w:bookmarkStart w:id="21374" w:name="_ETM_Q35_261370"/>
      <w:bookmarkStart w:id="21375" w:name="_ETM_Q35_261490"/>
      <w:bookmarkStart w:id="21376" w:name="_ETM_Q35_264180"/>
      <w:bookmarkEnd w:id="21361"/>
      <w:bookmarkEnd w:id="21362"/>
      <w:bookmarkEnd w:id="21363"/>
      <w:bookmarkEnd w:id="21364"/>
      <w:bookmarkEnd w:id="21365"/>
      <w:bookmarkEnd w:id="21366"/>
      <w:bookmarkEnd w:id="21367"/>
      <w:bookmarkEnd w:id="21368"/>
      <w:bookmarkEnd w:id="21369"/>
      <w:bookmarkEnd w:id="21370"/>
      <w:bookmarkEnd w:id="21371"/>
      <w:bookmarkEnd w:id="21372"/>
      <w:bookmarkEnd w:id="21373"/>
      <w:bookmarkEnd w:id="21374"/>
      <w:bookmarkEnd w:id="21375"/>
      <w:bookmarkEnd w:id="21376"/>
      <w:r>
        <w:rPr>
          <w:rFonts w:hint="cs"/>
          <w:rtl/>
        </w:rPr>
        <w:t xml:space="preserve">כבוד </w:t>
      </w:r>
      <w:bookmarkStart w:id="21377" w:name="_ETM_Q35_264450"/>
      <w:bookmarkEnd w:id="21377"/>
      <w:r>
        <w:rPr>
          <w:rFonts w:hint="cs"/>
          <w:rtl/>
        </w:rPr>
        <w:t xml:space="preserve">היושב-ראש, </w:t>
      </w:r>
      <w:bookmarkStart w:id="21378" w:name="_ETM_Q35_265170"/>
      <w:bookmarkEnd w:id="21378"/>
      <w:r>
        <w:rPr>
          <w:rFonts w:hint="cs"/>
          <w:rtl/>
        </w:rPr>
        <w:t xml:space="preserve">חברי </w:t>
      </w:r>
      <w:bookmarkStart w:id="21379" w:name="_ETM_Q35_265530"/>
      <w:bookmarkEnd w:id="21379"/>
      <w:r>
        <w:rPr>
          <w:rFonts w:hint="cs"/>
          <w:rtl/>
        </w:rPr>
        <w:t xml:space="preserve">הכנסת, </w:t>
      </w:r>
      <w:bookmarkStart w:id="21380" w:name="_ETM_Q35_266770"/>
      <w:bookmarkEnd w:id="21380"/>
      <w:r>
        <w:rPr>
          <w:rFonts w:hint="cs"/>
          <w:rtl/>
        </w:rPr>
        <w:t xml:space="preserve">לפני </w:t>
      </w:r>
      <w:bookmarkStart w:id="21381" w:name="_ETM_Q35_267130"/>
      <w:bookmarkEnd w:id="21381"/>
      <w:r>
        <w:rPr>
          <w:rFonts w:hint="cs"/>
          <w:rtl/>
        </w:rPr>
        <w:t xml:space="preserve">שאני </w:t>
      </w:r>
      <w:bookmarkStart w:id="21382" w:name="_ETM_Q35_267340"/>
      <w:bookmarkEnd w:id="21382"/>
      <w:r>
        <w:rPr>
          <w:rFonts w:hint="cs"/>
          <w:rtl/>
        </w:rPr>
        <w:t xml:space="preserve">עובר </w:t>
      </w:r>
      <w:bookmarkStart w:id="21383" w:name="_ETM_Q35_267550"/>
      <w:bookmarkEnd w:id="21383"/>
      <w:r>
        <w:rPr>
          <w:rFonts w:hint="cs"/>
          <w:rtl/>
        </w:rPr>
        <w:t xml:space="preserve">לנושא </w:t>
      </w:r>
      <w:bookmarkStart w:id="21384" w:name="_ETM_Q35_268300"/>
      <w:bookmarkEnd w:id="21384"/>
      <w:r>
        <w:rPr>
          <w:rFonts w:hint="cs"/>
          <w:rtl/>
        </w:rPr>
        <w:t xml:space="preserve">אחר </w:t>
      </w:r>
      <w:bookmarkStart w:id="21385" w:name="_ETM_Q35_268600"/>
      <w:bookmarkEnd w:id="21385"/>
      <w:r>
        <w:rPr>
          <w:rFonts w:hint="cs"/>
          <w:rtl/>
        </w:rPr>
        <w:t xml:space="preserve">שאני </w:t>
      </w:r>
      <w:bookmarkStart w:id="21386" w:name="_ETM_Q35_268810"/>
      <w:bookmarkEnd w:id="21386"/>
      <w:r>
        <w:rPr>
          <w:rFonts w:hint="cs"/>
          <w:rtl/>
        </w:rPr>
        <w:t xml:space="preserve">רוצה </w:t>
      </w:r>
      <w:bookmarkStart w:id="21387" w:name="_ETM_Q35_268990"/>
      <w:bookmarkEnd w:id="21387"/>
      <w:r>
        <w:rPr>
          <w:rFonts w:hint="cs"/>
          <w:rtl/>
        </w:rPr>
        <w:t xml:space="preserve">לדבר </w:t>
      </w:r>
      <w:bookmarkStart w:id="21388" w:name="_ETM_Q35_269350"/>
      <w:bookmarkEnd w:id="21388"/>
      <w:r>
        <w:rPr>
          <w:rFonts w:hint="cs"/>
          <w:rtl/>
        </w:rPr>
        <w:t>עליו</w:t>
      </w:r>
      <w:r w:rsidR="00DB6D19">
        <w:rPr>
          <w:rFonts w:hint="cs"/>
          <w:rtl/>
        </w:rPr>
        <w:t>,</w:t>
      </w:r>
      <w:r>
        <w:rPr>
          <w:rFonts w:hint="cs"/>
          <w:rtl/>
        </w:rPr>
        <w:t xml:space="preserve"> </w:t>
      </w:r>
      <w:bookmarkStart w:id="21389" w:name="_ETM_Q35_269590"/>
      <w:bookmarkEnd w:id="21389"/>
      <w:r>
        <w:rPr>
          <w:rFonts w:hint="cs"/>
          <w:rtl/>
        </w:rPr>
        <w:t xml:space="preserve">אני </w:t>
      </w:r>
      <w:bookmarkStart w:id="21390" w:name="_ETM_Q35_269740"/>
      <w:bookmarkEnd w:id="21390"/>
      <w:r>
        <w:rPr>
          <w:rFonts w:hint="cs"/>
          <w:rtl/>
        </w:rPr>
        <w:t xml:space="preserve">רוצה </w:t>
      </w:r>
      <w:bookmarkStart w:id="21391" w:name="_ETM_Q35_269980"/>
      <w:bookmarkEnd w:id="21391"/>
      <w:r>
        <w:rPr>
          <w:rFonts w:hint="cs"/>
          <w:rtl/>
        </w:rPr>
        <w:t xml:space="preserve">קודם </w:t>
      </w:r>
      <w:bookmarkStart w:id="21392" w:name="_ETM_Q35_270220"/>
      <w:bookmarkEnd w:id="21392"/>
      <w:r>
        <w:rPr>
          <w:rFonts w:hint="cs"/>
          <w:rtl/>
        </w:rPr>
        <w:t xml:space="preserve">כול </w:t>
      </w:r>
      <w:bookmarkStart w:id="21393" w:name="_ETM_Q35_270400"/>
      <w:bookmarkStart w:id="21394" w:name="_ETM_Q35_270640"/>
      <w:bookmarkEnd w:id="21393"/>
      <w:bookmarkEnd w:id="21394"/>
      <w:r>
        <w:rPr>
          <w:rFonts w:hint="cs"/>
          <w:rtl/>
        </w:rPr>
        <w:t xml:space="preserve">לברך </w:t>
      </w:r>
      <w:bookmarkStart w:id="21395" w:name="_ETM_Q35_271969"/>
      <w:bookmarkEnd w:id="21395"/>
      <w:r>
        <w:rPr>
          <w:rFonts w:hint="cs"/>
          <w:rtl/>
        </w:rPr>
        <w:t xml:space="preserve">את </w:t>
      </w:r>
      <w:bookmarkStart w:id="21396" w:name="_ETM_Q35_272119"/>
      <w:bookmarkEnd w:id="21396"/>
      <w:r>
        <w:rPr>
          <w:rFonts w:hint="cs"/>
          <w:rtl/>
        </w:rPr>
        <w:t xml:space="preserve">כל </w:t>
      </w:r>
      <w:bookmarkStart w:id="21397" w:name="_ETM_Q35_272420"/>
      <w:bookmarkEnd w:id="21397"/>
      <w:r>
        <w:rPr>
          <w:rFonts w:hint="cs"/>
          <w:rtl/>
        </w:rPr>
        <w:t xml:space="preserve">העושים </w:t>
      </w:r>
      <w:bookmarkStart w:id="21398" w:name="_ETM_Q35_273140"/>
      <w:bookmarkEnd w:id="21398"/>
      <w:r>
        <w:rPr>
          <w:rFonts w:hint="cs"/>
          <w:rtl/>
        </w:rPr>
        <w:t xml:space="preserve">ובעיקר </w:t>
      </w:r>
      <w:bookmarkStart w:id="21399" w:name="_ETM_Q35_273649"/>
      <w:bookmarkEnd w:id="21399"/>
      <w:r>
        <w:rPr>
          <w:rFonts w:hint="cs"/>
          <w:rtl/>
        </w:rPr>
        <w:t xml:space="preserve">העושות </w:t>
      </w:r>
      <w:bookmarkStart w:id="21400" w:name="_ETM_Q35_274130"/>
      <w:bookmarkEnd w:id="21400"/>
      <w:r>
        <w:rPr>
          <w:rFonts w:hint="cs"/>
          <w:rtl/>
        </w:rPr>
        <w:t xml:space="preserve">במלאכת </w:t>
      </w:r>
      <w:bookmarkStart w:id="21401" w:name="_ETM_Q35_274640"/>
      <w:bookmarkEnd w:id="21401"/>
      <w:r>
        <w:rPr>
          <w:rFonts w:hint="cs"/>
          <w:rtl/>
        </w:rPr>
        <w:t xml:space="preserve">החקיקה, </w:t>
      </w:r>
      <w:bookmarkStart w:id="21402" w:name="_ETM_Q35_276069"/>
      <w:bookmarkEnd w:id="21402"/>
      <w:r>
        <w:rPr>
          <w:rFonts w:hint="cs"/>
          <w:rtl/>
        </w:rPr>
        <w:t xml:space="preserve">שזאת </w:t>
      </w:r>
      <w:bookmarkStart w:id="21403" w:name="_ETM_Q35_276790"/>
      <w:bookmarkEnd w:id="21403"/>
      <w:r>
        <w:rPr>
          <w:rFonts w:hint="cs"/>
          <w:rtl/>
        </w:rPr>
        <w:t xml:space="preserve">באמת </w:t>
      </w:r>
      <w:bookmarkStart w:id="21404" w:name="_ETM_Q35_277209"/>
      <w:bookmarkEnd w:id="21404"/>
      <w:r>
        <w:rPr>
          <w:rFonts w:hint="cs"/>
          <w:rtl/>
        </w:rPr>
        <w:t xml:space="preserve">עבודה </w:t>
      </w:r>
      <w:bookmarkStart w:id="21405" w:name="_ETM_Q35_278569"/>
      <w:bookmarkEnd w:id="21405"/>
      <w:r>
        <w:rPr>
          <w:rFonts w:hint="cs"/>
          <w:rtl/>
        </w:rPr>
        <w:t>ש</w:t>
      </w:r>
      <w:bookmarkStart w:id="21406" w:name="_ETM_Q35_278990"/>
      <w:bookmarkEnd w:id="21406"/>
      <w:r>
        <w:rPr>
          <w:rFonts w:hint="cs"/>
          <w:rtl/>
        </w:rPr>
        <w:t xml:space="preserve">ראויה </w:t>
      </w:r>
      <w:bookmarkStart w:id="21407" w:name="_ETM_Q35_279410"/>
      <w:bookmarkEnd w:id="21407"/>
      <w:r>
        <w:rPr>
          <w:rFonts w:hint="cs"/>
          <w:rtl/>
        </w:rPr>
        <w:t>להערצה.</w:t>
      </w:r>
      <w:bookmarkStart w:id="21408" w:name="_ETM_Q35_281069"/>
      <w:bookmarkEnd w:id="21408"/>
      <w:r>
        <w:rPr>
          <w:rFonts w:hint="cs"/>
          <w:rtl/>
        </w:rPr>
        <w:t xml:space="preserve"> </w:t>
      </w:r>
      <w:bookmarkStart w:id="21409" w:name="_ETM_Q35_285919"/>
      <w:bookmarkStart w:id="21410" w:name="_ETM_Q35_285987"/>
      <w:bookmarkStart w:id="21411" w:name="_ETM_Q35_286079"/>
      <w:bookmarkStart w:id="21412" w:name="_ETM_Q35_286131"/>
      <w:bookmarkEnd w:id="21409"/>
      <w:bookmarkEnd w:id="21410"/>
      <w:bookmarkEnd w:id="21411"/>
      <w:bookmarkEnd w:id="21412"/>
      <w:r>
        <w:rPr>
          <w:rFonts w:hint="cs"/>
          <w:rtl/>
        </w:rPr>
        <w:t xml:space="preserve">לצערי </w:t>
      </w:r>
      <w:bookmarkStart w:id="21413" w:name="_ETM_Q35_282330"/>
      <w:bookmarkEnd w:id="21413"/>
      <w:r>
        <w:rPr>
          <w:rFonts w:hint="cs"/>
          <w:rtl/>
        </w:rPr>
        <w:t xml:space="preserve">הרב, </w:t>
      </w:r>
      <w:bookmarkStart w:id="21414" w:name="_ETM_Q35_283410"/>
      <w:bookmarkEnd w:id="21414"/>
      <w:r>
        <w:rPr>
          <w:rFonts w:hint="cs"/>
          <w:rtl/>
        </w:rPr>
        <w:t xml:space="preserve">מה </w:t>
      </w:r>
      <w:bookmarkStart w:id="21415" w:name="_ETM_Q35_283590"/>
      <w:bookmarkEnd w:id="21415"/>
      <w:r>
        <w:rPr>
          <w:rFonts w:hint="cs"/>
          <w:rtl/>
        </w:rPr>
        <w:t xml:space="preserve">שיצא </w:t>
      </w:r>
      <w:bookmarkStart w:id="21416" w:name="_ETM_Q35_284250"/>
      <w:bookmarkEnd w:id="21416"/>
      <w:r>
        <w:rPr>
          <w:rFonts w:hint="cs"/>
          <w:rtl/>
        </w:rPr>
        <w:t xml:space="preserve">בסופו </w:t>
      </w:r>
      <w:bookmarkStart w:id="21417" w:name="_ETM_Q35_284670"/>
      <w:bookmarkEnd w:id="21417"/>
      <w:r>
        <w:rPr>
          <w:rFonts w:hint="cs"/>
          <w:rtl/>
        </w:rPr>
        <w:t xml:space="preserve">של </w:t>
      </w:r>
      <w:bookmarkStart w:id="21418" w:name="_ETM_Q35_284819"/>
      <w:bookmarkEnd w:id="21418"/>
      <w:r>
        <w:rPr>
          <w:rFonts w:hint="cs"/>
          <w:rtl/>
        </w:rPr>
        <w:t xml:space="preserve">דבר </w:t>
      </w:r>
      <w:bookmarkStart w:id="21419" w:name="_ETM_Q35_285150"/>
      <w:bookmarkEnd w:id="21419"/>
      <w:r>
        <w:rPr>
          <w:rFonts w:hint="cs"/>
          <w:rtl/>
        </w:rPr>
        <w:t xml:space="preserve">מהליך </w:t>
      </w:r>
      <w:bookmarkStart w:id="21420" w:name="_ETM_Q35_285510"/>
      <w:bookmarkEnd w:id="21420"/>
      <w:r>
        <w:rPr>
          <w:rFonts w:hint="cs"/>
          <w:rtl/>
        </w:rPr>
        <w:t xml:space="preserve">החקיקה </w:t>
      </w:r>
      <w:bookmarkStart w:id="21421" w:name="_ETM_Q35_286590"/>
      <w:bookmarkEnd w:id="21421"/>
      <w:r>
        <w:rPr>
          <w:rFonts w:hint="cs"/>
          <w:rtl/>
        </w:rPr>
        <w:t xml:space="preserve">זה </w:t>
      </w:r>
      <w:bookmarkStart w:id="21422" w:name="_ETM_Q35_286830"/>
      <w:bookmarkEnd w:id="21422"/>
      <w:r>
        <w:rPr>
          <w:rFonts w:hint="cs"/>
          <w:rtl/>
        </w:rPr>
        <w:t xml:space="preserve">לא </w:t>
      </w:r>
      <w:bookmarkStart w:id="21423" w:name="_ETM_Q35_287760"/>
      <w:bookmarkEnd w:id="21423"/>
      <w:r>
        <w:rPr>
          <w:rFonts w:hint="cs"/>
          <w:rtl/>
        </w:rPr>
        <w:t xml:space="preserve">הילד </w:t>
      </w:r>
      <w:bookmarkStart w:id="21424" w:name="_ETM_Q35_288240"/>
      <w:bookmarkEnd w:id="21424"/>
      <w:r>
        <w:rPr>
          <w:rFonts w:hint="cs"/>
          <w:rtl/>
        </w:rPr>
        <w:t xml:space="preserve">שפיללנו לו. </w:t>
      </w:r>
      <w:bookmarkStart w:id="21425" w:name="_ETM_Q35_288799"/>
      <w:bookmarkEnd w:id="21425"/>
      <w:r>
        <w:rPr>
          <w:rFonts w:hint="cs"/>
          <w:rtl/>
        </w:rPr>
        <w:t xml:space="preserve">אנחנו </w:t>
      </w:r>
      <w:bookmarkStart w:id="21426" w:name="_ETM_Q35_288979"/>
      <w:bookmarkStart w:id="21427" w:name="_ETM_Q35_289700"/>
      <w:bookmarkStart w:id="21428" w:name="_ETM_Q35_289969"/>
      <w:bookmarkEnd w:id="21426"/>
      <w:bookmarkEnd w:id="21427"/>
      <w:bookmarkEnd w:id="21428"/>
      <w:r>
        <w:rPr>
          <w:rFonts w:hint="cs"/>
          <w:rtl/>
        </w:rPr>
        <w:t xml:space="preserve">כולנו </w:t>
      </w:r>
      <w:bookmarkStart w:id="21429" w:name="_ETM_Q35_290299"/>
      <w:bookmarkEnd w:id="21429"/>
      <w:r>
        <w:rPr>
          <w:rFonts w:hint="cs"/>
          <w:rtl/>
        </w:rPr>
        <w:t xml:space="preserve">זוכרים </w:t>
      </w:r>
      <w:bookmarkStart w:id="21430" w:name="_ETM_Q35_290689"/>
      <w:bookmarkEnd w:id="21430"/>
      <w:r>
        <w:rPr>
          <w:rFonts w:hint="cs"/>
          <w:rtl/>
        </w:rPr>
        <w:t xml:space="preserve">איך </w:t>
      </w:r>
      <w:bookmarkStart w:id="21431" w:name="_ETM_Q35_290810"/>
      <w:bookmarkEnd w:id="21431"/>
      <w:r>
        <w:rPr>
          <w:rFonts w:hint="cs"/>
          <w:rtl/>
        </w:rPr>
        <w:t xml:space="preserve">הפילו </w:t>
      </w:r>
      <w:bookmarkStart w:id="21432" w:name="_ETM_Q35_291229"/>
      <w:bookmarkEnd w:id="21432"/>
      <w:r>
        <w:rPr>
          <w:rFonts w:hint="cs"/>
          <w:rtl/>
        </w:rPr>
        <w:t xml:space="preserve">את </w:t>
      </w:r>
      <w:bookmarkStart w:id="21433" w:name="_ETM_Q35_291380"/>
      <w:bookmarkEnd w:id="21433"/>
      <w:r>
        <w:rPr>
          <w:rFonts w:hint="cs"/>
          <w:rtl/>
        </w:rPr>
        <w:t xml:space="preserve">ההצעה </w:t>
      </w:r>
      <w:bookmarkStart w:id="21434" w:name="_ETM_Q35_291799"/>
      <w:bookmarkEnd w:id="21434"/>
      <w:r>
        <w:rPr>
          <w:rFonts w:hint="cs"/>
          <w:rtl/>
        </w:rPr>
        <w:t xml:space="preserve">המקורית, למרבה הבושה, </w:t>
      </w:r>
      <w:bookmarkStart w:id="21435" w:name="_ETM_Q35_292990"/>
      <w:bookmarkStart w:id="21436" w:name="_ETM_Q35_293260"/>
      <w:bookmarkStart w:id="21437" w:name="_ETM_Q35_293620"/>
      <w:bookmarkStart w:id="21438" w:name="_ETM_Q35_294190"/>
      <w:bookmarkEnd w:id="21435"/>
      <w:bookmarkEnd w:id="21436"/>
      <w:bookmarkEnd w:id="21437"/>
      <w:bookmarkEnd w:id="21438"/>
      <w:r>
        <w:rPr>
          <w:rFonts w:hint="cs"/>
          <w:rtl/>
        </w:rPr>
        <w:t xml:space="preserve">אבל </w:t>
      </w:r>
      <w:bookmarkStart w:id="21439" w:name="_ETM_Q35_294460"/>
      <w:bookmarkEnd w:id="21439"/>
      <w:r>
        <w:rPr>
          <w:rFonts w:hint="cs"/>
          <w:rtl/>
        </w:rPr>
        <w:t xml:space="preserve">לפחות </w:t>
      </w:r>
      <w:bookmarkStart w:id="21440" w:name="_ETM_Q35_294880"/>
      <w:bookmarkEnd w:id="21440"/>
      <w:r>
        <w:rPr>
          <w:rFonts w:hint="cs"/>
          <w:rtl/>
        </w:rPr>
        <w:t>מ</w:t>
      </w:r>
      <w:bookmarkStart w:id="21441" w:name="_ETM_Q35_295060"/>
      <w:bookmarkEnd w:id="21441"/>
      <w:r>
        <w:rPr>
          <w:rFonts w:hint="cs"/>
          <w:rtl/>
        </w:rPr>
        <w:t xml:space="preserve">שהו </w:t>
      </w:r>
      <w:bookmarkStart w:id="21442" w:name="_ETM_Q35_295270"/>
      <w:bookmarkEnd w:id="21442"/>
      <w:r>
        <w:rPr>
          <w:rFonts w:hint="cs"/>
          <w:rtl/>
        </w:rPr>
        <w:t xml:space="preserve">יצא, </w:t>
      </w:r>
      <w:bookmarkStart w:id="21443" w:name="_ETM_Q35_295780"/>
      <w:bookmarkEnd w:id="21443"/>
      <w:r>
        <w:rPr>
          <w:rFonts w:hint="cs"/>
          <w:rtl/>
        </w:rPr>
        <w:t xml:space="preserve">ואני </w:t>
      </w:r>
      <w:bookmarkStart w:id="21444" w:name="_ETM_Q35_295960"/>
      <w:bookmarkEnd w:id="21444"/>
      <w:r>
        <w:rPr>
          <w:rFonts w:hint="cs"/>
          <w:rtl/>
        </w:rPr>
        <w:t xml:space="preserve">מקווה </w:t>
      </w:r>
      <w:bookmarkStart w:id="21445" w:name="_ETM_Q35_296260"/>
      <w:bookmarkEnd w:id="21445"/>
      <w:r>
        <w:rPr>
          <w:rFonts w:hint="cs"/>
          <w:rtl/>
        </w:rPr>
        <w:t xml:space="preserve">מאוד </w:t>
      </w:r>
      <w:bookmarkStart w:id="21446" w:name="_ETM_Q35_296530"/>
      <w:bookmarkEnd w:id="21446"/>
      <w:r>
        <w:rPr>
          <w:rFonts w:hint="cs"/>
          <w:rtl/>
        </w:rPr>
        <w:t xml:space="preserve">שבעתיד </w:t>
      </w:r>
      <w:bookmarkStart w:id="21447" w:name="_ETM_Q35_297770"/>
      <w:bookmarkEnd w:id="21447"/>
      <w:r>
        <w:rPr>
          <w:rFonts w:hint="cs"/>
          <w:rtl/>
        </w:rPr>
        <w:t xml:space="preserve">אפשר </w:t>
      </w:r>
      <w:bookmarkStart w:id="21448" w:name="_ETM_Q35_298130"/>
      <w:bookmarkEnd w:id="21448"/>
      <w:r>
        <w:rPr>
          <w:rFonts w:hint="cs"/>
          <w:rtl/>
        </w:rPr>
        <w:t xml:space="preserve">יהיה </w:t>
      </w:r>
      <w:bookmarkStart w:id="21449" w:name="_ETM_Q35_298250"/>
      <w:bookmarkEnd w:id="21449"/>
      <w:r>
        <w:rPr>
          <w:rFonts w:hint="cs"/>
          <w:rtl/>
        </w:rPr>
        <w:t xml:space="preserve">גם </w:t>
      </w:r>
      <w:bookmarkStart w:id="21450" w:name="_ETM_Q35_298430"/>
      <w:bookmarkEnd w:id="21450"/>
      <w:r>
        <w:rPr>
          <w:rFonts w:hint="cs"/>
          <w:rtl/>
        </w:rPr>
        <w:t xml:space="preserve">לשפר </w:t>
      </w:r>
      <w:bookmarkStart w:id="21451" w:name="_ETM_Q35_299420"/>
      <w:bookmarkEnd w:id="21451"/>
      <w:r>
        <w:rPr>
          <w:rFonts w:hint="cs"/>
          <w:rtl/>
        </w:rPr>
        <w:t xml:space="preserve">את </w:t>
      </w:r>
      <w:bookmarkStart w:id="21452" w:name="_ETM_Q35_299600"/>
      <w:bookmarkEnd w:id="21452"/>
      <w:r>
        <w:rPr>
          <w:rFonts w:hint="cs"/>
          <w:rtl/>
        </w:rPr>
        <w:t xml:space="preserve">הדבר </w:t>
      </w:r>
      <w:bookmarkStart w:id="21453" w:name="_ETM_Q35_299990"/>
      <w:bookmarkEnd w:id="21453"/>
      <w:r>
        <w:rPr>
          <w:rFonts w:hint="cs"/>
          <w:rtl/>
        </w:rPr>
        <w:t>הזה.</w:t>
      </w:r>
    </w:p>
    <w:p w:rsidR="00FA4D28" w:rsidRDefault="00FA4D28" w:rsidP="00FA4D28">
      <w:pPr>
        <w:rPr>
          <w:rtl/>
        </w:rPr>
      </w:pPr>
      <w:bookmarkStart w:id="21454" w:name="_ETM_Q35_302144"/>
      <w:bookmarkStart w:id="21455" w:name="_ETM_Q35_302240"/>
      <w:bookmarkEnd w:id="21454"/>
      <w:bookmarkEnd w:id="21455"/>
    </w:p>
    <w:p w:rsidR="00FA4D28" w:rsidRDefault="00FA4D28" w:rsidP="00DB6D19">
      <w:pPr>
        <w:rPr>
          <w:rtl/>
        </w:rPr>
      </w:pPr>
      <w:bookmarkStart w:id="21456" w:name="_ETM_Q35_302270"/>
      <w:bookmarkStart w:id="21457" w:name="_ETM_Q35_302342"/>
      <w:bookmarkStart w:id="21458" w:name="_ETM_Q35_300440"/>
      <w:bookmarkEnd w:id="21456"/>
      <w:bookmarkEnd w:id="21457"/>
      <w:bookmarkEnd w:id="21458"/>
      <w:r>
        <w:rPr>
          <w:rFonts w:hint="cs"/>
          <w:rtl/>
        </w:rPr>
        <w:t xml:space="preserve">תרשו </w:t>
      </w:r>
      <w:bookmarkStart w:id="21459" w:name="_ETM_Q35_300860"/>
      <w:bookmarkEnd w:id="21459"/>
      <w:r>
        <w:rPr>
          <w:rFonts w:hint="cs"/>
          <w:rtl/>
        </w:rPr>
        <w:t xml:space="preserve">לי </w:t>
      </w:r>
      <w:bookmarkStart w:id="21460" w:name="_ETM_Q35_301130"/>
      <w:bookmarkEnd w:id="21460"/>
      <w:r>
        <w:rPr>
          <w:rFonts w:hint="cs"/>
          <w:rtl/>
        </w:rPr>
        <w:t xml:space="preserve">להודות </w:t>
      </w:r>
      <w:bookmarkStart w:id="21461" w:name="_ETM_Q35_301550"/>
      <w:bookmarkEnd w:id="21461"/>
      <w:r>
        <w:rPr>
          <w:rFonts w:hint="cs"/>
          <w:rtl/>
        </w:rPr>
        <w:t xml:space="preserve">במיוחד </w:t>
      </w:r>
      <w:bookmarkStart w:id="21462" w:name="_ETM_Q35_302000"/>
      <w:bookmarkEnd w:id="21462"/>
      <w:r>
        <w:rPr>
          <w:rFonts w:hint="cs"/>
          <w:rtl/>
        </w:rPr>
        <w:t xml:space="preserve">לחברתי </w:t>
      </w:r>
      <w:bookmarkStart w:id="21463" w:name="_ETM_Q35_302660"/>
      <w:bookmarkEnd w:id="21463"/>
      <w:r>
        <w:rPr>
          <w:rFonts w:hint="cs"/>
          <w:rtl/>
        </w:rPr>
        <w:t xml:space="preserve">הוותיקה </w:t>
      </w:r>
      <w:bookmarkStart w:id="21464" w:name="_ETM_Q35_305377"/>
      <w:bookmarkEnd w:id="21464"/>
      <w:r>
        <w:rPr>
          <w:rFonts w:hint="cs"/>
          <w:rtl/>
        </w:rPr>
        <w:t>עאידה – ב</w:t>
      </w:r>
      <w:bookmarkStart w:id="21465" w:name="_ETM_Q35_304840"/>
      <w:bookmarkStart w:id="21466" w:name="_ETM_Q35_305469"/>
      <w:bookmarkEnd w:id="21465"/>
      <w:bookmarkEnd w:id="21466"/>
      <w:r>
        <w:rPr>
          <w:rFonts w:hint="cs"/>
          <w:rtl/>
        </w:rPr>
        <w:t xml:space="preserve">כוונה </w:t>
      </w:r>
      <w:bookmarkStart w:id="21467" w:name="_ETM_Q35_305829"/>
      <w:bookmarkEnd w:id="21467"/>
      <w:r>
        <w:rPr>
          <w:rFonts w:hint="cs"/>
          <w:rtl/>
        </w:rPr>
        <w:t xml:space="preserve">אני </w:t>
      </w:r>
      <w:bookmarkStart w:id="21468" w:name="_ETM_Q35_306549"/>
      <w:bookmarkEnd w:id="21468"/>
      <w:r>
        <w:rPr>
          <w:rFonts w:hint="cs"/>
          <w:rtl/>
        </w:rPr>
        <w:t xml:space="preserve">לא </w:t>
      </w:r>
      <w:bookmarkStart w:id="21469" w:name="_ETM_Q35_306700"/>
      <w:bookmarkEnd w:id="21469"/>
      <w:r>
        <w:rPr>
          <w:rFonts w:hint="cs"/>
          <w:rtl/>
        </w:rPr>
        <w:t xml:space="preserve">אומר </w:t>
      </w:r>
      <w:bookmarkStart w:id="21470" w:name="_ETM_Q35_306939"/>
      <w:bookmarkEnd w:id="21470"/>
      <w:r>
        <w:rPr>
          <w:rFonts w:hint="cs"/>
          <w:rtl/>
        </w:rPr>
        <w:t xml:space="preserve">"חברת </w:t>
      </w:r>
      <w:bookmarkStart w:id="21471" w:name="_ETM_Q35_307360"/>
      <w:bookmarkEnd w:id="21471"/>
      <w:r>
        <w:rPr>
          <w:rFonts w:hint="cs"/>
          <w:rtl/>
        </w:rPr>
        <w:t xml:space="preserve">כנסת </w:t>
      </w:r>
      <w:bookmarkStart w:id="21472" w:name="_ETM_Q35_307780"/>
      <w:bookmarkEnd w:id="21472"/>
      <w:r>
        <w:rPr>
          <w:rFonts w:hint="cs"/>
          <w:rtl/>
        </w:rPr>
        <w:t xml:space="preserve">עאידה" </w:t>
      </w:r>
      <w:bookmarkStart w:id="21473" w:name="_ETM_Q35_308110"/>
      <w:bookmarkEnd w:id="21473"/>
      <w:r>
        <w:rPr>
          <w:rFonts w:hint="cs"/>
          <w:rtl/>
        </w:rPr>
        <w:t xml:space="preserve">וכו' </w:t>
      </w:r>
      <w:bookmarkStart w:id="21474" w:name="_ETM_Q35_308889"/>
      <w:bookmarkEnd w:id="21474"/>
      <w:r>
        <w:rPr>
          <w:rFonts w:hint="cs"/>
          <w:rtl/>
        </w:rPr>
        <w:t xml:space="preserve">אלא </w:t>
      </w:r>
      <w:bookmarkStart w:id="21475" w:name="_ETM_Q35_309099"/>
      <w:bookmarkEnd w:id="21475"/>
      <w:r>
        <w:rPr>
          <w:rFonts w:hint="cs"/>
          <w:rtl/>
        </w:rPr>
        <w:t xml:space="preserve">עאידה – </w:t>
      </w:r>
      <w:bookmarkStart w:id="21476" w:name="_ETM_Q35_309459"/>
      <w:bookmarkEnd w:id="21476"/>
      <w:r>
        <w:rPr>
          <w:rFonts w:hint="cs"/>
          <w:rtl/>
        </w:rPr>
        <w:t xml:space="preserve">חברתי </w:t>
      </w:r>
      <w:bookmarkStart w:id="21477" w:name="_ETM_Q35_309940"/>
      <w:bookmarkEnd w:id="21477"/>
      <w:r>
        <w:rPr>
          <w:rFonts w:hint="cs"/>
          <w:rtl/>
        </w:rPr>
        <w:t xml:space="preserve">הטובה </w:t>
      </w:r>
      <w:bookmarkStart w:id="21478" w:name="_ETM_Q35_310330"/>
      <w:bookmarkEnd w:id="21478"/>
      <w:r>
        <w:rPr>
          <w:rFonts w:hint="cs"/>
          <w:rtl/>
        </w:rPr>
        <w:t xml:space="preserve">מזה </w:t>
      </w:r>
      <w:bookmarkStart w:id="21479" w:name="_ETM_Q35_310599"/>
      <w:bookmarkEnd w:id="21479"/>
      <w:r>
        <w:rPr>
          <w:rFonts w:hint="cs"/>
          <w:rtl/>
        </w:rPr>
        <w:t xml:space="preserve">שנים </w:t>
      </w:r>
      <w:bookmarkStart w:id="21480" w:name="_ETM_Q35_310959"/>
      <w:bookmarkEnd w:id="21480"/>
      <w:r>
        <w:rPr>
          <w:rFonts w:hint="cs"/>
          <w:rtl/>
        </w:rPr>
        <w:t xml:space="preserve">רבות. </w:t>
      </w:r>
      <w:bookmarkStart w:id="21481" w:name="_ETM_Q35_311980"/>
      <w:bookmarkEnd w:id="21481"/>
      <w:r>
        <w:rPr>
          <w:rFonts w:hint="cs"/>
          <w:rtl/>
        </w:rPr>
        <w:t xml:space="preserve">אני </w:t>
      </w:r>
      <w:bookmarkStart w:id="21482" w:name="_ETM_Q35_312190"/>
      <w:bookmarkEnd w:id="21482"/>
      <w:r>
        <w:rPr>
          <w:rFonts w:hint="cs"/>
          <w:rtl/>
        </w:rPr>
        <w:t xml:space="preserve">לא </w:t>
      </w:r>
      <w:bookmarkStart w:id="21483" w:name="_ETM_Q35_312280"/>
      <w:bookmarkEnd w:id="21483"/>
      <w:r>
        <w:rPr>
          <w:rFonts w:hint="cs"/>
          <w:rtl/>
        </w:rPr>
        <w:t xml:space="preserve">יודע </w:t>
      </w:r>
      <w:bookmarkStart w:id="21484" w:name="_ETM_Q35_312459"/>
      <w:bookmarkEnd w:id="21484"/>
      <w:r>
        <w:rPr>
          <w:rFonts w:hint="cs"/>
          <w:rtl/>
        </w:rPr>
        <w:t xml:space="preserve">אם </w:t>
      </w:r>
      <w:bookmarkStart w:id="21485" w:name="_ETM_Q35_312550"/>
      <w:bookmarkEnd w:id="21485"/>
      <w:r>
        <w:rPr>
          <w:rFonts w:hint="cs"/>
          <w:rtl/>
        </w:rPr>
        <w:t xml:space="preserve">אנשים </w:t>
      </w:r>
      <w:bookmarkStart w:id="21486" w:name="_ETM_Q35_312940"/>
      <w:bookmarkEnd w:id="21486"/>
      <w:r>
        <w:rPr>
          <w:rFonts w:hint="cs"/>
          <w:rtl/>
        </w:rPr>
        <w:t xml:space="preserve">יודעים </w:t>
      </w:r>
      <w:bookmarkStart w:id="21487" w:name="_ETM_Q35_314010"/>
      <w:bookmarkEnd w:id="21487"/>
      <w:proofErr w:type="spellStart"/>
      <w:r>
        <w:rPr>
          <w:rFonts w:hint="cs"/>
          <w:rtl/>
        </w:rPr>
        <w:t>שעאידה</w:t>
      </w:r>
      <w:proofErr w:type="spellEnd"/>
      <w:r w:rsidR="00B060FA">
        <w:rPr>
          <w:rFonts w:hint="cs"/>
          <w:rtl/>
        </w:rPr>
        <w:t xml:space="preserve"> </w:t>
      </w:r>
      <w:bookmarkStart w:id="21488" w:name="_ETM_Q35_315419"/>
      <w:bookmarkEnd w:id="21488"/>
      <w:r>
        <w:rPr>
          <w:rFonts w:hint="cs"/>
          <w:rtl/>
        </w:rPr>
        <w:t xml:space="preserve">למעשה </w:t>
      </w:r>
      <w:bookmarkStart w:id="21489" w:name="_ETM_Q35_315989"/>
      <w:bookmarkStart w:id="21490" w:name="_ETM_Q35_316080"/>
      <w:bookmarkEnd w:id="21489"/>
      <w:bookmarkEnd w:id="21490"/>
      <w:r>
        <w:rPr>
          <w:rFonts w:hint="cs"/>
          <w:rtl/>
        </w:rPr>
        <w:t xml:space="preserve">הקימה </w:t>
      </w:r>
      <w:bookmarkStart w:id="21491" w:name="_ETM_Q35_316409"/>
      <w:bookmarkEnd w:id="21491"/>
      <w:r>
        <w:rPr>
          <w:rFonts w:hint="cs"/>
          <w:rtl/>
        </w:rPr>
        <w:t xml:space="preserve">את </w:t>
      </w:r>
      <w:bookmarkStart w:id="21492" w:name="_ETM_Q35_316560"/>
      <w:bookmarkEnd w:id="21492"/>
      <w:r>
        <w:rPr>
          <w:rFonts w:hint="cs"/>
          <w:rtl/>
        </w:rPr>
        <w:t xml:space="preserve">העמותה </w:t>
      </w:r>
      <w:bookmarkStart w:id="21493" w:name="_ETM_Q35_317010"/>
      <w:bookmarkEnd w:id="21493"/>
      <w:r>
        <w:rPr>
          <w:rFonts w:hint="cs"/>
          <w:rtl/>
        </w:rPr>
        <w:t xml:space="preserve">הראשונה </w:t>
      </w:r>
      <w:bookmarkStart w:id="21494" w:name="_ETM_Q35_317700"/>
      <w:bookmarkEnd w:id="21494"/>
      <w:r>
        <w:rPr>
          <w:rFonts w:hint="cs"/>
          <w:rtl/>
        </w:rPr>
        <w:t xml:space="preserve">בחברה </w:t>
      </w:r>
      <w:bookmarkStart w:id="21495" w:name="_ETM_Q35_318209"/>
      <w:bookmarkEnd w:id="21495"/>
      <w:r>
        <w:rPr>
          <w:rFonts w:hint="cs"/>
          <w:rtl/>
        </w:rPr>
        <w:t xml:space="preserve">הערבית </w:t>
      </w:r>
      <w:bookmarkStart w:id="21496" w:name="_ETM_Q35_319610"/>
      <w:bookmarkStart w:id="21497" w:name="_ETM_Q35_320090"/>
      <w:bookmarkStart w:id="21498" w:name="_ETM_Q35_320600"/>
      <w:bookmarkEnd w:id="21496"/>
      <w:bookmarkEnd w:id="21497"/>
      <w:bookmarkEnd w:id="21498"/>
      <w:r>
        <w:rPr>
          <w:rFonts w:hint="cs"/>
          <w:rtl/>
        </w:rPr>
        <w:t xml:space="preserve">למאבק </w:t>
      </w:r>
      <w:bookmarkStart w:id="21499" w:name="_ETM_Q35_321169"/>
      <w:bookmarkEnd w:id="21499"/>
      <w:r>
        <w:rPr>
          <w:rFonts w:hint="cs"/>
          <w:rtl/>
        </w:rPr>
        <w:t xml:space="preserve">באלימות </w:t>
      </w:r>
      <w:bookmarkStart w:id="21500" w:name="_ETM_Q35_321620"/>
      <w:bookmarkEnd w:id="21500"/>
      <w:r>
        <w:rPr>
          <w:rFonts w:hint="cs"/>
          <w:rtl/>
        </w:rPr>
        <w:t xml:space="preserve">נגד </w:t>
      </w:r>
      <w:bookmarkStart w:id="21501" w:name="_ETM_Q35_321919"/>
      <w:bookmarkEnd w:id="21501"/>
      <w:r>
        <w:rPr>
          <w:rFonts w:hint="cs"/>
          <w:rtl/>
        </w:rPr>
        <w:t>נשים</w:t>
      </w:r>
      <w:r w:rsidR="00DB6D19">
        <w:rPr>
          <w:rFonts w:hint="cs"/>
          <w:rtl/>
        </w:rPr>
        <w:t>,</w:t>
      </w:r>
      <w:r>
        <w:rPr>
          <w:rFonts w:hint="cs"/>
          <w:rtl/>
        </w:rPr>
        <w:t xml:space="preserve"> </w:t>
      </w:r>
      <w:bookmarkStart w:id="21502" w:name="_ETM_Q35_322760"/>
      <w:bookmarkEnd w:id="21502"/>
      <w:r>
        <w:rPr>
          <w:rFonts w:hint="cs"/>
          <w:rtl/>
        </w:rPr>
        <w:t xml:space="preserve">כבר </w:t>
      </w:r>
      <w:bookmarkStart w:id="21503" w:name="_ETM_Q35_323090"/>
      <w:bookmarkEnd w:id="21503"/>
      <w:r>
        <w:rPr>
          <w:rFonts w:hint="cs"/>
          <w:rtl/>
        </w:rPr>
        <w:t xml:space="preserve">לפני </w:t>
      </w:r>
      <w:bookmarkStart w:id="21504" w:name="_ETM_Q35_323450"/>
      <w:bookmarkEnd w:id="21504"/>
      <w:r>
        <w:rPr>
          <w:rFonts w:hint="cs"/>
          <w:rtl/>
        </w:rPr>
        <w:t xml:space="preserve">למעלה </w:t>
      </w:r>
      <w:bookmarkStart w:id="21505" w:name="_ETM_Q35_323780"/>
      <w:bookmarkEnd w:id="21505"/>
      <w:r>
        <w:rPr>
          <w:rFonts w:hint="cs"/>
          <w:rtl/>
        </w:rPr>
        <w:t xml:space="preserve">מ-30 </w:t>
      </w:r>
      <w:bookmarkStart w:id="21506" w:name="_ETM_Q35_324260"/>
      <w:bookmarkEnd w:id="21506"/>
      <w:r>
        <w:rPr>
          <w:rFonts w:hint="cs"/>
          <w:rtl/>
        </w:rPr>
        <w:t xml:space="preserve">שנה, </w:t>
      </w:r>
      <w:bookmarkStart w:id="21507" w:name="_ETM_Q35_325010"/>
      <w:bookmarkEnd w:id="21507"/>
      <w:r>
        <w:rPr>
          <w:rFonts w:hint="cs"/>
          <w:rtl/>
        </w:rPr>
        <w:t xml:space="preserve">עמותה </w:t>
      </w:r>
      <w:bookmarkStart w:id="21508" w:name="_ETM_Q35_325430"/>
      <w:bookmarkStart w:id="21509" w:name="_ETM_Q35_326480"/>
      <w:bookmarkEnd w:id="21508"/>
      <w:bookmarkEnd w:id="21509"/>
      <w:r>
        <w:rPr>
          <w:rFonts w:hint="cs"/>
          <w:rtl/>
        </w:rPr>
        <w:t xml:space="preserve">ראשונה </w:t>
      </w:r>
      <w:bookmarkStart w:id="21510" w:name="_ETM_Q35_327169"/>
      <w:bookmarkEnd w:id="21510"/>
      <w:r>
        <w:rPr>
          <w:rFonts w:hint="cs"/>
          <w:rtl/>
        </w:rPr>
        <w:t>ש</w:t>
      </w:r>
      <w:bookmarkStart w:id="21511" w:name="_ETM_Q35_328790"/>
      <w:bookmarkEnd w:id="21511"/>
      <w:r>
        <w:rPr>
          <w:rFonts w:hint="cs"/>
          <w:rtl/>
        </w:rPr>
        <w:t xml:space="preserve">גם </w:t>
      </w:r>
      <w:bookmarkStart w:id="21512" w:name="_ETM_Q35_329090"/>
      <w:bookmarkEnd w:id="21512"/>
      <w:r>
        <w:rPr>
          <w:rFonts w:hint="cs"/>
          <w:rtl/>
        </w:rPr>
        <w:t xml:space="preserve">פתחה </w:t>
      </w:r>
      <w:bookmarkStart w:id="21513" w:name="_ETM_Q35_329389"/>
      <w:bookmarkStart w:id="21514" w:name="_ETM_Q35_330050"/>
      <w:bookmarkEnd w:id="21513"/>
      <w:bookmarkEnd w:id="21514"/>
      <w:r>
        <w:rPr>
          <w:rFonts w:hint="cs"/>
          <w:rtl/>
        </w:rPr>
        <w:t xml:space="preserve">מה </w:t>
      </w:r>
      <w:bookmarkStart w:id="21515" w:name="_ETM_Q35_330110"/>
      <w:bookmarkEnd w:id="21515"/>
      <w:r>
        <w:rPr>
          <w:rFonts w:hint="cs"/>
          <w:rtl/>
        </w:rPr>
        <w:t xml:space="preserve">שנקרא </w:t>
      </w:r>
      <w:bookmarkStart w:id="21516" w:name="_ETM_Q35_331250"/>
      <w:bookmarkEnd w:id="21516"/>
      <w:r w:rsidR="00DB6D19">
        <w:rPr>
          <w:rFonts w:hint="cs"/>
          <w:rtl/>
        </w:rPr>
        <w:t xml:space="preserve">מקלטים </w:t>
      </w:r>
      <w:r>
        <w:rPr>
          <w:rFonts w:hint="cs"/>
          <w:rtl/>
        </w:rPr>
        <w:t xml:space="preserve">לנשים </w:t>
      </w:r>
      <w:bookmarkStart w:id="21517" w:name="_ETM_Q35_331730"/>
      <w:bookmarkEnd w:id="21517"/>
      <w:r>
        <w:rPr>
          <w:rFonts w:hint="cs"/>
          <w:rtl/>
        </w:rPr>
        <w:t xml:space="preserve">מוכות </w:t>
      </w:r>
      <w:bookmarkStart w:id="21518" w:name="_ETM_Q35_332860"/>
      <w:bookmarkEnd w:id="21518"/>
      <w:r>
        <w:rPr>
          <w:rFonts w:hint="cs"/>
          <w:rtl/>
        </w:rPr>
        <w:t xml:space="preserve">וגם </w:t>
      </w:r>
      <w:bookmarkStart w:id="21519" w:name="_ETM_Q35_335169"/>
      <w:bookmarkEnd w:id="21519"/>
      <w:r>
        <w:rPr>
          <w:rFonts w:hint="cs"/>
          <w:rtl/>
        </w:rPr>
        <w:t xml:space="preserve">מיסדה </w:t>
      </w:r>
      <w:bookmarkStart w:id="21520" w:name="_ETM_Q35_336219"/>
      <w:bookmarkEnd w:id="21520"/>
      <w:r>
        <w:rPr>
          <w:rFonts w:hint="cs"/>
          <w:rtl/>
        </w:rPr>
        <w:t xml:space="preserve">מוקד </w:t>
      </w:r>
      <w:bookmarkStart w:id="21521" w:name="_ETM_Q35_336669"/>
      <w:bookmarkEnd w:id="21521"/>
      <w:r>
        <w:rPr>
          <w:rFonts w:hint="cs"/>
          <w:rtl/>
        </w:rPr>
        <w:t xml:space="preserve">סיוע </w:t>
      </w:r>
      <w:bookmarkStart w:id="21522" w:name="_ETM_Q35_337029"/>
      <w:bookmarkEnd w:id="21522"/>
      <w:r>
        <w:rPr>
          <w:rFonts w:hint="cs"/>
          <w:rtl/>
        </w:rPr>
        <w:t>טלפוני.</w:t>
      </w:r>
      <w:bookmarkStart w:id="21523" w:name="_ETM_Q35_340876"/>
      <w:bookmarkStart w:id="21524" w:name="_ETM_Q35_341016"/>
      <w:bookmarkStart w:id="21525" w:name="_ETM_Q35_341066"/>
      <w:bookmarkStart w:id="21526" w:name="_ETM_Q35_341147"/>
      <w:bookmarkStart w:id="21527" w:name="_ETM_Q35_338530"/>
      <w:bookmarkEnd w:id="21523"/>
      <w:bookmarkEnd w:id="21524"/>
      <w:bookmarkEnd w:id="21525"/>
      <w:bookmarkEnd w:id="21526"/>
      <w:bookmarkEnd w:id="21527"/>
      <w:r>
        <w:rPr>
          <w:rFonts w:hint="cs"/>
          <w:rtl/>
        </w:rPr>
        <w:t xml:space="preserve"> חשוב </w:t>
      </w:r>
      <w:bookmarkStart w:id="21528" w:name="_ETM_Q35_339880"/>
      <w:bookmarkEnd w:id="21528"/>
      <w:r>
        <w:rPr>
          <w:rFonts w:hint="cs"/>
          <w:rtl/>
        </w:rPr>
        <w:t xml:space="preserve">מאוד </w:t>
      </w:r>
      <w:bookmarkStart w:id="21529" w:name="_ETM_Q35_340240"/>
      <w:bookmarkEnd w:id="21529"/>
      <w:r>
        <w:rPr>
          <w:rFonts w:hint="cs"/>
          <w:rtl/>
        </w:rPr>
        <w:t xml:space="preserve">לדעת </w:t>
      </w:r>
      <w:bookmarkStart w:id="21530" w:name="_ETM_Q35_341530"/>
      <w:bookmarkEnd w:id="21530"/>
      <w:r>
        <w:rPr>
          <w:rFonts w:hint="cs"/>
          <w:rtl/>
        </w:rPr>
        <w:t xml:space="preserve">שבין </w:t>
      </w:r>
      <w:bookmarkStart w:id="21531" w:name="_ETM_Q35_341919"/>
      <w:bookmarkEnd w:id="21531"/>
      <w:r>
        <w:rPr>
          <w:rFonts w:hint="cs"/>
          <w:rtl/>
        </w:rPr>
        <w:t xml:space="preserve">האנשים </w:t>
      </w:r>
      <w:bookmarkStart w:id="21532" w:name="_ETM_Q35_342340"/>
      <w:bookmarkEnd w:id="21532"/>
      <w:r>
        <w:rPr>
          <w:rFonts w:hint="cs"/>
          <w:rtl/>
        </w:rPr>
        <w:t xml:space="preserve">שיושבים </w:t>
      </w:r>
      <w:bookmarkStart w:id="21533" w:name="_ETM_Q35_342880"/>
      <w:bookmarkEnd w:id="21533"/>
      <w:r>
        <w:rPr>
          <w:rFonts w:hint="cs"/>
          <w:rtl/>
        </w:rPr>
        <w:t xml:space="preserve">פה </w:t>
      </w:r>
      <w:bookmarkStart w:id="21534" w:name="_ETM_Q35_343599"/>
      <w:bookmarkEnd w:id="21534"/>
      <w:r>
        <w:rPr>
          <w:rFonts w:hint="cs"/>
          <w:rtl/>
        </w:rPr>
        <w:t xml:space="preserve">– ואנחנו </w:t>
      </w:r>
      <w:bookmarkStart w:id="21535" w:name="_ETM_Q35_344110"/>
      <w:bookmarkEnd w:id="21535"/>
      <w:r>
        <w:rPr>
          <w:rFonts w:hint="cs"/>
          <w:rtl/>
        </w:rPr>
        <w:t xml:space="preserve">יודעים </w:t>
      </w:r>
      <w:bookmarkStart w:id="21536" w:name="_ETM_Q35_344410"/>
      <w:bookmarkEnd w:id="21536"/>
      <w:r>
        <w:rPr>
          <w:rFonts w:hint="cs"/>
          <w:rtl/>
        </w:rPr>
        <w:t xml:space="preserve">שבציבור, </w:t>
      </w:r>
      <w:bookmarkStart w:id="21537" w:name="_ETM_Q35_345099"/>
      <w:bookmarkEnd w:id="21537"/>
      <w:r>
        <w:rPr>
          <w:rFonts w:hint="cs"/>
          <w:rtl/>
        </w:rPr>
        <w:t xml:space="preserve">ובצדק, </w:t>
      </w:r>
      <w:bookmarkStart w:id="21538" w:name="_ETM_Q35_346580"/>
      <w:bookmarkEnd w:id="21538"/>
      <w:r>
        <w:rPr>
          <w:rFonts w:hint="cs"/>
          <w:rtl/>
        </w:rPr>
        <w:t xml:space="preserve">אין </w:t>
      </w:r>
      <w:bookmarkStart w:id="21539" w:name="_ETM_Q35_346790"/>
      <w:bookmarkEnd w:id="21539"/>
      <w:r>
        <w:rPr>
          <w:rFonts w:hint="cs"/>
          <w:rtl/>
        </w:rPr>
        <w:t xml:space="preserve">לנו </w:t>
      </w:r>
      <w:bookmarkStart w:id="21540" w:name="_ETM_Q35_346970"/>
      <w:bookmarkEnd w:id="21540"/>
      <w:r>
        <w:rPr>
          <w:rFonts w:hint="cs"/>
          <w:rtl/>
        </w:rPr>
        <w:t xml:space="preserve">שם </w:t>
      </w:r>
      <w:bookmarkStart w:id="21541" w:name="_ETM_Q35_347210"/>
      <w:bookmarkEnd w:id="21541"/>
      <w:r>
        <w:rPr>
          <w:rFonts w:hint="cs"/>
          <w:rtl/>
        </w:rPr>
        <w:t xml:space="preserve">יותר </w:t>
      </w:r>
      <w:bookmarkStart w:id="21542" w:name="_ETM_Q35_347480"/>
      <w:bookmarkEnd w:id="21542"/>
      <w:r>
        <w:rPr>
          <w:rFonts w:hint="cs"/>
          <w:rtl/>
        </w:rPr>
        <w:t xml:space="preserve">מדי </w:t>
      </w:r>
      <w:bookmarkStart w:id="21543" w:name="_ETM_Q35_347810"/>
      <w:bookmarkEnd w:id="21543"/>
      <w:r>
        <w:rPr>
          <w:rFonts w:hint="cs"/>
          <w:rtl/>
        </w:rPr>
        <w:t>טוב</w:t>
      </w:r>
      <w:bookmarkStart w:id="21544" w:name="_ETM_Q35_348910"/>
      <w:bookmarkEnd w:id="21544"/>
      <w:r>
        <w:rPr>
          <w:rFonts w:hint="cs"/>
          <w:rtl/>
        </w:rPr>
        <w:t xml:space="preserve">, אבל </w:t>
      </w:r>
      <w:bookmarkStart w:id="21545" w:name="_ETM_Q35_349150"/>
      <w:bookmarkEnd w:id="21545"/>
      <w:r>
        <w:rPr>
          <w:rFonts w:hint="cs"/>
          <w:rtl/>
        </w:rPr>
        <w:t xml:space="preserve">אם </w:t>
      </w:r>
      <w:bookmarkStart w:id="21546" w:name="_ETM_Q35_349270"/>
      <w:bookmarkEnd w:id="21546"/>
      <w:r>
        <w:rPr>
          <w:rFonts w:hint="cs"/>
          <w:rtl/>
        </w:rPr>
        <w:t xml:space="preserve">יש </w:t>
      </w:r>
      <w:bookmarkStart w:id="21547" w:name="_ETM_Q35_349480"/>
      <w:bookmarkEnd w:id="21547"/>
      <w:r>
        <w:rPr>
          <w:rFonts w:hint="cs"/>
          <w:rtl/>
        </w:rPr>
        <w:t xml:space="preserve">כאן </w:t>
      </w:r>
      <w:bookmarkStart w:id="21548" w:name="_ETM_Q35_349630"/>
      <w:bookmarkEnd w:id="21548"/>
      <w:r>
        <w:rPr>
          <w:rFonts w:hint="cs"/>
          <w:rtl/>
        </w:rPr>
        <w:t xml:space="preserve">מישהו </w:t>
      </w:r>
      <w:bookmarkStart w:id="21549" w:name="_ETM_Q35_349870"/>
      <w:bookmarkStart w:id="21550" w:name="_ETM_Q35_350440"/>
      <w:bookmarkEnd w:id="21549"/>
      <w:bookmarkEnd w:id="21550"/>
      <w:r>
        <w:rPr>
          <w:rFonts w:hint="cs"/>
          <w:rtl/>
        </w:rPr>
        <w:t xml:space="preserve">שצריך </w:t>
      </w:r>
      <w:bookmarkStart w:id="21551" w:name="_ETM_Q35_350800"/>
      <w:bookmarkEnd w:id="21551"/>
      <w:r>
        <w:rPr>
          <w:rFonts w:hint="cs"/>
          <w:rtl/>
        </w:rPr>
        <w:t xml:space="preserve">להצביע </w:t>
      </w:r>
      <w:bookmarkStart w:id="21552" w:name="_ETM_Q35_351190"/>
      <w:bookmarkEnd w:id="21552"/>
      <w:r>
        <w:rPr>
          <w:rFonts w:hint="cs"/>
          <w:rtl/>
        </w:rPr>
        <w:t xml:space="preserve">עליו </w:t>
      </w:r>
      <w:bookmarkStart w:id="21553" w:name="_ETM_Q35_351370"/>
      <w:bookmarkEnd w:id="21553"/>
      <w:r>
        <w:rPr>
          <w:rFonts w:hint="cs"/>
          <w:rtl/>
        </w:rPr>
        <w:t>כ</w:t>
      </w:r>
      <w:bookmarkStart w:id="21554" w:name="_ETM_Q35_352030"/>
      <w:bookmarkEnd w:id="21554"/>
      <w:r>
        <w:rPr>
          <w:rFonts w:hint="cs"/>
          <w:rtl/>
        </w:rPr>
        <w:t xml:space="preserve">כזה </w:t>
      </w:r>
      <w:bookmarkStart w:id="21555" w:name="_ETM_Q35_352330"/>
      <w:bookmarkEnd w:id="21555"/>
      <w:r>
        <w:rPr>
          <w:rFonts w:hint="cs"/>
          <w:rtl/>
        </w:rPr>
        <w:t xml:space="preserve">שנותן </w:t>
      </w:r>
      <w:bookmarkStart w:id="21556" w:name="_ETM_Q35_352900"/>
      <w:bookmarkEnd w:id="21556"/>
      <w:r>
        <w:rPr>
          <w:rFonts w:hint="cs"/>
          <w:rtl/>
        </w:rPr>
        <w:t xml:space="preserve">שם </w:t>
      </w:r>
      <w:bookmarkStart w:id="21557" w:name="_ETM_Q35_353169"/>
      <w:bookmarkEnd w:id="21557"/>
      <w:r>
        <w:rPr>
          <w:rFonts w:hint="cs"/>
          <w:rtl/>
        </w:rPr>
        <w:t xml:space="preserve">טוב </w:t>
      </w:r>
      <w:bookmarkStart w:id="21558" w:name="_ETM_Q35_353440"/>
      <w:bookmarkEnd w:id="21558"/>
      <w:r>
        <w:rPr>
          <w:rFonts w:hint="cs"/>
          <w:rtl/>
        </w:rPr>
        <w:t xml:space="preserve">לבית </w:t>
      </w:r>
      <w:bookmarkStart w:id="21559" w:name="_ETM_Q35_353889"/>
      <w:bookmarkEnd w:id="21559"/>
      <w:r>
        <w:rPr>
          <w:rFonts w:hint="cs"/>
          <w:rtl/>
        </w:rPr>
        <w:t xml:space="preserve">הזה </w:t>
      </w:r>
      <w:bookmarkStart w:id="21560" w:name="_ETM_Q35_354580"/>
      <w:bookmarkEnd w:id="21560"/>
      <w:r>
        <w:rPr>
          <w:rFonts w:hint="cs"/>
          <w:rtl/>
        </w:rPr>
        <w:t>זאת עאידה, וה</w:t>
      </w:r>
      <w:bookmarkStart w:id="21561" w:name="_ETM_Q35_354700"/>
      <w:bookmarkStart w:id="21562" w:name="_ETM_Q35_354940"/>
      <w:bookmarkEnd w:id="21561"/>
      <w:bookmarkEnd w:id="21562"/>
      <w:r>
        <w:rPr>
          <w:rFonts w:hint="cs"/>
          <w:rtl/>
        </w:rPr>
        <w:t xml:space="preserve">עבודה </w:t>
      </w:r>
      <w:bookmarkStart w:id="21563" w:name="_ETM_Q35_355690"/>
      <w:bookmarkStart w:id="21564" w:name="_ETM_Q35_356860"/>
      <w:bookmarkEnd w:id="21563"/>
      <w:bookmarkEnd w:id="21564"/>
      <w:r>
        <w:rPr>
          <w:rFonts w:hint="cs"/>
          <w:rtl/>
        </w:rPr>
        <w:t xml:space="preserve">המקודשת </w:t>
      </w:r>
      <w:bookmarkStart w:id="21565" w:name="_ETM_Q35_359379"/>
      <w:bookmarkEnd w:id="21565"/>
      <w:r>
        <w:rPr>
          <w:rFonts w:hint="cs"/>
          <w:rtl/>
        </w:rPr>
        <w:t xml:space="preserve">– </w:t>
      </w:r>
      <w:bookmarkStart w:id="21566" w:name="_ETM_Q35_359556"/>
      <w:bookmarkEnd w:id="21566"/>
      <w:r>
        <w:rPr>
          <w:rFonts w:hint="cs"/>
          <w:rtl/>
        </w:rPr>
        <w:t xml:space="preserve">קשה </w:t>
      </w:r>
      <w:bookmarkStart w:id="21567" w:name="_ETM_Q35_359709"/>
      <w:bookmarkEnd w:id="21567"/>
      <w:r>
        <w:rPr>
          <w:rFonts w:hint="cs"/>
          <w:rtl/>
        </w:rPr>
        <w:t xml:space="preserve">לי </w:t>
      </w:r>
      <w:bookmarkStart w:id="21568" w:name="_ETM_Q35_359769"/>
      <w:bookmarkEnd w:id="21568"/>
      <w:r>
        <w:rPr>
          <w:rFonts w:hint="cs"/>
          <w:rtl/>
        </w:rPr>
        <w:t xml:space="preserve">להגיד </w:t>
      </w:r>
      <w:bookmarkStart w:id="21569" w:name="_ETM_Q35_360010"/>
      <w:bookmarkEnd w:id="21569"/>
      <w:r>
        <w:rPr>
          <w:rFonts w:hint="cs"/>
          <w:rtl/>
        </w:rPr>
        <w:t xml:space="preserve">את זה </w:t>
      </w:r>
      <w:bookmarkStart w:id="21570" w:name="_ETM_Q35_360129"/>
      <w:bookmarkEnd w:id="21570"/>
      <w:r>
        <w:rPr>
          <w:rFonts w:hint="cs"/>
          <w:rtl/>
        </w:rPr>
        <w:t xml:space="preserve">בתור </w:t>
      </w:r>
      <w:bookmarkStart w:id="21571" w:name="_ETM_Q35_360430"/>
      <w:bookmarkEnd w:id="21571"/>
      <w:r>
        <w:rPr>
          <w:rFonts w:hint="cs"/>
          <w:rtl/>
        </w:rPr>
        <w:t xml:space="preserve">אתאיסט, </w:t>
      </w:r>
      <w:bookmarkStart w:id="21572" w:name="_ETM_Q35_360879"/>
      <w:bookmarkEnd w:id="21572"/>
      <w:r>
        <w:rPr>
          <w:rFonts w:hint="cs"/>
          <w:rtl/>
        </w:rPr>
        <w:t xml:space="preserve">ובכל </w:t>
      </w:r>
      <w:bookmarkStart w:id="21573" w:name="_ETM_Q35_361209"/>
      <w:bookmarkEnd w:id="21573"/>
      <w:r>
        <w:rPr>
          <w:rFonts w:hint="cs"/>
          <w:rtl/>
        </w:rPr>
        <w:t xml:space="preserve">זאת </w:t>
      </w:r>
      <w:bookmarkStart w:id="21574" w:name="_ETM_Q35_363470"/>
      <w:bookmarkEnd w:id="21574"/>
      <w:r>
        <w:rPr>
          <w:rFonts w:hint="cs"/>
          <w:rtl/>
        </w:rPr>
        <w:t xml:space="preserve">– העבודה </w:t>
      </w:r>
      <w:bookmarkStart w:id="21575" w:name="_ETM_Q35_364010"/>
      <w:bookmarkEnd w:id="21575"/>
      <w:r>
        <w:rPr>
          <w:rFonts w:hint="cs"/>
          <w:rtl/>
        </w:rPr>
        <w:t xml:space="preserve">המקודשת </w:t>
      </w:r>
      <w:bookmarkStart w:id="21576" w:name="_ETM_Q35_364639"/>
      <w:bookmarkEnd w:id="21576"/>
      <w:r>
        <w:rPr>
          <w:rFonts w:hint="cs"/>
          <w:rtl/>
        </w:rPr>
        <w:t xml:space="preserve">שהיא </w:t>
      </w:r>
      <w:bookmarkStart w:id="21577" w:name="_ETM_Q35_364820"/>
      <w:bookmarkEnd w:id="21577"/>
      <w:r>
        <w:rPr>
          <w:rFonts w:hint="cs"/>
          <w:rtl/>
        </w:rPr>
        <w:t xml:space="preserve">עושה </w:t>
      </w:r>
      <w:bookmarkStart w:id="21578" w:name="_ETM_Q35_365180"/>
      <w:bookmarkEnd w:id="21578"/>
      <w:r>
        <w:rPr>
          <w:rFonts w:hint="cs"/>
          <w:rtl/>
        </w:rPr>
        <w:t xml:space="preserve">ובאמת </w:t>
      </w:r>
      <w:bookmarkStart w:id="21579" w:name="_ETM_Q35_366280"/>
      <w:bookmarkEnd w:id="21579"/>
      <w:r>
        <w:rPr>
          <w:rFonts w:hint="cs"/>
          <w:rtl/>
        </w:rPr>
        <w:t xml:space="preserve">משקיעה </w:t>
      </w:r>
      <w:bookmarkStart w:id="21580" w:name="_ETM_Q35_367830"/>
      <w:bookmarkEnd w:id="21580"/>
      <w:r>
        <w:rPr>
          <w:rFonts w:hint="cs"/>
          <w:rtl/>
        </w:rPr>
        <w:t xml:space="preserve">מהלב </w:t>
      </w:r>
      <w:bookmarkStart w:id="21581" w:name="_ETM_Q35_369749"/>
      <w:bookmarkEnd w:id="21581"/>
      <w:r>
        <w:rPr>
          <w:rFonts w:hint="cs"/>
          <w:rtl/>
        </w:rPr>
        <w:t xml:space="preserve">למאבק </w:t>
      </w:r>
      <w:bookmarkStart w:id="21582" w:name="_ETM_Q35_370379"/>
      <w:bookmarkEnd w:id="21582"/>
      <w:r>
        <w:rPr>
          <w:rFonts w:hint="cs"/>
          <w:rtl/>
        </w:rPr>
        <w:t xml:space="preserve">למען </w:t>
      </w:r>
      <w:bookmarkStart w:id="21583" w:name="_ETM_Q35_370680"/>
      <w:bookmarkEnd w:id="21583"/>
      <w:r>
        <w:rPr>
          <w:rFonts w:hint="cs"/>
          <w:rtl/>
        </w:rPr>
        <w:t xml:space="preserve">שוויון </w:t>
      </w:r>
      <w:bookmarkStart w:id="21584" w:name="_ETM_Q35_371459"/>
      <w:bookmarkEnd w:id="21584"/>
      <w:r>
        <w:rPr>
          <w:rFonts w:hint="cs"/>
          <w:rtl/>
        </w:rPr>
        <w:t xml:space="preserve">מגדרי. </w:t>
      </w:r>
      <w:bookmarkStart w:id="21585" w:name="_ETM_Q35_372299"/>
      <w:bookmarkEnd w:id="21585"/>
      <w:r>
        <w:rPr>
          <w:rFonts w:hint="cs"/>
          <w:rtl/>
        </w:rPr>
        <w:t>תבורכי.</w:t>
      </w:r>
    </w:p>
    <w:p w:rsidR="00FA4D28" w:rsidRDefault="00FA4D28" w:rsidP="00FA4D28">
      <w:pPr>
        <w:rPr>
          <w:rtl/>
        </w:rPr>
      </w:pPr>
      <w:bookmarkStart w:id="21586" w:name="_ETM_Q35_375341"/>
      <w:bookmarkStart w:id="21587" w:name="_ETM_Q35_375457"/>
      <w:bookmarkEnd w:id="21586"/>
      <w:bookmarkEnd w:id="21587"/>
    </w:p>
    <w:p w:rsidR="00FA4D28" w:rsidRDefault="00FA4D28" w:rsidP="00B060FA">
      <w:pPr>
        <w:rPr>
          <w:rtl/>
        </w:rPr>
      </w:pPr>
      <w:bookmarkStart w:id="21588" w:name="_ETM_Q35_375512"/>
      <w:bookmarkStart w:id="21589" w:name="_ETM_Q35_375588"/>
      <w:bookmarkStart w:id="21590" w:name="_ETM_Q35_373610"/>
      <w:bookmarkEnd w:id="21588"/>
      <w:bookmarkEnd w:id="21589"/>
      <w:bookmarkEnd w:id="21590"/>
      <w:r>
        <w:rPr>
          <w:rFonts w:hint="cs"/>
          <w:rtl/>
        </w:rPr>
        <w:t xml:space="preserve">אני </w:t>
      </w:r>
      <w:bookmarkStart w:id="21591" w:name="_ETM_Q35_373790"/>
      <w:bookmarkEnd w:id="21591"/>
      <w:r>
        <w:rPr>
          <w:rFonts w:hint="cs"/>
          <w:rtl/>
        </w:rPr>
        <w:t xml:space="preserve">חייב </w:t>
      </w:r>
      <w:bookmarkStart w:id="21592" w:name="_ETM_Q35_374030"/>
      <w:bookmarkEnd w:id="21592"/>
      <w:r>
        <w:rPr>
          <w:rFonts w:hint="cs"/>
          <w:rtl/>
        </w:rPr>
        <w:t xml:space="preserve">להגיד </w:t>
      </w:r>
      <w:bookmarkStart w:id="21593" w:name="_ETM_Q35_374269"/>
      <w:bookmarkEnd w:id="21593"/>
      <w:r>
        <w:rPr>
          <w:rFonts w:hint="cs"/>
          <w:rtl/>
        </w:rPr>
        <w:t xml:space="preserve">עוד </w:t>
      </w:r>
      <w:bookmarkStart w:id="21594" w:name="_ETM_Q35_374450"/>
      <w:bookmarkEnd w:id="21594"/>
      <w:r>
        <w:rPr>
          <w:rFonts w:hint="cs"/>
          <w:rtl/>
        </w:rPr>
        <w:t xml:space="preserve">משהו, </w:t>
      </w:r>
      <w:bookmarkStart w:id="21595" w:name="_ETM_Q35_374810"/>
      <w:bookmarkEnd w:id="21595"/>
      <w:r>
        <w:rPr>
          <w:rFonts w:hint="cs"/>
          <w:rtl/>
        </w:rPr>
        <w:t xml:space="preserve">ואז </w:t>
      </w:r>
      <w:bookmarkStart w:id="21596" w:name="_ETM_Q35_375080"/>
      <w:bookmarkEnd w:id="21596"/>
      <w:r>
        <w:rPr>
          <w:rFonts w:hint="cs"/>
          <w:rtl/>
        </w:rPr>
        <w:t xml:space="preserve">באמת </w:t>
      </w:r>
      <w:bookmarkStart w:id="21597" w:name="_ETM_Q35_375409"/>
      <w:bookmarkEnd w:id="21597"/>
      <w:r>
        <w:rPr>
          <w:rFonts w:hint="cs"/>
          <w:rtl/>
        </w:rPr>
        <w:t xml:space="preserve">אני </w:t>
      </w:r>
      <w:bookmarkStart w:id="21598" w:name="_ETM_Q35_375590"/>
      <w:bookmarkEnd w:id="21598"/>
      <w:r>
        <w:rPr>
          <w:rFonts w:hint="cs"/>
          <w:rtl/>
        </w:rPr>
        <w:t xml:space="preserve">רציתי </w:t>
      </w:r>
      <w:bookmarkStart w:id="21599" w:name="_ETM_Q35_376159"/>
      <w:bookmarkEnd w:id="21599"/>
      <w:r>
        <w:rPr>
          <w:rFonts w:hint="cs"/>
          <w:rtl/>
        </w:rPr>
        <w:t xml:space="preserve">לדבר </w:t>
      </w:r>
      <w:bookmarkStart w:id="21600" w:name="_ETM_Q35_376610"/>
      <w:bookmarkEnd w:id="21600"/>
      <w:r>
        <w:rPr>
          <w:rFonts w:hint="cs"/>
          <w:rtl/>
        </w:rPr>
        <w:t xml:space="preserve">על </w:t>
      </w:r>
      <w:bookmarkStart w:id="21601" w:name="_ETM_Q35_376700"/>
      <w:bookmarkEnd w:id="21601"/>
      <w:r>
        <w:rPr>
          <w:rFonts w:hint="cs"/>
          <w:rtl/>
        </w:rPr>
        <w:t xml:space="preserve">נושא </w:t>
      </w:r>
      <w:bookmarkStart w:id="21602" w:name="_ETM_Q35_377030"/>
      <w:bookmarkEnd w:id="21602"/>
      <w:r>
        <w:rPr>
          <w:rFonts w:hint="cs"/>
          <w:rtl/>
        </w:rPr>
        <w:t xml:space="preserve">אחר, </w:t>
      </w:r>
      <w:bookmarkStart w:id="21603" w:name="_ETM_Q35_377870"/>
      <w:bookmarkStart w:id="21604" w:name="_ETM_Q35_378950"/>
      <w:bookmarkEnd w:id="21603"/>
      <w:bookmarkEnd w:id="21604"/>
      <w:r>
        <w:rPr>
          <w:rFonts w:hint="cs"/>
          <w:rtl/>
        </w:rPr>
        <w:t xml:space="preserve">כמה </w:t>
      </w:r>
      <w:bookmarkStart w:id="21605" w:name="_ETM_Q35_379190"/>
      <w:bookmarkEnd w:id="21605"/>
      <w:r>
        <w:rPr>
          <w:rFonts w:hint="cs"/>
          <w:rtl/>
        </w:rPr>
        <w:t xml:space="preserve">שהזמן </w:t>
      </w:r>
      <w:bookmarkStart w:id="21606" w:name="_ETM_Q35_379610"/>
      <w:bookmarkEnd w:id="21606"/>
      <w:r>
        <w:rPr>
          <w:rFonts w:hint="cs"/>
          <w:rtl/>
        </w:rPr>
        <w:t xml:space="preserve">יותיר </w:t>
      </w:r>
      <w:bookmarkStart w:id="21607" w:name="_ETM_Q35_379970"/>
      <w:bookmarkEnd w:id="21607"/>
      <w:r>
        <w:rPr>
          <w:rFonts w:hint="cs"/>
          <w:rtl/>
        </w:rPr>
        <w:t xml:space="preserve">לי. </w:t>
      </w:r>
      <w:bookmarkStart w:id="21608" w:name="_ETM_Q35_380090"/>
      <w:bookmarkStart w:id="21609" w:name="_ETM_Q35_380209"/>
      <w:bookmarkEnd w:id="21608"/>
      <w:bookmarkEnd w:id="21609"/>
      <w:r>
        <w:rPr>
          <w:rFonts w:hint="cs"/>
          <w:rtl/>
        </w:rPr>
        <w:t xml:space="preserve">בכל </w:t>
      </w:r>
      <w:bookmarkStart w:id="21610" w:name="_ETM_Q35_380480"/>
      <w:bookmarkEnd w:id="21610"/>
      <w:r>
        <w:rPr>
          <w:rFonts w:hint="cs"/>
          <w:rtl/>
        </w:rPr>
        <w:t xml:space="preserve">זאת </w:t>
      </w:r>
      <w:bookmarkStart w:id="21611" w:name="_ETM_Q35_380660"/>
      <w:bookmarkEnd w:id="21611"/>
      <w:r>
        <w:rPr>
          <w:rFonts w:hint="cs"/>
          <w:rtl/>
        </w:rPr>
        <w:t xml:space="preserve">אני </w:t>
      </w:r>
      <w:bookmarkStart w:id="21612" w:name="_ETM_Q35_380780"/>
      <w:bookmarkEnd w:id="21612"/>
      <w:r>
        <w:rPr>
          <w:rFonts w:hint="cs"/>
          <w:rtl/>
        </w:rPr>
        <w:t xml:space="preserve">רוצה כאן ברשותכם </w:t>
      </w:r>
      <w:r w:rsidR="00B060FA">
        <w:rPr>
          <w:rFonts w:hint="cs"/>
          <w:rtl/>
        </w:rPr>
        <w:t>– – –</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r>
        <w:rPr>
          <w:rFonts w:hint="cs"/>
          <w:rtl/>
        </w:rPr>
        <w:t xml:space="preserve">אתאיסטים לא מקדישים </w:t>
      </w:r>
      <w:bookmarkStart w:id="21613" w:name="_ETM_Q35_382172"/>
      <w:bookmarkEnd w:id="21613"/>
      <w:r>
        <w:rPr>
          <w:rFonts w:hint="cs"/>
          <w:rtl/>
        </w:rPr>
        <w:t>את עצמם לכלום?</w:t>
      </w:r>
    </w:p>
    <w:p w:rsidR="00FA4D28" w:rsidRDefault="00FA4D28" w:rsidP="00FA4D28">
      <w:pPr>
        <w:rPr>
          <w:rtl/>
        </w:rPr>
      </w:pPr>
      <w:bookmarkStart w:id="21614" w:name="_ETM_Q35_381997"/>
      <w:bookmarkStart w:id="21615" w:name="_ETM_Q35_382088"/>
      <w:bookmarkEnd w:id="21614"/>
      <w:bookmarkEnd w:id="21615"/>
    </w:p>
    <w:p w:rsidR="00FA4D28" w:rsidRDefault="00FA4D28" w:rsidP="00FA4D28">
      <w:pPr>
        <w:pStyle w:val="-"/>
        <w:keepNext/>
        <w:rPr>
          <w:rtl/>
        </w:rPr>
      </w:pPr>
      <w:bookmarkStart w:id="21616" w:name="ET_speakercontinue_5785_8"/>
      <w:r>
        <w:rPr>
          <w:rStyle w:val="TagStyle"/>
          <w:rFonts w:hint="cs"/>
          <w:rtl/>
        </w:rPr>
        <w:t xml:space="preserve"> &lt;&lt; דובר_המשך &gt;&gt; </w:t>
      </w:r>
      <w:r>
        <w:rPr>
          <w:rFonts w:hint="cs"/>
          <w:rtl/>
        </w:rPr>
        <w:t>עופר כסיף (חד"ש-תע"ל):</w:t>
      </w:r>
      <w:r>
        <w:rPr>
          <w:rStyle w:val="TagStyle"/>
          <w:rtl/>
        </w:rPr>
        <w:t xml:space="preserve"> &lt;&lt; דובר_המשך &gt;&gt;</w:t>
      </w:r>
      <w:r>
        <w:rPr>
          <w:rFonts w:hint="cs"/>
          <w:rtl/>
        </w:rPr>
        <w:t xml:space="preserve">   </w:t>
      </w:r>
      <w:bookmarkEnd w:id="21616"/>
    </w:p>
    <w:p w:rsidR="00FA4D28" w:rsidRDefault="00FA4D28" w:rsidP="00B060FA">
      <w:pPr>
        <w:rPr>
          <w:rtl/>
        </w:rPr>
      </w:pPr>
    </w:p>
    <w:p w:rsidR="00FA4D28" w:rsidRDefault="00FA4D28" w:rsidP="00FA4D28">
      <w:pPr>
        <w:rPr>
          <w:rtl/>
        </w:rPr>
      </w:pPr>
      <w:bookmarkStart w:id="21617" w:name="_ETM_Q35_382856"/>
      <w:bookmarkEnd w:id="21617"/>
      <w:r>
        <w:rPr>
          <w:rFonts w:hint="cs"/>
          <w:rtl/>
        </w:rPr>
        <w:t>לא. אמרתי "מקודשת", לא אמרתי "מקדישה</w:t>
      </w:r>
      <w:bookmarkStart w:id="21618" w:name="_ETM_Q35_386291"/>
      <w:bookmarkEnd w:id="21618"/>
      <w:r>
        <w:rPr>
          <w:rFonts w:hint="cs"/>
          <w:rtl/>
        </w:rPr>
        <w:t xml:space="preserve">". אבל אתה צודק, אפשר להגיד "מקדישה", זה יהיה הרבה </w:t>
      </w:r>
      <w:bookmarkStart w:id="21619" w:name="_ETM_Q35_390462"/>
      <w:bookmarkEnd w:id="21619"/>
      <w:r>
        <w:rPr>
          <w:rFonts w:hint="cs"/>
          <w:rtl/>
        </w:rPr>
        <w:t>יותר נכון.</w:t>
      </w:r>
    </w:p>
    <w:p w:rsidR="00FA4D28" w:rsidRDefault="00FA4D28" w:rsidP="00FA4D28">
      <w:pPr>
        <w:rPr>
          <w:rtl/>
        </w:rPr>
      </w:pPr>
      <w:bookmarkStart w:id="21620" w:name="_ETM_Q35_394366"/>
      <w:bookmarkStart w:id="21621" w:name="_ETM_Q35_394463"/>
      <w:bookmarkEnd w:id="21620"/>
      <w:bookmarkEnd w:id="21621"/>
    </w:p>
    <w:p w:rsidR="00FA4D28" w:rsidRDefault="00FA4D28" w:rsidP="00FA4D28">
      <w:pPr>
        <w:rPr>
          <w:rtl/>
        </w:rPr>
      </w:pPr>
      <w:bookmarkStart w:id="21622" w:name="_ETM_Q35_394129"/>
      <w:bookmarkEnd w:id="21622"/>
      <w:r>
        <w:rPr>
          <w:rFonts w:hint="cs"/>
          <w:rtl/>
        </w:rPr>
        <w:t xml:space="preserve">חברי </w:t>
      </w:r>
      <w:bookmarkStart w:id="21623" w:name="_ETM_Q35_394459"/>
      <w:bookmarkEnd w:id="21623"/>
      <w:r>
        <w:rPr>
          <w:rFonts w:hint="cs"/>
          <w:rtl/>
        </w:rPr>
        <w:t xml:space="preserve">הכנסת, </w:t>
      </w:r>
      <w:bookmarkStart w:id="21624" w:name="_ETM_Q35_394790"/>
      <w:bookmarkEnd w:id="21624"/>
      <w:r>
        <w:rPr>
          <w:rFonts w:hint="cs"/>
          <w:rtl/>
        </w:rPr>
        <w:t xml:space="preserve">אני </w:t>
      </w:r>
      <w:bookmarkStart w:id="21625" w:name="_ETM_Q35_394909"/>
      <w:bookmarkEnd w:id="21625"/>
      <w:r>
        <w:rPr>
          <w:rFonts w:hint="cs"/>
          <w:rtl/>
        </w:rPr>
        <w:t xml:space="preserve">רוצה </w:t>
      </w:r>
      <w:bookmarkStart w:id="21626" w:name="_ETM_Q35_395689"/>
      <w:bookmarkEnd w:id="21626"/>
      <w:r>
        <w:rPr>
          <w:rFonts w:hint="cs"/>
          <w:rtl/>
        </w:rPr>
        <w:t xml:space="preserve">לומר </w:t>
      </w:r>
      <w:bookmarkStart w:id="21627" w:name="_ETM_Q35_396049"/>
      <w:bookmarkEnd w:id="21627"/>
      <w:r>
        <w:rPr>
          <w:rFonts w:hint="cs"/>
          <w:rtl/>
        </w:rPr>
        <w:t xml:space="preserve">עוד </w:t>
      </w:r>
      <w:bookmarkStart w:id="21628" w:name="_ETM_Q35_396260"/>
      <w:bookmarkEnd w:id="21628"/>
      <w:r>
        <w:rPr>
          <w:rFonts w:hint="cs"/>
          <w:rtl/>
        </w:rPr>
        <w:t xml:space="preserve">משהו, </w:t>
      </w:r>
      <w:bookmarkStart w:id="21629" w:name="_ETM_Q35_396590"/>
      <w:bookmarkEnd w:id="21629"/>
      <w:r>
        <w:rPr>
          <w:rFonts w:hint="cs"/>
          <w:rtl/>
        </w:rPr>
        <w:t>ו</w:t>
      </w:r>
      <w:bookmarkStart w:id="21630" w:name="_ETM_Q35_396829"/>
      <w:bookmarkEnd w:id="21630"/>
      <w:r>
        <w:rPr>
          <w:rFonts w:hint="cs"/>
          <w:rtl/>
        </w:rPr>
        <w:t xml:space="preserve">אני </w:t>
      </w:r>
      <w:bookmarkStart w:id="21631" w:name="_ETM_Q35_397010"/>
      <w:bookmarkEnd w:id="21631"/>
      <w:r>
        <w:rPr>
          <w:rFonts w:hint="cs"/>
          <w:rtl/>
        </w:rPr>
        <w:t xml:space="preserve">מסכים </w:t>
      </w:r>
      <w:bookmarkStart w:id="21632" w:name="_ETM_Q35_397340"/>
      <w:bookmarkEnd w:id="21632"/>
      <w:r>
        <w:rPr>
          <w:rFonts w:hint="cs"/>
          <w:rtl/>
        </w:rPr>
        <w:t xml:space="preserve">לגמרי </w:t>
      </w:r>
      <w:bookmarkStart w:id="21633" w:name="_ETM_Q35_397730"/>
      <w:bookmarkEnd w:id="21633"/>
      <w:r>
        <w:rPr>
          <w:rFonts w:hint="cs"/>
          <w:rtl/>
        </w:rPr>
        <w:t xml:space="preserve">עם מה </w:t>
      </w:r>
      <w:bookmarkStart w:id="21634" w:name="_ETM_Q35_397849"/>
      <w:bookmarkEnd w:id="21634"/>
      <w:r>
        <w:rPr>
          <w:rFonts w:hint="cs"/>
          <w:rtl/>
        </w:rPr>
        <w:t xml:space="preserve">שאמרה </w:t>
      </w:r>
      <w:bookmarkStart w:id="21635" w:name="_ETM_Q35_398719"/>
      <w:bookmarkEnd w:id="21635"/>
      <w:r>
        <w:rPr>
          <w:rFonts w:hint="cs"/>
          <w:rtl/>
        </w:rPr>
        <w:t xml:space="preserve">עאידה </w:t>
      </w:r>
      <w:bookmarkStart w:id="21636" w:name="_ETM_Q35_400010"/>
      <w:bookmarkEnd w:id="21636"/>
      <w:r>
        <w:rPr>
          <w:rFonts w:hint="cs"/>
          <w:rtl/>
        </w:rPr>
        <w:t xml:space="preserve">לגבי, </w:t>
      </w:r>
      <w:bookmarkStart w:id="21637" w:name="_ETM_Q35_400699"/>
      <w:bookmarkEnd w:id="21637"/>
      <w:r>
        <w:rPr>
          <w:rFonts w:hint="cs"/>
          <w:rtl/>
        </w:rPr>
        <w:t xml:space="preserve">גם, </w:t>
      </w:r>
      <w:bookmarkStart w:id="21638" w:name="_ETM_Q35_400999"/>
      <w:bookmarkEnd w:id="21638"/>
      <w:r>
        <w:rPr>
          <w:rFonts w:hint="cs"/>
          <w:rtl/>
        </w:rPr>
        <w:t xml:space="preserve">הצביעות </w:t>
      </w:r>
      <w:bookmarkStart w:id="21639" w:name="_ETM_Q35_401510"/>
      <w:bookmarkEnd w:id="21639"/>
      <w:r>
        <w:rPr>
          <w:rFonts w:hint="cs"/>
          <w:rtl/>
        </w:rPr>
        <w:t xml:space="preserve">שנוגעת </w:t>
      </w:r>
      <w:bookmarkStart w:id="21640" w:name="_ETM_Q35_402529"/>
      <w:bookmarkEnd w:id="21640"/>
      <w:r>
        <w:rPr>
          <w:rFonts w:hint="cs"/>
          <w:rtl/>
        </w:rPr>
        <w:t xml:space="preserve">לנושא </w:t>
      </w:r>
      <w:bookmarkStart w:id="21641" w:name="_ETM_Q35_403040"/>
      <w:bookmarkEnd w:id="21641"/>
      <w:r>
        <w:rPr>
          <w:rFonts w:hint="cs"/>
          <w:rtl/>
        </w:rPr>
        <w:t xml:space="preserve">של </w:t>
      </w:r>
      <w:bookmarkStart w:id="21642" w:name="_ETM_Q35_403309"/>
      <w:bookmarkEnd w:id="21642"/>
      <w:r>
        <w:rPr>
          <w:rFonts w:hint="cs"/>
          <w:rtl/>
        </w:rPr>
        <w:t xml:space="preserve">המאבק </w:t>
      </w:r>
      <w:bookmarkStart w:id="21643" w:name="_ETM_Q35_403849"/>
      <w:bookmarkEnd w:id="21643"/>
      <w:r>
        <w:rPr>
          <w:rFonts w:hint="cs"/>
          <w:rtl/>
        </w:rPr>
        <w:t xml:space="preserve">באלימות </w:t>
      </w:r>
      <w:bookmarkStart w:id="21644" w:name="_ETM_Q35_404269"/>
      <w:bookmarkEnd w:id="21644"/>
      <w:r>
        <w:rPr>
          <w:rFonts w:hint="cs"/>
          <w:rtl/>
        </w:rPr>
        <w:t xml:space="preserve">כלפי </w:t>
      </w:r>
      <w:bookmarkStart w:id="21645" w:name="_ETM_Q35_404569"/>
      <w:bookmarkEnd w:id="21645"/>
      <w:r>
        <w:rPr>
          <w:rFonts w:hint="cs"/>
          <w:rtl/>
        </w:rPr>
        <w:t>נשים.</w:t>
      </w:r>
      <w:bookmarkStart w:id="21646" w:name="_ETM_Q35_406779"/>
      <w:bookmarkStart w:id="21647" w:name="_ETM_Q35_406866"/>
      <w:bookmarkStart w:id="21648" w:name="_ETM_Q35_406907"/>
      <w:bookmarkStart w:id="21649" w:name="_ETM_Q35_406998"/>
      <w:bookmarkStart w:id="21650" w:name="_ETM_Q35_404900"/>
      <w:bookmarkEnd w:id="21646"/>
      <w:bookmarkEnd w:id="21647"/>
      <w:bookmarkEnd w:id="21648"/>
      <w:bookmarkEnd w:id="21649"/>
      <w:bookmarkEnd w:id="21650"/>
      <w:r>
        <w:rPr>
          <w:rFonts w:hint="cs"/>
          <w:rtl/>
        </w:rPr>
        <w:t xml:space="preserve"> החוק </w:t>
      </w:r>
      <w:bookmarkStart w:id="21651" w:name="_ETM_Q35_405199"/>
      <w:bookmarkEnd w:id="21651"/>
      <w:r>
        <w:rPr>
          <w:rFonts w:hint="cs"/>
          <w:rtl/>
        </w:rPr>
        <w:t xml:space="preserve">שהתקבל </w:t>
      </w:r>
      <w:bookmarkStart w:id="21652" w:name="_ETM_Q35_405799"/>
      <w:bookmarkEnd w:id="21652"/>
      <w:r>
        <w:rPr>
          <w:rFonts w:hint="cs"/>
          <w:rtl/>
        </w:rPr>
        <w:t xml:space="preserve">קודם </w:t>
      </w:r>
      <w:bookmarkStart w:id="21653" w:name="_ETM_Q35_407480"/>
      <w:bookmarkStart w:id="21654" w:name="_ETM_Q35_407840"/>
      <w:bookmarkStart w:id="21655" w:name="_ETM_Q35_408410"/>
      <w:bookmarkStart w:id="21656" w:name="_ETM_Q35_409400"/>
      <w:bookmarkEnd w:id="21653"/>
      <w:bookmarkEnd w:id="21654"/>
      <w:bookmarkEnd w:id="21655"/>
      <w:bookmarkEnd w:id="21656"/>
      <w:r>
        <w:rPr>
          <w:rFonts w:hint="cs"/>
          <w:rtl/>
        </w:rPr>
        <w:t xml:space="preserve">בנושא </w:t>
      </w:r>
      <w:bookmarkStart w:id="21657" w:name="_ETM_Q35_410060"/>
      <w:bookmarkEnd w:id="21657"/>
      <w:r>
        <w:rPr>
          <w:rFonts w:hint="cs"/>
          <w:rtl/>
        </w:rPr>
        <w:t xml:space="preserve">של לכאורה </w:t>
      </w:r>
      <w:bookmarkStart w:id="21658" w:name="_ETM_Q35_412260"/>
      <w:bookmarkEnd w:id="21658"/>
      <w:r>
        <w:rPr>
          <w:rFonts w:hint="cs"/>
          <w:rtl/>
        </w:rPr>
        <w:t xml:space="preserve">הפיכת </w:t>
      </w:r>
      <w:bookmarkStart w:id="21659" w:name="_ETM_Q35_412470"/>
      <w:bookmarkStart w:id="21660" w:name="_ETM_Q35_413370"/>
      <w:bookmarkEnd w:id="21659"/>
      <w:bookmarkEnd w:id="21660"/>
      <w:r>
        <w:rPr>
          <w:rFonts w:hint="cs"/>
          <w:rtl/>
        </w:rPr>
        <w:t xml:space="preserve">אונס </w:t>
      </w:r>
      <w:bookmarkStart w:id="21661" w:name="_ETM_Q35_415080"/>
      <w:bookmarkEnd w:id="21661"/>
      <w:r>
        <w:rPr>
          <w:rFonts w:hint="cs"/>
          <w:rtl/>
        </w:rPr>
        <w:t xml:space="preserve">לפשע </w:t>
      </w:r>
      <w:bookmarkStart w:id="21662" w:name="_ETM_Q35_415500"/>
      <w:bookmarkEnd w:id="21662"/>
      <w:r>
        <w:rPr>
          <w:rFonts w:hint="cs"/>
          <w:rtl/>
        </w:rPr>
        <w:t xml:space="preserve">לאומני </w:t>
      </w:r>
      <w:bookmarkStart w:id="21663" w:name="_ETM_Q35_416630"/>
      <w:bookmarkEnd w:id="21663"/>
      <w:r>
        <w:rPr>
          <w:rFonts w:hint="cs"/>
          <w:rtl/>
        </w:rPr>
        <w:t xml:space="preserve">על </w:t>
      </w:r>
      <w:bookmarkStart w:id="21664" w:name="_ETM_Q35_416780"/>
      <w:bookmarkEnd w:id="21664"/>
      <w:r>
        <w:rPr>
          <w:rFonts w:hint="cs"/>
          <w:rtl/>
        </w:rPr>
        <w:t xml:space="preserve">פי </w:t>
      </w:r>
      <w:bookmarkStart w:id="21665" w:name="_ETM_Q35_417050"/>
      <w:bookmarkStart w:id="21666" w:name="_ETM_Q35_417440"/>
      <w:bookmarkEnd w:id="21665"/>
      <w:bookmarkEnd w:id="21666"/>
      <w:r>
        <w:rPr>
          <w:rFonts w:hint="cs"/>
          <w:rtl/>
        </w:rPr>
        <w:t xml:space="preserve">החוק, </w:t>
      </w:r>
      <w:bookmarkStart w:id="21667" w:name="_ETM_Q35_418870"/>
      <w:bookmarkEnd w:id="21667"/>
      <w:r>
        <w:rPr>
          <w:rFonts w:hint="cs"/>
          <w:rtl/>
        </w:rPr>
        <w:t xml:space="preserve">זה </w:t>
      </w:r>
      <w:bookmarkStart w:id="21668" w:name="_ETM_Q35_419080"/>
      <w:bookmarkEnd w:id="21668"/>
      <w:r>
        <w:rPr>
          <w:rFonts w:hint="cs"/>
          <w:rtl/>
        </w:rPr>
        <w:t xml:space="preserve">חוק </w:t>
      </w:r>
      <w:bookmarkStart w:id="21669" w:name="_ETM_Q35_419319"/>
      <w:bookmarkEnd w:id="21669"/>
      <w:r>
        <w:rPr>
          <w:rFonts w:hint="cs"/>
          <w:rtl/>
        </w:rPr>
        <w:t xml:space="preserve">שאני </w:t>
      </w:r>
      <w:bookmarkStart w:id="21670" w:name="_ETM_Q35_419590"/>
      <w:bookmarkEnd w:id="21670"/>
      <w:r>
        <w:rPr>
          <w:rFonts w:hint="cs"/>
          <w:rtl/>
        </w:rPr>
        <w:t xml:space="preserve">אמרתי </w:t>
      </w:r>
      <w:bookmarkStart w:id="21671" w:name="_ETM_Q35_419920"/>
      <w:bookmarkEnd w:id="21671"/>
      <w:r>
        <w:rPr>
          <w:rFonts w:hint="cs"/>
          <w:rtl/>
        </w:rPr>
        <w:t xml:space="preserve">כבר </w:t>
      </w:r>
      <w:bookmarkStart w:id="21672" w:name="_ETM_Q35_420099"/>
      <w:bookmarkEnd w:id="21672"/>
      <w:r>
        <w:rPr>
          <w:rFonts w:hint="cs"/>
          <w:rtl/>
        </w:rPr>
        <w:t xml:space="preserve">קודם </w:t>
      </w:r>
      <w:bookmarkStart w:id="21673" w:name="_ETM_Q35_420400"/>
      <w:bookmarkEnd w:id="21673"/>
      <w:r>
        <w:rPr>
          <w:rFonts w:hint="cs"/>
          <w:rtl/>
        </w:rPr>
        <w:t xml:space="preserve">שלא </w:t>
      </w:r>
      <w:bookmarkStart w:id="21674" w:name="_ETM_Q35_420489"/>
      <w:bookmarkEnd w:id="21674"/>
      <w:r>
        <w:rPr>
          <w:rFonts w:hint="cs"/>
          <w:rtl/>
        </w:rPr>
        <w:t xml:space="preserve">רק </w:t>
      </w:r>
      <w:bookmarkStart w:id="21675" w:name="_ETM_Q35_420670"/>
      <w:bookmarkEnd w:id="21675"/>
      <w:r>
        <w:rPr>
          <w:rFonts w:hint="cs"/>
          <w:rtl/>
        </w:rPr>
        <w:t xml:space="preserve">שהוא </w:t>
      </w:r>
      <w:bookmarkStart w:id="21676" w:name="_ETM_Q35_420849"/>
      <w:bookmarkEnd w:id="21676"/>
      <w:r>
        <w:rPr>
          <w:rFonts w:hint="cs"/>
          <w:rtl/>
        </w:rPr>
        <w:t xml:space="preserve">גזעני, </w:t>
      </w:r>
      <w:bookmarkStart w:id="21677" w:name="_ETM_Q35_423249"/>
      <w:bookmarkEnd w:id="21677"/>
      <w:r>
        <w:rPr>
          <w:rFonts w:hint="cs"/>
          <w:rtl/>
        </w:rPr>
        <w:t xml:space="preserve">הוא </w:t>
      </w:r>
      <w:bookmarkStart w:id="21678" w:name="_ETM_Q35_423459"/>
      <w:bookmarkEnd w:id="21678"/>
      <w:r>
        <w:rPr>
          <w:rFonts w:hint="cs"/>
          <w:rtl/>
        </w:rPr>
        <w:t xml:space="preserve">חוק </w:t>
      </w:r>
      <w:bookmarkStart w:id="21679" w:name="_ETM_Q35_425370"/>
      <w:bookmarkEnd w:id="21679"/>
      <w:r>
        <w:rPr>
          <w:rFonts w:hint="cs"/>
          <w:rtl/>
        </w:rPr>
        <w:t xml:space="preserve">שפוגע </w:t>
      </w:r>
      <w:bookmarkStart w:id="21680" w:name="_ETM_Q35_426180"/>
      <w:bookmarkEnd w:id="21680"/>
      <w:r>
        <w:rPr>
          <w:rFonts w:hint="cs"/>
          <w:rtl/>
        </w:rPr>
        <w:t xml:space="preserve">אנושות </w:t>
      </w:r>
      <w:bookmarkStart w:id="21681" w:name="_ETM_Q35_428450"/>
      <w:bookmarkEnd w:id="21681"/>
      <w:r>
        <w:rPr>
          <w:rFonts w:hint="cs"/>
          <w:rtl/>
        </w:rPr>
        <w:t xml:space="preserve">לא </w:t>
      </w:r>
      <w:bookmarkStart w:id="21682" w:name="_ETM_Q35_428780"/>
      <w:bookmarkEnd w:id="21682"/>
      <w:r>
        <w:rPr>
          <w:rFonts w:hint="cs"/>
          <w:rtl/>
        </w:rPr>
        <w:t xml:space="preserve">רק </w:t>
      </w:r>
      <w:bookmarkStart w:id="21683" w:name="_ETM_Q35_430060"/>
      <w:bookmarkEnd w:id="21683"/>
      <w:r>
        <w:rPr>
          <w:rFonts w:hint="cs"/>
          <w:rtl/>
        </w:rPr>
        <w:t xml:space="preserve">בקורבנות </w:t>
      </w:r>
      <w:bookmarkStart w:id="21684" w:name="_ETM_Q35_430900"/>
      <w:bookmarkEnd w:id="21684"/>
      <w:r>
        <w:rPr>
          <w:rFonts w:hint="cs"/>
          <w:rtl/>
        </w:rPr>
        <w:t xml:space="preserve">ערביות </w:t>
      </w:r>
      <w:bookmarkStart w:id="21685" w:name="_ETM_Q35_431590"/>
      <w:bookmarkEnd w:id="21685"/>
      <w:r>
        <w:rPr>
          <w:rFonts w:hint="cs"/>
          <w:rtl/>
        </w:rPr>
        <w:t xml:space="preserve">אלא </w:t>
      </w:r>
      <w:bookmarkStart w:id="21686" w:name="_ETM_Q35_432099"/>
      <w:bookmarkEnd w:id="21686"/>
      <w:r>
        <w:rPr>
          <w:rFonts w:hint="cs"/>
          <w:rtl/>
        </w:rPr>
        <w:t xml:space="preserve">גם </w:t>
      </w:r>
      <w:bookmarkStart w:id="21687" w:name="_ETM_Q35_432430"/>
      <w:bookmarkEnd w:id="21687"/>
      <w:r>
        <w:rPr>
          <w:rFonts w:hint="cs"/>
          <w:rtl/>
        </w:rPr>
        <w:t xml:space="preserve">בקורבנות </w:t>
      </w:r>
      <w:bookmarkStart w:id="21688" w:name="_ETM_Q35_433120"/>
      <w:bookmarkEnd w:id="21688"/>
      <w:r>
        <w:rPr>
          <w:rFonts w:hint="cs"/>
          <w:rtl/>
        </w:rPr>
        <w:t xml:space="preserve">אחרים, </w:t>
      </w:r>
      <w:bookmarkStart w:id="21689" w:name="_ETM_Q35_434190"/>
      <w:bookmarkEnd w:id="21689"/>
      <w:r>
        <w:rPr>
          <w:rFonts w:hint="cs"/>
          <w:rtl/>
        </w:rPr>
        <w:t xml:space="preserve">אחרות </w:t>
      </w:r>
      <w:bookmarkStart w:id="21690" w:name="_ETM_Q35_434880"/>
      <w:bookmarkEnd w:id="21690"/>
      <w:r>
        <w:rPr>
          <w:rFonts w:hint="cs"/>
          <w:rtl/>
        </w:rPr>
        <w:t>בעיקר.</w:t>
      </w:r>
    </w:p>
    <w:p w:rsidR="00FA4D28" w:rsidRDefault="00FA4D28" w:rsidP="00FA4D28">
      <w:pPr>
        <w:rPr>
          <w:rtl/>
        </w:rPr>
      </w:pPr>
      <w:bookmarkStart w:id="21691" w:name="_ETM_Q35_436281"/>
      <w:bookmarkStart w:id="21692" w:name="_ETM_Q35_436378"/>
      <w:bookmarkEnd w:id="21691"/>
      <w:bookmarkEnd w:id="21692"/>
    </w:p>
    <w:p w:rsidR="00FA4D28" w:rsidRDefault="00FA4D28" w:rsidP="004016F4">
      <w:pPr>
        <w:rPr>
          <w:rtl/>
        </w:rPr>
      </w:pPr>
      <w:bookmarkStart w:id="21693" w:name="_ETM_Q35_436425"/>
      <w:bookmarkStart w:id="21694" w:name="_ETM_Q35_436493"/>
      <w:bookmarkStart w:id="21695" w:name="_ETM_Q35_436190"/>
      <w:bookmarkEnd w:id="21693"/>
      <w:bookmarkEnd w:id="21694"/>
      <w:bookmarkEnd w:id="21695"/>
      <w:r>
        <w:rPr>
          <w:rFonts w:hint="cs"/>
          <w:rtl/>
        </w:rPr>
        <w:t xml:space="preserve">כתבה </w:t>
      </w:r>
      <w:bookmarkStart w:id="21696" w:name="_ETM_Q35_436639"/>
      <w:bookmarkEnd w:id="21696"/>
      <w:r>
        <w:rPr>
          <w:rFonts w:hint="cs"/>
          <w:rtl/>
        </w:rPr>
        <w:t xml:space="preserve">לי </w:t>
      </w:r>
      <w:bookmarkStart w:id="21697" w:name="_ETM_Q35_436849"/>
      <w:bookmarkEnd w:id="21697"/>
      <w:r>
        <w:rPr>
          <w:rFonts w:hint="cs"/>
          <w:rtl/>
        </w:rPr>
        <w:t xml:space="preserve">עם </w:t>
      </w:r>
      <w:bookmarkStart w:id="21698" w:name="_ETM_Q35_436940"/>
      <w:bookmarkEnd w:id="21698"/>
      <w:r>
        <w:rPr>
          <w:rFonts w:hint="cs"/>
          <w:rtl/>
        </w:rPr>
        <w:t xml:space="preserve">העברת </w:t>
      </w:r>
      <w:bookmarkStart w:id="21699" w:name="_ETM_Q35_437419"/>
      <w:bookmarkEnd w:id="21699"/>
      <w:r>
        <w:rPr>
          <w:rFonts w:hint="cs"/>
          <w:rtl/>
        </w:rPr>
        <w:t xml:space="preserve">החוק </w:t>
      </w:r>
      <w:bookmarkStart w:id="21700" w:name="_ETM_Q35_437779"/>
      <w:bookmarkEnd w:id="21700"/>
      <w:r>
        <w:rPr>
          <w:rFonts w:hint="cs"/>
          <w:rtl/>
        </w:rPr>
        <w:t xml:space="preserve">– אני </w:t>
      </w:r>
      <w:bookmarkStart w:id="21701" w:name="_ETM_Q35_437930"/>
      <w:bookmarkEnd w:id="21701"/>
      <w:r>
        <w:rPr>
          <w:rFonts w:hint="cs"/>
          <w:rtl/>
        </w:rPr>
        <w:t xml:space="preserve">רוצה, </w:t>
      </w:r>
      <w:bookmarkStart w:id="21702" w:name="_ETM_Q35_438259"/>
      <w:bookmarkEnd w:id="21702"/>
      <w:r>
        <w:rPr>
          <w:rFonts w:hint="cs"/>
          <w:rtl/>
        </w:rPr>
        <w:t xml:space="preserve">ומאוד </w:t>
      </w:r>
      <w:bookmarkStart w:id="21703" w:name="_ETM_Q35_438560"/>
      <w:bookmarkEnd w:id="21703"/>
      <w:r>
        <w:rPr>
          <w:rFonts w:hint="cs"/>
          <w:rtl/>
        </w:rPr>
        <w:t xml:space="preserve">חשוב </w:t>
      </w:r>
      <w:bookmarkStart w:id="21704" w:name="_ETM_Q35_438860"/>
      <w:bookmarkEnd w:id="21704"/>
      <w:r>
        <w:rPr>
          <w:rFonts w:hint="cs"/>
          <w:rtl/>
        </w:rPr>
        <w:t xml:space="preserve">לי </w:t>
      </w:r>
      <w:bookmarkStart w:id="21705" w:name="_ETM_Q35_438949"/>
      <w:bookmarkEnd w:id="21705"/>
      <w:r>
        <w:rPr>
          <w:rFonts w:hint="cs"/>
          <w:rtl/>
        </w:rPr>
        <w:t>שתקשיב</w:t>
      </w:r>
      <w:bookmarkStart w:id="21706" w:name="_ETM_Q35_439490"/>
      <w:bookmarkEnd w:id="21706"/>
      <w:r>
        <w:rPr>
          <w:rFonts w:hint="cs"/>
          <w:rtl/>
        </w:rPr>
        <w:t>ו, מירב</w:t>
      </w:r>
      <w:bookmarkStart w:id="21707" w:name="_ETM_Q35_441470"/>
      <w:bookmarkEnd w:id="21707"/>
      <w:r w:rsidR="004016F4">
        <w:rPr>
          <w:rFonts w:hint="cs"/>
          <w:rtl/>
        </w:rPr>
        <w:t>.</w:t>
      </w:r>
      <w:r>
        <w:rPr>
          <w:rFonts w:hint="cs"/>
          <w:rtl/>
        </w:rPr>
        <w:t xml:space="preserve"> עם </w:t>
      </w:r>
      <w:bookmarkStart w:id="21708" w:name="_ETM_Q35_443120"/>
      <w:bookmarkEnd w:id="21708"/>
      <w:r>
        <w:rPr>
          <w:rFonts w:hint="cs"/>
          <w:rtl/>
        </w:rPr>
        <w:t xml:space="preserve">העברת </w:t>
      </w:r>
      <w:bookmarkStart w:id="21709" w:name="_ETM_Q35_443599"/>
      <w:bookmarkEnd w:id="21709"/>
      <w:r>
        <w:rPr>
          <w:rFonts w:hint="cs"/>
          <w:rtl/>
        </w:rPr>
        <w:t xml:space="preserve">החוק </w:t>
      </w:r>
      <w:bookmarkStart w:id="21710" w:name="_ETM_Q35_443930"/>
      <w:bookmarkEnd w:id="21710"/>
      <w:r>
        <w:rPr>
          <w:rFonts w:hint="cs"/>
          <w:rtl/>
        </w:rPr>
        <w:t xml:space="preserve">הקודם </w:t>
      </w:r>
      <w:bookmarkStart w:id="21711" w:name="_ETM_Q35_444889"/>
      <w:bookmarkEnd w:id="21711"/>
      <w:r>
        <w:rPr>
          <w:rFonts w:hint="cs"/>
          <w:rtl/>
        </w:rPr>
        <w:t xml:space="preserve">כתבה </w:t>
      </w:r>
      <w:bookmarkStart w:id="21712" w:name="_ETM_Q35_445279"/>
      <w:bookmarkEnd w:id="21712"/>
      <w:r>
        <w:rPr>
          <w:rFonts w:hint="cs"/>
          <w:rtl/>
        </w:rPr>
        <w:t xml:space="preserve">לי </w:t>
      </w:r>
      <w:bookmarkStart w:id="21713" w:name="_ETM_Q35_445370"/>
      <w:bookmarkEnd w:id="21713"/>
      <w:r>
        <w:rPr>
          <w:rFonts w:hint="cs"/>
          <w:rtl/>
        </w:rPr>
        <w:t xml:space="preserve">קורבן </w:t>
      </w:r>
      <w:bookmarkStart w:id="21714" w:name="_ETM_Q35_445879"/>
      <w:bookmarkEnd w:id="21714"/>
      <w:r>
        <w:rPr>
          <w:rFonts w:hint="cs"/>
          <w:rtl/>
        </w:rPr>
        <w:t>אונס,</w:t>
      </w:r>
      <w:bookmarkStart w:id="21715" w:name="_ETM_Q35_446270"/>
      <w:bookmarkStart w:id="21716" w:name="_ETM_Q35_446419"/>
      <w:bookmarkEnd w:id="21715"/>
      <w:bookmarkEnd w:id="21716"/>
      <w:r>
        <w:rPr>
          <w:rFonts w:hint="cs"/>
          <w:rtl/>
        </w:rPr>
        <w:t xml:space="preserve"> </w:t>
      </w:r>
      <w:bookmarkStart w:id="21717" w:name="_ETM_Q35_446659"/>
      <w:bookmarkEnd w:id="21717"/>
      <w:r>
        <w:rPr>
          <w:rFonts w:hint="cs"/>
          <w:rtl/>
        </w:rPr>
        <w:t xml:space="preserve">היא </w:t>
      </w:r>
      <w:bookmarkStart w:id="21718" w:name="_ETM_Q35_446749"/>
      <w:bookmarkEnd w:id="21718"/>
      <w:r>
        <w:rPr>
          <w:rFonts w:hint="cs"/>
          <w:rtl/>
        </w:rPr>
        <w:t xml:space="preserve">כתבה </w:t>
      </w:r>
      <w:bookmarkStart w:id="21719" w:name="_ETM_Q35_447080"/>
      <w:bookmarkEnd w:id="21719"/>
      <w:r>
        <w:rPr>
          <w:rFonts w:hint="cs"/>
          <w:rtl/>
        </w:rPr>
        <w:t xml:space="preserve">לי </w:t>
      </w:r>
      <w:bookmarkStart w:id="21720" w:name="_ETM_Q35_447199"/>
      <w:bookmarkEnd w:id="21720"/>
      <w:r>
        <w:rPr>
          <w:rFonts w:hint="cs"/>
          <w:rtl/>
        </w:rPr>
        <w:t xml:space="preserve">כך: </w:t>
      </w:r>
      <w:bookmarkStart w:id="21721" w:name="_ETM_Q35_448339"/>
      <w:bookmarkEnd w:id="21721"/>
      <w:r>
        <w:rPr>
          <w:rFonts w:hint="cs"/>
          <w:rtl/>
        </w:rPr>
        <w:t xml:space="preserve">הממשלה </w:t>
      </w:r>
      <w:bookmarkStart w:id="21722" w:name="_ETM_Q35_448969"/>
      <w:bookmarkEnd w:id="21722"/>
      <w:r>
        <w:rPr>
          <w:rFonts w:hint="cs"/>
          <w:rtl/>
        </w:rPr>
        <w:t xml:space="preserve">שלי </w:t>
      </w:r>
      <w:bookmarkStart w:id="21723" w:name="_ETM_Q35_449270"/>
      <w:bookmarkEnd w:id="21723"/>
      <w:r>
        <w:rPr>
          <w:rFonts w:hint="cs"/>
          <w:rtl/>
        </w:rPr>
        <w:t>קבעה</w:t>
      </w:r>
      <w:bookmarkStart w:id="21724" w:name="_ETM_Q35_450529"/>
      <w:bookmarkEnd w:id="21724"/>
      <w:r>
        <w:rPr>
          <w:rFonts w:hint="cs"/>
          <w:rtl/>
        </w:rPr>
        <w:t xml:space="preserve"> – האונס </w:t>
      </w:r>
      <w:bookmarkStart w:id="21725" w:name="_ETM_Q35_451040"/>
      <w:bookmarkEnd w:id="21725"/>
      <w:r>
        <w:rPr>
          <w:rFonts w:hint="cs"/>
          <w:rtl/>
        </w:rPr>
        <w:t xml:space="preserve">שלי </w:t>
      </w:r>
      <w:bookmarkStart w:id="21726" w:name="_ETM_Q35_451250"/>
      <w:bookmarkEnd w:id="21726"/>
      <w:r>
        <w:rPr>
          <w:rFonts w:hint="cs"/>
          <w:rtl/>
        </w:rPr>
        <w:t xml:space="preserve">חמור </w:t>
      </w:r>
      <w:bookmarkStart w:id="21727" w:name="_ETM_Q35_451670"/>
      <w:bookmarkEnd w:id="21727"/>
      <w:r>
        <w:rPr>
          <w:rFonts w:hint="cs"/>
          <w:rtl/>
        </w:rPr>
        <w:t xml:space="preserve">פחות </w:t>
      </w:r>
      <w:bookmarkStart w:id="21728" w:name="_ETM_Q35_452150"/>
      <w:bookmarkEnd w:id="21728"/>
      <w:r>
        <w:rPr>
          <w:rFonts w:hint="cs"/>
          <w:rtl/>
        </w:rPr>
        <w:t xml:space="preserve">כי </w:t>
      </w:r>
      <w:bookmarkStart w:id="21729" w:name="_ETM_Q35_452300"/>
      <w:bookmarkStart w:id="21730" w:name="_ETM_Q35_452330"/>
      <w:bookmarkEnd w:id="21729"/>
      <w:bookmarkEnd w:id="21730"/>
      <w:r>
        <w:rPr>
          <w:rFonts w:hint="cs"/>
          <w:rtl/>
        </w:rPr>
        <w:t xml:space="preserve">אנס </w:t>
      </w:r>
      <w:bookmarkStart w:id="21731" w:name="_ETM_Q35_452630"/>
      <w:bookmarkEnd w:id="21731"/>
      <w:r>
        <w:rPr>
          <w:rFonts w:hint="cs"/>
          <w:rtl/>
        </w:rPr>
        <w:t xml:space="preserve">אותי </w:t>
      </w:r>
      <w:bookmarkStart w:id="21732" w:name="_ETM_Q35_452900"/>
      <w:bookmarkEnd w:id="21732"/>
      <w:r>
        <w:rPr>
          <w:rFonts w:hint="cs"/>
          <w:rtl/>
        </w:rPr>
        <w:t xml:space="preserve">יהודי </w:t>
      </w:r>
      <w:bookmarkStart w:id="21733" w:name="_ETM_Q35_455491"/>
      <w:bookmarkEnd w:id="21733"/>
      <w:r>
        <w:rPr>
          <w:rFonts w:hint="cs"/>
          <w:rtl/>
        </w:rPr>
        <w:t xml:space="preserve">טהור. </w:t>
      </w:r>
      <w:bookmarkStart w:id="21734" w:name="_ETM_Q35_453380"/>
      <w:bookmarkStart w:id="21735" w:name="_ETM_Q35_454490"/>
      <w:bookmarkEnd w:id="21734"/>
      <w:bookmarkEnd w:id="21735"/>
      <w:r>
        <w:rPr>
          <w:rFonts w:hint="cs"/>
          <w:rtl/>
        </w:rPr>
        <w:t xml:space="preserve">והיא המשיכה </w:t>
      </w:r>
      <w:bookmarkStart w:id="21736" w:name="_ETM_Q35_455029"/>
      <w:bookmarkEnd w:id="21736"/>
      <w:r>
        <w:rPr>
          <w:rFonts w:hint="cs"/>
          <w:rtl/>
        </w:rPr>
        <w:t xml:space="preserve">וכתבה </w:t>
      </w:r>
      <w:bookmarkStart w:id="21737" w:name="_ETM_Q35_455510"/>
      <w:bookmarkEnd w:id="21737"/>
      <w:r>
        <w:rPr>
          <w:rFonts w:hint="cs"/>
          <w:rtl/>
        </w:rPr>
        <w:t xml:space="preserve">אחר </w:t>
      </w:r>
      <w:bookmarkStart w:id="21738" w:name="_ETM_Q35_455810"/>
      <w:bookmarkEnd w:id="21738"/>
      <w:r>
        <w:rPr>
          <w:rFonts w:hint="cs"/>
          <w:rtl/>
        </w:rPr>
        <w:t>כך</w:t>
      </w:r>
      <w:r w:rsidR="004016F4">
        <w:rPr>
          <w:rFonts w:hint="cs"/>
          <w:rtl/>
        </w:rPr>
        <w:t>,</w:t>
      </w:r>
      <w:r>
        <w:rPr>
          <w:rFonts w:hint="cs"/>
          <w:rtl/>
        </w:rPr>
        <w:t xml:space="preserve"> </w:t>
      </w:r>
      <w:bookmarkStart w:id="21739" w:name="_ETM_Q35_483786"/>
      <w:bookmarkEnd w:id="21739"/>
      <w:r>
        <w:rPr>
          <w:rFonts w:hint="cs"/>
          <w:rtl/>
        </w:rPr>
        <w:t xml:space="preserve">לי </w:t>
      </w:r>
      <w:bookmarkStart w:id="21740" w:name="_ETM_Q35_458490"/>
      <w:bookmarkEnd w:id="21740"/>
      <w:r>
        <w:rPr>
          <w:rFonts w:hint="cs"/>
          <w:rtl/>
        </w:rPr>
        <w:t>ול</w:t>
      </w:r>
      <w:bookmarkStart w:id="21741" w:name="_ETM_Q35_459119"/>
      <w:bookmarkEnd w:id="21741"/>
      <w:r>
        <w:rPr>
          <w:rFonts w:hint="cs"/>
          <w:rtl/>
        </w:rPr>
        <w:t xml:space="preserve">אלה </w:t>
      </w:r>
      <w:bookmarkStart w:id="21742" w:name="_ETM_Q35_459389"/>
      <w:bookmarkEnd w:id="21742"/>
      <w:r>
        <w:rPr>
          <w:rFonts w:hint="cs"/>
          <w:rtl/>
        </w:rPr>
        <w:t xml:space="preserve">שהצביעו </w:t>
      </w:r>
      <w:bookmarkStart w:id="21743" w:name="_ETM_Q35_460319"/>
      <w:bookmarkEnd w:id="21743"/>
      <w:r>
        <w:rPr>
          <w:rFonts w:hint="cs"/>
          <w:rtl/>
        </w:rPr>
        <w:t xml:space="preserve">נגד </w:t>
      </w:r>
      <w:bookmarkStart w:id="21744" w:name="_ETM_Q35_460740"/>
      <w:bookmarkEnd w:id="21744"/>
      <w:r>
        <w:rPr>
          <w:rFonts w:hint="cs"/>
          <w:rtl/>
        </w:rPr>
        <w:t xml:space="preserve">הצעת </w:t>
      </w:r>
      <w:bookmarkStart w:id="21745" w:name="_ETM_Q35_461099"/>
      <w:bookmarkEnd w:id="21745"/>
      <w:r>
        <w:rPr>
          <w:rFonts w:hint="cs"/>
          <w:rtl/>
        </w:rPr>
        <w:t xml:space="preserve">החוק </w:t>
      </w:r>
      <w:bookmarkStart w:id="21746" w:name="_ETM_Q35_461430"/>
      <w:bookmarkEnd w:id="21746"/>
      <w:r>
        <w:rPr>
          <w:rFonts w:hint="cs"/>
          <w:rtl/>
        </w:rPr>
        <w:t xml:space="preserve">היא </w:t>
      </w:r>
      <w:bookmarkStart w:id="21747" w:name="_ETM_Q35_461490"/>
      <w:bookmarkEnd w:id="21747"/>
      <w:r>
        <w:rPr>
          <w:rFonts w:hint="cs"/>
          <w:rtl/>
        </w:rPr>
        <w:t xml:space="preserve">כתבה: </w:t>
      </w:r>
      <w:bookmarkStart w:id="21748" w:name="_ETM_Q35_462719"/>
      <w:bookmarkEnd w:id="21748"/>
      <w:r>
        <w:rPr>
          <w:rFonts w:hint="cs"/>
          <w:rtl/>
        </w:rPr>
        <w:t xml:space="preserve">תודה </w:t>
      </w:r>
      <w:bookmarkStart w:id="21749" w:name="_ETM_Q35_463110"/>
      <w:bookmarkEnd w:id="21749"/>
      <w:r>
        <w:rPr>
          <w:rFonts w:hint="cs"/>
          <w:rtl/>
        </w:rPr>
        <w:t xml:space="preserve">שידעתם </w:t>
      </w:r>
      <w:bookmarkStart w:id="21750" w:name="_ETM_Q35_463949"/>
      <w:bookmarkEnd w:id="21750"/>
      <w:r>
        <w:rPr>
          <w:rFonts w:hint="cs"/>
          <w:rtl/>
        </w:rPr>
        <w:t xml:space="preserve">שהאונס </w:t>
      </w:r>
      <w:bookmarkStart w:id="21751" w:name="_ETM_Q35_464460"/>
      <w:bookmarkEnd w:id="21751"/>
      <w:r>
        <w:rPr>
          <w:rFonts w:hint="cs"/>
          <w:rtl/>
        </w:rPr>
        <w:t xml:space="preserve">שלי </w:t>
      </w:r>
      <w:bookmarkStart w:id="21752" w:name="_ETM_Q35_464669"/>
      <w:bookmarkEnd w:id="21752"/>
      <w:r>
        <w:rPr>
          <w:rFonts w:hint="cs"/>
          <w:rtl/>
        </w:rPr>
        <w:t xml:space="preserve">לא </w:t>
      </w:r>
      <w:bookmarkStart w:id="21753" w:name="_ETM_Q35_464849"/>
      <w:bookmarkEnd w:id="21753"/>
      <w:r>
        <w:rPr>
          <w:rFonts w:hint="cs"/>
          <w:rtl/>
        </w:rPr>
        <w:t xml:space="preserve">חמור </w:t>
      </w:r>
      <w:bookmarkStart w:id="21754" w:name="_ETM_Q35_465240"/>
      <w:bookmarkEnd w:id="21754"/>
      <w:r>
        <w:rPr>
          <w:rFonts w:hint="cs"/>
          <w:rtl/>
        </w:rPr>
        <w:t xml:space="preserve">פחות </w:t>
      </w:r>
      <w:bookmarkStart w:id="21755" w:name="_ETM_Q35_466169"/>
      <w:bookmarkEnd w:id="21755"/>
      <w:r>
        <w:rPr>
          <w:rFonts w:hint="cs"/>
          <w:rtl/>
        </w:rPr>
        <w:t xml:space="preserve">רק </w:t>
      </w:r>
      <w:bookmarkStart w:id="21756" w:name="_ETM_Q35_466529"/>
      <w:bookmarkEnd w:id="21756"/>
      <w:r>
        <w:rPr>
          <w:rFonts w:hint="cs"/>
          <w:rtl/>
        </w:rPr>
        <w:t xml:space="preserve">כי </w:t>
      </w:r>
      <w:bookmarkStart w:id="21757" w:name="_ETM_Q35_466649"/>
      <w:bookmarkEnd w:id="21757"/>
      <w:r>
        <w:rPr>
          <w:rFonts w:hint="cs"/>
          <w:rtl/>
        </w:rPr>
        <w:t xml:space="preserve">אנס </w:t>
      </w:r>
      <w:bookmarkStart w:id="21758" w:name="_ETM_Q35_466979"/>
      <w:bookmarkEnd w:id="21758"/>
      <w:r>
        <w:rPr>
          <w:rFonts w:hint="cs"/>
          <w:rtl/>
        </w:rPr>
        <w:t xml:space="preserve">אותי </w:t>
      </w:r>
      <w:bookmarkStart w:id="21759" w:name="_ETM_Q35_467219"/>
      <w:bookmarkEnd w:id="21759"/>
      <w:r>
        <w:rPr>
          <w:rFonts w:hint="cs"/>
          <w:rtl/>
        </w:rPr>
        <w:t>יהודי טהור</w:t>
      </w:r>
      <w:bookmarkStart w:id="21760" w:name="_ETM_Q35_467909"/>
      <w:bookmarkEnd w:id="21760"/>
      <w:r>
        <w:rPr>
          <w:rFonts w:hint="cs"/>
          <w:rtl/>
        </w:rPr>
        <w:t xml:space="preserve"> </w:t>
      </w:r>
      <w:bookmarkStart w:id="21761" w:name="_ETM_Q35_468149"/>
      <w:bookmarkEnd w:id="21761"/>
      <w:r>
        <w:rPr>
          <w:rFonts w:hint="cs"/>
          <w:rtl/>
        </w:rPr>
        <w:t xml:space="preserve">גזע, </w:t>
      </w:r>
      <w:bookmarkStart w:id="21762" w:name="_ETM_Q35_468990"/>
      <w:bookmarkEnd w:id="21762"/>
      <w:r>
        <w:rPr>
          <w:rFonts w:hint="cs"/>
          <w:rtl/>
        </w:rPr>
        <w:t>ונקטתם</w:t>
      </w:r>
      <w:bookmarkStart w:id="21763" w:name="_ETM_Q35_469649"/>
      <w:bookmarkEnd w:id="21763"/>
      <w:r>
        <w:rPr>
          <w:rFonts w:hint="cs"/>
          <w:rtl/>
        </w:rPr>
        <w:t xml:space="preserve"> </w:t>
      </w:r>
      <w:bookmarkStart w:id="21764" w:name="_ETM_Q35_469800"/>
      <w:bookmarkEnd w:id="21764"/>
      <w:r>
        <w:rPr>
          <w:rFonts w:hint="cs"/>
          <w:rtl/>
        </w:rPr>
        <w:t xml:space="preserve">עמדה </w:t>
      </w:r>
      <w:bookmarkStart w:id="21765" w:name="_ETM_Q35_470129"/>
      <w:bookmarkEnd w:id="21765"/>
      <w:r>
        <w:rPr>
          <w:rFonts w:hint="cs"/>
          <w:rtl/>
        </w:rPr>
        <w:t xml:space="preserve">למרות </w:t>
      </w:r>
      <w:bookmarkStart w:id="21766" w:name="_ETM_Q35_470550"/>
      <w:bookmarkEnd w:id="21766"/>
      <w:r>
        <w:rPr>
          <w:rFonts w:hint="cs"/>
          <w:rtl/>
        </w:rPr>
        <w:t xml:space="preserve">גזענות </w:t>
      </w:r>
      <w:bookmarkStart w:id="21767" w:name="_ETM_Q35_471089"/>
      <w:bookmarkEnd w:id="21767"/>
      <w:r>
        <w:rPr>
          <w:rFonts w:hint="cs"/>
          <w:rtl/>
        </w:rPr>
        <w:t xml:space="preserve">רוב </w:t>
      </w:r>
      <w:bookmarkStart w:id="21768" w:name="_ETM_Q35_471330"/>
      <w:bookmarkEnd w:id="21768"/>
      <w:r>
        <w:rPr>
          <w:rFonts w:hint="cs"/>
          <w:rtl/>
        </w:rPr>
        <w:t xml:space="preserve">האופוזיציה </w:t>
      </w:r>
      <w:bookmarkStart w:id="21769" w:name="_ETM_Q35_472439"/>
      <w:bookmarkEnd w:id="21769"/>
      <w:r>
        <w:rPr>
          <w:rFonts w:hint="cs"/>
          <w:rtl/>
        </w:rPr>
        <w:t xml:space="preserve">שהצביע </w:t>
      </w:r>
      <w:bookmarkStart w:id="21770" w:name="_ETM_Q35_473039"/>
      <w:bookmarkEnd w:id="21770"/>
      <w:r>
        <w:rPr>
          <w:rFonts w:hint="cs"/>
          <w:rtl/>
        </w:rPr>
        <w:t>בעד.</w:t>
      </w:r>
      <w:bookmarkStart w:id="21771" w:name="_ETM_Q35_476853"/>
      <w:bookmarkStart w:id="21772" w:name="_ETM_Q35_476947"/>
      <w:bookmarkStart w:id="21773" w:name="_ETM_Q35_476969"/>
      <w:bookmarkStart w:id="21774" w:name="_ETM_Q35_477059"/>
      <w:bookmarkStart w:id="21775" w:name="_ETM_Q35_474620"/>
      <w:bookmarkEnd w:id="21771"/>
      <w:bookmarkEnd w:id="21772"/>
      <w:bookmarkEnd w:id="21773"/>
      <w:bookmarkEnd w:id="21774"/>
      <w:bookmarkEnd w:id="21775"/>
      <w:r>
        <w:rPr>
          <w:rFonts w:hint="cs"/>
          <w:rtl/>
        </w:rPr>
        <w:t xml:space="preserve"> חברים </w:t>
      </w:r>
      <w:bookmarkStart w:id="21776" w:name="_ETM_Q35_475159"/>
      <w:bookmarkEnd w:id="21776"/>
      <w:r>
        <w:rPr>
          <w:rFonts w:hint="cs"/>
          <w:rtl/>
        </w:rPr>
        <w:t xml:space="preserve">וחברות, </w:t>
      </w:r>
      <w:bookmarkStart w:id="21777" w:name="_ETM_Q35_477190"/>
      <w:bookmarkEnd w:id="21777"/>
      <w:r>
        <w:rPr>
          <w:rFonts w:hint="cs"/>
          <w:rtl/>
        </w:rPr>
        <w:t xml:space="preserve">להצביע </w:t>
      </w:r>
      <w:bookmarkStart w:id="21778" w:name="_ETM_Q35_477910"/>
      <w:bookmarkEnd w:id="21778"/>
      <w:r>
        <w:rPr>
          <w:rFonts w:hint="cs"/>
          <w:rtl/>
        </w:rPr>
        <w:t xml:space="preserve">בעד </w:t>
      </w:r>
      <w:bookmarkStart w:id="21779" w:name="_ETM_Q35_478180"/>
      <w:bookmarkEnd w:id="21779"/>
      <w:r>
        <w:rPr>
          <w:rFonts w:hint="cs"/>
          <w:rtl/>
        </w:rPr>
        <w:t xml:space="preserve">החוק </w:t>
      </w:r>
      <w:bookmarkStart w:id="21780" w:name="_ETM_Q35_478479"/>
      <w:bookmarkEnd w:id="21780"/>
      <w:r>
        <w:rPr>
          <w:rFonts w:hint="cs"/>
          <w:rtl/>
        </w:rPr>
        <w:t xml:space="preserve">שעבר </w:t>
      </w:r>
      <w:bookmarkStart w:id="21781" w:name="_ETM_Q35_478990"/>
      <w:bookmarkEnd w:id="21781"/>
      <w:r>
        <w:rPr>
          <w:rFonts w:hint="cs"/>
          <w:rtl/>
        </w:rPr>
        <w:t xml:space="preserve">או </w:t>
      </w:r>
      <w:bookmarkStart w:id="21782" w:name="_ETM_Q35_479169"/>
      <w:bookmarkEnd w:id="21782"/>
      <w:r>
        <w:rPr>
          <w:rFonts w:hint="cs"/>
          <w:rtl/>
        </w:rPr>
        <w:t xml:space="preserve">לברוח </w:t>
      </w:r>
      <w:bookmarkStart w:id="21783" w:name="_ETM_Q35_479740"/>
      <w:bookmarkEnd w:id="21783"/>
      <w:r>
        <w:rPr>
          <w:rFonts w:hint="cs"/>
          <w:rtl/>
        </w:rPr>
        <w:t xml:space="preserve">מהמליאה </w:t>
      </w:r>
      <w:bookmarkStart w:id="21784" w:name="_ETM_Q35_480310"/>
      <w:bookmarkEnd w:id="21784"/>
      <w:r>
        <w:rPr>
          <w:rFonts w:hint="cs"/>
          <w:rtl/>
        </w:rPr>
        <w:t xml:space="preserve">כדי </w:t>
      </w:r>
      <w:bookmarkStart w:id="21785" w:name="_ETM_Q35_480580"/>
      <w:bookmarkEnd w:id="21785"/>
      <w:r>
        <w:rPr>
          <w:rFonts w:hint="cs"/>
          <w:rtl/>
        </w:rPr>
        <w:t xml:space="preserve">לא </w:t>
      </w:r>
      <w:bookmarkStart w:id="21786" w:name="_ETM_Q35_480729"/>
      <w:bookmarkEnd w:id="21786"/>
      <w:r>
        <w:rPr>
          <w:rFonts w:hint="cs"/>
          <w:rtl/>
        </w:rPr>
        <w:t xml:space="preserve">להצביע </w:t>
      </w:r>
      <w:bookmarkStart w:id="21787" w:name="_ETM_Q35_480000"/>
      <w:bookmarkStart w:id="21788" w:name="_ETM_Q35_480269"/>
      <w:bookmarkStart w:id="21789" w:name="_ETM_Q35_480420"/>
      <w:bookmarkStart w:id="21790" w:name="_ETM_Q35_480989"/>
      <w:bookmarkEnd w:id="21787"/>
      <w:bookmarkEnd w:id="21788"/>
      <w:bookmarkEnd w:id="21789"/>
      <w:bookmarkEnd w:id="21790"/>
      <w:r>
        <w:rPr>
          <w:rFonts w:hint="cs"/>
          <w:rtl/>
        </w:rPr>
        <w:t xml:space="preserve">נגדו </w:t>
      </w:r>
      <w:bookmarkStart w:id="21791" w:name="_ETM_Q35_482100"/>
      <w:bookmarkEnd w:id="21791"/>
      <w:r>
        <w:rPr>
          <w:rFonts w:hint="cs"/>
          <w:rtl/>
        </w:rPr>
        <w:t>ז</w:t>
      </w:r>
      <w:r w:rsidR="004016F4">
        <w:rPr>
          <w:rFonts w:hint="cs"/>
          <w:rtl/>
        </w:rPr>
        <w:t>ה</w:t>
      </w:r>
      <w:r>
        <w:rPr>
          <w:rFonts w:hint="cs"/>
          <w:rtl/>
        </w:rPr>
        <w:t xml:space="preserve"> </w:t>
      </w:r>
      <w:bookmarkStart w:id="21792" w:name="_ETM_Q35_482339"/>
      <w:bookmarkEnd w:id="21792"/>
      <w:r>
        <w:rPr>
          <w:rFonts w:hint="cs"/>
          <w:rtl/>
        </w:rPr>
        <w:t>בושה</w:t>
      </w:r>
      <w:r w:rsidR="004016F4">
        <w:rPr>
          <w:rFonts w:hint="cs"/>
          <w:rtl/>
        </w:rPr>
        <w:t>;</w:t>
      </w:r>
      <w:r>
        <w:rPr>
          <w:rFonts w:hint="cs"/>
          <w:rtl/>
        </w:rPr>
        <w:t xml:space="preserve"> ז</w:t>
      </w:r>
      <w:r w:rsidR="004016F4">
        <w:rPr>
          <w:rFonts w:hint="cs"/>
          <w:rtl/>
        </w:rPr>
        <w:t>ה</w:t>
      </w:r>
      <w:r>
        <w:rPr>
          <w:rFonts w:hint="cs"/>
          <w:rtl/>
        </w:rPr>
        <w:t xml:space="preserve"> </w:t>
      </w:r>
      <w:bookmarkStart w:id="21793" w:name="_ETM_Q35_483290"/>
      <w:bookmarkStart w:id="21794" w:name="_ETM_Q35_483560"/>
      <w:bookmarkEnd w:id="21793"/>
      <w:bookmarkEnd w:id="21794"/>
      <w:r>
        <w:rPr>
          <w:rFonts w:hint="cs"/>
          <w:rtl/>
        </w:rPr>
        <w:t xml:space="preserve">בושה </w:t>
      </w:r>
      <w:bookmarkStart w:id="21795" w:name="_ETM_Q35_484490"/>
      <w:bookmarkEnd w:id="21795"/>
      <w:r>
        <w:rPr>
          <w:rFonts w:hint="cs"/>
          <w:rtl/>
        </w:rPr>
        <w:t xml:space="preserve">לא </w:t>
      </w:r>
      <w:bookmarkStart w:id="21796" w:name="_ETM_Q35_484700"/>
      <w:bookmarkEnd w:id="21796"/>
      <w:r>
        <w:rPr>
          <w:rFonts w:hint="cs"/>
          <w:rtl/>
        </w:rPr>
        <w:t xml:space="preserve">רק </w:t>
      </w:r>
      <w:bookmarkStart w:id="21797" w:name="_ETM_Q35_484910"/>
      <w:bookmarkEnd w:id="21797"/>
      <w:r>
        <w:rPr>
          <w:rFonts w:hint="cs"/>
          <w:rtl/>
        </w:rPr>
        <w:t xml:space="preserve">על </w:t>
      </w:r>
      <w:bookmarkStart w:id="21798" w:name="_ETM_Q35_485029"/>
      <w:bookmarkEnd w:id="21798"/>
      <w:r>
        <w:rPr>
          <w:rFonts w:hint="cs"/>
          <w:rtl/>
        </w:rPr>
        <w:t xml:space="preserve">הבסיס </w:t>
      </w:r>
      <w:bookmarkStart w:id="21799" w:name="_ETM_Q35_485450"/>
      <w:bookmarkEnd w:id="21799"/>
      <w:r>
        <w:rPr>
          <w:rFonts w:hint="cs"/>
          <w:rtl/>
        </w:rPr>
        <w:t xml:space="preserve">הגזעני, אם </w:t>
      </w:r>
      <w:bookmarkStart w:id="21800" w:name="_ETM_Q35_486326"/>
      <w:bookmarkStart w:id="21801" w:name="_ETM_Q35_486140"/>
      <w:bookmarkEnd w:id="21800"/>
      <w:bookmarkEnd w:id="21801"/>
      <w:r>
        <w:rPr>
          <w:rFonts w:hint="cs"/>
          <w:rtl/>
        </w:rPr>
        <w:t xml:space="preserve">כי </w:t>
      </w:r>
      <w:bookmarkStart w:id="21802" w:name="_ETM_Q35_486290"/>
      <w:bookmarkEnd w:id="21802"/>
      <w:r>
        <w:rPr>
          <w:rFonts w:hint="cs"/>
          <w:rtl/>
        </w:rPr>
        <w:t xml:space="preserve">בעיקר, </w:t>
      </w:r>
      <w:bookmarkStart w:id="21803" w:name="_ETM_Q35_486950"/>
      <w:bookmarkEnd w:id="21803"/>
      <w:r>
        <w:rPr>
          <w:rFonts w:hint="cs"/>
          <w:rtl/>
        </w:rPr>
        <w:t xml:space="preserve">אלא </w:t>
      </w:r>
      <w:bookmarkStart w:id="21804" w:name="_ETM_Q35_487160"/>
      <w:bookmarkEnd w:id="21804"/>
      <w:r>
        <w:rPr>
          <w:rFonts w:hint="cs"/>
          <w:rtl/>
        </w:rPr>
        <w:t xml:space="preserve">גם </w:t>
      </w:r>
      <w:bookmarkStart w:id="21805" w:name="_ETM_Q35_487400"/>
      <w:bookmarkEnd w:id="21805"/>
      <w:r>
        <w:rPr>
          <w:rFonts w:hint="cs"/>
          <w:rtl/>
        </w:rPr>
        <w:t xml:space="preserve">על </w:t>
      </w:r>
      <w:bookmarkStart w:id="21806" w:name="_ETM_Q35_487520"/>
      <w:bookmarkEnd w:id="21806"/>
      <w:r>
        <w:rPr>
          <w:rFonts w:hint="cs"/>
          <w:rtl/>
        </w:rPr>
        <w:t xml:space="preserve">הבסיס </w:t>
      </w:r>
      <w:bookmarkStart w:id="21807" w:name="_ETM_Q35_488059"/>
      <w:bookmarkEnd w:id="21807"/>
      <w:r>
        <w:rPr>
          <w:rFonts w:hint="cs"/>
          <w:rtl/>
        </w:rPr>
        <w:t>המיזוג</w:t>
      </w:r>
      <w:bookmarkStart w:id="21808" w:name="_ETM_Q35_488510"/>
      <w:bookmarkEnd w:id="21808"/>
      <w:r w:rsidR="004016F4">
        <w:rPr>
          <w:rFonts w:hint="cs"/>
          <w:rtl/>
        </w:rPr>
        <w:t>י</w:t>
      </w:r>
      <w:r>
        <w:rPr>
          <w:rFonts w:hint="cs"/>
          <w:rtl/>
        </w:rPr>
        <w:t xml:space="preserve">ני. </w:t>
      </w:r>
      <w:bookmarkStart w:id="21809" w:name="_ETM_Q35_489279"/>
      <w:bookmarkEnd w:id="21809"/>
      <w:r>
        <w:rPr>
          <w:rFonts w:hint="cs"/>
          <w:rtl/>
        </w:rPr>
        <w:t xml:space="preserve">זאת </w:t>
      </w:r>
      <w:bookmarkStart w:id="21810" w:name="_ETM_Q35_489490"/>
      <w:bookmarkEnd w:id="21810"/>
      <w:r>
        <w:rPr>
          <w:rFonts w:hint="cs"/>
          <w:rtl/>
        </w:rPr>
        <w:t xml:space="preserve">פגיעה </w:t>
      </w:r>
      <w:bookmarkStart w:id="21811" w:name="_ETM_Q35_489849"/>
      <w:bookmarkEnd w:id="21811"/>
      <w:r>
        <w:rPr>
          <w:rFonts w:hint="cs"/>
          <w:rtl/>
        </w:rPr>
        <w:t xml:space="preserve">בנשים. </w:t>
      </w:r>
      <w:bookmarkStart w:id="21812" w:name="_ETM_Q35_491230"/>
      <w:bookmarkEnd w:id="21812"/>
      <w:r>
        <w:rPr>
          <w:rFonts w:hint="cs"/>
          <w:rtl/>
        </w:rPr>
        <w:t xml:space="preserve">מי </w:t>
      </w:r>
      <w:bookmarkStart w:id="21813" w:name="_ETM_Q35_491650"/>
      <w:bookmarkEnd w:id="21813"/>
      <w:r>
        <w:rPr>
          <w:rFonts w:hint="cs"/>
          <w:rtl/>
        </w:rPr>
        <w:t xml:space="preserve">שלא </w:t>
      </w:r>
      <w:bookmarkStart w:id="21814" w:name="_ETM_Q35_491980"/>
      <w:bookmarkEnd w:id="21814"/>
      <w:r>
        <w:rPr>
          <w:rFonts w:hint="cs"/>
          <w:rtl/>
        </w:rPr>
        <w:t xml:space="preserve">נתן </w:t>
      </w:r>
      <w:bookmarkStart w:id="21815" w:name="_ETM_Q35_492339"/>
      <w:bookmarkEnd w:id="21815"/>
      <w:r>
        <w:rPr>
          <w:rFonts w:hint="cs"/>
          <w:rtl/>
        </w:rPr>
        <w:t xml:space="preserve">ידו </w:t>
      </w:r>
      <w:bookmarkStart w:id="21816" w:name="_ETM_Q35_492670"/>
      <w:bookmarkEnd w:id="21816"/>
      <w:r>
        <w:rPr>
          <w:rFonts w:hint="cs"/>
          <w:rtl/>
        </w:rPr>
        <w:t xml:space="preserve">להפיל </w:t>
      </w:r>
      <w:bookmarkStart w:id="21817" w:name="_ETM_Q35_493180"/>
      <w:bookmarkEnd w:id="21817"/>
      <w:r>
        <w:rPr>
          <w:rFonts w:hint="cs"/>
          <w:rtl/>
        </w:rPr>
        <w:t xml:space="preserve">את </w:t>
      </w:r>
      <w:bookmarkStart w:id="21818" w:name="_ETM_Q35_493270"/>
      <w:bookmarkEnd w:id="21818"/>
      <w:r>
        <w:rPr>
          <w:rFonts w:hint="cs"/>
          <w:rtl/>
        </w:rPr>
        <w:t xml:space="preserve">החוק </w:t>
      </w:r>
      <w:bookmarkStart w:id="21819" w:name="_ETM_Q35_493600"/>
      <w:bookmarkEnd w:id="21819"/>
      <w:r>
        <w:rPr>
          <w:rFonts w:hint="cs"/>
          <w:rtl/>
        </w:rPr>
        <w:t xml:space="preserve">הנורא </w:t>
      </w:r>
      <w:bookmarkStart w:id="21820" w:name="_ETM_Q35_493990"/>
      <w:bookmarkEnd w:id="21820"/>
      <w:r>
        <w:rPr>
          <w:rFonts w:hint="cs"/>
          <w:rtl/>
        </w:rPr>
        <w:t xml:space="preserve">הזה </w:t>
      </w:r>
      <w:bookmarkStart w:id="21821" w:name="_ETM_Q35_494410"/>
      <w:bookmarkEnd w:id="21821"/>
      <w:r>
        <w:rPr>
          <w:rFonts w:hint="cs"/>
          <w:rtl/>
        </w:rPr>
        <w:t xml:space="preserve">שותף </w:t>
      </w:r>
      <w:bookmarkStart w:id="21822" w:name="_ETM_Q35_495070"/>
      <w:bookmarkEnd w:id="21822"/>
      <w:r>
        <w:rPr>
          <w:rFonts w:hint="cs"/>
          <w:rtl/>
        </w:rPr>
        <w:t>למיזוג</w:t>
      </w:r>
      <w:r w:rsidR="004016F4">
        <w:rPr>
          <w:rFonts w:hint="cs"/>
          <w:rtl/>
        </w:rPr>
        <w:t>י</w:t>
      </w:r>
      <w:r>
        <w:rPr>
          <w:rFonts w:hint="cs"/>
          <w:rtl/>
        </w:rPr>
        <w:t>ניה.</w:t>
      </w:r>
    </w:p>
    <w:p w:rsidR="00FA4D28" w:rsidRDefault="00FA4D28" w:rsidP="00FA4D28">
      <w:pPr>
        <w:rPr>
          <w:rtl/>
        </w:rPr>
      </w:pPr>
      <w:bookmarkStart w:id="21823" w:name="_ETM_Q35_497843"/>
      <w:bookmarkStart w:id="21824" w:name="_ETM_Q35_497967"/>
      <w:bookmarkEnd w:id="21823"/>
      <w:bookmarkEnd w:id="21824"/>
    </w:p>
    <w:p w:rsidR="00FA4D28" w:rsidRDefault="00FA4D28" w:rsidP="004016F4">
      <w:pPr>
        <w:rPr>
          <w:rtl/>
        </w:rPr>
      </w:pPr>
      <w:bookmarkStart w:id="21825" w:name="_ETM_Q35_498047"/>
      <w:bookmarkStart w:id="21826" w:name="_ETM_Q35_498114"/>
      <w:bookmarkStart w:id="21827" w:name="_ETM_Q35_496279"/>
      <w:bookmarkEnd w:id="21825"/>
      <w:bookmarkEnd w:id="21826"/>
      <w:bookmarkEnd w:id="21827"/>
      <w:r>
        <w:rPr>
          <w:rFonts w:hint="cs"/>
          <w:rtl/>
        </w:rPr>
        <w:t xml:space="preserve">אני </w:t>
      </w:r>
      <w:bookmarkStart w:id="21828" w:name="_ETM_Q35_496460"/>
      <w:bookmarkEnd w:id="21828"/>
      <w:r>
        <w:rPr>
          <w:rFonts w:hint="cs"/>
          <w:rtl/>
        </w:rPr>
        <w:t xml:space="preserve">רוצה </w:t>
      </w:r>
      <w:bookmarkStart w:id="21829" w:name="_ETM_Q35_496760"/>
      <w:bookmarkEnd w:id="21829"/>
      <w:r>
        <w:rPr>
          <w:rFonts w:hint="cs"/>
          <w:rtl/>
        </w:rPr>
        <w:t xml:space="preserve">לעבור </w:t>
      </w:r>
      <w:bookmarkStart w:id="21830" w:name="_ETM_Q35_497630"/>
      <w:bookmarkEnd w:id="21830"/>
      <w:r>
        <w:rPr>
          <w:rFonts w:hint="cs"/>
          <w:rtl/>
        </w:rPr>
        <w:t xml:space="preserve">לנושא </w:t>
      </w:r>
      <w:bookmarkStart w:id="21831" w:name="_ETM_Q35_498080"/>
      <w:bookmarkEnd w:id="21831"/>
      <w:r>
        <w:rPr>
          <w:rFonts w:hint="cs"/>
          <w:rtl/>
        </w:rPr>
        <w:t xml:space="preserve">אחר, </w:t>
      </w:r>
      <w:bookmarkStart w:id="21832" w:name="_ETM_Q35_498320"/>
      <w:bookmarkEnd w:id="21832"/>
      <w:r>
        <w:rPr>
          <w:rFonts w:hint="cs"/>
          <w:rtl/>
        </w:rPr>
        <w:t xml:space="preserve">ברשותכם, </w:t>
      </w:r>
      <w:bookmarkStart w:id="21833" w:name="_ETM_Q35_499910"/>
      <w:bookmarkEnd w:id="21833"/>
      <w:r>
        <w:rPr>
          <w:rFonts w:hint="cs"/>
          <w:rtl/>
        </w:rPr>
        <w:t xml:space="preserve">ולהקריא </w:t>
      </w:r>
      <w:bookmarkStart w:id="21834" w:name="_ETM_Q35_500630"/>
      <w:bookmarkEnd w:id="21834"/>
      <w:r>
        <w:rPr>
          <w:rFonts w:hint="cs"/>
          <w:rtl/>
        </w:rPr>
        <w:t xml:space="preserve">את </w:t>
      </w:r>
      <w:bookmarkStart w:id="21835" w:name="_ETM_Q35_500839"/>
      <w:bookmarkStart w:id="21836" w:name="_ETM_Q35_501860"/>
      <w:bookmarkEnd w:id="21835"/>
      <w:bookmarkEnd w:id="21836"/>
      <w:r>
        <w:rPr>
          <w:rFonts w:hint="cs"/>
          <w:rtl/>
        </w:rPr>
        <w:t xml:space="preserve">מה </w:t>
      </w:r>
      <w:bookmarkStart w:id="21837" w:name="_ETM_Q35_502010"/>
      <w:bookmarkEnd w:id="21837"/>
      <w:r>
        <w:rPr>
          <w:rFonts w:hint="cs"/>
          <w:rtl/>
        </w:rPr>
        <w:t xml:space="preserve">שתכננתי. </w:t>
      </w:r>
      <w:bookmarkStart w:id="21838" w:name="_ETM_Q35_504289"/>
      <w:bookmarkEnd w:id="21838"/>
      <w:r>
        <w:rPr>
          <w:rFonts w:hint="cs"/>
          <w:rtl/>
        </w:rPr>
        <w:t xml:space="preserve">בסוף </w:t>
      </w:r>
      <w:bookmarkStart w:id="21839" w:name="_ETM_Q35_504679"/>
      <w:bookmarkEnd w:id="21839"/>
      <w:r>
        <w:rPr>
          <w:rFonts w:hint="cs"/>
          <w:rtl/>
        </w:rPr>
        <w:t xml:space="preserve">השבוע </w:t>
      </w:r>
      <w:bookmarkStart w:id="21840" w:name="_ETM_Q35_505070"/>
      <w:bookmarkEnd w:id="21840"/>
      <w:r>
        <w:rPr>
          <w:rFonts w:hint="cs"/>
          <w:rtl/>
        </w:rPr>
        <w:t xml:space="preserve">האחרון </w:t>
      </w:r>
      <w:bookmarkStart w:id="21841" w:name="_ETM_Q35_505609"/>
      <w:bookmarkEnd w:id="21841"/>
      <w:r>
        <w:rPr>
          <w:rFonts w:hint="cs"/>
          <w:rtl/>
        </w:rPr>
        <w:t xml:space="preserve">התפרסם </w:t>
      </w:r>
      <w:bookmarkStart w:id="21842" w:name="_ETM_Q35_506119"/>
      <w:bookmarkEnd w:id="21842"/>
      <w:r>
        <w:rPr>
          <w:rFonts w:hint="cs"/>
          <w:rtl/>
        </w:rPr>
        <w:t xml:space="preserve">בעיתון </w:t>
      </w:r>
      <w:bookmarkStart w:id="21843" w:name="_ETM_Q35_506509"/>
      <w:bookmarkEnd w:id="21843"/>
      <w:r>
        <w:rPr>
          <w:rFonts w:hint="cs"/>
          <w:rtl/>
        </w:rPr>
        <w:t xml:space="preserve">הארץ </w:t>
      </w:r>
      <w:bookmarkStart w:id="21844" w:name="_ETM_Q35_506899"/>
      <w:bookmarkEnd w:id="21844"/>
      <w:r>
        <w:rPr>
          <w:rFonts w:hint="cs"/>
          <w:rtl/>
        </w:rPr>
        <w:t xml:space="preserve">ריאיון </w:t>
      </w:r>
      <w:bookmarkStart w:id="21845" w:name="_ETM_Q35_507499"/>
      <w:bookmarkEnd w:id="21845"/>
      <w:r>
        <w:rPr>
          <w:rFonts w:hint="cs"/>
          <w:rtl/>
        </w:rPr>
        <w:t xml:space="preserve">עם </w:t>
      </w:r>
      <w:bookmarkStart w:id="21846" w:name="_ETM_Q35_507589"/>
      <w:bookmarkEnd w:id="21846"/>
      <w:r>
        <w:rPr>
          <w:rFonts w:hint="cs"/>
          <w:rtl/>
        </w:rPr>
        <w:t xml:space="preserve">חוקרת </w:t>
      </w:r>
      <w:bookmarkStart w:id="21847" w:name="_ETM_Q35_508160"/>
      <w:bookmarkEnd w:id="21847"/>
      <w:r>
        <w:rPr>
          <w:rFonts w:hint="cs"/>
          <w:rtl/>
        </w:rPr>
        <w:t xml:space="preserve">הדיקטטורות </w:t>
      </w:r>
      <w:bookmarkStart w:id="21848" w:name="_ETM_Q35_509300"/>
      <w:bookmarkEnd w:id="21848"/>
      <w:r>
        <w:rPr>
          <w:rFonts w:hint="cs"/>
          <w:rtl/>
        </w:rPr>
        <w:t xml:space="preserve">פרופ' </w:t>
      </w:r>
      <w:bookmarkStart w:id="21849" w:name="_ETM_Q35_509839"/>
      <w:bookmarkEnd w:id="21849"/>
      <w:r>
        <w:rPr>
          <w:rFonts w:hint="cs"/>
          <w:rtl/>
        </w:rPr>
        <w:t xml:space="preserve">אריקה </w:t>
      </w:r>
      <w:bookmarkStart w:id="21850" w:name="_ETM_Q35_510710"/>
      <w:bookmarkEnd w:id="21850"/>
      <w:proofErr w:type="spellStart"/>
      <w:r>
        <w:rPr>
          <w:rFonts w:hint="cs"/>
          <w:rtl/>
        </w:rPr>
        <w:t>פרנז</w:t>
      </w:r>
      <w:proofErr w:type="spellEnd"/>
      <w:r>
        <w:rPr>
          <w:rFonts w:hint="cs"/>
          <w:rtl/>
        </w:rPr>
        <w:t xml:space="preserve"> </w:t>
      </w:r>
      <w:bookmarkStart w:id="21851" w:name="_ETM_Q35_511309"/>
      <w:bookmarkEnd w:id="21851"/>
      <w:r>
        <w:rPr>
          <w:rFonts w:hint="cs"/>
          <w:rtl/>
        </w:rPr>
        <w:t xml:space="preserve">מאוניברסיטת </w:t>
      </w:r>
      <w:bookmarkStart w:id="21852" w:name="_ETM_Q35_512029"/>
      <w:bookmarkEnd w:id="21852"/>
      <w:r>
        <w:rPr>
          <w:rFonts w:hint="cs"/>
          <w:rtl/>
        </w:rPr>
        <w:t xml:space="preserve">מישיגן, </w:t>
      </w:r>
      <w:bookmarkStart w:id="21853" w:name="_ETM_Q35_513309"/>
      <w:bookmarkEnd w:id="21853"/>
      <w:r>
        <w:rPr>
          <w:rFonts w:hint="cs"/>
          <w:rtl/>
        </w:rPr>
        <w:t xml:space="preserve">המתארת </w:t>
      </w:r>
      <w:bookmarkStart w:id="21854" w:name="_ETM_Q35_513969"/>
      <w:bookmarkEnd w:id="21854"/>
      <w:r>
        <w:rPr>
          <w:rFonts w:hint="cs"/>
          <w:rtl/>
        </w:rPr>
        <w:t xml:space="preserve">כיצד </w:t>
      </w:r>
      <w:bookmarkStart w:id="21855" w:name="_ETM_Q35_514390"/>
      <w:bookmarkEnd w:id="21855"/>
      <w:r>
        <w:rPr>
          <w:rFonts w:hint="cs"/>
          <w:rtl/>
        </w:rPr>
        <w:t xml:space="preserve">הדיקטטורות </w:t>
      </w:r>
      <w:bookmarkStart w:id="21856" w:name="_ETM_Q35_515140"/>
      <w:bookmarkEnd w:id="21856"/>
      <w:r>
        <w:rPr>
          <w:rFonts w:hint="cs"/>
          <w:rtl/>
        </w:rPr>
        <w:t xml:space="preserve">החדשות </w:t>
      </w:r>
      <w:bookmarkStart w:id="21857" w:name="_ETM_Q35_516320"/>
      <w:bookmarkEnd w:id="21857"/>
      <w:r>
        <w:rPr>
          <w:rFonts w:hint="cs"/>
          <w:rtl/>
        </w:rPr>
        <w:t xml:space="preserve">לא </w:t>
      </w:r>
      <w:bookmarkStart w:id="21858" w:name="_ETM_Q35_516710"/>
      <w:bookmarkEnd w:id="21858"/>
      <w:r>
        <w:rPr>
          <w:rFonts w:hint="cs"/>
          <w:rtl/>
        </w:rPr>
        <w:t xml:space="preserve">נזקקות </w:t>
      </w:r>
      <w:bookmarkStart w:id="21859" w:name="_ETM_Q35_517339"/>
      <w:bookmarkEnd w:id="21859"/>
      <w:r>
        <w:rPr>
          <w:rFonts w:hint="cs"/>
          <w:rtl/>
        </w:rPr>
        <w:t xml:space="preserve">להפיכה </w:t>
      </w:r>
      <w:bookmarkStart w:id="21860" w:name="_ETM_Q35_517820"/>
      <w:bookmarkEnd w:id="21860"/>
      <w:r>
        <w:rPr>
          <w:rFonts w:hint="cs"/>
          <w:rtl/>
        </w:rPr>
        <w:t xml:space="preserve">צבאית </w:t>
      </w:r>
      <w:bookmarkStart w:id="21861" w:name="_ETM_Q35_518360"/>
      <w:bookmarkEnd w:id="21861"/>
      <w:r>
        <w:rPr>
          <w:rFonts w:hint="cs"/>
          <w:rtl/>
        </w:rPr>
        <w:t xml:space="preserve">אלימה </w:t>
      </w:r>
      <w:bookmarkStart w:id="21862" w:name="_ETM_Q35_519510"/>
      <w:bookmarkEnd w:id="21862"/>
      <w:r>
        <w:rPr>
          <w:rFonts w:hint="cs"/>
          <w:rtl/>
        </w:rPr>
        <w:t xml:space="preserve">אלא </w:t>
      </w:r>
      <w:bookmarkStart w:id="21863" w:name="_ETM_Q35_519809"/>
      <w:bookmarkEnd w:id="21863"/>
      <w:r>
        <w:rPr>
          <w:rFonts w:hint="cs"/>
          <w:rtl/>
        </w:rPr>
        <w:t xml:space="preserve">מפרקות </w:t>
      </w:r>
      <w:bookmarkStart w:id="21864" w:name="_ETM_Q35_520379"/>
      <w:bookmarkEnd w:id="21864"/>
      <w:r>
        <w:rPr>
          <w:rFonts w:hint="cs"/>
          <w:rtl/>
        </w:rPr>
        <w:t xml:space="preserve">את </w:t>
      </w:r>
      <w:bookmarkStart w:id="21865" w:name="_ETM_Q35_520500"/>
      <w:bookmarkEnd w:id="21865"/>
      <w:r>
        <w:rPr>
          <w:rFonts w:hint="cs"/>
          <w:rtl/>
        </w:rPr>
        <w:t xml:space="preserve">הדמוקרטיה </w:t>
      </w:r>
      <w:bookmarkStart w:id="21866" w:name="_ETM_Q35_521219"/>
      <w:bookmarkEnd w:id="21866"/>
      <w:r>
        <w:rPr>
          <w:rFonts w:hint="cs"/>
          <w:rtl/>
        </w:rPr>
        <w:t xml:space="preserve">באמצעות </w:t>
      </w:r>
      <w:bookmarkStart w:id="21867" w:name="_ETM_Q35_521589"/>
      <w:bookmarkStart w:id="21868" w:name="_ETM_Q35_522460"/>
      <w:bookmarkEnd w:id="21867"/>
      <w:bookmarkEnd w:id="21868"/>
      <w:r>
        <w:rPr>
          <w:rFonts w:hint="cs"/>
          <w:rtl/>
        </w:rPr>
        <w:t xml:space="preserve">כלים </w:t>
      </w:r>
      <w:bookmarkStart w:id="21869" w:name="_ETM_Q35_523089"/>
      <w:bookmarkEnd w:id="21869"/>
      <w:r>
        <w:rPr>
          <w:rFonts w:hint="cs"/>
          <w:rtl/>
        </w:rPr>
        <w:t xml:space="preserve">פנימיים, </w:t>
      </w:r>
      <w:bookmarkStart w:id="21870" w:name="_ETM_Q35_523600"/>
      <w:bookmarkEnd w:id="21870"/>
      <w:r>
        <w:rPr>
          <w:rFonts w:hint="cs"/>
          <w:rtl/>
        </w:rPr>
        <w:t xml:space="preserve">מבפנים, </w:t>
      </w:r>
      <w:bookmarkStart w:id="21871" w:name="_ETM_Q35_525120"/>
      <w:bookmarkEnd w:id="21871"/>
      <w:r>
        <w:rPr>
          <w:rFonts w:hint="cs"/>
          <w:rtl/>
        </w:rPr>
        <w:t xml:space="preserve">דרך </w:t>
      </w:r>
      <w:bookmarkStart w:id="21872" w:name="_ETM_Q35_525479"/>
      <w:bookmarkEnd w:id="21872"/>
      <w:r>
        <w:rPr>
          <w:rFonts w:hint="cs"/>
          <w:rtl/>
        </w:rPr>
        <w:t xml:space="preserve">הפרלמנט </w:t>
      </w:r>
      <w:bookmarkStart w:id="21873" w:name="_ETM_Q35_526170"/>
      <w:bookmarkEnd w:id="21873"/>
      <w:r>
        <w:rPr>
          <w:rFonts w:hint="cs"/>
          <w:rtl/>
        </w:rPr>
        <w:t xml:space="preserve">ושליטה </w:t>
      </w:r>
      <w:bookmarkStart w:id="21874" w:name="_ETM_Q35_526649"/>
      <w:bookmarkEnd w:id="21874"/>
      <w:r>
        <w:rPr>
          <w:rFonts w:hint="cs"/>
          <w:rtl/>
        </w:rPr>
        <w:t xml:space="preserve">במנגנון </w:t>
      </w:r>
      <w:bookmarkStart w:id="21875" w:name="_ETM_Q35_527249"/>
      <w:bookmarkEnd w:id="21875"/>
      <w:r>
        <w:rPr>
          <w:rFonts w:hint="cs"/>
          <w:rtl/>
        </w:rPr>
        <w:t xml:space="preserve">הבחירות </w:t>
      </w:r>
      <w:bookmarkStart w:id="21876" w:name="_ETM_Q35_528470"/>
      <w:bookmarkEnd w:id="21876"/>
      <w:r>
        <w:rPr>
          <w:rFonts w:hint="cs"/>
          <w:rtl/>
        </w:rPr>
        <w:t xml:space="preserve">ובאמצעות </w:t>
      </w:r>
      <w:bookmarkStart w:id="21877" w:name="_ETM_Q35_529160"/>
      <w:bookmarkEnd w:id="21877"/>
      <w:r>
        <w:rPr>
          <w:rFonts w:hint="cs"/>
          <w:rtl/>
        </w:rPr>
        <w:t xml:space="preserve">דיכוי </w:t>
      </w:r>
      <w:bookmarkStart w:id="21878" w:name="_ETM_Q35_529580"/>
      <w:bookmarkEnd w:id="21878"/>
      <w:r>
        <w:rPr>
          <w:rFonts w:hint="cs"/>
          <w:rtl/>
        </w:rPr>
        <w:t xml:space="preserve">ואלימות </w:t>
      </w:r>
      <w:bookmarkStart w:id="21879" w:name="_ETM_Q35_530570"/>
      <w:bookmarkEnd w:id="21879"/>
      <w:r>
        <w:rPr>
          <w:rFonts w:hint="cs"/>
          <w:rtl/>
        </w:rPr>
        <w:t xml:space="preserve">כנגד </w:t>
      </w:r>
      <w:bookmarkStart w:id="21880" w:name="_ETM_Q35_531050"/>
      <w:bookmarkEnd w:id="21880"/>
      <w:r>
        <w:rPr>
          <w:rFonts w:hint="cs"/>
          <w:rtl/>
        </w:rPr>
        <w:t>המיעוטים.</w:t>
      </w:r>
      <w:bookmarkStart w:id="21881" w:name="_ETM_Q35_533299"/>
      <w:bookmarkStart w:id="21882" w:name="_ETM_Q35_533423"/>
      <w:bookmarkStart w:id="21883" w:name="_ETM_Q35_533477"/>
      <w:bookmarkStart w:id="21884" w:name="_ETM_Q35_533551"/>
      <w:bookmarkStart w:id="21885" w:name="_ETM_Q35_532249"/>
      <w:bookmarkEnd w:id="21881"/>
      <w:bookmarkEnd w:id="21882"/>
      <w:bookmarkEnd w:id="21883"/>
      <w:bookmarkEnd w:id="21884"/>
      <w:bookmarkEnd w:id="21885"/>
      <w:r>
        <w:rPr>
          <w:rFonts w:hint="cs"/>
          <w:rtl/>
        </w:rPr>
        <w:t xml:space="preserve"> וכך </w:t>
      </w:r>
      <w:bookmarkStart w:id="21886" w:name="_ETM_Q35_532670"/>
      <w:bookmarkEnd w:id="21886"/>
      <w:r>
        <w:rPr>
          <w:rFonts w:hint="cs"/>
          <w:rtl/>
        </w:rPr>
        <w:t xml:space="preserve">היא </w:t>
      </w:r>
      <w:bookmarkStart w:id="21887" w:name="_ETM_Q35_533089"/>
      <w:bookmarkEnd w:id="21887"/>
      <w:r>
        <w:rPr>
          <w:rFonts w:hint="cs"/>
          <w:rtl/>
        </w:rPr>
        <w:t xml:space="preserve">אמרה </w:t>
      </w:r>
      <w:bookmarkStart w:id="21888" w:name="_ETM_Q35_533420"/>
      <w:bookmarkEnd w:id="21888"/>
      <w:r>
        <w:rPr>
          <w:rFonts w:hint="cs"/>
          <w:rtl/>
        </w:rPr>
        <w:t xml:space="preserve">בריאיון: </w:t>
      </w:r>
      <w:bookmarkStart w:id="21889" w:name="_ETM_Q35_534729"/>
      <w:bookmarkEnd w:id="21889"/>
      <w:r>
        <w:rPr>
          <w:rFonts w:hint="cs"/>
          <w:rtl/>
        </w:rPr>
        <w:t xml:space="preserve">"בעבר </w:t>
      </w:r>
      <w:bookmarkStart w:id="21890" w:name="_ETM_Q35_535299"/>
      <w:bookmarkEnd w:id="21890"/>
      <w:r>
        <w:rPr>
          <w:rFonts w:hint="cs"/>
          <w:rtl/>
        </w:rPr>
        <w:t xml:space="preserve">משטרים </w:t>
      </w:r>
      <w:bookmarkStart w:id="21891" w:name="_ETM_Q35_535809"/>
      <w:bookmarkEnd w:id="21891"/>
      <w:r>
        <w:rPr>
          <w:rFonts w:hint="cs"/>
          <w:rtl/>
        </w:rPr>
        <w:t xml:space="preserve">רודניים </w:t>
      </w:r>
      <w:bookmarkStart w:id="21892" w:name="_ETM_Q35_536289"/>
      <w:bookmarkEnd w:id="21892"/>
      <w:r>
        <w:rPr>
          <w:rFonts w:hint="cs"/>
          <w:rtl/>
        </w:rPr>
        <w:t xml:space="preserve">לא </w:t>
      </w:r>
      <w:bookmarkStart w:id="21893" w:name="_ETM_Q35_536409"/>
      <w:bookmarkEnd w:id="21893"/>
      <w:r>
        <w:rPr>
          <w:rFonts w:hint="cs"/>
          <w:rtl/>
        </w:rPr>
        <w:t xml:space="preserve">ניסו </w:t>
      </w:r>
      <w:bookmarkStart w:id="21894" w:name="_ETM_Q35_536739"/>
      <w:bookmarkEnd w:id="21894"/>
      <w:r>
        <w:rPr>
          <w:rFonts w:hint="cs"/>
          <w:rtl/>
        </w:rPr>
        <w:t xml:space="preserve">כלל </w:t>
      </w:r>
      <w:bookmarkStart w:id="21895" w:name="_ETM_Q35_537100"/>
      <w:bookmarkEnd w:id="21895"/>
      <w:r>
        <w:rPr>
          <w:rFonts w:hint="cs"/>
          <w:rtl/>
        </w:rPr>
        <w:t xml:space="preserve">להסתיר </w:t>
      </w:r>
      <w:bookmarkStart w:id="21896" w:name="_ETM_Q35_537519"/>
      <w:bookmarkEnd w:id="21896"/>
      <w:r>
        <w:rPr>
          <w:rFonts w:hint="cs"/>
          <w:rtl/>
        </w:rPr>
        <w:t xml:space="preserve">את </w:t>
      </w:r>
      <w:bookmarkStart w:id="21897" w:name="_ETM_Q35_537670"/>
      <w:bookmarkEnd w:id="21897"/>
      <w:r>
        <w:rPr>
          <w:rFonts w:hint="cs"/>
          <w:rtl/>
        </w:rPr>
        <w:t xml:space="preserve">העובדה </w:t>
      </w:r>
      <w:bookmarkStart w:id="21898" w:name="_ETM_Q35_538809"/>
      <w:bookmarkEnd w:id="21898"/>
      <w:r>
        <w:rPr>
          <w:rFonts w:hint="cs"/>
          <w:rtl/>
        </w:rPr>
        <w:t xml:space="preserve">שהם </w:t>
      </w:r>
      <w:bookmarkStart w:id="21899" w:name="_ETM_Q35_539649"/>
      <w:bookmarkEnd w:id="21899"/>
      <w:r>
        <w:rPr>
          <w:rFonts w:hint="cs"/>
          <w:rtl/>
        </w:rPr>
        <w:t>כאל</w:t>
      </w:r>
      <w:r w:rsidR="004016F4">
        <w:rPr>
          <w:rFonts w:hint="cs"/>
          <w:rtl/>
        </w:rPr>
        <w:t>ה</w:t>
      </w:r>
      <w:r>
        <w:rPr>
          <w:rFonts w:hint="cs"/>
          <w:rtl/>
        </w:rPr>
        <w:t xml:space="preserve">. </w:t>
      </w:r>
      <w:bookmarkStart w:id="21900" w:name="_ETM_Q35_540719"/>
      <w:bookmarkEnd w:id="21900"/>
      <w:r>
        <w:rPr>
          <w:rFonts w:hint="cs"/>
          <w:rtl/>
        </w:rPr>
        <w:t xml:space="preserve">כיום </w:t>
      </w:r>
      <w:bookmarkStart w:id="21901" w:name="_ETM_Q35_541199"/>
      <w:bookmarkEnd w:id="21901"/>
      <w:r>
        <w:rPr>
          <w:rFonts w:hint="cs"/>
          <w:rtl/>
        </w:rPr>
        <w:t xml:space="preserve">התמונה </w:t>
      </w:r>
      <w:bookmarkStart w:id="21902" w:name="_ETM_Q35_541739"/>
      <w:bookmarkEnd w:id="21902"/>
      <w:r>
        <w:rPr>
          <w:rFonts w:hint="cs"/>
          <w:rtl/>
        </w:rPr>
        <w:t xml:space="preserve">שונה </w:t>
      </w:r>
      <w:bookmarkStart w:id="21903" w:name="_ETM_Q35_542069"/>
      <w:bookmarkEnd w:id="21903"/>
      <w:r>
        <w:rPr>
          <w:rFonts w:hint="cs"/>
          <w:rtl/>
        </w:rPr>
        <w:t xml:space="preserve">לחלוטין. </w:t>
      </w:r>
      <w:bookmarkStart w:id="21904" w:name="_ETM_Q35_543570"/>
      <w:bookmarkEnd w:id="21904"/>
      <w:r>
        <w:rPr>
          <w:rFonts w:hint="cs"/>
          <w:rtl/>
        </w:rPr>
        <w:t xml:space="preserve">הדיקטטורות </w:t>
      </w:r>
      <w:bookmarkStart w:id="21905" w:name="_ETM_Q35_544350"/>
      <w:bookmarkEnd w:id="21905"/>
      <w:r>
        <w:rPr>
          <w:rFonts w:hint="cs"/>
          <w:rtl/>
        </w:rPr>
        <w:t xml:space="preserve">החדשות </w:t>
      </w:r>
      <w:bookmarkStart w:id="21906" w:name="_ETM_Q35_544920"/>
      <w:bookmarkEnd w:id="21906"/>
      <w:r>
        <w:rPr>
          <w:rFonts w:hint="cs"/>
          <w:rtl/>
        </w:rPr>
        <w:t xml:space="preserve">מתחילות </w:t>
      </w:r>
      <w:bookmarkStart w:id="21907" w:name="_ETM_Q35_545400"/>
      <w:bookmarkEnd w:id="21907"/>
      <w:r>
        <w:rPr>
          <w:rFonts w:hint="cs"/>
          <w:rtl/>
        </w:rPr>
        <w:t xml:space="preserve">מדמוקרטיה, </w:t>
      </w:r>
      <w:bookmarkStart w:id="21908" w:name="_ETM_Q35_546850"/>
      <w:bookmarkEnd w:id="21908"/>
      <w:r>
        <w:rPr>
          <w:rFonts w:hint="cs"/>
          <w:rtl/>
        </w:rPr>
        <w:t xml:space="preserve">ותהליך </w:t>
      </w:r>
      <w:bookmarkStart w:id="21909" w:name="_ETM_Q35_547480"/>
      <w:bookmarkEnd w:id="21909"/>
      <w:r>
        <w:rPr>
          <w:rFonts w:hint="cs"/>
          <w:rtl/>
        </w:rPr>
        <w:t xml:space="preserve">ההשתלטות </w:t>
      </w:r>
      <w:bookmarkStart w:id="21910" w:name="_ETM_Q35_548380"/>
      <w:bookmarkEnd w:id="21910"/>
      <w:r>
        <w:rPr>
          <w:rFonts w:hint="cs"/>
          <w:rtl/>
        </w:rPr>
        <w:t xml:space="preserve">הרודנית </w:t>
      </w:r>
      <w:bookmarkStart w:id="21911" w:name="_ETM_Q35_549580"/>
      <w:bookmarkEnd w:id="21911"/>
      <w:r>
        <w:rPr>
          <w:rFonts w:hint="cs"/>
          <w:rtl/>
        </w:rPr>
        <w:t xml:space="preserve">מתבצע </w:t>
      </w:r>
      <w:bookmarkStart w:id="21912" w:name="_ETM_Q35_550240"/>
      <w:bookmarkEnd w:id="21912"/>
      <w:r>
        <w:rPr>
          <w:rFonts w:hint="cs"/>
          <w:rtl/>
        </w:rPr>
        <w:t xml:space="preserve">תוך </w:t>
      </w:r>
      <w:bookmarkStart w:id="21913" w:name="_ETM_Q35_550450"/>
      <w:bookmarkEnd w:id="21913"/>
      <w:r>
        <w:rPr>
          <w:rFonts w:hint="cs"/>
          <w:rtl/>
        </w:rPr>
        <w:t xml:space="preserve">כדי </w:t>
      </w:r>
      <w:bookmarkStart w:id="21914" w:name="_ETM_Q35_550779"/>
      <w:bookmarkEnd w:id="21914"/>
      <w:r>
        <w:rPr>
          <w:rFonts w:hint="cs"/>
          <w:rtl/>
        </w:rPr>
        <w:t xml:space="preserve">כהונתו </w:t>
      </w:r>
      <w:bookmarkStart w:id="21915" w:name="_ETM_Q35_551320"/>
      <w:bookmarkEnd w:id="21915"/>
      <w:r>
        <w:rPr>
          <w:rFonts w:hint="cs"/>
          <w:rtl/>
        </w:rPr>
        <w:t xml:space="preserve">של </w:t>
      </w:r>
      <w:bookmarkStart w:id="21916" w:name="_ETM_Q35_551560"/>
      <w:bookmarkEnd w:id="21916"/>
      <w:r>
        <w:rPr>
          <w:rFonts w:hint="cs"/>
          <w:rtl/>
        </w:rPr>
        <w:t xml:space="preserve">מנהיג </w:t>
      </w:r>
      <w:bookmarkStart w:id="21917" w:name="_ETM_Q35_551920"/>
      <w:bookmarkEnd w:id="21917"/>
      <w:r>
        <w:rPr>
          <w:rFonts w:hint="cs"/>
          <w:rtl/>
        </w:rPr>
        <w:t xml:space="preserve">נבחר, </w:t>
      </w:r>
      <w:bookmarkStart w:id="21918" w:name="_ETM_Q35_552910"/>
      <w:bookmarkEnd w:id="21918"/>
      <w:r>
        <w:rPr>
          <w:rFonts w:hint="cs"/>
          <w:rtl/>
        </w:rPr>
        <w:t xml:space="preserve">תוך </w:t>
      </w:r>
      <w:bookmarkStart w:id="21919" w:name="_ETM_Q35_553150"/>
      <w:bookmarkEnd w:id="21919"/>
      <w:r>
        <w:rPr>
          <w:rFonts w:hint="cs"/>
          <w:rtl/>
        </w:rPr>
        <w:t xml:space="preserve">שמירה </w:t>
      </w:r>
      <w:bookmarkStart w:id="21920" w:name="_ETM_Q35_553540"/>
      <w:bookmarkEnd w:id="21920"/>
      <w:r>
        <w:rPr>
          <w:rFonts w:hint="cs"/>
          <w:rtl/>
        </w:rPr>
        <w:t xml:space="preserve">על </w:t>
      </w:r>
      <w:bookmarkStart w:id="21921" w:name="_ETM_Q35_553690"/>
      <w:bookmarkEnd w:id="21921"/>
      <w:r>
        <w:rPr>
          <w:rFonts w:hint="cs"/>
          <w:rtl/>
        </w:rPr>
        <w:t xml:space="preserve">פסאדה </w:t>
      </w:r>
      <w:bookmarkStart w:id="21922" w:name="_ETM_Q35_554770"/>
      <w:bookmarkEnd w:id="21922"/>
      <w:r>
        <w:rPr>
          <w:rFonts w:hint="cs"/>
          <w:rtl/>
        </w:rPr>
        <w:t xml:space="preserve">של </w:t>
      </w:r>
      <w:bookmarkStart w:id="21923" w:name="_ETM_Q35_555070"/>
      <w:bookmarkEnd w:id="21923"/>
      <w:r>
        <w:rPr>
          <w:rFonts w:hint="cs"/>
          <w:rtl/>
        </w:rPr>
        <w:t xml:space="preserve">הגנה </w:t>
      </w:r>
      <w:bookmarkStart w:id="21924" w:name="_ETM_Q35_555460"/>
      <w:bookmarkEnd w:id="21924"/>
      <w:r>
        <w:rPr>
          <w:rFonts w:hint="cs"/>
          <w:rtl/>
        </w:rPr>
        <w:t xml:space="preserve">על </w:t>
      </w:r>
      <w:bookmarkStart w:id="21925" w:name="_ETM_Q35_555550"/>
      <w:bookmarkEnd w:id="21925"/>
      <w:r>
        <w:rPr>
          <w:rFonts w:hint="cs"/>
          <w:rtl/>
        </w:rPr>
        <w:t xml:space="preserve">המוסדות </w:t>
      </w:r>
      <w:bookmarkStart w:id="21926" w:name="_ETM_Q35_556090"/>
      <w:bookmarkEnd w:id="21926"/>
      <w:r>
        <w:rPr>
          <w:rFonts w:hint="cs"/>
          <w:rtl/>
        </w:rPr>
        <w:t xml:space="preserve">הדמוקרטיים". </w:t>
      </w:r>
      <w:bookmarkStart w:id="21927" w:name="_ETM_Q35_557200"/>
      <w:bookmarkEnd w:id="21927"/>
      <w:r>
        <w:rPr>
          <w:rFonts w:hint="cs"/>
          <w:rtl/>
        </w:rPr>
        <w:t xml:space="preserve">כך </w:t>
      </w:r>
      <w:bookmarkStart w:id="21928" w:name="_ETM_Q35_557529"/>
      <w:bookmarkEnd w:id="21928"/>
      <w:r>
        <w:rPr>
          <w:rFonts w:hint="cs"/>
          <w:rtl/>
        </w:rPr>
        <w:t xml:space="preserve">כתבה </w:t>
      </w:r>
      <w:bookmarkStart w:id="21929" w:name="_ETM_Q35_557859"/>
      <w:bookmarkEnd w:id="21929"/>
      <w:r>
        <w:rPr>
          <w:rFonts w:hint="cs"/>
          <w:rtl/>
        </w:rPr>
        <w:t xml:space="preserve">פרופ' </w:t>
      </w:r>
      <w:bookmarkStart w:id="21930" w:name="_ETM_Q35_558520"/>
      <w:bookmarkEnd w:id="21930"/>
      <w:proofErr w:type="spellStart"/>
      <w:r>
        <w:rPr>
          <w:rFonts w:hint="cs"/>
          <w:rtl/>
        </w:rPr>
        <w:t>פרנז</w:t>
      </w:r>
      <w:proofErr w:type="spellEnd"/>
      <w:r>
        <w:rPr>
          <w:rFonts w:hint="cs"/>
          <w:rtl/>
        </w:rPr>
        <w:t>.</w:t>
      </w:r>
    </w:p>
    <w:p w:rsidR="00FA4D28" w:rsidRDefault="00FA4D28" w:rsidP="00FA4D28">
      <w:pPr>
        <w:rPr>
          <w:rtl/>
        </w:rPr>
      </w:pPr>
      <w:bookmarkStart w:id="21931" w:name="_ETM_Q35_561707"/>
      <w:bookmarkEnd w:id="21931"/>
    </w:p>
    <w:p w:rsidR="00FA4D28" w:rsidRDefault="00FA4D28" w:rsidP="004016F4">
      <w:pPr>
        <w:rPr>
          <w:rtl/>
        </w:rPr>
      </w:pPr>
      <w:bookmarkStart w:id="21932" w:name="_ETM_Q35_561848"/>
      <w:bookmarkStart w:id="21933" w:name="_ETM_Q35_561893"/>
      <w:bookmarkStart w:id="21934" w:name="_ETM_Q35_561968"/>
      <w:bookmarkStart w:id="21935" w:name="_ETM_Q35_560060"/>
      <w:bookmarkEnd w:id="21932"/>
      <w:bookmarkEnd w:id="21933"/>
      <w:bookmarkEnd w:id="21934"/>
      <w:bookmarkEnd w:id="21935"/>
      <w:r>
        <w:rPr>
          <w:rFonts w:hint="cs"/>
          <w:rtl/>
        </w:rPr>
        <w:t xml:space="preserve">אנחנו </w:t>
      </w:r>
      <w:bookmarkStart w:id="21936" w:name="_ETM_Q35_560600"/>
      <w:bookmarkEnd w:id="21936"/>
      <w:r>
        <w:rPr>
          <w:rFonts w:hint="cs"/>
          <w:rtl/>
        </w:rPr>
        <w:t xml:space="preserve">בשיאו </w:t>
      </w:r>
      <w:bookmarkStart w:id="21937" w:name="_ETM_Q35_561170"/>
      <w:bookmarkEnd w:id="21937"/>
      <w:r>
        <w:rPr>
          <w:rFonts w:hint="cs"/>
          <w:rtl/>
        </w:rPr>
        <w:t xml:space="preserve">ובעיצומו </w:t>
      </w:r>
      <w:bookmarkStart w:id="21938" w:name="_ETM_Q35_561649"/>
      <w:bookmarkEnd w:id="21938"/>
      <w:r>
        <w:rPr>
          <w:rFonts w:hint="cs"/>
          <w:rtl/>
        </w:rPr>
        <w:t xml:space="preserve">של </w:t>
      </w:r>
      <w:bookmarkStart w:id="21939" w:name="_ETM_Q35_561829"/>
      <w:bookmarkEnd w:id="21939"/>
      <w:r>
        <w:rPr>
          <w:rFonts w:hint="cs"/>
          <w:rtl/>
        </w:rPr>
        <w:t xml:space="preserve">תהליך </w:t>
      </w:r>
      <w:bookmarkStart w:id="21940" w:name="_ETM_Q35_562189"/>
      <w:bookmarkEnd w:id="21940"/>
      <w:r>
        <w:rPr>
          <w:rFonts w:hint="cs"/>
          <w:rtl/>
        </w:rPr>
        <w:t xml:space="preserve">השתלטות </w:t>
      </w:r>
      <w:bookmarkStart w:id="21941" w:name="_ETM_Q35_562670"/>
      <w:bookmarkEnd w:id="21941"/>
      <w:r>
        <w:rPr>
          <w:rFonts w:hint="cs"/>
          <w:rtl/>
        </w:rPr>
        <w:t xml:space="preserve">דיקטטורי </w:t>
      </w:r>
      <w:bookmarkStart w:id="21942" w:name="_ETM_Q35_564310"/>
      <w:bookmarkEnd w:id="21942"/>
      <w:r>
        <w:rPr>
          <w:rFonts w:hint="cs"/>
          <w:rtl/>
        </w:rPr>
        <w:t xml:space="preserve">על </w:t>
      </w:r>
      <w:bookmarkStart w:id="21943" w:name="_ETM_Q35_564490"/>
      <w:bookmarkEnd w:id="21943"/>
      <w:r>
        <w:rPr>
          <w:rFonts w:hint="cs"/>
          <w:rtl/>
        </w:rPr>
        <w:t xml:space="preserve">שרידי </w:t>
      </w:r>
      <w:bookmarkStart w:id="21944" w:name="_ETM_Q35_564909"/>
      <w:bookmarkEnd w:id="21944"/>
      <w:r>
        <w:rPr>
          <w:rFonts w:hint="cs"/>
          <w:rtl/>
        </w:rPr>
        <w:t xml:space="preserve">המרחב </w:t>
      </w:r>
      <w:bookmarkStart w:id="21945" w:name="_ETM_Q35_565390"/>
      <w:bookmarkEnd w:id="21945"/>
      <w:r>
        <w:rPr>
          <w:rFonts w:hint="cs"/>
          <w:rtl/>
        </w:rPr>
        <w:t xml:space="preserve">הדמוקרטי </w:t>
      </w:r>
      <w:bookmarkStart w:id="21946" w:name="_ETM_Q35_566049"/>
      <w:bookmarkEnd w:id="21946"/>
      <w:r>
        <w:rPr>
          <w:rFonts w:hint="cs"/>
          <w:rtl/>
        </w:rPr>
        <w:t xml:space="preserve">המצומצם </w:t>
      </w:r>
      <w:bookmarkStart w:id="21947" w:name="_ETM_Q35_566710"/>
      <w:bookmarkEnd w:id="21947"/>
      <w:r>
        <w:rPr>
          <w:rFonts w:hint="cs"/>
          <w:rtl/>
        </w:rPr>
        <w:t xml:space="preserve">מלכתחילה </w:t>
      </w:r>
      <w:bookmarkStart w:id="21948" w:name="_ETM_Q35_567399"/>
      <w:bookmarkEnd w:id="21948"/>
      <w:r>
        <w:rPr>
          <w:rFonts w:hint="cs"/>
          <w:rtl/>
        </w:rPr>
        <w:t>בישראל</w:t>
      </w:r>
      <w:r w:rsidR="004016F4">
        <w:rPr>
          <w:rFonts w:hint="cs"/>
          <w:rtl/>
        </w:rPr>
        <w:t>.</w:t>
      </w:r>
      <w:r>
        <w:rPr>
          <w:rFonts w:hint="cs"/>
          <w:rtl/>
        </w:rPr>
        <w:t xml:space="preserve"> </w:t>
      </w:r>
      <w:bookmarkStart w:id="21949" w:name="_ETM_Q35_568630"/>
      <w:bookmarkEnd w:id="21949"/>
      <w:r>
        <w:rPr>
          <w:rFonts w:hint="cs"/>
          <w:rtl/>
        </w:rPr>
        <w:t xml:space="preserve">זה </w:t>
      </w:r>
      <w:bookmarkStart w:id="21950" w:name="_ETM_Q35_568960"/>
      <w:bookmarkEnd w:id="21950"/>
      <w:r>
        <w:rPr>
          <w:rFonts w:hint="cs"/>
          <w:rtl/>
        </w:rPr>
        <w:t xml:space="preserve">היעד </w:t>
      </w:r>
      <w:bookmarkStart w:id="21951" w:name="_ETM_Q35_569440"/>
      <w:bookmarkEnd w:id="21951"/>
      <w:r>
        <w:rPr>
          <w:rFonts w:hint="cs"/>
          <w:rtl/>
        </w:rPr>
        <w:t xml:space="preserve">שאליו </w:t>
      </w:r>
      <w:bookmarkStart w:id="21952" w:name="_ETM_Q35_569740"/>
      <w:bookmarkEnd w:id="21952"/>
      <w:r>
        <w:rPr>
          <w:rFonts w:hint="cs"/>
          <w:rtl/>
        </w:rPr>
        <w:t xml:space="preserve">נעה </w:t>
      </w:r>
      <w:bookmarkStart w:id="21953" w:name="_ETM_Q35_570070"/>
      <w:bookmarkEnd w:id="21953"/>
      <w:r>
        <w:rPr>
          <w:rFonts w:hint="cs"/>
          <w:rtl/>
        </w:rPr>
        <w:t xml:space="preserve">הממשלה </w:t>
      </w:r>
      <w:bookmarkStart w:id="21954" w:name="_ETM_Q35_570610"/>
      <w:bookmarkEnd w:id="21954"/>
      <w:r>
        <w:rPr>
          <w:rFonts w:hint="cs"/>
          <w:rtl/>
        </w:rPr>
        <w:t xml:space="preserve">במהירות </w:t>
      </w:r>
      <w:bookmarkStart w:id="21955" w:name="_ETM_Q35_571060"/>
      <w:bookmarkEnd w:id="21955"/>
      <w:r>
        <w:rPr>
          <w:rFonts w:hint="cs"/>
          <w:rtl/>
        </w:rPr>
        <w:t>דורסנית.</w:t>
      </w:r>
      <w:bookmarkStart w:id="21956" w:name="_ETM_Q35_573648"/>
      <w:bookmarkStart w:id="21957" w:name="_ETM_Q35_573747"/>
      <w:bookmarkStart w:id="21958" w:name="_ETM_Q35_573777"/>
      <w:bookmarkStart w:id="21959" w:name="_ETM_Q35_573868"/>
      <w:bookmarkStart w:id="21960" w:name="_ETM_Q35_572570"/>
      <w:bookmarkEnd w:id="21956"/>
      <w:bookmarkEnd w:id="21957"/>
      <w:bookmarkEnd w:id="21958"/>
      <w:bookmarkEnd w:id="21959"/>
      <w:bookmarkEnd w:id="21960"/>
      <w:r>
        <w:rPr>
          <w:rFonts w:hint="cs"/>
          <w:rtl/>
        </w:rPr>
        <w:t xml:space="preserve"> תחת </w:t>
      </w:r>
      <w:bookmarkStart w:id="21961" w:name="_ETM_Q35_572960"/>
      <w:bookmarkEnd w:id="21961"/>
      <w:r>
        <w:rPr>
          <w:rFonts w:hint="cs"/>
          <w:rtl/>
        </w:rPr>
        <w:t xml:space="preserve">ראש </w:t>
      </w:r>
      <w:bookmarkStart w:id="21962" w:name="_ETM_Q35_573140"/>
      <w:bookmarkEnd w:id="21962"/>
      <w:r>
        <w:rPr>
          <w:rFonts w:hint="cs"/>
          <w:rtl/>
        </w:rPr>
        <w:t xml:space="preserve">ממשלה </w:t>
      </w:r>
      <w:bookmarkStart w:id="21963" w:name="_ETM_Q35_573589"/>
      <w:bookmarkEnd w:id="21963"/>
      <w:r>
        <w:rPr>
          <w:rFonts w:hint="cs"/>
          <w:rtl/>
        </w:rPr>
        <w:t xml:space="preserve">נאשם </w:t>
      </w:r>
      <w:bookmarkStart w:id="21964" w:name="_ETM_Q35_574100"/>
      <w:bookmarkEnd w:id="21964"/>
      <w:r>
        <w:rPr>
          <w:rFonts w:hint="cs"/>
          <w:rtl/>
        </w:rPr>
        <w:t xml:space="preserve">בפלילים </w:t>
      </w:r>
      <w:bookmarkStart w:id="21965" w:name="_ETM_Q35_575570"/>
      <w:bookmarkEnd w:id="21965"/>
      <w:r>
        <w:rPr>
          <w:rFonts w:hint="cs"/>
          <w:rtl/>
        </w:rPr>
        <w:t xml:space="preserve">הממנה </w:t>
      </w:r>
      <w:bookmarkStart w:id="21966" w:name="_ETM_Q35_576110"/>
      <w:bookmarkEnd w:id="21966"/>
      <w:r>
        <w:rPr>
          <w:rFonts w:hint="cs"/>
          <w:rtl/>
        </w:rPr>
        <w:t xml:space="preserve">שרים </w:t>
      </w:r>
      <w:bookmarkStart w:id="21967" w:name="_ETM_Q35_576500"/>
      <w:bookmarkEnd w:id="21967"/>
      <w:r>
        <w:rPr>
          <w:rFonts w:hint="cs"/>
          <w:rtl/>
        </w:rPr>
        <w:t xml:space="preserve">תומכי </w:t>
      </w:r>
      <w:bookmarkStart w:id="21968" w:name="_ETM_Q35_576890"/>
      <w:bookmarkEnd w:id="21968"/>
      <w:r>
        <w:rPr>
          <w:rFonts w:hint="cs"/>
          <w:rtl/>
        </w:rPr>
        <w:t xml:space="preserve">טרור </w:t>
      </w:r>
      <w:bookmarkStart w:id="21969" w:name="_ETM_Q35_577310"/>
      <w:bookmarkEnd w:id="21969"/>
      <w:r>
        <w:rPr>
          <w:rFonts w:hint="cs"/>
          <w:rtl/>
        </w:rPr>
        <w:t xml:space="preserve">ותורת </w:t>
      </w:r>
      <w:bookmarkStart w:id="21970" w:name="_ETM_Q35_577790"/>
      <w:bookmarkEnd w:id="21970"/>
      <w:r>
        <w:rPr>
          <w:rFonts w:hint="cs"/>
          <w:rtl/>
        </w:rPr>
        <w:t xml:space="preserve">גזע </w:t>
      </w:r>
      <w:bookmarkStart w:id="21971" w:name="_ETM_Q35_578150"/>
      <w:bookmarkEnd w:id="21971"/>
      <w:r>
        <w:rPr>
          <w:rFonts w:hint="cs"/>
          <w:rtl/>
        </w:rPr>
        <w:t xml:space="preserve">יהודיים, </w:t>
      </w:r>
      <w:bookmarkStart w:id="21972" w:name="_ETM_Q35_579329"/>
      <w:bookmarkEnd w:id="21972"/>
      <w:r>
        <w:rPr>
          <w:rFonts w:hint="cs"/>
          <w:rtl/>
        </w:rPr>
        <w:t xml:space="preserve">הממשלה </w:t>
      </w:r>
      <w:bookmarkStart w:id="21973" w:name="_ETM_Q35_579899"/>
      <w:bookmarkEnd w:id="21973"/>
      <w:r>
        <w:rPr>
          <w:rFonts w:hint="cs"/>
          <w:rtl/>
        </w:rPr>
        <w:t xml:space="preserve">הפכה </w:t>
      </w:r>
      <w:bookmarkStart w:id="21974" w:name="_ETM_Q35_580170"/>
      <w:bookmarkEnd w:id="21974"/>
      <w:r>
        <w:rPr>
          <w:rFonts w:hint="cs"/>
          <w:rtl/>
        </w:rPr>
        <w:t xml:space="preserve">לכלי </w:t>
      </w:r>
      <w:bookmarkStart w:id="21975" w:name="_ETM_Q35_580589"/>
      <w:bookmarkEnd w:id="21975"/>
      <w:r>
        <w:rPr>
          <w:rFonts w:hint="cs"/>
          <w:rtl/>
        </w:rPr>
        <w:t xml:space="preserve">הרס </w:t>
      </w:r>
      <w:bookmarkStart w:id="21976" w:name="_ETM_Q35_581399"/>
      <w:bookmarkEnd w:id="21976"/>
      <w:r>
        <w:rPr>
          <w:rFonts w:hint="cs"/>
          <w:rtl/>
        </w:rPr>
        <w:t xml:space="preserve">סופני </w:t>
      </w:r>
      <w:bookmarkStart w:id="21977" w:name="_ETM_Q35_582000"/>
      <w:bookmarkEnd w:id="21977"/>
      <w:r>
        <w:rPr>
          <w:rFonts w:hint="cs"/>
          <w:rtl/>
        </w:rPr>
        <w:t xml:space="preserve">ומוחלט </w:t>
      </w:r>
      <w:bookmarkStart w:id="21978" w:name="_ETM_Q35_583079"/>
      <w:bookmarkEnd w:id="21978"/>
      <w:r>
        <w:rPr>
          <w:rFonts w:hint="cs"/>
          <w:rtl/>
        </w:rPr>
        <w:t xml:space="preserve">של </w:t>
      </w:r>
      <w:bookmarkStart w:id="21979" w:name="_ETM_Q35_583320"/>
      <w:bookmarkEnd w:id="21979"/>
      <w:r>
        <w:rPr>
          <w:rFonts w:hint="cs"/>
          <w:rtl/>
        </w:rPr>
        <w:t xml:space="preserve">שלטון </w:t>
      </w:r>
      <w:bookmarkStart w:id="21980" w:name="_ETM_Q35_583740"/>
      <w:bookmarkEnd w:id="21980"/>
      <w:r>
        <w:rPr>
          <w:rFonts w:hint="cs"/>
          <w:rtl/>
        </w:rPr>
        <w:t xml:space="preserve">החוק. </w:t>
      </w:r>
      <w:bookmarkStart w:id="21981" w:name="_ETM_Q35_584789"/>
      <w:bookmarkEnd w:id="21981"/>
      <w:r>
        <w:rPr>
          <w:rFonts w:hint="cs"/>
          <w:rtl/>
        </w:rPr>
        <w:t xml:space="preserve">שרים </w:t>
      </w:r>
      <w:bookmarkStart w:id="21982" w:name="_ETM_Q35_585240"/>
      <w:bookmarkEnd w:id="21982"/>
      <w:r>
        <w:rPr>
          <w:rFonts w:hint="cs"/>
          <w:rtl/>
        </w:rPr>
        <w:t xml:space="preserve">מתחרים </w:t>
      </w:r>
      <w:bookmarkStart w:id="21983" w:name="_ETM_Q35_585779"/>
      <w:bookmarkEnd w:id="21983"/>
      <w:r>
        <w:rPr>
          <w:rFonts w:hint="cs"/>
          <w:rtl/>
        </w:rPr>
        <w:t>מי יממש</w:t>
      </w:r>
      <w:bookmarkStart w:id="21984" w:name="_ETM_Q35_585960"/>
      <w:bookmarkStart w:id="21985" w:name="_ETM_Q35_586289"/>
      <w:bookmarkEnd w:id="21984"/>
      <w:bookmarkEnd w:id="21985"/>
      <w:r>
        <w:rPr>
          <w:rFonts w:hint="cs"/>
          <w:rtl/>
        </w:rPr>
        <w:t xml:space="preserve"> את תוכנית </w:t>
      </w:r>
      <w:bookmarkStart w:id="21986" w:name="_ETM_Q35_586770"/>
      <w:bookmarkEnd w:id="21986"/>
      <w:r>
        <w:rPr>
          <w:rFonts w:hint="cs"/>
          <w:rtl/>
        </w:rPr>
        <w:t xml:space="preserve">הזדון </w:t>
      </w:r>
      <w:bookmarkStart w:id="21987" w:name="_ETM_Q35_587729"/>
      <w:bookmarkStart w:id="21988" w:name="_ETM_Q35_588060"/>
      <w:bookmarkStart w:id="21989" w:name="_ETM_Q35_588299"/>
      <w:bookmarkEnd w:id="21987"/>
      <w:bookmarkEnd w:id="21988"/>
      <w:bookmarkEnd w:id="21989"/>
      <w:r>
        <w:rPr>
          <w:rFonts w:hint="cs"/>
          <w:rtl/>
        </w:rPr>
        <w:t xml:space="preserve">הדיקטטורית </w:t>
      </w:r>
      <w:bookmarkStart w:id="21990" w:name="_ETM_Q35_589049"/>
      <w:bookmarkEnd w:id="21990"/>
      <w:r>
        <w:rPr>
          <w:rFonts w:hint="cs"/>
          <w:rtl/>
        </w:rPr>
        <w:t xml:space="preserve">יותר </w:t>
      </w:r>
      <w:bookmarkStart w:id="21991" w:name="_ETM_Q35_589439"/>
      <w:bookmarkEnd w:id="21991"/>
      <w:r>
        <w:rPr>
          <w:rFonts w:hint="cs"/>
          <w:rtl/>
        </w:rPr>
        <w:t xml:space="preserve">מהר </w:t>
      </w:r>
      <w:bookmarkStart w:id="21992" w:name="_ETM_Q35_590539"/>
      <w:bookmarkEnd w:id="21992"/>
      <w:r>
        <w:rPr>
          <w:rFonts w:hint="cs"/>
          <w:rtl/>
        </w:rPr>
        <w:t xml:space="preserve">ויותר </w:t>
      </w:r>
      <w:bookmarkStart w:id="21993" w:name="_ETM_Q35_591109"/>
      <w:bookmarkEnd w:id="21993"/>
      <w:r>
        <w:rPr>
          <w:rFonts w:hint="cs"/>
          <w:rtl/>
        </w:rPr>
        <w:t>עמוק</w:t>
      </w:r>
      <w:r w:rsidR="004016F4">
        <w:rPr>
          <w:rFonts w:hint="cs"/>
          <w:rtl/>
        </w:rPr>
        <w:t>:</w:t>
      </w:r>
      <w:bookmarkStart w:id="21994" w:name="_ETM_Q35_592100"/>
      <w:bookmarkEnd w:id="21994"/>
      <w:r>
        <w:rPr>
          <w:rFonts w:hint="cs"/>
          <w:rtl/>
        </w:rPr>
        <w:t xml:space="preserve"> השתלטות </w:t>
      </w:r>
      <w:bookmarkStart w:id="21995" w:name="_ETM_Q35_592700"/>
      <w:bookmarkEnd w:id="21995"/>
      <w:r>
        <w:rPr>
          <w:rFonts w:hint="cs"/>
          <w:rtl/>
        </w:rPr>
        <w:t xml:space="preserve">עוינת </w:t>
      </w:r>
      <w:bookmarkStart w:id="21996" w:name="_ETM_Q35_593089"/>
      <w:bookmarkEnd w:id="21996"/>
      <w:r>
        <w:rPr>
          <w:rFonts w:hint="cs"/>
          <w:rtl/>
        </w:rPr>
        <w:t xml:space="preserve">על </w:t>
      </w:r>
      <w:bookmarkStart w:id="21997" w:name="_ETM_Q35_593210"/>
      <w:bookmarkEnd w:id="21997"/>
      <w:r>
        <w:rPr>
          <w:rFonts w:hint="cs"/>
          <w:rtl/>
        </w:rPr>
        <w:t xml:space="preserve">התקשורת </w:t>
      </w:r>
      <w:bookmarkStart w:id="21998" w:name="_ETM_Q35_593750"/>
      <w:bookmarkEnd w:id="21998"/>
      <w:r>
        <w:rPr>
          <w:rFonts w:hint="cs"/>
          <w:rtl/>
        </w:rPr>
        <w:t>החופשית</w:t>
      </w:r>
      <w:r w:rsidR="004016F4">
        <w:rPr>
          <w:rFonts w:hint="cs"/>
          <w:rtl/>
        </w:rPr>
        <w:t>,</w:t>
      </w:r>
      <w:r>
        <w:rPr>
          <w:rFonts w:hint="cs"/>
          <w:rtl/>
        </w:rPr>
        <w:t xml:space="preserve"> </w:t>
      </w:r>
      <w:bookmarkStart w:id="21999" w:name="_ETM_Q35_594710"/>
      <w:bookmarkEnd w:id="21999"/>
      <w:r>
        <w:rPr>
          <w:rFonts w:hint="cs"/>
          <w:rtl/>
        </w:rPr>
        <w:t xml:space="preserve">איסור </w:t>
      </w:r>
      <w:bookmarkStart w:id="22000" w:name="_ETM_Q35_595190"/>
      <w:bookmarkStart w:id="22001" w:name="_ETM_Q35_595279"/>
      <w:bookmarkEnd w:id="22000"/>
      <w:bookmarkEnd w:id="22001"/>
      <w:r>
        <w:rPr>
          <w:rFonts w:hint="cs"/>
          <w:rtl/>
        </w:rPr>
        <w:t xml:space="preserve">פעילות </w:t>
      </w:r>
      <w:bookmarkStart w:id="22002" w:name="_ETM_Q35_595670"/>
      <w:bookmarkEnd w:id="22002"/>
      <w:r>
        <w:rPr>
          <w:rFonts w:hint="cs"/>
          <w:rtl/>
        </w:rPr>
        <w:t xml:space="preserve">פוליטית </w:t>
      </w:r>
      <w:bookmarkStart w:id="22003" w:name="_ETM_Q35_596180"/>
      <w:bookmarkEnd w:id="22003"/>
      <w:r>
        <w:rPr>
          <w:rFonts w:hint="cs"/>
          <w:rtl/>
        </w:rPr>
        <w:t xml:space="preserve">של </w:t>
      </w:r>
      <w:bookmarkStart w:id="22004" w:name="_ETM_Q35_596300"/>
      <w:bookmarkEnd w:id="22004"/>
      <w:r>
        <w:rPr>
          <w:rFonts w:hint="cs"/>
          <w:rtl/>
        </w:rPr>
        <w:t xml:space="preserve">סטודנטים </w:t>
      </w:r>
      <w:bookmarkStart w:id="22005" w:name="_ETM_Q35_596930"/>
      <w:bookmarkEnd w:id="22005"/>
      <w:r>
        <w:rPr>
          <w:rFonts w:hint="cs"/>
          <w:rtl/>
        </w:rPr>
        <w:t>בקמפוסים</w:t>
      </w:r>
      <w:r w:rsidR="004016F4">
        <w:rPr>
          <w:rFonts w:hint="cs"/>
          <w:rtl/>
        </w:rPr>
        <w:t>,</w:t>
      </w:r>
      <w:r>
        <w:rPr>
          <w:rFonts w:hint="cs"/>
          <w:rtl/>
        </w:rPr>
        <w:t xml:space="preserve"> </w:t>
      </w:r>
      <w:bookmarkStart w:id="22006" w:name="_ETM_Q35_598279"/>
      <w:bookmarkEnd w:id="22006"/>
      <w:r>
        <w:rPr>
          <w:rFonts w:hint="cs"/>
          <w:rtl/>
        </w:rPr>
        <w:t xml:space="preserve">פיקוח </w:t>
      </w:r>
      <w:bookmarkStart w:id="22007" w:name="_ETM_Q35_598819"/>
      <w:bookmarkEnd w:id="22007"/>
      <w:r>
        <w:rPr>
          <w:rFonts w:hint="cs"/>
          <w:rtl/>
        </w:rPr>
        <w:t xml:space="preserve">מחמיר </w:t>
      </w:r>
      <w:bookmarkStart w:id="22008" w:name="_ETM_Q35_599299"/>
      <w:bookmarkEnd w:id="22008"/>
      <w:r>
        <w:rPr>
          <w:rFonts w:hint="cs"/>
          <w:rtl/>
        </w:rPr>
        <w:t xml:space="preserve">על </w:t>
      </w:r>
      <w:bookmarkStart w:id="22009" w:name="_ETM_Q35_599359"/>
      <w:bookmarkEnd w:id="22009"/>
      <w:r>
        <w:rPr>
          <w:rFonts w:hint="cs"/>
          <w:rtl/>
        </w:rPr>
        <w:t xml:space="preserve">תוכניות </w:t>
      </w:r>
      <w:bookmarkStart w:id="22010" w:name="_ETM_Q35_599810"/>
      <w:bookmarkEnd w:id="22010"/>
      <w:r>
        <w:rPr>
          <w:rFonts w:hint="cs"/>
          <w:rtl/>
        </w:rPr>
        <w:t xml:space="preserve">הלימוד </w:t>
      </w:r>
      <w:bookmarkStart w:id="22011" w:name="_ETM_Q35_600589"/>
      <w:bookmarkEnd w:id="22011"/>
      <w:r>
        <w:rPr>
          <w:rFonts w:hint="cs"/>
          <w:rtl/>
        </w:rPr>
        <w:t xml:space="preserve">בבתי </w:t>
      </w:r>
      <w:bookmarkStart w:id="22012" w:name="_ETM_Q35_601039"/>
      <w:bookmarkEnd w:id="22012"/>
      <w:r>
        <w:rPr>
          <w:rFonts w:hint="cs"/>
          <w:rtl/>
        </w:rPr>
        <w:t xml:space="preserve">הספר </w:t>
      </w:r>
      <w:bookmarkStart w:id="22013" w:name="_ETM_Q35_602089"/>
      <w:bookmarkEnd w:id="22013"/>
      <w:r>
        <w:rPr>
          <w:rFonts w:hint="cs"/>
          <w:rtl/>
        </w:rPr>
        <w:t xml:space="preserve">ובמוסדות </w:t>
      </w:r>
      <w:bookmarkStart w:id="22014" w:name="_ETM_Q35_602869"/>
      <w:bookmarkEnd w:id="22014"/>
      <w:r>
        <w:rPr>
          <w:rFonts w:hint="cs"/>
          <w:rtl/>
        </w:rPr>
        <w:t>האקדמיים</w:t>
      </w:r>
      <w:r w:rsidR="004016F4">
        <w:rPr>
          <w:rFonts w:hint="cs"/>
          <w:rtl/>
        </w:rPr>
        <w:t>,</w:t>
      </w:r>
      <w:r>
        <w:rPr>
          <w:rFonts w:hint="cs"/>
          <w:rtl/>
        </w:rPr>
        <w:t xml:space="preserve"> </w:t>
      </w:r>
      <w:bookmarkStart w:id="22015" w:name="_ETM_Q35_604130"/>
      <w:bookmarkEnd w:id="22015"/>
      <w:r>
        <w:rPr>
          <w:rFonts w:hint="cs"/>
          <w:rtl/>
        </w:rPr>
        <w:t xml:space="preserve">מינויים </w:t>
      </w:r>
      <w:bookmarkStart w:id="22016" w:name="_ETM_Q35_604700"/>
      <w:bookmarkEnd w:id="22016"/>
      <w:r>
        <w:rPr>
          <w:rFonts w:hint="cs"/>
          <w:rtl/>
        </w:rPr>
        <w:t xml:space="preserve">מושחתים </w:t>
      </w:r>
      <w:bookmarkStart w:id="22017" w:name="_ETM_Q35_605329"/>
      <w:bookmarkEnd w:id="22017"/>
      <w:r>
        <w:rPr>
          <w:rFonts w:hint="cs"/>
          <w:rtl/>
        </w:rPr>
        <w:t>ל</w:t>
      </w:r>
      <w:bookmarkStart w:id="22018" w:name="_ETM_Q35_605450"/>
      <w:bookmarkEnd w:id="22018"/>
      <w:r>
        <w:rPr>
          <w:rFonts w:hint="cs"/>
          <w:rtl/>
        </w:rPr>
        <w:t xml:space="preserve">תפקידי </w:t>
      </w:r>
      <w:bookmarkStart w:id="22019" w:name="_ETM_Q35_605929"/>
      <w:bookmarkEnd w:id="22019"/>
      <w:r>
        <w:rPr>
          <w:rFonts w:hint="cs"/>
          <w:rtl/>
        </w:rPr>
        <w:t xml:space="preserve">שומרי </w:t>
      </w:r>
      <w:bookmarkStart w:id="22020" w:name="_ETM_Q35_606890"/>
      <w:bookmarkEnd w:id="22020"/>
      <w:r>
        <w:rPr>
          <w:rFonts w:hint="cs"/>
          <w:rtl/>
        </w:rPr>
        <w:t>סף</w:t>
      </w:r>
      <w:r w:rsidR="004016F4">
        <w:rPr>
          <w:rFonts w:hint="cs"/>
          <w:rtl/>
        </w:rPr>
        <w:t>,</w:t>
      </w:r>
      <w:r>
        <w:rPr>
          <w:rFonts w:hint="cs"/>
          <w:rtl/>
        </w:rPr>
        <w:t xml:space="preserve"> </w:t>
      </w:r>
      <w:bookmarkStart w:id="22021" w:name="_ETM_Q35_607880"/>
      <w:bookmarkEnd w:id="22021"/>
      <w:r>
        <w:rPr>
          <w:rFonts w:hint="cs"/>
          <w:rtl/>
        </w:rPr>
        <w:t xml:space="preserve">חקירות </w:t>
      </w:r>
      <w:bookmarkStart w:id="22022" w:name="_ETM_Q35_608450"/>
      <w:bookmarkEnd w:id="22022"/>
      <w:r>
        <w:rPr>
          <w:rFonts w:hint="cs"/>
          <w:rtl/>
        </w:rPr>
        <w:t xml:space="preserve">הפחדה </w:t>
      </w:r>
      <w:bookmarkStart w:id="22023" w:name="_ETM_Q35_608960"/>
      <w:bookmarkEnd w:id="22023"/>
      <w:r>
        <w:rPr>
          <w:rFonts w:hint="cs"/>
          <w:rtl/>
        </w:rPr>
        <w:t xml:space="preserve">והשתקה </w:t>
      </w:r>
      <w:bookmarkStart w:id="22024" w:name="_ETM_Q35_609590"/>
      <w:bookmarkEnd w:id="22024"/>
      <w:r>
        <w:rPr>
          <w:rFonts w:hint="cs"/>
          <w:rtl/>
        </w:rPr>
        <w:t xml:space="preserve">פוליטיות </w:t>
      </w:r>
      <w:bookmarkStart w:id="22025" w:name="_ETM_Q35_610940"/>
      <w:bookmarkEnd w:id="22025"/>
      <w:r>
        <w:rPr>
          <w:rFonts w:hint="cs"/>
          <w:rtl/>
        </w:rPr>
        <w:t xml:space="preserve">נגד </w:t>
      </w:r>
      <w:bookmarkStart w:id="22026" w:name="_ETM_Q35_611360"/>
      <w:bookmarkEnd w:id="22026"/>
      <w:r>
        <w:rPr>
          <w:rFonts w:hint="cs"/>
          <w:rtl/>
        </w:rPr>
        <w:t xml:space="preserve">מתנגדי </w:t>
      </w:r>
      <w:bookmarkStart w:id="22027" w:name="_ETM_Q35_611870"/>
      <w:bookmarkEnd w:id="22027"/>
      <w:r>
        <w:rPr>
          <w:rFonts w:hint="cs"/>
          <w:rtl/>
        </w:rPr>
        <w:t xml:space="preserve">משטר </w:t>
      </w:r>
      <w:bookmarkStart w:id="22028" w:name="_ETM_Q35_612350"/>
      <w:bookmarkEnd w:id="22028"/>
      <w:r>
        <w:rPr>
          <w:rFonts w:hint="cs"/>
          <w:rtl/>
        </w:rPr>
        <w:t xml:space="preserve">ומוחים </w:t>
      </w:r>
      <w:bookmarkStart w:id="22029" w:name="_ETM_Q35_613580"/>
      <w:bookmarkEnd w:id="22029"/>
      <w:r>
        <w:rPr>
          <w:rFonts w:hint="cs"/>
          <w:rtl/>
        </w:rPr>
        <w:t xml:space="preserve">ועידוד </w:t>
      </w:r>
      <w:bookmarkStart w:id="22030" w:name="_ETM_Q35_614270"/>
      <w:bookmarkEnd w:id="22030"/>
      <w:r>
        <w:rPr>
          <w:rFonts w:hint="cs"/>
          <w:rtl/>
        </w:rPr>
        <w:t xml:space="preserve">האלימות </w:t>
      </w:r>
      <w:bookmarkStart w:id="22031" w:name="_ETM_Q35_614780"/>
      <w:bookmarkEnd w:id="22031"/>
      <w:r>
        <w:rPr>
          <w:rFonts w:hint="cs"/>
          <w:rtl/>
        </w:rPr>
        <w:t xml:space="preserve">המשטרתית </w:t>
      </w:r>
      <w:bookmarkStart w:id="22032" w:name="_ETM_Q35_616070"/>
      <w:bookmarkEnd w:id="22032"/>
      <w:r>
        <w:rPr>
          <w:rFonts w:hint="cs"/>
          <w:rtl/>
        </w:rPr>
        <w:t xml:space="preserve">והחברתית </w:t>
      </w:r>
      <w:bookmarkStart w:id="22033" w:name="_ETM_Q35_617030"/>
      <w:bookmarkEnd w:id="22033"/>
      <w:r>
        <w:rPr>
          <w:rFonts w:hint="cs"/>
          <w:rtl/>
        </w:rPr>
        <w:t xml:space="preserve">כנגדם, </w:t>
      </w:r>
      <w:bookmarkStart w:id="22034" w:name="_ETM_Q35_618269"/>
      <w:bookmarkEnd w:id="22034"/>
      <w:r>
        <w:rPr>
          <w:rFonts w:hint="cs"/>
          <w:rtl/>
        </w:rPr>
        <w:t xml:space="preserve">ובצד </w:t>
      </w:r>
      <w:bookmarkStart w:id="22035" w:name="_ETM_Q35_618840"/>
      <w:bookmarkEnd w:id="22035"/>
      <w:r>
        <w:rPr>
          <w:rFonts w:hint="cs"/>
          <w:rtl/>
        </w:rPr>
        <w:t xml:space="preserve">כל </w:t>
      </w:r>
      <w:bookmarkStart w:id="22036" w:name="_ETM_Q35_619049"/>
      <w:bookmarkEnd w:id="22036"/>
      <w:r>
        <w:rPr>
          <w:rFonts w:hint="cs"/>
          <w:rtl/>
        </w:rPr>
        <w:t xml:space="preserve">זאת </w:t>
      </w:r>
      <w:bookmarkStart w:id="22037" w:name="_ETM_Q35_619920"/>
      <w:bookmarkEnd w:id="22037"/>
      <w:r>
        <w:rPr>
          <w:rFonts w:hint="cs"/>
          <w:rtl/>
        </w:rPr>
        <w:t xml:space="preserve">– פוגרומים </w:t>
      </w:r>
      <w:bookmarkStart w:id="22038" w:name="_ETM_Q35_620609"/>
      <w:bookmarkEnd w:id="22038"/>
      <w:r>
        <w:rPr>
          <w:rFonts w:hint="cs"/>
          <w:rtl/>
        </w:rPr>
        <w:t xml:space="preserve">של </w:t>
      </w:r>
      <w:bookmarkStart w:id="22039" w:name="_ETM_Q35_620760"/>
      <w:bookmarkEnd w:id="22039"/>
      <w:r>
        <w:rPr>
          <w:rFonts w:hint="cs"/>
          <w:rtl/>
        </w:rPr>
        <w:t xml:space="preserve">טרוריסטים </w:t>
      </w:r>
      <w:bookmarkStart w:id="22040" w:name="_ETM_Q35_621450"/>
      <w:bookmarkEnd w:id="22040"/>
      <w:r>
        <w:rPr>
          <w:rFonts w:hint="cs"/>
          <w:rtl/>
        </w:rPr>
        <w:t xml:space="preserve">מתנחבלים </w:t>
      </w:r>
      <w:bookmarkStart w:id="22041" w:name="_ETM_Q35_622590"/>
      <w:bookmarkEnd w:id="22041"/>
      <w:r>
        <w:rPr>
          <w:rFonts w:hint="cs"/>
          <w:rtl/>
        </w:rPr>
        <w:t xml:space="preserve">והרג </w:t>
      </w:r>
      <w:bookmarkStart w:id="22042" w:name="_ETM_Q35_623159"/>
      <w:bookmarkEnd w:id="22042"/>
      <w:r>
        <w:rPr>
          <w:rFonts w:hint="cs"/>
          <w:rtl/>
        </w:rPr>
        <w:t xml:space="preserve">שיטתי </w:t>
      </w:r>
      <w:bookmarkStart w:id="22043" w:name="_ETM_Q35_623639"/>
      <w:bookmarkEnd w:id="22043"/>
      <w:r>
        <w:rPr>
          <w:rFonts w:hint="cs"/>
          <w:rtl/>
        </w:rPr>
        <w:t xml:space="preserve">של </w:t>
      </w:r>
      <w:bookmarkStart w:id="22044" w:name="_ETM_Q35_623819"/>
      <w:bookmarkEnd w:id="22044"/>
      <w:r>
        <w:rPr>
          <w:rFonts w:hint="cs"/>
          <w:rtl/>
        </w:rPr>
        <w:t xml:space="preserve">פלסטינים </w:t>
      </w:r>
      <w:bookmarkStart w:id="22045" w:name="_ETM_Q35_624930"/>
      <w:bookmarkEnd w:id="22045"/>
      <w:r>
        <w:rPr>
          <w:rFonts w:hint="cs"/>
          <w:rtl/>
        </w:rPr>
        <w:t xml:space="preserve">בשטחים </w:t>
      </w:r>
      <w:bookmarkStart w:id="22046" w:name="_ETM_Q35_625469"/>
      <w:bookmarkEnd w:id="22046"/>
      <w:r>
        <w:rPr>
          <w:rFonts w:hint="cs"/>
          <w:rtl/>
        </w:rPr>
        <w:t>הכבושים.</w:t>
      </w:r>
    </w:p>
    <w:p w:rsidR="00FA4D28" w:rsidRDefault="00FA4D28" w:rsidP="00FA4D28">
      <w:pPr>
        <w:rPr>
          <w:rtl/>
        </w:rPr>
      </w:pPr>
      <w:bookmarkStart w:id="22047" w:name="_ETM_Q35_628259"/>
      <w:bookmarkStart w:id="22048" w:name="_ETM_Q35_628372"/>
      <w:bookmarkEnd w:id="22047"/>
      <w:bookmarkEnd w:id="22048"/>
    </w:p>
    <w:p w:rsidR="00FA4D28" w:rsidRDefault="00FA4D28" w:rsidP="00FA4D28">
      <w:pPr>
        <w:rPr>
          <w:rtl/>
        </w:rPr>
      </w:pPr>
      <w:bookmarkStart w:id="22049" w:name="_ETM_Q35_628411"/>
      <w:bookmarkStart w:id="22050" w:name="_ETM_Q35_628476"/>
      <w:bookmarkStart w:id="22051" w:name="_ETM_Q35_626920"/>
      <w:bookmarkEnd w:id="22049"/>
      <w:bookmarkEnd w:id="22050"/>
      <w:bookmarkEnd w:id="22051"/>
      <w:r>
        <w:rPr>
          <w:rFonts w:hint="cs"/>
          <w:rtl/>
        </w:rPr>
        <w:t xml:space="preserve">בין </w:t>
      </w:r>
      <w:bookmarkStart w:id="22052" w:name="_ETM_Q35_627250"/>
      <w:bookmarkEnd w:id="22052"/>
      <w:r>
        <w:rPr>
          <w:rFonts w:hint="cs"/>
          <w:rtl/>
        </w:rPr>
        <w:t xml:space="preserve">מובילי </w:t>
      </w:r>
      <w:bookmarkStart w:id="22053" w:name="_ETM_Q35_627700"/>
      <w:bookmarkEnd w:id="22053"/>
      <w:r>
        <w:rPr>
          <w:rFonts w:hint="cs"/>
          <w:rtl/>
        </w:rPr>
        <w:t xml:space="preserve">המחאה </w:t>
      </w:r>
      <w:bookmarkStart w:id="22054" w:name="_ETM_Q35_628240"/>
      <w:bookmarkEnd w:id="22054"/>
      <w:r>
        <w:rPr>
          <w:rFonts w:hint="cs"/>
          <w:rtl/>
        </w:rPr>
        <w:t xml:space="preserve">היום </w:t>
      </w:r>
      <w:bookmarkStart w:id="22055" w:name="_ETM_Q35_629020"/>
      <w:bookmarkEnd w:id="22055"/>
      <w:r>
        <w:rPr>
          <w:rFonts w:hint="cs"/>
          <w:rtl/>
        </w:rPr>
        <w:t xml:space="preserve">ישנה </w:t>
      </w:r>
      <w:bookmarkStart w:id="22056" w:name="_ETM_Q35_629470"/>
      <w:bookmarkEnd w:id="22056"/>
      <w:r>
        <w:rPr>
          <w:rFonts w:hint="cs"/>
          <w:rtl/>
        </w:rPr>
        <w:t xml:space="preserve">פיזיקאית </w:t>
      </w:r>
      <w:bookmarkStart w:id="22057" w:name="_ETM_Q35_630190"/>
      <w:bookmarkEnd w:id="22057"/>
      <w:r>
        <w:rPr>
          <w:rFonts w:hint="cs"/>
          <w:rtl/>
        </w:rPr>
        <w:t>מצטיינת</w:t>
      </w:r>
      <w:bookmarkStart w:id="22058" w:name="_ETM_Q35_631480"/>
      <w:bookmarkEnd w:id="22058"/>
      <w:r>
        <w:rPr>
          <w:rFonts w:hint="cs"/>
          <w:rtl/>
        </w:rPr>
        <w:t xml:space="preserve">, ואני </w:t>
      </w:r>
      <w:bookmarkStart w:id="22059" w:name="_ETM_Q35_631720"/>
      <w:bookmarkEnd w:id="22059"/>
      <w:r>
        <w:rPr>
          <w:rFonts w:hint="cs"/>
          <w:rtl/>
        </w:rPr>
        <w:t xml:space="preserve">לא </w:t>
      </w:r>
      <w:bookmarkStart w:id="22060" w:name="_ETM_Q35_631810"/>
      <w:bookmarkEnd w:id="22060"/>
      <w:r>
        <w:rPr>
          <w:rFonts w:hint="cs"/>
          <w:rtl/>
        </w:rPr>
        <w:t xml:space="preserve">אומר </w:t>
      </w:r>
      <w:bookmarkStart w:id="22061" w:name="_ETM_Q35_632020"/>
      <w:bookmarkEnd w:id="22061"/>
      <w:r>
        <w:rPr>
          <w:rFonts w:hint="cs"/>
          <w:rtl/>
        </w:rPr>
        <w:t xml:space="preserve">את </w:t>
      </w:r>
      <w:bookmarkStart w:id="22062" w:name="_ETM_Q35_632110"/>
      <w:bookmarkEnd w:id="22062"/>
      <w:r>
        <w:rPr>
          <w:rFonts w:hint="cs"/>
          <w:rtl/>
        </w:rPr>
        <w:t xml:space="preserve">זה </w:t>
      </w:r>
      <w:bookmarkStart w:id="22063" w:name="_ETM_Q35_632200"/>
      <w:bookmarkEnd w:id="22063"/>
      <w:r>
        <w:rPr>
          <w:rFonts w:hint="cs"/>
          <w:rtl/>
        </w:rPr>
        <w:t xml:space="preserve">בציניות, </w:t>
      </w:r>
      <w:bookmarkStart w:id="22064" w:name="_ETM_Q35_633549"/>
      <w:bookmarkEnd w:id="22064"/>
      <w:r>
        <w:rPr>
          <w:rFonts w:hint="cs"/>
          <w:rtl/>
        </w:rPr>
        <w:t xml:space="preserve">אבל </w:t>
      </w:r>
      <w:bookmarkStart w:id="22065" w:name="_ETM_Q35_633790"/>
      <w:bookmarkEnd w:id="22065"/>
      <w:r>
        <w:rPr>
          <w:rFonts w:hint="cs"/>
          <w:rtl/>
        </w:rPr>
        <w:t xml:space="preserve">כנראה </w:t>
      </w:r>
      <w:bookmarkStart w:id="22066" w:name="_ETM_Q35_634120"/>
      <w:bookmarkEnd w:id="22066"/>
      <w:r>
        <w:rPr>
          <w:rFonts w:hint="cs"/>
          <w:rtl/>
        </w:rPr>
        <w:t xml:space="preserve">בפוליטיקה </w:t>
      </w:r>
      <w:bookmarkStart w:id="22067" w:name="_ETM_Q35_634719"/>
      <w:bookmarkEnd w:id="22067"/>
      <w:r>
        <w:rPr>
          <w:rFonts w:hint="cs"/>
          <w:rtl/>
        </w:rPr>
        <w:t xml:space="preserve">והיסטוריה </w:t>
      </w:r>
      <w:bookmarkStart w:id="22068" w:name="_ETM_Q35_635469"/>
      <w:bookmarkEnd w:id="22068"/>
      <w:r>
        <w:rPr>
          <w:rFonts w:hint="cs"/>
          <w:rtl/>
        </w:rPr>
        <w:t xml:space="preserve">היא </w:t>
      </w:r>
      <w:bookmarkStart w:id="22069" w:name="_ETM_Q35_635529"/>
      <w:bookmarkEnd w:id="22069"/>
      <w:r>
        <w:rPr>
          <w:rFonts w:hint="cs"/>
          <w:rtl/>
        </w:rPr>
        <w:t xml:space="preserve">מבינה </w:t>
      </w:r>
      <w:bookmarkStart w:id="22070" w:name="_ETM_Q35_635919"/>
      <w:bookmarkEnd w:id="22070"/>
      <w:r>
        <w:rPr>
          <w:rFonts w:hint="cs"/>
          <w:rtl/>
        </w:rPr>
        <w:t xml:space="preserve">קצת </w:t>
      </w:r>
      <w:bookmarkStart w:id="22071" w:name="_ETM_Q35_636249"/>
      <w:bookmarkEnd w:id="22071"/>
      <w:r>
        <w:rPr>
          <w:rFonts w:hint="cs"/>
          <w:rtl/>
        </w:rPr>
        <w:t xml:space="preserve">פחות. </w:t>
      </w:r>
      <w:bookmarkStart w:id="22072" w:name="_ETM_Q35_637560"/>
      <w:bookmarkEnd w:id="22072"/>
      <w:r>
        <w:rPr>
          <w:rFonts w:hint="cs"/>
          <w:rtl/>
        </w:rPr>
        <w:t xml:space="preserve">למען </w:t>
      </w:r>
      <w:bookmarkStart w:id="22073" w:name="_ETM_Q35_638070"/>
      <w:bookmarkEnd w:id="22073"/>
      <w:r>
        <w:rPr>
          <w:rFonts w:hint="cs"/>
          <w:rtl/>
        </w:rPr>
        <w:t xml:space="preserve">תבין </w:t>
      </w:r>
      <w:bookmarkStart w:id="22074" w:name="_ETM_Q35_638490"/>
      <w:bookmarkEnd w:id="22074"/>
      <w:r>
        <w:rPr>
          <w:rFonts w:hint="cs"/>
          <w:rtl/>
        </w:rPr>
        <w:t xml:space="preserve">היא </w:t>
      </w:r>
      <w:bookmarkStart w:id="22075" w:name="_ETM_Q35_638760"/>
      <w:bookmarkEnd w:id="22075"/>
      <w:r>
        <w:rPr>
          <w:rFonts w:hint="cs"/>
          <w:rtl/>
        </w:rPr>
        <w:t xml:space="preserve">את </w:t>
      </w:r>
      <w:bookmarkStart w:id="22076" w:name="_ETM_Q35_638910"/>
      <w:bookmarkEnd w:id="22076"/>
      <w:r>
        <w:rPr>
          <w:rFonts w:hint="cs"/>
          <w:rtl/>
        </w:rPr>
        <w:t xml:space="preserve">הקשר, </w:t>
      </w:r>
      <w:bookmarkStart w:id="22077" w:name="_ETM_Q35_639810"/>
      <w:bookmarkEnd w:id="22077"/>
      <w:r>
        <w:rPr>
          <w:rFonts w:hint="cs"/>
          <w:rtl/>
        </w:rPr>
        <w:t xml:space="preserve">שהיא </w:t>
      </w:r>
      <w:bookmarkStart w:id="22078" w:name="_ETM_Q35_640020"/>
      <w:bookmarkEnd w:id="22078"/>
      <w:r>
        <w:rPr>
          <w:rFonts w:hint="cs"/>
          <w:rtl/>
        </w:rPr>
        <w:t xml:space="preserve">מכחישה, </w:t>
      </w:r>
      <w:bookmarkStart w:id="22079" w:name="_ETM_Q35_641300"/>
      <w:bookmarkEnd w:id="22079"/>
      <w:r>
        <w:rPr>
          <w:rFonts w:hint="cs"/>
          <w:rtl/>
        </w:rPr>
        <w:t xml:space="preserve">בין </w:t>
      </w:r>
      <w:bookmarkStart w:id="22080" w:name="_ETM_Q35_641599"/>
      <w:bookmarkEnd w:id="22080"/>
      <w:r>
        <w:rPr>
          <w:rFonts w:hint="cs"/>
          <w:rtl/>
        </w:rPr>
        <w:t xml:space="preserve">הדיקטטורה </w:t>
      </w:r>
      <w:bookmarkStart w:id="22081" w:name="_ETM_Q35_642319"/>
      <w:bookmarkEnd w:id="22081"/>
      <w:r>
        <w:rPr>
          <w:rFonts w:hint="cs"/>
          <w:rtl/>
        </w:rPr>
        <w:t>הפשיסטית ה</w:t>
      </w:r>
      <w:bookmarkStart w:id="22082" w:name="_ETM_Q35_642890"/>
      <w:bookmarkStart w:id="22083" w:name="_ETM_Q35_643040"/>
      <w:bookmarkEnd w:id="22082"/>
      <w:bookmarkEnd w:id="22083"/>
      <w:r>
        <w:rPr>
          <w:rFonts w:hint="cs"/>
          <w:rtl/>
        </w:rPr>
        <w:t xml:space="preserve">קורמת </w:t>
      </w:r>
      <w:bookmarkStart w:id="22084" w:name="_ETM_Q35_643490"/>
      <w:bookmarkEnd w:id="22084"/>
      <w:r>
        <w:rPr>
          <w:rFonts w:hint="cs"/>
          <w:rtl/>
        </w:rPr>
        <w:t xml:space="preserve">עור </w:t>
      </w:r>
      <w:bookmarkStart w:id="22085" w:name="_ETM_Q35_643640"/>
      <w:bookmarkEnd w:id="22085"/>
      <w:r>
        <w:rPr>
          <w:rFonts w:hint="cs"/>
          <w:rtl/>
        </w:rPr>
        <w:t xml:space="preserve">וגידים </w:t>
      </w:r>
      <w:bookmarkStart w:id="22086" w:name="_ETM_Q35_644690"/>
      <w:bookmarkEnd w:id="22086"/>
      <w:r>
        <w:rPr>
          <w:rFonts w:hint="cs"/>
          <w:rtl/>
        </w:rPr>
        <w:t xml:space="preserve">לבין </w:t>
      </w:r>
      <w:bookmarkStart w:id="22087" w:name="_ETM_Q35_645110"/>
      <w:bookmarkEnd w:id="22087"/>
      <w:r>
        <w:rPr>
          <w:rFonts w:hint="cs"/>
          <w:rtl/>
        </w:rPr>
        <w:t xml:space="preserve">הכיבוש </w:t>
      </w:r>
      <w:bookmarkStart w:id="22088" w:name="_ETM_Q35_645590"/>
      <w:bookmarkEnd w:id="22088"/>
      <w:r>
        <w:rPr>
          <w:rFonts w:hint="cs"/>
          <w:rtl/>
        </w:rPr>
        <w:t xml:space="preserve">הנפשע </w:t>
      </w:r>
      <w:bookmarkStart w:id="22089" w:name="_ETM_Q35_646569"/>
      <w:bookmarkEnd w:id="22089"/>
      <w:r>
        <w:rPr>
          <w:rFonts w:hint="cs"/>
          <w:rtl/>
        </w:rPr>
        <w:t>שבשטחים, א</w:t>
      </w:r>
      <w:bookmarkStart w:id="22090" w:name="_ETM_Q35_648069"/>
      <w:bookmarkEnd w:id="22090"/>
      <w:r>
        <w:rPr>
          <w:rFonts w:hint="cs"/>
          <w:rtl/>
        </w:rPr>
        <w:t xml:space="preserve">שתמש </w:t>
      </w:r>
      <w:bookmarkStart w:id="22091" w:name="_ETM_Q35_648520"/>
      <w:bookmarkEnd w:id="22091"/>
      <w:r>
        <w:rPr>
          <w:rFonts w:hint="cs"/>
          <w:rtl/>
        </w:rPr>
        <w:t xml:space="preserve">בכלים </w:t>
      </w:r>
      <w:bookmarkStart w:id="22092" w:name="_ETM_Q35_648970"/>
      <w:bookmarkEnd w:id="22092"/>
      <w:r>
        <w:rPr>
          <w:rFonts w:hint="cs"/>
          <w:rtl/>
        </w:rPr>
        <w:t xml:space="preserve">מתחום </w:t>
      </w:r>
      <w:bookmarkStart w:id="22093" w:name="_ETM_Q35_650851"/>
      <w:bookmarkStart w:id="22094" w:name="_ETM_Q35_649600"/>
      <w:bookmarkStart w:id="22095" w:name="_ETM_Q35_650020"/>
      <w:bookmarkEnd w:id="22093"/>
      <w:bookmarkEnd w:id="22094"/>
      <w:bookmarkEnd w:id="22095"/>
      <w:proofErr w:type="spellStart"/>
      <w:r>
        <w:rPr>
          <w:rFonts w:hint="cs"/>
          <w:rtl/>
        </w:rPr>
        <w:t>הקינמטיקה</w:t>
      </w:r>
      <w:proofErr w:type="spellEnd"/>
      <w:r>
        <w:rPr>
          <w:rFonts w:hint="cs"/>
          <w:rtl/>
        </w:rPr>
        <w:t>,</w:t>
      </w:r>
      <w:bookmarkStart w:id="22096" w:name="_ETM_Q35_651460"/>
      <w:bookmarkEnd w:id="22096"/>
      <w:r>
        <w:rPr>
          <w:rFonts w:hint="cs"/>
          <w:rtl/>
        </w:rPr>
        <w:t xml:space="preserve"> תחום </w:t>
      </w:r>
      <w:bookmarkStart w:id="22097" w:name="_ETM_Q35_651790"/>
      <w:bookmarkEnd w:id="22097"/>
      <w:r>
        <w:rPr>
          <w:rFonts w:hint="cs"/>
          <w:rtl/>
        </w:rPr>
        <w:t xml:space="preserve">המכניקה </w:t>
      </w:r>
      <w:bookmarkStart w:id="22098" w:name="_ETM_Q35_652420"/>
      <w:bookmarkEnd w:id="22098"/>
      <w:r>
        <w:rPr>
          <w:rFonts w:hint="cs"/>
          <w:rtl/>
        </w:rPr>
        <w:t xml:space="preserve">בפיזיקה. </w:t>
      </w:r>
      <w:bookmarkStart w:id="22099" w:name="_ETM_Q35_654098"/>
      <w:bookmarkStart w:id="22100" w:name="_ETM_Q35_654201"/>
      <w:bookmarkStart w:id="22101" w:name="_ETM_Q35_654242"/>
      <w:bookmarkStart w:id="22102" w:name="_ETM_Q35_654345"/>
      <w:bookmarkStart w:id="22103" w:name="_ETM_Q35_653709"/>
      <w:bookmarkEnd w:id="22099"/>
      <w:bookmarkEnd w:id="22100"/>
      <w:bookmarkEnd w:id="22101"/>
      <w:bookmarkEnd w:id="22102"/>
      <w:bookmarkEnd w:id="22103"/>
      <w:r>
        <w:rPr>
          <w:rFonts w:hint="cs"/>
          <w:rtl/>
        </w:rPr>
        <w:t xml:space="preserve">ואני </w:t>
      </w:r>
      <w:bookmarkStart w:id="22104" w:name="_ETM_Q35_653920"/>
      <w:bookmarkEnd w:id="22104"/>
      <w:r>
        <w:rPr>
          <w:rFonts w:hint="cs"/>
          <w:rtl/>
        </w:rPr>
        <w:t xml:space="preserve">אומר </w:t>
      </w:r>
      <w:bookmarkStart w:id="22105" w:name="_ETM_Q35_654159"/>
      <w:bookmarkEnd w:id="22105"/>
      <w:r>
        <w:rPr>
          <w:rFonts w:hint="cs"/>
          <w:rtl/>
        </w:rPr>
        <w:t xml:space="preserve">כך: </w:t>
      </w:r>
      <w:bookmarkStart w:id="22106" w:name="_ETM_Q35_655680"/>
      <w:bookmarkEnd w:id="22106"/>
      <w:r>
        <w:rPr>
          <w:rFonts w:hint="cs"/>
          <w:rtl/>
        </w:rPr>
        <w:t xml:space="preserve">אם </w:t>
      </w:r>
      <w:bookmarkStart w:id="22107" w:name="_ETM_Q35_655920"/>
      <w:bookmarkEnd w:id="22107"/>
      <w:r>
        <w:rPr>
          <w:rFonts w:hint="cs"/>
          <w:rtl/>
        </w:rPr>
        <w:t xml:space="preserve">מטרת </w:t>
      </w:r>
      <w:bookmarkStart w:id="22108" w:name="_ETM_Q35_656069"/>
      <w:bookmarkStart w:id="22109" w:name="_ETM_Q35_656220"/>
      <w:bookmarkStart w:id="22110" w:name="_ETM_Q35_656310"/>
      <w:bookmarkEnd w:id="22108"/>
      <w:bookmarkEnd w:id="22109"/>
      <w:bookmarkEnd w:id="22110"/>
      <w:r>
        <w:rPr>
          <w:rFonts w:hint="cs"/>
          <w:rtl/>
        </w:rPr>
        <w:t xml:space="preserve">הממשלה </w:t>
      </w:r>
      <w:bookmarkStart w:id="22111" w:name="_ETM_Q35_656819"/>
      <w:bookmarkEnd w:id="22111"/>
      <w:r>
        <w:rPr>
          <w:rFonts w:hint="cs"/>
          <w:rtl/>
        </w:rPr>
        <w:t xml:space="preserve">כגוף </w:t>
      </w:r>
      <w:bookmarkStart w:id="22112" w:name="_ETM_Q35_658260"/>
      <w:bookmarkEnd w:id="22112"/>
      <w:r>
        <w:rPr>
          <w:rFonts w:hint="cs"/>
          <w:rtl/>
        </w:rPr>
        <w:t xml:space="preserve">היא </w:t>
      </w:r>
      <w:bookmarkStart w:id="22113" w:name="_ETM_Q35_658409"/>
      <w:bookmarkEnd w:id="22113"/>
      <w:r>
        <w:rPr>
          <w:rFonts w:hint="cs"/>
          <w:rtl/>
        </w:rPr>
        <w:t xml:space="preserve">הפיכה </w:t>
      </w:r>
      <w:bookmarkStart w:id="22114" w:name="_ETM_Q35_658560"/>
      <w:bookmarkStart w:id="22115" w:name="_ETM_Q35_659170"/>
      <w:bookmarkStart w:id="22116" w:name="_ETM_Q35_659349"/>
      <w:bookmarkStart w:id="22117" w:name="_ETM_Q35_659680"/>
      <w:bookmarkEnd w:id="22114"/>
      <w:bookmarkEnd w:id="22115"/>
      <w:bookmarkEnd w:id="22116"/>
      <w:bookmarkEnd w:id="22117"/>
      <w:r>
        <w:rPr>
          <w:rFonts w:hint="cs"/>
          <w:rtl/>
        </w:rPr>
        <w:t xml:space="preserve">דיקטטורית, </w:t>
      </w:r>
      <w:bookmarkStart w:id="22118" w:name="_ETM_Q35_661439"/>
      <w:bookmarkEnd w:id="22118"/>
      <w:r>
        <w:rPr>
          <w:rFonts w:hint="cs"/>
          <w:rtl/>
        </w:rPr>
        <w:t xml:space="preserve">והמהירות </w:t>
      </w:r>
      <w:bookmarkStart w:id="22119" w:name="_ETM_Q35_662219"/>
      <w:bookmarkEnd w:id="22119"/>
      <w:r>
        <w:rPr>
          <w:rFonts w:hint="cs"/>
          <w:rtl/>
        </w:rPr>
        <w:t xml:space="preserve">שבה </w:t>
      </w:r>
      <w:bookmarkStart w:id="22120" w:name="_ETM_Q35_662519"/>
      <w:bookmarkEnd w:id="22120"/>
      <w:r>
        <w:rPr>
          <w:rFonts w:hint="cs"/>
          <w:rtl/>
        </w:rPr>
        <w:t xml:space="preserve">היא נעה אל יעדה </w:t>
      </w:r>
      <w:bookmarkStart w:id="22121" w:name="_ETM_Q35_662849"/>
      <w:bookmarkStart w:id="22122" w:name="_ETM_Q35_663060"/>
      <w:bookmarkStart w:id="22123" w:name="_ETM_Q35_663450"/>
      <w:bookmarkEnd w:id="22121"/>
      <w:bookmarkEnd w:id="22122"/>
      <w:bookmarkEnd w:id="22123"/>
      <w:r>
        <w:rPr>
          <w:rFonts w:hint="cs"/>
          <w:rtl/>
        </w:rPr>
        <w:t xml:space="preserve">גלומה </w:t>
      </w:r>
      <w:bookmarkStart w:id="22124" w:name="_ETM_Q35_663930"/>
      <w:bookmarkEnd w:id="22124"/>
      <w:r>
        <w:rPr>
          <w:rFonts w:hint="cs"/>
          <w:rtl/>
        </w:rPr>
        <w:t xml:space="preserve">בהפעלת </w:t>
      </w:r>
      <w:bookmarkStart w:id="22125" w:name="_ETM_Q35_664529"/>
      <w:bookmarkEnd w:id="22125"/>
      <w:r>
        <w:rPr>
          <w:rFonts w:hint="cs"/>
          <w:rtl/>
        </w:rPr>
        <w:t xml:space="preserve">הסמכויות </w:t>
      </w:r>
      <w:bookmarkStart w:id="22126" w:name="_ETM_Q35_665669"/>
      <w:bookmarkEnd w:id="22126"/>
      <w:r>
        <w:rPr>
          <w:rFonts w:hint="cs"/>
          <w:rtl/>
        </w:rPr>
        <w:t xml:space="preserve">והכלים </w:t>
      </w:r>
      <w:bookmarkStart w:id="22127" w:name="_ETM_Q35_666329"/>
      <w:bookmarkEnd w:id="22127"/>
      <w:r>
        <w:rPr>
          <w:rFonts w:hint="cs"/>
          <w:rtl/>
        </w:rPr>
        <w:t xml:space="preserve">האנטי-דמוקרטיים, </w:t>
      </w:r>
      <w:bookmarkStart w:id="22128" w:name="_ETM_Q35_668240"/>
      <w:bookmarkEnd w:id="22128"/>
      <w:r>
        <w:rPr>
          <w:rFonts w:hint="cs"/>
          <w:rtl/>
        </w:rPr>
        <w:t xml:space="preserve">אזי </w:t>
      </w:r>
      <w:bookmarkStart w:id="22129" w:name="_ETM_Q35_668480"/>
      <w:bookmarkEnd w:id="22129"/>
      <w:r>
        <w:rPr>
          <w:rFonts w:hint="cs"/>
          <w:rtl/>
        </w:rPr>
        <w:t>ה</w:t>
      </w:r>
      <w:bookmarkStart w:id="22130" w:name="_ETM_Q35_668720"/>
      <w:bookmarkEnd w:id="22130"/>
      <w:r>
        <w:rPr>
          <w:rFonts w:hint="cs"/>
          <w:rtl/>
        </w:rPr>
        <w:t xml:space="preserve">תאוצה </w:t>
      </w:r>
      <w:bookmarkStart w:id="22131" w:name="_ETM_Q35_669290"/>
      <w:bookmarkEnd w:id="22131"/>
      <w:r>
        <w:rPr>
          <w:rFonts w:hint="cs"/>
          <w:rtl/>
        </w:rPr>
        <w:t xml:space="preserve">של </w:t>
      </w:r>
      <w:bookmarkStart w:id="22132" w:name="_ETM_Q35_669590"/>
      <w:bookmarkEnd w:id="22132"/>
      <w:r>
        <w:rPr>
          <w:rFonts w:hint="cs"/>
          <w:rtl/>
        </w:rPr>
        <w:t xml:space="preserve">ההפיכה היא </w:t>
      </w:r>
      <w:bookmarkStart w:id="22133" w:name="_ETM_Q35_671151"/>
      <w:bookmarkStart w:id="22134" w:name="_ETM_Q35_670640"/>
      <w:bookmarkStart w:id="22135" w:name="_ETM_Q35_670850"/>
      <w:bookmarkEnd w:id="22133"/>
      <w:bookmarkEnd w:id="22134"/>
      <w:bookmarkEnd w:id="22135"/>
      <w:r>
        <w:rPr>
          <w:rFonts w:hint="cs"/>
          <w:rtl/>
        </w:rPr>
        <w:t xml:space="preserve">משטר </w:t>
      </w:r>
      <w:bookmarkStart w:id="22136" w:name="_ETM_Q35_671300"/>
      <w:bookmarkEnd w:id="22136"/>
      <w:r>
        <w:rPr>
          <w:rFonts w:hint="cs"/>
          <w:rtl/>
        </w:rPr>
        <w:t xml:space="preserve">הכיבוש </w:t>
      </w:r>
      <w:bookmarkStart w:id="22137" w:name="_ETM_Q35_671780"/>
      <w:bookmarkEnd w:id="22137"/>
      <w:r>
        <w:rPr>
          <w:rFonts w:hint="cs"/>
          <w:rtl/>
        </w:rPr>
        <w:t xml:space="preserve">הרודני. </w:t>
      </w:r>
      <w:bookmarkStart w:id="22138" w:name="_ETM_Q35_673280"/>
      <w:bookmarkEnd w:id="22138"/>
      <w:r>
        <w:rPr>
          <w:rFonts w:hint="cs"/>
          <w:rtl/>
        </w:rPr>
        <w:t>בפיזיקה,</w:t>
      </w:r>
      <w:bookmarkStart w:id="22139" w:name="_ETM_Q35_674060"/>
      <w:bookmarkEnd w:id="22139"/>
      <w:r>
        <w:rPr>
          <w:rFonts w:hint="cs"/>
          <w:rtl/>
        </w:rPr>
        <w:t xml:space="preserve"> תאוצה </w:t>
      </w:r>
      <w:bookmarkStart w:id="22140" w:name="_ETM_Q35_674600"/>
      <w:bookmarkEnd w:id="22140"/>
      <w:r>
        <w:rPr>
          <w:rFonts w:hint="cs"/>
          <w:rtl/>
        </w:rPr>
        <w:t xml:space="preserve">היא </w:t>
      </w:r>
      <w:bookmarkStart w:id="22141" w:name="_ETM_Q35_674750"/>
      <w:bookmarkEnd w:id="22141"/>
      <w:r>
        <w:rPr>
          <w:rFonts w:hint="cs"/>
          <w:rtl/>
        </w:rPr>
        <w:t xml:space="preserve">קצב </w:t>
      </w:r>
      <w:bookmarkStart w:id="22142" w:name="_ETM_Q35_675200"/>
      <w:bookmarkEnd w:id="22142"/>
      <w:r>
        <w:rPr>
          <w:rFonts w:hint="cs"/>
          <w:rtl/>
        </w:rPr>
        <w:t xml:space="preserve">שינוי </w:t>
      </w:r>
      <w:bookmarkStart w:id="22143" w:name="_ETM_Q35_675560"/>
      <w:bookmarkEnd w:id="22143"/>
      <w:r>
        <w:rPr>
          <w:rFonts w:hint="cs"/>
          <w:rtl/>
        </w:rPr>
        <w:t xml:space="preserve">המהירות </w:t>
      </w:r>
      <w:bookmarkStart w:id="22144" w:name="_ETM_Q35_676010"/>
      <w:bookmarkEnd w:id="22144"/>
      <w:r>
        <w:rPr>
          <w:rFonts w:hint="cs"/>
          <w:rtl/>
        </w:rPr>
        <w:t xml:space="preserve">של </w:t>
      </w:r>
      <w:bookmarkStart w:id="22145" w:name="_ETM_Q35_676160"/>
      <w:bookmarkEnd w:id="22145"/>
      <w:r>
        <w:rPr>
          <w:rFonts w:hint="cs"/>
          <w:rtl/>
        </w:rPr>
        <w:t xml:space="preserve">גוף </w:t>
      </w:r>
      <w:bookmarkStart w:id="22146" w:name="_ETM_Q35_676460"/>
      <w:bookmarkEnd w:id="22146"/>
      <w:r>
        <w:rPr>
          <w:rFonts w:hint="cs"/>
          <w:rtl/>
        </w:rPr>
        <w:t xml:space="preserve">נע. </w:t>
      </w:r>
      <w:bookmarkStart w:id="22147" w:name="_ETM_Q35_677439"/>
      <w:bookmarkEnd w:id="22147"/>
      <w:r>
        <w:rPr>
          <w:rFonts w:hint="cs"/>
          <w:rtl/>
        </w:rPr>
        <w:t xml:space="preserve">התאוצה </w:t>
      </w:r>
      <w:bookmarkStart w:id="22148" w:name="_ETM_Q35_678040"/>
      <w:bookmarkEnd w:id="22148"/>
      <w:r>
        <w:rPr>
          <w:rFonts w:hint="cs"/>
          <w:rtl/>
        </w:rPr>
        <w:t xml:space="preserve">יכולה </w:t>
      </w:r>
      <w:bookmarkStart w:id="22149" w:name="_ETM_Q35_678400"/>
      <w:bookmarkEnd w:id="22149"/>
      <w:r>
        <w:rPr>
          <w:rFonts w:hint="cs"/>
          <w:rtl/>
        </w:rPr>
        <w:t xml:space="preserve">לשנות </w:t>
      </w:r>
      <w:bookmarkStart w:id="22150" w:name="_ETM_Q35_678849"/>
      <w:bookmarkEnd w:id="22150"/>
      <w:r>
        <w:rPr>
          <w:rFonts w:hint="cs"/>
          <w:rtl/>
        </w:rPr>
        <w:t xml:space="preserve">את </w:t>
      </w:r>
      <w:bookmarkStart w:id="22151" w:name="_ETM_Q35_678969"/>
      <w:bookmarkEnd w:id="22151"/>
      <w:r>
        <w:rPr>
          <w:rFonts w:hint="cs"/>
          <w:rtl/>
        </w:rPr>
        <w:t xml:space="preserve">גודל </w:t>
      </w:r>
      <w:bookmarkStart w:id="22152" w:name="_ETM_Q35_679329"/>
      <w:bookmarkEnd w:id="22152"/>
      <w:r>
        <w:rPr>
          <w:rFonts w:hint="cs"/>
          <w:rtl/>
        </w:rPr>
        <w:t xml:space="preserve">המהירות, </w:t>
      </w:r>
      <w:bookmarkStart w:id="22153" w:name="_ETM_Q35_680469"/>
      <w:bookmarkEnd w:id="22153"/>
      <w:r>
        <w:rPr>
          <w:rFonts w:hint="cs"/>
          <w:rtl/>
        </w:rPr>
        <w:t xml:space="preserve">את </w:t>
      </w:r>
      <w:bookmarkStart w:id="22154" w:name="_ETM_Q35_680650"/>
      <w:bookmarkEnd w:id="22154"/>
      <w:r>
        <w:rPr>
          <w:rFonts w:hint="cs"/>
          <w:rtl/>
        </w:rPr>
        <w:t xml:space="preserve">כיוונה או </w:t>
      </w:r>
      <w:bookmarkStart w:id="22155" w:name="_ETM_Q35_681249"/>
      <w:bookmarkEnd w:id="22155"/>
      <w:r>
        <w:rPr>
          <w:rFonts w:hint="cs"/>
          <w:rtl/>
        </w:rPr>
        <w:t xml:space="preserve">את </w:t>
      </w:r>
      <w:bookmarkStart w:id="22156" w:name="_ETM_Q35_681370"/>
      <w:bookmarkEnd w:id="22156"/>
      <w:r>
        <w:rPr>
          <w:rFonts w:hint="cs"/>
          <w:rtl/>
        </w:rPr>
        <w:t xml:space="preserve">שניהם </w:t>
      </w:r>
      <w:bookmarkStart w:id="22157" w:name="_ETM_Q35_681700"/>
      <w:bookmarkEnd w:id="22157"/>
      <w:r>
        <w:rPr>
          <w:rFonts w:hint="cs"/>
          <w:rtl/>
        </w:rPr>
        <w:t xml:space="preserve">יחדיו. </w:t>
      </w:r>
      <w:bookmarkStart w:id="22158" w:name="_ETM_Q35_683529"/>
      <w:bookmarkEnd w:id="22158"/>
      <w:r>
        <w:rPr>
          <w:rFonts w:hint="cs"/>
          <w:rtl/>
        </w:rPr>
        <w:t>וכך</w:t>
      </w:r>
      <w:r w:rsidR="004016F4">
        <w:rPr>
          <w:rFonts w:hint="cs"/>
          <w:rtl/>
        </w:rPr>
        <w:t>,</w:t>
      </w:r>
      <w:r>
        <w:rPr>
          <w:rFonts w:hint="cs"/>
          <w:rtl/>
        </w:rPr>
        <w:t xml:space="preserve"> </w:t>
      </w:r>
      <w:bookmarkStart w:id="22159" w:name="_ETM_Q35_683980"/>
      <w:bookmarkEnd w:id="22159"/>
      <w:r>
        <w:rPr>
          <w:rFonts w:hint="cs"/>
          <w:rtl/>
        </w:rPr>
        <w:t xml:space="preserve">הכיבוש </w:t>
      </w:r>
      <w:bookmarkStart w:id="22160" w:name="_ETM_Q35_684459"/>
      <w:bookmarkEnd w:id="22160"/>
      <w:r>
        <w:rPr>
          <w:rFonts w:hint="cs"/>
          <w:rtl/>
        </w:rPr>
        <w:t xml:space="preserve">הוא </w:t>
      </w:r>
      <w:bookmarkStart w:id="22161" w:name="_ETM_Q35_684549"/>
      <w:bookmarkEnd w:id="22161"/>
      <w:r>
        <w:rPr>
          <w:rFonts w:hint="cs"/>
          <w:rtl/>
        </w:rPr>
        <w:t xml:space="preserve">שמכווין </w:t>
      </w:r>
      <w:bookmarkStart w:id="22162" w:name="_ETM_Q35_685599"/>
      <w:bookmarkStart w:id="22163" w:name="_ETM_Q35_686079"/>
      <w:bookmarkEnd w:id="22162"/>
      <w:bookmarkEnd w:id="22163"/>
      <w:r>
        <w:rPr>
          <w:rFonts w:hint="cs"/>
          <w:rtl/>
        </w:rPr>
        <w:t xml:space="preserve">את </w:t>
      </w:r>
      <w:bookmarkStart w:id="22164" w:name="_ETM_Q35_686199"/>
      <w:bookmarkEnd w:id="22164"/>
      <w:r>
        <w:rPr>
          <w:rFonts w:hint="cs"/>
          <w:rtl/>
        </w:rPr>
        <w:t xml:space="preserve">קצב </w:t>
      </w:r>
      <w:bookmarkStart w:id="22165" w:name="_ETM_Q35_686559"/>
      <w:bookmarkEnd w:id="22165"/>
      <w:r>
        <w:rPr>
          <w:rFonts w:hint="cs"/>
          <w:rtl/>
        </w:rPr>
        <w:t xml:space="preserve">המהירות </w:t>
      </w:r>
      <w:bookmarkStart w:id="22166" w:name="_ETM_Q35_687579"/>
      <w:bookmarkEnd w:id="22166"/>
      <w:r>
        <w:rPr>
          <w:rFonts w:hint="cs"/>
          <w:rtl/>
        </w:rPr>
        <w:t xml:space="preserve">והדורסנות </w:t>
      </w:r>
      <w:bookmarkStart w:id="22167" w:name="_ETM_Q35_688419"/>
      <w:bookmarkEnd w:id="22167"/>
      <w:r>
        <w:rPr>
          <w:rFonts w:hint="cs"/>
          <w:rtl/>
        </w:rPr>
        <w:t xml:space="preserve">שבה נעה </w:t>
      </w:r>
      <w:bookmarkStart w:id="22168" w:name="_ETM_Q35_689049"/>
      <w:bookmarkEnd w:id="22168"/>
      <w:r>
        <w:rPr>
          <w:rFonts w:hint="cs"/>
          <w:rtl/>
        </w:rPr>
        <w:t xml:space="preserve">החברה </w:t>
      </w:r>
      <w:bookmarkStart w:id="22169" w:name="_ETM_Q35_689409"/>
      <w:bookmarkEnd w:id="22169"/>
      <w:r>
        <w:rPr>
          <w:rFonts w:hint="cs"/>
          <w:rtl/>
        </w:rPr>
        <w:t xml:space="preserve">הישראלית </w:t>
      </w:r>
      <w:bookmarkStart w:id="22170" w:name="_ETM_Q35_690549"/>
      <w:bookmarkEnd w:id="22170"/>
      <w:r>
        <w:rPr>
          <w:rFonts w:hint="cs"/>
          <w:rtl/>
        </w:rPr>
        <w:t xml:space="preserve">לעבר </w:t>
      </w:r>
      <w:bookmarkStart w:id="22171" w:name="_ETM_Q35_691029"/>
      <w:bookmarkEnd w:id="22171"/>
      <w:r>
        <w:rPr>
          <w:rFonts w:hint="cs"/>
          <w:rtl/>
        </w:rPr>
        <w:t xml:space="preserve">משטר </w:t>
      </w:r>
      <w:bookmarkStart w:id="22172" w:name="_ETM_Q35_691480"/>
      <w:bookmarkEnd w:id="22172"/>
      <w:r>
        <w:rPr>
          <w:rFonts w:hint="cs"/>
          <w:rtl/>
        </w:rPr>
        <w:t xml:space="preserve">פשיסטי </w:t>
      </w:r>
      <w:bookmarkStart w:id="22173" w:name="_ETM_Q35_692049"/>
      <w:bookmarkEnd w:id="22173"/>
      <w:r>
        <w:rPr>
          <w:rFonts w:hint="cs"/>
          <w:rtl/>
        </w:rPr>
        <w:t>מובהק.</w:t>
      </w:r>
    </w:p>
    <w:p w:rsidR="00FA4D28" w:rsidRDefault="00FA4D28" w:rsidP="00FA4D28">
      <w:pPr>
        <w:rPr>
          <w:rtl/>
        </w:rPr>
      </w:pPr>
      <w:bookmarkStart w:id="22174" w:name="_ETM_Q35_692610"/>
      <w:bookmarkStart w:id="22175" w:name="_ETM_Q35_692705"/>
      <w:bookmarkEnd w:id="22174"/>
      <w:bookmarkEnd w:id="22175"/>
    </w:p>
    <w:p w:rsidR="00FA4D28" w:rsidRDefault="00FA4D28" w:rsidP="00B060FA">
      <w:pPr>
        <w:rPr>
          <w:rtl/>
        </w:rPr>
      </w:pPr>
      <w:bookmarkStart w:id="22176" w:name="_ETM_Q35_692818"/>
      <w:bookmarkStart w:id="22177" w:name="_ETM_Q35_692895"/>
      <w:bookmarkStart w:id="22178" w:name="_ETM_Q35_693269"/>
      <w:bookmarkEnd w:id="22176"/>
      <w:bookmarkEnd w:id="22177"/>
      <w:bookmarkEnd w:id="22178"/>
      <w:r>
        <w:rPr>
          <w:rFonts w:hint="cs"/>
          <w:rtl/>
        </w:rPr>
        <w:t>מ</w:t>
      </w:r>
      <w:bookmarkStart w:id="22179" w:name="_ETM_Q35_693480"/>
      <w:bookmarkEnd w:id="22179"/>
      <w:r>
        <w:rPr>
          <w:rFonts w:hint="cs"/>
          <w:rtl/>
        </w:rPr>
        <w:t xml:space="preserve">ערוגות </w:t>
      </w:r>
      <w:bookmarkStart w:id="22180" w:name="_ETM_Q35_694019"/>
      <w:bookmarkEnd w:id="22180"/>
      <w:r>
        <w:rPr>
          <w:rFonts w:hint="cs"/>
          <w:rtl/>
        </w:rPr>
        <w:t xml:space="preserve">הרעל </w:t>
      </w:r>
      <w:bookmarkStart w:id="22181" w:name="_ETM_Q35_695170"/>
      <w:bookmarkEnd w:id="22181"/>
      <w:r>
        <w:rPr>
          <w:rFonts w:hint="cs"/>
          <w:rtl/>
        </w:rPr>
        <w:t xml:space="preserve">של </w:t>
      </w:r>
      <w:bookmarkStart w:id="22182" w:name="_ETM_Q35_695410"/>
      <w:bookmarkEnd w:id="22182"/>
      <w:r>
        <w:rPr>
          <w:rFonts w:hint="cs"/>
          <w:rtl/>
        </w:rPr>
        <w:t xml:space="preserve">השטחים </w:t>
      </w:r>
      <w:bookmarkStart w:id="22183" w:name="_ETM_Q35_695860"/>
      <w:bookmarkEnd w:id="22183"/>
      <w:r>
        <w:rPr>
          <w:rFonts w:hint="cs"/>
          <w:rtl/>
        </w:rPr>
        <w:t xml:space="preserve">הכבושים </w:t>
      </w:r>
      <w:bookmarkStart w:id="22184" w:name="_ETM_Q35_696340"/>
      <w:bookmarkEnd w:id="22184"/>
      <w:r>
        <w:rPr>
          <w:rFonts w:hint="cs"/>
          <w:rtl/>
        </w:rPr>
        <w:t xml:space="preserve">הגיחו </w:t>
      </w:r>
      <w:bookmarkStart w:id="22185" w:name="_ETM_Q35_697059"/>
      <w:bookmarkEnd w:id="22185"/>
      <w:r>
        <w:rPr>
          <w:rFonts w:hint="cs"/>
          <w:rtl/>
        </w:rPr>
        <w:t xml:space="preserve">פורום </w:t>
      </w:r>
      <w:bookmarkStart w:id="22186" w:name="_ETM_Q35_697510"/>
      <w:bookmarkEnd w:id="22186"/>
      <w:r>
        <w:rPr>
          <w:rFonts w:hint="cs"/>
          <w:rtl/>
        </w:rPr>
        <w:t xml:space="preserve">קהלת, </w:t>
      </w:r>
      <w:bookmarkStart w:id="22187" w:name="_ETM_Q35_698409"/>
      <w:bookmarkEnd w:id="22187"/>
      <w:r>
        <w:rPr>
          <w:rFonts w:hint="cs"/>
          <w:rtl/>
        </w:rPr>
        <w:t xml:space="preserve">נוער </w:t>
      </w:r>
      <w:bookmarkStart w:id="22188" w:name="_ETM_Q35_698950"/>
      <w:bookmarkEnd w:id="22188"/>
      <w:r>
        <w:rPr>
          <w:rFonts w:hint="cs"/>
          <w:rtl/>
        </w:rPr>
        <w:t xml:space="preserve">הזוועות </w:t>
      </w:r>
      <w:bookmarkStart w:id="22189" w:name="_ETM_Q35_699609"/>
      <w:bookmarkEnd w:id="22189"/>
      <w:r>
        <w:rPr>
          <w:rFonts w:hint="cs"/>
          <w:rtl/>
        </w:rPr>
        <w:t>כהנא-</w:t>
      </w:r>
      <w:proofErr w:type="spellStart"/>
      <w:r>
        <w:rPr>
          <w:rFonts w:hint="cs"/>
          <w:rtl/>
        </w:rPr>
        <w:t>יוגנד</w:t>
      </w:r>
      <w:proofErr w:type="spellEnd"/>
      <w:r>
        <w:rPr>
          <w:rFonts w:hint="cs"/>
          <w:rtl/>
        </w:rPr>
        <w:t>,</w:t>
      </w:r>
      <w:r w:rsidR="00B060FA">
        <w:rPr>
          <w:rFonts w:hint="cs"/>
          <w:rtl/>
        </w:rPr>
        <w:t xml:space="preserve"> </w:t>
      </w:r>
      <w:bookmarkStart w:id="22190" w:name="_ETM_Q35_701220"/>
      <w:bookmarkEnd w:id="22190"/>
      <w:r>
        <w:rPr>
          <w:rFonts w:hint="cs"/>
          <w:rtl/>
        </w:rPr>
        <w:t xml:space="preserve">מפלגות </w:t>
      </w:r>
      <w:bookmarkStart w:id="22191" w:name="_ETM_Q35_701970"/>
      <w:bookmarkEnd w:id="22191"/>
      <w:r>
        <w:rPr>
          <w:rFonts w:hint="cs"/>
          <w:rtl/>
        </w:rPr>
        <w:t xml:space="preserve">הטרור </w:t>
      </w:r>
      <w:bookmarkStart w:id="22192" w:name="_ETM_Q35_702450"/>
      <w:bookmarkEnd w:id="22192"/>
      <w:r>
        <w:rPr>
          <w:rFonts w:hint="cs"/>
          <w:rtl/>
        </w:rPr>
        <w:t xml:space="preserve">היהודי </w:t>
      </w:r>
      <w:bookmarkStart w:id="22193" w:name="_ETM_Q35_703320"/>
      <w:bookmarkEnd w:id="22193"/>
      <w:r>
        <w:rPr>
          <w:rFonts w:hint="cs"/>
          <w:rtl/>
        </w:rPr>
        <w:t xml:space="preserve">ושרי </w:t>
      </w:r>
      <w:bookmarkStart w:id="22194" w:name="_ETM_Q35_703860"/>
      <w:bookmarkEnd w:id="22194"/>
      <w:r>
        <w:rPr>
          <w:rFonts w:hint="cs"/>
          <w:rtl/>
        </w:rPr>
        <w:t xml:space="preserve">תורת </w:t>
      </w:r>
      <w:bookmarkStart w:id="22195" w:name="_ETM_Q35_704250"/>
      <w:bookmarkEnd w:id="22195"/>
      <w:r>
        <w:rPr>
          <w:rFonts w:hint="cs"/>
          <w:rtl/>
        </w:rPr>
        <w:t xml:space="preserve">הגזע </w:t>
      </w:r>
      <w:bookmarkStart w:id="22196" w:name="_ETM_Q35_704700"/>
      <w:bookmarkEnd w:id="22196"/>
      <w:r>
        <w:rPr>
          <w:rFonts w:hint="cs"/>
          <w:rtl/>
        </w:rPr>
        <w:t xml:space="preserve">והעליונות </w:t>
      </w:r>
      <w:bookmarkStart w:id="22197" w:name="_ETM_Q35_705300"/>
      <w:bookmarkEnd w:id="22197"/>
      <w:r>
        <w:rPr>
          <w:rFonts w:hint="cs"/>
          <w:rtl/>
        </w:rPr>
        <w:t xml:space="preserve">היהודית. </w:t>
      </w:r>
      <w:bookmarkStart w:id="22198" w:name="_ETM_Q35_706980"/>
      <w:bookmarkEnd w:id="22198"/>
      <w:r>
        <w:rPr>
          <w:rFonts w:hint="cs"/>
          <w:rtl/>
        </w:rPr>
        <w:t xml:space="preserve">ב-1968 </w:t>
      </w:r>
      <w:bookmarkStart w:id="22199" w:name="_ETM_Q35_708449"/>
      <w:bookmarkEnd w:id="22199"/>
      <w:r>
        <w:rPr>
          <w:rFonts w:hint="cs"/>
          <w:rtl/>
        </w:rPr>
        <w:t xml:space="preserve">פרסם </w:t>
      </w:r>
      <w:bookmarkStart w:id="22200" w:name="_ETM_Q35_708900"/>
      <w:bookmarkEnd w:id="22200"/>
      <w:r>
        <w:rPr>
          <w:rFonts w:hint="cs"/>
          <w:rtl/>
        </w:rPr>
        <w:t xml:space="preserve">ישעיהו </w:t>
      </w:r>
      <w:bookmarkStart w:id="22201" w:name="_ETM_Q35_709379"/>
      <w:bookmarkEnd w:id="22201"/>
      <w:r>
        <w:rPr>
          <w:rFonts w:hint="cs"/>
          <w:rtl/>
        </w:rPr>
        <w:t xml:space="preserve">ליבוביץ' </w:t>
      </w:r>
      <w:bookmarkStart w:id="22202" w:name="_ETM_Q35_710290"/>
      <w:bookmarkEnd w:id="22202"/>
      <w:r>
        <w:rPr>
          <w:rFonts w:hint="cs"/>
          <w:rtl/>
        </w:rPr>
        <w:t>מא</w:t>
      </w:r>
      <w:bookmarkStart w:id="22203" w:name="_ETM_Q35_710530"/>
      <w:bookmarkEnd w:id="22203"/>
      <w:r>
        <w:rPr>
          <w:rFonts w:hint="cs"/>
          <w:rtl/>
        </w:rPr>
        <w:t xml:space="preserve">מר </w:t>
      </w:r>
      <w:bookmarkStart w:id="22204" w:name="_ETM_Q35_711219"/>
      <w:bookmarkEnd w:id="22204"/>
      <w:r>
        <w:rPr>
          <w:rFonts w:hint="cs"/>
          <w:rtl/>
        </w:rPr>
        <w:t xml:space="preserve">נבואי </w:t>
      </w:r>
      <w:bookmarkStart w:id="22205" w:name="_ETM_Q35_712150"/>
      <w:bookmarkEnd w:id="22205"/>
      <w:r>
        <w:rPr>
          <w:rFonts w:hint="cs"/>
          <w:rtl/>
        </w:rPr>
        <w:t xml:space="preserve">בידיעות </w:t>
      </w:r>
      <w:bookmarkStart w:id="22206" w:name="_ETM_Q35_712750"/>
      <w:bookmarkEnd w:id="22206"/>
      <w:r>
        <w:rPr>
          <w:rFonts w:hint="cs"/>
          <w:rtl/>
        </w:rPr>
        <w:t xml:space="preserve">אחרונות, </w:t>
      </w:r>
      <w:bookmarkStart w:id="22207" w:name="_ETM_Q35_713590"/>
      <w:bookmarkEnd w:id="22207"/>
      <w:r>
        <w:rPr>
          <w:rFonts w:hint="cs"/>
          <w:rtl/>
        </w:rPr>
        <w:t xml:space="preserve">שבו </w:t>
      </w:r>
      <w:bookmarkStart w:id="22208" w:name="_ETM_Q35_714040"/>
      <w:bookmarkEnd w:id="22208"/>
      <w:r>
        <w:rPr>
          <w:rFonts w:hint="cs"/>
          <w:rtl/>
        </w:rPr>
        <w:t xml:space="preserve">התריע </w:t>
      </w:r>
      <w:bookmarkStart w:id="22209" w:name="_ETM_Q35_714459"/>
      <w:bookmarkEnd w:id="22209"/>
      <w:r>
        <w:rPr>
          <w:rFonts w:hint="cs"/>
          <w:rtl/>
        </w:rPr>
        <w:t xml:space="preserve">כך: </w:t>
      </w:r>
      <w:bookmarkStart w:id="22210" w:name="_ETM_Q35_715870"/>
      <w:bookmarkEnd w:id="22210"/>
      <w:r>
        <w:rPr>
          <w:rFonts w:hint="cs"/>
          <w:rtl/>
        </w:rPr>
        <w:t xml:space="preserve">"התוכן </w:t>
      </w:r>
      <w:bookmarkStart w:id="22211" w:name="_ETM_Q35_716500"/>
      <w:bookmarkEnd w:id="22211"/>
      <w:r>
        <w:rPr>
          <w:rFonts w:hint="cs"/>
          <w:rtl/>
        </w:rPr>
        <w:t xml:space="preserve">של </w:t>
      </w:r>
      <w:bookmarkStart w:id="22212" w:name="_ETM_Q35_716679"/>
      <w:bookmarkEnd w:id="22212"/>
      <w:r>
        <w:rPr>
          <w:rFonts w:hint="cs"/>
          <w:rtl/>
        </w:rPr>
        <w:t xml:space="preserve">המפלצת </w:t>
      </w:r>
      <w:bookmarkStart w:id="22213" w:name="_ETM_Q35_717340"/>
      <w:bookmarkEnd w:id="22213"/>
      <w:r>
        <w:rPr>
          <w:rFonts w:hint="cs"/>
          <w:rtl/>
        </w:rPr>
        <w:t xml:space="preserve">הקרויה </w:t>
      </w:r>
      <w:bookmarkStart w:id="22214" w:name="_ETM_Q35_717790"/>
      <w:bookmarkEnd w:id="22214"/>
      <w:r>
        <w:rPr>
          <w:rFonts w:hint="cs"/>
          <w:rtl/>
        </w:rPr>
        <w:t xml:space="preserve">'ארץ </w:t>
      </w:r>
      <w:bookmarkStart w:id="22215" w:name="_ETM_Q35_718179"/>
      <w:bookmarkEnd w:id="22215"/>
      <w:r>
        <w:rPr>
          <w:rFonts w:hint="cs"/>
          <w:rtl/>
        </w:rPr>
        <w:t xml:space="preserve">ישראל </w:t>
      </w:r>
      <w:bookmarkStart w:id="22216" w:name="_ETM_Q35_718569"/>
      <w:bookmarkEnd w:id="22216"/>
      <w:r>
        <w:rPr>
          <w:rFonts w:hint="cs"/>
          <w:rtl/>
        </w:rPr>
        <w:t xml:space="preserve">השלמה' </w:t>
      </w:r>
      <w:bookmarkStart w:id="22217" w:name="_ETM_Q35_719650"/>
      <w:bookmarkEnd w:id="22217"/>
      <w:r>
        <w:rPr>
          <w:rFonts w:hint="cs"/>
          <w:rtl/>
        </w:rPr>
        <w:t xml:space="preserve">לא </w:t>
      </w:r>
      <w:bookmarkStart w:id="22218" w:name="_ETM_Q35_719980"/>
      <w:bookmarkEnd w:id="22218"/>
      <w:r>
        <w:rPr>
          <w:rFonts w:hint="cs"/>
          <w:rtl/>
        </w:rPr>
        <w:t xml:space="preserve">יהיה </w:t>
      </w:r>
      <w:bookmarkStart w:id="22219" w:name="_ETM_Q35_720370"/>
      <w:bookmarkEnd w:id="22219"/>
      <w:r>
        <w:rPr>
          <w:rFonts w:hint="cs"/>
          <w:rtl/>
        </w:rPr>
        <w:t xml:space="preserve">אלא קיום </w:t>
      </w:r>
      <w:bookmarkStart w:id="22220" w:name="_ETM_Q35_720849"/>
      <w:bookmarkEnd w:id="22220"/>
      <w:r>
        <w:rPr>
          <w:rFonts w:hint="cs"/>
          <w:rtl/>
        </w:rPr>
        <w:t xml:space="preserve">המנגנון </w:t>
      </w:r>
      <w:bookmarkStart w:id="22221" w:name="_ETM_Q35_721449"/>
      <w:bookmarkEnd w:id="22221"/>
      <w:r>
        <w:rPr>
          <w:rFonts w:hint="cs"/>
          <w:rtl/>
        </w:rPr>
        <w:t>השלטוני-</w:t>
      </w:r>
      <w:bookmarkStart w:id="22222" w:name="_ETM_Q35_722019"/>
      <w:bookmarkEnd w:id="22222"/>
      <w:r>
        <w:rPr>
          <w:rFonts w:hint="cs"/>
          <w:rtl/>
        </w:rPr>
        <w:t xml:space="preserve">מינהלי </w:t>
      </w:r>
      <w:bookmarkStart w:id="22223" w:name="_ETM_Q35_722409"/>
      <w:bookmarkEnd w:id="22223"/>
      <w:r>
        <w:rPr>
          <w:rFonts w:hint="cs"/>
          <w:rtl/>
        </w:rPr>
        <w:t xml:space="preserve">שלה". </w:t>
      </w:r>
      <w:bookmarkStart w:id="22224" w:name="_ETM_Q35_723349"/>
      <w:bookmarkEnd w:id="22224"/>
      <w:r>
        <w:rPr>
          <w:rFonts w:hint="cs"/>
          <w:rtl/>
        </w:rPr>
        <w:t xml:space="preserve">מן </w:t>
      </w:r>
      <w:bookmarkStart w:id="22225" w:name="_ETM_Q35_723590"/>
      <w:bookmarkEnd w:id="22225"/>
      <w:r>
        <w:rPr>
          <w:rFonts w:hint="cs"/>
          <w:rtl/>
        </w:rPr>
        <w:t xml:space="preserve">הבחינה </w:t>
      </w:r>
      <w:bookmarkStart w:id="22226" w:name="_ETM_Q35_724040"/>
      <w:bookmarkEnd w:id="22226"/>
      <w:r>
        <w:rPr>
          <w:rFonts w:hint="cs"/>
          <w:rtl/>
        </w:rPr>
        <w:t xml:space="preserve">החברתית </w:t>
      </w:r>
      <w:bookmarkStart w:id="22227" w:name="_ETM_Q35_724610"/>
      <w:bookmarkEnd w:id="22227"/>
      <w:r>
        <w:rPr>
          <w:rFonts w:hint="cs"/>
          <w:rtl/>
        </w:rPr>
        <w:t>המדינה "ת</w:t>
      </w:r>
      <w:bookmarkStart w:id="22228" w:name="_ETM_Q35_725150"/>
      <w:bookmarkEnd w:id="22228"/>
      <w:r>
        <w:rPr>
          <w:rFonts w:hint="cs"/>
          <w:rtl/>
        </w:rPr>
        <w:t xml:space="preserve">היה </w:t>
      </w:r>
      <w:bookmarkStart w:id="22229" w:name="_ETM_Q35_725360"/>
      <w:bookmarkEnd w:id="22229"/>
      <w:r>
        <w:rPr>
          <w:rFonts w:hint="cs"/>
          <w:rtl/>
        </w:rPr>
        <w:t xml:space="preserve">בהכרח </w:t>
      </w:r>
      <w:bookmarkStart w:id="22230" w:name="_ETM_Q35_725840"/>
      <w:bookmarkEnd w:id="22230"/>
      <w:r>
        <w:rPr>
          <w:rFonts w:hint="cs"/>
          <w:rtl/>
        </w:rPr>
        <w:t xml:space="preserve">מדינת </w:t>
      </w:r>
      <w:bookmarkStart w:id="22231" w:name="_ETM_Q35_726290"/>
      <w:bookmarkEnd w:id="22231"/>
      <w:r>
        <w:rPr>
          <w:rFonts w:hint="cs"/>
          <w:rtl/>
        </w:rPr>
        <w:t xml:space="preserve">ש.ב., </w:t>
      </w:r>
      <w:bookmarkStart w:id="22232" w:name="_ETM_Q35_727459"/>
      <w:bookmarkEnd w:id="22232"/>
      <w:r>
        <w:rPr>
          <w:rFonts w:hint="cs"/>
          <w:rtl/>
        </w:rPr>
        <w:t xml:space="preserve">עם </w:t>
      </w:r>
      <w:bookmarkStart w:id="22233" w:name="_ETM_Q35_727669"/>
      <w:bookmarkEnd w:id="22233"/>
      <w:r>
        <w:rPr>
          <w:rFonts w:hint="cs"/>
          <w:rtl/>
        </w:rPr>
        <w:t xml:space="preserve">כל </w:t>
      </w:r>
      <w:bookmarkStart w:id="22234" w:name="_ETM_Q35_727939"/>
      <w:bookmarkEnd w:id="22234"/>
      <w:r>
        <w:rPr>
          <w:rFonts w:hint="cs"/>
          <w:rtl/>
        </w:rPr>
        <w:t xml:space="preserve">מה </w:t>
      </w:r>
      <w:bookmarkStart w:id="22235" w:name="_ETM_Q35_728059"/>
      <w:bookmarkEnd w:id="22235"/>
      <w:r>
        <w:rPr>
          <w:rFonts w:hint="cs"/>
          <w:rtl/>
        </w:rPr>
        <w:t xml:space="preserve">שמתחייב </w:t>
      </w:r>
      <w:bookmarkStart w:id="22236" w:name="_ETM_Q35_728659"/>
      <w:bookmarkEnd w:id="22236"/>
      <w:r>
        <w:rPr>
          <w:rFonts w:hint="cs"/>
          <w:rtl/>
        </w:rPr>
        <w:t xml:space="preserve">מזה </w:t>
      </w:r>
      <w:bookmarkStart w:id="22237" w:name="_ETM_Q35_728900"/>
      <w:bookmarkEnd w:id="22237"/>
      <w:r>
        <w:rPr>
          <w:rFonts w:hint="cs"/>
          <w:rtl/>
        </w:rPr>
        <w:t xml:space="preserve">כהשלכות </w:t>
      </w:r>
      <w:bookmarkStart w:id="22238" w:name="_ETM_Q35_729950"/>
      <w:bookmarkEnd w:id="22238"/>
      <w:r>
        <w:rPr>
          <w:rFonts w:hint="cs"/>
          <w:rtl/>
        </w:rPr>
        <w:t xml:space="preserve">על </w:t>
      </w:r>
      <w:bookmarkStart w:id="22239" w:name="_ETM_Q35_730129"/>
      <w:bookmarkEnd w:id="22239"/>
      <w:r>
        <w:rPr>
          <w:rFonts w:hint="cs"/>
          <w:rtl/>
        </w:rPr>
        <w:t xml:space="preserve">רוח </w:t>
      </w:r>
      <w:bookmarkStart w:id="22240" w:name="_ETM_Q35_730459"/>
      <w:bookmarkEnd w:id="22240"/>
      <w:r>
        <w:rPr>
          <w:rFonts w:hint="cs"/>
          <w:rtl/>
        </w:rPr>
        <w:t xml:space="preserve">החינוך, </w:t>
      </w:r>
      <w:bookmarkStart w:id="22241" w:name="_ETM_Q35_731420"/>
      <w:bookmarkEnd w:id="22241"/>
      <w:r>
        <w:rPr>
          <w:rFonts w:hint="cs"/>
          <w:rtl/>
        </w:rPr>
        <w:t xml:space="preserve">על </w:t>
      </w:r>
      <w:bookmarkStart w:id="22242" w:name="_ETM_Q35_731599"/>
      <w:bookmarkEnd w:id="22242"/>
      <w:r>
        <w:rPr>
          <w:rFonts w:hint="cs"/>
          <w:rtl/>
        </w:rPr>
        <w:t xml:space="preserve">חופש </w:t>
      </w:r>
      <w:bookmarkStart w:id="22243" w:name="_ETM_Q35_731989"/>
      <w:bookmarkEnd w:id="22243"/>
      <w:r>
        <w:rPr>
          <w:rFonts w:hint="cs"/>
          <w:rtl/>
        </w:rPr>
        <w:t xml:space="preserve">הדיבור </w:t>
      </w:r>
      <w:bookmarkStart w:id="22244" w:name="_ETM_Q35_732349"/>
      <w:bookmarkEnd w:id="22244"/>
      <w:r>
        <w:rPr>
          <w:rFonts w:hint="cs"/>
          <w:rtl/>
        </w:rPr>
        <w:t xml:space="preserve">והמחשבה </w:t>
      </w:r>
      <w:bookmarkStart w:id="22245" w:name="_ETM_Q35_733459"/>
      <w:bookmarkEnd w:id="22245"/>
      <w:r>
        <w:rPr>
          <w:rFonts w:hint="cs"/>
          <w:rtl/>
        </w:rPr>
        <w:t xml:space="preserve">ועל </w:t>
      </w:r>
      <w:bookmarkStart w:id="22246" w:name="_ETM_Q35_733819"/>
      <w:bookmarkEnd w:id="22246"/>
      <w:r>
        <w:rPr>
          <w:rFonts w:hint="cs"/>
          <w:rtl/>
        </w:rPr>
        <w:t xml:space="preserve">המשטר </w:t>
      </w:r>
      <w:bookmarkStart w:id="22247" w:name="_ETM_Q35_734299"/>
      <w:bookmarkEnd w:id="22247"/>
      <w:r>
        <w:rPr>
          <w:rFonts w:hint="cs"/>
          <w:rtl/>
        </w:rPr>
        <w:t xml:space="preserve">הדמוקרטי. </w:t>
      </w:r>
      <w:bookmarkStart w:id="22248" w:name="_ETM_Q35_735980"/>
      <w:bookmarkEnd w:id="22248"/>
      <w:r>
        <w:rPr>
          <w:rFonts w:hint="cs"/>
          <w:rtl/>
        </w:rPr>
        <w:t xml:space="preserve">השחיתות </w:t>
      </w:r>
      <w:bookmarkStart w:id="22249" w:name="_ETM_Q35_736790"/>
      <w:bookmarkEnd w:id="22249"/>
      <w:r>
        <w:rPr>
          <w:rFonts w:hint="cs"/>
          <w:rtl/>
        </w:rPr>
        <w:t xml:space="preserve">האופיינית </w:t>
      </w:r>
      <w:bookmarkStart w:id="22250" w:name="_ETM_Q35_737570"/>
      <w:bookmarkEnd w:id="22250"/>
      <w:r>
        <w:rPr>
          <w:rFonts w:hint="cs"/>
          <w:rtl/>
        </w:rPr>
        <w:t xml:space="preserve">לכל </w:t>
      </w:r>
      <w:bookmarkStart w:id="22251" w:name="_ETM_Q35_738050"/>
      <w:bookmarkEnd w:id="22251"/>
      <w:r>
        <w:rPr>
          <w:rFonts w:hint="cs"/>
          <w:rtl/>
        </w:rPr>
        <w:t xml:space="preserve">משטר </w:t>
      </w:r>
      <w:bookmarkStart w:id="22252" w:name="_ETM_Q35_738530"/>
      <w:bookmarkEnd w:id="22252"/>
      <w:r>
        <w:rPr>
          <w:rFonts w:hint="cs"/>
          <w:rtl/>
        </w:rPr>
        <w:t xml:space="preserve">קולוניאלי </w:t>
      </w:r>
      <w:bookmarkStart w:id="22253" w:name="_ETM_Q35_739730"/>
      <w:bookmarkEnd w:id="22253"/>
      <w:r>
        <w:rPr>
          <w:rFonts w:hint="cs"/>
          <w:rtl/>
        </w:rPr>
        <w:t xml:space="preserve">תדבק </w:t>
      </w:r>
      <w:bookmarkStart w:id="22254" w:name="_ETM_Q35_740660"/>
      <w:bookmarkEnd w:id="22254"/>
      <w:r>
        <w:rPr>
          <w:rFonts w:hint="cs"/>
          <w:rtl/>
        </w:rPr>
        <w:t xml:space="preserve">גם </w:t>
      </w:r>
      <w:bookmarkStart w:id="22255" w:name="_ETM_Q35_741020"/>
      <w:bookmarkEnd w:id="22255"/>
      <w:r>
        <w:rPr>
          <w:rFonts w:hint="cs"/>
          <w:rtl/>
        </w:rPr>
        <w:t xml:space="preserve">במדינת </w:t>
      </w:r>
      <w:bookmarkStart w:id="22256" w:name="_ETM_Q35_741530"/>
      <w:bookmarkEnd w:id="22256"/>
      <w:r>
        <w:rPr>
          <w:rFonts w:hint="cs"/>
          <w:rtl/>
        </w:rPr>
        <w:t xml:space="preserve">ישראל. </w:t>
      </w:r>
      <w:bookmarkStart w:id="22257" w:name="_ETM_Q35_743099"/>
      <w:bookmarkEnd w:id="22257"/>
      <w:r>
        <w:rPr>
          <w:rFonts w:hint="cs"/>
          <w:rtl/>
        </w:rPr>
        <w:t xml:space="preserve">המינהל </w:t>
      </w:r>
      <w:bookmarkStart w:id="22258" w:name="_ETM_Q35_743699"/>
      <w:bookmarkEnd w:id="22258"/>
      <w:r>
        <w:rPr>
          <w:rFonts w:hint="cs"/>
          <w:rtl/>
        </w:rPr>
        <w:t xml:space="preserve">יצטרך </w:t>
      </w:r>
      <w:bookmarkStart w:id="22259" w:name="_ETM_Q35_744179"/>
      <w:bookmarkEnd w:id="22259"/>
      <w:r>
        <w:rPr>
          <w:rFonts w:hint="cs"/>
          <w:rtl/>
        </w:rPr>
        <w:t xml:space="preserve">לעסוק </w:t>
      </w:r>
      <w:bookmarkStart w:id="22260" w:name="_ETM_Q35_744599"/>
      <w:bookmarkEnd w:id="22260"/>
      <w:r>
        <w:rPr>
          <w:rFonts w:hint="cs"/>
          <w:rtl/>
        </w:rPr>
        <w:t xml:space="preserve">בדיכוי </w:t>
      </w:r>
      <w:bookmarkStart w:id="22261" w:name="_ETM_Q35_745080"/>
      <w:bookmarkEnd w:id="22261"/>
      <w:r>
        <w:rPr>
          <w:rFonts w:hint="cs"/>
          <w:rtl/>
        </w:rPr>
        <w:t xml:space="preserve">תנועת </w:t>
      </w:r>
      <w:bookmarkStart w:id="22262" w:name="_ETM_Q35_745529"/>
      <w:bookmarkEnd w:id="22262"/>
      <w:r>
        <w:rPr>
          <w:rFonts w:hint="cs"/>
          <w:rtl/>
        </w:rPr>
        <w:t xml:space="preserve">מרי </w:t>
      </w:r>
      <w:bookmarkStart w:id="22263" w:name="_ETM_Q35_745860"/>
      <w:bookmarkEnd w:id="22263"/>
      <w:r>
        <w:rPr>
          <w:rFonts w:hint="cs"/>
          <w:rtl/>
        </w:rPr>
        <w:t xml:space="preserve">ערבית מזה, </w:t>
      </w:r>
      <w:bookmarkStart w:id="22264" w:name="_ETM_Q35_747689"/>
      <w:bookmarkStart w:id="22265" w:name="_ETM_Q35_747929"/>
      <w:bookmarkEnd w:id="22264"/>
      <w:bookmarkEnd w:id="22265"/>
      <w:r>
        <w:rPr>
          <w:rFonts w:hint="cs"/>
          <w:rtl/>
        </w:rPr>
        <w:t xml:space="preserve">וברכישת </w:t>
      </w:r>
      <w:bookmarkStart w:id="22266" w:name="_ETM_Q35_748800"/>
      <w:bookmarkEnd w:id="22266"/>
      <w:proofErr w:type="spellStart"/>
      <w:r>
        <w:rPr>
          <w:rFonts w:hint="cs"/>
          <w:rtl/>
        </w:rPr>
        <w:t>קוויזלינגים</w:t>
      </w:r>
      <w:proofErr w:type="spellEnd"/>
      <w:r>
        <w:rPr>
          <w:rFonts w:hint="cs"/>
          <w:rtl/>
        </w:rPr>
        <w:t xml:space="preserve"> </w:t>
      </w:r>
      <w:bookmarkStart w:id="22267" w:name="_ETM_Q35_749370"/>
      <w:bookmarkStart w:id="22268" w:name="_ETM_Q35_749550"/>
      <w:bookmarkEnd w:id="22267"/>
      <w:bookmarkEnd w:id="22268"/>
      <w:r>
        <w:rPr>
          <w:rFonts w:hint="cs"/>
          <w:rtl/>
        </w:rPr>
        <w:t xml:space="preserve">ערבים </w:t>
      </w:r>
      <w:bookmarkStart w:id="22269" w:name="_ETM_Q35_750210"/>
      <w:bookmarkEnd w:id="22269"/>
      <w:r>
        <w:rPr>
          <w:rFonts w:hint="cs"/>
          <w:rtl/>
        </w:rPr>
        <w:t>מזה</w:t>
      </w:r>
      <w:r w:rsidR="004016F4">
        <w:rPr>
          <w:rFonts w:hint="cs"/>
          <w:rtl/>
        </w:rPr>
        <w:t>"</w:t>
      </w:r>
      <w:r>
        <w:rPr>
          <w:rFonts w:hint="cs"/>
          <w:rtl/>
        </w:rPr>
        <w:t>.</w:t>
      </w:r>
    </w:p>
    <w:p w:rsidR="00FA4D28" w:rsidRDefault="00FA4D28" w:rsidP="00FA4D28">
      <w:pPr>
        <w:rPr>
          <w:rtl/>
        </w:rPr>
      </w:pPr>
    </w:p>
    <w:p w:rsidR="00FA4D28" w:rsidRDefault="00FA4D28" w:rsidP="00FA4D28">
      <w:pPr>
        <w:rPr>
          <w:rtl/>
        </w:rPr>
      </w:pPr>
      <w:bookmarkStart w:id="22270" w:name="TOR_Q36"/>
      <w:bookmarkEnd w:id="22270"/>
      <w:r>
        <w:rPr>
          <w:rFonts w:hint="cs"/>
          <w:rtl/>
        </w:rPr>
        <w:t xml:space="preserve">ואכן, משטר הכיבוש </w:t>
      </w:r>
      <w:bookmarkStart w:id="22271" w:name="_ETM_Q36_155000"/>
      <w:bookmarkEnd w:id="22271"/>
      <w:r>
        <w:rPr>
          <w:rFonts w:hint="cs"/>
          <w:rtl/>
        </w:rPr>
        <w:t>שבו כבר מופעלת דיקטטורה כחול-לבן נגד מיליוני נתינים חסרי זכויות,</w:t>
      </w:r>
      <w:bookmarkStart w:id="22272" w:name="_ETM_Q36_160000"/>
      <w:bookmarkEnd w:id="22272"/>
      <w:r>
        <w:rPr>
          <w:rFonts w:hint="cs"/>
          <w:rtl/>
        </w:rPr>
        <w:t xml:space="preserve"> שבו מתנחבלים זוכים לחסינות מוחלטת מהעמדה לדין </w:t>
      </w:r>
      <w:r>
        <w:t>–</w:t>
      </w:r>
      <w:r>
        <w:rPr>
          <w:rFonts w:hint="cs"/>
          <w:rtl/>
        </w:rPr>
        <w:t xml:space="preserve"> אותו משטר הוא </w:t>
      </w:r>
      <w:bookmarkStart w:id="22273" w:name="_ETM_Q36_167000"/>
      <w:bookmarkEnd w:id="22273"/>
      <w:r>
        <w:rPr>
          <w:rFonts w:hint="cs"/>
          <w:rtl/>
        </w:rPr>
        <w:t>המכתיב היום את קצב הפיכת ישראל למדינת ש"ב. ואנחנו רואים</w:t>
      </w:r>
      <w:bookmarkStart w:id="22274" w:name="_ETM_Q36_177000"/>
      <w:bookmarkEnd w:id="22274"/>
      <w:r>
        <w:rPr>
          <w:rFonts w:hint="cs"/>
          <w:rtl/>
        </w:rPr>
        <w:t xml:space="preserve"> את זה היום גם, בין השאר, ברדיפה פוליטית של מפגינים</w:t>
      </w:r>
      <w:bookmarkStart w:id="22275" w:name="_ETM_Q36_181000"/>
      <w:bookmarkEnd w:id="22275"/>
      <w:r>
        <w:rPr>
          <w:rFonts w:hint="cs"/>
          <w:rtl/>
        </w:rPr>
        <w:t xml:space="preserve"> – שימו לב באיזה הקשר: שוטרים אלימים שברוח המפקד מפוצצים</w:t>
      </w:r>
      <w:bookmarkStart w:id="22276" w:name="_ETM_Q36_188000"/>
      <w:bookmarkEnd w:id="22276"/>
      <w:r>
        <w:rPr>
          <w:rFonts w:hint="cs"/>
          <w:rtl/>
        </w:rPr>
        <w:t xml:space="preserve"> במכות רצח מפגינים שלווים, הם לא רק שלא מועמדים </w:t>
      </w:r>
      <w:bookmarkStart w:id="22277" w:name="_ETM_Q36_192000"/>
      <w:bookmarkEnd w:id="22277"/>
      <w:r>
        <w:rPr>
          <w:rFonts w:hint="cs"/>
          <w:rtl/>
        </w:rPr>
        <w:t xml:space="preserve">לדין, אלא הם, גם בלי לקבל אישור מהפרקליטות, </w:t>
      </w:r>
      <w:bookmarkStart w:id="22278" w:name="_ETM_Q36_199000"/>
      <w:bookmarkEnd w:id="22278"/>
      <w:r>
        <w:rPr>
          <w:rFonts w:hint="cs"/>
          <w:rtl/>
        </w:rPr>
        <w:t xml:space="preserve">מזמנים לחקירה באזהרה את קורבנות האלימות של המשטרה. ואת </w:t>
      </w:r>
      <w:bookmarkStart w:id="22279" w:name="_ETM_Q36_203000"/>
      <w:bookmarkEnd w:id="22279"/>
      <w:r>
        <w:rPr>
          <w:rFonts w:hint="cs"/>
          <w:rtl/>
        </w:rPr>
        <w:t xml:space="preserve">מי המשטרה חוקרת ועל מה? על זה שפרסמו את פרטי </w:t>
      </w:r>
      <w:bookmarkStart w:id="22280" w:name="_ETM_Q36_205000"/>
      <w:bookmarkEnd w:id="22280"/>
      <w:r>
        <w:rPr>
          <w:rFonts w:hint="cs"/>
          <w:rtl/>
        </w:rPr>
        <w:t xml:space="preserve">הקלגסים במדים, אלה שפוצצו מפגינים במכות. </w:t>
      </w:r>
    </w:p>
    <w:p w:rsidR="00FA4D28" w:rsidRDefault="00FA4D28" w:rsidP="00FA4D28">
      <w:pPr>
        <w:rPr>
          <w:rtl/>
        </w:rPr>
      </w:pPr>
    </w:p>
    <w:p w:rsidR="00FA4D28" w:rsidRDefault="00FA4D28" w:rsidP="004016F4">
      <w:pPr>
        <w:rPr>
          <w:rtl/>
        </w:rPr>
      </w:pPr>
      <w:bookmarkStart w:id="22281" w:name="_ETM_Q36_214000"/>
      <w:bookmarkEnd w:id="22281"/>
      <w:r>
        <w:rPr>
          <w:rFonts w:hint="cs"/>
          <w:rtl/>
        </w:rPr>
        <w:t>אני קורא פה לכולם</w:t>
      </w:r>
      <w:bookmarkStart w:id="22282" w:name="_ETM_Q36_213000"/>
      <w:bookmarkEnd w:id="22282"/>
      <w:r>
        <w:rPr>
          <w:rFonts w:hint="cs"/>
          <w:rtl/>
        </w:rPr>
        <w:t xml:space="preserve"> – קודם כול, אני מחזק את ידי המפגינים, ואני</w:t>
      </w:r>
      <w:bookmarkStart w:id="22283" w:name="_ETM_Q36_216000"/>
      <w:bookmarkEnd w:id="22283"/>
      <w:r>
        <w:rPr>
          <w:rFonts w:hint="cs"/>
          <w:rtl/>
        </w:rPr>
        <w:t xml:space="preserve"> קורא </w:t>
      </w:r>
      <w:r w:rsidR="004016F4">
        <w:rPr>
          <w:rFonts w:hint="cs"/>
          <w:rtl/>
        </w:rPr>
        <w:t>ל</w:t>
      </w:r>
      <w:r>
        <w:rPr>
          <w:rFonts w:hint="cs"/>
          <w:rtl/>
        </w:rPr>
        <w:t>כם</w:t>
      </w:r>
      <w:r w:rsidR="004016F4">
        <w:rPr>
          <w:rFonts w:hint="cs"/>
          <w:rtl/>
        </w:rPr>
        <w:t>:</w:t>
      </w:r>
      <w:r>
        <w:rPr>
          <w:rFonts w:hint="cs"/>
          <w:rtl/>
        </w:rPr>
        <w:t xml:space="preserve"> אל תהססו ואל תפחדו. אל תחששו מהבריון</w:t>
      </w:r>
      <w:bookmarkStart w:id="22284" w:name="_ETM_Q36_222000"/>
      <w:bookmarkEnd w:id="22284"/>
      <w:r>
        <w:rPr>
          <w:rFonts w:hint="cs"/>
          <w:rtl/>
        </w:rPr>
        <w:t xml:space="preserve"> המכונה שר. פרסמו את פרטיהם המלאים של אותם קלגסים </w:t>
      </w:r>
      <w:bookmarkStart w:id="22285" w:name="_ETM_Q36_225000"/>
      <w:bookmarkEnd w:id="22285"/>
      <w:r>
        <w:rPr>
          <w:rFonts w:hint="cs"/>
          <w:rtl/>
        </w:rPr>
        <w:t>במדים שמכים</w:t>
      </w:r>
      <w:r w:rsidR="004016F4">
        <w:rPr>
          <w:rFonts w:hint="cs"/>
          <w:rtl/>
        </w:rPr>
        <w:t>,</w:t>
      </w:r>
      <w:r>
        <w:rPr>
          <w:rFonts w:hint="cs"/>
          <w:rtl/>
        </w:rPr>
        <w:t xml:space="preserve"> כי הם הפושעים, לא אתם. </w:t>
      </w:r>
    </w:p>
    <w:p w:rsidR="00FA4D28" w:rsidRDefault="00FA4D28" w:rsidP="00FA4D28">
      <w:pPr>
        <w:rPr>
          <w:rtl/>
        </w:rPr>
      </w:pPr>
    </w:p>
    <w:p w:rsidR="00FA4D28" w:rsidRDefault="00FA4D28" w:rsidP="004016F4">
      <w:pPr>
        <w:rPr>
          <w:rtl/>
        </w:rPr>
      </w:pPr>
      <w:bookmarkStart w:id="22286" w:name="_ETM_Q36_233000"/>
      <w:bookmarkEnd w:id="22286"/>
      <w:r>
        <w:rPr>
          <w:rFonts w:hint="cs"/>
          <w:rtl/>
        </w:rPr>
        <w:t>לאלה הטוענים כי</w:t>
      </w:r>
      <w:bookmarkStart w:id="22287" w:name="_ETM_Q36_234000"/>
      <w:bookmarkEnd w:id="22287"/>
      <w:r>
        <w:rPr>
          <w:rFonts w:hint="cs"/>
          <w:rtl/>
        </w:rPr>
        <w:t xml:space="preserve"> אל למחאות לחבר בין הכיבוש לבין </w:t>
      </w:r>
      <w:proofErr w:type="spellStart"/>
      <w:r>
        <w:rPr>
          <w:rFonts w:hint="cs"/>
          <w:rtl/>
        </w:rPr>
        <w:t>הפשיזציה</w:t>
      </w:r>
      <w:proofErr w:type="spellEnd"/>
      <w:r>
        <w:rPr>
          <w:rFonts w:hint="cs"/>
          <w:rtl/>
        </w:rPr>
        <w:t xml:space="preserve"> בתוך ישראל </w:t>
      </w:r>
      <w:bookmarkStart w:id="22288" w:name="_ETM_Q36_240000"/>
      <w:bookmarkEnd w:id="22288"/>
      <w:r>
        <w:rPr>
          <w:rFonts w:hint="cs"/>
          <w:rtl/>
        </w:rPr>
        <w:t>אני רוצה להזכיר את הדברים שאמר מרטין לותר</w:t>
      </w:r>
      <w:bookmarkStart w:id="22289" w:name="_ETM_Q36_243000"/>
      <w:bookmarkEnd w:id="22289"/>
      <w:r>
        <w:rPr>
          <w:rFonts w:hint="cs"/>
          <w:rtl/>
        </w:rPr>
        <w:t xml:space="preserve"> קינג לחבריו הלבנים המתונים כביכול. שימו לב מה אמר</w:t>
      </w:r>
      <w:bookmarkStart w:id="22290" w:name="_ETM_Q36_250000"/>
      <w:bookmarkEnd w:id="22290"/>
      <w:r>
        <w:rPr>
          <w:rFonts w:hint="cs"/>
          <w:rtl/>
        </w:rPr>
        <w:t xml:space="preserve"> מרטין לותר קינג. כך הוא אמר: "אני כמעט הגעתי למסקנה שאבן הנגף הגדולה</w:t>
      </w:r>
      <w:bookmarkStart w:id="22291" w:name="_ETM_Q36_253000"/>
      <w:bookmarkEnd w:id="22291"/>
      <w:r>
        <w:rPr>
          <w:rFonts w:hint="cs"/>
          <w:rtl/>
        </w:rPr>
        <w:t xml:space="preserve"> ביותר העומדת מול הכושי במהלכו לקראת חופש איננה הגזענים או הקו קלוקס קלן אלא האדם </w:t>
      </w:r>
      <w:bookmarkStart w:id="22292" w:name="_ETM_Q36_264000"/>
      <w:bookmarkEnd w:id="22292"/>
      <w:r>
        <w:rPr>
          <w:rFonts w:hint="cs"/>
          <w:rtl/>
        </w:rPr>
        <w:t>הלבן המתון</w:t>
      </w:r>
      <w:r w:rsidR="004016F4">
        <w:rPr>
          <w:rFonts w:hint="cs"/>
          <w:rtl/>
        </w:rPr>
        <w:t>,</w:t>
      </w:r>
      <w:r>
        <w:rPr>
          <w:rFonts w:hint="cs"/>
          <w:rtl/>
        </w:rPr>
        <w:t xml:space="preserve"> שמאמין בסדר יותר מאשר בצדק, המעדיף שלום שלילי</w:t>
      </w:r>
      <w:bookmarkStart w:id="22293" w:name="_ETM_Q36_271000"/>
      <w:bookmarkEnd w:id="22293"/>
      <w:r>
        <w:rPr>
          <w:rFonts w:hint="cs"/>
          <w:rtl/>
        </w:rPr>
        <w:t xml:space="preserve"> שמהותו היא היעדר של מתיחות על שלום חיובי שבו שורר הצדק". </w:t>
      </w:r>
    </w:p>
    <w:p w:rsidR="00FA4D28" w:rsidRDefault="00FA4D28" w:rsidP="00FA4D28">
      <w:pPr>
        <w:rPr>
          <w:rtl/>
        </w:rPr>
      </w:pPr>
      <w:bookmarkStart w:id="22294" w:name="_ETM_Q36_276000"/>
      <w:bookmarkEnd w:id="22294"/>
    </w:p>
    <w:p w:rsidR="00FA4D28" w:rsidRDefault="00FA4D28" w:rsidP="00FA4D28">
      <w:pPr>
        <w:pStyle w:val="af8"/>
        <w:keepNext/>
        <w:rPr>
          <w:rtl/>
        </w:rPr>
      </w:pPr>
      <w:bookmarkStart w:id="22295" w:name="ET_yor_6129_1"/>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22295"/>
    </w:p>
    <w:p w:rsidR="00FA4D28" w:rsidRDefault="00FA4D28" w:rsidP="00B060FA">
      <w:pPr>
        <w:rPr>
          <w:rtl/>
        </w:rPr>
      </w:pPr>
    </w:p>
    <w:p w:rsidR="00FA4D28" w:rsidRDefault="00FA4D28" w:rsidP="00FA4D28">
      <w:pPr>
        <w:rPr>
          <w:rtl/>
        </w:rPr>
      </w:pPr>
      <w:r>
        <w:rPr>
          <w:rFonts w:hint="cs"/>
          <w:rtl/>
        </w:rPr>
        <w:t xml:space="preserve">תודה רבה. </w:t>
      </w:r>
    </w:p>
    <w:p w:rsidR="00FA4D28" w:rsidRDefault="00FA4D28" w:rsidP="00FA4D28">
      <w:pPr>
        <w:rPr>
          <w:rtl/>
        </w:rPr>
      </w:pPr>
      <w:bookmarkStart w:id="22296" w:name="_ETM_Q36_275000"/>
      <w:bookmarkEnd w:id="22296"/>
    </w:p>
    <w:p w:rsidR="00FA4D28" w:rsidRDefault="00FA4D28" w:rsidP="00FA4D28">
      <w:pPr>
        <w:pStyle w:val="-"/>
        <w:keepNext/>
        <w:rPr>
          <w:rtl/>
        </w:rPr>
      </w:pPr>
      <w:bookmarkStart w:id="22297" w:name="ET_speakercontinue_5785_2"/>
      <w:r>
        <w:rPr>
          <w:rStyle w:val="TagStyle"/>
          <w:rFonts w:hint="cs"/>
          <w:rtl/>
        </w:rPr>
        <w:t xml:space="preserve"> &lt;&lt; דובר_המשך &gt;&gt; </w:t>
      </w:r>
      <w:r>
        <w:rPr>
          <w:rFonts w:hint="cs"/>
          <w:rtl/>
        </w:rPr>
        <w:t>עופר כסיף (חד"ש-תע"ל):</w:t>
      </w:r>
      <w:r>
        <w:rPr>
          <w:rStyle w:val="TagStyle"/>
          <w:rtl/>
        </w:rPr>
        <w:t xml:space="preserve"> &lt;&lt; דובר_המשך &gt;&gt;</w:t>
      </w:r>
      <w:r>
        <w:rPr>
          <w:rFonts w:hint="cs"/>
          <w:rtl/>
        </w:rPr>
        <w:t xml:space="preserve">   </w:t>
      </w:r>
      <w:bookmarkEnd w:id="22297"/>
    </w:p>
    <w:p w:rsidR="00FA4D28" w:rsidRDefault="00FA4D28" w:rsidP="00B060FA">
      <w:pPr>
        <w:rPr>
          <w:rtl/>
        </w:rPr>
      </w:pPr>
    </w:p>
    <w:p w:rsidR="00FA4D28" w:rsidRDefault="00FA4D28" w:rsidP="00A732D1">
      <w:pPr>
        <w:rPr>
          <w:rtl/>
        </w:rPr>
      </w:pPr>
      <w:r>
        <w:rPr>
          <w:rFonts w:hint="cs"/>
          <w:rtl/>
        </w:rPr>
        <w:t>משפט אחרון: "אדם שאומר תדיר: אני מסכים</w:t>
      </w:r>
      <w:bookmarkStart w:id="22298" w:name="_ETM_Q36_282000"/>
      <w:bookmarkEnd w:id="22298"/>
      <w:r>
        <w:rPr>
          <w:rFonts w:hint="cs"/>
          <w:rtl/>
        </w:rPr>
        <w:t xml:space="preserve"> איתך על המטרה שאתה רוצה להשיג, אך אני לא מסכים עם דרכך הישירה; אדם שבהתנשאות מאמין כי הוא יכול לקבוע </w:t>
      </w:r>
      <w:bookmarkStart w:id="22299" w:name="_ETM_Q36_290000"/>
      <w:bookmarkEnd w:id="22299"/>
      <w:r>
        <w:rPr>
          <w:rFonts w:hint="cs"/>
          <w:rtl/>
        </w:rPr>
        <w:t xml:space="preserve">את לוח הזמנים לחירותו של אדם אחר; אדם שחי בתפיסת </w:t>
      </w:r>
      <w:bookmarkStart w:id="22300" w:name="_ETM_Q36_293000"/>
      <w:bookmarkEnd w:id="22300"/>
      <w:r>
        <w:rPr>
          <w:rFonts w:hint="cs"/>
          <w:rtl/>
        </w:rPr>
        <w:t>זמן מהאגדות, ומייעץ לכושי להמתין לעונה נוחה יותר"</w:t>
      </w:r>
      <w:r w:rsidR="00A732D1">
        <w:rPr>
          <w:rFonts w:hint="cs"/>
          <w:rtl/>
        </w:rPr>
        <w:t>.</w:t>
      </w:r>
      <w:r>
        <w:rPr>
          <w:rFonts w:hint="cs"/>
          <w:rtl/>
        </w:rPr>
        <w:t xml:space="preserve"> </w:t>
      </w:r>
    </w:p>
    <w:p w:rsidR="00FA4D28" w:rsidRDefault="00FA4D28" w:rsidP="00FA4D28">
      <w:pPr>
        <w:rPr>
          <w:rtl/>
        </w:rPr>
      </w:pPr>
      <w:bookmarkStart w:id="22301" w:name="_ETM_Q36_298000"/>
      <w:bookmarkEnd w:id="22301"/>
    </w:p>
    <w:p w:rsidR="00FA4D28" w:rsidRDefault="00FA4D28" w:rsidP="00FA4D28">
      <w:pPr>
        <w:pStyle w:val="af8"/>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22302" w:name="_ETM_Q36_299000"/>
      <w:bookmarkEnd w:id="22302"/>
      <w:r>
        <w:rPr>
          <w:rFonts w:hint="cs"/>
          <w:rtl/>
        </w:rPr>
        <w:t xml:space="preserve">תודה רבה. </w:t>
      </w:r>
    </w:p>
    <w:p w:rsidR="00FA4D28" w:rsidRDefault="00FA4D28" w:rsidP="00FA4D28">
      <w:pPr>
        <w:rPr>
          <w:rtl/>
        </w:rPr>
      </w:pPr>
    </w:p>
    <w:p w:rsidR="00FA4D28" w:rsidRDefault="00FA4D28" w:rsidP="00FA4D28">
      <w:pPr>
        <w:pStyle w:val="-"/>
        <w:keepNext/>
        <w:rPr>
          <w:rtl/>
        </w:rPr>
      </w:pPr>
      <w:r>
        <w:rPr>
          <w:rStyle w:val="TagStyle"/>
          <w:rFonts w:hint="cs"/>
          <w:rtl/>
        </w:rPr>
        <w:t xml:space="preserve"> &lt;&lt; דובר_המשך &gt;&gt; </w:t>
      </w:r>
      <w:r>
        <w:rPr>
          <w:rFonts w:hint="cs"/>
          <w:rtl/>
        </w:rPr>
        <w:t>עופר כסיף (חד"ש-תע"ל):</w:t>
      </w:r>
      <w:r>
        <w:rPr>
          <w:rStyle w:val="TagStyle"/>
          <w:rtl/>
        </w:rPr>
        <w:t xml:space="preserve"> &lt;&lt; דובר_המשך &gt;&gt;</w:t>
      </w:r>
      <w:r>
        <w:rPr>
          <w:rFonts w:hint="cs"/>
          <w:rtl/>
        </w:rPr>
        <w:t xml:space="preserve">   </w:t>
      </w:r>
    </w:p>
    <w:p w:rsidR="00FA4D28" w:rsidRDefault="00FA4D28" w:rsidP="00B060FA">
      <w:pPr>
        <w:rPr>
          <w:rtl/>
        </w:rPr>
      </w:pPr>
    </w:p>
    <w:p w:rsidR="00FA4D28" w:rsidRDefault="00FA4D28" w:rsidP="00FA4D28">
      <w:pPr>
        <w:rPr>
          <w:rtl/>
        </w:rPr>
      </w:pPr>
      <w:bookmarkStart w:id="22303" w:name="_ETM_Q36_301000"/>
      <w:bookmarkEnd w:id="22303"/>
      <w:r>
        <w:rPr>
          <w:rFonts w:hint="cs"/>
          <w:rtl/>
        </w:rPr>
        <w:t>מוטב לכל נושאי שם הדמוקרטיה להטות אוזן וכתף</w:t>
      </w:r>
      <w:bookmarkStart w:id="22304" w:name="_ETM_Q36_307000"/>
      <w:bookmarkEnd w:id="22304"/>
      <w:r>
        <w:rPr>
          <w:rFonts w:hint="cs"/>
          <w:rtl/>
        </w:rPr>
        <w:t xml:space="preserve"> לקריאת ההשכמה הזאת. סיום הכיבו</w:t>
      </w:r>
      <w:bookmarkStart w:id="22305" w:name="_ETM_Q36_308000"/>
      <w:bookmarkEnd w:id="22305"/>
      <w:r>
        <w:rPr>
          <w:rFonts w:hint="cs"/>
          <w:rtl/>
        </w:rPr>
        <w:t xml:space="preserve">ש והקמת מדינה פלסטינית עצמאית הם גם מתכון לשחרור </w:t>
      </w:r>
      <w:bookmarkStart w:id="22306" w:name="_ETM_Q36_315000"/>
      <w:bookmarkEnd w:id="22306"/>
      <w:r>
        <w:rPr>
          <w:rFonts w:hint="cs"/>
          <w:rtl/>
        </w:rPr>
        <w:t>שלנו מפשיזם, מגזענות, מדיקטטורה, כי אין, לא יכולה להיות ולעולם</w:t>
      </w:r>
      <w:bookmarkStart w:id="22307" w:name="_ETM_Q36_321000"/>
      <w:bookmarkEnd w:id="22307"/>
      <w:r>
        <w:rPr>
          <w:rFonts w:hint="cs"/>
          <w:rtl/>
        </w:rPr>
        <w:t xml:space="preserve"> לא תהיה דמוקרטיה עם כיבוש. </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22308" w:name="_ETM_Q36_323000"/>
      <w:bookmarkEnd w:id="22308"/>
      <w:r>
        <w:rPr>
          <w:rFonts w:hint="cs"/>
          <w:rtl/>
        </w:rPr>
        <w:t>תודה רבה. יש לנו</w:t>
      </w:r>
      <w:bookmarkStart w:id="22309" w:name="_ETM_Q36_327000"/>
      <w:bookmarkEnd w:id="22309"/>
      <w:r>
        <w:rPr>
          <w:rFonts w:hint="cs"/>
          <w:rtl/>
        </w:rPr>
        <w:t xml:space="preserve"> שתי בקשות דיבור. חברת הכנסת נעמה לזימי ראשונה. </w:t>
      </w:r>
    </w:p>
    <w:p w:rsidR="00FA4D28" w:rsidRDefault="00FA4D28" w:rsidP="00FA4D28">
      <w:pPr>
        <w:rPr>
          <w:rtl/>
        </w:rPr>
      </w:pPr>
      <w:bookmarkStart w:id="22310" w:name="_ETM_Q36_335000"/>
      <w:bookmarkEnd w:id="22310"/>
    </w:p>
    <w:p w:rsidR="00FA4D28" w:rsidRDefault="00FA4D28" w:rsidP="00FA4D28">
      <w:pPr>
        <w:pStyle w:val="a5"/>
        <w:keepNext/>
        <w:rPr>
          <w:rtl/>
        </w:rPr>
      </w:pPr>
      <w:bookmarkStart w:id="22311" w:name="ET_speaker_6236_6"/>
      <w:r>
        <w:rPr>
          <w:rStyle w:val="TagStyle"/>
          <w:rFonts w:hint="cs"/>
          <w:rtl/>
        </w:rPr>
        <w:t xml:space="preserve"> &lt;&lt; דובר &gt;&gt; </w:t>
      </w:r>
      <w:bookmarkStart w:id="22312" w:name="_Toc141713713"/>
      <w:bookmarkStart w:id="22313" w:name="_Toc141653730"/>
      <w:bookmarkStart w:id="22314" w:name="_Toc141653585"/>
      <w:bookmarkStart w:id="22315" w:name="_Toc141653440"/>
      <w:bookmarkStart w:id="22316" w:name="_Toc141653295"/>
      <w:bookmarkStart w:id="22317" w:name="_Toc141653150"/>
      <w:r>
        <w:rPr>
          <w:rFonts w:hint="cs"/>
          <w:rtl/>
        </w:rPr>
        <w:t>נעמה לזימי (העבודה):</w:t>
      </w:r>
      <w:bookmarkEnd w:id="22312"/>
      <w:bookmarkEnd w:id="22313"/>
      <w:bookmarkEnd w:id="22314"/>
      <w:bookmarkEnd w:id="22315"/>
      <w:bookmarkEnd w:id="22316"/>
      <w:bookmarkEnd w:id="22317"/>
      <w:r>
        <w:rPr>
          <w:rStyle w:val="TagStyle"/>
          <w:rFonts w:hint="cs"/>
          <w:rtl/>
        </w:rPr>
        <w:t xml:space="preserve"> &lt;&lt; דובר &gt;&gt;</w:t>
      </w:r>
      <w:r>
        <w:rPr>
          <w:rFonts w:hint="cs"/>
          <w:rtl/>
        </w:rPr>
        <w:t xml:space="preserve">   </w:t>
      </w:r>
      <w:bookmarkEnd w:id="22311"/>
    </w:p>
    <w:p w:rsidR="00FA4D28" w:rsidRDefault="00FA4D28" w:rsidP="00B060FA">
      <w:pPr>
        <w:rPr>
          <w:rtl/>
        </w:rPr>
      </w:pPr>
    </w:p>
    <w:p w:rsidR="00FA4D28" w:rsidRDefault="00FA4D28" w:rsidP="00A732D1">
      <w:pPr>
        <w:rPr>
          <w:rtl/>
        </w:rPr>
      </w:pPr>
      <w:bookmarkStart w:id="22318" w:name="_ETM_Q36_337000"/>
      <w:bookmarkEnd w:id="22318"/>
      <w:r>
        <w:rPr>
          <w:rFonts w:hint="cs"/>
          <w:rtl/>
        </w:rPr>
        <w:t>כבוד</w:t>
      </w:r>
      <w:bookmarkStart w:id="22319" w:name="_ETM_Q36_353000"/>
      <w:bookmarkEnd w:id="22319"/>
      <w:r>
        <w:rPr>
          <w:rFonts w:hint="cs"/>
          <w:rtl/>
        </w:rPr>
        <w:t xml:space="preserve"> היו"ר, כנסת נכבדה, קודם כול לך, מירב – אני לא </w:t>
      </w:r>
      <w:bookmarkStart w:id="22320" w:name="_ETM_Q36_358000"/>
      <w:bookmarkEnd w:id="22320"/>
      <w:r>
        <w:rPr>
          <w:rFonts w:hint="cs"/>
          <w:rtl/>
        </w:rPr>
        <w:t>יכולה לא לפתוח במה שהיה עכשיו</w:t>
      </w:r>
      <w:r w:rsidR="00A732D1">
        <w:rPr>
          <w:rFonts w:hint="cs"/>
          <w:rtl/>
        </w:rPr>
        <w:t>,</w:t>
      </w:r>
      <w:r>
        <w:rPr>
          <w:rFonts w:hint="cs"/>
          <w:rtl/>
        </w:rPr>
        <w:t xml:space="preserve"> כי המקום הזה</w:t>
      </w:r>
      <w:bookmarkStart w:id="22321" w:name="_ETM_Q36_365000"/>
      <w:bookmarkEnd w:id="22321"/>
      <w:r>
        <w:rPr>
          <w:rFonts w:hint="cs"/>
          <w:rtl/>
        </w:rPr>
        <w:t xml:space="preserve"> הוא לא רק המקום שבו אנחנו עובדות ועושות, הוא גם</w:t>
      </w:r>
      <w:bookmarkStart w:id="22322" w:name="_ETM_Q36_368000"/>
      <w:bookmarkEnd w:id="22322"/>
      <w:r>
        <w:rPr>
          <w:rFonts w:hint="cs"/>
          <w:rtl/>
        </w:rPr>
        <w:t xml:space="preserve"> בית שני שלנו</w:t>
      </w:r>
      <w:r w:rsidR="00A732D1">
        <w:rPr>
          <w:rFonts w:hint="cs"/>
          <w:rtl/>
        </w:rPr>
        <w:t>.</w:t>
      </w:r>
      <w:r>
        <w:rPr>
          <w:rFonts w:hint="cs"/>
          <w:rtl/>
        </w:rPr>
        <w:t xml:space="preserve"> אנחנו פה יותר זמן מאשר אנחנו נמצאים </w:t>
      </w:r>
      <w:bookmarkStart w:id="22323" w:name="_ETM_Q36_373000"/>
      <w:bookmarkEnd w:id="22323"/>
      <w:r>
        <w:rPr>
          <w:rFonts w:hint="cs"/>
          <w:rtl/>
        </w:rPr>
        <w:t xml:space="preserve">בבית שלנו. הרגשתי אותך, הרגשתי אותך, את הכאב, את </w:t>
      </w:r>
      <w:bookmarkStart w:id="22324" w:name="_ETM_Q36_380000"/>
      <w:bookmarkEnd w:id="22324"/>
      <w:r>
        <w:rPr>
          <w:rFonts w:hint="cs"/>
          <w:rtl/>
        </w:rPr>
        <w:t>הכנות. היינו כולנו יחד – כנסת קודמת – אני אזכיר את</w:t>
      </w:r>
      <w:bookmarkStart w:id="22325" w:name="_ETM_Q36_386000"/>
      <w:bookmarkEnd w:id="22325"/>
      <w:r>
        <w:rPr>
          <w:rFonts w:hint="cs"/>
          <w:rtl/>
        </w:rPr>
        <w:t xml:space="preserve"> עאידה</w:t>
      </w:r>
      <w:r w:rsidR="00A732D1">
        <w:rPr>
          <w:rFonts w:hint="cs"/>
          <w:rtl/>
        </w:rPr>
        <w:t>,</w:t>
      </w:r>
      <w:r>
        <w:rPr>
          <w:rFonts w:hint="cs"/>
          <w:rtl/>
        </w:rPr>
        <w:t xml:space="preserve"> כמובן, אבל גם מיכל רוזין, גם קרן ברק, גם</w:t>
      </w:r>
      <w:bookmarkStart w:id="22326" w:name="_ETM_Q36_390000"/>
      <w:bookmarkEnd w:id="22326"/>
      <w:r>
        <w:rPr>
          <w:rFonts w:hint="cs"/>
          <w:rtl/>
        </w:rPr>
        <w:t xml:space="preserve"> יוראי להב הרצנו</w:t>
      </w:r>
      <w:r w:rsidR="00A732D1">
        <w:rPr>
          <w:rFonts w:hint="cs"/>
          <w:rtl/>
        </w:rPr>
        <w:t>,</w:t>
      </w:r>
      <w:r>
        <w:rPr>
          <w:rFonts w:hint="cs"/>
          <w:rtl/>
        </w:rPr>
        <w:t xml:space="preserve"> נלחמנו, ואת בוועדה שלך אמרת: לא תביאו </w:t>
      </w:r>
      <w:bookmarkStart w:id="22327" w:name="_ETM_Q36_396000"/>
      <w:bookmarkEnd w:id="22327"/>
      <w:r>
        <w:rPr>
          <w:rFonts w:hint="cs"/>
          <w:rtl/>
        </w:rPr>
        <w:t>תזכיר? אני מעבירה את זה כך. אני זוכרת</w:t>
      </w:r>
      <w:bookmarkStart w:id="22328" w:name="_ETM_Q36_398000"/>
      <w:bookmarkEnd w:id="22328"/>
      <w:r>
        <w:rPr>
          <w:rFonts w:hint="cs"/>
          <w:rtl/>
        </w:rPr>
        <w:t xml:space="preserve"> את המילים שלך, אני זוכרת איך נלחמת. אני זוכרת איך</w:t>
      </w:r>
      <w:bookmarkStart w:id="22329" w:name="_ETM_Q36_405000"/>
      <w:bookmarkEnd w:id="22329"/>
      <w:r>
        <w:rPr>
          <w:rFonts w:hint="cs"/>
          <w:rtl/>
        </w:rPr>
        <w:t xml:space="preserve"> הגענו יחד עם עו</w:t>
      </w:r>
      <w:r w:rsidR="00A732D1">
        <w:rPr>
          <w:rFonts w:hint="cs"/>
          <w:rtl/>
        </w:rPr>
        <w:t>"ד</w:t>
      </w:r>
      <w:r>
        <w:rPr>
          <w:rFonts w:hint="cs"/>
          <w:rtl/>
        </w:rPr>
        <w:t xml:space="preserve"> איילת </w:t>
      </w:r>
      <w:proofErr w:type="spellStart"/>
      <w:r>
        <w:rPr>
          <w:rFonts w:hint="cs"/>
          <w:rtl/>
        </w:rPr>
        <w:t>רזין</w:t>
      </w:r>
      <w:proofErr w:type="spellEnd"/>
      <w:r>
        <w:rPr>
          <w:rFonts w:hint="cs"/>
          <w:rtl/>
        </w:rPr>
        <w:t xml:space="preserve"> ואלישבע, איך הסתובבנו </w:t>
      </w:r>
      <w:bookmarkStart w:id="22330" w:name="_ETM_Q36_410000"/>
      <w:bookmarkEnd w:id="22330"/>
      <w:r>
        <w:rPr>
          <w:rFonts w:hint="cs"/>
          <w:rtl/>
        </w:rPr>
        <w:t xml:space="preserve">בין כל חברי האופוזיציה דאז להתחנן, להתחנן שיעבירו את זה. </w:t>
      </w:r>
    </w:p>
    <w:p w:rsidR="00FA4D28" w:rsidRDefault="00FA4D28" w:rsidP="00FA4D28">
      <w:pPr>
        <w:rPr>
          <w:rtl/>
        </w:rPr>
      </w:pPr>
    </w:p>
    <w:p w:rsidR="00FA4D28" w:rsidRDefault="00FA4D28" w:rsidP="00A732D1">
      <w:pPr>
        <w:rPr>
          <w:rtl/>
        </w:rPr>
      </w:pPr>
      <w:bookmarkStart w:id="22331" w:name="_ETM_Q36_417000"/>
      <w:bookmarkEnd w:id="22331"/>
      <w:r>
        <w:rPr>
          <w:rFonts w:hint="cs"/>
          <w:rtl/>
        </w:rPr>
        <w:t>הלכנו, אלישבע ואני ועאידה יחד, יד ביד, ואמרנו להם:</w:t>
      </w:r>
      <w:bookmarkStart w:id="22332" w:name="_ETM_Q36_420000"/>
      <w:bookmarkEnd w:id="22332"/>
      <w:r>
        <w:rPr>
          <w:rFonts w:hint="cs"/>
          <w:rtl/>
        </w:rPr>
        <w:t xml:space="preserve"> תסתכלו עליה, אל תדברו איתנו. תסתכלו עליה</w:t>
      </w:r>
      <w:r w:rsidR="00A732D1">
        <w:rPr>
          <w:rFonts w:hint="cs"/>
          <w:rtl/>
        </w:rPr>
        <w:t>.</w:t>
      </w:r>
      <w:r>
        <w:rPr>
          <w:rFonts w:hint="cs"/>
          <w:rtl/>
        </w:rPr>
        <w:t xml:space="preserve"> בואו נעביר את</w:t>
      </w:r>
      <w:bookmarkStart w:id="22333" w:name="_ETM_Q36_426000"/>
      <w:bookmarkEnd w:id="22333"/>
      <w:r>
        <w:rPr>
          <w:rFonts w:hint="cs"/>
          <w:rtl/>
        </w:rPr>
        <w:t xml:space="preserve"> זה. ראיתי אטימות, וראיתי גם משמעת אופוזיציה כשאמרו לנו </w:t>
      </w:r>
      <w:bookmarkStart w:id="22334" w:name="_ETM_Q36_433000"/>
      <w:bookmarkEnd w:id="22334"/>
      <w:r>
        <w:rPr>
          <w:rFonts w:hint="cs"/>
          <w:rtl/>
        </w:rPr>
        <w:t xml:space="preserve">שקיש </w:t>
      </w:r>
      <w:proofErr w:type="spellStart"/>
      <w:r>
        <w:rPr>
          <w:rFonts w:hint="cs"/>
          <w:rtl/>
        </w:rPr>
        <w:t>וסמוטריץ</w:t>
      </w:r>
      <w:proofErr w:type="spellEnd"/>
      <w:r>
        <w:rPr>
          <w:rFonts w:hint="cs"/>
          <w:rtl/>
        </w:rPr>
        <w:t xml:space="preserve">' לא מעוניינים בחוק. אנחנו ראינו את זה בעיניים. </w:t>
      </w:r>
      <w:bookmarkStart w:id="22335" w:name="_ETM_Q36_436000"/>
      <w:bookmarkEnd w:id="22335"/>
      <w:r>
        <w:rPr>
          <w:rFonts w:hint="cs"/>
          <w:rtl/>
        </w:rPr>
        <w:t>נלחמת, ויחד עם מיכל ועם אחרות הצלחנו לקריאה הראשונה, לדין</w:t>
      </w:r>
      <w:bookmarkStart w:id="22336" w:name="_ETM_Q36_442000"/>
      <w:bookmarkEnd w:id="22336"/>
      <w:r>
        <w:rPr>
          <w:rFonts w:hint="cs"/>
          <w:rtl/>
        </w:rPr>
        <w:t xml:space="preserve"> הרציפות. הם התנו את זה שלא ייתנו להעביר את זה </w:t>
      </w:r>
      <w:bookmarkStart w:id="22337" w:name="_ETM_Q36_447000"/>
      <w:bookmarkEnd w:id="22337"/>
      <w:r>
        <w:rPr>
          <w:rFonts w:hint="cs"/>
          <w:rtl/>
        </w:rPr>
        <w:t xml:space="preserve">לקריאה שלישית </w:t>
      </w:r>
      <w:r w:rsidR="00A732D1">
        <w:rPr>
          <w:rFonts w:hint="eastAsia"/>
          <w:rtl/>
        </w:rPr>
        <w:t xml:space="preserve">– </w:t>
      </w:r>
      <w:r>
        <w:rPr>
          <w:rFonts w:hint="cs"/>
          <w:rtl/>
        </w:rPr>
        <w:t xml:space="preserve">רק להזכיר את ההיסטוריה של החוק הזה. </w:t>
      </w:r>
    </w:p>
    <w:p w:rsidR="00FA4D28" w:rsidRDefault="00FA4D28" w:rsidP="00FA4D28">
      <w:pPr>
        <w:rPr>
          <w:rtl/>
        </w:rPr>
      </w:pPr>
    </w:p>
    <w:p w:rsidR="00FA4D28" w:rsidRDefault="00FA4D28" w:rsidP="00A732D1">
      <w:pPr>
        <w:rPr>
          <w:rtl/>
        </w:rPr>
      </w:pPr>
      <w:r>
        <w:rPr>
          <w:rFonts w:hint="cs"/>
          <w:rtl/>
        </w:rPr>
        <w:t>אבל</w:t>
      </w:r>
      <w:bookmarkStart w:id="22338" w:name="_ETM_Q36_452000"/>
      <w:bookmarkEnd w:id="22338"/>
      <w:r>
        <w:rPr>
          <w:rFonts w:hint="cs"/>
          <w:rtl/>
        </w:rPr>
        <w:t xml:space="preserve"> אני כן רוצה להגיד – אני אגיד משהו בכנות. אני</w:t>
      </w:r>
      <w:bookmarkStart w:id="22339" w:name="_ETM_Q36_455000"/>
      <w:bookmarkEnd w:id="22339"/>
      <w:r>
        <w:rPr>
          <w:rFonts w:hint="cs"/>
          <w:rtl/>
        </w:rPr>
        <w:t xml:space="preserve"> לא רוצה – קשה לי להודות למי שהוציאו לנו את</w:t>
      </w:r>
      <w:bookmarkStart w:id="22340" w:name="_ETM_Q36_460000"/>
      <w:bookmarkEnd w:id="22340"/>
      <w:r>
        <w:rPr>
          <w:rFonts w:hint="cs"/>
          <w:rtl/>
        </w:rPr>
        <w:t xml:space="preserve"> המיץ ואת הדם על חוק שייתן</w:t>
      </w:r>
      <w:r w:rsidR="00A732D1">
        <w:rPr>
          <w:rFonts w:hint="cs"/>
          <w:rtl/>
        </w:rPr>
        <w:t>,</w:t>
      </w:r>
      <w:r>
        <w:rPr>
          <w:rFonts w:hint="cs"/>
          <w:rtl/>
        </w:rPr>
        <w:t xml:space="preserve"> כמו שדיברנו היום בבוקר</w:t>
      </w:r>
      <w:r w:rsidR="00A732D1">
        <w:rPr>
          <w:rFonts w:hint="cs"/>
          <w:rtl/>
        </w:rPr>
        <w:t>,</w:t>
      </w:r>
      <w:r>
        <w:rPr>
          <w:rFonts w:hint="cs"/>
          <w:rtl/>
        </w:rPr>
        <w:t xml:space="preserve"> </w:t>
      </w:r>
      <w:bookmarkStart w:id="22341" w:name="_ETM_Q36_464000"/>
      <w:bookmarkEnd w:id="22341"/>
      <w:r>
        <w:rPr>
          <w:rFonts w:hint="cs"/>
          <w:rtl/>
        </w:rPr>
        <w:t>איכות חיים ויציל חיים. אני כן רוצה להגיד לך, צביקה,</w:t>
      </w:r>
      <w:bookmarkStart w:id="22342" w:name="_ETM_Q36_469000"/>
      <w:bookmarkEnd w:id="22342"/>
      <w:r>
        <w:rPr>
          <w:rFonts w:hint="cs"/>
          <w:rtl/>
        </w:rPr>
        <w:t xml:space="preserve"> יו"ר הוועדה, כל הכבוד שהעברת את זה מהר, והעברת גם</w:t>
      </w:r>
      <w:bookmarkStart w:id="22343" w:name="_ETM_Q36_473000"/>
      <w:bookmarkEnd w:id="22343"/>
      <w:r>
        <w:rPr>
          <w:rFonts w:hint="cs"/>
          <w:rtl/>
        </w:rPr>
        <w:t xml:space="preserve"> התאמות. החוק לא מושלם, אבל לפחות אני יודעת</w:t>
      </w:r>
      <w:bookmarkStart w:id="22344" w:name="_ETM_Q36_478000"/>
      <w:bookmarkEnd w:id="22344"/>
      <w:r>
        <w:rPr>
          <w:rFonts w:hint="cs"/>
          <w:rtl/>
        </w:rPr>
        <w:t xml:space="preserve"> מחברותיי שהיית קשוב, ראית את הצורך</w:t>
      </w:r>
      <w:r w:rsidR="00A732D1">
        <w:rPr>
          <w:rFonts w:hint="cs"/>
          <w:rtl/>
        </w:rPr>
        <w:t>,</w:t>
      </w:r>
      <w:r>
        <w:rPr>
          <w:rFonts w:hint="cs"/>
          <w:rtl/>
        </w:rPr>
        <w:t xml:space="preserve"> לא אטמת את ליבך</w:t>
      </w:r>
      <w:bookmarkStart w:id="22345" w:name="_ETM_Q36_485000"/>
      <w:bookmarkEnd w:id="22345"/>
      <w:r>
        <w:rPr>
          <w:rFonts w:hint="cs"/>
          <w:rtl/>
        </w:rPr>
        <w:t xml:space="preserve"> למציאות, והצלחת להעביר את זה לרגע הזה. בעיניי, זה מבורך וחשוב. </w:t>
      </w:r>
    </w:p>
    <w:p w:rsidR="00FA4D28" w:rsidRDefault="00FA4D28" w:rsidP="00FA4D28">
      <w:pPr>
        <w:rPr>
          <w:rtl/>
        </w:rPr>
      </w:pPr>
    </w:p>
    <w:p w:rsidR="00FA4D28" w:rsidRDefault="00FA4D28" w:rsidP="00A732D1">
      <w:pPr>
        <w:rPr>
          <w:rtl/>
        </w:rPr>
      </w:pPr>
      <w:bookmarkStart w:id="22346" w:name="_ETM_Q36_491000"/>
      <w:bookmarkEnd w:id="22346"/>
      <w:r>
        <w:rPr>
          <w:rFonts w:hint="cs"/>
          <w:rtl/>
        </w:rPr>
        <w:t>חשוב לי גם להגיד תודה למשרד לביטחון</w:t>
      </w:r>
      <w:bookmarkStart w:id="22347" w:name="_ETM_Q36_497000"/>
      <w:bookmarkEnd w:id="22347"/>
      <w:r>
        <w:rPr>
          <w:rFonts w:hint="cs"/>
          <w:rtl/>
        </w:rPr>
        <w:t xml:space="preserve"> לאומי, שהיה המשרד לביטחון פנים בשנה שעברה</w:t>
      </w:r>
      <w:r w:rsidR="00A732D1">
        <w:rPr>
          <w:rFonts w:hint="cs"/>
          <w:rtl/>
        </w:rPr>
        <w:t>.</w:t>
      </w:r>
      <w:r>
        <w:rPr>
          <w:rFonts w:hint="cs"/>
          <w:rtl/>
        </w:rPr>
        <w:t xml:space="preserve"> להגיד תודה לשר </w:t>
      </w:r>
      <w:bookmarkStart w:id="22348" w:name="_ETM_Q36_500000"/>
      <w:bookmarkEnd w:id="22348"/>
      <w:r>
        <w:rPr>
          <w:rFonts w:hint="cs"/>
          <w:rtl/>
        </w:rPr>
        <w:t>בר לב והצוות שלו, לסגן השר.</w:t>
      </w:r>
    </w:p>
    <w:p w:rsidR="00FA4D28" w:rsidRDefault="00FA4D28" w:rsidP="00FA4D28">
      <w:pPr>
        <w:rPr>
          <w:rtl/>
        </w:rPr>
      </w:pPr>
      <w:bookmarkStart w:id="22349" w:name="_ETM_Q36_501000"/>
      <w:bookmarkEnd w:id="22349"/>
    </w:p>
    <w:p w:rsidR="00FA4D28" w:rsidRDefault="00FA4D28" w:rsidP="00FA4D28">
      <w:pPr>
        <w:pStyle w:val="af7"/>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FA4D28" w:rsidRDefault="00FA4D28" w:rsidP="00B060FA">
      <w:pPr>
        <w:rPr>
          <w:rtl/>
        </w:rPr>
      </w:pPr>
    </w:p>
    <w:p w:rsidR="00FA4D28" w:rsidRDefault="00FA4D28" w:rsidP="00FA4D28">
      <w:pPr>
        <w:rPr>
          <w:rtl/>
        </w:rPr>
      </w:pPr>
      <w:r>
        <w:rPr>
          <w:rFonts w:hint="cs"/>
          <w:rtl/>
        </w:rPr>
        <w:t>תודה גם</w:t>
      </w:r>
      <w:bookmarkStart w:id="22350" w:name="_ETM_Q36_503000"/>
      <w:bookmarkEnd w:id="22350"/>
      <w:r>
        <w:rPr>
          <w:rFonts w:hint="cs"/>
          <w:rtl/>
        </w:rPr>
        <w:t xml:space="preserve"> לתומר לוטן.</w:t>
      </w:r>
    </w:p>
    <w:p w:rsidR="00FA4D28" w:rsidRDefault="00FA4D28" w:rsidP="00FA4D28">
      <w:pPr>
        <w:rPr>
          <w:rtl/>
        </w:rPr>
      </w:pPr>
    </w:p>
    <w:p w:rsidR="00FA4D28" w:rsidRDefault="00FA4D28" w:rsidP="00FA4D28">
      <w:pPr>
        <w:pStyle w:val="-"/>
        <w:keepNext/>
        <w:rPr>
          <w:rtl/>
        </w:rPr>
      </w:pPr>
      <w:bookmarkStart w:id="22351" w:name="ET_speakercontinue_6236_8"/>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2351"/>
    </w:p>
    <w:p w:rsidR="00FA4D28" w:rsidRDefault="00FA4D28" w:rsidP="00B060FA">
      <w:pPr>
        <w:rPr>
          <w:rtl/>
        </w:rPr>
      </w:pPr>
    </w:p>
    <w:p w:rsidR="00FA4D28" w:rsidRDefault="00FA4D28" w:rsidP="00B060FA">
      <w:pPr>
        <w:rPr>
          <w:rtl/>
        </w:rPr>
      </w:pPr>
      <w:bookmarkStart w:id="22352" w:name="_ETM_Q36_505000"/>
      <w:bookmarkEnd w:id="22352"/>
      <w:r>
        <w:rPr>
          <w:rFonts w:hint="cs"/>
          <w:rtl/>
        </w:rPr>
        <w:t xml:space="preserve">כתוב לי תומר לוטן, בוודאי. תומר זה </w:t>
      </w:r>
      <w:r w:rsidR="00B060FA">
        <w:rPr>
          <w:rFonts w:hint="cs"/>
          <w:rtl/>
        </w:rPr>
        <w:t>– – –</w:t>
      </w:r>
    </w:p>
    <w:p w:rsidR="00FA4D28" w:rsidRDefault="00FA4D28" w:rsidP="00FA4D28">
      <w:pPr>
        <w:rPr>
          <w:rtl/>
        </w:rPr>
      </w:pPr>
      <w:bookmarkStart w:id="22353" w:name="_ETM_Q36_508000"/>
      <w:bookmarkEnd w:id="22353"/>
    </w:p>
    <w:p w:rsidR="00FA4D28" w:rsidRDefault="00FA4D28" w:rsidP="00FA4D28">
      <w:pPr>
        <w:pStyle w:val="af7"/>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FA4D28" w:rsidRDefault="00FA4D28" w:rsidP="00B060FA">
      <w:pPr>
        <w:rPr>
          <w:rtl/>
        </w:rPr>
      </w:pPr>
    </w:p>
    <w:p w:rsidR="00FA4D28" w:rsidRDefault="00FA4D28" w:rsidP="00FA4D28">
      <w:pPr>
        <w:rPr>
          <w:rtl/>
        </w:rPr>
      </w:pPr>
      <w:bookmarkStart w:id="22354" w:name="_ETM_Q36_507000"/>
      <w:bookmarkEnd w:id="22354"/>
      <w:r>
        <w:rPr>
          <w:rFonts w:hint="cs"/>
          <w:rtl/>
        </w:rPr>
        <w:t xml:space="preserve">כתבתי אותו ולא הספקתי. </w:t>
      </w:r>
    </w:p>
    <w:p w:rsidR="00FA4D28" w:rsidRDefault="00FA4D28" w:rsidP="00FA4D28">
      <w:pPr>
        <w:rPr>
          <w:rtl/>
        </w:rPr>
      </w:pPr>
    </w:p>
    <w:p w:rsidR="00FA4D28" w:rsidRDefault="00FA4D28" w:rsidP="00FA4D28">
      <w:pPr>
        <w:pStyle w:val="-"/>
        <w:keepNext/>
        <w:rPr>
          <w:rtl/>
        </w:rPr>
      </w:pPr>
      <w:bookmarkStart w:id="22355" w:name="ET_speakercontinue_6236_10"/>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2355"/>
    </w:p>
    <w:p w:rsidR="00FA4D28" w:rsidRDefault="00FA4D28" w:rsidP="00B060FA">
      <w:pPr>
        <w:rPr>
          <w:rtl/>
        </w:rPr>
      </w:pPr>
    </w:p>
    <w:p w:rsidR="00FA4D28" w:rsidRDefault="00FA4D28" w:rsidP="00A732D1">
      <w:pPr>
        <w:rPr>
          <w:rtl/>
        </w:rPr>
      </w:pPr>
      <w:bookmarkStart w:id="22356" w:name="_ETM_Q36_510000"/>
      <w:bookmarkEnd w:id="22356"/>
      <w:r>
        <w:rPr>
          <w:rFonts w:hint="cs"/>
          <w:rtl/>
        </w:rPr>
        <w:t>בוודאי, הוא כתוב לי. גם לסגן השר יואב סגלוביץ', גם למנכ"ל</w:t>
      </w:r>
      <w:bookmarkStart w:id="22357" w:name="_ETM_Q36_514000"/>
      <w:bookmarkEnd w:id="22357"/>
      <w:r>
        <w:rPr>
          <w:rFonts w:hint="cs"/>
          <w:rtl/>
        </w:rPr>
        <w:t xml:space="preserve"> המשרד לשעבר תומר לוטן </w:t>
      </w:r>
      <w:r w:rsidR="00A732D1">
        <w:rPr>
          <w:rFonts w:hint="eastAsia"/>
          <w:rtl/>
        </w:rPr>
        <w:t xml:space="preserve">– </w:t>
      </w:r>
      <w:r>
        <w:rPr>
          <w:rFonts w:hint="cs"/>
          <w:rtl/>
        </w:rPr>
        <w:t xml:space="preserve">לאנשים שהבינו את </w:t>
      </w:r>
      <w:bookmarkStart w:id="22358" w:name="_ETM_Q36_518000"/>
      <w:bookmarkEnd w:id="22358"/>
      <w:r>
        <w:rPr>
          <w:rFonts w:hint="cs"/>
          <w:rtl/>
        </w:rPr>
        <w:t>גודל השעה ועשו את המעשה. הרגע הזה הוא רגע שמאח</w:t>
      </w:r>
      <w:bookmarkStart w:id="22359" w:name="_ETM_Q36_522000"/>
      <w:bookmarkEnd w:id="22359"/>
      <w:r>
        <w:rPr>
          <w:rFonts w:hint="cs"/>
          <w:rtl/>
        </w:rPr>
        <w:t>ד אותנו סביב חוק טוב, חוק חשוב. אין ספק שהוא</w:t>
      </w:r>
      <w:bookmarkStart w:id="22360" w:name="_ETM_Q36_528000"/>
      <w:bookmarkEnd w:id="22360"/>
      <w:r>
        <w:rPr>
          <w:rFonts w:hint="cs"/>
          <w:rtl/>
        </w:rPr>
        <w:t xml:space="preserve"> לא מושלם ולא כמו שהיינו רוצות אותו. אין ספק שאם </w:t>
      </w:r>
      <w:bookmarkStart w:id="22361" w:name="_ETM_Q36_532000"/>
      <w:bookmarkEnd w:id="22361"/>
      <w:r>
        <w:rPr>
          <w:rFonts w:hint="cs"/>
          <w:rtl/>
        </w:rPr>
        <w:t>זה היה עובר בכנס הקודם, היינו נערכים אליו תקציבית, ויכולים</w:t>
      </w:r>
      <w:bookmarkStart w:id="22362" w:name="_ETM_Q36_538000"/>
      <w:bookmarkEnd w:id="22362"/>
      <w:r>
        <w:rPr>
          <w:rFonts w:hint="cs"/>
          <w:rtl/>
        </w:rPr>
        <w:t xml:space="preserve"> לתקצב יותר לחוק החשוב הזה. זה עצוב. בזבוז הזמן</w:t>
      </w:r>
      <w:bookmarkStart w:id="22363" w:name="_ETM_Q36_543000"/>
      <w:bookmarkEnd w:id="22363"/>
      <w:r>
        <w:rPr>
          <w:rFonts w:hint="cs"/>
          <w:rtl/>
        </w:rPr>
        <w:t xml:space="preserve"> הזה היה עצוב, וכשמי שאמונה על התפקיד הזה משתלחת בארגוני</w:t>
      </w:r>
      <w:bookmarkStart w:id="22364" w:name="_ETM_Q36_551000"/>
      <w:bookmarkEnd w:id="22364"/>
      <w:r>
        <w:rPr>
          <w:rFonts w:hint="cs"/>
          <w:rtl/>
        </w:rPr>
        <w:t xml:space="preserve"> הנשים, במי ששנים ארוכות חוצבות בסלע כדי שהחוק הזה יעבור </w:t>
      </w:r>
      <w:bookmarkStart w:id="22365" w:name="_ETM_Q36_556000"/>
      <w:bookmarkEnd w:id="22365"/>
      <w:r>
        <w:rPr>
          <w:rFonts w:hint="cs"/>
          <w:rtl/>
        </w:rPr>
        <w:t>– אני, כשהייתי חברת מועצת עיר בחיפה, דחפתי עד שביתת</w:t>
      </w:r>
      <w:bookmarkStart w:id="22366" w:name="_ETM_Q36_562000"/>
      <w:bookmarkEnd w:id="22366"/>
      <w:r>
        <w:rPr>
          <w:rFonts w:hint="cs"/>
          <w:rtl/>
        </w:rPr>
        <w:t xml:space="preserve"> הנשים הגדולה בשביל שנעורר לתופעה הזאת. </w:t>
      </w:r>
      <w:bookmarkStart w:id="22367" w:name="_ETM_Q36_566000"/>
      <w:bookmarkEnd w:id="22367"/>
      <w:r>
        <w:rPr>
          <w:rFonts w:hint="cs"/>
          <w:rtl/>
        </w:rPr>
        <w:t>אנחנו שנים בדבר הזה.</w:t>
      </w:r>
      <w:bookmarkStart w:id="22368" w:name="_ETM_Q36_569000"/>
      <w:bookmarkEnd w:id="22368"/>
      <w:r>
        <w:rPr>
          <w:rFonts w:hint="cs"/>
          <w:rtl/>
        </w:rPr>
        <w:t xml:space="preserve"> </w:t>
      </w:r>
    </w:p>
    <w:p w:rsidR="00FA4D28" w:rsidRDefault="00FA4D28" w:rsidP="00FA4D28">
      <w:pPr>
        <w:rPr>
          <w:rtl/>
        </w:rPr>
      </w:pPr>
    </w:p>
    <w:p w:rsidR="00FA4D28" w:rsidRDefault="00FA4D28" w:rsidP="00FA4D28">
      <w:pPr>
        <w:rPr>
          <w:rtl/>
        </w:rPr>
      </w:pPr>
      <w:bookmarkStart w:id="22369" w:name="_ETM_Q36_570000"/>
      <w:bookmarkEnd w:id="22369"/>
      <w:r>
        <w:rPr>
          <w:rFonts w:hint="cs"/>
          <w:rtl/>
        </w:rPr>
        <w:t xml:space="preserve">אז אני רוצה להגיד לארגוני הנשים: תודה לכם. תודה על </w:t>
      </w:r>
      <w:bookmarkStart w:id="22370" w:name="_ETM_Q36_572000"/>
      <w:bookmarkEnd w:id="22370"/>
      <w:r>
        <w:rPr>
          <w:rFonts w:hint="cs"/>
          <w:rtl/>
        </w:rPr>
        <w:t>הלחץ הציבורי. תודה לכל העיתונאיות, נשות התקשורת שדחפו. תודה</w:t>
      </w:r>
      <w:bookmarkStart w:id="22371" w:name="_ETM_Q36_580000"/>
      <w:bookmarkEnd w:id="22371"/>
      <w:r>
        <w:rPr>
          <w:rFonts w:hint="cs"/>
          <w:rtl/>
        </w:rPr>
        <w:t xml:space="preserve"> לכן. באמת, היה פה גם מאבק אזרחי. ואני רוצ</w:t>
      </w:r>
      <w:bookmarkStart w:id="22372" w:name="_ETM_Q36_583000"/>
      <w:bookmarkEnd w:id="22372"/>
      <w:r>
        <w:rPr>
          <w:rFonts w:hint="cs"/>
          <w:rtl/>
        </w:rPr>
        <w:t xml:space="preserve">ה להגיד לשתיכן, מירב ועאידה, תודה גם על העת הזאת, שנלחמתן והבאתן את זה. </w:t>
      </w:r>
    </w:p>
    <w:p w:rsidR="00FA4D28" w:rsidRDefault="00FA4D28" w:rsidP="00FA4D28">
      <w:pPr>
        <w:rPr>
          <w:rtl/>
        </w:rPr>
      </w:pPr>
    </w:p>
    <w:p w:rsidR="00FA4D28" w:rsidRDefault="00FA4D28" w:rsidP="00A732D1">
      <w:pPr>
        <w:rPr>
          <w:rtl/>
        </w:rPr>
      </w:pPr>
      <w:bookmarkStart w:id="22373" w:name="_ETM_Q36_590000"/>
      <w:bookmarkEnd w:id="22373"/>
      <w:r>
        <w:rPr>
          <w:rFonts w:hint="cs"/>
          <w:rtl/>
        </w:rPr>
        <w:t>אני רוצה להקריא שיר</w:t>
      </w:r>
      <w:bookmarkStart w:id="22374" w:name="_ETM_Q36_596000"/>
      <w:bookmarkEnd w:id="22374"/>
      <w:r>
        <w:rPr>
          <w:rFonts w:hint="cs"/>
          <w:rtl/>
        </w:rPr>
        <w:t xml:space="preserve"> מהפואמה של איריס אליה כהן </w:t>
      </w:r>
      <w:r w:rsidR="00A732D1">
        <w:rPr>
          <w:rFonts w:hint="cs"/>
          <w:rtl/>
        </w:rPr>
        <w:t>"</w:t>
      </w:r>
      <w:r>
        <w:rPr>
          <w:rFonts w:hint="cs"/>
          <w:rtl/>
        </w:rPr>
        <w:t>רצח בהסכמה</w:t>
      </w:r>
      <w:r w:rsidR="00A732D1">
        <w:rPr>
          <w:rFonts w:hint="cs"/>
          <w:rtl/>
        </w:rPr>
        <w:t>"</w:t>
      </w:r>
      <w:r>
        <w:rPr>
          <w:rFonts w:hint="cs"/>
          <w:rtl/>
        </w:rPr>
        <w:t xml:space="preserve">. </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22375" w:name="_ETM_Q36_599000"/>
      <w:bookmarkEnd w:id="22375"/>
      <w:r>
        <w:rPr>
          <w:rFonts w:hint="cs"/>
          <w:rtl/>
        </w:rPr>
        <w:t xml:space="preserve">יש לך דקה. </w:t>
      </w:r>
    </w:p>
    <w:p w:rsidR="00FA4D28" w:rsidRDefault="00FA4D28" w:rsidP="00FA4D28">
      <w:pPr>
        <w:rPr>
          <w:rtl/>
        </w:rPr>
      </w:pPr>
      <w:bookmarkStart w:id="22376" w:name="_ETM_Q36_601000"/>
      <w:bookmarkEnd w:id="22376"/>
    </w:p>
    <w:p w:rsidR="00FA4D28" w:rsidRDefault="00FA4D28" w:rsidP="00FA4D28">
      <w:pPr>
        <w:pStyle w:val="-"/>
        <w:keepNext/>
        <w:rPr>
          <w:rtl/>
        </w:rPr>
      </w:pPr>
      <w:bookmarkStart w:id="22377" w:name="ET_speakercontinue_6236_12"/>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2377"/>
    </w:p>
    <w:p w:rsidR="00FA4D28" w:rsidRDefault="00FA4D28" w:rsidP="00FA4D28">
      <w:pPr>
        <w:bidi w:val="0"/>
        <w:spacing w:line="240" w:lineRule="auto"/>
        <w:ind w:firstLine="0"/>
        <w:jc w:val="left"/>
        <w:textAlignment w:val="baseline"/>
      </w:pPr>
      <w:r>
        <w:rPr>
          <w:color w:val="303030"/>
          <w:sz w:val="24"/>
          <w:szCs w:val="24"/>
          <w:bdr w:val="none" w:sz="0" w:space="0" w:color="auto" w:frame="1"/>
        </w:rPr>
        <w:br/>
      </w:r>
    </w:p>
    <w:p w:rsidR="00FA4D28" w:rsidRDefault="00FA4D28" w:rsidP="00FA4D28">
      <w:bookmarkStart w:id="22378" w:name="_ETM_Q36_602000"/>
      <w:bookmarkEnd w:id="22378"/>
      <w:r>
        <w:rPr>
          <w:rFonts w:hint="cs"/>
          <w:rtl/>
        </w:rPr>
        <w:t xml:space="preserve"> ומה עשית. "ומה עשית בזמן שהתקרב / עם האקדח, לפות</w:t>
      </w:r>
      <w:bookmarkStart w:id="22379" w:name="_ETM_Q36_612000"/>
      <w:bookmarkEnd w:id="22379"/>
      <w:r>
        <w:rPr>
          <w:rFonts w:hint="cs"/>
          <w:rtl/>
        </w:rPr>
        <w:t xml:space="preserve"> בכף ידו? / האם ראית את מבטו? // האם ישבת? </w:t>
      </w:r>
      <w:bookmarkStart w:id="22380" w:name="_ETM_Q36_616000"/>
      <w:bookmarkEnd w:id="22380"/>
      <w:r>
        <w:rPr>
          <w:rFonts w:hint="cs"/>
          <w:rtl/>
        </w:rPr>
        <w:t xml:space="preserve">האם עמדת במטבח? / האם בישלת דבר מה? // האם צרחת שייזהר, פן בשגגה </w:t>
      </w:r>
      <w:r>
        <w:t>–</w:t>
      </w:r>
      <w:r>
        <w:rPr>
          <w:rFonts w:hint="cs"/>
          <w:rtl/>
        </w:rPr>
        <w:t xml:space="preserve"> </w:t>
      </w:r>
      <w:bookmarkStart w:id="22381" w:name="_ETM_Q36_622000"/>
      <w:bookmarkEnd w:id="22381"/>
      <w:r>
        <w:rPr>
          <w:rFonts w:hint="cs"/>
          <w:rtl/>
        </w:rPr>
        <w:t>/ האם הפצרת שיירגע? // האם שמעת את האוויר</w:t>
      </w:r>
      <w:bookmarkStart w:id="22382" w:name="_ETM_Q36_627000"/>
      <w:bookmarkEnd w:id="22382"/>
      <w:r>
        <w:rPr>
          <w:rFonts w:hint="cs"/>
          <w:rtl/>
        </w:rPr>
        <w:t xml:space="preserve"> נחתך? / את האימה / שאחזה בך רגעים </w:t>
      </w:r>
      <w:bookmarkStart w:id="22383" w:name="_ETM_Q36_634000"/>
      <w:bookmarkEnd w:id="22383"/>
      <w:r>
        <w:rPr>
          <w:rFonts w:hint="cs"/>
          <w:rtl/>
        </w:rPr>
        <w:t xml:space="preserve">לפני </w:t>
      </w:r>
      <w:r>
        <w:t>–</w:t>
      </w:r>
      <w:r>
        <w:rPr>
          <w:rFonts w:hint="cs"/>
          <w:rtl/>
        </w:rPr>
        <w:t xml:space="preserve"> / את הדממה שאחרי? // האם הרגשת כיצד</w:t>
      </w:r>
      <w:bookmarkStart w:id="22384" w:name="_ETM_Q36_639000"/>
      <w:bookmarkEnd w:id="22384"/>
      <w:r>
        <w:rPr>
          <w:rFonts w:hint="cs"/>
          <w:rtl/>
        </w:rPr>
        <w:t xml:space="preserve"> חולפת / מגופך הנשמה?"</w:t>
      </w:r>
    </w:p>
    <w:p w:rsidR="00FA4D28" w:rsidRDefault="00FA4D28" w:rsidP="00FA4D28">
      <w:pPr>
        <w:rPr>
          <w:rtl/>
        </w:rPr>
      </w:pPr>
    </w:p>
    <w:p w:rsidR="00FA4D28" w:rsidRDefault="00FA4D28" w:rsidP="00B060FA">
      <w:pPr>
        <w:rPr>
          <w:rtl/>
        </w:rPr>
      </w:pPr>
      <w:bookmarkStart w:id="22385" w:name="_ETM_Q36_642000"/>
      <w:bookmarkEnd w:id="22385"/>
      <w:r>
        <w:rPr>
          <w:rFonts w:hint="cs"/>
          <w:rtl/>
        </w:rPr>
        <w:t xml:space="preserve">אני יכולה להגיד משהו אחרון, בהקשר? אני </w:t>
      </w:r>
      <w:bookmarkStart w:id="22386" w:name="_ETM_Q36_646000"/>
      <w:bookmarkEnd w:id="22386"/>
      <w:r>
        <w:rPr>
          <w:rFonts w:hint="cs"/>
          <w:rtl/>
        </w:rPr>
        <w:t>רוצה להגיד משהו לנו, האופוזיציה. המליאה הזאת בהסכמה,</w:t>
      </w:r>
      <w:bookmarkStart w:id="22387" w:name="_ETM_Q36_652000"/>
      <w:bookmarkEnd w:id="22387"/>
      <w:r>
        <w:rPr>
          <w:rFonts w:hint="cs"/>
          <w:rtl/>
        </w:rPr>
        <w:t xml:space="preserve"> אבל בשבוע שעבר העבירה הממשלה הזאת את ביטו</w:t>
      </w:r>
      <w:bookmarkStart w:id="22388" w:name="_ETM_Q36_655000"/>
      <w:bookmarkEnd w:id="22388"/>
      <w:r>
        <w:rPr>
          <w:rFonts w:hint="cs"/>
          <w:rtl/>
        </w:rPr>
        <w:t xml:space="preserve">ל עילת הסבירות. אני חושבת שבמושב הבא, הגיע הזמן </w:t>
      </w:r>
      <w:bookmarkStart w:id="22389" w:name="_ETM_Q36_661000"/>
      <w:bookmarkEnd w:id="22389"/>
      <w:r>
        <w:rPr>
          <w:rFonts w:hint="cs"/>
          <w:rtl/>
        </w:rPr>
        <w:t xml:space="preserve">שחוץ מחוקים כאלה, חברתיים וטובים, נעשה את כל מה </w:t>
      </w:r>
      <w:bookmarkStart w:id="22390" w:name="_ETM_Q36_668000"/>
      <w:bookmarkEnd w:id="22390"/>
      <w:r>
        <w:rPr>
          <w:rFonts w:hint="cs"/>
          <w:rtl/>
        </w:rPr>
        <w:t>שאפשר, כאילו כל חוק מושחת או משנה כללי משחק או</w:t>
      </w:r>
      <w:bookmarkStart w:id="22391" w:name="_ETM_Q36_672000"/>
      <w:bookmarkEnd w:id="22391"/>
      <w:r>
        <w:rPr>
          <w:rFonts w:hint="cs"/>
          <w:rtl/>
        </w:rPr>
        <w:t xml:space="preserve"> גזעני הוא החוק לביטול עילת הסבירות, הוא חלק מחוקי ההפיכה. </w:t>
      </w:r>
      <w:proofErr w:type="spellStart"/>
      <w:r>
        <w:rPr>
          <w:rFonts w:hint="cs"/>
          <w:rtl/>
        </w:rPr>
        <w:t>פיליבסטרים</w:t>
      </w:r>
      <w:proofErr w:type="spellEnd"/>
      <w:r>
        <w:rPr>
          <w:rFonts w:hint="cs"/>
          <w:rtl/>
        </w:rPr>
        <w:t xml:space="preserve"> גדולים, אפס </w:t>
      </w:r>
      <w:proofErr w:type="spellStart"/>
      <w:r>
        <w:rPr>
          <w:rFonts w:hint="cs"/>
          <w:rtl/>
        </w:rPr>
        <w:t>התקזזויות</w:t>
      </w:r>
      <w:proofErr w:type="spellEnd"/>
      <w:r>
        <w:rPr>
          <w:rFonts w:hint="cs"/>
          <w:rtl/>
        </w:rPr>
        <w:t xml:space="preserve"> בחוקים האלה </w:t>
      </w:r>
      <w:r w:rsidR="00B060FA">
        <w:rPr>
          <w:rFonts w:hint="cs"/>
          <w:rtl/>
        </w:rPr>
        <w:t>– –</w:t>
      </w:r>
      <w:r>
        <w:rPr>
          <w:rFonts w:hint="cs"/>
          <w:rtl/>
        </w:rPr>
        <w:t xml:space="preserve"> </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r>
        <w:rPr>
          <w:rFonts w:hint="cs"/>
          <w:rtl/>
        </w:rPr>
        <w:t xml:space="preserve">תודה, תודה רבה. </w:t>
      </w:r>
    </w:p>
    <w:p w:rsidR="00FA4D28" w:rsidRDefault="00FA4D28" w:rsidP="00FA4D28">
      <w:pPr>
        <w:rPr>
          <w:rtl/>
        </w:rPr>
      </w:pPr>
      <w:bookmarkStart w:id="22392" w:name="_ETM_Q36_682000"/>
      <w:bookmarkEnd w:id="22392"/>
    </w:p>
    <w:p w:rsidR="00FA4D28" w:rsidRDefault="00FA4D28" w:rsidP="00FA4D28">
      <w:pPr>
        <w:pStyle w:val="-"/>
        <w:keepNext/>
        <w:rPr>
          <w:rtl/>
        </w:rPr>
      </w:pPr>
      <w:bookmarkStart w:id="22393" w:name="ET_speakercontinue_6236_14"/>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22393"/>
    </w:p>
    <w:p w:rsidR="00FA4D28" w:rsidRDefault="00FA4D28" w:rsidP="00B060FA">
      <w:pPr>
        <w:rPr>
          <w:rtl/>
        </w:rPr>
      </w:pPr>
    </w:p>
    <w:p w:rsidR="00FA4D28" w:rsidRDefault="00B060FA" w:rsidP="00B060FA">
      <w:pPr>
        <w:rPr>
          <w:rtl/>
        </w:rPr>
      </w:pPr>
      <w:bookmarkStart w:id="22394" w:name="_ETM_Q36_683000"/>
      <w:bookmarkEnd w:id="22394"/>
      <w:r>
        <w:rPr>
          <w:rFonts w:hint="cs"/>
          <w:rtl/>
        </w:rPr>
        <w:t>– –</w:t>
      </w:r>
      <w:r w:rsidR="00FA4D28">
        <w:rPr>
          <w:rFonts w:hint="cs"/>
          <w:rtl/>
        </w:rPr>
        <w:t xml:space="preserve"> מאבק אמיתי של אופוזיציה, כי הממשלה הזאת מסוכנת לעם ישראל. כולנו </w:t>
      </w:r>
      <w:bookmarkStart w:id="22395" w:name="_ETM_Q36_690000"/>
      <w:bookmarkEnd w:id="22395"/>
      <w:r w:rsidR="00FA4D28">
        <w:rPr>
          <w:rFonts w:hint="cs"/>
          <w:rtl/>
        </w:rPr>
        <w:t xml:space="preserve">יחד, בלי יוצא מן הכלל. תודה רבה. </w:t>
      </w:r>
    </w:p>
    <w:p w:rsidR="00FA4D28" w:rsidRDefault="00FA4D28" w:rsidP="00FA4D28">
      <w:pPr>
        <w:rPr>
          <w:rtl/>
        </w:rPr>
      </w:pPr>
      <w:bookmarkStart w:id="22396" w:name="_ETM_Q36_704000"/>
      <w:bookmarkEnd w:id="22396"/>
    </w:p>
    <w:p w:rsidR="00FA4D28" w:rsidRDefault="00FA4D28" w:rsidP="00FA4D28">
      <w:pPr>
        <w:pStyle w:val="af8"/>
        <w:keepNext/>
        <w:rPr>
          <w:rtl/>
        </w:rPr>
      </w:pPr>
      <w:bookmarkStart w:id="22397" w:name="_ETM_Q36_691000"/>
      <w:bookmarkStart w:id="22398" w:name="ET_yor_6129_15"/>
      <w:bookmarkEnd w:id="22397"/>
      <w:r>
        <w:rPr>
          <w:rStyle w:val="TagStyle"/>
          <w:rFonts w:hint="cs"/>
          <w:rtl/>
        </w:rPr>
        <w:t xml:space="preserve"> &lt;&lt; יור &gt;&gt; </w:t>
      </w:r>
      <w:r>
        <w:rPr>
          <w:rFonts w:hint="cs"/>
          <w:rtl/>
        </w:rPr>
        <w:t>היו"ר ישראל אייכלר:</w:t>
      </w:r>
      <w:r>
        <w:rPr>
          <w:rStyle w:val="TagStyle"/>
          <w:rtl/>
        </w:rPr>
        <w:t xml:space="preserve"> &lt;&lt; יור &gt;&gt;</w:t>
      </w:r>
      <w:r>
        <w:rPr>
          <w:rFonts w:hint="cs"/>
          <w:rtl/>
        </w:rPr>
        <w:t xml:space="preserve">   </w:t>
      </w:r>
      <w:bookmarkEnd w:id="22398"/>
    </w:p>
    <w:p w:rsidR="00FA4D28" w:rsidRDefault="00FA4D28" w:rsidP="00B060FA">
      <w:pPr>
        <w:rPr>
          <w:rtl/>
        </w:rPr>
      </w:pPr>
    </w:p>
    <w:p w:rsidR="00FA4D28" w:rsidRDefault="00FA4D28" w:rsidP="00FA4D28">
      <w:pPr>
        <w:rPr>
          <w:rtl/>
        </w:rPr>
      </w:pPr>
      <w:bookmarkStart w:id="22399" w:name="_ETM_Q36_692000"/>
      <w:bookmarkEnd w:id="22399"/>
      <w:r>
        <w:rPr>
          <w:rFonts w:hint="cs"/>
          <w:rtl/>
        </w:rPr>
        <w:t>תודה רבה. חבר הכנסת קריב</w:t>
      </w:r>
      <w:bookmarkStart w:id="22400" w:name="_ETM_Q36_697000"/>
      <w:bookmarkEnd w:id="22400"/>
      <w:r>
        <w:rPr>
          <w:rFonts w:hint="cs"/>
          <w:rtl/>
        </w:rPr>
        <w:t xml:space="preserve">, עד חמש דקות. </w:t>
      </w:r>
    </w:p>
    <w:p w:rsidR="00FA4D28" w:rsidRDefault="00FA4D28" w:rsidP="00FA4D28">
      <w:pPr>
        <w:rPr>
          <w:rtl/>
        </w:rPr>
      </w:pPr>
    </w:p>
    <w:p w:rsidR="00FA4D28" w:rsidRDefault="00FA4D28" w:rsidP="00FA4D28">
      <w:pPr>
        <w:pStyle w:val="a5"/>
        <w:keepNext/>
        <w:rPr>
          <w:rtl/>
        </w:rPr>
      </w:pPr>
      <w:bookmarkStart w:id="22401" w:name="ET_speaker_6156_16"/>
      <w:r>
        <w:rPr>
          <w:rStyle w:val="TagStyle"/>
          <w:rFonts w:hint="cs"/>
          <w:rtl/>
        </w:rPr>
        <w:t xml:space="preserve"> &lt;&lt; דובר &gt;&gt; </w:t>
      </w:r>
      <w:bookmarkStart w:id="22402" w:name="_Toc141713714"/>
      <w:bookmarkStart w:id="22403" w:name="_Toc141653731"/>
      <w:bookmarkStart w:id="22404" w:name="_Toc141653586"/>
      <w:bookmarkStart w:id="22405" w:name="_Toc141653441"/>
      <w:bookmarkStart w:id="22406" w:name="_Toc141653296"/>
      <w:bookmarkStart w:id="22407" w:name="_Toc141653151"/>
      <w:r>
        <w:rPr>
          <w:rFonts w:hint="cs"/>
          <w:rtl/>
        </w:rPr>
        <w:t>גלעד קריב (העבודה):</w:t>
      </w:r>
      <w:bookmarkEnd w:id="22402"/>
      <w:bookmarkEnd w:id="22403"/>
      <w:bookmarkEnd w:id="22404"/>
      <w:bookmarkEnd w:id="22405"/>
      <w:bookmarkEnd w:id="22406"/>
      <w:bookmarkEnd w:id="22407"/>
      <w:r>
        <w:rPr>
          <w:rStyle w:val="TagStyle"/>
          <w:rFonts w:hint="cs"/>
          <w:rtl/>
        </w:rPr>
        <w:t xml:space="preserve"> &lt;&lt; דובר &gt;&gt;</w:t>
      </w:r>
      <w:r>
        <w:rPr>
          <w:rFonts w:hint="cs"/>
          <w:rtl/>
        </w:rPr>
        <w:t xml:space="preserve">   </w:t>
      </w:r>
      <w:bookmarkEnd w:id="22401"/>
    </w:p>
    <w:p w:rsidR="00FA4D28" w:rsidRDefault="00FA4D28" w:rsidP="00B060FA">
      <w:pPr>
        <w:rPr>
          <w:rtl/>
        </w:rPr>
      </w:pPr>
    </w:p>
    <w:p w:rsidR="00FA4D28" w:rsidRDefault="00FA4D28" w:rsidP="00D81798">
      <w:pPr>
        <w:rPr>
          <w:rtl/>
        </w:rPr>
      </w:pPr>
      <w:r>
        <w:rPr>
          <w:rFonts w:hint="cs"/>
          <w:rtl/>
        </w:rPr>
        <w:t>אדוני היושב-ראש, כנסת נכבדה, אדוני השר, בטרם אגש להצעת החוק</w:t>
      </w:r>
      <w:r w:rsidR="00D81798">
        <w:rPr>
          <w:rFonts w:hint="cs"/>
          <w:rtl/>
        </w:rPr>
        <w:t>,</w:t>
      </w:r>
      <w:r>
        <w:rPr>
          <w:rFonts w:hint="cs"/>
          <w:rtl/>
        </w:rPr>
        <w:t xml:space="preserve"> נציין שבשעה זו מתקיים </w:t>
      </w:r>
      <w:bookmarkStart w:id="22408" w:name="_ETM_Q36_724000"/>
      <w:bookmarkEnd w:id="22408"/>
      <w:r>
        <w:rPr>
          <w:rFonts w:hint="cs"/>
          <w:rtl/>
        </w:rPr>
        <w:t xml:space="preserve">דיון בהרכב מורחב לא הרחק מכאן, באולם ג' בבית המשפט </w:t>
      </w:r>
      <w:bookmarkStart w:id="22409" w:name="_ETM_Q36_729000"/>
      <w:bookmarkEnd w:id="22409"/>
      <w:r>
        <w:rPr>
          <w:rFonts w:hint="cs"/>
          <w:rtl/>
        </w:rPr>
        <w:t xml:space="preserve">העליון, בעתירה נגד החוק המושחת והפרסונלי בעניין הבחירות המקומיות בעיר </w:t>
      </w:r>
      <w:bookmarkStart w:id="22410" w:name="_ETM_Q36_738000"/>
      <w:bookmarkEnd w:id="22410"/>
      <w:r>
        <w:rPr>
          <w:rFonts w:hint="cs"/>
          <w:rtl/>
        </w:rPr>
        <w:t>טבריה. השופטים אומרים שם את מה שהיה צריך להיאמר כאן,</w:t>
      </w:r>
      <w:bookmarkStart w:id="22411" w:name="_ETM_Q36_743000"/>
      <w:bookmarkEnd w:id="22411"/>
      <w:r>
        <w:rPr>
          <w:rFonts w:hint="cs"/>
          <w:rtl/>
        </w:rPr>
        <w:t xml:space="preserve"> בבית הזה, על ידי נציגי הממשלה ועל ידי נציגי הקואליציה</w:t>
      </w:r>
      <w:bookmarkStart w:id="22412" w:name="_ETM_Q36_750000"/>
      <w:bookmarkEnd w:id="22412"/>
      <w:r>
        <w:rPr>
          <w:rFonts w:hint="cs"/>
          <w:rtl/>
        </w:rPr>
        <w:t xml:space="preserve"> </w:t>
      </w:r>
      <w:r w:rsidR="00D81798">
        <w:rPr>
          <w:rFonts w:hint="eastAsia"/>
          <w:rtl/>
        </w:rPr>
        <w:t>–</w:t>
      </w:r>
      <w:r w:rsidR="00D81798">
        <w:rPr>
          <w:rFonts w:hint="cs"/>
          <w:rtl/>
        </w:rPr>
        <w:t xml:space="preserve"> </w:t>
      </w:r>
      <w:r>
        <w:rPr>
          <w:rFonts w:hint="cs"/>
          <w:rtl/>
        </w:rPr>
        <w:t>חוק מושחת, חוק פרסונלי, חוק שתפור למידותיה של</w:t>
      </w:r>
      <w:bookmarkStart w:id="22413" w:name="_ETM_Q36_754000"/>
      <w:bookmarkEnd w:id="22413"/>
      <w:r>
        <w:rPr>
          <w:rFonts w:hint="cs"/>
          <w:rtl/>
        </w:rPr>
        <w:t xml:space="preserve"> עיר </w:t>
      </w:r>
      <w:r w:rsidR="00D81798">
        <w:rPr>
          <w:rFonts w:hint="cs"/>
          <w:rtl/>
        </w:rPr>
        <w:t>א</w:t>
      </w:r>
      <w:r>
        <w:rPr>
          <w:rFonts w:hint="cs"/>
          <w:rtl/>
        </w:rPr>
        <w:t xml:space="preserve">חת ולמידותיו של אדם אחד. </w:t>
      </w:r>
      <w:bookmarkStart w:id="22414" w:name="_ETM_Q36_717000"/>
      <w:bookmarkStart w:id="22415" w:name="_ETM_Q36_698000"/>
      <w:bookmarkStart w:id="22416" w:name="TOR_Q37"/>
      <w:bookmarkEnd w:id="22414"/>
      <w:bookmarkEnd w:id="22415"/>
      <w:bookmarkEnd w:id="22416"/>
      <w:r>
        <w:rPr>
          <w:rFonts w:hint="cs"/>
          <w:rtl/>
        </w:rPr>
        <w:t>אתם מחוקקים חוקים מושחתים ואז מתפלאים מדוע בג"ץ מתערב. אל תחוקקו חוקים פרסונליים</w:t>
      </w:r>
      <w:bookmarkStart w:id="22417" w:name="_ETM_Q37_160300"/>
      <w:bookmarkEnd w:id="22417"/>
      <w:r>
        <w:rPr>
          <w:rFonts w:hint="cs"/>
          <w:rtl/>
        </w:rPr>
        <w:t xml:space="preserve">, אל תחוקקו חוקים </w:t>
      </w:r>
      <w:bookmarkStart w:id="22418" w:name="_ETM_Q37_161440"/>
      <w:bookmarkEnd w:id="22418"/>
      <w:r>
        <w:rPr>
          <w:rFonts w:hint="cs"/>
          <w:rtl/>
        </w:rPr>
        <w:t>שמשנים את כללי המ</w:t>
      </w:r>
      <w:bookmarkStart w:id="22419" w:name="_ETM_Q37_169616"/>
      <w:bookmarkEnd w:id="22419"/>
      <w:r>
        <w:rPr>
          <w:rFonts w:hint="cs"/>
          <w:rtl/>
        </w:rPr>
        <w:t>שחק באמצע המרוץ הדמוקרטי, ואז</w:t>
      </w:r>
      <w:bookmarkStart w:id="22420" w:name="_ETM_Q37_166150"/>
      <w:bookmarkEnd w:id="22420"/>
      <w:r>
        <w:rPr>
          <w:rFonts w:hint="cs"/>
          <w:rtl/>
        </w:rPr>
        <w:t xml:space="preserve"> בג"ץ לא יי</w:t>
      </w:r>
      <w:bookmarkStart w:id="22421" w:name="_ETM_Q37_174051"/>
      <w:bookmarkEnd w:id="22421"/>
      <w:r>
        <w:rPr>
          <w:rFonts w:hint="cs"/>
          <w:rtl/>
        </w:rPr>
        <w:t xml:space="preserve">דרש לאקטיביזם שיפוטי. </w:t>
      </w:r>
      <w:bookmarkStart w:id="22422" w:name="_ETM_Q37_178751"/>
      <w:bookmarkEnd w:id="22422"/>
    </w:p>
    <w:p w:rsidR="00FA4D28" w:rsidRDefault="00FA4D28" w:rsidP="00FA4D28">
      <w:pPr>
        <w:rPr>
          <w:rtl/>
        </w:rPr>
      </w:pPr>
      <w:bookmarkStart w:id="22423" w:name="_ETM_Q37_127779"/>
      <w:bookmarkStart w:id="22424" w:name="_ETM_Q37_127839"/>
      <w:bookmarkEnd w:id="22423"/>
      <w:bookmarkEnd w:id="22424"/>
    </w:p>
    <w:p w:rsidR="00FA4D28" w:rsidRDefault="00FA4D28" w:rsidP="00D81798">
      <w:pPr>
        <w:rPr>
          <w:rtl/>
        </w:rPr>
      </w:pPr>
      <w:bookmarkStart w:id="22425" w:name="_ETM_Q37_128259"/>
      <w:bookmarkStart w:id="22426" w:name="_ETM_Q37_128305"/>
      <w:bookmarkEnd w:id="22425"/>
      <w:bookmarkEnd w:id="22426"/>
      <w:r>
        <w:rPr>
          <w:rFonts w:hint="cs"/>
          <w:rtl/>
        </w:rPr>
        <w:t xml:space="preserve">ועכשיו לעניין שניצב לפנינו. אין ספק שיש לברך על </w:t>
      </w:r>
      <w:bookmarkStart w:id="22427" w:name="_ETM_Q37_182358"/>
      <w:bookmarkEnd w:id="22427"/>
      <w:r>
        <w:rPr>
          <w:rFonts w:hint="cs"/>
          <w:rtl/>
        </w:rPr>
        <w:t xml:space="preserve">הבאת </w:t>
      </w:r>
      <w:bookmarkStart w:id="22428" w:name="_ETM_Q37_180210"/>
      <w:bookmarkEnd w:id="22428"/>
      <w:r>
        <w:rPr>
          <w:rFonts w:hint="cs"/>
          <w:rtl/>
        </w:rPr>
        <w:t xml:space="preserve">החוק </w:t>
      </w:r>
      <w:bookmarkStart w:id="22429" w:name="_ETM_Q37_180599"/>
      <w:bookmarkEnd w:id="22429"/>
      <w:r>
        <w:rPr>
          <w:rFonts w:hint="cs"/>
          <w:rtl/>
        </w:rPr>
        <w:t xml:space="preserve">הזה </w:t>
      </w:r>
      <w:bookmarkStart w:id="22430" w:name="_ETM_Q37_181110"/>
      <w:bookmarkEnd w:id="22430"/>
      <w:r>
        <w:rPr>
          <w:rFonts w:hint="cs"/>
          <w:rtl/>
        </w:rPr>
        <w:t xml:space="preserve">אל </w:t>
      </w:r>
      <w:bookmarkStart w:id="22431" w:name="_ETM_Q37_181410"/>
      <w:bookmarkEnd w:id="22431"/>
      <w:r>
        <w:rPr>
          <w:rFonts w:hint="cs"/>
          <w:rtl/>
        </w:rPr>
        <w:t xml:space="preserve">קו </w:t>
      </w:r>
      <w:bookmarkStart w:id="22432" w:name="_ETM_Q37_181770"/>
      <w:bookmarkEnd w:id="22432"/>
      <w:r>
        <w:rPr>
          <w:rFonts w:hint="cs"/>
          <w:rtl/>
        </w:rPr>
        <w:t xml:space="preserve">הגמר </w:t>
      </w:r>
      <w:bookmarkStart w:id="22433" w:name="_ETM_Q37_182460"/>
      <w:bookmarkEnd w:id="22433"/>
      <w:r w:rsidR="00D81798">
        <w:rPr>
          <w:rFonts w:hint="eastAsia"/>
          <w:rtl/>
        </w:rPr>
        <w:t xml:space="preserve">– </w:t>
      </w:r>
      <w:r>
        <w:rPr>
          <w:rFonts w:hint="cs"/>
          <w:rtl/>
        </w:rPr>
        <w:t xml:space="preserve">ברכות </w:t>
      </w:r>
      <w:bookmarkStart w:id="22434" w:name="_ETM_Q37_183029"/>
      <w:bookmarkEnd w:id="22434"/>
      <w:r>
        <w:rPr>
          <w:rFonts w:hint="cs"/>
          <w:rtl/>
        </w:rPr>
        <w:t xml:space="preserve">לך, </w:t>
      </w:r>
      <w:bookmarkStart w:id="22435" w:name="_ETM_Q37_183389"/>
      <w:bookmarkEnd w:id="22435"/>
      <w:r>
        <w:rPr>
          <w:rFonts w:hint="cs"/>
          <w:rtl/>
        </w:rPr>
        <w:t xml:space="preserve">חבר </w:t>
      </w:r>
      <w:bookmarkStart w:id="22436" w:name="_ETM_Q37_183810"/>
      <w:bookmarkEnd w:id="22436"/>
      <w:r>
        <w:rPr>
          <w:rFonts w:hint="cs"/>
          <w:rtl/>
        </w:rPr>
        <w:t xml:space="preserve">הכנסת </w:t>
      </w:r>
      <w:bookmarkStart w:id="22437" w:name="_ETM_Q37_184259"/>
      <w:bookmarkEnd w:id="22437"/>
      <w:r>
        <w:rPr>
          <w:rFonts w:hint="cs"/>
          <w:rtl/>
        </w:rPr>
        <w:t>פוגל</w:t>
      </w:r>
      <w:bookmarkStart w:id="22438" w:name="_ETM_Q37_181821"/>
      <w:bookmarkEnd w:id="22438"/>
      <w:r>
        <w:rPr>
          <w:rFonts w:hint="cs"/>
          <w:rtl/>
        </w:rPr>
        <w:t xml:space="preserve"> </w:t>
      </w:r>
      <w:bookmarkStart w:id="22439" w:name="_ETM_Q37_185250"/>
      <w:bookmarkEnd w:id="22439"/>
      <w:r w:rsidR="00D81798">
        <w:rPr>
          <w:rFonts w:hint="eastAsia"/>
          <w:rtl/>
        </w:rPr>
        <w:t xml:space="preserve">– </w:t>
      </w:r>
      <w:r>
        <w:rPr>
          <w:rFonts w:hint="cs"/>
          <w:rtl/>
        </w:rPr>
        <w:t xml:space="preserve">אבל </w:t>
      </w:r>
      <w:bookmarkStart w:id="22440" w:name="_ETM_Q37_185580"/>
      <w:bookmarkEnd w:id="22440"/>
      <w:r>
        <w:rPr>
          <w:rFonts w:hint="cs"/>
          <w:rtl/>
        </w:rPr>
        <w:t xml:space="preserve">באותה </w:t>
      </w:r>
      <w:bookmarkStart w:id="22441" w:name="_ETM_Q37_186059"/>
      <w:bookmarkEnd w:id="22441"/>
      <w:r>
        <w:rPr>
          <w:rFonts w:hint="cs"/>
          <w:rtl/>
        </w:rPr>
        <w:t xml:space="preserve">נחרצות </w:t>
      </w:r>
      <w:bookmarkStart w:id="22442" w:name="_ETM_Q37_186930"/>
      <w:bookmarkEnd w:id="22442"/>
      <w:r>
        <w:rPr>
          <w:rFonts w:hint="cs"/>
          <w:rtl/>
        </w:rPr>
        <w:t xml:space="preserve">צריך </w:t>
      </w:r>
      <w:bookmarkStart w:id="22443" w:name="_ETM_Q37_187350"/>
      <w:bookmarkEnd w:id="22443"/>
      <w:r>
        <w:rPr>
          <w:rFonts w:hint="cs"/>
          <w:rtl/>
        </w:rPr>
        <w:t xml:space="preserve">לומר </w:t>
      </w:r>
      <w:bookmarkStart w:id="22444" w:name="_ETM_Q37_188250"/>
      <w:bookmarkEnd w:id="22444"/>
      <w:r>
        <w:rPr>
          <w:rFonts w:hint="cs"/>
          <w:rtl/>
        </w:rPr>
        <w:t xml:space="preserve">שהחוק </w:t>
      </w:r>
      <w:bookmarkStart w:id="22445" w:name="_ETM_Q37_188849"/>
      <w:bookmarkEnd w:id="22445"/>
      <w:r>
        <w:rPr>
          <w:rFonts w:hint="cs"/>
          <w:rtl/>
        </w:rPr>
        <w:t xml:space="preserve">הזה </w:t>
      </w:r>
      <w:bookmarkStart w:id="22446" w:name="_ETM_Q37_189179"/>
      <w:bookmarkEnd w:id="22446"/>
      <w:r>
        <w:rPr>
          <w:rFonts w:hint="cs"/>
          <w:rtl/>
        </w:rPr>
        <w:t xml:space="preserve">מגיע </w:t>
      </w:r>
      <w:bookmarkStart w:id="22447" w:name="_ETM_Q37_189630"/>
      <w:bookmarkEnd w:id="22447"/>
      <w:r>
        <w:rPr>
          <w:rFonts w:hint="cs"/>
          <w:rtl/>
        </w:rPr>
        <w:t xml:space="preserve">לקו </w:t>
      </w:r>
      <w:bookmarkStart w:id="22448" w:name="_ETM_Q37_190080"/>
      <w:bookmarkEnd w:id="22448"/>
      <w:r>
        <w:rPr>
          <w:rFonts w:hint="cs"/>
          <w:rtl/>
        </w:rPr>
        <w:t xml:space="preserve">הסיום </w:t>
      </w:r>
      <w:bookmarkStart w:id="22449" w:name="_ETM_Q37_190619"/>
      <w:bookmarkEnd w:id="22449"/>
      <w:r>
        <w:rPr>
          <w:rFonts w:hint="cs"/>
          <w:rtl/>
        </w:rPr>
        <w:t xml:space="preserve">מקוצץ </w:t>
      </w:r>
      <w:bookmarkStart w:id="22450" w:name="_ETM_Q37_191309"/>
      <w:bookmarkEnd w:id="22450"/>
      <w:r>
        <w:rPr>
          <w:rFonts w:hint="cs"/>
          <w:rtl/>
        </w:rPr>
        <w:t xml:space="preserve">כנפיים. </w:t>
      </w:r>
      <w:bookmarkStart w:id="22451" w:name="_ETM_Q37_192670"/>
      <w:bookmarkEnd w:id="22451"/>
      <w:r>
        <w:rPr>
          <w:rFonts w:hint="cs"/>
          <w:rtl/>
        </w:rPr>
        <w:t xml:space="preserve">מקוצץ </w:t>
      </w:r>
      <w:bookmarkStart w:id="22452" w:name="_ETM_Q37_193540"/>
      <w:bookmarkEnd w:id="22452"/>
      <w:r>
        <w:rPr>
          <w:rFonts w:hint="cs"/>
          <w:rtl/>
        </w:rPr>
        <w:t xml:space="preserve">כנפיים </w:t>
      </w:r>
      <w:bookmarkStart w:id="22453" w:name="_ETM_Q37_194559"/>
      <w:bookmarkEnd w:id="22453"/>
      <w:r>
        <w:rPr>
          <w:rFonts w:hint="cs"/>
          <w:rtl/>
        </w:rPr>
        <w:t xml:space="preserve">גם </w:t>
      </w:r>
      <w:bookmarkStart w:id="22454" w:name="_ETM_Q37_194889"/>
      <w:bookmarkEnd w:id="22454"/>
      <w:r>
        <w:rPr>
          <w:rFonts w:hint="cs"/>
          <w:rtl/>
        </w:rPr>
        <w:t xml:space="preserve">מבחינת </w:t>
      </w:r>
      <w:bookmarkStart w:id="22455" w:name="_ETM_Q37_195730"/>
      <w:bookmarkEnd w:id="22455"/>
      <w:r>
        <w:rPr>
          <w:rFonts w:hint="cs"/>
          <w:rtl/>
        </w:rPr>
        <w:t xml:space="preserve">היקפי </w:t>
      </w:r>
      <w:bookmarkStart w:id="22456" w:name="_ETM_Q37_196210"/>
      <w:bookmarkEnd w:id="22456"/>
      <w:r>
        <w:rPr>
          <w:rFonts w:hint="cs"/>
          <w:rtl/>
        </w:rPr>
        <w:t xml:space="preserve">התקציב </w:t>
      </w:r>
      <w:bookmarkStart w:id="22457" w:name="_ETM_Q37_197640"/>
      <w:bookmarkEnd w:id="22457"/>
      <w:r>
        <w:rPr>
          <w:rFonts w:hint="cs"/>
          <w:rtl/>
        </w:rPr>
        <w:t xml:space="preserve">שניתנים </w:t>
      </w:r>
      <w:bookmarkStart w:id="22458" w:name="_ETM_Q37_198420"/>
      <w:bookmarkEnd w:id="22458"/>
      <w:r>
        <w:rPr>
          <w:rFonts w:hint="cs"/>
          <w:rtl/>
        </w:rPr>
        <w:t>לו</w:t>
      </w:r>
      <w:r w:rsidR="00D81798">
        <w:rPr>
          <w:rFonts w:hint="cs"/>
          <w:rtl/>
        </w:rPr>
        <w:t>,</w:t>
      </w:r>
      <w:r>
        <w:rPr>
          <w:rFonts w:hint="cs"/>
          <w:rtl/>
        </w:rPr>
        <w:t xml:space="preserve"> </w:t>
      </w:r>
      <w:bookmarkStart w:id="22459" w:name="_ETM_Q37_199020"/>
      <w:bookmarkEnd w:id="22459"/>
      <w:r>
        <w:rPr>
          <w:rFonts w:hint="cs"/>
          <w:rtl/>
        </w:rPr>
        <w:t>ו</w:t>
      </w:r>
      <w:bookmarkStart w:id="22460" w:name="_ETM_Q37_203703"/>
      <w:bookmarkStart w:id="22461" w:name="_ETM_Q37_200684"/>
      <w:bookmarkEnd w:id="22460"/>
      <w:bookmarkEnd w:id="22461"/>
      <w:r>
        <w:rPr>
          <w:rFonts w:hint="cs"/>
          <w:rtl/>
        </w:rPr>
        <w:t xml:space="preserve">גם שמענו </w:t>
      </w:r>
      <w:bookmarkStart w:id="22462" w:name="_ETM_Q37_199650"/>
      <w:bookmarkStart w:id="22463" w:name="_ETM_Q37_199950"/>
      <w:bookmarkStart w:id="22464" w:name="_ETM_Q37_84273"/>
      <w:bookmarkEnd w:id="22462"/>
      <w:bookmarkEnd w:id="22463"/>
      <w:bookmarkEnd w:id="22464"/>
      <w:r>
        <w:rPr>
          <w:rFonts w:hint="cs"/>
          <w:rtl/>
        </w:rPr>
        <w:t xml:space="preserve">שהתקציב </w:t>
      </w:r>
      <w:bookmarkStart w:id="22465" w:name="_ETM_Q37_200579"/>
      <w:bookmarkEnd w:id="22465"/>
      <w:r>
        <w:rPr>
          <w:rFonts w:hint="cs"/>
          <w:rtl/>
        </w:rPr>
        <w:t xml:space="preserve">מגיע </w:t>
      </w:r>
      <w:bookmarkStart w:id="22466" w:name="_ETM_Q37_201450"/>
      <w:bookmarkEnd w:id="22466"/>
      <w:r>
        <w:rPr>
          <w:rFonts w:hint="cs"/>
          <w:rtl/>
        </w:rPr>
        <w:t xml:space="preserve">מהמשרד </w:t>
      </w:r>
      <w:bookmarkStart w:id="22467" w:name="_ETM_Q37_202230"/>
      <w:bookmarkEnd w:id="22467"/>
      <w:r>
        <w:rPr>
          <w:rFonts w:hint="cs"/>
          <w:rtl/>
        </w:rPr>
        <w:t xml:space="preserve">לקידום </w:t>
      </w:r>
      <w:bookmarkStart w:id="22468" w:name="_ETM_Q37_202739"/>
      <w:bookmarkEnd w:id="22468"/>
      <w:r>
        <w:rPr>
          <w:rFonts w:hint="cs"/>
          <w:rtl/>
        </w:rPr>
        <w:t xml:space="preserve">מעמד </w:t>
      </w:r>
      <w:bookmarkStart w:id="22469" w:name="_ETM_Q37_203220"/>
      <w:bookmarkEnd w:id="22469"/>
      <w:r>
        <w:rPr>
          <w:rFonts w:hint="cs"/>
          <w:rtl/>
        </w:rPr>
        <w:t xml:space="preserve">האישה </w:t>
      </w:r>
      <w:bookmarkStart w:id="22470" w:name="_ETM_Q37_203820"/>
      <w:bookmarkEnd w:id="22470"/>
      <w:r>
        <w:rPr>
          <w:rFonts w:hint="cs"/>
          <w:rtl/>
        </w:rPr>
        <w:t xml:space="preserve">ולא </w:t>
      </w:r>
      <w:bookmarkStart w:id="22471" w:name="_ETM_Q37_204060"/>
      <w:bookmarkEnd w:id="22471"/>
      <w:r>
        <w:rPr>
          <w:rFonts w:hint="cs"/>
          <w:rtl/>
        </w:rPr>
        <w:t xml:space="preserve">מתקציב </w:t>
      </w:r>
      <w:bookmarkStart w:id="22472" w:name="_ETM_Q37_205110"/>
      <w:bookmarkEnd w:id="22472"/>
      <w:r>
        <w:rPr>
          <w:rFonts w:hint="cs"/>
          <w:rtl/>
        </w:rPr>
        <w:t xml:space="preserve">המשרד </w:t>
      </w:r>
      <w:bookmarkStart w:id="22473" w:name="_ETM_Q37_205619"/>
      <w:bookmarkEnd w:id="22473"/>
      <w:r>
        <w:rPr>
          <w:rFonts w:hint="cs"/>
          <w:rtl/>
        </w:rPr>
        <w:t xml:space="preserve">לביטחון </w:t>
      </w:r>
      <w:bookmarkStart w:id="22474" w:name="_ETM_Q37_206190"/>
      <w:bookmarkEnd w:id="22474"/>
      <w:r>
        <w:rPr>
          <w:rFonts w:hint="cs"/>
          <w:rtl/>
        </w:rPr>
        <w:t>לאומי.</w:t>
      </w:r>
    </w:p>
    <w:p w:rsidR="00FA4D28" w:rsidRDefault="00FA4D28" w:rsidP="00FA4D28">
      <w:pPr>
        <w:rPr>
          <w:rtl/>
        </w:rPr>
      </w:pPr>
    </w:p>
    <w:p w:rsidR="00FA4D28" w:rsidRDefault="00FA4D28" w:rsidP="00FA4D28">
      <w:pPr>
        <w:pStyle w:val="af7"/>
        <w:keepNext/>
        <w:rPr>
          <w:rtl/>
        </w:rPr>
      </w:pPr>
      <w:bookmarkStart w:id="22475" w:name="ET_interruption_6559_5"/>
      <w:r>
        <w:rPr>
          <w:rStyle w:val="TagStyle"/>
          <w:rFonts w:hint="cs"/>
          <w:rtl/>
        </w:rPr>
        <w:t xml:space="preserve"> &lt;&lt; קריאה &gt;&gt; </w:t>
      </w:r>
      <w:r>
        <w:rPr>
          <w:rFonts w:hint="cs"/>
          <w:rtl/>
        </w:rPr>
        <w:t>השרה לקידום מעמד האישה מאי גולן:</w:t>
      </w:r>
      <w:r>
        <w:rPr>
          <w:rStyle w:val="TagStyle"/>
          <w:rtl/>
        </w:rPr>
        <w:t xml:space="preserve"> &lt;&lt; קריאה &gt;&gt;</w:t>
      </w:r>
      <w:r>
        <w:rPr>
          <w:rFonts w:hint="cs"/>
          <w:rtl/>
        </w:rPr>
        <w:t xml:space="preserve">   </w:t>
      </w:r>
      <w:bookmarkEnd w:id="22475"/>
    </w:p>
    <w:p w:rsidR="00FA4D28" w:rsidRDefault="00FA4D28" w:rsidP="00B060FA">
      <w:pPr>
        <w:rPr>
          <w:rtl/>
        </w:rPr>
      </w:pPr>
      <w:bookmarkStart w:id="22476" w:name="_ETM_Q37_203371"/>
      <w:bookmarkEnd w:id="22476"/>
    </w:p>
    <w:p w:rsidR="00FA4D28" w:rsidRDefault="00FA4D28" w:rsidP="00FA4D28">
      <w:pPr>
        <w:rPr>
          <w:rtl/>
        </w:rPr>
      </w:pPr>
      <w:r>
        <w:rPr>
          <w:rFonts w:hint="cs"/>
          <w:rtl/>
        </w:rPr>
        <w:t>גם, גם, הרי זה הגיע אחרי התקציב.</w:t>
      </w:r>
      <w:bookmarkStart w:id="22477" w:name="_ETM_Q37_205710"/>
      <w:bookmarkEnd w:id="22477"/>
    </w:p>
    <w:p w:rsidR="00FA4D28" w:rsidRDefault="00FA4D28" w:rsidP="00FA4D28">
      <w:pPr>
        <w:rPr>
          <w:rtl/>
        </w:rPr>
      </w:pPr>
    </w:p>
    <w:p w:rsidR="00FA4D28" w:rsidRDefault="00FA4D28" w:rsidP="00FA4D28">
      <w:pPr>
        <w:pStyle w:val="-"/>
        <w:keepNext/>
        <w:rPr>
          <w:rtl/>
        </w:rPr>
      </w:pPr>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p>
    <w:p w:rsidR="00FA4D28" w:rsidRDefault="00FA4D28" w:rsidP="00B060FA">
      <w:pPr>
        <w:rPr>
          <w:rtl/>
        </w:rPr>
      </w:pPr>
    </w:p>
    <w:p w:rsidR="00FA4D28" w:rsidRDefault="00FA4D28" w:rsidP="00FA4D28">
      <w:pPr>
        <w:rPr>
          <w:rtl/>
        </w:rPr>
      </w:pPr>
      <w:bookmarkStart w:id="22478" w:name="_ETM_Q37_206579"/>
      <w:bookmarkEnd w:id="22478"/>
      <w:r>
        <w:rPr>
          <w:rFonts w:hint="cs"/>
          <w:rtl/>
        </w:rPr>
        <w:t xml:space="preserve">בסדר, </w:t>
      </w:r>
      <w:bookmarkStart w:id="22479" w:name="_ETM_Q37_207510"/>
      <w:bookmarkEnd w:id="22479"/>
      <w:r>
        <w:rPr>
          <w:rFonts w:hint="cs"/>
          <w:rtl/>
        </w:rPr>
        <w:t xml:space="preserve">בסדר </w:t>
      </w:r>
      <w:bookmarkStart w:id="22480" w:name="_ETM_Q37_207840"/>
      <w:bookmarkEnd w:id="22480"/>
      <w:r>
        <w:rPr>
          <w:rFonts w:hint="cs"/>
          <w:rtl/>
        </w:rPr>
        <w:t xml:space="preserve">גמור. </w:t>
      </w:r>
      <w:bookmarkStart w:id="22481" w:name="_ETM_Q37_208590"/>
      <w:bookmarkEnd w:id="22481"/>
      <w:r>
        <w:rPr>
          <w:rFonts w:hint="cs"/>
          <w:rtl/>
        </w:rPr>
        <w:t xml:space="preserve">והוא </w:t>
      </w:r>
      <w:bookmarkStart w:id="22482" w:name="_ETM_Q37_208800"/>
      <w:bookmarkEnd w:id="22482"/>
      <w:r>
        <w:rPr>
          <w:rFonts w:hint="cs"/>
          <w:rtl/>
        </w:rPr>
        <w:t xml:space="preserve">גם </w:t>
      </w:r>
      <w:bookmarkStart w:id="22483" w:name="_ETM_Q37_210090"/>
      <w:bookmarkStart w:id="22484" w:name="_ETM_Q37_210360"/>
      <w:bookmarkStart w:id="22485" w:name="_ETM_Q37_210599"/>
      <w:bookmarkEnd w:id="22483"/>
      <w:bookmarkEnd w:id="22484"/>
      <w:bookmarkEnd w:id="22485"/>
      <w:r>
        <w:rPr>
          <w:rFonts w:hint="cs"/>
          <w:rtl/>
        </w:rPr>
        <w:t xml:space="preserve">מקוצץ </w:t>
      </w:r>
      <w:bookmarkStart w:id="22486" w:name="_ETM_Q37_211230"/>
      <w:bookmarkEnd w:id="22486"/>
      <w:r>
        <w:rPr>
          <w:rFonts w:hint="cs"/>
          <w:rtl/>
        </w:rPr>
        <w:t xml:space="preserve">כנפיים </w:t>
      </w:r>
      <w:bookmarkStart w:id="22487" w:name="_ETM_Q37_211800"/>
      <w:bookmarkEnd w:id="22487"/>
      <w:r>
        <w:rPr>
          <w:rFonts w:hint="cs"/>
          <w:rtl/>
        </w:rPr>
        <w:t xml:space="preserve">מבחינת </w:t>
      </w:r>
      <w:bookmarkStart w:id="22488" w:name="_ETM_Q37_212400"/>
      <w:bookmarkEnd w:id="22488"/>
      <w:r>
        <w:rPr>
          <w:rFonts w:hint="cs"/>
          <w:rtl/>
        </w:rPr>
        <w:t xml:space="preserve">הסדריו. </w:t>
      </w:r>
      <w:bookmarkStart w:id="22489" w:name="_ETM_Q37_213000"/>
      <w:bookmarkStart w:id="22490" w:name="_ETM_Q37_211990"/>
      <w:bookmarkEnd w:id="22489"/>
      <w:bookmarkEnd w:id="22490"/>
      <w:r>
        <w:rPr>
          <w:rFonts w:hint="cs"/>
          <w:rtl/>
        </w:rPr>
        <w:t xml:space="preserve">הוא </w:t>
      </w:r>
      <w:bookmarkStart w:id="22491" w:name="_ETM_Q37_213859"/>
      <w:bookmarkEnd w:id="22491"/>
      <w:r>
        <w:rPr>
          <w:rFonts w:hint="cs"/>
          <w:rtl/>
        </w:rPr>
        <w:t xml:space="preserve">מגיע </w:t>
      </w:r>
      <w:bookmarkStart w:id="22492" w:name="_ETM_Q37_214370"/>
      <w:bookmarkEnd w:id="22492"/>
      <w:r>
        <w:rPr>
          <w:rFonts w:hint="cs"/>
          <w:rtl/>
        </w:rPr>
        <w:t>ל</w:t>
      </w:r>
      <w:bookmarkStart w:id="22493" w:name="_ETM_Q37_217125"/>
      <w:bookmarkEnd w:id="22493"/>
      <w:r>
        <w:rPr>
          <w:rFonts w:hint="cs"/>
          <w:rtl/>
        </w:rPr>
        <w:t xml:space="preserve">קו </w:t>
      </w:r>
      <w:bookmarkStart w:id="22494" w:name="_ETM_Q37_214820"/>
      <w:bookmarkEnd w:id="22494"/>
      <w:r>
        <w:rPr>
          <w:rFonts w:hint="cs"/>
          <w:rtl/>
        </w:rPr>
        <w:t xml:space="preserve">הסיום </w:t>
      </w:r>
      <w:bookmarkStart w:id="22495" w:name="_ETM_Q37_215690"/>
      <w:bookmarkStart w:id="22496" w:name="_ETM_Q37_215780"/>
      <w:bookmarkStart w:id="22497" w:name="_ETM_Q37_216170"/>
      <w:bookmarkStart w:id="22498" w:name="_ETM_Q37_216289"/>
      <w:bookmarkStart w:id="22499" w:name="_ETM_Q37_216589"/>
      <w:bookmarkStart w:id="22500" w:name="_ETM_Q37_217159"/>
      <w:bookmarkStart w:id="22501" w:name="_ETM_Q37_216960"/>
      <w:bookmarkEnd w:id="22495"/>
      <w:bookmarkEnd w:id="22496"/>
      <w:bookmarkEnd w:id="22497"/>
      <w:bookmarkEnd w:id="22498"/>
      <w:bookmarkEnd w:id="22499"/>
      <w:bookmarkEnd w:id="22500"/>
      <w:bookmarkEnd w:id="22501"/>
      <w:r>
        <w:rPr>
          <w:rFonts w:hint="cs"/>
          <w:rtl/>
        </w:rPr>
        <w:t xml:space="preserve">באיחור </w:t>
      </w:r>
      <w:bookmarkStart w:id="22502" w:name="_ETM_Q37_218290"/>
      <w:bookmarkEnd w:id="22502"/>
      <w:r>
        <w:rPr>
          <w:rFonts w:hint="cs"/>
          <w:rtl/>
        </w:rPr>
        <w:t xml:space="preserve">של למעלה </w:t>
      </w:r>
      <w:bookmarkStart w:id="22503" w:name="_ETM_Q37_219100"/>
      <w:bookmarkEnd w:id="22503"/>
      <w:r>
        <w:rPr>
          <w:rFonts w:hint="cs"/>
          <w:rtl/>
        </w:rPr>
        <w:t xml:space="preserve">משנה </w:t>
      </w:r>
      <w:bookmarkStart w:id="22504" w:name="_ETM_Q37_220120"/>
      <w:bookmarkEnd w:id="22504"/>
      <w:r>
        <w:rPr>
          <w:rFonts w:hint="cs"/>
          <w:rtl/>
        </w:rPr>
        <w:t xml:space="preserve">מכיוון </w:t>
      </w:r>
      <w:bookmarkStart w:id="22505" w:name="_ETM_Q37_220659"/>
      <w:bookmarkEnd w:id="22505"/>
      <w:r>
        <w:rPr>
          <w:rFonts w:hint="cs"/>
          <w:rtl/>
        </w:rPr>
        <w:t xml:space="preserve">שגורמים, </w:t>
      </w:r>
      <w:bookmarkStart w:id="22506" w:name="_ETM_Q37_221800"/>
      <w:bookmarkEnd w:id="22506"/>
      <w:r>
        <w:rPr>
          <w:rFonts w:hint="cs"/>
          <w:rtl/>
        </w:rPr>
        <w:t xml:space="preserve">חלקם </w:t>
      </w:r>
      <w:bookmarkStart w:id="22507" w:name="_ETM_Q37_222909"/>
      <w:bookmarkEnd w:id="22507"/>
      <w:r>
        <w:rPr>
          <w:rFonts w:hint="cs"/>
          <w:rtl/>
        </w:rPr>
        <w:t xml:space="preserve">בעלי </w:t>
      </w:r>
      <w:bookmarkStart w:id="22508" w:name="_ETM_Q37_223600"/>
      <w:bookmarkEnd w:id="22508"/>
      <w:r>
        <w:rPr>
          <w:rFonts w:hint="cs"/>
          <w:rtl/>
        </w:rPr>
        <w:t xml:space="preserve">עמדה </w:t>
      </w:r>
      <w:bookmarkStart w:id="22509" w:name="_ETM_Q37_223990"/>
      <w:bookmarkEnd w:id="22509"/>
      <w:r>
        <w:rPr>
          <w:rFonts w:hint="cs"/>
          <w:rtl/>
        </w:rPr>
        <w:t>אידי</w:t>
      </w:r>
      <w:bookmarkStart w:id="22510" w:name="_ETM_Q37_219835"/>
      <w:bookmarkEnd w:id="22510"/>
      <w:r>
        <w:rPr>
          <w:rFonts w:hint="cs"/>
          <w:rtl/>
        </w:rPr>
        <w:t xml:space="preserve">אולוגית </w:t>
      </w:r>
      <w:bookmarkStart w:id="22511" w:name="_ETM_Q37_226229"/>
      <w:bookmarkEnd w:id="22511"/>
      <w:r>
        <w:rPr>
          <w:rFonts w:hint="cs"/>
          <w:rtl/>
        </w:rPr>
        <w:t xml:space="preserve">וחלקם </w:t>
      </w:r>
      <w:bookmarkStart w:id="22512" w:name="_ETM_Q37_226890"/>
      <w:bookmarkEnd w:id="22512"/>
      <w:r>
        <w:rPr>
          <w:rFonts w:hint="cs"/>
          <w:rtl/>
        </w:rPr>
        <w:t xml:space="preserve">בעלי </w:t>
      </w:r>
      <w:bookmarkStart w:id="22513" w:name="_ETM_Q37_227280"/>
      <w:bookmarkEnd w:id="22513"/>
      <w:r>
        <w:rPr>
          <w:rFonts w:hint="cs"/>
          <w:rtl/>
        </w:rPr>
        <w:t>עמד</w:t>
      </w:r>
      <w:bookmarkStart w:id="22514" w:name="_ETM_Q37_224469"/>
      <w:bookmarkEnd w:id="22514"/>
      <w:r>
        <w:rPr>
          <w:rFonts w:hint="cs"/>
          <w:rtl/>
        </w:rPr>
        <w:t xml:space="preserve">ה </w:t>
      </w:r>
      <w:bookmarkStart w:id="22515" w:name="_ETM_Q37_227670"/>
      <w:bookmarkEnd w:id="22515"/>
      <w:r>
        <w:rPr>
          <w:rFonts w:hint="cs"/>
          <w:rtl/>
        </w:rPr>
        <w:t xml:space="preserve">פוליטית </w:t>
      </w:r>
      <w:bookmarkStart w:id="22516" w:name="_ETM_Q37_228510"/>
      <w:bookmarkEnd w:id="22516"/>
      <w:r>
        <w:rPr>
          <w:rFonts w:hint="cs"/>
          <w:rtl/>
        </w:rPr>
        <w:t xml:space="preserve">צרה, </w:t>
      </w:r>
      <w:bookmarkStart w:id="22517" w:name="_ETM_Q37_229430"/>
      <w:bookmarkEnd w:id="22517"/>
      <w:r>
        <w:rPr>
          <w:rFonts w:hint="cs"/>
          <w:rtl/>
        </w:rPr>
        <w:t xml:space="preserve">פעלו </w:t>
      </w:r>
      <w:bookmarkStart w:id="22518" w:name="_ETM_Q37_230030"/>
      <w:bookmarkEnd w:id="22518"/>
      <w:r>
        <w:rPr>
          <w:rFonts w:hint="cs"/>
          <w:rtl/>
        </w:rPr>
        <w:t xml:space="preserve">לסכל </w:t>
      </w:r>
      <w:bookmarkStart w:id="22519" w:name="_ETM_Q37_230750"/>
      <w:bookmarkEnd w:id="22519"/>
      <w:r>
        <w:rPr>
          <w:rFonts w:hint="cs"/>
          <w:rtl/>
        </w:rPr>
        <w:t xml:space="preserve">את </w:t>
      </w:r>
      <w:bookmarkStart w:id="22520" w:name="_ETM_Q37_230870"/>
      <w:bookmarkEnd w:id="22520"/>
      <w:r>
        <w:rPr>
          <w:rFonts w:hint="cs"/>
          <w:rtl/>
        </w:rPr>
        <w:t xml:space="preserve">השלמת </w:t>
      </w:r>
      <w:bookmarkStart w:id="22521" w:name="_ETM_Q37_231380"/>
      <w:bookmarkEnd w:id="22521"/>
      <w:r>
        <w:rPr>
          <w:rFonts w:hint="cs"/>
          <w:rtl/>
        </w:rPr>
        <w:t xml:space="preserve">החקיקה </w:t>
      </w:r>
      <w:bookmarkStart w:id="22522" w:name="_ETM_Q37_232010"/>
      <w:bookmarkEnd w:id="22522"/>
      <w:r>
        <w:rPr>
          <w:rFonts w:hint="cs"/>
          <w:rtl/>
        </w:rPr>
        <w:t xml:space="preserve">בכנסת </w:t>
      </w:r>
      <w:bookmarkStart w:id="22523" w:name="_ETM_Q37_232550"/>
      <w:bookmarkEnd w:id="22523"/>
      <w:r>
        <w:rPr>
          <w:rFonts w:hint="cs"/>
          <w:rtl/>
        </w:rPr>
        <w:t xml:space="preserve">הקודמת, </w:t>
      </w:r>
      <w:bookmarkStart w:id="22524" w:name="_ETM_Q37_233540"/>
      <w:bookmarkEnd w:id="22524"/>
      <w:r>
        <w:rPr>
          <w:rFonts w:hint="cs"/>
          <w:rtl/>
        </w:rPr>
        <w:t xml:space="preserve">והדבר </w:t>
      </w:r>
      <w:bookmarkStart w:id="22525" w:name="_ETM_Q37_234230"/>
      <w:bookmarkEnd w:id="22525"/>
      <w:r>
        <w:rPr>
          <w:rFonts w:hint="cs"/>
          <w:rtl/>
        </w:rPr>
        <w:t xml:space="preserve">אינו </w:t>
      </w:r>
      <w:bookmarkStart w:id="22526" w:name="_ETM_Q37_234620"/>
      <w:bookmarkEnd w:id="22526"/>
      <w:r>
        <w:rPr>
          <w:rFonts w:hint="cs"/>
          <w:rtl/>
        </w:rPr>
        <w:t xml:space="preserve">ראוי. </w:t>
      </w:r>
      <w:bookmarkStart w:id="22527" w:name="_ETM_Q37_235550"/>
      <w:bookmarkEnd w:id="22527"/>
    </w:p>
    <w:p w:rsidR="00FA4D28" w:rsidRDefault="00FA4D28" w:rsidP="00FA4D28">
      <w:pPr>
        <w:rPr>
          <w:rtl/>
        </w:rPr>
      </w:pPr>
    </w:p>
    <w:p w:rsidR="00FA4D28" w:rsidRDefault="00FA4D28" w:rsidP="00D81798">
      <w:pPr>
        <w:rPr>
          <w:rtl/>
        </w:rPr>
      </w:pPr>
      <w:bookmarkStart w:id="22528" w:name="_ETM_Q37_236424"/>
      <w:bookmarkEnd w:id="22528"/>
      <w:r>
        <w:rPr>
          <w:rFonts w:hint="cs"/>
          <w:rtl/>
        </w:rPr>
        <w:t xml:space="preserve">ראשית, </w:t>
      </w:r>
      <w:bookmarkStart w:id="22529" w:name="_ETM_Q37_235790"/>
      <w:bookmarkStart w:id="22530" w:name="_ETM_Q37_236270"/>
      <w:bookmarkStart w:id="22531" w:name="_ETM_Q37_255800"/>
      <w:bookmarkStart w:id="22532" w:name="_ETM_Q37_237290"/>
      <w:bookmarkStart w:id="22533" w:name="_ETM_Q37_260954"/>
      <w:bookmarkStart w:id="22534" w:name="_ETM_Q37_260404"/>
      <w:bookmarkStart w:id="22535" w:name="_ETM_Q37_261503"/>
      <w:bookmarkEnd w:id="22529"/>
      <w:bookmarkEnd w:id="22530"/>
      <w:bookmarkEnd w:id="22531"/>
      <w:bookmarkEnd w:id="22532"/>
      <w:bookmarkEnd w:id="22533"/>
      <w:bookmarkEnd w:id="22534"/>
      <w:bookmarkEnd w:id="22535"/>
      <w:r>
        <w:rPr>
          <w:rFonts w:hint="cs"/>
          <w:rtl/>
        </w:rPr>
        <w:t xml:space="preserve">אחרי </w:t>
      </w:r>
      <w:bookmarkStart w:id="22536" w:name="_ETM_Q37_237500"/>
      <w:bookmarkEnd w:id="22536"/>
      <w:r>
        <w:rPr>
          <w:rFonts w:hint="cs"/>
          <w:rtl/>
        </w:rPr>
        <w:t xml:space="preserve">שציינתי </w:t>
      </w:r>
      <w:bookmarkStart w:id="22537" w:name="_ETM_Q37_238309"/>
      <w:bookmarkEnd w:id="22537"/>
      <w:r>
        <w:rPr>
          <w:rFonts w:hint="cs"/>
          <w:rtl/>
        </w:rPr>
        <w:t xml:space="preserve">את פועלך, </w:t>
      </w:r>
      <w:bookmarkStart w:id="22538" w:name="_ETM_Q37_238520"/>
      <w:bookmarkStart w:id="22539" w:name="_ETM_Q37_238730"/>
      <w:bookmarkEnd w:id="22538"/>
      <w:bookmarkEnd w:id="22539"/>
      <w:r>
        <w:rPr>
          <w:rFonts w:hint="cs"/>
          <w:rtl/>
        </w:rPr>
        <w:t xml:space="preserve">חבר </w:t>
      </w:r>
      <w:bookmarkStart w:id="22540" w:name="_ETM_Q37_239059"/>
      <w:bookmarkEnd w:id="22540"/>
      <w:r>
        <w:rPr>
          <w:rFonts w:hint="cs"/>
          <w:rtl/>
        </w:rPr>
        <w:t xml:space="preserve">הכנסת </w:t>
      </w:r>
      <w:bookmarkStart w:id="22541" w:name="_ETM_Q37_239510"/>
      <w:bookmarkEnd w:id="22541"/>
      <w:r>
        <w:rPr>
          <w:rFonts w:hint="cs"/>
          <w:rtl/>
        </w:rPr>
        <w:t>פוגל,</w:t>
      </w:r>
      <w:bookmarkStart w:id="22542" w:name="_ETM_Q37_236829"/>
      <w:bookmarkEnd w:id="22542"/>
      <w:r>
        <w:rPr>
          <w:rFonts w:hint="cs"/>
          <w:rtl/>
        </w:rPr>
        <w:t xml:space="preserve"> </w:t>
      </w:r>
      <w:bookmarkStart w:id="22543" w:name="_ETM_Q37_240500"/>
      <w:bookmarkEnd w:id="22543"/>
      <w:r>
        <w:rPr>
          <w:rFonts w:hint="cs"/>
          <w:rtl/>
        </w:rPr>
        <w:t xml:space="preserve">אני מבקש לברך </w:t>
      </w:r>
      <w:bookmarkStart w:id="22544" w:name="_ETM_Q37_241430"/>
      <w:bookmarkEnd w:id="22544"/>
      <w:r>
        <w:rPr>
          <w:rFonts w:hint="cs"/>
          <w:rtl/>
        </w:rPr>
        <w:t xml:space="preserve">את </w:t>
      </w:r>
      <w:bookmarkStart w:id="22545" w:name="_ETM_Q37_241790"/>
      <w:bookmarkEnd w:id="22545"/>
      <w:r>
        <w:rPr>
          <w:rFonts w:hint="cs"/>
          <w:rtl/>
        </w:rPr>
        <w:t xml:space="preserve">איילת </w:t>
      </w:r>
      <w:proofErr w:type="spellStart"/>
      <w:r>
        <w:rPr>
          <w:rFonts w:hint="cs"/>
          <w:rtl/>
        </w:rPr>
        <w:t>רזין</w:t>
      </w:r>
      <w:proofErr w:type="spellEnd"/>
      <w:r>
        <w:rPr>
          <w:rFonts w:hint="cs"/>
          <w:rtl/>
        </w:rPr>
        <w:t xml:space="preserve"> בית-</w:t>
      </w:r>
      <w:bookmarkStart w:id="22546" w:name="_ETM_Q37_239239"/>
      <w:bookmarkEnd w:id="22546"/>
      <w:r>
        <w:rPr>
          <w:rFonts w:hint="cs"/>
          <w:rtl/>
        </w:rPr>
        <w:t xml:space="preserve">אור ויחד </w:t>
      </w:r>
      <w:bookmarkStart w:id="22547" w:name="_ETM_Q37_244520"/>
      <w:bookmarkEnd w:id="22547"/>
      <w:r>
        <w:rPr>
          <w:rFonts w:hint="cs"/>
          <w:rtl/>
        </w:rPr>
        <w:t xml:space="preserve">איתה </w:t>
      </w:r>
      <w:bookmarkStart w:id="22548" w:name="_ETM_Q37_245360"/>
      <w:bookmarkEnd w:id="22548"/>
      <w:r>
        <w:rPr>
          <w:rFonts w:hint="cs"/>
          <w:rtl/>
        </w:rPr>
        <w:t xml:space="preserve">שתי </w:t>
      </w:r>
      <w:bookmarkStart w:id="22549" w:name="_ETM_Q37_245630"/>
      <w:bookmarkEnd w:id="22549"/>
      <w:r>
        <w:rPr>
          <w:rFonts w:hint="cs"/>
          <w:rtl/>
        </w:rPr>
        <w:t xml:space="preserve">חברות </w:t>
      </w:r>
      <w:bookmarkStart w:id="22550" w:name="_ETM_Q37_246170"/>
      <w:bookmarkEnd w:id="22550"/>
      <w:r>
        <w:rPr>
          <w:rFonts w:hint="cs"/>
          <w:rtl/>
        </w:rPr>
        <w:t>נוספות</w:t>
      </w:r>
      <w:r w:rsidR="00D81798">
        <w:rPr>
          <w:rFonts w:hint="cs"/>
          <w:rtl/>
        </w:rPr>
        <w:t>,</w:t>
      </w:r>
      <w:r>
        <w:rPr>
          <w:rFonts w:hint="cs"/>
          <w:rtl/>
        </w:rPr>
        <w:t xml:space="preserve"> </w:t>
      </w:r>
      <w:bookmarkStart w:id="22551" w:name="_ETM_Q37_247040"/>
      <w:bookmarkEnd w:id="22551"/>
      <w:r>
        <w:rPr>
          <w:rFonts w:hint="cs"/>
          <w:rtl/>
        </w:rPr>
        <w:t xml:space="preserve">אלישבע </w:t>
      </w:r>
      <w:bookmarkStart w:id="22552" w:name="_ETM_Q37_247790"/>
      <w:bookmarkEnd w:id="22552"/>
      <w:r>
        <w:rPr>
          <w:rFonts w:hint="cs"/>
          <w:rtl/>
        </w:rPr>
        <w:t xml:space="preserve">ורוחמה, </w:t>
      </w:r>
      <w:bookmarkStart w:id="22553" w:name="_ETM_Q37_249020"/>
      <w:bookmarkEnd w:id="22553"/>
      <w:r>
        <w:rPr>
          <w:rFonts w:hint="cs"/>
          <w:rtl/>
        </w:rPr>
        <w:t xml:space="preserve">שורדות </w:t>
      </w:r>
      <w:bookmarkStart w:id="22554" w:name="_ETM_Q37_249709"/>
      <w:bookmarkEnd w:id="22554"/>
      <w:r>
        <w:rPr>
          <w:rFonts w:hint="cs"/>
          <w:rtl/>
        </w:rPr>
        <w:t xml:space="preserve">אלימות </w:t>
      </w:r>
      <w:bookmarkStart w:id="22555" w:name="_ETM_Q37_250100"/>
      <w:bookmarkEnd w:id="22555"/>
      <w:r>
        <w:rPr>
          <w:rFonts w:hint="cs"/>
          <w:rtl/>
        </w:rPr>
        <w:t xml:space="preserve">במשפחה, </w:t>
      </w:r>
      <w:bookmarkStart w:id="22556" w:name="_ETM_Q37_250759"/>
      <w:bookmarkEnd w:id="22556"/>
      <w:r>
        <w:rPr>
          <w:rFonts w:hint="cs"/>
          <w:rtl/>
        </w:rPr>
        <w:t xml:space="preserve">שנמצאות </w:t>
      </w:r>
      <w:bookmarkStart w:id="22557" w:name="_ETM_Q37_251479"/>
      <w:bookmarkEnd w:id="22557"/>
      <w:r>
        <w:rPr>
          <w:rFonts w:hint="cs"/>
          <w:rtl/>
        </w:rPr>
        <w:t xml:space="preserve">איתנו </w:t>
      </w:r>
      <w:bookmarkStart w:id="22558" w:name="_ETM_Q37_251900"/>
      <w:bookmarkEnd w:id="22558"/>
      <w:r>
        <w:rPr>
          <w:rFonts w:hint="cs"/>
          <w:rtl/>
        </w:rPr>
        <w:t xml:space="preserve">כאן </w:t>
      </w:r>
      <w:bookmarkStart w:id="22559" w:name="_ETM_Q37_252200"/>
      <w:bookmarkEnd w:id="22559"/>
      <w:r>
        <w:rPr>
          <w:rFonts w:hint="cs"/>
          <w:rtl/>
        </w:rPr>
        <w:t xml:space="preserve">ביציע. </w:t>
      </w:r>
      <w:bookmarkStart w:id="22560" w:name="_ETM_Q37_253369"/>
      <w:bookmarkEnd w:id="22560"/>
      <w:r>
        <w:rPr>
          <w:rFonts w:hint="cs"/>
          <w:rtl/>
        </w:rPr>
        <w:t xml:space="preserve">ואני </w:t>
      </w:r>
      <w:bookmarkStart w:id="22561" w:name="_ETM_Q37_253670"/>
      <w:bookmarkEnd w:id="22561"/>
      <w:r>
        <w:rPr>
          <w:rFonts w:hint="cs"/>
          <w:rtl/>
        </w:rPr>
        <w:t xml:space="preserve">מבקש </w:t>
      </w:r>
      <w:bookmarkStart w:id="22562" w:name="_ETM_Q37_254240"/>
      <w:bookmarkEnd w:id="22562"/>
      <w:r>
        <w:rPr>
          <w:rFonts w:hint="cs"/>
          <w:rtl/>
        </w:rPr>
        <w:t xml:space="preserve">דרככן </w:t>
      </w:r>
      <w:bookmarkStart w:id="22563" w:name="_ETM_Q37_255380"/>
      <w:bookmarkEnd w:id="22563"/>
      <w:r>
        <w:rPr>
          <w:rFonts w:hint="cs"/>
          <w:rtl/>
        </w:rPr>
        <w:t xml:space="preserve">לשלוח </w:t>
      </w:r>
      <w:bookmarkStart w:id="22564" w:name="_ETM_Q37_255979"/>
      <w:bookmarkEnd w:id="22564"/>
      <w:r>
        <w:rPr>
          <w:rFonts w:hint="cs"/>
          <w:rtl/>
        </w:rPr>
        <w:t xml:space="preserve">ברכת </w:t>
      </w:r>
      <w:bookmarkStart w:id="22565" w:name="_ETM_Q37_256459"/>
      <w:bookmarkEnd w:id="22565"/>
      <w:r>
        <w:rPr>
          <w:rFonts w:hint="cs"/>
          <w:rtl/>
        </w:rPr>
        <w:t xml:space="preserve">חזק </w:t>
      </w:r>
      <w:bookmarkStart w:id="22566" w:name="_ETM_Q37_256940"/>
      <w:bookmarkEnd w:id="22566"/>
      <w:r>
        <w:rPr>
          <w:rFonts w:hint="cs"/>
          <w:rtl/>
        </w:rPr>
        <w:t xml:space="preserve">ואמץ </w:t>
      </w:r>
      <w:bookmarkStart w:id="22567" w:name="_ETM_Q37_257930"/>
      <w:bookmarkEnd w:id="22567"/>
      <w:r>
        <w:rPr>
          <w:rFonts w:hint="cs"/>
          <w:rtl/>
        </w:rPr>
        <w:t xml:space="preserve">לכל </w:t>
      </w:r>
      <w:bookmarkStart w:id="22568" w:name="_ETM_Q37_258530"/>
      <w:bookmarkEnd w:id="22568"/>
      <w:r>
        <w:rPr>
          <w:rFonts w:hint="cs"/>
          <w:rtl/>
        </w:rPr>
        <w:t xml:space="preserve">ארגוני </w:t>
      </w:r>
      <w:bookmarkStart w:id="22569" w:name="_ETM_Q37_259100"/>
      <w:bookmarkEnd w:id="22569"/>
      <w:r>
        <w:rPr>
          <w:rFonts w:hint="cs"/>
          <w:rtl/>
        </w:rPr>
        <w:t xml:space="preserve">הנשים </w:t>
      </w:r>
      <w:bookmarkStart w:id="22570" w:name="_ETM_Q37_259990"/>
      <w:bookmarkEnd w:id="22570"/>
      <w:r>
        <w:rPr>
          <w:rFonts w:hint="cs"/>
          <w:rtl/>
        </w:rPr>
        <w:t xml:space="preserve">ולכל </w:t>
      </w:r>
      <w:bookmarkStart w:id="22571" w:name="_ETM_Q37_260680"/>
      <w:bookmarkEnd w:id="22571"/>
      <w:r>
        <w:rPr>
          <w:rFonts w:hint="cs"/>
          <w:rtl/>
        </w:rPr>
        <w:t xml:space="preserve">הנשים </w:t>
      </w:r>
      <w:bookmarkStart w:id="22572" w:name="_ETM_Q37_261130"/>
      <w:bookmarkEnd w:id="22572"/>
      <w:r>
        <w:rPr>
          <w:rFonts w:hint="cs"/>
          <w:rtl/>
        </w:rPr>
        <w:t xml:space="preserve">שפעילות </w:t>
      </w:r>
      <w:bookmarkStart w:id="22573" w:name="_ETM_Q37_261970"/>
      <w:bookmarkStart w:id="22574" w:name="_ETM_Q37_266030"/>
      <w:bookmarkStart w:id="22575" w:name="_ETM_Q37_261340"/>
      <w:bookmarkStart w:id="22576" w:name="_ETM_Q37_258920"/>
      <w:bookmarkStart w:id="22577" w:name="_ETM_Q37_255330"/>
      <w:bookmarkStart w:id="22578" w:name="_ETM_Q37_251490"/>
      <w:bookmarkEnd w:id="22573"/>
      <w:bookmarkEnd w:id="22574"/>
      <w:bookmarkEnd w:id="22575"/>
      <w:bookmarkEnd w:id="22576"/>
      <w:bookmarkEnd w:id="22577"/>
      <w:bookmarkEnd w:id="22578"/>
      <w:r>
        <w:rPr>
          <w:rFonts w:hint="cs"/>
          <w:rtl/>
        </w:rPr>
        <w:t xml:space="preserve">בארגוני </w:t>
      </w:r>
      <w:bookmarkStart w:id="22579" w:name="_ETM_Q37_262569"/>
      <w:bookmarkEnd w:id="22579"/>
      <w:r>
        <w:rPr>
          <w:rFonts w:hint="cs"/>
          <w:rtl/>
        </w:rPr>
        <w:t>ה</w:t>
      </w:r>
      <w:bookmarkStart w:id="22580" w:name="_ETM_Q37_263937"/>
      <w:bookmarkEnd w:id="22580"/>
      <w:r>
        <w:rPr>
          <w:rFonts w:hint="cs"/>
          <w:rtl/>
        </w:rPr>
        <w:t xml:space="preserve">נשים </w:t>
      </w:r>
      <w:r w:rsidR="00B060FA">
        <w:rPr>
          <w:rFonts w:hint="cs"/>
          <w:rtl/>
        </w:rPr>
        <w:t>– –</w:t>
      </w:r>
    </w:p>
    <w:p w:rsidR="00FA4D28" w:rsidRDefault="00FA4D28" w:rsidP="00FA4D28">
      <w:pPr>
        <w:rPr>
          <w:rtl/>
        </w:rPr>
      </w:pPr>
    </w:p>
    <w:p w:rsidR="00FA4D28" w:rsidRDefault="00FA4D28" w:rsidP="00FA4D28">
      <w:pPr>
        <w:pStyle w:val="af7"/>
        <w:keepNext/>
        <w:rPr>
          <w:rtl/>
        </w:rPr>
      </w:pPr>
      <w:bookmarkStart w:id="22581" w:name="ET_interruption_קר_אה_51"/>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22581"/>
    </w:p>
    <w:p w:rsidR="00FA4D28" w:rsidRDefault="00FA4D28" w:rsidP="00B060FA">
      <w:pPr>
        <w:rPr>
          <w:rtl/>
        </w:rPr>
      </w:pPr>
    </w:p>
    <w:p w:rsidR="00FA4D28" w:rsidRDefault="00FA4D28" w:rsidP="00B060FA">
      <w:pPr>
        <w:rPr>
          <w:rtl/>
        </w:rPr>
      </w:pPr>
      <w:r>
        <w:rPr>
          <w:rFonts w:hint="cs"/>
          <w:rtl/>
        </w:rPr>
        <w:t xml:space="preserve">סובלות </w:t>
      </w:r>
      <w:r w:rsidR="00B060FA">
        <w:rPr>
          <w:rFonts w:hint="cs"/>
          <w:rtl/>
        </w:rPr>
        <w:t>– – –</w:t>
      </w:r>
    </w:p>
    <w:p w:rsidR="00FA4D28" w:rsidRDefault="00FA4D28" w:rsidP="00FA4D28">
      <w:pPr>
        <w:rPr>
          <w:rtl/>
        </w:rPr>
      </w:pPr>
    </w:p>
    <w:p w:rsidR="00FA4D28" w:rsidRDefault="00FA4D28" w:rsidP="00FA4D28">
      <w:pPr>
        <w:pStyle w:val="-"/>
        <w:keepNext/>
        <w:rPr>
          <w:rtl/>
        </w:rPr>
      </w:pPr>
      <w:bookmarkStart w:id="22582" w:name="ET_speakercontinue_6156_53"/>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22582"/>
    </w:p>
    <w:p w:rsidR="00FA4D28" w:rsidRDefault="00FA4D28" w:rsidP="00FA4D28">
      <w:pPr>
        <w:rPr>
          <w:rtl/>
        </w:rPr>
      </w:pPr>
      <w:bookmarkStart w:id="22583" w:name="_ETM_Q37_263470"/>
      <w:bookmarkEnd w:id="22583"/>
    </w:p>
    <w:p w:rsidR="00FA4D28" w:rsidRDefault="00B060FA" w:rsidP="00B060FA">
      <w:pPr>
        <w:rPr>
          <w:rtl/>
        </w:rPr>
      </w:pPr>
      <w:bookmarkStart w:id="22584" w:name="_ETM_Q37_262826"/>
      <w:bookmarkEnd w:id="22584"/>
      <w:r>
        <w:rPr>
          <w:rFonts w:hint="cs"/>
          <w:rtl/>
        </w:rPr>
        <w:t>– –</w:t>
      </w:r>
      <w:r w:rsidR="00FA4D28">
        <w:rPr>
          <w:rFonts w:hint="cs"/>
          <w:rtl/>
        </w:rPr>
        <w:t xml:space="preserve"> </w:t>
      </w:r>
      <w:bookmarkStart w:id="22585" w:name="_ETM_Q37_269127"/>
      <w:bookmarkEnd w:id="22585"/>
      <w:r w:rsidR="00FA4D28">
        <w:rPr>
          <w:rFonts w:hint="cs"/>
          <w:rtl/>
        </w:rPr>
        <w:t xml:space="preserve">ארגונים </w:t>
      </w:r>
      <w:bookmarkStart w:id="22586" w:name="_ETM_Q37_264009"/>
      <w:bookmarkEnd w:id="22586"/>
      <w:r w:rsidR="00FA4D28">
        <w:rPr>
          <w:rFonts w:hint="cs"/>
          <w:rtl/>
        </w:rPr>
        <w:t xml:space="preserve">שנמצאים </w:t>
      </w:r>
      <w:bookmarkStart w:id="22587" w:name="_ETM_Q37_264790"/>
      <w:bookmarkStart w:id="22588" w:name="_ETM_Q37_265509"/>
      <w:bookmarkEnd w:id="22587"/>
      <w:bookmarkEnd w:id="22588"/>
      <w:r w:rsidR="00FA4D28">
        <w:rPr>
          <w:rFonts w:hint="cs"/>
          <w:rtl/>
        </w:rPr>
        <w:t xml:space="preserve">תחת </w:t>
      </w:r>
      <w:bookmarkStart w:id="22589" w:name="_ETM_Q37_265899"/>
      <w:bookmarkEnd w:id="22589"/>
      <w:r w:rsidR="00FA4D28">
        <w:rPr>
          <w:rFonts w:hint="cs"/>
          <w:rtl/>
        </w:rPr>
        <w:t xml:space="preserve">מתקפה </w:t>
      </w:r>
      <w:bookmarkStart w:id="22590" w:name="_ETM_Q37_267009"/>
      <w:bookmarkEnd w:id="22590"/>
      <w:r w:rsidR="00FA4D28">
        <w:rPr>
          <w:rFonts w:hint="cs"/>
          <w:rtl/>
        </w:rPr>
        <w:t xml:space="preserve">מכוערת </w:t>
      </w:r>
      <w:bookmarkStart w:id="22591" w:name="_ETM_Q37_268149"/>
      <w:bookmarkEnd w:id="22591"/>
      <w:r w:rsidR="00FA4D28">
        <w:rPr>
          <w:rFonts w:hint="cs"/>
          <w:rtl/>
        </w:rPr>
        <w:t xml:space="preserve">מאוד </w:t>
      </w:r>
      <w:bookmarkStart w:id="22592" w:name="_ETM_Q37_268750"/>
      <w:bookmarkEnd w:id="22592"/>
      <w:r w:rsidR="00FA4D28">
        <w:rPr>
          <w:rFonts w:hint="cs"/>
          <w:rtl/>
        </w:rPr>
        <w:t xml:space="preserve">בחודשים </w:t>
      </w:r>
      <w:bookmarkStart w:id="22593" w:name="_ETM_Q37_269530"/>
      <w:bookmarkEnd w:id="22593"/>
      <w:r w:rsidR="00FA4D28">
        <w:rPr>
          <w:rFonts w:hint="cs"/>
          <w:rtl/>
        </w:rPr>
        <w:t xml:space="preserve">האחרונים. </w:t>
      </w:r>
      <w:bookmarkStart w:id="22594" w:name="_ETM_Q37_270490"/>
      <w:bookmarkEnd w:id="22594"/>
      <w:r w:rsidR="00FA4D28">
        <w:rPr>
          <w:rFonts w:hint="cs"/>
          <w:rtl/>
        </w:rPr>
        <w:t xml:space="preserve">אשרינו </w:t>
      </w:r>
      <w:bookmarkStart w:id="22595" w:name="_ETM_Q37_271569"/>
      <w:bookmarkEnd w:id="22595"/>
      <w:r w:rsidR="00FA4D28">
        <w:rPr>
          <w:rFonts w:hint="cs"/>
          <w:rtl/>
        </w:rPr>
        <w:t xml:space="preserve">שיש </w:t>
      </w:r>
      <w:bookmarkStart w:id="22596" w:name="_ETM_Q37_272110"/>
      <w:bookmarkEnd w:id="22596"/>
      <w:r w:rsidR="00FA4D28">
        <w:rPr>
          <w:rFonts w:hint="cs"/>
          <w:rtl/>
        </w:rPr>
        <w:t xml:space="preserve">לנו </w:t>
      </w:r>
      <w:bookmarkStart w:id="22597" w:name="_ETM_Q37_272649"/>
      <w:bookmarkEnd w:id="22597"/>
      <w:r w:rsidR="00FA4D28">
        <w:rPr>
          <w:rFonts w:hint="cs"/>
          <w:rtl/>
        </w:rPr>
        <w:t xml:space="preserve">אתכם. </w:t>
      </w:r>
      <w:bookmarkStart w:id="22598" w:name="_ETM_Q37_273549"/>
      <w:bookmarkStart w:id="22599" w:name="_ETM_Q37_267054"/>
      <w:bookmarkStart w:id="22600" w:name="_ETM_Q37_262805"/>
      <w:bookmarkEnd w:id="22598"/>
      <w:bookmarkEnd w:id="22599"/>
      <w:bookmarkEnd w:id="22600"/>
    </w:p>
    <w:p w:rsidR="00FA4D28" w:rsidRDefault="00FA4D28" w:rsidP="00FA4D28">
      <w:pPr>
        <w:rPr>
          <w:rtl/>
        </w:rPr>
      </w:pPr>
    </w:p>
    <w:p w:rsidR="00FA4D28" w:rsidRDefault="00FA4D28" w:rsidP="00D81798">
      <w:pPr>
        <w:rPr>
          <w:rtl/>
        </w:rPr>
      </w:pPr>
      <w:bookmarkStart w:id="22601" w:name="_ETM_Q37_272109"/>
      <w:bookmarkEnd w:id="22601"/>
      <w:r>
        <w:rPr>
          <w:rFonts w:hint="cs"/>
          <w:rtl/>
        </w:rPr>
        <w:t xml:space="preserve">אני </w:t>
      </w:r>
      <w:bookmarkStart w:id="22602" w:name="_ETM_Q37_273759"/>
      <w:bookmarkEnd w:id="22602"/>
      <w:r>
        <w:rPr>
          <w:rFonts w:hint="cs"/>
          <w:rtl/>
        </w:rPr>
        <w:t xml:space="preserve">מבקש </w:t>
      </w:r>
      <w:bookmarkStart w:id="22603" w:name="_ETM_Q37_274119"/>
      <w:bookmarkEnd w:id="22603"/>
      <w:r>
        <w:rPr>
          <w:rFonts w:hint="cs"/>
          <w:rtl/>
        </w:rPr>
        <w:t xml:space="preserve">לברך </w:t>
      </w:r>
      <w:bookmarkStart w:id="22604" w:name="_ETM_Q37_274509"/>
      <w:bookmarkEnd w:id="22604"/>
      <w:r>
        <w:rPr>
          <w:rFonts w:hint="cs"/>
          <w:rtl/>
        </w:rPr>
        <w:t xml:space="preserve">את </w:t>
      </w:r>
      <w:bookmarkStart w:id="22605" w:name="_ETM_Q37_274630"/>
      <w:bookmarkEnd w:id="22605"/>
      <w:r>
        <w:rPr>
          <w:rFonts w:hint="cs"/>
          <w:rtl/>
        </w:rPr>
        <w:t xml:space="preserve">חברת </w:t>
      </w:r>
      <w:bookmarkStart w:id="22606" w:name="_ETM_Q37_274990"/>
      <w:bookmarkEnd w:id="22606"/>
      <w:r>
        <w:rPr>
          <w:rFonts w:hint="cs"/>
          <w:rtl/>
        </w:rPr>
        <w:t xml:space="preserve">הכנסת </w:t>
      </w:r>
      <w:bookmarkStart w:id="22607" w:name="_ETM_Q37_275470"/>
      <w:bookmarkEnd w:id="22607"/>
      <w:r>
        <w:rPr>
          <w:rFonts w:hint="cs"/>
          <w:rtl/>
        </w:rPr>
        <w:t xml:space="preserve">עאידה </w:t>
      </w:r>
      <w:bookmarkStart w:id="22608" w:name="_ETM_Q37_275799"/>
      <w:bookmarkEnd w:id="22608"/>
      <w:r>
        <w:rPr>
          <w:rFonts w:hint="cs"/>
          <w:rtl/>
        </w:rPr>
        <w:t xml:space="preserve">תומא </w:t>
      </w:r>
      <w:bookmarkStart w:id="22609" w:name="_ETM_Q37_276130"/>
      <w:bookmarkEnd w:id="22609"/>
      <w:r>
        <w:rPr>
          <w:rFonts w:hint="cs"/>
          <w:rtl/>
        </w:rPr>
        <w:t xml:space="preserve">סלימאן, </w:t>
      </w:r>
      <w:bookmarkStart w:id="22610" w:name="_ETM_Q37_277060"/>
      <w:bookmarkEnd w:id="22610"/>
      <w:r>
        <w:rPr>
          <w:rFonts w:hint="cs"/>
          <w:rtl/>
        </w:rPr>
        <w:t xml:space="preserve">הראשונה </w:t>
      </w:r>
      <w:bookmarkStart w:id="22611" w:name="_ETM_Q37_277959"/>
      <w:bookmarkEnd w:id="22611"/>
      <w:r>
        <w:rPr>
          <w:rFonts w:hint="cs"/>
          <w:rtl/>
        </w:rPr>
        <w:t xml:space="preserve">שהציגה </w:t>
      </w:r>
      <w:bookmarkStart w:id="22612" w:name="_ETM_Q37_278680"/>
      <w:bookmarkEnd w:id="22612"/>
      <w:r>
        <w:rPr>
          <w:rFonts w:hint="cs"/>
          <w:rtl/>
        </w:rPr>
        <w:t xml:space="preserve">את </w:t>
      </w:r>
      <w:bookmarkStart w:id="22613" w:name="_ETM_Q37_278860"/>
      <w:bookmarkEnd w:id="22613"/>
      <w:r>
        <w:rPr>
          <w:rFonts w:hint="cs"/>
          <w:rtl/>
        </w:rPr>
        <w:t xml:space="preserve">הנושא </w:t>
      </w:r>
      <w:bookmarkStart w:id="22614" w:name="_ETM_Q37_279280"/>
      <w:bookmarkEnd w:id="22614"/>
      <w:r>
        <w:rPr>
          <w:rFonts w:hint="cs"/>
          <w:rtl/>
        </w:rPr>
        <w:t xml:space="preserve">הזה </w:t>
      </w:r>
      <w:bookmarkStart w:id="22615" w:name="_ETM_Q37_279700"/>
      <w:bookmarkEnd w:id="22615"/>
      <w:r>
        <w:rPr>
          <w:rFonts w:hint="cs"/>
          <w:rtl/>
        </w:rPr>
        <w:t xml:space="preserve">כאן </w:t>
      </w:r>
      <w:bookmarkStart w:id="22616" w:name="_ETM_Q37_280000"/>
      <w:bookmarkEnd w:id="22616"/>
      <w:r>
        <w:rPr>
          <w:rFonts w:hint="cs"/>
          <w:rtl/>
        </w:rPr>
        <w:t xml:space="preserve">במליאת </w:t>
      </w:r>
      <w:bookmarkStart w:id="22617" w:name="_ETM_Q37_280600"/>
      <w:bookmarkEnd w:id="22617"/>
      <w:r>
        <w:rPr>
          <w:rFonts w:hint="cs"/>
          <w:rtl/>
        </w:rPr>
        <w:t>הכנסת</w:t>
      </w:r>
      <w:bookmarkStart w:id="22618" w:name="_ETM_Q37_304945"/>
      <w:bookmarkStart w:id="22619" w:name="_ETM_Q37_305776"/>
      <w:bookmarkStart w:id="22620" w:name="_ETM_Q37_300952"/>
      <w:bookmarkStart w:id="22621" w:name="_ETM_Q37_296114"/>
      <w:bookmarkStart w:id="22622" w:name="_ETM_Q37_292868"/>
      <w:bookmarkEnd w:id="22618"/>
      <w:bookmarkEnd w:id="22619"/>
      <w:bookmarkEnd w:id="22620"/>
      <w:bookmarkEnd w:id="22621"/>
      <w:bookmarkEnd w:id="22622"/>
      <w:r>
        <w:rPr>
          <w:rFonts w:hint="cs"/>
          <w:rtl/>
        </w:rPr>
        <w:t xml:space="preserve"> </w:t>
      </w:r>
      <w:bookmarkStart w:id="22623" w:name="_ETM_Q37_281530"/>
      <w:bookmarkEnd w:id="22623"/>
      <w:r w:rsidR="00D81798">
        <w:rPr>
          <w:rFonts w:hint="eastAsia"/>
          <w:rtl/>
        </w:rPr>
        <w:t xml:space="preserve">– </w:t>
      </w:r>
      <w:r>
        <w:rPr>
          <w:rFonts w:hint="cs"/>
          <w:rtl/>
        </w:rPr>
        <w:t xml:space="preserve">לאחר </w:t>
      </w:r>
      <w:bookmarkStart w:id="22624" w:name="_ETM_Q37_281979"/>
      <w:bookmarkEnd w:id="22624"/>
      <w:r>
        <w:rPr>
          <w:rFonts w:hint="cs"/>
          <w:rtl/>
        </w:rPr>
        <w:t xml:space="preserve">מכן </w:t>
      </w:r>
      <w:bookmarkStart w:id="22625" w:name="_ETM_Q37_282340"/>
      <w:bookmarkEnd w:id="22625"/>
      <w:r>
        <w:rPr>
          <w:rFonts w:hint="cs"/>
          <w:rtl/>
        </w:rPr>
        <w:t xml:space="preserve">הצטרפה </w:t>
      </w:r>
      <w:bookmarkStart w:id="22626" w:name="_ETM_Q37_282880"/>
      <w:bookmarkEnd w:id="22626"/>
      <w:r>
        <w:rPr>
          <w:rFonts w:hint="cs"/>
          <w:rtl/>
        </w:rPr>
        <w:t xml:space="preserve">חברת </w:t>
      </w:r>
      <w:bookmarkStart w:id="22627" w:name="_ETM_Q37_283789"/>
      <w:bookmarkEnd w:id="22627"/>
      <w:r>
        <w:rPr>
          <w:rFonts w:hint="cs"/>
          <w:rtl/>
        </w:rPr>
        <w:t xml:space="preserve">סיעתי </w:t>
      </w:r>
      <w:bookmarkStart w:id="22628" w:name="_ETM_Q37_284420"/>
      <w:bookmarkEnd w:id="22628"/>
      <w:r>
        <w:rPr>
          <w:rFonts w:hint="cs"/>
          <w:rtl/>
        </w:rPr>
        <w:t xml:space="preserve">חברת </w:t>
      </w:r>
      <w:bookmarkStart w:id="22629" w:name="_ETM_Q37_284810"/>
      <w:bookmarkEnd w:id="22629"/>
      <w:r>
        <w:rPr>
          <w:rFonts w:hint="cs"/>
          <w:rtl/>
        </w:rPr>
        <w:t xml:space="preserve">הכנסת </w:t>
      </w:r>
      <w:bookmarkStart w:id="22630" w:name="_ETM_Q37_285319"/>
      <w:bookmarkEnd w:id="22630"/>
      <w:r>
        <w:rPr>
          <w:rFonts w:hint="cs"/>
          <w:rtl/>
        </w:rPr>
        <w:t>ל</w:t>
      </w:r>
      <w:bookmarkStart w:id="22631" w:name="_ETM_Q37_285679"/>
      <w:bookmarkEnd w:id="22631"/>
      <w:r>
        <w:rPr>
          <w:rFonts w:hint="cs"/>
          <w:rtl/>
        </w:rPr>
        <w:t>זימי</w:t>
      </w:r>
      <w:bookmarkStart w:id="22632" w:name="_ETM_Q37_281949"/>
      <w:bookmarkEnd w:id="22632"/>
      <w:r>
        <w:rPr>
          <w:rFonts w:hint="cs"/>
          <w:rtl/>
        </w:rPr>
        <w:t xml:space="preserve">, </w:t>
      </w:r>
      <w:bookmarkStart w:id="22633" w:name="_ETM_Q37_285950"/>
      <w:bookmarkEnd w:id="22633"/>
      <w:r>
        <w:rPr>
          <w:rFonts w:hint="cs"/>
          <w:rtl/>
        </w:rPr>
        <w:t xml:space="preserve">כבר </w:t>
      </w:r>
      <w:bookmarkStart w:id="22634" w:name="_ETM_Q37_286189"/>
      <w:bookmarkEnd w:id="22634"/>
      <w:r>
        <w:rPr>
          <w:rFonts w:hint="cs"/>
          <w:rtl/>
        </w:rPr>
        <w:t xml:space="preserve">דיברנו </w:t>
      </w:r>
      <w:bookmarkStart w:id="22635" w:name="_ETM_Q37_287090"/>
      <w:bookmarkEnd w:id="22635"/>
      <w:r>
        <w:rPr>
          <w:rFonts w:hint="cs"/>
          <w:rtl/>
        </w:rPr>
        <w:t xml:space="preserve">גם </w:t>
      </w:r>
      <w:bookmarkStart w:id="22636" w:name="_ETM_Q37_287389"/>
      <w:bookmarkEnd w:id="22636"/>
      <w:r>
        <w:rPr>
          <w:rFonts w:hint="cs"/>
          <w:rtl/>
        </w:rPr>
        <w:t xml:space="preserve">על </w:t>
      </w:r>
      <w:bookmarkStart w:id="22637" w:name="_ETM_Q37_287479"/>
      <w:bookmarkEnd w:id="22637"/>
      <w:r>
        <w:rPr>
          <w:rFonts w:hint="cs"/>
          <w:rtl/>
        </w:rPr>
        <w:t xml:space="preserve">תרומתך </w:t>
      </w:r>
      <w:bookmarkStart w:id="22638" w:name="_ETM_Q37_288499"/>
      <w:bookmarkEnd w:id="22638"/>
      <w:r w:rsidR="00D81798">
        <w:rPr>
          <w:rFonts w:hint="eastAsia"/>
          <w:rtl/>
        </w:rPr>
        <w:t xml:space="preserve">– </w:t>
      </w:r>
      <w:r>
        <w:rPr>
          <w:rFonts w:hint="cs"/>
          <w:rtl/>
        </w:rPr>
        <w:t xml:space="preserve">את חברת </w:t>
      </w:r>
      <w:bookmarkStart w:id="22639" w:name="_ETM_Q37_288920"/>
      <w:bookmarkEnd w:id="22639"/>
      <w:r>
        <w:rPr>
          <w:rFonts w:hint="cs"/>
          <w:rtl/>
        </w:rPr>
        <w:t xml:space="preserve">הכנסת </w:t>
      </w:r>
      <w:bookmarkStart w:id="22640" w:name="_ETM_Q37_289340"/>
      <w:bookmarkEnd w:id="22640"/>
      <w:r>
        <w:rPr>
          <w:rFonts w:hint="cs"/>
          <w:rtl/>
        </w:rPr>
        <w:t xml:space="preserve">בן </w:t>
      </w:r>
      <w:bookmarkStart w:id="22641" w:name="_ETM_Q37_289549"/>
      <w:bookmarkEnd w:id="22641"/>
      <w:r>
        <w:rPr>
          <w:rFonts w:hint="cs"/>
          <w:rtl/>
        </w:rPr>
        <w:t>ארי</w:t>
      </w:r>
      <w:bookmarkStart w:id="22642" w:name="_ETM_Q37_287009"/>
      <w:bookmarkEnd w:id="22642"/>
      <w:r>
        <w:rPr>
          <w:rFonts w:hint="cs"/>
          <w:rtl/>
        </w:rPr>
        <w:t xml:space="preserve"> </w:t>
      </w:r>
      <w:bookmarkStart w:id="22643" w:name="_ETM_Q37_289880"/>
      <w:bookmarkEnd w:id="22643"/>
      <w:r>
        <w:rPr>
          <w:rFonts w:hint="cs"/>
          <w:rtl/>
        </w:rPr>
        <w:t xml:space="preserve">ואת חברת </w:t>
      </w:r>
      <w:bookmarkStart w:id="22644" w:name="_ETM_Q37_290270"/>
      <w:bookmarkEnd w:id="22644"/>
      <w:r>
        <w:rPr>
          <w:rFonts w:hint="cs"/>
          <w:rtl/>
        </w:rPr>
        <w:t xml:space="preserve">הכנסת </w:t>
      </w:r>
      <w:bookmarkStart w:id="22645" w:name="_ETM_Q37_290630"/>
      <w:bookmarkEnd w:id="22645"/>
      <w:r>
        <w:rPr>
          <w:rFonts w:hint="cs"/>
          <w:rtl/>
        </w:rPr>
        <w:t xml:space="preserve">פנינה </w:t>
      </w:r>
      <w:bookmarkStart w:id="22646" w:name="_ETM_Q37_290899"/>
      <w:bookmarkEnd w:id="22646"/>
      <w:r>
        <w:rPr>
          <w:rFonts w:hint="cs"/>
          <w:rtl/>
        </w:rPr>
        <w:t xml:space="preserve">תמנו שטה. </w:t>
      </w:r>
      <w:bookmarkStart w:id="22647" w:name="_ETM_Q37_291979"/>
      <w:bookmarkStart w:id="22648" w:name="_ETM_Q37_303087"/>
      <w:bookmarkStart w:id="22649" w:name="_ETM_Q37_303153"/>
      <w:bookmarkStart w:id="22650" w:name="_ETM_Q37_305297"/>
      <w:bookmarkStart w:id="22651" w:name="_ETM_Q37_305361"/>
      <w:bookmarkStart w:id="22652" w:name="_ETM_Q37_307536"/>
      <w:bookmarkStart w:id="22653" w:name="_ETM_Q37_307604"/>
      <w:bookmarkStart w:id="22654" w:name="_ETM_Q37_308035"/>
      <w:bookmarkStart w:id="22655" w:name="_ETM_Q37_308098"/>
      <w:bookmarkEnd w:id="22647"/>
      <w:bookmarkEnd w:id="22648"/>
      <w:bookmarkEnd w:id="22649"/>
      <w:bookmarkEnd w:id="22650"/>
      <w:bookmarkEnd w:id="22651"/>
      <w:bookmarkEnd w:id="22652"/>
      <w:bookmarkEnd w:id="22653"/>
      <w:bookmarkEnd w:id="22654"/>
      <w:bookmarkEnd w:id="22655"/>
      <w:r>
        <w:rPr>
          <w:rFonts w:hint="cs"/>
          <w:rtl/>
        </w:rPr>
        <w:t xml:space="preserve">אנחנו </w:t>
      </w:r>
      <w:bookmarkStart w:id="22656" w:name="_ETM_Q37_292399"/>
      <w:bookmarkEnd w:id="22656"/>
      <w:r>
        <w:rPr>
          <w:rFonts w:hint="cs"/>
          <w:rtl/>
        </w:rPr>
        <w:t xml:space="preserve">שעות </w:t>
      </w:r>
      <w:bookmarkStart w:id="22657" w:name="_ETM_Q37_292789"/>
      <w:bookmarkEnd w:id="22657"/>
      <w:r>
        <w:rPr>
          <w:rFonts w:hint="cs"/>
          <w:rtl/>
        </w:rPr>
        <w:t xml:space="preserve">אחדות </w:t>
      </w:r>
      <w:bookmarkStart w:id="22658" w:name="_ETM_Q37_293299"/>
      <w:bookmarkEnd w:id="22658"/>
      <w:r>
        <w:rPr>
          <w:rFonts w:hint="cs"/>
          <w:rtl/>
        </w:rPr>
        <w:t xml:space="preserve">אחרי </w:t>
      </w:r>
      <w:bookmarkStart w:id="22659" w:name="_ETM_Q37_293539"/>
      <w:bookmarkEnd w:id="22659"/>
      <w:r>
        <w:rPr>
          <w:rFonts w:hint="cs"/>
          <w:rtl/>
        </w:rPr>
        <w:t xml:space="preserve">שהבית </w:t>
      </w:r>
      <w:bookmarkStart w:id="22660" w:name="_ETM_Q37_294139"/>
      <w:bookmarkEnd w:id="22660"/>
      <w:r>
        <w:rPr>
          <w:rFonts w:hint="cs"/>
          <w:rtl/>
        </w:rPr>
        <w:t xml:space="preserve">הזה </w:t>
      </w:r>
      <w:bookmarkStart w:id="22661" w:name="_ETM_Q37_294799"/>
      <w:bookmarkEnd w:id="22661"/>
      <w:r>
        <w:rPr>
          <w:rFonts w:hint="cs"/>
          <w:rtl/>
        </w:rPr>
        <w:t xml:space="preserve">העביר </w:t>
      </w:r>
      <w:bookmarkStart w:id="22662" w:name="_ETM_Q37_295340"/>
      <w:bookmarkEnd w:id="22662"/>
      <w:r>
        <w:rPr>
          <w:rFonts w:hint="cs"/>
          <w:rtl/>
        </w:rPr>
        <w:t xml:space="preserve">חוק </w:t>
      </w:r>
      <w:bookmarkStart w:id="22663" w:name="_ETM_Q37_295789"/>
      <w:bookmarkEnd w:id="22663"/>
      <w:r>
        <w:rPr>
          <w:rFonts w:hint="cs"/>
          <w:rtl/>
        </w:rPr>
        <w:t xml:space="preserve">פופוליסטי, </w:t>
      </w:r>
      <w:bookmarkStart w:id="22664" w:name="_ETM_Q37_296929"/>
      <w:bookmarkEnd w:id="22664"/>
      <w:r>
        <w:rPr>
          <w:rFonts w:hint="cs"/>
          <w:rtl/>
        </w:rPr>
        <w:t xml:space="preserve">גזעני </w:t>
      </w:r>
      <w:bookmarkStart w:id="22665" w:name="_ETM_Q37_297739"/>
      <w:bookmarkEnd w:id="22665"/>
      <w:r>
        <w:rPr>
          <w:rFonts w:hint="cs"/>
          <w:rtl/>
        </w:rPr>
        <w:t xml:space="preserve">ומיותר </w:t>
      </w:r>
      <w:bookmarkStart w:id="22666" w:name="_ETM_Q37_298999"/>
      <w:bookmarkEnd w:id="22666"/>
      <w:r>
        <w:rPr>
          <w:rFonts w:hint="cs"/>
          <w:rtl/>
        </w:rPr>
        <w:t xml:space="preserve">שעוסק </w:t>
      </w:r>
      <w:bookmarkStart w:id="22667" w:name="_ETM_Q37_299630"/>
      <w:bookmarkEnd w:id="22667"/>
      <w:r>
        <w:rPr>
          <w:rFonts w:hint="cs"/>
          <w:rtl/>
        </w:rPr>
        <w:t xml:space="preserve">באלימות </w:t>
      </w:r>
      <w:bookmarkStart w:id="22668" w:name="_ETM_Q37_300259"/>
      <w:bookmarkEnd w:id="22668"/>
      <w:r>
        <w:rPr>
          <w:rFonts w:hint="cs"/>
          <w:rtl/>
        </w:rPr>
        <w:t xml:space="preserve">נגד </w:t>
      </w:r>
      <w:bookmarkStart w:id="22669" w:name="_ETM_Q37_300649"/>
      <w:bookmarkEnd w:id="22669"/>
      <w:r>
        <w:rPr>
          <w:rFonts w:hint="cs"/>
          <w:rtl/>
        </w:rPr>
        <w:t xml:space="preserve">נשים, </w:t>
      </w:r>
      <w:bookmarkStart w:id="22670" w:name="_ETM_Q37_301459"/>
      <w:bookmarkEnd w:id="22670"/>
      <w:r>
        <w:rPr>
          <w:rFonts w:hint="cs"/>
          <w:rtl/>
        </w:rPr>
        <w:t xml:space="preserve">ואני </w:t>
      </w:r>
      <w:bookmarkStart w:id="22671" w:name="_ETM_Q37_301819"/>
      <w:bookmarkEnd w:id="22671"/>
      <w:r>
        <w:rPr>
          <w:rFonts w:hint="cs"/>
          <w:rtl/>
        </w:rPr>
        <w:t xml:space="preserve">רואה </w:t>
      </w:r>
      <w:bookmarkStart w:id="22672" w:name="_ETM_Q37_302060"/>
      <w:bookmarkEnd w:id="22672"/>
      <w:r>
        <w:rPr>
          <w:rFonts w:hint="cs"/>
          <w:rtl/>
        </w:rPr>
        <w:t xml:space="preserve">בעובדה </w:t>
      </w:r>
      <w:bookmarkStart w:id="22673" w:name="_ETM_Q37_302539"/>
      <w:bookmarkEnd w:id="22673"/>
      <w:r>
        <w:rPr>
          <w:rFonts w:hint="cs"/>
          <w:rtl/>
        </w:rPr>
        <w:t xml:space="preserve">שאנחנו </w:t>
      </w:r>
      <w:bookmarkStart w:id="22674" w:name="_ETM_Q37_303049"/>
      <w:bookmarkEnd w:id="22674"/>
      <w:r>
        <w:rPr>
          <w:rFonts w:hint="cs"/>
          <w:rtl/>
        </w:rPr>
        <w:t xml:space="preserve">מאשרים </w:t>
      </w:r>
      <w:bookmarkStart w:id="22675" w:name="_ETM_Q37_303560"/>
      <w:bookmarkEnd w:id="22675"/>
      <w:r>
        <w:rPr>
          <w:rFonts w:hint="cs"/>
          <w:rtl/>
        </w:rPr>
        <w:t xml:space="preserve">היום </w:t>
      </w:r>
      <w:bookmarkStart w:id="22676" w:name="_ETM_Q37_303829"/>
      <w:bookmarkEnd w:id="22676"/>
      <w:r>
        <w:rPr>
          <w:rFonts w:hint="cs"/>
          <w:rtl/>
        </w:rPr>
        <w:t xml:space="preserve">הצעת </w:t>
      </w:r>
      <w:bookmarkStart w:id="22677" w:name="_ETM_Q37_304249"/>
      <w:bookmarkEnd w:id="22677"/>
      <w:r>
        <w:rPr>
          <w:rFonts w:hint="cs"/>
          <w:rtl/>
        </w:rPr>
        <w:t xml:space="preserve">חוק </w:t>
      </w:r>
      <w:bookmarkStart w:id="22678" w:name="_ETM_Q37_304549"/>
      <w:bookmarkEnd w:id="22678"/>
      <w:r>
        <w:rPr>
          <w:rFonts w:hint="cs"/>
          <w:rtl/>
        </w:rPr>
        <w:t xml:space="preserve">שהיוזמת </w:t>
      </w:r>
      <w:bookmarkStart w:id="22679" w:name="_ETM_Q37_305239"/>
      <w:bookmarkEnd w:id="22679"/>
      <w:r>
        <w:rPr>
          <w:rFonts w:hint="cs"/>
          <w:rtl/>
        </w:rPr>
        <w:t xml:space="preserve">הראשונה </w:t>
      </w:r>
      <w:bookmarkStart w:id="22680" w:name="_ETM_Q37_305780"/>
      <w:bookmarkEnd w:id="22680"/>
      <w:r>
        <w:rPr>
          <w:rFonts w:hint="cs"/>
          <w:rtl/>
        </w:rPr>
        <w:t xml:space="preserve">שלה </w:t>
      </w:r>
      <w:bookmarkStart w:id="22681" w:name="_ETM_Q37_306349"/>
      <w:bookmarkEnd w:id="22681"/>
      <w:r>
        <w:rPr>
          <w:rFonts w:hint="cs"/>
          <w:rtl/>
        </w:rPr>
        <w:t xml:space="preserve">היא </w:t>
      </w:r>
      <w:bookmarkStart w:id="22682" w:name="_ETM_Q37_306499"/>
      <w:bookmarkEnd w:id="22682"/>
      <w:r>
        <w:rPr>
          <w:rFonts w:hint="cs"/>
          <w:rtl/>
        </w:rPr>
        <w:t xml:space="preserve">חברת </w:t>
      </w:r>
      <w:bookmarkStart w:id="22683" w:name="_ETM_Q37_306920"/>
      <w:bookmarkEnd w:id="22683"/>
      <w:r>
        <w:rPr>
          <w:rFonts w:hint="cs"/>
          <w:rtl/>
        </w:rPr>
        <w:t xml:space="preserve">הכנסת </w:t>
      </w:r>
      <w:bookmarkStart w:id="22684" w:name="_ETM_Q37_307459"/>
      <w:bookmarkEnd w:id="22684"/>
      <w:r>
        <w:rPr>
          <w:rFonts w:hint="cs"/>
          <w:rtl/>
        </w:rPr>
        <w:t xml:space="preserve">עאידה </w:t>
      </w:r>
      <w:bookmarkStart w:id="22685" w:name="_ETM_Q37_307789"/>
      <w:bookmarkEnd w:id="22685"/>
      <w:r>
        <w:rPr>
          <w:rFonts w:hint="cs"/>
          <w:rtl/>
        </w:rPr>
        <w:t xml:space="preserve">תומא </w:t>
      </w:r>
      <w:bookmarkStart w:id="22686" w:name="_ETM_Q37_308120"/>
      <w:bookmarkEnd w:id="22686"/>
      <w:r>
        <w:rPr>
          <w:rFonts w:hint="cs"/>
          <w:rtl/>
        </w:rPr>
        <w:t xml:space="preserve">סלימאן, </w:t>
      </w:r>
      <w:bookmarkStart w:id="22687" w:name="_ETM_Q37_309019"/>
      <w:bookmarkEnd w:id="22687"/>
      <w:r>
        <w:rPr>
          <w:rFonts w:hint="cs"/>
          <w:rtl/>
        </w:rPr>
        <w:t xml:space="preserve">תיקון </w:t>
      </w:r>
      <w:bookmarkStart w:id="22688" w:name="_ETM_Q37_309530"/>
      <w:bookmarkEnd w:id="22688"/>
      <w:r>
        <w:rPr>
          <w:rFonts w:hint="cs"/>
          <w:rtl/>
        </w:rPr>
        <w:t xml:space="preserve">קטן </w:t>
      </w:r>
      <w:bookmarkStart w:id="22689" w:name="_ETM_Q37_310700"/>
      <w:bookmarkEnd w:id="22689"/>
      <w:r>
        <w:rPr>
          <w:rFonts w:hint="cs"/>
          <w:rtl/>
        </w:rPr>
        <w:t xml:space="preserve">למה </w:t>
      </w:r>
      <w:bookmarkStart w:id="22690" w:name="_ETM_Q37_311060"/>
      <w:bookmarkEnd w:id="22690"/>
      <w:r>
        <w:rPr>
          <w:rFonts w:hint="cs"/>
          <w:rtl/>
        </w:rPr>
        <w:t xml:space="preserve">שנעשה </w:t>
      </w:r>
      <w:bookmarkStart w:id="22691" w:name="_ETM_Q37_311720"/>
      <w:bookmarkEnd w:id="22691"/>
      <w:r>
        <w:rPr>
          <w:rFonts w:hint="cs"/>
          <w:rtl/>
        </w:rPr>
        <w:t xml:space="preserve">פה </w:t>
      </w:r>
      <w:bookmarkStart w:id="22692" w:name="_ETM_Q37_312049"/>
      <w:bookmarkEnd w:id="22692"/>
      <w:r>
        <w:rPr>
          <w:rFonts w:hint="cs"/>
          <w:rtl/>
        </w:rPr>
        <w:t xml:space="preserve">לפני </w:t>
      </w:r>
      <w:bookmarkStart w:id="22693" w:name="_ETM_Q37_312500"/>
      <w:bookmarkEnd w:id="22693"/>
      <w:r w:rsidR="00D81798">
        <w:rPr>
          <w:rFonts w:hint="cs"/>
          <w:rtl/>
        </w:rPr>
        <w:t>כמה</w:t>
      </w:r>
      <w:r>
        <w:rPr>
          <w:rFonts w:hint="cs"/>
          <w:rtl/>
        </w:rPr>
        <w:t xml:space="preserve"> </w:t>
      </w:r>
      <w:bookmarkStart w:id="22694" w:name="_ETM_Q37_312950"/>
      <w:bookmarkEnd w:id="22694"/>
      <w:r>
        <w:rPr>
          <w:rFonts w:hint="cs"/>
          <w:rtl/>
        </w:rPr>
        <w:t xml:space="preserve">שעות. </w:t>
      </w:r>
      <w:bookmarkStart w:id="22695" w:name="_ETM_Q37_313700"/>
      <w:bookmarkEnd w:id="22695"/>
      <w:r>
        <w:rPr>
          <w:rFonts w:hint="cs"/>
          <w:rtl/>
        </w:rPr>
        <w:t xml:space="preserve">המאבק </w:t>
      </w:r>
      <w:bookmarkStart w:id="22696" w:name="_ETM_Q37_314389"/>
      <w:bookmarkEnd w:id="22696"/>
      <w:r>
        <w:rPr>
          <w:rFonts w:hint="cs"/>
          <w:rtl/>
        </w:rPr>
        <w:t xml:space="preserve">באלימות </w:t>
      </w:r>
      <w:bookmarkStart w:id="22697" w:name="_ETM_Q37_315079"/>
      <w:bookmarkEnd w:id="22697"/>
      <w:r>
        <w:rPr>
          <w:rFonts w:hint="cs"/>
          <w:rtl/>
        </w:rPr>
        <w:t xml:space="preserve">מגדרית </w:t>
      </w:r>
      <w:bookmarkStart w:id="22698" w:name="_ETM_Q37_315860"/>
      <w:bookmarkEnd w:id="22698"/>
      <w:r>
        <w:rPr>
          <w:rFonts w:hint="cs"/>
          <w:rtl/>
        </w:rPr>
        <w:t xml:space="preserve">הוא </w:t>
      </w:r>
      <w:bookmarkStart w:id="22699" w:name="_ETM_Q37_315980"/>
      <w:bookmarkEnd w:id="22699"/>
      <w:r>
        <w:rPr>
          <w:rFonts w:hint="cs"/>
          <w:rtl/>
        </w:rPr>
        <w:t xml:space="preserve">מאבק </w:t>
      </w:r>
      <w:bookmarkStart w:id="22700" w:name="_ETM_Q37_316519"/>
      <w:bookmarkEnd w:id="22700"/>
      <w:r>
        <w:rPr>
          <w:rFonts w:hint="cs"/>
          <w:rtl/>
        </w:rPr>
        <w:t xml:space="preserve">משותף </w:t>
      </w:r>
      <w:bookmarkStart w:id="22701" w:name="_ETM_Q37_317489"/>
      <w:bookmarkEnd w:id="22701"/>
      <w:r>
        <w:rPr>
          <w:rFonts w:hint="cs"/>
          <w:rtl/>
        </w:rPr>
        <w:t xml:space="preserve">לערביות </w:t>
      </w:r>
      <w:bookmarkStart w:id="22702" w:name="_ETM_Q37_318569"/>
      <w:bookmarkEnd w:id="22702"/>
      <w:r>
        <w:rPr>
          <w:rFonts w:hint="cs"/>
          <w:rtl/>
        </w:rPr>
        <w:t xml:space="preserve">וליהודיות, </w:t>
      </w:r>
      <w:bookmarkStart w:id="22703" w:name="_ETM_Q37_319709"/>
      <w:bookmarkEnd w:id="22703"/>
      <w:r>
        <w:rPr>
          <w:rFonts w:hint="cs"/>
          <w:rtl/>
        </w:rPr>
        <w:t xml:space="preserve">הוא </w:t>
      </w:r>
      <w:bookmarkStart w:id="22704" w:name="_ETM_Q37_319829"/>
      <w:bookmarkEnd w:id="22704"/>
      <w:r>
        <w:rPr>
          <w:rFonts w:hint="cs"/>
          <w:rtl/>
        </w:rPr>
        <w:t xml:space="preserve">מאבק </w:t>
      </w:r>
      <w:bookmarkStart w:id="22705" w:name="_ETM_Q37_320430"/>
      <w:bookmarkEnd w:id="22705"/>
      <w:r>
        <w:rPr>
          <w:rFonts w:hint="cs"/>
          <w:rtl/>
        </w:rPr>
        <w:t xml:space="preserve">משותף </w:t>
      </w:r>
      <w:bookmarkStart w:id="22706" w:name="_ETM_Q37_321359"/>
      <w:bookmarkEnd w:id="22706"/>
      <w:r>
        <w:rPr>
          <w:rFonts w:hint="cs"/>
          <w:rtl/>
        </w:rPr>
        <w:t xml:space="preserve">לנשים </w:t>
      </w:r>
      <w:bookmarkStart w:id="22707" w:name="_ETM_Q37_322019"/>
      <w:bookmarkEnd w:id="22707"/>
      <w:r>
        <w:rPr>
          <w:rFonts w:hint="cs"/>
          <w:rtl/>
        </w:rPr>
        <w:t xml:space="preserve">ולגברים, </w:t>
      </w:r>
      <w:bookmarkStart w:id="22708" w:name="_ETM_Q37_323319"/>
      <w:bookmarkStart w:id="22709" w:name="_ETM_Q37_319069"/>
      <w:bookmarkStart w:id="22710" w:name="_ETM_Q37_324310"/>
      <w:bookmarkEnd w:id="22708"/>
      <w:bookmarkEnd w:id="22709"/>
      <w:bookmarkEnd w:id="22710"/>
      <w:r>
        <w:rPr>
          <w:rFonts w:hint="cs"/>
          <w:rtl/>
        </w:rPr>
        <w:t xml:space="preserve">וכך </w:t>
      </w:r>
      <w:bookmarkStart w:id="22711" w:name="_ETM_Q37_324910"/>
      <w:bookmarkEnd w:id="22711"/>
      <w:r>
        <w:rPr>
          <w:rFonts w:hint="cs"/>
          <w:rtl/>
        </w:rPr>
        <w:t xml:space="preserve">הוא </w:t>
      </w:r>
      <w:bookmarkStart w:id="22712" w:name="_ETM_Q37_325060"/>
      <w:bookmarkEnd w:id="22712"/>
      <w:r>
        <w:rPr>
          <w:rFonts w:hint="cs"/>
          <w:rtl/>
        </w:rPr>
        <w:t xml:space="preserve">חייב </w:t>
      </w:r>
      <w:bookmarkStart w:id="22713" w:name="_ETM_Q37_325569"/>
      <w:bookmarkEnd w:id="22713"/>
      <w:r>
        <w:rPr>
          <w:rFonts w:hint="cs"/>
          <w:rtl/>
        </w:rPr>
        <w:t xml:space="preserve">להתנהל. </w:t>
      </w:r>
      <w:bookmarkStart w:id="22714" w:name="_ETM_Q37_327020"/>
      <w:bookmarkEnd w:id="22714"/>
    </w:p>
    <w:p w:rsidR="00FA4D28" w:rsidRDefault="00FA4D28" w:rsidP="00B060FA">
      <w:pPr>
        <w:rPr>
          <w:rtl/>
        </w:rPr>
      </w:pPr>
    </w:p>
    <w:p w:rsidR="00FA4D28" w:rsidRDefault="00FA4D28" w:rsidP="00D81798">
      <w:pPr>
        <w:rPr>
          <w:rtl/>
        </w:rPr>
      </w:pPr>
      <w:bookmarkStart w:id="22715" w:name="_ETM_Q37_328741"/>
      <w:bookmarkStart w:id="22716" w:name="_ETM_Q37_328821"/>
      <w:bookmarkStart w:id="22717" w:name="_ETM_Q37_329157"/>
      <w:bookmarkStart w:id="22718" w:name="_ETM_Q37_329216"/>
      <w:bookmarkEnd w:id="22715"/>
      <w:bookmarkEnd w:id="22716"/>
      <w:bookmarkEnd w:id="22717"/>
      <w:bookmarkEnd w:id="22718"/>
      <w:r>
        <w:rPr>
          <w:rFonts w:hint="cs"/>
          <w:rtl/>
        </w:rPr>
        <w:t xml:space="preserve">ועכשיו, </w:t>
      </w:r>
      <w:bookmarkStart w:id="22719" w:name="_ETM_Q37_327440"/>
      <w:bookmarkEnd w:id="22719"/>
      <w:r>
        <w:rPr>
          <w:rFonts w:hint="cs"/>
          <w:rtl/>
        </w:rPr>
        <w:t xml:space="preserve">אחרי </w:t>
      </w:r>
      <w:bookmarkStart w:id="22720" w:name="_ETM_Q37_327650"/>
      <w:bookmarkEnd w:id="22720"/>
      <w:r>
        <w:rPr>
          <w:rFonts w:hint="cs"/>
          <w:rtl/>
        </w:rPr>
        <w:t xml:space="preserve">שאמרנו </w:t>
      </w:r>
      <w:bookmarkStart w:id="22721" w:name="_ETM_Q37_328130"/>
      <w:bookmarkEnd w:id="22721"/>
      <w:r>
        <w:rPr>
          <w:rFonts w:hint="cs"/>
          <w:rtl/>
        </w:rPr>
        <w:t xml:space="preserve">את </w:t>
      </w:r>
      <w:bookmarkStart w:id="22722" w:name="_ETM_Q37_328190"/>
      <w:bookmarkEnd w:id="22722"/>
      <w:r>
        <w:rPr>
          <w:rFonts w:hint="cs"/>
          <w:rtl/>
        </w:rPr>
        <w:t xml:space="preserve">הדברים </w:t>
      </w:r>
      <w:bookmarkStart w:id="22723" w:name="_ETM_Q37_328550"/>
      <w:bookmarkEnd w:id="22723"/>
      <w:r>
        <w:rPr>
          <w:rFonts w:hint="cs"/>
          <w:rtl/>
        </w:rPr>
        <w:t xml:space="preserve">הללו, </w:t>
      </w:r>
      <w:bookmarkStart w:id="22724" w:name="_ETM_Q37_328910"/>
      <w:bookmarkEnd w:id="22724"/>
      <w:r>
        <w:rPr>
          <w:rFonts w:hint="cs"/>
          <w:rtl/>
        </w:rPr>
        <w:t xml:space="preserve">בדקה </w:t>
      </w:r>
      <w:bookmarkStart w:id="22725" w:name="_ETM_Q37_329330"/>
      <w:bookmarkEnd w:id="22725"/>
      <w:r>
        <w:rPr>
          <w:rFonts w:hint="cs"/>
          <w:rtl/>
        </w:rPr>
        <w:t xml:space="preserve">וחצי </w:t>
      </w:r>
      <w:bookmarkStart w:id="22726" w:name="_ETM_Q37_329840"/>
      <w:bookmarkStart w:id="22727" w:name="_ETM_Q37_330950"/>
      <w:bookmarkEnd w:id="22726"/>
      <w:bookmarkEnd w:id="22727"/>
      <w:r>
        <w:rPr>
          <w:rFonts w:hint="cs"/>
          <w:rtl/>
        </w:rPr>
        <w:t xml:space="preserve">האחרונות </w:t>
      </w:r>
      <w:bookmarkStart w:id="22728" w:name="_ETM_Q37_331490"/>
      <w:bookmarkEnd w:id="22728"/>
      <w:r>
        <w:rPr>
          <w:rFonts w:hint="cs"/>
          <w:rtl/>
        </w:rPr>
        <w:t xml:space="preserve">שנותרו </w:t>
      </w:r>
      <w:bookmarkStart w:id="22729" w:name="_ETM_Q37_332000"/>
      <w:bookmarkEnd w:id="22729"/>
      <w:r>
        <w:rPr>
          <w:rFonts w:hint="cs"/>
          <w:rtl/>
        </w:rPr>
        <w:t xml:space="preserve">לי </w:t>
      </w:r>
      <w:bookmarkStart w:id="22730" w:name="_ETM_Q37_332600"/>
      <w:bookmarkEnd w:id="22730"/>
      <w:r>
        <w:rPr>
          <w:rFonts w:hint="cs"/>
          <w:rtl/>
        </w:rPr>
        <w:t xml:space="preserve">אני </w:t>
      </w:r>
      <w:bookmarkStart w:id="22731" w:name="_ETM_Q37_332810"/>
      <w:bookmarkEnd w:id="22731"/>
      <w:r>
        <w:rPr>
          <w:rFonts w:hint="cs"/>
          <w:rtl/>
        </w:rPr>
        <w:t xml:space="preserve">רוצה </w:t>
      </w:r>
      <w:bookmarkStart w:id="22732" w:name="_ETM_Q37_333139"/>
      <w:bookmarkEnd w:id="22732"/>
      <w:r>
        <w:rPr>
          <w:rFonts w:hint="cs"/>
          <w:rtl/>
        </w:rPr>
        <w:t xml:space="preserve">לומר </w:t>
      </w:r>
      <w:bookmarkStart w:id="22733" w:name="_ETM_Q37_333470"/>
      <w:bookmarkEnd w:id="22733"/>
      <w:r>
        <w:rPr>
          <w:rFonts w:hint="cs"/>
          <w:rtl/>
        </w:rPr>
        <w:t xml:space="preserve">לכם, </w:t>
      </w:r>
      <w:bookmarkStart w:id="22734" w:name="_ETM_Q37_333830"/>
      <w:bookmarkEnd w:id="22734"/>
      <w:r>
        <w:rPr>
          <w:rFonts w:hint="cs"/>
          <w:rtl/>
        </w:rPr>
        <w:t xml:space="preserve">חברי </w:t>
      </w:r>
      <w:bookmarkStart w:id="22735" w:name="_ETM_Q37_334220"/>
      <w:bookmarkEnd w:id="22735"/>
      <w:r>
        <w:rPr>
          <w:rFonts w:hint="cs"/>
          <w:rtl/>
        </w:rPr>
        <w:t xml:space="preserve">הקואליציה: </w:t>
      </w:r>
      <w:bookmarkStart w:id="22736" w:name="_ETM_Q37_335030"/>
      <w:bookmarkEnd w:id="22736"/>
      <w:r>
        <w:rPr>
          <w:rFonts w:hint="cs"/>
          <w:rtl/>
        </w:rPr>
        <w:t xml:space="preserve">אין </w:t>
      </w:r>
      <w:bookmarkStart w:id="22737" w:name="_ETM_Q37_335180"/>
      <w:bookmarkEnd w:id="22737"/>
      <w:r>
        <w:rPr>
          <w:rFonts w:hint="cs"/>
          <w:rtl/>
        </w:rPr>
        <w:t xml:space="preserve">לי </w:t>
      </w:r>
      <w:bookmarkStart w:id="22738" w:name="_ETM_Q37_335270"/>
      <w:bookmarkEnd w:id="22738"/>
      <w:r>
        <w:rPr>
          <w:rFonts w:hint="cs"/>
          <w:rtl/>
        </w:rPr>
        <w:t xml:space="preserve">ספק </w:t>
      </w:r>
      <w:bookmarkStart w:id="22739" w:name="_ETM_Q37_335660"/>
      <w:bookmarkEnd w:id="22739"/>
      <w:r>
        <w:rPr>
          <w:rFonts w:hint="cs"/>
          <w:rtl/>
        </w:rPr>
        <w:t xml:space="preserve">שראש </w:t>
      </w:r>
      <w:bookmarkStart w:id="22740" w:name="_ETM_Q37_336050"/>
      <w:bookmarkEnd w:id="22740"/>
      <w:r>
        <w:rPr>
          <w:rFonts w:hint="cs"/>
          <w:rtl/>
        </w:rPr>
        <w:t xml:space="preserve">הממשלה </w:t>
      </w:r>
      <w:bookmarkStart w:id="22741" w:name="_ETM_Q37_337180"/>
      <w:bookmarkEnd w:id="22741"/>
      <w:r>
        <w:rPr>
          <w:rFonts w:hint="cs"/>
          <w:rtl/>
        </w:rPr>
        <w:t xml:space="preserve">היה </w:t>
      </w:r>
      <w:bookmarkStart w:id="22742" w:name="_ETM_Q37_337450"/>
      <w:bookmarkEnd w:id="22742"/>
      <w:r>
        <w:rPr>
          <w:rFonts w:hint="cs"/>
          <w:rtl/>
        </w:rPr>
        <w:t xml:space="preserve">שמח </w:t>
      </w:r>
      <w:bookmarkStart w:id="22743" w:name="_ETM_Q37_337930"/>
      <w:bookmarkEnd w:id="22743"/>
      <w:r>
        <w:rPr>
          <w:rFonts w:hint="cs"/>
          <w:rtl/>
        </w:rPr>
        <w:t xml:space="preserve">לברך </w:t>
      </w:r>
      <w:bookmarkStart w:id="22744" w:name="_ETM_Q37_338410"/>
      <w:bookmarkEnd w:id="22744"/>
      <w:r>
        <w:rPr>
          <w:rFonts w:hint="cs"/>
          <w:rtl/>
        </w:rPr>
        <w:t xml:space="preserve">מחר </w:t>
      </w:r>
      <w:bookmarkStart w:id="22745" w:name="_ETM_Q37_338770"/>
      <w:bookmarkEnd w:id="22745"/>
      <w:r>
        <w:rPr>
          <w:rFonts w:hint="cs"/>
          <w:rtl/>
        </w:rPr>
        <w:t xml:space="preserve">את </w:t>
      </w:r>
      <w:bookmarkStart w:id="22746" w:name="_ETM_Q37_338889"/>
      <w:bookmarkEnd w:id="22746"/>
      <w:r>
        <w:rPr>
          <w:rFonts w:hint="cs"/>
          <w:rtl/>
        </w:rPr>
        <w:t xml:space="preserve">ברכת </w:t>
      </w:r>
      <w:bookmarkStart w:id="22747" w:name="_ETM_Q37_339340"/>
      <w:bookmarkEnd w:id="22747"/>
      <w:r>
        <w:rPr>
          <w:rFonts w:hint="cs"/>
          <w:rtl/>
        </w:rPr>
        <w:t xml:space="preserve">הגומל </w:t>
      </w:r>
      <w:bookmarkStart w:id="22748" w:name="_ETM_Q37_340380"/>
      <w:bookmarkEnd w:id="22748"/>
      <w:r>
        <w:rPr>
          <w:rFonts w:hint="cs"/>
          <w:rtl/>
        </w:rPr>
        <w:t xml:space="preserve">על </w:t>
      </w:r>
      <w:bookmarkStart w:id="22749" w:name="_ETM_Q37_341297"/>
      <w:bookmarkEnd w:id="22749"/>
      <w:r>
        <w:rPr>
          <w:rFonts w:hint="cs"/>
          <w:rtl/>
        </w:rPr>
        <w:t xml:space="preserve">שהכנס </w:t>
      </w:r>
      <w:bookmarkStart w:id="22750" w:name="_ETM_Q37_341100"/>
      <w:bookmarkEnd w:id="22750"/>
      <w:r>
        <w:rPr>
          <w:rFonts w:hint="cs"/>
          <w:rtl/>
        </w:rPr>
        <w:t xml:space="preserve">הזה </w:t>
      </w:r>
      <w:bookmarkStart w:id="22751" w:name="_ETM_Q37_342030"/>
      <w:bookmarkEnd w:id="22751"/>
      <w:r>
        <w:rPr>
          <w:rFonts w:hint="cs"/>
          <w:rtl/>
        </w:rPr>
        <w:t xml:space="preserve">הסתיים. </w:t>
      </w:r>
      <w:bookmarkStart w:id="22752" w:name="_ETM_Q37_343240"/>
      <w:bookmarkEnd w:id="22752"/>
      <w:r>
        <w:rPr>
          <w:rFonts w:hint="cs"/>
          <w:rtl/>
        </w:rPr>
        <w:t xml:space="preserve">אבל </w:t>
      </w:r>
      <w:bookmarkStart w:id="22753" w:name="_ETM_Q37_343540"/>
      <w:bookmarkEnd w:id="22753"/>
      <w:r>
        <w:rPr>
          <w:rFonts w:hint="cs"/>
          <w:rtl/>
        </w:rPr>
        <w:t xml:space="preserve">ראש </w:t>
      </w:r>
      <w:bookmarkStart w:id="22754" w:name="_ETM_Q37_343810"/>
      <w:bookmarkEnd w:id="22754"/>
      <w:r>
        <w:rPr>
          <w:rFonts w:hint="cs"/>
          <w:rtl/>
        </w:rPr>
        <w:t>הממשלה</w:t>
      </w:r>
      <w:bookmarkStart w:id="22755" w:name="_ETM_Q37_350900"/>
      <w:bookmarkEnd w:id="22755"/>
      <w:r>
        <w:rPr>
          <w:rFonts w:hint="cs"/>
          <w:rtl/>
        </w:rPr>
        <w:t xml:space="preserve">, </w:t>
      </w:r>
      <w:bookmarkStart w:id="22756" w:name="_ETM_Q37_344800"/>
      <w:bookmarkEnd w:id="22756"/>
      <w:r>
        <w:rPr>
          <w:rFonts w:hint="cs"/>
          <w:rtl/>
        </w:rPr>
        <w:t xml:space="preserve">וגם </w:t>
      </w:r>
      <w:bookmarkStart w:id="22757" w:name="_ETM_Q37_345250"/>
      <w:bookmarkEnd w:id="22757"/>
      <w:r>
        <w:rPr>
          <w:rFonts w:hint="cs"/>
          <w:rtl/>
        </w:rPr>
        <w:t xml:space="preserve">חלקכם, </w:t>
      </w:r>
      <w:bookmarkStart w:id="22758" w:name="_ETM_Q37_345970"/>
      <w:bookmarkEnd w:id="22758"/>
      <w:r>
        <w:rPr>
          <w:rFonts w:hint="cs"/>
          <w:rtl/>
        </w:rPr>
        <w:t xml:space="preserve">טועים </w:t>
      </w:r>
      <w:bookmarkStart w:id="22759" w:name="_ETM_Q37_346330"/>
      <w:bookmarkEnd w:id="22759"/>
      <w:r>
        <w:rPr>
          <w:rFonts w:hint="cs"/>
          <w:rtl/>
        </w:rPr>
        <w:t xml:space="preserve">בדבר </w:t>
      </w:r>
      <w:bookmarkStart w:id="22760" w:name="_ETM_Q37_346780"/>
      <w:bookmarkEnd w:id="22760"/>
      <w:r>
        <w:rPr>
          <w:rFonts w:hint="cs"/>
          <w:rtl/>
        </w:rPr>
        <w:t>אחד</w:t>
      </w:r>
      <w:r w:rsidR="00D81798">
        <w:rPr>
          <w:rFonts w:hint="cs"/>
          <w:rtl/>
        </w:rPr>
        <w:t>:</w:t>
      </w:r>
      <w:r>
        <w:rPr>
          <w:rFonts w:hint="cs"/>
          <w:rtl/>
        </w:rPr>
        <w:t xml:space="preserve"> </w:t>
      </w:r>
      <w:bookmarkStart w:id="22761" w:name="_ETM_Q37_347760"/>
      <w:bookmarkEnd w:id="22761"/>
      <w:r>
        <w:rPr>
          <w:rFonts w:hint="cs"/>
          <w:rtl/>
        </w:rPr>
        <w:t xml:space="preserve">אם </w:t>
      </w:r>
      <w:bookmarkStart w:id="22762" w:name="_ETM_Q37_347999"/>
      <w:bookmarkEnd w:id="22762"/>
      <w:r>
        <w:rPr>
          <w:rFonts w:hint="cs"/>
          <w:rtl/>
        </w:rPr>
        <w:t xml:space="preserve">אתם </w:t>
      </w:r>
      <w:bookmarkStart w:id="22763" w:name="_ETM_Q37_348299"/>
      <w:bookmarkEnd w:id="22763"/>
      <w:r>
        <w:rPr>
          <w:rFonts w:hint="cs"/>
          <w:rtl/>
        </w:rPr>
        <w:t xml:space="preserve">חושבים </w:t>
      </w:r>
      <w:bookmarkStart w:id="22764" w:name="_ETM_Q37_349319"/>
      <w:bookmarkEnd w:id="22764"/>
      <w:r>
        <w:rPr>
          <w:rFonts w:hint="cs"/>
          <w:rtl/>
        </w:rPr>
        <w:t xml:space="preserve">שהיציאה </w:t>
      </w:r>
      <w:bookmarkStart w:id="22765" w:name="_ETM_Q37_350129"/>
      <w:bookmarkEnd w:id="22765"/>
      <w:r>
        <w:rPr>
          <w:rFonts w:hint="cs"/>
          <w:rtl/>
        </w:rPr>
        <w:t xml:space="preserve">לפגרה </w:t>
      </w:r>
      <w:bookmarkStart w:id="22766" w:name="_ETM_Q37_351580"/>
      <w:bookmarkEnd w:id="22766"/>
      <w:r>
        <w:rPr>
          <w:rFonts w:hint="cs"/>
          <w:rtl/>
        </w:rPr>
        <w:t xml:space="preserve">תביא </w:t>
      </w:r>
      <w:bookmarkStart w:id="22767" w:name="_ETM_Q37_352120"/>
      <w:bookmarkEnd w:id="22767"/>
      <w:r>
        <w:rPr>
          <w:rFonts w:hint="cs"/>
          <w:rtl/>
        </w:rPr>
        <w:t>ל</w:t>
      </w:r>
      <w:bookmarkStart w:id="22768" w:name="_ETM_Q37_352419"/>
      <w:bookmarkEnd w:id="22768"/>
      <w:r>
        <w:rPr>
          <w:rFonts w:hint="cs"/>
          <w:rtl/>
        </w:rPr>
        <w:t xml:space="preserve">איזושהי </w:t>
      </w:r>
      <w:bookmarkStart w:id="22769" w:name="_ETM_Q37_352990"/>
      <w:bookmarkEnd w:id="22769"/>
      <w:r>
        <w:rPr>
          <w:rFonts w:hint="cs"/>
          <w:rtl/>
        </w:rPr>
        <w:t xml:space="preserve">דעיכה </w:t>
      </w:r>
      <w:bookmarkStart w:id="22770" w:name="_ETM_Q37_354250"/>
      <w:bookmarkEnd w:id="22770"/>
      <w:r>
        <w:rPr>
          <w:rFonts w:hint="cs"/>
          <w:rtl/>
        </w:rPr>
        <w:t xml:space="preserve">במחאה </w:t>
      </w:r>
      <w:bookmarkStart w:id="22771" w:name="_ETM_Q37_355090"/>
      <w:bookmarkEnd w:id="22771"/>
      <w:r>
        <w:rPr>
          <w:rFonts w:hint="cs"/>
          <w:rtl/>
        </w:rPr>
        <w:t xml:space="preserve">הדמוקרטית </w:t>
      </w:r>
      <w:bookmarkStart w:id="22772" w:name="_ETM_Q37_355930"/>
      <w:bookmarkEnd w:id="22772"/>
      <w:r>
        <w:rPr>
          <w:rFonts w:hint="cs"/>
          <w:rtl/>
        </w:rPr>
        <w:t xml:space="preserve">המפוארת </w:t>
      </w:r>
      <w:bookmarkStart w:id="22773" w:name="_ETM_Q37_356650"/>
      <w:bookmarkEnd w:id="22773"/>
      <w:r>
        <w:rPr>
          <w:rFonts w:hint="cs"/>
          <w:rtl/>
        </w:rPr>
        <w:t xml:space="preserve">ברחובות, </w:t>
      </w:r>
      <w:bookmarkStart w:id="22774" w:name="_ETM_Q37_357819"/>
      <w:bookmarkEnd w:id="22774"/>
      <w:r>
        <w:rPr>
          <w:rFonts w:hint="cs"/>
          <w:rtl/>
        </w:rPr>
        <w:t xml:space="preserve">אין </w:t>
      </w:r>
      <w:bookmarkStart w:id="22775" w:name="_ETM_Q37_358060"/>
      <w:bookmarkEnd w:id="22775"/>
      <w:r>
        <w:rPr>
          <w:rFonts w:hint="cs"/>
          <w:rtl/>
        </w:rPr>
        <w:t xml:space="preserve">לכם </w:t>
      </w:r>
      <w:bookmarkStart w:id="22776" w:name="_ETM_Q37_358389"/>
      <w:bookmarkEnd w:id="22776"/>
      <w:r>
        <w:rPr>
          <w:rFonts w:hint="cs"/>
          <w:rtl/>
        </w:rPr>
        <w:t xml:space="preserve">מושג </w:t>
      </w:r>
      <w:bookmarkStart w:id="22777" w:name="_ETM_Q37_358930"/>
      <w:bookmarkEnd w:id="22777"/>
      <w:r>
        <w:rPr>
          <w:rFonts w:hint="cs"/>
          <w:rtl/>
        </w:rPr>
        <w:t xml:space="preserve">על </w:t>
      </w:r>
      <w:bookmarkStart w:id="22778" w:name="_ETM_Q37_359080"/>
      <w:bookmarkEnd w:id="22778"/>
      <w:r>
        <w:rPr>
          <w:rFonts w:hint="cs"/>
          <w:rtl/>
        </w:rPr>
        <w:t xml:space="preserve">מה </w:t>
      </w:r>
      <w:bookmarkStart w:id="22779" w:name="_ETM_Q37_359319"/>
      <w:bookmarkEnd w:id="22779"/>
      <w:r>
        <w:rPr>
          <w:rFonts w:hint="cs"/>
          <w:rtl/>
        </w:rPr>
        <w:t xml:space="preserve">אתם </w:t>
      </w:r>
      <w:bookmarkStart w:id="22780" w:name="_ETM_Q37_359560"/>
      <w:bookmarkEnd w:id="22780"/>
      <w:r>
        <w:rPr>
          <w:rFonts w:hint="cs"/>
          <w:rtl/>
        </w:rPr>
        <w:t>מדברים</w:t>
      </w:r>
      <w:bookmarkStart w:id="22781" w:name="_ETM_Q37_360669"/>
      <w:bookmarkEnd w:id="22781"/>
      <w:r>
        <w:rPr>
          <w:rFonts w:hint="cs"/>
          <w:rtl/>
        </w:rPr>
        <w:t xml:space="preserve">. למעלה </w:t>
      </w:r>
      <w:bookmarkStart w:id="22782" w:name="_ETM_Q37_361209"/>
      <w:bookmarkEnd w:id="22782"/>
      <w:r>
        <w:rPr>
          <w:rFonts w:hint="cs"/>
          <w:rtl/>
        </w:rPr>
        <w:t xml:space="preserve">מ-350,000 </w:t>
      </w:r>
      <w:bookmarkStart w:id="22783" w:name="_ETM_Q37_363880"/>
      <w:bookmarkEnd w:id="22783"/>
      <w:r>
        <w:rPr>
          <w:rFonts w:hint="cs"/>
          <w:rtl/>
        </w:rPr>
        <w:t xml:space="preserve">ישראלים </w:t>
      </w:r>
      <w:bookmarkStart w:id="22784" w:name="_ETM_Q37_364630"/>
      <w:bookmarkEnd w:id="22784"/>
      <w:r>
        <w:rPr>
          <w:rFonts w:hint="cs"/>
          <w:rtl/>
        </w:rPr>
        <w:t xml:space="preserve">וישראליות </w:t>
      </w:r>
      <w:bookmarkStart w:id="22785" w:name="_ETM_Q37_365620"/>
      <w:bookmarkEnd w:id="22785"/>
      <w:r w:rsidR="00D81798">
        <w:rPr>
          <w:rFonts w:hint="eastAsia"/>
          <w:rtl/>
        </w:rPr>
        <w:t xml:space="preserve">– </w:t>
      </w:r>
      <w:r>
        <w:rPr>
          <w:rFonts w:hint="cs"/>
          <w:rtl/>
        </w:rPr>
        <w:t xml:space="preserve">אני </w:t>
      </w:r>
      <w:bookmarkStart w:id="22786" w:name="_ETM_Q37_365800"/>
      <w:bookmarkEnd w:id="22786"/>
      <w:r>
        <w:rPr>
          <w:rFonts w:hint="cs"/>
          <w:rtl/>
        </w:rPr>
        <w:t xml:space="preserve">אחזור </w:t>
      </w:r>
      <w:bookmarkStart w:id="22787" w:name="_ETM_Q37_366220"/>
      <w:bookmarkEnd w:id="22787"/>
      <w:r>
        <w:rPr>
          <w:rFonts w:hint="cs"/>
          <w:rtl/>
        </w:rPr>
        <w:t xml:space="preserve">על </w:t>
      </w:r>
      <w:bookmarkStart w:id="22788" w:name="_ETM_Q37_366340"/>
      <w:bookmarkEnd w:id="22788"/>
      <w:r>
        <w:rPr>
          <w:rFonts w:hint="cs"/>
          <w:rtl/>
        </w:rPr>
        <w:t>המספר</w:t>
      </w:r>
      <w:r w:rsidR="00D81798">
        <w:rPr>
          <w:rFonts w:hint="cs"/>
          <w:rtl/>
        </w:rPr>
        <w:t>:</w:t>
      </w:r>
      <w:r>
        <w:rPr>
          <w:rFonts w:hint="cs"/>
          <w:rtl/>
        </w:rPr>
        <w:t xml:space="preserve"> 350,000 </w:t>
      </w:r>
      <w:bookmarkStart w:id="22789" w:name="_ETM_Q37_370180"/>
      <w:bookmarkEnd w:id="22789"/>
      <w:r>
        <w:rPr>
          <w:rFonts w:hint="cs"/>
          <w:rtl/>
        </w:rPr>
        <w:t xml:space="preserve">איש </w:t>
      </w:r>
      <w:bookmarkStart w:id="22790" w:name="_ETM_Q37_370660"/>
      <w:bookmarkEnd w:id="22790"/>
      <w:r>
        <w:rPr>
          <w:rFonts w:hint="cs"/>
          <w:rtl/>
        </w:rPr>
        <w:t>ואישה – יצאו</w:t>
      </w:r>
      <w:bookmarkStart w:id="22791" w:name="_ETM_Q37_371620"/>
      <w:bookmarkStart w:id="22792" w:name="_ETM_Q37_371919"/>
      <w:bookmarkEnd w:id="22791"/>
      <w:bookmarkEnd w:id="22792"/>
      <w:r>
        <w:rPr>
          <w:rFonts w:hint="cs"/>
          <w:rtl/>
        </w:rPr>
        <w:t xml:space="preserve"> </w:t>
      </w:r>
      <w:bookmarkStart w:id="22793" w:name="_ETM_Q37_372340"/>
      <w:bookmarkEnd w:id="22793"/>
      <w:r>
        <w:rPr>
          <w:rFonts w:hint="cs"/>
          <w:rtl/>
        </w:rPr>
        <w:t xml:space="preserve">אתמול </w:t>
      </w:r>
      <w:bookmarkStart w:id="22794" w:name="_ETM_Q37_372940"/>
      <w:bookmarkEnd w:id="22794"/>
      <w:r>
        <w:rPr>
          <w:rFonts w:hint="cs"/>
          <w:rtl/>
        </w:rPr>
        <w:t xml:space="preserve">לרחובות </w:t>
      </w:r>
      <w:bookmarkStart w:id="22795" w:name="_ETM_Q37_374080"/>
      <w:bookmarkEnd w:id="22795"/>
      <w:r>
        <w:rPr>
          <w:rFonts w:hint="cs"/>
          <w:rtl/>
        </w:rPr>
        <w:t xml:space="preserve">ממטולה </w:t>
      </w:r>
      <w:bookmarkStart w:id="22796" w:name="_ETM_Q37_374919"/>
      <w:bookmarkEnd w:id="22796"/>
      <w:r>
        <w:rPr>
          <w:rFonts w:hint="cs"/>
          <w:rtl/>
        </w:rPr>
        <w:t xml:space="preserve">וצומת </w:t>
      </w:r>
      <w:bookmarkStart w:id="22797" w:name="_ETM_Q37_375520"/>
      <w:bookmarkEnd w:id="22797"/>
      <w:r>
        <w:rPr>
          <w:rFonts w:hint="cs"/>
          <w:rtl/>
        </w:rPr>
        <w:t xml:space="preserve">גומא </w:t>
      </w:r>
      <w:bookmarkStart w:id="22798" w:name="_ETM_Q37_375880"/>
      <w:bookmarkEnd w:id="22798"/>
      <w:r>
        <w:rPr>
          <w:rFonts w:hint="cs"/>
          <w:rtl/>
        </w:rPr>
        <w:t>בצפון</w:t>
      </w:r>
      <w:bookmarkStart w:id="22799" w:name="_ETM_Q37_378269"/>
      <w:bookmarkEnd w:id="22799"/>
      <w:r>
        <w:rPr>
          <w:rFonts w:hint="cs"/>
          <w:rtl/>
        </w:rPr>
        <w:t xml:space="preserve"> </w:t>
      </w:r>
      <w:bookmarkStart w:id="22800" w:name="_ETM_Q37_376959"/>
      <w:bookmarkEnd w:id="22800"/>
      <w:r>
        <w:rPr>
          <w:rFonts w:hint="cs"/>
          <w:rtl/>
        </w:rPr>
        <w:t xml:space="preserve">ועד </w:t>
      </w:r>
      <w:bookmarkStart w:id="22801" w:name="_ETM_Q37_377470"/>
      <w:bookmarkEnd w:id="22801"/>
      <w:r>
        <w:rPr>
          <w:rFonts w:hint="cs"/>
          <w:rtl/>
        </w:rPr>
        <w:t xml:space="preserve">הצומת </w:t>
      </w:r>
      <w:bookmarkStart w:id="22802" w:name="_ETM_Q37_378190"/>
      <w:bookmarkEnd w:id="22802"/>
      <w:r>
        <w:rPr>
          <w:rFonts w:hint="cs"/>
          <w:rtl/>
        </w:rPr>
        <w:t xml:space="preserve">בחבל </w:t>
      </w:r>
      <w:bookmarkStart w:id="22803" w:name="_ETM_Q37_378940"/>
      <w:bookmarkEnd w:id="22803"/>
      <w:proofErr w:type="spellStart"/>
      <w:r>
        <w:rPr>
          <w:rFonts w:hint="cs"/>
          <w:rtl/>
        </w:rPr>
        <w:t>אילות</w:t>
      </w:r>
      <w:proofErr w:type="spellEnd"/>
      <w:r>
        <w:rPr>
          <w:rFonts w:hint="cs"/>
          <w:rtl/>
        </w:rPr>
        <w:t xml:space="preserve"> </w:t>
      </w:r>
      <w:bookmarkStart w:id="22804" w:name="_ETM_Q37_379540"/>
      <w:bookmarkEnd w:id="22804"/>
      <w:r>
        <w:rPr>
          <w:rFonts w:hint="cs"/>
          <w:rtl/>
        </w:rPr>
        <w:t xml:space="preserve">בואכה </w:t>
      </w:r>
      <w:bookmarkStart w:id="22805" w:name="_ETM_Q37_380290"/>
      <w:bookmarkEnd w:id="22805"/>
      <w:r>
        <w:rPr>
          <w:rFonts w:hint="cs"/>
          <w:rtl/>
        </w:rPr>
        <w:t>אילת</w:t>
      </w:r>
      <w:r w:rsidR="00D81798">
        <w:rPr>
          <w:rFonts w:hint="cs"/>
          <w:rtl/>
        </w:rPr>
        <w:t>,</w:t>
      </w:r>
      <w:bookmarkStart w:id="22806" w:name="_ETM_Q37_375929"/>
      <w:bookmarkEnd w:id="22806"/>
      <w:r>
        <w:rPr>
          <w:rFonts w:hint="cs"/>
          <w:rtl/>
        </w:rPr>
        <w:t xml:space="preserve"> </w:t>
      </w:r>
      <w:bookmarkStart w:id="22807" w:name="_ETM_Q37_381099"/>
      <w:bookmarkEnd w:id="22807"/>
      <w:r>
        <w:rPr>
          <w:rFonts w:hint="cs"/>
          <w:rtl/>
        </w:rPr>
        <w:t xml:space="preserve">ואנחנו </w:t>
      </w:r>
      <w:bookmarkStart w:id="22808" w:name="_ETM_Q37_382209"/>
      <w:bookmarkEnd w:id="22808"/>
      <w:r>
        <w:rPr>
          <w:rFonts w:hint="cs"/>
          <w:rtl/>
        </w:rPr>
        <w:t xml:space="preserve">והם </w:t>
      </w:r>
      <w:bookmarkStart w:id="22809" w:name="_ETM_Q37_382959"/>
      <w:bookmarkEnd w:id="22809"/>
      <w:r>
        <w:rPr>
          <w:rFonts w:hint="cs"/>
          <w:rtl/>
        </w:rPr>
        <w:t xml:space="preserve">לא </w:t>
      </w:r>
      <w:bookmarkStart w:id="22810" w:name="_ETM_Q37_383260"/>
      <w:bookmarkEnd w:id="22810"/>
      <w:r>
        <w:rPr>
          <w:rFonts w:hint="cs"/>
          <w:rtl/>
        </w:rPr>
        <w:t xml:space="preserve">מתכוונים </w:t>
      </w:r>
      <w:bookmarkStart w:id="22811" w:name="_ETM_Q37_383919"/>
      <w:bookmarkEnd w:id="22811"/>
      <w:r>
        <w:rPr>
          <w:rFonts w:hint="cs"/>
          <w:rtl/>
        </w:rPr>
        <w:t xml:space="preserve">להפסיק. </w:t>
      </w:r>
      <w:bookmarkStart w:id="22812" w:name="_ETM_Q37_384969"/>
      <w:bookmarkEnd w:id="22812"/>
    </w:p>
    <w:p w:rsidR="00FA4D28" w:rsidRDefault="00FA4D28" w:rsidP="00FA4D28">
      <w:pPr>
        <w:rPr>
          <w:rtl/>
        </w:rPr>
      </w:pPr>
      <w:bookmarkStart w:id="22813" w:name="_ETM_Q37_387364"/>
      <w:bookmarkStart w:id="22814" w:name="_ETM_Q37_387446"/>
      <w:bookmarkEnd w:id="22813"/>
      <w:bookmarkEnd w:id="22814"/>
    </w:p>
    <w:p w:rsidR="00FA4D28" w:rsidRDefault="00FA4D28" w:rsidP="00D81798">
      <w:pPr>
        <w:rPr>
          <w:rtl/>
        </w:rPr>
      </w:pPr>
      <w:bookmarkStart w:id="22815" w:name="_ETM_Q37_387606"/>
      <w:bookmarkStart w:id="22816" w:name="_ETM_Q37_387696"/>
      <w:bookmarkEnd w:id="22815"/>
      <w:bookmarkEnd w:id="22816"/>
      <w:r>
        <w:rPr>
          <w:rFonts w:hint="cs"/>
          <w:rtl/>
        </w:rPr>
        <w:t xml:space="preserve">מי </w:t>
      </w:r>
      <w:bookmarkStart w:id="22817" w:name="_ETM_Q37_385299"/>
      <w:bookmarkEnd w:id="22817"/>
      <w:r>
        <w:rPr>
          <w:rFonts w:hint="cs"/>
          <w:rtl/>
        </w:rPr>
        <w:t xml:space="preserve">שיוצא </w:t>
      </w:r>
      <w:bookmarkStart w:id="22818" w:name="_ETM_Q37_385900"/>
      <w:bookmarkEnd w:id="22818"/>
      <w:r>
        <w:rPr>
          <w:rFonts w:hint="cs"/>
          <w:rtl/>
        </w:rPr>
        <w:t xml:space="preserve">לפגרה, </w:t>
      </w:r>
      <w:bookmarkStart w:id="22819" w:name="_ETM_Q37_386709"/>
      <w:bookmarkEnd w:id="22819"/>
      <w:r>
        <w:rPr>
          <w:rFonts w:hint="cs"/>
          <w:rtl/>
        </w:rPr>
        <w:t xml:space="preserve">חבריי </w:t>
      </w:r>
      <w:bookmarkStart w:id="22820" w:name="_ETM_Q37_387430"/>
      <w:bookmarkEnd w:id="22820"/>
      <w:r>
        <w:rPr>
          <w:rFonts w:hint="cs"/>
          <w:rtl/>
        </w:rPr>
        <w:t xml:space="preserve">בקואליציה, </w:t>
      </w:r>
      <w:bookmarkStart w:id="22821" w:name="_ETM_Q37_388750"/>
      <w:bookmarkEnd w:id="22821"/>
      <w:r>
        <w:rPr>
          <w:rFonts w:hint="cs"/>
          <w:rtl/>
        </w:rPr>
        <w:t xml:space="preserve">זו </w:t>
      </w:r>
      <w:bookmarkStart w:id="22822" w:name="_ETM_Q37_389079"/>
      <w:bookmarkEnd w:id="22822"/>
      <w:r>
        <w:rPr>
          <w:rFonts w:hint="cs"/>
          <w:rtl/>
        </w:rPr>
        <w:t xml:space="preserve">הכנסת, </w:t>
      </w:r>
      <w:bookmarkStart w:id="22823" w:name="_ETM_Q37_390250"/>
      <w:bookmarkEnd w:id="22823"/>
      <w:r>
        <w:rPr>
          <w:rFonts w:hint="cs"/>
          <w:rtl/>
        </w:rPr>
        <w:t xml:space="preserve">זה </w:t>
      </w:r>
      <w:bookmarkStart w:id="22824" w:name="_ETM_Q37_390549"/>
      <w:bookmarkEnd w:id="22824"/>
      <w:r>
        <w:rPr>
          <w:rFonts w:hint="cs"/>
          <w:rtl/>
        </w:rPr>
        <w:t xml:space="preserve">לא </w:t>
      </w:r>
      <w:bookmarkStart w:id="22825" w:name="_ETM_Q37_390760"/>
      <w:bookmarkEnd w:id="22825"/>
      <w:r>
        <w:rPr>
          <w:rFonts w:hint="cs"/>
          <w:rtl/>
        </w:rPr>
        <w:t xml:space="preserve">אנחנו. </w:t>
      </w:r>
      <w:bookmarkStart w:id="22826" w:name="_ETM_Q37_391870"/>
      <w:bookmarkEnd w:id="22826"/>
      <w:r>
        <w:rPr>
          <w:rFonts w:hint="cs"/>
          <w:rtl/>
        </w:rPr>
        <w:t xml:space="preserve">אנחנו </w:t>
      </w:r>
      <w:bookmarkStart w:id="22827" w:name="_ETM_Q37_392709"/>
      <w:bookmarkEnd w:id="22827"/>
      <w:r>
        <w:rPr>
          <w:rFonts w:hint="cs"/>
          <w:rtl/>
        </w:rPr>
        <w:t xml:space="preserve">לא </w:t>
      </w:r>
      <w:bookmarkStart w:id="22828" w:name="_ETM_Q37_391199"/>
      <w:bookmarkEnd w:id="22828"/>
      <w:r>
        <w:rPr>
          <w:rFonts w:hint="cs"/>
          <w:rtl/>
        </w:rPr>
        <w:t xml:space="preserve">יוצאים </w:t>
      </w:r>
      <w:bookmarkStart w:id="22829" w:name="_ETM_Q37_392980"/>
      <w:bookmarkEnd w:id="22829"/>
      <w:r>
        <w:rPr>
          <w:rFonts w:hint="cs"/>
          <w:rtl/>
        </w:rPr>
        <w:t xml:space="preserve">לפגרה, </w:t>
      </w:r>
      <w:bookmarkStart w:id="22830" w:name="_ETM_Q37_394030"/>
      <w:bookmarkEnd w:id="22830"/>
      <w:r>
        <w:rPr>
          <w:rFonts w:hint="cs"/>
          <w:rtl/>
        </w:rPr>
        <w:t xml:space="preserve">ואנחנו </w:t>
      </w:r>
      <w:bookmarkStart w:id="22831" w:name="_ETM_Q37_394720"/>
      <w:bookmarkEnd w:id="22831"/>
      <w:r>
        <w:rPr>
          <w:rFonts w:hint="cs"/>
          <w:rtl/>
        </w:rPr>
        <w:t xml:space="preserve">נעקוב </w:t>
      </w:r>
      <w:bookmarkStart w:id="22832" w:name="_ETM_Q37_395349"/>
      <w:bookmarkEnd w:id="22832"/>
      <w:r>
        <w:rPr>
          <w:rFonts w:hint="cs"/>
          <w:rtl/>
        </w:rPr>
        <w:t xml:space="preserve">בשבע </w:t>
      </w:r>
      <w:bookmarkStart w:id="22833" w:name="_ETM_Q37_395920"/>
      <w:bookmarkEnd w:id="22833"/>
      <w:r>
        <w:rPr>
          <w:rFonts w:hint="cs"/>
          <w:rtl/>
        </w:rPr>
        <w:t xml:space="preserve">עיניים </w:t>
      </w:r>
      <w:bookmarkStart w:id="22834" w:name="_ETM_Q37_396790"/>
      <w:bookmarkEnd w:id="22834"/>
      <w:r>
        <w:rPr>
          <w:rFonts w:hint="cs"/>
          <w:rtl/>
        </w:rPr>
        <w:t xml:space="preserve">אחרי </w:t>
      </w:r>
      <w:bookmarkStart w:id="22835" w:name="_ETM_Q37_397390"/>
      <w:bookmarkEnd w:id="22835"/>
      <w:r>
        <w:rPr>
          <w:rFonts w:hint="cs"/>
          <w:rtl/>
        </w:rPr>
        <w:t xml:space="preserve">כל </w:t>
      </w:r>
      <w:bookmarkStart w:id="22836" w:name="_ETM_Q37_397810"/>
      <w:bookmarkEnd w:id="22836"/>
      <w:r>
        <w:rPr>
          <w:rFonts w:hint="cs"/>
          <w:rtl/>
        </w:rPr>
        <w:t xml:space="preserve">מהלך </w:t>
      </w:r>
      <w:bookmarkStart w:id="22837" w:name="_ETM_Q37_398379"/>
      <w:bookmarkEnd w:id="22837"/>
      <w:r>
        <w:rPr>
          <w:rFonts w:hint="cs"/>
          <w:rtl/>
        </w:rPr>
        <w:t xml:space="preserve">של </w:t>
      </w:r>
      <w:bookmarkStart w:id="22838" w:name="_ETM_Q37_398680"/>
      <w:bookmarkEnd w:id="22838"/>
      <w:r>
        <w:rPr>
          <w:rFonts w:hint="cs"/>
          <w:rtl/>
        </w:rPr>
        <w:t xml:space="preserve">הממשלה </w:t>
      </w:r>
      <w:bookmarkStart w:id="22839" w:name="_ETM_Q37_399400"/>
      <w:bookmarkEnd w:id="22839"/>
      <w:r>
        <w:rPr>
          <w:rFonts w:hint="cs"/>
          <w:rtl/>
        </w:rPr>
        <w:t xml:space="preserve">הרעה </w:t>
      </w:r>
      <w:bookmarkStart w:id="22840" w:name="_ETM_Q37_400239"/>
      <w:bookmarkEnd w:id="22840"/>
      <w:r>
        <w:rPr>
          <w:rFonts w:hint="cs"/>
          <w:rtl/>
        </w:rPr>
        <w:t xml:space="preserve">והמסוכנת </w:t>
      </w:r>
      <w:bookmarkStart w:id="22841" w:name="_ETM_Q37_401290"/>
      <w:bookmarkEnd w:id="22841"/>
      <w:r>
        <w:rPr>
          <w:rFonts w:hint="cs"/>
          <w:rtl/>
        </w:rPr>
        <w:t xml:space="preserve">שלכם </w:t>
      </w:r>
      <w:bookmarkStart w:id="22842" w:name="_ETM_Q37_402159"/>
      <w:bookmarkEnd w:id="22842"/>
      <w:r>
        <w:rPr>
          <w:rFonts w:hint="cs"/>
          <w:rtl/>
        </w:rPr>
        <w:t xml:space="preserve">בשלושת </w:t>
      </w:r>
      <w:bookmarkStart w:id="22843" w:name="_ETM_Q37_402790"/>
      <w:bookmarkEnd w:id="22843"/>
      <w:r>
        <w:rPr>
          <w:rFonts w:hint="cs"/>
          <w:rtl/>
        </w:rPr>
        <w:t xml:space="preserve">החודשים </w:t>
      </w:r>
      <w:bookmarkStart w:id="22844" w:name="_ETM_Q37_403330"/>
      <w:bookmarkEnd w:id="22844"/>
      <w:r>
        <w:rPr>
          <w:rFonts w:hint="cs"/>
          <w:rtl/>
        </w:rPr>
        <w:t>הקרובים</w:t>
      </w:r>
      <w:r w:rsidR="00D81798">
        <w:rPr>
          <w:rFonts w:hint="cs"/>
          <w:rtl/>
        </w:rPr>
        <w:t>,</w:t>
      </w:r>
      <w:r>
        <w:rPr>
          <w:rFonts w:hint="cs"/>
          <w:rtl/>
        </w:rPr>
        <w:t xml:space="preserve"> </w:t>
      </w:r>
      <w:bookmarkStart w:id="22845" w:name="_ETM_Q37_404169"/>
      <w:bookmarkEnd w:id="22845"/>
      <w:r w:rsidR="00D81798">
        <w:rPr>
          <w:rFonts w:hint="cs"/>
          <w:rtl/>
        </w:rPr>
        <w:t>ו</w:t>
      </w:r>
      <w:r>
        <w:rPr>
          <w:rFonts w:hint="cs"/>
          <w:rtl/>
        </w:rPr>
        <w:t>נהיה</w:t>
      </w:r>
      <w:bookmarkStart w:id="22846" w:name="_ETM_Q37_401999"/>
      <w:bookmarkEnd w:id="22846"/>
      <w:r>
        <w:rPr>
          <w:rFonts w:hint="cs"/>
          <w:rtl/>
        </w:rPr>
        <w:t xml:space="preserve"> </w:t>
      </w:r>
      <w:bookmarkStart w:id="22847" w:name="_ETM_Q37_404680"/>
      <w:bookmarkEnd w:id="22847"/>
      <w:r>
        <w:rPr>
          <w:rFonts w:hint="cs"/>
          <w:rtl/>
        </w:rPr>
        <w:t xml:space="preserve">בכל </w:t>
      </w:r>
      <w:bookmarkStart w:id="22848" w:name="_ETM_Q37_405099"/>
      <w:bookmarkEnd w:id="22848"/>
      <w:r>
        <w:rPr>
          <w:rFonts w:hint="cs"/>
          <w:rtl/>
        </w:rPr>
        <w:t xml:space="preserve">ישיבה </w:t>
      </w:r>
      <w:bookmarkStart w:id="22849" w:name="_ETM_Q37_405609"/>
      <w:bookmarkEnd w:id="22849"/>
      <w:r>
        <w:rPr>
          <w:rFonts w:hint="cs"/>
          <w:rtl/>
        </w:rPr>
        <w:t xml:space="preserve">בוועדת </w:t>
      </w:r>
      <w:bookmarkStart w:id="22850" w:name="_ETM_Q37_406180"/>
      <w:bookmarkEnd w:id="22850"/>
      <w:r>
        <w:rPr>
          <w:rFonts w:hint="cs"/>
          <w:rtl/>
        </w:rPr>
        <w:t xml:space="preserve">הכספים </w:t>
      </w:r>
      <w:bookmarkStart w:id="22851" w:name="_ETM_Q37_406719"/>
      <w:bookmarkEnd w:id="22851"/>
      <w:r>
        <w:rPr>
          <w:rFonts w:hint="cs"/>
          <w:rtl/>
        </w:rPr>
        <w:t xml:space="preserve">שבה </w:t>
      </w:r>
      <w:bookmarkStart w:id="22852" w:name="_ETM_Q37_407049"/>
      <w:bookmarkEnd w:id="22852"/>
      <w:r>
        <w:rPr>
          <w:rFonts w:hint="cs"/>
          <w:rtl/>
        </w:rPr>
        <w:t xml:space="preserve">יעבירו </w:t>
      </w:r>
      <w:bookmarkStart w:id="22853" w:name="_ETM_Q37_408040"/>
      <w:bookmarkEnd w:id="22853"/>
      <w:r>
        <w:rPr>
          <w:rFonts w:hint="cs"/>
          <w:rtl/>
        </w:rPr>
        <w:t>תקציבי</w:t>
      </w:r>
      <w:bookmarkStart w:id="22854" w:name="_ETM_Q37_408669"/>
      <w:bookmarkEnd w:id="22854"/>
      <w:r>
        <w:rPr>
          <w:rFonts w:hint="cs"/>
          <w:rtl/>
        </w:rPr>
        <w:t xml:space="preserve">ם מסעיף </w:t>
      </w:r>
      <w:bookmarkStart w:id="22855" w:name="_ETM_Q37_409299"/>
      <w:bookmarkEnd w:id="22855"/>
      <w:r>
        <w:rPr>
          <w:rFonts w:hint="cs"/>
          <w:rtl/>
        </w:rPr>
        <w:t>לסעיף</w:t>
      </w:r>
      <w:r w:rsidR="00D81798">
        <w:rPr>
          <w:rFonts w:hint="cs"/>
          <w:rtl/>
        </w:rPr>
        <w:t>,</w:t>
      </w:r>
      <w:r>
        <w:rPr>
          <w:rFonts w:hint="cs"/>
          <w:rtl/>
        </w:rPr>
        <w:t xml:space="preserve"> </w:t>
      </w:r>
      <w:bookmarkStart w:id="22856" w:name="_ETM_Q37_410169"/>
      <w:bookmarkEnd w:id="22856"/>
      <w:r>
        <w:rPr>
          <w:rFonts w:hint="cs"/>
          <w:rtl/>
        </w:rPr>
        <w:t>ובעיקר</w:t>
      </w:r>
      <w:bookmarkStart w:id="22857" w:name="_ETM_Q37_407509"/>
      <w:bookmarkEnd w:id="22857"/>
      <w:r>
        <w:rPr>
          <w:rFonts w:hint="cs"/>
          <w:rtl/>
        </w:rPr>
        <w:t xml:space="preserve"> </w:t>
      </w:r>
      <w:bookmarkStart w:id="22858" w:name="_ETM_Q37_411430"/>
      <w:bookmarkEnd w:id="22858"/>
      <w:r w:rsidR="00D81798">
        <w:rPr>
          <w:rFonts w:hint="eastAsia"/>
          <w:rtl/>
        </w:rPr>
        <w:t xml:space="preserve">– </w:t>
      </w:r>
      <w:r>
        <w:rPr>
          <w:rFonts w:hint="cs"/>
          <w:rtl/>
        </w:rPr>
        <w:t xml:space="preserve">אנחנו </w:t>
      </w:r>
      <w:bookmarkStart w:id="22859" w:name="_ETM_Q37_412060"/>
      <w:bookmarkEnd w:id="22859"/>
      <w:r>
        <w:rPr>
          <w:rFonts w:hint="cs"/>
          <w:rtl/>
        </w:rPr>
        <w:t xml:space="preserve">נהיה </w:t>
      </w:r>
      <w:bookmarkStart w:id="22860" w:name="_ETM_Q37_412810"/>
      <w:bookmarkEnd w:id="22860"/>
      <w:r>
        <w:rPr>
          <w:rFonts w:hint="cs"/>
          <w:rtl/>
        </w:rPr>
        <w:t xml:space="preserve">עם </w:t>
      </w:r>
      <w:bookmarkStart w:id="22861" w:name="_ETM_Q37_413019"/>
      <w:bookmarkEnd w:id="22861"/>
      <w:r>
        <w:rPr>
          <w:rFonts w:hint="cs"/>
          <w:rtl/>
        </w:rPr>
        <w:t xml:space="preserve">מאות </w:t>
      </w:r>
      <w:bookmarkStart w:id="22862" w:name="_ETM_Q37_413620"/>
      <w:bookmarkEnd w:id="22862"/>
      <w:r>
        <w:rPr>
          <w:rFonts w:hint="cs"/>
          <w:rtl/>
        </w:rPr>
        <w:t xml:space="preserve">אלפי </w:t>
      </w:r>
      <w:bookmarkStart w:id="22863" w:name="_ETM_Q37_414219"/>
      <w:bookmarkEnd w:id="22863"/>
      <w:r>
        <w:rPr>
          <w:rFonts w:hint="cs"/>
          <w:rtl/>
        </w:rPr>
        <w:t xml:space="preserve">מוחים </w:t>
      </w:r>
      <w:bookmarkStart w:id="22864" w:name="_ETM_Q37_414669"/>
      <w:bookmarkEnd w:id="22864"/>
      <w:r>
        <w:rPr>
          <w:rFonts w:hint="cs"/>
          <w:rtl/>
        </w:rPr>
        <w:t xml:space="preserve">ומוחות </w:t>
      </w:r>
      <w:bookmarkStart w:id="22865" w:name="_ETM_Q37_415629"/>
      <w:bookmarkEnd w:id="22865"/>
      <w:r>
        <w:rPr>
          <w:rFonts w:hint="cs"/>
          <w:rtl/>
        </w:rPr>
        <w:t xml:space="preserve">שלא </w:t>
      </w:r>
      <w:bookmarkStart w:id="22866" w:name="_ETM_Q37_416109"/>
      <w:bookmarkEnd w:id="22866"/>
      <w:r>
        <w:rPr>
          <w:rFonts w:hint="cs"/>
          <w:rtl/>
        </w:rPr>
        <w:t xml:space="preserve">יאפשרו </w:t>
      </w:r>
      <w:bookmarkStart w:id="22867" w:name="_ETM_Q37_416739"/>
      <w:bookmarkEnd w:id="22867"/>
      <w:r>
        <w:rPr>
          <w:rFonts w:hint="cs"/>
          <w:rtl/>
        </w:rPr>
        <w:t xml:space="preserve">לכם </w:t>
      </w:r>
      <w:bookmarkStart w:id="22868" w:name="_ETM_Q37_417159"/>
      <w:bookmarkEnd w:id="22868"/>
      <w:r>
        <w:rPr>
          <w:rFonts w:hint="cs"/>
          <w:rtl/>
        </w:rPr>
        <w:t xml:space="preserve">להמשיך </w:t>
      </w:r>
      <w:bookmarkStart w:id="22869" w:name="_ETM_Q37_418150"/>
      <w:bookmarkEnd w:id="22869"/>
      <w:r>
        <w:rPr>
          <w:rFonts w:hint="cs"/>
          <w:rtl/>
        </w:rPr>
        <w:t xml:space="preserve">בבליץ </w:t>
      </w:r>
      <w:bookmarkStart w:id="22870" w:name="_ETM_Q37_419019"/>
      <w:bookmarkEnd w:id="22870"/>
      <w:r>
        <w:rPr>
          <w:rFonts w:hint="cs"/>
          <w:rtl/>
        </w:rPr>
        <w:t xml:space="preserve">המעשים </w:t>
      </w:r>
      <w:bookmarkStart w:id="22871" w:name="_ETM_Q37_419709"/>
      <w:bookmarkEnd w:id="22871"/>
      <w:r>
        <w:rPr>
          <w:rFonts w:hint="cs"/>
          <w:rtl/>
        </w:rPr>
        <w:t xml:space="preserve">שלכם </w:t>
      </w:r>
      <w:bookmarkStart w:id="22872" w:name="_ETM_Q37_420849"/>
      <w:bookmarkEnd w:id="22872"/>
      <w:r>
        <w:rPr>
          <w:rFonts w:hint="cs"/>
          <w:rtl/>
        </w:rPr>
        <w:t xml:space="preserve">לריסוק </w:t>
      </w:r>
      <w:bookmarkStart w:id="22873" w:name="_ETM_Q37_421689"/>
      <w:bookmarkEnd w:id="22873"/>
      <w:r>
        <w:rPr>
          <w:rFonts w:hint="cs"/>
          <w:rtl/>
        </w:rPr>
        <w:t xml:space="preserve">הדמוקרטיה </w:t>
      </w:r>
      <w:bookmarkStart w:id="22874" w:name="_ETM_Q37_422499"/>
      <w:bookmarkEnd w:id="22874"/>
      <w:r>
        <w:rPr>
          <w:rFonts w:hint="cs"/>
          <w:rtl/>
        </w:rPr>
        <w:t xml:space="preserve">הישראלית </w:t>
      </w:r>
      <w:bookmarkStart w:id="22875" w:name="_ETM_Q37_423669"/>
      <w:bookmarkEnd w:id="22875"/>
      <w:r>
        <w:rPr>
          <w:rFonts w:hint="cs"/>
          <w:rtl/>
        </w:rPr>
        <w:t xml:space="preserve">ולהשלטת </w:t>
      </w:r>
      <w:bookmarkStart w:id="22876" w:name="_ETM_Q37_424779"/>
      <w:bookmarkEnd w:id="22876"/>
      <w:r>
        <w:rPr>
          <w:rFonts w:hint="cs"/>
          <w:rtl/>
        </w:rPr>
        <w:t xml:space="preserve">תפיסת </w:t>
      </w:r>
      <w:bookmarkStart w:id="22877" w:name="_ETM_Q37_425409"/>
      <w:bookmarkEnd w:id="22877"/>
      <w:r>
        <w:rPr>
          <w:rFonts w:hint="cs"/>
          <w:rtl/>
        </w:rPr>
        <w:t xml:space="preserve">עולם </w:t>
      </w:r>
      <w:bookmarkStart w:id="22878" w:name="_ETM_Q37_426189"/>
      <w:bookmarkEnd w:id="22878"/>
      <w:r>
        <w:rPr>
          <w:rFonts w:hint="cs"/>
          <w:rtl/>
        </w:rPr>
        <w:t xml:space="preserve">גזענית </w:t>
      </w:r>
      <w:bookmarkStart w:id="22879" w:name="_ETM_Q37_427209"/>
      <w:bookmarkEnd w:id="22879"/>
      <w:r>
        <w:rPr>
          <w:rFonts w:hint="cs"/>
          <w:rtl/>
        </w:rPr>
        <w:t xml:space="preserve">ולאומנית </w:t>
      </w:r>
      <w:bookmarkStart w:id="22880" w:name="_ETM_Q37_428529"/>
      <w:bookmarkEnd w:id="22880"/>
      <w:r>
        <w:rPr>
          <w:rFonts w:hint="cs"/>
          <w:rtl/>
        </w:rPr>
        <w:t xml:space="preserve">על </w:t>
      </w:r>
      <w:bookmarkStart w:id="22881" w:name="_ETM_Q37_428769"/>
      <w:bookmarkEnd w:id="22881"/>
      <w:r>
        <w:rPr>
          <w:rFonts w:hint="cs"/>
          <w:rtl/>
        </w:rPr>
        <w:t xml:space="preserve">מדינת </w:t>
      </w:r>
      <w:bookmarkStart w:id="22882" w:name="_ETM_Q37_429400"/>
      <w:bookmarkEnd w:id="22882"/>
      <w:r>
        <w:rPr>
          <w:rFonts w:hint="cs"/>
          <w:rtl/>
        </w:rPr>
        <w:t>ישראל,</w:t>
      </w:r>
      <w:bookmarkStart w:id="22883" w:name="_ETM_Q37_434777"/>
      <w:bookmarkEnd w:id="22883"/>
      <w:r>
        <w:rPr>
          <w:rFonts w:hint="cs"/>
          <w:rtl/>
        </w:rPr>
        <w:t xml:space="preserve"> </w:t>
      </w:r>
      <w:bookmarkStart w:id="22884" w:name="_ETM_Q37_429590"/>
      <w:bookmarkStart w:id="22885" w:name="_ETM_Q37_430430"/>
      <w:bookmarkEnd w:id="22884"/>
      <w:bookmarkEnd w:id="22885"/>
      <w:r>
        <w:rPr>
          <w:rFonts w:hint="cs"/>
          <w:rtl/>
        </w:rPr>
        <w:t xml:space="preserve">ביתו </w:t>
      </w:r>
      <w:bookmarkStart w:id="22886" w:name="_ETM_Q37_431000"/>
      <w:bookmarkEnd w:id="22886"/>
      <w:r>
        <w:rPr>
          <w:rFonts w:hint="cs"/>
          <w:rtl/>
        </w:rPr>
        <w:t xml:space="preserve">הלאומי </w:t>
      </w:r>
      <w:bookmarkStart w:id="22887" w:name="_ETM_Q37_431510"/>
      <w:bookmarkEnd w:id="22887"/>
      <w:r>
        <w:rPr>
          <w:rFonts w:hint="cs"/>
          <w:rtl/>
        </w:rPr>
        <w:t xml:space="preserve">של </w:t>
      </w:r>
      <w:bookmarkStart w:id="22888" w:name="_ETM_Q37_431840"/>
      <w:bookmarkEnd w:id="22888"/>
      <w:r>
        <w:rPr>
          <w:rFonts w:hint="cs"/>
          <w:rtl/>
        </w:rPr>
        <w:t xml:space="preserve">העם </w:t>
      </w:r>
      <w:bookmarkStart w:id="22889" w:name="_ETM_Q37_431989"/>
      <w:bookmarkEnd w:id="22889"/>
      <w:r>
        <w:rPr>
          <w:rFonts w:hint="cs"/>
          <w:rtl/>
        </w:rPr>
        <w:t xml:space="preserve">היהודי </w:t>
      </w:r>
      <w:bookmarkStart w:id="22890" w:name="_ETM_Q37_432790"/>
      <w:bookmarkEnd w:id="22890"/>
      <w:r>
        <w:rPr>
          <w:rFonts w:hint="cs"/>
          <w:rtl/>
        </w:rPr>
        <w:t xml:space="preserve">ומדינה </w:t>
      </w:r>
      <w:bookmarkStart w:id="22891" w:name="_ETM_Q37_433659"/>
      <w:bookmarkEnd w:id="22891"/>
      <w:r>
        <w:rPr>
          <w:rFonts w:hint="cs"/>
          <w:rtl/>
        </w:rPr>
        <w:t xml:space="preserve">דמוקרטית </w:t>
      </w:r>
      <w:bookmarkStart w:id="22892" w:name="_ETM_Q37_434560"/>
      <w:bookmarkEnd w:id="22892"/>
      <w:r>
        <w:rPr>
          <w:rFonts w:hint="cs"/>
          <w:rtl/>
        </w:rPr>
        <w:t xml:space="preserve">של </w:t>
      </w:r>
      <w:bookmarkStart w:id="22893" w:name="_ETM_Q37_434799"/>
      <w:bookmarkEnd w:id="22893"/>
      <w:r>
        <w:rPr>
          <w:rFonts w:hint="cs"/>
          <w:rtl/>
        </w:rPr>
        <w:t xml:space="preserve">כל </w:t>
      </w:r>
      <w:bookmarkStart w:id="22894" w:name="_ETM_Q37_435129"/>
      <w:bookmarkEnd w:id="22894"/>
      <w:r>
        <w:rPr>
          <w:rFonts w:hint="cs"/>
          <w:rtl/>
        </w:rPr>
        <w:t>אזרחיה</w:t>
      </w:r>
      <w:bookmarkStart w:id="22895" w:name="_ETM_Q37_435970"/>
      <w:bookmarkEnd w:id="22895"/>
      <w:r>
        <w:rPr>
          <w:rFonts w:hint="cs"/>
          <w:rtl/>
        </w:rPr>
        <w:t xml:space="preserve"> ללא </w:t>
      </w:r>
      <w:bookmarkStart w:id="22896" w:name="_ETM_Q37_436480"/>
      <w:bookmarkEnd w:id="22896"/>
      <w:r>
        <w:rPr>
          <w:rFonts w:hint="cs"/>
          <w:rtl/>
        </w:rPr>
        <w:t>הבדל</w:t>
      </w:r>
      <w:r w:rsidR="00D81798">
        <w:rPr>
          <w:rFonts w:hint="cs"/>
          <w:rtl/>
        </w:rPr>
        <w:t>י</w:t>
      </w:r>
      <w:r>
        <w:rPr>
          <w:rFonts w:hint="cs"/>
          <w:rtl/>
        </w:rPr>
        <w:t xml:space="preserve"> </w:t>
      </w:r>
      <w:bookmarkStart w:id="22897" w:name="_ETM_Q37_436839"/>
      <w:bookmarkEnd w:id="22897"/>
      <w:r>
        <w:rPr>
          <w:rFonts w:hint="cs"/>
          <w:rtl/>
        </w:rPr>
        <w:t>דת</w:t>
      </w:r>
      <w:r w:rsidR="00D81798">
        <w:rPr>
          <w:rFonts w:hint="cs"/>
          <w:rtl/>
        </w:rPr>
        <w:t>,</w:t>
      </w:r>
      <w:r>
        <w:rPr>
          <w:rFonts w:hint="cs"/>
          <w:rtl/>
        </w:rPr>
        <w:t xml:space="preserve"> </w:t>
      </w:r>
      <w:bookmarkStart w:id="22898" w:name="_ETM_Q37_437110"/>
      <w:bookmarkEnd w:id="22898"/>
      <w:r>
        <w:rPr>
          <w:rFonts w:hint="cs"/>
          <w:rtl/>
        </w:rPr>
        <w:t xml:space="preserve">גזע </w:t>
      </w:r>
      <w:bookmarkStart w:id="22899" w:name="_ETM_Q37_437470"/>
      <w:bookmarkEnd w:id="22899"/>
      <w:r>
        <w:rPr>
          <w:rFonts w:hint="cs"/>
          <w:rtl/>
        </w:rPr>
        <w:t xml:space="preserve">ומין. </w:t>
      </w:r>
      <w:bookmarkStart w:id="22900" w:name="_ETM_Q37_438070"/>
      <w:bookmarkEnd w:id="22900"/>
      <w:r>
        <w:rPr>
          <w:rFonts w:hint="cs"/>
          <w:rtl/>
        </w:rPr>
        <w:t xml:space="preserve">תודה </w:t>
      </w:r>
      <w:bookmarkStart w:id="22901" w:name="_ETM_Q37_438370"/>
      <w:bookmarkEnd w:id="22901"/>
      <w:r>
        <w:rPr>
          <w:rFonts w:hint="cs"/>
          <w:rtl/>
        </w:rPr>
        <w:t>רבה.</w:t>
      </w:r>
    </w:p>
    <w:p w:rsidR="00FA4D28" w:rsidRDefault="00FA4D28" w:rsidP="00FA4D28">
      <w:pPr>
        <w:rPr>
          <w:rtl/>
        </w:rPr>
      </w:pPr>
    </w:p>
    <w:p w:rsidR="00FA4D28" w:rsidRDefault="00FA4D28" w:rsidP="00FA4D28">
      <w:pPr>
        <w:pStyle w:val="af7"/>
        <w:keepNext/>
        <w:rPr>
          <w:rtl/>
        </w:rPr>
      </w:pPr>
      <w:bookmarkStart w:id="22902" w:name="ET_interruption_6559_7"/>
      <w:r>
        <w:rPr>
          <w:rStyle w:val="TagStyle"/>
          <w:rFonts w:hint="cs"/>
          <w:rtl/>
        </w:rPr>
        <w:t xml:space="preserve"> &lt;&lt; קריאה &gt;&gt; </w:t>
      </w:r>
      <w:r>
        <w:rPr>
          <w:rFonts w:hint="cs"/>
          <w:rtl/>
        </w:rPr>
        <w:t>השרה לקידום מעמד האישה מאי גולן:</w:t>
      </w:r>
      <w:r>
        <w:rPr>
          <w:rStyle w:val="TagStyle"/>
          <w:rtl/>
        </w:rPr>
        <w:t xml:space="preserve"> &lt;&lt; קריאה &gt;&gt;</w:t>
      </w:r>
      <w:r>
        <w:rPr>
          <w:rFonts w:hint="cs"/>
          <w:rtl/>
        </w:rPr>
        <w:t xml:space="preserve">   </w:t>
      </w:r>
      <w:bookmarkEnd w:id="22902"/>
    </w:p>
    <w:p w:rsidR="00FA4D28" w:rsidRDefault="00FA4D28" w:rsidP="00B060FA">
      <w:pPr>
        <w:rPr>
          <w:rtl/>
        </w:rPr>
      </w:pPr>
    </w:p>
    <w:p w:rsidR="00FA4D28" w:rsidRDefault="00FA4D28" w:rsidP="00FA4D28">
      <w:pPr>
        <w:rPr>
          <w:rtl/>
        </w:rPr>
      </w:pPr>
      <w:r>
        <w:rPr>
          <w:rFonts w:hint="cs"/>
          <w:rtl/>
        </w:rPr>
        <w:t>שכחת גם פשיסטית.</w:t>
      </w:r>
    </w:p>
    <w:p w:rsidR="00FA4D28" w:rsidRDefault="00FA4D28" w:rsidP="00FA4D28">
      <w:pPr>
        <w:rPr>
          <w:rtl/>
        </w:rPr>
      </w:pPr>
    </w:p>
    <w:p w:rsidR="00FA4D28" w:rsidRDefault="00FA4D28" w:rsidP="00FA4D28">
      <w:pPr>
        <w:pStyle w:val="-"/>
        <w:keepNext/>
        <w:rPr>
          <w:rtl/>
        </w:rPr>
      </w:pPr>
      <w:bookmarkStart w:id="22903" w:name="ET_speakercontinue_6156_8"/>
      <w:r>
        <w:rPr>
          <w:rStyle w:val="TagStyle"/>
          <w:rFonts w:hint="cs"/>
          <w:rtl/>
        </w:rPr>
        <w:t xml:space="preserve"> &lt;&lt; דובר_המשך &gt;&gt; </w:t>
      </w:r>
      <w:r>
        <w:rPr>
          <w:rFonts w:hint="cs"/>
          <w:rtl/>
        </w:rPr>
        <w:t>גלעד קריב (העבודה):</w:t>
      </w:r>
      <w:r>
        <w:rPr>
          <w:rStyle w:val="TagStyle"/>
          <w:rtl/>
        </w:rPr>
        <w:t xml:space="preserve"> &lt;&lt; דובר_המשך &gt;&gt;</w:t>
      </w:r>
      <w:r>
        <w:rPr>
          <w:rFonts w:hint="cs"/>
          <w:rtl/>
        </w:rPr>
        <w:t xml:space="preserve">   </w:t>
      </w:r>
      <w:bookmarkEnd w:id="22903"/>
    </w:p>
    <w:p w:rsidR="00FA4D28" w:rsidRDefault="00FA4D28" w:rsidP="00B060FA">
      <w:pPr>
        <w:rPr>
          <w:rtl/>
        </w:rPr>
      </w:pPr>
    </w:p>
    <w:p w:rsidR="00FA4D28" w:rsidRDefault="00FA4D28" w:rsidP="00FA4D28">
      <w:pPr>
        <w:rPr>
          <w:rtl/>
        </w:rPr>
      </w:pPr>
      <w:r>
        <w:rPr>
          <w:rFonts w:hint="cs"/>
          <w:rtl/>
        </w:rPr>
        <w:t>לא</w:t>
      </w:r>
      <w:bookmarkStart w:id="22904" w:name="_ETM_Q37_437089"/>
      <w:bookmarkEnd w:id="22904"/>
      <w:r>
        <w:rPr>
          <w:rFonts w:hint="cs"/>
          <w:rtl/>
        </w:rPr>
        <w:t xml:space="preserve">, את זה אני משאיר לעופר כסיף. </w:t>
      </w:r>
      <w:bookmarkStart w:id="22905" w:name="_ETM_Q37_440789"/>
      <w:bookmarkEnd w:id="22905"/>
      <w:r>
        <w:rPr>
          <w:rFonts w:hint="cs"/>
          <w:rtl/>
        </w:rPr>
        <w:t>אני בוחר את מילותיי בקפידה.</w:t>
      </w:r>
    </w:p>
    <w:p w:rsidR="00FA4D28" w:rsidRDefault="00FA4D28" w:rsidP="00FA4D28">
      <w:pPr>
        <w:rPr>
          <w:rtl/>
        </w:rPr>
      </w:pPr>
    </w:p>
    <w:p w:rsidR="00FA4D28" w:rsidRDefault="00FA4D28" w:rsidP="00FA4D28">
      <w:pPr>
        <w:pStyle w:val="af7"/>
        <w:keepNext/>
        <w:rPr>
          <w:rtl/>
        </w:rPr>
      </w:pPr>
      <w:bookmarkStart w:id="22906" w:name="ET_interruption_6559_58"/>
      <w:r>
        <w:rPr>
          <w:rStyle w:val="TagStyle"/>
          <w:rFonts w:hint="cs"/>
          <w:rtl/>
        </w:rPr>
        <w:t xml:space="preserve"> &lt;&lt; קריאה &gt;&gt; </w:t>
      </w:r>
      <w:r>
        <w:rPr>
          <w:rFonts w:hint="cs"/>
          <w:rtl/>
        </w:rPr>
        <w:t>השרה לקידום מעמד האישה מאי גולן:</w:t>
      </w:r>
      <w:r>
        <w:rPr>
          <w:rStyle w:val="TagStyle"/>
          <w:rtl/>
        </w:rPr>
        <w:t xml:space="preserve"> &lt;&lt; קריאה &gt;&gt;</w:t>
      </w:r>
      <w:r>
        <w:rPr>
          <w:rFonts w:hint="cs"/>
          <w:rtl/>
        </w:rPr>
        <w:t xml:space="preserve">   </w:t>
      </w:r>
      <w:bookmarkEnd w:id="22906"/>
    </w:p>
    <w:p w:rsidR="00FA4D28" w:rsidRDefault="00FA4D28" w:rsidP="00B060FA">
      <w:pPr>
        <w:rPr>
          <w:rtl/>
        </w:rPr>
      </w:pPr>
    </w:p>
    <w:p w:rsidR="00FA4D28" w:rsidRDefault="00FA4D28" w:rsidP="00D81798">
      <w:pPr>
        <w:rPr>
          <w:rtl/>
        </w:rPr>
      </w:pPr>
      <w:r>
        <w:rPr>
          <w:rFonts w:hint="cs"/>
          <w:rtl/>
        </w:rPr>
        <w:t xml:space="preserve">יפה, יפה </w:t>
      </w:r>
      <w:proofErr w:type="spellStart"/>
      <w:r>
        <w:rPr>
          <w:rFonts w:hint="cs"/>
          <w:rtl/>
        </w:rPr>
        <w:t>מצידך</w:t>
      </w:r>
      <w:proofErr w:type="spellEnd"/>
      <w:r>
        <w:rPr>
          <w:rFonts w:hint="cs"/>
          <w:rtl/>
        </w:rPr>
        <w:t>.</w:t>
      </w:r>
      <w:bookmarkStart w:id="22907" w:name="_ETM_Q37_438899"/>
      <w:bookmarkEnd w:id="22907"/>
      <w:r>
        <w:rPr>
          <w:rFonts w:hint="cs"/>
          <w:rtl/>
        </w:rPr>
        <w:t xml:space="preserve"> </w:t>
      </w:r>
      <w:bookmarkStart w:id="22908" w:name="_ETM_Q37_447358"/>
      <w:bookmarkEnd w:id="22908"/>
      <w:r>
        <w:rPr>
          <w:rFonts w:hint="cs"/>
          <w:rtl/>
        </w:rPr>
        <w:t xml:space="preserve">יפה </w:t>
      </w:r>
      <w:proofErr w:type="spellStart"/>
      <w:r>
        <w:rPr>
          <w:rFonts w:hint="cs"/>
          <w:rtl/>
        </w:rPr>
        <w:t>מצידך</w:t>
      </w:r>
      <w:bookmarkStart w:id="22909" w:name="_ETM_Q37_445589"/>
      <w:bookmarkStart w:id="22910" w:name="_ETM_Q37_443180"/>
      <w:bookmarkEnd w:id="22909"/>
      <w:bookmarkEnd w:id="22910"/>
      <w:proofErr w:type="spellEnd"/>
      <w:r w:rsidR="00D81798">
        <w:rPr>
          <w:rFonts w:hint="cs"/>
          <w:rtl/>
        </w:rPr>
        <w:t>.</w:t>
      </w:r>
      <w:r>
        <w:rPr>
          <w:rFonts w:hint="cs"/>
          <w:rtl/>
        </w:rPr>
        <w:t xml:space="preserve"> לא סתם אתה רב.</w:t>
      </w:r>
    </w:p>
    <w:p w:rsidR="00FA4D28" w:rsidRDefault="00FA4D28" w:rsidP="00FA4D28">
      <w:pPr>
        <w:rPr>
          <w:rtl/>
        </w:rPr>
      </w:pPr>
      <w:bookmarkStart w:id="22911" w:name="_ETM_Q37_444194"/>
      <w:bookmarkStart w:id="22912" w:name="_ETM_Q37_440751"/>
      <w:bookmarkStart w:id="22913" w:name="_ETM_Q37_438716"/>
      <w:bookmarkStart w:id="22914" w:name="_ETM_Q37_437668"/>
      <w:bookmarkStart w:id="22915" w:name="_ETM_Q37_438730"/>
      <w:bookmarkEnd w:id="22911"/>
      <w:bookmarkEnd w:id="22912"/>
      <w:bookmarkEnd w:id="22913"/>
      <w:bookmarkEnd w:id="22914"/>
      <w:bookmarkEnd w:id="22915"/>
    </w:p>
    <w:p w:rsidR="00FA4D28" w:rsidRDefault="00FA4D28" w:rsidP="00FA4D28">
      <w:pPr>
        <w:pStyle w:val="af8"/>
        <w:keepNext/>
        <w:rPr>
          <w:rtl/>
        </w:rPr>
      </w:pPr>
      <w:bookmarkStart w:id="22916" w:name="ET_yor_6490_10"/>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2916"/>
    </w:p>
    <w:p w:rsidR="00FA4D28" w:rsidRDefault="00FA4D28" w:rsidP="00B060FA">
      <w:pPr>
        <w:rPr>
          <w:rtl/>
        </w:rPr>
      </w:pPr>
    </w:p>
    <w:p w:rsidR="00FA4D28" w:rsidRDefault="00FA4D28" w:rsidP="00FA4D28">
      <w:pPr>
        <w:rPr>
          <w:rtl/>
        </w:rPr>
      </w:pPr>
      <w:r>
        <w:rPr>
          <w:rFonts w:hint="cs"/>
          <w:rtl/>
        </w:rPr>
        <w:t>אחמד טיבי</w:t>
      </w:r>
      <w:bookmarkStart w:id="22917" w:name="_ETM_Q37_439128"/>
      <w:bookmarkEnd w:id="22917"/>
      <w:r>
        <w:rPr>
          <w:rFonts w:hint="cs"/>
          <w:rtl/>
        </w:rPr>
        <w:t>, דקה.</w:t>
      </w:r>
    </w:p>
    <w:p w:rsidR="00FA4D28" w:rsidRDefault="00FA4D28" w:rsidP="00FA4D28">
      <w:pPr>
        <w:rPr>
          <w:rtl/>
        </w:rPr>
      </w:pPr>
    </w:p>
    <w:p w:rsidR="00FA4D28" w:rsidRDefault="00FA4D28" w:rsidP="00FA4D28">
      <w:pPr>
        <w:pStyle w:val="af7"/>
        <w:keepNext/>
        <w:rPr>
          <w:rtl/>
        </w:rPr>
      </w:pPr>
      <w:bookmarkStart w:id="22918" w:name="ET_interruption_5785_11"/>
      <w:r>
        <w:rPr>
          <w:rStyle w:val="TagStyle"/>
          <w:rFonts w:hint="cs"/>
          <w:rtl/>
        </w:rPr>
        <w:t xml:space="preserve"> &lt;&lt; קריאה &gt;&gt; </w:t>
      </w:r>
      <w:r>
        <w:rPr>
          <w:rFonts w:hint="cs"/>
          <w:rtl/>
        </w:rPr>
        <w:t>עופר כסיף (חד"ש-תע"ל):</w:t>
      </w:r>
      <w:r>
        <w:rPr>
          <w:rStyle w:val="TagStyle"/>
          <w:rtl/>
        </w:rPr>
        <w:t xml:space="preserve"> &lt;&lt; קריאה &gt;&gt;</w:t>
      </w:r>
      <w:r>
        <w:rPr>
          <w:rFonts w:hint="cs"/>
          <w:rtl/>
        </w:rPr>
        <w:t xml:space="preserve">   </w:t>
      </w:r>
      <w:bookmarkEnd w:id="22918"/>
    </w:p>
    <w:p w:rsidR="00FA4D28" w:rsidRDefault="00FA4D28" w:rsidP="00B060FA">
      <w:pPr>
        <w:rPr>
          <w:rtl/>
        </w:rPr>
      </w:pPr>
    </w:p>
    <w:p w:rsidR="00FA4D28" w:rsidRDefault="00FA4D28" w:rsidP="00FA4D28">
      <w:pPr>
        <w:rPr>
          <w:rtl/>
        </w:rPr>
      </w:pPr>
      <w:bookmarkStart w:id="22919" w:name="_ETM_Q37_444308"/>
      <w:bookmarkEnd w:id="22919"/>
      <w:r>
        <w:rPr>
          <w:rFonts w:hint="cs"/>
          <w:rtl/>
        </w:rPr>
        <w:t>אבל למה אתה נושא את שמי לשווא?</w:t>
      </w:r>
      <w:bookmarkStart w:id="22920" w:name="_ETM_Q37_446898"/>
      <w:bookmarkEnd w:id="22920"/>
      <w:r>
        <w:rPr>
          <w:rFonts w:hint="cs"/>
          <w:rtl/>
        </w:rPr>
        <w:t xml:space="preserve"> תגיד מה אמרת, לא שמעתי אותך.</w:t>
      </w:r>
      <w:bookmarkStart w:id="22921" w:name="_ETM_Q37_453588"/>
      <w:bookmarkEnd w:id="22921"/>
    </w:p>
    <w:p w:rsidR="00FA4D28" w:rsidRDefault="00FA4D28" w:rsidP="00B060FA">
      <w:pPr>
        <w:rPr>
          <w:rtl/>
        </w:rPr>
      </w:pPr>
      <w:bookmarkStart w:id="22922" w:name="_ETM_Q37_450684"/>
      <w:bookmarkStart w:id="22923" w:name="_ETM_Q37_450759"/>
      <w:bookmarkStart w:id="22924" w:name="_ETM_Q37_451028"/>
      <w:bookmarkEnd w:id="22922"/>
      <w:bookmarkEnd w:id="22923"/>
      <w:bookmarkEnd w:id="22924"/>
    </w:p>
    <w:p w:rsidR="00FA4D28" w:rsidRDefault="00FA4D28" w:rsidP="00FA4D28">
      <w:pPr>
        <w:pStyle w:val="af7"/>
        <w:keepNext/>
        <w:rPr>
          <w:rtl/>
        </w:rPr>
      </w:pPr>
      <w:bookmarkStart w:id="22925" w:name="ET_interruption_6156_13"/>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22925"/>
    </w:p>
    <w:p w:rsidR="00FA4D28" w:rsidRDefault="00FA4D28" w:rsidP="00B060FA">
      <w:pPr>
        <w:rPr>
          <w:rtl/>
        </w:rPr>
      </w:pPr>
    </w:p>
    <w:p w:rsidR="00FA4D28" w:rsidRDefault="00FA4D28" w:rsidP="00D81798">
      <w:pPr>
        <w:rPr>
          <w:rtl/>
        </w:rPr>
      </w:pPr>
      <w:r>
        <w:rPr>
          <w:rFonts w:hint="cs"/>
          <w:rtl/>
        </w:rPr>
        <w:t>היא אמרה ששכחתי "פשיסטית", אז אמרתי ש"פשיסטית" זה בשבילך. אני לא ממהר להכריז "פשיסטית"</w:t>
      </w:r>
      <w:r w:rsidR="00D81798">
        <w:rPr>
          <w:rFonts w:hint="cs"/>
          <w:rtl/>
        </w:rPr>
        <w:t>.</w:t>
      </w:r>
      <w:r>
        <w:rPr>
          <w:rFonts w:hint="cs"/>
          <w:rtl/>
        </w:rPr>
        <w:t xml:space="preserve"> מספיק גרוע להיות לאומני</w:t>
      </w:r>
      <w:bookmarkStart w:id="22926" w:name="_ETM_Q37_457538"/>
      <w:bookmarkEnd w:id="22926"/>
      <w:r>
        <w:rPr>
          <w:rFonts w:hint="cs"/>
          <w:rtl/>
        </w:rPr>
        <w:t>ם</w:t>
      </w:r>
      <w:r w:rsidR="00D81798">
        <w:rPr>
          <w:rFonts w:hint="cs"/>
          <w:rtl/>
        </w:rPr>
        <w:t>,</w:t>
      </w:r>
      <w:r>
        <w:rPr>
          <w:rFonts w:hint="cs"/>
          <w:rtl/>
        </w:rPr>
        <w:t xml:space="preserve"> לא צריך להגיע לפשיסטים.</w:t>
      </w:r>
      <w:bookmarkStart w:id="22927" w:name="_ETM_Q37_457886"/>
      <w:bookmarkEnd w:id="22927"/>
    </w:p>
    <w:p w:rsidR="00FA4D28" w:rsidRDefault="00FA4D28" w:rsidP="00FA4D28">
      <w:pPr>
        <w:rPr>
          <w:rtl/>
        </w:rPr>
      </w:pPr>
      <w:bookmarkStart w:id="22928" w:name="_ETM_Q37_469368"/>
      <w:bookmarkStart w:id="22929" w:name="_ETM_Q37_469450"/>
      <w:bookmarkStart w:id="22930" w:name="_ETM_Q37_471752"/>
      <w:bookmarkEnd w:id="22928"/>
      <w:bookmarkEnd w:id="22929"/>
      <w:bookmarkEnd w:id="22930"/>
    </w:p>
    <w:p w:rsidR="00FA4D28" w:rsidRDefault="00FA4D28" w:rsidP="00FA4D28">
      <w:pPr>
        <w:pStyle w:val="a5"/>
        <w:keepNext/>
        <w:rPr>
          <w:rtl/>
        </w:rPr>
      </w:pPr>
      <w:bookmarkStart w:id="22931" w:name="ET_speaker_5264_14"/>
      <w:r>
        <w:rPr>
          <w:rStyle w:val="TagStyle"/>
          <w:rFonts w:hint="cs"/>
          <w:rtl/>
        </w:rPr>
        <w:t xml:space="preserve"> &lt;&lt; דובר &gt;&gt; </w:t>
      </w:r>
      <w:bookmarkStart w:id="22932" w:name="_Toc141713715"/>
      <w:bookmarkStart w:id="22933" w:name="_Toc141653732"/>
      <w:bookmarkStart w:id="22934" w:name="_Toc141653587"/>
      <w:bookmarkStart w:id="22935" w:name="_Toc141653442"/>
      <w:bookmarkStart w:id="22936" w:name="_Toc141653297"/>
      <w:bookmarkStart w:id="22937" w:name="_Toc141653152"/>
      <w:r>
        <w:rPr>
          <w:rFonts w:hint="cs"/>
          <w:rtl/>
        </w:rPr>
        <w:t>אחמד טיבי (חד"ש-תע"ל):</w:t>
      </w:r>
      <w:bookmarkEnd w:id="22932"/>
      <w:bookmarkEnd w:id="22933"/>
      <w:bookmarkEnd w:id="22934"/>
      <w:bookmarkEnd w:id="22935"/>
      <w:bookmarkEnd w:id="22936"/>
      <w:bookmarkEnd w:id="22937"/>
      <w:r>
        <w:rPr>
          <w:rStyle w:val="TagStyle"/>
          <w:rFonts w:hint="cs"/>
          <w:rtl/>
        </w:rPr>
        <w:t xml:space="preserve"> &lt;&lt; דובר &gt;&gt;</w:t>
      </w:r>
      <w:r>
        <w:rPr>
          <w:rFonts w:hint="cs"/>
          <w:rtl/>
        </w:rPr>
        <w:t xml:space="preserve">   </w:t>
      </w:r>
      <w:bookmarkEnd w:id="22931"/>
    </w:p>
    <w:p w:rsidR="00FA4D28" w:rsidRDefault="00FA4D28" w:rsidP="00B060FA">
      <w:pPr>
        <w:rPr>
          <w:rtl/>
        </w:rPr>
      </w:pPr>
    </w:p>
    <w:p w:rsidR="00FA4D28" w:rsidRDefault="00FA4D28" w:rsidP="00D81798">
      <w:pPr>
        <w:rPr>
          <w:rtl/>
        </w:rPr>
      </w:pPr>
      <w:bookmarkStart w:id="22938" w:name="_ETM_Q37_472433"/>
      <w:bookmarkStart w:id="22939" w:name="_ETM_Q37_472488"/>
      <w:bookmarkEnd w:id="22938"/>
      <w:bookmarkEnd w:id="22939"/>
      <w:r>
        <w:rPr>
          <w:rFonts w:hint="cs"/>
          <w:rtl/>
        </w:rPr>
        <w:t xml:space="preserve">תודה. מכובדי </w:t>
      </w:r>
      <w:bookmarkStart w:id="22940" w:name="_ETM_Q37_474040"/>
      <w:bookmarkEnd w:id="22940"/>
      <w:r>
        <w:rPr>
          <w:rFonts w:hint="cs"/>
          <w:rtl/>
        </w:rPr>
        <w:t>היושב-ראש, מדובר בחוק</w:t>
      </w:r>
      <w:bookmarkStart w:id="22941" w:name="_ETM_Q37_473988"/>
      <w:bookmarkStart w:id="22942" w:name="_ETM_Q37_474430"/>
      <w:bookmarkEnd w:id="22941"/>
      <w:bookmarkEnd w:id="22942"/>
      <w:r>
        <w:rPr>
          <w:rFonts w:hint="cs"/>
          <w:rtl/>
        </w:rPr>
        <w:t xml:space="preserve"> </w:t>
      </w:r>
      <w:bookmarkStart w:id="22943" w:name="_ETM_Q37_474759"/>
      <w:bookmarkEnd w:id="22943"/>
      <w:r>
        <w:rPr>
          <w:rFonts w:hint="cs"/>
          <w:rtl/>
        </w:rPr>
        <w:t xml:space="preserve">חשוב </w:t>
      </w:r>
      <w:bookmarkStart w:id="22944" w:name="_ETM_Q37_476700"/>
      <w:bookmarkEnd w:id="22944"/>
      <w:r>
        <w:rPr>
          <w:rFonts w:hint="cs"/>
          <w:rtl/>
        </w:rPr>
        <w:t xml:space="preserve">למניעת </w:t>
      </w:r>
      <w:bookmarkStart w:id="22945" w:name="_ETM_Q37_477330"/>
      <w:bookmarkEnd w:id="22945"/>
      <w:r>
        <w:rPr>
          <w:rFonts w:hint="cs"/>
          <w:rtl/>
        </w:rPr>
        <w:t xml:space="preserve">אלימות </w:t>
      </w:r>
      <w:bookmarkStart w:id="22946" w:name="_ETM_Q37_477720"/>
      <w:bookmarkEnd w:id="22946"/>
      <w:r>
        <w:rPr>
          <w:rFonts w:hint="cs"/>
          <w:rtl/>
        </w:rPr>
        <w:t xml:space="preserve">נגד </w:t>
      </w:r>
      <w:bookmarkStart w:id="22947" w:name="_ETM_Q37_478050"/>
      <w:bookmarkEnd w:id="22947"/>
      <w:r>
        <w:rPr>
          <w:rFonts w:hint="cs"/>
          <w:rtl/>
        </w:rPr>
        <w:t xml:space="preserve">נשים. </w:t>
      </w:r>
      <w:bookmarkStart w:id="22948" w:name="_ETM_Q37_478620"/>
      <w:bookmarkEnd w:id="22948"/>
      <w:r>
        <w:rPr>
          <w:rFonts w:hint="cs"/>
          <w:rtl/>
        </w:rPr>
        <w:t xml:space="preserve">אני </w:t>
      </w:r>
      <w:bookmarkStart w:id="22949" w:name="_ETM_Q37_478800"/>
      <w:bookmarkEnd w:id="22949"/>
      <w:r>
        <w:rPr>
          <w:rFonts w:hint="cs"/>
          <w:rtl/>
        </w:rPr>
        <w:t xml:space="preserve">רוצה </w:t>
      </w:r>
      <w:bookmarkStart w:id="22950" w:name="_ETM_Q37_479160"/>
      <w:bookmarkEnd w:id="22950"/>
      <w:r>
        <w:rPr>
          <w:rFonts w:hint="cs"/>
          <w:rtl/>
        </w:rPr>
        <w:t xml:space="preserve">להודות </w:t>
      </w:r>
      <w:bookmarkStart w:id="22951" w:name="_ETM_Q37_479820"/>
      <w:bookmarkEnd w:id="22951"/>
      <w:r>
        <w:rPr>
          <w:rFonts w:hint="cs"/>
          <w:rtl/>
        </w:rPr>
        <w:t xml:space="preserve">לכל </w:t>
      </w:r>
      <w:bookmarkStart w:id="22952" w:name="_ETM_Q37_480450"/>
      <w:bookmarkEnd w:id="22952"/>
      <w:r>
        <w:rPr>
          <w:rFonts w:hint="cs"/>
          <w:rtl/>
        </w:rPr>
        <w:t>היוזמ</w:t>
      </w:r>
      <w:bookmarkStart w:id="22953" w:name="_ETM_Q37_480000"/>
      <w:bookmarkStart w:id="22954" w:name="_ETM_Q37_480390"/>
      <w:bookmarkStart w:id="22955" w:name="_ETM_Q37_481050"/>
      <w:bookmarkStart w:id="22956" w:name="_ETM_Q37_478668"/>
      <w:bookmarkEnd w:id="22953"/>
      <w:bookmarkEnd w:id="22954"/>
      <w:bookmarkEnd w:id="22955"/>
      <w:bookmarkEnd w:id="22956"/>
      <w:r>
        <w:rPr>
          <w:rFonts w:hint="cs"/>
          <w:rtl/>
        </w:rPr>
        <w:t xml:space="preserve">ות </w:t>
      </w:r>
      <w:bookmarkStart w:id="22957" w:name="_ETM_Q37_482939"/>
      <w:bookmarkEnd w:id="22957"/>
      <w:r>
        <w:rPr>
          <w:rFonts w:hint="cs"/>
          <w:rtl/>
        </w:rPr>
        <w:t xml:space="preserve">והיוזמים </w:t>
      </w:r>
      <w:bookmarkStart w:id="22958" w:name="_ETM_Q37_483899"/>
      <w:bookmarkStart w:id="22959" w:name="_ETM_Q37_484410"/>
      <w:bookmarkEnd w:id="22958"/>
      <w:bookmarkEnd w:id="22959"/>
      <w:r>
        <w:rPr>
          <w:rFonts w:hint="cs"/>
          <w:rtl/>
        </w:rPr>
        <w:t>ו</w:t>
      </w:r>
      <w:r w:rsidR="00D81798">
        <w:rPr>
          <w:rFonts w:hint="cs"/>
          <w:rtl/>
        </w:rPr>
        <w:t>ע</w:t>
      </w:r>
      <w:r>
        <w:rPr>
          <w:rFonts w:hint="cs"/>
          <w:rtl/>
        </w:rPr>
        <w:t>ל</w:t>
      </w:r>
      <w:r w:rsidR="00D81798">
        <w:rPr>
          <w:rFonts w:hint="cs"/>
          <w:rtl/>
        </w:rPr>
        <w:t xml:space="preserve"> ה</w:t>
      </w:r>
      <w:r>
        <w:rPr>
          <w:rFonts w:hint="cs"/>
          <w:rtl/>
        </w:rPr>
        <w:t xml:space="preserve">הכנה </w:t>
      </w:r>
      <w:bookmarkStart w:id="22960" w:name="_ETM_Q37_485649"/>
      <w:bookmarkEnd w:id="22960"/>
      <w:r>
        <w:rPr>
          <w:rFonts w:hint="cs"/>
          <w:rtl/>
        </w:rPr>
        <w:t xml:space="preserve">בוועדה </w:t>
      </w:r>
      <w:bookmarkStart w:id="22961" w:name="_ETM_Q37_486399"/>
      <w:bookmarkEnd w:id="22961"/>
      <w:r>
        <w:rPr>
          <w:rFonts w:hint="cs"/>
          <w:rtl/>
        </w:rPr>
        <w:t>ע</w:t>
      </w:r>
      <w:bookmarkStart w:id="22962" w:name="_ETM_Q37_486790"/>
      <w:bookmarkEnd w:id="22962"/>
      <w:r>
        <w:rPr>
          <w:rFonts w:hint="cs"/>
          <w:rtl/>
        </w:rPr>
        <w:t xml:space="preserve">ל ידי יושב-ראש </w:t>
      </w:r>
      <w:bookmarkStart w:id="22963" w:name="_ETM_Q37_487299"/>
      <w:bookmarkEnd w:id="22963"/>
      <w:r>
        <w:rPr>
          <w:rFonts w:hint="cs"/>
          <w:rtl/>
        </w:rPr>
        <w:t>ה</w:t>
      </w:r>
      <w:r w:rsidR="00D81798">
        <w:rPr>
          <w:rFonts w:hint="cs"/>
          <w:rtl/>
        </w:rPr>
        <w:t>ו</w:t>
      </w:r>
      <w:r>
        <w:rPr>
          <w:rFonts w:hint="cs"/>
          <w:rtl/>
        </w:rPr>
        <w:t>ועדה.</w:t>
      </w:r>
      <w:bookmarkStart w:id="22964" w:name="_ETM_Q37_483969"/>
      <w:bookmarkEnd w:id="22964"/>
      <w:r>
        <w:rPr>
          <w:rFonts w:hint="cs"/>
          <w:rtl/>
        </w:rPr>
        <w:t xml:space="preserve"> </w:t>
      </w:r>
      <w:bookmarkStart w:id="22965" w:name="_ETM_Q37_488350"/>
      <w:bookmarkEnd w:id="22965"/>
      <w:r>
        <w:rPr>
          <w:rFonts w:hint="cs"/>
          <w:rtl/>
        </w:rPr>
        <w:t xml:space="preserve">אני </w:t>
      </w:r>
      <w:bookmarkStart w:id="22966" w:name="_ETM_Q37_488589"/>
      <w:bookmarkEnd w:id="22966"/>
      <w:r>
        <w:rPr>
          <w:rFonts w:hint="cs"/>
          <w:rtl/>
        </w:rPr>
        <w:t xml:space="preserve">עליתי </w:t>
      </w:r>
      <w:bookmarkStart w:id="22967" w:name="_ETM_Q37_489100"/>
      <w:bookmarkEnd w:id="22967"/>
      <w:r>
        <w:rPr>
          <w:rFonts w:hint="cs"/>
          <w:rtl/>
        </w:rPr>
        <w:t xml:space="preserve">כדי </w:t>
      </w:r>
      <w:bookmarkStart w:id="22968" w:name="_ETM_Q37_489400"/>
      <w:bookmarkEnd w:id="22968"/>
      <w:r>
        <w:rPr>
          <w:rFonts w:hint="cs"/>
          <w:rtl/>
        </w:rPr>
        <w:t xml:space="preserve">להגיד </w:t>
      </w:r>
      <w:bookmarkStart w:id="22969" w:name="_ETM_Q37_489760"/>
      <w:bookmarkEnd w:id="22969"/>
      <w:r>
        <w:rPr>
          <w:rFonts w:hint="cs"/>
          <w:rtl/>
        </w:rPr>
        <w:t xml:space="preserve">תודה </w:t>
      </w:r>
      <w:bookmarkStart w:id="22970" w:name="_ETM_Q37_490089"/>
      <w:bookmarkEnd w:id="22970"/>
      <w:r>
        <w:rPr>
          <w:rFonts w:hint="cs"/>
          <w:rtl/>
        </w:rPr>
        <w:t>ל</w:t>
      </w:r>
      <w:bookmarkStart w:id="22971" w:name="_ETM_Q37_490210"/>
      <w:bookmarkEnd w:id="22971"/>
      <w:r>
        <w:rPr>
          <w:rFonts w:hint="cs"/>
          <w:rtl/>
        </w:rPr>
        <w:t xml:space="preserve">חברתי </w:t>
      </w:r>
      <w:bookmarkStart w:id="22972" w:name="_ETM_Q37_490720"/>
      <w:bookmarkEnd w:id="22972"/>
      <w:r>
        <w:rPr>
          <w:rFonts w:hint="cs"/>
          <w:rtl/>
        </w:rPr>
        <w:t xml:space="preserve">לסיעה </w:t>
      </w:r>
      <w:bookmarkStart w:id="22973" w:name="_ETM_Q37_491260"/>
      <w:bookmarkEnd w:id="22973"/>
      <w:r>
        <w:rPr>
          <w:rFonts w:hint="cs"/>
          <w:rtl/>
        </w:rPr>
        <w:t xml:space="preserve">חברת </w:t>
      </w:r>
      <w:bookmarkStart w:id="22974" w:name="_ETM_Q37_491650"/>
      <w:bookmarkEnd w:id="22974"/>
      <w:r>
        <w:rPr>
          <w:rFonts w:hint="cs"/>
          <w:rtl/>
        </w:rPr>
        <w:t xml:space="preserve">הכנסת </w:t>
      </w:r>
      <w:bookmarkStart w:id="22975" w:name="_ETM_Q37_492190"/>
      <w:bookmarkEnd w:id="22975"/>
      <w:r>
        <w:rPr>
          <w:rFonts w:hint="cs"/>
          <w:rtl/>
        </w:rPr>
        <w:t xml:space="preserve">עאידה </w:t>
      </w:r>
      <w:bookmarkStart w:id="22976" w:name="_ETM_Q37_492490"/>
      <w:bookmarkEnd w:id="22976"/>
      <w:r>
        <w:rPr>
          <w:rFonts w:hint="cs"/>
          <w:rtl/>
        </w:rPr>
        <w:t xml:space="preserve">תומא </w:t>
      </w:r>
      <w:bookmarkStart w:id="22977" w:name="_ETM_Q37_492790"/>
      <w:bookmarkEnd w:id="22977"/>
      <w:r>
        <w:rPr>
          <w:rFonts w:hint="cs"/>
          <w:rtl/>
        </w:rPr>
        <w:t xml:space="preserve">סלימאן, </w:t>
      </w:r>
      <w:bookmarkStart w:id="22978" w:name="_ETM_Q37_494190"/>
      <w:bookmarkEnd w:id="22978"/>
      <w:r>
        <w:rPr>
          <w:rFonts w:hint="cs"/>
          <w:rtl/>
        </w:rPr>
        <w:t xml:space="preserve">שתמיד </w:t>
      </w:r>
      <w:bookmarkStart w:id="22979" w:name="_ETM_Q37_495990"/>
      <w:bookmarkEnd w:id="22979"/>
      <w:r>
        <w:rPr>
          <w:rFonts w:hint="cs"/>
          <w:rtl/>
        </w:rPr>
        <w:t xml:space="preserve">טיפלה </w:t>
      </w:r>
      <w:bookmarkStart w:id="22980" w:name="_ETM_Q37_496470"/>
      <w:bookmarkEnd w:id="22980"/>
      <w:r>
        <w:rPr>
          <w:rFonts w:hint="cs"/>
          <w:rtl/>
        </w:rPr>
        <w:t xml:space="preserve">בנושאים </w:t>
      </w:r>
      <w:bookmarkStart w:id="22981" w:name="_ETM_Q37_496980"/>
      <w:bookmarkEnd w:id="22981"/>
      <w:r>
        <w:rPr>
          <w:rFonts w:hint="cs"/>
          <w:rtl/>
        </w:rPr>
        <w:t xml:space="preserve">האלה </w:t>
      </w:r>
      <w:bookmarkStart w:id="22982" w:name="_ETM_Q37_497370"/>
      <w:bookmarkEnd w:id="22982"/>
      <w:r>
        <w:rPr>
          <w:rFonts w:hint="cs"/>
          <w:rtl/>
        </w:rPr>
        <w:t xml:space="preserve">במסירות </w:t>
      </w:r>
      <w:bookmarkStart w:id="22983" w:name="_ETM_Q37_497970"/>
      <w:bookmarkEnd w:id="22983"/>
      <w:r>
        <w:rPr>
          <w:rFonts w:hint="cs"/>
          <w:rtl/>
        </w:rPr>
        <w:t xml:space="preserve">רבה, </w:t>
      </w:r>
      <w:bookmarkStart w:id="22984" w:name="_ETM_Q37_499390"/>
      <w:bookmarkEnd w:id="22984"/>
      <w:r w:rsidR="00D81798">
        <w:rPr>
          <w:rFonts w:hint="cs"/>
          <w:rtl/>
        </w:rPr>
        <w:t>ו</w:t>
      </w:r>
      <w:r>
        <w:rPr>
          <w:rFonts w:hint="cs"/>
          <w:rtl/>
        </w:rPr>
        <w:t xml:space="preserve">כך </w:t>
      </w:r>
      <w:bookmarkStart w:id="22985" w:name="_ETM_Q37_499689"/>
      <w:bookmarkEnd w:id="22985"/>
      <w:r>
        <w:rPr>
          <w:rFonts w:hint="cs"/>
          <w:rtl/>
        </w:rPr>
        <w:t xml:space="preserve">גם </w:t>
      </w:r>
      <w:bookmarkStart w:id="22986" w:name="_ETM_Q37_499929"/>
      <w:bookmarkEnd w:id="22986"/>
      <w:r>
        <w:rPr>
          <w:rFonts w:hint="cs"/>
          <w:rtl/>
        </w:rPr>
        <w:t xml:space="preserve">בחוק </w:t>
      </w:r>
      <w:bookmarkStart w:id="22987" w:name="_ETM_Q37_500320"/>
      <w:bookmarkEnd w:id="22987"/>
      <w:r>
        <w:rPr>
          <w:rFonts w:hint="cs"/>
          <w:rtl/>
        </w:rPr>
        <w:t>הזה. היא נאבקה</w:t>
      </w:r>
      <w:bookmarkStart w:id="22988" w:name="_ETM_Q37_500800"/>
      <w:bookmarkStart w:id="22989" w:name="_ETM_Q37_501189"/>
      <w:bookmarkStart w:id="22990" w:name="_ETM_Q37_500929"/>
      <w:bookmarkEnd w:id="22988"/>
      <w:bookmarkEnd w:id="22989"/>
      <w:bookmarkEnd w:id="22990"/>
      <w:r>
        <w:rPr>
          <w:rFonts w:hint="cs"/>
          <w:rtl/>
        </w:rPr>
        <w:t xml:space="preserve"> </w:t>
      </w:r>
      <w:bookmarkStart w:id="22991" w:name="_ETM_Q37_501669"/>
      <w:bookmarkEnd w:id="22991"/>
      <w:r>
        <w:rPr>
          <w:rFonts w:hint="cs"/>
          <w:rtl/>
        </w:rPr>
        <w:t xml:space="preserve">על </w:t>
      </w:r>
      <w:bookmarkStart w:id="22992" w:name="_ETM_Q37_501820"/>
      <w:bookmarkEnd w:id="22992"/>
      <w:r>
        <w:rPr>
          <w:rFonts w:hint="cs"/>
          <w:rtl/>
        </w:rPr>
        <w:t xml:space="preserve">החוקים </w:t>
      </w:r>
      <w:bookmarkStart w:id="22993" w:name="_ETM_Q37_502300"/>
      <w:bookmarkEnd w:id="22993"/>
      <w:r>
        <w:rPr>
          <w:rFonts w:hint="cs"/>
          <w:rtl/>
        </w:rPr>
        <w:t xml:space="preserve">האלה </w:t>
      </w:r>
      <w:bookmarkStart w:id="22994" w:name="_ETM_Q37_503079"/>
      <w:bookmarkEnd w:id="22994"/>
      <w:r>
        <w:rPr>
          <w:rFonts w:hint="cs"/>
          <w:rtl/>
        </w:rPr>
        <w:t xml:space="preserve">בציפורניה, </w:t>
      </w:r>
      <w:bookmarkStart w:id="22995" w:name="_ETM_Q37_504730"/>
      <w:bookmarkEnd w:id="22995"/>
      <w:r>
        <w:rPr>
          <w:rFonts w:hint="cs"/>
          <w:rtl/>
        </w:rPr>
        <w:t xml:space="preserve">וטוב </w:t>
      </w:r>
      <w:bookmarkStart w:id="22996" w:name="_ETM_Q37_505300"/>
      <w:bookmarkEnd w:id="22996"/>
      <w:r>
        <w:rPr>
          <w:rFonts w:hint="cs"/>
          <w:rtl/>
        </w:rPr>
        <w:t>ש</w:t>
      </w:r>
      <w:bookmarkStart w:id="22997" w:name="_ETM_Q37_506500"/>
      <w:bookmarkEnd w:id="22997"/>
      <w:r>
        <w:rPr>
          <w:rFonts w:hint="cs"/>
          <w:rtl/>
        </w:rPr>
        <w:t xml:space="preserve">היא </w:t>
      </w:r>
      <w:bookmarkStart w:id="22998" w:name="_ETM_Q37_506589"/>
      <w:bookmarkEnd w:id="22998"/>
      <w:r>
        <w:rPr>
          <w:rFonts w:hint="cs"/>
          <w:rtl/>
        </w:rPr>
        <w:t xml:space="preserve">עשתה </w:t>
      </w:r>
      <w:bookmarkStart w:id="22999" w:name="_ETM_Q37_507490"/>
      <w:bookmarkEnd w:id="22999"/>
      <w:r>
        <w:rPr>
          <w:rFonts w:hint="cs"/>
          <w:rtl/>
        </w:rPr>
        <w:t xml:space="preserve">כך </w:t>
      </w:r>
      <w:bookmarkStart w:id="23000" w:name="_ETM_Q37_513888"/>
      <w:bookmarkEnd w:id="23000"/>
      <w:r>
        <w:rPr>
          <w:rFonts w:hint="cs"/>
          <w:rtl/>
        </w:rPr>
        <w:t xml:space="preserve">תמיד. </w:t>
      </w:r>
      <w:bookmarkStart w:id="23001" w:name="_ETM_Q37_508470"/>
      <w:bookmarkEnd w:id="23001"/>
      <w:r>
        <w:rPr>
          <w:rFonts w:hint="cs"/>
          <w:rtl/>
        </w:rPr>
        <w:t>לכן</w:t>
      </w:r>
      <w:bookmarkStart w:id="23002" w:name="_ETM_Q37_509699"/>
      <w:bookmarkEnd w:id="23002"/>
      <w:r>
        <w:rPr>
          <w:rFonts w:hint="cs"/>
          <w:rtl/>
        </w:rPr>
        <w:t xml:space="preserve"> מגיעה </w:t>
      </w:r>
      <w:bookmarkStart w:id="23003" w:name="_ETM_Q37_510779"/>
      <w:bookmarkEnd w:id="23003"/>
      <w:r>
        <w:rPr>
          <w:rFonts w:hint="cs"/>
          <w:rtl/>
        </w:rPr>
        <w:t xml:space="preserve">לה </w:t>
      </w:r>
      <w:bookmarkStart w:id="23004" w:name="_ETM_Q37_511020"/>
      <w:bookmarkEnd w:id="23004"/>
      <w:r>
        <w:rPr>
          <w:rFonts w:hint="cs"/>
          <w:rtl/>
        </w:rPr>
        <w:t xml:space="preserve">בשם </w:t>
      </w:r>
      <w:bookmarkStart w:id="23005" w:name="_ETM_Q37_511470"/>
      <w:bookmarkEnd w:id="23005"/>
      <w:r>
        <w:rPr>
          <w:rFonts w:hint="cs"/>
          <w:rtl/>
        </w:rPr>
        <w:t xml:space="preserve">הסיעה </w:t>
      </w:r>
      <w:bookmarkStart w:id="23006" w:name="_ETM_Q37_512130"/>
      <w:bookmarkEnd w:id="23006"/>
      <w:r>
        <w:rPr>
          <w:rFonts w:hint="cs"/>
          <w:rtl/>
        </w:rPr>
        <w:t xml:space="preserve">שלנו </w:t>
      </w:r>
      <w:bookmarkStart w:id="23007" w:name="_ETM_Q37_512610"/>
      <w:bookmarkEnd w:id="23007"/>
      <w:r>
        <w:rPr>
          <w:rFonts w:hint="cs"/>
          <w:rtl/>
        </w:rPr>
        <w:t xml:space="preserve">כולה, </w:t>
      </w:r>
      <w:bookmarkStart w:id="23008" w:name="_ETM_Q37_514060"/>
      <w:bookmarkEnd w:id="23008"/>
      <w:r>
        <w:rPr>
          <w:rFonts w:hint="cs"/>
          <w:rtl/>
        </w:rPr>
        <w:t xml:space="preserve">לה </w:t>
      </w:r>
      <w:bookmarkStart w:id="23009" w:name="_ETM_Q37_514300"/>
      <w:bookmarkEnd w:id="23009"/>
      <w:r>
        <w:rPr>
          <w:rFonts w:hint="cs"/>
          <w:rtl/>
        </w:rPr>
        <w:t xml:space="preserve">ולכל </w:t>
      </w:r>
      <w:bookmarkStart w:id="23010" w:name="_ETM_Q37_515589"/>
      <w:bookmarkEnd w:id="23010"/>
      <w:r>
        <w:rPr>
          <w:rFonts w:hint="cs"/>
          <w:rtl/>
        </w:rPr>
        <w:t xml:space="preserve">היוזמים </w:t>
      </w:r>
      <w:bookmarkStart w:id="23011" w:name="_ETM_Q37_516070"/>
      <w:bookmarkEnd w:id="23011"/>
      <w:r>
        <w:rPr>
          <w:rFonts w:hint="cs"/>
          <w:rtl/>
        </w:rPr>
        <w:t xml:space="preserve">והיוזמות, </w:t>
      </w:r>
      <w:bookmarkStart w:id="23012" w:name="_ETM_Q37_517850"/>
      <w:bookmarkEnd w:id="23012"/>
      <w:r>
        <w:rPr>
          <w:rFonts w:hint="cs"/>
          <w:rtl/>
        </w:rPr>
        <w:t xml:space="preserve">הרבה </w:t>
      </w:r>
      <w:bookmarkStart w:id="23013" w:name="_ETM_Q37_518239"/>
      <w:bookmarkEnd w:id="23013"/>
      <w:r>
        <w:rPr>
          <w:rFonts w:hint="cs"/>
          <w:rtl/>
        </w:rPr>
        <w:t>תודה.</w:t>
      </w:r>
    </w:p>
    <w:p w:rsidR="00FA4D28" w:rsidRDefault="00FA4D28" w:rsidP="00FA4D28">
      <w:pPr>
        <w:rPr>
          <w:rtl/>
        </w:rPr>
      </w:pPr>
    </w:p>
    <w:p w:rsidR="00FA4D28" w:rsidRDefault="00FA4D28" w:rsidP="00D81798">
      <w:pPr>
        <w:rPr>
          <w:rtl/>
        </w:rPr>
      </w:pPr>
      <w:bookmarkStart w:id="23014" w:name="_ETM_Q37_518399"/>
      <w:bookmarkStart w:id="23015" w:name="_ETM_Q37_519679"/>
      <w:bookmarkEnd w:id="23014"/>
      <w:bookmarkEnd w:id="23015"/>
      <w:r>
        <w:rPr>
          <w:rFonts w:hint="cs"/>
          <w:rtl/>
        </w:rPr>
        <w:t xml:space="preserve">המשפט </w:t>
      </w:r>
      <w:bookmarkStart w:id="23016" w:name="_ETM_Q37_520249"/>
      <w:bookmarkEnd w:id="23016"/>
      <w:r>
        <w:rPr>
          <w:rFonts w:hint="cs"/>
          <w:rtl/>
        </w:rPr>
        <w:t>השני</w:t>
      </w:r>
      <w:bookmarkStart w:id="23017" w:name="_ETM_Q37_518798"/>
      <w:bookmarkStart w:id="23018" w:name="_ETM_Q37_542174"/>
      <w:bookmarkEnd w:id="23017"/>
      <w:bookmarkEnd w:id="23018"/>
      <w:r>
        <w:rPr>
          <w:rFonts w:hint="cs"/>
          <w:rtl/>
        </w:rPr>
        <w:t xml:space="preserve"> </w:t>
      </w:r>
      <w:bookmarkStart w:id="23019" w:name="_ETM_Q37_521550"/>
      <w:bookmarkEnd w:id="23019"/>
      <w:r w:rsidR="00D81798">
        <w:rPr>
          <w:rFonts w:hint="eastAsia"/>
          <w:rtl/>
        </w:rPr>
        <w:t xml:space="preserve">– </w:t>
      </w:r>
      <w:r>
        <w:rPr>
          <w:rFonts w:hint="cs"/>
          <w:rtl/>
        </w:rPr>
        <w:t xml:space="preserve">אני </w:t>
      </w:r>
      <w:bookmarkStart w:id="23020" w:name="_ETM_Q37_521790"/>
      <w:bookmarkEnd w:id="23020"/>
      <w:r>
        <w:rPr>
          <w:rFonts w:hint="cs"/>
          <w:rtl/>
        </w:rPr>
        <w:t xml:space="preserve">רוצה </w:t>
      </w:r>
      <w:bookmarkStart w:id="23021" w:name="_ETM_Q37_522420"/>
      <w:bookmarkEnd w:id="23021"/>
      <w:r>
        <w:rPr>
          <w:rFonts w:hint="cs"/>
          <w:rtl/>
        </w:rPr>
        <w:t xml:space="preserve">להגיד </w:t>
      </w:r>
      <w:bookmarkStart w:id="23022" w:name="_ETM_Q37_522810"/>
      <w:bookmarkEnd w:id="23022"/>
      <w:r>
        <w:rPr>
          <w:rFonts w:hint="cs"/>
          <w:rtl/>
        </w:rPr>
        <w:t xml:space="preserve">תודה </w:t>
      </w:r>
      <w:bookmarkStart w:id="23023" w:name="_ETM_Q37_523110"/>
      <w:bookmarkEnd w:id="23023"/>
      <w:r>
        <w:rPr>
          <w:rFonts w:hint="cs"/>
          <w:rtl/>
        </w:rPr>
        <w:t xml:space="preserve">לחברי </w:t>
      </w:r>
      <w:bookmarkStart w:id="23024" w:name="_ETM_Q37_523529"/>
      <w:bookmarkEnd w:id="23024"/>
      <w:r>
        <w:rPr>
          <w:rFonts w:hint="cs"/>
          <w:rtl/>
        </w:rPr>
        <w:t xml:space="preserve">כנסת </w:t>
      </w:r>
      <w:bookmarkStart w:id="23025" w:name="_ETM_Q37_523950"/>
      <w:bookmarkEnd w:id="23025"/>
      <w:r>
        <w:rPr>
          <w:rFonts w:hint="cs"/>
          <w:rtl/>
        </w:rPr>
        <w:t>יהודי אחד</w:t>
      </w:r>
      <w:bookmarkStart w:id="23026" w:name="_ETM_Q37_524279"/>
      <w:bookmarkEnd w:id="23026"/>
      <w:r>
        <w:rPr>
          <w:rFonts w:hint="cs"/>
          <w:rtl/>
        </w:rPr>
        <w:t xml:space="preserve"> </w:t>
      </w:r>
      <w:bookmarkStart w:id="23027" w:name="_ETM_Q37_524640"/>
      <w:bookmarkEnd w:id="23027"/>
      <w:r>
        <w:rPr>
          <w:rFonts w:hint="cs"/>
          <w:rtl/>
        </w:rPr>
        <w:t xml:space="preserve">שהוא </w:t>
      </w:r>
      <w:bookmarkStart w:id="23028" w:name="_ETM_Q37_524910"/>
      <w:bookmarkEnd w:id="23028"/>
      <w:r>
        <w:rPr>
          <w:rFonts w:hint="cs"/>
          <w:rtl/>
        </w:rPr>
        <w:t xml:space="preserve">לא </w:t>
      </w:r>
      <w:bookmarkStart w:id="23029" w:name="_ETM_Q37_525060"/>
      <w:bookmarkEnd w:id="23029"/>
      <w:r>
        <w:rPr>
          <w:rFonts w:hint="cs"/>
          <w:rtl/>
        </w:rPr>
        <w:t xml:space="preserve">עופר </w:t>
      </w:r>
      <w:bookmarkStart w:id="23030" w:name="_ETM_Q37_525390"/>
      <w:bookmarkEnd w:id="23030"/>
      <w:r>
        <w:rPr>
          <w:rFonts w:hint="cs"/>
          <w:rtl/>
        </w:rPr>
        <w:t xml:space="preserve">כסיף. </w:t>
      </w:r>
      <w:bookmarkStart w:id="23031" w:name="_ETM_Q37_526989"/>
      <w:bookmarkEnd w:id="23031"/>
      <w:r>
        <w:rPr>
          <w:rFonts w:hint="cs"/>
          <w:rtl/>
        </w:rPr>
        <w:t xml:space="preserve">בשבוע </w:t>
      </w:r>
      <w:bookmarkStart w:id="23032" w:name="_ETM_Q37_528170"/>
      <w:bookmarkEnd w:id="23032"/>
      <w:r>
        <w:rPr>
          <w:rFonts w:hint="cs"/>
          <w:rtl/>
        </w:rPr>
        <w:t xml:space="preserve">האחרון </w:t>
      </w:r>
      <w:bookmarkStart w:id="23033" w:name="_ETM_Q37_529510"/>
      <w:bookmarkEnd w:id="23033"/>
      <w:r>
        <w:rPr>
          <w:rFonts w:hint="cs"/>
          <w:rtl/>
        </w:rPr>
        <w:t xml:space="preserve">היו </w:t>
      </w:r>
      <w:bookmarkStart w:id="23034" w:name="_ETM_Q37_529839"/>
      <w:bookmarkEnd w:id="23034"/>
      <w:r>
        <w:rPr>
          <w:rFonts w:hint="cs"/>
          <w:rtl/>
        </w:rPr>
        <w:t xml:space="preserve">שני </w:t>
      </w:r>
      <w:bookmarkStart w:id="23035" w:name="_ETM_Q37_530170"/>
      <w:bookmarkEnd w:id="23035"/>
      <w:r>
        <w:rPr>
          <w:rFonts w:hint="cs"/>
          <w:rtl/>
        </w:rPr>
        <w:t xml:space="preserve">חוקים, </w:t>
      </w:r>
      <w:bookmarkStart w:id="23036" w:name="_ETM_Q37_531910"/>
      <w:bookmarkEnd w:id="23036"/>
      <w:r>
        <w:rPr>
          <w:rFonts w:hint="cs"/>
          <w:rtl/>
        </w:rPr>
        <w:t xml:space="preserve">חוק </w:t>
      </w:r>
      <w:bookmarkStart w:id="23037" w:name="_ETM_Q37_532359"/>
      <w:bookmarkEnd w:id="23037"/>
      <w:r>
        <w:rPr>
          <w:rFonts w:hint="cs"/>
          <w:rtl/>
        </w:rPr>
        <w:t xml:space="preserve">הגזע </w:t>
      </w:r>
      <w:bookmarkStart w:id="23038" w:name="_ETM_Q37_533260"/>
      <w:bookmarkEnd w:id="23038"/>
      <w:r>
        <w:rPr>
          <w:rFonts w:hint="cs"/>
          <w:rtl/>
        </w:rPr>
        <w:t xml:space="preserve">של </w:t>
      </w:r>
      <w:bookmarkStart w:id="23039" w:name="_ETM_Q37_534489"/>
      <w:bookmarkEnd w:id="23039"/>
      <w:r>
        <w:rPr>
          <w:rFonts w:hint="cs"/>
          <w:rtl/>
        </w:rPr>
        <w:t xml:space="preserve">עבירות </w:t>
      </w:r>
      <w:bookmarkStart w:id="23040" w:name="_ETM_Q37_535120"/>
      <w:bookmarkEnd w:id="23040"/>
      <w:r>
        <w:rPr>
          <w:rFonts w:hint="cs"/>
          <w:rtl/>
        </w:rPr>
        <w:t xml:space="preserve">מין </w:t>
      </w:r>
      <w:bookmarkStart w:id="23041" w:name="_ETM_Q37_535449"/>
      <w:bookmarkEnd w:id="23041"/>
      <w:r>
        <w:rPr>
          <w:rFonts w:hint="cs"/>
          <w:rtl/>
        </w:rPr>
        <w:t xml:space="preserve">על </w:t>
      </w:r>
      <w:bookmarkStart w:id="23042" w:name="_ETM_Q37_538049"/>
      <w:bookmarkEnd w:id="23042"/>
      <w:r>
        <w:rPr>
          <w:rFonts w:hint="cs"/>
          <w:rtl/>
        </w:rPr>
        <w:t xml:space="preserve">רקע </w:t>
      </w:r>
      <w:bookmarkStart w:id="23043" w:name="_ETM_Q37_535899"/>
      <w:bookmarkEnd w:id="23043"/>
      <w:r>
        <w:rPr>
          <w:rFonts w:hint="cs"/>
          <w:rtl/>
        </w:rPr>
        <w:t>לאומי</w:t>
      </w:r>
      <w:bookmarkStart w:id="23044" w:name="_ETM_Q37_535338"/>
      <w:bookmarkEnd w:id="23044"/>
      <w:r>
        <w:rPr>
          <w:rFonts w:hint="cs"/>
          <w:rtl/>
        </w:rPr>
        <w:t xml:space="preserve"> </w:t>
      </w:r>
      <w:bookmarkStart w:id="23045" w:name="_ETM_Q37_536529"/>
      <w:bookmarkEnd w:id="23045"/>
      <w:r>
        <w:rPr>
          <w:rFonts w:hint="cs"/>
          <w:rtl/>
        </w:rPr>
        <w:t xml:space="preserve">וחוק </w:t>
      </w:r>
      <w:bookmarkStart w:id="23046" w:name="_ETM_Q37_537129"/>
      <w:bookmarkEnd w:id="23046"/>
      <w:r>
        <w:rPr>
          <w:rFonts w:hint="cs"/>
          <w:rtl/>
        </w:rPr>
        <w:t xml:space="preserve">ועדות </w:t>
      </w:r>
      <w:bookmarkStart w:id="23047" w:name="_ETM_Q37_537609"/>
      <w:bookmarkEnd w:id="23047"/>
      <w:r>
        <w:rPr>
          <w:rFonts w:hint="cs"/>
          <w:rtl/>
        </w:rPr>
        <w:t xml:space="preserve">קבלה </w:t>
      </w:r>
      <w:bookmarkStart w:id="23048" w:name="_ETM_Q37_539070"/>
      <w:bookmarkEnd w:id="23048"/>
      <w:r>
        <w:rPr>
          <w:rFonts w:hint="cs"/>
          <w:rtl/>
        </w:rPr>
        <w:t xml:space="preserve">מורחב. </w:t>
      </w:r>
      <w:bookmarkStart w:id="23049" w:name="_ETM_Q37_539910"/>
      <w:bookmarkEnd w:id="23049"/>
      <w:r>
        <w:rPr>
          <w:rFonts w:hint="cs"/>
          <w:rtl/>
        </w:rPr>
        <w:t xml:space="preserve">חבר הכנסת </w:t>
      </w:r>
      <w:bookmarkStart w:id="23050" w:name="_ETM_Q37_540570"/>
      <w:bookmarkEnd w:id="23050"/>
      <w:r>
        <w:rPr>
          <w:rFonts w:hint="cs"/>
          <w:rtl/>
        </w:rPr>
        <w:t xml:space="preserve">גלעד </w:t>
      </w:r>
      <w:bookmarkStart w:id="23051" w:name="_ETM_Q37_541200"/>
      <w:bookmarkEnd w:id="23051"/>
      <w:r>
        <w:rPr>
          <w:rFonts w:hint="cs"/>
          <w:rtl/>
        </w:rPr>
        <w:t xml:space="preserve">קריב </w:t>
      </w:r>
      <w:bookmarkStart w:id="23052" w:name="_ETM_Q37_542220"/>
      <w:bookmarkEnd w:id="23052"/>
      <w:r>
        <w:rPr>
          <w:rFonts w:hint="cs"/>
          <w:rtl/>
        </w:rPr>
        <w:t xml:space="preserve">הצביע </w:t>
      </w:r>
      <w:bookmarkStart w:id="23053" w:name="_ETM_Q37_542970"/>
      <w:bookmarkEnd w:id="23053"/>
      <w:r>
        <w:rPr>
          <w:rFonts w:hint="cs"/>
          <w:rtl/>
        </w:rPr>
        <w:t xml:space="preserve">נגד </w:t>
      </w:r>
      <w:bookmarkStart w:id="23054" w:name="_ETM_Q37_543450"/>
      <w:bookmarkEnd w:id="23054"/>
      <w:r>
        <w:rPr>
          <w:rFonts w:hint="cs"/>
          <w:rtl/>
        </w:rPr>
        <w:t xml:space="preserve">בשני </w:t>
      </w:r>
      <w:bookmarkStart w:id="23055" w:name="_ETM_Q37_543839"/>
      <w:bookmarkEnd w:id="23055"/>
      <w:r>
        <w:rPr>
          <w:rFonts w:hint="cs"/>
          <w:rtl/>
        </w:rPr>
        <w:t xml:space="preserve">החוקים </w:t>
      </w:r>
      <w:bookmarkStart w:id="23056" w:name="_ETM_Q37_544380"/>
      <w:bookmarkEnd w:id="23056"/>
      <w:r>
        <w:rPr>
          <w:rFonts w:hint="cs"/>
          <w:rtl/>
        </w:rPr>
        <w:t>האלה</w:t>
      </w:r>
      <w:r w:rsidR="00D81798">
        <w:rPr>
          <w:rFonts w:hint="cs"/>
          <w:rtl/>
        </w:rPr>
        <w:t>.</w:t>
      </w:r>
      <w:r>
        <w:rPr>
          <w:rFonts w:hint="cs"/>
          <w:rtl/>
        </w:rPr>
        <w:t xml:space="preserve"> </w:t>
      </w:r>
      <w:bookmarkStart w:id="23057" w:name="_ETM_Q37_545779"/>
      <w:bookmarkEnd w:id="23057"/>
      <w:r>
        <w:rPr>
          <w:rFonts w:hint="cs"/>
          <w:rtl/>
        </w:rPr>
        <w:t xml:space="preserve">מגיע </w:t>
      </w:r>
      <w:bookmarkStart w:id="23058" w:name="_ETM_Q37_546259"/>
      <w:bookmarkEnd w:id="23058"/>
      <w:r>
        <w:rPr>
          <w:rFonts w:hint="cs"/>
          <w:rtl/>
        </w:rPr>
        <w:t xml:space="preserve">לך </w:t>
      </w:r>
      <w:bookmarkStart w:id="23059" w:name="_ETM_Q37_546619"/>
      <w:bookmarkEnd w:id="23059"/>
      <w:r>
        <w:rPr>
          <w:rFonts w:hint="cs"/>
          <w:rtl/>
        </w:rPr>
        <w:t xml:space="preserve">שאפו </w:t>
      </w:r>
      <w:bookmarkStart w:id="23060" w:name="_ETM_Q37_547009"/>
      <w:bookmarkEnd w:id="23060"/>
      <w:r>
        <w:rPr>
          <w:rFonts w:hint="cs"/>
          <w:rtl/>
        </w:rPr>
        <w:t xml:space="preserve">גדול. </w:t>
      </w:r>
      <w:bookmarkStart w:id="23061" w:name="_ETM_Q37_547549"/>
      <w:bookmarkEnd w:id="23061"/>
    </w:p>
    <w:p w:rsidR="00FA4D28" w:rsidRDefault="00FA4D28" w:rsidP="00FA4D28">
      <w:pPr>
        <w:rPr>
          <w:rtl/>
        </w:rPr>
      </w:pPr>
    </w:p>
    <w:p w:rsidR="00FA4D28" w:rsidRDefault="00FA4D28" w:rsidP="00FA4D28">
      <w:pPr>
        <w:pStyle w:val="af7"/>
        <w:keepNext/>
        <w:rPr>
          <w:rtl/>
        </w:rPr>
      </w:pPr>
      <w:bookmarkStart w:id="23062" w:name="ET_interruption_6156_59"/>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23062"/>
    </w:p>
    <w:p w:rsidR="00FA4D28" w:rsidRDefault="00FA4D28" w:rsidP="00B060FA">
      <w:pPr>
        <w:rPr>
          <w:rtl/>
        </w:rPr>
      </w:pPr>
    </w:p>
    <w:p w:rsidR="00FA4D28" w:rsidRDefault="00FA4D28" w:rsidP="00FA4D28">
      <w:pPr>
        <w:rPr>
          <w:rtl/>
        </w:rPr>
      </w:pPr>
      <w:r>
        <w:rPr>
          <w:rFonts w:hint="cs"/>
          <w:rtl/>
        </w:rPr>
        <w:t>גם נעמה הצטרפה.</w:t>
      </w:r>
    </w:p>
    <w:p w:rsidR="00FA4D28" w:rsidRDefault="00FA4D28" w:rsidP="00FA4D28">
      <w:pPr>
        <w:rPr>
          <w:rtl/>
        </w:rPr>
      </w:pPr>
      <w:bookmarkStart w:id="23063" w:name="_ETM_Q37_541501"/>
      <w:bookmarkEnd w:id="23063"/>
    </w:p>
    <w:p w:rsidR="00FA4D28" w:rsidRDefault="00FA4D28" w:rsidP="00FA4D28">
      <w:pPr>
        <w:pStyle w:val="-"/>
        <w:keepNext/>
        <w:rPr>
          <w:rtl/>
        </w:rPr>
      </w:pPr>
      <w:bookmarkStart w:id="23064" w:name="ET_speakercontinue_5264_61"/>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23064"/>
    </w:p>
    <w:p w:rsidR="00FA4D28" w:rsidRDefault="00FA4D28" w:rsidP="00B060FA">
      <w:pPr>
        <w:rPr>
          <w:rtl/>
        </w:rPr>
      </w:pPr>
    </w:p>
    <w:p w:rsidR="00FA4D28" w:rsidRDefault="00FA4D28" w:rsidP="00FA4D28">
      <w:pPr>
        <w:rPr>
          <w:rtl/>
        </w:rPr>
      </w:pPr>
      <w:bookmarkStart w:id="23065" w:name="_ETM_Q37_547212"/>
      <w:bookmarkEnd w:id="23065"/>
      <w:r>
        <w:rPr>
          <w:rFonts w:hint="cs"/>
          <w:rtl/>
        </w:rPr>
        <w:t xml:space="preserve">אני </w:t>
      </w:r>
      <w:bookmarkStart w:id="23066" w:name="_ETM_Q37_547789"/>
      <w:bookmarkEnd w:id="23066"/>
      <w:r>
        <w:rPr>
          <w:rFonts w:hint="cs"/>
          <w:rtl/>
        </w:rPr>
        <w:t xml:space="preserve">מצרף </w:t>
      </w:r>
      <w:bookmarkStart w:id="23067" w:name="_ETM_Q37_548600"/>
      <w:bookmarkStart w:id="23068" w:name="_ETM_Q37_548899"/>
      <w:bookmarkStart w:id="23069" w:name="_ETM_Q37_550450"/>
      <w:bookmarkEnd w:id="23067"/>
      <w:bookmarkEnd w:id="23068"/>
      <w:bookmarkEnd w:id="23069"/>
      <w:r>
        <w:rPr>
          <w:rFonts w:hint="cs"/>
          <w:rtl/>
        </w:rPr>
        <w:t xml:space="preserve">את </w:t>
      </w:r>
      <w:bookmarkStart w:id="23070" w:name="_ETM_Q37_550659"/>
      <w:bookmarkEnd w:id="23070"/>
      <w:r>
        <w:rPr>
          <w:rFonts w:hint="cs"/>
          <w:rtl/>
        </w:rPr>
        <w:t xml:space="preserve">חברתי </w:t>
      </w:r>
      <w:bookmarkStart w:id="23071" w:name="_ETM_Q37_551350"/>
      <w:bookmarkEnd w:id="23071"/>
      <w:r>
        <w:rPr>
          <w:rFonts w:hint="cs"/>
          <w:rtl/>
        </w:rPr>
        <w:t xml:space="preserve">נעמה </w:t>
      </w:r>
      <w:bookmarkStart w:id="23072" w:name="_ETM_Q37_551830"/>
      <w:bookmarkEnd w:id="23072"/>
      <w:r>
        <w:rPr>
          <w:rFonts w:hint="cs"/>
          <w:rtl/>
        </w:rPr>
        <w:t xml:space="preserve">לזימי, </w:t>
      </w:r>
      <w:bookmarkStart w:id="23073" w:name="_ETM_Q37_552369"/>
      <w:bookmarkEnd w:id="23073"/>
      <w:r>
        <w:rPr>
          <w:rFonts w:hint="cs"/>
          <w:rtl/>
        </w:rPr>
        <w:t xml:space="preserve">שבחוק ועדות </w:t>
      </w:r>
      <w:bookmarkStart w:id="23074" w:name="_ETM_Q37_552939"/>
      <w:bookmarkEnd w:id="23074"/>
      <w:r>
        <w:rPr>
          <w:rFonts w:hint="cs"/>
          <w:rtl/>
        </w:rPr>
        <w:t xml:space="preserve">הקבלה </w:t>
      </w:r>
      <w:bookmarkStart w:id="23075" w:name="_ETM_Q37_553450"/>
      <w:bookmarkEnd w:id="23075"/>
      <w:r>
        <w:rPr>
          <w:rFonts w:hint="cs"/>
          <w:rtl/>
        </w:rPr>
        <w:t xml:space="preserve">המורחב </w:t>
      </w:r>
      <w:bookmarkStart w:id="23076" w:name="_ETM_Q37_554790"/>
      <w:bookmarkEnd w:id="23076"/>
      <w:r>
        <w:rPr>
          <w:rFonts w:hint="cs"/>
          <w:rtl/>
        </w:rPr>
        <w:t xml:space="preserve">גם </w:t>
      </w:r>
      <w:bookmarkStart w:id="23077" w:name="_ETM_Q37_555299"/>
      <w:bookmarkEnd w:id="23077"/>
      <w:r>
        <w:rPr>
          <w:rFonts w:hint="cs"/>
          <w:rtl/>
        </w:rPr>
        <w:t xml:space="preserve">הצביעה </w:t>
      </w:r>
      <w:bookmarkStart w:id="23078" w:name="_ETM_Q37_555839"/>
      <w:bookmarkEnd w:id="23078"/>
      <w:r>
        <w:rPr>
          <w:rFonts w:hint="cs"/>
          <w:rtl/>
        </w:rPr>
        <w:t xml:space="preserve">נגד. </w:t>
      </w:r>
      <w:bookmarkStart w:id="23079" w:name="_ETM_Q37_557750"/>
      <w:bookmarkEnd w:id="23079"/>
      <w:r>
        <w:rPr>
          <w:rFonts w:hint="cs"/>
          <w:rtl/>
        </w:rPr>
        <w:t xml:space="preserve">בימים </w:t>
      </w:r>
      <w:bookmarkStart w:id="23080" w:name="_ETM_Q37_558200"/>
      <w:bookmarkEnd w:id="23080"/>
      <w:r>
        <w:rPr>
          <w:rFonts w:hint="cs"/>
          <w:rtl/>
        </w:rPr>
        <w:t xml:space="preserve">אלה </w:t>
      </w:r>
      <w:bookmarkStart w:id="23081" w:name="_ETM_Q37_558440"/>
      <w:bookmarkEnd w:id="23081"/>
      <w:r>
        <w:rPr>
          <w:rFonts w:hint="cs"/>
          <w:rtl/>
        </w:rPr>
        <w:t xml:space="preserve">אני </w:t>
      </w:r>
      <w:bookmarkStart w:id="23082" w:name="_ETM_Q37_558620"/>
      <w:bookmarkEnd w:id="23082"/>
      <w:r>
        <w:rPr>
          <w:rFonts w:hint="cs"/>
          <w:rtl/>
        </w:rPr>
        <w:t xml:space="preserve">מתגעגע </w:t>
      </w:r>
      <w:bookmarkStart w:id="23083" w:name="_ETM_Q37_559250"/>
      <w:bookmarkEnd w:id="23083"/>
      <w:r>
        <w:rPr>
          <w:rFonts w:hint="cs"/>
          <w:rtl/>
        </w:rPr>
        <w:t xml:space="preserve">לזהבה </w:t>
      </w:r>
      <w:bookmarkStart w:id="23084" w:name="_ETM_Q37_559729"/>
      <w:bookmarkEnd w:id="23084"/>
      <w:r>
        <w:rPr>
          <w:rFonts w:hint="cs"/>
          <w:rtl/>
        </w:rPr>
        <w:t xml:space="preserve">גלאון </w:t>
      </w:r>
      <w:bookmarkStart w:id="23085" w:name="_ETM_Q37_560150"/>
      <w:bookmarkEnd w:id="23085"/>
      <w:r>
        <w:rPr>
          <w:rFonts w:hint="cs"/>
          <w:rtl/>
        </w:rPr>
        <w:t xml:space="preserve">וחבריה, </w:t>
      </w:r>
      <w:bookmarkStart w:id="23086" w:name="_ETM_Q37_560659"/>
      <w:bookmarkEnd w:id="23086"/>
      <w:r>
        <w:rPr>
          <w:rFonts w:hint="cs"/>
          <w:rtl/>
        </w:rPr>
        <w:t xml:space="preserve">אבל </w:t>
      </w:r>
      <w:bookmarkStart w:id="23087" w:name="_ETM_Q37_561080"/>
      <w:bookmarkEnd w:id="23087"/>
      <w:r>
        <w:rPr>
          <w:rFonts w:hint="cs"/>
          <w:rtl/>
        </w:rPr>
        <w:t xml:space="preserve">טוב </w:t>
      </w:r>
      <w:bookmarkStart w:id="23088" w:name="_ETM_Q37_561320"/>
      <w:bookmarkEnd w:id="23088"/>
      <w:r>
        <w:rPr>
          <w:rFonts w:hint="cs"/>
          <w:rtl/>
        </w:rPr>
        <w:t xml:space="preserve">שאתם </w:t>
      </w:r>
      <w:bookmarkStart w:id="23089" w:name="_ETM_Q37_561710"/>
      <w:bookmarkEnd w:id="23089"/>
      <w:r>
        <w:rPr>
          <w:rFonts w:hint="cs"/>
          <w:rtl/>
        </w:rPr>
        <w:t>פה.</w:t>
      </w:r>
      <w:bookmarkStart w:id="23090" w:name="_ETM_Q37_556759"/>
      <w:bookmarkEnd w:id="23090"/>
      <w:r>
        <w:rPr>
          <w:rFonts w:hint="cs"/>
          <w:rtl/>
        </w:rPr>
        <w:t xml:space="preserve"> </w:t>
      </w:r>
      <w:bookmarkStart w:id="23091" w:name="_ETM_Q37_562040"/>
      <w:bookmarkEnd w:id="23091"/>
      <w:r>
        <w:rPr>
          <w:rFonts w:hint="cs"/>
          <w:rtl/>
        </w:rPr>
        <w:t xml:space="preserve">תודה </w:t>
      </w:r>
      <w:bookmarkStart w:id="23092" w:name="_ETM_Q37_562279"/>
      <w:bookmarkEnd w:id="23092"/>
      <w:r>
        <w:rPr>
          <w:rFonts w:hint="cs"/>
          <w:rtl/>
        </w:rPr>
        <w:t xml:space="preserve">רבה. </w:t>
      </w:r>
      <w:bookmarkStart w:id="23093" w:name="_ETM_Q37_562960"/>
      <w:bookmarkEnd w:id="23093"/>
    </w:p>
    <w:p w:rsidR="00FA4D28" w:rsidRDefault="00FA4D28" w:rsidP="00FA4D28">
      <w:pPr>
        <w:rPr>
          <w:rtl/>
        </w:rPr>
      </w:pPr>
      <w:bookmarkStart w:id="23094" w:name="_ETM_Q37_565778"/>
      <w:bookmarkStart w:id="23095" w:name="_ETM_Q37_565824"/>
      <w:bookmarkStart w:id="23096" w:name="_ETM_Q37_565954"/>
      <w:bookmarkStart w:id="23097" w:name="_ETM_Q37_565996"/>
      <w:bookmarkStart w:id="23098" w:name="_ETM_Q37_563200"/>
      <w:bookmarkStart w:id="23099" w:name="_ETM_Q37_564740"/>
      <w:bookmarkStart w:id="23100" w:name="_ETM_Q37_563209"/>
      <w:bookmarkEnd w:id="23094"/>
      <w:bookmarkEnd w:id="23095"/>
      <w:bookmarkEnd w:id="23096"/>
      <w:bookmarkEnd w:id="23097"/>
      <w:bookmarkEnd w:id="23098"/>
      <w:bookmarkEnd w:id="23099"/>
      <w:bookmarkEnd w:id="23100"/>
    </w:p>
    <w:p w:rsidR="00FA4D28" w:rsidRDefault="00FA4D28" w:rsidP="00FA4D28">
      <w:pPr>
        <w:pStyle w:val="af8"/>
        <w:keepNext/>
        <w:rPr>
          <w:rtl/>
        </w:rPr>
      </w:pPr>
      <w:bookmarkStart w:id="23101" w:name="ET_yor_6490_15"/>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3101"/>
    </w:p>
    <w:p w:rsidR="00FA4D28" w:rsidRDefault="00FA4D28" w:rsidP="00B060FA">
      <w:pPr>
        <w:rPr>
          <w:rtl/>
        </w:rPr>
      </w:pPr>
    </w:p>
    <w:p w:rsidR="00FA4D28" w:rsidRDefault="00FA4D28" w:rsidP="00FA4D28">
      <w:pPr>
        <w:rPr>
          <w:rtl/>
        </w:rPr>
      </w:pPr>
      <w:r>
        <w:rPr>
          <w:rFonts w:hint="cs"/>
          <w:rtl/>
        </w:rPr>
        <w:t xml:space="preserve">אני </w:t>
      </w:r>
      <w:bookmarkStart w:id="23102" w:name="_ETM_Q37_564950"/>
      <w:bookmarkEnd w:id="23102"/>
      <w:r>
        <w:rPr>
          <w:rFonts w:hint="cs"/>
          <w:rtl/>
        </w:rPr>
        <w:t xml:space="preserve">מזמין </w:t>
      </w:r>
      <w:bookmarkStart w:id="23103" w:name="_ETM_Q37_565250"/>
      <w:bookmarkEnd w:id="23103"/>
      <w:r>
        <w:rPr>
          <w:rFonts w:hint="cs"/>
          <w:rtl/>
        </w:rPr>
        <w:t xml:space="preserve">את </w:t>
      </w:r>
      <w:bookmarkStart w:id="23104" w:name="_ETM_Q37_565909"/>
      <w:bookmarkEnd w:id="23104"/>
      <w:r>
        <w:rPr>
          <w:rFonts w:hint="cs"/>
          <w:rtl/>
        </w:rPr>
        <w:t xml:space="preserve">השר </w:t>
      </w:r>
      <w:bookmarkStart w:id="23105" w:name="_ETM_Q37_566270"/>
      <w:bookmarkEnd w:id="23105"/>
      <w:r>
        <w:rPr>
          <w:rFonts w:hint="cs"/>
          <w:rtl/>
        </w:rPr>
        <w:t xml:space="preserve">לביטחון </w:t>
      </w:r>
      <w:bookmarkStart w:id="23106" w:name="_ETM_Q37_566750"/>
      <w:bookmarkEnd w:id="23106"/>
      <w:r>
        <w:rPr>
          <w:rFonts w:hint="cs"/>
          <w:rtl/>
        </w:rPr>
        <w:t>לאומי</w:t>
      </w:r>
      <w:bookmarkStart w:id="23107" w:name="_ETM_Q37_568860"/>
      <w:bookmarkStart w:id="23108" w:name="_ETM_Q37_567900"/>
      <w:bookmarkEnd w:id="23107"/>
      <w:bookmarkEnd w:id="23108"/>
      <w:r>
        <w:rPr>
          <w:rFonts w:hint="cs"/>
          <w:rtl/>
        </w:rPr>
        <w:t xml:space="preserve"> </w:t>
      </w:r>
      <w:bookmarkStart w:id="23109" w:name="_ETM_Q37_569360"/>
      <w:bookmarkEnd w:id="23109"/>
      <w:r>
        <w:rPr>
          <w:rFonts w:hint="cs"/>
          <w:rtl/>
        </w:rPr>
        <w:t xml:space="preserve">איתמר </w:t>
      </w:r>
      <w:bookmarkStart w:id="23110" w:name="_ETM_Q37_569810"/>
      <w:bookmarkEnd w:id="23110"/>
      <w:r>
        <w:rPr>
          <w:rFonts w:hint="cs"/>
          <w:rtl/>
        </w:rPr>
        <w:t xml:space="preserve">בן </w:t>
      </w:r>
      <w:bookmarkStart w:id="23111" w:name="_ETM_Q37_570020"/>
      <w:bookmarkEnd w:id="23111"/>
      <w:r>
        <w:rPr>
          <w:rFonts w:hint="cs"/>
          <w:rtl/>
        </w:rPr>
        <w:t xml:space="preserve">גביר </w:t>
      </w:r>
      <w:bookmarkStart w:id="23112" w:name="_ETM_Q37_570290"/>
      <w:bookmarkEnd w:id="23112"/>
      <w:r>
        <w:rPr>
          <w:rFonts w:hint="cs"/>
          <w:rtl/>
        </w:rPr>
        <w:t>ל</w:t>
      </w:r>
      <w:bookmarkStart w:id="23113" w:name="_ETM_Q37_570740"/>
      <w:bookmarkEnd w:id="23113"/>
      <w:r>
        <w:rPr>
          <w:rFonts w:hint="cs"/>
          <w:rtl/>
        </w:rPr>
        <w:t xml:space="preserve">השיב. </w:t>
      </w:r>
      <w:bookmarkStart w:id="23114" w:name="_ETM_Q37_575229"/>
      <w:bookmarkEnd w:id="23114"/>
    </w:p>
    <w:p w:rsidR="00FA4D28" w:rsidRDefault="00FA4D28" w:rsidP="00FA4D28">
      <w:pPr>
        <w:rPr>
          <w:rtl/>
        </w:rPr>
      </w:pPr>
    </w:p>
    <w:p w:rsidR="00FA4D28" w:rsidRDefault="00FA4D28" w:rsidP="00FA4D28">
      <w:pPr>
        <w:pStyle w:val="af7"/>
        <w:keepNext/>
        <w:rPr>
          <w:rtl/>
        </w:rPr>
      </w:pPr>
      <w:bookmarkStart w:id="23115" w:name="ET_interruption_6156_16"/>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23115"/>
    </w:p>
    <w:p w:rsidR="00FA4D28" w:rsidRDefault="00FA4D28" w:rsidP="00B060FA">
      <w:pPr>
        <w:rPr>
          <w:rtl/>
        </w:rPr>
      </w:pPr>
    </w:p>
    <w:p w:rsidR="00FA4D28" w:rsidRDefault="00FA4D28" w:rsidP="00FA4D28">
      <w:pPr>
        <w:rPr>
          <w:rtl/>
        </w:rPr>
      </w:pPr>
      <w:bookmarkStart w:id="23116" w:name="_ETM_Q37_575380"/>
      <w:bookmarkStart w:id="23117" w:name="_ETM_Q37_575560"/>
      <w:bookmarkStart w:id="23118" w:name="_ETM_Q37_575740"/>
      <w:bookmarkStart w:id="23119" w:name="_ETM_Q37_577770"/>
      <w:bookmarkStart w:id="23120" w:name="_ETM_Q37_578190"/>
      <w:bookmarkStart w:id="23121" w:name="_ETM_Q37_579900"/>
      <w:bookmarkStart w:id="23122" w:name="_ETM_Q37_580080"/>
      <w:bookmarkStart w:id="23123" w:name="_ETM_Q37_580229"/>
      <w:bookmarkStart w:id="23124" w:name="_ETM_Q37_580950"/>
      <w:bookmarkStart w:id="23125" w:name="_ETM_Q37_581940"/>
      <w:bookmarkEnd w:id="23116"/>
      <w:bookmarkEnd w:id="23117"/>
      <w:bookmarkEnd w:id="23118"/>
      <w:bookmarkEnd w:id="23119"/>
      <w:bookmarkEnd w:id="23120"/>
      <w:bookmarkEnd w:id="23121"/>
      <w:bookmarkEnd w:id="23122"/>
      <w:bookmarkEnd w:id="23123"/>
      <w:bookmarkEnd w:id="23124"/>
      <w:bookmarkEnd w:id="23125"/>
      <w:r>
        <w:rPr>
          <w:rFonts w:hint="cs"/>
          <w:rtl/>
        </w:rPr>
        <w:t>פוגל</w:t>
      </w:r>
      <w:bookmarkStart w:id="23126" w:name="_ETM_Q37_570479"/>
      <w:bookmarkEnd w:id="23126"/>
      <w:r>
        <w:rPr>
          <w:rFonts w:hint="cs"/>
          <w:rtl/>
        </w:rPr>
        <w:t xml:space="preserve">, קודם </w:t>
      </w:r>
      <w:bookmarkStart w:id="23127" w:name="_ETM_Q37_582180"/>
      <w:bookmarkStart w:id="23128" w:name="_ETM_Q37_568960"/>
      <w:bookmarkEnd w:id="23127"/>
      <w:bookmarkEnd w:id="23128"/>
      <w:r>
        <w:rPr>
          <w:rFonts w:hint="cs"/>
          <w:rtl/>
        </w:rPr>
        <w:t>יושב</w:t>
      </w:r>
      <w:bookmarkStart w:id="23129" w:name="_ETM_Q37_582479"/>
      <w:bookmarkEnd w:id="23129"/>
      <w:r>
        <w:rPr>
          <w:rFonts w:hint="cs"/>
          <w:rtl/>
        </w:rPr>
        <w:t xml:space="preserve">-ראש </w:t>
      </w:r>
      <w:bookmarkStart w:id="23130" w:name="_ETM_Q37_582600"/>
      <w:bookmarkEnd w:id="23130"/>
      <w:r>
        <w:rPr>
          <w:rFonts w:hint="cs"/>
          <w:rtl/>
        </w:rPr>
        <w:t>הוועדה.</w:t>
      </w:r>
    </w:p>
    <w:p w:rsidR="00FA4D28" w:rsidRDefault="00FA4D28" w:rsidP="00FA4D28">
      <w:pPr>
        <w:rPr>
          <w:rtl/>
        </w:rPr>
      </w:pPr>
    </w:p>
    <w:p w:rsidR="00FA4D28" w:rsidRDefault="00FA4D28" w:rsidP="00FA4D28">
      <w:pPr>
        <w:pStyle w:val="af7"/>
        <w:keepNext/>
        <w:rPr>
          <w:rtl/>
        </w:rPr>
      </w:pPr>
      <w:bookmarkStart w:id="23131" w:name="ET_interruption_6151_63"/>
      <w:r>
        <w:rPr>
          <w:rStyle w:val="TagStyle"/>
          <w:rFonts w:hint="cs"/>
          <w:rtl/>
        </w:rPr>
        <w:t xml:space="preserve">&lt;&lt; קריאה &gt;&gt; </w:t>
      </w:r>
      <w:r>
        <w:rPr>
          <w:rFonts w:hint="cs"/>
          <w:rtl/>
        </w:rPr>
        <w:t>רון כץ (יש עתיד):</w:t>
      </w:r>
      <w:r>
        <w:rPr>
          <w:rStyle w:val="TagStyle"/>
          <w:rtl/>
        </w:rPr>
        <w:t xml:space="preserve"> &lt;&lt; קריאה &gt;&gt;</w:t>
      </w:r>
      <w:r>
        <w:rPr>
          <w:rFonts w:hint="cs"/>
          <w:rtl/>
        </w:rPr>
        <w:t xml:space="preserve">   </w:t>
      </w:r>
      <w:bookmarkEnd w:id="23131"/>
    </w:p>
    <w:p w:rsidR="00FA4D28" w:rsidRDefault="00FA4D28" w:rsidP="00B060FA">
      <w:pPr>
        <w:rPr>
          <w:rtl/>
        </w:rPr>
      </w:pPr>
    </w:p>
    <w:p w:rsidR="00FA4D28" w:rsidRDefault="00FA4D28" w:rsidP="00FA4D28">
      <w:pPr>
        <w:rPr>
          <w:rtl/>
        </w:rPr>
      </w:pPr>
      <w:r>
        <w:rPr>
          <w:rFonts w:hint="cs"/>
          <w:rtl/>
        </w:rPr>
        <w:t>קודם יושב-ראש הוועדה.</w:t>
      </w:r>
      <w:bookmarkStart w:id="23132" w:name="_ETM_Q37_570272"/>
      <w:bookmarkEnd w:id="23132"/>
    </w:p>
    <w:p w:rsidR="00FA4D28" w:rsidRDefault="00FA4D28" w:rsidP="00FA4D28">
      <w:pPr>
        <w:rPr>
          <w:rtl/>
        </w:rPr>
      </w:pPr>
    </w:p>
    <w:p w:rsidR="00FA4D28" w:rsidRDefault="00FA4D28" w:rsidP="00FA4D28">
      <w:pPr>
        <w:pStyle w:val="af7"/>
        <w:keepNext/>
        <w:rPr>
          <w:rtl/>
        </w:rPr>
      </w:pPr>
      <w:bookmarkStart w:id="23133" w:name="ET_interruption_6427_17"/>
      <w:r>
        <w:rPr>
          <w:rStyle w:val="TagStyle"/>
          <w:rFonts w:hint="cs"/>
          <w:rtl/>
        </w:rPr>
        <w:t xml:space="preserve"> &lt;&lt; קריאה &gt;&gt; </w:t>
      </w:r>
      <w:r>
        <w:rPr>
          <w:rFonts w:hint="cs"/>
          <w:rtl/>
        </w:rPr>
        <w:t>השר לביטחון לאומי איתמר בן גביר:</w:t>
      </w:r>
      <w:r>
        <w:rPr>
          <w:rStyle w:val="TagStyle"/>
          <w:rtl/>
        </w:rPr>
        <w:t xml:space="preserve"> &lt;&lt; קריאה &gt;&gt;</w:t>
      </w:r>
      <w:r>
        <w:rPr>
          <w:rFonts w:hint="cs"/>
          <w:rtl/>
        </w:rPr>
        <w:t xml:space="preserve">   </w:t>
      </w:r>
      <w:bookmarkEnd w:id="23133"/>
    </w:p>
    <w:p w:rsidR="00FA4D28" w:rsidRDefault="00FA4D28" w:rsidP="00B060FA">
      <w:pPr>
        <w:rPr>
          <w:rtl/>
        </w:rPr>
      </w:pPr>
    </w:p>
    <w:p w:rsidR="00FA4D28" w:rsidRDefault="00FA4D28" w:rsidP="00FA4D28">
      <w:pPr>
        <w:rPr>
          <w:rtl/>
        </w:rPr>
      </w:pPr>
      <w:r>
        <w:rPr>
          <w:rFonts w:hint="cs"/>
          <w:rtl/>
        </w:rPr>
        <w:t>נכון, אולי קודם צביקה.</w:t>
      </w:r>
      <w:bookmarkStart w:id="23134" w:name="_ETM_Q37_571820"/>
      <w:bookmarkEnd w:id="23134"/>
      <w:r>
        <w:rPr>
          <w:rFonts w:hint="cs"/>
          <w:rtl/>
        </w:rPr>
        <w:t xml:space="preserve"> צביקה. תן לצביקה ואחרי זה אני.</w:t>
      </w:r>
      <w:bookmarkStart w:id="23135" w:name="_ETM_Q37_576309"/>
      <w:bookmarkEnd w:id="23135"/>
    </w:p>
    <w:p w:rsidR="00FA4D28" w:rsidRDefault="00FA4D28" w:rsidP="00FA4D28">
      <w:pPr>
        <w:rPr>
          <w:rtl/>
        </w:rPr>
      </w:pPr>
    </w:p>
    <w:p w:rsidR="00FA4D28" w:rsidRDefault="00FA4D28" w:rsidP="00FA4D28">
      <w:pPr>
        <w:pStyle w:val="af8"/>
        <w:keepNext/>
        <w:rPr>
          <w:rtl/>
        </w:rPr>
      </w:pPr>
      <w:bookmarkStart w:id="23136" w:name="ET_yor_6490_20"/>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3136"/>
    </w:p>
    <w:p w:rsidR="00FA4D28" w:rsidRDefault="00FA4D28" w:rsidP="00B060FA">
      <w:pPr>
        <w:rPr>
          <w:rtl/>
        </w:rPr>
      </w:pPr>
    </w:p>
    <w:p w:rsidR="00FA4D28" w:rsidRDefault="00FA4D28" w:rsidP="00FA4D28">
      <w:pPr>
        <w:rPr>
          <w:rtl/>
        </w:rPr>
      </w:pPr>
      <w:r>
        <w:rPr>
          <w:rFonts w:hint="cs"/>
          <w:rtl/>
        </w:rPr>
        <w:t xml:space="preserve">יושב-ראש הוועדה </w:t>
      </w:r>
      <w:bookmarkStart w:id="23137" w:name="_ETM_Q37_573449"/>
      <w:bookmarkStart w:id="23138" w:name="_ETM_Q37_583080"/>
      <w:bookmarkStart w:id="23139" w:name="_ETM_Q37_578249"/>
      <w:bookmarkEnd w:id="23137"/>
      <w:bookmarkEnd w:id="23138"/>
      <w:bookmarkEnd w:id="23139"/>
      <w:r>
        <w:rPr>
          <w:rFonts w:hint="cs"/>
          <w:rtl/>
        </w:rPr>
        <w:t xml:space="preserve">לביטחון </w:t>
      </w:r>
      <w:bookmarkStart w:id="23140" w:name="_ETM_Q37_583740"/>
      <w:bookmarkEnd w:id="23140"/>
      <w:r>
        <w:rPr>
          <w:rFonts w:hint="cs"/>
          <w:rtl/>
        </w:rPr>
        <w:t xml:space="preserve">לאומי </w:t>
      </w:r>
      <w:bookmarkStart w:id="23141" w:name="_ETM_Q37_584130"/>
      <w:bookmarkEnd w:id="23141"/>
      <w:r>
        <w:rPr>
          <w:rFonts w:hint="cs"/>
          <w:rtl/>
        </w:rPr>
        <w:t xml:space="preserve">צביקה </w:t>
      </w:r>
      <w:bookmarkStart w:id="23142" w:name="_ETM_Q37_584520"/>
      <w:bookmarkEnd w:id="23142"/>
      <w:r>
        <w:rPr>
          <w:rFonts w:hint="cs"/>
          <w:rtl/>
        </w:rPr>
        <w:t>פוגל,</w:t>
      </w:r>
      <w:bookmarkStart w:id="23143" w:name="_ETM_Q37_586261"/>
      <w:bookmarkEnd w:id="23143"/>
      <w:r>
        <w:rPr>
          <w:rFonts w:hint="cs"/>
          <w:rtl/>
        </w:rPr>
        <w:t xml:space="preserve"> </w:t>
      </w:r>
      <w:bookmarkStart w:id="23144" w:name="_ETM_Q37_584909"/>
      <w:bookmarkEnd w:id="23144"/>
      <w:r>
        <w:rPr>
          <w:rFonts w:hint="cs"/>
          <w:rtl/>
        </w:rPr>
        <w:t xml:space="preserve">חברי </w:t>
      </w:r>
      <w:bookmarkStart w:id="23145" w:name="_ETM_Q37_585300"/>
      <w:bookmarkEnd w:id="23145"/>
      <w:r>
        <w:rPr>
          <w:rFonts w:hint="cs"/>
          <w:rtl/>
        </w:rPr>
        <w:t xml:space="preserve">היקר, </w:t>
      </w:r>
      <w:bookmarkStart w:id="23146" w:name="_ETM_Q37_585600"/>
      <w:bookmarkEnd w:id="23146"/>
      <w:r>
        <w:rPr>
          <w:rFonts w:hint="cs"/>
          <w:rtl/>
        </w:rPr>
        <w:t xml:space="preserve">בבקשה. </w:t>
      </w:r>
      <w:bookmarkStart w:id="23147" w:name="_ETM_Q37_588589"/>
      <w:bookmarkEnd w:id="23147"/>
    </w:p>
    <w:p w:rsidR="00FA4D28" w:rsidRDefault="00FA4D28" w:rsidP="00FA4D28">
      <w:pPr>
        <w:rPr>
          <w:rtl/>
        </w:rPr>
      </w:pPr>
    </w:p>
    <w:p w:rsidR="00FA4D28" w:rsidRDefault="00FA4D28" w:rsidP="00FA4D28">
      <w:pPr>
        <w:pStyle w:val="af7"/>
        <w:keepNext/>
        <w:rPr>
          <w:rtl/>
        </w:rPr>
      </w:pPr>
      <w:bookmarkStart w:id="23148" w:name="ET_interruption_6151_21"/>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23148"/>
    </w:p>
    <w:p w:rsidR="00FA4D28" w:rsidRDefault="00FA4D28" w:rsidP="00B060FA">
      <w:pPr>
        <w:rPr>
          <w:rtl/>
        </w:rPr>
      </w:pPr>
    </w:p>
    <w:p w:rsidR="00FA4D28" w:rsidRDefault="00FA4D28" w:rsidP="00D81798">
      <w:pPr>
        <w:rPr>
          <w:rtl/>
        </w:rPr>
      </w:pPr>
      <w:bookmarkStart w:id="23149" w:name="_ETM_Q37_588710"/>
      <w:bookmarkStart w:id="23150" w:name="_ETM_Q37_617680"/>
      <w:bookmarkStart w:id="23151" w:name="_ETM_Q37_618069"/>
      <w:bookmarkStart w:id="23152" w:name="_ETM_Q37_583824"/>
      <w:bookmarkStart w:id="23153" w:name="_ETM_Q37_584775"/>
      <w:bookmarkEnd w:id="23149"/>
      <w:bookmarkEnd w:id="23150"/>
      <w:bookmarkEnd w:id="23151"/>
      <w:bookmarkEnd w:id="23152"/>
      <w:r>
        <w:rPr>
          <w:rFonts w:hint="cs"/>
          <w:rtl/>
        </w:rPr>
        <w:t xml:space="preserve">לפחות תקשיב </w:t>
      </w:r>
      <w:bookmarkStart w:id="23154" w:name="_ETM_Q37_584005"/>
      <w:bookmarkEnd w:id="23154"/>
      <w:r>
        <w:rPr>
          <w:rFonts w:hint="cs"/>
          <w:rtl/>
        </w:rPr>
        <w:t>למישהו ש</w:t>
      </w:r>
      <w:r w:rsidR="00D81798">
        <w:rPr>
          <w:rFonts w:hint="cs"/>
          <w:rtl/>
        </w:rPr>
        <w:t>מ</w:t>
      </w:r>
      <w:bookmarkStart w:id="23155" w:name="_ETM_Q37_582103"/>
      <w:bookmarkEnd w:id="23155"/>
      <w:r>
        <w:rPr>
          <w:rFonts w:hint="cs"/>
          <w:rtl/>
        </w:rPr>
        <w:t>בין בביטחון.</w:t>
      </w:r>
      <w:bookmarkStart w:id="23156" w:name="_ETM_Q37_587769"/>
      <w:bookmarkEnd w:id="23156"/>
    </w:p>
    <w:p w:rsidR="00FA4D28" w:rsidRDefault="00FA4D28" w:rsidP="00FA4D28">
      <w:pPr>
        <w:rPr>
          <w:rtl/>
        </w:rPr>
      </w:pPr>
    </w:p>
    <w:p w:rsidR="00FA4D28" w:rsidRDefault="00FA4D28" w:rsidP="00FA4D28">
      <w:pPr>
        <w:pStyle w:val="af7"/>
        <w:keepNext/>
        <w:rPr>
          <w:rtl/>
        </w:rPr>
      </w:pPr>
      <w:bookmarkStart w:id="23157" w:name="_ETM_Q37_589897"/>
      <w:bookmarkStart w:id="23158" w:name="_ETM_Q37_586582"/>
      <w:bookmarkStart w:id="23159" w:name="_ETM_Q37_582882"/>
      <w:bookmarkStart w:id="23160" w:name="ET_interruption_6156_64"/>
      <w:bookmarkEnd w:id="23157"/>
      <w:bookmarkEnd w:id="23158"/>
      <w:bookmarkEnd w:id="23159"/>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23160"/>
    </w:p>
    <w:p w:rsidR="00FA4D28" w:rsidRDefault="00FA4D28" w:rsidP="00B060FA">
      <w:pPr>
        <w:rPr>
          <w:rtl/>
        </w:rPr>
      </w:pPr>
    </w:p>
    <w:p w:rsidR="00FA4D28" w:rsidRDefault="00FA4D28" w:rsidP="00FA4D28">
      <w:pPr>
        <w:rPr>
          <w:rtl/>
        </w:rPr>
      </w:pPr>
      <w:r>
        <w:rPr>
          <w:rFonts w:hint="cs"/>
          <w:rtl/>
        </w:rPr>
        <w:t>בכל זאת,</w:t>
      </w:r>
      <w:bookmarkStart w:id="23161" w:name="_ETM_Q37_594613"/>
      <w:bookmarkStart w:id="23162" w:name="_ETM_Q37_593025"/>
      <w:bookmarkEnd w:id="23161"/>
      <w:bookmarkEnd w:id="23162"/>
      <w:r>
        <w:rPr>
          <w:rFonts w:hint="cs"/>
          <w:rtl/>
        </w:rPr>
        <w:t xml:space="preserve"> יש לו כמה שנות שירות למען מדינת ישראל.</w:t>
      </w:r>
    </w:p>
    <w:p w:rsidR="00FA4D28" w:rsidRDefault="00FA4D28" w:rsidP="00FA4D28">
      <w:pPr>
        <w:rPr>
          <w:rtl/>
        </w:rPr>
      </w:pPr>
    </w:p>
    <w:p w:rsidR="00FA4D28" w:rsidRDefault="00FA4D28" w:rsidP="00FA4D28">
      <w:pPr>
        <w:pStyle w:val="af7"/>
        <w:keepNext/>
        <w:rPr>
          <w:rtl/>
        </w:rPr>
      </w:pPr>
      <w:bookmarkStart w:id="23163" w:name="ET_interruption_6151_65"/>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23163"/>
    </w:p>
    <w:p w:rsidR="00FA4D28" w:rsidRDefault="00FA4D28" w:rsidP="00B060FA">
      <w:pPr>
        <w:rPr>
          <w:rtl/>
        </w:rPr>
      </w:pPr>
    </w:p>
    <w:p w:rsidR="00FA4D28" w:rsidRDefault="00FA4D28" w:rsidP="00FA4D28">
      <w:pPr>
        <w:rPr>
          <w:rtl/>
        </w:rPr>
      </w:pPr>
      <w:r>
        <w:rPr>
          <w:rFonts w:hint="cs"/>
          <w:rtl/>
        </w:rPr>
        <w:t>עשה משהו למען המדינה.</w:t>
      </w:r>
      <w:bookmarkStart w:id="23164" w:name="_ETM_Q37_592760"/>
      <w:bookmarkEnd w:id="23164"/>
    </w:p>
    <w:p w:rsidR="00FA4D28" w:rsidRDefault="00FA4D28" w:rsidP="00FA4D28">
      <w:pPr>
        <w:rPr>
          <w:rtl/>
        </w:rPr>
      </w:pPr>
      <w:bookmarkStart w:id="23165" w:name="_ETM_Q37_590523"/>
      <w:bookmarkEnd w:id="23165"/>
    </w:p>
    <w:p w:rsidR="00FA4D28" w:rsidRDefault="00FA4D28" w:rsidP="00FA4D28">
      <w:pPr>
        <w:pStyle w:val="af7"/>
        <w:keepNext/>
        <w:rPr>
          <w:rtl/>
        </w:rPr>
      </w:pPr>
      <w:bookmarkStart w:id="23166" w:name="_ETM_Q37_596790"/>
      <w:bookmarkStart w:id="23167" w:name="_ETM_Q37_596856"/>
      <w:bookmarkStart w:id="23168" w:name="ET_interruption_6361_22"/>
      <w:bookmarkEnd w:id="23153"/>
      <w:bookmarkEnd w:id="23166"/>
      <w:bookmarkEnd w:id="23167"/>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23168"/>
    </w:p>
    <w:p w:rsidR="00FA4D28" w:rsidRDefault="00FA4D28" w:rsidP="00B060FA">
      <w:pPr>
        <w:rPr>
          <w:rtl/>
        </w:rPr>
      </w:pPr>
    </w:p>
    <w:p w:rsidR="00FA4D28" w:rsidRDefault="00FA4D28" w:rsidP="00FA4D28">
      <w:pPr>
        <w:rPr>
          <w:rtl/>
        </w:rPr>
      </w:pPr>
      <w:r>
        <w:rPr>
          <w:rFonts w:hint="cs"/>
          <w:rtl/>
        </w:rPr>
        <w:t xml:space="preserve">למה? אתה יודעים, איתמר עשה הרבה </w:t>
      </w:r>
      <w:proofErr w:type="spellStart"/>
      <w:r>
        <w:rPr>
          <w:rFonts w:hint="cs"/>
          <w:rtl/>
        </w:rPr>
        <w:t>כמלש"ב</w:t>
      </w:r>
      <w:proofErr w:type="spellEnd"/>
      <w:r>
        <w:rPr>
          <w:rFonts w:hint="cs"/>
          <w:rtl/>
        </w:rPr>
        <w:t xml:space="preserve">. אה, הוא לא היה </w:t>
      </w:r>
      <w:proofErr w:type="spellStart"/>
      <w:r>
        <w:rPr>
          <w:rFonts w:hint="cs"/>
          <w:rtl/>
        </w:rPr>
        <w:t>מלש"ב</w:t>
      </w:r>
      <w:proofErr w:type="spellEnd"/>
      <w:r>
        <w:rPr>
          <w:rFonts w:hint="cs"/>
          <w:rtl/>
        </w:rPr>
        <w:t>.</w:t>
      </w:r>
      <w:bookmarkStart w:id="23169" w:name="_ETM_Q37_596099"/>
      <w:bookmarkEnd w:id="23169"/>
    </w:p>
    <w:p w:rsidR="00FA4D28" w:rsidRDefault="00FA4D28" w:rsidP="00FA4D28">
      <w:pPr>
        <w:rPr>
          <w:rtl/>
        </w:rPr>
      </w:pPr>
      <w:bookmarkStart w:id="23170" w:name="_ETM_Q37_598744"/>
      <w:bookmarkStart w:id="23171" w:name="_ETM_Q37_598824"/>
      <w:bookmarkEnd w:id="23170"/>
      <w:bookmarkEnd w:id="23171"/>
    </w:p>
    <w:p w:rsidR="00FA4D28" w:rsidRDefault="00FA4D28" w:rsidP="00FA4D28">
      <w:pPr>
        <w:pStyle w:val="af7"/>
        <w:keepNext/>
        <w:rPr>
          <w:rtl/>
        </w:rPr>
      </w:pPr>
      <w:bookmarkStart w:id="23172" w:name="ET_interruption_6559_23"/>
      <w:r>
        <w:rPr>
          <w:rStyle w:val="TagStyle"/>
          <w:rFonts w:hint="cs"/>
          <w:rtl/>
        </w:rPr>
        <w:t xml:space="preserve"> &lt;&lt; קריאה &gt;&gt; </w:t>
      </w:r>
      <w:r>
        <w:rPr>
          <w:rFonts w:hint="cs"/>
          <w:rtl/>
        </w:rPr>
        <w:t>השרה לקידום מעמד האישה מאי גולן:</w:t>
      </w:r>
      <w:r>
        <w:rPr>
          <w:rStyle w:val="TagStyle"/>
          <w:rtl/>
        </w:rPr>
        <w:t xml:space="preserve"> &lt;&lt; קריאה &gt;&gt;</w:t>
      </w:r>
      <w:r>
        <w:rPr>
          <w:rFonts w:hint="cs"/>
          <w:rtl/>
        </w:rPr>
        <w:t xml:space="preserve">   </w:t>
      </w:r>
      <w:bookmarkEnd w:id="23172"/>
    </w:p>
    <w:p w:rsidR="00FA4D28" w:rsidRDefault="00FA4D28" w:rsidP="00B060FA">
      <w:pPr>
        <w:rPr>
          <w:rtl/>
        </w:rPr>
      </w:pPr>
    </w:p>
    <w:p w:rsidR="00FA4D28" w:rsidRDefault="00FA4D28" w:rsidP="00B060FA">
      <w:pPr>
        <w:rPr>
          <w:rtl/>
        </w:rPr>
      </w:pPr>
      <w:bookmarkStart w:id="23173" w:name="_ETM_Q37_602326"/>
      <w:bookmarkEnd w:id="23173"/>
      <w:r>
        <w:rPr>
          <w:rFonts w:hint="cs"/>
          <w:rtl/>
        </w:rPr>
        <w:t xml:space="preserve">סגור את הפה כשאתה מדבר, </w:t>
      </w:r>
      <w:bookmarkStart w:id="23174" w:name="_ETM_Q37_601460"/>
      <w:bookmarkEnd w:id="23174"/>
      <w:r>
        <w:rPr>
          <w:rFonts w:hint="cs"/>
          <w:rtl/>
        </w:rPr>
        <w:t>א</w:t>
      </w:r>
      <w:bookmarkStart w:id="23175" w:name="_ETM_Q37_602600"/>
      <w:bookmarkStart w:id="23176" w:name="_ETM_Q37_602663"/>
      <w:bookmarkEnd w:id="23175"/>
      <w:bookmarkEnd w:id="23176"/>
      <w:r>
        <w:rPr>
          <w:rFonts w:hint="cs"/>
          <w:rtl/>
        </w:rPr>
        <w:t xml:space="preserve">תה לא יכול לדבר </w:t>
      </w:r>
      <w:bookmarkStart w:id="23177" w:name="_ETM_Q37_604649"/>
      <w:bookmarkEnd w:id="23177"/>
      <w:r>
        <w:rPr>
          <w:rFonts w:hint="cs"/>
          <w:rtl/>
        </w:rPr>
        <w:t>עם אוכל בפה</w:t>
      </w:r>
      <w:bookmarkStart w:id="23178" w:name="_ETM_Q37_603130"/>
      <w:bookmarkStart w:id="23179" w:name="_ETM_Q37_604509"/>
      <w:bookmarkEnd w:id="23178"/>
      <w:bookmarkEnd w:id="23179"/>
      <w:r>
        <w:rPr>
          <w:rFonts w:hint="cs"/>
          <w:rtl/>
        </w:rPr>
        <w:t xml:space="preserve"> </w:t>
      </w:r>
      <w:bookmarkStart w:id="23180" w:name="_ETM_Q37_619870"/>
      <w:bookmarkEnd w:id="23180"/>
      <w:r w:rsidR="00B060FA">
        <w:rPr>
          <w:rFonts w:hint="cs"/>
          <w:rtl/>
        </w:rPr>
        <w:t>– – –</w:t>
      </w:r>
      <w:r>
        <w:rPr>
          <w:rFonts w:hint="cs"/>
          <w:rtl/>
        </w:rPr>
        <w:t xml:space="preserve"> פעם אוכל, </w:t>
      </w:r>
      <w:bookmarkStart w:id="23181" w:name="_ETM_Q37_611893"/>
      <w:bookmarkStart w:id="23182" w:name="_ETM_Q37_604435"/>
      <w:bookmarkEnd w:id="23181"/>
      <w:bookmarkEnd w:id="23182"/>
      <w:r>
        <w:rPr>
          <w:rFonts w:hint="cs"/>
          <w:rtl/>
        </w:rPr>
        <w:t>אתה לא יכול.</w:t>
      </w:r>
    </w:p>
    <w:p w:rsidR="00FA4D28" w:rsidRDefault="00FA4D28" w:rsidP="00FA4D28">
      <w:pPr>
        <w:rPr>
          <w:rtl/>
        </w:rPr>
      </w:pPr>
    </w:p>
    <w:p w:rsidR="00FA4D28" w:rsidRDefault="00FA4D28" w:rsidP="00FA4D28">
      <w:pPr>
        <w:pStyle w:val="af7"/>
        <w:keepNext/>
        <w:rPr>
          <w:rtl/>
        </w:rPr>
      </w:pPr>
      <w:bookmarkStart w:id="23183" w:name="ET_interruption_6361_24"/>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23183"/>
    </w:p>
    <w:p w:rsidR="00FA4D28" w:rsidRDefault="00FA4D28" w:rsidP="00B060FA">
      <w:pPr>
        <w:rPr>
          <w:rtl/>
        </w:rPr>
      </w:pPr>
    </w:p>
    <w:p w:rsidR="00FA4D28" w:rsidRDefault="00FA4D28" w:rsidP="00FA4D28">
      <w:pPr>
        <w:rPr>
          <w:rtl/>
        </w:rPr>
      </w:pPr>
      <w:proofErr w:type="spellStart"/>
      <w:r>
        <w:rPr>
          <w:rFonts w:hint="cs"/>
          <w:rtl/>
        </w:rPr>
        <w:t>במלש"בים</w:t>
      </w:r>
      <w:proofErr w:type="spellEnd"/>
      <w:r>
        <w:rPr>
          <w:rFonts w:hint="cs"/>
          <w:rtl/>
        </w:rPr>
        <w:t xml:space="preserve"> אני מבין.</w:t>
      </w:r>
      <w:bookmarkStart w:id="23184" w:name="_ETM_Q37_608510"/>
      <w:bookmarkEnd w:id="23184"/>
    </w:p>
    <w:p w:rsidR="00FA4D28" w:rsidRDefault="00FA4D28" w:rsidP="00FA4D28">
      <w:pPr>
        <w:rPr>
          <w:rtl/>
        </w:rPr>
      </w:pPr>
    </w:p>
    <w:p w:rsidR="00FA4D28" w:rsidRDefault="00FA4D28" w:rsidP="00FA4D28">
      <w:pPr>
        <w:pStyle w:val="af7"/>
        <w:keepNext/>
        <w:rPr>
          <w:rtl/>
        </w:rPr>
      </w:pPr>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p>
    <w:p w:rsidR="00FA4D28" w:rsidRDefault="00FA4D28" w:rsidP="00B060FA">
      <w:pPr>
        <w:rPr>
          <w:rtl/>
        </w:rPr>
      </w:pPr>
    </w:p>
    <w:p w:rsidR="00FA4D28" w:rsidRDefault="00FA4D28" w:rsidP="00FA4D28">
      <w:pPr>
        <w:rPr>
          <w:rtl/>
        </w:rPr>
      </w:pPr>
      <w:r>
        <w:rPr>
          <w:rFonts w:hint="cs"/>
          <w:rtl/>
        </w:rPr>
        <w:t>איך אתה בפיתות?</w:t>
      </w:r>
    </w:p>
    <w:p w:rsidR="00FA4D28" w:rsidRDefault="00FA4D28" w:rsidP="00FA4D28">
      <w:pPr>
        <w:rPr>
          <w:rtl/>
        </w:rPr>
      </w:pPr>
      <w:bookmarkStart w:id="23185" w:name="_ETM_Q37_611520"/>
      <w:bookmarkEnd w:id="23185"/>
    </w:p>
    <w:p w:rsidR="00FA4D28" w:rsidRDefault="00FA4D28" w:rsidP="00FA4D28">
      <w:pPr>
        <w:pStyle w:val="af8"/>
        <w:keepNext/>
        <w:rPr>
          <w:rtl/>
        </w:rPr>
      </w:pPr>
      <w:bookmarkStart w:id="23186" w:name="ET_yor_6490_26"/>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3186"/>
    </w:p>
    <w:p w:rsidR="00FA4D28" w:rsidRDefault="00FA4D28" w:rsidP="00B060FA">
      <w:pPr>
        <w:rPr>
          <w:rtl/>
        </w:rPr>
      </w:pPr>
    </w:p>
    <w:p w:rsidR="00FA4D28" w:rsidRDefault="00FA4D28" w:rsidP="00FA4D28">
      <w:pPr>
        <w:rPr>
          <w:rtl/>
        </w:rPr>
      </w:pPr>
      <w:r>
        <w:rPr>
          <w:rFonts w:hint="cs"/>
          <w:rtl/>
        </w:rPr>
        <w:t>אני מתאפק.</w:t>
      </w:r>
    </w:p>
    <w:p w:rsidR="00FA4D28" w:rsidRDefault="00FA4D28" w:rsidP="00FA4D28">
      <w:pPr>
        <w:ind w:firstLine="0"/>
        <w:rPr>
          <w:rtl/>
        </w:rPr>
      </w:pPr>
      <w:bookmarkStart w:id="23187" w:name="_ETM_Q37_613920"/>
      <w:bookmarkEnd w:id="23187"/>
    </w:p>
    <w:p w:rsidR="00FA4D28" w:rsidRDefault="00FA4D28" w:rsidP="00FA4D28">
      <w:pPr>
        <w:pStyle w:val="a5"/>
        <w:keepNext/>
        <w:rPr>
          <w:rtl/>
        </w:rPr>
      </w:pPr>
      <w:bookmarkStart w:id="23188" w:name="ET_speaker_6511_27"/>
      <w:r>
        <w:rPr>
          <w:rStyle w:val="TagStyle"/>
          <w:rFonts w:hint="cs"/>
          <w:rtl/>
        </w:rPr>
        <w:t xml:space="preserve"> &lt;&lt; דובר &gt;&gt; </w:t>
      </w:r>
      <w:bookmarkStart w:id="23189" w:name="_Toc141713716"/>
      <w:bookmarkStart w:id="23190" w:name="_Toc141653733"/>
      <w:bookmarkStart w:id="23191" w:name="_Toc141653588"/>
      <w:bookmarkStart w:id="23192" w:name="_Toc141653443"/>
      <w:bookmarkStart w:id="23193" w:name="_Toc141653298"/>
      <w:bookmarkStart w:id="23194" w:name="_Toc141653153"/>
      <w:r>
        <w:rPr>
          <w:rFonts w:hint="cs"/>
          <w:rtl/>
        </w:rPr>
        <w:t>צביקה פוגל (יו"ר הוועדה לביטחון לאומי):</w:t>
      </w:r>
      <w:bookmarkEnd w:id="23189"/>
      <w:bookmarkEnd w:id="23190"/>
      <w:bookmarkEnd w:id="23191"/>
      <w:bookmarkEnd w:id="23192"/>
      <w:bookmarkEnd w:id="23193"/>
      <w:bookmarkEnd w:id="23194"/>
      <w:r>
        <w:rPr>
          <w:rStyle w:val="TagStyle"/>
          <w:rFonts w:hint="cs"/>
          <w:rtl/>
        </w:rPr>
        <w:t xml:space="preserve"> &lt;&lt; דובר &gt;&gt;</w:t>
      </w:r>
      <w:r>
        <w:rPr>
          <w:rFonts w:hint="cs"/>
          <w:rtl/>
        </w:rPr>
        <w:t xml:space="preserve">   </w:t>
      </w:r>
      <w:bookmarkEnd w:id="23188"/>
    </w:p>
    <w:p w:rsidR="00FA4D28" w:rsidRDefault="00FA4D28" w:rsidP="00B060FA">
      <w:pPr>
        <w:rPr>
          <w:rtl/>
        </w:rPr>
      </w:pPr>
    </w:p>
    <w:p w:rsidR="00FA4D28" w:rsidRDefault="00FA4D28" w:rsidP="00D81798">
      <w:pPr>
        <w:rPr>
          <w:rtl/>
        </w:rPr>
      </w:pPr>
      <w:r>
        <w:rPr>
          <w:rFonts w:hint="cs"/>
          <w:rtl/>
        </w:rPr>
        <w:t xml:space="preserve">אדוני היושב-ראש, כבוד השרים, כנסת נכבדה, </w:t>
      </w:r>
      <w:bookmarkStart w:id="23195" w:name="_ETM_Q37_618110"/>
      <w:bookmarkStart w:id="23196" w:name="_ETM_Q37_624870"/>
      <w:bookmarkEnd w:id="23195"/>
      <w:bookmarkEnd w:id="23196"/>
      <w:r>
        <w:rPr>
          <w:rFonts w:hint="cs"/>
          <w:rtl/>
        </w:rPr>
        <w:t xml:space="preserve">החוק המונח </w:t>
      </w:r>
      <w:bookmarkStart w:id="23197" w:name="_ETM_Q37_625290"/>
      <w:bookmarkEnd w:id="23197"/>
      <w:r>
        <w:rPr>
          <w:rFonts w:hint="cs"/>
          <w:rtl/>
        </w:rPr>
        <w:t xml:space="preserve">לפנינו </w:t>
      </w:r>
      <w:bookmarkStart w:id="23198" w:name="_ETM_Q37_627709"/>
      <w:bookmarkEnd w:id="23198"/>
      <w:r>
        <w:rPr>
          <w:rFonts w:hint="cs"/>
          <w:rtl/>
        </w:rPr>
        <w:t xml:space="preserve">נועד, </w:t>
      </w:r>
      <w:bookmarkStart w:id="23199" w:name="_ETM_Q37_628400"/>
      <w:bookmarkEnd w:id="23199"/>
      <w:r>
        <w:rPr>
          <w:rFonts w:hint="cs"/>
          <w:rtl/>
        </w:rPr>
        <w:t xml:space="preserve">כמו </w:t>
      </w:r>
      <w:bookmarkStart w:id="23200" w:name="_ETM_Q37_628610"/>
      <w:bookmarkEnd w:id="23200"/>
      <w:r>
        <w:rPr>
          <w:rFonts w:hint="cs"/>
          <w:rtl/>
        </w:rPr>
        <w:t xml:space="preserve">שכבר </w:t>
      </w:r>
      <w:bookmarkStart w:id="23201" w:name="_ETM_Q37_629060"/>
      <w:bookmarkEnd w:id="23201"/>
      <w:r>
        <w:rPr>
          <w:rFonts w:hint="cs"/>
          <w:rtl/>
        </w:rPr>
        <w:t xml:space="preserve">נאמר </w:t>
      </w:r>
      <w:bookmarkStart w:id="23202" w:name="_ETM_Q37_629510"/>
      <w:bookmarkEnd w:id="23202"/>
      <w:r>
        <w:rPr>
          <w:rFonts w:hint="cs"/>
          <w:rtl/>
        </w:rPr>
        <w:t xml:space="preserve">פה </w:t>
      </w:r>
      <w:bookmarkStart w:id="23203" w:name="_ETM_Q37_629750"/>
      <w:bookmarkEnd w:id="23203"/>
      <w:r>
        <w:rPr>
          <w:rFonts w:hint="cs"/>
          <w:rtl/>
        </w:rPr>
        <w:t xml:space="preserve">על ידי </w:t>
      </w:r>
      <w:bookmarkStart w:id="23204" w:name="_ETM_Q37_630110"/>
      <w:bookmarkEnd w:id="23204"/>
      <w:r>
        <w:rPr>
          <w:rFonts w:hint="cs"/>
          <w:rtl/>
        </w:rPr>
        <w:t xml:space="preserve">רוב </w:t>
      </w:r>
      <w:bookmarkStart w:id="23205" w:name="_ETM_Q37_630349"/>
      <w:bookmarkEnd w:id="23205"/>
      <w:r>
        <w:rPr>
          <w:rFonts w:hint="cs"/>
          <w:rtl/>
        </w:rPr>
        <w:t>הדוברים</w:t>
      </w:r>
      <w:bookmarkStart w:id="23206" w:name="_ETM_Q37_627000"/>
      <w:bookmarkStart w:id="23207" w:name="_ETM_Q37_634217"/>
      <w:bookmarkEnd w:id="23206"/>
      <w:bookmarkEnd w:id="23207"/>
      <w:r>
        <w:rPr>
          <w:rFonts w:hint="cs"/>
          <w:rtl/>
        </w:rPr>
        <w:t xml:space="preserve">, </w:t>
      </w:r>
      <w:bookmarkStart w:id="23208" w:name="_ETM_Q37_631099"/>
      <w:bookmarkEnd w:id="23208"/>
      <w:r>
        <w:rPr>
          <w:rFonts w:hint="cs"/>
          <w:rtl/>
        </w:rPr>
        <w:t xml:space="preserve">לאפשר </w:t>
      </w:r>
      <w:bookmarkStart w:id="23209" w:name="_ETM_Q37_631640"/>
      <w:bookmarkEnd w:id="23209"/>
      <w:r>
        <w:rPr>
          <w:rFonts w:hint="cs"/>
          <w:rtl/>
        </w:rPr>
        <w:t xml:space="preserve">למשפחה </w:t>
      </w:r>
      <w:bookmarkStart w:id="23210" w:name="_ETM_Q37_633230"/>
      <w:bookmarkEnd w:id="23210"/>
      <w:r>
        <w:rPr>
          <w:rFonts w:hint="cs"/>
          <w:rtl/>
        </w:rPr>
        <w:t xml:space="preserve">– </w:t>
      </w:r>
      <w:bookmarkStart w:id="23211" w:name="_ETM_Q37_633800"/>
      <w:bookmarkStart w:id="23212" w:name="_ETM_Q37_633980"/>
      <w:bookmarkStart w:id="23213" w:name="_ETM_Q37_634370"/>
      <w:bookmarkStart w:id="23214" w:name="_ETM_Q37_635000"/>
      <w:bookmarkEnd w:id="23211"/>
      <w:bookmarkEnd w:id="23212"/>
      <w:bookmarkEnd w:id="23213"/>
      <w:bookmarkEnd w:id="23214"/>
      <w:r>
        <w:rPr>
          <w:rFonts w:hint="cs"/>
          <w:rtl/>
        </w:rPr>
        <w:t xml:space="preserve">לא </w:t>
      </w:r>
      <w:bookmarkStart w:id="23215" w:name="_ETM_Q37_635270"/>
      <w:bookmarkEnd w:id="23215"/>
      <w:r>
        <w:rPr>
          <w:rFonts w:hint="cs"/>
          <w:rtl/>
        </w:rPr>
        <w:t xml:space="preserve">רק </w:t>
      </w:r>
      <w:bookmarkStart w:id="23216" w:name="_ETM_Q37_635480"/>
      <w:bookmarkEnd w:id="23216"/>
      <w:r>
        <w:rPr>
          <w:rFonts w:hint="cs"/>
          <w:rtl/>
        </w:rPr>
        <w:t>לנשים,</w:t>
      </w:r>
      <w:bookmarkStart w:id="23217" w:name="_ETM_Q37_631760"/>
      <w:bookmarkEnd w:id="23217"/>
      <w:r>
        <w:rPr>
          <w:rFonts w:hint="cs"/>
          <w:rtl/>
        </w:rPr>
        <w:t xml:space="preserve"> </w:t>
      </w:r>
      <w:bookmarkStart w:id="23218" w:name="_ETM_Q37_636110"/>
      <w:bookmarkEnd w:id="23218"/>
      <w:r>
        <w:rPr>
          <w:rFonts w:hint="cs"/>
          <w:rtl/>
        </w:rPr>
        <w:t xml:space="preserve">גם </w:t>
      </w:r>
      <w:bookmarkStart w:id="23219" w:name="_ETM_Q37_636349"/>
      <w:bookmarkEnd w:id="23219"/>
      <w:r>
        <w:rPr>
          <w:rFonts w:hint="cs"/>
          <w:rtl/>
        </w:rPr>
        <w:t xml:space="preserve">לילדים </w:t>
      </w:r>
      <w:bookmarkStart w:id="23220" w:name="_ETM_Q37_637450"/>
      <w:bookmarkEnd w:id="23220"/>
      <w:r>
        <w:rPr>
          <w:rFonts w:hint="cs"/>
          <w:rtl/>
        </w:rPr>
        <w:t xml:space="preserve">וגם </w:t>
      </w:r>
      <w:bookmarkStart w:id="23221" w:name="_ETM_Q37_637749"/>
      <w:bookmarkEnd w:id="23221"/>
      <w:r>
        <w:rPr>
          <w:rFonts w:hint="cs"/>
          <w:rtl/>
        </w:rPr>
        <w:t xml:space="preserve">לבני </w:t>
      </w:r>
      <w:bookmarkStart w:id="23222" w:name="_ETM_Q37_638139"/>
      <w:bookmarkEnd w:id="23222"/>
      <w:r>
        <w:rPr>
          <w:rFonts w:hint="cs"/>
          <w:rtl/>
        </w:rPr>
        <w:t xml:space="preserve">זוג </w:t>
      </w:r>
      <w:bookmarkStart w:id="23223" w:name="_ETM_Q37_638499"/>
      <w:bookmarkEnd w:id="23223"/>
      <w:r>
        <w:rPr>
          <w:rFonts w:hint="cs"/>
          <w:rtl/>
        </w:rPr>
        <w:t xml:space="preserve">מאותו </w:t>
      </w:r>
      <w:bookmarkStart w:id="23224" w:name="_ETM_Q37_638950"/>
      <w:bookmarkEnd w:id="23224"/>
      <w:r>
        <w:rPr>
          <w:rFonts w:hint="cs"/>
          <w:rtl/>
        </w:rPr>
        <w:t xml:space="preserve">מין </w:t>
      </w:r>
      <w:bookmarkStart w:id="23225" w:name="_ETM_Q37_639990"/>
      <w:bookmarkEnd w:id="23225"/>
      <w:r>
        <w:rPr>
          <w:rFonts w:hint="cs"/>
          <w:rtl/>
        </w:rPr>
        <w:t xml:space="preserve">– לחיות </w:t>
      </w:r>
      <w:bookmarkStart w:id="23226" w:name="_ETM_Q37_640440"/>
      <w:bookmarkEnd w:id="23226"/>
      <w:r>
        <w:rPr>
          <w:rFonts w:hint="cs"/>
          <w:rtl/>
        </w:rPr>
        <w:t xml:space="preserve">חיי </w:t>
      </w:r>
      <w:bookmarkStart w:id="23227" w:name="_ETM_Q37_640770"/>
      <w:bookmarkEnd w:id="23227"/>
      <w:r>
        <w:rPr>
          <w:rFonts w:hint="cs"/>
          <w:rtl/>
        </w:rPr>
        <w:t xml:space="preserve">שגרה </w:t>
      </w:r>
      <w:bookmarkStart w:id="23228" w:name="_ETM_Q37_641190"/>
      <w:bookmarkEnd w:id="23228"/>
      <w:r>
        <w:rPr>
          <w:rFonts w:hint="cs"/>
          <w:rtl/>
        </w:rPr>
        <w:t xml:space="preserve">נורמליים, </w:t>
      </w:r>
      <w:bookmarkStart w:id="23229" w:name="_ETM_Q37_642740"/>
      <w:bookmarkEnd w:id="23229"/>
      <w:r>
        <w:rPr>
          <w:rFonts w:hint="cs"/>
          <w:rtl/>
        </w:rPr>
        <w:t xml:space="preserve">מוגנים </w:t>
      </w:r>
      <w:bookmarkStart w:id="23230" w:name="_ETM_Q37_643310"/>
      <w:bookmarkEnd w:id="23230"/>
      <w:r>
        <w:rPr>
          <w:rFonts w:hint="cs"/>
          <w:rtl/>
        </w:rPr>
        <w:t xml:space="preserve">מאלימות </w:t>
      </w:r>
      <w:bookmarkStart w:id="23231" w:name="_ETM_Q37_643910"/>
      <w:bookmarkEnd w:id="23231"/>
      <w:r>
        <w:rPr>
          <w:rFonts w:hint="cs"/>
          <w:rtl/>
        </w:rPr>
        <w:t xml:space="preserve">ומאיום. </w:t>
      </w:r>
      <w:bookmarkStart w:id="23232" w:name="_ETM_Q37_645549"/>
      <w:bookmarkEnd w:id="23232"/>
      <w:r>
        <w:rPr>
          <w:rFonts w:hint="cs"/>
          <w:rtl/>
        </w:rPr>
        <w:t xml:space="preserve">אני </w:t>
      </w:r>
      <w:bookmarkStart w:id="23233" w:name="_ETM_Q37_645790"/>
      <w:bookmarkEnd w:id="23233"/>
      <w:r>
        <w:rPr>
          <w:rFonts w:hint="cs"/>
          <w:rtl/>
        </w:rPr>
        <w:t xml:space="preserve">מאמין </w:t>
      </w:r>
      <w:bookmarkStart w:id="23234" w:name="_ETM_Q37_646799"/>
      <w:bookmarkEnd w:id="23234"/>
      <w:r>
        <w:rPr>
          <w:rFonts w:hint="cs"/>
          <w:rtl/>
        </w:rPr>
        <w:t xml:space="preserve">כי </w:t>
      </w:r>
      <w:bookmarkStart w:id="23235" w:name="_ETM_Q37_647129"/>
      <w:bookmarkEnd w:id="23235"/>
      <w:r>
        <w:rPr>
          <w:rFonts w:hint="cs"/>
          <w:rtl/>
        </w:rPr>
        <w:t xml:space="preserve">לאחר </w:t>
      </w:r>
      <w:bookmarkStart w:id="23236" w:name="_ETM_Q37_647519"/>
      <w:bookmarkEnd w:id="23236"/>
      <w:r>
        <w:rPr>
          <w:rFonts w:hint="cs"/>
          <w:rtl/>
        </w:rPr>
        <w:t xml:space="preserve">שנלמד </w:t>
      </w:r>
      <w:bookmarkStart w:id="23237" w:name="_ETM_Q37_648239"/>
      <w:bookmarkEnd w:id="23237"/>
      <w:r>
        <w:rPr>
          <w:rFonts w:hint="cs"/>
          <w:rtl/>
        </w:rPr>
        <w:t xml:space="preserve">ונרכוש </w:t>
      </w:r>
      <w:bookmarkStart w:id="23238" w:name="_ETM_Q37_648810"/>
      <w:bookmarkEnd w:id="23238"/>
      <w:r>
        <w:rPr>
          <w:rFonts w:hint="cs"/>
          <w:rtl/>
        </w:rPr>
        <w:t>ניסיון</w:t>
      </w:r>
      <w:r w:rsidR="00D81798">
        <w:rPr>
          <w:rFonts w:hint="cs"/>
          <w:rtl/>
        </w:rPr>
        <w:t>,</w:t>
      </w:r>
      <w:r>
        <w:rPr>
          <w:rFonts w:hint="cs"/>
          <w:rtl/>
        </w:rPr>
        <w:t xml:space="preserve"> </w:t>
      </w:r>
      <w:bookmarkStart w:id="23239" w:name="_ETM_Q37_650230"/>
      <w:bookmarkEnd w:id="23239"/>
      <w:r>
        <w:rPr>
          <w:rFonts w:hint="cs"/>
          <w:rtl/>
        </w:rPr>
        <w:t xml:space="preserve">נוכל </w:t>
      </w:r>
      <w:bookmarkStart w:id="23240" w:name="_ETM_Q37_650590"/>
      <w:bookmarkEnd w:id="23240"/>
      <w:r>
        <w:rPr>
          <w:rFonts w:hint="cs"/>
          <w:rtl/>
        </w:rPr>
        <w:t xml:space="preserve">לשפר </w:t>
      </w:r>
      <w:bookmarkStart w:id="23241" w:name="_ETM_Q37_651040"/>
      <w:bookmarkEnd w:id="23241"/>
      <w:r>
        <w:rPr>
          <w:rFonts w:hint="cs"/>
          <w:rtl/>
        </w:rPr>
        <w:t xml:space="preserve">עוד </w:t>
      </w:r>
      <w:bookmarkStart w:id="23242" w:name="_ETM_Q37_651220"/>
      <w:bookmarkEnd w:id="23242"/>
      <w:r>
        <w:rPr>
          <w:rFonts w:hint="cs"/>
          <w:rtl/>
        </w:rPr>
        <w:t xml:space="preserve">יותר </w:t>
      </w:r>
      <w:bookmarkStart w:id="23243" w:name="_ETM_Q37_651610"/>
      <w:bookmarkEnd w:id="23243"/>
      <w:r>
        <w:rPr>
          <w:rFonts w:hint="cs"/>
          <w:rtl/>
        </w:rPr>
        <w:t xml:space="preserve">את </w:t>
      </w:r>
      <w:bookmarkStart w:id="23244" w:name="_ETM_Q37_651730"/>
      <w:bookmarkEnd w:id="23244"/>
      <w:r>
        <w:rPr>
          <w:rFonts w:hint="cs"/>
          <w:rtl/>
        </w:rPr>
        <w:t xml:space="preserve">החוק </w:t>
      </w:r>
      <w:bookmarkStart w:id="23245" w:name="_ETM_Q37_652150"/>
      <w:bookmarkEnd w:id="23245"/>
      <w:r>
        <w:rPr>
          <w:rFonts w:hint="cs"/>
          <w:rtl/>
        </w:rPr>
        <w:t xml:space="preserve">ואת </w:t>
      </w:r>
      <w:bookmarkStart w:id="23246" w:name="_ETM_Q37_652360"/>
      <w:bookmarkEnd w:id="23246"/>
      <w:r>
        <w:rPr>
          <w:rFonts w:hint="cs"/>
          <w:rtl/>
        </w:rPr>
        <w:t xml:space="preserve">המכסות. </w:t>
      </w:r>
      <w:bookmarkStart w:id="23247" w:name="_ETM_Q37_654010"/>
      <w:bookmarkEnd w:id="23247"/>
      <w:r>
        <w:rPr>
          <w:rFonts w:hint="cs"/>
          <w:rtl/>
        </w:rPr>
        <w:t xml:space="preserve">אני </w:t>
      </w:r>
      <w:bookmarkStart w:id="23248" w:name="_ETM_Q37_654160"/>
      <w:bookmarkEnd w:id="23248"/>
      <w:r>
        <w:rPr>
          <w:rFonts w:hint="cs"/>
          <w:rtl/>
        </w:rPr>
        <w:t xml:space="preserve">רוצה </w:t>
      </w:r>
      <w:bookmarkStart w:id="23249" w:name="_ETM_Q37_654880"/>
      <w:bookmarkEnd w:id="23249"/>
      <w:r>
        <w:rPr>
          <w:rFonts w:hint="cs"/>
          <w:rtl/>
        </w:rPr>
        <w:t xml:space="preserve">להודות </w:t>
      </w:r>
      <w:bookmarkStart w:id="23250" w:name="_ETM_Q37_655420"/>
      <w:bookmarkEnd w:id="23250"/>
      <w:r>
        <w:rPr>
          <w:rFonts w:hint="cs"/>
          <w:rtl/>
        </w:rPr>
        <w:t xml:space="preserve">לצוות </w:t>
      </w:r>
      <w:bookmarkStart w:id="23251" w:name="_ETM_Q37_655990"/>
      <w:bookmarkEnd w:id="23251"/>
      <w:r>
        <w:rPr>
          <w:rFonts w:hint="cs"/>
          <w:rtl/>
        </w:rPr>
        <w:t>הוועדה</w:t>
      </w:r>
      <w:bookmarkStart w:id="23252" w:name="_ETM_Q37_657870"/>
      <w:bookmarkEnd w:id="23252"/>
      <w:r>
        <w:rPr>
          <w:rFonts w:hint="cs"/>
          <w:rtl/>
        </w:rPr>
        <w:t xml:space="preserve">: </w:t>
      </w:r>
      <w:r w:rsidR="00D81798">
        <w:rPr>
          <w:rFonts w:hint="cs"/>
          <w:rtl/>
        </w:rPr>
        <w:t>ל</w:t>
      </w:r>
      <w:r>
        <w:rPr>
          <w:rFonts w:hint="cs"/>
          <w:rtl/>
        </w:rPr>
        <w:t>מירי</w:t>
      </w:r>
      <w:bookmarkStart w:id="23253" w:name="_ETM_Q37_658500"/>
      <w:bookmarkEnd w:id="23253"/>
      <w:r>
        <w:rPr>
          <w:rFonts w:hint="cs"/>
          <w:rtl/>
        </w:rPr>
        <w:t xml:space="preserve"> ואיילת</w:t>
      </w:r>
      <w:bookmarkStart w:id="23254" w:name="_ETM_Q37_654549"/>
      <w:bookmarkStart w:id="23255" w:name="_ETM_Q37_659340"/>
      <w:bookmarkEnd w:id="23254"/>
      <w:bookmarkEnd w:id="23255"/>
      <w:r>
        <w:rPr>
          <w:rFonts w:hint="cs"/>
          <w:rtl/>
        </w:rPr>
        <w:t xml:space="preserve">, </w:t>
      </w:r>
      <w:bookmarkStart w:id="23256" w:name="_ETM_Q37_658985"/>
      <w:bookmarkEnd w:id="23256"/>
      <w:r>
        <w:rPr>
          <w:rFonts w:hint="cs"/>
          <w:rtl/>
        </w:rPr>
        <w:t xml:space="preserve">שהיו </w:t>
      </w:r>
      <w:bookmarkStart w:id="23257" w:name="_ETM_Q37_661870"/>
      <w:bookmarkEnd w:id="23257"/>
      <w:r>
        <w:rPr>
          <w:rFonts w:hint="cs"/>
          <w:rtl/>
        </w:rPr>
        <w:t xml:space="preserve">אחראיות </w:t>
      </w:r>
      <w:bookmarkStart w:id="23258" w:name="_ETM_Q37_662500"/>
      <w:bookmarkEnd w:id="23258"/>
      <w:r>
        <w:rPr>
          <w:rFonts w:hint="cs"/>
          <w:rtl/>
        </w:rPr>
        <w:t>ל</w:t>
      </w:r>
      <w:bookmarkStart w:id="23259" w:name="_ETM_Q37_662620"/>
      <w:bookmarkEnd w:id="23259"/>
      <w:r>
        <w:rPr>
          <w:rFonts w:hint="cs"/>
          <w:rtl/>
        </w:rPr>
        <w:t xml:space="preserve">ניסוח </w:t>
      </w:r>
      <w:bookmarkStart w:id="23260" w:name="_ETM_Q37_663159"/>
      <w:bookmarkEnd w:id="23260"/>
      <w:r>
        <w:rPr>
          <w:rFonts w:hint="cs"/>
          <w:rtl/>
        </w:rPr>
        <w:t xml:space="preserve">החוק </w:t>
      </w:r>
      <w:bookmarkStart w:id="23261" w:name="_ETM_Q37_663640"/>
      <w:bookmarkEnd w:id="23261"/>
      <w:r>
        <w:rPr>
          <w:rFonts w:hint="cs"/>
          <w:rtl/>
        </w:rPr>
        <w:t xml:space="preserve">תוך </w:t>
      </w:r>
      <w:bookmarkStart w:id="23262" w:name="_ETM_Q37_663970"/>
      <w:bookmarkEnd w:id="23262"/>
      <w:r>
        <w:rPr>
          <w:rFonts w:hint="cs"/>
          <w:rtl/>
        </w:rPr>
        <w:t xml:space="preserve">השקעת </w:t>
      </w:r>
      <w:bookmarkStart w:id="23263" w:name="_ETM_Q37_664480"/>
      <w:bookmarkEnd w:id="23263"/>
      <w:r>
        <w:rPr>
          <w:rFonts w:hint="cs"/>
          <w:rtl/>
        </w:rPr>
        <w:t xml:space="preserve">מחשבה </w:t>
      </w:r>
      <w:bookmarkStart w:id="23264" w:name="_ETM_Q37_665110"/>
      <w:bookmarkEnd w:id="23264"/>
      <w:r>
        <w:rPr>
          <w:rFonts w:hint="cs"/>
          <w:rtl/>
        </w:rPr>
        <w:t xml:space="preserve">ויכולת </w:t>
      </w:r>
      <w:bookmarkStart w:id="23265" w:name="_ETM_Q37_665769"/>
      <w:bookmarkEnd w:id="23265"/>
      <w:r>
        <w:rPr>
          <w:rFonts w:hint="cs"/>
          <w:rtl/>
        </w:rPr>
        <w:t xml:space="preserve">מקצועית </w:t>
      </w:r>
      <w:bookmarkStart w:id="23266" w:name="_ETM_Q37_666400"/>
      <w:bookmarkEnd w:id="23266"/>
      <w:r>
        <w:rPr>
          <w:rFonts w:hint="cs"/>
          <w:rtl/>
        </w:rPr>
        <w:t xml:space="preserve">ראויה </w:t>
      </w:r>
      <w:bookmarkStart w:id="23267" w:name="_ETM_Q37_666790"/>
      <w:bookmarkEnd w:id="23267"/>
      <w:r>
        <w:rPr>
          <w:rFonts w:hint="cs"/>
          <w:rtl/>
        </w:rPr>
        <w:t xml:space="preserve">לחיקוי </w:t>
      </w:r>
      <w:bookmarkStart w:id="23268" w:name="_ETM_Q37_668230"/>
      <w:bookmarkEnd w:id="23268"/>
      <w:r>
        <w:rPr>
          <w:rFonts w:hint="cs"/>
          <w:rtl/>
        </w:rPr>
        <w:t xml:space="preserve">– הדרך </w:t>
      </w:r>
      <w:bookmarkStart w:id="23269" w:name="_ETM_Q37_668769"/>
      <w:bookmarkEnd w:id="23269"/>
      <w:r>
        <w:rPr>
          <w:rFonts w:hint="cs"/>
          <w:rtl/>
        </w:rPr>
        <w:t xml:space="preserve">שבה </w:t>
      </w:r>
      <w:bookmarkStart w:id="23270" w:name="_ETM_Q37_669099"/>
      <w:bookmarkEnd w:id="23270"/>
      <w:r>
        <w:rPr>
          <w:rFonts w:hint="cs"/>
          <w:rtl/>
        </w:rPr>
        <w:t xml:space="preserve">הן </w:t>
      </w:r>
      <w:bookmarkStart w:id="23271" w:name="_ETM_Q37_669250"/>
      <w:bookmarkEnd w:id="23271"/>
      <w:r>
        <w:rPr>
          <w:rFonts w:hint="cs"/>
          <w:rtl/>
        </w:rPr>
        <w:t xml:space="preserve">עבדו </w:t>
      </w:r>
      <w:bookmarkStart w:id="23272" w:name="_ETM_Q37_669700"/>
      <w:bookmarkEnd w:id="23272"/>
      <w:r>
        <w:rPr>
          <w:rFonts w:hint="cs"/>
          <w:rtl/>
        </w:rPr>
        <w:t xml:space="preserve">מול </w:t>
      </w:r>
      <w:bookmarkStart w:id="23273" w:name="_ETM_Q37_669909"/>
      <w:bookmarkEnd w:id="23273"/>
      <w:r>
        <w:rPr>
          <w:rFonts w:hint="cs"/>
          <w:rtl/>
        </w:rPr>
        <w:t xml:space="preserve">משרדי </w:t>
      </w:r>
      <w:bookmarkStart w:id="23274" w:name="_ETM_Q37_670330"/>
      <w:bookmarkEnd w:id="23274"/>
      <w:r>
        <w:rPr>
          <w:rFonts w:hint="cs"/>
          <w:rtl/>
        </w:rPr>
        <w:t xml:space="preserve">הממשלה </w:t>
      </w:r>
      <w:bookmarkStart w:id="23275" w:name="_ETM_Q37_670900"/>
      <w:bookmarkEnd w:id="23275"/>
      <w:r>
        <w:rPr>
          <w:rFonts w:hint="cs"/>
          <w:rtl/>
        </w:rPr>
        <w:t xml:space="preserve">ומול </w:t>
      </w:r>
      <w:bookmarkStart w:id="23276" w:name="_ETM_Q37_671260"/>
      <w:bookmarkEnd w:id="23276"/>
      <w:r>
        <w:rPr>
          <w:rFonts w:hint="cs"/>
          <w:rtl/>
        </w:rPr>
        <w:t xml:space="preserve">הארגונים </w:t>
      </w:r>
      <w:bookmarkStart w:id="23277" w:name="_ETM_Q37_671739"/>
      <w:bookmarkEnd w:id="23277"/>
      <w:r>
        <w:rPr>
          <w:rFonts w:hint="cs"/>
          <w:rtl/>
        </w:rPr>
        <w:t xml:space="preserve">השונים </w:t>
      </w:r>
      <w:bookmarkStart w:id="23278" w:name="_ETM_Q37_672920"/>
      <w:bookmarkEnd w:id="23278"/>
      <w:r>
        <w:rPr>
          <w:rFonts w:hint="cs"/>
          <w:rtl/>
        </w:rPr>
        <w:t xml:space="preserve">ראויה </w:t>
      </w:r>
      <w:bookmarkStart w:id="23279" w:name="_ETM_Q37_673340"/>
      <w:bookmarkEnd w:id="23279"/>
      <w:r>
        <w:rPr>
          <w:rFonts w:hint="cs"/>
          <w:rtl/>
        </w:rPr>
        <w:t xml:space="preserve">לחיקוי; </w:t>
      </w:r>
      <w:bookmarkStart w:id="23280" w:name="_ETM_Q37_674540"/>
      <w:bookmarkEnd w:id="23280"/>
      <w:r>
        <w:rPr>
          <w:rFonts w:hint="cs"/>
          <w:rtl/>
        </w:rPr>
        <w:t xml:space="preserve">ללאה, </w:t>
      </w:r>
      <w:bookmarkStart w:id="23281" w:name="_ETM_Q37_675140"/>
      <w:bookmarkEnd w:id="23281"/>
      <w:r>
        <w:rPr>
          <w:rFonts w:hint="cs"/>
          <w:rtl/>
        </w:rPr>
        <w:t xml:space="preserve">מנהלת </w:t>
      </w:r>
      <w:bookmarkStart w:id="23282" w:name="_ETM_Q37_675650"/>
      <w:bookmarkEnd w:id="23282"/>
      <w:r>
        <w:rPr>
          <w:rFonts w:hint="cs"/>
          <w:rtl/>
        </w:rPr>
        <w:t xml:space="preserve">הוועדה, </w:t>
      </w:r>
      <w:bookmarkStart w:id="23283" w:name="_ETM_Q37_676160"/>
      <w:bookmarkEnd w:id="23283"/>
      <w:r>
        <w:rPr>
          <w:rFonts w:hint="cs"/>
          <w:rtl/>
        </w:rPr>
        <w:t>שמצאה</w:t>
      </w:r>
      <w:bookmarkStart w:id="23284" w:name="_ETM_Q37_671809"/>
      <w:bookmarkEnd w:id="23284"/>
      <w:r>
        <w:rPr>
          <w:rFonts w:hint="cs"/>
          <w:rtl/>
        </w:rPr>
        <w:t xml:space="preserve"> </w:t>
      </w:r>
      <w:bookmarkStart w:id="23285" w:name="_ETM_Q37_676670"/>
      <w:bookmarkEnd w:id="23285"/>
      <w:r>
        <w:rPr>
          <w:rFonts w:hint="cs"/>
          <w:rtl/>
        </w:rPr>
        <w:t xml:space="preserve">תמיד </w:t>
      </w:r>
      <w:bookmarkStart w:id="23286" w:name="_ETM_Q37_677000"/>
      <w:bookmarkEnd w:id="23286"/>
      <w:r>
        <w:rPr>
          <w:rFonts w:hint="cs"/>
          <w:rtl/>
        </w:rPr>
        <w:t xml:space="preserve">את </w:t>
      </w:r>
      <w:bookmarkStart w:id="23287" w:name="_ETM_Q37_677150"/>
      <w:bookmarkEnd w:id="23287"/>
      <w:r>
        <w:rPr>
          <w:rFonts w:hint="cs"/>
          <w:rtl/>
        </w:rPr>
        <w:t xml:space="preserve">הדרך </w:t>
      </w:r>
      <w:bookmarkStart w:id="23288" w:name="_ETM_Q37_678360"/>
      <w:bookmarkStart w:id="23289" w:name="_ETM_Q37_678569"/>
      <w:bookmarkEnd w:id="23288"/>
      <w:bookmarkEnd w:id="23289"/>
      <w:r>
        <w:rPr>
          <w:rFonts w:hint="cs"/>
          <w:rtl/>
        </w:rPr>
        <w:t xml:space="preserve">לגייס </w:t>
      </w:r>
      <w:bookmarkStart w:id="23290" w:name="_ETM_Q37_679140"/>
      <w:bookmarkEnd w:id="23290"/>
      <w:r>
        <w:rPr>
          <w:rFonts w:hint="cs"/>
          <w:rtl/>
        </w:rPr>
        <w:t xml:space="preserve">את </w:t>
      </w:r>
      <w:bookmarkStart w:id="23291" w:name="_ETM_Q37_679260"/>
      <w:bookmarkEnd w:id="23291"/>
      <w:r>
        <w:rPr>
          <w:rFonts w:hint="cs"/>
          <w:rtl/>
        </w:rPr>
        <w:t xml:space="preserve">כולם </w:t>
      </w:r>
      <w:bookmarkStart w:id="23292" w:name="_ETM_Q37_679739"/>
      <w:bookmarkEnd w:id="23292"/>
      <w:r>
        <w:rPr>
          <w:rFonts w:hint="cs"/>
          <w:rtl/>
        </w:rPr>
        <w:t xml:space="preserve">לדיון; </w:t>
      </w:r>
      <w:bookmarkStart w:id="23293" w:name="_ETM_Q37_681030"/>
      <w:bookmarkEnd w:id="23293"/>
      <w:r>
        <w:rPr>
          <w:rFonts w:hint="cs"/>
          <w:rtl/>
        </w:rPr>
        <w:t>לקותי, דובר הוועדה</w:t>
      </w:r>
      <w:bookmarkStart w:id="23294" w:name="_ETM_Q37_681510"/>
      <w:bookmarkStart w:id="23295" w:name="_ETM_Q37_681900"/>
      <w:bookmarkStart w:id="23296" w:name="_ETM_Q37_682410"/>
      <w:bookmarkEnd w:id="23294"/>
      <w:bookmarkEnd w:id="23295"/>
      <w:bookmarkEnd w:id="23296"/>
      <w:r>
        <w:rPr>
          <w:rFonts w:hint="cs"/>
          <w:rtl/>
        </w:rPr>
        <w:t xml:space="preserve">, </w:t>
      </w:r>
      <w:bookmarkStart w:id="23297" w:name="_ETM_Q37_677239"/>
      <w:bookmarkEnd w:id="23297"/>
      <w:r>
        <w:rPr>
          <w:rFonts w:hint="cs"/>
          <w:rtl/>
        </w:rPr>
        <w:t xml:space="preserve">שידע </w:t>
      </w:r>
      <w:bookmarkStart w:id="23298" w:name="_ETM_Q37_682800"/>
      <w:bookmarkEnd w:id="23298"/>
      <w:r>
        <w:rPr>
          <w:rFonts w:hint="cs"/>
          <w:rtl/>
        </w:rPr>
        <w:t xml:space="preserve">ברגישות </w:t>
      </w:r>
      <w:bookmarkStart w:id="23299" w:name="_ETM_Q37_684370"/>
      <w:bookmarkEnd w:id="23299"/>
      <w:r>
        <w:rPr>
          <w:rFonts w:hint="cs"/>
          <w:rtl/>
        </w:rPr>
        <w:t>לעד</w:t>
      </w:r>
      <w:bookmarkStart w:id="23300" w:name="_ETM_Q37_684690"/>
      <w:bookmarkEnd w:id="23300"/>
      <w:r>
        <w:rPr>
          <w:rFonts w:hint="cs"/>
          <w:rtl/>
        </w:rPr>
        <w:t xml:space="preserve">כן </w:t>
      </w:r>
      <w:bookmarkStart w:id="23301" w:name="_ETM_Q37_684960"/>
      <w:bookmarkEnd w:id="23301"/>
      <w:r>
        <w:rPr>
          <w:rFonts w:hint="cs"/>
          <w:rtl/>
        </w:rPr>
        <w:t xml:space="preserve">את </w:t>
      </w:r>
      <w:bookmarkStart w:id="23302" w:name="_ETM_Q37_685140"/>
      <w:bookmarkEnd w:id="23302"/>
      <w:r>
        <w:rPr>
          <w:rFonts w:hint="cs"/>
          <w:rtl/>
        </w:rPr>
        <w:t xml:space="preserve">הציבור </w:t>
      </w:r>
      <w:bookmarkStart w:id="23303" w:name="_ETM_Q37_685650"/>
      <w:bookmarkEnd w:id="23303"/>
      <w:r>
        <w:rPr>
          <w:rFonts w:hint="cs"/>
          <w:rtl/>
        </w:rPr>
        <w:t xml:space="preserve">בכל </w:t>
      </w:r>
      <w:bookmarkStart w:id="23304" w:name="_ETM_Q37_685890"/>
      <w:bookmarkEnd w:id="23304"/>
      <w:r>
        <w:rPr>
          <w:rFonts w:hint="cs"/>
          <w:rtl/>
        </w:rPr>
        <w:t xml:space="preserve">פעם </w:t>
      </w:r>
      <w:bookmarkStart w:id="23305" w:name="_ETM_Q37_686220"/>
      <w:bookmarkEnd w:id="23305"/>
      <w:r>
        <w:rPr>
          <w:rFonts w:hint="cs"/>
          <w:rtl/>
        </w:rPr>
        <w:t xml:space="preserve">במה </w:t>
      </w:r>
      <w:bookmarkStart w:id="23306" w:name="_ETM_Q37_686460"/>
      <w:bookmarkEnd w:id="23306"/>
      <w:r>
        <w:rPr>
          <w:rFonts w:hint="cs"/>
          <w:rtl/>
        </w:rPr>
        <w:t xml:space="preserve">שהיה </w:t>
      </w:r>
      <w:bookmarkStart w:id="23307" w:name="_ETM_Q37_686760"/>
      <w:bookmarkEnd w:id="23307"/>
      <w:r>
        <w:rPr>
          <w:rFonts w:hint="cs"/>
          <w:rtl/>
        </w:rPr>
        <w:t xml:space="preserve">נכון </w:t>
      </w:r>
      <w:bookmarkStart w:id="23308" w:name="_ETM_Q37_687150"/>
      <w:bookmarkEnd w:id="23308"/>
      <w:r>
        <w:rPr>
          <w:rFonts w:hint="cs"/>
          <w:rtl/>
        </w:rPr>
        <w:t xml:space="preserve">לעדכן </w:t>
      </w:r>
      <w:bookmarkStart w:id="23309" w:name="_ETM_Q37_687570"/>
      <w:bookmarkEnd w:id="23309"/>
      <w:r>
        <w:rPr>
          <w:rFonts w:hint="cs"/>
          <w:rtl/>
        </w:rPr>
        <w:t xml:space="preserve">באותו </w:t>
      </w:r>
      <w:bookmarkStart w:id="23310" w:name="_ETM_Q37_687960"/>
      <w:bookmarkEnd w:id="23310"/>
      <w:r>
        <w:rPr>
          <w:rFonts w:hint="cs"/>
          <w:rtl/>
        </w:rPr>
        <w:t xml:space="preserve">רגע. </w:t>
      </w:r>
      <w:bookmarkStart w:id="23311" w:name="_ETM_Q37_690079"/>
      <w:bookmarkEnd w:id="23311"/>
    </w:p>
    <w:p w:rsidR="00FA4D28" w:rsidRDefault="00FA4D28" w:rsidP="00FA4D28">
      <w:pPr>
        <w:rPr>
          <w:rtl/>
        </w:rPr>
      </w:pPr>
    </w:p>
    <w:p w:rsidR="00FA4D28" w:rsidRDefault="00FA4D28" w:rsidP="00FA4D28">
      <w:pPr>
        <w:rPr>
          <w:rtl/>
        </w:rPr>
      </w:pPr>
      <w:r>
        <w:rPr>
          <w:rFonts w:hint="cs"/>
          <w:rtl/>
        </w:rPr>
        <w:t xml:space="preserve">חבריי </w:t>
      </w:r>
      <w:bookmarkStart w:id="23312" w:name="_ETM_Q37_690589"/>
      <w:bookmarkEnd w:id="23312"/>
      <w:r>
        <w:rPr>
          <w:rFonts w:hint="cs"/>
          <w:rtl/>
        </w:rPr>
        <w:t xml:space="preserve">חברי </w:t>
      </w:r>
      <w:bookmarkStart w:id="23313" w:name="_ETM_Q37_690919"/>
      <w:bookmarkEnd w:id="23313"/>
      <w:r>
        <w:rPr>
          <w:rFonts w:hint="cs"/>
          <w:rtl/>
        </w:rPr>
        <w:t>הכנסת, זה</w:t>
      </w:r>
      <w:bookmarkStart w:id="23314" w:name="_ETM_Q37_691200"/>
      <w:bookmarkStart w:id="23315" w:name="_ETM_Q37_692910"/>
      <w:bookmarkEnd w:id="23314"/>
      <w:bookmarkEnd w:id="23315"/>
      <w:r>
        <w:rPr>
          <w:rFonts w:hint="cs"/>
          <w:rtl/>
        </w:rPr>
        <w:t xml:space="preserve"> </w:t>
      </w:r>
      <w:bookmarkStart w:id="23316" w:name="_ETM_Q37_693209"/>
      <w:bookmarkEnd w:id="23316"/>
      <w:r>
        <w:rPr>
          <w:rFonts w:hint="cs"/>
          <w:rtl/>
        </w:rPr>
        <w:t xml:space="preserve">לא </w:t>
      </w:r>
      <w:bookmarkStart w:id="23317" w:name="_ETM_Q37_693390"/>
      <w:bookmarkEnd w:id="23317"/>
      <w:r>
        <w:rPr>
          <w:rFonts w:hint="cs"/>
          <w:rtl/>
        </w:rPr>
        <w:t xml:space="preserve">היה </w:t>
      </w:r>
      <w:bookmarkStart w:id="23318" w:name="_ETM_Q37_693599"/>
      <w:bookmarkEnd w:id="23318"/>
      <w:r>
        <w:rPr>
          <w:rFonts w:hint="cs"/>
          <w:rtl/>
        </w:rPr>
        <w:t>פשוט</w:t>
      </w:r>
      <w:r w:rsidR="00D81798">
        <w:rPr>
          <w:rFonts w:hint="cs"/>
          <w:rtl/>
        </w:rPr>
        <w:t>,</w:t>
      </w:r>
      <w:r>
        <w:rPr>
          <w:rFonts w:hint="cs"/>
          <w:rtl/>
        </w:rPr>
        <w:t xml:space="preserve"> </w:t>
      </w:r>
      <w:bookmarkStart w:id="23319" w:name="_ETM_Q37_695319"/>
      <w:bookmarkEnd w:id="23319"/>
      <w:r>
        <w:rPr>
          <w:rFonts w:hint="cs"/>
          <w:rtl/>
        </w:rPr>
        <w:t xml:space="preserve">אבל </w:t>
      </w:r>
      <w:bookmarkStart w:id="23320" w:name="_ETM_Q37_695590"/>
      <w:bookmarkEnd w:id="23320"/>
      <w:r>
        <w:rPr>
          <w:rFonts w:hint="cs"/>
          <w:rtl/>
        </w:rPr>
        <w:t xml:space="preserve">אני </w:t>
      </w:r>
      <w:bookmarkStart w:id="23321" w:name="_ETM_Q37_695800"/>
      <w:bookmarkEnd w:id="23321"/>
      <w:r>
        <w:rPr>
          <w:rFonts w:hint="cs"/>
          <w:rtl/>
        </w:rPr>
        <w:t xml:space="preserve">מאמין </w:t>
      </w:r>
      <w:bookmarkStart w:id="23322" w:name="_ETM_Q37_696250"/>
      <w:bookmarkEnd w:id="23322"/>
      <w:r>
        <w:rPr>
          <w:rFonts w:hint="cs"/>
          <w:rtl/>
        </w:rPr>
        <w:t xml:space="preserve">שזה </w:t>
      </w:r>
      <w:bookmarkStart w:id="23323" w:name="_ETM_Q37_696550"/>
      <w:bookmarkEnd w:id="23323"/>
      <w:r>
        <w:rPr>
          <w:rFonts w:hint="cs"/>
          <w:rtl/>
        </w:rPr>
        <w:t xml:space="preserve">היה </w:t>
      </w:r>
      <w:bookmarkStart w:id="23324" w:name="_ETM_Q37_696760"/>
      <w:bookmarkEnd w:id="23324"/>
      <w:r>
        <w:rPr>
          <w:rFonts w:hint="cs"/>
          <w:rtl/>
        </w:rPr>
        <w:t xml:space="preserve">כדאי. </w:t>
      </w:r>
      <w:bookmarkStart w:id="23325" w:name="_ETM_Q37_697720"/>
      <w:bookmarkEnd w:id="23325"/>
      <w:r>
        <w:rPr>
          <w:rFonts w:hint="cs"/>
          <w:rtl/>
        </w:rPr>
        <w:t xml:space="preserve">תודה </w:t>
      </w:r>
      <w:bookmarkStart w:id="23326" w:name="_ETM_Q37_697990"/>
      <w:bookmarkEnd w:id="23326"/>
      <w:r>
        <w:rPr>
          <w:rFonts w:hint="cs"/>
          <w:rtl/>
        </w:rPr>
        <w:t>רבה.</w:t>
      </w:r>
    </w:p>
    <w:p w:rsidR="00FA4D28" w:rsidRDefault="00FA4D28" w:rsidP="00FA4D28">
      <w:pPr>
        <w:rPr>
          <w:rtl/>
        </w:rPr>
      </w:pPr>
    </w:p>
    <w:p w:rsidR="00FA4D28" w:rsidRDefault="00FA4D28" w:rsidP="00FA4D28">
      <w:pPr>
        <w:pStyle w:val="af7"/>
        <w:keepNext/>
        <w:rPr>
          <w:rtl/>
        </w:rPr>
      </w:pPr>
      <w:r>
        <w:rPr>
          <w:rStyle w:val="TagStyle"/>
          <w:rFonts w:hint="cs"/>
          <w:rtl/>
        </w:rPr>
        <w:t xml:space="preserve"> &lt;&lt; קריאה &gt;&gt; </w:t>
      </w:r>
      <w:r>
        <w:rPr>
          <w:rFonts w:hint="cs"/>
          <w:rtl/>
        </w:rPr>
        <w:t>קריאות</w:t>
      </w:r>
      <w:bookmarkStart w:id="23327" w:name="_ETM_Q37_698008"/>
      <w:bookmarkEnd w:id="23327"/>
      <w:r>
        <w:rPr>
          <w:rFonts w:hint="cs"/>
          <w:rtl/>
        </w:rPr>
        <w:t>:</w:t>
      </w:r>
      <w:r>
        <w:rPr>
          <w:rStyle w:val="TagStyle"/>
          <w:rtl/>
        </w:rPr>
        <w:t xml:space="preserve"> &lt;&lt; קריאה &gt;&gt;</w:t>
      </w:r>
      <w:r>
        <w:rPr>
          <w:rFonts w:hint="cs"/>
          <w:rtl/>
        </w:rPr>
        <w:t xml:space="preserve">   </w:t>
      </w:r>
    </w:p>
    <w:p w:rsidR="00FA4D28" w:rsidRDefault="00FA4D28" w:rsidP="00B060FA">
      <w:pPr>
        <w:rPr>
          <w:rtl/>
        </w:rPr>
      </w:pPr>
    </w:p>
    <w:p w:rsidR="00FA4D28" w:rsidRDefault="00FA4D28" w:rsidP="00FA4D28">
      <w:pPr>
        <w:rPr>
          <w:rtl/>
        </w:rPr>
      </w:pPr>
      <w:r>
        <w:rPr>
          <w:rFonts w:hint="cs"/>
          <w:rtl/>
        </w:rPr>
        <w:t>יישר כוח.</w:t>
      </w:r>
    </w:p>
    <w:p w:rsidR="00FA4D28" w:rsidRDefault="00FA4D28" w:rsidP="00FA4D28">
      <w:pPr>
        <w:rPr>
          <w:rtl/>
        </w:rPr>
      </w:pPr>
    </w:p>
    <w:p w:rsidR="00FA4D28" w:rsidRDefault="00FA4D28" w:rsidP="00FA4D28">
      <w:pPr>
        <w:pStyle w:val="af8"/>
        <w:keepNext/>
        <w:rPr>
          <w:rtl/>
        </w:rPr>
      </w:pPr>
      <w:bookmarkStart w:id="23328" w:name="ET_yor_6490_29"/>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3328"/>
    </w:p>
    <w:p w:rsidR="00FA4D28" w:rsidRDefault="00FA4D28" w:rsidP="00B060FA">
      <w:pPr>
        <w:rPr>
          <w:rtl/>
        </w:rPr>
      </w:pPr>
    </w:p>
    <w:p w:rsidR="00FA4D28" w:rsidRDefault="00FA4D28" w:rsidP="00FA4D28">
      <w:pPr>
        <w:rPr>
          <w:rtl/>
        </w:rPr>
      </w:pPr>
      <w:bookmarkStart w:id="23329" w:name="_ETM_Q37_702078"/>
      <w:bookmarkStart w:id="23330" w:name="_ETM_Q37_702168"/>
      <w:bookmarkStart w:id="23331" w:name="_ETM_Q37_702286"/>
      <w:bookmarkStart w:id="23332" w:name="_ETM_Q37_702355"/>
      <w:bookmarkStart w:id="23333" w:name="_ETM_Q37_702069"/>
      <w:bookmarkEnd w:id="23329"/>
      <w:bookmarkEnd w:id="23330"/>
      <w:bookmarkEnd w:id="23331"/>
      <w:bookmarkEnd w:id="23332"/>
      <w:bookmarkEnd w:id="23333"/>
      <w:r>
        <w:rPr>
          <w:rFonts w:hint="cs"/>
          <w:rtl/>
        </w:rPr>
        <w:t xml:space="preserve">תודה </w:t>
      </w:r>
      <w:bookmarkStart w:id="23334" w:name="_ETM_Q37_702339"/>
      <w:bookmarkEnd w:id="23334"/>
      <w:r>
        <w:rPr>
          <w:rFonts w:hint="cs"/>
          <w:rtl/>
        </w:rPr>
        <w:t xml:space="preserve">רבה. </w:t>
      </w:r>
      <w:bookmarkStart w:id="23335" w:name="_ETM_Q37_703779"/>
      <w:bookmarkEnd w:id="23335"/>
      <w:r>
        <w:rPr>
          <w:rFonts w:hint="cs"/>
          <w:rtl/>
        </w:rPr>
        <w:t xml:space="preserve">השר </w:t>
      </w:r>
      <w:bookmarkStart w:id="23336" w:name="_ETM_Q37_704049"/>
      <w:bookmarkEnd w:id="23336"/>
      <w:r>
        <w:rPr>
          <w:rFonts w:hint="cs"/>
          <w:rtl/>
        </w:rPr>
        <w:t xml:space="preserve">לביטחון </w:t>
      </w:r>
      <w:bookmarkStart w:id="23337" w:name="_ETM_Q37_704439"/>
      <w:bookmarkEnd w:id="23337"/>
      <w:r>
        <w:rPr>
          <w:rFonts w:hint="cs"/>
          <w:rtl/>
        </w:rPr>
        <w:t xml:space="preserve">לאומי </w:t>
      </w:r>
      <w:bookmarkStart w:id="23338" w:name="_ETM_Q37_706569"/>
      <w:bookmarkEnd w:id="23338"/>
      <w:r>
        <w:rPr>
          <w:rFonts w:hint="cs"/>
          <w:rtl/>
        </w:rPr>
        <w:t xml:space="preserve">איתמר </w:t>
      </w:r>
      <w:bookmarkStart w:id="23339" w:name="_ETM_Q37_706989"/>
      <w:bookmarkEnd w:id="23339"/>
      <w:r>
        <w:rPr>
          <w:rFonts w:hint="cs"/>
          <w:rtl/>
        </w:rPr>
        <w:t xml:space="preserve">בן </w:t>
      </w:r>
      <w:bookmarkStart w:id="23340" w:name="_ETM_Q37_707200"/>
      <w:bookmarkEnd w:id="23340"/>
      <w:r>
        <w:rPr>
          <w:rFonts w:hint="cs"/>
          <w:rtl/>
        </w:rPr>
        <w:t xml:space="preserve">גביר, </w:t>
      </w:r>
      <w:bookmarkStart w:id="23341" w:name="_ETM_Q37_707409"/>
      <w:bookmarkEnd w:id="23341"/>
      <w:r>
        <w:rPr>
          <w:rFonts w:hint="cs"/>
          <w:rtl/>
        </w:rPr>
        <w:t xml:space="preserve">בבקשה. </w:t>
      </w:r>
      <w:bookmarkStart w:id="23342" w:name="_ETM_Q37_712709"/>
      <w:bookmarkStart w:id="23343" w:name="_ETM_Q37_713040"/>
      <w:bookmarkStart w:id="23344" w:name="_ETM_Q37_716300"/>
      <w:bookmarkStart w:id="23345" w:name="_ETM_Q37_719309"/>
      <w:bookmarkEnd w:id="23342"/>
      <w:bookmarkEnd w:id="23343"/>
      <w:bookmarkEnd w:id="23344"/>
      <w:bookmarkEnd w:id="23345"/>
    </w:p>
    <w:p w:rsidR="00FA4D28" w:rsidRDefault="00FA4D28" w:rsidP="00FA4D28">
      <w:pPr>
        <w:rPr>
          <w:rtl/>
        </w:rPr>
      </w:pPr>
    </w:p>
    <w:p w:rsidR="00FA4D28" w:rsidRDefault="00FA4D28" w:rsidP="00FA4D28">
      <w:pPr>
        <w:pStyle w:val="af7"/>
        <w:keepNext/>
        <w:rPr>
          <w:rtl/>
        </w:rPr>
      </w:pPr>
      <w:bookmarkStart w:id="23346" w:name="ET_interruption_6341_31"/>
      <w:r>
        <w:rPr>
          <w:rStyle w:val="TagStyle"/>
          <w:rFonts w:hint="cs"/>
          <w:rtl/>
        </w:rPr>
        <w:t xml:space="preserve"> &lt;&lt; קריאה &gt;&gt; </w:t>
      </w:r>
      <w:r>
        <w:rPr>
          <w:rFonts w:hint="cs"/>
          <w:rtl/>
        </w:rPr>
        <w:t>דבי ביטון (יש עתיד):</w:t>
      </w:r>
      <w:r>
        <w:rPr>
          <w:rStyle w:val="TagStyle"/>
          <w:rtl/>
        </w:rPr>
        <w:t xml:space="preserve"> &lt;&lt; קריאה &gt;&gt;</w:t>
      </w:r>
      <w:r>
        <w:rPr>
          <w:rFonts w:hint="cs"/>
          <w:rtl/>
        </w:rPr>
        <w:t xml:space="preserve">   </w:t>
      </w:r>
      <w:bookmarkEnd w:id="23346"/>
    </w:p>
    <w:p w:rsidR="00FA4D28" w:rsidRDefault="00FA4D28" w:rsidP="00B060FA">
      <w:pPr>
        <w:rPr>
          <w:rtl/>
        </w:rPr>
      </w:pPr>
    </w:p>
    <w:p w:rsidR="00FA4D28" w:rsidRDefault="00FA4D28" w:rsidP="00FA4D28">
      <w:pPr>
        <w:rPr>
          <w:rtl/>
        </w:rPr>
      </w:pPr>
      <w:r>
        <w:rPr>
          <w:rFonts w:hint="cs"/>
          <w:rtl/>
        </w:rPr>
        <w:t>השר, בלי לעצבן אותנו</w:t>
      </w:r>
      <w:bookmarkStart w:id="23347" w:name="_ETM_Q37_707047"/>
      <w:bookmarkEnd w:id="23347"/>
      <w:r>
        <w:rPr>
          <w:rFonts w:hint="cs"/>
          <w:rtl/>
        </w:rPr>
        <w:t xml:space="preserve">. </w:t>
      </w:r>
    </w:p>
    <w:p w:rsidR="00FA4D28" w:rsidRDefault="00FA4D28" w:rsidP="00FA4D28">
      <w:pPr>
        <w:rPr>
          <w:rtl/>
        </w:rPr>
      </w:pPr>
    </w:p>
    <w:p w:rsidR="00FA4D28" w:rsidRDefault="00FA4D28" w:rsidP="00FA4D28">
      <w:pPr>
        <w:pStyle w:val="a5"/>
        <w:keepNext/>
        <w:rPr>
          <w:rtl/>
        </w:rPr>
      </w:pPr>
      <w:bookmarkStart w:id="23348" w:name="ET_speaker_6427_32"/>
      <w:r>
        <w:rPr>
          <w:rStyle w:val="TagStyle"/>
          <w:rFonts w:hint="cs"/>
          <w:rtl/>
        </w:rPr>
        <w:t xml:space="preserve"> &lt;&lt; דובר &gt;&gt; </w:t>
      </w:r>
      <w:bookmarkStart w:id="23349" w:name="_Toc141713717"/>
      <w:bookmarkStart w:id="23350" w:name="_Toc141653734"/>
      <w:bookmarkStart w:id="23351" w:name="_Toc141653589"/>
      <w:bookmarkStart w:id="23352" w:name="_Toc141653444"/>
      <w:bookmarkStart w:id="23353" w:name="_Toc141653299"/>
      <w:bookmarkStart w:id="23354" w:name="_Toc141653154"/>
      <w:r>
        <w:rPr>
          <w:rFonts w:hint="cs"/>
          <w:rtl/>
        </w:rPr>
        <w:t>השר לביטחון לאומי איתמר בן גביר:</w:t>
      </w:r>
      <w:bookmarkEnd w:id="23349"/>
      <w:bookmarkEnd w:id="23350"/>
      <w:bookmarkEnd w:id="23351"/>
      <w:bookmarkEnd w:id="23352"/>
      <w:bookmarkEnd w:id="23353"/>
      <w:bookmarkEnd w:id="23354"/>
      <w:r>
        <w:rPr>
          <w:rStyle w:val="TagStyle"/>
          <w:rFonts w:hint="cs"/>
          <w:rtl/>
        </w:rPr>
        <w:t xml:space="preserve"> &lt;&lt; דובר &gt;&gt;</w:t>
      </w:r>
      <w:r>
        <w:rPr>
          <w:rFonts w:hint="cs"/>
          <w:rtl/>
        </w:rPr>
        <w:t xml:space="preserve">   </w:t>
      </w:r>
      <w:bookmarkEnd w:id="23348"/>
    </w:p>
    <w:p w:rsidR="00FA4D28" w:rsidRDefault="00FA4D28" w:rsidP="00B060FA">
      <w:pPr>
        <w:rPr>
          <w:rtl/>
        </w:rPr>
      </w:pPr>
    </w:p>
    <w:p w:rsidR="00FA4D28" w:rsidRDefault="00FA4D28" w:rsidP="00FA4D28">
      <w:pPr>
        <w:rPr>
          <w:rtl/>
        </w:rPr>
      </w:pPr>
      <w:r>
        <w:rPr>
          <w:rFonts w:hint="cs"/>
          <w:rtl/>
        </w:rPr>
        <w:t xml:space="preserve">אני </w:t>
      </w:r>
      <w:bookmarkStart w:id="23355" w:name="_ETM_Q37_709299"/>
      <w:bookmarkEnd w:id="23355"/>
      <w:r>
        <w:rPr>
          <w:rFonts w:hint="cs"/>
          <w:rtl/>
        </w:rPr>
        <w:t>לעצבן? אני?</w:t>
      </w:r>
      <w:bookmarkStart w:id="23356" w:name="_ETM_Q37_710807"/>
      <w:bookmarkEnd w:id="23356"/>
    </w:p>
    <w:p w:rsidR="00FA4D28" w:rsidRDefault="00FA4D28" w:rsidP="00FA4D28">
      <w:pPr>
        <w:rPr>
          <w:rtl/>
        </w:rPr>
      </w:pPr>
    </w:p>
    <w:p w:rsidR="00FA4D28" w:rsidRDefault="00FA4D28" w:rsidP="00FA4D28">
      <w:pPr>
        <w:pStyle w:val="af7"/>
        <w:keepNext/>
        <w:rPr>
          <w:rtl/>
        </w:rPr>
      </w:pPr>
      <w:bookmarkStart w:id="23357" w:name="ET_interruption_6341_33"/>
      <w:r>
        <w:rPr>
          <w:rStyle w:val="TagStyle"/>
          <w:rFonts w:hint="cs"/>
          <w:rtl/>
        </w:rPr>
        <w:t xml:space="preserve"> &lt;&lt; קריאה &gt;&gt; </w:t>
      </w:r>
      <w:r>
        <w:rPr>
          <w:rFonts w:hint="cs"/>
          <w:rtl/>
        </w:rPr>
        <w:t>דבי ביטון (יש עתיד):</w:t>
      </w:r>
      <w:r>
        <w:rPr>
          <w:rStyle w:val="TagStyle"/>
          <w:rtl/>
        </w:rPr>
        <w:t xml:space="preserve"> &lt;&lt; קריאה &gt;&gt;</w:t>
      </w:r>
      <w:r>
        <w:rPr>
          <w:rFonts w:hint="cs"/>
          <w:rtl/>
        </w:rPr>
        <w:t xml:space="preserve">   </w:t>
      </w:r>
      <w:bookmarkEnd w:id="23357"/>
    </w:p>
    <w:p w:rsidR="00FA4D28" w:rsidRDefault="00FA4D28" w:rsidP="00B060FA">
      <w:pPr>
        <w:rPr>
          <w:rtl/>
        </w:rPr>
      </w:pPr>
    </w:p>
    <w:p w:rsidR="00FA4D28" w:rsidRDefault="00FA4D28" w:rsidP="00B060FA">
      <w:pPr>
        <w:rPr>
          <w:rtl/>
        </w:rPr>
      </w:pPr>
      <w:r>
        <w:rPr>
          <w:rFonts w:hint="cs"/>
          <w:rtl/>
        </w:rPr>
        <w:t>השר</w:t>
      </w:r>
      <w:bookmarkStart w:id="23358" w:name="_ETM_Q37_708610"/>
      <w:bookmarkStart w:id="23359" w:name="_ETM_Q37_709007"/>
      <w:bookmarkEnd w:id="23358"/>
      <w:bookmarkEnd w:id="23359"/>
      <w:r>
        <w:rPr>
          <w:rFonts w:hint="cs"/>
          <w:rtl/>
        </w:rPr>
        <w:t xml:space="preserve"> </w:t>
      </w:r>
      <w:r w:rsidR="00B060FA">
        <w:rPr>
          <w:rFonts w:hint="cs"/>
          <w:rtl/>
        </w:rPr>
        <w:t>– – –</w:t>
      </w:r>
    </w:p>
    <w:p w:rsidR="00FA4D28" w:rsidRDefault="00FA4D28" w:rsidP="00FA4D28">
      <w:pPr>
        <w:rPr>
          <w:rtl/>
        </w:rPr>
      </w:pPr>
    </w:p>
    <w:p w:rsidR="00FA4D28" w:rsidRDefault="00FA4D28" w:rsidP="00FA4D28">
      <w:pPr>
        <w:pStyle w:val="-"/>
        <w:keepNext/>
        <w:rPr>
          <w:rtl/>
        </w:rPr>
      </w:pPr>
      <w:bookmarkStart w:id="23360" w:name="ET_speakercontinue_6427_34"/>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23360"/>
    </w:p>
    <w:p w:rsidR="00FA4D28" w:rsidRDefault="00FA4D28" w:rsidP="00B060FA">
      <w:pPr>
        <w:rPr>
          <w:rtl/>
        </w:rPr>
      </w:pPr>
    </w:p>
    <w:p w:rsidR="00FA4D28" w:rsidRDefault="00FA4D28" w:rsidP="00FA4D28">
      <w:pPr>
        <w:rPr>
          <w:rtl/>
        </w:rPr>
      </w:pPr>
      <w:r>
        <w:rPr>
          <w:rFonts w:hint="cs"/>
          <w:rtl/>
        </w:rPr>
        <w:t>אני? לעצבן?</w:t>
      </w:r>
      <w:bookmarkStart w:id="23361" w:name="_ETM_Q37_711677"/>
      <w:bookmarkEnd w:id="23361"/>
    </w:p>
    <w:p w:rsidR="00FA4D28" w:rsidRDefault="00FA4D28" w:rsidP="00FA4D28">
      <w:pPr>
        <w:rPr>
          <w:rtl/>
        </w:rPr>
      </w:pPr>
    </w:p>
    <w:p w:rsidR="00FA4D28" w:rsidRDefault="00FA4D28" w:rsidP="00FA4D28">
      <w:pPr>
        <w:pStyle w:val="af7"/>
        <w:keepNext/>
        <w:rPr>
          <w:rtl/>
        </w:rPr>
      </w:pPr>
      <w:bookmarkStart w:id="23362" w:name="ET_interruption_6151_35"/>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23362"/>
    </w:p>
    <w:p w:rsidR="00FA4D28" w:rsidRDefault="00FA4D28" w:rsidP="00B060FA">
      <w:pPr>
        <w:rPr>
          <w:rtl/>
        </w:rPr>
      </w:pPr>
    </w:p>
    <w:p w:rsidR="00FA4D28" w:rsidRDefault="00FA4D28" w:rsidP="00FA4D28">
      <w:pPr>
        <w:rPr>
          <w:rtl/>
        </w:rPr>
      </w:pPr>
      <w:r>
        <w:rPr>
          <w:rFonts w:hint="cs"/>
          <w:rtl/>
        </w:rPr>
        <w:t>כבר קיבלת בראש על זה.</w:t>
      </w:r>
      <w:bookmarkStart w:id="23363" w:name="_ETM_Q37_714407"/>
      <w:bookmarkEnd w:id="23363"/>
      <w:r>
        <w:rPr>
          <w:rFonts w:hint="cs"/>
          <w:rtl/>
        </w:rPr>
        <w:t xml:space="preserve"> </w:t>
      </w:r>
      <w:bookmarkStart w:id="23364" w:name="_ETM_Q37_715268"/>
      <w:bookmarkEnd w:id="23364"/>
    </w:p>
    <w:p w:rsidR="00FA4D28" w:rsidRDefault="00FA4D28" w:rsidP="00FA4D28">
      <w:pPr>
        <w:rPr>
          <w:rtl/>
        </w:rPr>
      </w:pPr>
    </w:p>
    <w:p w:rsidR="00FA4D28" w:rsidRDefault="00FA4D28" w:rsidP="00FA4D28">
      <w:pPr>
        <w:pStyle w:val="-"/>
        <w:keepNext/>
        <w:rPr>
          <w:rtl/>
        </w:rPr>
      </w:pPr>
      <w:bookmarkStart w:id="23365" w:name="ET_speakercontinue_6427_36"/>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23365"/>
    </w:p>
    <w:p w:rsidR="00FA4D28" w:rsidRDefault="00FA4D28" w:rsidP="00B060FA">
      <w:pPr>
        <w:rPr>
          <w:rtl/>
        </w:rPr>
      </w:pPr>
    </w:p>
    <w:p w:rsidR="00FA4D28" w:rsidRDefault="00FA4D28" w:rsidP="00FA4D28">
      <w:pPr>
        <w:rPr>
          <w:rtl/>
        </w:rPr>
      </w:pPr>
      <w:bookmarkStart w:id="23366" w:name="_ETM_Q37_710146"/>
      <w:bookmarkStart w:id="23367" w:name="_ETM_Q37_710206"/>
      <w:bookmarkStart w:id="23368" w:name="_ETM_Q37_719999"/>
      <w:bookmarkStart w:id="23369" w:name="_ETM_Q37_721379"/>
      <w:bookmarkStart w:id="23370" w:name="_ETM_Q37_718107"/>
      <w:bookmarkEnd w:id="23366"/>
      <w:bookmarkEnd w:id="23367"/>
      <w:bookmarkEnd w:id="23368"/>
      <w:bookmarkEnd w:id="23369"/>
      <w:bookmarkEnd w:id="23370"/>
      <w:r>
        <w:rPr>
          <w:rFonts w:hint="cs"/>
          <w:rtl/>
        </w:rPr>
        <w:t xml:space="preserve">אדוני </w:t>
      </w:r>
      <w:bookmarkStart w:id="23371" w:name="_ETM_Q37_721829"/>
      <w:bookmarkEnd w:id="23371"/>
      <w:r>
        <w:rPr>
          <w:rFonts w:hint="cs"/>
          <w:rtl/>
        </w:rPr>
        <w:t xml:space="preserve">היושב-ראש, </w:t>
      </w:r>
      <w:bookmarkStart w:id="23372" w:name="_ETM_Q37_722909"/>
      <w:bookmarkEnd w:id="23372"/>
      <w:r>
        <w:rPr>
          <w:rFonts w:hint="cs"/>
          <w:rtl/>
        </w:rPr>
        <w:t xml:space="preserve">חבריי </w:t>
      </w:r>
      <w:bookmarkStart w:id="23373" w:name="_ETM_Q37_723569"/>
      <w:bookmarkEnd w:id="23373"/>
      <w:r>
        <w:rPr>
          <w:rFonts w:hint="cs"/>
          <w:rtl/>
        </w:rPr>
        <w:t xml:space="preserve">השרים, </w:t>
      </w:r>
      <w:bookmarkStart w:id="23374" w:name="_ETM_Q37_724140"/>
      <w:bookmarkEnd w:id="23374"/>
      <w:r>
        <w:rPr>
          <w:rFonts w:hint="cs"/>
          <w:rtl/>
        </w:rPr>
        <w:t xml:space="preserve">חברתי </w:t>
      </w:r>
      <w:bookmarkStart w:id="23375" w:name="_ETM_Q37_724620"/>
      <w:bookmarkEnd w:id="23375"/>
      <w:r>
        <w:rPr>
          <w:rFonts w:hint="cs"/>
          <w:rtl/>
        </w:rPr>
        <w:t xml:space="preserve">השרה, </w:t>
      </w:r>
      <w:bookmarkStart w:id="23376" w:name="_ETM_Q37_726170"/>
      <w:bookmarkEnd w:id="23376"/>
      <w:r>
        <w:rPr>
          <w:rFonts w:hint="cs"/>
          <w:rtl/>
        </w:rPr>
        <w:t xml:space="preserve">חבריי </w:t>
      </w:r>
      <w:bookmarkStart w:id="23377" w:name="_ETM_Q37_726680"/>
      <w:bookmarkEnd w:id="23377"/>
      <w:r>
        <w:rPr>
          <w:rFonts w:hint="cs"/>
          <w:rtl/>
        </w:rPr>
        <w:t xml:space="preserve">חברי </w:t>
      </w:r>
      <w:bookmarkStart w:id="23378" w:name="_ETM_Q37_727010"/>
      <w:bookmarkEnd w:id="23378"/>
      <w:r>
        <w:rPr>
          <w:rFonts w:hint="cs"/>
          <w:rtl/>
        </w:rPr>
        <w:t xml:space="preserve">הכנסת, </w:t>
      </w:r>
      <w:bookmarkStart w:id="23379" w:name="_ETM_Q37_728809"/>
      <w:bookmarkEnd w:id="23379"/>
      <w:r>
        <w:rPr>
          <w:rFonts w:hint="cs"/>
          <w:rtl/>
        </w:rPr>
        <w:t xml:space="preserve">יום </w:t>
      </w:r>
      <w:bookmarkStart w:id="23380" w:name="_ETM_Q37_729049"/>
      <w:bookmarkEnd w:id="23380"/>
      <w:r>
        <w:rPr>
          <w:rFonts w:hint="cs"/>
          <w:rtl/>
        </w:rPr>
        <w:t xml:space="preserve">חשוב </w:t>
      </w:r>
      <w:bookmarkStart w:id="23381" w:name="_ETM_Q37_729529"/>
      <w:bookmarkEnd w:id="23381"/>
      <w:r>
        <w:rPr>
          <w:rFonts w:hint="cs"/>
          <w:rtl/>
        </w:rPr>
        <w:t xml:space="preserve">למדינת </w:t>
      </w:r>
      <w:bookmarkStart w:id="23382" w:name="_ETM_Q37_730219"/>
      <w:bookmarkEnd w:id="23382"/>
      <w:r>
        <w:rPr>
          <w:rFonts w:hint="cs"/>
          <w:rtl/>
        </w:rPr>
        <w:t xml:space="preserve">ישראל. </w:t>
      </w:r>
      <w:bookmarkStart w:id="23383" w:name="_ETM_Q37_730760"/>
      <w:bookmarkEnd w:id="23383"/>
      <w:r>
        <w:rPr>
          <w:rFonts w:hint="cs"/>
          <w:rtl/>
        </w:rPr>
        <w:t xml:space="preserve">והאמת </w:t>
      </w:r>
      <w:bookmarkStart w:id="23384" w:name="_ETM_Q37_731209"/>
      <w:bookmarkEnd w:id="23384"/>
      <w:r>
        <w:rPr>
          <w:rFonts w:hint="cs"/>
          <w:rtl/>
        </w:rPr>
        <w:t xml:space="preserve">היא </w:t>
      </w:r>
      <w:bookmarkStart w:id="23385" w:name="_ETM_Q37_732459"/>
      <w:bookmarkEnd w:id="23385"/>
      <w:r>
        <w:rPr>
          <w:rFonts w:hint="cs"/>
          <w:rtl/>
        </w:rPr>
        <w:t xml:space="preserve">ששמעתי </w:t>
      </w:r>
      <w:bookmarkStart w:id="23386" w:name="_ETM_Q37_733090"/>
      <w:bookmarkEnd w:id="23386"/>
      <w:r>
        <w:rPr>
          <w:rFonts w:hint="cs"/>
          <w:rtl/>
        </w:rPr>
        <w:t xml:space="preserve">כאן </w:t>
      </w:r>
      <w:bookmarkStart w:id="23387" w:name="_ETM_Q37_733330"/>
      <w:bookmarkEnd w:id="23387"/>
      <w:r>
        <w:rPr>
          <w:rFonts w:hint="cs"/>
          <w:rtl/>
        </w:rPr>
        <w:t xml:space="preserve">את </w:t>
      </w:r>
      <w:bookmarkStart w:id="23388" w:name="_ETM_Q37_733450"/>
      <w:bookmarkEnd w:id="23388"/>
      <w:r>
        <w:rPr>
          <w:rFonts w:hint="cs"/>
          <w:rtl/>
        </w:rPr>
        <w:t>הנאומים,</w:t>
      </w:r>
      <w:bookmarkStart w:id="23389" w:name="_ETM_Q37_729737"/>
      <w:bookmarkEnd w:id="23389"/>
      <w:r>
        <w:rPr>
          <w:rFonts w:hint="cs"/>
          <w:rtl/>
        </w:rPr>
        <w:t xml:space="preserve"> </w:t>
      </w:r>
      <w:bookmarkStart w:id="23390" w:name="_ETM_Q37_734140"/>
      <w:bookmarkEnd w:id="23390"/>
      <w:r>
        <w:rPr>
          <w:rFonts w:hint="cs"/>
          <w:rtl/>
        </w:rPr>
        <w:t xml:space="preserve">אדוני </w:t>
      </w:r>
      <w:bookmarkStart w:id="23391" w:name="_ETM_Q37_734439"/>
      <w:bookmarkEnd w:id="23391"/>
      <w:r>
        <w:rPr>
          <w:rFonts w:hint="cs"/>
          <w:rtl/>
        </w:rPr>
        <w:t xml:space="preserve">היושב-ראש, </w:t>
      </w:r>
      <w:bookmarkStart w:id="23392" w:name="_ETM_Q37_735819"/>
      <w:bookmarkStart w:id="23393" w:name="_ETM_Q37_735969"/>
      <w:bookmarkEnd w:id="23392"/>
      <w:bookmarkEnd w:id="23393"/>
      <w:r>
        <w:rPr>
          <w:rFonts w:hint="cs"/>
          <w:rtl/>
        </w:rPr>
        <w:t xml:space="preserve">וציפיתי, קיוויתי, ייחלתי, </w:t>
      </w:r>
      <w:bookmarkStart w:id="23394" w:name="_ETM_Q37_737319"/>
      <w:bookmarkStart w:id="23395" w:name="_ETM_Q37_737620"/>
      <w:bookmarkStart w:id="23396" w:name="_ETM_Q37_738939"/>
      <w:bookmarkStart w:id="23397" w:name="_ETM_Q37_740530"/>
      <w:bookmarkStart w:id="23398" w:name="_ETM_Q37_734067"/>
      <w:bookmarkEnd w:id="23394"/>
      <w:bookmarkEnd w:id="23395"/>
      <w:bookmarkEnd w:id="23396"/>
      <w:bookmarkEnd w:id="23397"/>
      <w:bookmarkEnd w:id="23398"/>
      <w:r>
        <w:rPr>
          <w:rFonts w:hint="cs"/>
          <w:rtl/>
        </w:rPr>
        <w:t xml:space="preserve">התפללתי </w:t>
      </w:r>
      <w:bookmarkStart w:id="23399" w:name="_ETM_Q37_742500"/>
      <w:bookmarkEnd w:id="23399"/>
      <w:r>
        <w:rPr>
          <w:rFonts w:hint="cs"/>
          <w:rtl/>
        </w:rPr>
        <w:t>שיבוא</w:t>
      </w:r>
      <w:bookmarkStart w:id="23400" w:name="_ETM_Q37_744360"/>
      <w:bookmarkEnd w:id="23400"/>
      <w:r>
        <w:rPr>
          <w:rFonts w:hint="cs"/>
          <w:rtl/>
        </w:rPr>
        <w:t xml:space="preserve">ו, ואני </w:t>
      </w:r>
      <w:bookmarkStart w:id="23401" w:name="_ETM_Q37_744689"/>
      <w:bookmarkStart w:id="23402" w:name="_ETM_Q37_744929"/>
      <w:bookmarkEnd w:id="23401"/>
      <w:bookmarkEnd w:id="23402"/>
      <w:r>
        <w:rPr>
          <w:rFonts w:hint="cs"/>
          <w:rtl/>
        </w:rPr>
        <w:t xml:space="preserve">באמת </w:t>
      </w:r>
      <w:bookmarkStart w:id="23403" w:name="_ETM_Q37_745080"/>
      <w:bookmarkEnd w:id="23403"/>
      <w:r>
        <w:rPr>
          <w:rFonts w:hint="cs"/>
          <w:rtl/>
        </w:rPr>
        <w:t xml:space="preserve">מעריך </w:t>
      </w:r>
      <w:bookmarkStart w:id="23404" w:name="_ETM_Q37_745379"/>
      <w:bookmarkEnd w:id="23404"/>
      <w:r>
        <w:rPr>
          <w:rFonts w:hint="cs"/>
          <w:rtl/>
        </w:rPr>
        <w:t xml:space="preserve">את </w:t>
      </w:r>
      <w:bookmarkStart w:id="23405" w:name="_ETM_Q37_745499"/>
      <w:bookmarkEnd w:id="23405"/>
      <w:r>
        <w:rPr>
          <w:rFonts w:hint="cs"/>
          <w:rtl/>
        </w:rPr>
        <w:t>חבריי</w:t>
      </w:r>
      <w:bookmarkStart w:id="23406" w:name="_ETM_Q37_742477"/>
      <w:bookmarkEnd w:id="23406"/>
      <w:r>
        <w:rPr>
          <w:rFonts w:hint="cs"/>
          <w:rtl/>
        </w:rPr>
        <w:t xml:space="preserve">, </w:t>
      </w:r>
      <w:bookmarkStart w:id="23407" w:name="_ETM_Q37_746069"/>
      <w:bookmarkEnd w:id="23407"/>
      <w:r>
        <w:rPr>
          <w:rFonts w:hint="cs"/>
          <w:rtl/>
        </w:rPr>
        <w:t xml:space="preserve">יש </w:t>
      </w:r>
      <w:bookmarkStart w:id="23408" w:name="_ETM_Q37_746249"/>
      <w:bookmarkEnd w:id="23408"/>
      <w:r>
        <w:rPr>
          <w:rFonts w:hint="cs"/>
          <w:rtl/>
        </w:rPr>
        <w:t xml:space="preserve">בתוכם </w:t>
      </w:r>
      <w:bookmarkStart w:id="23409" w:name="_ETM_Q37_746789"/>
      <w:bookmarkEnd w:id="23409"/>
      <w:r>
        <w:rPr>
          <w:rFonts w:hint="cs"/>
          <w:rtl/>
        </w:rPr>
        <w:t>הגונים.</w:t>
      </w:r>
    </w:p>
    <w:p w:rsidR="00FA4D28" w:rsidRDefault="00FA4D28" w:rsidP="00FA4D28">
      <w:pPr>
        <w:rPr>
          <w:rtl/>
        </w:rPr>
      </w:pPr>
    </w:p>
    <w:p w:rsidR="00FA4D28" w:rsidRDefault="00FA4D28" w:rsidP="00FA4D28">
      <w:pPr>
        <w:pStyle w:val="af7"/>
        <w:keepNext/>
        <w:rPr>
          <w:rtl/>
        </w:rPr>
      </w:pPr>
      <w:bookmarkStart w:id="23410" w:name="ET_interruption_6151_37"/>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23410"/>
    </w:p>
    <w:p w:rsidR="00FA4D28" w:rsidRDefault="00FA4D28" w:rsidP="00B060FA">
      <w:pPr>
        <w:rPr>
          <w:rtl/>
        </w:rPr>
      </w:pPr>
    </w:p>
    <w:p w:rsidR="00FA4D28" w:rsidRDefault="00FA4D28" w:rsidP="00FA4D28">
      <w:pPr>
        <w:rPr>
          <w:rtl/>
        </w:rPr>
      </w:pPr>
      <w:r>
        <w:rPr>
          <w:rFonts w:hint="cs"/>
          <w:rtl/>
        </w:rPr>
        <w:t>אתה לא באמת מעריך אותנו, ואנחנו לא אותך.</w:t>
      </w:r>
      <w:bookmarkStart w:id="23411" w:name="_ETM_Q37_742149"/>
      <w:bookmarkStart w:id="23412" w:name="_ETM_Q37_744916"/>
      <w:bookmarkStart w:id="23413" w:name="_ETM_Q37_742878"/>
      <w:bookmarkStart w:id="23414" w:name="_ETM_Q37_744352"/>
      <w:bookmarkEnd w:id="23411"/>
      <w:bookmarkEnd w:id="23412"/>
      <w:bookmarkEnd w:id="23413"/>
      <w:bookmarkEnd w:id="23414"/>
    </w:p>
    <w:p w:rsidR="00FA4D28" w:rsidRDefault="00FA4D28" w:rsidP="00FA4D28">
      <w:pPr>
        <w:rPr>
          <w:rtl/>
        </w:rPr>
      </w:pPr>
    </w:p>
    <w:p w:rsidR="00FA4D28" w:rsidRDefault="00FA4D28" w:rsidP="00FA4D28">
      <w:pPr>
        <w:pStyle w:val="af7"/>
        <w:keepNext/>
        <w:rPr>
          <w:rtl/>
        </w:rPr>
      </w:pPr>
      <w:bookmarkStart w:id="23415" w:name="ET_interruption_6341_41"/>
      <w:r>
        <w:rPr>
          <w:rStyle w:val="TagStyle"/>
          <w:rFonts w:hint="cs"/>
          <w:rtl/>
        </w:rPr>
        <w:t xml:space="preserve"> &lt;&lt; קריאה &gt;&gt; </w:t>
      </w:r>
      <w:r>
        <w:rPr>
          <w:rFonts w:hint="cs"/>
          <w:rtl/>
        </w:rPr>
        <w:t>דבי ביטון (יש עתיד):</w:t>
      </w:r>
      <w:r>
        <w:rPr>
          <w:rStyle w:val="TagStyle"/>
          <w:rtl/>
        </w:rPr>
        <w:t xml:space="preserve"> &lt;&lt; קריאה &gt;&gt;</w:t>
      </w:r>
      <w:r>
        <w:rPr>
          <w:rFonts w:hint="cs"/>
          <w:rtl/>
        </w:rPr>
        <w:t xml:space="preserve">   </w:t>
      </w:r>
      <w:bookmarkEnd w:id="23415"/>
    </w:p>
    <w:p w:rsidR="00FA4D28" w:rsidRDefault="00FA4D28" w:rsidP="00B060FA">
      <w:pPr>
        <w:rPr>
          <w:rtl/>
        </w:rPr>
      </w:pPr>
    </w:p>
    <w:p w:rsidR="00FA4D28" w:rsidRDefault="00B060FA" w:rsidP="00B060FA">
      <w:pPr>
        <w:rPr>
          <w:rtl/>
        </w:rPr>
      </w:pPr>
      <w:r>
        <w:rPr>
          <w:rFonts w:hint="cs"/>
          <w:rtl/>
        </w:rPr>
        <w:t>– – –</w:t>
      </w:r>
      <w:r w:rsidR="00FA4D28">
        <w:rPr>
          <w:rFonts w:hint="cs"/>
          <w:rtl/>
        </w:rPr>
        <w:t xml:space="preserve"> איתמר, זה היה נ</w:t>
      </w:r>
      <w:bookmarkStart w:id="23416" w:name="_ETM_Q37_740645"/>
      <w:bookmarkStart w:id="23417" w:name="_ETM_Q37_738344"/>
      <w:bookmarkEnd w:id="23416"/>
      <w:bookmarkEnd w:id="23417"/>
      <w:r w:rsidR="00FA4D28">
        <w:rPr>
          <w:rFonts w:hint="cs"/>
          <w:rtl/>
        </w:rPr>
        <w:t>ראה אחרת.</w:t>
      </w:r>
      <w:bookmarkStart w:id="23418" w:name="_ETM_Q37_744667"/>
      <w:bookmarkEnd w:id="23418"/>
    </w:p>
    <w:p w:rsidR="00FA4D28" w:rsidRDefault="00FA4D28" w:rsidP="00FA4D28">
      <w:pPr>
        <w:rPr>
          <w:rtl/>
        </w:rPr>
      </w:pPr>
    </w:p>
    <w:p w:rsidR="00FA4D28" w:rsidRDefault="00FA4D28" w:rsidP="00FA4D28">
      <w:pPr>
        <w:pStyle w:val="-"/>
        <w:keepNext/>
        <w:rPr>
          <w:rtl/>
        </w:rPr>
      </w:pPr>
      <w:bookmarkStart w:id="23419" w:name="ET_speakercontinue_6427_38"/>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23419"/>
    </w:p>
    <w:p w:rsidR="00FA4D28" w:rsidRDefault="00FA4D28" w:rsidP="00B060FA">
      <w:pPr>
        <w:rPr>
          <w:rtl/>
        </w:rPr>
      </w:pPr>
    </w:p>
    <w:p w:rsidR="00FA4D28" w:rsidRDefault="00FA4D28" w:rsidP="00FA4D28">
      <w:pPr>
        <w:rPr>
          <w:rtl/>
        </w:rPr>
      </w:pPr>
      <w:r>
        <w:rPr>
          <w:rFonts w:hint="cs"/>
          <w:rtl/>
        </w:rPr>
        <w:t>יש</w:t>
      </w:r>
      <w:bookmarkStart w:id="23420" w:name="_ETM_Q37_743667"/>
      <w:bookmarkEnd w:id="23420"/>
      <w:r>
        <w:rPr>
          <w:rFonts w:hint="cs"/>
          <w:rtl/>
        </w:rPr>
        <w:t xml:space="preserve"> בתוכם ליצנים.</w:t>
      </w:r>
    </w:p>
    <w:p w:rsidR="00FA4D28" w:rsidRDefault="00FA4D28" w:rsidP="00FA4D28">
      <w:pPr>
        <w:rPr>
          <w:rtl/>
        </w:rPr>
      </w:pPr>
    </w:p>
    <w:p w:rsidR="00FA4D28" w:rsidRDefault="00FA4D28" w:rsidP="00FA4D28">
      <w:pPr>
        <w:pStyle w:val="af7"/>
        <w:keepNext/>
        <w:rPr>
          <w:rtl/>
        </w:rPr>
      </w:pPr>
      <w:bookmarkStart w:id="23421" w:name="_ETM_Q37_745957"/>
      <w:bookmarkStart w:id="23422" w:name="_ETM_Q37_747096"/>
      <w:bookmarkStart w:id="23423" w:name="ET_interruption_6361_39"/>
      <w:bookmarkEnd w:id="23421"/>
      <w:bookmarkEnd w:id="23422"/>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23423"/>
    </w:p>
    <w:p w:rsidR="00FA4D28" w:rsidRDefault="00FA4D28" w:rsidP="00B060FA">
      <w:pPr>
        <w:rPr>
          <w:rtl/>
        </w:rPr>
      </w:pPr>
    </w:p>
    <w:p w:rsidR="00FA4D28" w:rsidRDefault="00FA4D28" w:rsidP="00FA4D28">
      <w:pPr>
        <w:rPr>
          <w:rtl/>
        </w:rPr>
      </w:pPr>
      <w:r>
        <w:rPr>
          <w:rFonts w:hint="cs"/>
          <w:rtl/>
        </w:rPr>
        <w:t xml:space="preserve">ואנחנו גם </w:t>
      </w:r>
      <w:bookmarkStart w:id="23424" w:name="_ETM_Q37_746693"/>
      <w:bookmarkEnd w:id="23424"/>
      <w:r>
        <w:rPr>
          <w:rFonts w:hint="cs"/>
          <w:rtl/>
        </w:rPr>
        <w:t>לא חברים שלך ולא אחים שלך ולא נעליים</w:t>
      </w:r>
      <w:bookmarkStart w:id="23425" w:name="_ETM_Q37_748591"/>
      <w:bookmarkEnd w:id="23425"/>
      <w:r>
        <w:rPr>
          <w:rFonts w:hint="cs"/>
          <w:rtl/>
        </w:rPr>
        <w:t>.</w:t>
      </w:r>
      <w:bookmarkStart w:id="23426" w:name="_ETM_Q37_748386"/>
      <w:bookmarkEnd w:id="23426"/>
    </w:p>
    <w:p w:rsidR="00FA4D28" w:rsidRDefault="00FA4D28" w:rsidP="00FA4D28">
      <w:pPr>
        <w:rPr>
          <w:rtl/>
        </w:rPr>
      </w:pPr>
    </w:p>
    <w:p w:rsidR="00FA4D28" w:rsidRDefault="00FA4D28" w:rsidP="00FA4D28">
      <w:pPr>
        <w:pStyle w:val="-"/>
        <w:keepNext/>
        <w:rPr>
          <w:rtl/>
        </w:rPr>
      </w:pPr>
      <w:bookmarkStart w:id="23427" w:name="ET_speakercontinue_6427_40"/>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23427"/>
    </w:p>
    <w:p w:rsidR="00FA4D28" w:rsidRDefault="00FA4D28" w:rsidP="00B060FA">
      <w:pPr>
        <w:rPr>
          <w:rtl/>
        </w:rPr>
      </w:pPr>
    </w:p>
    <w:p w:rsidR="00FA4D28" w:rsidRDefault="00FA4D28" w:rsidP="00FA4D28">
      <w:pPr>
        <w:rPr>
          <w:rtl/>
        </w:rPr>
      </w:pPr>
      <w:r>
        <w:rPr>
          <w:rFonts w:hint="cs"/>
          <w:rtl/>
        </w:rPr>
        <w:t>יש בתוכם אנטי-דמוקרטים.</w:t>
      </w:r>
    </w:p>
    <w:p w:rsidR="00FA4D28" w:rsidRDefault="00FA4D28" w:rsidP="00FA4D28">
      <w:pPr>
        <w:rPr>
          <w:rtl/>
        </w:rPr>
      </w:pPr>
    </w:p>
    <w:p w:rsidR="00FA4D28" w:rsidRDefault="00FA4D28" w:rsidP="00FA4D28">
      <w:pPr>
        <w:pStyle w:val="af7"/>
        <w:keepNext/>
        <w:rPr>
          <w:rtl/>
        </w:rPr>
      </w:pPr>
      <w:bookmarkStart w:id="23428" w:name="ET_interruption_6151_42"/>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23428"/>
    </w:p>
    <w:p w:rsidR="00FA4D28" w:rsidRDefault="00FA4D28" w:rsidP="00B060FA">
      <w:pPr>
        <w:rPr>
          <w:rtl/>
        </w:rPr>
      </w:pPr>
    </w:p>
    <w:p w:rsidR="00FA4D28" w:rsidRDefault="00FA4D28" w:rsidP="00FA4D28">
      <w:pPr>
        <w:rPr>
          <w:rtl/>
        </w:rPr>
      </w:pPr>
      <w:r>
        <w:rPr>
          <w:rFonts w:hint="cs"/>
          <w:rtl/>
        </w:rPr>
        <w:t xml:space="preserve">הינה, </w:t>
      </w:r>
      <w:bookmarkStart w:id="23429" w:name="_ETM_Q37_751540"/>
      <w:bookmarkEnd w:id="23429"/>
      <w:r>
        <w:rPr>
          <w:rFonts w:hint="cs"/>
          <w:rtl/>
        </w:rPr>
        <w:t>עוד פעם, אתה לא יכול לעצור את זה</w:t>
      </w:r>
      <w:bookmarkStart w:id="23430" w:name="_ETM_Q37_752027"/>
      <w:bookmarkEnd w:id="23430"/>
      <w:r>
        <w:rPr>
          <w:rFonts w:hint="cs"/>
          <w:rtl/>
        </w:rPr>
        <w:t>.</w:t>
      </w:r>
      <w:bookmarkStart w:id="23431" w:name="_ETM_Q37_752669"/>
      <w:bookmarkEnd w:id="23431"/>
    </w:p>
    <w:p w:rsidR="00FA4D28" w:rsidRDefault="00FA4D28" w:rsidP="00FA4D28">
      <w:pPr>
        <w:rPr>
          <w:rtl/>
        </w:rPr>
      </w:pPr>
    </w:p>
    <w:p w:rsidR="00FA4D28" w:rsidRDefault="00FA4D28" w:rsidP="00FA4D28">
      <w:pPr>
        <w:pStyle w:val="-"/>
        <w:keepNext/>
        <w:rPr>
          <w:rtl/>
        </w:rPr>
      </w:pPr>
      <w:bookmarkStart w:id="23432" w:name="ET_speakercontinue_6427_43"/>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23432"/>
    </w:p>
    <w:p w:rsidR="00FA4D28" w:rsidRDefault="00FA4D28" w:rsidP="00B060FA">
      <w:pPr>
        <w:rPr>
          <w:rtl/>
        </w:rPr>
      </w:pPr>
    </w:p>
    <w:p w:rsidR="00FA4D28" w:rsidRDefault="00FA4D28" w:rsidP="00FA4D28">
      <w:pPr>
        <w:rPr>
          <w:rtl/>
        </w:rPr>
      </w:pPr>
      <w:bookmarkStart w:id="23433" w:name="_ETM_Q37_748770"/>
      <w:bookmarkStart w:id="23434" w:name="_ETM_Q37_750666"/>
      <w:bookmarkStart w:id="23435" w:name="_ETM_Q37_759229"/>
      <w:bookmarkStart w:id="23436" w:name="_ETM_Q37_754990"/>
      <w:bookmarkEnd w:id="23433"/>
      <w:bookmarkEnd w:id="23434"/>
      <w:bookmarkEnd w:id="23435"/>
      <w:bookmarkEnd w:id="23436"/>
      <w:r>
        <w:rPr>
          <w:rFonts w:hint="cs"/>
          <w:rtl/>
        </w:rPr>
        <w:t xml:space="preserve">אבל יש </w:t>
      </w:r>
      <w:bookmarkStart w:id="23437" w:name="_ETM_Q37_750411"/>
      <w:bookmarkEnd w:id="23437"/>
      <w:r>
        <w:rPr>
          <w:rFonts w:hint="cs"/>
          <w:rtl/>
        </w:rPr>
        <w:t>בתוכם גם אנשים ישרים.</w:t>
      </w:r>
    </w:p>
    <w:p w:rsidR="00FA4D28" w:rsidRDefault="00FA4D28" w:rsidP="00FA4D28">
      <w:pPr>
        <w:rPr>
          <w:rtl/>
        </w:rPr>
      </w:pPr>
    </w:p>
    <w:p w:rsidR="00FA4D28" w:rsidRDefault="00FA4D28" w:rsidP="00FA4D28">
      <w:pPr>
        <w:pStyle w:val="af7"/>
        <w:keepNext/>
        <w:rPr>
          <w:rtl/>
        </w:rPr>
      </w:pPr>
      <w:bookmarkStart w:id="23438" w:name="ET_interruption_6361_44"/>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23438"/>
    </w:p>
    <w:p w:rsidR="00FA4D28" w:rsidRDefault="00FA4D28" w:rsidP="00B060FA">
      <w:pPr>
        <w:rPr>
          <w:rtl/>
        </w:rPr>
      </w:pPr>
    </w:p>
    <w:p w:rsidR="00FA4D28" w:rsidRDefault="00FA4D28" w:rsidP="00FA4D28">
      <w:pPr>
        <w:rPr>
          <w:rtl/>
        </w:rPr>
      </w:pPr>
      <w:r>
        <w:rPr>
          <w:rFonts w:hint="cs"/>
          <w:rtl/>
        </w:rPr>
        <w:t>לא חבר שלו ולא אח שלו.</w:t>
      </w:r>
      <w:bookmarkStart w:id="23439" w:name="_ETM_Q37_752457"/>
      <w:bookmarkStart w:id="23440" w:name="_ETM_Q37_750859"/>
      <w:bookmarkEnd w:id="23439"/>
      <w:bookmarkEnd w:id="23440"/>
    </w:p>
    <w:p w:rsidR="00FA4D28" w:rsidRDefault="00FA4D28" w:rsidP="00FA4D28">
      <w:pPr>
        <w:rPr>
          <w:rtl/>
        </w:rPr>
      </w:pPr>
    </w:p>
    <w:p w:rsidR="00FA4D28" w:rsidRDefault="00FA4D28" w:rsidP="00FA4D28">
      <w:pPr>
        <w:pStyle w:val="-"/>
        <w:keepNext/>
        <w:rPr>
          <w:rtl/>
        </w:rPr>
      </w:pPr>
      <w:bookmarkStart w:id="23441" w:name="ET_speakercontinue_6427_45"/>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23441"/>
    </w:p>
    <w:p w:rsidR="00FA4D28" w:rsidRDefault="00FA4D28" w:rsidP="00B060FA">
      <w:pPr>
        <w:rPr>
          <w:rtl/>
        </w:rPr>
      </w:pPr>
    </w:p>
    <w:p w:rsidR="00FA4D28" w:rsidRDefault="00FA4D28" w:rsidP="00B060FA">
      <w:pPr>
        <w:rPr>
          <w:rtl/>
        </w:rPr>
      </w:pPr>
      <w:r>
        <w:rPr>
          <w:rFonts w:hint="cs"/>
          <w:rtl/>
        </w:rPr>
        <w:t xml:space="preserve">ואני </w:t>
      </w:r>
      <w:bookmarkStart w:id="23442" w:name="_ETM_Q37_754216"/>
      <w:bookmarkStart w:id="23443" w:name="_ETM_Q37_755082"/>
      <w:bookmarkStart w:id="23444" w:name="_ETM_Q37_761490"/>
      <w:bookmarkStart w:id="23445" w:name="_ETM_Q37_761670"/>
      <w:bookmarkStart w:id="23446" w:name="_ETM_Q37_761910"/>
      <w:bookmarkEnd w:id="23442"/>
      <w:bookmarkEnd w:id="23443"/>
      <w:bookmarkEnd w:id="23444"/>
      <w:bookmarkEnd w:id="23445"/>
      <w:bookmarkEnd w:id="23446"/>
      <w:r>
        <w:rPr>
          <w:rFonts w:hint="cs"/>
          <w:rtl/>
        </w:rPr>
        <w:t xml:space="preserve">ציפיתי </w:t>
      </w:r>
      <w:bookmarkStart w:id="23447" w:name="_ETM_Q37_762540"/>
      <w:bookmarkEnd w:id="23447"/>
      <w:r w:rsidR="00B060FA">
        <w:rPr>
          <w:rFonts w:hint="cs"/>
          <w:rtl/>
        </w:rPr>
        <w:t>– – –</w:t>
      </w:r>
    </w:p>
    <w:p w:rsidR="00FA4D28" w:rsidRDefault="00FA4D28" w:rsidP="00FA4D28">
      <w:pPr>
        <w:rPr>
          <w:rtl/>
        </w:rPr>
      </w:pPr>
    </w:p>
    <w:p w:rsidR="00FA4D28" w:rsidRDefault="00FA4D28" w:rsidP="00FA4D28">
      <w:pPr>
        <w:pStyle w:val="af7"/>
        <w:keepNext/>
        <w:rPr>
          <w:rtl/>
        </w:rPr>
      </w:pPr>
      <w:bookmarkStart w:id="23448" w:name="ET_interruption_6361_46"/>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23448"/>
    </w:p>
    <w:p w:rsidR="00FA4D28" w:rsidRDefault="00FA4D28" w:rsidP="00B060FA">
      <w:pPr>
        <w:rPr>
          <w:rtl/>
        </w:rPr>
      </w:pPr>
    </w:p>
    <w:p w:rsidR="00FA4D28" w:rsidRDefault="00FA4D28" w:rsidP="00B060FA">
      <w:pPr>
        <w:rPr>
          <w:rtl/>
        </w:rPr>
      </w:pPr>
      <w:r>
        <w:rPr>
          <w:rFonts w:hint="cs"/>
          <w:rtl/>
        </w:rPr>
        <w:t xml:space="preserve">מה אני אעשה </w:t>
      </w:r>
      <w:r w:rsidR="00B060FA">
        <w:rPr>
          <w:rFonts w:hint="cs"/>
          <w:rtl/>
        </w:rPr>
        <w:t>– – –</w:t>
      </w:r>
      <w:bookmarkStart w:id="23449" w:name="_ETM_Q37_757560"/>
      <w:bookmarkEnd w:id="23449"/>
      <w:r>
        <w:rPr>
          <w:rFonts w:hint="cs"/>
          <w:rtl/>
        </w:rPr>
        <w:t xml:space="preserve"> </w:t>
      </w:r>
      <w:bookmarkStart w:id="23450" w:name="_ETM_Q37_756492"/>
      <w:bookmarkStart w:id="23451" w:name="_ETM_Q37_756830"/>
      <w:bookmarkEnd w:id="23450"/>
      <w:bookmarkEnd w:id="23451"/>
      <w:r>
        <w:rPr>
          <w:rFonts w:hint="cs"/>
          <w:rtl/>
        </w:rPr>
        <w:t>לא מעריך אותי.</w:t>
      </w:r>
      <w:bookmarkStart w:id="23452" w:name="_ETM_Q37_759869"/>
      <w:bookmarkEnd w:id="23452"/>
    </w:p>
    <w:p w:rsidR="00FA4D28" w:rsidRDefault="00FA4D28" w:rsidP="00FA4D28">
      <w:pPr>
        <w:rPr>
          <w:rtl/>
        </w:rPr>
      </w:pPr>
    </w:p>
    <w:p w:rsidR="00FA4D28" w:rsidRDefault="00FA4D28" w:rsidP="00FA4D28">
      <w:pPr>
        <w:pStyle w:val="-"/>
        <w:keepNext/>
        <w:rPr>
          <w:rtl/>
        </w:rPr>
      </w:pPr>
      <w:bookmarkStart w:id="23453" w:name="ET_speakercontinue_6427_48"/>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23453"/>
    </w:p>
    <w:p w:rsidR="00FA4D28" w:rsidRDefault="00FA4D28" w:rsidP="00B060FA">
      <w:pPr>
        <w:rPr>
          <w:rtl/>
        </w:rPr>
      </w:pPr>
    </w:p>
    <w:p w:rsidR="00FA4D28" w:rsidRDefault="00FA4D28" w:rsidP="00B060FA">
      <w:pPr>
        <w:rPr>
          <w:rtl/>
        </w:rPr>
      </w:pPr>
      <w:r>
        <w:rPr>
          <w:rFonts w:hint="cs"/>
          <w:rtl/>
        </w:rPr>
        <w:t xml:space="preserve">ואני ציפיתי </w:t>
      </w:r>
      <w:r w:rsidR="00B060FA">
        <w:rPr>
          <w:rFonts w:hint="cs"/>
          <w:rtl/>
        </w:rPr>
        <w:t>– – –</w:t>
      </w:r>
    </w:p>
    <w:p w:rsidR="00FA4D28" w:rsidRDefault="00FA4D28" w:rsidP="00FA4D28">
      <w:pPr>
        <w:rPr>
          <w:rtl/>
        </w:rPr>
      </w:pPr>
    </w:p>
    <w:p w:rsidR="00FA4D28" w:rsidRDefault="00FA4D28" w:rsidP="00FA4D28">
      <w:pPr>
        <w:pStyle w:val="af7"/>
        <w:keepNext/>
        <w:rPr>
          <w:rtl/>
        </w:rPr>
      </w:pPr>
      <w:bookmarkStart w:id="23454" w:name="ET_interruption_6361_49"/>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23454"/>
    </w:p>
    <w:p w:rsidR="00FA4D28" w:rsidRDefault="00FA4D28" w:rsidP="00B060FA">
      <w:pPr>
        <w:rPr>
          <w:rtl/>
        </w:rPr>
      </w:pPr>
    </w:p>
    <w:p w:rsidR="00FA4D28" w:rsidRDefault="00FA4D28" w:rsidP="00FA4D28">
      <w:pPr>
        <w:rPr>
          <w:rtl/>
        </w:rPr>
      </w:pPr>
      <w:r>
        <w:rPr>
          <w:rFonts w:hint="cs"/>
          <w:rtl/>
        </w:rPr>
        <w:t>אבל בסדר, זה הדדי.</w:t>
      </w:r>
      <w:bookmarkStart w:id="23455" w:name="_ETM_Q37_761607"/>
      <w:bookmarkEnd w:id="23455"/>
    </w:p>
    <w:p w:rsidR="00FA4D28" w:rsidRDefault="00FA4D28" w:rsidP="00FA4D28">
      <w:pPr>
        <w:rPr>
          <w:rtl/>
        </w:rPr>
      </w:pPr>
    </w:p>
    <w:p w:rsidR="00FA4D28" w:rsidRDefault="00FA4D28" w:rsidP="00FA4D28">
      <w:pPr>
        <w:pStyle w:val="af7"/>
        <w:keepNext/>
        <w:rPr>
          <w:rtl/>
        </w:rPr>
      </w:pPr>
      <w:bookmarkStart w:id="23456" w:name="ET_interruption_6559_66"/>
      <w:r>
        <w:rPr>
          <w:rStyle w:val="TagStyle"/>
          <w:rFonts w:hint="cs"/>
          <w:rtl/>
        </w:rPr>
        <w:t xml:space="preserve"> &lt;&lt; קריאה &gt;&gt; </w:t>
      </w:r>
      <w:r>
        <w:rPr>
          <w:rFonts w:hint="cs"/>
          <w:rtl/>
        </w:rPr>
        <w:t>השרה לקידום מעמד האישה מאי גולן:</w:t>
      </w:r>
      <w:r>
        <w:rPr>
          <w:rStyle w:val="TagStyle"/>
          <w:rtl/>
        </w:rPr>
        <w:t xml:space="preserve"> &lt;&lt; קריאה &gt;&gt;</w:t>
      </w:r>
      <w:r>
        <w:rPr>
          <w:rFonts w:hint="cs"/>
          <w:rtl/>
        </w:rPr>
        <w:t xml:space="preserve">   </w:t>
      </w:r>
      <w:bookmarkEnd w:id="23456"/>
    </w:p>
    <w:p w:rsidR="00FA4D28" w:rsidRDefault="00FA4D28" w:rsidP="00B060FA">
      <w:pPr>
        <w:rPr>
          <w:rtl/>
        </w:rPr>
      </w:pPr>
    </w:p>
    <w:p w:rsidR="00FA4D28" w:rsidRDefault="00B060FA" w:rsidP="00B060FA">
      <w:pPr>
        <w:rPr>
          <w:rtl/>
        </w:rPr>
      </w:pPr>
      <w:r>
        <w:rPr>
          <w:rFonts w:hint="cs"/>
          <w:rtl/>
        </w:rPr>
        <w:t>– – –</w:t>
      </w:r>
    </w:p>
    <w:p w:rsidR="00FA4D28" w:rsidRDefault="00FA4D28" w:rsidP="00FA4D28">
      <w:pPr>
        <w:rPr>
          <w:rtl/>
        </w:rPr>
      </w:pPr>
    </w:p>
    <w:p w:rsidR="00FA4D28" w:rsidRDefault="00FA4D28" w:rsidP="00FA4D28">
      <w:pPr>
        <w:pStyle w:val="af7"/>
        <w:keepNext/>
        <w:rPr>
          <w:rtl/>
        </w:rPr>
      </w:pPr>
      <w:bookmarkStart w:id="23457" w:name="ET_interruption_6151_50"/>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23457"/>
    </w:p>
    <w:p w:rsidR="00FA4D28" w:rsidRDefault="00FA4D28" w:rsidP="00B060FA">
      <w:pPr>
        <w:rPr>
          <w:rtl/>
        </w:rPr>
      </w:pPr>
    </w:p>
    <w:p w:rsidR="00FA4D28" w:rsidRDefault="00FA4D28" w:rsidP="00B060FA">
      <w:pPr>
        <w:rPr>
          <w:rtl/>
        </w:rPr>
      </w:pPr>
      <w:r>
        <w:rPr>
          <w:rFonts w:hint="cs"/>
          <w:rtl/>
        </w:rPr>
        <w:t>כל הממשלה נתנה לך בראש, ואתה עוד</w:t>
      </w:r>
      <w:bookmarkStart w:id="23458" w:name="_ETM_Q37_764237"/>
      <w:bookmarkEnd w:id="23458"/>
      <w:r>
        <w:rPr>
          <w:rFonts w:hint="cs"/>
          <w:rtl/>
        </w:rPr>
        <w:t xml:space="preserve"> </w:t>
      </w:r>
      <w:bookmarkStart w:id="23459" w:name="_ETM_Q37_767854"/>
      <w:bookmarkStart w:id="23460" w:name="_ETM_Q37_763655"/>
      <w:bookmarkStart w:id="23461" w:name="_ETM_Q37_759375"/>
      <w:bookmarkStart w:id="23462" w:name="_ETM_Q37_763360"/>
      <w:bookmarkEnd w:id="23459"/>
      <w:bookmarkEnd w:id="23460"/>
      <w:bookmarkEnd w:id="23461"/>
      <w:bookmarkEnd w:id="23462"/>
      <w:r w:rsidR="00B060FA">
        <w:rPr>
          <w:rFonts w:hint="cs"/>
          <w:rtl/>
        </w:rPr>
        <w:t>– – –</w:t>
      </w:r>
    </w:p>
    <w:p w:rsidR="00FA4D28" w:rsidRDefault="00FA4D28" w:rsidP="00FA4D28">
      <w:pPr>
        <w:ind w:firstLine="0"/>
        <w:rPr>
          <w:rtl/>
        </w:rPr>
      </w:pPr>
      <w:bookmarkStart w:id="23463" w:name="_ETM_Q37_770018"/>
      <w:bookmarkStart w:id="23464" w:name="_ETM_Q37_770101"/>
      <w:bookmarkEnd w:id="23463"/>
      <w:bookmarkEnd w:id="23464"/>
    </w:p>
    <w:p w:rsidR="00FA4D28" w:rsidRDefault="00FA4D28" w:rsidP="00FA4D28">
      <w:pPr>
        <w:pStyle w:val="af8"/>
        <w:keepNext/>
        <w:rPr>
          <w:rtl/>
        </w:rPr>
      </w:pPr>
      <w:bookmarkStart w:id="23465" w:name="TOR_Q38"/>
      <w:bookmarkStart w:id="23466" w:name="ET_yor_6490_1"/>
      <w:bookmarkEnd w:id="23465"/>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bookmarkEnd w:id="23466"/>
    </w:p>
    <w:p w:rsidR="00FA4D28" w:rsidRDefault="00FA4D28" w:rsidP="00FA4D28">
      <w:pPr>
        <w:rPr>
          <w:rtl/>
        </w:rPr>
      </w:pPr>
    </w:p>
    <w:p w:rsidR="00FA4D28" w:rsidRDefault="00FA4D28" w:rsidP="00FA4D28">
      <w:pPr>
        <w:rPr>
          <w:rtl/>
        </w:rPr>
      </w:pPr>
      <w:r>
        <w:rPr>
          <w:rFonts w:hint="cs"/>
          <w:rtl/>
        </w:rPr>
        <w:t>הספסל האחרון שם באופוזיציה, בבקשה לשמור על השקט. תודה רבה.</w:t>
      </w:r>
    </w:p>
    <w:p w:rsidR="00FA4D28" w:rsidRDefault="00FA4D28" w:rsidP="00FA4D28">
      <w:pPr>
        <w:rPr>
          <w:rtl/>
        </w:rPr>
      </w:pPr>
    </w:p>
    <w:p w:rsidR="00FA4D28" w:rsidRDefault="00FA4D28" w:rsidP="00FA4D28">
      <w:pPr>
        <w:pStyle w:val="af7"/>
        <w:keepNext/>
        <w:rPr>
          <w:rtl/>
        </w:rPr>
      </w:pPr>
      <w:bookmarkStart w:id="23467" w:name="ET_interruption_6361_16"/>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23467"/>
    </w:p>
    <w:p w:rsidR="00FA4D28" w:rsidRDefault="00FA4D28" w:rsidP="00B060FA">
      <w:pPr>
        <w:rPr>
          <w:rtl/>
        </w:rPr>
      </w:pPr>
    </w:p>
    <w:p w:rsidR="00FA4D28" w:rsidRDefault="00FA4D28" w:rsidP="00FA4D28">
      <w:pPr>
        <w:rPr>
          <w:rtl/>
        </w:rPr>
      </w:pPr>
      <w:r>
        <w:rPr>
          <w:rFonts w:hint="cs"/>
          <w:rtl/>
        </w:rPr>
        <w:t>הספסל האחורי.</w:t>
      </w:r>
    </w:p>
    <w:p w:rsidR="00FA4D28" w:rsidRDefault="00FA4D28" w:rsidP="00FA4D28">
      <w:pPr>
        <w:rPr>
          <w:rtl/>
        </w:rPr>
      </w:pPr>
    </w:p>
    <w:p w:rsidR="00FA4D28" w:rsidRDefault="00FA4D28" w:rsidP="00FA4D28">
      <w:pPr>
        <w:pStyle w:val="af7"/>
        <w:keepNext/>
        <w:rPr>
          <w:rtl/>
        </w:rPr>
      </w:pPr>
      <w:bookmarkStart w:id="23468" w:name="ET_interruption_6151_17"/>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23468"/>
    </w:p>
    <w:p w:rsidR="00FA4D28" w:rsidRDefault="00FA4D28" w:rsidP="00B060FA">
      <w:pPr>
        <w:rPr>
          <w:rtl/>
        </w:rPr>
      </w:pPr>
    </w:p>
    <w:p w:rsidR="00FA4D28" w:rsidRDefault="00FA4D28" w:rsidP="00FA4D28">
      <w:pPr>
        <w:rPr>
          <w:rtl/>
        </w:rPr>
      </w:pPr>
      <w:r>
        <w:rPr>
          <w:rFonts w:hint="cs"/>
          <w:rtl/>
        </w:rPr>
        <w:t xml:space="preserve">האחורי </w:t>
      </w:r>
      <w:proofErr w:type="spellStart"/>
      <w:r>
        <w:rPr>
          <w:rFonts w:hint="cs"/>
          <w:rtl/>
        </w:rPr>
        <w:t>האחורי</w:t>
      </w:r>
      <w:proofErr w:type="spellEnd"/>
      <w:r>
        <w:rPr>
          <w:rFonts w:hint="cs"/>
          <w:rtl/>
        </w:rPr>
        <w:t>.</w:t>
      </w:r>
    </w:p>
    <w:p w:rsidR="00FA4D28" w:rsidRDefault="00FA4D28" w:rsidP="00B060FA">
      <w:pPr>
        <w:rPr>
          <w:rtl/>
          <w:lang w:eastAsia="he-IL"/>
        </w:rPr>
      </w:pPr>
    </w:p>
    <w:p w:rsidR="00FA4D28" w:rsidRDefault="00FA4D28" w:rsidP="00FA4D28">
      <w:pPr>
        <w:pStyle w:val="af7"/>
        <w:keepNext/>
        <w:rPr>
          <w:rtl/>
        </w:rPr>
      </w:pPr>
      <w:bookmarkStart w:id="23469" w:name="ET_interruption_קר_אה_19"/>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23469"/>
    </w:p>
    <w:p w:rsidR="00FA4D28" w:rsidRDefault="00FA4D28" w:rsidP="00FA4D28">
      <w:pPr>
        <w:ind w:firstLine="0"/>
        <w:rPr>
          <w:rtl/>
          <w:lang w:eastAsia="he-IL"/>
        </w:rPr>
      </w:pPr>
    </w:p>
    <w:p w:rsidR="00FA4D28" w:rsidRDefault="00B060FA" w:rsidP="00B060FA">
      <w:pPr>
        <w:rPr>
          <w:rtl/>
        </w:rPr>
      </w:pPr>
      <w:r>
        <w:rPr>
          <w:rFonts w:hint="cs"/>
          <w:rtl/>
        </w:rPr>
        <w:t>– – –</w:t>
      </w:r>
    </w:p>
    <w:p w:rsidR="00FA4D28" w:rsidRDefault="00FA4D28" w:rsidP="00FA4D28">
      <w:pPr>
        <w:rPr>
          <w:rtl/>
        </w:rPr>
      </w:pPr>
      <w:bookmarkStart w:id="23470" w:name="_ETM_Q38_176503"/>
      <w:bookmarkEnd w:id="23470"/>
    </w:p>
    <w:p w:rsidR="00FA4D28" w:rsidRDefault="00FA4D28" w:rsidP="00FA4D28">
      <w:pPr>
        <w:pStyle w:val="af8"/>
        <w:keepNext/>
        <w:rPr>
          <w:rtl/>
        </w:rPr>
      </w:pPr>
      <w:bookmarkStart w:id="23471" w:name="_ETM_Q38_176573"/>
      <w:bookmarkEnd w:id="23471"/>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FA4D28">
      <w:pPr>
        <w:rPr>
          <w:rtl/>
        </w:rPr>
      </w:pPr>
    </w:p>
    <w:p w:rsidR="00FA4D28" w:rsidRDefault="00FA4D28" w:rsidP="00FA4D28">
      <w:pPr>
        <w:rPr>
          <w:rtl/>
        </w:rPr>
      </w:pPr>
      <w:bookmarkStart w:id="23472" w:name="_ETM_Q38_176966"/>
      <w:bookmarkStart w:id="23473" w:name="_ETM_Q38_177040"/>
      <w:bookmarkEnd w:id="23472"/>
      <w:bookmarkEnd w:id="23473"/>
      <w:r>
        <w:rPr>
          <w:rFonts w:hint="cs"/>
          <w:rtl/>
        </w:rPr>
        <w:t>אחורי, אמרתי אחורי.</w:t>
      </w:r>
    </w:p>
    <w:p w:rsidR="00FA4D28" w:rsidRDefault="00FA4D28" w:rsidP="00FA4D28">
      <w:pPr>
        <w:rPr>
          <w:b/>
          <w:bCs/>
          <w:u w:val="single"/>
          <w:rtl/>
          <w:lang w:eastAsia="he-IL"/>
        </w:rPr>
      </w:pPr>
    </w:p>
    <w:p w:rsidR="00FA4D28" w:rsidRDefault="00FA4D28" w:rsidP="00FA4D28">
      <w:pPr>
        <w:pStyle w:val="-"/>
        <w:keepNext/>
        <w:rPr>
          <w:rtl/>
        </w:rPr>
      </w:pPr>
      <w:bookmarkStart w:id="23474" w:name="ET_speakercontinue_6427_44"/>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23474"/>
    </w:p>
    <w:p w:rsidR="00FA4D28" w:rsidRDefault="00FA4D28" w:rsidP="00FA4D28">
      <w:pPr>
        <w:ind w:firstLine="0"/>
        <w:rPr>
          <w:rtl/>
          <w:lang w:eastAsia="he-IL"/>
        </w:rPr>
      </w:pPr>
    </w:p>
    <w:p w:rsidR="00FA4D28" w:rsidRDefault="00FA4D28" w:rsidP="00B060FA">
      <w:pPr>
        <w:rPr>
          <w:rtl/>
        </w:rPr>
      </w:pPr>
      <w:r>
        <w:rPr>
          <w:rFonts w:hint="cs"/>
          <w:rtl/>
        </w:rPr>
        <w:t xml:space="preserve">ואני ציפיתי שיבואו </w:t>
      </w:r>
      <w:r w:rsidR="00B060FA">
        <w:rPr>
          <w:rFonts w:hint="cs"/>
          <w:rtl/>
        </w:rPr>
        <w:t>– – –</w:t>
      </w:r>
    </w:p>
    <w:p w:rsidR="00FA4D28" w:rsidRDefault="00FA4D28" w:rsidP="00FA4D28">
      <w:pPr>
        <w:rPr>
          <w:rtl/>
        </w:rPr>
      </w:pPr>
    </w:p>
    <w:p w:rsidR="00FA4D28" w:rsidRDefault="00FA4D28" w:rsidP="00FA4D28">
      <w:pPr>
        <w:pStyle w:val="af7"/>
        <w:keepNext/>
        <w:rPr>
          <w:rtl/>
        </w:rPr>
      </w:pPr>
      <w:r>
        <w:rPr>
          <w:rStyle w:val="TagStyle"/>
          <w:rFonts w:hint="cs"/>
          <w:rtl/>
        </w:rPr>
        <w:t xml:space="preserve">&lt;&lt; קריאה &gt;&gt; </w:t>
      </w:r>
      <w:r>
        <w:rPr>
          <w:rFonts w:hint="cs"/>
          <w:rtl/>
        </w:rPr>
        <w:t>נאור שירי (יש עתיד):</w:t>
      </w:r>
      <w:r>
        <w:rPr>
          <w:rStyle w:val="TagStyle"/>
          <w:rtl/>
        </w:rPr>
        <w:t xml:space="preserve"> &lt;&lt; קריאה &gt;&gt;</w:t>
      </w:r>
      <w:r>
        <w:rPr>
          <w:rFonts w:hint="cs"/>
          <w:rtl/>
        </w:rPr>
        <w:t xml:space="preserve">   </w:t>
      </w:r>
    </w:p>
    <w:p w:rsidR="00FA4D28" w:rsidRDefault="00FA4D28" w:rsidP="00FA4D28">
      <w:pPr>
        <w:rPr>
          <w:rtl/>
        </w:rPr>
      </w:pPr>
    </w:p>
    <w:p w:rsidR="00FA4D28" w:rsidRDefault="00B060FA" w:rsidP="00B060FA">
      <w:pPr>
        <w:rPr>
          <w:rtl/>
        </w:rPr>
      </w:pPr>
      <w:r>
        <w:rPr>
          <w:rFonts w:hint="cs"/>
          <w:rtl/>
        </w:rPr>
        <w:t>– – –</w:t>
      </w:r>
    </w:p>
    <w:p w:rsidR="00FA4D28" w:rsidRDefault="00FA4D28" w:rsidP="00FA4D28">
      <w:pPr>
        <w:rPr>
          <w:rtl/>
        </w:rPr>
      </w:pPr>
    </w:p>
    <w:p w:rsidR="00FA4D28" w:rsidRDefault="00FA4D28" w:rsidP="00FA4D28">
      <w:pPr>
        <w:pStyle w:val="af8"/>
        <w:keepNext/>
        <w:rPr>
          <w:rtl/>
        </w:rPr>
      </w:pPr>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FA4D28">
      <w:pPr>
        <w:rPr>
          <w:rtl/>
        </w:rPr>
      </w:pPr>
    </w:p>
    <w:p w:rsidR="00FA4D28" w:rsidRDefault="00FA4D28" w:rsidP="00C1142D">
      <w:pPr>
        <w:rPr>
          <w:rtl/>
        </w:rPr>
      </w:pPr>
      <w:r>
        <w:rPr>
          <w:rFonts w:hint="cs"/>
          <w:rtl/>
        </w:rPr>
        <w:t>חבר הכנסת שירי – סליחה, אדוני השר – יש לך נוהל</w:t>
      </w:r>
      <w:bookmarkStart w:id="23475" w:name="_ETM_Q38_186129"/>
      <w:bookmarkEnd w:id="23475"/>
      <w:r>
        <w:rPr>
          <w:rFonts w:hint="cs"/>
          <w:rtl/>
        </w:rPr>
        <w:t>: בכל פעם</w:t>
      </w:r>
      <w:r w:rsidR="00C1142D">
        <w:rPr>
          <w:rFonts w:hint="cs"/>
          <w:rtl/>
        </w:rPr>
        <w:t xml:space="preserve"> שאני עולה לפה, אתה חייב לקרוא </w:t>
      </w:r>
      <w:r>
        <w:rPr>
          <w:rFonts w:hint="cs"/>
          <w:rtl/>
        </w:rPr>
        <w:t>איזו קריאה או שתיים, אתה יודע, בקשיש שלוש. בוא פעם אחת נשמור על השקט</w:t>
      </w:r>
      <w:bookmarkStart w:id="23476" w:name="_ETM_Q38_186770"/>
      <w:bookmarkEnd w:id="23476"/>
      <w:r>
        <w:rPr>
          <w:rFonts w:hint="cs"/>
          <w:rtl/>
        </w:rPr>
        <w:t xml:space="preserve"> בלי שאני קורא </w:t>
      </w:r>
      <w:r w:rsidR="00C1142D">
        <w:rPr>
          <w:rFonts w:hint="cs"/>
          <w:rtl/>
        </w:rPr>
        <w:t>אותך</w:t>
      </w:r>
      <w:r>
        <w:rPr>
          <w:rFonts w:hint="cs"/>
          <w:rtl/>
        </w:rPr>
        <w:t xml:space="preserve"> לסדר, טוב? </w:t>
      </w:r>
      <w:bookmarkStart w:id="23477" w:name="_ETM_Q38_194028"/>
      <w:bookmarkEnd w:id="23477"/>
      <w:r>
        <w:rPr>
          <w:rFonts w:hint="cs"/>
          <w:rtl/>
        </w:rPr>
        <w:t>תודה.</w:t>
      </w:r>
    </w:p>
    <w:p w:rsidR="00FA4D28" w:rsidRDefault="00FA4D28" w:rsidP="00FA4D28">
      <w:pPr>
        <w:rPr>
          <w:rtl/>
        </w:rPr>
      </w:pPr>
    </w:p>
    <w:p w:rsidR="00FA4D28" w:rsidRDefault="00FA4D28" w:rsidP="00FA4D28">
      <w:pPr>
        <w:pStyle w:val="af7"/>
        <w:keepNext/>
        <w:rPr>
          <w:rtl/>
        </w:rPr>
      </w:pPr>
      <w:r>
        <w:rPr>
          <w:rStyle w:val="TagStyle"/>
          <w:rFonts w:hint="cs"/>
          <w:rtl/>
        </w:rPr>
        <w:t xml:space="preserve">&lt;&lt; קריאה &gt;&gt; </w:t>
      </w:r>
      <w:r>
        <w:rPr>
          <w:rFonts w:hint="cs"/>
          <w:rtl/>
        </w:rPr>
        <w:t>נאור שירי (יש עתיד):</w:t>
      </w:r>
      <w:r>
        <w:rPr>
          <w:rStyle w:val="TagStyle"/>
          <w:rtl/>
        </w:rPr>
        <w:t xml:space="preserve"> &lt;&lt; קריאה &gt;&gt;</w:t>
      </w:r>
      <w:r>
        <w:rPr>
          <w:rFonts w:hint="cs"/>
          <w:rtl/>
        </w:rPr>
        <w:t xml:space="preserve">   </w:t>
      </w:r>
    </w:p>
    <w:p w:rsidR="00FA4D28" w:rsidRDefault="00FA4D28" w:rsidP="00FA4D28">
      <w:pPr>
        <w:rPr>
          <w:rtl/>
        </w:rPr>
      </w:pPr>
    </w:p>
    <w:p w:rsidR="00FA4D28" w:rsidRDefault="00FA4D28" w:rsidP="00B060FA">
      <w:pPr>
        <w:rPr>
          <w:rtl/>
        </w:rPr>
      </w:pPr>
      <w:r>
        <w:rPr>
          <w:rFonts w:hint="cs"/>
          <w:rtl/>
        </w:rPr>
        <w:t xml:space="preserve">זה לא אתה, זה </w:t>
      </w:r>
      <w:r w:rsidR="00B060FA">
        <w:rPr>
          <w:rFonts w:hint="cs"/>
          <w:rtl/>
        </w:rPr>
        <w:t>– – –</w:t>
      </w:r>
    </w:p>
    <w:p w:rsidR="00FA4D28" w:rsidRDefault="00FA4D28" w:rsidP="00FA4D28">
      <w:pPr>
        <w:rPr>
          <w:rtl/>
        </w:rPr>
      </w:pPr>
    </w:p>
    <w:p w:rsidR="00FA4D28" w:rsidRDefault="00FA4D28" w:rsidP="00FA4D28">
      <w:pPr>
        <w:pStyle w:val="-"/>
        <w:keepNext/>
        <w:rPr>
          <w:rtl/>
        </w:rPr>
      </w:pPr>
      <w:bookmarkStart w:id="23478" w:name="_ETM_Q38_190504"/>
      <w:bookmarkEnd w:id="23478"/>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FA4D28">
      <w:pPr>
        <w:rPr>
          <w:rtl/>
        </w:rPr>
      </w:pPr>
    </w:p>
    <w:p w:rsidR="00FA4D28" w:rsidRDefault="00FA4D28" w:rsidP="00B060FA">
      <w:pPr>
        <w:rPr>
          <w:rtl/>
        </w:rPr>
      </w:pPr>
      <w:bookmarkStart w:id="23479" w:name="_ETM_Q38_190632"/>
      <w:bookmarkEnd w:id="23479"/>
      <w:r>
        <w:rPr>
          <w:rFonts w:hint="cs"/>
          <w:rtl/>
        </w:rPr>
        <w:t xml:space="preserve">ואני ציפיתי, אדוני היושב-ראש, שיבואו ויגידו: תודה, יישר כוח, יישר כוח. אנחנו במשך שנתיים </w:t>
      </w:r>
      <w:r w:rsidR="00B060FA">
        <w:rPr>
          <w:rFonts w:hint="cs"/>
          <w:rtl/>
        </w:rPr>
        <w:t>– – –</w:t>
      </w:r>
    </w:p>
    <w:p w:rsidR="00FA4D28" w:rsidRDefault="00FA4D28" w:rsidP="00FA4D28">
      <w:pPr>
        <w:rPr>
          <w:rtl/>
        </w:rPr>
      </w:pPr>
    </w:p>
    <w:p w:rsidR="00FA4D28" w:rsidRDefault="00FA4D28" w:rsidP="00FA4D28">
      <w:pPr>
        <w:pStyle w:val="af7"/>
        <w:keepNext/>
        <w:rPr>
          <w:rtl/>
        </w:rPr>
      </w:pPr>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p>
    <w:p w:rsidR="00FA4D28" w:rsidRDefault="00FA4D28" w:rsidP="00FA4D28">
      <w:pPr>
        <w:ind w:firstLine="0"/>
        <w:rPr>
          <w:rtl/>
          <w:lang w:eastAsia="he-IL"/>
        </w:rPr>
      </w:pPr>
    </w:p>
    <w:p w:rsidR="00FA4D28" w:rsidRDefault="00B060FA" w:rsidP="00B060FA">
      <w:pPr>
        <w:rPr>
          <w:rtl/>
        </w:rPr>
      </w:pPr>
      <w:r>
        <w:rPr>
          <w:rFonts w:hint="cs"/>
          <w:rtl/>
        </w:rPr>
        <w:t>– – –</w:t>
      </w:r>
    </w:p>
    <w:p w:rsidR="00FA4D28" w:rsidRDefault="00FA4D28" w:rsidP="00FA4D28">
      <w:pPr>
        <w:rPr>
          <w:rtl/>
        </w:rPr>
      </w:pPr>
    </w:p>
    <w:p w:rsidR="00FA4D28" w:rsidRDefault="00FA4D28" w:rsidP="00FA4D28">
      <w:pPr>
        <w:pStyle w:val="af8"/>
        <w:keepNext/>
        <w:rPr>
          <w:rtl/>
        </w:rPr>
      </w:pPr>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FA4D28">
      <w:pPr>
        <w:rPr>
          <w:rtl/>
        </w:rPr>
      </w:pPr>
    </w:p>
    <w:p w:rsidR="00FA4D28" w:rsidRDefault="00FA4D28" w:rsidP="00FA4D28">
      <w:pPr>
        <w:rPr>
          <w:rtl/>
        </w:rPr>
      </w:pPr>
      <w:bookmarkStart w:id="23480" w:name="_ETM_Q38_205498"/>
      <w:bookmarkStart w:id="23481" w:name="_ETM_Q38_205583"/>
      <w:bookmarkEnd w:id="23480"/>
      <w:bookmarkEnd w:id="23481"/>
      <w:r>
        <w:rPr>
          <w:rFonts w:hint="cs"/>
          <w:rtl/>
        </w:rPr>
        <w:t>חבר הכנסת נאור שירי, קריאה ראשונה, די, נו.</w:t>
      </w:r>
    </w:p>
    <w:p w:rsidR="00FA4D28" w:rsidRDefault="00FA4D28" w:rsidP="00FA4D28">
      <w:pPr>
        <w:rPr>
          <w:rtl/>
        </w:rPr>
      </w:pPr>
    </w:p>
    <w:p w:rsidR="00FA4D28" w:rsidRDefault="00FA4D28" w:rsidP="00FA4D28">
      <w:pPr>
        <w:pStyle w:val="-"/>
        <w:keepNext/>
        <w:rPr>
          <w:rtl/>
        </w:rPr>
      </w:pPr>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FA4D28">
      <w:pPr>
        <w:rPr>
          <w:rtl/>
        </w:rPr>
      </w:pPr>
    </w:p>
    <w:p w:rsidR="00FA4D28" w:rsidRDefault="00FA4D28" w:rsidP="00FA4D28">
      <w:pPr>
        <w:rPr>
          <w:rtl/>
        </w:rPr>
      </w:pPr>
      <w:r>
        <w:rPr>
          <w:rFonts w:hint="cs"/>
          <w:rtl/>
        </w:rPr>
        <w:t xml:space="preserve">אנחנו במשך שנתיים לא הצלחנו להביא הצעה שחשבנו שהיא כל כך חשובה וכל כך נכונה, אנחנו רק קשקשנו ודיברנו </w:t>
      </w:r>
      <w:proofErr w:type="spellStart"/>
      <w:r>
        <w:rPr>
          <w:rFonts w:hint="cs"/>
          <w:rtl/>
        </w:rPr>
        <w:t>ודיברנו</w:t>
      </w:r>
      <w:proofErr w:type="spellEnd"/>
      <w:r>
        <w:rPr>
          <w:rFonts w:hint="cs"/>
          <w:rtl/>
        </w:rPr>
        <w:t xml:space="preserve"> וקשקשנו.</w:t>
      </w:r>
    </w:p>
    <w:p w:rsidR="00FA4D28" w:rsidRDefault="00FA4D28" w:rsidP="00FA4D28">
      <w:pPr>
        <w:rPr>
          <w:rtl/>
        </w:rPr>
      </w:pPr>
    </w:p>
    <w:p w:rsidR="00FA4D28" w:rsidRDefault="00FA4D28" w:rsidP="00FA4D28">
      <w:pPr>
        <w:pStyle w:val="af7"/>
        <w:keepNext/>
        <w:rPr>
          <w:rtl/>
        </w:rPr>
      </w:pPr>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p>
    <w:p w:rsidR="00FA4D28" w:rsidRDefault="00FA4D28" w:rsidP="00FA4D28">
      <w:pPr>
        <w:ind w:firstLine="0"/>
        <w:rPr>
          <w:rtl/>
          <w:lang w:eastAsia="he-IL"/>
        </w:rPr>
      </w:pPr>
    </w:p>
    <w:p w:rsidR="00FA4D28" w:rsidRDefault="00B060FA" w:rsidP="00B060FA">
      <w:pPr>
        <w:rPr>
          <w:rtl/>
        </w:rPr>
      </w:pPr>
      <w:r>
        <w:rPr>
          <w:rFonts w:hint="cs"/>
          <w:rtl/>
        </w:rPr>
        <w:t>– – –</w:t>
      </w:r>
    </w:p>
    <w:p w:rsidR="00FA4D28" w:rsidRDefault="00FA4D28" w:rsidP="00FA4D28">
      <w:pPr>
        <w:rPr>
          <w:rtl/>
        </w:rPr>
      </w:pPr>
    </w:p>
    <w:p w:rsidR="00FA4D28" w:rsidRDefault="00FA4D28" w:rsidP="00FA4D28">
      <w:pPr>
        <w:pStyle w:val="af7"/>
        <w:keepNext/>
        <w:rPr>
          <w:rtl/>
        </w:rPr>
      </w:pPr>
      <w:bookmarkStart w:id="23482" w:name="ET_interruption_6151_23"/>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23482"/>
    </w:p>
    <w:p w:rsidR="00FA4D28" w:rsidRDefault="00FA4D28" w:rsidP="00B060FA">
      <w:pPr>
        <w:rPr>
          <w:rtl/>
        </w:rPr>
      </w:pPr>
    </w:p>
    <w:p w:rsidR="00FA4D28" w:rsidRDefault="00FA4D28" w:rsidP="00FA4D28">
      <w:pPr>
        <w:rPr>
          <w:rtl/>
        </w:rPr>
      </w:pPr>
      <w:r>
        <w:rPr>
          <w:rFonts w:hint="cs"/>
          <w:rtl/>
        </w:rPr>
        <w:t xml:space="preserve">מה עם </w:t>
      </w:r>
      <w:r>
        <w:rPr>
          <w:rFonts w:hint="cs"/>
          <w:rtl/>
          <w:lang w:eastAsia="he-IL"/>
        </w:rPr>
        <w:t>בר הסלטים?</w:t>
      </w:r>
    </w:p>
    <w:p w:rsidR="00FA4D28" w:rsidRDefault="00FA4D28" w:rsidP="00FA4D28">
      <w:pPr>
        <w:rPr>
          <w:rtl/>
        </w:rPr>
      </w:pPr>
    </w:p>
    <w:p w:rsidR="00FA4D28" w:rsidRDefault="00FA4D28" w:rsidP="00FA4D28">
      <w:pPr>
        <w:pStyle w:val="-"/>
        <w:keepNext/>
        <w:rPr>
          <w:rtl/>
        </w:rPr>
      </w:pPr>
      <w:bookmarkStart w:id="23483" w:name="_ETM_Q38_222630"/>
      <w:bookmarkStart w:id="23484" w:name="_ETM_Q38_222692"/>
      <w:bookmarkEnd w:id="23483"/>
      <w:bookmarkEnd w:id="23484"/>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FA4D28">
      <w:pPr>
        <w:rPr>
          <w:rtl/>
        </w:rPr>
      </w:pPr>
    </w:p>
    <w:p w:rsidR="00FA4D28" w:rsidRDefault="00FA4D28" w:rsidP="00FA4D28">
      <w:pPr>
        <w:rPr>
          <w:rtl/>
        </w:rPr>
      </w:pPr>
      <w:r>
        <w:rPr>
          <w:rFonts w:hint="cs"/>
          <w:rtl/>
        </w:rPr>
        <w:t>וכמו שאומרים, הם צועקים – אנחנו מחוקקים.</w:t>
      </w:r>
    </w:p>
    <w:p w:rsidR="00FA4D28" w:rsidRDefault="00FA4D28" w:rsidP="00FA4D28">
      <w:pPr>
        <w:rPr>
          <w:rtl/>
        </w:rPr>
      </w:pPr>
    </w:p>
    <w:p w:rsidR="00FA4D28" w:rsidRDefault="00FA4D28" w:rsidP="00FA4D28">
      <w:pPr>
        <w:pStyle w:val="af7"/>
        <w:keepNext/>
        <w:rPr>
          <w:rtl/>
        </w:rPr>
      </w:pPr>
      <w:r>
        <w:rPr>
          <w:rStyle w:val="TagStyle"/>
          <w:rFonts w:hint="cs"/>
          <w:rtl/>
        </w:rPr>
        <w:t xml:space="preserve">&lt;&lt; קריאה &gt;&gt; </w:t>
      </w:r>
      <w:r>
        <w:rPr>
          <w:rFonts w:hint="cs"/>
          <w:rtl/>
        </w:rPr>
        <w:t>קריאה:</w:t>
      </w:r>
      <w:r>
        <w:rPr>
          <w:rStyle w:val="TagStyle"/>
          <w:rtl/>
        </w:rPr>
        <w:t xml:space="preserve"> &lt;&lt; קריאה &gt;&gt;</w:t>
      </w:r>
      <w:r>
        <w:rPr>
          <w:rFonts w:hint="cs"/>
          <w:rtl/>
        </w:rPr>
        <w:t xml:space="preserve">   </w:t>
      </w:r>
    </w:p>
    <w:p w:rsidR="00FA4D28" w:rsidRDefault="00FA4D28" w:rsidP="00FA4D28">
      <w:pPr>
        <w:ind w:firstLine="0"/>
        <w:rPr>
          <w:rtl/>
          <w:lang w:eastAsia="he-IL"/>
        </w:rPr>
      </w:pPr>
    </w:p>
    <w:p w:rsidR="00FA4D28" w:rsidRDefault="00B060FA" w:rsidP="00B060FA">
      <w:pPr>
        <w:rPr>
          <w:rtl/>
        </w:rPr>
      </w:pPr>
      <w:r>
        <w:rPr>
          <w:rFonts w:hint="cs"/>
          <w:rtl/>
        </w:rPr>
        <w:t>– – –</w:t>
      </w:r>
      <w:r w:rsidR="00FA4D28">
        <w:rPr>
          <w:rFonts w:hint="cs"/>
          <w:rtl/>
        </w:rPr>
        <w:t xml:space="preserve"> מחוקקים את מה שאצלנו </w:t>
      </w:r>
      <w:r>
        <w:rPr>
          <w:rFonts w:hint="cs"/>
          <w:rtl/>
        </w:rPr>
        <w:t>– – –</w:t>
      </w:r>
    </w:p>
    <w:p w:rsidR="00FA4D28" w:rsidRDefault="00FA4D28" w:rsidP="00FA4D28">
      <w:pPr>
        <w:rPr>
          <w:rtl/>
        </w:rPr>
      </w:pPr>
    </w:p>
    <w:p w:rsidR="00FA4D28" w:rsidRDefault="00FA4D28" w:rsidP="00FA4D28">
      <w:pPr>
        <w:pStyle w:val="af7"/>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FA4D28" w:rsidRDefault="00FA4D28" w:rsidP="00B060FA">
      <w:pPr>
        <w:rPr>
          <w:rtl/>
        </w:rPr>
      </w:pPr>
    </w:p>
    <w:p w:rsidR="00FA4D28" w:rsidRDefault="00FA4D28" w:rsidP="00FA4D28">
      <w:pPr>
        <w:rPr>
          <w:rtl/>
        </w:rPr>
      </w:pPr>
      <w:r>
        <w:rPr>
          <w:rFonts w:hint="cs"/>
          <w:rtl/>
        </w:rPr>
        <w:t>תגיד לי, על מה הסעיף הראשון בחוק?</w:t>
      </w:r>
    </w:p>
    <w:p w:rsidR="00FA4D28" w:rsidRDefault="00FA4D28" w:rsidP="00FA4D28">
      <w:pPr>
        <w:rPr>
          <w:rtl/>
        </w:rPr>
      </w:pPr>
    </w:p>
    <w:p w:rsidR="00FA4D28" w:rsidRDefault="00FA4D28" w:rsidP="00FA4D28">
      <w:pPr>
        <w:pStyle w:val="af7"/>
        <w:keepNext/>
        <w:rPr>
          <w:rtl/>
        </w:rPr>
      </w:pPr>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p>
    <w:p w:rsidR="00FA4D28" w:rsidRDefault="00FA4D28" w:rsidP="00FA4D28">
      <w:pPr>
        <w:ind w:firstLine="0"/>
        <w:rPr>
          <w:rtl/>
          <w:lang w:eastAsia="he-IL"/>
        </w:rPr>
      </w:pPr>
    </w:p>
    <w:p w:rsidR="00FA4D28" w:rsidRDefault="00B060FA" w:rsidP="00B060FA">
      <w:pPr>
        <w:rPr>
          <w:rtl/>
        </w:rPr>
      </w:pPr>
      <w:r>
        <w:rPr>
          <w:rFonts w:hint="cs"/>
          <w:rtl/>
        </w:rPr>
        <w:t>– – –</w:t>
      </w:r>
    </w:p>
    <w:p w:rsidR="00FA4D28" w:rsidRDefault="00FA4D28" w:rsidP="00FA4D28">
      <w:pPr>
        <w:rPr>
          <w:rtl/>
        </w:rPr>
      </w:pPr>
    </w:p>
    <w:p w:rsidR="00FA4D28" w:rsidRDefault="00FA4D28" w:rsidP="00FA4D28">
      <w:pPr>
        <w:pStyle w:val="-"/>
        <w:keepNext/>
        <w:rPr>
          <w:rtl/>
        </w:rPr>
      </w:pPr>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FA4D28">
      <w:pPr>
        <w:rPr>
          <w:rtl/>
        </w:rPr>
      </w:pPr>
    </w:p>
    <w:p w:rsidR="00FA4D28" w:rsidRDefault="00FA4D28" w:rsidP="00B060FA">
      <w:pPr>
        <w:rPr>
          <w:rtl/>
        </w:rPr>
      </w:pPr>
      <w:r>
        <w:rPr>
          <w:rFonts w:hint="cs"/>
          <w:rtl/>
        </w:rPr>
        <w:t xml:space="preserve">אבל, אדוני היושב-ראש, מה שיותר מדהים </w:t>
      </w:r>
      <w:r w:rsidR="00B060FA">
        <w:rPr>
          <w:rFonts w:hint="cs"/>
          <w:rtl/>
        </w:rPr>
        <w:t>– –</w:t>
      </w:r>
    </w:p>
    <w:p w:rsidR="00FA4D28" w:rsidRDefault="00FA4D28" w:rsidP="00FA4D28">
      <w:pPr>
        <w:rPr>
          <w:rtl/>
        </w:rPr>
      </w:pPr>
    </w:p>
    <w:p w:rsidR="00FA4D28" w:rsidRDefault="00FA4D28" w:rsidP="00FA4D28">
      <w:pPr>
        <w:pStyle w:val="af7"/>
        <w:keepNext/>
        <w:rPr>
          <w:rtl/>
        </w:rPr>
      </w:pPr>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p>
    <w:p w:rsidR="00FA4D28" w:rsidRDefault="00FA4D28" w:rsidP="00B060FA">
      <w:pPr>
        <w:rPr>
          <w:rtl/>
        </w:rPr>
      </w:pPr>
    </w:p>
    <w:p w:rsidR="00FA4D28" w:rsidRDefault="00B060FA" w:rsidP="00B060FA">
      <w:pPr>
        <w:rPr>
          <w:rtl/>
        </w:rPr>
      </w:pPr>
      <w:r>
        <w:rPr>
          <w:rFonts w:hint="cs"/>
          <w:rtl/>
        </w:rPr>
        <w:t>– – –</w:t>
      </w:r>
    </w:p>
    <w:p w:rsidR="00FA4D28" w:rsidRDefault="00FA4D28" w:rsidP="00FA4D28">
      <w:pPr>
        <w:rPr>
          <w:rtl/>
        </w:rPr>
      </w:pPr>
    </w:p>
    <w:p w:rsidR="00FA4D28" w:rsidRDefault="00FA4D28" w:rsidP="00FA4D28">
      <w:pPr>
        <w:pStyle w:val="-"/>
        <w:keepNext/>
        <w:rPr>
          <w:rtl/>
        </w:rPr>
      </w:pPr>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FA4D28">
      <w:pPr>
        <w:rPr>
          <w:rtl/>
        </w:rPr>
      </w:pPr>
    </w:p>
    <w:p w:rsidR="00FA4D28" w:rsidRDefault="00B060FA" w:rsidP="00B060FA">
      <w:pPr>
        <w:rPr>
          <w:rtl/>
        </w:rPr>
      </w:pPr>
      <w:bookmarkStart w:id="23485" w:name="_ETM_Q38_244693"/>
      <w:bookmarkStart w:id="23486" w:name="_ETM_Q38_244798"/>
      <w:bookmarkEnd w:id="23485"/>
      <w:bookmarkEnd w:id="23486"/>
      <w:r>
        <w:rPr>
          <w:rFonts w:hint="cs"/>
          <w:rtl/>
        </w:rPr>
        <w:t>– –</w:t>
      </w:r>
      <w:r w:rsidR="00FA4D28">
        <w:rPr>
          <w:rFonts w:hint="cs"/>
          <w:rtl/>
        </w:rPr>
        <w:t xml:space="preserve"> זה שההצעה שהם </w:t>
      </w:r>
      <w:bookmarkStart w:id="23487" w:name="_ETM_Q38_248812"/>
      <w:bookmarkEnd w:id="23487"/>
      <w:r w:rsidR="00FA4D28">
        <w:rPr>
          <w:rFonts w:hint="cs"/>
          <w:rtl/>
        </w:rPr>
        <w:t xml:space="preserve">הביאו הייתה הצעה כושלת, הייתה הצעה שהייתה יכולה להוביל לתופעה של תלונות שווא, לתופעה </w:t>
      </w:r>
      <w:r>
        <w:rPr>
          <w:rFonts w:hint="cs"/>
          <w:rtl/>
        </w:rPr>
        <w:t>– – –</w:t>
      </w:r>
    </w:p>
    <w:p w:rsidR="00FA4D28" w:rsidRDefault="00FA4D28" w:rsidP="00FA4D28">
      <w:pPr>
        <w:rPr>
          <w:rtl/>
        </w:rPr>
      </w:pPr>
    </w:p>
    <w:p w:rsidR="00FA4D28" w:rsidRDefault="00FA4D28" w:rsidP="00FA4D28">
      <w:pPr>
        <w:pStyle w:val="af7"/>
        <w:keepNext/>
        <w:rPr>
          <w:rtl/>
        </w:rPr>
      </w:pPr>
      <w:bookmarkStart w:id="23488" w:name="ET_interruption_5300_26"/>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23488"/>
    </w:p>
    <w:p w:rsidR="00FA4D28" w:rsidRDefault="00FA4D28" w:rsidP="00B060FA">
      <w:pPr>
        <w:rPr>
          <w:rtl/>
        </w:rPr>
      </w:pPr>
    </w:p>
    <w:p w:rsidR="00FA4D28" w:rsidRDefault="00FA4D28" w:rsidP="00FA4D28">
      <w:pPr>
        <w:rPr>
          <w:rtl/>
        </w:rPr>
      </w:pPr>
      <w:r>
        <w:rPr>
          <w:rFonts w:hint="cs"/>
          <w:rtl/>
        </w:rPr>
        <w:t>די עם השקר הזה. אתה כל הזמן משקר. די כבר, אי-אפשר לשמוע את זה.</w:t>
      </w:r>
    </w:p>
    <w:p w:rsidR="00FA4D28" w:rsidRDefault="00FA4D28" w:rsidP="00FA4D28">
      <w:pPr>
        <w:rPr>
          <w:rtl/>
        </w:rPr>
      </w:pPr>
    </w:p>
    <w:p w:rsidR="00FA4D28" w:rsidRDefault="00FA4D28" w:rsidP="00FA4D28">
      <w:pPr>
        <w:pStyle w:val="af7"/>
        <w:keepNext/>
        <w:rPr>
          <w:rtl/>
        </w:rPr>
      </w:pPr>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p>
    <w:p w:rsidR="00FA4D28" w:rsidRDefault="00FA4D28" w:rsidP="00FA4D28">
      <w:pPr>
        <w:ind w:firstLine="0"/>
        <w:rPr>
          <w:rtl/>
          <w:lang w:eastAsia="he-IL"/>
        </w:rPr>
      </w:pPr>
    </w:p>
    <w:p w:rsidR="00FA4D28" w:rsidRDefault="00B060FA" w:rsidP="00B060FA">
      <w:pPr>
        <w:rPr>
          <w:rtl/>
        </w:rPr>
      </w:pPr>
      <w:r>
        <w:rPr>
          <w:rFonts w:hint="cs"/>
          <w:rtl/>
        </w:rPr>
        <w:t>– – –</w:t>
      </w:r>
    </w:p>
    <w:p w:rsidR="00FA4D28" w:rsidRDefault="00FA4D28" w:rsidP="00FA4D28">
      <w:pPr>
        <w:rPr>
          <w:rtl/>
        </w:rPr>
      </w:pPr>
    </w:p>
    <w:p w:rsidR="00FA4D28" w:rsidRDefault="00FA4D28" w:rsidP="00FA4D28">
      <w:pPr>
        <w:pStyle w:val="-"/>
        <w:keepNext/>
        <w:rPr>
          <w:rtl/>
        </w:rPr>
      </w:pPr>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FA4D28">
      <w:pPr>
        <w:rPr>
          <w:rtl/>
        </w:rPr>
      </w:pPr>
    </w:p>
    <w:p w:rsidR="00FA4D28" w:rsidRDefault="00FA4D28" w:rsidP="00FA4D28">
      <w:pPr>
        <w:rPr>
          <w:rtl/>
        </w:rPr>
      </w:pPr>
      <w:r>
        <w:rPr>
          <w:rFonts w:hint="cs"/>
          <w:rtl/>
        </w:rPr>
        <w:t>ד-מו-קר-</w:t>
      </w:r>
      <w:proofErr w:type="spellStart"/>
      <w:r>
        <w:rPr>
          <w:rFonts w:hint="cs"/>
          <w:rtl/>
        </w:rPr>
        <w:t>טיה</w:t>
      </w:r>
      <w:proofErr w:type="spellEnd"/>
      <w:r>
        <w:rPr>
          <w:rFonts w:hint="cs"/>
          <w:rtl/>
        </w:rPr>
        <w:t>.</w:t>
      </w:r>
    </w:p>
    <w:p w:rsidR="00FA4D28" w:rsidRDefault="00FA4D28" w:rsidP="00FA4D28">
      <w:pPr>
        <w:rPr>
          <w:rtl/>
        </w:rPr>
      </w:pPr>
    </w:p>
    <w:p w:rsidR="00FA4D28" w:rsidRDefault="00FA4D28" w:rsidP="00FA4D28">
      <w:pPr>
        <w:pStyle w:val="af8"/>
        <w:keepNext/>
        <w:rPr>
          <w:rtl/>
        </w:rPr>
      </w:pPr>
      <w:bookmarkStart w:id="23489" w:name="ET_yor_6490_27"/>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3489"/>
    </w:p>
    <w:p w:rsidR="00FA4D28" w:rsidRDefault="00FA4D28" w:rsidP="00FA4D28">
      <w:pPr>
        <w:rPr>
          <w:rtl/>
        </w:rPr>
      </w:pPr>
    </w:p>
    <w:p w:rsidR="00FA4D28" w:rsidRDefault="00FA4D28" w:rsidP="00FA4D28">
      <w:pPr>
        <w:rPr>
          <w:rtl/>
        </w:rPr>
      </w:pPr>
      <w:r>
        <w:rPr>
          <w:rFonts w:hint="cs"/>
          <w:rtl/>
        </w:rPr>
        <w:t>אני מבקש לא להפריע.</w:t>
      </w:r>
    </w:p>
    <w:p w:rsidR="00FA4D28" w:rsidRDefault="00FA4D28" w:rsidP="00FA4D28">
      <w:pPr>
        <w:rPr>
          <w:rtl/>
        </w:rPr>
      </w:pPr>
    </w:p>
    <w:p w:rsidR="00FA4D28" w:rsidRDefault="00FA4D28" w:rsidP="00FA4D28">
      <w:pPr>
        <w:pStyle w:val="af7"/>
        <w:keepNext/>
        <w:rPr>
          <w:rtl/>
        </w:rPr>
      </w:pPr>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p>
    <w:p w:rsidR="00FA4D28" w:rsidRDefault="00FA4D28" w:rsidP="00FA4D28">
      <w:pPr>
        <w:ind w:firstLine="0"/>
        <w:rPr>
          <w:rtl/>
          <w:lang w:eastAsia="he-IL"/>
        </w:rPr>
      </w:pPr>
    </w:p>
    <w:p w:rsidR="00FA4D28" w:rsidRDefault="00B060FA" w:rsidP="00B060FA">
      <w:pPr>
        <w:rPr>
          <w:rtl/>
        </w:rPr>
      </w:pPr>
      <w:r>
        <w:rPr>
          <w:rFonts w:hint="cs"/>
          <w:rtl/>
        </w:rPr>
        <w:t>– – –</w:t>
      </w:r>
    </w:p>
    <w:p w:rsidR="00FA4D28" w:rsidRDefault="00FA4D28" w:rsidP="00FA4D28">
      <w:pPr>
        <w:rPr>
          <w:rtl/>
        </w:rPr>
      </w:pPr>
    </w:p>
    <w:p w:rsidR="00FA4D28" w:rsidRDefault="00FA4D28" w:rsidP="00FA4D28">
      <w:pPr>
        <w:pStyle w:val="af8"/>
        <w:keepNext/>
        <w:rPr>
          <w:rtl/>
        </w:rPr>
      </w:pPr>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FA4D28">
      <w:pPr>
        <w:rPr>
          <w:rtl/>
        </w:rPr>
      </w:pPr>
    </w:p>
    <w:p w:rsidR="00FA4D28" w:rsidRDefault="00FA4D28" w:rsidP="00B060FA">
      <w:pPr>
        <w:rPr>
          <w:rtl/>
        </w:rPr>
      </w:pPr>
      <w:r>
        <w:rPr>
          <w:rFonts w:hint="cs"/>
          <w:rtl/>
        </w:rPr>
        <w:t xml:space="preserve">אני רוצה לעצור שנייה. תודה רבה, אדוני השר </w:t>
      </w:r>
      <w:r w:rsidR="00B060FA">
        <w:rPr>
          <w:rFonts w:hint="cs"/>
          <w:rtl/>
        </w:rPr>
        <w:t>– –</w:t>
      </w:r>
      <w:r>
        <w:rPr>
          <w:rFonts w:hint="cs"/>
          <w:rtl/>
        </w:rPr>
        <w:t xml:space="preserve"> </w:t>
      </w:r>
    </w:p>
    <w:p w:rsidR="00FA4D28" w:rsidRDefault="00FA4D28" w:rsidP="00FA4D28">
      <w:pPr>
        <w:rPr>
          <w:rtl/>
        </w:rPr>
      </w:pPr>
    </w:p>
    <w:p w:rsidR="00FA4D28" w:rsidRDefault="00FA4D28" w:rsidP="00FA4D28">
      <w:pPr>
        <w:pStyle w:val="af7"/>
        <w:keepNext/>
        <w:rPr>
          <w:rtl/>
        </w:rPr>
      </w:pPr>
      <w:bookmarkStart w:id="23490" w:name="ET_interruption_6127_4"/>
      <w:r>
        <w:rPr>
          <w:rStyle w:val="TagStyle"/>
          <w:rFonts w:hint="cs"/>
          <w:rtl/>
        </w:rPr>
        <w:t xml:space="preserve">&lt;&lt; קריאה &gt;&gt; </w:t>
      </w:r>
      <w:r>
        <w:rPr>
          <w:rFonts w:hint="cs"/>
          <w:rtl/>
        </w:rPr>
        <w:t>ולדימיר בליאק (יש עתיד):</w:t>
      </w:r>
      <w:r>
        <w:rPr>
          <w:rStyle w:val="TagStyle"/>
          <w:rtl/>
        </w:rPr>
        <w:t xml:space="preserve"> &lt;&lt; קריאה &gt;&gt;</w:t>
      </w:r>
      <w:r>
        <w:rPr>
          <w:rFonts w:hint="cs"/>
          <w:rtl/>
        </w:rPr>
        <w:t xml:space="preserve">   </w:t>
      </w:r>
      <w:bookmarkEnd w:id="23490"/>
    </w:p>
    <w:p w:rsidR="00FA4D28" w:rsidRDefault="00FA4D28" w:rsidP="00B060FA">
      <w:pPr>
        <w:rPr>
          <w:rtl/>
          <w:lang w:eastAsia="he-IL"/>
        </w:rPr>
      </w:pPr>
    </w:p>
    <w:p w:rsidR="00FA4D28" w:rsidRDefault="00FA4D28" w:rsidP="00FA4D28">
      <w:pPr>
        <w:rPr>
          <w:rtl/>
          <w:lang w:eastAsia="he-IL"/>
        </w:rPr>
      </w:pPr>
      <w:r>
        <w:rPr>
          <w:rFonts w:hint="cs"/>
          <w:rtl/>
          <w:lang w:eastAsia="he-IL"/>
        </w:rPr>
        <w:t>תוריד אותו. זה מביך, הדבר הזה.</w:t>
      </w:r>
    </w:p>
    <w:p w:rsidR="00FA4D28" w:rsidRDefault="00FA4D28" w:rsidP="00FA4D28">
      <w:pPr>
        <w:rPr>
          <w:rtl/>
          <w:lang w:eastAsia="he-IL"/>
        </w:rPr>
      </w:pPr>
    </w:p>
    <w:p w:rsidR="00FA4D28" w:rsidRDefault="00FA4D28" w:rsidP="00FA4D28">
      <w:pPr>
        <w:pStyle w:val="af7"/>
        <w:keepNext/>
        <w:rPr>
          <w:rtl/>
        </w:rPr>
      </w:pPr>
      <w:bookmarkStart w:id="23491" w:name="ET_interruption_6367_14"/>
      <w:r>
        <w:rPr>
          <w:rStyle w:val="TagStyle"/>
          <w:rFonts w:hint="cs"/>
          <w:rtl/>
        </w:rPr>
        <w:t xml:space="preserve"> &lt;&lt; קריאה &gt;&gt; </w:t>
      </w:r>
      <w:r>
        <w:rPr>
          <w:rFonts w:hint="cs"/>
          <w:rtl/>
        </w:rPr>
        <w:t>שרון ניר (ישראל ביתנו):</w:t>
      </w:r>
      <w:r>
        <w:rPr>
          <w:rStyle w:val="TagStyle"/>
          <w:rtl/>
        </w:rPr>
        <w:t xml:space="preserve"> &lt;&lt; קריאה &gt;&gt;</w:t>
      </w:r>
      <w:r>
        <w:rPr>
          <w:rFonts w:hint="cs"/>
          <w:rtl/>
        </w:rPr>
        <w:t xml:space="preserve">   </w:t>
      </w:r>
      <w:bookmarkEnd w:id="23491"/>
    </w:p>
    <w:p w:rsidR="00FA4D28" w:rsidRDefault="00FA4D28" w:rsidP="00B060FA">
      <w:pPr>
        <w:rPr>
          <w:rtl/>
          <w:lang w:eastAsia="he-IL"/>
        </w:rPr>
      </w:pPr>
    </w:p>
    <w:p w:rsidR="00FA4D28" w:rsidRDefault="00B060FA" w:rsidP="00B060FA">
      <w:pPr>
        <w:rPr>
          <w:rtl/>
          <w:lang w:eastAsia="he-IL"/>
        </w:rPr>
      </w:pPr>
      <w:r>
        <w:rPr>
          <w:rFonts w:hint="cs"/>
          <w:rtl/>
          <w:lang w:eastAsia="he-IL"/>
        </w:rPr>
        <w:t>– – –</w:t>
      </w:r>
    </w:p>
    <w:p w:rsidR="00FA4D28" w:rsidRDefault="00FA4D28" w:rsidP="00FA4D28">
      <w:pPr>
        <w:rPr>
          <w:rtl/>
        </w:rPr>
      </w:pPr>
    </w:p>
    <w:p w:rsidR="00FA4D28" w:rsidRDefault="00FA4D28" w:rsidP="00FA4D28">
      <w:pPr>
        <w:pStyle w:val="af8"/>
        <w:keepNext/>
        <w:rPr>
          <w:rtl/>
        </w:rPr>
      </w:pPr>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FA4D28">
      <w:pPr>
        <w:rPr>
          <w:rtl/>
        </w:rPr>
      </w:pPr>
    </w:p>
    <w:p w:rsidR="00FA4D28" w:rsidRDefault="00FA4D28" w:rsidP="00FA4D28">
      <w:pPr>
        <w:rPr>
          <w:rtl/>
        </w:rPr>
      </w:pPr>
      <w:r>
        <w:rPr>
          <w:rFonts w:hint="cs"/>
          <w:rtl/>
        </w:rPr>
        <w:t>חברת הכנסת מירב בן ארי, קריאה ראשונה.</w:t>
      </w:r>
    </w:p>
    <w:p w:rsidR="00FA4D28" w:rsidRDefault="00FA4D28" w:rsidP="00FA4D28">
      <w:pPr>
        <w:rPr>
          <w:rtl/>
        </w:rPr>
      </w:pPr>
      <w:bookmarkStart w:id="23492" w:name="_ETM_Q38_260707"/>
      <w:bookmarkStart w:id="23493" w:name="_ETM_Q38_260791"/>
      <w:bookmarkEnd w:id="23492"/>
      <w:bookmarkEnd w:id="23493"/>
    </w:p>
    <w:p w:rsidR="00FA4D28" w:rsidRDefault="00FA4D28" w:rsidP="00FA4D28">
      <w:pPr>
        <w:pStyle w:val="af7"/>
        <w:keepNext/>
        <w:rPr>
          <w:rtl/>
        </w:rPr>
      </w:pPr>
      <w:r>
        <w:rPr>
          <w:rStyle w:val="TagStyle"/>
          <w:rFonts w:hint="cs"/>
          <w:rtl/>
        </w:rPr>
        <w:t xml:space="preserve">&lt;&lt; קריאה &gt;&gt; </w:t>
      </w:r>
      <w:r>
        <w:rPr>
          <w:rFonts w:hint="cs"/>
          <w:rtl/>
        </w:rPr>
        <w:t>מירב בן ארי (יש עתיד):</w:t>
      </w:r>
      <w:r>
        <w:rPr>
          <w:rStyle w:val="TagStyle"/>
          <w:rtl/>
        </w:rPr>
        <w:t xml:space="preserve"> &lt;&lt; קריאה &gt;&gt;</w:t>
      </w:r>
      <w:r>
        <w:rPr>
          <w:rFonts w:hint="cs"/>
          <w:rtl/>
        </w:rPr>
        <w:t xml:space="preserve">   </w:t>
      </w:r>
    </w:p>
    <w:p w:rsidR="00FA4D28" w:rsidRDefault="00FA4D28" w:rsidP="00B060FA">
      <w:pPr>
        <w:rPr>
          <w:rtl/>
        </w:rPr>
      </w:pPr>
    </w:p>
    <w:p w:rsidR="00FA4D28" w:rsidRDefault="00FA4D28" w:rsidP="00B060FA">
      <w:pPr>
        <w:rPr>
          <w:rtl/>
        </w:rPr>
      </w:pPr>
      <w:r>
        <w:rPr>
          <w:rFonts w:hint="cs"/>
          <w:rtl/>
        </w:rPr>
        <w:t xml:space="preserve">די כבר עם השקר הזה. הוא כל היום משקר </w:t>
      </w:r>
      <w:r w:rsidR="00B060FA">
        <w:rPr>
          <w:rFonts w:hint="cs"/>
          <w:rtl/>
        </w:rPr>
        <w:t>– – –</w:t>
      </w:r>
    </w:p>
    <w:p w:rsidR="00FA4D28" w:rsidRDefault="00FA4D28" w:rsidP="00FA4D28">
      <w:pPr>
        <w:rPr>
          <w:rtl/>
        </w:rPr>
      </w:pPr>
    </w:p>
    <w:p w:rsidR="00FA4D28" w:rsidRDefault="00FA4D28" w:rsidP="00FA4D28">
      <w:pPr>
        <w:pStyle w:val="af8"/>
        <w:keepNext/>
        <w:rPr>
          <w:rtl/>
        </w:rPr>
      </w:pPr>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FA4D28">
      <w:pPr>
        <w:rPr>
          <w:rtl/>
        </w:rPr>
      </w:pPr>
    </w:p>
    <w:p w:rsidR="00FA4D28" w:rsidRDefault="00B060FA" w:rsidP="00B060FA">
      <w:pPr>
        <w:rPr>
          <w:rtl/>
        </w:rPr>
      </w:pPr>
      <w:bookmarkStart w:id="23494" w:name="_ETM_Q38_283994"/>
      <w:bookmarkStart w:id="23495" w:name="_ETM_Q38_284058"/>
      <w:bookmarkEnd w:id="23494"/>
      <w:bookmarkEnd w:id="23495"/>
      <w:r>
        <w:rPr>
          <w:rFonts w:hint="cs"/>
          <w:rtl/>
        </w:rPr>
        <w:t>– –</w:t>
      </w:r>
      <w:r w:rsidR="00FA4D28">
        <w:rPr>
          <w:rFonts w:hint="cs"/>
          <w:rtl/>
        </w:rPr>
        <w:t xml:space="preserve"> </w:t>
      </w:r>
      <w:bookmarkStart w:id="23496" w:name="_ETM_Q38_285877"/>
      <w:bookmarkEnd w:id="23496"/>
      <w:r w:rsidR="00FA4D28">
        <w:rPr>
          <w:rFonts w:hint="cs"/>
          <w:rtl/>
        </w:rPr>
        <w:t xml:space="preserve">תודה רבה על הטיפול המהיר של המשטרה. אני דיברתי, </w:t>
      </w:r>
      <w:bookmarkStart w:id="23497" w:name="_ETM_Q38_288997"/>
      <w:bookmarkEnd w:id="23497"/>
      <w:r w:rsidR="00FA4D28">
        <w:rPr>
          <w:rFonts w:hint="cs"/>
          <w:rtl/>
        </w:rPr>
        <w:t xml:space="preserve">הפריע לי מישהו בחוץ, איים עליי, והמשטרה עצרה </w:t>
      </w:r>
      <w:bookmarkStart w:id="23498" w:name="_ETM_Q38_290738"/>
      <w:bookmarkEnd w:id="23498"/>
      <w:r w:rsidR="00FA4D28">
        <w:rPr>
          <w:rFonts w:hint="cs"/>
          <w:rtl/>
        </w:rPr>
        <w:t>אותו. תודה רבה.</w:t>
      </w:r>
    </w:p>
    <w:p w:rsidR="00FA4D28" w:rsidRDefault="00FA4D28" w:rsidP="00FA4D28">
      <w:pPr>
        <w:rPr>
          <w:rtl/>
        </w:rPr>
      </w:pPr>
    </w:p>
    <w:p w:rsidR="00FA4D28" w:rsidRDefault="00FA4D28" w:rsidP="00FA4D28">
      <w:pPr>
        <w:pStyle w:val="-"/>
        <w:keepNext/>
        <w:rPr>
          <w:rtl/>
        </w:rPr>
      </w:pPr>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FA4D28">
      <w:pPr>
        <w:rPr>
          <w:rtl/>
        </w:rPr>
      </w:pPr>
    </w:p>
    <w:p w:rsidR="00FA4D28" w:rsidRDefault="00FA4D28" w:rsidP="00FA4D28">
      <w:pPr>
        <w:rPr>
          <w:rtl/>
        </w:rPr>
      </w:pPr>
      <w:r>
        <w:rPr>
          <w:rFonts w:hint="cs"/>
          <w:rtl/>
        </w:rPr>
        <w:t>ברוך השם.</w:t>
      </w:r>
    </w:p>
    <w:p w:rsidR="00FA4D28" w:rsidRDefault="00FA4D28" w:rsidP="00FA4D28">
      <w:pPr>
        <w:rPr>
          <w:rtl/>
        </w:rPr>
      </w:pPr>
    </w:p>
    <w:p w:rsidR="00FA4D28" w:rsidRDefault="00FA4D28" w:rsidP="00FA4D28">
      <w:pPr>
        <w:pStyle w:val="af7"/>
        <w:keepNext/>
        <w:rPr>
          <w:rtl/>
        </w:rPr>
      </w:pPr>
      <w:bookmarkStart w:id="23499" w:name="_ETM_Q38_260916"/>
      <w:bookmarkStart w:id="23500" w:name="_ETM_Q38_260983"/>
      <w:bookmarkEnd w:id="23499"/>
      <w:bookmarkEnd w:id="23500"/>
      <w:r>
        <w:rPr>
          <w:rStyle w:val="TagStyle"/>
          <w:rFonts w:hint="cs"/>
          <w:rtl/>
        </w:rPr>
        <w:t xml:space="preserve">&lt;&lt; קריאה &gt;&gt; </w:t>
      </w:r>
      <w:r>
        <w:rPr>
          <w:rFonts w:hint="cs"/>
          <w:rtl/>
        </w:rPr>
        <w:t>מירב בן ארי (יש עתיד):</w:t>
      </w:r>
      <w:r>
        <w:rPr>
          <w:rStyle w:val="TagStyle"/>
          <w:rtl/>
        </w:rPr>
        <w:t xml:space="preserve"> &lt;&lt; קריאה &gt;&gt;</w:t>
      </w:r>
      <w:r>
        <w:rPr>
          <w:rFonts w:hint="cs"/>
          <w:rtl/>
        </w:rPr>
        <w:t xml:space="preserve">   </w:t>
      </w:r>
    </w:p>
    <w:p w:rsidR="00FA4D28" w:rsidRDefault="00FA4D28" w:rsidP="00FA4D28">
      <w:pPr>
        <w:keepNext/>
        <w:rPr>
          <w:rtl/>
        </w:rPr>
      </w:pPr>
    </w:p>
    <w:p w:rsidR="00FA4D28" w:rsidRDefault="00FA4D28" w:rsidP="00FA4D28">
      <w:pPr>
        <w:keepNext/>
        <w:rPr>
          <w:rtl/>
        </w:rPr>
      </w:pPr>
      <w:r>
        <w:rPr>
          <w:rFonts w:hint="cs"/>
          <w:rtl/>
        </w:rPr>
        <w:t>אי-אפשר לשמוע את זה. תהיה שתי דקות כמו פוגל. שתי דקות. תהיה ענייני. איזה תלונות שווא? יש לך נתונים?</w:t>
      </w:r>
    </w:p>
    <w:p w:rsidR="00FA4D28" w:rsidRDefault="00FA4D28" w:rsidP="00FA4D28">
      <w:pPr>
        <w:rPr>
          <w:rtl/>
        </w:rPr>
      </w:pPr>
    </w:p>
    <w:p w:rsidR="00FA4D28" w:rsidRDefault="00FA4D28" w:rsidP="00FA4D28">
      <w:pPr>
        <w:pStyle w:val="af7"/>
        <w:keepNext/>
        <w:rPr>
          <w:rtl/>
        </w:rPr>
      </w:pPr>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p>
    <w:p w:rsidR="00FA4D28" w:rsidRDefault="00FA4D28" w:rsidP="00B060FA">
      <w:pPr>
        <w:rPr>
          <w:rtl/>
        </w:rPr>
      </w:pPr>
    </w:p>
    <w:p w:rsidR="00FA4D28" w:rsidRDefault="00B060FA" w:rsidP="00B060FA">
      <w:pPr>
        <w:rPr>
          <w:rtl/>
        </w:rPr>
      </w:pPr>
      <w:bookmarkStart w:id="23501" w:name="_ETM_Q38_295971"/>
      <w:bookmarkEnd w:id="23501"/>
      <w:r>
        <w:rPr>
          <w:rFonts w:hint="cs"/>
          <w:rtl/>
        </w:rPr>
        <w:t>– – –</w:t>
      </w:r>
      <w:r w:rsidR="00FA4D28">
        <w:rPr>
          <w:rFonts w:hint="cs"/>
          <w:rtl/>
        </w:rPr>
        <w:t xml:space="preserve"> </w:t>
      </w:r>
    </w:p>
    <w:p w:rsidR="00FA4D28" w:rsidRDefault="00FA4D28" w:rsidP="00FA4D28">
      <w:pPr>
        <w:rPr>
          <w:rtl/>
        </w:rPr>
      </w:pPr>
      <w:bookmarkStart w:id="23502" w:name="_ETM_Q38_243887"/>
      <w:bookmarkStart w:id="23503" w:name="_ETM_Q38_243966"/>
      <w:bookmarkEnd w:id="23502"/>
      <w:bookmarkEnd w:id="23503"/>
    </w:p>
    <w:p w:rsidR="00FA4D28" w:rsidRDefault="00FA4D28" w:rsidP="00FA4D28">
      <w:pPr>
        <w:pStyle w:val="af8"/>
        <w:keepNext/>
        <w:rPr>
          <w:rtl/>
        </w:rPr>
      </w:pPr>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FA4D28">
      <w:pPr>
        <w:rPr>
          <w:rtl/>
        </w:rPr>
      </w:pPr>
    </w:p>
    <w:p w:rsidR="00FA4D28" w:rsidRDefault="00FA4D28" w:rsidP="00FA4D28">
      <w:pPr>
        <w:rPr>
          <w:rtl/>
        </w:rPr>
      </w:pPr>
      <w:r>
        <w:rPr>
          <w:rFonts w:hint="cs"/>
          <w:rtl/>
        </w:rPr>
        <w:t>חברת הכנסת בן ארי, קריאה שנייה. אני מבקש לשבת.</w:t>
      </w:r>
    </w:p>
    <w:p w:rsidR="00FA4D28" w:rsidRDefault="00FA4D28" w:rsidP="00FA4D28">
      <w:pPr>
        <w:rPr>
          <w:rtl/>
        </w:rPr>
      </w:pPr>
    </w:p>
    <w:p w:rsidR="00FA4D28" w:rsidRDefault="00FA4D28" w:rsidP="00FA4D28">
      <w:pPr>
        <w:pStyle w:val="af7"/>
        <w:keepNext/>
        <w:rPr>
          <w:rtl/>
        </w:rPr>
      </w:pPr>
      <w:r>
        <w:rPr>
          <w:rStyle w:val="TagStyle"/>
          <w:rFonts w:hint="cs"/>
          <w:rtl/>
        </w:rPr>
        <w:t xml:space="preserve">&lt;&lt; קריאה &gt;&gt; </w:t>
      </w:r>
      <w:r>
        <w:rPr>
          <w:rFonts w:hint="cs"/>
          <w:rtl/>
        </w:rPr>
        <w:t>מירב בן ארי (יש עתיד):</w:t>
      </w:r>
      <w:r>
        <w:rPr>
          <w:rStyle w:val="TagStyle"/>
          <w:rtl/>
        </w:rPr>
        <w:t xml:space="preserve"> &lt;&lt; קריאה &gt;&gt;</w:t>
      </w:r>
      <w:r>
        <w:rPr>
          <w:rFonts w:hint="cs"/>
          <w:rtl/>
        </w:rPr>
        <w:t xml:space="preserve">   </w:t>
      </w:r>
    </w:p>
    <w:p w:rsidR="00FA4D28" w:rsidRDefault="00FA4D28" w:rsidP="00FA4D28">
      <w:pPr>
        <w:rPr>
          <w:rtl/>
        </w:rPr>
      </w:pPr>
    </w:p>
    <w:p w:rsidR="00FA4D28" w:rsidRDefault="00FA4D28" w:rsidP="00FA4D28">
      <w:pPr>
        <w:rPr>
          <w:rtl/>
        </w:rPr>
      </w:pPr>
      <w:r>
        <w:rPr>
          <w:rFonts w:hint="cs"/>
          <w:rtl/>
        </w:rPr>
        <w:t>די, אי-אפשר לשקר כל היום.</w:t>
      </w:r>
    </w:p>
    <w:p w:rsidR="00FA4D28" w:rsidRDefault="00FA4D28" w:rsidP="00FA4D28">
      <w:pPr>
        <w:rPr>
          <w:rtl/>
        </w:rPr>
      </w:pPr>
    </w:p>
    <w:p w:rsidR="00FA4D28" w:rsidRDefault="00FA4D28" w:rsidP="00FA4D28">
      <w:pPr>
        <w:pStyle w:val="af8"/>
        <w:keepNext/>
        <w:rPr>
          <w:rtl/>
        </w:rPr>
      </w:pPr>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FA4D28">
      <w:pPr>
        <w:rPr>
          <w:rtl/>
        </w:rPr>
      </w:pPr>
    </w:p>
    <w:p w:rsidR="00FA4D28" w:rsidRDefault="00FA4D28" w:rsidP="00FA4D28">
      <w:pPr>
        <w:rPr>
          <w:rtl/>
        </w:rPr>
      </w:pPr>
      <w:bookmarkStart w:id="23504" w:name="_ETM_Q38_310006"/>
      <w:bookmarkStart w:id="23505" w:name="_ETM_Q38_310086"/>
      <w:bookmarkEnd w:id="23504"/>
      <w:bookmarkEnd w:id="23505"/>
      <w:r>
        <w:rPr>
          <w:rFonts w:hint="cs"/>
          <w:rtl/>
        </w:rPr>
        <w:t>חברת הכנסת בן ארי, קריאה</w:t>
      </w:r>
      <w:bookmarkStart w:id="23506" w:name="_ETM_Q38_310814"/>
      <w:bookmarkEnd w:id="23506"/>
      <w:r>
        <w:rPr>
          <w:rFonts w:hint="cs"/>
          <w:rtl/>
        </w:rPr>
        <w:t xml:space="preserve"> שלישית. אני מבקש לצאת.</w:t>
      </w:r>
    </w:p>
    <w:p w:rsidR="00FA4D28" w:rsidRDefault="00FA4D28" w:rsidP="00FA4D28">
      <w:pPr>
        <w:rPr>
          <w:rtl/>
        </w:rPr>
      </w:pPr>
    </w:p>
    <w:p w:rsidR="00FA4D28" w:rsidRDefault="00FA4D28" w:rsidP="00FA4D28">
      <w:pPr>
        <w:pStyle w:val="af7"/>
        <w:keepNext/>
        <w:rPr>
          <w:rtl/>
        </w:rPr>
      </w:pPr>
      <w:r>
        <w:rPr>
          <w:rStyle w:val="TagStyle"/>
          <w:rFonts w:hint="cs"/>
          <w:rtl/>
        </w:rPr>
        <w:t xml:space="preserve">&lt;&lt; קריאה &gt;&gt; </w:t>
      </w:r>
      <w:r>
        <w:rPr>
          <w:rFonts w:hint="cs"/>
          <w:rtl/>
        </w:rPr>
        <w:t>מירב בן ארי (יש עתיד):</w:t>
      </w:r>
      <w:r>
        <w:rPr>
          <w:rStyle w:val="TagStyle"/>
          <w:rtl/>
        </w:rPr>
        <w:t xml:space="preserve"> &lt;&lt; קריאה &gt;&gt;</w:t>
      </w:r>
      <w:r>
        <w:rPr>
          <w:rFonts w:hint="cs"/>
          <w:rtl/>
        </w:rPr>
        <w:t xml:space="preserve">   </w:t>
      </w:r>
    </w:p>
    <w:p w:rsidR="00FA4D28" w:rsidRDefault="00FA4D28" w:rsidP="00FA4D28">
      <w:pPr>
        <w:rPr>
          <w:rtl/>
        </w:rPr>
      </w:pPr>
    </w:p>
    <w:p w:rsidR="00FA4D28" w:rsidRDefault="00FA4D28" w:rsidP="00FA4D28">
      <w:pPr>
        <w:rPr>
          <w:rtl/>
        </w:rPr>
      </w:pPr>
      <w:r>
        <w:rPr>
          <w:rFonts w:hint="cs"/>
          <w:rtl/>
        </w:rPr>
        <w:t>אני אצא.</w:t>
      </w:r>
    </w:p>
    <w:p w:rsidR="00FA4D28" w:rsidRDefault="00FA4D28" w:rsidP="00FA4D28">
      <w:pPr>
        <w:rPr>
          <w:rtl/>
        </w:rPr>
      </w:pPr>
    </w:p>
    <w:p w:rsidR="00FA4D28" w:rsidRDefault="00FA4D28" w:rsidP="00FA4D28">
      <w:pPr>
        <w:pStyle w:val="af7"/>
        <w:keepNext/>
        <w:rPr>
          <w:rtl/>
        </w:rPr>
      </w:pPr>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p>
    <w:p w:rsidR="00FA4D28" w:rsidRDefault="00FA4D28" w:rsidP="00B060FA">
      <w:pPr>
        <w:rPr>
          <w:rtl/>
        </w:rPr>
      </w:pPr>
    </w:p>
    <w:p w:rsidR="00FA4D28" w:rsidRDefault="00B060FA" w:rsidP="00B060FA">
      <w:pPr>
        <w:rPr>
          <w:rtl/>
        </w:rPr>
      </w:pPr>
      <w:r>
        <w:rPr>
          <w:rFonts w:hint="cs"/>
          <w:rtl/>
        </w:rPr>
        <w:t>– – –</w:t>
      </w:r>
      <w:r w:rsidR="00FA4D28">
        <w:rPr>
          <w:rFonts w:hint="cs"/>
          <w:rtl/>
        </w:rPr>
        <w:t xml:space="preserve"> </w:t>
      </w:r>
    </w:p>
    <w:p w:rsidR="00FA4D28" w:rsidRDefault="00FA4D28" w:rsidP="00FA4D28">
      <w:pPr>
        <w:rPr>
          <w:rtl/>
        </w:rPr>
      </w:pPr>
    </w:p>
    <w:p w:rsidR="00FA4D28" w:rsidRDefault="00FA4D28" w:rsidP="00FA4D28">
      <w:pPr>
        <w:pStyle w:val="af8"/>
        <w:keepNext/>
        <w:rPr>
          <w:rtl/>
        </w:rPr>
      </w:pPr>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FA4D28">
      <w:pPr>
        <w:rPr>
          <w:rtl/>
        </w:rPr>
      </w:pPr>
    </w:p>
    <w:p w:rsidR="00FA4D28" w:rsidRDefault="00FA4D28" w:rsidP="00FA4D28">
      <w:pPr>
        <w:rPr>
          <w:rtl/>
        </w:rPr>
      </w:pPr>
      <w:r>
        <w:rPr>
          <w:rFonts w:hint="cs"/>
          <w:rtl/>
        </w:rPr>
        <w:t>אני יודע שרצית לצאת.</w:t>
      </w:r>
    </w:p>
    <w:p w:rsidR="00FA4D28" w:rsidRDefault="00FA4D28" w:rsidP="00FA4D28">
      <w:pPr>
        <w:rPr>
          <w:rtl/>
        </w:rPr>
      </w:pPr>
    </w:p>
    <w:p w:rsidR="00FA4D28" w:rsidRDefault="00FA4D28" w:rsidP="00FA4D28">
      <w:pPr>
        <w:pStyle w:val="af7"/>
        <w:keepNext/>
        <w:rPr>
          <w:rtl/>
        </w:rPr>
      </w:pPr>
      <w:r>
        <w:rPr>
          <w:rStyle w:val="TagStyle"/>
          <w:rFonts w:hint="cs"/>
          <w:rtl/>
        </w:rPr>
        <w:t xml:space="preserve">&lt;&lt; קריאה &gt;&gt; </w:t>
      </w:r>
      <w:r>
        <w:rPr>
          <w:rFonts w:hint="cs"/>
          <w:rtl/>
        </w:rPr>
        <w:t>מירב בן ארי (יש עתיד):</w:t>
      </w:r>
      <w:r>
        <w:rPr>
          <w:rStyle w:val="TagStyle"/>
          <w:rtl/>
        </w:rPr>
        <w:t xml:space="preserve"> &lt;&lt; קריאה &gt;&gt;</w:t>
      </w:r>
      <w:r>
        <w:rPr>
          <w:rFonts w:hint="cs"/>
          <w:rtl/>
        </w:rPr>
        <w:t xml:space="preserve">   </w:t>
      </w:r>
    </w:p>
    <w:p w:rsidR="00FA4D28" w:rsidRDefault="00FA4D28" w:rsidP="00FA4D28">
      <w:pPr>
        <w:keepNext/>
        <w:rPr>
          <w:rtl/>
        </w:rPr>
      </w:pPr>
    </w:p>
    <w:p w:rsidR="00FA4D28" w:rsidRDefault="00FA4D28" w:rsidP="00FA4D28">
      <w:pPr>
        <w:keepNext/>
        <w:rPr>
          <w:rtl/>
        </w:rPr>
      </w:pPr>
      <w:r>
        <w:rPr>
          <w:rFonts w:hint="cs"/>
          <w:rtl/>
        </w:rPr>
        <w:t xml:space="preserve">אני לא רציתי לצאת. אני ישבתי פה בשקט והקשבתי לו, אבל </w:t>
      </w:r>
      <w:bookmarkStart w:id="23507" w:name="_ETM_Q38_322913"/>
      <w:bookmarkEnd w:id="23507"/>
      <w:r>
        <w:rPr>
          <w:rFonts w:hint="cs"/>
          <w:rtl/>
        </w:rPr>
        <w:t>יש דברים ששורפים לי את האוזניים.</w:t>
      </w:r>
    </w:p>
    <w:p w:rsidR="00FA4D28" w:rsidRDefault="00FA4D28" w:rsidP="00FA4D28">
      <w:pPr>
        <w:ind w:firstLine="0"/>
        <w:rPr>
          <w:rtl/>
        </w:rPr>
      </w:pPr>
    </w:p>
    <w:p w:rsidR="00FA4D28" w:rsidRDefault="00FA4D28" w:rsidP="00FA4D28">
      <w:pPr>
        <w:pStyle w:val="af8"/>
        <w:keepNext/>
        <w:rPr>
          <w:rtl/>
        </w:rPr>
      </w:pPr>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FA4D28">
      <w:pPr>
        <w:rPr>
          <w:rtl/>
        </w:rPr>
      </w:pPr>
    </w:p>
    <w:p w:rsidR="00FA4D28" w:rsidRDefault="00FA4D28" w:rsidP="00FA4D28">
      <w:pPr>
        <w:rPr>
          <w:rtl/>
        </w:rPr>
      </w:pPr>
      <w:r>
        <w:rPr>
          <w:rFonts w:hint="cs"/>
          <w:rtl/>
        </w:rPr>
        <w:t>אני לא שומע את עצמי.</w:t>
      </w:r>
      <w:bookmarkStart w:id="23508" w:name="_ETM_Q38_325111"/>
      <w:bookmarkStart w:id="23509" w:name="_ETM_Q38_325185"/>
      <w:bookmarkStart w:id="23510" w:name="_ETM_Q38_310892"/>
      <w:bookmarkEnd w:id="23508"/>
      <w:bookmarkEnd w:id="23509"/>
      <w:bookmarkEnd w:id="23510"/>
    </w:p>
    <w:p w:rsidR="00FA4D28" w:rsidRDefault="00FA4D28" w:rsidP="00FA4D28">
      <w:pPr>
        <w:ind w:firstLine="0"/>
        <w:rPr>
          <w:rtl/>
        </w:rPr>
      </w:pPr>
    </w:p>
    <w:p w:rsidR="00FA4D28" w:rsidRDefault="00FA4D28" w:rsidP="00FA4D28">
      <w:pPr>
        <w:pStyle w:val="-"/>
        <w:keepNext/>
        <w:rPr>
          <w:rtl/>
        </w:rPr>
      </w:pPr>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FA4D28">
      <w:pPr>
        <w:ind w:firstLine="0"/>
        <w:rPr>
          <w:rtl/>
        </w:rPr>
      </w:pPr>
    </w:p>
    <w:p w:rsidR="00FA4D28" w:rsidRDefault="00FA4D28" w:rsidP="00B060FA">
      <w:pPr>
        <w:rPr>
          <w:rtl/>
        </w:rPr>
      </w:pPr>
      <w:bookmarkStart w:id="23511" w:name="_ETM_Q38_182610"/>
      <w:bookmarkStart w:id="23512" w:name="_ETM_Q38_325099"/>
      <w:bookmarkStart w:id="23513" w:name="_ETM_Q38_325730"/>
      <w:bookmarkEnd w:id="23511"/>
      <w:bookmarkEnd w:id="23512"/>
      <w:bookmarkEnd w:id="23513"/>
      <w:r>
        <w:rPr>
          <w:rFonts w:hint="cs"/>
          <w:rtl/>
        </w:rPr>
        <w:t xml:space="preserve">וההצעה שהצענו, אדוני </w:t>
      </w:r>
      <w:bookmarkStart w:id="23514" w:name="_ETM_Q38_326090"/>
      <w:bookmarkEnd w:id="23514"/>
      <w:r>
        <w:rPr>
          <w:rFonts w:hint="cs"/>
          <w:rtl/>
        </w:rPr>
        <w:t xml:space="preserve">היושב-ראש </w:t>
      </w:r>
      <w:r w:rsidR="00B060FA">
        <w:rPr>
          <w:rFonts w:hint="cs"/>
          <w:rtl/>
        </w:rPr>
        <w:t>– –</w:t>
      </w:r>
      <w:r>
        <w:rPr>
          <w:rFonts w:hint="cs"/>
          <w:rtl/>
        </w:rPr>
        <w:t xml:space="preserve"> </w:t>
      </w:r>
      <w:bookmarkStart w:id="23515" w:name="_ETM_Q38_328750"/>
      <w:bookmarkEnd w:id="23515"/>
    </w:p>
    <w:p w:rsidR="00FA4D28" w:rsidRDefault="00FA4D28" w:rsidP="00B060FA">
      <w:pPr>
        <w:rPr>
          <w:rtl/>
        </w:rPr>
      </w:pPr>
    </w:p>
    <w:p w:rsidR="00FA4D28" w:rsidRDefault="00FA4D28" w:rsidP="00FA4D28">
      <w:pPr>
        <w:pStyle w:val="af7"/>
        <w:keepNext/>
        <w:rPr>
          <w:rtl/>
        </w:rPr>
      </w:pPr>
      <w:r>
        <w:rPr>
          <w:rStyle w:val="TagStyle"/>
          <w:rFonts w:hint="cs"/>
          <w:rtl/>
        </w:rPr>
        <w:t xml:space="preserve">&lt;&lt; קריאה &gt;&gt; </w:t>
      </w:r>
      <w:r>
        <w:rPr>
          <w:rFonts w:hint="cs"/>
          <w:rtl/>
        </w:rPr>
        <w:t>מירב בן ארי (יש עתיד):</w:t>
      </w:r>
      <w:r>
        <w:rPr>
          <w:rStyle w:val="TagStyle"/>
          <w:rtl/>
        </w:rPr>
        <w:t xml:space="preserve"> &lt;&lt; קריאה &gt;&gt;</w:t>
      </w:r>
      <w:r>
        <w:rPr>
          <w:rFonts w:hint="cs"/>
          <w:rtl/>
        </w:rPr>
        <w:t xml:space="preserve">   </w:t>
      </w:r>
    </w:p>
    <w:p w:rsidR="00FA4D28" w:rsidRDefault="00FA4D28" w:rsidP="00B060FA">
      <w:pPr>
        <w:rPr>
          <w:rtl/>
        </w:rPr>
      </w:pPr>
    </w:p>
    <w:p w:rsidR="00FA4D28" w:rsidRDefault="00FA4D28" w:rsidP="00B060FA">
      <w:pPr>
        <w:rPr>
          <w:rtl/>
        </w:rPr>
      </w:pPr>
      <w:bookmarkStart w:id="23516" w:name="_ETM_Q38_322507"/>
      <w:bookmarkStart w:id="23517" w:name="_ETM_Q38_322584"/>
      <w:bookmarkEnd w:id="23516"/>
      <w:bookmarkEnd w:id="23517"/>
      <w:r>
        <w:rPr>
          <w:rFonts w:hint="cs"/>
          <w:rtl/>
        </w:rPr>
        <w:t xml:space="preserve">די. כל הזמן משקר. </w:t>
      </w:r>
    </w:p>
    <w:p w:rsidR="00C1142D" w:rsidRDefault="00C1142D" w:rsidP="00B060FA">
      <w:pPr>
        <w:rPr>
          <w:rtl/>
        </w:rPr>
      </w:pPr>
    </w:p>
    <w:p w:rsidR="00C1142D" w:rsidRDefault="00C1142D" w:rsidP="00C1142D">
      <w:pPr>
        <w:ind w:firstLine="0"/>
        <w:jc w:val="center"/>
        <w:rPr>
          <w:rtl/>
        </w:rPr>
      </w:pPr>
      <w:r>
        <w:rPr>
          <w:rFonts w:hint="cs"/>
          <w:rtl/>
        </w:rPr>
        <w:t>(חברת הכנסת מירב בן ארי יוצאת מאולם המליאה.)</w:t>
      </w:r>
    </w:p>
    <w:p w:rsidR="00C1142D" w:rsidRDefault="00C1142D" w:rsidP="00C1142D">
      <w:pPr>
        <w:ind w:firstLine="0"/>
        <w:rPr>
          <w:rtl/>
        </w:rPr>
      </w:pPr>
    </w:p>
    <w:p w:rsidR="00FA4D28" w:rsidRDefault="00FA4D28" w:rsidP="00FA4D28">
      <w:pPr>
        <w:pStyle w:val="-"/>
        <w:keepNext/>
        <w:rPr>
          <w:rtl/>
        </w:rPr>
      </w:pPr>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B060FA">
      <w:pPr>
        <w:rPr>
          <w:rtl/>
        </w:rPr>
      </w:pPr>
    </w:p>
    <w:p w:rsidR="00FA4D28" w:rsidRDefault="00B060FA" w:rsidP="00B060FA">
      <w:pPr>
        <w:rPr>
          <w:rtl/>
        </w:rPr>
      </w:pPr>
      <w:r>
        <w:rPr>
          <w:rFonts w:hint="cs"/>
          <w:rtl/>
        </w:rPr>
        <w:t>– –</w:t>
      </w:r>
      <w:r w:rsidR="00FA4D28">
        <w:rPr>
          <w:rFonts w:hint="cs"/>
          <w:rtl/>
        </w:rPr>
        <w:t xml:space="preserve"> היא הצעה מאוזנת, שבאמת הכניסה קריטריונים לתוך הנושא הזה של </w:t>
      </w:r>
      <w:proofErr w:type="spellStart"/>
      <w:r w:rsidR="00FA4D28">
        <w:rPr>
          <w:rFonts w:hint="cs"/>
          <w:rtl/>
        </w:rPr>
        <w:t>האיזוק</w:t>
      </w:r>
      <w:proofErr w:type="spellEnd"/>
      <w:r w:rsidR="00FA4D28">
        <w:rPr>
          <w:rFonts w:hint="cs"/>
          <w:rtl/>
        </w:rPr>
        <w:t xml:space="preserve"> האלקטרוני.</w:t>
      </w:r>
    </w:p>
    <w:p w:rsidR="00FA4D28" w:rsidRDefault="00FA4D28" w:rsidP="00B060FA">
      <w:pPr>
        <w:rPr>
          <w:rtl/>
        </w:rPr>
      </w:pPr>
      <w:bookmarkStart w:id="23518" w:name="_ETM_Q38_340991"/>
      <w:bookmarkStart w:id="23519" w:name="_ETM_Q38_341086"/>
      <w:bookmarkEnd w:id="23518"/>
      <w:bookmarkEnd w:id="23519"/>
    </w:p>
    <w:p w:rsidR="00FA4D28" w:rsidRDefault="00FA4D28" w:rsidP="00FA4D28">
      <w:pPr>
        <w:pStyle w:val="af7"/>
        <w:keepNext/>
        <w:rPr>
          <w:rtl/>
        </w:rPr>
      </w:pPr>
      <w:bookmarkStart w:id="23520" w:name="_ETM_Q38_341199"/>
      <w:bookmarkStart w:id="23521" w:name="_ETM_Q38_341269"/>
      <w:bookmarkEnd w:id="23520"/>
      <w:bookmarkEnd w:id="23521"/>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p>
    <w:p w:rsidR="00FA4D28" w:rsidRDefault="00FA4D28" w:rsidP="00B060FA">
      <w:pPr>
        <w:rPr>
          <w:rtl/>
        </w:rPr>
      </w:pPr>
    </w:p>
    <w:p w:rsidR="00FA4D28" w:rsidRDefault="00B060FA" w:rsidP="00B060FA">
      <w:pPr>
        <w:rPr>
          <w:rtl/>
        </w:rPr>
      </w:pPr>
      <w:r>
        <w:rPr>
          <w:rFonts w:hint="cs"/>
          <w:rtl/>
        </w:rPr>
        <w:t>– – –</w:t>
      </w:r>
      <w:r w:rsidR="00FA4D28">
        <w:rPr>
          <w:rFonts w:hint="cs"/>
          <w:rtl/>
        </w:rPr>
        <w:t xml:space="preserve"> </w:t>
      </w:r>
    </w:p>
    <w:p w:rsidR="00FA4D28" w:rsidRDefault="00FA4D28" w:rsidP="00B060FA">
      <w:pPr>
        <w:rPr>
          <w:rtl/>
        </w:rPr>
      </w:pPr>
    </w:p>
    <w:p w:rsidR="00FA4D28" w:rsidRDefault="00FA4D28" w:rsidP="00FA4D28">
      <w:pPr>
        <w:pStyle w:val="-"/>
        <w:keepNext/>
        <w:rPr>
          <w:rtl/>
        </w:rPr>
      </w:pPr>
      <w:bookmarkStart w:id="23522" w:name="_ETM_Q38_341366"/>
      <w:bookmarkStart w:id="23523" w:name="_ETM_Q38_341498"/>
      <w:bookmarkEnd w:id="23522"/>
      <w:bookmarkEnd w:id="23523"/>
      <w:r>
        <w:rPr>
          <w:rFonts w:hint="cs"/>
          <w:rtl/>
        </w:rPr>
        <w:t xml:space="preserve"> </w:t>
      </w:r>
      <w:r>
        <w:rPr>
          <w:rStyle w:val="TagStyle"/>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B060FA">
      <w:pPr>
        <w:rPr>
          <w:rtl/>
        </w:rPr>
      </w:pPr>
    </w:p>
    <w:p w:rsidR="00FA4D28" w:rsidRDefault="00FA4D28" w:rsidP="00B060FA">
      <w:pPr>
        <w:rPr>
          <w:rtl/>
        </w:rPr>
      </w:pPr>
      <w:r>
        <w:rPr>
          <w:rFonts w:hint="cs"/>
          <w:rtl/>
        </w:rPr>
        <w:t>ההצעה שהגשנו, אדוני היושב-ראש, היא הצעה שיש בה פתאום קריטריונים.</w:t>
      </w:r>
    </w:p>
    <w:p w:rsidR="00FA4D28" w:rsidRDefault="00FA4D28" w:rsidP="00B060FA">
      <w:pPr>
        <w:rPr>
          <w:rtl/>
        </w:rPr>
      </w:pPr>
    </w:p>
    <w:p w:rsidR="00FA4D28" w:rsidRDefault="00FA4D28" w:rsidP="00FA4D28">
      <w:pPr>
        <w:pStyle w:val="af7"/>
        <w:keepNext/>
        <w:rPr>
          <w:rtl/>
        </w:rPr>
      </w:pPr>
      <w:bookmarkStart w:id="23524" w:name="ET_interruption_5783_29"/>
      <w:r>
        <w:rPr>
          <w:rStyle w:val="TagStyle"/>
          <w:rFonts w:hint="cs"/>
          <w:rtl/>
        </w:rPr>
        <w:t xml:space="preserve"> &lt;&lt; קריאה &gt;&gt; </w:t>
      </w:r>
      <w:r>
        <w:rPr>
          <w:rFonts w:hint="cs"/>
          <w:rtl/>
        </w:rPr>
        <w:t>מירב כהן (יש עתיד):</w:t>
      </w:r>
      <w:r>
        <w:rPr>
          <w:rStyle w:val="TagStyle"/>
          <w:rtl/>
        </w:rPr>
        <w:t xml:space="preserve"> &lt;&lt; קריאה &gt;&gt;</w:t>
      </w:r>
      <w:r>
        <w:rPr>
          <w:rFonts w:hint="cs"/>
          <w:rtl/>
        </w:rPr>
        <w:t xml:space="preserve">   </w:t>
      </w:r>
      <w:bookmarkEnd w:id="23524"/>
    </w:p>
    <w:p w:rsidR="00FA4D28" w:rsidRDefault="00FA4D28" w:rsidP="00B060FA">
      <w:pPr>
        <w:rPr>
          <w:rtl/>
        </w:rPr>
      </w:pPr>
    </w:p>
    <w:p w:rsidR="00FA4D28" w:rsidRDefault="00FA4D28" w:rsidP="00FA4D28">
      <w:pPr>
        <w:rPr>
          <w:rtl/>
        </w:rPr>
      </w:pPr>
      <w:r>
        <w:rPr>
          <w:rFonts w:hint="cs"/>
          <w:rtl/>
        </w:rPr>
        <w:t>איזה קריטריונים.</w:t>
      </w:r>
    </w:p>
    <w:p w:rsidR="00FA4D28" w:rsidRDefault="00FA4D28" w:rsidP="00FA4D28">
      <w:pPr>
        <w:rPr>
          <w:rtl/>
        </w:rPr>
      </w:pPr>
    </w:p>
    <w:p w:rsidR="00FA4D28" w:rsidRDefault="00FA4D28" w:rsidP="00FA4D28">
      <w:pPr>
        <w:pStyle w:val="-"/>
        <w:keepNext/>
        <w:rPr>
          <w:rtl/>
        </w:rPr>
      </w:pPr>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FA4D28">
      <w:pPr>
        <w:keepNext/>
        <w:rPr>
          <w:rtl/>
        </w:rPr>
      </w:pPr>
    </w:p>
    <w:p w:rsidR="00FA4D28" w:rsidRDefault="00FA4D28" w:rsidP="00B060FA">
      <w:pPr>
        <w:rPr>
          <w:rtl/>
        </w:rPr>
      </w:pPr>
      <w:r>
        <w:rPr>
          <w:rFonts w:hint="cs"/>
          <w:rtl/>
        </w:rPr>
        <w:t xml:space="preserve">והרי לא נשלח בן אדם </w:t>
      </w:r>
      <w:proofErr w:type="spellStart"/>
      <w:r>
        <w:rPr>
          <w:rFonts w:hint="cs"/>
          <w:rtl/>
        </w:rPr>
        <w:t>לאיזוק</w:t>
      </w:r>
      <w:proofErr w:type="spellEnd"/>
      <w:r>
        <w:rPr>
          <w:rFonts w:hint="cs"/>
          <w:rtl/>
        </w:rPr>
        <w:t xml:space="preserve"> רק כי התלוננו. אבל עבירה של הרשעה </w:t>
      </w:r>
      <w:r w:rsidR="00B060FA">
        <w:rPr>
          <w:rFonts w:hint="cs"/>
          <w:rtl/>
        </w:rPr>
        <w:t>– –</w:t>
      </w:r>
    </w:p>
    <w:p w:rsidR="00FA4D28" w:rsidRDefault="00FA4D28" w:rsidP="00FA4D28">
      <w:pPr>
        <w:rPr>
          <w:rtl/>
        </w:rPr>
      </w:pPr>
    </w:p>
    <w:p w:rsidR="00FA4D28" w:rsidRDefault="00FA4D28" w:rsidP="00FA4D28">
      <w:pPr>
        <w:pStyle w:val="af7"/>
        <w:keepNext/>
        <w:rPr>
          <w:rtl/>
        </w:rPr>
      </w:pPr>
      <w:bookmarkStart w:id="23525" w:name="ET_interruption_6151_30"/>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23525"/>
    </w:p>
    <w:p w:rsidR="00FA4D28" w:rsidRDefault="00FA4D28" w:rsidP="00FA4D28">
      <w:pPr>
        <w:rPr>
          <w:rtl/>
        </w:rPr>
      </w:pPr>
      <w:bookmarkStart w:id="23526" w:name="_ETM_Q38_358071"/>
      <w:bookmarkStart w:id="23527" w:name="_ETM_Q38_358149"/>
      <w:bookmarkEnd w:id="23526"/>
      <w:bookmarkEnd w:id="23527"/>
    </w:p>
    <w:p w:rsidR="00FA4D28" w:rsidRDefault="00FA4D28" w:rsidP="00FA4D28">
      <w:pPr>
        <w:rPr>
          <w:rtl/>
        </w:rPr>
      </w:pPr>
      <w:r>
        <w:rPr>
          <w:rFonts w:hint="cs"/>
          <w:rtl/>
        </w:rPr>
        <w:t>תגיד לי, אתה אמיתי, מה שאתה אומר? אתה נורמלי?</w:t>
      </w:r>
    </w:p>
    <w:p w:rsidR="00FA4D28" w:rsidRDefault="00FA4D28" w:rsidP="00FA4D28">
      <w:pPr>
        <w:keepNext/>
        <w:rPr>
          <w:rtl/>
        </w:rPr>
      </w:pPr>
      <w:bookmarkStart w:id="23528" w:name="_ETM_Q38_353371"/>
      <w:bookmarkStart w:id="23529" w:name="_ETM_Q38_353445"/>
      <w:bookmarkStart w:id="23530" w:name="ET_yor_6490_31"/>
      <w:bookmarkEnd w:id="23528"/>
      <w:bookmarkEnd w:id="23529"/>
    </w:p>
    <w:p w:rsidR="00FA4D28" w:rsidRDefault="00FA4D28" w:rsidP="00FA4D28">
      <w:pPr>
        <w:pStyle w:val="af8"/>
        <w:keepNext/>
        <w:rPr>
          <w:rtl/>
        </w:rPr>
      </w:pPr>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bookmarkEnd w:id="23530"/>
    </w:p>
    <w:p w:rsidR="00FA4D28" w:rsidRDefault="00FA4D28" w:rsidP="00B060FA">
      <w:pPr>
        <w:rPr>
          <w:rtl/>
        </w:rPr>
      </w:pPr>
    </w:p>
    <w:p w:rsidR="00FA4D28" w:rsidRDefault="00FA4D28" w:rsidP="00FA4D28">
      <w:pPr>
        <w:rPr>
          <w:rtl/>
        </w:rPr>
      </w:pPr>
      <w:r>
        <w:rPr>
          <w:rFonts w:hint="cs"/>
          <w:rtl/>
        </w:rPr>
        <w:t xml:space="preserve">חבר הכנסת כץ, קריאה </w:t>
      </w:r>
      <w:bookmarkStart w:id="23531" w:name="_ETM_Q38_354151"/>
      <w:bookmarkEnd w:id="23531"/>
      <w:r>
        <w:rPr>
          <w:rFonts w:hint="cs"/>
          <w:rtl/>
        </w:rPr>
        <w:t>ראשונה.</w:t>
      </w:r>
    </w:p>
    <w:p w:rsidR="00FA4D28" w:rsidRDefault="00FA4D28" w:rsidP="00FA4D28">
      <w:pPr>
        <w:rPr>
          <w:rtl/>
        </w:rPr>
      </w:pPr>
    </w:p>
    <w:p w:rsidR="00FA4D28" w:rsidRDefault="00FA4D28" w:rsidP="00FA4D28">
      <w:pPr>
        <w:pStyle w:val="af7"/>
        <w:keepNext/>
        <w:rPr>
          <w:rtl/>
        </w:rPr>
      </w:pPr>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p>
    <w:p w:rsidR="00FA4D28" w:rsidRDefault="00FA4D28" w:rsidP="00B060FA">
      <w:pPr>
        <w:rPr>
          <w:rtl/>
        </w:rPr>
      </w:pPr>
    </w:p>
    <w:p w:rsidR="00FA4D28" w:rsidRDefault="00B060FA" w:rsidP="00B060FA">
      <w:pPr>
        <w:rPr>
          <w:rtl/>
        </w:rPr>
      </w:pPr>
      <w:r>
        <w:rPr>
          <w:rFonts w:hint="cs"/>
          <w:rtl/>
        </w:rPr>
        <w:t>– – –</w:t>
      </w:r>
      <w:r w:rsidR="00FA4D28">
        <w:rPr>
          <w:rFonts w:hint="cs"/>
          <w:rtl/>
        </w:rPr>
        <w:t xml:space="preserve"> </w:t>
      </w:r>
    </w:p>
    <w:p w:rsidR="00FA4D28" w:rsidRDefault="00FA4D28" w:rsidP="00B060FA">
      <w:pPr>
        <w:rPr>
          <w:rtl/>
        </w:rPr>
      </w:pPr>
    </w:p>
    <w:p w:rsidR="00FA4D28" w:rsidRDefault="00FA4D28" w:rsidP="00FA4D28">
      <w:pPr>
        <w:pStyle w:val="-"/>
        <w:keepNext/>
        <w:rPr>
          <w:rtl/>
        </w:rPr>
      </w:pPr>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B060FA">
      <w:pPr>
        <w:rPr>
          <w:rtl/>
        </w:rPr>
      </w:pPr>
      <w:bookmarkStart w:id="23532" w:name="_ETM_Q38_363957"/>
      <w:bookmarkEnd w:id="23532"/>
    </w:p>
    <w:p w:rsidR="00FA4D28" w:rsidRDefault="00FA4D28" w:rsidP="00B060FA">
      <w:pPr>
        <w:rPr>
          <w:rtl/>
        </w:rPr>
      </w:pPr>
      <w:bookmarkStart w:id="23533" w:name="_ETM_Q38_364038"/>
      <w:bookmarkEnd w:id="23533"/>
      <w:r>
        <w:rPr>
          <w:rFonts w:hint="cs"/>
          <w:rtl/>
        </w:rPr>
        <w:t>אתם תצעקו ואנחנו נחוקק, הכול בסדר.</w:t>
      </w:r>
    </w:p>
    <w:p w:rsidR="00FA4D28" w:rsidRDefault="00FA4D28" w:rsidP="00B060FA">
      <w:pPr>
        <w:rPr>
          <w:rtl/>
        </w:rPr>
      </w:pPr>
    </w:p>
    <w:p w:rsidR="00FA4D28" w:rsidRDefault="00FA4D28" w:rsidP="00FA4D28">
      <w:pPr>
        <w:pStyle w:val="af7"/>
        <w:keepNext/>
        <w:rPr>
          <w:rtl/>
        </w:rPr>
      </w:pPr>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p>
    <w:p w:rsidR="00FA4D28" w:rsidRDefault="00FA4D28" w:rsidP="00B060FA">
      <w:pPr>
        <w:rPr>
          <w:rtl/>
        </w:rPr>
      </w:pPr>
    </w:p>
    <w:p w:rsidR="00FA4D28" w:rsidRDefault="00B060FA" w:rsidP="00B060FA">
      <w:pPr>
        <w:rPr>
          <w:rtl/>
        </w:rPr>
      </w:pPr>
      <w:r>
        <w:rPr>
          <w:rFonts w:hint="cs"/>
          <w:rtl/>
        </w:rPr>
        <w:t>– – –</w:t>
      </w:r>
      <w:r w:rsidR="00FA4D28">
        <w:rPr>
          <w:rFonts w:hint="cs"/>
          <w:rtl/>
        </w:rPr>
        <w:t xml:space="preserve"> </w:t>
      </w:r>
    </w:p>
    <w:p w:rsidR="00FA4D28" w:rsidRDefault="00FA4D28" w:rsidP="00B060FA">
      <w:pPr>
        <w:rPr>
          <w:rtl/>
        </w:rPr>
      </w:pPr>
    </w:p>
    <w:p w:rsidR="00FA4D28" w:rsidRDefault="00FA4D28" w:rsidP="00FA4D28">
      <w:pPr>
        <w:pStyle w:val="af8"/>
        <w:keepNext/>
        <w:rPr>
          <w:rtl/>
        </w:rPr>
      </w:pPr>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B060FA">
      <w:pPr>
        <w:rPr>
          <w:rtl/>
        </w:rPr>
      </w:pPr>
      <w:r>
        <w:rPr>
          <w:rFonts w:hint="cs"/>
          <w:rtl/>
        </w:rPr>
        <w:t xml:space="preserve">חבר </w:t>
      </w:r>
      <w:bookmarkStart w:id="23534" w:name="_ETM_Q38_370506"/>
      <w:bookmarkEnd w:id="23534"/>
      <w:r>
        <w:rPr>
          <w:rFonts w:hint="cs"/>
          <w:rtl/>
        </w:rPr>
        <w:t>הכנסת שירי, קריאה שנייה.</w:t>
      </w:r>
      <w:bookmarkStart w:id="23535" w:name="_ETM_Q38_374711"/>
      <w:bookmarkEnd w:id="23535"/>
    </w:p>
    <w:p w:rsidR="00FA4D28" w:rsidRDefault="00FA4D28" w:rsidP="00B060FA">
      <w:pPr>
        <w:rPr>
          <w:rtl/>
        </w:rPr>
      </w:pPr>
      <w:bookmarkStart w:id="23536" w:name="_ETM_Q38_374779"/>
      <w:bookmarkStart w:id="23537" w:name="_ETM_Q38_375303"/>
      <w:bookmarkEnd w:id="23536"/>
      <w:bookmarkEnd w:id="23537"/>
    </w:p>
    <w:p w:rsidR="00FA4D28" w:rsidRDefault="00FA4D28" w:rsidP="00FA4D28">
      <w:pPr>
        <w:pStyle w:val="-"/>
        <w:keepNext/>
        <w:rPr>
          <w:rtl/>
        </w:rPr>
      </w:pPr>
      <w:bookmarkStart w:id="23538" w:name="_ETM_Q38_375372"/>
      <w:bookmarkEnd w:id="23538"/>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B060FA">
      <w:pPr>
        <w:rPr>
          <w:rtl/>
        </w:rPr>
      </w:pPr>
    </w:p>
    <w:p w:rsidR="00FA4D28" w:rsidRDefault="00FA4D28" w:rsidP="00B060FA">
      <w:pPr>
        <w:rPr>
          <w:rtl/>
        </w:rPr>
      </w:pPr>
      <w:r>
        <w:rPr>
          <w:rFonts w:hint="cs"/>
          <w:rtl/>
        </w:rPr>
        <w:t>אתם תצעקו ואנחנו נחוקק.</w:t>
      </w:r>
    </w:p>
    <w:p w:rsidR="00FA4D28" w:rsidRDefault="00FA4D28" w:rsidP="00B060FA">
      <w:pPr>
        <w:rPr>
          <w:rtl/>
        </w:rPr>
      </w:pPr>
    </w:p>
    <w:p w:rsidR="00FA4D28" w:rsidRDefault="00FA4D28" w:rsidP="00FA4D28">
      <w:pPr>
        <w:pStyle w:val="af7"/>
        <w:keepNext/>
        <w:rPr>
          <w:rtl/>
        </w:rPr>
      </w:pPr>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p>
    <w:p w:rsidR="00FA4D28" w:rsidRDefault="00FA4D28" w:rsidP="00B060FA">
      <w:pPr>
        <w:rPr>
          <w:rtl/>
        </w:rPr>
      </w:pPr>
    </w:p>
    <w:p w:rsidR="00FA4D28" w:rsidRDefault="00B060FA" w:rsidP="00B060FA">
      <w:pPr>
        <w:rPr>
          <w:rtl/>
        </w:rPr>
      </w:pPr>
      <w:r>
        <w:rPr>
          <w:rFonts w:hint="cs"/>
          <w:rtl/>
        </w:rPr>
        <w:t>– – –</w:t>
      </w:r>
      <w:r w:rsidR="00FA4D28">
        <w:rPr>
          <w:rFonts w:hint="cs"/>
          <w:rtl/>
        </w:rPr>
        <w:t xml:space="preserve"> אבל לא משנה, תציין שרק 2% זה תלונות שווא. 2%.</w:t>
      </w:r>
    </w:p>
    <w:p w:rsidR="00FA4D28" w:rsidRDefault="00FA4D28" w:rsidP="00B060FA">
      <w:pPr>
        <w:rPr>
          <w:rtl/>
        </w:rPr>
      </w:pPr>
    </w:p>
    <w:p w:rsidR="00FA4D28" w:rsidRDefault="00FA4D28" w:rsidP="00FA4D28">
      <w:pPr>
        <w:pStyle w:val="-"/>
        <w:keepNext/>
        <w:rPr>
          <w:rtl/>
        </w:rPr>
      </w:pPr>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B060FA">
      <w:pPr>
        <w:rPr>
          <w:rtl/>
        </w:rPr>
      </w:pPr>
    </w:p>
    <w:p w:rsidR="00FA4D28" w:rsidRDefault="00B060FA" w:rsidP="00B060FA">
      <w:pPr>
        <w:rPr>
          <w:rtl/>
        </w:rPr>
      </w:pPr>
      <w:bookmarkStart w:id="23539" w:name="_ETM_Q38_381688"/>
      <w:bookmarkEnd w:id="23539"/>
      <w:r>
        <w:rPr>
          <w:rFonts w:hint="cs"/>
          <w:rtl/>
        </w:rPr>
        <w:t>– –</w:t>
      </w:r>
      <w:r w:rsidR="00FA4D28">
        <w:rPr>
          <w:rFonts w:hint="cs"/>
          <w:rtl/>
        </w:rPr>
        <w:t xml:space="preserve"> או </w:t>
      </w:r>
      <w:bookmarkStart w:id="23540" w:name="_ETM_Q38_382364"/>
      <w:bookmarkEnd w:id="23540"/>
      <w:r w:rsidR="00FA4D28">
        <w:rPr>
          <w:rFonts w:hint="cs"/>
          <w:rtl/>
        </w:rPr>
        <w:t xml:space="preserve">כתב </w:t>
      </w:r>
      <w:bookmarkStart w:id="23541" w:name="_ETM_Q38_382993"/>
      <w:bookmarkEnd w:id="23541"/>
      <w:r w:rsidR="00FA4D28">
        <w:rPr>
          <w:rFonts w:hint="cs"/>
          <w:rtl/>
        </w:rPr>
        <w:t xml:space="preserve">אישום או הערכת מסוכנות, שמבחינתנו זה המינימום </w:t>
      </w:r>
      <w:r>
        <w:rPr>
          <w:rFonts w:hint="cs"/>
          <w:rtl/>
        </w:rPr>
        <w:t>– –</w:t>
      </w:r>
      <w:r w:rsidR="00FA4D28">
        <w:rPr>
          <w:rFonts w:hint="cs"/>
          <w:rtl/>
        </w:rPr>
        <w:t xml:space="preserve"> </w:t>
      </w:r>
    </w:p>
    <w:p w:rsidR="00FA4D28" w:rsidRDefault="00FA4D28" w:rsidP="00B060FA">
      <w:pPr>
        <w:rPr>
          <w:rtl/>
        </w:rPr>
      </w:pPr>
    </w:p>
    <w:p w:rsidR="00FA4D28" w:rsidRDefault="00FA4D28" w:rsidP="00FA4D28">
      <w:pPr>
        <w:pStyle w:val="af7"/>
        <w:keepNext/>
        <w:rPr>
          <w:rtl/>
        </w:rPr>
      </w:pPr>
      <w:bookmarkStart w:id="23542" w:name="ET_interruption_6361_33"/>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23542"/>
    </w:p>
    <w:p w:rsidR="00FA4D28" w:rsidRDefault="00FA4D28" w:rsidP="00B060FA">
      <w:pPr>
        <w:rPr>
          <w:rtl/>
        </w:rPr>
      </w:pPr>
    </w:p>
    <w:p w:rsidR="00FA4D28" w:rsidRDefault="00FA4D28" w:rsidP="00B060FA">
      <w:pPr>
        <w:rPr>
          <w:rtl/>
        </w:rPr>
      </w:pPr>
      <w:r>
        <w:rPr>
          <w:rFonts w:hint="cs"/>
          <w:rtl/>
        </w:rPr>
        <w:t xml:space="preserve">איזו הערכת מסוכנות? היה צריך לעשות לך הערכת מסוכנות </w:t>
      </w:r>
      <w:r w:rsidR="00B060FA">
        <w:rPr>
          <w:rFonts w:hint="cs"/>
          <w:rtl/>
        </w:rPr>
        <w:t>– – –</w:t>
      </w:r>
    </w:p>
    <w:p w:rsidR="00FA4D28" w:rsidRDefault="00FA4D28" w:rsidP="00FA4D28">
      <w:pPr>
        <w:rPr>
          <w:rtl/>
        </w:rPr>
      </w:pPr>
      <w:bookmarkStart w:id="23543" w:name="_ETM_Q38_393211"/>
      <w:bookmarkStart w:id="23544" w:name="_ETM_Q38_393295"/>
      <w:bookmarkEnd w:id="23543"/>
      <w:bookmarkEnd w:id="23544"/>
    </w:p>
    <w:p w:rsidR="00FA4D28" w:rsidRDefault="00FA4D28" w:rsidP="00FA4D28">
      <w:pPr>
        <w:pStyle w:val="-"/>
        <w:keepNext/>
        <w:rPr>
          <w:rtl/>
        </w:rPr>
      </w:pPr>
      <w:bookmarkStart w:id="23545" w:name="_ETM_Q38_393371"/>
      <w:bookmarkStart w:id="23546" w:name="_ETM_Q38_393452"/>
      <w:bookmarkEnd w:id="23545"/>
      <w:bookmarkEnd w:id="23546"/>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FA4D28">
      <w:pPr>
        <w:rPr>
          <w:rtl/>
        </w:rPr>
      </w:pPr>
    </w:p>
    <w:p w:rsidR="00FA4D28" w:rsidRDefault="00B060FA" w:rsidP="00B060FA">
      <w:pPr>
        <w:rPr>
          <w:rtl/>
        </w:rPr>
      </w:pPr>
      <w:r>
        <w:rPr>
          <w:rFonts w:hint="cs"/>
          <w:rtl/>
        </w:rPr>
        <w:t>– –</w:t>
      </w:r>
      <w:r w:rsidR="00FA4D28">
        <w:rPr>
          <w:rFonts w:hint="cs"/>
          <w:rtl/>
        </w:rPr>
        <w:t xml:space="preserve"> של המינימום של המינימום שצריך לעשות כדי באמת שהחוק יהיה מאוזן. </w:t>
      </w:r>
    </w:p>
    <w:p w:rsidR="00FA4D28" w:rsidRDefault="00FA4D28" w:rsidP="00FA4D28">
      <w:pPr>
        <w:rPr>
          <w:rtl/>
        </w:rPr>
      </w:pPr>
      <w:bookmarkStart w:id="23547" w:name="_ETM_Q38_398078"/>
      <w:bookmarkStart w:id="23548" w:name="_ETM_Q38_398142"/>
      <w:bookmarkEnd w:id="23547"/>
      <w:bookmarkEnd w:id="23548"/>
    </w:p>
    <w:p w:rsidR="00FA4D28" w:rsidRDefault="00FA4D28" w:rsidP="002F2442">
      <w:pPr>
        <w:rPr>
          <w:rtl/>
        </w:rPr>
      </w:pPr>
      <w:bookmarkStart w:id="23549" w:name="_ETM_Q38_398261"/>
      <w:bookmarkStart w:id="23550" w:name="_ETM_Q38_398323"/>
      <w:bookmarkEnd w:id="23549"/>
      <w:bookmarkEnd w:id="23550"/>
      <w:r>
        <w:rPr>
          <w:rFonts w:hint="cs"/>
          <w:rtl/>
        </w:rPr>
        <w:t xml:space="preserve">אני שמח להגיד לתושבי </w:t>
      </w:r>
      <w:bookmarkStart w:id="23551" w:name="_ETM_Q38_400470"/>
      <w:bookmarkEnd w:id="23551"/>
      <w:r>
        <w:rPr>
          <w:rFonts w:hint="cs"/>
          <w:rtl/>
        </w:rPr>
        <w:t>מדינת ישראל</w:t>
      </w:r>
      <w:r w:rsidR="002F2442">
        <w:rPr>
          <w:rFonts w:hint="cs"/>
          <w:rtl/>
        </w:rPr>
        <w:t xml:space="preserve"> ש</w:t>
      </w:r>
      <w:r>
        <w:rPr>
          <w:rFonts w:hint="cs"/>
          <w:rtl/>
        </w:rPr>
        <w:t xml:space="preserve">ברוך השם, יש כאן ממשלה </w:t>
      </w:r>
      <w:bookmarkStart w:id="23552" w:name="_ETM_Q38_398619"/>
      <w:bookmarkEnd w:id="23552"/>
      <w:r>
        <w:rPr>
          <w:rFonts w:hint="cs"/>
          <w:rtl/>
        </w:rPr>
        <w:t xml:space="preserve">טובה שמעבירה חוקים טובים </w:t>
      </w:r>
      <w:r w:rsidR="00B060FA">
        <w:rPr>
          <w:rFonts w:hint="cs"/>
          <w:rtl/>
        </w:rPr>
        <w:t>– –</w:t>
      </w:r>
    </w:p>
    <w:p w:rsidR="00FA4D28" w:rsidRDefault="00FA4D28" w:rsidP="00FA4D28">
      <w:pPr>
        <w:rPr>
          <w:rtl/>
        </w:rPr>
      </w:pPr>
    </w:p>
    <w:p w:rsidR="00FA4D28" w:rsidRDefault="00FA4D28" w:rsidP="00FA4D28">
      <w:pPr>
        <w:pStyle w:val="af7"/>
        <w:keepNext/>
        <w:rPr>
          <w:rtl/>
        </w:rPr>
      </w:pPr>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p>
    <w:p w:rsidR="00FA4D28" w:rsidRDefault="00FA4D28" w:rsidP="00B060FA">
      <w:pPr>
        <w:rPr>
          <w:rtl/>
        </w:rPr>
      </w:pPr>
    </w:p>
    <w:p w:rsidR="00FA4D28" w:rsidRDefault="00B060FA" w:rsidP="00B060FA">
      <w:pPr>
        <w:rPr>
          <w:rtl/>
        </w:rPr>
      </w:pPr>
      <w:r>
        <w:rPr>
          <w:rFonts w:hint="cs"/>
          <w:rtl/>
        </w:rPr>
        <w:t>– – –</w:t>
      </w:r>
      <w:r w:rsidR="00FA4D28">
        <w:rPr>
          <w:rFonts w:hint="cs"/>
          <w:rtl/>
        </w:rPr>
        <w:t xml:space="preserve"> על מה אתה מדבר? על מה אתה מדבר? </w:t>
      </w:r>
    </w:p>
    <w:p w:rsidR="00FA4D28" w:rsidRDefault="00FA4D28" w:rsidP="00FA4D28">
      <w:pPr>
        <w:rPr>
          <w:rtl/>
        </w:rPr>
      </w:pPr>
    </w:p>
    <w:p w:rsidR="00FA4D28" w:rsidRDefault="00FA4D28" w:rsidP="00FA4D28">
      <w:pPr>
        <w:pStyle w:val="af7"/>
        <w:keepNext/>
        <w:rPr>
          <w:rtl/>
        </w:rPr>
      </w:pPr>
      <w:bookmarkStart w:id="23553" w:name="ET_interruption_6341_35"/>
      <w:r>
        <w:rPr>
          <w:rStyle w:val="TagStyle"/>
          <w:rFonts w:hint="cs"/>
          <w:rtl/>
        </w:rPr>
        <w:t xml:space="preserve"> &lt;&lt; קריאה &gt;&gt; </w:t>
      </w:r>
      <w:r>
        <w:rPr>
          <w:rFonts w:hint="cs"/>
          <w:rtl/>
        </w:rPr>
        <w:t>דבי ביטון (יש עתיד):</w:t>
      </w:r>
      <w:r>
        <w:rPr>
          <w:rStyle w:val="TagStyle"/>
          <w:rtl/>
        </w:rPr>
        <w:t xml:space="preserve"> &lt;&lt; קריאה &gt;&gt;</w:t>
      </w:r>
      <w:r>
        <w:rPr>
          <w:rFonts w:hint="cs"/>
          <w:rtl/>
        </w:rPr>
        <w:t xml:space="preserve">   </w:t>
      </w:r>
      <w:bookmarkEnd w:id="23553"/>
    </w:p>
    <w:p w:rsidR="00FA4D28" w:rsidRDefault="00FA4D28" w:rsidP="00B060FA">
      <w:pPr>
        <w:rPr>
          <w:rtl/>
        </w:rPr>
      </w:pPr>
    </w:p>
    <w:p w:rsidR="00FA4D28" w:rsidRDefault="00FA4D28" w:rsidP="00FA4D28">
      <w:pPr>
        <w:rPr>
          <w:rtl/>
        </w:rPr>
      </w:pPr>
      <w:r>
        <w:rPr>
          <w:rFonts w:hint="cs"/>
          <w:rtl/>
        </w:rPr>
        <w:t>הוא לא יודע על מה הוא מדבר.</w:t>
      </w:r>
    </w:p>
    <w:p w:rsidR="00FA4D28" w:rsidRDefault="00FA4D28" w:rsidP="00FA4D28">
      <w:pPr>
        <w:rPr>
          <w:rtl/>
        </w:rPr>
      </w:pPr>
    </w:p>
    <w:p w:rsidR="00FA4D28" w:rsidRDefault="00FA4D28" w:rsidP="00FA4D28">
      <w:pPr>
        <w:pStyle w:val="af8"/>
        <w:keepNext/>
        <w:rPr>
          <w:rtl/>
        </w:rPr>
      </w:pPr>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FA4D28">
      <w:pPr>
        <w:rPr>
          <w:rtl/>
        </w:rPr>
      </w:pPr>
    </w:p>
    <w:p w:rsidR="00FA4D28" w:rsidRDefault="00FA4D28" w:rsidP="00FA4D28">
      <w:pPr>
        <w:rPr>
          <w:rtl/>
        </w:rPr>
      </w:pPr>
      <w:r>
        <w:rPr>
          <w:rFonts w:hint="cs"/>
          <w:rtl/>
        </w:rPr>
        <w:t>חבר הכנסת סימון דוידסון, קריאה ראשונה.</w:t>
      </w:r>
    </w:p>
    <w:p w:rsidR="00FA4D28" w:rsidRDefault="00FA4D28" w:rsidP="00FA4D28">
      <w:bookmarkStart w:id="23554" w:name="_ETM_Q38_388761"/>
      <w:bookmarkStart w:id="23555" w:name="_ETM_Q38_388854"/>
      <w:bookmarkEnd w:id="23554"/>
      <w:bookmarkEnd w:id="23555"/>
    </w:p>
    <w:p w:rsidR="00FA4D28" w:rsidRDefault="00FA4D28" w:rsidP="00FA4D28">
      <w:pPr>
        <w:pStyle w:val="-"/>
        <w:keepNext/>
        <w:rPr>
          <w:rtl/>
        </w:rPr>
      </w:pPr>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FA4D28">
      <w:pPr>
        <w:rPr>
          <w:rtl/>
        </w:rPr>
      </w:pPr>
    </w:p>
    <w:p w:rsidR="00FA4D28" w:rsidRDefault="00B060FA" w:rsidP="00B060FA">
      <w:pPr>
        <w:rPr>
          <w:rtl/>
        </w:rPr>
      </w:pPr>
      <w:r>
        <w:rPr>
          <w:rFonts w:hint="cs"/>
          <w:rtl/>
        </w:rPr>
        <w:t>– –</w:t>
      </w:r>
      <w:r w:rsidR="00FA4D28">
        <w:rPr>
          <w:rFonts w:hint="cs"/>
          <w:rtl/>
        </w:rPr>
        <w:t xml:space="preserve"> שבניגוד אליכם ולקשקושים שרק קשקשתם ורק צעקתם – אנחנו מעבירים.</w:t>
      </w:r>
    </w:p>
    <w:p w:rsidR="00FA4D28" w:rsidRDefault="00FA4D28" w:rsidP="00FA4D28">
      <w:pPr>
        <w:ind w:left="720" w:firstLine="0"/>
      </w:pPr>
      <w:bookmarkStart w:id="23556" w:name="_ETM_Q38_410754"/>
      <w:bookmarkStart w:id="23557" w:name="_ETM_Q38_410851"/>
      <w:bookmarkEnd w:id="23556"/>
      <w:bookmarkEnd w:id="23557"/>
    </w:p>
    <w:p w:rsidR="00FA4D28" w:rsidRDefault="00FA4D28" w:rsidP="00FA4D28">
      <w:pPr>
        <w:pStyle w:val="af7"/>
        <w:keepNext/>
        <w:rPr>
          <w:rtl/>
        </w:rPr>
      </w:pPr>
      <w:bookmarkStart w:id="23558" w:name="_ETM_Q38_388897"/>
      <w:bookmarkStart w:id="23559" w:name="_ETM_Q38_388969"/>
      <w:bookmarkEnd w:id="23558"/>
      <w:bookmarkEnd w:id="23559"/>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p>
    <w:p w:rsidR="00FA4D28" w:rsidRDefault="00FA4D28" w:rsidP="00B060FA">
      <w:pPr>
        <w:rPr>
          <w:rtl/>
        </w:rPr>
      </w:pPr>
    </w:p>
    <w:p w:rsidR="00FA4D28" w:rsidRDefault="00B060FA" w:rsidP="00B060FA">
      <w:pPr>
        <w:rPr>
          <w:rtl/>
        </w:rPr>
      </w:pPr>
      <w:r>
        <w:rPr>
          <w:rFonts w:hint="cs"/>
          <w:rtl/>
        </w:rPr>
        <w:t>– – –</w:t>
      </w:r>
      <w:r w:rsidR="00FA4D28">
        <w:rPr>
          <w:rFonts w:hint="cs"/>
          <w:rtl/>
        </w:rPr>
        <w:t xml:space="preserve"> </w:t>
      </w:r>
    </w:p>
    <w:p w:rsidR="00FA4D28" w:rsidRDefault="00FA4D28" w:rsidP="00FA4D28">
      <w:pPr>
        <w:rPr>
          <w:rtl/>
        </w:rPr>
      </w:pPr>
    </w:p>
    <w:p w:rsidR="00FA4D28" w:rsidRDefault="00FA4D28" w:rsidP="00FA4D28">
      <w:pPr>
        <w:pStyle w:val="-"/>
        <w:keepNext/>
        <w:rPr>
          <w:rtl/>
        </w:rPr>
      </w:pPr>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FA4D28">
      <w:pPr>
        <w:rPr>
          <w:rtl/>
        </w:rPr>
      </w:pPr>
    </w:p>
    <w:p w:rsidR="00FA4D28" w:rsidRDefault="00FA4D28" w:rsidP="00B060FA">
      <w:pPr>
        <w:rPr>
          <w:rtl/>
        </w:rPr>
      </w:pPr>
      <w:bookmarkStart w:id="23560" w:name="_ETM_Q38_414252"/>
      <w:bookmarkStart w:id="23561" w:name="_ETM_Q38_414315"/>
      <w:bookmarkEnd w:id="23560"/>
      <w:bookmarkEnd w:id="23561"/>
      <w:r>
        <w:rPr>
          <w:rFonts w:hint="cs"/>
          <w:rtl/>
        </w:rPr>
        <w:t>אני רוצה להגיד תודות</w:t>
      </w:r>
      <w:bookmarkStart w:id="23562" w:name="_ETM_Q38_416889"/>
      <w:bookmarkEnd w:id="23562"/>
      <w:r>
        <w:rPr>
          <w:rFonts w:hint="cs"/>
          <w:rtl/>
        </w:rPr>
        <w:t xml:space="preserve"> ולפתוח בתודה גדולה, אדוני היושב-ראש </w:t>
      </w:r>
      <w:r w:rsidR="00B060FA">
        <w:rPr>
          <w:rFonts w:hint="cs"/>
          <w:rtl/>
        </w:rPr>
        <w:t>– –</w:t>
      </w:r>
      <w:r>
        <w:rPr>
          <w:rFonts w:hint="cs"/>
          <w:rtl/>
        </w:rPr>
        <w:t xml:space="preserve"> </w:t>
      </w:r>
    </w:p>
    <w:p w:rsidR="00FA4D28" w:rsidRDefault="00FA4D28" w:rsidP="00FA4D28">
      <w:pPr>
        <w:rPr>
          <w:rtl/>
        </w:rPr>
      </w:pPr>
      <w:bookmarkStart w:id="23563" w:name="_ETM_Q38_417650"/>
      <w:bookmarkStart w:id="23564" w:name="_ETM_Q38_417732"/>
      <w:bookmarkStart w:id="23565" w:name="_ETM_Q38_418066"/>
      <w:bookmarkEnd w:id="23563"/>
      <w:bookmarkEnd w:id="23564"/>
      <w:bookmarkEnd w:id="23565"/>
    </w:p>
    <w:p w:rsidR="00FA4D28" w:rsidRDefault="00FA4D28" w:rsidP="00FA4D28">
      <w:pPr>
        <w:pStyle w:val="af7"/>
        <w:keepNext/>
        <w:rPr>
          <w:rtl/>
        </w:rPr>
      </w:pPr>
      <w:bookmarkStart w:id="23566" w:name="ET_interruption_6127_36"/>
      <w:r>
        <w:rPr>
          <w:rStyle w:val="TagStyle"/>
          <w:rFonts w:hint="cs"/>
          <w:rtl/>
        </w:rPr>
        <w:t xml:space="preserve"> &lt;&lt; קריאה &gt;&gt; </w:t>
      </w:r>
      <w:r>
        <w:rPr>
          <w:rFonts w:hint="cs"/>
          <w:rtl/>
        </w:rPr>
        <w:t>ולדימיר בליאק (יש עתיד):</w:t>
      </w:r>
      <w:r>
        <w:rPr>
          <w:rStyle w:val="TagStyle"/>
          <w:rtl/>
        </w:rPr>
        <w:t xml:space="preserve"> &lt;&lt; קריאה &gt;&gt;</w:t>
      </w:r>
      <w:r>
        <w:rPr>
          <w:rFonts w:hint="cs"/>
          <w:rtl/>
        </w:rPr>
        <w:t xml:space="preserve">   </w:t>
      </w:r>
      <w:bookmarkEnd w:id="23566"/>
    </w:p>
    <w:p w:rsidR="00FA4D28" w:rsidRDefault="00FA4D28" w:rsidP="00FA4D28">
      <w:pPr>
        <w:ind w:firstLine="0"/>
        <w:rPr>
          <w:rtl/>
        </w:rPr>
      </w:pPr>
      <w:bookmarkStart w:id="23567" w:name="_ETM_Q38_416963"/>
      <w:bookmarkStart w:id="23568" w:name="_ETM_Q38_417042"/>
      <w:bookmarkStart w:id="23569" w:name="_ETM_Q38_417164"/>
      <w:bookmarkStart w:id="23570" w:name="_ETM_Q38_417266"/>
      <w:bookmarkEnd w:id="23567"/>
      <w:bookmarkEnd w:id="23568"/>
      <w:bookmarkEnd w:id="23569"/>
      <w:bookmarkEnd w:id="23570"/>
    </w:p>
    <w:p w:rsidR="00FA4D28" w:rsidRDefault="00FA4D28" w:rsidP="00FA4D28">
      <w:pPr>
        <w:rPr>
          <w:rtl/>
        </w:rPr>
      </w:pPr>
      <w:r>
        <w:rPr>
          <w:rFonts w:hint="cs"/>
          <w:rtl/>
        </w:rPr>
        <w:t>אין לך מושג. אין לך שמץ של מושג.</w:t>
      </w:r>
      <w:bookmarkStart w:id="23571" w:name="_ETM_Q38_418172"/>
      <w:bookmarkEnd w:id="23571"/>
    </w:p>
    <w:p w:rsidR="00FA4D28" w:rsidRDefault="00FA4D28" w:rsidP="00FA4D28">
      <w:pPr>
        <w:rPr>
          <w:rtl/>
        </w:rPr>
      </w:pPr>
    </w:p>
    <w:p w:rsidR="00FA4D28" w:rsidRDefault="00FA4D28" w:rsidP="00FA4D28">
      <w:pPr>
        <w:pStyle w:val="af7"/>
        <w:keepNext/>
        <w:rPr>
          <w:rtl/>
        </w:rPr>
      </w:pPr>
      <w:r>
        <w:rPr>
          <w:rStyle w:val="TagStyle"/>
          <w:rFonts w:hint="cs"/>
          <w:rtl/>
        </w:rPr>
        <w:t xml:space="preserve">&lt;&lt; קריאה &gt;&gt; </w:t>
      </w:r>
      <w:r>
        <w:rPr>
          <w:rFonts w:hint="cs"/>
          <w:rtl/>
        </w:rPr>
        <w:t>דבי ביטון (יש עתיד):</w:t>
      </w:r>
      <w:r>
        <w:rPr>
          <w:rStyle w:val="TagStyle"/>
          <w:rtl/>
        </w:rPr>
        <w:t xml:space="preserve"> &lt;&lt; קריאה &gt;&gt;</w:t>
      </w:r>
      <w:r>
        <w:rPr>
          <w:rFonts w:hint="cs"/>
          <w:rtl/>
        </w:rPr>
        <w:t xml:space="preserve">   </w:t>
      </w:r>
    </w:p>
    <w:p w:rsidR="00FA4D28" w:rsidRDefault="00FA4D28" w:rsidP="00FA4D28">
      <w:pPr>
        <w:rPr>
          <w:rtl/>
        </w:rPr>
      </w:pPr>
    </w:p>
    <w:p w:rsidR="00FA4D28" w:rsidRDefault="00B060FA" w:rsidP="00B060FA">
      <w:pPr>
        <w:rPr>
          <w:rtl/>
        </w:rPr>
      </w:pPr>
      <w:r>
        <w:rPr>
          <w:rFonts w:hint="cs"/>
          <w:rtl/>
        </w:rPr>
        <w:t>– – –</w:t>
      </w:r>
      <w:r w:rsidR="00FA4D28">
        <w:rPr>
          <w:rFonts w:hint="cs"/>
          <w:rtl/>
        </w:rPr>
        <w:t xml:space="preserve"> אין לך בושה </w:t>
      </w:r>
      <w:r>
        <w:rPr>
          <w:rFonts w:hint="cs"/>
          <w:rtl/>
        </w:rPr>
        <w:t>– – –</w:t>
      </w:r>
      <w:r w:rsidR="00FA4D28">
        <w:rPr>
          <w:rFonts w:hint="cs"/>
          <w:rtl/>
        </w:rPr>
        <w:t xml:space="preserve"> </w:t>
      </w:r>
    </w:p>
    <w:p w:rsidR="00FA4D28" w:rsidRDefault="00FA4D28" w:rsidP="00FA4D28">
      <w:pPr>
        <w:rPr>
          <w:rtl/>
        </w:rPr>
      </w:pPr>
      <w:bookmarkStart w:id="23572" w:name="_ETM_Q38_416968"/>
      <w:bookmarkEnd w:id="23572"/>
    </w:p>
    <w:p w:rsidR="00FA4D28" w:rsidRDefault="00FA4D28" w:rsidP="00FA4D28">
      <w:pPr>
        <w:pStyle w:val="-"/>
        <w:keepNext/>
        <w:rPr>
          <w:rtl/>
        </w:rPr>
      </w:pPr>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FA4D28">
      <w:pPr>
        <w:rPr>
          <w:rtl/>
        </w:rPr>
      </w:pPr>
    </w:p>
    <w:p w:rsidR="00FA4D28" w:rsidRDefault="00B060FA" w:rsidP="00B060FA">
      <w:pPr>
        <w:rPr>
          <w:rtl/>
        </w:rPr>
      </w:pPr>
      <w:bookmarkStart w:id="23573" w:name="_ETM_Q38_428843"/>
      <w:bookmarkStart w:id="23574" w:name="_ETM_Q38_428923"/>
      <w:bookmarkStart w:id="23575" w:name="_ETM_Q38_429659"/>
      <w:bookmarkEnd w:id="23573"/>
      <w:bookmarkEnd w:id="23574"/>
      <w:bookmarkEnd w:id="23575"/>
      <w:r>
        <w:rPr>
          <w:rFonts w:hint="cs"/>
          <w:rtl/>
        </w:rPr>
        <w:t>– –</w:t>
      </w:r>
      <w:r w:rsidR="00FA4D28">
        <w:rPr>
          <w:rFonts w:hint="cs"/>
          <w:rtl/>
        </w:rPr>
        <w:t xml:space="preserve"> לכל המשרדים שהיו שותפים להצעה החשובה הזאת והמאוזנת </w:t>
      </w:r>
      <w:bookmarkStart w:id="23576" w:name="_ETM_Q38_433394"/>
      <w:bookmarkEnd w:id="23576"/>
      <w:r w:rsidR="00FA4D28">
        <w:rPr>
          <w:rFonts w:hint="cs"/>
          <w:rtl/>
        </w:rPr>
        <w:t xml:space="preserve">הזאת </w:t>
      </w:r>
      <w:r>
        <w:rPr>
          <w:rFonts w:hint="cs"/>
          <w:rtl/>
        </w:rPr>
        <w:t>– –</w:t>
      </w:r>
    </w:p>
    <w:p w:rsidR="00FA4D28" w:rsidRDefault="00FA4D28" w:rsidP="00FA4D28">
      <w:pPr>
        <w:rPr>
          <w:rtl/>
        </w:rPr>
      </w:pPr>
    </w:p>
    <w:p w:rsidR="00FA4D28" w:rsidRDefault="00FA4D28" w:rsidP="00FA4D28">
      <w:pPr>
        <w:pStyle w:val="af7"/>
        <w:keepNext/>
        <w:rPr>
          <w:rtl/>
        </w:rPr>
      </w:pPr>
      <w:bookmarkStart w:id="23577" w:name="ET_interruption_6151_38"/>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23577"/>
    </w:p>
    <w:p w:rsidR="00FA4D28" w:rsidRDefault="00FA4D28" w:rsidP="00B060FA">
      <w:pPr>
        <w:rPr>
          <w:rtl/>
        </w:rPr>
      </w:pPr>
    </w:p>
    <w:p w:rsidR="00FA4D28" w:rsidRDefault="00FA4D28" w:rsidP="00B060FA">
      <w:pPr>
        <w:rPr>
          <w:rtl/>
        </w:rPr>
      </w:pPr>
      <w:r>
        <w:rPr>
          <w:rFonts w:hint="cs"/>
          <w:rtl/>
        </w:rPr>
        <w:t xml:space="preserve">למרות שהיא אישה </w:t>
      </w:r>
      <w:r w:rsidR="00B060FA">
        <w:rPr>
          <w:rFonts w:hint="cs"/>
          <w:rtl/>
        </w:rPr>
        <w:t>– – –</w:t>
      </w:r>
    </w:p>
    <w:p w:rsidR="00FA4D28" w:rsidRDefault="00FA4D28" w:rsidP="00FA4D28">
      <w:pPr>
        <w:rPr>
          <w:rtl/>
        </w:rPr>
      </w:pPr>
    </w:p>
    <w:p w:rsidR="00FA4D28" w:rsidRDefault="00FA4D28" w:rsidP="00FA4D28">
      <w:pPr>
        <w:pStyle w:val="-"/>
        <w:keepNext/>
        <w:rPr>
          <w:rtl/>
        </w:rPr>
      </w:pPr>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FA4D28">
      <w:pPr>
        <w:rPr>
          <w:rtl/>
        </w:rPr>
      </w:pPr>
    </w:p>
    <w:p w:rsidR="00FA4D28" w:rsidRDefault="00B060FA" w:rsidP="00B060FA">
      <w:pPr>
        <w:rPr>
          <w:rtl/>
        </w:rPr>
      </w:pPr>
      <w:bookmarkStart w:id="23578" w:name="_ETM_Q38_436271"/>
      <w:bookmarkStart w:id="23579" w:name="_ETM_Q38_436358"/>
      <w:bookmarkEnd w:id="23578"/>
      <w:bookmarkEnd w:id="23579"/>
      <w:r>
        <w:rPr>
          <w:rFonts w:hint="cs"/>
          <w:rtl/>
        </w:rPr>
        <w:t>– –</w:t>
      </w:r>
      <w:r w:rsidR="00FA4D28">
        <w:rPr>
          <w:rFonts w:hint="cs"/>
          <w:rtl/>
        </w:rPr>
        <w:t xml:space="preserve"> </w:t>
      </w:r>
      <w:bookmarkStart w:id="23580" w:name="_ETM_Q38_437126"/>
      <w:bookmarkEnd w:id="23580"/>
      <w:r w:rsidR="00FA4D28">
        <w:rPr>
          <w:rFonts w:hint="cs"/>
          <w:rtl/>
        </w:rPr>
        <w:t xml:space="preserve">וקודם כול, בראש ובראשונה לחברתי, שותפתי, השרה </w:t>
      </w:r>
      <w:bookmarkStart w:id="23581" w:name="_ETM_Q38_434696"/>
      <w:bookmarkStart w:id="23582" w:name="_ETM_Q38_434778"/>
      <w:bookmarkStart w:id="23583" w:name="_ETM_Q38_437650"/>
      <w:bookmarkStart w:id="23584" w:name="_ETM_Q38_446210"/>
      <w:bookmarkEnd w:id="23581"/>
      <w:bookmarkEnd w:id="23582"/>
      <w:bookmarkEnd w:id="23583"/>
      <w:bookmarkEnd w:id="23584"/>
      <w:r w:rsidR="00FA4D28">
        <w:rPr>
          <w:rFonts w:hint="cs"/>
          <w:rtl/>
        </w:rPr>
        <w:t xml:space="preserve">מאי </w:t>
      </w:r>
      <w:bookmarkStart w:id="23585" w:name="_ETM_Q38_446509"/>
      <w:bookmarkEnd w:id="23585"/>
      <w:r w:rsidR="00FA4D28">
        <w:rPr>
          <w:rFonts w:hint="cs"/>
          <w:rtl/>
        </w:rPr>
        <w:t xml:space="preserve">גולן, גם חברת כנסת, </w:t>
      </w:r>
      <w:bookmarkStart w:id="23586" w:name="_ETM_Q38_448100"/>
      <w:bookmarkEnd w:id="23586"/>
      <w:r w:rsidR="00FA4D28">
        <w:rPr>
          <w:rFonts w:hint="cs"/>
          <w:rtl/>
        </w:rPr>
        <w:t>שהיא באמת</w:t>
      </w:r>
      <w:bookmarkStart w:id="23587" w:name="_ETM_Q38_448910"/>
      <w:bookmarkStart w:id="23588" w:name="_ETM_Q38_451380"/>
      <w:bookmarkEnd w:id="23587"/>
      <w:bookmarkEnd w:id="23588"/>
      <w:r w:rsidR="00FA4D28">
        <w:rPr>
          <w:rFonts w:hint="cs"/>
          <w:rtl/>
        </w:rPr>
        <w:t xml:space="preserve"> בעלת ברית נאמנה, שהולכת </w:t>
      </w:r>
      <w:bookmarkStart w:id="23589" w:name="_ETM_Q38_452279"/>
      <w:bookmarkEnd w:id="23589"/>
      <w:r w:rsidR="00FA4D28">
        <w:rPr>
          <w:rFonts w:hint="cs"/>
          <w:rtl/>
        </w:rPr>
        <w:t xml:space="preserve">באש ובמים </w:t>
      </w:r>
      <w:bookmarkStart w:id="23590" w:name="_ETM_Q38_453210"/>
      <w:bookmarkEnd w:id="23590"/>
      <w:r w:rsidR="00FA4D28">
        <w:rPr>
          <w:rFonts w:hint="cs"/>
          <w:rtl/>
        </w:rPr>
        <w:t xml:space="preserve">ונאבקת </w:t>
      </w:r>
      <w:bookmarkStart w:id="23591" w:name="_ETM_Q38_453990"/>
      <w:bookmarkEnd w:id="23591"/>
      <w:r w:rsidR="00FA4D28">
        <w:rPr>
          <w:rFonts w:hint="cs"/>
          <w:rtl/>
        </w:rPr>
        <w:t xml:space="preserve">על </w:t>
      </w:r>
      <w:bookmarkStart w:id="23592" w:name="_ETM_Q38_454139"/>
      <w:bookmarkEnd w:id="23592"/>
      <w:r w:rsidR="00FA4D28">
        <w:rPr>
          <w:rFonts w:hint="cs"/>
          <w:rtl/>
        </w:rPr>
        <w:t xml:space="preserve">זכויות </w:t>
      </w:r>
      <w:bookmarkStart w:id="23593" w:name="_ETM_Q38_454589"/>
      <w:bookmarkEnd w:id="23593"/>
      <w:r w:rsidR="00FA4D28">
        <w:rPr>
          <w:rFonts w:hint="cs"/>
          <w:rtl/>
        </w:rPr>
        <w:t xml:space="preserve">נשים, </w:t>
      </w:r>
      <w:bookmarkStart w:id="23594" w:name="_ETM_Q38_456060"/>
      <w:bookmarkEnd w:id="23594"/>
      <w:r w:rsidR="00FA4D28">
        <w:rPr>
          <w:rFonts w:hint="cs"/>
          <w:rtl/>
        </w:rPr>
        <w:t xml:space="preserve">ושנאבקת </w:t>
      </w:r>
      <w:bookmarkStart w:id="23595" w:name="_ETM_Q38_458629"/>
      <w:bookmarkEnd w:id="23595"/>
      <w:r w:rsidR="00FA4D28">
        <w:rPr>
          <w:rFonts w:hint="cs"/>
          <w:rtl/>
        </w:rPr>
        <w:t xml:space="preserve">מול קבוצת הרעשנים האלה </w:t>
      </w:r>
      <w:r>
        <w:rPr>
          <w:rFonts w:hint="cs"/>
          <w:rtl/>
        </w:rPr>
        <w:t>– –</w:t>
      </w:r>
    </w:p>
    <w:p w:rsidR="00FA4D28" w:rsidRDefault="00FA4D28" w:rsidP="00FA4D28">
      <w:pPr>
        <w:rPr>
          <w:rtl/>
        </w:rPr>
      </w:pPr>
    </w:p>
    <w:p w:rsidR="00FA4D28" w:rsidRDefault="00FA4D28" w:rsidP="00FA4D28">
      <w:pPr>
        <w:pStyle w:val="af7"/>
        <w:rPr>
          <w:rtl/>
        </w:rPr>
      </w:pPr>
      <w:bookmarkStart w:id="23596" w:name="_ETM_Q38_457739"/>
      <w:bookmarkStart w:id="23597" w:name="_ETM_Q38_457819"/>
      <w:bookmarkStart w:id="23598" w:name="_ETM_Q38_460315"/>
      <w:bookmarkStart w:id="23599" w:name="ET_interruption_קר_אה_991"/>
      <w:bookmarkEnd w:id="23596"/>
      <w:bookmarkEnd w:id="23597"/>
      <w:bookmarkEnd w:id="23598"/>
      <w:r>
        <w:rPr>
          <w:rStyle w:val="TagStyle"/>
          <w:rFonts w:hint="cs"/>
          <w:rtl/>
        </w:rPr>
        <w:t xml:space="preserve"> &lt;&lt; קריאה &gt;&gt; </w:t>
      </w:r>
      <w:bookmarkStart w:id="23600" w:name="_Toc141713718"/>
      <w:bookmarkStart w:id="23601" w:name="_Toc141653735"/>
      <w:bookmarkStart w:id="23602" w:name="_Toc141653590"/>
      <w:bookmarkStart w:id="23603" w:name="_Toc141653445"/>
      <w:bookmarkStart w:id="23604" w:name="_Toc141653300"/>
      <w:bookmarkStart w:id="23605" w:name="_Toc141653155"/>
      <w:r>
        <w:rPr>
          <w:rFonts w:hint="cs"/>
          <w:rtl/>
        </w:rPr>
        <w:t>קריאה:</w:t>
      </w:r>
      <w:bookmarkEnd w:id="23600"/>
      <w:bookmarkEnd w:id="23601"/>
      <w:bookmarkEnd w:id="23602"/>
      <w:bookmarkEnd w:id="23603"/>
      <w:bookmarkEnd w:id="23604"/>
      <w:bookmarkEnd w:id="23605"/>
      <w:r>
        <w:rPr>
          <w:rStyle w:val="TagStyle"/>
          <w:rFonts w:hint="cs"/>
          <w:rtl/>
        </w:rPr>
        <w:t xml:space="preserve"> &lt;&lt; קריאה &gt;&gt;</w:t>
      </w:r>
      <w:bookmarkEnd w:id="23599"/>
      <w:r>
        <w:rPr>
          <w:rStyle w:val="TagStyle"/>
          <w:rFonts w:hint="cs"/>
          <w:rtl/>
        </w:rPr>
        <w:t xml:space="preserve"> </w:t>
      </w:r>
      <w:r>
        <w:rPr>
          <w:rFonts w:hint="cs"/>
          <w:rtl/>
        </w:rPr>
        <w:t xml:space="preserve">   </w:t>
      </w:r>
    </w:p>
    <w:p w:rsidR="00FA4D28" w:rsidRDefault="00FA4D28" w:rsidP="00FA4D28">
      <w:pPr>
        <w:rPr>
          <w:rtl/>
        </w:rPr>
      </w:pPr>
    </w:p>
    <w:p w:rsidR="00FA4D28" w:rsidRDefault="00B060FA" w:rsidP="00B060FA">
      <w:pPr>
        <w:rPr>
          <w:rtl/>
        </w:rPr>
      </w:pPr>
      <w:bookmarkStart w:id="23606" w:name="_ETM_Q38_460389"/>
      <w:bookmarkEnd w:id="23606"/>
      <w:r>
        <w:rPr>
          <w:rFonts w:hint="cs"/>
          <w:rtl/>
        </w:rPr>
        <w:t>– – –</w:t>
      </w:r>
    </w:p>
    <w:p w:rsidR="00FA4D28" w:rsidRDefault="00FA4D28" w:rsidP="00FA4D28">
      <w:pPr>
        <w:rPr>
          <w:rtl/>
        </w:rPr>
      </w:pPr>
    </w:p>
    <w:p w:rsidR="00FA4D28" w:rsidRDefault="00FA4D28" w:rsidP="00FA4D28">
      <w:pPr>
        <w:pStyle w:val="af8"/>
        <w:keepNext/>
        <w:rPr>
          <w:rtl/>
        </w:rPr>
      </w:pPr>
      <w:bookmarkStart w:id="23607" w:name="ET_yor_6490_39"/>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3607"/>
    </w:p>
    <w:p w:rsidR="00FA4D28" w:rsidRDefault="00FA4D28" w:rsidP="00FA4D28">
      <w:pPr>
        <w:rPr>
          <w:rtl/>
        </w:rPr>
      </w:pPr>
    </w:p>
    <w:p w:rsidR="00FA4D28" w:rsidRDefault="00FA4D28" w:rsidP="00FA4D28">
      <w:pPr>
        <w:rPr>
          <w:rtl/>
        </w:rPr>
      </w:pPr>
      <w:r>
        <w:rPr>
          <w:rFonts w:hint="cs"/>
          <w:rtl/>
        </w:rPr>
        <w:t xml:space="preserve">חבר הכנסת </w:t>
      </w:r>
      <w:bookmarkStart w:id="23608" w:name="_ETM_Q38_459229"/>
      <w:bookmarkEnd w:id="23608"/>
      <w:r>
        <w:rPr>
          <w:rFonts w:hint="cs"/>
          <w:rtl/>
        </w:rPr>
        <w:t xml:space="preserve">נאור </w:t>
      </w:r>
      <w:bookmarkStart w:id="23609" w:name="_ETM_Q38_459499"/>
      <w:bookmarkEnd w:id="23609"/>
      <w:r>
        <w:rPr>
          <w:rFonts w:hint="cs"/>
          <w:rtl/>
        </w:rPr>
        <w:t xml:space="preserve">שירי, קריאה </w:t>
      </w:r>
      <w:bookmarkStart w:id="23610" w:name="_ETM_Q38_460009"/>
      <w:bookmarkEnd w:id="23610"/>
      <w:r>
        <w:rPr>
          <w:rFonts w:hint="cs"/>
          <w:rtl/>
        </w:rPr>
        <w:t>שלישית</w:t>
      </w:r>
      <w:bookmarkStart w:id="23611" w:name="_ETM_Q38_460460"/>
      <w:bookmarkEnd w:id="23611"/>
      <w:r>
        <w:rPr>
          <w:rFonts w:hint="cs"/>
          <w:rtl/>
        </w:rPr>
        <w:t>. אני מבקש לצאת.</w:t>
      </w:r>
    </w:p>
    <w:p w:rsidR="00FA4D28" w:rsidRDefault="00FA4D28" w:rsidP="00FA4D28">
      <w:pPr>
        <w:rPr>
          <w:rtl/>
        </w:rPr>
      </w:pPr>
    </w:p>
    <w:p w:rsidR="00FA4D28" w:rsidRDefault="00FA4D28" w:rsidP="00FA4D28">
      <w:pPr>
        <w:pStyle w:val="af7"/>
        <w:keepNext/>
        <w:rPr>
          <w:rtl/>
        </w:rPr>
      </w:pPr>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p>
    <w:p w:rsidR="00FA4D28" w:rsidRDefault="00FA4D28" w:rsidP="00B060FA">
      <w:pPr>
        <w:rPr>
          <w:rtl/>
        </w:rPr>
      </w:pPr>
    </w:p>
    <w:p w:rsidR="00FA4D28" w:rsidRDefault="00B060FA" w:rsidP="00B060FA">
      <w:pPr>
        <w:rPr>
          <w:rtl/>
        </w:rPr>
      </w:pPr>
      <w:r>
        <w:rPr>
          <w:rFonts w:hint="cs"/>
          <w:rtl/>
        </w:rPr>
        <w:t>– – –</w:t>
      </w:r>
      <w:r w:rsidR="00FA4D28">
        <w:rPr>
          <w:rFonts w:hint="cs"/>
          <w:rtl/>
        </w:rPr>
        <w:t xml:space="preserve"> </w:t>
      </w:r>
    </w:p>
    <w:p w:rsidR="00FA4D28" w:rsidRDefault="00FA4D28" w:rsidP="00FA4D28">
      <w:pPr>
        <w:rPr>
          <w:rtl/>
        </w:rPr>
      </w:pPr>
    </w:p>
    <w:p w:rsidR="00FA4D28" w:rsidRDefault="00FA4D28" w:rsidP="00FA4D28">
      <w:pPr>
        <w:pStyle w:val="a5"/>
        <w:keepNext/>
        <w:rPr>
          <w:rtl/>
        </w:rPr>
      </w:pPr>
      <w:bookmarkStart w:id="23612" w:name="ET_speaker_6361_40"/>
      <w:r>
        <w:rPr>
          <w:rStyle w:val="TagStyle"/>
          <w:rFonts w:hint="cs"/>
          <w:rtl/>
        </w:rPr>
        <w:t xml:space="preserve"> &lt;&lt; דובר &gt;&gt; </w:t>
      </w:r>
      <w:bookmarkStart w:id="23613" w:name="_Toc141713719"/>
      <w:bookmarkStart w:id="23614" w:name="_Toc141653736"/>
      <w:bookmarkStart w:id="23615" w:name="_Toc141653591"/>
      <w:bookmarkStart w:id="23616" w:name="_Toc141653446"/>
      <w:bookmarkStart w:id="23617" w:name="_Toc141653301"/>
      <w:bookmarkStart w:id="23618" w:name="_Toc141653156"/>
      <w:r>
        <w:rPr>
          <w:rFonts w:hint="cs"/>
          <w:rtl/>
        </w:rPr>
        <w:t>נאור שירי (יש עתיד):</w:t>
      </w:r>
      <w:bookmarkEnd w:id="23613"/>
      <w:bookmarkEnd w:id="23614"/>
      <w:bookmarkEnd w:id="23615"/>
      <w:bookmarkEnd w:id="23616"/>
      <w:bookmarkEnd w:id="23617"/>
      <w:bookmarkEnd w:id="23618"/>
      <w:r>
        <w:rPr>
          <w:rStyle w:val="TagStyle"/>
          <w:rFonts w:hint="cs"/>
          <w:rtl/>
        </w:rPr>
        <w:t xml:space="preserve"> &lt;&lt; דובר &gt;&gt;</w:t>
      </w:r>
      <w:r>
        <w:rPr>
          <w:rFonts w:hint="cs"/>
          <w:rtl/>
        </w:rPr>
        <w:t xml:space="preserve">   </w:t>
      </w:r>
      <w:bookmarkEnd w:id="23612"/>
    </w:p>
    <w:p w:rsidR="00FA4D28" w:rsidRDefault="00FA4D28" w:rsidP="00B060FA">
      <w:pPr>
        <w:rPr>
          <w:rtl/>
        </w:rPr>
      </w:pPr>
    </w:p>
    <w:p w:rsidR="00FA4D28" w:rsidRDefault="00FA4D28" w:rsidP="00FA4D28">
      <w:pPr>
        <w:rPr>
          <w:rtl/>
        </w:rPr>
      </w:pPr>
      <w:r>
        <w:rPr>
          <w:rFonts w:hint="cs"/>
          <w:rtl/>
        </w:rPr>
        <w:t>לא דיברתי, לא דיברתי.</w:t>
      </w:r>
    </w:p>
    <w:p w:rsidR="00FA4D28" w:rsidRDefault="00FA4D28" w:rsidP="00FA4D28">
      <w:pPr>
        <w:rPr>
          <w:rtl/>
        </w:rPr>
      </w:pPr>
      <w:bookmarkStart w:id="23619" w:name="_ETM_Q38_465944"/>
      <w:bookmarkStart w:id="23620" w:name="_ETM_Q38_466019"/>
      <w:bookmarkEnd w:id="23619"/>
      <w:bookmarkEnd w:id="23620"/>
    </w:p>
    <w:p w:rsidR="00FA4D28" w:rsidRDefault="00FA4D28" w:rsidP="00FA4D28">
      <w:pPr>
        <w:pStyle w:val="af8"/>
        <w:keepNext/>
        <w:rPr>
          <w:rtl/>
        </w:rPr>
      </w:pPr>
      <w:bookmarkStart w:id="23621" w:name="_ETM_Q38_468248"/>
      <w:bookmarkStart w:id="23622" w:name="_ETM_Q38_468325"/>
      <w:bookmarkEnd w:id="23621"/>
      <w:bookmarkEnd w:id="23622"/>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FA4D28">
      <w:pPr>
        <w:keepNext/>
        <w:rPr>
          <w:rtl/>
        </w:rPr>
      </w:pPr>
    </w:p>
    <w:p w:rsidR="00FA4D28" w:rsidRDefault="00FA4D28" w:rsidP="00FA4D28">
      <w:pPr>
        <w:keepNext/>
        <w:rPr>
          <w:rtl/>
        </w:rPr>
      </w:pPr>
      <w:bookmarkStart w:id="23623" w:name="_ETM_Q38_468649"/>
      <w:bookmarkStart w:id="23624" w:name="_ETM_Q38_468722"/>
      <w:bookmarkEnd w:id="23623"/>
      <w:bookmarkEnd w:id="23624"/>
      <w:r>
        <w:rPr>
          <w:rFonts w:hint="cs"/>
          <w:rtl/>
        </w:rPr>
        <w:t>איזה תמים.</w:t>
      </w:r>
    </w:p>
    <w:p w:rsidR="002F2442" w:rsidRDefault="002F2442" w:rsidP="002F2442">
      <w:pPr>
        <w:ind w:firstLine="0"/>
        <w:rPr>
          <w:rtl/>
        </w:rPr>
      </w:pPr>
    </w:p>
    <w:p w:rsidR="002F2442" w:rsidRDefault="002F2442" w:rsidP="002F2442">
      <w:pPr>
        <w:ind w:firstLine="0"/>
        <w:jc w:val="center"/>
        <w:rPr>
          <w:rtl/>
        </w:rPr>
      </w:pPr>
      <w:r>
        <w:rPr>
          <w:rFonts w:hint="cs"/>
          <w:rtl/>
        </w:rPr>
        <w:t>(חבר הכנסת נאור שירי יוצא מאולם המליאה.)</w:t>
      </w:r>
    </w:p>
    <w:p w:rsidR="002F2442" w:rsidRDefault="002F2442" w:rsidP="002F2442">
      <w:pPr>
        <w:rPr>
          <w:rtl/>
        </w:rPr>
      </w:pPr>
    </w:p>
    <w:p w:rsidR="00FA4D28" w:rsidRDefault="00FA4D28" w:rsidP="00FA4D28">
      <w:pPr>
        <w:pStyle w:val="-"/>
        <w:keepNext/>
        <w:rPr>
          <w:rtl/>
        </w:rPr>
      </w:pPr>
      <w:bookmarkStart w:id="23625" w:name="_ETM_Q38_466103"/>
      <w:bookmarkStart w:id="23626" w:name="_ETM_Q38_466171"/>
      <w:bookmarkEnd w:id="23625"/>
      <w:bookmarkEnd w:id="23626"/>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FA4D28">
      <w:pPr>
        <w:rPr>
          <w:rtl/>
        </w:rPr>
      </w:pPr>
    </w:p>
    <w:p w:rsidR="00FA4D28" w:rsidRDefault="00B060FA" w:rsidP="00B060FA">
      <w:pPr>
        <w:rPr>
          <w:rtl/>
        </w:rPr>
      </w:pPr>
      <w:bookmarkStart w:id="23627" w:name="_ETM_Q38_466722"/>
      <w:bookmarkStart w:id="23628" w:name="_ETM_Q38_466828"/>
      <w:bookmarkEnd w:id="23627"/>
      <w:bookmarkEnd w:id="23628"/>
      <w:r>
        <w:rPr>
          <w:rFonts w:hint="cs"/>
          <w:rtl/>
        </w:rPr>
        <w:t>– –</w:t>
      </w:r>
      <w:r w:rsidR="00FA4D28">
        <w:rPr>
          <w:rFonts w:hint="cs"/>
          <w:rtl/>
        </w:rPr>
        <w:t xml:space="preserve"> ולחברי</w:t>
      </w:r>
      <w:r w:rsidR="002F2442">
        <w:rPr>
          <w:rFonts w:hint="cs"/>
          <w:rtl/>
        </w:rPr>
        <w:t>,</w:t>
      </w:r>
      <w:r w:rsidR="00FA4D28">
        <w:rPr>
          <w:rFonts w:hint="cs"/>
          <w:rtl/>
        </w:rPr>
        <w:t xml:space="preserve"> שעשה עבודה נפלאה, </w:t>
      </w:r>
      <w:bookmarkStart w:id="23629" w:name="_ETM_Q38_470700"/>
      <w:bookmarkEnd w:id="23629"/>
      <w:r w:rsidR="00FA4D28">
        <w:rPr>
          <w:rFonts w:hint="cs"/>
          <w:rtl/>
        </w:rPr>
        <w:t xml:space="preserve">יושב-ראש הוועדה לביטחון לאומי חבר הכנסת צביקה פוגל, שהוביל והנהיג וניהל את הדיונים </w:t>
      </w:r>
      <w:r>
        <w:rPr>
          <w:rFonts w:hint="cs"/>
          <w:rtl/>
        </w:rPr>
        <w:t>– –</w:t>
      </w:r>
    </w:p>
    <w:p w:rsidR="00FA4D28" w:rsidRDefault="00FA4D28" w:rsidP="00FA4D28">
      <w:pPr>
        <w:rPr>
          <w:rtl/>
        </w:rPr>
      </w:pPr>
    </w:p>
    <w:p w:rsidR="00FA4D28" w:rsidRDefault="00FA4D28" w:rsidP="00FA4D28">
      <w:pPr>
        <w:pStyle w:val="af7"/>
        <w:keepNext/>
        <w:rPr>
          <w:rtl/>
        </w:rPr>
      </w:pPr>
      <w:bookmarkStart w:id="23630" w:name="_ETM_Q38_485390"/>
      <w:bookmarkStart w:id="23631" w:name="_ETM_Q38_487328"/>
      <w:bookmarkEnd w:id="23630"/>
      <w:bookmarkEnd w:id="23631"/>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p>
    <w:p w:rsidR="00FA4D28" w:rsidRDefault="00FA4D28" w:rsidP="00B060FA">
      <w:pPr>
        <w:rPr>
          <w:rtl/>
        </w:rPr>
      </w:pPr>
    </w:p>
    <w:p w:rsidR="00FA4D28" w:rsidRDefault="00B060FA" w:rsidP="00B060FA">
      <w:pPr>
        <w:rPr>
          <w:rtl/>
        </w:rPr>
      </w:pPr>
      <w:r>
        <w:rPr>
          <w:rFonts w:hint="cs"/>
          <w:rtl/>
        </w:rPr>
        <w:t>– – –</w:t>
      </w:r>
      <w:r w:rsidR="00FA4D28">
        <w:rPr>
          <w:rFonts w:hint="cs"/>
          <w:rtl/>
        </w:rPr>
        <w:t xml:space="preserve"> </w:t>
      </w:r>
    </w:p>
    <w:p w:rsidR="00FA4D28" w:rsidRDefault="00FA4D28" w:rsidP="00FA4D28">
      <w:pPr>
        <w:rPr>
          <w:rtl/>
        </w:rPr>
      </w:pPr>
    </w:p>
    <w:p w:rsidR="00FA4D28" w:rsidRDefault="00FA4D28" w:rsidP="00FA4D28">
      <w:pPr>
        <w:pStyle w:val="-"/>
        <w:keepNext/>
        <w:rPr>
          <w:rtl/>
        </w:rPr>
      </w:pPr>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FA4D28">
      <w:pPr>
        <w:rPr>
          <w:rtl/>
        </w:rPr>
      </w:pPr>
    </w:p>
    <w:p w:rsidR="00FA4D28" w:rsidRDefault="00B060FA" w:rsidP="00B060FA">
      <w:pPr>
        <w:rPr>
          <w:rtl/>
        </w:rPr>
      </w:pPr>
      <w:r>
        <w:rPr>
          <w:rFonts w:hint="cs"/>
          <w:rtl/>
        </w:rPr>
        <w:t xml:space="preserve">– – </w:t>
      </w:r>
      <w:r w:rsidR="00FA4D28">
        <w:rPr>
          <w:rFonts w:hint="cs"/>
          <w:rtl/>
        </w:rPr>
        <w:t xml:space="preserve">בצורה </w:t>
      </w:r>
      <w:bookmarkStart w:id="23632" w:name="_ETM_Q38_486140"/>
      <w:bookmarkEnd w:id="23632"/>
      <w:r w:rsidR="00FA4D28">
        <w:rPr>
          <w:rFonts w:hint="cs"/>
          <w:rtl/>
        </w:rPr>
        <w:t xml:space="preserve">ממלכתית, שמע את כולם, נתן פתחון פה לכולם, </w:t>
      </w:r>
      <w:bookmarkStart w:id="23633" w:name="_ETM_Q38_487097"/>
      <w:bookmarkStart w:id="23634" w:name="_ETM_Q38_487121"/>
      <w:bookmarkStart w:id="23635" w:name="_ETM_Q38_487248"/>
      <w:bookmarkStart w:id="23636" w:name="_ETM_Q38_487417"/>
      <w:bookmarkStart w:id="23637" w:name="_ETM_Q38_487544"/>
      <w:bookmarkStart w:id="23638" w:name="_ETM_Q38_487600"/>
      <w:bookmarkStart w:id="23639" w:name="_ETM_Q38_487339"/>
      <w:bookmarkStart w:id="23640" w:name="_ETM_Q38_493369"/>
      <w:bookmarkEnd w:id="23633"/>
      <w:bookmarkEnd w:id="23634"/>
      <w:bookmarkEnd w:id="23635"/>
      <w:bookmarkEnd w:id="23636"/>
      <w:bookmarkEnd w:id="23637"/>
      <w:bookmarkEnd w:id="23638"/>
      <w:bookmarkEnd w:id="23639"/>
      <w:bookmarkEnd w:id="23640"/>
      <w:r w:rsidR="00FA4D28">
        <w:rPr>
          <w:rFonts w:hint="cs"/>
          <w:rtl/>
        </w:rPr>
        <w:t xml:space="preserve">וקיבל יחד </w:t>
      </w:r>
      <w:bookmarkStart w:id="23641" w:name="_ETM_Q38_493669"/>
      <w:bookmarkEnd w:id="23641"/>
      <w:r w:rsidR="00FA4D28">
        <w:rPr>
          <w:rFonts w:hint="cs"/>
          <w:rtl/>
        </w:rPr>
        <w:t xml:space="preserve">עם </w:t>
      </w:r>
      <w:bookmarkStart w:id="23642" w:name="_ETM_Q38_493789"/>
      <w:bookmarkEnd w:id="23642"/>
      <w:r w:rsidR="00FA4D28">
        <w:rPr>
          <w:rFonts w:hint="cs"/>
          <w:rtl/>
        </w:rPr>
        <w:t xml:space="preserve">חברי </w:t>
      </w:r>
      <w:bookmarkStart w:id="23643" w:name="_ETM_Q38_494119"/>
      <w:bookmarkEnd w:id="23643"/>
      <w:r w:rsidR="00FA4D28">
        <w:rPr>
          <w:rFonts w:hint="cs"/>
          <w:rtl/>
        </w:rPr>
        <w:t xml:space="preserve">הוועדה </w:t>
      </w:r>
      <w:bookmarkStart w:id="23644" w:name="_ETM_Q38_494659"/>
      <w:bookmarkEnd w:id="23644"/>
      <w:r w:rsidR="00FA4D28">
        <w:rPr>
          <w:rFonts w:hint="cs"/>
          <w:rtl/>
        </w:rPr>
        <w:t xml:space="preserve">את </w:t>
      </w:r>
      <w:bookmarkStart w:id="23645" w:name="_ETM_Q38_494839"/>
      <w:bookmarkEnd w:id="23645"/>
      <w:r w:rsidR="00FA4D28">
        <w:rPr>
          <w:rFonts w:hint="cs"/>
          <w:rtl/>
        </w:rPr>
        <w:t xml:space="preserve">ההחלטות </w:t>
      </w:r>
      <w:bookmarkStart w:id="23646" w:name="_ETM_Q38_495469"/>
      <w:bookmarkEnd w:id="23646"/>
      <w:r w:rsidR="00FA4D28">
        <w:rPr>
          <w:rFonts w:hint="cs"/>
          <w:rtl/>
        </w:rPr>
        <w:t xml:space="preserve">הנכונות </w:t>
      </w:r>
      <w:bookmarkStart w:id="23647" w:name="_ETM_Q38_496099"/>
      <w:bookmarkEnd w:id="23647"/>
      <w:r w:rsidR="00FA4D28">
        <w:rPr>
          <w:rFonts w:hint="cs"/>
          <w:rtl/>
        </w:rPr>
        <w:t xml:space="preserve">כדי </w:t>
      </w:r>
      <w:bookmarkStart w:id="23648" w:name="_ETM_Q38_496369"/>
      <w:bookmarkEnd w:id="23648"/>
      <w:r w:rsidR="00FA4D28">
        <w:rPr>
          <w:rFonts w:hint="cs"/>
          <w:rtl/>
        </w:rPr>
        <w:t xml:space="preserve">לדייק </w:t>
      </w:r>
      <w:bookmarkStart w:id="23649" w:name="_ETM_Q38_498350"/>
      <w:bookmarkEnd w:id="23649"/>
      <w:r>
        <w:rPr>
          <w:rFonts w:hint="cs"/>
          <w:rtl/>
        </w:rPr>
        <w:t>– –</w:t>
      </w:r>
      <w:r w:rsidR="00FA4D28">
        <w:rPr>
          <w:rFonts w:hint="cs"/>
          <w:rtl/>
        </w:rPr>
        <w:t xml:space="preserve"> </w:t>
      </w:r>
    </w:p>
    <w:p w:rsidR="00FA4D28" w:rsidRDefault="00FA4D28" w:rsidP="00FA4D28">
      <w:pPr>
        <w:rPr>
          <w:rtl/>
        </w:rPr>
      </w:pPr>
    </w:p>
    <w:p w:rsidR="00FA4D28" w:rsidRDefault="00FA4D28" w:rsidP="00FA4D28">
      <w:pPr>
        <w:pStyle w:val="af7"/>
        <w:keepNext/>
        <w:rPr>
          <w:rtl/>
        </w:rPr>
      </w:pPr>
      <w:bookmarkStart w:id="23650" w:name="ET_interruption_6151_41"/>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23650"/>
    </w:p>
    <w:p w:rsidR="00FA4D28" w:rsidRDefault="00FA4D28" w:rsidP="00B060FA">
      <w:pPr>
        <w:rPr>
          <w:rtl/>
        </w:rPr>
      </w:pPr>
    </w:p>
    <w:p w:rsidR="00FA4D28" w:rsidRDefault="00FA4D28" w:rsidP="00B060FA">
      <w:pPr>
        <w:rPr>
          <w:rtl/>
          <w:lang w:eastAsia="he-IL"/>
        </w:rPr>
      </w:pPr>
      <w:r>
        <w:rPr>
          <w:rFonts w:hint="cs"/>
          <w:rtl/>
          <w:lang w:eastAsia="he-IL"/>
        </w:rPr>
        <w:t xml:space="preserve">אתה שם לב שאין אישה אחת שמצביעה בעד החוק </w:t>
      </w:r>
      <w:bookmarkStart w:id="23651" w:name="_ETM_Q38_496925"/>
      <w:bookmarkEnd w:id="23651"/>
      <w:r>
        <w:rPr>
          <w:rFonts w:hint="cs"/>
          <w:rtl/>
          <w:lang w:eastAsia="he-IL"/>
        </w:rPr>
        <w:t xml:space="preserve">שהצעת </w:t>
      </w:r>
      <w:r w:rsidR="00B060FA">
        <w:rPr>
          <w:rFonts w:hint="cs"/>
          <w:rtl/>
          <w:lang w:eastAsia="he-IL"/>
        </w:rPr>
        <w:t>– – –</w:t>
      </w:r>
      <w:r>
        <w:rPr>
          <w:rFonts w:hint="cs"/>
          <w:rtl/>
          <w:lang w:eastAsia="he-IL"/>
        </w:rPr>
        <w:t xml:space="preserve"> </w:t>
      </w:r>
    </w:p>
    <w:p w:rsidR="00FA4D28" w:rsidRDefault="00FA4D28" w:rsidP="00FA4D28">
      <w:pPr>
        <w:rPr>
          <w:rtl/>
        </w:rPr>
      </w:pPr>
    </w:p>
    <w:p w:rsidR="00FA4D28" w:rsidRDefault="00FA4D28" w:rsidP="00FA4D28">
      <w:pPr>
        <w:pStyle w:val="af8"/>
        <w:keepNext/>
        <w:rPr>
          <w:rtl/>
        </w:rPr>
      </w:pPr>
      <w:bookmarkStart w:id="23652" w:name="ET_yor_6490_42"/>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3652"/>
    </w:p>
    <w:p w:rsidR="00FA4D28" w:rsidRDefault="00FA4D28" w:rsidP="00B060FA">
      <w:pPr>
        <w:rPr>
          <w:rtl/>
        </w:rPr>
      </w:pPr>
    </w:p>
    <w:p w:rsidR="00FA4D28" w:rsidRDefault="00FA4D28" w:rsidP="00FA4D28">
      <w:pPr>
        <w:rPr>
          <w:rtl/>
        </w:rPr>
      </w:pPr>
      <w:r>
        <w:rPr>
          <w:rFonts w:hint="cs"/>
          <w:rtl/>
        </w:rPr>
        <w:t>חבר הכנסת כץ, קריאה שנייה.</w:t>
      </w:r>
    </w:p>
    <w:p w:rsidR="00FA4D28" w:rsidRDefault="00FA4D28" w:rsidP="00FA4D28">
      <w:pPr>
        <w:rPr>
          <w:rtl/>
        </w:rPr>
      </w:pPr>
      <w:bookmarkStart w:id="23653" w:name="_ETM_Q38_502985"/>
      <w:bookmarkStart w:id="23654" w:name="_ETM_Q38_503059"/>
      <w:bookmarkEnd w:id="23653"/>
      <w:bookmarkEnd w:id="23654"/>
    </w:p>
    <w:p w:rsidR="00FA4D28" w:rsidRDefault="00FA4D28" w:rsidP="00FA4D28">
      <w:pPr>
        <w:pStyle w:val="af7"/>
        <w:keepNext/>
        <w:rPr>
          <w:rtl/>
        </w:rPr>
      </w:pPr>
      <w:r>
        <w:rPr>
          <w:rStyle w:val="TagStyle"/>
          <w:rFonts w:hint="cs"/>
          <w:rtl/>
        </w:rPr>
        <w:t xml:space="preserve">&lt;&lt; קריאה &gt;&gt; </w:t>
      </w:r>
      <w:r>
        <w:rPr>
          <w:rFonts w:hint="cs"/>
          <w:rtl/>
        </w:rPr>
        <w:t>רון כץ (יש עתיד):</w:t>
      </w:r>
      <w:r>
        <w:rPr>
          <w:rStyle w:val="TagStyle"/>
          <w:rtl/>
        </w:rPr>
        <w:t xml:space="preserve"> &lt;&lt; קריאה &gt;&gt;</w:t>
      </w:r>
      <w:r>
        <w:rPr>
          <w:rFonts w:hint="cs"/>
          <w:rtl/>
        </w:rPr>
        <w:t xml:space="preserve">   </w:t>
      </w:r>
    </w:p>
    <w:p w:rsidR="00FA4D28" w:rsidRDefault="00FA4D28" w:rsidP="00FA4D28">
      <w:pPr>
        <w:rPr>
          <w:rtl/>
        </w:rPr>
      </w:pPr>
    </w:p>
    <w:p w:rsidR="00FA4D28" w:rsidRDefault="00FA4D28" w:rsidP="00FA4D28">
      <w:pPr>
        <w:rPr>
          <w:rtl/>
        </w:rPr>
      </w:pPr>
      <w:r>
        <w:rPr>
          <w:rFonts w:hint="cs"/>
          <w:rtl/>
        </w:rPr>
        <w:t>ראשונה, מה שנייה?</w:t>
      </w:r>
    </w:p>
    <w:p w:rsidR="00FA4D28" w:rsidRDefault="00FA4D28" w:rsidP="00FA4D28">
      <w:pPr>
        <w:rPr>
          <w:rtl/>
        </w:rPr>
      </w:pPr>
    </w:p>
    <w:p w:rsidR="00FA4D28" w:rsidRDefault="00FA4D28" w:rsidP="00FA4D28">
      <w:pPr>
        <w:pStyle w:val="af8"/>
        <w:keepNext/>
        <w:rPr>
          <w:rtl/>
        </w:rPr>
      </w:pPr>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FA4D28">
      <w:pPr>
        <w:rPr>
          <w:rtl/>
        </w:rPr>
      </w:pPr>
    </w:p>
    <w:p w:rsidR="00FA4D28" w:rsidRDefault="00FA4D28" w:rsidP="00FA4D28">
      <w:pPr>
        <w:rPr>
          <w:rtl/>
        </w:rPr>
      </w:pPr>
      <w:bookmarkStart w:id="23655" w:name="_ETM_Q38_504877"/>
      <w:bookmarkStart w:id="23656" w:name="_ETM_Q38_504941"/>
      <w:bookmarkEnd w:id="23655"/>
      <w:bookmarkEnd w:id="23656"/>
      <w:r>
        <w:rPr>
          <w:rFonts w:hint="cs"/>
          <w:rtl/>
        </w:rPr>
        <w:t>הייתה ראשונה.</w:t>
      </w:r>
    </w:p>
    <w:p w:rsidR="00FA4D28" w:rsidRDefault="00FA4D28" w:rsidP="00FA4D28">
      <w:pPr>
        <w:rPr>
          <w:rtl/>
        </w:rPr>
      </w:pPr>
    </w:p>
    <w:p w:rsidR="00FA4D28" w:rsidRDefault="00FA4D28" w:rsidP="00FA4D28">
      <w:pPr>
        <w:pStyle w:val="af7"/>
        <w:keepNext/>
        <w:rPr>
          <w:rtl/>
        </w:rPr>
      </w:pPr>
      <w:bookmarkStart w:id="23657" w:name="ET_interruption_6341_43"/>
      <w:r>
        <w:rPr>
          <w:rStyle w:val="TagStyle"/>
          <w:rFonts w:hint="cs"/>
          <w:rtl/>
        </w:rPr>
        <w:t xml:space="preserve"> &lt;&lt; קריאה &gt;&gt; </w:t>
      </w:r>
      <w:r>
        <w:rPr>
          <w:rFonts w:hint="cs"/>
          <w:rtl/>
        </w:rPr>
        <w:t>דבי ביטון (יש עתיד):</w:t>
      </w:r>
      <w:r>
        <w:rPr>
          <w:rStyle w:val="TagStyle"/>
          <w:rtl/>
        </w:rPr>
        <w:t xml:space="preserve"> &lt;&lt; קריאה &gt;&gt;</w:t>
      </w:r>
      <w:r>
        <w:rPr>
          <w:rFonts w:hint="cs"/>
          <w:rtl/>
        </w:rPr>
        <w:t xml:space="preserve">   </w:t>
      </w:r>
      <w:bookmarkEnd w:id="23657"/>
    </w:p>
    <w:p w:rsidR="00FA4D28" w:rsidRDefault="00FA4D28" w:rsidP="00B060FA">
      <w:pPr>
        <w:rPr>
          <w:rtl/>
        </w:rPr>
      </w:pPr>
    </w:p>
    <w:p w:rsidR="00FA4D28" w:rsidRDefault="00FA4D28" w:rsidP="00FA4D28">
      <w:pPr>
        <w:rPr>
          <w:rtl/>
        </w:rPr>
      </w:pPr>
      <w:r>
        <w:rPr>
          <w:rFonts w:hint="cs"/>
          <w:rtl/>
        </w:rPr>
        <w:t>לא הייתה ראשונה. לא הייתה.</w:t>
      </w:r>
    </w:p>
    <w:p w:rsidR="00FA4D28" w:rsidRDefault="00FA4D28" w:rsidP="00FA4D28">
      <w:pPr>
        <w:rPr>
          <w:rtl/>
        </w:rPr>
      </w:pPr>
      <w:bookmarkStart w:id="23658" w:name="_ETM_Q38_503788"/>
      <w:bookmarkStart w:id="23659" w:name="_ETM_Q38_503864"/>
      <w:bookmarkEnd w:id="23658"/>
      <w:bookmarkEnd w:id="23659"/>
    </w:p>
    <w:p w:rsidR="00FA4D28" w:rsidRDefault="00FA4D28" w:rsidP="00FA4D28">
      <w:pPr>
        <w:pStyle w:val="af8"/>
        <w:keepNext/>
        <w:rPr>
          <w:rtl/>
        </w:rPr>
      </w:pPr>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FA4D28">
      <w:pPr>
        <w:rPr>
          <w:rtl/>
        </w:rPr>
      </w:pPr>
    </w:p>
    <w:p w:rsidR="00FA4D28" w:rsidRDefault="00FA4D28" w:rsidP="00FA4D28">
      <w:pPr>
        <w:rPr>
          <w:rtl/>
        </w:rPr>
      </w:pPr>
      <w:r>
        <w:rPr>
          <w:rFonts w:hint="cs"/>
          <w:rtl/>
        </w:rPr>
        <w:t>רשמתי אותה.</w:t>
      </w:r>
    </w:p>
    <w:p w:rsidR="00FA4D28" w:rsidRDefault="00FA4D28" w:rsidP="00FA4D28">
      <w:pPr>
        <w:rPr>
          <w:rtl/>
        </w:rPr>
      </w:pPr>
    </w:p>
    <w:p w:rsidR="00FA4D28" w:rsidRDefault="00FA4D28" w:rsidP="00FA4D28">
      <w:pPr>
        <w:pStyle w:val="-"/>
        <w:keepNext/>
        <w:rPr>
          <w:rtl/>
        </w:rPr>
      </w:pPr>
      <w:bookmarkStart w:id="23660" w:name="_ETM_Q38_500105"/>
      <w:bookmarkStart w:id="23661" w:name="_ETM_Q38_500195"/>
      <w:bookmarkEnd w:id="23660"/>
      <w:bookmarkEnd w:id="23661"/>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FA4D28">
      <w:pPr>
        <w:rPr>
          <w:rtl/>
        </w:rPr>
      </w:pPr>
    </w:p>
    <w:p w:rsidR="00FA4D28" w:rsidRDefault="00B060FA" w:rsidP="00B060FA">
      <w:pPr>
        <w:rPr>
          <w:rtl/>
        </w:rPr>
      </w:pPr>
      <w:bookmarkStart w:id="23662" w:name="_ETM_Q38_501248"/>
      <w:bookmarkStart w:id="23663" w:name="_ETM_Q38_501323"/>
      <w:bookmarkEnd w:id="23662"/>
      <w:bookmarkEnd w:id="23663"/>
      <w:r>
        <w:rPr>
          <w:rFonts w:hint="cs"/>
          <w:rtl/>
        </w:rPr>
        <w:t>– –</w:t>
      </w:r>
      <w:r w:rsidR="00FA4D28">
        <w:rPr>
          <w:rFonts w:hint="cs"/>
          <w:rtl/>
        </w:rPr>
        <w:t xml:space="preserve"> </w:t>
      </w:r>
      <w:bookmarkStart w:id="23664" w:name="_ETM_Q38_502722"/>
      <w:bookmarkEnd w:id="23664"/>
      <w:r w:rsidR="00FA4D28">
        <w:rPr>
          <w:rFonts w:hint="cs"/>
          <w:rtl/>
        </w:rPr>
        <w:t xml:space="preserve">לדייק את ההצעה </w:t>
      </w:r>
      <w:bookmarkStart w:id="23665" w:name="_ETM_Q38_511349"/>
      <w:bookmarkEnd w:id="23665"/>
      <w:r w:rsidR="00FA4D28">
        <w:rPr>
          <w:rFonts w:hint="cs"/>
          <w:rtl/>
        </w:rPr>
        <w:t xml:space="preserve">הזאת, </w:t>
      </w:r>
      <w:bookmarkStart w:id="23666" w:name="_ETM_Q38_511800"/>
      <w:bookmarkEnd w:id="23666"/>
      <w:r w:rsidR="00FA4D28">
        <w:rPr>
          <w:rFonts w:hint="cs"/>
          <w:rtl/>
        </w:rPr>
        <w:t>וכמובן, לכל חברי עוצמה יהודית</w:t>
      </w:r>
      <w:r w:rsidR="002F2442">
        <w:rPr>
          <w:rFonts w:hint="cs"/>
          <w:rtl/>
        </w:rPr>
        <w:t>,</w:t>
      </w:r>
      <w:r w:rsidR="00FA4D28">
        <w:rPr>
          <w:rFonts w:hint="cs"/>
          <w:rtl/>
        </w:rPr>
        <w:t xml:space="preserve"> שהם שותפים מלאים בהצעה הזאת – לחברת </w:t>
      </w:r>
      <w:bookmarkStart w:id="23667" w:name="_ETM_Q38_512309"/>
      <w:bookmarkEnd w:id="23667"/>
      <w:r w:rsidR="00FA4D28">
        <w:rPr>
          <w:rFonts w:hint="cs"/>
          <w:rtl/>
        </w:rPr>
        <w:t xml:space="preserve">הכנסת </w:t>
      </w:r>
      <w:bookmarkStart w:id="23668" w:name="_ETM_Q38_512879"/>
      <w:bookmarkStart w:id="23669" w:name="_ETM_Q38_515339"/>
      <w:bookmarkEnd w:id="23668"/>
      <w:bookmarkEnd w:id="23669"/>
      <w:r w:rsidR="00FA4D28">
        <w:rPr>
          <w:rFonts w:hint="cs"/>
          <w:rtl/>
        </w:rPr>
        <w:t xml:space="preserve">לימור סון הר מלך, שעוזרת </w:t>
      </w:r>
      <w:bookmarkStart w:id="23670" w:name="_ETM_Q38_516059"/>
      <w:bookmarkEnd w:id="23670"/>
      <w:r w:rsidR="00FA4D28">
        <w:rPr>
          <w:rFonts w:hint="cs"/>
          <w:rtl/>
        </w:rPr>
        <w:t xml:space="preserve">לנו </w:t>
      </w:r>
      <w:bookmarkStart w:id="23671" w:name="_ETM_Q38_516329"/>
      <w:bookmarkEnd w:id="23671"/>
      <w:r w:rsidR="00FA4D28">
        <w:rPr>
          <w:rFonts w:hint="cs"/>
          <w:rtl/>
        </w:rPr>
        <w:t xml:space="preserve">ופועלת </w:t>
      </w:r>
      <w:bookmarkStart w:id="23672" w:name="_ETM_Q38_517199"/>
      <w:bookmarkEnd w:id="23672"/>
      <w:r w:rsidR="00FA4D28">
        <w:rPr>
          <w:rFonts w:hint="cs"/>
          <w:rtl/>
        </w:rPr>
        <w:t xml:space="preserve">למעמד </w:t>
      </w:r>
      <w:bookmarkStart w:id="23673" w:name="_ETM_Q38_517800"/>
      <w:bookmarkEnd w:id="23673"/>
      <w:r w:rsidR="00FA4D28">
        <w:rPr>
          <w:rFonts w:hint="cs"/>
          <w:rtl/>
        </w:rPr>
        <w:t xml:space="preserve">האישה </w:t>
      </w:r>
      <w:bookmarkStart w:id="23674" w:name="_ETM_Q38_520499"/>
      <w:bookmarkEnd w:id="23674"/>
      <w:r>
        <w:rPr>
          <w:rFonts w:hint="cs"/>
          <w:rtl/>
        </w:rPr>
        <w:t>– –</w:t>
      </w:r>
    </w:p>
    <w:p w:rsidR="00FA4D28" w:rsidRDefault="00FA4D28" w:rsidP="00FA4D28">
      <w:pPr>
        <w:rPr>
          <w:rtl/>
        </w:rPr>
      </w:pPr>
      <w:bookmarkStart w:id="23675" w:name="_ETM_Q38_519434"/>
      <w:bookmarkStart w:id="23676" w:name="_ETM_Q38_519502"/>
      <w:bookmarkEnd w:id="23675"/>
      <w:bookmarkEnd w:id="23676"/>
    </w:p>
    <w:p w:rsidR="00FA4D28" w:rsidRDefault="00FA4D28" w:rsidP="00FA4D28">
      <w:pPr>
        <w:pStyle w:val="af7"/>
        <w:keepNext/>
        <w:rPr>
          <w:rtl/>
        </w:rPr>
      </w:pPr>
      <w:bookmarkStart w:id="23677" w:name="_ETM_Q38_519642"/>
      <w:bookmarkStart w:id="23678" w:name="_ETM_Q38_519723"/>
      <w:bookmarkStart w:id="23679" w:name="_ETM_Q38_519785"/>
      <w:bookmarkEnd w:id="23677"/>
      <w:bookmarkEnd w:id="23678"/>
      <w:bookmarkEnd w:id="23679"/>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p>
    <w:p w:rsidR="00FA4D28" w:rsidRDefault="00FA4D28" w:rsidP="00B060FA">
      <w:pPr>
        <w:rPr>
          <w:rtl/>
        </w:rPr>
      </w:pPr>
    </w:p>
    <w:p w:rsidR="00FA4D28" w:rsidRDefault="00B060FA" w:rsidP="00B060FA">
      <w:pPr>
        <w:rPr>
          <w:rtl/>
        </w:rPr>
      </w:pPr>
      <w:r>
        <w:rPr>
          <w:rFonts w:hint="cs"/>
          <w:rtl/>
        </w:rPr>
        <w:t>– – –</w:t>
      </w:r>
      <w:r w:rsidR="00FA4D28">
        <w:rPr>
          <w:rFonts w:hint="cs"/>
          <w:rtl/>
        </w:rPr>
        <w:t xml:space="preserve"> </w:t>
      </w:r>
    </w:p>
    <w:p w:rsidR="00FA4D28" w:rsidRDefault="00FA4D28" w:rsidP="00FA4D28">
      <w:pPr>
        <w:rPr>
          <w:rtl/>
        </w:rPr>
      </w:pPr>
    </w:p>
    <w:p w:rsidR="00FA4D28" w:rsidRDefault="00FA4D28" w:rsidP="00FA4D28">
      <w:pPr>
        <w:pStyle w:val="-"/>
        <w:keepNext/>
        <w:rPr>
          <w:rtl/>
        </w:rPr>
      </w:pPr>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FA4D28">
      <w:pPr>
        <w:rPr>
          <w:rtl/>
        </w:rPr>
      </w:pPr>
    </w:p>
    <w:p w:rsidR="00FA4D28" w:rsidRDefault="00B060FA" w:rsidP="00B060FA">
      <w:pPr>
        <w:rPr>
          <w:rtl/>
        </w:rPr>
      </w:pPr>
      <w:r>
        <w:rPr>
          <w:rFonts w:hint="cs"/>
          <w:rtl/>
        </w:rPr>
        <w:t>– –</w:t>
      </w:r>
      <w:r w:rsidR="00FA4D28">
        <w:rPr>
          <w:rFonts w:hint="cs"/>
          <w:rtl/>
        </w:rPr>
        <w:t xml:space="preserve"> ולחבר הכנסת </w:t>
      </w:r>
      <w:bookmarkStart w:id="23680" w:name="_ETM_Q38_518489"/>
      <w:bookmarkStart w:id="23681" w:name="_ETM_Q38_519905"/>
      <w:bookmarkEnd w:id="23680"/>
      <w:bookmarkEnd w:id="23681"/>
      <w:r w:rsidR="00FA4D28">
        <w:rPr>
          <w:rFonts w:hint="cs"/>
          <w:rtl/>
        </w:rPr>
        <w:t xml:space="preserve">אלמוג כהן, ולשר יצחק וסרלאוף </w:t>
      </w:r>
      <w:r>
        <w:rPr>
          <w:rFonts w:hint="cs"/>
          <w:rtl/>
        </w:rPr>
        <w:t>– –</w:t>
      </w:r>
    </w:p>
    <w:p w:rsidR="00FA4D28" w:rsidRDefault="00FA4D28" w:rsidP="00FA4D28">
      <w:pPr>
        <w:rPr>
          <w:rtl/>
        </w:rPr>
      </w:pPr>
      <w:bookmarkStart w:id="23682" w:name="_ETM_Q38_525889"/>
      <w:bookmarkStart w:id="23683" w:name="_ETM_Q38_526002"/>
      <w:bookmarkEnd w:id="23682"/>
      <w:bookmarkEnd w:id="23683"/>
    </w:p>
    <w:p w:rsidR="00FA4D28" w:rsidRDefault="00FA4D28" w:rsidP="00FA4D28">
      <w:pPr>
        <w:pStyle w:val="af7"/>
        <w:keepNext/>
        <w:rPr>
          <w:rtl/>
        </w:rPr>
      </w:pPr>
      <w:bookmarkStart w:id="23684" w:name="_ETM_Q38_526025"/>
      <w:bookmarkStart w:id="23685" w:name="_ETM_Q38_526089"/>
      <w:bookmarkEnd w:id="23684"/>
      <w:bookmarkEnd w:id="23685"/>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p>
    <w:p w:rsidR="00FA4D28" w:rsidRDefault="00FA4D28" w:rsidP="00B060FA">
      <w:pPr>
        <w:rPr>
          <w:rtl/>
        </w:rPr>
      </w:pPr>
    </w:p>
    <w:p w:rsidR="00FA4D28" w:rsidRDefault="00B060FA" w:rsidP="00B060FA">
      <w:pPr>
        <w:rPr>
          <w:rtl/>
        </w:rPr>
      </w:pPr>
      <w:r>
        <w:rPr>
          <w:rFonts w:hint="cs"/>
          <w:rtl/>
        </w:rPr>
        <w:t>– – –</w:t>
      </w:r>
      <w:r w:rsidR="00FA4D28">
        <w:rPr>
          <w:rFonts w:hint="cs"/>
          <w:rtl/>
        </w:rPr>
        <w:t xml:space="preserve"> </w:t>
      </w:r>
    </w:p>
    <w:p w:rsidR="00FA4D28" w:rsidRDefault="00FA4D28" w:rsidP="00FA4D28">
      <w:pPr>
        <w:rPr>
          <w:rtl/>
        </w:rPr>
      </w:pPr>
    </w:p>
    <w:p w:rsidR="00FA4D28" w:rsidRDefault="00FA4D28" w:rsidP="00FA4D28">
      <w:pPr>
        <w:pStyle w:val="-"/>
        <w:keepNext/>
        <w:rPr>
          <w:rtl/>
        </w:rPr>
      </w:pPr>
      <w:bookmarkStart w:id="23686" w:name="_ETM_Q38_520009"/>
      <w:bookmarkEnd w:id="23686"/>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FA4D28">
      <w:pPr>
        <w:rPr>
          <w:rtl/>
        </w:rPr>
      </w:pPr>
    </w:p>
    <w:p w:rsidR="00FA4D28" w:rsidRDefault="00B060FA" w:rsidP="00B060FA">
      <w:pPr>
        <w:rPr>
          <w:rtl/>
        </w:rPr>
      </w:pPr>
      <w:r>
        <w:rPr>
          <w:rFonts w:hint="cs"/>
          <w:rtl/>
        </w:rPr>
        <w:t>– –</w:t>
      </w:r>
      <w:r w:rsidR="00FA4D28">
        <w:rPr>
          <w:rFonts w:hint="cs"/>
          <w:rtl/>
        </w:rPr>
        <w:t xml:space="preserve"> ולשר עמיחי אליהו </w:t>
      </w:r>
      <w:r>
        <w:rPr>
          <w:rFonts w:hint="cs"/>
          <w:rtl/>
        </w:rPr>
        <w:t>– –</w:t>
      </w:r>
    </w:p>
    <w:p w:rsidR="00FA4D28" w:rsidRDefault="00FA4D28" w:rsidP="00FA4D28">
      <w:pPr>
        <w:rPr>
          <w:rtl/>
        </w:rPr>
      </w:pPr>
    </w:p>
    <w:p w:rsidR="00FA4D28" w:rsidRDefault="00FA4D28" w:rsidP="00FA4D28">
      <w:pPr>
        <w:pStyle w:val="af8"/>
        <w:keepNext/>
        <w:rPr>
          <w:rtl/>
        </w:rPr>
      </w:pPr>
      <w:bookmarkStart w:id="23687" w:name="ET_yor_6490_44"/>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3687"/>
    </w:p>
    <w:p w:rsidR="00FA4D28" w:rsidRDefault="00FA4D28" w:rsidP="00B060FA">
      <w:pPr>
        <w:rPr>
          <w:rtl/>
        </w:rPr>
      </w:pPr>
    </w:p>
    <w:p w:rsidR="00FA4D28" w:rsidRDefault="00FA4D28" w:rsidP="00FA4D28">
      <w:pPr>
        <w:rPr>
          <w:rtl/>
        </w:rPr>
      </w:pPr>
      <w:r>
        <w:rPr>
          <w:rFonts w:hint="cs"/>
          <w:rtl/>
        </w:rPr>
        <w:t xml:space="preserve">אני מסתדר. חבר הכנסת כץ, אתה </w:t>
      </w:r>
      <w:bookmarkStart w:id="23688" w:name="_ETM_Q38_539178"/>
      <w:bookmarkEnd w:id="23688"/>
      <w:r>
        <w:rPr>
          <w:rFonts w:hint="cs"/>
          <w:rtl/>
        </w:rPr>
        <w:t>בקריאה שנייה.</w:t>
      </w:r>
    </w:p>
    <w:p w:rsidR="00FA4D28" w:rsidRDefault="00FA4D28" w:rsidP="00FA4D28">
      <w:pPr>
        <w:rPr>
          <w:rtl/>
        </w:rPr>
      </w:pPr>
    </w:p>
    <w:p w:rsidR="00FA4D28" w:rsidRDefault="00FA4D28" w:rsidP="00FA4D28">
      <w:pPr>
        <w:pStyle w:val="af7"/>
        <w:keepNext/>
        <w:rPr>
          <w:rtl/>
        </w:rPr>
      </w:pPr>
      <w:bookmarkStart w:id="23689" w:name="ET_interruption_6151_45"/>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23689"/>
    </w:p>
    <w:p w:rsidR="00FA4D28" w:rsidRDefault="00FA4D28" w:rsidP="00B060FA">
      <w:pPr>
        <w:rPr>
          <w:rtl/>
        </w:rPr>
      </w:pPr>
    </w:p>
    <w:p w:rsidR="00FA4D28" w:rsidRDefault="00B060FA" w:rsidP="00B060FA">
      <w:pPr>
        <w:rPr>
          <w:rtl/>
        </w:rPr>
      </w:pPr>
      <w:r>
        <w:rPr>
          <w:rFonts w:hint="cs"/>
          <w:rtl/>
        </w:rPr>
        <w:t>– – –</w:t>
      </w:r>
      <w:r w:rsidR="00FA4D28">
        <w:rPr>
          <w:rFonts w:hint="cs"/>
          <w:rtl/>
        </w:rPr>
        <w:t xml:space="preserve"> </w:t>
      </w:r>
    </w:p>
    <w:p w:rsidR="00FA4D28" w:rsidRDefault="00FA4D28" w:rsidP="00FA4D28">
      <w:pPr>
        <w:rPr>
          <w:rtl/>
        </w:rPr>
      </w:pPr>
    </w:p>
    <w:p w:rsidR="00FA4D28" w:rsidRDefault="00FA4D28" w:rsidP="00FA4D28">
      <w:pPr>
        <w:pStyle w:val="af8"/>
        <w:keepNext/>
        <w:rPr>
          <w:rtl/>
        </w:rPr>
      </w:pPr>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FA4D28">
      <w:pPr>
        <w:rPr>
          <w:rtl/>
        </w:rPr>
      </w:pPr>
    </w:p>
    <w:p w:rsidR="00FA4D28" w:rsidRDefault="00FA4D28" w:rsidP="00FA4D28">
      <w:pPr>
        <w:rPr>
          <w:rtl/>
        </w:rPr>
      </w:pPr>
      <w:r>
        <w:rPr>
          <w:rFonts w:hint="cs"/>
          <w:rtl/>
        </w:rPr>
        <w:t>אתה לא סופר נכון מרוב שאתה צועק.</w:t>
      </w:r>
    </w:p>
    <w:p w:rsidR="00FA4D28" w:rsidRDefault="00FA4D28" w:rsidP="00FA4D28">
      <w:pPr>
        <w:rPr>
          <w:rtl/>
        </w:rPr>
      </w:pPr>
    </w:p>
    <w:p w:rsidR="00FA4D28" w:rsidRDefault="00FA4D28" w:rsidP="00FA4D28">
      <w:pPr>
        <w:pStyle w:val="af7"/>
        <w:keepNext/>
        <w:rPr>
          <w:rtl/>
        </w:rPr>
      </w:pPr>
      <w:r>
        <w:rPr>
          <w:rStyle w:val="TagStyle"/>
          <w:rFonts w:hint="cs"/>
          <w:rtl/>
        </w:rPr>
        <w:t xml:space="preserve">&lt;&lt; קריאה &gt;&gt; </w:t>
      </w:r>
      <w:r>
        <w:rPr>
          <w:rFonts w:hint="cs"/>
          <w:rtl/>
        </w:rPr>
        <w:t>רון כץ (יש עתיד):</w:t>
      </w:r>
      <w:r>
        <w:rPr>
          <w:rStyle w:val="TagStyle"/>
          <w:rtl/>
        </w:rPr>
        <w:t xml:space="preserve"> &lt;&lt; קריאה &gt;&gt;</w:t>
      </w:r>
      <w:r>
        <w:rPr>
          <w:rFonts w:hint="cs"/>
          <w:rtl/>
        </w:rPr>
        <w:t xml:space="preserve">   </w:t>
      </w:r>
    </w:p>
    <w:p w:rsidR="00FA4D28" w:rsidRDefault="00FA4D28" w:rsidP="00FA4D28">
      <w:pPr>
        <w:rPr>
          <w:rtl/>
        </w:rPr>
      </w:pPr>
    </w:p>
    <w:p w:rsidR="00FA4D28" w:rsidRDefault="00FA4D28" w:rsidP="00FA4D28">
      <w:pPr>
        <w:rPr>
          <w:rtl/>
        </w:rPr>
      </w:pPr>
      <w:r>
        <w:rPr>
          <w:rFonts w:hint="cs"/>
          <w:rtl/>
        </w:rPr>
        <w:t>הייתי באחת.</w:t>
      </w:r>
    </w:p>
    <w:p w:rsidR="00FA4D28" w:rsidRDefault="00FA4D28" w:rsidP="00FA4D28">
      <w:pPr>
        <w:rPr>
          <w:rtl/>
        </w:rPr>
      </w:pPr>
      <w:bookmarkStart w:id="23690" w:name="_ETM_Q38_536607"/>
      <w:bookmarkStart w:id="23691" w:name="_ETM_Q38_536731"/>
      <w:bookmarkEnd w:id="23690"/>
      <w:bookmarkEnd w:id="23691"/>
    </w:p>
    <w:p w:rsidR="00FA4D28" w:rsidRDefault="00FA4D28" w:rsidP="00FA4D28">
      <w:pPr>
        <w:pStyle w:val="af7"/>
        <w:keepNext/>
        <w:rPr>
          <w:rtl/>
        </w:rPr>
      </w:pPr>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p>
    <w:p w:rsidR="00FA4D28" w:rsidRDefault="00FA4D28" w:rsidP="00B060FA">
      <w:pPr>
        <w:rPr>
          <w:rtl/>
        </w:rPr>
      </w:pPr>
    </w:p>
    <w:p w:rsidR="00FA4D28" w:rsidRDefault="00B060FA" w:rsidP="00B060FA">
      <w:pPr>
        <w:rPr>
          <w:rtl/>
        </w:rPr>
      </w:pPr>
      <w:r>
        <w:rPr>
          <w:rFonts w:hint="cs"/>
          <w:rtl/>
        </w:rPr>
        <w:t>– – –</w:t>
      </w:r>
      <w:r w:rsidR="00FA4D28">
        <w:rPr>
          <w:rFonts w:hint="cs"/>
          <w:rtl/>
        </w:rPr>
        <w:t xml:space="preserve"> </w:t>
      </w:r>
    </w:p>
    <w:p w:rsidR="00FA4D28" w:rsidRDefault="00FA4D28" w:rsidP="00FA4D28">
      <w:pPr>
        <w:rPr>
          <w:rtl/>
        </w:rPr>
      </w:pPr>
    </w:p>
    <w:p w:rsidR="00FA4D28" w:rsidRDefault="00FA4D28" w:rsidP="00FA4D28">
      <w:pPr>
        <w:pStyle w:val="-"/>
        <w:keepNext/>
        <w:rPr>
          <w:rtl/>
        </w:rPr>
      </w:pPr>
      <w:bookmarkStart w:id="23692" w:name="_ETM_Q38_541520"/>
      <w:bookmarkStart w:id="23693" w:name="_ETM_Q38_541627"/>
      <w:bookmarkEnd w:id="23692"/>
      <w:bookmarkEnd w:id="23693"/>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FA4D28">
      <w:pPr>
        <w:rPr>
          <w:rtl/>
        </w:rPr>
      </w:pPr>
    </w:p>
    <w:p w:rsidR="00FA4D28" w:rsidRDefault="00B060FA" w:rsidP="002F2442">
      <w:pPr>
        <w:rPr>
          <w:rtl/>
        </w:rPr>
      </w:pPr>
      <w:r>
        <w:rPr>
          <w:rFonts w:hint="cs"/>
          <w:rtl/>
        </w:rPr>
        <w:t>– –</w:t>
      </w:r>
      <w:r w:rsidR="00FA4D28">
        <w:rPr>
          <w:rFonts w:hint="cs"/>
          <w:rtl/>
        </w:rPr>
        <w:t xml:space="preserve"> </w:t>
      </w:r>
      <w:bookmarkStart w:id="23694" w:name="_ETM_Q38_543136"/>
      <w:bookmarkEnd w:id="23694"/>
      <w:r w:rsidR="00FA4D28">
        <w:rPr>
          <w:rFonts w:hint="cs"/>
          <w:rtl/>
        </w:rPr>
        <w:t xml:space="preserve">ולחבר הכנסת יצחק קרויזר, יושב-ראש הסיעה, שעושה עבודה מעולה </w:t>
      </w:r>
      <w:bookmarkStart w:id="23695" w:name="_ETM_Q38_552907"/>
      <w:bookmarkEnd w:id="23695"/>
      <w:r w:rsidR="002F2442">
        <w:rPr>
          <w:rFonts w:hint="eastAsia"/>
          <w:rtl/>
        </w:rPr>
        <w:t xml:space="preserve">– </w:t>
      </w:r>
      <w:r w:rsidR="00FA4D28">
        <w:rPr>
          <w:rFonts w:hint="cs"/>
          <w:rtl/>
        </w:rPr>
        <w:t xml:space="preserve">באמת אחד-אחד </w:t>
      </w:r>
      <w:r w:rsidR="002F2442">
        <w:rPr>
          <w:rFonts w:hint="eastAsia"/>
          <w:rtl/>
        </w:rPr>
        <w:t xml:space="preserve">– </w:t>
      </w:r>
      <w:r w:rsidR="00FA4D28">
        <w:rPr>
          <w:rFonts w:hint="cs"/>
          <w:rtl/>
        </w:rPr>
        <w:t xml:space="preserve">וכמובן לכל השרים שהיו שותפים – השר אקוניס </w:t>
      </w:r>
      <w:r>
        <w:rPr>
          <w:rFonts w:hint="cs"/>
          <w:rtl/>
        </w:rPr>
        <w:t>– –</w:t>
      </w:r>
    </w:p>
    <w:p w:rsidR="00FA4D28" w:rsidRDefault="00FA4D28" w:rsidP="00FA4D28">
      <w:pPr>
        <w:rPr>
          <w:rtl/>
        </w:rPr>
      </w:pPr>
      <w:bookmarkStart w:id="23696" w:name="_ETM_Q38_554433"/>
      <w:bookmarkStart w:id="23697" w:name="_ETM_Q38_554516"/>
      <w:bookmarkEnd w:id="23696"/>
      <w:bookmarkEnd w:id="23697"/>
    </w:p>
    <w:p w:rsidR="00FA4D28" w:rsidRDefault="00FA4D28" w:rsidP="00FA4D28">
      <w:pPr>
        <w:pStyle w:val="af7"/>
        <w:keepNext/>
        <w:rPr>
          <w:rtl/>
        </w:rPr>
      </w:pPr>
      <w:bookmarkStart w:id="23698" w:name="_ETM_Q38_554593"/>
      <w:bookmarkStart w:id="23699" w:name="_ETM_Q38_554662"/>
      <w:bookmarkEnd w:id="23698"/>
      <w:bookmarkEnd w:id="23699"/>
      <w:r>
        <w:rPr>
          <w:rFonts w:hint="cs"/>
          <w:rtl/>
        </w:rPr>
        <w:t xml:space="preserve"> </w:t>
      </w:r>
      <w:r>
        <w:rPr>
          <w:rStyle w:val="TagStyle"/>
          <w:rtl/>
        </w:rPr>
        <w:t xml:space="preserve">&lt;&lt; קריאה &gt;&gt; </w:t>
      </w:r>
      <w:r>
        <w:rPr>
          <w:rFonts w:hint="cs"/>
          <w:rtl/>
        </w:rPr>
        <w:t>קריאות:</w:t>
      </w:r>
      <w:r>
        <w:rPr>
          <w:rStyle w:val="TagStyle"/>
          <w:rtl/>
        </w:rPr>
        <w:t xml:space="preserve"> &lt;&lt; קריאה &gt;&gt;</w:t>
      </w:r>
      <w:r>
        <w:rPr>
          <w:rFonts w:hint="cs"/>
          <w:rtl/>
        </w:rPr>
        <w:t xml:space="preserve">   </w:t>
      </w:r>
    </w:p>
    <w:p w:rsidR="00FA4D28" w:rsidRDefault="00FA4D28" w:rsidP="00B060FA">
      <w:pPr>
        <w:rPr>
          <w:rtl/>
        </w:rPr>
      </w:pPr>
    </w:p>
    <w:p w:rsidR="00FA4D28" w:rsidRDefault="00B060FA" w:rsidP="00B060FA">
      <w:pPr>
        <w:rPr>
          <w:rtl/>
        </w:rPr>
      </w:pPr>
      <w:r>
        <w:rPr>
          <w:rFonts w:hint="cs"/>
          <w:rtl/>
        </w:rPr>
        <w:t>– – –</w:t>
      </w:r>
      <w:r w:rsidR="00FA4D28">
        <w:rPr>
          <w:rFonts w:hint="cs"/>
          <w:rtl/>
        </w:rPr>
        <w:t xml:space="preserve"> </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FA4D28">
      <w:pPr>
        <w:rPr>
          <w:rtl/>
        </w:rPr>
      </w:pPr>
    </w:p>
    <w:p w:rsidR="00FA4D28" w:rsidRDefault="00FA4D28" w:rsidP="00FA4D28">
      <w:pPr>
        <w:rPr>
          <w:rtl/>
        </w:rPr>
      </w:pPr>
      <w:r>
        <w:rPr>
          <w:rFonts w:hint="cs"/>
          <w:rtl/>
        </w:rPr>
        <w:t>חבר הכנסת כץ.</w:t>
      </w:r>
    </w:p>
    <w:p w:rsidR="00FA4D28" w:rsidRDefault="00FA4D28" w:rsidP="00FA4D28">
      <w:pPr>
        <w:rPr>
          <w:rtl/>
        </w:rPr>
      </w:pPr>
      <w:bookmarkStart w:id="23700" w:name="_ETM_Q38_543466"/>
      <w:bookmarkStart w:id="23701" w:name="_ETM_Q38_543541"/>
      <w:bookmarkEnd w:id="23700"/>
      <w:bookmarkEnd w:id="23701"/>
    </w:p>
    <w:p w:rsidR="00FA4D28" w:rsidRDefault="00FA4D28" w:rsidP="00FA4D28">
      <w:pPr>
        <w:pStyle w:val="-"/>
        <w:keepNext/>
        <w:rPr>
          <w:rtl/>
        </w:rPr>
      </w:pPr>
      <w:r>
        <w:rPr>
          <w:rFonts w:hint="cs"/>
          <w:rtl/>
        </w:rPr>
        <w:t xml:space="preserve"> </w:t>
      </w:r>
      <w:bookmarkStart w:id="23702" w:name="_ETM_Q38_528618"/>
      <w:bookmarkEnd w:id="23702"/>
      <w:r>
        <w:rPr>
          <w:rStyle w:val="TagStyle"/>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FA4D28">
      <w:pPr>
        <w:rPr>
          <w:rtl/>
        </w:rPr>
      </w:pPr>
    </w:p>
    <w:p w:rsidR="00FA4D28" w:rsidRDefault="00B060FA" w:rsidP="00B060FA">
      <w:pPr>
        <w:rPr>
          <w:rtl/>
        </w:rPr>
      </w:pPr>
      <w:r>
        <w:rPr>
          <w:rFonts w:hint="cs"/>
          <w:rtl/>
        </w:rPr>
        <w:t>– –</w:t>
      </w:r>
      <w:r w:rsidR="00FA4D28">
        <w:rPr>
          <w:rFonts w:hint="cs"/>
          <w:rtl/>
        </w:rPr>
        <w:t xml:space="preserve"> השר גולדקנופ. איפה אתה, השר וסרלאוף? הזכרתי את שמך, לא היית.</w:t>
      </w:r>
    </w:p>
    <w:p w:rsidR="00FA4D28" w:rsidRDefault="00FA4D28" w:rsidP="00FA4D28">
      <w:pPr>
        <w:rPr>
          <w:rtl/>
        </w:rPr>
      </w:pPr>
      <w:bookmarkStart w:id="23703" w:name="_ETM_Q38_528944"/>
      <w:bookmarkStart w:id="23704" w:name="_ETM_Q38_529029"/>
      <w:bookmarkEnd w:id="23703"/>
      <w:bookmarkEnd w:id="23704"/>
    </w:p>
    <w:p w:rsidR="00FA4D28" w:rsidRDefault="00FA4D28" w:rsidP="00FA4D28">
      <w:pPr>
        <w:pStyle w:val="af7"/>
        <w:keepNext/>
        <w:rPr>
          <w:rtl/>
        </w:rPr>
      </w:pPr>
      <w:bookmarkStart w:id="23705" w:name="_ETM_Q38_562727"/>
      <w:bookmarkStart w:id="23706" w:name="_ETM_Q38_562795"/>
      <w:bookmarkEnd w:id="23705"/>
      <w:bookmarkEnd w:id="23706"/>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p>
    <w:p w:rsidR="00FA4D28" w:rsidRDefault="00FA4D28" w:rsidP="00B060FA">
      <w:pPr>
        <w:rPr>
          <w:rtl/>
        </w:rPr>
      </w:pPr>
    </w:p>
    <w:p w:rsidR="00FA4D28" w:rsidRDefault="00B060FA" w:rsidP="00B060FA">
      <w:pPr>
        <w:rPr>
          <w:rtl/>
        </w:rPr>
      </w:pPr>
      <w:r>
        <w:rPr>
          <w:rFonts w:hint="cs"/>
          <w:rtl/>
        </w:rPr>
        <w:t>– – –</w:t>
      </w:r>
      <w:r w:rsidR="00FA4D28">
        <w:rPr>
          <w:rFonts w:hint="cs"/>
          <w:rtl/>
        </w:rPr>
        <w:t xml:space="preserve"> </w:t>
      </w:r>
    </w:p>
    <w:p w:rsidR="00FA4D28" w:rsidRDefault="00FA4D28" w:rsidP="00FA4D28">
      <w:pPr>
        <w:rPr>
          <w:rtl/>
        </w:rPr>
      </w:pPr>
    </w:p>
    <w:p w:rsidR="00FA4D28" w:rsidRDefault="00FA4D28" w:rsidP="00FA4D28">
      <w:pPr>
        <w:pStyle w:val="af8"/>
        <w:keepNext/>
        <w:rPr>
          <w:rtl/>
        </w:rPr>
      </w:pPr>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FA4D28">
      <w:pPr>
        <w:keepNext/>
        <w:rPr>
          <w:rtl/>
        </w:rPr>
      </w:pPr>
    </w:p>
    <w:p w:rsidR="00FA4D28" w:rsidRDefault="00FA4D28" w:rsidP="00FA4D28">
      <w:pPr>
        <w:keepNext/>
        <w:rPr>
          <w:rtl/>
        </w:rPr>
      </w:pPr>
      <w:r>
        <w:rPr>
          <w:rFonts w:hint="cs"/>
          <w:rtl/>
        </w:rPr>
        <w:t>חבר הכנסת דוידסון, קריאה שנייה.</w:t>
      </w:r>
    </w:p>
    <w:p w:rsidR="00FA4D28" w:rsidRDefault="00FA4D28" w:rsidP="00FA4D28">
      <w:pPr>
        <w:rPr>
          <w:rtl/>
        </w:rPr>
      </w:pPr>
    </w:p>
    <w:p w:rsidR="00FA4D28" w:rsidRDefault="00FA4D28" w:rsidP="00FA4D28">
      <w:pPr>
        <w:pStyle w:val="-"/>
        <w:keepNext/>
        <w:rPr>
          <w:rtl/>
        </w:rPr>
      </w:pPr>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FA4D28">
      <w:pPr>
        <w:rPr>
          <w:rtl/>
        </w:rPr>
      </w:pPr>
    </w:p>
    <w:p w:rsidR="00FA4D28" w:rsidRDefault="00FA4D28" w:rsidP="00B060FA">
      <w:pPr>
        <w:rPr>
          <w:rtl/>
        </w:rPr>
      </w:pPr>
      <w:r>
        <w:rPr>
          <w:rFonts w:hint="cs"/>
          <w:rtl/>
        </w:rPr>
        <w:t xml:space="preserve">השר ברקת, השר מרגי </w:t>
      </w:r>
      <w:r w:rsidR="00B060FA">
        <w:rPr>
          <w:rFonts w:hint="cs"/>
          <w:rtl/>
        </w:rPr>
        <w:t>– –</w:t>
      </w:r>
    </w:p>
    <w:p w:rsidR="00FA4D28" w:rsidRDefault="00FA4D28" w:rsidP="00FA4D28">
      <w:pPr>
        <w:rPr>
          <w:rtl/>
        </w:rPr>
      </w:pPr>
    </w:p>
    <w:p w:rsidR="00FA4D28" w:rsidRDefault="00FA4D28" w:rsidP="00FA4D28">
      <w:pPr>
        <w:pStyle w:val="af7"/>
        <w:keepNext/>
        <w:rPr>
          <w:rtl/>
        </w:rPr>
      </w:pPr>
      <w:bookmarkStart w:id="23707" w:name="ET_interruption_6255_46"/>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23707"/>
    </w:p>
    <w:p w:rsidR="00FA4D28" w:rsidRDefault="00FA4D28" w:rsidP="00B060FA">
      <w:pPr>
        <w:rPr>
          <w:rtl/>
        </w:rPr>
      </w:pPr>
    </w:p>
    <w:p w:rsidR="00FA4D28" w:rsidRDefault="00B060FA" w:rsidP="00B060FA">
      <w:pPr>
        <w:rPr>
          <w:rtl/>
        </w:rPr>
      </w:pPr>
      <w:r>
        <w:rPr>
          <w:rFonts w:hint="cs"/>
          <w:rtl/>
        </w:rPr>
        <w:t>– – –</w:t>
      </w:r>
      <w:r w:rsidR="00FA4D28">
        <w:rPr>
          <w:rFonts w:hint="cs"/>
          <w:rtl/>
        </w:rPr>
        <w:t xml:space="preserve"> </w:t>
      </w:r>
      <w:bookmarkStart w:id="23708" w:name="_ETM_Q38_569526"/>
      <w:bookmarkEnd w:id="23708"/>
    </w:p>
    <w:p w:rsidR="00FA4D28" w:rsidRDefault="00FA4D28" w:rsidP="00FA4D28">
      <w:pPr>
        <w:rPr>
          <w:rtl/>
        </w:rPr>
      </w:pPr>
      <w:bookmarkStart w:id="23709" w:name="_ETM_Q38_569618"/>
      <w:bookmarkEnd w:id="23709"/>
    </w:p>
    <w:p w:rsidR="00FA4D28" w:rsidRDefault="00FA4D28" w:rsidP="00FA4D28">
      <w:pPr>
        <w:pStyle w:val="af8"/>
        <w:keepNext/>
        <w:rPr>
          <w:rtl/>
        </w:rPr>
      </w:pPr>
      <w:bookmarkStart w:id="23710" w:name="_ETM_Q38_569861"/>
      <w:bookmarkStart w:id="23711" w:name="_ETM_Q38_569966"/>
      <w:bookmarkEnd w:id="23710"/>
      <w:bookmarkEnd w:id="23711"/>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FA4D28">
      <w:pPr>
        <w:rPr>
          <w:rtl/>
        </w:rPr>
      </w:pPr>
    </w:p>
    <w:p w:rsidR="00FA4D28" w:rsidRDefault="00FA4D28" w:rsidP="00FA4D28">
      <w:pPr>
        <w:rPr>
          <w:rtl/>
        </w:rPr>
      </w:pPr>
      <w:r>
        <w:rPr>
          <w:rFonts w:hint="cs"/>
          <w:rtl/>
        </w:rPr>
        <w:t xml:space="preserve">חבר הכנסת דוידסון, קריאה שלישית. אני </w:t>
      </w:r>
      <w:bookmarkStart w:id="23712" w:name="_ETM_Q38_569666"/>
      <w:bookmarkEnd w:id="23712"/>
      <w:r>
        <w:rPr>
          <w:rFonts w:hint="cs"/>
          <w:rtl/>
        </w:rPr>
        <w:t>מבקש להוציא אותו מהאולם.</w:t>
      </w:r>
    </w:p>
    <w:p w:rsidR="00FA4D28" w:rsidRDefault="00FA4D28" w:rsidP="00FA4D28">
      <w:pPr>
        <w:rPr>
          <w:rtl/>
        </w:rPr>
      </w:pPr>
    </w:p>
    <w:p w:rsidR="00FA4D28" w:rsidRDefault="00FA4D28" w:rsidP="00FA4D28">
      <w:pPr>
        <w:pStyle w:val="af7"/>
        <w:keepNext/>
        <w:rPr>
          <w:rtl/>
        </w:rPr>
      </w:pPr>
      <w:bookmarkStart w:id="23713" w:name="_ETM_Q38_575929"/>
      <w:bookmarkStart w:id="23714" w:name="_ETM_Q38_576027"/>
      <w:bookmarkEnd w:id="23713"/>
      <w:bookmarkEnd w:id="23714"/>
      <w:r>
        <w:rPr>
          <w:rStyle w:val="TagStyle"/>
          <w:rFonts w:hint="cs"/>
          <w:rtl/>
        </w:rPr>
        <w:t xml:space="preserve">&lt;&lt; קריאה &gt;&gt; </w:t>
      </w:r>
      <w:r>
        <w:rPr>
          <w:rFonts w:hint="cs"/>
          <w:rtl/>
        </w:rPr>
        <w:t>סימון דוידסון (יש עתיד):</w:t>
      </w:r>
      <w:r>
        <w:rPr>
          <w:rStyle w:val="TagStyle"/>
          <w:rtl/>
        </w:rPr>
        <w:t xml:space="preserve"> &lt;&lt; קריאה &gt;&gt;</w:t>
      </w:r>
      <w:r>
        <w:rPr>
          <w:rFonts w:hint="cs"/>
          <w:rtl/>
        </w:rPr>
        <w:t xml:space="preserve">   </w:t>
      </w:r>
    </w:p>
    <w:p w:rsidR="00FA4D28" w:rsidRDefault="00FA4D28" w:rsidP="00B060FA">
      <w:pPr>
        <w:rPr>
          <w:rtl/>
        </w:rPr>
      </w:pPr>
    </w:p>
    <w:p w:rsidR="00FA4D28" w:rsidRDefault="00B060FA" w:rsidP="00B060FA">
      <w:pPr>
        <w:rPr>
          <w:rtl/>
        </w:rPr>
      </w:pPr>
      <w:r>
        <w:rPr>
          <w:rFonts w:hint="cs"/>
          <w:rtl/>
        </w:rPr>
        <w:t xml:space="preserve">– – – </w:t>
      </w:r>
      <w:r w:rsidR="00FA4D28">
        <w:rPr>
          <w:rFonts w:hint="cs"/>
          <w:rtl/>
        </w:rPr>
        <w:t>אני שלישית?</w:t>
      </w:r>
    </w:p>
    <w:p w:rsidR="00FA4D28" w:rsidRDefault="00FA4D28" w:rsidP="00FA4D28">
      <w:pPr>
        <w:rPr>
          <w:rtl/>
        </w:rPr>
      </w:pPr>
    </w:p>
    <w:p w:rsidR="00FA4D28" w:rsidRDefault="00FA4D28" w:rsidP="00FA4D28">
      <w:pPr>
        <w:pStyle w:val="af8"/>
        <w:keepNext/>
        <w:rPr>
          <w:rtl/>
        </w:rPr>
      </w:pPr>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FA4D28">
      <w:pPr>
        <w:rPr>
          <w:rtl/>
        </w:rPr>
      </w:pPr>
    </w:p>
    <w:p w:rsidR="00FA4D28" w:rsidRDefault="00FA4D28" w:rsidP="00FA4D28">
      <w:pPr>
        <w:rPr>
          <w:rtl/>
        </w:rPr>
      </w:pPr>
      <w:r>
        <w:rPr>
          <w:rFonts w:hint="cs"/>
          <w:rtl/>
        </w:rPr>
        <w:t xml:space="preserve">אתה צועק, אתה </w:t>
      </w:r>
      <w:bookmarkStart w:id="23715" w:name="_ETM_Q38_576742"/>
      <w:bookmarkEnd w:id="23715"/>
      <w:r>
        <w:rPr>
          <w:rFonts w:hint="cs"/>
          <w:rtl/>
        </w:rPr>
        <w:t>לא שומע אפילו.</w:t>
      </w:r>
    </w:p>
    <w:p w:rsidR="002F2442" w:rsidRDefault="002F2442" w:rsidP="002F2442">
      <w:pPr>
        <w:ind w:firstLine="0"/>
        <w:rPr>
          <w:rtl/>
        </w:rPr>
      </w:pPr>
    </w:p>
    <w:p w:rsidR="00FA4D28" w:rsidRDefault="002F2442" w:rsidP="002F2442">
      <w:pPr>
        <w:ind w:firstLine="0"/>
        <w:jc w:val="center"/>
        <w:rPr>
          <w:rtl/>
        </w:rPr>
      </w:pPr>
      <w:r>
        <w:rPr>
          <w:rFonts w:hint="cs"/>
          <w:rtl/>
        </w:rPr>
        <w:t>(חבר הכנסת סימון דוידסון יוצא מאולם המליאה.)</w:t>
      </w:r>
    </w:p>
    <w:p w:rsidR="002F2442" w:rsidRDefault="002F2442" w:rsidP="00FA4D28">
      <w:pPr>
        <w:rPr>
          <w:rtl/>
        </w:rPr>
      </w:pPr>
    </w:p>
    <w:p w:rsidR="00FA4D28" w:rsidRDefault="00FA4D28" w:rsidP="00FA4D28">
      <w:pPr>
        <w:pStyle w:val="-"/>
        <w:keepNext/>
        <w:rPr>
          <w:rtl/>
        </w:rPr>
      </w:pPr>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FA4D28">
      <w:pPr>
        <w:rPr>
          <w:rtl/>
        </w:rPr>
      </w:pPr>
    </w:p>
    <w:p w:rsidR="00FA4D28" w:rsidRDefault="00B060FA" w:rsidP="00B060FA">
      <w:pPr>
        <w:rPr>
          <w:rtl/>
        </w:rPr>
      </w:pPr>
      <w:r>
        <w:rPr>
          <w:rFonts w:hint="cs"/>
          <w:rtl/>
        </w:rPr>
        <w:t>– –</w:t>
      </w:r>
      <w:r w:rsidR="00FA4D28">
        <w:rPr>
          <w:rFonts w:hint="cs"/>
          <w:rtl/>
        </w:rPr>
        <w:t xml:space="preserve"> וכמובן, כמובן, לראש הממשלה היקר</w:t>
      </w:r>
      <w:bookmarkStart w:id="23716" w:name="_ETM_Q38_575778"/>
      <w:bookmarkEnd w:id="23716"/>
      <w:r w:rsidR="00FA4D28">
        <w:rPr>
          <w:rFonts w:hint="cs"/>
          <w:rtl/>
        </w:rPr>
        <w:t xml:space="preserve"> בנימין נתניהו ולשר המשפטים היקר יריב לוין </w:t>
      </w:r>
      <w:r>
        <w:rPr>
          <w:rFonts w:hint="cs"/>
          <w:rtl/>
        </w:rPr>
        <w:t>– –</w:t>
      </w:r>
    </w:p>
    <w:p w:rsidR="00FA4D28" w:rsidRDefault="00FA4D28" w:rsidP="00FA4D28">
      <w:pPr>
        <w:rPr>
          <w:rtl/>
        </w:rPr>
      </w:pPr>
      <w:r>
        <w:rPr>
          <w:rFonts w:hint="cs"/>
          <w:rtl/>
        </w:rPr>
        <w:t xml:space="preserve"> </w:t>
      </w:r>
    </w:p>
    <w:p w:rsidR="00FA4D28" w:rsidRDefault="00FA4D28" w:rsidP="00FA4D28">
      <w:pPr>
        <w:pStyle w:val="af7"/>
        <w:keepNext/>
        <w:rPr>
          <w:rtl/>
        </w:rPr>
      </w:pPr>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p>
    <w:p w:rsidR="00FA4D28" w:rsidRDefault="00FA4D28" w:rsidP="00B060FA">
      <w:pPr>
        <w:rPr>
          <w:rtl/>
        </w:rPr>
      </w:pPr>
    </w:p>
    <w:p w:rsidR="00FA4D28" w:rsidRDefault="00B060FA" w:rsidP="00B060FA">
      <w:pPr>
        <w:rPr>
          <w:rtl/>
        </w:rPr>
      </w:pPr>
      <w:r>
        <w:rPr>
          <w:rFonts w:hint="cs"/>
          <w:rtl/>
        </w:rPr>
        <w:t>– – –</w:t>
      </w:r>
      <w:r w:rsidR="00FA4D28">
        <w:rPr>
          <w:rFonts w:hint="cs"/>
          <w:rtl/>
        </w:rPr>
        <w:t xml:space="preserve"> </w:t>
      </w:r>
    </w:p>
    <w:p w:rsidR="00FA4D28" w:rsidRDefault="00FA4D28" w:rsidP="00FA4D28">
      <w:pPr>
        <w:rPr>
          <w:rtl/>
        </w:rPr>
      </w:pPr>
    </w:p>
    <w:p w:rsidR="00FA4D28" w:rsidRDefault="00FA4D28" w:rsidP="00FA4D28">
      <w:pPr>
        <w:pStyle w:val="-"/>
        <w:keepNext/>
        <w:rPr>
          <w:rtl/>
        </w:rPr>
      </w:pPr>
      <w:bookmarkStart w:id="23717" w:name="_ETM_Q38_587677"/>
      <w:bookmarkStart w:id="23718" w:name="_ETM_Q38_587743"/>
      <w:bookmarkEnd w:id="23717"/>
      <w:bookmarkEnd w:id="23718"/>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FA4D28">
      <w:pPr>
        <w:rPr>
          <w:rtl/>
        </w:rPr>
      </w:pPr>
    </w:p>
    <w:p w:rsidR="00FA4D28" w:rsidRDefault="00B060FA" w:rsidP="00B060FA">
      <w:pPr>
        <w:rPr>
          <w:rtl/>
        </w:rPr>
      </w:pPr>
      <w:r>
        <w:rPr>
          <w:rFonts w:hint="cs"/>
          <w:rtl/>
        </w:rPr>
        <w:t>– –</w:t>
      </w:r>
      <w:r w:rsidR="00FA4D28">
        <w:rPr>
          <w:rFonts w:hint="cs"/>
          <w:rtl/>
        </w:rPr>
        <w:t xml:space="preserve"> </w:t>
      </w:r>
      <w:bookmarkStart w:id="23719" w:name="_ETM_Q38_588581"/>
      <w:bookmarkEnd w:id="23719"/>
      <w:r w:rsidR="00FA4D28">
        <w:rPr>
          <w:rFonts w:hint="cs"/>
          <w:rtl/>
        </w:rPr>
        <w:t xml:space="preserve">שכולנו – בניגוד לכם – לא מדברים אלא עושים; </w:t>
      </w:r>
      <w:bookmarkStart w:id="23720" w:name="_ETM_Q38_590987"/>
      <w:bookmarkEnd w:id="23720"/>
      <w:r w:rsidR="00FA4D28">
        <w:rPr>
          <w:rFonts w:hint="cs"/>
          <w:rtl/>
        </w:rPr>
        <w:t xml:space="preserve">לא צועקים אלא מחוקקים </w:t>
      </w:r>
      <w:r>
        <w:rPr>
          <w:rFonts w:hint="cs"/>
          <w:rtl/>
        </w:rPr>
        <w:t>– –</w:t>
      </w:r>
    </w:p>
    <w:p w:rsidR="00FA4D28" w:rsidRDefault="00FA4D28" w:rsidP="00FA4D28">
      <w:pPr>
        <w:rPr>
          <w:rtl/>
        </w:rPr>
      </w:pPr>
    </w:p>
    <w:p w:rsidR="00FA4D28" w:rsidRDefault="00FA4D28" w:rsidP="00FA4D28">
      <w:pPr>
        <w:pStyle w:val="af7"/>
        <w:keepNext/>
        <w:rPr>
          <w:rtl/>
        </w:rPr>
      </w:pPr>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p>
    <w:p w:rsidR="00FA4D28" w:rsidRDefault="00FA4D28" w:rsidP="00B060FA">
      <w:pPr>
        <w:rPr>
          <w:rtl/>
        </w:rPr>
      </w:pPr>
    </w:p>
    <w:p w:rsidR="00FA4D28" w:rsidRDefault="00B060FA" w:rsidP="00B060FA">
      <w:pPr>
        <w:rPr>
          <w:rtl/>
        </w:rPr>
      </w:pPr>
      <w:r>
        <w:rPr>
          <w:rFonts w:hint="cs"/>
          <w:rtl/>
        </w:rPr>
        <w:t>– – –</w:t>
      </w:r>
      <w:r w:rsidR="00FA4D28">
        <w:rPr>
          <w:rFonts w:hint="cs"/>
          <w:rtl/>
        </w:rPr>
        <w:t xml:space="preserve"> </w:t>
      </w:r>
    </w:p>
    <w:p w:rsidR="00FA4D28" w:rsidRDefault="00FA4D28" w:rsidP="00FA4D28">
      <w:pPr>
        <w:rPr>
          <w:rtl/>
        </w:rPr>
      </w:pPr>
    </w:p>
    <w:p w:rsidR="00FA4D28" w:rsidRDefault="00FA4D28" w:rsidP="00FA4D28">
      <w:pPr>
        <w:pStyle w:val="-"/>
        <w:keepNext/>
        <w:rPr>
          <w:rtl/>
        </w:rPr>
      </w:pPr>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FA4D28">
      <w:pPr>
        <w:rPr>
          <w:rtl/>
        </w:rPr>
      </w:pPr>
      <w:bookmarkStart w:id="23721" w:name="_ETM_Q38_599206"/>
      <w:bookmarkStart w:id="23722" w:name="_ETM_Q38_599291"/>
      <w:bookmarkEnd w:id="23721"/>
      <w:bookmarkEnd w:id="23722"/>
    </w:p>
    <w:p w:rsidR="00FA4D28" w:rsidRDefault="00B060FA" w:rsidP="00B060FA">
      <w:pPr>
        <w:rPr>
          <w:rtl/>
        </w:rPr>
      </w:pPr>
      <w:r>
        <w:rPr>
          <w:rFonts w:hint="cs"/>
          <w:rtl/>
        </w:rPr>
        <w:t>– –</w:t>
      </w:r>
      <w:r w:rsidR="00FA4D28">
        <w:rPr>
          <w:rFonts w:hint="cs"/>
          <w:rtl/>
        </w:rPr>
        <w:t xml:space="preserve"> ונלחמים על </w:t>
      </w:r>
      <w:bookmarkStart w:id="23723" w:name="_ETM_Q38_595760"/>
      <w:bookmarkEnd w:id="23723"/>
      <w:r w:rsidR="00FA4D28">
        <w:rPr>
          <w:rFonts w:hint="cs"/>
          <w:rtl/>
        </w:rPr>
        <w:t>זכויות הנשים.</w:t>
      </w:r>
    </w:p>
    <w:p w:rsidR="00FA4D28" w:rsidRDefault="00FA4D28" w:rsidP="00FA4D28">
      <w:pPr>
        <w:rPr>
          <w:rtl/>
        </w:rPr>
      </w:pPr>
      <w:bookmarkStart w:id="23724" w:name="_ETM_Q38_598368"/>
      <w:bookmarkStart w:id="23725" w:name="_ETM_Q38_598469"/>
      <w:bookmarkEnd w:id="23724"/>
      <w:bookmarkEnd w:id="23725"/>
    </w:p>
    <w:p w:rsidR="00FA4D28" w:rsidRDefault="00FA4D28" w:rsidP="00FA4D28">
      <w:pPr>
        <w:pStyle w:val="af8"/>
        <w:keepNext/>
        <w:rPr>
          <w:rtl/>
        </w:rPr>
      </w:pPr>
      <w:bookmarkStart w:id="23726" w:name="ET_yor_6490_47"/>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3726"/>
    </w:p>
    <w:p w:rsidR="00FA4D28" w:rsidRDefault="00FA4D28" w:rsidP="00B060FA">
      <w:pPr>
        <w:rPr>
          <w:rtl/>
        </w:rPr>
      </w:pPr>
    </w:p>
    <w:p w:rsidR="00FA4D28" w:rsidRDefault="00FA4D28" w:rsidP="00FA4D28">
      <w:pPr>
        <w:rPr>
          <w:rtl/>
        </w:rPr>
      </w:pPr>
      <w:bookmarkStart w:id="23727" w:name="_ETM_Q38_599675"/>
      <w:bookmarkEnd w:id="23727"/>
      <w:r>
        <w:rPr>
          <w:rFonts w:hint="cs"/>
          <w:rtl/>
        </w:rPr>
        <w:t>חבר הכנסת כץ, קריאה שלישית.</w:t>
      </w:r>
      <w:bookmarkStart w:id="23728" w:name="_ETM_Q38_592389"/>
      <w:bookmarkStart w:id="23729" w:name="_ETM_Q38_592472"/>
      <w:bookmarkStart w:id="23730" w:name="_ETM_Q38_519859"/>
      <w:bookmarkStart w:id="23731" w:name="_ETM_Q38_603010"/>
      <w:bookmarkEnd w:id="23728"/>
      <w:bookmarkEnd w:id="23729"/>
      <w:bookmarkEnd w:id="23730"/>
      <w:bookmarkEnd w:id="23731"/>
      <w:r>
        <w:rPr>
          <w:rFonts w:hint="cs"/>
          <w:rtl/>
        </w:rPr>
        <w:t xml:space="preserve"> שתה </w:t>
      </w:r>
      <w:bookmarkStart w:id="23732" w:name="_ETM_Q38_603279"/>
      <w:bookmarkEnd w:id="23732"/>
      <w:r>
        <w:rPr>
          <w:rFonts w:hint="cs"/>
          <w:rtl/>
        </w:rPr>
        <w:t xml:space="preserve">כוס </w:t>
      </w:r>
      <w:bookmarkStart w:id="23733" w:name="_ETM_Q38_603549"/>
      <w:bookmarkEnd w:id="23733"/>
      <w:r>
        <w:rPr>
          <w:rFonts w:hint="cs"/>
          <w:rtl/>
        </w:rPr>
        <w:t xml:space="preserve">מים </w:t>
      </w:r>
      <w:bookmarkStart w:id="23734" w:name="_ETM_Q38_603759"/>
      <w:bookmarkEnd w:id="23734"/>
      <w:r>
        <w:rPr>
          <w:rFonts w:hint="cs"/>
          <w:rtl/>
        </w:rPr>
        <w:t xml:space="preserve">ותחזור </w:t>
      </w:r>
      <w:bookmarkStart w:id="23735" w:name="_ETM_Q38_604540"/>
      <w:bookmarkEnd w:id="23735"/>
      <w:r>
        <w:rPr>
          <w:rFonts w:hint="cs"/>
          <w:rtl/>
        </w:rPr>
        <w:t xml:space="preserve">להצבעה. </w:t>
      </w:r>
      <w:bookmarkStart w:id="23736" w:name="_ETM_Q38_615840"/>
      <w:bookmarkEnd w:id="23736"/>
    </w:p>
    <w:p w:rsidR="00FA4D28" w:rsidRDefault="00FA4D28" w:rsidP="00FA4D28">
      <w:pPr>
        <w:rPr>
          <w:rtl/>
        </w:rPr>
      </w:pPr>
      <w:bookmarkStart w:id="23737" w:name="_ETM_Q38_603561"/>
      <w:bookmarkStart w:id="23738" w:name="_ETM_Q38_603620"/>
      <w:bookmarkStart w:id="23739" w:name="_ETM_Q38_603776"/>
      <w:bookmarkEnd w:id="23737"/>
      <w:bookmarkEnd w:id="23738"/>
      <w:bookmarkEnd w:id="23739"/>
    </w:p>
    <w:p w:rsidR="00FA4D28" w:rsidRDefault="00FA4D28" w:rsidP="00FA4D28">
      <w:pPr>
        <w:pStyle w:val="af7"/>
        <w:keepNext/>
        <w:rPr>
          <w:rtl/>
        </w:rPr>
      </w:pPr>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p>
    <w:p w:rsidR="00FA4D28" w:rsidRDefault="00FA4D28" w:rsidP="00B060FA">
      <w:pPr>
        <w:rPr>
          <w:rtl/>
        </w:rPr>
      </w:pPr>
    </w:p>
    <w:p w:rsidR="00FA4D28" w:rsidRDefault="00B060FA" w:rsidP="00B060FA">
      <w:pPr>
        <w:rPr>
          <w:rtl/>
        </w:rPr>
      </w:pPr>
      <w:r>
        <w:rPr>
          <w:rFonts w:hint="cs"/>
          <w:rtl/>
        </w:rPr>
        <w:t>– – –</w:t>
      </w:r>
      <w:r w:rsidR="00FA4D28">
        <w:rPr>
          <w:rFonts w:hint="cs"/>
          <w:rtl/>
        </w:rPr>
        <w:t xml:space="preserve"> </w:t>
      </w:r>
    </w:p>
    <w:p w:rsidR="00FA4D28" w:rsidRDefault="00FA4D28" w:rsidP="00FA4D28">
      <w:pPr>
        <w:rPr>
          <w:rtl/>
        </w:rPr>
      </w:pPr>
    </w:p>
    <w:p w:rsidR="002F2442" w:rsidRDefault="002F2442" w:rsidP="002F2442">
      <w:pPr>
        <w:ind w:firstLine="0"/>
        <w:jc w:val="center"/>
        <w:rPr>
          <w:rtl/>
        </w:rPr>
      </w:pPr>
      <w:r>
        <w:rPr>
          <w:rFonts w:hint="cs"/>
          <w:rtl/>
        </w:rPr>
        <w:t>(חבר הכנסת רון כץ יוצא מאולם המליאה.)</w:t>
      </w:r>
    </w:p>
    <w:p w:rsidR="002F2442" w:rsidRDefault="002F2442" w:rsidP="00FA4D28">
      <w:pPr>
        <w:rPr>
          <w:rtl/>
        </w:rPr>
      </w:pPr>
    </w:p>
    <w:p w:rsidR="00FA4D28" w:rsidRDefault="00FA4D28" w:rsidP="00FA4D28">
      <w:pPr>
        <w:pStyle w:val="-"/>
        <w:keepNext/>
        <w:rPr>
          <w:rtl/>
        </w:rPr>
      </w:pPr>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FA4D28">
      <w:pPr>
        <w:rPr>
          <w:rtl/>
        </w:rPr>
      </w:pPr>
    </w:p>
    <w:p w:rsidR="00FA4D28" w:rsidRDefault="00FA4D28" w:rsidP="002F2442">
      <w:pPr>
        <w:rPr>
          <w:rtl/>
        </w:rPr>
      </w:pPr>
      <w:r>
        <w:rPr>
          <w:rFonts w:hint="cs"/>
          <w:rtl/>
        </w:rPr>
        <w:t>איזה אנרגיות שליליות</w:t>
      </w:r>
      <w:r w:rsidR="002F2442">
        <w:rPr>
          <w:rFonts w:hint="cs"/>
          <w:rtl/>
        </w:rPr>
        <w:t>.</w:t>
      </w:r>
      <w:r>
        <w:rPr>
          <w:rFonts w:hint="cs"/>
          <w:rtl/>
        </w:rPr>
        <w:t xml:space="preserve"> כמה אנרגיות שליליות. </w:t>
      </w:r>
    </w:p>
    <w:p w:rsidR="00FA4D28" w:rsidRDefault="00FA4D28" w:rsidP="00FA4D28">
      <w:pPr>
        <w:rPr>
          <w:rtl/>
        </w:rPr>
      </w:pPr>
    </w:p>
    <w:p w:rsidR="00FA4D28" w:rsidRDefault="00FA4D28" w:rsidP="00FA4D28">
      <w:pPr>
        <w:pStyle w:val="af7"/>
        <w:keepNext/>
        <w:rPr>
          <w:rtl/>
        </w:rPr>
      </w:pPr>
      <w:bookmarkStart w:id="23740" w:name="ET_interruption_קר_אה_49"/>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23740"/>
    </w:p>
    <w:p w:rsidR="00FA4D28" w:rsidRDefault="00FA4D28" w:rsidP="00B060FA">
      <w:pPr>
        <w:rPr>
          <w:rtl/>
        </w:rPr>
      </w:pPr>
    </w:p>
    <w:p w:rsidR="00FA4D28" w:rsidRDefault="00FA4D28" w:rsidP="00FA4D28">
      <w:pPr>
        <w:rPr>
          <w:rtl/>
        </w:rPr>
      </w:pPr>
      <w:r>
        <w:rPr>
          <w:rFonts w:hint="cs"/>
          <w:rtl/>
        </w:rPr>
        <w:t>מה אתה עושה? אתה בושה, אתה בושה.</w:t>
      </w:r>
    </w:p>
    <w:p w:rsidR="00FA4D28" w:rsidRDefault="00FA4D28" w:rsidP="00FA4D28">
      <w:pPr>
        <w:rPr>
          <w:rtl/>
        </w:rPr>
      </w:pPr>
    </w:p>
    <w:p w:rsidR="00FA4D28" w:rsidRDefault="00FA4D28" w:rsidP="00FA4D28">
      <w:pPr>
        <w:pStyle w:val="-"/>
        <w:keepNext/>
        <w:rPr>
          <w:rtl/>
        </w:rPr>
      </w:pPr>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FA4D28">
      <w:pPr>
        <w:rPr>
          <w:rtl/>
        </w:rPr>
      </w:pPr>
    </w:p>
    <w:p w:rsidR="00FA4D28" w:rsidRDefault="00FA4D28" w:rsidP="002F2442">
      <w:pPr>
        <w:rPr>
          <w:rtl/>
        </w:rPr>
      </w:pPr>
      <w:r>
        <w:rPr>
          <w:rFonts w:hint="cs"/>
          <w:rtl/>
        </w:rPr>
        <w:t>במקום ביום הזה – הרי אתם צווחתם</w:t>
      </w:r>
      <w:bookmarkStart w:id="23741" w:name="_ETM_Q38_603830"/>
      <w:bookmarkStart w:id="23742" w:name="_ETM_Q38_623110"/>
      <w:bookmarkEnd w:id="23741"/>
      <w:bookmarkEnd w:id="23742"/>
      <w:r>
        <w:rPr>
          <w:rFonts w:hint="cs"/>
          <w:rtl/>
        </w:rPr>
        <w:t xml:space="preserve"> במשך</w:t>
      </w:r>
      <w:bookmarkStart w:id="23743" w:name="_ETM_Q38_618359"/>
      <w:bookmarkEnd w:id="23743"/>
      <w:r>
        <w:rPr>
          <w:rFonts w:hint="cs"/>
          <w:rtl/>
        </w:rPr>
        <w:t xml:space="preserve"> תקופה </w:t>
      </w:r>
      <w:bookmarkStart w:id="23744" w:name="_ETM_Q38_623770"/>
      <w:bookmarkEnd w:id="23744"/>
      <w:r>
        <w:rPr>
          <w:rFonts w:hint="cs"/>
          <w:rtl/>
        </w:rPr>
        <w:t>ואמרתם</w:t>
      </w:r>
      <w:bookmarkStart w:id="23745" w:name="_ETM_Q38_624400"/>
      <w:bookmarkEnd w:id="23745"/>
      <w:r>
        <w:rPr>
          <w:rFonts w:hint="cs"/>
          <w:rtl/>
        </w:rPr>
        <w:t xml:space="preserve">: אתם </w:t>
      </w:r>
      <w:bookmarkStart w:id="23746" w:name="_ETM_Q38_624670"/>
      <w:bookmarkEnd w:id="23746"/>
      <w:r>
        <w:rPr>
          <w:rFonts w:hint="cs"/>
          <w:rtl/>
        </w:rPr>
        <w:t xml:space="preserve">לא </w:t>
      </w:r>
      <w:bookmarkStart w:id="23747" w:name="_ETM_Q38_624819"/>
      <w:bookmarkEnd w:id="23747"/>
      <w:r>
        <w:rPr>
          <w:rFonts w:hint="cs"/>
          <w:rtl/>
        </w:rPr>
        <w:t xml:space="preserve">תעבירו </w:t>
      </w:r>
      <w:bookmarkStart w:id="23748" w:name="_ETM_Q38_625450"/>
      <w:bookmarkEnd w:id="23748"/>
      <w:r>
        <w:rPr>
          <w:rFonts w:hint="cs"/>
          <w:rtl/>
        </w:rPr>
        <w:t xml:space="preserve">את </w:t>
      </w:r>
      <w:bookmarkStart w:id="23749" w:name="_ETM_Q38_625569"/>
      <w:bookmarkEnd w:id="23749"/>
      <w:r>
        <w:rPr>
          <w:rFonts w:hint="cs"/>
          <w:rtl/>
        </w:rPr>
        <w:t xml:space="preserve">זה, </w:t>
      </w:r>
      <w:bookmarkStart w:id="23750" w:name="_ETM_Q38_626290"/>
      <w:bookmarkStart w:id="23751" w:name="_ETM_Q38_628360"/>
      <w:bookmarkEnd w:id="23750"/>
      <w:bookmarkEnd w:id="23751"/>
      <w:r>
        <w:rPr>
          <w:rFonts w:hint="cs"/>
          <w:rtl/>
        </w:rPr>
        <w:t xml:space="preserve">והינה, העברנו </w:t>
      </w:r>
      <w:bookmarkStart w:id="23752" w:name="_ETM_Q38_628900"/>
      <w:bookmarkEnd w:id="23752"/>
      <w:r>
        <w:rPr>
          <w:rFonts w:hint="cs"/>
          <w:rtl/>
        </w:rPr>
        <w:t xml:space="preserve">את </w:t>
      </w:r>
      <w:bookmarkStart w:id="23753" w:name="_ETM_Q38_629020"/>
      <w:bookmarkEnd w:id="23753"/>
      <w:r>
        <w:rPr>
          <w:rFonts w:hint="cs"/>
          <w:rtl/>
        </w:rPr>
        <w:t xml:space="preserve">זה. </w:t>
      </w:r>
      <w:bookmarkStart w:id="23754" w:name="_ETM_Q38_629170"/>
      <w:bookmarkEnd w:id="23754"/>
      <w:r>
        <w:rPr>
          <w:rFonts w:hint="cs"/>
          <w:rtl/>
        </w:rPr>
        <w:t xml:space="preserve">במשמרת </w:t>
      </w:r>
      <w:bookmarkStart w:id="23755" w:name="_ETM_Q38_629830"/>
      <w:bookmarkEnd w:id="23755"/>
      <w:r>
        <w:rPr>
          <w:rFonts w:hint="cs"/>
          <w:rtl/>
        </w:rPr>
        <w:t xml:space="preserve">שלכם </w:t>
      </w:r>
      <w:bookmarkStart w:id="23756" w:name="_ETM_Q38_630430"/>
      <w:bookmarkEnd w:id="23756"/>
      <w:r>
        <w:rPr>
          <w:rFonts w:hint="cs"/>
          <w:rtl/>
        </w:rPr>
        <w:t xml:space="preserve">אתם </w:t>
      </w:r>
      <w:bookmarkStart w:id="23757" w:name="_ETM_Q38_630730"/>
      <w:bookmarkEnd w:id="23757"/>
      <w:r>
        <w:rPr>
          <w:rFonts w:hint="cs"/>
          <w:rtl/>
        </w:rPr>
        <w:t xml:space="preserve">לא </w:t>
      </w:r>
      <w:bookmarkStart w:id="23758" w:name="_ETM_Q38_630910"/>
      <w:bookmarkStart w:id="23759" w:name="_ETM_Q38_631480"/>
      <w:bookmarkEnd w:id="23758"/>
      <w:bookmarkEnd w:id="23759"/>
      <w:r>
        <w:rPr>
          <w:rFonts w:hint="cs"/>
          <w:rtl/>
        </w:rPr>
        <w:t xml:space="preserve">העברתם את </w:t>
      </w:r>
      <w:bookmarkStart w:id="23760" w:name="_ETM_Q38_631600"/>
      <w:bookmarkEnd w:id="23760"/>
      <w:r>
        <w:rPr>
          <w:rFonts w:hint="cs"/>
          <w:rtl/>
        </w:rPr>
        <w:t>זה</w:t>
      </w:r>
      <w:r w:rsidR="002F2442">
        <w:rPr>
          <w:rFonts w:hint="cs"/>
          <w:rtl/>
        </w:rPr>
        <w:t>;</w:t>
      </w:r>
      <w:r>
        <w:rPr>
          <w:rFonts w:hint="cs"/>
          <w:rtl/>
        </w:rPr>
        <w:t xml:space="preserve"> </w:t>
      </w:r>
      <w:bookmarkStart w:id="23761" w:name="_ETM_Q38_632200"/>
      <w:bookmarkEnd w:id="23761"/>
      <w:r>
        <w:rPr>
          <w:rFonts w:hint="cs"/>
          <w:rtl/>
        </w:rPr>
        <w:t xml:space="preserve">במשמרת </w:t>
      </w:r>
      <w:bookmarkStart w:id="23762" w:name="_ETM_Q38_633220"/>
      <w:bookmarkEnd w:id="23762"/>
      <w:r>
        <w:rPr>
          <w:rFonts w:hint="cs"/>
          <w:rtl/>
        </w:rPr>
        <w:t xml:space="preserve">שלנו </w:t>
      </w:r>
      <w:bookmarkStart w:id="23763" w:name="_ETM_Q38_634420"/>
      <w:bookmarkEnd w:id="23763"/>
      <w:r>
        <w:rPr>
          <w:rFonts w:hint="cs"/>
          <w:rtl/>
        </w:rPr>
        <w:t xml:space="preserve">אנחנו </w:t>
      </w:r>
      <w:bookmarkStart w:id="23764" w:name="_ETM_Q38_635200"/>
      <w:bookmarkEnd w:id="23764"/>
      <w:r>
        <w:rPr>
          <w:rFonts w:hint="cs"/>
          <w:rtl/>
        </w:rPr>
        <w:t>מעבירים את זה.</w:t>
      </w:r>
    </w:p>
    <w:p w:rsidR="00FA4D28" w:rsidRDefault="00FA4D28" w:rsidP="00FA4D28">
      <w:pPr>
        <w:rPr>
          <w:rtl/>
        </w:rPr>
      </w:pPr>
      <w:bookmarkStart w:id="23765" w:name="_ETM_Q38_635554"/>
      <w:bookmarkStart w:id="23766" w:name="_ETM_Q38_635651"/>
      <w:bookmarkEnd w:id="23765"/>
      <w:bookmarkEnd w:id="23766"/>
    </w:p>
    <w:p w:rsidR="00FA4D28" w:rsidRDefault="00FA4D28" w:rsidP="00FA4D28">
      <w:pPr>
        <w:pStyle w:val="af7"/>
        <w:keepNext/>
        <w:rPr>
          <w:rtl/>
        </w:rPr>
      </w:pPr>
      <w:bookmarkStart w:id="23767" w:name="ET_interruption_6341_50"/>
      <w:r>
        <w:rPr>
          <w:rStyle w:val="TagStyle"/>
          <w:rFonts w:hint="cs"/>
          <w:rtl/>
        </w:rPr>
        <w:t xml:space="preserve"> &lt;&lt; קריאה &gt;&gt; </w:t>
      </w:r>
      <w:r>
        <w:rPr>
          <w:rFonts w:hint="cs"/>
          <w:rtl/>
        </w:rPr>
        <w:t>דבי ביטון (יש עתיד):</w:t>
      </w:r>
      <w:r>
        <w:rPr>
          <w:rStyle w:val="TagStyle"/>
          <w:rtl/>
        </w:rPr>
        <w:t xml:space="preserve"> &lt;&lt; קריאה &gt;&gt;</w:t>
      </w:r>
      <w:r>
        <w:rPr>
          <w:rFonts w:hint="cs"/>
          <w:rtl/>
        </w:rPr>
        <w:t xml:space="preserve">   </w:t>
      </w:r>
      <w:bookmarkEnd w:id="23767"/>
    </w:p>
    <w:p w:rsidR="00FA4D28" w:rsidRDefault="00FA4D28" w:rsidP="00B060FA">
      <w:pPr>
        <w:rPr>
          <w:rtl/>
        </w:rPr>
      </w:pPr>
    </w:p>
    <w:p w:rsidR="00FA4D28" w:rsidRDefault="00B060FA" w:rsidP="00B060FA">
      <w:pPr>
        <w:rPr>
          <w:rtl/>
        </w:rPr>
      </w:pPr>
      <w:r>
        <w:rPr>
          <w:rFonts w:hint="cs"/>
          <w:rtl/>
        </w:rPr>
        <w:t>– – –</w:t>
      </w:r>
    </w:p>
    <w:p w:rsidR="00FA4D28" w:rsidRDefault="00FA4D28" w:rsidP="00FA4D28">
      <w:pPr>
        <w:rPr>
          <w:rtl/>
        </w:rPr>
      </w:pPr>
      <w:bookmarkStart w:id="23768" w:name="_ETM_Q38_636394"/>
      <w:bookmarkStart w:id="23769" w:name="_ETM_Q38_636496"/>
      <w:bookmarkEnd w:id="23768"/>
      <w:bookmarkEnd w:id="23769"/>
    </w:p>
    <w:p w:rsidR="00FA4D28" w:rsidRDefault="00FA4D28" w:rsidP="00FA4D28">
      <w:pPr>
        <w:pStyle w:val="af8"/>
        <w:keepNext/>
        <w:rPr>
          <w:rtl/>
        </w:rPr>
      </w:pPr>
      <w:bookmarkStart w:id="23770" w:name="ET_yor_6490_51"/>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3770"/>
    </w:p>
    <w:p w:rsidR="00FA4D28" w:rsidRDefault="00FA4D28" w:rsidP="00B060FA">
      <w:pPr>
        <w:rPr>
          <w:rtl/>
        </w:rPr>
      </w:pPr>
    </w:p>
    <w:p w:rsidR="00FA4D28" w:rsidRDefault="00FA4D28" w:rsidP="00FA4D28">
      <w:pPr>
        <w:rPr>
          <w:rtl/>
        </w:rPr>
      </w:pPr>
      <w:r>
        <w:rPr>
          <w:rFonts w:hint="cs"/>
          <w:rtl/>
        </w:rPr>
        <w:t xml:space="preserve">חברת הכנסת דבי ביטון, די. </w:t>
      </w:r>
      <w:bookmarkStart w:id="23771" w:name="_ETM_Q38_636594"/>
      <w:bookmarkStart w:id="23772" w:name="_ETM_Q38_636681"/>
      <w:bookmarkStart w:id="23773" w:name="_ETM_Q38_635950"/>
      <w:bookmarkStart w:id="23774" w:name="_ETM_Q38_638650"/>
      <w:bookmarkEnd w:id="23771"/>
      <w:bookmarkEnd w:id="23772"/>
      <w:bookmarkEnd w:id="23773"/>
      <w:bookmarkEnd w:id="23774"/>
      <w:r>
        <w:rPr>
          <w:rFonts w:hint="cs"/>
          <w:rtl/>
        </w:rPr>
        <w:t xml:space="preserve">תכף </w:t>
      </w:r>
      <w:bookmarkStart w:id="23775" w:name="_ETM_Q38_638890"/>
      <w:bookmarkEnd w:id="23775"/>
      <w:r>
        <w:rPr>
          <w:rFonts w:hint="cs"/>
          <w:rtl/>
        </w:rPr>
        <w:t xml:space="preserve">הצבעה, </w:t>
      </w:r>
      <w:bookmarkStart w:id="23776" w:name="_ETM_Q38_639249"/>
      <w:bookmarkEnd w:id="23776"/>
      <w:r>
        <w:rPr>
          <w:rFonts w:hint="cs"/>
          <w:rtl/>
        </w:rPr>
        <w:t xml:space="preserve">אני </w:t>
      </w:r>
      <w:bookmarkStart w:id="23777" w:name="_ETM_Q38_639370"/>
      <w:bookmarkEnd w:id="23777"/>
      <w:r>
        <w:rPr>
          <w:rFonts w:hint="cs"/>
          <w:rtl/>
        </w:rPr>
        <w:t xml:space="preserve">לא רוצה </w:t>
      </w:r>
      <w:bookmarkStart w:id="23778" w:name="_ETM_Q38_639549"/>
      <w:bookmarkEnd w:id="23778"/>
      <w:r>
        <w:rPr>
          <w:rFonts w:hint="cs"/>
          <w:rtl/>
        </w:rPr>
        <w:t xml:space="preserve">להוציא. </w:t>
      </w:r>
      <w:bookmarkStart w:id="23779" w:name="_ETM_Q38_639819"/>
      <w:bookmarkStart w:id="23780" w:name="_ETM_Q38_640120"/>
      <w:bookmarkEnd w:id="23779"/>
      <w:bookmarkEnd w:id="23780"/>
      <w:r>
        <w:rPr>
          <w:rFonts w:hint="cs"/>
          <w:rtl/>
        </w:rPr>
        <w:t>תחזרו תכף, הרי.</w:t>
      </w:r>
    </w:p>
    <w:p w:rsidR="00FA4D28" w:rsidRDefault="00FA4D28" w:rsidP="00FA4D28">
      <w:pPr>
        <w:rPr>
          <w:rtl/>
        </w:rPr>
      </w:pPr>
    </w:p>
    <w:p w:rsidR="00FA4D28" w:rsidRDefault="00FA4D28" w:rsidP="00FA4D28">
      <w:pPr>
        <w:pStyle w:val="-"/>
        <w:keepNext/>
        <w:rPr>
          <w:rtl/>
        </w:rPr>
      </w:pPr>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FA4D28">
      <w:pPr>
        <w:rPr>
          <w:rtl/>
        </w:rPr>
      </w:pPr>
    </w:p>
    <w:p w:rsidR="00FA4D28" w:rsidRDefault="00FA4D28" w:rsidP="00B060FA">
      <w:pPr>
        <w:rPr>
          <w:rtl/>
        </w:rPr>
      </w:pPr>
      <w:r>
        <w:rPr>
          <w:rFonts w:hint="cs"/>
          <w:rtl/>
        </w:rPr>
        <w:t xml:space="preserve"> </w:t>
      </w:r>
      <w:bookmarkStart w:id="23781" w:name="_ETM_Q38_640480"/>
      <w:bookmarkStart w:id="23782" w:name="_ETM_Q38_641859"/>
      <w:bookmarkEnd w:id="23781"/>
      <w:bookmarkEnd w:id="23782"/>
      <w:r>
        <w:rPr>
          <w:rFonts w:hint="cs"/>
          <w:rtl/>
        </w:rPr>
        <w:t xml:space="preserve">אדוני </w:t>
      </w:r>
      <w:bookmarkStart w:id="23783" w:name="_ETM_Q38_642249"/>
      <w:bookmarkEnd w:id="23783"/>
      <w:r>
        <w:rPr>
          <w:rFonts w:hint="cs"/>
          <w:rtl/>
        </w:rPr>
        <w:t xml:space="preserve">היושב-ראש </w:t>
      </w:r>
      <w:r w:rsidR="00B060FA">
        <w:rPr>
          <w:rFonts w:hint="cs"/>
          <w:rtl/>
        </w:rPr>
        <w:t>– – –</w:t>
      </w:r>
    </w:p>
    <w:p w:rsidR="00FA4D28" w:rsidRDefault="00FA4D28" w:rsidP="00FA4D28">
      <w:pPr>
        <w:rPr>
          <w:rtl/>
        </w:rPr>
      </w:pPr>
    </w:p>
    <w:p w:rsidR="00FA4D28" w:rsidRDefault="00FA4D28" w:rsidP="00FA4D28">
      <w:pPr>
        <w:pStyle w:val="af7"/>
        <w:keepNext/>
        <w:rPr>
          <w:rtl/>
        </w:rPr>
      </w:pPr>
      <w:r>
        <w:rPr>
          <w:rStyle w:val="TagStyle"/>
          <w:rFonts w:hint="cs"/>
          <w:rtl/>
        </w:rPr>
        <w:t xml:space="preserve">&lt;&lt; קריאה &gt;&gt; </w:t>
      </w:r>
      <w:r>
        <w:rPr>
          <w:rFonts w:hint="cs"/>
          <w:rtl/>
        </w:rPr>
        <w:t>דבי ביטון (יש עתיד):</w:t>
      </w:r>
      <w:r>
        <w:rPr>
          <w:rStyle w:val="TagStyle"/>
          <w:rtl/>
        </w:rPr>
        <w:t xml:space="preserve"> &lt;&lt; קריאה &gt;&gt;</w:t>
      </w:r>
      <w:r>
        <w:rPr>
          <w:rFonts w:hint="cs"/>
          <w:rtl/>
        </w:rPr>
        <w:t xml:space="preserve">   </w:t>
      </w:r>
    </w:p>
    <w:p w:rsidR="00FA4D28" w:rsidRDefault="00FA4D28" w:rsidP="00FA4D28">
      <w:pPr>
        <w:rPr>
          <w:rtl/>
        </w:rPr>
      </w:pPr>
    </w:p>
    <w:p w:rsidR="00FA4D28" w:rsidRDefault="00FA4D28" w:rsidP="002F2442">
      <w:pPr>
        <w:rPr>
          <w:rtl/>
        </w:rPr>
      </w:pPr>
      <w:r>
        <w:rPr>
          <w:rFonts w:hint="cs"/>
          <w:rtl/>
        </w:rPr>
        <w:t xml:space="preserve">בבקשה שחרר אותנו </w:t>
      </w:r>
      <w:r w:rsidR="00B060FA">
        <w:rPr>
          <w:rFonts w:hint="cs"/>
          <w:rtl/>
        </w:rPr>
        <w:t>– – –</w:t>
      </w:r>
    </w:p>
    <w:p w:rsidR="00FA4D28" w:rsidRDefault="00FA4D28" w:rsidP="00FA4D28">
      <w:pPr>
        <w:rPr>
          <w:rtl/>
        </w:rPr>
      </w:pPr>
    </w:p>
    <w:p w:rsidR="00FA4D28" w:rsidRDefault="00FA4D28" w:rsidP="00FA4D28">
      <w:pPr>
        <w:pStyle w:val="af8"/>
        <w:keepNext/>
        <w:rPr>
          <w:rtl/>
        </w:rPr>
      </w:pPr>
      <w:bookmarkStart w:id="23784" w:name="ET_yor_6490_52"/>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3784"/>
    </w:p>
    <w:p w:rsidR="00FA4D28" w:rsidRDefault="00FA4D28" w:rsidP="00B060FA">
      <w:pPr>
        <w:rPr>
          <w:rtl/>
        </w:rPr>
      </w:pPr>
    </w:p>
    <w:p w:rsidR="00FA4D28" w:rsidRDefault="00FA4D28" w:rsidP="002F2442">
      <w:pPr>
        <w:rPr>
          <w:rtl/>
        </w:rPr>
      </w:pPr>
      <w:r>
        <w:rPr>
          <w:rFonts w:hint="cs"/>
          <w:rtl/>
        </w:rPr>
        <w:t xml:space="preserve">תנו לו לדבר, </w:t>
      </w:r>
      <w:bookmarkStart w:id="23785" w:name="_ETM_Q38_643001"/>
      <w:bookmarkEnd w:id="23785"/>
      <w:r>
        <w:rPr>
          <w:rFonts w:hint="cs"/>
          <w:rtl/>
        </w:rPr>
        <w:t>זכותו לדבר, אני לא מבין</w:t>
      </w:r>
      <w:r w:rsidR="002F2442">
        <w:rPr>
          <w:rFonts w:hint="cs"/>
          <w:rtl/>
        </w:rPr>
        <w:t>.</w:t>
      </w:r>
    </w:p>
    <w:p w:rsidR="00FA4D28" w:rsidRDefault="00FA4D28" w:rsidP="00FA4D28">
      <w:pPr>
        <w:rPr>
          <w:rtl/>
        </w:rPr>
      </w:pPr>
    </w:p>
    <w:p w:rsidR="00FA4D28" w:rsidRDefault="00FA4D28" w:rsidP="00FA4D28">
      <w:pPr>
        <w:pStyle w:val="-"/>
        <w:keepNext/>
        <w:rPr>
          <w:rtl/>
        </w:rPr>
      </w:pPr>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FA4D28">
      <w:pPr>
        <w:rPr>
          <w:rtl/>
        </w:rPr>
      </w:pPr>
    </w:p>
    <w:p w:rsidR="00FA4D28" w:rsidRDefault="00B060FA" w:rsidP="00B060FA">
      <w:pPr>
        <w:rPr>
          <w:rtl/>
        </w:rPr>
      </w:pPr>
      <w:r>
        <w:rPr>
          <w:rFonts w:hint="cs"/>
          <w:rtl/>
        </w:rPr>
        <w:t>– – –</w:t>
      </w:r>
      <w:r w:rsidR="00FA4D28">
        <w:rPr>
          <w:rFonts w:hint="cs"/>
          <w:rtl/>
        </w:rPr>
        <w:t xml:space="preserve"> כי באמת עוצמה יהודית היום </w:t>
      </w:r>
      <w:bookmarkStart w:id="23786" w:name="_ETM_Q38_649190"/>
      <w:bookmarkEnd w:id="23786"/>
      <w:r w:rsidR="00FA4D28">
        <w:rPr>
          <w:rFonts w:hint="cs"/>
          <w:rtl/>
        </w:rPr>
        <w:t xml:space="preserve">מעבירה שורה </w:t>
      </w:r>
      <w:bookmarkStart w:id="23787" w:name="_ETM_Q38_650000"/>
      <w:bookmarkEnd w:id="23787"/>
      <w:r w:rsidR="00FA4D28">
        <w:rPr>
          <w:rFonts w:hint="cs"/>
          <w:rtl/>
        </w:rPr>
        <w:t xml:space="preserve">של </w:t>
      </w:r>
      <w:bookmarkStart w:id="23788" w:name="_ETM_Q38_650180"/>
      <w:bookmarkEnd w:id="23788"/>
      <w:r w:rsidR="00FA4D28">
        <w:rPr>
          <w:rFonts w:hint="cs"/>
          <w:rtl/>
        </w:rPr>
        <w:t xml:space="preserve">חוקים </w:t>
      </w:r>
      <w:bookmarkStart w:id="23789" w:name="_ETM_Q38_651500"/>
      <w:bookmarkEnd w:id="23789"/>
      <w:r w:rsidR="00FA4D28">
        <w:rPr>
          <w:rFonts w:hint="cs"/>
          <w:rtl/>
        </w:rPr>
        <w:t xml:space="preserve">– אם </w:t>
      </w:r>
      <w:bookmarkStart w:id="23790" w:name="_ETM_Q38_651710"/>
      <w:bookmarkEnd w:id="23790"/>
      <w:r w:rsidR="00FA4D28">
        <w:rPr>
          <w:rFonts w:hint="cs"/>
          <w:rtl/>
        </w:rPr>
        <w:t xml:space="preserve">זה </w:t>
      </w:r>
      <w:bookmarkStart w:id="23791" w:name="_ETM_Q38_651860"/>
      <w:bookmarkEnd w:id="23791"/>
      <w:r w:rsidR="00FA4D28">
        <w:rPr>
          <w:rFonts w:hint="cs"/>
          <w:rtl/>
        </w:rPr>
        <w:t xml:space="preserve">החוק </w:t>
      </w:r>
      <w:bookmarkStart w:id="23792" w:name="_ETM_Q38_652220"/>
      <w:bookmarkEnd w:id="23792"/>
      <w:r w:rsidR="00FA4D28">
        <w:rPr>
          <w:rFonts w:hint="cs"/>
          <w:rtl/>
        </w:rPr>
        <w:t xml:space="preserve">הזה, </w:t>
      </w:r>
      <w:bookmarkStart w:id="23793" w:name="_ETM_Q38_653150"/>
      <w:bookmarkEnd w:id="23793"/>
      <w:r w:rsidR="00FA4D28">
        <w:rPr>
          <w:rFonts w:hint="cs"/>
          <w:rtl/>
        </w:rPr>
        <w:t xml:space="preserve">אם </w:t>
      </w:r>
      <w:bookmarkStart w:id="23794" w:name="_ETM_Q38_653299"/>
      <w:bookmarkEnd w:id="23794"/>
      <w:r w:rsidR="00FA4D28">
        <w:rPr>
          <w:rFonts w:hint="cs"/>
          <w:rtl/>
        </w:rPr>
        <w:t xml:space="preserve">זה </w:t>
      </w:r>
      <w:bookmarkStart w:id="23795" w:name="_ETM_Q38_653450"/>
      <w:bookmarkEnd w:id="23795"/>
      <w:r w:rsidR="00FA4D28">
        <w:rPr>
          <w:rFonts w:hint="cs"/>
          <w:rtl/>
        </w:rPr>
        <w:t xml:space="preserve">בחוק </w:t>
      </w:r>
      <w:bookmarkStart w:id="23796" w:name="_ETM_Q38_653780"/>
      <w:bookmarkEnd w:id="23796"/>
      <w:r w:rsidR="00FA4D28">
        <w:rPr>
          <w:rFonts w:hint="cs"/>
          <w:rtl/>
        </w:rPr>
        <w:t xml:space="preserve">הפרוטקשן </w:t>
      </w:r>
      <w:bookmarkStart w:id="23797" w:name="_ETM_Q38_654739"/>
      <w:bookmarkEnd w:id="23797"/>
      <w:r w:rsidR="00FA4D28">
        <w:rPr>
          <w:rFonts w:hint="cs"/>
          <w:rtl/>
        </w:rPr>
        <w:t xml:space="preserve">שיבוא </w:t>
      </w:r>
      <w:bookmarkStart w:id="23798" w:name="_ETM_Q38_655129"/>
      <w:bookmarkEnd w:id="23798"/>
      <w:r w:rsidR="00FA4D28">
        <w:rPr>
          <w:rFonts w:hint="cs"/>
          <w:rtl/>
        </w:rPr>
        <w:t xml:space="preserve">אלינו </w:t>
      </w:r>
      <w:bookmarkStart w:id="23799" w:name="_ETM_Q38_655430"/>
      <w:bookmarkEnd w:id="23799"/>
      <w:r w:rsidR="00FA4D28">
        <w:rPr>
          <w:rFonts w:hint="cs"/>
          <w:rtl/>
        </w:rPr>
        <w:t xml:space="preserve">לטובה, </w:t>
      </w:r>
      <w:bookmarkStart w:id="23800" w:name="_ETM_Q38_656580"/>
      <w:bookmarkEnd w:id="23800"/>
      <w:r w:rsidR="00FA4D28">
        <w:rPr>
          <w:rFonts w:hint="cs"/>
          <w:rtl/>
        </w:rPr>
        <w:t xml:space="preserve">אם </w:t>
      </w:r>
      <w:bookmarkStart w:id="23801" w:name="_ETM_Q38_656760"/>
      <w:bookmarkEnd w:id="23801"/>
      <w:r w:rsidR="00FA4D28">
        <w:rPr>
          <w:rFonts w:hint="cs"/>
          <w:rtl/>
        </w:rPr>
        <w:t xml:space="preserve">זה </w:t>
      </w:r>
      <w:bookmarkStart w:id="23802" w:name="_ETM_Q38_657030"/>
      <w:bookmarkEnd w:id="23802"/>
      <w:r w:rsidR="00FA4D28">
        <w:rPr>
          <w:rFonts w:hint="cs"/>
          <w:rtl/>
        </w:rPr>
        <w:t xml:space="preserve">בהחמרת </w:t>
      </w:r>
      <w:bookmarkStart w:id="23803" w:name="_ETM_Q38_657750"/>
      <w:bookmarkEnd w:id="23803"/>
      <w:r w:rsidR="00FA4D28">
        <w:rPr>
          <w:rFonts w:hint="cs"/>
          <w:rtl/>
        </w:rPr>
        <w:t xml:space="preserve">ענישה </w:t>
      </w:r>
      <w:bookmarkStart w:id="23804" w:name="_ETM_Q38_659150"/>
      <w:bookmarkEnd w:id="23804"/>
      <w:r w:rsidR="00FA4D28">
        <w:rPr>
          <w:rFonts w:hint="cs"/>
          <w:rtl/>
        </w:rPr>
        <w:t xml:space="preserve">על </w:t>
      </w:r>
      <w:bookmarkStart w:id="23805" w:name="_ETM_Q38_659359"/>
      <w:bookmarkEnd w:id="23805"/>
      <w:r w:rsidR="00FA4D28">
        <w:rPr>
          <w:rFonts w:hint="cs"/>
          <w:rtl/>
        </w:rPr>
        <w:t xml:space="preserve">רקע </w:t>
      </w:r>
      <w:bookmarkStart w:id="23806" w:name="_ETM_Q38_659840"/>
      <w:bookmarkEnd w:id="23806"/>
      <w:r w:rsidR="00FA4D28">
        <w:rPr>
          <w:rFonts w:hint="cs"/>
          <w:rtl/>
        </w:rPr>
        <w:t xml:space="preserve">לאומני </w:t>
      </w:r>
      <w:bookmarkStart w:id="23807" w:name="_ETM_Q38_660560"/>
      <w:bookmarkEnd w:id="23807"/>
      <w:r w:rsidR="00FA4D28">
        <w:rPr>
          <w:rFonts w:hint="cs"/>
          <w:rtl/>
        </w:rPr>
        <w:t xml:space="preserve">ואם </w:t>
      </w:r>
      <w:bookmarkStart w:id="23808" w:name="_ETM_Q38_660769"/>
      <w:bookmarkEnd w:id="23808"/>
      <w:r w:rsidR="00FA4D28">
        <w:rPr>
          <w:rFonts w:hint="cs"/>
          <w:rtl/>
        </w:rPr>
        <w:t xml:space="preserve">זה </w:t>
      </w:r>
      <w:bookmarkStart w:id="23809" w:name="_ETM_Q38_660920"/>
      <w:bookmarkEnd w:id="23809"/>
      <w:r w:rsidR="00FA4D28">
        <w:rPr>
          <w:rFonts w:hint="cs"/>
          <w:rtl/>
        </w:rPr>
        <w:t>בשור</w:t>
      </w:r>
      <w:bookmarkStart w:id="23810" w:name="_ETM_Q38_661400"/>
      <w:bookmarkEnd w:id="23810"/>
      <w:r w:rsidR="00FA4D28">
        <w:rPr>
          <w:rFonts w:hint="cs"/>
          <w:rtl/>
        </w:rPr>
        <w:t xml:space="preserve">ת חוקים </w:t>
      </w:r>
      <w:bookmarkStart w:id="23811" w:name="_ETM_Q38_661849"/>
      <w:bookmarkEnd w:id="23811"/>
      <w:r w:rsidR="00FA4D28">
        <w:rPr>
          <w:rFonts w:hint="cs"/>
          <w:rtl/>
        </w:rPr>
        <w:t xml:space="preserve">שכולנו </w:t>
      </w:r>
      <w:bookmarkStart w:id="23812" w:name="_ETM_Q38_662389"/>
      <w:bookmarkEnd w:id="23812"/>
      <w:r w:rsidR="00FA4D28">
        <w:rPr>
          <w:rFonts w:hint="cs"/>
          <w:rtl/>
        </w:rPr>
        <w:t xml:space="preserve">יודעים </w:t>
      </w:r>
      <w:bookmarkStart w:id="23813" w:name="_ETM_Q38_663450"/>
      <w:bookmarkStart w:id="23814" w:name="_ETM_Q38_665189"/>
      <w:bookmarkEnd w:id="23813"/>
      <w:bookmarkEnd w:id="23814"/>
      <w:r w:rsidR="00FA4D28">
        <w:rPr>
          <w:rFonts w:hint="cs"/>
          <w:rtl/>
        </w:rPr>
        <w:t xml:space="preserve">שאם </w:t>
      </w:r>
      <w:bookmarkStart w:id="23815" w:name="_ETM_Q38_665459"/>
      <w:bookmarkEnd w:id="23815"/>
      <w:r w:rsidR="00FA4D28">
        <w:rPr>
          <w:rFonts w:hint="cs"/>
          <w:rtl/>
        </w:rPr>
        <w:t xml:space="preserve">הייתה </w:t>
      </w:r>
      <w:bookmarkStart w:id="23816" w:name="_ETM_Q38_666060"/>
      <w:bookmarkEnd w:id="23816"/>
      <w:r w:rsidR="00FA4D28">
        <w:rPr>
          <w:rFonts w:hint="cs"/>
          <w:rtl/>
        </w:rPr>
        <w:t xml:space="preserve">כאן תקשורת </w:t>
      </w:r>
      <w:bookmarkStart w:id="23817" w:name="_ETM_Q38_666750"/>
      <w:bookmarkEnd w:id="23817"/>
      <w:r w:rsidR="00FA4D28">
        <w:rPr>
          <w:rFonts w:hint="cs"/>
          <w:rtl/>
        </w:rPr>
        <w:t>הגונה</w:t>
      </w:r>
      <w:r w:rsidR="002F2442">
        <w:rPr>
          <w:rFonts w:hint="cs"/>
          <w:rtl/>
        </w:rPr>
        <w:t>,</w:t>
      </w:r>
      <w:r w:rsidR="00FA4D28">
        <w:rPr>
          <w:rFonts w:hint="cs"/>
          <w:rtl/>
        </w:rPr>
        <w:t xml:space="preserve"> </w:t>
      </w:r>
      <w:bookmarkStart w:id="23818" w:name="_ETM_Q38_667290"/>
      <w:bookmarkEnd w:id="23818"/>
      <w:r w:rsidR="00FA4D28">
        <w:rPr>
          <w:rFonts w:hint="cs"/>
          <w:rtl/>
        </w:rPr>
        <w:t xml:space="preserve">כולם </w:t>
      </w:r>
      <w:bookmarkStart w:id="23819" w:name="_ETM_Q38_667680"/>
      <w:bookmarkEnd w:id="23819"/>
      <w:r w:rsidR="00FA4D28">
        <w:rPr>
          <w:rFonts w:hint="cs"/>
          <w:rtl/>
        </w:rPr>
        <w:t xml:space="preserve">היו </w:t>
      </w:r>
      <w:bookmarkStart w:id="23820" w:name="_ETM_Q38_667890"/>
      <w:bookmarkEnd w:id="23820"/>
      <w:r w:rsidR="00FA4D28">
        <w:rPr>
          <w:rFonts w:hint="cs"/>
          <w:rtl/>
        </w:rPr>
        <w:t xml:space="preserve">עומדים </w:t>
      </w:r>
      <w:bookmarkStart w:id="23821" w:name="_ETM_Q38_668310"/>
      <w:bookmarkEnd w:id="23821"/>
      <w:r w:rsidR="00FA4D28">
        <w:rPr>
          <w:rFonts w:hint="cs"/>
          <w:rtl/>
        </w:rPr>
        <w:t xml:space="preserve">ומוחאים </w:t>
      </w:r>
      <w:bookmarkStart w:id="23822" w:name="_ETM_Q38_668760"/>
      <w:bookmarkEnd w:id="23822"/>
      <w:r w:rsidR="00FA4D28">
        <w:rPr>
          <w:rFonts w:hint="cs"/>
          <w:rtl/>
        </w:rPr>
        <w:t xml:space="preserve">כפיים </w:t>
      </w:r>
      <w:bookmarkStart w:id="23823" w:name="_ETM_Q38_669209"/>
      <w:bookmarkEnd w:id="23823"/>
      <w:r w:rsidR="00FA4D28">
        <w:rPr>
          <w:rFonts w:hint="cs"/>
          <w:rtl/>
        </w:rPr>
        <w:t xml:space="preserve">ואומרים: </w:t>
      </w:r>
      <w:bookmarkStart w:id="23824" w:name="_ETM_Q38_669540"/>
      <w:bookmarkEnd w:id="23824"/>
      <w:r w:rsidR="00FA4D28">
        <w:rPr>
          <w:rFonts w:hint="cs"/>
          <w:rtl/>
        </w:rPr>
        <w:t xml:space="preserve">איזה </w:t>
      </w:r>
      <w:bookmarkStart w:id="23825" w:name="_ETM_Q38_669840"/>
      <w:bookmarkEnd w:id="23825"/>
      <w:r w:rsidR="00FA4D28">
        <w:rPr>
          <w:rFonts w:hint="cs"/>
          <w:rtl/>
        </w:rPr>
        <w:t xml:space="preserve">יופי, </w:t>
      </w:r>
      <w:bookmarkStart w:id="23826" w:name="_ETM_Q38_670829"/>
      <w:bookmarkEnd w:id="23826"/>
      <w:r w:rsidR="00FA4D28">
        <w:rPr>
          <w:rFonts w:hint="cs"/>
          <w:rtl/>
        </w:rPr>
        <w:t xml:space="preserve">איזה </w:t>
      </w:r>
      <w:bookmarkStart w:id="23827" w:name="_ETM_Q38_671430"/>
      <w:bookmarkEnd w:id="23827"/>
      <w:r w:rsidR="00FA4D28">
        <w:rPr>
          <w:rFonts w:hint="cs"/>
          <w:rtl/>
        </w:rPr>
        <w:t xml:space="preserve">יופי. </w:t>
      </w:r>
      <w:bookmarkStart w:id="23828" w:name="_ETM_Q38_672660"/>
      <w:bookmarkEnd w:id="23828"/>
    </w:p>
    <w:p w:rsidR="00FA4D28" w:rsidRDefault="00FA4D28" w:rsidP="00FA4D28">
      <w:pPr>
        <w:rPr>
          <w:rtl/>
        </w:rPr>
      </w:pPr>
      <w:bookmarkStart w:id="23829" w:name="_ETM_Q38_668547"/>
      <w:bookmarkStart w:id="23830" w:name="_ETM_Q38_668610"/>
      <w:bookmarkEnd w:id="23829"/>
      <w:bookmarkEnd w:id="23830"/>
    </w:p>
    <w:p w:rsidR="00FA4D28" w:rsidRDefault="00FA4D28" w:rsidP="00FA4D28">
      <w:pPr>
        <w:pStyle w:val="af7"/>
        <w:keepNext/>
        <w:rPr>
          <w:rtl/>
        </w:rPr>
      </w:pPr>
      <w:bookmarkStart w:id="23831" w:name="ET_interruption_6231_16"/>
      <w:r>
        <w:rPr>
          <w:rStyle w:val="TagStyle"/>
          <w:rFonts w:hint="cs"/>
          <w:rtl/>
        </w:rPr>
        <w:t xml:space="preserve">&lt;&lt; קריאה &gt;&gt; </w:t>
      </w:r>
      <w:r>
        <w:rPr>
          <w:rFonts w:hint="cs"/>
          <w:rtl/>
        </w:rPr>
        <w:t>יסמין פרידמן (יש עתיד):</w:t>
      </w:r>
      <w:r>
        <w:rPr>
          <w:rStyle w:val="TagStyle"/>
          <w:rtl/>
        </w:rPr>
        <w:t xml:space="preserve"> &lt;&lt; קריאה &gt;&gt;</w:t>
      </w:r>
      <w:r>
        <w:rPr>
          <w:rFonts w:hint="cs"/>
          <w:rtl/>
        </w:rPr>
        <w:t xml:space="preserve">   </w:t>
      </w:r>
      <w:bookmarkEnd w:id="23831"/>
    </w:p>
    <w:p w:rsidR="00FA4D28" w:rsidRDefault="00FA4D28" w:rsidP="00B060FA">
      <w:pPr>
        <w:rPr>
          <w:rtl/>
          <w:lang w:eastAsia="he-IL"/>
        </w:rPr>
      </w:pPr>
    </w:p>
    <w:p w:rsidR="00FA4D28" w:rsidRDefault="00FA4D28" w:rsidP="00FA4D28">
      <w:pPr>
        <w:rPr>
          <w:rtl/>
          <w:lang w:eastAsia="he-IL"/>
        </w:rPr>
      </w:pPr>
      <w:r>
        <w:rPr>
          <w:rFonts w:hint="cs"/>
          <w:rtl/>
          <w:lang w:eastAsia="he-IL"/>
        </w:rPr>
        <w:t>מה המדינה הייתה עושה בלעדיך, איתמר בן גביר. מה היינו עושים בלעדיך.</w:t>
      </w:r>
    </w:p>
    <w:p w:rsidR="00FA4D28" w:rsidRDefault="00FA4D28" w:rsidP="00FA4D28">
      <w:pPr>
        <w:rPr>
          <w:rtl/>
          <w:lang w:eastAsia="he-IL"/>
        </w:rPr>
      </w:pPr>
    </w:p>
    <w:p w:rsidR="00FA4D28" w:rsidRDefault="00FA4D28" w:rsidP="00FA4D28">
      <w:pPr>
        <w:pStyle w:val="af7"/>
        <w:keepNext/>
        <w:rPr>
          <w:rtl/>
        </w:rPr>
      </w:pPr>
      <w:bookmarkStart w:id="23832" w:name="ET_interruption_6507_54"/>
      <w:r>
        <w:rPr>
          <w:rStyle w:val="TagStyle"/>
          <w:rFonts w:hint="cs"/>
          <w:rtl/>
        </w:rPr>
        <w:t xml:space="preserve"> &lt;&lt; קריאה &gt;&gt; </w:t>
      </w:r>
      <w:r>
        <w:rPr>
          <w:rFonts w:hint="cs"/>
          <w:rtl/>
        </w:rPr>
        <w:t>שלי טל מירון (יש עתיד):</w:t>
      </w:r>
      <w:r>
        <w:rPr>
          <w:rStyle w:val="TagStyle"/>
          <w:rtl/>
        </w:rPr>
        <w:t xml:space="preserve"> &lt;&lt; קריאה &gt;&gt;</w:t>
      </w:r>
      <w:r>
        <w:rPr>
          <w:rFonts w:hint="cs"/>
          <w:rtl/>
        </w:rPr>
        <w:t xml:space="preserve">   </w:t>
      </w:r>
      <w:bookmarkEnd w:id="23832"/>
    </w:p>
    <w:p w:rsidR="00FA4D28" w:rsidRDefault="00FA4D28" w:rsidP="00B060FA">
      <w:pPr>
        <w:rPr>
          <w:rtl/>
          <w:lang w:eastAsia="he-IL"/>
        </w:rPr>
      </w:pPr>
    </w:p>
    <w:p w:rsidR="00FA4D28" w:rsidRDefault="00B060FA" w:rsidP="00B060FA">
      <w:pPr>
        <w:rPr>
          <w:rtl/>
          <w:lang w:eastAsia="he-IL"/>
        </w:rPr>
      </w:pPr>
      <w:r>
        <w:rPr>
          <w:rFonts w:hint="cs"/>
          <w:rtl/>
          <w:lang w:eastAsia="he-IL"/>
        </w:rPr>
        <w:t>– – –</w:t>
      </w:r>
    </w:p>
    <w:p w:rsidR="00FA4D28" w:rsidRDefault="00FA4D28" w:rsidP="00FA4D28">
      <w:pPr>
        <w:ind w:firstLine="0"/>
        <w:rPr>
          <w:rtl/>
        </w:rPr>
      </w:pPr>
    </w:p>
    <w:p w:rsidR="00FA4D28" w:rsidRDefault="00FA4D28" w:rsidP="00FA4D28">
      <w:pPr>
        <w:pStyle w:val="-"/>
        <w:keepNext/>
        <w:rPr>
          <w:rtl/>
        </w:rPr>
      </w:pPr>
      <w:bookmarkStart w:id="23833" w:name="_ETM_Q38_668803"/>
      <w:bookmarkStart w:id="23834" w:name="_ETM_Q38_668853"/>
      <w:bookmarkEnd w:id="23833"/>
      <w:bookmarkEnd w:id="23834"/>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FA4D28">
      <w:pPr>
        <w:rPr>
          <w:rtl/>
        </w:rPr>
      </w:pPr>
    </w:p>
    <w:p w:rsidR="00FA4D28" w:rsidRDefault="00FA4D28" w:rsidP="00B060FA">
      <w:pPr>
        <w:rPr>
          <w:rtl/>
        </w:rPr>
      </w:pPr>
      <w:r>
        <w:rPr>
          <w:rFonts w:hint="cs"/>
          <w:rtl/>
        </w:rPr>
        <w:t xml:space="preserve">אבל מה שיפה – כמה שאתם לא תוקפים </w:t>
      </w:r>
      <w:bookmarkStart w:id="23835" w:name="_ETM_Q38_677549"/>
      <w:bookmarkEnd w:id="23835"/>
      <w:r>
        <w:rPr>
          <w:rFonts w:hint="cs"/>
          <w:rtl/>
        </w:rPr>
        <w:t xml:space="preserve">אותנו, זה עובד בדיוק הפוך </w:t>
      </w:r>
      <w:r w:rsidR="00B060FA">
        <w:rPr>
          <w:rFonts w:hint="cs"/>
          <w:rtl/>
        </w:rPr>
        <w:t>– –</w:t>
      </w:r>
      <w:r>
        <w:rPr>
          <w:rFonts w:hint="cs"/>
          <w:rtl/>
        </w:rPr>
        <w:t xml:space="preserve"> </w:t>
      </w:r>
    </w:p>
    <w:p w:rsidR="00FA4D28" w:rsidRDefault="00FA4D28" w:rsidP="00FA4D28">
      <w:pPr>
        <w:rPr>
          <w:rtl/>
        </w:rPr>
      </w:pPr>
    </w:p>
    <w:p w:rsidR="00FA4D28" w:rsidRDefault="00FA4D28" w:rsidP="00FA4D28">
      <w:pPr>
        <w:pStyle w:val="af8"/>
        <w:keepNext/>
        <w:rPr>
          <w:rtl/>
        </w:rPr>
      </w:pPr>
      <w:bookmarkStart w:id="23836" w:name="ET_yor_6490_53"/>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3836"/>
    </w:p>
    <w:p w:rsidR="00FA4D28" w:rsidRDefault="00FA4D28" w:rsidP="00B060FA">
      <w:pPr>
        <w:rPr>
          <w:rtl/>
        </w:rPr>
      </w:pPr>
    </w:p>
    <w:p w:rsidR="00FA4D28" w:rsidRDefault="00FA4D28" w:rsidP="00FA4D28">
      <w:pPr>
        <w:rPr>
          <w:rtl/>
        </w:rPr>
      </w:pPr>
      <w:r>
        <w:rPr>
          <w:rFonts w:hint="cs"/>
          <w:rtl/>
        </w:rPr>
        <w:t>חברת הכנסת פרידמן, קריאה ראשונה.</w:t>
      </w:r>
    </w:p>
    <w:p w:rsidR="00FA4D28" w:rsidRDefault="00FA4D28" w:rsidP="00FA4D28">
      <w:pPr>
        <w:rPr>
          <w:rtl/>
        </w:rPr>
      </w:pPr>
    </w:p>
    <w:p w:rsidR="00FA4D28" w:rsidRDefault="00FA4D28" w:rsidP="00FA4D28">
      <w:pPr>
        <w:pStyle w:val="af7"/>
        <w:keepNext/>
        <w:rPr>
          <w:rtl/>
        </w:rPr>
      </w:pPr>
      <w:bookmarkStart w:id="23837" w:name="_ETM_Q38_680275"/>
      <w:bookmarkStart w:id="23838" w:name="_ETM_Q38_680349"/>
      <w:bookmarkEnd w:id="23837"/>
      <w:bookmarkEnd w:id="23838"/>
      <w:r>
        <w:rPr>
          <w:rStyle w:val="TagStyle"/>
          <w:rFonts w:hint="cs"/>
          <w:rtl/>
        </w:rPr>
        <w:t xml:space="preserve">&lt;&lt; קריאה &gt;&gt; </w:t>
      </w:r>
      <w:r>
        <w:rPr>
          <w:rFonts w:hint="cs"/>
          <w:rtl/>
        </w:rPr>
        <w:t>השרה לקידום מעמד האישה מאי גולן:</w:t>
      </w:r>
      <w:r>
        <w:rPr>
          <w:rStyle w:val="TagStyle"/>
          <w:rtl/>
        </w:rPr>
        <w:t xml:space="preserve"> &lt;&lt; קריאה &gt;&gt;</w:t>
      </w:r>
      <w:r>
        <w:rPr>
          <w:rFonts w:hint="cs"/>
          <w:rtl/>
        </w:rPr>
        <w:t xml:space="preserve">   </w:t>
      </w:r>
    </w:p>
    <w:p w:rsidR="00FA4D28" w:rsidRDefault="00FA4D28" w:rsidP="00FA4D28">
      <w:pPr>
        <w:rPr>
          <w:rtl/>
          <w:lang w:eastAsia="he-IL"/>
        </w:rPr>
      </w:pPr>
    </w:p>
    <w:p w:rsidR="00FA4D28" w:rsidRDefault="00FA4D28" w:rsidP="00FA4D28">
      <w:pPr>
        <w:rPr>
          <w:rtl/>
          <w:lang w:eastAsia="he-IL"/>
        </w:rPr>
      </w:pPr>
      <w:r>
        <w:rPr>
          <w:rFonts w:hint="cs"/>
          <w:rtl/>
          <w:lang w:eastAsia="he-IL"/>
        </w:rPr>
        <w:t>מה זה הדיבור הזה?</w:t>
      </w:r>
    </w:p>
    <w:p w:rsidR="00FA4D28" w:rsidRDefault="00FA4D28" w:rsidP="00FA4D28">
      <w:pPr>
        <w:rPr>
          <w:rtl/>
          <w:lang w:eastAsia="he-IL"/>
        </w:rPr>
      </w:pPr>
      <w:bookmarkStart w:id="23839" w:name="_ETM_Q38_688420"/>
      <w:bookmarkStart w:id="23840" w:name="_ETM_Q38_688506"/>
      <w:bookmarkEnd w:id="23839"/>
      <w:bookmarkEnd w:id="23840"/>
    </w:p>
    <w:p w:rsidR="00FA4D28" w:rsidRDefault="00FA4D28" w:rsidP="00FA4D28">
      <w:pPr>
        <w:pStyle w:val="-"/>
        <w:keepNext/>
        <w:rPr>
          <w:rtl/>
        </w:rPr>
      </w:pPr>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FA4D28">
      <w:pPr>
        <w:rPr>
          <w:rtl/>
        </w:rPr>
      </w:pPr>
    </w:p>
    <w:p w:rsidR="00FA4D28" w:rsidRDefault="00B060FA" w:rsidP="00B060FA">
      <w:pPr>
        <w:rPr>
          <w:rtl/>
        </w:rPr>
      </w:pPr>
      <w:r>
        <w:rPr>
          <w:rFonts w:hint="cs"/>
          <w:rtl/>
        </w:rPr>
        <w:t>– –</w:t>
      </w:r>
      <w:r w:rsidR="00FA4D28">
        <w:rPr>
          <w:rFonts w:hint="cs"/>
          <w:rtl/>
        </w:rPr>
        <w:t xml:space="preserve"> כי עם ישראל מספיק חכם כדי לדעת מי מגן על זכויות נשים ומי מקלקל אותם </w:t>
      </w:r>
      <w:r>
        <w:rPr>
          <w:rFonts w:hint="cs"/>
          <w:rtl/>
        </w:rPr>
        <w:t>– –</w:t>
      </w:r>
    </w:p>
    <w:p w:rsidR="00FA4D28" w:rsidRDefault="00FA4D28" w:rsidP="00FA4D28">
      <w:pPr>
        <w:rPr>
          <w:rtl/>
        </w:rPr>
      </w:pPr>
      <w:bookmarkStart w:id="23841" w:name="_ETM_Q38_700717"/>
      <w:bookmarkStart w:id="23842" w:name="_ETM_Q38_700778"/>
      <w:bookmarkStart w:id="23843" w:name="_ETM_Q38_700862"/>
      <w:bookmarkEnd w:id="23841"/>
      <w:bookmarkEnd w:id="23842"/>
      <w:bookmarkEnd w:id="23843"/>
    </w:p>
    <w:p w:rsidR="00FA4D28" w:rsidRDefault="00FA4D28" w:rsidP="00FA4D28">
      <w:pPr>
        <w:pStyle w:val="af7"/>
        <w:keepNext/>
        <w:rPr>
          <w:rtl/>
        </w:rPr>
      </w:pPr>
      <w:bookmarkStart w:id="23844" w:name="_ETM_Q38_700929"/>
      <w:bookmarkEnd w:id="23844"/>
      <w:r>
        <w:rPr>
          <w:rStyle w:val="TagStyle"/>
          <w:rFonts w:hint="cs"/>
          <w:rtl/>
        </w:rPr>
        <w:t xml:space="preserve">&lt;&lt; קריאה &gt;&gt; </w:t>
      </w:r>
      <w:r>
        <w:rPr>
          <w:rFonts w:hint="cs"/>
          <w:rtl/>
        </w:rPr>
        <w:t>יסמין פרידמן (יש עתיד):</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אתה, זה רק אתה.</w:t>
      </w:r>
    </w:p>
    <w:p w:rsidR="00FA4D28" w:rsidRDefault="00FA4D28" w:rsidP="00FA4D28">
      <w:pPr>
        <w:rPr>
          <w:rtl/>
          <w:lang w:eastAsia="he-IL"/>
        </w:rPr>
      </w:pPr>
    </w:p>
    <w:p w:rsidR="00FA4D28" w:rsidRDefault="00FA4D28" w:rsidP="00FA4D28">
      <w:pPr>
        <w:pStyle w:val="af7"/>
        <w:keepNext/>
        <w:rPr>
          <w:rtl/>
        </w:rPr>
      </w:pPr>
      <w:r>
        <w:rPr>
          <w:rStyle w:val="TagStyle"/>
          <w:rFonts w:hint="cs"/>
          <w:rtl/>
        </w:rPr>
        <w:t xml:space="preserve"> &lt;&lt; קריאה &gt;&gt; </w:t>
      </w:r>
      <w:r>
        <w:rPr>
          <w:rFonts w:hint="cs"/>
          <w:rtl/>
        </w:rPr>
        <w:t>שלי טל מירון (יש עתיד):</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B060FA" w:rsidP="00B060FA">
      <w:pPr>
        <w:rPr>
          <w:rtl/>
          <w:lang w:eastAsia="he-IL"/>
        </w:rPr>
      </w:pPr>
      <w:r>
        <w:rPr>
          <w:rFonts w:hint="cs"/>
          <w:rtl/>
          <w:lang w:eastAsia="he-IL"/>
        </w:rPr>
        <w:t>– – –</w:t>
      </w:r>
    </w:p>
    <w:p w:rsidR="00FA4D28" w:rsidRDefault="00FA4D28" w:rsidP="00FA4D28">
      <w:pPr>
        <w:rPr>
          <w:rtl/>
        </w:rPr>
      </w:pPr>
    </w:p>
    <w:p w:rsidR="00FA4D28" w:rsidRDefault="00FA4D28" w:rsidP="00FA4D28">
      <w:pPr>
        <w:pStyle w:val="-"/>
        <w:keepNext/>
        <w:rPr>
          <w:rtl/>
        </w:rPr>
      </w:pPr>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FA4D28">
      <w:pPr>
        <w:rPr>
          <w:rtl/>
        </w:rPr>
      </w:pPr>
    </w:p>
    <w:p w:rsidR="00FA4D28" w:rsidRDefault="00B060FA" w:rsidP="00B060FA">
      <w:pPr>
        <w:rPr>
          <w:rtl/>
        </w:rPr>
      </w:pPr>
      <w:bookmarkStart w:id="23845" w:name="_ETM_Q38_700982"/>
      <w:bookmarkStart w:id="23846" w:name="_ETM_Q38_701073"/>
      <w:bookmarkEnd w:id="23845"/>
      <w:bookmarkEnd w:id="23846"/>
      <w:r>
        <w:rPr>
          <w:rFonts w:hint="cs"/>
          <w:rtl/>
        </w:rPr>
        <w:t>– –</w:t>
      </w:r>
      <w:r w:rsidR="00FA4D28">
        <w:rPr>
          <w:rFonts w:hint="cs"/>
          <w:rtl/>
        </w:rPr>
        <w:t xml:space="preserve"> מי יושב בממשלה </w:t>
      </w:r>
      <w:bookmarkStart w:id="23847" w:name="_ETM_Q38_668938"/>
      <w:bookmarkStart w:id="23848" w:name="_ETM_Q38_668991"/>
      <w:bookmarkStart w:id="23849" w:name="_ETM_Q38_698559"/>
      <w:bookmarkStart w:id="23850" w:name="_ETM_Q38_699340"/>
      <w:bookmarkEnd w:id="23847"/>
      <w:bookmarkEnd w:id="23848"/>
      <w:bookmarkEnd w:id="23849"/>
      <w:bookmarkEnd w:id="23850"/>
      <w:r w:rsidR="00FA4D28">
        <w:rPr>
          <w:rFonts w:hint="cs"/>
          <w:rtl/>
        </w:rPr>
        <w:t xml:space="preserve">שדואגת </w:t>
      </w:r>
      <w:bookmarkStart w:id="23851" w:name="_ETM_Q38_700390"/>
      <w:bookmarkEnd w:id="23851"/>
      <w:r w:rsidR="00FA4D28">
        <w:rPr>
          <w:rFonts w:hint="cs"/>
          <w:rtl/>
        </w:rPr>
        <w:t xml:space="preserve">לנשים </w:t>
      </w:r>
      <w:bookmarkStart w:id="23852" w:name="_ETM_Q38_701410"/>
      <w:bookmarkEnd w:id="23852"/>
      <w:r w:rsidR="00FA4D28">
        <w:rPr>
          <w:rFonts w:hint="cs"/>
          <w:rtl/>
        </w:rPr>
        <w:t xml:space="preserve">ומי </w:t>
      </w:r>
      <w:bookmarkStart w:id="23853" w:name="_ETM_Q38_702429"/>
      <w:bookmarkEnd w:id="23853"/>
      <w:r w:rsidR="00FA4D28">
        <w:rPr>
          <w:rFonts w:hint="cs"/>
          <w:rtl/>
        </w:rPr>
        <w:t xml:space="preserve">ישבו </w:t>
      </w:r>
      <w:bookmarkStart w:id="23854" w:name="_ETM_Q38_702790"/>
      <w:bookmarkEnd w:id="23854"/>
      <w:r w:rsidR="00FA4D28">
        <w:rPr>
          <w:rFonts w:hint="cs"/>
          <w:rtl/>
        </w:rPr>
        <w:t xml:space="preserve">בממשלה </w:t>
      </w:r>
      <w:bookmarkStart w:id="23855" w:name="_ETM_Q38_703420"/>
      <w:bookmarkEnd w:id="23855"/>
      <w:r w:rsidR="00FA4D28">
        <w:rPr>
          <w:rFonts w:hint="cs"/>
          <w:rtl/>
        </w:rPr>
        <w:t xml:space="preserve">של </w:t>
      </w:r>
      <w:bookmarkStart w:id="23856" w:name="_ETM_Q38_703599"/>
      <w:bookmarkEnd w:id="23856"/>
      <w:r w:rsidR="00FA4D28">
        <w:rPr>
          <w:rFonts w:hint="cs"/>
          <w:rtl/>
        </w:rPr>
        <w:t xml:space="preserve">מועצת </w:t>
      </w:r>
      <w:bookmarkStart w:id="23857" w:name="_ETM_Q38_704110"/>
      <w:bookmarkEnd w:id="23857"/>
      <w:proofErr w:type="spellStart"/>
      <w:r w:rsidR="00FA4D28">
        <w:rPr>
          <w:rFonts w:hint="cs"/>
          <w:rtl/>
        </w:rPr>
        <w:t>השורא</w:t>
      </w:r>
      <w:proofErr w:type="spellEnd"/>
      <w:r w:rsidR="00FA4D28">
        <w:rPr>
          <w:rFonts w:hint="cs"/>
          <w:rtl/>
        </w:rPr>
        <w:t>, ש</w:t>
      </w:r>
      <w:bookmarkStart w:id="23858" w:name="_ETM_Q38_705640"/>
      <w:bookmarkEnd w:id="23858"/>
      <w:r w:rsidR="00FA4D28">
        <w:rPr>
          <w:rFonts w:hint="cs"/>
          <w:rtl/>
        </w:rPr>
        <w:t xml:space="preserve">פוגעת </w:t>
      </w:r>
      <w:bookmarkStart w:id="23859" w:name="_ETM_Q38_706390"/>
      <w:bookmarkEnd w:id="23859"/>
      <w:r w:rsidR="00FA4D28">
        <w:rPr>
          <w:rFonts w:hint="cs"/>
          <w:rtl/>
        </w:rPr>
        <w:t xml:space="preserve">בנשים, </w:t>
      </w:r>
      <w:bookmarkStart w:id="23860" w:name="_ETM_Q38_707380"/>
      <w:bookmarkEnd w:id="23860"/>
      <w:r w:rsidR="00FA4D28">
        <w:rPr>
          <w:rFonts w:hint="cs"/>
          <w:rtl/>
        </w:rPr>
        <w:t xml:space="preserve">שהופכת </w:t>
      </w:r>
      <w:bookmarkStart w:id="23861" w:name="_ETM_Q38_708370"/>
      <w:bookmarkEnd w:id="23861"/>
      <w:r w:rsidR="00FA4D28">
        <w:rPr>
          <w:rFonts w:hint="cs"/>
          <w:rtl/>
        </w:rPr>
        <w:t xml:space="preserve">נשים </w:t>
      </w:r>
      <w:bookmarkStart w:id="23862" w:name="_ETM_Q38_708880"/>
      <w:bookmarkEnd w:id="23862"/>
      <w:r w:rsidR="00FA4D28">
        <w:rPr>
          <w:rFonts w:hint="cs"/>
          <w:rtl/>
        </w:rPr>
        <w:t xml:space="preserve">לשפחות, </w:t>
      </w:r>
      <w:bookmarkStart w:id="23863" w:name="_ETM_Q38_710260"/>
      <w:bookmarkEnd w:id="23863"/>
      <w:r w:rsidR="00FA4D28">
        <w:rPr>
          <w:rFonts w:hint="cs"/>
          <w:rtl/>
        </w:rPr>
        <w:t>ש</w:t>
      </w:r>
      <w:bookmarkStart w:id="23864" w:name="_ETM_Q38_710590"/>
      <w:bookmarkEnd w:id="23864"/>
      <w:r w:rsidR="00FA4D28">
        <w:rPr>
          <w:rFonts w:hint="cs"/>
          <w:rtl/>
        </w:rPr>
        <w:t xml:space="preserve">רוצה </w:t>
      </w:r>
      <w:bookmarkStart w:id="23865" w:name="_ETM_Q38_711159"/>
      <w:bookmarkEnd w:id="23865"/>
      <w:proofErr w:type="spellStart"/>
      <w:r w:rsidR="00FA4D28">
        <w:rPr>
          <w:rFonts w:hint="cs"/>
          <w:rtl/>
        </w:rPr>
        <w:t>להחפיץ</w:t>
      </w:r>
      <w:proofErr w:type="spellEnd"/>
      <w:r w:rsidR="00FA4D28">
        <w:rPr>
          <w:rFonts w:hint="cs"/>
          <w:rtl/>
        </w:rPr>
        <w:t xml:space="preserve"> </w:t>
      </w:r>
      <w:bookmarkStart w:id="23866" w:name="_ETM_Q38_711939"/>
      <w:bookmarkEnd w:id="23866"/>
      <w:r w:rsidR="00FA4D28">
        <w:rPr>
          <w:rFonts w:hint="cs"/>
          <w:rtl/>
        </w:rPr>
        <w:t xml:space="preserve">נשים. </w:t>
      </w:r>
      <w:bookmarkStart w:id="23867" w:name="_ETM_Q38_712890"/>
      <w:bookmarkEnd w:id="23867"/>
      <w:r w:rsidR="00FA4D28">
        <w:rPr>
          <w:rFonts w:hint="cs"/>
          <w:rtl/>
        </w:rPr>
        <w:t xml:space="preserve">אבל </w:t>
      </w:r>
      <w:bookmarkStart w:id="23868" w:name="_ETM_Q38_713130"/>
      <w:bookmarkEnd w:id="23868"/>
      <w:r w:rsidR="00FA4D28">
        <w:rPr>
          <w:rFonts w:hint="cs"/>
          <w:rtl/>
        </w:rPr>
        <w:t xml:space="preserve">אני, </w:t>
      </w:r>
      <w:bookmarkStart w:id="23869" w:name="_ETM_Q38_713340"/>
      <w:bookmarkEnd w:id="23869"/>
      <w:r w:rsidR="00FA4D28">
        <w:rPr>
          <w:rFonts w:hint="cs"/>
          <w:rtl/>
        </w:rPr>
        <w:t xml:space="preserve">כמו </w:t>
      </w:r>
      <w:bookmarkStart w:id="23870" w:name="_ETM_Q38_713550"/>
      <w:bookmarkEnd w:id="23870"/>
      <w:r w:rsidR="00FA4D28">
        <w:rPr>
          <w:rFonts w:hint="cs"/>
          <w:rtl/>
        </w:rPr>
        <w:t xml:space="preserve">שאמרתי, </w:t>
      </w:r>
      <w:bookmarkStart w:id="23871" w:name="_ETM_Q38_714120"/>
      <w:bookmarkEnd w:id="23871"/>
      <w:r w:rsidR="00FA4D28">
        <w:rPr>
          <w:rFonts w:hint="cs"/>
          <w:rtl/>
        </w:rPr>
        <w:t xml:space="preserve">אני </w:t>
      </w:r>
      <w:bookmarkStart w:id="23872" w:name="_ETM_Q38_714300"/>
      <w:bookmarkEnd w:id="23872"/>
      <w:r w:rsidR="00FA4D28">
        <w:rPr>
          <w:rFonts w:hint="cs"/>
          <w:rtl/>
        </w:rPr>
        <w:t xml:space="preserve">לא </w:t>
      </w:r>
      <w:bookmarkStart w:id="23873" w:name="_ETM_Q38_714420"/>
      <w:bookmarkEnd w:id="23873"/>
      <w:r w:rsidR="00FA4D28">
        <w:rPr>
          <w:rFonts w:hint="cs"/>
          <w:rtl/>
        </w:rPr>
        <w:t xml:space="preserve">רוצה </w:t>
      </w:r>
      <w:bookmarkStart w:id="23874" w:name="_ETM_Q38_714750"/>
      <w:bookmarkEnd w:id="23874"/>
      <w:r w:rsidR="00FA4D28">
        <w:rPr>
          <w:rFonts w:hint="cs"/>
          <w:rtl/>
        </w:rPr>
        <w:t xml:space="preserve">להכליל </w:t>
      </w:r>
      <w:bookmarkStart w:id="23875" w:name="_ETM_Q38_715110"/>
      <w:bookmarkEnd w:id="23875"/>
      <w:r w:rsidR="00FA4D28">
        <w:rPr>
          <w:rFonts w:hint="cs"/>
          <w:rtl/>
        </w:rPr>
        <w:t xml:space="preserve">את </w:t>
      </w:r>
      <w:bookmarkStart w:id="23876" w:name="_ETM_Q38_715200"/>
      <w:bookmarkEnd w:id="23876"/>
      <w:r w:rsidR="00FA4D28">
        <w:rPr>
          <w:rFonts w:hint="cs"/>
          <w:rtl/>
        </w:rPr>
        <w:t xml:space="preserve">כולכם. </w:t>
      </w:r>
      <w:bookmarkStart w:id="23877" w:name="_ETM_Q38_716519"/>
      <w:bookmarkEnd w:id="23877"/>
    </w:p>
    <w:p w:rsidR="00FA4D28" w:rsidRDefault="00FA4D28" w:rsidP="00FA4D28">
      <w:pPr>
        <w:rPr>
          <w:rtl/>
        </w:rPr>
      </w:pPr>
      <w:bookmarkStart w:id="23878" w:name="_ETM_Q38_716116"/>
      <w:bookmarkStart w:id="23879" w:name="_ETM_Q38_716175"/>
      <w:bookmarkStart w:id="23880" w:name="_ETM_Q38_716324"/>
      <w:bookmarkEnd w:id="23878"/>
      <w:bookmarkEnd w:id="23879"/>
      <w:bookmarkEnd w:id="23880"/>
    </w:p>
    <w:p w:rsidR="00FA4D28" w:rsidRDefault="00FA4D28" w:rsidP="00FA4D28">
      <w:pPr>
        <w:pStyle w:val="af7"/>
        <w:keepNext/>
        <w:rPr>
          <w:rtl/>
        </w:rPr>
      </w:pPr>
      <w:bookmarkStart w:id="23881" w:name="_ETM_Q38_716398"/>
      <w:bookmarkStart w:id="23882" w:name="_ETM_Q38_716564"/>
      <w:bookmarkEnd w:id="23881"/>
      <w:bookmarkEnd w:id="23882"/>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p>
    <w:p w:rsidR="00FA4D28" w:rsidRDefault="00FA4D28" w:rsidP="00B060FA">
      <w:pPr>
        <w:rPr>
          <w:rtl/>
        </w:rPr>
      </w:pPr>
    </w:p>
    <w:p w:rsidR="00FA4D28" w:rsidRDefault="00B060FA" w:rsidP="00B060FA">
      <w:pPr>
        <w:rPr>
          <w:rtl/>
        </w:rPr>
      </w:pPr>
      <w:r>
        <w:rPr>
          <w:rFonts w:hint="cs"/>
          <w:rtl/>
        </w:rPr>
        <w:t>– – –</w:t>
      </w:r>
      <w:r w:rsidR="00FA4D28">
        <w:rPr>
          <w:rFonts w:hint="cs"/>
          <w:rtl/>
        </w:rPr>
        <w:t xml:space="preserve"> </w:t>
      </w:r>
    </w:p>
    <w:p w:rsidR="00FA4D28" w:rsidRDefault="00FA4D28" w:rsidP="00FA4D28">
      <w:pPr>
        <w:rPr>
          <w:rtl/>
        </w:rPr>
      </w:pPr>
    </w:p>
    <w:p w:rsidR="00FA4D28" w:rsidRDefault="00FA4D28" w:rsidP="00FA4D28">
      <w:pPr>
        <w:pStyle w:val="-"/>
        <w:keepNext/>
        <w:rPr>
          <w:rtl/>
        </w:rPr>
      </w:pPr>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FA4D28">
      <w:pPr>
        <w:rPr>
          <w:rtl/>
        </w:rPr>
      </w:pPr>
    </w:p>
    <w:p w:rsidR="00FA4D28" w:rsidRDefault="00FA4D28" w:rsidP="00FA4D28">
      <w:pPr>
        <w:rPr>
          <w:rtl/>
        </w:rPr>
      </w:pPr>
      <w:bookmarkStart w:id="23883" w:name="_ETM_Q38_716644"/>
      <w:bookmarkEnd w:id="23883"/>
      <w:r>
        <w:rPr>
          <w:rFonts w:hint="cs"/>
          <w:rtl/>
        </w:rPr>
        <w:t xml:space="preserve">אני </w:t>
      </w:r>
      <w:bookmarkStart w:id="23884" w:name="_ETM_Q38_716760"/>
      <w:bookmarkEnd w:id="23884"/>
      <w:r>
        <w:rPr>
          <w:rFonts w:hint="cs"/>
          <w:rtl/>
        </w:rPr>
        <w:t xml:space="preserve">אף </w:t>
      </w:r>
      <w:bookmarkStart w:id="23885" w:name="_ETM_Q38_716939"/>
      <w:bookmarkEnd w:id="23885"/>
      <w:r>
        <w:rPr>
          <w:rFonts w:hint="cs"/>
          <w:rtl/>
        </w:rPr>
        <w:t xml:space="preserve">פעם </w:t>
      </w:r>
      <w:bookmarkStart w:id="23886" w:name="_ETM_Q38_717179"/>
      <w:bookmarkEnd w:id="23886"/>
      <w:r>
        <w:rPr>
          <w:rFonts w:hint="cs"/>
          <w:rtl/>
        </w:rPr>
        <w:t xml:space="preserve">לא </w:t>
      </w:r>
      <w:bookmarkStart w:id="23887" w:name="_ETM_Q38_717299"/>
      <w:bookmarkEnd w:id="23887"/>
      <w:r>
        <w:rPr>
          <w:rFonts w:hint="cs"/>
          <w:rtl/>
        </w:rPr>
        <w:t xml:space="preserve">מכליל. </w:t>
      </w:r>
      <w:bookmarkStart w:id="23888" w:name="_ETM_Q38_718670"/>
      <w:bookmarkStart w:id="23889" w:name="_ETM_Q38_720230"/>
      <w:bookmarkEnd w:id="23888"/>
      <w:bookmarkEnd w:id="23889"/>
      <w:r>
        <w:rPr>
          <w:rFonts w:hint="cs"/>
          <w:rtl/>
        </w:rPr>
        <w:t xml:space="preserve">יש </w:t>
      </w:r>
      <w:bookmarkStart w:id="23890" w:name="_ETM_Q38_720440"/>
      <w:bookmarkEnd w:id="23890"/>
      <w:r>
        <w:rPr>
          <w:rFonts w:hint="cs"/>
          <w:rtl/>
        </w:rPr>
        <w:t xml:space="preserve">גם </w:t>
      </w:r>
      <w:bookmarkStart w:id="23891" w:name="_ETM_Q38_720620"/>
      <w:bookmarkEnd w:id="23891"/>
      <w:r>
        <w:rPr>
          <w:rFonts w:hint="cs"/>
          <w:rtl/>
        </w:rPr>
        <w:t xml:space="preserve">אנשים </w:t>
      </w:r>
      <w:bookmarkStart w:id="23892" w:name="_ETM_Q38_721010"/>
      <w:bookmarkEnd w:id="23892"/>
      <w:r>
        <w:rPr>
          <w:rFonts w:hint="cs"/>
          <w:rtl/>
        </w:rPr>
        <w:t xml:space="preserve">מתוככם </w:t>
      </w:r>
      <w:bookmarkStart w:id="23893" w:name="_ETM_Q38_721280"/>
      <w:bookmarkStart w:id="23894" w:name="_ETM_Q38_721580"/>
      <w:bookmarkEnd w:id="23893"/>
      <w:bookmarkEnd w:id="23894"/>
      <w:r>
        <w:rPr>
          <w:rFonts w:hint="cs"/>
          <w:rtl/>
        </w:rPr>
        <w:t xml:space="preserve">שמאוזנים </w:t>
      </w:r>
      <w:bookmarkStart w:id="23895" w:name="_ETM_Q38_722990"/>
      <w:bookmarkEnd w:id="23895"/>
      <w:r>
        <w:rPr>
          <w:rFonts w:hint="cs"/>
          <w:rtl/>
        </w:rPr>
        <w:t xml:space="preserve">ופעלו </w:t>
      </w:r>
      <w:bookmarkStart w:id="23896" w:name="_ETM_Q38_723620"/>
      <w:bookmarkEnd w:id="23896"/>
      <w:r>
        <w:rPr>
          <w:rFonts w:hint="cs"/>
          <w:rtl/>
        </w:rPr>
        <w:t xml:space="preserve">גם </w:t>
      </w:r>
      <w:bookmarkStart w:id="23897" w:name="_ETM_Q38_724100"/>
      <w:bookmarkEnd w:id="23897"/>
      <w:r>
        <w:rPr>
          <w:rFonts w:hint="cs"/>
          <w:rtl/>
        </w:rPr>
        <w:t xml:space="preserve">הם, וגם </w:t>
      </w:r>
      <w:bookmarkStart w:id="23898" w:name="_ETM_Q38_724760"/>
      <w:bookmarkEnd w:id="23898"/>
      <w:r>
        <w:rPr>
          <w:rFonts w:hint="cs"/>
          <w:rtl/>
        </w:rPr>
        <w:t xml:space="preserve">הם – אני </w:t>
      </w:r>
      <w:bookmarkStart w:id="23899" w:name="_ETM_Q38_724970"/>
      <w:bookmarkEnd w:id="23899"/>
      <w:r>
        <w:rPr>
          <w:rFonts w:hint="cs"/>
          <w:rtl/>
        </w:rPr>
        <w:t xml:space="preserve">נותן </w:t>
      </w:r>
      <w:bookmarkStart w:id="23900" w:name="_ETM_Q38_725300"/>
      <w:bookmarkEnd w:id="23900"/>
      <w:r>
        <w:rPr>
          <w:rFonts w:hint="cs"/>
          <w:rtl/>
        </w:rPr>
        <w:t xml:space="preserve">להם </w:t>
      </w:r>
      <w:bookmarkStart w:id="23901" w:name="_ETM_Q38_725480"/>
      <w:bookmarkEnd w:id="23901"/>
      <w:r>
        <w:rPr>
          <w:rFonts w:hint="cs"/>
          <w:rtl/>
        </w:rPr>
        <w:t>שותפות</w:t>
      </w:r>
      <w:bookmarkStart w:id="23902" w:name="_ETM_Q38_726590"/>
      <w:bookmarkStart w:id="23903" w:name="_ETM_Q38_726829"/>
      <w:bookmarkEnd w:id="23902"/>
      <w:bookmarkEnd w:id="23903"/>
      <w:r>
        <w:rPr>
          <w:rFonts w:hint="cs"/>
          <w:rtl/>
        </w:rPr>
        <w:t>.</w:t>
      </w:r>
    </w:p>
    <w:p w:rsidR="00FA4D28" w:rsidRDefault="00FA4D28" w:rsidP="00FA4D28">
      <w:pPr>
        <w:rPr>
          <w:rtl/>
        </w:rPr>
      </w:pPr>
    </w:p>
    <w:p w:rsidR="00FA4D28" w:rsidRDefault="00FA4D28" w:rsidP="00FA4D28">
      <w:pPr>
        <w:pStyle w:val="af7"/>
        <w:keepNext/>
        <w:rPr>
          <w:rtl/>
        </w:rPr>
      </w:pPr>
      <w:bookmarkStart w:id="23904" w:name="ET_interruption_6559_55"/>
      <w:r>
        <w:rPr>
          <w:rStyle w:val="TagStyle"/>
          <w:rFonts w:hint="cs"/>
          <w:rtl/>
        </w:rPr>
        <w:t xml:space="preserve"> &lt;&lt; קריאה &gt;&gt; </w:t>
      </w:r>
      <w:r>
        <w:rPr>
          <w:rFonts w:hint="cs"/>
          <w:rtl/>
        </w:rPr>
        <w:t>השרה לקידום מעמד האישה מאי גולן:</w:t>
      </w:r>
      <w:r>
        <w:rPr>
          <w:rStyle w:val="TagStyle"/>
          <w:rtl/>
        </w:rPr>
        <w:t xml:space="preserve"> &lt;&lt; קריאה &gt;&gt;</w:t>
      </w:r>
      <w:r>
        <w:rPr>
          <w:rFonts w:hint="cs"/>
          <w:rtl/>
        </w:rPr>
        <w:t xml:space="preserve">   </w:t>
      </w:r>
      <w:bookmarkEnd w:id="23904"/>
    </w:p>
    <w:p w:rsidR="00FA4D28" w:rsidRDefault="00FA4D28" w:rsidP="00B060FA">
      <w:pPr>
        <w:rPr>
          <w:rtl/>
        </w:rPr>
      </w:pPr>
    </w:p>
    <w:p w:rsidR="00FA4D28" w:rsidRDefault="00FA4D28" w:rsidP="00FA4D28">
      <w:pPr>
        <w:rPr>
          <w:rtl/>
          <w:lang w:eastAsia="he-IL"/>
        </w:rPr>
      </w:pPr>
      <w:r>
        <w:rPr>
          <w:rFonts w:hint="cs"/>
          <w:rtl/>
          <w:lang w:eastAsia="he-IL"/>
        </w:rPr>
        <w:t>הם גם פלורליסטים וליברלים.</w:t>
      </w:r>
    </w:p>
    <w:p w:rsidR="00FA4D28" w:rsidRDefault="00FA4D28" w:rsidP="00FA4D28">
      <w:pPr>
        <w:rPr>
          <w:rtl/>
        </w:rPr>
      </w:pPr>
    </w:p>
    <w:p w:rsidR="00FA4D28" w:rsidRDefault="00FA4D28" w:rsidP="00FA4D28">
      <w:pPr>
        <w:pStyle w:val="-"/>
        <w:keepNext/>
        <w:rPr>
          <w:rtl/>
        </w:rPr>
      </w:pPr>
      <w:bookmarkStart w:id="23905" w:name="_ETM_Q38_728733"/>
      <w:bookmarkStart w:id="23906" w:name="_ETM_Q38_728834"/>
      <w:bookmarkEnd w:id="23905"/>
      <w:bookmarkEnd w:id="23906"/>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FA4D28">
      <w:pPr>
        <w:rPr>
          <w:rtl/>
        </w:rPr>
      </w:pPr>
    </w:p>
    <w:p w:rsidR="00FA4D28" w:rsidRDefault="00FA4D28" w:rsidP="002F2442">
      <w:pPr>
        <w:rPr>
          <w:rtl/>
        </w:rPr>
      </w:pPr>
      <w:r>
        <w:rPr>
          <w:rFonts w:hint="cs"/>
          <w:rtl/>
        </w:rPr>
        <w:t>כן</w:t>
      </w:r>
      <w:r w:rsidR="002F2442">
        <w:rPr>
          <w:rFonts w:hint="cs"/>
          <w:rtl/>
        </w:rPr>
        <w:t>.</w:t>
      </w:r>
      <w:r>
        <w:rPr>
          <w:rFonts w:hint="cs"/>
          <w:rtl/>
        </w:rPr>
        <w:t xml:space="preserve"> גם </w:t>
      </w:r>
      <w:bookmarkStart w:id="23907" w:name="_ETM_Q38_727099"/>
      <w:bookmarkEnd w:id="23907"/>
      <w:r>
        <w:rPr>
          <w:rFonts w:hint="cs"/>
          <w:rtl/>
        </w:rPr>
        <w:t xml:space="preserve">הם </w:t>
      </w:r>
      <w:bookmarkStart w:id="23908" w:name="_ETM_Q38_727459"/>
      <w:bookmarkEnd w:id="23908"/>
      <w:r>
        <w:rPr>
          <w:rFonts w:hint="cs"/>
          <w:rtl/>
        </w:rPr>
        <w:t xml:space="preserve">חושבים </w:t>
      </w:r>
      <w:bookmarkStart w:id="23909" w:name="_ETM_Q38_728090"/>
      <w:bookmarkEnd w:id="23909"/>
      <w:r>
        <w:rPr>
          <w:rFonts w:hint="cs"/>
          <w:rtl/>
        </w:rPr>
        <w:t xml:space="preserve">ויודעים </w:t>
      </w:r>
      <w:bookmarkStart w:id="23910" w:name="_ETM_Q38_728689"/>
      <w:bookmarkEnd w:id="23910"/>
      <w:r>
        <w:rPr>
          <w:rFonts w:hint="cs"/>
          <w:rtl/>
        </w:rPr>
        <w:t xml:space="preserve">כמה </w:t>
      </w:r>
      <w:bookmarkStart w:id="23911" w:name="_ETM_Q38_729790"/>
      <w:bookmarkEnd w:id="23911"/>
      <w:r>
        <w:rPr>
          <w:rFonts w:hint="cs"/>
          <w:rtl/>
        </w:rPr>
        <w:t xml:space="preserve">חשובים </w:t>
      </w:r>
      <w:bookmarkStart w:id="23912" w:name="_ETM_Q38_730480"/>
      <w:bookmarkEnd w:id="23912"/>
      <w:r>
        <w:rPr>
          <w:rFonts w:hint="cs"/>
          <w:rtl/>
        </w:rPr>
        <w:t xml:space="preserve">האיזונים </w:t>
      </w:r>
      <w:bookmarkStart w:id="23913" w:name="_ETM_Q38_732140"/>
      <w:bookmarkEnd w:id="23913"/>
      <w:r>
        <w:rPr>
          <w:rFonts w:hint="cs"/>
          <w:rtl/>
        </w:rPr>
        <w:t xml:space="preserve">שהכנסנו </w:t>
      </w:r>
      <w:bookmarkStart w:id="23914" w:name="_ETM_Q38_732709"/>
      <w:bookmarkEnd w:id="23914"/>
      <w:r>
        <w:rPr>
          <w:rFonts w:hint="cs"/>
          <w:rtl/>
        </w:rPr>
        <w:t xml:space="preserve">להצעה </w:t>
      </w:r>
      <w:bookmarkStart w:id="23915" w:name="_ETM_Q38_733099"/>
      <w:bookmarkEnd w:id="23915"/>
      <w:r>
        <w:rPr>
          <w:rFonts w:hint="cs"/>
          <w:rtl/>
        </w:rPr>
        <w:t xml:space="preserve">הזאת </w:t>
      </w:r>
      <w:bookmarkStart w:id="23916" w:name="_ETM_Q38_733849"/>
      <w:bookmarkEnd w:id="23916"/>
      <w:r>
        <w:rPr>
          <w:rFonts w:hint="cs"/>
          <w:rtl/>
        </w:rPr>
        <w:t xml:space="preserve">וכמה </w:t>
      </w:r>
      <w:bookmarkStart w:id="23917" w:name="_ETM_Q38_734569"/>
      <w:bookmarkEnd w:id="23917"/>
      <w:r>
        <w:rPr>
          <w:rFonts w:hint="cs"/>
          <w:rtl/>
        </w:rPr>
        <w:t xml:space="preserve">נכונה </w:t>
      </w:r>
      <w:bookmarkStart w:id="23918" w:name="_ETM_Q38_735799"/>
      <w:bookmarkEnd w:id="23918"/>
      <w:r>
        <w:rPr>
          <w:rFonts w:hint="cs"/>
          <w:rtl/>
        </w:rPr>
        <w:t xml:space="preserve">ההצעה </w:t>
      </w:r>
      <w:bookmarkStart w:id="23919" w:name="_ETM_Q38_736490"/>
      <w:bookmarkEnd w:id="23919"/>
      <w:r>
        <w:rPr>
          <w:rFonts w:hint="cs"/>
          <w:rtl/>
        </w:rPr>
        <w:t xml:space="preserve">הזאת </w:t>
      </w:r>
      <w:bookmarkStart w:id="23920" w:name="_ETM_Q38_736909"/>
      <w:bookmarkEnd w:id="23920"/>
      <w:r>
        <w:rPr>
          <w:rFonts w:hint="cs"/>
          <w:rtl/>
        </w:rPr>
        <w:t xml:space="preserve">במתכונתה </w:t>
      </w:r>
      <w:bookmarkStart w:id="23921" w:name="_ETM_Q38_738289"/>
      <w:bookmarkEnd w:id="23921"/>
      <w:r>
        <w:rPr>
          <w:rFonts w:hint="cs"/>
          <w:rtl/>
        </w:rPr>
        <w:t xml:space="preserve">הנוכחית. </w:t>
      </w:r>
      <w:bookmarkStart w:id="23922" w:name="_ETM_Q38_738979"/>
      <w:bookmarkEnd w:id="23922"/>
    </w:p>
    <w:p w:rsidR="00FA4D28" w:rsidRDefault="00FA4D28" w:rsidP="00FA4D28">
      <w:pPr>
        <w:rPr>
          <w:rtl/>
        </w:rPr>
      </w:pPr>
      <w:bookmarkStart w:id="23923" w:name="_ETM_Q38_740422"/>
      <w:bookmarkStart w:id="23924" w:name="_ETM_Q38_740538"/>
      <w:bookmarkEnd w:id="23923"/>
      <w:bookmarkEnd w:id="23924"/>
    </w:p>
    <w:p w:rsidR="00FA4D28" w:rsidRDefault="00FA4D28" w:rsidP="00B060FA">
      <w:pPr>
        <w:rPr>
          <w:rtl/>
        </w:rPr>
      </w:pPr>
      <w:bookmarkStart w:id="23925" w:name="_ETM_Q38_740613"/>
      <w:bookmarkStart w:id="23926" w:name="_ETM_Q38_740680"/>
      <w:bookmarkEnd w:id="23925"/>
      <w:bookmarkEnd w:id="23926"/>
      <w:r>
        <w:rPr>
          <w:rFonts w:hint="cs"/>
          <w:rtl/>
        </w:rPr>
        <w:t xml:space="preserve">אדוני </w:t>
      </w:r>
      <w:bookmarkStart w:id="23927" w:name="_ETM_Q38_739280"/>
      <w:bookmarkEnd w:id="23927"/>
      <w:r>
        <w:rPr>
          <w:rFonts w:hint="cs"/>
          <w:rtl/>
        </w:rPr>
        <w:t xml:space="preserve">היושב-ראש, </w:t>
      </w:r>
      <w:bookmarkStart w:id="23928" w:name="_ETM_Q38_740520"/>
      <w:bookmarkEnd w:id="23928"/>
      <w:r>
        <w:rPr>
          <w:rFonts w:hint="cs"/>
          <w:rtl/>
        </w:rPr>
        <w:t xml:space="preserve">החוקים </w:t>
      </w:r>
      <w:bookmarkStart w:id="23929" w:name="_ETM_Q38_741059"/>
      <w:bookmarkEnd w:id="23929"/>
      <w:r>
        <w:rPr>
          <w:rFonts w:hint="cs"/>
          <w:rtl/>
        </w:rPr>
        <w:t xml:space="preserve">שאנחנו </w:t>
      </w:r>
      <w:bookmarkStart w:id="23930" w:name="_ETM_Q38_741449"/>
      <w:bookmarkEnd w:id="23930"/>
      <w:r>
        <w:rPr>
          <w:rFonts w:hint="cs"/>
          <w:rtl/>
        </w:rPr>
        <w:t xml:space="preserve">מעבירים </w:t>
      </w:r>
      <w:bookmarkStart w:id="23931" w:name="_ETM_Q38_741929"/>
      <w:bookmarkEnd w:id="23931"/>
      <w:r>
        <w:rPr>
          <w:rFonts w:hint="cs"/>
          <w:rtl/>
        </w:rPr>
        <w:t xml:space="preserve">היום </w:t>
      </w:r>
      <w:bookmarkStart w:id="23932" w:name="_ETM_Q38_742290"/>
      <w:bookmarkEnd w:id="23932"/>
      <w:r>
        <w:rPr>
          <w:rFonts w:hint="cs"/>
          <w:rtl/>
        </w:rPr>
        <w:t xml:space="preserve">יסייעו </w:t>
      </w:r>
      <w:bookmarkStart w:id="23933" w:name="_ETM_Q38_742800"/>
      <w:bookmarkEnd w:id="23933"/>
      <w:r>
        <w:rPr>
          <w:rFonts w:hint="cs"/>
          <w:rtl/>
        </w:rPr>
        <w:t>במשילות</w:t>
      </w:r>
      <w:bookmarkStart w:id="23934" w:name="_ETM_Q38_744040"/>
      <w:bookmarkEnd w:id="23934"/>
      <w:r>
        <w:rPr>
          <w:rFonts w:hint="cs"/>
          <w:rtl/>
        </w:rPr>
        <w:t xml:space="preserve">, ילחמו </w:t>
      </w:r>
      <w:bookmarkStart w:id="23935" w:name="_ETM_Q38_745059"/>
      <w:bookmarkEnd w:id="23935"/>
      <w:r>
        <w:rPr>
          <w:rFonts w:hint="cs"/>
          <w:rtl/>
        </w:rPr>
        <w:t xml:space="preserve">באלימות, </w:t>
      </w:r>
      <w:bookmarkStart w:id="23936" w:name="_ETM_Q38_746740"/>
      <w:bookmarkEnd w:id="23936"/>
      <w:r>
        <w:rPr>
          <w:rFonts w:hint="cs"/>
          <w:rtl/>
        </w:rPr>
        <w:t xml:space="preserve">ובהחלט </w:t>
      </w:r>
      <w:bookmarkStart w:id="23937" w:name="_ETM_Q38_747700"/>
      <w:bookmarkStart w:id="23938" w:name="_ETM_Q38_748540"/>
      <w:bookmarkEnd w:id="23937"/>
      <w:bookmarkEnd w:id="23938"/>
      <w:r>
        <w:rPr>
          <w:rFonts w:hint="cs"/>
          <w:rtl/>
        </w:rPr>
        <w:t xml:space="preserve">אנחנו </w:t>
      </w:r>
      <w:bookmarkStart w:id="23939" w:name="_ETM_Q38_748840"/>
      <w:bookmarkEnd w:id="23939"/>
      <w:r>
        <w:rPr>
          <w:rFonts w:hint="cs"/>
          <w:rtl/>
        </w:rPr>
        <w:t xml:space="preserve">מקווים, </w:t>
      </w:r>
      <w:bookmarkStart w:id="23940" w:name="_ETM_Q38_750309"/>
      <w:bookmarkEnd w:id="23940"/>
      <w:r>
        <w:rPr>
          <w:rFonts w:hint="cs"/>
          <w:rtl/>
        </w:rPr>
        <w:t>מצפים</w:t>
      </w:r>
      <w:bookmarkStart w:id="23941" w:name="_ETM_Q38_751840"/>
      <w:bookmarkStart w:id="23942" w:name="_ETM_Q38_753400"/>
      <w:bookmarkEnd w:id="23941"/>
      <w:bookmarkEnd w:id="23942"/>
      <w:r>
        <w:rPr>
          <w:rFonts w:hint="cs"/>
          <w:rtl/>
        </w:rPr>
        <w:t xml:space="preserve">, שבעזרת </w:t>
      </w:r>
      <w:bookmarkStart w:id="23943" w:name="_ETM_Q38_754270"/>
      <w:bookmarkEnd w:id="23943"/>
      <w:r>
        <w:rPr>
          <w:rFonts w:hint="cs"/>
          <w:rtl/>
        </w:rPr>
        <w:t xml:space="preserve">השם </w:t>
      </w:r>
      <w:bookmarkStart w:id="23944" w:name="_ETM_Q38_754809"/>
      <w:bookmarkEnd w:id="23944"/>
      <w:r>
        <w:rPr>
          <w:rFonts w:hint="cs"/>
          <w:rtl/>
        </w:rPr>
        <w:t xml:space="preserve">יתברך </w:t>
      </w:r>
      <w:bookmarkStart w:id="23945" w:name="_ETM_Q38_756009"/>
      <w:bookmarkEnd w:id="23945"/>
      <w:r w:rsidR="00B060FA">
        <w:rPr>
          <w:rFonts w:hint="cs"/>
          <w:rtl/>
        </w:rPr>
        <w:t>– –</w:t>
      </w:r>
      <w:r>
        <w:rPr>
          <w:rFonts w:hint="cs"/>
          <w:rtl/>
        </w:rPr>
        <w:t xml:space="preserve"> </w:t>
      </w:r>
    </w:p>
    <w:p w:rsidR="00FA4D28" w:rsidRDefault="00FA4D28" w:rsidP="00FA4D28">
      <w:pPr>
        <w:rPr>
          <w:rtl/>
        </w:rPr>
      </w:pPr>
    </w:p>
    <w:p w:rsidR="00FA4D28" w:rsidRDefault="00FA4D28" w:rsidP="00FA4D28">
      <w:pPr>
        <w:pStyle w:val="af7"/>
        <w:keepNext/>
        <w:rPr>
          <w:rtl/>
        </w:rPr>
      </w:pPr>
      <w:bookmarkStart w:id="23946" w:name="ET_interruption_6341_56"/>
      <w:r>
        <w:rPr>
          <w:rStyle w:val="TagStyle"/>
          <w:rFonts w:hint="cs"/>
          <w:rtl/>
        </w:rPr>
        <w:t xml:space="preserve"> &lt;&lt; קריאה &gt;&gt; </w:t>
      </w:r>
      <w:r>
        <w:rPr>
          <w:rFonts w:hint="cs"/>
          <w:rtl/>
        </w:rPr>
        <w:t>דבי ביטון (יש עתיד):</w:t>
      </w:r>
      <w:r>
        <w:rPr>
          <w:rStyle w:val="TagStyle"/>
          <w:rtl/>
        </w:rPr>
        <w:t xml:space="preserve"> &lt;&lt; קריאה &gt;&gt;</w:t>
      </w:r>
      <w:r>
        <w:rPr>
          <w:rFonts w:hint="cs"/>
          <w:rtl/>
        </w:rPr>
        <w:t xml:space="preserve">   </w:t>
      </w:r>
      <w:bookmarkEnd w:id="23946"/>
    </w:p>
    <w:p w:rsidR="00FA4D28" w:rsidRDefault="00FA4D28" w:rsidP="00B060FA">
      <w:pPr>
        <w:rPr>
          <w:rtl/>
        </w:rPr>
      </w:pPr>
    </w:p>
    <w:p w:rsidR="00FA4D28" w:rsidRDefault="00B060FA" w:rsidP="00B060FA">
      <w:pPr>
        <w:rPr>
          <w:rtl/>
        </w:rPr>
      </w:pPr>
      <w:r>
        <w:rPr>
          <w:rFonts w:hint="cs"/>
          <w:rtl/>
        </w:rPr>
        <w:t>– – –</w:t>
      </w:r>
    </w:p>
    <w:p w:rsidR="00FA4D28" w:rsidRDefault="00FA4D28" w:rsidP="00FA4D28">
      <w:pPr>
        <w:rPr>
          <w:rtl/>
        </w:rPr>
      </w:pPr>
    </w:p>
    <w:p w:rsidR="00FA4D28" w:rsidRDefault="00FA4D28" w:rsidP="00FA4D28">
      <w:pPr>
        <w:pStyle w:val="af8"/>
        <w:keepNext/>
        <w:rPr>
          <w:rtl/>
        </w:rPr>
      </w:pPr>
      <w:bookmarkStart w:id="23947" w:name="ET_yor_6490_57"/>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3947"/>
    </w:p>
    <w:p w:rsidR="00FA4D28" w:rsidRDefault="00FA4D28" w:rsidP="00B060FA">
      <w:pPr>
        <w:rPr>
          <w:rtl/>
        </w:rPr>
      </w:pPr>
    </w:p>
    <w:p w:rsidR="00FA4D28" w:rsidRDefault="00FA4D28" w:rsidP="00FA4D28">
      <w:pPr>
        <w:rPr>
          <w:rtl/>
        </w:rPr>
      </w:pPr>
      <w:r>
        <w:rPr>
          <w:rFonts w:hint="cs"/>
          <w:rtl/>
        </w:rPr>
        <w:t>לא הוצאתי אותך עדיין?</w:t>
      </w:r>
    </w:p>
    <w:p w:rsidR="00FA4D28" w:rsidRDefault="00FA4D28" w:rsidP="00FA4D28">
      <w:pPr>
        <w:rPr>
          <w:rtl/>
        </w:rPr>
      </w:pPr>
    </w:p>
    <w:p w:rsidR="00FA4D28" w:rsidRDefault="00FA4D28" w:rsidP="00FA4D28">
      <w:pPr>
        <w:pStyle w:val="af7"/>
        <w:keepNext/>
        <w:rPr>
          <w:rtl/>
        </w:rPr>
      </w:pPr>
      <w:bookmarkStart w:id="23948" w:name="ET_interruption_6156_58"/>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23948"/>
    </w:p>
    <w:p w:rsidR="00FA4D28" w:rsidRDefault="00FA4D28" w:rsidP="00B060FA">
      <w:pPr>
        <w:rPr>
          <w:rtl/>
        </w:rPr>
      </w:pPr>
    </w:p>
    <w:p w:rsidR="00FA4D28" w:rsidRDefault="00B060FA" w:rsidP="00B060FA">
      <w:pPr>
        <w:rPr>
          <w:rtl/>
        </w:rPr>
      </w:pPr>
      <w:r>
        <w:rPr>
          <w:rFonts w:hint="cs"/>
          <w:rtl/>
        </w:rPr>
        <w:t>– – –</w:t>
      </w:r>
    </w:p>
    <w:p w:rsidR="00FA4D28" w:rsidRDefault="00FA4D28" w:rsidP="00FA4D28">
      <w:pPr>
        <w:rPr>
          <w:rtl/>
        </w:rPr>
      </w:pPr>
    </w:p>
    <w:p w:rsidR="00FA4D28" w:rsidRDefault="00FA4D28" w:rsidP="00FA4D28">
      <w:pPr>
        <w:pStyle w:val="-"/>
        <w:keepNext/>
        <w:rPr>
          <w:rtl/>
        </w:rPr>
      </w:pPr>
      <w:r>
        <w:rPr>
          <w:rStyle w:val="TagStyle"/>
          <w:rFonts w:hint="cs"/>
          <w:rtl/>
        </w:rPr>
        <w:t xml:space="preserve">&lt;&lt;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FA4D28">
      <w:pPr>
        <w:rPr>
          <w:rtl/>
        </w:rPr>
      </w:pPr>
    </w:p>
    <w:p w:rsidR="00FA4D28" w:rsidRDefault="00B060FA" w:rsidP="00B060FA">
      <w:pPr>
        <w:rPr>
          <w:rtl/>
        </w:rPr>
      </w:pPr>
      <w:r>
        <w:rPr>
          <w:rFonts w:hint="cs"/>
          <w:rtl/>
        </w:rPr>
        <w:t>– –</w:t>
      </w:r>
      <w:bookmarkStart w:id="23949" w:name="_ETM_Q38_756999"/>
      <w:bookmarkEnd w:id="23949"/>
      <w:r w:rsidR="00FA4D28">
        <w:rPr>
          <w:rFonts w:hint="cs"/>
          <w:rtl/>
        </w:rPr>
        <w:t xml:space="preserve"> החוקים האלה </w:t>
      </w:r>
      <w:bookmarkStart w:id="23950" w:name="_ETM_Q38_757179"/>
      <w:bookmarkStart w:id="23951" w:name="_ETM_Q38_757479"/>
      <w:bookmarkEnd w:id="23950"/>
      <w:bookmarkEnd w:id="23951"/>
      <w:r w:rsidR="00FA4D28">
        <w:rPr>
          <w:rFonts w:hint="cs"/>
          <w:rtl/>
        </w:rPr>
        <w:t xml:space="preserve">יעשו </w:t>
      </w:r>
      <w:bookmarkStart w:id="23952" w:name="_ETM_Q38_757929"/>
      <w:bookmarkEnd w:id="23952"/>
      <w:r w:rsidR="00FA4D28">
        <w:rPr>
          <w:rFonts w:hint="cs"/>
          <w:rtl/>
        </w:rPr>
        <w:t xml:space="preserve">את </w:t>
      </w:r>
      <w:bookmarkStart w:id="23953" w:name="_ETM_Q38_758050"/>
      <w:bookmarkEnd w:id="23953"/>
      <w:r w:rsidR="00FA4D28">
        <w:rPr>
          <w:rFonts w:hint="cs"/>
          <w:rtl/>
        </w:rPr>
        <w:t xml:space="preserve">שלהם. </w:t>
      </w:r>
      <w:bookmarkStart w:id="23954" w:name="_ETM_Q38_758469"/>
      <w:bookmarkStart w:id="23955" w:name="TOR_Q39"/>
      <w:bookmarkEnd w:id="23954"/>
      <w:bookmarkEnd w:id="23955"/>
      <w:r w:rsidR="00FA4D28">
        <w:rPr>
          <w:rFonts w:hint="cs"/>
          <w:rtl/>
        </w:rPr>
        <w:t xml:space="preserve">מה שבטוח, אדוני, זה דבר אחד – במשך שנתיים הם ישבו כאן ולא העבירו שום חוק על פרוטקשן. במשך שנתיים הם ישבו כאן </w:t>
      </w:r>
      <w:bookmarkStart w:id="23956" w:name="_ETM_Q39_172000"/>
      <w:bookmarkEnd w:id="23956"/>
      <w:r w:rsidR="00FA4D28">
        <w:rPr>
          <w:rFonts w:hint="cs"/>
          <w:rtl/>
        </w:rPr>
        <w:t xml:space="preserve">ולא העבירו את חוק </w:t>
      </w:r>
      <w:proofErr w:type="spellStart"/>
      <w:r w:rsidR="00FA4D28">
        <w:rPr>
          <w:rFonts w:hint="cs"/>
          <w:rtl/>
        </w:rPr>
        <w:t>האיזוק</w:t>
      </w:r>
      <w:proofErr w:type="spellEnd"/>
      <w:r w:rsidR="00FA4D28">
        <w:rPr>
          <w:rFonts w:hint="cs"/>
          <w:rtl/>
        </w:rPr>
        <w:t xml:space="preserve"> האלקטרוני </w:t>
      </w:r>
      <w:r>
        <w:rPr>
          <w:rFonts w:hint="cs"/>
          <w:rtl/>
        </w:rPr>
        <w:t>– – –</w:t>
      </w:r>
    </w:p>
    <w:p w:rsidR="00FA4D28" w:rsidRDefault="00FA4D28" w:rsidP="00FA4D28">
      <w:pPr>
        <w:rPr>
          <w:rtl/>
        </w:rPr>
      </w:pPr>
    </w:p>
    <w:p w:rsidR="00FA4D28" w:rsidRDefault="00FA4D28" w:rsidP="00FA4D28">
      <w:pPr>
        <w:pStyle w:val="af7"/>
        <w:keepNext/>
        <w:rPr>
          <w:rtl/>
        </w:rPr>
      </w:pPr>
      <w:bookmarkStart w:id="23957" w:name="ET_interruption_6231_25"/>
      <w:r>
        <w:rPr>
          <w:rStyle w:val="TagStyle"/>
          <w:rFonts w:hint="cs"/>
          <w:rtl/>
        </w:rPr>
        <w:t xml:space="preserve"> &lt;&lt; קריאה &gt;&gt; </w:t>
      </w:r>
      <w:r>
        <w:rPr>
          <w:rFonts w:hint="cs"/>
          <w:rtl/>
        </w:rPr>
        <w:t>יסמין פרידמן (יש עתיד):</w:t>
      </w:r>
      <w:r>
        <w:rPr>
          <w:rStyle w:val="TagStyle"/>
          <w:rtl/>
        </w:rPr>
        <w:t xml:space="preserve"> &lt;&lt; קריאה &gt;&gt;</w:t>
      </w:r>
      <w:r>
        <w:rPr>
          <w:rFonts w:hint="cs"/>
          <w:rtl/>
        </w:rPr>
        <w:t xml:space="preserve">  </w:t>
      </w:r>
      <w:bookmarkEnd w:id="23957"/>
    </w:p>
    <w:p w:rsidR="00FA4D28" w:rsidRDefault="00FA4D28" w:rsidP="00B060FA">
      <w:pPr>
        <w:rPr>
          <w:rtl/>
          <w:lang w:eastAsia="he-IL"/>
        </w:rPr>
      </w:pPr>
    </w:p>
    <w:p w:rsidR="00FA4D28" w:rsidRDefault="00B060FA" w:rsidP="00B060FA">
      <w:pPr>
        <w:rPr>
          <w:rtl/>
        </w:rPr>
      </w:pPr>
      <w:r>
        <w:rPr>
          <w:rFonts w:hint="cs"/>
          <w:rtl/>
        </w:rPr>
        <w:t>– – –</w:t>
      </w:r>
      <w:r w:rsidR="00FA4D28">
        <w:rPr>
          <w:rFonts w:hint="cs"/>
          <w:rtl/>
        </w:rPr>
        <w:t xml:space="preserve"> תפסיק לבלבל במוח.</w:t>
      </w:r>
    </w:p>
    <w:p w:rsidR="00FA4D28" w:rsidRDefault="00FA4D28" w:rsidP="00FA4D28">
      <w:pPr>
        <w:rPr>
          <w:rtl/>
        </w:rPr>
      </w:pPr>
    </w:p>
    <w:p w:rsidR="00FA4D28" w:rsidRDefault="00FA4D28" w:rsidP="00FA4D28">
      <w:pPr>
        <w:pStyle w:val="-"/>
        <w:keepNext/>
        <w:rPr>
          <w:rtl/>
        </w:rPr>
      </w:pPr>
      <w:bookmarkStart w:id="23958" w:name="ET_speakercontinue_6427_2"/>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23958"/>
    </w:p>
    <w:p w:rsidR="00FA4D28" w:rsidRDefault="00FA4D28" w:rsidP="00B060FA">
      <w:pPr>
        <w:rPr>
          <w:rtl/>
          <w:lang w:eastAsia="he-IL"/>
        </w:rPr>
      </w:pPr>
    </w:p>
    <w:p w:rsidR="00FA4D28" w:rsidRDefault="00FA4D28" w:rsidP="00B060FA">
      <w:pPr>
        <w:rPr>
          <w:rtl/>
          <w:lang w:eastAsia="he-IL"/>
        </w:rPr>
      </w:pPr>
      <w:bookmarkStart w:id="23959" w:name="_ETM_Q39_174000"/>
      <w:bookmarkEnd w:id="23959"/>
      <w:r>
        <w:rPr>
          <w:rFonts w:hint="cs"/>
          <w:rtl/>
          <w:lang w:eastAsia="he-IL"/>
        </w:rPr>
        <w:t xml:space="preserve">במשך חצי שנה, רק חצי שנה, </w:t>
      </w:r>
      <w:bookmarkStart w:id="23960" w:name="_ETM_Q39_176000"/>
      <w:bookmarkEnd w:id="23960"/>
      <w:r>
        <w:rPr>
          <w:rFonts w:hint="cs"/>
          <w:rtl/>
          <w:lang w:eastAsia="he-IL"/>
        </w:rPr>
        <w:t xml:space="preserve">אנחנו יושבים כאן </w:t>
      </w:r>
      <w:r w:rsidR="00B060FA">
        <w:rPr>
          <w:rFonts w:hint="cs"/>
          <w:rtl/>
          <w:lang w:eastAsia="he-IL"/>
        </w:rPr>
        <w:t>– –</w:t>
      </w:r>
    </w:p>
    <w:p w:rsidR="00FA4D28" w:rsidRDefault="00FA4D28" w:rsidP="00FA4D28">
      <w:pPr>
        <w:rPr>
          <w:rtl/>
          <w:lang w:eastAsia="he-IL"/>
        </w:rPr>
      </w:pPr>
    </w:p>
    <w:p w:rsidR="00FA4D28" w:rsidRDefault="00FA4D28" w:rsidP="00FA4D28">
      <w:pPr>
        <w:pStyle w:val="af8"/>
        <w:keepNext/>
        <w:rPr>
          <w:rtl/>
        </w:rPr>
      </w:pPr>
      <w:bookmarkStart w:id="23961" w:name="ET_yor_6490_3"/>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3961"/>
    </w:p>
    <w:p w:rsidR="00FA4D28" w:rsidRDefault="00FA4D28" w:rsidP="00B060FA">
      <w:pPr>
        <w:rPr>
          <w:rtl/>
          <w:lang w:eastAsia="he-IL"/>
        </w:rPr>
      </w:pPr>
    </w:p>
    <w:p w:rsidR="00FA4D28" w:rsidRDefault="00FA4D28" w:rsidP="00FA4D28">
      <w:pPr>
        <w:rPr>
          <w:rtl/>
          <w:lang w:eastAsia="he-IL"/>
        </w:rPr>
      </w:pPr>
      <w:r>
        <w:rPr>
          <w:rFonts w:hint="cs"/>
          <w:rtl/>
          <w:lang w:eastAsia="he-IL"/>
        </w:rPr>
        <w:t>חברת הכנסת יסמין פרידמן, קריאה שנייה.</w:t>
      </w:r>
    </w:p>
    <w:p w:rsidR="00FA4D28" w:rsidRDefault="00FA4D28" w:rsidP="00FA4D28">
      <w:pPr>
        <w:pStyle w:val="a5"/>
        <w:keepNext/>
        <w:rPr>
          <w:rtl/>
        </w:rPr>
      </w:pPr>
      <w:bookmarkStart w:id="23962" w:name="ET_speaker_6427_27"/>
      <w:bookmarkStart w:id="23963" w:name="ET_speakercontinue_6427_4"/>
      <w:bookmarkStart w:id="23964" w:name="ET_speakercontinue_6483_26"/>
    </w:p>
    <w:p w:rsidR="00FA4D28" w:rsidRDefault="00FA4D28" w:rsidP="00FA4D28">
      <w:pPr>
        <w:pStyle w:val="-"/>
        <w:keepNext/>
        <w:rPr>
          <w:rtl/>
        </w:rPr>
      </w:pPr>
      <w:bookmarkStart w:id="23965" w:name="ET_speakercontinue_6427_28"/>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23965"/>
    </w:p>
    <w:p w:rsidR="00FA4D28" w:rsidRDefault="00FA4D28" w:rsidP="00B060FA">
      <w:pPr>
        <w:rPr>
          <w:rtl/>
        </w:rPr>
      </w:pPr>
    </w:p>
    <w:p w:rsidR="00FA4D28" w:rsidRDefault="00B060FA" w:rsidP="002F2442">
      <w:pPr>
        <w:rPr>
          <w:rtl/>
        </w:rPr>
      </w:pPr>
      <w:r>
        <w:rPr>
          <w:rFonts w:hint="cs"/>
          <w:rtl/>
        </w:rPr>
        <w:t>– –</w:t>
      </w:r>
      <w:r w:rsidR="00FA4D28">
        <w:rPr>
          <w:rFonts w:hint="cs"/>
          <w:rtl/>
        </w:rPr>
        <w:t xml:space="preserve"> </w:t>
      </w:r>
      <w:bookmarkStart w:id="23966" w:name="_ETM_Q39_184000"/>
      <w:bookmarkEnd w:id="23966"/>
      <w:r w:rsidR="00FA4D28">
        <w:rPr>
          <w:rFonts w:hint="cs"/>
          <w:rtl/>
        </w:rPr>
        <w:t xml:space="preserve">ומעבירים את </w:t>
      </w:r>
      <w:proofErr w:type="spellStart"/>
      <w:r w:rsidR="00FA4D28">
        <w:rPr>
          <w:rFonts w:hint="cs"/>
          <w:rtl/>
        </w:rPr>
        <w:t>האיזוק</w:t>
      </w:r>
      <w:proofErr w:type="spellEnd"/>
      <w:r w:rsidR="00FA4D28">
        <w:rPr>
          <w:rFonts w:hint="cs"/>
          <w:rtl/>
        </w:rPr>
        <w:t>, מעבירים את הפרוטקשן, את החקיקה נגד פרוטקשן</w:t>
      </w:r>
      <w:r w:rsidR="002F2442">
        <w:rPr>
          <w:rFonts w:hint="cs"/>
          <w:rtl/>
        </w:rPr>
        <w:t>,</w:t>
      </w:r>
      <w:r w:rsidR="00FA4D28">
        <w:rPr>
          <w:rFonts w:hint="cs"/>
          <w:rtl/>
        </w:rPr>
        <w:t xml:space="preserve"> מעבירים חקיקה נגד </w:t>
      </w:r>
      <w:r>
        <w:rPr>
          <w:rFonts w:hint="cs"/>
          <w:rtl/>
        </w:rPr>
        <w:t>– –</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23967" w:name="_ETM_Q39_188000"/>
      <w:bookmarkEnd w:id="23967"/>
      <w:r>
        <w:rPr>
          <w:rFonts w:hint="cs"/>
          <w:rtl/>
        </w:rPr>
        <w:t>לא לצלם.</w:t>
      </w:r>
    </w:p>
    <w:p w:rsidR="00FA4D28" w:rsidRDefault="00FA4D28" w:rsidP="00FA4D28">
      <w:pPr>
        <w:rPr>
          <w:rtl/>
        </w:rPr>
      </w:pPr>
    </w:p>
    <w:p w:rsidR="00FA4D28" w:rsidRDefault="00FA4D28" w:rsidP="00FA4D28">
      <w:pPr>
        <w:pStyle w:val="-"/>
        <w:keepNext/>
        <w:rPr>
          <w:rtl/>
        </w:rPr>
      </w:pPr>
      <w:bookmarkStart w:id="23968" w:name="ET_speakercontinue_6427_30"/>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23968"/>
    </w:p>
    <w:p w:rsidR="00FA4D28" w:rsidRDefault="00FA4D28" w:rsidP="00B060FA">
      <w:pPr>
        <w:rPr>
          <w:rtl/>
        </w:rPr>
      </w:pPr>
    </w:p>
    <w:p w:rsidR="00FA4D28" w:rsidRDefault="00B060FA" w:rsidP="002F2442">
      <w:pPr>
        <w:rPr>
          <w:rtl/>
        </w:rPr>
      </w:pPr>
      <w:bookmarkStart w:id="23969" w:name="_ETM_Q39_190000"/>
      <w:bookmarkEnd w:id="23969"/>
      <w:r>
        <w:rPr>
          <w:rFonts w:hint="cs"/>
          <w:rtl/>
        </w:rPr>
        <w:t>– –</w:t>
      </w:r>
      <w:r w:rsidR="00FA4D28">
        <w:rPr>
          <w:rFonts w:hint="cs"/>
          <w:rtl/>
        </w:rPr>
        <w:t xml:space="preserve"> מי שמטריד על רקע לאומני</w:t>
      </w:r>
      <w:r w:rsidR="002F2442">
        <w:rPr>
          <w:rFonts w:hint="cs"/>
          <w:rtl/>
        </w:rPr>
        <w:t xml:space="preserve"> </w:t>
      </w:r>
      <w:r>
        <w:rPr>
          <w:rFonts w:hint="cs"/>
          <w:rtl/>
        </w:rPr>
        <w:t>– –</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r>
        <w:rPr>
          <w:rFonts w:hint="cs"/>
          <w:rtl/>
        </w:rPr>
        <w:t>חברים, אסור לצלם.</w:t>
      </w:r>
    </w:p>
    <w:p w:rsidR="00FA4D28" w:rsidRDefault="00FA4D28" w:rsidP="00FA4D28">
      <w:pPr>
        <w:rPr>
          <w:rtl/>
        </w:rPr>
      </w:pPr>
    </w:p>
    <w:p w:rsidR="00FA4D28" w:rsidRDefault="00FA4D28" w:rsidP="00FA4D28">
      <w:pPr>
        <w:pStyle w:val="-"/>
        <w:keepNext/>
        <w:rPr>
          <w:rtl/>
        </w:rPr>
      </w:pPr>
      <w:bookmarkStart w:id="23970" w:name="ET_speakercontinue_6427_32"/>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23970"/>
    </w:p>
    <w:p w:rsidR="00FA4D28" w:rsidRDefault="00FA4D28" w:rsidP="00B060FA">
      <w:pPr>
        <w:rPr>
          <w:rtl/>
        </w:rPr>
      </w:pPr>
    </w:p>
    <w:p w:rsidR="00FA4D28" w:rsidRDefault="002F2442" w:rsidP="00B060FA">
      <w:pPr>
        <w:rPr>
          <w:rtl/>
        </w:rPr>
      </w:pPr>
      <w:bookmarkStart w:id="23971" w:name="_ETM_Q39_196000"/>
      <w:bookmarkEnd w:id="23971"/>
      <w:r>
        <w:rPr>
          <w:rFonts w:hint="eastAsia"/>
          <w:rtl/>
        </w:rPr>
        <w:t xml:space="preserve">– – </w:t>
      </w:r>
      <w:r w:rsidR="00FA4D28">
        <w:rPr>
          <w:rFonts w:hint="cs"/>
          <w:rtl/>
        </w:rPr>
        <w:t xml:space="preserve">מעבירים </w:t>
      </w:r>
      <w:r w:rsidR="00B060FA">
        <w:rPr>
          <w:rFonts w:hint="cs"/>
          <w:rtl/>
        </w:rPr>
        <w:t>– –</w:t>
      </w:r>
    </w:p>
    <w:p w:rsidR="00FA4D28" w:rsidRDefault="00FA4D28" w:rsidP="00FA4D28">
      <w:pPr>
        <w:rPr>
          <w:rtl/>
        </w:rPr>
      </w:pPr>
    </w:p>
    <w:p w:rsidR="00FA4D28" w:rsidRDefault="00FA4D28" w:rsidP="00FA4D28">
      <w:pPr>
        <w:pStyle w:val="af7"/>
        <w:keepNext/>
        <w:rPr>
          <w:rtl/>
        </w:rPr>
      </w:pPr>
      <w:bookmarkStart w:id="23972" w:name="ET_interruption_יקריאות_33"/>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23972"/>
    </w:p>
    <w:p w:rsidR="00FA4D28" w:rsidRDefault="00FA4D28" w:rsidP="00B060FA">
      <w:pPr>
        <w:rPr>
          <w:rtl/>
        </w:rPr>
      </w:pPr>
    </w:p>
    <w:p w:rsidR="00FA4D28" w:rsidRDefault="00B060FA" w:rsidP="00B060FA">
      <w:pPr>
        <w:rPr>
          <w:rtl/>
        </w:rPr>
      </w:pPr>
      <w:bookmarkStart w:id="23973" w:name="_ETM_Q39_197000"/>
      <w:bookmarkEnd w:id="23973"/>
      <w:r>
        <w:rPr>
          <w:rFonts w:hint="cs"/>
          <w:rtl/>
        </w:rPr>
        <w:t xml:space="preserve"> </w:t>
      </w:r>
      <w:bookmarkEnd w:id="23962"/>
      <w:r>
        <w:rPr>
          <w:rFonts w:hint="cs"/>
          <w:rtl/>
        </w:rPr>
        <w:t>– – –</w:t>
      </w:r>
    </w:p>
    <w:p w:rsidR="00FA4D28" w:rsidRDefault="00FA4D28" w:rsidP="00FA4D28">
      <w:pPr>
        <w:rPr>
          <w:rtl/>
        </w:rPr>
      </w:pPr>
      <w:bookmarkStart w:id="23974" w:name="_ETM_Q39_195000"/>
      <w:bookmarkEnd w:id="23974"/>
    </w:p>
    <w:p w:rsidR="00FA4D28" w:rsidRDefault="00FA4D28" w:rsidP="00FA4D28">
      <w:pPr>
        <w:pStyle w:val="af8"/>
        <w:keepNext/>
        <w:rPr>
          <w:rtl/>
        </w:rPr>
      </w:pPr>
      <w:bookmarkStart w:id="23975" w:name="ET_yor_6490_34"/>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3975"/>
    </w:p>
    <w:p w:rsidR="00FA4D28" w:rsidRDefault="00FA4D28" w:rsidP="00B060FA">
      <w:pPr>
        <w:rPr>
          <w:rtl/>
        </w:rPr>
      </w:pPr>
    </w:p>
    <w:p w:rsidR="00FA4D28" w:rsidRDefault="00FA4D28" w:rsidP="002F2442">
      <w:pPr>
        <w:rPr>
          <w:rtl/>
        </w:rPr>
      </w:pPr>
      <w:bookmarkStart w:id="23976" w:name="_ETM_Q39_198000"/>
      <w:bookmarkEnd w:id="23976"/>
      <w:r>
        <w:rPr>
          <w:rFonts w:hint="cs"/>
          <w:rtl/>
        </w:rPr>
        <w:t>הוא הפסיק, הוא הוריד את המצלמה</w:t>
      </w:r>
      <w:r w:rsidR="002F2442">
        <w:rPr>
          <w:rFonts w:hint="cs"/>
          <w:rtl/>
        </w:rPr>
        <w:t>.</w:t>
      </w:r>
      <w:r>
        <w:rPr>
          <w:rFonts w:hint="cs"/>
          <w:rtl/>
        </w:rPr>
        <w:t xml:space="preserve"> הוא הוריד אותה. לא שמתי </w:t>
      </w:r>
      <w:bookmarkStart w:id="23977" w:name="_ETM_Q39_200000"/>
      <w:bookmarkEnd w:id="23977"/>
      <w:r>
        <w:rPr>
          <w:rFonts w:hint="cs"/>
          <w:rtl/>
        </w:rPr>
        <w:t>לב.</w:t>
      </w:r>
    </w:p>
    <w:p w:rsidR="00FA4D28" w:rsidRDefault="00FA4D28" w:rsidP="00FA4D28">
      <w:pPr>
        <w:rPr>
          <w:rtl/>
        </w:rPr>
      </w:pPr>
    </w:p>
    <w:p w:rsidR="00FA4D28" w:rsidRDefault="00FA4D28" w:rsidP="00FA4D28">
      <w:pPr>
        <w:pStyle w:val="-"/>
        <w:keepNext/>
        <w:rPr>
          <w:rtl/>
        </w:rPr>
      </w:pPr>
      <w:bookmarkStart w:id="23978" w:name="ET_speakercontinue_6427_35"/>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23978"/>
    </w:p>
    <w:p w:rsidR="00FA4D28" w:rsidRDefault="00FA4D28" w:rsidP="00B060FA">
      <w:pPr>
        <w:rPr>
          <w:rtl/>
        </w:rPr>
      </w:pPr>
    </w:p>
    <w:p w:rsidR="00FA4D28" w:rsidRDefault="00B060FA" w:rsidP="002F2442">
      <w:pPr>
        <w:rPr>
          <w:rtl/>
        </w:rPr>
      </w:pPr>
      <w:bookmarkStart w:id="23979" w:name="_ETM_Q39_203000"/>
      <w:bookmarkEnd w:id="23979"/>
      <w:r>
        <w:rPr>
          <w:rFonts w:hint="cs"/>
          <w:rtl/>
        </w:rPr>
        <w:t>– –</w:t>
      </w:r>
      <w:r w:rsidR="00FA4D28">
        <w:rPr>
          <w:rFonts w:hint="cs"/>
          <w:rtl/>
        </w:rPr>
        <w:t xml:space="preserve"> את החוקים האלה שיאפשרו יותר משילות. אז </w:t>
      </w:r>
      <w:bookmarkStart w:id="23980" w:name="_ETM_Q39_209000"/>
      <w:bookmarkEnd w:id="23980"/>
      <w:r w:rsidR="00FA4D28">
        <w:rPr>
          <w:rFonts w:hint="cs"/>
          <w:rtl/>
        </w:rPr>
        <w:t xml:space="preserve">אני אומר לחבריי מכל הקואליציה הזאת: יש לכם במה להיות </w:t>
      </w:r>
      <w:bookmarkStart w:id="23981" w:name="_ETM_Q39_210000"/>
      <w:bookmarkEnd w:id="23981"/>
      <w:r w:rsidR="00FA4D28">
        <w:rPr>
          <w:rFonts w:hint="cs"/>
          <w:rtl/>
        </w:rPr>
        <w:t xml:space="preserve">גאים. אנחנו מסיימים שבעה חודשים של </w:t>
      </w:r>
      <w:r>
        <w:rPr>
          <w:rFonts w:hint="cs"/>
          <w:rtl/>
        </w:rPr>
        <w:t>– –</w:t>
      </w:r>
    </w:p>
    <w:p w:rsidR="00FA4D28" w:rsidRDefault="00FA4D28" w:rsidP="00B060FA">
      <w:pPr>
        <w:rPr>
          <w:rtl/>
        </w:rPr>
      </w:pPr>
    </w:p>
    <w:p w:rsidR="00FA4D28" w:rsidRDefault="00FA4D28" w:rsidP="00FA4D28">
      <w:pPr>
        <w:pStyle w:val="af7"/>
        <w:keepNext/>
        <w:rPr>
          <w:rtl/>
        </w:rPr>
      </w:pPr>
      <w:bookmarkStart w:id="23982" w:name="ET_interruption_6156_38"/>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23982"/>
    </w:p>
    <w:p w:rsidR="00FA4D28" w:rsidRDefault="00FA4D28" w:rsidP="00B060FA">
      <w:pPr>
        <w:rPr>
          <w:rtl/>
        </w:rPr>
      </w:pPr>
    </w:p>
    <w:p w:rsidR="00FA4D28" w:rsidRDefault="00B060FA" w:rsidP="00B060FA">
      <w:pPr>
        <w:rPr>
          <w:rtl/>
        </w:rPr>
      </w:pPr>
      <w:r>
        <w:rPr>
          <w:rFonts w:hint="cs"/>
          <w:rtl/>
        </w:rPr>
        <w:t>– – –</w:t>
      </w:r>
    </w:p>
    <w:p w:rsidR="00FA4D28" w:rsidRDefault="00FA4D28" w:rsidP="00FA4D28">
      <w:pPr>
        <w:keepNext/>
        <w:rPr>
          <w:rtl/>
        </w:rPr>
      </w:pPr>
      <w:bookmarkStart w:id="23983" w:name="ET_interruption_יקריאות_36"/>
    </w:p>
    <w:p w:rsidR="00FA4D28" w:rsidRDefault="00FA4D28" w:rsidP="00FA4D28">
      <w:pPr>
        <w:pStyle w:val="af7"/>
        <w:keepNext/>
        <w:rPr>
          <w:rtl/>
        </w:rPr>
      </w:pPr>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23983"/>
    </w:p>
    <w:p w:rsidR="00FA4D28" w:rsidRDefault="00FA4D28" w:rsidP="00B060FA">
      <w:pPr>
        <w:rPr>
          <w:rtl/>
        </w:rPr>
      </w:pPr>
    </w:p>
    <w:p w:rsidR="00FA4D28" w:rsidRDefault="00FA4D28" w:rsidP="00FA4D28">
      <w:pPr>
        <w:rPr>
          <w:rtl/>
        </w:rPr>
      </w:pPr>
      <w:bookmarkStart w:id="23984" w:name="_ETM_Q39_211000"/>
      <w:bookmarkEnd w:id="23984"/>
      <w:r>
        <w:rPr>
          <w:rFonts w:hint="cs"/>
          <w:rtl/>
        </w:rPr>
        <w:t>איזה משילות?</w:t>
      </w:r>
    </w:p>
    <w:p w:rsidR="00FA4D28" w:rsidRDefault="00FA4D28" w:rsidP="00FA4D28">
      <w:pPr>
        <w:rPr>
          <w:rtl/>
        </w:rPr>
      </w:pPr>
    </w:p>
    <w:p w:rsidR="00FA4D28" w:rsidRDefault="00FA4D28" w:rsidP="00FA4D28">
      <w:pPr>
        <w:pStyle w:val="-"/>
        <w:keepNext/>
        <w:rPr>
          <w:rtl/>
        </w:rPr>
      </w:pPr>
      <w:bookmarkStart w:id="23985" w:name="ET_speakercontinue_6427_37"/>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23985"/>
    </w:p>
    <w:p w:rsidR="00FA4D28" w:rsidRDefault="00FA4D28" w:rsidP="00B060FA">
      <w:pPr>
        <w:rPr>
          <w:rtl/>
        </w:rPr>
      </w:pPr>
    </w:p>
    <w:p w:rsidR="00FA4D28" w:rsidRDefault="00B060FA" w:rsidP="00B060FA">
      <w:pPr>
        <w:rPr>
          <w:rtl/>
        </w:rPr>
      </w:pPr>
      <w:bookmarkStart w:id="23986" w:name="_ETM_Q39_213000"/>
      <w:bookmarkEnd w:id="23986"/>
      <w:r>
        <w:rPr>
          <w:rFonts w:hint="cs"/>
          <w:rtl/>
        </w:rPr>
        <w:t>– –</w:t>
      </w:r>
      <w:r w:rsidR="00FA4D28">
        <w:rPr>
          <w:rFonts w:hint="cs"/>
          <w:rtl/>
        </w:rPr>
        <w:t xml:space="preserve"> חקיקה חשובה למען עם ישראל, למען מדינת ישראל. </w:t>
      </w:r>
    </w:p>
    <w:p w:rsidR="00FA4D28" w:rsidRDefault="00FA4D28" w:rsidP="00FA4D28">
      <w:pPr>
        <w:rPr>
          <w:rtl/>
        </w:rPr>
      </w:pPr>
      <w:bookmarkStart w:id="23987" w:name="_ETM_Q39_218000"/>
      <w:bookmarkEnd w:id="23987"/>
    </w:p>
    <w:p w:rsidR="00FA4D28" w:rsidRDefault="00FA4D28" w:rsidP="00FA4D28">
      <w:pPr>
        <w:pStyle w:val="af7"/>
        <w:keepNext/>
        <w:rPr>
          <w:rtl/>
        </w:rPr>
      </w:pPr>
      <w:bookmarkStart w:id="23988" w:name="ET_interruption_6156_39"/>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23988"/>
    </w:p>
    <w:p w:rsidR="00FA4D28" w:rsidRDefault="00FA4D28" w:rsidP="00B060FA">
      <w:pPr>
        <w:rPr>
          <w:rtl/>
        </w:rPr>
      </w:pPr>
    </w:p>
    <w:p w:rsidR="00FA4D28" w:rsidRDefault="00B060FA" w:rsidP="00B060FA">
      <w:pPr>
        <w:rPr>
          <w:rtl/>
        </w:rPr>
      </w:pPr>
      <w:bookmarkStart w:id="23989" w:name="_ETM_Q39_220000"/>
      <w:bookmarkEnd w:id="23989"/>
      <w:r>
        <w:rPr>
          <w:rFonts w:hint="cs"/>
          <w:rtl/>
        </w:rPr>
        <w:t>– – –</w:t>
      </w:r>
      <w:r w:rsidR="00FA4D28">
        <w:rPr>
          <w:rFonts w:hint="cs"/>
          <w:rtl/>
        </w:rPr>
        <w:t xml:space="preserve"> </w:t>
      </w:r>
    </w:p>
    <w:p w:rsidR="00FA4D28" w:rsidRDefault="00FA4D28" w:rsidP="00FA4D28">
      <w:pPr>
        <w:rPr>
          <w:rtl/>
        </w:rPr>
      </w:pPr>
      <w:bookmarkStart w:id="23990" w:name="_ETM_Q39_221000"/>
      <w:bookmarkEnd w:id="23990"/>
    </w:p>
    <w:p w:rsidR="00FA4D28" w:rsidRDefault="00FA4D28" w:rsidP="00FA4D28">
      <w:pPr>
        <w:pStyle w:val="-"/>
        <w:keepNext/>
        <w:rPr>
          <w:rtl/>
        </w:rPr>
      </w:pPr>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B060FA">
      <w:pPr>
        <w:rPr>
          <w:rtl/>
        </w:rPr>
      </w:pPr>
    </w:p>
    <w:p w:rsidR="00FA4D28" w:rsidRDefault="00FA4D28" w:rsidP="002F2442">
      <w:pPr>
        <w:rPr>
          <w:rtl/>
        </w:rPr>
      </w:pPr>
      <w:bookmarkStart w:id="23991" w:name="_ETM_Q39_222000"/>
      <w:bookmarkEnd w:id="23991"/>
      <w:r>
        <w:rPr>
          <w:rFonts w:hint="cs"/>
          <w:rtl/>
        </w:rPr>
        <w:t xml:space="preserve">אנחנו מסיימים שבעה חודשים, ובעזרת השם, כן, </w:t>
      </w:r>
      <w:bookmarkStart w:id="23992" w:name="_ETM_Q39_226000"/>
      <w:bookmarkEnd w:id="23992"/>
      <w:r>
        <w:rPr>
          <w:rFonts w:hint="cs"/>
          <w:rtl/>
        </w:rPr>
        <w:t xml:space="preserve">במושב הבא נוסיף ונכפיל ונשלש </w:t>
      </w:r>
      <w:r w:rsidR="00B060FA">
        <w:rPr>
          <w:rFonts w:hint="cs"/>
          <w:rtl/>
        </w:rPr>
        <w:t>– –</w:t>
      </w:r>
    </w:p>
    <w:p w:rsidR="00FA4D28" w:rsidRDefault="00FA4D28" w:rsidP="00FA4D28">
      <w:pPr>
        <w:rPr>
          <w:rtl/>
        </w:rPr>
      </w:pPr>
      <w:bookmarkStart w:id="23993" w:name="_ETM_Q39_229000"/>
      <w:bookmarkEnd w:id="23993"/>
    </w:p>
    <w:p w:rsidR="00FA4D28" w:rsidRDefault="00FA4D28" w:rsidP="00FA4D28">
      <w:pPr>
        <w:pStyle w:val="af7"/>
        <w:keepNext/>
        <w:rPr>
          <w:rtl/>
        </w:rPr>
      </w:pPr>
      <w:bookmarkStart w:id="23994" w:name="ET_interruption_6156_41"/>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23994"/>
    </w:p>
    <w:p w:rsidR="00FA4D28" w:rsidRDefault="00FA4D28" w:rsidP="00B060FA">
      <w:pPr>
        <w:rPr>
          <w:rtl/>
        </w:rPr>
      </w:pPr>
    </w:p>
    <w:p w:rsidR="00FA4D28" w:rsidRDefault="00FA4D28" w:rsidP="00FA4D28">
      <w:pPr>
        <w:rPr>
          <w:rtl/>
        </w:rPr>
      </w:pPr>
      <w:r>
        <w:rPr>
          <w:rFonts w:hint="cs"/>
          <w:rtl/>
        </w:rPr>
        <w:t>כמה? כמה נרצחים?</w:t>
      </w:r>
    </w:p>
    <w:p w:rsidR="00FA4D28" w:rsidRDefault="00FA4D28" w:rsidP="00FA4D28">
      <w:pPr>
        <w:rPr>
          <w:rtl/>
        </w:rPr>
      </w:pPr>
    </w:p>
    <w:p w:rsidR="00FA4D28" w:rsidRDefault="00FA4D28" w:rsidP="00FA4D28">
      <w:pPr>
        <w:pStyle w:val="-"/>
        <w:keepNext/>
        <w:rPr>
          <w:rtl/>
        </w:rPr>
      </w:pPr>
      <w:bookmarkStart w:id="23995" w:name="ET_speakercontinue_6427_42"/>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23995"/>
    </w:p>
    <w:p w:rsidR="00FA4D28" w:rsidRDefault="00FA4D28" w:rsidP="00FA4D28">
      <w:pPr>
        <w:rPr>
          <w:rtl/>
        </w:rPr>
      </w:pPr>
    </w:p>
    <w:p w:rsidR="00FA4D28" w:rsidRDefault="00B060FA" w:rsidP="00B060FA">
      <w:pPr>
        <w:rPr>
          <w:rtl/>
        </w:rPr>
      </w:pPr>
      <w:bookmarkStart w:id="23996" w:name="_ETM_Q39_231000"/>
      <w:bookmarkEnd w:id="23996"/>
      <w:r>
        <w:rPr>
          <w:rFonts w:hint="cs"/>
          <w:rtl/>
        </w:rPr>
        <w:t>– –</w:t>
      </w:r>
      <w:r w:rsidR="00FA4D28">
        <w:rPr>
          <w:rFonts w:hint="cs"/>
          <w:rtl/>
        </w:rPr>
        <w:t xml:space="preserve"> </w:t>
      </w:r>
      <w:bookmarkStart w:id="23997" w:name="_ETM_Q39_233000"/>
      <w:bookmarkEnd w:id="23997"/>
      <w:r w:rsidR="00FA4D28">
        <w:rPr>
          <w:rFonts w:hint="cs"/>
          <w:rtl/>
        </w:rPr>
        <w:t xml:space="preserve">כי אנחנו, יש לנו שליחות – שליחות למען תושבי המדינה, שליחות </w:t>
      </w:r>
      <w:bookmarkStart w:id="23998" w:name="_ETM_Q39_240000"/>
      <w:bookmarkEnd w:id="23998"/>
      <w:r w:rsidR="00FA4D28">
        <w:rPr>
          <w:rFonts w:hint="cs"/>
          <w:rtl/>
        </w:rPr>
        <w:t xml:space="preserve">למען הארץ הנפלאה הזאת, שליחות למען החברה הישראלית </w:t>
      </w:r>
      <w:bookmarkStart w:id="23999" w:name="_ETM_Q39_244000"/>
      <w:bookmarkEnd w:id="23999"/>
      <w:r w:rsidR="00FA4D28">
        <w:rPr>
          <w:rFonts w:hint="cs"/>
          <w:rtl/>
        </w:rPr>
        <w:t>כולה. עם השליחות הזאת, בעזרת השם יתברך, ננצח.</w:t>
      </w:r>
    </w:p>
    <w:p w:rsidR="00FA4D28" w:rsidRDefault="00FA4D28" w:rsidP="00FA4D28">
      <w:pPr>
        <w:rPr>
          <w:rtl/>
        </w:rPr>
      </w:pPr>
      <w:bookmarkStart w:id="24000" w:name="_ETM_Q39_250000"/>
      <w:bookmarkEnd w:id="24000"/>
    </w:p>
    <w:p w:rsidR="00FA4D28" w:rsidRDefault="00FA4D28" w:rsidP="00FA4D28">
      <w:pPr>
        <w:pStyle w:val="af7"/>
        <w:keepNext/>
        <w:rPr>
          <w:rtl/>
        </w:rPr>
      </w:pPr>
      <w:bookmarkStart w:id="24001" w:name="ET_interruption_יקריאות_43"/>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24001"/>
    </w:p>
    <w:p w:rsidR="00FA4D28" w:rsidRDefault="00FA4D28" w:rsidP="00B060FA">
      <w:pPr>
        <w:rPr>
          <w:rtl/>
        </w:rPr>
      </w:pPr>
    </w:p>
    <w:p w:rsidR="00FA4D28" w:rsidRDefault="00B060FA" w:rsidP="00B060FA">
      <w:pPr>
        <w:rPr>
          <w:rtl/>
        </w:rPr>
      </w:pPr>
      <w:r>
        <w:rPr>
          <w:rFonts w:hint="cs"/>
          <w:rtl/>
        </w:rPr>
        <w:t>– – –</w:t>
      </w:r>
      <w:r w:rsidR="00FA4D28">
        <w:rPr>
          <w:rFonts w:hint="cs"/>
          <w:rtl/>
        </w:rPr>
        <w:t xml:space="preserve"> </w:t>
      </w:r>
    </w:p>
    <w:p w:rsidR="00FA4D28" w:rsidRDefault="00FA4D28" w:rsidP="00FA4D28">
      <w:pPr>
        <w:rPr>
          <w:rtl/>
        </w:rPr>
      </w:pPr>
      <w:bookmarkStart w:id="24002" w:name="_ETM_Q39_247000"/>
      <w:bookmarkEnd w:id="24002"/>
    </w:p>
    <w:p w:rsidR="00FA4D28" w:rsidRDefault="00FA4D28" w:rsidP="00FA4D28">
      <w:pPr>
        <w:pStyle w:val="-"/>
        <w:keepNext/>
        <w:rPr>
          <w:rtl/>
        </w:rPr>
      </w:pPr>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p>
    <w:p w:rsidR="00FA4D28" w:rsidRDefault="00FA4D28" w:rsidP="00B060FA">
      <w:pPr>
        <w:rPr>
          <w:rtl/>
        </w:rPr>
      </w:pPr>
    </w:p>
    <w:p w:rsidR="00FA4D28" w:rsidRDefault="00FA4D28" w:rsidP="00FA4D28">
      <w:pPr>
        <w:rPr>
          <w:rtl/>
        </w:rPr>
      </w:pPr>
      <w:bookmarkStart w:id="24003" w:name="_ETM_Q39_251000"/>
      <w:bookmarkEnd w:id="24003"/>
      <w:r>
        <w:rPr>
          <w:rFonts w:hint="cs"/>
          <w:rtl/>
        </w:rPr>
        <w:t>תמשיכו לצעוק – אנחנו נמשיך לחוקק. לחוקק. תודה.</w:t>
      </w:r>
    </w:p>
    <w:p w:rsidR="00FA4D28" w:rsidRDefault="00FA4D28" w:rsidP="00FA4D28">
      <w:pPr>
        <w:rPr>
          <w:rtl/>
        </w:rPr>
      </w:pPr>
    </w:p>
    <w:p w:rsidR="00FA4D28" w:rsidRDefault="00FA4D28" w:rsidP="00FA4D28">
      <w:pPr>
        <w:pStyle w:val="af8"/>
        <w:keepNext/>
        <w:rPr>
          <w:rtl/>
        </w:rPr>
      </w:pPr>
      <w:bookmarkStart w:id="24004" w:name="ET_yor_6490_45"/>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4004"/>
    </w:p>
    <w:p w:rsidR="00FA4D28" w:rsidRDefault="00FA4D28" w:rsidP="00B060FA">
      <w:pPr>
        <w:rPr>
          <w:rtl/>
        </w:rPr>
      </w:pPr>
    </w:p>
    <w:p w:rsidR="00FA4D28" w:rsidRDefault="00FA4D28" w:rsidP="000E4799">
      <w:pPr>
        <w:rPr>
          <w:rtl/>
        </w:rPr>
      </w:pPr>
      <w:r>
        <w:rPr>
          <w:rFonts w:hint="cs"/>
          <w:rtl/>
        </w:rPr>
        <w:t xml:space="preserve">תודה </w:t>
      </w:r>
      <w:bookmarkStart w:id="24005" w:name="_ETM_Q39_261000"/>
      <w:bookmarkEnd w:id="24005"/>
      <w:r>
        <w:rPr>
          <w:rFonts w:hint="cs"/>
          <w:rtl/>
        </w:rPr>
        <w:t>רבה לשר איתמר בן גביר.</w:t>
      </w:r>
      <w:bookmarkStart w:id="24006" w:name="_ETM_Q39_259000"/>
      <w:bookmarkEnd w:id="24006"/>
      <w:r w:rsidR="000E4799">
        <w:rPr>
          <w:rFonts w:hint="cs"/>
          <w:rtl/>
        </w:rPr>
        <w:t xml:space="preserve"> </w:t>
      </w:r>
      <w:r>
        <w:rPr>
          <w:rFonts w:hint="cs"/>
          <w:rtl/>
        </w:rPr>
        <w:t>א</w:t>
      </w:r>
      <w:bookmarkStart w:id="24007" w:name="_ETM_Q39_260000"/>
      <w:bookmarkEnd w:id="24007"/>
      <w:r>
        <w:rPr>
          <w:rFonts w:hint="cs"/>
          <w:rtl/>
        </w:rPr>
        <w:t>ני מבקש לקרוא לחברי הכנסת שהוצאתי</w:t>
      </w:r>
      <w:bookmarkStart w:id="24008" w:name="_ETM_Q39_263000"/>
      <w:bookmarkEnd w:id="24008"/>
      <w:r>
        <w:rPr>
          <w:rFonts w:hint="cs"/>
          <w:rtl/>
        </w:rPr>
        <w:t xml:space="preserve"> בדיון – ל</w:t>
      </w:r>
      <w:bookmarkStart w:id="24009" w:name="_ETM_Q39_266884"/>
      <w:bookmarkEnd w:id="24009"/>
      <w:r>
        <w:rPr>
          <w:rFonts w:hint="cs"/>
          <w:rtl/>
        </w:rPr>
        <w:t xml:space="preserve">החזיר אותם למליאה. </w:t>
      </w:r>
    </w:p>
    <w:p w:rsidR="00FA4D28" w:rsidRDefault="00FA4D28" w:rsidP="00FA4D28">
      <w:pPr>
        <w:pStyle w:val="af7"/>
        <w:keepNext/>
        <w:rPr>
          <w:rtl/>
        </w:rPr>
      </w:pPr>
      <w:bookmarkStart w:id="24010" w:name="_ETM_Q39_269000"/>
      <w:bookmarkStart w:id="24011" w:name="ET_interruption_יקריאות_46"/>
      <w:bookmarkEnd w:id="24010"/>
    </w:p>
    <w:p w:rsidR="00FA4D28" w:rsidRDefault="00FA4D28" w:rsidP="00FA4D28">
      <w:pPr>
        <w:pStyle w:val="af7"/>
        <w:keepNext/>
        <w:rPr>
          <w:rtl/>
        </w:rPr>
      </w:pPr>
      <w:bookmarkStart w:id="24012" w:name="ET_interruption_6341_48"/>
      <w:r>
        <w:rPr>
          <w:rStyle w:val="TagStyle"/>
          <w:rFonts w:hint="cs"/>
          <w:rtl/>
        </w:rPr>
        <w:t xml:space="preserve"> &lt;&lt; קריאה &gt;&gt; </w:t>
      </w:r>
      <w:r>
        <w:rPr>
          <w:rFonts w:hint="cs"/>
          <w:rtl/>
        </w:rPr>
        <w:t>דבי ביטון (יש עתיד):</w:t>
      </w:r>
      <w:r>
        <w:rPr>
          <w:rStyle w:val="TagStyle"/>
          <w:rtl/>
        </w:rPr>
        <w:t xml:space="preserve"> &lt;&lt; קריאה &gt;&gt;</w:t>
      </w:r>
      <w:r>
        <w:rPr>
          <w:rFonts w:hint="cs"/>
          <w:rtl/>
        </w:rPr>
        <w:t xml:space="preserve">  </w:t>
      </w:r>
      <w:bookmarkEnd w:id="24012"/>
    </w:p>
    <w:p w:rsidR="00FA4D28" w:rsidRDefault="00FA4D28" w:rsidP="00B060FA">
      <w:pPr>
        <w:rPr>
          <w:rtl/>
        </w:rPr>
      </w:pPr>
    </w:p>
    <w:p w:rsidR="00FA4D28" w:rsidRDefault="00B060FA" w:rsidP="00B060FA">
      <w:pPr>
        <w:rPr>
          <w:rtl/>
        </w:rPr>
      </w:pPr>
      <w:bookmarkStart w:id="24013" w:name="_ETM_Q39_271000"/>
      <w:bookmarkEnd w:id="24011"/>
      <w:bookmarkEnd w:id="24013"/>
      <w:r>
        <w:rPr>
          <w:rFonts w:hint="cs"/>
          <w:rtl/>
        </w:rPr>
        <w:t>– – –</w:t>
      </w:r>
      <w:r w:rsidR="00FA4D28">
        <w:rPr>
          <w:rFonts w:hint="cs"/>
          <w:rtl/>
        </w:rPr>
        <w:t xml:space="preserve"> אנחנו נצעק רק מה שנכון. אנחנו אומרות אמת.</w:t>
      </w:r>
    </w:p>
    <w:p w:rsidR="00FA4D28" w:rsidRDefault="00FA4D28" w:rsidP="00FA4D28">
      <w:pPr>
        <w:rPr>
          <w:rtl/>
        </w:rPr>
      </w:pPr>
    </w:p>
    <w:p w:rsidR="00FA4D28" w:rsidRDefault="00FA4D28" w:rsidP="00FA4D28">
      <w:pPr>
        <w:pStyle w:val="af7"/>
        <w:keepNext/>
        <w:rPr>
          <w:rtl/>
        </w:rPr>
      </w:pPr>
      <w:bookmarkStart w:id="24014" w:name="ET_interruption_6156_47"/>
      <w:bookmarkEnd w:id="23963"/>
      <w:bookmarkEnd w:id="23964"/>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24014"/>
    </w:p>
    <w:p w:rsidR="00FA4D28" w:rsidRDefault="00FA4D28" w:rsidP="00B060FA">
      <w:pPr>
        <w:rPr>
          <w:rtl/>
          <w:lang w:eastAsia="he-IL"/>
        </w:rPr>
      </w:pPr>
    </w:p>
    <w:p w:rsidR="00FA4D28" w:rsidRDefault="00B060FA" w:rsidP="00B060FA">
      <w:pPr>
        <w:rPr>
          <w:rtl/>
          <w:lang w:eastAsia="he-IL"/>
        </w:rPr>
      </w:pPr>
      <w:r>
        <w:rPr>
          <w:rFonts w:hint="cs"/>
          <w:rtl/>
          <w:lang w:eastAsia="he-IL"/>
        </w:rPr>
        <w:t>– – –</w:t>
      </w:r>
      <w:r w:rsidR="00FA4D28">
        <w:rPr>
          <w:rFonts w:hint="cs"/>
          <w:rtl/>
          <w:lang w:eastAsia="he-IL"/>
        </w:rPr>
        <w:t xml:space="preserve"> כמה נרצחים?</w:t>
      </w:r>
    </w:p>
    <w:p w:rsidR="00FA4D28" w:rsidRDefault="00FA4D28" w:rsidP="00FA4D28">
      <w:pPr>
        <w:rPr>
          <w:rtl/>
        </w:rPr>
      </w:pPr>
    </w:p>
    <w:p w:rsidR="00FA4D28" w:rsidRDefault="00FA4D28" w:rsidP="00FA4D28">
      <w:pPr>
        <w:pStyle w:val="af8"/>
        <w:keepNext/>
        <w:rPr>
          <w:rtl/>
        </w:rPr>
      </w:pPr>
      <w:bookmarkStart w:id="24015" w:name="ET_yor_6490_12"/>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4015"/>
    </w:p>
    <w:p w:rsidR="00FA4D28" w:rsidRDefault="00FA4D28" w:rsidP="00B060FA">
      <w:pPr>
        <w:rPr>
          <w:rtl/>
          <w:lang w:eastAsia="he-IL"/>
        </w:rPr>
      </w:pPr>
    </w:p>
    <w:p w:rsidR="00FA4D28" w:rsidRDefault="00FA4D28" w:rsidP="00B060FA">
      <w:pPr>
        <w:rPr>
          <w:rtl/>
          <w:lang w:eastAsia="he-IL"/>
        </w:rPr>
      </w:pPr>
      <w:r>
        <w:rPr>
          <w:rFonts w:hint="cs"/>
          <w:rtl/>
          <w:lang w:eastAsia="he-IL"/>
        </w:rPr>
        <w:t xml:space="preserve">חבר הכנסת נאור שירי </w:t>
      </w:r>
      <w:r w:rsidR="00B060FA">
        <w:rPr>
          <w:rFonts w:hint="cs"/>
          <w:rtl/>
          <w:lang w:eastAsia="he-IL"/>
        </w:rPr>
        <w:t>– – –</w:t>
      </w:r>
    </w:p>
    <w:p w:rsidR="00FA4D28" w:rsidRDefault="00FA4D28" w:rsidP="00FA4D28">
      <w:pPr>
        <w:rPr>
          <w:rtl/>
          <w:lang w:eastAsia="he-IL"/>
        </w:rPr>
      </w:pPr>
    </w:p>
    <w:p w:rsidR="00FA4D28" w:rsidRDefault="00FA4D28" w:rsidP="00FA4D28">
      <w:pPr>
        <w:pStyle w:val="af7"/>
        <w:keepNext/>
        <w:rPr>
          <w:rtl/>
        </w:rPr>
      </w:pPr>
      <w:bookmarkStart w:id="24016" w:name="ET_interruption_6156_49"/>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24016"/>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למה אתה לא אומר כמה נרצחים בחצי </w:t>
      </w:r>
      <w:bookmarkStart w:id="24017" w:name="_ETM_Q39_294000"/>
      <w:bookmarkEnd w:id="24017"/>
      <w:r>
        <w:rPr>
          <w:rFonts w:hint="cs"/>
          <w:rtl/>
          <w:lang w:eastAsia="he-IL"/>
        </w:rPr>
        <w:t>שנה הזאת?</w:t>
      </w:r>
    </w:p>
    <w:p w:rsidR="00FA4D28" w:rsidRDefault="00FA4D28" w:rsidP="00FA4D28">
      <w:pPr>
        <w:rPr>
          <w:rtl/>
          <w:lang w:eastAsia="he-IL"/>
        </w:rPr>
      </w:pPr>
    </w:p>
    <w:p w:rsidR="00FA4D28" w:rsidRDefault="00FA4D28" w:rsidP="00FA4D28">
      <w:pPr>
        <w:pStyle w:val="af8"/>
        <w:keepNext/>
        <w:rPr>
          <w:rtl/>
        </w:rPr>
      </w:pPr>
      <w:bookmarkStart w:id="24018" w:name="ET_yor_6490_50"/>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4018"/>
    </w:p>
    <w:p w:rsidR="00FA4D28" w:rsidRDefault="00FA4D28" w:rsidP="00B060FA">
      <w:pPr>
        <w:rPr>
          <w:rtl/>
          <w:lang w:eastAsia="he-IL"/>
        </w:rPr>
      </w:pPr>
    </w:p>
    <w:p w:rsidR="00FA4D28" w:rsidRDefault="00FA4D28" w:rsidP="000E4799">
      <w:pPr>
        <w:rPr>
          <w:rtl/>
          <w:lang w:eastAsia="he-IL"/>
        </w:rPr>
      </w:pPr>
      <w:bookmarkStart w:id="24019" w:name="_ETM_Q39_290000"/>
      <w:bookmarkStart w:id="24020" w:name="_ETM_Q39_293000"/>
      <w:bookmarkEnd w:id="24019"/>
      <w:bookmarkEnd w:id="24020"/>
      <w:r>
        <w:rPr>
          <w:rFonts w:hint="cs"/>
          <w:rtl/>
          <w:lang w:eastAsia="he-IL"/>
        </w:rPr>
        <w:t>חבר הכנסת רון כץ במקום? לקרוא להם. הינה, רון פה. טוב, חבר הכנסת נאור שירי הגיע</w:t>
      </w:r>
      <w:r w:rsidR="000E4799">
        <w:rPr>
          <w:rFonts w:hint="cs"/>
          <w:rtl/>
          <w:lang w:eastAsia="he-IL"/>
        </w:rPr>
        <w:t>,</w:t>
      </w:r>
      <w:r>
        <w:rPr>
          <w:rFonts w:hint="cs"/>
          <w:rtl/>
          <w:lang w:eastAsia="he-IL"/>
        </w:rPr>
        <w:t xml:space="preserve"> </w:t>
      </w:r>
      <w:bookmarkStart w:id="24021" w:name="_ETM_Q39_311000"/>
      <w:bookmarkEnd w:id="24021"/>
      <w:r>
        <w:rPr>
          <w:rFonts w:hint="cs"/>
          <w:rtl/>
          <w:lang w:eastAsia="he-IL"/>
        </w:rPr>
        <w:t xml:space="preserve">אפשר להתחיל. מרוב שאתם צועקים, אתם לא שומעים שקוראים לכם בקריאה ראשונה ושנייה. </w:t>
      </w:r>
      <w:bookmarkStart w:id="24022" w:name="_ETM_Q39_313000"/>
      <w:bookmarkEnd w:id="24022"/>
      <w:r>
        <w:rPr>
          <w:rFonts w:hint="cs"/>
          <w:rtl/>
          <w:lang w:eastAsia="he-IL"/>
        </w:rPr>
        <w:t xml:space="preserve">תודה רבה. </w:t>
      </w:r>
    </w:p>
    <w:p w:rsidR="00FA4D28" w:rsidRDefault="00FA4D28" w:rsidP="00FA4D28">
      <w:pPr>
        <w:rPr>
          <w:rtl/>
          <w:lang w:eastAsia="he-IL"/>
        </w:rPr>
      </w:pPr>
    </w:p>
    <w:p w:rsidR="00FA4D28" w:rsidRDefault="00FA4D28" w:rsidP="00FA4D28">
      <w:pPr>
        <w:rPr>
          <w:rtl/>
          <w:lang w:eastAsia="he-IL"/>
        </w:rPr>
      </w:pPr>
      <w:r>
        <w:rPr>
          <w:rFonts w:hint="cs"/>
          <w:rtl/>
          <w:lang w:eastAsia="he-IL"/>
        </w:rPr>
        <w:t>חברי הכנסת, אנחנו עוברים להצבעות על ההסתייגויות בתוספת לוח תיקונים.</w:t>
      </w:r>
    </w:p>
    <w:p w:rsidR="00FA4D28" w:rsidRDefault="00FA4D28" w:rsidP="00FA4D28">
      <w:pPr>
        <w:rPr>
          <w:rtl/>
          <w:lang w:eastAsia="he-IL"/>
        </w:rPr>
      </w:pPr>
      <w:bookmarkStart w:id="24023" w:name="_ETM_Q39_326000"/>
      <w:bookmarkEnd w:id="24023"/>
    </w:p>
    <w:p w:rsidR="00FA4D28" w:rsidRDefault="00FA4D28" w:rsidP="00FA4D28">
      <w:pPr>
        <w:pStyle w:val="af7"/>
        <w:keepNext/>
        <w:rPr>
          <w:rtl/>
        </w:rPr>
      </w:pPr>
      <w:bookmarkStart w:id="24024" w:name="ET_interruption_יקריאות_51"/>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24024"/>
    </w:p>
    <w:p w:rsidR="00FA4D28" w:rsidRDefault="00FA4D28" w:rsidP="00B060FA">
      <w:pPr>
        <w:rPr>
          <w:rtl/>
          <w:lang w:eastAsia="he-IL"/>
        </w:rPr>
      </w:pPr>
    </w:p>
    <w:p w:rsidR="00FA4D28" w:rsidRDefault="00B060FA" w:rsidP="00B060FA">
      <w:pPr>
        <w:rPr>
          <w:rtl/>
          <w:lang w:eastAsia="he-IL"/>
        </w:rPr>
      </w:pPr>
      <w:r>
        <w:rPr>
          <w:rFonts w:hint="cs"/>
          <w:rtl/>
          <w:lang w:eastAsia="he-IL"/>
        </w:rPr>
        <w:t>– – –</w:t>
      </w:r>
    </w:p>
    <w:p w:rsidR="00FA4D28" w:rsidRDefault="00FA4D28" w:rsidP="00FA4D28">
      <w:pPr>
        <w:keepNext/>
        <w:rPr>
          <w:rtl/>
        </w:rPr>
      </w:pPr>
      <w:bookmarkStart w:id="24025" w:name="ET_yor_6490_14"/>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4025"/>
    </w:p>
    <w:p w:rsidR="00FA4D28" w:rsidRDefault="00FA4D28" w:rsidP="00B060FA">
      <w:pPr>
        <w:rPr>
          <w:rtl/>
          <w:lang w:eastAsia="he-IL"/>
        </w:rPr>
      </w:pPr>
    </w:p>
    <w:p w:rsidR="00FA4D28" w:rsidRDefault="00FA4D28" w:rsidP="000E4799">
      <w:pPr>
        <w:rPr>
          <w:rtl/>
          <w:lang w:eastAsia="he-IL"/>
        </w:rPr>
      </w:pPr>
      <w:r>
        <w:rPr>
          <w:rFonts w:hint="cs"/>
          <w:rtl/>
          <w:lang w:eastAsia="he-IL"/>
        </w:rPr>
        <w:t xml:space="preserve">די. תגידו לי, מה קורה איתכם? עוברים להצבעה. אחרי </w:t>
      </w:r>
      <w:bookmarkStart w:id="24026" w:name="_ETM_Q39_329000"/>
      <w:bookmarkEnd w:id="24026"/>
      <w:r>
        <w:rPr>
          <w:rFonts w:hint="cs"/>
          <w:rtl/>
          <w:lang w:eastAsia="he-IL"/>
        </w:rPr>
        <w:t>זה אתם לא תשמעו גם כשמצביעים. נמסר לי שכל ההסתייגויות הוסרו. חבר הכנסת אלמוג כהן, די. נמסר לי שכל ההסתייגויות הוסרו למעט הסתייגויות 10–12</w:t>
      </w:r>
      <w:r w:rsidR="000E4799">
        <w:rPr>
          <w:rFonts w:hint="cs"/>
          <w:rtl/>
          <w:lang w:eastAsia="he-IL"/>
        </w:rPr>
        <w:t>,</w:t>
      </w:r>
      <w:r>
        <w:rPr>
          <w:rFonts w:hint="cs"/>
          <w:rtl/>
          <w:lang w:eastAsia="he-IL"/>
        </w:rPr>
        <w:t xml:space="preserve"> של קבוצת סיעת חד"ש-תע"ל – חברי הכנסת </w:t>
      </w:r>
      <w:r>
        <w:rPr>
          <w:rFonts w:hint="cs"/>
          <w:rtl/>
        </w:rPr>
        <w:t>איימן עודה, אחמד טיבי, עאידה תומא סלימאן, עופר כסיף</w:t>
      </w:r>
      <w:r w:rsidR="000E4799">
        <w:rPr>
          <w:rFonts w:hint="cs"/>
          <w:rtl/>
        </w:rPr>
        <w:t xml:space="preserve"> ו</w:t>
      </w:r>
      <w:r>
        <w:rPr>
          <w:rFonts w:hint="cs"/>
          <w:rtl/>
        </w:rPr>
        <w:t>יוסף עטאונה</w:t>
      </w:r>
      <w:r>
        <w:rPr>
          <w:rFonts w:hint="cs"/>
          <w:rtl/>
          <w:lang w:eastAsia="he-IL"/>
        </w:rPr>
        <w:t xml:space="preserve">. </w:t>
      </w:r>
      <w:bookmarkStart w:id="24027" w:name="_ETM_Q39_341000"/>
      <w:bookmarkEnd w:id="24027"/>
    </w:p>
    <w:p w:rsidR="00FA4D28" w:rsidRDefault="00FA4D28" w:rsidP="00FA4D28">
      <w:pPr>
        <w:rPr>
          <w:rtl/>
          <w:lang w:eastAsia="he-IL"/>
        </w:rPr>
      </w:pPr>
    </w:p>
    <w:p w:rsidR="00FA4D28" w:rsidRDefault="00FA4D28" w:rsidP="00FA4D28">
      <w:pPr>
        <w:rPr>
          <w:rtl/>
          <w:lang w:eastAsia="he-IL"/>
        </w:rPr>
      </w:pPr>
      <w:r>
        <w:rPr>
          <w:rFonts w:hint="cs"/>
          <w:rtl/>
          <w:lang w:eastAsia="he-IL"/>
        </w:rPr>
        <w:t>אנחנו עוברים להצבעה על ההסתייגות מס' 10. חבר הכנסת ביטן, אתה יכול לשבת. הסתייגות מס' 10 – הצבעה.</w:t>
      </w:r>
    </w:p>
    <w:p w:rsidR="00FA4D28" w:rsidRDefault="00FA4D28" w:rsidP="00FA4D28">
      <w:pPr>
        <w:keepNext/>
        <w:rPr>
          <w:rtl/>
          <w:lang w:eastAsia="he-IL"/>
        </w:rPr>
      </w:pPr>
    </w:p>
    <w:p w:rsidR="00FA4D28" w:rsidRDefault="00FA4D28" w:rsidP="00FA4D28">
      <w:pPr>
        <w:pStyle w:val="af3"/>
        <w:keepNext/>
        <w:rPr>
          <w:rtl/>
          <w:lang w:eastAsia="he-IL"/>
        </w:rPr>
      </w:pPr>
      <w:bookmarkStart w:id="24028" w:name="_ETM_Q39_357000"/>
      <w:bookmarkEnd w:id="24028"/>
      <w:r>
        <w:rPr>
          <w:rFonts w:hint="cs"/>
          <w:rtl/>
          <w:lang w:eastAsia="he-IL"/>
        </w:rPr>
        <w:t>הצבעה מס' 12</w:t>
      </w:r>
    </w:p>
    <w:p w:rsidR="00FA4D28" w:rsidRDefault="00FA4D28" w:rsidP="00FA4D28">
      <w:pPr>
        <w:pStyle w:val="--"/>
        <w:keepNext/>
        <w:rPr>
          <w:rtl/>
          <w:lang w:eastAsia="he-IL"/>
        </w:rPr>
      </w:pPr>
    </w:p>
    <w:p w:rsidR="00FA4D28" w:rsidRDefault="00FA4D28" w:rsidP="00FA4D28">
      <w:pPr>
        <w:pStyle w:val="--"/>
        <w:keepNext/>
        <w:rPr>
          <w:rtl/>
          <w:lang w:eastAsia="he-IL"/>
        </w:rPr>
      </w:pPr>
      <w:r>
        <w:rPr>
          <w:rFonts w:hint="cs"/>
          <w:rtl/>
          <w:lang w:eastAsia="he-IL"/>
        </w:rPr>
        <w:t xml:space="preserve">בעד ההסתייגות – 7 </w:t>
      </w:r>
    </w:p>
    <w:p w:rsidR="00FA4D28" w:rsidRDefault="00FA4D28" w:rsidP="00FA4D28">
      <w:pPr>
        <w:pStyle w:val="--"/>
        <w:keepNext/>
        <w:rPr>
          <w:rtl/>
          <w:lang w:eastAsia="he-IL"/>
        </w:rPr>
      </w:pPr>
      <w:r>
        <w:rPr>
          <w:rFonts w:hint="cs"/>
          <w:rtl/>
          <w:lang w:eastAsia="he-IL"/>
        </w:rPr>
        <w:t>נגד – 25</w:t>
      </w:r>
    </w:p>
    <w:p w:rsidR="00FA4D28" w:rsidRDefault="00FA4D28" w:rsidP="00FA4D28">
      <w:pPr>
        <w:pStyle w:val="--"/>
        <w:keepNext/>
        <w:rPr>
          <w:rtl/>
          <w:lang w:eastAsia="he-IL"/>
        </w:rPr>
      </w:pPr>
      <w:r>
        <w:rPr>
          <w:rFonts w:hint="cs"/>
          <w:rtl/>
          <w:lang w:eastAsia="he-IL"/>
        </w:rPr>
        <w:t>נמנעים – אין</w:t>
      </w:r>
    </w:p>
    <w:p w:rsidR="00FA4D28" w:rsidRDefault="00FA4D28" w:rsidP="00FA4D28">
      <w:pPr>
        <w:pStyle w:val="af4"/>
        <w:rPr>
          <w:rtl/>
          <w:lang w:eastAsia="he-IL"/>
        </w:rPr>
      </w:pPr>
      <w:r>
        <w:rPr>
          <w:rFonts w:hint="cs"/>
          <w:rtl/>
          <w:lang w:eastAsia="he-IL"/>
        </w:rPr>
        <w:t xml:space="preserve">הסתייגות 10 לא נתקבלה. </w:t>
      </w:r>
    </w:p>
    <w:p w:rsidR="00FA4D28" w:rsidRDefault="00FA4D28" w:rsidP="00FA4D28">
      <w:pPr>
        <w:rPr>
          <w:rtl/>
          <w:lang w:eastAsia="he-IL"/>
        </w:rPr>
      </w:pPr>
      <w:bookmarkStart w:id="24029" w:name="_ETM_Q39_353000"/>
      <w:bookmarkEnd w:id="24029"/>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24030" w:name="_ETM_Q39_354000"/>
      <w:bookmarkEnd w:id="24030"/>
      <w:r>
        <w:rPr>
          <w:rFonts w:hint="cs"/>
          <w:rtl/>
          <w:lang w:eastAsia="he-IL"/>
        </w:rPr>
        <w:t xml:space="preserve">בעד – שבעה, נגד – 25. אני </w:t>
      </w:r>
      <w:bookmarkStart w:id="24031" w:name="_ETM_Q39_370000"/>
      <w:bookmarkEnd w:id="24031"/>
      <w:r>
        <w:rPr>
          <w:rFonts w:hint="cs"/>
          <w:rtl/>
          <w:lang w:eastAsia="he-IL"/>
        </w:rPr>
        <w:t>מודיע שהסתייגות מס' 10 נדחתה.</w:t>
      </w:r>
    </w:p>
    <w:p w:rsidR="00FA4D28" w:rsidRDefault="00FA4D28" w:rsidP="00FA4D28">
      <w:pPr>
        <w:rPr>
          <w:rtl/>
          <w:lang w:eastAsia="he-IL"/>
        </w:rPr>
      </w:pPr>
    </w:p>
    <w:p w:rsidR="00FA4D28" w:rsidRDefault="00FA4D28" w:rsidP="00FA4D28">
      <w:pPr>
        <w:rPr>
          <w:rtl/>
          <w:lang w:eastAsia="he-IL"/>
        </w:rPr>
      </w:pPr>
      <w:bookmarkStart w:id="24032" w:name="_ETM_Q39_377000"/>
      <w:bookmarkEnd w:id="24032"/>
      <w:r>
        <w:rPr>
          <w:rFonts w:hint="cs"/>
          <w:rtl/>
          <w:lang w:eastAsia="he-IL"/>
        </w:rPr>
        <w:t xml:space="preserve">אנחנו עוברים להצבעה על הסתייגות מס' </w:t>
      </w:r>
      <w:bookmarkStart w:id="24033" w:name="_ETM_Q39_376000"/>
      <w:bookmarkEnd w:id="24033"/>
      <w:r>
        <w:rPr>
          <w:rFonts w:hint="cs"/>
          <w:rtl/>
          <w:lang w:eastAsia="he-IL"/>
        </w:rPr>
        <w:t>11. הצבעה על הסתייגות 11.</w:t>
      </w:r>
    </w:p>
    <w:p w:rsidR="000E4799" w:rsidRDefault="000E4799" w:rsidP="00FA4D28">
      <w:pPr>
        <w:rPr>
          <w:rtl/>
          <w:lang w:eastAsia="he-IL"/>
        </w:rPr>
      </w:pPr>
    </w:p>
    <w:p w:rsidR="00FA4D28" w:rsidRDefault="00FA4D28" w:rsidP="00FA4D28">
      <w:pPr>
        <w:pStyle w:val="af3"/>
        <w:keepNext/>
        <w:rPr>
          <w:rtl/>
          <w:lang w:eastAsia="he-IL"/>
        </w:rPr>
      </w:pPr>
      <w:r>
        <w:rPr>
          <w:rFonts w:hint="cs"/>
          <w:rtl/>
          <w:lang w:eastAsia="he-IL"/>
        </w:rPr>
        <w:t>הצבעה מס' 13</w:t>
      </w:r>
    </w:p>
    <w:p w:rsidR="00FA4D28" w:rsidRDefault="00FA4D28" w:rsidP="00FA4D28">
      <w:pPr>
        <w:pStyle w:val="--"/>
        <w:keepNext/>
        <w:rPr>
          <w:rtl/>
          <w:lang w:eastAsia="he-IL"/>
        </w:rPr>
      </w:pPr>
    </w:p>
    <w:p w:rsidR="00FA4D28" w:rsidRDefault="00FA4D28" w:rsidP="00FA4D28">
      <w:pPr>
        <w:pStyle w:val="--"/>
        <w:keepNext/>
        <w:rPr>
          <w:rtl/>
          <w:lang w:eastAsia="he-IL"/>
        </w:rPr>
      </w:pPr>
      <w:r>
        <w:rPr>
          <w:rFonts w:hint="cs"/>
          <w:rtl/>
          <w:lang w:eastAsia="he-IL"/>
        </w:rPr>
        <w:t>בעד ההסתייגות – 15</w:t>
      </w:r>
    </w:p>
    <w:p w:rsidR="00FA4D28" w:rsidRDefault="00FA4D28" w:rsidP="00FA4D28">
      <w:pPr>
        <w:pStyle w:val="--"/>
        <w:keepNext/>
        <w:rPr>
          <w:rtl/>
          <w:lang w:eastAsia="he-IL"/>
        </w:rPr>
      </w:pPr>
      <w:r>
        <w:rPr>
          <w:rFonts w:hint="cs"/>
          <w:rtl/>
          <w:lang w:eastAsia="he-IL"/>
        </w:rPr>
        <w:t>נגד – 25</w:t>
      </w:r>
    </w:p>
    <w:p w:rsidR="00FA4D28" w:rsidRDefault="00FA4D28" w:rsidP="00FA4D28">
      <w:pPr>
        <w:pStyle w:val="--"/>
        <w:keepNext/>
        <w:rPr>
          <w:rtl/>
          <w:lang w:eastAsia="he-IL"/>
        </w:rPr>
      </w:pPr>
      <w:r>
        <w:rPr>
          <w:rFonts w:hint="cs"/>
          <w:rtl/>
          <w:lang w:eastAsia="he-IL"/>
        </w:rPr>
        <w:t>נמנעים – אין</w:t>
      </w:r>
    </w:p>
    <w:p w:rsidR="00FA4D28" w:rsidRDefault="00FA4D28" w:rsidP="00FA4D28">
      <w:pPr>
        <w:pStyle w:val="af4"/>
        <w:rPr>
          <w:rtl/>
          <w:lang w:eastAsia="he-IL"/>
        </w:rPr>
      </w:pPr>
      <w:r>
        <w:rPr>
          <w:rFonts w:hint="cs"/>
          <w:rtl/>
          <w:lang w:eastAsia="he-IL"/>
        </w:rPr>
        <w:t>הסתייגות 11 לא נתקבלה.</w:t>
      </w:r>
    </w:p>
    <w:p w:rsidR="00FA4D28" w:rsidRDefault="00FA4D28" w:rsidP="00FA4D28">
      <w:pPr>
        <w:rPr>
          <w:rtl/>
          <w:lang w:eastAsia="he-IL"/>
        </w:rPr>
      </w:pPr>
    </w:p>
    <w:p w:rsidR="00FA4D28" w:rsidRDefault="00FA4D28" w:rsidP="00FA4D28">
      <w:pPr>
        <w:pStyle w:val="af8"/>
        <w:keepNext/>
        <w:rPr>
          <w:rtl/>
        </w:rPr>
      </w:pPr>
      <w:bookmarkStart w:id="24034" w:name="ET_yor_6490_16"/>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4034"/>
    </w:p>
    <w:p w:rsidR="00FA4D28" w:rsidRDefault="00FA4D28" w:rsidP="00B060FA">
      <w:pPr>
        <w:rPr>
          <w:rtl/>
          <w:lang w:eastAsia="he-IL"/>
        </w:rPr>
      </w:pPr>
    </w:p>
    <w:p w:rsidR="00FA4D28" w:rsidRDefault="00FA4D28" w:rsidP="00FA4D28">
      <w:pPr>
        <w:rPr>
          <w:rtl/>
          <w:lang w:eastAsia="he-IL"/>
        </w:rPr>
      </w:pPr>
      <w:r>
        <w:rPr>
          <w:rFonts w:hint="cs"/>
          <w:rtl/>
          <w:lang w:eastAsia="he-IL"/>
        </w:rPr>
        <w:t>בעד –</w:t>
      </w:r>
      <w:bookmarkStart w:id="24035" w:name="_ETM_Q39_383513"/>
      <w:bookmarkEnd w:id="24035"/>
      <w:r>
        <w:rPr>
          <w:rFonts w:hint="cs"/>
          <w:rtl/>
          <w:lang w:eastAsia="he-IL"/>
        </w:rPr>
        <w:t xml:space="preserve"> </w:t>
      </w:r>
      <w:bookmarkStart w:id="24036" w:name="_ETM_Q39_395000"/>
      <w:bookmarkEnd w:id="24036"/>
      <w:r>
        <w:rPr>
          <w:rFonts w:hint="cs"/>
          <w:rtl/>
          <w:lang w:eastAsia="he-IL"/>
        </w:rPr>
        <w:t>15, נגד – 25. אני מודיע שהסתייגות מס' 11 נדחתה.</w:t>
      </w:r>
    </w:p>
    <w:p w:rsidR="00FA4D28" w:rsidRDefault="00FA4D28" w:rsidP="00FA4D28">
      <w:pPr>
        <w:rPr>
          <w:rtl/>
          <w:lang w:eastAsia="he-IL"/>
        </w:rPr>
      </w:pPr>
    </w:p>
    <w:p w:rsidR="00FA4D28" w:rsidRDefault="00FA4D28" w:rsidP="00FA4D28">
      <w:pPr>
        <w:rPr>
          <w:rtl/>
          <w:lang w:eastAsia="he-IL"/>
        </w:rPr>
      </w:pPr>
      <w:r>
        <w:rPr>
          <w:rFonts w:hint="cs"/>
          <w:rtl/>
          <w:lang w:eastAsia="he-IL"/>
        </w:rPr>
        <w:t xml:space="preserve">אנחנו עוברים להצבעה על ההסתייגות </w:t>
      </w:r>
      <w:bookmarkStart w:id="24037" w:name="_ETM_Q39_406000"/>
      <w:bookmarkEnd w:id="24037"/>
      <w:r>
        <w:rPr>
          <w:rFonts w:hint="cs"/>
          <w:rtl/>
          <w:lang w:eastAsia="he-IL"/>
        </w:rPr>
        <w:t>לחלופין.</w:t>
      </w:r>
    </w:p>
    <w:p w:rsidR="00FA4D28" w:rsidRDefault="00FA4D28" w:rsidP="00FA4D28">
      <w:pPr>
        <w:keepNext/>
        <w:rPr>
          <w:rtl/>
          <w:lang w:eastAsia="he-IL"/>
        </w:rPr>
      </w:pPr>
    </w:p>
    <w:p w:rsidR="00FA4D28" w:rsidRDefault="00FA4D28" w:rsidP="00FA4D28">
      <w:pPr>
        <w:pStyle w:val="af3"/>
        <w:keepNext/>
        <w:rPr>
          <w:rtl/>
          <w:lang w:eastAsia="he-IL"/>
        </w:rPr>
      </w:pPr>
      <w:bookmarkStart w:id="24038" w:name="_ETM_Q39_412000"/>
      <w:bookmarkEnd w:id="24038"/>
      <w:r>
        <w:rPr>
          <w:rFonts w:hint="cs"/>
          <w:rtl/>
          <w:lang w:eastAsia="he-IL"/>
        </w:rPr>
        <w:t>הצבעה מס' 14</w:t>
      </w:r>
    </w:p>
    <w:p w:rsidR="00FA4D28" w:rsidRDefault="00FA4D28" w:rsidP="00FA4D28">
      <w:pPr>
        <w:pStyle w:val="--"/>
        <w:keepNext/>
        <w:rPr>
          <w:rtl/>
          <w:lang w:eastAsia="he-IL"/>
        </w:rPr>
      </w:pPr>
    </w:p>
    <w:p w:rsidR="00FA4D28" w:rsidRDefault="00FA4D28" w:rsidP="00FA4D28">
      <w:pPr>
        <w:pStyle w:val="--"/>
        <w:keepNext/>
        <w:rPr>
          <w:rtl/>
          <w:lang w:eastAsia="he-IL"/>
        </w:rPr>
      </w:pPr>
      <w:r>
        <w:rPr>
          <w:rFonts w:hint="cs"/>
          <w:rtl/>
          <w:lang w:eastAsia="he-IL"/>
        </w:rPr>
        <w:t>בעד ההסתייגות – 16</w:t>
      </w:r>
    </w:p>
    <w:p w:rsidR="00FA4D28" w:rsidRDefault="00FA4D28" w:rsidP="00FA4D28">
      <w:pPr>
        <w:pStyle w:val="--"/>
        <w:keepNext/>
        <w:rPr>
          <w:rtl/>
          <w:lang w:eastAsia="he-IL"/>
        </w:rPr>
      </w:pPr>
      <w:r>
        <w:rPr>
          <w:rFonts w:hint="cs"/>
          <w:rtl/>
          <w:lang w:eastAsia="he-IL"/>
        </w:rPr>
        <w:t>נגד – 25</w:t>
      </w:r>
    </w:p>
    <w:p w:rsidR="00FA4D28" w:rsidRDefault="00FA4D28" w:rsidP="00FA4D28">
      <w:pPr>
        <w:pStyle w:val="--"/>
        <w:keepNext/>
        <w:rPr>
          <w:rtl/>
          <w:lang w:eastAsia="he-IL"/>
        </w:rPr>
      </w:pPr>
      <w:r>
        <w:rPr>
          <w:rFonts w:hint="cs"/>
          <w:rtl/>
          <w:lang w:eastAsia="he-IL"/>
        </w:rPr>
        <w:t>נמנעים – אין</w:t>
      </w:r>
    </w:p>
    <w:p w:rsidR="00FA4D28" w:rsidRDefault="00FA4D28" w:rsidP="00FA4D28">
      <w:pPr>
        <w:pStyle w:val="af4"/>
        <w:rPr>
          <w:rtl/>
          <w:lang w:eastAsia="he-IL"/>
        </w:rPr>
      </w:pPr>
      <w:r>
        <w:rPr>
          <w:rFonts w:hint="cs"/>
          <w:rtl/>
          <w:lang w:eastAsia="he-IL"/>
        </w:rPr>
        <w:t>הסתייגות 11 לחלופין לא נתקבלה.</w:t>
      </w:r>
    </w:p>
    <w:p w:rsidR="00FA4D28" w:rsidRDefault="00FA4D28" w:rsidP="00FA4D28">
      <w:pPr>
        <w:rPr>
          <w:rtl/>
          <w:lang w:eastAsia="he-IL"/>
        </w:rPr>
      </w:pPr>
      <w:bookmarkStart w:id="24039" w:name="_ETM_Q39_414000"/>
      <w:bookmarkEnd w:id="24039"/>
    </w:p>
    <w:p w:rsidR="00FA4D28" w:rsidRDefault="00FA4D28" w:rsidP="00FA4D28">
      <w:pPr>
        <w:pStyle w:val="af8"/>
        <w:keepNext/>
        <w:rPr>
          <w:rtl/>
        </w:rPr>
      </w:pPr>
      <w:bookmarkStart w:id="24040" w:name="ET_yor_6490_17"/>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4040"/>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16 בעד, </w:t>
      </w:r>
      <w:bookmarkStart w:id="24041" w:name="_ETM_Q39_425000"/>
      <w:bookmarkEnd w:id="24041"/>
      <w:r>
        <w:rPr>
          <w:rFonts w:hint="cs"/>
          <w:rtl/>
          <w:lang w:eastAsia="he-IL"/>
        </w:rPr>
        <w:t xml:space="preserve">25 מתנגדים. אני מודיע שגם הסתייגות 11 לחלופין נדחתה. </w:t>
      </w:r>
    </w:p>
    <w:p w:rsidR="00FA4D28" w:rsidRDefault="00FA4D28" w:rsidP="00FA4D28">
      <w:pPr>
        <w:rPr>
          <w:rtl/>
          <w:lang w:eastAsia="he-IL"/>
        </w:rPr>
      </w:pPr>
    </w:p>
    <w:p w:rsidR="00FA4D28" w:rsidRDefault="00FA4D28" w:rsidP="00FA4D28">
      <w:pPr>
        <w:rPr>
          <w:rtl/>
          <w:lang w:eastAsia="he-IL"/>
        </w:rPr>
      </w:pPr>
      <w:bookmarkStart w:id="24042" w:name="_ETM_Q39_428000"/>
      <w:bookmarkEnd w:id="24042"/>
      <w:r>
        <w:rPr>
          <w:rFonts w:hint="cs"/>
          <w:rtl/>
          <w:lang w:eastAsia="he-IL"/>
        </w:rPr>
        <w:t>אנחנו עוברים</w:t>
      </w:r>
      <w:bookmarkStart w:id="24043" w:name="_ETM_Q39_430000"/>
      <w:bookmarkEnd w:id="24043"/>
      <w:r>
        <w:rPr>
          <w:rFonts w:hint="cs"/>
          <w:rtl/>
          <w:lang w:eastAsia="he-IL"/>
        </w:rPr>
        <w:t xml:space="preserve"> להצבעה על הסתייגות 12. נעבור להצבעה. הצבעה.</w:t>
      </w:r>
    </w:p>
    <w:p w:rsidR="00FA4D28" w:rsidRDefault="00FA4D28" w:rsidP="00FA4D28">
      <w:pPr>
        <w:keepNext/>
        <w:rPr>
          <w:rtl/>
          <w:lang w:eastAsia="he-IL"/>
        </w:rPr>
      </w:pPr>
    </w:p>
    <w:p w:rsidR="00FA4D28" w:rsidRDefault="00FA4D28" w:rsidP="00FA4D28">
      <w:pPr>
        <w:pStyle w:val="af3"/>
        <w:keepNext/>
        <w:rPr>
          <w:rtl/>
          <w:lang w:eastAsia="he-IL"/>
        </w:rPr>
      </w:pPr>
      <w:bookmarkStart w:id="24044" w:name="_ETM_Q39_434000"/>
      <w:bookmarkEnd w:id="24044"/>
      <w:r>
        <w:rPr>
          <w:rFonts w:hint="cs"/>
          <w:rtl/>
          <w:lang w:eastAsia="he-IL"/>
        </w:rPr>
        <w:t>הצבעה מס' 15</w:t>
      </w:r>
    </w:p>
    <w:p w:rsidR="00FA4D28" w:rsidRDefault="00FA4D28" w:rsidP="00FA4D28">
      <w:pPr>
        <w:pStyle w:val="--"/>
        <w:keepNext/>
        <w:rPr>
          <w:rtl/>
          <w:lang w:eastAsia="he-IL"/>
        </w:rPr>
      </w:pPr>
    </w:p>
    <w:p w:rsidR="00FA4D28" w:rsidRDefault="00FA4D28" w:rsidP="00FA4D28">
      <w:pPr>
        <w:pStyle w:val="--"/>
        <w:keepNext/>
        <w:rPr>
          <w:rtl/>
          <w:lang w:eastAsia="he-IL"/>
        </w:rPr>
      </w:pPr>
      <w:r>
        <w:rPr>
          <w:rFonts w:hint="cs"/>
          <w:rtl/>
          <w:lang w:eastAsia="he-IL"/>
        </w:rPr>
        <w:t>בעד ההסתייגות – 18</w:t>
      </w:r>
    </w:p>
    <w:p w:rsidR="00FA4D28" w:rsidRDefault="00FA4D28" w:rsidP="00FA4D28">
      <w:pPr>
        <w:pStyle w:val="--"/>
        <w:keepNext/>
        <w:rPr>
          <w:rtl/>
          <w:lang w:eastAsia="he-IL"/>
        </w:rPr>
      </w:pPr>
      <w:r>
        <w:rPr>
          <w:rFonts w:hint="cs"/>
          <w:rtl/>
          <w:lang w:eastAsia="he-IL"/>
        </w:rPr>
        <w:t>נגד – 25</w:t>
      </w:r>
    </w:p>
    <w:p w:rsidR="00FA4D28" w:rsidRDefault="00FA4D28" w:rsidP="00FA4D28">
      <w:pPr>
        <w:pStyle w:val="--"/>
        <w:keepNext/>
        <w:rPr>
          <w:rtl/>
          <w:lang w:eastAsia="he-IL"/>
        </w:rPr>
      </w:pPr>
      <w:r>
        <w:rPr>
          <w:rFonts w:hint="cs"/>
          <w:rtl/>
          <w:lang w:eastAsia="he-IL"/>
        </w:rPr>
        <w:t>נמנעים – אין</w:t>
      </w:r>
    </w:p>
    <w:p w:rsidR="00FA4D28" w:rsidRDefault="00FA4D28" w:rsidP="00FA4D28">
      <w:pPr>
        <w:pStyle w:val="af4"/>
        <w:rPr>
          <w:rtl/>
          <w:lang w:eastAsia="he-IL"/>
        </w:rPr>
      </w:pPr>
      <w:r>
        <w:rPr>
          <w:rFonts w:hint="cs"/>
          <w:rtl/>
          <w:lang w:eastAsia="he-IL"/>
        </w:rPr>
        <w:t>הסתייגות 12 לא נתקבלה.</w:t>
      </w:r>
    </w:p>
    <w:p w:rsidR="00FA4D28" w:rsidRDefault="00FA4D28" w:rsidP="00FA4D28">
      <w:pPr>
        <w:jc w:val="center"/>
        <w:rPr>
          <w:rtl/>
          <w:lang w:eastAsia="he-IL"/>
        </w:rPr>
      </w:pPr>
      <w:bookmarkStart w:id="24045" w:name="_ETM_Q39_448000"/>
      <w:bookmarkEnd w:id="24045"/>
    </w:p>
    <w:p w:rsidR="00FA4D28" w:rsidRDefault="00FA4D28" w:rsidP="00FA4D28">
      <w:pPr>
        <w:pStyle w:val="af8"/>
        <w:keepNext/>
        <w:rPr>
          <w:rtl/>
        </w:rPr>
      </w:pPr>
      <w:bookmarkStart w:id="24046" w:name="ET_yor_6490_18"/>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4046"/>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18 בעד, </w:t>
      </w:r>
      <w:bookmarkStart w:id="24047" w:name="_ETM_Q39_456000"/>
      <w:bookmarkEnd w:id="24047"/>
      <w:r>
        <w:rPr>
          <w:rFonts w:hint="cs"/>
          <w:rtl/>
          <w:lang w:eastAsia="he-IL"/>
        </w:rPr>
        <w:t xml:space="preserve">25 מתנגדים. אם כן, כל ההסתייגויות הוסרו. </w:t>
      </w:r>
    </w:p>
    <w:p w:rsidR="000E4799" w:rsidRDefault="000E4799" w:rsidP="00FA4D28">
      <w:pPr>
        <w:rPr>
          <w:rtl/>
          <w:lang w:eastAsia="he-IL"/>
        </w:rPr>
      </w:pPr>
    </w:p>
    <w:p w:rsidR="00FA4D28" w:rsidRDefault="00FA4D28" w:rsidP="00FA4D28">
      <w:pPr>
        <w:rPr>
          <w:rtl/>
          <w:lang w:eastAsia="he-IL"/>
        </w:rPr>
      </w:pPr>
      <w:r>
        <w:rPr>
          <w:rFonts w:hint="cs"/>
          <w:rtl/>
          <w:lang w:eastAsia="he-IL"/>
        </w:rPr>
        <w:t xml:space="preserve">אנחנו עוברים להצבעה על סעיפים 1–8 כנוסח הוועדה בקריאה שנייה. </w:t>
      </w:r>
      <w:bookmarkStart w:id="24048" w:name="_ETM_Q39_469000"/>
      <w:bookmarkEnd w:id="24048"/>
      <w:r>
        <w:rPr>
          <w:rFonts w:hint="cs"/>
          <w:rtl/>
          <w:lang w:eastAsia="he-IL"/>
        </w:rPr>
        <w:t>הצבעה.</w:t>
      </w:r>
    </w:p>
    <w:p w:rsidR="00FA4D28" w:rsidRDefault="00FA4D28" w:rsidP="00FA4D28">
      <w:pPr>
        <w:keepNext/>
        <w:rPr>
          <w:rtl/>
          <w:lang w:eastAsia="he-IL"/>
        </w:rPr>
      </w:pPr>
    </w:p>
    <w:p w:rsidR="00FA4D28" w:rsidRDefault="00FA4D28" w:rsidP="00FA4D28">
      <w:pPr>
        <w:pStyle w:val="af3"/>
        <w:keepNext/>
        <w:rPr>
          <w:rtl/>
          <w:lang w:eastAsia="he-IL"/>
        </w:rPr>
      </w:pPr>
      <w:bookmarkStart w:id="24049" w:name="_ETM_Q39_471000"/>
      <w:bookmarkEnd w:id="24049"/>
      <w:r>
        <w:rPr>
          <w:rFonts w:hint="cs"/>
          <w:rtl/>
          <w:lang w:eastAsia="he-IL"/>
        </w:rPr>
        <w:t>הצבעה מס' 16</w:t>
      </w:r>
    </w:p>
    <w:p w:rsidR="00FA4D28" w:rsidRDefault="00FA4D28" w:rsidP="00FA4D28">
      <w:pPr>
        <w:pStyle w:val="--"/>
        <w:keepNext/>
        <w:rPr>
          <w:rtl/>
          <w:lang w:eastAsia="he-IL"/>
        </w:rPr>
      </w:pPr>
    </w:p>
    <w:p w:rsidR="00FA4D28" w:rsidRDefault="00FA4D28" w:rsidP="00FA4D28">
      <w:pPr>
        <w:pStyle w:val="--"/>
        <w:keepNext/>
        <w:rPr>
          <w:rtl/>
          <w:lang w:eastAsia="he-IL"/>
        </w:rPr>
      </w:pPr>
      <w:r>
        <w:rPr>
          <w:rFonts w:hint="cs"/>
          <w:rtl/>
          <w:lang w:eastAsia="he-IL"/>
        </w:rPr>
        <w:t>בעד סעיפים 1–8, כהצעת הוועדה – 43</w:t>
      </w:r>
    </w:p>
    <w:p w:rsidR="00FA4D28" w:rsidRDefault="00FA4D28" w:rsidP="00FA4D28">
      <w:pPr>
        <w:pStyle w:val="--"/>
        <w:keepNext/>
        <w:rPr>
          <w:rtl/>
          <w:lang w:eastAsia="he-IL"/>
        </w:rPr>
      </w:pPr>
      <w:r>
        <w:rPr>
          <w:rFonts w:hint="cs"/>
          <w:rtl/>
          <w:lang w:eastAsia="he-IL"/>
        </w:rPr>
        <w:t>נגד – אין</w:t>
      </w:r>
    </w:p>
    <w:p w:rsidR="00FA4D28" w:rsidRDefault="00FA4D28" w:rsidP="00FA4D28">
      <w:pPr>
        <w:pStyle w:val="--"/>
        <w:keepNext/>
        <w:rPr>
          <w:rtl/>
          <w:lang w:eastAsia="he-IL"/>
        </w:rPr>
      </w:pPr>
      <w:r>
        <w:rPr>
          <w:rFonts w:hint="cs"/>
          <w:rtl/>
          <w:lang w:eastAsia="he-IL"/>
        </w:rPr>
        <w:t xml:space="preserve">נמנעים – אין </w:t>
      </w:r>
    </w:p>
    <w:p w:rsidR="00FA4D28" w:rsidRDefault="00FA4D28" w:rsidP="00FA4D28">
      <w:pPr>
        <w:pStyle w:val="af4"/>
        <w:rPr>
          <w:rtl/>
          <w:lang w:eastAsia="he-IL"/>
        </w:rPr>
      </w:pPr>
      <w:r>
        <w:rPr>
          <w:rFonts w:hint="cs"/>
          <w:rtl/>
          <w:lang w:eastAsia="he-IL"/>
        </w:rPr>
        <w:t>סעיפים 1–8, כהצעת הוועדה, נתקבלו.</w:t>
      </w:r>
    </w:p>
    <w:p w:rsidR="00FA4D28" w:rsidRDefault="00FA4D28" w:rsidP="00FA4D28">
      <w:pPr>
        <w:keepNext/>
        <w:rPr>
          <w:rtl/>
        </w:rPr>
      </w:pPr>
      <w:bookmarkStart w:id="24050" w:name="ET_yor_6490_19"/>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4050"/>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בעד – 43. אני מודיע </w:t>
      </w:r>
      <w:bookmarkStart w:id="24051" w:name="_ETM_Q39_487000"/>
      <w:bookmarkEnd w:id="24051"/>
      <w:r>
        <w:rPr>
          <w:rFonts w:hint="cs"/>
          <w:rtl/>
          <w:lang w:eastAsia="he-IL"/>
        </w:rPr>
        <w:t xml:space="preserve">שהחוק עבר בקריאה שנייה. </w:t>
      </w:r>
    </w:p>
    <w:p w:rsidR="00FA4D28" w:rsidRDefault="00FA4D28" w:rsidP="00FA4D28">
      <w:pPr>
        <w:rPr>
          <w:rtl/>
          <w:lang w:eastAsia="he-IL"/>
        </w:rPr>
      </w:pPr>
    </w:p>
    <w:p w:rsidR="00FA4D28" w:rsidRDefault="00FA4D28" w:rsidP="00FA4D28">
      <w:pPr>
        <w:rPr>
          <w:rtl/>
          <w:lang w:eastAsia="he-IL"/>
        </w:rPr>
      </w:pPr>
      <w:bookmarkStart w:id="24052" w:name="_ETM_Q39_489000"/>
      <w:bookmarkEnd w:id="24052"/>
      <w:r>
        <w:rPr>
          <w:rFonts w:hint="cs"/>
          <w:rtl/>
          <w:lang w:eastAsia="he-IL"/>
        </w:rPr>
        <w:t xml:space="preserve">נעבור לקריאה השלישית – הצבעה בקריאה שלישית על החוק, סעיפים </w:t>
      </w:r>
      <w:bookmarkStart w:id="24053" w:name="_ETM_Q39_494000"/>
      <w:bookmarkEnd w:id="24053"/>
      <w:r>
        <w:rPr>
          <w:rFonts w:hint="cs"/>
          <w:rtl/>
          <w:lang w:eastAsia="he-IL"/>
        </w:rPr>
        <w:t>1–8. הצבעה.</w:t>
      </w:r>
    </w:p>
    <w:p w:rsidR="00FA4D28" w:rsidRDefault="00FA4D28" w:rsidP="00FA4D28">
      <w:pPr>
        <w:rPr>
          <w:rtl/>
          <w:lang w:eastAsia="he-IL"/>
        </w:rPr>
      </w:pPr>
    </w:p>
    <w:p w:rsidR="00FA4D28" w:rsidRDefault="00FA4D28" w:rsidP="00FA4D28">
      <w:pPr>
        <w:pStyle w:val="af3"/>
        <w:keepNext/>
        <w:rPr>
          <w:rtl/>
          <w:lang w:eastAsia="he-IL"/>
        </w:rPr>
      </w:pPr>
      <w:r>
        <w:rPr>
          <w:rFonts w:hint="cs"/>
          <w:rtl/>
          <w:lang w:eastAsia="he-IL"/>
        </w:rPr>
        <w:t>הצבעה מס' 17</w:t>
      </w:r>
    </w:p>
    <w:p w:rsidR="00FA4D28" w:rsidRDefault="00FA4D28" w:rsidP="00FA4D28">
      <w:pPr>
        <w:pStyle w:val="--"/>
        <w:keepNext/>
        <w:rPr>
          <w:rtl/>
          <w:lang w:eastAsia="he-IL"/>
        </w:rPr>
      </w:pPr>
    </w:p>
    <w:p w:rsidR="00FA4D28" w:rsidRDefault="00FA4D28" w:rsidP="00FA4D28">
      <w:pPr>
        <w:pStyle w:val="--"/>
        <w:keepNext/>
        <w:rPr>
          <w:rtl/>
          <w:lang w:eastAsia="he-IL"/>
        </w:rPr>
      </w:pPr>
      <w:r>
        <w:rPr>
          <w:rFonts w:hint="cs"/>
          <w:rtl/>
          <w:lang w:eastAsia="he-IL"/>
        </w:rPr>
        <w:t>בעד החוק – 44</w:t>
      </w:r>
    </w:p>
    <w:p w:rsidR="00FA4D28" w:rsidRDefault="00FA4D28" w:rsidP="00FA4D28">
      <w:pPr>
        <w:pStyle w:val="--"/>
        <w:keepNext/>
        <w:rPr>
          <w:rtl/>
          <w:lang w:eastAsia="he-IL"/>
        </w:rPr>
      </w:pPr>
      <w:r>
        <w:rPr>
          <w:rFonts w:hint="cs"/>
          <w:rtl/>
          <w:lang w:eastAsia="he-IL"/>
        </w:rPr>
        <w:t>נגד – אין</w:t>
      </w:r>
    </w:p>
    <w:p w:rsidR="00FA4D28" w:rsidRDefault="00FA4D28" w:rsidP="00FA4D28">
      <w:pPr>
        <w:pStyle w:val="--"/>
        <w:keepNext/>
        <w:rPr>
          <w:rtl/>
          <w:lang w:eastAsia="he-IL"/>
        </w:rPr>
      </w:pPr>
      <w:r>
        <w:rPr>
          <w:rFonts w:hint="cs"/>
          <w:rtl/>
          <w:lang w:eastAsia="he-IL"/>
        </w:rPr>
        <w:t xml:space="preserve">נמנעים – אין </w:t>
      </w:r>
    </w:p>
    <w:p w:rsidR="00FA4D28" w:rsidRDefault="00FA4D28" w:rsidP="00FA4D28">
      <w:pPr>
        <w:pStyle w:val="af4"/>
        <w:rPr>
          <w:rtl/>
          <w:lang w:eastAsia="he-IL"/>
        </w:rPr>
      </w:pPr>
      <w:r>
        <w:rPr>
          <w:rFonts w:hint="cs"/>
          <w:rtl/>
          <w:lang w:eastAsia="he-IL"/>
        </w:rPr>
        <w:t>חוק למניעת אלימות במשפחה (תיקון מס' 19 – הוראת שעה), התשפ"ג–2023, נתקבל.</w:t>
      </w:r>
    </w:p>
    <w:p w:rsidR="00FA4D28" w:rsidRDefault="00FA4D28" w:rsidP="00FA4D28">
      <w:pPr>
        <w:keepNext/>
        <w:rPr>
          <w:rt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44 בעד, אין מתנגדים. אני מודיע שהצעת חוק למניעת אלימות במשפחה (תיקון מס' 19 – הוראת שעה), התשפ"ג–2023, עברה בקריאה שלישית</w:t>
      </w:r>
      <w:r w:rsidR="000E4799">
        <w:rPr>
          <w:rFonts w:hint="cs"/>
          <w:rtl/>
          <w:lang w:eastAsia="he-IL"/>
        </w:rPr>
        <w:t>,</w:t>
      </w:r>
      <w:r>
        <w:rPr>
          <w:rFonts w:hint="cs"/>
          <w:rtl/>
          <w:lang w:eastAsia="he-IL"/>
        </w:rPr>
        <w:t xml:space="preserve"> ותיכנס לספר החוקים של מדינת ישראל.</w:t>
      </w:r>
    </w:p>
    <w:p w:rsidR="00FA4D28" w:rsidRDefault="00FA4D28" w:rsidP="00FA4D28">
      <w:pPr>
        <w:rPr>
          <w:rtl/>
          <w:lang w:eastAsia="he-IL"/>
        </w:rPr>
      </w:pPr>
    </w:p>
    <w:p w:rsidR="000E4799" w:rsidRDefault="000E4799" w:rsidP="00FA4D28">
      <w:pPr>
        <w:rPr>
          <w:rtl/>
          <w:lang w:eastAsia="he-IL"/>
        </w:rPr>
      </w:pPr>
    </w:p>
    <w:p w:rsidR="00FA4D28" w:rsidRDefault="00FA4D28" w:rsidP="00FA4D28">
      <w:pPr>
        <w:pStyle w:val="a7"/>
        <w:rPr>
          <w:rtl/>
          <w:lang w:eastAsia="he-IL"/>
        </w:rPr>
      </w:pPr>
      <w:bookmarkStart w:id="24054" w:name="ET_hatsach_640439_21"/>
      <w:r>
        <w:rPr>
          <w:rStyle w:val="TagStyle"/>
          <w:rFonts w:hint="cs"/>
          <w:rtl/>
        </w:rPr>
        <w:t xml:space="preserve"> &lt;&lt; הצח &gt;&gt; </w:t>
      </w:r>
      <w:bookmarkStart w:id="24055" w:name="_Toc141713720"/>
      <w:bookmarkStart w:id="24056" w:name="_Toc141653737"/>
      <w:bookmarkStart w:id="24057" w:name="_Toc141653592"/>
      <w:bookmarkStart w:id="24058" w:name="_Toc141653447"/>
      <w:bookmarkStart w:id="24059" w:name="_Toc141653302"/>
      <w:bookmarkStart w:id="24060" w:name="_Toc141653157"/>
      <w:r>
        <w:rPr>
          <w:rFonts w:hint="cs"/>
          <w:rtl/>
          <w:lang w:eastAsia="he-IL"/>
        </w:rPr>
        <w:t>הצעת חוק הגנת הצרכן (תיקון מס' 66), התשפ"ג–2023</w:t>
      </w:r>
      <w:bookmarkEnd w:id="24055"/>
      <w:bookmarkEnd w:id="24056"/>
      <w:bookmarkEnd w:id="24057"/>
      <w:bookmarkEnd w:id="24058"/>
      <w:bookmarkEnd w:id="24059"/>
      <w:bookmarkEnd w:id="24060"/>
      <w:r>
        <w:rPr>
          <w:rStyle w:val="TagStyle"/>
          <w:rFonts w:hint="cs"/>
          <w:rtl/>
        </w:rPr>
        <w:t xml:space="preserve"> &lt;&lt; הצח &gt;&gt;</w:t>
      </w:r>
      <w:r>
        <w:rPr>
          <w:rFonts w:hint="cs"/>
          <w:rtl/>
          <w:lang w:eastAsia="he-IL"/>
        </w:rPr>
        <w:t xml:space="preserve"> </w:t>
      </w:r>
    </w:p>
    <w:p w:rsidR="00FA4D28" w:rsidRDefault="00FA4D28" w:rsidP="00FA4D28">
      <w:pPr>
        <w:rPr>
          <w:b/>
          <w:bCs/>
          <w:rtl/>
          <w:lang w:eastAsia="he-IL"/>
        </w:rPr>
      </w:pPr>
      <w:r>
        <w:rPr>
          <w:rFonts w:hint="cs"/>
          <w:rtl/>
          <w:lang w:eastAsia="he-IL"/>
        </w:rPr>
        <w:t xml:space="preserve">[מס' 1628, פ/2075; דברי הכנסת, חוב' ל"א, ישיבה 85; נספחות.] </w:t>
      </w:r>
      <w:bookmarkEnd w:id="24054"/>
    </w:p>
    <w:p w:rsidR="00FA4D28" w:rsidRDefault="00FA4D28" w:rsidP="00FA4D28">
      <w:pPr>
        <w:pStyle w:val="-0"/>
        <w:rPr>
          <w:rtl/>
          <w:lang w:eastAsia="he-IL"/>
        </w:rPr>
      </w:pPr>
      <w:r>
        <w:rPr>
          <w:rFonts w:hint="cs"/>
          <w:rtl/>
          <w:lang w:eastAsia="he-IL"/>
        </w:rPr>
        <w:t>(קריאה שנייה וקריאה שלישית)</w:t>
      </w:r>
    </w:p>
    <w:p w:rsidR="00FA4D28" w:rsidRDefault="00FA4D28" w:rsidP="00FA4D28">
      <w:pPr>
        <w:rPr>
          <w:rtl/>
          <w:lang w:eastAsia="he-IL"/>
        </w:rPr>
      </w:pPr>
    </w:p>
    <w:p w:rsidR="00FA4D28" w:rsidRDefault="00FA4D28" w:rsidP="00FA4D28">
      <w:pPr>
        <w:pStyle w:val="af8"/>
        <w:keepNext/>
        <w:rPr>
          <w:rtl/>
        </w:rPr>
      </w:pPr>
      <w:bookmarkStart w:id="24061" w:name="ET_yor_6490_22"/>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4061"/>
    </w:p>
    <w:p w:rsidR="00FA4D28" w:rsidRDefault="00FA4D28" w:rsidP="00FA4D28">
      <w:pPr>
        <w:rPr>
          <w:rtl/>
          <w:lang w:eastAsia="he-IL"/>
        </w:rPr>
      </w:pPr>
    </w:p>
    <w:p w:rsidR="00FA4D28" w:rsidRDefault="00FA4D28" w:rsidP="000E4799">
      <w:pPr>
        <w:rPr>
          <w:rtl/>
          <w:lang w:eastAsia="he-IL"/>
        </w:rPr>
      </w:pPr>
      <w:bookmarkStart w:id="24062" w:name="_ETM_Q39_521000"/>
      <w:bookmarkEnd w:id="24062"/>
      <w:r>
        <w:rPr>
          <w:rFonts w:hint="cs"/>
          <w:rtl/>
          <w:lang w:eastAsia="he-IL"/>
        </w:rPr>
        <w:t xml:space="preserve">נעבור לנושא הבא </w:t>
      </w:r>
      <w:r w:rsidR="000E4799">
        <w:rPr>
          <w:rFonts w:hint="eastAsia"/>
          <w:rtl/>
          <w:lang w:eastAsia="he-IL"/>
        </w:rPr>
        <w:t xml:space="preserve">– </w:t>
      </w:r>
      <w:r>
        <w:rPr>
          <w:rFonts w:hint="cs"/>
          <w:rtl/>
          <w:lang w:eastAsia="he-IL"/>
        </w:rPr>
        <w:t xml:space="preserve">הצעת חוק </w:t>
      </w:r>
      <w:bookmarkStart w:id="24063" w:name="_ETM_Q39_531000"/>
      <w:bookmarkEnd w:id="24063"/>
      <w:r>
        <w:rPr>
          <w:rFonts w:hint="cs"/>
          <w:rtl/>
          <w:lang w:eastAsia="he-IL"/>
        </w:rPr>
        <w:t xml:space="preserve">הגנת הצרכן (תיקון מס' 66), התשפ"ג–2023. מציג חבר הכנסת דוד </w:t>
      </w:r>
      <w:bookmarkStart w:id="24064" w:name="_ETM_Q39_536000"/>
      <w:bookmarkEnd w:id="24064"/>
      <w:r>
        <w:rPr>
          <w:rFonts w:hint="cs"/>
          <w:rtl/>
          <w:lang w:eastAsia="he-IL"/>
        </w:rPr>
        <w:t xml:space="preserve">ביטן, יושב-ראש ועדת הכלכלה. בבקשה, אדוני. </w:t>
      </w:r>
      <w:bookmarkStart w:id="24065" w:name="_ETM_Q39_558000"/>
      <w:bookmarkEnd w:id="24065"/>
    </w:p>
    <w:p w:rsidR="00FA4D28" w:rsidRDefault="00FA4D28" w:rsidP="00FA4D28">
      <w:pPr>
        <w:keepNext/>
        <w:rPr>
          <w:rtl/>
        </w:rPr>
      </w:pPr>
      <w:bookmarkStart w:id="24066" w:name="ET_speaker_6483_23"/>
    </w:p>
    <w:p w:rsidR="00FA4D28" w:rsidRDefault="00FA4D28" w:rsidP="00FA4D28">
      <w:pPr>
        <w:pStyle w:val="a5"/>
        <w:keepNext/>
        <w:rPr>
          <w:rtl/>
        </w:rPr>
      </w:pPr>
      <w:r>
        <w:rPr>
          <w:rStyle w:val="TagStyle"/>
          <w:rFonts w:hint="cs"/>
          <w:rtl/>
        </w:rPr>
        <w:t xml:space="preserve"> &lt;&lt; דובר &gt;&gt; </w:t>
      </w:r>
      <w:bookmarkStart w:id="24067" w:name="_Toc141713721"/>
      <w:bookmarkStart w:id="24068" w:name="_Toc141653738"/>
      <w:bookmarkStart w:id="24069" w:name="_Toc141653593"/>
      <w:bookmarkStart w:id="24070" w:name="_Toc141653448"/>
      <w:bookmarkStart w:id="24071" w:name="_Toc141653303"/>
      <w:bookmarkStart w:id="24072" w:name="_Toc141653158"/>
      <w:r>
        <w:rPr>
          <w:rFonts w:hint="cs"/>
          <w:rtl/>
        </w:rPr>
        <w:t>דוד ביטן (יו"ר ועדת הכלכלה):</w:t>
      </w:r>
      <w:bookmarkEnd w:id="24067"/>
      <w:bookmarkEnd w:id="24068"/>
      <w:bookmarkEnd w:id="24069"/>
      <w:bookmarkEnd w:id="24070"/>
      <w:bookmarkEnd w:id="24071"/>
      <w:bookmarkEnd w:id="24072"/>
      <w:r>
        <w:rPr>
          <w:rStyle w:val="TagStyle"/>
          <w:rFonts w:hint="cs"/>
          <w:rtl/>
        </w:rPr>
        <w:t xml:space="preserve"> &lt;&lt; דובר &gt;&gt;</w:t>
      </w:r>
      <w:r>
        <w:rPr>
          <w:rFonts w:hint="cs"/>
          <w:rtl/>
        </w:rPr>
        <w:t xml:space="preserve">  </w:t>
      </w:r>
      <w:bookmarkEnd w:id="24066"/>
    </w:p>
    <w:p w:rsidR="00FA4D28" w:rsidRDefault="00FA4D28" w:rsidP="00B060FA">
      <w:pPr>
        <w:rPr>
          <w:rtl/>
          <w:lang w:eastAsia="he-IL"/>
        </w:rPr>
      </w:pPr>
    </w:p>
    <w:p w:rsidR="00FA4D28" w:rsidRDefault="00FA4D28" w:rsidP="00B060FA">
      <w:pPr>
        <w:rPr>
          <w:rtl/>
          <w:lang w:eastAsia="he-IL"/>
        </w:rPr>
      </w:pPr>
      <w:bookmarkStart w:id="24073" w:name="_ETM_Q39_564000"/>
      <w:bookmarkEnd w:id="24073"/>
      <w:r>
        <w:rPr>
          <w:rFonts w:hint="cs"/>
          <w:rtl/>
          <w:lang w:eastAsia="he-IL"/>
        </w:rPr>
        <w:t xml:space="preserve">אדוני היושב-ראש, כנסת נכבדה, אני מתכבד להציג בפניכם </w:t>
      </w:r>
      <w:r w:rsidR="00B060FA">
        <w:rPr>
          <w:rFonts w:hint="cs"/>
          <w:rtl/>
          <w:lang w:eastAsia="he-IL"/>
        </w:rPr>
        <w:t>– –</w:t>
      </w:r>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24074" w:name="_ETM_Q39_575000"/>
      <w:bookmarkEnd w:id="24074"/>
      <w:r>
        <w:rPr>
          <w:rFonts w:hint="cs"/>
          <w:rtl/>
          <w:lang w:eastAsia="he-IL"/>
        </w:rPr>
        <w:t xml:space="preserve">אני </w:t>
      </w:r>
      <w:bookmarkStart w:id="24075" w:name="_ETM_Q39_576000"/>
      <w:bookmarkEnd w:id="24075"/>
      <w:r>
        <w:rPr>
          <w:rFonts w:hint="cs"/>
          <w:rtl/>
          <w:lang w:eastAsia="he-IL"/>
        </w:rPr>
        <w:t>מבקש מחברי הכנסת לשמור על שקט.</w:t>
      </w:r>
    </w:p>
    <w:p w:rsidR="00FA4D28" w:rsidRDefault="00FA4D28" w:rsidP="00FA4D28">
      <w:pPr>
        <w:rPr>
          <w:rtl/>
          <w:lang w:eastAsia="he-IL"/>
        </w:rPr>
      </w:pPr>
    </w:p>
    <w:p w:rsidR="000E4799" w:rsidRDefault="000E4799" w:rsidP="000E4799">
      <w:pPr>
        <w:pStyle w:val="-"/>
        <w:rPr>
          <w:rtl/>
        </w:rPr>
      </w:pPr>
      <w:bookmarkStart w:id="24076" w:name="ET_speakercontinue_6483_994"/>
      <w:r w:rsidRPr="000E4799">
        <w:rPr>
          <w:rStyle w:val="TagStyle"/>
          <w:rtl/>
        </w:rPr>
        <w:t xml:space="preserve"> &lt;&lt; דובר_המשך &gt;&gt;</w:t>
      </w:r>
      <w:r>
        <w:rPr>
          <w:rStyle w:val="TagStyle"/>
          <w:rFonts w:hint="cs"/>
          <w:rtl/>
        </w:rPr>
        <w:t xml:space="preserve"> </w:t>
      </w:r>
      <w:r>
        <w:rPr>
          <w:rFonts w:hint="cs"/>
          <w:rtl/>
        </w:rPr>
        <w:t>דוד ביטן (יו"ר ועדת הכלכלה):</w:t>
      </w:r>
      <w:r>
        <w:rPr>
          <w:rStyle w:val="TagStyle"/>
          <w:rFonts w:hint="cs"/>
          <w:rtl/>
        </w:rPr>
        <w:t xml:space="preserve"> </w:t>
      </w:r>
      <w:r w:rsidRPr="000E4799">
        <w:rPr>
          <w:rStyle w:val="TagStyle"/>
          <w:rtl/>
        </w:rPr>
        <w:t>&lt;&lt; דובר_המשך &gt;&gt;</w:t>
      </w:r>
      <w:bookmarkEnd w:id="24076"/>
      <w:r w:rsidRPr="000E4799">
        <w:rPr>
          <w:rStyle w:val="TagStyle"/>
          <w:rtl/>
        </w:rPr>
        <w:t xml:space="preserve"> </w:t>
      </w:r>
      <w:r>
        <w:rPr>
          <w:rFonts w:hint="cs"/>
          <w:rtl/>
        </w:rPr>
        <w:t xml:space="preserve">  </w:t>
      </w:r>
    </w:p>
    <w:p w:rsidR="00FA4D28" w:rsidRDefault="00FA4D28" w:rsidP="00B060FA">
      <w:pPr>
        <w:rPr>
          <w:rtl/>
          <w:lang w:eastAsia="he-IL"/>
        </w:rPr>
      </w:pPr>
    </w:p>
    <w:p w:rsidR="00FA4D28" w:rsidRDefault="00B060FA" w:rsidP="000E4799">
      <w:pPr>
        <w:rPr>
          <w:rtl/>
          <w:lang w:eastAsia="he-IL"/>
        </w:rPr>
      </w:pPr>
      <w:bookmarkStart w:id="24077" w:name="_ETM_Q39_580000"/>
      <w:bookmarkEnd w:id="24077"/>
      <w:r>
        <w:rPr>
          <w:rFonts w:hint="cs"/>
          <w:rtl/>
          <w:lang w:eastAsia="he-IL"/>
        </w:rPr>
        <w:t>– –</w:t>
      </w:r>
      <w:r w:rsidR="00FA4D28">
        <w:rPr>
          <w:rFonts w:hint="cs"/>
          <w:rtl/>
          <w:lang w:eastAsia="he-IL"/>
        </w:rPr>
        <w:t xml:space="preserve"> את הצעת חוק הגנת הצרכן (תיקון מס' 66), התשפ"ג–2023</w:t>
      </w:r>
      <w:bookmarkStart w:id="24078" w:name="_ETM_Q39_586000"/>
      <w:bookmarkEnd w:id="24078"/>
      <w:r w:rsidR="000E4799">
        <w:rPr>
          <w:rFonts w:hint="cs"/>
          <w:rtl/>
          <w:lang w:eastAsia="he-IL"/>
        </w:rPr>
        <w:t>, ל</w:t>
      </w:r>
      <w:r w:rsidR="00FA4D28">
        <w:rPr>
          <w:rFonts w:hint="cs"/>
          <w:rtl/>
          <w:lang w:eastAsia="he-IL"/>
        </w:rPr>
        <w:t>קריאה</w:t>
      </w:r>
      <w:r w:rsidR="000E4799">
        <w:rPr>
          <w:rFonts w:hint="cs"/>
          <w:rtl/>
          <w:lang w:eastAsia="he-IL"/>
        </w:rPr>
        <w:t xml:space="preserve"> השנייה ול</w:t>
      </w:r>
      <w:r w:rsidR="00FA4D28">
        <w:rPr>
          <w:rFonts w:hint="cs"/>
          <w:rtl/>
          <w:lang w:eastAsia="he-IL"/>
        </w:rPr>
        <w:t>קריאה השלישית.</w:t>
      </w:r>
      <w:bookmarkStart w:id="24079" w:name="_ETM_Q39_591000"/>
      <w:bookmarkEnd w:id="24079"/>
      <w:r w:rsidR="00FA4D28">
        <w:rPr>
          <w:rFonts w:hint="cs"/>
          <w:rtl/>
          <w:lang w:eastAsia="he-IL"/>
        </w:rPr>
        <w:t xml:space="preserve"> זוהי הצעת חוק פרטית שיזמה </w:t>
      </w:r>
      <w:bookmarkStart w:id="24080" w:name="_ETM_Q39_594000"/>
      <w:bookmarkEnd w:id="24080"/>
      <w:r w:rsidR="00FA4D28">
        <w:rPr>
          <w:rFonts w:hint="cs"/>
          <w:rtl/>
          <w:lang w:eastAsia="he-IL"/>
        </w:rPr>
        <w:t xml:space="preserve">חברתה כנסת מירב כהן, וחברת הכנסת אורנה ברביבאי ואנוכי הצטרפנו </w:t>
      </w:r>
      <w:bookmarkStart w:id="24081" w:name="_ETM_Q39_600000"/>
      <w:bookmarkEnd w:id="24081"/>
      <w:r w:rsidR="00FA4D28">
        <w:rPr>
          <w:rFonts w:hint="cs"/>
          <w:rtl/>
          <w:lang w:eastAsia="he-IL"/>
        </w:rPr>
        <w:t xml:space="preserve">אליה. הצעת החוק הפרטית הוסבה להצעת חוק ממשלתית זהה, וזו </w:t>
      </w:r>
      <w:bookmarkStart w:id="24082" w:name="_ETM_Q39_607000"/>
      <w:bookmarkEnd w:id="24082"/>
      <w:r w:rsidR="00FA4D28">
        <w:rPr>
          <w:rFonts w:hint="cs"/>
          <w:rtl/>
          <w:lang w:eastAsia="he-IL"/>
        </w:rPr>
        <w:t xml:space="preserve">ההזדמנות להודות לכל העוסקים במלאכה, הן מהכנסת והן מהממשלה. </w:t>
      </w:r>
      <w:bookmarkStart w:id="24083" w:name="_ETM_Q39_609000"/>
      <w:bookmarkEnd w:id="24083"/>
      <w:r w:rsidR="00FA4D28">
        <w:rPr>
          <w:rFonts w:hint="cs"/>
          <w:rtl/>
          <w:lang w:eastAsia="he-IL"/>
        </w:rPr>
        <w:t xml:space="preserve">הצעת החוק </w:t>
      </w:r>
      <w:bookmarkStart w:id="24084" w:name="_ETM_Q39_611000"/>
      <w:bookmarkEnd w:id="24084"/>
      <w:r w:rsidR="00FA4D28">
        <w:rPr>
          <w:rFonts w:hint="cs"/>
          <w:rtl/>
          <w:lang w:eastAsia="he-IL"/>
        </w:rPr>
        <w:t xml:space="preserve">נועדה להרחיב ולבסס את ההגנה על צרכנים פגיעים מסוגים שונים </w:t>
      </w:r>
      <w:bookmarkStart w:id="24085" w:name="_ETM_Q39_618000"/>
      <w:bookmarkEnd w:id="24085"/>
      <w:r w:rsidR="000E4799">
        <w:rPr>
          <w:rFonts w:hint="eastAsia"/>
          <w:rtl/>
          <w:lang w:eastAsia="he-IL"/>
        </w:rPr>
        <w:t>–</w:t>
      </w:r>
      <w:r w:rsidR="000E4799">
        <w:rPr>
          <w:rFonts w:hint="cs"/>
          <w:rtl/>
          <w:lang w:eastAsia="he-IL"/>
        </w:rPr>
        <w:t xml:space="preserve"> </w:t>
      </w:r>
      <w:r w:rsidR="00FA4D28">
        <w:rPr>
          <w:rFonts w:hint="cs"/>
          <w:rtl/>
          <w:lang w:eastAsia="he-IL"/>
        </w:rPr>
        <w:t xml:space="preserve">קשישים, עולים חדשים, אנשים עם מוגבלות, קטינים ועוד </w:t>
      </w:r>
      <w:r w:rsidR="000E4799">
        <w:rPr>
          <w:rFonts w:hint="eastAsia"/>
          <w:rtl/>
          <w:lang w:eastAsia="he-IL"/>
        </w:rPr>
        <w:t>–</w:t>
      </w:r>
      <w:r w:rsidR="000E4799">
        <w:rPr>
          <w:rFonts w:hint="cs"/>
          <w:rtl/>
          <w:lang w:eastAsia="he-IL"/>
        </w:rPr>
        <w:t xml:space="preserve"> </w:t>
      </w:r>
      <w:r w:rsidR="00FA4D28">
        <w:rPr>
          <w:rFonts w:hint="cs"/>
          <w:rtl/>
          <w:lang w:eastAsia="he-IL"/>
        </w:rPr>
        <w:t xml:space="preserve">וזאת </w:t>
      </w:r>
      <w:bookmarkStart w:id="24086" w:name="_ETM_Q39_624000"/>
      <w:bookmarkEnd w:id="24086"/>
      <w:r w:rsidR="00FA4D28">
        <w:rPr>
          <w:rFonts w:hint="cs"/>
          <w:rtl/>
          <w:lang w:eastAsia="he-IL"/>
        </w:rPr>
        <w:t xml:space="preserve">על ידי הסמכת הממונה על הגנת הצרכן והסחר ההוגן להטיל על </w:t>
      </w:r>
      <w:bookmarkStart w:id="24087" w:name="_ETM_Q39_625000"/>
      <w:bookmarkEnd w:id="24087"/>
      <w:r w:rsidR="00FA4D28">
        <w:rPr>
          <w:rFonts w:hint="cs"/>
          <w:rtl/>
          <w:lang w:eastAsia="he-IL"/>
        </w:rPr>
        <w:t xml:space="preserve">עוסקים עיצום כספי מוגדל בשל הפרה שבוצעה כלפי צרכן פגיע. </w:t>
      </w:r>
      <w:bookmarkStart w:id="24088" w:name="_ETM_Q39_634000"/>
      <w:bookmarkEnd w:id="24088"/>
    </w:p>
    <w:p w:rsidR="00FA4D28" w:rsidRDefault="00FA4D28" w:rsidP="00FA4D28">
      <w:pPr>
        <w:rPr>
          <w:rtl/>
          <w:lang w:eastAsia="he-IL"/>
        </w:rPr>
      </w:pPr>
      <w:bookmarkStart w:id="24089" w:name="_ETM_Q39_641000"/>
      <w:bookmarkEnd w:id="24089"/>
    </w:p>
    <w:p w:rsidR="00FA4D28" w:rsidRDefault="00FA4D28" w:rsidP="000E4799">
      <w:pPr>
        <w:rPr>
          <w:rtl/>
          <w:lang w:eastAsia="he-IL"/>
        </w:rPr>
      </w:pPr>
      <w:r>
        <w:rPr>
          <w:rFonts w:hint="cs"/>
          <w:rtl/>
          <w:lang w:eastAsia="he-IL"/>
        </w:rPr>
        <w:t xml:space="preserve">סעיף 22ד לחוק הגנת הצרכן, </w:t>
      </w:r>
      <w:proofErr w:type="spellStart"/>
      <w:r>
        <w:rPr>
          <w:rFonts w:hint="cs"/>
          <w:rtl/>
          <w:lang w:eastAsia="he-IL"/>
        </w:rPr>
        <w:t>התשמ"א</w:t>
      </w:r>
      <w:proofErr w:type="spellEnd"/>
      <w:r>
        <w:rPr>
          <w:rFonts w:hint="cs"/>
          <w:rtl/>
          <w:lang w:eastAsia="he-IL"/>
        </w:rPr>
        <w:t>–1981, שעניינו הפרה בנסיבות מחמירות</w:t>
      </w:r>
      <w:r w:rsidR="000E4799">
        <w:rPr>
          <w:rFonts w:hint="cs"/>
          <w:rtl/>
          <w:lang w:eastAsia="he-IL"/>
        </w:rPr>
        <w:t>,</w:t>
      </w:r>
      <w:r>
        <w:rPr>
          <w:rFonts w:hint="cs"/>
          <w:rtl/>
          <w:lang w:eastAsia="he-IL"/>
        </w:rPr>
        <w:t xml:space="preserve"> קובע כי אם היה לממונה להגנת הצרכן והסחר ההוגן</w:t>
      </w:r>
      <w:bookmarkStart w:id="24090" w:name="_ETM_Q39_642000"/>
      <w:bookmarkEnd w:id="24090"/>
      <w:r>
        <w:rPr>
          <w:rFonts w:hint="cs"/>
          <w:rtl/>
          <w:lang w:eastAsia="he-IL"/>
        </w:rPr>
        <w:t xml:space="preserve"> יסוד סביר להניח כי העוסק הפר הוראה מהוראות לפי </w:t>
      </w:r>
      <w:bookmarkStart w:id="24091" w:name="_ETM_Q39_649000"/>
      <w:bookmarkEnd w:id="24091"/>
      <w:r>
        <w:rPr>
          <w:rFonts w:hint="cs"/>
          <w:rtl/>
          <w:lang w:eastAsia="he-IL"/>
        </w:rPr>
        <w:t xml:space="preserve">החוק בנסיבות מחמירות, הוא רשאי להטיל עליו עיצום כספי ששוויו </w:t>
      </w:r>
      <w:bookmarkStart w:id="24092" w:name="_ETM_Q39_654000"/>
      <w:bookmarkEnd w:id="24092"/>
      <w:r>
        <w:rPr>
          <w:rFonts w:hint="cs"/>
          <w:rtl/>
          <w:lang w:eastAsia="he-IL"/>
        </w:rPr>
        <w:t>פי</w:t>
      </w:r>
      <w:r w:rsidR="000E4799">
        <w:rPr>
          <w:rFonts w:hint="cs"/>
          <w:rtl/>
          <w:lang w:eastAsia="he-IL"/>
        </w:rPr>
        <w:t xml:space="preserve"> אחד וחצי </w:t>
      </w:r>
      <w:r>
        <w:rPr>
          <w:rFonts w:hint="cs"/>
          <w:rtl/>
          <w:lang w:eastAsia="he-IL"/>
        </w:rPr>
        <w:t xml:space="preserve">מסכום העיצום הכספי שניתן להטיל בשל אותה הפרה. </w:t>
      </w:r>
      <w:bookmarkStart w:id="24093" w:name="_ETM_Q39_659000"/>
      <w:bookmarkEnd w:id="24093"/>
      <w:r>
        <w:rPr>
          <w:rFonts w:hint="cs"/>
          <w:rtl/>
          <w:lang w:eastAsia="he-IL"/>
        </w:rPr>
        <w:t xml:space="preserve">"נסיבות מחמירות" מוגדרות באותו סעיף כהפרה הנוגעת למספר רב במיוחד </w:t>
      </w:r>
      <w:bookmarkStart w:id="24094" w:name="_ETM_Q39_666000"/>
      <w:bookmarkEnd w:id="24094"/>
      <w:r>
        <w:rPr>
          <w:rFonts w:hint="cs"/>
          <w:rtl/>
          <w:lang w:eastAsia="he-IL"/>
        </w:rPr>
        <w:t>של צרכנים.</w:t>
      </w:r>
    </w:p>
    <w:p w:rsidR="00FA4D28" w:rsidRDefault="00FA4D28" w:rsidP="00FA4D28">
      <w:pPr>
        <w:rPr>
          <w:rtl/>
          <w:lang w:eastAsia="he-IL"/>
        </w:rPr>
      </w:pPr>
    </w:p>
    <w:p w:rsidR="00FA4D28" w:rsidRDefault="00FA4D28" w:rsidP="000E4799">
      <w:pPr>
        <w:rPr>
          <w:rtl/>
          <w:lang w:eastAsia="he-IL"/>
        </w:rPr>
      </w:pPr>
      <w:bookmarkStart w:id="24095" w:name="_ETM_Q39_662000"/>
      <w:bookmarkEnd w:id="24095"/>
      <w:r>
        <w:rPr>
          <w:rFonts w:hint="cs"/>
          <w:rtl/>
          <w:lang w:eastAsia="he-IL"/>
        </w:rPr>
        <w:t xml:space="preserve">הצעת החוק נועדה להרחיב את רשימת הנסיבות שייחשבו נסיבות </w:t>
      </w:r>
      <w:bookmarkStart w:id="24096" w:name="_ETM_Q39_670000"/>
      <w:bookmarkEnd w:id="24096"/>
      <w:r>
        <w:rPr>
          <w:rFonts w:hint="cs"/>
          <w:rtl/>
          <w:lang w:eastAsia="he-IL"/>
        </w:rPr>
        <w:t xml:space="preserve">מחמירות כך שהפרה של הוראות מסוימות בחוק, כפי שאפרט בהמשך, </w:t>
      </w:r>
      <w:bookmarkStart w:id="24097" w:name="_ETM_Q39_676000"/>
      <w:bookmarkEnd w:id="24097"/>
      <w:r>
        <w:rPr>
          <w:rFonts w:hint="cs"/>
          <w:rtl/>
          <w:lang w:eastAsia="he-IL"/>
        </w:rPr>
        <w:t xml:space="preserve">תיחשב להפרה בנסיבות מחמירות אם בוצעה כלפי צרכן שהוא אזרח </w:t>
      </w:r>
      <w:bookmarkStart w:id="24098" w:name="_ETM_Q39_681000"/>
      <w:bookmarkEnd w:id="24098"/>
      <w:r>
        <w:rPr>
          <w:rFonts w:hint="cs"/>
          <w:rtl/>
          <w:lang w:eastAsia="he-IL"/>
        </w:rPr>
        <w:t xml:space="preserve">ותיק, עולה חדש או קטין, כלפי צרכן שניכר שהוא </w:t>
      </w:r>
      <w:bookmarkStart w:id="24099" w:name="_ETM_Q39_685000"/>
      <w:bookmarkEnd w:id="24099"/>
      <w:r>
        <w:rPr>
          <w:rFonts w:hint="cs"/>
          <w:rtl/>
          <w:lang w:eastAsia="he-IL"/>
        </w:rPr>
        <w:t xml:space="preserve">ניתן במצב של חולשה שכלית, נפשית או גופנית, או כלפי </w:t>
      </w:r>
      <w:bookmarkStart w:id="24100" w:name="_ETM_Q39_690000"/>
      <w:bookmarkEnd w:id="24100"/>
      <w:r>
        <w:rPr>
          <w:rFonts w:hint="cs"/>
          <w:rtl/>
          <w:lang w:eastAsia="he-IL"/>
        </w:rPr>
        <w:t xml:space="preserve">צרכן שאינו שולט בשפה שבה נקשרה העסקה במידה מספקת </w:t>
      </w:r>
      <w:bookmarkStart w:id="24101" w:name="_ETM_Q39_692000"/>
      <w:bookmarkEnd w:id="24101"/>
      <w:r>
        <w:rPr>
          <w:rFonts w:hint="cs"/>
          <w:rtl/>
          <w:lang w:eastAsia="he-IL"/>
        </w:rPr>
        <w:t>לשם הבנת העסקה.</w:t>
      </w:r>
      <w:r w:rsidR="000E4799">
        <w:rPr>
          <w:rFonts w:hint="cs"/>
          <w:rtl/>
          <w:lang w:eastAsia="he-IL"/>
        </w:rPr>
        <w:t xml:space="preserve"> </w:t>
      </w:r>
      <w:bookmarkStart w:id="24102" w:name="_ETM_Q39_694000"/>
      <w:bookmarkEnd w:id="24102"/>
      <w:r>
        <w:rPr>
          <w:rFonts w:hint="cs"/>
          <w:rtl/>
          <w:lang w:eastAsia="he-IL"/>
        </w:rPr>
        <w:t xml:space="preserve">למותר לציין כי המטרה של הגברת ההרתעה מפני </w:t>
      </w:r>
      <w:bookmarkStart w:id="24103" w:name="_ETM_Q39_696000"/>
      <w:bookmarkEnd w:id="24103"/>
      <w:r>
        <w:rPr>
          <w:rFonts w:hint="cs"/>
          <w:rtl/>
          <w:lang w:eastAsia="he-IL"/>
        </w:rPr>
        <w:t xml:space="preserve">ביצוע הפרות כלפי אוכלוסיות פגיעות אלה היא מטרה נעלה וחשובה </w:t>
      </w:r>
      <w:bookmarkStart w:id="24104" w:name="_ETM_Q39_705000"/>
      <w:bookmarkEnd w:id="24104"/>
      <w:r>
        <w:rPr>
          <w:rFonts w:hint="cs"/>
          <w:rtl/>
          <w:lang w:eastAsia="he-IL"/>
        </w:rPr>
        <w:t xml:space="preserve">מאין כמותה. עם זאת, בהתחשב בכך שמדובר בהקניית סמכויות נוספות </w:t>
      </w:r>
      <w:bookmarkStart w:id="24105" w:name="_ETM_Q39_710000"/>
      <w:bookmarkEnd w:id="24105"/>
      <w:r>
        <w:rPr>
          <w:rFonts w:hint="cs"/>
          <w:rtl/>
          <w:lang w:eastAsia="he-IL"/>
        </w:rPr>
        <w:t xml:space="preserve">להפעלת אכיפה </w:t>
      </w:r>
      <w:proofErr w:type="spellStart"/>
      <w:r>
        <w:rPr>
          <w:rFonts w:hint="cs"/>
          <w:rtl/>
          <w:lang w:eastAsia="he-IL"/>
        </w:rPr>
        <w:t>מינהלית</w:t>
      </w:r>
      <w:proofErr w:type="spellEnd"/>
      <w:r>
        <w:rPr>
          <w:rFonts w:hint="cs"/>
          <w:rtl/>
          <w:lang w:eastAsia="he-IL"/>
        </w:rPr>
        <w:t xml:space="preserve">, סברנו כי ההסדר שהוצע במקור היה רחב </w:t>
      </w:r>
      <w:bookmarkStart w:id="24106" w:name="_ETM_Q39_716000"/>
      <w:bookmarkEnd w:id="24106"/>
      <w:r>
        <w:rPr>
          <w:rFonts w:hint="cs"/>
          <w:rtl/>
          <w:lang w:eastAsia="he-IL"/>
        </w:rPr>
        <w:t xml:space="preserve">מאוד והעלה קשיים משפטיים הנובעים, בין היתר, מכך שניתן להטיל </w:t>
      </w:r>
      <w:bookmarkStart w:id="24107" w:name="_ETM_Q39_720000"/>
      <w:bookmarkEnd w:id="24107"/>
      <w:r>
        <w:rPr>
          <w:rFonts w:hint="cs"/>
          <w:rtl/>
          <w:lang w:eastAsia="he-IL"/>
        </w:rPr>
        <w:t xml:space="preserve">עיצום כספי גם ללא הוכחת יסוד נפשי, כלומר מודעות או </w:t>
      </w:r>
      <w:bookmarkStart w:id="24108" w:name="_ETM_Q39_723000"/>
      <w:bookmarkEnd w:id="24108"/>
      <w:r>
        <w:rPr>
          <w:rFonts w:hint="cs"/>
          <w:rtl/>
          <w:lang w:eastAsia="he-IL"/>
        </w:rPr>
        <w:t xml:space="preserve">כוונה. </w:t>
      </w:r>
      <w:bookmarkStart w:id="24109" w:name="_ETM_Q39_728000"/>
      <w:bookmarkStart w:id="24110" w:name="_ETM_Q39_725000"/>
      <w:bookmarkEnd w:id="24109"/>
      <w:bookmarkEnd w:id="24110"/>
      <w:r>
        <w:rPr>
          <w:rFonts w:hint="cs"/>
          <w:rtl/>
          <w:lang w:eastAsia="he-IL"/>
        </w:rPr>
        <w:t>לפיכך, בעת הדיונים בוועדה הוספנו תיקונים משמעותיים להצעה, כפי שאפרט כעת</w:t>
      </w:r>
      <w:r w:rsidR="000E4799">
        <w:rPr>
          <w:rFonts w:hint="cs"/>
          <w:rtl/>
          <w:lang w:eastAsia="he-IL"/>
        </w:rPr>
        <w:t>.</w:t>
      </w:r>
    </w:p>
    <w:p w:rsidR="00FA4D28" w:rsidRDefault="00FA4D28" w:rsidP="00FA4D28">
      <w:pPr>
        <w:rPr>
          <w:rtl/>
          <w:lang w:eastAsia="he-IL"/>
        </w:rPr>
      </w:pPr>
      <w:bookmarkStart w:id="24111" w:name="_ETM_Q39_732000"/>
      <w:bookmarkEnd w:id="24111"/>
    </w:p>
    <w:p w:rsidR="00FA4D28" w:rsidRDefault="00FA4D28" w:rsidP="000E4799">
      <w:pPr>
        <w:rPr>
          <w:rtl/>
          <w:lang w:eastAsia="he-IL"/>
        </w:rPr>
      </w:pPr>
      <w:bookmarkStart w:id="24112" w:name="_ETM_Q39_733000"/>
      <w:bookmarkEnd w:id="24112"/>
      <w:r>
        <w:rPr>
          <w:rFonts w:hint="cs"/>
          <w:rtl/>
          <w:lang w:eastAsia="he-IL"/>
        </w:rPr>
        <w:t xml:space="preserve">ראשית, כפי שציינתי קודם לכן, הצעת החוק </w:t>
      </w:r>
      <w:bookmarkStart w:id="24113" w:name="_ETM_Q39_737000"/>
      <w:bookmarkEnd w:id="24113"/>
      <w:r>
        <w:rPr>
          <w:rFonts w:hint="cs"/>
          <w:rtl/>
          <w:lang w:eastAsia="he-IL"/>
        </w:rPr>
        <w:t xml:space="preserve">מרחיבה את ההגנה על צרכנים פגיעים מסוגים שונים, לגבי </w:t>
      </w:r>
      <w:bookmarkStart w:id="24114" w:name="_ETM_Q39_739000"/>
      <w:bookmarkEnd w:id="24114"/>
      <w:r>
        <w:rPr>
          <w:rFonts w:hint="cs"/>
          <w:rtl/>
          <w:lang w:eastAsia="he-IL"/>
        </w:rPr>
        <w:t xml:space="preserve">אדם שנתון במצב של חולשה שכלית או גופנית או שאינו </w:t>
      </w:r>
      <w:bookmarkStart w:id="24115" w:name="_ETM_Q39_744000"/>
      <w:bookmarkEnd w:id="24115"/>
      <w:r>
        <w:rPr>
          <w:rFonts w:hint="cs"/>
          <w:rtl/>
          <w:lang w:eastAsia="he-IL"/>
        </w:rPr>
        <w:t xml:space="preserve">שולט בשפה שבה נקשרה העסקה במידה מספקת לשם הבנת העסקה. </w:t>
      </w:r>
      <w:bookmarkStart w:id="24116" w:name="_ETM_Q39_746000"/>
      <w:bookmarkEnd w:id="24116"/>
      <w:r>
        <w:rPr>
          <w:rFonts w:hint="cs"/>
          <w:rtl/>
          <w:lang w:eastAsia="he-IL"/>
        </w:rPr>
        <w:t xml:space="preserve">הדרישה בהצעת החוק היא כי מדובר באדם שאפשר להבחין בבירור </w:t>
      </w:r>
      <w:bookmarkStart w:id="24117" w:name="_ETM_Q39_752000"/>
      <w:bookmarkEnd w:id="24117"/>
      <w:r>
        <w:rPr>
          <w:rFonts w:hint="cs"/>
          <w:rtl/>
          <w:lang w:eastAsia="he-IL"/>
        </w:rPr>
        <w:t xml:space="preserve">במצבו כאמור. </w:t>
      </w:r>
      <w:bookmarkStart w:id="24118" w:name="_ETM_Q39_755000"/>
      <w:bookmarkEnd w:id="24118"/>
      <w:r>
        <w:rPr>
          <w:rFonts w:hint="cs"/>
          <w:rtl/>
          <w:lang w:eastAsia="he-IL"/>
        </w:rPr>
        <w:t xml:space="preserve">לגבי אזרח ותיק, עולה חדש או קטין, מספיק </w:t>
      </w:r>
      <w:bookmarkStart w:id="24119" w:name="_ETM_Q39_756000"/>
      <w:bookmarkEnd w:id="24119"/>
      <w:r>
        <w:rPr>
          <w:rFonts w:hint="cs"/>
          <w:rtl/>
          <w:lang w:eastAsia="he-IL"/>
        </w:rPr>
        <w:t xml:space="preserve">שההפרה בוצעה כלפי אחד מהמנויים לעיל כדי שתיחשב הפרה בנסיבות </w:t>
      </w:r>
      <w:bookmarkStart w:id="24120" w:name="_ETM_Q39_763000"/>
      <w:bookmarkEnd w:id="24120"/>
      <w:r>
        <w:rPr>
          <w:rFonts w:hint="cs"/>
          <w:rtl/>
          <w:lang w:eastAsia="he-IL"/>
        </w:rPr>
        <w:t xml:space="preserve">מחמירות, בין שניתן להבחין בבירור כי מדובר באחד מהם </w:t>
      </w:r>
      <w:bookmarkStart w:id="24121" w:name="_ETM_Q39_768000"/>
      <w:bookmarkEnd w:id="24121"/>
      <w:r>
        <w:rPr>
          <w:rFonts w:hint="cs"/>
          <w:rtl/>
          <w:lang w:eastAsia="he-IL"/>
        </w:rPr>
        <w:t>ובין שלא ניתן להבחין כאמור.</w:t>
      </w:r>
    </w:p>
    <w:p w:rsidR="00FA4D28" w:rsidRDefault="00FA4D28" w:rsidP="00FA4D28">
      <w:pPr>
        <w:rPr>
          <w:rtl/>
          <w:lang w:eastAsia="he-IL"/>
        </w:rPr>
      </w:pPr>
      <w:bookmarkStart w:id="24122" w:name="_ETM_Q39_545000"/>
      <w:bookmarkEnd w:id="24122"/>
    </w:p>
    <w:p w:rsidR="00FA4D28" w:rsidRDefault="00FA4D28" w:rsidP="000E4799">
      <w:pPr>
        <w:rPr>
          <w:rtl/>
        </w:rPr>
      </w:pPr>
      <w:bookmarkStart w:id="24123" w:name="TOR_Q40"/>
      <w:bookmarkEnd w:id="24123"/>
      <w:r>
        <w:rPr>
          <w:rFonts w:hint="cs"/>
          <w:rtl/>
        </w:rPr>
        <w:t xml:space="preserve">הקושי בקביעה שלפיה הפרה תיחשב הפרה בנסיבות מחמירות גם במקרים </w:t>
      </w:r>
      <w:bookmarkStart w:id="24124" w:name="_ETM_Q40_172096"/>
      <w:bookmarkEnd w:id="24124"/>
      <w:r>
        <w:rPr>
          <w:rFonts w:hint="cs"/>
          <w:rtl/>
        </w:rPr>
        <w:t xml:space="preserve">שבהם העוסק לאו דווקא מודע לכך שמולו עומד צרכן פגיע, </w:t>
      </w:r>
      <w:bookmarkStart w:id="24125" w:name="_ETM_Q40_176259"/>
      <w:bookmarkEnd w:id="24125"/>
      <w:r>
        <w:rPr>
          <w:rFonts w:hint="cs"/>
          <w:rtl/>
        </w:rPr>
        <w:t xml:space="preserve">וכן הממד הסובייקטיבי הטבוע במונח "ניכר", שכן לעיתים מה שניכר </w:t>
      </w:r>
      <w:bookmarkStart w:id="24126" w:name="_ETM_Q40_180271"/>
      <w:bookmarkEnd w:id="24126"/>
      <w:r>
        <w:rPr>
          <w:rFonts w:hint="cs"/>
          <w:rtl/>
        </w:rPr>
        <w:t>בבירור לאחד כלל לא ניכר לאחר, הובילו את הוועדה להוסיף</w:t>
      </w:r>
      <w:bookmarkStart w:id="24127" w:name="_ETM_Q40_184613"/>
      <w:bookmarkEnd w:id="24127"/>
      <w:r>
        <w:rPr>
          <w:rFonts w:hint="cs"/>
          <w:rtl/>
        </w:rPr>
        <w:t xml:space="preserve"> להצעת החוק הוראה שלפיה הממונה יהיה רשאי להטיל עיצום </w:t>
      </w:r>
      <w:bookmarkStart w:id="24128" w:name="_ETM_Q40_193901"/>
      <w:bookmarkEnd w:id="24128"/>
      <w:r>
        <w:rPr>
          <w:rFonts w:hint="cs"/>
          <w:rtl/>
        </w:rPr>
        <w:t>כספי מוגדל רק בהתאם לנהלים שיורה עליהם.</w:t>
      </w:r>
      <w:bookmarkStart w:id="24129" w:name="_ETM_Q40_194786"/>
      <w:bookmarkStart w:id="24130" w:name="_ETM_Q40_194867"/>
      <w:bookmarkStart w:id="24131" w:name="_ETM_Q40_194914"/>
      <w:bookmarkStart w:id="24132" w:name="_ETM_Q40_194990"/>
      <w:bookmarkEnd w:id="24129"/>
      <w:bookmarkEnd w:id="24130"/>
      <w:bookmarkEnd w:id="24131"/>
      <w:bookmarkEnd w:id="24132"/>
      <w:r w:rsidR="000E4799">
        <w:rPr>
          <w:rFonts w:hint="cs"/>
          <w:rtl/>
        </w:rPr>
        <w:t xml:space="preserve"> </w:t>
      </w:r>
      <w:r>
        <w:rPr>
          <w:rFonts w:hint="cs"/>
          <w:rtl/>
        </w:rPr>
        <w:t xml:space="preserve">כמו כן קבעה הוועדה כי נהלים אלה יהיו טעונים אישור </w:t>
      </w:r>
      <w:bookmarkStart w:id="24133" w:name="_ETM_Q40_199439"/>
      <w:bookmarkEnd w:id="24133"/>
      <w:r>
        <w:rPr>
          <w:rFonts w:hint="cs"/>
          <w:rtl/>
        </w:rPr>
        <w:t>היועץ המשפטי לממשלה ויפורסמו באתר האינטרנט של הרשות. נוהל</w:t>
      </w:r>
      <w:bookmarkStart w:id="24134" w:name="_ETM_Q40_203425"/>
      <w:bookmarkEnd w:id="24134"/>
      <w:r>
        <w:rPr>
          <w:rFonts w:hint="cs"/>
          <w:rtl/>
        </w:rPr>
        <w:t xml:space="preserve"> האכיפה, שעיקריו הוצגו בקווים כלליים על ידי נציגי הרשות בוועדה, </w:t>
      </w:r>
      <w:bookmarkStart w:id="24135" w:name="_ETM_Q40_209280"/>
      <w:bookmarkEnd w:id="24135"/>
      <w:r>
        <w:rPr>
          <w:rFonts w:hint="cs"/>
          <w:rtl/>
        </w:rPr>
        <w:t xml:space="preserve">אמור לקבוע כללי אצבע ליישום ההסדר המוצע לטובת יצירת ודאות </w:t>
      </w:r>
      <w:bookmarkStart w:id="24136" w:name="_ETM_Q40_212999"/>
      <w:bookmarkEnd w:id="24136"/>
      <w:r>
        <w:rPr>
          <w:rFonts w:hint="cs"/>
          <w:rtl/>
        </w:rPr>
        <w:t>כלפי ציבור העוסקים.</w:t>
      </w:r>
    </w:p>
    <w:p w:rsidR="00FA4D28" w:rsidRDefault="00FA4D28" w:rsidP="00FA4D28">
      <w:pPr>
        <w:rPr>
          <w:rtl/>
        </w:rPr>
      </w:pPr>
      <w:bookmarkStart w:id="24137" w:name="_ETM_Q40_212561"/>
      <w:bookmarkStart w:id="24138" w:name="_ETM_Q40_212648"/>
      <w:bookmarkStart w:id="24139" w:name="_ETM_Q40_212705"/>
      <w:bookmarkEnd w:id="24137"/>
      <w:bookmarkEnd w:id="24138"/>
      <w:bookmarkEnd w:id="24139"/>
    </w:p>
    <w:p w:rsidR="00FA4D28" w:rsidRDefault="00FA4D28" w:rsidP="00FA4D28">
      <w:pPr>
        <w:rPr>
          <w:rtl/>
        </w:rPr>
      </w:pPr>
      <w:bookmarkStart w:id="24140" w:name="_ETM_Q40_212788"/>
      <w:bookmarkEnd w:id="24140"/>
      <w:r>
        <w:rPr>
          <w:rFonts w:hint="cs"/>
          <w:rtl/>
        </w:rPr>
        <w:t xml:space="preserve">שנית, במקור הצעת החוק קבעה כי סמכות הממונה </w:t>
      </w:r>
      <w:bookmarkStart w:id="24141" w:name="_ETM_Q40_219167"/>
      <w:bookmarkEnd w:id="24141"/>
      <w:r>
        <w:rPr>
          <w:rFonts w:hint="cs"/>
          <w:rtl/>
        </w:rPr>
        <w:t xml:space="preserve">להטיל עיצום כספי בשיעור של פי אחד וחצי תחול ביחס </w:t>
      </w:r>
      <w:bookmarkStart w:id="24142" w:name="_ETM_Q40_222479"/>
      <w:bookmarkEnd w:id="24142"/>
      <w:r>
        <w:rPr>
          <w:rFonts w:hint="cs"/>
          <w:rtl/>
        </w:rPr>
        <w:t xml:space="preserve">לכל אחת מההפרות המנויות בחוק. הוועדה, לעומת זאת, הייתה ערה </w:t>
      </w:r>
      <w:bookmarkStart w:id="24143" w:name="_ETM_Q40_226105"/>
      <w:bookmarkEnd w:id="24143"/>
      <w:r>
        <w:rPr>
          <w:rFonts w:hint="cs"/>
          <w:rtl/>
        </w:rPr>
        <w:t>לכך שלא כל ההפרות רלוונטיות, ותחולה גורפת מדי עלולה להביא</w:t>
      </w:r>
      <w:bookmarkStart w:id="24144" w:name="_ETM_Q40_235065"/>
      <w:bookmarkEnd w:id="24144"/>
      <w:r>
        <w:rPr>
          <w:rFonts w:hint="cs"/>
          <w:rtl/>
        </w:rPr>
        <w:t xml:space="preserve"> להטלת עיצום כספי מוגדל במקרים שאינם מתאימים. כך</w:t>
      </w:r>
      <w:r w:rsidR="000E4799">
        <w:rPr>
          <w:rFonts w:hint="cs"/>
          <w:rtl/>
        </w:rPr>
        <w:t>,</w:t>
      </w:r>
      <w:r>
        <w:rPr>
          <w:rFonts w:hint="cs"/>
          <w:rtl/>
        </w:rPr>
        <w:t xml:space="preserve"> למשל, עוסק </w:t>
      </w:r>
      <w:bookmarkStart w:id="24145" w:name="_ETM_Q40_239944"/>
      <w:bookmarkEnd w:id="24145"/>
      <w:r>
        <w:rPr>
          <w:rFonts w:hint="cs"/>
          <w:rtl/>
        </w:rPr>
        <w:t xml:space="preserve">המחויב לפי החוק לספק לצרכן מענה טלפוני אנושי תוך שש </w:t>
      </w:r>
      <w:bookmarkStart w:id="24146" w:name="_ETM_Q40_243234"/>
      <w:bookmarkEnd w:id="24146"/>
      <w:r>
        <w:rPr>
          <w:rFonts w:hint="cs"/>
          <w:rtl/>
        </w:rPr>
        <w:t xml:space="preserve">דקות, עשוי להיות חשוף להטלת עיצום כספי מוגדל אם </w:t>
      </w:r>
      <w:bookmarkStart w:id="24147" w:name="_ETM_Q40_248359"/>
      <w:bookmarkEnd w:id="24147"/>
      <w:r>
        <w:rPr>
          <w:rFonts w:hint="cs"/>
          <w:rtl/>
        </w:rPr>
        <w:t>הצרכן הוא אזרח ותיק, אף שכלל לא ידע מי מחכה</w:t>
      </w:r>
      <w:bookmarkStart w:id="24148" w:name="_ETM_Q40_248342"/>
      <w:bookmarkEnd w:id="24148"/>
      <w:r>
        <w:rPr>
          <w:rFonts w:hint="cs"/>
          <w:rtl/>
        </w:rPr>
        <w:t xml:space="preserve"> בצד השני של הטלפון. ברור לכול כי הפרה מעין זו</w:t>
      </w:r>
      <w:bookmarkStart w:id="24149" w:name="_ETM_Q40_255384"/>
      <w:bookmarkEnd w:id="24149"/>
      <w:r>
        <w:rPr>
          <w:rFonts w:hint="cs"/>
          <w:rtl/>
        </w:rPr>
        <w:t xml:space="preserve"> היא הפרה שאינה מכוונת כלפי צרכן או קבוצת </w:t>
      </w:r>
      <w:bookmarkStart w:id="24150" w:name="_ETM_Q40_256672"/>
      <w:bookmarkEnd w:id="24150"/>
      <w:r>
        <w:rPr>
          <w:rFonts w:hint="cs"/>
          <w:rtl/>
        </w:rPr>
        <w:t xml:space="preserve">צרכנים מסוימת. לפיכך, הוועדה עמדה על כך שרשימת ההפרות שניתן להטיל </w:t>
      </w:r>
      <w:bookmarkStart w:id="24151" w:name="_ETM_Q40_261081"/>
      <w:bookmarkEnd w:id="24151"/>
      <w:r>
        <w:rPr>
          <w:rFonts w:hint="cs"/>
          <w:rtl/>
        </w:rPr>
        <w:t xml:space="preserve">בגינן עיצום כספי בנסיבות מחמירות, תצומצם רק להפרות שעניינן הפעלת </w:t>
      </w:r>
      <w:bookmarkStart w:id="24152" w:name="_ETM_Q40_270567"/>
      <w:bookmarkEnd w:id="24152"/>
      <w:r>
        <w:rPr>
          <w:rFonts w:hint="cs"/>
          <w:rtl/>
        </w:rPr>
        <w:t xml:space="preserve">השפעה בלתי הוגנת על צרכן, הטעיה של צרכן והפרות הנוגעות </w:t>
      </w:r>
      <w:bookmarkStart w:id="24153" w:name="_ETM_Q40_274303"/>
      <w:bookmarkEnd w:id="24153"/>
      <w:r>
        <w:rPr>
          <w:rFonts w:hint="cs"/>
          <w:rtl/>
        </w:rPr>
        <w:t>לביטול עסקה. ביחס להפרה של הטעיה בפרסומת, החלטנו לסייג זאת</w:t>
      </w:r>
      <w:bookmarkStart w:id="24154" w:name="_ETM_Q40_278777"/>
      <w:bookmarkEnd w:id="24154"/>
      <w:r>
        <w:rPr>
          <w:rFonts w:hint="cs"/>
          <w:rtl/>
        </w:rPr>
        <w:t xml:space="preserve"> למקרים שבהם הפרסומת מכוונת לקבוצת צרכנים הנמנים עם האוכלוסיות שהזכרנו. </w:t>
      </w:r>
      <w:bookmarkStart w:id="24155" w:name="_ETM_Q40_282639"/>
      <w:bookmarkEnd w:id="24155"/>
      <w:r>
        <w:rPr>
          <w:rFonts w:hint="cs"/>
          <w:rtl/>
        </w:rPr>
        <w:t>רשימת ההפרות תהיה מנויה בתוספת לחוק, שניתן לשנות באמצעות</w:t>
      </w:r>
      <w:bookmarkStart w:id="24156" w:name="_ETM_Q40_290303"/>
      <w:bookmarkEnd w:id="24156"/>
      <w:r>
        <w:rPr>
          <w:rFonts w:hint="cs"/>
          <w:rtl/>
        </w:rPr>
        <w:t xml:space="preserve"> צו שיקבע שר הכלכלה והתעשייה באישור הוועדה.</w:t>
      </w:r>
    </w:p>
    <w:p w:rsidR="00FA4D28" w:rsidRDefault="00FA4D28" w:rsidP="00FA4D28">
      <w:pPr>
        <w:rPr>
          <w:rtl/>
        </w:rPr>
      </w:pPr>
      <w:bookmarkStart w:id="24157" w:name="_ETM_Q40_291431"/>
      <w:bookmarkStart w:id="24158" w:name="_ETM_Q40_291533"/>
      <w:bookmarkEnd w:id="24157"/>
      <w:bookmarkEnd w:id="24158"/>
    </w:p>
    <w:p w:rsidR="00FA4D28" w:rsidRDefault="00FA4D28" w:rsidP="00FA4D28">
      <w:pPr>
        <w:rPr>
          <w:rtl/>
        </w:rPr>
      </w:pPr>
      <w:bookmarkStart w:id="24159" w:name="_ETM_Q40_294086"/>
      <w:bookmarkStart w:id="24160" w:name="_ETM_Q40_294163"/>
      <w:bookmarkEnd w:id="24159"/>
      <w:bookmarkEnd w:id="24160"/>
      <w:r>
        <w:rPr>
          <w:rFonts w:hint="cs"/>
          <w:rtl/>
        </w:rPr>
        <w:t xml:space="preserve">שלישית, מאחר שכבר היום </w:t>
      </w:r>
      <w:bookmarkStart w:id="24161" w:name="_ETM_Q40_291890"/>
      <w:bookmarkEnd w:id="24161"/>
      <w:r>
        <w:rPr>
          <w:rFonts w:hint="cs"/>
          <w:rtl/>
        </w:rPr>
        <w:t xml:space="preserve">החוק קובע איסור על הפעלת השפעה בלתי הוגנת, ובמסגרת זו </w:t>
      </w:r>
      <w:bookmarkStart w:id="24162" w:name="_ETM_Q40_299682"/>
      <w:bookmarkEnd w:id="24162"/>
      <w:r>
        <w:rPr>
          <w:rFonts w:hint="cs"/>
          <w:rtl/>
        </w:rPr>
        <w:t xml:space="preserve">ישנה הוראה שאוסרת ניצול מוגבלות נפשית, שכלית או גופנית </w:t>
      </w:r>
      <w:bookmarkStart w:id="24163" w:name="_ETM_Q40_302398"/>
      <w:bookmarkEnd w:id="24163"/>
      <w:r>
        <w:rPr>
          <w:rFonts w:hint="cs"/>
          <w:rtl/>
        </w:rPr>
        <w:t>של צרכן וכן ניצול העובדה שצרכן אינו יודע במידה</w:t>
      </w:r>
      <w:bookmarkStart w:id="24164" w:name="_ETM_Q40_302829"/>
      <w:bookmarkEnd w:id="24164"/>
      <w:r>
        <w:rPr>
          <w:rFonts w:hint="cs"/>
          <w:rtl/>
        </w:rPr>
        <w:t xml:space="preserve"> מספקת את השפה שבה נקשרת העסקה, סברנו כי בהפרות </w:t>
      </w:r>
      <w:bookmarkStart w:id="24165" w:name="_ETM_Q40_312494"/>
      <w:bookmarkEnd w:id="24165"/>
      <w:r>
        <w:rPr>
          <w:rFonts w:hint="cs"/>
          <w:rtl/>
        </w:rPr>
        <w:t xml:space="preserve">אלה אין משמעות להוכחת נסיבות מחמירות, שכן הן כבר טבועות </w:t>
      </w:r>
      <w:bookmarkStart w:id="24166" w:name="_ETM_Q40_313959"/>
      <w:bookmarkEnd w:id="24166"/>
      <w:r>
        <w:rPr>
          <w:rFonts w:hint="cs"/>
          <w:rtl/>
        </w:rPr>
        <w:t xml:space="preserve">ביסודות ההפרה. לפיכך, החלטנו ליצור מדרג חדש לגבי הפרות אלה, </w:t>
      </w:r>
      <w:bookmarkStart w:id="24167" w:name="_ETM_Q40_323190"/>
      <w:bookmarkEnd w:id="24167"/>
      <w:r>
        <w:rPr>
          <w:rFonts w:hint="cs"/>
          <w:rtl/>
        </w:rPr>
        <w:t xml:space="preserve">ולהעלות את סכום העיצום הכספי שניתן להטיל בגינן לעיצום ששיעורו </w:t>
      </w:r>
      <w:bookmarkStart w:id="24168" w:name="_ETM_Q40_326873"/>
      <w:bookmarkEnd w:id="24168"/>
      <w:r>
        <w:rPr>
          <w:rFonts w:hint="cs"/>
          <w:rtl/>
        </w:rPr>
        <w:t xml:space="preserve">פי אחד וחצי, כלומר בדיוק לשיעור העיצום שניתן להטיל בשל </w:t>
      </w:r>
      <w:bookmarkStart w:id="24169" w:name="_ETM_Q40_329320"/>
      <w:bookmarkEnd w:id="24169"/>
      <w:r>
        <w:rPr>
          <w:rFonts w:hint="cs"/>
          <w:rtl/>
        </w:rPr>
        <w:t>הפרה בנסיבות מחמירות.</w:t>
      </w:r>
    </w:p>
    <w:p w:rsidR="00FA4D28" w:rsidRDefault="00FA4D28" w:rsidP="00FA4D28">
      <w:pPr>
        <w:rPr>
          <w:rtl/>
        </w:rPr>
      </w:pPr>
      <w:bookmarkStart w:id="24170" w:name="_ETM_Q40_335032"/>
      <w:bookmarkEnd w:id="24170"/>
    </w:p>
    <w:p w:rsidR="00FA4D28" w:rsidRDefault="00FA4D28" w:rsidP="00FA4D28">
      <w:pPr>
        <w:rPr>
          <w:rtl/>
        </w:rPr>
      </w:pPr>
      <w:bookmarkStart w:id="24171" w:name="_ETM_Q40_335213"/>
      <w:bookmarkStart w:id="24172" w:name="_ETM_Q40_335232"/>
      <w:bookmarkStart w:id="24173" w:name="_ETM_Q40_335282"/>
      <w:bookmarkEnd w:id="24171"/>
      <w:bookmarkEnd w:id="24172"/>
      <w:bookmarkEnd w:id="24173"/>
      <w:r>
        <w:rPr>
          <w:rFonts w:hint="cs"/>
          <w:rtl/>
        </w:rPr>
        <w:t xml:space="preserve">לבסוף, לצד ההבנה וההכרה בחשיבות ההגנה על אוכלוסיות </w:t>
      </w:r>
      <w:bookmarkStart w:id="24174" w:name="_ETM_Q40_338278"/>
      <w:bookmarkEnd w:id="24174"/>
      <w:r>
        <w:rPr>
          <w:rFonts w:hint="cs"/>
          <w:rtl/>
        </w:rPr>
        <w:t xml:space="preserve">פגיעות, לנגד עיני הוועדה עמד גם הצורך לאפשר לעוסקים לטעון </w:t>
      </w:r>
      <w:bookmarkStart w:id="24175" w:name="_ETM_Q40_340944"/>
      <w:bookmarkEnd w:id="24175"/>
      <w:r>
        <w:rPr>
          <w:rFonts w:hint="cs"/>
          <w:rtl/>
        </w:rPr>
        <w:t xml:space="preserve">את טענותיהם לעניין התקיימותן של נסיבות מחמירות. לפיכך, הוספנו להצעת </w:t>
      </w:r>
      <w:bookmarkStart w:id="24176" w:name="_ETM_Q40_346845"/>
      <w:bookmarkEnd w:id="24176"/>
      <w:r>
        <w:rPr>
          <w:rFonts w:hint="cs"/>
          <w:rtl/>
        </w:rPr>
        <w:t>החוק הוראה של</w:t>
      </w:r>
      <w:r w:rsidR="000E4799">
        <w:rPr>
          <w:rFonts w:hint="cs"/>
          <w:rtl/>
        </w:rPr>
        <w:t>פיה במסגרת ההודעה על כוונת חיוב</w:t>
      </w:r>
      <w:r>
        <w:rPr>
          <w:rFonts w:hint="cs"/>
          <w:rtl/>
        </w:rPr>
        <w:t xml:space="preserve"> ש</w:t>
      </w:r>
      <w:bookmarkStart w:id="24177" w:name="_ETM_Q40_350096"/>
      <w:bookmarkEnd w:id="24177"/>
      <w:r>
        <w:rPr>
          <w:rFonts w:hint="cs"/>
          <w:rtl/>
        </w:rPr>
        <w:t xml:space="preserve">מוסר הממונה על הגנת הצרכן והסחר ההוגן למפר טרם הטלת </w:t>
      </w:r>
      <w:bookmarkStart w:id="24178" w:name="_ETM_Q40_353858"/>
      <w:bookmarkEnd w:id="24178"/>
      <w:r>
        <w:rPr>
          <w:rFonts w:hint="cs"/>
          <w:rtl/>
        </w:rPr>
        <w:t xml:space="preserve">עיצום כספי עליו, יפרט הממונה את הנסיבות המחמירות בביצוע הפרה, </w:t>
      </w:r>
      <w:bookmarkStart w:id="24179" w:name="_ETM_Q40_364531"/>
      <w:bookmarkEnd w:id="24179"/>
      <w:r>
        <w:rPr>
          <w:rFonts w:hint="cs"/>
          <w:rtl/>
        </w:rPr>
        <w:t xml:space="preserve">אם היו. מעבר לכך, הבהרנו בנוסח כי זכות הטיעון המוקנית </w:t>
      </w:r>
      <w:bookmarkStart w:id="24180" w:name="_ETM_Q40_361359"/>
      <w:bookmarkEnd w:id="24180"/>
      <w:r>
        <w:rPr>
          <w:rFonts w:hint="cs"/>
          <w:rtl/>
        </w:rPr>
        <w:t xml:space="preserve">למפר בחוק חלה גם ביחס לטענות בנוגע להתקיימותן של נסיבות </w:t>
      </w:r>
      <w:bookmarkStart w:id="24181" w:name="_ETM_Q40_367998"/>
      <w:bookmarkEnd w:id="24181"/>
      <w:r>
        <w:rPr>
          <w:rFonts w:hint="cs"/>
          <w:rtl/>
        </w:rPr>
        <w:t>מחמירות.</w:t>
      </w:r>
    </w:p>
    <w:p w:rsidR="00FA4D28" w:rsidRDefault="00FA4D28" w:rsidP="00FA4D28">
      <w:pPr>
        <w:rPr>
          <w:rtl/>
        </w:rPr>
      </w:pPr>
      <w:bookmarkStart w:id="24182" w:name="_ETM_Q40_369566"/>
      <w:bookmarkStart w:id="24183" w:name="_ETM_Q40_369663"/>
      <w:bookmarkEnd w:id="24182"/>
      <w:bookmarkEnd w:id="24183"/>
    </w:p>
    <w:p w:rsidR="00FA4D28" w:rsidRDefault="00FA4D28" w:rsidP="00FA4D28">
      <w:pPr>
        <w:rPr>
          <w:rtl/>
        </w:rPr>
      </w:pPr>
      <w:bookmarkStart w:id="24184" w:name="_ETM_Q40_369693"/>
      <w:bookmarkStart w:id="24185" w:name="_ETM_Q40_369775"/>
      <w:bookmarkEnd w:id="24184"/>
      <w:bookmarkEnd w:id="24185"/>
      <w:r>
        <w:rPr>
          <w:rFonts w:hint="cs"/>
          <w:rtl/>
        </w:rPr>
        <w:t xml:space="preserve">חברות וחברי הכנסת, מדובר בהצעת חוק חשובה ומשמעותית מאוד לצרכנים </w:t>
      </w:r>
      <w:bookmarkStart w:id="24186" w:name="_ETM_Q40_375577"/>
      <w:bookmarkEnd w:id="24186"/>
      <w:r>
        <w:rPr>
          <w:rFonts w:hint="cs"/>
          <w:rtl/>
        </w:rPr>
        <w:t xml:space="preserve">שנמנים עם הקבוצות שהזכרתי, והיא חלק ממהלך כולל שעליו </w:t>
      </w:r>
      <w:bookmarkStart w:id="24187" w:name="_ETM_Q40_382371"/>
      <w:bookmarkEnd w:id="24187"/>
      <w:r>
        <w:rPr>
          <w:rFonts w:hint="cs"/>
          <w:rtl/>
        </w:rPr>
        <w:t>החליטה הממשלה בשנת 2020 – כשהיית שרה, נכון? מהלך לחיזוק המאבק בעוקץ וניצול אזרחי ותיקים וצרכנים פגיעים</w:t>
      </w:r>
      <w:bookmarkStart w:id="24188" w:name="_ETM_Q40_390515"/>
      <w:bookmarkEnd w:id="24188"/>
      <w:r>
        <w:rPr>
          <w:rFonts w:hint="cs"/>
          <w:rtl/>
        </w:rPr>
        <w:t xml:space="preserve"> אחרים. </w:t>
      </w:r>
      <w:bookmarkStart w:id="24189" w:name="_ETM_Q40_386504"/>
      <w:bookmarkEnd w:id="24189"/>
    </w:p>
    <w:p w:rsidR="00FA4D28" w:rsidRDefault="00FA4D28" w:rsidP="00FA4D28">
      <w:pPr>
        <w:rPr>
          <w:rtl/>
        </w:rPr>
      </w:pPr>
      <w:bookmarkStart w:id="24190" w:name="_ETM_Q40_391379"/>
      <w:bookmarkStart w:id="24191" w:name="_ETM_Q40_391482"/>
      <w:bookmarkStart w:id="24192" w:name="_ETM_Q40_391507"/>
      <w:bookmarkEnd w:id="24190"/>
      <w:bookmarkEnd w:id="24191"/>
      <w:bookmarkEnd w:id="24192"/>
    </w:p>
    <w:p w:rsidR="00FA4D28" w:rsidRDefault="00FA4D28" w:rsidP="00FA4D28">
      <w:pPr>
        <w:rPr>
          <w:rtl/>
        </w:rPr>
      </w:pPr>
      <w:bookmarkStart w:id="24193" w:name="_ETM_Q40_391602"/>
      <w:bookmarkEnd w:id="24193"/>
      <w:r>
        <w:rPr>
          <w:rFonts w:hint="cs"/>
          <w:rtl/>
        </w:rPr>
        <w:t xml:space="preserve"> אני רוצה לומר קודם כול כל הכבוד למירב כהן, חברת </w:t>
      </w:r>
      <w:bookmarkStart w:id="24194" w:name="_ETM_Q40_397759"/>
      <w:bookmarkEnd w:id="24194"/>
      <w:r>
        <w:rPr>
          <w:rFonts w:hint="cs"/>
          <w:rtl/>
        </w:rPr>
        <w:t>הכנסת</w:t>
      </w:r>
      <w:r w:rsidR="000E4799">
        <w:rPr>
          <w:rFonts w:hint="cs"/>
          <w:rtl/>
        </w:rPr>
        <w:t>,</w:t>
      </w:r>
      <w:r>
        <w:rPr>
          <w:rFonts w:hint="cs"/>
          <w:rtl/>
        </w:rPr>
        <w:t xml:space="preserve"> שגם הייתה שרה. זו מלחמה שאת נלחמת כל הזמן, </w:t>
      </w:r>
      <w:bookmarkStart w:id="24195" w:name="_ETM_Q40_401817"/>
      <w:bookmarkEnd w:id="24195"/>
      <w:r>
        <w:rPr>
          <w:rFonts w:hint="cs"/>
          <w:rtl/>
        </w:rPr>
        <w:t xml:space="preserve">ועל מנת להצליח במשימה צריך לבצע המון תיקונים בחוקים הקיימים </w:t>
      </w:r>
      <w:bookmarkStart w:id="24196" w:name="_ETM_Q40_409817"/>
      <w:bookmarkEnd w:id="24196"/>
      <w:r>
        <w:rPr>
          <w:rFonts w:hint="cs"/>
          <w:rtl/>
        </w:rPr>
        <w:t>וגם לשכנע את הרשויות ליצור גם פיקוח וגם טיפול י</w:t>
      </w:r>
      <w:bookmarkStart w:id="24197" w:name="_ETM_Q40_414917"/>
      <w:bookmarkEnd w:id="24197"/>
      <w:r>
        <w:rPr>
          <w:rFonts w:hint="cs"/>
          <w:rtl/>
        </w:rPr>
        <w:t>ותר רחב היקף בעניין. טוב מאוד שאת עושה את זה</w:t>
      </w:r>
      <w:bookmarkStart w:id="24198" w:name="_ETM_Q40_417957"/>
      <w:bookmarkEnd w:id="24198"/>
      <w:r>
        <w:rPr>
          <w:rFonts w:hint="cs"/>
          <w:rtl/>
        </w:rPr>
        <w:t xml:space="preserve"> ולקחת את המשימה הזאת על עצמך. אנחנו נעזור לך </w:t>
      </w:r>
      <w:bookmarkStart w:id="24199" w:name="_ETM_Q40_417209"/>
      <w:bookmarkEnd w:id="24199"/>
      <w:r>
        <w:rPr>
          <w:rFonts w:hint="cs"/>
          <w:rtl/>
        </w:rPr>
        <w:t>ככל שניתן.</w:t>
      </w:r>
    </w:p>
    <w:p w:rsidR="00FA4D28" w:rsidRDefault="00FA4D28" w:rsidP="00FA4D28">
      <w:pPr>
        <w:rPr>
          <w:rtl/>
        </w:rPr>
      </w:pPr>
      <w:bookmarkStart w:id="24200" w:name="_ETM_Q40_407722"/>
      <w:bookmarkStart w:id="24201" w:name="_ETM_Q40_407815"/>
      <w:bookmarkEnd w:id="24200"/>
      <w:bookmarkEnd w:id="24201"/>
    </w:p>
    <w:p w:rsidR="00FA4D28" w:rsidRDefault="00FA4D28" w:rsidP="00FA4D28">
      <w:pPr>
        <w:pStyle w:val="af7"/>
        <w:rPr>
          <w:rtl/>
        </w:rPr>
      </w:pPr>
      <w:bookmarkStart w:id="24202" w:name="ET_interruption_5783_3"/>
      <w:r>
        <w:rPr>
          <w:rStyle w:val="TagStyle"/>
          <w:rFonts w:hint="cs"/>
          <w:rtl/>
        </w:rPr>
        <w:t xml:space="preserve"> &lt;&lt; קריאה &gt;&gt; </w:t>
      </w:r>
      <w:r>
        <w:rPr>
          <w:rFonts w:hint="cs"/>
          <w:rtl/>
        </w:rPr>
        <w:t>מירב כהן (יש עתיד):</w:t>
      </w:r>
      <w:r>
        <w:rPr>
          <w:rStyle w:val="TagStyle"/>
          <w:rtl/>
        </w:rPr>
        <w:t xml:space="preserve"> &lt;&lt; קריאה &gt;&gt;</w:t>
      </w:r>
      <w:r>
        <w:rPr>
          <w:rFonts w:hint="cs"/>
          <w:rtl/>
        </w:rPr>
        <w:t xml:space="preserve">   </w:t>
      </w:r>
      <w:bookmarkEnd w:id="24202"/>
    </w:p>
    <w:p w:rsidR="00FA4D28" w:rsidRDefault="00FA4D28" w:rsidP="00B060FA">
      <w:pPr>
        <w:rPr>
          <w:rtl/>
          <w:lang w:eastAsia="he-IL"/>
        </w:rPr>
      </w:pPr>
    </w:p>
    <w:p w:rsidR="00FA4D28" w:rsidRDefault="00FA4D28" w:rsidP="00FA4D28">
      <w:pPr>
        <w:rPr>
          <w:rtl/>
          <w:lang w:eastAsia="he-IL"/>
        </w:rPr>
      </w:pPr>
      <w:bookmarkStart w:id="24203" w:name="_ETM_Q40_411187"/>
      <w:bookmarkStart w:id="24204" w:name="_ETM_Q40_411426"/>
      <w:bookmarkEnd w:id="24203"/>
      <w:bookmarkEnd w:id="24204"/>
      <w:r>
        <w:rPr>
          <w:rFonts w:hint="cs"/>
          <w:rtl/>
          <w:lang w:eastAsia="he-IL"/>
        </w:rPr>
        <w:t>ת</w:t>
      </w:r>
      <w:bookmarkStart w:id="24205" w:name="_ETM_Q40_411521"/>
      <w:bookmarkEnd w:id="24205"/>
      <w:r>
        <w:rPr>
          <w:rFonts w:hint="cs"/>
          <w:rtl/>
          <w:lang w:eastAsia="he-IL"/>
        </w:rPr>
        <w:t>ודה.</w:t>
      </w:r>
    </w:p>
    <w:p w:rsidR="00FA4D28" w:rsidRDefault="00FA4D28" w:rsidP="00FA4D28">
      <w:pPr>
        <w:rPr>
          <w:rtl/>
          <w:lang w:eastAsia="he-IL"/>
        </w:rPr>
      </w:pPr>
      <w:bookmarkStart w:id="24206" w:name="_ETM_Q40_412106"/>
      <w:bookmarkStart w:id="24207" w:name="_ETM_Q40_412179"/>
      <w:bookmarkEnd w:id="24206"/>
      <w:bookmarkEnd w:id="24207"/>
    </w:p>
    <w:p w:rsidR="00FA4D28" w:rsidRDefault="00FA4D28" w:rsidP="00FA4D28">
      <w:pPr>
        <w:pStyle w:val="-"/>
        <w:rPr>
          <w:rtl/>
        </w:rPr>
      </w:pPr>
      <w:bookmarkStart w:id="24208" w:name="ET_speakercontinue_6483_4"/>
      <w:r>
        <w:rPr>
          <w:rStyle w:val="TagStyle"/>
          <w:rFonts w:hint="cs"/>
          <w:rtl/>
        </w:rPr>
        <w:t xml:space="preserve"> &lt;&lt; דובר_המשך &gt;&gt; </w:t>
      </w:r>
      <w:r>
        <w:rPr>
          <w:rFonts w:hint="cs"/>
          <w:rtl/>
        </w:rPr>
        <w:t>דוד ביטן (יו"ר ועדת הכלכלה):</w:t>
      </w:r>
      <w:r>
        <w:rPr>
          <w:rStyle w:val="TagStyle"/>
          <w:rtl/>
        </w:rPr>
        <w:t xml:space="preserve"> &lt;&lt; דובר_המשך &gt;&gt;</w:t>
      </w:r>
      <w:r>
        <w:rPr>
          <w:rFonts w:hint="cs"/>
          <w:rtl/>
        </w:rPr>
        <w:t xml:space="preserve">   </w:t>
      </w:r>
      <w:bookmarkEnd w:id="24208"/>
    </w:p>
    <w:p w:rsidR="00FA4D28" w:rsidRDefault="00FA4D28" w:rsidP="00B060FA">
      <w:pPr>
        <w:rPr>
          <w:rtl/>
          <w:lang w:eastAsia="he-IL"/>
        </w:rPr>
      </w:pPr>
    </w:p>
    <w:p w:rsidR="00FA4D28" w:rsidRDefault="00FA4D28" w:rsidP="00B060FA">
      <w:pPr>
        <w:rPr>
          <w:rtl/>
          <w:lang w:eastAsia="he-IL"/>
        </w:rPr>
      </w:pPr>
      <w:bookmarkStart w:id="24209" w:name="_ETM_Q40_413699"/>
      <w:bookmarkEnd w:id="24209"/>
      <w:r>
        <w:rPr>
          <w:rFonts w:hint="cs"/>
          <w:rtl/>
          <w:lang w:eastAsia="he-IL"/>
        </w:rPr>
        <w:t xml:space="preserve">אני שב ומודה לחברת הכנסת מירב כהן, שיזמה את </w:t>
      </w:r>
      <w:bookmarkStart w:id="24210" w:name="_ETM_Q40_422015"/>
      <w:bookmarkEnd w:id="24210"/>
      <w:r>
        <w:rPr>
          <w:rFonts w:hint="cs"/>
          <w:rtl/>
          <w:lang w:eastAsia="he-IL"/>
        </w:rPr>
        <w:t xml:space="preserve">המהלך והובילה בנחישות רבה את הצעת החוק, וכן למשרדי </w:t>
      </w:r>
      <w:bookmarkStart w:id="24211" w:name="_ETM_Q40_423725"/>
      <w:bookmarkEnd w:id="24211"/>
      <w:r>
        <w:rPr>
          <w:rFonts w:hint="cs"/>
          <w:rtl/>
          <w:lang w:eastAsia="he-IL"/>
        </w:rPr>
        <w:t xml:space="preserve">הממשלה שגילו גמישות והסכימו לשינויים הרבים שביקשה הוועדה להכניס בהצעת </w:t>
      </w:r>
      <w:bookmarkStart w:id="24212" w:name="_ETM_Q40_428959"/>
      <w:bookmarkEnd w:id="24212"/>
      <w:r>
        <w:rPr>
          <w:rFonts w:hint="cs"/>
          <w:rtl/>
          <w:lang w:eastAsia="he-IL"/>
        </w:rPr>
        <w:t xml:space="preserve">החוק במטרה לדייק ולטייב אותה. </w:t>
      </w:r>
      <w:bookmarkStart w:id="24213" w:name="_ETM_Q40_433421"/>
      <w:bookmarkStart w:id="24214" w:name="_ETM_Q40_433521"/>
      <w:bookmarkStart w:id="24215" w:name="_ETM_Q40_433549"/>
      <w:bookmarkStart w:id="24216" w:name="_ETM_Q40_433635"/>
      <w:bookmarkEnd w:id="24213"/>
      <w:bookmarkEnd w:id="24214"/>
      <w:bookmarkEnd w:id="24215"/>
      <w:bookmarkEnd w:id="24216"/>
      <w:r>
        <w:rPr>
          <w:rFonts w:hint="cs"/>
          <w:rtl/>
          <w:lang w:eastAsia="he-IL"/>
        </w:rPr>
        <w:t>אני</w:t>
      </w:r>
      <w:r w:rsidR="00B060FA">
        <w:rPr>
          <w:rFonts w:hint="cs"/>
          <w:rtl/>
          <w:lang w:eastAsia="he-IL"/>
        </w:rPr>
        <w:t xml:space="preserve"> </w:t>
      </w:r>
      <w:r>
        <w:rPr>
          <w:rFonts w:hint="cs"/>
          <w:rtl/>
          <w:lang w:eastAsia="he-IL"/>
        </w:rPr>
        <w:t xml:space="preserve">מקווה </w:t>
      </w:r>
      <w:bookmarkStart w:id="24217" w:name="_ETM_Q40_434702"/>
      <w:bookmarkEnd w:id="24217"/>
      <w:r>
        <w:rPr>
          <w:rFonts w:hint="cs"/>
          <w:rtl/>
          <w:lang w:eastAsia="he-IL"/>
        </w:rPr>
        <w:t xml:space="preserve">כי ההצעה אכן תגביר את ההרתעה כלפי עוסקים שלעיתים מנצלים </w:t>
      </w:r>
      <w:bookmarkStart w:id="24218" w:name="_ETM_Q40_439409"/>
      <w:bookmarkEnd w:id="24218"/>
      <w:r>
        <w:rPr>
          <w:rFonts w:hint="cs"/>
          <w:rtl/>
          <w:lang w:eastAsia="he-IL"/>
        </w:rPr>
        <w:t>בצורה בזויה את הצרכנים הפגיעים ביותר.</w:t>
      </w:r>
    </w:p>
    <w:p w:rsidR="00FA4D28" w:rsidRDefault="00FA4D28" w:rsidP="00FA4D28">
      <w:pPr>
        <w:rPr>
          <w:rtl/>
          <w:lang w:eastAsia="he-IL"/>
        </w:rPr>
      </w:pPr>
      <w:bookmarkStart w:id="24219" w:name="_ETM_Q40_443621"/>
      <w:bookmarkStart w:id="24220" w:name="_ETM_Q40_443696"/>
      <w:bookmarkStart w:id="24221" w:name="_ETM_Q40_443749"/>
      <w:bookmarkEnd w:id="24219"/>
      <w:bookmarkEnd w:id="24220"/>
      <w:bookmarkEnd w:id="24221"/>
    </w:p>
    <w:p w:rsidR="00FA4D28" w:rsidRDefault="00FA4D28" w:rsidP="00FA4D28">
      <w:pPr>
        <w:rPr>
          <w:rtl/>
          <w:lang w:eastAsia="he-IL"/>
        </w:rPr>
      </w:pPr>
      <w:bookmarkStart w:id="24222" w:name="_ETM_Q40_443843"/>
      <w:bookmarkEnd w:id="24222"/>
      <w:r>
        <w:rPr>
          <w:rFonts w:hint="cs"/>
          <w:rtl/>
          <w:lang w:eastAsia="he-IL"/>
        </w:rPr>
        <w:t xml:space="preserve">אני מבקש מכם לאשר </w:t>
      </w:r>
      <w:bookmarkStart w:id="24223" w:name="_ETM_Q40_444349"/>
      <w:bookmarkEnd w:id="24223"/>
      <w:r>
        <w:rPr>
          <w:rFonts w:hint="cs"/>
          <w:rtl/>
          <w:lang w:eastAsia="he-IL"/>
        </w:rPr>
        <w:t xml:space="preserve">את הצעת החוק בקריאה השנייה והשלישית ולדחות את כל ההסתייגויות, </w:t>
      </w:r>
      <w:bookmarkStart w:id="24224" w:name="_ETM_Q40_448985"/>
      <w:bookmarkEnd w:id="24224"/>
      <w:r>
        <w:rPr>
          <w:rFonts w:hint="cs"/>
          <w:rtl/>
          <w:lang w:eastAsia="he-IL"/>
        </w:rPr>
        <w:t>אם יש כאלה. תודה.</w:t>
      </w:r>
    </w:p>
    <w:p w:rsidR="00FA4D28" w:rsidRDefault="00FA4D28" w:rsidP="00FA4D28">
      <w:pPr>
        <w:rPr>
          <w:rtl/>
          <w:lang w:eastAsia="he-IL"/>
        </w:rPr>
      </w:pPr>
      <w:bookmarkStart w:id="24225" w:name="_ETM_Q40_451626"/>
      <w:bookmarkStart w:id="24226" w:name="_ETM_Q40_451728"/>
      <w:bookmarkEnd w:id="24225"/>
      <w:bookmarkEnd w:id="24226"/>
    </w:p>
    <w:p w:rsidR="00FA4D28" w:rsidRDefault="00FA4D28" w:rsidP="00FA4D28">
      <w:pPr>
        <w:pStyle w:val="af8"/>
        <w:rPr>
          <w:rtl/>
        </w:rPr>
      </w:pPr>
      <w:bookmarkStart w:id="24227" w:name="ET_yor_6490_5"/>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4227"/>
    </w:p>
    <w:p w:rsidR="00FA4D28" w:rsidRDefault="00FA4D28" w:rsidP="00B060FA">
      <w:pPr>
        <w:rPr>
          <w:rtl/>
          <w:lang w:eastAsia="he-IL"/>
        </w:rPr>
      </w:pPr>
    </w:p>
    <w:p w:rsidR="00FA4D28" w:rsidRDefault="00FA4D28" w:rsidP="00FF0F84">
      <w:pPr>
        <w:rPr>
          <w:rtl/>
          <w:lang w:eastAsia="he-IL"/>
        </w:rPr>
      </w:pPr>
      <w:bookmarkStart w:id="24228" w:name="_ETM_Q40_452734"/>
      <w:bookmarkEnd w:id="24228"/>
      <w:r>
        <w:rPr>
          <w:rFonts w:hint="cs"/>
          <w:rtl/>
          <w:lang w:eastAsia="he-IL"/>
        </w:rPr>
        <w:t xml:space="preserve">תודה רבה. </w:t>
      </w:r>
      <w:bookmarkStart w:id="24229" w:name="_ETM_Q40_450845"/>
      <w:bookmarkStart w:id="24230" w:name="_ETM_Q40_450945"/>
      <w:bookmarkStart w:id="24231" w:name="_ETM_Q40_451005"/>
      <w:bookmarkStart w:id="24232" w:name="_ETM_Q40_451073"/>
      <w:bookmarkEnd w:id="24229"/>
      <w:bookmarkEnd w:id="24230"/>
      <w:bookmarkEnd w:id="24231"/>
      <w:bookmarkEnd w:id="24232"/>
      <w:r>
        <w:rPr>
          <w:rFonts w:hint="cs"/>
          <w:rtl/>
          <w:lang w:eastAsia="he-IL"/>
        </w:rPr>
        <w:t xml:space="preserve">להצעת החוק הוגשו כמה </w:t>
      </w:r>
      <w:bookmarkStart w:id="24233" w:name="_ETM_Q40_455374"/>
      <w:bookmarkEnd w:id="24233"/>
      <w:r>
        <w:rPr>
          <w:rFonts w:hint="cs"/>
          <w:rtl/>
          <w:lang w:eastAsia="he-IL"/>
        </w:rPr>
        <w:t>הסתייגויות. קבוצת סיעת חד"ש-תע"ל ו</w:t>
      </w:r>
      <w:r>
        <w:rPr>
          <w:rFonts w:hint="cs"/>
          <w:rtl/>
        </w:rPr>
        <w:t xml:space="preserve">קבוצת סיעת המחנה הממלכתי </w:t>
      </w:r>
      <w:r w:rsidR="00FF0F84">
        <w:rPr>
          <w:rFonts w:hint="eastAsia"/>
          <w:rtl/>
        </w:rPr>
        <w:t xml:space="preserve">– </w:t>
      </w:r>
      <w:r>
        <w:rPr>
          <w:rFonts w:hint="cs"/>
          <w:rtl/>
          <w:lang w:eastAsia="he-IL"/>
        </w:rPr>
        <w:t xml:space="preserve">אני מזמין </w:t>
      </w:r>
      <w:bookmarkStart w:id="24234" w:name="_ETM_Q40_456117"/>
      <w:bookmarkEnd w:id="24234"/>
      <w:r>
        <w:rPr>
          <w:rFonts w:hint="cs"/>
          <w:rtl/>
          <w:lang w:eastAsia="he-IL"/>
        </w:rPr>
        <w:t xml:space="preserve">את חברת הכנסת עאידה תומא סלימאן להציג את </w:t>
      </w:r>
      <w:bookmarkStart w:id="24235" w:name="_ETM_Q40_460569"/>
      <w:bookmarkEnd w:id="24235"/>
      <w:r>
        <w:rPr>
          <w:rFonts w:hint="cs"/>
          <w:rtl/>
          <w:lang w:eastAsia="he-IL"/>
        </w:rPr>
        <w:t>ההסתייגות של קבוצת חד"ש-תע"ל.</w:t>
      </w:r>
    </w:p>
    <w:p w:rsidR="00FA4D28" w:rsidRDefault="00FA4D28" w:rsidP="00FA4D28">
      <w:pPr>
        <w:rPr>
          <w:rtl/>
          <w:lang w:eastAsia="he-IL"/>
        </w:rPr>
      </w:pPr>
    </w:p>
    <w:p w:rsidR="00FA4D28" w:rsidRDefault="00FA4D28" w:rsidP="00FA4D28">
      <w:pPr>
        <w:pStyle w:val="af7"/>
        <w:rPr>
          <w:rtl/>
        </w:rPr>
      </w:pPr>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כל הכבוד, דוד.</w:t>
      </w:r>
    </w:p>
    <w:p w:rsidR="00FA4D28" w:rsidRDefault="00FA4D28" w:rsidP="00FA4D28">
      <w:pPr>
        <w:rPr>
          <w:rtl/>
          <w:lang w:eastAsia="he-IL"/>
        </w:rPr>
      </w:pPr>
      <w:bookmarkStart w:id="24236" w:name="_ETM_Q40_457797"/>
      <w:bookmarkStart w:id="24237" w:name="_ETM_Q40_457887"/>
      <w:bookmarkEnd w:id="24236"/>
      <w:bookmarkEnd w:id="24237"/>
    </w:p>
    <w:p w:rsidR="00FA4D28" w:rsidRDefault="00FA4D28" w:rsidP="00FA4D28">
      <w:pPr>
        <w:pStyle w:val="af7"/>
        <w:keepNext/>
        <w:rPr>
          <w:rtl/>
        </w:rPr>
      </w:pPr>
      <w:bookmarkStart w:id="24238" w:name="ET_interruption_6347_7"/>
      <w:r>
        <w:rPr>
          <w:rStyle w:val="TagStyle"/>
          <w:rFonts w:hint="cs"/>
          <w:rtl/>
        </w:rPr>
        <w:t xml:space="preserve"> &lt;&lt; קריאה &gt;&gt; </w:t>
      </w:r>
      <w:r>
        <w:rPr>
          <w:rFonts w:hint="cs"/>
          <w:rtl/>
        </w:rPr>
        <w:t>אלי דלל (הליכוד):</w:t>
      </w:r>
      <w:r>
        <w:rPr>
          <w:rStyle w:val="TagStyle"/>
          <w:rtl/>
        </w:rPr>
        <w:t xml:space="preserve"> &lt;&lt; קריאה &gt;&gt;</w:t>
      </w:r>
      <w:r>
        <w:rPr>
          <w:rFonts w:hint="cs"/>
          <w:rtl/>
        </w:rPr>
        <w:t xml:space="preserve">   </w:t>
      </w:r>
      <w:bookmarkEnd w:id="24238"/>
    </w:p>
    <w:p w:rsidR="00FA4D28" w:rsidRDefault="00FA4D28" w:rsidP="00B060FA">
      <w:pPr>
        <w:rPr>
          <w:rtl/>
          <w:lang w:eastAsia="he-IL"/>
        </w:rPr>
      </w:pPr>
    </w:p>
    <w:p w:rsidR="00FA4D28" w:rsidRDefault="00FA4D28" w:rsidP="00FA4D28">
      <w:pPr>
        <w:keepNext/>
        <w:rPr>
          <w:rtl/>
          <w:lang w:eastAsia="he-IL"/>
        </w:rPr>
      </w:pPr>
      <w:bookmarkStart w:id="24239" w:name="_ETM_Q40_462809"/>
      <w:bookmarkEnd w:id="24239"/>
      <w:r>
        <w:rPr>
          <w:rFonts w:hint="cs"/>
          <w:rtl/>
          <w:lang w:eastAsia="he-IL"/>
        </w:rPr>
        <w:t>יישר כוח, באמת.</w:t>
      </w:r>
    </w:p>
    <w:p w:rsidR="00FA4D28" w:rsidRDefault="00FA4D28" w:rsidP="00FA4D28">
      <w:pPr>
        <w:rPr>
          <w:rtl/>
          <w:lang w:eastAsia="he-IL"/>
        </w:rPr>
      </w:pPr>
      <w:bookmarkStart w:id="24240" w:name="_ETM_Q40_468933"/>
      <w:bookmarkStart w:id="24241" w:name="_ETM_Q40_469019"/>
      <w:bookmarkEnd w:id="24240"/>
      <w:bookmarkEnd w:id="24241"/>
    </w:p>
    <w:p w:rsidR="00FA4D28" w:rsidRDefault="00FA4D28" w:rsidP="00FA4D28">
      <w:pPr>
        <w:pStyle w:val="a5"/>
        <w:rPr>
          <w:rtl/>
        </w:rPr>
      </w:pPr>
      <w:bookmarkStart w:id="24242" w:name="ET_speaker_5761_8"/>
      <w:r>
        <w:rPr>
          <w:rStyle w:val="TagStyle"/>
          <w:rFonts w:hint="cs"/>
          <w:rtl/>
        </w:rPr>
        <w:t xml:space="preserve"> &lt;&lt; דובר &gt;&gt; </w:t>
      </w:r>
      <w:bookmarkStart w:id="24243" w:name="_Toc141713722"/>
      <w:bookmarkStart w:id="24244" w:name="_Toc141653739"/>
      <w:bookmarkStart w:id="24245" w:name="_Toc141653594"/>
      <w:bookmarkStart w:id="24246" w:name="_Toc141653449"/>
      <w:bookmarkStart w:id="24247" w:name="_Toc141653304"/>
      <w:bookmarkStart w:id="24248" w:name="_Toc141653159"/>
      <w:r>
        <w:rPr>
          <w:rFonts w:hint="cs"/>
          <w:rtl/>
        </w:rPr>
        <w:t>עאידה תומא סלימאן (חד"ש-תע"ל):</w:t>
      </w:r>
      <w:bookmarkEnd w:id="24243"/>
      <w:bookmarkEnd w:id="24244"/>
      <w:bookmarkEnd w:id="24245"/>
      <w:bookmarkEnd w:id="24246"/>
      <w:bookmarkEnd w:id="24247"/>
      <w:bookmarkEnd w:id="24248"/>
      <w:r>
        <w:rPr>
          <w:rStyle w:val="TagStyle"/>
          <w:rFonts w:hint="cs"/>
          <w:rtl/>
        </w:rPr>
        <w:t xml:space="preserve"> &lt;&lt; דובר &gt;&gt;</w:t>
      </w:r>
      <w:r>
        <w:rPr>
          <w:rFonts w:hint="cs"/>
          <w:rtl/>
        </w:rPr>
        <w:t xml:space="preserve">   </w:t>
      </w:r>
      <w:bookmarkEnd w:id="24242"/>
    </w:p>
    <w:p w:rsidR="00FA4D28" w:rsidRDefault="00FA4D28" w:rsidP="00B060FA">
      <w:pPr>
        <w:rPr>
          <w:rtl/>
          <w:lang w:eastAsia="he-IL"/>
        </w:rPr>
      </w:pPr>
    </w:p>
    <w:p w:rsidR="00FA4D28" w:rsidRDefault="00FA4D28" w:rsidP="00FF0F84">
      <w:pPr>
        <w:rPr>
          <w:rtl/>
          <w:lang w:eastAsia="he-IL"/>
        </w:rPr>
      </w:pPr>
      <w:r>
        <w:rPr>
          <w:rFonts w:hint="cs"/>
          <w:rtl/>
          <w:lang w:eastAsia="he-IL"/>
        </w:rPr>
        <w:t xml:space="preserve">כבוד היושב-ראש, חברי וחברות </w:t>
      </w:r>
      <w:bookmarkStart w:id="24249" w:name="_ETM_Q40_483809"/>
      <w:bookmarkEnd w:id="24249"/>
      <w:r>
        <w:rPr>
          <w:rFonts w:hint="cs"/>
          <w:rtl/>
          <w:lang w:eastAsia="he-IL"/>
        </w:rPr>
        <w:t>כנסת, אני יודעת שכולם כבר מרגישים שהם או</w:t>
      </w:r>
      <w:r w:rsidR="00FF0F84">
        <w:rPr>
          <w:rFonts w:hint="cs"/>
          <w:rtl/>
          <w:lang w:eastAsia="he-IL"/>
        </w:rPr>
        <w:t>-</w:t>
      </w:r>
      <w:r>
        <w:rPr>
          <w:rFonts w:hint="cs"/>
          <w:rtl/>
          <w:lang w:eastAsia="he-IL"/>
        </w:rPr>
        <w:t>טו</w:t>
      </w:r>
      <w:r w:rsidR="00FF0F84">
        <w:rPr>
          <w:rFonts w:hint="cs"/>
          <w:rtl/>
          <w:lang w:eastAsia="he-IL"/>
        </w:rPr>
        <w:t>-</w:t>
      </w:r>
      <w:r>
        <w:rPr>
          <w:rFonts w:hint="cs"/>
          <w:rtl/>
          <w:lang w:eastAsia="he-IL"/>
        </w:rPr>
        <w:t xml:space="preserve">טו בחופשה ושהם </w:t>
      </w:r>
      <w:bookmarkStart w:id="24250" w:name="_ETM_Q40_493474"/>
      <w:bookmarkEnd w:id="24250"/>
      <w:r>
        <w:rPr>
          <w:rFonts w:hint="cs"/>
          <w:rtl/>
          <w:lang w:eastAsia="he-IL"/>
        </w:rPr>
        <w:t>רוצים לסיים, אז אני רק אומרת לכם</w:t>
      </w:r>
      <w:r w:rsidR="00FF0F84">
        <w:rPr>
          <w:rFonts w:hint="cs"/>
          <w:rtl/>
          <w:lang w:eastAsia="he-IL"/>
        </w:rPr>
        <w:t>,</w:t>
      </w:r>
      <w:r>
        <w:rPr>
          <w:rFonts w:hint="cs"/>
          <w:rtl/>
          <w:lang w:eastAsia="he-IL"/>
        </w:rPr>
        <w:t xml:space="preserve"> אני עליתי כדי</w:t>
      </w:r>
      <w:bookmarkStart w:id="24251" w:name="_ETM_Q40_501650"/>
      <w:bookmarkEnd w:id="24251"/>
      <w:r>
        <w:rPr>
          <w:rFonts w:hint="cs"/>
          <w:rtl/>
          <w:lang w:eastAsia="he-IL"/>
        </w:rPr>
        <w:t xml:space="preserve"> לברך על ההעברה – על זה שחוקקנו את </w:t>
      </w:r>
      <w:bookmarkStart w:id="24252" w:name="_ETM_Q40_504885"/>
      <w:bookmarkEnd w:id="24252"/>
      <w:r>
        <w:rPr>
          <w:rFonts w:hint="cs"/>
          <w:rtl/>
          <w:lang w:eastAsia="he-IL"/>
        </w:rPr>
        <w:t xml:space="preserve">החוק של </w:t>
      </w:r>
      <w:proofErr w:type="spellStart"/>
      <w:r>
        <w:rPr>
          <w:rFonts w:hint="cs"/>
          <w:rtl/>
          <w:lang w:eastAsia="he-IL"/>
        </w:rPr>
        <w:t>האיזוק</w:t>
      </w:r>
      <w:proofErr w:type="spellEnd"/>
      <w:r>
        <w:rPr>
          <w:rFonts w:hint="cs"/>
          <w:rtl/>
          <w:lang w:eastAsia="he-IL"/>
        </w:rPr>
        <w:t xml:space="preserve"> האלקטרוני, התיקון לחוק מניעת אלימות </w:t>
      </w:r>
      <w:bookmarkStart w:id="24253" w:name="_ETM_Q40_510777"/>
      <w:bookmarkEnd w:id="24253"/>
      <w:r>
        <w:rPr>
          <w:rFonts w:hint="cs"/>
          <w:rtl/>
          <w:lang w:eastAsia="he-IL"/>
        </w:rPr>
        <w:t>במשפחה. אני התעקשתי כן לעלות וכן לברך, כי אני חושב</w:t>
      </w:r>
      <w:bookmarkStart w:id="24254" w:name="_ETM_Q40_512651"/>
      <w:bookmarkEnd w:id="24254"/>
      <w:r>
        <w:rPr>
          <w:rFonts w:hint="cs"/>
          <w:rtl/>
          <w:lang w:eastAsia="he-IL"/>
        </w:rPr>
        <w:t>ת שהמסע המטלטל הזה של החוק הזה וכל מה</w:t>
      </w:r>
      <w:bookmarkStart w:id="24255" w:name="_ETM_Q40_521740"/>
      <w:bookmarkEnd w:id="24255"/>
      <w:r>
        <w:rPr>
          <w:rFonts w:hint="cs"/>
          <w:rtl/>
          <w:lang w:eastAsia="he-IL"/>
        </w:rPr>
        <w:t xml:space="preserve"> שכרוך בחיי נשים ובחיי נפגעי אלימות במשפחה, </w:t>
      </w:r>
      <w:r w:rsidR="00FF0F84">
        <w:rPr>
          <w:rFonts w:hint="cs"/>
          <w:rtl/>
          <w:lang w:eastAsia="he-IL"/>
        </w:rPr>
        <w:t>זה</w:t>
      </w:r>
      <w:r>
        <w:rPr>
          <w:rFonts w:hint="cs"/>
          <w:rtl/>
          <w:lang w:eastAsia="he-IL"/>
        </w:rPr>
        <w:t xml:space="preserve"> נושא שחייבים </w:t>
      </w:r>
      <w:bookmarkStart w:id="24256" w:name="_ETM_Q40_529243"/>
      <w:bookmarkEnd w:id="24256"/>
      <w:r>
        <w:rPr>
          <w:rFonts w:hint="cs"/>
          <w:rtl/>
          <w:lang w:eastAsia="he-IL"/>
        </w:rPr>
        <w:t>לברך עליו כאשר צועדים צעד קדימה. אני רוצה להגיד</w:t>
      </w:r>
      <w:r w:rsidR="00FF0F84">
        <w:rPr>
          <w:rFonts w:hint="cs"/>
          <w:rtl/>
          <w:lang w:eastAsia="he-IL"/>
        </w:rPr>
        <w:t>,</w:t>
      </w:r>
      <w:r>
        <w:rPr>
          <w:rFonts w:hint="cs"/>
          <w:rtl/>
          <w:lang w:eastAsia="he-IL"/>
        </w:rPr>
        <w:t xml:space="preserve"> למרות המחזה </w:t>
      </w:r>
      <w:bookmarkStart w:id="24257" w:name="_ETM_Q40_531903"/>
      <w:bookmarkEnd w:id="24257"/>
      <w:r>
        <w:rPr>
          <w:rFonts w:hint="cs"/>
          <w:rtl/>
          <w:lang w:eastAsia="he-IL"/>
        </w:rPr>
        <w:t xml:space="preserve">שראיתם, למרות התשובות של השר ולמרות השר – החוק עבר. </w:t>
      </w:r>
      <w:bookmarkStart w:id="24258" w:name="_ETM_Q40_543075"/>
      <w:bookmarkEnd w:id="24258"/>
      <w:r>
        <w:rPr>
          <w:rFonts w:hint="cs"/>
          <w:rtl/>
          <w:lang w:eastAsia="he-IL"/>
        </w:rPr>
        <w:t>אני אומרת לכם</w:t>
      </w:r>
      <w:r w:rsidR="00FF0F84">
        <w:rPr>
          <w:rFonts w:hint="cs"/>
          <w:rtl/>
          <w:lang w:eastAsia="he-IL"/>
        </w:rPr>
        <w:t>,</w:t>
      </w:r>
      <w:r>
        <w:rPr>
          <w:rFonts w:hint="cs"/>
          <w:rtl/>
          <w:lang w:eastAsia="he-IL"/>
        </w:rPr>
        <w:t xml:space="preserve"> ממחר בבוקר נתחיל לחשוב איך להכניס עוד </w:t>
      </w:r>
      <w:bookmarkStart w:id="24259" w:name="_ETM_Q40_549011"/>
      <w:bookmarkEnd w:id="24259"/>
      <w:r>
        <w:rPr>
          <w:rFonts w:hint="cs"/>
          <w:rtl/>
          <w:lang w:eastAsia="he-IL"/>
        </w:rPr>
        <w:t xml:space="preserve">תיקונים בחוק הזה, כדי שיחזור להיות אותו חוק שייחלנו </w:t>
      </w:r>
      <w:bookmarkStart w:id="24260" w:name="_ETM_Q40_552430"/>
      <w:bookmarkEnd w:id="24260"/>
      <w:r>
        <w:rPr>
          <w:rFonts w:hint="cs"/>
          <w:rtl/>
          <w:lang w:eastAsia="he-IL"/>
        </w:rPr>
        <w:t xml:space="preserve">לו. אבל לכלל הנשים, לכלל המאוימים, לכלל המאוימות, נתנו עוד </w:t>
      </w:r>
      <w:bookmarkStart w:id="24261" w:name="_ETM_Q40_555974"/>
      <w:bookmarkEnd w:id="24261"/>
      <w:r>
        <w:rPr>
          <w:rFonts w:hint="cs"/>
          <w:rtl/>
          <w:lang w:eastAsia="he-IL"/>
        </w:rPr>
        <w:t>כלי.</w:t>
      </w:r>
    </w:p>
    <w:p w:rsidR="00FA4D28" w:rsidRDefault="00FA4D28" w:rsidP="00FA4D28">
      <w:pPr>
        <w:rPr>
          <w:rtl/>
          <w:lang w:eastAsia="he-IL"/>
        </w:rPr>
      </w:pPr>
      <w:bookmarkStart w:id="24262" w:name="_ETM_Q40_562261"/>
      <w:bookmarkStart w:id="24263" w:name="_ETM_Q40_562374"/>
      <w:bookmarkEnd w:id="24262"/>
      <w:bookmarkEnd w:id="24263"/>
    </w:p>
    <w:p w:rsidR="00FA4D28" w:rsidRDefault="00FA4D28" w:rsidP="00FF0F84">
      <w:pPr>
        <w:rPr>
          <w:rtl/>
          <w:lang w:eastAsia="he-IL"/>
        </w:rPr>
      </w:pPr>
      <w:bookmarkStart w:id="24264" w:name="_ETM_Q40_562417"/>
      <w:bookmarkEnd w:id="24264"/>
      <w:r>
        <w:rPr>
          <w:rFonts w:hint="cs"/>
          <w:rtl/>
          <w:lang w:eastAsia="he-IL"/>
        </w:rPr>
        <w:t>א</w:t>
      </w:r>
      <w:bookmarkStart w:id="24265" w:name="_ETM_Q40_562511"/>
      <w:bookmarkEnd w:id="24265"/>
      <w:r>
        <w:rPr>
          <w:rFonts w:hint="cs"/>
          <w:rtl/>
          <w:lang w:eastAsia="he-IL"/>
        </w:rPr>
        <w:t>ני חייבת להגיד</w:t>
      </w:r>
      <w:r w:rsidR="00FF0F84">
        <w:rPr>
          <w:rFonts w:hint="cs"/>
          <w:rtl/>
          <w:lang w:eastAsia="he-IL"/>
        </w:rPr>
        <w:t>,</w:t>
      </w:r>
      <w:r>
        <w:rPr>
          <w:rFonts w:hint="cs"/>
          <w:rtl/>
          <w:lang w:eastAsia="he-IL"/>
        </w:rPr>
        <w:t xml:space="preserve"> לא התחננו; שמענו על הדוכן </w:t>
      </w:r>
      <w:bookmarkStart w:id="24266" w:name="_ETM_Q40_566039"/>
      <w:bookmarkEnd w:id="24266"/>
      <w:r>
        <w:rPr>
          <w:rFonts w:hint="cs"/>
          <w:rtl/>
          <w:lang w:eastAsia="he-IL"/>
        </w:rPr>
        <w:t xml:space="preserve">הזה הרבה פעמים "התחננו". אני יודעת למה התכוונו </w:t>
      </w:r>
      <w:bookmarkStart w:id="24267" w:name="_ETM_Q40_571325"/>
      <w:bookmarkEnd w:id="24267"/>
      <w:r>
        <w:rPr>
          <w:rFonts w:hint="cs"/>
          <w:rtl/>
          <w:lang w:eastAsia="he-IL"/>
        </w:rPr>
        <w:t xml:space="preserve">חברות הכנסת, אבל התחנונים האלה היו מאבק. אל תגידו </w:t>
      </w:r>
      <w:bookmarkStart w:id="24268" w:name="_ETM_Q40_571758"/>
      <w:bookmarkEnd w:id="24268"/>
      <w:r>
        <w:rPr>
          <w:rFonts w:hint="cs"/>
          <w:rtl/>
          <w:lang w:eastAsia="he-IL"/>
        </w:rPr>
        <w:t xml:space="preserve">"התחננו" – נאבקנו; נאבקנו, ונמשיך להיאבק. ושוב, תזכורת לכולנו: </w:t>
      </w:r>
      <w:bookmarkStart w:id="24269" w:name="_ETM_Q40_579114"/>
      <w:bookmarkEnd w:id="24269"/>
      <w:r>
        <w:rPr>
          <w:rFonts w:hint="cs"/>
          <w:rtl/>
          <w:lang w:eastAsia="he-IL"/>
        </w:rPr>
        <w:t xml:space="preserve">החיים לא מחולקים לפי יהודים וערבים. אפשר למצוא את הגשר </w:t>
      </w:r>
      <w:bookmarkStart w:id="24270" w:name="_ETM_Q40_589620"/>
      <w:bookmarkEnd w:id="24270"/>
      <w:r w:rsidR="00FF0F84">
        <w:rPr>
          <w:rFonts w:hint="cs"/>
          <w:rtl/>
          <w:lang w:eastAsia="he-IL"/>
        </w:rPr>
        <w:t xml:space="preserve">שמחבר בינינו, אם נסתכל </w:t>
      </w:r>
      <w:proofErr w:type="spellStart"/>
      <w:r w:rsidR="00FF0F84">
        <w:rPr>
          <w:rFonts w:hint="cs"/>
          <w:rtl/>
          <w:lang w:eastAsia="he-IL"/>
        </w:rPr>
        <w:t>טוב</w:t>
      </w:r>
      <w:r>
        <w:rPr>
          <w:rFonts w:hint="cs"/>
          <w:rtl/>
          <w:lang w:eastAsia="he-IL"/>
        </w:rPr>
        <w:t>טוב</w:t>
      </w:r>
      <w:proofErr w:type="spellEnd"/>
      <w:r>
        <w:rPr>
          <w:rFonts w:hint="cs"/>
          <w:rtl/>
          <w:lang w:eastAsia="he-IL"/>
        </w:rPr>
        <w:t xml:space="preserve"> ונראה מי פוגע באנשים, </w:t>
      </w:r>
      <w:bookmarkStart w:id="24271" w:name="_ETM_Q40_595792"/>
      <w:bookmarkEnd w:id="24271"/>
      <w:r>
        <w:rPr>
          <w:rFonts w:hint="cs"/>
          <w:rtl/>
          <w:lang w:eastAsia="he-IL"/>
        </w:rPr>
        <w:t xml:space="preserve">מי פוגע בעתיד שלנו, בעתיד של ילדינו, ונתחבר ביחד. ואז </w:t>
      </w:r>
      <w:bookmarkStart w:id="24272" w:name="_ETM_Q40_601687"/>
      <w:bookmarkEnd w:id="24272"/>
      <w:r>
        <w:rPr>
          <w:rFonts w:hint="cs"/>
          <w:rtl/>
          <w:lang w:eastAsia="he-IL"/>
        </w:rPr>
        <w:t>אולי כולם יזכרו איך נראית דמוקרטיה, איך נראות זכויות</w:t>
      </w:r>
      <w:bookmarkStart w:id="24273" w:name="_ETM_Q40_605288"/>
      <w:bookmarkEnd w:id="24273"/>
      <w:r>
        <w:rPr>
          <w:rFonts w:hint="cs"/>
          <w:rtl/>
          <w:lang w:eastAsia="he-IL"/>
        </w:rPr>
        <w:t xml:space="preserve"> אדם ואיך נראות זכויות אישה. תודה.</w:t>
      </w:r>
    </w:p>
    <w:p w:rsidR="00FA4D28" w:rsidRDefault="00FA4D28" w:rsidP="00FA4D28">
      <w:pPr>
        <w:rPr>
          <w:rtl/>
          <w:lang w:eastAsia="he-IL"/>
        </w:rPr>
      </w:pPr>
      <w:bookmarkStart w:id="24274" w:name="_ETM_Q40_471544"/>
      <w:bookmarkEnd w:id="24274"/>
    </w:p>
    <w:p w:rsidR="00FA4D28" w:rsidRDefault="00FA4D28" w:rsidP="00FA4D28">
      <w:pPr>
        <w:pStyle w:val="af8"/>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FA4D28">
      <w:pPr>
        <w:rPr>
          <w:rtl/>
          <w:lang w:eastAsia="he-IL"/>
        </w:rPr>
      </w:pPr>
      <w:bookmarkStart w:id="24275" w:name="_ETM_Q40_485585"/>
      <w:bookmarkEnd w:id="24275"/>
    </w:p>
    <w:p w:rsidR="00FA4D28" w:rsidRDefault="00FA4D28" w:rsidP="00FA4D28">
      <w:pPr>
        <w:rPr>
          <w:rtl/>
          <w:lang w:eastAsia="he-IL"/>
        </w:rPr>
      </w:pPr>
      <w:r>
        <w:rPr>
          <w:rFonts w:hint="cs"/>
          <w:rtl/>
          <w:lang w:eastAsia="he-IL"/>
        </w:rPr>
        <w:t xml:space="preserve">תודה רבה. </w:t>
      </w:r>
      <w:bookmarkStart w:id="24276" w:name="_ETM_Q40_611928"/>
      <w:bookmarkEnd w:id="24276"/>
      <w:r>
        <w:rPr>
          <w:rFonts w:hint="cs"/>
          <w:rtl/>
          <w:lang w:eastAsia="he-IL"/>
        </w:rPr>
        <w:t>חבר הכנסת אחמד טיבי, בבקשה.</w:t>
      </w:r>
    </w:p>
    <w:p w:rsidR="00FA4D28" w:rsidRDefault="00FA4D28" w:rsidP="00FA4D28">
      <w:pPr>
        <w:rPr>
          <w:rtl/>
          <w:lang w:eastAsia="he-IL"/>
        </w:rPr>
      </w:pPr>
      <w:bookmarkStart w:id="24277" w:name="_ETM_Q40_611865"/>
      <w:bookmarkStart w:id="24278" w:name="_ETM_Q40_611952"/>
      <w:bookmarkEnd w:id="24277"/>
      <w:bookmarkEnd w:id="24278"/>
    </w:p>
    <w:p w:rsidR="00FA4D28" w:rsidRDefault="00FA4D28" w:rsidP="00FA4D28">
      <w:pPr>
        <w:pStyle w:val="a5"/>
        <w:rPr>
          <w:rtl/>
        </w:rPr>
      </w:pPr>
      <w:bookmarkStart w:id="24279" w:name="ET_speaker_5264_11"/>
      <w:r>
        <w:rPr>
          <w:rStyle w:val="TagStyle"/>
          <w:rFonts w:hint="cs"/>
          <w:rtl/>
        </w:rPr>
        <w:t xml:space="preserve"> &lt;&lt; דוב</w:t>
      </w:r>
      <w:bookmarkStart w:id="24280" w:name="_ETM_Q40_610205"/>
      <w:bookmarkEnd w:id="24280"/>
      <w:r>
        <w:rPr>
          <w:rStyle w:val="TagStyle"/>
          <w:rFonts w:hint="cs"/>
          <w:rtl/>
        </w:rPr>
        <w:t xml:space="preserve">ר &gt;&gt; </w:t>
      </w:r>
      <w:bookmarkStart w:id="24281" w:name="_Toc141713723"/>
      <w:bookmarkStart w:id="24282" w:name="_Toc141653740"/>
      <w:bookmarkStart w:id="24283" w:name="_Toc141653595"/>
      <w:bookmarkStart w:id="24284" w:name="_Toc141653450"/>
      <w:bookmarkStart w:id="24285" w:name="_Toc141653305"/>
      <w:bookmarkStart w:id="24286" w:name="_Toc141653160"/>
      <w:r>
        <w:rPr>
          <w:rFonts w:hint="cs"/>
          <w:rtl/>
        </w:rPr>
        <w:t>אחמד טיבי (חד"ש-תע"ל):</w:t>
      </w:r>
      <w:bookmarkEnd w:id="24281"/>
      <w:bookmarkEnd w:id="24282"/>
      <w:bookmarkEnd w:id="24283"/>
      <w:bookmarkEnd w:id="24284"/>
      <w:bookmarkEnd w:id="24285"/>
      <w:bookmarkEnd w:id="24286"/>
      <w:r>
        <w:rPr>
          <w:rStyle w:val="TagStyle"/>
          <w:rFonts w:hint="cs"/>
          <w:rtl/>
        </w:rPr>
        <w:t xml:space="preserve"> &lt;&lt; דובר &gt;&gt;</w:t>
      </w:r>
      <w:r>
        <w:rPr>
          <w:rFonts w:hint="cs"/>
          <w:rtl/>
        </w:rPr>
        <w:t xml:space="preserve">   </w:t>
      </w:r>
      <w:bookmarkEnd w:id="24279"/>
    </w:p>
    <w:p w:rsidR="00FA4D28" w:rsidRDefault="00FA4D28" w:rsidP="00B060FA">
      <w:pPr>
        <w:rPr>
          <w:rtl/>
          <w:lang w:eastAsia="he-IL"/>
        </w:rPr>
      </w:pPr>
      <w:bookmarkStart w:id="24287" w:name="_ETM_Q40_610113"/>
      <w:bookmarkEnd w:id="24287"/>
    </w:p>
    <w:p w:rsidR="00FF0F84" w:rsidRDefault="00FA4D28" w:rsidP="00FF0F84">
      <w:pPr>
        <w:rPr>
          <w:rtl/>
          <w:lang w:eastAsia="he-IL"/>
        </w:rPr>
      </w:pPr>
      <w:bookmarkStart w:id="24288" w:name="_ETM_Q40_609842"/>
      <w:bookmarkEnd w:id="24288"/>
      <w:r>
        <w:rPr>
          <w:rFonts w:hint="cs"/>
          <w:rtl/>
          <w:lang w:eastAsia="he-IL"/>
        </w:rPr>
        <w:t xml:space="preserve">מכובדי היושב-ראש, אני רוצה לדבר </w:t>
      </w:r>
      <w:bookmarkStart w:id="24289" w:name="_ETM_Q40_643313"/>
      <w:bookmarkEnd w:id="24289"/>
      <w:r>
        <w:rPr>
          <w:rFonts w:hint="cs"/>
          <w:rtl/>
          <w:lang w:eastAsia="he-IL"/>
        </w:rPr>
        <w:t xml:space="preserve">על הסרטון שראינו אתמול, של שוטרים בירושלים המזרחית שפורצים לבית </w:t>
      </w:r>
      <w:bookmarkStart w:id="24290" w:name="_ETM_Q40_656960"/>
      <w:bookmarkEnd w:id="24290"/>
      <w:r>
        <w:rPr>
          <w:rFonts w:hint="cs"/>
          <w:rtl/>
          <w:lang w:eastAsia="he-IL"/>
        </w:rPr>
        <w:t xml:space="preserve">בירושלים בשעה </w:t>
      </w:r>
      <w:r w:rsidR="00FF0F84">
        <w:rPr>
          <w:rFonts w:hint="cs"/>
          <w:rtl/>
          <w:lang w:eastAsia="he-IL"/>
        </w:rPr>
        <w:t>0</w:t>
      </w:r>
      <w:r>
        <w:rPr>
          <w:rFonts w:hint="cs"/>
          <w:rtl/>
          <w:lang w:eastAsia="he-IL"/>
        </w:rPr>
        <w:t xml:space="preserve">3:00 כדי לבדוק את תעודת הזהות של </w:t>
      </w:r>
      <w:bookmarkStart w:id="24291" w:name="_ETM_Q40_661799"/>
      <w:bookmarkEnd w:id="24291"/>
      <w:proofErr w:type="spellStart"/>
      <w:r>
        <w:rPr>
          <w:rFonts w:hint="cs"/>
          <w:rtl/>
          <w:lang w:eastAsia="he-IL"/>
        </w:rPr>
        <w:t>איי</w:t>
      </w:r>
      <w:r w:rsidR="00330A93">
        <w:rPr>
          <w:rFonts w:hint="cs"/>
          <w:rtl/>
          <w:lang w:eastAsia="he-IL"/>
        </w:rPr>
        <w:t>הם</w:t>
      </w:r>
      <w:proofErr w:type="spellEnd"/>
      <w:r>
        <w:rPr>
          <w:rFonts w:hint="cs"/>
          <w:rtl/>
          <w:lang w:eastAsia="he-IL"/>
        </w:rPr>
        <w:t xml:space="preserve"> בן ה-14 ולבדוק אם הוא במעצר בית, והשוטר </w:t>
      </w:r>
      <w:bookmarkStart w:id="24292" w:name="_ETM_Q40_669282"/>
      <w:bookmarkEnd w:id="24292"/>
      <w:r>
        <w:rPr>
          <w:rFonts w:hint="cs"/>
          <w:rtl/>
          <w:lang w:eastAsia="he-IL"/>
        </w:rPr>
        <w:t xml:space="preserve">אומר: אלה ההוראות שקיבלתי. לעיתים לא צריך לרצוח ולהרוג </w:t>
      </w:r>
      <w:bookmarkStart w:id="24293" w:name="_ETM_Q40_681738"/>
      <w:bookmarkEnd w:id="24293"/>
      <w:r>
        <w:rPr>
          <w:rFonts w:hint="cs"/>
          <w:rtl/>
          <w:lang w:eastAsia="he-IL"/>
        </w:rPr>
        <w:t>אנשים. מעשים כאלה הם זוועה יום-יומית, הטרדה יום-יומית, התנכלות יום-יומית</w:t>
      </w:r>
      <w:bookmarkStart w:id="24294" w:name="_ETM_Q40_693082"/>
      <w:bookmarkEnd w:id="24294"/>
      <w:r>
        <w:rPr>
          <w:rFonts w:hint="cs"/>
          <w:rtl/>
          <w:lang w:eastAsia="he-IL"/>
        </w:rPr>
        <w:t xml:space="preserve"> בכל מקום, במיוחד ב</w:t>
      </w:r>
      <w:r w:rsidR="003D41D6">
        <w:rPr>
          <w:rFonts w:hint="cs"/>
          <w:rtl/>
          <w:lang w:eastAsia="he-IL"/>
        </w:rPr>
        <w:t>אל-</w:t>
      </w:r>
      <w:r>
        <w:rPr>
          <w:rFonts w:hint="cs"/>
          <w:rtl/>
          <w:lang w:eastAsia="he-IL"/>
        </w:rPr>
        <w:t>קודס</w:t>
      </w:r>
      <w:r w:rsidR="00B04E71">
        <w:rPr>
          <w:rFonts w:hint="cs"/>
          <w:rtl/>
          <w:lang w:eastAsia="he-IL"/>
        </w:rPr>
        <w:t>.</w:t>
      </w:r>
      <w:r>
        <w:rPr>
          <w:rFonts w:hint="cs"/>
          <w:rtl/>
          <w:lang w:eastAsia="he-IL"/>
        </w:rPr>
        <w:t xml:space="preserve"> (</w:t>
      </w:r>
      <w:r w:rsidR="003D41D6">
        <w:rPr>
          <w:rFonts w:hint="cs"/>
          <w:rtl/>
          <w:lang w:eastAsia="he-IL"/>
        </w:rPr>
        <w:t xml:space="preserve">אומר </w:t>
      </w:r>
      <w:r w:rsidR="00D70281">
        <w:rPr>
          <w:rFonts w:hint="cs"/>
          <w:rtl/>
          <w:lang w:eastAsia="he-IL"/>
        </w:rPr>
        <w:t>ב</w:t>
      </w:r>
      <w:r>
        <w:rPr>
          <w:rFonts w:hint="cs"/>
          <w:rtl/>
          <w:lang w:eastAsia="he-IL"/>
        </w:rPr>
        <w:t>ערבית</w:t>
      </w:r>
      <w:r w:rsidR="003D41D6">
        <w:rPr>
          <w:rFonts w:hint="cs"/>
          <w:rtl/>
          <w:lang w:eastAsia="he-IL"/>
        </w:rPr>
        <w:t xml:space="preserve">: </w:t>
      </w:r>
      <w:r w:rsidR="00B04E71" w:rsidRPr="00B04E71">
        <w:rPr>
          <w:rtl/>
          <w:lang w:eastAsia="he-IL"/>
        </w:rPr>
        <w:t>ב</w:t>
      </w:r>
      <w:r w:rsidR="00D70281">
        <w:rPr>
          <w:rFonts w:hint="cs"/>
          <w:rtl/>
          <w:lang w:eastAsia="he-IL"/>
        </w:rPr>
        <w:t xml:space="preserve">עיקר </w:t>
      </w:r>
      <w:r w:rsidR="00B04E71" w:rsidRPr="00B04E71">
        <w:rPr>
          <w:rtl/>
          <w:lang w:eastAsia="he-IL"/>
        </w:rPr>
        <w:t>באל-קודס, ב</w:t>
      </w:r>
      <w:r w:rsidR="00D70281">
        <w:rPr>
          <w:rFonts w:hint="cs"/>
          <w:rtl/>
          <w:lang w:eastAsia="he-IL"/>
        </w:rPr>
        <w:t xml:space="preserve">עיקר </w:t>
      </w:r>
      <w:r w:rsidR="00B04E71" w:rsidRPr="00B04E71">
        <w:rPr>
          <w:rtl/>
          <w:lang w:eastAsia="he-IL"/>
        </w:rPr>
        <w:t xml:space="preserve">בירושלים. תלמיד בן 14, </w:t>
      </w:r>
      <w:proofErr w:type="spellStart"/>
      <w:r w:rsidR="00B04E71" w:rsidRPr="00B04E71">
        <w:rPr>
          <w:rtl/>
          <w:lang w:eastAsia="he-IL"/>
        </w:rPr>
        <w:t>אייהם</w:t>
      </w:r>
      <w:proofErr w:type="spellEnd"/>
      <w:r w:rsidR="00B04E71" w:rsidRPr="00B04E71">
        <w:rPr>
          <w:rtl/>
          <w:lang w:eastAsia="he-IL"/>
        </w:rPr>
        <w:t xml:space="preserve"> </w:t>
      </w:r>
      <w:proofErr w:type="spellStart"/>
      <w:r w:rsidR="00B04E71" w:rsidRPr="00B04E71">
        <w:rPr>
          <w:rtl/>
          <w:lang w:eastAsia="he-IL"/>
        </w:rPr>
        <w:t>אלבאסטי</w:t>
      </w:r>
      <w:proofErr w:type="spellEnd"/>
      <w:r w:rsidR="00B04E71" w:rsidRPr="00B04E71">
        <w:rPr>
          <w:rtl/>
          <w:lang w:eastAsia="he-IL"/>
        </w:rPr>
        <w:t>, וגם משפחת סוב לבן</w:t>
      </w:r>
      <w:r w:rsidR="00D70281">
        <w:rPr>
          <w:rFonts w:hint="cs"/>
          <w:rtl/>
          <w:lang w:eastAsia="he-IL"/>
        </w:rPr>
        <w:t>,</w:t>
      </w:r>
      <w:r w:rsidR="00B04E71" w:rsidRPr="00B04E71">
        <w:rPr>
          <w:rtl/>
          <w:lang w:eastAsia="he-IL"/>
        </w:rPr>
        <w:t xml:space="preserve"> שגורשו ע</w:t>
      </w:r>
      <w:r w:rsidR="00B04E71">
        <w:rPr>
          <w:rFonts w:hint="cs"/>
          <w:rtl/>
          <w:lang w:eastAsia="he-IL"/>
        </w:rPr>
        <w:t>ל ידי</w:t>
      </w:r>
      <w:r w:rsidR="00B04E71" w:rsidRPr="00B04E71">
        <w:rPr>
          <w:rtl/>
          <w:lang w:eastAsia="he-IL"/>
        </w:rPr>
        <w:t xml:space="preserve"> המתנחלים והמדינה, מדינת הכיבוש</w:t>
      </w:r>
      <w:r w:rsidR="003D41D6">
        <w:rPr>
          <w:rFonts w:hint="cs"/>
          <w:rtl/>
          <w:lang w:eastAsia="he-IL"/>
        </w:rPr>
        <w:t>.)</w:t>
      </w:r>
      <w:bookmarkStart w:id="24295" w:name="_ETM_Q40_711839"/>
      <w:bookmarkStart w:id="24296" w:name="_ETM_Q40_711929"/>
      <w:bookmarkStart w:id="24297" w:name="_ETM_Q40_711999"/>
      <w:bookmarkStart w:id="24298" w:name="_ETM_Q40_712101"/>
      <w:bookmarkEnd w:id="24295"/>
      <w:bookmarkEnd w:id="24296"/>
      <w:bookmarkEnd w:id="24297"/>
      <w:bookmarkEnd w:id="24298"/>
      <w:r w:rsidR="00FF0F84">
        <w:rPr>
          <w:rFonts w:hint="cs"/>
          <w:rtl/>
          <w:lang w:eastAsia="he-IL"/>
        </w:rPr>
        <w:t xml:space="preserve"> </w:t>
      </w:r>
      <w:r>
        <w:rPr>
          <w:rFonts w:hint="cs"/>
          <w:rtl/>
          <w:lang w:eastAsia="he-IL"/>
        </w:rPr>
        <w:t xml:space="preserve">אלה </w:t>
      </w:r>
      <w:bookmarkStart w:id="24299" w:name="_ETM_Q40_712560"/>
      <w:bookmarkEnd w:id="24299"/>
      <w:r>
        <w:rPr>
          <w:rFonts w:hint="cs"/>
          <w:rtl/>
          <w:lang w:eastAsia="he-IL"/>
        </w:rPr>
        <w:t xml:space="preserve">תופעות שמקוממות ומסלימות את המתח והרצון להתנגד, לזעוק ולהפגין </w:t>
      </w:r>
      <w:bookmarkStart w:id="24300" w:name="_ETM_Q40_729306"/>
      <w:bookmarkEnd w:id="24300"/>
      <w:r>
        <w:rPr>
          <w:rFonts w:hint="cs"/>
          <w:rtl/>
          <w:lang w:eastAsia="he-IL"/>
        </w:rPr>
        <w:t>על העושק גם בגירוש משפחת סוב</w:t>
      </w:r>
      <w:r w:rsidR="002C0463">
        <w:rPr>
          <w:rFonts w:hint="cs"/>
          <w:rtl/>
          <w:lang w:eastAsia="he-IL"/>
        </w:rPr>
        <w:t xml:space="preserve"> </w:t>
      </w:r>
      <w:r>
        <w:rPr>
          <w:rFonts w:hint="cs"/>
          <w:rtl/>
          <w:lang w:eastAsia="he-IL"/>
        </w:rPr>
        <w:t xml:space="preserve">לבן וגם בפגיעה בילדים פלסטינים </w:t>
      </w:r>
      <w:bookmarkStart w:id="24301" w:name="_ETM_Q40_738506"/>
      <w:bookmarkEnd w:id="24301"/>
      <w:r>
        <w:rPr>
          <w:rFonts w:hint="cs"/>
          <w:rtl/>
          <w:lang w:eastAsia="he-IL"/>
        </w:rPr>
        <w:t>באשר הם</w:t>
      </w:r>
      <w:r w:rsidR="00FF0F84">
        <w:rPr>
          <w:rFonts w:hint="cs"/>
          <w:rtl/>
          <w:lang w:eastAsia="he-IL"/>
        </w:rPr>
        <w:t>,</w:t>
      </w:r>
      <w:r>
        <w:rPr>
          <w:rFonts w:hint="cs"/>
          <w:rtl/>
          <w:lang w:eastAsia="he-IL"/>
        </w:rPr>
        <w:t xml:space="preserve"> בכל מקום. </w:t>
      </w:r>
      <w:bookmarkStart w:id="24302" w:name="_ETM_Q40_744282"/>
      <w:bookmarkStart w:id="24303" w:name="_ETM_Q40_744378"/>
      <w:bookmarkStart w:id="24304" w:name="_ETM_Q40_744409"/>
      <w:bookmarkStart w:id="24305" w:name="_ETM_Q40_744491"/>
      <w:bookmarkEnd w:id="24302"/>
      <w:bookmarkEnd w:id="24303"/>
      <w:bookmarkEnd w:id="24304"/>
      <w:bookmarkEnd w:id="24305"/>
    </w:p>
    <w:p w:rsidR="00FF0F84" w:rsidRDefault="00FF0F84" w:rsidP="00FF0F84">
      <w:pPr>
        <w:rPr>
          <w:rtl/>
          <w:lang w:eastAsia="he-IL"/>
        </w:rPr>
      </w:pPr>
    </w:p>
    <w:p w:rsidR="00FA4D28" w:rsidRDefault="00FA4D28" w:rsidP="00FF0F84">
      <w:pPr>
        <w:rPr>
          <w:rtl/>
        </w:rPr>
      </w:pPr>
      <w:r>
        <w:rPr>
          <w:rFonts w:hint="cs"/>
          <w:rtl/>
          <w:lang w:eastAsia="he-IL"/>
        </w:rPr>
        <w:t xml:space="preserve">אחת התמונות המזוויעות ביותר – הן לא </w:t>
      </w:r>
      <w:bookmarkStart w:id="24306" w:name="_ETM_Q40_751044"/>
      <w:bookmarkEnd w:id="24306"/>
      <w:r>
        <w:rPr>
          <w:rFonts w:hint="cs"/>
          <w:rtl/>
          <w:lang w:eastAsia="he-IL"/>
        </w:rPr>
        <w:t xml:space="preserve">קשות כמו לרצוח ילד – היא הבטון שהכיבוש יצק לתוך </w:t>
      </w:r>
      <w:bookmarkStart w:id="24307" w:name="_ETM_Q40_759953"/>
      <w:bookmarkEnd w:id="24307"/>
      <w:r>
        <w:rPr>
          <w:rFonts w:hint="cs"/>
          <w:rtl/>
          <w:lang w:eastAsia="he-IL"/>
        </w:rPr>
        <w:t xml:space="preserve">מעיין מים באזור </w:t>
      </w:r>
      <w:proofErr w:type="spellStart"/>
      <w:r>
        <w:rPr>
          <w:rFonts w:hint="cs"/>
          <w:rtl/>
          <w:lang w:eastAsia="he-IL"/>
        </w:rPr>
        <w:t>מוחאיים</w:t>
      </w:r>
      <w:proofErr w:type="spellEnd"/>
      <w:r>
        <w:rPr>
          <w:rFonts w:hint="cs"/>
          <w:rtl/>
          <w:lang w:eastAsia="he-IL"/>
        </w:rPr>
        <w:t xml:space="preserve"> </w:t>
      </w:r>
      <w:proofErr w:type="spellStart"/>
      <w:r>
        <w:rPr>
          <w:rFonts w:hint="cs"/>
          <w:rtl/>
          <w:lang w:eastAsia="he-IL"/>
        </w:rPr>
        <w:t>פווארה</w:t>
      </w:r>
      <w:proofErr w:type="spellEnd"/>
      <w:r>
        <w:rPr>
          <w:rFonts w:hint="cs"/>
          <w:rtl/>
          <w:lang w:eastAsia="he-IL"/>
        </w:rPr>
        <w:t>.</w:t>
      </w:r>
      <w:bookmarkStart w:id="24308" w:name="_ETM_Q40_474406"/>
      <w:bookmarkStart w:id="24309" w:name="_ETM_Q40_474484"/>
      <w:bookmarkEnd w:id="24308"/>
      <w:bookmarkEnd w:id="24309"/>
      <w:r w:rsidR="00FF0F84">
        <w:rPr>
          <w:rFonts w:hint="cs"/>
          <w:rtl/>
        </w:rPr>
        <w:t xml:space="preserve"> </w:t>
      </w:r>
      <w:r>
        <w:rPr>
          <w:rFonts w:hint="cs"/>
          <w:rtl/>
        </w:rPr>
        <w:t xml:space="preserve">בחודש הכי חם שיש בשנה בשנים האחרונות, לאטום מעיין מים על ידי בטון – איזה מעשה </w:t>
      </w:r>
      <w:proofErr w:type="spellStart"/>
      <w:r>
        <w:rPr>
          <w:rFonts w:hint="cs"/>
          <w:rtl/>
        </w:rPr>
        <w:t>קלגסות</w:t>
      </w:r>
      <w:proofErr w:type="spellEnd"/>
      <w:r>
        <w:rPr>
          <w:rFonts w:hint="cs"/>
          <w:rtl/>
        </w:rPr>
        <w:t xml:space="preserve">, גבהות לב, אכזריות, נבזות. אנשים משתמשים במעיין הזה, בבאר </w:t>
      </w:r>
      <w:bookmarkStart w:id="24310" w:name="_ETM_Q41_190098"/>
      <w:bookmarkEnd w:id="24310"/>
      <w:r>
        <w:rPr>
          <w:rFonts w:hint="cs"/>
          <w:rtl/>
        </w:rPr>
        <w:t>מים הזאת, כדי להשקות את גידול</w:t>
      </w:r>
      <w:r w:rsidR="00FF0F84">
        <w:rPr>
          <w:rFonts w:hint="cs"/>
          <w:rtl/>
        </w:rPr>
        <w:t>י</w:t>
      </w:r>
      <w:r>
        <w:rPr>
          <w:rFonts w:hint="cs"/>
          <w:rtl/>
        </w:rPr>
        <w:t xml:space="preserve"> הירקות שלהם. מייבשים את הירוק הפלסטיני באמצעות מעשה טיפוסי לכיבוש ואכזרי, ולכן הפשעים האלה חייבים להגיע לאיפה שצריכים להגיע – לבית המשפט הבין-לאומי בהאג. </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תודה רבה לחבר הכנסת אחמד טיבי. </w:t>
      </w:r>
    </w:p>
    <w:p w:rsidR="00FA4D28" w:rsidRDefault="00FA4D28" w:rsidP="00FA4D28">
      <w:pPr>
        <w:rPr>
          <w:rtl/>
          <w:lang w:eastAsia="he-IL"/>
        </w:rPr>
      </w:pPr>
    </w:p>
    <w:p w:rsidR="00FA4D28" w:rsidRDefault="00FA4D28" w:rsidP="00FF0F84">
      <w:pPr>
        <w:rPr>
          <w:rtl/>
          <w:lang w:eastAsia="he-IL"/>
        </w:rPr>
      </w:pPr>
      <w:r>
        <w:rPr>
          <w:rFonts w:hint="cs"/>
          <w:rtl/>
          <w:lang w:eastAsia="he-IL"/>
        </w:rPr>
        <w:t xml:space="preserve">חברי הכנסת, </w:t>
      </w:r>
      <w:bookmarkStart w:id="24311" w:name="_ETM_Q41_228856"/>
      <w:bookmarkEnd w:id="24311"/>
      <w:r>
        <w:rPr>
          <w:rFonts w:hint="cs"/>
          <w:rtl/>
          <w:lang w:eastAsia="he-IL"/>
        </w:rPr>
        <w:t>אני מבין שהוסרו כל ההסתייגויות, ואנחנו נצטרך להצביע על החוק בקריאה השנייה והשלישית כנוסח הוועדה. הצע</w:t>
      </w:r>
      <w:bookmarkStart w:id="24312" w:name="_ETM_Q41_239826"/>
      <w:bookmarkEnd w:id="24312"/>
      <w:r>
        <w:rPr>
          <w:rFonts w:hint="cs"/>
          <w:rtl/>
          <w:lang w:eastAsia="he-IL"/>
        </w:rPr>
        <w:t xml:space="preserve">ת חוק הגנת הצרכן (תיקון מס' 66), של ועדת הכלכלה, </w:t>
      </w:r>
      <w:bookmarkStart w:id="24313" w:name="_ETM_Q41_246367"/>
      <w:bookmarkEnd w:id="24313"/>
      <w:r>
        <w:rPr>
          <w:rFonts w:hint="cs"/>
          <w:rtl/>
          <w:lang w:eastAsia="he-IL"/>
        </w:rPr>
        <w:t>סעיפים 1</w:t>
      </w:r>
      <w:r w:rsidR="00FF0F84">
        <w:rPr>
          <w:rFonts w:hint="eastAsia"/>
          <w:rtl/>
          <w:lang w:eastAsia="he-IL"/>
        </w:rPr>
        <w:t>–</w:t>
      </w:r>
      <w:r>
        <w:rPr>
          <w:rFonts w:hint="cs"/>
          <w:rtl/>
          <w:lang w:eastAsia="he-IL"/>
        </w:rPr>
        <w:t xml:space="preserve">8, כמובן כנוסח הוועדה, בקריאה השנייה </w:t>
      </w:r>
      <w:bookmarkStart w:id="24314" w:name="_ETM_Q41_254046"/>
      <w:bookmarkEnd w:id="24314"/>
      <w:r>
        <w:rPr>
          <w:rFonts w:hint="cs"/>
          <w:rtl/>
          <w:lang w:eastAsia="he-IL"/>
        </w:rPr>
        <w:t xml:space="preserve">– הצבעה.  </w:t>
      </w:r>
    </w:p>
    <w:p w:rsidR="00FA4D28" w:rsidRDefault="00FA4D28" w:rsidP="00FA4D28">
      <w:pPr>
        <w:rPr>
          <w:rtl/>
          <w:lang w:eastAsia="he-IL"/>
        </w:rPr>
      </w:pPr>
    </w:p>
    <w:p w:rsidR="00FA4D28" w:rsidRDefault="00FA4D28" w:rsidP="00FA4D28">
      <w:pPr>
        <w:pStyle w:val="af3"/>
        <w:keepNext/>
        <w:rPr>
          <w:rtl/>
          <w:lang w:eastAsia="he-IL"/>
        </w:rPr>
      </w:pPr>
      <w:r>
        <w:rPr>
          <w:rFonts w:hint="cs"/>
          <w:rtl/>
          <w:lang w:eastAsia="he-IL"/>
        </w:rPr>
        <w:t>הצבעה מס' 18</w:t>
      </w:r>
    </w:p>
    <w:p w:rsidR="00FA4D28" w:rsidRDefault="00FA4D28" w:rsidP="00FA4D28">
      <w:pPr>
        <w:pStyle w:val="--"/>
        <w:keepNext/>
        <w:rPr>
          <w:rtl/>
          <w:lang w:eastAsia="he-IL"/>
        </w:rPr>
      </w:pPr>
    </w:p>
    <w:p w:rsidR="00FA4D28" w:rsidRDefault="00FA4D28" w:rsidP="00FA4D28">
      <w:pPr>
        <w:pStyle w:val="--"/>
        <w:keepNext/>
        <w:rPr>
          <w:rtl/>
          <w:lang w:eastAsia="he-IL"/>
        </w:rPr>
      </w:pPr>
      <w:r>
        <w:rPr>
          <w:rFonts w:hint="cs"/>
          <w:rtl/>
          <w:lang w:eastAsia="he-IL"/>
        </w:rPr>
        <w:t>בעד סעיפים 1–8 – 14</w:t>
      </w:r>
    </w:p>
    <w:p w:rsidR="00FA4D28" w:rsidRDefault="00FA4D28" w:rsidP="00FA4D28">
      <w:pPr>
        <w:pStyle w:val="--"/>
        <w:keepNext/>
        <w:rPr>
          <w:rtl/>
          <w:lang w:eastAsia="he-IL"/>
        </w:rPr>
      </w:pPr>
      <w:r>
        <w:rPr>
          <w:rFonts w:hint="cs"/>
          <w:rtl/>
          <w:lang w:eastAsia="he-IL"/>
        </w:rPr>
        <w:t>נגד – אין</w:t>
      </w:r>
    </w:p>
    <w:p w:rsidR="00FA4D28" w:rsidRDefault="00FA4D28" w:rsidP="00FA4D28">
      <w:pPr>
        <w:pStyle w:val="--"/>
        <w:keepNext/>
        <w:rPr>
          <w:rtl/>
          <w:lang w:eastAsia="he-IL"/>
        </w:rPr>
      </w:pPr>
      <w:r>
        <w:rPr>
          <w:rFonts w:hint="cs"/>
          <w:rtl/>
          <w:lang w:eastAsia="he-IL"/>
        </w:rPr>
        <w:t>נמנעים – אין</w:t>
      </w:r>
    </w:p>
    <w:p w:rsidR="00FA4D28" w:rsidRDefault="00FA4D28" w:rsidP="00FA4D28">
      <w:pPr>
        <w:pStyle w:val="af4"/>
        <w:rPr>
          <w:rtl/>
          <w:lang w:eastAsia="he-IL"/>
        </w:rPr>
      </w:pPr>
      <w:r>
        <w:rPr>
          <w:rFonts w:hint="cs"/>
          <w:rtl/>
          <w:lang w:eastAsia="he-IL"/>
        </w:rPr>
        <w:t xml:space="preserve">סעיפים 1–8 נתקבלו. </w:t>
      </w:r>
    </w:p>
    <w:p w:rsidR="00FA4D28" w:rsidRDefault="00FA4D28" w:rsidP="00B060FA">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14 בעד, אין מתנגדים. </w:t>
      </w:r>
      <w:bookmarkStart w:id="24315" w:name="_ETM_Q41_268775"/>
      <w:bookmarkEnd w:id="24315"/>
      <w:r>
        <w:rPr>
          <w:rFonts w:hint="cs"/>
          <w:rtl/>
          <w:lang w:eastAsia="he-IL"/>
        </w:rPr>
        <w:t xml:space="preserve">פה אחד. אני קובע שהצעת חוק הגנת הצרכן (תיקון מס' </w:t>
      </w:r>
      <w:bookmarkStart w:id="24316" w:name="_ETM_Q41_271641"/>
      <w:bookmarkEnd w:id="24316"/>
      <w:r>
        <w:rPr>
          <w:rFonts w:hint="cs"/>
          <w:rtl/>
          <w:lang w:eastAsia="he-IL"/>
        </w:rPr>
        <w:t xml:space="preserve">66), התשפ"ג–2023, התקבלה בקריאה השנייה. </w:t>
      </w:r>
    </w:p>
    <w:p w:rsidR="00FA4D28" w:rsidRDefault="00FA4D28" w:rsidP="00FA4D28">
      <w:pPr>
        <w:rPr>
          <w:rtl/>
          <w:lang w:eastAsia="he-IL"/>
        </w:rPr>
      </w:pPr>
    </w:p>
    <w:p w:rsidR="00FA4D28" w:rsidRDefault="00FA4D28" w:rsidP="00FA4D28">
      <w:pPr>
        <w:rPr>
          <w:rtl/>
          <w:lang w:eastAsia="he-IL"/>
        </w:rPr>
      </w:pPr>
      <w:r>
        <w:rPr>
          <w:rFonts w:hint="cs"/>
          <w:rtl/>
          <w:lang w:eastAsia="he-IL"/>
        </w:rPr>
        <w:t xml:space="preserve">נעבור להצבעה על הצעת חוק הגנת הצרכן (תיקון מס' 66), התשפ"ג–2023, בקריאה השלישית. הצבעה. </w:t>
      </w:r>
    </w:p>
    <w:p w:rsidR="00FA4D28" w:rsidRDefault="00FA4D28" w:rsidP="00FA4D28">
      <w:pPr>
        <w:rPr>
          <w:rtl/>
          <w:lang w:eastAsia="he-IL"/>
        </w:rPr>
      </w:pPr>
    </w:p>
    <w:p w:rsidR="00FA4D28" w:rsidRDefault="00FA4D28" w:rsidP="00FA4D28">
      <w:pPr>
        <w:pStyle w:val="af3"/>
        <w:keepNext/>
        <w:rPr>
          <w:rtl/>
          <w:lang w:eastAsia="he-IL"/>
        </w:rPr>
      </w:pPr>
      <w:r>
        <w:rPr>
          <w:rFonts w:hint="cs"/>
          <w:rtl/>
          <w:lang w:eastAsia="he-IL"/>
        </w:rPr>
        <w:t>הצבעה מס' 19</w:t>
      </w:r>
    </w:p>
    <w:p w:rsidR="00FA4D28" w:rsidRDefault="00FA4D28" w:rsidP="00FA4D28">
      <w:pPr>
        <w:pStyle w:val="--"/>
        <w:keepNext/>
        <w:rPr>
          <w:rtl/>
          <w:lang w:eastAsia="he-IL"/>
        </w:rPr>
      </w:pPr>
    </w:p>
    <w:p w:rsidR="00FA4D28" w:rsidRDefault="00FA4D28" w:rsidP="00FA4D28">
      <w:pPr>
        <w:pStyle w:val="--"/>
        <w:keepNext/>
        <w:rPr>
          <w:rtl/>
          <w:lang w:eastAsia="he-IL"/>
        </w:rPr>
      </w:pPr>
      <w:r>
        <w:rPr>
          <w:rFonts w:hint="cs"/>
          <w:rtl/>
          <w:lang w:eastAsia="he-IL"/>
        </w:rPr>
        <w:t>בעד החוק – 13</w:t>
      </w:r>
    </w:p>
    <w:p w:rsidR="00FA4D28" w:rsidRDefault="00FA4D28" w:rsidP="00FA4D28">
      <w:pPr>
        <w:pStyle w:val="--"/>
        <w:keepNext/>
        <w:rPr>
          <w:rtl/>
          <w:lang w:eastAsia="he-IL"/>
        </w:rPr>
      </w:pPr>
      <w:r>
        <w:rPr>
          <w:rFonts w:hint="cs"/>
          <w:rtl/>
          <w:lang w:eastAsia="he-IL"/>
        </w:rPr>
        <w:t>נגד – אין</w:t>
      </w:r>
    </w:p>
    <w:p w:rsidR="00FA4D28" w:rsidRDefault="00FA4D28" w:rsidP="00FA4D28">
      <w:pPr>
        <w:pStyle w:val="--"/>
        <w:keepNext/>
        <w:rPr>
          <w:rtl/>
          <w:lang w:eastAsia="he-IL"/>
        </w:rPr>
      </w:pPr>
      <w:r>
        <w:rPr>
          <w:rFonts w:hint="cs"/>
          <w:rtl/>
          <w:lang w:eastAsia="he-IL"/>
        </w:rPr>
        <w:t>נמנעים – אין</w:t>
      </w:r>
    </w:p>
    <w:p w:rsidR="00FA4D28" w:rsidRDefault="00FA4D28" w:rsidP="00FA4D28">
      <w:pPr>
        <w:pStyle w:val="af4"/>
        <w:rPr>
          <w:rtl/>
          <w:lang w:eastAsia="he-IL"/>
        </w:rPr>
      </w:pPr>
      <w:r>
        <w:rPr>
          <w:rFonts w:hint="cs"/>
          <w:rtl/>
          <w:lang w:eastAsia="he-IL"/>
        </w:rPr>
        <w:t>חוק הגנת הצרכן (תיקון מס' 66), התשפ"ג–2023, נתקבל.</w:t>
      </w:r>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24317" w:name="_ETM_Q41_294614"/>
      <w:bookmarkStart w:id="24318" w:name="_ETM_Q41_294760"/>
      <w:bookmarkEnd w:id="24317"/>
      <w:bookmarkEnd w:id="24318"/>
      <w:r>
        <w:rPr>
          <w:rFonts w:hint="cs"/>
          <w:rtl/>
          <w:lang w:eastAsia="he-IL"/>
        </w:rPr>
        <w:t xml:space="preserve">אם כן, רבותיי חברי הכנסת, להלן תוצאות ההצבעה: 13 בעד, אין </w:t>
      </w:r>
      <w:bookmarkStart w:id="24319" w:name="_ETM_Q41_295002"/>
      <w:bookmarkEnd w:id="24319"/>
      <w:r>
        <w:rPr>
          <w:rFonts w:hint="cs"/>
          <w:rtl/>
          <w:lang w:eastAsia="he-IL"/>
        </w:rPr>
        <w:t xml:space="preserve">מתנגדים, אין נמנעים. אני קובע שהצעת חוק הגנת הצרכן (תיקון מס' 66), התשפ"ג–2023, </w:t>
      </w:r>
      <w:bookmarkStart w:id="24320" w:name="_ETM_Q41_301379"/>
      <w:bookmarkEnd w:id="24320"/>
      <w:r>
        <w:rPr>
          <w:rFonts w:hint="cs"/>
          <w:rtl/>
          <w:lang w:eastAsia="he-IL"/>
        </w:rPr>
        <w:t xml:space="preserve">התקבלה בקריאה השנייה והשלישית, ותיכנס לספר החוקים. </w:t>
      </w:r>
    </w:p>
    <w:p w:rsidR="00FA4D28" w:rsidRDefault="00FA4D28" w:rsidP="00FA4D28">
      <w:pPr>
        <w:rPr>
          <w:rtl/>
          <w:lang w:eastAsia="he-IL"/>
        </w:rPr>
      </w:pPr>
    </w:p>
    <w:p w:rsidR="00FA4D28" w:rsidRDefault="00FA4D28" w:rsidP="00FA4D28">
      <w:pPr>
        <w:rPr>
          <w:rtl/>
          <w:lang w:eastAsia="he-IL"/>
        </w:rPr>
      </w:pPr>
    </w:p>
    <w:p w:rsidR="00FA4D28" w:rsidRDefault="00FA4D28" w:rsidP="00FA4D28">
      <w:pPr>
        <w:pStyle w:val="a7"/>
        <w:rPr>
          <w:rtl/>
          <w:lang w:eastAsia="he-IL"/>
        </w:rPr>
      </w:pPr>
      <w:bookmarkStart w:id="24321" w:name="ET_hatsach_640880_6"/>
      <w:r>
        <w:rPr>
          <w:rStyle w:val="TagStyle"/>
          <w:rFonts w:hint="cs"/>
          <w:rtl/>
        </w:rPr>
        <w:t xml:space="preserve"> &lt;&lt; הצח &gt;&gt; </w:t>
      </w:r>
      <w:bookmarkStart w:id="24322" w:name="_Toc141713724"/>
      <w:bookmarkStart w:id="24323" w:name="_Toc141653741"/>
      <w:bookmarkStart w:id="24324" w:name="_Toc141653596"/>
      <w:bookmarkStart w:id="24325" w:name="_Toc141653451"/>
      <w:bookmarkStart w:id="24326" w:name="_Toc141653306"/>
      <w:bookmarkStart w:id="24327" w:name="_Toc141653161"/>
      <w:r>
        <w:rPr>
          <w:rFonts w:hint="cs"/>
          <w:rtl/>
          <w:lang w:eastAsia="he-IL"/>
        </w:rPr>
        <w:t>הצעת חוק רישוי שירותים ומקצועות בענף הרכב (תיקון מס' 11), התשפ"ג–2023</w:t>
      </w:r>
      <w:bookmarkEnd w:id="24322"/>
      <w:bookmarkEnd w:id="24323"/>
      <w:bookmarkEnd w:id="24324"/>
      <w:bookmarkEnd w:id="24325"/>
      <w:bookmarkEnd w:id="24326"/>
      <w:bookmarkEnd w:id="24327"/>
      <w:r>
        <w:rPr>
          <w:rStyle w:val="TagStyle"/>
          <w:rFonts w:hint="cs"/>
          <w:rtl/>
        </w:rPr>
        <w:t xml:space="preserve"> &lt;&lt; הצח &gt;&gt;</w:t>
      </w:r>
      <w:r>
        <w:rPr>
          <w:rFonts w:hint="cs"/>
          <w:rtl/>
          <w:lang w:eastAsia="he-IL"/>
        </w:rPr>
        <w:t xml:space="preserve">   </w:t>
      </w:r>
      <w:bookmarkEnd w:id="24321"/>
    </w:p>
    <w:p w:rsidR="00FA4D28" w:rsidRDefault="00FA4D28" w:rsidP="00FA4D28">
      <w:pPr>
        <w:rPr>
          <w:rtl/>
          <w:lang w:eastAsia="he-IL"/>
        </w:rPr>
      </w:pPr>
      <w:r>
        <w:rPr>
          <w:rFonts w:hint="cs"/>
          <w:rtl/>
          <w:lang w:eastAsia="he-IL"/>
        </w:rPr>
        <w:t>[מס' מ/1642; דברי הכנסת, חוב' ל"ה, ישיבה 98; נספחות.]</w:t>
      </w:r>
    </w:p>
    <w:p w:rsidR="00FA4D28" w:rsidRDefault="00FA4D28" w:rsidP="00FA4D28">
      <w:pPr>
        <w:pStyle w:val="-0"/>
        <w:rPr>
          <w:rtl/>
          <w:lang w:eastAsia="he-IL"/>
        </w:rPr>
      </w:pPr>
      <w:r>
        <w:rPr>
          <w:rFonts w:hint="cs"/>
          <w:rtl/>
          <w:lang w:eastAsia="he-IL"/>
        </w:rPr>
        <w:t>(קריאה שנייה וקריאה שלישית)</w:t>
      </w:r>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חברי הכנסת, נעבור </w:t>
      </w:r>
      <w:bookmarkStart w:id="24328" w:name="_ETM_Q41_308719"/>
      <w:bookmarkEnd w:id="24328"/>
      <w:r>
        <w:rPr>
          <w:rFonts w:hint="cs"/>
          <w:rtl/>
          <w:lang w:eastAsia="he-IL"/>
        </w:rPr>
        <w:t xml:space="preserve">לסעיף הבא בסדר-היום – הצעת חוק רישוי שירותים ומקצועות בענף </w:t>
      </w:r>
      <w:bookmarkStart w:id="24329" w:name="_ETM_Q41_311252"/>
      <w:bookmarkEnd w:id="24329"/>
      <w:r>
        <w:rPr>
          <w:rFonts w:hint="cs"/>
          <w:rtl/>
          <w:lang w:eastAsia="he-IL"/>
        </w:rPr>
        <w:t xml:space="preserve">הרכב (תיקון מס' 11), התשפ"ג–2023. יציג חבר </w:t>
      </w:r>
      <w:bookmarkStart w:id="24330" w:name="_ETM_Q41_315788"/>
      <w:bookmarkEnd w:id="24330"/>
      <w:r>
        <w:rPr>
          <w:rFonts w:hint="cs"/>
          <w:rtl/>
          <w:lang w:eastAsia="he-IL"/>
        </w:rPr>
        <w:t xml:space="preserve">הכנסת אריאל קלנר, בשם יושב-ראש ועדת הכלכלה. </w:t>
      </w:r>
    </w:p>
    <w:p w:rsidR="00FA4D28" w:rsidRDefault="00FA4D28" w:rsidP="00FA4D28">
      <w:pPr>
        <w:rPr>
          <w:rtl/>
          <w:lang w:eastAsia="he-IL"/>
        </w:rPr>
      </w:pPr>
    </w:p>
    <w:p w:rsidR="00FA4D28" w:rsidRDefault="00FA4D28" w:rsidP="00FA4D28">
      <w:pPr>
        <w:pStyle w:val="a5"/>
        <w:keepNext/>
        <w:rPr>
          <w:rtl/>
        </w:rPr>
      </w:pPr>
      <w:bookmarkStart w:id="24331" w:name="ET_speaker_5801_8"/>
      <w:r>
        <w:rPr>
          <w:rStyle w:val="TagStyle"/>
          <w:rFonts w:hint="cs"/>
          <w:rtl/>
        </w:rPr>
        <w:t xml:space="preserve"> &lt;&lt; דובר &gt;&gt; </w:t>
      </w:r>
      <w:bookmarkStart w:id="24332" w:name="_Toc141713725"/>
      <w:bookmarkStart w:id="24333" w:name="_Toc141653742"/>
      <w:bookmarkStart w:id="24334" w:name="_Toc141653597"/>
      <w:bookmarkStart w:id="24335" w:name="_Toc141653452"/>
      <w:bookmarkStart w:id="24336" w:name="_Toc141653307"/>
      <w:bookmarkStart w:id="24337" w:name="_Toc141653162"/>
      <w:r>
        <w:rPr>
          <w:rFonts w:hint="cs"/>
          <w:rtl/>
        </w:rPr>
        <w:t>אריאל קלנר (בשם ועדת הכלכלה):</w:t>
      </w:r>
      <w:bookmarkEnd w:id="24332"/>
      <w:bookmarkEnd w:id="24333"/>
      <w:bookmarkEnd w:id="24334"/>
      <w:bookmarkEnd w:id="24335"/>
      <w:bookmarkEnd w:id="24336"/>
      <w:bookmarkEnd w:id="24337"/>
      <w:r>
        <w:rPr>
          <w:rStyle w:val="TagStyle"/>
          <w:rFonts w:hint="cs"/>
          <w:rtl/>
        </w:rPr>
        <w:t xml:space="preserve"> &lt;&lt; דובר &gt;&gt;</w:t>
      </w:r>
      <w:r>
        <w:rPr>
          <w:rFonts w:hint="cs"/>
          <w:rtl/>
        </w:rPr>
        <w:t xml:space="preserve">   </w:t>
      </w:r>
      <w:bookmarkEnd w:id="24331"/>
    </w:p>
    <w:p w:rsidR="00FA4D28" w:rsidRDefault="00FA4D28" w:rsidP="00B060FA">
      <w:pPr>
        <w:rPr>
          <w:rtl/>
          <w:lang w:eastAsia="he-IL"/>
        </w:rPr>
      </w:pPr>
    </w:p>
    <w:p w:rsidR="00FA4D28" w:rsidRDefault="00FA4D28" w:rsidP="00FA4D28">
      <w:pPr>
        <w:rPr>
          <w:rtl/>
          <w:lang w:val="he-IL" w:eastAsia="he-IL"/>
        </w:rPr>
      </w:pPr>
      <w:bookmarkStart w:id="24338" w:name="_ETM_Q41_327955"/>
      <w:bookmarkStart w:id="24339" w:name="_ETM_Q41_328120"/>
      <w:bookmarkEnd w:id="24338"/>
      <w:bookmarkEnd w:id="24339"/>
      <w:r>
        <w:rPr>
          <w:rFonts w:hint="cs"/>
          <w:rtl/>
          <w:lang w:eastAsia="he-IL"/>
        </w:rPr>
        <w:t xml:space="preserve">אדוני היושב-ראש, </w:t>
      </w:r>
      <w:r>
        <w:rPr>
          <w:rFonts w:hint="cs"/>
          <w:rtl/>
          <w:lang w:val="he-IL" w:eastAsia="he-IL"/>
        </w:rPr>
        <w:t xml:space="preserve">כנסת נכבדה, </w:t>
      </w:r>
      <w:bookmarkStart w:id="24340" w:name="_ETM_Q41_337867"/>
      <w:bookmarkEnd w:id="24340"/>
      <w:r>
        <w:rPr>
          <w:rFonts w:hint="cs"/>
          <w:rtl/>
          <w:lang w:val="he-IL" w:eastAsia="he-IL"/>
        </w:rPr>
        <w:t>אני מתכבד להציג בפניכם את הצעת חוק רישוי שירותים ומקצועות בענף הרכב (</w:t>
      </w:r>
      <w:r>
        <w:rPr>
          <w:rFonts w:hint="cs"/>
          <w:rtl/>
        </w:rPr>
        <w:t xml:space="preserve">תיקון מס׳ </w:t>
      </w:r>
      <w:r>
        <w:rPr>
          <w:rFonts w:eastAsia="Cambria"/>
        </w:rPr>
        <w:t>11</w:t>
      </w:r>
      <w:r>
        <w:rPr>
          <w:rFonts w:eastAsia="Cambria" w:hint="cs"/>
          <w:rtl/>
        </w:rPr>
        <w:t xml:space="preserve">), </w:t>
      </w:r>
      <w:r>
        <w:rPr>
          <w:rFonts w:hint="cs"/>
          <w:rtl/>
        </w:rPr>
        <w:t>התשפ"ג</w:t>
      </w:r>
      <w:r>
        <w:rPr>
          <w:rFonts w:hint="cs"/>
          <w:rtl/>
          <w:lang w:eastAsia="he-IL"/>
        </w:rPr>
        <w:t>–</w:t>
      </w:r>
      <w:r>
        <w:rPr>
          <w:rFonts w:eastAsia="Cambria"/>
        </w:rPr>
        <w:t>2023</w:t>
      </w:r>
      <w:r>
        <w:rPr>
          <w:rFonts w:eastAsia="Cambria" w:hint="cs"/>
          <w:rtl/>
        </w:rPr>
        <w:t>,</w:t>
      </w:r>
      <w:r>
        <w:rPr>
          <w:rFonts w:ascii="Cambria" w:eastAsia="Cambria" w:hAnsi="Cambria" w:cs="Times New Roman"/>
          <w:b/>
          <w:bCs/>
          <w:sz w:val="24"/>
          <w:szCs w:val="24"/>
          <w:rtl/>
          <w:lang w:val="he-IL" w:eastAsia="he-IL"/>
        </w:rPr>
        <w:t xml:space="preserve"> </w:t>
      </w:r>
      <w:r>
        <w:rPr>
          <w:rFonts w:hint="cs"/>
          <w:rtl/>
          <w:lang w:val="he-IL" w:eastAsia="he-IL"/>
        </w:rPr>
        <w:t>לקריאה השנייה ולקריאה השלישית.</w:t>
      </w:r>
    </w:p>
    <w:p w:rsidR="00FA4D28" w:rsidRDefault="00FA4D28" w:rsidP="00FA4D28">
      <w:pPr>
        <w:rPr>
          <w:rtl/>
        </w:rPr>
      </w:pPr>
      <w:bookmarkStart w:id="24341" w:name="_ETM_Q41_348461"/>
      <w:bookmarkStart w:id="24342" w:name="_ETM_Q41_348568"/>
      <w:bookmarkEnd w:id="24341"/>
      <w:bookmarkEnd w:id="24342"/>
    </w:p>
    <w:p w:rsidR="00FA4D28" w:rsidRDefault="00FA4D28" w:rsidP="001614EA">
      <w:pPr>
        <w:rPr>
          <w:rtl/>
        </w:rPr>
      </w:pPr>
      <w:r>
        <w:rPr>
          <w:rFonts w:hint="cs"/>
          <w:rtl/>
          <w:lang w:val="he-IL" w:eastAsia="he-IL"/>
        </w:rPr>
        <w:t>הצעת החוק כוללת שני נושאים</w:t>
      </w:r>
      <w:r w:rsidR="001614EA">
        <w:rPr>
          <w:rFonts w:hint="cs"/>
          <w:rtl/>
          <w:lang w:val="he-IL" w:eastAsia="he-IL"/>
        </w:rPr>
        <w:t>.</w:t>
      </w:r>
      <w:r>
        <w:rPr>
          <w:rFonts w:hint="cs"/>
          <w:rtl/>
          <w:lang w:val="he-IL" w:eastAsia="he-IL"/>
        </w:rPr>
        <w:t xml:space="preserve"> האחד – הארכת תוקפם של צווי הפיקוח</w:t>
      </w:r>
      <w:r>
        <w:rPr>
          <w:rFonts w:hint="cs"/>
          <w:rtl/>
          <w:lang w:eastAsia="he-IL"/>
        </w:rPr>
        <w:t>,</w:t>
      </w:r>
      <w:r>
        <w:rPr>
          <w:rFonts w:hint="cs"/>
          <w:rtl/>
          <w:lang w:val="he-IL" w:eastAsia="he-IL"/>
        </w:rPr>
        <w:t xml:space="preserve"> צווים מכוח חוק הפיקוח על מצרכים ושירותים, </w:t>
      </w:r>
      <w:proofErr w:type="spellStart"/>
      <w:r>
        <w:rPr>
          <w:rFonts w:hint="cs"/>
          <w:rtl/>
        </w:rPr>
        <w:t>התשי"ח</w:t>
      </w:r>
      <w:proofErr w:type="spellEnd"/>
      <w:r>
        <w:rPr>
          <w:rFonts w:hint="cs"/>
          <w:rtl/>
          <w:lang w:eastAsia="he-IL"/>
        </w:rPr>
        <w:t>–</w:t>
      </w:r>
      <w:r>
        <w:rPr>
          <w:rFonts w:eastAsia="Cambria"/>
        </w:rPr>
        <w:t>1957</w:t>
      </w:r>
      <w:r>
        <w:rPr>
          <w:rFonts w:eastAsia="Cambria" w:hint="cs"/>
          <w:rtl/>
        </w:rPr>
        <w:t xml:space="preserve">, </w:t>
      </w:r>
      <w:r>
        <w:rPr>
          <w:rFonts w:hint="cs"/>
          <w:rtl/>
        </w:rPr>
        <w:t xml:space="preserve">שבהם מוסדרים כמה תחומים בתחום ענף הרכב. צווים אלה, שהם חקיקה לשעת חירום, אמורים להיות מוחלפים בתקנות עדכניות שיותקנו לפי חוק רישוי שירותים ומקצועות בענף הרכב, </w:t>
      </w:r>
      <w:proofErr w:type="spellStart"/>
      <w:r>
        <w:rPr>
          <w:rFonts w:hint="cs"/>
          <w:rtl/>
        </w:rPr>
        <w:t>התשע"ו</w:t>
      </w:r>
      <w:proofErr w:type="spellEnd"/>
      <w:r>
        <w:rPr>
          <w:rFonts w:hint="cs"/>
          <w:rtl/>
          <w:lang w:eastAsia="he-IL"/>
        </w:rPr>
        <w:t>–</w:t>
      </w:r>
      <w:r>
        <w:rPr>
          <w:rFonts w:eastAsia="Cambria"/>
        </w:rPr>
        <w:t>2016</w:t>
      </w:r>
      <w:r>
        <w:rPr>
          <w:rFonts w:eastAsia="Cambria" w:hint="cs"/>
          <w:rtl/>
        </w:rPr>
        <w:t xml:space="preserve">. </w:t>
      </w:r>
      <w:r>
        <w:rPr>
          <w:rFonts w:hint="cs"/>
          <w:rtl/>
        </w:rPr>
        <w:t xml:space="preserve">כדי לאפשר למשרד התחבורה והבטיחות בדרכים להשלים את הליך התקנתן של אותן תקנות, נקבע בעת חקיקת החוק בשנת </w:t>
      </w:r>
      <w:r>
        <w:rPr>
          <w:rFonts w:eastAsia="Cambria"/>
        </w:rPr>
        <w:t>2016</w:t>
      </w:r>
      <w:r>
        <w:rPr>
          <w:rFonts w:eastAsia="Cambria"/>
          <w:rtl/>
        </w:rPr>
        <w:t xml:space="preserve"> </w:t>
      </w:r>
      <w:r>
        <w:rPr>
          <w:rFonts w:hint="cs"/>
          <w:rtl/>
        </w:rPr>
        <w:t>כי צווי</w:t>
      </w:r>
      <w:r>
        <w:rPr>
          <w:rFonts w:hint="cs"/>
          <w:rtl/>
          <w:lang w:val="he-IL" w:eastAsia="he-IL"/>
        </w:rPr>
        <w:t xml:space="preserve"> הפיקוח וכן הוראות נוהל שנקבעו מכוחם ימשיכו לעמוד בתוקף לכל המאוחר עד לתום שנתיים מיום תחילת החוק, אלא אם כן יותקנו קודם לכן תקנות שיחליפו אותם. ואולם, מאז נחקק החוק, לפני </w:t>
      </w:r>
      <w:r>
        <w:rPr>
          <w:rFonts w:eastAsia="Cambria" w:hint="cs"/>
          <w:rtl/>
        </w:rPr>
        <w:t xml:space="preserve">כשבע </w:t>
      </w:r>
      <w:r>
        <w:rPr>
          <w:rFonts w:hint="cs"/>
          <w:rtl/>
          <w:lang w:val="he-IL" w:eastAsia="he-IL"/>
        </w:rPr>
        <w:t>שנים, לא הושלמה התקנתן של התקנות הנדרשות, והיה צורך להאריך כמה פעמים את תוקפה של הוראה זו. מאחר שנכון להיום טרם הותקנו כל התקנות הנדרשות, וכדי למנוע מצב של ריק סטטוטורי בתחומים שטרם הותקנו תקנות לגביהם, למשל לעניין רישוי מוסכים ושמאי הרכב, מוצע להאריך בשנה</w:t>
      </w:r>
      <w:r>
        <w:rPr>
          <w:rFonts w:hint="cs"/>
          <w:rtl/>
        </w:rPr>
        <w:t xml:space="preserve">, עד </w:t>
      </w:r>
      <w:r>
        <w:rPr>
          <w:rFonts w:eastAsia="Cambria"/>
        </w:rPr>
        <w:t>16</w:t>
      </w:r>
      <w:r>
        <w:rPr>
          <w:rFonts w:eastAsia="Cambria"/>
          <w:rtl/>
        </w:rPr>
        <w:t xml:space="preserve"> </w:t>
      </w:r>
      <w:r>
        <w:rPr>
          <w:rFonts w:hint="cs"/>
          <w:rtl/>
        </w:rPr>
        <w:t xml:space="preserve">באוגוסט </w:t>
      </w:r>
      <w:r>
        <w:rPr>
          <w:rFonts w:eastAsia="Cambria"/>
        </w:rPr>
        <w:t>2024</w:t>
      </w:r>
      <w:r>
        <w:rPr>
          <w:rFonts w:eastAsia="Cambria" w:hint="cs"/>
          <w:rtl/>
        </w:rPr>
        <w:t xml:space="preserve">, </w:t>
      </w:r>
      <w:r>
        <w:rPr>
          <w:rFonts w:hint="cs"/>
          <w:rtl/>
        </w:rPr>
        <w:t>את תוקף צווי הפיקוח. בנוסף</w:t>
      </w:r>
      <w:r>
        <w:rPr>
          <w:rFonts w:hint="cs"/>
          <w:rtl/>
          <w:lang w:val="he-IL" w:eastAsia="he-IL"/>
        </w:rPr>
        <w:t>, מוצע להסמיך את שרת התחבורה והבטיחות בדרכים, באישור ועדת הכלכלה, להאריך בצו את תוקפם של צווי הפיקוח בתקופות נוספות שלא יעלו במצטבר על שישה חודשים.</w:t>
      </w:r>
    </w:p>
    <w:p w:rsidR="00FA4D28" w:rsidRDefault="00FA4D28" w:rsidP="00FA4D28">
      <w:pPr>
        <w:rPr>
          <w:u w:val="single"/>
          <w:rtl/>
          <w:lang w:val="he-IL" w:eastAsia="he-IL"/>
        </w:rPr>
      </w:pPr>
    </w:p>
    <w:p w:rsidR="00FA4D28" w:rsidRDefault="00FA4D28" w:rsidP="00FA4D28">
      <w:pPr>
        <w:rPr>
          <w:rtl/>
        </w:rPr>
      </w:pPr>
      <w:bookmarkStart w:id="24343" w:name="_ETM_Q41_437338"/>
      <w:bookmarkStart w:id="24344" w:name="_ETM_Q41_437450"/>
      <w:bookmarkEnd w:id="24343"/>
      <w:bookmarkEnd w:id="24344"/>
      <w:r>
        <w:rPr>
          <w:rFonts w:hint="cs"/>
          <w:rtl/>
          <w:lang w:val="he-IL" w:eastAsia="he-IL"/>
        </w:rPr>
        <w:t xml:space="preserve">הנושא השני שנכלל בהצעת החוק הוא הארכת תוקפן של שתי הוראות שעה הקבועות בחוק: הוראת השעה המאפשרת ליבואן זעיר לייבא רכב משומש, כלומר רכב שטרם חלפה שנה ממועד ייצורו, והוראת השעה הפוטרת את היבואנים הישירים מטיפול בכלי רכב שהם אינם מייבאים, אם מדובר בכלי רכב שאינם רכב נוסעים או רכב מסחרי. בעניין זה אציין כי כדי לקדם תחרות בענף הרכב, החוק מטיל חובות על יבואנים ישירים לתת שירותי תחזוקה ואחריות לכל רכב מתוצר המיובא על ידם, גם אם מי שייבא אותו הוא יבואן מקביל. הוראת השעה מחריגה מקיום חובות אלה כלי רכב מסוגים מסוימים, למשל רכב דו-גלגלי וטרקטורון, ונועדה במקור לאפשר ליבואנים הישירים להיערך למילוי חובותיהם לפי החוק. בהצעת החוק מוצע להאריך את תוקפן של שתי הוראות השעה עד </w:t>
      </w:r>
      <w:r>
        <w:rPr>
          <w:rFonts w:hint="cs"/>
          <w:rtl/>
        </w:rPr>
        <w:t>ל</w:t>
      </w:r>
      <w:r>
        <w:rPr>
          <w:rFonts w:eastAsia="Cambria" w:hint="cs"/>
          <w:rtl/>
        </w:rPr>
        <w:t>-</w:t>
      </w:r>
      <w:r>
        <w:rPr>
          <w:rFonts w:eastAsia="Cambria"/>
        </w:rPr>
        <w:t>16</w:t>
      </w:r>
      <w:r>
        <w:rPr>
          <w:rFonts w:eastAsia="Cambria"/>
          <w:rtl/>
        </w:rPr>
        <w:t xml:space="preserve"> </w:t>
      </w:r>
      <w:r>
        <w:rPr>
          <w:rFonts w:hint="cs"/>
          <w:rtl/>
        </w:rPr>
        <w:t xml:space="preserve">באוגוסט </w:t>
      </w:r>
      <w:r>
        <w:rPr>
          <w:rFonts w:eastAsia="Cambria"/>
        </w:rPr>
        <w:t>2024</w:t>
      </w:r>
      <w:r>
        <w:rPr>
          <w:rFonts w:eastAsia="Cambria" w:hint="cs"/>
          <w:rtl/>
        </w:rPr>
        <w:t xml:space="preserve">, </w:t>
      </w:r>
      <w:r>
        <w:rPr>
          <w:rFonts w:hint="cs"/>
          <w:rtl/>
        </w:rPr>
        <w:t>ולאפשר</w:t>
      </w:r>
      <w:r>
        <w:rPr>
          <w:rFonts w:hint="cs"/>
          <w:rtl/>
          <w:lang w:val="he-IL" w:eastAsia="he-IL"/>
        </w:rPr>
        <w:t xml:space="preserve"> לשרת התחבורה, באישור ועדת הכלכלה, להאריך בצו את תוקפן לשתי תקופות נוספות שכל אחת מהן לא תעלה על חצי שנה. בעקבות הערות רשות התחרות בדיון שקיימה הוועדה בהצעת החוק, החלטנו כי אם שרת התחבורה תבקש להאריך בצו את הוראת השעה הנוגעת לחובות היבואנים הישירים, היא תהיה מוסמכת להחיל אותה לגבי סוגי כלי רכב מסוימים, ולמשל לחייב את היבואנים הישירים לתת שירותי תחזוקה ואחריות גם לרכב דו-גלגלי שיובא על ידי יבואן מקביל, ובכך לקדם תחרות ביבוא רכב מסוג זה.</w:t>
      </w:r>
    </w:p>
    <w:p w:rsidR="00FA4D28" w:rsidRDefault="00FA4D28" w:rsidP="00FA4D28">
      <w:pPr>
        <w:rPr>
          <w:rtl/>
        </w:rPr>
      </w:pPr>
      <w:bookmarkStart w:id="24345" w:name="_ETM_Q41_505352"/>
      <w:bookmarkStart w:id="24346" w:name="_ETM_Q41_505485"/>
      <w:bookmarkEnd w:id="24345"/>
      <w:bookmarkEnd w:id="24346"/>
    </w:p>
    <w:p w:rsidR="00FA4D28" w:rsidRDefault="00FA4D28" w:rsidP="00FA4D28">
      <w:pPr>
        <w:rPr>
          <w:rtl/>
          <w:lang w:val="he-IL" w:eastAsia="he-IL"/>
        </w:rPr>
      </w:pPr>
      <w:r>
        <w:rPr>
          <w:rFonts w:hint="cs"/>
          <w:rtl/>
          <w:lang w:val="he-IL" w:eastAsia="he-IL"/>
        </w:rPr>
        <w:t>אציין כי הארכת הוראת השעה המובאת כעת נועדה בעיקר לאפשר לממשלה להשלים את עבודת המטה לגיבוש תיקוני חקיקה, ובכלל זה הסדרים קבועים בנושאים המוסדרים היום בהוראות השעה שהזכרתי.</w:t>
      </w:r>
      <w:bookmarkStart w:id="24347" w:name="_ETM_Q41_545224"/>
      <w:bookmarkStart w:id="24348" w:name="_ETM_Q41_545396"/>
      <w:bookmarkEnd w:id="24347"/>
      <w:bookmarkEnd w:id="24348"/>
      <w:r>
        <w:rPr>
          <w:rFonts w:hint="cs"/>
          <w:rtl/>
          <w:lang w:val="he-IL" w:eastAsia="he-IL"/>
        </w:rPr>
        <w:t xml:space="preserve"> חברי הכנסת, אני מקווה שמשרד התחבורה ישלים בקרוב את מלאכת התקנת התקנות הנדרשות וכן את גיבוש תזכיר החוק כך שלא נידרש להארכות נוספות.</w:t>
      </w:r>
    </w:p>
    <w:p w:rsidR="00FA4D28" w:rsidRDefault="00FA4D28" w:rsidP="00FA4D28">
      <w:pPr>
        <w:rPr>
          <w:rtl/>
        </w:rPr>
      </w:pPr>
      <w:bookmarkStart w:id="24349" w:name="_ETM_Q41_557704"/>
      <w:bookmarkStart w:id="24350" w:name="_ETM_Q41_557867"/>
      <w:bookmarkEnd w:id="24349"/>
      <w:bookmarkEnd w:id="24350"/>
    </w:p>
    <w:p w:rsidR="00FA4D28" w:rsidRDefault="00FA4D28" w:rsidP="00FA4D28">
      <w:pPr>
        <w:rPr>
          <w:rtl/>
        </w:rPr>
      </w:pPr>
      <w:r>
        <w:rPr>
          <w:rFonts w:hint="cs"/>
          <w:rtl/>
          <w:lang w:val="he-IL" w:eastAsia="he-IL"/>
        </w:rPr>
        <w:t xml:space="preserve">להצעת החוק הוגשו כמה הסתייגויות. אני מבקש מכם לדחות את כל ההסתייגויות ולאשר את הצעת החוק בקריאה השנייה ובקריאה השלישית בנוסח שאישרה הוועדה. תודה רבה. </w:t>
      </w:r>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תודה רבה לחבר הכנסת אריאל קלנר. חברי הכנסת, להצעת </w:t>
      </w:r>
      <w:bookmarkStart w:id="24351" w:name="_ETM_Q41_575228"/>
      <w:bookmarkEnd w:id="24351"/>
      <w:r>
        <w:rPr>
          <w:rFonts w:hint="cs"/>
          <w:rtl/>
          <w:lang w:eastAsia="he-IL"/>
        </w:rPr>
        <w:t xml:space="preserve">חוק זו הוגשו הסתייגויות ובקשות רשות דיבור. קבוצת יש עתיד </w:t>
      </w:r>
      <w:bookmarkStart w:id="24352" w:name="_ETM_Q41_581772"/>
      <w:bookmarkEnd w:id="24352"/>
      <w:r>
        <w:rPr>
          <w:rFonts w:hint="cs"/>
          <w:rtl/>
          <w:lang w:eastAsia="he-IL"/>
        </w:rPr>
        <w:t xml:space="preserve">וקבוצת המחנה הממלכתי – מקבוצת יש עתיד ביקשו שני חברי </w:t>
      </w:r>
      <w:bookmarkStart w:id="24353" w:name="_ETM_Q41_583891"/>
      <w:bookmarkEnd w:id="24353"/>
      <w:r>
        <w:rPr>
          <w:rFonts w:hint="cs"/>
          <w:rtl/>
          <w:lang w:eastAsia="he-IL"/>
        </w:rPr>
        <w:t xml:space="preserve">כנסת להביע את הסתייגותם ולשאת דברים, חברת הכנסת מירב בן </w:t>
      </w:r>
      <w:bookmarkStart w:id="24354" w:name="_ETM_Q41_590375"/>
      <w:bookmarkEnd w:id="24354"/>
      <w:r>
        <w:rPr>
          <w:rFonts w:hint="cs"/>
          <w:rtl/>
          <w:lang w:eastAsia="he-IL"/>
        </w:rPr>
        <w:t xml:space="preserve">ארי, ולאחר מכן חבר הכנסת ולדימיר בליאק, ככל שהוא יהיה </w:t>
      </w:r>
      <w:bookmarkStart w:id="24355" w:name="_ETM_Q41_594701"/>
      <w:bookmarkEnd w:id="24355"/>
      <w:r>
        <w:rPr>
          <w:rFonts w:hint="cs"/>
          <w:rtl/>
          <w:lang w:eastAsia="he-IL"/>
        </w:rPr>
        <w:t xml:space="preserve">כאן. אם לא, נאור שירי ימלא את מקומו. </w:t>
      </w:r>
    </w:p>
    <w:p w:rsidR="00FA4D28" w:rsidRDefault="00FA4D28" w:rsidP="00FA4D28">
      <w:pPr>
        <w:rPr>
          <w:rtl/>
          <w:lang w:eastAsia="he-IL"/>
        </w:rPr>
      </w:pPr>
    </w:p>
    <w:p w:rsidR="00FA4D28" w:rsidRDefault="00FA4D28" w:rsidP="00FA4D28">
      <w:pPr>
        <w:pStyle w:val="a5"/>
        <w:keepNext/>
        <w:rPr>
          <w:rtl/>
        </w:rPr>
      </w:pPr>
      <w:bookmarkStart w:id="24356" w:name="ET_speaker_5300_10"/>
      <w:r>
        <w:rPr>
          <w:rStyle w:val="TagStyle"/>
          <w:rFonts w:hint="cs"/>
          <w:rtl/>
        </w:rPr>
        <w:t xml:space="preserve"> &lt;&lt; דובר &gt;&gt; </w:t>
      </w:r>
      <w:bookmarkStart w:id="24357" w:name="_Toc141713726"/>
      <w:bookmarkStart w:id="24358" w:name="_Toc141653743"/>
      <w:bookmarkStart w:id="24359" w:name="_Toc141653598"/>
      <w:bookmarkStart w:id="24360" w:name="_Toc141653453"/>
      <w:bookmarkStart w:id="24361" w:name="_Toc141653308"/>
      <w:bookmarkStart w:id="24362" w:name="_Toc141653163"/>
      <w:r>
        <w:rPr>
          <w:rFonts w:hint="cs"/>
          <w:rtl/>
        </w:rPr>
        <w:t>מירב בן ארי (יש עתיד):</w:t>
      </w:r>
      <w:bookmarkEnd w:id="24357"/>
      <w:bookmarkEnd w:id="24358"/>
      <w:bookmarkEnd w:id="24359"/>
      <w:bookmarkEnd w:id="24360"/>
      <w:bookmarkEnd w:id="24361"/>
      <w:bookmarkEnd w:id="24362"/>
      <w:r>
        <w:rPr>
          <w:rStyle w:val="TagStyle"/>
          <w:rFonts w:hint="cs"/>
          <w:rtl/>
        </w:rPr>
        <w:t xml:space="preserve"> &lt;&lt; דובר &gt;&gt;</w:t>
      </w:r>
      <w:r>
        <w:rPr>
          <w:rFonts w:hint="cs"/>
          <w:rtl/>
        </w:rPr>
        <w:t xml:space="preserve">   </w:t>
      </w:r>
      <w:bookmarkEnd w:id="24356"/>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תודה, אדוני היושב בראש. כנסת נכבדה, אני בסך הכול רוצה לעלות לפה כדי לברך על העברת חוק </w:t>
      </w:r>
      <w:proofErr w:type="spellStart"/>
      <w:r>
        <w:rPr>
          <w:rFonts w:hint="cs"/>
          <w:rtl/>
          <w:lang w:eastAsia="he-IL"/>
        </w:rPr>
        <w:t>האיזוק</w:t>
      </w:r>
      <w:proofErr w:type="spellEnd"/>
      <w:r>
        <w:rPr>
          <w:rFonts w:hint="cs"/>
          <w:rtl/>
          <w:lang w:eastAsia="he-IL"/>
        </w:rPr>
        <w:t xml:space="preserve">. בנאום שלי לא הצלחתי להגיד תודה, אז אני רוצה </w:t>
      </w:r>
      <w:bookmarkStart w:id="24363" w:name="_ETM_Q41_611728"/>
      <w:bookmarkEnd w:id="24363"/>
      <w:r>
        <w:rPr>
          <w:rFonts w:hint="cs"/>
          <w:rtl/>
          <w:lang w:eastAsia="he-IL"/>
        </w:rPr>
        <w:t xml:space="preserve">באמת להגיד תודה גם ליו"ר הוועדה, גם </w:t>
      </w:r>
      <w:proofErr w:type="spellStart"/>
      <w:r>
        <w:rPr>
          <w:rFonts w:hint="cs"/>
          <w:rtl/>
          <w:lang w:eastAsia="he-IL"/>
        </w:rPr>
        <w:t>לעאידה</w:t>
      </w:r>
      <w:proofErr w:type="spellEnd"/>
      <w:r>
        <w:rPr>
          <w:rFonts w:hint="cs"/>
          <w:rtl/>
          <w:lang w:eastAsia="he-IL"/>
        </w:rPr>
        <w:t>, השותפה לדרך, לחברות הכנסת שהיו כאן,</w:t>
      </w:r>
      <w:bookmarkStart w:id="24364" w:name="_ETM_Q41_617093"/>
      <w:bookmarkEnd w:id="24364"/>
      <w:r>
        <w:rPr>
          <w:rFonts w:hint="cs"/>
          <w:rtl/>
          <w:lang w:eastAsia="he-IL"/>
        </w:rPr>
        <w:t xml:space="preserve"> לצוות של הוועדה, מירי, היועצת המשפטית, הצוות של המשרד לביטחון פנים, תומר לוטן, </w:t>
      </w:r>
      <w:bookmarkStart w:id="24365" w:name="_ETM_Q41_627894"/>
      <w:bookmarkEnd w:id="24365"/>
      <w:r>
        <w:rPr>
          <w:rFonts w:hint="cs"/>
          <w:rtl/>
          <w:lang w:eastAsia="he-IL"/>
        </w:rPr>
        <w:t xml:space="preserve">המנכ"ל הקודם, שעשה הכול כדי להעביר את החוק, לייזר, המשנה </w:t>
      </w:r>
      <w:bookmarkStart w:id="24366" w:name="_ETM_Q41_631506"/>
      <w:bookmarkEnd w:id="24366"/>
      <w:r>
        <w:rPr>
          <w:rFonts w:hint="cs"/>
          <w:rtl/>
          <w:lang w:eastAsia="he-IL"/>
        </w:rPr>
        <w:t xml:space="preserve">למנכ"ל משרד </w:t>
      </w:r>
      <w:proofErr w:type="spellStart"/>
      <w:r>
        <w:rPr>
          <w:rFonts w:hint="cs"/>
          <w:rtl/>
          <w:lang w:eastAsia="he-IL"/>
        </w:rPr>
        <w:t>הבט"פ</w:t>
      </w:r>
      <w:proofErr w:type="spellEnd"/>
      <w:r>
        <w:rPr>
          <w:rFonts w:hint="cs"/>
          <w:rtl/>
          <w:lang w:eastAsia="he-IL"/>
        </w:rPr>
        <w:t xml:space="preserve">, באמת לכל האנשים הטובים במשרדי </w:t>
      </w:r>
      <w:proofErr w:type="spellStart"/>
      <w:r>
        <w:rPr>
          <w:rFonts w:hint="cs"/>
          <w:rtl/>
          <w:lang w:eastAsia="he-IL"/>
        </w:rPr>
        <w:t>הבט"פ</w:t>
      </w:r>
      <w:proofErr w:type="spellEnd"/>
      <w:r>
        <w:rPr>
          <w:rFonts w:hint="cs"/>
          <w:rtl/>
          <w:lang w:eastAsia="he-IL"/>
        </w:rPr>
        <w:t xml:space="preserve">, משפטים ומשרד הרווחה, וכמובן לארגוני הנשים ולכל הנשים </w:t>
      </w:r>
      <w:bookmarkStart w:id="24367" w:name="_ETM_Q41_642367"/>
      <w:bookmarkEnd w:id="24367"/>
      <w:r>
        <w:rPr>
          <w:rFonts w:hint="cs"/>
          <w:rtl/>
          <w:lang w:eastAsia="he-IL"/>
        </w:rPr>
        <w:t xml:space="preserve">שהיו איתנו. פגשתי עכשיו בחוץ גם את אלישבע, והיא הראתה לנו את התמונות של הבן שלה. היא לקחה חלק מאוד מאוד פעיל במלחמה על חוק </w:t>
      </w:r>
      <w:proofErr w:type="spellStart"/>
      <w:r>
        <w:rPr>
          <w:rFonts w:hint="cs"/>
          <w:rtl/>
          <w:lang w:eastAsia="he-IL"/>
        </w:rPr>
        <w:t>האיזוק</w:t>
      </w:r>
      <w:proofErr w:type="spellEnd"/>
      <w:r>
        <w:rPr>
          <w:rFonts w:hint="cs"/>
          <w:rtl/>
          <w:lang w:eastAsia="he-IL"/>
        </w:rPr>
        <w:t xml:space="preserve">. </w:t>
      </w:r>
    </w:p>
    <w:p w:rsidR="00FA4D28" w:rsidRDefault="00FA4D28" w:rsidP="00FA4D28">
      <w:pPr>
        <w:rPr>
          <w:rtl/>
          <w:lang w:eastAsia="he-IL"/>
        </w:rPr>
      </w:pPr>
      <w:bookmarkStart w:id="24368" w:name="_ETM_Q41_654570"/>
      <w:bookmarkStart w:id="24369" w:name="_ETM_Q41_654692"/>
      <w:bookmarkEnd w:id="24368"/>
      <w:bookmarkEnd w:id="24369"/>
    </w:p>
    <w:p w:rsidR="00FA4D28" w:rsidRDefault="00FA4D28" w:rsidP="00FA4D28">
      <w:pPr>
        <w:rPr>
          <w:rtl/>
          <w:lang w:eastAsia="he-IL"/>
        </w:rPr>
      </w:pPr>
      <w:bookmarkStart w:id="24370" w:name="_ETM_Q41_654770"/>
      <w:bookmarkStart w:id="24371" w:name="_ETM_Q41_654826"/>
      <w:bookmarkEnd w:id="24370"/>
      <w:bookmarkEnd w:id="24371"/>
      <w:r>
        <w:rPr>
          <w:rFonts w:hint="cs"/>
          <w:rtl/>
          <w:lang w:eastAsia="he-IL"/>
        </w:rPr>
        <w:t xml:space="preserve">אבל אני לא יכולה שלא לתהות איך גם ביום כזה </w:t>
      </w:r>
      <w:bookmarkStart w:id="24372" w:name="_ETM_Q41_659724"/>
      <w:bookmarkEnd w:id="24372"/>
      <w:r>
        <w:rPr>
          <w:rFonts w:hint="cs"/>
          <w:rtl/>
          <w:lang w:eastAsia="he-IL"/>
        </w:rPr>
        <w:t xml:space="preserve">חשוב, איך עד שכבר עושים משהו, עולה לכאן השר ופשוט מתריס כנגד נשים ומדבר על האירוע </w:t>
      </w:r>
      <w:proofErr w:type="spellStart"/>
      <w:r>
        <w:rPr>
          <w:rFonts w:hint="cs"/>
          <w:rtl/>
          <w:lang w:eastAsia="he-IL"/>
        </w:rPr>
        <w:t>הכל</w:t>
      </w:r>
      <w:proofErr w:type="spellEnd"/>
      <w:r>
        <w:rPr>
          <w:rFonts w:hint="cs"/>
          <w:rtl/>
          <w:lang w:eastAsia="he-IL"/>
        </w:rPr>
        <w:t xml:space="preserve">-כך מיותר הזה של תלונות שווא. הרי </w:t>
      </w:r>
      <w:bookmarkStart w:id="24373" w:name="_ETM_Q41_671191"/>
      <w:bookmarkEnd w:id="24373"/>
      <w:r>
        <w:rPr>
          <w:rFonts w:hint="cs"/>
          <w:rtl/>
          <w:lang w:eastAsia="he-IL"/>
        </w:rPr>
        <w:t xml:space="preserve">אין לו שום נתונים, הוא לא שומע, הוא לא מכיר </w:t>
      </w:r>
      <w:bookmarkStart w:id="24374" w:name="_ETM_Q41_674392"/>
      <w:bookmarkEnd w:id="24374"/>
      <w:r>
        <w:rPr>
          <w:rFonts w:hint="cs"/>
          <w:rtl/>
          <w:lang w:eastAsia="he-IL"/>
        </w:rPr>
        <w:t xml:space="preserve">שום דבר, ולמרות זאת, עד שהוא כבר עושה משהו טוב, הוא חייב לבוא ולהרוס אותו, כמו </w:t>
      </w:r>
      <w:r>
        <w:rPr>
          <w:lang w:eastAsia="he-IL"/>
        </w:rPr>
        <w:t>D9</w:t>
      </w:r>
      <w:r>
        <w:rPr>
          <w:rFonts w:hint="cs"/>
          <w:rtl/>
          <w:lang w:eastAsia="he-IL"/>
        </w:rPr>
        <w:t xml:space="preserve">, עובר והורס </w:t>
      </w:r>
      <w:proofErr w:type="spellStart"/>
      <w:r>
        <w:rPr>
          <w:rFonts w:hint="cs"/>
          <w:rtl/>
          <w:lang w:eastAsia="he-IL"/>
        </w:rPr>
        <w:t>והורס</w:t>
      </w:r>
      <w:proofErr w:type="spellEnd"/>
      <w:r>
        <w:rPr>
          <w:rFonts w:hint="cs"/>
          <w:rtl/>
          <w:lang w:eastAsia="he-IL"/>
        </w:rPr>
        <w:t xml:space="preserve"> כל חלקה טובה. למה? עשית משהו טוב, העברת את חוק </w:t>
      </w:r>
      <w:proofErr w:type="spellStart"/>
      <w:r>
        <w:rPr>
          <w:rFonts w:hint="cs"/>
          <w:rtl/>
          <w:lang w:eastAsia="he-IL"/>
        </w:rPr>
        <w:t>האיזוק</w:t>
      </w:r>
      <w:proofErr w:type="spellEnd"/>
      <w:r>
        <w:rPr>
          <w:rFonts w:hint="cs"/>
          <w:rtl/>
          <w:lang w:eastAsia="he-IL"/>
        </w:rPr>
        <w:t xml:space="preserve"> </w:t>
      </w:r>
      <w:bookmarkStart w:id="24375" w:name="_ETM_Q41_689935"/>
      <w:bookmarkEnd w:id="24375"/>
      <w:r>
        <w:rPr>
          <w:rFonts w:hint="cs"/>
          <w:rtl/>
          <w:lang w:eastAsia="he-IL"/>
        </w:rPr>
        <w:t xml:space="preserve">– די, די. פעם אחת תבוא לפה ותדבר לעניין. וגם מה זה הקשקוש הזה שלא עשיתם כלום? הרי </w:t>
      </w:r>
      <w:bookmarkStart w:id="24376" w:name="_ETM_Q41_698351"/>
      <w:bookmarkEnd w:id="24376"/>
      <w:r>
        <w:rPr>
          <w:rFonts w:hint="cs"/>
          <w:rtl/>
          <w:lang w:eastAsia="he-IL"/>
        </w:rPr>
        <w:t>אני עליתי לפה וגרוני נחנק מהעובדה שעשינו, עשינו הכול, ואתם ט</w:t>
      </w:r>
      <w:bookmarkStart w:id="24377" w:name="_ETM_Q41_704766"/>
      <w:bookmarkEnd w:id="24377"/>
      <w:r>
        <w:rPr>
          <w:rFonts w:hint="cs"/>
          <w:rtl/>
          <w:lang w:eastAsia="he-IL"/>
        </w:rPr>
        <w:t xml:space="preserve">רפדתם לנו. אז למה לא פעם אחת לבוא, להגיד: תודה רבה, היה חוק טוב, </w:t>
      </w:r>
      <w:bookmarkStart w:id="24378" w:name="_ETM_Q41_709028"/>
      <w:bookmarkEnd w:id="24378"/>
      <w:r>
        <w:rPr>
          <w:rFonts w:hint="cs"/>
          <w:rtl/>
          <w:lang w:eastAsia="he-IL"/>
        </w:rPr>
        <w:t>הגיע דין רציפות, המשכנו, הוספנו כמה שינויים?</w:t>
      </w:r>
    </w:p>
    <w:p w:rsidR="00FA4D28" w:rsidRDefault="00FA4D28" w:rsidP="00FA4D28">
      <w:pPr>
        <w:rPr>
          <w:rtl/>
          <w:lang w:eastAsia="he-IL"/>
        </w:rPr>
      </w:pPr>
    </w:p>
    <w:p w:rsidR="00FA4D28" w:rsidRDefault="00FA4D28" w:rsidP="00FA4D28">
      <w:pPr>
        <w:rPr>
          <w:rtl/>
          <w:lang w:eastAsia="he-IL"/>
        </w:rPr>
      </w:pPr>
      <w:r>
        <w:rPr>
          <w:rFonts w:hint="cs"/>
          <w:rtl/>
          <w:lang w:eastAsia="he-IL"/>
        </w:rPr>
        <w:t xml:space="preserve">אתה יודע, אני רק חייבת לך </w:t>
      </w:r>
      <w:bookmarkStart w:id="24379" w:name="_ETM_Q41_713565"/>
      <w:bookmarkEnd w:id="24379"/>
      <w:r>
        <w:rPr>
          <w:rFonts w:hint="cs"/>
          <w:rtl/>
          <w:lang w:eastAsia="he-IL"/>
        </w:rPr>
        <w:t xml:space="preserve">משהו, אדוני היושב-ראש. אם לא ההתעקשות שלי כיו"ר הוועדה לביטחון פנים להביא </w:t>
      </w:r>
      <w:bookmarkStart w:id="24380" w:name="_ETM_Q41_721955"/>
      <w:bookmarkEnd w:id="24380"/>
      <w:r>
        <w:rPr>
          <w:rFonts w:hint="cs"/>
          <w:rtl/>
          <w:lang w:eastAsia="he-IL"/>
        </w:rPr>
        <w:t xml:space="preserve">את החוק, להצביע עליו, הרי גם לא היה דין רציפות. לא היה. לי אין בעיה, אני אומרת תודה למשרדים, אני אומרת תודה </w:t>
      </w:r>
      <w:proofErr w:type="spellStart"/>
      <w:r>
        <w:rPr>
          <w:rFonts w:hint="cs"/>
          <w:rtl/>
          <w:lang w:eastAsia="he-IL"/>
        </w:rPr>
        <w:t>לפוגל</w:t>
      </w:r>
      <w:proofErr w:type="spellEnd"/>
      <w:r>
        <w:rPr>
          <w:rFonts w:hint="cs"/>
          <w:rtl/>
          <w:lang w:eastAsia="he-IL"/>
        </w:rPr>
        <w:t xml:space="preserve">. מה הבעיה </w:t>
      </w:r>
      <w:bookmarkStart w:id="24381" w:name="_ETM_Q41_731744"/>
      <w:bookmarkEnd w:id="24381"/>
      <w:r>
        <w:rPr>
          <w:rFonts w:hint="cs"/>
          <w:rtl/>
          <w:lang w:eastAsia="he-IL"/>
        </w:rPr>
        <w:t xml:space="preserve">לבוא, להגיד תודה רבה שהכנסת הקודמת הביאה החוק, עשתה </w:t>
      </w:r>
      <w:bookmarkStart w:id="24382" w:name="_ETM_Q41_733921"/>
      <w:bookmarkEnd w:id="24382"/>
      <w:r>
        <w:rPr>
          <w:rFonts w:hint="cs"/>
          <w:rtl/>
          <w:lang w:eastAsia="he-IL"/>
        </w:rPr>
        <w:t xml:space="preserve">דין רציפות, והינה, המשכנו ועשינו עבודה טובה ביחד? למה גם </w:t>
      </w:r>
      <w:bookmarkStart w:id="24383" w:name="_ETM_Q41_741600"/>
      <w:bookmarkEnd w:id="24383"/>
      <w:r>
        <w:rPr>
          <w:rFonts w:hint="cs"/>
          <w:rtl/>
          <w:lang w:eastAsia="he-IL"/>
        </w:rPr>
        <w:t xml:space="preserve">את הרגע הכי חשוב פה היה צריך להרוס? זה פשוט </w:t>
      </w:r>
      <w:bookmarkStart w:id="24384" w:name="_ETM_Q41_742486"/>
      <w:bookmarkEnd w:id="24384"/>
      <w:r>
        <w:rPr>
          <w:rFonts w:hint="cs"/>
          <w:rtl/>
          <w:lang w:eastAsia="he-IL"/>
        </w:rPr>
        <w:t xml:space="preserve">מדהים אותי. מדהים אותי. טיפה ענייניות, טיפה רצינות, להגיד תודה </w:t>
      </w:r>
      <w:bookmarkStart w:id="24385" w:name="_ETM_Q41_747272"/>
      <w:bookmarkEnd w:id="24385"/>
      <w:r>
        <w:rPr>
          <w:rFonts w:hint="cs"/>
          <w:rtl/>
          <w:lang w:eastAsia="he-IL"/>
        </w:rPr>
        <w:t xml:space="preserve">רבה ולהמשיך הלאה. הכול הוא חייב להרוס. תודה. </w:t>
      </w:r>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תודה רבה לחברת הכנסת מירב בן ארי. אני מבין </w:t>
      </w:r>
      <w:bookmarkStart w:id="24386" w:name="_ETM_Q42_157184"/>
      <w:bookmarkEnd w:id="24386"/>
      <w:r>
        <w:rPr>
          <w:rFonts w:hint="cs"/>
          <w:rtl/>
          <w:lang w:eastAsia="he-IL"/>
        </w:rPr>
        <w:t>שאין עוד מישהו מחברי הכנסת שמבקש לדבר. אז אם כך,</w:t>
      </w:r>
      <w:bookmarkStart w:id="24387" w:name="_ETM_Q42_160134"/>
      <w:bookmarkEnd w:id="24387"/>
      <w:r>
        <w:rPr>
          <w:rFonts w:hint="cs"/>
          <w:rtl/>
          <w:lang w:eastAsia="he-IL"/>
        </w:rPr>
        <w:t xml:space="preserve"> חברי הכנסת, אני מבין שההסתייגויות של קבוצת יש עתיד וקבוצת המחנה הממלכתי מוסרות. </w:t>
      </w:r>
    </w:p>
    <w:p w:rsidR="00FA4D28" w:rsidRDefault="00FA4D28" w:rsidP="00FA4D28">
      <w:pPr>
        <w:rPr>
          <w:rtl/>
          <w:lang w:eastAsia="he-IL"/>
        </w:rPr>
      </w:pPr>
      <w:bookmarkStart w:id="24388" w:name="_ETM_Q42_147696"/>
      <w:bookmarkStart w:id="24389" w:name="_ETM_Q42_147895"/>
      <w:bookmarkEnd w:id="24388"/>
      <w:bookmarkEnd w:id="24389"/>
    </w:p>
    <w:p w:rsidR="00FA4D28" w:rsidRDefault="00FA4D28" w:rsidP="00FA4D28">
      <w:pPr>
        <w:pStyle w:val="af7"/>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FA4D28" w:rsidRDefault="00FA4D28" w:rsidP="00B060FA">
      <w:pPr>
        <w:rPr>
          <w:rtl/>
        </w:rPr>
      </w:pPr>
    </w:p>
    <w:p w:rsidR="00FA4D28" w:rsidRDefault="00FA4D28" w:rsidP="00FA4D28">
      <w:pPr>
        <w:rPr>
          <w:rtl/>
          <w:lang w:eastAsia="he-IL"/>
        </w:rPr>
      </w:pPr>
      <w:bookmarkStart w:id="24390" w:name="_ETM_Q42_151365"/>
      <w:bookmarkEnd w:id="24390"/>
      <w:r>
        <w:rPr>
          <w:rFonts w:hint="cs"/>
          <w:rtl/>
          <w:lang w:eastAsia="he-IL"/>
        </w:rPr>
        <w:t>אני מושכת.</w:t>
      </w:r>
    </w:p>
    <w:p w:rsidR="00FA4D28" w:rsidRDefault="00FA4D28" w:rsidP="00B060FA">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1614EA">
      <w:pPr>
        <w:rPr>
          <w:rtl/>
          <w:lang w:eastAsia="he-IL"/>
        </w:rPr>
      </w:pPr>
      <w:r>
        <w:rPr>
          <w:rFonts w:hint="cs"/>
          <w:rtl/>
          <w:lang w:eastAsia="he-IL"/>
        </w:rPr>
        <w:t xml:space="preserve">מושכים את ההסתייגויות. אם כך, נצביע על </w:t>
      </w:r>
      <w:bookmarkStart w:id="24391" w:name="_ETM_Q42_170386"/>
      <w:bookmarkEnd w:id="24391"/>
      <w:r>
        <w:rPr>
          <w:rFonts w:hint="cs"/>
          <w:rtl/>
          <w:lang w:eastAsia="he-IL"/>
        </w:rPr>
        <w:t xml:space="preserve">הצעת חוק כנוסח הוועדה, סעיפים 1, 2 ו-3, בקריאה השנייה. </w:t>
      </w:r>
      <w:bookmarkStart w:id="24392" w:name="_ETM_Q42_174979"/>
      <w:bookmarkEnd w:id="24392"/>
      <w:r>
        <w:rPr>
          <w:rFonts w:hint="cs"/>
          <w:rtl/>
          <w:lang w:eastAsia="he-IL"/>
        </w:rPr>
        <w:t xml:space="preserve">הצעת חוק רישוי שירותים – אני רק לא אמרתי, אתם </w:t>
      </w:r>
      <w:bookmarkStart w:id="24393" w:name="_ETM_Q42_178442"/>
      <w:bookmarkEnd w:id="24393"/>
      <w:r>
        <w:rPr>
          <w:rFonts w:hint="cs"/>
          <w:rtl/>
          <w:lang w:eastAsia="he-IL"/>
        </w:rPr>
        <w:t xml:space="preserve">לא מבקשים לסכם את החוק, נכון? </w:t>
      </w:r>
    </w:p>
    <w:p w:rsidR="00FA4D28" w:rsidRDefault="00FA4D28" w:rsidP="00FA4D28">
      <w:pPr>
        <w:rPr>
          <w:rtl/>
          <w:lang w:eastAsia="he-IL"/>
        </w:rPr>
      </w:pPr>
    </w:p>
    <w:p w:rsidR="00FA4D28" w:rsidRDefault="00FA4D28" w:rsidP="00FA4D28">
      <w:pPr>
        <w:rPr>
          <w:rtl/>
          <w:lang w:eastAsia="he-IL"/>
        </w:rPr>
      </w:pPr>
      <w:r>
        <w:rPr>
          <w:rFonts w:hint="cs"/>
          <w:rtl/>
          <w:lang w:eastAsia="he-IL"/>
        </w:rPr>
        <w:t xml:space="preserve">הצעת חוק </w:t>
      </w:r>
      <w:bookmarkStart w:id="24394" w:name="_ETM_Q42_180965"/>
      <w:bookmarkEnd w:id="24394"/>
      <w:r>
        <w:rPr>
          <w:rFonts w:hint="cs"/>
          <w:rtl/>
          <w:lang w:eastAsia="he-IL"/>
        </w:rPr>
        <w:t xml:space="preserve">רישוי שירותים ומקצועות בענף הרכב (תיקון מס' 11), התשפ"ג–2023, בקריאה השנייה – הצבעה. </w:t>
      </w:r>
    </w:p>
    <w:p w:rsidR="00FA4D28" w:rsidRDefault="00FA4D28" w:rsidP="00FA4D28">
      <w:pPr>
        <w:rPr>
          <w:rtl/>
        </w:rPr>
      </w:pPr>
      <w:r>
        <w:rPr>
          <w:rFonts w:hint="cs"/>
          <w:rtl/>
        </w:rPr>
        <w:t xml:space="preserve"> </w:t>
      </w:r>
    </w:p>
    <w:p w:rsidR="00FA4D28" w:rsidRDefault="00FA4D28" w:rsidP="00FA4D28">
      <w:pPr>
        <w:pStyle w:val="af3"/>
        <w:keepNext/>
        <w:rPr>
          <w:rtl/>
          <w:lang w:eastAsia="he-IL"/>
        </w:rPr>
      </w:pPr>
      <w:r>
        <w:rPr>
          <w:rFonts w:hint="cs"/>
          <w:rtl/>
          <w:lang w:eastAsia="he-IL"/>
        </w:rPr>
        <w:t>הצבעה מס' 20</w:t>
      </w:r>
    </w:p>
    <w:p w:rsidR="00FA4D28" w:rsidRDefault="00FA4D28" w:rsidP="00FA4D28">
      <w:pPr>
        <w:pStyle w:val="--"/>
        <w:keepNext/>
        <w:rPr>
          <w:rtl/>
          <w:lang w:eastAsia="he-IL"/>
        </w:rPr>
      </w:pPr>
    </w:p>
    <w:p w:rsidR="00FA4D28" w:rsidRDefault="00FA4D28" w:rsidP="00FA4D28">
      <w:pPr>
        <w:pStyle w:val="--"/>
        <w:keepNext/>
        <w:rPr>
          <w:rtl/>
          <w:lang w:eastAsia="he-IL"/>
        </w:rPr>
      </w:pPr>
      <w:r>
        <w:rPr>
          <w:rFonts w:hint="cs"/>
          <w:rtl/>
          <w:lang w:eastAsia="he-IL"/>
        </w:rPr>
        <w:t>בעד סעיפים 1–3 – 5</w:t>
      </w:r>
    </w:p>
    <w:p w:rsidR="00FA4D28" w:rsidRDefault="00FA4D28" w:rsidP="00FA4D28">
      <w:pPr>
        <w:pStyle w:val="--"/>
        <w:keepNext/>
        <w:rPr>
          <w:rtl/>
          <w:lang w:eastAsia="he-IL"/>
        </w:rPr>
      </w:pPr>
      <w:r>
        <w:rPr>
          <w:rFonts w:hint="cs"/>
          <w:rtl/>
          <w:lang w:eastAsia="he-IL"/>
        </w:rPr>
        <w:t>נגד – אין</w:t>
      </w:r>
    </w:p>
    <w:p w:rsidR="00FA4D28" w:rsidRDefault="00FA4D28" w:rsidP="00FA4D28">
      <w:pPr>
        <w:pStyle w:val="--"/>
        <w:keepNext/>
        <w:rPr>
          <w:rtl/>
          <w:lang w:eastAsia="he-IL"/>
        </w:rPr>
      </w:pPr>
      <w:r>
        <w:rPr>
          <w:rFonts w:hint="cs"/>
          <w:rtl/>
          <w:lang w:eastAsia="he-IL"/>
        </w:rPr>
        <w:t>נמנעים – אין</w:t>
      </w:r>
    </w:p>
    <w:p w:rsidR="00FA4D28" w:rsidRDefault="00FA4D28" w:rsidP="00FA4D28">
      <w:pPr>
        <w:pStyle w:val="af4"/>
        <w:rPr>
          <w:rtl/>
          <w:lang w:eastAsia="he-IL"/>
        </w:rPr>
      </w:pPr>
      <w:r>
        <w:rPr>
          <w:rFonts w:hint="cs"/>
          <w:rtl/>
          <w:lang w:eastAsia="he-IL"/>
        </w:rPr>
        <w:t>סעיפים 1–3 נתקבלו.</w:t>
      </w:r>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24395" w:name="_ETM_Q42_202153"/>
      <w:bookmarkStart w:id="24396" w:name="_ETM_Q42_202296"/>
      <w:bookmarkEnd w:id="24395"/>
      <w:bookmarkEnd w:id="24396"/>
      <w:r>
        <w:rPr>
          <w:rFonts w:hint="cs"/>
          <w:rtl/>
          <w:lang w:eastAsia="he-IL"/>
        </w:rPr>
        <w:t xml:space="preserve">חמישה בעד, אין </w:t>
      </w:r>
      <w:bookmarkStart w:id="24397" w:name="_ETM_Q42_204874"/>
      <w:bookmarkEnd w:id="24397"/>
      <w:r>
        <w:rPr>
          <w:rFonts w:hint="cs"/>
          <w:rtl/>
          <w:lang w:eastAsia="he-IL"/>
        </w:rPr>
        <w:t xml:space="preserve">מתנגדים, אין נמנעים. אני קובע שהצעת חוק רישוי שירותים ומקצועות בענף הרכב (תיקון מס' 11), התקבלה בקריאה השנייה. </w:t>
      </w:r>
      <w:bookmarkStart w:id="24398" w:name="_ETM_Q42_211958"/>
      <w:bookmarkEnd w:id="24398"/>
    </w:p>
    <w:p w:rsidR="00FA4D28" w:rsidRDefault="00FA4D28" w:rsidP="00FA4D28">
      <w:pPr>
        <w:rPr>
          <w:rtl/>
          <w:lang w:eastAsia="he-IL"/>
        </w:rPr>
      </w:pPr>
      <w:bookmarkStart w:id="24399" w:name="_ETM_Q42_212918"/>
      <w:bookmarkStart w:id="24400" w:name="_ETM_Q42_213045"/>
      <w:bookmarkEnd w:id="24399"/>
      <w:bookmarkEnd w:id="24400"/>
    </w:p>
    <w:p w:rsidR="00FA4D28" w:rsidRDefault="00FA4D28" w:rsidP="00FA4D28">
      <w:pPr>
        <w:rPr>
          <w:rtl/>
          <w:lang w:eastAsia="he-IL"/>
        </w:rPr>
      </w:pPr>
      <w:r>
        <w:rPr>
          <w:rFonts w:hint="cs"/>
          <w:rtl/>
          <w:lang w:eastAsia="he-IL"/>
        </w:rPr>
        <w:t xml:space="preserve">נעבור לקריאה השלישית, כמובן כנוסח הוועדה. הצבעה. </w:t>
      </w:r>
    </w:p>
    <w:p w:rsidR="00FA4D28" w:rsidRDefault="00FA4D28" w:rsidP="00FA4D28">
      <w:pPr>
        <w:rPr>
          <w:rtl/>
          <w:lang w:eastAsia="he-IL"/>
        </w:rPr>
      </w:pPr>
      <w:bookmarkStart w:id="24401" w:name="_ETM_Q42_217482"/>
      <w:bookmarkStart w:id="24402" w:name="_ETM_Q42_217567"/>
      <w:bookmarkEnd w:id="24401"/>
      <w:bookmarkEnd w:id="24402"/>
    </w:p>
    <w:p w:rsidR="00FA4D28" w:rsidRDefault="00FA4D28" w:rsidP="00FA4D28">
      <w:pPr>
        <w:pStyle w:val="af3"/>
        <w:keepNext/>
        <w:rPr>
          <w:rtl/>
          <w:lang w:eastAsia="he-IL"/>
        </w:rPr>
      </w:pPr>
      <w:r>
        <w:rPr>
          <w:rFonts w:hint="cs"/>
          <w:rtl/>
          <w:lang w:eastAsia="he-IL"/>
        </w:rPr>
        <w:t>הצבעה מס' 21</w:t>
      </w:r>
    </w:p>
    <w:p w:rsidR="00FA4D28" w:rsidRDefault="00FA4D28" w:rsidP="00FA4D28">
      <w:pPr>
        <w:pStyle w:val="--"/>
        <w:keepNext/>
        <w:rPr>
          <w:rtl/>
          <w:lang w:eastAsia="he-IL"/>
        </w:rPr>
      </w:pPr>
    </w:p>
    <w:p w:rsidR="00FA4D28" w:rsidRDefault="00FA4D28" w:rsidP="00FA4D28">
      <w:pPr>
        <w:pStyle w:val="--"/>
        <w:keepNext/>
        <w:rPr>
          <w:rtl/>
          <w:lang w:eastAsia="he-IL"/>
        </w:rPr>
      </w:pPr>
      <w:r>
        <w:rPr>
          <w:rFonts w:hint="cs"/>
          <w:rtl/>
          <w:lang w:eastAsia="he-IL"/>
        </w:rPr>
        <w:t>בעד החוק – 8</w:t>
      </w:r>
    </w:p>
    <w:p w:rsidR="00FA4D28" w:rsidRDefault="00FA4D28" w:rsidP="00FA4D28">
      <w:pPr>
        <w:pStyle w:val="--"/>
        <w:keepNext/>
        <w:rPr>
          <w:rtl/>
          <w:lang w:eastAsia="he-IL"/>
        </w:rPr>
      </w:pPr>
      <w:r>
        <w:rPr>
          <w:rFonts w:hint="cs"/>
          <w:rtl/>
          <w:lang w:eastAsia="he-IL"/>
        </w:rPr>
        <w:t>נגד – אין</w:t>
      </w:r>
    </w:p>
    <w:p w:rsidR="00FA4D28" w:rsidRDefault="00FA4D28" w:rsidP="00FA4D28">
      <w:pPr>
        <w:pStyle w:val="--"/>
        <w:keepNext/>
        <w:rPr>
          <w:rtl/>
          <w:lang w:eastAsia="he-IL"/>
        </w:rPr>
      </w:pPr>
      <w:r>
        <w:rPr>
          <w:rFonts w:hint="cs"/>
          <w:rtl/>
          <w:lang w:eastAsia="he-IL"/>
        </w:rPr>
        <w:t>נמנעים – אין</w:t>
      </w:r>
    </w:p>
    <w:p w:rsidR="00FA4D28" w:rsidRDefault="00FA4D28" w:rsidP="00FA4D28">
      <w:pPr>
        <w:pStyle w:val="af4"/>
        <w:rPr>
          <w:rtl/>
          <w:lang w:eastAsia="he-IL"/>
        </w:rPr>
      </w:pPr>
      <w:r>
        <w:rPr>
          <w:rFonts w:hint="cs"/>
          <w:rtl/>
          <w:lang w:eastAsia="he-IL"/>
        </w:rPr>
        <w:t>חוק רישוי שירותים ומקצועות בענף הרכב (תיקון מס' 11), התשפ"ג–2023, נתקבל.</w:t>
      </w:r>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שמונה </w:t>
      </w:r>
      <w:bookmarkStart w:id="24403" w:name="_ETM_Q42_228903"/>
      <w:bookmarkEnd w:id="24403"/>
      <w:r>
        <w:rPr>
          <w:rFonts w:hint="cs"/>
          <w:rtl/>
          <w:lang w:eastAsia="he-IL"/>
        </w:rPr>
        <w:t>בעד, אין מתנגדים, אין נמנעים. אני קובע שהצעת חוק רישוי שירותים ומקצועות בענף הרכב (תיקון מס' 11) הת</w:t>
      </w:r>
      <w:bookmarkStart w:id="24404" w:name="_ETM_Q42_236766"/>
      <w:bookmarkEnd w:id="24404"/>
      <w:r>
        <w:rPr>
          <w:rFonts w:hint="cs"/>
          <w:rtl/>
          <w:lang w:eastAsia="he-IL"/>
        </w:rPr>
        <w:t xml:space="preserve">קבלה בקריאה השנייה והשלישית, ותיכנס לספר החוקים. </w:t>
      </w:r>
    </w:p>
    <w:p w:rsidR="00FA4D28" w:rsidRDefault="00FA4D28" w:rsidP="00FA4D28">
      <w:pPr>
        <w:rPr>
          <w:rtl/>
          <w:lang w:eastAsia="he-IL"/>
        </w:rPr>
      </w:pPr>
    </w:p>
    <w:p w:rsidR="00FA4D28" w:rsidRDefault="00FA4D28" w:rsidP="00FA4D28">
      <w:pPr>
        <w:rPr>
          <w:rtl/>
          <w:lang w:eastAsia="he-IL"/>
        </w:rPr>
      </w:pPr>
    </w:p>
    <w:p w:rsidR="00FA4D28" w:rsidRDefault="00FA4D28" w:rsidP="00FA4D28">
      <w:pPr>
        <w:pStyle w:val="a7"/>
        <w:rPr>
          <w:rtl/>
          <w:lang w:eastAsia="he-IL"/>
        </w:rPr>
      </w:pPr>
      <w:bookmarkStart w:id="24405" w:name="ET_hatsach_626432_5"/>
      <w:r>
        <w:rPr>
          <w:rStyle w:val="TagStyle"/>
          <w:rFonts w:hint="cs"/>
          <w:rtl/>
        </w:rPr>
        <w:t xml:space="preserve"> &lt;&lt; הצח &gt;&gt; </w:t>
      </w:r>
      <w:bookmarkStart w:id="24406" w:name="_Toc141713727"/>
      <w:bookmarkStart w:id="24407" w:name="_Toc141653744"/>
      <w:bookmarkStart w:id="24408" w:name="_Toc141653599"/>
      <w:bookmarkStart w:id="24409" w:name="_Toc141653454"/>
      <w:bookmarkStart w:id="24410" w:name="_Toc141653309"/>
      <w:bookmarkStart w:id="24411" w:name="_Toc141653164"/>
      <w:r>
        <w:rPr>
          <w:rFonts w:hint="cs"/>
          <w:rtl/>
          <w:lang w:eastAsia="he-IL"/>
        </w:rPr>
        <w:t>הצעת חוק עבודת הנוער (תיקון מס' 21), התשפ"ג–2023</w:t>
      </w:r>
      <w:bookmarkEnd w:id="24406"/>
      <w:bookmarkEnd w:id="24407"/>
      <w:bookmarkEnd w:id="24408"/>
      <w:bookmarkEnd w:id="24409"/>
      <w:bookmarkEnd w:id="24410"/>
      <w:bookmarkEnd w:id="24411"/>
      <w:r>
        <w:rPr>
          <w:rStyle w:val="TagStyle"/>
          <w:rFonts w:hint="cs"/>
          <w:rtl/>
        </w:rPr>
        <w:t xml:space="preserve"> &lt;&lt; הצח &gt;&gt;</w:t>
      </w:r>
      <w:r>
        <w:rPr>
          <w:rFonts w:hint="cs"/>
          <w:rtl/>
          <w:lang w:eastAsia="he-IL"/>
        </w:rPr>
        <w:t xml:space="preserve">   </w:t>
      </w:r>
      <w:bookmarkEnd w:id="24405"/>
    </w:p>
    <w:p w:rsidR="00FA4D28" w:rsidRDefault="00FA4D28" w:rsidP="00FA4D28">
      <w:pPr>
        <w:rPr>
          <w:rtl/>
          <w:lang w:eastAsia="he-IL"/>
        </w:rPr>
      </w:pPr>
      <w:r>
        <w:rPr>
          <w:rFonts w:hint="cs"/>
          <w:rtl/>
          <w:lang w:eastAsia="he-IL"/>
        </w:rPr>
        <w:t>[מס' כ/888; דברי הכנסת, חוב' ל"ב, ישיבה 89; נספחות.]</w:t>
      </w:r>
    </w:p>
    <w:p w:rsidR="00FA4D28" w:rsidRDefault="00FA4D28" w:rsidP="00FA4D28">
      <w:pPr>
        <w:pStyle w:val="-0"/>
        <w:rPr>
          <w:rtl/>
          <w:lang w:eastAsia="he-IL"/>
        </w:rPr>
      </w:pPr>
      <w:r>
        <w:rPr>
          <w:rFonts w:hint="cs"/>
          <w:rtl/>
          <w:lang w:eastAsia="he-IL"/>
        </w:rPr>
        <w:t>(קריאה שנייה וקריאה שלישית)</w:t>
      </w:r>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חברי הכנסת, נעבור </w:t>
      </w:r>
      <w:bookmarkStart w:id="24412" w:name="_ETM_Q42_242270"/>
      <w:bookmarkEnd w:id="24412"/>
      <w:r>
        <w:rPr>
          <w:rFonts w:hint="cs"/>
          <w:rtl/>
          <w:lang w:eastAsia="he-IL"/>
        </w:rPr>
        <w:t xml:space="preserve">לסעיף הבא בסדר-היום – הצעת חוק עבודת הנוער (תיקון מס' </w:t>
      </w:r>
      <w:bookmarkStart w:id="24413" w:name="_ETM_Q42_245679"/>
      <w:bookmarkEnd w:id="24413"/>
      <w:r>
        <w:rPr>
          <w:rFonts w:hint="cs"/>
          <w:rtl/>
          <w:lang w:eastAsia="he-IL"/>
        </w:rPr>
        <w:t xml:space="preserve">21), התשפ"ג–2023. יציג חבר הכנסת אלי </w:t>
      </w:r>
      <w:bookmarkStart w:id="24414" w:name="_ETM_Q42_249240"/>
      <w:bookmarkEnd w:id="24414"/>
      <w:r>
        <w:rPr>
          <w:rFonts w:hint="cs"/>
          <w:rtl/>
          <w:lang w:eastAsia="he-IL"/>
        </w:rPr>
        <w:t xml:space="preserve">דלל, יושב-ראש הוועדה המיוחדת לזכויות הילד, בבקשה. </w:t>
      </w:r>
    </w:p>
    <w:p w:rsidR="00FA4D28" w:rsidRDefault="00FA4D28" w:rsidP="00FA4D28">
      <w:pPr>
        <w:rPr>
          <w:rtl/>
          <w:lang w:eastAsia="he-IL"/>
        </w:rPr>
      </w:pPr>
    </w:p>
    <w:p w:rsidR="00FA4D28" w:rsidRDefault="00FA4D28" w:rsidP="00FA4D28">
      <w:pPr>
        <w:pStyle w:val="a5"/>
        <w:keepNext/>
        <w:rPr>
          <w:rtl/>
        </w:rPr>
      </w:pPr>
      <w:bookmarkStart w:id="24415" w:name="ET_speaker_6509_9"/>
      <w:r>
        <w:rPr>
          <w:rStyle w:val="TagStyle"/>
          <w:rFonts w:hint="cs"/>
          <w:rtl/>
        </w:rPr>
        <w:t xml:space="preserve">&lt;&lt; דובר &gt;&gt; </w:t>
      </w:r>
      <w:bookmarkStart w:id="24416" w:name="_Toc141713728"/>
      <w:bookmarkStart w:id="24417" w:name="_Toc141653745"/>
      <w:bookmarkStart w:id="24418" w:name="_Toc141653600"/>
      <w:bookmarkStart w:id="24419" w:name="_Toc141653455"/>
      <w:bookmarkStart w:id="24420" w:name="_Toc141653310"/>
      <w:bookmarkStart w:id="24421" w:name="_Toc141653165"/>
      <w:r>
        <w:rPr>
          <w:rFonts w:hint="cs"/>
          <w:rtl/>
        </w:rPr>
        <w:t>אלי דלל (יו"ר הוועדה המיוחדת לזכויות הילד):</w:t>
      </w:r>
      <w:bookmarkEnd w:id="24416"/>
      <w:bookmarkEnd w:id="24417"/>
      <w:bookmarkEnd w:id="24418"/>
      <w:bookmarkEnd w:id="24419"/>
      <w:bookmarkEnd w:id="24420"/>
      <w:bookmarkEnd w:id="24421"/>
      <w:r>
        <w:rPr>
          <w:rStyle w:val="TagStyle"/>
          <w:rFonts w:hint="cs"/>
          <w:rtl/>
        </w:rPr>
        <w:t xml:space="preserve"> &lt;&lt; דובר &gt;&gt;</w:t>
      </w:r>
      <w:r>
        <w:rPr>
          <w:rFonts w:hint="cs"/>
          <w:rtl/>
        </w:rPr>
        <w:t xml:space="preserve">   </w:t>
      </w:r>
      <w:bookmarkEnd w:id="24415"/>
    </w:p>
    <w:p w:rsidR="00FA4D28" w:rsidRDefault="00FA4D28" w:rsidP="00B060FA">
      <w:pPr>
        <w:rPr>
          <w:lang w:eastAsia="he-IL"/>
        </w:rPr>
      </w:pPr>
    </w:p>
    <w:p w:rsidR="00FA4D28" w:rsidRDefault="00FA4D28" w:rsidP="00FA4D28">
      <w:pPr>
        <w:rPr>
          <w:rtl/>
          <w:lang w:val="he-IL" w:eastAsia="he-IL"/>
        </w:rPr>
      </w:pPr>
      <w:bookmarkStart w:id="24422" w:name="_ETM_Q42_260122"/>
      <w:bookmarkStart w:id="24423" w:name="_ETM_Q42_260269"/>
      <w:bookmarkEnd w:id="24422"/>
      <w:bookmarkEnd w:id="24423"/>
      <w:r>
        <w:rPr>
          <w:rFonts w:hint="cs"/>
          <w:rtl/>
          <w:lang w:eastAsia="he-IL"/>
        </w:rPr>
        <w:t xml:space="preserve">אדוני היושב-ראש חבר הכנסת אוריאל בוסו, כבוד השרה מאי גולן, </w:t>
      </w:r>
      <w:bookmarkStart w:id="24424" w:name="_ETM_Q42_284966"/>
      <w:bookmarkEnd w:id="24424"/>
      <w:r>
        <w:rPr>
          <w:rFonts w:hint="cs"/>
          <w:rtl/>
          <w:lang w:eastAsia="he-IL"/>
        </w:rPr>
        <w:t xml:space="preserve">כנסת נכבדה, </w:t>
      </w:r>
      <w:r>
        <w:rPr>
          <w:rFonts w:hint="cs"/>
          <w:rtl/>
          <w:lang w:val="he-IL" w:eastAsia="he-IL"/>
        </w:rPr>
        <w:t xml:space="preserve">בשם הוועדה המיוחדת לזכויות הילד של הכנסת, אני מתכבד להביא בפניכם לקריאה שנייה ושלישית את הצעת חוק עבודת הנוער </w:t>
      </w:r>
      <w:r>
        <w:rPr>
          <w:rFonts w:hint="cs"/>
          <w:rtl/>
        </w:rPr>
        <w:t xml:space="preserve">(תיקון מס׳ </w:t>
      </w:r>
      <w:r>
        <w:rPr>
          <w:rFonts w:eastAsia="Cambria"/>
        </w:rPr>
        <w:t>21</w:t>
      </w:r>
      <w:r>
        <w:rPr>
          <w:rFonts w:eastAsia="Cambria" w:hint="cs"/>
          <w:rtl/>
        </w:rPr>
        <w:t xml:space="preserve">), </w:t>
      </w:r>
      <w:r>
        <w:rPr>
          <w:rFonts w:hint="cs"/>
          <w:rtl/>
        </w:rPr>
        <w:t>התשפ"ג–</w:t>
      </w:r>
      <w:r>
        <w:rPr>
          <w:rFonts w:eastAsia="Cambria"/>
        </w:rPr>
        <w:t>2023</w:t>
      </w:r>
      <w:r>
        <w:rPr>
          <w:rFonts w:eastAsia="Cambria" w:hint="cs"/>
          <w:rtl/>
        </w:rPr>
        <w:t xml:space="preserve">, </w:t>
      </w:r>
      <w:r>
        <w:rPr>
          <w:rFonts w:hint="cs"/>
          <w:rtl/>
        </w:rPr>
        <w:t>שיזמו</w:t>
      </w:r>
      <w:r>
        <w:rPr>
          <w:rFonts w:hint="cs"/>
          <w:rtl/>
          <w:lang w:val="he-IL" w:eastAsia="he-IL"/>
        </w:rPr>
        <w:t xml:space="preserve"> חבר הכנסת רון כץ, ידידי, </w:t>
      </w:r>
      <w:bookmarkStart w:id="24425" w:name="_ETM_Q42_312535"/>
      <w:bookmarkEnd w:id="24425"/>
      <w:r>
        <w:rPr>
          <w:rFonts w:hint="cs"/>
          <w:rtl/>
          <w:lang w:val="he-IL" w:eastAsia="he-IL"/>
        </w:rPr>
        <w:t xml:space="preserve">וקבוצת חברי הכנסת. תודה למנהלת הוועדה תמי ברנע וליועצים המשפטיים עו"ד צח בן יהודה ועו"ד תמי סלע, שעמלו על הצעת החוק. </w:t>
      </w:r>
    </w:p>
    <w:p w:rsidR="00FA4D28" w:rsidRDefault="00FA4D28" w:rsidP="00FA4D28">
      <w:pPr>
        <w:rPr>
          <w:rtl/>
        </w:rPr>
      </w:pPr>
      <w:bookmarkStart w:id="24426" w:name="_ETM_Q42_325810"/>
      <w:bookmarkStart w:id="24427" w:name="_ETM_Q42_325925"/>
      <w:bookmarkEnd w:id="24426"/>
      <w:bookmarkEnd w:id="24427"/>
    </w:p>
    <w:p w:rsidR="00FA4D28" w:rsidRDefault="00FA4D28" w:rsidP="00FA4D28">
      <w:pPr>
        <w:rPr>
          <w:rtl/>
        </w:rPr>
      </w:pPr>
      <w:r>
        <w:rPr>
          <w:rFonts w:hint="cs"/>
          <w:rtl/>
          <w:lang w:val="he-IL" w:eastAsia="he-IL"/>
        </w:rPr>
        <w:t>כיום חוק עבודת ה</w:t>
      </w:r>
      <w:r>
        <w:rPr>
          <w:rFonts w:eastAsia="Cambria" w:hint="cs"/>
          <w:rtl/>
        </w:rPr>
        <w:t xml:space="preserve">נוער, 1953, </w:t>
      </w:r>
      <w:r>
        <w:rPr>
          <w:rFonts w:hint="cs"/>
          <w:rtl/>
        </w:rPr>
        <w:t>והתקנות</w:t>
      </w:r>
      <w:r>
        <w:rPr>
          <w:rFonts w:hint="cs"/>
          <w:rtl/>
          <w:lang w:val="he-IL" w:eastAsia="he-IL"/>
        </w:rPr>
        <w:t xml:space="preserve"> מכוחו, כוללים הגבלות והסדרה מפורטת בעניין העסקת ילדים </w:t>
      </w:r>
      <w:r>
        <w:rPr>
          <w:rFonts w:hint="cs"/>
          <w:rtl/>
        </w:rPr>
        <w:t xml:space="preserve">עד גיל </w:t>
      </w:r>
      <w:r>
        <w:rPr>
          <w:rFonts w:eastAsia="Cambria"/>
        </w:rPr>
        <w:t>15</w:t>
      </w:r>
      <w:r>
        <w:rPr>
          <w:rFonts w:eastAsia="Cambria"/>
          <w:rtl/>
        </w:rPr>
        <w:t xml:space="preserve"> </w:t>
      </w:r>
      <w:r>
        <w:rPr>
          <w:rFonts w:hint="cs"/>
          <w:rtl/>
        </w:rPr>
        <w:t>בהופעות</w:t>
      </w:r>
      <w:r>
        <w:rPr>
          <w:rFonts w:hint="cs"/>
          <w:rtl/>
          <w:lang w:val="he-IL" w:eastAsia="he-IL"/>
        </w:rPr>
        <w:t xml:space="preserve"> ציבוריות, אומנותיות, ובמיוחד בעולם הפרסום והדוגמנות. כך למשל החוק מחייב קבלת אישור הורים, אישור רפואי, הסכמות מהמוסד החינוכי, היתר של משרד העבודה ונוכחות של הורה או של קרוב משפחה אחר בזמן ההעסקה או התיווך להעסקה עד גיל מסוים. אלא שכיום החוק לא כולל הגבלות ותנאים בכל הקשור לתיווך להעסקה או להעסקה של בני </w:t>
      </w:r>
      <w:r>
        <w:rPr>
          <w:rFonts w:hint="cs"/>
          <w:rtl/>
        </w:rPr>
        <w:t xml:space="preserve">נוער בגילים </w:t>
      </w:r>
      <w:r>
        <w:rPr>
          <w:rFonts w:eastAsia="Cambria"/>
        </w:rPr>
        <w:t>15</w:t>
      </w:r>
      <w:r>
        <w:rPr>
          <w:rFonts w:eastAsia="Cambria"/>
          <w:rtl/>
        </w:rPr>
        <w:t xml:space="preserve"> </w:t>
      </w:r>
      <w:r>
        <w:rPr>
          <w:rFonts w:hint="cs"/>
          <w:rtl/>
        </w:rPr>
        <w:t xml:space="preserve">עד </w:t>
      </w:r>
      <w:r>
        <w:rPr>
          <w:rFonts w:eastAsia="Cambria"/>
        </w:rPr>
        <w:t>18</w:t>
      </w:r>
      <w:r>
        <w:rPr>
          <w:rFonts w:eastAsia="Cambria"/>
          <w:rtl/>
        </w:rPr>
        <w:t xml:space="preserve"> </w:t>
      </w:r>
      <w:r w:rsidR="009F59E9">
        <w:rPr>
          <w:rFonts w:hint="cs"/>
          <w:rtl/>
        </w:rPr>
        <w:t>בתחומים אלו</w:t>
      </w:r>
      <w:r>
        <w:rPr>
          <w:rFonts w:hint="cs"/>
          <w:rtl/>
        </w:rPr>
        <w:t xml:space="preserve">, </w:t>
      </w:r>
      <w:r>
        <w:rPr>
          <w:rFonts w:hint="cs"/>
          <w:rtl/>
          <w:lang w:val="he-IL" w:eastAsia="he-IL"/>
        </w:rPr>
        <w:t>אף שהניסיון מלמד שגם בגילים האלה מתרחשים לצערנו מקרים של ניצול ופגיעה.</w:t>
      </w:r>
    </w:p>
    <w:p w:rsidR="00FA4D28" w:rsidRDefault="00FA4D28" w:rsidP="00FA4D28">
      <w:pPr>
        <w:rPr>
          <w:rtl/>
        </w:rPr>
      </w:pPr>
      <w:bookmarkStart w:id="24428" w:name="_ETM_Q42_384793"/>
      <w:bookmarkStart w:id="24429" w:name="_ETM_Q42_384906"/>
      <w:bookmarkEnd w:id="24428"/>
      <w:bookmarkEnd w:id="24429"/>
    </w:p>
    <w:p w:rsidR="00FA4D28" w:rsidRDefault="00FA4D28" w:rsidP="00FA4D28">
      <w:pPr>
        <w:rPr>
          <w:rtl/>
          <w:lang w:val="he-IL" w:eastAsia="he-IL"/>
        </w:rPr>
      </w:pPr>
      <w:r>
        <w:rPr>
          <w:rFonts w:hint="cs"/>
          <w:rtl/>
          <w:lang w:val="he-IL" w:eastAsia="he-IL"/>
        </w:rPr>
        <w:t xml:space="preserve">הצעת החוק נועדה לשפר ולעודד את מעורבות ההורים בהליכי ההעסקה של ילדיהם בתחום הפרסום והדוגמנות גם </w:t>
      </w:r>
      <w:r>
        <w:rPr>
          <w:rFonts w:hint="cs"/>
          <w:rtl/>
        </w:rPr>
        <w:t xml:space="preserve">בגילי </w:t>
      </w:r>
      <w:r>
        <w:rPr>
          <w:rFonts w:eastAsia="Cambria"/>
        </w:rPr>
        <w:t>15</w:t>
      </w:r>
      <w:r>
        <w:rPr>
          <w:rFonts w:eastAsia="Cambria"/>
          <w:rtl/>
        </w:rPr>
        <w:t xml:space="preserve"> </w:t>
      </w:r>
      <w:r>
        <w:rPr>
          <w:rFonts w:hint="cs"/>
          <w:rtl/>
        </w:rPr>
        <w:t xml:space="preserve">עד </w:t>
      </w:r>
      <w:r>
        <w:rPr>
          <w:rFonts w:eastAsia="Cambria"/>
        </w:rPr>
        <w:t>18</w:t>
      </w:r>
      <w:r>
        <w:rPr>
          <w:rFonts w:eastAsia="Cambria" w:hint="cs"/>
          <w:rtl/>
        </w:rPr>
        <w:t xml:space="preserve">, </w:t>
      </w:r>
      <w:r>
        <w:rPr>
          <w:rFonts w:hint="cs"/>
          <w:rtl/>
        </w:rPr>
        <w:t>כדי</w:t>
      </w:r>
      <w:r>
        <w:rPr>
          <w:rFonts w:hint="cs"/>
          <w:rtl/>
          <w:lang w:val="he-IL" w:eastAsia="he-IL"/>
        </w:rPr>
        <w:t xml:space="preserve"> להפחית מקרים של ניצול ופגיעה בהם ולחזק את ההגנה עליהם. זאת, בשל גילויים חוזרים ונשנים של פרשות הקשורות לפגיעה בנערים ונערות צעירים המועסקים בתחומים </w:t>
      </w:r>
      <w:r w:rsidR="009F59E9">
        <w:rPr>
          <w:rFonts w:hint="cs"/>
          <w:rtl/>
          <w:lang w:val="he-IL" w:eastAsia="he-IL"/>
        </w:rPr>
        <w:t>ה</w:t>
      </w:r>
      <w:r>
        <w:rPr>
          <w:rFonts w:hint="cs"/>
          <w:rtl/>
          <w:lang w:val="he-IL" w:eastAsia="he-IL"/>
        </w:rPr>
        <w:t xml:space="preserve">אלה. לשם כך, מוצע לחייב קבלת הסכמה הן של בני הנוער והן של ההורה או קבלת הסכמת האפוטרופוס שלהם כתנאי לתיווך או </w:t>
      </w:r>
      <w:r>
        <w:rPr>
          <w:rFonts w:hint="cs"/>
          <w:rtl/>
        </w:rPr>
        <w:t xml:space="preserve">להעסקה בתחום הפרסום והדוגמנות גם בגילים </w:t>
      </w:r>
      <w:r>
        <w:rPr>
          <w:rFonts w:eastAsia="Cambria"/>
        </w:rPr>
        <w:t>15</w:t>
      </w:r>
      <w:r>
        <w:rPr>
          <w:rFonts w:eastAsia="Cambria"/>
          <w:rtl/>
        </w:rPr>
        <w:t xml:space="preserve"> </w:t>
      </w:r>
      <w:r>
        <w:rPr>
          <w:rFonts w:hint="cs"/>
          <w:rtl/>
        </w:rPr>
        <w:t xml:space="preserve">עד </w:t>
      </w:r>
      <w:r>
        <w:rPr>
          <w:rFonts w:eastAsia="Cambria"/>
        </w:rPr>
        <w:t>18</w:t>
      </w:r>
      <w:r>
        <w:rPr>
          <w:rFonts w:eastAsia="Cambria" w:hint="cs"/>
          <w:rtl/>
        </w:rPr>
        <w:t xml:space="preserve">. </w:t>
      </w:r>
      <w:r>
        <w:rPr>
          <w:rFonts w:hint="cs"/>
          <w:rtl/>
        </w:rPr>
        <w:t>ההסכמה תינתן בטופס מובנה ש</w:t>
      </w:r>
      <w:r>
        <w:rPr>
          <w:rFonts w:hint="cs"/>
          <w:rtl/>
          <w:lang w:val="he-IL" w:eastAsia="he-IL"/>
        </w:rPr>
        <w:t>יכלול בעיקר את פרטי הקטין וההורה, פרטי המתווך או המעסיק, פרטי ההופעה ותקופת ההעסקה. הטופס עצמו יהיה זמין ונגיש באופן מקוון באתר האינטרנט של משרד העבודה.</w:t>
      </w:r>
    </w:p>
    <w:p w:rsidR="00FA4D28" w:rsidRDefault="00FA4D28" w:rsidP="00FA4D28">
      <w:pPr>
        <w:rPr>
          <w:rtl/>
        </w:rPr>
      </w:pPr>
      <w:bookmarkStart w:id="24430" w:name="_ETM_Q42_452923"/>
      <w:bookmarkStart w:id="24431" w:name="_ETM_Q42_453038"/>
      <w:bookmarkEnd w:id="24430"/>
      <w:bookmarkEnd w:id="24431"/>
    </w:p>
    <w:p w:rsidR="00FA4D28" w:rsidRDefault="00FA4D28" w:rsidP="00FA4D28">
      <w:pPr>
        <w:rPr>
          <w:rtl/>
          <w:lang w:val="he-IL" w:eastAsia="he-IL"/>
        </w:rPr>
      </w:pPr>
      <w:r>
        <w:rPr>
          <w:rFonts w:hint="cs"/>
          <w:rtl/>
          <w:lang w:val="he-IL" w:eastAsia="he-IL"/>
        </w:rPr>
        <w:t>כדי להפחית רגולציה ולהקל על כל הגורמים המעורבים, ובעיקר על ההורים, מוצע לאפשר במקרים של המשך תיווך או המשך העסקה, שההסכמה תינתן גם במסרון, בדואר אלקטרוני או באמצעי דיגיטלי אחר. בכל מקרה, על המתווך או המעסיק לשמור ולתעד את ההסכמה למשך שבע</w:t>
      </w:r>
      <w:r>
        <w:rPr>
          <w:rFonts w:ascii="Cambria" w:eastAsia="Cambria" w:hAnsi="Cambria" w:cs="Times New Roman"/>
          <w:sz w:val="38"/>
          <w:szCs w:val="38"/>
          <w:rtl/>
          <w:lang w:val="he-IL" w:eastAsia="he-IL"/>
        </w:rPr>
        <w:t xml:space="preserve"> </w:t>
      </w:r>
      <w:r>
        <w:rPr>
          <w:rFonts w:hint="cs"/>
          <w:rtl/>
          <w:lang w:val="he-IL" w:eastAsia="he-IL"/>
        </w:rPr>
        <w:t>שנים מתום תקופת התיווך או ההעסקה. בנוסף, מוצע להדגיש שמתן ההסכמה לא מונע מההורה או מכל בן משפחה בגיר אחר של הנער להיות נוכח בזמן התיווך או ההעסקה של הנער בהופעת הפרסום או הדוגמנות, כולל בזמן ראיונות ומבחני במה וחזרות.</w:t>
      </w:r>
    </w:p>
    <w:p w:rsidR="00FA4D28" w:rsidRDefault="00FA4D28" w:rsidP="00FA4D28">
      <w:pPr>
        <w:rPr>
          <w:rtl/>
        </w:rPr>
      </w:pPr>
      <w:bookmarkStart w:id="24432" w:name="_ETM_Q42_511181"/>
      <w:bookmarkStart w:id="24433" w:name="_ETM_Q42_511303"/>
      <w:bookmarkEnd w:id="24432"/>
      <w:bookmarkEnd w:id="24433"/>
    </w:p>
    <w:p w:rsidR="00FA4D28" w:rsidRDefault="00FA4D28" w:rsidP="00FA4D28">
      <w:pPr>
        <w:rPr>
          <w:rtl/>
          <w:lang w:val="he-IL" w:eastAsia="he-IL"/>
        </w:rPr>
      </w:pPr>
      <w:r>
        <w:rPr>
          <w:rFonts w:hint="cs"/>
          <w:rtl/>
          <w:lang w:val="he-IL" w:eastAsia="he-IL"/>
        </w:rPr>
        <w:t xml:space="preserve">ולסיום, </w:t>
      </w:r>
      <w:bookmarkStart w:id="24434" w:name="_ETM_Q42_515140"/>
      <w:bookmarkEnd w:id="24434"/>
      <w:r>
        <w:rPr>
          <w:rFonts w:hint="cs"/>
          <w:rtl/>
          <w:lang w:val="he-IL" w:eastAsia="he-IL"/>
        </w:rPr>
        <w:t xml:space="preserve">מוצעים עוד תיקונים שיאפשרו אכיפה של ההוראות, ובין היתר לקבוע שהפרתן היא עבירה שעונשה קנס </w:t>
      </w:r>
      <w:r>
        <w:rPr>
          <w:rFonts w:hint="cs"/>
          <w:rtl/>
        </w:rPr>
        <w:t xml:space="preserve">עד </w:t>
      </w:r>
      <w:r>
        <w:rPr>
          <w:rFonts w:eastAsia="Cambria"/>
        </w:rPr>
        <w:t>29,200</w:t>
      </w:r>
      <w:r>
        <w:rPr>
          <w:rFonts w:eastAsia="Cambria"/>
          <w:rtl/>
        </w:rPr>
        <w:t xml:space="preserve"> </w:t>
      </w:r>
      <w:r>
        <w:rPr>
          <w:rFonts w:hint="cs"/>
          <w:rtl/>
        </w:rPr>
        <w:t>ש"ח, ואם נעברה</w:t>
      </w:r>
      <w:r>
        <w:rPr>
          <w:rFonts w:hint="cs"/>
          <w:rtl/>
          <w:lang w:val="he-IL" w:eastAsia="he-IL"/>
        </w:rPr>
        <w:t xml:space="preserve"> בידי תאגיד – כפל קנס.</w:t>
      </w:r>
    </w:p>
    <w:p w:rsidR="00FA4D28" w:rsidRDefault="00FA4D28" w:rsidP="00FA4D28">
      <w:pPr>
        <w:rPr>
          <w:rtl/>
        </w:rPr>
      </w:pPr>
    </w:p>
    <w:p w:rsidR="00FA4D28" w:rsidRDefault="00FA4D28" w:rsidP="00FA4D28">
      <w:pPr>
        <w:rPr>
          <w:rtl/>
          <w:lang w:eastAsia="he-IL"/>
        </w:rPr>
      </w:pPr>
      <w:r>
        <w:rPr>
          <w:rFonts w:hint="cs"/>
          <w:rtl/>
          <w:lang w:val="he-IL" w:eastAsia="he-IL"/>
        </w:rPr>
        <w:t xml:space="preserve">היות שהצעת החוק מבקשת לחזק את ההגנה על בני הנוער, שלא פעם מנוצלים ונפגעים בתחומים הדוגמנות והפרסום, אני מבקש מחברי הבית לאשר את הצעת החוק, המוגשת ללא הסתייגויות, בקריאה שנייה ובקריאה שלישית. תודה רבה. </w:t>
      </w:r>
    </w:p>
    <w:p w:rsidR="00FA4D28" w:rsidRDefault="00FA4D28" w:rsidP="00FA4D28">
      <w:pPr>
        <w:rPr>
          <w:rtl/>
          <w:lang w:eastAsia="he-IL"/>
        </w:rPr>
      </w:pPr>
    </w:p>
    <w:p w:rsidR="00FA4D28" w:rsidRDefault="00FA4D28" w:rsidP="00FA4D28">
      <w:pPr>
        <w:pStyle w:val="af8"/>
        <w:keepNext/>
        <w:rPr>
          <w:rtl/>
        </w:rPr>
      </w:pPr>
      <w:bookmarkStart w:id="24435" w:name="ET_yor_6490_9"/>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4435"/>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חבר הכנסת רון כץ, בבקשה. </w:t>
      </w:r>
      <w:bookmarkStart w:id="24436" w:name="_ETM_Q42_559184"/>
      <w:bookmarkEnd w:id="24436"/>
    </w:p>
    <w:p w:rsidR="00FA4D28" w:rsidRDefault="00FA4D28" w:rsidP="00FA4D28">
      <w:pPr>
        <w:rPr>
          <w:rtl/>
          <w:lang w:eastAsia="he-IL"/>
        </w:rPr>
      </w:pPr>
    </w:p>
    <w:p w:rsidR="00FA4D28" w:rsidRDefault="00FA4D28" w:rsidP="00FA4D28">
      <w:pPr>
        <w:pStyle w:val="a5"/>
        <w:keepNext/>
        <w:rPr>
          <w:rtl/>
        </w:rPr>
      </w:pPr>
      <w:bookmarkStart w:id="24437" w:name="ET_speaker_6151_10"/>
      <w:r>
        <w:rPr>
          <w:rStyle w:val="TagStyle"/>
          <w:rFonts w:hint="cs"/>
          <w:rtl/>
        </w:rPr>
        <w:t xml:space="preserve"> &lt;&lt; דובר &gt;&gt; </w:t>
      </w:r>
      <w:bookmarkStart w:id="24438" w:name="_Toc141713729"/>
      <w:bookmarkStart w:id="24439" w:name="_Toc141653746"/>
      <w:bookmarkStart w:id="24440" w:name="_Toc141653601"/>
      <w:bookmarkStart w:id="24441" w:name="_Toc141653456"/>
      <w:bookmarkStart w:id="24442" w:name="_Toc141653311"/>
      <w:bookmarkStart w:id="24443" w:name="_Toc141653166"/>
      <w:r>
        <w:rPr>
          <w:rFonts w:hint="cs"/>
          <w:rtl/>
        </w:rPr>
        <w:t>רון כץ (יש עתיד):</w:t>
      </w:r>
      <w:bookmarkEnd w:id="24438"/>
      <w:bookmarkEnd w:id="24439"/>
      <w:bookmarkEnd w:id="24440"/>
      <w:bookmarkEnd w:id="24441"/>
      <w:bookmarkEnd w:id="24442"/>
      <w:bookmarkEnd w:id="24443"/>
      <w:r>
        <w:rPr>
          <w:rStyle w:val="TagStyle"/>
          <w:rFonts w:hint="cs"/>
          <w:rtl/>
        </w:rPr>
        <w:t xml:space="preserve"> &lt;&lt; דובר &gt;&gt;</w:t>
      </w:r>
      <w:r>
        <w:rPr>
          <w:rFonts w:hint="cs"/>
          <w:rtl/>
        </w:rPr>
        <w:t xml:space="preserve">   </w:t>
      </w:r>
      <w:bookmarkEnd w:id="24437"/>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אדוני היושב בראש, חבריי חברי הכנסת, העידן שאנחנו נמצאים בו היום מגדיל את הרצון של ילדים ונוער להיות מפורסמים. הם חושקים לגעת בזוהר, לקבל את ההטבות, להיות מוכרים, אך עולם הפרסום והתרבות לעיתים אינו זוהר כפי </w:t>
      </w:r>
      <w:bookmarkStart w:id="24444" w:name="_ETM_Q42_598766"/>
      <w:bookmarkEnd w:id="24444"/>
      <w:r>
        <w:rPr>
          <w:rFonts w:hint="cs"/>
          <w:rtl/>
          <w:lang w:eastAsia="he-IL"/>
        </w:rPr>
        <w:t>שנראה לכולנו מבחוץ. עם הגידול במספר בני הנוער והילדים שרוצים להיות חלק מעו</w:t>
      </w:r>
      <w:bookmarkStart w:id="24445" w:name="_ETM_Q42_603519"/>
      <w:bookmarkEnd w:id="24445"/>
      <w:r>
        <w:rPr>
          <w:rFonts w:hint="cs"/>
          <w:rtl/>
          <w:lang w:eastAsia="he-IL"/>
        </w:rPr>
        <w:t>לם הפרסום הגיעה תופעה מדאיגה – תופעת ניצול שמובילה לפגיעה מילולית ופגיעה פיזית. סוכנים אשר מצאו פרצה להגיע לליבם התמים של הילדים והנוער מבטיחים הבטחות גדולות, קריירות מפוצצות, שכר מתגמל מאוד, תנאים יוצאי</w:t>
      </w:r>
      <w:bookmarkStart w:id="24446" w:name="_ETM_Q42_625189"/>
      <w:bookmarkEnd w:id="24446"/>
      <w:r>
        <w:rPr>
          <w:rFonts w:hint="cs"/>
          <w:rtl/>
          <w:lang w:eastAsia="he-IL"/>
        </w:rPr>
        <w:t xml:space="preserve"> דופן, אבל בעצם מוליכים שולל את אותם צעירים שמגיעים אליהם. </w:t>
      </w:r>
    </w:p>
    <w:p w:rsidR="00FA4D28" w:rsidRDefault="00FA4D28" w:rsidP="00FA4D28">
      <w:pPr>
        <w:rPr>
          <w:rtl/>
          <w:lang w:eastAsia="he-IL"/>
        </w:rPr>
      </w:pPr>
      <w:bookmarkStart w:id="24447" w:name="_ETM_Q42_635525"/>
      <w:bookmarkStart w:id="24448" w:name="_ETM_Q42_635612"/>
      <w:bookmarkEnd w:id="24447"/>
      <w:bookmarkEnd w:id="24448"/>
    </w:p>
    <w:p w:rsidR="00FA4D28" w:rsidRDefault="00FA4D28" w:rsidP="00FA4D28">
      <w:pPr>
        <w:rPr>
          <w:rtl/>
          <w:lang w:eastAsia="he-IL"/>
        </w:rPr>
      </w:pPr>
      <w:bookmarkStart w:id="24449" w:name="_ETM_Q42_635653"/>
      <w:bookmarkStart w:id="24450" w:name="_ETM_Q42_635747"/>
      <w:bookmarkEnd w:id="24449"/>
      <w:bookmarkEnd w:id="24450"/>
      <w:r>
        <w:rPr>
          <w:rFonts w:hint="cs"/>
          <w:rtl/>
          <w:lang w:eastAsia="he-IL"/>
        </w:rPr>
        <w:t xml:space="preserve">את החוק שמונח כאן הבאתי לאחר שנחשפתי לאירוע שטלטל את עולם התרבות והדליק את כל הנורות על תהליך האודישנים עבור ילדים ונוער. למדתי מעדויות רבות </w:t>
      </w:r>
      <w:bookmarkStart w:id="24451" w:name="_ETM_Q42_651295"/>
      <w:bookmarkEnd w:id="24451"/>
      <w:r>
        <w:rPr>
          <w:rFonts w:hint="cs"/>
          <w:rtl/>
          <w:lang w:eastAsia="he-IL"/>
        </w:rPr>
        <w:t xml:space="preserve">שמשרדי הסוכנים התבררו כדירות מגורים, חדרי מלון. האודישנים נעשו בתנאים </w:t>
      </w:r>
      <w:bookmarkStart w:id="24452" w:name="_ETM_Q42_658743"/>
      <w:bookmarkEnd w:id="24452"/>
      <w:r>
        <w:rPr>
          <w:rFonts w:hint="cs"/>
          <w:rtl/>
          <w:lang w:eastAsia="he-IL"/>
        </w:rPr>
        <w:t xml:space="preserve">לא נאותים, בשעות לא נאותות. אי-אפשר לעמוד מנגד ולשתוק </w:t>
      </w:r>
      <w:bookmarkStart w:id="24453" w:name="_ETM_Q42_666705"/>
      <w:bookmarkEnd w:id="24453"/>
      <w:r>
        <w:rPr>
          <w:rFonts w:hint="cs"/>
          <w:rtl/>
          <w:lang w:eastAsia="he-IL"/>
        </w:rPr>
        <w:t xml:space="preserve">מול הניצול המחריד הזה של הדור הצעיר. החוק שמובא לפניכם ידרוש כי כל העסקה של ילד או נער בתחומי </w:t>
      </w:r>
      <w:bookmarkStart w:id="24454" w:name="_ETM_Q42_675738"/>
      <w:bookmarkEnd w:id="24454"/>
      <w:r>
        <w:rPr>
          <w:rFonts w:hint="cs"/>
          <w:rtl/>
          <w:lang w:eastAsia="he-IL"/>
        </w:rPr>
        <w:t xml:space="preserve">הדוגמנות, הופעות, מבחני במה ואודישנים, וכן חוזה מול סוכן, תיעשה אך ורק בהסכמת הורה או אפוטרופוס, </w:t>
      </w:r>
      <w:bookmarkStart w:id="24455" w:name="_ETM_Q42_686687"/>
      <w:bookmarkEnd w:id="24455"/>
      <w:r>
        <w:rPr>
          <w:rFonts w:hint="cs"/>
          <w:rtl/>
          <w:lang w:eastAsia="he-IL"/>
        </w:rPr>
        <w:t xml:space="preserve">ועדיף בליווי מבוגר. תם עידן המפגשים עם קטינים דרך הודעות </w:t>
      </w:r>
      <w:bookmarkStart w:id="24456" w:name="_ETM_Q42_695642"/>
      <w:bookmarkEnd w:id="24456"/>
      <w:r>
        <w:rPr>
          <w:rFonts w:hint="cs"/>
          <w:rtl/>
          <w:lang w:eastAsia="he-IL"/>
        </w:rPr>
        <w:t xml:space="preserve">ברשתות החברתיות; תם עידן ההבטחות הגדולות והסכנות הגדולות. החוק </w:t>
      </w:r>
      <w:bookmarkStart w:id="24457" w:name="_ETM_Q42_700982"/>
      <w:bookmarkEnd w:id="24457"/>
      <w:r>
        <w:rPr>
          <w:rFonts w:hint="cs"/>
          <w:rtl/>
          <w:lang w:eastAsia="he-IL"/>
        </w:rPr>
        <w:t xml:space="preserve">הזה יאפשר מנגנון הגנה ופיקוח הדוק, דבר שיצמצם את הפרצה </w:t>
      </w:r>
      <w:bookmarkStart w:id="24458" w:name="_ETM_Q42_704360"/>
      <w:bookmarkEnd w:id="24458"/>
      <w:r>
        <w:rPr>
          <w:rFonts w:hint="cs"/>
          <w:rtl/>
          <w:lang w:eastAsia="he-IL"/>
        </w:rPr>
        <w:t xml:space="preserve">המטרידה בתחום ויפחית את הסיכונים בדרך להגשמת החלום של אותו </w:t>
      </w:r>
      <w:bookmarkStart w:id="24459" w:name="_ETM_Q42_709316"/>
      <w:bookmarkEnd w:id="24459"/>
      <w:r>
        <w:rPr>
          <w:rFonts w:hint="cs"/>
          <w:rtl/>
          <w:lang w:eastAsia="he-IL"/>
        </w:rPr>
        <w:t xml:space="preserve">קטין. </w:t>
      </w:r>
    </w:p>
    <w:p w:rsidR="00FA4D28" w:rsidRDefault="00FA4D28" w:rsidP="00FA4D28">
      <w:pPr>
        <w:rPr>
          <w:rtl/>
          <w:lang w:eastAsia="he-IL"/>
        </w:rPr>
      </w:pPr>
      <w:bookmarkStart w:id="24460" w:name="_ETM_Q42_713107"/>
      <w:bookmarkEnd w:id="24460"/>
    </w:p>
    <w:p w:rsidR="00FA4D28" w:rsidRDefault="00FA4D28" w:rsidP="00FA4D28">
      <w:pPr>
        <w:rPr>
          <w:rtl/>
        </w:rPr>
      </w:pPr>
      <w:bookmarkStart w:id="24461" w:name="_ETM_Q42_713268"/>
      <w:bookmarkStart w:id="24462" w:name="_ETM_Q42_713314"/>
      <w:bookmarkStart w:id="24463" w:name="_ETM_Q42_713400"/>
      <w:bookmarkEnd w:id="24461"/>
      <w:bookmarkEnd w:id="24462"/>
      <w:bookmarkEnd w:id="24463"/>
      <w:r>
        <w:rPr>
          <w:rFonts w:hint="cs"/>
          <w:rtl/>
          <w:lang w:eastAsia="he-IL"/>
        </w:rPr>
        <w:t xml:space="preserve">חבריי חברי הכנסת, זה לא עוד חוק. זה חוק </w:t>
      </w:r>
      <w:bookmarkStart w:id="24464" w:name="_ETM_Q42_716044"/>
      <w:bookmarkEnd w:id="24464"/>
      <w:r>
        <w:rPr>
          <w:rFonts w:hint="cs"/>
          <w:rtl/>
          <w:lang w:eastAsia="he-IL"/>
        </w:rPr>
        <w:t xml:space="preserve">שיכול לשנות חיים שלמים לילד, לילדה, שכל חטאם הוא </w:t>
      </w:r>
      <w:bookmarkStart w:id="24465" w:name="_ETM_Q42_721705"/>
      <w:bookmarkEnd w:id="24465"/>
      <w:r>
        <w:rPr>
          <w:rFonts w:hint="cs"/>
          <w:rtl/>
          <w:lang w:eastAsia="he-IL"/>
        </w:rPr>
        <w:t xml:space="preserve">שיש להם חלום. זהו חוק נוסף שישמור על הילדים של </w:t>
      </w:r>
      <w:bookmarkStart w:id="24466" w:name="_ETM_Q42_725179"/>
      <w:bookmarkEnd w:id="24466"/>
      <w:r>
        <w:rPr>
          <w:rFonts w:hint="cs"/>
          <w:rtl/>
          <w:lang w:eastAsia="he-IL"/>
        </w:rPr>
        <w:t xml:space="preserve">כולנו. אסור שתהיה אופוזיציה וקואליציה בהצעה הזו. הצעת החוק הזו </w:t>
      </w:r>
      <w:bookmarkStart w:id="24467" w:name="_ETM_Q42_729560"/>
      <w:bookmarkEnd w:id="24467"/>
      <w:r>
        <w:rPr>
          <w:rFonts w:hint="cs"/>
          <w:rtl/>
          <w:lang w:eastAsia="he-IL"/>
        </w:rPr>
        <w:t xml:space="preserve">תטפל במקרים שבהם נפגשים קטינים עם בגירים ותמנע מפגשים שעלולים </w:t>
      </w:r>
      <w:bookmarkStart w:id="24468" w:name="_ETM_Q42_738193"/>
      <w:bookmarkEnd w:id="24468"/>
      <w:r>
        <w:rPr>
          <w:rFonts w:hint="cs"/>
          <w:rtl/>
          <w:lang w:eastAsia="he-IL"/>
        </w:rPr>
        <w:t xml:space="preserve">להסתיים בפגיעה של הבגיר בקטין. מהיום לכל נער ונערה עם </w:t>
      </w:r>
      <w:bookmarkStart w:id="24469" w:name="_ETM_Q42_742244"/>
      <w:bookmarkEnd w:id="24469"/>
      <w:r>
        <w:rPr>
          <w:rFonts w:hint="cs"/>
          <w:rtl/>
          <w:lang w:eastAsia="he-IL"/>
        </w:rPr>
        <w:t xml:space="preserve">חלום נוצץ להיות חלק מעולם הדוגמנות והפרסום יש גם הגנה </w:t>
      </w:r>
      <w:bookmarkStart w:id="24470" w:name="_ETM_Q42_749949"/>
      <w:bookmarkEnd w:id="24470"/>
      <w:r>
        <w:rPr>
          <w:rFonts w:hint="cs"/>
          <w:rtl/>
          <w:lang w:eastAsia="he-IL"/>
        </w:rPr>
        <w:t xml:space="preserve">חוקית. החוק ייאלץ מעסיקים בתעשיית הבידור לקיים מבחני במה </w:t>
      </w:r>
      <w:bookmarkStart w:id="24471" w:name="_ETM_Q42_753804"/>
      <w:bookmarkEnd w:id="24471"/>
      <w:r>
        <w:rPr>
          <w:rFonts w:hint="cs"/>
          <w:rtl/>
          <w:lang w:eastAsia="he-IL"/>
        </w:rPr>
        <w:t xml:space="preserve">ואודישנים לילדים ונוער מגיל שמונה ועד גיל 18 אך ורק בהסכמת הורים או אפוטרופוס. </w:t>
      </w:r>
      <w:bookmarkStart w:id="24472" w:name="_ETM_Q42_691583"/>
      <w:bookmarkStart w:id="24473" w:name="_ETM_Q42_691675"/>
      <w:bookmarkStart w:id="24474" w:name="TOR_Q43"/>
      <w:bookmarkEnd w:id="24472"/>
      <w:bookmarkEnd w:id="24473"/>
      <w:bookmarkEnd w:id="24474"/>
      <w:r>
        <w:rPr>
          <w:rFonts w:hint="cs"/>
          <w:rtl/>
        </w:rPr>
        <w:t xml:space="preserve">ביחד נגן עליהם מהסיכונים שבדרך לחלום. </w:t>
      </w:r>
    </w:p>
    <w:p w:rsidR="00FA4D28" w:rsidRDefault="00FA4D28" w:rsidP="00FA4D28">
      <w:pPr>
        <w:ind w:firstLine="0"/>
        <w:rPr>
          <w:rtl/>
        </w:rPr>
      </w:pPr>
    </w:p>
    <w:p w:rsidR="00FA4D28" w:rsidRDefault="00FA4D28" w:rsidP="009F59E9">
      <w:pPr>
        <w:ind w:firstLine="0"/>
        <w:rPr>
          <w:rtl/>
        </w:rPr>
      </w:pPr>
      <w:bookmarkStart w:id="24475" w:name="_ETM_Q43_168000"/>
      <w:bookmarkEnd w:id="24475"/>
      <w:r>
        <w:rPr>
          <w:rFonts w:hint="cs"/>
          <w:rtl/>
        </w:rPr>
        <w:tab/>
        <w:t>זאת גם הזדמנות להודות לצוות ועדת זכויות הילד, ובראשו יושב-ראש הוועדה חבר הכנסת אלי דלל. בזכותך החוק הזה קיים.</w:t>
      </w:r>
      <w:bookmarkStart w:id="24476" w:name="_ETM_Q43_176000"/>
      <w:bookmarkEnd w:id="24476"/>
      <w:r>
        <w:rPr>
          <w:rFonts w:hint="cs"/>
          <w:rtl/>
        </w:rPr>
        <w:t xml:space="preserve"> דחפת אותו בצורה מרשימה, ואני חייב לציין את</w:t>
      </w:r>
      <w:bookmarkStart w:id="24477" w:name="_ETM_Q43_179000"/>
      <w:bookmarkEnd w:id="24477"/>
      <w:r>
        <w:rPr>
          <w:rFonts w:hint="cs"/>
          <w:rtl/>
        </w:rPr>
        <w:t xml:space="preserve"> זה. באמת, לקחת על עצמך את החוק הזה כאילו </w:t>
      </w:r>
      <w:bookmarkStart w:id="24478" w:name="_ETM_Q43_182000"/>
      <w:bookmarkEnd w:id="24478"/>
      <w:r>
        <w:rPr>
          <w:rFonts w:hint="cs"/>
          <w:rtl/>
        </w:rPr>
        <w:t>הוא שלך, ומבחינתי הוא גם שלך; למנהלת הוועדה, גב' תמי ברנע והיועצת המשפטית</w:t>
      </w:r>
      <w:bookmarkStart w:id="24479" w:name="_ETM_Q43_188000"/>
      <w:bookmarkEnd w:id="24479"/>
      <w:r>
        <w:rPr>
          <w:rFonts w:hint="cs"/>
          <w:rtl/>
        </w:rPr>
        <w:t xml:space="preserve"> לוועדה עו"ד תמי סלע, שדחפו ולא ויתרו על העלאת החוק במושב הנוכחי. תודה ליועץ הפרלמנטרי</w:t>
      </w:r>
      <w:bookmarkStart w:id="24480" w:name="_ETM_Q43_194000"/>
      <w:bookmarkEnd w:id="24480"/>
      <w:r>
        <w:rPr>
          <w:rFonts w:hint="cs"/>
          <w:rtl/>
        </w:rPr>
        <w:t xml:space="preserve"> שלי עו"ד עידן יפת על יצירת השותפויות, על הטיפול המסור, </w:t>
      </w:r>
      <w:bookmarkStart w:id="24481" w:name="_ETM_Q43_201000"/>
      <w:bookmarkEnd w:id="24481"/>
      <w:r>
        <w:rPr>
          <w:rFonts w:hint="cs"/>
          <w:rtl/>
        </w:rPr>
        <w:t>ההתמדה, על הראייה הכוללת שהביאה לחקיקה הנכונה; למשרדים הממשלתיים שליטשו, הרחיבו והעמיקו את החוק עד כדי הבאתו לכאן. תודה גם לחברתי חברת הכנסת לשעבר לימור מגן תלם, שהייתה שותפה</w:t>
      </w:r>
      <w:bookmarkStart w:id="24482" w:name="_ETM_Q43_215000"/>
      <w:bookmarkEnd w:id="24482"/>
      <w:r>
        <w:rPr>
          <w:rFonts w:hint="cs"/>
          <w:rtl/>
        </w:rPr>
        <w:t xml:space="preserve"> לחוק הזה בכנסת הקודמת. </w:t>
      </w:r>
    </w:p>
    <w:p w:rsidR="00FA4D28" w:rsidRDefault="00FA4D28" w:rsidP="00FA4D28">
      <w:pPr>
        <w:ind w:firstLine="0"/>
        <w:rPr>
          <w:rtl/>
        </w:rPr>
      </w:pPr>
    </w:p>
    <w:p w:rsidR="00FA4D28" w:rsidRDefault="00FA4D28" w:rsidP="00FA4D28">
      <w:pPr>
        <w:rPr>
          <w:rtl/>
        </w:rPr>
      </w:pPr>
      <w:r>
        <w:rPr>
          <w:rFonts w:hint="cs"/>
          <w:rtl/>
        </w:rPr>
        <w:t>תם עידן ניצול בני הנוער והילדים</w:t>
      </w:r>
      <w:bookmarkStart w:id="24483" w:name="_ETM_Q43_219000"/>
      <w:bookmarkEnd w:id="24483"/>
      <w:r>
        <w:rPr>
          <w:rFonts w:hint="cs"/>
          <w:rtl/>
        </w:rPr>
        <w:t xml:space="preserve"> בעולם הפרסום. מהיום אנחנו עושים סדר, יש כתובת, וכל התנאים,</w:t>
      </w:r>
      <w:bookmarkStart w:id="24484" w:name="_ETM_Q43_231000"/>
      <w:bookmarkEnd w:id="24484"/>
      <w:r>
        <w:rPr>
          <w:rFonts w:hint="cs"/>
          <w:rtl/>
        </w:rPr>
        <w:t xml:space="preserve"> כל הטפסים – הכול יופיע בצורה מסודרת באתר משרד הכלכלה. </w:t>
      </w:r>
    </w:p>
    <w:p w:rsidR="00FA4D28" w:rsidRDefault="00FA4D28" w:rsidP="00FA4D28">
      <w:pPr>
        <w:rPr>
          <w:rtl/>
        </w:rPr>
      </w:pPr>
    </w:p>
    <w:p w:rsidR="00FA4D28" w:rsidRDefault="00FA4D28" w:rsidP="00FA4D28">
      <w:pPr>
        <w:pStyle w:val="af7"/>
        <w:keepNext/>
        <w:rPr>
          <w:rtl/>
        </w:rPr>
      </w:pPr>
      <w:bookmarkStart w:id="24485" w:name="ET_interruption_5069_11"/>
      <w:r>
        <w:rPr>
          <w:rStyle w:val="TagStyle"/>
          <w:rFonts w:hint="cs"/>
          <w:rtl/>
        </w:rPr>
        <w:t xml:space="preserve"> &lt;&lt; קריאה &gt;&gt; </w:t>
      </w:r>
      <w:r>
        <w:rPr>
          <w:rFonts w:hint="cs"/>
          <w:rtl/>
        </w:rPr>
        <w:t>יעקב אשר (יהדות התורה):</w:t>
      </w:r>
      <w:r>
        <w:rPr>
          <w:rStyle w:val="TagStyle"/>
          <w:rtl/>
        </w:rPr>
        <w:t xml:space="preserve"> &lt;&lt; קריאה &gt;&gt;</w:t>
      </w:r>
      <w:r>
        <w:rPr>
          <w:rFonts w:hint="cs"/>
          <w:rtl/>
        </w:rPr>
        <w:t xml:space="preserve">   </w:t>
      </w:r>
      <w:bookmarkEnd w:id="24485"/>
    </w:p>
    <w:p w:rsidR="00FA4D28" w:rsidRDefault="00FA4D28" w:rsidP="00B060FA">
      <w:pPr>
        <w:rPr>
          <w:rtl/>
        </w:rPr>
      </w:pPr>
    </w:p>
    <w:p w:rsidR="00FA4D28" w:rsidRDefault="00FA4D28" w:rsidP="00FA4D28">
      <w:pPr>
        <w:rPr>
          <w:rtl/>
        </w:rPr>
      </w:pPr>
      <w:bookmarkStart w:id="24486" w:name="_ETM_Q43_234000"/>
      <w:bookmarkEnd w:id="24486"/>
      <w:r>
        <w:rPr>
          <w:rFonts w:hint="cs"/>
          <w:rtl/>
        </w:rPr>
        <w:t xml:space="preserve">וכל הכבוד לממשלה. </w:t>
      </w:r>
    </w:p>
    <w:p w:rsidR="00FA4D28" w:rsidRDefault="00FA4D28" w:rsidP="00FA4D28">
      <w:pPr>
        <w:rPr>
          <w:rtl/>
        </w:rPr>
      </w:pPr>
    </w:p>
    <w:p w:rsidR="00FA4D28" w:rsidRDefault="00FA4D28" w:rsidP="00FA4D28">
      <w:pPr>
        <w:pStyle w:val="-"/>
        <w:keepNext/>
        <w:rPr>
          <w:rtl/>
        </w:rPr>
      </w:pPr>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לממש</w:t>
      </w:r>
      <w:bookmarkStart w:id="24487" w:name="_ETM_Q43_237000"/>
      <w:bookmarkEnd w:id="24487"/>
      <w:r>
        <w:rPr>
          <w:rFonts w:hint="cs"/>
          <w:rtl/>
          <w:lang w:eastAsia="he-IL"/>
        </w:rPr>
        <w:t xml:space="preserve">לה זה לא היה קשור, אבל זה בסדר. האמת שהחוק </w:t>
      </w:r>
      <w:bookmarkStart w:id="24488" w:name="_ETM_Q43_241000"/>
      <w:bookmarkEnd w:id="24488"/>
      <w:r>
        <w:rPr>
          <w:rFonts w:hint="cs"/>
          <w:rtl/>
          <w:lang w:eastAsia="he-IL"/>
        </w:rPr>
        <w:t xml:space="preserve">הזה </w:t>
      </w:r>
      <w:r w:rsidR="009F59E9">
        <w:rPr>
          <w:rFonts w:hint="eastAsia"/>
          <w:rtl/>
          <w:lang w:eastAsia="he-IL"/>
        </w:rPr>
        <w:t xml:space="preserve">– </w:t>
      </w:r>
      <w:r>
        <w:rPr>
          <w:rFonts w:hint="cs"/>
          <w:rtl/>
          <w:lang w:eastAsia="he-IL"/>
        </w:rPr>
        <w:t>עם הממשלה הקודמת בדין רציפות, אבל לא רציתי להיכנס</w:t>
      </w:r>
      <w:bookmarkStart w:id="24489" w:name="_ETM_Q43_242000"/>
      <w:bookmarkEnd w:id="24489"/>
      <w:r>
        <w:rPr>
          <w:rFonts w:hint="cs"/>
          <w:rtl/>
          <w:lang w:eastAsia="he-IL"/>
        </w:rPr>
        <w:t xml:space="preserve"> לפוליטיק</w:t>
      </w:r>
      <w:r w:rsidR="009F59E9">
        <w:rPr>
          <w:rFonts w:hint="cs"/>
          <w:rtl/>
          <w:lang w:eastAsia="he-IL"/>
        </w:rPr>
        <w:t>ה, כי החוק הזה יותר חשוב מכולנו,</w:t>
      </w:r>
      <w:r>
        <w:rPr>
          <w:rFonts w:hint="cs"/>
          <w:rtl/>
          <w:lang w:eastAsia="he-IL"/>
        </w:rPr>
        <w:t xml:space="preserve"> ואם החוק הזה</w:t>
      </w:r>
      <w:bookmarkStart w:id="24490" w:name="_ETM_Q43_247000"/>
      <w:bookmarkEnd w:id="24490"/>
      <w:r>
        <w:rPr>
          <w:rFonts w:hint="cs"/>
          <w:rtl/>
          <w:lang w:eastAsia="he-IL"/>
        </w:rPr>
        <w:t xml:space="preserve"> ימנע פגיעה מינית אחת בילד או בנערה, עשיתי את</w:t>
      </w:r>
      <w:bookmarkStart w:id="24491" w:name="_ETM_Q43_253000"/>
      <w:bookmarkEnd w:id="24491"/>
      <w:r>
        <w:rPr>
          <w:rFonts w:hint="cs"/>
          <w:rtl/>
          <w:lang w:eastAsia="he-IL"/>
        </w:rPr>
        <w:t xml:space="preserve"> שלי ואנחנו עשינו את שלנו. תודה רבה לכם, חברים, ואני </w:t>
      </w:r>
      <w:bookmarkStart w:id="24492" w:name="_ETM_Q43_256000"/>
      <w:bookmarkEnd w:id="24492"/>
      <w:r>
        <w:rPr>
          <w:rFonts w:hint="cs"/>
          <w:rtl/>
          <w:lang w:eastAsia="he-IL"/>
        </w:rPr>
        <w:t xml:space="preserve">מפציר בכם להצביע בעד. תודה רבה. </w:t>
      </w:r>
    </w:p>
    <w:p w:rsidR="00FA4D28" w:rsidRDefault="00FA4D28" w:rsidP="00FA4D28">
      <w:pPr>
        <w:rPr>
          <w:rtl/>
          <w:lang w:eastAsia="he-IL"/>
        </w:rPr>
      </w:pPr>
      <w:bookmarkStart w:id="24493" w:name="_ETM_Q43_259000"/>
      <w:bookmarkEnd w:id="24493"/>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lang w:eastAsia="he-IL"/>
        </w:rPr>
      </w:pPr>
    </w:p>
    <w:p w:rsidR="009F59E9" w:rsidRDefault="00FA4D28" w:rsidP="00FA4D28">
      <w:pPr>
        <w:rPr>
          <w:rtl/>
          <w:lang w:eastAsia="he-IL"/>
        </w:rPr>
      </w:pPr>
      <w:r>
        <w:rPr>
          <w:rFonts w:hint="cs"/>
          <w:rtl/>
          <w:lang w:eastAsia="he-IL"/>
        </w:rPr>
        <w:t xml:space="preserve">תודה רבה. </w:t>
      </w:r>
    </w:p>
    <w:p w:rsidR="009F59E9" w:rsidRDefault="009F59E9" w:rsidP="00FA4D28">
      <w:pPr>
        <w:rPr>
          <w:rtl/>
          <w:lang w:eastAsia="he-IL"/>
        </w:rPr>
      </w:pPr>
    </w:p>
    <w:p w:rsidR="00FA4D28" w:rsidRDefault="00FA4D28" w:rsidP="00FA4D28">
      <w:pPr>
        <w:rPr>
          <w:rtl/>
          <w:lang w:eastAsia="he-IL"/>
        </w:rPr>
      </w:pPr>
      <w:r>
        <w:rPr>
          <w:rFonts w:hint="cs"/>
          <w:rtl/>
          <w:lang w:eastAsia="he-IL"/>
        </w:rPr>
        <w:t xml:space="preserve">אנחנו נעבור </w:t>
      </w:r>
      <w:bookmarkStart w:id="24494" w:name="_ETM_Q43_261000"/>
      <w:bookmarkEnd w:id="24494"/>
      <w:r>
        <w:rPr>
          <w:rFonts w:hint="cs"/>
          <w:rtl/>
          <w:lang w:eastAsia="he-IL"/>
        </w:rPr>
        <w:t>להצביע על החוק כנוסח הוועדה. אין הסתייגויות, כמובן, ולכן נעבור להצבעה על החוק</w:t>
      </w:r>
      <w:bookmarkStart w:id="24495" w:name="_ETM_Q43_271000"/>
      <w:bookmarkEnd w:id="24495"/>
      <w:r>
        <w:rPr>
          <w:rFonts w:hint="cs"/>
          <w:rtl/>
          <w:lang w:eastAsia="he-IL"/>
        </w:rPr>
        <w:t xml:space="preserve"> עצמו כנוסח הוועדה, בקריאה השנייה. הצבעה. </w:t>
      </w:r>
    </w:p>
    <w:p w:rsidR="00FA4D28" w:rsidRDefault="00FA4D28" w:rsidP="00FA4D28">
      <w:pPr>
        <w:rPr>
          <w:rtl/>
          <w:lang w:eastAsia="he-IL"/>
        </w:rPr>
      </w:pPr>
    </w:p>
    <w:p w:rsidR="00FA4D28" w:rsidRDefault="00FA4D28" w:rsidP="00FA4D28">
      <w:pPr>
        <w:pStyle w:val="af3"/>
        <w:keepNext/>
        <w:rPr>
          <w:rtl/>
          <w:lang w:eastAsia="he-IL"/>
        </w:rPr>
      </w:pPr>
      <w:r>
        <w:rPr>
          <w:rFonts w:hint="cs"/>
          <w:rtl/>
          <w:lang w:eastAsia="he-IL"/>
        </w:rPr>
        <w:t>הצבעה מס' 22</w:t>
      </w:r>
    </w:p>
    <w:p w:rsidR="00FA4D28" w:rsidRDefault="00FA4D28" w:rsidP="00FA4D28">
      <w:pPr>
        <w:pStyle w:val="--"/>
        <w:keepNext/>
        <w:rPr>
          <w:rtl/>
          <w:lang w:eastAsia="he-IL"/>
        </w:rPr>
      </w:pPr>
    </w:p>
    <w:p w:rsidR="00FA4D28" w:rsidRDefault="00FA4D28" w:rsidP="00FA4D28">
      <w:pPr>
        <w:pStyle w:val="--"/>
        <w:keepNext/>
        <w:rPr>
          <w:rtl/>
          <w:lang w:eastAsia="he-IL"/>
        </w:rPr>
      </w:pPr>
      <w:r>
        <w:rPr>
          <w:rFonts w:hint="cs"/>
          <w:rtl/>
          <w:lang w:eastAsia="he-IL"/>
        </w:rPr>
        <w:t>בעד סעיפים 1–11 – 9</w:t>
      </w:r>
    </w:p>
    <w:p w:rsidR="00FA4D28" w:rsidRDefault="00FA4D28" w:rsidP="00FA4D28">
      <w:pPr>
        <w:pStyle w:val="--"/>
        <w:keepNext/>
        <w:rPr>
          <w:rtl/>
          <w:lang w:eastAsia="he-IL"/>
        </w:rPr>
      </w:pPr>
      <w:r>
        <w:rPr>
          <w:rFonts w:hint="cs"/>
          <w:rtl/>
          <w:lang w:eastAsia="he-IL"/>
        </w:rPr>
        <w:t>נגד – אין</w:t>
      </w:r>
    </w:p>
    <w:p w:rsidR="00FA4D28" w:rsidRDefault="00FA4D28" w:rsidP="00FA4D28">
      <w:pPr>
        <w:pStyle w:val="--"/>
        <w:keepNext/>
        <w:rPr>
          <w:rtl/>
          <w:lang w:eastAsia="he-IL"/>
        </w:rPr>
      </w:pPr>
      <w:r>
        <w:rPr>
          <w:rFonts w:hint="cs"/>
          <w:rtl/>
          <w:lang w:eastAsia="he-IL"/>
        </w:rPr>
        <w:t>נמנעים – אין</w:t>
      </w:r>
    </w:p>
    <w:p w:rsidR="00FA4D28" w:rsidRDefault="00FA4D28" w:rsidP="00FA4D28">
      <w:pPr>
        <w:pStyle w:val="af4"/>
        <w:rPr>
          <w:rtl/>
          <w:lang w:eastAsia="he-IL"/>
        </w:rPr>
      </w:pPr>
      <w:r>
        <w:rPr>
          <w:rFonts w:hint="cs"/>
          <w:rtl/>
          <w:lang w:eastAsia="he-IL"/>
        </w:rPr>
        <w:t xml:space="preserve">סעיפים 1–11 נתקבלו. </w:t>
      </w:r>
    </w:p>
    <w:p w:rsidR="00FA4D28" w:rsidRDefault="00FA4D28" w:rsidP="00FA4D28">
      <w:pPr>
        <w:rPr>
          <w:rtl/>
          <w:lang w:eastAsia="he-IL"/>
        </w:rPr>
      </w:pPr>
    </w:p>
    <w:p w:rsidR="00FA4D28" w:rsidRDefault="00FA4D28" w:rsidP="00FA4D28">
      <w:pPr>
        <w:pStyle w:val="af8"/>
        <w:keepNext/>
        <w:rPr>
          <w:rtl/>
        </w:rPr>
      </w:pPr>
      <w:bookmarkStart w:id="24496" w:name="ET_yor_6490_6"/>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4496"/>
    </w:p>
    <w:p w:rsidR="00FA4D28" w:rsidRDefault="00FA4D28" w:rsidP="00B060FA">
      <w:pPr>
        <w:rPr>
          <w:rtl/>
          <w:lang w:eastAsia="he-IL"/>
        </w:rPr>
      </w:pPr>
    </w:p>
    <w:p w:rsidR="009F59E9" w:rsidRDefault="00FA4D28" w:rsidP="00FA4D28">
      <w:pPr>
        <w:rPr>
          <w:rtl/>
          <w:lang w:eastAsia="he-IL"/>
        </w:rPr>
      </w:pPr>
      <w:r>
        <w:rPr>
          <w:rFonts w:hint="cs"/>
          <w:rtl/>
          <w:lang w:eastAsia="he-IL"/>
        </w:rPr>
        <w:t xml:space="preserve">בעד – תשעה, </w:t>
      </w:r>
      <w:bookmarkStart w:id="24497" w:name="_ETM_Q43_289000"/>
      <w:bookmarkEnd w:id="24497"/>
      <w:r>
        <w:rPr>
          <w:rFonts w:hint="cs"/>
          <w:rtl/>
          <w:lang w:eastAsia="he-IL"/>
        </w:rPr>
        <w:t xml:space="preserve">אין מתנגדים. הצעת החוק עברה בקריאה השנייה. </w:t>
      </w:r>
    </w:p>
    <w:p w:rsidR="009F59E9" w:rsidRDefault="009F59E9" w:rsidP="00FA4D28">
      <w:pPr>
        <w:rPr>
          <w:rtl/>
          <w:lang w:eastAsia="he-IL"/>
        </w:rPr>
      </w:pPr>
    </w:p>
    <w:p w:rsidR="00FA4D28" w:rsidRDefault="00FA4D28" w:rsidP="00FA4D28">
      <w:pPr>
        <w:rPr>
          <w:rtl/>
          <w:lang w:eastAsia="he-IL"/>
        </w:rPr>
      </w:pPr>
      <w:r>
        <w:rPr>
          <w:rFonts w:hint="cs"/>
          <w:rtl/>
          <w:lang w:eastAsia="he-IL"/>
        </w:rPr>
        <w:t>נעבור להצבעה בקריאה</w:t>
      </w:r>
      <w:bookmarkStart w:id="24498" w:name="_ETM_Q43_295000"/>
      <w:bookmarkEnd w:id="24498"/>
      <w:r>
        <w:rPr>
          <w:rFonts w:hint="cs"/>
          <w:rtl/>
          <w:lang w:eastAsia="he-IL"/>
        </w:rPr>
        <w:t xml:space="preserve"> השלישית, כנוסח הוועדה. </w:t>
      </w:r>
    </w:p>
    <w:p w:rsidR="00FA4D28" w:rsidRDefault="00FA4D28" w:rsidP="00FA4D28">
      <w:pPr>
        <w:rPr>
          <w:rtl/>
          <w:lang w:eastAsia="he-IL"/>
        </w:rPr>
      </w:pPr>
      <w:bookmarkStart w:id="24499" w:name="_ETM_Q43_298000"/>
      <w:bookmarkEnd w:id="24499"/>
    </w:p>
    <w:p w:rsidR="00FA4D28" w:rsidRDefault="00FA4D28" w:rsidP="00FA4D28">
      <w:pPr>
        <w:pStyle w:val="af3"/>
        <w:keepNext/>
        <w:rPr>
          <w:rtl/>
          <w:lang w:eastAsia="he-IL"/>
        </w:rPr>
      </w:pPr>
      <w:r>
        <w:rPr>
          <w:rFonts w:hint="cs"/>
          <w:rtl/>
          <w:lang w:eastAsia="he-IL"/>
        </w:rPr>
        <w:t>הצבעה מס' 23</w:t>
      </w:r>
    </w:p>
    <w:p w:rsidR="00FA4D28" w:rsidRDefault="00FA4D28" w:rsidP="00FA4D28">
      <w:pPr>
        <w:pStyle w:val="--"/>
        <w:keepNext/>
        <w:rPr>
          <w:rtl/>
          <w:lang w:eastAsia="he-IL"/>
        </w:rPr>
      </w:pPr>
    </w:p>
    <w:p w:rsidR="00FA4D28" w:rsidRDefault="00FA4D28" w:rsidP="00FA4D28">
      <w:pPr>
        <w:pStyle w:val="--"/>
        <w:keepNext/>
        <w:rPr>
          <w:rtl/>
          <w:lang w:eastAsia="he-IL"/>
        </w:rPr>
      </w:pPr>
      <w:r>
        <w:rPr>
          <w:rFonts w:hint="cs"/>
          <w:rtl/>
          <w:lang w:eastAsia="he-IL"/>
        </w:rPr>
        <w:t>בעד החוק – 10</w:t>
      </w:r>
    </w:p>
    <w:p w:rsidR="00FA4D28" w:rsidRDefault="00FA4D28" w:rsidP="00FA4D28">
      <w:pPr>
        <w:pStyle w:val="--"/>
        <w:keepNext/>
        <w:rPr>
          <w:rtl/>
          <w:lang w:eastAsia="he-IL"/>
        </w:rPr>
      </w:pPr>
      <w:r>
        <w:rPr>
          <w:rFonts w:hint="cs"/>
          <w:rtl/>
          <w:lang w:eastAsia="he-IL"/>
        </w:rPr>
        <w:t>נגד – אין</w:t>
      </w:r>
    </w:p>
    <w:p w:rsidR="00FA4D28" w:rsidRDefault="00FA4D28" w:rsidP="00FA4D28">
      <w:pPr>
        <w:pStyle w:val="--"/>
        <w:keepNext/>
        <w:rPr>
          <w:rtl/>
          <w:lang w:eastAsia="he-IL"/>
        </w:rPr>
      </w:pPr>
      <w:r>
        <w:rPr>
          <w:rFonts w:hint="cs"/>
          <w:rtl/>
          <w:lang w:eastAsia="he-IL"/>
        </w:rPr>
        <w:t xml:space="preserve">נמנעים – אין </w:t>
      </w:r>
    </w:p>
    <w:p w:rsidR="00FA4D28" w:rsidRDefault="00FA4D28" w:rsidP="00FA4D28">
      <w:pPr>
        <w:pStyle w:val="af4"/>
        <w:rPr>
          <w:rtl/>
          <w:lang w:eastAsia="he-IL"/>
        </w:rPr>
      </w:pPr>
      <w:r>
        <w:rPr>
          <w:rFonts w:hint="cs"/>
          <w:rtl/>
          <w:lang w:eastAsia="he-IL"/>
        </w:rPr>
        <w:t xml:space="preserve">חוק עבודת הנוער (תיקון מס' 21), התשפ"ג–2023, נתקבל. </w:t>
      </w:r>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בעד – עשרה, אין מתנגדים. אני מודיע שהצע</w:t>
      </w:r>
      <w:bookmarkStart w:id="24500" w:name="_ETM_Q43_314000"/>
      <w:bookmarkEnd w:id="24500"/>
      <w:r>
        <w:rPr>
          <w:rFonts w:hint="cs"/>
          <w:rtl/>
          <w:lang w:eastAsia="he-IL"/>
        </w:rPr>
        <w:t>ת החוק עבודת הנוער (תיקון מס' 21), התשפ"ג–2023, עברה בקריאה השלישית</w:t>
      </w:r>
      <w:r w:rsidR="009F59E9">
        <w:rPr>
          <w:rFonts w:hint="cs"/>
          <w:rtl/>
          <w:lang w:eastAsia="he-IL"/>
        </w:rPr>
        <w:t>,</w:t>
      </w:r>
      <w:r>
        <w:rPr>
          <w:rFonts w:hint="cs"/>
          <w:rtl/>
          <w:lang w:eastAsia="he-IL"/>
        </w:rPr>
        <w:t xml:space="preserve"> ותיכנס לספר החוקים של מדינת ישראל. </w:t>
      </w:r>
      <w:bookmarkStart w:id="24501" w:name="_ETM_Q43_322000"/>
      <w:bookmarkStart w:id="24502" w:name="_ETM_Q43_323000"/>
      <w:bookmarkEnd w:id="24501"/>
      <w:bookmarkEnd w:id="24502"/>
    </w:p>
    <w:p w:rsidR="00FA4D28" w:rsidRDefault="00FA4D28" w:rsidP="00FA4D28">
      <w:pPr>
        <w:rPr>
          <w:rtl/>
          <w:lang w:eastAsia="he-IL"/>
        </w:rPr>
      </w:pPr>
    </w:p>
    <w:p w:rsidR="00FA4D28" w:rsidRDefault="00FA4D28" w:rsidP="00FA4D28">
      <w:pPr>
        <w:rPr>
          <w:rtl/>
          <w:lang w:eastAsia="he-IL"/>
        </w:rPr>
      </w:pPr>
    </w:p>
    <w:p w:rsidR="00FA4D28" w:rsidRDefault="00FA4D28" w:rsidP="00FA4D28">
      <w:pPr>
        <w:pStyle w:val="a7"/>
        <w:rPr>
          <w:rtl/>
          <w:lang w:eastAsia="he-IL"/>
        </w:rPr>
      </w:pPr>
      <w:bookmarkStart w:id="24503" w:name="ET_hatsach_640670_7"/>
      <w:r>
        <w:rPr>
          <w:rStyle w:val="TagStyle"/>
          <w:rFonts w:hint="cs"/>
          <w:rtl/>
        </w:rPr>
        <w:t xml:space="preserve"> &lt;&lt; הצח &gt;&gt; </w:t>
      </w:r>
      <w:bookmarkStart w:id="24504" w:name="_Toc141713730"/>
      <w:bookmarkStart w:id="24505" w:name="_Toc141653747"/>
      <w:bookmarkStart w:id="24506" w:name="_Toc141653602"/>
      <w:bookmarkStart w:id="24507" w:name="_Toc141653457"/>
      <w:bookmarkStart w:id="24508" w:name="_Toc141653312"/>
      <w:bookmarkStart w:id="24509" w:name="_Toc141653167"/>
      <w:r>
        <w:rPr>
          <w:rFonts w:hint="cs"/>
          <w:rtl/>
          <w:lang w:eastAsia="he-IL"/>
        </w:rPr>
        <w:t>הצעת חוק מיסוי תשלומים בתקופת בחירות (תיקון מס' 9 – הוראת שעה), התשפ"ג–2023</w:t>
      </w:r>
      <w:bookmarkEnd w:id="24504"/>
      <w:bookmarkEnd w:id="24505"/>
      <w:bookmarkEnd w:id="24506"/>
      <w:bookmarkEnd w:id="24507"/>
      <w:bookmarkEnd w:id="24508"/>
      <w:bookmarkEnd w:id="24509"/>
      <w:r>
        <w:rPr>
          <w:rStyle w:val="TagStyle"/>
          <w:rFonts w:hint="cs"/>
          <w:rtl/>
        </w:rPr>
        <w:t xml:space="preserve"> &lt;&lt; הצח &gt;&gt;</w:t>
      </w:r>
      <w:r>
        <w:rPr>
          <w:rFonts w:hint="cs"/>
          <w:rtl/>
          <w:lang w:eastAsia="he-IL"/>
        </w:rPr>
        <w:t xml:space="preserve">   </w:t>
      </w:r>
      <w:bookmarkEnd w:id="24503"/>
    </w:p>
    <w:p w:rsidR="00FA4D28" w:rsidRDefault="00FA4D28" w:rsidP="00FA4D28">
      <w:pPr>
        <w:rPr>
          <w:rtl/>
          <w:lang w:eastAsia="he-IL"/>
        </w:rPr>
      </w:pPr>
      <w:r>
        <w:rPr>
          <w:rFonts w:hint="cs"/>
          <w:rtl/>
          <w:lang w:eastAsia="he-IL"/>
        </w:rPr>
        <w:t>[מס' כ/973; דברי הכנסת, חוב' ל"ד, ישיבה 96; נספחות.]</w:t>
      </w:r>
    </w:p>
    <w:p w:rsidR="00FA4D28" w:rsidRDefault="00FA4D28" w:rsidP="00FA4D28">
      <w:pPr>
        <w:pStyle w:val="-0"/>
        <w:rPr>
          <w:rtl/>
          <w:lang w:eastAsia="he-IL"/>
        </w:rPr>
      </w:pPr>
      <w:r>
        <w:rPr>
          <w:rFonts w:hint="cs"/>
          <w:rtl/>
          <w:lang w:eastAsia="he-IL"/>
        </w:rPr>
        <w:t>(קריאה שנייה וקריאה שלישית)</w:t>
      </w:r>
    </w:p>
    <w:p w:rsidR="00FA4D28" w:rsidRDefault="00FA4D28" w:rsidP="00FA4D28">
      <w:pPr>
        <w:rPr>
          <w:rtl/>
          <w:lang w:eastAsia="he-IL"/>
        </w:rPr>
      </w:pPr>
    </w:p>
    <w:p w:rsidR="00FA4D28" w:rsidRDefault="00FA4D28" w:rsidP="00FA4D28">
      <w:pPr>
        <w:pStyle w:val="af8"/>
        <w:keepNext/>
        <w:rPr>
          <w:rtl/>
        </w:rPr>
      </w:pPr>
      <w:bookmarkStart w:id="24510" w:name="ET_yor_6490_8"/>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4510"/>
    </w:p>
    <w:p w:rsidR="00FA4D28" w:rsidRDefault="00FA4D28" w:rsidP="00B060FA">
      <w:pPr>
        <w:rPr>
          <w:rtl/>
          <w:lang w:eastAsia="he-IL"/>
        </w:rPr>
      </w:pPr>
    </w:p>
    <w:p w:rsidR="00FA4D28" w:rsidRDefault="00FA4D28" w:rsidP="007E5922">
      <w:pPr>
        <w:rPr>
          <w:rtl/>
          <w:lang w:eastAsia="he-IL"/>
        </w:rPr>
      </w:pPr>
      <w:r>
        <w:rPr>
          <w:rFonts w:hint="cs"/>
          <w:rtl/>
          <w:lang w:eastAsia="he-IL"/>
        </w:rPr>
        <w:t>נעבור</w:t>
      </w:r>
      <w:bookmarkStart w:id="24511" w:name="_ETM_Q43_325000"/>
      <w:bookmarkEnd w:id="24511"/>
      <w:r>
        <w:rPr>
          <w:rFonts w:hint="cs"/>
          <w:rtl/>
          <w:lang w:eastAsia="he-IL"/>
        </w:rPr>
        <w:t xml:space="preserve"> לנושא הבא </w:t>
      </w:r>
      <w:r w:rsidR="007E5922">
        <w:rPr>
          <w:rFonts w:hint="eastAsia"/>
          <w:rtl/>
          <w:lang w:eastAsia="he-IL"/>
        </w:rPr>
        <w:t xml:space="preserve">– </w:t>
      </w:r>
      <w:r>
        <w:rPr>
          <w:rFonts w:hint="cs"/>
          <w:rtl/>
          <w:lang w:eastAsia="he-IL"/>
        </w:rPr>
        <w:t xml:space="preserve">הצעת חוק מיסוי תשלומים בתקופת בחירות (תיקון מס' 9 – הוראת שעה), התשפ"ג–2023, של חבר הכנסת יעקב אשר, יושב-ראש </w:t>
      </w:r>
      <w:bookmarkStart w:id="24512" w:name="_ETM_Q43_333000"/>
      <w:bookmarkEnd w:id="24512"/>
      <w:r>
        <w:rPr>
          <w:rFonts w:hint="cs"/>
          <w:rtl/>
          <w:lang w:eastAsia="he-IL"/>
        </w:rPr>
        <w:t>ועדת הפנים והגנת הסביבה</w:t>
      </w:r>
      <w:r w:rsidR="007E5922">
        <w:rPr>
          <w:rFonts w:hint="cs"/>
          <w:rtl/>
          <w:lang w:eastAsia="he-IL"/>
        </w:rPr>
        <w:t>.</w:t>
      </w:r>
      <w:r>
        <w:rPr>
          <w:rFonts w:hint="cs"/>
          <w:rtl/>
          <w:lang w:eastAsia="he-IL"/>
        </w:rPr>
        <w:t xml:space="preserve"> בבקשה. </w:t>
      </w:r>
    </w:p>
    <w:p w:rsidR="00FA4D28" w:rsidRDefault="00FA4D28" w:rsidP="00FA4D28">
      <w:pPr>
        <w:rPr>
          <w:rtl/>
          <w:lang w:eastAsia="he-IL"/>
        </w:rPr>
      </w:pPr>
    </w:p>
    <w:p w:rsidR="00FA4D28" w:rsidRDefault="00FA4D28" w:rsidP="00FA4D28">
      <w:pPr>
        <w:pStyle w:val="a5"/>
        <w:keepNext/>
        <w:rPr>
          <w:rtl/>
        </w:rPr>
      </w:pPr>
      <w:bookmarkStart w:id="24513" w:name="ET_speaker_6425_9"/>
      <w:r>
        <w:rPr>
          <w:rStyle w:val="TagStyle"/>
          <w:rFonts w:hint="cs"/>
          <w:rtl/>
        </w:rPr>
        <w:t xml:space="preserve"> &lt;&lt; דובר &gt;&gt; </w:t>
      </w:r>
      <w:bookmarkStart w:id="24514" w:name="_Toc141713731"/>
      <w:bookmarkStart w:id="24515" w:name="_Toc141653748"/>
      <w:bookmarkStart w:id="24516" w:name="_Toc141653603"/>
      <w:bookmarkStart w:id="24517" w:name="_Toc141653458"/>
      <w:bookmarkStart w:id="24518" w:name="_Toc141653313"/>
      <w:bookmarkStart w:id="24519" w:name="_Toc141653168"/>
      <w:r>
        <w:rPr>
          <w:rFonts w:hint="cs"/>
          <w:rtl/>
        </w:rPr>
        <w:t>יעקב אשר (יו"ר ועדת הפנים והגנת הסביבה):</w:t>
      </w:r>
      <w:bookmarkEnd w:id="24514"/>
      <w:bookmarkEnd w:id="24515"/>
      <w:bookmarkEnd w:id="24516"/>
      <w:bookmarkEnd w:id="24517"/>
      <w:bookmarkEnd w:id="24518"/>
      <w:bookmarkEnd w:id="24519"/>
      <w:r>
        <w:rPr>
          <w:rStyle w:val="TagStyle"/>
          <w:rFonts w:hint="cs"/>
          <w:rtl/>
        </w:rPr>
        <w:t xml:space="preserve"> &lt;&lt; דובר &gt;&gt;</w:t>
      </w:r>
      <w:r>
        <w:rPr>
          <w:rFonts w:hint="cs"/>
          <w:rtl/>
        </w:rPr>
        <w:t xml:space="preserve">   </w:t>
      </w:r>
      <w:bookmarkEnd w:id="24513"/>
    </w:p>
    <w:p w:rsidR="00FA4D28" w:rsidRDefault="00FA4D28" w:rsidP="00B060FA">
      <w:pPr>
        <w:rPr>
          <w:rtl/>
          <w:lang w:eastAsia="he-IL"/>
        </w:rPr>
      </w:pPr>
    </w:p>
    <w:p w:rsidR="00FA4D28" w:rsidRDefault="00FA4D28" w:rsidP="00FA4D28">
      <w:pPr>
        <w:rPr>
          <w:rtl/>
          <w:lang w:eastAsia="he-IL"/>
        </w:rPr>
      </w:pPr>
      <w:r>
        <w:rPr>
          <w:rFonts w:hint="cs"/>
          <w:rtl/>
          <w:lang w:eastAsia="he-IL"/>
        </w:rPr>
        <w:t>אדוני היושב-ראש, חבריי חברי הכנסת,</w:t>
      </w:r>
      <w:bookmarkStart w:id="24520" w:name="_ETM_Q43_368000"/>
      <w:bookmarkEnd w:id="24520"/>
      <w:r>
        <w:rPr>
          <w:rFonts w:hint="cs"/>
          <w:rtl/>
          <w:lang w:eastAsia="he-IL"/>
        </w:rPr>
        <w:t xml:space="preserve"> אני מתכבד להביא בפניכם את הצעת חוק מיסוי תשלומים בתקופת בחירות (תיקון מס' 9 – הוראת שעה), התשפ"ג, לקריאה שנייה ולקריאה שלישית. </w:t>
      </w:r>
      <w:bookmarkStart w:id="24521" w:name="_ETM_Q43_381000"/>
      <w:bookmarkEnd w:id="24521"/>
      <w:r>
        <w:rPr>
          <w:rFonts w:hint="cs"/>
          <w:rtl/>
          <w:lang w:eastAsia="he-IL"/>
        </w:rPr>
        <w:t xml:space="preserve">החוק הוגש על ידי יחד עם חברי כנסת מכל סיעות הבית, ונדון בוועדה – ה-וועדה – ועדת הפנים והגנת הסביבה. </w:t>
      </w:r>
    </w:p>
    <w:p w:rsidR="00FA4D28" w:rsidRDefault="00FA4D28" w:rsidP="00FA4D28">
      <w:pPr>
        <w:rPr>
          <w:rtl/>
          <w:lang w:eastAsia="he-IL"/>
        </w:rPr>
      </w:pPr>
    </w:p>
    <w:p w:rsidR="00FA4D28" w:rsidRDefault="00FA4D28" w:rsidP="007E5922">
      <w:pPr>
        <w:rPr>
          <w:rtl/>
          <w:lang w:eastAsia="he-IL"/>
        </w:rPr>
      </w:pPr>
      <w:bookmarkStart w:id="24522" w:name="_ETM_Q43_396000"/>
      <w:bookmarkEnd w:id="24522"/>
      <w:r>
        <w:rPr>
          <w:rFonts w:hint="cs"/>
          <w:rtl/>
          <w:lang w:eastAsia="he-IL"/>
        </w:rPr>
        <w:t xml:space="preserve">חוק מיסוי תשלומים בתקופת בחירות, </w:t>
      </w:r>
      <w:proofErr w:type="spellStart"/>
      <w:r>
        <w:rPr>
          <w:rFonts w:hint="cs"/>
          <w:rtl/>
          <w:lang w:eastAsia="he-IL"/>
        </w:rPr>
        <w:t>התשנ"ו</w:t>
      </w:r>
      <w:proofErr w:type="spellEnd"/>
      <w:r>
        <w:rPr>
          <w:rFonts w:hint="cs"/>
          <w:rtl/>
          <w:lang w:eastAsia="he-IL"/>
        </w:rPr>
        <w:t>, קובע את הסדרי המיסוי</w:t>
      </w:r>
      <w:bookmarkStart w:id="24523" w:name="_ETM_Q43_401000"/>
      <w:bookmarkEnd w:id="24523"/>
      <w:r>
        <w:rPr>
          <w:rFonts w:hint="cs"/>
          <w:rtl/>
          <w:lang w:eastAsia="he-IL"/>
        </w:rPr>
        <w:t xml:space="preserve"> לעניין תשלומים המשולמים לעובדים המועסקים בשל הבחירות בתקופת הבחירות בלבד, ובין היתר קובע הקלות במיסוי תשלומים שמקבלים עובדים כאמור עד לסכום הקבוע בחוק – </w:t>
      </w:r>
      <w:bookmarkStart w:id="24524" w:name="_ETM_Q43_416000"/>
      <w:bookmarkEnd w:id="24524"/>
      <w:r>
        <w:rPr>
          <w:rFonts w:hint="cs"/>
          <w:rtl/>
          <w:lang w:eastAsia="he-IL"/>
        </w:rPr>
        <w:t xml:space="preserve">נושא של תיאום מס, כל מיני דברים שחלים בדרך כלל על עובדים רגילים. </w:t>
      </w:r>
      <w:bookmarkStart w:id="24525" w:name="_ETM_Q43_422000"/>
      <w:bookmarkStart w:id="24526" w:name="_ETM_Q43_423000"/>
      <w:bookmarkEnd w:id="24525"/>
      <w:bookmarkEnd w:id="24526"/>
      <w:r>
        <w:rPr>
          <w:rFonts w:hint="cs"/>
          <w:rtl/>
          <w:lang w:eastAsia="he-IL"/>
        </w:rPr>
        <w:t xml:space="preserve">מטרת המחוקק הייתה לעודד עבודה בבחירות, לעודד את המושג של בחירות, שהוא דמוקרטיה אמיתית. לכן, זה היה החוק, נכון להיום. </w:t>
      </w:r>
    </w:p>
    <w:p w:rsidR="00FA4D28" w:rsidRDefault="00FA4D28" w:rsidP="00FA4D28">
      <w:pPr>
        <w:rPr>
          <w:rtl/>
          <w:lang w:eastAsia="he-IL"/>
        </w:rPr>
      </w:pPr>
    </w:p>
    <w:p w:rsidR="00FA4D28" w:rsidRDefault="00FA4D28" w:rsidP="007E5922">
      <w:pPr>
        <w:rPr>
          <w:rtl/>
          <w:lang w:eastAsia="he-IL"/>
        </w:rPr>
      </w:pPr>
      <w:r>
        <w:rPr>
          <w:rFonts w:hint="cs"/>
          <w:rtl/>
          <w:lang w:eastAsia="he-IL"/>
        </w:rPr>
        <w:t xml:space="preserve">תקופת הבחירות מוגדרת כיום כתקופה של 30 ימים לעניין כל סוגי </w:t>
      </w:r>
      <w:bookmarkStart w:id="24527" w:name="_ETM_Q43_443000"/>
      <w:bookmarkEnd w:id="24527"/>
      <w:r>
        <w:rPr>
          <w:rFonts w:hint="cs"/>
          <w:rtl/>
          <w:lang w:eastAsia="he-IL"/>
        </w:rPr>
        <w:t>הבחירות, למעט תקופת הבחירות לכנסת, שקבועה כיום כתקופה של 60</w:t>
      </w:r>
      <w:bookmarkStart w:id="24528" w:name="_ETM_Q43_448000"/>
      <w:bookmarkEnd w:id="24528"/>
      <w:r>
        <w:rPr>
          <w:rFonts w:hint="cs"/>
          <w:rtl/>
          <w:lang w:eastAsia="he-IL"/>
        </w:rPr>
        <w:t xml:space="preserve"> ימים, המסתיימת ביום ה-14 שלאחר יום הבחירות, כפי שתוקנה בחוק הבחירות </w:t>
      </w:r>
      <w:bookmarkStart w:id="24529" w:name="_ETM_Q43_456000"/>
      <w:bookmarkEnd w:id="24529"/>
      <w:r>
        <w:rPr>
          <w:rFonts w:hint="cs"/>
          <w:rtl/>
          <w:lang w:eastAsia="he-IL"/>
        </w:rPr>
        <w:t>לכנסת העשרים-וחמש (הוראות מיוחדות ותיקוני חקיקה), התשפ"ב.</w:t>
      </w:r>
      <w:r w:rsidR="00B060FA">
        <w:rPr>
          <w:rFonts w:hint="cs"/>
          <w:rtl/>
          <w:lang w:eastAsia="he-IL"/>
        </w:rPr>
        <w:t xml:space="preserve"> </w:t>
      </w:r>
      <w:r>
        <w:rPr>
          <w:rFonts w:hint="cs"/>
          <w:rtl/>
          <w:lang w:eastAsia="he-IL"/>
        </w:rPr>
        <w:t>בהצעת חוק ז</w:t>
      </w:r>
      <w:r w:rsidR="007E5922">
        <w:rPr>
          <w:rFonts w:hint="cs"/>
          <w:rtl/>
          <w:lang w:eastAsia="he-IL"/>
        </w:rPr>
        <w:t>ו,</w:t>
      </w:r>
      <w:r>
        <w:rPr>
          <w:rFonts w:hint="cs"/>
          <w:rtl/>
          <w:lang w:eastAsia="he-IL"/>
        </w:rPr>
        <w:t xml:space="preserve"> שיזמתי כאמור עם חברי הכנסת מכל סיעות הבית, מוצע להאריך בהתאם את תקופת הבחירות גם לעניין הבחירות למועצות ולרשויות המקומיות על סוגיהן השונים ולראשי הרשויות </w:t>
      </w:r>
      <w:bookmarkStart w:id="24530" w:name="_ETM_Q43_473000"/>
      <w:bookmarkEnd w:id="24530"/>
      <w:r>
        <w:rPr>
          <w:rFonts w:hint="cs"/>
          <w:rtl/>
          <w:lang w:eastAsia="he-IL"/>
        </w:rPr>
        <w:t xml:space="preserve">המקומיות, כך שלעניין כל סוגי הבחירות למעט פריימריז, תיקבע תקופת בחירות כתקופה של 60 יום המסתיימת ביום ה-14 שלאחר יום הבחירות. </w:t>
      </w:r>
    </w:p>
    <w:p w:rsidR="00FA4D28" w:rsidRDefault="00FA4D28" w:rsidP="00FA4D28">
      <w:pPr>
        <w:rPr>
          <w:rtl/>
          <w:lang w:eastAsia="he-IL"/>
        </w:rPr>
      </w:pPr>
    </w:p>
    <w:p w:rsidR="00FA4D28" w:rsidRDefault="00FA4D28" w:rsidP="007E5922">
      <w:pPr>
        <w:rPr>
          <w:rtl/>
          <w:lang w:eastAsia="he-IL"/>
        </w:rPr>
      </w:pPr>
      <w:bookmarkStart w:id="24531" w:name="_ETM_Q43_486000"/>
      <w:bookmarkEnd w:id="24531"/>
      <w:r>
        <w:rPr>
          <w:rFonts w:hint="cs"/>
          <w:rtl/>
          <w:lang w:eastAsia="he-IL"/>
        </w:rPr>
        <w:t>בנוסף החליטה ועדת הפנים והגנת הסביבה</w:t>
      </w:r>
      <w:bookmarkStart w:id="24532" w:name="_ETM_Q43_492000"/>
      <w:bookmarkEnd w:id="24532"/>
      <w:r>
        <w:rPr>
          <w:rFonts w:hint="cs"/>
          <w:rtl/>
          <w:lang w:eastAsia="he-IL"/>
        </w:rPr>
        <w:t xml:space="preserve"> כי שיעור המס שיחול על העובדים המועסקים בתקופת הבחירות יהיה 18%, במקום 25% כפי שקבוע היום. התברר לנו במהלך הדיונים שהקביעה הזאת של 25% היא קביעה שנעשתה על סמך בדיקה של המס שמשולם על ידי עובדים. לטעמנו, לדעת </w:t>
      </w:r>
      <w:bookmarkStart w:id="24533" w:name="_ETM_Q43_517000"/>
      <w:bookmarkEnd w:id="24533"/>
      <w:r w:rsidR="007E5922">
        <w:rPr>
          <w:rFonts w:hint="cs"/>
          <w:rtl/>
          <w:lang w:eastAsia="he-IL"/>
        </w:rPr>
        <w:t>כמה</w:t>
      </w:r>
      <w:r>
        <w:rPr>
          <w:rFonts w:hint="cs"/>
          <w:rtl/>
          <w:lang w:eastAsia="he-IL"/>
        </w:rPr>
        <w:t xml:space="preserve"> חברי כנסת </w:t>
      </w:r>
      <w:r w:rsidR="007E5922">
        <w:rPr>
          <w:rFonts w:hint="eastAsia"/>
          <w:rtl/>
          <w:lang w:eastAsia="he-IL"/>
        </w:rPr>
        <w:t xml:space="preserve">– </w:t>
      </w:r>
      <w:r>
        <w:rPr>
          <w:rFonts w:hint="cs"/>
          <w:rtl/>
          <w:lang w:eastAsia="he-IL"/>
        </w:rPr>
        <w:t xml:space="preserve">ואני תכף ארחיב על זה </w:t>
      </w:r>
      <w:r w:rsidR="007E5922">
        <w:rPr>
          <w:rFonts w:hint="eastAsia"/>
          <w:rtl/>
          <w:lang w:eastAsia="he-IL"/>
        </w:rPr>
        <w:t xml:space="preserve">– </w:t>
      </w:r>
      <w:r>
        <w:rPr>
          <w:rFonts w:hint="cs"/>
          <w:rtl/>
          <w:lang w:eastAsia="he-IL"/>
        </w:rPr>
        <w:t>ולדעתי, הקביעה של 25% הייתה קביעה קצת גבוהה, ולכן הוועדה ביקשה לתקן את זה. כאן ההזדמנות להודות למשרד</w:t>
      </w:r>
      <w:bookmarkStart w:id="24534" w:name="_ETM_Q43_540000"/>
      <w:bookmarkEnd w:id="24534"/>
      <w:r>
        <w:rPr>
          <w:rFonts w:hint="cs"/>
          <w:rtl/>
          <w:lang w:eastAsia="he-IL"/>
        </w:rPr>
        <w:t xml:space="preserve"> האוצר, לשר האוצר ולרשות המיסים, שקיבלו – בואו נאמר, נקרא לזה ככה</w:t>
      </w:r>
      <w:r w:rsidR="007E5922">
        <w:rPr>
          <w:rFonts w:hint="cs"/>
          <w:rtl/>
          <w:lang w:eastAsia="he-IL"/>
        </w:rPr>
        <w:t>,</w:t>
      </w:r>
      <w:r>
        <w:rPr>
          <w:rFonts w:hint="cs"/>
          <w:rtl/>
          <w:lang w:eastAsia="he-IL"/>
        </w:rPr>
        <w:t xml:space="preserve"> הסכימו? אני לא יודע. </w:t>
      </w:r>
      <w:bookmarkStart w:id="24535" w:name="_ETM_Q43_548000"/>
      <w:bookmarkEnd w:id="24535"/>
      <w:r>
        <w:rPr>
          <w:rFonts w:hint="cs"/>
          <w:rtl/>
          <w:lang w:eastAsia="he-IL"/>
        </w:rPr>
        <w:t xml:space="preserve">בליאק, זה נקרא הסכימו? קיבלו את הצעת הוועדה. </w:t>
      </w:r>
    </w:p>
    <w:p w:rsidR="00FA4D28" w:rsidRDefault="00FA4D28" w:rsidP="00FA4D28">
      <w:pPr>
        <w:rPr>
          <w:rtl/>
          <w:lang w:eastAsia="he-IL"/>
        </w:rPr>
      </w:pPr>
    </w:p>
    <w:p w:rsidR="00FA4D28" w:rsidRDefault="00FA4D28" w:rsidP="00FA4D28">
      <w:pPr>
        <w:pStyle w:val="af7"/>
        <w:keepNext/>
        <w:rPr>
          <w:rtl/>
        </w:rPr>
      </w:pPr>
      <w:bookmarkStart w:id="24536" w:name="ET_interruption_6127_13"/>
      <w:r>
        <w:rPr>
          <w:rStyle w:val="TagStyle"/>
          <w:rFonts w:hint="cs"/>
          <w:rtl/>
        </w:rPr>
        <w:t xml:space="preserve"> &lt;&lt; קריאה &gt;&gt; </w:t>
      </w:r>
      <w:r>
        <w:rPr>
          <w:rFonts w:hint="cs"/>
          <w:rtl/>
        </w:rPr>
        <w:t>ולדימיר בליאק (יש עתיד):</w:t>
      </w:r>
      <w:r>
        <w:rPr>
          <w:rStyle w:val="TagStyle"/>
          <w:rtl/>
        </w:rPr>
        <w:t xml:space="preserve"> &lt;&lt; קריאה &gt;&gt;</w:t>
      </w:r>
      <w:r>
        <w:rPr>
          <w:rFonts w:hint="cs"/>
          <w:rtl/>
        </w:rPr>
        <w:t xml:space="preserve">   </w:t>
      </w:r>
      <w:bookmarkEnd w:id="24536"/>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בלית בררה. </w:t>
      </w:r>
    </w:p>
    <w:p w:rsidR="00FA4D28" w:rsidRDefault="00FA4D28" w:rsidP="00FA4D28">
      <w:pPr>
        <w:rPr>
          <w:rtl/>
          <w:lang w:eastAsia="he-IL"/>
        </w:rPr>
      </w:pPr>
    </w:p>
    <w:p w:rsidR="00FA4D28" w:rsidRDefault="00FA4D28" w:rsidP="00FA4D28">
      <w:pPr>
        <w:pStyle w:val="-"/>
        <w:keepNext/>
        <w:rPr>
          <w:rtl/>
        </w:rPr>
      </w:pPr>
      <w:bookmarkStart w:id="24537" w:name="ET_speakercontinue_6425_10"/>
      <w:r>
        <w:rPr>
          <w:rStyle w:val="TagStyle"/>
          <w:rFonts w:hint="cs"/>
          <w:rtl/>
        </w:rPr>
        <w:t xml:space="preserve"> &lt;&lt; דובר_המשך &gt;&gt; </w:t>
      </w:r>
      <w:r>
        <w:rPr>
          <w:rFonts w:hint="cs"/>
          <w:rtl/>
        </w:rPr>
        <w:t>יעקב אשר (יו"ר ועדת הפנים והגנת הסביבה):</w:t>
      </w:r>
      <w:r>
        <w:rPr>
          <w:rStyle w:val="TagStyle"/>
          <w:rtl/>
        </w:rPr>
        <w:t xml:space="preserve"> &lt;&lt; דובר_המשך &gt;&gt;</w:t>
      </w:r>
      <w:r>
        <w:rPr>
          <w:rFonts w:hint="cs"/>
          <w:rtl/>
        </w:rPr>
        <w:t xml:space="preserve">   </w:t>
      </w:r>
      <w:bookmarkEnd w:id="24537"/>
    </w:p>
    <w:p w:rsidR="00FA4D28" w:rsidRDefault="00FA4D28" w:rsidP="00B060FA">
      <w:pPr>
        <w:rPr>
          <w:rtl/>
          <w:lang w:eastAsia="he-IL"/>
        </w:rPr>
      </w:pPr>
    </w:p>
    <w:p w:rsidR="00FA4D28" w:rsidRDefault="00FA4D28" w:rsidP="007E5922">
      <w:pPr>
        <w:rPr>
          <w:rtl/>
          <w:lang w:eastAsia="he-IL"/>
        </w:rPr>
      </w:pPr>
      <w:r>
        <w:rPr>
          <w:rFonts w:hint="cs"/>
          <w:rtl/>
          <w:lang w:eastAsia="he-IL"/>
        </w:rPr>
        <w:t xml:space="preserve">בשל הצורך </w:t>
      </w:r>
      <w:bookmarkStart w:id="24538" w:name="_ETM_Q43_555000"/>
      <w:bookmarkEnd w:id="24538"/>
      <w:r>
        <w:rPr>
          <w:rFonts w:hint="cs"/>
          <w:rtl/>
          <w:lang w:eastAsia="he-IL"/>
        </w:rPr>
        <w:t>לבחון את השפעות ההסדרים המוצעים קיבלה הוועדה את עמדת האוצר לחוקק את החוק הזה בשלב זה כהוראת שעה שתוקפה שנה מיום פרסומו. הצעה זו מוגשת ללא הסתייגויות, ולכן אבקש מחברי הכנסת לתמוך בהצעת החוק</w:t>
      </w:r>
      <w:bookmarkStart w:id="24539" w:name="_ETM_Q43_577000"/>
      <w:bookmarkEnd w:id="24539"/>
      <w:r>
        <w:rPr>
          <w:rFonts w:hint="cs"/>
          <w:rtl/>
          <w:lang w:eastAsia="he-IL"/>
        </w:rPr>
        <w:t xml:space="preserve"> בקריאה שנייה ובקריאה שלישית בנוסח המוצע על ידי הוועדה. </w:t>
      </w:r>
    </w:p>
    <w:p w:rsidR="00FA4D28" w:rsidRDefault="00FA4D28" w:rsidP="00FA4D28">
      <w:pPr>
        <w:rPr>
          <w:rtl/>
          <w:lang w:eastAsia="he-IL"/>
        </w:rPr>
      </w:pPr>
    </w:p>
    <w:p w:rsidR="00FA4D28" w:rsidRDefault="00FA4D28" w:rsidP="00FA4D28">
      <w:pPr>
        <w:rPr>
          <w:rtl/>
          <w:lang w:eastAsia="he-IL"/>
        </w:rPr>
      </w:pPr>
      <w:r>
        <w:rPr>
          <w:rFonts w:hint="cs"/>
          <w:rtl/>
          <w:lang w:eastAsia="he-IL"/>
        </w:rPr>
        <w:t xml:space="preserve">אני מבקש להודות קודם כול לצוות שלי בלשכה, לעו"ד יהודה כהן </w:t>
      </w:r>
      <w:bookmarkStart w:id="24540" w:name="_ETM_Q43_586000"/>
      <w:bookmarkEnd w:id="24540"/>
      <w:r>
        <w:rPr>
          <w:rFonts w:hint="cs"/>
          <w:rtl/>
          <w:lang w:eastAsia="he-IL"/>
        </w:rPr>
        <w:t xml:space="preserve">ולכל צוות הלשכה. אני רוצה להודות לצוות ועדת הפנים והגנת הסביבה, למנהלת לאה </w:t>
      </w:r>
      <w:proofErr w:type="spellStart"/>
      <w:r>
        <w:rPr>
          <w:rFonts w:hint="cs"/>
          <w:rtl/>
          <w:lang w:eastAsia="he-IL"/>
        </w:rPr>
        <w:t>קריכלי</w:t>
      </w:r>
      <w:proofErr w:type="spellEnd"/>
      <w:r>
        <w:rPr>
          <w:rFonts w:hint="cs"/>
          <w:rtl/>
          <w:lang w:eastAsia="he-IL"/>
        </w:rPr>
        <w:t xml:space="preserve"> ולכל הצוות המשפטי בראשותו של עו"ד תומר </w:t>
      </w:r>
      <w:proofErr w:type="spellStart"/>
      <w:r>
        <w:rPr>
          <w:rFonts w:hint="cs"/>
          <w:rtl/>
          <w:lang w:eastAsia="he-IL"/>
        </w:rPr>
        <w:t>רוזנר</w:t>
      </w:r>
      <w:proofErr w:type="spellEnd"/>
      <w:r>
        <w:rPr>
          <w:rFonts w:hint="cs"/>
          <w:rtl/>
          <w:lang w:eastAsia="he-IL"/>
        </w:rPr>
        <w:t>. כמו כן, אני</w:t>
      </w:r>
      <w:bookmarkStart w:id="24541" w:name="_ETM_Q43_605000"/>
      <w:bookmarkEnd w:id="24541"/>
      <w:r>
        <w:rPr>
          <w:rFonts w:hint="cs"/>
          <w:rtl/>
          <w:lang w:eastAsia="he-IL"/>
        </w:rPr>
        <w:t xml:space="preserve"> רוצה להודות לחברי הוועדה, ובמיוחד לחבר הכנסת בליאק, שידיעותיו כרואה חשבון ידועות כאן בבניין, וגם העניין הזה בא לידי ביטוי בחוק הזה,</w:t>
      </w:r>
      <w:bookmarkStart w:id="24542" w:name="_ETM_Q43_621000"/>
      <w:bookmarkEnd w:id="24542"/>
      <w:r>
        <w:rPr>
          <w:rFonts w:hint="cs"/>
          <w:rtl/>
          <w:lang w:eastAsia="he-IL"/>
        </w:rPr>
        <w:t xml:space="preserve"> עם בדיקה של המספרים, ולהודות גם לחבר הכנסת טיבי, שהיה נוכח בהצבעה, ובא והצביע יחד עם חברי הכנסת. </w:t>
      </w:r>
    </w:p>
    <w:p w:rsidR="00FA4D28" w:rsidRDefault="00FA4D28" w:rsidP="00FA4D28">
      <w:pPr>
        <w:rPr>
          <w:rtl/>
          <w:lang w:eastAsia="he-IL"/>
        </w:rPr>
      </w:pPr>
      <w:bookmarkStart w:id="24543" w:name="_ETM_Q43_634000"/>
      <w:bookmarkEnd w:id="24543"/>
    </w:p>
    <w:p w:rsidR="00FA4D28" w:rsidRDefault="00FA4D28" w:rsidP="007E5922">
      <w:pPr>
        <w:rPr>
          <w:rtl/>
          <w:lang w:eastAsia="he-IL"/>
        </w:rPr>
      </w:pPr>
      <w:bookmarkStart w:id="24544" w:name="_ETM_Q43_635000"/>
      <w:bookmarkEnd w:id="24544"/>
      <w:r>
        <w:rPr>
          <w:rFonts w:hint="cs"/>
          <w:rtl/>
          <w:lang w:eastAsia="he-IL"/>
        </w:rPr>
        <w:t xml:space="preserve">אני מודה לכם, ובהזדמנות זאת, אדוני היושב-ראש, אני רוצה להודות למזכירות הכנסת, שהטרחנו אתכם עם הרבה חוקים. גם אני באופן אישי יכול לסמן </w:t>
      </w:r>
      <w:bookmarkStart w:id="24545" w:name="_ETM_Q43_644000"/>
      <w:bookmarkEnd w:id="24545"/>
      <w:r>
        <w:rPr>
          <w:rFonts w:hint="cs"/>
          <w:rtl/>
          <w:lang w:eastAsia="he-IL"/>
        </w:rPr>
        <w:t>לעצמי את המושב הזה, בסייעתא דשמיא, כמושב שבו באמת הצלחנו להכניס כמה וכמה</w:t>
      </w:r>
      <w:bookmarkStart w:id="24546" w:name="_ETM_Q43_650000"/>
      <w:bookmarkEnd w:id="24546"/>
      <w:r>
        <w:rPr>
          <w:rFonts w:hint="cs"/>
          <w:rtl/>
          <w:lang w:eastAsia="he-IL"/>
        </w:rPr>
        <w:t xml:space="preserve"> חוקים </w:t>
      </w:r>
      <w:r w:rsidR="00B060FA">
        <w:rPr>
          <w:rFonts w:hint="cs"/>
          <w:rtl/>
          <w:lang w:eastAsia="he-IL"/>
        </w:rPr>
        <w:t>– –</w:t>
      </w:r>
    </w:p>
    <w:p w:rsidR="00FA4D28" w:rsidRDefault="00FA4D28" w:rsidP="00FA4D28">
      <w:pPr>
        <w:rPr>
          <w:rtl/>
          <w:lang w:eastAsia="he-IL"/>
        </w:rPr>
      </w:pPr>
      <w:bookmarkStart w:id="24547" w:name="_ETM_Q43_653000"/>
      <w:bookmarkEnd w:id="24547"/>
    </w:p>
    <w:p w:rsidR="00FA4D28" w:rsidRDefault="00FA4D28" w:rsidP="00FA4D28">
      <w:pPr>
        <w:pStyle w:val="af7"/>
        <w:keepNext/>
        <w:rPr>
          <w:rtl/>
        </w:rPr>
      </w:pPr>
      <w:bookmarkStart w:id="24548" w:name="ET_interruption_5264_14"/>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bookmarkEnd w:id="24548"/>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חוץ מהחוקים הפשיסטיים שלך. </w:t>
      </w:r>
    </w:p>
    <w:p w:rsidR="00FA4D28" w:rsidRDefault="00FA4D28" w:rsidP="00FA4D28">
      <w:pPr>
        <w:rPr>
          <w:rtl/>
          <w:lang w:eastAsia="he-IL"/>
        </w:rPr>
      </w:pPr>
    </w:p>
    <w:p w:rsidR="00FA4D28" w:rsidRDefault="00FA4D28" w:rsidP="00FA4D28">
      <w:pPr>
        <w:pStyle w:val="-"/>
        <w:keepNext/>
        <w:rPr>
          <w:rtl/>
        </w:rPr>
      </w:pPr>
      <w:bookmarkStart w:id="24549" w:name="ET_speakercontinue_6425_11"/>
      <w:r>
        <w:rPr>
          <w:rStyle w:val="TagStyle"/>
          <w:rFonts w:hint="cs"/>
          <w:rtl/>
        </w:rPr>
        <w:t xml:space="preserve"> &lt;&lt; דובר_המשך &gt;&gt; </w:t>
      </w:r>
      <w:r>
        <w:rPr>
          <w:rFonts w:hint="cs"/>
          <w:rtl/>
        </w:rPr>
        <w:t>יעקב אשר (יו"ר ועדת הפנים והגנת הסביבה):</w:t>
      </w:r>
      <w:r>
        <w:rPr>
          <w:rStyle w:val="TagStyle"/>
          <w:rtl/>
        </w:rPr>
        <w:t xml:space="preserve"> &lt;&lt; דובר_המשך &gt;&gt;</w:t>
      </w:r>
      <w:r>
        <w:rPr>
          <w:rFonts w:hint="cs"/>
          <w:rtl/>
        </w:rPr>
        <w:t xml:space="preserve">   </w:t>
      </w:r>
      <w:bookmarkEnd w:id="24549"/>
    </w:p>
    <w:p w:rsidR="00FA4D28" w:rsidRDefault="00FA4D28" w:rsidP="00B060FA">
      <w:pPr>
        <w:rPr>
          <w:rtl/>
          <w:lang w:eastAsia="he-IL"/>
        </w:rPr>
      </w:pPr>
    </w:p>
    <w:p w:rsidR="00FA4D28" w:rsidRDefault="00B060FA" w:rsidP="00B060FA">
      <w:pPr>
        <w:rPr>
          <w:rtl/>
          <w:lang w:eastAsia="he-IL"/>
        </w:rPr>
      </w:pPr>
      <w:r>
        <w:rPr>
          <w:rFonts w:hint="cs"/>
          <w:rtl/>
          <w:lang w:eastAsia="he-IL"/>
        </w:rPr>
        <w:t>– –</w:t>
      </w:r>
      <w:r w:rsidR="00FA4D28">
        <w:rPr>
          <w:rFonts w:hint="cs"/>
          <w:rtl/>
          <w:lang w:eastAsia="he-IL"/>
        </w:rPr>
        <w:t xml:space="preserve"> </w:t>
      </w:r>
      <w:bookmarkStart w:id="24550" w:name="_ETM_Q43_655000"/>
      <w:bookmarkEnd w:id="24550"/>
      <w:r w:rsidR="00FA4D28">
        <w:rPr>
          <w:rFonts w:hint="cs"/>
          <w:rtl/>
          <w:lang w:eastAsia="he-IL"/>
        </w:rPr>
        <w:t>לקריאה שנייה ושלישית. החוק הפשיסטי שאתה מדבר עליו הוא בקריאה ראשונה, אבל אני מודיע</w:t>
      </w:r>
      <w:bookmarkStart w:id="24551" w:name="_ETM_Q43_662000"/>
      <w:bookmarkEnd w:id="24551"/>
      <w:r w:rsidR="00FA4D28">
        <w:rPr>
          <w:rFonts w:hint="cs"/>
          <w:rtl/>
          <w:lang w:eastAsia="he-IL"/>
        </w:rPr>
        <w:t xml:space="preserve"> לך שהוא יעבור גם בשנייה ושלישית. ותעשה פנים שאתה נדהם,</w:t>
      </w:r>
      <w:bookmarkStart w:id="24552" w:name="_ETM_Q43_666000"/>
      <w:bookmarkEnd w:id="24552"/>
      <w:r w:rsidR="00FA4D28">
        <w:rPr>
          <w:rFonts w:hint="cs"/>
          <w:rtl/>
          <w:lang w:eastAsia="he-IL"/>
        </w:rPr>
        <w:t xml:space="preserve"> נדהם. </w:t>
      </w:r>
    </w:p>
    <w:p w:rsidR="00FA4D28" w:rsidRDefault="00FA4D28" w:rsidP="00FA4D28">
      <w:pPr>
        <w:rPr>
          <w:rtl/>
          <w:lang w:eastAsia="he-IL"/>
        </w:rPr>
      </w:pPr>
      <w:bookmarkStart w:id="24553" w:name="_ETM_Q43_667000"/>
      <w:bookmarkEnd w:id="24553"/>
    </w:p>
    <w:p w:rsidR="00FA4D28" w:rsidRDefault="00FA4D28" w:rsidP="00FA4D28">
      <w:pPr>
        <w:pStyle w:val="af7"/>
        <w:keepNext/>
        <w:rPr>
          <w:rtl/>
        </w:rPr>
      </w:pPr>
      <w:bookmarkStart w:id="24554" w:name="ET_interruption_6151_15"/>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24554"/>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אשר, אל תערבב שמחה בשמחה. </w:t>
      </w:r>
    </w:p>
    <w:p w:rsidR="00FA4D28" w:rsidRDefault="00FA4D28" w:rsidP="00FA4D28">
      <w:pPr>
        <w:rPr>
          <w:rtl/>
          <w:lang w:eastAsia="he-IL"/>
        </w:rPr>
      </w:pPr>
    </w:p>
    <w:p w:rsidR="00FA4D28" w:rsidRDefault="00FA4D28" w:rsidP="00FA4D28">
      <w:pPr>
        <w:pStyle w:val="-"/>
        <w:keepNext/>
        <w:rPr>
          <w:rtl/>
        </w:rPr>
      </w:pPr>
      <w:bookmarkStart w:id="24555" w:name="ET_speakercontinue_6425_16"/>
      <w:r>
        <w:rPr>
          <w:rStyle w:val="TagStyle"/>
          <w:rFonts w:hint="cs"/>
          <w:rtl/>
        </w:rPr>
        <w:t xml:space="preserve"> &lt;&lt; דובר_המשך &gt;&gt; </w:t>
      </w:r>
      <w:r>
        <w:rPr>
          <w:rFonts w:hint="cs"/>
          <w:rtl/>
        </w:rPr>
        <w:t>יעקב אשר (יו"ר ועדת הפנים והגנת הסביבה):</w:t>
      </w:r>
      <w:r>
        <w:rPr>
          <w:rStyle w:val="TagStyle"/>
          <w:rtl/>
        </w:rPr>
        <w:t xml:space="preserve"> &lt;&lt; דובר_המשך &gt;&gt;</w:t>
      </w:r>
      <w:r>
        <w:rPr>
          <w:rFonts w:hint="cs"/>
          <w:rtl/>
        </w:rPr>
        <w:t xml:space="preserve">   </w:t>
      </w:r>
      <w:bookmarkEnd w:id="24555"/>
    </w:p>
    <w:p w:rsidR="00FA4D28" w:rsidRDefault="00FA4D28" w:rsidP="00B060FA">
      <w:pPr>
        <w:rPr>
          <w:rtl/>
          <w:lang w:eastAsia="he-IL"/>
        </w:rPr>
      </w:pPr>
    </w:p>
    <w:p w:rsidR="00FA4D28" w:rsidRDefault="00FA4D28" w:rsidP="007E5922">
      <w:pPr>
        <w:rPr>
          <w:rtl/>
          <w:lang w:eastAsia="he-IL"/>
        </w:rPr>
      </w:pPr>
      <w:bookmarkStart w:id="24556" w:name="_ETM_Q43_668000"/>
      <w:bookmarkEnd w:id="24556"/>
      <w:r>
        <w:rPr>
          <w:rFonts w:hint="cs"/>
          <w:rtl/>
          <w:lang w:eastAsia="he-IL"/>
        </w:rPr>
        <w:t>אני רוצה להודות, באמת, ולומר דבר אחד, אדוני היושב-ראש</w:t>
      </w:r>
      <w:bookmarkStart w:id="24557" w:name="_ETM_Q43_673000"/>
      <w:bookmarkEnd w:id="24557"/>
      <w:r>
        <w:rPr>
          <w:rFonts w:hint="cs"/>
          <w:rtl/>
          <w:lang w:eastAsia="he-IL"/>
        </w:rPr>
        <w:t xml:space="preserve"> – גם להודות לך, ואתה, באמצעותך להעביר לכל יושבי-</w:t>
      </w:r>
      <w:r w:rsidR="007E5922">
        <w:rPr>
          <w:rFonts w:hint="cs"/>
          <w:rtl/>
          <w:lang w:eastAsia="he-IL"/>
        </w:rPr>
        <w:t>ה</w:t>
      </w:r>
      <w:r>
        <w:rPr>
          <w:rFonts w:hint="cs"/>
          <w:rtl/>
          <w:lang w:eastAsia="he-IL"/>
        </w:rPr>
        <w:t>ראש שנמצאים</w:t>
      </w:r>
      <w:bookmarkStart w:id="24558" w:name="_ETM_Q43_678000"/>
      <w:bookmarkEnd w:id="24558"/>
      <w:r>
        <w:rPr>
          <w:rFonts w:hint="cs"/>
          <w:rtl/>
          <w:lang w:eastAsia="he-IL"/>
        </w:rPr>
        <w:t xml:space="preserve"> פה על הכיסא הזה. </w:t>
      </w:r>
    </w:p>
    <w:p w:rsidR="00FA4D28" w:rsidRDefault="00FA4D28" w:rsidP="00FA4D28">
      <w:pPr>
        <w:rPr>
          <w:rtl/>
          <w:lang w:eastAsia="he-IL"/>
        </w:rPr>
      </w:pPr>
      <w:bookmarkStart w:id="24559" w:name="_ETM_Q43_674000"/>
      <w:bookmarkEnd w:id="24559"/>
    </w:p>
    <w:p w:rsidR="00FA4D28" w:rsidRDefault="00FA4D28" w:rsidP="00FA4D28">
      <w:pPr>
        <w:pStyle w:val="af7"/>
        <w:keepNext/>
        <w:rPr>
          <w:rtl/>
        </w:rPr>
      </w:pPr>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24560" w:name="_ETM_Q43_677000"/>
      <w:bookmarkStart w:id="24561" w:name="_ETM_Q43_671000"/>
      <w:bookmarkEnd w:id="24560"/>
      <w:bookmarkEnd w:id="24561"/>
      <w:r>
        <w:rPr>
          <w:rFonts w:hint="cs"/>
          <w:rtl/>
          <w:lang w:eastAsia="he-IL"/>
        </w:rPr>
        <w:t xml:space="preserve">אל תערבב שמחה בששון. תן לנו לתמוך בזה. </w:t>
      </w:r>
    </w:p>
    <w:p w:rsidR="00FA4D28" w:rsidRDefault="00FA4D28" w:rsidP="00FA4D28">
      <w:pPr>
        <w:rPr>
          <w:rtl/>
          <w:lang w:eastAsia="he-IL"/>
        </w:rPr>
      </w:pPr>
    </w:p>
    <w:p w:rsidR="00FA4D28" w:rsidRDefault="00FA4D28" w:rsidP="00FA4D28">
      <w:pPr>
        <w:pStyle w:val="-"/>
        <w:keepNext/>
        <w:rPr>
          <w:rtl/>
        </w:rPr>
      </w:pPr>
      <w:bookmarkStart w:id="24562" w:name="ET_speakercontinue_6425_12"/>
      <w:r>
        <w:rPr>
          <w:rStyle w:val="TagStyle"/>
          <w:rFonts w:hint="cs"/>
          <w:rtl/>
        </w:rPr>
        <w:t xml:space="preserve"> &lt;&lt; דובר_המשך &gt;&gt; </w:t>
      </w:r>
      <w:r>
        <w:rPr>
          <w:rFonts w:hint="cs"/>
          <w:rtl/>
        </w:rPr>
        <w:t>יעקב אשר (יו"ר ועדת הפנים והגנת הסביבה):</w:t>
      </w:r>
      <w:r>
        <w:rPr>
          <w:rStyle w:val="TagStyle"/>
          <w:rtl/>
        </w:rPr>
        <w:t xml:space="preserve"> &lt;&lt; דובר_המשך &gt;&gt;</w:t>
      </w:r>
      <w:r>
        <w:rPr>
          <w:rFonts w:hint="cs"/>
          <w:rtl/>
        </w:rPr>
        <w:t xml:space="preserve">   </w:t>
      </w:r>
      <w:bookmarkEnd w:id="24562"/>
    </w:p>
    <w:p w:rsidR="00FA4D28" w:rsidRDefault="00FA4D28" w:rsidP="00B060FA">
      <w:pPr>
        <w:rPr>
          <w:rtl/>
          <w:lang w:eastAsia="he-IL"/>
        </w:rPr>
      </w:pPr>
    </w:p>
    <w:p w:rsidR="00FA4D28" w:rsidRDefault="00FA4D28" w:rsidP="008250A5">
      <w:pPr>
        <w:rPr>
          <w:rtl/>
          <w:lang w:eastAsia="he-IL"/>
        </w:rPr>
      </w:pPr>
      <w:r>
        <w:rPr>
          <w:rFonts w:hint="cs"/>
          <w:rtl/>
          <w:lang w:eastAsia="he-IL"/>
        </w:rPr>
        <w:t xml:space="preserve">מה שרואים בעיתונות ומה שרואים בכותרות זה לא מה שקורה כאן בבניין. יש עוד ועדות חוץ מוועדת החוקה, ויש עוד חוקים חוץ מפסקת ההתגברות ופסקאות אחרות </w:t>
      </w:r>
      <w:r w:rsidR="008250A5">
        <w:rPr>
          <w:rFonts w:hint="eastAsia"/>
          <w:rtl/>
          <w:lang w:eastAsia="he-IL"/>
        </w:rPr>
        <w:t xml:space="preserve">– </w:t>
      </w:r>
      <w:r>
        <w:rPr>
          <w:rFonts w:hint="cs"/>
          <w:rtl/>
          <w:lang w:eastAsia="he-IL"/>
        </w:rPr>
        <w:t xml:space="preserve">סבירות. זה לא סביר שכל הזרקורים </w:t>
      </w:r>
      <w:bookmarkStart w:id="24563" w:name="_ETM_Q43_707000"/>
      <w:bookmarkEnd w:id="24563"/>
      <w:r>
        <w:rPr>
          <w:rFonts w:hint="cs"/>
          <w:rtl/>
          <w:lang w:eastAsia="he-IL"/>
        </w:rPr>
        <w:t>יהיו רק על זה ולא על העשייה, על החוק שהעביר</w:t>
      </w:r>
      <w:bookmarkStart w:id="24564" w:name="_ETM_Q43_709000"/>
      <w:bookmarkEnd w:id="24564"/>
      <w:r>
        <w:rPr>
          <w:rFonts w:hint="cs"/>
          <w:rtl/>
          <w:lang w:eastAsia="he-IL"/>
        </w:rPr>
        <w:t xml:space="preserve"> עכשיו רון ועל החוק הזה. זה לא סביר. </w:t>
      </w:r>
    </w:p>
    <w:p w:rsidR="00FA4D28" w:rsidRDefault="00FA4D28" w:rsidP="00FA4D28">
      <w:pPr>
        <w:rPr>
          <w:rtl/>
          <w:lang w:eastAsia="he-IL"/>
        </w:rPr>
      </w:pPr>
      <w:bookmarkStart w:id="24565" w:name="_ETM_Q43_713000"/>
      <w:bookmarkEnd w:id="24565"/>
    </w:p>
    <w:p w:rsidR="00FA4D28" w:rsidRDefault="00FA4D28" w:rsidP="00FA4D28">
      <w:pPr>
        <w:pStyle w:val="af7"/>
        <w:keepNext/>
        <w:rPr>
          <w:rtl/>
        </w:rPr>
      </w:pPr>
      <w:bookmarkStart w:id="24566" w:name="ET_interruption_6151_18"/>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24566"/>
    </w:p>
    <w:p w:rsidR="00FA4D28" w:rsidRDefault="00FA4D28" w:rsidP="00B060FA">
      <w:pPr>
        <w:rPr>
          <w:rtl/>
          <w:lang w:eastAsia="he-IL"/>
        </w:rPr>
      </w:pPr>
    </w:p>
    <w:p w:rsidR="00FA4D28" w:rsidRDefault="00FA4D28" w:rsidP="00FA4D28">
      <w:pPr>
        <w:rPr>
          <w:rtl/>
          <w:lang w:eastAsia="he-IL"/>
        </w:rPr>
      </w:pPr>
      <w:bookmarkStart w:id="24567" w:name="_ETM_Q43_712000"/>
      <w:bookmarkEnd w:id="24567"/>
      <w:r>
        <w:rPr>
          <w:rFonts w:hint="cs"/>
          <w:rtl/>
          <w:lang w:eastAsia="he-IL"/>
        </w:rPr>
        <w:t>תעצור אותו, תעצרו אותו.</w:t>
      </w:r>
    </w:p>
    <w:p w:rsidR="00FA4D28" w:rsidRDefault="00FA4D28" w:rsidP="00FA4D28">
      <w:pPr>
        <w:rPr>
          <w:rtl/>
          <w:lang w:eastAsia="he-IL"/>
        </w:rPr>
      </w:pPr>
    </w:p>
    <w:p w:rsidR="00FA4D28" w:rsidRDefault="00FA4D28" w:rsidP="00FA4D28">
      <w:pPr>
        <w:pStyle w:val="-"/>
        <w:keepNext/>
        <w:rPr>
          <w:rtl/>
        </w:rPr>
      </w:pPr>
      <w:bookmarkStart w:id="24568" w:name="ET_speakercontinue_6425_19"/>
      <w:r>
        <w:rPr>
          <w:rStyle w:val="TagStyle"/>
          <w:rFonts w:hint="cs"/>
          <w:rtl/>
        </w:rPr>
        <w:t xml:space="preserve"> &lt;&lt; דובר_המשך &gt;&gt; </w:t>
      </w:r>
      <w:r>
        <w:rPr>
          <w:rFonts w:hint="cs"/>
          <w:rtl/>
        </w:rPr>
        <w:t>יעקב אשר (יו"ר ועדת הפנים והגנת הסביבה):</w:t>
      </w:r>
      <w:r>
        <w:rPr>
          <w:rStyle w:val="TagStyle"/>
          <w:rtl/>
        </w:rPr>
        <w:t xml:space="preserve"> &lt;&lt; דובר_המשך &gt;&gt;</w:t>
      </w:r>
      <w:r>
        <w:rPr>
          <w:rFonts w:hint="cs"/>
          <w:rtl/>
        </w:rPr>
        <w:t xml:space="preserve">   </w:t>
      </w:r>
      <w:bookmarkEnd w:id="24568"/>
    </w:p>
    <w:p w:rsidR="00FA4D28" w:rsidRDefault="00FA4D28" w:rsidP="00FA4D28">
      <w:pPr>
        <w:rPr>
          <w:rtl/>
          <w:lang w:eastAsia="he-IL"/>
        </w:rPr>
      </w:pPr>
    </w:p>
    <w:p w:rsidR="00FA4D28" w:rsidRDefault="00FA4D28" w:rsidP="008250A5">
      <w:pPr>
        <w:rPr>
          <w:rtl/>
          <w:lang w:eastAsia="he-IL"/>
        </w:rPr>
      </w:pPr>
      <w:r>
        <w:rPr>
          <w:rFonts w:hint="cs"/>
          <w:rtl/>
          <w:lang w:eastAsia="he-IL"/>
        </w:rPr>
        <w:t xml:space="preserve">אבל לא </w:t>
      </w:r>
      <w:bookmarkStart w:id="24569" w:name="_ETM_Q43_714000"/>
      <w:bookmarkEnd w:id="24569"/>
      <w:r>
        <w:rPr>
          <w:rFonts w:hint="cs"/>
          <w:rtl/>
          <w:lang w:eastAsia="he-IL"/>
        </w:rPr>
        <w:t>צריך שבית המשפט יקבע שזה לא סביר</w:t>
      </w:r>
      <w:r w:rsidR="008250A5">
        <w:rPr>
          <w:rFonts w:hint="cs"/>
          <w:rtl/>
          <w:lang w:eastAsia="he-IL"/>
        </w:rPr>
        <w:t>.</w:t>
      </w:r>
      <w:r>
        <w:rPr>
          <w:rFonts w:hint="cs"/>
          <w:rtl/>
          <w:lang w:eastAsia="he-IL"/>
        </w:rPr>
        <w:t xml:space="preserve"> אני יכול לקבוע</w:t>
      </w:r>
      <w:bookmarkStart w:id="24570" w:name="_ETM_Q43_716000"/>
      <w:bookmarkEnd w:id="24570"/>
      <w:r>
        <w:rPr>
          <w:rFonts w:hint="cs"/>
          <w:rtl/>
          <w:lang w:eastAsia="he-IL"/>
        </w:rPr>
        <w:t xml:space="preserve"> שזה לא סביר. </w:t>
      </w:r>
    </w:p>
    <w:p w:rsidR="00FA4D28" w:rsidRDefault="00FA4D28" w:rsidP="00FA4D28">
      <w:pPr>
        <w:rPr>
          <w:rtl/>
          <w:lang w:eastAsia="he-IL"/>
        </w:rPr>
      </w:pPr>
    </w:p>
    <w:p w:rsidR="00FA4D28" w:rsidRDefault="00FA4D28" w:rsidP="00FA4D28">
      <w:pPr>
        <w:pStyle w:val="af7"/>
        <w:keepNext/>
        <w:rPr>
          <w:rtl/>
        </w:rPr>
      </w:pPr>
      <w:bookmarkStart w:id="24571" w:name="ET_interruption_6151_20"/>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24571"/>
    </w:p>
    <w:p w:rsidR="00FA4D28" w:rsidRDefault="00FA4D28" w:rsidP="00B060FA">
      <w:pPr>
        <w:rPr>
          <w:rtl/>
          <w:lang w:eastAsia="he-IL"/>
        </w:rPr>
      </w:pPr>
    </w:p>
    <w:p w:rsidR="00FA4D28" w:rsidRDefault="00FA4D28" w:rsidP="008250A5">
      <w:pPr>
        <w:rPr>
          <w:rtl/>
          <w:lang w:eastAsia="he-IL"/>
        </w:rPr>
      </w:pPr>
      <w:r>
        <w:rPr>
          <w:rFonts w:hint="cs"/>
          <w:rtl/>
          <w:lang w:eastAsia="he-IL"/>
        </w:rPr>
        <w:t xml:space="preserve">אני חושב שאתה יותר חזק </w:t>
      </w:r>
      <w:proofErr w:type="spellStart"/>
      <w:r>
        <w:rPr>
          <w:rFonts w:hint="cs"/>
          <w:rtl/>
          <w:lang w:eastAsia="he-IL"/>
        </w:rPr>
        <w:t>מרוטמן</w:t>
      </w:r>
      <w:proofErr w:type="spellEnd"/>
      <w:r>
        <w:rPr>
          <w:rFonts w:hint="cs"/>
          <w:rtl/>
          <w:lang w:eastAsia="he-IL"/>
        </w:rPr>
        <w:t xml:space="preserve">. תדע לך שאתה יותר חזק </w:t>
      </w:r>
      <w:proofErr w:type="spellStart"/>
      <w:r>
        <w:rPr>
          <w:rFonts w:hint="cs"/>
          <w:rtl/>
          <w:lang w:eastAsia="he-IL"/>
        </w:rPr>
        <w:t>מרוטמן</w:t>
      </w:r>
      <w:proofErr w:type="spellEnd"/>
      <w:r>
        <w:rPr>
          <w:rFonts w:hint="cs"/>
          <w:rtl/>
          <w:lang w:eastAsia="he-IL"/>
        </w:rPr>
        <w:t>. ביבי לא</w:t>
      </w:r>
      <w:r w:rsidR="008250A5">
        <w:rPr>
          <w:rFonts w:hint="cs"/>
          <w:rtl/>
          <w:lang w:eastAsia="he-IL"/>
        </w:rPr>
        <w:t>;</w:t>
      </w:r>
      <w:r>
        <w:rPr>
          <w:rFonts w:hint="cs"/>
          <w:rtl/>
          <w:lang w:eastAsia="he-IL"/>
        </w:rPr>
        <w:t xml:space="preserve"> אתה כן. </w:t>
      </w:r>
    </w:p>
    <w:p w:rsidR="00FA4D28" w:rsidRDefault="00FA4D28" w:rsidP="00FA4D28">
      <w:pPr>
        <w:rPr>
          <w:rtl/>
          <w:lang w:eastAsia="he-IL"/>
        </w:rPr>
      </w:pPr>
    </w:p>
    <w:p w:rsidR="00FA4D28" w:rsidRDefault="00FA4D28" w:rsidP="00FA4D28">
      <w:pPr>
        <w:pStyle w:val="-"/>
        <w:keepNext/>
        <w:rPr>
          <w:rtl/>
        </w:rPr>
      </w:pPr>
      <w:bookmarkStart w:id="24572" w:name="ET_speakercontinue_6425_13"/>
      <w:r>
        <w:rPr>
          <w:rStyle w:val="TagStyle"/>
          <w:rFonts w:hint="cs"/>
          <w:rtl/>
        </w:rPr>
        <w:t xml:space="preserve"> &lt;&lt; דובר_המשך &gt;&gt; </w:t>
      </w:r>
      <w:r>
        <w:rPr>
          <w:rFonts w:hint="cs"/>
          <w:rtl/>
        </w:rPr>
        <w:t>יעקב אשר (יו"ר ועדת הפנים והגנת הסביבה):</w:t>
      </w:r>
      <w:r>
        <w:rPr>
          <w:rStyle w:val="TagStyle"/>
          <w:rtl/>
        </w:rPr>
        <w:t xml:space="preserve"> &lt;&lt; דובר_המשך &gt;&gt;</w:t>
      </w:r>
      <w:r>
        <w:rPr>
          <w:rFonts w:hint="cs"/>
          <w:rtl/>
        </w:rPr>
        <w:t xml:space="preserve">   </w:t>
      </w:r>
      <w:bookmarkEnd w:id="24572"/>
    </w:p>
    <w:p w:rsidR="00FA4D28" w:rsidRDefault="00FA4D28" w:rsidP="00B060FA">
      <w:pPr>
        <w:rPr>
          <w:rtl/>
          <w:lang w:eastAsia="he-IL"/>
        </w:rPr>
      </w:pPr>
    </w:p>
    <w:p w:rsidR="00FA4D28" w:rsidRDefault="00FA4D28" w:rsidP="008250A5">
      <w:pPr>
        <w:rPr>
          <w:rtl/>
        </w:rPr>
      </w:pPr>
      <w:r>
        <w:rPr>
          <w:rFonts w:hint="cs"/>
          <w:rtl/>
          <w:lang w:eastAsia="he-IL"/>
        </w:rPr>
        <w:t>אבל הדבר הכי חשוב,</w:t>
      </w:r>
      <w:bookmarkStart w:id="24573" w:name="_ETM_Q43_726000"/>
      <w:bookmarkEnd w:id="24573"/>
      <w:r>
        <w:rPr>
          <w:rFonts w:hint="cs"/>
          <w:rtl/>
          <w:lang w:eastAsia="he-IL"/>
        </w:rPr>
        <w:t xml:space="preserve"> הדבר הכי חשוב זה הח"כים שנמצאים כאן</w:t>
      </w:r>
      <w:r w:rsidR="008250A5">
        <w:rPr>
          <w:rFonts w:hint="cs"/>
          <w:rtl/>
          <w:lang w:eastAsia="he-IL"/>
        </w:rPr>
        <w:t>,</w:t>
      </w:r>
      <w:r>
        <w:rPr>
          <w:rFonts w:hint="cs"/>
          <w:rtl/>
          <w:lang w:eastAsia="he-IL"/>
        </w:rPr>
        <w:t xml:space="preserve"> והעבודה שנעשית</w:t>
      </w:r>
      <w:bookmarkStart w:id="24574" w:name="_ETM_Q43_732000"/>
      <w:bookmarkEnd w:id="24574"/>
      <w:r>
        <w:rPr>
          <w:rFonts w:hint="cs"/>
          <w:rtl/>
          <w:lang w:eastAsia="he-IL"/>
        </w:rPr>
        <w:t xml:space="preserve"> בוועדות – יושבים פה ח"כים אחד-אחד, שהעבירו פה חוקים נהדרים. יוני ודלל ויושב-ראש ועדת הבריאות – אנחנו </w:t>
      </w:r>
      <w:bookmarkStart w:id="24575" w:name="_ETM_Q43_741000"/>
      <w:bookmarkEnd w:id="24575"/>
      <w:r>
        <w:rPr>
          <w:rFonts w:hint="cs"/>
          <w:rtl/>
          <w:lang w:eastAsia="he-IL"/>
        </w:rPr>
        <w:t xml:space="preserve">מעבירים פה הרבה חוקים לטובת כל הציבור, לא לטובת ציבור מסוים, לא משנה איך אני נראה ומה יש לי </w:t>
      </w:r>
      <w:bookmarkStart w:id="24576" w:name="_ETM_Q43_750000"/>
      <w:bookmarkEnd w:id="24576"/>
      <w:r>
        <w:rPr>
          <w:rFonts w:hint="cs"/>
          <w:rtl/>
          <w:lang w:eastAsia="he-IL"/>
        </w:rPr>
        <w:t xml:space="preserve">על הראש. </w:t>
      </w:r>
      <w:bookmarkStart w:id="24577" w:name="TOR_Q44"/>
      <w:bookmarkStart w:id="24578" w:name="bookmark0"/>
      <w:bookmarkEnd w:id="24577"/>
      <w:r>
        <w:rPr>
          <w:rFonts w:hint="cs"/>
          <w:rtl/>
        </w:rPr>
        <w:t xml:space="preserve">אנחנו דואגים לכולם, זו העשייה הגדולה שיש פה, כן. </w:t>
      </w:r>
      <w:bookmarkStart w:id="24579" w:name="_ETM_Q44_156000"/>
      <w:bookmarkEnd w:id="24579"/>
      <w:r>
        <w:rPr>
          <w:rFonts w:hint="cs"/>
          <w:rtl/>
        </w:rPr>
        <w:t>זו עשייה שגם חברים באופוזיציה איתנו עושים. זה היופי של הכנסת הזאת</w:t>
      </w:r>
      <w:r w:rsidR="008250A5">
        <w:rPr>
          <w:rFonts w:hint="cs"/>
          <w:rtl/>
        </w:rPr>
        <w:t>,</w:t>
      </w:r>
      <w:r>
        <w:rPr>
          <w:rFonts w:hint="cs"/>
          <w:rtl/>
        </w:rPr>
        <w:t xml:space="preserve"> זה היופי של מה שקורה כאן, ואני מאחל </w:t>
      </w:r>
      <w:bookmarkStart w:id="24580" w:name="_ETM_Q44_162000"/>
      <w:bookmarkEnd w:id="24580"/>
      <w:r>
        <w:rPr>
          <w:rFonts w:hint="cs"/>
          <w:rtl/>
        </w:rPr>
        <w:t xml:space="preserve">לכולם חופשה נעימה – אין לנו חופשה, מהציבור אתה לא מקבל </w:t>
      </w:r>
      <w:bookmarkStart w:id="24581" w:name="_ETM_Q44_167000"/>
      <w:bookmarkEnd w:id="24581"/>
      <w:r>
        <w:rPr>
          <w:rFonts w:hint="cs"/>
          <w:rtl/>
        </w:rPr>
        <w:t>חופשה, אתה כל הזמן נמצא מול הציבור, ואנחנו שמחים לעשות את זה</w:t>
      </w:r>
      <w:r w:rsidR="008250A5">
        <w:rPr>
          <w:rFonts w:hint="cs"/>
          <w:rtl/>
        </w:rPr>
        <w:t>.</w:t>
      </w:r>
      <w:r>
        <w:rPr>
          <w:rFonts w:hint="cs"/>
          <w:rtl/>
        </w:rPr>
        <w:t xml:space="preserve"> בשביל זה אנחנו כאן, בדברים הקטנים והגדולים, זה הכוח של חקיקה.</w:t>
      </w:r>
    </w:p>
    <w:p w:rsidR="00FA4D28" w:rsidRDefault="00FA4D28" w:rsidP="00FA4D28">
      <w:pPr>
        <w:rPr>
          <w:rtl/>
        </w:rPr>
      </w:pPr>
    </w:p>
    <w:p w:rsidR="00FA4D28" w:rsidRDefault="00FA4D28" w:rsidP="008250A5">
      <w:pPr>
        <w:rPr>
          <w:rtl/>
        </w:rPr>
      </w:pPr>
      <w:bookmarkStart w:id="24582" w:name="_ETM_Q44_178000"/>
      <w:bookmarkEnd w:id="24582"/>
      <w:r>
        <w:rPr>
          <w:rFonts w:hint="cs"/>
          <w:rtl/>
        </w:rPr>
        <w:t xml:space="preserve">אני אסיים אולי במילה אחת. אתה יודע, </w:t>
      </w:r>
      <w:bookmarkStart w:id="24583" w:name="_ETM_Q44_184000"/>
      <w:bookmarkEnd w:id="24583"/>
      <w:r>
        <w:rPr>
          <w:rFonts w:hint="cs"/>
          <w:rtl/>
        </w:rPr>
        <w:t>אחמד, אתה הכי ותיק פה כרגע</w:t>
      </w:r>
      <w:r w:rsidR="008250A5">
        <w:rPr>
          <w:rFonts w:hint="cs"/>
          <w:rtl/>
        </w:rPr>
        <w:t>.</w:t>
      </w:r>
      <w:r>
        <w:rPr>
          <w:rFonts w:hint="cs"/>
          <w:rtl/>
        </w:rPr>
        <w:t xml:space="preserve"> כשאני הגעתי לכאן אחרי הרבה שנים מוניציפליות, במיוחד חמש השנים האחרונות כראש </w:t>
      </w:r>
      <w:bookmarkStart w:id="24584" w:name="_ETM_Q44_196000"/>
      <w:bookmarkEnd w:id="24584"/>
      <w:r>
        <w:rPr>
          <w:rFonts w:hint="cs"/>
          <w:rtl/>
        </w:rPr>
        <w:t>עיר, היה לי קשה בהתחלה. שאלו אותי</w:t>
      </w:r>
      <w:r w:rsidR="008250A5">
        <w:rPr>
          <w:rFonts w:hint="cs"/>
          <w:rtl/>
        </w:rPr>
        <w:t>:</w:t>
      </w:r>
      <w:r>
        <w:rPr>
          <w:rFonts w:hint="cs"/>
          <w:rtl/>
        </w:rPr>
        <w:t xml:space="preserve"> אתה יכול להשוות את זה לעבודה של ראש עיר? אמרתי </w:t>
      </w:r>
      <w:r w:rsidR="008250A5">
        <w:rPr>
          <w:rFonts w:hint="eastAsia"/>
          <w:rtl/>
        </w:rPr>
        <w:t xml:space="preserve">– </w:t>
      </w:r>
      <w:r>
        <w:rPr>
          <w:rFonts w:hint="cs"/>
          <w:rtl/>
        </w:rPr>
        <w:t xml:space="preserve">ניתחתי את זה </w:t>
      </w:r>
      <w:bookmarkStart w:id="24585" w:name="_ETM_Q44_205000"/>
      <w:bookmarkEnd w:id="24585"/>
      <w:r>
        <w:rPr>
          <w:rFonts w:hint="cs"/>
          <w:rtl/>
        </w:rPr>
        <w:t xml:space="preserve">ככה אחרי כמה חודשים: ראש עיר </w:t>
      </w:r>
      <w:r w:rsidR="00B060FA">
        <w:rPr>
          <w:rFonts w:hint="cs"/>
          <w:rtl/>
        </w:rPr>
        <w:t>– – –</w:t>
      </w:r>
      <w:r>
        <w:rPr>
          <w:rFonts w:hint="cs"/>
          <w:rtl/>
        </w:rPr>
        <w:t xml:space="preserve"> </w:t>
      </w:r>
    </w:p>
    <w:p w:rsidR="00FA4D28" w:rsidRDefault="00FA4D28" w:rsidP="00FA4D28">
      <w:pPr>
        <w:rPr>
          <w:rtl/>
        </w:rPr>
      </w:pPr>
    </w:p>
    <w:p w:rsidR="00FA4D28" w:rsidRDefault="00FA4D28" w:rsidP="00FA4D28">
      <w:pPr>
        <w:pStyle w:val="af7"/>
        <w:keepNext/>
        <w:rPr>
          <w:rtl/>
        </w:rPr>
      </w:pPr>
      <w:bookmarkStart w:id="24586" w:name="ET_interruption_5300_1"/>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24586"/>
    </w:p>
    <w:p w:rsidR="00FA4D28" w:rsidRDefault="00FA4D28" w:rsidP="00B060FA">
      <w:pPr>
        <w:rPr>
          <w:rtl/>
        </w:rPr>
      </w:pPr>
    </w:p>
    <w:p w:rsidR="00FA4D28" w:rsidRDefault="00FA4D28" w:rsidP="00B060FA">
      <w:pPr>
        <w:rPr>
          <w:rtl/>
        </w:rPr>
      </w:pPr>
      <w:r>
        <w:rPr>
          <w:rFonts w:hint="cs"/>
          <w:rtl/>
        </w:rPr>
        <w:t xml:space="preserve"> </w:t>
      </w:r>
      <w:r w:rsidR="00B060FA">
        <w:rPr>
          <w:rFonts w:hint="cs"/>
          <w:rtl/>
        </w:rPr>
        <w:t>– – –</w:t>
      </w:r>
      <w:r>
        <w:rPr>
          <w:rFonts w:hint="cs"/>
          <w:rtl/>
        </w:rPr>
        <w:t xml:space="preserve"> </w:t>
      </w:r>
    </w:p>
    <w:p w:rsidR="00FA4D28" w:rsidRDefault="00FA4D28" w:rsidP="00B060FA">
      <w:pPr>
        <w:rPr>
          <w:rtl/>
          <w:lang w:eastAsia="he-IL"/>
        </w:rPr>
      </w:pPr>
    </w:p>
    <w:p w:rsidR="00FA4D28" w:rsidRDefault="00FA4D28" w:rsidP="00FA4D28">
      <w:pPr>
        <w:pStyle w:val="-"/>
        <w:keepNext/>
        <w:rPr>
          <w:rtl/>
        </w:rPr>
      </w:pPr>
      <w:bookmarkStart w:id="24587" w:name="ET_speakercontinue_6425_22"/>
      <w:r>
        <w:rPr>
          <w:rStyle w:val="TagStyle"/>
          <w:rFonts w:hint="cs"/>
          <w:rtl/>
        </w:rPr>
        <w:t xml:space="preserve"> &lt;&lt; דובר_המשך &gt;&gt; </w:t>
      </w:r>
      <w:r>
        <w:rPr>
          <w:rFonts w:hint="cs"/>
          <w:rtl/>
        </w:rPr>
        <w:t>יעקב אשר (יו"ר ועדת הפנים והגנת הסביבה):</w:t>
      </w:r>
      <w:r>
        <w:rPr>
          <w:rStyle w:val="TagStyle"/>
          <w:rtl/>
        </w:rPr>
        <w:t xml:space="preserve"> &lt;&lt; דובר_המשך &gt;&gt;</w:t>
      </w:r>
      <w:r>
        <w:rPr>
          <w:rFonts w:hint="cs"/>
          <w:rtl/>
        </w:rPr>
        <w:t xml:space="preserve">   </w:t>
      </w:r>
      <w:bookmarkEnd w:id="24587"/>
    </w:p>
    <w:p w:rsidR="00FA4D28" w:rsidRDefault="00FA4D28" w:rsidP="00FA4D28">
      <w:pPr>
        <w:ind w:firstLine="0"/>
        <w:rPr>
          <w:rtl/>
          <w:lang w:eastAsia="he-IL"/>
        </w:rPr>
      </w:pPr>
    </w:p>
    <w:p w:rsidR="00FA4D28" w:rsidRDefault="00FA4D28" w:rsidP="008250A5">
      <w:pPr>
        <w:rPr>
          <w:rtl/>
          <w:lang w:eastAsia="he-IL"/>
        </w:rPr>
      </w:pPr>
      <w:r>
        <w:rPr>
          <w:rFonts w:hint="cs"/>
          <w:rtl/>
          <w:lang w:eastAsia="he-IL"/>
        </w:rPr>
        <w:t xml:space="preserve">חברת הכנסת בן ארי, גם אם </w:t>
      </w:r>
      <w:bookmarkStart w:id="24588" w:name="_ETM_Q44_212000"/>
      <w:bookmarkEnd w:id="24588"/>
      <w:r>
        <w:rPr>
          <w:rFonts w:hint="cs"/>
          <w:rtl/>
          <w:lang w:eastAsia="he-IL"/>
        </w:rPr>
        <w:t>טייבי תגיד לך להפריע לי</w:t>
      </w:r>
      <w:r w:rsidR="008250A5">
        <w:rPr>
          <w:rFonts w:hint="cs"/>
          <w:rtl/>
          <w:lang w:eastAsia="he-IL"/>
        </w:rPr>
        <w:t>,</w:t>
      </w:r>
      <w:r>
        <w:rPr>
          <w:rFonts w:hint="cs"/>
          <w:rtl/>
          <w:lang w:eastAsia="he-IL"/>
        </w:rPr>
        <w:t xml:space="preserve"> אל תפריעי לי</w:t>
      </w:r>
      <w:bookmarkStart w:id="24589" w:name="_ETM_Q44_208000"/>
      <w:bookmarkEnd w:id="24589"/>
      <w:r>
        <w:rPr>
          <w:rFonts w:hint="cs"/>
          <w:rtl/>
          <w:lang w:eastAsia="he-IL"/>
        </w:rPr>
        <w:t>, למרות שהיא הקובעת. דקה, תקשיבי לסיפור הזה. שאלו אותי</w:t>
      </w:r>
      <w:r w:rsidR="008250A5">
        <w:rPr>
          <w:rFonts w:hint="cs"/>
          <w:rtl/>
          <w:lang w:eastAsia="he-IL"/>
        </w:rPr>
        <w:t>:</w:t>
      </w:r>
      <w:r>
        <w:rPr>
          <w:rFonts w:hint="cs"/>
          <w:rtl/>
          <w:lang w:eastAsia="he-IL"/>
        </w:rPr>
        <w:t xml:space="preserve"> במה </w:t>
      </w:r>
      <w:bookmarkStart w:id="24590" w:name="_ETM_Q44_224000"/>
      <w:bookmarkEnd w:id="24590"/>
      <w:r>
        <w:rPr>
          <w:rFonts w:hint="cs"/>
          <w:rtl/>
          <w:lang w:eastAsia="he-IL"/>
        </w:rPr>
        <w:t>יש יותר סיפוק בעבודה, להיות ראש עיר או חבר כנסת? אמרתי</w:t>
      </w:r>
      <w:r w:rsidR="008250A5">
        <w:rPr>
          <w:rFonts w:hint="cs"/>
          <w:rtl/>
          <w:lang w:eastAsia="he-IL"/>
        </w:rPr>
        <w:t>:</w:t>
      </w:r>
      <w:r>
        <w:rPr>
          <w:rFonts w:hint="cs"/>
          <w:rtl/>
          <w:lang w:eastAsia="he-IL"/>
        </w:rPr>
        <w:t xml:space="preserve"> </w:t>
      </w:r>
      <w:bookmarkStart w:id="24591" w:name="_ETM_Q44_233000"/>
      <w:bookmarkEnd w:id="24591"/>
      <w:r>
        <w:rPr>
          <w:rFonts w:hint="cs"/>
          <w:rtl/>
          <w:lang w:eastAsia="he-IL"/>
        </w:rPr>
        <w:t>אלה שני דברים שונים</w:t>
      </w:r>
      <w:r w:rsidR="008250A5">
        <w:rPr>
          <w:rFonts w:hint="cs"/>
          <w:rtl/>
          <w:lang w:eastAsia="he-IL"/>
        </w:rPr>
        <w:t>.</w:t>
      </w:r>
      <w:r>
        <w:rPr>
          <w:rFonts w:hint="cs"/>
          <w:rtl/>
          <w:lang w:eastAsia="he-IL"/>
        </w:rPr>
        <w:t xml:space="preserve"> בסוף זה לשרת את הציבור </w:t>
      </w:r>
      <w:r w:rsidR="00B060FA">
        <w:rPr>
          <w:rFonts w:hint="cs"/>
          <w:rtl/>
          <w:lang w:eastAsia="he-IL"/>
        </w:rPr>
        <w:t>– – –</w:t>
      </w:r>
      <w:r>
        <w:rPr>
          <w:rFonts w:hint="cs"/>
          <w:rtl/>
          <w:lang w:eastAsia="he-IL"/>
        </w:rPr>
        <w:t xml:space="preserve"> </w:t>
      </w:r>
    </w:p>
    <w:p w:rsidR="00FA4D28" w:rsidRDefault="00FA4D28" w:rsidP="00FA4D28">
      <w:pPr>
        <w:rPr>
          <w:rtl/>
          <w:lang w:eastAsia="he-IL"/>
        </w:rPr>
      </w:pPr>
    </w:p>
    <w:p w:rsidR="00FA4D28" w:rsidRDefault="00FA4D28" w:rsidP="00FA4D28">
      <w:pPr>
        <w:pStyle w:val="af7"/>
        <w:keepNext/>
        <w:rPr>
          <w:rtl/>
        </w:rPr>
      </w:pPr>
      <w:bookmarkStart w:id="24592" w:name="ET_interruption_6151_4"/>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24592"/>
    </w:p>
    <w:p w:rsidR="00FA4D28" w:rsidRDefault="00FA4D28" w:rsidP="00B060FA">
      <w:pPr>
        <w:rPr>
          <w:rtl/>
          <w:lang w:eastAsia="he-IL"/>
        </w:rPr>
      </w:pPr>
    </w:p>
    <w:p w:rsidR="00FA4D28" w:rsidRDefault="00FA4D28" w:rsidP="00B060FA">
      <w:pPr>
        <w:rPr>
          <w:rtl/>
          <w:lang w:eastAsia="he-IL"/>
        </w:rPr>
      </w:pPr>
      <w:r>
        <w:rPr>
          <w:rFonts w:hint="cs"/>
          <w:rtl/>
          <w:lang w:eastAsia="he-IL"/>
        </w:rPr>
        <w:t xml:space="preserve"> </w:t>
      </w:r>
      <w:r w:rsidR="00B060FA">
        <w:rPr>
          <w:rFonts w:hint="cs"/>
          <w:rtl/>
          <w:lang w:eastAsia="he-IL"/>
        </w:rPr>
        <w:t>– – –</w:t>
      </w:r>
      <w:r>
        <w:rPr>
          <w:rFonts w:hint="cs"/>
          <w:rtl/>
          <w:lang w:eastAsia="he-IL"/>
        </w:rPr>
        <w:t xml:space="preserve"> יש הבדל אם זו </w:t>
      </w:r>
      <w:bookmarkStart w:id="24593" w:name="_ETM_Q44_234000"/>
      <w:bookmarkEnd w:id="24593"/>
      <w:r>
        <w:rPr>
          <w:rFonts w:hint="cs"/>
          <w:rtl/>
          <w:lang w:eastAsia="he-IL"/>
        </w:rPr>
        <w:t xml:space="preserve">עיר </w:t>
      </w:r>
      <w:r w:rsidR="00B060FA">
        <w:rPr>
          <w:rFonts w:hint="cs"/>
          <w:rtl/>
          <w:lang w:eastAsia="he-IL"/>
        </w:rPr>
        <w:t>– – –</w:t>
      </w:r>
      <w:r>
        <w:rPr>
          <w:rFonts w:hint="cs"/>
          <w:rtl/>
          <w:lang w:eastAsia="he-IL"/>
        </w:rPr>
        <w:t xml:space="preserve"> </w:t>
      </w:r>
    </w:p>
    <w:p w:rsidR="00FA4D28" w:rsidRDefault="00FA4D28" w:rsidP="00B060FA">
      <w:pPr>
        <w:rPr>
          <w:rtl/>
          <w:lang w:eastAsia="he-IL"/>
        </w:rPr>
      </w:pPr>
    </w:p>
    <w:p w:rsidR="00FA4D28" w:rsidRDefault="00FA4D28" w:rsidP="00FA4D28">
      <w:pPr>
        <w:pStyle w:val="-"/>
        <w:keepNext/>
        <w:rPr>
          <w:rtl/>
        </w:rPr>
      </w:pPr>
      <w:bookmarkStart w:id="24594" w:name="ET_speakercontinue_6425_23"/>
      <w:r>
        <w:rPr>
          <w:rStyle w:val="TagStyle"/>
          <w:rFonts w:hint="cs"/>
          <w:rtl/>
        </w:rPr>
        <w:t xml:space="preserve"> &lt;&lt; דובר_המשך &gt;&gt; </w:t>
      </w:r>
      <w:r>
        <w:rPr>
          <w:rFonts w:hint="cs"/>
          <w:rtl/>
        </w:rPr>
        <w:t>יעקב אשר (יו"ר ועדת הפנים והגנת הסביבה):</w:t>
      </w:r>
      <w:r>
        <w:rPr>
          <w:rStyle w:val="TagStyle"/>
          <w:rtl/>
        </w:rPr>
        <w:t xml:space="preserve"> &lt;&lt; דובר_המשך &gt;&gt;</w:t>
      </w:r>
      <w:r>
        <w:rPr>
          <w:rFonts w:hint="cs"/>
          <w:rtl/>
        </w:rPr>
        <w:t xml:space="preserve">   </w:t>
      </w:r>
      <w:bookmarkEnd w:id="24594"/>
    </w:p>
    <w:p w:rsidR="00FA4D28" w:rsidRDefault="00FA4D28" w:rsidP="00FA4D28">
      <w:pPr>
        <w:ind w:firstLine="0"/>
        <w:rPr>
          <w:rtl/>
          <w:lang w:eastAsia="he-IL"/>
        </w:rPr>
      </w:pPr>
    </w:p>
    <w:p w:rsidR="00FA4D28" w:rsidRDefault="00FA4D28" w:rsidP="008250A5">
      <w:pPr>
        <w:rPr>
          <w:rtl/>
          <w:lang w:eastAsia="he-IL"/>
        </w:rPr>
      </w:pPr>
      <w:r>
        <w:rPr>
          <w:rFonts w:hint="cs"/>
          <w:rtl/>
          <w:lang w:eastAsia="he-IL"/>
        </w:rPr>
        <w:t xml:space="preserve">אל תפריע, אתה יודע מי קופץ </w:t>
      </w:r>
      <w:bookmarkStart w:id="24595" w:name="_ETM_Q44_239000"/>
      <w:bookmarkEnd w:id="24595"/>
      <w:r>
        <w:rPr>
          <w:rFonts w:hint="cs"/>
          <w:rtl/>
          <w:lang w:eastAsia="he-IL"/>
        </w:rPr>
        <w:t>בראש</w:t>
      </w:r>
      <w:r w:rsidR="008250A5">
        <w:rPr>
          <w:rFonts w:hint="cs"/>
          <w:rtl/>
          <w:lang w:eastAsia="he-IL"/>
        </w:rPr>
        <w:t>.</w:t>
      </w:r>
      <w:r>
        <w:rPr>
          <w:rFonts w:hint="cs"/>
          <w:rtl/>
          <w:lang w:eastAsia="he-IL"/>
        </w:rPr>
        <w:t xml:space="preserve"> רגע. אין ספק, ראש עיר יכול לבוא, לקבל החלטות</w:t>
      </w:r>
      <w:bookmarkStart w:id="24596" w:name="_ETM_Q44_242000"/>
      <w:bookmarkEnd w:id="24596"/>
      <w:r>
        <w:rPr>
          <w:rFonts w:hint="cs"/>
          <w:rtl/>
          <w:lang w:eastAsia="he-IL"/>
        </w:rPr>
        <w:t xml:space="preserve"> </w:t>
      </w:r>
      <w:r w:rsidR="008250A5">
        <w:rPr>
          <w:rFonts w:hint="eastAsia"/>
          <w:rtl/>
          <w:lang w:eastAsia="he-IL"/>
        </w:rPr>
        <w:t xml:space="preserve">– </w:t>
      </w:r>
      <w:r>
        <w:rPr>
          <w:rFonts w:hint="cs"/>
          <w:rtl/>
          <w:lang w:eastAsia="he-IL"/>
        </w:rPr>
        <w:t>מחר הוא רואה ביצוע</w:t>
      </w:r>
      <w:r w:rsidR="008250A5">
        <w:rPr>
          <w:rFonts w:hint="cs"/>
          <w:rtl/>
          <w:lang w:eastAsia="he-IL"/>
        </w:rPr>
        <w:t>:</w:t>
      </w:r>
      <w:r>
        <w:rPr>
          <w:rFonts w:hint="cs"/>
          <w:rtl/>
          <w:lang w:eastAsia="he-IL"/>
        </w:rPr>
        <w:t xml:space="preserve"> זה זז לפה, זה</w:t>
      </w:r>
      <w:bookmarkStart w:id="24597" w:name="_ETM_Q44_250000"/>
      <w:bookmarkEnd w:id="24597"/>
      <w:r>
        <w:rPr>
          <w:rFonts w:hint="cs"/>
          <w:rtl/>
          <w:lang w:eastAsia="he-IL"/>
        </w:rPr>
        <w:t xml:space="preserve"> בונה פה, זה עושה שם. אפשר לעשות המון בשביל הציבור. </w:t>
      </w:r>
      <w:bookmarkStart w:id="24598" w:name="_ETM_Q44_256000"/>
      <w:bookmarkEnd w:id="24598"/>
      <w:r>
        <w:rPr>
          <w:rFonts w:hint="cs"/>
          <w:rtl/>
          <w:lang w:eastAsia="he-IL"/>
        </w:rPr>
        <w:t xml:space="preserve">כאן בכנסת צריך הרבה סבלנות </w:t>
      </w:r>
      <w:r w:rsidR="008250A5">
        <w:rPr>
          <w:rFonts w:hint="eastAsia"/>
          <w:rtl/>
          <w:lang w:eastAsia="he-IL"/>
        </w:rPr>
        <w:t xml:space="preserve">– </w:t>
      </w:r>
      <w:r>
        <w:rPr>
          <w:rFonts w:hint="cs"/>
          <w:rtl/>
          <w:lang w:eastAsia="he-IL"/>
        </w:rPr>
        <w:t xml:space="preserve">לגלגל חוקים לאט-לאט, לעבוד </w:t>
      </w:r>
      <w:bookmarkStart w:id="24599" w:name="_ETM_Q44_260000"/>
      <w:bookmarkEnd w:id="24599"/>
      <w:r>
        <w:rPr>
          <w:rFonts w:hint="cs"/>
          <w:rtl/>
          <w:lang w:eastAsia="he-IL"/>
        </w:rPr>
        <w:t>על זה שלושת</w:t>
      </w:r>
      <w:r w:rsidR="008250A5">
        <w:rPr>
          <w:rFonts w:hint="cs"/>
          <w:rtl/>
          <w:lang w:eastAsia="he-IL"/>
        </w:rPr>
        <w:t xml:space="preserve"> </w:t>
      </w:r>
      <w:r>
        <w:rPr>
          <w:rFonts w:hint="cs"/>
          <w:rtl/>
          <w:lang w:eastAsia="he-IL"/>
        </w:rPr>
        <w:t xml:space="preserve">רבעי שנה, חצי שנה, </w:t>
      </w:r>
      <w:bookmarkStart w:id="24600" w:name="_ETM_Q44_263000"/>
      <w:bookmarkEnd w:id="24600"/>
      <w:r>
        <w:rPr>
          <w:rFonts w:hint="cs"/>
          <w:rtl/>
          <w:lang w:eastAsia="he-IL"/>
        </w:rPr>
        <w:t xml:space="preserve">כמה חודשים </w:t>
      </w:r>
      <w:r w:rsidR="008250A5">
        <w:rPr>
          <w:rFonts w:hint="eastAsia"/>
          <w:rtl/>
          <w:lang w:eastAsia="he-IL"/>
        </w:rPr>
        <w:t xml:space="preserve">– </w:t>
      </w:r>
      <w:r>
        <w:rPr>
          <w:rFonts w:hint="cs"/>
          <w:rtl/>
          <w:lang w:eastAsia="he-IL"/>
        </w:rPr>
        <w:t xml:space="preserve">אבל בסוף אתה עושה דברים חשובים שמיטיבים עם כל </w:t>
      </w:r>
      <w:bookmarkStart w:id="24601" w:name="_ETM_Q44_271000"/>
      <w:bookmarkEnd w:id="24601"/>
      <w:r>
        <w:rPr>
          <w:rFonts w:hint="cs"/>
          <w:rtl/>
          <w:lang w:eastAsia="he-IL"/>
        </w:rPr>
        <w:t xml:space="preserve">העם, עם </w:t>
      </w:r>
      <w:bookmarkStart w:id="24602" w:name="_ETM_Q44_260392"/>
      <w:bookmarkEnd w:id="24602"/>
      <w:r>
        <w:rPr>
          <w:rFonts w:hint="cs"/>
          <w:rtl/>
          <w:lang w:eastAsia="he-IL"/>
        </w:rPr>
        <w:t xml:space="preserve">כולם. הדברים האלה הם הזכויות שלנו, ועם זה אנחנו </w:t>
      </w:r>
      <w:bookmarkStart w:id="24603" w:name="_ETM_Q44_277000"/>
      <w:bookmarkEnd w:id="24603"/>
      <w:r>
        <w:rPr>
          <w:rFonts w:hint="cs"/>
          <w:rtl/>
          <w:lang w:eastAsia="he-IL"/>
        </w:rPr>
        <w:t xml:space="preserve">צריכים לצאת, לא מהכותרות בעיתונים. </w:t>
      </w:r>
    </w:p>
    <w:p w:rsidR="00FA4D28" w:rsidRDefault="00FA4D28" w:rsidP="00FA4D28">
      <w:pPr>
        <w:rPr>
          <w:rtl/>
          <w:lang w:eastAsia="he-IL"/>
        </w:rPr>
      </w:pPr>
    </w:p>
    <w:p w:rsidR="00FA4D28" w:rsidRDefault="00FA4D28" w:rsidP="008250A5">
      <w:pPr>
        <w:rPr>
          <w:rtl/>
          <w:lang w:eastAsia="he-IL"/>
        </w:rPr>
      </w:pPr>
      <w:bookmarkStart w:id="24604" w:name="_ETM_Q44_275000"/>
      <w:bookmarkEnd w:id="24604"/>
      <w:r>
        <w:rPr>
          <w:rFonts w:hint="cs"/>
          <w:rtl/>
          <w:lang w:eastAsia="he-IL"/>
        </w:rPr>
        <w:t xml:space="preserve">מה שאנחנו עושים פה </w:t>
      </w:r>
      <w:r w:rsidR="008250A5">
        <w:rPr>
          <w:rFonts w:hint="eastAsia"/>
          <w:rtl/>
          <w:lang w:eastAsia="he-IL"/>
        </w:rPr>
        <w:t xml:space="preserve">– </w:t>
      </w:r>
      <w:r>
        <w:rPr>
          <w:rFonts w:hint="cs"/>
          <w:rtl/>
          <w:lang w:eastAsia="he-IL"/>
        </w:rPr>
        <w:t xml:space="preserve">החוק </w:t>
      </w:r>
      <w:bookmarkStart w:id="24605" w:name="_ETM_Q44_282000"/>
      <w:bookmarkEnd w:id="24605"/>
      <w:r>
        <w:rPr>
          <w:rFonts w:hint="cs"/>
          <w:rtl/>
          <w:lang w:eastAsia="he-IL"/>
        </w:rPr>
        <w:t xml:space="preserve">שלך עכשיו על היטלי ההשבחה, בנושא של משפחות שהגיעו לגירושין, חוק חברתי – זו העשייה הגדולה שנעשית כאן. את זה אני </w:t>
      </w:r>
      <w:bookmarkStart w:id="24606" w:name="_ETM_Q44_291000"/>
      <w:bookmarkEnd w:id="24606"/>
      <w:r>
        <w:rPr>
          <w:rFonts w:hint="cs"/>
          <w:rtl/>
          <w:lang w:eastAsia="he-IL"/>
        </w:rPr>
        <w:t xml:space="preserve">אומר בסיום מושב הקיץ הזה. בזה אנחנו מתגאים, לא בכותרות שמייצרים. שיהיה לכולם קיץ טוב ובריא, ונחזור </w:t>
      </w:r>
      <w:r w:rsidR="008250A5">
        <w:rPr>
          <w:rFonts w:hint="cs"/>
          <w:rtl/>
          <w:lang w:eastAsia="he-IL"/>
        </w:rPr>
        <w:t>ב</w:t>
      </w:r>
      <w:r>
        <w:rPr>
          <w:rFonts w:hint="cs"/>
          <w:rtl/>
          <w:lang w:eastAsia="he-IL"/>
        </w:rPr>
        <w:t>כוחות משותפים למשהו יותר טוב, בעזרת השם, במושב החורף הקרוב.</w:t>
      </w:r>
    </w:p>
    <w:p w:rsidR="00FA4D28" w:rsidRDefault="00FA4D28" w:rsidP="00FA4D28">
      <w:pPr>
        <w:rPr>
          <w:rtl/>
          <w:lang w:eastAsia="he-IL"/>
        </w:rPr>
      </w:pPr>
      <w:r>
        <w:rPr>
          <w:rFonts w:hint="cs"/>
          <w:rtl/>
          <w:lang w:eastAsia="he-IL"/>
        </w:rPr>
        <w:t xml:space="preserve">  </w:t>
      </w: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B060FA">
      <w:pPr>
        <w:rPr>
          <w:rtl/>
          <w:lang w:eastAsia="he-IL"/>
        </w:rPr>
      </w:pPr>
      <w:r>
        <w:rPr>
          <w:rFonts w:hint="cs"/>
          <w:rtl/>
          <w:lang w:eastAsia="he-IL"/>
        </w:rPr>
        <w:t>תודה רבה.</w:t>
      </w:r>
      <w:bookmarkStart w:id="24607" w:name="_ETM_Q44_304000"/>
      <w:bookmarkEnd w:id="24607"/>
      <w:r>
        <w:rPr>
          <w:rFonts w:hint="cs"/>
          <w:rtl/>
          <w:lang w:eastAsia="he-IL"/>
        </w:rPr>
        <w:t xml:space="preserve"> נראה לי שהצגת החוק הזה תופס</w:t>
      </w:r>
      <w:r w:rsidR="008250A5">
        <w:rPr>
          <w:rFonts w:hint="cs"/>
          <w:rtl/>
          <w:lang w:eastAsia="he-IL"/>
        </w:rPr>
        <w:t>ת</w:t>
      </w:r>
      <w:r>
        <w:rPr>
          <w:rFonts w:hint="cs"/>
          <w:rtl/>
          <w:lang w:eastAsia="he-IL"/>
        </w:rPr>
        <w:t xml:space="preserve"> את כל החוקים קדימה, נכון? לא הוגשו הסתייגויות </w:t>
      </w:r>
      <w:r w:rsidR="00B060FA">
        <w:rPr>
          <w:rFonts w:hint="cs"/>
          <w:rtl/>
          <w:lang w:eastAsia="he-IL"/>
        </w:rPr>
        <w:t>– – –</w:t>
      </w:r>
      <w:r>
        <w:rPr>
          <w:rFonts w:hint="cs"/>
          <w:rtl/>
          <w:lang w:eastAsia="he-IL"/>
        </w:rPr>
        <w:t xml:space="preserve"> </w:t>
      </w:r>
    </w:p>
    <w:p w:rsidR="00FA4D28" w:rsidRDefault="00FA4D28" w:rsidP="00FA4D28">
      <w:pPr>
        <w:rPr>
          <w:rtl/>
          <w:lang w:eastAsia="he-IL"/>
        </w:rPr>
      </w:pPr>
    </w:p>
    <w:p w:rsidR="00FA4D28" w:rsidRDefault="00FA4D28" w:rsidP="00FA4D28">
      <w:pPr>
        <w:pStyle w:val="af7"/>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לא, כי זה חוק טוב.</w:t>
      </w:r>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lang w:eastAsia="he-IL"/>
        </w:rPr>
      </w:pPr>
    </w:p>
    <w:p w:rsidR="008250A5" w:rsidRDefault="00FA4D28" w:rsidP="00FA4D28">
      <w:pPr>
        <w:rPr>
          <w:rtl/>
          <w:lang w:eastAsia="he-IL"/>
        </w:rPr>
      </w:pPr>
      <w:r>
        <w:rPr>
          <w:rFonts w:hint="cs"/>
          <w:rtl/>
          <w:lang w:eastAsia="he-IL"/>
        </w:rPr>
        <w:t xml:space="preserve">חוק טוב, מצוין. </w:t>
      </w:r>
    </w:p>
    <w:p w:rsidR="008250A5" w:rsidRDefault="008250A5" w:rsidP="00FA4D28">
      <w:pPr>
        <w:rPr>
          <w:rtl/>
          <w:lang w:eastAsia="he-IL"/>
        </w:rPr>
      </w:pPr>
    </w:p>
    <w:p w:rsidR="00FA4D28" w:rsidRDefault="00FA4D28" w:rsidP="008250A5">
      <w:pPr>
        <w:rPr>
          <w:rtl/>
          <w:lang w:eastAsia="he-IL"/>
        </w:rPr>
      </w:pPr>
      <w:r>
        <w:rPr>
          <w:rFonts w:hint="cs"/>
          <w:rtl/>
          <w:lang w:eastAsia="he-IL"/>
        </w:rPr>
        <w:t>לא הוגשו הסתייגויות, ולכן נעבור להצבעה על החוק כנוסח הוועדה בקריאה השנייה</w:t>
      </w:r>
      <w:r w:rsidR="008250A5">
        <w:rPr>
          <w:rFonts w:hint="cs"/>
          <w:rtl/>
          <w:lang w:eastAsia="he-IL"/>
        </w:rPr>
        <w:t>.</w:t>
      </w:r>
      <w:r>
        <w:rPr>
          <w:rFonts w:hint="cs"/>
          <w:rtl/>
          <w:lang w:eastAsia="he-IL"/>
        </w:rPr>
        <w:t xml:space="preserve"> הצבעה. </w:t>
      </w:r>
    </w:p>
    <w:p w:rsidR="00FA4D28" w:rsidRDefault="00FA4D28" w:rsidP="00FA4D28">
      <w:pPr>
        <w:rPr>
          <w:rtl/>
          <w:lang w:eastAsia="he-IL"/>
        </w:rPr>
      </w:pPr>
    </w:p>
    <w:p w:rsidR="00FA4D28" w:rsidRDefault="00FA4D28" w:rsidP="00FA4D28">
      <w:pPr>
        <w:pStyle w:val="af3"/>
        <w:keepNext/>
        <w:rPr>
          <w:rtl/>
          <w:lang w:eastAsia="he-IL"/>
        </w:rPr>
      </w:pPr>
      <w:r>
        <w:rPr>
          <w:rFonts w:hint="cs"/>
          <w:rtl/>
          <w:lang w:eastAsia="he-IL"/>
        </w:rPr>
        <w:t>הצבעה מס' 24</w:t>
      </w:r>
    </w:p>
    <w:p w:rsidR="00FA4D28" w:rsidRDefault="00FA4D28" w:rsidP="00FA4D28">
      <w:pPr>
        <w:pStyle w:val="--"/>
        <w:keepNext/>
        <w:rPr>
          <w:rtl/>
          <w:lang w:eastAsia="he-IL"/>
        </w:rPr>
      </w:pPr>
    </w:p>
    <w:p w:rsidR="00FA4D28" w:rsidRDefault="00FA4D28" w:rsidP="00FA4D28">
      <w:pPr>
        <w:pStyle w:val="--"/>
        <w:keepNext/>
        <w:rPr>
          <w:rtl/>
          <w:lang w:eastAsia="he-IL"/>
        </w:rPr>
      </w:pPr>
      <w:r>
        <w:rPr>
          <w:rFonts w:hint="cs"/>
          <w:rtl/>
          <w:lang w:eastAsia="he-IL"/>
        </w:rPr>
        <w:t>בעד סעיף 1 – 13</w:t>
      </w:r>
    </w:p>
    <w:p w:rsidR="00FA4D28" w:rsidRDefault="00FA4D28" w:rsidP="00FA4D28">
      <w:pPr>
        <w:pStyle w:val="--"/>
        <w:keepNext/>
        <w:rPr>
          <w:rtl/>
          <w:lang w:eastAsia="he-IL"/>
        </w:rPr>
      </w:pPr>
      <w:r>
        <w:rPr>
          <w:rFonts w:hint="cs"/>
          <w:rtl/>
          <w:lang w:eastAsia="he-IL"/>
        </w:rPr>
        <w:t>נגד – אין</w:t>
      </w:r>
    </w:p>
    <w:p w:rsidR="00FA4D28" w:rsidRDefault="00FA4D28" w:rsidP="00FA4D28">
      <w:pPr>
        <w:pStyle w:val="--"/>
        <w:keepNext/>
        <w:rPr>
          <w:rtl/>
          <w:lang w:eastAsia="he-IL"/>
        </w:rPr>
      </w:pPr>
      <w:r>
        <w:rPr>
          <w:rFonts w:hint="cs"/>
          <w:rtl/>
          <w:lang w:eastAsia="he-IL"/>
        </w:rPr>
        <w:t xml:space="preserve">נמנעים – אין </w:t>
      </w:r>
    </w:p>
    <w:p w:rsidR="00FA4D28" w:rsidRDefault="00FA4D28" w:rsidP="00FA4D28">
      <w:pPr>
        <w:pStyle w:val="af4"/>
        <w:rPr>
          <w:rtl/>
          <w:lang w:eastAsia="he-IL"/>
        </w:rPr>
      </w:pPr>
      <w:r>
        <w:rPr>
          <w:rFonts w:hint="cs"/>
          <w:rtl/>
          <w:lang w:eastAsia="he-IL"/>
        </w:rPr>
        <w:t>סעיף 1 נתקבל</w:t>
      </w:r>
      <w:r w:rsidR="008250A5">
        <w:rPr>
          <w:rFonts w:hint="cs"/>
          <w:rtl/>
          <w:lang w:eastAsia="he-IL"/>
        </w:rPr>
        <w:t>.</w:t>
      </w:r>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FA4D28">
      <w:pPr>
        <w:rPr>
          <w:rtl/>
          <w:lang w:eastAsia="he-IL"/>
        </w:rPr>
      </w:pPr>
    </w:p>
    <w:p w:rsidR="00FA4D28" w:rsidRDefault="00FA4D28" w:rsidP="00FA4D28">
      <w:pPr>
        <w:rPr>
          <w:rtl/>
          <w:lang w:eastAsia="he-IL"/>
        </w:rPr>
      </w:pPr>
      <w:r>
        <w:rPr>
          <w:rFonts w:hint="cs"/>
          <w:rtl/>
          <w:lang w:eastAsia="he-IL"/>
        </w:rPr>
        <w:t xml:space="preserve">בעד – 13, אין מתנגדים, הצעת חוק מיסוי תשלומים בתקופת בחירות עברה בקריאה שנייה. </w:t>
      </w:r>
    </w:p>
    <w:p w:rsidR="00FA4D28" w:rsidRDefault="00FA4D28" w:rsidP="00FA4D28">
      <w:pPr>
        <w:rPr>
          <w:rtl/>
          <w:lang w:eastAsia="he-IL"/>
        </w:rPr>
      </w:pPr>
    </w:p>
    <w:p w:rsidR="00FA4D28" w:rsidRDefault="00FA4D28" w:rsidP="008250A5">
      <w:pPr>
        <w:rPr>
          <w:rtl/>
          <w:lang w:eastAsia="he-IL"/>
        </w:rPr>
      </w:pPr>
      <w:r>
        <w:rPr>
          <w:rFonts w:hint="cs"/>
          <w:rtl/>
          <w:lang w:eastAsia="he-IL"/>
        </w:rPr>
        <w:t>נעבור להצבעה בקריאה השלישית.</w:t>
      </w:r>
    </w:p>
    <w:p w:rsidR="00FA4D28" w:rsidRDefault="00FA4D28" w:rsidP="00FA4D28">
      <w:pPr>
        <w:rPr>
          <w:rtl/>
          <w:lang w:eastAsia="he-IL"/>
        </w:rPr>
      </w:pPr>
    </w:p>
    <w:p w:rsidR="00FA4D28" w:rsidRDefault="00FA4D28" w:rsidP="00FA4D28">
      <w:pPr>
        <w:pStyle w:val="af3"/>
        <w:keepNext/>
        <w:rPr>
          <w:rtl/>
          <w:lang w:eastAsia="he-IL"/>
        </w:rPr>
      </w:pPr>
      <w:bookmarkStart w:id="24608" w:name="_ETM_Q44_353000"/>
      <w:bookmarkStart w:id="24609" w:name="_ETM_Q44_307000"/>
      <w:bookmarkEnd w:id="24608"/>
      <w:bookmarkEnd w:id="24609"/>
      <w:r>
        <w:rPr>
          <w:rFonts w:hint="cs"/>
          <w:rtl/>
          <w:lang w:eastAsia="he-IL"/>
        </w:rPr>
        <w:t>הצבעה מס' 25</w:t>
      </w:r>
    </w:p>
    <w:p w:rsidR="00FA4D28" w:rsidRDefault="00FA4D28" w:rsidP="00FA4D28">
      <w:pPr>
        <w:pStyle w:val="--"/>
        <w:keepNext/>
        <w:rPr>
          <w:rtl/>
          <w:lang w:eastAsia="he-IL"/>
        </w:rPr>
      </w:pPr>
    </w:p>
    <w:p w:rsidR="00FA4D28" w:rsidRDefault="00FA4D28" w:rsidP="00FA4D28">
      <w:pPr>
        <w:pStyle w:val="--"/>
        <w:keepNext/>
        <w:rPr>
          <w:rtl/>
          <w:lang w:eastAsia="he-IL"/>
        </w:rPr>
      </w:pPr>
      <w:r>
        <w:rPr>
          <w:rFonts w:hint="cs"/>
          <w:rtl/>
          <w:lang w:eastAsia="he-IL"/>
        </w:rPr>
        <w:t>בעד החוק – 13</w:t>
      </w:r>
    </w:p>
    <w:p w:rsidR="00FA4D28" w:rsidRDefault="00FA4D28" w:rsidP="00FA4D28">
      <w:pPr>
        <w:pStyle w:val="--"/>
        <w:keepNext/>
        <w:rPr>
          <w:rtl/>
          <w:lang w:eastAsia="he-IL"/>
        </w:rPr>
      </w:pPr>
      <w:r>
        <w:rPr>
          <w:rFonts w:hint="cs"/>
          <w:rtl/>
          <w:lang w:eastAsia="he-IL"/>
        </w:rPr>
        <w:t>נגד – אין</w:t>
      </w:r>
    </w:p>
    <w:p w:rsidR="00FA4D28" w:rsidRDefault="00FA4D28" w:rsidP="00FA4D28">
      <w:pPr>
        <w:pStyle w:val="--"/>
        <w:keepNext/>
        <w:rPr>
          <w:rtl/>
          <w:lang w:eastAsia="he-IL"/>
        </w:rPr>
      </w:pPr>
      <w:r>
        <w:rPr>
          <w:rFonts w:hint="cs"/>
          <w:rtl/>
          <w:lang w:eastAsia="he-IL"/>
        </w:rPr>
        <w:t xml:space="preserve">נמנעים – אין </w:t>
      </w:r>
    </w:p>
    <w:p w:rsidR="00FA4D28" w:rsidRDefault="00FA4D28" w:rsidP="00FA4D28">
      <w:pPr>
        <w:pStyle w:val="af4"/>
        <w:rPr>
          <w:rtl/>
        </w:rPr>
      </w:pPr>
      <w:r>
        <w:rPr>
          <w:rFonts w:hint="cs"/>
          <w:rtl/>
        </w:rPr>
        <w:t>חוק מיסוי</w:t>
      </w:r>
      <w:r>
        <w:rPr>
          <w:rFonts w:hint="cs"/>
        </w:rPr>
        <w:t xml:space="preserve"> </w:t>
      </w:r>
      <w:r>
        <w:rPr>
          <w:rFonts w:hint="cs"/>
          <w:rtl/>
        </w:rPr>
        <w:t>תשלומים</w:t>
      </w:r>
      <w:r>
        <w:rPr>
          <w:rFonts w:hint="cs"/>
        </w:rPr>
        <w:t xml:space="preserve"> </w:t>
      </w:r>
      <w:r>
        <w:rPr>
          <w:rFonts w:hint="cs"/>
          <w:rtl/>
        </w:rPr>
        <w:t>בתקופת</w:t>
      </w:r>
      <w:r>
        <w:rPr>
          <w:rFonts w:hint="cs"/>
        </w:rPr>
        <w:t xml:space="preserve"> </w:t>
      </w:r>
      <w:r>
        <w:rPr>
          <w:rFonts w:hint="cs"/>
          <w:rtl/>
        </w:rPr>
        <w:t>בחירות (תיקון</w:t>
      </w:r>
      <w:r>
        <w:rPr>
          <w:rFonts w:hint="cs"/>
        </w:rPr>
        <w:t xml:space="preserve"> </w:t>
      </w:r>
      <w:r>
        <w:rPr>
          <w:rFonts w:hint="cs"/>
          <w:rtl/>
        </w:rPr>
        <w:t xml:space="preserve">מס 9 </w:t>
      </w:r>
      <w:r>
        <w:t>–</w:t>
      </w:r>
      <w:r>
        <w:rPr>
          <w:rFonts w:hint="cs"/>
          <w:rtl/>
        </w:rPr>
        <w:t xml:space="preserve"> הוראת</w:t>
      </w:r>
      <w:r>
        <w:rPr>
          <w:rFonts w:hint="cs"/>
        </w:rPr>
        <w:t xml:space="preserve"> </w:t>
      </w:r>
      <w:r>
        <w:rPr>
          <w:rFonts w:hint="cs"/>
          <w:rtl/>
        </w:rPr>
        <w:t xml:space="preserve">שעה), </w:t>
      </w:r>
    </w:p>
    <w:p w:rsidR="00FA4D28" w:rsidRDefault="00FA4D28" w:rsidP="008250A5">
      <w:pPr>
        <w:pStyle w:val="af4"/>
        <w:rPr>
          <w:rtl/>
        </w:rPr>
      </w:pPr>
      <w:r>
        <w:rPr>
          <w:rFonts w:hint="cs"/>
          <w:rtl/>
        </w:rPr>
        <w:t>התשפ</w:t>
      </w:r>
      <w:r w:rsidR="008250A5">
        <w:rPr>
          <w:rFonts w:hint="cs"/>
          <w:rtl/>
        </w:rPr>
        <w:t>"</w:t>
      </w:r>
      <w:r>
        <w:rPr>
          <w:rFonts w:hint="cs"/>
          <w:rtl/>
        </w:rPr>
        <w:t>ג</w:t>
      </w:r>
      <w:r>
        <w:t>–</w:t>
      </w:r>
      <w:r>
        <w:rPr>
          <w:rFonts w:hint="cs"/>
          <w:rtl/>
        </w:rPr>
        <w:t xml:space="preserve">2023, נתקבל. </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8250A5">
      <w:pPr>
        <w:rPr>
          <w:rtl/>
        </w:rPr>
      </w:pPr>
      <w:r>
        <w:rPr>
          <w:rFonts w:hint="cs"/>
          <w:rtl/>
        </w:rPr>
        <w:t xml:space="preserve">בעד </w:t>
      </w:r>
      <w:r>
        <w:t>–</w:t>
      </w:r>
      <w:r>
        <w:rPr>
          <w:rFonts w:hint="cs"/>
          <w:rtl/>
        </w:rPr>
        <w:t xml:space="preserve"> 13, אין מתנגדים. אני מודיע שהצעת חוק מיסוי</w:t>
      </w:r>
      <w:r>
        <w:rPr>
          <w:rFonts w:hint="cs"/>
        </w:rPr>
        <w:t xml:space="preserve"> </w:t>
      </w:r>
      <w:r>
        <w:rPr>
          <w:rFonts w:hint="cs"/>
          <w:rtl/>
        </w:rPr>
        <w:t>תשלומים</w:t>
      </w:r>
      <w:r>
        <w:rPr>
          <w:rFonts w:hint="cs"/>
        </w:rPr>
        <w:t xml:space="preserve"> </w:t>
      </w:r>
      <w:r>
        <w:rPr>
          <w:rFonts w:hint="cs"/>
          <w:rtl/>
        </w:rPr>
        <w:t>בתקופת</w:t>
      </w:r>
      <w:r>
        <w:rPr>
          <w:rFonts w:hint="cs"/>
        </w:rPr>
        <w:t xml:space="preserve"> </w:t>
      </w:r>
      <w:r>
        <w:rPr>
          <w:rFonts w:hint="cs"/>
          <w:rtl/>
        </w:rPr>
        <w:t>בחירות (תיקון</w:t>
      </w:r>
      <w:r>
        <w:rPr>
          <w:rFonts w:hint="cs"/>
        </w:rPr>
        <w:t xml:space="preserve"> </w:t>
      </w:r>
      <w:r>
        <w:rPr>
          <w:rFonts w:hint="cs"/>
          <w:rtl/>
        </w:rPr>
        <w:t>מס 9 – הוראת</w:t>
      </w:r>
      <w:r>
        <w:rPr>
          <w:rFonts w:hint="cs"/>
        </w:rPr>
        <w:t xml:space="preserve"> </w:t>
      </w:r>
      <w:r>
        <w:rPr>
          <w:rFonts w:hint="cs"/>
          <w:rtl/>
        </w:rPr>
        <w:t>שעה), התשפ</w:t>
      </w:r>
      <w:r w:rsidR="008250A5">
        <w:rPr>
          <w:rFonts w:hint="cs"/>
          <w:rtl/>
        </w:rPr>
        <w:t>"</w:t>
      </w:r>
      <w:r>
        <w:rPr>
          <w:rFonts w:hint="cs"/>
          <w:rtl/>
        </w:rPr>
        <w:t xml:space="preserve">ג–2023, </w:t>
      </w:r>
      <w:bookmarkStart w:id="24610" w:name="_ETM_Q44_374000"/>
      <w:bookmarkEnd w:id="24610"/>
      <w:r>
        <w:rPr>
          <w:rFonts w:hint="cs"/>
          <w:rtl/>
        </w:rPr>
        <w:t xml:space="preserve">של חבר הכנסת יעקב אשר, עברה בקריאה השלישית, ותיכנס לספר </w:t>
      </w:r>
      <w:bookmarkStart w:id="24611" w:name="_ETM_Q44_378000"/>
      <w:bookmarkEnd w:id="24611"/>
      <w:r>
        <w:rPr>
          <w:rFonts w:hint="cs"/>
          <w:rtl/>
        </w:rPr>
        <w:t xml:space="preserve">החוקים של מדינת ישראל. </w:t>
      </w:r>
    </w:p>
    <w:p w:rsidR="00FA4D28" w:rsidRDefault="00FA4D28" w:rsidP="00FA4D28">
      <w:pPr>
        <w:rPr>
          <w:rtl/>
        </w:rPr>
      </w:pPr>
    </w:p>
    <w:p w:rsidR="00FA4D28" w:rsidRDefault="00FA4D28" w:rsidP="00FA4D28">
      <w:pPr>
        <w:rPr>
          <w:rtl/>
        </w:rPr>
      </w:pPr>
    </w:p>
    <w:p w:rsidR="00FA4D28" w:rsidRDefault="00FA4D28" w:rsidP="00FA4D28">
      <w:pPr>
        <w:pStyle w:val="a7"/>
        <w:rPr>
          <w:rtl/>
        </w:rPr>
      </w:pPr>
      <w:bookmarkStart w:id="24612" w:name="ET_hatsach_639754_11"/>
      <w:r>
        <w:rPr>
          <w:rStyle w:val="TagStyle"/>
          <w:rFonts w:hint="cs"/>
          <w:rtl/>
        </w:rPr>
        <w:t xml:space="preserve"> &lt;&lt; הצח &gt;&gt; </w:t>
      </w:r>
      <w:bookmarkStart w:id="24613" w:name="_Toc141713732"/>
      <w:bookmarkStart w:id="24614" w:name="_Toc141653749"/>
      <w:bookmarkStart w:id="24615" w:name="_Toc141653604"/>
      <w:bookmarkStart w:id="24616" w:name="_Toc141653459"/>
      <w:bookmarkStart w:id="24617" w:name="_Toc141653314"/>
      <w:bookmarkStart w:id="24618" w:name="_Toc141653169"/>
      <w:r>
        <w:rPr>
          <w:rFonts w:hint="cs"/>
          <w:rtl/>
        </w:rPr>
        <w:t>הצעת חוק התאגיד לפיקוח וטרינרי (תיקוני חקיקה), התשפ"ג–2023</w:t>
      </w:r>
      <w:bookmarkEnd w:id="24613"/>
      <w:bookmarkEnd w:id="24614"/>
      <w:bookmarkEnd w:id="24615"/>
      <w:bookmarkEnd w:id="24616"/>
      <w:bookmarkEnd w:id="24617"/>
      <w:bookmarkEnd w:id="24618"/>
      <w:r>
        <w:rPr>
          <w:rStyle w:val="TagStyle"/>
          <w:rFonts w:hint="cs"/>
          <w:rtl/>
        </w:rPr>
        <w:t xml:space="preserve"> &lt;&lt; הצח &gt;&gt;</w:t>
      </w:r>
      <w:r>
        <w:rPr>
          <w:rFonts w:hint="cs"/>
          <w:rtl/>
        </w:rPr>
        <w:t xml:space="preserve">   </w:t>
      </w:r>
      <w:bookmarkEnd w:id="24612"/>
    </w:p>
    <w:p w:rsidR="00FA4D28" w:rsidRDefault="008250A5" w:rsidP="00FA4D28">
      <w:pPr>
        <w:rPr>
          <w:rtl/>
        </w:rPr>
      </w:pPr>
      <w:r>
        <w:rPr>
          <w:rFonts w:hint="cs"/>
          <w:rtl/>
        </w:rPr>
        <w:t>[מ/1612;</w:t>
      </w:r>
      <w:r w:rsidR="00FA4D28">
        <w:rPr>
          <w:rFonts w:hint="cs"/>
          <w:rtl/>
        </w:rPr>
        <w:t xml:space="preserve"> דברי הכנסת, חוברת כ', ישיבה 59; נספחות.]</w:t>
      </w:r>
      <w:r>
        <w:rPr>
          <w:rFonts w:hint="cs"/>
          <w:rtl/>
        </w:rPr>
        <w:t xml:space="preserve"> </w:t>
      </w:r>
    </w:p>
    <w:p w:rsidR="00FA4D28" w:rsidRDefault="00FA4D28" w:rsidP="00FA4D28">
      <w:pPr>
        <w:pStyle w:val="-0"/>
        <w:rPr>
          <w:rtl/>
        </w:rPr>
      </w:pPr>
      <w:r>
        <w:rPr>
          <w:rFonts w:hint="cs"/>
          <w:rtl/>
        </w:rPr>
        <w:t>(קריאה שנייה וקריאה שלישית)</w:t>
      </w:r>
    </w:p>
    <w:p w:rsidR="00FA4D28" w:rsidRDefault="00FA4D28" w:rsidP="00FA4D28">
      <w:pPr>
        <w:rPr>
          <w:rtl/>
        </w:rPr>
      </w:pPr>
    </w:p>
    <w:p w:rsidR="00FA4D28" w:rsidRDefault="00FA4D28" w:rsidP="00FA4D28">
      <w:pPr>
        <w:ind w:firstLine="0"/>
        <w:rPr>
          <w:rt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FA4D28">
      <w:pPr>
        <w:rPr>
          <w:rtl/>
        </w:rPr>
      </w:pPr>
    </w:p>
    <w:p w:rsidR="00FA4D28" w:rsidRDefault="00FA4D28" w:rsidP="008250A5">
      <w:pPr>
        <w:rPr>
          <w:rtl/>
        </w:rPr>
      </w:pPr>
      <w:r>
        <w:rPr>
          <w:rFonts w:hint="cs"/>
          <w:rtl/>
        </w:rPr>
        <w:t xml:space="preserve">נעבור לנושא הבא </w:t>
      </w:r>
      <w:r w:rsidR="008250A5">
        <w:rPr>
          <w:rFonts w:hint="eastAsia"/>
          <w:rtl/>
        </w:rPr>
        <w:t xml:space="preserve">– </w:t>
      </w:r>
      <w:r>
        <w:rPr>
          <w:rFonts w:hint="cs"/>
          <w:rtl/>
        </w:rPr>
        <w:t>הצעת חוק התאגיד לפיקוח וטרינרי (תיקוני חקיקה), התשפ"ג–2023. יציג חבר הכנסת אוריאל בוסו, יושב-ראש ועדת הבריאות.</w:t>
      </w:r>
    </w:p>
    <w:p w:rsidR="00FA4D28" w:rsidRDefault="00FA4D28" w:rsidP="00FA4D28">
      <w:pPr>
        <w:rPr>
          <w:rtl/>
        </w:rPr>
      </w:pPr>
      <w:bookmarkStart w:id="24619" w:name="_ETM_Q44_390000"/>
      <w:bookmarkEnd w:id="24619"/>
    </w:p>
    <w:p w:rsidR="00FA4D28" w:rsidRDefault="00FA4D28" w:rsidP="00FA4D28">
      <w:pPr>
        <w:pStyle w:val="a5"/>
        <w:keepNext/>
        <w:rPr>
          <w:rtl/>
        </w:rPr>
      </w:pPr>
      <w:bookmarkStart w:id="24620" w:name="ET_speaker_6508_13"/>
      <w:r>
        <w:rPr>
          <w:rStyle w:val="TagStyle"/>
          <w:rFonts w:hint="cs"/>
          <w:rtl/>
        </w:rPr>
        <w:t xml:space="preserve"> &lt;&lt; דובר &gt;&gt; </w:t>
      </w:r>
      <w:bookmarkStart w:id="24621" w:name="_Toc141713733"/>
      <w:bookmarkStart w:id="24622" w:name="_Toc141653750"/>
      <w:bookmarkStart w:id="24623" w:name="_Toc141653605"/>
      <w:bookmarkStart w:id="24624" w:name="_Toc141653460"/>
      <w:bookmarkStart w:id="24625" w:name="_Toc141653315"/>
      <w:bookmarkStart w:id="24626" w:name="_Toc141653170"/>
      <w:r>
        <w:rPr>
          <w:rFonts w:hint="cs"/>
          <w:rtl/>
        </w:rPr>
        <w:t>אוריאל בוסו (יו"ר ועדת הבריאות):</w:t>
      </w:r>
      <w:bookmarkEnd w:id="24621"/>
      <w:bookmarkEnd w:id="24622"/>
      <w:bookmarkEnd w:id="24623"/>
      <w:bookmarkEnd w:id="24624"/>
      <w:bookmarkEnd w:id="24625"/>
      <w:bookmarkEnd w:id="24626"/>
      <w:r>
        <w:rPr>
          <w:rStyle w:val="TagStyle"/>
          <w:rFonts w:hint="cs"/>
          <w:rtl/>
        </w:rPr>
        <w:t xml:space="preserve"> &lt;&lt; דובר &gt;&gt;</w:t>
      </w:r>
      <w:r>
        <w:rPr>
          <w:rFonts w:hint="cs"/>
          <w:rtl/>
        </w:rPr>
        <w:t xml:space="preserve">   </w:t>
      </w:r>
      <w:bookmarkEnd w:id="24620"/>
    </w:p>
    <w:p w:rsidR="00FA4D28" w:rsidRDefault="00FA4D28" w:rsidP="00B060FA">
      <w:pPr>
        <w:rPr>
          <w:rtl/>
        </w:rPr>
      </w:pPr>
    </w:p>
    <w:p w:rsidR="00FA4D28" w:rsidRDefault="00FA4D28" w:rsidP="008F043B">
      <w:pPr>
        <w:rPr>
          <w:rtl/>
        </w:rPr>
      </w:pPr>
      <w:bookmarkStart w:id="24627" w:name="_ETM_Q44_398000"/>
      <w:bookmarkStart w:id="24628" w:name="_ETM_Q44_100000"/>
      <w:bookmarkEnd w:id="24627"/>
      <w:bookmarkEnd w:id="24628"/>
      <w:r>
        <w:rPr>
          <w:rFonts w:hint="cs"/>
          <w:rtl/>
        </w:rPr>
        <w:t>אדוני היושב-ראש, בראשית הדברים</w:t>
      </w:r>
      <w:r w:rsidR="008250A5">
        <w:rPr>
          <w:rFonts w:hint="cs"/>
          <w:rtl/>
        </w:rPr>
        <w:t>,</w:t>
      </w:r>
      <w:r>
        <w:rPr>
          <w:rFonts w:hint="cs"/>
          <w:rtl/>
        </w:rPr>
        <w:t xml:space="preserve"> בשם חבר הכנסת יעקב אשר אני רוצה להודות ל</w:t>
      </w:r>
      <w:r w:rsidR="008250A5">
        <w:rPr>
          <w:rFonts w:hint="cs"/>
          <w:rtl/>
        </w:rPr>
        <w:t>יושב-</w:t>
      </w:r>
      <w:r>
        <w:rPr>
          <w:rFonts w:hint="cs"/>
          <w:rtl/>
        </w:rPr>
        <w:t>ראש הקואליציה חבר הכנסת אופיר כץ</w:t>
      </w:r>
      <w:r w:rsidR="008F043B">
        <w:rPr>
          <w:rFonts w:hint="cs"/>
          <w:rtl/>
        </w:rPr>
        <w:t>.</w:t>
      </w:r>
      <w:r>
        <w:rPr>
          <w:rFonts w:hint="cs"/>
          <w:rtl/>
        </w:rPr>
        <w:t xml:space="preserve"> חבר הכנסת יעקב אשר, </w:t>
      </w:r>
      <w:bookmarkStart w:id="24629" w:name="_ETM_Q44_406000"/>
      <w:bookmarkEnd w:id="24629"/>
      <w:r>
        <w:rPr>
          <w:rFonts w:hint="cs"/>
          <w:rtl/>
        </w:rPr>
        <w:t xml:space="preserve">הודיתי בשמך לראש הקואליציה. עליתי במיוחד. </w:t>
      </w:r>
    </w:p>
    <w:p w:rsidR="00FA4D28" w:rsidRDefault="00FA4D28" w:rsidP="00FA4D28">
      <w:pPr>
        <w:rPr>
          <w:rtl/>
        </w:rPr>
      </w:pPr>
    </w:p>
    <w:p w:rsidR="00FA4D28" w:rsidRDefault="00FA4D28" w:rsidP="00FA4D28">
      <w:pPr>
        <w:pStyle w:val="af7"/>
        <w:keepNext/>
        <w:rPr>
          <w:rtl/>
        </w:rPr>
      </w:pPr>
      <w:bookmarkStart w:id="24630" w:name="ET_interruption_5069_14"/>
      <w:r>
        <w:rPr>
          <w:rStyle w:val="TagStyle"/>
          <w:rFonts w:hint="cs"/>
          <w:rtl/>
        </w:rPr>
        <w:t xml:space="preserve"> &lt;&lt; קריאה &gt;&gt; </w:t>
      </w:r>
      <w:r>
        <w:rPr>
          <w:rFonts w:hint="cs"/>
          <w:rtl/>
        </w:rPr>
        <w:t>יעקב אשר (יהדות התורה):</w:t>
      </w:r>
      <w:r>
        <w:rPr>
          <w:rStyle w:val="TagStyle"/>
          <w:rtl/>
        </w:rPr>
        <w:t xml:space="preserve"> &lt;&lt; קריאה &gt;&gt;</w:t>
      </w:r>
      <w:r>
        <w:rPr>
          <w:rFonts w:hint="cs"/>
          <w:rtl/>
        </w:rPr>
        <w:t xml:space="preserve">   </w:t>
      </w:r>
      <w:bookmarkEnd w:id="24630"/>
    </w:p>
    <w:p w:rsidR="00FA4D28" w:rsidRDefault="00FA4D28" w:rsidP="00B060FA">
      <w:pPr>
        <w:rPr>
          <w:rtl/>
        </w:rPr>
      </w:pPr>
    </w:p>
    <w:p w:rsidR="00FA4D28" w:rsidRDefault="00FA4D28" w:rsidP="00FA4D28">
      <w:pPr>
        <w:rPr>
          <w:rtl/>
        </w:rPr>
      </w:pPr>
      <w:r>
        <w:rPr>
          <w:rFonts w:hint="cs"/>
          <w:rtl/>
        </w:rPr>
        <w:t>תודה רבה.</w:t>
      </w:r>
    </w:p>
    <w:p w:rsidR="00FA4D28" w:rsidRDefault="00FA4D28" w:rsidP="00FA4D28">
      <w:pPr>
        <w:rPr>
          <w:rtl/>
        </w:rPr>
      </w:pPr>
    </w:p>
    <w:p w:rsidR="00FA4D28" w:rsidRDefault="00FA4D28" w:rsidP="00FA4D28">
      <w:pPr>
        <w:pStyle w:val="-"/>
        <w:keepNext/>
        <w:rPr>
          <w:rtl/>
        </w:rPr>
      </w:pPr>
      <w:bookmarkStart w:id="24631" w:name="ET_speakercontinue_6508_15"/>
      <w:r>
        <w:rPr>
          <w:rStyle w:val="TagStyle"/>
          <w:rFonts w:hint="cs"/>
          <w:rtl/>
        </w:rPr>
        <w:t xml:space="preserve"> &lt;&lt; דובר_המשך &gt;&gt; </w:t>
      </w:r>
      <w:r>
        <w:rPr>
          <w:rFonts w:hint="cs"/>
          <w:rtl/>
        </w:rPr>
        <w:t>אוריאל בוסו (יו"ר ועדת הבריאות):</w:t>
      </w:r>
      <w:r>
        <w:rPr>
          <w:rStyle w:val="TagStyle"/>
          <w:rtl/>
        </w:rPr>
        <w:t xml:space="preserve"> &lt;&lt; דובר_המשך &gt;&gt;</w:t>
      </w:r>
      <w:r>
        <w:rPr>
          <w:rFonts w:hint="cs"/>
          <w:rtl/>
        </w:rPr>
        <w:t xml:space="preserve">   </w:t>
      </w:r>
      <w:bookmarkEnd w:id="24631"/>
    </w:p>
    <w:p w:rsidR="00FA4D28" w:rsidRDefault="00FA4D28" w:rsidP="00B060FA">
      <w:pPr>
        <w:rPr>
          <w:rtl/>
        </w:rPr>
      </w:pPr>
    </w:p>
    <w:p w:rsidR="00FA4D28" w:rsidRDefault="00FA4D28" w:rsidP="008F043B">
      <w:pPr>
        <w:rPr>
          <w:rtl/>
        </w:rPr>
      </w:pPr>
      <w:bookmarkStart w:id="24632" w:name="_ETM_Q44_414000"/>
      <w:bookmarkEnd w:id="24632"/>
      <w:r>
        <w:rPr>
          <w:rFonts w:hint="cs"/>
          <w:rtl/>
        </w:rPr>
        <w:t xml:space="preserve">שלום לשרה רגב. אדוני </w:t>
      </w:r>
      <w:bookmarkEnd w:id="24578"/>
      <w:r>
        <w:rPr>
          <w:rFonts w:hint="cs"/>
          <w:rtl/>
        </w:rPr>
        <w:t>היושב-ראש, חבריי חברי הכנסת, אני מתכבד להציג בפני הכנסת לקריאה השנייה ולקריאה השלישית את הצעת חוק התאגיד לפיקוח וטרינרי (תיקוני חקיקה), התשפ״ג–</w:t>
      </w:r>
      <w:r>
        <w:rPr>
          <w:rFonts w:eastAsia="Cambria"/>
        </w:rPr>
        <w:t>2023</w:t>
      </w:r>
      <w:r>
        <w:rPr>
          <w:rFonts w:eastAsia="Cambria" w:hint="cs"/>
          <w:rtl/>
        </w:rPr>
        <w:t>.</w:t>
      </w:r>
      <w:r w:rsidR="008F043B">
        <w:rPr>
          <w:rFonts w:hint="cs"/>
          <w:rtl/>
        </w:rPr>
        <w:t xml:space="preserve"> </w:t>
      </w:r>
      <w:r>
        <w:rPr>
          <w:rFonts w:hint="cs"/>
          <w:rtl/>
        </w:rPr>
        <w:t xml:space="preserve">הצעה זו למעשה פוצלה מחוק ההתייעלות הכלכלית (תיקוני חקיקה להשגת יעדי התקציב לשנות התקציב </w:t>
      </w:r>
      <w:r>
        <w:rPr>
          <w:rFonts w:eastAsia="Cambria"/>
        </w:rPr>
        <w:t>2023</w:t>
      </w:r>
      <w:r>
        <w:rPr>
          <w:rFonts w:eastAsia="Cambria"/>
          <w:rtl/>
        </w:rPr>
        <w:t xml:space="preserve"> </w:t>
      </w:r>
      <w:r>
        <w:rPr>
          <w:rFonts w:hint="cs"/>
          <w:rtl/>
        </w:rPr>
        <w:t>ו-</w:t>
      </w:r>
      <w:r>
        <w:rPr>
          <w:rFonts w:eastAsia="Cambria"/>
        </w:rPr>
        <w:t>2024</w:t>
      </w:r>
      <w:r>
        <w:rPr>
          <w:rFonts w:eastAsia="Cambria" w:hint="cs"/>
          <w:rtl/>
        </w:rPr>
        <w:t>),</w:t>
      </w:r>
      <w:r>
        <w:rPr>
          <w:rFonts w:ascii="Cambria" w:eastAsia="Cambria" w:hAnsi="Cambria" w:cs="Times New Roman"/>
          <w:b/>
          <w:bCs/>
          <w:sz w:val="24"/>
          <w:szCs w:val="24"/>
          <w:rtl/>
        </w:rPr>
        <w:t xml:space="preserve"> </w:t>
      </w:r>
      <w:r>
        <w:rPr>
          <w:rFonts w:hint="cs"/>
          <w:rtl/>
        </w:rPr>
        <w:t>התשפ</w:t>
      </w:r>
      <w:r w:rsidR="008F043B">
        <w:rPr>
          <w:rFonts w:hint="cs"/>
          <w:rtl/>
        </w:rPr>
        <w:t>"</w:t>
      </w:r>
      <w:r>
        <w:rPr>
          <w:rFonts w:hint="cs"/>
          <w:rtl/>
        </w:rPr>
        <w:t>ג–</w:t>
      </w:r>
      <w:r>
        <w:rPr>
          <w:rFonts w:eastAsia="Cambria"/>
        </w:rPr>
        <w:t>2023</w:t>
      </w:r>
      <w:r>
        <w:rPr>
          <w:rFonts w:eastAsia="Cambria" w:hint="cs"/>
          <w:rtl/>
        </w:rPr>
        <w:t>,</w:t>
      </w:r>
      <w:r>
        <w:rPr>
          <w:rFonts w:ascii="Cambria" w:eastAsia="Cambria" w:hAnsi="Cambria" w:cs="Times New Roman"/>
          <w:b/>
          <w:bCs/>
          <w:sz w:val="24"/>
          <w:szCs w:val="24"/>
          <w:rtl/>
        </w:rPr>
        <w:t xml:space="preserve"> </w:t>
      </w:r>
      <w:r>
        <w:rPr>
          <w:rFonts w:hint="cs"/>
          <w:rtl/>
        </w:rPr>
        <w:t>וכעת השלמנו את הדיונים בה, לא לפני שנבחנו ההשלכות שלה על הצרכנים.</w:t>
      </w:r>
    </w:p>
    <w:p w:rsidR="00FA4D28" w:rsidRDefault="00FA4D28" w:rsidP="00FA4D28">
      <w:pPr>
        <w:rPr>
          <w:sz w:val="28"/>
          <w:szCs w:val="28"/>
          <w:rtl/>
        </w:rPr>
      </w:pPr>
      <w:bookmarkStart w:id="24633" w:name="_ETM_Q44_450000"/>
      <w:bookmarkEnd w:id="24633"/>
    </w:p>
    <w:p w:rsidR="00FA4D28" w:rsidRDefault="00FA4D28" w:rsidP="00FA4D28">
      <w:pPr>
        <w:rPr>
          <w:rtl/>
        </w:rPr>
      </w:pPr>
      <w:r>
        <w:rPr>
          <w:rFonts w:hint="cs"/>
          <w:rtl/>
        </w:rPr>
        <w:t xml:space="preserve">התאגיד לפיקוח וטרינרי הוקם למעשה מכוח חוק התוכנית הכלכלית (תיקוני חקיקה) עוד בשנת </w:t>
      </w:r>
      <w:r>
        <w:rPr>
          <w:rFonts w:eastAsia="Cambria"/>
        </w:rPr>
        <w:t>2015</w:t>
      </w:r>
      <w:r>
        <w:rPr>
          <w:rFonts w:ascii="Cambria" w:eastAsia="Cambria" w:hAnsi="Cambria" w:cs="Times New Roman"/>
          <w:b/>
          <w:bCs/>
          <w:sz w:val="24"/>
          <w:szCs w:val="24"/>
          <w:rtl/>
        </w:rPr>
        <w:t xml:space="preserve"> </w:t>
      </w:r>
      <w:r>
        <w:rPr>
          <w:rFonts w:hint="cs"/>
          <w:rtl/>
        </w:rPr>
        <w:t>כדי להיות גוף הביצוע המרכזי של הפיקוח הווטרינרי, שעד אז היה מבוזר בין גורמים שונים. התאגיד מעסיק רופאים וטרינרים שקיבלו ממשרד הבריאות או ממשרד החקלאות הסמכה לביצוע הפיקוח. התאגיד ממומן על ידי האגרות שהוא גובה בעד ביצוע הפיקוח הווטרינרי הנדרש על פי דין לפי כמה חוקים, וכן מתשלומים בעד שירותים נוספים שהוא רשאי לתת.</w:t>
      </w:r>
    </w:p>
    <w:p w:rsidR="00FA4D28" w:rsidRDefault="00FA4D28" w:rsidP="00FA4D28">
      <w:pPr>
        <w:rPr>
          <w:rtl/>
        </w:rPr>
      </w:pPr>
      <w:bookmarkStart w:id="24634" w:name="_ETM_Q44_484000"/>
      <w:bookmarkEnd w:id="24634"/>
    </w:p>
    <w:p w:rsidR="00FA4D28" w:rsidRDefault="00FA4D28" w:rsidP="008F043B">
      <w:pPr>
        <w:rPr>
          <w:rtl/>
        </w:rPr>
      </w:pPr>
      <w:r>
        <w:rPr>
          <w:rFonts w:hint="cs"/>
          <w:color w:val="000000"/>
          <w:rtl/>
        </w:rPr>
        <w:t>התאגיד שהחל לפעול טוען כי האגרות שנקבעו עם הקמתו אינן מאפשרות לו לבצע את משימותיו למרות התנהלותו היעילה. בהצעת החוק מוצע לקבוע כי התאגיד יפעל בניהול תקציבו ביעילות על יסוד חישובים כלכליים כמשק כספים סגור ותוך מזעור עלויות הפיקוח, אולם מוצע לבטל את הסעיף הדורש חשב לתאגיד.</w:t>
      </w:r>
    </w:p>
    <w:p w:rsidR="00FA4D28" w:rsidRDefault="00FA4D28" w:rsidP="00FA4D28">
      <w:pPr>
        <w:rPr>
          <w:color w:val="000000"/>
          <w:rtl/>
        </w:rPr>
      </w:pPr>
    </w:p>
    <w:p w:rsidR="00FA4D28" w:rsidRDefault="00FA4D28" w:rsidP="008F043B">
      <w:pPr>
        <w:rPr>
          <w:color w:val="000000"/>
          <w:rtl/>
        </w:rPr>
      </w:pPr>
      <w:bookmarkStart w:id="24635" w:name="_ETM_Q44_499000"/>
      <w:bookmarkEnd w:id="24635"/>
      <w:r>
        <w:rPr>
          <w:rFonts w:hint="cs"/>
          <w:color w:val="000000"/>
          <w:rtl/>
        </w:rPr>
        <w:t xml:space="preserve">כמו כן מוצע לתקן את חוק הגנה על בריאות הציבור (מזון), </w:t>
      </w:r>
      <w:proofErr w:type="spellStart"/>
      <w:r>
        <w:rPr>
          <w:rFonts w:hint="cs"/>
          <w:color w:val="000000"/>
          <w:rtl/>
        </w:rPr>
        <w:t>התשע</w:t>
      </w:r>
      <w:r w:rsidR="008F043B">
        <w:rPr>
          <w:rFonts w:hint="cs"/>
          <w:color w:val="000000"/>
          <w:rtl/>
        </w:rPr>
        <w:t>"</w:t>
      </w:r>
      <w:r>
        <w:rPr>
          <w:rFonts w:hint="cs"/>
          <w:color w:val="000000"/>
          <w:rtl/>
        </w:rPr>
        <w:t>ו</w:t>
      </w:r>
      <w:proofErr w:type="spellEnd"/>
      <w:r>
        <w:rPr>
          <w:rFonts w:hint="cs"/>
          <w:color w:val="000000"/>
          <w:rtl/>
        </w:rPr>
        <w:t>–2015, ולקבוע כי השר יקבע בתקנות את סכומי האגרה בעד פיקוח במפעל</w:t>
      </w:r>
      <w:r w:rsidR="008F043B">
        <w:rPr>
          <w:rFonts w:hint="cs"/>
          <w:color w:val="000000"/>
          <w:rtl/>
        </w:rPr>
        <w:t>,</w:t>
      </w:r>
      <w:r>
        <w:rPr>
          <w:rFonts w:hint="cs"/>
          <w:color w:val="000000"/>
          <w:rtl/>
        </w:rPr>
        <w:t xml:space="preserve"> תוך הסמכה לקבוע אגרות שונות בעד פיקוח בשעות עבודה רגילות, שזה למעשה ברשויות</w:t>
      </w:r>
      <w:r w:rsidR="008F043B">
        <w:rPr>
          <w:rFonts w:hint="cs"/>
          <w:color w:val="000000"/>
          <w:rtl/>
        </w:rPr>
        <w:t>,</w:t>
      </w:r>
      <w:r>
        <w:rPr>
          <w:rFonts w:hint="cs"/>
          <w:color w:val="000000"/>
          <w:rtl/>
        </w:rPr>
        <w:t xml:space="preserve"> בשעות חורגות, בשעות לילה, ובעד תפקידי הפיקוח השונים. סכומי האגרה יתאימו להיקף הפיקוח שהרגולטורים במשרד הבריאות או </w:t>
      </w:r>
      <w:r w:rsidR="008F043B">
        <w:rPr>
          <w:rFonts w:hint="cs"/>
          <w:color w:val="000000"/>
          <w:rtl/>
        </w:rPr>
        <w:t xml:space="preserve">במשרד </w:t>
      </w:r>
      <w:r>
        <w:rPr>
          <w:rFonts w:hint="cs"/>
          <w:color w:val="000000"/>
          <w:rtl/>
        </w:rPr>
        <w:t>החקלאות ידרשו.</w:t>
      </w:r>
    </w:p>
    <w:p w:rsidR="00FA4D28" w:rsidRDefault="00FA4D28" w:rsidP="00FA4D28">
      <w:pPr>
        <w:rPr>
          <w:rtl/>
        </w:rPr>
      </w:pPr>
      <w:bookmarkStart w:id="24636" w:name="_ETM_Q44_527000"/>
      <w:bookmarkEnd w:id="24636"/>
    </w:p>
    <w:p w:rsidR="00FA4D28" w:rsidRDefault="00FA4D28" w:rsidP="008F043B">
      <w:pPr>
        <w:rPr>
          <w:color w:val="000000"/>
          <w:rtl/>
        </w:rPr>
      </w:pPr>
      <w:r>
        <w:rPr>
          <w:rFonts w:hint="cs"/>
          <w:color w:val="000000"/>
          <w:rtl/>
        </w:rPr>
        <w:t>מוצע לשנות את סכום האגרה הבסיסי שבזיקה אליו ייקבעו סכומי האגרות בתקנות, וכן לקבוע כי האגרות ייגבו בתוספת מע</w:t>
      </w:r>
      <w:r w:rsidR="008F043B">
        <w:rPr>
          <w:rFonts w:hint="cs"/>
          <w:color w:val="000000"/>
          <w:rtl/>
        </w:rPr>
        <w:t>"</w:t>
      </w:r>
      <w:r>
        <w:rPr>
          <w:rFonts w:hint="cs"/>
          <w:color w:val="000000"/>
          <w:rtl/>
        </w:rPr>
        <w:t>מ. כך</w:t>
      </w:r>
      <w:r w:rsidR="008F043B">
        <w:rPr>
          <w:rFonts w:hint="cs"/>
          <w:color w:val="000000"/>
          <w:rtl/>
        </w:rPr>
        <w:t>,</w:t>
      </w:r>
      <w:r>
        <w:rPr>
          <w:rFonts w:hint="cs"/>
          <w:color w:val="000000"/>
          <w:rtl/>
        </w:rPr>
        <w:t xml:space="preserve"> למרות שבסך הכול סכום האגרה גדל לעומת הסכום הקבוע היום, הרי שבשל האפשרות לקזז מע</w:t>
      </w:r>
      <w:r w:rsidR="008F043B">
        <w:rPr>
          <w:rFonts w:hint="cs"/>
          <w:color w:val="000000"/>
          <w:rtl/>
        </w:rPr>
        <w:t>"</w:t>
      </w:r>
      <w:r>
        <w:rPr>
          <w:rFonts w:hint="cs"/>
          <w:color w:val="000000"/>
          <w:rtl/>
        </w:rPr>
        <w:t>מ</w:t>
      </w:r>
      <w:r w:rsidR="008F043B">
        <w:rPr>
          <w:rFonts w:hint="cs"/>
          <w:color w:val="000000"/>
          <w:rtl/>
        </w:rPr>
        <w:t>,</w:t>
      </w:r>
      <w:r>
        <w:rPr>
          <w:rFonts w:hint="cs"/>
          <w:color w:val="000000"/>
          <w:rtl/>
        </w:rPr>
        <w:t xml:space="preserve"> ההשלכה על מחירו הסופי של המזון תהיה קטנה, והוועדה שמעה את נימוקי הממשלה בסוגיית ההצדקה לגביית מע</w:t>
      </w:r>
      <w:r w:rsidR="008F043B">
        <w:rPr>
          <w:rFonts w:hint="cs"/>
          <w:color w:val="000000"/>
          <w:rtl/>
        </w:rPr>
        <w:t>"</w:t>
      </w:r>
      <w:r>
        <w:rPr>
          <w:rFonts w:hint="cs"/>
          <w:color w:val="000000"/>
          <w:rtl/>
        </w:rPr>
        <w:t>מ על האגרה. אני אומר כאן שאני אדאג ואני אעקוב שכספי התאגיד</w:t>
      </w:r>
      <w:r w:rsidR="008F043B">
        <w:rPr>
          <w:rFonts w:hint="cs"/>
          <w:color w:val="000000"/>
          <w:rtl/>
        </w:rPr>
        <w:t>,</w:t>
      </w:r>
      <w:r>
        <w:rPr>
          <w:rFonts w:hint="cs"/>
          <w:color w:val="000000"/>
          <w:rtl/>
        </w:rPr>
        <w:t xml:space="preserve"> שכרגע עולים, לא יממנו מנגנון </w:t>
      </w:r>
      <w:bookmarkStart w:id="24637" w:name="_ETM_Q44_561000"/>
      <w:bookmarkEnd w:id="24637"/>
      <w:r>
        <w:rPr>
          <w:rFonts w:hint="cs"/>
          <w:color w:val="000000"/>
          <w:rtl/>
        </w:rPr>
        <w:t xml:space="preserve">לניפוח התאגיד, אלא יגיעו בסופו של דבר לווטרינרים, שמהם שמעתי תלונות שהם עדיין נמצאים במחירים מאוד מאוד נמוכים. </w:t>
      </w:r>
    </w:p>
    <w:p w:rsidR="00FA4D28" w:rsidRDefault="00FA4D28" w:rsidP="00FA4D28">
      <w:pPr>
        <w:rPr>
          <w:color w:val="000000"/>
          <w:rtl/>
        </w:rPr>
      </w:pPr>
      <w:bookmarkStart w:id="24638" w:name="_ETM_Q44_567000"/>
      <w:bookmarkEnd w:id="24638"/>
    </w:p>
    <w:p w:rsidR="00FA4D28" w:rsidRDefault="00FA4D28" w:rsidP="008F043B">
      <w:pPr>
        <w:rPr>
          <w:color w:val="000000"/>
          <w:rtl/>
        </w:rPr>
      </w:pPr>
      <w:bookmarkStart w:id="24639" w:name="_ETM_Q44_568000"/>
      <w:bookmarkEnd w:id="24639"/>
      <w:r>
        <w:rPr>
          <w:rFonts w:hint="cs"/>
          <w:color w:val="000000"/>
          <w:rtl/>
        </w:rPr>
        <w:t>עוד מוצע לקבוע כי המנגנון לעדכון האגרות ייעשה על בסיס השינוי הממוצע השנתי של השכר הממוצע של עובדי החברות הממשלתיות. בדומה לכך מוצע לשנות את סכום האגרה שהתאגיד גובה ומעביר לרשויות המקומיות בעד פיקוח בשווקים, שתיגבה גם היא בתוספת מע</w:t>
      </w:r>
      <w:r w:rsidR="008F043B">
        <w:rPr>
          <w:rFonts w:hint="cs"/>
          <w:color w:val="000000"/>
          <w:rtl/>
        </w:rPr>
        <w:t>"</w:t>
      </w:r>
      <w:r>
        <w:rPr>
          <w:rFonts w:hint="cs"/>
          <w:color w:val="000000"/>
          <w:rtl/>
        </w:rPr>
        <w:t>מ ותעודכן לפי אותו מנגנון.</w:t>
      </w:r>
    </w:p>
    <w:p w:rsidR="00FA4D28" w:rsidRDefault="00FA4D28" w:rsidP="00FA4D28">
      <w:pPr>
        <w:rPr>
          <w:rtl/>
        </w:rPr>
      </w:pPr>
      <w:bookmarkStart w:id="24640" w:name="_ETM_Q44_578000"/>
      <w:bookmarkEnd w:id="24640"/>
    </w:p>
    <w:p w:rsidR="00FA4D28" w:rsidRDefault="00FA4D28" w:rsidP="008F043B">
      <w:pPr>
        <w:rPr>
          <w:color w:val="000000"/>
          <w:rtl/>
        </w:rPr>
      </w:pPr>
      <w:r>
        <w:rPr>
          <w:rFonts w:hint="cs"/>
          <w:color w:val="000000"/>
          <w:rtl/>
        </w:rPr>
        <w:t>מוצע לתקן גם את החוקים העוסקים באגרות שגובה התאגיד בעד פיקוח וטרינרי במפעלי יצוא הבשר וכן בבתי המטבחיים, ולקבוע כי התקנות שלפיהן נקבעות האגרות יתחשבו בפרמטרים של פיקוח בשעות עבודה רגילות, בשעות חורגות ובשעות לילה ובהתחשב בתפקידי הפיקוח השונים, וייגבו גם הן בתוספת מע</w:t>
      </w:r>
      <w:r w:rsidR="008F043B">
        <w:rPr>
          <w:rFonts w:hint="cs"/>
          <w:color w:val="000000"/>
          <w:rtl/>
        </w:rPr>
        <w:t>"</w:t>
      </w:r>
      <w:r>
        <w:rPr>
          <w:rFonts w:hint="cs"/>
          <w:color w:val="000000"/>
          <w:rtl/>
        </w:rPr>
        <w:t>מ.</w:t>
      </w:r>
    </w:p>
    <w:p w:rsidR="00FA4D28" w:rsidRDefault="00FA4D28" w:rsidP="00FA4D28">
      <w:pPr>
        <w:rPr>
          <w:rtl/>
        </w:rPr>
      </w:pPr>
      <w:bookmarkStart w:id="24641" w:name="_ETM_Q44_591000"/>
      <w:bookmarkEnd w:id="24641"/>
    </w:p>
    <w:p w:rsidR="00FA4D28" w:rsidRDefault="00FA4D28" w:rsidP="008F043B">
      <w:pPr>
        <w:rPr>
          <w:rtl/>
        </w:rPr>
      </w:pPr>
      <w:r>
        <w:rPr>
          <w:rFonts w:hint="cs"/>
          <w:color w:val="000000"/>
          <w:rtl/>
        </w:rPr>
        <w:t xml:space="preserve">ההצעה אושרה בוועדה פה אחד, אופוזיציה וקואליציה, ואין לה הסתייגויות. </w:t>
      </w:r>
      <w:bookmarkStart w:id="24642" w:name="bookmark1"/>
      <w:r>
        <w:rPr>
          <w:rFonts w:hint="cs"/>
          <w:color w:val="000000"/>
          <w:rtl/>
        </w:rPr>
        <w:t>לפני סיום חשוב לי להדגיש: לאורך כל תהליך קידום הצעת</w:t>
      </w:r>
      <w:bookmarkEnd w:id="24642"/>
      <w:r>
        <w:rPr>
          <w:rFonts w:hint="cs"/>
          <w:color w:val="000000"/>
          <w:rtl/>
        </w:rPr>
        <w:t xml:space="preserve"> </w:t>
      </w:r>
      <w:r>
        <w:rPr>
          <w:rFonts w:hint="cs"/>
          <w:rtl/>
        </w:rPr>
        <w:t xml:space="preserve">החוק </w:t>
      </w:r>
      <w:r w:rsidR="008F043B">
        <w:rPr>
          <w:rFonts w:hint="eastAsia"/>
          <w:rtl/>
        </w:rPr>
        <w:t xml:space="preserve">– </w:t>
      </w:r>
      <w:r>
        <w:rPr>
          <w:rFonts w:hint="cs"/>
          <w:rtl/>
        </w:rPr>
        <w:t xml:space="preserve">וגם זה התעכב – רק לאחר שבחנו לעומק שוב ושוב את ההשלכות האפשריות על הצרכן </w:t>
      </w:r>
      <w:bookmarkStart w:id="24643" w:name="_ETM_Q44_628000"/>
      <w:bookmarkEnd w:id="24643"/>
      <w:r>
        <w:rPr>
          <w:rFonts w:hint="cs"/>
          <w:rtl/>
        </w:rPr>
        <w:t>בקצה, רק לאחר שהשתכנענו שאכן לא צפויה להיות עלייה משמעותית המושתת על הצרכן</w:t>
      </w:r>
      <w:r w:rsidR="008F043B">
        <w:rPr>
          <w:rFonts w:hint="cs"/>
          <w:rtl/>
        </w:rPr>
        <w:t>,</w:t>
      </w:r>
      <w:r>
        <w:rPr>
          <w:rFonts w:hint="cs"/>
          <w:rtl/>
        </w:rPr>
        <w:t xml:space="preserve"> רק אז אישרנו את הצעת החוק. לולא כן, לא הייתי מאפשר את קידום הצעת החוק.</w:t>
      </w:r>
    </w:p>
    <w:p w:rsidR="00FA4D28" w:rsidRDefault="00FA4D28" w:rsidP="00FA4D28">
      <w:pPr>
        <w:rPr>
          <w:rtl/>
        </w:rPr>
      </w:pPr>
      <w:bookmarkStart w:id="24644" w:name="_ETM_Q44_638000"/>
      <w:bookmarkEnd w:id="24644"/>
    </w:p>
    <w:p w:rsidR="00FA4D28" w:rsidRDefault="00FA4D28" w:rsidP="008F043B">
      <w:pPr>
        <w:rPr>
          <w:color w:val="000000"/>
          <w:rtl/>
        </w:rPr>
      </w:pPr>
      <w:r>
        <w:rPr>
          <w:rFonts w:hint="cs"/>
          <w:color w:val="000000"/>
          <w:rtl/>
        </w:rPr>
        <w:t xml:space="preserve">אני מבקש מהכנסת לאשר את הצעת החוק בקריאה השנייה ובקריאה השלישית בנוסח שאישרה הוועדה. אני רוצה להודות – יש לי ארבעה חוקים שאני אודה עליהם, ואני כבר אודה להנהלת הוועדה, מנהלת הוועדה מיכל דיבנר כרמל, ליועץ המשפטי, לכל הלשכה המשפטית בוועדה שמלווים אותנו והצוות שלי, ואני אודה להם בסופו </w:t>
      </w:r>
      <w:bookmarkStart w:id="24645" w:name="_ETM_Q44_654000"/>
      <w:bookmarkEnd w:id="24645"/>
      <w:r>
        <w:rPr>
          <w:rFonts w:hint="cs"/>
          <w:color w:val="000000"/>
          <w:rtl/>
        </w:rPr>
        <w:t xml:space="preserve">של יום על הצעות החוק. אני אבקש מכולם כמובן לאשר </w:t>
      </w:r>
      <w:bookmarkStart w:id="24646" w:name="_ETM_Q44_659000"/>
      <w:bookmarkEnd w:id="24646"/>
      <w:r>
        <w:rPr>
          <w:rFonts w:hint="cs"/>
          <w:color w:val="000000"/>
          <w:rtl/>
        </w:rPr>
        <w:t>את הצעת החוק כנוסח הוועדה</w:t>
      </w:r>
      <w:r w:rsidR="008F043B">
        <w:rPr>
          <w:rFonts w:hint="cs"/>
          <w:color w:val="000000"/>
          <w:rtl/>
        </w:rPr>
        <w:t>.</w:t>
      </w:r>
      <w:r>
        <w:rPr>
          <w:rFonts w:hint="cs"/>
          <w:color w:val="000000"/>
          <w:rtl/>
        </w:rPr>
        <w:t xml:space="preserve"> תודה רבה. </w:t>
      </w:r>
    </w:p>
    <w:p w:rsidR="00FA4D28" w:rsidRDefault="00FA4D28" w:rsidP="00FA4D28">
      <w:pPr>
        <w:rPr>
          <w:color w:val="000000"/>
          <w:rtl/>
        </w:rPr>
      </w:pPr>
      <w:bookmarkStart w:id="24647" w:name="_ETM_Q44_660000"/>
      <w:bookmarkEnd w:id="24647"/>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FA4D28">
      <w:pPr>
        <w:rPr>
          <w:rtl/>
        </w:rPr>
      </w:pPr>
    </w:p>
    <w:p w:rsidR="008F043B" w:rsidRDefault="00FA4D28" w:rsidP="00FA4D28">
      <w:pPr>
        <w:rPr>
          <w:rtl/>
        </w:rPr>
      </w:pPr>
      <w:bookmarkStart w:id="24648" w:name="_ETM_Q44_661000"/>
      <w:bookmarkEnd w:id="24648"/>
      <w:r>
        <w:rPr>
          <w:rFonts w:hint="cs"/>
          <w:rtl/>
        </w:rPr>
        <w:t xml:space="preserve">תודה רבה. </w:t>
      </w:r>
    </w:p>
    <w:p w:rsidR="008F043B" w:rsidRDefault="008F043B" w:rsidP="00FA4D28">
      <w:pPr>
        <w:rPr>
          <w:rtl/>
        </w:rPr>
      </w:pPr>
    </w:p>
    <w:p w:rsidR="00FA4D28" w:rsidRDefault="00FA4D28" w:rsidP="00FA4D28">
      <w:pPr>
        <w:rPr>
          <w:rtl/>
        </w:rPr>
      </w:pPr>
      <w:r>
        <w:rPr>
          <w:rFonts w:hint="cs"/>
          <w:rtl/>
        </w:rPr>
        <w:t>אין</w:t>
      </w:r>
      <w:bookmarkStart w:id="24649" w:name="_ETM_Q44_664000"/>
      <w:bookmarkEnd w:id="24649"/>
      <w:r>
        <w:rPr>
          <w:rFonts w:hint="cs"/>
          <w:rtl/>
        </w:rPr>
        <w:t xml:space="preserve"> הסתייגויות, לכן נעבור להצבעה על הצעת החוק כנוסח הוועדה בקריאה שנייה.</w:t>
      </w:r>
    </w:p>
    <w:p w:rsidR="00FA4D28" w:rsidRDefault="00FA4D28" w:rsidP="00FA4D28">
      <w:pPr>
        <w:rPr>
          <w:rtl/>
        </w:rPr>
      </w:pPr>
    </w:p>
    <w:p w:rsidR="00FA4D28" w:rsidRDefault="00FA4D28" w:rsidP="00FA4D28">
      <w:pPr>
        <w:pStyle w:val="af3"/>
        <w:keepNext/>
        <w:rPr>
          <w:rtl/>
        </w:rPr>
      </w:pPr>
      <w:r>
        <w:rPr>
          <w:rFonts w:hint="cs"/>
          <w:rtl/>
        </w:rPr>
        <w:t>הצבעה מס' 26</w:t>
      </w:r>
    </w:p>
    <w:p w:rsidR="00FA4D28" w:rsidRDefault="00FA4D28" w:rsidP="00FA4D28">
      <w:pPr>
        <w:pStyle w:val="--"/>
        <w:keepNext/>
        <w:rPr>
          <w:rtl/>
        </w:rPr>
      </w:pPr>
    </w:p>
    <w:p w:rsidR="00FA4D28" w:rsidRDefault="00FA4D28" w:rsidP="00FA4D28">
      <w:pPr>
        <w:pStyle w:val="--"/>
        <w:keepNext/>
        <w:rPr>
          <w:rtl/>
        </w:rPr>
      </w:pPr>
      <w:r>
        <w:rPr>
          <w:rFonts w:hint="cs"/>
          <w:rtl/>
        </w:rPr>
        <w:t>בעד סעיפים 1–5 – 9</w:t>
      </w:r>
    </w:p>
    <w:p w:rsidR="00FA4D28" w:rsidRDefault="00FA4D28" w:rsidP="00FA4D28">
      <w:pPr>
        <w:pStyle w:val="--"/>
        <w:keepNext/>
        <w:rPr>
          <w:rtl/>
        </w:rPr>
      </w:pPr>
      <w:r>
        <w:rPr>
          <w:rFonts w:hint="cs"/>
          <w:rtl/>
        </w:rPr>
        <w:t>נגד – אין</w:t>
      </w:r>
    </w:p>
    <w:p w:rsidR="00FA4D28" w:rsidRDefault="00FA4D28" w:rsidP="00FA4D28">
      <w:pPr>
        <w:pStyle w:val="--"/>
        <w:keepNext/>
        <w:rPr>
          <w:rtl/>
        </w:rPr>
      </w:pPr>
      <w:r>
        <w:rPr>
          <w:rFonts w:hint="cs"/>
          <w:rtl/>
        </w:rPr>
        <w:t xml:space="preserve">נמנעים – אין </w:t>
      </w:r>
    </w:p>
    <w:p w:rsidR="00FA4D28" w:rsidRDefault="00FA4D28" w:rsidP="00FA4D28">
      <w:pPr>
        <w:pStyle w:val="af4"/>
        <w:rPr>
          <w:rtl/>
        </w:rPr>
      </w:pPr>
      <w:r>
        <w:rPr>
          <w:rFonts w:hint="cs"/>
          <w:rtl/>
        </w:rPr>
        <w:t>סעיפים 1–5 נתקבלו</w:t>
      </w:r>
    </w:p>
    <w:p w:rsidR="00FA4D28" w:rsidRDefault="00FA4D28" w:rsidP="00FA4D28">
      <w:pPr>
        <w:rPr>
          <w:rtl/>
        </w:rPr>
      </w:pPr>
      <w:bookmarkStart w:id="24650" w:name="_ETM_Q44_682000"/>
      <w:bookmarkEnd w:id="24650"/>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8F043B">
      <w:pPr>
        <w:rPr>
          <w:rtl/>
        </w:rPr>
      </w:pPr>
      <w:bookmarkStart w:id="24651" w:name="_ETM_Q44_683000"/>
      <w:bookmarkEnd w:id="24651"/>
      <w:r>
        <w:rPr>
          <w:rFonts w:hint="cs"/>
          <w:rtl/>
        </w:rPr>
        <w:t>תשעה בעד, אין מתנגדים</w:t>
      </w:r>
      <w:r w:rsidR="008F043B">
        <w:rPr>
          <w:rFonts w:hint="cs"/>
          <w:rtl/>
        </w:rPr>
        <w:t>.</w:t>
      </w:r>
      <w:r>
        <w:rPr>
          <w:rFonts w:hint="cs"/>
          <w:rtl/>
        </w:rPr>
        <w:t xml:space="preserve"> הצעת החוק </w:t>
      </w:r>
      <w:bookmarkStart w:id="24652" w:name="_ETM_Q44_693000"/>
      <w:bookmarkEnd w:id="24652"/>
      <w:r>
        <w:rPr>
          <w:rFonts w:hint="cs"/>
          <w:rtl/>
        </w:rPr>
        <w:t xml:space="preserve">כנוסח הוועדה עברה בקריאה השנייה. </w:t>
      </w:r>
    </w:p>
    <w:p w:rsidR="00FA4D28" w:rsidRDefault="00FA4D28" w:rsidP="00FA4D28">
      <w:pPr>
        <w:rPr>
          <w:rtl/>
        </w:rPr>
      </w:pPr>
    </w:p>
    <w:p w:rsidR="00FA4D28" w:rsidRDefault="00FA4D28" w:rsidP="008F043B">
      <w:pPr>
        <w:rPr>
          <w:rtl/>
        </w:rPr>
      </w:pPr>
      <w:r>
        <w:rPr>
          <w:rFonts w:hint="cs"/>
          <w:rtl/>
        </w:rPr>
        <w:t xml:space="preserve">נעבור להצבעה בקריאה השלישית. </w:t>
      </w:r>
    </w:p>
    <w:p w:rsidR="00FA4D28" w:rsidRDefault="00FA4D28" w:rsidP="00FA4D28">
      <w:pPr>
        <w:rPr>
          <w:rtl/>
        </w:rPr>
      </w:pPr>
    </w:p>
    <w:p w:rsidR="00FA4D28" w:rsidRDefault="00FA4D28" w:rsidP="00FA4D28">
      <w:pPr>
        <w:pStyle w:val="af3"/>
        <w:keepNext/>
        <w:rPr>
          <w:rtl/>
        </w:rPr>
      </w:pPr>
      <w:bookmarkStart w:id="24653" w:name="_ETM_Q44_699000"/>
      <w:bookmarkEnd w:id="24653"/>
      <w:r>
        <w:rPr>
          <w:rFonts w:hint="cs"/>
          <w:rtl/>
        </w:rPr>
        <w:t>הצבעה מס' 27</w:t>
      </w:r>
    </w:p>
    <w:p w:rsidR="00FA4D28" w:rsidRDefault="00FA4D28" w:rsidP="00FA4D28">
      <w:pPr>
        <w:pStyle w:val="--"/>
        <w:keepNext/>
        <w:rPr>
          <w:rtl/>
        </w:rPr>
      </w:pPr>
    </w:p>
    <w:p w:rsidR="00FA4D28" w:rsidRDefault="00FA4D28" w:rsidP="00FA4D28">
      <w:pPr>
        <w:pStyle w:val="--"/>
        <w:keepNext/>
        <w:rPr>
          <w:rtl/>
        </w:rPr>
      </w:pPr>
      <w:r>
        <w:rPr>
          <w:rFonts w:hint="cs"/>
          <w:rtl/>
        </w:rPr>
        <w:t>בעד החוק – 9</w:t>
      </w:r>
    </w:p>
    <w:p w:rsidR="00FA4D28" w:rsidRDefault="00FA4D28" w:rsidP="00FA4D28">
      <w:pPr>
        <w:pStyle w:val="--"/>
        <w:keepNext/>
        <w:rPr>
          <w:rtl/>
        </w:rPr>
      </w:pPr>
      <w:r>
        <w:rPr>
          <w:rFonts w:hint="cs"/>
          <w:rtl/>
        </w:rPr>
        <w:t>נגד – אין</w:t>
      </w:r>
    </w:p>
    <w:p w:rsidR="00FA4D28" w:rsidRDefault="00FA4D28" w:rsidP="00FA4D28">
      <w:pPr>
        <w:pStyle w:val="--"/>
        <w:keepNext/>
        <w:rPr>
          <w:rtl/>
        </w:rPr>
      </w:pPr>
      <w:r>
        <w:rPr>
          <w:rFonts w:hint="cs"/>
          <w:rtl/>
        </w:rPr>
        <w:t xml:space="preserve">נמנעים – אין </w:t>
      </w:r>
    </w:p>
    <w:p w:rsidR="00FA4D28" w:rsidRDefault="00FA4D28" w:rsidP="00FA4D28">
      <w:pPr>
        <w:pStyle w:val="af4"/>
        <w:rPr>
          <w:rtl/>
        </w:rPr>
      </w:pPr>
      <w:r>
        <w:rPr>
          <w:rFonts w:hint="cs"/>
          <w:rtl/>
        </w:rPr>
        <w:t>חוק התאגיד לפיקוח וטרינרי (תיקוני חקיקה), התשפ"ג–2023, נתקבל</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r>
        <w:rPr>
          <w:rFonts w:hint="cs"/>
          <w:rtl/>
        </w:rPr>
        <w:t>תשעה בעד, אין מתנגדים</w:t>
      </w:r>
      <w:bookmarkStart w:id="24654" w:name="_ETM_Q44_717000"/>
      <w:bookmarkEnd w:id="24654"/>
      <w:r>
        <w:rPr>
          <w:rFonts w:hint="cs"/>
          <w:rtl/>
        </w:rPr>
        <w:t xml:space="preserve">. אני מודיע שהצעת חוק התאגיד לפיקוח וטרינרי (תיקוני חקיקה), התשפ"ג–2023, עברה בקריאה השלישית, ותיכנס לספר החוקים של מדינת ישראל. </w:t>
      </w:r>
    </w:p>
    <w:p w:rsidR="00FA4D28" w:rsidRDefault="00FA4D28" w:rsidP="008F043B">
      <w:pPr>
        <w:rPr>
          <w:rtl/>
        </w:rPr>
      </w:pPr>
    </w:p>
    <w:p w:rsidR="00FA4D28" w:rsidRDefault="00FA4D28" w:rsidP="008F043B">
      <w:pPr>
        <w:rPr>
          <w:rtl/>
        </w:rPr>
      </w:pPr>
    </w:p>
    <w:p w:rsidR="00FA4D28" w:rsidRDefault="00FA4D28" w:rsidP="00FA4D28">
      <w:pPr>
        <w:pStyle w:val="a7"/>
        <w:rPr>
          <w:rtl/>
        </w:rPr>
      </w:pPr>
      <w:bookmarkStart w:id="24655" w:name="ET_hatsach_637755_21"/>
      <w:r>
        <w:rPr>
          <w:rStyle w:val="TagStyle"/>
          <w:rFonts w:hint="cs"/>
          <w:rtl/>
        </w:rPr>
        <w:t xml:space="preserve"> &lt;&lt; הצח &gt;&gt; </w:t>
      </w:r>
      <w:bookmarkStart w:id="24656" w:name="_Toc141713734"/>
      <w:bookmarkStart w:id="24657" w:name="_Toc141653751"/>
      <w:bookmarkStart w:id="24658" w:name="_Toc141653606"/>
      <w:bookmarkStart w:id="24659" w:name="_Toc141653461"/>
      <w:bookmarkStart w:id="24660" w:name="_Toc141653316"/>
      <w:bookmarkStart w:id="24661" w:name="_Toc141653171"/>
      <w:r>
        <w:rPr>
          <w:rFonts w:hint="cs"/>
          <w:rtl/>
        </w:rPr>
        <w:t>הצעת חוק הסדרת העיסוק במקצועות הבריאות (תיקון מס' 8), התשפ"ג–2023</w:t>
      </w:r>
      <w:bookmarkEnd w:id="24656"/>
      <w:bookmarkEnd w:id="24657"/>
      <w:bookmarkEnd w:id="24658"/>
      <w:bookmarkEnd w:id="24659"/>
      <w:bookmarkEnd w:id="24660"/>
      <w:bookmarkEnd w:id="24661"/>
      <w:r>
        <w:rPr>
          <w:rStyle w:val="TagStyle"/>
          <w:rFonts w:hint="cs"/>
          <w:rtl/>
        </w:rPr>
        <w:t xml:space="preserve"> &lt;&lt; הצח &gt;&gt;</w:t>
      </w:r>
      <w:r>
        <w:rPr>
          <w:rFonts w:hint="cs"/>
          <w:rtl/>
        </w:rPr>
        <w:t xml:space="preserve"> </w:t>
      </w:r>
    </w:p>
    <w:p w:rsidR="00FA4D28" w:rsidRPr="00A1105D" w:rsidRDefault="008F043B" w:rsidP="00A1105D">
      <w:pPr>
        <w:rPr>
          <w:rtl/>
        </w:rPr>
      </w:pPr>
      <w:bookmarkStart w:id="24662" w:name="_ETM_Q44_769608"/>
      <w:bookmarkStart w:id="24663" w:name="_ETM_Q44_769694"/>
      <w:bookmarkStart w:id="24664" w:name="_Toc141653172"/>
      <w:bookmarkStart w:id="24665" w:name="_Toc141653317"/>
      <w:bookmarkStart w:id="24666" w:name="_Toc141653462"/>
      <w:bookmarkStart w:id="24667" w:name="_Toc141653607"/>
      <w:bookmarkStart w:id="24668" w:name="_Toc141653752"/>
      <w:bookmarkStart w:id="24669" w:name="_Toc141713735"/>
      <w:bookmarkEnd w:id="24662"/>
      <w:bookmarkEnd w:id="24663"/>
      <w:r>
        <w:rPr>
          <w:rFonts w:hint="cs"/>
          <w:rtl/>
        </w:rPr>
        <w:t>[מ/1552;</w:t>
      </w:r>
      <w:r w:rsidR="00FA4D28" w:rsidRPr="00A1105D">
        <w:rPr>
          <w:rFonts w:hint="cs"/>
          <w:rtl/>
        </w:rPr>
        <w:t xml:space="preserve"> דברי הכנסת, חוב' ל"ב, ישיבה 144; נספחות.]</w:t>
      </w:r>
      <w:bookmarkEnd w:id="24664"/>
      <w:bookmarkEnd w:id="24665"/>
      <w:bookmarkEnd w:id="24666"/>
      <w:bookmarkEnd w:id="24667"/>
      <w:bookmarkEnd w:id="24668"/>
      <w:bookmarkEnd w:id="24669"/>
    </w:p>
    <w:p w:rsidR="00FA4D28" w:rsidRPr="00A1105D" w:rsidRDefault="00FA4D28" w:rsidP="00A1105D">
      <w:pPr>
        <w:pStyle w:val="-0"/>
        <w:rPr>
          <w:rtl/>
        </w:rPr>
      </w:pPr>
      <w:bookmarkStart w:id="24670" w:name="_ETM_Q44_770064"/>
      <w:bookmarkStart w:id="24671" w:name="_ETM_Q44_770154"/>
      <w:bookmarkStart w:id="24672" w:name="_Toc141653173"/>
      <w:bookmarkStart w:id="24673" w:name="_Toc141653318"/>
      <w:bookmarkStart w:id="24674" w:name="_Toc141653463"/>
      <w:bookmarkStart w:id="24675" w:name="_Toc141653608"/>
      <w:bookmarkStart w:id="24676" w:name="_Toc141653753"/>
      <w:bookmarkStart w:id="24677" w:name="_Toc141713736"/>
      <w:bookmarkEnd w:id="24670"/>
      <w:bookmarkEnd w:id="24671"/>
      <w:r w:rsidRPr="00A1105D">
        <w:rPr>
          <w:rFonts w:hint="cs"/>
          <w:rtl/>
        </w:rPr>
        <w:t>(קריאה שנייה וקריאה שלישית)</w:t>
      </w:r>
      <w:bookmarkEnd w:id="24672"/>
      <w:bookmarkEnd w:id="24673"/>
      <w:bookmarkEnd w:id="24674"/>
      <w:bookmarkEnd w:id="24675"/>
      <w:bookmarkEnd w:id="24676"/>
      <w:bookmarkEnd w:id="24677"/>
      <w:r w:rsidRPr="00A1105D">
        <w:rPr>
          <w:rFonts w:hint="cs"/>
          <w:rtl/>
        </w:rPr>
        <w:t xml:space="preserve">  </w:t>
      </w:r>
      <w:bookmarkEnd w:id="24655"/>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FA4D28">
      <w:pPr>
        <w:rPr>
          <w:rtl/>
          <w:lang w:eastAsia="he-IL"/>
        </w:rPr>
      </w:pPr>
      <w:bookmarkStart w:id="24678" w:name="_ETM_Q44_724000"/>
      <w:bookmarkEnd w:id="24678"/>
    </w:p>
    <w:p w:rsidR="00FA4D28" w:rsidRDefault="00FA4D28" w:rsidP="008F043B">
      <w:pPr>
        <w:rPr>
          <w:rtl/>
        </w:rPr>
      </w:pPr>
      <w:r>
        <w:rPr>
          <w:rFonts w:hint="cs"/>
          <w:rtl/>
        </w:rPr>
        <w:t xml:space="preserve">נעבור לנושא הבא </w:t>
      </w:r>
      <w:r w:rsidR="008F043B">
        <w:rPr>
          <w:rFonts w:hint="eastAsia"/>
          <w:rtl/>
        </w:rPr>
        <w:t xml:space="preserve">– </w:t>
      </w:r>
      <w:r>
        <w:rPr>
          <w:rFonts w:hint="cs"/>
          <w:rtl/>
        </w:rPr>
        <w:t>הצעת חוק הסדרת העיסוק במקצועות הבר</w:t>
      </w:r>
      <w:r w:rsidR="008F043B">
        <w:rPr>
          <w:rFonts w:hint="cs"/>
          <w:rtl/>
        </w:rPr>
        <w:t>יאות (תיקון מס' 8), התשפ"ג–2023.</w:t>
      </w:r>
      <w:r>
        <w:rPr>
          <w:rFonts w:hint="cs"/>
          <w:rtl/>
        </w:rPr>
        <w:t xml:space="preserve"> שוב חבר הכנסת אוריאל בוסו יעלה להציג את החוק.</w:t>
      </w:r>
    </w:p>
    <w:p w:rsidR="00FA4D28" w:rsidRDefault="00FA4D28" w:rsidP="00FA4D28">
      <w:pPr>
        <w:rPr>
          <w:rtl/>
        </w:rPr>
      </w:pPr>
    </w:p>
    <w:p w:rsidR="00FA4D28" w:rsidRDefault="00FA4D28" w:rsidP="00FA4D28">
      <w:pPr>
        <w:pStyle w:val="a5"/>
        <w:keepNext/>
        <w:rPr>
          <w:rtl/>
        </w:rPr>
      </w:pPr>
      <w:bookmarkStart w:id="24679" w:name="TOR_Q45"/>
      <w:bookmarkStart w:id="24680" w:name="ET_speaker_6508_8"/>
      <w:bookmarkEnd w:id="24679"/>
      <w:r>
        <w:rPr>
          <w:rStyle w:val="TagStyle"/>
          <w:rFonts w:hint="cs"/>
          <w:rtl/>
        </w:rPr>
        <w:t xml:space="preserve">&lt;&lt; דובר &gt;&gt; </w:t>
      </w:r>
      <w:bookmarkStart w:id="24681" w:name="_Toc141713737"/>
      <w:bookmarkStart w:id="24682" w:name="_Toc141653754"/>
      <w:bookmarkStart w:id="24683" w:name="_Toc141653609"/>
      <w:bookmarkStart w:id="24684" w:name="_Toc141653464"/>
      <w:bookmarkStart w:id="24685" w:name="_Toc141653319"/>
      <w:bookmarkStart w:id="24686" w:name="_Toc141653174"/>
      <w:r>
        <w:rPr>
          <w:rFonts w:hint="cs"/>
          <w:rtl/>
        </w:rPr>
        <w:t>אוריאל בוסו (יו"ר ועדת הבריאות):</w:t>
      </w:r>
      <w:bookmarkEnd w:id="24681"/>
      <w:bookmarkEnd w:id="24682"/>
      <w:bookmarkEnd w:id="24683"/>
      <w:bookmarkEnd w:id="24684"/>
      <w:bookmarkEnd w:id="24685"/>
      <w:bookmarkEnd w:id="24686"/>
      <w:r>
        <w:rPr>
          <w:rStyle w:val="TagStyle"/>
          <w:rFonts w:hint="cs"/>
          <w:rtl/>
        </w:rPr>
        <w:t xml:space="preserve"> &lt;&lt; דובר &gt;&gt;</w:t>
      </w:r>
      <w:r>
        <w:rPr>
          <w:rFonts w:hint="cs"/>
          <w:rtl/>
        </w:rPr>
        <w:t xml:space="preserve">   </w:t>
      </w:r>
      <w:bookmarkEnd w:id="24680"/>
    </w:p>
    <w:p w:rsidR="00FA4D28" w:rsidRDefault="00FA4D28" w:rsidP="00FA4D28">
      <w:pPr>
        <w:ind w:firstLine="0"/>
        <w:rPr>
          <w:rtl/>
          <w:lang w:eastAsia="he-IL"/>
        </w:rPr>
      </w:pPr>
    </w:p>
    <w:p w:rsidR="00FA4D28" w:rsidRDefault="00FA4D28" w:rsidP="008F043B">
      <w:pPr>
        <w:rPr>
          <w:rtl/>
          <w:lang w:eastAsia="he-IL"/>
        </w:rPr>
      </w:pPr>
      <w:r>
        <w:rPr>
          <w:rFonts w:hint="cs"/>
          <w:rtl/>
          <w:lang w:eastAsia="he-IL"/>
        </w:rPr>
        <w:t xml:space="preserve">אדוני היושב-ראש, גברתי השרה, חבריי חברי הכנסת, הפעם אני </w:t>
      </w:r>
      <w:bookmarkStart w:id="24687" w:name="_ETM_Q45_155000"/>
      <w:bookmarkEnd w:id="24687"/>
      <w:r>
        <w:rPr>
          <w:rFonts w:hint="cs"/>
          <w:rtl/>
          <w:lang w:eastAsia="he-IL"/>
        </w:rPr>
        <w:t xml:space="preserve">אומר לכם שהצעת החוק שאני מציג כרגע היא באמת </w:t>
      </w:r>
      <w:bookmarkStart w:id="24688" w:name="_ETM_Q45_162000"/>
      <w:bookmarkEnd w:id="24688"/>
      <w:r>
        <w:rPr>
          <w:rFonts w:hint="cs"/>
          <w:rtl/>
          <w:lang w:eastAsia="he-IL"/>
        </w:rPr>
        <w:t xml:space="preserve">היסטוריה ומהפכה אמיתית ומשמעותית במערכת הבריאות והוספת כוח אדם לרפואה במדינת ישראל </w:t>
      </w:r>
      <w:r w:rsidR="008F043B">
        <w:rPr>
          <w:rFonts w:hint="eastAsia"/>
          <w:rtl/>
          <w:lang w:eastAsia="he-IL"/>
        </w:rPr>
        <w:t xml:space="preserve">– </w:t>
      </w:r>
      <w:r>
        <w:rPr>
          <w:rFonts w:hint="cs"/>
          <w:rtl/>
          <w:lang w:eastAsia="he-IL"/>
        </w:rPr>
        <w:t xml:space="preserve">הוספת מקצוע חדש במערכת הבריאות, פשוטו כמשמעו, והסדרה של מקצוע נוסף. </w:t>
      </w:r>
    </w:p>
    <w:p w:rsidR="00FA4D28" w:rsidRDefault="00FA4D28" w:rsidP="00FA4D28">
      <w:pPr>
        <w:rPr>
          <w:rtl/>
          <w:lang w:eastAsia="he-IL"/>
        </w:rPr>
      </w:pPr>
      <w:bookmarkStart w:id="24689" w:name="_ETM_Q45_178000"/>
      <w:bookmarkEnd w:id="24689"/>
    </w:p>
    <w:p w:rsidR="00FA4D28" w:rsidRDefault="00FA4D28" w:rsidP="008F043B">
      <w:pPr>
        <w:rPr>
          <w:rtl/>
          <w:lang w:eastAsia="he-IL"/>
        </w:rPr>
      </w:pPr>
      <w:r>
        <w:rPr>
          <w:rFonts w:hint="cs"/>
          <w:rtl/>
          <w:lang w:eastAsia="he-IL"/>
        </w:rPr>
        <w:t xml:space="preserve">אני מתכבד להביא בפני הכנסת לקריאה השנייה והשלישית את </w:t>
      </w:r>
      <w:bookmarkStart w:id="24690" w:name="_ETM_Q45_177000"/>
      <w:bookmarkEnd w:id="24690"/>
      <w:r>
        <w:rPr>
          <w:rFonts w:hint="cs"/>
          <w:rtl/>
          <w:lang w:eastAsia="he-IL"/>
        </w:rPr>
        <w:t xml:space="preserve">הצעת חוק הסדרת העיסוק במקצועות הבריאות (תיקון מס' 8), </w:t>
      </w:r>
      <w:bookmarkStart w:id="24691" w:name="_ETM_Q45_180000"/>
      <w:bookmarkEnd w:id="24691"/>
      <w:r>
        <w:rPr>
          <w:rFonts w:hint="cs"/>
          <w:rtl/>
          <w:lang w:eastAsia="he-IL"/>
        </w:rPr>
        <w:t xml:space="preserve">התשפ"ג–2003. זו הצעת חוק שהגישה הממשלה, </w:t>
      </w:r>
      <w:proofErr w:type="spellStart"/>
      <w:r>
        <w:rPr>
          <w:rFonts w:hint="cs"/>
          <w:rtl/>
          <w:lang w:eastAsia="he-IL"/>
        </w:rPr>
        <w:t>ועימה</w:t>
      </w:r>
      <w:proofErr w:type="spellEnd"/>
      <w:r>
        <w:rPr>
          <w:rFonts w:hint="cs"/>
          <w:rtl/>
          <w:lang w:eastAsia="he-IL"/>
        </w:rPr>
        <w:t xml:space="preserve"> מוזגו הצעות חוק </w:t>
      </w:r>
      <w:bookmarkStart w:id="24692" w:name="_ETM_Q45_189000"/>
      <w:bookmarkEnd w:id="24692"/>
      <w:r>
        <w:rPr>
          <w:rFonts w:hint="cs"/>
          <w:rtl/>
          <w:lang w:eastAsia="he-IL"/>
        </w:rPr>
        <w:t xml:space="preserve">של חבר הכנסת אחמד טיבי, אימאן ח'טיב יאסין, מנסור עבאס ווליד טאהא. הצעת החוק מבקשת להסדיר במסגרת חוק הסדרת </w:t>
      </w:r>
      <w:bookmarkStart w:id="24693" w:name="_ETM_Q45_195000"/>
      <w:bookmarkEnd w:id="24693"/>
      <w:r>
        <w:rPr>
          <w:rFonts w:hint="cs"/>
          <w:rtl/>
          <w:lang w:eastAsia="he-IL"/>
        </w:rPr>
        <w:t xml:space="preserve">העיסוק במקצועות הבריאות, </w:t>
      </w:r>
      <w:proofErr w:type="spellStart"/>
      <w:r>
        <w:rPr>
          <w:rFonts w:hint="cs"/>
          <w:rtl/>
          <w:lang w:eastAsia="he-IL"/>
        </w:rPr>
        <w:t>התשס"ח</w:t>
      </w:r>
      <w:proofErr w:type="spellEnd"/>
      <w:r>
        <w:rPr>
          <w:rFonts w:hint="cs"/>
          <w:rtl/>
          <w:lang w:eastAsia="he-IL"/>
        </w:rPr>
        <w:t xml:space="preserve">–2008, שייסד למעשה חבר הכנסת אחמד טיבי, שני מקצועות בריאות חדשים </w:t>
      </w:r>
      <w:r w:rsidR="008F043B">
        <w:rPr>
          <w:rFonts w:hint="eastAsia"/>
          <w:rtl/>
          <w:lang w:eastAsia="he-IL"/>
        </w:rPr>
        <w:t xml:space="preserve">– </w:t>
      </w:r>
      <w:r>
        <w:rPr>
          <w:rFonts w:hint="cs"/>
          <w:rtl/>
          <w:lang w:eastAsia="he-IL"/>
        </w:rPr>
        <w:t xml:space="preserve">עמית רופא, מה שמוכר בשם הקודם עוזר רופא, </w:t>
      </w:r>
      <w:proofErr w:type="spellStart"/>
      <w:r>
        <w:rPr>
          <w:rFonts w:hint="cs"/>
          <w:rtl/>
          <w:lang w:eastAsia="he-IL"/>
        </w:rPr>
        <w:t>ודימותן</w:t>
      </w:r>
      <w:proofErr w:type="spellEnd"/>
      <w:r>
        <w:rPr>
          <w:rFonts w:hint="cs"/>
          <w:rtl/>
          <w:lang w:eastAsia="he-IL"/>
        </w:rPr>
        <w:t xml:space="preserve"> רפואי </w:t>
      </w:r>
      <w:r w:rsidR="008F043B">
        <w:rPr>
          <w:rFonts w:hint="eastAsia"/>
          <w:rtl/>
          <w:lang w:eastAsia="he-IL"/>
        </w:rPr>
        <w:t xml:space="preserve">– </w:t>
      </w:r>
      <w:r>
        <w:rPr>
          <w:rFonts w:hint="cs"/>
          <w:rtl/>
          <w:lang w:eastAsia="he-IL"/>
        </w:rPr>
        <w:t xml:space="preserve">וכן </w:t>
      </w:r>
      <w:bookmarkStart w:id="24694" w:name="_ETM_Q45_213000"/>
      <w:bookmarkEnd w:id="24694"/>
      <w:r>
        <w:rPr>
          <w:rFonts w:hint="cs"/>
          <w:rtl/>
          <w:lang w:eastAsia="he-IL"/>
        </w:rPr>
        <w:t xml:space="preserve">לקבוע סמכויות למתן מרשם תחילי שיינתנו לאח או אחות מומחים. </w:t>
      </w:r>
    </w:p>
    <w:p w:rsidR="00FA4D28" w:rsidRDefault="00FA4D28" w:rsidP="00FA4D28">
      <w:pPr>
        <w:rPr>
          <w:rtl/>
          <w:lang w:eastAsia="he-IL"/>
        </w:rPr>
      </w:pPr>
    </w:p>
    <w:p w:rsidR="00FA4D28" w:rsidRDefault="00FA4D28" w:rsidP="00FA4D28">
      <w:pPr>
        <w:rPr>
          <w:rtl/>
          <w:lang w:eastAsia="he-IL"/>
        </w:rPr>
      </w:pPr>
      <w:r>
        <w:rPr>
          <w:rFonts w:hint="cs"/>
          <w:rtl/>
          <w:lang w:eastAsia="he-IL"/>
        </w:rPr>
        <w:t xml:space="preserve">עמית רופא – הצעת החוק מציעה </w:t>
      </w:r>
      <w:bookmarkStart w:id="24695" w:name="_ETM_Q45_220000"/>
      <w:bookmarkEnd w:id="24695"/>
      <w:r>
        <w:rPr>
          <w:rFonts w:hint="cs"/>
          <w:rtl/>
          <w:lang w:eastAsia="he-IL"/>
        </w:rPr>
        <w:t xml:space="preserve">לקבוע מקצוע בריאות חדש, עמית רופא, שמהותו עיסוק ברפואה בפיקוח רופא מומחה לפי מודל שמקובל בחלק מהמדינות בארצות הברית, שמאפשר ביצוע מגוון של פעולות רפואיות בפיקוח רופא </w:t>
      </w:r>
      <w:bookmarkStart w:id="24696" w:name="_ETM_Q45_229000"/>
      <w:bookmarkEnd w:id="24696"/>
      <w:r>
        <w:rPr>
          <w:rFonts w:hint="cs"/>
          <w:rtl/>
          <w:lang w:eastAsia="he-IL"/>
        </w:rPr>
        <w:t xml:space="preserve">מומחה ולפי הרשאה אישית מרופא מומחה. בימים אלה דנה המועצה להשכלה גבוהה בהסדרת תואר אקדמי של עמית רופא, ולוועדה נמסר שהדוח מצוי עדיין בשלבי דיון מתקדם במודל הזה. </w:t>
      </w:r>
    </w:p>
    <w:p w:rsidR="00FA4D28" w:rsidRDefault="00FA4D28" w:rsidP="00FA4D28">
      <w:pPr>
        <w:rPr>
          <w:rtl/>
          <w:lang w:eastAsia="he-IL"/>
        </w:rPr>
      </w:pPr>
    </w:p>
    <w:p w:rsidR="00FA4D28" w:rsidRDefault="00FA4D28" w:rsidP="008F043B">
      <w:pPr>
        <w:rPr>
          <w:rtl/>
          <w:lang w:eastAsia="he-IL"/>
        </w:rPr>
      </w:pPr>
      <w:r>
        <w:rPr>
          <w:rFonts w:hint="cs"/>
          <w:rtl/>
          <w:lang w:eastAsia="he-IL"/>
        </w:rPr>
        <w:t xml:space="preserve">עמית רופא יקבל תעודת עמית </w:t>
      </w:r>
      <w:bookmarkStart w:id="24697" w:name="_ETM_Q45_244000"/>
      <w:bookmarkEnd w:id="24697"/>
      <w:r>
        <w:rPr>
          <w:rFonts w:hint="cs"/>
          <w:rtl/>
          <w:lang w:eastAsia="he-IL"/>
        </w:rPr>
        <w:t>רופא ממשרד הבריאות לאחר שישלים את דרישות הלימודים האקדמיות במקצוע עמית רופא או במקצוע הרפואה בארץ או במוסד בחו"</w:t>
      </w:r>
      <w:bookmarkStart w:id="24698" w:name="_ETM_Q45_255000"/>
      <w:bookmarkEnd w:id="24698"/>
      <w:r>
        <w:rPr>
          <w:rFonts w:hint="cs"/>
          <w:rtl/>
          <w:lang w:eastAsia="he-IL"/>
        </w:rPr>
        <w:t xml:space="preserve">ל שמנכ"ל משרד הבריאות הכיר בו לעניין עמית </w:t>
      </w:r>
      <w:bookmarkStart w:id="24699" w:name="_ETM_Q45_259000"/>
      <w:bookmarkEnd w:id="24699"/>
      <w:r>
        <w:rPr>
          <w:rFonts w:hint="cs"/>
          <w:rtl/>
          <w:lang w:eastAsia="he-IL"/>
        </w:rPr>
        <w:t xml:space="preserve">רופא בלבד, וכן ישלים הכשרה מעשית ויעמוד בבחינה, וזאת נוסף על התנאים הכלליים, כגון תושבות </w:t>
      </w:r>
      <w:bookmarkStart w:id="24700" w:name="_ETM_Q45_267000"/>
      <w:bookmarkEnd w:id="24700"/>
      <w:r>
        <w:rPr>
          <w:rFonts w:hint="cs"/>
          <w:rtl/>
          <w:lang w:eastAsia="he-IL"/>
        </w:rPr>
        <w:t>והיעדר רישום פלילי</w:t>
      </w:r>
      <w:r w:rsidR="008F043B">
        <w:rPr>
          <w:rFonts w:hint="cs"/>
          <w:rtl/>
          <w:lang w:eastAsia="he-IL"/>
        </w:rPr>
        <w:t>,</w:t>
      </w:r>
      <w:r>
        <w:rPr>
          <w:rFonts w:hint="cs"/>
          <w:rtl/>
          <w:lang w:eastAsia="he-IL"/>
        </w:rPr>
        <w:t xml:space="preserve"> ונוסף על הוכחת ידע בסיסי בשפה העברית</w:t>
      </w:r>
      <w:bookmarkStart w:id="24701" w:name="_ETM_Q45_271000"/>
      <w:bookmarkEnd w:id="24701"/>
      <w:r>
        <w:rPr>
          <w:rFonts w:hint="cs"/>
          <w:rtl/>
          <w:lang w:eastAsia="he-IL"/>
        </w:rPr>
        <w:t xml:space="preserve">. כדי להקל על עמיתי רופא שלמדו </w:t>
      </w:r>
      <w:bookmarkStart w:id="24702" w:name="_ETM_Q45_270000"/>
      <w:bookmarkEnd w:id="24702"/>
      <w:r>
        <w:rPr>
          <w:rFonts w:hint="cs"/>
          <w:rtl/>
          <w:lang w:eastAsia="he-IL"/>
        </w:rPr>
        <w:t>בחו"ל</w:t>
      </w:r>
      <w:r w:rsidR="008F043B">
        <w:rPr>
          <w:rFonts w:hint="cs"/>
          <w:rtl/>
          <w:lang w:eastAsia="he-IL"/>
        </w:rPr>
        <w:t>,</w:t>
      </w:r>
      <w:r>
        <w:rPr>
          <w:rFonts w:hint="cs"/>
          <w:rtl/>
          <w:lang w:eastAsia="he-IL"/>
        </w:rPr>
        <w:t xml:space="preserve"> מוצע לאפשר למנכ"ל משרד הבריאות להכיר בבחינה שנערכה בחו"ל לשם קבלת תעודת עמית רופא באותה מדינה </w:t>
      </w:r>
      <w:bookmarkStart w:id="24703" w:name="_ETM_Q45_281000"/>
      <w:bookmarkEnd w:id="24703"/>
      <w:r>
        <w:rPr>
          <w:rFonts w:hint="cs"/>
          <w:rtl/>
          <w:lang w:eastAsia="he-IL"/>
        </w:rPr>
        <w:t xml:space="preserve">כבאה במקום הבחינות בארץ, כולן או חלקן, בכפוף לתנאים שהוא </w:t>
      </w:r>
      <w:bookmarkStart w:id="24704" w:name="_ETM_Q45_286000"/>
      <w:bookmarkEnd w:id="24704"/>
      <w:r>
        <w:rPr>
          <w:rFonts w:hint="cs"/>
          <w:rtl/>
          <w:lang w:eastAsia="he-IL"/>
        </w:rPr>
        <w:t xml:space="preserve">רשאי לקבוע לעניין השלמת הכשרה מעשית או בחינה מעשית. </w:t>
      </w:r>
      <w:bookmarkStart w:id="24705" w:name="_ETM_Q45_289000"/>
      <w:bookmarkEnd w:id="24705"/>
    </w:p>
    <w:p w:rsidR="00FA4D28" w:rsidRDefault="00FA4D28" w:rsidP="00FA4D28">
      <w:pPr>
        <w:rPr>
          <w:rtl/>
          <w:lang w:eastAsia="he-IL"/>
        </w:rPr>
      </w:pPr>
    </w:p>
    <w:p w:rsidR="008F043B" w:rsidRDefault="00FA4D28" w:rsidP="008F043B">
      <w:pPr>
        <w:rPr>
          <w:rtl/>
          <w:lang w:eastAsia="he-IL"/>
        </w:rPr>
      </w:pPr>
      <w:r>
        <w:rPr>
          <w:rFonts w:hint="cs"/>
          <w:rtl/>
          <w:lang w:eastAsia="he-IL"/>
        </w:rPr>
        <w:t xml:space="preserve">גם לאחר קבלת התעודה ממשרד הבריאות עמית רופא </w:t>
      </w:r>
      <w:bookmarkStart w:id="24706" w:name="_ETM_Q45_294000"/>
      <w:bookmarkEnd w:id="24706"/>
      <w:r>
        <w:rPr>
          <w:rFonts w:hint="cs"/>
          <w:rtl/>
          <w:lang w:eastAsia="he-IL"/>
        </w:rPr>
        <w:t xml:space="preserve">יוכל לבצע פעולות רפואיות רק אם ניתנה לו הרשאה אישית </w:t>
      </w:r>
      <w:bookmarkStart w:id="24707" w:name="_ETM_Q45_298000"/>
      <w:bookmarkEnd w:id="24707"/>
      <w:r>
        <w:rPr>
          <w:rFonts w:hint="cs"/>
          <w:rtl/>
          <w:lang w:eastAsia="he-IL"/>
        </w:rPr>
        <w:t xml:space="preserve">מרופא מומחה לבצע את אותה פעולה, ורק בפיקוחו של </w:t>
      </w:r>
      <w:bookmarkStart w:id="24708" w:name="_ETM_Q45_299000"/>
      <w:bookmarkEnd w:id="24708"/>
      <w:r>
        <w:rPr>
          <w:rFonts w:hint="cs"/>
          <w:rtl/>
          <w:lang w:eastAsia="he-IL"/>
        </w:rPr>
        <w:t xml:space="preserve">הרופא המומחה שנתן לו את ההרשאה, או אם הפעולה </w:t>
      </w:r>
      <w:bookmarkStart w:id="24709" w:name="_ETM_Q45_302000"/>
      <w:bookmarkEnd w:id="24709"/>
      <w:r>
        <w:rPr>
          <w:rFonts w:hint="cs"/>
          <w:rtl/>
          <w:lang w:eastAsia="he-IL"/>
        </w:rPr>
        <w:t xml:space="preserve">היא טיפול רפואי דחוף במצב חירום רפואי. </w:t>
      </w:r>
      <w:bookmarkStart w:id="24710" w:name="_ETM_Q45_308000"/>
      <w:bookmarkEnd w:id="24710"/>
      <w:r>
        <w:rPr>
          <w:rFonts w:hint="cs"/>
          <w:rtl/>
          <w:lang w:eastAsia="he-IL"/>
        </w:rPr>
        <w:t xml:space="preserve">אני קצת אדלג </w:t>
      </w:r>
      <w:bookmarkStart w:id="24711" w:name="_ETM_Q45_305000"/>
      <w:bookmarkEnd w:id="24711"/>
      <w:r>
        <w:rPr>
          <w:rFonts w:hint="cs"/>
          <w:rtl/>
          <w:lang w:eastAsia="he-IL"/>
        </w:rPr>
        <w:t xml:space="preserve">על הנקודות, אבל למעשה ביצוע פעולות רפואיות בידי עמית רופא ללא הרשאה </w:t>
      </w:r>
      <w:bookmarkStart w:id="24712" w:name="_ETM_Q45_310000"/>
      <w:bookmarkEnd w:id="24712"/>
      <w:r>
        <w:rPr>
          <w:rFonts w:hint="cs"/>
          <w:rtl/>
          <w:lang w:eastAsia="he-IL"/>
        </w:rPr>
        <w:t>אישית או ביצוע פעולות שאינן כלולות בהרשאה – אלו יהיו עבירות פליליות, כמובן</w:t>
      </w:r>
      <w:r w:rsidR="008F043B">
        <w:rPr>
          <w:rFonts w:hint="cs"/>
          <w:rtl/>
          <w:lang w:eastAsia="he-IL"/>
        </w:rPr>
        <w:t>;</w:t>
      </w:r>
      <w:r>
        <w:rPr>
          <w:rFonts w:hint="cs"/>
          <w:rtl/>
          <w:lang w:eastAsia="he-IL"/>
        </w:rPr>
        <w:t xml:space="preserve"> הוא לא יכול </w:t>
      </w:r>
      <w:bookmarkStart w:id="24713" w:name="_ETM_Q45_317000"/>
      <w:bookmarkEnd w:id="24713"/>
      <w:r>
        <w:rPr>
          <w:rFonts w:hint="cs"/>
          <w:rtl/>
          <w:lang w:eastAsia="he-IL"/>
        </w:rPr>
        <w:t xml:space="preserve">לעשות מה שהוא רוצה. חריגה של עמית רופא מהוראות </w:t>
      </w:r>
      <w:bookmarkStart w:id="24714" w:name="_ETM_Q45_318000"/>
      <w:bookmarkEnd w:id="24714"/>
      <w:r>
        <w:rPr>
          <w:rFonts w:hint="cs"/>
          <w:rtl/>
          <w:lang w:eastAsia="he-IL"/>
        </w:rPr>
        <w:t xml:space="preserve">ההרשאה האישית או מההגבלות שבתקנות תיחשב עבירת משמעת. </w:t>
      </w:r>
    </w:p>
    <w:p w:rsidR="008F043B" w:rsidRDefault="008F043B" w:rsidP="008F043B">
      <w:pPr>
        <w:rPr>
          <w:rtl/>
          <w:lang w:eastAsia="he-IL"/>
        </w:rPr>
      </w:pPr>
    </w:p>
    <w:p w:rsidR="00FA4D28" w:rsidRDefault="00FA4D28" w:rsidP="008F043B">
      <w:pPr>
        <w:rPr>
          <w:rtl/>
          <w:lang w:eastAsia="he-IL"/>
        </w:rPr>
      </w:pPr>
      <w:r>
        <w:rPr>
          <w:rFonts w:hint="cs"/>
          <w:rtl/>
          <w:lang w:eastAsia="he-IL"/>
        </w:rPr>
        <w:t xml:space="preserve">משרד </w:t>
      </w:r>
      <w:bookmarkStart w:id="24715" w:name="_ETM_Q45_324000"/>
      <w:bookmarkEnd w:id="24715"/>
      <w:r>
        <w:rPr>
          <w:rFonts w:hint="cs"/>
          <w:rtl/>
          <w:lang w:eastAsia="he-IL"/>
        </w:rPr>
        <w:t xml:space="preserve">הבריאות יפרסם באתר האינטרנט את פרטי עמית הרופא, הרופא המומחה </w:t>
      </w:r>
      <w:bookmarkStart w:id="24716" w:name="_ETM_Q45_329000"/>
      <w:bookmarkEnd w:id="24716"/>
      <w:r>
        <w:rPr>
          <w:rFonts w:hint="cs"/>
          <w:rtl/>
          <w:lang w:eastAsia="he-IL"/>
        </w:rPr>
        <w:t xml:space="preserve">שנתן לו את ההרשאה, תחום המומחיות ותוקף ההרשאה. </w:t>
      </w:r>
      <w:bookmarkStart w:id="24717" w:name="_ETM_Q45_332000"/>
      <w:bookmarkStart w:id="24718" w:name="_ETM_Q45_333000"/>
      <w:bookmarkEnd w:id="24717"/>
      <w:bookmarkEnd w:id="24718"/>
      <w:r>
        <w:rPr>
          <w:rFonts w:hint="cs"/>
          <w:rtl/>
          <w:lang w:eastAsia="he-IL"/>
        </w:rPr>
        <w:t xml:space="preserve">כמובן, קופות החולים יוכלו לגבות על כך את סכום ההשתתפות העצמית שהיו </w:t>
      </w:r>
      <w:bookmarkStart w:id="24719" w:name="_ETM_Q45_334000"/>
      <w:bookmarkEnd w:id="24719"/>
      <w:r>
        <w:rPr>
          <w:rFonts w:hint="cs"/>
          <w:rtl/>
          <w:lang w:eastAsia="he-IL"/>
        </w:rPr>
        <w:t xml:space="preserve">יכולות לגבות עבור שירותי בריאות הניתנים בידי רופא מכוח </w:t>
      </w:r>
      <w:bookmarkStart w:id="24720" w:name="_ETM_Q45_339000"/>
      <w:bookmarkEnd w:id="24720"/>
      <w:r>
        <w:rPr>
          <w:rFonts w:hint="cs"/>
          <w:rtl/>
          <w:lang w:eastAsia="he-IL"/>
        </w:rPr>
        <w:t xml:space="preserve">חוק בריאות ממלכתי. </w:t>
      </w:r>
    </w:p>
    <w:p w:rsidR="00FA4D28" w:rsidRDefault="00FA4D28" w:rsidP="00FA4D28">
      <w:pPr>
        <w:rPr>
          <w:rtl/>
          <w:lang w:eastAsia="he-IL"/>
        </w:rPr>
      </w:pPr>
    </w:p>
    <w:p w:rsidR="00FA4D28" w:rsidRDefault="00FA4D28" w:rsidP="008F043B">
      <w:pPr>
        <w:rPr>
          <w:rtl/>
          <w:lang w:eastAsia="he-IL"/>
        </w:rPr>
      </w:pPr>
      <w:bookmarkStart w:id="24721" w:name="_ETM_Q45_344000"/>
      <w:bookmarkEnd w:id="24721"/>
      <w:r>
        <w:rPr>
          <w:rFonts w:hint="cs"/>
          <w:rtl/>
          <w:lang w:eastAsia="he-IL"/>
        </w:rPr>
        <w:t xml:space="preserve">כדי להבטיח שהפיקוח יהיה אפקטיבי, מוצע לדרוש </w:t>
      </w:r>
      <w:bookmarkStart w:id="24722" w:name="_ETM_Q45_348000"/>
      <w:bookmarkEnd w:id="24722"/>
      <w:r>
        <w:rPr>
          <w:rFonts w:hint="cs"/>
          <w:rtl/>
          <w:lang w:eastAsia="he-IL"/>
        </w:rPr>
        <w:t xml:space="preserve">כי הרופא המומחה המפקח והעמית הרופא – הם חייבים לעבוד באותו מוסד רפואי אך לא באופן שהרופא כפוף לעמית הרופא, ולאסור </w:t>
      </w:r>
      <w:bookmarkStart w:id="24723" w:name="_ETM_Q45_354000"/>
      <w:bookmarkEnd w:id="24723"/>
      <w:r>
        <w:rPr>
          <w:rFonts w:hint="cs"/>
          <w:rtl/>
          <w:lang w:eastAsia="he-IL"/>
        </w:rPr>
        <w:t xml:space="preserve">מתן תמורה מעמית רופא לרופא בעד הפיקוח או ההרשאה האישית. </w:t>
      </w:r>
      <w:bookmarkStart w:id="24724" w:name="_ETM_Q45_356000"/>
      <w:bookmarkStart w:id="24725" w:name="_ETM_Q45_357000"/>
      <w:bookmarkEnd w:id="24724"/>
      <w:bookmarkEnd w:id="24725"/>
      <w:r>
        <w:rPr>
          <w:rFonts w:hint="cs"/>
          <w:rtl/>
          <w:lang w:eastAsia="he-IL"/>
        </w:rPr>
        <w:t xml:space="preserve">אי-קיום חובת הפיקוח בידי הרופא המומחה, </w:t>
      </w:r>
      <w:bookmarkStart w:id="24726" w:name="_ETM_Q45_369075"/>
      <w:bookmarkEnd w:id="24726"/>
      <w:r>
        <w:rPr>
          <w:rFonts w:hint="cs"/>
          <w:rtl/>
          <w:lang w:eastAsia="he-IL"/>
        </w:rPr>
        <w:t xml:space="preserve">כמו גם קבלת </w:t>
      </w:r>
      <w:bookmarkStart w:id="24727" w:name="_ETM_Q45_363000"/>
      <w:bookmarkEnd w:id="24727"/>
      <w:r>
        <w:rPr>
          <w:rFonts w:hint="cs"/>
          <w:rtl/>
          <w:lang w:eastAsia="he-IL"/>
        </w:rPr>
        <w:t xml:space="preserve">תמורה, ייחשב </w:t>
      </w:r>
      <w:r w:rsidR="008F043B">
        <w:rPr>
          <w:rFonts w:hint="cs"/>
          <w:rtl/>
          <w:lang w:eastAsia="he-IL"/>
        </w:rPr>
        <w:t>ל</w:t>
      </w:r>
      <w:r>
        <w:rPr>
          <w:rFonts w:hint="cs"/>
          <w:rtl/>
          <w:lang w:eastAsia="he-IL"/>
        </w:rPr>
        <w:t xml:space="preserve">עבירה פלילית – יתרה – ועבירת משמעת. </w:t>
      </w:r>
    </w:p>
    <w:p w:rsidR="00FA4D28" w:rsidRDefault="00FA4D28" w:rsidP="00FA4D28">
      <w:pPr>
        <w:rPr>
          <w:rtl/>
          <w:lang w:eastAsia="he-IL"/>
        </w:rPr>
      </w:pPr>
    </w:p>
    <w:p w:rsidR="00FA4D28" w:rsidRDefault="00FA4D28" w:rsidP="00A815C2">
      <w:pPr>
        <w:rPr>
          <w:rtl/>
          <w:lang w:eastAsia="he-IL"/>
        </w:rPr>
      </w:pPr>
      <w:bookmarkStart w:id="24728" w:name="_ETM_Q45_367000"/>
      <w:bookmarkEnd w:id="24728"/>
      <w:r>
        <w:rPr>
          <w:rFonts w:hint="cs"/>
          <w:rtl/>
          <w:lang w:eastAsia="he-IL"/>
        </w:rPr>
        <w:t xml:space="preserve">בהצעת החוק </w:t>
      </w:r>
      <w:bookmarkStart w:id="24729" w:name="_ETM_Q45_370000"/>
      <w:bookmarkEnd w:id="24729"/>
      <w:r>
        <w:rPr>
          <w:rFonts w:hint="cs"/>
          <w:rtl/>
          <w:lang w:eastAsia="he-IL"/>
        </w:rPr>
        <w:t>נכללו הוראות מעבר שיוכלו לאפשר לכ-100 החלוצים בתחום זה בישראל</w:t>
      </w:r>
      <w:bookmarkStart w:id="24730" w:name="_ETM_Q45_376000"/>
      <w:bookmarkEnd w:id="24730"/>
      <w:r>
        <w:rPr>
          <w:rFonts w:hint="cs"/>
          <w:rtl/>
          <w:lang w:eastAsia="he-IL"/>
        </w:rPr>
        <w:t>, שנקרא</w:t>
      </w:r>
      <w:r w:rsidR="00A815C2">
        <w:rPr>
          <w:rFonts w:hint="cs"/>
          <w:rtl/>
          <w:lang w:eastAsia="he-IL"/>
        </w:rPr>
        <w:t>ים</w:t>
      </w:r>
      <w:r>
        <w:rPr>
          <w:rFonts w:hint="cs"/>
          <w:rtl/>
          <w:lang w:eastAsia="he-IL"/>
        </w:rPr>
        <w:t xml:space="preserve"> "דור המדבר" – אותם עוזרי רופאים שיהיו הראשונים והחלוצים </w:t>
      </w:r>
      <w:bookmarkStart w:id="24731" w:name="_ETM_Q45_379000"/>
      <w:bookmarkEnd w:id="24731"/>
      <w:r>
        <w:rPr>
          <w:rFonts w:hint="cs"/>
          <w:rtl/>
          <w:lang w:eastAsia="he-IL"/>
        </w:rPr>
        <w:t xml:space="preserve">כאן במדינת ישראל יקבלו עמית רופא לא רק במה שהם </w:t>
      </w:r>
      <w:bookmarkStart w:id="24732" w:name="_ETM_Q45_384000"/>
      <w:bookmarkEnd w:id="24732"/>
      <w:r>
        <w:rPr>
          <w:rFonts w:hint="cs"/>
          <w:rtl/>
          <w:lang w:eastAsia="he-IL"/>
        </w:rPr>
        <w:t xml:space="preserve">התמחו עד היום, ברפואה הדחופה, אלא יוכלו, לבקשתי – וזאת </w:t>
      </w:r>
      <w:bookmarkStart w:id="24733" w:name="_ETM_Q45_388000"/>
      <w:bookmarkEnd w:id="24733"/>
      <w:r>
        <w:rPr>
          <w:rFonts w:hint="cs"/>
          <w:rtl/>
          <w:lang w:eastAsia="he-IL"/>
        </w:rPr>
        <w:t xml:space="preserve">הייתה דרישה אישית שלי, וחברי הוועדה תמכו בה </w:t>
      </w:r>
      <w:bookmarkStart w:id="24734" w:name="_ETM_Q45_390000"/>
      <w:bookmarkEnd w:id="24734"/>
      <w:r w:rsidR="00A815C2">
        <w:rPr>
          <w:rFonts w:hint="eastAsia"/>
          <w:rtl/>
          <w:lang w:eastAsia="he-IL"/>
        </w:rPr>
        <w:t xml:space="preserve">– </w:t>
      </w:r>
      <w:r>
        <w:rPr>
          <w:rFonts w:hint="cs"/>
          <w:rtl/>
          <w:lang w:eastAsia="he-IL"/>
        </w:rPr>
        <w:t xml:space="preserve">נקבע בהסכמת משרד הבריאות כי אם הם יעברו בהצלחה הכשרה </w:t>
      </w:r>
      <w:bookmarkStart w:id="24735" w:name="_ETM_Q45_394000"/>
      <w:bookmarkEnd w:id="24735"/>
      <w:r>
        <w:rPr>
          <w:rFonts w:hint="cs"/>
          <w:rtl/>
          <w:lang w:eastAsia="he-IL"/>
        </w:rPr>
        <w:t xml:space="preserve">ייעודית שמשרד הבריאות יאשר מראש עבורם – רפואה פנימית, </w:t>
      </w:r>
      <w:bookmarkStart w:id="24736" w:name="_ETM_Q45_396000"/>
      <w:bookmarkEnd w:id="24736"/>
      <w:r>
        <w:rPr>
          <w:rFonts w:hint="cs"/>
          <w:rtl/>
          <w:lang w:eastAsia="he-IL"/>
        </w:rPr>
        <w:t xml:space="preserve">רפואה אורתופדית או רפואה כירורגית – הם יוכלו להמשיך ולא </w:t>
      </w:r>
      <w:bookmarkStart w:id="24737" w:name="_ETM_Q45_401000"/>
      <w:bookmarkEnd w:id="24737"/>
      <w:r>
        <w:rPr>
          <w:rFonts w:hint="cs"/>
          <w:rtl/>
          <w:lang w:eastAsia="he-IL"/>
        </w:rPr>
        <w:t xml:space="preserve">להישאר רק ברפואה דחופה, ואני מברך אותם על כך, </w:t>
      </w:r>
      <w:bookmarkStart w:id="24738" w:name="_ETM_Q45_402000"/>
      <w:bookmarkEnd w:id="24738"/>
      <w:r>
        <w:rPr>
          <w:rFonts w:hint="cs"/>
          <w:rtl/>
          <w:lang w:eastAsia="he-IL"/>
        </w:rPr>
        <w:t xml:space="preserve">כי הם גם היו הדוחפים והיוזמים במהלך כל אותה תקופה, </w:t>
      </w:r>
      <w:bookmarkStart w:id="24739" w:name="_ETM_Q45_407000"/>
      <w:bookmarkEnd w:id="24739"/>
      <w:r>
        <w:rPr>
          <w:rFonts w:hint="cs"/>
          <w:rtl/>
          <w:lang w:eastAsia="he-IL"/>
        </w:rPr>
        <w:t xml:space="preserve">לאחר עשור שהם התעסקו בנושא הזה כחלוצים במדינת ישראל. </w:t>
      </w:r>
    </w:p>
    <w:p w:rsidR="00FA4D28" w:rsidRDefault="00FA4D28" w:rsidP="00FA4D28">
      <w:pPr>
        <w:rPr>
          <w:rtl/>
          <w:lang w:eastAsia="he-IL"/>
        </w:rPr>
      </w:pPr>
    </w:p>
    <w:p w:rsidR="00FA4D28" w:rsidRDefault="00FA4D28" w:rsidP="00FA4D28">
      <w:pPr>
        <w:rPr>
          <w:rtl/>
          <w:lang w:eastAsia="he-IL"/>
        </w:rPr>
      </w:pPr>
      <w:r>
        <w:rPr>
          <w:rFonts w:hint="cs"/>
          <w:rtl/>
          <w:lang w:eastAsia="he-IL"/>
        </w:rPr>
        <w:t xml:space="preserve">כמובן שתחילת החוק תהיה שנה מיום פרסומו, ותהיה אחר כך </w:t>
      </w:r>
      <w:bookmarkStart w:id="24740" w:name="_ETM_Q45_411000"/>
      <w:bookmarkEnd w:id="24740"/>
      <w:r>
        <w:rPr>
          <w:rFonts w:hint="cs"/>
          <w:rtl/>
          <w:lang w:eastAsia="he-IL"/>
        </w:rPr>
        <w:t xml:space="preserve">שנה נוספת מיום התחילה שבה ימשיכו לפעול עמיתי הרופא שפעלו </w:t>
      </w:r>
      <w:bookmarkStart w:id="24741" w:name="_ETM_Q45_419000"/>
      <w:bookmarkEnd w:id="24741"/>
      <w:r>
        <w:rPr>
          <w:rFonts w:hint="cs"/>
          <w:rtl/>
          <w:lang w:eastAsia="he-IL"/>
        </w:rPr>
        <w:t xml:space="preserve">כעוזרי רופא עד למעבר לתואר עמית רופא. </w:t>
      </w:r>
    </w:p>
    <w:p w:rsidR="00FA4D28" w:rsidRDefault="00FA4D28" w:rsidP="00FA4D28">
      <w:pPr>
        <w:rPr>
          <w:rtl/>
          <w:lang w:eastAsia="he-IL"/>
        </w:rPr>
      </w:pPr>
    </w:p>
    <w:p w:rsidR="00FA4D28" w:rsidRDefault="00FA4D28" w:rsidP="00A815C2">
      <w:pPr>
        <w:rPr>
          <w:rtl/>
          <w:lang w:eastAsia="he-IL"/>
        </w:rPr>
      </w:pPr>
      <w:r>
        <w:rPr>
          <w:rFonts w:hint="cs"/>
          <w:rtl/>
          <w:lang w:eastAsia="he-IL"/>
        </w:rPr>
        <w:t xml:space="preserve">נוסף בהצעת החוק מתן </w:t>
      </w:r>
      <w:bookmarkStart w:id="24742" w:name="_ETM_Q45_422000"/>
      <w:bookmarkEnd w:id="24742"/>
      <w:r>
        <w:rPr>
          <w:rFonts w:hint="cs"/>
          <w:rtl/>
          <w:lang w:eastAsia="he-IL"/>
        </w:rPr>
        <w:t xml:space="preserve">מרשמים בידי אחות מומחית ועמית רופא. הרחבנו את הסמכויות, שיוכלו </w:t>
      </w:r>
      <w:bookmarkStart w:id="24743" w:name="_ETM_Q45_426000"/>
      <w:bookmarkEnd w:id="24743"/>
      <w:r>
        <w:rPr>
          <w:rFonts w:hint="cs"/>
          <w:rtl/>
          <w:lang w:eastAsia="he-IL"/>
        </w:rPr>
        <w:t xml:space="preserve">גם אחיות מוסמכות וגם עמית רופא לתת </w:t>
      </w:r>
      <w:bookmarkStart w:id="24744" w:name="_ETM_Q45_430000"/>
      <w:bookmarkEnd w:id="24744"/>
      <w:r>
        <w:rPr>
          <w:rFonts w:hint="cs"/>
          <w:rtl/>
          <w:lang w:eastAsia="he-IL"/>
        </w:rPr>
        <w:t>תרופות במרשם, מה שלא היה להם עד היום. לכן</w:t>
      </w:r>
      <w:r w:rsidR="00A815C2">
        <w:rPr>
          <w:rFonts w:hint="cs"/>
          <w:rtl/>
          <w:lang w:eastAsia="he-IL"/>
        </w:rPr>
        <w:t>,</w:t>
      </w:r>
      <w:r>
        <w:rPr>
          <w:rFonts w:hint="cs"/>
          <w:rtl/>
          <w:lang w:eastAsia="he-IL"/>
        </w:rPr>
        <w:t xml:space="preserve"> אני </w:t>
      </w:r>
      <w:bookmarkStart w:id="24745" w:name="_ETM_Q45_436000"/>
      <w:bookmarkEnd w:id="24745"/>
      <w:r>
        <w:rPr>
          <w:rFonts w:hint="cs"/>
          <w:rtl/>
          <w:lang w:eastAsia="he-IL"/>
        </w:rPr>
        <w:t xml:space="preserve">גם מודה לארגון האחיות, שהצטרף להובלת הצעת החוק. </w:t>
      </w:r>
    </w:p>
    <w:p w:rsidR="00FA4D28" w:rsidRDefault="00FA4D28" w:rsidP="00FA4D28">
      <w:pPr>
        <w:rPr>
          <w:rtl/>
          <w:lang w:eastAsia="he-IL"/>
        </w:rPr>
      </w:pPr>
    </w:p>
    <w:p w:rsidR="00FA4D28" w:rsidRDefault="00FA4D28" w:rsidP="00A815C2">
      <w:pPr>
        <w:rPr>
          <w:rtl/>
          <w:lang w:eastAsia="he-IL"/>
        </w:rPr>
      </w:pPr>
      <w:r>
        <w:rPr>
          <w:rFonts w:hint="cs"/>
          <w:rtl/>
          <w:lang w:eastAsia="he-IL"/>
        </w:rPr>
        <w:t xml:space="preserve">בנוסף, מוסדר היום מקצוע נוסף לאחר שנים רבות, </w:t>
      </w:r>
      <w:proofErr w:type="spellStart"/>
      <w:r>
        <w:rPr>
          <w:rFonts w:hint="cs"/>
          <w:rtl/>
          <w:lang w:eastAsia="he-IL"/>
        </w:rPr>
        <w:t>דימותן</w:t>
      </w:r>
      <w:proofErr w:type="spellEnd"/>
      <w:r>
        <w:rPr>
          <w:rFonts w:hint="cs"/>
          <w:rtl/>
          <w:lang w:eastAsia="he-IL"/>
        </w:rPr>
        <w:t xml:space="preserve"> רפואי</w:t>
      </w:r>
      <w:bookmarkStart w:id="24746" w:name="_ETM_Q45_444000"/>
      <w:bookmarkEnd w:id="24746"/>
      <w:r>
        <w:rPr>
          <w:rFonts w:hint="cs"/>
          <w:rtl/>
          <w:lang w:eastAsia="he-IL"/>
        </w:rPr>
        <w:t xml:space="preserve">, ואני שוב מודה לאחמד טיבי, הראשון שייסד ב-2008 את הסדרת מקצועות הבריאות, והיום אנחנו </w:t>
      </w:r>
      <w:bookmarkStart w:id="24747" w:name="_ETM_Q45_448000"/>
      <w:bookmarkEnd w:id="24747"/>
      <w:r>
        <w:rPr>
          <w:rFonts w:hint="cs"/>
          <w:rtl/>
          <w:lang w:eastAsia="he-IL"/>
        </w:rPr>
        <w:t xml:space="preserve">מסדירים פרק נוסף </w:t>
      </w:r>
      <w:r w:rsidR="00A815C2">
        <w:rPr>
          <w:rFonts w:hint="eastAsia"/>
          <w:rtl/>
          <w:lang w:eastAsia="he-IL"/>
        </w:rPr>
        <w:t xml:space="preserve">– </w:t>
      </w:r>
      <w:proofErr w:type="spellStart"/>
      <w:r>
        <w:rPr>
          <w:rFonts w:hint="cs"/>
          <w:rtl/>
          <w:lang w:eastAsia="he-IL"/>
        </w:rPr>
        <w:t>דימותן</w:t>
      </w:r>
      <w:proofErr w:type="spellEnd"/>
      <w:r>
        <w:rPr>
          <w:rFonts w:hint="cs"/>
          <w:rtl/>
          <w:lang w:eastAsia="he-IL"/>
        </w:rPr>
        <w:t xml:space="preserve"> רפואי, </w:t>
      </w:r>
      <w:proofErr w:type="spellStart"/>
      <w:r>
        <w:rPr>
          <w:rFonts w:hint="cs"/>
          <w:rtl/>
          <w:lang w:eastAsia="he-IL"/>
        </w:rPr>
        <w:t>רנטגנאים</w:t>
      </w:r>
      <w:proofErr w:type="spellEnd"/>
      <w:r>
        <w:rPr>
          <w:rFonts w:hint="cs"/>
          <w:rtl/>
          <w:lang w:eastAsia="he-IL"/>
        </w:rPr>
        <w:t xml:space="preserve">, שכרגע יהיו מוסדרים בחוק. מוצע </w:t>
      </w:r>
      <w:bookmarkStart w:id="24748" w:name="_ETM_Q45_454000"/>
      <w:bookmarkEnd w:id="24748"/>
      <w:r>
        <w:rPr>
          <w:rFonts w:hint="cs"/>
          <w:rtl/>
          <w:lang w:eastAsia="he-IL"/>
        </w:rPr>
        <w:t>להסדיר את מקצוע הבריאות דימות רפואי</w:t>
      </w:r>
      <w:r w:rsidR="00A815C2">
        <w:rPr>
          <w:rFonts w:hint="cs"/>
          <w:rtl/>
          <w:lang w:eastAsia="he-IL"/>
        </w:rPr>
        <w:t>ת</w:t>
      </w:r>
      <w:r>
        <w:rPr>
          <w:rFonts w:hint="cs"/>
          <w:rtl/>
          <w:lang w:eastAsia="he-IL"/>
        </w:rPr>
        <w:t xml:space="preserve"> ולקבוע את התנאים לקבלת תעודת </w:t>
      </w:r>
      <w:proofErr w:type="spellStart"/>
      <w:r>
        <w:rPr>
          <w:rFonts w:hint="cs"/>
          <w:rtl/>
          <w:lang w:eastAsia="he-IL"/>
        </w:rPr>
        <w:t>דימותן</w:t>
      </w:r>
      <w:proofErr w:type="spellEnd"/>
      <w:r>
        <w:rPr>
          <w:rFonts w:hint="cs"/>
          <w:rtl/>
          <w:lang w:eastAsia="he-IL"/>
        </w:rPr>
        <w:t xml:space="preserve"> רפואי מבחינת </w:t>
      </w:r>
      <w:bookmarkStart w:id="24749" w:name="_ETM_Q45_464000"/>
      <w:bookmarkEnd w:id="24749"/>
      <w:r>
        <w:rPr>
          <w:rFonts w:hint="cs"/>
          <w:rtl/>
          <w:lang w:eastAsia="he-IL"/>
        </w:rPr>
        <w:t>תנאי השכלה, הכשרה מעשית</w:t>
      </w:r>
      <w:r w:rsidR="00A815C2">
        <w:rPr>
          <w:rFonts w:hint="cs"/>
          <w:rtl/>
          <w:lang w:eastAsia="he-IL"/>
        </w:rPr>
        <w:t>,</w:t>
      </w:r>
      <w:r>
        <w:rPr>
          <w:rFonts w:hint="cs"/>
          <w:rtl/>
          <w:lang w:eastAsia="he-IL"/>
        </w:rPr>
        <w:t xml:space="preserve"> נוסף על התנאים הכלליים. כמובן</w:t>
      </w:r>
      <w:r w:rsidR="00A815C2">
        <w:rPr>
          <w:rFonts w:hint="cs"/>
          <w:rtl/>
          <w:lang w:eastAsia="he-IL"/>
        </w:rPr>
        <w:t>,</w:t>
      </w:r>
      <w:r>
        <w:rPr>
          <w:rFonts w:hint="cs"/>
          <w:rtl/>
          <w:lang w:eastAsia="he-IL"/>
        </w:rPr>
        <w:t xml:space="preserve"> לא הגבלנו את זה </w:t>
      </w:r>
      <w:r w:rsidR="00A815C2">
        <w:rPr>
          <w:rFonts w:hint="cs"/>
          <w:rtl/>
          <w:lang w:eastAsia="he-IL"/>
        </w:rPr>
        <w:t>ל</w:t>
      </w:r>
      <w:r>
        <w:rPr>
          <w:rFonts w:hint="cs"/>
          <w:rtl/>
          <w:lang w:eastAsia="he-IL"/>
        </w:rPr>
        <w:t xml:space="preserve">מקום מסוים, אלא מה שהיה עד היום ימשיך </w:t>
      </w:r>
      <w:bookmarkStart w:id="24750" w:name="_ETM_Q45_472000"/>
      <w:bookmarkEnd w:id="24750"/>
      <w:r>
        <w:rPr>
          <w:rFonts w:hint="cs"/>
          <w:rtl/>
          <w:lang w:eastAsia="he-IL"/>
        </w:rPr>
        <w:t>להיות, כולל אלה שעושים בשאר בתי החולים. הם יוכלו לעשות פעולות ייחודיות בתחום ה-</w:t>
      </w:r>
      <w:r>
        <w:rPr>
          <w:lang w:eastAsia="he-IL"/>
        </w:rPr>
        <w:t>MRI</w:t>
      </w:r>
      <w:r>
        <w:rPr>
          <w:rFonts w:hint="cs"/>
          <w:rtl/>
          <w:lang w:eastAsia="he-IL"/>
        </w:rPr>
        <w:t xml:space="preserve">, </w:t>
      </w:r>
      <w:r>
        <w:rPr>
          <w:lang w:eastAsia="he-IL"/>
        </w:rPr>
        <w:t>CT</w:t>
      </w:r>
      <w:r>
        <w:rPr>
          <w:rFonts w:hint="cs"/>
          <w:rtl/>
          <w:lang w:eastAsia="he-IL"/>
        </w:rPr>
        <w:t xml:space="preserve">, רנטגן ועוד, כמובן </w:t>
      </w:r>
      <w:bookmarkStart w:id="24751" w:name="_ETM_Q45_477000"/>
      <w:bookmarkEnd w:id="24751"/>
      <w:r w:rsidR="00A815C2">
        <w:rPr>
          <w:rFonts w:hint="cs"/>
          <w:rtl/>
          <w:lang w:eastAsia="he-IL"/>
        </w:rPr>
        <w:t xml:space="preserve">תוך </w:t>
      </w:r>
      <w:r>
        <w:rPr>
          <w:rFonts w:hint="cs"/>
          <w:rtl/>
          <w:lang w:eastAsia="he-IL"/>
        </w:rPr>
        <w:t xml:space="preserve">הגנה על בריאות המטופלים והכשרה אמיתית ומעשית. עם זאת, להוראות ייחוד הפעולות האמורות נקבעו חריגים, כך שבכפוף לתנאים שפורטו בחוק, יהיו בעלי מקצוע נוספים שיהיו רשאים לבצע את הפעולות </w:t>
      </w:r>
      <w:bookmarkStart w:id="24752" w:name="_ETM_Q45_492000"/>
      <w:bookmarkEnd w:id="24752"/>
      <w:r>
        <w:rPr>
          <w:rFonts w:hint="cs"/>
          <w:rtl/>
          <w:lang w:eastAsia="he-IL"/>
        </w:rPr>
        <w:t xml:space="preserve">הייחודיות, כגון רופא, עמית רופא, שיננית ועוד. </w:t>
      </w:r>
    </w:p>
    <w:p w:rsidR="00FA4D28" w:rsidRDefault="00FA4D28" w:rsidP="00FA4D28">
      <w:pPr>
        <w:rPr>
          <w:rtl/>
          <w:lang w:eastAsia="he-IL"/>
        </w:rPr>
      </w:pPr>
    </w:p>
    <w:p w:rsidR="00FA4D28" w:rsidRDefault="00FA4D28" w:rsidP="00FA4D28">
      <w:pPr>
        <w:rPr>
          <w:rtl/>
          <w:lang w:eastAsia="he-IL"/>
        </w:rPr>
      </w:pPr>
      <w:r>
        <w:rPr>
          <w:rFonts w:hint="cs"/>
          <w:rtl/>
          <w:lang w:eastAsia="he-IL"/>
        </w:rPr>
        <w:t xml:space="preserve">מוצע כמובן לקבוע – התייחסנו בהוראות מעבר לאותה תקופה </w:t>
      </w:r>
      <w:bookmarkStart w:id="24753" w:name="_ETM_Q45_501000"/>
      <w:bookmarkEnd w:id="24753"/>
      <w:r>
        <w:rPr>
          <w:rFonts w:hint="cs"/>
          <w:rtl/>
          <w:lang w:eastAsia="he-IL"/>
        </w:rPr>
        <w:t>של אלה שכבר הוכשרו בעבר, אלה שלומדים ואלה שבעלי תעודות, שייכ</w:t>
      </w:r>
      <w:bookmarkStart w:id="24754" w:name="_ETM_Q45_504000"/>
      <w:bookmarkEnd w:id="24754"/>
      <w:r>
        <w:rPr>
          <w:rFonts w:hint="cs"/>
          <w:rtl/>
          <w:lang w:eastAsia="he-IL"/>
        </w:rPr>
        <w:t xml:space="preserve">ללו וייכנסו להיות חלק מאותם </w:t>
      </w:r>
      <w:proofErr w:type="spellStart"/>
      <w:r>
        <w:rPr>
          <w:rFonts w:hint="cs"/>
          <w:rtl/>
          <w:lang w:eastAsia="he-IL"/>
        </w:rPr>
        <w:t>דימותנים</w:t>
      </w:r>
      <w:proofErr w:type="spellEnd"/>
      <w:r>
        <w:rPr>
          <w:rFonts w:hint="cs"/>
          <w:rtl/>
          <w:lang w:eastAsia="he-IL"/>
        </w:rPr>
        <w:t xml:space="preserve"> </w:t>
      </w:r>
      <w:proofErr w:type="spellStart"/>
      <w:r>
        <w:rPr>
          <w:rFonts w:hint="cs"/>
          <w:rtl/>
          <w:lang w:eastAsia="he-IL"/>
        </w:rPr>
        <w:t>ורנטגנאים</w:t>
      </w:r>
      <w:proofErr w:type="spellEnd"/>
      <w:r>
        <w:rPr>
          <w:rFonts w:hint="cs"/>
          <w:rtl/>
          <w:lang w:eastAsia="he-IL"/>
        </w:rPr>
        <w:t xml:space="preserve">, שימשיכו לכהן </w:t>
      </w:r>
      <w:bookmarkStart w:id="24755" w:name="_ETM_Q45_512000"/>
      <w:bookmarkEnd w:id="24755"/>
      <w:r>
        <w:rPr>
          <w:rFonts w:hint="cs"/>
          <w:rtl/>
          <w:lang w:eastAsia="he-IL"/>
        </w:rPr>
        <w:t xml:space="preserve">בעלי תעודות. </w:t>
      </w:r>
    </w:p>
    <w:p w:rsidR="00FA4D28" w:rsidRDefault="00FA4D28" w:rsidP="00FA4D28">
      <w:pPr>
        <w:rPr>
          <w:rtl/>
          <w:lang w:eastAsia="he-IL"/>
        </w:rPr>
      </w:pPr>
    </w:p>
    <w:p w:rsidR="00FA4D28" w:rsidRDefault="00FA4D28" w:rsidP="00A815C2">
      <w:pPr>
        <w:rPr>
          <w:rtl/>
          <w:lang w:eastAsia="he-IL"/>
        </w:rPr>
      </w:pPr>
      <w:bookmarkStart w:id="24756" w:name="_ETM_Q45_513000"/>
      <w:bookmarkEnd w:id="24756"/>
      <w:r>
        <w:rPr>
          <w:rFonts w:hint="cs"/>
          <w:rtl/>
          <w:lang w:eastAsia="he-IL"/>
        </w:rPr>
        <w:t xml:space="preserve">כמובן שבהמשך להגבלה הקובעת כי עמית הרופא והרופא המומחה </w:t>
      </w:r>
      <w:bookmarkStart w:id="24757" w:name="_ETM_Q45_517000"/>
      <w:bookmarkEnd w:id="24757"/>
      <w:r>
        <w:rPr>
          <w:rFonts w:hint="cs"/>
          <w:rtl/>
          <w:lang w:eastAsia="he-IL"/>
        </w:rPr>
        <w:t xml:space="preserve">עובדים באותו מוסד רפואי, תיקנו גם בסעיף 34, שיובהר </w:t>
      </w:r>
      <w:bookmarkStart w:id="24758" w:name="_ETM_Q45_519000"/>
      <w:bookmarkEnd w:id="24758"/>
      <w:r>
        <w:rPr>
          <w:rFonts w:hint="cs"/>
          <w:rtl/>
          <w:lang w:eastAsia="he-IL"/>
        </w:rPr>
        <w:t xml:space="preserve">שזה </w:t>
      </w:r>
      <w:bookmarkStart w:id="24759" w:name="_ETM_Q45_522549"/>
      <w:bookmarkEnd w:id="24759"/>
      <w:r>
        <w:rPr>
          <w:rFonts w:hint="cs"/>
          <w:rtl/>
          <w:lang w:eastAsia="he-IL"/>
        </w:rPr>
        <w:t xml:space="preserve">אינו רק מקום פיזי אלא מתן שירותים מקוונים או </w:t>
      </w:r>
      <w:bookmarkStart w:id="24760" w:name="_ETM_Q45_522000"/>
      <w:bookmarkEnd w:id="24760"/>
      <w:r>
        <w:rPr>
          <w:rFonts w:hint="cs"/>
          <w:rtl/>
          <w:lang w:eastAsia="he-IL"/>
        </w:rPr>
        <w:t xml:space="preserve">טלפונים או טיפול בבית החולה – שיוכלו לעשות כמו כל רופא. </w:t>
      </w:r>
      <w:bookmarkStart w:id="24761" w:name="_ETM_Q45_524000"/>
      <w:bookmarkEnd w:id="24761"/>
      <w:r>
        <w:rPr>
          <w:rFonts w:hint="cs"/>
          <w:rtl/>
          <w:lang w:eastAsia="he-IL"/>
        </w:rPr>
        <w:t xml:space="preserve">עמית רופא למעשה זה רופא חדש במדינת ישראל, עם הרשאות </w:t>
      </w:r>
      <w:bookmarkStart w:id="24762" w:name="_ETM_Q45_532000"/>
      <w:bookmarkEnd w:id="24762"/>
      <w:r>
        <w:rPr>
          <w:rFonts w:hint="cs"/>
          <w:rtl/>
          <w:lang w:eastAsia="he-IL"/>
        </w:rPr>
        <w:t xml:space="preserve">מסוימות וברורות מרופא מומחה. </w:t>
      </w:r>
    </w:p>
    <w:p w:rsidR="00FA4D28" w:rsidRDefault="00FA4D28" w:rsidP="00FA4D28">
      <w:pPr>
        <w:rPr>
          <w:rtl/>
          <w:lang w:eastAsia="he-IL"/>
        </w:rPr>
      </w:pPr>
    </w:p>
    <w:p w:rsidR="00FA4D28" w:rsidRDefault="00FA4D28" w:rsidP="00FA4D28">
      <w:pPr>
        <w:pStyle w:val="af7"/>
        <w:keepNext/>
        <w:rPr>
          <w:rtl/>
        </w:rPr>
      </w:pPr>
      <w:bookmarkStart w:id="24763" w:name="_ETM_Q45_535000"/>
      <w:bookmarkStart w:id="24764" w:name="ET_interruption_5264_6"/>
      <w:bookmarkEnd w:id="24763"/>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bookmarkEnd w:id="24764"/>
    </w:p>
    <w:p w:rsidR="00FA4D28" w:rsidRDefault="00FA4D28" w:rsidP="00B060FA">
      <w:pPr>
        <w:rPr>
          <w:rtl/>
          <w:lang w:eastAsia="he-IL"/>
        </w:rPr>
      </w:pPr>
    </w:p>
    <w:p w:rsidR="00FA4D28" w:rsidRDefault="00FA4D28" w:rsidP="00FA4D28">
      <w:pPr>
        <w:rPr>
          <w:rtl/>
          <w:lang w:eastAsia="he-IL"/>
        </w:rPr>
      </w:pPr>
      <w:r>
        <w:rPr>
          <w:rFonts w:hint="cs"/>
          <w:rtl/>
          <w:lang w:eastAsia="he-IL"/>
        </w:rPr>
        <w:t>סליחה, זה מקצוע חדש שלומדים אותו ארבע שנים?</w:t>
      </w:r>
    </w:p>
    <w:p w:rsidR="00FA4D28" w:rsidRDefault="00FA4D28" w:rsidP="00FA4D28">
      <w:pPr>
        <w:rPr>
          <w:rtl/>
          <w:lang w:eastAsia="he-IL"/>
        </w:rPr>
      </w:pPr>
    </w:p>
    <w:p w:rsidR="00FA4D28" w:rsidRDefault="00FA4D28" w:rsidP="00FA4D28">
      <w:pPr>
        <w:pStyle w:val="-"/>
        <w:keepNext/>
        <w:rPr>
          <w:rtl/>
        </w:rPr>
      </w:pPr>
      <w:bookmarkStart w:id="24765" w:name="ET_speakercontinue_6508_9"/>
      <w:r>
        <w:rPr>
          <w:rStyle w:val="TagStyle"/>
          <w:rFonts w:hint="cs"/>
          <w:rtl/>
        </w:rPr>
        <w:t xml:space="preserve"> &lt;&lt; דובר_המשך &gt;&gt; </w:t>
      </w:r>
      <w:r>
        <w:rPr>
          <w:rFonts w:hint="cs"/>
          <w:rtl/>
        </w:rPr>
        <w:t>אוריאל בוסו (יו"ר ועדת הבריאות):</w:t>
      </w:r>
      <w:r>
        <w:rPr>
          <w:rStyle w:val="TagStyle"/>
          <w:rtl/>
        </w:rPr>
        <w:t xml:space="preserve"> &lt;&lt; דובר_המשך &gt;&gt;</w:t>
      </w:r>
      <w:r>
        <w:rPr>
          <w:rFonts w:hint="cs"/>
          <w:rtl/>
        </w:rPr>
        <w:t xml:space="preserve">   </w:t>
      </w:r>
      <w:bookmarkEnd w:id="24765"/>
    </w:p>
    <w:p w:rsidR="00FA4D28" w:rsidRDefault="00FA4D28" w:rsidP="00B060FA">
      <w:pPr>
        <w:rPr>
          <w:rtl/>
          <w:lang w:eastAsia="he-IL"/>
        </w:rPr>
      </w:pPr>
    </w:p>
    <w:p w:rsidR="00FA4D28" w:rsidRDefault="00FA4D28" w:rsidP="00A815C2">
      <w:pPr>
        <w:rPr>
          <w:rtl/>
          <w:lang w:eastAsia="he-IL"/>
        </w:rPr>
      </w:pPr>
      <w:r>
        <w:rPr>
          <w:rFonts w:hint="cs"/>
          <w:rtl/>
          <w:lang w:eastAsia="he-IL"/>
        </w:rPr>
        <w:t xml:space="preserve">מקצוע חדש. רופא היום </w:t>
      </w:r>
      <w:bookmarkStart w:id="24766" w:name="_ETM_Q45_540000"/>
      <w:bookmarkEnd w:id="24766"/>
      <w:r>
        <w:rPr>
          <w:rFonts w:hint="cs"/>
          <w:rtl/>
          <w:lang w:eastAsia="he-IL"/>
        </w:rPr>
        <w:t>לומד שש שנים רפואה</w:t>
      </w:r>
      <w:r w:rsidR="00A815C2">
        <w:rPr>
          <w:rFonts w:hint="cs"/>
          <w:rtl/>
          <w:lang w:eastAsia="he-IL"/>
        </w:rPr>
        <w:t>;</w:t>
      </w:r>
      <w:r>
        <w:rPr>
          <w:rFonts w:hint="cs"/>
          <w:rtl/>
          <w:lang w:eastAsia="he-IL"/>
        </w:rPr>
        <w:t xml:space="preserve"> עמית רופא לומד ארבע שנים בלימודי </w:t>
      </w:r>
      <w:bookmarkStart w:id="24767" w:name="_ETM_Q45_544000"/>
      <w:bookmarkEnd w:id="24767"/>
      <w:r>
        <w:rPr>
          <w:rFonts w:hint="cs"/>
          <w:rtl/>
          <w:lang w:eastAsia="he-IL"/>
        </w:rPr>
        <w:t xml:space="preserve">תואר שני, </w:t>
      </w:r>
      <w:r w:rsidR="00A815C2">
        <w:rPr>
          <w:rFonts w:hint="cs"/>
          <w:rtl/>
          <w:lang w:eastAsia="he-IL"/>
        </w:rPr>
        <w:t>ו</w:t>
      </w:r>
      <w:r>
        <w:rPr>
          <w:rFonts w:hint="cs"/>
          <w:rtl/>
          <w:lang w:eastAsia="he-IL"/>
        </w:rPr>
        <w:t xml:space="preserve">המועצה להשכלה גבוהה תלווה את זה כמקצוע בעל </w:t>
      </w:r>
      <w:bookmarkStart w:id="24768" w:name="_ETM_Q45_552000"/>
      <w:bookmarkEnd w:id="24768"/>
      <w:r>
        <w:rPr>
          <w:rFonts w:hint="cs"/>
          <w:rtl/>
          <w:lang w:eastAsia="he-IL"/>
        </w:rPr>
        <w:t xml:space="preserve">סמכות לכל דבר, עם הרשאות ועבודה מאוד מאוד מיוחדת, והוא </w:t>
      </w:r>
      <w:bookmarkStart w:id="24769" w:name="_ETM_Q45_555000"/>
      <w:bookmarkEnd w:id="24769"/>
      <w:r>
        <w:rPr>
          <w:rFonts w:hint="cs"/>
          <w:rtl/>
          <w:lang w:eastAsia="he-IL"/>
        </w:rPr>
        <w:t xml:space="preserve">כמעט רופא לכל דבר. </w:t>
      </w:r>
    </w:p>
    <w:p w:rsidR="00FA4D28" w:rsidRDefault="00FA4D28" w:rsidP="00FA4D28">
      <w:pPr>
        <w:rPr>
          <w:rtl/>
          <w:lang w:eastAsia="he-IL"/>
        </w:rPr>
      </w:pPr>
      <w:bookmarkStart w:id="24770" w:name="_ETM_Q45_557000"/>
      <w:bookmarkEnd w:id="24770"/>
    </w:p>
    <w:p w:rsidR="00FA4D28" w:rsidRDefault="00FA4D28" w:rsidP="00FA4D28">
      <w:pPr>
        <w:rPr>
          <w:rtl/>
          <w:lang w:eastAsia="he-IL"/>
        </w:rPr>
      </w:pPr>
      <w:bookmarkStart w:id="24771" w:name="_ETM_Q45_558000"/>
      <w:bookmarkEnd w:id="24771"/>
      <w:r>
        <w:rPr>
          <w:rFonts w:hint="cs"/>
          <w:rtl/>
          <w:lang w:eastAsia="he-IL"/>
        </w:rPr>
        <w:t xml:space="preserve">אגב, אני מוכרח לומר שהתעקשתי שיקראו </w:t>
      </w:r>
      <w:bookmarkStart w:id="24772" w:name="_ETM_Q45_560000"/>
      <w:bookmarkEnd w:id="24772"/>
      <w:r>
        <w:rPr>
          <w:rFonts w:hint="cs"/>
          <w:rtl/>
          <w:lang w:eastAsia="he-IL"/>
        </w:rPr>
        <w:t xml:space="preserve">לו "עמית רופא" כדי לכבד ולייקר את המקצוע, שהוא מסתובב </w:t>
      </w:r>
      <w:bookmarkStart w:id="24773" w:name="_ETM_Q45_564000"/>
      <w:bookmarkEnd w:id="24773"/>
      <w:r>
        <w:rPr>
          <w:rFonts w:hint="cs"/>
          <w:rtl/>
          <w:lang w:eastAsia="he-IL"/>
        </w:rPr>
        <w:t xml:space="preserve">ולא יהיה כמו אחד מאלה שנמצאים במחלקה, שהמטופל ירגיש ביטחון </w:t>
      </w:r>
      <w:bookmarkStart w:id="24774" w:name="_ETM_Q45_570000"/>
      <w:bookmarkEnd w:id="24774"/>
      <w:r>
        <w:rPr>
          <w:rFonts w:hint="cs"/>
          <w:rtl/>
          <w:lang w:eastAsia="he-IL"/>
        </w:rPr>
        <w:t xml:space="preserve">לקבל ממנו טיפול אמיתי, וכמובן שכל הזמן הרופא המומחה שנותן לו את ההרשאות יעקוב אחרי המקצועיות שלו, והוא יוכל לשלול לו את ההרשאות או לחדש לו הרשאות </w:t>
      </w:r>
      <w:bookmarkStart w:id="24775" w:name="_ETM_Q45_579000"/>
      <w:bookmarkEnd w:id="24775"/>
      <w:r>
        <w:rPr>
          <w:rFonts w:hint="cs"/>
          <w:rtl/>
          <w:lang w:eastAsia="he-IL"/>
        </w:rPr>
        <w:t xml:space="preserve">נוספות ולהאריך לו, או להוסיף לו הרשאות נוספות בהתמחויות שהוא </w:t>
      </w:r>
      <w:bookmarkStart w:id="24776" w:name="_ETM_Q45_581000"/>
      <w:bookmarkEnd w:id="24776"/>
      <w:r>
        <w:rPr>
          <w:rFonts w:hint="cs"/>
          <w:rtl/>
          <w:lang w:eastAsia="he-IL"/>
        </w:rPr>
        <w:t xml:space="preserve">יכול לעבוד בהן. </w:t>
      </w:r>
    </w:p>
    <w:p w:rsidR="00FA4D28" w:rsidRDefault="00FA4D28" w:rsidP="00FA4D28">
      <w:pPr>
        <w:rPr>
          <w:rtl/>
          <w:lang w:eastAsia="he-IL"/>
        </w:rPr>
      </w:pPr>
    </w:p>
    <w:p w:rsidR="00FA4D28" w:rsidRDefault="00FA4D28" w:rsidP="00FA4D28">
      <w:pPr>
        <w:pStyle w:val="af7"/>
        <w:keepNext/>
        <w:rPr>
          <w:rtl/>
        </w:rPr>
      </w:pPr>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תסביר, אדוני. אנחנו ניהלנו את זה יחד בניצוחו של היושב-ראש. ארבע שנים זה תואר ראשון או תואר ראשון ותואר שני? זה </w:t>
      </w:r>
      <w:bookmarkStart w:id="24777" w:name="_ETM_Q45_596000"/>
      <w:bookmarkEnd w:id="24777"/>
      <w:r>
        <w:rPr>
          <w:rFonts w:hint="cs"/>
          <w:rtl/>
          <w:lang w:eastAsia="he-IL"/>
        </w:rPr>
        <w:t>חייב הסבר. ארבע שנים זה תואר ראשון?</w:t>
      </w:r>
    </w:p>
    <w:p w:rsidR="00FA4D28" w:rsidRDefault="00FA4D28" w:rsidP="00FA4D28">
      <w:pPr>
        <w:rPr>
          <w:b/>
          <w:bCs/>
          <w:u w:val="single"/>
          <w:rtl/>
          <w:lang w:eastAsia="he-IL"/>
        </w:rPr>
      </w:pPr>
    </w:p>
    <w:p w:rsidR="00FA4D28" w:rsidRDefault="00FA4D28" w:rsidP="00FA4D28">
      <w:pPr>
        <w:pStyle w:val="-"/>
        <w:keepNext/>
        <w:rPr>
          <w:rtl/>
        </w:rPr>
      </w:pPr>
      <w:bookmarkStart w:id="24778" w:name="ET_speakercontinue_6508_10"/>
      <w:r>
        <w:rPr>
          <w:rStyle w:val="TagStyle"/>
          <w:rFonts w:hint="cs"/>
          <w:rtl/>
        </w:rPr>
        <w:t xml:space="preserve"> &lt;&lt; דובר_המשך &gt;&gt; </w:t>
      </w:r>
      <w:r>
        <w:rPr>
          <w:rFonts w:hint="cs"/>
          <w:rtl/>
        </w:rPr>
        <w:t>אוריאל בוסו (יו"ר ועדת הבריאות):</w:t>
      </w:r>
      <w:r>
        <w:rPr>
          <w:rStyle w:val="TagStyle"/>
          <w:rtl/>
        </w:rPr>
        <w:t xml:space="preserve"> &lt;&lt; דובר_המשך &gt;&gt;</w:t>
      </w:r>
      <w:r>
        <w:rPr>
          <w:rFonts w:hint="cs"/>
          <w:rtl/>
        </w:rPr>
        <w:t xml:space="preserve">   </w:t>
      </w:r>
      <w:bookmarkEnd w:id="24778"/>
    </w:p>
    <w:p w:rsidR="00FA4D28" w:rsidRDefault="00FA4D28" w:rsidP="00FA4D28">
      <w:pPr>
        <w:ind w:firstLine="0"/>
        <w:rPr>
          <w:rtl/>
          <w:lang w:eastAsia="he-IL"/>
        </w:rPr>
      </w:pPr>
    </w:p>
    <w:p w:rsidR="00FA4D28" w:rsidRDefault="00FA4D28" w:rsidP="00B060FA">
      <w:pPr>
        <w:rPr>
          <w:rtl/>
          <w:lang w:eastAsia="he-IL"/>
        </w:rPr>
      </w:pPr>
      <w:r>
        <w:rPr>
          <w:rFonts w:hint="cs"/>
          <w:rtl/>
          <w:lang w:eastAsia="he-IL"/>
        </w:rPr>
        <w:t xml:space="preserve">ארבע שנים זה לא תואר ראשון, זה תואר שני, למעשה. זה יהיה מקצוע שהוא תואר שני, שהוא ייקבע </w:t>
      </w:r>
      <w:r w:rsidR="00B060FA">
        <w:rPr>
          <w:rFonts w:hint="cs"/>
          <w:rtl/>
          <w:lang w:eastAsia="he-IL"/>
        </w:rPr>
        <w:t>– – –</w:t>
      </w:r>
    </w:p>
    <w:p w:rsidR="00FA4D28" w:rsidRDefault="00FA4D28" w:rsidP="00FA4D28">
      <w:pPr>
        <w:rPr>
          <w:rtl/>
          <w:lang w:eastAsia="he-IL"/>
        </w:rPr>
      </w:pPr>
    </w:p>
    <w:p w:rsidR="00FA4D28" w:rsidRDefault="00FA4D28" w:rsidP="00FA4D28">
      <w:pPr>
        <w:pStyle w:val="af7"/>
        <w:keepNext/>
        <w:rPr>
          <w:rtl/>
        </w:rPr>
      </w:pPr>
      <w:bookmarkStart w:id="24779" w:name="ET_interruption_5264_7"/>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bookmarkEnd w:id="24779"/>
    </w:p>
    <w:p w:rsidR="00FA4D28" w:rsidRDefault="00FA4D28" w:rsidP="00B060FA">
      <w:pPr>
        <w:rPr>
          <w:rtl/>
          <w:lang w:eastAsia="he-IL"/>
        </w:rPr>
      </w:pPr>
    </w:p>
    <w:p w:rsidR="00FA4D28" w:rsidRDefault="00FA4D28" w:rsidP="00FA4D28">
      <w:pPr>
        <w:rPr>
          <w:rtl/>
          <w:lang w:eastAsia="he-IL"/>
        </w:rPr>
      </w:pPr>
      <w:bookmarkStart w:id="24780" w:name="_ETM_Q45_606000"/>
      <w:bookmarkEnd w:id="24780"/>
      <w:r>
        <w:rPr>
          <w:rFonts w:hint="cs"/>
          <w:rtl/>
          <w:lang w:eastAsia="he-IL"/>
        </w:rPr>
        <w:t>תואר שני.</w:t>
      </w:r>
    </w:p>
    <w:p w:rsidR="00FA4D28" w:rsidRDefault="00FA4D28" w:rsidP="00B060FA">
      <w:pPr>
        <w:rPr>
          <w:rtl/>
          <w:lang w:eastAsia="he-IL"/>
        </w:rPr>
      </w:pPr>
      <w:bookmarkStart w:id="24781" w:name="_ETM_Q45_602000"/>
      <w:bookmarkEnd w:id="24781"/>
    </w:p>
    <w:p w:rsidR="00FA4D28" w:rsidRDefault="00FA4D28" w:rsidP="00FA4D28">
      <w:pPr>
        <w:pStyle w:val="-"/>
        <w:keepNext/>
        <w:rPr>
          <w:rtl/>
        </w:rPr>
      </w:pPr>
      <w:bookmarkStart w:id="24782" w:name="ET_speakercontinue_6508_11"/>
      <w:r>
        <w:rPr>
          <w:rStyle w:val="TagStyle"/>
          <w:rFonts w:hint="cs"/>
          <w:rtl/>
        </w:rPr>
        <w:t xml:space="preserve"> &lt;&lt; דובר_המשך &gt;&gt; </w:t>
      </w:r>
      <w:r>
        <w:rPr>
          <w:rFonts w:hint="cs"/>
          <w:rtl/>
        </w:rPr>
        <w:t>אוריאל בוסו (יו"ר ועדת הבריאות):</w:t>
      </w:r>
      <w:r>
        <w:rPr>
          <w:rStyle w:val="TagStyle"/>
          <w:rtl/>
        </w:rPr>
        <w:t xml:space="preserve"> &lt;&lt; דובר_המשך &gt;&gt;</w:t>
      </w:r>
      <w:r>
        <w:rPr>
          <w:rFonts w:hint="cs"/>
          <w:rtl/>
        </w:rPr>
        <w:t xml:space="preserve">   </w:t>
      </w:r>
      <w:bookmarkEnd w:id="24782"/>
    </w:p>
    <w:p w:rsidR="00FA4D28" w:rsidRDefault="00FA4D28" w:rsidP="00FA4D28">
      <w:pPr>
        <w:ind w:firstLine="0"/>
        <w:rPr>
          <w:rtl/>
          <w:lang w:eastAsia="he-IL"/>
        </w:rPr>
      </w:pPr>
    </w:p>
    <w:p w:rsidR="00FA4D28" w:rsidRDefault="00FA4D28" w:rsidP="00A815C2">
      <w:pPr>
        <w:rPr>
          <w:rtl/>
          <w:lang w:eastAsia="he-IL"/>
        </w:rPr>
      </w:pPr>
      <w:bookmarkStart w:id="24783" w:name="_ETM_Q45_603000"/>
      <w:bookmarkEnd w:id="24783"/>
      <w:r>
        <w:rPr>
          <w:rFonts w:hint="cs"/>
          <w:rtl/>
          <w:lang w:eastAsia="he-IL"/>
        </w:rPr>
        <w:t xml:space="preserve">כן, הוא </w:t>
      </w:r>
      <w:bookmarkStart w:id="24784" w:name="_ETM_Q45_601000"/>
      <w:bookmarkEnd w:id="24784"/>
      <w:r>
        <w:rPr>
          <w:rFonts w:hint="cs"/>
          <w:rtl/>
          <w:lang w:eastAsia="he-IL"/>
        </w:rPr>
        <w:t xml:space="preserve">מקביל לכך. לכן אנחנו נתנו את זה להובלה </w:t>
      </w:r>
      <w:bookmarkStart w:id="24785" w:name="_ETM_Q45_608000"/>
      <w:bookmarkEnd w:id="24785"/>
      <w:r>
        <w:rPr>
          <w:rFonts w:hint="cs"/>
          <w:rtl/>
          <w:lang w:eastAsia="he-IL"/>
        </w:rPr>
        <w:t xml:space="preserve">במועצה להשכלה גבוהה. לאותם אנשים ששאלו מי ילווה את ההכשרה </w:t>
      </w:r>
      <w:bookmarkStart w:id="24786" w:name="_ETM_Q45_612000"/>
      <w:bookmarkEnd w:id="24786"/>
      <w:r>
        <w:rPr>
          <w:rFonts w:hint="cs"/>
          <w:rtl/>
          <w:lang w:eastAsia="he-IL"/>
        </w:rPr>
        <w:t xml:space="preserve">ומי יעשה, מדובר בהכשרה מקצועית, וכמו שרופא מקבל את ההכשרה שלו מהפקולטות </w:t>
      </w:r>
      <w:bookmarkStart w:id="24787" w:name="_ETM_Q45_617000"/>
      <w:bookmarkEnd w:id="24787"/>
      <w:r>
        <w:rPr>
          <w:rFonts w:hint="cs"/>
          <w:rtl/>
          <w:lang w:eastAsia="he-IL"/>
        </w:rPr>
        <w:t xml:space="preserve">המקובלות בארץ ובעולם, מה שידוע במשרד הבריאות, גם כאן מדובר בהכשרה מקצועית שתלווה </w:t>
      </w:r>
      <w:bookmarkStart w:id="24788" w:name="_ETM_Q45_626000"/>
      <w:bookmarkEnd w:id="24788"/>
      <w:r>
        <w:rPr>
          <w:rFonts w:hint="cs"/>
          <w:rtl/>
          <w:lang w:eastAsia="he-IL"/>
        </w:rPr>
        <w:t xml:space="preserve">על ידי משרד הבריאות והמועצה להשכלה גבוהה, שילוו את זה עד </w:t>
      </w:r>
      <w:bookmarkStart w:id="24789" w:name="_ETM_Q45_629000"/>
      <w:bookmarkEnd w:id="24789"/>
      <w:r>
        <w:rPr>
          <w:rFonts w:hint="cs"/>
          <w:rtl/>
          <w:lang w:eastAsia="he-IL"/>
        </w:rPr>
        <w:t xml:space="preserve">ההכשרות הסופיות והמעשיות. </w:t>
      </w:r>
    </w:p>
    <w:p w:rsidR="00FA4D28" w:rsidRDefault="00FA4D28" w:rsidP="00FA4D28">
      <w:pPr>
        <w:rPr>
          <w:rtl/>
          <w:lang w:eastAsia="he-IL"/>
        </w:rPr>
      </w:pPr>
      <w:bookmarkStart w:id="24790" w:name="_ETM_Q45_633000"/>
      <w:bookmarkEnd w:id="24790"/>
    </w:p>
    <w:p w:rsidR="00FA4D28" w:rsidRDefault="00FA4D28" w:rsidP="00B060FA">
      <w:pPr>
        <w:rPr>
          <w:rtl/>
          <w:lang w:eastAsia="he-IL"/>
        </w:rPr>
      </w:pPr>
      <w:r>
        <w:rPr>
          <w:rFonts w:hint="cs"/>
          <w:rtl/>
          <w:lang w:eastAsia="he-IL"/>
        </w:rPr>
        <w:t xml:space="preserve">אני רוצה להודות. קודם כול, אני שמח </w:t>
      </w:r>
      <w:bookmarkStart w:id="24791" w:name="_ETM_Q45_640000"/>
      <w:bookmarkEnd w:id="24791"/>
      <w:r>
        <w:rPr>
          <w:rFonts w:hint="cs"/>
          <w:rtl/>
          <w:lang w:eastAsia="he-IL"/>
        </w:rPr>
        <w:t xml:space="preserve">שהייתה בידי הזכות </w:t>
      </w:r>
      <w:r w:rsidR="00B060FA">
        <w:rPr>
          <w:rFonts w:hint="cs"/>
          <w:rtl/>
          <w:lang w:eastAsia="he-IL"/>
        </w:rPr>
        <w:t>– – –</w:t>
      </w:r>
    </w:p>
    <w:p w:rsidR="00FA4D28" w:rsidRDefault="00FA4D28" w:rsidP="00FA4D28">
      <w:pPr>
        <w:rPr>
          <w:rtl/>
          <w:lang w:eastAsia="he-IL"/>
        </w:rPr>
      </w:pPr>
    </w:p>
    <w:p w:rsidR="00FA4D28" w:rsidRDefault="00FA4D28" w:rsidP="00FA4D28">
      <w:pPr>
        <w:pStyle w:val="af7"/>
        <w:keepNext/>
        <w:rPr>
          <w:rtl/>
        </w:rPr>
      </w:pPr>
      <w:bookmarkStart w:id="24792" w:name="ET_interruption_5264_9"/>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bookmarkEnd w:id="24792"/>
    </w:p>
    <w:p w:rsidR="00FA4D28" w:rsidRDefault="00FA4D28" w:rsidP="00B060FA">
      <w:pPr>
        <w:rPr>
          <w:rtl/>
          <w:lang w:eastAsia="he-IL"/>
        </w:rPr>
      </w:pPr>
    </w:p>
    <w:p w:rsidR="00FA4D28" w:rsidRDefault="00B060FA" w:rsidP="00B060FA">
      <w:pPr>
        <w:rPr>
          <w:rtl/>
          <w:lang w:eastAsia="he-IL"/>
        </w:rPr>
      </w:pPr>
      <w:bookmarkStart w:id="24793" w:name="_ETM_Q45_634000"/>
      <w:bookmarkEnd w:id="24793"/>
      <w:r>
        <w:rPr>
          <w:rFonts w:hint="cs"/>
          <w:rtl/>
          <w:lang w:eastAsia="he-IL"/>
        </w:rPr>
        <w:t>– – –</w:t>
      </w:r>
    </w:p>
    <w:p w:rsidR="00FA4D28" w:rsidRDefault="00FA4D28" w:rsidP="00B060FA">
      <w:pPr>
        <w:rPr>
          <w:rtl/>
          <w:lang w:eastAsia="he-IL"/>
        </w:rPr>
      </w:pPr>
      <w:bookmarkStart w:id="24794" w:name="_ETM_Q45_637000"/>
      <w:bookmarkEnd w:id="24794"/>
    </w:p>
    <w:p w:rsidR="00FA4D28" w:rsidRDefault="00FA4D28" w:rsidP="00FA4D28">
      <w:pPr>
        <w:pStyle w:val="-"/>
        <w:keepNext/>
        <w:rPr>
          <w:rtl/>
        </w:rPr>
      </w:pPr>
      <w:bookmarkStart w:id="24795" w:name="ET_speakercontinue_6508_12"/>
      <w:r>
        <w:rPr>
          <w:rStyle w:val="TagStyle"/>
          <w:rFonts w:hint="cs"/>
          <w:rtl/>
        </w:rPr>
        <w:t xml:space="preserve"> &lt;&lt; דובר_המשך &gt;&gt; </w:t>
      </w:r>
      <w:r>
        <w:rPr>
          <w:rFonts w:hint="cs"/>
          <w:rtl/>
        </w:rPr>
        <w:t>אוריאל בוסו (יו"ר ועדת הבריאות):</w:t>
      </w:r>
      <w:r>
        <w:rPr>
          <w:rStyle w:val="TagStyle"/>
          <w:rtl/>
        </w:rPr>
        <w:t xml:space="preserve"> &lt;&lt; דובר_המשך &gt;&gt;</w:t>
      </w:r>
      <w:r>
        <w:rPr>
          <w:rFonts w:hint="cs"/>
          <w:rtl/>
        </w:rPr>
        <w:t xml:space="preserve">   </w:t>
      </w:r>
      <w:bookmarkEnd w:id="24795"/>
    </w:p>
    <w:p w:rsidR="00FA4D28" w:rsidRDefault="00FA4D28" w:rsidP="00FA4D28">
      <w:pPr>
        <w:ind w:firstLine="0"/>
        <w:rPr>
          <w:rtl/>
          <w:lang w:eastAsia="he-IL"/>
        </w:rPr>
      </w:pPr>
    </w:p>
    <w:p w:rsidR="00FA4D28" w:rsidRDefault="00FA4D28" w:rsidP="00FA4D28">
      <w:pPr>
        <w:rPr>
          <w:rtl/>
          <w:lang w:eastAsia="he-IL"/>
        </w:rPr>
      </w:pPr>
      <w:bookmarkStart w:id="24796" w:name="_ETM_Q45_638000"/>
      <w:bookmarkEnd w:id="24796"/>
      <w:r>
        <w:rPr>
          <w:rFonts w:hint="cs"/>
          <w:rtl/>
          <w:lang w:eastAsia="he-IL"/>
        </w:rPr>
        <w:t>בנוסף, חבר</w:t>
      </w:r>
      <w:bookmarkStart w:id="24797" w:name="_ETM_Q45_642000"/>
      <w:bookmarkEnd w:id="24797"/>
      <w:r>
        <w:rPr>
          <w:rFonts w:hint="cs"/>
          <w:rtl/>
          <w:lang w:eastAsia="he-IL"/>
        </w:rPr>
        <w:t xml:space="preserve"> הכנסת אחמד טיבי וחברת הכנסת אימאן ח'טיב יאסין העלו </w:t>
      </w:r>
      <w:bookmarkStart w:id="24798" w:name="_ETM_Q45_648000"/>
      <w:bookmarkEnd w:id="24798"/>
      <w:r>
        <w:rPr>
          <w:rFonts w:hint="cs"/>
          <w:rtl/>
          <w:lang w:eastAsia="he-IL"/>
        </w:rPr>
        <w:t>במהלך הצעת החוק עצה נוספת: יש הרבה רופאים שעשו לימודים שש שנים, אבל את המבחן האחרון הם לא עברו</w:t>
      </w:r>
      <w:r w:rsidR="00A815C2">
        <w:rPr>
          <w:rFonts w:hint="cs"/>
          <w:rtl/>
          <w:lang w:eastAsia="he-IL"/>
        </w:rPr>
        <w:t>,</w:t>
      </w:r>
      <w:r>
        <w:rPr>
          <w:rFonts w:hint="cs"/>
          <w:rtl/>
          <w:lang w:eastAsia="he-IL"/>
        </w:rPr>
        <w:t xml:space="preserve"> וחבל </w:t>
      </w:r>
      <w:bookmarkStart w:id="24799" w:name="_ETM_Q45_652000"/>
      <w:bookmarkEnd w:id="24799"/>
      <w:r>
        <w:rPr>
          <w:rFonts w:hint="cs"/>
          <w:rtl/>
          <w:lang w:eastAsia="he-IL"/>
        </w:rPr>
        <w:t xml:space="preserve">לאבד אותם. לכן נקבע כאן שאותם בעלי לימודי רפואה יוכלו </w:t>
      </w:r>
      <w:bookmarkStart w:id="24800" w:name="_ETM_Q45_661000"/>
      <w:bookmarkEnd w:id="24800"/>
      <w:r>
        <w:rPr>
          <w:rFonts w:hint="cs"/>
          <w:rtl/>
          <w:lang w:eastAsia="he-IL"/>
        </w:rPr>
        <w:t xml:space="preserve">לעשות מבחן בלבד של עמית </w:t>
      </w:r>
      <w:bookmarkStart w:id="24801" w:name="_ETM_Q45_664000"/>
      <w:bookmarkEnd w:id="24801"/>
      <w:r>
        <w:rPr>
          <w:rFonts w:hint="cs"/>
          <w:rtl/>
          <w:lang w:eastAsia="he-IL"/>
        </w:rPr>
        <w:t xml:space="preserve">רופא, שיקבע משרד הבריאות, וייכללו כעמית רופא, ולכן יכול להיות שקיבלת רופא במחיר </w:t>
      </w:r>
      <w:bookmarkStart w:id="24802" w:name="_ETM_Q45_666000"/>
      <w:bookmarkEnd w:id="24802"/>
      <w:r>
        <w:rPr>
          <w:rFonts w:hint="cs"/>
          <w:rtl/>
          <w:lang w:eastAsia="he-IL"/>
        </w:rPr>
        <w:t xml:space="preserve">עמית רופא, עם תעודה של עמית רופא. בכך אני </w:t>
      </w:r>
      <w:bookmarkStart w:id="24803" w:name="_ETM_Q45_671000"/>
      <w:bookmarkEnd w:id="24803"/>
      <w:r>
        <w:rPr>
          <w:rFonts w:hint="cs"/>
          <w:rtl/>
          <w:lang w:eastAsia="he-IL"/>
        </w:rPr>
        <w:t xml:space="preserve">חושב שיהיה כוח עזר נוסף לרפואה של מאות רופאים, </w:t>
      </w:r>
      <w:bookmarkStart w:id="24804" w:name="_ETM_Q45_675000"/>
      <w:bookmarkEnd w:id="24804"/>
      <w:r>
        <w:rPr>
          <w:rFonts w:hint="cs"/>
          <w:rtl/>
          <w:lang w:eastAsia="he-IL"/>
        </w:rPr>
        <w:t xml:space="preserve">שנמצאים כבר ועברו תהליך ואו נכשלו או שהחליטו בסוף, אחרי </w:t>
      </w:r>
      <w:bookmarkStart w:id="24805" w:name="_ETM_Q45_680000"/>
      <w:bookmarkEnd w:id="24805"/>
      <w:r>
        <w:rPr>
          <w:rFonts w:hint="cs"/>
          <w:rtl/>
          <w:lang w:eastAsia="he-IL"/>
        </w:rPr>
        <w:t>חמש שנים</w:t>
      </w:r>
      <w:r w:rsidR="00A815C2">
        <w:rPr>
          <w:rFonts w:hint="cs"/>
          <w:rtl/>
          <w:lang w:eastAsia="he-IL"/>
        </w:rPr>
        <w:t>,</w:t>
      </w:r>
      <w:r>
        <w:rPr>
          <w:rFonts w:hint="cs"/>
          <w:rtl/>
          <w:lang w:eastAsia="he-IL"/>
        </w:rPr>
        <w:t xml:space="preserve"> לא לעשות</w:t>
      </w:r>
      <w:r w:rsidR="00A815C2">
        <w:rPr>
          <w:rFonts w:hint="cs"/>
          <w:rtl/>
          <w:lang w:eastAsia="he-IL"/>
        </w:rPr>
        <w:t>,</w:t>
      </w:r>
      <w:r>
        <w:rPr>
          <w:rFonts w:hint="cs"/>
          <w:rtl/>
          <w:lang w:eastAsia="he-IL"/>
        </w:rPr>
        <w:t xml:space="preserve"> אבל בסוף הם למדו את </w:t>
      </w:r>
      <w:bookmarkStart w:id="24806" w:name="_ETM_Q45_678000"/>
      <w:bookmarkEnd w:id="24806"/>
      <w:r>
        <w:rPr>
          <w:rFonts w:hint="cs"/>
          <w:rtl/>
          <w:lang w:eastAsia="he-IL"/>
        </w:rPr>
        <w:t xml:space="preserve">כל לימודי הרפואה, כולל עמית רופא, ולכן זה יוסיף כוח אדם. </w:t>
      </w:r>
    </w:p>
    <w:p w:rsidR="00FA4D28" w:rsidRDefault="00FA4D28" w:rsidP="00FA4D28">
      <w:pPr>
        <w:rPr>
          <w:rtl/>
          <w:lang w:eastAsia="he-IL"/>
        </w:rPr>
      </w:pPr>
      <w:bookmarkStart w:id="24807" w:name="_ETM_Q45_681000"/>
      <w:bookmarkEnd w:id="24807"/>
    </w:p>
    <w:p w:rsidR="00FA4D28" w:rsidRDefault="00FA4D28" w:rsidP="00A815C2">
      <w:pPr>
        <w:rPr>
          <w:rtl/>
          <w:lang w:eastAsia="he-IL"/>
        </w:rPr>
      </w:pPr>
      <w:bookmarkStart w:id="24808" w:name="_ETM_Q45_682000"/>
      <w:bookmarkEnd w:id="24808"/>
      <w:r>
        <w:rPr>
          <w:rFonts w:hint="cs"/>
          <w:rtl/>
          <w:lang w:eastAsia="he-IL"/>
        </w:rPr>
        <w:t xml:space="preserve">אני מודה על הזכות שנפלה בחלקי, יחד עם כל חברי </w:t>
      </w:r>
      <w:bookmarkStart w:id="24809" w:name="_ETM_Q45_688000"/>
      <w:bookmarkEnd w:id="24809"/>
      <w:r>
        <w:rPr>
          <w:rFonts w:hint="cs"/>
          <w:rtl/>
          <w:lang w:eastAsia="he-IL"/>
        </w:rPr>
        <w:t xml:space="preserve">ועדת הבריאות, לאשר את החוק המיוחד הזה. מדובר בהצעת חוק היסטורית, ואני רוצה </w:t>
      </w:r>
      <w:bookmarkStart w:id="24810" w:name="_ETM_Q45_690000"/>
      <w:bookmarkEnd w:id="24810"/>
      <w:r>
        <w:rPr>
          <w:rFonts w:hint="cs"/>
          <w:rtl/>
          <w:lang w:eastAsia="he-IL"/>
        </w:rPr>
        <w:t xml:space="preserve">להודות גם למנכ"ל משרד הבריאות מר משה בר סימן טוב, לד"ר ספי </w:t>
      </w:r>
      <w:bookmarkStart w:id="24811" w:name="_ETM_Q45_695000"/>
      <w:bookmarkEnd w:id="24811"/>
      <w:proofErr w:type="spellStart"/>
      <w:r>
        <w:rPr>
          <w:rFonts w:hint="cs"/>
          <w:rtl/>
          <w:lang w:eastAsia="he-IL"/>
        </w:rPr>
        <w:t>מנדלוביץ</w:t>
      </w:r>
      <w:proofErr w:type="spellEnd"/>
      <w:r>
        <w:rPr>
          <w:rFonts w:hint="cs"/>
          <w:rtl/>
          <w:lang w:eastAsia="he-IL"/>
        </w:rPr>
        <w:t xml:space="preserve">', שליווה אותנו בכל המהלך, ולאגודת עוזרי הרופאים. אני מבקש להודות גם למי </w:t>
      </w:r>
      <w:bookmarkStart w:id="24812" w:name="_ETM_Q45_702000"/>
      <w:bookmarkEnd w:id="24812"/>
      <w:r>
        <w:rPr>
          <w:rFonts w:hint="cs"/>
          <w:rtl/>
          <w:lang w:eastAsia="he-IL"/>
        </w:rPr>
        <w:t xml:space="preserve">שלקח חלק: עמותת נפש בנפש, שדחפו אותי, לאחר שהבנו שיש למעלה מ-200 עוזרי רופא בארצות הברית שרצו להגיע לארץ, וברגע שהם שמעו </w:t>
      </w:r>
      <w:bookmarkStart w:id="24813" w:name="_ETM_Q45_711000"/>
      <w:bookmarkEnd w:id="24813"/>
      <w:r>
        <w:rPr>
          <w:rFonts w:hint="cs"/>
          <w:rtl/>
          <w:lang w:eastAsia="he-IL"/>
        </w:rPr>
        <w:t xml:space="preserve">שהצעת החוק מקודמת </w:t>
      </w:r>
      <w:bookmarkStart w:id="24814" w:name="_ETM_Q45_715452"/>
      <w:bookmarkEnd w:id="24814"/>
      <w:r>
        <w:rPr>
          <w:rFonts w:hint="cs"/>
          <w:rtl/>
          <w:lang w:eastAsia="he-IL"/>
        </w:rPr>
        <w:t>–</w:t>
      </w:r>
      <w:r w:rsidR="00B060FA">
        <w:rPr>
          <w:rFonts w:hint="cs"/>
          <w:rtl/>
          <w:lang w:eastAsia="he-IL"/>
        </w:rPr>
        <w:t xml:space="preserve"> </w:t>
      </w:r>
      <w:r>
        <w:rPr>
          <w:rFonts w:hint="cs"/>
          <w:rtl/>
          <w:lang w:eastAsia="he-IL"/>
        </w:rPr>
        <w:t>קידמו כבר את התהליכים של העלייה שלהם לארץ, ו</w:t>
      </w:r>
      <w:bookmarkStart w:id="24815" w:name="_ETM_Q45_713000"/>
      <w:bookmarkEnd w:id="24815"/>
      <w:r>
        <w:rPr>
          <w:rFonts w:hint="cs"/>
          <w:rtl/>
          <w:lang w:eastAsia="he-IL"/>
        </w:rPr>
        <w:t xml:space="preserve">יודעים שיש להם כאן מקצוע, שבארצות הברית מוסדר כבר לא מהיום, איך שזה נקרא שם, </w:t>
      </w:r>
      <w:bookmarkStart w:id="24816" w:name="_ETM_Q45_720000"/>
      <w:bookmarkEnd w:id="24816"/>
      <w:r>
        <w:rPr>
          <w:rFonts w:hint="cs"/>
          <w:rtl/>
          <w:lang w:eastAsia="he-IL"/>
        </w:rPr>
        <w:t xml:space="preserve">וכאן המקצוע הזה עכשיו מוסדר. לכן מדובר בהצעת חוק </w:t>
      </w:r>
      <w:bookmarkStart w:id="24817" w:name="_ETM_Q45_721000"/>
      <w:bookmarkEnd w:id="24817"/>
      <w:r>
        <w:rPr>
          <w:rFonts w:hint="cs"/>
          <w:rtl/>
          <w:lang w:eastAsia="he-IL"/>
        </w:rPr>
        <w:t xml:space="preserve">היסטורית. </w:t>
      </w:r>
    </w:p>
    <w:p w:rsidR="00FA4D28" w:rsidRDefault="00FA4D28" w:rsidP="00FA4D28">
      <w:pPr>
        <w:rPr>
          <w:rtl/>
          <w:lang w:eastAsia="he-IL"/>
        </w:rPr>
      </w:pPr>
    </w:p>
    <w:p w:rsidR="00A815C2" w:rsidRDefault="00FA4D28" w:rsidP="00A815C2">
      <w:pPr>
        <w:rPr>
          <w:rtl/>
          <w:lang w:eastAsia="he-IL"/>
        </w:rPr>
      </w:pPr>
      <w:r>
        <w:rPr>
          <w:rFonts w:hint="cs"/>
          <w:rtl/>
          <w:lang w:eastAsia="he-IL"/>
        </w:rPr>
        <w:t xml:space="preserve">לכם, עמיתי הרופא </w:t>
      </w:r>
      <w:proofErr w:type="spellStart"/>
      <w:r>
        <w:rPr>
          <w:rFonts w:hint="cs"/>
          <w:rtl/>
          <w:lang w:eastAsia="he-IL"/>
        </w:rPr>
        <w:t>והדימותנים</w:t>
      </w:r>
      <w:proofErr w:type="spellEnd"/>
      <w:r>
        <w:rPr>
          <w:rFonts w:hint="cs"/>
          <w:rtl/>
          <w:lang w:eastAsia="he-IL"/>
        </w:rPr>
        <w:t xml:space="preserve"> – הפעילים ואלה שיבואו בהמשך – אני מבקש לומר לכם משהו קטן: אתם מקבלים היום בידכם באופן רשמי וסטטוטורי </w:t>
      </w:r>
      <w:bookmarkStart w:id="24818" w:name="_ETM_Q45_733000"/>
      <w:bookmarkEnd w:id="24818"/>
      <w:r>
        <w:rPr>
          <w:rFonts w:hint="cs"/>
          <w:rtl/>
          <w:lang w:eastAsia="he-IL"/>
        </w:rPr>
        <w:t xml:space="preserve">אחריות רבה וכבדה על חייהם ואיכות חייהם של מטופלים וחולים. אני בטוח ומשוכנע שתדעו להשתמש בה בתבונה, במסירות, ברגישות, במקצועיות </w:t>
      </w:r>
      <w:bookmarkStart w:id="24819" w:name="_ETM_Q45_745000"/>
      <w:bookmarkEnd w:id="24819"/>
      <w:r>
        <w:rPr>
          <w:rFonts w:hint="cs"/>
          <w:rtl/>
          <w:lang w:eastAsia="he-IL"/>
        </w:rPr>
        <w:t>ובהצלחה רבה. ושוב אני רוצה להודות לכל הנהלת הוועדה ולצוות המשפטי, ובסוף אני אודה בשמות לכולם</w:t>
      </w:r>
      <w:r w:rsidR="00A815C2">
        <w:rPr>
          <w:rFonts w:hint="cs"/>
          <w:rtl/>
          <w:lang w:eastAsia="he-IL"/>
        </w:rPr>
        <w:t>.</w:t>
      </w:r>
      <w:r>
        <w:rPr>
          <w:rFonts w:hint="cs"/>
          <w:rtl/>
          <w:lang w:eastAsia="he-IL"/>
        </w:rPr>
        <w:t xml:space="preserve"> תודה רבה. </w:t>
      </w:r>
    </w:p>
    <w:p w:rsidR="00A815C2" w:rsidRDefault="00A815C2" w:rsidP="00A815C2">
      <w:pPr>
        <w:rPr>
          <w:rtl/>
          <w:lang w:eastAsia="he-IL"/>
        </w:rPr>
      </w:pPr>
    </w:p>
    <w:p w:rsidR="00FA4D28" w:rsidRDefault="00FA4D28" w:rsidP="00A815C2">
      <w:pPr>
        <w:rPr>
          <w:rtl/>
          <w:lang w:eastAsia="he-IL"/>
        </w:rPr>
      </w:pPr>
      <w:r>
        <w:rPr>
          <w:rFonts w:hint="cs"/>
          <w:rtl/>
          <w:lang w:eastAsia="he-IL"/>
        </w:rPr>
        <w:t xml:space="preserve">אני מבקש מכולם להצביע </w:t>
      </w:r>
      <w:r w:rsidR="00A815C2">
        <w:rPr>
          <w:rFonts w:hint="cs"/>
          <w:rtl/>
          <w:lang w:eastAsia="he-IL"/>
        </w:rPr>
        <w:t>ע</w:t>
      </w:r>
      <w:r>
        <w:rPr>
          <w:rFonts w:hint="cs"/>
          <w:rtl/>
          <w:lang w:eastAsia="he-IL"/>
        </w:rPr>
        <w:t>ל</w:t>
      </w:r>
      <w:r w:rsidR="00A815C2">
        <w:rPr>
          <w:rFonts w:hint="cs"/>
          <w:rtl/>
          <w:lang w:eastAsia="he-IL"/>
        </w:rPr>
        <w:t xml:space="preserve"> </w:t>
      </w:r>
      <w:r>
        <w:rPr>
          <w:rFonts w:hint="cs"/>
          <w:rtl/>
          <w:lang w:eastAsia="he-IL"/>
        </w:rPr>
        <w:t xml:space="preserve">הצעת החוק כפי </w:t>
      </w:r>
      <w:bookmarkStart w:id="24820" w:name="_ETM_Q45_752000"/>
      <w:bookmarkEnd w:id="24820"/>
      <w:r>
        <w:rPr>
          <w:rFonts w:hint="cs"/>
          <w:rtl/>
          <w:lang w:eastAsia="he-IL"/>
        </w:rPr>
        <w:t>שהוגש</w:t>
      </w:r>
      <w:r w:rsidR="00A815C2">
        <w:rPr>
          <w:rFonts w:hint="cs"/>
          <w:rtl/>
          <w:lang w:eastAsia="he-IL"/>
        </w:rPr>
        <w:t>ה,</w:t>
      </w:r>
      <w:r>
        <w:rPr>
          <w:rFonts w:hint="cs"/>
          <w:rtl/>
          <w:lang w:eastAsia="he-IL"/>
        </w:rPr>
        <w:t xml:space="preserve"> בנוסח הוועדה. תודה רבה. </w:t>
      </w:r>
    </w:p>
    <w:p w:rsidR="00FA4D28" w:rsidRDefault="00FA4D28" w:rsidP="00FA4D28">
      <w:pPr>
        <w:ind w:firstLine="0"/>
        <w:rPr>
          <w:rtl/>
          <w:lang w:eastAsia="he-IL"/>
        </w:rPr>
      </w:pPr>
    </w:p>
    <w:p w:rsidR="00FA4D28" w:rsidRDefault="00FA4D28" w:rsidP="00FA4D28">
      <w:pPr>
        <w:pStyle w:val="af8"/>
        <w:keepNext/>
        <w:rPr>
          <w:rtl/>
        </w:rPr>
      </w:pPr>
      <w:bookmarkStart w:id="24821" w:name="TOR_Q46"/>
      <w:bookmarkEnd w:id="24821"/>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A815C2">
      <w:pPr>
        <w:rPr>
          <w:rtl/>
        </w:rPr>
      </w:pPr>
      <w:r>
        <w:rPr>
          <w:rFonts w:hint="cs"/>
          <w:rtl/>
        </w:rPr>
        <w:t xml:space="preserve">הוגשו </w:t>
      </w:r>
      <w:r w:rsidR="00A815C2">
        <w:rPr>
          <w:rFonts w:hint="cs"/>
          <w:rtl/>
        </w:rPr>
        <w:t>כמה</w:t>
      </w:r>
      <w:r>
        <w:rPr>
          <w:rFonts w:hint="cs"/>
          <w:rtl/>
        </w:rPr>
        <w:t xml:space="preserve"> הסתייגויות של קבוצת המחנה הממלכתי וקבוצת </w:t>
      </w:r>
      <w:bookmarkStart w:id="24822" w:name="_ETM_Q46_162000"/>
      <w:bookmarkEnd w:id="24822"/>
      <w:r>
        <w:rPr>
          <w:rFonts w:hint="cs"/>
          <w:rtl/>
        </w:rPr>
        <w:t xml:space="preserve">יש עתיד. אני מזמין את חבר הכנסת ולדימיר בליאק </w:t>
      </w:r>
      <w:bookmarkStart w:id="24823" w:name="_ETM_Q46_169000"/>
      <w:bookmarkEnd w:id="24823"/>
      <w:r>
        <w:rPr>
          <w:rFonts w:hint="cs"/>
          <w:rtl/>
        </w:rPr>
        <w:t>להציג את ההסתייגויות.</w:t>
      </w:r>
    </w:p>
    <w:p w:rsidR="00FA4D28" w:rsidRDefault="00FA4D28" w:rsidP="00FA4D28">
      <w:pPr>
        <w:rPr>
          <w:rtl/>
        </w:rPr>
      </w:pPr>
    </w:p>
    <w:p w:rsidR="00FA4D28" w:rsidRDefault="00FA4D28" w:rsidP="00FA4D28">
      <w:pPr>
        <w:pStyle w:val="af7"/>
        <w:keepNext/>
        <w:rPr>
          <w:rtl/>
        </w:rPr>
      </w:pPr>
      <w:bookmarkStart w:id="24824" w:name="ET_interruption_5726_23"/>
      <w:r>
        <w:rPr>
          <w:rStyle w:val="TagStyle"/>
          <w:rFonts w:hint="cs"/>
          <w:rtl/>
        </w:rPr>
        <w:t xml:space="preserve"> &lt;&lt; קריאה &gt;&gt; </w:t>
      </w:r>
      <w:r>
        <w:rPr>
          <w:rFonts w:hint="cs"/>
          <w:rtl/>
        </w:rPr>
        <w:t>ינון אזולאי (ש"ס):</w:t>
      </w:r>
      <w:r>
        <w:rPr>
          <w:rStyle w:val="TagStyle"/>
          <w:rtl/>
        </w:rPr>
        <w:t xml:space="preserve"> &lt;&lt; קריאה &gt;&gt;</w:t>
      </w:r>
      <w:r>
        <w:rPr>
          <w:rFonts w:hint="cs"/>
          <w:rtl/>
        </w:rPr>
        <w:t xml:space="preserve">   </w:t>
      </w:r>
      <w:bookmarkEnd w:id="24824"/>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לנמק את ההסתייגויות. </w:t>
      </w:r>
    </w:p>
    <w:p w:rsidR="00FA4D28" w:rsidRDefault="00FA4D28" w:rsidP="00B060FA">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FA4D28">
      <w:pPr>
        <w:ind w:firstLine="0"/>
        <w:rPr>
          <w:rtl/>
          <w:lang w:eastAsia="he-IL"/>
        </w:rPr>
      </w:pPr>
    </w:p>
    <w:p w:rsidR="00FA4D28" w:rsidRDefault="00FA4D28" w:rsidP="00FA4D28">
      <w:pPr>
        <w:rPr>
          <w:rtl/>
        </w:rPr>
      </w:pPr>
      <w:r>
        <w:rPr>
          <w:rFonts w:hint="cs"/>
          <w:rtl/>
        </w:rPr>
        <w:t>לנמק את ההסתייגויות. אני מקווה שלא תקרא לי עכשיו לדיון בוועדת האתיקה.</w:t>
      </w:r>
    </w:p>
    <w:p w:rsidR="00FA4D28" w:rsidRDefault="00FA4D28" w:rsidP="00FA4D28">
      <w:pPr>
        <w:rPr>
          <w:rtl/>
        </w:rPr>
      </w:pPr>
      <w:bookmarkStart w:id="24825" w:name="_ETM_Q46_177000"/>
      <w:bookmarkEnd w:id="24825"/>
    </w:p>
    <w:p w:rsidR="00FA4D28" w:rsidRDefault="00FA4D28" w:rsidP="00FA4D28">
      <w:pPr>
        <w:pStyle w:val="af7"/>
        <w:keepNext/>
        <w:rPr>
          <w:rtl/>
        </w:rPr>
      </w:pPr>
      <w:bookmarkStart w:id="24826" w:name="ET_interruption_5726_3"/>
      <w:r>
        <w:rPr>
          <w:rStyle w:val="TagStyle"/>
          <w:rFonts w:hint="cs"/>
          <w:rtl/>
        </w:rPr>
        <w:t xml:space="preserve"> &lt;&lt; קריאה &gt;&gt; </w:t>
      </w:r>
      <w:r>
        <w:rPr>
          <w:rFonts w:hint="cs"/>
          <w:rtl/>
        </w:rPr>
        <w:t>ינון אזולאי (ש"ס):</w:t>
      </w:r>
      <w:r>
        <w:rPr>
          <w:rStyle w:val="TagStyle"/>
          <w:rtl/>
        </w:rPr>
        <w:t xml:space="preserve"> &lt;&lt; קריאה &gt;&gt;</w:t>
      </w:r>
      <w:r>
        <w:rPr>
          <w:rFonts w:hint="cs"/>
          <w:rtl/>
        </w:rPr>
        <w:t xml:space="preserve">  </w:t>
      </w:r>
      <w:bookmarkEnd w:id="24826"/>
    </w:p>
    <w:p w:rsidR="00FA4D28" w:rsidRDefault="00FA4D28" w:rsidP="00B060FA">
      <w:pPr>
        <w:rPr>
          <w:rtl/>
        </w:rPr>
      </w:pPr>
    </w:p>
    <w:p w:rsidR="00FA4D28" w:rsidRDefault="00FA4D28" w:rsidP="00FA4D28">
      <w:pPr>
        <w:rPr>
          <w:rtl/>
        </w:rPr>
      </w:pPr>
      <w:r>
        <w:rPr>
          <w:rFonts w:hint="cs"/>
          <w:rtl/>
        </w:rPr>
        <w:t xml:space="preserve">אם לא יגישו, אני </w:t>
      </w:r>
      <w:bookmarkStart w:id="24827" w:name="_ETM_Q46_176000"/>
      <w:bookmarkEnd w:id="24827"/>
      <w:r>
        <w:rPr>
          <w:rFonts w:hint="cs"/>
          <w:rtl/>
        </w:rPr>
        <w:t xml:space="preserve">לא אקרא. </w:t>
      </w:r>
    </w:p>
    <w:p w:rsidR="00FA4D28" w:rsidRDefault="00FA4D28" w:rsidP="00FA4D28">
      <w:pPr>
        <w:rPr>
          <w:rtl/>
        </w:rPr>
      </w:pPr>
    </w:p>
    <w:p w:rsidR="00FA4D28" w:rsidRDefault="00FA4D28" w:rsidP="00FA4D28">
      <w:pPr>
        <w:pStyle w:val="af8"/>
        <w:keepNext/>
        <w:rPr>
          <w:rtl/>
        </w:rPr>
      </w:pPr>
      <w:bookmarkStart w:id="24828" w:name="ET_yor_6490_4"/>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4828"/>
    </w:p>
    <w:p w:rsidR="00FA4D28" w:rsidRDefault="00FA4D28" w:rsidP="00B060FA">
      <w:pPr>
        <w:rPr>
          <w:rtl/>
        </w:rPr>
      </w:pPr>
    </w:p>
    <w:p w:rsidR="00FA4D28" w:rsidRDefault="00FA4D28" w:rsidP="00FA4D28">
      <w:pPr>
        <w:rPr>
          <w:rtl/>
        </w:rPr>
      </w:pPr>
      <w:r>
        <w:rPr>
          <w:rFonts w:hint="cs"/>
          <w:rtl/>
        </w:rPr>
        <w:t>אוריאל, אתה רוצה להחליף אותי? גם תחתו</w:t>
      </w:r>
      <w:bookmarkStart w:id="24829" w:name="_ETM_Q46_179000"/>
      <w:bookmarkEnd w:id="24829"/>
      <w:r>
        <w:rPr>
          <w:rFonts w:hint="cs"/>
          <w:rtl/>
        </w:rPr>
        <w:t xml:space="preserve">ם על החוק וזהו. </w:t>
      </w:r>
    </w:p>
    <w:p w:rsidR="00FA4D28" w:rsidRDefault="00FA4D28" w:rsidP="00FA4D28">
      <w:pPr>
        <w:rPr>
          <w:rtl/>
        </w:rPr>
      </w:pPr>
      <w:bookmarkStart w:id="24830" w:name="_ETM_Q46_186000"/>
      <w:bookmarkEnd w:id="24830"/>
    </w:p>
    <w:p w:rsidR="00FA4D28" w:rsidRDefault="00FA4D28" w:rsidP="00FA4D28">
      <w:pPr>
        <w:pStyle w:val="a5"/>
        <w:keepNext/>
        <w:rPr>
          <w:rtl/>
        </w:rPr>
      </w:pPr>
      <w:bookmarkStart w:id="24831" w:name="ET_speaker_6127_5"/>
      <w:r>
        <w:rPr>
          <w:rStyle w:val="TagStyle"/>
          <w:rFonts w:hint="cs"/>
          <w:rtl/>
        </w:rPr>
        <w:t xml:space="preserve"> &lt;&lt; דובר &gt;&gt; </w:t>
      </w:r>
      <w:bookmarkStart w:id="24832" w:name="_Toc141713738"/>
      <w:bookmarkStart w:id="24833" w:name="_Toc141653755"/>
      <w:bookmarkStart w:id="24834" w:name="_Toc141653610"/>
      <w:bookmarkStart w:id="24835" w:name="_Toc141653465"/>
      <w:bookmarkStart w:id="24836" w:name="_Toc141653320"/>
      <w:bookmarkStart w:id="24837" w:name="_Toc141653175"/>
      <w:r>
        <w:rPr>
          <w:rFonts w:hint="cs"/>
          <w:rtl/>
        </w:rPr>
        <w:t>ולדימיר בליאק (יש עתיד):</w:t>
      </w:r>
      <w:bookmarkEnd w:id="24832"/>
      <w:bookmarkEnd w:id="24833"/>
      <w:bookmarkEnd w:id="24834"/>
      <w:bookmarkEnd w:id="24835"/>
      <w:bookmarkEnd w:id="24836"/>
      <w:bookmarkEnd w:id="24837"/>
      <w:r>
        <w:rPr>
          <w:rStyle w:val="TagStyle"/>
          <w:rFonts w:hint="cs"/>
          <w:rtl/>
        </w:rPr>
        <w:t xml:space="preserve"> &lt;&lt; דובר &gt;&gt;</w:t>
      </w:r>
      <w:r>
        <w:rPr>
          <w:rFonts w:hint="cs"/>
          <w:rtl/>
        </w:rPr>
        <w:t xml:space="preserve">  </w:t>
      </w:r>
      <w:bookmarkEnd w:id="24831"/>
    </w:p>
    <w:p w:rsidR="00FA4D28" w:rsidRDefault="00FA4D28" w:rsidP="00B060FA">
      <w:pPr>
        <w:rPr>
          <w:rtl/>
        </w:rPr>
      </w:pPr>
    </w:p>
    <w:p w:rsidR="00FA4D28" w:rsidRDefault="00FA4D28" w:rsidP="00FA4D28">
      <w:pPr>
        <w:rPr>
          <w:rtl/>
        </w:rPr>
      </w:pPr>
      <w:bookmarkStart w:id="24838" w:name="_ETM_Q46_189000"/>
      <w:bookmarkEnd w:id="24838"/>
      <w:r>
        <w:rPr>
          <w:rFonts w:hint="cs"/>
          <w:rtl/>
        </w:rPr>
        <w:t xml:space="preserve">אדוני היושב-ראש, חבריי חברי הכנסת, גברתי השרה, זה כנראה הנאום האחרון שלי בכנס </w:t>
      </w:r>
      <w:bookmarkStart w:id="24839" w:name="_ETM_Q46_195000"/>
      <w:bookmarkEnd w:id="24839"/>
      <w:r>
        <w:rPr>
          <w:rFonts w:hint="cs"/>
          <w:rtl/>
        </w:rPr>
        <w:t xml:space="preserve">הקיץ של הכנסת, והיו לא מעט. אני רוצה לברך </w:t>
      </w:r>
      <w:bookmarkStart w:id="24840" w:name="_ETM_Q46_202000"/>
      <w:bookmarkEnd w:id="24840"/>
      <w:r>
        <w:rPr>
          <w:rFonts w:hint="cs"/>
          <w:rtl/>
        </w:rPr>
        <w:t>על אישור החוק של חבר הכנסת יעקב אשר, שהייתי</w:t>
      </w:r>
      <w:bookmarkStart w:id="24841" w:name="_ETM_Q46_203000"/>
      <w:bookmarkEnd w:id="24841"/>
      <w:r>
        <w:rPr>
          <w:rFonts w:hint="cs"/>
          <w:rtl/>
        </w:rPr>
        <w:t xml:space="preserve"> חלק מהעבודה עליו, חוק על מיסוי בתקופת הבחירות. הבשורה הגדולה </w:t>
      </w:r>
      <w:bookmarkStart w:id="24842" w:name="_ETM_Q46_209000"/>
      <w:bookmarkEnd w:id="24842"/>
      <w:r>
        <w:rPr>
          <w:rFonts w:hint="cs"/>
          <w:rtl/>
        </w:rPr>
        <w:t xml:space="preserve">של החוק הזה היא שעובדים בתקופת הבחירות סוף-סוף ישלמו, במקום מס מופרז של 25%, מס אמת בגובה של 18%, בזכות העבודה הענפה והיסודית שעשינו מול רשות המיסים. </w:t>
      </w:r>
    </w:p>
    <w:p w:rsidR="00FA4D28" w:rsidRDefault="00FA4D28" w:rsidP="00FA4D28">
      <w:pPr>
        <w:rPr>
          <w:rtl/>
        </w:rPr>
      </w:pPr>
      <w:bookmarkStart w:id="24843" w:name="_ETM_Q46_230000"/>
      <w:bookmarkStart w:id="24844" w:name="_ETM_Q46_235440"/>
      <w:bookmarkEnd w:id="24843"/>
      <w:bookmarkEnd w:id="24844"/>
    </w:p>
    <w:p w:rsidR="00FA4D28" w:rsidRDefault="00FA4D28" w:rsidP="00A42C36">
      <w:pPr>
        <w:rPr>
          <w:rtl/>
        </w:rPr>
      </w:pPr>
      <w:r>
        <w:rPr>
          <w:rFonts w:hint="cs"/>
          <w:rtl/>
        </w:rPr>
        <w:t xml:space="preserve">זה </w:t>
      </w:r>
      <w:bookmarkStart w:id="24845" w:name="_ETM_Q46_235620"/>
      <w:bookmarkEnd w:id="24845"/>
      <w:r>
        <w:rPr>
          <w:rFonts w:hint="cs"/>
          <w:rtl/>
        </w:rPr>
        <w:t xml:space="preserve">לא </w:t>
      </w:r>
      <w:bookmarkStart w:id="24846" w:name="_ETM_Q46_235769"/>
      <w:bookmarkEnd w:id="24846"/>
      <w:r>
        <w:rPr>
          <w:rFonts w:hint="cs"/>
          <w:rtl/>
        </w:rPr>
        <w:t xml:space="preserve">סוד </w:t>
      </w:r>
      <w:bookmarkStart w:id="24847" w:name="_ETM_Q46_236100"/>
      <w:bookmarkEnd w:id="24847"/>
      <w:r>
        <w:rPr>
          <w:rFonts w:hint="cs"/>
          <w:rtl/>
        </w:rPr>
        <w:t>ש</w:t>
      </w:r>
      <w:bookmarkStart w:id="24848" w:name="_ETM_Q46_236699"/>
      <w:bookmarkEnd w:id="24848"/>
      <w:r>
        <w:rPr>
          <w:rFonts w:hint="cs"/>
          <w:rtl/>
        </w:rPr>
        <w:t xml:space="preserve">העבודה </w:t>
      </w:r>
      <w:bookmarkStart w:id="24849" w:name="_ETM_Q46_237269"/>
      <w:bookmarkEnd w:id="24849"/>
      <w:r>
        <w:rPr>
          <w:rFonts w:hint="cs"/>
          <w:rtl/>
        </w:rPr>
        <w:t xml:space="preserve">מול </w:t>
      </w:r>
      <w:bookmarkStart w:id="24850" w:name="_ETM_Q46_237510"/>
      <w:bookmarkEnd w:id="24850"/>
      <w:r>
        <w:rPr>
          <w:rFonts w:hint="cs"/>
          <w:rtl/>
        </w:rPr>
        <w:t xml:space="preserve">הקואליציה </w:t>
      </w:r>
      <w:bookmarkStart w:id="24851" w:name="_ETM_Q46_238140"/>
      <w:bookmarkEnd w:id="24851"/>
      <w:r>
        <w:rPr>
          <w:rFonts w:hint="cs"/>
          <w:rtl/>
        </w:rPr>
        <w:t xml:space="preserve">הנוכחית </w:t>
      </w:r>
      <w:bookmarkStart w:id="24852" w:name="_ETM_Q46_238679"/>
      <w:bookmarkEnd w:id="24852"/>
      <w:r>
        <w:rPr>
          <w:rFonts w:hint="cs"/>
          <w:rtl/>
        </w:rPr>
        <w:t xml:space="preserve">היא </w:t>
      </w:r>
      <w:bookmarkStart w:id="24853" w:name="_ETM_Q46_238769"/>
      <w:bookmarkEnd w:id="24853"/>
      <w:r>
        <w:rPr>
          <w:rFonts w:hint="cs"/>
          <w:rtl/>
        </w:rPr>
        <w:t xml:space="preserve">לא </w:t>
      </w:r>
      <w:bookmarkStart w:id="24854" w:name="_ETM_Q46_238890"/>
      <w:bookmarkEnd w:id="24854"/>
      <w:r>
        <w:rPr>
          <w:rFonts w:hint="cs"/>
          <w:rtl/>
        </w:rPr>
        <w:t xml:space="preserve">קלה </w:t>
      </w:r>
      <w:bookmarkStart w:id="24855" w:name="_ETM_Q46_239249"/>
      <w:bookmarkEnd w:id="24855"/>
      <w:r>
        <w:rPr>
          <w:rFonts w:hint="cs"/>
          <w:rtl/>
        </w:rPr>
        <w:t xml:space="preserve">לי, </w:t>
      </w:r>
      <w:bookmarkStart w:id="24856" w:name="_ETM_Q46_242000"/>
      <w:bookmarkEnd w:id="24856"/>
      <w:r>
        <w:rPr>
          <w:rFonts w:hint="cs"/>
          <w:rtl/>
        </w:rPr>
        <w:t xml:space="preserve">וגם </w:t>
      </w:r>
      <w:bookmarkStart w:id="24857" w:name="_ETM_Q46_241119"/>
      <w:bookmarkEnd w:id="24857"/>
      <w:r>
        <w:rPr>
          <w:rFonts w:hint="cs"/>
          <w:rtl/>
        </w:rPr>
        <w:t xml:space="preserve">ועדת </w:t>
      </w:r>
      <w:bookmarkStart w:id="24858" w:name="_ETM_Q46_241569"/>
      <w:bookmarkEnd w:id="24858"/>
      <w:r>
        <w:rPr>
          <w:rFonts w:hint="cs"/>
          <w:rtl/>
        </w:rPr>
        <w:t xml:space="preserve">שרים </w:t>
      </w:r>
      <w:bookmarkStart w:id="24859" w:name="_ETM_Q46_242289"/>
      <w:bookmarkEnd w:id="24859"/>
      <w:r>
        <w:rPr>
          <w:rFonts w:hint="cs"/>
          <w:rtl/>
        </w:rPr>
        <w:t xml:space="preserve">לענייני </w:t>
      </w:r>
      <w:bookmarkStart w:id="24860" w:name="_ETM_Q46_242769"/>
      <w:bookmarkEnd w:id="24860"/>
      <w:r>
        <w:rPr>
          <w:rFonts w:hint="cs"/>
          <w:rtl/>
        </w:rPr>
        <w:t xml:space="preserve">חקיקה </w:t>
      </w:r>
      <w:bookmarkStart w:id="24861" w:name="_ETM_Q46_244180"/>
      <w:bookmarkEnd w:id="24861"/>
      <w:r>
        <w:rPr>
          <w:rFonts w:hint="cs"/>
          <w:rtl/>
        </w:rPr>
        <w:t xml:space="preserve">במהלך </w:t>
      </w:r>
      <w:bookmarkStart w:id="24862" w:name="_ETM_Q46_246069"/>
      <w:bookmarkEnd w:id="24862"/>
      <w:r>
        <w:rPr>
          <w:rFonts w:hint="cs"/>
          <w:rtl/>
        </w:rPr>
        <w:t xml:space="preserve">שבעת </w:t>
      </w:r>
      <w:bookmarkStart w:id="24863" w:name="_ETM_Q46_246580"/>
      <w:bookmarkEnd w:id="24863"/>
      <w:r>
        <w:rPr>
          <w:rFonts w:hint="cs"/>
          <w:rtl/>
        </w:rPr>
        <w:t xml:space="preserve">החודשים </w:t>
      </w:r>
      <w:bookmarkStart w:id="24864" w:name="_ETM_Q46_247030"/>
      <w:bookmarkEnd w:id="24864"/>
      <w:r>
        <w:rPr>
          <w:rFonts w:hint="cs"/>
          <w:rtl/>
        </w:rPr>
        <w:t xml:space="preserve">האחרונים </w:t>
      </w:r>
      <w:bookmarkStart w:id="24865" w:name="_ETM_Q46_248080"/>
      <w:bookmarkEnd w:id="24865"/>
      <w:r>
        <w:rPr>
          <w:rFonts w:hint="cs"/>
          <w:rtl/>
        </w:rPr>
        <w:t xml:space="preserve">הפילה </w:t>
      </w:r>
      <w:bookmarkStart w:id="24866" w:name="_ETM_Q46_249830"/>
      <w:bookmarkEnd w:id="24866"/>
      <w:r w:rsidR="00A42C36">
        <w:rPr>
          <w:rFonts w:hint="eastAsia"/>
          <w:rtl/>
        </w:rPr>
        <w:t xml:space="preserve">– </w:t>
      </w:r>
      <w:r>
        <w:rPr>
          <w:rFonts w:hint="cs"/>
          <w:rtl/>
        </w:rPr>
        <w:t xml:space="preserve">אני </w:t>
      </w:r>
      <w:bookmarkStart w:id="24867" w:name="_ETM_Q46_251550"/>
      <w:bookmarkEnd w:id="24867"/>
      <w:r>
        <w:rPr>
          <w:rFonts w:hint="cs"/>
          <w:rtl/>
        </w:rPr>
        <w:t xml:space="preserve">חייב </w:t>
      </w:r>
      <w:bookmarkStart w:id="24868" w:name="_ETM_Q46_251850"/>
      <w:bookmarkEnd w:id="24868"/>
      <w:r>
        <w:rPr>
          <w:rFonts w:hint="cs"/>
          <w:rtl/>
        </w:rPr>
        <w:t xml:space="preserve">לומר </w:t>
      </w:r>
      <w:bookmarkStart w:id="24869" w:name="_ETM_Q46_252930"/>
      <w:bookmarkStart w:id="24870" w:name="_ETM_Q46_256560"/>
      <w:bookmarkEnd w:id="24869"/>
      <w:bookmarkEnd w:id="24870"/>
      <w:r>
        <w:rPr>
          <w:rFonts w:hint="cs"/>
          <w:rtl/>
        </w:rPr>
        <w:t xml:space="preserve">שבלא דיון רציני </w:t>
      </w:r>
      <w:r w:rsidR="00A42C36">
        <w:rPr>
          <w:rFonts w:hint="eastAsia"/>
          <w:rtl/>
        </w:rPr>
        <w:t xml:space="preserve">– </w:t>
      </w:r>
      <w:r>
        <w:rPr>
          <w:rFonts w:hint="cs"/>
          <w:rtl/>
        </w:rPr>
        <w:t xml:space="preserve">את </w:t>
      </w:r>
      <w:bookmarkStart w:id="24871" w:name="_ETM_Q46_256709"/>
      <w:bookmarkEnd w:id="24871"/>
      <w:r>
        <w:rPr>
          <w:rFonts w:hint="cs"/>
          <w:rtl/>
        </w:rPr>
        <w:t xml:space="preserve">כל </w:t>
      </w:r>
      <w:bookmarkStart w:id="24872" w:name="_ETM_Q46_256950"/>
      <w:bookmarkEnd w:id="24872"/>
      <w:r>
        <w:rPr>
          <w:rFonts w:hint="cs"/>
          <w:rtl/>
        </w:rPr>
        <w:t xml:space="preserve">הצעות </w:t>
      </w:r>
      <w:bookmarkStart w:id="24873" w:name="_ETM_Q46_257340"/>
      <w:bookmarkEnd w:id="24873"/>
      <w:r>
        <w:rPr>
          <w:rFonts w:hint="cs"/>
          <w:rtl/>
        </w:rPr>
        <w:t xml:space="preserve">החוק </w:t>
      </w:r>
      <w:bookmarkStart w:id="24874" w:name="_ETM_Q46_257970"/>
      <w:bookmarkStart w:id="24875" w:name="_ETM_Q46_258690"/>
      <w:bookmarkEnd w:id="24874"/>
      <w:bookmarkEnd w:id="24875"/>
      <w:r>
        <w:rPr>
          <w:rFonts w:hint="cs"/>
          <w:rtl/>
        </w:rPr>
        <w:t xml:space="preserve">הכלכליות </w:t>
      </w:r>
      <w:bookmarkStart w:id="24876" w:name="_ETM_Q46_259959"/>
      <w:bookmarkEnd w:id="24876"/>
      <w:r>
        <w:rPr>
          <w:rFonts w:hint="cs"/>
          <w:rtl/>
        </w:rPr>
        <w:t>שהגשתי</w:t>
      </w:r>
      <w:bookmarkStart w:id="24877" w:name="_ETM_Q46_261130"/>
      <w:bookmarkEnd w:id="24877"/>
      <w:r w:rsidR="00A42C36">
        <w:rPr>
          <w:rFonts w:hint="cs"/>
          <w:rtl/>
        </w:rPr>
        <w:t>.</w:t>
      </w:r>
      <w:r>
        <w:rPr>
          <w:rFonts w:hint="cs"/>
          <w:rtl/>
        </w:rPr>
        <w:t xml:space="preserve"> חוקים </w:t>
      </w:r>
      <w:bookmarkStart w:id="24878" w:name="_ETM_Q46_262060"/>
      <w:bookmarkEnd w:id="24878"/>
      <w:r>
        <w:rPr>
          <w:rFonts w:hint="cs"/>
          <w:rtl/>
        </w:rPr>
        <w:t xml:space="preserve">חשובים </w:t>
      </w:r>
      <w:bookmarkStart w:id="24879" w:name="_ETM_Q46_263249"/>
      <w:bookmarkEnd w:id="24879"/>
      <w:r>
        <w:rPr>
          <w:rFonts w:hint="cs"/>
          <w:rtl/>
        </w:rPr>
        <w:t xml:space="preserve">למען </w:t>
      </w:r>
      <w:bookmarkStart w:id="24880" w:name="_ETM_Q46_264149"/>
      <w:bookmarkEnd w:id="24880"/>
      <w:r>
        <w:rPr>
          <w:rFonts w:hint="cs"/>
          <w:rtl/>
        </w:rPr>
        <w:t xml:space="preserve">כלל </w:t>
      </w:r>
      <w:bookmarkStart w:id="24881" w:name="_ETM_Q46_264479"/>
      <w:bookmarkEnd w:id="24881"/>
      <w:r>
        <w:rPr>
          <w:rFonts w:hint="cs"/>
          <w:rtl/>
        </w:rPr>
        <w:t xml:space="preserve">הציבור, </w:t>
      </w:r>
      <w:bookmarkStart w:id="24882" w:name="_ETM_Q46_265479"/>
      <w:bookmarkEnd w:id="24882"/>
      <w:r>
        <w:rPr>
          <w:rFonts w:hint="cs"/>
          <w:rtl/>
        </w:rPr>
        <w:t xml:space="preserve">למען </w:t>
      </w:r>
      <w:bookmarkStart w:id="24883" w:name="_ETM_Q46_265930"/>
      <w:bookmarkEnd w:id="24883"/>
      <w:r>
        <w:rPr>
          <w:rFonts w:hint="cs"/>
          <w:rtl/>
        </w:rPr>
        <w:t xml:space="preserve">העצמאים, </w:t>
      </w:r>
      <w:bookmarkStart w:id="24884" w:name="_ETM_Q46_267040"/>
      <w:bookmarkEnd w:id="24884"/>
      <w:r>
        <w:rPr>
          <w:rFonts w:hint="cs"/>
          <w:rtl/>
        </w:rPr>
        <w:t xml:space="preserve">למען </w:t>
      </w:r>
      <w:bookmarkStart w:id="24885" w:name="_ETM_Q46_267490"/>
      <w:bookmarkEnd w:id="24885"/>
      <w:r>
        <w:rPr>
          <w:rFonts w:hint="cs"/>
          <w:rtl/>
        </w:rPr>
        <w:t xml:space="preserve">המאבק </w:t>
      </w:r>
      <w:bookmarkStart w:id="24886" w:name="_ETM_Q46_268810"/>
      <w:bookmarkEnd w:id="24886"/>
      <w:r>
        <w:rPr>
          <w:rFonts w:hint="cs"/>
          <w:rtl/>
        </w:rPr>
        <w:t xml:space="preserve">ביוקר </w:t>
      </w:r>
      <w:bookmarkStart w:id="24887" w:name="_ETM_Q46_269319"/>
      <w:bookmarkEnd w:id="24887"/>
      <w:r>
        <w:rPr>
          <w:rFonts w:hint="cs"/>
          <w:rtl/>
        </w:rPr>
        <w:t>המחיה</w:t>
      </w:r>
      <w:bookmarkStart w:id="24888" w:name="_ETM_Q46_270610"/>
      <w:bookmarkEnd w:id="24888"/>
      <w:r>
        <w:rPr>
          <w:rFonts w:hint="cs"/>
          <w:rtl/>
        </w:rPr>
        <w:t xml:space="preserve"> – פשוט </w:t>
      </w:r>
      <w:bookmarkStart w:id="24889" w:name="_ETM_Q46_271030"/>
      <w:bookmarkEnd w:id="24889"/>
      <w:r>
        <w:rPr>
          <w:rFonts w:hint="cs"/>
          <w:rtl/>
        </w:rPr>
        <w:t xml:space="preserve">הפלתם </w:t>
      </w:r>
      <w:bookmarkStart w:id="24890" w:name="_ETM_Q46_271600"/>
      <w:bookmarkEnd w:id="24890"/>
      <w:r>
        <w:rPr>
          <w:rFonts w:hint="cs"/>
          <w:rtl/>
        </w:rPr>
        <w:t xml:space="preserve">ומחקתם </w:t>
      </w:r>
      <w:bookmarkStart w:id="24891" w:name="_ETM_Q46_272200"/>
      <w:bookmarkEnd w:id="24891"/>
      <w:r>
        <w:rPr>
          <w:rFonts w:hint="cs"/>
          <w:rtl/>
        </w:rPr>
        <w:t>אות</w:t>
      </w:r>
      <w:bookmarkStart w:id="24892" w:name="_ETM_Q46_273840"/>
      <w:bookmarkEnd w:id="24892"/>
      <w:r>
        <w:rPr>
          <w:rFonts w:hint="cs"/>
          <w:rtl/>
        </w:rPr>
        <w:t xml:space="preserve">ן. למרות </w:t>
      </w:r>
      <w:bookmarkStart w:id="24893" w:name="_ETM_Q46_274380"/>
      <w:bookmarkEnd w:id="24893"/>
      <w:r>
        <w:rPr>
          <w:rFonts w:hint="cs"/>
          <w:rtl/>
        </w:rPr>
        <w:t xml:space="preserve">זאת, </w:t>
      </w:r>
      <w:bookmarkStart w:id="24894" w:name="_ETM_Q46_275220"/>
      <w:bookmarkStart w:id="24895" w:name="_ETM_Q46_275520"/>
      <w:bookmarkEnd w:id="24894"/>
      <w:bookmarkEnd w:id="24895"/>
      <w:r>
        <w:rPr>
          <w:rFonts w:hint="cs"/>
          <w:rtl/>
        </w:rPr>
        <w:t>כשיושב-</w:t>
      </w:r>
      <w:bookmarkStart w:id="24896" w:name="_ETM_Q46_275760"/>
      <w:bookmarkEnd w:id="24896"/>
      <w:r>
        <w:rPr>
          <w:rFonts w:hint="cs"/>
          <w:rtl/>
        </w:rPr>
        <w:t xml:space="preserve">ראש </w:t>
      </w:r>
      <w:bookmarkStart w:id="24897" w:name="_ETM_Q46_276120"/>
      <w:bookmarkEnd w:id="24897"/>
      <w:r>
        <w:rPr>
          <w:rFonts w:hint="cs"/>
          <w:rtl/>
        </w:rPr>
        <w:t xml:space="preserve">ועדת </w:t>
      </w:r>
      <w:bookmarkStart w:id="24898" w:name="_ETM_Q46_276479"/>
      <w:bookmarkEnd w:id="24898"/>
      <w:r>
        <w:rPr>
          <w:rFonts w:hint="cs"/>
          <w:rtl/>
        </w:rPr>
        <w:t xml:space="preserve">הכספים </w:t>
      </w:r>
      <w:bookmarkStart w:id="24899" w:name="_ETM_Q46_276930"/>
      <w:bookmarkEnd w:id="24899"/>
      <w:r>
        <w:rPr>
          <w:rFonts w:hint="cs"/>
          <w:rtl/>
        </w:rPr>
        <w:t xml:space="preserve">משה </w:t>
      </w:r>
      <w:bookmarkStart w:id="24900" w:name="_ETM_Q46_277229"/>
      <w:bookmarkEnd w:id="24900"/>
      <w:r>
        <w:rPr>
          <w:rFonts w:hint="cs"/>
          <w:rtl/>
        </w:rPr>
        <w:t xml:space="preserve">גפני </w:t>
      </w:r>
      <w:bookmarkStart w:id="24901" w:name="_ETM_Q46_278950"/>
      <w:bookmarkEnd w:id="24901"/>
      <w:r>
        <w:rPr>
          <w:rFonts w:hint="cs"/>
          <w:rtl/>
        </w:rPr>
        <w:t xml:space="preserve">ביקש </w:t>
      </w:r>
      <w:bookmarkStart w:id="24902" w:name="_ETM_Q46_279369"/>
      <w:bookmarkEnd w:id="24902"/>
      <w:r>
        <w:rPr>
          <w:rFonts w:hint="cs"/>
          <w:rtl/>
        </w:rPr>
        <w:t xml:space="preserve">ממני </w:t>
      </w:r>
      <w:bookmarkStart w:id="24903" w:name="_ETM_Q46_279790"/>
      <w:bookmarkEnd w:id="24903"/>
      <w:r>
        <w:rPr>
          <w:rFonts w:hint="cs"/>
          <w:rtl/>
        </w:rPr>
        <w:t xml:space="preserve">לעזור </w:t>
      </w:r>
      <w:bookmarkStart w:id="24904" w:name="_ETM_Q46_280540"/>
      <w:bookmarkEnd w:id="24904"/>
      <w:r>
        <w:rPr>
          <w:rFonts w:hint="cs"/>
          <w:rtl/>
        </w:rPr>
        <w:t xml:space="preserve">באישור </w:t>
      </w:r>
      <w:bookmarkStart w:id="24905" w:name="_ETM_Q46_281740"/>
      <w:bookmarkEnd w:id="24905"/>
      <w:r>
        <w:rPr>
          <w:rFonts w:hint="cs"/>
          <w:rtl/>
        </w:rPr>
        <w:t xml:space="preserve">חוק </w:t>
      </w:r>
      <w:bookmarkStart w:id="24906" w:name="_ETM_Q46_282069"/>
      <w:bookmarkEnd w:id="24906"/>
      <w:r>
        <w:rPr>
          <w:rFonts w:hint="cs"/>
          <w:rtl/>
        </w:rPr>
        <w:t xml:space="preserve">עוסק </w:t>
      </w:r>
      <w:bookmarkStart w:id="24907" w:name="_ETM_Q46_283389"/>
      <w:bookmarkEnd w:id="24907"/>
      <w:r>
        <w:rPr>
          <w:rFonts w:hint="cs"/>
          <w:rtl/>
        </w:rPr>
        <w:t xml:space="preserve">זעיר במסגרת חוק ההסדרים, התגייסתי </w:t>
      </w:r>
      <w:bookmarkStart w:id="24908" w:name="_ETM_Q46_292466"/>
      <w:bookmarkEnd w:id="24908"/>
      <w:r>
        <w:rPr>
          <w:rFonts w:hint="cs"/>
          <w:rtl/>
        </w:rPr>
        <w:t>ועזרתי</w:t>
      </w:r>
      <w:r w:rsidR="00A42C36">
        <w:rPr>
          <w:rFonts w:hint="cs"/>
          <w:rtl/>
        </w:rPr>
        <w:t>;</w:t>
      </w:r>
      <w:r>
        <w:rPr>
          <w:rFonts w:hint="cs"/>
          <w:rtl/>
        </w:rPr>
        <w:t xml:space="preserve"> כשדוד ביטן ביקש ממני לעבוד על נוהל</w:t>
      </w:r>
      <w:bookmarkStart w:id="24909" w:name="_ETM_Q46_283869"/>
      <w:bookmarkStart w:id="24910" w:name="_ETM_Q46_295760"/>
      <w:bookmarkEnd w:id="24909"/>
      <w:bookmarkEnd w:id="24910"/>
      <w:r>
        <w:rPr>
          <w:rFonts w:hint="cs"/>
          <w:rtl/>
        </w:rPr>
        <w:t xml:space="preserve"> לחיצת </w:t>
      </w:r>
      <w:bookmarkStart w:id="24911" w:name="_ETM_Q46_296180"/>
      <w:bookmarkEnd w:id="24911"/>
      <w:r>
        <w:rPr>
          <w:rFonts w:hint="cs"/>
          <w:rtl/>
        </w:rPr>
        <w:t xml:space="preserve">כפתור </w:t>
      </w:r>
      <w:bookmarkStart w:id="24912" w:name="_ETM_Q46_297050"/>
      <w:bookmarkEnd w:id="24912"/>
      <w:r>
        <w:rPr>
          <w:rFonts w:hint="cs"/>
          <w:rtl/>
        </w:rPr>
        <w:t xml:space="preserve">לטובת </w:t>
      </w:r>
      <w:bookmarkStart w:id="24913" w:name="_ETM_Q46_297590"/>
      <w:bookmarkEnd w:id="24913"/>
      <w:r>
        <w:rPr>
          <w:rFonts w:hint="cs"/>
          <w:rtl/>
        </w:rPr>
        <w:t xml:space="preserve">העצמאים, </w:t>
      </w:r>
      <w:bookmarkStart w:id="24914" w:name="_ETM_Q46_299209"/>
      <w:bookmarkEnd w:id="24914"/>
      <w:r>
        <w:rPr>
          <w:rFonts w:hint="cs"/>
          <w:rtl/>
        </w:rPr>
        <w:t xml:space="preserve">התגייסתי </w:t>
      </w:r>
      <w:bookmarkStart w:id="24915" w:name="_ETM_Q46_299929"/>
      <w:bookmarkEnd w:id="24915"/>
      <w:r>
        <w:rPr>
          <w:rFonts w:hint="cs"/>
          <w:rtl/>
        </w:rPr>
        <w:t>ועזרתי</w:t>
      </w:r>
      <w:r w:rsidR="00A42C36">
        <w:rPr>
          <w:rFonts w:hint="cs"/>
          <w:rtl/>
        </w:rPr>
        <w:t>;</w:t>
      </w:r>
      <w:r>
        <w:rPr>
          <w:rFonts w:hint="cs"/>
          <w:rtl/>
        </w:rPr>
        <w:t xml:space="preserve"> </w:t>
      </w:r>
      <w:bookmarkStart w:id="24916" w:name="_ETM_Q46_301350"/>
      <w:bookmarkEnd w:id="24916"/>
      <w:r>
        <w:rPr>
          <w:rFonts w:hint="cs"/>
          <w:rtl/>
        </w:rPr>
        <w:t>כשיעקב אשר ביקש ממני להכין עבודה מול רשות המיסים כדי להוריד את המס לעובדים בתקופת הבחירות</w:t>
      </w:r>
      <w:bookmarkStart w:id="24917" w:name="_ETM_Q46_311000"/>
      <w:bookmarkEnd w:id="24917"/>
      <w:r>
        <w:rPr>
          <w:rFonts w:hint="cs"/>
          <w:rtl/>
        </w:rPr>
        <w:t xml:space="preserve">, התגייסתי ועזרתי, אדוני יושב-ראש הקואליציה. כך גם אמשיך </w:t>
      </w:r>
      <w:bookmarkStart w:id="24918" w:name="_ETM_Q46_319000"/>
      <w:bookmarkEnd w:id="24918"/>
      <w:r>
        <w:rPr>
          <w:rFonts w:hint="cs"/>
          <w:rtl/>
        </w:rPr>
        <w:t xml:space="preserve">לעשות, כי זה בנפשי. אמשיך לעבוד למען העצמאים, למען </w:t>
      </w:r>
      <w:bookmarkStart w:id="24919" w:name="_ETM_Q46_326000"/>
      <w:bookmarkEnd w:id="24919"/>
      <w:r>
        <w:rPr>
          <w:rFonts w:hint="cs"/>
          <w:rtl/>
        </w:rPr>
        <w:t xml:space="preserve">העובדים, למען העולים החדשים, ולצד זה להיאבק על הדמוקרטיה ועל עצמאות </w:t>
      </w:r>
      <w:bookmarkStart w:id="24920" w:name="_ETM_Q46_333000"/>
      <w:bookmarkEnd w:id="24920"/>
      <w:r>
        <w:rPr>
          <w:rFonts w:hint="cs"/>
          <w:rtl/>
        </w:rPr>
        <w:t xml:space="preserve">מערכת המשפט. תודה רבה. </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24921" w:name="_ETM_Q46_336000"/>
      <w:bookmarkEnd w:id="24921"/>
      <w:r>
        <w:rPr>
          <w:rFonts w:hint="cs"/>
          <w:rtl/>
        </w:rPr>
        <w:t xml:space="preserve">תודה רבה. אימאן ח'טיב יאסין, לא? </w:t>
      </w:r>
      <w:bookmarkStart w:id="24922" w:name="_ETM_Q46_343000"/>
      <w:bookmarkEnd w:id="24922"/>
    </w:p>
    <w:p w:rsidR="00FA4D28" w:rsidRDefault="00FA4D28" w:rsidP="00FA4D28">
      <w:pPr>
        <w:rPr>
          <w:rtl/>
        </w:rPr>
      </w:pPr>
    </w:p>
    <w:p w:rsidR="00FA4D28" w:rsidRDefault="00FA4D28" w:rsidP="00FA4D28">
      <w:pPr>
        <w:pStyle w:val="af7"/>
        <w:keepNext/>
        <w:rPr>
          <w:rtl/>
        </w:rPr>
      </w:pPr>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p>
    <w:p w:rsidR="00FA4D28" w:rsidRDefault="00FA4D28" w:rsidP="00B060FA">
      <w:pPr>
        <w:rPr>
          <w:rtl/>
        </w:rPr>
      </w:pPr>
    </w:p>
    <w:p w:rsidR="00FA4D28" w:rsidRDefault="00FA4D28" w:rsidP="00FA4D28">
      <w:pPr>
        <w:rPr>
          <w:rtl/>
        </w:rPr>
      </w:pPr>
      <w:r>
        <w:rPr>
          <w:rFonts w:hint="cs"/>
          <w:rtl/>
        </w:rPr>
        <w:t xml:space="preserve">קודם מצביעים. </w:t>
      </w:r>
    </w:p>
    <w:p w:rsidR="00FA4D28" w:rsidRDefault="00FA4D28" w:rsidP="00FA4D28">
      <w:pPr>
        <w:rPr>
          <w:rtl/>
        </w:rPr>
      </w:pPr>
      <w:bookmarkStart w:id="24923" w:name="_ETM_Q46_342000"/>
      <w:bookmarkEnd w:id="24923"/>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24924" w:name="_ETM_Q46_344000"/>
      <w:bookmarkEnd w:id="24924"/>
      <w:r>
        <w:rPr>
          <w:rFonts w:hint="cs"/>
          <w:rtl/>
        </w:rPr>
        <w:t>אוקיי, בסדר. משכתם?</w:t>
      </w:r>
    </w:p>
    <w:p w:rsidR="00FA4D28" w:rsidRDefault="00FA4D28" w:rsidP="00FA4D28">
      <w:pPr>
        <w:rPr>
          <w:rtl/>
        </w:rPr>
      </w:pPr>
    </w:p>
    <w:p w:rsidR="00FA4D28" w:rsidRDefault="00FA4D28" w:rsidP="00FA4D28">
      <w:pPr>
        <w:pStyle w:val="af7"/>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FA4D28" w:rsidRDefault="00FA4D28" w:rsidP="00B060FA">
      <w:pPr>
        <w:rPr>
          <w:rtl/>
        </w:rPr>
      </w:pPr>
    </w:p>
    <w:p w:rsidR="00FA4D28" w:rsidRDefault="00FA4D28" w:rsidP="00FA4D28">
      <w:pPr>
        <w:rPr>
          <w:rtl/>
        </w:rPr>
      </w:pPr>
      <w:r>
        <w:rPr>
          <w:rFonts w:hint="cs"/>
          <w:rtl/>
        </w:rPr>
        <w:t xml:space="preserve">אנחנו מסירים. </w:t>
      </w:r>
    </w:p>
    <w:p w:rsidR="00FA4D28" w:rsidRDefault="00FA4D28" w:rsidP="00FA4D28">
      <w:pPr>
        <w:rPr>
          <w:rtl/>
        </w:rPr>
      </w:pPr>
      <w:bookmarkStart w:id="24925" w:name="_ETM_Q46_350000"/>
      <w:bookmarkEnd w:id="24925"/>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A42C36">
      <w:pPr>
        <w:rPr>
          <w:rtl/>
        </w:rPr>
      </w:pPr>
      <w:bookmarkStart w:id="24926" w:name="_ETM_Q46_353000"/>
      <w:bookmarkEnd w:id="24926"/>
      <w:r>
        <w:rPr>
          <w:rFonts w:hint="cs"/>
          <w:rtl/>
        </w:rPr>
        <w:t xml:space="preserve">נעבור להצבעה על </w:t>
      </w:r>
      <w:bookmarkStart w:id="24927" w:name="_ETM_Q46_356000"/>
      <w:bookmarkEnd w:id="24927"/>
      <w:r>
        <w:rPr>
          <w:rFonts w:hint="cs"/>
          <w:rtl/>
        </w:rPr>
        <w:t>ה</w:t>
      </w:r>
      <w:r w:rsidR="00A42C36">
        <w:rPr>
          <w:rFonts w:hint="cs"/>
          <w:rtl/>
        </w:rPr>
        <w:t xml:space="preserve">צעת </w:t>
      </w:r>
      <w:r>
        <w:rPr>
          <w:rFonts w:hint="cs"/>
          <w:rtl/>
        </w:rPr>
        <w:t xml:space="preserve">חוק בקריאה השנייה כנוסח הוועדה. סעיפים 1–24, כנוסח הוועדה </w:t>
      </w:r>
      <w:bookmarkStart w:id="24928" w:name="_ETM_Q46_367000"/>
      <w:bookmarkEnd w:id="24928"/>
      <w:r w:rsidR="00A42C36">
        <w:rPr>
          <w:rFonts w:hint="eastAsia"/>
          <w:rtl/>
        </w:rPr>
        <w:t xml:space="preserve">– </w:t>
      </w:r>
      <w:r>
        <w:rPr>
          <w:rFonts w:hint="cs"/>
          <w:rtl/>
        </w:rPr>
        <w:t xml:space="preserve">נעבור להצבעה בקריאה השנייה. </w:t>
      </w:r>
    </w:p>
    <w:p w:rsidR="00FA4D28" w:rsidRDefault="00FA4D28" w:rsidP="00FA4D28">
      <w:pPr>
        <w:rPr>
          <w:rtl/>
        </w:rPr>
      </w:pPr>
    </w:p>
    <w:p w:rsidR="00FA4D28" w:rsidRDefault="00FA4D28" w:rsidP="00FA4D28">
      <w:pPr>
        <w:pStyle w:val="af3"/>
        <w:keepNext/>
        <w:rPr>
          <w:rtl/>
        </w:rPr>
      </w:pPr>
      <w:r>
        <w:rPr>
          <w:rFonts w:hint="cs"/>
          <w:rtl/>
        </w:rPr>
        <w:t>הצבעה מס' 28</w:t>
      </w:r>
    </w:p>
    <w:p w:rsidR="00FA4D28" w:rsidRDefault="00FA4D28" w:rsidP="00FA4D28">
      <w:pPr>
        <w:pStyle w:val="--"/>
        <w:keepNext/>
        <w:rPr>
          <w:rtl/>
        </w:rPr>
      </w:pPr>
    </w:p>
    <w:p w:rsidR="00FA4D28" w:rsidRDefault="00FA4D28" w:rsidP="00FA4D28">
      <w:pPr>
        <w:pStyle w:val="--"/>
        <w:keepNext/>
        <w:rPr>
          <w:rtl/>
        </w:rPr>
      </w:pPr>
      <w:r>
        <w:rPr>
          <w:rFonts w:hint="cs"/>
          <w:rtl/>
        </w:rPr>
        <w:t>בעד סעיפים 1–24 – 11</w:t>
      </w:r>
    </w:p>
    <w:p w:rsidR="00FA4D28" w:rsidRDefault="00FA4D28" w:rsidP="00FA4D28">
      <w:pPr>
        <w:pStyle w:val="--"/>
        <w:keepNext/>
        <w:rPr>
          <w:rtl/>
        </w:rPr>
      </w:pPr>
      <w:r>
        <w:rPr>
          <w:rFonts w:hint="cs"/>
          <w:rtl/>
        </w:rPr>
        <w:t>נגד – אין</w:t>
      </w:r>
    </w:p>
    <w:p w:rsidR="00FA4D28" w:rsidRDefault="00FA4D28" w:rsidP="00FA4D28">
      <w:pPr>
        <w:pStyle w:val="--"/>
        <w:keepNext/>
        <w:rPr>
          <w:rtl/>
        </w:rPr>
      </w:pPr>
      <w:r>
        <w:rPr>
          <w:rFonts w:hint="cs"/>
          <w:rtl/>
        </w:rPr>
        <w:t>נמנעים – אין</w:t>
      </w:r>
    </w:p>
    <w:p w:rsidR="00FA4D28" w:rsidRDefault="00FA4D28" w:rsidP="00FA4D28">
      <w:pPr>
        <w:pStyle w:val="af4"/>
        <w:rPr>
          <w:rtl/>
        </w:rPr>
      </w:pPr>
      <w:r>
        <w:rPr>
          <w:rFonts w:hint="cs"/>
          <w:rtl/>
        </w:rPr>
        <w:t>סעיפים 1–24 נתקבלו.</w:t>
      </w:r>
    </w:p>
    <w:p w:rsidR="00FA4D28" w:rsidRDefault="00FA4D28" w:rsidP="00FA4D28">
      <w:pPr>
        <w:rPr>
          <w:rtl/>
        </w:rPr>
      </w:pPr>
    </w:p>
    <w:p w:rsidR="00FA4D28" w:rsidRDefault="00FA4D28" w:rsidP="00FA4D28">
      <w:pPr>
        <w:pStyle w:val="af8"/>
        <w:keepNext/>
        <w:rPr>
          <w:rtl/>
        </w:rPr>
      </w:pPr>
      <w:bookmarkStart w:id="24929" w:name="ET_yor_6490_11"/>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4929"/>
    </w:p>
    <w:p w:rsidR="00FA4D28" w:rsidRDefault="00FA4D28" w:rsidP="00B060FA">
      <w:pPr>
        <w:rPr>
          <w:rtl/>
        </w:rPr>
      </w:pPr>
    </w:p>
    <w:p w:rsidR="00661557" w:rsidRDefault="00FA4D28" w:rsidP="00A42C36">
      <w:pPr>
        <w:rPr>
          <w:rtl/>
        </w:rPr>
      </w:pPr>
      <w:bookmarkStart w:id="24930" w:name="_ETM_Q46_369000"/>
      <w:bookmarkEnd w:id="24930"/>
      <w:r>
        <w:rPr>
          <w:rFonts w:hint="cs"/>
          <w:rtl/>
        </w:rPr>
        <w:t>1</w:t>
      </w:r>
      <w:bookmarkStart w:id="24931" w:name="_ETM_Q46_382000"/>
      <w:bookmarkEnd w:id="24931"/>
      <w:r>
        <w:rPr>
          <w:rFonts w:hint="cs"/>
          <w:rtl/>
        </w:rPr>
        <w:t>1 בעד, אין מתנגדים</w:t>
      </w:r>
      <w:r w:rsidR="00A42C36">
        <w:rPr>
          <w:rFonts w:hint="cs"/>
          <w:rtl/>
        </w:rPr>
        <w:t>.</w:t>
      </w:r>
      <w:r>
        <w:rPr>
          <w:rFonts w:hint="cs"/>
          <w:rtl/>
        </w:rPr>
        <w:t xml:space="preserve"> אני מודיע שהצעת החוק עברה בקריאה השנייה. </w:t>
      </w:r>
    </w:p>
    <w:p w:rsidR="00661557" w:rsidRDefault="00661557" w:rsidP="00A42C36">
      <w:pPr>
        <w:rPr>
          <w:rtl/>
        </w:rPr>
      </w:pPr>
    </w:p>
    <w:p w:rsidR="00FA4D28" w:rsidRDefault="00FA4D28" w:rsidP="00A42C36">
      <w:pPr>
        <w:rPr>
          <w:rtl/>
        </w:rPr>
      </w:pPr>
      <w:r>
        <w:rPr>
          <w:rFonts w:hint="cs"/>
          <w:rtl/>
        </w:rPr>
        <w:t>נעבור להצבעה בקריאה השלישית</w:t>
      </w:r>
      <w:r w:rsidR="00A42C36">
        <w:rPr>
          <w:rFonts w:hint="cs"/>
          <w:rtl/>
        </w:rPr>
        <w:t>. סעיפים 1–24</w:t>
      </w:r>
      <w:r>
        <w:rPr>
          <w:rFonts w:hint="cs"/>
          <w:rtl/>
        </w:rPr>
        <w:t xml:space="preserve"> </w:t>
      </w:r>
      <w:r w:rsidR="00A42C36">
        <w:rPr>
          <w:rFonts w:hint="eastAsia"/>
          <w:rtl/>
        </w:rPr>
        <w:t xml:space="preserve">– </w:t>
      </w:r>
      <w:r>
        <w:rPr>
          <w:rFonts w:hint="cs"/>
          <w:rtl/>
        </w:rPr>
        <w:t xml:space="preserve">הצבעה. </w:t>
      </w:r>
    </w:p>
    <w:p w:rsidR="00A42C36" w:rsidRDefault="00A42C36" w:rsidP="00A42C36">
      <w:pPr>
        <w:rPr>
          <w:rtl/>
        </w:rPr>
      </w:pPr>
    </w:p>
    <w:p w:rsidR="00FA4D28" w:rsidRDefault="00FA4D28" w:rsidP="00FA4D28">
      <w:pPr>
        <w:pStyle w:val="af3"/>
        <w:keepNext/>
        <w:rPr>
          <w:rtl/>
        </w:rPr>
      </w:pPr>
      <w:r>
        <w:rPr>
          <w:rFonts w:hint="cs"/>
          <w:rtl/>
        </w:rPr>
        <w:t>הצבעה מס' 29</w:t>
      </w:r>
    </w:p>
    <w:p w:rsidR="00FA4D28" w:rsidRDefault="00FA4D28" w:rsidP="00FA4D28">
      <w:pPr>
        <w:pStyle w:val="--"/>
        <w:keepNext/>
        <w:rPr>
          <w:rtl/>
        </w:rPr>
      </w:pPr>
    </w:p>
    <w:p w:rsidR="00FA4D28" w:rsidRDefault="00FA4D28" w:rsidP="00FA4D28">
      <w:pPr>
        <w:pStyle w:val="--"/>
        <w:keepNext/>
        <w:rPr>
          <w:rtl/>
        </w:rPr>
      </w:pPr>
      <w:r>
        <w:rPr>
          <w:rFonts w:hint="cs"/>
          <w:rtl/>
        </w:rPr>
        <w:t>בעד החוק – 10</w:t>
      </w:r>
    </w:p>
    <w:p w:rsidR="00FA4D28" w:rsidRDefault="00FA4D28" w:rsidP="00FA4D28">
      <w:pPr>
        <w:pStyle w:val="--"/>
        <w:keepNext/>
        <w:rPr>
          <w:rtl/>
        </w:rPr>
      </w:pPr>
      <w:r>
        <w:rPr>
          <w:rFonts w:hint="cs"/>
          <w:rtl/>
        </w:rPr>
        <w:t>נגד – אין</w:t>
      </w:r>
    </w:p>
    <w:p w:rsidR="00FA4D28" w:rsidRDefault="00FA4D28" w:rsidP="00FA4D28">
      <w:pPr>
        <w:pStyle w:val="--"/>
        <w:keepNext/>
        <w:rPr>
          <w:rtl/>
        </w:rPr>
      </w:pPr>
      <w:r>
        <w:rPr>
          <w:rFonts w:hint="cs"/>
          <w:rtl/>
        </w:rPr>
        <w:t>נמנעים – אין</w:t>
      </w:r>
    </w:p>
    <w:p w:rsidR="00FA4D28" w:rsidRDefault="00FA4D28" w:rsidP="00FA4D28">
      <w:pPr>
        <w:pStyle w:val="af4"/>
        <w:rPr>
          <w:rtl/>
        </w:rPr>
      </w:pPr>
      <w:r>
        <w:rPr>
          <w:rFonts w:hint="cs"/>
          <w:rtl/>
        </w:rPr>
        <w:t>חוק הסדרת העיסוק במקצועות הבריאות (תיקון מס' 8), התשפ"ג</w:t>
      </w:r>
      <w:r>
        <w:t>–</w:t>
      </w:r>
      <w:r>
        <w:rPr>
          <w:rFonts w:hint="cs"/>
          <w:rtl/>
        </w:rPr>
        <w:t>2023, נתקבל.</w:t>
      </w:r>
    </w:p>
    <w:p w:rsidR="00FA4D28" w:rsidRDefault="00FA4D28" w:rsidP="00FA4D28">
      <w:pPr>
        <w:rPr>
          <w:rtl/>
        </w:rPr>
      </w:pPr>
      <w:bookmarkStart w:id="24932" w:name="_ETM_Q46_395000"/>
      <w:bookmarkEnd w:id="24932"/>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24933" w:name="_ETM_Q46_397000"/>
      <w:bookmarkEnd w:id="24933"/>
      <w:r>
        <w:rPr>
          <w:rFonts w:hint="cs"/>
          <w:rtl/>
        </w:rPr>
        <w:t xml:space="preserve">עשרה </w:t>
      </w:r>
      <w:bookmarkStart w:id="24934" w:name="_ETM_Q46_376595"/>
      <w:bookmarkEnd w:id="24934"/>
      <w:r>
        <w:rPr>
          <w:rFonts w:hint="cs"/>
          <w:rtl/>
        </w:rPr>
        <w:t xml:space="preserve">בעד, </w:t>
      </w:r>
      <w:bookmarkStart w:id="24935" w:name="_ETM_Q46_406000"/>
      <w:bookmarkEnd w:id="24935"/>
      <w:r>
        <w:rPr>
          <w:rFonts w:hint="cs"/>
          <w:rtl/>
        </w:rPr>
        <w:t>אין מתנגדים. אני מודיע שהצעת חוק הסדרת העיסוק במקצועות הבריאות (תיקון מס' 8), התשפ"ג–2023, עברה בקריאה השלישית</w:t>
      </w:r>
      <w:r w:rsidR="00A42C36">
        <w:rPr>
          <w:rFonts w:hint="cs"/>
          <w:rtl/>
        </w:rPr>
        <w:t>,</w:t>
      </w:r>
      <w:r>
        <w:rPr>
          <w:rFonts w:hint="cs"/>
          <w:rtl/>
        </w:rPr>
        <w:t xml:space="preserve"> ותיכנס לספר החוקים של מדינת ישראל. </w:t>
      </w:r>
      <w:bookmarkStart w:id="24936" w:name="_ETM_Q46_415000"/>
      <w:bookmarkEnd w:id="24936"/>
    </w:p>
    <w:p w:rsidR="00FA4D28" w:rsidRDefault="00FA4D28" w:rsidP="00FA4D28">
      <w:pPr>
        <w:rPr>
          <w:rtl/>
        </w:rPr>
      </w:pPr>
      <w:bookmarkStart w:id="24937" w:name="_ETM_Q46_407348"/>
      <w:bookmarkStart w:id="24938" w:name="_ETM_Q46_407409"/>
      <w:bookmarkEnd w:id="24937"/>
      <w:bookmarkEnd w:id="24938"/>
    </w:p>
    <w:p w:rsidR="00FA4D28" w:rsidRDefault="00FA4D28" w:rsidP="00FA4D28">
      <w:pPr>
        <w:rPr>
          <w:rtl/>
        </w:rPr>
      </w:pPr>
      <w:bookmarkStart w:id="24939" w:name="_ETM_Q46_407475"/>
      <w:bookmarkStart w:id="24940" w:name="_ETM_Q46_407538"/>
      <w:bookmarkEnd w:id="24939"/>
      <w:bookmarkEnd w:id="24940"/>
      <w:r>
        <w:rPr>
          <w:rFonts w:hint="cs"/>
          <w:rtl/>
        </w:rPr>
        <w:t xml:space="preserve">נעבור לנושא הבא על סדר-היום – מה? אה, ברכות. למי </w:t>
      </w:r>
      <w:bookmarkStart w:id="24941" w:name="_ETM_Q46_425000"/>
      <w:bookmarkEnd w:id="24941"/>
      <w:r>
        <w:rPr>
          <w:rFonts w:hint="cs"/>
          <w:rtl/>
        </w:rPr>
        <w:t xml:space="preserve">יש בר-מצווה? בבקשה, אימאן ח'טיב יאסין. אתם עושים סלט, </w:t>
      </w:r>
      <w:bookmarkStart w:id="24942" w:name="_ETM_Q46_433000"/>
      <w:bookmarkEnd w:id="24942"/>
      <w:r>
        <w:rPr>
          <w:rFonts w:hint="cs"/>
          <w:rtl/>
        </w:rPr>
        <w:t xml:space="preserve">נו. ממתי אחמד רצה, הוא רצה וכבר נתתי לו. אחמד, בבקשה, אחמד טיבי, חבר הכנסת. </w:t>
      </w:r>
    </w:p>
    <w:p w:rsidR="00FA4D28" w:rsidRDefault="00FA4D28" w:rsidP="00FA4D28">
      <w:pPr>
        <w:rPr>
          <w:rtl/>
        </w:rPr>
      </w:pPr>
      <w:bookmarkStart w:id="24943" w:name="_ETM_Q46_440000"/>
      <w:bookmarkEnd w:id="24943"/>
    </w:p>
    <w:p w:rsidR="00FA4D28" w:rsidRDefault="00FA4D28" w:rsidP="00FA4D28">
      <w:pPr>
        <w:pStyle w:val="af7"/>
        <w:keepNext/>
        <w:rPr>
          <w:rtl/>
        </w:rPr>
      </w:pPr>
      <w:bookmarkStart w:id="24944" w:name="ET_interruption_5300_13"/>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24944"/>
    </w:p>
    <w:p w:rsidR="00FA4D28" w:rsidRDefault="00FA4D28" w:rsidP="00B060FA">
      <w:pPr>
        <w:rPr>
          <w:rtl/>
        </w:rPr>
      </w:pPr>
    </w:p>
    <w:p w:rsidR="00FA4D28" w:rsidRDefault="00FA4D28" w:rsidP="00FA4D28">
      <w:pPr>
        <w:rPr>
          <w:rtl/>
        </w:rPr>
      </w:pPr>
      <w:r>
        <w:rPr>
          <w:rFonts w:hint="cs"/>
          <w:rtl/>
        </w:rPr>
        <w:t xml:space="preserve">הוא מברך </w:t>
      </w:r>
      <w:bookmarkStart w:id="24945" w:name="_ETM_Q46_442000"/>
      <w:bookmarkEnd w:id="24945"/>
      <w:r>
        <w:rPr>
          <w:rFonts w:hint="cs"/>
          <w:rtl/>
        </w:rPr>
        <w:t xml:space="preserve">קצר. </w:t>
      </w:r>
    </w:p>
    <w:p w:rsidR="00FA4D28" w:rsidRDefault="00FA4D28" w:rsidP="00FA4D28">
      <w:pPr>
        <w:rPr>
          <w:rtl/>
        </w:rPr>
      </w:pPr>
      <w:bookmarkStart w:id="24946" w:name="_ETM_Q46_443000"/>
      <w:bookmarkEnd w:id="24946"/>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r>
        <w:rPr>
          <w:rFonts w:hint="cs"/>
          <w:rtl/>
        </w:rPr>
        <w:t xml:space="preserve">אין בעיה. הוא לא ביקש, היא ביקשה. </w:t>
      </w:r>
    </w:p>
    <w:p w:rsidR="00FA4D28" w:rsidRDefault="00FA4D28" w:rsidP="00FA4D28">
      <w:pPr>
        <w:rPr>
          <w:rtl/>
        </w:rPr>
      </w:pPr>
      <w:bookmarkStart w:id="24947" w:name="_ETM_Q46_444000"/>
      <w:bookmarkEnd w:id="24947"/>
    </w:p>
    <w:p w:rsidR="00FA4D28" w:rsidRDefault="00FA4D28" w:rsidP="00FA4D28">
      <w:pPr>
        <w:pStyle w:val="a5"/>
        <w:keepNext/>
        <w:rPr>
          <w:rtl/>
        </w:rPr>
      </w:pPr>
      <w:bookmarkStart w:id="24948" w:name="ET_speaker_5264_15"/>
      <w:r>
        <w:rPr>
          <w:rStyle w:val="TagStyle"/>
          <w:rFonts w:hint="cs"/>
          <w:rtl/>
        </w:rPr>
        <w:t xml:space="preserve"> &lt;&lt; דובר &gt;&gt; </w:t>
      </w:r>
      <w:bookmarkStart w:id="24949" w:name="_Toc141713739"/>
      <w:bookmarkStart w:id="24950" w:name="_Toc141653756"/>
      <w:bookmarkStart w:id="24951" w:name="_Toc141653611"/>
      <w:bookmarkStart w:id="24952" w:name="_Toc141653466"/>
      <w:bookmarkStart w:id="24953" w:name="_Toc141653321"/>
      <w:bookmarkStart w:id="24954" w:name="_Toc141653176"/>
      <w:r>
        <w:rPr>
          <w:rFonts w:hint="cs"/>
          <w:rtl/>
        </w:rPr>
        <w:t>אחמד טיבי (חד"ש-תע"ל):</w:t>
      </w:r>
      <w:bookmarkEnd w:id="24949"/>
      <w:bookmarkEnd w:id="24950"/>
      <w:bookmarkEnd w:id="24951"/>
      <w:bookmarkEnd w:id="24952"/>
      <w:bookmarkEnd w:id="24953"/>
      <w:bookmarkEnd w:id="24954"/>
      <w:r>
        <w:rPr>
          <w:rStyle w:val="TagStyle"/>
          <w:rFonts w:hint="cs"/>
          <w:rtl/>
        </w:rPr>
        <w:t xml:space="preserve"> &lt;&lt; דובר &gt;&gt;</w:t>
      </w:r>
      <w:r>
        <w:rPr>
          <w:rFonts w:hint="cs"/>
          <w:rtl/>
        </w:rPr>
        <w:t xml:space="preserve">  </w:t>
      </w:r>
      <w:bookmarkEnd w:id="24948"/>
    </w:p>
    <w:p w:rsidR="00FA4D28" w:rsidRDefault="00FA4D28" w:rsidP="00B060FA">
      <w:pPr>
        <w:rPr>
          <w:rtl/>
        </w:rPr>
      </w:pPr>
    </w:p>
    <w:p w:rsidR="00FA4D28" w:rsidRDefault="00FA4D28" w:rsidP="00FA4D28">
      <w:pPr>
        <w:rPr>
          <w:rtl/>
        </w:rPr>
      </w:pPr>
      <w:bookmarkStart w:id="24955" w:name="_ETM_Q46_446000"/>
      <w:bookmarkEnd w:id="24955"/>
      <w:r>
        <w:rPr>
          <w:rFonts w:hint="cs"/>
          <w:rtl/>
        </w:rPr>
        <w:t xml:space="preserve">תודה. מכובדי </w:t>
      </w:r>
      <w:bookmarkStart w:id="24956" w:name="_ETM_Q46_449000"/>
      <w:bookmarkEnd w:id="24956"/>
      <w:r>
        <w:rPr>
          <w:rFonts w:hint="cs"/>
          <w:rtl/>
        </w:rPr>
        <w:t xml:space="preserve">היושב-ראש, אין ספק שהחוק הזה, שיוצר מקצוע חדש, </w:t>
      </w:r>
      <w:bookmarkStart w:id="24957" w:name="_ETM_Q46_456000"/>
      <w:bookmarkEnd w:id="24957"/>
      <w:r>
        <w:rPr>
          <w:rFonts w:hint="cs"/>
          <w:rtl/>
        </w:rPr>
        <w:t xml:space="preserve">עמית רופא, הוא צעד היסטורי במערכת הבריאות, חסר </w:t>
      </w:r>
      <w:bookmarkStart w:id="24958" w:name="_ETM_Q46_461000"/>
      <w:bookmarkEnd w:id="24958"/>
      <w:r>
        <w:rPr>
          <w:rFonts w:hint="cs"/>
          <w:rtl/>
        </w:rPr>
        <w:t xml:space="preserve">תקדים כאן בארץ, והוא דומה למקצועות שקיימים – המקצוע הזה קיים בארצות הברית, </w:t>
      </w:r>
      <w:r w:rsidR="00A42C36">
        <w:rPr>
          <w:rFonts w:hint="cs"/>
          <w:rtl/>
        </w:rPr>
        <w:t>ב</w:t>
      </w:r>
      <w:r>
        <w:rPr>
          <w:rFonts w:hint="cs"/>
          <w:rtl/>
        </w:rPr>
        <w:t>קנדה ו</w:t>
      </w:r>
      <w:r w:rsidR="00A42C36">
        <w:rPr>
          <w:rFonts w:hint="cs"/>
          <w:rtl/>
        </w:rPr>
        <w:t>ב</w:t>
      </w:r>
      <w:r>
        <w:rPr>
          <w:rFonts w:hint="cs"/>
          <w:rtl/>
        </w:rPr>
        <w:t xml:space="preserve">אוסטרליה ותורם למערכת הבריאות ולבתי החולים. </w:t>
      </w:r>
    </w:p>
    <w:p w:rsidR="00FA4D28" w:rsidRDefault="00FA4D28" w:rsidP="00FA4D28">
      <w:pPr>
        <w:ind w:firstLine="0"/>
        <w:rPr>
          <w:rtl/>
        </w:rPr>
      </w:pPr>
      <w:bookmarkStart w:id="24959" w:name="_ETM_Q46_474000"/>
      <w:bookmarkEnd w:id="24959"/>
    </w:p>
    <w:p w:rsidR="00FA4D28" w:rsidRDefault="00FA4D28" w:rsidP="00A42C36">
      <w:pPr>
        <w:rPr>
          <w:rtl/>
        </w:rPr>
      </w:pPr>
      <w:bookmarkStart w:id="24960" w:name="_ETM_Q46_445000"/>
      <w:bookmarkStart w:id="24961" w:name="_ETM_Q46_477169"/>
      <w:bookmarkEnd w:id="24960"/>
      <w:bookmarkEnd w:id="24961"/>
      <w:r>
        <w:rPr>
          <w:rFonts w:hint="cs"/>
          <w:rtl/>
        </w:rPr>
        <w:t xml:space="preserve">אני </w:t>
      </w:r>
      <w:bookmarkStart w:id="24962" w:name="_ETM_Q46_478320"/>
      <w:bookmarkEnd w:id="24962"/>
      <w:r>
        <w:rPr>
          <w:rFonts w:hint="cs"/>
          <w:rtl/>
        </w:rPr>
        <w:t xml:space="preserve">העליתי </w:t>
      </w:r>
      <w:bookmarkStart w:id="24963" w:name="_ETM_Q46_478830"/>
      <w:bookmarkEnd w:id="24963"/>
      <w:r>
        <w:rPr>
          <w:rFonts w:hint="cs"/>
          <w:rtl/>
        </w:rPr>
        <w:t xml:space="preserve">פוסט </w:t>
      </w:r>
      <w:bookmarkStart w:id="24964" w:name="_ETM_Q46_480060"/>
      <w:bookmarkEnd w:id="24964"/>
      <w:proofErr w:type="spellStart"/>
      <w:r>
        <w:rPr>
          <w:rFonts w:hint="cs"/>
          <w:rtl/>
        </w:rPr>
        <w:t>בפייסבוק</w:t>
      </w:r>
      <w:proofErr w:type="spellEnd"/>
      <w:r>
        <w:rPr>
          <w:rFonts w:hint="cs"/>
          <w:rtl/>
        </w:rPr>
        <w:t xml:space="preserve"> </w:t>
      </w:r>
      <w:bookmarkStart w:id="24965" w:name="_ETM_Q46_480600"/>
      <w:bookmarkEnd w:id="24965"/>
      <w:r>
        <w:rPr>
          <w:rFonts w:hint="cs"/>
          <w:rtl/>
        </w:rPr>
        <w:t xml:space="preserve">שלי, </w:t>
      </w:r>
      <w:bookmarkStart w:id="24966" w:name="_ETM_Q46_480000"/>
      <w:bookmarkStart w:id="24967" w:name="_ETM_Q46_481319"/>
      <w:bookmarkStart w:id="24968" w:name="_ETM_Q46_482070"/>
      <w:bookmarkEnd w:id="24966"/>
      <w:bookmarkEnd w:id="24967"/>
      <w:bookmarkEnd w:id="24968"/>
      <w:r>
        <w:rPr>
          <w:rFonts w:hint="cs"/>
          <w:rtl/>
        </w:rPr>
        <w:t xml:space="preserve">לשאול </w:t>
      </w:r>
      <w:bookmarkStart w:id="24969" w:name="_ETM_Q46_482730"/>
      <w:bookmarkEnd w:id="24969"/>
      <w:r>
        <w:rPr>
          <w:rFonts w:hint="cs"/>
          <w:rtl/>
        </w:rPr>
        <w:t xml:space="preserve">איך </w:t>
      </w:r>
      <w:bookmarkStart w:id="24970" w:name="_ETM_Q46_482970"/>
      <w:bookmarkEnd w:id="24970"/>
      <w:r>
        <w:rPr>
          <w:rFonts w:hint="cs"/>
          <w:rtl/>
        </w:rPr>
        <w:t xml:space="preserve">נקרא </w:t>
      </w:r>
      <w:bookmarkStart w:id="24971" w:name="_ETM_Q46_484230"/>
      <w:bookmarkStart w:id="24972" w:name="_ETM_Q46_485580"/>
      <w:bookmarkEnd w:id="24971"/>
      <w:bookmarkEnd w:id="24972"/>
      <w:r>
        <w:rPr>
          <w:rFonts w:hint="cs"/>
          <w:rtl/>
        </w:rPr>
        <w:t>לו בערבית</w:t>
      </w:r>
      <w:r w:rsidR="00A42C36">
        <w:rPr>
          <w:rFonts w:hint="cs"/>
          <w:rtl/>
        </w:rPr>
        <w:t>:</w:t>
      </w:r>
      <w:r>
        <w:rPr>
          <w:rFonts w:hint="cs"/>
          <w:rtl/>
        </w:rPr>
        <w:t xml:space="preserve"> "</w:t>
      </w:r>
      <w:proofErr w:type="spellStart"/>
      <w:r>
        <w:rPr>
          <w:rFonts w:hint="cs"/>
          <w:rtl/>
        </w:rPr>
        <w:t>מוסעד</w:t>
      </w:r>
      <w:proofErr w:type="spellEnd"/>
      <w:r>
        <w:rPr>
          <w:rFonts w:hint="cs"/>
          <w:rtl/>
        </w:rPr>
        <w:t xml:space="preserve"> </w:t>
      </w:r>
      <w:proofErr w:type="spellStart"/>
      <w:r>
        <w:rPr>
          <w:rFonts w:hint="cs"/>
          <w:rtl/>
        </w:rPr>
        <w:t>ט'ביב</w:t>
      </w:r>
      <w:proofErr w:type="spellEnd"/>
      <w:r>
        <w:rPr>
          <w:rFonts w:hint="cs"/>
          <w:rtl/>
        </w:rPr>
        <w:t>" או "</w:t>
      </w:r>
      <w:proofErr w:type="spellStart"/>
      <w:r>
        <w:rPr>
          <w:rFonts w:hint="cs"/>
          <w:rtl/>
        </w:rPr>
        <w:t>ט'ביב</w:t>
      </w:r>
      <w:proofErr w:type="spellEnd"/>
      <w:r>
        <w:rPr>
          <w:rFonts w:hint="cs"/>
          <w:rtl/>
        </w:rPr>
        <w:t xml:space="preserve"> </w:t>
      </w:r>
      <w:proofErr w:type="spellStart"/>
      <w:r>
        <w:rPr>
          <w:rFonts w:hint="cs"/>
          <w:rtl/>
        </w:rPr>
        <w:t>מוסעד</w:t>
      </w:r>
      <w:proofErr w:type="spellEnd"/>
      <w:r>
        <w:rPr>
          <w:rFonts w:hint="cs"/>
          <w:rtl/>
        </w:rPr>
        <w:t xml:space="preserve">" או </w:t>
      </w:r>
      <w:r w:rsidR="00A42C36">
        <w:rPr>
          <w:rFonts w:hint="cs"/>
          <w:rtl/>
        </w:rPr>
        <w:t>"</w:t>
      </w:r>
      <w:proofErr w:type="spellStart"/>
      <w:r>
        <w:rPr>
          <w:rFonts w:hint="cs"/>
          <w:rtl/>
        </w:rPr>
        <w:t>נד'יר</w:t>
      </w:r>
      <w:proofErr w:type="spellEnd"/>
      <w:r>
        <w:rPr>
          <w:rFonts w:hint="cs"/>
          <w:rtl/>
        </w:rPr>
        <w:t xml:space="preserve"> </w:t>
      </w:r>
      <w:proofErr w:type="spellStart"/>
      <w:r>
        <w:rPr>
          <w:rFonts w:hint="cs"/>
          <w:rtl/>
        </w:rPr>
        <w:t>ט'ביב</w:t>
      </w:r>
      <w:proofErr w:type="spellEnd"/>
      <w:r>
        <w:rPr>
          <w:rFonts w:hint="cs"/>
          <w:rtl/>
        </w:rPr>
        <w:t>"</w:t>
      </w:r>
      <w:r w:rsidR="00A42C36">
        <w:rPr>
          <w:rFonts w:hint="cs"/>
          <w:rtl/>
        </w:rPr>
        <w:t>.</w:t>
      </w:r>
      <w:r>
        <w:rPr>
          <w:rFonts w:hint="cs"/>
          <w:rtl/>
        </w:rPr>
        <w:t xml:space="preserve"> כנראה שלפי התיאור הנכון זה "</w:t>
      </w:r>
      <w:proofErr w:type="spellStart"/>
      <w:r>
        <w:rPr>
          <w:rFonts w:hint="cs"/>
          <w:rtl/>
        </w:rPr>
        <w:t>מוסעד</w:t>
      </w:r>
      <w:proofErr w:type="spellEnd"/>
      <w:r>
        <w:rPr>
          <w:rFonts w:hint="cs"/>
          <w:rtl/>
        </w:rPr>
        <w:t xml:space="preserve"> </w:t>
      </w:r>
      <w:bookmarkStart w:id="24973" w:name="_ETM_Q46_500720"/>
      <w:bookmarkEnd w:id="24973"/>
      <w:proofErr w:type="spellStart"/>
      <w:r>
        <w:rPr>
          <w:rFonts w:hint="cs"/>
          <w:rtl/>
        </w:rPr>
        <w:t>ט'ביב</w:t>
      </w:r>
      <w:proofErr w:type="spellEnd"/>
      <w:r>
        <w:rPr>
          <w:rFonts w:hint="cs"/>
          <w:rtl/>
        </w:rPr>
        <w:t xml:space="preserve">", עוזר רופא, למרות שבעברית זה "עמית רופא". יש האצלת סמכויות מהרופא בתחומים שונים </w:t>
      </w:r>
      <w:bookmarkStart w:id="24974" w:name="_ETM_Q46_506000"/>
      <w:bookmarkEnd w:id="24974"/>
      <w:r>
        <w:rPr>
          <w:rFonts w:hint="cs"/>
          <w:rtl/>
        </w:rPr>
        <w:t xml:space="preserve">שהוזכרו. חשוב גם לציין שזה מקצוע חדש, לומדים ארבע </w:t>
      </w:r>
      <w:bookmarkStart w:id="24975" w:name="_ETM_Q46_515000"/>
      <w:bookmarkEnd w:id="24975"/>
      <w:r>
        <w:rPr>
          <w:rFonts w:hint="cs"/>
          <w:rtl/>
        </w:rPr>
        <w:t>שנים עם הקבלה לתואר שני, ובנוסף, כמו שאמר היושב-ראש</w:t>
      </w:r>
      <w:bookmarkStart w:id="24976" w:name="_ETM_Q46_519000"/>
      <w:bookmarkEnd w:id="24976"/>
      <w:r>
        <w:rPr>
          <w:rFonts w:hint="cs"/>
          <w:rtl/>
        </w:rPr>
        <w:t xml:space="preserve">, אנשים שנבחנו ברפואה, למשל, ולא עברו את הבחינה </w:t>
      </w:r>
      <w:bookmarkStart w:id="24977" w:name="_ETM_Q46_524000"/>
      <w:bookmarkEnd w:id="24977"/>
      <w:r w:rsidR="00A42C36">
        <w:rPr>
          <w:rFonts w:hint="cs"/>
          <w:rtl/>
        </w:rPr>
        <w:t>כמה</w:t>
      </w:r>
      <w:r>
        <w:rPr>
          <w:rFonts w:hint="cs"/>
          <w:rtl/>
        </w:rPr>
        <w:t xml:space="preserve"> פעמים והם רוצים לעבוד בדיוק במקצוע הזה של הרפואה </w:t>
      </w:r>
      <w:bookmarkStart w:id="24978" w:name="_ETM_Q46_534000"/>
      <w:bookmarkEnd w:id="24978"/>
      <w:r>
        <w:rPr>
          <w:rFonts w:hint="cs"/>
          <w:rtl/>
        </w:rPr>
        <w:t xml:space="preserve">או בתי החולים, מערכת הבריאות, הם יעשו מבחן מיוחד במשרד </w:t>
      </w:r>
      <w:bookmarkStart w:id="24979" w:name="_ETM_Q46_542000"/>
      <w:bookmarkEnd w:id="24979"/>
      <w:r>
        <w:rPr>
          <w:rFonts w:hint="cs"/>
          <w:rtl/>
        </w:rPr>
        <w:t xml:space="preserve">הבריאות ואז יוכלו לעסוק במקצוע </w:t>
      </w:r>
      <w:proofErr w:type="spellStart"/>
      <w:r>
        <w:rPr>
          <w:rFonts w:hint="cs"/>
          <w:rtl/>
        </w:rPr>
        <w:t>מוסעד</w:t>
      </w:r>
      <w:proofErr w:type="spellEnd"/>
      <w:r>
        <w:rPr>
          <w:rFonts w:hint="cs"/>
          <w:rtl/>
        </w:rPr>
        <w:t xml:space="preserve"> </w:t>
      </w:r>
      <w:bookmarkStart w:id="24980" w:name="_ETM_Q46_502249"/>
      <w:bookmarkEnd w:id="24980"/>
      <w:proofErr w:type="spellStart"/>
      <w:r>
        <w:rPr>
          <w:rFonts w:hint="cs"/>
          <w:rtl/>
        </w:rPr>
        <w:t>ט'ביב</w:t>
      </w:r>
      <w:proofErr w:type="spellEnd"/>
      <w:r>
        <w:rPr>
          <w:rFonts w:hint="cs"/>
          <w:rtl/>
        </w:rPr>
        <w:t xml:space="preserve">, עמית רופא. </w:t>
      </w:r>
    </w:p>
    <w:p w:rsidR="00FA4D28" w:rsidRDefault="00FA4D28" w:rsidP="00FA4D28">
      <w:pPr>
        <w:rPr>
          <w:rtl/>
        </w:rPr>
      </w:pPr>
      <w:bookmarkStart w:id="24981" w:name="_ETM_Q46_552000"/>
      <w:bookmarkEnd w:id="24981"/>
    </w:p>
    <w:p w:rsidR="00FA4D28" w:rsidRDefault="00FA4D28" w:rsidP="00A42C36">
      <w:pPr>
        <w:rPr>
          <w:rtl/>
        </w:rPr>
      </w:pPr>
      <w:bookmarkStart w:id="24982" w:name="_ETM_Q46_553000"/>
      <w:bookmarkEnd w:id="24982"/>
      <w:r>
        <w:rPr>
          <w:rFonts w:hint="cs"/>
          <w:rtl/>
        </w:rPr>
        <w:t xml:space="preserve">החוק </w:t>
      </w:r>
      <w:bookmarkStart w:id="24983" w:name="_ETM_Q46_559363"/>
      <w:bookmarkEnd w:id="24983"/>
      <w:r>
        <w:rPr>
          <w:rFonts w:hint="cs"/>
          <w:rtl/>
        </w:rPr>
        <w:t xml:space="preserve">גם כולל את נושא הדימות, </w:t>
      </w:r>
      <w:proofErr w:type="spellStart"/>
      <w:r>
        <w:rPr>
          <w:rFonts w:hint="cs"/>
          <w:rtl/>
        </w:rPr>
        <w:t>דימותנים</w:t>
      </w:r>
      <w:proofErr w:type="spellEnd"/>
      <w:r w:rsidR="003D41D6">
        <w:rPr>
          <w:rFonts w:hint="cs"/>
          <w:rtl/>
        </w:rPr>
        <w:t>,</w:t>
      </w:r>
      <w:r>
        <w:rPr>
          <w:rFonts w:hint="cs"/>
          <w:rtl/>
        </w:rPr>
        <w:t xml:space="preserve"> </w:t>
      </w:r>
      <w:bookmarkStart w:id="24984" w:name="_ETM_Q46_559000"/>
      <w:bookmarkEnd w:id="24984"/>
      <w:r>
        <w:rPr>
          <w:rFonts w:hint="cs"/>
          <w:rtl/>
        </w:rPr>
        <w:t>(</w:t>
      </w:r>
      <w:r w:rsidR="003D41D6">
        <w:rPr>
          <w:rFonts w:hint="cs"/>
          <w:rtl/>
        </w:rPr>
        <w:t xml:space="preserve">חוזר על המילים </w:t>
      </w:r>
      <w:r>
        <w:rPr>
          <w:rFonts w:hint="cs"/>
          <w:rtl/>
        </w:rPr>
        <w:t>בערבית</w:t>
      </w:r>
      <w:r w:rsidR="003D41D6">
        <w:rPr>
          <w:rFonts w:hint="cs"/>
          <w:rtl/>
        </w:rPr>
        <w:t>.</w:t>
      </w:r>
      <w:r>
        <w:rPr>
          <w:rFonts w:hint="cs"/>
          <w:rtl/>
        </w:rPr>
        <w:t>) החוק הזה, על שני חלקיו, ג</w:t>
      </w:r>
      <w:bookmarkStart w:id="24985" w:name="_ETM_Q46_562000"/>
      <w:bookmarkEnd w:id="24985"/>
      <w:r>
        <w:rPr>
          <w:rFonts w:hint="cs"/>
          <w:rtl/>
        </w:rPr>
        <w:t>ם עמית רופא וגם דימות, מסתמך על החוק שהעברתי ב-2008</w:t>
      </w:r>
      <w:bookmarkStart w:id="24986" w:name="_ETM_Q46_570729"/>
      <w:bookmarkEnd w:id="24986"/>
      <w:r>
        <w:rPr>
          <w:rFonts w:hint="cs"/>
          <w:rtl/>
        </w:rPr>
        <w:t xml:space="preserve">, הסדרת </w:t>
      </w:r>
      <w:bookmarkStart w:id="24987" w:name="_ETM_Q46_571510"/>
      <w:bookmarkEnd w:id="24987"/>
      <w:r>
        <w:rPr>
          <w:rFonts w:hint="cs"/>
          <w:rtl/>
        </w:rPr>
        <w:t xml:space="preserve">העיסוק </w:t>
      </w:r>
      <w:bookmarkStart w:id="24988" w:name="_ETM_Q46_571900"/>
      <w:bookmarkEnd w:id="24988"/>
      <w:r>
        <w:rPr>
          <w:rFonts w:hint="cs"/>
          <w:rtl/>
        </w:rPr>
        <w:t xml:space="preserve">במקצועות </w:t>
      </w:r>
      <w:bookmarkStart w:id="24989" w:name="_ETM_Q46_572889"/>
      <w:bookmarkEnd w:id="24989"/>
      <w:r>
        <w:rPr>
          <w:rFonts w:hint="cs"/>
          <w:rtl/>
        </w:rPr>
        <w:t>פ</w:t>
      </w:r>
      <w:r w:rsidR="00A42C36">
        <w:rPr>
          <w:rFonts w:hint="cs"/>
          <w:rtl/>
        </w:rPr>
        <w:t>א</w:t>
      </w:r>
      <w:r>
        <w:rPr>
          <w:rFonts w:hint="cs"/>
          <w:rtl/>
        </w:rPr>
        <w:t>ר</w:t>
      </w:r>
      <w:r w:rsidR="00A42C36">
        <w:rPr>
          <w:rFonts w:hint="cs"/>
          <w:rtl/>
        </w:rPr>
        <w:t>ה</w:t>
      </w:r>
      <w:r>
        <w:rPr>
          <w:rFonts w:hint="cs"/>
          <w:rtl/>
        </w:rPr>
        <w:t xml:space="preserve">-רפואיים. </w:t>
      </w:r>
      <w:bookmarkStart w:id="24990" w:name="_ETM_Q46_574430"/>
      <w:bookmarkEnd w:id="24990"/>
      <w:r>
        <w:rPr>
          <w:rFonts w:hint="cs"/>
          <w:rtl/>
        </w:rPr>
        <w:t xml:space="preserve">אני </w:t>
      </w:r>
      <w:bookmarkStart w:id="24991" w:name="_ETM_Q46_574670"/>
      <w:bookmarkEnd w:id="24991"/>
      <w:r>
        <w:rPr>
          <w:rFonts w:hint="cs"/>
          <w:rtl/>
        </w:rPr>
        <w:t xml:space="preserve">מלא </w:t>
      </w:r>
      <w:bookmarkStart w:id="24992" w:name="_ETM_Q46_574970"/>
      <w:bookmarkEnd w:id="24992"/>
      <w:r>
        <w:rPr>
          <w:rFonts w:hint="cs"/>
          <w:rtl/>
        </w:rPr>
        <w:t xml:space="preserve">גאווה </w:t>
      </w:r>
      <w:bookmarkStart w:id="24993" w:name="_ETM_Q46_575689"/>
      <w:bookmarkEnd w:id="24993"/>
      <w:r>
        <w:rPr>
          <w:rFonts w:hint="cs"/>
          <w:rtl/>
        </w:rPr>
        <w:t xml:space="preserve">שפעם </w:t>
      </w:r>
      <w:bookmarkStart w:id="24994" w:name="_ETM_Q46_576259"/>
      <w:bookmarkEnd w:id="24994"/>
      <w:r>
        <w:rPr>
          <w:rFonts w:hint="cs"/>
          <w:rtl/>
        </w:rPr>
        <w:t xml:space="preserve">אחר </w:t>
      </w:r>
      <w:bookmarkStart w:id="24995" w:name="_ETM_Q46_576560"/>
      <w:bookmarkEnd w:id="24995"/>
      <w:r>
        <w:rPr>
          <w:rFonts w:hint="cs"/>
          <w:rtl/>
        </w:rPr>
        <w:t xml:space="preserve">פעם </w:t>
      </w:r>
      <w:bookmarkStart w:id="24996" w:name="_ETM_Q46_576920"/>
      <w:bookmarkEnd w:id="24996"/>
      <w:r>
        <w:rPr>
          <w:rFonts w:hint="cs"/>
          <w:rtl/>
        </w:rPr>
        <w:t xml:space="preserve">בכנסת </w:t>
      </w:r>
      <w:bookmarkStart w:id="24997" w:name="_ETM_Q46_577520"/>
      <w:bookmarkEnd w:id="24997"/>
      <w:r>
        <w:rPr>
          <w:rFonts w:hint="cs"/>
          <w:rtl/>
        </w:rPr>
        <w:t xml:space="preserve">הזאת </w:t>
      </w:r>
      <w:bookmarkStart w:id="24998" w:name="_ETM_Q46_577970"/>
      <w:bookmarkEnd w:id="24998"/>
      <w:r>
        <w:rPr>
          <w:rFonts w:hint="cs"/>
          <w:rtl/>
        </w:rPr>
        <w:t xml:space="preserve">החוק </w:t>
      </w:r>
      <w:bookmarkStart w:id="24999" w:name="_ETM_Q46_578850"/>
      <w:bookmarkEnd w:id="24999"/>
      <w:r>
        <w:rPr>
          <w:rFonts w:hint="cs"/>
          <w:rtl/>
        </w:rPr>
        <w:t xml:space="preserve">שלי </w:t>
      </w:r>
      <w:bookmarkStart w:id="25000" w:name="_ETM_Q46_579240"/>
      <w:bookmarkEnd w:id="25000"/>
      <w:r>
        <w:rPr>
          <w:rFonts w:hint="cs"/>
          <w:rtl/>
        </w:rPr>
        <w:t xml:space="preserve">מהווה </w:t>
      </w:r>
      <w:bookmarkStart w:id="25001" w:name="_ETM_Q46_579690"/>
      <w:bookmarkEnd w:id="25001"/>
      <w:r>
        <w:rPr>
          <w:rFonts w:hint="cs"/>
          <w:rtl/>
        </w:rPr>
        <w:t xml:space="preserve">בסיס </w:t>
      </w:r>
      <w:bookmarkStart w:id="25002" w:name="_ETM_Q46_580500"/>
      <w:bookmarkEnd w:id="25002"/>
      <w:r>
        <w:rPr>
          <w:rFonts w:hint="cs"/>
          <w:rtl/>
        </w:rPr>
        <w:t xml:space="preserve">להכרה </w:t>
      </w:r>
      <w:bookmarkStart w:id="25003" w:name="_ETM_Q46_581310"/>
      <w:bookmarkEnd w:id="25003"/>
      <w:r>
        <w:rPr>
          <w:rFonts w:hint="cs"/>
          <w:rtl/>
        </w:rPr>
        <w:t xml:space="preserve">בעוד </w:t>
      </w:r>
      <w:bookmarkStart w:id="25004" w:name="_ETM_Q46_581880"/>
      <w:bookmarkEnd w:id="25004"/>
      <w:r>
        <w:rPr>
          <w:rFonts w:hint="cs"/>
          <w:rtl/>
        </w:rPr>
        <w:t xml:space="preserve">מקצוע </w:t>
      </w:r>
      <w:bookmarkStart w:id="25005" w:name="_ETM_Q46_582420"/>
      <w:bookmarkEnd w:id="25005"/>
      <w:r>
        <w:rPr>
          <w:rFonts w:hint="cs"/>
          <w:rtl/>
        </w:rPr>
        <w:t xml:space="preserve">ועוד </w:t>
      </w:r>
      <w:bookmarkStart w:id="25006" w:name="_ETM_Q46_582779"/>
      <w:bookmarkEnd w:id="25006"/>
      <w:r>
        <w:rPr>
          <w:rFonts w:hint="cs"/>
          <w:rtl/>
        </w:rPr>
        <w:t xml:space="preserve">מקצוע </w:t>
      </w:r>
      <w:bookmarkStart w:id="25007" w:name="_ETM_Q46_583260"/>
      <w:bookmarkEnd w:id="25007"/>
      <w:r>
        <w:rPr>
          <w:rFonts w:hint="cs"/>
          <w:rtl/>
        </w:rPr>
        <w:t xml:space="preserve">ועוד </w:t>
      </w:r>
      <w:bookmarkStart w:id="25008" w:name="_ETM_Q46_583529"/>
      <w:bookmarkEnd w:id="25008"/>
      <w:r>
        <w:rPr>
          <w:rFonts w:hint="cs"/>
          <w:rtl/>
        </w:rPr>
        <w:t xml:space="preserve">מקצוע. </w:t>
      </w:r>
      <w:bookmarkStart w:id="25009" w:name="_ETM_Q46_584430"/>
      <w:bookmarkEnd w:id="25009"/>
      <w:r>
        <w:rPr>
          <w:rFonts w:hint="cs"/>
          <w:rtl/>
        </w:rPr>
        <w:t xml:space="preserve">בעוד </w:t>
      </w:r>
      <w:bookmarkStart w:id="25010" w:name="_ETM_Q46_584820"/>
      <w:bookmarkEnd w:id="25010"/>
      <w:r>
        <w:rPr>
          <w:rFonts w:hint="cs"/>
          <w:rtl/>
        </w:rPr>
        <w:t xml:space="preserve">שעה </w:t>
      </w:r>
      <w:bookmarkStart w:id="25011" w:name="_ETM_Q46_585810"/>
      <w:bookmarkEnd w:id="25011"/>
      <w:r>
        <w:rPr>
          <w:rFonts w:hint="cs"/>
          <w:rtl/>
        </w:rPr>
        <w:t>חבר הכנסת בוסו ואני נעביר עוד מקצוע</w:t>
      </w:r>
      <w:bookmarkStart w:id="25012" w:name="_ETM_Q46_590000"/>
      <w:bookmarkEnd w:id="25012"/>
      <w:r>
        <w:rPr>
          <w:rFonts w:hint="cs"/>
          <w:rtl/>
        </w:rPr>
        <w:t xml:space="preserve">. </w:t>
      </w:r>
    </w:p>
    <w:p w:rsidR="00FA4D28" w:rsidRDefault="00FA4D28" w:rsidP="00FA4D28">
      <w:pPr>
        <w:rPr>
          <w:rtl/>
        </w:rPr>
      </w:pPr>
    </w:p>
    <w:p w:rsidR="00FA4D28" w:rsidRDefault="00FA4D28" w:rsidP="00FA4D28">
      <w:pPr>
        <w:rPr>
          <w:rtl/>
        </w:rPr>
      </w:pPr>
      <w:r>
        <w:rPr>
          <w:rFonts w:hint="cs"/>
          <w:rtl/>
        </w:rPr>
        <w:t xml:space="preserve">זה המקום להגיד תודה ליושב-ראש הוועדה אוריאל </w:t>
      </w:r>
      <w:bookmarkStart w:id="25013" w:name="_ETM_Q46_593000"/>
      <w:bookmarkEnd w:id="25013"/>
      <w:r>
        <w:rPr>
          <w:rFonts w:hint="cs"/>
          <w:rtl/>
        </w:rPr>
        <w:t xml:space="preserve">בוסו, שמנהל את הוועדה למרות שאין לו השכלה רפואית, </w:t>
      </w:r>
      <w:bookmarkStart w:id="25014" w:name="_ETM_Q46_597000"/>
      <w:bookmarkEnd w:id="25014"/>
      <w:r>
        <w:rPr>
          <w:rFonts w:hint="cs"/>
          <w:rtl/>
        </w:rPr>
        <w:t>אבל הוא מנהל אותה באופן מקצועי ודקדקני.</w:t>
      </w:r>
    </w:p>
    <w:p w:rsidR="00FA4D28" w:rsidRDefault="00FA4D28" w:rsidP="00FA4D28">
      <w:pPr>
        <w:rPr>
          <w:rtl/>
        </w:rPr>
      </w:pPr>
    </w:p>
    <w:p w:rsidR="00FA4D28" w:rsidRDefault="00FA4D28" w:rsidP="00FA4D28">
      <w:pPr>
        <w:pStyle w:val="af7"/>
        <w:keepNext/>
        <w:rPr>
          <w:rtl/>
        </w:rPr>
      </w:pPr>
      <w:bookmarkStart w:id="25015" w:name="ET_interruption_5985_16"/>
      <w:r>
        <w:rPr>
          <w:rStyle w:val="TagStyle"/>
          <w:rFonts w:hint="cs"/>
          <w:rtl/>
        </w:rPr>
        <w:t xml:space="preserve"> &lt;&lt; קריאה &gt;&gt; </w:t>
      </w:r>
      <w:r>
        <w:rPr>
          <w:rFonts w:hint="cs"/>
          <w:rtl/>
        </w:rPr>
        <w:t>שרת התחבורה והבטיחות בדרכים מירי מרים רגב:</w:t>
      </w:r>
      <w:r>
        <w:rPr>
          <w:rStyle w:val="TagStyle"/>
          <w:rtl/>
        </w:rPr>
        <w:t xml:space="preserve"> &lt;&lt; קריאה &gt;&gt;</w:t>
      </w:r>
      <w:r>
        <w:rPr>
          <w:rFonts w:hint="cs"/>
          <w:rtl/>
        </w:rPr>
        <w:t xml:space="preserve">  </w:t>
      </w:r>
      <w:bookmarkEnd w:id="25015"/>
    </w:p>
    <w:p w:rsidR="00FA4D28" w:rsidRDefault="00FA4D28" w:rsidP="00B060FA">
      <w:pPr>
        <w:rPr>
          <w:rtl/>
        </w:rPr>
      </w:pPr>
    </w:p>
    <w:p w:rsidR="00FA4D28" w:rsidRDefault="00FA4D28" w:rsidP="00FA4D28">
      <w:pPr>
        <w:rPr>
          <w:rtl/>
        </w:rPr>
      </w:pPr>
      <w:r>
        <w:rPr>
          <w:rFonts w:hint="cs"/>
          <w:rtl/>
        </w:rPr>
        <w:t>אתה מזלזל בו?</w:t>
      </w:r>
    </w:p>
    <w:p w:rsidR="00FA4D28" w:rsidRDefault="00FA4D28" w:rsidP="00FA4D28">
      <w:pPr>
        <w:rPr>
          <w:rtl/>
        </w:rPr>
      </w:pPr>
    </w:p>
    <w:p w:rsidR="00FA4D28" w:rsidRDefault="00FA4D28" w:rsidP="00FA4D28">
      <w:pPr>
        <w:pStyle w:val="-"/>
        <w:keepNext/>
        <w:rPr>
          <w:rtl/>
        </w:rPr>
      </w:pPr>
      <w:bookmarkStart w:id="25016" w:name="ET_speakercontinue_5264_17"/>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25016"/>
    </w:p>
    <w:p w:rsidR="00FA4D28" w:rsidRDefault="00FA4D28" w:rsidP="00B060FA">
      <w:pPr>
        <w:rPr>
          <w:rtl/>
        </w:rPr>
      </w:pPr>
    </w:p>
    <w:p w:rsidR="00FA4D28" w:rsidRDefault="00FA4D28" w:rsidP="00A42C36">
      <w:pPr>
        <w:rPr>
          <w:rtl/>
        </w:rPr>
      </w:pPr>
      <w:r>
        <w:rPr>
          <w:rFonts w:hint="cs"/>
          <w:rtl/>
        </w:rPr>
        <w:t xml:space="preserve">הייתי לידו, והוא לא היה צריך טיפול. </w:t>
      </w:r>
      <w:bookmarkStart w:id="25017" w:name="_ETM_Q46_603000"/>
      <w:bookmarkEnd w:id="25017"/>
      <w:r>
        <w:rPr>
          <w:rFonts w:hint="cs"/>
          <w:rtl/>
        </w:rPr>
        <w:t xml:space="preserve">הוא עושה את זה </w:t>
      </w:r>
      <w:bookmarkStart w:id="25018" w:name="_ETM_Q46_610000"/>
      <w:bookmarkEnd w:id="25018"/>
      <w:r>
        <w:rPr>
          <w:rFonts w:hint="cs"/>
          <w:rtl/>
        </w:rPr>
        <w:t xml:space="preserve">באופן מעמיק, מקצועי, מקשיב ונותן הזדמנות לכל אנשי המקצוע לומר </w:t>
      </w:r>
      <w:bookmarkStart w:id="25019" w:name="_ETM_Q46_615000"/>
      <w:bookmarkEnd w:id="25019"/>
      <w:r>
        <w:rPr>
          <w:rFonts w:hint="cs"/>
          <w:rtl/>
        </w:rPr>
        <w:t>את דעתם, והתוצאה בסופו של דבר היא טובה</w:t>
      </w:r>
      <w:bookmarkStart w:id="25020" w:name="_ETM_Q46_589630"/>
      <w:bookmarkStart w:id="25021" w:name="_ETM_Q46_620730"/>
      <w:bookmarkEnd w:id="25020"/>
      <w:bookmarkEnd w:id="25021"/>
      <w:r>
        <w:rPr>
          <w:rFonts w:hint="cs"/>
          <w:rtl/>
        </w:rPr>
        <w:t xml:space="preserve">. </w:t>
      </w:r>
      <w:bookmarkStart w:id="25022" w:name="_ETM_Q46_620000"/>
      <w:bookmarkEnd w:id="25022"/>
      <w:r>
        <w:rPr>
          <w:rFonts w:hint="cs"/>
          <w:rtl/>
        </w:rPr>
        <w:t xml:space="preserve">תודה </w:t>
      </w:r>
      <w:bookmarkStart w:id="25023" w:name="_ETM_Q46_621000"/>
      <w:bookmarkEnd w:id="25023"/>
      <w:r>
        <w:rPr>
          <w:rFonts w:hint="cs"/>
          <w:rtl/>
        </w:rPr>
        <w:t xml:space="preserve">רבה, </w:t>
      </w:r>
      <w:bookmarkStart w:id="25024" w:name="_ETM_Q46_621810"/>
      <w:bookmarkEnd w:id="25024"/>
      <w:r>
        <w:rPr>
          <w:rFonts w:hint="cs"/>
          <w:rtl/>
        </w:rPr>
        <w:t xml:space="preserve">חבר </w:t>
      </w:r>
      <w:bookmarkStart w:id="25025" w:name="_ETM_Q46_622050"/>
      <w:bookmarkEnd w:id="25025"/>
      <w:r>
        <w:rPr>
          <w:rFonts w:hint="cs"/>
          <w:rtl/>
        </w:rPr>
        <w:t xml:space="preserve">הכנסת </w:t>
      </w:r>
      <w:bookmarkStart w:id="25026" w:name="_ETM_Q46_622830"/>
      <w:bookmarkStart w:id="25027" w:name="_ETM_Q46_623790"/>
      <w:bookmarkEnd w:id="25026"/>
      <w:bookmarkEnd w:id="25027"/>
      <w:r>
        <w:rPr>
          <w:rFonts w:hint="cs"/>
          <w:rtl/>
        </w:rPr>
        <w:t>בוסו</w:t>
      </w:r>
      <w:r w:rsidR="00A42C36">
        <w:rPr>
          <w:rFonts w:hint="cs"/>
          <w:rtl/>
        </w:rPr>
        <w:t>.</w:t>
      </w:r>
      <w:r>
        <w:rPr>
          <w:rFonts w:hint="cs"/>
          <w:rtl/>
        </w:rPr>
        <w:t xml:space="preserve"> אני </w:t>
      </w:r>
      <w:bookmarkStart w:id="25028" w:name="_ETM_Q46_624030"/>
      <w:bookmarkEnd w:id="25028"/>
      <w:r>
        <w:rPr>
          <w:rFonts w:hint="cs"/>
          <w:rtl/>
        </w:rPr>
        <w:t xml:space="preserve">מקווה </w:t>
      </w:r>
      <w:bookmarkStart w:id="25029" w:name="_ETM_Q46_624360"/>
      <w:bookmarkEnd w:id="25029"/>
      <w:r>
        <w:rPr>
          <w:rFonts w:hint="cs"/>
          <w:rtl/>
        </w:rPr>
        <w:t>ש</w:t>
      </w:r>
      <w:bookmarkStart w:id="25030" w:name="_ETM_Q46_624480"/>
      <w:bookmarkEnd w:id="25030"/>
      <w:r>
        <w:rPr>
          <w:rFonts w:hint="cs"/>
          <w:rtl/>
        </w:rPr>
        <w:t xml:space="preserve">תישאר </w:t>
      </w:r>
      <w:bookmarkStart w:id="25031" w:name="_ETM_Q46_624900"/>
      <w:bookmarkEnd w:id="25031"/>
      <w:r>
        <w:rPr>
          <w:rFonts w:hint="cs"/>
          <w:rtl/>
        </w:rPr>
        <w:t xml:space="preserve">כאן </w:t>
      </w:r>
      <w:bookmarkStart w:id="25032" w:name="_ETM_Q46_625140"/>
      <w:bookmarkEnd w:id="25032"/>
      <w:r>
        <w:rPr>
          <w:rFonts w:hint="cs"/>
          <w:rtl/>
        </w:rPr>
        <w:t xml:space="preserve">ולא </w:t>
      </w:r>
      <w:bookmarkStart w:id="25033" w:name="_ETM_Q46_625380"/>
      <w:bookmarkEnd w:id="25033"/>
      <w:r>
        <w:rPr>
          <w:rFonts w:hint="cs"/>
          <w:rtl/>
        </w:rPr>
        <w:t xml:space="preserve">תעבור </w:t>
      </w:r>
      <w:bookmarkStart w:id="25034" w:name="_ETM_Q46_625800"/>
      <w:bookmarkEnd w:id="25034"/>
      <w:r>
        <w:rPr>
          <w:rFonts w:hint="cs"/>
          <w:rtl/>
        </w:rPr>
        <w:t xml:space="preserve">לבני </w:t>
      </w:r>
      <w:bookmarkStart w:id="25035" w:name="_ETM_Q46_626100"/>
      <w:bookmarkEnd w:id="25035"/>
      <w:r>
        <w:rPr>
          <w:rFonts w:hint="cs"/>
          <w:rtl/>
        </w:rPr>
        <w:t xml:space="preserve">ברק. </w:t>
      </w:r>
      <w:bookmarkStart w:id="25036" w:name="_ETM_Q46_628200"/>
      <w:bookmarkEnd w:id="25036"/>
      <w:r>
        <w:rPr>
          <w:rFonts w:hint="cs"/>
          <w:rtl/>
        </w:rPr>
        <w:t xml:space="preserve">הנקודה </w:t>
      </w:r>
      <w:bookmarkStart w:id="25037" w:name="_ETM_Q46_628890"/>
      <w:bookmarkEnd w:id="25037"/>
      <w:r>
        <w:rPr>
          <w:rFonts w:hint="cs"/>
          <w:rtl/>
        </w:rPr>
        <w:t xml:space="preserve">השנייה </w:t>
      </w:r>
      <w:bookmarkStart w:id="25038" w:name="_ETM_Q46_629430"/>
      <w:bookmarkEnd w:id="25038"/>
      <w:r w:rsidR="00A42C36">
        <w:rPr>
          <w:rFonts w:hint="eastAsia"/>
          <w:rtl/>
        </w:rPr>
        <w:t xml:space="preserve">– </w:t>
      </w:r>
      <w:r>
        <w:rPr>
          <w:rFonts w:hint="cs"/>
          <w:rtl/>
        </w:rPr>
        <w:t xml:space="preserve">מגיעה </w:t>
      </w:r>
      <w:bookmarkStart w:id="25039" w:name="_ETM_Q46_629820"/>
      <w:bookmarkEnd w:id="25039"/>
      <w:r>
        <w:rPr>
          <w:rFonts w:hint="cs"/>
          <w:rtl/>
        </w:rPr>
        <w:t xml:space="preserve">מילה </w:t>
      </w:r>
      <w:bookmarkStart w:id="25040" w:name="_ETM_Q46_630090"/>
      <w:bookmarkEnd w:id="25040"/>
      <w:r>
        <w:rPr>
          <w:rFonts w:hint="cs"/>
          <w:rtl/>
        </w:rPr>
        <w:t xml:space="preserve">טובה </w:t>
      </w:r>
      <w:bookmarkStart w:id="25041" w:name="_ETM_Q46_630930"/>
      <w:bookmarkEnd w:id="25041"/>
      <w:r>
        <w:rPr>
          <w:rFonts w:hint="cs"/>
          <w:rtl/>
        </w:rPr>
        <w:t xml:space="preserve">למנכ"ל </w:t>
      </w:r>
      <w:bookmarkStart w:id="25042" w:name="_ETM_Q46_632580"/>
      <w:bookmarkEnd w:id="25042"/>
      <w:r>
        <w:rPr>
          <w:rFonts w:hint="cs"/>
          <w:rtl/>
        </w:rPr>
        <w:t xml:space="preserve">בר </w:t>
      </w:r>
      <w:bookmarkStart w:id="25043" w:name="_ETM_Q46_632820"/>
      <w:bookmarkEnd w:id="25043"/>
      <w:r>
        <w:rPr>
          <w:rFonts w:hint="cs"/>
          <w:rtl/>
        </w:rPr>
        <w:t xml:space="preserve">סימן </w:t>
      </w:r>
      <w:bookmarkStart w:id="25044" w:name="_ETM_Q46_633180"/>
      <w:bookmarkEnd w:id="25044"/>
      <w:r>
        <w:rPr>
          <w:rFonts w:hint="cs"/>
          <w:rtl/>
        </w:rPr>
        <w:t xml:space="preserve">טוב, </w:t>
      </w:r>
      <w:bookmarkStart w:id="25045" w:name="_ETM_Q46_633480"/>
      <w:bookmarkEnd w:id="25045"/>
      <w:r>
        <w:rPr>
          <w:rFonts w:hint="cs"/>
          <w:rtl/>
        </w:rPr>
        <w:t xml:space="preserve">שהיינו </w:t>
      </w:r>
      <w:bookmarkStart w:id="25046" w:name="_ETM_Q46_634440"/>
      <w:bookmarkEnd w:id="25046"/>
      <w:r>
        <w:rPr>
          <w:rFonts w:hint="cs"/>
          <w:rtl/>
        </w:rPr>
        <w:t xml:space="preserve">בקשר </w:t>
      </w:r>
      <w:bookmarkStart w:id="25047" w:name="_ETM_Q46_634860"/>
      <w:bookmarkEnd w:id="25047"/>
      <w:r>
        <w:rPr>
          <w:rFonts w:hint="cs"/>
          <w:rtl/>
        </w:rPr>
        <w:t xml:space="preserve">איתו </w:t>
      </w:r>
      <w:bookmarkStart w:id="25048" w:name="_ETM_Q46_635850"/>
      <w:bookmarkEnd w:id="25048"/>
      <w:r>
        <w:rPr>
          <w:rFonts w:hint="cs"/>
          <w:rtl/>
        </w:rPr>
        <w:t xml:space="preserve">בנושאים </w:t>
      </w:r>
      <w:bookmarkStart w:id="25049" w:name="_ETM_Q46_636720"/>
      <w:bookmarkEnd w:id="25049"/>
      <w:r>
        <w:rPr>
          <w:rFonts w:hint="cs"/>
          <w:rtl/>
        </w:rPr>
        <w:t xml:space="preserve">האלה, </w:t>
      </w:r>
      <w:bookmarkStart w:id="25050" w:name="_ETM_Q46_637680"/>
      <w:bookmarkEnd w:id="25050"/>
      <w:r>
        <w:rPr>
          <w:rFonts w:hint="cs"/>
          <w:rtl/>
        </w:rPr>
        <w:t xml:space="preserve">וגם </w:t>
      </w:r>
      <w:bookmarkStart w:id="25051" w:name="_ETM_Q46_639630"/>
      <w:bookmarkEnd w:id="25051"/>
      <w:r>
        <w:rPr>
          <w:rFonts w:hint="cs"/>
          <w:rtl/>
        </w:rPr>
        <w:t xml:space="preserve">מגיעה </w:t>
      </w:r>
      <w:bookmarkStart w:id="25052" w:name="_ETM_Q46_639960"/>
      <w:bookmarkEnd w:id="25052"/>
      <w:r>
        <w:rPr>
          <w:rFonts w:hint="cs"/>
          <w:rtl/>
        </w:rPr>
        <w:t xml:space="preserve">מילה </w:t>
      </w:r>
      <w:bookmarkStart w:id="25053" w:name="_ETM_Q46_640230"/>
      <w:bookmarkEnd w:id="25053"/>
      <w:r>
        <w:rPr>
          <w:rFonts w:hint="cs"/>
          <w:rtl/>
        </w:rPr>
        <w:t xml:space="preserve">טובה </w:t>
      </w:r>
      <w:bookmarkStart w:id="25054" w:name="_ETM_Q46_640680"/>
      <w:bookmarkEnd w:id="25054"/>
      <w:r>
        <w:rPr>
          <w:rFonts w:hint="cs"/>
          <w:rtl/>
        </w:rPr>
        <w:t xml:space="preserve">לסמנכ"ל </w:t>
      </w:r>
      <w:bookmarkStart w:id="25055" w:name="_ETM_Q46_641790"/>
      <w:bookmarkEnd w:id="25055"/>
      <w:r>
        <w:rPr>
          <w:rFonts w:hint="cs"/>
          <w:rtl/>
        </w:rPr>
        <w:t xml:space="preserve">שהיה, בוסו </w:t>
      </w:r>
      <w:r w:rsidR="00B060FA">
        <w:rPr>
          <w:rFonts w:hint="cs"/>
          <w:rtl/>
        </w:rPr>
        <w:t>– –</w:t>
      </w:r>
      <w:r>
        <w:rPr>
          <w:rFonts w:hint="cs"/>
          <w:rtl/>
        </w:rPr>
        <w:t xml:space="preserve">  </w:t>
      </w:r>
    </w:p>
    <w:p w:rsidR="00FA4D28" w:rsidRDefault="00FA4D28" w:rsidP="00FA4D28">
      <w:pPr>
        <w:rPr>
          <w:rtl/>
        </w:rPr>
      </w:pPr>
    </w:p>
    <w:p w:rsidR="00FA4D28" w:rsidRDefault="00FA4D28" w:rsidP="00FA4D28">
      <w:pPr>
        <w:pStyle w:val="af7"/>
        <w:keepNext/>
        <w:rPr>
          <w:rtl/>
        </w:rPr>
      </w:pPr>
      <w:bookmarkStart w:id="25056" w:name="ET_interruption_6044_24"/>
      <w:r>
        <w:rPr>
          <w:rStyle w:val="TagStyle"/>
          <w:rFonts w:hint="cs"/>
          <w:rtl/>
        </w:rPr>
        <w:t xml:space="preserve"> &lt;&lt; קריאה &gt;&gt; </w:t>
      </w:r>
      <w:r>
        <w:rPr>
          <w:rFonts w:hint="cs"/>
          <w:rtl/>
        </w:rPr>
        <w:t>אוריאל בוסו (יו"ר ועדת הבריאות):</w:t>
      </w:r>
      <w:r>
        <w:rPr>
          <w:rStyle w:val="TagStyle"/>
          <w:rtl/>
        </w:rPr>
        <w:t xml:space="preserve"> &lt;&lt; קריאה &gt;&gt;</w:t>
      </w:r>
      <w:r>
        <w:rPr>
          <w:rFonts w:hint="cs"/>
          <w:rtl/>
        </w:rPr>
        <w:t xml:space="preserve">   </w:t>
      </w:r>
      <w:bookmarkEnd w:id="25056"/>
    </w:p>
    <w:p w:rsidR="00FA4D28" w:rsidRDefault="00FA4D28" w:rsidP="00FA4D28">
      <w:pPr>
        <w:rPr>
          <w:rtl/>
          <w:lang w:eastAsia="he-IL"/>
        </w:rPr>
      </w:pPr>
    </w:p>
    <w:p w:rsidR="00FA4D28" w:rsidRDefault="00FA4D28" w:rsidP="00FA4D28">
      <w:pPr>
        <w:rPr>
          <w:rtl/>
          <w:lang w:eastAsia="he-IL"/>
        </w:rPr>
      </w:pPr>
      <w:r>
        <w:rPr>
          <w:rFonts w:hint="cs"/>
          <w:rtl/>
          <w:lang w:eastAsia="he-IL"/>
        </w:rPr>
        <w:t xml:space="preserve">ד"ר ספי </w:t>
      </w:r>
      <w:proofErr w:type="spellStart"/>
      <w:r>
        <w:rPr>
          <w:rFonts w:hint="cs"/>
          <w:rtl/>
          <w:lang w:eastAsia="he-IL"/>
        </w:rPr>
        <w:t>מנדלביץ</w:t>
      </w:r>
      <w:proofErr w:type="spellEnd"/>
      <w:r>
        <w:rPr>
          <w:rFonts w:hint="cs"/>
          <w:rtl/>
          <w:lang w:eastAsia="he-IL"/>
        </w:rPr>
        <w:t xml:space="preserve">', משנה למנכ"ל. </w:t>
      </w:r>
    </w:p>
    <w:p w:rsidR="00FA4D28" w:rsidRDefault="00FA4D28" w:rsidP="00FA4D28">
      <w:pPr>
        <w:rPr>
          <w:rtl/>
          <w:lang w:eastAsia="he-IL"/>
        </w:rPr>
      </w:pPr>
    </w:p>
    <w:p w:rsidR="00FA4D28" w:rsidRDefault="00FA4D28" w:rsidP="00FA4D28">
      <w:pPr>
        <w:pStyle w:val="-"/>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 </w:t>
      </w:r>
    </w:p>
    <w:p w:rsidR="00FA4D28" w:rsidRDefault="00FA4D28" w:rsidP="00FA4D28">
      <w:pPr>
        <w:rPr>
          <w:rtl/>
        </w:rPr>
      </w:pPr>
    </w:p>
    <w:p w:rsidR="00FA4D28" w:rsidRDefault="00B060FA" w:rsidP="00A42C36">
      <w:pPr>
        <w:rPr>
          <w:rtl/>
        </w:rPr>
      </w:pPr>
      <w:r>
        <w:rPr>
          <w:rFonts w:hint="cs"/>
          <w:rtl/>
        </w:rPr>
        <w:t>– –</w:t>
      </w:r>
      <w:r w:rsidR="00FA4D28">
        <w:rPr>
          <w:rFonts w:hint="cs"/>
          <w:rtl/>
        </w:rPr>
        <w:t xml:space="preserve"> ד"ר ספי </w:t>
      </w:r>
      <w:proofErr w:type="spellStart"/>
      <w:r w:rsidR="00FA4D28">
        <w:rPr>
          <w:rFonts w:hint="cs"/>
          <w:rtl/>
        </w:rPr>
        <w:t>מנדלביץ</w:t>
      </w:r>
      <w:proofErr w:type="spellEnd"/>
      <w:r w:rsidR="00FA4D28">
        <w:rPr>
          <w:rFonts w:hint="cs"/>
          <w:rtl/>
        </w:rPr>
        <w:t xml:space="preserve">', משנה למנכ"ל. הוא היה </w:t>
      </w:r>
      <w:proofErr w:type="spellStart"/>
      <w:r w:rsidR="00FA4D28">
        <w:rPr>
          <w:rFonts w:hint="cs"/>
          <w:rtl/>
        </w:rPr>
        <w:t>מהדוחפים</w:t>
      </w:r>
      <w:proofErr w:type="spellEnd"/>
      <w:r w:rsidR="00FA4D28">
        <w:rPr>
          <w:rFonts w:hint="cs"/>
          <w:rtl/>
        </w:rPr>
        <w:t xml:space="preserve"> </w:t>
      </w:r>
      <w:bookmarkStart w:id="25057" w:name="_ETM_Q46_657691"/>
      <w:bookmarkEnd w:id="25057"/>
      <w:r w:rsidR="00330A93">
        <w:rPr>
          <w:rFonts w:hint="cs"/>
          <w:rtl/>
        </w:rPr>
        <w:t>של ה</w:t>
      </w:r>
      <w:r w:rsidR="00FA4D28">
        <w:rPr>
          <w:rFonts w:hint="cs"/>
          <w:rtl/>
        </w:rPr>
        <w:t>נושא הזה, ולכל מי שעסק באישור הנוש</w:t>
      </w:r>
      <w:bookmarkStart w:id="25058" w:name="_ETM_Q46_662000"/>
      <w:bookmarkEnd w:id="25058"/>
      <w:r w:rsidR="00FA4D28">
        <w:rPr>
          <w:rFonts w:hint="cs"/>
          <w:rtl/>
        </w:rPr>
        <w:t xml:space="preserve">א של מקצוע הדימות. (אומר </w:t>
      </w:r>
      <w:r w:rsidR="00330A93">
        <w:rPr>
          <w:rFonts w:hint="cs"/>
          <w:rtl/>
        </w:rPr>
        <w:t>בערבית</w:t>
      </w:r>
      <w:r w:rsidR="00FA4D28">
        <w:rPr>
          <w:rFonts w:hint="cs"/>
          <w:rtl/>
        </w:rPr>
        <w:t>:</w:t>
      </w:r>
      <w:r w:rsidR="00330A93" w:rsidRPr="00330A93">
        <w:rPr>
          <w:rtl/>
        </w:rPr>
        <w:t xml:space="preserve"> מומחי הדימות הרבים בחברה הערבית </w:t>
      </w:r>
      <w:r>
        <w:rPr>
          <w:rtl/>
        </w:rPr>
        <w:t>– –</w:t>
      </w:r>
      <w:r w:rsidR="00FA4D28">
        <w:rPr>
          <w:rFonts w:hint="cs"/>
          <w:rtl/>
        </w:rPr>
        <w:t>)</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A42C36">
      <w:pPr>
        <w:rPr>
          <w:rtl/>
        </w:rPr>
      </w:pPr>
      <w:r>
        <w:rPr>
          <w:rFonts w:hint="cs"/>
          <w:rtl/>
        </w:rPr>
        <w:t>תודה רבה</w:t>
      </w:r>
      <w:r w:rsidR="00A42C36">
        <w:rPr>
          <w:rFonts w:hint="cs"/>
          <w:rtl/>
        </w:rPr>
        <w:t>.</w:t>
      </w:r>
      <w:r>
        <w:rPr>
          <w:rFonts w:hint="cs"/>
          <w:rtl/>
        </w:rPr>
        <w:t xml:space="preserve"> נגמר </w:t>
      </w:r>
      <w:bookmarkStart w:id="25059" w:name="_ETM_Q46_672000"/>
      <w:bookmarkEnd w:id="25059"/>
      <w:r>
        <w:rPr>
          <w:rFonts w:hint="cs"/>
          <w:rtl/>
        </w:rPr>
        <w:t>הזמן.</w:t>
      </w:r>
    </w:p>
    <w:p w:rsidR="00FA4D28" w:rsidRDefault="00FA4D28" w:rsidP="00FA4D28">
      <w:pPr>
        <w:rPr>
          <w:rtl/>
        </w:rPr>
      </w:pPr>
      <w:bookmarkStart w:id="25060" w:name="_ETM_Q46_673000"/>
      <w:bookmarkEnd w:id="25060"/>
    </w:p>
    <w:p w:rsidR="00FA4D28" w:rsidRDefault="00FA4D28" w:rsidP="00FA4D28">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FA4D28" w:rsidRDefault="00FA4D28" w:rsidP="00B060FA">
      <w:pPr>
        <w:rPr>
          <w:rtl/>
        </w:rPr>
      </w:pPr>
    </w:p>
    <w:p w:rsidR="00FA4D28" w:rsidRDefault="00FA4D28" w:rsidP="00A42C36">
      <w:pPr>
        <w:rPr>
          <w:rtl/>
        </w:rPr>
      </w:pPr>
      <w:bookmarkStart w:id="25061" w:name="_ETM_Q46_674000"/>
      <w:bookmarkEnd w:id="25061"/>
      <w:r>
        <w:rPr>
          <w:rFonts w:hint="cs"/>
          <w:rtl/>
        </w:rPr>
        <w:t>אני מסיים, ברשותך. (אומר דברים בשפה הערבית, להלן תרגומם:</w:t>
      </w:r>
      <w:r w:rsidR="00330A93" w:rsidRPr="00330A93">
        <w:rPr>
          <w:rtl/>
        </w:rPr>
        <w:t xml:space="preserve"> </w:t>
      </w:r>
      <w:r w:rsidR="00A42C36">
        <w:rPr>
          <w:rFonts w:hint="cs"/>
          <w:rtl/>
        </w:rPr>
        <w:t>– – ב</w:t>
      </w:r>
      <w:r w:rsidR="00330A93" w:rsidRPr="00330A93">
        <w:rPr>
          <w:rtl/>
        </w:rPr>
        <w:t>חברה הערבית</w:t>
      </w:r>
      <w:r w:rsidR="00A42C36">
        <w:rPr>
          <w:rFonts w:hint="cs"/>
          <w:rtl/>
        </w:rPr>
        <w:t>,</w:t>
      </w:r>
      <w:r w:rsidR="00330A93" w:rsidRPr="00330A93">
        <w:rPr>
          <w:rtl/>
        </w:rPr>
        <w:t xml:space="preserve"> זה חוק אשר עושה סדר בעבודה</w:t>
      </w:r>
      <w:r w:rsidR="00D70281">
        <w:rPr>
          <w:rFonts w:hint="cs"/>
          <w:rtl/>
        </w:rPr>
        <w:t>,</w:t>
      </w:r>
      <w:r w:rsidR="00330A93" w:rsidRPr="00330A93">
        <w:rPr>
          <w:rtl/>
        </w:rPr>
        <w:t xml:space="preserve"> גם במקצוע עוזר רופא וגם במקצוע הדימות</w:t>
      </w:r>
      <w:r w:rsidR="00D70281">
        <w:rPr>
          <w:rFonts w:hint="cs"/>
          <w:rtl/>
        </w:rPr>
        <w:t>,</w:t>
      </w:r>
      <w:r w:rsidR="00330A93" w:rsidRPr="00330A93">
        <w:rPr>
          <w:rtl/>
        </w:rPr>
        <w:t xml:space="preserve"> והוא פותר את הבעיה עבור כל מי שעבודתו אינה סדירה. מהיום והלאה זה רק דרך משרד הבריאות ובאופן מסודר. יש בחינה כמו במקצועות האחרים </w:t>
      </w:r>
      <w:r w:rsidR="00D70281">
        <w:rPr>
          <w:rFonts w:hint="cs"/>
          <w:rtl/>
        </w:rPr>
        <w:t xml:space="preserve">– </w:t>
      </w:r>
      <w:r w:rsidR="00330A93" w:rsidRPr="00330A93">
        <w:rPr>
          <w:rtl/>
        </w:rPr>
        <w:t xml:space="preserve">הרפואה הקונבנציונלית, הרפואה המשלימה, ריפוי בדיבור ובשמיעה, דיאטה </w:t>
      </w:r>
      <w:proofErr w:type="spellStart"/>
      <w:r w:rsidR="00330A93" w:rsidRPr="00330A93">
        <w:rPr>
          <w:rtl/>
        </w:rPr>
        <w:t>וכו</w:t>
      </w:r>
      <w:proofErr w:type="spellEnd"/>
      <w:r w:rsidR="00330A93" w:rsidRPr="00330A93">
        <w:rPr>
          <w:rtl/>
        </w:rPr>
        <w:t>'</w:t>
      </w:r>
      <w:r w:rsidR="00D70281">
        <w:rPr>
          <w:rFonts w:hint="cs"/>
          <w:rtl/>
        </w:rPr>
        <w:t>.</w:t>
      </w:r>
      <w:r w:rsidR="00330A93" w:rsidRPr="00330A93">
        <w:rPr>
          <w:rtl/>
        </w:rPr>
        <w:t xml:space="preserve"> אנו ממשיכים.</w:t>
      </w:r>
      <w:r>
        <w:rPr>
          <w:rFonts w:hint="cs"/>
          <w:rtl/>
        </w:rPr>
        <w:t xml:space="preserve">) תודה רבה. </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25062" w:name="_ETM_Q46_707000"/>
      <w:bookmarkEnd w:id="25062"/>
      <w:r>
        <w:rPr>
          <w:rFonts w:hint="cs"/>
          <w:rtl/>
        </w:rPr>
        <w:t xml:space="preserve">תודה רבה. חברת הכנסת אימאן ח'טיב יאסין. </w:t>
      </w:r>
    </w:p>
    <w:p w:rsidR="00FA4D28" w:rsidRDefault="00FA4D28" w:rsidP="00FA4D28">
      <w:pPr>
        <w:rPr>
          <w:rtl/>
        </w:rPr>
      </w:pPr>
      <w:bookmarkStart w:id="25063" w:name="_ETM_Q46_706000"/>
      <w:bookmarkEnd w:id="25063"/>
    </w:p>
    <w:p w:rsidR="00FA4D28" w:rsidRDefault="00FA4D28" w:rsidP="00FA4D28">
      <w:pPr>
        <w:pStyle w:val="a5"/>
        <w:keepNext/>
        <w:rPr>
          <w:rtl/>
        </w:rPr>
      </w:pPr>
      <w:bookmarkStart w:id="25064" w:name="ET_speaker_5918_21"/>
      <w:r>
        <w:rPr>
          <w:rStyle w:val="TagStyle"/>
          <w:rFonts w:hint="cs"/>
          <w:rtl/>
        </w:rPr>
        <w:t xml:space="preserve"> &lt;&lt; דובר &gt;&gt; </w:t>
      </w:r>
      <w:bookmarkStart w:id="25065" w:name="_Toc141713740"/>
      <w:bookmarkStart w:id="25066" w:name="_Toc141653757"/>
      <w:bookmarkStart w:id="25067" w:name="_Toc141653612"/>
      <w:bookmarkStart w:id="25068" w:name="_Toc141653467"/>
      <w:bookmarkStart w:id="25069" w:name="_Toc141653322"/>
      <w:bookmarkStart w:id="25070" w:name="_Toc141653177"/>
      <w:r>
        <w:rPr>
          <w:rFonts w:hint="cs"/>
          <w:rtl/>
        </w:rPr>
        <w:t>אימאן ח'טיב יאסין (רע"מ – הרשימה הערבית המאוחדת):</w:t>
      </w:r>
      <w:bookmarkEnd w:id="25065"/>
      <w:bookmarkEnd w:id="25066"/>
      <w:bookmarkEnd w:id="25067"/>
      <w:bookmarkEnd w:id="25068"/>
      <w:bookmarkEnd w:id="25069"/>
      <w:bookmarkEnd w:id="25070"/>
      <w:r>
        <w:rPr>
          <w:rStyle w:val="TagStyle"/>
          <w:rFonts w:hint="cs"/>
          <w:rtl/>
        </w:rPr>
        <w:t xml:space="preserve"> &lt;&lt; דובר &gt;&gt;</w:t>
      </w:r>
      <w:r>
        <w:rPr>
          <w:rFonts w:hint="cs"/>
          <w:rtl/>
        </w:rPr>
        <w:t xml:space="preserve">  </w:t>
      </w:r>
      <w:bookmarkEnd w:id="25064"/>
    </w:p>
    <w:p w:rsidR="00FA4D28" w:rsidRDefault="00FA4D28" w:rsidP="00FA4D28">
      <w:pPr>
        <w:rPr>
          <w:rtl/>
        </w:rPr>
      </w:pPr>
      <w:bookmarkStart w:id="25071" w:name="_ETM_Q46_680000"/>
      <w:bookmarkStart w:id="25072" w:name="_ETM_Q46_668000"/>
      <w:bookmarkStart w:id="25073" w:name="_ETM_Q46_700140"/>
      <w:bookmarkStart w:id="25074" w:name="_ETM_Q46_734690"/>
      <w:bookmarkEnd w:id="25071"/>
      <w:bookmarkEnd w:id="25072"/>
      <w:bookmarkEnd w:id="25073"/>
      <w:bookmarkEnd w:id="25074"/>
    </w:p>
    <w:p w:rsidR="00FA4D28" w:rsidRDefault="00FA4D28" w:rsidP="00A42C36">
      <w:pPr>
        <w:rPr>
          <w:rtl/>
        </w:rPr>
      </w:pPr>
      <w:r>
        <w:rPr>
          <w:rFonts w:hint="cs"/>
          <w:rtl/>
        </w:rPr>
        <w:t xml:space="preserve">כבוד </w:t>
      </w:r>
      <w:bookmarkStart w:id="25075" w:name="_ETM_Q46_735650"/>
      <w:bookmarkEnd w:id="25075"/>
      <w:r>
        <w:rPr>
          <w:rFonts w:hint="cs"/>
          <w:rtl/>
        </w:rPr>
        <w:t>היושב</w:t>
      </w:r>
      <w:bookmarkStart w:id="25076" w:name="_ETM_Q46_736220"/>
      <w:bookmarkEnd w:id="25076"/>
      <w:r>
        <w:rPr>
          <w:rFonts w:hint="cs"/>
          <w:rtl/>
        </w:rPr>
        <w:t xml:space="preserve">-ראש, </w:t>
      </w:r>
      <w:bookmarkStart w:id="25077" w:name="_ETM_Q46_736880"/>
      <w:bookmarkEnd w:id="25077"/>
      <w:r>
        <w:rPr>
          <w:rFonts w:hint="cs"/>
          <w:rtl/>
        </w:rPr>
        <w:t xml:space="preserve">כנסת </w:t>
      </w:r>
      <w:bookmarkStart w:id="25078" w:name="_ETM_Q46_737360"/>
      <w:bookmarkEnd w:id="25078"/>
      <w:r>
        <w:rPr>
          <w:rFonts w:hint="cs"/>
          <w:rtl/>
        </w:rPr>
        <w:t xml:space="preserve">נכבדה, </w:t>
      </w:r>
      <w:bookmarkStart w:id="25079" w:name="_ETM_Q46_740040"/>
      <w:bookmarkEnd w:id="25079"/>
      <w:r>
        <w:rPr>
          <w:rFonts w:hint="cs"/>
          <w:rtl/>
        </w:rPr>
        <w:t xml:space="preserve">גם אני </w:t>
      </w:r>
      <w:bookmarkStart w:id="25080" w:name="_ETM_Q46_740460"/>
      <w:bookmarkStart w:id="25081" w:name="_ETM_Q46_740760"/>
      <w:bookmarkEnd w:id="25080"/>
      <w:bookmarkEnd w:id="25081"/>
      <w:r>
        <w:rPr>
          <w:rFonts w:hint="cs"/>
          <w:rtl/>
        </w:rPr>
        <w:t xml:space="preserve">מצטרפת </w:t>
      </w:r>
      <w:bookmarkStart w:id="25082" w:name="_ETM_Q46_741870"/>
      <w:bookmarkEnd w:id="25082"/>
      <w:r>
        <w:rPr>
          <w:rFonts w:hint="cs"/>
          <w:rtl/>
        </w:rPr>
        <w:t xml:space="preserve">לברכות </w:t>
      </w:r>
      <w:bookmarkStart w:id="25083" w:name="_ETM_Q46_743429"/>
      <w:bookmarkEnd w:id="25083"/>
      <w:r>
        <w:rPr>
          <w:rFonts w:hint="cs"/>
          <w:rtl/>
        </w:rPr>
        <w:t xml:space="preserve">ומברכת </w:t>
      </w:r>
      <w:bookmarkStart w:id="25084" w:name="_ETM_Q46_746040"/>
      <w:bookmarkEnd w:id="25084"/>
      <w:r>
        <w:rPr>
          <w:rFonts w:hint="cs"/>
          <w:rtl/>
        </w:rPr>
        <w:t xml:space="preserve">על </w:t>
      </w:r>
      <w:bookmarkStart w:id="25085" w:name="_ETM_Q46_746220"/>
      <w:bookmarkEnd w:id="25085"/>
      <w:r>
        <w:rPr>
          <w:rFonts w:hint="cs"/>
          <w:rtl/>
        </w:rPr>
        <w:t>היוזמה</w:t>
      </w:r>
      <w:r w:rsidR="00A42C36">
        <w:rPr>
          <w:rFonts w:hint="cs"/>
          <w:rtl/>
        </w:rPr>
        <w:t>,</w:t>
      </w:r>
      <w:r>
        <w:rPr>
          <w:rFonts w:hint="cs"/>
          <w:rtl/>
        </w:rPr>
        <w:t xml:space="preserve"> </w:t>
      </w:r>
      <w:bookmarkStart w:id="25086" w:name="_ETM_Q46_747539"/>
      <w:bookmarkEnd w:id="25086"/>
      <w:r>
        <w:rPr>
          <w:rFonts w:hint="cs"/>
          <w:rtl/>
        </w:rPr>
        <w:t xml:space="preserve">גם </w:t>
      </w:r>
      <w:bookmarkStart w:id="25087" w:name="_ETM_Q46_748469"/>
      <w:bookmarkEnd w:id="25087"/>
      <w:r>
        <w:rPr>
          <w:rFonts w:hint="cs"/>
          <w:rtl/>
        </w:rPr>
        <w:t xml:space="preserve">של </w:t>
      </w:r>
      <w:bookmarkStart w:id="25088" w:name="_ETM_Q46_748949"/>
      <w:bookmarkEnd w:id="25088"/>
      <w:r>
        <w:rPr>
          <w:rFonts w:hint="cs"/>
          <w:rtl/>
        </w:rPr>
        <w:t xml:space="preserve">יושב-ראש </w:t>
      </w:r>
      <w:bookmarkStart w:id="25089" w:name="_ETM_Q46_749550"/>
      <w:bookmarkEnd w:id="25089"/>
      <w:r>
        <w:rPr>
          <w:rFonts w:hint="cs"/>
          <w:rtl/>
        </w:rPr>
        <w:t xml:space="preserve">הוועדה </w:t>
      </w:r>
      <w:bookmarkStart w:id="25090" w:name="_ETM_Q46_750300"/>
      <w:bookmarkEnd w:id="25090"/>
      <w:r>
        <w:rPr>
          <w:rFonts w:hint="cs"/>
          <w:rtl/>
        </w:rPr>
        <w:t xml:space="preserve">וגם </w:t>
      </w:r>
      <w:bookmarkStart w:id="25091" w:name="_ETM_Q46_750929"/>
      <w:bookmarkEnd w:id="25091"/>
      <w:r>
        <w:rPr>
          <w:rFonts w:hint="cs"/>
          <w:rtl/>
        </w:rPr>
        <w:t xml:space="preserve">של </w:t>
      </w:r>
      <w:bookmarkStart w:id="25092" w:name="_ETM_Q46_751229"/>
      <w:bookmarkEnd w:id="25092"/>
      <w:r>
        <w:rPr>
          <w:rFonts w:hint="cs"/>
          <w:rtl/>
        </w:rPr>
        <w:t xml:space="preserve">חבר </w:t>
      </w:r>
      <w:bookmarkStart w:id="25093" w:name="_ETM_Q46_722000"/>
      <w:bookmarkEnd w:id="25093"/>
      <w:r>
        <w:rPr>
          <w:rFonts w:hint="cs"/>
          <w:rtl/>
        </w:rPr>
        <w:t xml:space="preserve">הכנסת אחמד </w:t>
      </w:r>
      <w:bookmarkStart w:id="25094" w:name="_ETM_Q46_751990"/>
      <w:bookmarkEnd w:id="25094"/>
      <w:r>
        <w:rPr>
          <w:rFonts w:hint="cs"/>
          <w:rtl/>
        </w:rPr>
        <w:t xml:space="preserve">טיבי. </w:t>
      </w:r>
      <w:bookmarkStart w:id="25095" w:name="_ETM_Q46_753189"/>
      <w:bookmarkEnd w:id="25095"/>
      <w:r>
        <w:rPr>
          <w:rFonts w:hint="cs"/>
          <w:rtl/>
        </w:rPr>
        <w:t xml:space="preserve">אין </w:t>
      </w:r>
      <w:bookmarkStart w:id="25096" w:name="_ETM_Q46_753400"/>
      <w:bookmarkEnd w:id="25096"/>
      <w:r>
        <w:rPr>
          <w:rFonts w:hint="cs"/>
          <w:rtl/>
        </w:rPr>
        <w:t xml:space="preserve">ספק </w:t>
      </w:r>
      <w:bookmarkStart w:id="25097" w:name="_ETM_Q46_754090"/>
      <w:bookmarkEnd w:id="25097"/>
      <w:r>
        <w:rPr>
          <w:rFonts w:hint="cs"/>
          <w:rtl/>
        </w:rPr>
        <w:t xml:space="preserve">ששתי </w:t>
      </w:r>
      <w:bookmarkStart w:id="25098" w:name="_ETM_Q46_754599"/>
      <w:bookmarkEnd w:id="25098"/>
      <w:r>
        <w:rPr>
          <w:rFonts w:hint="cs"/>
          <w:rtl/>
        </w:rPr>
        <w:t xml:space="preserve">ההצעות </w:t>
      </w:r>
      <w:bookmarkStart w:id="25099" w:name="_ETM_Q46_755259"/>
      <w:bookmarkEnd w:id="25099"/>
      <w:r>
        <w:rPr>
          <w:rFonts w:hint="cs"/>
          <w:rtl/>
        </w:rPr>
        <w:t xml:space="preserve">שמוזגו </w:t>
      </w:r>
      <w:bookmarkStart w:id="25100" w:name="_ETM_Q46_756280"/>
      <w:bookmarkEnd w:id="25100"/>
      <w:r>
        <w:rPr>
          <w:rFonts w:hint="cs"/>
          <w:rtl/>
        </w:rPr>
        <w:t xml:space="preserve">עם </w:t>
      </w:r>
      <w:bookmarkStart w:id="25101" w:name="_ETM_Q46_756460"/>
      <w:bookmarkEnd w:id="25101"/>
      <w:r>
        <w:rPr>
          <w:rFonts w:hint="cs"/>
          <w:rtl/>
        </w:rPr>
        <w:t xml:space="preserve">ההצעה </w:t>
      </w:r>
      <w:bookmarkStart w:id="25102" w:name="_ETM_Q46_757030"/>
      <w:bookmarkEnd w:id="25102"/>
      <w:r>
        <w:rPr>
          <w:rFonts w:hint="cs"/>
          <w:rtl/>
        </w:rPr>
        <w:t xml:space="preserve">הממשלתית </w:t>
      </w:r>
      <w:bookmarkStart w:id="25103" w:name="_ETM_Q46_757870"/>
      <w:bookmarkEnd w:id="25103"/>
      <w:r>
        <w:rPr>
          <w:rFonts w:hint="cs"/>
          <w:rtl/>
        </w:rPr>
        <w:t xml:space="preserve">יביאו </w:t>
      </w:r>
      <w:bookmarkStart w:id="25104" w:name="_ETM_Q46_759539"/>
      <w:bookmarkEnd w:id="25104"/>
      <w:r>
        <w:rPr>
          <w:rFonts w:hint="cs"/>
          <w:rtl/>
        </w:rPr>
        <w:t>פתרון</w:t>
      </w:r>
      <w:r w:rsidR="00A42C36">
        <w:rPr>
          <w:rFonts w:hint="cs"/>
          <w:rtl/>
        </w:rPr>
        <w:t>,</w:t>
      </w:r>
      <w:r>
        <w:rPr>
          <w:rFonts w:hint="cs"/>
          <w:rtl/>
        </w:rPr>
        <w:t xml:space="preserve"> </w:t>
      </w:r>
      <w:bookmarkStart w:id="25105" w:name="_ETM_Q46_760770"/>
      <w:bookmarkEnd w:id="25105"/>
      <w:r>
        <w:rPr>
          <w:rFonts w:hint="cs"/>
          <w:rtl/>
        </w:rPr>
        <w:t xml:space="preserve">יקלו </w:t>
      </w:r>
      <w:bookmarkStart w:id="25106" w:name="_ETM_Q46_761849"/>
      <w:bookmarkEnd w:id="25106"/>
      <w:r w:rsidR="00A42C36">
        <w:rPr>
          <w:rFonts w:hint="cs"/>
          <w:rtl/>
        </w:rPr>
        <w:t xml:space="preserve">את </w:t>
      </w:r>
      <w:bookmarkStart w:id="25107" w:name="_ETM_Q46_762090"/>
      <w:bookmarkEnd w:id="25107"/>
      <w:r>
        <w:rPr>
          <w:rFonts w:hint="cs"/>
          <w:rtl/>
        </w:rPr>
        <w:t xml:space="preserve">הנטל </w:t>
      </w:r>
      <w:bookmarkStart w:id="25108" w:name="_ETM_Q46_762689"/>
      <w:bookmarkEnd w:id="25108"/>
      <w:r>
        <w:rPr>
          <w:rFonts w:hint="cs"/>
          <w:rtl/>
        </w:rPr>
        <w:t xml:space="preserve">הקיים </w:t>
      </w:r>
      <w:bookmarkStart w:id="25109" w:name="_ETM_Q46_763229"/>
      <w:bookmarkEnd w:id="25109"/>
      <w:r>
        <w:rPr>
          <w:rFonts w:hint="cs"/>
          <w:rtl/>
        </w:rPr>
        <w:t xml:space="preserve">במערכת </w:t>
      </w:r>
      <w:bookmarkStart w:id="25110" w:name="_ETM_Q46_763919"/>
      <w:bookmarkEnd w:id="25110"/>
      <w:r>
        <w:rPr>
          <w:rFonts w:hint="cs"/>
          <w:rtl/>
        </w:rPr>
        <w:t xml:space="preserve">הבריאות </w:t>
      </w:r>
      <w:bookmarkStart w:id="25111" w:name="_ETM_Q46_764639"/>
      <w:bookmarkEnd w:id="25111"/>
      <w:r>
        <w:rPr>
          <w:rFonts w:hint="cs"/>
          <w:rtl/>
        </w:rPr>
        <w:t xml:space="preserve">ויביאו </w:t>
      </w:r>
      <w:bookmarkStart w:id="25112" w:name="_ETM_Q46_765330"/>
      <w:bookmarkEnd w:id="25112"/>
      <w:r>
        <w:rPr>
          <w:rFonts w:hint="cs"/>
          <w:rtl/>
        </w:rPr>
        <w:t xml:space="preserve">בשורה </w:t>
      </w:r>
      <w:bookmarkStart w:id="25113" w:name="_ETM_Q46_766410"/>
      <w:bookmarkEnd w:id="25113"/>
      <w:r>
        <w:rPr>
          <w:rFonts w:hint="cs"/>
          <w:rtl/>
        </w:rPr>
        <w:t xml:space="preserve">טובה </w:t>
      </w:r>
      <w:bookmarkStart w:id="25114" w:name="_ETM_Q46_766950"/>
      <w:bookmarkEnd w:id="25114"/>
      <w:r>
        <w:rPr>
          <w:rFonts w:hint="cs"/>
          <w:rtl/>
        </w:rPr>
        <w:t xml:space="preserve">גם </w:t>
      </w:r>
      <w:bookmarkStart w:id="25115" w:name="_ETM_Q46_767280"/>
      <w:bookmarkEnd w:id="25115"/>
      <w:r>
        <w:rPr>
          <w:rFonts w:hint="cs"/>
          <w:rtl/>
        </w:rPr>
        <w:t xml:space="preserve">למערכת, </w:t>
      </w:r>
      <w:bookmarkStart w:id="25116" w:name="_ETM_Q46_768120"/>
      <w:bookmarkEnd w:id="25116"/>
      <w:r>
        <w:rPr>
          <w:rFonts w:hint="cs"/>
          <w:rtl/>
        </w:rPr>
        <w:t xml:space="preserve">גם </w:t>
      </w:r>
      <w:bookmarkStart w:id="25117" w:name="_ETM_Q46_768360"/>
      <w:bookmarkEnd w:id="25117"/>
      <w:r>
        <w:rPr>
          <w:rFonts w:hint="cs"/>
          <w:rtl/>
        </w:rPr>
        <w:t xml:space="preserve">למטופלים </w:t>
      </w:r>
      <w:bookmarkStart w:id="25118" w:name="_ETM_Q46_769350"/>
      <w:bookmarkEnd w:id="25118"/>
      <w:r>
        <w:rPr>
          <w:rFonts w:hint="cs"/>
          <w:rtl/>
        </w:rPr>
        <w:t xml:space="preserve">וגם </w:t>
      </w:r>
      <w:bookmarkStart w:id="25119" w:name="_ETM_Q46_770429"/>
      <w:bookmarkEnd w:id="25119"/>
      <w:r>
        <w:rPr>
          <w:rFonts w:hint="cs"/>
          <w:rtl/>
        </w:rPr>
        <w:t xml:space="preserve">למטפלים </w:t>
      </w:r>
      <w:bookmarkStart w:id="25120" w:name="_ETM_Q46_771690"/>
      <w:bookmarkEnd w:id="25120"/>
      <w:r>
        <w:rPr>
          <w:rFonts w:hint="cs"/>
          <w:rtl/>
        </w:rPr>
        <w:t>עצמם</w:t>
      </w:r>
      <w:bookmarkStart w:id="25121" w:name="_ETM_Q46_773770"/>
      <w:bookmarkEnd w:id="25121"/>
      <w:r>
        <w:rPr>
          <w:rFonts w:hint="cs"/>
          <w:rtl/>
        </w:rPr>
        <w:t>.</w:t>
      </w:r>
    </w:p>
    <w:p w:rsidR="00FA4D28" w:rsidRDefault="00FA4D28" w:rsidP="00FA4D28">
      <w:pPr>
        <w:rPr>
          <w:rtl/>
        </w:rPr>
      </w:pPr>
    </w:p>
    <w:p w:rsidR="00FA4D28" w:rsidRDefault="00FA4D28" w:rsidP="00A42C36">
      <w:pPr>
        <w:rPr>
          <w:rtl/>
          <w:lang w:eastAsia="he-IL"/>
        </w:rPr>
      </w:pPr>
      <w:bookmarkStart w:id="25122" w:name="TOR_Q47"/>
      <w:bookmarkStart w:id="25123" w:name="_ETM_Q47_11277"/>
      <w:bookmarkEnd w:id="25122"/>
      <w:bookmarkEnd w:id="25123"/>
      <w:r>
        <w:rPr>
          <w:rFonts w:hint="cs"/>
          <w:rtl/>
          <w:lang w:eastAsia="he-IL"/>
        </w:rPr>
        <w:t xml:space="preserve">כבוד יושב-ראש ועדת הבריאות, אני פונה אליך מדוכן זה לגבי </w:t>
      </w:r>
      <w:bookmarkStart w:id="25124" w:name="_ETM_Q47_180918"/>
      <w:bookmarkEnd w:id="25124"/>
      <w:r>
        <w:rPr>
          <w:rFonts w:hint="cs"/>
          <w:rtl/>
          <w:lang w:eastAsia="he-IL"/>
        </w:rPr>
        <w:t xml:space="preserve">פנייה ששלחתי אליך, ואני בטוחה שתיקח אותה ברצינות ותקדם אותה </w:t>
      </w:r>
      <w:bookmarkStart w:id="25125" w:name="_ETM_Q47_187202"/>
      <w:bookmarkEnd w:id="25125"/>
      <w:r>
        <w:rPr>
          <w:rFonts w:hint="cs"/>
          <w:rtl/>
          <w:lang w:eastAsia="he-IL"/>
        </w:rPr>
        <w:t>למקום הראוי.</w:t>
      </w:r>
      <w:bookmarkStart w:id="25126" w:name="_ETM_Q47_187880"/>
      <w:bookmarkStart w:id="25127" w:name="_ETM_Q47_187960"/>
      <w:bookmarkStart w:id="25128" w:name="_ETM_Q47_188024"/>
      <w:bookmarkStart w:id="25129" w:name="_ETM_Q47_188096"/>
      <w:bookmarkEnd w:id="25126"/>
      <w:bookmarkEnd w:id="25127"/>
      <w:bookmarkEnd w:id="25128"/>
      <w:bookmarkEnd w:id="25129"/>
      <w:r w:rsidR="00A42C36">
        <w:rPr>
          <w:rFonts w:hint="cs"/>
          <w:rtl/>
          <w:lang w:eastAsia="he-IL"/>
        </w:rPr>
        <w:t xml:space="preserve"> </w:t>
      </w:r>
      <w:r>
        <w:rPr>
          <w:rFonts w:hint="cs"/>
          <w:rtl/>
          <w:lang w:eastAsia="he-IL"/>
        </w:rPr>
        <w:t xml:space="preserve">יש לנו עוד בעיה רצינית של </w:t>
      </w:r>
      <w:bookmarkStart w:id="25130" w:name="_ETM_Q47_194025"/>
      <w:bookmarkEnd w:id="25130"/>
      <w:r>
        <w:rPr>
          <w:rFonts w:hint="cs"/>
          <w:rtl/>
          <w:lang w:eastAsia="he-IL"/>
        </w:rPr>
        <w:t xml:space="preserve">כל הבוגרים והבוגרות שמסיימים סיעוד בחו"ל. הבוגרים והבוגרות נתקלים בבעיות </w:t>
      </w:r>
      <w:bookmarkStart w:id="25131" w:name="_ETM_Q47_204520"/>
      <w:bookmarkEnd w:id="25131"/>
      <w:r>
        <w:rPr>
          <w:rFonts w:hint="cs"/>
          <w:rtl/>
          <w:lang w:eastAsia="he-IL"/>
        </w:rPr>
        <w:t xml:space="preserve">של קבלת עבודה וכניסה לעולם התעסוקה. למרות המחסור הקיים, עדיין </w:t>
      </w:r>
      <w:bookmarkStart w:id="25132" w:name="_ETM_Q47_210083"/>
      <w:bookmarkEnd w:id="25132"/>
      <w:r>
        <w:rPr>
          <w:rFonts w:hint="cs"/>
          <w:rtl/>
          <w:lang w:eastAsia="he-IL"/>
        </w:rPr>
        <w:t xml:space="preserve">הם מקבלים סירוב. למרות שמפרסמים צורך בתקנים ובעובדים שיודעים </w:t>
      </w:r>
      <w:bookmarkStart w:id="25133" w:name="_ETM_Q47_220833"/>
      <w:bookmarkEnd w:id="25133"/>
      <w:r>
        <w:rPr>
          <w:rFonts w:hint="cs"/>
          <w:rtl/>
          <w:lang w:eastAsia="he-IL"/>
        </w:rPr>
        <w:t>מאיפה הם באו ושהרישיון שלהם זמני, לא נותנים להם ל</w:t>
      </w:r>
      <w:bookmarkStart w:id="25134" w:name="_ETM_Q47_227442"/>
      <w:bookmarkEnd w:id="25134"/>
      <w:r>
        <w:rPr>
          <w:rFonts w:hint="cs"/>
          <w:rtl/>
          <w:lang w:eastAsia="he-IL"/>
        </w:rPr>
        <w:t xml:space="preserve">עבוד. אני הצעתי הצעה, בפנייה שלי אליך: כמו שעושים לגבי </w:t>
      </w:r>
      <w:bookmarkStart w:id="25135" w:name="_ETM_Q47_228111"/>
      <w:bookmarkEnd w:id="25135"/>
      <w:r>
        <w:rPr>
          <w:rFonts w:hint="cs"/>
          <w:rtl/>
          <w:lang w:eastAsia="he-IL"/>
        </w:rPr>
        <w:t xml:space="preserve">הרופאים שבאים מחו"ל – עושים הגרלה למקום שבו הם </w:t>
      </w:r>
      <w:bookmarkStart w:id="25136" w:name="_ETM_Q47_236280"/>
      <w:bookmarkEnd w:id="25136"/>
      <w:r>
        <w:rPr>
          <w:rFonts w:hint="cs"/>
          <w:rtl/>
          <w:lang w:eastAsia="he-IL"/>
        </w:rPr>
        <w:t xml:space="preserve">צריכים לעשות בו את הסטאז' שלהם. למה משרד </w:t>
      </w:r>
      <w:bookmarkStart w:id="25137" w:name="_ETM_Q47_239008"/>
      <w:bookmarkEnd w:id="25137"/>
      <w:r>
        <w:rPr>
          <w:rFonts w:hint="cs"/>
          <w:rtl/>
          <w:lang w:eastAsia="he-IL"/>
        </w:rPr>
        <w:t xml:space="preserve">הבריאות לא לוקח אחריות גם על נושא הסיעוד? שיעשו הגרלה </w:t>
      </w:r>
      <w:bookmarkStart w:id="25138" w:name="_ETM_Q47_241562"/>
      <w:bookmarkEnd w:id="25138"/>
      <w:r>
        <w:rPr>
          <w:rFonts w:hint="cs"/>
          <w:rtl/>
          <w:lang w:eastAsia="he-IL"/>
        </w:rPr>
        <w:t>וישימו אותם במקומות עבודה כמו שעושים לרופאים, ואחרי התקופה ש</w:t>
      </w:r>
      <w:bookmarkStart w:id="25139" w:name="_ETM_Q47_251686"/>
      <w:bookmarkEnd w:id="25139"/>
      <w:r>
        <w:rPr>
          <w:rFonts w:hint="cs"/>
          <w:rtl/>
          <w:lang w:eastAsia="he-IL"/>
        </w:rPr>
        <w:t xml:space="preserve">הם מסיימים הם יקבלו את הרישיון הקבוע. לא יכול להיות </w:t>
      </w:r>
      <w:bookmarkStart w:id="25140" w:name="_ETM_Q47_255226"/>
      <w:bookmarkEnd w:id="25140"/>
      <w:r w:rsidR="00A42C36">
        <w:rPr>
          <w:rFonts w:hint="cs"/>
          <w:rtl/>
          <w:lang w:eastAsia="he-IL"/>
        </w:rPr>
        <w:t xml:space="preserve">מצב של להשאיר מאות </w:t>
      </w:r>
      <w:r>
        <w:rPr>
          <w:rFonts w:hint="cs"/>
          <w:rtl/>
          <w:lang w:eastAsia="he-IL"/>
        </w:rPr>
        <w:t>אחים ואחיות</w:t>
      </w:r>
      <w:r w:rsidR="00A42C36">
        <w:rPr>
          <w:rFonts w:hint="cs"/>
          <w:rtl/>
          <w:lang w:eastAsia="he-IL"/>
        </w:rPr>
        <w:t>,</w:t>
      </w:r>
      <w:r>
        <w:rPr>
          <w:rFonts w:hint="cs"/>
          <w:rtl/>
          <w:lang w:eastAsia="he-IL"/>
        </w:rPr>
        <w:t xml:space="preserve"> אחרי שעמלו, עבדו, </w:t>
      </w:r>
      <w:bookmarkStart w:id="25141" w:name="_ETM_Q47_258485"/>
      <w:bookmarkEnd w:id="25141"/>
      <w:r>
        <w:rPr>
          <w:rFonts w:hint="cs"/>
          <w:rtl/>
          <w:lang w:eastAsia="he-IL"/>
        </w:rPr>
        <w:t>למדו והשקיעו ארבע שנים – והם יישארו בלי עבודה.</w:t>
      </w:r>
      <w:bookmarkStart w:id="25142" w:name="_ETM_Q47_267149"/>
      <w:bookmarkEnd w:id="25142"/>
      <w:r>
        <w:rPr>
          <w:rFonts w:hint="cs"/>
          <w:rtl/>
          <w:lang w:eastAsia="he-IL"/>
        </w:rPr>
        <w:t xml:space="preserve"> אז אני שוב פונה לכבודך מהמקום הזה</w:t>
      </w:r>
      <w:bookmarkStart w:id="25143" w:name="_ETM_Q47_269713"/>
      <w:bookmarkEnd w:id="25143"/>
      <w:r>
        <w:rPr>
          <w:rFonts w:hint="cs"/>
          <w:rtl/>
          <w:lang w:eastAsia="he-IL"/>
        </w:rPr>
        <w:t xml:space="preserve"> וסומכת על היכולות שלך ועל הראייה הנכונה שמשרתת את החברה </w:t>
      </w:r>
      <w:bookmarkStart w:id="25144" w:name="_ETM_Q47_277849"/>
      <w:bookmarkEnd w:id="25144"/>
      <w:r>
        <w:rPr>
          <w:rFonts w:hint="cs"/>
          <w:rtl/>
          <w:lang w:eastAsia="he-IL"/>
        </w:rPr>
        <w:t>ואת מערכת הבריאות ביחד</w:t>
      </w:r>
      <w:r w:rsidR="00A42C36">
        <w:rPr>
          <w:rFonts w:hint="cs"/>
          <w:rtl/>
          <w:lang w:eastAsia="he-IL"/>
        </w:rPr>
        <w:t>.</w:t>
      </w:r>
      <w:r>
        <w:rPr>
          <w:rFonts w:hint="cs"/>
          <w:rtl/>
          <w:lang w:eastAsia="he-IL"/>
        </w:rPr>
        <w:t xml:space="preserve"> שנצליח להביא לפתרון הולם גם לאוכלוסייה </w:t>
      </w:r>
      <w:bookmarkStart w:id="25145" w:name="_ETM_Q47_284131"/>
      <w:bookmarkEnd w:id="25145"/>
      <w:r>
        <w:rPr>
          <w:rFonts w:hint="cs"/>
          <w:rtl/>
          <w:lang w:eastAsia="he-IL"/>
        </w:rPr>
        <w:t>הזו. ברכות.</w:t>
      </w:r>
    </w:p>
    <w:p w:rsidR="00FA4D28" w:rsidRDefault="00FA4D28" w:rsidP="00FA4D28">
      <w:pPr>
        <w:rPr>
          <w:rtl/>
          <w:lang w:eastAsia="he-IL"/>
        </w:rPr>
      </w:pPr>
      <w:bookmarkStart w:id="25146" w:name="_ETM_Q47_268411"/>
      <w:bookmarkStart w:id="25147" w:name="_ETM_Q47_268506"/>
      <w:bookmarkEnd w:id="25146"/>
      <w:bookmarkEnd w:id="25147"/>
    </w:p>
    <w:p w:rsidR="00FA4D28" w:rsidRDefault="00FA4D28" w:rsidP="00FA4D28">
      <w:pPr>
        <w:pStyle w:val="af7"/>
        <w:rPr>
          <w:rtl/>
        </w:rPr>
      </w:pPr>
      <w:bookmarkStart w:id="25148" w:name="_ETM_Q47_269301"/>
      <w:bookmarkStart w:id="25149" w:name="ET_interruption_5264_4"/>
      <w:bookmarkEnd w:id="25148"/>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bookmarkEnd w:id="25149"/>
    </w:p>
    <w:p w:rsidR="00FA4D28" w:rsidRDefault="00FA4D28" w:rsidP="00B060FA">
      <w:pPr>
        <w:rPr>
          <w:rtl/>
          <w:lang w:eastAsia="he-IL"/>
        </w:rPr>
      </w:pPr>
    </w:p>
    <w:p w:rsidR="00FA4D28" w:rsidRDefault="00FA4D28" w:rsidP="00B060FA">
      <w:pPr>
        <w:rPr>
          <w:rtl/>
          <w:lang w:eastAsia="he-IL"/>
        </w:rPr>
      </w:pPr>
      <w:bookmarkStart w:id="25150" w:name="_ETM_Q47_279242"/>
      <w:bookmarkStart w:id="25151" w:name="_ETM_Q47_279486"/>
      <w:bookmarkStart w:id="25152" w:name="_ETM_Q47_279567"/>
      <w:bookmarkEnd w:id="25150"/>
      <w:bookmarkEnd w:id="25151"/>
      <w:bookmarkEnd w:id="25152"/>
      <w:r>
        <w:rPr>
          <w:rFonts w:hint="cs"/>
          <w:rtl/>
          <w:lang w:eastAsia="he-IL"/>
        </w:rPr>
        <w:t xml:space="preserve">תודה לממלא מקום הוועדה </w:t>
      </w:r>
      <w:r w:rsidR="00B060FA">
        <w:rPr>
          <w:rFonts w:hint="cs"/>
          <w:rtl/>
          <w:lang w:eastAsia="he-IL"/>
        </w:rPr>
        <w:t>– –</w:t>
      </w:r>
    </w:p>
    <w:p w:rsidR="00FA4D28" w:rsidRDefault="00FA4D28" w:rsidP="00FA4D28">
      <w:pPr>
        <w:rPr>
          <w:rtl/>
          <w:lang w:eastAsia="he-IL"/>
        </w:rPr>
      </w:pPr>
      <w:bookmarkStart w:id="25153" w:name="_ETM_Q47_284436"/>
      <w:bookmarkStart w:id="25154" w:name="_ETM_Q47_284533"/>
      <w:bookmarkEnd w:id="25153"/>
      <w:bookmarkEnd w:id="25154"/>
    </w:p>
    <w:p w:rsidR="00FA4D28" w:rsidRDefault="00FA4D28" w:rsidP="00FA4D28">
      <w:pPr>
        <w:pStyle w:val="af7"/>
        <w:rPr>
          <w:rtl/>
        </w:rPr>
      </w:pPr>
      <w:bookmarkStart w:id="25155" w:name="ET_interruption_קר_אה_6"/>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25155"/>
    </w:p>
    <w:p w:rsidR="00FA4D28" w:rsidRDefault="00FA4D28" w:rsidP="00B060FA">
      <w:pPr>
        <w:rPr>
          <w:rtl/>
          <w:lang w:eastAsia="he-IL"/>
        </w:rPr>
      </w:pPr>
    </w:p>
    <w:p w:rsidR="00FA4D28" w:rsidRDefault="00FA4D28" w:rsidP="00FA4D28">
      <w:pPr>
        <w:rPr>
          <w:rtl/>
          <w:lang w:eastAsia="he-IL"/>
        </w:rPr>
      </w:pPr>
      <w:bookmarkStart w:id="25156" w:name="_ETM_Q47_286038"/>
      <w:bookmarkStart w:id="25157" w:name="_ETM_Q47_286282"/>
      <w:bookmarkStart w:id="25158" w:name="_ETM_Q47_286354"/>
      <w:bookmarkStart w:id="25159" w:name="_ETM_Q47_286367"/>
      <w:bookmarkStart w:id="25160" w:name="_ETM_Q47_286413"/>
      <w:bookmarkEnd w:id="25156"/>
      <w:bookmarkEnd w:id="25157"/>
      <w:bookmarkEnd w:id="25158"/>
      <w:bookmarkEnd w:id="25159"/>
      <w:bookmarkEnd w:id="25160"/>
      <w:r>
        <w:rPr>
          <w:rFonts w:hint="cs"/>
          <w:rtl/>
          <w:lang w:eastAsia="he-IL"/>
        </w:rPr>
        <w:t>ראש הממשלה הבא.</w:t>
      </w:r>
    </w:p>
    <w:p w:rsidR="00FA4D28" w:rsidRDefault="00FA4D28" w:rsidP="00FA4D28">
      <w:pPr>
        <w:rPr>
          <w:rtl/>
          <w:lang w:eastAsia="he-IL"/>
        </w:rPr>
      </w:pPr>
      <w:bookmarkStart w:id="25161" w:name="_ETM_Q47_288318"/>
      <w:bookmarkStart w:id="25162" w:name="_ETM_Q47_288398"/>
      <w:bookmarkEnd w:id="25161"/>
      <w:bookmarkEnd w:id="25162"/>
    </w:p>
    <w:p w:rsidR="00FA4D28" w:rsidRDefault="00FA4D28" w:rsidP="00FA4D28">
      <w:pPr>
        <w:pStyle w:val="af7"/>
        <w:rPr>
          <w:rtl/>
        </w:rPr>
      </w:pPr>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B060FA" w:rsidP="00B060FA">
      <w:pPr>
        <w:rPr>
          <w:rtl/>
          <w:lang w:eastAsia="he-IL"/>
        </w:rPr>
      </w:pPr>
      <w:bookmarkStart w:id="25163" w:name="_ETM_Q47_291216"/>
      <w:bookmarkEnd w:id="25163"/>
      <w:r>
        <w:rPr>
          <w:rFonts w:hint="cs"/>
          <w:rtl/>
          <w:lang w:eastAsia="he-IL"/>
        </w:rPr>
        <w:t>– –</w:t>
      </w:r>
      <w:r w:rsidR="00FA4D28">
        <w:rPr>
          <w:rFonts w:hint="cs"/>
          <w:rtl/>
          <w:lang w:eastAsia="he-IL"/>
        </w:rPr>
        <w:t xml:space="preserve"> שיש לו עתיד כמנהיג. הוא תימני </w:t>
      </w:r>
      <w:bookmarkStart w:id="25164" w:name="_ETM_Q47_293843"/>
      <w:bookmarkEnd w:id="25164"/>
      <w:r w:rsidR="00FA4D28">
        <w:rPr>
          <w:rFonts w:hint="cs"/>
          <w:rtl/>
          <w:lang w:eastAsia="he-IL"/>
        </w:rPr>
        <w:t>– מישרקי.</w:t>
      </w:r>
    </w:p>
    <w:p w:rsidR="00FA4D28" w:rsidRDefault="00FA4D28" w:rsidP="00FA4D28">
      <w:pPr>
        <w:rPr>
          <w:rtl/>
          <w:lang w:eastAsia="he-IL"/>
        </w:rPr>
      </w:pPr>
      <w:bookmarkStart w:id="25165" w:name="_ETM_Q47_298227"/>
      <w:bookmarkStart w:id="25166" w:name="_ETM_Q47_298302"/>
      <w:bookmarkEnd w:id="25165"/>
      <w:bookmarkEnd w:id="25166"/>
    </w:p>
    <w:p w:rsidR="00FA4D28" w:rsidRDefault="00FA4D28" w:rsidP="00FA4D28">
      <w:pPr>
        <w:pStyle w:val="af7"/>
        <w:rPr>
          <w:rtl/>
        </w:rPr>
      </w:pPr>
      <w:bookmarkStart w:id="25167" w:name="ET_interruption_קר_אה_8"/>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25167"/>
    </w:p>
    <w:p w:rsidR="00FA4D28" w:rsidRDefault="00FA4D28" w:rsidP="00B060FA">
      <w:pPr>
        <w:rPr>
          <w:rtl/>
          <w:lang w:eastAsia="he-IL"/>
        </w:rPr>
      </w:pPr>
    </w:p>
    <w:p w:rsidR="00FA4D28" w:rsidRDefault="00FA4D28" w:rsidP="00FA4D28">
      <w:pPr>
        <w:rPr>
          <w:rtl/>
          <w:lang w:eastAsia="he-IL"/>
        </w:rPr>
      </w:pPr>
      <w:bookmarkStart w:id="25168" w:name="_ETM_Q47_294961"/>
      <w:bookmarkEnd w:id="25168"/>
      <w:r>
        <w:rPr>
          <w:rFonts w:hint="cs"/>
          <w:rtl/>
          <w:lang w:eastAsia="he-IL"/>
        </w:rPr>
        <w:t>תודה רבה.</w:t>
      </w:r>
      <w:bookmarkStart w:id="25169" w:name="_ETM_Q47_296834"/>
      <w:bookmarkStart w:id="25170" w:name="_ETM_Q47_296914"/>
      <w:bookmarkEnd w:id="25169"/>
      <w:bookmarkEnd w:id="25170"/>
    </w:p>
    <w:p w:rsidR="00FA4D28" w:rsidRDefault="00FA4D28" w:rsidP="00FA4D28">
      <w:pPr>
        <w:rPr>
          <w:rtl/>
          <w:lang w:eastAsia="he-IL"/>
        </w:rPr>
      </w:pPr>
    </w:p>
    <w:p w:rsidR="00FA4D28" w:rsidRDefault="00FA4D28" w:rsidP="00FA4D28">
      <w:pPr>
        <w:rPr>
          <w:rtl/>
          <w:lang w:eastAsia="he-IL"/>
        </w:rPr>
      </w:pPr>
    </w:p>
    <w:p w:rsidR="00FA4D28" w:rsidRDefault="00FA4D28" w:rsidP="00FA4D28">
      <w:pPr>
        <w:pStyle w:val="a7"/>
        <w:rPr>
          <w:rtl/>
          <w:lang w:eastAsia="he-IL"/>
        </w:rPr>
      </w:pPr>
      <w:bookmarkStart w:id="25171" w:name="ET_hatsach_639813_10"/>
      <w:r>
        <w:rPr>
          <w:rStyle w:val="TagStyle"/>
          <w:rFonts w:hint="cs"/>
          <w:rtl/>
        </w:rPr>
        <w:t xml:space="preserve"> &lt;&lt; הצח &gt;&gt; </w:t>
      </w:r>
      <w:bookmarkStart w:id="25172" w:name="_Toc141713741"/>
      <w:bookmarkStart w:id="25173" w:name="_Toc141653758"/>
      <w:bookmarkStart w:id="25174" w:name="_Toc141653613"/>
      <w:bookmarkStart w:id="25175" w:name="_Toc141653468"/>
      <w:bookmarkStart w:id="25176" w:name="_Toc141653323"/>
      <w:bookmarkStart w:id="25177" w:name="_Toc141653178"/>
      <w:r>
        <w:rPr>
          <w:rFonts w:hint="cs"/>
          <w:rtl/>
          <w:lang w:eastAsia="he-IL"/>
        </w:rPr>
        <w:t>הצעת חוק להסדר ההימורים בספורט (תיקון מס' 15), התשפ"ג–2023</w:t>
      </w:r>
      <w:bookmarkEnd w:id="25172"/>
      <w:bookmarkEnd w:id="25173"/>
      <w:bookmarkEnd w:id="25174"/>
      <w:bookmarkEnd w:id="25175"/>
      <w:bookmarkEnd w:id="25176"/>
      <w:bookmarkEnd w:id="25177"/>
      <w:r>
        <w:rPr>
          <w:rStyle w:val="TagStyle"/>
          <w:rFonts w:hint="cs"/>
          <w:rtl/>
        </w:rPr>
        <w:t xml:space="preserve"> &lt;&lt; הצח &gt;&gt;</w:t>
      </w:r>
      <w:r>
        <w:rPr>
          <w:rFonts w:hint="cs"/>
          <w:rtl/>
          <w:lang w:eastAsia="he-IL"/>
        </w:rPr>
        <w:t xml:space="preserve">   </w:t>
      </w:r>
      <w:bookmarkEnd w:id="25171"/>
    </w:p>
    <w:p w:rsidR="00FA4D28" w:rsidRDefault="00FA4D28" w:rsidP="00FA4D28">
      <w:pPr>
        <w:rPr>
          <w:rtl/>
          <w:lang w:eastAsia="he-IL"/>
        </w:rPr>
      </w:pPr>
      <w:r>
        <w:rPr>
          <w:rFonts w:hint="cs"/>
          <w:rtl/>
          <w:lang w:eastAsia="he-IL"/>
        </w:rPr>
        <w:t>[מס' מ/1623; דברי הכנסת, חוב' כ"ה, ישיבה 69; נספחות.]</w:t>
      </w:r>
    </w:p>
    <w:p w:rsidR="00FA4D28" w:rsidRDefault="00FA4D28" w:rsidP="00FA4D28">
      <w:pPr>
        <w:pStyle w:val="-0"/>
        <w:rPr>
          <w:rtl/>
          <w:lang w:eastAsia="he-IL"/>
        </w:rPr>
      </w:pPr>
      <w:r>
        <w:rPr>
          <w:rFonts w:hint="cs"/>
          <w:rtl/>
          <w:lang w:eastAsia="he-IL"/>
        </w:rPr>
        <w:t>(קריאה שנייה וקריאה שלישית)</w:t>
      </w:r>
    </w:p>
    <w:p w:rsidR="00FA4D28" w:rsidRDefault="00FA4D28" w:rsidP="00B060FA">
      <w:pPr>
        <w:rPr>
          <w:rtl/>
          <w:lang w:eastAsia="he-IL"/>
        </w:rPr>
      </w:pPr>
    </w:p>
    <w:p w:rsidR="00FA4D28" w:rsidRDefault="00FA4D28" w:rsidP="00FA4D28">
      <w:pPr>
        <w:pStyle w:val="af8"/>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A42C36">
      <w:pPr>
        <w:rPr>
          <w:rtl/>
          <w:lang w:eastAsia="he-IL"/>
        </w:rPr>
      </w:pPr>
      <w:bookmarkStart w:id="25178" w:name="_ETM_Q47_297777"/>
      <w:bookmarkEnd w:id="25178"/>
      <w:r>
        <w:rPr>
          <w:rFonts w:hint="cs"/>
          <w:rtl/>
          <w:lang w:eastAsia="he-IL"/>
        </w:rPr>
        <w:t xml:space="preserve">נעבור לנושא הבא </w:t>
      </w:r>
      <w:r w:rsidR="00A42C36">
        <w:rPr>
          <w:rFonts w:hint="eastAsia"/>
          <w:rtl/>
          <w:lang w:eastAsia="he-IL"/>
        </w:rPr>
        <w:t xml:space="preserve">– </w:t>
      </w:r>
      <w:r>
        <w:rPr>
          <w:rFonts w:hint="cs"/>
          <w:rtl/>
          <w:lang w:eastAsia="he-IL"/>
        </w:rPr>
        <w:t xml:space="preserve">הצעת חוק להסדר ההימורים בספורט </w:t>
      </w:r>
      <w:bookmarkStart w:id="25179" w:name="_ETM_Q47_302779"/>
      <w:bookmarkEnd w:id="25179"/>
      <w:r>
        <w:rPr>
          <w:rFonts w:hint="cs"/>
          <w:rtl/>
          <w:lang w:eastAsia="he-IL"/>
        </w:rPr>
        <w:t>(תיקון מס' 15), התשפ"ג–2023. מציג חבר הכנסת אליהו רביבו</w:t>
      </w:r>
      <w:r w:rsidR="00A42C36">
        <w:rPr>
          <w:rFonts w:hint="cs"/>
          <w:rtl/>
          <w:lang w:eastAsia="he-IL"/>
        </w:rPr>
        <w:t>,</w:t>
      </w:r>
      <w:r>
        <w:rPr>
          <w:rFonts w:hint="cs"/>
          <w:rtl/>
          <w:lang w:eastAsia="he-IL"/>
        </w:rPr>
        <w:t xml:space="preserve"> בשם יושב-ראש ועדת הכספים.</w:t>
      </w:r>
    </w:p>
    <w:p w:rsidR="00FA4D28" w:rsidRDefault="00FA4D28" w:rsidP="00FA4D28">
      <w:pPr>
        <w:rPr>
          <w:rtl/>
          <w:lang w:eastAsia="he-IL"/>
        </w:rPr>
      </w:pPr>
      <w:bookmarkStart w:id="25180" w:name="_ETM_Q47_308931"/>
      <w:bookmarkStart w:id="25181" w:name="_ETM_Q47_309038"/>
      <w:bookmarkEnd w:id="25180"/>
      <w:bookmarkEnd w:id="25181"/>
    </w:p>
    <w:p w:rsidR="00FA4D28" w:rsidRDefault="00FA4D28" w:rsidP="00FA4D28">
      <w:pPr>
        <w:pStyle w:val="af7"/>
        <w:rPr>
          <w:rtl/>
        </w:rPr>
      </w:pPr>
      <w:bookmarkStart w:id="25182" w:name="ET_interruption_5726_13"/>
      <w:r>
        <w:rPr>
          <w:rStyle w:val="TagStyle"/>
          <w:rFonts w:hint="cs"/>
          <w:rtl/>
        </w:rPr>
        <w:t xml:space="preserve"> &lt;&lt; קריאה &gt;&gt; </w:t>
      </w:r>
      <w:r>
        <w:rPr>
          <w:rFonts w:hint="cs"/>
          <w:rtl/>
        </w:rPr>
        <w:t>ינון אזולאי (ש"ס):</w:t>
      </w:r>
      <w:r>
        <w:rPr>
          <w:rStyle w:val="TagStyle"/>
          <w:rtl/>
        </w:rPr>
        <w:t xml:space="preserve"> &lt;&lt; קריאה &gt;&gt;</w:t>
      </w:r>
      <w:r>
        <w:rPr>
          <w:rFonts w:hint="cs"/>
          <w:rtl/>
        </w:rPr>
        <w:t xml:space="preserve">   </w:t>
      </w:r>
      <w:bookmarkEnd w:id="25182"/>
    </w:p>
    <w:p w:rsidR="00FA4D28" w:rsidRDefault="00FA4D28" w:rsidP="00B060FA">
      <w:pPr>
        <w:rPr>
          <w:rtl/>
          <w:lang w:eastAsia="he-IL"/>
        </w:rPr>
      </w:pPr>
    </w:p>
    <w:p w:rsidR="00FA4D28" w:rsidRDefault="00FA4D28" w:rsidP="00B060FA">
      <w:pPr>
        <w:rPr>
          <w:rtl/>
          <w:lang w:eastAsia="he-IL"/>
        </w:rPr>
      </w:pPr>
      <w:bookmarkStart w:id="25183" w:name="_ETM_Q47_325447"/>
      <w:bookmarkStart w:id="25184" w:name="_ETM_Q47_325694"/>
      <w:bookmarkStart w:id="25185" w:name="_ETM_Q47_325777"/>
      <w:bookmarkEnd w:id="25183"/>
      <w:bookmarkEnd w:id="25184"/>
      <w:bookmarkEnd w:id="25185"/>
      <w:r>
        <w:rPr>
          <w:rFonts w:hint="cs"/>
          <w:rtl/>
          <w:lang w:eastAsia="he-IL"/>
        </w:rPr>
        <w:t xml:space="preserve">אתה יודע, טיבי? </w:t>
      </w:r>
      <w:bookmarkStart w:id="25186" w:name="_ETM_Q47_326386"/>
      <w:bookmarkEnd w:id="25186"/>
      <w:r>
        <w:rPr>
          <w:rFonts w:hint="cs"/>
          <w:rtl/>
          <w:lang w:eastAsia="he-IL"/>
        </w:rPr>
        <w:t xml:space="preserve">אתה אמרת לו </w:t>
      </w:r>
      <w:r w:rsidR="00B060FA">
        <w:rPr>
          <w:rFonts w:hint="cs"/>
          <w:rtl/>
          <w:lang w:eastAsia="he-IL"/>
        </w:rPr>
        <w:t>– – –</w:t>
      </w:r>
      <w:r>
        <w:rPr>
          <w:rFonts w:hint="cs"/>
          <w:rtl/>
          <w:lang w:eastAsia="he-IL"/>
        </w:rPr>
        <w:t xml:space="preserve"> אנחנו אומרים </w:t>
      </w:r>
      <w:r w:rsidR="00B060FA">
        <w:rPr>
          <w:rFonts w:hint="cs"/>
          <w:rtl/>
          <w:lang w:eastAsia="he-IL"/>
        </w:rPr>
        <w:t>– – –</w:t>
      </w:r>
    </w:p>
    <w:p w:rsidR="00FA4D28" w:rsidRDefault="00FA4D28" w:rsidP="00FA4D28">
      <w:pPr>
        <w:rPr>
          <w:rtl/>
          <w:lang w:eastAsia="he-IL"/>
        </w:rPr>
      </w:pPr>
      <w:bookmarkStart w:id="25187" w:name="_ETM_Q47_328618"/>
      <w:bookmarkStart w:id="25188" w:name="_ETM_Q47_328711"/>
      <w:bookmarkEnd w:id="25187"/>
      <w:bookmarkEnd w:id="25188"/>
    </w:p>
    <w:p w:rsidR="00FA4D28" w:rsidRDefault="00FA4D28" w:rsidP="00FA4D28">
      <w:pPr>
        <w:pStyle w:val="af7"/>
        <w:rPr>
          <w:rtl/>
        </w:rPr>
      </w:pPr>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B060FA" w:rsidP="00B060FA">
      <w:pPr>
        <w:rPr>
          <w:rtl/>
          <w:lang w:eastAsia="he-IL"/>
        </w:rPr>
      </w:pPr>
      <w:bookmarkStart w:id="25189" w:name="_ETM_Q47_331792"/>
      <w:bookmarkEnd w:id="25189"/>
      <w:r>
        <w:rPr>
          <w:rFonts w:hint="cs"/>
          <w:rtl/>
          <w:lang w:eastAsia="he-IL"/>
        </w:rPr>
        <w:t>– – –</w:t>
      </w:r>
    </w:p>
    <w:p w:rsidR="00FA4D28" w:rsidRDefault="00FA4D28" w:rsidP="00FA4D28">
      <w:pPr>
        <w:rPr>
          <w:rtl/>
          <w:lang w:eastAsia="he-IL"/>
        </w:rPr>
      </w:pPr>
      <w:bookmarkStart w:id="25190" w:name="_ETM_Q47_329027"/>
      <w:bookmarkStart w:id="25191" w:name="_ETM_Q47_329111"/>
      <w:bookmarkStart w:id="25192" w:name="_ETM_Q47_335740"/>
      <w:bookmarkStart w:id="25193" w:name="_ETM_Q47_335826"/>
      <w:bookmarkEnd w:id="25190"/>
      <w:bookmarkEnd w:id="25191"/>
      <w:bookmarkEnd w:id="25192"/>
      <w:bookmarkEnd w:id="25193"/>
    </w:p>
    <w:p w:rsidR="00FA4D28" w:rsidRDefault="00FA4D28" w:rsidP="00FA4D28">
      <w:pPr>
        <w:pStyle w:val="af7"/>
        <w:rPr>
          <w:rtl/>
        </w:rPr>
      </w:pPr>
      <w:bookmarkStart w:id="25194" w:name="ET_interruption_5726_15"/>
      <w:r>
        <w:rPr>
          <w:rStyle w:val="TagStyle"/>
          <w:rFonts w:hint="cs"/>
          <w:rtl/>
        </w:rPr>
        <w:t xml:space="preserve"> &lt;&lt; קריאה &gt;&gt; </w:t>
      </w:r>
      <w:r>
        <w:rPr>
          <w:rFonts w:hint="cs"/>
          <w:rtl/>
        </w:rPr>
        <w:t>ינון אזולאי (ש"ס):</w:t>
      </w:r>
      <w:r>
        <w:rPr>
          <w:rStyle w:val="TagStyle"/>
          <w:rtl/>
        </w:rPr>
        <w:t xml:space="preserve"> &lt;&lt; קריאה &gt;&gt;</w:t>
      </w:r>
      <w:r>
        <w:rPr>
          <w:rFonts w:hint="cs"/>
          <w:rtl/>
        </w:rPr>
        <w:t xml:space="preserve">   </w:t>
      </w:r>
      <w:bookmarkEnd w:id="25194"/>
    </w:p>
    <w:p w:rsidR="00FA4D28" w:rsidRDefault="00FA4D28" w:rsidP="00B060FA">
      <w:pPr>
        <w:rPr>
          <w:rtl/>
          <w:lang w:eastAsia="he-IL"/>
        </w:rPr>
      </w:pPr>
    </w:p>
    <w:p w:rsidR="00FA4D28" w:rsidRDefault="00FA4D28" w:rsidP="00FA4D28">
      <w:pPr>
        <w:rPr>
          <w:rtl/>
          <w:lang w:eastAsia="he-IL"/>
        </w:rPr>
      </w:pPr>
      <w:bookmarkStart w:id="25195" w:name="_ETM_Q47_337927"/>
      <w:bookmarkEnd w:id="25195"/>
      <w:r>
        <w:rPr>
          <w:rFonts w:hint="cs"/>
          <w:rtl/>
          <w:lang w:eastAsia="he-IL"/>
        </w:rPr>
        <w:t>ש</w:t>
      </w:r>
      <w:bookmarkStart w:id="25196" w:name="_ETM_Q47_338174"/>
      <w:bookmarkStart w:id="25197" w:name="_ETM_Q47_338255"/>
      <w:bookmarkEnd w:id="25196"/>
      <w:bookmarkEnd w:id="25197"/>
      <w:r>
        <w:rPr>
          <w:rFonts w:hint="cs"/>
          <w:rtl/>
          <w:lang w:eastAsia="he-IL"/>
        </w:rPr>
        <w:t>יגיד מה שהוא רוצה.</w:t>
      </w:r>
    </w:p>
    <w:p w:rsidR="00FA4D28" w:rsidRDefault="00FA4D28" w:rsidP="00FA4D28">
      <w:pPr>
        <w:rPr>
          <w:rtl/>
          <w:lang w:eastAsia="he-IL"/>
        </w:rPr>
      </w:pPr>
      <w:bookmarkStart w:id="25198" w:name="_ETM_Q47_340620"/>
      <w:bookmarkStart w:id="25199" w:name="_ETM_Q47_340694"/>
      <w:bookmarkStart w:id="25200" w:name="_ETM_Q47_342829"/>
      <w:bookmarkStart w:id="25201" w:name="_ETM_Q47_342897"/>
      <w:bookmarkEnd w:id="25198"/>
      <w:bookmarkEnd w:id="25199"/>
      <w:bookmarkEnd w:id="25200"/>
      <w:bookmarkEnd w:id="25201"/>
    </w:p>
    <w:p w:rsidR="00FA4D28" w:rsidRDefault="00FA4D28" w:rsidP="00FA4D28">
      <w:pPr>
        <w:pStyle w:val="af7"/>
        <w:rPr>
          <w:rtl/>
        </w:rPr>
      </w:pPr>
      <w:bookmarkStart w:id="25202" w:name="ET_interruption_5264_16"/>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bookmarkEnd w:id="25202"/>
    </w:p>
    <w:p w:rsidR="00FA4D28" w:rsidRDefault="00FA4D28" w:rsidP="00B060FA">
      <w:pPr>
        <w:rPr>
          <w:rtl/>
          <w:lang w:eastAsia="he-IL"/>
        </w:rPr>
      </w:pPr>
    </w:p>
    <w:p w:rsidR="00FA4D28" w:rsidRDefault="00FA4D28" w:rsidP="00FA4D28">
      <w:pPr>
        <w:rPr>
          <w:rtl/>
          <w:lang w:eastAsia="he-IL"/>
        </w:rPr>
      </w:pPr>
      <w:bookmarkStart w:id="25203" w:name="_ETM_Q47_338053"/>
      <w:bookmarkStart w:id="25204" w:name="_ETM_Q47_338122"/>
      <w:bookmarkEnd w:id="25203"/>
      <w:bookmarkEnd w:id="25204"/>
      <w:r>
        <w:rPr>
          <w:rFonts w:hint="cs"/>
          <w:rtl/>
          <w:lang w:eastAsia="he-IL"/>
        </w:rPr>
        <w:t xml:space="preserve">ממתי אתם מחליטים מה </w:t>
      </w:r>
      <w:bookmarkStart w:id="25205" w:name="_ETM_Q47_342774"/>
      <w:bookmarkEnd w:id="25205"/>
      <w:r>
        <w:rPr>
          <w:rFonts w:hint="cs"/>
          <w:rtl/>
          <w:lang w:eastAsia="he-IL"/>
        </w:rPr>
        <w:t>שאתם רוצים?</w:t>
      </w:r>
      <w:bookmarkStart w:id="25206" w:name="_ETM_Q47_339839"/>
      <w:bookmarkEnd w:id="25206"/>
    </w:p>
    <w:p w:rsidR="00FA4D28" w:rsidRDefault="00FA4D28" w:rsidP="00FA4D28">
      <w:pPr>
        <w:rPr>
          <w:rtl/>
          <w:lang w:eastAsia="he-IL"/>
        </w:rPr>
      </w:pPr>
      <w:bookmarkStart w:id="25207" w:name="_ETM_Q47_339939"/>
      <w:bookmarkEnd w:id="25207"/>
    </w:p>
    <w:p w:rsidR="00FA4D28" w:rsidRDefault="00FA4D28" w:rsidP="00FA4D28">
      <w:pPr>
        <w:pStyle w:val="af7"/>
        <w:rPr>
          <w:rtl/>
        </w:rPr>
      </w:pPr>
      <w:bookmarkStart w:id="25208" w:name="ET_interruption_5726_17"/>
      <w:r>
        <w:rPr>
          <w:rStyle w:val="TagStyle"/>
          <w:rFonts w:hint="cs"/>
          <w:rtl/>
        </w:rPr>
        <w:t xml:space="preserve"> &lt;&lt; קריאה &gt;&gt; </w:t>
      </w:r>
      <w:r>
        <w:rPr>
          <w:rFonts w:hint="cs"/>
          <w:rtl/>
        </w:rPr>
        <w:t>ינון אזולאי (ש"ס):</w:t>
      </w:r>
      <w:r>
        <w:rPr>
          <w:rStyle w:val="TagStyle"/>
          <w:rtl/>
        </w:rPr>
        <w:t xml:space="preserve"> &lt;&lt; קריאה &gt;&gt;</w:t>
      </w:r>
      <w:r>
        <w:rPr>
          <w:rFonts w:hint="cs"/>
          <w:rtl/>
        </w:rPr>
        <w:t xml:space="preserve">   </w:t>
      </w:r>
      <w:bookmarkEnd w:id="25208"/>
    </w:p>
    <w:p w:rsidR="00FA4D28" w:rsidRDefault="00FA4D28" w:rsidP="00B060FA">
      <w:pPr>
        <w:rPr>
          <w:rtl/>
          <w:lang w:eastAsia="he-IL"/>
        </w:rPr>
      </w:pPr>
    </w:p>
    <w:p w:rsidR="00FA4D28" w:rsidRDefault="00B060FA" w:rsidP="00B060FA">
      <w:pPr>
        <w:rPr>
          <w:rtl/>
          <w:lang w:eastAsia="he-IL"/>
        </w:rPr>
      </w:pPr>
      <w:bookmarkStart w:id="25209" w:name="_ETM_Q47_342009"/>
      <w:bookmarkStart w:id="25210" w:name="_ETM_Q47_342258"/>
      <w:bookmarkStart w:id="25211" w:name="_ETM_Q47_342329"/>
      <w:bookmarkEnd w:id="25209"/>
      <w:bookmarkEnd w:id="25210"/>
      <w:bookmarkEnd w:id="25211"/>
      <w:r>
        <w:rPr>
          <w:rFonts w:hint="cs"/>
          <w:rtl/>
          <w:lang w:eastAsia="he-IL"/>
        </w:rPr>
        <w:t>– – –</w:t>
      </w:r>
    </w:p>
    <w:p w:rsidR="00FA4D28" w:rsidRDefault="00FA4D28" w:rsidP="00FA4D28">
      <w:pPr>
        <w:rPr>
          <w:rtl/>
          <w:lang w:eastAsia="he-IL"/>
        </w:rPr>
      </w:pPr>
      <w:bookmarkStart w:id="25212" w:name="_ETM_Q47_341168"/>
      <w:bookmarkStart w:id="25213" w:name="_ETM_Q47_341415"/>
      <w:bookmarkStart w:id="25214" w:name="_ETM_Q47_341492"/>
      <w:bookmarkEnd w:id="25212"/>
      <w:bookmarkEnd w:id="25213"/>
      <w:bookmarkEnd w:id="25214"/>
    </w:p>
    <w:p w:rsidR="00FA4D28" w:rsidRDefault="00FA4D28" w:rsidP="00FA4D28">
      <w:pPr>
        <w:pStyle w:val="a5"/>
        <w:rPr>
          <w:rtl/>
        </w:rPr>
      </w:pPr>
      <w:bookmarkStart w:id="25215" w:name="ET_speaker_6360_11"/>
      <w:r>
        <w:rPr>
          <w:rStyle w:val="TagStyle"/>
          <w:rFonts w:hint="cs"/>
          <w:rtl/>
        </w:rPr>
        <w:t xml:space="preserve"> &lt;&lt; דובר &gt;&gt; </w:t>
      </w:r>
      <w:bookmarkStart w:id="25216" w:name="_Toc141713742"/>
      <w:bookmarkStart w:id="25217" w:name="_Toc141653759"/>
      <w:bookmarkStart w:id="25218" w:name="_Toc141653614"/>
      <w:bookmarkStart w:id="25219" w:name="_Toc141653469"/>
      <w:bookmarkStart w:id="25220" w:name="_Toc141653324"/>
      <w:bookmarkStart w:id="25221" w:name="_Toc141653179"/>
      <w:r>
        <w:rPr>
          <w:rFonts w:hint="cs"/>
          <w:rtl/>
        </w:rPr>
        <w:t>אליהו רביבו (בשם ועדת הכספים):</w:t>
      </w:r>
      <w:bookmarkEnd w:id="25216"/>
      <w:bookmarkEnd w:id="25217"/>
      <w:bookmarkEnd w:id="25218"/>
      <w:bookmarkEnd w:id="25219"/>
      <w:bookmarkEnd w:id="25220"/>
      <w:bookmarkEnd w:id="25221"/>
      <w:r>
        <w:rPr>
          <w:rStyle w:val="TagStyle"/>
          <w:rFonts w:hint="cs"/>
          <w:rtl/>
        </w:rPr>
        <w:t xml:space="preserve"> &lt;&lt; דובר &gt;&gt;</w:t>
      </w:r>
      <w:r>
        <w:rPr>
          <w:rFonts w:hint="cs"/>
          <w:rtl/>
        </w:rPr>
        <w:t xml:space="preserve">   </w:t>
      </w:r>
      <w:bookmarkEnd w:id="25215"/>
    </w:p>
    <w:p w:rsidR="00FA4D28" w:rsidRDefault="00FA4D28" w:rsidP="00B060FA">
      <w:pPr>
        <w:rPr>
          <w:rtl/>
          <w:lang w:eastAsia="he-IL"/>
        </w:rPr>
      </w:pPr>
    </w:p>
    <w:p w:rsidR="00FA4D28" w:rsidRDefault="00FA4D28" w:rsidP="00FA4D28">
      <w:pPr>
        <w:rPr>
          <w:rtl/>
          <w:lang w:eastAsia="he-IL"/>
        </w:rPr>
      </w:pPr>
      <w:bookmarkStart w:id="25222" w:name="_ETM_Q47_334077"/>
      <w:bookmarkStart w:id="25223" w:name="_ETM_Q47_334158"/>
      <w:bookmarkEnd w:id="25222"/>
      <w:bookmarkEnd w:id="25223"/>
      <w:r>
        <w:rPr>
          <w:rFonts w:hint="cs"/>
          <w:rtl/>
          <w:lang w:eastAsia="he-IL"/>
        </w:rPr>
        <w:t xml:space="preserve">ינון, אנשים יודעי דבר אמרו לי </w:t>
      </w:r>
      <w:bookmarkStart w:id="25224" w:name="_ETM_Q47_364047"/>
      <w:bookmarkEnd w:id="25224"/>
      <w:r>
        <w:rPr>
          <w:rFonts w:hint="cs"/>
          <w:rtl/>
          <w:lang w:eastAsia="he-IL"/>
        </w:rPr>
        <w:t xml:space="preserve">שבדיון האחרון של הכנס מותר להשלים את כל </w:t>
      </w:r>
      <w:proofErr w:type="spellStart"/>
      <w:r>
        <w:rPr>
          <w:rFonts w:hint="cs"/>
          <w:rtl/>
          <w:lang w:eastAsia="he-IL"/>
        </w:rPr>
        <w:t>החוסרים</w:t>
      </w:r>
      <w:proofErr w:type="spellEnd"/>
      <w:r>
        <w:rPr>
          <w:rFonts w:hint="cs"/>
          <w:rtl/>
          <w:lang w:eastAsia="he-IL"/>
        </w:rPr>
        <w:t>. כל</w:t>
      </w:r>
      <w:bookmarkStart w:id="25225" w:name="_ETM_Q47_370657"/>
      <w:bookmarkEnd w:id="25225"/>
      <w:r>
        <w:rPr>
          <w:rFonts w:hint="cs"/>
          <w:rtl/>
          <w:lang w:eastAsia="he-IL"/>
        </w:rPr>
        <w:t xml:space="preserve"> מה שקיזזתי לאורך כל הנאומים</w:t>
      </w:r>
      <w:r w:rsidR="00A42C36">
        <w:rPr>
          <w:rFonts w:hint="cs"/>
          <w:rtl/>
          <w:lang w:eastAsia="he-IL"/>
        </w:rPr>
        <w:t>,</w:t>
      </w:r>
      <w:r>
        <w:rPr>
          <w:rFonts w:hint="cs"/>
          <w:rtl/>
          <w:lang w:eastAsia="he-IL"/>
        </w:rPr>
        <w:t xml:space="preserve"> אני יכול לתת אותו </w:t>
      </w:r>
      <w:bookmarkStart w:id="25226" w:name="_ETM_Q47_372405"/>
      <w:bookmarkEnd w:id="25226"/>
      <w:r>
        <w:rPr>
          <w:rFonts w:hint="cs"/>
          <w:rtl/>
          <w:lang w:eastAsia="he-IL"/>
        </w:rPr>
        <w:t>עכשיו.</w:t>
      </w:r>
    </w:p>
    <w:p w:rsidR="00FA4D28" w:rsidRDefault="00FA4D28" w:rsidP="00FA4D28">
      <w:pPr>
        <w:rPr>
          <w:rtl/>
          <w:lang w:eastAsia="he-IL"/>
        </w:rPr>
      </w:pPr>
      <w:bookmarkStart w:id="25227" w:name="_ETM_Q47_370315"/>
      <w:bookmarkStart w:id="25228" w:name="_ETM_Q47_370411"/>
      <w:bookmarkEnd w:id="25227"/>
      <w:bookmarkEnd w:id="25228"/>
    </w:p>
    <w:p w:rsidR="00FA4D28" w:rsidRDefault="00FA4D28" w:rsidP="00FA4D28">
      <w:pPr>
        <w:pStyle w:val="af7"/>
        <w:keepNext/>
        <w:rPr>
          <w:rtl/>
        </w:rPr>
      </w:pPr>
      <w:r>
        <w:rPr>
          <w:rStyle w:val="TagStyle"/>
          <w:rFonts w:hint="cs"/>
          <w:rtl/>
        </w:rPr>
        <w:t xml:space="preserve"> &lt;&lt; קריאה &gt;&gt; </w:t>
      </w:r>
      <w:r>
        <w:rPr>
          <w:rFonts w:hint="cs"/>
          <w:rtl/>
        </w:rPr>
        <w:t>אלמוג כהן (עוצמה יהודית):</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FA4D28" w:rsidP="00FA4D28">
      <w:pPr>
        <w:keepNext/>
        <w:rPr>
          <w:rtl/>
          <w:lang w:eastAsia="he-IL"/>
        </w:rPr>
      </w:pPr>
      <w:bookmarkStart w:id="25229" w:name="_ETM_Q47_372549"/>
      <w:bookmarkEnd w:id="25229"/>
      <w:r>
        <w:rPr>
          <w:rFonts w:hint="cs"/>
          <w:rtl/>
          <w:lang w:eastAsia="he-IL"/>
        </w:rPr>
        <w:t>חופשי. עכשיו זה הזמן של המקלחות.</w:t>
      </w:r>
    </w:p>
    <w:p w:rsidR="00FA4D28" w:rsidRDefault="00FA4D28" w:rsidP="00FA4D28">
      <w:pPr>
        <w:rPr>
          <w:rtl/>
          <w:lang w:eastAsia="he-IL"/>
        </w:rPr>
      </w:pPr>
      <w:bookmarkStart w:id="25230" w:name="_ETM_Q47_362080"/>
      <w:bookmarkStart w:id="25231" w:name="_ETM_Q47_362197"/>
      <w:bookmarkEnd w:id="25230"/>
      <w:bookmarkEnd w:id="25231"/>
    </w:p>
    <w:p w:rsidR="00FA4D28" w:rsidRDefault="00FA4D28" w:rsidP="00FA4D28">
      <w:pPr>
        <w:pStyle w:val="-"/>
        <w:rPr>
          <w:rtl/>
        </w:rPr>
      </w:pPr>
      <w:bookmarkStart w:id="25232" w:name="_ETM_Q47_374054"/>
      <w:bookmarkStart w:id="25233" w:name="_ETM_Q47_374151"/>
      <w:bookmarkStart w:id="25234" w:name="ET_speakercontinue_6360_20"/>
      <w:bookmarkEnd w:id="25232"/>
      <w:bookmarkEnd w:id="25233"/>
      <w:r>
        <w:rPr>
          <w:rStyle w:val="TagStyle"/>
          <w:rFonts w:hint="cs"/>
          <w:rtl/>
        </w:rPr>
        <w:t xml:space="preserve"> &lt;&lt; דובר_המשך &gt;&gt; </w:t>
      </w:r>
      <w:r>
        <w:rPr>
          <w:rFonts w:hint="cs"/>
          <w:rtl/>
        </w:rPr>
        <w:t>אליהו רביבו (בשם ועדת הכספים):</w:t>
      </w:r>
      <w:r>
        <w:rPr>
          <w:rStyle w:val="TagStyle"/>
          <w:rtl/>
        </w:rPr>
        <w:t xml:space="preserve"> &lt;&lt; דובר_המשך &gt;&gt;</w:t>
      </w:r>
      <w:r>
        <w:rPr>
          <w:rFonts w:hint="cs"/>
          <w:rtl/>
        </w:rPr>
        <w:t xml:space="preserve">   </w:t>
      </w:r>
      <w:bookmarkEnd w:id="25234"/>
    </w:p>
    <w:p w:rsidR="00FA4D28" w:rsidRDefault="00FA4D28" w:rsidP="00B060FA">
      <w:pPr>
        <w:rPr>
          <w:rtl/>
          <w:lang w:eastAsia="he-IL"/>
        </w:rPr>
      </w:pPr>
    </w:p>
    <w:p w:rsidR="00FA4D28" w:rsidRDefault="00FA4D28" w:rsidP="00FA4D28">
      <w:pPr>
        <w:rPr>
          <w:rtl/>
          <w:lang w:eastAsia="he-IL"/>
        </w:rPr>
      </w:pPr>
      <w:bookmarkStart w:id="25235" w:name="_ETM_Q47_377233"/>
      <w:bookmarkStart w:id="25236" w:name="_ETM_Q47_377342"/>
      <w:bookmarkEnd w:id="25235"/>
      <w:bookmarkEnd w:id="25236"/>
      <w:r>
        <w:rPr>
          <w:rFonts w:hint="cs"/>
          <w:rtl/>
          <w:lang w:eastAsia="he-IL"/>
        </w:rPr>
        <w:t>אבל אמרו לי:</w:t>
      </w:r>
      <w:bookmarkStart w:id="25237" w:name="_ETM_Q47_378737"/>
      <w:bookmarkEnd w:id="25237"/>
      <w:r>
        <w:rPr>
          <w:rFonts w:hint="cs"/>
          <w:rtl/>
          <w:lang w:eastAsia="he-IL"/>
        </w:rPr>
        <w:t xml:space="preserve"> אתה צריך לנעול את זה מול ינון, כדי שזה</w:t>
      </w:r>
      <w:bookmarkStart w:id="25238" w:name="_ETM_Q47_382369"/>
      <w:bookmarkEnd w:id="25238"/>
      <w:r>
        <w:rPr>
          <w:rFonts w:hint="cs"/>
          <w:rtl/>
          <w:lang w:eastAsia="he-IL"/>
        </w:rPr>
        <w:t xml:space="preserve"> יהיה מוסכם.</w:t>
      </w:r>
    </w:p>
    <w:p w:rsidR="00FA4D28" w:rsidRDefault="00FA4D28" w:rsidP="00FA4D28">
      <w:pPr>
        <w:rPr>
          <w:rtl/>
          <w:lang w:eastAsia="he-IL"/>
        </w:rPr>
      </w:pPr>
      <w:bookmarkStart w:id="25239" w:name="_ETM_Q47_373856"/>
      <w:bookmarkStart w:id="25240" w:name="_ETM_Q47_373962"/>
      <w:bookmarkEnd w:id="25239"/>
      <w:bookmarkEnd w:id="25240"/>
    </w:p>
    <w:p w:rsidR="00FA4D28" w:rsidRDefault="00FA4D28" w:rsidP="00FA4D28">
      <w:pPr>
        <w:pStyle w:val="af7"/>
        <w:rPr>
          <w:rtl/>
        </w:rPr>
      </w:pPr>
      <w:bookmarkStart w:id="25241" w:name="ET_interruption_5726_22"/>
      <w:r>
        <w:rPr>
          <w:rStyle w:val="TagStyle"/>
          <w:rFonts w:hint="cs"/>
          <w:rtl/>
        </w:rPr>
        <w:t xml:space="preserve"> &lt;&lt; קריאה &gt;&gt; </w:t>
      </w:r>
      <w:r>
        <w:rPr>
          <w:rFonts w:hint="cs"/>
          <w:rtl/>
        </w:rPr>
        <w:t>ינון אזולאי (ש"ס):</w:t>
      </w:r>
      <w:r>
        <w:rPr>
          <w:rStyle w:val="TagStyle"/>
          <w:rtl/>
        </w:rPr>
        <w:t xml:space="preserve"> &lt;&lt; קריאה &gt;&gt;</w:t>
      </w:r>
      <w:r>
        <w:rPr>
          <w:rFonts w:hint="cs"/>
          <w:rtl/>
        </w:rPr>
        <w:t xml:space="preserve">   </w:t>
      </w:r>
      <w:bookmarkEnd w:id="25241"/>
    </w:p>
    <w:p w:rsidR="00FA4D28" w:rsidRDefault="00FA4D28" w:rsidP="00B060FA">
      <w:pPr>
        <w:rPr>
          <w:rtl/>
          <w:lang w:eastAsia="he-IL"/>
        </w:rPr>
      </w:pPr>
    </w:p>
    <w:p w:rsidR="00FA4D28" w:rsidRDefault="00FA4D28" w:rsidP="00B060FA">
      <w:pPr>
        <w:rPr>
          <w:rtl/>
          <w:lang w:eastAsia="he-IL"/>
        </w:rPr>
      </w:pPr>
      <w:bookmarkStart w:id="25242" w:name="_ETM_Q47_381119"/>
      <w:bookmarkStart w:id="25243" w:name="_ETM_Q47_381364"/>
      <w:bookmarkStart w:id="25244" w:name="_ETM_Q47_381453"/>
      <w:bookmarkEnd w:id="25242"/>
      <w:bookmarkEnd w:id="25243"/>
      <w:bookmarkEnd w:id="25244"/>
      <w:r>
        <w:rPr>
          <w:rFonts w:hint="cs"/>
          <w:rtl/>
          <w:lang w:eastAsia="he-IL"/>
        </w:rPr>
        <w:t>חופשי.</w:t>
      </w:r>
      <w:bookmarkStart w:id="25245" w:name="_ETM_Q47_384970"/>
      <w:bookmarkEnd w:id="25245"/>
      <w:r>
        <w:rPr>
          <w:rFonts w:hint="cs"/>
          <w:rtl/>
          <w:lang w:eastAsia="he-IL"/>
        </w:rPr>
        <w:t xml:space="preserve"> כמה </w:t>
      </w:r>
      <w:r w:rsidR="00B060FA">
        <w:rPr>
          <w:rFonts w:hint="cs"/>
          <w:rtl/>
          <w:lang w:eastAsia="he-IL"/>
        </w:rPr>
        <w:t>– – –</w:t>
      </w:r>
      <w:r>
        <w:rPr>
          <w:rFonts w:hint="cs"/>
          <w:rtl/>
          <w:lang w:eastAsia="he-IL"/>
        </w:rPr>
        <w:t xml:space="preserve"> </w:t>
      </w:r>
      <w:proofErr w:type="spellStart"/>
      <w:r>
        <w:rPr>
          <w:rFonts w:hint="cs"/>
          <w:rtl/>
          <w:lang w:eastAsia="he-IL"/>
        </w:rPr>
        <w:t>חוסרים</w:t>
      </w:r>
      <w:proofErr w:type="spellEnd"/>
      <w:r>
        <w:rPr>
          <w:rFonts w:hint="cs"/>
          <w:rtl/>
          <w:lang w:eastAsia="he-IL"/>
        </w:rPr>
        <w:t xml:space="preserve"> </w:t>
      </w:r>
      <w:bookmarkStart w:id="25246" w:name="_ETM_Q47_388900"/>
      <w:bookmarkEnd w:id="25246"/>
      <w:r>
        <w:rPr>
          <w:rFonts w:hint="cs"/>
          <w:rtl/>
          <w:lang w:eastAsia="he-IL"/>
        </w:rPr>
        <w:t xml:space="preserve">בוועדת הכספים </w:t>
      </w:r>
      <w:r w:rsidR="00B060FA">
        <w:rPr>
          <w:rFonts w:hint="cs"/>
          <w:rtl/>
          <w:lang w:eastAsia="he-IL"/>
        </w:rPr>
        <w:t>– – –</w:t>
      </w:r>
      <w:r>
        <w:rPr>
          <w:rFonts w:hint="cs"/>
          <w:rtl/>
          <w:lang w:eastAsia="he-IL"/>
        </w:rPr>
        <w:t xml:space="preserve"> במליאה.</w:t>
      </w:r>
    </w:p>
    <w:p w:rsidR="00FA4D28" w:rsidRDefault="00FA4D28" w:rsidP="00FA4D28">
      <w:pPr>
        <w:rPr>
          <w:rtl/>
          <w:lang w:eastAsia="he-IL"/>
        </w:rPr>
      </w:pPr>
      <w:bookmarkStart w:id="25247" w:name="_ETM_Q47_385081"/>
      <w:bookmarkEnd w:id="25247"/>
    </w:p>
    <w:p w:rsidR="00FA4D28" w:rsidRDefault="00FA4D28" w:rsidP="00FA4D28">
      <w:pPr>
        <w:pStyle w:val="-"/>
        <w:rPr>
          <w:rtl/>
        </w:rPr>
      </w:pPr>
      <w:bookmarkStart w:id="25248" w:name="_ETM_Q47_387050"/>
      <w:bookmarkStart w:id="25249" w:name="_ETM_Q47_387142"/>
      <w:bookmarkStart w:id="25250" w:name="ET_speakercontinue_אליהו_רביבו_בשם_25"/>
      <w:bookmarkEnd w:id="25248"/>
      <w:bookmarkEnd w:id="25249"/>
      <w:r>
        <w:rPr>
          <w:rStyle w:val="TagStyle"/>
          <w:rFonts w:hint="cs"/>
          <w:rtl/>
        </w:rPr>
        <w:t xml:space="preserve">&lt;&lt; דובר_המשך &gt;&gt; </w:t>
      </w:r>
      <w:r>
        <w:rPr>
          <w:rFonts w:hint="cs"/>
          <w:rtl/>
        </w:rPr>
        <w:t>אליהו רביבו (בשם ועדת הכספים):</w:t>
      </w:r>
      <w:r>
        <w:rPr>
          <w:rStyle w:val="TagStyle"/>
          <w:rtl/>
        </w:rPr>
        <w:t xml:space="preserve"> &lt;&lt; דובר_המשך &gt;&gt;</w:t>
      </w:r>
      <w:r>
        <w:rPr>
          <w:rFonts w:hint="cs"/>
          <w:rtl/>
        </w:rPr>
        <w:t xml:space="preserve">   </w:t>
      </w:r>
    </w:p>
    <w:bookmarkEnd w:id="25250"/>
    <w:p w:rsidR="00FA4D28" w:rsidRDefault="00FA4D28" w:rsidP="00FA4D28">
      <w:pPr>
        <w:rPr>
          <w:rtl/>
          <w:lang w:eastAsia="he-IL"/>
        </w:rPr>
      </w:pPr>
    </w:p>
    <w:p w:rsidR="00FA4D28" w:rsidRDefault="00FA4D28" w:rsidP="00FA4D28">
      <w:pPr>
        <w:rPr>
          <w:rtl/>
          <w:lang w:eastAsia="he-IL"/>
        </w:rPr>
      </w:pPr>
      <w:bookmarkStart w:id="25251" w:name="_ETM_Q47_391325"/>
      <w:bookmarkStart w:id="25252" w:name="_ETM_Q47_391427"/>
      <w:bookmarkEnd w:id="25251"/>
      <w:bookmarkEnd w:id="25252"/>
      <w:r>
        <w:rPr>
          <w:rFonts w:hint="cs"/>
          <w:rtl/>
          <w:lang w:eastAsia="he-IL"/>
        </w:rPr>
        <w:t xml:space="preserve">וואו, זה ממש הרבה. לא, </w:t>
      </w:r>
      <w:bookmarkStart w:id="25253" w:name="_ETM_Q47_394225"/>
      <w:bookmarkEnd w:id="25253"/>
      <w:r>
        <w:rPr>
          <w:rFonts w:hint="cs"/>
          <w:rtl/>
          <w:lang w:eastAsia="he-IL"/>
        </w:rPr>
        <w:t xml:space="preserve">נראה לי שפה אני נכנס </w:t>
      </w:r>
      <w:proofErr w:type="spellStart"/>
      <w:r>
        <w:rPr>
          <w:rFonts w:hint="cs"/>
          <w:rtl/>
          <w:lang w:eastAsia="he-IL"/>
        </w:rPr>
        <w:t>לדו"צ</w:t>
      </w:r>
      <w:proofErr w:type="spellEnd"/>
      <w:r>
        <w:rPr>
          <w:rFonts w:hint="cs"/>
          <w:rtl/>
          <w:lang w:eastAsia="he-IL"/>
        </w:rPr>
        <w:t xml:space="preserve"> עם מירב – לא </w:t>
      </w:r>
      <w:bookmarkStart w:id="25254" w:name="_ETM_Q47_392001"/>
      <w:bookmarkEnd w:id="25254"/>
      <w:r>
        <w:rPr>
          <w:rFonts w:hint="cs"/>
          <w:rtl/>
          <w:lang w:eastAsia="he-IL"/>
        </w:rPr>
        <w:t>הוגן.</w:t>
      </w:r>
    </w:p>
    <w:p w:rsidR="00FA4D28" w:rsidRDefault="00FA4D28" w:rsidP="00FA4D28">
      <w:pPr>
        <w:rPr>
          <w:b/>
          <w:bCs/>
          <w:u w:val="single"/>
          <w:rtl/>
          <w:lang w:eastAsia="he-IL"/>
        </w:rPr>
      </w:pPr>
      <w:bookmarkStart w:id="25255" w:name="_ETM_Q47_389506"/>
      <w:bookmarkStart w:id="25256" w:name="_ETM_Q47_389579"/>
      <w:bookmarkEnd w:id="25255"/>
      <w:bookmarkEnd w:id="25256"/>
    </w:p>
    <w:p w:rsidR="00FA4D28" w:rsidRDefault="00FA4D28" w:rsidP="00FA4D28">
      <w:pPr>
        <w:pStyle w:val="af7"/>
        <w:keepNext/>
        <w:rPr>
          <w:rtl/>
        </w:rPr>
      </w:pPr>
      <w:bookmarkStart w:id="25257" w:name="ET_interruption_5300_23"/>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25257"/>
    </w:p>
    <w:p w:rsidR="00FA4D28" w:rsidRDefault="00FA4D28" w:rsidP="00FA4D28">
      <w:pPr>
        <w:ind w:firstLine="0"/>
        <w:rPr>
          <w:rtl/>
          <w:lang w:eastAsia="he-IL"/>
        </w:rPr>
      </w:pPr>
    </w:p>
    <w:p w:rsidR="00FA4D28" w:rsidRDefault="00FA4D28" w:rsidP="00FA4D28">
      <w:pPr>
        <w:rPr>
          <w:rtl/>
          <w:lang w:eastAsia="he-IL"/>
        </w:rPr>
      </w:pPr>
      <w:bookmarkStart w:id="25258" w:name="_ETM_Q47_389228"/>
      <w:bookmarkStart w:id="25259" w:name="_ETM_Q47_389320"/>
      <w:bookmarkEnd w:id="25258"/>
      <w:bookmarkEnd w:id="25259"/>
      <w:r>
        <w:rPr>
          <w:rFonts w:hint="cs"/>
          <w:rtl/>
          <w:lang w:eastAsia="he-IL"/>
        </w:rPr>
        <w:t>אני את המקלחת שלה כבר הפסדתי.</w:t>
      </w:r>
    </w:p>
    <w:p w:rsidR="00FA4D28" w:rsidRDefault="00FA4D28" w:rsidP="00FA4D28">
      <w:pPr>
        <w:rPr>
          <w:rtl/>
          <w:lang w:eastAsia="he-IL"/>
        </w:rPr>
      </w:pPr>
      <w:bookmarkStart w:id="25260" w:name="_ETM_Q47_402603"/>
      <w:bookmarkStart w:id="25261" w:name="_ETM_Q47_402680"/>
      <w:bookmarkEnd w:id="25260"/>
      <w:bookmarkEnd w:id="25261"/>
    </w:p>
    <w:p w:rsidR="00FA4D28" w:rsidRDefault="00FA4D28" w:rsidP="00FA4D28">
      <w:pPr>
        <w:pStyle w:val="-"/>
        <w:rPr>
          <w:rtl/>
        </w:rPr>
      </w:pPr>
      <w:bookmarkStart w:id="25262" w:name="_ETM_Q47_403562"/>
      <w:bookmarkStart w:id="25263" w:name="_ETM_Q47_403623"/>
      <w:bookmarkStart w:id="25264" w:name="ET_speakercontinue_אליהו_רביבו_בשם_27"/>
      <w:bookmarkEnd w:id="25262"/>
      <w:bookmarkEnd w:id="25263"/>
      <w:r>
        <w:rPr>
          <w:rStyle w:val="TagStyle"/>
          <w:rFonts w:hint="cs"/>
          <w:rtl/>
        </w:rPr>
        <w:t xml:space="preserve">&lt;&lt; דובר_המשך &gt;&gt; </w:t>
      </w:r>
      <w:r>
        <w:rPr>
          <w:rFonts w:hint="cs"/>
          <w:rtl/>
        </w:rPr>
        <w:t>אליהו רביבו (בשם ועדת הכספים):</w:t>
      </w:r>
      <w:r>
        <w:rPr>
          <w:rStyle w:val="TagStyle"/>
          <w:rtl/>
        </w:rPr>
        <w:t xml:space="preserve"> &lt;&lt; דובר_המשך &gt;&gt;</w:t>
      </w:r>
      <w:r>
        <w:rPr>
          <w:rFonts w:hint="cs"/>
          <w:rtl/>
        </w:rPr>
        <w:t xml:space="preserve">   </w:t>
      </w:r>
    </w:p>
    <w:bookmarkEnd w:id="25264"/>
    <w:p w:rsidR="00FA4D28" w:rsidRDefault="00FA4D28" w:rsidP="00FA4D28">
      <w:pPr>
        <w:rPr>
          <w:rtl/>
          <w:lang w:eastAsia="he-IL"/>
        </w:rPr>
      </w:pPr>
    </w:p>
    <w:p w:rsidR="00FA4D28" w:rsidRDefault="00FA4D28" w:rsidP="00FA4D28">
      <w:pPr>
        <w:rPr>
          <w:rtl/>
          <w:lang w:eastAsia="he-IL"/>
        </w:rPr>
      </w:pPr>
      <w:bookmarkStart w:id="25265" w:name="_ETM_Q47_404843"/>
      <w:bookmarkStart w:id="25266" w:name="_ETM_Q47_404944"/>
      <w:bookmarkEnd w:id="25265"/>
      <w:bookmarkEnd w:id="25266"/>
      <w:r>
        <w:rPr>
          <w:rFonts w:hint="cs"/>
          <w:rtl/>
          <w:lang w:eastAsia="he-IL"/>
        </w:rPr>
        <w:t>אז לפחות לא את שי</w:t>
      </w:r>
      <w:bookmarkStart w:id="25267" w:name="_ETM_Q47_402921"/>
      <w:bookmarkEnd w:id="25267"/>
      <w:r>
        <w:rPr>
          <w:rFonts w:hint="cs"/>
          <w:rtl/>
          <w:lang w:eastAsia="he-IL"/>
        </w:rPr>
        <w:t>ר הערש.</w:t>
      </w:r>
    </w:p>
    <w:p w:rsidR="00FA4D28" w:rsidRDefault="00FA4D28" w:rsidP="00FA4D28">
      <w:pPr>
        <w:rPr>
          <w:rtl/>
          <w:lang w:eastAsia="he-IL"/>
        </w:rPr>
      </w:pPr>
      <w:bookmarkStart w:id="25268" w:name="_ETM_Q47_405961"/>
      <w:bookmarkStart w:id="25269" w:name="_ETM_Q47_406067"/>
      <w:bookmarkEnd w:id="25268"/>
      <w:bookmarkEnd w:id="25269"/>
    </w:p>
    <w:p w:rsidR="00FA4D28" w:rsidRDefault="00FA4D28" w:rsidP="00FA4D28">
      <w:pPr>
        <w:pStyle w:val="af7"/>
        <w:rPr>
          <w:rtl/>
        </w:rPr>
      </w:pPr>
      <w:bookmarkStart w:id="25270" w:name="ET_interruption_5300_21"/>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25270"/>
    </w:p>
    <w:p w:rsidR="00FA4D28" w:rsidRDefault="00FA4D28" w:rsidP="00B060FA">
      <w:pPr>
        <w:rPr>
          <w:rtl/>
          <w:lang w:eastAsia="he-IL"/>
        </w:rPr>
      </w:pPr>
    </w:p>
    <w:p w:rsidR="00FA4D28" w:rsidRDefault="00FA4D28" w:rsidP="00FA4D28">
      <w:pPr>
        <w:rPr>
          <w:rtl/>
          <w:lang w:eastAsia="he-IL"/>
        </w:rPr>
      </w:pPr>
      <w:bookmarkStart w:id="25271" w:name="_ETM_Q47_403997"/>
      <w:bookmarkStart w:id="25272" w:name="_ETM_Q47_404135"/>
      <w:bookmarkEnd w:id="25271"/>
      <w:bookmarkEnd w:id="25272"/>
      <w:r>
        <w:rPr>
          <w:rFonts w:hint="cs"/>
          <w:rtl/>
          <w:lang w:eastAsia="he-IL"/>
        </w:rPr>
        <w:t>גם הפסדתי.</w:t>
      </w:r>
    </w:p>
    <w:p w:rsidR="00FA4D28" w:rsidRDefault="00FA4D28" w:rsidP="00FA4D28">
      <w:pPr>
        <w:rPr>
          <w:rtl/>
          <w:lang w:eastAsia="he-IL"/>
        </w:rPr>
      </w:pPr>
      <w:bookmarkStart w:id="25273" w:name="_ETM_Q47_376105"/>
      <w:bookmarkStart w:id="25274" w:name="_ETM_Q47_402188"/>
      <w:bookmarkEnd w:id="25273"/>
      <w:bookmarkEnd w:id="25274"/>
    </w:p>
    <w:p w:rsidR="00FA4D28" w:rsidRDefault="00FA4D28" w:rsidP="00FA4D28">
      <w:pPr>
        <w:pStyle w:val="-"/>
        <w:rPr>
          <w:rtl/>
        </w:rPr>
      </w:pPr>
      <w:bookmarkStart w:id="25275" w:name="_ETM_Q47_402295"/>
      <w:bookmarkStart w:id="25276" w:name="ET_speakercontinue_אליהו_רביבו_בשם_28"/>
      <w:bookmarkEnd w:id="25275"/>
      <w:r>
        <w:rPr>
          <w:rStyle w:val="TagStyle"/>
          <w:rFonts w:hint="cs"/>
          <w:rtl/>
        </w:rPr>
        <w:t xml:space="preserve">&lt;&lt; דובר_המשך &gt;&gt; </w:t>
      </w:r>
      <w:r>
        <w:rPr>
          <w:rFonts w:hint="cs"/>
          <w:rtl/>
        </w:rPr>
        <w:t>אליהו רביבו (בשם ועדת הכספים):</w:t>
      </w:r>
      <w:r>
        <w:rPr>
          <w:rStyle w:val="TagStyle"/>
          <w:rtl/>
        </w:rPr>
        <w:t xml:space="preserve"> &lt;&lt; דובר_המשך &gt;&gt;</w:t>
      </w:r>
      <w:r>
        <w:rPr>
          <w:rFonts w:hint="cs"/>
          <w:rtl/>
        </w:rPr>
        <w:t xml:space="preserve">   </w:t>
      </w:r>
    </w:p>
    <w:bookmarkEnd w:id="25276"/>
    <w:p w:rsidR="00FA4D28" w:rsidRDefault="00FA4D28" w:rsidP="00FA4D28">
      <w:pPr>
        <w:rPr>
          <w:rtl/>
          <w:lang w:eastAsia="he-IL"/>
        </w:rPr>
      </w:pPr>
    </w:p>
    <w:p w:rsidR="00FA4D28" w:rsidRDefault="00FA4D28" w:rsidP="00B060FA">
      <w:pPr>
        <w:rPr>
          <w:rtl/>
          <w:lang w:eastAsia="he-IL"/>
        </w:rPr>
      </w:pPr>
      <w:bookmarkStart w:id="25277" w:name="_ETM_Q47_370785"/>
      <w:bookmarkStart w:id="25278" w:name="_ETM_Q47_370876"/>
      <w:bookmarkEnd w:id="25277"/>
      <w:bookmarkEnd w:id="25278"/>
      <w:r>
        <w:rPr>
          <w:rFonts w:hint="cs"/>
          <w:rtl/>
          <w:lang w:eastAsia="he-IL"/>
        </w:rPr>
        <w:t xml:space="preserve">לא, לא נראה לי שבקיץ </w:t>
      </w:r>
      <w:r w:rsidR="00B060FA">
        <w:rPr>
          <w:rFonts w:hint="cs"/>
          <w:rtl/>
          <w:lang w:eastAsia="he-IL"/>
        </w:rPr>
        <w:t>– – –</w:t>
      </w:r>
    </w:p>
    <w:p w:rsidR="00FA4D28" w:rsidRDefault="00FA4D28" w:rsidP="00FA4D28">
      <w:pPr>
        <w:rPr>
          <w:rtl/>
          <w:lang w:eastAsia="he-IL"/>
        </w:rPr>
      </w:pPr>
      <w:bookmarkStart w:id="25279" w:name="_ETM_Q47_407877"/>
      <w:bookmarkStart w:id="25280" w:name="_ETM_Q47_407990"/>
      <w:bookmarkEnd w:id="25279"/>
      <w:bookmarkEnd w:id="25280"/>
    </w:p>
    <w:p w:rsidR="00FA4D28" w:rsidRDefault="00FA4D28" w:rsidP="00FA4D28">
      <w:pPr>
        <w:pStyle w:val="af7"/>
        <w:rPr>
          <w:rtl/>
        </w:rPr>
      </w:pPr>
      <w:r>
        <w:rPr>
          <w:rStyle w:val="TagStyle"/>
          <w:rFonts w:hint="cs"/>
          <w:rtl/>
        </w:rPr>
        <w:t xml:space="preserve"> &lt;&lt; קריאה &gt;&gt; </w:t>
      </w:r>
      <w:r>
        <w:rPr>
          <w:rFonts w:hint="cs"/>
          <w:rtl/>
        </w:rPr>
        <w:t>אלמוג כהן (עוצמה יהודית):</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25281" w:name="_ETM_Q47_405086"/>
      <w:bookmarkEnd w:id="25281"/>
      <w:r>
        <w:rPr>
          <w:rFonts w:hint="cs"/>
          <w:rtl/>
          <w:lang w:eastAsia="he-IL"/>
        </w:rPr>
        <w:t>בקצב הזה היא תפסיד גם את הגיוס שלה.</w:t>
      </w:r>
    </w:p>
    <w:p w:rsidR="00FA4D28" w:rsidRDefault="00FA4D28" w:rsidP="00FA4D28">
      <w:pPr>
        <w:rPr>
          <w:rtl/>
          <w:lang w:eastAsia="he-IL"/>
        </w:rPr>
      </w:pPr>
      <w:bookmarkStart w:id="25282" w:name="_ETM_Q47_411932"/>
      <w:bookmarkStart w:id="25283" w:name="_ETM_Q47_412041"/>
      <w:bookmarkEnd w:id="25282"/>
      <w:bookmarkEnd w:id="25283"/>
    </w:p>
    <w:p w:rsidR="00FA4D28" w:rsidRDefault="00FA4D28" w:rsidP="00FA4D28">
      <w:pPr>
        <w:pStyle w:val="-"/>
        <w:rPr>
          <w:rtl/>
        </w:rPr>
      </w:pPr>
      <w:bookmarkStart w:id="25284" w:name="_ETM_Q47_371457"/>
      <w:bookmarkStart w:id="25285" w:name="_ETM_Q47_371554"/>
      <w:bookmarkStart w:id="25286" w:name="ET_speakercontinue_אליהו_רביבו_בשם_29"/>
      <w:bookmarkEnd w:id="25284"/>
      <w:bookmarkEnd w:id="25285"/>
      <w:r>
        <w:rPr>
          <w:rStyle w:val="TagStyle"/>
          <w:rFonts w:hint="cs"/>
          <w:rtl/>
        </w:rPr>
        <w:t xml:space="preserve">&lt;&lt; דובר_המשך &gt;&gt; </w:t>
      </w:r>
      <w:r>
        <w:rPr>
          <w:rFonts w:hint="cs"/>
          <w:rtl/>
        </w:rPr>
        <w:t>אליהו רביבו (בשם ועדת הכספים):</w:t>
      </w:r>
      <w:r>
        <w:rPr>
          <w:rStyle w:val="TagStyle"/>
          <w:rtl/>
        </w:rPr>
        <w:t xml:space="preserve"> &lt;&lt; דובר_המשך &gt;&gt;</w:t>
      </w:r>
      <w:r>
        <w:rPr>
          <w:rFonts w:hint="cs"/>
          <w:rtl/>
        </w:rPr>
        <w:t xml:space="preserve">   </w:t>
      </w:r>
    </w:p>
    <w:bookmarkEnd w:id="25286"/>
    <w:p w:rsidR="00FA4D28" w:rsidRDefault="00FA4D28" w:rsidP="00FA4D28">
      <w:pPr>
        <w:rPr>
          <w:rtl/>
          <w:lang w:eastAsia="he-IL"/>
        </w:rPr>
      </w:pPr>
    </w:p>
    <w:p w:rsidR="00A42C36" w:rsidRDefault="00FA4D28" w:rsidP="00FA4D28">
      <w:pPr>
        <w:rPr>
          <w:rtl/>
          <w:lang w:eastAsia="he-IL"/>
        </w:rPr>
      </w:pPr>
      <w:bookmarkStart w:id="25287" w:name="_ETM_Q47_375201"/>
      <w:bookmarkStart w:id="25288" w:name="_ETM_Q47_417068"/>
      <w:bookmarkEnd w:id="25287"/>
      <w:bookmarkEnd w:id="25288"/>
      <w:r>
        <w:rPr>
          <w:rFonts w:hint="cs"/>
          <w:rtl/>
          <w:lang w:eastAsia="he-IL"/>
        </w:rPr>
        <w:t xml:space="preserve">אז אני אדלג, כמו בנאומים בשבוע שעבר. </w:t>
      </w:r>
    </w:p>
    <w:p w:rsidR="00A42C36" w:rsidRDefault="00A42C36" w:rsidP="00FA4D28">
      <w:pPr>
        <w:rPr>
          <w:rtl/>
          <w:lang w:eastAsia="he-IL"/>
        </w:rPr>
      </w:pPr>
    </w:p>
    <w:p w:rsidR="00FA4D28" w:rsidRDefault="00FA4D28" w:rsidP="00A42C36">
      <w:pPr>
        <w:rPr>
          <w:rtl/>
          <w:lang w:eastAsia="he-IL"/>
        </w:rPr>
      </w:pPr>
      <w:r>
        <w:rPr>
          <w:rFonts w:hint="cs"/>
          <w:rtl/>
          <w:lang w:eastAsia="he-IL"/>
        </w:rPr>
        <w:t xml:space="preserve">אדוני יושב-ראש </w:t>
      </w:r>
      <w:bookmarkStart w:id="25289" w:name="_ETM_Q47_417915"/>
      <w:bookmarkEnd w:id="25289"/>
      <w:r>
        <w:rPr>
          <w:rFonts w:hint="cs"/>
          <w:rtl/>
          <w:lang w:eastAsia="he-IL"/>
        </w:rPr>
        <w:t xml:space="preserve">הכנסת, מכובדיי השרים, חבריי חברי הכנסת, כנסת </w:t>
      </w:r>
      <w:bookmarkStart w:id="25290" w:name="_ETM_Q47_421889"/>
      <w:bookmarkEnd w:id="25290"/>
      <w:r>
        <w:rPr>
          <w:rFonts w:hint="cs"/>
          <w:rtl/>
          <w:lang w:eastAsia="he-IL"/>
        </w:rPr>
        <w:t xml:space="preserve">נכבדה, בשם ועדת הכספים, אני מתכבד להביא בפניכם הצעת חוק </w:t>
      </w:r>
      <w:bookmarkStart w:id="25291" w:name="_ETM_Q47_430939"/>
      <w:bookmarkEnd w:id="25291"/>
      <w:r>
        <w:rPr>
          <w:rFonts w:hint="cs"/>
          <w:rtl/>
          <w:lang w:eastAsia="he-IL"/>
        </w:rPr>
        <w:t>ממשלתית</w:t>
      </w:r>
      <w:r w:rsidR="00A42C36">
        <w:rPr>
          <w:rFonts w:hint="cs"/>
          <w:rtl/>
          <w:lang w:eastAsia="he-IL"/>
        </w:rPr>
        <w:t>,</w:t>
      </w:r>
      <w:r>
        <w:rPr>
          <w:rFonts w:hint="cs"/>
          <w:rtl/>
          <w:lang w:eastAsia="he-IL"/>
        </w:rPr>
        <w:t xml:space="preserve"> הצעת חוק להסדר ההימורים בספורט (תיקון</w:t>
      </w:r>
      <w:bookmarkStart w:id="25292" w:name="_ETM_Q47_430438"/>
      <w:bookmarkEnd w:id="25292"/>
      <w:r>
        <w:rPr>
          <w:rFonts w:hint="cs"/>
          <w:rtl/>
          <w:lang w:eastAsia="he-IL"/>
        </w:rPr>
        <w:t xml:space="preserve"> מס' 15), התשפ"ג–2023. קודם כול, ברשותכם, נעשה מעט סדר. </w:t>
      </w:r>
      <w:bookmarkStart w:id="25293" w:name="_ETM_Q47_443719"/>
      <w:bookmarkEnd w:id="25293"/>
      <w:r>
        <w:rPr>
          <w:rFonts w:hint="cs"/>
          <w:rtl/>
          <w:lang w:eastAsia="he-IL"/>
        </w:rPr>
        <w:t xml:space="preserve">חשוב לזכור שלוש נקודות בתור רקע: 1. </w:t>
      </w:r>
      <w:bookmarkStart w:id="25294" w:name="_ETM_Q47_446740"/>
      <w:bookmarkStart w:id="25295" w:name="_ETM_Q47_446847"/>
      <w:bookmarkStart w:id="25296" w:name="_ETM_Q47_446883"/>
      <w:bookmarkStart w:id="25297" w:name="_ETM_Q47_446990"/>
      <w:bookmarkEnd w:id="25294"/>
      <w:bookmarkEnd w:id="25295"/>
      <w:bookmarkEnd w:id="25296"/>
      <w:bookmarkEnd w:id="25297"/>
      <w:r>
        <w:rPr>
          <w:rFonts w:hint="cs"/>
          <w:rtl/>
          <w:lang w:eastAsia="he-IL"/>
        </w:rPr>
        <w:t xml:space="preserve">החוק להסדר </w:t>
      </w:r>
      <w:bookmarkStart w:id="25298" w:name="_ETM_Q47_445380"/>
      <w:bookmarkEnd w:id="25298"/>
      <w:r>
        <w:rPr>
          <w:rFonts w:hint="cs"/>
          <w:rtl/>
          <w:lang w:eastAsia="he-IL"/>
        </w:rPr>
        <w:t xml:space="preserve">הימורים בספורט הוא חוק שמסדיר חלק משמעותי מההימורים החוקיים במדינה; </w:t>
      </w:r>
      <w:bookmarkStart w:id="25299" w:name="_ETM_Q47_454644"/>
      <w:bookmarkStart w:id="25300" w:name="_ETM_Q47_454749"/>
      <w:bookmarkEnd w:id="25299"/>
      <w:bookmarkEnd w:id="25300"/>
      <w:r>
        <w:rPr>
          <w:rFonts w:hint="cs"/>
          <w:rtl/>
          <w:lang w:eastAsia="he-IL"/>
        </w:rPr>
        <w:t xml:space="preserve">2. </w:t>
      </w:r>
      <w:bookmarkStart w:id="25301" w:name="_ETM_Q47_454771"/>
      <w:bookmarkStart w:id="25302" w:name="_ETM_Q47_454864"/>
      <w:bookmarkStart w:id="25303" w:name="_ETM_Q47_456403"/>
      <w:bookmarkEnd w:id="25301"/>
      <w:bookmarkEnd w:id="25302"/>
      <w:bookmarkEnd w:id="25303"/>
      <w:r>
        <w:rPr>
          <w:rFonts w:hint="cs"/>
          <w:rtl/>
          <w:lang w:eastAsia="he-IL"/>
        </w:rPr>
        <w:t xml:space="preserve">אלה הימורים שמוסדרים על ידי המועצה להסדר ההימורים בספורט; 3. המועצה להסדר הימורים בספורט היא </w:t>
      </w:r>
      <w:bookmarkStart w:id="25304" w:name="_ETM_Q47_459522"/>
      <w:bookmarkEnd w:id="25304"/>
      <w:r>
        <w:rPr>
          <w:rFonts w:hint="cs"/>
          <w:rtl/>
          <w:lang w:eastAsia="he-IL"/>
        </w:rPr>
        <w:t>תאגיד סטטוטורי שפועל מתוקף החוק להסדר ההימורים בספורט.</w:t>
      </w:r>
    </w:p>
    <w:p w:rsidR="00FA4D28" w:rsidRDefault="00FA4D28" w:rsidP="00FA4D28">
      <w:pPr>
        <w:rPr>
          <w:rtl/>
          <w:lang w:eastAsia="he-IL"/>
        </w:rPr>
      </w:pPr>
      <w:bookmarkStart w:id="25305" w:name="_ETM_Q47_470209"/>
      <w:bookmarkStart w:id="25306" w:name="_ETM_Q47_470327"/>
      <w:bookmarkEnd w:id="25305"/>
      <w:bookmarkEnd w:id="25306"/>
    </w:p>
    <w:p w:rsidR="00FA4D28" w:rsidRDefault="00FA4D28" w:rsidP="00A42C36">
      <w:pPr>
        <w:rPr>
          <w:rtl/>
          <w:lang w:eastAsia="he-IL"/>
        </w:rPr>
      </w:pPr>
      <w:bookmarkStart w:id="25307" w:name="_ETM_Q47_470364"/>
      <w:bookmarkStart w:id="25308" w:name="_ETM_Q47_470435"/>
      <w:bookmarkEnd w:id="25307"/>
      <w:bookmarkEnd w:id="25308"/>
      <w:r>
        <w:rPr>
          <w:rFonts w:hint="cs"/>
          <w:rtl/>
          <w:lang w:eastAsia="he-IL"/>
        </w:rPr>
        <w:t xml:space="preserve">התיקונים המוצעים </w:t>
      </w:r>
      <w:bookmarkStart w:id="25309" w:name="_ETM_Q47_468901"/>
      <w:bookmarkEnd w:id="25309"/>
      <w:r>
        <w:rPr>
          <w:rFonts w:hint="cs"/>
          <w:rtl/>
          <w:lang w:eastAsia="he-IL"/>
        </w:rPr>
        <w:t xml:space="preserve">כעת נועדו בין היתר לשפר את תפקודה של אותה </w:t>
      </w:r>
      <w:bookmarkStart w:id="25310" w:name="_ETM_Q47_471469"/>
      <w:bookmarkEnd w:id="25310"/>
      <w:r>
        <w:rPr>
          <w:rFonts w:hint="cs"/>
          <w:rtl/>
          <w:lang w:eastAsia="he-IL"/>
        </w:rPr>
        <w:t>מועצה, וזאת באמצעות עדכון הסדרים מתחום הממשל התאגידי, למשל</w:t>
      </w:r>
      <w:bookmarkStart w:id="25311" w:name="_ETM_Q47_478939"/>
      <w:bookmarkEnd w:id="25311"/>
      <w:r>
        <w:rPr>
          <w:rFonts w:hint="cs"/>
          <w:rtl/>
          <w:lang w:eastAsia="he-IL"/>
        </w:rPr>
        <w:t xml:space="preserve"> שינוי הרכב המועצה, סדרי העבודה שלה, דרכי מינוי חבריה, </w:t>
      </w:r>
      <w:proofErr w:type="spellStart"/>
      <w:r>
        <w:rPr>
          <w:rFonts w:hint="cs"/>
          <w:rtl/>
          <w:lang w:eastAsia="he-IL"/>
        </w:rPr>
        <w:t>קציבת</w:t>
      </w:r>
      <w:proofErr w:type="spellEnd"/>
      <w:r>
        <w:rPr>
          <w:rFonts w:hint="cs"/>
          <w:rtl/>
          <w:lang w:eastAsia="he-IL"/>
        </w:rPr>
        <w:t xml:space="preserve"> </w:t>
      </w:r>
      <w:bookmarkStart w:id="25312" w:name="_ETM_Q47_487428"/>
      <w:bookmarkEnd w:id="25312"/>
      <w:r>
        <w:rPr>
          <w:rFonts w:hint="cs"/>
          <w:rtl/>
          <w:lang w:eastAsia="he-IL"/>
        </w:rPr>
        <w:t xml:space="preserve">תקופות הכהונה והוראות בעניין גמול והוצאות שמשולמים להם. בהקשר </w:t>
      </w:r>
      <w:bookmarkStart w:id="25313" w:name="_ETM_Q47_492754"/>
      <w:bookmarkEnd w:id="25313"/>
      <w:r>
        <w:rPr>
          <w:rFonts w:hint="cs"/>
          <w:rtl/>
          <w:lang w:eastAsia="he-IL"/>
        </w:rPr>
        <w:t xml:space="preserve">הזה אני רוצה להדגיש דבר חשוב: הצעת החוק הזו </w:t>
      </w:r>
      <w:bookmarkStart w:id="25314" w:name="_ETM_Q47_496834"/>
      <w:bookmarkEnd w:id="25314"/>
      <w:r>
        <w:rPr>
          <w:rFonts w:hint="cs"/>
          <w:rtl/>
          <w:lang w:eastAsia="he-IL"/>
        </w:rPr>
        <w:t xml:space="preserve">מסמיכה את המועצה לראשונה לקבל ולשקול מידע פלילי ומשמעותי על </w:t>
      </w:r>
      <w:bookmarkStart w:id="25315" w:name="_ETM_Q47_499578"/>
      <w:bookmarkEnd w:id="25315"/>
      <w:r>
        <w:rPr>
          <w:rFonts w:hint="cs"/>
          <w:rtl/>
          <w:lang w:eastAsia="he-IL"/>
        </w:rPr>
        <w:t>חבריה, עובדיה וזכייניה בתור תנאי למינוי להעסקה או להתקשרות איתם. יתרה מז</w:t>
      </w:r>
      <w:r w:rsidR="00A42C36">
        <w:rPr>
          <w:rFonts w:hint="cs"/>
          <w:rtl/>
          <w:lang w:eastAsia="he-IL"/>
        </w:rPr>
        <w:t>ו</w:t>
      </w:r>
      <w:r>
        <w:rPr>
          <w:rFonts w:hint="cs"/>
          <w:rtl/>
          <w:lang w:eastAsia="he-IL"/>
        </w:rPr>
        <w:t xml:space="preserve">, קצין משטרה בכיר שהוסמך לכך </w:t>
      </w:r>
      <w:bookmarkStart w:id="25316" w:name="_ETM_Q47_514725"/>
      <w:bookmarkEnd w:id="25316"/>
      <w:r>
        <w:rPr>
          <w:rFonts w:hint="cs"/>
          <w:rtl/>
          <w:lang w:eastAsia="he-IL"/>
        </w:rPr>
        <w:t xml:space="preserve">יהיה רשאי להעביר לתאגיד, במקרים המתאימים בלבד, חוות </w:t>
      </w:r>
      <w:bookmarkStart w:id="25317" w:name="_ETM_Q47_519981"/>
      <w:bookmarkEnd w:id="25317"/>
      <w:r>
        <w:rPr>
          <w:rFonts w:hint="cs"/>
          <w:rtl/>
          <w:lang w:eastAsia="he-IL"/>
        </w:rPr>
        <w:t xml:space="preserve">דעת שלפיה יש מניעה להעסיק עובד או להתקשר עם זכיין </w:t>
      </w:r>
      <w:bookmarkStart w:id="25318" w:name="_ETM_Q47_519724"/>
      <w:bookmarkEnd w:id="25318"/>
      <w:r>
        <w:rPr>
          <w:rFonts w:hint="cs"/>
          <w:rtl/>
          <w:lang w:eastAsia="he-IL"/>
        </w:rPr>
        <w:t>או עם בעל תחנה בשל מידע ממשי שהצטבר לגביו</w:t>
      </w:r>
      <w:bookmarkStart w:id="25319" w:name="_ETM_Q47_525561"/>
      <w:bookmarkEnd w:id="25319"/>
      <w:r>
        <w:rPr>
          <w:rFonts w:hint="cs"/>
          <w:rtl/>
          <w:lang w:eastAsia="he-IL"/>
        </w:rPr>
        <w:t xml:space="preserve"> ומטעמים של שלום הציבור וביטחונו. </w:t>
      </w:r>
      <w:bookmarkStart w:id="25320" w:name="_ETM_Q47_533513"/>
      <w:bookmarkStart w:id="25321" w:name="_ETM_Q47_533624"/>
      <w:bookmarkStart w:id="25322" w:name="_ETM_Q47_533642"/>
      <w:bookmarkStart w:id="25323" w:name="_ETM_Q47_533727"/>
      <w:bookmarkEnd w:id="25320"/>
      <w:bookmarkEnd w:id="25321"/>
      <w:bookmarkEnd w:id="25322"/>
      <w:bookmarkEnd w:id="25323"/>
      <w:r>
        <w:rPr>
          <w:rFonts w:hint="cs"/>
          <w:rtl/>
          <w:lang w:eastAsia="he-IL"/>
        </w:rPr>
        <w:t xml:space="preserve">למה כל זה חשוב? כי </w:t>
      </w:r>
      <w:bookmarkStart w:id="25324" w:name="_ETM_Q47_532079"/>
      <w:bookmarkEnd w:id="25324"/>
      <w:r>
        <w:rPr>
          <w:rFonts w:hint="cs"/>
          <w:rtl/>
          <w:lang w:eastAsia="he-IL"/>
        </w:rPr>
        <w:t xml:space="preserve">יש בכך גם כדי לתרום למקצועיות ולטוהר המידות </w:t>
      </w:r>
      <w:bookmarkStart w:id="25325" w:name="_ETM_Q47_533893"/>
      <w:bookmarkEnd w:id="25325"/>
      <w:r>
        <w:rPr>
          <w:rFonts w:hint="cs"/>
          <w:rtl/>
          <w:lang w:eastAsia="he-IL"/>
        </w:rPr>
        <w:t xml:space="preserve">של העוסקים בתחום ההימורים החוקיים. הלוא אנחנו יודעים עד </w:t>
      </w:r>
      <w:bookmarkStart w:id="25326" w:name="_ETM_Q47_538768"/>
      <w:bookmarkEnd w:id="25326"/>
      <w:r>
        <w:rPr>
          <w:rFonts w:hint="cs"/>
          <w:rtl/>
          <w:lang w:eastAsia="he-IL"/>
        </w:rPr>
        <w:t>כמה חשוב לשמור על טוהר מידות</w:t>
      </w:r>
      <w:r w:rsidR="00A42C36">
        <w:rPr>
          <w:rFonts w:hint="cs"/>
          <w:rtl/>
          <w:lang w:eastAsia="he-IL"/>
        </w:rPr>
        <w:t>,</w:t>
      </w:r>
      <w:r>
        <w:rPr>
          <w:rFonts w:hint="cs"/>
          <w:rtl/>
          <w:lang w:eastAsia="he-IL"/>
        </w:rPr>
        <w:t xml:space="preserve"> במיוחד בתחום הזה ובמיוחד </w:t>
      </w:r>
      <w:bookmarkStart w:id="25327" w:name="_ETM_Q47_543889"/>
      <w:bookmarkEnd w:id="25327"/>
      <w:r>
        <w:rPr>
          <w:rFonts w:hint="cs"/>
          <w:rtl/>
          <w:lang w:eastAsia="he-IL"/>
        </w:rPr>
        <w:t xml:space="preserve">לאור כך שכיום, לצערי, תחנות הימורים משמשות כידוע לא </w:t>
      </w:r>
      <w:bookmarkStart w:id="25328" w:name="_ETM_Q47_552431"/>
      <w:bookmarkEnd w:id="25328"/>
      <w:r>
        <w:rPr>
          <w:rFonts w:hint="cs"/>
          <w:rtl/>
          <w:lang w:eastAsia="he-IL"/>
        </w:rPr>
        <w:t>פעם להלבנת הון. המטרה היא, כמובן, לצמצם תופעה פסולה שכז</w:t>
      </w:r>
      <w:r w:rsidR="00A42C36">
        <w:rPr>
          <w:rFonts w:hint="cs"/>
          <w:rtl/>
          <w:lang w:eastAsia="he-IL"/>
        </w:rPr>
        <w:t>את</w:t>
      </w:r>
      <w:r>
        <w:rPr>
          <w:rFonts w:hint="cs"/>
          <w:rtl/>
          <w:lang w:eastAsia="he-IL"/>
        </w:rPr>
        <w:t>.</w:t>
      </w:r>
    </w:p>
    <w:p w:rsidR="00FA4D28" w:rsidRDefault="00FA4D28" w:rsidP="00FA4D28">
      <w:pPr>
        <w:rPr>
          <w:rtl/>
          <w:lang w:eastAsia="he-IL"/>
        </w:rPr>
      </w:pPr>
      <w:bookmarkStart w:id="25329" w:name="_ETM_Q47_557719"/>
      <w:bookmarkStart w:id="25330" w:name="_ETM_Q47_557832"/>
      <w:bookmarkEnd w:id="25329"/>
      <w:bookmarkEnd w:id="25330"/>
    </w:p>
    <w:p w:rsidR="00FA4D28" w:rsidRDefault="00FA4D28" w:rsidP="00A42C36">
      <w:pPr>
        <w:rPr>
          <w:rtl/>
          <w:lang w:eastAsia="he-IL"/>
        </w:rPr>
      </w:pPr>
      <w:bookmarkStart w:id="25331" w:name="_ETM_Q47_557869"/>
      <w:bookmarkStart w:id="25332" w:name="_ETM_Q47_557937"/>
      <w:bookmarkEnd w:id="25331"/>
      <w:bookmarkEnd w:id="25332"/>
      <w:r>
        <w:rPr>
          <w:rFonts w:hint="cs"/>
          <w:rtl/>
          <w:lang w:eastAsia="he-IL"/>
        </w:rPr>
        <w:t xml:space="preserve">כמו </w:t>
      </w:r>
      <w:bookmarkStart w:id="25333" w:name="_ETM_Q47_558456"/>
      <w:bookmarkEnd w:id="25333"/>
      <w:r>
        <w:rPr>
          <w:rFonts w:hint="cs"/>
          <w:rtl/>
          <w:lang w:eastAsia="he-IL"/>
        </w:rPr>
        <w:t xml:space="preserve">כן, הצעת החוק מגדילה את הסכום המרבי שמוקצה למועצה לצורך </w:t>
      </w:r>
      <w:bookmarkStart w:id="25334" w:name="_ETM_Q47_561455"/>
      <w:bookmarkEnd w:id="25334"/>
      <w:r>
        <w:rPr>
          <w:rFonts w:hint="cs"/>
          <w:rtl/>
          <w:lang w:eastAsia="he-IL"/>
        </w:rPr>
        <w:t xml:space="preserve">עריכת הסכמי שיווק ותפעול עם גופי ספורט מ-46 מיליון שקל </w:t>
      </w:r>
      <w:bookmarkStart w:id="25335" w:name="_ETM_Q47_565166"/>
      <w:bookmarkEnd w:id="25335"/>
      <w:r>
        <w:rPr>
          <w:rFonts w:hint="cs"/>
          <w:rtl/>
          <w:lang w:eastAsia="he-IL"/>
        </w:rPr>
        <w:t>לשנה ל-70 מיליון שקל כל שנה</w:t>
      </w:r>
      <w:r w:rsidR="00A42C36">
        <w:rPr>
          <w:rFonts w:hint="cs"/>
          <w:rtl/>
          <w:lang w:eastAsia="he-IL"/>
        </w:rPr>
        <w:t>,</w:t>
      </w:r>
      <w:r>
        <w:rPr>
          <w:rFonts w:hint="cs"/>
          <w:rtl/>
          <w:lang w:eastAsia="he-IL"/>
        </w:rPr>
        <w:t xml:space="preserve"> מה שיאפשר למועצה </w:t>
      </w:r>
      <w:bookmarkStart w:id="25336" w:name="_ETM_Q47_573166"/>
      <w:bookmarkEnd w:id="25336"/>
      <w:r>
        <w:rPr>
          <w:rFonts w:hint="cs"/>
          <w:rtl/>
          <w:lang w:eastAsia="he-IL"/>
        </w:rPr>
        <w:t xml:space="preserve">להרחיב את שיתופי הפעולה שלה עם גופי ספורט באופן מגוון. </w:t>
      </w:r>
      <w:bookmarkStart w:id="25337" w:name="_ETM_Q47_579103"/>
      <w:bookmarkStart w:id="25338" w:name="_ETM_Q47_579219"/>
      <w:bookmarkStart w:id="25339" w:name="_ETM_Q47_579252"/>
      <w:bookmarkStart w:id="25340" w:name="_ETM_Q47_579303"/>
      <w:bookmarkEnd w:id="25337"/>
      <w:bookmarkEnd w:id="25338"/>
      <w:bookmarkEnd w:id="25339"/>
      <w:bookmarkEnd w:id="25340"/>
      <w:r>
        <w:rPr>
          <w:rFonts w:hint="cs"/>
          <w:rtl/>
          <w:lang w:eastAsia="he-IL"/>
        </w:rPr>
        <w:t xml:space="preserve">הצעת </w:t>
      </w:r>
      <w:bookmarkStart w:id="25341" w:name="_ETM_Q47_579696"/>
      <w:bookmarkEnd w:id="25341"/>
      <w:r>
        <w:rPr>
          <w:rFonts w:hint="cs"/>
          <w:rtl/>
          <w:lang w:eastAsia="he-IL"/>
        </w:rPr>
        <w:t xml:space="preserve">החוק גם מגדילה את התשלומים לזוכים בכ-70 מיליון שקל. המטרה </w:t>
      </w:r>
      <w:bookmarkStart w:id="25342" w:name="_ETM_Q47_584030"/>
      <w:bookmarkEnd w:id="25342"/>
      <w:r>
        <w:rPr>
          <w:rFonts w:hint="cs"/>
          <w:rtl/>
          <w:lang w:eastAsia="he-IL"/>
        </w:rPr>
        <w:t xml:space="preserve">היא ברורה: להשאיר את האנשים עד כמה שרק ניתן </w:t>
      </w:r>
      <w:bookmarkStart w:id="25343" w:name="_ETM_Q47_584117"/>
      <w:bookmarkEnd w:id="25343"/>
      <w:r>
        <w:rPr>
          <w:rFonts w:hint="cs"/>
          <w:rtl/>
          <w:lang w:eastAsia="he-IL"/>
        </w:rPr>
        <w:t>בתחום ההימורים החוקיים ולמנוע זליגה שלהם לתחום ההימורים הבלתי-חוקיים.</w:t>
      </w:r>
      <w:bookmarkStart w:id="25344" w:name="_ETM_Q47_595748"/>
      <w:bookmarkEnd w:id="25344"/>
      <w:r>
        <w:rPr>
          <w:rFonts w:hint="cs"/>
          <w:rtl/>
          <w:lang w:eastAsia="he-IL"/>
        </w:rPr>
        <w:t xml:space="preserve"> </w:t>
      </w:r>
      <w:bookmarkStart w:id="25345" w:name="_ETM_Q47_594210"/>
      <w:bookmarkStart w:id="25346" w:name="_ETM_Q47_594278"/>
      <w:bookmarkStart w:id="25347" w:name="_ETM_Q47_594345"/>
      <w:bookmarkStart w:id="25348" w:name="_ETM_Q47_594425"/>
      <w:bookmarkEnd w:id="25345"/>
      <w:bookmarkEnd w:id="25346"/>
      <w:bookmarkEnd w:id="25347"/>
      <w:bookmarkEnd w:id="25348"/>
      <w:r>
        <w:rPr>
          <w:rFonts w:hint="cs"/>
          <w:rtl/>
          <w:lang w:eastAsia="he-IL"/>
        </w:rPr>
        <w:t>צריך</w:t>
      </w:r>
      <w:bookmarkStart w:id="25349" w:name="_ETM_Q47_594867"/>
      <w:bookmarkEnd w:id="25349"/>
      <w:r>
        <w:rPr>
          <w:rFonts w:hint="cs"/>
          <w:rtl/>
          <w:lang w:eastAsia="he-IL"/>
        </w:rPr>
        <w:t xml:space="preserve"> להודות על האמת: בעניין הזה עלולה להיות בעיה. מצד אחד, </w:t>
      </w:r>
      <w:bookmarkStart w:id="25350" w:name="_ETM_Q47_599324"/>
      <w:bookmarkEnd w:id="25350"/>
      <w:r>
        <w:rPr>
          <w:rFonts w:hint="cs"/>
          <w:rtl/>
          <w:lang w:eastAsia="he-IL"/>
        </w:rPr>
        <w:t xml:space="preserve">אנחנו לא מעוניינים בזליגה לתחום ההימורים הבלתי-חוקיים, אבל מצד שני, אנחנו גם לא רוצים לעודד </w:t>
      </w:r>
      <w:bookmarkStart w:id="25351" w:name="_ETM_Q47_602985"/>
      <w:bookmarkEnd w:id="25351"/>
      <w:r>
        <w:rPr>
          <w:rFonts w:hint="cs"/>
          <w:rtl/>
          <w:lang w:eastAsia="he-IL"/>
        </w:rPr>
        <w:t xml:space="preserve">הגדלת היקף עיסוק בהימורים באופן כללי, כולל החוקיים, ואף </w:t>
      </w:r>
      <w:bookmarkStart w:id="25352" w:name="_ETM_Q47_606341"/>
      <w:bookmarkEnd w:id="25352"/>
      <w:r>
        <w:rPr>
          <w:rFonts w:hint="cs"/>
          <w:rtl/>
          <w:lang w:eastAsia="he-IL"/>
        </w:rPr>
        <w:t xml:space="preserve">חלילה התמכרות אליהם. לכן, ההגדלה הזאת בכ-70 מיליון שקל </w:t>
      </w:r>
      <w:bookmarkStart w:id="25353" w:name="_ETM_Q47_615241"/>
      <w:bookmarkEnd w:id="25353"/>
      <w:r>
        <w:rPr>
          <w:rFonts w:hint="cs"/>
          <w:rtl/>
          <w:lang w:eastAsia="he-IL"/>
        </w:rPr>
        <w:t>על חשבון האוצר היא בהוראת שעה לחמש שנים בלבד</w:t>
      </w:r>
      <w:bookmarkStart w:id="25354" w:name="_ETM_Q47_619527"/>
      <w:bookmarkEnd w:id="25354"/>
      <w:r>
        <w:rPr>
          <w:rFonts w:hint="cs"/>
          <w:rtl/>
          <w:lang w:eastAsia="he-IL"/>
        </w:rPr>
        <w:t xml:space="preserve">, ואני עמדתי על כך. כעבור ארבע שנים לכל המאוחר </w:t>
      </w:r>
      <w:bookmarkStart w:id="25355" w:name="_ETM_Q47_623323"/>
      <w:bookmarkEnd w:id="25355"/>
      <w:r>
        <w:rPr>
          <w:rFonts w:hint="cs"/>
          <w:rtl/>
          <w:lang w:eastAsia="he-IL"/>
        </w:rPr>
        <w:t xml:space="preserve">ימסור שר התרבות והספורט דיווח לוועדת הכספים ולוועדת החינוך </w:t>
      </w:r>
      <w:bookmarkStart w:id="25356" w:name="_ETM_Q47_629234"/>
      <w:bookmarkEnd w:id="25356"/>
      <w:r>
        <w:rPr>
          <w:rFonts w:hint="cs"/>
          <w:rtl/>
          <w:lang w:eastAsia="he-IL"/>
        </w:rPr>
        <w:t>לגבי ההשפעה שהייתה להגדלה הזו.</w:t>
      </w:r>
    </w:p>
    <w:p w:rsidR="00FA4D28" w:rsidRDefault="00FA4D28" w:rsidP="00FA4D28">
      <w:pPr>
        <w:rPr>
          <w:rtl/>
          <w:lang w:eastAsia="he-IL"/>
        </w:rPr>
      </w:pPr>
      <w:bookmarkStart w:id="25357" w:name="_ETM_Q47_633313"/>
      <w:bookmarkStart w:id="25358" w:name="_ETM_Q47_633406"/>
      <w:bookmarkEnd w:id="25357"/>
      <w:bookmarkEnd w:id="25358"/>
    </w:p>
    <w:p w:rsidR="00FA4D28" w:rsidRDefault="00FA4D28" w:rsidP="00A42C36">
      <w:pPr>
        <w:rPr>
          <w:rtl/>
          <w:lang w:eastAsia="he-IL"/>
        </w:rPr>
      </w:pPr>
      <w:bookmarkStart w:id="25359" w:name="_ETM_Q47_633441"/>
      <w:bookmarkStart w:id="25360" w:name="_ETM_Q47_633505"/>
      <w:bookmarkEnd w:id="25359"/>
      <w:bookmarkEnd w:id="25360"/>
      <w:r>
        <w:rPr>
          <w:rFonts w:hint="cs"/>
          <w:rtl/>
          <w:lang w:eastAsia="he-IL"/>
        </w:rPr>
        <w:t xml:space="preserve">בכלל, אני רוצה לומר לכם </w:t>
      </w:r>
      <w:bookmarkStart w:id="25361" w:name="_ETM_Q47_631318"/>
      <w:bookmarkEnd w:id="25361"/>
      <w:r>
        <w:rPr>
          <w:rFonts w:hint="cs"/>
          <w:rtl/>
          <w:lang w:eastAsia="he-IL"/>
        </w:rPr>
        <w:t>שהצעת החוק המקורית שונה למדי ממה שאני מציג לפניכם</w:t>
      </w:r>
      <w:bookmarkStart w:id="25362" w:name="_ETM_Q47_639048"/>
      <w:bookmarkEnd w:id="25362"/>
      <w:r>
        <w:rPr>
          <w:rFonts w:hint="cs"/>
          <w:rtl/>
          <w:lang w:eastAsia="he-IL"/>
        </w:rPr>
        <w:t xml:space="preserve"> כעת. בדיונים שהתקיימו בהכנה לקריאה שנייה ושלישית נוספו להצעת החוק </w:t>
      </w:r>
      <w:bookmarkStart w:id="25363" w:name="_ETM_Q47_639991"/>
      <w:bookmarkEnd w:id="25363"/>
      <w:r>
        <w:rPr>
          <w:rFonts w:hint="cs"/>
          <w:rtl/>
          <w:lang w:eastAsia="he-IL"/>
        </w:rPr>
        <w:t xml:space="preserve">תיקונים שמדגישים את האחריות החברתית של המועצה להסדר ההימורים בספורט </w:t>
      </w:r>
      <w:bookmarkStart w:id="25364" w:name="_ETM_Q47_646350"/>
      <w:bookmarkEnd w:id="25364"/>
      <w:r>
        <w:rPr>
          <w:rFonts w:hint="cs"/>
          <w:rtl/>
          <w:lang w:eastAsia="he-IL"/>
        </w:rPr>
        <w:t>כתאגיד ציבורי, ואביא לכך כמה דוגמאות</w:t>
      </w:r>
      <w:r w:rsidR="00A42C36">
        <w:rPr>
          <w:rFonts w:hint="cs"/>
          <w:rtl/>
          <w:lang w:eastAsia="he-IL"/>
        </w:rPr>
        <w:t>.</w:t>
      </w:r>
      <w:r>
        <w:rPr>
          <w:rFonts w:hint="cs"/>
          <w:rtl/>
          <w:lang w:eastAsia="he-IL"/>
        </w:rPr>
        <w:t xml:space="preserve"> למשל המחויבות למשחקים </w:t>
      </w:r>
      <w:bookmarkStart w:id="25365" w:name="_ETM_Q47_652865"/>
      <w:bookmarkEnd w:id="25365"/>
      <w:r>
        <w:rPr>
          <w:rFonts w:hint="cs"/>
          <w:rtl/>
          <w:lang w:eastAsia="he-IL"/>
        </w:rPr>
        <w:t xml:space="preserve">באחריות </w:t>
      </w:r>
      <w:r w:rsidR="00A42C36">
        <w:rPr>
          <w:rFonts w:hint="eastAsia"/>
          <w:rtl/>
          <w:lang w:eastAsia="he-IL"/>
        </w:rPr>
        <w:t xml:space="preserve">– </w:t>
      </w:r>
      <w:r>
        <w:rPr>
          <w:rFonts w:hint="cs"/>
          <w:rtl/>
          <w:lang w:eastAsia="he-IL"/>
        </w:rPr>
        <w:t xml:space="preserve">מה זה "משחקים באחריות"? הכוונה היא למדיניות שבאה לקדם </w:t>
      </w:r>
      <w:bookmarkStart w:id="25366" w:name="_ETM_Q47_659571"/>
      <w:bookmarkEnd w:id="25366"/>
      <w:r>
        <w:rPr>
          <w:rFonts w:hint="cs"/>
          <w:rtl/>
          <w:lang w:eastAsia="he-IL"/>
        </w:rPr>
        <w:t xml:space="preserve">הימורים, אבל תוך כדי מזעור הנזק הנלווה להם לחברה בכלל </w:t>
      </w:r>
      <w:bookmarkStart w:id="25367" w:name="_ETM_Q47_667826"/>
      <w:bookmarkEnd w:id="25367"/>
      <w:r>
        <w:rPr>
          <w:rFonts w:hint="cs"/>
          <w:rtl/>
          <w:lang w:eastAsia="he-IL"/>
        </w:rPr>
        <w:t xml:space="preserve">ובמיוחד לקבוצות פגיעות. זוהי מדינות שלוקחת בחשבון את ההשפעה שיש </w:t>
      </w:r>
      <w:bookmarkStart w:id="25368" w:name="_ETM_Q47_673648"/>
      <w:bookmarkEnd w:id="25368"/>
      <w:r>
        <w:rPr>
          <w:rFonts w:hint="cs"/>
          <w:rtl/>
          <w:lang w:eastAsia="he-IL"/>
        </w:rPr>
        <w:t>להימורים על היבטים חברתיים,</w:t>
      </w:r>
      <w:r w:rsidR="00A42C36">
        <w:rPr>
          <w:rFonts w:hint="cs"/>
          <w:rtl/>
          <w:lang w:eastAsia="he-IL"/>
        </w:rPr>
        <w:t xml:space="preserve"> ו</w:t>
      </w:r>
      <w:r>
        <w:rPr>
          <w:rFonts w:hint="cs"/>
          <w:rtl/>
          <w:lang w:eastAsia="he-IL"/>
        </w:rPr>
        <w:t xml:space="preserve">המטרה היא בין השאר לצמצם </w:t>
      </w:r>
      <w:bookmarkStart w:id="25369" w:name="_ETM_Q47_675725"/>
      <w:bookmarkEnd w:id="25369"/>
      <w:r>
        <w:rPr>
          <w:rFonts w:hint="cs"/>
          <w:rtl/>
          <w:lang w:eastAsia="he-IL"/>
        </w:rPr>
        <w:t xml:space="preserve">את תופעת ההתמכרויות להימורים על בסיס מחויבות לעקרונות בין-לאומיים בנושא. </w:t>
      </w:r>
      <w:bookmarkStart w:id="25370" w:name="_ETM_Q47_685832"/>
      <w:bookmarkStart w:id="25371" w:name="_ETM_Q47_685937"/>
      <w:bookmarkStart w:id="25372" w:name="_ETM_Q47_685989"/>
      <w:bookmarkStart w:id="25373" w:name="_ETM_Q47_686039"/>
      <w:bookmarkEnd w:id="25370"/>
      <w:bookmarkEnd w:id="25371"/>
      <w:bookmarkEnd w:id="25372"/>
      <w:bookmarkEnd w:id="25373"/>
      <w:r>
        <w:rPr>
          <w:rFonts w:hint="cs"/>
          <w:rtl/>
          <w:lang w:eastAsia="he-IL"/>
        </w:rPr>
        <w:t xml:space="preserve">הצעת </w:t>
      </w:r>
      <w:bookmarkStart w:id="25374" w:name="_ETM_Q47_686520"/>
      <w:bookmarkEnd w:id="25374"/>
      <w:r>
        <w:rPr>
          <w:rFonts w:hint="cs"/>
          <w:rtl/>
          <w:lang w:eastAsia="he-IL"/>
        </w:rPr>
        <w:t xml:space="preserve">החוק הנ"ל מציינת במפורש את מחויבות התאגיד למדיניות זו. העקרונות של אותה מדיניות גם יהיו בין השיקולים </w:t>
      </w:r>
      <w:bookmarkStart w:id="25375" w:name="_ETM_Q47_692327"/>
      <w:bookmarkEnd w:id="25375"/>
      <w:r>
        <w:rPr>
          <w:rFonts w:hint="cs"/>
          <w:rtl/>
          <w:lang w:eastAsia="he-IL"/>
        </w:rPr>
        <w:t>שוועדת החינוך תצטרך לשקול בבואה לאשר שינוי או הוספה</w:t>
      </w:r>
      <w:bookmarkStart w:id="25376" w:name="_ETM_Q47_699836"/>
      <w:bookmarkEnd w:id="25376"/>
      <w:r>
        <w:rPr>
          <w:rFonts w:hint="cs"/>
          <w:rtl/>
          <w:lang w:eastAsia="he-IL"/>
        </w:rPr>
        <w:t xml:space="preserve"> של תוכנית הימורים. הוועדה בעצם תצטרך </w:t>
      </w:r>
      <w:bookmarkStart w:id="25377" w:name="_ETM_Q47_701035"/>
      <w:bookmarkEnd w:id="25377"/>
      <w:r>
        <w:rPr>
          <w:rFonts w:hint="cs"/>
          <w:rtl/>
          <w:lang w:eastAsia="he-IL"/>
        </w:rPr>
        <w:t>לבחון מהי ההשפעה שיש לתוכנית ההימורים על הסיכון להתמכרויות להימורים</w:t>
      </w:r>
      <w:bookmarkStart w:id="25378" w:name="_ETM_Q47_710457"/>
      <w:bookmarkEnd w:id="25378"/>
      <w:r>
        <w:rPr>
          <w:rFonts w:hint="cs"/>
          <w:rtl/>
          <w:lang w:eastAsia="he-IL"/>
        </w:rPr>
        <w:t xml:space="preserve"> בכלל ושל קטינים וקבוצות פגיעות בפרט.</w:t>
      </w:r>
    </w:p>
    <w:p w:rsidR="00FA4D28" w:rsidRDefault="00FA4D28" w:rsidP="00FA4D28">
      <w:pPr>
        <w:rPr>
          <w:rtl/>
          <w:lang w:eastAsia="he-IL"/>
        </w:rPr>
      </w:pPr>
      <w:bookmarkStart w:id="25379" w:name="_ETM_Q47_715326"/>
      <w:bookmarkStart w:id="25380" w:name="_ETM_Q47_715436"/>
      <w:bookmarkStart w:id="25381" w:name="_ETM_Q47_715453"/>
      <w:bookmarkEnd w:id="25379"/>
      <w:bookmarkEnd w:id="25380"/>
      <w:bookmarkEnd w:id="25381"/>
    </w:p>
    <w:p w:rsidR="00FA4D28" w:rsidRDefault="00FA4D28" w:rsidP="00FA4D28">
      <w:pPr>
        <w:rPr>
          <w:rtl/>
          <w:lang w:eastAsia="he-IL"/>
        </w:rPr>
      </w:pPr>
      <w:bookmarkStart w:id="25382" w:name="_ETM_Q47_715544"/>
      <w:bookmarkEnd w:id="25382"/>
      <w:r>
        <w:rPr>
          <w:rFonts w:hint="cs"/>
          <w:rtl/>
          <w:lang w:eastAsia="he-IL"/>
        </w:rPr>
        <w:t>דוגמה נוספת לאחריות חברתית</w:t>
      </w:r>
      <w:bookmarkStart w:id="25383" w:name="_ETM_Q47_714606"/>
      <w:bookmarkEnd w:id="25383"/>
      <w:r>
        <w:rPr>
          <w:rFonts w:hint="cs"/>
          <w:rtl/>
          <w:lang w:eastAsia="he-IL"/>
        </w:rPr>
        <w:t xml:space="preserve">: הרכב המועצה הציבורית ייעשה מגוון יותר על ידי </w:t>
      </w:r>
      <w:bookmarkStart w:id="25384" w:name="_ETM_Q47_724827"/>
      <w:bookmarkEnd w:id="25384"/>
      <w:r>
        <w:rPr>
          <w:rFonts w:hint="cs"/>
          <w:rtl/>
          <w:lang w:eastAsia="he-IL"/>
        </w:rPr>
        <w:t xml:space="preserve">הוספת נציג משרד הרווחה והביטחון החברתי אשר מתמחה בטיפול </w:t>
      </w:r>
      <w:bookmarkStart w:id="25385" w:name="_ETM_Q47_725347"/>
      <w:bookmarkEnd w:id="25385"/>
      <w:r>
        <w:rPr>
          <w:rFonts w:hint="cs"/>
          <w:rtl/>
          <w:lang w:eastAsia="he-IL"/>
        </w:rPr>
        <w:t>בהתמכרויות</w:t>
      </w:r>
      <w:bookmarkStart w:id="25386" w:name="_ETM_Q47_692297"/>
      <w:bookmarkStart w:id="25387" w:name="_ETM_Q47_692396"/>
      <w:bookmarkStart w:id="25388" w:name="_ETM_Q47_692440"/>
      <w:bookmarkStart w:id="25389" w:name="_ETM_Q47_692552"/>
      <w:bookmarkStart w:id="25390" w:name="_ETM_Q47_306274"/>
      <w:bookmarkStart w:id="25391" w:name="_ETM_Q47_306391"/>
      <w:bookmarkEnd w:id="25386"/>
      <w:bookmarkEnd w:id="25387"/>
      <w:bookmarkEnd w:id="25388"/>
      <w:bookmarkEnd w:id="25389"/>
      <w:bookmarkEnd w:id="25390"/>
      <w:bookmarkEnd w:id="25391"/>
      <w:r>
        <w:rPr>
          <w:rFonts w:hint="cs"/>
          <w:rtl/>
          <w:lang w:eastAsia="he-IL"/>
        </w:rPr>
        <w:t xml:space="preserve">. שניים מבין שבעת נציגי הציבור שממנה שר התרבות </w:t>
      </w:r>
      <w:bookmarkStart w:id="25392" w:name="_ETM_Q47_731399"/>
      <w:bookmarkEnd w:id="25392"/>
      <w:r>
        <w:rPr>
          <w:rFonts w:hint="cs"/>
          <w:rtl/>
          <w:lang w:eastAsia="he-IL"/>
        </w:rPr>
        <w:t xml:space="preserve">והספורט יהיו בעלי מומחיות בנושאים שהם מעבר לתחום הספורט נטו, </w:t>
      </w:r>
      <w:bookmarkStart w:id="25393" w:name="_ETM_Q47_741422"/>
      <w:bookmarkEnd w:id="25393"/>
      <w:r>
        <w:rPr>
          <w:rFonts w:hint="cs"/>
          <w:rtl/>
          <w:lang w:eastAsia="he-IL"/>
        </w:rPr>
        <w:t>למשל מניעה וטיפול בהתמכרויות, מאבק בעבריינות וגם מתחומי הכלכלה והפיננסים.</w:t>
      </w:r>
    </w:p>
    <w:p w:rsidR="00FA4D28" w:rsidRDefault="00FA4D28" w:rsidP="00FA4D28">
      <w:pPr>
        <w:rPr>
          <w:rtl/>
          <w:lang w:eastAsia="he-IL"/>
        </w:rPr>
      </w:pPr>
      <w:bookmarkStart w:id="25394" w:name="_ETM_Q47_750540"/>
      <w:bookmarkStart w:id="25395" w:name="_ETM_Q47_750665"/>
      <w:bookmarkEnd w:id="25394"/>
      <w:bookmarkEnd w:id="25395"/>
    </w:p>
    <w:p w:rsidR="00FA4D28" w:rsidRDefault="00FA4D28" w:rsidP="00F83658">
      <w:pPr>
        <w:rPr>
          <w:rtl/>
        </w:rPr>
      </w:pPr>
      <w:bookmarkStart w:id="25396" w:name="_ETM_Q47_750684"/>
      <w:bookmarkStart w:id="25397" w:name="_ETM_Q47_750780"/>
      <w:bookmarkEnd w:id="25396"/>
      <w:bookmarkEnd w:id="25397"/>
      <w:r>
        <w:rPr>
          <w:rFonts w:hint="cs"/>
          <w:rtl/>
          <w:lang w:eastAsia="he-IL"/>
        </w:rPr>
        <w:t xml:space="preserve">נקודה </w:t>
      </w:r>
      <w:bookmarkStart w:id="25398" w:name="_ETM_Q47_752142"/>
      <w:bookmarkEnd w:id="25398"/>
      <w:r>
        <w:rPr>
          <w:rFonts w:hint="cs"/>
          <w:rtl/>
          <w:lang w:eastAsia="he-IL"/>
        </w:rPr>
        <w:t xml:space="preserve">נוספת שראוי להתעכב עליה – במהלך דיוני הוועדה התברר </w:t>
      </w:r>
      <w:bookmarkStart w:id="25399" w:name="_ETM_Q47_755703"/>
      <w:bookmarkEnd w:id="25399"/>
      <w:r>
        <w:rPr>
          <w:rFonts w:hint="cs"/>
          <w:rtl/>
          <w:lang w:eastAsia="he-IL"/>
        </w:rPr>
        <w:t>לנו שישנה בעיה באכיפת איסור מכירת כרטיסי הימורים לקטינים</w:t>
      </w:r>
      <w:r w:rsidR="00F83658">
        <w:rPr>
          <w:rFonts w:hint="cs"/>
          <w:rtl/>
          <w:lang w:eastAsia="he-IL"/>
        </w:rPr>
        <w:t>,</w:t>
      </w:r>
      <w:bookmarkStart w:id="25400" w:name="TOR_Q48"/>
      <w:bookmarkEnd w:id="25400"/>
      <w:r>
        <w:rPr>
          <w:rFonts w:hint="cs"/>
          <w:rtl/>
          <w:lang w:eastAsia="he-IL"/>
        </w:rPr>
        <w:t xml:space="preserve"> ב</w:t>
      </w:r>
      <w:r>
        <w:rPr>
          <w:rFonts w:hint="cs"/>
          <w:rtl/>
        </w:rPr>
        <w:t xml:space="preserve">עיה של ממש, אדוני היושב-ראש. יש פה בעיה אמיתית, </w:t>
      </w:r>
      <w:r w:rsidR="00F83658">
        <w:rPr>
          <w:rFonts w:hint="cs"/>
          <w:rtl/>
        </w:rPr>
        <w:t>ו</w:t>
      </w:r>
      <w:r>
        <w:rPr>
          <w:rFonts w:hint="cs"/>
          <w:rtl/>
        </w:rPr>
        <w:t>חייבים בתחום הזה להגביר את הפעילות של גורמי האכיפה ושל המועצה. לכן</w:t>
      </w:r>
      <w:bookmarkStart w:id="25401" w:name="_ETM_Q48_169000"/>
      <w:bookmarkEnd w:id="25401"/>
      <w:r>
        <w:rPr>
          <w:rFonts w:hint="cs"/>
          <w:rtl/>
        </w:rPr>
        <w:t xml:space="preserve"> הוספתי בוועדה הוראה המחייבת את שר התרבות והספורט</w:t>
      </w:r>
      <w:bookmarkStart w:id="25402" w:name="_ETM_Q48_174000"/>
      <w:bookmarkEnd w:id="25402"/>
      <w:r>
        <w:rPr>
          <w:rFonts w:hint="cs"/>
          <w:rtl/>
        </w:rPr>
        <w:t xml:space="preserve"> ואת השר לביטחון לאומי לדווח פעם בשנתיים לוועדת הכספים </w:t>
      </w:r>
      <w:bookmarkStart w:id="25403" w:name="_ETM_Q48_180539"/>
      <w:bookmarkEnd w:id="25403"/>
      <w:r>
        <w:rPr>
          <w:rFonts w:hint="cs"/>
          <w:rtl/>
        </w:rPr>
        <w:t xml:space="preserve">ולוועדת </w:t>
      </w:r>
      <w:bookmarkStart w:id="25404" w:name="_ETM_Q48_181170"/>
      <w:bookmarkEnd w:id="25404"/>
      <w:r>
        <w:rPr>
          <w:rFonts w:hint="cs"/>
          <w:rtl/>
        </w:rPr>
        <w:t xml:space="preserve">החינוך, </w:t>
      </w:r>
      <w:bookmarkStart w:id="25405" w:name="_ETM_Q48_182070"/>
      <w:bookmarkEnd w:id="25405"/>
      <w:r>
        <w:rPr>
          <w:rFonts w:hint="cs"/>
          <w:rtl/>
        </w:rPr>
        <w:t xml:space="preserve">התרבות </w:t>
      </w:r>
      <w:bookmarkStart w:id="25406" w:name="_ETM_Q48_182639"/>
      <w:bookmarkEnd w:id="25406"/>
      <w:r>
        <w:rPr>
          <w:rFonts w:hint="cs"/>
          <w:rtl/>
        </w:rPr>
        <w:t xml:space="preserve">והספורט </w:t>
      </w:r>
      <w:bookmarkStart w:id="25407" w:name="_ETM_Q48_183810"/>
      <w:bookmarkEnd w:id="25407"/>
      <w:r>
        <w:rPr>
          <w:rFonts w:hint="cs"/>
          <w:rtl/>
        </w:rPr>
        <w:t xml:space="preserve">על </w:t>
      </w:r>
      <w:bookmarkStart w:id="25408" w:name="_ETM_Q48_184019"/>
      <w:bookmarkEnd w:id="25408"/>
      <w:r>
        <w:rPr>
          <w:rFonts w:hint="cs"/>
          <w:rtl/>
        </w:rPr>
        <w:t xml:space="preserve">הפעולות </w:t>
      </w:r>
      <w:bookmarkStart w:id="25409" w:name="_ETM_Q48_184529"/>
      <w:bookmarkEnd w:id="25409"/>
      <w:r>
        <w:rPr>
          <w:rFonts w:hint="cs"/>
          <w:rtl/>
        </w:rPr>
        <w:t xml:space="preserve">שנעשו </w:t>
      </w:r>
      <w:bookmarkStart w:id="25410" w:name="_ETM_Q48_185129"/>
      <w:bookmarkEnd w:id="25410"/>
      <w:r>
        <w:rPr>
          <w:rFonts w:hint="cs"/>
          <w:rtl/>
        </w:rPr>
        <w:t xml:space="preserve">לאכיפת </w:t>
      </w:r>
      <w:bookmarkStart w:id="25411" w:name="_ETM_Q48_185700"/>
      <w:bookmarkEnd w:id="25411"/>
      <w:r>
        <w:rPr>
          <w:rFonts w:hint="cs"/>
          <w:rtl/>
        </w:rPr>
        <w:t xml:space="preserve">האיסור </w:t>
      </w:r>
      <w:bookmarkStart w:id="25412" w:name="_ETM_Q48_186180"/>
      <w:bookmarkEnd w:id="25412"/>
      <w:r>
        <w:rPr>
          <w:rFonts w:hint="cs"/>
          <w:rtl/>
        </w:rPr>
        <w:t>האמור.</w:t>
      </w:r>
    </w:p>
    <w:p w:rsidR="00FA4D28" w:rsidRDefault="00FA4D28" w:rsidP="00FA4D28">
      <w:pPr>
        <w:rPr>
          <w:rtl/>
        </w:rPr>
      </w:pPr>
    </w:p>
    <w:p w:rsidR="00FA4D28" w:rsidRDefault="00FA4D28" w:rsidP="00377DCC">
      <w:pPr>
        <w:rPr>
          <w:rtl/>
        </w:rPr>
      </w:pPr>
      <w:bookmarkStart w:id="25413" w:name="_ETM_Q48_187299"/>
      <w:bookmarkEnd w:id="25413"/>
      <w:r>
        <w:rPr>
          <w:rFonts w:hint="cs"/>
          <w:rtl/>
        </w:rPr>
        <w:t xml:space="preserve">כאן </w:t>
      </w:r>
      <w:bookmarkStart w:id="25414" w:name="_ETM_Q48_187660"/>
      <w:bookmarkEnd w:id="25414"/>
      <w:r>
        <w:rPr>
          <w:rFonts w:hint="cs"/>
          <w:rtl/>
        </w:rPr>
        <w:t xml:space="preserve">אני </w:t>
      </w:r>
      <w:bookmarkStart w:id="25415" w:name="_ETM_Q48_187839"/>
      <w:bookmarkEnd w:id="25415"/>
      <w:r>
        <w:rPr>
          <w:rFonts w:hint="cs"/>
          <w:rtl/>
        </w:rPr>
        <w:t xml:space="preserve">רוצה </w:t>
      </w:r>
      <w:bookmarkStart w:id="25416" w:name="_ETM_Q48_188200"/>
      <w:bookmarkEnd w:id="25416"/>
      <w:r>
        <w:rPr>
          <w:rFonts w:hint="cs"/>
          <w:rtl/>
        </w:rPr>
        <w:t xml:space="preserve">להגיע </w:t>
      </w:r>
      <w:bookmarkStart w:id="25417" w:name="_ETM_Q48_188619"/>
      <w:bookmarkEnd w:id="25417"/>
      <w:r>
        <w:rPr>
          <w:rFonts w:hint="cs"/>
          <w:rtl/>
        </w:rPr>
        <w:t xml:space="preserve">לנקודה </w:t>
      </w:r>
      <w:bookmarkStart w:id="25418" w:name="_ETM_Q48_189250"/>
      <w:bookmarkEnd w:id="25418"/>
      <w:r>
        <w:rPr>
          <w:rFonts w:hint="cs"/>
          <w:rtl/>
        </w:rPr>
        <w:t xml:space="preserve">שאני </w:t>
      </w:r>
      <w:bookmarkStart w:id="25419" w:name="_ETM_Q48_189580"/>
      <w:bookmarkEnd w:id="25419"/>
      <w:r>
        <w:rPr>
          <w:rFonts w:hint="cs"/>
          <w:rtl/>
        </w:rPr>
        <w:t xml:space="preserve">גאה </w:t>
      </w:r>
      <w:bookmarkStart w:id="25420" w:name="_ETM_Q48_190000"/>
      <w:bookmarkEnd w:id="25420"/>
      <w:r>
        <w:rPr>
          <w:rFonts w:hint="cs"/>
          <w:rtl/>
        </w:rPr>
        <w:t xml:space="preserve">עליה </w:t>
      </w:r>
      <w:bookmarkStart w:id="25421" w:name="_ETM_Q48_190330"/>
      <w:bookmarkEnd w:id="25421"/>
      <w:r>
        <w:rPr>
          <w:rFonts w:hint="cs"/>
          <w:rtl/>
        </w:rPr>
        <w:t xml:space="preserve">במיוחד, </w:t>
      </w:r>
      <w:bookmarkStart w:id="25422" w:name="_ETM_Q48_192699"/>
      <w:bookmarkEnd w:id="25422"/>
      <w:r>
        <w:rPr>
          <w:rFonts w:hint="cs"/>
          <w:rtl/>
        </w:rPr>
        <w:t xml:space="preserve">מכיוון </w:t>
      </w:r>
      <w:bookmarkStart w:id="25423" w:name="_ETM_Q48_193330"/>
      <w:bookmarkEnd w:id="25423"/>
      <w:r>
        <w:rPr>
          <w:rFonts w:hint="cs"/>
          <w:rtl/>
        </w:rPr>
        <w:t xml:space="preserve">שהיא פרי </w:t>
      </w:r>
      <w:bookmarkStart w:id="25424" w:name="_ETM_Q48_193000"/>
      <w:bookmarkStart w:id="25425" w:name="_ETM_Q48_193809"/>
      <w:bookmarkEnd w:id="25424"/>
      <w:bookmarkEnd w:id="25425"/>
      <w:r>
        <w:rPr>
          <w:rFonts w:hint="cs"/>
          <w:rtl/>
        </w:rPr>
        <w:t xml:space="preserve">מעורבות </w:t>
      </w:r>
      <w:bookmarkStart w:id="25426" w:name="_ETM_Q48_194320"/>
      <w:bookmarkEnd w:id="25426"/>
      <w:r>
        <w:rPr>
          <w:rFonts w:hint="cs"/>
          <w:rtl/>
        </w:rPr>
        <w:t xml:space="preserve">אישית </w:t>
      </w:r>
      <w:bookmarkStart w:id="25427" w:name="_ETM_Q48_194740"/>
      <w:bookmarkEnd w:id="25427"/>
      <w:r>
        <w:rPr>
          <w:rFonts w:hint="cs"/>
          <w:rtl/>
        </w:rPr>
        <w:t xml:space="preserve">ואינטנסיבית </w:t>
      </w:r>
      <w:bookmarkStart w:id="25428" w:name="_ETM_Q48_195459"/>
      <w:bookmarkEnd w:id="25428"/>
      <w:r>
        <w:rPr>
          <w:rFonts w:hint="cs"/>
          <w:rtl/>
        </w:rPr>
        <w:t xml:space="preserve">שלי. </w:t>
      </w:r>
      <w:bookmarkStart w:id="25429" w:name="_ETM_Q48_196090"/>
      <w:bookmarkEnd w:id="25429"/>
      <w:r>
        <w:rPr>
          <w:rFonts w:hint="cs"/>
          <w:rtl/>
        </w:rPr>
        <w:t xml:space="preserve">תראו, </w:t>
      </w:r>
      <w:bookmarkStart w:id="25430" w:name="_ETM_Q48_197079"/>
      <w:bookmarkEnd w:id="25430"/>
      <w:r>
        <w:rPr>
          <w:rFonts w:hint="cs"/>
          <w:rtl/>
        </w:rPr>
        <w:t xml:space="preserve">הצעת </w:t>
      </w:r>
      <w:bookmarkStart w:id="25431" w:name="_ETM_Q48_197529"/>
      <w:bookmarkEnd w:id="25431"/>
      <w:r>
        <w:rPr>
          <w:rFonts w:hint="cs"/>
          <w:rtl/>
        </w:rPr>
        <w:t xml:space="preserve">החוק </w:t>
      </w:r>
      <w:bookmarkStart w:id="25432" w:name="_ETM_Q48_197769"/>
      <w:bookmarkEnd w:id="25432"/>
      <w:r>
        <w:rPr>
          <w:rFonts w:hint="cs"/>
          <w:rtl/>
        </w:rPr>
        <w:t xml:space="preserve">הממשלתית </w:t>
      </w:r>
      <w:bookmarkStart w:id="25433" w:name="_ETM_Q48_198430"/>
      <w:bookmarkEnd w:id="25433"/>
      <w:r>
        <w:rPr>
          <w:rFonts w:hint="cs"/>
          <w:rtl/>
        </w:rPr>
        <w:t xml:space="preserve">המקורית </w:t>
      </w:r>
      <w:bookmarkStart w:id="25434" w:name="_ETM_Q48_199029"/>
      <w:bookmarkEnd w:id="25434"/>
      <w:r>
        <w:rPr>
          <w:rFonts w:hint="cs"/>
          <w:rtl/>
        </w:rPr>
        <w:t xml:space="preserve">התמקדה </w:t>
      </w:r>
      <w:bookmarkStart w:id="25435" w:name="_ETM_Q48_199570"/>
      <w:bookmarkEnd w:id="25435"/>
      <w:r>
        <w:rPr>
          <w:rFonts w:hint="cs"/>
          <w:rtl/>
        </w:rPr>
        <w:t xml:space="preserve">בהעלאת </w:t>
      </w:r>
      <w:bookmarkStart w:id="25436" w:name="_ETM_Q48_200380"/>
      <w:bookmarkEnd w:id="25436"/>
      <w:r>
        <w:rPr>
          <w:rFonts w:hint="cs"/>
          <w:rtl/>
        </w:rPr>
        <w:t xml:space="preserve">התקציב </w:t>
      </w:r>
      <w:bookmarkStart w:id="25437" w:name="_ETM_Q48_201489"/>
      <w:bookmarkEnd w:id="25437"/>
      <w:r>
        <w:rPr>
          <w:rFonts w:hint="cs"/>
          <w:rtl/>
        </w:rPr>
        <w:t xml:space="preserve">להסכמי </w:t>
      </w:r>
      <w:bookmarkStart w:id="25438" w:name="_ETM_Q48_202090"/>
      <w:bookmarkEnd w:id="25438"/>
      <w:r>
        <w:rPr>
          <w:rFonts w:hint="cs"/>
          <w:rtl/>
        </w:rPr>
        <w:t xml:space="preserve">השיווק </w:t>
      </w:r>
      <w:bookmarkStart w:id="25439" w:name="_ETM_Q48_202539"/>
      <w:bookmarkEnd w:id="25439"/>
      <w:r>
        <w:rPr>
          <w:rFonts w:hint="cs"/>
          <w:rtl/>
        </w:rPr>
        <w:t xml:space="preserve">והתפעול </w:t>
      </w:r>
      <w:bookmarkStart w:id="25440" w:name="_ETM_Q48_203590"/>
      <w:bookmarkEnd w:id="25440"/>
      <w:r>
        <w:rPr>
          <w:rFonts w:hint="cs"/>
          <w:rtl/>
        </w:rPr>
        <w:t xml:space="preserve">עם </w:t>
      </w:r>
      <w:bookmarkStart w:id="25441" w:name="_ETM_Q48_203769"/>
      <w:bookmarkEnd w:id="25441"/>
      <w:r>
        <w:rPr>
          <w:rFonts w:hint="cs"/>
          <w:rtl/>
        </w:rPr>
        <w:t xml:space="preserve">גופי </w:t>
      </w:r>
      <w:bookmarkStart w:id="25442" w:name="_ETM_Q48_204099"/>
      <w:bookmarkEnd w:id="25442"/>
      <w:r>
        <w:rPr>
          <w:rFonts w:hint="cs"/>
          <w:rtl/>
        </w:rPr>
        <w:t xml:space="preserve">הספורט, </w:t>
      </w:r>
      <w:bookmarkStart w:id="25443" w:name="_ETM_Q48_205259"/>
      <w:bookmarkEnd w:id="25443"/>
      <w:r>
        <w:rPr>
          <w:rFonts w:hint="cs"/>
          <w:rtl/>
        </w:rPr>
        <w:t xml:space="preserve">וכבר </w:t>
      </w:r>
      <w:bookmarkStart w:id="25444" w:name="_ETM_Q48_205650"/>
      <w:bookmarkEnd w:id="25444"/>
      <w:r>
        <w:rPr>
          <w:rFonts w:hint="cs"/>
          <w:rtl/>
        </w:rPr>
        <w:t xml:space="preserve">עמדתי </w:t>
      </w:r>
      <w:bookmarkStart w:id="25445" w:name="_ETM_Q48_206160"/>
      <w:bookmarkEnd w:id="25445"/>
      <w:r>
        <w:rPr>
          <w:rFonts w:hint="cs"/>
          <w:rtl/>
        </w:rPr>
        <w:t xml:space="preserve">על כך </w:t>
      </w:r>
      <w:bookmarkStart w:id="25446" w:name="_ETM_Q48_206489"/>
      <w:bookmarkEnd w:id="25446"/>
      <w:r>
        <w:rPr>
          <w:rFonts w:hint="cs"/>
          <w:rtl/>
        </w:rPr>
        <w:t xml:space="preserve">לפני </w:t>
      </w:r>
      <w:bookmarkStart w:id="25447" w:name="_ETM_Q48_206820"/>
      <w:bookmarkEnd w:id="25447"/>
      <w:r>
        <w:rPr>
          <w:rFonts w:hint="cs"/>
          <w:rtl/>
        </w:rPr>
        <w:t xml:space="preserve">כן. </w:t>
      </w:r>
      <w:bookmarkStart w:id="25448" w:name="_ETM_Q48_207829"/>
      <w:bookmarkEnd w:id="25448"/>
      <w:r>
        <w:rPr>
          <w:rFonts w:hint="cs"/>
          <w:rtl/>
        </w:rPr>
        <w:t xml:space="preserve">זה </w:t>
      </w:r>
      <w:bookmarkStart w:id="25449" w:name="_ETM_Q48_208099"/>
      <w:bookmarkEnd w:id="25449"/>
      <w:r>
        <w:rPr>
          <w:rFonts w:hint="cs"/>
          <w:rtl/>
        </w:rPr>
        <w:t xml:space="preserve">מהלך </w:t>
      </w:r>
      <w:bookmarkStart w:id="25450" w:name="_ETM_Q48_208550"/>
      <w:bookmarkEnd w:id="25450"/>
      <w:r>
        <w:rPr>
          <w:rFonts w:hint="cs"/>
          <w:rtl/>
        </w:rPr>
        <w:t xml:space="preserve">טוב </w:t>
      </w:r>
      <w:bookmarkStart w:id="25451" w:name="_ETM_Q48_208820"/>
      <w:bookmarkEnd w:id="25451"/>
      <w:r>
        <w:rPr>
          <w:rFonts w:hint="cs"/>
          <w:rtl/>
        </w:rPr>
        <w:t xml:space="preserve">שיאפשר </w:t>
      </w:r>
      <w:bookmarkStart w:id="25452" w:name="_ETM_Q48_209480"/>
      <w:bookmarkEnd w:id="25452"/>
      <w:r>
        <w:rPr>
          <w:rFonts w:hint="cs"/>
          <w:rtl/>
        </w:rPr>
        <w:t xml:space="preserve">הרחבת </w:t>
      </w:r>
      <w:bookmarkStart w:id="25453" w:name="_ETM_Q48_209900"/>
      <w:bookmarkEnd w:id="25453"/>
      <w:r>
        <w:rPr>
          <w:rFonts w:hint="cs"/>
          <w:rtl/>
        </w:rPr>
        <w:t xml:space="preserve">שיתופי </w:t>
      </w:r>
      <w:bookmarkStart w:id="25454" w:name="_ETM_Q48_210289"/>
      <w:bookmarkEnd w:id="25454"/>
      <w:r>
        <w:rPr>
          <w:rFonts w:hint="cs"/>
          <w:rtl/>
        </w:rPr>
        <w:t xml:space="preserve">פעולה. </w:t>
      </w:r>
      <w:bookmarkStart w:id="25455" w:name="_ETM_Q48_211429"/>
      <w:bookmarkEnd w:id="25455"/>
      <w:r>
        <w:rPr>
          <w:rFonts w:hint="cs"/>
          <w:rtl/>
        </w:rPr>
        <w:t xml:space="preserve">אבל </w:t>
      </w:r>
      <w:bookmarkStart w:id="25456" w:name="_ETM_Q48_211699"/>
      <w:bookmarkEnd w:id="25456"/>
      <w:r>
        <w:rPr>
          <w:rFonts w:hint="cs"/>
          <w:rtl/>
        </w:rPr>
        <w:t xml:space="preserve">היה </w:t>
      </w:r>
      <w:bookmarkStart w:id="25457" w:name="_ETM_Q48_212030"/>
      <w:bookmarkEnd w:id="25457"/>
      <w:r>
        <w:rPr>
          <w:rFonts w:hint="cs"/>
          <w:rtl/>
        </w:rPr>
        <w:t xml:space="preserve">לי </w:t>
      </w:r>
      <w:bookmarkStart w:id="25458" w:name="_ETM_Q48_212210"/>
      <w:bookmarkEnd w:id="25458"/>
      <w:r>
        <w:rPr>
          <w:rFonts w:hint="cs"/>
          <w:rtl/>
        </w:rPr>
        <w:t xml:space="preserve">חשוב </w:t>
      </w:r>
      <w:bookmarkStart w:id="25459" w:name="_ETM_Q48_213640"/>
      <w:bookmarkEnd w:id="25459"/>
      <w:r>
        <w:rPr>
          <w:rFonts w:hint="cs"/>
          <w:rtl/>
        </w:rPr>
        <w:t xml:space="preserve">שחלק </w:t>
      </w:r>
      <w:bookmarkStart w:id="25460" w:name="_ETM_Q48_214149"/>
      <w:bookmarkEnd w:id="25460"/>
      <w:r>
        <w:rPr>
          <w:rFonts w:hint="cs"/>
          <w:rtl/>
        </w:rPr>
        <w:t xml:space="preserve">מהסכומים </w:t>
      </w:r>
      <w:bookmarkStart w:id="25461" w:name="_ETM_Q48_214780"/>
      <w:bookmarkEnd w:id="25461"/>
      <w:r>
        <w:rPr>
          <w:rFonts w:hint="cs"/>
          <w:rtl/>
        </w:rPr>
        <w:t>האל</w:t>
      </w:r>
      <w:r w:rsidR="00F83658">
        <w:rPr>
          <w:rFonts w:hint="cs"/>
          <w:rtl/>
        </w:rPr>
        <w:t>ה</w:t>
      </w:r>
      <w:r>
        <w:rPr>
          <w:rFonts w:hint="cs"/>
          <w:rtl/>
        </w:rPr>
        <w:t xml:space="preserve"> </w:t>
      </w:r>
      <w:bookmarkStart w:id="25462" w:name="_ETM_Q48_215199"/>
      <w:bookmarkEnd w:id="25462"/>
      <w:r>
        <w:rPr>
          <w:rFonts w:hint="cs"/>
          <w:rtl/>
        </w:rPr>
        <w:t xml:space="preserve">יוקצו </w:t>
      </w:r>
      <w:bookmarkStart w:id="25463" w:name="_ETM_Q48_215649"/>
      <w:bookmarkEnd w:id="25463"/>
      <w:r>
        <w:rPr>
          <w:rFonts w:hint="cs"/>
          <w:rtl/>
        </w:rPr>
        <w:t xml:space="preserve">לקידום </w:t>
      </w:r>
      <w:bookmarkStart w:id="25464" w:name="_ETM_Q48_216219"/>
      <w:bookmarkEnd w:id="25464"/>
      <w:r>
        <w:rPr>
          <w:rFonts w:hint="cs"/>
          <w:rtl/>
        </w:rPr>
        <w:t xml:space="preserve">מטרות </w:t>
      </w:r>
      <w:bookmarkStart w:id="25465" w:name="_ETM_Q48_216670"/>
      <w:bookmarkEnd w:id="25465"/>
      <w:r>
        <w:rPr>
          <w:rFonts w:hint="cs"/>
          <w:rtl/>
        </w:rPr>
        <w:t xml:space="preserve">חברתיות. </w:t>
      </w:r>
      <w:bookmarkStart w:id="25466" w:name="_ETM_Q48_218109"/>
      <w:bookmarkStart w:id="25467" w:name="_ETM_Q48_218199"/>
      <w:bookmarkEnd w:id="25466"/>
      <w:bookmarkEnd w:id="25467"/>
      <w:r>
        <w:rPr>
          <w:rFonts w:hint="cs"/>
          <w:rtl/>
        </w:rPr>
        <w:t xml:space="preserve">אתן </w:t>
      </w:r>
      <w:bookmarkStart w:id="25468" w:name="_ETM_Q48_218440"/>
      <w:bookmarkEnd w:id="25468"/>
      <w:r>
        <w:rPr>
          <w:rFonts w:hint="cs"/>
          <w:rtl/>
        </w:rPr>
        <w:t xml:space="preserve">לכם </w:t>
      </w:r>
      <w:bookmarkStart w:id="25469" w:name="_ETM_Q48_218920"/>
      <w:bookmarkEnd w:id="25469"/>
      <w:r>
        <w:rPr>
          <w:rFonts w:hint="cs"/>
          <w:rtl/>
        </w:rPr>
        <w:t xml:space="preserve">כמה </w:t>
      </w:r>
      <w:bookmarkStart w:id="25470" w:name="_ETM_Q48_219219"/>
      <w:bookmarkEnd w:id="25470"/>
      <w:r>
        <w:rPr>
          <w:rFonts w:hint="cs"/>
          <w:rtl/>
        </w:rPr>
        <w:t xml:space="preserve">דוגמאות </w:t>
      </w:r>
      <w:bookmarkStart w:id="25471" w:name="_ETM_Q48_220340"/>
      <w:bookmarkEnd w:id="25471"/>
      <w:r>
        <w:rPr>
          <w:rFonts w:hint="cs"/>
          <w:rtl/>
        </w:rPr>
        <w:t xml:space="preserve">למטרות </w:t>
      </w:r>
      <w:bookmarkStart w:id="25472" w:name="_ETM_Q48_221090"/>
      <w:bookmarkEnd w:id="25472"/>
      <w:r>
        <w:rPr>
          <w:rFonts w:hint="cs"/>
          <w:rtl/>
        </w:rPr>
        <w:t xml:space="preserve">חברתיות </w:t>
      </w:r>
      <w:bookmarkStart w:id="25473" w:name="_ETM_Q48_221719"/>
      <w:bookmarkEnd w:id="25473"/>
      <w:r>
        <w:rPr>
          <w:rFonts w:hint="cs"/>
          <w:rtl/>
        </w:rPr>
        <w:t xml:space="preserve">שכאלה: </w:t>
      </w:r>
      <w:bookmarkStart w:id="25474" w:name="_ETM_Q48_222870"/>
      <w:bookmarkEnd w:id="25474"/>
      <w:r>
        <w:rPr>
          <w:rFonts w:hint="cs"/>
          <w:rtl/>
        </w:rPr>
        <w:t xml:space="preserve">קידום </w:t>
      </w:r>
      <w:bookmarkStart w:id="25475" w:name="_ETM_Q48_223350"/>
      <w:bookmarkEnd w:id="25475"/>
      <w:r>
        <w:rPr>
          <w:rFonts w:hint="cs"/>
          <w:rtl/>
        </w:rPr>
        <w:t xml:space="preserve">שוויון </w:t>
      </w:r>
      <w:bookmarkStart w:id="25476" w:name="_ETM_Q48_223800"/>
      <w:bookmarkEnd w:id="25476"/>
      <w:r>
        <w:rPr>
          <w:rFonts w:hint="cs"/>
          <w:rtl/>
        </w:rPr>
        <w:t xml:space="preserve">מגדרי </w:t>
      </w:r>
      <w:bookmarkStart w:id="25477" w:name="_ETM_Q48_224250"/>
      <w:bookmarkEnd w:id="25477"/>
      <w:r>
        <w:rPr>
          <w:rFonts w:hint="cs"/>
          <w:rtl/>
        </w:rPr>
        <w:t xml:space="preserve">בספורט; </w:t>
      </w:r>
      <w:bookmarkStart w:id="25478" w:name="_ETM_Q48_225440"/>
      <w:bookmarkEnd w:id="25478"/>
      <w:r>
        <w:rPr>
          <w:rFonts w:hint="cs"/>
          <w:rtl/>
        </w:rPr>
        <w:t xml:space="preserve">צמצום </w:t>
      </w:r>
      <w:bookmarkStart w:id="25479" w:name="_ETM_Q48_226010"/>
      <w:bookmarkEnd w:id="25479"/>
      <w:r>
        <w:rPr>
          <w:rFonts w:hint="cs"/>
          <w:rtl/>
        </w:rPr>
        <w:t xml:space="preserve">נזקי </w:t>
      </w:r>
      <w:bookmarkStart w:id="25480" w:name="_ETM_Q48_226640"/>
      <w:bookmarkEnd w:id="25480"/>
      <w:r>
        <w:rPr>
          <w:rFonts w:hint="cs"/>
          <w:rtl/>
        </w:rPr>
        <w:t xml:space="preserve">הימורים </w:t>
      </w:r>
      <w:bookmarkStart w:id="25481" w:name="_ETM_Q48_227120"/>
      <w:bookmarkEnd w:id="25481"/>
      <w:r>
        <w:rPr>
          <w:rFonts w:hint="cs"/>
          <w:rtl/>
        </w:rPr>
        <w:t xml:space="preserve">ומניעת </w:t>
      </w:r>
      <w:bookmarkStart w:id="25482" w:name="_ETM_Q48_227540"/>
      <w:bookmarkEnd w:id="25482"/>
      <w:r>
        <w:rPr>
          <w:rFonts w:hint="cs"/>
          <w:rtl/>
        </w:rPr>
        <w:t xml:space="preserve">התמכרויות; </w:t>
      </w:r>
      <w:bookmarkStart w:id="25483" w:name="_ETM_Q48_228860"/>
      <w:bookmarkEnd w:id="25483"/>
      <w:r>
        <w:rPr>
          <w:rFonts w:hint="cs"/>
          <w:rtl/>
        </w:rPr>
        <w:t xml:space="preserve">עידוד </w:t>
      </w:r>
      <w:bookmarkStart w:id="25484" w:name="_ETM_Q48_229280"/>
      <w:bookmarkEnd w:id="25484"/>
      <w:r>
        <w:rPr>
          <w:rFonts w:hint="cs"/>
          <w:rtl/>
        </w:rPr>
        <w:t xml:space="preserve">השתתפות </w:t>
      </w:r>
      <w:bookmarkStart w:id="25485" w:name="_ETM_Q48_230059"/>
      <w:bookmarkEnd w:id="25485"/>
      <w:r>
        <w:rPr>
          <w:rFonts w:hint="cs"/>
          <w:rtl/>
        </w:rPr>
        <w:t xml:space="preserve">ומצוינות </w:t>
      </w:r>
      <w:bookmarkStart w:id="25486" w:name="_ETM_Q48_230750"/>
      <w:bookmarkEnd w:id="25486"/>
      <w:r>
        <w:rPr>
          <w:rFonts w:hint="cs"/>
          <w:rtl/>
        </w:rPr>
        <w:t xml:space="preserve">בספורט </w:t>
      </w:r>
      <w:bookmarkStart w:id="25487" w:name="_ETM_Q48_231290"/>
      <w:bookmarkEnd w:id="25487"/>
      <w:r>
        <w:rPr>
          <w:rFonts w:hint="cs"/>
          <w:rtl/>
        </w:rPr>
        <w:t xml:space="preserve">ובפריפריה; </w:t>
      </w:r>
      <w:bookmarkStart w:id="25488" w:name="_ETM_Q48_232670"/>
      <w:bookmarkEnd w:id="25488"/>
      <w:r>
        <w:rPr>
          <w:rFonts w:hint="cs"/>
          <w:rtl/>
        </w:rPr>
        <w:t xml:space="preserve">הנגשת </w:t>
      </w:r>
      <w:bookmarkStart w:id="25489" w:name="_ETM_Q48_233479"/>
      <w:bookmarkEnd w:id="25489"/>
      <w:r>
        <w:rPr>
          <w:rFonts w:hint="cs"/>
          <w:rtl/>
        </w:rPr>
        <w:t xml:space="preserve">הספורט </w:t>
      </w:r>
      <w:bookmarkStart w:id="25490" w:name="_ETM_Q48_234139"/>
      <w:bookmarkEnd w:id="25490"/>
      <w:r>
        <w:rPr>
          <w:rFonts w:hint="cs"/>
          <w:rtl/>
        </w:rPr>
        <w:t xml:space="preserve">לקבוצות </w:t>
      </w:r>
      <w:bookmarkStart w:id="25491" w:name="_ETM_Q48_235210"/>
      <w:bookmarkEnd w:id="25491"/>
      <w:r>
        <w:rPr>
          <w:rFonts w:hint="cs"/>
          <w:rtl/>
        </w:rPr>
        <w:t xml:space="preserve">אוכלוסייה </w:t>
      </w:r>
      <w:bookmarkStart w:id="25492" w:name="_ETM_Q48_236230"/>
      <w:bookmarkEnd w:id="25492"/>
      <w:r>
        <w:rPr>
          <w:rFonts w:hint="cs"/>
          <w:rtl/>
        </w:rPr>
        <w:t xml:space="preserve">עם </w:t>
      </w:r>
      <w:bookmarkStart w:id="25493" w:name="_ETM_Q48_236410"/>
      <w:bookmarkEnd w:id="25493"/>
      <w:r>
        <w:rPr>
          <w:rFonts w:hint="cs"/>
          <w:rtl/>
        </w:rPr>
        <w:t xml:space="preserve">מוגבלות; </w:t>
      </w:r>
      <w:bookmarkStart w:id="25494" w:name="_ETM_Q48_237380"/>
      <w:bookmarkEnd w:id="25494"/>
      <w:r>
        <w:rPr>
          <w:rFonts w:hint="cs"/>
          <w:rtl/>
        </w:rPr>
        <w:t xml:space="preserve">קידום </w:t>
      </w:r>
      <w:bookmarkStart w:id="25495" w:name="_ETM_Q48_238160"/>
      <w:bookmarkStart w:id="25496" w:name="_ETM_Q48_238580"/>
      <w:bookmarkEnd w:id="25495"/>
      <w:bookmarkEnd w:id="25496"/>
      <w:r>
        <w:rPr>
          <w:rFonts w:hint="cs"/>
          <w:rtl/>
        </w:rPr>
        <w:t xml:space="preserve">ערכי סובלנות </w:t>
      </w:r>
      <w:bookmarkStart w:id="25497" w:name="_ETM_Q48_239150"/>
      <w:bookmarkEnd w:id="25497"/>
      <w:r>
        <w:rPr>
          <w:rFonts w:hint="cs"/>
          <w:rtl/>
        </w:rPr>
        <w:t xml:space="preserve">ומניעת </w:t>
      </w:r>
      <w:bookmarkStart w:id="25498" w:name="_ETM_Q48_239630"/>
      <w:bookmarkEnd w:id="25498"/>
      <w:r>
        <w:rPr>
          <w:rFonts w:hint="cs"/>
          <w:rtl/>
        </w:rPr>
        <w:t xml:space="preserve">אלימות </w:t>
      </w:r>
      <w:bookmarkStart w:id="25499" w:name="_ETM_Q48_240020"/>
      <w:bookmarkEnd w:id="25499"/>
      <w:r>
        <w:rPr>
          <w:rFonts w:hint="cs"/>
          <w:rtl/>
        </w:rPr>
        <w:t xml:space="preserve">בספורט. </w:t>
      </w:r>
      <w:bookmarkStart w:id="25500" w:name="_ETM_Q48_239000"/>
      <w:bookmarkStart w:id="25501" w:name="_ETM_Q48_240000"/>
      <w:bookmarkStart w:id="25502" w:name="_ETM_Q48_241670"/>
      <w:bookmarkEnd w:id="25500"/>
      <w:bookmarkEnd w:id="25501"/>
      <w:bookmarkEnd w:id="25502"/>
      <w:r>
        <w:rPr>
          <w:rFonts w:hint="cs"/>
          <w:rtl/>
        </w:rPr>
        <w:t xml:space="preserve">למטרות </w:t>
      </w:r>
      <w:bookmarkStart w:id="25503" w:name="_ETM_Q48_242269"/>
      <w:bookmarkEnd w:id="25503"/>
      <w:r>
        <w:rPr>
          <w:rFonts w:hint="cs"/>
          <w:rtl/>
        </w:rPr>
        <w:t xml:space="preserve">הללו </w:t>
      </w:r>
      <w:bookmarkStart w:id="25504" w:name="_ETM_Q48_243269"/>
      <w:bookmarkEnd w:id="25504"/>
      <w:r w:rsidR="00377DCC">
        <w:rPr>
          <w:rFonts w:hint="cs"/>
          <w:rtl/>
        </w:rPr>
        <w:t>י</w:t>
      </w:r>
      <w:r>
        <w:rPr>
          <w:rFonts w:hint="cs"/>
          <w:rtl/>
        </w:rPr>
        <w:t xml:space="preserve">וקצה </w:t>
      </w:r>
      <w:bookmarkStart w:id="25505" w:name="_ETM_Q48_243660"/>
      <w:bookmarkEnd w:id="25505"/>
      <w:r>
        <w:rPr>
          <w:rFonts w:hint="cs"/>
          <w:rtl/>
        </w:rPr>
        <w:t xml:space="preserve">סכום </w:t>
      </w:r>
      <w:bookmarkStart w:id="25506" w:name="_ETM_Q48_243989"/>
      <w:bookmarkEnd w:id="25506"/>
      <w:r>
        <w:rPr>
          <w:rFonts w:hint="cs"/>
          <w:rtl/>
        </w:rPr>
        <w:t xml:space="preserve">שלא </w:t>
      </w:r>
      <w:bookmarkStart w:id="25507" w:name="_ETM_Q48_244290"/>
      <w:bookmarkEnd w:id="25507"/>
      <w:r>
        <w:rPr>
          <w:rFonts w:hint="cs"/>
          <w:rtl/>
        </w:rPr>
        <w:t xml:space="preserve">יפחת </w:t>
      </w:r>
      <w:bookmarkStart w:id="25508" w:name="_ETM_Q48_245310"/>
      <w:bookmarkEnd w:id="25508"/>
      <w:r>
        <w:rPr>
          <w:rFonts w:hint="cs"/>
          <w:rtl/>
        </w:rPr>
        <w:t>מ-7 מיליון</w:t>
      </w:r>
      <w:bookmarkStart w:id="25509" w:name="_ETM_Q48_246150"/>
      <w:bookmarkEnd w:id="25509"/>
      <w:r>
        <w:rPr>
          <w:rFonts w:hint="cs"/>
          <w:rtl/>
        </w:rPr>
        <w:t xml:space="preserve"> שקל</w:t>
      </w:r>
      <w:r w:rsidR="00377DCC">
        <w:rPr>
          <w:rFonts w:hint="cs"/>
          <w:rtl/>
        </w:rPr>
        <w:t>,</w:t>
      </w:r>
      <w:r>
        <w:rPr>
          <w:rFonts w:hint="cs"/>
          <w:rtl/>
        </w:rPr>
        <w:t xml:space="preserve"> </w:t>
      </w:r>
      <w:bookmarkStart w:id="25510" w:name="_ETM_Q48_246930"/>
      <w:bookmarkEnd w:id="25510"/>
      <w:r>
        <w:rPr>
          <w:rFonts w:hint="cs"/>
          <w:rtl/>
        </w:rPr>
        <w:t xml:space="preserve">ואני </w:t>
      </w:r>
      <w:bookmarkStart w:id="25511" w:name="_ETM_Q48_247200"/>
      <w:bookmarkEnd w:id="25511"/>
      <w:r>
        <w:rPr>
          <w:rFonts w:hint="cs"/>
          <w:rtl/>
        </w:rPr>
        <w:t xml:space="preserve">יכול </w:t>
      </w:r>
      <w:bookmarkStart w:id="25512" w:name="_ETM_Q48_247410"/>
      <w:bookmarkEnd w:id="25512"/>
      <w:r>
        <w:rPr>
          <w:rFonts w:hint="cs"/>
          <w:rtl/>
        </w:rPr>
        <w:t xml:space="preserve">לבשר </w:t>
      </w:r>
      <w:bookmarkStart w:id="25513" w:name="_ETM_Q48_247920"/>
      <w:bookmarkEnd w:id="25513"/>
      <w:r>
        <w:rPr>
          <w:rFonts w:hint="cs"/>
          <w:rtl/>
        </w:rPr>
        <w:t xml:space="preserve">לכם, </w:t>
      </w:r>
      <w:bookmarkStart w:id="25514" w:name="_ETM_Q48_249030"/>
      <w:bookmarkStart w:id="25515" w:name="_ETM_Q48_250350"/>
      <w:bookmarkEnd w:id="25514"/>
      <w:bookmarkEnd w:id="25515"/>
      <w:r>
        <w:rPr>
          <w:rFonts w:hint="cs"/>
          <w:rtl/>
        </w:rPr>
        <w:t xml:space="preserve">בענווה אבל </w:t>
      </w:r>
      <w:bookmarkStart w:id="25516" w:name="_ETM_Q48_250590"/>
      <w:bookmarkEnd w:id="25516"/>
      <w:r>
        <w:rPr>
          <w:rFonts w:hint="cs"/>
          <w:rtl/>
        </w:rPr>
        <w:t xml:space="preserve">בגאווה </w:t>
      </w:r>
      <w:bookmarkStart w:id="25517" w:name="_ETM_Q48_251100"/>
      <w:bookmarkEnd w:id="25517"/>
      <w:r>
        <w:rPr>
          <w:rFonts w:hint="cs"/>
          <w:rtl/>
        </w:rPr>
        <w:t xml:space="preserve">גדולה, </w:t>
      </w:r>
      <w:bookmarkStart w:id="25518" w:name="_ETM_Q48_251910"/>
      <w:bookmarkEnd w:id="25518"/>
      <w:r>
        <w:rPr>
          <w:rFonts w:hint="cs"/>
          <w:rtl/>
        </w:rPr>
        <w:t xml:space="preserve">שלאחר </w:t>
      </w:r>
      <w:bookmarkStart w:id="25519" w:name="_ETM_Q48_252480"/>
      <w:bookmarkEnd w:id="25519"/>
      <w:r>
        <w:rPr>
          <w:rFonts w:hint="cs"/>
          <w:rtl/>
        </w:rPr>
        <w:t xml:space="preserve">משא ומתן </w:t>
      </w:r>
      <w:bookmarkStart w:id="25520" w:name="_ETM_Q48_253260"/>
      <w:bookmarkEnd w:id="25520"/>
      <w:r>
        <w:rPr>
          <w:rFonts w:hint="cs"/>
          <w:rtl/>
        </w:rPr>
        <w:t xml:space="preserve">עיקש </w:t>
      </w:r>
      <w:bookmarkStart w:id="25521" w:name="_ETM_Q48_254640"/>
      <w:bookmarkEnd w:id="25521"/>
      <w:r>
        <w:rPr>
          <w:rFonts w:hint="cs"/>
          <w:rtl/>
        </w:rPr>
        <w:t xml:space="preserve">הצלחתי </w:t>
      </w:r>
      <w:bookmarkStart w:id="25522" w:name="_ETM_Q48_255270"/>
      <w:bookmarkEnd w:id="25522"/>
      <w:r>
        <w:rPr>
          <w:rFonts w:hint="cs"/>
          <w:rtl/>
        </w:rPr>
        <w:t xml:space="preserve">שהסכום </w:t>
      </w:r>
      <w:bookmarkStart w:id="25523" w:name="_ETM_Q48_255750"/>
      <w:bookmarkEnd w:id="25523"/>
      <w:r>
        <w:rPr>
          <w:rFonts w:hint="cs"/>
          <w:rtl/>
        </w:rPr>
        <w:t xml:space="preserve">המרבי </w:t>
      </w:r>
      <w:bookmarkStart w:id="25524" w:name="_ETM_Q48_256840"/>
      <w:bookmarkEnd w:id="25524"/>
      <w:r>
        <w:rPr>
          <w:rFonts w:hint="cs"/>
          <w:rtl/>
        </w:rPr>
        <w:t>יו</w:t>
      </w:r>
      <w:bookmarkStart w:id="25525" w:name="_ETM_Q48_256990"/>
      <w:bookmarkEnd w:id="25525"/>
      <w:r>
        <w:rPr>
          <w:rFonts w:hint="cs"/>
          <w:rtl/>
        </w:rPr>
        <w:t xml:space="preserve">עלה </w:t>
      </w:r>
      <w:bookmarkStart w:id="25526" w:name="_ETM_Q48_257439"/>
      <w:bookmarkEnd w:id="25526"/>
      <w:r>
        <w:rPr>
          <w:rFonts w:hint="cs"/>
          <w:rtl/>
        </w:rPr>
        <w:t>ל-</w:t>
      </w:r>
      <w:bookmarkStart w:id="25527" w:name="_ETM_Q48_259240"/>
      <w:bookmarkEnd w:id="25527"/>
      <w:r>
        <w:rPr>
          <w:rFonts w:hint="cs"/>
          <w:rtl/>
        </w:rPr>
        <w:t>25 מילי</w:t>
      </w:r>
      <w:bookmarkStart w:id="25528" w:name="_ETM_Q48_258000"/>
      <w:bookmarkEnd w:id="25528"/>
      <w:r>
        <w:rPr>
          <w:rFonts w:hint="cs"/>
          <w:rtl/>
        </w:rPr>
        <w:t xml:space="preserve">ון שקלים. </w:t>
      </w:r>
      <w:bookmarkStart w:id="25529" w:name="_ETM_Q48_261300"/>
      <w:bookmarkEnd w:id="25529"/>
      <w:r>
        <w:rPr>
          <w:rFonts w:hint="cs"/>
          <w:rtl/>
        </w:rPr>
        <w:t xml:space="preserve">כלומר, </w:t>
      </w:r>
      <w:bookmarkStart w:id="25530" w:name="_ETM_Q48_262229"/>
      <w:bookmarkEnd w:id="25530"/>
      <w:r>
        <w:rPr>
          <w:rFonts w:hint="cs"/>
          <w:rtl/>
        </w:rPr>
        <w:t xml:space="preserve">אם </w:t>
      </w:r>
      <w:bookmarkStart w:id="25531" w:name="_ETM_Q48_262350"/>
      <w:bookmarkEnd w:id="25531"/>
      <w:r>
        <w:rPr>
          <w:rFonts w:hint="cs"/>
          <w:rtl/>
        </w:rPr>
        <w:t xml:space="preserve">כבר </w:t>
      </w:r>
      <w:bookmarkStart w:id="25532" w:name="_ETM_Q48_262530"/>
      <w:bookmarkEnd w:id="25532"/>
      <w:r>
        <w:rPr>
          <w:rFonts w:hint="cs"/>
          <w:rtl/>
        </w:rPr>
        <w:t xml:space="preserve">מחליטים </w:t>
      </w:r>
      <w:bookmarkStart w:id="25533" w:name="_ETM_Q48_263069"/>
      <w:bookmarkEnd w:id="25533"/>
      <w:r>
        <w:rPr>
          <w:rFonts w:hint="cs"/>
          <w:rtl/>
        </w:rPr>
        <w:t xml:space="preserve">להוסיף </w:t>
      </w:r>
      <w:bookmarkStart w:id="25534" w:name="_ETM_Q48_263430"/>
      <w:bookmarkEnd w:id="25534"/>
      <w:r>
        <w:rPr>
          <w:rFonts w:hint="cs"/>
          <w:rtl/>
        </w:rPr>
        <w:t>תקציב</w:t>
      </w:r>
      <w:bookmarkStart w:id="25535" w:name="_ETM_Q48_264420"/>
      <w:bookmarkEnd w:id="25535"/>
      <w:r>
        <w:rPr>
          <w:rFonts w:hint="cs"/>
          <w:rtl/>
        </w:rPr>
        <w:t xml:space="preserve">, ראוי </w:t>
      </w:r>
      <w:bookmarkStart w:id="25536" w:name="_ETM_Q48_264870"/>
      <w:bookmarkEnd w:id="25536"/>
      <w:r>
        <w:rPr>
          <w:rFonts w:hint="cs"/>
          <w:rtl/>
        </w:rPr>
        <w:t xml:space="preserve">שחלק </w:t>
      </w:r>
      <w:bookmarkStart w:id="25537" w:name="_ETM_Q48_265440"/>
      <w:bookmarkEnd w:id="25537"/>
      <w:r>
        <w:rPr>
          <w:rFonts w:hint="cs"/>
          <w:rtl/>
        </w:rPr>
        <w:t xml:space="preserve">לא </w:t>
      </w:r>
      <w:bookmarkStart w:id="25538" w:name="_ETM_Q48_265560"/>
      <w:bookmarkEnd w:id="25538"/>
      <w:r>
        <w:rPr>
          <w:rFonts w:hint="cs"/>
          <w:rtl/>
        </w:rPr>
        <w:t xml:space="preserve">מבוטל </w:t>
      </w:r>
      <w:bookmarkStart w:id="25539" w:name="_ETM_Q48_266040"/>
      <w:bookmarkEnd w:id="25539"/>
      <w:r>
        <w:rPr>
          <w:rFonts w:hint="cs"/>
          <w:rtl/>
        </w:rPr>
        <w:t xml:space="preserve">מאותה </w:t>
      </w:r>
      <w:bookmarkStart w:id="25540" w:name="_ETM_Q48_266370"/>
      <w:bookmarkEnd w:id="25540"/>
      <w:r>
        <w:rPr>
          <w:rFonts w:hint="cs"/>
          <w:rtl/>
        </w:rPr>
        <w:t xml:space="preserve">תוספת </w:t>
      </w:r>
      <w:bookmarkStart w:id="25541" w:name="_ETM_Q48_267420"/>
      <w:bookmarkEnd w:id="25541"/>
      <w:r>
        <w:rPr>
          <w:rFonts w:hint="cs"/>
          <w:rtl/>
        </w:rPr>
        <w:t xml:space="preserve">יופנה </w:t>
      </w:r>
      <w:bookmarkStart w:id="25542" w:name="_ETM_Q48_267899"/>
      <w:bookmarkEnd w:id="25542"/>
      <w:r>
        <w:rPr>
          <w:rFonts w:hint="cs"/>
          <w:rtl/>
        </w:rPr>
        <w:t xml:space="preserve">למטרות </w:t>
      </w:r>
      <w:bookmarkStart w:id="25543" w:name="_ETM_Q48_268439"/>
      <w:bookmarkEnd w:id="25543"/>
      <w:r>
        <w:rPr>
          <w:rFonts w:hint="cs"/>
          <w:rtl/>
        </w:rPr>
        <w:t xml:space="preserve">חברתיות </w:t>
      </w:r>
      <w:bookmarkStart w:id="25544" w:name="_ETM_Q48_269189"/>
      <w:bookmarkEnd w:id="25544"/>
      <w:r>
        <w:rPr>
          <w:rFonts w:hint="cs"/>
          <w:rtl/>
        </w:rPr>
        <w:t xml:space="preserve">חשובות </w:t>
      </w:r>
      <w:bookmarkStart w:id="25545" w:name="_ETM_Q48_269939"/>
      <w:bookmarkEnd w:id="25545"/>
      <w:r>
        <w:rPr>
          <w:rFonts w:hint="cs"/>
          <w:rtl/>
        </w:rPr>
        <w:t xml:space="preserve">לטובת </w:t>
      </w:r>
      <w:bookmarkStart w:id="25546" w:name="_ETM_Q48_270899"/>
      <w:bookmarkEnd w:id="25546"/>
      <w:r>
        <w:rPr>
          <w:rFonts w:hint="cs"/>
          <w:rtl/>
        </w:rPr>
        <w:t xml:space="preserve">כלל </w:t>
      </w:r>
      <w:bookmarkStart w:id="25547" w:name="_ETM_Q48_271229"/>
      <w:bookmarkEnd w:id="25547"/>
      <w:r>
        <w:rPr>
          <w:rFonts w:hint="cs"/>
          <w:rtl/>
        </w:rPr>
        <w:t xml:space="preserve">הציבור, </w:t>
      </w:r>
      <w:bookmarkStart w:id="25548" w:name="_ETM_Q48_272099"/>
      <w:bookmarkEnd w:id="25548"/>
      <w:r>
        <w:rPr>
          <w:rFonts w:hint="cs"/>
          <w:rtl/>
        </w:rPr>
        <w:t>ובמיוחד</w:t>
      </w:r>
      <w:bookmarkStart w:id="25549" w:name="_ETM_Q48_272819"/>
      <w:bookmarkEnd w:id="25549"/>
      <w:r>
        <w:rPr>
          <w:rFonts w:hint="cs"/>
          <w:rtl/>
        </w:rPr>
        <w:t xml:space="preserve">, כאמור, </w:t>
      </w:r>
      <w:bookmarkStart w:id="25550" w:name="_ETM_Q48_273840"/>
      <w:bookmarkEnd w:id="25550"/>
      <w:r>
        <w:rPr>
          <w:rFonts w:hint="cs"/>
          <w:rtl/>
        </w:rPr>
        <w:t xml:space="preserve">לחלקים </w:t>
      </w:r>
      <w:bookmarkStart w:id="25551" w:name="_ETM_Q48_274499"/>
      <w:bookmarkEnd w:id="25551"/>
      <w:r>
        <w:rPr>
          <w:rFonts w:hint="cs"/>
          <w:rtl/>
        </w:rPr>
        <w:t xml:space="preserve">בציבור </w:t>
      </w:r>
      <w:bookmarkStart w:id="25552" w:name="_ETM_Q48_275009"/>
      <w:bookmarkEnd w:id="25552"/>
      <w:r>
        <w:rPr>
          <w:rFonts w:hint="cs"/>
          <w:rtl/>
        </w:rPr>
        <w:t xml:space="preserve">הזקוקים </w:t>
      </w:r>
      <w:bookmarkStart w:id="25553" w:name="_ETM_Q48_275670"/>
      <w:bookmarkEnd w:id="25553"/>
      <w:r>
        <w:rPr>
          <w:rFonts w:hint="cs"/>
          <w:rtl/>
        </w:rPr>
        <w:t xml:space="preserve">לתוספת </w:t>
      </w:r>
      <w:bookmarkStart w:id="25554" w:name="_ETM_Q48_276270"/>
      <w:bookmarkEnd w:id="25554"/>
      <w:r>
        <w:rPr>
          <w:rFonts w:hint="cs"/>
          <w:rtl/>
        </w:rPr>
        <w:t>סיוע</w:t>
      </w:r>
      <w:bookmarkStart w:id="25555" w:name="_ETM_Q48_277330"/>
      <w:bookmarkEnd w:id="25555"/>
      <w:r>
        <w:rPr>
          <w:rFonts w:hint="cs"/>
          <w:rtl/>
        </w:rPr>
        <w:t xml:space="preserve">, וכך </w:t>
      </w:r>
      <w:bookmarkStart w:id="25556" w:name="_ETM_Q48_277750"/>
      <w:bookmarkEnd w:id="25556"/>
      <w:r>
        <w:rPr>
          <w:rFonts w:hint="cs"/>
          <w:rtl/>
        </w:rPr>
        <w:t xml:space="preserve">בעזרת </w:t>
      </w:r>
      <w:bookmarkStart w:id="25557" w:name="_ETM_Q48_278229"/>
      <w:bookmarkEnd w:id="25557"/>
      <w:r>
        <w:rPr>
          <w:rFonts w:hint="cs"/>
          <w:rtl/>
        </w:rPr>
        <w:t xml:space="preserve">השם </w:t>
      </w:r>
      <w:bookmarkStart w:id="25558" w:name="_ETM_Q48_279149"/>
      <w:bookmarkEnd w:id="25558"/>
      <w:r>
        <w:rPr>
          <w:rFonts w:hint="cs"/>
          <w:rtl/>
        </w:rPr>
        <w:t xml:space="preserve">יהיה. </w:t>
      </w:r>
      <w:bookmarkStart w:id="25559" w:name="_ETM_Q48_280540"/>
      <w:bookmarkEnd w:id="25559"/>
    </w:p>
    <w:p w:rsidR="00FA4D28" w:rsidRDefault="00FA4D28" w:rsidP="00FA4D28">
      <w:pPr>
        <w:rPr>
          <w:rtl/>
        </w:rPr>
      </w:pPr>
      <w:bookmarkStart w:id="25560" w:name="_ETM_Q48_275000"/>
      <w:bookmarkEnd w:id="25560"/>
    </w:p>
    <w:p w:rsidR="00FA4D28" w:rsidRDefault="00FA4D28" w:rsidP="00377DCC">
      <w:pPr>
        <w:rPr>
          <w:rtl/>
        </w:rPr>
      </w:pPr>
      <w:bookmarkStart w:id="25561" w:name="_ETM_Q48_276000"/>
      <w:bookmarkEnd w:id="25561"/>
      <w:r>
        <w:rPr>
          <w:rFonts w:hint="cs"/>
          <w:rtl/>
        </w:rPr>
        <w:t xml:space="preserve">אני </w:t>
      </w:r>
      <w:bookmarkStart w:id="25562" w:name="_ETM_Q48_280690"/>
      <w:bookmarkEnd w:id="25562"/>
      <w:r>
        <w:rPr>
          <w:rFonts w:hint="cs"/>
          <w:rtl/>
        </w:rPr>
        <w:t xml:space="preserve">רוצה </w:t>
      </w:r>
      <w:bookmarkStart w:id="25563" w:name="_ETM_Q48_280990"/>
      <w:bookmarkEnd w:id="25563"/>
      <w:r>
        <w:rPr>
          <w:rFonts w:hint="cs"/>
          <w:rtl/>
        </w:rPr>
        <w:t xml:space="preserve">להודות </w:t>
      </w:r>
      <w:bookmarkStart w:id="25564" w:name="_ETM_Q48_281440"/>
      <w:bookmarkEnd w:id="25564"/>
      <w:r>
        <w:rPr>
          <w:rFonts w:hint="cs"/>
          <w:rtl/>
        </w:rPr>
        <w:t>לחברי</w:t>
      </w:r>
      <w:bookmarkStart w:id="25565" w:name="_ETM_Q48_283079"/>
      <w:bookmarkEnd w:id="25565"/>
      <w:r>
        <w:rPr>
          <w:rFonts w:hint="cs"/>
          <w:rtl/>
        </w:rPr>
        <w:t xml:space="preserve"> שר </w:t>
      </w:r>
      <w:bookmarkStart w:id="25566" w:name="_ETM_Q48_283380"/>
      <w:bookmarkEnd w:id="25566"/>
      <w:r>
        <w:rPr>
          <w:rFonts w:hint="cs"/>
          <w:rtl/>
        </w:rPr>
        <w:t xml:space="preserve">התרבות </w:t>
      </w:r>
      <w:bookmarkStart w:id="25567" w:name="_ETM_Q48_283890"/>
      <w:bookmarkEnd w:id="25567"/>
      <w:r>
        <w:rPr>
          <w:rFonts w:hint="cs"/>
          <w:rtl/>
        </w:rPr>
        <w:t xml:space="preserve">והספורט </w:t>
      </w:r>
      <w:bookmarkStart w:id="25568" w:name="_ETM_Q48_284549"/>
      <w:bookmarkEnd w:id="25568"/>
      <w:r>
        <w:rPr>
          <w:rFonts w:hint="cs"/>
          <w:rtl/>
        </w:rPr>
        <w:t xml:space="preserve">מיקי </w:t>
      </w:r>
      <w:bookmarkStart w:id="25569" w:name="_ETM_Q48_284850"/>
      <w:bookmarkEnd w:id="25569"/>
      <w:r>
        <w:rPr>
          <w:rFonts w:hint="cs"/>
          <w:rtl/>
        </w:rPr>
        <w:t xml:space="preserve">זוהר, </w:t>
      </w:r>
      <w:bookmarkStart w:id="25570" w:name="_ETM_Q48_286090"/>
      <w:bookmarkEnd w:id="25570"/>
      <w:r>
        <w:rPr>
          <w:rFonts w:hint="cs"/>
          <w:rtl/>
        </w:rPr>
        <w:t xml:space="preserve">על </w:t>
      </w:r>
      <w:bookmarkStart w:id="25571" w:name="_ETM_Q48_286270"/>
      <w:bookmarkEnd w:id="25571"/>
      <w:r>
        <w:rPr>
          <w:rFonts w:hint="cs"/>
          <w:rtl/>
        </w:rPr>
        <w:t xml:space="preserve">הצעת </w:t>
      </w:r>
      <w:bookmarkStart w:id="25572" w:name="_ETM_Q48_286630"/>
      <w:bookmarkEnd w:id="25572"/>
      <w:r>
        <w:rPr>
          <w:rFonts w:hint="cs"/>
          <w:rtl/>
        </w:rPr>
        <w:t xml:space="preserve">החוק </w:t>
      </w:r>
      <w:bookmarkStart w:id="25573" w:name="_ETM_Q48_286959"/>
      <w:bookmarkEnd w:id="25573"/>
      <w:r>
        <w:rPr>
          <w:rFonts w:hint="cs"/>
          <w:rtl/>
        </w:rPr>
        <w:t xml:space="preserve">הטובה </w:t>
      </w:r>
      <w:bookmarkStart w:id="25574" w:name="_ETM_Q48_287979"/>
      <w:bookmarkEnd w:id="25574"/>
      <w:r>
        <w:rPr>
          <w:rFonts w:hint="cs"/>
          <w:rtl/>
        </w:rPr>
        <w:t>והמאוזנת</w:t>
      </w:r>
      <w:bookmarkStart w:id="25575" w:name="_ETM_Q48_289380"/>
      <w:bookmarkEnd w:id="25575"/>
      <w:r>
        <w:rPr>
          <w:rFonts w:hint="cs"/>
          <w:rtl/>
        </w:rPr>
        <w:t xml:space="preserve"> ועל </w:t>
      </w:r>
      <w:bookmarkStart w:id="25576" w:name="_ETM_Q48_289560"/>
      <w:bookmarkEnd w:id="25576"/>
      <w:r>
        <w:rPr>
          <w:rFonts w:hint="cs"/>
          <w:rtl/>
        </w:rPr>
        <w:t xml:space="preserve">האוזן </w:t>
      </w:r>
      <w:bookmarkStart w:id="25577" w:name="_ETM_Q48_290039"/>
      <w:bookmarkEnd w:id="25577"/>
      <w:r>
        <w:rPr>
          <w:rFonts w:hint="cs"/>
          <w:rtl/>
        </w:rPr>
        <w:t xml:space="preserve">הקשבת </w:t>
      </w:r>
      <w:bookmarkStart w:id="25578" w:name="_ETM_Q48_290579"/>
      <w:bookmarkEnd w:id="25578"/>
      <w:r>
        <w:rPr>
          <w:rFonts w:hint="cs"/>
          <w:rtl/>
        </w:rPr>
        <w:t xml:space="preserve">שתמיד </w:t>
      </w:r>
      <w:bookmarkStart w:id="25579" w:name="_ETM_Q48_291090"/>
      <w:bookmarkEnd w:id="25579"/>
      <w:r>
        <w:rPr>
          <w:rFonts w:hint="cs"/>
          <w:rtl/>
        </w:rPr>
        <w:t xml:space="preserve">ניתן </w:t>
      </w:r>
      <w:bookmarkStart w:id="25580" w:name="_ETM_Q48_291420"/>
      <w:bookmarkEnd w:id="25580"/>
      <w:r>
        <w:rPr>
          <w:rFonts w:hint="cs"/>
          <w:rtl/>
        </w:rPr>
        <w:t xml:space="preserve">למצוא </w:t>
      </w:r>
      <w:bookmarkStart w:id="25581" w:name="_ETM_Q48_291780"/>
      <w:bookmarkEnd w:id="25581"/>
      <w:r>
        <w:rPr>
          <w:rFonts w:hint="cs"/>
          <w:rtl/>
        </w:rPr>
        <w:t xml:space="preserve">אצלו </w:t>
      </w:r>
      <w:bookmarkStart w:id="25582" w:name="_ETM_Q48_292139"/>
      <w:bookmarkEnd w:id="25582"/>
      <w:r>
        <w:rPr>
          <w:rFonts w:hint="cs"/>
          <w:rtl/>
        </w:rPr>
        <w:t xml:space="preserve">למען </w:t>
      </w:r>
      <w:bookmarkStart w:id="25583" w:name="_ETM_Q48_292469"/>
      <w:bookmarkEnd w:id="25583"/>
      <w:r>
        <w:rPr>
          <w:rFonts w:hint="cs"/>
          <w:rtl/>
        </w:rPr>
        <w:t xml:space="preserve">הספורט </w:t>
      </w:r>
      <w:bookmarkStart w:id="25584" w:name="_ETM_Q48_292859"/>
      <w:bookmarkEnd w:id="25584"/>
      <w:r w:rsidR="00377DCC">
        <w:rPr>
          <w:rFonts w:hint="cs"/>
          <w:rtl/>
        </w:rPr>
        <w:t>בישראל.</w:t>
      </w:r>
      <w:r>
        <w:rPr>
          <w:rFonts w:hint="cs"/>
          <w:rtl/>
        </w:rPr>
        <w:t xml:space="preserve"> </w:t>
      </w:r>
      <w:bookmarkStart w:id="25585" w:name="_ETM_Q48_295700"/>
      <w:bookmarkEnd w:id="25585"/>
      <w:r>
        <w:rPr>
          <w:rFonts w:hint="cs"/>
          <w:rtl/>
        </w:rPr>
        <w:t xml:space="preserve">כמו </w:t>
      </w:r>
      <w:bookmarkStart w:id="25586" w:name="_ETM_Q48_295940"/>
      <w:bookmarkEnd w:id="25586"/>
      <w:r>
        <w:rPr>
          <w:rFonts w:hint="cs"/>
          <w:rtl/>
        </w:rPr>
        <w:t xml:space="preserve">כן, </w:t>
      </w:r>
      <w:bookmarkStart w:id="25587" w:name="_ETM_Q48_297540"/>
      <w:bookmarkEnd w:id="25587"/>
      <w:r>
        <w:rPr>
          <w:rFonts w:hint="cs"/>
          <w:rtl/>
        </w:rPr>
        <w:t xml:space="preserve">תודה </w:t>
      </w:r>
      <w:bookmarkStart w:id="25588" w:name="_ETM_Q48_297930"/>
      <w:bookmarkEnd w:id="25588"/>
      <w:r>
        <w:rPr>
          <w:rFonts w:hint="cs"/>
          <w:rtl/>
        </w:rPr>
        <w:t xml:space="preserve">מיוחדת </w:t>
      </w:r>
      <w:bookmarkStart w:id="25589" w:name="_ETM_Q48_298470"/>
      <w:bookmarkEnd w:id="25589"/>
      <w:r>
        <w:rPr>
          <w:rFonts w:hint="cs"/>
          <w:rtl/>
        </w:rPr>
        <w:t xml:space="preserve">ליועצת </w:t>
      </w:r>
      <w:bookmarkStart w:id="25590" w:name="_ETM_Q48_298890"/>
      <w:bookmarkEnd w:id="25590"/>
      <w:r>
        <w:rPr>
          <w:rFonts w:hint="cs"/>
          <w:rtl/>
        </w:rPr>
        <w:t xml:space="preserve">המשפטית </w:t>
      </w:r>
      <w:bookmarkStart w:id="25591" w:name="_ETM_Q48_299490"/>
      <w:bookmarkEnd w:id="25591"/>
      <w:r>
        <w:rPr>
          <w:rFonts w:hint="cs"/>
          <w:rtl/>
        </w:rPr>
        <w:t xml:space="preserve">של </w:t>
      </w:r>
      <w:bookmarkStart w:id="25592" w:name="_ETM_Q48_299670"/>
      <w:bookmarkEnd w:id="25592"/>
      <w:r>
        <w:rPr>
          <w:rFonts w:hint="cs"/>
          <w:rtl/>
        </w:rPr>
        <w:t xml:space="preserve">ועדת </w:t>
      </w:r>
      <w:bookmarkStart w:id="25593" w:name="_ETM_Q48_300060"/>
      <w:bookmarkEnd w:id="25593"/>
      <w:r>
        <w:rPr>
          <w:rFonts w:hint="cs"/>
          <w:rtl/>
        </w:rPr>
        <w:t xml:space="preserve">החינוך, </w:t>
      </w:r>
      <w:bookmarkStart w:id="25594" w:name="_ETM_Q48_300570"/>
      <w:bookmarkEnd w:id="25594"/>
      <w:r>
        <w:rPr>
          <w:rFonts w:hint="cs"/>
          <w:rtl/>
        </w:rPr>
        <w:t xml:space="preserve">התרבות </w:t>
      </w:r>
      <w:bookmarkStart w:id="25595" w:name="_ETM_Q48_301050"/>
      <w:bookmarkEnd w:id="25595"/>
      <w:r>
        <w:rPr>
          <w:rFonts w:hint="cs"/>
          <w:rtl/>
        </w:rPr>
        <w:t>והספורט</w:t>
      </w:r>
      <w:r w:rsidR="00377DCC">
        <w:rPr>
          <w:rFonts w:hint="cs"/>
          <w:rtl/>
        </w:rPr>
        <w:t xml:space="preserve"> עו"ד</w:t>
      </w:r>
      <w:r>
        <w:rPr>
          <w:rFonts w:hint="cs"/>
          <w:rtl/>
        </w:rPr>
        <w:t xml:space="preserve"> </w:t>
      </w:r>
      <w:bookmarkStart w:id="25596" w:name="_ETM_Q48_302610"/>
      <w:bookmarkEnd w:id="25596"/>
      <w:r>
        <w:rPr>
          <w:rFonts w:hint="cs"/>
          <w:rtl/>
        </w:rPr>
        <w:t xml:space="preserve">תמי </w:t>
      </w:r>
      <w:bookmarkStart w:id="25597" w:name="_ETM_Q48_302970"/>
      <w:bookmarkEnd w:id="25597"/>
      <w:r>
        <w:rPr>
          <w:rFonts w:hint="cs"/>
          <w:rtl/>
        </w:rPr>
        <w:t xml:space="preserve">סלע </w:t>
      </w:r>
      <w:bookmarkStart w:id="25598" w:name="_ETM_Q48_303789"/>
      <w:bookmarkEnd w:id="25598"/>
      <w:r>
        <w:rPr>
          <w:rFonts w:hint="cs"/>
          <w:rtl/>
        </w:rPr>
        <w:t xml:space="preserve">על </w:t>
      </w:r>
      <w:bookmarkStart w:id="25599" w:name="_ETM_Q48_303969"/>
      <w:bookmarkEnd w:id="25599"/>
      <w:r>
        <w:rPr>
          <w:rFonts w:hint="cs"/>
          <w:rtl/>
        </w:rPr>
        <w:t xml:space="preserve">הסיוע </w:t>
      </w:r>
      <w:bookmarkStart w:id="25600" w:name="_ETM_Q48_304420"/>
      <w:bookmarkEnd w:id="25600"/>
      <w:r>
        <w:rPr>
          <w:rFonts w:hint="cs"/>
          <w:rtl/>
        </w:rPr>
        <w:t xml:space="preserve">המשפטי </w:t>
      </w:r>
      <w:bookmarkStart w:id="25601" w:name="_ETM_Q48_304899"/>
      <w:bookmarkEnd w:id="25601"/>
      <w:r>
        <w:rPr>
          <w:rFonts w:hint="cs"/>
          <w:rtl/>
        </w:rPr>
        <w:t xml:space="preserve">המצוין </w:t>
      </w:r>
      <w:bookmarkStart w:id="25602" w:name="_ETM_Q48_305590"/>
      <w:bookmarkEnd w:id="25602"/>
      <w:r>
        <w:rPr>
          <w:rFonts w:hint="cs"/>
          <w:rtl/>
        </w:rPr>
        <w:t xml:space="preserve">שהיא העניקה </w:t>
      </w:r>
      <w:bookmarkStart w:id="25603" w:name="_ETM_Q48_306189"/>
      <w:bookmarkEnd w:id="25603"/>
      <w:r>
        <w:rPr>
          <w:rFonts w:hint="cs"/>
          <w:rtl/>
        </w:rPr>
        <w:t xml:space="preserve">במסגרת </w:t>
      </w:r>
      <w:bookmarkStart w:id="25604" w:name="_ETM_Q48_306789"/>
      <w:bookmarkEnd w:id="25604"/>
      <w:r>
        <w:rPr>
          <w:rFonts w:hint="cs"/>
          <w:rtl/>
        </w:rPr>
        <w:t xml:space="preserve">הדיונים </w:t>
      </w:r>
      <w:bookmarkStart w:id="25605" w:name="_ETM_Q48_307840"/>
      <w:bookmarkEnd w:id="25605"/>
      <w:r>
        <w:rPr>
          <w:rFonts w:hint="cs"/>
          <w:rtl/>
        </w:rPr>
        <w:t xml:space="preserve">על </w:t>
      </w:r>
      <w:bookmarkStart w:id="25606" w:name="_ETM_Q48_308019"/>
      <w:bookmarkEnd w:id="25606"/>
      <w:r>
        <w:rPr>
          <w:rFonts w:hint="cs"/>
          <w:rtl/>
        </w:rPr>
        <w:t xml:space="preserve">הצעת </w:t>
      </w:r>
      <w:bookmarkStart w:id="25607" w:name="_ETM_Q48_308410"/>
      <w:bookmarkEnd w:id="25607"/>
      <w:r>
        <w:rPr>
          <w:rFonts w:hint="cs"/>
          <w:rtl/>
        </w:rPr>
        <w:t>החוק</w:t>
      </w:r>
      <w:r w:rsidR="00377DCC">
        <w:rPr>
          <w:rFonts w:hint="cs"/>
          <w:rtl/>
        </w:rPr>
        <w:t>.</w:t>
      </w:r>
      <w:r>
        <w:rPr>
          <w:rFonts w:hint="cs"/>
          <w:rtl/>
        </w:rPr>
        <w:t xml:space="preserve"> </w:t>
      </w:r>
      <w:bookmarkStart w:id="25608" w:name="_ETM_Q48_309270"/>
      <w:bookmarkEnd w:id="25608"/>
      <w:r>
        <w:rPr>
          <w:rFonts w:hint="cs"/>
          <w:rtl/>
        </w:rPr>
        <w:t xml:space="preserve">תודה </w:t>
      </w:r>
      <w:bookmarkStart w:id="25609" w:name="_ETM_Q48_309780"/>
      <w:bookmarkEnd w:id="25609"/>
      <w:r>
        <w:rPr>
          <w:rFonts w:hint="cs"/>
          <w:rtl/>
        </w:rPr>
        <w:t xml:space="preserve">אחרונה </w:t>
      </w:r>
      <w:bookmarkStart w:id="25610" w:name="_ETM_Q48_310200"/>
      <w:bookmarkEnd w:id="25610"/>
      <w:r>
        <w:rPr>
          <w:rFonts w:hint="cs"/>
          <w:rtl/>
        </w:rPr>
        <w:t xml:space="preserve">נתונה </w:t>
      </w:r>
      <w:bookmarkStart w:id="25611" w:name="_ETM_Q48_310740"/>
      <w:bookmarkEnd w:id="25611"/>
      <w:r>
        <w:rPr>
          <w:rFonts w:hint="cs"/>
          <w:rtl/>
        </w:rPr>
        <w:t xml:space="preserve">לאופוזיציה, </w:t>
      </w:r>
      <w:bookmarkStart w:id="25612" w:name="_ETM_Q48_312270"/>
      <w:bookmarkEnd w:id="25612"/>
      <w:r>
        <w:rPr>
          <w:rFonts w:hint="cs"/>
          <w:rtl/>
        </w:rPr>
        <w:t xml:space="preserve">שפעלה </w:t>
      </w:r>
      <w:bookmarkStart w:id="25613" w:name="_ETM_Q48_312900"/>
      <w:bookmarkEnd w:id="25613"/>
      <w:r>
        <w:rPr>
          <w:rFonts w:hint="cs"/>
          <w:rtl/>
        </w:rPr>
        <w:t xml:space="preserve">באופן </w:t>
      </w:r>
      <w:bookmarkStart w:id="25614" w:name="_ETM_Q48_313290"/>
      <w:bookmarkEnd w:id="25614"/>
      <w:r>
        <w:rPr>
          <w:rFonts w:hint="cs"/>
          <w:rtl/>
        </w:rPr>
        <w:t xml:space="preserve">אחראי, </w:t>
      </w:r>
      <w:bookmarkStart w:id="25615" w:name="_ETM_Q48_314610"/>
      <w:bookmarkEnd w:id="25615"/>
      <w:r>
        <w:rPr>
          <w:rFonts w:hint="cs"/>
          <w:rtl/>
        </w:rPr>
        <w:t xml:space="preserve">ובעיקר </w:t>
      </w:r>
      <w:bookmarkStart w:id="25616" w:name="_ETM_Q48_315240"/>
      <w:bookmarkEnd w:id="25616"/>
      <w:r>
        <w:rPr>
          <w:rFonts w:hint="cs"/>
          <w:rtl/>
        </w:rPr>
        <w:t xml:space="preserve">לחברי </w:t>
      </w:r>
      <w:bookmarkStart w:id="25617" w:name="_ETM_Q48_315900"/>
      <w:bookmarkEnd w:id="25617"/>
      <w:r>
        <w:rPr>
          <w:rFonts w:hint="cs"/>
          <w:rtl/>
        </w:rPr>
        <w:t xml:space="preserve">חבר </w:t>
      </w:r>
      <w:bookmarkStart w:id="25618" w:name="_ETM_Q48_316230"/>
      <w:bookmarkEnd w:id="25618"/>
      <w:r>
        <w:rPr>
          <w:rFonts w:hint="cs"/>
          <w:rtl/>
        </w:rPr>
        <w:t xml:space="preserve">הכנסת </w:t>
      </w:r>
      <w:bookmarkStart w:id="25619" w:name="_ETM_Q48_316740"/>
      <w:bookmarkEnd w:id="25619"/>
      <w:r>
        <w:rPr>
          <w:rFonts w:hint="cs"/>
          <w:rtl/>
        </w:rPr>
        <w:t xml:space="preserve">סימון </w:t>
      </w:r>
      <w:bookmarkStart w:id="25620" w:name="_ETM_Q48_317070"/>
      <w:bookmarkEnd w:id="25620"/>
      <w:r>
        <w:rPr>
          <w:rFonts w:hint="cs"/>
          <w:rtl/>
        </w:rPr>
        <w:t xml:space="preserve">דוידסון, </w:t>
      </w:r>
      <w:bookmarkStart w:id="25621" w:name="_ETM_Q48_318239"/>
      <w:bookmarkEnd w:id="25621"/>
      <w:r>
        <w:rPr>
          <w:rFonts w:hint="cs"/>
          <w:rtl/>
        </w:rPr>
        <w:t xml:space="preserve">שפעל </w:t>
      </w:r>
      <w:bookmarkStart w:id="25622" w:name="_ETM_Q48_319879"/>
      <w:bookmarkEnd w:id="25622"/>
      <w:r>
        <w:rPr>
          <w:rFonts w:hint="cs"/>
          <w:rtl/>
        </w:rPr>
        <w:t xml:space="preserve">באופן </w:t>
      </w:r>
      <w:bookmarkStart w:id="25623" w:name="_ETM_Q48_320480"/>
      <w:bookmarkEnd w:id="25623"/>
      <w:r>
        <w:rPr>
          <w:rFonts w:hint="cs"/>
          <w:rtl/>
        </w:rPr>
        <w:t xml:space="preserve">נמרץ </w:t>
      </w:r>
      <w:bookmarkStart w:id="25624" w:name="_ETM_Q48_321290"/>
      <w:bookmarkEnd w:id="25624"/>
      <w:r>
        <w:rPr>
          <w:rFonts w:hint="cs"/>
          <w:rtl/>
        </w:rPr>
        <w:t xml:space="preserve">ובמסירות </w:t>
      </w:r>
      <w:bookmarkStart w:id="25625" w:name="_ETM_Q48_323000"/>
      <w:bookmarkEnd w:id="25625"/>
      <w:r>
        <w:rPr>
          <w:rFonts w:hint="cs"/>
          <w:rtl/>
        </w:rPr>
        <w:t xml:space="preserve">על </w:t>
      </w:r>
      <w:bookmarkStart w:id="25626" w:name="_ETM_Q48_323255"/>
      <w:bookmarkEnd w:id="25626"/>
      <w:r>
        <w:rPr>
          <w:rFonts w:hint="cs"/>
          <w:rtl/>
        </w:rPr>
        <w:t xml:space="preserve">מנת </w:t>
      </w:r>
      <w:bookmarkStart w:id="25627" w:name="_ETM_Q48_323510"/>
      <w:bookmarkEnd w:id="25627"/>
      <w:r>
        <w:rPr>
          <w:rFonts w:hint="cs"/>
          <w:rtl/>
        </w:rPr>
        <w:t xml:space="preserve">להביא </w:t>
      </w:r>
      <w:bookmarkStart w:id="25628" w:name="_ETM_Q48_323900"/>
      <w:bookmarkEnd w:id="25628"/>
      <w:r>
        <w:rPr>
          <w:rFonts w:hint="cs"/>
          <w:rtl/>
        </w:rPr>
        <w:t xml:space="preserve">את </w:t>
      </w:r>
      <w:bookmarkStart w:id="25629" w:name="_ETM_Q48_324020"/>
      <w:bookmarkEnd w:id="25629"/>
      <w:r>
        <w:rPr>
          <w:rFonts w:hint="cs"/>
          <w:rtl/>
        </w:rPr>
        <w:t xml:space="preserve">הצעת </w:t>
      </w:r>
      <w:bookmarkStart w:id="25630" w:name="_ETM_Q48_324440"/>
      <w:bookmarkEnd w:id="25630"/>
      <w:r>
        <w:rPr>
          <w:rFonts w:hint="cs"/>
          <w:rtl/>
        </w:rPr>
        <w:t xml:space="preserve">החוק </w:t>
      </w:r>
      <w:bookmarkStart w:id="25631" w:name="_ETM_Q48_324770"/>
      <w:bookmarkEnd w:id="25631"/>
      <w:r>
        <w:rPr>
          <w:rFonts w:hint="cs"/>
          <w:rtl/>
        </w:rPr>
        <w:t xml:space="preserve">הזאת </w:t>
      </w:r>
      <w:bookmarkStart w:id="25632" w:name="_ETM_Q48_325100"/>
      <w:bookmarkEnd w:id="25632"/>
      <w:r>
        <w:rPr>
          <w:rFonts w:hint="cs"/>
          <w:rtl/>
        </w:rPr>
        <w:t xml:space="preserve">אל חוף </w:t>
      </w:r>
      <w:bookmarkStart w:id="25633" w:name="_ETM_Q48_325370"/>
      <w:bookmarkEnd w:id="25633"/>
      <w:r>
        <w:rPr>
          <w:rFonts w:hint="cs"/>
          <w:rtl/>
        </w:rPr>
        <w:t xml:space="preserve">מבטחים, </w:t>
      </w:r>
      <w:bookmarkStart w:id="25634" w:name="_ETM_Q48_326510"/>
      <w:bookmarkEnd w:id="25634"/>
      <w:r>
        <w:rPr>
          <w:rFonts w:hint="cs"/>
          <w:rtl/>
        </w:rPr>
        <w:t xml:space="preserve">באחריות </w:t>
      </w:r>
      <w:bookmarkStart w:id="25635" w:name="_ETM_Q48_327440"/>
      <w:bookmarkEnd w:id="25635"/>
      <w:r>
        <w:rPr>
          <w:rFonts w:hint="cs"/>
          <w:rtl/>
        </w:rPr>
        <w:t xml:space="preserve">רבה, </w:t>
      </w:r>
      <w:bookmarkStart w:id="25636" w:name="_ETM_Q48_328319"/>
      <w:bookmarkEnd w:id="25636"/>
      <w:r>
        <w:rPr>
          <w:rFonts w:hint="cs"/>
          <w:rtl/>
        </w:rPr>
        <w:t xml:space="preserve">בשיקול </w:t>
      </w:r>
      <w:bookmarkStart w:id="25637" w:name="_ETM_Q48_329040"/>
      <w:bookmarkEnd w:id="25637"/>
      <w:r>
        <w:rPr>
          <w:rFonts w:hint="cs"/>
          <w:rtl/>
        </w:rPr>
        <w:t xml:space="preserve">דעת </w:t>
      </w:r>
      <w:bookmarkStart w:id="25638" w:name="_ETM_Q48_329459"/>
      <w:bookmarkEnd w:id="25638"/>
      <w:r>
        <w:rPr>
          <w:rFonts w:hint="cs"/>
          <w:rtl/>
        </w:rPr>
        <w:t xml:space="preserve">רב </w:t>
      </w:r>
      <w:bookmarkStart w:id="25639" w:name="_ETM_Q48_330389"/>
      <w:bookmarkEnd w:id="25639"/>
      <w:r>
        <w:rPr>
          <w:rFonts w:hint="cs"/>
          <w:rtl/>
        </w:rPr>
        <w:t xml:space="preserve">וללא </w:t>
      </w:r>
      <w:bookmarkStart w:id="25640" w:name="_ETM_Q48_330870"/>
      <w:bookmarkEnd w:id="25640"/>
      <w:r>
        <w:rPr>
          <w:rFonts w:hint="cs"/>
          <w:rtl/>
        </w:rPr>
        <w:t xml:space="preserve">שום </w:t>
      </w:r>
      <w:bookmarkStart w:id="25641" w:name="_ETM_Q48_331349"/>
      <w:bookmarkEnd w:id="25641"/>
      <w:r>
        <w:rPr>
          <w:rFonts w:hint="cs"/>
          <w:rtl/>
        </w:rPr>
        <w:t xml:space="preserve">שיקולים </w:t>
      </w:r>
      <w:bookmarkStart w:id="25642" w:name="_ETM_Q48_331950"/>
      <w:bookmarkEnd w:id="25642"/>
      <w:r>
        <w:rPr>
          <w:rFonts w:hint="cs"/>
          <w:rtl/>
        </w:rPr>
        <w:t xml:space="preserve">זרים. </w:t>
      </w:r>
      <w:bookmarkStart w:id="25643" w:name="_ETM_Q48_334400"/>
      <w:bookmarkStart w:id="25644" w:name="_ETM_Q48_334000"/>
      <w:bookmarkStart w:id="25645" w:name="_ETM_Q48_335000"/>
      <w:bookmarkEnd w:id="25643"/>
      <w:bookmarkEnd w:id="25644"/>
      <w:bookmarkEnd w:id="25645"/>
      <w:r>
        <w:rPr>
          <w:rFonts w:hint="cs"/>
          <w:rtl/>
        </w:rPr>
        <w:t xml:space="preserve">שוב </w:t>
      </w:r>
      <w:bookmarkStart w:id="25646" w:name="_ETM_Q48_334669"/>
      <w:bookmarkEnd w:id="25646"/>
      <w:r>
        <w:rPr>
          <w:rFonts w:hint="cs"/>
          <w:rtl/>
        </w:rPr>
        <w:t xml:space="preserve">הוכח </w:t>
      </w:r>
      <w:bookmarkStart w:id="25647" w:name="_ETM_Q48_335419"/>
      <w:bookmarkEnd w:id="25647"/>
      <w:r>
        <w:rPr>
          <w:rFonts w:hint="cs"/>
          <w:rtl/>
        </w:rPr>
        <w:t xml:space="preserve">שיש </w:t>
      </w:r>
      <w:bookmarkStart w:id="25648" w:name="_ETM_Q48_335780"/>
      <w:bookmarkEnd w:id="25648"/>
      <w:r>
        <w:rPr>
          <w:rFonts w:hint="cs"/>
          <w:rtl/>
        </w:rPr>
        <w:t xml:space="preserve">נושאים </w:t>
      </w:r>
      <w:bookmarkStart w:id="25649" w:name="_ETM_Q48_336349"/>
      <w:bookmarkEnd w:id="25649"/>
      <w:r>
        <w:rPr>
          <w:rFonts w:hint="cs"/>
          <w:rtl/>
        </w:rPr>
        <w:t xml:space="preserve">שבהם </w:t>
      </w:r>
      <w:bookmarkStart w:id="25650" w:name="_ETM_Q48_337010"/>
      <w:bookmarkEnd w:id="25650"/>
      <w:r>
        <w:rPr>
          <w:rFonts w:hint="cs"/>
          <w:rtl/>
        </w:rPr>
        <w:t xml:space="preserve">אין </w:t>
      </w:r>
      <w:bookmarkStart w:id="25651" w:name="_ETM_Q48_337220"/>
      <w:bookmarkEnd w:id="25651"/>
      <w:r>
        <w:rPr>
          <w:rFonts w:hint="cs"/>
          <w:rtl/>
        </w:rPr>
        <w:t xml:space="preserve">ימין </w:t>
      </w:r>
      <w:bookmarkStart w:id="25652" w:name="_ETM_Q48_337520"/>
      <w:bookmarkEnd w:id="25652"/>
      <w:r>
        <w:rPr>
          <w:rFonts w:hint="cs"/>
          <w:rtl/>
        </w:rPr>
        <w:t xml:space="preserve">ושמאל, </w:t>
      </w:r>
      <w:bookmarkStart w:id="25653" w:name="_ETM_Q48_338540"/>
      <w:bookmarkEnd w:id="25653"/>
      <w:r>
        <w:rPr>
          <w:rFonts w:hint="cs"/>
          <w:rtl/>
        </w:rPr>
        <w:t xml:space="preserve">אין </w:t>
      </w:r>
      <w:bookmarkStart w:id="25654" w:name="_ETM_Q48_338750"/>
      <w:bookmarkEnd w:id="25654"/>
      <w:r>
        <w:rPr>
          <w:rFonts w:hint="cs"/>
          <w:rtl/>
        </w:rPr>
        <w:t xml:space="preserve">אופוזיציה </w:t>
      </w:r>
      <w:bookmarkStart w:id="25655" w:name="_ETM_Q48_339500"/>
      <w:bookmarkEnd w:id="25655"/>
      <w:r>
        <w:rPr>
          <w:rFonts w:hint="cs"/>
          <w:rtl/>
        </w:rPr>
        <w:t xml:space="preserve">וקואליציה. </w:t>
      </w:r>
      <w:bookmarkStart w:id="25656" w:name="_ETM_Q48_341310"/>
      <w:bookmarkEnd w:id="25656"/>
      <w:r>
        <w:rPr>
          <w:rFonts w:hint="cs"/>
          <w:rtl/>
        </w:rPr>
        <w:t xml:space="preserve">יש </w:t>
      </w:r>
      <w:bookmarkStart w:id="25657" w:name="_ETM_Q48_341550"/>
      <w:bookmarkEnd w:id="25657"/>
      <w:r>
        <w:rPr>
          <w:rFonts w:hint="cs"/>
          <w:rtl/>
        </w:rPr>
        <w:t xml:space="preserve">שיתוף </w:t>
      </w:r>
      <w:bookmarkStart w:id="25658" w:name="_ETM_Q48_341910"/>
      <w:bookmarkEnd w:id="25658"/>
      <w:r>
        <w:rPr>
          <w:rFonts w:hint="cs"/>
          <w:rtl/>
        </w:rPr>
        <w:t xml:space="preserve">פעולה </w:t>
      </w:r>
      <w:bookmarkStart w:id="25659" w:name="_ETM_Q48_343049"/>
      <w:bookmarkEnd w:id="25659"/>
      <w:r>
        <w:rPr>
          <w:rFonts w:hint="cs"/>
          <w:rtl/>
        </w:rPr>
        <w:t xml:space="preserve">פורה </w:t>
      </w:r>
      <w:bookmarkStart w:id="25660" w:name="_ETM_Q48_343620"/>
      <w:bookmarkEnd w:id="25660"/>
      <w:r>
        <w:rPr>
          <w:rFonts w:hint="cs"/>
          <w:rtl/>
        </w:rPr>
        <w:t xml:space="preserve">ומוצלח. </w:t>
      </w:r>
      <w:bookmarkStart w:id="25661" w:name="_ETM_Q48_345379"/>
      <w:bookmarkEnd w:id="25661"/>
    </w:p>
    <w:p w:rsidR="00FA4D28" w:rsidRDefault="00FA4D28" w:rsidP="00FA4D28">
      <w:pPr>
        <w:rPr>
          <w:rtl/>
        </w:rPr>
      </w:pPr>
    </w:p>
    <w:p w:rsidR="00377DCC" w:rsidRDefault="00FA4D28" w:rsidP="00377DCC">
      <w:pPr>
        <w:rPr>
          <w:rtl/>
        </w:rPr>
      </w:pPr>
      <w:r>
        <w:rPr>
          <w:rFonts w:hint="cs"/>
          <w:rtl/>
        </w:rPr>
        <w:t xml:space="preserve">ומילה </w:t>
      </w:r>
      <w:bookmarkStart w:id="25662" w:name="_ETM_Q48_346040"/>
      <w:bookmarkEnd w:id="25662"/>
      <w:r>
        <w:rPr>
          <w:rFonts w:hint="cs"/>
          <w:rtl/>
        </w:rPr>
        <w:t xml:space="preserve">אישית </w:t>
      </w:r>
      <w:bookmarkStart w:id="25663" w:name="_ETM_Q48_346459"/>
      <w:bookmarkStart w:id="25664" w:name="_ETM_Q48_346760"/>
      <w:bookmarkEnd w:id="25663"/>
      <w:bookmarkEnd w:id="25664"/>
      <w:r>
        <w:rPr>
          <w:rFonts w:hint="cs"/>
          <w:rtl/>
        </w:rPr>
        <w:t xml:space="preserve">אחת לסיום. </w:t>
      </w:r>
      <w:bookmarkStart w:id="25665" w:name="_ETM_Q48_348129"/>
      <w:bookmarkEnd w:id="25665"/>
      <w:r>
        <w:rPr>
          <w:rFonts w:hint="cs"/>
          <w:rtl/>
        </w:rPr>
        <w:t xml:space="preserve">מעולם </w:t>
      </w:r>
      <w:bookmarkStart w:id="25666" w:name="_ETM_Q48_348639"/>
      <w:bookmarkEnd w:id="25666"/>
      <w:r>
        <w:rPr>
          <w:rFonts w:hint="cs"/>
          <w:rtl/>
        </w:rPr>
        <w:t xml:space="preserve">לא </w:t>
      </w:r>
      <w:bookmarkStart w:id="25667" w:name="_ETM_Q48_348760"/>
      <w:bookmarkEnd w:id="25667"/>
      <w:r>
        <w:rPr>
          <w:rFonts w:hint="cs"/>
          <w:rtl/>
        </w:rPr>
        <w:t>נמניתי</w:t>
      </w:r>
      <w:bookmarkStart w:id="25668" w:name="_ETM_Q48_344000"/>
      <w:bookmarkEnd w:id="25668"/>
      <w:r>
        <w:rPr>
          <w:rFonts w:hint="cs"/>
          <w:rtl/>
        </w:rPr>
        <w:t xml:space="preserve"> </w:t>
      </w:r>
      <w:bookmarkStart w:id="25669" w:name="_ETM_Q48_349269"/>
      <w:bookmarkEnd w:id="25669"/>
      <w:r>
        <w:rPr>
          <w:rFonts w:hint="cs"/>
          <w:rtl/>
        </w:rPr>
        <w:t xml:space="preserve">עם </w:t>
      </w:r>
      <w:bookmarkStart w:id="25670" w:name="_ETM_Q48_349510"/>
      <w:bookmarkEnd w:id="25670"/>
      <w:r>
        <w:rPr>
          <w:rFonts w:hint="cs"/>
          <w:rtl/>
        </w:rPr>
        <w:t xml:space="preserve">המהמרים, </w:t>
      </w:r>
      <w:bookmarkStart w:id="25671" w:name="_ETM_Q48_350849"/>
      <w:bookmarkStart w:id="25672" w:name="_ETM_Q48_352239"/>
      <w:bookmarkStart w:id="25673" w:name="_ETM_Q48_353629"/>
      <w:bookmarkEnd w:id="25671"/>
      <w:bookmarkEnd w:id="25672"/>
      <w:bookmarkEnd w:id="25673"/>
      <w:r>
        <w:rPr>
          <w:rFonts w:hint="cs"/>
          <w:rtl/>
        </w:rPr>
        <w:t xml:space="preserve">אני </w:t>
      </w:r>
      <w:bookmarkStart w:id="25674" w:name="_ETM_Q48_353840"/>
      <w:bookmarkEnd w:id="25674"/>
      <w:r>
        <w:rPr>
          <w:rFonts w:hint="cs"/>
          <w:rtl/>
        </w:rPr>
        <w:t xml:space="preserve">גם </w:t>
      </w:r>
      <w:bookmarkStart w:id="25675" w:name="_ETM_Q48_353989"/>
      <w:bookmarkEnd w:id="25675"/>
      <w:r>
        <w:rPr>
          <w:rFonts w:hint="cs"/>
          <w:rtl/>
        </w:rPr>
        <w:t xml:space="preserve">לא </w:t>
      </w:r>
      <w:bookmarkStart w:id="25676" w:name="_ETM_Q48_354110"/>
      <w:bookmarkEnd w:id="25676"/>
      <w:r>
        <w:rPr>
          <w:rFonts w:hint="cs"/>
          <w:rtl/>
        </w:rPr>
        <w:t xml:space="preserve">בעד הימורים, </w:t>
      </w:r>
      <w:bookmarkStart w:id="25677" w:name="_ETM_Q48_355700"/>
      <w:bookmarkEnd w:id="25677"/>
      <w:r>
        <w:rPr>
          <w:rFonts w:hint="cs"/>
          <w:rtl/>
        </w:rPr>
        <w:t xml:space="preserve">אף </w:t>
      </w:r>
      <w:bookmarkStart w:id="25678" w:name="_ETM_Q48_355880"/>
      <w:bookmarkEnd w:id="25678"/>
      <w:r>
        <w:rPr>
          <w:rFonts w:hint="cs"/>
          <w:rtl/>
        </w:rPr>
        <w:t xml:space="preserve">פעם </w:t>
      </w:r>
      <w:bookmarkStart w:id="25679" w:name="_ETM_Q48_356150"/>
      <w:bookmarkEnd w:id="25679"/>
      <w:r>
        <w:rPr>
          <w:rFonts w:hint="cs"/>
          <w:rtl/>
        </w:rPr>
        <w:t xml:space="preserve">לא </w:t>
      </w:r>
      <w:bookmarkStart w:id="25680" w:name="_ETM_Q48_356240"/>
      <w:bookmarkEnd w:id="25680"/>
      <w:r>
        <w:rPr>
          <w:rFonts w:hint="cs"/>
          <w:rtl/>
        </w:rPr>
        <w:t xml:space="preserve">הימרתי, </w:t>
      </w:r>
      <w:bookmarkStart w:id="25681" w:name="_ETM_Q48_356870"/>
      <w:bookmarkEnd w:id="25681"/>
      <w:r w:rsidR="00377DCC">
        <w:rPr>
          <w:rFonts w:hint="cs"/>
          <w:rtl/>
        </w:rPr>
        <w:t>ו</w:t>
      </w:r>
      <w:r>
        <w:rPr>
          <w:rFonts w:hint="cs"/>
          <w:rtl/>
        </w:rPr>
        <w:t xml:space="preserve">אני </w:t>
      </w:r>
      <w:bookmarkStart w:id="25682" w:name="_ETM_Q48_357050"/>
      <w:bookmarkEnd w:id="25682"/>
      <w:r>
        <w:rPr>
          <w:rFonts w:hint="cs"/>
          <w:rtl/>
        </w:rPr>
        <w:t xml:space="preserve">גם </w:t>
      </w:r>
      <w:bookmarkStart w:id="25683" w:name="_ETM_Q48_357200"/>
      <w:bookmarkEnd w:id="25683"/>
      <w:r>
        <w:rPr>
          <w:rFonts w:hint="cs"/>
          <w:rtl/>
        </w:rPr>
        <w:t xml:space="preserve">לא </w:t>
      </w:r>
      <w:bookmarkStart w:id="25684" w:name="_ETM_Q48_357290"/>
      <w:bookmarkEnd w:id="25684"/>
      <w:r>
        <w:rPr>
          <w:rFonts w:hint="cs"/>
          <w:rtl/>
        </w:rPr>
        <w:t xml:space="preserve">מבין </w:t>
      </w:r>
      <w:bookmarkStart w:id="25685" w:name="_ETM_Q48_357680"/>
      <w:bookmarkEnd w:id="25685"/>
      <w:r>
        <w:rPr>
          <w:rFonts w:hint="cs"/>
          <w:rtl/>
        </w:rPr>
        <w:t xml:space="preserve">בזה. </w:t>
      </w:r>
      <w:bookmarkStart w:id="25686" w:name="_ETM_Q48_359029"/>
      <w:bookmarkEnd w:id="25686"/>
      <w:r>
        <w:rPr>
          <w:rFonts w:hint="cs"/>
          <w:rtl/>
        </w:rPr>
        <w:t xml:space="preserve">אבל </w:t>
      </w:r>
      <w:bookmarkStart w:id="25687" w:name="_ETM_Q48_359269"/>
      <w:bookmarkEnd w:id="25687"/>
      <w:r>
        <w:rPr>
          <w:rFonts w:hint="cs"/>
          <w:rtl/>
        </w:rPr>
        <w:t xml:space="preserve">אם </w:t>
      </w:r>
      <w:bookmarkStart w:id="25688" w:name="_ETM_Q48_359359"/>
      <w:bookmarkEnd w:id="25688"/>
      <w:r>
        <w:rPr>
          <w:rFonts w:hint="cs"/>
          <w:rtl/>
        </w:rPr>
        <w:t xml:space="preserve">כבר </w:t>
      </w:r>
      <w:bookmarkStart w:id="25689" w:name="_ETM_Q48_359569"/>
      <w:bookmarkEnd w:id="25689"/>
      <w:r>
        <w:rPr>
          <w:rFonts w:hint="cs"/>
          <w:rtl/>
        </w:rPr>
        <w:t xml:space="preserve">מהמרים, </w:t>
      </w:r>
      <w:bookmarkStart w:id="25690" w:name="_ETM_Q48_361069"/>
      <w:bookmarkStart w:id="25691" w:name="_ETM_Q48_361879"/>
      <w:bookmarkStart w:id="25692" w:name="_ETM_Q48_363280"/>
      <w:bookmarkEnd w:id="25690"/>
      <w:bookmarkEnd w:id="25691"/>
      <w:bookmarkEnd w:id="25692"/>
      <w:r>
        <w:rPr>
          <w:rFonts w:hint="cs"/>
          <w:rtl/>
        </w:rPr>
        <w:t xml:space="preserve">שומה </w:t>
      </w:r>
      <w:bookmarkStart w:id="25693" w:name="_ETM_Q48_363760"/>
      <w:bookmarkEnd w:id="25693"/>
      <w:r>
        <w:rPr>
          <w:rFonts w:hint="cs"/>
          <w:rtl/>
        </w:rPr>
        <w:t xml:space="preserve">עלינו </w:t>
      </w:r>
      <w:bookmarkStart w:id="25694" w:name="_ETM_Q48_364150"/>
      <w:bookmarkEnd w:id="25694"/>
      <w:r>
        <w:rPr>
          <w:rFonts w:hint="cs"/>
          <w:rtl/>
        </w:rPr>
        <w:t xml:space="preserve">כנבחרי </w:t>
      </w:r>
      <w:bookmarkStart w:id="25695" w:name="_ETM_Q48_364780"/>
      <w:bookmarkEnd w:id="25695"/>
      <w:r>
        <w:rPr>
          <w:rFonts w:hint="cs"/>
          <w:rtl/>
        </w:rPr>
        <w:t xml:space="preserve">ציבור </w:t>
      </w:r>
      <w:bookmarkStart w:id="25696" w:name="_ETM_Q48_365200"/>
      <w:bookmarkEnd w:id="25696"/>
      <w:r>
        <w:rPr>
          <w:rFonts w:hint="cs"/>
          <w:rtl/>
        </w:rPr>
        <w:t xml:space="preserve">לוודא </w:t>
      </w:r>
      <w:bookmarkStart w:id="25697" w:name="_ETM_Q48_365590"/>
      <w:bookmarkEnd w:id="25697"/>
      <w:r>
        <w:rPr>
          <w:rFonts w:hint="cs"/>
          <w:rtl/>
        </w:rPr>
        <w:t xml:space="preserve">שההימורים </w:t>
      </w:r>
      <w:bookmarkStart w:id="25698" w:name="_ETM_Q48_366250"/>
      <w:bookmarkEnd w:id="25698"/>
      <w:r>
        <w:rPr>
          <w:rFonts w:hint="cs"/>
          <w:rtl/>
        </w:rPr>
        <w:t xml:space="preserve">יתבצעו </w:t>
      </w:r>
      <w:bookmarkStart w:id="25699" w:name="_ETM_Q48_366910"/>
      <w:bookmarkEnd w:id="25699"/>
      <w:r>
        <w:rPr>
          <w:rFonts w:hint="cs"/>
          <w:rtl/>
        </w:rPr>
        <w:t xml:space="preserve">באופן </w:t>
      </w:r>
      <w:bookmarkStart w:id="25700" w:name="_ETM_Q48_367360"/>
      <w:bookmarkEnd w:id="25700"/>
      <w:r>
        <w:rPr>
          <w:rFonts w:hint="cs"/>
          <w:rtl/>
        </w:rPr>
        <w:t xml:space="preserve">חוקי, </w:t>
      </w:r>
      <w:bookmarkStart w:id="25701" w:name="_ETM_Q48_368230"/>
      <w:bookmarkEnd w:id="25701"/>
      <w:r>
        <w:rPr>
          <w:rFonts w:hint="cs"/>
          <w:rtl/>
        </w:rPr>
        <w:t xml:space="preserve">הגון, </w:t>
      </w:r>
      <w:bookmarkStart w:id="25702" w:name="_ETM_Q48_369150"/>
      <w:bookmarkEnd w:id="25702"/>
      <w:r>
        <w:rPr>
          <w:rFonts w:hint="cs"/>
          <w:rtl/>
        </w:rPr>
        <w:t xml:space="preserve">חינוכי </w:t>
      </w:r>
      <w:bookmarkStart w:id="25703" w:name="_ETM_Q48_369660"/>
      <w:bookmarkEnd w:id="25703"/>
      <w:r>
        <w:rPr>
          <w:rFonts w:hint="cs"/>
          <w:rtl/>
        </w:rPr>
        <w:t>ומבוקר.</w:t>
      </w:r>
      <w:bookmarkStart w:id="25704" w:name="_ETM_Q48_372000"/>
      <w:bookmarkStart w:id="25705" w:name="_ETM_Q48_371490"/>
      <w:bookmarkEnd w:id="25704"/>
      <w:bookmarkEnd w:id="25705"/>
      <w:r w:rsidR="00377DCC">
        <w:rPr>
          <w:rFonts w:hint="cs"/>
          <w:rtl/>
        </w:rPr>
        <w:t xml:space="preserve"> </w:t>
      </w:r>
      <w:r>
        <w:rPr>
          <w:rFonts w:hint="cs"/>
          <w:rtl/>
        </w:rPr>
        <w:t xml:space="preserve">ניתנה </w:t>
      </w:r>
      <w:bookmarkStart w:id="25706" w:name="_ETM_Q48_372090"/>
      <w:bookmarkEnd w:id="25706"/>
      <w:r>
        <w:rPr>
          <w:rFonts w:hint="cs"/>
          <w:rtl/>
        </w:rPr>
        <w:t xml:space="preserve">בידי </w:t>
      </w:r>
      <w:bookmarkStart w:id="25707" w:name="_ETM_Q48_372510"/>
      <w:bookmarkEnd w:id="25707"/>
      <w:r>
        <w:rPr>
          <w:rFonts w:hint="cs"/>
          <w:rtl/>
        </w:rPr>
        <w:t xml:space="preserve">ההזדמנות </w:t>
      </w:r>
      <w:bookmarkStart w:id="25708" w:name="_ETM_Q48_373139"/>
      <w:bookmarkEnd w:id="25708"/>
      <w:r>
        <w:rPr>
          <w:rFonts w:hint="cs"/>
          <w:rtl/>
        </w:rPr>
        <w:t xml:space="preserve">להוביל </w:t>
      </w:r>
      <w:bookmarkStart w:id="25709" w:name="_ETM_Q48_373560"/>
      <w:bookmarkEnd w:id="25709"/>
      <w:r>
        <w:rPr>
          <w:rFonts w:hint="cs"/>
          <w:rtl/>
        </w:rPr>
        <w:t xml:space="preserve">את </w:t>
      </w:r>
      <w:bookmarkStart w:id="25710" w:name="_ETM_Q48_373680"/>
      <w:bookmarkEnd w:id="25710"/>
      <w:r>
        <w:rPr>
          <w:rFonts w:hint="cs"/>
          <w:rtl/>
        </w:rPr>
        <w:t xml:space="preserve">הצעת </w:t>
      </w:r>
      <w:bookmarkStart w:id="25711" w:name="_ETM_Q48_374070"/>
      <w:bookmarkEnd w:id="25711"/>
      <w:r>
        <w:rPr>
          <w:rFonts w:hint="cs"/>
          <w:rtl/>
        </w:rPr>
        <w:t xml:space="preserve">החוק, </w:t>
      </w:r>
      <w:bookmarkStart w:id="25712" w:name="_ETM_Q48_374840"/>
      <w:bookmarkEnd w:id="25712"/>
      <w:r>
        <w:rPr>
          <w:rFonts w:hint="cs"/>
          <w:rtl/>
        </w:rPr>
        <w:t xml:space="preserve">ופעלתי </w:t>
      </w:r>
      <w:bookmarkStart w:id="25713" w:name="_ETM_Q48_375620"/>
      <w:bookmarkEnd w:id="25713"/>
      <w:r>
        <w:rPr>
          <w:rFonts w:hint="cs"/>
          <w:rtl/>
        </w:rPr>
        <w:t xml:space="preserve">על </w:t>
      </w:r>
      <w:bookmarkStart w:id="25714" w:name="_ETM_Q48_376010"/>
      <w:bookmarkEnd w:id="25714"/>
      <w:r>
        <w:rPr>
          <w:rFonts w:hint="cs"/>
          <w:rtl/>
        </w:rPr>
        <w:t xml:space="preserve">מנת </w:t>
      </w:r>
      <w:bookmarkStart w:id="25715" w:name="_ETM_Q48_376980"/>
      <w:bookmarkEnd w:id="25715"/>
      <w:r>
        <w:rPr>
          <w:rFonts w:hint="cs"/>
          <w:rtl/>
        </w:rPr>
        <w:t>ל</w:t>
      </w:r>
      <w:bookmarkStart w:id="25716" w:name="_ETM_Q48_377189"/>
      <w:bookmarkEnd w:id="25716"/>
      <w:r>
        <w:rPr>
          <w:rFonts w:hint="cs"/>
          <w:rtl/>
        </w:rPr>
        <w:t xml:space="preserve">הוליך </w:t>
      </w:r>
      <w:bookmarkStart w:id="25717" w:name="_ETM_Q48_377489"/>
      <w:bookmarkEnd w:id="25717"/>
      <w:r>
        <w:rPr>
          <w:rFonts w:hint="cs"/>
          <w:rtl/>
        </w:rPr>
        <w:t xml:space="preserve">אותה </w:t>
      </w:r>
      <w:bookmarkStart w:id="25718" w:name="_ETM_Q48_377909"/>
      <w:bookmarkEnd w:id="25718"/>
      <w:r>
        <w:rPr>
          <w:rFonts w:hint="cs"/>
          <w:rtl/>
        </w:rPr>
        <w:t xml:space="preserve">כך </w:t>
      </w:r>
      <w:bookmarkStart w:id="25719" w:name="_ETM_Q48_378120"/>
      <w:bookmarkEnd w:id="25719"/>
      <w:r>
        <w:rPr>
          <w:rFonts w:hint="cs"/>
          <w:rtl/>
        </w:rPr>
        <w:t xml:space="preserve">שהיא </w:t>
      </w:r>
      <w:bookmarkStart w:id="25720" w:name="_ETM_Q48_378359"/>
      <w:bookmarkEnd w:id="25720"/>
      <w:r>
        <w:rPr>
          <w:rFonts w:hint="cs"/>
          <w:rtl/>
        </w:rPr>
        <w:t xml:space="preserve">תהיה </w:t>
      </w:r>
      <w:bookmarkStart w:id="25721" w:name="_ETM_Q48_378659"/>
      <w:bookmarkEnd w:id="25721"/>
      <w:r>
        <w:rPr>
          <w:rFonts w:hint="cs"/>
          <w:rtl/>
        </w:rPr>
        <w:t xml:space="preserve">מאוזנת, </w:t>
      </w:r>
      <w:bookmarkStart w:id="25722" w:name="_ETM_Q48_379950"/>
      <w:bookmarkEnd w:id="25722"/>
      <w:r>
        <w:rPr>
          <w:rFonts w:hint="cs"/>
          <w:rtl/>
        </w:rPr>
        <w:t xml:space="preserve">מדויקת, </w:t>
      </w:r>
      <w:bookmarkStart w:id="25723" w:name="_ETM_Q48_381150"/>
      <w:bookmarkStart w:id="25724" w:name="_ETM_Q48_381840"/>
      <w:bookmarkEnd w:id="25723"/>
      <w:bookmarkEnd w:id="25724"/>
      <w:r>
        <w:rPr>
          <w:rFonts w:hint="cs"/>
          <w:rtl/>
        </w:rPr>
        <w:t xml:space="preserve">חברתית </w:t>
      </w:r>
      <w:bookmarkStart w:id="25725" w:name="_ETM_Q48_383010"/>
      <w:bookmarkEnd w:id="25725"/>
      <w:r>
        <w:rPr>
          <w:rFonts w:hint="cs"/>
          <w:rtl/>
        </w:rPr>
        <w:t>ומפוקחת.</w:t>
      </w:r>
      <w:bookmarkStart w:id="25726" w:name="_ETM_Q48_380000"/>
      <w:bookmarkStart w:id="25727" w:name="_ETM_Q48_384120"/>
      <w:bookmarkEnd w:id="25726"/>
      <w:bookmarkEnd w:id="25727"/>
      <w:r>
        <w:rPr>
          <w:rFonts w:hint="cs"/>
          <w:rtl/>
        </w:rPr>
        <w:t xml:space="preserve"> </w:t>
      </w:r>
    </w:p>
    <w:p w:rsidR="00377DCC" w:rsidRDefault="00377DCC" w:rsidP="00377DCC">
      <w:pPr>
        <w:rPr>
          <w:rtl/>
        </w:rPr>
      </w:pPr>
    </w:p>
    <w:p w:rsidR="00FA4D28" w:rsidRDefault="00FA4D28" w:rsidP="00377DCC">
      <w:pPr>
        <w:rPr>
          <w:rtl/>
        </w:rPr>
      </w:pPr>
      <w:r>
        <w:rPr>
          <w:rFonts w:hint="cs"/>
          <w:rtl/>
        </w:rPr>
        <w:t xml:space="preserve">רבותיי, </w:t>
      </w:r>
      <w:bookmarkStart w:id="25728" w:name="_ETM_Q48_385499"/>
      <w:bookmarkEnd w:id="25728"/>
      <w:r>
        <w:rPr>
          <w:rFonts w:hint="cs"/>
          <w:rtl/>
        </w:rPr>
        <w:t xml:space="preserve">הצעת </w:t>
      </w:r>
      <w:bookmarkStart w:id="25729" w:name="_ETM_Q48_385949"/>
      <w:bookmarkEnd w:id="25729"/>
      <w:r>
        <w:rPr>
          <w:rFonts w:hint="cs"/>
          <w:rtl/>
        </w:rPr>
        <w:t xml:space="preserve">החוק </w:t>
      </w:r>
      <w:bookmarkStart w:id="25730" w:name="_ETM_Q48_386279"/>
      <w:bookmarkEnd w:id="25730"/>
      <w:r>
        <w:rPr>
          <w:rFonts w:hint="cs"/>
          <w:rtl/>
        </w:rPr>
        <w:t xml:space="preserve">מוגשת </w:t>
      </w:r>
      <w:bookmarkStart w:id="25731" w:name="_ETM_Q48_386819"/>
      <w:bookmarkEnd w:id="25731"/>
      <w:r>
        <w:rPr>
          <w:rFonts w:hint="cs"/>
          <w:rtl/>
        </w:rPr>
        <w:t xml:space="preserve">ללא </w:t>
      </w:r>
      <w:bookmarkStart w:id="25732" w:name="_ETM_Q48_386999"/>
      <w:bookmarkEnd w:id="25732"/>
      <w:r>
        <w:rPr>
          <w:rFonts w:hint="cs"/>
          <w:rtl/>
        </w:rPr>
        <w:t>הסתייגויות</w:t>
      </w:r>
      <w:r w:rsidR="00377DCC">
        <w:rPr>
          <w:rFonts w:hint="cs"/>
          <w:rtl/>
        </w:rPr>
        <w:t>,</w:t>
      </w:r>
      <w:r>
        <w:rPr>
          <w:rFonts w:hint="cs"/>
          <w:rtl/>
        </w:rPr>
        <w:t xml:space="preserve"> </w:t>
      </w:r>
      <w:bookmarkStart w:id="25733" w:name="_ETM_Q48_388180"/>
      <w:bookmarkEnd w:id="25733"/>
      <w:r>
        <w:rPr>
          <w:rFonts w:hint="cs"/>
          <w:rtl/>
        </w:rPr>
        <w:t xml:space="preserve">ולפיכך </w:t>
      </w:r>
      <w:bookmarkStart w:id="25734" w:name="_ETM_Q48_388870"/>
      <w:bookmarkEnd w:id="25734"/>
      <w:r>
        <w:rPr>
          <w:rFonts w:hint="cs"/>
          <w:rtl/>
        </w:rPr>
        <w:t xml:space="preserve">אני </w:t>
      </w:r>
      <w:bookmarkStart w:id="25735" w:name="_ETM_Q48_389080"/>
      <w:bookmarkEnd w:id="25735"/>
      <w:r>
        <w:rPr>
          <w:rFonts w:hint="cs"/>
          <w:rtl/>
        </w:rPr>
        <w:t xml:space="preserve">קורא </w:t>
      </w:r>
      <w:bookmarkStart w:id="25736" w:name="_ETM_Q48_389349"/>
      <w:bookmarkEnd w:id="25736"/>
      <w:r>
        <w:rPr>
          <w:rFonts w:hint="cs"/>
          <w:rtl/>
        </w:rPr>
        <w:t xml:space="preserve">לכם </w:t>
      </w:r>
      <w:bookmarkStart w:id="25737" w:name="_ETM_Q48_390180"/>
      <w:bookmarkEnd w:id="25737"/>
      <w:r>
        <w:rPr>
          <w:rFonts w:hint="cs"/>
          <w:rtl/>
        </w:rPr>
        <w:t xml:space="preserve">לאשר </w:t>
      </w:r>
      <w:bookmarkStart w:id="25738" w:name="_ETM_Q48_390690"/>
      <w:bookmarkEnd w:id="25738"/>
      <w:r>
        <w:rPr>
          <w:rFonts w:hint="cs"/>
          <w:rtl/>
        </w:rPr>
        <w:t xml:space="preserve">את </w:t>
      </w:r>
      <w:bookmarkStart w:id="25739" w:name="_ETM_Q48_390810"/>
      <w:bookmarkEnd w:id="25739"/>
      <w:r>
        <w:rPr>
          <w:rFonts w:hint="cs"/>
          <w:rtl/>
        </w:rPr>
        <w:t xml:space="preserve">הצעת </w:t>
      </w:r>
      <w:bookmarkStart w:id="25740" w:name="_ETM_Q48_391230"/>
      <w:bookmarkEnd w:id="25740"/>
      <w:r>
        <w:rPr>
          <w:rFonts w:hint="cs"/>
          <w:rtl/>
        </w:rPr>
        <w:t xml:space="preserve">החוק </w:t>
      </w:r>
      <w:bookmarkStart w:id="25741" w:name="_ETM_Q48_391530"/>
      <w:bookmarkEnd w:id="25741"/>
      <w:r>
        <w:rPr>
          <w:rFonts w:hint="cs"/>
          <w:rtl/>
        </w:rPr>
        <w:t xml:space="preserve">בקריאה </w:t>
      </w:r>
      <w:bookmarkStart w:id="25742" w:name="_ETM_Q48_392070"/>
      <w:bookmarkEnd w:id="25742"/>
      <w:r>
        <w:rPr>
          <w:rFonts w:hint="cs"/>
          <w:rtl/>
        </w:rPr>
        <w:t xml:space="preserve">שנייה </w:t>
      </w:r>
      <w:bookmarkStart w:id="25743" w:name="_ETM_Q48_392460"/>
      <w:bookmarkEnd w:id="25743"/>
      <w:r>
        <w:rPr>
          <w:rFonts w:hint="cs"/>
          <w:rtl/>
        </w:rPr>
        <w:t>ושלישית.</w:t>
      </w:r>
      <w:bookmarkStart w:id="25744" w:name="_ETM_Q48_393480"/>
      <w:bookmarkEnd w:id="25744"/>
      <w:r>
        <w:rPr>
          <w:rFonts w:hint="cs"/>
          <w:rtl/>
        </w:rPr>
        <w:t xml:space="preserve"> תודה </w:t>
      </w:r>
      <w:bookmarkStart w:id="25745" w:name="_ETM_Q48_393780"/>
      <w:bookmarkEnd w:id="25745"/>
      <w:r>
        <w:rPr>
          <w:rFonts w:hint="cs"/>
          <w:rtl/>
        </w:rPr>
        <w:t>רבה.</w:t>
      </w:r>
    </w:p>
    <w:p w:rsidR="00FA4D28" w:rsidRDefault="00FA4D28" w:rsidP="00FA4D28">
      <w:pPr>
        <w:rPr>
          <w:rtl/>
        </w:rPr>
      </w:pPr>
      <w:bookmarkStart w:id="25746" w:name="_ETM_Q48_391000"/>
      <w:bookmarkEnd w:id="25746"/>
    </w:p>
    <w:p w:rsidR="00FA4D28" w:rsidRDefault="00FA4D28" w:rsidP="00FA4D28">
      <w:pPr>
        <w:pStyle w:val="af8"/>
        <w:keepNext/>
        <w:rPr>
          <w:rtl/>
        </w:rPr>
      </w:pPr>
      <w:bookmarkStart w:id="25747" w:name="_ETM_Q48_392000"/>
      <w:bookmarkStart w:id="25748" w:name="_ETM_Q48_396480"/>
      <w:bookmarkEnd w:id="25747"/>
      <w:bookmarkEnd w:id="25748"/>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25749" w:name="_ETM_Q48_397000"/>
      <w:bookmarkEnd w:id="25749"/>
      <w:r>
        <w:rPr>
          <w:rFonts w:hint="cs"/>
          <w:rtl/>
        </w:rPr>
        <w:t xml:space="preserve">תודה </w:t>
      </w:r>
      <w:bookmarkStart w:id="25750" w:name="_ETM_Q48_396749"/>
      <w:bookmarkEnd w:id="25750"/>
      <w:r>
        <w:rPr>
          <w:rFonts w:hint="cs"/>
          <w:rtl/>
        </w:rPr>
        <w:t xml:space="preserve">רבה. </w:t>
      </w:r>
      <w:bookmarkStart w:id="25751" w:name="_ETM_Q48_397420"/>
      <w:bookmarkEnd w:id="25751"/>
      <w:r>
        <w:rPr>
          <w:rFonts w:hint="cs"/>
          <w:rtl/>
        </w:rPr>
        <w:t xml:space="preserve">אין </w:t>
      </w:r>
      <w:bookmarkStart w:id="25752" w:name="_ETM_Q48_398700"/>
      <w:bookmarkEnd w:id="25752"/>
      <w:r>
        <w:rPr>
          <w:rFonts w:hint="cs"/>
          <w:rtl/>
        </w:rPr>
        <w:t>הסתייגויות</w:t>
      </w:r>
      <w:r w:rsidR="00377DCC">
        <w:rPr>
          <w:rFonts w:hint="cs"/>
          <w:rtl/>
        </w:rPr>
        <w:t>,</w:t>
      </w:r>
      <w:r>
        <w:rPr>
          <w:rFonts w:hint="cs"/>
          <w:rtl/>
        </w:rPr>
        <w:t xml:space="preserve"> </w:t>
      </w:r>
      <w:bookmarkStart w:id="25753" w:name="_ETM_Q48_399240"/>
      <w:bookmarkEnd w:id="25753"/>
      <w:r>
        <w:rPr>
          <w:rFonts w:hint="cs"/>
          <w:rtl/>
        </w:rPr>
        <w:t xml:space="preserve">כמובן. </w:t>
      </w:r>
      <w:bookmarkStart w:id="25754" w:name="_ETM_Q48_399810"/>
      <w:bookmarkStart w:id="25755" w:name="_ETM_Q48_400740"/>
      <w:bookmarkEnd w:id="25754"/>
      <w:bookmarkEnd w:id="25755"/>
      <w:r>
        <w:rPr>
          <w:rFonts w:hint="cs"/>
          <w:rtl/>
        </w:rPr>
        <w:t xml:space="preserve">חברי </w:t>
      </w:r>
      <w:bookmarkStart w:id="25756" w:name="_ETM_Q48_401070"/>
      <w:bookmarkEnd w:id="25756"/>
      <w:r>
        <w:rPr>
          <w:rFonts w:hint="cs"/>
          <w:rtl/>
        </w:rPr>
        <w:t xml:space="preserve">הכנסת </w:t>
      </w:r>
      <w:bookmarkStart w:id="25757" w:name="_ETM_Q48_402180"/>
      <w:bookmarkEnd w:id="25757"/>
      <w:r>
        <w:rPr>
          <w:rFonts w:hint="cs"/>
          <w:rtl/>
        </w:rPr>
        <w:t xml:space="preserve">שביקשו </w:t>
      </w:r>
      <w:bookmarkStart w:id="25758" w:name="_ETM_Q48_402750"/>
      <w:bookmarkEnd w:id="25758"/>
      <w:r>
        <w:rPr>
          <w:rFonts w:hint="cs"/>
          <w:rtl/>
        </w:rPr>
        <w:t xml:space="preserve">רשות </w:t>
      </w:r>
      <w:bookmarkStart w:id="25759" w:name="_ETM_Q48_403050"/>
      <w:bookmarkEnd w:id="25759"/>
      <w:r>
        <w:rPr>
          <w:rFonts w:hint="cs"/>
          <w:rtl/>
        </w:rPr>
        <w:t xml:space="preserve">דיבור – </w:t>
      </w:r>
      <w:bookmarkStart w:id="25760" w:name="_ETM_Q48_403500"/>
      <w:bookmarkEnd w:id="25760"/>
      <w:r>
        <w:rPr>
          <w:rFonts w:hint="cs"/>
          <w:rtl/>
        </w:rPr>
        <w:t xml:space="preserve">חבר הכנסת אחמד </w:t>
      </w:r>
      <w:bookmarkStart w:id="25761" w:name="_ETM_Q48_403800"/>
      <w:bookmarkEnd w:id="25761"/>
      <w:r>
        <w:rPr>
          <w:rFonts w:hint="cs"/>
          <w:rtl/>
        </w:rPr>
        <w:t xml:space="preserve">טיבי, </w:t>
      </w:r>
      <w:bookmarkStart w:id="25762" w:name="_ETM_Q48_404100"/>
      <w:bookmarkEnd w:id="25762"/>
      <w:r>
        <w:rPr>
          <w:rFonts w:hint="cs"/>
          <w:rtl/>
        </w:rPr>
        <w:t xml:space="preserve">בבקשה. </w:t>
      </w:r>
      <w:bookmarkStart w:id="25763" w:name="_ETM_Q48_404580"/>
      <w:bookmarkStart w:id="25764" w:name="_ETM_Q48_404790"/>
      <w:bookmarkStart w:id="25765" w:name="_ETM_Q48_405000"/>
      <w:bookmarkStart w:id="25766" w:name="_ETM_Q48_405270"/>
      <w:bookmarkStart w:id="25767" w:name="_ETM_Q48_425760"/>
      <w:bookmarkEnd w:id="25763"/>
      <w:bookmarkEnd w:id="25764"/>
      <w:bookmarkEnd w:id="25765"/>
      <w:bookmarkEnd w:id="25766"/>
      <w:bookmarkEnd w:id="25767"/>
    </w:p>
    <w:p w:rsidR="00FA4D28" w:rsidRDefault="00FA4D28" w:rsidP="00FA4D28">
      <w:pPr>
        <w:rPr>
          <w:rtl/>
        </w:rPr>
      </w:pPr>
    </w:p>
    <w:p w:rsidR="00FA4D28" w:rsidRDefault="00FA4D28" w:rsidP="00FA4D28">
      <w:pPr>
        <w:pStyle w:val="af7"/>
        <w:keepNext/>
        <w:rPr>
          <w:rtl/>
        </w:rPr>
      </w:pPr>
      <w:r>
        <w:rPr>
          <w:rStyle w:val="TagStyle"/>
          <w:rFonts w:hint="cs"/>
          <w:rtl/>
        </w:rPr>
        <w:t xml:space="preserve"> &lt;&lt; קריאה &gt;&gt; </w:t>
      </w:r>
      <w:r>
        <w:rPr>
          <w:rFonts w:hint="cs"/>
          <w:rtl/>
        </w:rPr>
        <w:t>אלמוג כהן (עוצמה יהודית):</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FA4D28" w:rsidP="00B060FA">
      <w:pPr>
        <w:rPr>
          <w:rtl/>
        </w:rPr>
      </w:pPr>
      <w:bookmarkStart w:id="25768" w:name="_ETM_Q48_416000"/>
      <w:bookmarkStart w:id="25769" w:name="_ETM_Q48_412000"/>
      <w:bookmarkEnd w:id="25768"/>
      <w:bookmarkEnd w:id="25769"/>
      <w:r>
        <w:rPr>
          <w:rFonts w:hint="cs"/>
          <w:rtl/>
        </w:rPr>
        <w:t xml:space="preserve">גם אצלכם </w:t>
      </w:r>
      <w:r w:rsidR="00B060FA">
        <w:rPr>
          <w:rFonts w:hint="cs"/>
          <w:rtl/>
        </w:rPr>
        <w:t>– – –</w:t>
      </w:r>
      <w:r>
        <w:rPr>
          <w:rFonts w:hint="cs"/>
          <w:rtl/>
        </w:rPr>
        <w:t xml:space="preserve"> </w:t>
      </w:r>
    </w:p>
    <w:p w:rsidR="00FA4D28" w:rsidRDefault="00FA4D28" w:rsidP="00FA4D28">
      <w:pPr>
        <w:rPr>
          <w:rtl/>
        </w:rPr>
      </w:pPr>
      <w:bookmarkStart w:id="25770" w:name="_ETM_Q48_417000"/>
      <w:bookmarkEnd w:id="25770"/>
    </w:p>
    <w:p w:rsidR="00FA4D28" w:rsidRDefault="00FA4D28" w:rsidP="00FA4D28">
      <w:pPr>
        <w:pStyle w:val="af7"/>
        <w:keepNext/>
        <w:rPr>
          <w:rtl/>
        </w:rPr>
      </w:pPr>
      <w:bookmarkStart w:id="25771" w:name="ET_interruption_קר_אה_31"/>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25771"/>
    </w:p>
    <w:p w:rsidR="00FA4D28" w:rsidRDefault="00FA4D28" w:rsidP="00B060FA">
      <w:pPr>
        <w:rPr>
          <w:rtl/>
        </w:rPr>
      </w:pPr>
    </w:p>
    <w:p w:rsidR="00FA4D28" w:rsidRDefault="00FA4D28" w:rsidP="00FA4D28">
      <w:pPr>
        <w:rPr>
          <w:rtl/>
        </w:rPr>
      </w:pPr>
      <w:r>
        <w:rPr>
          <w:rFonts w:hint="cs"/>
          <w:rtl/>
        </w:rPr>
        <w:t xml:space="preserve">מה נסגר היום? </w:t>
      </w:r>
      <w:bookmarkStart w:id="25772" w:name="_ETM_Q48_418000"/>
      <w:bookmarkEnd w:id="25772"/>
      <w:r>
        <w:rPr>
          <w:rFonts w:hint="cs"/>
          <w:rtl/>
        </w:rPr>
        <w:t xml:space="preserve">מה כל חוק? יש 22. </w:t>
      </w:r>
    </w:p>
    <w:p w:rsidR="00FA4D28" w:rsidRDefault="00FA4D28" w:rsidP="00FA4D28">
      <w:pPr>
        <w:rPr>
          <w:rtl/>
        </w:rPr>
      </w:pPr>
      <w:bookmarkStart w:id="25773" w:name="_ETM_Q48_420000"/>
      <w:bookmarkEnd w:id="25773"/>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r>
        <w:rPr>
          <w:rFonts w:hint="cs"/>
          <w:rtl/>
        </w:rPr>
        <w:t xml:space="preserve">כל חוק עולה פעמיים, אחמד טיבי. </w:t>
      </w:r>
    </w:p>
    <w:p w:rsidR="00FA4D28" w:rsidRDefault="00FA4D28" w:rsidP="00FA4D28">
      <w:pPr>
        <w:rPr>
          <w:rtl/>
        </w:rPr>
      </w:pPr>
      <w:bookmarkStart w:id="25774" w:name="_ETM_Q48_423000"/>
      <w:bookmarkEnd w:id="25774"/>
    </w:p>
    <w:p w:rsidR="00FA4D28" w:rsidRDefault="00FA4D28" w:rsidP="00FA4D28">
      <w:pPr>
        <w:pStyle w:val="a5"/>
        <w:keepNext/>
        <w:rPr>
          <w:rtl/>
        </w:rPr>
      </w:pPr>
      <w:bookmarkStart w:id="25775" w:name="ET_speaker_5264_5"/>
      <w:r>
        <w:rPr>
          <w:rStyle w:val="TagStyle"/>
          <w:rFonts w:hint="cs"/>
          <w:rtl/>
        </w:rPr>
        <w:t xml:space="preserve"> &lt;&lt; דובר &gt;&gt; </w:t>
      </w:r>
      <w:bookmarkStart w:id="25776" w:name="_Toc141713743"/>
      <w:bookmarkStart w:id="25777" w:name="_Toc141653760"/>
      <w:bookmarkStart w:id="25778" w:name="_Toc141653615"/>
      <w:bookmarkStart w:id="25779" w:name="_Toc141653470"/>
      <w:bookmarkStart w:id="25780" w:name="_Toc141653325"/>
      <w:bookmarkStart w:id="25781" w:name="_Toc141653180"/>
      <w:r>
        <w:rPr>
          <w:rFonts w:hint="cs"/>
          <w:rtl/>
        </w:rPr>
        <w:t>אחמד טיבי (חד"ש-תע"ל):</w:t>
      </w:r>
      <w:bookmarkEnd w:id="25776"/>
      <w:bookmarkEnd w:id="25777"/>
      <w:bookmarkEnd w:id="25778"/>
      <w:bookmarkEnd w:id="25779"/>
      <w:bookmarkEnd w:id="25780"/>
      <w:bookmarkEnd w:id="25781"/>
      <w:r>
        <w:rPr>
          <w:rStyle w:val="TagStyle"/>
          <w:rFonts w:hint="cs"/>
          <w:rtl/>
        </w:rPr>
        <w:t xml:space="preserve"> &lt;&lt; דובר &gt;&gt;</w:t>
      </w:r>
      <w:r>
        <w:rPr>
          <w:rFonts w:hint="cs"/>
          <w:rtl/>
        </w:rPr>
        <w:t xml:space="preserve"> </w:t>
      </w:r>
      <w:bookmarkEnd w:id="25775"/>
    </w:p>
    <w:p w:rsidR="00FA4D28" w:rsidRDefault="00FA4D28" w:rsidP="00B060FA">
      <w:pPr>
        <w:rPr>
          <w:rtl/>
        </w:rPr>
      </w:pPr>
    </w:p>
    <w:p w:rsidR="00FA4D28" w:rsidRDefault="00FA4D28" w:rsidP="00377DCC">
      <w:pPr>
        <w:rPr>
          <w:rtl/>
        </w:rPr>
      </w:pPr>
      <w:bookmarkStart w:id="25782" w:name="_ETM_Q48_424000"/>
      <w:bookmarkStart w:id="25783" w:name="_ETM_Q48_428609"/>
      <w:bookmarkEnd w:id="25782"/>
      <w:bookmarkEnd w:id="25783"/>
      <w:r>
        <w:rPr>
          <w:rFonts w:hint="cs"/>
          <w:rtl/>
        </w:rPr>
        <w:t xml:space="preserve">עד שיש לי הישג מסוים. </w:t>
      </w:r>
      <w:bookmarkStart w:id="25784" w:name="_ETM_Q48_429000"/>
      <w:bookmarkStart w:id="25785" w:name="_ETM_Q48_429359"/>
      <w:bookmarkEnd w:id="25784"/>
      <w:bookmarkEnd w:id="25785"/>
      <w:r>
        <w:rPr>
          <w:rFonts w:hint="cs"/>
          <w:rtl/>
        </w:rPr>
        <w:t xml:space="preserve">תודה </w:t>
      </w:r>
      <w:bookmarkStart w:id="25786" w:name="_ETM_Q48_429629"/>
      <w:bookmarkEnd w:id="25786"/>
      <w:r>
        <w:rPr>
          <w:rFonts w:hint="cs"/>
          <w:rtl/>
        </w:rPr>
        <w:t xml:space="preserve">רבה. </w:t>
      </w:r>
      <w:bookmarkStart w:id="25787" w:name="_ETM_Q48_431099"/>
      <w:bookmarkEnd w:id="25787"/>
      <w:r>
        <w:rPr>
          <w:rFonts w:hint="cs"/>
          <w:rtl/>
        </w:rPr>
        <w:t xml:space="preserve">מכובדי </w:t>
      </w:r>
      <w:bookmarkStart w:id="25788" w:name="_ETM_Q48_431609"/>
      <w:bookmarkEnd w:id="25788"/>
      <w:r>
        <w:rPr>
          <w:rFonts w:hint="cs"/>
          <w:rtl/>
        </w:rPr>
        <w:t xml:space="preserve">היושב-ראש, </w:t>
      </w:r>
      <w:bookmarkStart w:id="25789" w:name="_ETM_Q48_433139"/>
      <w:bookmarkEnd w:id="25789"/>
      <w:r>
        <w:rPr>
          <w:rFonts w:hint="cs"/>
          <w:rtl/>
        </w:rPr>
        <w:t xml:space="preserve">אני </w:t>
      </w:r>
      <w:bookmarkStart w:id="25790" w:name="_ETM_Q48_434800"/>
      <w:bookmarkEnd w:id="25790"/>
      <w:r>
        <w:rPr>
          <w:rFonts w:hint="cs"/>
          <w:rtl/>
        </w:rPr>
        <w:t xml:space="preserve">רוצה </w:t>
      </w:r>
      <w:bookmarkStart w:id="25791" w:name="_ETM_Q48_435190"/>
      <w:bookmarkEnd w:id="25791"/>
      <w:r>
        <w:rPr>
          <w:rFonts w:hint="cs"/>
          <w:rtl/>
        </w:rPr>
        <w:t xml:space="preserve">להודות </w:t>
      </w:r>
      <w:bookmarkStart w:id="25792" w:name="_ETM_Q48_435700"/>
      <w:bookmarkEnd w:id="25792"/>
      <w:r>
        <w:rPr>
          <w:rFonts w:hint="cs"/>
          <w:rtl/>
        </w:rPr>
        <w:t xml:space="preserve">על </w:t>
      </w:r>
      <w:bookmarkStart w:id="25793" w:name="_ETM_Q48_435880"/>
      <w:bookmarkEnd w:id="25793"/>
      <w:r>
        <w:rPr>
          <w:rFonts w:hint="cs"/>
          <w:rtl/>
        </w:rPr>
        <w:t xml:space="preserve">חוק </w:t>
      </w:r>
      <w:bookmarkStart w:id="25794" w:name="_ETM_Q48_436150"/>
      <w:bookmarkEnd w:id="25794"/>
      <w:r>
        <w:rPr>
          <w:rFonts w:hint="cs"/>
          <w:rtl/>
        </w:rPr>
        <w:t>חשוב</w:t>
      </w:r>
      <w:r w:rsidR="00377DCC">
        <w:rPr>
          <w:rFonts w:hint="cs"/>
          <w:rtl/>
        </w:rPr>
        <w:t>,</w:t>
      </w:r>
      <w:r>
        <w:rPr>
          <w:rFonts w:hint="cs"/>
          <w:rtl/>
        </w:rPr>
        <w:t xml:space="preserve"> </w:t>
      </w:r>
      <w:bookmarkStart w:id="25795" w:name="_ETM_Q48_437990"/>
      <w:bookmarkEnd w:id="25795"/>
      <w:r>
        <w:rPr>
          <w:rFonts w:hint="cs"/>
          <w:rtl/>
        </w:rPr>
        <w:t xml:space="preserve">לא </w:t>
      </w:r>
      <w:bookmarkStart w:id="25796" w:name="_ETM_Q48_438229"/>
      <w:bookmarkEnd w:id="25796"/>
      <w:r>
        <w:rPr>
          <w:rFonts w:hint="cs"/>
          <w:rtl/>
        </w:rPr>
        <w:t xml:space="preserve">רק חוק </w:t>
      </w:r>
      <w:bookmarkStart w:id="25797" w:name="_ETM_Q48_439320"/>
      <w:bookmarkEnd w:id="25797"/>
      <w:r>
        <w:rPr>
          <w:rFonts w:hint="cs"/>
          <w:rtl/>
        </w:rPr>
        <w:t>ל</w:t>
      </w:r>
      <w:bookmarkStart w:id="25798" w:name="_ETM_Q48_440339"/>
      <w:bookmarkEnd w:id="25798"/>
      <w:r>
        <w:rPr>
          <w:rFonts w:hint="cs"/>
          <w:rtl/>
        </w:rPr>
        <w:t xml:space="preserve">הסדרת </w:t>
      </w:r>
      <w:bookmarkStart w:id="25799" w:name="_ETM_Q48_441000"/>
      <w:bookmarkEnd w:id="25799"/>
      <w:r>
        <w:rPr>
          <w:rFonts w:hint="cs"/>
          <w:rtl/>
        </w:rPr>
        <w:t xml:space="preserve">מועצת </w:t>
      </w:r>
      <w:bookmarkStart w:id="25800" w:name="_ETM_Q48_441480"/>
      <w:bookmarkEnd w:id="25800"/>
      <w:r>
        <w:rPr>
          <w:rFonts w:hint="cs"/>
          <w:rtl/>
        </w:rPr>
        <w:t xml:space="preserve">ההימורים </w:t>
      </w:r>
      <w:bookmarkStart w:id="25801" w:name="_ETM_Q48_441810"/>
      <w:bookmarkEnd w:id="25801"/>
      <w:r>
        <w:rPr>
          <w:rFonts w:hint="cs"/>
          <w:rtl/>
        </w:rPr>
        <w:t xml:space="preserve">והספורט, </w:t>
      </w:r>
      <w:bookmarkStart w:id="25802" w:name="_ETM_Q48_442830"/>
      <w:bookmarkEnd w:id="25802"/>
      <w:r>
        <w:rPr>
          <w:rFonts w:hint="cs"/>
          <w:rtl/>
        </w:rPr>
        <w:t xml:space="preserve">אלא </w:t>
      </w:r>
      <w:bookmarkStart w:id="25803" w:name="_ETM_Q48_443129"/>
      <w:bookmarkEnd w:id="25803"/>
      <w:r>
        <w:rPr>
          <w:rFonts w:hint="cs"/>
          <w:rtl/>
        </w:rPr>
        <w:t xml:space="preserve">גם </w:t>
      </w:r>
      <w:bookmarkStart w:id="25804" w:name="_ETM_Q48_443370"/>
      <w:bookmarkEnd w:id="25804"/>
      <w:r>
        <w:rPr>
          <w:rFonts w:hint="cs"/>
          <w:rtl/>
        </w:rPr>
        <w:t xml:space="preserve">על האספקטים </w:t>
      </w:r>
      <w:bookmarkStart w:id="25805" w:name="_ETM_Q48_444180"/>
      <w:bookmarkEnd w:id="25805"/>
      <w:r>
        <w:rPr>
          <w:rFonts w:hint="cs"/>
          <w:rtl/>
        </w:rPr>
        <w:t xml:space="preserve">החברתיים </w:t>
      </w:r>
      <w:bookmarkStart w:id="25806" w:name="_ETM_Q48_445080"/>
      <w:bookmarkEnd w:id="25806"/>
      <w:r>
        <w:rPr>
          <w:rFonts w:hint="cs"/>
          <w:rtl/>
        </w:rPr>
        <w:t xml:space="preserve">שיש </w:t>
      </w:r>
      <w:bookmarkStart w:id="25807" w:name="_ETM_Q48_445469"/>
      <w:bookmarkEnd w:id="25807"/>
      <w:r>
        <w:rPr>
          <w:rFonts w:hint="cs"/>
          <w:rtl/>
        </w:rPr>
        <w:t xml:space="preserve">בו </w:t>
      </w:r>
      <w:bookmarkStart w:id="25808" w:name="_ETM_Q48_446180"/>
      <w:bookmarkEnd w:id="25808"/>
      <w:r>
        <w:rPr>
          <w:rFonts w:hint="cs"/>
          <w:rtl/>
        </w:rPr>
        <w:t xml:space="preserve">מגיעה </w:t>
      </w:r>
      <w:bookmarkStart w:id="25809" w:name="_ETM_Q48_447170"/>
      <w:bookmarkEnd w:id="25809"/>
      <w:r>
        <w:rPr>
          <w:rFonts w:hint="cs"/>
          <w:rtl/>
        </w:rPr>
        <w:t xml:space="preserve">מילה </w:t>
      </w:r>
      <w:bookmarkStart w:id="25810" w:name="_ETM_Q48_447440"/>
      <w:bookmarkEnd w:id="25810"/>
      <w:r>
        <w:rPr>
          <w:rFonts w:hint="cs"/>
          <w:rtl/>
        </w:rPr>
        <w:t xml:space="preserve">טובה </w:t>
      </w:r>
      <w:bookmarkStart w:id="25811" w:name="_ETM_Q48_447740"/>
      <w:bookmarkEnd w:id="25811"/>
      <w:r>
        <w:rPr>
          <w:rFonts w:hint="cs"/>
          <w:rtl/>
        </w:rPr>
        <w:t>ל</w:t>
      </w:r>
      <w:bookmarkStart w:id="25812" w:name="_ETM_Q48_447860"/>
      <w:bookmarkEnd w:id="25812"/>
      <w:r>
        <w:rPr>
          <w:rFonts w:hint="cs"/>
          <w:rtl/>
        </w:rPr>
        <w:t xml:space="preserve">שר </w:t>
      </w:r>
      <w:bookmarkStart w:id="25813" w:name="_ETM_Q48_448550"/>
      <w:bookmarkEnd w:id="25813"/>
      <w:r>
        <w:rPr>
          <w:rFonts w:hint="cs"/>
          <w:rtl/>
        </w:rPr>
        <w:t xml:space="preserve">היוזם </w:t>
      </w:r>
      <w:bookmarkStart w:id="25814" w:name="_ETM_Q48_449660"/>
      <w:bookmarkEnd w:id="25814"/>
      <w:r>
        <w:rPr>
          <w:rFonts w:hint="cs"/>
          <w:rtl/>
        </w:rPr>
        <w:t xml:space="preserve">חבר </w:t>
      </w:r>
      <w:bookmarkStart w:id="25815" w:name="_ETM_Q48_449960"/>
      <w:bookmarkEnd w:id="25815"/>
      <w:r>
        <w:rPr>
          <w:rFonts w:hint="cs"/>
          <w:rtl/>
        </w:rPr>
        <w:t xml:space="preserve">הכנסת </w:t>
      </w:r>
      <w:bookmarkStart w:id="25816" w:name="_ETM_Q48_450950"/>
      <w:bookmarkEnd w:id="25816"/>
      <w:r>
        <w:rPr>
          <w:rFonts w:hint="cs"/>
          <w:rtl/>
        </w:rPr>
        <w:t xml:space="preserve">והשר </w:t>
      </w:r>
      <w:bookmarkStart w:id="25817" w:name="_ETM_Q48_451460"/>
      <w:bookmarkEnd w:id="25817"/>
      <w:r>
        <w:rPr>
          <w:rFonts w:hint="cs"/>
          <w:rtl/>
        </w:rPr>
        <w:t xml:space="preserve">מיקי </w:t>
      </w:r>
      <w:bookmarkStart w:id="25818" w:name="_ETM_Q48_451760"/>
      <w:bookmarkEnd w:id="25818"/>
      <w:r>
        <w:rPr>
          <w:rFonts w:hint="cs"/>
          <w:rtl/>
        </w:rPr>
        <w:t xml:space="preserve">זוהר. </w:t>
      </w:r>
      <w:bookmarkStart w:id="25819" w:name="_ETM_Q48_453820"/>
      <w:bookmarkEnd w:id="25819"/>
    </w:p>
    <w:p w:rsidR="00FA4D28" w:rsidRDefault="00FA4D28" w:rsidP="00FA4D28">
      <w:pPr>
        <w:rPr>
          <w:rtl/>
        </w:rPr>
      </w:pPr>
      <w:bookmarkStart w:id="25820" w:name="_ETM_Q48_445000"/>
      <w:bookmarkEnd w:id="25820"/>
    </w:p>
    <w:p w:rsidR="00FA4D28" w:rsidRDefault="00FA4D28" w:rsidP="00FA4D28">
      <w:pPr>
        <w:pStyle w:val="af7"/>
        <w:keepNext/>
        <w:rPr>
          <w:rtl/>
        </w:rPr>
      </w:pPr>
      <w:bookmarkStart w:id="25821" w:name="_ETM_Q48_446000"/>
      <w:bookmarkStart w:id="25822" w:name="ET_interruption_6438_7"/>
      <w:bookmarkEnd w:id="25821"/>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bookmarkEnd w:id="25822"/>
    </w:p>
    <w:p w:rsidR="00FA4D28" w:rsidRDefault="00FA4D28" w:rsidP="00B060FA">
      <w:pPr>
        <w:rPr>
          <w:rtl/>
        </w:rPr>
      </w:pPr>
    </w:p>
    <w:p w:rsidR="00FA4D28" w:rsidRDefault="00FA4D28" w:rsidP="00FA4D28">
      <w:pPr>
        <w:rPr>
          <w:rtl/>
        </w:rPr>
      </w:pPr>
      <w:r>
        <w:rPr>
          <w:rFonts w:hint="cs"/>
          <w:rtl/>
        </w:rPr>
        <w:t xml:space="preserve">אני לא חבר כנסת. </w:t>
      </w:r>
    </w:p>
    <w:p w:rsidR="00FA4D28" w:rsidRDefault="00FA4D28" w:rsidP="00FA4D28">
      <w:pPr>
        <w:rPr>
          <w:rtl/>
        </w:rPr>
      </w:pPr>
      <w:bookmarkStart w:id="25823" w:name="_ETM_Q48_449000"/>
      <w:bookmarkEnd w:id="25823"/>
    </w:p>
    <w:p w:rsidR="00FA4D28" w:rsidRDefault="00FA4D28" w:rsidP="00FA4D28">
      <w:pPr>
        <w:pStyle w:val="-"/>
        <w:keepNext/>
        <w:rPr>
          <w:rtl/>
        </w:rPr>
      </w:pPr>
      <w:bookmarkStart w:id="25824" w:name="_ETM_Q48_450000"/>
      <w:bookmarkEnd w:id="25824"/>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FA4D28" w:rsidRDefault="00FA4D28" w:rsidP="00B060FA">
      <w:pPr>
        <w:rPr>
          <w:rtl/>
        </w:rPr>
      </w:pPr>
    </w:p>
    <w:p w:rsidR="00FA4D28" w:rsidRDefault="00FA4D28" w:rsidP="00FA4D28">
      <w:pPr>
        <w:rPr>
          <w:rtl/>
        </w:rPr>
      </w:pPr>
      <w:bookmarkStart w:id="25825" w:name="_ETM_Q48_453000"/>
      <w:bookmarkEnd w:id="25825"/>
      <w:r>
        <w:rPr>
          <w:rFonts w:hint="cs"/>
          <w:rtl/>
        </w:rPr>
        <w:t xml:space="preserve">חבר </w:t>
      </w:r>
      <w:bookmarkStart w:id="25826" w:name="_ETM_Q48_454000"/>
      <w:bookmarkEnd w:id="25826"/>
      <w:r>
        <w:rPr>
          <w:rFonts w:hint="cs"/>
          <w:rtl/>
        </w:rPr>
        <w:t xml:space="preserve">הכנסת </w:t>
      </w:r>
      <w:bookmarkStart w:id="25827" w:name="_ETM_Q48_454330"/>
      <w:bookmarkEnd w:id="25827"/>
      <w:r>
        <w:rPr>
          <w:rFonts w:hint="cs"/>
          <w:rtl/>
        </w:rPr>
        <w:t xml:space="preserve">לשעבר </w:t>
      </w:r>
      <w:bookmarkStart w:id="25828" w:name="_ETM_Q48_454990"/>
      <w:bookmarkEnd w:id="25828"/>
      <w:r>
        <w:rPr>
          <w:rFonts w:hint="cs"/>
          <w:rtl/>
        </w:rPr>
        <w:t xml:space="preserve">והשר </w:t>
      </w:r>
      <w:bookmarkStart w:id="25829" w:name="_ETM_Q48_455770"/>
      <w:bookmarkStart w:id="25830" w:name="_ETM_Q48_456610"/>
      <w:bookmarkEnd w:id="25829"/>
      <w:bookmarkEnd w:id="25830"/>
      <w:r>
        <w:rPr>
          <w:rFonts w:hint="cs"/>
          <w:rtl/>
        </w:rPr>
        <w:t xml:space="preserve">שיהיה </w:t>
      </w:r>
      <w:bookmarkStart w:id="25831" w:name="_ETM_Q48_457029"/>
      <w:bookmarkEnd w:id="25831"/>
      <w:r>
        <w:rPr>
          <w:rFonts w:hint="cs"/>
          <w:rtl/>
        </w:rPr>
        <w:t xml:space="preserve">לשעבר </w:t>
      </w:r>
      <w:bookmarkStart w:id="25832" w:name="_ETM_Q48_457600"/>
      <w:bookmarkEnd w:id="25832"/>
      <w:r>
        <w:rPr>
          <w:rFonts w:hint="cs"/>
          <w:rtl/>
        </w:rPr>
        <w:t>בעתיד.</w:t>
      </w:r>
    </w:p>
    <w:p w:rsidR="00FA4D28" w:rsidRDefault="00FA4D28" w:rsidP="00FA4D28">
      <w:pPr>
        <w:rPr>
          <w:rtl/>
        </w:rPr>
      </w:pPr>
    </w:p>
    <w:p w:rsidR="00FA4D28" w:rsidRDefault="00FA4D28" w:rsidP="00FA4D28">
      <w:pPr>
        <w:pStyle w:val="af7"/>
        <w:keepNext/>
        <w:rPr>
          <w:rtl/>
        </w:rPr>
      </w:pPr>
      <w:bookmarkStart w:id="25833" w:name="ET_interruption_6438_9"/>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bookmarkEnd w:id="25833"/>
    </w:p>
    <w:p w:rsidR="00FA4D28" w:rsidRDefault="00FA4D28" w:rsidP="00B060FA">
      <w:pPr>
        <w:rPr>
          <w:rtl/>
        </w:rPr>
      </w:pPr>
    </w:p>
    <w:p w:rsidR="00FA4D28" w:rsidRDefault="00FA4D28" w:rsidP="00FA4D28">
      <w:pPr>
        <w:rPr>
          <w:rtl/>
        </w:rPr>
      </w:pPr>
      <w:bookmarkStart w:id="25834" w:name="_ETM_Q48_460000"/>
      <w:bookmarkEnd w:id="25834"/>
      <w:r>
        <w:rPr>
          <w:rFonts w:hint="cs"/>
          <w:rtl/>
        </w:rPr>
        <w:t>אתה לא יכול בלי פוליטיקה</w:t>
      </w:r>
      <w:bookmarkStart w:id="25835" w:name="_ETM_Q48_458000"/>
      <w:bookmarkEnd w:id="25835"/>
      <w:r>
        <w:rPr>
          <w:rFonts w:hint="cs"/>
          <w:rtl/>
        </w:rPr>
        <w:t xml:space="preserve"> לפחות פעם אחת? </w:t>
      </w:r>
    </w:p>
    <w:p w:rsidR="00FA4D28" w:rsidRDefault="00FA4D28" w:rsidP="00FA4D28">
      <w:pPr>
        <w:rPr>
          <w:rtl/>
        </w:rPr>
      </w:pPr>
    </w:p>
    <w:p w:rsidR="00FA4D28" w:rsidRDefault="00FA4D28" w:rsidP="00FA4D28">
      <w:pPr>
        <w:pStyle w:val="-"/>
        <w:keepNext/>
        <w:rPr>
          <w:rtl/>
        </w:rPr>
      </w:pPr>
      <w:bookmarkStart w:id="25836" w:name="_ETM_Q48_462000"/>
      <w:bookmarkEnd w:id="25836"/>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FA4D28" w:rsidRDefault="00FA4D28" w:rsidP="00B060FA">
      <w:pPr>
        <w:rPr>
          <w:rtl/>
        </w:rPr>
      </w:pPr>
    </w:p>
    <w:p w:rsidR="00FA4D28" w:rsidRDefault="00FA4D28" w:rsidP="00FA4D28">
      <w:pPr>
        <w:rPr>
          <w:rtl/>
        </w:rPr>
      </w:pPr>
      <w:bookmarkStart w:id="25837" w:name="_ETM_Q48_460660"/>
      <w:bookmarkStart w:id="25838" w:name="_ETM_Q48_463620"/>
      <w:bookmarkStart w:id="25839" w:name="_ETM_Q48_466710"/>
      <w:bookmarkEnd w:id="25837"/>
      <w:bookmarkEnd w:id="25838"/>
      <w:bookmarkEnd w:id="25839"/>
      <w:r>
        <w:rPr>
          <w:rFonts w:hint="cs"/>
          <w:rtl/>
        </w:rPr>
        <w:t>וגם כמובן לחבר הכנסת אליהו רביבו.</w:t>
      </w:r>
    </w:p>
    <w:p w:rsidR="00FA4D28" w:rsidRDefault="00FA4D28" w:rsidP="00FA4D28">
      <w:pPr>
        <w:rPr>
          <w:rtl/>
        </w:rPr>
      </w:pPr>
      <w:bookmarkStart w:id="25840" w:name="_ETM_Q48_465000"/>
      <w:bookmarkEnd w:id="25840"/>
    </w:p>
    <w:p w:rsidR="00FA4D28" w:rsidRDefault="00FA4D28" w:rsidP="00FA4D28">
      <w:pPr>
        <w:pStyle w:val="af7"/>
        <w:keepNext/>
        <w:rPr>
          <w:rtl/>
        </w:rPr>
      </w:pPr>
      <w:bookmarkStart w:id="25841" w:name="ET_interruption_6360_11"/>
      <w:r>
        <w:rPr>
          <w:rStyle w:val="TagStyle"/>
          <w:rFonts w:hint="cs"/>
          <w:rtl/>
        </w:rPr>
        <w:t xml:space="preserve"> &lt;&lt; קריאה &gt;&gt; </w:t>
      </w:r>
      <w:r>
        <w:rPr>
          <w:rFonts w:hint="cs"/>
          <w:rtl/>
        </w:rPr>
        <w:t>אליהו רביבו (הליכוד):</w:t>
      </w:r>
      <w:r>
        <w:rPr>
          <w:rStyle w:val="TagStyle"/>
          <w:rtl/>
        </w:rPr>
        <w:t xml:space="preserve"> &lt;&lt; קריאה &gt;&gt;</w:t>
      </w:r>
      <w:r>
        <w:rPr>
          <w:rFonts w:hint="cs"/>
          <w:rtl/>
        </w:rPr>
        <w:t xml:space="preserve"> </w:t>
      </w:r>
      <w:bookmarkEnd w:id="25841"/>
    </w:p>
    <w:p w:rsidR="00FA4D28" w:rsidRDefault="00FA4D28" w:rsidP="00B060FA">
      <w:pPr>
        <w:rPr>
          <w:rtl/>
        </w:rPr>
      </w:pPr>
    </w:p>
    <w:p w:rsidR="00FA4D28" w:rsidRDefault="00FA4D28" w:rsidP="00FA4D28">
      <w:pPr>
        <w:rPr>
          <w:rtl/>
        </w:rPr>
      </w:pPr>
      <w:bookmarkStart w:id="25842" w:name="_ETM_Q48_461000"/>
      <w:bookmarkStart w:id="25843" w:name="_ETM_Q48_467729"/>
      <w:bookmarkEnd w:id="25842"/>
      <w:bookmarkEnd w:id="25843"/>
      <w:r>
        <w:rPr>
          <w:rFonts w:hint="cs"/>
          <w:rtl/>
        </w:rPr>
        <w:t xml:space="preserve">וגם </w:t>
      </w:r>
      <w:bookmarkStart w:id="25844" w:name="_ETM_Q48_468089"/>
      <w:bookmarkEnd w:id="25844"/>
      <w:r>
        <w:rPr>
          <w:rFonts w:hint="cs"/>
          <w:rtl/>
        </w:rPr>
        <w:t xml:space="preserve">לך. </w:t>
      </w:r>
      <w:bookmarkStart w:id="25845" w:name="_ETM_Q48_468690"/>
      <w:bookmarkEnd w:id="25845"/>
      <w:r>
        <w:rPr>
          <w:rFonts w:hint="cs"/>
          <w:rtl/>
        </w:rPr>
        <w:t xml:space="preserve">אתה </w:t>
      </w:r>
      <w:bookmarkStart w:id="25846" w:name="_ETM_Q48_468900"/>
      <w:bookmarkStart w:id="25847" w:name="_ETM_Q48_470039"/>
      <w:bookmarkEnd w:id="25846"/>
      <w:bookmarkEnd w:id="25847"/>
      <w:r>
        <w:rPr>
          <w:rFonts w:hint="cs"/>
          <w:rtl/>
        </w:rPr>
        <w:t xml:space="preserve">סייעת והגעת </w:t>
      </w:r>
      <w:bookmarkStart w:id="25848" w:name="_ETM_Q48_470550"/>
      <w:bookmarkEnd w:id="25848"/>
      <w:r>
        <w:rPr>
          <w:rFonts w:hint="cs"/>
          <w:rtl/>
        </w:rPr>
        <w:t xml:space="preserve">באופן </w:t>
      </w:r>
      <w:bookmarkStart w:id="25849" w:name="_ETM_Q48_470970"/>
      <w:bookmarkEnd w:id="25849"/>
      <w:r>
        <w:rPr>
          <w:rFonts w:hint="cs"/>
          <w:rtl/>
        </w:rPr>
        <w:t xml:space="preserve">נמרץ </w:t>
      </w:r>
      <w:bookmarkStart w:id="25850" w:name="_ETM_Q48_471389"/>
      <w:bookmarkEnd w:id="25850"/>
      <w:r>
        <w:rPr>
          <w:rFonts w:hint="cs"/>
          <w:rtl/>
        </w:rPr>
        <w:t xml:space="preserve">לכלל </w:t>
      </w:r>
      <w:bookmarkStart w:id="25851" w:name="_ETM_Q48_471779"/>
      <w:bookmarkEnd w:id="25851"/>
      <w:r>
        <w:rPr>
          <w:rFonts w:hint="cs"/>
          <w:rtl/>
        </w:rPr>
        <w:t xml:space="preserve">הדיונים </w:t>
      </w:r>
      <w:bookmarkStart w:id="25852" w:name="_ETM_Q48_472199"/>
      <w:bookmarkEnd w:id="25852"/>
      <w:r>
        <w:rPr>
          <w:rFonts w:hint="cs"/>
          <w:rtl/>
        </w:rPr>
        <w:t xml:space="preserve">הרלוונטיים, </w:t>
      </w:r>
      <w:bookmarkStart w:id="25853" w:name="_ETM_Q48_473610"/>
      <w:bookmarkEnd w:id="25853"/>
      <w:r>
        <w:rPr>
          <w:rFonts w:hint="cs"/>
          <w:rtl/>
        </w:rPr>
        <w:t xml:space="preserve">ותמיד </w:t>
      </w:r>
      <w:bookmarkStart w:id="25854" w:name="_ETM_Q48_474150"/>
      <w:bookmarkEnd w:id="25854"/>
      <w:r>
        <w:rPr>
          <w:rFonts w:hint="cs"/>
          <w:rtl/>
        </w:rPr>
        <w:t xml:space="preserve">ידעת </w:t>
      </w:r>
      <w:bookmarkStart w:id="25855" w:name="_ETM_Q48_474449"/>
      <w:bookmarkEnd w:id="25855"/>
      <w:r>
        <w:rPr>
          <w:rFonts w:hint="cs"/>
          <w:rtl/>
        </w:rPr>
        <w:t xml:space="preserve">לתת </w:t>
      </w:r>
      <w:bookmarkStart w:id="25856" w:name="_ETM_Q48_474750"/>
      <w:bookmarkEnd w:id="25856"/>
      <w:r>
        <w:rPr>
          <w:rFonts w:hint="cs"/>
          <w:rtl/>
        </w:rPr>
        <w:t xml:space="preserve">את </w:t>
      </w:r>
      <w:bookmarkStart w:id="25857" w:name="_ETM_Q48_474900"/>
      <w:bookmarkEnd w:id="25857"/>
      <w:r>
        <w:rPr>
          <w:rFonts w:hint="cs"/>
          <w:rtl/>
        </w:rPr>
        <w:t xml:space="preserve">המילה </w:t>
      </w:r>
      <w:bookmarkStart w:id="25858" w:name="_ETM_Q48_475229"/>
      <w:bookmarkEnd w:id="25858"/>
      <w:r>
        <w:rPr>
          <w:rFonts w:hint="cs"/>
          <w:rtl/>
        </w:rPr>
        <w:t xml:space="preserve">הנכונה </w:t>
      </w:r>
      <w:bookmarkStart w:id="25859" w:name="_ETM_Q48_475710"/>
      <w:bookmarkEnd w:id="25859"/>
      <w:r>
        <w:rPr>
          <w:rFonts w:hint="cs"/>
          <w:rtl/>
        </w:rPr>
        <w:t>ולדייק.</w:t>
      </w:r>
      <w:bookmarkStart w:id="25860" w:name="_ETM_Q48_475000"/>
      <w:bookmarkEnd w:id="25860"/>
      <w:r>
        <w:rPr>
          <w:rFonts w:hint="cs"/>
          <w:rtl/>
        </w:rPr>
        <w:t xml:space="preserve"> צריך להגיד את האמת. </w:t>
      </w:r>
    </w:p>
    <w:p w:rsidR="00FA4D28" w:rsidRDefault="00FA4D28" w:rsidP="00FA4D28">
      <w:pPr>
        <w:rPr>
          <w:rtl/>
        </w:rPr>
      </w:pPr>
      <w:bookmarkStart w:id="25861" w:name="_ETM_Q48_473000"/>
      <w:bookmarkEnd w:id="25861"/>
    </w:p>
    <w:p w:rsidR="00FA4D28" w:rsidRDefault="00FA4D28" w:rsidP="00FA4D28">
      <w:pPr>
        <w:pStyle w:val="af7"/>
        <w:keepNext/>
        <w:rPr>
          <w:rtl/>
        </w:rPr>
      </w:pPr>
      <w:bookmarkStart w:id="25862" w:name="ET_interruption_6438_12"/>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bookmarkEnd w:id="25862"/>
    </w:p>
    <w:p w:rsidR="00FA4D28" w:rsidRDefault="00FA4D28" w:rsidP="00B060FA">
      <w:pPr>
        <w:rPr>
          <w:rtl/>
        </w:rPr>
      </w:pPr>
    </w:p>
    <w:p w:rsidR="00FA4D28" w:rsidRDefault="00FA4D28" w:rsidP="00377DCC">
      <w:pPr>
        <w:rPr>
          <w:rtl/>
        </w:rPr>
      </w:pPr>
      <w:bookmarkStart w:id="25863" w:name="_ETM_Q48_472000"/>
      <w:bookmarkStart w:id="25864" w:name="_ETM_Q48_476610"/>
      <w:bookmarkStart w:id="25865" w:name="_ETM_Q48_476849"/>
      <w:bookmarkStart w:id="25866" w:name="_ETM_Q48_477240"/>
      <w:bookmarkEnd w:id="25863"/>
      <w:bookmarkEnd w:id="25864"/>
      <w:bookmarkEnd w:id="25865"/>
      <w:bookmarkEnd w:id="25866"/>
      <w:r>
        <w:rPr>
          <w:rFonts w:hint="cs"/>
          <w:rtl/>
        </w:rPr>
        <w:t xml:space="preserve">ואתה כמובן צריך </w:t>
      </w:r>
      <w:bookmarkStart w:id="25867" w:name="_ETM_Q48_477449"/>
      <w:bookmarkEnd w:id="25867"/>
      <w:r>
        <w:rPr>
          <w:rFonts w:hint="cs"/>
          <w:rtl/>
        </w:rPr>
        <w:t>לציין</w:t>
      </w:r>
      <w:bookmarkStart w:id="25868" w:name="_ETM_Q48_478139"/>
      <w:bookmarkStart w:id="25869" w:name="_ETM_Q48_478259"/>
      <w:bookmarkEnd w:id="25868"/>
      <w:bookmarkEnd w:id="25869"/>
      <w:r>
        <w:rPr>
          <w:rFonts w:hint="cs"/>
          <w:rtl/>
        </w:rPr>
        <w:t xml:space="preserve"> </w:t>
      </w:r>
      <w:bookmarkStart w:id="25870" w:name="_ETM_Q48_479189"/>
      <w:bookmarkEnd w:id="25870"/>
      <w:r w:rsidR="00377DCC">
        <w:rPr>
          <w:rFonts w:hint="eastAsia"/>
          <w:rtl/>
        </w:rPr>
        <w:t xml:space="preserve">– </w:t>
      </w:r>
      <w:r>
        <w:rPr>
          <w:rFonts w:hint="cs"/>
          <w:rtl/>
        </w:rPr>
        <w:t xml:space="preserve">אנחנו, </w:t>
      </w:r>
      <w:bookmarkStart w:id="25871" w:name="_ETM_Q48_479580"/>
      <w:bookmarkEnd w:id="25871"/>
      <w:r>
        <w:rPr>
          <w:rFonts w:hint="cs"/>
          <w:rtl/>
        </w:rPr>
        <w:t xml:space="preserve">היה </w:t>
      </w:r>
      <w:bookmarkStart w:id="25872" w:name="_ETM_Q48_479699"/>
      <w:bookmarkEnd w:id="25872"/>
      <w:r>
        <w:rPr>
          <w:rFonts w:hint="cs"/>
          <w:rtl/>
        </w:rPr>
        <w:t xml:space="preserve">לנו </w:t>
      </w:r>
      <w:bookmarkStart w:id="25873" w:name="_ETM_Q48_479939"/>
      <w:bookmarkStart w:id="25874" w:name="_ETM_Q48_480449"/>
      <w:bookmarkStart w:id="25875" w:name="_ETM_Q48_480689"/>
      <w:bookmarkStart w:id="25876" w:name="_ETM_Q48_480299"/>
      <w:bookmarkEnd w:id="25873"/>
      <w:bookmarkEnd w:id="25874"/>
      <w:bookmarkEnd w:id="25875"/>
      <w:bookmarkEnd w:id="25876"/>
      <w:r>
        <w:rPr>
          <w:rFonts w:hint="cs"/>
          <w:rtl/>
        </w:rPr>
        <w:t xml:space="preserve">מאבק על 18 מיליון, </w:t>
      </w:r>
      <w:bookmarkStart w:id="25877" w:name="_ETM_Q48_482220"/>
      <w:bookmarkEnd w:id="25877"/>
      <w:r>
        <w:rPr>
          <w:rFonts w:hint="cs"/>
          <w:rtl/>
        </w:rPr>
        <w:t xml:space="preserve">והוא </w:t>
      </w:r>
      <w:bookmarkStart w:id="25878" w:name="_ETM_Q48_482460"/>
      <w:bookmarkEnd w:id="25878"/>
      <w:r>
        <w:rPr>
          <w:rFonts w:hint="cs"/>
          <w:rtl/>
        </w:rPr>
        <w:t xml:space="preserve">ביקש </w:t>
      </w:r>
      <w:bookmarkStart w:id="25879" w:name="_ETM_Q48_482939"/>
      <w:bookmarkEnd w:id="25879"/>
      <w:r>
        <w:rPr>
          <w:rFonts w:hint="cs"/>
          <w:rtl/>
        </w:rPr>
        <w:t xml:space="preserve">בוועדה </w:t>
      </w:r>
      <w:bookmarkStart w:id="25880" w:name="_ETM_Q48_483419"/>
      <w:bookmarkEnd w:id="25880"/>
      <w:r>
        <w:rPr>
          <w:rFonts w:hint="cs"/>
          <w:rtl/>
        </w:rPr>
        <w:t xml:space="preserve">30, </w:t>
      </w:r>
      <w:bookmarkStart w:id="25881" w:name="_ETM_Q48_484080"/>
      <w:bookmarkEnd w:id="25881"/>
      <w:r>
        <w:rPr>
          <w:rFonts w:hint="cs"/>
          <w:rtl/>
        </w:rPr>
        <w:t>ואז</w:t>
      </w:r>
      <w:r w:rsidR="00377DCC">
        <w:rPr>
          <w:rFonts w:hint="cs"/>
          <w:rtl/>
        </w:rPr>
        <w:t>,</w:t>
      </w:r>
      <w:r>
        <w:rPr>
          <w:rFonts w:hint="cs"/>
          <w:rtl/>
        </w:rPr>
        <w:t xml:space="preserve"> </w:t>
      </w:r>
      <w:bookmarkStart w:id="25882" w:name="_ETM_Q48_484350"/>
      <w:bookmarkEnd w:id="25882"/>
      <w:r>
        <w:rPr>
          <w:rFonts w:hint="cs"/>
          <w:rtl/>
        </w:rPr>
        <w:t xml:space="preserve">אחר </w:t>
      </w:r>
      <w:bookmarkStart w:id="25883" w:name="_ETM_Q48_484529"/>
      <w:bookmarkEnd w:id="25883"/>
      <w:r>
        <w:rPr>
          <w:rFonts w:hint="cs"/>
          <w:rtl/>
        </w:rPr>
        <w:t xml:space="preserve">כך </w:t>
      </w:r>
      <w:bookmarkStart w:id="25884" w:name="_ETM_Q48_484710"/>
      <w:bookmarkEnd w:id="25884"/>
      <w:r>
        <w:rPr>
          <w:rFonts w:hint="cs"/>
          <w:rtl/>
        </w:rPr>
        <w:t xml:space="preserve">עשינו </w:t>
      </w:r>
      <w:bookmarkStart w:id="25885" w:name="_ETM_Q48_484980"/>
      <w:bookmarkEnd w:id="25885"/>
      <w:r>
        <w:rPr>
          <w:rFonts w:hint="cs"/>
          <w:rtl/>
        </w:rPr>
        <w:t xml:space="preserve">משא </w:t>
      </w:r>
      <w:bookmarkStart w:id="25886" w:name="_ETM_Q48_482000"/>
      <w:bookmarkEnd w:id="25886"/>
      <w:r>
        <w:rPr>
          <w:rFonts w:hint="cs"/>
          <w:rtl/>
        </w:rPr>
        <w:t xml:space="preserve">ומתן </w:t>
      </w:r>
      <w:bookmarkStart w:id="25887" w:name="_ETM_Q48_485640"/>
      <w:bookmarkEnd w:id="25887"/>
      <w:r>
        <w:rPr>
          <w:rFonts w:hint="cs"/>
          <w:rtl/>
        </w:rPr>
        <w:t xml:space="preserve">עם </w:t>
      </w:r>
      <w:bookmarkStart w:id="25888" w:name="_ETM_Q48_485790"/>
      <w:bookmarkEnd w:id="25888"/>
      <w:r>
        <w:rPr>
          <w:rFonts w:hint="cs"/>
          <w:rtl/>
        </w:rPr>
        <w:t xml:space="preserve">האוצר. </w:t>
      </w:r>
    </w:p>
    <w:p w:rsidR="00FA4D28" w:rsidRDefault="00FA4D28" w:rsidP="00FA4D28">
      <w:pPr>
        <w:rPr>
          <w:rtl/>
        </w:rPr>
      </w:pPr>
    </w:p>
    <w:p w:rsidR="00FA4D28" w:rsidRDefault="00FA4D28" w:rsidP="00FA4D28">
      <w:pPr>
        <w:pStyle w:val="af7"/>
        <w:keepNext/>
        <w:rPr>
          <w:rtl/>
        </w:rPr>
      </w:pPr>
      <w:bookmarkStart w:id="25889" w:name="ET_interruption_6360_13"/>
      <w:r>
        <w:rPr>
          <w:rStyle w:val="TagStyle"/>
          <w:rFonts w:hint="cs"/>
          <w:rtl/>
        </w:rPr>
        <w:t xml:space="preserve"> &lt;&lt; קריאה &gt;&gt; </w:t>
      </w:r>
      <w:r>
        <w:rPr>
          <w:rFonts w:hint="cs"/>
          <w:rtl/>
        </w:rPr>
        <w:t>אליהו רביבו (הליכוד):</w:t>
      </w:r>
      <w:r>
        <w:rPr>
          <w:rStyle w:val="TagStyle"/>
          <w:rtl/>
        </w:rPr>
        <w:t xml:space="preserve"> &lt;&lt; קריאה &gt;&gt;</w:t>
      </w:r>
      <w:r>
        <w:rPr>
          <w:rFonts w:hint="cs"/>
          <w:rtl/>
        </w:rPr>
        <w:t xml:space="preserve"> </w:t>
      </w:r>
      <w:bookmarkEnd w:id="25889"/>
    </w:p>
    <w:p w:rsidR="00FA4D28" w:rsidRDefault="00FA4D28" w:rsidP="00B060FA">
      <w:pPr>
        <w:rPr>
          <w:rtl/>
        </w:rPr>
      </w:pPr>
    </w:p>
    <w:p w:rsidR="00FA4D28" w:rsidRDefault="00FA4D28" w:rsidP="00FA4D28">
      <w:pPr>
        <w:rPr>
          <w:rtl/>
        </w:rPr>
      </w:pPr>
      <w:r>
        <w:rPr>
          <w:rFonts w:hint="cs"/>
          <w:rtl/>
        </w:rPr>
        <w:t xml:space="preserve">הם נעצרו על 22. </w:t>
      </w:r>
    </w:p>
    <w:p w:rsidR="00FA4D28" w:rsidRDefault="00FA4D28" w:rsidP="00FA4D28">
      <w:pPr>
        <w:rPr>
          <w:rtl/>
        </w:rPr>
      </w:pPr>
      <w:bookmarkStart w:id="25890" w:name="_ETM_Q48_486000"/>
      <w:bookmarkEnd w:id="25890"/>
    </w:p>
    <w:p w:rsidR="00377DCC" w:rsidRDefault="00377DCC" w:rsidP="00377DCC">
      <w:pPr>
        <w:pStyle w:val="af7"/>
        <w:keepNext/>
        <w:rPr>
          <w:rtl/>
        </w:rPr>
      </w:pPr>
      <w:r>
        <w:rPr>
          <w:rStyle w:val="TagStyle"/>
          <w:rFonts w:hint="cs"/>
          <w:rtl/>
        </w:rPr>
        <w:t xml:space="preserve">&lt;&lt; קריאה &gt;&gt; </w:t>
      </w:r>
      <w:r>
        <w:rPr>
          <w:rFonts w:hint="cs"/>
          <w:rtl/>
        </w:rPr>
        <w:t>שר התרבות והספורט מכלוף מיקי זוהר:</w:t>
      </w:r>
      <w:r>
        <w:rPr>
          <w:rStyle w:val="TagStyle"/>
          <w:rtl/>
        </w:rPr>
        <w:t xml:space="preserve"> &lt;&lt; קריאה &gt;&gt;</w:t>
      </w:r>
      <w:r>
        <w:rPr>
          <w:rFonts w:hint="cs"/>
          <w:rtl/>
        </w:rPr>
        <w:t xml:space="preserve"> </w:t>
      </w:r>
    </w:p>
    <w:p w:rsidR="00FA4D28" w:rsidRDefault="00FA4D28" w:rsidP="00B060FA">
      <w:pPr>
        <w:rPr>
          <w:rtl/>
        </w:rPr>
      </w:pPr>
    </w:p>
    <w:p w:rsidR="00FA4D28" w:rsidRDefault="00FA4D28" w:rsidP="00FA4D28">
      <w:pPr>
        <w:rPr>
          <w:rtl/>
        </w:rPr>
      </w:pPr>
      <w:bookmarkStart w:id="25891" w:name="_ETM_Q48_484000"/>
      <w:bookmarkStart w:id="25892" w:name="_ETM_Q48_487550"/>
      <w:bookmarkEnd w:id="25891"/>
      <w:bookmarkEnd w:id="25892"/>
      <w:r>
        <w:rPr>
          <w:rFonts w:hint="cs"/>
          <w:rtl/>
        </w:rPr>
        <w:t xml:space="preserve">וזה נסגר על 25 מיליון לנושאים חברתיים. </w:t>
      </w:r>
    </w:p>
    <w:p w:rsidR="00FA4D28" w:rsidRDefault="00FA4D28" w:rsidP="00FA4D28">
      <w:pPr>
        <w:rPr>
          <w:rtl/>
        </w:rPr>
      </w:pPr>
      <w:bookmarkStart w:id="25893" w:name="_ETM_Q48_483000"/>
      <w:bookmarkEnd w:id="25893"/>
    </w:p>
    <w:p w:rsidR="00FA4D28" w:rsidRDefault="00FA4D28" w:rsidP="00FA4D28">
      <w:pPr>
        <w:pStyle w:val="af7"/>
        <w:keepNext/>
        <w:rPr>
          <w:rtl/>
        </w:rPr>
      </w:pPr>
      <w:bookmarkStart w:id="25894" w:name="ET_interruption_6360_15"/>
      <w:r>
        <w:rPr>
          <w:rStyle w:val="TagStyle"/>
          <w:rFonts w:hint="cs"/>
          <w:rtl/>
        </w:rPr>
        <w:t xml:space="preserve"> &lt;&lt; קריאה &gt;&gt; </w:t>
      </w:r>
      <w:r>
        <w:rPr>
          <w:rFonts w:hint="cs"/>
          <w:rtl/>
        </w:rPr>
        <w:t>אליהו רביבו (הליכוד):</w:t>
      </w:r>
      <w:r>
        <w:rPr>
          <w:rStyle w:val="TagStyle"/>
          <w:rtl/>
        </w:rPr>
        <w:t xml:space="preserve"> &lt;&lt; קריאה &gt;&gt;</w:t>
      </w:r>
      <w:r>
        <w:rPr>
          <w:rFonts w:hint="cs"/>
          <w:rtl/>
        </w:rPr>
        <w:t xml:space="preserve"> </w:t>
      </w:r>
      <w:bookmarkEnd w:id="25894"/>
    </w:p>
    <w:p w:rsidR="00FA4D28" w:rsidRDefault="00FA4D28" w:rsidP="00B060FA">
      <w:pPr>
        <w:rPr>
          <w:rtl/>
        </w:rPr>
      </w:pPr>
    </w:p>
    <w:p w:rsidR="00FA4D28" w:rsidRDefault="00FA4D28" w:rsidP="00FA4D28">
      <w:pPr>
        <w:rPr>
          <w:rtl/>
        </w:rPr>
      </w:pPr>
      <w:bookmarkStart w:id="25895" w:name="_ETM_Q48_489000"/>
      <w:bookmarkStart w:id="25896" w:name="_ETM_Q48_489620"/>
      <w:bookmarkEnd w:id="25895"/>
      <w:bookmarkEnd w:id="25896"/>
      <w:r>
        <w:rPr>
          <w:rFonts w:hint="cs"/>
          <w:rtl/>
        </w:rPr>
        <w:t xml:space="preserve">ובזכות </w:t>
      </w:r>
      <w:bookmarkStart w:id="25897" w:name="_ETM_Q48_490219"/>
      <w:bookmarkEnd w:id="25897"/>
      <w:r>
        <w:rPr>
          <w:rFonts w:hint="cs"/>
          <w:rtl/>
        </w:rPr>
        <w:t xml:space="preserve">העובדה </w:t>
      </w:r>
      <w:bookmarkStart w:id="25898" w:name="_ETM_Q48_490760"/>
      <w:bookmarkEnd w:id="25898"/>
      <w:r>
        <w:rPr>
          <w:rFonts w:hint="cs"/>
          <w:rtl/>
        </w:rPr>
        <w:t>שאמרתי</w:t>
      </w:r>
      <w:bookmarkStart w:id="25899" w:name="_ETM_Q48_488000"/>
      <w:bookmarkEnd w:id="25899"/>
      <w:r>
        <w:rPr>
          <w:rFonts w:hint="cs"/>
          <w:rtl/>
        </w:rPr>
        <w:t xml:space="preserve"> שאני </w:t>
      </w:r>
      <w:bookmarkStart w:id="25900" w:name="_ETM_Q48_491299"/>
      <w:bookmarkStart w:id="25901" w:name="_ETM_Q48_491779"/>
      <w:bookmarkEnd w:id="25900"/>
      <w:bookmarkEnd w:id="25901"/>
      <w:r>
        <w:rPr>
          <w:rFonts w:hint="cs"/>
          <w:rtl/>
        </w:rPr>
        <w:t xml:space="preserve">לא יכול לאכזב </w:t>
      </w:r>
      <w:bookmarkStart w:id="25902" w:name="_ETM_Q48_492200"/>
      <w:bookmarkEnd w:id="25902"/>
      <w:r>
        <w:rPr>
          <w:rFonts w:hint="cs"/>
          <w:rtl/>
        </w:rPr>
        <w:t xml:space="preserve">את </w:t>
      </w:r>
      <w:bookmarkStart w:id="25903" w:name="_ETM_Q48_492320"/>
      <w:bookmarkEnd w:id="25903"/>
      <w:proofErr w:type="spellStart"/>
      <w:r>
        <w:rPr>
          <w:rFonts w:hint="cs"/>
          <w:rtl/>
        </w:rPr>
        <w:t>המנטור</w:t>
      </w:r>
      <w:proofErr w:type="spellEnd"/>
      <w:r>
        <w:rPr>
          <w:rFonts w:hint="cs"/>
          <w:rtl/>
        </w:rPr>
        <w:t xml:space="preserve"> </w:t>
      </w:r>
      <w:bookmarkStart w:id="25904" w:name="_ETM_Q48_492770"/>
      <w:bookmarkEnd w:id="25904"/>
      <w:r>
        <w:rPr>
          <w:rFonts w:hint="cs"/>
          <w:rtl/>
        </w:rPr>
        <w:t xml:space="preserve">שלי, </w:t>
      </w:r>
      <w:bookmarkStart w:id="25905" w:name="_ETM_Q48_493580"/>
      <w:bookmarkEnd w:id="25905"/>
      <w:r>
        <w:rPr>
          <w:rFonts w:hint="cs"/>
          <w:rtl/>
        </w:rPr>
        <w:t xml:space="preserve">העלו </w:t>
      </w:r>
      <w:bookmarkStart w:id="25906" w:name="_ETM_Q48_493850"/>
      <w:bookmarkEnd w:id="25906"/>
      <w:r>
        <w:rPr>
          <w:rFonts w:hint="cs"/>
          <w:rtl/>
        </w:rPr>
        <w:t xml:space="preserve">לי </w:t>
      </w:r>
      <w:bookmarkStart w:id="25907" w:name="_ETM_Q48_493969"/>
      <w:bookmarkEnd w:id="25907"/>
      <w:r>
        <w:rPr>
          <w:rFonts w:hint="cs"/>
          <w:rtl/>
        </w:rPr>
        <w:t xml:space="preserve">את </w:t>
      </w:r>
      <w:bookmarkStart w:id="25908" w:name="_ETM_Q48_494029"/>
      <w:bookmarkEnd w:id="25908"/>
      <w:r>
        <w:rPr>
          <w:rFonts w:hint="cs"/>
          <w:rtl/>
        </w:rPr>
        <w:t xml:space="preserve">זה </w:t>
      </w:r>
      <w:bookmarkStart w:id="25909" w:name="_ETM_Q48_494150"/>
      <w:bookmarkEnd w:id="25909"/>
      <w:r>
        <w:rPr>
          <w:rFonts w:hint="cs"/>
          <w:rtl/>
        </w:rPr>
        <w:t xml:space="preserve">ל-25. </w:t>
      </w:r>
    </w:p>
    <w:p w:rsidR="00FA4D28" w:rsidRDefault="00FA4D28" w:rsidP="00FA4D28">
      <w:pPr>
        <w:rPr>
          <w:rtl/>
        </w:rPr>
      </w:pPr>
    </w:p>
    <w:p w:rsidR="00FA4D28" w:rsidRDefault="00FA4D28" w:rsidP="00FA4D28">
      <w:pPr>
        <w:pStyle w:val="af7"/>
        <w:keepNext/>
        <w:rPr>
          <w:rtl/>
        </w:rPr>
      </w:pPr>
      <w:bookmarkStart w:id="25910" w:name="ET_interruption_6438_16"/>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bookmarkEnd w:id="25910"/>
    </w:p>
    <w:p w:rsidR="00FA4D28" w:rsidRDefault="00FA4D28" w:rsidP="00B060FA">
      <w:pPr>
        <w:rPr>
          <w:rtl/>
        </w:rPr>
      </w:pPr>
    </w:p>
    <w:p w:rsidR="00FA4D28" w:rsidRDefault="00FA4D28" w:rsidP="00FA4D28">
      <w:pPr>
        <w:rPr>
          <w:rtl/>
        </w:rPr>
      </w:pPr>
      <w:r>
        <w:rPr>
          <w:rFonts w:hint="cs"/>
          <w:rtl/>
        </w:rPr>
        <w:t xml:space="preserve">אז 25 מיליון לנושאים חברתיים. </w:t>
      </w:r>
    </w:p>
    <w:p w:rsidR="00FA4D28" w:rsidRDefault="00FA4D28" w:rsidP="00FA4D28">
      <w:pPr>
        <w:rPr>
          <w:rtl/>
        </w:rPr>
      </w:pPr>
    </w:p>
    <w:p w:rsidR="00FA4D28" w:rsidRDefault="00FA4D28" w:rsidP="00FA4D28">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FA4D28" w:rsidRDefault="00FA4D28" w:rsidP="00B060FA">
      <w:pPr>
        <w:rPr>
          <w:rtl/>
        </w:rPr>
      </w:pPr>
    </w:p>
    <w:p w:rsidR="00FA4D28" w:rsidRDefault="00FA4D28" w:rsidP="00FA4D28">
      <w:pPr>
        <w:rPr>
          <w:rtl/>
        </w:rPr>
      </w:pPr>
      <w:r>
        <w:rPr>
          <w:rFonts w:hint="cs"/>
          <w:rtl/>
        </w:rPr>
        <w:t xml:space="preserve">אתה תגיד את זה מפה, כבוד השר. </w:t>
      </w:r>
    </w:p>
    <w:p w:rsidR="00FA4D28" w:rsidRDefault="00FA4D28" w:rsidP="00FA4D28">
      <w:pPr>
        <w:rPr>
          <w:rtl/>
        </w:rPr>
      </w:pPr>
      <w:bookmarkStart w:id="25911" w:name="_ETM_Q48_496000"/>
      <w:bookmarkEnd w:id="25911"/>
    </w:p>
    <w:p w:rsidR="00FA4D28" w:rsidRDefault="00FA4D28" w:rsidP="00FA4D28">
      <w:pPr>
        <w:pStyle w:val="af7"/>
        <w:keepNext/>
        <w:rPr>
          <w:rtl/>
        </w:rPr>
      </w:pPr>
      <w:bookmarkStart w:id="25912" w:name="ET_interruption_6438_18"/>
      <w:r>
        <w:rPr>
          <w:rStyle w:val="TagStyle"/>
          <w:rFonts w:hint="cs"/>
          <w:rtl/>
        </w:rPr>
        <w:t xml:space="preserve"> &lt;&lt; קריאה &gt;&gt; </w:t>
      </w:r>
      <w:r>
        <w:rPr>
          <w:rFonts w:hint="cs"/>
          <w:rtl/>
        </w:rPr>
        <w:t>שר התרבות והספורט מכלוף מיקי זוהר:</w:t>
      </w:r>
      <w:r>
        <w:rPr>
          <w:rStyle w:val="TagStyle"/>
          <w:rtl/>
        </w:rPr>
        <w:t xml:space="preserve"> &lt;&lt; קריאה &gt;&gt;</w:t>
      </w:r>
      <w:r>
        <w:rPr>
          <w:rFonts w:hint="cs"/>
          <w:rtl/>
        </w:rPr>
        <w:t xml:space="preserve"> </w:t>
      </w:r>
      <w:bookmarkEnd w:id="25912"/>
    </w:p>
    <w:p w:rsidR="00FA4D28" w:rsidRDefault="00FA4D28" w:rsidP="00B060FA">
      <w:pPr>
        <w:rPr>
          <w:rtl/>
        </w:rPr>
      </w:pPr>
    </w:p>
    <w:p w:rsidR="00FA4D28" w:rsidRDefault="00FA4D28" w:rsidP="00FA4D28">
      <w:pPr>
        <w:rPr>
          <w:rtl/>
        </w:rPr>
      </w:pPr>
      <w:bookmarkStart w:id="25913" w:name="_ETM_Q48_493000"/>
      <w:bookmarkEnd w:id="25913"/>
      <w:r>
        <w:rPr>
          <w:rFonts w:hint="cs"/>
          <w:rtl/>
        </w:rPr>
        <w:t>אני אגיד את זה גם מפה.</w:t>
      </w:r>
    </w:p>
    <w:p w:rsidR="00FA4D28" w:rsidRDefault="00FA4D28" w:rsidP="00FA4D28">
      <w:pPr>
        <w:rPr>
          <w:rtl/>
        </w:rPr>
      </w:pPr>
      <w:bookmarkStart w:id="25914" w:name="_ETM_Q48_497000"/>
      <w:bookmarkStart w:id="25915" w:name="_ETM_Q48_494690"/>
      <w:bookmarkEnd w:id="25914"/>
      <w:bookmarkEnd w:id="25915"/>
    </w:p>
    <w:p w:rsidR="00FA4D28" w:rsidRDefault="00FA4D28" w:rsidP="00FA4D28">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FA4D28" w:rsidRDefault="00FA4D28" w:rsidP="00B060FA">
      <w:pPr>
        <w:rPr>
          <w:rtl/>
        </w:rPr>
      </w:pPr>
    </w:p>
    <w:p w:rsidR="00FA4D28" w:rsidRDefault="00FA4D28" w:rsidP="006B2F90">
      <w:pPr>
        <w:rPr>
          <w:rtl/>
        </w:rPr>
      </w:pPr>
      <w:bookmarkStart w:id="25916" w:name="_ETM_Q48_495000"/>
      <w:bookmarkEnd w:id="25916"/>
      <w:r>
        <w:rPr>
          <w:rFonts w:hint="cs"/>
          <w:rtl/>
        </w:rPr>
        <w:t xml:space="preserve">לפני </w:t>
      </w:r>
      <w:bookmarkStart w:id="25917" w:name="_ETM_Q48_499000"/>
      <w:bookmarkEnd w:id="25917"/>
      <w:r>
        <w:rPr>
          <w:rFonts w:hint="cs"/>
          <w:rtl/>
        </w:rPr>
        <w:t xml:space="preserve">כמה </w:t>
      </w:r>
      <w:bookmarkStart w:id="25918" w:name="_ETM_Q48_495110"/>
      <w:bookmarkStart w:id="25919" w:name="_ETM_Q48_499669"/>
      <w:bookmarkStart w:id="25920" w:name="_ETM_Q48_502520"/>
      <w:bookmarkStart w:id="25921" w:name="_ETM_Q48_502790"/>
      <w:bookmarkEnd w:id="25918"/>
      <w:bookmarkEnd w:id="25919"/>
      <w:bookmarkEnd w:id="25920"/>
      <w:bookmarkEnd w:id="25921"/>
      <w:r>
        <w:rPr>
          <w:rFonts w:hint="cs"/>
          <w:rtl/>
        </w:rPr>
        <w:t xml:space="preserve">קדנציות </w:t>
      </w:r>
      <w:bookmarkStart w:id="25922" w:name="_ETM_Q48_503300"/>
      <w:bookmarkEnd w:id="25922"/>
      <w:r>
        <w:rPr>
          <w:rFonts w:hint="cs"/>
          <w:rtl/>
        </w:rPr>
        <w:t xml:space="preserve">הייתה </w:t>
      </w:r>
      <w:bookmarkStart w:id="25923" w:name="_ETM_Q48_503540"/>
      <w:bookmarkEnd w:id="25923"/>
      <w:r>
        <w:rPr>
          <w:rFonts w:hint="cs"/>
          <w:rtl/>
        </w:rPr>
        <w:t xml:space="preserve">לי </w:t>
      </w:r>
      <w:bookmarkStart w:id="25924" w:name="_ETM_Q48_503660"/>
      <w:bookmarkEnd w:id="25924"/>
      <w:r>
        <w:rPr>
          <w:rFonts w:hint="cs"/>
          <w:rtl/>
        </w:rPr>
        <w:t xml:space="preserve">הצעת </w:t>
      </w:r>
      <w:bookmarkStart w:id="25925" w:name="_ETM_Q48_504140"/>
      <w:bookmarkEnd w:id="25925"/>
      <w:r>
        <w:rPr>
          <w:rFonts w:hint="cs"/>
          <w:rtl/>
        </w:rPr>
        <w:t xml:space="preserve">חוק </w:t>
      </w:r>
      <w:bookmarkStart w:id="25926" w:name="_ETM_Q48_505029"/>
      <w:bookmarkEnd w:id="25926"/>
      <w:r>
        <w:rPr>
          <w:rFonts w:hint="cs"/>
          <w:rtl/>
        </w:rPr>
        <w:t xml:space="preserve">לחייב </w:t>
      </w:r>
      <w:bookmarkStart w:id="25927" w:name="_ETM_Q48_505810"/>
      <w:bookmarkEnd w:id="25927"/>
      <w:r>
        <w:rPr>
          <w:rFonts w:hint="cs"/>
          <w:rtl/>
        </w:rPr>
        <w:t xml:space="preserve">את </w:t>
      </w:r>
      <w:bookmarkStart w:id="25928" w:name="_ETM_Q48_506019"/>
      <w:bookmarkEnd w:id="25928"/>
      <w:r>
        <w:rPr>
          <w:rFonts w:hint="cs"/>
          <w:rtl/>
        </w:rPr>
        <w:t xml:space="preserve">המועצה, </w:t>
      </w:r>
      <w:bookmarkStart w:id="25929" w:name="_ETM_Q48_507220"/>
      <w:bookmarkEnd w:id="25929"/>
      <w:r>
        <w:rPr>
          <w:rFonts w:hint="cs"/>
          <w:rtl/>
        </w:rPr>
        <w:t xml:space="preserve">מועצת </w:t>
      </w:r>
      <w:bookmarkStart w:id="25930" w:name="_ETM_Q48_507670"/>
      <w:bookmarkEnd w:id="25930"/>
      <w:r>
        <w:rPr>
          <w:rFonts w:hint="cs"/>
          <w:rtl/>
        </w:rPr>
        <w:t xml:space="preserve">ההימורים, </w:t>
      </w:r>
      <w:bookmarkStart w:id="25931" w:name="_ETM_Q48_508180"/>
      <w:bookmarkEnd w:id="25931"/>
      <w:r>
        <w:rPr>
          <w:rFonts w:hint="cs"/>
          <w:rtl/>
        </w:rPr>
        <w:t xml:space="preserve">להפריש </w:t>
      </w:r>
      <w:bookmarkStart w:id="25932" w:name="_ETM_Q48_508839"/>
      <w:bookmarkEnd w:id="25932"/>
      <w:r>
        <w:rPr>
          <w:rFonts w:hint="cs"/>
          <w:rtl/>
        </w:rPr>
        <w:t xml:space="preserve">סכום </w:t>
      </w:r>
      <w:bookmarkStart w:id="25933" w:name="_ETM_Q48_509140"/>
      <w:bookmarkEnd w:id="25933"/>
      <w:r>
        <w:rPr>
          <w:rFonts w:hint="cs"/>
          <w:rtl/>
        </w:rPr>
        <w:t xml:space="preserve">מסוים </w:t>
      </w:r>
      <w:bookmarkStart w:id="25934" w:name="_ETM_Q48_509770"/>
      <w:bookmarkEnd w:id="25934"/>
      <w:r>
        <w:rPr>
          <w:rFonts w:hint="cs"/>
          <w:rtl/>
        </w:rPr>
        <w:t xml:space="preserve">לעניינים </w:t>
      </w:r>
      <w:bookmarkStart w:id="25935" w:name="_ETM_Q48_510400"/>
      <w:bookmarkEnd w:id="25935"/>
      <w:r>
        <w:rPr>
          <w:rFonts w:hint="cs"/>
          <w:rtl/>
        </w:rPr>
        <w:t xml:space="preserve">חברתיים, </w:t>
      </w:r>
      <w:bookmarkStart w:id="25936" w:name="_ETM_Q48_511029"/>
      <w:bookmarkEnd w:id="25936"/>
      <w:r>
        <w:rPr>
          <w:rFonts w:hint="cs"/>
          <w:rtl/>
        </w:rPr>
        <w:t xml:space="preserve">במיוחד </w:t>
      </w:r>
      <w:bookmarkStart w:id="25937" w:name="_ETM_Q48_512290"/>
      <w:bookmarkEnd w:id="25937"/>
      <w:r>
        <w:rPr>
          <w:rFonts w:hint="cs"/>
          <w:rtl/>
        </w:rPr>
        <w:t xml:space="preserve">לטיפול </w:t>
      </w:r>
      <w:bookmarkStart w:id="25938" w:name="_ETM_Q48_513040"/>
      <w:bookmarkEnd w:id="25938"/>
      <w:r>
        <w:rPr>
          <w:rFonts w:hint="cs"/>
          <w:rtl/>
        </w:rPr>
        <w:t xml:space="preserve">בגמילה </w:t>
      </w:r>
      <w:bookmarkStart w:id="25939" w:name="_ETM_Q48_515570"/>
      <w:bookmarkStart w:id="25940" w:name="_ETM_Q48_515750"/>
      <w:bookmarkEnd w:id="25939"/>
      <w:bookmarkEnd w:id="25940"/>
      <w:r>
        <w:rPr>
          <w:rFonts w:hint="cs"/>
          <w:rtl/>
        </w:rPr>
        <w:t xml:space="preserve">מהימורים </w:t>
      </w:r>
      <w:bookmarkStart w:id="25941" w:name="_ETM_Q48_516290"/>
      <w:bookmarkEnd w:id="25941"/>
      <w:r>
        <w:rPr>
          <w:rFonts w:hint="cs"/>
          <w:rtl/>
        </w:rPr>
        <w:t xml:space="preserve">ובנזקי </w:t>
      </w:r>
      <w:bookmarkStart w:id="25942" w:name="_ETM_Q48_517339"/>
      <w:bookmarkEnd w:id="25942"/>
      <w:r>
        <w:rPr>
          <w:rFonts w:hint="cs"/>
          <w:rtl/>
        </w:rPr>
        <w:t xml:space="preserve">ההימורים. </w:t>
      </w:r>
      <w:bookmarkStart w:id="25943" w:name="_ETM_Q48_520100"/>
      <w:bookmarkEnd w:id="25943"/>
      <w:r>
        <w:rPr>
          <w:rFonts w:hint="cs"/>
          <w:rtl/>
        </w:rPr>
        <w:t xml:space="preserve">לא </w:t>
      </w:r>
      <w:bookmarkStart w:id="25944" w:name="_ETM_Q48_520279"/>
      <w:bookmarkEnd w:id="25944"/>
      <w:r>
        <w:rPr>
          <w:rFonts w:hint="cs"/>
          <w:rtl/>
        </w:rPr>
        <w:t xml:space="preserve">הצלחנו </w:t>
      </w:r>
      <w:bookmarkStart w:id="25945" w:name="_ETM_Q48_520730"/>
      <w:bookmarkEnd w:id="25945"/>
      <w:r>
        <w:rPr>
          <w:rFonts w:hint="cs"/>
          <w:rtl/>
        </w:rPr>
        <w:t xml:space="preserve">בעבר. </w:t>
      </w:r>
      <w:bookmarkStart w:id="25946" w:name="_ETM_Q48_521960"/>
      <w:bookmarkEnd w:id="25946"/>
      <w:r>
        <w:rPr>
          <w:rFonts w:hint="cs"/>
          <w:rtl/>
        </w:rPr>
        <w:t xml:space="preserve">בהצעה </w:t>
      </w:r>
      <w:bookmarkStart w:id="25947" w:name="_ETM_Q48_522769"/>
      <w:bookmarkEnd w:id="25947"/>
      <w:r>
        <w:rPr>
          <w:rFonts w:hint="cs"/>
          <w:rtl/>
        </w:rPr>
        <w:t xml:space="preserve">הזאת </w:t>
      </w:r>
      <w:bookmarkStart w:id="25948" w:name="_ETM_Q48_524550"/>
      <w:bookmarkStart w:id="25949" w:name="_ETM_Q48_525150"/>
      <w:bookmarkEnd w:id="25948"/>
      <w:bookmarkEnd w:id="25949"/>
      <w:r>
        <w:rPr>
          <w:rFonts w:hint="cs"/>
          <w:rtl/>
        </w:rPr>
        <w:t xml:space="preserve">ניצלתי </w:t>
      </w:r>
      <w:bookmarkStart w:id="25950" w:name="_ETM_Q48_525660"/>
      <w:bookmarkEnd w:id="25950"/>
      <w:r>
        <w:rPr>
          <w:rFonts w:hint="cs"/>
          <w:rtl/>
        </w:rPr>
        <w:t xml:space="preserve">את </w:t>
      </w:r>
      <w:bookmarkStart w:id="25951" w:name="_ETM_Q48_525750"/>
      <w:bookmarkEnd w:id="25951"/>
      <w:r>
        <w:rPr>
          <w:rFonts w:hint="cs"/>
          <w:rtl/>
        </w:rPr>
        <w:t xml:space="preserve">ההזדמנות </w:t>
      </w:r>
      <w:bookmarkStart w:id="25952" w:name="_ETM_Q48_526350"/>
      <w:bookmarkEnd w:id="25952"/>
      <w:r>
        <w:rPr>
          <w:rFonts w:hint="cs"/>
          <w:rtl/>
        </w:rPr>
        <w:t xml:space="preserve">שחבר </w:t>
      </w:r>
      <w:bookmarkStart w:id="25953" w:name="_ETM_Q48_526860"/>
      <w:bookmarkEnd w:id="25953"/>
      <w:r>
        <w:rPr>
          <w:rFonts w:hint="cs"/>
          <w:rtl/>
        </w:rPr>
        <w:t xml:space="preserve">הכנסת </w:t>
      </w:r>
      <w:bookmarkStart w:id="25954" w:name="_ETM_Q48_527220"/>
      <w:bookmarkEnd w:id="25954"/>
      <w:r>
        <w:rPr>
          <w:rFonts w:hint="cs"/>
          <w:rtl/>
        </w:rPr>
        <w:t xml:space="preserve">רביבו, </w:t>
      </w:r>
      <w:bookmarkStart w:id="25955" w:name="_ETM_Q48_528279"/>
      <w:bookmarkEnd w:id="25955"/>
      <w:r>
        <w:rPr>
          <w:rFonts w:hint="cs"/>
          <w:rtl/>
        </w:rPr>
        <w:t xml:space="preserve">שניהל </w:t>
      </w:r>
      <w:bookmarkStart w:id="25956" w:name="_ETM_Q48_528700"/>
      <w:bookmarkEnd w:id="25956"/>
      <w:r>
        <w:rPr>
          <w:rFonts w:hint="cs"/>
          <w:rtl/>
        </w:rPr>
        <w:t xml:space="preserve">את </w:t>
      </w:r>
      <w:bookmarkStart w:id="25957" w:name="_ETM_Q48_528760"/>
      <w:bookmarkEnd w:id="25957"/>
      <w:r>
        <w:rPr>
          <w:rFonts w:hint="cs"/>
          <w:rtl/>
        </w:rPr>
        <w:t xml:space="preserve">הישיבה, </w:t>
      </w:r>
      <w:bookmarkStart w:id="25958" w:name="_ETM_Q48_529180"/>
      <w:bookmarkEnd w:id="25958"/>
      <w:r>
        <w:rPr>
          <w:rFonts w:hint="cs"/>
          <w:rtl/>
        </w:rPr>
        <w:t xml:space="preserve">ביקש </w:t>
      </w:r>
      <w:bookmarkStart w:id="25959" w:name="_ETM_Q48_529630"/>
      <w:bookmarkEnd w:id="25959"/>
      <w:r>
        <w:rPr>
          <w:rFonts w:hint="cs"/>
          <w:rtl/>
        </w:rPr>
        <w:t xml:space="preserve">ממני </w:t>
      </w:r>
      <w:bookmarkStart w:id="25960" w:name="_ETM_Q48_530520"/>
      <w:bookmarkEnd w:id="25960"/>
      <w:r>
        <w:rPr>
          <w:rFonts w:hint="cs"/>
          <w:rtl/>
        </w:rPr>
        <w:t xml:space="preserve">לנהל </w:t>
      </w:r>
      <w:bookmarkStart w:id="25961" w:name="_ETM_Q48_531029"/>
      <w:bookmarkEnd w:id="25961"/>
      <w:r>
        <w:rPr>
          <w:rFonts w:hint="cs"/>
          <w:rtl/>
        </w:rPr>
        <w:t xml:space="preserve">במקומו, </w:t>
      </w:r>
      <w:bookmarkStart w:id="25962" w:name="_ETM_Q48_531779"/>
      <w:bookmarkEnd w:id="25962"/>
      <w:r>
        <w:rPr>
          <w:rFonts w:hint="cs"/>
          <w:rtl/>
        </w:rPr>
        <w:t>ו</w:t>
      </w:r>
      <w:bookmarkStart w:id="25963" w:name="_ETM_Q48_532500"/>
      <w:bookmarkEnd w:id="25963"/>
      <w:r>
        <w:rPr>
          <w:rFonts w:hint="cs"/>
          <w:rtl/>
        </w:rPr>
        <w:t xml:space="preserve">בדיוק </w:t>
      </w:r>
      <w:bookmarkStart w:id="25964" w:name="_ETM_Q48_533190"/>
      <w:bookmarkEnd w:id="25964"/>
      <w:r>
        <w:rPr>
          <w:rFonts w:hint="cs"/>
          <w:rtl/>
        </w:rPr>
        <w:t xml:space="preserve">בנקודה </w:t>
      </w:r>
      <w:bookmarkStart w:id="25965" w:name="_ETM_Q48_533700"/>
      <w:bookmarkEnd w:id="25965"/>
      <w:r>
        <w:rPr>
          <w:rFonts w:hint="cs"/>
          <w:rtl/>
        </w:rPr>
        <w:t xml:space="preserve">הזאת </w:t>
      </w:r>
      <w:bookmarkStart w:id="25966" w:name="_ETM_Q48_534690"/>
      <w:bookmarkEnd w:id="25966"/>
      <w:r>
        <w:rPr>
          <w:rFonts w:hint="cs"/>
          <w:rtl/>
        </w:rPr>
        <w:t xml:space="preserve">הסכום </w:t>
      </w:r>
      <w:bookmarkStart w:id="25967" w:name="_ETM_Q48_535380"/>
      <w:bookmarkEnd w:id="25967"/>
      <w:r>
        <w:rPr>
          <w:rFonts w:hint="cs"/>
          <w:rtl/>
        </w:rPr>
        <w:t xml:space="preserve">המוקצב </w:t>
      </w:r>
      <w:bookmarkStart w:id="25968" w:name="_ETM_Q48_536519"/>
      <w:bookmarkEnd w:id="25968"/>
      <w:r>
        <w:rPr>
          <w:rFonts w:hint="cs"/>
          <w:rtl/>
        </w:rPr>
        <w:t xml:space="preserve">לעניין </w:t>
      </w:r>
      <w:bookmarkStart w:id="25969" w:name="_ETM_Q48_538620"/>
      <w:bookmarkStart w:id="25970" w:name="_ETM_Q48_539010"/>
      <w:bookmarkStart w:id="25971" w:name="_ETM_Q48_539429"/>
      <w:bookmarkEnd w:id="25969"/>
      <w:bookmarkEnd w:id="25970"/>
      <w:bookmarkEnd w:id="25971"/>
      <w:r>
        <w:rPr>
          <w:rFonts w:hint="cs"/>
          <w:rtl/>
        </w:rPr>
        <w:t xml:space="preserve">קידום </w:t>
      </w:r>
      <w:bookmarkStart w:id="25972" w:name="_ETM_Q48_539819"/>
      <w:bookmarkEnd w:id="25972"/>
      <w:r>
        <w:rPr>
          <w:rFonts w:hint="cs"/>
          <w:rtl/>
        </w:rPr>
        <w:t xml:space="preserve">כמה </w:t>
      </w:r>
      <w:bookmarkStart w:id="25973" w:name="_ETM_Q48_540089"/>
      <w:bookmarkEnd w:id="25973"/>
      <w:r>
        <w:rPr>
          <w:rFonts w:hint="cs"/>
          <w:rtl/>
        </w:rPr>
        <w:t xml:space="preserve">ערכים: </w:t>
      </w:r>
      <w:bookmarkStart w:id="25974" w:name="_ETM_Q48_540999"/>
      <w:bookmarkEnd w:id="25974"/>
      <w:r>
        <w:rPr>
          <w:rFonts w:hint="cs"/>
          <w:rtl/>
        </w:rPr>
        <w:t xml:space="preserve">קיום </w:t>
      </w:r>
      <w:bookmarkStart w:id="25975" w:name="_ETM_Q48_541299"/>
      <w:bookmarkEnd w:id="25975"/>
      <w:r>
        <w:rPr>
          <w:rFonts w:hint="cs"/>
          <w:rtl/>
        </w:rPr>
        <w:t>ש</w:t>
      </w:r>
      <w:bookmarkStart w:id="25976" w:name="_ETM_Q48_541719"/>
      <w:bookmarkEnd w:id="25976"/>
      <w:r>
        <w:rPr>
          <w:rFonts w:hint="cs"/>
          <w:rtl/>
        </w:rPr>
        <w:t xml:space="preserve">וויון </w:t>
      </w:r>
      <w:bookmarkStart w:id="25977" w:name="_ETM_Q48_542199"/>
      <w:bookmarkEnd w:id="25977"/>
      <w:r>
        <w:rPr>
          <w:rFonts w:hint="cs"/>
          <w:rtl/>
        </w:rPr>
        <w:t xml:space="preserve">בספורט, </w:t>
      </w:r>
      <w:bookmarkStart w:id="25978" w:name="_ETM_Q48_543129"/>
      <w:bookmarkEnd w:id="25978"/>
      <w:r>
        <w:rPr>
          <w:rFonts w:hint="cs"/>
          <w:rtl/>
        </w:rPr>
        <w:t>נזקי</w:t>
      </w:r>
      <w:bookmarkStart w:id="25979" w:name="_ETM_Q48_543940"/>
      <w:bookmarkEnd w:id="25979"/>
      <w:r>
        <w:rPr>
          <w:rFonts w:hint="cs"/>
          <w:rtl/>
        </w:rPr>
        <w:t xml:space="preserve"> הימורים </w:t>
      </w:r>
      <w:bookmarkStart w:id="25980" w:name="_ETM_Q48_544390"/>
      <w:bookmarkEnd w:id="25980"/>
      <w:r>
        <w:rPr>
          <w:rFonts w:hint="cs"/>
          <w:rtl/>
        </w:rPr>
        <w:t xml:space="preserve">וגמילה, </w:t>
      </w:r>
      <w:bookmarkStart w:id="25981" w:name="_ETM_Q48_545560"/>
      <w:bookmarkEnd w:id="25981"/>
      <w:r>
        <w:rPr>
          <w:rFonts w:hint="cs"/>
          <w:rtl/>
        </w:rPr>
        <w:t xml:space="preserve">הנגשת </w:t>
      </w:r>
      <w:bookmarkStart w:id="25982" w:name="_ETM_Q48_546250"/>
      <w:bookmarkEnd w:id="25982"/>
      <w:r>
        <w:rPr>
          <w:rFonts w:hint="cs"/>
          <w:rtl/>
        </w:rPr>
        <w:t xml:space="preserve">הספורט </w:t>
      </w:r>
      <w:bookmarkStart w:id="25983" w:name="_ETM_Q48_546820"/>
      <w:bookmarkEnd w:id="25983"/>
      <w:r>
        <w:rPr>
          <w:rFonts w:hint="cs"/>
          <w:rtl/>
        </w:rPr>
        <w:t xml:space="preserve">לאנשים </w:t>
      </w:r>
      <w:bookmarkStart w:id="25984" w:name="_ETM_Q48_547329"/>
      <w:bookmarkEnd w:id="25984"/>
      <w:r>
        <w:rPr>
          <w:rFonts w:hint="cs"/>
          <w:rtl/>
        </w:rPr>
        <w:t xml:space="preserve">עם </w:t>
      </w:r>
      <w:bookmarkStart w:id="25985" w:name="_ETM_Q48_547479"/>
      <w:bookmarkEnd w:id="25985"/>
      <w:r>
        <w:rPr>
          <w:rFonts w:hint="cs"/>
          <w:rtl/>
        </w:rPr>
        <w:t xml:space="preserve">מוגבלויות, </w:t>
      </w:r>
      <w:bookmarkStart w:id="25986" w:name="_ETM_Q48_548680"/>
      <w:bookmarkEnd w:id="25986"/>
      <w:r>
        <w:rPr>
          <w:rFonts w:hint="cs"/>
          <w:rtl/>
        </w:rPr>
        <w:t xml:space="preserve">קידום </w:t>
      </w:r>
      <w:bookmarkStart w:id="25987" w:name="_ETM_Q48_549159"/>
      <w:bookmarkEnd w:id="25987"/>
      <w:r>
        <w:rPr>
          <w:rFonts w:hint="cs"/>
          <w:rtl/>
        </w:rPr>
        <w:t xml:space="preserve">סובלנות </w:t>
      </w:r>
      <w:bookmarkStart w:id="25988" w:name="_ETM_Q48_549850"/>
      <w:bookmarkEnd w:id="25988"/>
      <w:r>
        <w:rPr>
          <w:rFonts w:hint="cs"/>
          <w:rtl/>
        </w:rPr>
        <w:t xml:space="preserve">ומניעת </w:t>
      </w:r>
      <w:bookmarkStart w:id="25989" w:name="_ETM_Q48_550570"/>
      <w:bookmarkEnd w:id="25989"/>
      <w:r>
        <w:rPr>
          <w:rFonts w:hint="cs"/>
          <w:rtl/>
        </w:rPr>
        <w:t xml:space="preserve">אלימות – </w:t>
      </w:r>
      <w:bookmarkStart w:id="25990" w:name="_ETM_Q48_551560"/>
      <w:bookmarkEnd w:id="25990"/>
      <w:r>
        <w:rPr>
          <w:rFonts w:hint="cs"/>
          <w:rtl/>
        </w:rPr>
        <w:t xml:space="preserve">הצלחנו </w:t>
      </w:r>
      <w:bookmarkStart w:id="25991" w:name="_ETM_Q48_552789"/>
      <w:bookmarkEnd w:id="25991"/>
      <w:r>
        <w:rPr>
          <w:rFonts w:hint="cs"/>
          <w:rtl/>
        </w:rPr>
        <w:t xml:space="preserve">כולנו </w:t>
      </w:r>
      <w:bookmarkStart w:id="25992" w:name="_ETM_Q48_553750"/>
      <w:bookmarkEnd w:id="25992"/>
      <w:r>
        <w:rPr>
          <w:rFonts w:hint="cs"/>
          <w:rtl/>
        </w:rPr>
        <w:t xml:space="preserve">יחד, </w:t>
      </w:r>
      <w:bookmarkStart w:id="25993" w:name="_ETM_Q48_554289"/>
      <w:bookmarkEnd w:id="25993"/>
      <w:r w:rsidR="006B2F90">
        <w:rPr>
          <w:rFonts w:hint="cs"/>
          <w:rtl/>
        </w:rPr>
        <w:t>ו</w:t>
      </w:r>
      <w:r>
        <w:rPr>
          <w:rFonts w:hint="cs"/>
          <w:rtl/>
        </w:rPr>
        <w:t xml:space="preserve">אני </w:t>
      </w:r>
      <w:bookmarkStart w:id="25994" w:name="_ETM_Q48_554560"/>
      <w:bookmarkEnd w:id="25994"/>
      <w:r>
        <w:rPr>
          <w:rFonts w:hint="cs"/>
          <w:rtl/>
        </w:rPr>
        <w:t xml:space="preserve">גאה </w:t>
      </w:r>
      <w:bookmarkStart w:id="25995" w:name="_ETM_Q48_554979"/>
      <w:bookmarkEnd w:id="25995"/>
      <w:r>
        <w:rPr>
          <w:rFonts w:hint="cs"/>
          <w:rtl/>
        </w:rPr>
        <w:t xml:space="preserve">על </w:t>
      </w:r>
      <w:bookmarkStart w:id="25996" w:name="_ETM_Q48_555070"/>
      <w:bookmarkEnd w:id="25996"/>
      <w:r>
        <w:rPr>
          <w:rFonts w:hint="cs"/>
          <w:rtl/>
        </w:rPr>
        <w:t xml:space="preserve">החלק </w:t>
      </w:r>
      <w:bookmarkStart w:id="25997" w:name="_ETM_Q48_555909"/>
      <w:bookmarkEnd w:id="25997"/>
      <w:r>
        <w:rPr>
          <w:rFonts w:hint="cs"/>
          <w:rtl/>
        </w:rPr>
        <w:t xml:space="preserve">שלי, </w:t>
      </w:r>
      <w:bookmarkStart w:id="25998" w:name="_ETM_Q48_557229"/>
      <w:bookmarkEnd w:id="25998"/>
      <w:r>
        <w:rPr>
          <w:rFonts w:hint="cs"/>
          <w:rtl/>
        </w:rPr>
        <w:t xml:space="preserve">להגיע </w:t>
      </w:r>
      <w:bookmarkStart w:id="25999" w:name="_ETM_Q48_557740"/>
      <w:bookmarkEnd w:id="25999"/>
      <w:r>
        <w:rPr>
          <w:rFonts w:hint="cs"/>
          <w:rtl/>
        </w:rPr>
        <w:t xml:space="preserve">לסכום </w:t>
      </w:r>
      <w:bookmarkStart w:id="26000" w:name="_ETM_Q48_558189"/>
      <w:bookmarkEnd w:id="26000"/>
      <w:r>
        <w:rPr>
          <w:rFonts w:hint="cs"/>
          <w:rtl/>
        </w:rPr>
        <w:t xml:space="preserve">של </w:t>
      </w:r>
      <w:bookmarkStart w:id="26001" w:name="_ETM_Q48_558399"/>
      <w:bookmarkEnd w:id="26001"/>
      <w:r>
        <w:rPr>
          <w:rFonts w:hint="cs"/>
          <w:rtl/>
        </w:rPr>
        <w:t xml:space="preserve">25 מיליון </w:t>
      </w:r>
      <w:bookmarkStart w:id="26002" w:name="_ETM_Q48_559420"/>
      <w:bookmarkEnd w:id="26002"/>
      <w:r>
        <w:rPr>
          <w:rFonts w:hint="cs"/>
          <w:rtl/>
        </w:rPr>
        <w:t xml:space="preserve">שקל. </w:t>
      </w:r>
      <w:bookmarkStart w:id="26003" w:name="_ETM_Q48_559839"/>
      <w:bookmarkEnd w:id="26003"/>
      <w:r>
        <w:rPr>
          <w:rFonts w:hint="cs"/>
          <w:rtl/>
        </w:rPr>
        <w:t xml:space="preserve">אני </w:t>
      </w:r>
      <w:bookmarkStart w:id="26004" w:name="_ETM_Q48_560020"/>
      <w:bookmarkEnd w:id="26004"/>
      <w:r>
        <w:rPr>
          <w:rFonts w:hint="cs"/>
          <w:rtl/>
        </w:rPr>
        <w:t xml:space="preserve">ביקשתי </w:t>
      </w:r>
      <w:bookmarkStart w:id="26005" w:name="_ETM_Q48_560439"/>
      <w:bookmarkEnd w:id="26005"/>
      <w:r>
        <w:rPr>
          <w:rFonts w:hint="cs"/>
          <w:rtl/>
        </w:rPr>
        <w:t xml:space="preserve">30 </w:t>
      </w:r>
      <w:bookmarkStart w:id="26006" w:name="_ETM_Q48_560859"/>
      <w:bookmarkEnd w:id="26006"/>
      <w:r>
        <w:rPr>
          <w:rFonts w:hint="cs"/>
          <w:rtl/>
        </w:rPr>
        <w:t xml:space="preserve">בהתחלה, </w:t>
      </w:r>
      <w:bookmarkStart w:id="26007" w:name="_ETM_Q48_561920"/>
      <w:bookmarkEnd w:id="26007"/>
      <w:r>
        <w:rPr>
          <w:rFonts w:hint="cs"/>
          <w:rtl/>
        </w:rPr>
        <w:t xml:space="preserve">הגשתי </w:t>
      </w:r>
      <w:proofErr w:type="spellStart"/>
      <w:r>
        <w:rPr>
          <w:rFonts w:hint="cs"/>
          <w:rtl/>
        </w:rPr>
        <w:t>רוויזיה</w:t>
      </w:r>
      <w:bookmarkStart w:id="26008" w:name="_ETM_Q48_562310"/>
      <w:bookmarkEnd w:id="26008"/>
      <w:proofErr w:type="spellEnd"/>
      <w:r>
        <w:rPr>
          <w:rFonts w:hint="cs"/>
          <w:rtl/>
        </w:rPr>
        <w:t xml:space="preserve"> </w:t>
      </w:r>
      <w:bookmarkStart w:id="26009" w:name="_ETM_Q48_562910"/>
      <w:bookmarkEnd w:id="26009"/>
      <w:r>
        <w:rPr>
          <w:rFonts w:hint="cs"/>
          <w:rtl/>
        </w:rPr>
        <w:t xml:space="preserve">בסוף, </w:t>
      </w:r>
      <w:bookmarkStart w:id="26010" w:name="_ETM_Q48_563360"/>
      <w:bookmarkEnd w:id="26010"/>
      <w:r w:rsidR="006B2F90">
        <w:rPr>
          <w:rFonts w:hint="cs"/>
          <w:rtl/>
        </w:rPr>
        <w:t>ו</w:t>
      </w:r>
      <w:r>
        <w:rPr>
          <w:rFonts w:hint="cs"/>
          <w:rtl/>
        </w:rPr>
        <w:t xml:space="preserve">השר </w:t>
      </w:r>
      <w:bookmarkStart w:id="26011" w:name="_ETM_Q48_563720"/>
      <w:bookmarkEnd w:id="26011"/>
      <w:r>
        <w:rPr>
          <w:rFonts w:hint="cs"/>
          <w:rtl/>
        </w:rPr>
        <w:t xml:space="preserve">ביקש </w:t>
      </w:r>
      <w:bookmarkStart w:id="26012" w:name="_ETM_Q48_564470"/>
      <w:bookmarkEnd w:id="26012"/>
      <w:r>
        <w:rPr>
          <w:rFonts w:hint="cs"/>
          <w:rtl/>
        </w:rPr>
        <w:t xml:space="preserve">להסיר </w:t>
      </w:r>
      <w:bookmarkStart w:id="26013" w:name="_ETM_Q48_565010"/>
      <w:bookmarkEnd w:id="26013"/>
      <w:r>
        <w:rPr>
          <w:rFonts w:hint="cs"/>
          <w:rtl/>
        </w:rPr>
        <w:t xml:space="preserve">אותה. </w:t>
      </w:r>
      <w:bookmarkStart w:id="26014" w:name="_ETM_Q48_565850"/>
      <w:bookmarkStart w:id="26015" w:name="_ETM_Q48_565000"/>
      <w:bookmarkStart w:id="26016" w:name="_ETM_Q48_566000"/>
      <w:bookmarkEnd w:id="26014"/>
      <w:bookmarkEnd w:id="26015"/>
      <w:bookmarkEnd w:id="26016"/>
      <w:r>
        <w:rPr>
          <w:rFonts w:hint="cs"/>
          <w:rtl/>
        </w:rPr>
        <w:t xml:space="preserve">אז </w:t>
      </w:r>
      <w:bookmarkStart w:id="26017" w:name="_ETM_Q48_567080"/>
      <w:bookmarkEnd w:id="26017"/>
      <w:r>
        <w:rPr>
          <w:rFonts w:hint="cs"/>
          <w:rtl/>
        </w:rPr>
        <w:t xml:space="preserve">שוב, </w:t>
      </w:r>
      <w:bookmarkStart w:id="26018" w:name="_ETM_Q48_567470"/>
      <w:bookmarkEnd w:id="26018"/>
      <w:r>
        <w:rPr>
          <w:rFonts w:hint="cs"/>
          <w:rtl/>
        </w:rPr>
        <w:t xml:space="preserve">תודה </w:t>
      </w:r>
      <w:bookmarkStart w:id="26019" w:name="_ETM_Q48_567890"/>
      <w:bookmarkEnd w:id="26019"/>
      <w:r>
        <w:rPr>
          <w:rFonts w:hint="cs"/>
          <w:rtl/>
        </w:rPr>
        <w:t>ל</w:t>
      </w:r>
      <w:bookmarkStart w:id="26020" w:name="_ETM_Q48_568220"/>
      <w:bookmarkEnd w:id="26020"/>
      <w:r>
        <w:rPr>
          <w:rFonts w:hint="cs"/>
          <w:rtl/>
        </w:rPr>
        <w:t xml:space="preserve">חבר הכנסת </w:t>
      </w:r>
      <w:bookmarkStart w:id="26021" w:name="_ETM_Q48_569000"/>
      <w:bookmarkEnd w:id="26021"/>
      <w:r>
        <w:rPr>
          <w:rFonts w:hint="cs"/>
          <w:rtl/>
        </w:rPr>
        <w:t xml:space="preserve">רביבו. </w:t>
      </w:r>
      <w:bookmarkStart w:id="26022" w:name="_ETM_Q48_569900"/>
      <w:bookmarkEnd w:id="26022"/>
      <w:r>
        <w:rPr>
          <w:rFonts w:hint="cs"/>
          <w:rtl/>
        </w:rPr>
        <w:t xml:space="preserve">שוב </w:t>
      </w:r>
      <w:bookmarkStart w:id="26023" w:name="_ETM_Q48_570320"/>
      <w:bookmarkEnd w:id="26023"/>
      <w:r>
        <w:rPr>
          <w:rFonts w:hint="cs"/>
          <w:rtl/>
        </w:rPr>
        <w:t xml:space="preserve">תודה </w:t>
      </w:r>
      <w:bookmarkStart w:id="26024" w:name="_ETM_Q48_571310"/>
      <w:bookmarkEnd w:id="26024"/>
      <w:r>
        <w:rPr>
          <w:rFonts w:hint="cs"/>
          <w:rtl/>
        </w:rPr>
        <w:t xml:space="preserve">לשר. </w:t>
      </w:r>
      <w:bookmarkStart w:id="26025" w:name="_ETM_Q48_571940"/>
      <w:bookmarkEnd w:id="26025"/>
      <w:r>
        <w:rPr>
          <w:rFonts w:hint="cs"/>
          <w:rtl/>
        </w:rPr>
        <w:t xml:space="preserve">הצעת </w:t>
      </w:r>
      <w:bookmarkStart w:id="26026" w:name="_ETM_Q48_572450"/>
      <w:bookmarkEnd w:id="26026"/>
      <w:r>
        <w:rPr>
          <w:rFonts w:hint="cs"/>
          <w:rtl/>
        </w:rPr>
        <w:t xml:space="preserve">חוק </w:t>
      </w:r>
      <w:bookmarkStart w:id="26027" w:name="_ETM_Q48_572999"/>
      <w:bookmarkEnd w:id="26027"/>
      <w:r>
        <w:rPr>
          <w:rFonts w:hint="cs"/>
          <w:rtl/>
        </w:rPr>
        <w:t>חשובה</w:t>
      </w:r>
      <w:r w:rsidR="006B2F90">
        <w:rPr>
          <w:rFonts w:hint="cs"/>
          <w:rtl/>
        </w:rPr>
        <w:t>.</w:t>
      </w:r>
      <w:r>
        <w:rPr>
          <w:rFonts w:hint="cs"/>
          <w:rtl/>
        </w:rPr>
        <w:t xml:space="preserve"> </w:t>
      </w:r>
      <w:bookmarkStart w:id="26028" w:name="_ETM_Q48_574979"/>
      <w:bookmarkEnd w:id="26028"/>
      <w:r>
        <w:rPr>
          <w:rFonts w:hint="cs"/>
          <w:rtl/>
        </w:rPr>
        <w:t xml:space="preserve">יש </w:t>
      </w:r>
      <w:bookmarkStart w:id="26029" w:name="_ETM_Q48_575400"/>
      <w:bookmarkEnd w:id="26029"/>
      <w:r>
        <w:rPr>
          <w:rFonts w:hint="cs"/>
          <w:rtl/>
        </w:rPr>
        <w:t xml:space="preserve">המון </w:t>
      </w:r>
      <w:bookmarkStart w:id="26030" w:name="_ETM_Q48_575700"/>
      <w:bookmarkEnd w:id="26030"/>
      <w:r>
        <w:rPr>
          <w:rFonts w:hint="cs"/>
          <w:rtl/>
        </w:rPr>
        <w:t xml:space="preserve">מקרים </w:t>
      </w:r>
      <w:bookmarkStart w:id="26031" w:name="_ETM_Q48_576119"/>
      <w:bookmarkEnd w:id="26031"/>
      <w:r>
        <w:rPr>
          <w:rFonts w:hint="cs"/>
          <w:rtl/>
        </w:rPr>
        <w:t xml:space="preserve">שהגיעו </w:t>
      </w:r>
      <w:bookmarkStart w:id="26032" w:name="_ETM_Q48_576690"/>
      <w:bookmarkEnd w:id="26032"/>
      <w:r>
        <w:rPr>
          <w:rFonts w:hint="cs"/>
          <w:rtl/>
        </w:rPr>
        <w:t xml:space="preserve">לכולנו </w:t>
      </w:r>
      <w:bookmarkStart w:id="26033" w:name="_ETM_Q48_577380"/>
      <w:bookmarkEnd w:id="26033"/>
      <w:r>
        <w:rPr>
          <w:rFonts w:hint="cs"/>
          <w:rtl/>
        </w:rPr>
        <w:t xml:space="preserve">על </w:t>
      </w:r>
      <w:bookmarkStart w:id="26034" w:name="_ETM_Q48_578010"/>
      <w:bookmarkEnd w:id="26034"/>
      <w:r>
        <w:rPr>
          <w:rFonts w:hint="cs"/>
          <w:rtl/>
        </w:rPr>
        <w:t xml:space="preserve">ההתמכרות </w:t>
      </w:r>
      <w:bookmarkStart w:id="26035" w:name="_ETM_Q48_580840"/>
      <w:bookmarkEnd w:id="26035"/>
      <w:r>
        <w:rPr>
          <w:rFonts w:hint="cs"/>
          <w:rtl/>
        </w:rPr>
        <w:t>לה</w:t>
      </w:r>
      <w:bookmarkStart w:id="26036" w:name="_ETM_Q48_581680"/>
      <w:bookmarkEnd w:id="26036"/>
      <w:r>
        <w:rPr>
          <w:rFonts w:hint="cs"/>
          <w:rtl/>
        </w:rPr>
        <w:t xml:space="preserve">גרלות </w:t>
      </w:r>
      <w:bookmarkStart w:id="26037" w:name="_ETM_Q48_582310"/>
      <w:bookmarkEnd w:id="26037"/>
      <w:r>
        <w:rPr>
          <w:rFonts w:hint="cs"/>
          <w:rtl/>
        </w:rPr>
        <w:t xml:space="preserve">האלה </w:t>
      </w:r>
      <w:bookmarkStart w:id="26038" w:name="_ETM_Q48_582700"/>
      <w:bookmarkEnd w:id="26038"/>
      <w:r>
        <w:rPr>
          <w:rFonts w:hint="cs"/>
          <w:rtl/>
        </w:rPr>
        <w:t xml:space="preserve">ולמשחקים </w:t>
      </w:r>
      <w:bookmarkStart w:id="26039" w:name="_ETM_Q48_583420"/>
      <w:bookmarkEnd w:id="26039"/>
      <w:r>
        <w:rPr>
          <w:rFonts w:hint="cs"/>
          <w:rtl/>
        </w:rPr>
        <w:t xml:space="preserve">האלה, </w:t>
      </w:r>
      <w:bookmarkStart w:id="26040" w:name="_ETM_Q48_584589"/>
      <w:bookmarkEnd w:id="26040"/>
      <w:r w:rsidR="006B2F90">
        <w:rPr>
          <w:rFonts w:hint="cs"/>
          <w:rtl/>
        </w:rPr>
        <w:t>ו</w:t>
      </w:r>
      <w:r>
        <w:rPr>
          <w:rFonts w:hint="cs"/>
          <w:rtl/>
        </w:rPr>
        <w:t xml:space="preserve">לעזור </w:t>
      </w:r>
      <w:bookmarkStart w:id="26041" w:name="_ETM_Q48_585130"/>
      <w:bookmarkEnd w:id="26041"/>
      <w:r>
        <w:rPr>
          <w:rFonts w:hint="cs"/>
          <w:rtl/>
        </w:rPr>
        <w:t xml:space="preserve">בגמילה </w:t>
      </w:r>
      <w:bookmarkStart w:id="26042" w:name="_ETM_Q48_586000"/>
      <w:bookmarkEnd w:id="26042"/>
      <w:r>
        <w:rPr>
          <w:rFonts w:hint="cs"/>
          <w:rtl/>
        </w:rPr>
        <w:t xml:space="preserve">זה </w:t>
      </w:r>
      <w:bookmarkStart w:id="26043" w:name="_ETM_Q48_586240"/>
      <w:bookmarkEnd w:id="26043"/>
      <w:r>
        <w:rPr>
          <w:rFonts w:hint="cs"/>
          <w:rtl/>
        </w:rPr>
        <w:t xml:space="preserve">חשוב. </w:t>
      </w:r>
      <w:bookmarkStart w:id="26044" w:name="_ETM_Q48_586750"/>
      <w:bookmarkEnd w:id="26044"/>
      <w:r>
        <w:rPr>
          <w:rFonts w:hint="cs"/>
          <w:rtl/>
        </w:rPr>
        <w:t xml:space="preserve">תודה </w:t>
      </w:r>
      <w:bookmarkStart w:id="26045" w:name="_ETM_Q48_587020"/>
      <w:bookmarkEnd w:id="26045"/>
      <w:r>
        <w:rPr>
          <w:rFonts w:hint="cs"/>
          <w:rtl/>
        </w:rPr>
        <w:t>רבה.</w:t>
      </w:r>
    </w:p>
    <w:p w:rsidR="00FA4D28" w:rsidRDefault="00FA4D28" w:rsidP="00FA4D28">
      <w:pPr>
        <w:rPr>
          <w:rtl/>
        </w:rPr>
      </w:pPr>
      <w:bookmarkStart w:id="26046" w:name="_ETM_Q48_590000"/>
      <w:bookmarkEnd w:id="26046"/>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26047" w:name="_ETM_Q48_588999"/>
      <w:bookmarkEnd w:id="26047"/>
      <w:r>
        <w:rPr>
          <w:rFonts w:hint="cs"/>
          <w:rtl/>
        </w:rPr>
        <w:t xml:space="preserve">תודה </w:t>
      </w:r>
      <w:bookmarkStart w:id="26048" w:name="_ETM_Q48_589270"/>
      <w:bookmarkEnd w:id="26048"/>
      <w:r>
        <w:rPr>
          <w:rFonts w:hint="cs"/>
          <w:rtl/>
        </w:rPr>
        <w:t xml:space="preserve">רבה. </w:t>
      </w:r>
      <w:bookmarkStart w:id="26049" w:name="_ETM_Q48_589509"/>
      <w:bookmarkEnd w:id="26049"/>
      <w:r>
        <w:rPr>
          <w:rFonts w:hint="cs"/>
          <w:rtl/>
        </w:rPr>
        <w:t xml:space="preserve">שר </w:t>
      </w:r>
      <w:bookmarkStart w:id="26050" w:name="_ETM_Q48_589779"/>
      <w:bookmarkEnd w:id="26050"/>
      <w:r>
        <w:rPr>
          <w:rFonts w:hint="cs"/>
          <w:rtl/>
        </w:rPr>
        <w:t xml:space="preserve">התרבות </w:t>
      </w:r>
      <w:bookmarkStart w:id="26051" w:name="_ETM_Q48_590319"/>
      <w:bookmarkEnd w:id="26051"/>
      <w:r>
        <w:rPr>
          <w:rFonts w:hint="cs"/>
          <w:rtl/>
        </w:rPr>
        <w:t xml:space="preserve">והספורט </w:t>
      </w:r>
      <w:bookmarkStart w:id="26052" w:name="_ETM_Q48_591219"/>
      <w:bookmarkEnd w:id="26052"/>
      <w:r>
        <w:rPr>
          <w:rFonts w:hint="cs"/>
          <w:rtl/>
        </w:rPr>
        <w:t xml:space="preserve">מר </w:t>
      </w:r>
      <w:bookmarkStart w:id="26053" w:name="_ETM_Q48_591429"/>
      <w:bookmarkEnd w:id="26053"/>
      <w:r>
        <w:rPr>
          <w:rFonts w:hint="cs"/>
          <w:rtl/>
        </w:rPr>
        <w:t xml:space="preserve">מיקי </w:t>
      </w:r>
      <w:bookmarkStart w:id="26054" w:name="_ETM_Q48_591729"/>
      <w:bookmarkEnd w:id="26054"/>
      <w:r>
        <w:rPr>
          <w:rFonts w:hint="cs"/>
          <w:rtl/>
        </w:rPr>
        <w:t xml:space="preserve">זוהר, </w:t>
      </w:r>
      <w:bookmarkStart w:id="26055" w:name="_ETM_Q48_591999"/>
      <w:bookmarkEnd w:id="26055"/>
      <w:r>
        <w:rPr>
          <w:rFonts w:hint="cs"/>
          <w:rtl/>
        </w:rPr>
        <w:t>בבקשה.</w:t>
      </w:r>
    </w:p>
    <w:p w:rsidR="00FA4D28" w:rsidRDefault="00FA4D28" w:rsidP="00FA4D28">
      <w:pPr>
        <w:rPr>
          <w:rtl/>
        </w:rPr>
      </w:pPr>
      <w:bookmarkStart w:id="26056" w:name="_ETM_Q48_593000"/>
      <w:bookmarkEnd w:id="26056"/>
    </w:p>
    <w:p w:rsidR="00FA4D28" w:rsidRDefault="00FA4D28" w:rsidP="00FA4D28">
      <w:pPr>
        <w:pStyle w:val="af7"/>
        <w:keepNext/>
        <w:rPr>
          <w:rtl/>
        </w:rPr>
      </w:pPr>
      <w:bookmarkStart w:id="26057" w:name="ET_interruption_5264_21"/>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bookmarkEnd w:id="26057"/>
    </w:p>
    <w:p w:rsidR="00FA4D28" w:rsidRDefault="00FA4D28" w:rsidP="00B060FA">
      <w:pPr>
        <w:rPr>
          <w:rtl/>
        </w:rPr>
      </w:pPr>
    </w:p>
    <w:p w:rsidR="00FA4D28" w:rsidRDefault="00FA4D28" w:rsidP="00FA4D28">
      <w:pPr>
        <w:rPr>
          <w:rtl/>
        </w:rPr>
      </w:pPr>
      <w:r>
        <w:rPr>
          <w:rFonts w:hint="cs"/>
          <w:rtl/>
        </w:rPr>
        <w:t xml:space="preserve">תצביע </w:t>
      </w:r>
      <w:bookmarkStart w:id="26058" w:name="_ETM_Q48_594010"/>
      <w:bookmarkStart w:id="26059" w:name="_ETM_Q48_620819"/>
      <w:bookmarkEnd w:id="26058"/>
      <w:bookmarkEnd w:id="26059"/>
      <w:r>
        <w:rPr>
          <w:rFonts w:hint="cs"/>
          <w:rtl/>
        </w:rPr>
        <w:t xml:space="preserve">ואחר כך. </w:t>
      </w:r>
    </w:p>
    <w:p w:rsidR="00FA4D28" w:rsidRDefault="00FA4D28" w:rsidP="00FA4D28">
      <w:pPr>
        <w:rPr>
          <w:rtl/>
        </w:rPr>
      </w:pPr>
    </w:p>
    <w:p w:rsidR="00FA4D28" w:rsidRDefault="00FA4D28" w:rsidP="00FA4D28">
      <w:pPr>
        <w:pStyle w:val="a5"/>
        <w:keepNext/>
        <w:rPr>
          <w:rtl/>
        </w:rPr>
      </w:pPr>
      <w:bookmarkStart w:id="26060" w:name="_ETM_Q48_592000"/>
      <w:bookmarkStart w:id="26061" w:name="ET_speaker_6438_25"/>
      <w:bookmarkEnd w:id="26060"/>
      <w:r>
        <w:rPr>
          <w:rStyle w:val="TagStyle"/>
          <w:rFonts w:hint="cs"/>
          <w:rtl/>
        </w:rPr>
        <w:t xml:space="preserve"> &lt;&lt; דובר &gt;&gt; </w:t>
      </w:r>
      <w:bookmarkStart w:id="26062" w:name="_Toc141713744"/>
      <w:bookmarkStart w:id="26063" w:name="_Toc141653761"/>
      <w:bookmarkStart w:id="26064" w:name="_Toc141653616"/>
      <w:bookmarkStart w:id="26065" w:name="_Toc141653471"/>
      <w:bookmarkStart w:id="26066" w:name="_Toc141653326"/>
      <w:bookmarkStart w:id="26067" w:name="_Toc141653181"/>
      <w:r>
        <w:rPr>
          <w:rFonts w:hint="cs"/>
          <w:rtl/>
        </w:rPr>
        <w:t>שר התרבות והספורט מכלוף מיקי זוהר:</w:t>
      </w:r>
      <w:bookmarkEnd w:id="26062"/>
      <w:bookmarkEnd w:id="26063"/>
      <w:bookmarkEnd w:id="26064"/>
      <w:bookmarkEnd w:id="26065"/>
      <w:bookmarkEnd w:id="26066"/>
      <w:bookmarkEnd w:id="26067"/>
      <w:r>
        <w:rPr>
          <w:rStyle w:val="TagStyle"/>
          <w:rFonts w:hint="cs"/>
          <w:rtl/>
        </w:rPr>
        <w:t xml:space="preserve"> &lt;&lt; דובר &gt;&gt;</w:t>
      </w:r>
      <w:r>
        <w:rPr>
          <w:rFonts w:hint="cs"/>
          <w:rtl/>
        </w:rPr>
        <w:t xml:space="preserve"> </w:t>
      </w:r>
      <w:bookmarkEnd w:id="26061"/>
    </w:p>
    <w:p w:rsidR="00FA4D28" w:rsidRDefault="00FA4D28" w:rsidP="00B060FA">
      <w:pPr>
        <w:rPr>
          <w:rtl/>
          <w:lang w:eastAsia="he-IL"/>
        </w:rPr>
      </w:pPr>
    </w:p>
    <w:p w:rsidR="00FA4D28" w:rsidRDefault="00FA4D28" w:rsidP="00FA4D28">
      <w:pPr>
        <w:rPr>
          <w:rtl/>
        </w:rPr>
      </w:pPr>
      <w:bookmarkStart w:id="26068" w:name="_ETM_Q48_598000"/>
      <w:bookmarkEnd w:id="26068"/>
      <w:r>
        <w:rPr>
          <w:rFonts w:hint="cs"/>
          <w:rtl/>
        </w:rPr>
        <w:t xml:space="preserve">אדוני </w:t>
      </w:r>
      <w:bookmarkStart w:id="26069" w:name="_ETM_Q48_621120"/>
      <w:bookmarkEnd w:id="26069"/>
      <w:r>
        <w:rPr>
          <w:rFonts w:hint="cs"/>
          <w:rtl/>
        </w:rPr>
        <w:t xml:space="preserve">היושב-ראש, </w:t>
      </w:r>
      <w:bookmarkStart w:id="26070" w:name="_ETM_Q48_621750"/>
      <w:bookmarkEnd w:id="26070"/>
      <w:r>
        <w:rPr>
          <w:rFonts w:hint="cs"/>
          <w:rtl/>
        </w:rPr>
        <w:t xml:space="preserve">חבריי </w:t>
      </w:r>
      <w:bookmarkStart w:id="26071" w:name="_ETM_Q48_622019"/>
      <w:bookmarkEnd w:id="26071"/>
      <w:r>
        <w:rPr>
          <w:rFonts w:hint="cs"/>
          <w:rtl/>
        </w:rPr>
        <w:t xml:space="preserve">חברי </w:t>
      </w:r>
      <w:bookmarkStart w:id="26072" w:name="_ETM_Q48_622290"/>
      <w:bookmarkEnd w:id="26072"/>
      <w:r>
        <w:rPr>
          <w:rFonts w:hint="cs"/>
          <w:rtl/>
        </w:rPr>
        <w:t xml:space="preserve">הכנסת, </w:t>
      </w:r>
      <w:bookmarkStart w:id="26073" w:name="_ETM_Q48_622890"/>
      <w:bookmarkEnd w:id="26073"/>
      <w:r>
        <w:rPr>
          <w:rFonts w:hint="cs"/>
          <w:rtl/>
        </w:rPr>
        <w:t xml:space="preserve">חברותיי </w:t>
      </w:r>
      <w:bookmarkStart w:id="26074" w:name="_ETM_Q48_623370"/>
      <w:bookmarkEnd w:id="26074"/>
      <w:r>
        <w:rPr>
          <w:rFonts w:hint="cs"/>
          <w:rtl/>
        </w:rPr>
        <w:t xml:space="preserve">חברות </w:t>
      </w:r>
      <w:bookmarkStart w:id="26075" w:name="_ETM_Q48_623700"/>
      <w:bookmarkEnd w:id="26075"/>
      <w:r>
        <w:rPr>
          <w:rFonts w:hint="cs"/>
          <w:rtl/>
        </w:rPr>
        <w:t xml:space="preserve">הכנסת, יש </w:t>
      </w:r>
      <w:bookmarkStart w:id="26076" w:name="_ETM_Q48_621000"/>
      <w:bookmarkEnd w:id="26076"/>
      <w:r>
        <w:rPr>
          <w:rFonts w:hint="cs"/>
          <w:rtl/>
        </w:rPr>
        <w:t xml:space="preserve">כאן את </w:t>
      </w:r>
      <w:bookmarkStart w:id="26077" w:name="_ETM_Q48_625420"/>
      <w:bookmarkEnd w:id="26077"/>
      <w:r>
        <w:rPr>
          <w:rFonts w:hint="cs"/>
          <w:rtl/>
        </w:rPr>
        <w:t>מירב</w:t>
      </w:r>
      <w:r w:rsidR="006B2F90">
        <w:rPr>
          <w:rFonts w:hint="cs"/>
          <w:rtl/>
        </w:rPr>
        <w:t>,</w:t>
      </w:r>
      <w:r>
        <w:rPr>
          <w:rFonts w:hint="cs"/>
          <w:rtl/>
        </w:rPr>
        <w:t xml:space="preserve"> שהיא עוד כאן, ובהכרח רוצה כבר</w:t>
      </w:r>
      <w:bookmarkStart w:id="26078" w:name="_ETM_Q48_627000"/>
      <w:bookmarkEnd w:id="26078"/>
      <w:r>
        <w:rPr>
          <w:rFonts w:hint="cs"/>
          <w:rtl/>
        </w:rPr>
        <w:t xml:space="preserve"> לסיים. </w:t>
      </w:r>
    </w:p>
    <w:p w:rsidR="00FA4D28" w:rsidRDefault="00FA4D28" w:rsidP="00FA4D28">
      <w:pPr>
        <w:rPr>
          <w:rtl/>
        </w:rPr>
      </w:pPr>
      <w:bookmarkStart w:id="26079" w:name="_ETM_Q48_625000"/>
      <w:bookmarkEnd w:id="26079"/>
    </w:p>
    <w:p w:rsidR="00FA4D28" w:rsidRDefault="00FA4D28" w:rsidP="00FA4D28">
      <w:pPr>
        <w:pStyle w:val="af7"/>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FA4D28" w:rsidRDefault="00FA4D28" w:rsidP="00B060FA">
      <w:pPr>
        <w:rPr>
          <w:rtl/>
        </w:rPr>
      </w:pPr>
    </w:p>
    <w:p w:rsidR="00FA4D28" w:rsidRDefault="00FA4D28" w:rsidP="00FA4D28">
      <w:pPr>
        <w:rPr>
          <w:rtl/>
        </w:rPr>
      </w:pPr>
      <w:bookmarkStart w:id="26080" w:name="_ETM_Q48_630000"/>
      <w:bookmarkEnd w:id="26080"/>
      <w:r>
        <w:rPr>
          <w:rFonts w:hint="cs"/>
          <w:rtl/>
        </w:rPr>
        <w:t xml:space="preserve">הינה, אני מנשקת את הבת שלי. </w:t>
      </w:r>
    </w:p>
    <w:p w:rsidR="00FA4D28" w:rsidRDefault="00FA4D28" w:rsidP="00FA4D28">
      <w:pPr>
        <w:rPr>
          <w:rtl/>
        </w:rPr>
      </w:pPr>
    </w:p>
    <w:p w:rsidR="00FA4D28" w:rsidRDefault="00FA4D28" w:rsidP="00FA4D28">
      <w:pPr>
        <w:pStyle w:val="-"/>
        <w:keepNext/>
        <w:rPr>
          <w:rtl/>
        </w:rPr>
      </w:pPr>
      <w:bookmarkStart w:id="26081" w:name="ET_speakercontinue_6438_29"/>
      <w:r>
        <w:rPr>
          <w:rStyle w:val="TagStyle"/>
          <w:rFonts w:hint="cs"/>
          <w:rtl/>
        </w:rPr>
        <w:t xml:space="preserve"> &lt;&lt; דובר_המשך &gt;&gt; </w:t>
      </w:r>
      <w:r>
        <w:rPr>
          <w:rFonts w:hint="cs"/>
          <w:rtl/>
        </w:rPr>
        <w:t>שר התרבות והספורט מכלוף מיקי זוהר:</w:t>
      </w:r>
      <w:r>
        <w:rPr>
          <w:rStyle w:val="TagStyle"/>
          <w:rtl/>
        </w:rPr>
        <w:t xml:space="preserve"> &lt;&lt; דובר_המשך &gt;&gt;</w:t>
      </w:r>
      <w:r>
        <w:rPr>
          <w:rFonts w:hint="cs"/>
          <w:rtl/>
        </w:rPr>
        <w:t xml:space="preserve"> </w:t>
      </w:r>
      <w:bookmarkEnd w:id="26081"/>
    </w:p>
    <w:p w:rsidR="00FA4D28" w:rsidRDefault="00FA4D28" w:rsidP="00B060FA">
      <w:pPr>
        <w:rPr>
          <w:rtl/>
        </w:rPr>
      </w:pPr>
    </w:p>
    <w:p w:rsidR="00FA4D28" w:rsidRDefault="00FA4D28" w:rsidP="006B2F90">
      <w:pPr>
        <w:keepNext/>
        <w:rPr>
          <w:rtl/>
        </w:rPr>
      </w:pPr>
      <w:bookmarkStart w:id="26082" w:name="_ETM_Q48_628000"/>
      <w:bookmarkStart w:id="26083" w:name="_ETM_Q48_630079"/>
      <w:bookmarkEnd w:id="26082"/>
      <w:bookmarkEnd w:id="26083"/>
      <w:r>
        <w:rPr>
          <w:rFonts w:hint="cs"/>
          <w:rtl/>
        </w:rPr>
        <w:t xml:space="preserve">אז </w:t>
      </w:r>
      <w:bookmarkStart w:id="26084" w:name="_ETM_Q48_630290"/>
      <w:bookmarkEnd w:id="26084"/>
      <w:r>
        <w:rPr>
          <w:rFonts w:hint="cs"/>
          <w:rtl/>
        </w:rPr>
        <w:t xml:space="preserve">אני </w:t>
      </w:r>
      <w:bookmarkStart w:id="26085" w:name="_ETM_Q48_630469"/>
      <w:bookmarkEnd w:id="26085"/>
      <w:r>
        <w:rPr>
          <w:rFonts w:hint="cs"/>
          <w:rtl/>
        </w:rPr>
        <w:t>לא</w:t>
      </w:r>
      <w:bookmarkStart w:id="26086" w:name="_ETM_Q48_631390"/>
      <w:bookmarkEnd w:id="26086"/>
      <w:r>
        <w:rPr>
          <w:rFonts w:hint="cs"/>
          <w:rtl/>
        </w:rPr>
        <w:t xml:space="preserve"> </w:t>
      </w:r>
      <w:bookmarkStart w:id="26087" w:name="_ETM_Q48_631599"/>
      <w:bookmarkEnd w:id="26087"/>
      <w:r>
        <w:rPr>
          <w:rFonts w:hint="cs"/>
          <w:rtl/>
        </w:rPr>
        <w:t xml:space="preserve">רוצה </w:t>
      </w:r>
      <w:bookmarkStart w:id="26088" w:name="_ETM_Q48_632799"/>
      <w:bookmarkEnd w:id="26088"/>
      <w:r>
        <w:rPr>
          <w:rFonts w:hint="cs"/>
          <w:rtl/>
        </w:rPr>
        <w:t xml:space="preserve">לעכב </w:t>
      </w:r>
      <w:bookmarkStart w:id="26089" w:name="_ETM_Q48_633220"/>
      <w:bookmarkEnd w:id="26089"/>
      <w:r>
        <w:rPr>
          <w:rFonts w:hint="cs"/>
          <w:rtl/>
        </w:rPr>
        <w:t xml:space="preserve">יותר </w:t>
      </w:r>
      <w:bookmarkStart w:id="26090" w:name="_ETM_Q48_633519"/>
      <w:bookmarkEnd w:id="26090"/>
      <w:r>
        <w:rPr>
          <w:rFonts w:hint="cs"/>
          <w:rtl/>
        </w:rPr>
        <w:t xml:space="preserve">מדי. </w:t>
      </w:r>
      <w:bookmarkStart w:id="26091" w:name="_ETM_Q48_634590"/>
      <w:bookmarkEnd w:id="26091"/>
      <w:r>
        <w:rPr>
          <w:rFonts w:hint="cs"/>
          <w:rtl/>
        </w:rPr>
        <w:t xml:space="preserve">אני </w:t>
      </w:r>
      <w:bookmarkStart w:id="26092" w:name="_ETM_Q48_634829"/>
      <w:bookmarkEnd w:id="26092"/>
      <w:r>
        <w:rPr>
          <w:rFonts w:hint="cs"/>
          <w:rtl/>
        </w:rPr>
        <w:t xml:space="preserve">רק </w:t>
      </w:r>
      <w:bookmarkStart w:id="26093" w:name="_ETM_Q48_635010"/>
      <w:bookmarkEnd w:id="26093"/>
      <w:r>
        <w:rPr>
          <w:rFonts w:hint="cs"/>
          <w:rtl/>
        </w:rPr>
        <w:t xml:space="preserve">אומר </w:t>
      </w:r>
      <w:bookmarkStart w:id="26094" w:name="_ETM_Q48_635219"/>
      <w:bookmarkEnd w:id="26094"/>
      <w:r>
        <w:rPr>
          <w:rFonts w:hint="cs"/>
          <w:rtl/>
        </w:rPr>
        <w:t xml:space="preserve">שמדובר </w:t>
      </w:r>
      <w:bookmarkStart w:id="26095" w:name="_ETM_Q48_635670"/>
      <w:bookmarkEnd w:id="26095"/>
      <w:r>
        <w:rPr>
          <w:rFonts w:hint="cs"/>
          <w:rtl/>
        </w:rPr>
        <w:t xml:space="preserve">בחוק </w:t>
      </w:r>
      <w:bookmarkStart w:id="26096" w:name="_ETM_Q48_636030"/>
      <w:bookmarkEnd w:id="26096"/>
      <w:r>
        <w:rPr>
          <w:rFonts w:hint="cs"/>
          <w:rtl/>
        </w:rPr>
        <w:t xml:space="preserve">שהוא </w:t>
      </w:r>
      <w:bookmarkStart w:id="26097" w:name="_ETM_Q48_636989"/>
      <w:bookmarkEnd w:id="26097"/>
      <w:r>
        <w:rPr>
          <w:rFonts w:hint="cs"/>
          <w:rtl/>
        </w:rPr>
        <w:t xml:space="preserve">בעיניי </w:t>
      </w:r>
      <w:bookmarkStart w:id="26098" w:name="_ETM_Q48_637829"/>
      <w:bookmarkEnd w:id="26098"/>
      <w:r>
        <w:rPr>
          <w:rFonts w:hint="cs"/>
          <w:rtl/>
        </w:rPr>
        <w:t xml:space="preserve">משמעותי </w:t>
      </w:r>
      <w:bookmarkStart w:id="26099" w:name="_ETM_Q48_638430"/>
      <w:bookmarkEnd w:id="26099"/>
      <w:r>
        <w:rPr>
          <w:rFonts w:hint="cs"/>
          <w:rtl/>
        </w:rPr>
        <w:t xml:space="preserve">מאוד, </w:t>
      </w:r>
      <w:bookmarkStart w:id="26100" w:name="_ETM_Q48_638790"/>
      <w:bookmarkEnd w:id="26100"/>
      <w:r>
        <w:rPr>
          <w:rFonts w:hint="cs"/>
          <w:rtl/>
        </w:rPr>
        <w:t xml:space="preserve">משום </w:t>
      </w:r>
      <w:bookmarkStart w:id="26101" w:name="_ETM_Q48_639150"/>
      <w:bookmarkEnd w:id="26101"/>
      <w:r>
        <w:rPr>
          <w:rFonts w:hint="cs"/>
          <w:rtl/>
        </w:rPr>
        <w:t xml:space="preserve">שלאורך </w:t>
      </w:r>
      <w:bookmarkStart w:id="26102" w:name="_ETM_Q48_640390"/>
      <w:bookmarkEnd w:id="26102"/>
      <w:r>
        <w:rPr>
          <w:rFonts w:hint="cs"/>
          <w:rtl/>
        </w:rPr>
        <w:t xml:space="preserve">שנים </w:t>
      </w:r>
      <w:bookmarkStart w:id="26103" w:name="_ETM_Q48_641140"/>
      <w:bookmarkEnd w:id="26103"/>
      <w:r w:rsidR="006B2F90">
        <w:rPr>
          <w:rFonts w:hint="eastAsia"/>
          <w:rtl/>
        </w:rPr>
        <w:t xml:space="preserve">– </w:t>
      </w:r>
      <w:r>
        <w:rPr>
          <w:rFonts w:hint="cs"/>
          <w:rtl/>
        </w:rPr>
        <w:t xml:space="preserve">הטוטו </w:t>
      </w:r>
      <w:bookmarkStart w:id="26104" w:name="_ETM_Q48_641560"/>
      <w:bookmarkStart w:id="26105" w:name="_ETM_Q48_641830"/>
      <w:bookmarkEnd w:id="26104"/>
      <w:bookmarkEnd w:id="26105"/>
      <w:r>
        <w:rPr>
          <w:rFonts w:hint="cs"/>
          <w:rtl/>
        </w:rPr>
        <w:t xml:space="preserve">בתחילת </w:t>
      </w:r>
      <w:bookmarkStart w:id="26106" w:name="_ETM_Q48_642610"/>
      <w:bookmarkEnd w:id="26106"/>
      <w:r>
        <w:rPr>
          <w:rFonts w:hint="cs"/>
          <w:rtl/>
        </w:rPr>
        <w:t xml:space="preserve">דרכו </w:t>
      </w:r>
      <w:bookmarkStart w:id="26107" w:name="_ETM_Q48_643700"/>
      <w:bookmarkStart w:id="26108" w:name="_ETM_Q48_643999"/>
      <w:bookmarkEnd w:id="26107"/>
      <w:bookmarkEnd w:id="26108"/>
      <w:r>
        <w:rPr>
          <w:rFonts w:hint="cs"/>
          <w:rtl/>
        </w:rPr>
        <w:t xml:space="preserve">היה </w:t>
      </w:r>
      <w:bookmarkStart w:id="26109" w:name="_ETM_Q48_644329"/>
      <w:bookmarkEnd w:id="26109"/>
      <w:r>
        <w:rPr>
          <w:rFonts w:hint="cs"/>
          <w:rtl/>
        </w:rPr>
        <w:t xml:space="preserve">במשרד </w:t>
      </w:r>
      <w:bookmarkStart w:id="26110" w:name="_ETM_Q48_646939"/>
      <w:bookmarkEnd w:id="26110"/>
      <w:r>
        <w:rPr>
          <w:rFonts w:hint="cs"/>
          <w:rtl/>
        </w:rPr>
        <w:t xml:space="preserve">התרבות </w:t>
      </w:r>
      <w:bookmarkStart w:id="26111" w:name="_ETM_Q48_647269"/>
      <w:bookmarkEnd w:id="26111"/>
      <w:r>
        <w:rPr>
          <w:rFonts w:hint="cs"/>
          <w:rtl/>
        </w:rPr>
        <w:t>והספורט</w:t>
      </w:r>
      <w:r w:rsidR="006B2F90">
        <w:rPr>
          <w:rFonts w:hint="cs"/>
          <w:rtl/>
        </w:rPr>
        <w:t>,</w:t>
      </w:r>
      <w:r>
        <w:rPr>
          <w:rFonts w:hint="cs"/>
          <w:rtl/>
        </w:rPr>
        <w:t xml:space="preserve"> </w:t>
      </w:r>
      <w:bookmarkStart w:id="26112" w:name="_ETM_Q48_647810"/>
      <w:bookmarkEnd w:id="26112"/>
      <w:r>
        <w:rPr>
          <w:rFonts w:hint="cs"/>
          <w:rtl/>
        </w:rPr>
        <w:t xml:space="preserve">לאחר </w:t>
      </w:r>
      <w:bookmarkStart w:id="26113" w:name="_ETM_Q48_648080"/>
      <w:bookmarkEnd w:id="26113"/>
      <w:r>
        <w:rPr>
          <w:rFonts w:hint="cs"/>
          <w:rtl/>
        </w:rPr>
        <w:t xml:space="preserve">מכן </w:t>
      </w:r>
      <w:bookmarkStart w:id="26114" w:name="_ETM_Q48_648349"/>
      <w:bookmarkEnd w:id="26114"/>
      <w:r>
        <w:rPr>
          <w:rFonts w:hint="cs"/>
          <w:rtl/>
        </w:rPr>
        <w:t xml:space="preserve">לתקופה </w:t>
      </w:r>
      <w:bookmarkStart w:id="26115" w:name="_ETM_Q48_648799"/>
      <w:bookmarkEnd w:id="26115"/>
      <w:r>
        <w:rPr>
          <w:rFonts w:hint="cs"/>
          <w:rtl/>
        </w:rPr>
        <w:t xml:space="preserve">מסוימת </w:t>
      </w:r>
      <w:bookmarkStart w:id="26116" w:name="_ETM_Q48_649930"/>
      <w:bookmarkEnd w:id="26116"/>
      <w:r>
        <w:rPr>
          <w:rFonts w:hint="cs"/>
          <w:rtl/>
        </w:rPr>
        <w:t xml:space="preserve">הוא </w:t>
      </w:r>
      <w:bookmarkStart w:id="26117" w:name="_ETM_Q48_650079"/>
      <w:bookmarkEnd w:id="26117"/>
      <w:r>
        <w:rPr>
          <w:rFonts w:hint="cs"/>
          <w:rtl/>
        </w:rPr>
        <w:t xml:space="preserve">עבר </w:t>
      </w:r>
      <w:bookmarkStart w:id="26118" w:name="_ETM_Q48_650769"/>
      <w:bookmarkEnd w:id="26118"/>
      <w:r>
        <w:rPr>
          <w:rFonts w:hint="cs"/>
          <w:rtl/>
        </w:rPr>
        <w:t xml:space="preserve">למשרד </w:t>
      </w:r>
      <w:bookmarkStart w:id="26119" w:name="_ETM_Q48_651340"/>
      <w:bookmarkEnd w:id="26119"/>
      <w:r>
        <w:rPr>
          <w:rFonts w:hint="cs"/>
          <w:rtl/>
        </w:rPr>
        <w:t xml:space="preserve">האוצר, </w:t>
      </w:r>
      <w:bookmarkStart w:id="26120" w:name="_ETM_Q48_651790"/>
      <w:bookmarkEnd w:id="26120"/>
      <w:r>
        <w:rPr>
          <w:rFonts w:hint="cs"/>
          <w:rtl/>
        </w:rPr>
        <w:t xml:space="preserve">ועכשיו </w:t>
      </w:r>
      <w:bookmarkStart w:id="26121" w:name="_ETM_Q48_652750"/>
      <w:bookmarkEnd w:id="26121"/>
      <w:r>
        <w:rPr>
          <w:rFonts w:hint="cs"/>
          <w:rtl/>
        </w:rPr>
        <w:t xml:space="preserve">מחזירים </w:t>
      </w:r>
      <w:bookmarkStart w:id="26122" w:name="_ETM_Q48_653230"/>
      <w:bookmarkEnd w:id="26122"/>
      <w:r>
        <w:rPr>
          <w:rFonts w:hint="cs"/>
          <w:rtl/>
        </w:rPr>
        <w:t xml:space="preserve">עטרה </w:t>
      </w:r>
      <w:bookmarkStart w:id="26123" w:name="_ETM_Q48_653530"/>
      <w:bookmarkEnd w:id="26123"/>
      <w:r>
        <w:rPr>
          <w:rFonts w:hint="cs"/>
          <w:rtl/>
        </w:rPr>
        <w:t xml:space="preserve">ליושנה </w:t>
      </w:r>
      <w:bookmarkStart w:id="26124" w:name="_ETM_Q48_653860"/>
      <w:bookmarkEnd w:id="26124"/>
      <w:r>
        <w:rPr>
          <w:rFonts w:hint="cs"/>
          <w:rtl/>
        </w:rPr>
        <w:t>בכך</w:t>
      </w:r>
      <w:bookmarkStart w:id="26125" w:name="_ETM_Q48_654129"/>
      <w:bookmarkStart w:id="26126" w:name="_ETM_Q48_654430"/>
      <w:bookmarkEnd w:id="26125"/>
      <w:bookmarkEnd w:id="26126"/>
      <w:r>
        <w:rPr>
          <w:rFonts w:hint="cs"/>
          <w:rtl/>
        </w:rPr>
        <w:t xml:space="preserve"> שהמשרד </w:t>
      </w:r>
      <w:bookmarkStart w:id="26127" w:name="_ETM_Q48_655769"/>
      <w:bookmarkEnd w:id="26127"/>
      <w:r>
        <w:rPr>
          <w:rFonts w:hint="cs"/>
          <w:rtl/>
        </w:rPr>
        <w:t xml:space="preserve">שלי </w:t>
      </w:r>
      <w:bookmarkStart w:id="26128" w:name="_ETM_Q48_656370"/>
      <w:bookmarkEnd w:id="26128"/>
      <w:r>
        <w:rPr>
          <w:rFonts w:hint="cs"/>
          <w:rtl/>
        </w:rPr>
        <w:t xml:space="preserve">קולט </w:t>
      </w:r>
      <w:bookmarkStart w:id="26129" w:name="_ETM_Q48_656700"/>
      <w:bookmarkEnd w:id="26129"/>
      <w:r>
        <w:rPr>
          <w:rFonts w:hint="cs"/>
          <w:rtl/>
        </w:rPr>
        <w:t xml:space="preserve">חזרה </w:t>
      </w:r>
      <w:bookmarkStart w:id="26130" w:name="_ETM_Q48_657090"/>
      <w:bookmarkEnd w:id="26130"/>
      <w:r>
        <w:rPr>
          <w:rFonts w:hint="cs"/>
          <w:rtl/>
        </w:rPr>
        <w:t xml:space="preserve">את </w:t>
      </w:r>
      <w:bookmarkStart w:id="26131" w:name="_ETM_Q48_657840"/>
      <w:bookmarkEnd w:id="26131"/>
      <w:r>
        <w:rPr>
          <w:rFonts w:hint="cs"/>
          <w:rtl/>
        </w:rPr>
        <w:t xml:space="preserve">המועצה </w:t>
      </w:r>
      <w:bookmarkStart w:id="26132" w:name="_ETM_Q48_658260"/>
      <w:bookmarkEnd w:id="26132"/>
      <w:r>
        <w:rPr>
          <w:rFonts w:hint="cs"/>
          <w:rtl/>
        </w:rPr>
        <w:t xml:space="preserve">להסדר </w:t>
      </w:r>
      <w:bookmarkStart w:id="26133" w:name="_ETM_Q48_658889"/>
      <w:bookmarkEnd w:id="26133"/>
      <w:r>
        <w:rPr>
          <w:rFonts w:hint="cs"/>
          <w:rtl/>
        </w:rPr>
        <w:t xml:space="preserve">ההימורים </w:t>
      </w:r>
      <w:bookmarkStart w:id="26134" w:name="_ETM_Q48_659340"/>
      <w:bookmarkEnd w:id="26134"/>
      <w:r>
        <w:rPr>
          <w:rFonts w:hint="cs"/>
          <w:rtl/>
        </w:rPr>
        <w:t xml:space="preserve">בספורט </w:t>
      </w:r>
      <w:bookmarkStart w:id="26135" w:name="_ETM_Q48_659849"/>
      <w:bookmarkEnd w:id="26135"/>
      <w:r>
        <w:rPr>
          <w:rFonts w:hint="cs"/>
          <w:rtl/>
        </w:rPr>
        <w:t xml:space="preserve">עם חוק </w:t>
      </w:r>
      <w:bookmarkStart w:id="26136" w:name="_ETM_Q48_660629"/>
      <w:bookmarkStart w:id="26137" w:name="_ETM_Q48_660900"/>
      <w:bookmarkEnd w:id="26136"/>
      <w:bookmarkEnd w:id="26137"/>
      <w:r>
        <w:rPr>
          <w:rFonts w:hint="cs"/>
          <w:rtl/>
        </w:rPr>
        <w:t xml:space="preserve">מאוד </w:t>
      </w:r>
      <w:bookmarkStart w:id="26138" w:name="_ETM_Q48_661230"/>
      <w:bookmarkEnd w:id="26138"/>
      <w:r>
        <w:rPr>
          <w:rFonts w:hint="cs"/>
          <w:rtl/>
        </w:rPr>
        <w:t xml:space="preserve">טוב, </w:t>
      </w:r>
      <w:bookmarkStart w:id="26139" w:name="_ETM_Q48_661739"/>
      <w:bookmarkStart w:id="26140" w:name="_ETM_Q48_662909"/>
      <w:bookmarkEnd w:id="26139"/>
      <w:bookmarkEnd w:id="26140"/>
      <w:r>
        <w:rPr>
          <w:rFonts w:hint="cs"/>
          <w:rtl/>
        </w:rPr>
        <w:t xml:space="preserve">מנוסח </w:t>
      </w:r>
      <w:bookmarkStart w:id="26141" w:name="_ETM_Q48_663659"/>
      <w:bookmarkEnd w:id="26141"/>
      <w:r>
        <w:rPr>
          <w:rFonts w:hint="cs"/>
          <w:rtl/>
        </w:rPr>
        <w:t xml:space="preserve">כפי </w:t>
      </w:r>
      <w:bookmarkStart w:id="26142" w:name="_ETM_Q48_663959"/>
      <w:bookmarkEnd w:id="26142"/>
      <w:r>
        <w:rPr>
          <w:rFonts w:hint="cs"/>
          <w:rtl/>
        </w:rPr>
        <w:t xml:space="preserve">שצריך. </w:t>
      </w:r>
      <w:bookmarkStart w:id="26143" w:name="_ETM_Q48_664940"/>
      <w:bookmarkEnd w:id="26143"/>
    </w:p>
    <w:p w:rsidR="00FA4D28" w:rsidRDefault="00FA4D28" w:rsidP="00FA4D28">
      <w:pPr>
        <w:keepNext/>
        <w:rPr>
          <w:rtl/>
        </w:rPr>
      </w:pPr>
    </w:p>
    <w:p w:rsidR="00FA4D28" w:rsidRDefault="00FA4D28" w:rsidP="006B2F90">
      <w:pPr>
        <w:keepNext/>
        <w:rPr>
          <w:rtl/>
        </w:rPr>
      </w:pPr>
      <w:r>
        <w:rPr>
          <w:rFonts w:hint="cs"/>
          <w:rtl/>
        </w:rPr>
        <w:t xml:space="preserve">ופה </w:t>
      </w:r>
      <w:bookmarkStart w:id="26144" w:name="_ETM_Q48_665330"/>
      <w:bookmarkEnd w:id="26144"/>
      <w:r>
        <w:rPr>
          <w:rFonts w:hint="cs"/>
          <w:rtl/>
        </w:rPr>
        <w:t xml:space="preserve">יש </w:t>
      </w:r>
      <w:bookmarkStart w:id="26145" w:name="_ETM_Q48_665569"/>
      <w:bookmarkEnd w:id="26145"/>
      <w:r>
        <w:rPr>
          <w:rFonts w:hint="cs"/>
          <w:rtl/>
        </w:rPr>
        <w:t xml:space="preserve">גם </w:t>
      </w:r>
      <w:bookmarkStart w:id="26146" w:name="_ETM_Q48_665840"/>
      <w:bookmarkEnd w:id="26146"/>
      <w:r>
        <w:rPr>
          <w:rFonts w:hint="cs"/>
          <w:rtl/>
        </w:rPr>
        <w:t xml:space="preserve">להודות </w:t>
      </w:r>
      <w:bookmarkStart w:id="26147" w:name="_ETM_Q48_666900"/>
      <w:bookmarkEnd w:id="26147"/>
      <w:r>
        <w:rPr>
          <w:rFonts w:hint="cs"/>
          <w:rtl/>
        </w:rPr>
        <w:t xml:space="preserve">למי </w:t>
      </w:r>
      <w:bookmarkStart w:id="26148" w:name="_ETM_Q48_667199"/>
      <w:bookmarkEnd w:id="26148"/>
      <w:r>
        <w:rPr>
          <w:rFonts w:hint="cs"/>
          <w:rtl/>
        </w:rPr>
        <w:t xml:space="preserve">שעסקו </w:t>
      </w:r>
      <w:bookmarkStart w:id="26149" w:name="_ETM_Q48_663000"/>
      <w:bookmarkStart w:id="26150" w:name="_ETM_Q48_667650"/>
      <w:bookmarkEnd w:id="26149"/>
      <w:bookmarkEnd w:id="26150"/>
      <w:r>
        <w:rPr>
          <w:rFonts w:hint="cs"/>
          <w:rtl/>
        </w:rPr>
        <w:t xml:space="preserve">בניסוח </w:t>
      </w:r>
      <w:bookmarkStart w:id="26151" w:name="_ETM_Q48_668219"/>
      <w:bookmarkEnd w:id="26151"/>
      <w:r>
        <w:rPr>
          <w:rFonts w:hint="cs"/>
          <w:rtl/>
        </w:rPr>
        <w:t xml:space="preserve">החוק – </w:t>
      </w:r>
      <w:bookmarkStart w:id="26152" w:name="_ETM_Q48_668579"/>
      <w:bookmarkEnd w:id="26152"/>
      <w:r>
        <w:rPr>
          <w:rFonts w:hint="cs"/>
          <w:rtl/>
        </w:rPr>
        <w:t xml:space="preserve">ליועץ </w:t>
      </w:r>
      <w:bookmarkStart w:id="26153" w:name="_ETM_Q48_668849"/>
      <w:bookmarkEnd w:id="26153"/>
      <w:r>
        <w:rPr>
          <w:rFonts w:hint="cs"/>
          <w:rtl/>
        </w:rPr>
        <w:t xml:space="preserve">המשפטי </w:t>
      </w:r>
      <w:bookmarkStart w:id="26154" w:name="_ETM_Q48_669329"/>
      <w:bookmarkEnd w:id="26154"/>
      <w:r>
        <w:rPr>
          <w:rFonts w:hint="cs"/>
          <w:rtl/>
        </w:rPr>
        <w:t xml:space="preserve">של </w:t>
      </w:r>
      <w:bookmarkStart w:id="26155" w:name="_ETM_Q48_669540"/>
      <w:bookmarkEnd w:id="26155"/>
      <w:r>
        <w:rPr>
          <w:rFonts w:hint="cs"/>
          <w:rtl/>
        </w:rPr>
        <w:t xml:space="preserve">המשרד </w:t>
      </w:r>
      <w:bookmarkStart w:id="26156" w:name="_ETM_Q48_670019"/>
      <w:bookmarkEnd w:id="26156"/>
      <w:r>
        <w:rPr>
          <w:rFonts w:hint="cs"/>
          <w:rtl/>
        </w:rPr>
        <w:t>דני חורין</w:t>
      </w:r>
      <w:bookmarkStart w:id="26157" w:name="_ETM_Q48_670230"/>
      <w:bookmarkEnd w:id="26157"/>
      <w:r>
        <w:rPr>
          <w:rFonts w:hint="cs"/>
          <w:rtl/>
        </w:rPr>
        <w:t xml:space="preserve">, </w:t>
      </w:r>
      <w:bookmarkStart w:id="26158" w:name="_ETM_Q48_671069"/>
      <w:bookmarkEnd w:id="26158"/>
      <w:r>
        <w:rPr>
          <w:rFonts w:hint="cs"/>
          <w:rtl/>
        </w:rPr>
        <w:t xml:space="preserve">שעשה </w:t>
      </w:r>
      <w:bookmarkStart w:id="26159" w:name="_ETM_Q48_671489"/>
      <w:bookmarkEnd w:id="26159"/>
      <w:r>
        <w:rPr>
          <w:rFonts w:hint="cs"/>
          <w:rtl/>
        </w:rPr>
        <w:t xml:space="preserve">עבודתו </w:t>
      </w:r>
      <w:bookmarkStart w:id="26160" w:name="_ETM_Q48_672569"/>
      <w:bookmarkEnd w:id="26160"/>
      <w:r>
        <w:rPr>
          <w:rFonts w:hint="cs"/>
          <w:rtl/>
        </w:rPr>
        <w:t xml:space="preserve">בהכרח </w:t>
      </w:r>
      <w:bookmarkStart w:id="26161" w:name="_ETM_Q48_673109"/>
      <w:bookmarkEnd w:id="26161"/>
      <w:r>
        <w:rPr>
          <w:rFonts w:hint="cs"/>
          <w:rtl/>
        </w:rPr>
        <w:t>נאמנה</w:t>
      </w:r>
      <w:r w:rsidR="006B2F90">
        <w:rPr>
          <w:rFonts w:hint="cs"/>
          <w:rtl/>
        </w:rPr>
        <w:t>,</w:t>
      </w:r>
      <w:r>
        <w:rPr>
          <w:rFonts w:hint="cs"/>
          <w:rtl/>
        </w:rPr>
        <w:t xml:space="preserve"> </w:t>
      </w:r>
      <w:bookmarkStart w:id="26162" w:name="_ETM_Q48_673620"/>
      <w:bookmarkEnd w:id="26162"/>
      <w:r>
        <w:rPr>
          <w:rFonts w:hint="cs"/>
          <w:rtl/>
        </w:rPr>
        <w:t xml:space="preserve">יחד </w:t>
      </w:r>
      <w:bookmarkStart w:id="26163" w:name="_ETM_Q48_673919"/>
      <w:bookmarkEnd w:id="26163"/>
      <w:r>
        <w:rPr>
          <w:rFonts w:hint="cs"/>
          <w:rtl/>
        </w:rPr>
        <w:t xml:space="preserve">עם </w:t>
      </w:r>
      <w:bookmarkStart w:id="26164" w:name="_ETM_Q48_674010"/>
      <w:bookmarkEnd w:id="26164"/>
      <w:r>
        <w:rPr>
          <w:rFonts w:hint="cs"/>
          <w:rtl/>
        </w:rPr>
        <w:t xml:space="preserve">כל </w:t>
      </w:r>
      <w:bookmarkStart w:id="26165" w:name="_ETM_Q48_674430"/>
      <w:bookmarkEnd w:id="26165"/>
      <w:r>
        <w:rPr>
          <w:rFonts w:hint="cs"/>
          <w:rtl/>
        </w:rPr>
        <w:t xml:space="preserve">הגורמים </w:t>
      </w:r>
      <w:bookmarkStart w:id="26166" w:name="_ETM_Q48_674790"/>
      <w:bookmarkEnd w:id="26166"/>
      <w:r>
        <w:rPr>
          <w:rFonts w:hint="cs"/>
          <w:rtl/>
        </w:rPr>
        <w:t xml:space="preserve">המשפטיים </w:t>
      </w:r>
      <w:bookmarkStart w:id="26167" w:name="_ETM_Q48_675389"/>
      <w:bookmarkEnd w:id="26167"/>
      <w:r>
        <w:rPr>
          <w:rFonts w:hint="cs"/>
          <w:rtl/>
        </w:rPr>
        <w:t xml:space="preserve">במשרד, </w:t>
      </w:r>
      <w:bookmarkStart w:id="26168" w:name="_ETM_Q48_676379"/>
      <w:bookmarkEnd w:id="26168"/>
      <w:r>
        <w:rPr>
          <w:rFonts w:hint="cs"/>
          <w:rtl/>
        </w:rPr>
        <w:t xml:space="preserve">יחד </w:t>
      </w:r>
      <w:bookmarkStart w:id="26169" w:name="_ETM_Q48_676769"/>
      <w:bookmarkEnd w:id="26169"/>
      <w:r>
        <w:rPr>
          <w:rFonts w:hint="cs"/>
          <w:rtl/>
        </w:rPr>
        <w:t>איתנו</w:t>
      </w:r>
      <w:r w:rsidR="006B2F90">
        <w:rPr>
          <w:rFonts w:hint="cs"/>
          <w:rtl/>
        </w:rPr>
        <w:t>,</w:t>
      </w:r>
      <w:r>
        <w:rPr>
          <w:rFonts w:hint="cs"/>
          <w:rtl/>
        </w:rPr>
        <w:t xml:space="preserve"> </w:t>
      </w:r>
      <w:bookmarkStart w:id="26170" w:name="_ETM_Q48_678310"/>
      <w:bookmarkStart w:id="26171" w:name="_ETM_Q48_678510"/>
      <w:bookmarkEnd w:id="26170"/>
      <w:bookmarkEnd w:id="26171"/>
      <w:r w:rsidR="006B2F90">
        <w:rPr>
          <w:rFonts w:hint="cs"/>
          <w:rtl/>
        </w:rPr>
        <w:t>ו</w:t>
      </w:r>
      <w:r>
        <w:rPr>
          <w:rFonts w:hint="cs"/>
          <w:rtl/>
        </w:rPr>
        <w:t xml:space="preserve">עבדנו </w:t>
      </w:r>
      <w:bookmarkStart w:id="26172" w:name="_ETM_Q48_679260"/>
      <w:bookmarkEnd w:id="26172"/>
      <w:r>
        <w:rPr>
          <w:rFonts w:hint="cs"/>
          <w:rtl/>
        </w:rPr>
        <w:t xml:space="preserve">באמת </w:t>
      </w:r>
      <w:bookmarkStart w:id="26173" w:name="_ETM_Q48_680770"/>
      <w:bookmarkEnd w:id="26173"/>
      <w:r>
        <w:rPr>
          <w:rFonts w:hint="cs"/>
          <w:rtl/>
        </w:rPr>
        <w:t xml:space="preserve">שעות </w:t>
      </w:r>
      <w:bookmarkStart w:id="26174" w:name="_ETM_Q48_681280"/>
      <w:bookmarkEnd w:id="26174"/>
      <w:r>
        <w:rPr>
          <w:rFonts w:hint="cs"/>
          <w:rtl/>
        </w:rPr>
        <w:t xml:space="preserve">אם </w:t>
      </w:r>
      <w:bookmarkStart w:id="26175" w:name="_ETM_Q48_681430"/>
      <w:bookmarkEnd w:id="26175"/>
      <w:r>
        <w:rPr>
          <w:rFonts w:hint="cs"/>
          <w:rtl/>
        </w:rPr>
        <w:t xml:space="preserve">לא </w:t>
      </w:r>
      <w:bookmarkStart w:id="26176" w:name="_ETM_Q48_681520"/>
      <w:bookmarkEnd w:id="26176"/>
      <w:r>
        <w:rPr>
          <w:rFonts w:hint="cs"/>
          <w:rtl/>
        </w:rPr>
        <w:t xml:space="preserve">ימים </w:t>
      </w:r>
      <w:bookmarkStart w:id="26177" w:name="_ETM_Q48_681880"/>
      <w:bookmarkEnd w:id="26177"/>
      <w:r>
        <w:rPr>
          <w:rFonts w:hint="cs"/>
          <w:rtl/>
        </w:rPr>
        <w:t xml:space="preserve">ארוכים </w:t>
      </w:r>
      <w:bookmarkStart w:id="26178" w:name="_ETM_Q48_682750"/>
      <w:bookmarkEnd w:id="26178"/>
      <w:r>
        <w:rPr>
          <w:rFonts w:hint="cs"/>
          <w:rtl/>
        </w:rPr>
        <w:t xml:space="preserve">על </w:t>
      </w:r>
      <w:bookmarkStart w:id="26179" w:name="_ETM_Q48_682930"/>
      <w:bookmarkEnd w:id="26179"/>
      <w:r>
        <w:rPr>
          <w:rFonts w:hint="cs"/>
          <w:rtl/>
        </w:rPr>
        <w:t xml:space="preserve">חקיקת </w:t>
      </w:r>
      <w:bookmarkStart w:id="26180" w:name="_ETM_Q48_683470"/>
      <w:bookmarkEnd w:id="26180"/>
      <w:r>
        <w:rPr>
          <w:rFonts w:hint="cs"/>
          <w:rtl/>
        </w:rPr>
        <w:t xml:space="preserve">החוק </w:t>
      </w:r>
      <w:bookmarkStart w:id="26181" w:name="_ETM_Q48_683770"/>
      <w:bookmarkEnd w:id="26181"/>
      <w:r>
        <w:rPr>
          <w:rFonts w:hint="cs"/>
          <w:rtl/>
        </w:rPr>
        <w:t xml:space="preserve">הזה </w:t>
      </w:r>
      <w:bookmarkStart w:id="26182" w:name="_ETM_Q48_684430"/>
      <w:bookmarkEnd w:id="26182"/>
      <w:r>
        <w:rPr>
          <w:rFonts w:hint="cs"/>
          <w:rtl/>
        </w:rPr>
        <w:t xml:space="preserve">ועל תיקונו, </w:t>
      </w:r>
      <w:bookmarkStart w:id="26183" w:name="_ETM_Q48_685480"/>
      <w:bookmarkEnd w:id="26183"/>
      <w:r>
        <w:rPr>
          <w:rFonts w:hint="cs"/>
          <w:rtl/>
        </w:rPr>
        <w:t xml:space="preserve">תוך </w:t>
      </w:r>
      <w:bookmarkStart w:id="26184" w:name="_ETM_Q48_685720"/>
      <w:bookmarkEnd w:id="26184"/>
      <w:r>
        <w:rPr>
          <w:rFonts w:hint="cs"/>
          <w:rtl/>
        </w:rPr>
        <w:t>כדי</w:t>
      </w:r>
      <w:bookmarkStart w:id="26185" w:name="_ETM_Q48_686440"/>
      <w:bookmarkEnd w:id="26185"/>
      <w:r>
        <w:rPr>
          <w:rFonts w:hint="cs"/>
          <w:rtl/>
        </w:rPr>
        <w:t xml:space="preserve"> הכנסת </w:t>
      </w:r>
      <w:bookmarkStart w:id="26186" w:name="_ETM_Q48_687069"/>
      <w:bookmarkEnd w:id="26186"/>
      <w:r>
        <w:rPr>
          <w:rFonts w:hint="cs"/>
          <w:rtl/>
        </w:rPr>
        <w:t xml:space="preserve">דגשים </w:t>
      </w:r>
      <w:bookmarkStart w:id="26187" w:name="_ETM_Q48_688080"/>
      <w:bookmarkEnd w:id="26187"/>
      <w:r>
        <w:rPr>
          <w:rFonts w:hint="cs"/>
          <w:rtl/>
        </w:rPr>
        <w:t xml:space="preserve">מאוד </w:t>
      </w:r>
      <w:bookmarkStart w:id="26188" w:name="_ETM_Q48_688530"/>
      <w:bookmarkEnd w:id="26188"/>
      <w:r>
        <w:rPr>
          <w:rFonts w:hint="cs"/>
          <w:rtl/>
        </w:rPr>
        <w:t xml:space="preserve">מאוד </w:t>
      </w:r>
      <w:bookmarkStart w:id="26189" w:name="_ETM_Q48_688830"/>
      <w:bookmarkEnd w:id="26189"/>
      <w:r>
        <w:rPr>
          <w:rFonts w:hint="cs"/>
          <w:rtl/>
        </w:rPr>
        <w:t>חשובים</w:t>
      </w:r>
      <w:r w:rsidR="006B2F90">
        <w:rPr>
          <w:rFonts w:hint="cs"/>
          <w:rtl/>
        </w:rPr>
        <w:t>,</w:t>
      </w:r>
      <w:r>
        <w:rPr>
          <w:rFonts w:hint="cs"/>
          <w:rtl/>
        </w:rPr>
        <w:t xml:space="preserve"> </w:t>
      </w:r>
      <w:bookmarkStart w:id="26190" w:name="_ETM_Q48_689760"/>
      <w:bookmarkEnd w:id="26190"/>
      <w:r>
        <w:rPr>
          <w:rFonts w:hint="cs"/>
          <w:rtl/>
        </w:rPr>
        <w:t xml:space="preserve">שהופכים </w:t>
      </w:r>
      <w:bookmarkStart w:id="26191" w:name="_ETM_Q48_690239"/>
      <w:bookmarkEnd w:id="26191"/>
      <w:r>
        <w:rPr>
          <w:rFonts w:hint="cs"/>
          <w:rtl/>
        </w:rPr>
        <w:t xml:space="preserve">את </w:t>
      </w:r>
      <w:bookmarkStart w:id="26192" w:name="_ETM_Q48_690360"/>
      <w:bookmarkEnd w:id="26192"/>
      <w:r>
        <w:rPr>
          <w:rFonts w:hint="cs"/>
          <w:rtl/>
        </w:rPr>
        <w:t xml:space="preserve">החוק </w:t>
      </w:r>
      <w:bookmarkStart w:id="26193" w:name="_ETM_Q48_690629"/>
      <w:bookmarkEnd w:id="26193"/>
      <w:r>
        <w:rPr>
          <w:rFonts w:hint="cs"/>
          <w:rtl/>
        </w:rPr>
        <w:t xml:space="preserve">הזה </w:t>
      </w:r>
      <w:bookmarkStart w:id="26194" w:name="_ETM_Q48_690840"/>
      <w:bookmarkEnd w:id="26194"/>
      <w:r>
        <w:rPr>
          <w:rFonts w:hint="cs"/>
          <w:rtl/>
        </w:rPr>
        <w:t xml:space="preserve">להרבה </w:t>
      </w:r>
      <w:bookmarkStart w:id="26195" w:name="_ETM_Q48_691230"/>
      <w:bookmarkEnd w:id="26195"/>
      <w:r>
        <w:rPr>
          <w:rFonts w:hint="cs"/>
          <w:rtl/>
        </w:rPr>
        <w:t xml:space="preserve">יותר </w:t>
      </w:r>
      <w:bookmarkStart w:id="26196" w:name="_ETM_Q48_691470"/>
      <w:bookmarkEnd w:id="26196"/>
      <w:r>
        <w:rPr>
          <w:rFonts w:hint="cs"/>
          <w:rtl/>
        </w:rPr>
        <w:t xml:space="preserve">רלוונטי </w:t>
      </w:r>
      <w:bookmarkStart w:id="26197" w:name="_ETM_Q48_691950"/>
      <w:bookmarkEnd w:id="26197"/>
      <w:r>
        <w:rPr>
          <w:rFonts w:hint="cs"/>
          <w:rtl/>
        </w:rPr>
        <w:t xml:space="preserve">והרבה </w:t>
      </w:r>
      <w:bookmarkStart w:id="26198" w:name="_ETM_Q48_692250"/>
      <w:bookmarkEnd w:id="26198"/>
      <w:r>
        <w:rPr>
          <w:rFonts w:hint="cs"/>
          <w:rtl/>
        </w:rPr>
        <w:t xml:space="preserve">יותר </w:t>
      </w:r>
      <w:bookmarkStart w:id="26199" w:name="_ETM_Q48_692459"/>
      <w:bookmarkEnd w:id="26199"/>
      <w:r>
        <w:rPr>
          <w:rFonts w:hint="cs"/>
          <w:rtl/>
        </w:rPr>
        <w:t xml:space="preserve">משמעותי </w:t>
      </w:r>
      <w:bookmarkStart w:id="26200" w:name="_ETM_Q48_693000"/>
      <w:bookmarkEnd w:id="26200"/>
      <w:r>
        <w:rPr>
          <w:rFonts w:hint="cs"/>
          <w:rtl/>
        </w:rPr>
        <w:t xml:space="preserve">והרבה </w:t>
      </w:r>
      <w:bookmarkStart w:id="26201" w:name="_ETM_Q48_693390"/>
      <w:bookmarkEnd w:id="26201"/>
      <w:r>
        <w:rPr>
          <w:rFonts w:hint="cs"/>
          <w:rtl/>
        </w:rPr>
        <w:t>יותר</w:t>
      </w:r>
      <w:r w:rsidR="006B2F90">
        <w:rPr>
          <w:rFonts w:hint="cs"/>
          <w:rtl/>
        </w:rPr>
        <w:t>,</w:t>
      </w:r>
      <w:r>
        <w:rPr>
          <w:rFonts w:hint="cs"/>
          <w:rtl/>
        </w:rPr>
        <w:t xml:space="preserve"> נקרא </w:t>
      </w:r>
      <w:bookmarkStart w:id="26202" w:name="_ETM_Q48_694410"/>
      <w:bookmarkEnd w:id="26202"/>
      <w:r>
        <w:rPr>
          <w:rFonts w:hint="cs"/>
          <w:rtl/>
        </w:rPr>
        <w:t>לזה</w:t>
      </w:r>
      <w:r w:rsidR="006B2F90">
        <w:rPr>
          <w:rFonts w:hint="cs"/>
          <w:rtl/>
        </w:rPr>
        <w:t>,</w:t>
      </w:r>
      <w:r>
        <w:rPr>
          <w:rFonts w:hint="cs"/>
          <w:rtl/>
        </w:rPr>
        <w:t xml:space="preserve"> </w:t>
      </w:r>
      <w:bookmarkStart w:id="26203" w:name="_ETM_Q48_695519"/>
      <w:bookmarkEnd w:id="26203"/>
      <w:r>
        <w:rPr>
          <w:rFonts w:hint="cs"/>
          <w:rtl/>
        </w:rPr>
        <w:t xml:space="preserve">עדכני </w:t>
      </w:r>
      <w:bookmarkStart w:id="26204" w:name="_ETM_Q48_696480"/>
      <w:bookmarkEnd w:id="26204"/>
      <w:r>
        <w:rPr>
          <w:rFonts w:hint="cs"/>
          <w:rtl/>
        </w:rPr>
        <w:t xml:space="preserve">לתקופה </w:t>
      </w:r>
      <w:bookmarkStart w:id="26205" w:name="_ETM_Q48_697050"/>
      <w:bookmarkEnd w:id="26205"/>
      <w:r>
        <w:rPr>
          <w:rFonts w:hint="cs"/>
          <w:rtl/>
        </w:rPr>
        <w:t>הזו</w:t>
      </w:r>
      <w:r w:rsidR="006B2F90">
        <w:rPr>
          <w:rFonts w:hint="cs"/>
          <w:rtl/>
        </w:rPr>
        <w:t>;</w:t>
      </w:r>
      <w:bookmarkStart w:id="26206" w:name="_ETM_Q48_696000"/>
      <w:bookmarkStart w:id="26207" w:name="_ETM_Q48_697349"/>
      <w:bookmarkEnd w:id="26206"/>
      <w:bookmarkEnd w:id="26207"/>
      <w:r w:rsidR="006B2F90">
        <w:rPr>
          <w:rFonts w:hint="cs"/>
          <w:rtl/>
        </w:rPr>
        <w:t xml:space="preserve"> </w:t>
      </w:r>
      <w:r>
        <w:rPr>
          <w:rFonts w:hint="cs"/>
          <w:rtl/>
        </w:rPr>
        <w:t xml:space="preserve">גם </w:t>
      </w:r>
      <w:bookmarkStart w:id="26208" w:name="_ETM_Q48_697739"/>
      <w:bookmarkEnd w:id="26208"/>
      <w:r>
        <w:rPr>
          <w:rFonts w:hint="cs"/>
          <w:rtl/>
        </w:rPr>
        <w:t xml:space="preserve">לייעוץ </w:t>
      </w:r>
      <w:bookmarkStart w:id="26209" w:name="_ETM_Q48_698099"/>
      <w:bookmarkEnd w:id="26209"/>
      <w:r>
        <w:rPr>
          <w:rFonts w:hint="cs"/>
          <w:rtl/>
        </w:rPr>
        <w:t xml:space="preserve">המשפטי </w:t>
      </w:r>
      <w:bookmarkStart w:id="26210" w:name="_ETM_Q48_698580"/>
      <w:bookmarkStart w:id="26211" w:name="_ETM_Q48_699360"/>
      <w:bookmarkEnd w:id="26210"/>
      <w:bookmarkEnd w:id="26211"/>
      <w:r>
        <w:rPr>
          <w:rFonts w:hint="cs"/>
          <w:rtl/>
        </w:rPr>
        <w:t xml:space="preserve">של </w:t>
      </w:r>
      <w:bookmarkStart w:id="26212" w:name="_ETM_Q48_699629"/>
      <w:bookmarkEnd w:id="26212"/>
      <w:r>
        <w:rPr>
          <w:rFonts w:hint="cs"/>
          <w:rtl/>
        </w:rPr>
        <w:t xml:space="preserve">הכנסת, כמובן, </w:t>
      </w:r>
      <w:bookmarkStart w:id="26213" w:name="_ETM_Q48_700080"/>
      <w:bookmarkEnd w:id="26213"/>
      <w:r>
        <w:rPr>
          <w:rFonts w:hint="cs"/>
          <w:rtl/>
        </w:rPr>
        <w:t xml:space="preserve">שתרם </w:t>
      </w:r>
      <w:bookmarkStart w:id="26214" w:name="_ETM_Q48_700500"/>
      <w:bookmarkEnd w:id="26214"/>
      <w:r>
        <w:rPr>
          <w:rFonts w:hint="cs"/>
          <w:rtl/>
        </w:rPr>
        <w:t xml:space="preserve">את </w:t>
      </w:r>
      <w:bookmarkStart w:id="26215" w:name="_ETM_Q48_700620"/>
      <w:bookmarkEnd w:id="26215"/>
      <w:r>
        <w:rPr>
          <w:rFonts w:hint="cs"/>
          <w:rtl/>
        </w:rPr>
        <w:t xml:space="preserve">חלקו </w:t>
      </w:r>
      <w:bookmarkStart w:id="26216" w:name="_ETM_Q48_701450"/>
      <w:bookmarkEnd w:id="26216"/>
      <w:r>
        <w:rPr>
          <w:rFonts w:hint="cs"/>
          <w:rtl/>
        </w:rPr>
        <w:t xml:space="preserve">ועשה </w:t>
      </w:r>
      <w:bookmarkStart w:id="26217" w:name="_ETM_Q48_701840"/>
      <w:bookmarkEnd w:id="26217"/>
      <w:r>
        <w:rPr>
          <w:rFonts w:hint="cs"/>
          <w:rtl/>
        </w:rPr>
        <w:t xml:space="preserve">את </w:t>
      </w:r>
      <w:bookmarkStart w:id="26218" w:name="_ETM_Q48_701989"/>
      <w:bookmarkEnd w:id="26218"/>
      <w:r>
        <w:rPr>
          <w:rFonts w:hint="cs"/>
          <w:rtl/>
        </w:rPr>
        <w:t xml:space="preserve">עבודתו. </w:t>
      </w:r>
      <w:bookmarkStart w:id="26219" w:name="_ETM_Q48_703159"/>
      <w:bookmarkStart w:id="26220" w:name="_ETM_Q48_703309"/>
      <w:bookmarkEnd w:id="26219"/>
      <w:bookmarkEnd w:id="26220"/>
      <w:r>
        <w:rPr>
          <w:rFonts w:hint="cs"/>
          <w:rtl/>
        </w:rPr>
        <w:t xml:space="preserve">בהזדמנות </w:t>
      </w:r>
      <w:bookmarkStart w:id="26221" w:name="_ETM_Q48_703760"/>
      <w:bookmarkEnd w:id="26221"/>
      <w:r>
        <w:rPr>
          <w:rFonts w:hint="cs"/>
          <w:rtl/>
        </w:rPr>
        <w:t xml:space="preserve">הזאת </w:t>
      </w:r>
      <w:bookmarkStart w:id="26222" w:name="_ETM_Q48_703999"/>
      <w:bookmarkEnd w:id="26222"/>
      <w:r>
        <w:rPr>
          <w:rFonts w:hint="cs"/>
          <w:rtl/>
        </w:rPr>
        <w:t xml:space="preserve">אני </w:t>
      </w:r>
      <w:bookmarkStart w:id="26223" w:name="_ETM_Q48_704150"/>
      <w:bookmarkEnd w:id="26223"/>
      <w:r>
        <w:rPr>
          <w:rFonts w:hint="cs"/>
          <w:rtl/>
        </w:rPr>
        <w:t xml:space="preserve">גם </w:t>
      </w:r>
      <w:bookmarkStart w:id="26224" w:name="_ETM_Q48_704299"/>
      <w:bookmarkEnd w:id="26224"/>
      <w:r>
        <w:rPr>
          <w:rFonts w:hint="cs"/>
          <w:rtl/>
        </w:rPr>
        <w:t xml:space="preserve">מודה </w:t>
      </w:r>
      <w:bookmarkStart w:id="26225" w:name="_ETM_Q48_704510"/>
      <w:bookmarkEnd w:id="26225"/>
      <w:r>
        <w:rPr>
          <w:rFonts w:hint="cs"/>
          <w:rtl/>
        </w:rPr>
        <w:t xml:space="preserve">כמובן </w:t>
      </w:r>
      <w:bookmarkStart w:id="26226" w:name="_ETM_Q48_705019"/>
      <w:bookmarkEnd w:id="26226"/>
      <w:r>
        <w:rPr>
          <w:rFonts w:hint="cs"/>
          <w:rtl/>
        </w:rPr>
        <w:t xml:space="preserve">ליושב-ראש </w:t>
      </w:r>
      <w:bookmarkStart w:id="26227" w:name="_ETM_Q48_705559"/>
      <w:bookmarkEnd w:id="26227"/>
      <w:r>
        <w:rPr>
          <w:rFonts w:hint="cs"/>
          <w:rtl/>
        </w:rPr>
        <w:t xml:space="preserve">הוועדה </w:t>
      </w:r>
      <w:bookmarkStart w:id="26228" w:name="_ETM_Q48_707030"/>
      <w:bookmarkEnd w:id="26228"/>
      <w:r>
        <w:rPr>
          <w:rFonts w:hint="cs"/>
          <w:rtl/>
        </w:rPr>
        <w:t xml:space="preserve">חבר </w:t>
      </w:r>
      <w:bookmarkStart w:id="26229" w:name="_ETM_Q48_707420"/>
      <w:bookmarkEnd w:id="26229"/>
      <w:r>
        <w:rPr>
          <w:rFonts w:hint="cs"/>
          <w:rtl/>
        </w:rPr>
        <w:t xml:space="preserve">הכנסת </w:t>
      </w:r>
      <w:bookmarkStart w:id="26230" w:name="_ETM_Q48_707809"/>
      <w:bookmarkEnd w:id="26230"/>
      <w:r>
        <w:rPr>
          <w:rFonts w:hint="cs"/>
          <w:rtl/>
        </w:rPr>
        <w:t xml:space="preserve">רביבו, </w:t>
      </w:r>
      <w:bookmarkStart w:id="26231" w:name="_ETM_Q48_708230"/>
      <w:bookmarkEnd w:id="26231"/>
      <w:r>
        <w:rPr>
          <w:rFonts w:hint="cs"/>
          <w:rtl/>
        </w:rPr>
        <w:t xml:space="preserve">שבאמת </w:t>
      </w:r>
      <w:bookmarkStart w:id="26232" w:name="_ETM_Q48_709280"/>
      <w:bookmarkEnd w:id="26232"/>
      <w:r>
        <w:rPr>
          <w:rFonts w:hint="cs"/>
          <w:rtl/>
        </w:rPr>
        <w:t xml:space="preserve">עשה </w:t>
      </w:r>
      <w:bookmarkStart w:id="26233" w:name="_ETM_Q48_709490"/>
      <w:bookmarkEnd w:id="26233"/>
      <w:r>
        <w:rPr>
          <w:rFonts w:hint="cs"/>
          <w:rtl/>
        </w:rPr>
        <w:t xml:space="preserve">עבודה </w:t>
      </w:r>
      <w:bookmarkStart w:id="26234" w:name="_ETM_Q48_709760"/>
      <w:bookmarkEnd w:id="26234"/>
      <w:r>
        <w:rPr>
          <w:rFonts w:hint="cs"/>
          <w:rtl/>
        </w:rPr>
        <w:t xml:space="preserve">מאוד </w:t>
      </w:r>
      <w:bookmarkStart w:id="26235" w:name="_ETM_Q48_710059"/>
      <w:bookmarkEnd w:id="26235"/>
      <w:r>
        <w:rPr>
          <w:rFonts w:hint="cs"/>
          <w:rtl/>
        </w:rPr>
        <w:t xml:space="preserve">מקצועית, </w:t>
      </w:r>
      <w:bookmarkStart w:id="26236" w:name="_ETM_Q48_710630"/>
      <w:bookmarkEnd w:id="26236"/>
      <w:r>
        <w:rPr>
          <w:rFonts w:hint="cs"/>
          <w:rtl/>
        </w:rPr>
        <w:t xml:space="preserve">מאוד </w:t>
      </w:r>
      <w:bookmarkStart w:id="26237" w:name="_ETM_Q48_710959"/>
      <w:bookmarkEnd w:id="26237"/>
      <w:r>
        <w:rPr>
          <w:rFonts w:hint="cs"/>
          <w:rtl/>
        </w:rPr>
        <w:t>עניינית</w:t>
      </w:r>
      <w:r w:rsidR="006B2F90">
        <w:rPr>
          <w:rFonts w:hint="cs"/>
          <w:rtl/>
        </w:rPr>
        <w:t>,</w:t>
      </w:r>
      <w:r>
        <w:rPr>
          <w:rFonts w:hint="cs"/>
          <w:rtl/>
        </w:rPr>
        <w:t xml:space="preserve"> </w:t>
      </w:r>
      <w:bookmarkStart w:id="26238" w:name="_ETM_Q48_711830"/>
      <w:bookmarkEnd w:id="26238"/>
      <w:r>
        <w:rPr>
          <w:rFonts w:hint="cs"/>
          <w:rtl/>
        </w:rPr>
        <w:t xml:space="preserve">בחן </w:t>
      </w:r>
      <w:bookmarkStart w:id="26239" w:name="_ETM_Q48_712340"/>
      <w:bookmarkEnd w:id="26239"/>
      <w:r>
        <w:rPr>
          <w:rFonts w:hint="cs"/>
          <w:rtl/>
        </w:rPr>
        <w:t xml:space="preserve">את </w:t>
      </w:r>
      <w:bookmarkStart w:id="26240" w:name="_ETM_Q48_712489"/>
      <w:bookmarkEnd w:id="26240"/>
      <w:r>
        <w:rPr>
          <w:rFonts w:hint="cs"/>
          <w:rtl/>
        </w:rPr>
        <w:t xml:space="preserve">הסוגיות, </w:t>
      </w:r>
      <w:bookmarkStart w:id="26241" w:name="_ETM_Q48_714020"/>
      <w:bookmarkEnd w:id="26241"/>
      <w:r>
        <w:rPr>
          <w:rFonts w:hint="cs"/>
          <w:rtl/>
        </w:rPr>
        <w:t xml:space="preserve">נכנס איתי </w:t>
      </w:r>
      <w:bookmarkStart w:id="26242" w:name="_ETM_Q48_714590"/>
      <w:bookmarkEnd w:id="26242"/>
      <w:r>
        <w:rPr>
          <w:rFonts w:hint="cs"/>
          <w:rtl/>
        </w:rPr>
        <w:t xml:space="preserve">לשיח </w:t>
      </w:r>
      <w:bookmarkStart w:id="26243" w:name="_ETM_Q48_715069"/>
      <w:bookmarkEnd w:id="26243"/>
      <w:r>
        <w:rPr>
          <w:rFonts w:hint="cs"/>
          <w:rtl/>
        </w:rPr>
        <w:t xml:space="preserve">ער </w:t>
      </w:r>
      <w:bookmarkStart w:id="26244" w:name="_ETM_Q48_715670"/>
      <w:bookmarkEnd w:id="26244"/>
      <w:r>
        <w:rPr>
          <w:rFonts w:hint="cs"/>
          <w:rtl/>
        </w:rPr>
        <w:t xml:space="preserve">לגבי </w:t>
      </w:r>
      <w:bookmarkStart w:id="26245" w:name="_ETM_Q48_716059"/>
      <w:bookmarkEnd w:id="26245"/>
      <w:r>
        <w:rPr>
          <w:rFonts w:hint="cs"/>
          <w:rtl/>
        </w:rPr>
        <w:t xml:space="preserve">תוכן </w:t>
      </w:r>
      <w:bookmarkStart w:id="26246" w:name="_ETM_Q48_716390"/>
      <w:bookmarkEnd w:id="26246"/>
      <w:r>
        <w:rPr>
          <w:rFonts w:hint="cs"/>
          <w:rtl/>
        </w:rPr>
        <w:t xml:space="preserve">החקיקה, </w:t>
      </w:r>
      <w:bookmarkStart w:id="26247" w:name="_ETM_Q48_716900"/>
      <w:bookmarkEnd w:id="26247"/>
      <w:r>
        <w:rPr>
          <w:rFonts w:hint="cs"/>
          <w:rtl/>
        </w:rPr>
        <w:t xml:space="preserve">שיפר </w:t>
      </w:r>
      <w:bookmarkStart w:id="26248" w:name="_ETM_Q48_717380"/>
      <w:bookmarkEnd w:id="26248"/>
      <w:r>
        <w:rPr>
          <w:rFonts w:hint="cs"/>
          <w:rtl/>
        </w:rPr>
        <w:t xml:space="preserve">הרבה </w:t>
      </w:r>
      <w:bookmarkStart w:id="26249" w:name="_ETM_Q48_717650"/>
      <w:bookmarkEnd w:id="26249"/>
      <w:r>
        <w:rPr>
          <w:rFonts w:hint="cs"/>
          <w:rtl/>
        </w:rPr>
        <w:t xml:space="preserve">מאוד </w:t>
      </w:r>
      <w:bookmarkStart w:id="26250" w:name="_ETM_Q48_717890"/>
      <w:bookmarkEnd w:id="26250"/>
      <w:r>
        <w:rPr>
          <w:rFonts w:hint="cs"/>
          <w:rtl/>
        </w:rPr>
        <w:t xml:space="preserve">דברים </w:t>
      </w:r>
      <w:bookmarkStart w:id="26251" w:name="_ETM_Q48_718220"/>
      <w:bookmarkEnd w:id="26251"/>
      <w:r>
        <w:rPr>
          <w:rFonts w:hint="cs"/>
          <w:rtl/>
        </w:rPr>
        <w:t xml:space="preserve">בחקיקה. </w:t>
      </w:r>
      <w:bookmarkStart w:id="26252" w:name="_ETM_Q48_719209"/>
      <w:bookmarkEnd w:id="26252"/>
      <w:r>
        <w:rPr>
          <w:rFonts w:hint="cs"/>
          <w:rtl/>
        </w:rPr>
        <w:t xml:space="preserve">כך </w:t>
      </w:r>
      <w:bookmarkStart w:id="26253" w:name="_ETM_Q48_719510"/>
      <w:bookmarkEnd w:id="26253"/>
      <w:r>
        <w:rPr>
          <w:rFonts w:hint="cs"/>
          <w:rtl/>
        </w:rPr>
        <w:t>צריכ</w:t>
      </w:r>
      <w:r w:rsidR="006B2F90">
        <w:rPr>
          <w:rFonts w:hint="cs"/>
          <w:rtl/>
        </w:rPr>
        <w:t>ות</w:t>
      </w:r>
      <w:r>
        <w:rPr>
          <w:rFonts w:hint="cs"/>
          <w:rtl/>
        </w:rPr>
        <w:t xml:space="preserve"> </w:t>
      </w:r>
      <w:bookmarkStart w:id="26254" w:name="_ETM_Q48_719840"/>
      <w:bookmarkEnd w:id="26254"/>
      <w:r>
        <w:rPr>
          <w:rFonts w:hint="cs"/>
          <w:rtl/>
        </w:rPr>
        <w:t xml:space="preserve">לעבוד </w:t>
      </w:r>
      <w:bookmarkStart w:id="26255" w:name="_ETM_Q48_720290"/>
      <w:bookmarkEnd w:id="26255"/>
      <w:r>
        <w:rPr>
          <w:rFonts w:hint="cs"/>
          <w:rtl/>
        </w:rPr>
        <w:t xml:space="preserve">ממשלה </w:t>
      </w:r>
      <w:bookmarkStart w:id="26256" w:name="_ETM_Q48_720709"/>
      <w:bookmarkEnd w:id="26256"/>
      <w:r>
        <w:rPr>
          <w:rFonts w:hint="cs"/>
          <w:rtl/>
        </w:rPr>
        <w:t>וכנסת</w:t>
      </w:r>
      <w:r w:rsidR="006B2F90">
        <w:rPr>
          <w:rFonts w:hint="cs"/>
          <w:rtl/>
        </w:rPr>
        <w:t>:</w:t>
      </w:r>
      <w:r>
        <w:rPr>
          <w:rFonts w:hint="cs"/>
          <w:rtl/>
        </w:rPr>
        <w:t xml:space="preserve"> </w:t>
      </w:r>
      <w:bookmarkStart w:id="26257" w:name="_ETM_Q48_721250"/>
      <w:bookmarkEnd w:id="26257"/>
      <w:r>
        <w:rPr>
          <w:rFonts w:hint="cs"/>
          <w:rtl/>
        </w:rPr>
        <w:t xml:space="preserve">הממשלה </w:t>
      </w:r>
      <w:bookmarkStart w:id="26258" w:name="_ETM_Q48_721700"/>
      <w:bookmarkEnd w:id="26258"/>
      <w:r>
        <w:rPr>
          <w:rFonts w:hint="cs"/>
          <w:rtl/>
        </w:rPr>
        <w:t xml:space="preserve">מביאה </w:t>
      </w:r>
      <w:bookmarkStart w:id="26259" w:name="_ETM_Q48_722000"/>
      <w:bookmarkEnd w:id="26259"/>
      <w:r>
        <w:rPr>
          <w:rFonts w:hint="cs"/>
          <w:rtl/>
        </w:rPr>
        <w:t xml:space="preserve">נוסח, </w:t>
      </w:r>
      <w:bookmarkStart w:id="26260" w:name="_ETM_Q48_722900"/>
      <w:bookmarkEnd w:id="26260"/>
      <w:r>
        <w:rPr>
          <w:rFonts w:hint="cs"/>
          <w:rtl/>
        </w:rPr>
        <w:t xml:space="preserve">הכנסת </w:t>
      </w:r>
      <w:bookmarkStart w:id="26261" w:name="_ETM_Q48_723530"/>
      <w:bookmarkEnd w:id="26261"/>
      <w:r>
        <w:rPr>
          <w:rFonts w:hint="cs"/>
          <w:rtl/>
        </w:rPr>
        <w:t xml:space="preserve">בודקת, </w:t>
      </w:r>
      <w:bookmarkStart w:id="26262" w:name="_ETM_Q48_724190"/>
      <w:bookmarkEnd w:id="26262"/>
      <w:r>
        <w:rPr>
          <w:rFonts w:hint="cs"/>
          <w:rtl/>
        </w:rPr>
        <w:t>בוחנת</w:t>
      </w:r>
      <w:r w:rsidR="006B2F90">
        <w:rPr>
          <w:rFonts w:hint="cs"/>
          <w:rtl/>
        </w:rPr>
        <w:t>,</w:t>
      </w:r>
      <w:r>
        <w:rPr>
          <w:rFonts w:hint="cs"/>
          <w:rtl/>
        </w:rPr>
        <w:t xml:space="preserve"> </w:t>
      </w:r>
      <w:bookmarkStart w:id="26263" w:name="_ETM_Q48_724730"/>
      <w:bookmarkEnd w:id="26263"/>
      <w:r>
        <w:rPr>
          <w:rFonts w:hint="cs"/>
          <w:rtl/>
        </w:rPr>
        <w:t xml:space="preserve">מפקחת, </w:t>
      </w:r>
      <w:bookmarkStart w:id="26264" w:name="_ETM_Q48_725480"/>
      <w:bookmarkEnd w:id="26264"/>
      <w:r>
        <w:rPr>
          <w:rFonts w:hint="cs"/>
          <w:rtl/>
        </w:rPr>
        <w:t xml:space="preserve">משפרת </w:t>
      </w:r>
      <w:bookmarkStart w:id="26265" w:name="_ETM_Q48_726489"/>
      <w:bookmarkEnd w:id="26265"/>
      <w:r>
        <w:rPr>
          <w:rFonts w:hint="cs"/>
          <w:rtl/>
        </w:rPr>
        <w:t xml:space="preserve">ומתקנת. </w:t>
      </w:r>
      <w:bookmarkStart w:id="26266" w:name="_ETM_Q48_727450"/>
      <w:bookmarkEnd w:id="26266"/>
      <w:r>
        <w:rPr>
          <w:rFonts w:hint="cs"/>
          <w:rtl/>
        </w:rPr>
        <w:t xml:space="preserve">ובאמת, </w:t>
      </w:r>
      <w:bookmarkStart w:id="26267" w:name="_ETM_Q48_727959"/>
      <w:bookmarkEnd w:id="26267"/>
      <w:r>
        <w:rPr>
          <w:rFonts w:hint="cs"/>
          <w:rtl/>
        </w:rPr>
        <w:t xml:space="preserve">לדעתי </w:t>
      </w:r>
      <w:bookmarkStart w:id="26268" w:name="_ETM_Q48_728319"/>
      <w:bookmarkEnd w:id="26268"/>
      <w:r>
        <w:rPr>
          <w:rFonts w:hint="cs"/>
          <w:rtl/>
        </w:rPr>
        <w:t xml:space="preserve">יצא </w:t>
      </w:r>
      <w:bookmarkStart w:id="26269" w:name="_ETM_Q48_728559"/>
      <w:bookmarkEnd w:id="26269"/>
      <w:r>
        <w:rPr>
          <w:rFonts w:hint="cs"/>
          <w:rtl/>
        </w:rPr>
        <w:t xml:space="preserve">נוסח </w:t>
      </w:r>
      <w:bookmarkStart w:id="26270" w:name="_ETM_Q48_728920"/>
      <w:bookmarkEnd w:id="26270"/>
      <w:r>
        <w:rPr>
          <w:rFonts w:hint="cs"/>
          <w:rtl/>
        </w:rPr>
        <w:t xml:space="preserve">שהוא </w:t>
      </w:r>
      <w:bookmarkStart w:id="26271" w:name="_ETM_Q48_729129"/>
      <w:bookmarkEnd w:id="26271"/>
      <w:r>
        <w:rPr>
          <w:rFonts w:hint="cs"/>
          <w:rtl/>
        </w:rPr>
        <w:t xml:space="preserve">קרוב </w:t>
      </w:r>
      <w:bookmarkStart w:id="26272" w:name="_ETM_Q48_729489"/>
      <w:bookmarkEnd w:id="26272"/>
      <w:r>
        <w:rPr>
          <w:rFonts w:hint="cs"/>
          <w:rtl/>
        </w:rPr>
        <w:t>למושלם</w:t>
      </w:r>
      <w:r w:rsidR="006B2F90">
        <w:rPr>
          <w:rFonts w:hint="cs"/>
          <w:rtl/>
        </w:rPr>
        <w:t>;</w:t>
      </w:r>
      <w:r>
        <w:rPr>
          <w:rFonts w:hint="cs"/>
          <w:rtl/>
        </w:rPr>
        <w:t xml:space="preserve"> </w:t>
      </w:r>
      <w:bookmarkStart w:id="26273" w:name="_ETM_Q48_730590"/>
      <w:bookmarkEnd w:id="26273"/>
      <w:r>
        <w:rPr>
          <w:rFonts w:hint="cs"/>
          <w:rtl/>
        </w:rPr>
        <w:t xml:space="preserve">אין </w:t>
      </w:r>
      <w:bookmarkStart w:id="26274" w:name="_ETM_Q48_730799"/>
      <w:bookmarkEnd w:id="26274"/>
      <w:r>
        <w:rPr>
          <w:rFonts w:hint="cs"/>
          <w:rtl/>
        </w:rPr>
        <w:t xml:space="preserve">מושלם, </w:t>
      </w:r>
      <w:bookmarkStart w:id="26275" w:name="_ETM_Q48_731219"/>
      <w:bookmarkEnd w:id="26275"/>
      <w:r>
        <w:rPr>
          <w:rFonts w:hint="cs"/>
          <w:rtl/>
        </w:rPr>
        <w:t xml:space="preserve">אבל </w:t>
      </w:r>
      <w:bookmarkStart w:id="26276" w:name="_ETM_Q48_731429"/>
      <w:bookmarkEnd w:id="26276"/>
      <w:r>
        <w:rPr>
          <w:rFonts w:hint="cs"/>
          <w:rtl/>
        </w:rPr>
        <w:t xml:space="preserve">קרוב </w:t>
      </w:r>
      <w:bookmarkStart w:id="26277" w:name="_ETM_Q48_731819"/>
      <w:bookmarkEnd w:id="26277"/>
      <w:r>
        <w:rPr>
          <w:rFonts w:hint="cs"/>
          <w:rtl/>
        </w:rPr>
        <w:t xml:space="preserve">למושלם. </w:t>
      </w:r>
      <w:bookmarkStart w:id="26278" w:name="_ETM_Q48_729000"/>
      <w:bookmarkEnd w:id="26278"/>
    </w:p>
    <w:p w:rsidR="00FA4D28" w:rsidRDefault="00FA4D28" w:rsidP="00FA4D28">
      <w:pPr>
        <w:rPr>
          <w:rtl/>
        </w:rPr>
      </w:pPr>
      <w:bookmarkStart w:id="26279" w:name="_ETM_Q48_730000"/>
      <w:bookmarkEnd w:id="26279"/>
    </w:p>
    <w:p w:rsidR="00FA4D28" w:rsidRDefault="00FA4D28" w:rsidP="00FA4D28">
      <w:pPr>
        <w:pStyle w:val="af7"/>
        <w:keepNext/>
        <w:rPr>
          <w:rtl/>
        </w:rPr>
      </w:pPr>
      <w:bookmarkStart w:id="26280" w:name="ET_interruption_6360_26"/>
      <w:r>
        <w:rPr>
          <w:rStyle w:val="TagStyle"/>
          <w:rFonts w:hint="cs"/>
          <w:rtl/>
        </w:rPr>
        <w:t xml:space="preserve"> &lt;&lt; קריאה &gt;&gt; </w:t>
      </w:r>
      <w:r>
        <w:rPr>
          <w:rFonts w:hint="cs"/>
          <w:rtl/>
        </w:rPr>
        <w:t>אליהו רביבו (הליכוד):</w:t>
      </w:r>
      <w:r>
        <w:rPr>
          <w:rStyle w:val="TagStyle"/>
          <w:rtl/>
        </w:rPr>
        <w:t xml:space="preserve"> &lt;&lt; קריאה &gt;&gt;</w:t>
      </w:r>
      <w:r>
        <w:rPr>
          <w:rFonts w:hint="cs"/>
          <w:rtl/>
        </w:rPr>
        <w:t xml:space="preserve"> </w:t>
      </w:r>
      <w:bookmarkEnd w:id="26280"/>
    </w:p>
    <w:p w:rsidR="00FA4D28" w:rsidRDefault="00FA4D28" w:rsidP="00B060FA">
      <w:pPr>
        <w:rPr>
          <w:rtl/>
        </w:rPr>
      </w:pPr>
    </w:p>
    <w:p w:rsidR="00FA4D28" w:rsidRDefault="00FA4D28" w:rsidP="00FA4D28">
      <w:pPr>
        <w:rPr>
          <w:rtl/>
        </w:rPr>
      </w:pPr>
      <w:r>
        <w:rPr>
          <w:rFonts w:hint="cs"/>
          <w:rtl/>
        </w:rPr>
        <w:t xml:space="preserve">תודה לך, אדוני השר, </w:t>
      </w:r>
      <w:bookmarkStart w:id="26281" w:name="_ETM_Q48_734439"/>
      <w:bookmarkEnd w:id="26281"/>
      <w:r>
        <w:rPr>
          <w:rFonts w:hint="cs"/>
          <w:rtl/>
        </w:rPr>
        <w:t xml:space="preserve">שלא </w:t>
      </w:r>
      <w:bookmarkStart w:id="26282" w:name="_ETM_Q48_734619"/>
      <w:bookmarkEnd w:id="26282"/>
      <w:r>
        <w:rPr>
          <w:rFonts w:hint="cs"/>
          <w:rtl/>
        </w:rPr>
        <w:t xml:space="preserve">שכחת </w:t>
      </w:r>
      <w:bookmarkStart w:id="26283" w:name="_ETM_Q48_738470"/>
      <w:bookmarkEnd w:id="26283"/>
      <w:r>
        <w:rPr>
          <w:rFonts w:hint="cs"/>
          <w:rtl/>
        </w:rPr>
        <w:t xml:space="preserve">את </w:t>
      </w:r>
      <w:bookmarkStart w:id="26284" w:name="_ETM_Q48_738770"/>
      <w:bookmarkEnd w:id="26284"/>
      <w:r>
        <w:rPr>
          <w:rFonts w:hint="cs"/>
          <w:rtl/>
        </w:rPr>
        <w:t>התחושות של חבר כנסת ושל</w:t>
      </w:r>
      <w:bookmarkStart w:id="26285" w:name="_ETM_Q48_735000"/>
      <w:bookmarkEnd w:id="26285"/>
      <w:r>
        <w:rPr>
          <w:rFonts w:hint="cs"/>
          <w:rtl/>
        </w:rPr>
        <w:t xml:space="preserve"> יושב-ראש ועדה. </w:t>
      </w:r>
    </w:p>
    <w:p w:rsidR="00FA4D28" w:rsidRDefault="00FA4D28" w:rsidP="00FA4D28">
      <w:pPr>
        <w:rPr>
          <w:rtl/>
        </w:rPr>
      </w:pPr>
    </w:p>
    <w:p w:rsidR="00FA4D28" w:rsidRDefault="00FA4D28" w:rsidP="00FA4D28">
      <w:pPr>
        <w:pStyle w:val="-"/>
        <w:keepNext/>
        <w:rPr>
          <w:rtl/>
        </w:rPr>
      </w:pPr>
      <w:bookmarkStart w:id="26286" w:name="ET_speakercontinue_6438_27"/>
      <w:r>
        <w:rPr>
          <w:rStyle w:val="TagStyle"/>
          <w:rFonts w:hint="cs"/>
          <w:rtl/>
        </w:rPr>
        <w:t xml:space="preserve"> &lt;&lt; דובר_המשך &gt;&gt; </w:t>
      </w:r>
      <w:r>
        <w:rPr>
          <w:rFonts w:hint="cs"/>
          <w:rtl/>
        </w:rPr>
        <w:t>שר התרבות והספורט מכלוף מיקי זוהר:</w:t>
      </w:r>
      <w:r>
        <w:rPr>
          <w:rStyle w:val="TagStyle"/>
          <w:rtl/>
        </w:rPr>
        <w:t xml:space="preserve"> &lt;&lt; דובר_המשך &gt;&gt;</w:t>
      </w:r>
      <w:r>
        <w:rPr>
          <w:rFonts w:hint="cs"/>
          <w:rtl/>
        </w:rPr>
        <w:t xml:space="preserve"> </w:t>
      </w:r>
      <w:bookmarkEnd w:id="26286"/>
    </w:p>
    <w:p w:rsidR="00FA4D28" w:rsidRDefault="00FA4D28" w:rsidP="00B060FA">
      <w:pPr>
        <w:rPr>
          <w:rtl/>
        </w:rPr>
      </w:pPr>
    </w:p>
    <w:p w:rsidR="00FA4D28" w:rsidRDefault="00FA4D28" w:rsidP="00FA4D28">
      <w:pPr>
        <w:rPr>
          <w:rtl/>
        </w:rPr>
      </w:pPr>
      <w:bookmarkStart w:id="26287" w:name="_ETM_Q48_734000"/>
      <w:bookmarkEnd w:id="26287"/>
      <w:r>
        <w:rPr>
          <w:rFonts w:hint="cs"/>
          <w:rtl/>
        </w:rPr>
        <w:t xml:space="preserve">מכיר </w:t>
      </w:r>
      <w:bookmarkStart w:id="26288" w:name="_ETM_Q48_739130"/>
      <w:bookmarkEnd w:id="26288"/>
      <w:r>
        <w:rPr>
          <w:rFonts w:hint="cs"/>
          <w:rtl/>
        </w:rPr>
        <w:t xml:space="preserve">אותן </w:t>
      </w:r>
      <w:bookmarkStart w:id="26289" w:name="_ETM_Q48_739400"/>
      <w:bookmarkEnd w:id="26289"/>
      <w:r>
        <w:rPr>
          <w:rFonts w:hint="cs"/>
          <w:rtl/>
        </w:rPr>
        <w:t xml:space="preserve">היטב. </w:t>
      </w:r>
      <w:bookmarkStart w:id="26290" w:name="_ETM_Q48_739759"/>
      <w:bookmarkEnd w:id="26290"/>
      <w:r>
        <w:rPr>
          <w:rFonts w:hint="cs"/>
          <w:rtl/>
        </w:rPr>
        <w:t xml:space="preserve">כיהנתי ושירתי פה. </w:t>
      </w:r>
    </w:p>
    <w:p w:rsidR="00FA4D28" w:rsidRDefault="00FA4D28" w:rsidP="00FA4D28">
      <w:pPr>
        <w:rPr>
          <w:rtl/>
        </w:rPr>
      </w:pPr>
      <w:bookmarkStart w:id="26291" w:name="_ETM_Q48_740000"/>
      <w:bookmarkEnd w:id="26291"/>
    </w:p>
    <w:p w:rsidR="00FA4D28" w:rsidRDefault="00FA4D28" w:rsidP="00FA4D28">
      <w:pPr>
        <w:pStyle w:val="af7"/>
        <w:keepNext/>
        <w:rPr>
          <w:rtl/>
        </w:rPr>
      </w:pPr>
      <w:bookmarkStart w:id="26292" w:name="ET_interruption_6360_28"/>
      <w:r>
        <w:rPr>
          <w:rStyle w:val="TagStyle"/>
          <w:rFonts w:hint="cs"/>
          <w:rtl/>
        </w:rPr>
        <w:t xml:space="preserve"> &lt;&lt; קריאה &gt;&gt; </w:t>
      </w:r>
      <w:r>
        <w:rPr>
          <w:rFonts w:hint="cs"/>
          <w:rtl/>
        </w:rPr>
        <w:t>אליהו רביבו (הליכוד):</w:t>
      </w:r>
      <w:r>
        <w:rPr>
          <w:rStyle w:val="TagStyle"/>
          <w:rtl/>
        </w:rPr>
        <w:t xml:space="preserve"> &lt;&lt; קריאה &gt;&gt;</w:t>
      </w:r>
      <w:r>
        <w:rPr>
          <w:rFonts w:hint="cs"/>
          <w:rtl/>
        </w:rPr>
        <w:t xml:space="preserve"> </w:t>
      </w:r>
      <w:bookmarkEnd w:id="26292"/>
    </w:p>
    <w:p w:rsidR="00FA4D28" w:rsidRDefault="00FA4D28" w:rsidP="00B060FA">
      <w:pPr>
        <w:rPr>
          <w:rtl/>
        </w:rPr>
      </w:pPr>
    </w:p>
    <w:p w:rsidR="00FA4D28" w:rsidRDefault="00FA4D28" w:rsidP="00FA4D28">
      <w:pPr>
        <w:rPr>
          <w:rtl/>
        </w:rPr>
      </w:pPr>
      <w:bookmarkStart w:id="26293" w:name="_ETM_Q48_738000"/>
      <w:bookmarkEnd w:id="26293"/>
      <w:r>
        <w:rPr>
          <w:rFonts w:hint="cs"/>
          <w:rtl/>
        </w:rPr>
        <w:t xml:space="preserve">יש הרבה כאלה ששכחו. </w:t>
      </w:r>
    </w:p>
    <w:p w:rsidR="00FA4D28" w:rsidRDefault="00FA4D28" w:rsidP="00FA4D28">
      <w:pPr>
        <w:rPr>
          <w:rtl/>
        </w:rPr>
      </w:pPr>
      <w:bookmarkStart w:id="26294" w:name="_ETM_Q48_739000"/>
      <w:bookmarkEnd w:id="26294"/>
    </w:p>
    <w:p w:rsidR="00FA4D28" w:rsidRDefault="00FA4D28" w:rsidP="00FA4D28">
      <w:pPr>
        <w:pStyle w:val="-"/>
        <w:keepNext/>
        <w:rPr>
          <w:rtl/>
        </w:rPr>
      </w:pPr>
      <w:r>
        <w:rPr>
          <w:rStyle w:val="TagStyle"/>
          <w:rFonts w:hint="cs"/>
          <w:rtl/>
        </w:rPr>
        <w:t xml:space="preserve"> &lt;&lt; דובר_המשך &gt;&gt; </w:t>
      </w:r>
      <w:r>
        <w:rPr>
          <w:rFonts w:hint="cs"/>
          <w:rtl/>
        </w:rPr>
        <w:t>שר התרבות והספורט מכלוף מיקי זוהר:</w:t>
      </w:r>
      <w:r>
        <w:rPr>
          <w:rStyle w:val="TagStyle"/>
          <w:rtl/>
        </w:rPr>
        <w:t xml:space="preserve"> &lt;&lt; דובר_המשך &gt;&gt;</w:t>
      </w:r>
      <w:r>
        <w:rPr>
          <w:rFonts w:hint="cs"/>
          <w:rtl/>
        </w:rPr>
        <w:t xml:space="preserve"> </w:t>
      </w:r>
    </w:p>
    <w:p w:rsidR="00FA4D28" w:rsidRPr="006B2F90" w:rsidRDefault="00FA4D28" w:rsidP="006B2F90">
      <w:pPr>
        <w:rPr>
          <w:rtl/>
        </w:rPr>
      </w:pPr>
    </w:p>
    <w:p w:rsidR="00FA4D28" w:rsidRDefault="00FA4D28" w:rsidP="006B2F90">
      <w:pPr>
        <w:rPr>
          <w:rtl/>
        </w:rPr>
      </w:pPr>
      <w:bookmarkStart w:id="26295" w:name="_ETM_Q48_742000"/>
      <w:bookmarkStart w:id="26296" w:name="_ETM_Q48_741169"/>
      <w:bookmarkStart w:id="26297" w:name="_ETM_Q48_741350"/>
      <w:bookmarkStart w:id="26298" w:name="_ETM_Q48_741620"/>
      <w:bookmarkStart w:id="26299" w:name="_ETM_Q48_742340"/>
      <w:bookmarkEnd w:id="26295"/>
      <w:bookmarkEnd w:id="26296"/>
      <w:bookmarkEnd w:id="26297"/>
      <w:bookmarkEnd w:id="26298"/>
      <w:bookmarkEnd w:id="26299"/>
      <w:r w:rsidRPr="006B2F90">
        <w:rPr>
          <w:rFonts w:hint="cs"/>
          <w:rtl/>
        </w:rPr>
        <w:t xml:space="preserve">אני </w:t>
      </w:r>
      <w:bookmarkStart w:id="26300" w:name="_ETM_Q48_742550"/>
      <w:bookmarkEnd w:id="26300"/>
      <w:r w:rsidRPr="006B2F90">
        <w:rPr>
          <w:rFonts w:hint="cs"/>
          <w:rtl/>
        </w:rPr>
        <w:t xml:space="preserve">יודע </w:t>
      </w:r>
      <w:bookmarkStart w:id="26301" w:name="_ETM_Q48_744620"/>
      <w:bookmarkEnd w:id="26301"/>
      <w:r w:rsidRPr="006B2F90">
        <w:rPr>
          <w:rFonts w:hint="cs"/>
          <w:rtl/>
        </w:rPr>
        <w:t>בדיוק מה המשמעות של זה</w:t>
      </w:r>
      <w:r w:rsidR="006B2F90" w:rsidRPr="006B2F90">
        <w:rPr>
          <w:rFonts w:hint="cs"/>
          <w:rtl/>
        </w:rPr>
        <w:t>.</w:t>
      </w:r>
      <w:r w:rsidRPr="006B2F90">
        <w:rPr>
          <w:rFonts w:hint="cs"/>
          <w:rtl/>
        </w:rPr>
        <w:t xml:space="preserve"> חד</w:t>
      </w:r>
      <w:bookmarkStart w:id="26302" w:name="_ETM_Q48_744830"/>
      <w:bookmarkEnd w:id="26302"/>
      <w:r w:rsidRPr="006B2F90">
        <w:rPr>
          <w:rFonts w:hint="cs"/>
          <w:rtl/>
        </w:rPr>
        <w:t xml:space="preserve">-משמעית </w:t>
      </w:r>
      <w:bookmarkStart w:id="26303" w:name="_ETM_Q48_745340"/>
      <w:bookmarkEnd w:id="26303"/>
      <w:r w:rsidRPr="006B2F90">
        <w:rPr>
          <w:rFonts w:hint="cs"/>
          <w:rtl/>
        </w:rPr>
        <w:t xml:space="preserve">אני </w:t>
      </w:r>
      <w:bookmarkStart w:id="26304" w:name="_ETM_Q48_745460"/>
      <w:bookmarkEnd w:id="26304"/>
      <w:r w:rsidRPr="006B2F90">
        <w:rPr>
          <w:rFonts w:hint="cs"/>
          <w:rtl/>
        </w:rPr>
        <w:t xml:space="preserve">חייב </w:t>
      </w:r>
      <w:bookmarkStart w:id="26305" w:name="_ETM_Q48_745729"/>
      <w:bookmarkEnd w:id="26305"/>
      <w:r w:rsidRPr="006B2F90">
        <w:rPr>
          <w:rFonts w:hint="cs"/>
          <w:rtl/>
        </w:rPr>
        <w:t xml:space="preserve">לומר </w:t>
      </w:r>
      <w:bookmarkStart w:id="26306" w:name="_ETM_Q48_746449"/>
      <w:bookmarkEnd w:id="26306"/>
      <w:r w:rsidRPr="006B2F90">
        <w:rPr>
          <w:rFonts w:hint="cs"/>
          <w:rtl/>
        </w:rPr>
        <w:t xml:space="preserve">שחברי </w:t>
      </w:r>
      <w:bookmarkStart w:id="26307" w:name="_ETM_Q48_746990"/>
      <w:bookmarkEnd w:id="26307"/>
      <w:r w:rsidRPr="006B2F90">
        <w:rPr>
          <w:rFonts w:hint="cs"/>
          <w:rtl/>
        </w:rPr>
        <w:t xml:space="preserve">כנסת </w:t>
      </w:r>
      <w:bookmarkStart w:id="26308" w:name="_ETM_Q48_747440"/>
      <w:bookmarkEnd w:id="26308"/>
      <w:r w:rsidRPr="006B2F90">
        <w:rPr>
          <w:rFonts w:hint="cs"/>
          <w:rtl/>
        </w:rPr>
        <w:t xml:space="preserve">הצליחו </w:t>
      </w:r>
      <w:bookmarkStart w:id="26309" w:name="_ETM_Q48_747860"/>
      <w:bookmarkEnd w:id="26309"/>
      <w:r w:rsidRPr="006B2F90">
        <w:rPr>
          <w:rFonts w:hint="cs"/>
          <w:rtl/>
        </w:rPr>
        <w:t xml:space="preserve">להטביע חותם </w:t>
      </w:r>
      <w:bookmarkStart w:id="26310" w:name="_ETM_Q48_748789"/>
      <w:bookmarkEnd w:id="26310"/>
      <w:r>
        <w:rPr>
          <w:rFonts w:hint="cs"/>
          <w:rtl/>
        </w:rPr>
        <w:t xml:space="preserve">על </w:t>
      </w:r>
      <w:bookmarkStart w:id="26311" w:name="_ETM_Q48_748910"/>
      <w:bookmarkEnd w:id="26311"/>
      <w:r>
        <w:rPr>
          <w:rFonts w:hint="cs"/>
          <w:rtl/>
        </w:rPr>
        <w:t>החוק</w:t>
      </w:r>
      <w:bookmarkStart w:id="26312" w:name="_ETM_Q48_749569"/>
      <w:bookmarkEnd w:id="26312"/>
      <w:r>
        <w:rPr>
          <w:rFonts w:hint="cs"/>
          <w:rtl/>
        </w:rPr>
        <w:t xml:space="preserve">. </w:t>
      </w:r>
      <w:bookmarkStart w:id="26313" w:name="TOR_Q49"/>
      <w:bookmarkEnd w:id="26313"/>
      <w:r>
        <w:rPr>
          <w:rFonts w:hint="cs"/>
          <w:rtl/>
        </w:rPr>
        <w:t xml:space="preserve">כפי שאתה, אדוני היושב-ראש, הצלחת להטביע חותם על החוק, גם </w:t>
      </w:r>
      <w:bookmarkStart w:id="26314" w:name="_ETM_Q49_151587"/>
      <w:bookmarkEnd w:id="26314"/>
      <w:r>
        <w:rPr>
          <w:rFonts w:hint="cs"/>
          <w:rtl/>
        </w:rPr>
        <w:t xml:space="preserve">חבר הכנסת אחמד טיבי הצליח להטביע חותם על החוק, </w:t>
      </w:r>
      <w:bookmarkStart w:id="26315" w:name="_ETM_Q49_156185"/>
      <w:bookmarkEnd w:id="26315"/>
      <w:r>
        <w:rPr>
          <w:rFonts w:hint="cs"/>
          <w:rtl/>
        </w:rPr>
        <w:t xml:space="preserve">להטמיע בתוך החוק הזה את הנושא של התקציב היותר-גבוה </w:t>
      </w:r>
      <w:bookmarkStart w:id="26316" w:name="_ETM_Q49_164376"/>
      <w:bookmarkEnd w:id="26316"/>
      <w:r>
        <w:rPr>
          <w:rFonts w:hint="cs"/>
          <w:rtl/>
        </w:rPr>
        <w:t>לטובת פעילויות חברתיות</w:t>
      </w:r>
      <w:r w:rsidR="006B2F90">
        <w:rPr>
          <w:rFonts w:hint="cs"/>
          <w:rtl/>
        </w:rPr>
        <w:t>.</w:t>
      </w:r>
      <w:r>
        <w:rPr>
          <w:rFonts w:hint="cs"/>
          <w:rtl/>
        </w:rPr>
        <w:t xml:space="preserve"> אגב, זה קרה מתוך מחווה של </w:t>
      </w:r>
      <w:bookmarkStart w:id="26317" w:name="_ETM_Q49_171854"/>
      <w:bookmarkEnd w:id="26317"/>
      <w:r>
        <w:rPr>
          <w:rFonts w:hint="cs"/>
          <w:rtl/>
        </w:rPr>
        <w:t>השר טיבי – של חבר הכנסת טיבי</w:t>
      </w:r>
      <w:r w:rsidR="006B2F90">
        <w:rPr>
          <w:rFonts w:hint="cs"/>
          <w:rtl/>
        </w:rPr>
        <w:t>.</w:t>
      </w:r>
      <w:r>
        <w:rPr>
          <w:rFonts w:hint="cs"/>
          <w:rtl/>
        </w:rPr>
        <w:t xml:space="preserve"> אמרתי </w:t>
      </w:r>
      <w:bookmarkStart w:id="26318" w:name="_ETM_Q49_173691"/>
      <w:bookmarkEnd w:id="26318"/>
      <w:r>
        <w:rPr>
          <w:rFonts w:hint="cs"/>
          <w:rtl/>
        </w:rPr>
        <w:t xml:space="preserve">השר טיבי, אוי ואבוי, זה לא בתוכניות שלנו </w:t>
      </w:r>
      <w:bookmarkStart w:id="26319" w:name="_ETM_Q49_171497"/>
      <w:bookmarkEnd w:id="26319"/>
      <w:r w:rsidR="00B060FA">
        <w:rPr>
          <w:rFonts w:hint="cs"/>
          <w:rtl/>
        </w:rPr>
        <w:t>– –</w:t>
      </w:r>
    </w:p>
    <w:p w:rsidR="00FA4D28" w:rsidRDefault="00FA4D28" w:rsidP="00FA4D28">
      <w:pPr>
        <w:rPr>
          <w:rtl/>
        </w:rPr>
      </w:pPr>
    </w:p>
    <w:p w:rsidR="00FA4D28" w:rsidRDefault="00FA4D28" w:rsidP="00FA4D28">
      <w:pPr>
        <w:pStyle w:val="af7"/>
        <w:keepNext/>
        <w:rPr>
          <w:rtl/>
        </w:rPr>
      </w:pPr>
      <w:bookmarkStart w:id="26320" w:name="ET_interruption_5264_3"/>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bookmarkEnd w:id="26320"/>
    </w:p>
    <w:p w:rsidR="00FA4D28" w:rsidRDefault="00FA4D28" w:rsidP="00B060FA">
      <w:pPr>
        <w:rPr>
          <w:rtl/>
        </w:rPr>
      </w:pPr>
    </w:p>
    <w:p w:rsidR="00FA4D28" w:rsidRDefault="00B060FA" w:rsidP="00B060FA">
      <w:pPr>
        <w:rPr>
          <w:rtl/>
        </w:rPr>
      </w:pPr>
      <w:r>
        <w:rPr>
          <w:rFonts w:hint="cs"/>
          <w:rtl/>
        </w:rPr>
        <w:t>– – –</w:t>
      </w:r>
    </w:p>
    <w:p w:rsidR="00FA4D28" w:rsidRDefault="00FA4D28" w:rsidP="00FA4D28">
      <w:pPr>
        <w:rPr>
          <w:rtl/>
        </w:rPr>
      </w:pPr>
    </w:p>
    <w:p w:rsidR="00FA4D28" w:rsidRDefault="00FA4D28" w:rsidP="00FA4D28">
      <w:pPr>
        <w:pStyle w:val="af7"/>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FA4D28" w:rsidRDefault="00FA4D28" w:rsidP="00B060FA">
      <w:pPr>
        <w:rPr>
          <w:rtl/>
        </w:rPr>
      </w:pPr>
    </w:p>
    <w:p w:rsidR="00FA4D28" w:rsidRDefault="00B060FA" w:rsidP="00B060FA">
      <w:pPr>
        <w:rPr>
          <w:rtl/>
        </w:rPr>
      </w:pPr>
      <w:bookmarkStart w:id="26321" w:name="_ETM_Q49_176058"/>
      <w:bookmarkStart w:id="26322" w:name="_ETM_Q49_176490"/>
      <w:bookmarkEnd w:id="26321"/>
      <w:bookmarkEnd w:id="26322"/>
      <w:r>
        <w:rPr>
          <w:rFonts w:hint="cs"/>
          <w:rtl/>
        </w:rPr>
        <w:t>– – –</w:t>
      </w:r>
      <w:r w:rsidR="00FA4D28">
        <w:rPr>
          <w:rFonts w:hint="cs"/>
          <w:rtl/>
        </w:rPr>
        <w:t xml:space="preserve"> לך. </w:t>
      </w:r>
    </w:p>
    <w:p w:rsidR="00FA4D28" w:rsidRDefault="00FA4D28" w:rsidP="00FA4D28">
      <w:pPr>
        <w:rPr>
          <w:rtl/>
        </w:rPr>
      </w:pPr>
    </w:p>
    <w:p w:rsidR="00FA4D28" w:rsidRDefault="00FA4D28" w:rsidP="00FA4D28">
      <w:pPr>
        <w:pStyle w:val="-"/>
        <w:keepNext/>
        <w:rPr>
          <w:rtl/>
        </w:rPr>
      </w:pPr>
      <w:bookmarkStart w:id="26323" w:name="ET_speakercontinue_6438_6"/>
      <w:r>
        <w:rPr>
          <w:rStyle w:val="TagStyle"/>
          <w:rFonts w:hint="cs"/>
          <w:rtl/>
        </w:rPr>
        <w:t xml:space="preserve"> &lt;&lt; דובר_המשך &gt;&gt; </w:t>
      </w:r>
      <w:r>
        <w:rPr>
          <w:rFonts w:hint="cs"/>
          <w:rtl/>
        </w:rPr>
        <w:t>שר התרבות והספורט מכלוף מיקי זוהר:</w:t>
      </w:r>
      <w:r>
        <w:rPr>
          <w:rStyle w:val="TagStyle"/>
          <w:rtl/>
        </w:rPr>
        <w:t xml:space="preserve"> &lt;&lt; דובר_המשך &gt;&gt;</w:t>
      </w:r>
      <w:r>
        <w:rPr>
          <w:rFonts w:hint="cs"/>
          <w:rtl/>
        </w:rPr>
        <w:t xml:space="preserve"> </w:t>
      </w:r>
      <w:bookmarkEnd w:id="26323"/>
    </w:p>
    <w:p w:rsidR="00FA4D28" w:rsidRDefault="00FA4D28" w:rsidP="00B060FA">
      <w:pPr>
        <w:rPr>
          <w:rtl/>
        </w:rPr>
      </w:pPr>
    </w:p>
    <w:p w:rsidR="00FA4D28" w:rsidRDefault="00B060FA" w:rsidP="00B060FA">
      <w:pPr>
        <w:rPr>
          <w:rtl/>
        </w:rPr>
      </w:pPr>
      <w:r>
        <w:rPr>
          <w:rFonts w:hint="cs"/>
          <w:rtl/>
        </w:rPr>
        <w:t>– –</w:t>
      </w:r>
      <w:r w:rsidR="00FA4D28">
        <w:rPr>
          <w:rFonts w:hint="cs"/>
          <w:rtl/>
        </w:rPr>
        <w:t xml:space="preserve"> </w:t>
      </w:r>
      <w:bookmarkStart w:id="26324" w:name="_ETM_Q49_173455"/>
      <w:bookmarkEnd w:id="26324"/>
      <w:r w:rsidR="00FA4D28">
        <w:rPr>
          <w:rFonts w:hint="cs"/>
          <w:rtl/>
        </w:rPr>
        <w:t xml:space="preserve">אבל של חבר הכנסת טיבי, שהוא בעצם הואיל בטובו </w:t>
      </w:r>
      <w:bookmarkStart w:id="26325" w:name="_ETM_Q49_179885"/>
      <w:bookmarkEnd w:id="26325"/>
      <w:r w:rsidR="00FA4D28">
        <w:rPr>
          <w:rFonts w:hint="cs"/>
          <w:rtl/>
        </w:rPr>
        <w:t xml:space="preserve">לבוא ולשבת ולערוך חלק מהדיונים, ותוך כדי דיון </w:t>
      </w:r>
      <w:bookmarkStart w:id="26326" w:name="_ETM_Q49_183674"/>
      <w:bookmarkEnd w:id="26326"/>
      <w:r w:rsidR="00FA4D28">
        <w:rPr>
          <w:rFonts w:hint="cs"/>
          <w:rtl/>
        </w:rPr>
        <w:t xml:space="preserve">הוא הצליח להגדיל את הסכום, יחד עם עבודה נהדרת </w:t>
      </w:r>
      <w:bookmarkStart w:id="26327" w:name="_ETM_Q49_184556"/>
      <w:bookmarkEnd w:id="26327"/>
      <w:r w:rsidR="00FA4D28">
        <w:rPr>
          <w:rFonts w:hint="cs"/>
          <w:rtl/>
        </w:rPr>
        <w:t>שלך</w:t>
      </w:r>
      <w:r w:rsidR="006B2F90">
        <w:rPr>
          <w:rFonts w:hint="cs"/>
          <w:rtl/>
        </w:rPr>
        <w:t>,</w:t>
      </w:r>
      <w:r w:rsidR="00FA4D28">
        <w:rPr>
          <w:rFonts w:hint="cs"/>
          <w:rtl/>
        </w:rPr>
        <w:t xml:space="preserve"> כמובן, היושב-ראש, לאורך כל החקיקה, שעות ארוכות שהקדשת, ויצא </w:t>
      </w:r>
      <w:bookmarkStart w:id="26328" w:name="_ETM_Q49_192900"/>
      <w:bookmarkEnd w:id="26328"/>
      <w:r w:rsidR="00FA4D28">
        <w:rPr>
          <w:rFonts w:hint="cs"/>
          <w:rtl/>
        </w:rPr>
        <w:t xml:space="preserve">כאן נוסח </w:t>
      </w:r>
      <w:bookmarkStart w:id="26329" w:name="_ETM_Q49_193920"/>
      <w:bookmarkEnd w:id="26329"/>
      <w:r w:rsidR="00FA4D28">
        <w:rPr>
          <w:rFonts w:hint="cs"/>
          <w:rtl/>
        </w:rPr>
        <w:t>מצוין.</w:t>
      </w:r>
    </w:p>
    <w:p w:rsidR="00FA4D28" w:rsidRDefault="00FA4D28" w:rsidP="00FA4D28">
      <w:pPr>
        <w:rPr>
          <w:rtl/>
        </w:rPr>
      </w:pPr>
      <w:bookmarkStart w:id="26330" w:name="_ETM_Q49_194594"/>
      <w:bookmarkStart w:id="26331" w:name="_ETM_Q49_194714"/>
      <w:bookmarkEnd w:id="26330"/>
      <w:bookmarkEnd w:id="26331"/>
    </w:p>
    <w:p w:rsidR="00FA4D28" w:rsidRDefault="00FA4D28" w:rsidP="006B2F90">
      <w:pPr>
        <w:rPr>
          <w:rtl/>
        </w:rPr>
      </w:pPr>
      <w:bookmarkStart w:id="26332" w:name="_ETM_Q49_194746"/>
      <w:bookmarkStart w:id="26333" w:name="_ETM_Q49_194810"/>
      <w:bookmarkStart w:id="26334" w:name="_ETM_Q49_195030"/>
      <w:bookmarkEnd w:id="26332"/>
      <w:bookmarkEnd w:id="26333"/>
      <w:bookmarkEnd w:id="26334"/>
      <w:r>
        <w:rPr>
          <w:rFonts w:hint="cs"/>
          <w:rtl/>
        </w:rPr>
        <w:t xml:space="preserve">כמובן, </w:t>
      </w:r>
      <w:bookmarkStart w:id="26335" w:name="_ETM_Q49_195360"/>
      <w:bookmarkEnd w:id="26335"/>
      <w:r>
        <w:rPr>
          <w:rFonts w:hint="cs"/>
          <w:rtl/>
        </w:rPr>
        <w:t xml:space="preserve">אני </w:t>
      </w:r>
      <w:bookmarkStart w:id="26336" w:name="_ETM_Q49_195509"/>
      <w:bookmarkEnd w:id="26336"/>
      <w:r>
        <w:rPr>
          <w:rFonts w:hint="cs"/>
          <w:rtl/>
        </w:rPr>
        <w:t xml:space="preserve">אודה </w:t>
      </w:r>
      <w:bookmarkStart w:id="26337" w:name="_ETM_Q49_195719"/>
      <w:bookmarkEnd w:id="26337"/>
      <w:r>
        <w:rPr>
          <w:rFonts w:hint="cs"/>
          <w:rtl/>
        </w:rPr>
        <w:t xml:space="preserve">גם </w:t>
      </w:r>
      <w:bookmarkStart w:id="26338" w:name="_ETM_Q49_195900"/>
      <w:bookmarkEnd w:id="26338"/>
      <w:r>
        <w:rPr>
          <w:rFonts w:hint="cs"/>
          <w:rtl/>
        </w:rPr>
        <w:t xml:space="preserve">ליושב-ראש </w:t>
      </w:r>
      <w:bookmarkStart w:id="26339" w:name="_ETM_Q49_196410"/>
      <w:bookmarkEnd w:id="26339"/>
      <w:r>
        <w:rPr>
          <w:rFonts w:hint="cs"/>
          <w:rtl/>
        </w:rPr>
        <w:t xml:space="preserve">הוועדה </w:t>
      </w:r>
      <w:bookmarkStart w:id="26340" w:name="_ETM_Q49_198119"/>
      <w:bookmarkEnd w:id="26340"/>
      <w:r>
        <w:rPr>
          <w:rFonts w:hint="cs"/>
          <w:rtl/>
        </w:rPr>
        <w:t>בפועל</w:t>
      </w:r>
      <w:bookmarkStart w:id="26341" w:name="_ETM_Q49_199470"/>
      <w:bookmarkEnd w:id="26341"/>
      <w:r>
        <w:rPr>
          <w:rFonts w:hint="cs"/>
          <w:rtl/>
        </w:rPr>
        <w:t xml:space="preserve"> </w:t>
      </w:r>
      <w:bookmarkStart w:id="26342" w:name="_ETM_Q49_199800"/>
      <w:bookmarkEnd w:id="26342"/>
      <w:r>
        <w:rPr>
          <w:rFonts w:hint="cs"/>
          <w:rtl/>
        </w:rPr>
        <w:t xml:space="preserve">חבר </w:t>
      </w:r>
      <w:bookmarkStart w:id="26343" w:name="_ETM_Q49_200130"/>
      <w:bookmarkEnd w:id="26343"/>
      <w:r>
        <w:rPr>
          <w:rFonts w:hint="cs"/>
          <w:rtl/>
        </w:rPr>
        <w:t xml:space="preserve">הכנסת </w:t>
      </w:r>
      <w:bookmarkStart w:id="26344" w:name="_ETM_Q49_200520"/>
      <w:bookmarkEnd w:id="26344"/>
      <w:r>
        <w:rPr>
          <w:rFonts w:hint="cs"/>
          <w:rtl/>
        </w:rPr>
        <w:t xml:space="preserve">משה </w:t>
      </w:r>
      <w:bookmarkStart w:id="26345" w:name="_ETM_Q49_200789"/>
      <w:bookmarkEnd w:id="26345"/>
      <w:r>
        <w:rPr>
          <w:rFonts w:hint="cs"/>
          <w:rtl/>
        </w:rPr>
        <w:t xml:space="preserve">גפני, </w:t>
      </w:r>
      <w:bookmarkStart w:id="26346" w:name="_ETM_Q49_201570"/>
      <w:bookmarkStart w:id="26347" w:name="_ETM_Q49_201779"/>
      <w:bookmarkEnd w:id="26346"/>
      <w:bookmarkEnd w:id="26347"/>
      <w:r>
        <w:rPr>
          <w:rFonts w:hint="cs"/>
          <w:rtl/>
        </w:rPr>
        <w:t xml:space="preserve">בוא </w:t>
      </w:r>
      <w:bookmarkStart w:id="26348" w:name="_ETM_Q49_203070"/>
      <w:bookmarkEnd w:id="26348"/>
      <w:r>
        <w:rPr>
          <w:rFonts w:hint="cs"/>
          <w:rtl/>
        </w:rPr>
        <w:t>נגיד</w:t>
      </w:r>
      <w:r w:rsidR="006B2F90">
        <w:rPr>
          <w:rFonts w:hint="cs"/>
          <w:rtl/>
        </w:rPr>
        <w:t>,</w:t>
      </w:r>
      <w:r>
        <w:rPr>
          <w:rFonts w:hint="cs"/>
          <w:rtl/>
        </w:rPr>
        <w:t xml:space="preserve"> </w:t>
      </w:r>
      <w:bookmarkStart w:id="26349" w:name="_ETM_Q49_203310"/>
      <w:bookmarkEnd w:id="26349"/>
      <w:r>
        <w:rPr>
          <w:rFonts w:hint="cs"/>
          <w:rtl/>
        </w:rPr>
        <w:t xml:space="preserve">על הדחיפה </w:t>
      </w:r>
      <w:bookmarkStart w:id="26350" w:name="_ETM_Q49_203880"/>
      <w:bookmarkEnd w:id="26350"/>
      <w:r>
        <w:rPr>
          <w:rFonts w:hint="cs"/>
          <w:rtl/>
        </w:rPr>
        <w:t xml:space="preserve">והתמיכה </w:t>
      </w:r>
      <w:bookmarkStart w:id="26351" w:name="_ETM_Q49_204540"/>
      <w:bookmarkEnd w:id="26351"/>
      <w:r>
        <w:rPr>
          <w:rFonts w:hint="cs"/>
          <w:rtl/>
        </w:rPr>
        <w:t xml:space="preserve">שהוא </w:t>
      </w:r>
      <w:bookmarkStart w:id="26352" w:name="_ETM_Q49_204750"/>
      <w:bookmarkEnd w:id="26352"/>
      <w:r>
        <w:rPr>
          <w:rFonts w:hint="cs"/>
          <w:rtl/>
        </w:rPr>
        <w:t xml:space="preserve">נתן </w:t>
      </w:r>
      <w:bookmarkStart w:id="26353" w:name="_ETM_Q49_205110"/>
      <w:bookmarkEnd w:id="26353"/>
      <w:r>
        <w:rPr>
          <w:rFonts w:hint="cs"/>
          <w:rtl/>
        </w:rPr>
        <w:t xml:space="preserve">מאחורי </w:t>
      </w:r>
      <w:bookmarkStart w:id="26354" w:name="_ETM_Q49_205500"/>
      <w:bookmarkEnd w:id="26354"/>
      <w:r>
        <w:rPr>
          <w:rFonts w:hint="cs"/>
          <w:rtl/>
        </w:rPr>
        <w:t xml:space="preserve">הקלעים, </w:t>
      </w:r>
      <w:bookmarkStart w:id="26355" w:name="_ETM_Q49_205829"/>
      <w:bookmarkEnd w:id="26355"/>
      <w:r>
        <w:rPr>
          <w:rFonts w:hint="cs"/>
          <w:rtl/>
        </w:rPr>
        <w:t xml:space="preserve">למרות </w:t>
      </w:r>
      <w:bookmarkStart w:id="26356" w:name="_ETM_Q49_206100"/>
      <w:bookmarkEnd w:id="26356"/>
      <w:r>
        <w:rPr>
          <w:rFonts w:hint="cs"/>
          <w:rtl/>
        </w:rPr>
        <w:t xml:space="preserve">שהוא </w:t>
      </w:r>
      <w:bookmarkStart w:id="26357" w:name="_ETM_Q49_206220"/>
      <w:bookmarkEnd w:id="26357"/>
      <w:r>
        <w:rPr>
          <w:rFonts w:hint="cs"/>
          <w:rtl/>
        </w:rPr>
        <w:t xml:space="preserve">לא </w:t>
      </w:r>
      <w:bookmarkStart w:id="26358" w:name="_ETM_Q49_206340"/>
      <w:bookmarkEnd w:id="26358"/>
      <w:r>
        <w:rPr>
          <w:rFonts w:hint="cs"/>
          <w:rtl/>
        </w:rPr>
        <w:t xml:space="preserve">יכול </w:t>
      </w:r>
      <w:bookmarkStart w:id="26359" w:name="_ETM_Q49_206550"/>
      <w:bookmarkEnd w:id="26359"/>
      <w:r>
        <w:rPr>
          <w:rFonts w:hint="cs"/>
          <w:rtl/>
        </w:rPr>
        <w:t xml:space="preserve">להיות </w:t>
      </w:r>
      <w:bookmarkStart w:id="26360" w:name="_ETM_Q49_207090"/>
      <w:bookmarkEnd w:id="26360"/>
      <w:r>
        <w:rPr>
          <w:rFonts w:hint="cs"/>
          <w:rtl/>
        </w:rPr>
        <w:t xml:space="preserve">חלק </w:t>
      </w:r>
      <w:bookmarkStart w:id="26361" w:name="_ETM_Q49_207420"/>
      <w:bookmarkEnd w:id="26361"/>
      <w:r>
        <w:rPr>
          <w:rFonts w:hint="cs"/>
          <w:rtl/>
        </w:rPr>
        <w:t>מהחקיקה</w:t>
      </w:r>
      <w:bookmarkStart w:id="26362" w:name="_ETM_Q49_202111"/>
      <w:bookmarkStart w:id="26363" w:name="_ETM_Q49_202202"/>
      <w:bookmarkEnd w:id="26362"/>
      <w:bookmarkEnd w:id="26363"/>
      <w:r w:rsidR="006B2F90">
        <w:rPr>
          <w:rFonts w:hint="cs"/>
          <w:rtl/>
        </w:rPr>
        <w:t xml:space="preserve"> – </w:t>
      </w:r>
      <w:r w:rsidR="006B2F90">
        <w:rPr>
          <w:rFonts w:hint="eastAsia"/>
          <w:rtl/>
        </w:rPr>
        <w:t>–</w:t>
      </w:r>
      <w:r w:rsidR="006B2F90">
        <w:rPr>
          <w:rFonts w:hint="cs"/>
          <w:rtl/>
        </w:rPr>
        <w:t xml:space="preserve"> </w:t>
      </w:r>
    </w:p>
    <w:p w:rsidR="006B2F90" w:rsidRDefault="006B2F90" w:rsidP="006B2F90"/>
    <w:p w:rsidR="00FA4D28" w:rsidRDefault="00FA4D28" w:rsidP="00FA4D28">
      <w:pPr>
        <w:pStyle w:val="af7"/>
        <w:keepNext/>
        <w:rPr>
          <w:rtl/>
        </w:rPr>
      </w:pPr>
      <w:bookmarkStart w:id="26364" w:name="ET_interruption_6360_42"/>
      <w:r>
        <w:rPr>
          <w:rStyle w:val="TagStyle"/>
          <w:rFonts w:hint="cs"/>
          <w:rtl/>
        </w:rPr>
        <w:t xml:space="preserve"> &lt;&lt; קריאה &gt;&gt; </w:t>
      </w:r>
      <w:r>
        <w:rPr>
          <w:rFonts w:hint="cs"/>
          <w:rtl/>
        </w:rPr>
        <w:t>אליהו רביבו (הליכוד):</w:t>
      </w:r>
      <w:r>
        <w:rPr>
          <w:rStyle w:val="TagStyle"/>
          <w:rtl/>
        </w:rPr>
        <w:t xml:space="preserve"> &lt;&lt; קריאה &gt;&gt;</w:t>
      </w:r>
      <w:r>
        <w:rPr>
          <w:rFonts w:hint="cs"/>
          <w:rtl/>
        </w:rPr>
        <w:t xml:space="preserve"> </w:t>
      </w:r>
      <w:bookmarkEnd w:id="26364"/>
    </w:p>
    <w:p w:rsidR="00FA4D28" w:rsidRDefault="00FA4D28" w:rsidP="00B060FA">
      <w:pPr>
        <w:rPr>
          <w:rtl/>
          <w:lang w:eastAsia="he-IL"/>
        </w:rPr>
      </w:pPr>
    </w:p>
    <w:p w:rsidR="00FA4D28" w:rsidRDefault="00FA4D28" w:rsidP="00FA4D28">
      <w:pPr>
        <w:rPr>
          <w:rtl/>
        </w:rPr>
      </w:pPr>
      <w:r>
        <w:rPr>
          <w:rFonts w:hint="cs"/>
          <w:rtl/>
        </w:rPr>
        <w:t xml:space="preserve">המועדים. </w:t>
      </w:r>
    </w:p>
    <w:p w:rsidR="00FA4D28" w:rsidRDefault="00FA4D28" w:rsidP="00FA4D28">
      <w:pPr>
        <w:rPr>
          <w:rtl/>
        </w:rPr>
      </w:pPr>
    </w:p>
    <w:p w:rsidR="00FA4D28" w:rsidRDefault="00FA4D28" w:rsidP="00FA4D28">
      <w:pPr>
        <w:pStyle w:val="-"/>
        <w:keepNext/>
        <w:rPr>
          <w:rtl/>
        </w:rPr>
      </w:pPr>
      <w:bookmarkStart w:id="26365" w:name="ET_speakercontinue_6438_8"/>
      <w:r>
        <w:rPr>
          <w:rStyle w:val="TagStyle"/>
          <w:rFonts w:hint="cs"/>
          <w:rtl/>
        </w:rPr>
        <w:t xml:space="preserve"> &lt;&lt; דובר_המשך &gt;&gt; </w:t>
      </w:r>
      <w:r>
        <w:rPr>
          <w:rFonts w:hint="cs"/>
          <w:rtl/>
        </w:rPr>
        <w:t>שר התרבות והספורט מכלוף מיקי זוהר:</w:t>
      </w:r>
      <w:r>
        <w:rPr>
          <w:rStyle w:val="TagStyle"/>
          <w:rtl/>
        </w:rPr>
        <w:t xml:space="preserve"> &lt;&lt; דובר_המשך &gt;&gt;</w:t>
      </w:r>
      <w:r>
        <w:rPr>
          <w:rFonts w:hint="cs"/>
          <w:rtl/>
        </w:rPr>
        <w:t xml:space="preserve"> </w:t>
      </w:r>
      <w:bookmarkEnd w:id="26365"/>
    </w:p>
    <w:p w:rsidR="00FA4D28" w:rsidRDefault="00FA4D28" w:rsidP="00B060FA">
      <w:pPr>
        <w:rPr>
          <w:rtl/>
        </w:rPr>
      </w:pPr>
    </w:p>
    <w:p w:rsidR="00FA4D28" w:rsidRDefault="006B2F90" w:rsidP="006B2F90">
      <w:pPr>
        <w:rPr>
          <w:rtl/>
        </w:rPr>
      </w:pPr>
      <w:bookmarkStart w:id="26366" w:name="_ETM_Q49_202287"/>
      <w:bookmarkStart w:id="26367" w:name="_ETM_Q49_202365"/>
      <w:bookmarkStart w:id="26368" w:name="_ETM_Q49_208170"/>
      <w:bookmarkEnd w:id="26366"/>
      <w:bookmarkEnd w:id="26367"/>
      <w:bookmarkEnd w:id="26368"/>
      <w:r>
        <w:rPr>
          <w:rFonts w:hint="eastAsia"/>
          <w:rtl/>
        </w:rPr>
        <w:t xml:space="preserve">– – </w:t>
      </w:r>
      <w:r w:rsidR="00FA4D28">
        <w:rPr>
          <w:rFonts w:hint="cs"/>
          <w:rtl/>
        </w:rPr>
        <w:t xml:space="preserve">והמועדים </w:t>
      </w:r>
      <w:bookmarkStart w:id="26369" w:name="_ETM_Q49_208770"/>
      <w:bookmarkEnd w:id="26369"/>
      <w:r w:rsidR="00FA4D28">
        <w:rPr>
          <w:rFonts w:hint="cs"/>
          <w:rtl/>
        </w:rPr>
        <w:t xml:space="preserve">שהוא אפשר </w:t>
      </w:r>
      <w:bookmarkStart w:id="26370" w:name="_ETM_Q49_209220"/>
      <w:bookmarkEnd w:id="26370"/>
      <w:r w:rsidR="00FA4D28">
        <w:rPr>
          <w:rFonts w:hint="cs"/>
          <w:rtl/>
        </w:rPr>
        <w:t xml:space="preserve">לנו </w:t>
      </w:r>
      <w:bookmarkStart w:id="26371" w:name="_ETM_Q49_210000"/>
      <w:bookmarkEnd w:id="26371"/>
      <w:r w:rsidR="00FA4D28">
        <w:rPr>
          <w:rFonts w:hint="cs"/>
          <w:rtl/>
        </w:rPr>
        <w:t xml:space="preserve">לעשות, </w:t>
      </w:r>
      <w:bookmarkStart w:id="26372" w:name="_ETM_Q49_210330"/>
      <w:bookmarkEnd w:id="26372"/>
      <w:r w:rsidR="00FA4D28">
        <w:rPr>
          <w:rFonts w:hint="cs"/>
          <w:rtl/>
        </w:rPr>
        <w:t xml:space="preserve">ולייעוץ </w:t>
      </w:r>
      <w:bookmarkStart w:id="26373" w:name="_ETM_Q49_210689"/>
      <w:bookmarkEnd w:id="26373"/>
      <w:r w:rsidR="00FA4D28">
        <w:rPr>
          <w:rFonts w:hint="cs"/>
          <w:rtl/>
        </w:rPr>
        <w:t xml:space="preserve">המשפטי, </w:t>
      </w:r>
      <w:bookmarkStart w:id="26374" w:name="_ETM_Q49_211170"/>
      <w:bookmarkEnd w:id="26374"/>
      <w:r w:rsidR="00FA4D28">
        <w:rPr>
          <w:rFonts w:hint="cs"/>
          <w:rtl/>
        </w:rPr>
        <w:t xml:space="preserve">כמו </w:t>
      </w:r>
      <w:bookmarkStart w:id="26375" w:name="_ETM_Q49_211349"/>
      <w:bookmarkEnd w:id="26375"/>
      <w:r w:rsidR="00FA4D28">
        <w:rPr>
          <w:rFonts w:hint="cs"/>
          <w:rtl/>
        </w:rPr>
        <w:t xml:space="preserve">שאמרתי, </w:t>
      </w:r>
      <w:bookmarkStart w:id="26376" w:name="_ETM_Q49_211830"/>
      <w:bookmarkEnd w:id="26376"/>
      <w:r w:rsidR="00FA4D28">
        <w:rPr>
          <w:rFonts w:hint="cs"/>
          <w:rtl/>
        </w:rPr>
        <w:t xml:space="preserve">של </w:t>
      </w:r>
      <w:bookmarkStart w:id="26377" w:name="_ETM_Q49_212010"/>
      <w:bookmarkEnd w:id="26377"/>
      <w:r w:rsidR="00FA4D28">
        <w:rPr>
          <w:rFonts w:hint="cs"/>
          <w:rtl/>
        </w:rPr>
        <w:t xml:space="preserve">כולם. </w:t>
      </w:r>
      <w:bookmarkStart w:id="26378" w:name="_ETM_Q49_212500"/>
      <w:bookmarkEnd w:id="26378"/>
      <w:r w:rsidR="00FA4D28">
        <w:rPr>
          <w:rFonts w:hint="cs"/>
          <w:rtl/>
        </w:rPr>
        <w:t xml:space="preserve">אז </w:t>
      </w:r>
      <w:bookmarkStart w:id="26379" w:name="_ETM_Q49_212770"/>
      <w:bookmarkEnd w:id="26379"/>
      <w:r w:rsidR="00FA4D28">
        <w:rPr>
          <w:rFonts w:hint="cs"/>
          <w:rtl/>
        </w:rPr>
        <w:t xml:space="preserve">אני </w:t>
      </w:r>
      <w:bookmarkStart w:id="26380" w:name="_ETM_Q49_212920"/>
      <w:bookmarkEnd w:id="26380"/>
      <w:r w:rsidR="00FA4D28">
        <w:rPr>
          <w:rFonts w:hint="cs"/>
          <w:rtl/>
        </w:rPr>
        <w:t xml:space="preserve">מודה </w:t>
      </w:r>
      <w:bookmarkStart w:id="26381" w:name="_ETM_Q49_213159"/>
      <w:bookmarkEnd w:id="26381"/>
      <w:r w:rsidR="00FA4D28">
        <w:rPr>
          <w:rFonts w:hint="cs"/>
          <w:rtl/>
        </w:rPr>
        <w:t xml:space="preserve">לכולם </w:t>
      </w:r>
      <w:bookmarkStart w:id="26382" w:name="_ETM_Q49_214120"/>
      <w:bookmarkEnd w:id="26382"/>
      <w:r w:rsidR="00FA4D28">
        <w:rPr>
          <w:rFonts w:hint="cs"/>
          <w:rtl/>
        </w:rPr>
        <w:t xml:space="preserve">ואני </w:t>
      </w:r>
      <w:bookmarkStart w:id="26383" w:name="_ETM_Q49_214420"/>
      <w:bookmarkEnd w:id="26383"/>
      <w:r w:rsidR="00FA4D28">
        <w:rPr>
          <w:rFonts w:hint="cs"/>
          <w:rtl/>
        </w:rPr>
        <w:t xml:space="preserve">מאחל </w:t>
      </w:r>
      <w:bookmarkStart w:id="26384" w:name="_ETM_Q49_214840"/>
      <w:bookmarkEnd w:id="26384"/>
      <w:r w:rsidR="00FA4D28">
        <w:rPr>
          <w:rFonts w:hint="cs"/>
          <w:rtl/>
        </w:rPr>
        <w:t xml:space="preserve">לכולנו </w:t>
      </w:r>
      <w:bookmarkStart w:id="26385" w:name="_ETM_Q49_216100"/>
      <w:bookmarkEnd w:id="26385"/>
      <w:r w:rsidR="00FA4D28">
        <w:rPr>
          <w:rFonts w:hint="cs"/>
          <w:rtl/>
        </w:rPr>
        <w:t xml:space="preserve">באמת </w:t>
      </w:r>
      <w:bookmarkStart w:id="26386" w:name="_ETM_Q49_217719"/>
      <w:bookmarkEnd w:id="26386"/>
      <w:r w:rsidR="00FA4D28">
        <w:rPr>
          <w:rFonts w:hint="cs"/>
          <w:rtl/>
        </w:rPr>
        <w:t xml:space="preserve">הצלחה </w:t>
      </w:r>
      <w:bookmarkStart w:id="26387" w:name="_ETM_Q49_218170"/>
      <w:bookmarkEnd w:id="26387"/>
      <w:r w:rsidR="00FA4D28">
        <w:rPr>
          <w:rFonts w:hint="cs"/>
          <w:rtl/>
        </w:rPr>
        <w:t>גדולה</w:t>
      </w:r>
      <w:r>
        <w:rPr>
          <w:rFonts w:hint="cs"/>
          <w:rtl/>
        </w:rPr>
        <w:t>,</w:t>
      </w:r>
      <w:r w:rsidR="00FA4D28">
        <w:rPr>
          <w:rFonts w:hint="cs"/>
          <w:rtl/>
        </w:rPr>
        <w:t xml:space="preserve"> </w:t>
      </w:r>
      <w:bookmarkStart w:id="26388" w:name="_ETM_Q49_219200"/>
      <w:bookmarkEnd w:id="26388"/>
      <w:r w:rsidR="00FA4D28">
        <w:rPr>
          <w:rFonts w:hint="cs"/>
          <w:rtl/>
        </w:rPr>
        <w:t xml:space="preserve">ולכם, </w:t>
      </w:r>
      <w:bookmarkStart w:id="26389" w:name="_ETM_Q49_220010"/>
      <w:bookmarkEnd w:id="26389"/>
      <w:r w:rsidR="00FA4D28">
        <w:rPr>
          <w:rFonts w:hint="cs"/>
          <w:rtl/>
        </w:rPr>
        <w:t xml:space="preserve">בכנסת, </w:t>
      </w:r>
      <w:bookmarkStart w:id="26390" w:name="_ETM_Q49_220520"/>
      <w:bookmarkEnd w:id="26390"/>
      <w:r w:rsidR="00FA4D28">
        <w:rPr>
          <w:rFonts w:hint="cs"/>
          <w:rtl/>
        </w:rPr>
        <w:t xml:space="preserve">אני </w:t>
      </w:r>
      <w:bookmarkStart w:id="26391" w:name="_ETM_Q49_220640"/>
      <w:bookmarkEnd w:id="26391"/>
      <w:r w:rsidR="00FA4D28">
        <w:rPr>
          <w:rFonts w:hint="cs"/>
          <w:rtl/>
        </w:rPr>
        <w:t xml:space="preserve">מאחל </w:t>
      </w:r>
      <w:bookmarkStart w:id="26392" w:name="_ETM_Q49_220850"/>
      <w:bookmarkStart w:id="26393" w:name="_ETM_Q49_221090"/>
      <w:bookmarkEnd w:id="26392"/>
      <w:bookmarkEnd w:id="26393"/>
      <w:r w:rsidR="00FA4D28">
        <w:rPr>
          <w:rFonts w:hint="cs"/>
          <w:rtl/>
        </w:rPr>
        <w:t xml:space="preserve">פגרה </w:t>
      </w:r>
      <w:bookmarkStart w:id="26394" w:name="_ETM_Q49_222100"/>
      <w:bookmarkEnd w:id="26394"/>
      <w:r w:rsidR="00FA4D28">
        <w:rPr>
          <w:rFonts w:hint="cs"/>
          <w:rtl/>
        </w:rPr>
        <w:t xml:space="preserve">נעימה </w:t>
      </w:r>
      <w:bookmarkStart w:id="26395" w:name="_ETM_Q49_222729"/>
      <w:bookmarkEnd w:id="26395"/>
      <w:r w:rsidR="00FA4D28">
        <w:rPr>
          <w:rFonts w:hint="cs"/>
          <w:rtl/>
        </w:rPr>
        <w:t xml:space="preserve">ושקטה </w:t>
      </w:r>
      <w:bookmarkStart w:id="26396" w:name="_ETM_Q49_224269"/>
      <w:bookmarkEnd w:id="26396"/>
      <w:r w:rsidR="00FA4D28">
        <w:rPr>
          <w:rFonts w:hint="cs"/>
          <w:rtl/>
        </w:rPr>
        <w:t xml:space="preserve">ומוצלחת. </w:t>
      </w:r>
      <w:bookmarkStart w:id="26397" w:name="_ETM_Q49_224929"/>
      <w:bookmarkEnd w:id="26397"/>
      <w:r w:rsidR="00FA4D28">
        <w:rPr>
          <w:rFonts w:hint="cs"/>
          <w:rtl/>
        </w:rPr>
        <w:t>תודה.</w:t>
      </w:r>
    </w:p>
    <w:p w:rsidR="00FA4D28" w:rsidRDefault="00FA4D28" w:rsidP="00FA4D28">
      <w:pPr>
        <w:rPr>
          <w:rtl/>
        </w:rPr>
      </w:pPr>
      <w:bookmarkStart w:id="26398" w:name="_ETM_Q49_223701"/>
      <w:bookmarkStart w:id="26399" w:name="_ETM_Q49_223818"/>
      <w:bookmarkEnd w:id="26398"/>
      <w:bookmarkEnd w:id="26399"/>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26400" w:name="_ETM_Q49_225457"/>
      <w:bookmarkStart w:id="26401" w:name="_ETM_Q49_223844"/>
      <w:bookmarkStart w:id="26402" w:name="_ETM_Q49_223924"/>
      <w:bookmarkStart w:id="26403" w:name="_ETM_Q49_225860"/>
      <w:bookmarkEnd w:id="26400"/>
      <w:bookmarkEnd w:id="26401"/>
      <w:bookmarkEnd w:id="26402"/>
      <w:bookmarkEnd w:id="26403"/>
      <w:r>
        <w:rPr>
          <w:rFonts w:hint="cs"/>
          <w:rtl/>
        </w:rPr>
        <w:t xml:space="preserve">תודה </w:t>
      </w:r>
      <w:bookmarkStart w:id="26404" w:name="_ETM_Q49_226130"/>
      <w:bookmarkEnd w:id="26404"/>
      <w:r>
        <w:rPr>
          <w:rFonts w:hint="cs"/>
          <w:rtl/>
        </w:rPr>
        <w:t xml:space="preserve">רבה </w:t>
      </w:r>
      <w:bookmarkStart w:id="26405" w:name="_ETM_Q49_226310"/>
      <w:bookmarkEnd w:id="26405"/>
      <w:r>
        <w:rPr>
          <w:rFonts w:hint="cs"/>
          <w:rtl/>
        </w:rPr>
        <w:t>לשר.</w:t>
      </w:r>
      <w:bookmarkStart w:id="26406" w:name="_ETM_Q49_226700"/>
      <w:bookmarkEnd w:id="26406"/>
      <w:r>
        <w:rPr>
          <w:rFonts w:hint="cs"/>
          <w:rtl/>
        </w:rPr>
        <w:t xml:space="preserve"> </w:t>
      </w:r>
    </w:p>
    <w:p w:rsidR="00FA4D28" w:rsidRDefault="00FA4D28" w:rsidP="00FA4D28">
      <w:pPr>
        <w:rPr>
          <w:rtl/>
        </w:rPr>
      </w:pPr>
    </w:p>
    <w:p w:rsidR="00FA4D28" w:rsidRDefault="00FA4D28" w:rsidP="006B2F90">
      <w:pPr>
        <w:rPr>
          <w:rtl/>
        </w:rPr>
      </w:pPr>
      <w:r>
        <w:rPr>
          <w:rFonts w:hint="cs"/>
          <w:rtl/>
        </w:rPr>
        <w:t xml:space="preserve">אנחנו </w:t>
      </w:r>
      <w:bookmarkStart w:id="26407" w:name="_ETM_Q49_226940"/>
      <w:bookmarkEnd w:id="26407"/>
      <w:r>
        <w:rPr>
          <w:rFonts w:hint="cs"/>
          <w:rtl/>
        </w:rPr>
        <w:t xml:space="preserve">נעבור </w:t>
      </w:r>
      <w:bookmarkStart w:id="26408" w:name="_ETM_Q49_227210"/>
      <w:bookmarkEnd w:id="26408"/>
      <w:r>
        <w:rPr>
          <w:rFonts w:hint="cs"/>
          <w:rtl/>
        </w:rPr>
        <w:t xml:space="preserve">להצבעה </w:t>
      </w:r>
      <w:bookmarkStart w:id="26409" w:name="_ETM_Q49_227780"/>
      <w:bookmarkEnd w:id="26409"/>
      <w:r>
        <w:rPr>
          <w:rFonts w:hint="cs"/>
          <w:rtl/>
        </w:rPr>
        <w:t xml:space="preserve">בקריאה </w:t>
      </w:r>
      <w:bookmarkStart w:id="26410" w:name="_ETM_Q49_228260"/>
      <w:bookmarkEnd w:id="26410"/>
      <w:r>
        <w:rPr>
          <w:rFonts w:hint="cs"/>
          <w:rtl/>
        </w:rPr>
        <w:t xml:space="preserve">השנייה </w:t>
      </w:r>
      <w:bookmarkStart w:id="26411" w:name="_ETM_Q49_228650"/>
      <w:bookmarkEnd w:id="26411"/>
      <w:r>
        <w:rPr>
          <w:rFonts w:hint="cs"/>
          <w:rtl/>
        </w:rPr>
        <w:t xml:space="preserve">כנוסח </w:t>
      </w:r>
      <w:bookmarkStart w:id="26412" w:name="_ETM_Q49_229159"/>
      <w:bookmarkEnd w:id="26412"/>
      <w:r>
        <w:rPr>
          <w:rFonts w:hint="cs"/>
          <w:rtl/>
        </w:rPr>
        <w:t xml:space="preserve">הוועדה. </w:t>
      </w:r>
      <w:bookmarkStart w:id="26413" w:name="_ETM_Q49_231899"/>
      <w:bookmarkEnd w:id="26413"/>
      <w:r>
        <w:rPr>
          <w:rFonts w:hint="cs"/>
          <w:rtl/>
        </w:rPr>
        <w:t>הצבעה.</w:t>
      </w:r>
    </w:p>
    <w:p w:rsidR="00FA4D28" w:rsidRDefault="00FA4D28" w:rsidP="00FA4D28">
      <w:pPr>
        <w:rPr>
          <w:rtl/>
        </w:rPr>
      </w:pPr>
      <w:bookmarkStart w:id="26414" w:name="_ETM_Q49_237010"/>
      <w:bookmarkStart w:id="26415" w:name="_ETM_Q49_237179"/>
      <w:bookmarkEnd w:id="26414"/>
      <w:bookmarkEnd w:id="26415"/>
    </w:p>
    <w:p w:rsidR="00FA4D28" w:rsidRDefault="00FA4D28" w:rsidP="00FA4D28">
      <w:pPr>
        <w:pStyle w:val="af3"/>
        <w:keepNext/>
        <w:rPr>
          <w:rtl/>
        </w:rPr>
      </w:pPr>
      <w:bookmarkStart w:id="26416" w:name="_ETM_Q49_234697"/>
      <w:bookmarkEnd w:id="26416"/>
      <w:r>
        <w:rPr>
          <w:rFonts w:hint="cs"/>
          <w:rtl/>
        </w:rPr>
        <w:t>הצבעה מס' 30</w:t>
      </w:r>
    </w:p>
    <w:p w:rsidR="00FA4D28" w:rsidRDefault="00FA4D28" w:rsidP="00FA4D28">
      <w:pPr>
        <w:pStyle w:val="--"/>
        <w:keepNext/>
        <w:rPr>
          <w:rtl/>
        </w:rPr>
      </w:pPr>
    </w:p>
    <w:p w:rsidR="00FA4D28" w:rsidRDefault="00FA4D28" w:rsidP="00FA4D28">
      <w:pPr>
        <w:pStyle w:val="--"/>
        <w:keepNext/>
        <w:rPr>
          <w:rtl/>
        </w:rPr>
      </w:pPr>
      <w:r>
        <w:rPr>
          <w:rFonts w:hint="cs"/>
          <w:rtl/>
        </w:rPr>
        <w:t>בעד סעיפים 1–16 – 6</w:t>
      </w:r>
    </w:p>
    <w:p w:rsidR="00FA4D28" w:rsidRDefault="00FA4D28" w:rsidP="00FA4D28">
      <w:pPr>
        <w:pStyle w:val="--"/>
        <w:keepNext/>
        <w:rPr>
          <w:rtl/>
        </w:rPr>
      </w:pPr>
      <w:r>
        <w:rPr>
          <w:rFonts w:hint="cs"/>
          <w:rtl/>
        </w:rPr>
        <w:t>נגד – אין</w:t>
      </w:r>
    </w:p>
    <w:p w:rsidR="00FA4D28" w:rsidRDefault="00FA4D28" w:rsidP="00FA4D28">
      <w:pPr>
        <w:pStyle w:val="--"/>
        <w:keepNext/>
        <w:rPr>
          <w:rtl/>
        </w:rPr>
      </w:pPr>
      <w:r>
        <w:rPr>
          <w:rFonts w:hint="cs"/>
          <w:rtl/>
        </w:rPr>
        <w:t>נמנעים – אין</w:t>
      </w:r>
    </w:p>
    <w:p w:rsidR="00FA4D28" w:rsidRDefault="00FA4D28" w:rsidP="00FA4D28">
      <w:pPr>
        <w:pStyle w:val="af4"/>
        <w:rPr>
          <w:rtl/>
        </w:rPr>
      </w:pPr>
      <w:r>
        <w:rPr>
          <w:rFonts w:hint="cs"/>
          <w:rtl/>
        </w:rPr>
        <w:t>סעיפים 1–16 נתקבלו.</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26417" w:name="_ETM_Q49_234904"/>
      <w:bookmarkStart w:id="26418" w:name="_ETM_Q49_234935"/>
      <w:bookmarkStart w:id="26419" w:name="_ETM_Q49_235015"/>
      <w:bookmarkStart w:id="26420" w:name="_ETM_Q49_238730"/>
      <w:bookmarkStart w:id="26421" w:name="_ETM_Q49_247600"/>
      <w:bookmarkEnd w:id="26417"/>
      <w:bookmarkEnd w:id="26418"/>
      <w:bookmarkEnd w:id="26419"/>
      <w:bookmarkEnd w:id="26420"/>
      <w:bookmarkEnd w:id="26421"/>
      <w:r>
        <w:rPr>
          <w:rFonts w:hint="cs"/>
          <w:rtl/>
        </w:rPr>
        <w:t xml:space="preserve">שישה </w:t>
      </w:r>
      <w:bookmarkStart w:id="26422" w:name="_ETM_Q49_248020"/>
      <w:bookmarkStart w:id="26423" w:name="ET_hatsach_637755_9"/>
      <w:bookmarkEnd w:id="26422"/>
      <w:r>
        <w:rPr>
          <w:rFonts w:hint="cs"/>
          <w:rtl/>
        </w:rPr>
        <w:t xml:space="preserve">בעד, אין מתנגדים. ההצעה עברה בקריאה השנייה. </w:t>
      </w:r>
    </w:p>
    <w:p w:rsidR="00FA4D28" w:rsidRDefault="00FA4D28" w:rsidP="00FA4D28">
      <w:pPr>
        <w:rPr>
          <w:rtl/>
        </w:rPr>
      </w:pPr>
    </w:p>
    <w:p w:rsidR="00FA4D28" w:rsidRDefault="00FA4D28" w:rsidP="006B2F90">
      <w:pPr>
        <w:rPr>
          <w:rtl/>
        </w:rPr>
      </w:pPr>
      <w:r>
        <w:rPr>
          <w:rFonts w:hint="cs"/>
          <w:rtl/>
        </w:rPr>
        <w:t xml:space="preserve">נעבור להצבעה בקריאה השלישית. הצבעה. </w:t>
      </w:r>
    </w:p>
    <w:p w:rsidR="00FA4D28" w:rsidRDefault="00FA4D28" w:rsidP="00FA4D28">
      <w:pPr>
        <w:rPr>
          <w:rtl/>
        </w:rPr>
      </w:pPr>
    </w:p>
    <w:p w:rsidR="00FA4D28" w:rsidRDefault="00FA4D28" w:rsidP="00FA4D28">
      <w:pPr>
        <w:pStyle w:val="af3"/>
        <w:keepNext/>
        <w:rPr>
          <w:rtl/>
        </w:rPr>
      </w:pPr>
      <w:r>
        <w:rPr>
          <w:rFonts w:hint="cs"/>
          <w:rtl/>
        </w:rPr>
        <w:t>הצבעה מס' 31</w:t>
      </w:r>
    </w:p>
    <w:p w:rsidR="00FA4D28" w:rsidRDefault="00FA4D28" w:rsidP="00FA4D28">
      <w:pPr>
        <w:pStyle w:val="--"/>
        <w:keepNext/>
        <w:rPr>
          <w:rtl/>
        </w:rPr>
      </w:pPr>
    </w:p>
    <w:p w:rsidR="00FA4D28" w:rsidRDefault="00FA4D28" w:rsidP="00FA4D28">
      <w:pPr>
        <w:pStyle w:val="--"/>
        <w:keepNext/>
        <w:rPr>
          <w:rtl/>
        </w:rPr>
      </w:pPr>
      <w:r>
        <w:rPr>
          <w:rFonts w:hint="cs"/>
          <w:rtl/>
        </w:rPr>
        <w:t>בעד החוק – 7</w:t>
      </w:r>
    </w:p>
    <w:p w:rsidR="00FA4D28" w:rsidRDefault="00FA4D28" w:rsidP="00FA4D28">
      <w:pPr>
        <w:pStyle w:val="--"/>
        <w:keepNext/>
        <w:rPr>
          <w:rtl/>
        </w:rPr>
      </w:pPr>
      <w:r>
        <w:rPr>
          <w:rFonts w:hint="cs"/>
          <w:rtl/>
        </w:rPr>
        <w:t>נגד – אין</w:t>
      </w:r>
    </w:p>
    <w:p w:rsidR="00FA4D28" w:rsidRDefault="00FA4D28" w:rsidP="00FA4D28">
      <w:pPr>
        <w:pStyle w:val="--"/>
        <w:keepNext/>
        <w:rPr>
          <w:rtl/>
        </w:rPr>
      </w:pPr>
      <w:r>
        <w:rPr>
          <w:rFonts w:hint="cs"/>
          <w:rtl/>
        </w:rPr>
        <w:t>נמנעים – אין</w:t>
      </w:r>
    </w:p>
    <w:p w:rsidR="00FA4D28" w:rsidRDefault="00FA4D28" w:rsidP="00FA4D28">
      <w:pPr>
        <w:pStyle w:val="af4"/>
        <w:rPr>
          <w:rtl/>
        </w:rPr>
      </w:pPr>
      <w:r>
        <w:rPr>
          <w:rFonts w:hint="cs"/>
          <w:rtl/>
        </w:rPr>
        <w:t>חוק להסדר ההימורים בספורט (תיקון מס' 15), התשפ"ג–2023, נתקבל.</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r>
        <w:rPr>
          <w:rFonts w:hint="cs"/>
          <w:rtl/>
        </w:rPr>
        <w:t>שבעה בעד, אין מתנגדים. אני מודיע שחוק להסדר ההימורים בספורט (תיקון מס' 15), התשפ"ג–2023, עבר בקריאה השלישית</w:t>
      </w:r>
      <w:r w:rsidR="006B2F90">
        <w:rPr>
          <w:rFonts w:hint="cs"/>
          <w:rtl/>
        </w:rPr>
        <w:t>,</w:t>
      </w:r>
      <w:r>
        <w:rPr>
          <w:rFonts w:hint="cs"/>
          <w:rtl/>
        </w:rPr>
        <w:t xml:space="preserve"> וייכנס לספר החוקים של מדינת ישראל.</w:t>
      </w:r>
      <w:bookmarkStart w:id="26424" w:name="_ETM_Q49_242721"/>
      <w:bookmarkStart w:id="26425" w:name="_ETM_Q49_242832"/>
      <w:bookmarkStart w:id="26426" w:name="_ETM_Q49_244974"/>
      <w:bookmarkStart w:id="26427" w:name="_ETM_Q49_245115"/>
      <w:bookmarkEnd w:id="26423"/>
      <w:bookmarkEnd w:id="26424"/>
      <w:bookmarkEnd w:id="26425"/>
      <w:bookmarkEnd w:id="26426"/>
      <w:bookmarkEnd w:id="26427"/>
      <w:r>
        <w:rPr>
          <w:rFonts w:hint="cs"/>
          <w:rtl/>
        </w:rPr>
        <w:t xml:space="preserve"> </w:t>
      </w:r>
    </w:p>
    <w:p w:rsidR="00FA4D28" w:rsidRDefault="00FA4D28" w:rsidP="00FA4D28">
      <w:pPr>
        <w:rPr>
          <w:rtl/>
        </w:rPr>
      </w:pPr>
    </w:p>
    <w:p w:rsidR="00FA4D28" w:rsidRDefault="00FA4D28" w:rsidP="00FA4D28">
      <w:pPr>
        <w:rPr>
          <w:rtl/>
        </w:rPr>
      </w:pPr>
    </w:p>
    <w:p w:rsidR="00FA4D28" w:rsidRDefault="00FA4D28" w:rsidP="00FA4D28">
      <w:pPr>
        <w:pStyle w:val="a7"/>
        <w:rPr>
          <w:color w:val="010000"/>
          <w:bdr w:val="single" w:sz="4" w:space="0" w:color="FF66FF" w:frame="1"/>
        </w:rPr>
      </w:pPr>
      <w:bookmarkStart w:id="26428" w:name="ET_hatsach_639083_17"/>
      <w:r>
        <w:rPr>
          <w:rStyle w:val="TagStyle"/>
          <w:rFonts w:hint="cs"/>
          <w:rtl/>
        </w:rPr>
        <w:t xml:space="preserve"> &lt;&lt; הצח &gt;&gt; </w:t>
      </w:r>
      <w:bookmarkStart w:id="26429" w:name="_Toc141713745"/>
      <w:bookmarkStart w:id="26430" w:name="_Toc141653762"/>
      <w:bookmarkStart w:id="26431" w:name="_Toc141653617"/>
      <w:bookmarkStart w:id="26432" w:name="_Toc141653472"/>
      <w:bookmarkStart w:id="26433" w:name="_Toc141653327"/>
      <w:bookmarkStart w:id="26434" w:name="_Toc141653182"/>
      <w:r>
        <w:rPr>
          <w:rFonts w:hint="cs"/>
          <w:rtl/>
        </w:rPr>
        <w:t>הצעת חוק הסדרת העיסוק במקצועות הטיפול הרפואי, התשפ"ג–2023</w:t>
      </w:r>
      <w:bookmarkEnd w:id="26429"/>
      <w:bookmarkEnd w:id="26430"/>
      <w:bookmarkEnd w:id="26431"/>
      <w:bookmarkEnd w:id="26432"/>
      <w:bookmarkEnd w:id="26433"/>
      <w:bookmarkEnd w:id="26434"/>
      <w:r>
        <w:rPr>
          <w:rStyle w:val="TagStyle"/>
          <w:rFonts w:hint="cs"/>
          <w:rtl/>
        </w:rPr>
        <w:t xml:space="preserve"> &lt;&lt; הצח &gt;&gt;</w:t>
      </w:r>
      <w:bookmarkEnd w:id="26428"/>
    </w:p>
    <w:p w:rsidR="00FA4D28" w:rsidRDefault="00FA4D28" w:rsidP="00FD7DAA">
      <w:pPr>
        <w:rPr>
          <w:rtl/>
        </w:rPr>
      </w:pPr>
      <w:r>
        <w:rPr>
          <w:rFonts w:hint="cs"/>
          <w:rtl/>
        </w:rPr>
        <w:t>[</w:t>
      </w:r>
      <w:r w:rsidR="00FD7DAA">
        <w:rPr>
          <w:rFonts w:hint="eastAsia"/>
          <w:rtl/>
        </w:rPr>
        <w:t>רשומות</w:t>
      </w:r>
      <w:r w:rsidR="00FD7DAA">
        <w:rPr>
          <w:rtl/>
        </w:rPr>
        <w:t xml:space="preserve"> (הצעות חוק, חוב'</w:t>
      </w:r>
      <w:r w:rsidR="00FD7DAA">
        <w:rPr>
          <w:rFonts w:hint="cs"/>
          <w:rtl/>
        </w:rPr>
        <w:t xml:space="preserve"> כ/972</w:t>
      </w:r>
      <w:r w:rsidR="00FD7DAA">
        <w:rPr>
          <w:rtl/>
        </w:rPr>
        <w:t>).</w:t>
      </w:r>
      <w:r>
        <w:rPr>
          <w:rFonts w:hint="cs"/>
          <w:rtl/>
        </w:rPr>
        <w:t>]</w:t>
      </w:r>
    </w:p>
    <w:p w:rsidR="00FA4D28" w:rsidRDefault="00FA4D28" w:rsidP="00FD7DAA">
      <w:pPr>
        <w:pStyle w:val="-0"/>
      </w:pPr>
      <w:r>
        <w:rPr>
          <w:rFonts w:hint="cs"/>
          <w:rtl/>
        </w:rPr>
        <w:t xml:space="preserve">(קריאה </w:t>
      </w:r>
      <w:r w:rsidR="00FD7DAA">
        <w:rPr>
          <w:rFonts w:hint="cs"/>
          <w:rtl/>
        </w:rPr>
        <w:t>ראשונה</w:t>
      </w:r>
      <w:r>
        <w:rPr>
          <w:rFonts w:hint="cs"/>
          <w:rtl/>
        </w:rPr>
        <w:t>)</w:t>
      </w:r>
    </w:p>
    <w:p w:rsidR="00FA4D28" w:rsidRDefault="00FA4D28" w:rsidP="00FA4D28"/>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FA4D28">
      <w:pPr>
        <w:rPr>
          <w:rtl/>
        </w:rPr>
      </w:pPr>
      <w:bookmarkStart w:id="26435" w:name="_ETM_Q49_283327"/>
      <w:bookmarkStart w:id="26436" w:name="_ETM_Q49_281036"/>
      <w:bookmarkStart w:id="26437" w:name="_ETM_Q49_281129"/>
      <w:bookmarkEnd w:id="26435"/>
      <w:bookmarkEnd w:id="26436"/>
      <w:bookmarkEnd w:id="26437"/>
    </w:p>
    <w:p w:rsidR="00FA4D28" w:rsidRDefault="00FA4D28" w:rsidP="00FD7DAA">
      <w:pPr>
        <w:rPr>
          <w:rtl/>
        </w:rPr>
      </w:pPr>
      <w:bookmarkStart w:id="26438" w:name="_ETM_Q49_281181"/>
      <w:bookmarkStart w:id="26439" w:name="_ETM_Q49_281257"/>
      <w:bookmarkStart w:id="26440" w:name="_ETM_Q49_280819"/>
      <w:bookmarkEnd w:id="26438"/>
      <w:bookmarkEnd w:id="26439"/>
      <w:bookmarkEnd w:id="26440"/>
      <w:r>
        <w:rPr>
          <w:rFonts w:hint="cs"/>
          <w:rtl/>
        </w:rPr>
        <w:t xml:space="preserve">נעבור </w:t>
      </w:r>
      <w:bookmarkStart w:id="26441" w:name="_ETM_Q49_281119"/>
      <w:bookmarkEnd w:id="26441"/>
      <w:r>
        <w:rPr>
          <w:rFonts w:hint="cs"/>
          <w:rtl/>
        </w:rPr>
        <w:t xml:space="preserve">לנושא </w:t>
      </w:r>
      <w:bookmarkStart w:id="26442" w:name="_ETM_Q49_281509"/>
      <w:bookmarkEnd w:id="26442"/>
      <w:r>
        <w:rPr>
          <w:rFonts w:hint="cs"/>
          <w:rtl/>
        </w:rPr>
        <w:t xml:space="preserve">הבא </w:t>
      </w:r>
      <w:bookmarkStart w:id="26443" w:name="_ETM_Q49_281749"/>
      <w:bookmarkEnd w:id="26443"/>
      <w:r w:rsidR="006B2F90">
        <w:rPr>
          <w:rFonts w:hint="eastAsia"/>
          <w:rtl/>
        </w:rPr>
        <w:t xml:space="preserve">– </w:t>
      </w:r>
      <w:r>
        <w:rPr>
          <w:rFonts w:hint="cs"/>
          <w:rtl/>
        </w:rPr>
        <w:t xml:space="preserve">הצעת </w:t>
      </w:r>
      <w:bookmarkStart w:id="26444" w:name="_ETM_Q49_282049"/>
      <w:bookmarkEnd w:id="26444"/>
      <w:r>
        <w:rPr>
          <w:rFonts w:hint="cs"/>
          <w:rtl/>
        </w:rPr>
        <w:t xml:space="preserve">חוק </w:t>
      </w:r>
      <w:bookmarkStart w:id="26445" w:name="_ETM_Q49_282229"/>
      <w:bookmarkEnd w:id="26445"/>
      <w:r>
        <w:rPr>
          <w:rFonts w:hint="cs"/>
          <w:rtl/>
        </w:rPr>
        <w:t xml:space="preserve">הסדרת </w:t>
      </w:r>
      <w:bookmarkStart w:id="26446" w:name="_ETM_Q49_282920"/>
      <w:bookmarkEnd w:id="26446"/>
      <w:r>
        <w:rPr>
          <w:rFonts w:hint="cs"/>
          <w:rtl/>
        </w:rPr>
        <w:t xml:space="preserve">העיסוק </w:t>
      </w:r>
      <w:bookmarkStart w:id="26447" w:name="_ETM_Q49_283490"/>
      <w:bookmarkEnd w:id="26447"/>
      <w:r>
        <w:rPr>
          <w:rFonts w:hint="cs"/>
          <w:rtl/>
        </w:rPr>
        <w:t xml:space="preserve">במקצועות </w:t>
      </w:r>
      <w:bookmarkStart w:id="26448" w:name="_ETM_Q49_284840"/>
      <w:bookmarkEnd w:id="26448"/>
      <w:r>
        <w:rPr>
          <w:rFonts w:hint="cs"/>
          <w:rtl/>
        </w:rPr>
        <w:t xml:space="preserve">הטיפול </w:t>
      </w:r>
      <w:bookmarkStart w:id="26449" w:name="_ETM_Q49_285409"/>
      <w:bookmarkEnd w:id="26449"/>
      <w:r>
        <w:rPr>
          <w:rFonts w:hint="cs"/>
          <w:rtl/>
        </w:rPr>
        <w:t>הרפואי, התשפ"ג–2023,</w:t>
      </w:r>
      <w:bookmarkStart w:id="26450" w:name="_ETM_Q49_285829"/>
      <w:bookmarkStart w:id="26451" w:name="_ETM_Q49_286159"/>
      <w:bookmarkStart w:id="26452" w:name="_ETM_Q49_288580"/>
      <w:bookmarkEnd w:id="26450"/>
      <w:bookmarkEnd w:id="26451"/>
      <w:bookmarkEnd w:id="26452"/>
      <w:r>
        <w:rPr>
          <w:rFonts w:hint="cs"/>
          <w:rtl/>
        </w:rPr>
        <w:t xml:space="preserve"> </w:t>
      </w:r>
      <w:r w:rsidR="006B2F90">
        <w:rPr>
          <w:rFonts w:hint="cs"/>
          <w:rtl/>
        </w:rPr>
        <w:t>ל</w:t>
      </w:r>
      <w:r>
        <w:rPr>
          <w:rFonts w:hint="cs"/>
          <w:rtl/>
        </w:rPr>
        <w:t xml:space="preserve">קריאה </w:t>
      </w:r>
      <w:bookmarkStart w:id="26453" w:name="_ETM_Q49_289030"/>
      <w:bookmarkEnd w:id="26453"/>
      <w:r>
        <w:rPr>
          <w:rFonts w:hint="cs"/>
          <w:rtl/>
        </w:rPr>
        <w:t>ה</w:t>
      </w:r>
      <w:r w:rsidR="00FD7DAA">
        <w:rPr>
          <w:rFonts w:hint="cs"/>
          <w:rtl/>
        </w:rPr>
        <w:t>ראשונה</w:t>
      </w:r>
      <w:r>
        <w:rPr>
          <w:rFonts w:hint="cs"/>
          <w:rtl/>
        </w:rPr>
        <w:t xml:space="preserve">, </w:t>
      </w:r>
      <w:bookmarkStart w:id="26454" w:name="_ETM_Q49_289479"/>
      <w:bookmarkEnd w:id="26454"/>
      <w:r>
        <w:rPr>
          <w:rFonts w:hint="cs"/>
          <w:rtl/>
        </w:rPr>
        <w:t xml:space="preserve">של </w:t>
      </w:r>
      <w:bookmarkStart w:id="26455" w:name="_ETM_Q49_290050"/>
      <w:bookmarkEnd w:id="26455"/>
      <w:r>
        <w:rPr>
          <w:rFonts w:hint="cs"/>
          <w:rtl/>
        </w:rPr>
        <w:t xml:space="preserve">חברי </w:t>
      </w:r>
      <w:bookmarkStart w:id="26456" w:name="_ETM_Q49_290350"/>
      <w:bookmarkEnd w:id="26456"/>
      <w:r>
        <w:rPr>
          <w:rFonts w:hint="cs"/>
          <w:rtl/>
        </w:rPr>
        <w:t xml:space="preserve">הכנסת </w:t>
      </w:r>
      <w:bookmarkStart w:id="26457" w:name="_ETM_Q49_290650"/>
      <w:bookmarkEnd w:id="26457"/>
      <w:r>
        <w:rPr>
          <w:rFonts w:hint="cs"/>
          <w:rtl/>
        </w:rPr>
        <w:t xml:space="preserve">אחמד </w:t>
      </w:r>
      <w:bookmarkStart w:id="26458" w:name="_ETM_Q49_290890"/>
      <w:bookmarkEnd w:id="26458"/>
      <w:r>
        <w:rPr>
          <w:rFonts w:hint="cs"/>
          <w:rtl/>
        </w:rPr>
        <w:t xml:space="preserve">טיבי </w:t>
      </w:r>
      <w:bookmarkStart w:id="26459" w:name="_ETM_Q49_291130"/>
      <w:bookmarkEnd w:id="26459"/>
      <w:r>
        <w:rPr>
          <w:rFonts w:hint="cs"/>
          <w:rtl/>
        </w:rPr>
        <w:t xml:space="preserve">ואוריאל </w:t>
      </w:r>
      <w:bookmarkStart w:id="26460" w:name="_ETM_Q49_291490"/>
      <w:bookmarkEnd w:id="26460"/>
      <w:r>
        <w:rPr>
          <w:rFonts w:hint="cs"/>
          <w:rtl/>
        </w:rPr>
        <w:t xml:space="preserve">בוסו. </w:t>
      </w:r>
      <w:bookmarkStart w:id="26461" w:name="_ETM_Q49_292270"/>
      <w:bookmarkEnd w:id="26461"/>
      <w:r>
        <w:rPr>
          <w:rFonts w:hint="cs"/>
          <w:rtl/>
        </w:rPr>
        <w:t xml:space="preserve">מציג </w:t>
      </w:r>
      <w:bookmarkStart w:id="26462" w:name="_ETM_Q49_292720"/>
      <w:bookmarkEnd w:id="26462"/>
      <w:r>
        <w:rPr>
          <w:rFonts w:hint="cs"/>
          <w:rtl/>
        </w:rPr>
        <w:t xml:space="preserve">חבר </w:t>
      </w:r>
      <w:bookmarkStart w:id="26463" w:name="_ETM_Q49_293020"/>
      <w:bookmarkEnd w:id="26463"/>
      <w:r>
        <w:rPr>
          <w:rFonts w:hint="cs"/>
          <w:rtl/>
        </w:rPr>
        <w:t xml:space="preserve">הכנסת </w:t>
      </w:r>
      <w:bookmarkStart w:id="26464" w:name="_ETM_Q49_293380"/>
      <w:bookmarkEnd w:id="26464"/>
      <w:r>
        <w:rPr>
          <w:rFonts w:hint="cs"/>
          <w:rtl/>
        </w:rPr>
        <w:t xml:space="preserve">אוריאל </w:t>
      </w:r>
      <w:bookmarkStart w:id="26465" w:name="_ETM_Q49_293650"/>
      <w:bookmarkEnd w:id="26465"/>
      <w:r>
        <w:rPr>
          <w:rFonts w:hint="cs"/>
          <w:rtl/>
        </w:rPr>
        <w:t xml:space="preserve">בוסו, יושב-ראש </w:t>
      </w:r>
      <w:bookmarkStart w:id="26466" w:name="_ETM_Q49_295630"/>
      <w:bookmarkStart w:id="26467" w:name="_ETM_Q49_296020"/>
      <w:bookmarkEnd w:id="26466"/>
      <w:bookmarkEnd w:id="26467"/>
      <w:r>
        <w:rPr>
          <w:rFonts w:hint="cs"/>
          <w:rtl/>
        </w:rPr>
        <w:t xml:space="preserve">ועדת </w:t>
      </w:r>
      <w:bookmarkStart w:id="26468" w:name="_ETM_Q49_296320"/>
      <w:bookmarkEnd w:id="26468"/>
      <w:r>
        <w:rPr>
          <w:rFonts w:hint="cs"/>
          <w:rtl/>
        </w:rPr>
        <w:t>הבריאות.</w:t>
      </w:r>
      <w:bookmarkStart w:id="26469" w:name="_ETM_Q49_298709"/>
      <w:bookmarkStart w:id="26470" w:name="_ETM_Q49_298847"/>
      <w:bookmarkEnd w:id="26469"/>
      <w:bookmarkEnd w:id="26470"/>
    </w:p>
    <w:p w:rsidR="00FA4D28" w:rsidRDefault="00FA4D28" w:rsidP="00B060FA">
      <w:pPr>
        <w:rPr>
          <w:rtl/>
        </w:rPr>
      </w:pPr>
    </w:p>
    <w:p w:rsidR="00FA4D28" w:rsidRDefault="00FA4D28" w:rsidP="00FA4D28">
      <w:pPr>
        <w:pStyle w:val="a5"/>
        <w:keepNext/>
        <w:rPr>
          <w:rtl/>
        </w:rPr>
      </w:pPr>
      <w:bookmarkStart w:id="26471" w:name="ET_speaker_6044_21"/>
      <w:r>
        <w:rPr>
          <w:rStyle w:val="TagStyle"/>
          <w:rFonts w:hint="cs"/>
          <w:rtl/>
        </w:rPr>
        <w:t xml:space="preserve"> &lt;&lt; דובר &gt;&gt; </w:t>
      </w:r>
      <w:bookmarkStart w:id="26472" w:name="_Toc141713746"/>
      <w:bookmarkStart w:id="26473" w:name="_Toc141653763"/>
      <w:bookmarkStart w:id="26474" w:name="_Toc141653618"/>
      <w:bookmarkStart w:id="26475" w:name="_Toc141653473"/>
      <w:bookmarkStart w:id="26476" w:name="_Toc141653328"/>
      <w:bookmarkStart w:id="26477" w:name="_Toc141653183"/>
      <w:r>
        <w:rPr>
          <w:rFonts w:hint="cs"/>
          <w:rtl/>
        </w:rPr>
        <w:t>אוריאל בוסו (יו"ר ועדת הבריאות):</w:t>
      </w:r>
      <w:bookmarkEnd w:id="26472"/>
      <w:bookmarkEnd w:id="26473"/>
      <w:bookmarkEnd w:id="26474"/>
      <w:bookmarkEnd w:id="26475"/>
      <w:bookmarkEnd w:id="26476"/>
      <w:bookmarkEnd w:id="26477"/>
      <w:r>
        <w:rPr>
          <w:rStyle w:val="TagStyle"/>
          <w:rFonts w:hint="cs"/>
          <w:rtl/>
        </w:rPr>
        <w:t xml:space="preserve"> &lt;&lt; דובר &gt;&gt;</w:t>
      </w:r>
      <w:r>
        <w:rPr>
          <w:rFonts w:hint="cs"/>
          <w:rtl/>
        </w:rPr>
        <w:t xml:space="preserve"> </w:t>
      </w:r>
      <w:bookmarkEnd w:id="26471"/>
    </w:p>
    <w:p w:rsidR="00FA4D28" w:rsidRDefault="00FA4D28" w:rsidP="00B060FA">
      <w:pPr>
        <w:rPr>
          <w:rtl/>
          <w:lang w:eastAsia="he-IL"/>
        </w:rPr>
      </w:pPr>
    </w:p>
    <w:p w:rsidR="00FA4D28" w:rsidRDefault="00FA4D28" w:rsidP="006B2F90">
      <w:pPr>
        <w:rPr>
          <w:rtl/>
        </w:rPr>
      </w:pPr>
      <w:r>
        <w:rPr>
          <w:rFonts w:hint="cs"/>
          <w:rtl/>
        </w:rPr>
        <w:t xml:space="preserve">עם חברי ועדת הבריאות טטיאנה מזרסקי, </w:t>
      </w:r>
      <w:bookmarkStart w:id="26478" w:name="_ETM_Q49_297546"/>
      <w:bookmarkEnd w:id="26478"/>
      <w:r>
        <w:rPr>
          <w:rFonts w:hint="cs"/>
          <w:rtl/>
        </w:rPr>
        <w:t xml:space="preserve">אחמד טיבי. אחמד, אם אני לא קבוע על הכיסא, אני </w:t>
      </w:r>
      <w:bookmarkStart w:id="26479" w:name="_ETM_Q49_309102"/>
      <w:bookmarkEnd w:id="26479"/>
      <w:r>
        <w:rPr>
          <w:rFonts w:hint="cs"/>
          <w:rtl/>
        </w:rPr>
        <w:t xml:space="preserve">קבוע על העמוד. </w:t>
      </w:r>
      <w:bookmarkStart w:id="26480" w:name="_ETM_Q49_312301"/>
      <w:bookmarkEnd w:id="26480"/>
    </w:p>
    <w:p w:rsidR="00FA4D28" w:rsidRDefault="00FA4D28" w:rsidP="00FA4D28">
      <w:pPr>
        <w:rPr>
          <w:rtl/>
        </w:rPr>
      </w:pPr>
      <w:bookmarkStart w:id="26481" w:name="_ETM_Q49_312397"/>
      <w:bookmarkEnd w:id="26481"/>
    </w:p>
    <w:p w:rsidR="00FA4D28" w:rsidRDefault="00FA4D28" w:rsidP="00FA4D28">
      <w:pPr>
        <w:pStyle w:val="af7"/>
        <w:keepNext/>
        <w:rPr>
          <w:rtl/>
        </w:rPr>
      </w:pPr>
      <w:r>
        <w:rPr>
          <w:rStyle w:val="TagStyle"/>
          <w:rFonts w:hint="cs"/>
          <w:rtl/>
        </w:rPr>
        <w:t xml:space="preserve"> &lt;&lt; קריאה &gt;&gt; </w:t>
      </w:r>
      <w:r>
        <w:rPr>
          <w:rFonts w:hint="cs"/>
          <w:rtl/>
        </w:rPr>
        <w:t>ינון אזולאי (ש"ס):</w:t>
      </w:r>
      <w:r>
        <w:rPr>
          <w:rStyle w:val="TagStyle"/>
          <w:rtl/>
        </w:rPr>
        <w:t xml:space="preserve"> &lt;&lt; קריאה &gt;&gt;</w:t>
      </w:r>
      <w:r>
        <w:rPr>
          <w:rFonts w:hint="cs"/>
          <w:rtl/>
        </w:rPr>
        <w:t xml:space="preserve"> </w:t>
      </w:r>
    </w:p>
    <w:p w:rsidR="00FA4D28" w:rsidRDefault="00FA4D28" w:rsidP="00B060FA">
      <w:pPr>
        <w:rPr>
          <w:rtl/>
        </w:rPr>
      </w:pPr>
    </w:p>
    <w:p w:rsidR="00FA4D28" w:rsidRDefault="00FA4D28" w:rsidP="00B060FA">
      <w:pPr>
        <w:rPr>
          <w:rtl/>
        </w:rPr>
      </w:pPr>
      <w:r>
        <w:rPr>
          <w:rFonts w:hint="cs"/>
          <w:rtl/>
        </w:rPr>
        <w:t xml:space="preserve">לא לצאת, עוד מעט חוק הפרוטקשן של אלמוג </w:t>
      </w:r>
      <w:r w:rsidR="00B060FA">
        <w:rPr>
          <w:rFonts w:hint="cs"/>
          <w:rtl/>
        </w:rPr>
        <w:t>– – –</w:t>
      </w:r>
    </w:p>
    <w:p w:rsidR="00FA4D28" w:rsidRDefault="00FA4D28" w:rsidP="00FA4D28">
      <w:pPr>
        <w:rPr>
          <w:rtl/>
        </w:rPr>
      </w:pPr>
      <w:bookmarkStart w:id="26482" w:name="_ETM_Q49_317045"/>
      <w:bookmarkStart w:id="26483" w:name="_ETM_Q49_317141"/>
      <w:bookmarkEnd w:id="26482"/>
      <w:bookmarkEnd w:id="26483"/>
    </w:p>
    <w:p w:rsidR="00FA4D28" w:rsidRDefault="00FA4D28" w:rsidP="00FA4D28">
      <w:pPr>
        <w:pStyle w:val="-"/>
        <w:keepNext/>
        <w:rPr>
          <w:rtl/>
        </w:rPr>
      </w:pPr>
      <w:bookmarkStart w:id="26484" w:name="ET_speakercontinue_6044_23"/>
      <w:r>
        <w:rPr>
          <w:rStyle w:val="TagStyle"/>
          <w:rFonts w:hint="cs"/>
          <w:rtl/>
        </w:rPr>
        <w:t xml:space="preserve"> &lt;&lt; דובר_המשך &gt;&gt; </w:t>
      </w:r>
      <w:r>
        <w:rPr>
          <w:rFonts w:hint="cs"/>
          <w:rtl/>
        </w:rPr>
        <w:t>אוריאל בוסו (יו"ר ועדת הבריאות):</w:t>
      </w:r>
      <w:r>
        <w:rPr>
          <w:rStyle w:val="TagStyle"/>
          <w:rtl/>
        </w:rPr>
        <w:t xml:space="preserve"> &lt;&lt; דובר_המשך &gt;&gt;</w:t>
      </w:r>
      <w:r>
        <w:rPr>
          <w:rFonts w:hint="cs"/>
          <w:rtl/>
        </w:rPr>
        <w:t xml:space="preserve"> </w:t>
      </w:r>
      <w:bookmarkEnd w:id="26484"/>
    </w:p>
    <w:p w:rsidR="00FA4D28" w:rsidRDefault="00FA4D28" w:rsidP="00B060FA">
      <w:pPr>
        <w:rPr>
          <w:rtl/>
        </w:rPr>
      </w:pPr>
    </w:p>
    <w:p w:rsidR="00FA4D28" w:rsidRDefault="00FA4D28" w:rsidP="006B2F90">
      <w:pPr>
        <w:rPr>
          <w:rtl/>
        </w:rPr>
      </w:pPr>
      <w:bookmarkStart w:id="26485" w:name="_ETM_Q49_317872"/>
      <w:bookmarkStart w:id="26486" w:name="_ETM_Q49_298884"/>
      <w:bookmarkStart w:id="26487" w:name="_ETM_Q49_298986"/>
      <w:bookmarkStart w:id="26488" w:name="_ETM_Q49_317250"/>
      <w:bookmarkEnd w:id="26485"/>
      <w:bookmarkEnd w:id="26486"/>
      <w:bookmarkEnd w:id="26487"/>
      <w:bookmarkEnd w:id="26488"/>
      <w:r>
        <w:rPr>
          <w:rFonts w:hint="cs"/>
          <w:rtl/>
        </w:rPr>
        <w:t xml:space="preserve">אדוני </w:t>
      </w:r>
      <w:bookmarkStart w:id="26489" w:name="_ETM_Q49_317579"/>
      <w:bookmarkEnd w:id="26489"/>
      <w:r>
        <w:rPr>
          <w:rFonts w:hint="cs"/>
          <w:rtl/>
        </w:rPr>
        <w:t xml:space="preserve">היושב-ראש, </w:t>
      </w:r>
      <w:bookmarkStart w:id="26490" w:name="_ETM_Q49_318299"/>
      <w:bookmarkEnd w:id="26490"/>
      <w:r>
        <w:rPr>
          <w:rFonts w:hint="cs"/>
          <w:rtl/>
        </w:rPr>
        <w:t xml:space="preserve">חבריי </w:t>
      </w:r>
      <w:bookmarkStart w:id="26491" w:name="_ETM_Q49_318780"/>
      <w:bookmarkEnd w:id="26491"/>
      <w:r>
        <w:rPr>
          <w:rFonts w:hint="cs"/>
          <w:rtl/>
        </w:rPr>
        <w:t xml:space="preserve">חברי </w:t>
      </w:r>
      <w:bookmarkStart w:id="26492" w:name="_ETM_Q49_319049"/>
      <w:bookmarkEnd w:id="26492"/>
      <w:r>
        <w:rPr>
          <w:rFonts w:hint="cs"/>
          <w:rtl/>
        </w:rPr>
        <w:t xml:space="preserve">הכנסת, </w:t>
      </w:r>
      <w:bookmarkStart w:id="26493" w:name="_ETM_Q49_320159"/>
      <w:bookmarkEnd w:id="26493"/>
      <w:r>
        <w:rPr>
          <w:rFonts w:hint="cs"/>
          <w:rtl/>
        </w:rPr>
        <w:t xml:space="preserve">גברתי </w:t>
      </w:r>
      <w:bookmarkStart w:id="26494" w:name="_ETM_Q49_320549"/>
      <w:bookmarkEnd w:id="26494"/>
      <w:r>
        <w:rPr>
          <w:rFonts w:hint="cs"/>
          <w:rtl/>
        </w:rPr>
        <w:t xml:space="preserve">השרה, </w:t>
      </w:r>
      <w:bookmarkStart w:id="26495" w:name="_ETM_Q49_322169"/>
      <w:bookmarkEnd w:id="26495"/>
      <w:r>
        <w:rPr>
          <w:rFonts w:hint="cs"/>
          <w:rtl/>
        </w:rPr>
        <w:t xml:space="preserve">אני </w:t>
      </w:r>
      <w:bookmarkStart w:id="26496" w:name="_ETM_Q49_322319"/>
      <w:bookmarkEnd w:id="26496"/>
      <w:r>
        <w:rPr>
          <w:rFonts w:hint="cs"/>
          <w:rtl/>
        </w:rPr>
        <w:t xml:space="preserve">שמח </w:t>
      </w:r>
      <w:bookmarkStart w:id="26497" w:name="_ETM_Q49_322650"/>
      <w:bookmarkEnd w:id="26497"/>
      <w:r>
        <w:rPr>
          <w:rFonts w:hint="cs"/>
          <w:rtl/>
        </w:rPr>
        <w:t xml:space="preserve">להציג </w:t>
      </w:r>
      <w:bookmarkStart w:id="26498" w:name="_ETM_Q49_322919"/>
      <w:bookmarkEnd w:id="26498"/>
      <w:r>
        <w:rPr>
          <w:rFonts w:hint="cs"/>
          <w:rtl/>
        </w:rPr>
        <w:t xml:space="preserve">בפניכם </w:t>
      </w:r>
      <w:bookmarkStart w:id="26499" w:name="_ETM_Q49_323310"/>
      <w:bookmarkEnd w:id="26499"/>
      <w:r>
        <w:rPr>
          <w:rFonts w:hint="cs"/>
          <w:rtl/>
        </w:rPr>
        <w:t xml:space="preserve">את </w:t>
      </w:r>
      <w:bookmarkStart w:id="26500" w:name="_ETM_Q49_323430"/>
      <w:bookmarkEnd w:id="26500"/>
      <w:r>
        <w:rPr>
          <w:rFonts w:hint="cs"/>
          <w:rtl/>
        </w:rPr>
        <w:t xml:space="preserve">הצעת </w:t>
      </w:r>
      <w:bookmarkStart w:id="26501" w:name="_ETM_Q49_323760"/>
      <w:bookmarkEnd w:id="26501"/>
      <w:r>
        <w:rPr>
          <w:rFonts w:hint="cs"/>
          <w:rtl/>
        </w:rPr>
        <w:t xml:space="preserve">חוק </w:t>
      </w:r>
      <w:bookmarkStart w:id="26502" w:name="_ETM_Q49_323939"/>
      <w:bookmarkEnd w:id="26502"/>
      <w:r>
        <w:rPr>
          <w:rFonts w:hint="cs"/>
          <w:rtl/>
        </w:rPr>
        <w:t xml:space="preserve">הסדרת </w:t>
      </w:r>
      <w:bookmarkStart w:id="26503" w:name="_ETM_Q49_324329"/>
      <w:bookmarkEnd w:id="26503"/>
      <w:r>
        <w:rPr>
          <w:rFonts w:hint="cs"/>
          <w:rtl/>
        </w:rPr>
        <w:t xml:space="preserve">העיסוק </w:t>
      </w:r>
      <w:bookmarkStart w:id="26504" w:name="_ETM_Q49_324629"/>
      <w:bookmarkEnd w:id="26504"/>
      <w:r>
        <w:rPr>
          <w:rFonts w:hint="cs"/>
          <w:rtl/>
        </w:rPr>
        <w:t xml:space="preserve">במקצועות </w:t>
      </w:r>
      <w:bookmarkStart w:id="26505" w:name="_ETM_Q49_325049"/>
      <w:bookmarkEnd w:id="26505"/>
      <w:r>
        <w:rPr>
          <w:rFonts w:hint="cs"/>
          <w:rtl/>
        </w:rPr>
        <w:t xml:space="preserve">הטיפול </w:t>
      </w:r>
      <w:bookmarkStart w:id="26506" w:name="_ETM_Q49_325409"/>
      <w:bookmarkEnd w:id="26506"/>
      <w:r>
        <w:rPr>
          <w:rFonts w:hint="cs"/>
          <w:rtl/>
        </w:rPr>
        <w:t xml:space="preserve">הרפואי, התשפ"ב–2022, </w:t>
      </w:r>
      <w:bookmarkStart w:id="26507" w:name="_ETM_Q49_326678"/>
      <w:bookmarkEnd w:id="26507"/>
      <w:r>
        <w:rPr>
          <w:rFonts w:hint="cs"/>
          <w:rtl/>
        </w:rPr>
        <w:t xml:space="preserve">ובשם </w:t>
      </w:r>
      <w:bookmarkStart w:id="26508" w:name="_ETM_Q49_325829"/>
      <w:bookmarkStart w:id="26509" w:name="_ETM_Q49_326189"/>
      <w:bookmarkStart w:id="26510" w:name="_ETM_Q49_326489"/>
      <w:bookmarkStart w:id="26511" w:name="_ETM_Q49_327460"/>
      <w:bookmarkStart w:id="26512" w:name="_ETM_Q49_328000"/>
      <w:bookmarkEnd w:id="26508"/>
      <w:bookmarkEnd w:id="26509"/>
      <w:bookmarkEnd w:id="26510"/>
      <w:bookmarkEnd w:id="26511"/>
      <w:bookmarkEnd w:id="26512"/>
      <w:r>
        <w:rPr>
          <w:rFonts w:hint="cs"/>
          <w:rtl/>
        </w:rPr>
        <w:t>הפחות</w:t>
      </w:r>
      <w:bookmarkStart w:id="26513" w:name="_ETM_Q49_328360"/>
      <w:bookmarkEnd w:id="26513"/>
      <w:r w:rsidR="006B2F90">
        <w:rPr>
          <w:rFonts w:hint="cs"/>
          <w:rtl/>
        </w:rPr>
        <w:t>-</w:t>
      </w:r>
      <w:r>
        <w:rPr>
          <w:rFonts w:hint="cs"/>
          <w:rtl/>
        </w:rPr>
        <w:t xml:space="preserve">רשמי </w:t>
      </w:r>
      <w:bookmarkStart w:id="26514" w:name="_ETM_Q49_328720"/>
      <w:bookmarkEnd w:id="26514"/>
      <w:r>
        <w:rPr>
          <w:rFonts w:hint="cs"/>
          <w:rtl/>
        </w:rPr>
        <w:t>והיותר</w:t>
      </w:r>
      <w:bookmarkStart w:id="26515" w:name="_ETM_Q49_329080"/>
      <w:bookmarkEnd w:id="26515"/>
      <w:r w:rsidR="006B2F90">
        <w:rPr>
          <w:rFonts w:hint="cs"/>
          <w:rtl/>
        </w:rPr>
        <w:t>-</w:t>
      </w:r>
      <w:r>
        <w:rPr>
          <w:rFonts w:hint="cs"/>
          <w:rtl/>
        </w:rPr>
        <w:t xml:space="preserve">מוכר </w:t>
      </w:r>
      <w:bookmarkStart w:id="26516" w:name="_ETM_Q49_329350"/>
      <w:bookmarkEnd w:id="26516"/>
      <w:r>
        <w:rPr>
          <w:rFonts w:hint="cs"/>
          <w:rtl/>
        </w:rPr>
        <w:t>לציבור</w:t>
      </w:r>
      <w:r w:rsidR="006B2F90">
        <w:rPr>
          <w:rFonts w:hint="cs"/>
          <w:rtl/>
        </w:rPr>
        <w:t xml:space="preserve"> "</w:t>
      </w:r>
      <w:bookmarkStart w:id="26517" w:name="_ETM_Q49_330040"/>
      <w:bookmarkEnd w:id="26517"/>
      <w:r>
        <w:rPr>
          <w:rFonts w:hint="cs"/>
          <w:rtl/>
        </w:rPr>
        <w:t xml:space="preserve">הצעת </w:t>
      </w:r>
      <w:bookmarkStart w:id="26518" w:name="_ETM_Q49_330880"/>
      <w:bookmarkEnd w:id="26518"/>
      <w:r>
        <w:rPr>
          <w:rFonts w:hint="cs"/>
          <w:rtl/>
        </w:rPr>
        <w:t xml:space="preserve">חוק </w:t>
      </w:r>
      <w:bookmarkStart w:id="26519" w:name="_ETM_Q49_331360"/>
      <w:bookmarkEnd w:id="26519"/>
      <w:r>
        <w:rPr>
          <w:rFonts w:hint="cs"/>
          <w:rtl/>
        </w:rPr>
        <w:t>הפרמדיקים</w:t>
      </w:r>
      <w:r w:rsidR="006B2F90">
        <w:rPr>
          <w:rFonts w:hint="cs"/>
          <w:rtl/>
        </w:rPr>
        <w:t>"</w:t>
      </w:r>
      <w:r>
        <w:rPr>
          <w:rFonts w:hint="cs"/>
          <w:rtl/>
        </w:rPr>
        <w:t xml:space="preserve">, </w:t>
      </w:r>
      <w:bookmarkStart w:id="26520" w:name="_ETM_Q49_334120"/>
      <w:bookmarkEnd w:id="26520"/>
      <w:r>
        <w:rPr>
          <w:rFonts w:hint="cs"/>
          <w:rtl/>
        </w:rPr>
        <w:t xml:space="preserve">שהציע </w:t>
      </w:r>
      <w:bookmarkStart w:id="26521" w:name="_ETM_Q49_334629"/>
      <w:bookmarkEnd w:id="26521"/>
      <w:r>
        <w:rPr>
          <w:rFonts w:hint="cs"/>
          <w:rtl/>
        </w:rPr>
        <w:t xml:space="preserve">חבר </w:t>
      </w:r>
      <w:bookmarkStart w:id="26522" w:name="_ETM_Q49_334900"/>
      <w:bookmarkEnd w:id="26522"/>
      <w:r>
        <w:rPr>
          <w:rFonts w:hint="cs"/>
          <w:rtl/>
        </w:rPr>
        <w:t xml:space="preserve">הכנסת </w:t>
      </w:r>
      <w:bookmarkStart w:id="26523" w:name="_ETM_Q49_335349"/>
      <w:bookmarkEnd w:id="26523"/>
      <w:r>
        <w:rPr>
          <w:rFonts w:hint="cs"/>
          <w:rtl/>
        </w:rPr>
        <w:t xml:space="preserve">אחמד </w:t>
      </w:r>
      <w:bookmarkStart w:id="26524" w:name="_ETM_Q49_335650"/>
      <w:bookmarkEnd w:id="26524"/>
      <w:r>
        <w:rPr>
          <w:rFonts w:hint="cs"/>
          <w:rtl/>
        </w:rPr>
        <w:t>טיבי.</w:t>
      </w:r>
    </w:p>
    <w:p w:rsidR="00FA4D28" w:rsidRDefault="00FA4D28" w:rsidP="00FA4D28">
      <w:pPr>
        <w:rPr>
          <w:rtl/>
        </w:rPr>
      </w:pPr>
      <w:bookmarkStart w:id="26525" w:name="_ETM_Q49_337337"/>
      <w:bookmarkStart w:id="26526" w:name="_ETM_Q49_337448"/>
      <w:bookmarkEnd w:id="26525"/>
      <w:bookmarkEnd w:id="26526"/>
    </w:p>
    <w:p w:rsidR="00FA4D28" w:rsidRDefault="00FA4D28" w:rsidP="00B060FA">
      <w:pPr>
        <w:rPr>
          <w:rtl/>
        </w:rPr>
      </w:pPr>
      <w:bookmarkStart w:id="26527" w:name="_ETM_Q49_337488"/>
      <w:bookmarkStart w:id="26528" w:name="_ETM_Q49_337557"/>
      <w:bookmarkStart w:id="26529" w:name="_ETM_Q49_337080"/>
      <w:bookmarkEnd w:id="26527"/>
      <w:bookmarkEnd w:id="26528"/>
      <w:bookmarkEnd w:id="26529"/>
      <w:r>
        <w:rPr>
          <w:rFonts w:hint="cs"/>
          <w:rtl/>
        </w:rPr>
        <w:t xml:space="preserve">מטרת </w:t>
      </w:r>
      <w:bookmarkStart w:id="26530" w:name="_ETM_Q49_337650"/>
      <w:bookmarkEnd w:id="26530"/>
      <w:r>
        <w:rPr>
          <w:rFonts w:hint="cs"/>
          <w:rtl/>
        </w:rPr>
        <w:t xml:space="preserve">החוק </w:t>
      </w:r>
      <w:bookmarkStart w:id="26531" w:name="_ETM_Q49_338130"/>
      <w:bookmarkEnd w:id="26531"/>
      <w:r>
        <w:rPr>
          <w:rFonts w:hint="cs"/>
          <w:rtl/>
        </w:rPr>
        <w:t xml:space="preserve">היא </w:t>
      </w:r>
      <w:bookmarkStart w:id="26532" w:name="_ETM_Q49_338250"/>
      <w:bookmarkEnd w:id="26532"/>
      <w:r>
        <w:rPr>
          <w:rFonts w:hint="cs"/>
          <w:rtl/>
        </w:rPr>
        <w:t xml:space="preserve">להסדיר </w:t>
      </w:r>
      <w:bookmarkStart w:id="26533" w:name="_ETM_Q49_338760"/>
      <w:bookmarkEnd w:id="26533"/>
      <w:r>
        <w:rPr>
          <w:rFonts w:hint="cs"/>
          <w:rtl/>
        </w:rPr>
        <w:t xml:space="preserve">בחקיקה </w:t>
      </w:r>
      <w:bookmarkStart w:id="26534" w:name="_ETM_Q49_339360"/>
      <w:bookmarkEnd w:id="26534"/>
      <w:r>
        <w:rPr>
          <w:rFonts w:hint="cs"/>
          <w:rtl/>
        </w:rPr>
        <w:t xml:space="preserve">ראשית </w:t>
      </w:r>
      <w:bookmarkStart w:id="26535" w:name="_ETM_Q49_339810"/>
      <w:bookmarkEnd w:id="26535"/>
      <w:r>
        <w:rPr>
          <w:rFonts w:hint="cs"/>
          <w:rtl/>
        </w:rPr>
        <w:t xml:space="preserve">את </w:t>
      </w:r>
      <w:bookmarkStart w:id="26536" w:name="_ETM_Q49_339900"/>
      <w:bookmarkEnd w:id="26536"/>
      <w:r>
        <w:rPr>
          <w:rFonts w:hint="cs"/>
          <w:rtl/>
        </w:rPr>
        <w:t xml:space="preserve">העיסוק </w:t>
      </w:r>
      <w:bookmarkStart w:id="26537" w:name="_ETM_Q49_340380"/>
      <w:bookmarkEnd w:id="26537"/>
      <w:r>
        <w:rPr>
          <w:rFonts w:hint="cs"/>
          <w:rtl/>
        </w:rPr>
        <w:t xml:space="preserve">במקצועות </w:t>
      </w:r>
      <w:bookmarkStart w:id="26538" w:name="_ETM_Q49_340919"/>
      <w:bookmarkEnd w:id="26538"/>
      <w:r>
        <w:rPr>
          <w:rFonts w:hint="cs"/>
          <w:rtl/>
        </w:rPr>
        <w:t xml:space="preserve">הטיפול </w:t>
      </w:r>
      <w:bookmarkStart w:id="26539" w:name="_ETM_Q49_341280"/>
      <w:bookmarkEnd w:id="26539"/>
      <w:r>
        <w:rPr>
          <w:rFonts w:hint="cs"/>
          <w:rtl/>
        </w:rPr>
        <w:t xml:space="preserve">הרפואי </w:t>
      </w:r>
      <w:r w:rsidR="00B060FA">
        <w:rPr>
          <w:rFonts w:hint="cs"/>
          <w:rtl/>
        </w:rPr>
        <w:t>– –</w:t>
      </w:r>
      <w:r>
        <w:rPr>
          <w:rFonts w:hint="cs"/>
          <w:rtl/>
        </w:rPr>
        <w:t xml:space="preserve"> </w:t>
      </w:r>
    </w:p>
    <w:p w:rsidR="00FA4D28" w:rsidRDefault="00FA4D28" w:rsidP="00FA4D28">
      <w:pPr>
        <w:rPr>
          <w:rtl/>
        </w:rPr>
      </w:pPr>
      <w:bookmarkStart w:id="26540" w:name="_ETM_Q49_346357"/>
      <w:bookmarkStart w:id="26541" w:name="_ETM_Q49_346460"/>
      <w:bookmarkEnd w:id="26540"/>
      <w:bookmarkEnd w:id="26541"/>
    </w:p>
    <w:p w:rsidR="00FA4D28" w:rsidRDefault="00FA4D28" w:rsidP="00FA4D28">
      <w:pPr>
        <w:pStyle w:val="af7"/>
        <w:keepNext/>
        <w:rPr>
          <w:rtl/>
        </w:rPr>
      </w:pPr>
      <w:bookmarkStart w:id="26542" w:name="ET_interruption_5726_24"/>
      <w:r>
        <w:rPr>
          <w:rStyle w:val="TagStyle"/>
          <w:rFonts w:hint="cs"/>
          <w:rtl/>
        </w:rPr>
        <w:t xml:space="preserve"> &lt;&lt; קריאה &gt;&gt; </w:t>
      </w:r>
      <w:r>
        <w:rPr>
          <w:rFonts w:hint="cs"/>
          <w:rtl/>
        </w:rPr>
        <w:t>ינון אזולאי (ש"ס):</w:t>
      </w:r>
      <w:r>
        <w:rPr>
          <w:rStyle w:val="TagStyle"/>
          <w:rtl/>
        </w:rPr>
        <w:t xml:space="preserve"> &lt;&lt; קריאה &gt;&gt;</w:t>
      </w:r>
      <w:r>
        <w:rPr>
          <w:rFonts w:hint="cs"/>
          <w:rtl/>
        </w:rPr>
        <w:t xml:space="preserve"> </w:t>
      </w:r>
      <w:bookmarkEnd w:id="26542"/>
    </w:p>
    <w:p w:rsidR="00FA4D28" w:rsidRDefault="00FA4D28" w:rsidP="00B060FA">
      <w:pPr>
        <w:rPr>
          <w:rtl/>
        </w:rPr>
      </w:pPr>
    </w:p>
    <w:p w:rsidR="00FA4D28" w:rsidRDefault="00FA4D28" w:rsidP="00FA4D28">
      <w:pPr>
        <w:rPr>
          <w:rtl/>
        </w:rPr>
      </w:pPr>
      <w:r>
        <w:rPr>
          <w:rFonts w:hint="cs"/>
          <w:rtl/>
        </w:rPr>
        <w:t>אחמד טיבי הוא קואליציה או אופוזיציה, לפי החוקים שהוא מעביר? סתם שאלה.</w:t>
      </w:r>
    </w:p>
    <w:p w:rsidR="00FA4D28" w:rsidRDefault="00FA4D28" w:rsidP="00FA4D28">
      <w:pPr>
        <w:rPr>
          <w:rtl/>
        </w:rPr>
      </w:pPr>
    </w:p>
    <w:p w:rsidR="00FA4D28" w:rsidRDefault="00FA4D28" w:rsidP="00FA4D28">
      <w:pPr>
        <w:pStyle w:val="-"/>
        <w:rPr>
          <w:rtl/>
        </w:rPr>
      </w:pPr>
      <w:bookmarkStart w:id="26543" w:name="ET_speakercontinue_6508_992"/>
      <w:r>
        <w:rPr>
          <w:rStyle w:val="TagStyle"/>
          <w:rFonts w:hint="cs"/>
          <w:rtl/>
        </w:rPr>
        <w:t xml:space="preserve"> &lt;&lt; דובר_המשך &gt;&gt; </w:t>
      </w:r>
      <w:r>
        <w:rPr>
          <w:rFonts w:hint="cs"/>
          <w:rtl/>
        </w:rPr>
        <w:t>אוריאל בוסו (יו"ר ועדת הבריאות):</w:t>
      </w:r>
      <w:r>
        <w:rPr>
          <w:rStyle w:val="TagStyle"/>
          <w:rtl/>
        </w:rPr>
        <w:t xml:space="preserve"> &lt;&lt; דובר_המשך &gt;&gt;</w:t>
      </w:r>
      <w:bookmarkEnd w:id="26543"/>
      <w:r>
        <w:rPr>
          <w:rStyle w:val="TagStyle"/>
          <w:rFonts w:hint="cs"/>
          <w:rtl/>
        </w:rPr>
        <w:t xml:space="preserve"> </w:t>
      </w:r>
    </w:p>
    <w:p w:rsidR="00FA4D28" w:rsidRDefault="00FA4D28" w:rsidP="00FA4D28">
      <w:pPr>
        <w:rPr>
          <w:rtl/>
        </w:rPr>
      </w:pPr>
      <w:bookmarkStart w:id="26544" w:name="_ETM_Q49_346644"/>
      <w:bookmarkStart w:id="26545" w:name="_ETM_Q49_346724"/>
      <w:bookmarkStart w:id="26546" w:name="_ETM_Q49_343380"/>
      <w:bookmarkEnd w:id="26544"/>
      <w:bookmarkEnd w:id="26545"/>
      <w:bookmarkEnd w:id="26546"/>
    </w:p>
    <w:p w:rsidR="00FA4D28" w:rsidRDefault="00FA4D28" w:rsidP="006B2F90">
      <w:pPr>
        <w:rPr>
          <w:rtl/>
        </w:rPr>
      </w:pPr>
      <w:r>
        <w:rPr>
          <w:rFonts w:hint="cs"/>
          <w:rtl/>
        </w:rPr>
        <w:t xml:space="preserve">רגע, </w:t>
      </w:r>
      <w:bookmarkStart w:id="26547" w:name="_ETM_Q49_343710"/>
      <w:bookmarkEnd w:id="26547"/>
      <w:r>
        <w:rPr>
          <w:rFonts w:hint="cs"/>
          <w:rtl/>
        </w:rPr>
        <w:t xml:space="preserve">רגע. גם </w:t>
      </w:r>
      <w:bookmarkStart w:id="26548" w:name="_ETM_Q49_343980"/>
      <w:bookmarkStart w:id="26549" w:name="_ETM_Q49_344310"/>
      <w:bookmarkStart w:id="26550" w:name="_ETM_Q49_344520"/>
      <w:bookmarkEnd w:id="26548"/>
      <w:bookmarkEnd w:id="26549"/>
      <w:bookmarkEnd w:id="26550"/>
      <w:r>
        <w:rPr>
          <w:rFonts w:hint="cs"/>
          <w:rtl/>
        </w:rPr>
        <w:t xml:space="preserve">איחוד </w:t>
      </w:r>
      <w:bookmarkStart w:id="26551" w:name="_ETM_Q49_344790"/>
      <w:bookmarkEnd w:id="26551"/>
      <w:r>
        <w:rPr>
          <w:rFonts w:hint="cs"/>
          <w:rtl/>
        </w:rPr>
        <w:t>הצלה,</w:t>
      </w:r>
      <w:bookmarkStart w:id="26552" w:name="_ETM_Q49_345120"/>
      <w:bookmarkEnd w:id="26552"/>
      <w:r>
        <w:rPr>
          <w:rFonts w:hint="cs"/>
          <w:rtl/>
        </w:rPr>
        <w:t xml:space="preserve"> חכה, </w:t>
      </w:r>
      <w:bookmarkStart w:id="26553" w:name="_ETM_Q49_345360"/>
      <w:bookmarkEnd w:id="26553"/>
      <w:r>
        <w:rPr>
          <w:rFonts w:hint="cs"/>
          <w:rtl/>
        </w:rPr>
        <w:t xml:space="preserve">אנחנו </w:t>
      </w:r>
      <w:bookmarkStart w:id="26554" w:name="_ETM_Q49_345600"/>
      <w:bookmarkEnd w:id="26554"/>
      <w:r>
        <w:rPr>
          <w:rFonts w:hint="cs"/>
          <w:rtl/>
        </w:rPr>
        <w:t xml:space="preserve">עכשיו </w:t>
      </w:r>
      <w:bookmarkStart w:id="26555" w:name="_ETM_Q49_345810"/>
      <w:bookmarkEnd w:id="26555"/>
      <w:r>
        <w:rPr>
          <w:rFonts w:hint="cs"/>
          <w:rtl/>
        </w:rPr>
        <w:t xml:space="preserve">מכניסים </w:t>
      </w:r>
      <w:bookmarkStart w:id="26556" w:name="_ETM_Q49_346200"/>
      <w:bookmarkEnd w:id="26556"/>
      <w:r>
        <w:rPr>
          <w:rFonts w:hint="cs"/>
          <w:rtl/>
        </w:rPr>
        <w:t xml:space="preserve">פה. </w:t>
      </w:r>
      <w:bookmarkStart w:id="26557" w:name="_ETM_Q49_347799"/>
      <w:bookmarkEnd w:id="26557"/>
      <w:r w:rsidR="00B060FA">
        <w:rPr>
          <w:rFonts w:hint="cs"/>
          <w:rtl/>
        </w:rPr>
        <w:t>– –</w:t>
      </w:r>
      <w:r>
        <w:rPr>
          <w:rFonts w:hint="cs"/>
          <w:rtl/>
        </w:rPr>
        <w:t xml:space="preserve"> </w:t>
      </w:r>
      <w:r w:rsidR="006B2F90">
        <w:rPr>
          <w:rFonts w:hint="cs"/>
          <w:rtl/>
        </w:rPr>
        <w:t>ו</w:t>
      </w:r>
      <w:r>
        <w:rPr>
          <w:rFonts w:hint="cs"/>
          <w:rtl/>
        </w:rPr>
        <w:t xml:space="preserve">בשלב </w:t>
      </w:r>
      <w:bookmarkStart w:id="26558" w:name="_ETM_Q49_348189"/>
      <w:bookmarkEnd w:id="26558"/>
      <w:r>
        <w:rPr>
          <w:rFonts w:hint="cs"/>
          <w:rtl/>
        </w:rPr>
        <w:t xml:space="preserve">הראשון </w:t>
      </w:r>
      <w:r w:rsidR="006B2F90">
        <w:rPr>
          <w:rFonts w:hint="eastAsia"/>
          <w:rtl/>
        </w:rPr>
        <w:t xml:space="preserve">– </w:t>
      </w:r>
      <w:r>
        <w:rPr>
          <w:rFonts w:hint="cs"/>
          <w:rtl/>
        </w:rPr>
        <w:t xml:space="preserve">את העיסוק </w:t>
      </w:r>
      <w:bookmarkStart w:id="26559" w:name="_ETM_Q49_348669"/>
      <w:bookmarkStart w:id="26560" w:name="_ETM_Q49_348790"/>
      <w:bookmarkStart w:id="26561" w:name="_ETM_Q49_348970"/>
      <w:bookmarkEnd w:id="26559"/>
      <w:bookmarkEnd w:id="26560"/>
      <w:bookmarkEnd w:id="26561"/>
      <w:r>
        <w:rPr>
          <w:rFonts w:hint="cs"/>
          <w:rtl/>
        </w:rPr>
        <w:t xml:space="preserve">של </w:t>
      </w:r>
      <w:bookmarkStart w:id="26562" w:name="_ETM_Q49_349120"/>
      <w:bookmarkEnd w:id="26562"/>
      <w:r>
        <w:rPr>
          <w:rFonts w:hint="cs"/>
          <w:rtl/>
        </w:rPr>
        <w:t xml:space="preserve">פרמדיקים </w:t>
      </w:r>
      <w:bookmarkStart w:id="26563" w:name="_ETM_Q49_350169"/>
      <w:bookmarkEnd w:id="26563"/>
      <w:r>
        <w:rPr>
          <w:rFonts w:hint="cs"/>
          <w:rtl/>
        </w:rPr>
        <w:t xml:space="preserve">ופרמדיקים </w:t>
      </w:r>
      <w:bookmarkStart w:id="26564" w:name="_ETM_Q49_350889"/>
      <w:bookmarkEnd w:id="26564"/>
      <w:r>
        <w:rPr>
          <w:rFonts w:hint="cs"/>
          <w:rtl/>
        </w:rPr>
        <w:t xml:space="preserve">בכירים, </w:t>
      </w:r>
      <w:bookmarkStart w:id="26565" w:name="_ETM_Q49_351849"/>
      <w:bookmarkEnd w:id="26565"/>
      <w:r>
        <w:rPr>
          <w:rFonts w:hint="cs"/>
          <w:rtl/>
        </w:rPr>
        <w:t xml:space="preserve">כדי </w:t>
      </w:r>
      <w:bookmarkStart w:id="26566" w:name="_ETM_Q49_352030"/>
      <w:bookmarkEnd w:id="26566"/>
      <w:r>
        <w:rPr>
          <w:rFonts w:hint="cs"/>
          <w:rtl/>
        </w:rPr>
        <w:t xml:space="preserve">להבטיח </w:t>
      </w:r>
      <w:bookmarkStart w:id="26567" w:name="_ETM_Q49_352690"/>
      <w:bookmarkEnd w:id="26567"/>
      <w:r>
        <w:rPr>
          <w:rFonts w:hint="cs"/>
          <w:rtl/>
        </w:rPr>
        <w:t xml:space="preserve">רמה </w:t>
      </w:r>
      <w:bookmarkStart w:id="26568" w:name="_ETM_Q49_353260"/>
      <w:bookmarkEnd w:id="26568"/>
      <w:r>
        <w:rPr>
          <w:rFonts w:hint="cs"/>
          <w:rtl/>
        </w:rPr>
        <w:t xml:space="preserve">מקצועית </w:t>
      </w:r>
      <w:bookmarkStart w:id="26569" w:name="_ETM_Q49_353919"/>
      <w:bookmarkEnd w:id="26569"/>
      <w:r>
        <w:rPr>
          <w:rFonts w:hint="cs"/>
          <w:rtl/>
        </w:rPr>
        <w:t xml:space="preserve">הולמת </w:t>
      </w:r>
      <w:bookmarkStart w:id="26570" w:name="_ETM_Q49_355090"/>
      <w:bookmarkEnd w:id="26570"/>
      <w:r>
        <w:rPr>
          <w:rFonts w:hint="cs"/>
          <w:rtl/>
        </w:rPr>
        <w:t xml:space="preserve">של </w:t>
      </w:r>
      <w:bookmarkStart w:id="26571" w:name="_ETM_Q49_355329"/>
      <w:bookmarkEnd w:id="26571"/>
      <w:r>
        <w:rPr>
          <w:rFonts w:hint="cs"/>
          <w:rtl/>
        </w:rPr>
        <w:t xml:space="preserve">העוסקים </w:t>
      </w:r>
      <w:bookmarkStart w:id="26572" w:name="_ETM_Q49_355780"/>
      <w:bookmarkEnd w:id="26572"/>
      <w:r>
        <w:rPr>
          <w:rFonts w:hint="cs"/>
          <w:rtl/>
        </w:rPr>
        <w:t xml:space="preserve">במקצועות </w:t>
      </w:r>
      <w:bookmarkStart w:id="26573" w:name="_ETM_Q49_356319"/>
      <w:bookmarkEnd w:id="26573"/>
      <w:r>
        <w:rPr>
          <w:rFonts w:hint="cs"/>
          <w:rtl/>
        </w:rPr>
        <w:t xml:space="preserve">אלה </w:t>
      </w:r>
      <w:bookmarkStart w:id="26574" w:name="_ETM_Q49_356530"/>
      <w:bookmarkEnd w:id="26574"/>
      <w:r>
        <w:rPr>
          <w:rFonts w:hint="cs"/>
          <w:rtl/>
        </w:rPr>
        <w:t xml:space="preserve">לשם </w:t>
      </w:r>
      <w:bookmarkStart w:id="26575" w:name="_ETM_Q49_356889"/>
      <w:bookmarkEnd w:id="26575"/>
      <w:r>
        <w:rPr>
          <w:rFonts w:hint="cs"/>
          <w:rtl/>
        </w:rPr>
        <w:t xml:space="preserve">הצלת </w:t>
      </w:r>
      <w:bookmarkStart w:id="26576" w:name="_ETM_Q49_357280"/>
      <w:bookmarkEnd w:id="26576"/>
      <w:r>
        <w:rPr>
          <w:rFonts w:hint="cs"/>
          <w:rtl/>
        </w:rPr>
        <w:t xml:space="preserve">חיים </w:t>
      </w:r>
      <w:bookmarkStart w:id="26577" w:name="_ETM_Q49_357819"/>
      <w:bookmarkEnd w:id="26577"/>
      <w:r>
        <w:rPr>
          <w:rFonts w:hint="cs"/>
          <w:rtl/>
        </w:rPr>
        <w:t xml:space="preserve">והגנה </w:t>
      </w:r>
      <w:bookmarkStart w:id="26578" w:name="_ETM_Q49_358360"/>
      <w:bookmarkEnd w:id="26578"/>
      <w:r>
        <w:rPr>
          <w:rFonts w:hint="cs"/>
          <w:rtl/>
        </w:rPr>
        <w:t xml:space="preserve">על </w:t>
      </w:r>
      <w:bookmarkStart w:id="26579" w:name="_ETM_Q49_358450"/>
      <w:bookmarkEnd w:id="26579"/>
      <w:r>
        <w:rPr>
          <w:rFonts w:hint="cs"/>
          <w:rtl/>
        </w:rPr>
        <w:t xml:space="preserve">בריאות </w:t>
      </w:r>
      <w:bookmarkStart w:id="26580" w:name="_ETM_Q49_358689"/>
      <w:bookmarkEnd w:id="26580"/>
      <w:r>
        <w:rPr>
          <w:rFonts w:hint="cs"/>
          <w:rtl/>
        </w:rPr>
        <w:t>הציבור.</w:t>
      </w:r>
    </w:p>
    <w:p w:rsidR="00FA4D28" w:rsidRDefault="00FA4D28" w:rsidP="00FA4D28">
      <w:pPr>
        <w:rPr>
          <w:rtl/>
        </w:rPr>
      </w:pPr>
      <w:bookmarkStart w:id="26581" w:name="_ETM_Q49_360627"/>
      <w:bookmarkEnd w:id="26581"/>
    </w:p>
    <w:p w:rsidR="00FA4D28" w:rsidRDefault="00FA4D28" w:rsidP="006B2F90">
      <w:pPr>
        <w:rPr>
          <w:rtl/>
        </w:rPr>
      </w:pPr>
      <w:bookmarkStart w:id="26582" w:name="_ETM_Q49_360835"/>
      <w:bookmarkStart w:id="26583" w:name="_ETM_Q49_360871"/>
      <w:bookmarkStart w:id="26584" w:name="_ETM_Q49_360959"/>
      <w:bookmarkStart w:id="26585" w:name="_ETM_Q49_360349"/>
      <w:bookmarkEnd w:id="26582"/>
      <w:bookmarkEnd w:id="26583"/>
      <w:bookmarkEnd w:id="26584"/>
      <w:bookmarkEnd w:id="26585"/>
      <w:r>
        <w:rPr>
          <w:rFonts w:hint="cs"/>
          <w:rtl/>
        </w:rPr>
        <w:t xml:space="preserve">חוק </w:t>
      </w:r>
      <w:bookmarkStart w:id="26586" w:name="_ETM_Q49_360620"/>
      <w:bookmarkEnd w:id="26586"/>
      <w:r>
        <w:rPr>
          <w:rFonts w:hint="cs"/>
          <w:rtl/>
        </w:rPr>
        <w:t xml:space="preserve">הסדרת </w:t>
      </w:r>
      <w:bookmarkStart w:id="26587" w:name="_ETM_Q49_361010"/>
      <w:bookmarkEnd w:id="26587"/>
      <w:r>
        <w:rPr>
          <w:rFonts w:hint="cs"/>
          <w:rtl/>
        </w:rPr>
        <w:t xml:space="preserve">העיסוק </w:t>
      </w:r>
      <w:bookmarkStart w:id="26588" w:name="_ETM_Q49_361190"/>
      <w:bookmarkEnd w:id="26588"/>
      <w:r>
        <w:rPr>
          <w:rFonts w:hint="cs"/>
          <w:rtl/>
        </w:rPr>
        <w:t xml:space="preserve">במקצועות </w:t>
      </w:r>
      <w:bookmarkStart w:id="26589" w:name="_ETM_Q49_361610"/>
      <w:bookmarkEnd w:id="26589"/>
      <w:r>
        <w:rPr>
          <w:rFonts w:hint="cs"/>
          <w:rtl/>
        </w:rPr>
        <w:t xml:space="preserve">הבריאות, </w:t>
      </w:r>
      <w:proofErr w:type="spellStart"/>
      <w:r>
        <w:rPr>
          <w:rFonts w:hint="cs"/>
          <w:rtl/>
        </w:rPr>
        <w:t>התשס"ח</w:t>
      </w:r>
      <w:proofErr w:type="spellEnd"/>
      <w:r>
        <w:rPr>
          <w:rFonts w:hint="cs"/>
          <w:rtl/>
        </w:rPr>
        <w:t xml:space="preserve">–2008, של חבר הכנסת אחמד טיבי, מסדיר את </w:t>
      </w:r>
      <w:bookmarkStart w:id="26590" w:name="_ETM_Q49_361910"/>
      <w:bookmarkStart w:id="26591" w:name="_ETM_Q49_362030"/>
      <w:bookmarkStart w:id="26592" w:name="_ETM_Q49_362389"/>
      <w:bookmarkStart w:id="26593" w:name="_ETM_Q49_363020"/>
      <w:bookmarkStart w:id="26594" w:name="_ETM_Q49_364190"/>
      <w:bookmarkStart w:id="26595" w:name="_ETM_Q49_364639"/>
      <w:bookmarkStart w:id="26596" w:name="_ETM_Q49_364910"/>
      <w:bookmarkStart w:id="26597" w:name="_ETM_Q49_365330"/>
      <w:bookmarkEnd w:id="26590"/>
      <w:bookmarkEnd w:id="26591"/>
      <w:bookmarkEnd w:id="26592"/>
      <w:bookmarkEnd w:id="26593"/>
      <w:bookmarkEnd w:id="26594"/>
      <w:bookmarkEnd w:id="26595"/>
      <w:bookmarkEnd w:id="26596"/>
      <w:bookmarkEnd w:id="26597"/>
      <w:r>
        <w:rPr>
          <w:rFonts w:hint="cs"/>
          <w:rtl/>
        </w:rPr>
        <w:t xml:space="preserve">העיסוק </w:t>
      </w:r>
      <w:bookmarkStart w:id="26598" w:name="_ETM_Q49_365569"/>
      <w:bookmarkEnd w:id="26598"/>
      <w:r>
        <w:rPr>
          <w:rFonts w:hint="cs"/>
          <w:rtl/>
        </w:rPr>
        <w:t xml:space="preserve">במקצועות </w:t>
      </w:r>
      <w:bookmarkStart w:id="26599" w:name="_ETM_Q49_365870"/>
      <w:bookmarkEnd w:id="26599"/>
      <w:r>
        <w:rPr>
          <w:rFonts w:hint="cs"/>
          <w:rtl/>
        </w:rPr>
        <w:t xml:space="preserve">הבריאות </w:t>
      </w:r>
      <w:bookmarkStart w:id="26600" w:name="_ETM_Q49_366770"/>
      <w:bookmarkStart w:id="26601" w:name="_ETM_Q49_366980"/>
      <w:bookmarkStart w:id="26602" w:name="_ETM_Q49_367280"/>
      <w:bookmarkStart w:id="26603" w:name="_ETM_Q49_367550"/>
      <w:bookmarkStart w:id="26604" w:name="_ETM_Q49_367819"/>
      <w:bookmarkStart w:id="26605" w:name="_ETM_Q49_368569"/>
      <w:bookmarkStart w:id="26606" w:name="_ETM_Q49_369350"/>
      <w:bookmarkStart w:id="26607" w:name="_ETM_Q49_369500"/>
      <w:bookmarkStart w:id="26608" w:name="_ETM_Q49_369830"/>
      <w:bookmarkStart w:id="26609" w:name="_ETM_Q49_370190"/>
      <w:bookmarkStart w:id="26610" w:name="_ETM_Q49_370430"/>
      <w:bookmarkEnd w:id="26600"/>
      <w:bookmarkEnd w:id="26601"/>
      <w:bookmarkEnd w:id="26602"/>
      <w:bookmarkEnd w:id="26603"/>
      <w:bookmarkEnd w:id="26604"/>
      <w:bookmarkEnd w:id="26605"/>
      <w:bookmarkEnd w:id="26606"/>
      <w:bookmarkEnd w:id="26607"/>
      <w:bookmarkEnd w:id="26608"/>
      <w:bookmarkEnd w:id="26609"/>
      <w:bookmarkEnd w:id="26610"/>
      <w:r>
        <w:rPr>
          <w:rFonts w:hint="cs"/>
          <w:rtl/>
        </w:rPr>
        <w:t xml:space="preserve">המפורטים </w:t>
      </w:r>
      <w:bookmarkStart w:id="26611" w:name="_ETM_Q49_370880"/>
      <w:bookmarkEnd w:id="26611"/>
      <w:r>
        <w:rPr>
          <w:rFonts w:hint="cs"/>
          <w:rtl/>
        </w:rPr>
        <w:t xml:space="preserve">בתוספת </w:t>
      </w:r>
      <w:bookmarkStart w:id="26612" w:name="_ETM_Q49_371360"/>
      <w:bookmarkEnd w:id="26612"/>
      <w:r>
        <w:rPr>
          <w:rFonts w:hint="cs"/>
          <w:rtl/>
        </w:rPr>
        <w:t xml:space="preserve">הראשונה </w:t>
      </w:r>
      <w:bookmarkStart w:id="26613" w:name="_ETM_Q49_371750"/>
      <w:bookmarkEnd w:id="26613"/>
      <w:r>
        <w:rPr>
          <w:rFonts w:hint="cs"/>
          <w:rtl/>
        </w:rPr>
        <w:t xml:space="preserve">שבו </w:t>
      </w:r>
      <w:bookmarkStart w:id="26614" w:name="_ETM_Q49_372650"/>
      <w:bookmarkEnd w:id="26614"/>
      <w:r>
        <w:rPr>
          <w:rFonts w:hint="cs"/>
          <w:rtl/>
        </w:rPr>
        <w:t xml:space="preserve">וקובע </w:t>
      </w:r>
      <w:bookmarkStart w:id="26615" w:name="_ETM_Q49_373250"/>
      <w:bookmarkEnd w:id="26615"/>
      <w:r>
        <w:rPr>
          <w:rFonts w:hint="cs"/>
          <w:rtl/>
        </w:rPr>
        <w:t xml:space="preserve">את </w:t>
      </w:r>
      <w:bookmarkStart w:id="26616" w:name="_ETM_Q49_373370"/>
      <w:bookmarkEnd w:id="26616"/>
      <w:r>
        <w:rPr>
          <w:rFonts w:hint="cs"/>
          <w:rtl/>
        </w:rPr>
        <w:t xml:space="preserve">התנאים </w:t>
      </w:r>
      <w:bookmarkStart w:id="26617" w:name="_ETM_Q49_373820"/>
      <w:bookmarkEnd w:id="26617"/>
      <w:r>
        <w:rPr>
          <w:rFonts w:hint="cs"/>
          <w:rtl/>
        </w:rPr>
        <w:t xml:space="preserve">לקבלת </w:t>
      </w:r>
      <w:bookmarkStart w:id="26618" w:name="_ETM_Q49_374360"/>
      <w:bookmarkEnd w:id="26618"/>
      <w:r>
        <w:rPr>
          <w:rFonts w:hint="cs"/>
          <w:rtl/>
        </w:rPr>
        <w:t xml:space="preserve">תעודה </w:t>
      </w:r>
      <w:bookmarkStart w:id="26619" w:name="_ETM_Q49_375080"/>
      <w:bookmarkEnd w:id="26619"/>
      <w:r>
        <w:rPr>
          <w:rFonts w:hint="cs"/>
          <w:rtl/>
        </w:rPr>
        <w:t xml:space="preserve">במקצועות </w:t>
      </w:r>
      <w:bookmarkStart w:id="26620" w:name="_ETM_Q49_375680"/>
      <w:bookmarkEnd w:id="26620"/>
      <w:r>
        <w:rPr>
          <w:rFonts w:hint="cs"/>
          <w:rtl/>
        </w:rPr>
        <w:t>אלה.</w:t>
      </w:r>
      <w:bookmarkStart w:id="26621" w:name="_ETM_Q49_376829"/>
      <w:bookmarkStart w:id="26622" w:name="_ETM_Q49_376964"/>
      <w:bookmarkStart w:id="26623" w:name="_ETM_Q49_377012"/>
      <w:bookmarkStart w:id="26624" w:name="_ETM_Q49_377085"/>
      <w:bookmarkStart w:id="26625" w:name="_ETM_Q49_376870"/>
      <w:bookmarkEnd w:id="26621"/>
      <w:bookmarkEnd w:id="26622"/>
      <w:bookmarkEnd w:id="26623"/>
      <w:bookmarkEnd w:id="26624"/>
      <w:bookmarkEnd w:id="26625"/>
      <w:r w:rsidR="006B2F90">
        <w:rPr>
          <w:rFonts w:hint="cs"/>
          <w:rtl/>
        </w:rPr>
        <w:t xml:space="preserve"> </w:t>
      </w:r>
      <w:r>
        <w:rPr>
          <w:rFonts w:hint="cs"/>
          <w:rtl/>
        </w:rPr>
        <w:t xml:space="preserve">בין </w:t>
      </w:r>
      <w:bookmarkStart w:id="26626" w:name="_ETM_Q49_377139"/>
      <w:bookmarkEnd w:id="26626"/>
      <w:r>
        <w:rPr>
          <w:rFonts w:hint="cs"/>
          <w:rtl/>
        </w:rPr>
        <w:t xml:space="preserve">היתר </w:t>
      </w:r>
      <w:bookmarkStart w:id="26627" w:name="_ETM_Q49_377409"/>
      <w:bookmarkEnd w:id="26627"/>
      <w:r>
        <w:rPr>
          <w:rFonts w:hint="cs"/>
          <w:rtl/>
        </w:rPr>
        <w:t xml:space="preserve">נדרש </w:t>
      </w:r>
      <w:bookmarkStart w:id="26628" w:name="_ETM_Q49_377799"/>
      <w:bookmarkEnd w:id="26628"/>
      <w:r>
        <w:rPr>
          <w:rFonts w:hint="cs"/>
          <w:rtl/>
        </w:rPr>
        <w:t xml:space="preserve">כי </w:t>
      </w:r>
      <w:bookmarkStart w:id="26629" w:name="_ETM_Q49_377919"/>
      <w:bookmarkEnd w:id="26629"/>
      <w:r>
        <w:rPr>
          <w:rFonts w:hint="cs"/>
          <w:rtl/>
        </w:rPr>
        <w:t xml:space="preserve">למבקש </w:t>
      </w:r>
      <w:bookmarkStart w:id="26630" w:name="_ETM_Q49_378340"/>
      <w:bookmarkEnd w:id="26630"/>
      <w:r>
        <w:rPr>
          <w:rFonts w:hint="cs"/>
          <w:rtl/>
        </w:rPr>
        <w:t>יהיה</w:t>
      </w:r>
      <w:bookmarkStart w:id="26631" w:name="_ETM_Q49_378459"/>
      <w:bookmarkEnd w:id="26631"/>
      <w:r>
        <w:rPr>
          <w:rFonts w:hint="cs"/>
          <w:rtl/>
        </w:rPr>
        <w:t xml:space="preserve"> </w:t>
      </w:r>
      <w:bookmarkStart w:id="26632" w:name="_ETM_Q49_378519"/>
      <w:bookmarkEnd w:id="26632"/>
      <w:r>
        <w:rPr>
          <w:rFonts w:hint="cs"/>
          <w:rtl/>
        </w:rPr>
        <w:t xml:space="preserve">תואר </w:t>
      </w:r>
      <w:bookmarkStart w:id="26633" w:name="_ETM_Q49_378669"/>
      <w:bookmarkEnd w:id="26633"/>
      <w:r>
        <w:rPr>
          <w:rFonts w:hint="cs"/>
          <w:rtl/>
        </w:rPr>
        <w:t xml:space="preserve">אקדמי </w:t>
      </w:r>
      <w:bookmarkStart w:id="26634" w:name="_ETM_Q49_379120"/>
      <w:bookmarkEnd w:id="26634"/>
      <w:r>
        <w:rPr>
          <w:rFonts w:hint="cs"/>
          <w:rtl/>
        </w:rPr>
        <w:t xml:space="preserve">במקצוע </w:t>
      </w:r>
      <w:bookmarkStart w:id="26635" w:name="_ETM_Q49_379540"/>
      <w:bookmarkEnd w:id="26635"/>
      <w:r>
        <w:rPr>
          <w:rFonts w:hint="cs"/>
          <w:rtl/>
        </w:rPr>
        <w:t xml:space="preserve">הבריאות </w:t>
      </w:r>
      <w:bookmarkStart w:id="26636" w:name="_ETM_Q49_379870"/>
      <w:bookmarkEnd w:id="26636"/>
      <w:r>
        <w:rPr>
          <w:rFonts w:hint="cs"/>
          <w:rtl/>
        </w:rPr>
        <w:t xml:space="preserve">שבו </w:t>
      </w:r>
      <w:bookmarkStart w:id="26637" w:name="_ETM_Q49_380139"/>
      <w:bookmarkEnd w:id="26637"/>
      <w:r>
        <w:rPr>
          <w:rFonts w:hint="cs"/>
          <w:rtl/>
        </w:rPr>
        <w:t xml:space="preserve">הוא </w:t>
      </w:r>
      <w:bookmarkStart w:id="26638" w:name="_ETM_Q49_380500"/>
      <w:bookmarkEnd w:id="26638"/>
      <w:r>
        <w:rPr>
          <w:rFonts w:hint="cs"/>
          <w:rtl/>
        </w:rPr>
        <w:t xml:space="preserve">מבקש </w:t>
      </w:r>
      <w:bookmarkStart w:id="26639" w:name="_ETM_Q49_380980"/>
      <w:bookmarkEnd w:id="26639"/>
      <w:r>
        <w:rPr>
          <w:rFonts w:hint="cs"/>
          <w:rtl/>
        </w:rPr>
        <w:t xml:space="preserve">לעסוק. </w:t>
      </w:r>
      <w:bookmarkStart w:id="26640" w:name="_ETM_Q49_381370"/>
      <w:bookmarkEnd w:id="26640"/>
      <w:r>
        <w:rPr>
          <w:rFonts w:hint="cs"/>
          <w:rtl/>
        </w:rPr>
        <w:t xml:space="preserve">לפי </w:t>
      </w:r>
      <w:bookmarkStart w:id="26641" w:name="_ETM_Q49_381610"/>
      <w:bookmarkEnd w:id="26641"/>
      <w:r>
        <w:rPr>
          <w:rFonts w:hint="cs"/>
          <w:rtl/>
        </w:rPr>
        <w:t xml:space="preserve">עמדת </w:t>
      </w:r>
      <w:bookmarkStart w:id="26642" w:name="_ETM_Q49_381879"/>
      <w:bookmarkEnd w:id="26642"/>
      <w:r>
        <w:rPr>
          <w:rFonts w:hint="cs"/>
          <w:rtl/>
        </w:rPr>
        <w:t xml:space="preserve">משרד </w:t>
      </w:r>
      <w:bookmarkStart w:id="26643" w:name="_ETM_Q49_382120"/>
      <w:bookmarkEnd w:id="26643"/>
      <w:r>
        <w:rPr>
          <w:rFonts w:hint="cs"/>
          <w:rtl/>
        </w:rPr>
        <w:t xml:space="preserve">הבריאות </w:t>
      </w:r>
      <w:bookmarkStart w:id="26644" w:name="_ETM_Q49_382389"/>
      <w:bookmarkEnd w:id="26644"/>
      <w:r>
        <w:rPr>
          <w:rFonts w:hint="cs"/>
          <w:rtl/>
        </w:rPr>
        <w:t xml:space="preserve">כפי </w:t>
      </w:r>
      <w:bookmarkStart w:id="26645" w:name="_ETM_Q49_382599"/>
      <w:bookmarkEnd w:id="26645"/>
      <w:r>
        <w:rPr>
          <w:rFonts w:hint="cs"/>
          <w:rtl/>
        </w:rPr>
        <w:t xml:space="preserve">שהובנה </w:t>
      </w:r>
      <w:bookmarkStart w:id="26646" w:name="_ETM_Q49_383340"/>
      <w:bookmarkEnd w:id="26646"/>
      <w:r>
        <w:rPr>
          <w:rFonts w:hint="cs"/>
          <w:rtl/>
        </w:rPr>
        <w:t xml:space="preserve">בדיוני </w:t>
      </w:r>
      <w:bookmarkStart w:id="26647" w:name="_ETM_Q49_383940"/>
      <w:bookmarkEnd w:id="26647"/>
      <w:r>
        <w:rPr>
          <w:rFonts w:hint="cs"/>
          <w:rtl/>
        </w:rPr>
        <w:t xml:space="preserve">ועדת </w:t>
      </w:r>
      <w:bookmarkStart w:id="26648" w:name="_ETM_Q49_384270"/>
      <w:bookmarkEnd w:id="26648"/>
      <w:r>
        <w:rPr>
          <w:rFonts w:hint="cs"/>
          <w:rtl/>
        </w:rPr>
        <w:t xml:space="preserve">הבריאות </w:t>
      </w:r>
      <w:bookmarkStart w:id="26649" w:name="_ETM_Q49_385389"/>
      <w:bookmarkEnd w:id="26649"/>
      <w:r>
        <w:rPr>
          <w:rFonts w:hint="cs"/>
          <w:rtl/>
        </w:rPr>
        <w:t xml:space="preserve">של </w:t>
      </w:r>
      <w:bookmarkStart w:id="26650" w:name="_ETM_Q49_385659"/>
      <w:bookmarkEnd w:id="26650"/>
      <w:r>
        <w:rPr>
          <w:rFonts w:hint="cs"/>
          <w:rtl/>
        </w:rPr>
        <w:t xml:space="preserve">הכנסת, </w:t>
      </w:r>
      <w:bookmarkStart w:id="26651" w:name="_ETM_Q49_386110"/>
      <w:bookmarkEnd w:id="26651"/>
      <w:r>
        <w:rPr>
          <w:rFonts w:hint="cs"/>
          <w:rtl/>
        </w:rPr>
        <w:t xml:space="preserve">בחוק </w:t>
      </w:r>
      <w:bookmarkStart w:id="26652" w:name="_ETM_Q49_386469"/>
      <w:bookmarkEnd w:id="26652"/>
      <w:r>
        <w:rPr>
          <w:rFonts w:hint="cs"/>
          <w:rtl/>
        </w:rPr>
        <w:t xml:space="preserve">הסדרת </w:t>
      </w:r>
      <w:bookmarkStart w:id="26653" w:name="_ETM_Q49_386889"/>
      <w:bookmarkEnd w:id="26653"/>
      <w:r>
        <w:rPr>
          <w:rFonts w:hint="cs"/>
          <w:rtl/>
        </w:rPr>
        <w:t xml:space="preserve">העיסוק </w:t>
      </w:r>
      <w:bookmarkStart w:id="26654" w:name="_ETM_Q49_387040"/>
      <w:bookmarkEnd w:id="26654"/>
      <w:r>
        <w:rPr>
          <w:rFonts w:hint="cs"/>
          <w:rtl/>
        </w:rPr>
        <w:t xml:space="preserve">במקצועות </w:t>
      </w:r>
      <w:bookmarkStart w:id="26655" w:name="_ETM_Q49_387430"/>
      <w:bookmarkEnd w:id="26655"/>
      <w:r>
        <w:rPr>
          <w:rFonts w:hint="cs"/>
          <w:rtl/>
        </w:rPr>
        <w:t xml:space="preserve">הבריאות </w:t>
      </w:r>
      <w:bookmarkStart w:id="26656" w:name="_ETM_Q49_387669"/>
      <w:bookmarkEnd w:id="26656"/>
      <w:r>
        <w:rPr>
          <w:rFonts w:hint="cs"/>
          <w:rtl/>
        </w:rPr>
        <w:t xml:space="preserve">יש </w:t>
      </w:r>
      <w:bookmarkStart w:id="26657" w:name="_ETM_Q49_387879"/>
      <w:bookmarkEnd w:id="26657"/>
      <w:r>
        <w:rPr>
          <w:rFonts w:hint="cs"/>
          <w:rtl/>
        </w:rPr>
        <w:t>ל</w:t>
      </w:r>
      <w:bookmarkStart w:id="26658" w:name="_ETM_Q49_387969"/>
      <w:bookmarkEnd w:id="26658"/>
      <w:r>
        <w:rPr>
          <w:rFonts w:hint="cs"/>
          <w:rtl/>
        </w:rPr>
        <w:t xml:space="preserve">הסדיר רק </w:t>
      </w:r>
      <w:bookmarkStart w:id="26659" w:name="_ETM_Q49_388510"/>
      <w:bookmarkEnd w:id="26659"/>
      <w:r>
        <w:rPr>
          <w:rFonts w:hint="cs"/>
          <w:rtl/>
        </w:rPr>
        <w:t xml:space="preserve">מקצועות </w:t>
      </w:r>
      <w:bookmarkStart w:id="26660" w:name="_ETM_Q49_388989"/>
      <w:bookmarkEnd w:id="26660"/>
      <w:r>
        <w:rPr>
          <w:rFonts w:hint="cs"/>
          <w:rtl/>
        </w:rPr>
        <w:t xml:space="preserve">שבהם </w:t>
      </w:r>
      <w:bookmarkStart w:id="26661" w:name="_ETM_Q49_389260"/>
      <w:bookmarkEnd w:id="26661"/>
      <w:r>
        <w:rPr>
          <w:rFonts w:hint="cs"/>
          <w:rtl/>
        </w:rPr>
        <w:t xml:space="preserve">נדרש </w:t>
      </w:r>
      <w:bookmarkStart w:id="26662" w:name="_ETM_Q49_390290"/>
      <w:bookmarkEnd w:id="26662"/>
      <w:r>
        <w:rPr>
          <w:rFonts w:hint="cs"/>
          <w:rtl/>
        </w:rPr>
        <w:t xml:space="preserve">תואר </w:t>
      </w:r>
      <w:bookmarkStart w:id="26663" w:name="_ETM_Q49_390529"/>
      <w:bookmarkEnd w:id="26663"/>
      <w:r>
        <w:rPr>
          <w:rFonts w:hint="cs"/>
          <w:rtl/>
        </w:rPr>
        <w:t xml:space="preserve">אקדמי </w:t>
      </w:r>
      <w:bookmarkStart w:id="26664" w:name="_ETM_Q49_391040"/>
      <w:bookmarkEnd w:id="26664"/>
      <w:r>
        <w:rPr>
          <w:rFonts w:hint="cs"/>
          <w:rtl/>
        </w:rPr>
        <w:t xml:space="preserve">כתנאי </w:t>
      </w:r>
      <w:bookmarkStart w:id="26665" w:name="_ETM_Q49_391760"/>
      <w:bookmarkEnd w:id="26665"/>
      <w:r>
        <w:rPr>
          <w:rFonts w:hint="cs"/>
          <w:rtl/>
        </w:rPr>
        <w:t xml:space="preserve">למתן </w:t>
      </w:r>
      <w:bookmarkStart w:id="26666" w:name="_ETM_Q49_392120"/>
      <w:bookmarkEnd w:id="26666"/>
      <w:r>
        <w:rPr>
          <w:rFonts w:hint="cs"/>
          <w:rtl/>
        </w:rPr>
        <w:t>תעודה.</w:t>
      </w:r>
      <w:bookmarkStart w:id="26667" w:name="_ETM_Q49_389893"/>
      <w:bookmarkStart w:id="26668" w:name="_ETM_Q49_389970"/>
      <w:bookmarkStart w:id="26669" w:name="_ETM_Q49_390003"/>
      <w:bookmarkStart w:id="26670" w:name="_ETM_Q49_390062"/>
      <w:bookmarkStart w:id="26671" w:name="_ETM_Q49_392810"/>
      <w:bookmarkEnd w:id="26667"/>
      <w:bookmarkEnd w:id="26668"/>
      <w:bookmarkEnd w:id="26669"/>
      <w:bookmarkEnd w:id="26670"/>
      <w:bookmarkEnd w:id="26671"/>
      <w:r w:rsidR="006B2F90">
        <w:rPr>
          <w:rFonts w:hint="cs"/>
          <w:rtl/>
        </w:rPr>
        <w:t xml:space="preserve"> </w:t>
      </w:r>
      <w:r>
        <w:rPr>
          <w:rFonts w:hint="cs"/>
          <w:rtl/>
        </w:rPr>
        <w:t xml:space="preserve">מכיוון </w:t>
      </w:r>
      <w:bookmarkStart w:id="26672" w:name="_ETM_Q49_393799"/>
      <w:bookmarkEnd w:id="26672"/>
      <w:r>
        <w:rPr>
          <w:rFonts w:hint="cs"/>
          <w:rtl/>
        </w:rPr>
        <w:t xml:space="preserve">שלגבי </w:t>
      </w:r>
      <w:bookmarkStart w:id="26673" w:name="_ETM_Q49_394370"/>
      <w:bookmarkEnd w:id="26673"/>
      <w:r>
        <w:rPr>
          <w:rFonts w:hint="cs"/>
          <w:rtl/>
        </w:rPr>
        <w:t xml:space="preserve">פרמדיקים </w:t>
      </w:r>
      <w:bookmarkStart w:id="26674" w:name="_ETM_Q49_395719"/>
      <w:bookmarkEnd w:id="26674"/>
      <w:r>
        <w:rPr>
          <w:rFonts w:hint="cs"/>
          <w:rtl/>
        </w:rPr>
        <w:t xml:space="preserve">מוצע </w:t>
      </w:r>
      <w:bookmarkStart w:id="26675" w:name="_ETM_Q49_396260"/>
      <w:bookmarkEnd w:id="26675"/>
      <w:r>
        <w:rPr>
          <w:rFonts w:hint="cs"/>
          <w:rtl/>
        </w:rPr>
        <w:t xml:space="preserve">לקבוע </w:t>
      </w:r>
      <w:bookmarkStart w:id="26676" w:name="_ETM_Q49_396680"/>
      <w:bookmarkEnd w:id="26676"/>
      <w:r>
        <w:rPr>
          <w:rFonts w:hint="cs"/>
          <w:rtl/>
        </w:rPr>
        <w:t xml:space="preserve">תנאי </w:t>
      </w:r>
      <w:bookmarkStart w:id="26677" w:name="_ETM_Q49_396980"/>
      <w:bookmarkEnd w:id="26677"/>
      <w:r>
        <w:rPr>
          <w:rFonts w:hint="cs"/>
          <w:rtl/>
        </w:rPr>
        <w:t xml:space="preserve">כשירות </w:t>
      </w:r>
      <w:bookmarkStart w:id="26678" w:name="_ETM_Q49_397430"/>
      <w:bookmarkEnd w:id="26678"/>
      <w:r>
        <w:rPr>
          <w:rFonts w:hint="cs"/>
          <w:rtl/>
        </w:rPr>
        <w:t xml:space="preserve">הכוללים </w:t>
      </w:r>
      <w:bookmarkStart w:id="26679" w:name="_ETM_Q49_397730"/>
      <w:bookmarkEnd w:id="26679"/>
      <w:r>
        <w:rPr>
          <w:rFonts w:hint="cs"/>
          <w:rtl/>
        </w:rPr>
        <w:t xml:space="preserve">לימודי </w:t>
      </w:r>
      <w:bookmarkStart w:id="26680" w:name="_ETM_Q49_398090"/>
      <w:bookmarkEnd w:id="26680"/>
      <w:r>
        <w:rPr>
          <w:rFonts w:hint="cs"/>
          <w:rtl/>
        </w:rPr>
        <w:t xml:space="preserve">תעודה </w:t>
      </w:r>
      <w:bookmarkStart w:id="26681" w:name="_ETM_Q49_399049"/>
      <w:bookmarkEnd w:id="26681"/>
      <w:r>
        <w:rPr>
          <w:rFonts w:hint="cs"/>
          <w:rtl/>
        </w:rPr>
        <w:t xml:space="preserve">ולאו </w:t>
      </w:r>
      <w:bookmarkStart w:id="26682" w:name="_ETM_Q49_399469"/>
      <w:bookmarkEnd w:id="26682"/>
      <w:r>
        <w:rPr>
          <w:rFonts w:hint="cs"/>
          <w:rtl/>
        </w:rPr>
        <w:t xml:space="preserve">דווקא </w:t>
      </w:r>
      <w:bookmarkStart w:id="26683" w:name="_ETM_Q49_399829"/>
      <w:bookmarkEnd w:id="26683"/>
      <w:r>
        <w:rPr>
          <w:rFonts w:hint="cs"/>
          <w:rtl/>
        </w:rPr>
        <w:t xml:space="preserve">תואר </w:t>
      </w:r>
      <w:bookmarkStart w:id="26684" w:name="_ETM_Q49_400099"/>
      <w:bookmarkEnd w:id="26684"/>
      <w:r>
        <w:rPr>
          <w:rFonts w:hint="cs"/>
          <w:rtl/>
        </w:rPr>
        <w:t xml:space="preserve">אקדמי, </w:t>
      </w:r>
      <w:bookmarkStart w:id="26685" w:name="_ETM_Q49_400939"/>
      <w:bookmarkEnd w:id="26685"/>
      <w:r>
        <w:rPr>
          <w:rFonts w:hint="cs"/>
          <w:rtl/>
        </w:rPr>
        <w:t xml:space="preserve">מוצע </w:t>
      </w:r>
      <w:bookmarkStart w:id="26686" w:name="_ETM_Q49_401360"/>
      <w:bookmarkEnd w:id="26686"/>
      <w:r>
        <w:rPr>
          <w:rFonts w:hint="cs"/>
          <w:rtl/>
        </w:rPr>
        <w:t xml:space="preserve">לעגן </w:t>
      </w:r>
      <w:bookmarkStart w:id="26687" w:name="_ETM_Q49_401840"/>
      <w:bookmarkEnd w:id="26687"/>
      <w:r>
        <w:rPr>
          <w:rFonts w:hint="cs"/>
          <w:rtl/>
        </w:rPr>
        <w:t xml:space="preserve">את </w:t>
      </w:r>
      <w:bookmarkStart w:id="26688" w:name="_ETM_Q49_401959"/>
      <w:bookmarkEnd w:id="26688"/>
      <w:r>
        <w:rPr>
          <w:rFonts w:hint="cs"/>
          <w:rtl/>
        </w:rPr>
        <w:t xml:space="preserve">המקצוע </w:t>
      </w:r>
      <w:bookmarkStart w:id="26689" w:name="_ETM_Q49_402379"/>
      <w:bookmarkEnd w:id="26689"/>
      <w:r>
        <w:rPr>
          <w:rFonts w:hint="cs"/>
          <w:rtl/>
        </w:rPr>
        <w:t xml:space="preserve">בחוק </w:t>
      </w:r>
      <w:bookmarkStart w:id="26690" w:name="_ETM_Q49_402709"/>
      <w:bookmarkEnd w:id="26690"/>
      <w:r>
        <w:rPr>
          <w:rFonts w:hint="cs"/>
          <w:rtl/>
        </w:rPr>
        <w:t xml:space="preserve">נפרד </w:t>
      </w:r>
      <w:bookmarkStart w:id="26691" w:name="_ETM_Q49_403670"/>
      <w:bookmarkEnd w:id="26691"/>
      <w:r>
        <w:rPr>
          <w:rFonts w:hint="cs"/>
          <w:rtl/>
        </w:rPr>
        <w:t xml:space="preserve">ועצמאי, </w:t>
      </w:r>
      <w:bookmarkStart w:id="26692" w:name="_ETM_Q49_405180"/>
      <w:bookmarkEnd w:id="26692"/>
      <w:r>
        <w:rPr>
          <w:rFonts w:hint="cs"/>
          <w:rtl/>
        </w:rPr>
        <w:t xml:space="preserve">ובהמשך </w:t>
      </w:r>
      <w:bookmarkStart w:id="26693" w:name="_ETM_Q49_405930"/>
      <w:bookmarkStart w:id="26694" w:name="_ETM_Q49_406050"/>
      <w:bookmarkEnd w:id="26693"/>
      <w:bookmarkEnd w:id="26694"/>
      <w:r>
        <w:rPr>
          <w:rFonts w:hint="cs"/>
          <w:rtl/>
        </w:rPr>
        <w:t xml:space="preserve">אפשר </w:t>
      </w:r>
      <w:bookmarkStart w:id="26695" w:name="_ETM_Q49_406379"/>
      <w:bookmarkEnd w:id="26695"/>
      <w:r>
        <w:rPr>
          <w:rFonts w:hint="cs"/>
          <w:rtl/>
        </w:rPr>
        <w:t xml:space="preserve">יהיה </w:t>
      </w:r>
      <w:bookmarkStart w:id="26696" w:name="_ETM_Q49_406530"/>
      <w:bookmarkEnd w:id="26696"/>
      <w:r>
        <w:rPr>
          <w:rFonts w:hint="cs"/>
          <w:rtl/>
        </w:rPr>
        <w:t xml:space="preserve">לכלול </w:t>
      </w:r>
      <w:bookmarkStart w:id="26697" w:name="_ETM_Q49_406830"/>
      <w:bookmarkEnd w:id="26697"/>
      <w:r>
        <w:rPr>
          <w:rFonts w:hint="cs"/>
          <w:rtl/>
        </w:rPr>
        <w:t xml:space="preserve">בו מקצועות </w:t>
      </w:r>
      <w:bookmarkStart w:id="26698" w:name="_ETM_Q49_407250"/>
      <w:bookmarkEnd w:id="26698"/>
      <w:r>
        <w:rPr>
          <w:rFonts w:hint="cs"/>
          <w:rtl/>
        </w:rPr>
        <w:t xml:space="preserve">טיפול </w:t>
      </w:r>
      <w:bookmarkStart w:id="26699" w:name="_ETM_Q49_407550"/>
      <w:bookmarkEnd w:id="26699"/>
      <w:r>
        <w:rPr>
          <w:rFonts w:hint="cs"/>
          <w:rtl/>
        </w:rPr>
        <w:t xml:space="preserve">רפואי </w:t>
      </w:r>
      <w:bookmarkStart w:id="26700" w:name="_ETM_Q49_407819"/>
      <w:bookmarkEnd w:id="26700"/>
      <w:r>
        <w:rPr>
          <w:rFonts w:hint="cs"/>
          <w:rtl/>
        </w:rPr>
        <w:t xml:space="preserve">נוספים </w:t>
      </w:r>
      <w:bookmarkStart w:id="26701" w:name="_ETM_Q49_408480"/>
      <w:bookmarkEnd w:id="26701"/>
      <w:r>
        <w:rPr>
          <w:rFonts w:hint="cs"/>
          <w:rtl/>
        </w:rPr>
        <w:t>שתנאי הכ</w:t>
      </w:r>
      <w:bookmarkStart w:id="26702" w:name="_ETM_Q49_408959"/>
      <w:bookmarkEnd w:id="26702"/>
      <w:r>
        <w:rPr>
          <w:rFonts w:hint="cs"/>
          <w:rtl/>
        </w:rPr>
        <w:t xml:space="preserve">שירות </w:t>
      </w:r>
      <w:bookmarkStart w:id="26703" w:name="_ETM_Q49_409230"/>
      <w:bookmarkEnd w:id="26703"/>
      <w:r>
        <w:rPr>
          <w:rFonts w:hint="cs"/>
          <w:rtl/>
        </w:rPr>
        <w:t xml:space="preserve">שלהם </w:t>
      </w:r>
      <w:bookmarkStart w:id="26704" w:name="_ETM_Q49_409470"/>
      <w:bookmarkEnd w:id="26704"/>
      <w:r>
        <w:rPr>
          <w:rFonts w:hint="cs"/>
          <w:rtl/>
        </w:rPr>
        <w:t xml:space="preserve">יכללו </w:t>
      </w:r>
      <w:bookmarkStart w:id="26705" w:name="_ETM_Q49_409769"/>
      <w:bookmarkEnd w:id="26705"/>
      <w:r>
        <w:rPr>
          <w:rFonts w:hint="cs"/>
          <w:rtl/>
        </w:rPr>
        <w:t xml:space="preserve">גם </w:t>
      </w:r>
      <w:bookmarkStart w:id="26706" w:name="_ETM_Q49_410250"/>
      <w:bookmarkEnd w:id="26706"/>
      <w:r>
        <w:rPr>
          <w:rFonts w:hint="cs"/>
          <w:rtl/>
        </w:rPr>
        <w:t xml:space="preserve">הם לימודי </w:t>
      </w:r>
      <w:bookmarkStart w:id="26707" w:name="_ETM_Q49_410670"/>
      <w:bookmarkEnd w:id="26707"/>
      <w:r>
        <w:rPr>
          <w:rFonts w:hint="cs"/>
          <w:rtl/>
        </w:rPr>
        <w:t>תעודה.</w:t>
      </w:r>
    </w:p>
    <w:p w:rsidR="00FA4D28" w:rsidRDefault="00FA4D28" w:rsidP="00FA4D28">
      <w:pPr>
        <w:rPr>
          <w:rtl/>
        </w:rPr>
      </w:pPr>
    </w:p>
    <w:p w:rsidR="00FA4D28" w:rsidRDefault="00FA4D28" w:rsidP="00FA4D28">
      <w:pPr>
        <w:rPr>
          <w:rtl/>
        </w:rPr>
      </w:pPr>
      <w:bookmarkStart w:id="26708" w:name="_ETM_Q49_407297"/>
      <w:bookmarkStart w:id="26709" w:name="_ETM_Q49_407367"/>
      <w:bookmarkStart w:id="26710" w:name="_ETM_Q49_412019"/>
      <w:bookmarkEnd w:id="26708"/>
      <w:bookmarkEnd w:id="26709"/>
      <w:bookmarkEnd w:id="26710"/>
      <w:r>
        <w:rPr>
          <w:rFonts w:hint="cs"/>
          <w:rtl/>
        </w:rPr>
        <w:t xml:space="preserve">עם </w:t>
      </w:r>
      <w:bookmarkStart w:id="26711" w:name="_ETM_Q49_412170"/>
      <w:bookmarkEnd w:id="26711"/>
      <w:r>
        <w:rPr>
          <w:rFonts w:hint="cs"/>
          <w:rtl/>
        </w:rPr>
        <w:t xml:space="preserve">זאת, </w:t>
      </w:r>
      <w:bookmarkStart w:id="26712" w:name="_ETM_Q49_412769"/>
      <w:bookmarkEnd w:id="26712"/>
      <w:r>
        <w:rPr>
          <w:rFonts w:hint="cs"/>
          <w:rtl/>
        </w:rPr>
        <w:t xml:space="preserve">כדי </w:t>
      </w:r>
      <w:bookmarkStart w:id="26713" w:name="_ETM_Q49_413040"/>
      <w:bookmarkEnd w:id="26713"/>
      <w:r>
        <w:rPr>
          <w:rFonts w:hint="cs"/>
          <w:rtl/>
        </w:rPr>
        <w:t xml:space="preserve">ליצור </w:t>
      </w:r>
      <w:bookmarkStart w:id="26714" w:name="_ETM_Q49_413340"/>
      <w:bookmarkEnd w:id="26714"/>
      <w:r>
        <w:rPr>
          <w:rFonts w:hint="cs"/>
          <w:rtl/>
        </w:rPr>
        <w:t xml:space="preserve">אחידות </w:t>
      </w:r>
      <w:bookmarkStart w:id="26715" w:name="_ETM_Q49_413700"/>
      <w:bookmarkEnd w:id="26715"/>
      <w:r>
        <w:rPr>
          <w:rFonts w:hint="cs"/>
          <w:rtl/>
        </w:rPr>
        <w:t xml:space="preserve">בחיקוקים </w:t>
      </w:r>
      <w:bookmarkStart w:id="26716" w:name="_ETM_Q49_414239"/>
      <w:bookmarkEnd w:id="26716"/>
      <w:r>
        <w:rPr>
          <w:rFonts w:hint="cs"/>
          <w:rtl/>
        </w:rPr>
        <w:t xml:space="preserve">המסדירים </w:t>
      </w:r>
      <w:bookmarkStart w:id="26717" w:name="_ETM_Q49_414840"/>
      <w:bookmarkStart w:id="26718" w:name="_ETM_Q49_415019"/>
      <w:bookmarkEnd w:id="26717"/>
      <w:bookmarkEnd w:id="26718"/>
      <w:r>
        <w:rPr>
          <w:rFonts w:hint="cs"/>
          <w:rtl/>
        </w:rPr>
        <w:t xml:space="preserve">עיסוקים </w:t>
      </w:r>
      <w:bookmarkStart w:id="26719" w:name="_ETM_Q49_415680"/>
      <w:bookmarkEnd w:id="26719"/>
      <w:r>
        <w:rPr>
          <w:rFonts w:hint="cs"/>
          <w:rtl/>
        </w:rPr>
        <w:t xml:space="preserve">במקצועות </w:t>
      </w:r>
      <w:bookmarkStart w:id="26720" w:name="_ETM_Q49_416219"/>
      <w:bookmarkEnd w:id="26720"/>
      <w:r>
        <w:rPr>
          <w:rFonts w:hint="cs"/>
          <w:rtl/>
        </w:rPr>
        <w:t xml:space="preserve">הבריאות </w:t>
      </w:r>
      <w:bookmarkStart w:id="26721" w:name="_ETM_Q49_416839"/>
      <w:bookmarkEnd w:id="26721"/>
      <w:r>
        <w:rPr>
          <w:rFonts w:hint="cs"/>
          <w:rtl/>
        </w:rPr>
        <w:t xml:space="preserve">ובמקצועות </w:t>
      </w:r>
      <w:bookmarkStart w:id="26722" w:name="_ETM_Q49_417260"/>
      <w:bookmarkEnd w:id="26722"/>
      <w:r>
        <w:rPr>
          <w:rFonts w:hint="cs"/>
          <w:rtl/>
        </w:rPr>
        <w:t xml:space="preserve">טיפול </w:t>
      </w:r>
      <w:bookmarkStart w:id="26723" w:name="_ETM_Q49_417529"/>
      <w:bookmarkEnd w:id="26723"/>
      <w:r>
        <w:rPr>
          <w:rFonts w:hint="cs"/>
          <w:rtl/>
        </w:rPr>
        <w:t xml:space="preserve">רפואי, </w:t>
      </w:r>
      <w:bookmarkStart w:id="26724" w:name="_ETM_Q49_418249"/>
      <w:bookmarkEnd w:id="26724"/>
      <w:r>
        <w:rPr>
          <w:rFonts w:hint="cs"/>
          <w:rtl/>
        </w:rPr>
        <w:t xml:space="preserve">מוצע </w:t>
      </w:r>
      <w:bookmarkStart w:id="26725" w:name="_ETM_Q49_418939"/>
      <w:bookmarkEnd w:id="26725"/>
      <w:r>
        <w:rPr>
          <w:rFonts w:hint="cs"/>
          <w:rtl/>
        </w:rPr>
        <w:t xml:space="preserve">ככלל </w:t>
      </w:r>
      <w:bookmarkStart w:id="26726" w:name="_ETM_Q49_419479"/>
      <w:bookmarkEnd w:id="26726"/>
      <w:r>
        <w:rPr>
          <w:rFonts w:hint="cs"/>
          <w:rtl/>
        </w:rPr>
        <w:t xml:space="preserve">להחיל </w:t>
      </w:r>
      <w:bookmarkStart w:id="26727" w:name="_ETM_Q49_420229"/>
      <w:bookmarkEnd w:id="26727"/>
      <w:r>
        <w:rPr>
          <w:rFonts w:hint="cs"/>
          <w:rtl/>
        </w:rPr>
        <w:t xml:space="preserve">את </w:t>
      </w:r>
      <w:bookmarkStart w:id="26728" w:name="_ETM_Q49_420409"/>
      <w:bookmarkEnd w:id="26728"/>
      <w:r>
        <w:rPr>
          <w:rFonts w:hint="cs"/>
          <w:rtl/>
        </w:rPr>
        <w:t xml:space="preserve">הוראות </w:t>
      </w:r>
      <w:bookmarkStart w:id="26729" w:name="_ETM_Q49_420799"/>
      <w:bookmarkEnd w:id="26729"/>
      <w:r>
        <w:rPr>
          <w:rFonts w:hint="cs"/>
          <w:rtl/>
        </w:rPr>
        <w:t xml:space="preserve">חוק </w:t>
      </w:r>
      <w:bookmarkStart w:id="26730" w:name="_ETM_Q49_421129"/>
      <w:bookmarkEnd w:id="26730"/>
      <w:r>
        <w:rPr>
          <w:rFonts w:hint="cs"/>
          <w:rtl/>
        </w:rPr>
        <w:t xml:space="preserve">הסדרת </w:t>
      </w:r>
      <w:bookmarkStart w:id="26731" w:name="_ETM_Q49_421669"/>
      <w:bookmarkEnd w:id="26731"/>
      <w:r>
        <w:rPr>
          <w:rFonts w:hint="cs"/>
          <w:rtl/>
        </w:rPr>
        <w:t xml:space="preserve">העיסוק </w:t>
      </w:r>
      <w:bookmarkStart w:id="26732" w:name="_ETM_Q49_422269"/>
      <w:bookmarkEnd w:id="26732"/>
      <w:r>
        <w:rPr>
          <w:rFonts w:hint="cs"/>
          <w:rtl/>
        </w:rPr>
        <w:t xml:space="preserve">במקצועות </w:t>
      </w:r>
      <w:bookmarkStart w:id="26733" w:name="_ETM_Q49_422900"/>
      <w:bookmarkEnd w:id="26733"/>
      <w:r>
        <w:rPr>
          <w:rFonts w:hint="cs"/>
          <w:rtl/>
        </w:rPr>
        <w:t xml:space="preserve">הבריאות </w:t>
      </w:r>
      <w:bookmarkStart w:id="26734" w:name="_ETM_Q49_423229"/>
      <w:bookmarkEnd w:id="26734"/>
      <w:r>
        <w:rPr>
          <w:rFonts w:hint="cs"/>
          <w:rtl/>
        </w:rPr>
        <w:t xml:space="preserve">גם </w:t>
      </w:r>
      <w:bookmarkStart w:id="26735" w:name="_ETM_Q49_423589"/>
      <w:bookmarkEnd w:id="26735"/>
      <w:r>
        <w:rPr>
          <w:rFonts w:hint="cs"/>
          <w:rtl/>
        </w:rPr>
        <w:t xml:space="preserve">על </w:t>
      </w:r>
      <w:bookmarkStart w:id="26736" w:name="_ETM_Q49_423739"/>
      <w:bookmarkEnd w:id="26736"/>
      <w:r>
        <w:rPr>
          <w:rFonts w:hint="cs"/>
          <w:rtl/>
        </w:rPr>
        <w:t xml:space="preserve">מקצועות </w:t>
      </w:r>
      <w:bookmarkStart w:id="26737" w:name="_ETM_Q49_424159"/>
      <w:bookmarkEnd w:id="26737"/>
      <w:r>
        <w:rPr>
          <w:rFonts w:hint="cs"/>
          <w:rtl/>
        </w:rPr>
        <w:t xml:space="preserve">הטיפול </w:t>
      </w:r>
      <w:bookmarkStart w:id="26738" w:name="_ETM_Q49_424519"/>
      <w:bookmarkEnd w:id="26738"/>
      <w:r>
        <w:rPr>
          <w:rFonts w:hint="cs"/>
          <w:rtl/>
        </w:rPr>
        <w:t xml:space="preserve">הרפואי </w:t>
      </w:r>
      <w:bookmarkStart w:id="26739" w:name="_ETM_Q49_424790"/>
      <w:bookmarkEnd w:id="26739"/>
      <w:r>
        <w:rPr>
          <w:rFonts w:hint="cs"/>
          <w:rtl/>
        </w:rPr>
        <w:t xml:space="preserve">המוסדרים </w:t>
      </w:r>
      <w:bookmarkStart w:id="26740" w:name="_ETM_Q49_425809"/>
      <w:bookmarkEnd w:id="26740"/>
      <w:r>
        <w:rPr>
          <w:rFonts w:hint="cs"/>
          <w:rtl/>
        </w:rPr>
        <w:t xml:space="preserve">על </w:t>
      </w:r>
      <w:bookmarkStart w:id="26741" w:name="_ETM_Q49_425989"/>
      <w:bookmarkEnd w:id="26741"/>
      <w:r>
        <w:rPr>
          <w:rFonts w:hint="cs"/>
          <w:rtl/>
        </w:rPr>
        <w:t xml:space="preserve">פי </w:t>
      </w:r>
      <w:bookmarkStart w:id="26742" w:name="_ETM_Q49_426390"/>
      <w:bookmarkEnd w:id="26742"/>
      <w:r>
        <w:rPr>
          <w:rFonts w:hint="cs"/>
          <w:rtl/>
        </w:rPr>
        <w:t xml:space="preserve">החוק </w:t>
      </w:r>
      <w:bookmarkStart w:id="26743" w:name="_ETM_Q49_426840"/>
      <w:bookmarkEnd w:id="26743"/>
      <w:r>
        <w:rPr>
          <w:rFonts w:hint="cs"/>
          <w:rtl/>
        </w:rPr>
        <w:t>המוצע.</w:t>
      </w:r>
    </w:p>
    <w:p w:rsidR="00FA4D28" w:rsidRDefault="00FA4D28" w:rsidP="00FA4D28">
      <w:pPr>
        <w:rPr>
          <w:rtl/>
        </w:rPr>
      </w:pPr>
    </w:p>
    <w:p w:rsidR="00FA4D28" w:rsidRDefault="00FA4D28" w:rsidP="00FA4D28">
      <w:pPr>
        <w:rPr>
          <w:rtl/>
        </w:rPr>
      </w:pPr>
      <w:bookmarkStart w:id="26744" w:name="_ETM_Q49_428030"/>
      <w:bookmarkEnd w:id="26744"/>
      <w:r>
        <w:rPr>
          <w:rFonts w:hint="cs"/>
          <w:rtl/>
        </w:rPr>
        <w:t xml:space="preserve">הצעת </w:t>
      </w:r>
      <w:bookmarkStart w:id="26745" w:name="_ETM_Q49_428510"/>
      <w:bookmarkEnd w:id="26745"/>
      <w:r>
        <w:rPr>
          <w:rFonts w:hint="cs"/>
          <w:rtl/>
        </w:rPr>
        <w:t xml:space="preserve">החוק </w:t>
      </w:r>
      <w:bookmarkStart w:id="26746" w:name="_ETM_Q49_428750"/>
      <w:bookmarkEnd w:id="26746"/>
      <w:r>
        <w:rPr>
          <w:rFonts w:hint="cs"/>
          <w:rtl/>
        </w:rPr>
        <w:t xml:space="preserve">שמונחת </w:t>
      </w:r>
      <w:bookmarkStart w:id="26747" w:name="_ETM_Q49_429170"/>
      <w:bookmarkEnd w:id="26747"/>
      <w:r>
        <w:rPr>
          <w:rFonts w:hint="cs"/>
          <w:rtl/>
        </w:rPr>
        <w:t xml:space="preserve">לפניכם </w:t>
      </w:r>
      <w:bookmarkStart w:id="26748" w:name="_ETM_Q49_429830"/>
      <w:bookmarkEnd w:id="26748"/>
      <w:r>
        <w:rPr>
          <w:rFonts w:hint="cs"/>
          <w:rtl/>
        </w:rPr>
        <w:t xml:space="preserve">היא </w:t>
      </w:r>
      <w:bookmarkStart w:id="26749" w:name="_ETM_Q49_429950"/>
      <w:bookmarkEnd w:id="26749"/>
      <w:r>
        <w:rPr>
          <w:rFonts w:hint="cs"/>
          <w:rtl/>
        </w:rPr>
        <w:t xml:space="preserve">המשך </w:t>
      </w:r>
      <w:bookmarkStart w:id="26750" w:name="_ETM_Q49_430370"/>
      <w:bookmarkEnd w:id="26750"/>
      <w:r>
        <w:rPr>
          <w:rFonts w:hint="cs"/>
          <w:rtl/>
        </w:rPr>
        <w:t xml:space="preserve">להצעת </w:t>
      </w:r>
      <w:bookmarkStart w:id="26751" w:name="_ETM_Q49_430790"/>
      <w:bookmarkEnd w:id="26751"/>
      <w:r>
        <w:rPr>
          <w:rFonts w:hint="cs"/>
          <w:rtl/>
        </w:rPr>
        <w:t xml:space="preserve">החוק </w:t>
      </w:r>
      <w:bookmarkStart w:id="26752" w:name="_ETM_Q49_431030"/>
      <w:bookmarkEnd w:id="26752"/>
      <w:r>
        <w:rPr>
          <w:rFonts w:hint="cs"/>
          <w:rtl/>
        </w:rPr>
        <w:t xml:space="preserve">שיזמה </w:t>
      </w:r>
      <w:bookmarkStart w:id="26753" w:name="_ETM_Q49_431750"/>
      <w:bookmarkEnd w:id="26753"/>
      <w:r>
        <w:rPr>
          <w:rFonts w:hint="cs"/>
          <w:rtl/>
        </w:rPr>
        <w:t xml:space="preserve">יושבת-ראש </w:t>
      </w:r>
      <w:bookmarkStart w:id="26754" w:name="_ETM_Q49_432530"/>
      <w:bookmarkEnd w:id="26754"/>
      <w:r>
        <w:rPr>
          <w:rFonts w:hint="cs"/>
          <w:rtl/>
        </w:rPr>
        <w:t xml:space="preserve">ועדת </w:t>
      </w:r>
      <w:bookmarkStart w:id="26755" w:name="_ETM_Q49_433040"/>
      <w:bookmarkEnd w:id="26755"/>
      <w:r>
        <w:rPr>
          <w:rFonts w:hint="cs"/>
          <w:rtl/>
        </w:rPr>
        <w:t xml:space="preserve">הבריאות </w:t>
      </w:r>
      <w:bookmarkStart w:id="26756" w:name="_ETM_Q49_433430"/>
      <w:bookmarkEnd w:id="26756"/>
      <w:r>
        <w:rPr>
          <w:rFonts w:hint="cs"/>
          <w:rtl/>
        </w:rPr>
        <w:t xml:space="preserve">בכנסת </w:t>
      </w:r>
      <w:bookmarkStart w:id="26757" w:name="_ETM_Q49_433790"/>
      <w:bookmarkEnd w:id="26757"/>
      <w:r>
        <w:rPr>
          <w:rFonts w:hint="cs"/>
          <w:rtl/>
        </w:rPr>
        <w:t>העשרים-וארבע</w:t>
      </w:r>
      <w:bookmarkStart w:id="26758" w:name="_ETM_Q49_434360"/>
      <w:bookmarkStart w:id="26759" w:name="_ETM_Q49_434630"/>
      <w:bookmarkEnd w:id="26758"/>
      <w:bookmarkEnd w:id="26759"/>
      <w:r>
        <w:rPr>
          <w:rFonts w:hint="cs"/>
          <w:rtl/>
        </w:rPr>
        <w:t xml:space="preserve">, השרה </w:t>
      </w:r>
      <w:bookmarkStart w:id="26760" w:name="_ETM_Q49_434750"/>
      <w:bookmarkEnd w:id="26760"/>
      <w:proofErr w:type="spellStart"/>
      <w:r>
        <w:rPr>
          <w:rFonts w:hint="cs"/>
          <w:rtl/>
        </w:rPr>
        <w:t>דהיום</w:t>
      </w:r>
      <w:proofErr w:type="spellEnd"/>
      <w:r>
        <w:rPr>
          <w:rFonts w:hint="cs"/>
          <w:rtl/>
        </w:rPr>
        <w:t xml:space="preserve"> </w:t>
      </w:r>
      <w:bookmarkStart w:id="26761" w:name="_ETM_Q49_435680"/>
      <w:bookmarkStart w:id="26762" w:name="_ETM_Q49_436039"/>
      <w:bookmarkEnd w:id="26761"/>
      <w:bookmarkEnd w:id="26762"/>
      <w:r>
        <w:rPr>
          <w:rFonts w:hint="cs"/>
          <w:rtl/>
        </w:rPr>
        <w:t xml:space="preserve">עידית </w:t>
      </w:r>
      <w:bookmarkStart w:id="26763" w:name="_ETM_Q49_436279"/>
      <w:bookmarkEnd w:id="26763"/>
      <w:r>
        <w:rPr>
          <w:rFonts w:hint="cs"/>
          <w:rtl/>
        </w:rPr>
        <w:t xml:space="preserve">סילמן, </w:t>
      </w:r>
      <w:bookmarkStart w:id="26764" w:name="_ETM_Q49_436879"/>
      <w:bookmarkEnd w:id="26764"/>
      <w:r>
        <w:rPr>
          <w:rFonts w:hint="cs"/>
          <w:rtl/>
        </w:rPr>
        <w:t xml:space="preserve">אשר </w:t>
      </w:r>
      <w:bookmarkStart w:id="26765" w:name="_ETM_Q49_437210"/>
      <w:bookmarkEnd w:id="26765"/>
      <w:r>
        <w:rPr>
          <w:rFonts w:hint="cs"/>
          <w:rtl/>
        </w:rPr>
        <w:t xml:space="preserve">העבירה </w:t>
      </w:r>
      <w:bookmarkStart w:id="26766" w:name="_ETM_Q49_437539"/>
      <w:bookmarkEnd w:id="26766"/>
      <w:r>
        <w:rPr>
          <w:rFonts w:hint="cs"/>
          <w:rtl/>
        </w:rPr>
        <w:t xml:space="preserve">אותו </w:t>
      </w:r>
      <w:bookmarkStart w:id="26767" w:name="_ETM_Q49_437750"/>
      <w:bookmarkEnd w:id="26767"/>
      <w:r>
        <w:rPr>
          <w:rFonts w:hint="cs"/>
          <w:rtl/>
        </w:rPr>
        <w:t xml:space="preserve">אליי </w:t>
      </w:r>
      <w:bookmarkStart w:id="26768" w:name="_ETM_Q49_437990"/>
      <w:bookmarkEnd w:id="26768"/>
      <w:r>
        <w:rPr>
          <w:rFonts w:hint="cs"/>
          <w:rtl/>
        </w:rPr>
        <w:t xml:space="preserve">בכנסת </w:t>
      </w:r>
      <w:bookmarkStart w:id="26769" w:name="_ETM_Q49_438379"/>
      <w:bookmarkEnd w:id="26769"/>
      <w:r>
        <w:rPr>
          <w:rFonts w:hint="cs"/>
          <w:rtl/>
        </w:rPr>
        <w:t>העשרים-וחמש</w:t>
      </w:r>
      <w:bookmarkStart w:id="26770" w:name="_ETM_Q49_440712"/>
      <w:bookmarkEnd w:id="26770"/>
      <w:r>
        <w:rPr>
          <w:rFonts w:hint="cs"/>
          <w:rtl/>
        </w:rPr>
        <w:t xml:space="preserve"> </w:t>
      </w:r>
      <w:bookmarkStart w:id="26771" w:name="_ETM_Q49_438919"/>
      <w:bookmarkEnd w:id="26771"/>
      <w:r>
        <w:rPr>
          <w:rFonts w:hint="cs"/>
          <w:rtl/>
        </w:rPr>
        <w:t xml:space="preserve">להמשך </w:t>
      </w:r>
      <w:bookmarkStart w:id="26772" w:name="_ETM_Q49_439310"/>
      <w:bookmarkEnd w:id="26772"/>
      <w:r>
        <w:rPr>
          <w:rFonts w:hint="cs"/>
          <w:rtl/>
        </w:rPr>
        <w:t xml:space="preserve">קידומה. </w:t>
      </w:r>
      <w:bookmarkStart w:id="26773" w:name="_ETM_Q49_440089"/>
      <w:bookmarkEnd w:id="26773"/>
      <w:r>
        <w:rPr>
          <w:rFonts w:hint="cs"/>
          <w:rtl/>
        </w:rPr>
        <w:t xml:space="preserve">ההצעה </w:t>
      </w:r>
      <w:bookmarkStart w:id="26774" w:name="_ETM_Q49_440389"/>
      <w:bookmarkStart w:id="26775" w:name="_ETM_Q49_440449"/>
      <w:bookmarkEnd w:id="26774"/>
      <w:bookmarkEnd w:id="26775"/>
      <w:r>
        <w:rPr>
          <w:rFonts w:hint="cs"/>
          <w:rtl/>
        </w:rPr>
        <w:t xml:space="preserve">למעשה </w:t>
      </w:r>
      <w:bookmarkStart w:id="26776" w:name="_ETM_Q49_440839"/>
      <w:bookmarkEnd w:id="26776"/>
      <w:r>
        <w:rPr>
          <w:rFonts w:hint="cs"/>
          <w:rtl/>
        </w:rPr>
        <w:t xml:space="preserve">מיישמת </w:t>
      </w:r>
      <w:bookmarkStart w:id="26777" w:name="_ETM_Q49_441680"/>
      <w:bookmarkEnd w:id="26777"/>
      <w:r>
        <w:rPr>
          <w:rFonts w:hint="cs"/>
          <w:rtl/>
        </w:rPr>
        <w:t xml:space="preserve">את </w:t>
      </w:r>
      <w:bookmarkStart w:id="26778" w:name="_ETM_Q49_441889"/>
      <w:bookmarkEnd w:id="26778"/>
      <w:r>
        <w:rPr>
          <w:rFonts w:hint="cs"/>
          <w:rtl/>
        </w:rPr>
        <w:t xml:space="preserve">המלצת </w:t>
      </w:r>
      <w:bookmarkStart w:id="26779" w:name="_ETM_Q49_442639"/>
      <w:bookmarkEnd w:id="26779"/>
      <w:r>
        <w:rPr>
          <w:rFonts w:hint="cs"/>
          <w:rtl/>
        </w:rPr>
        <w:t xml:space="preserve">מבקר </w:t>
      </w:r>
      <w:bookmarkStart w:id="26780" w:name="_ETM_Q49_443120"/>
      <w:bookmarkEnd w:id="26780"/>
      <w:r>
        <w:rPr>
          <w:rFonts w:hint="cs"/>
          <w:rtl/>
        </w:rPr>
        <w:t xml:space="preserve">המדינה </w:t>
      </w:r>
      <w:bookmarkStart w:id="26781" w:name="_ETM_Q49_443449"/>
      <w:bookmarkEnd w:id="26781"/>
      <w:r>
        <w:rPr>
          <w:rFonts w:hint="cs"/>
          <w:rtl/>
        </w:rPr>
        <w:t xml:space="preserve">משנת </w:t>
      </w:r>
      <w:bookmarkStart w:id="26782" w:name="_ETM_Q49_443810"/>
      <w:bookmarkEnd w:id="26782"/>
      <w:r>
        <w:rPr>
          <w:rFonts w:hint="cs"/>
          <w:rtl/>
        </w:rPr>
        <w:t xml:space="preserve">2019 </w:t>
      </w:r>
      <w:bookmarkStart w:id="26783" w:name="_ETM_Q49_444949"/>
      <w:bookmarkEnd w:id="26783"/>
      <w:r>
        <w:rPr>
          <w:rFonts w:hint="cs"/>
          <w:rtl/>
        </w:rPr>
        <w:t xml:space="preserve">וכן </w:t>
      </w:r>
      <w:bookmarkStart w:id="26784" w:name="_ETM_Q49_445310"/>
      <w:bookmarkEnd w:id="26784"/>
      <w:r>
        <w:rPr>
          <w:rFonts w:hint="cs"/>
          <w:rtl/>
        </w:rPr>
        <w:t xml:space="preserve">את </w:t>
      </w:r>
      <w:bookmarkStart w:id="26785" w:name="_ETM_Q49_445400"/>
      <w:bookmarkEnd w:id="26785"/>
      <w:r>
        <w:rPr>
          <w:rFonts w:hint="cs"/>
          <w:rtl/>
        </w:rPr>
        <w:t xml:space="preserve">דוח </w:t>
      </w:r>
      <w:bookmarkStart w:id="26786" w:name="_ETM_Q49_445699"/>
      <w:bookmarkEnd w:id="26786"/>
      <w:r>
        <w:rPr>
          <w:rFonts w:hint="cs"/>
          <w:rtl/>
        </w:rPr>
        <w:t xml:space="preserve">ועדת </w:t>
      </w:r>
      <w:bookmarkStart w:id="26787" w:name="_ETM_Q49_446270"/>
      <w:bookmarkEnd w:id="26787"/>
      <w:proofErr w:type="spellStart"/>
      <w:r>
        <w:rPr>
          <w:rFonts w:hint="cs"/>
          <w:rtl/>
        </w:rPr>
        <w:t>תדמור</w:t>
      </w:r>
      <w:proofErr w:type="spellEnd"/>
      <w:r>
        <w:rPr>
          <w:rFonts w:hint="cs"/>
          <w:rtl/>
        </w:rPr>
        <w:t xml:space="preserve"> </w:t>
      </w:r>
      <w:bookmarkStart w:id="26788" w:name="_ETM_Q49_447080"/>
      <w:bookmarkEnd w:id="26788"/>
      <w:r>
        <w:rPr>
          <w:rFonts w:hint="cs"/>
          <w:rtl/>
        </w:rPr>
        <w:t xml:space="preserve">משנת </w:t>
      </w:r>
      <w:bookmarkStart w:id="26789" w:name="_ETM_Q49_447500"/>
      <w:bookmarkEnd w:id="26789"/>
      <w:r>
        <w:rPr>
          <w:rFonts w:hint="cs"/>
          <w:rtl/>
        </w:rPr>
        <w:t xml:space="preserve">2014 </w:t>
      </w:r>
      <w:bookmarkStart w:id="26790" w:name="_ETM_Q49_448310"/>
      <w:bookmarkEnd w:id="26790"/>
      <w:r>
        <w:rPr>
          <w:rFonts w:hint="cs"/>
          <w:rtl/>
        </w:rPr>
        <w:t xml:space="preserve">אשר </w:t>
      </w:r>
      <w:bookmarkStart w:id="26791" w:name="_ETM_Q49_448580"/>
      <w:bookmarkEnd w:id="26791"/>
      <w:r>
        <w:rPr>
          <w:rFonts w:hint="cs"/>
          <w:rtl/>
        </w:rPr>
        <w:t xml:space="preserve">קראו </w:t>
      </w:r>
      <w:bookmarkStart w:id="26792" w:name="_ETM_Q49_449180"/>
      <w:bookmarkEnd w:id="26792"/>
      <w:r>
        <w:rPr>
          <w:rFonts w:hint="cs"/>
          <w:rtl/>
        </w:rPr>
        <w:t xml:space="preserve">להסדיר </w:t>
      </w:r>
      <w:bookmarkStart w:id="26793" w:name="_ETM_Q49_450080"/>
      <w:bookmarkEnd w:id="26793"/>
      <w:r>
        <w:rPr>
          <w:rFonts w:hint="cs"/>
          <w:rtl/>
        </w:rPr>
        <w:t xml:space="preserve">את </w:t>
      </w:r>
      <w:bookmarkStart w:id="26794" w:name="_ETM_Q49_450229"/>
      <w:bookmarkEnd w:id="26794"/>
      <w:r>
        <w:rPr>
          <w:rFonts w:hint="cs"/>
          <w:rtl/>
        </w:rPr>
        <w:t xml:space="preserve">מקצועם </w:t>
      </w:r>
      <w:bookmarkStart w:id="26795" w:name="_ETM_Q49_450666"/>
      <w:bookmarkEnd w:id="26795"/>
      <w:r>
        <w:rPr>
          <w:rFonts w:hint="cs"/>
          <w:rtl/>
        </w:rPr>
        <w:t>של</w:t>
      </w:r>
      <w:bookmarkStart w:id="26796" w:name="_ETM_Q49_450889"/>
      <w:bookmarkStart w:id="26797" w:name="_ETM_Q49_451009"/>
      <w:bookmarkStart w:id="26798" w:name="_ETM_Q49_451460"/>
      <w:bookmarkEnd w:id="26796"/>
      <w:bookmarkEnd w:id="26797"/>
      <w:bookmarkEnd w:id="26798"/>
      <w:r>
        <w:rPr>
          <w:rFonts w:hint="cs"/>
          <w:rtl/>
        </w:rPr>
        <w:t xml:space="preserve"> הפרמדיקים </w:t>
      </w:r>
      <w:bookmarkStart w:id="26799" w:name="_ETM_Q49_452479"/>
      <w:bookmarkEnd w:id="26799"/>
      <w:r>
        <w:rPr>
          <w:rFonts w:hint="cs"/>
          <w:rtl/>
        </w:rPr>
        <w:t xml:space="preserve">בחקיקה </w:t>
      </w:r>
      <w:bookmarkStart w:id="26800" w:name="_ETM_Q49_453139"/>
      <w:bookmarkEnd w:id="26800"/>
      <w:r>
        <w:rPr>
          <w:rFonts w:hint="cs"/>
          <w:rtl/>
        </w:rPr>
        <w:t xml:space="preserve">ראשית, </w:t>
      </w:r>
      <w:bookmarkStart w:id="26801" w:name="_ETM_Q49_453770"/>
      <w:bookmarkEnd w:id="26801"/>
      <w:r>
        <w:rPr>
          <w:rFonts w:hint="cs"/>
          <w:rtl/>
        </w:rPr>
        <w:t xml:space="preserve">וזה </w:t>
      </w:r>
      <w:bookmarkStart w:id="26802" w:name="_ETM_Q49_454069"/>
      <w:bookmarkEnd w:id="26802"/>
      <w:r>
        <w:rPr>
          <w:rFonts w:hint="cs"/>
          <w:rtl/>
        </w:rPr>
        <w:t xml:space="preserve">מה </w:t>
      </w:r>
      <w:bookmarkStart w:id="26803" w:name="_ETM_Q49_454190"/>
      <w:bookmarkEnd w:id="26803"/>
      <w:r>
        <w:rPr>
          <w:rFonts w:hint="cs"/>
          <w:rtl/>
        </w:rPr>
        <w:t xml:space="preserve">שאנחנו </w:t>
      </w:r>
      <w:bookmarkStart w:id="26804" w:name="_ETM_Q49_454580"/>
      <w:bookmarkEnd w:id="26804"/>
      <w:r>
        <w:rPr>
          <w:rFonts w:hint="cs"/>
          <w:rtl/>
        </w:rPr>
        <w:t xml:space="preserve">עושים </w:t>
      </w:r>
      <w:bookmarkStart w:id="26805" w:name="_ETM_Q49_454789"/>
      <w:bookmarkEnd w:id="26805"/>
      <w:r>
        <w:rPr>
          <w:rFonts w:hint="cs"/>
          <w:rtl/>
        </w:rPr>
        <w:t>היום.</w:t>
      </w:r>
    </w:p>
    <w:p w:rsidR="00FA4D28" w:rsidRDefault="00FA4D28" w:rsidP="00FA4D28">
      <w:pPr>
        <w:rPr>
          <w:rtl/>
        </w:rPr>
      </w:pPr>
      <w:bookmarkStart w:id="26806" w:name="_ETM_Q49_452771"/>
      <w:bookmarkStart w:id="26807" w:name="_ETM_Q49_452868"/>
      <w:bookmarkEnd w:id="26806"/>
      <w:bookmarkEnd w:id="26807"/>
    </w:p>
    <w:p w:rsidR="00FA4D28" w:rsidRDefault="00FA4D28" w:rsidP="00FD7DAA">
      <w:pPr>
        <w:rPr>
          <w:rtl/>
        </w:rPr>
      </w:pPr>
      <w:bookmarkStart w:id="26808" w:name="_ETM_Q49_452899"/>
      <w:bookmarkStart w:id="26809" w:name="_ETM_Q49_452998"/>
      <w:bookmarkStart w:id="26810" w:name="_ETM_Q49_455600"/>
      <w:bookmarkEnd w:id="26808"/>
      <w:bookmarkEnd w:id="26809"/>
      <w:bookmarkEnd w:id="26810"/>
      <w:r>
        <w:rPr>
          <w:rFonts w:hint="cs"/>
          <w:rtl/>
        </w:rPr>
        <w:t xml:space="preserve">חבריי </w:t>
      </w:r>
      <w:bookmarkStart w:id="26811" w:name="_ETM_Q49_455990"/>
      <w:bookmarkEnd w:id="26811"/>
      <w:r>
        <w:rPr>
          <w:rFonts w:hint="cs"/>
          <w:rtl/>
        </w:rPr>
        <w:t xml:space="preserve">חברי </w:t>
      </w:r>
      <w:bookmarkStart w:id="26812" w:name="_ETM_Q49_456230"/>
      <w:bookmarkEnd w:id="26812"/>
      <w:r>
        <w:rPr>
          <w:rFonts w:hint="cs"/>
          <w:rtl/>
        </w:rPr>
        <w:t xml:space="preserve">הכנסת, </w:t>
      </w:r>
      <w:bookmarkStart w:id="26813" w:name="_ETM_Q49_456740"/>
      <w:bookmarkEnd w:id="26813"/>
      <w:r>
        <w:rPr>
          <w:rFonts w:hint="cs"/>
          <w:rtl/>
        </w:rPr>
        <w:t xml:space="preserve">לצערנו, </w:t>
      </w:r>
      <w:bookmarkStart w:id="26814" w:name="_ETM_Q49_457160"/>
      <w:bookmarkEnd w:id="26814"/>
      <w:r>
        <w:rPr>
          <w:rFonts w:hint="cs"/>
          <w:rtl/>
        </w:rPr>
        <w:t xml:space="preserve">רגילים </w:t>
      </w:r>
      <w:bookmarkStart w:id="26815" w:name="_ETM_Q49_457520"/>
      <w:bookmarkEnd w:id="26815"/>
      <w:r>
        <w:rPr>
          <w:rFonts w:hint="cs"/>
          <w:rtl/>
        </w:rPr>
        <w:t xml:space="preserve">לראות </w:t>
      </w:r>
      <w:bookmarkStart w:id="26816" w:name="_ETM_Q49_457790"/>
      <w:bookmarkEnd w:id="26816"/>
      <w:r>
        <w:rPr>
          <w:rFonts w:hint="cs"/>
          <w:rtl/>
        </w:rPr>
        <w:t xml:space="preserve">את הפרמדיקים </w:t>
      </w:r>
      <w:bookmarkStart w:id="26817" w:name="_ETM_Q49_458900"/>
      <w:bookmarkEnd w:id="26817"/>
      <w:r>
        <w:rPr>
          <w:rFonts w:hint="cs"/>
          <w:rtl/>
        </w:rPr>
        <w:t xml:space="preserve">בזירות </w:t>
      </w:r>
      <w:bookmarkStart w:id="26818" w:name="_ETM_Q49_459410"/>
      <w:bookmarkEnd w:id="26818"/>
      <w:r>
        <w:rPr>
          <w:rFonts w:hint="cs"/>
          <w:rtl/>
        </w:rPr>
        <w:t xml:space="preserve">הפיגועים. </w:t>
      </w:r>
      <w:bookmarkStart w:id="26819" w:name="_ETM_Q49_460250"/>
      <w:bookmarkEnd w:id="26819"/>
      <w:r>
        <w:rPr>
          <w:rFonts w:hint="cs"/>
          <w:rtl/>
        </w:rPr>
        <w:t xml:space="preserve">אנו </w:t>
      </w:r>
      <w:bookmarkStart w:id="26820" w:name="_ETM_Q49_460400"/>
      <w:bookmarkEnd w:id="26820"/>
      <w:r>
        <w:rPr>
          <w:rFonts w:hint="cs"/>
          <w:rtl/>
        </w:rPr>
        <w:t xml:space="preserve">פוגשים </w:t>
      </w:r>
      <w:bookmarkStart w:id="26821" w:name="_ETM_Q49_460760"/>
      <w:bookmarkEnd w:id="26821"/>
      <w:r>
        <w:rPr>
          <w:rFonts w:hint="cs"/>
          <w:rtl/>
        </w:rPr>
        <w:t xml:space="preserve">אותם </w:t>
      </w:r>
      <w:bookmarkStart w:id="26822" w:name="_ETM_Q49_461000"/>
      <w:bookmarkEnd w:id="26822"/>
      <w:r>
        <w:rPr>
          <w:rFonts w:hint="cs"/>
          <w:rtl/>
        </w:rPr>
        <w:t xml:space="preserve">בזירות </w:t>
      </w:r>
      <w:bookmarkStart w:id="26823" w:name="_ETM_Q49_461390"/>
      <w:bookmarkEnd w:id="26823"/>
      <w:r>
        <w:rPr>
          <w:rFonts w:hint="cs"/>
          <w:rtl/>
        </w:rPr>
        <w:t xml:space="preserve">תאונות </w:t>
      </w:r>
      <w:bookmarkStart w:id="26824" w:name="_ETM_Q49_461660"/>
      <w:bookmarkEnd w:id="26824"/>
      <w:r>
        <w:rPr>
          <w:rFonts w:hint="cs"/>
          <w:rtl/>
        </w:rPr>
        <w:t xml:space="preserve">דרכים </w:t>
      </w:r>
      <w:bookmarkStart w:id="26825" w:name="_ETM_Q49_461960"/>
      <w:bookmarkEnd w:id="26825"/>
      <w:r>
        <w:rPr>
          <w:rFonts w:hint="cs"/>
          <w:rtl/>
        </w:rPr>
        <w:t xml:space="preserve">קשות, </w:t>
      </w:r>
      <w:bookmarkStart w:id="26826" w:name="_ETM_Q49_462870"/>
      <w:bookmarkEnd w:id="26826"/>
      <w:r>
        <w:rPr>
          <w:rFonts w:hint="cs"/>
          <w:rtl/>
        </w:rPr>
        <w:t xml:space="preserve">בניידות טיפול נמרץ, </w:t>
      </w:r>
      <w:bookmarkStart w:id="26827" w:name="_ETM_Q49_464250"/>
      <w:bookmarkEnd w:id="26827"/>
      <w:r>
        <w:rPr>
          <w:rFonts w:hint="cs"/>
          <w:rtl/>
        </w:rPr>
        <w:t xml:space="preserve">ביחידות </w:t>
      </w:r>
      <w:bookmarkStart w:id="26828" w:name="_ETM_Q49_464879"/>
      <w:bookmarkEnd w:id="26828"/>
      <w:r>
        <w:rPr>
          <w:rFonts w:hint="cs"/>
          <w:rtl/>
        </w:rPr>
        <w:t xml:space="preserve">הקרביות </w:t>
      </w:r>
      <w:bookmarkStart w:id="26829" w:name="_ETM_Q49_465330"/>
      <w:bookmarkEnd w:id="26829"/>
      <w:r>
        <w:rPr>
          <w:rFonts w:hint="cs"/>
          <w:rtl/>
        </w:rPr>
        <w:t xml:space="preserve">של </w:t>
      </w:r>
      <w:bookmarkStart w:id="26830" w:name="_ETM_Q49_465449"/>
      <w:bookmarkEnd w:id="26830"/>
      <w:r>
        <w:rPr>
          <w:rFonts w:hint="cs"/>
          <w:rtl/>
        </w:rPr>
        <w:t xml:space="preserve">צה"ל, </w:t>
      </w:r>
      <w:bookmarkStart w:id="26831" w:name="_ETM_Q49_466110"/>
      <w:bookmarkEnd w:id="26831"/>
      <w:r>
        <w:rPr>
          <w:rFonts w:hint="cs"/>
          <w:rtl/>
        </w:rPr>
        <w:t xml:space="preserve">בחדרי </w:t>
      </w:r>
      <w:bookmarkStart w:id="26832" w:name="_ETM_Q49_466650"/>
      <w:bookmarkEnd w:id="26832"/>
      <w:r>
        <w:rPr>
          <w:rFonts w:hint="cs"/>
          <w:rtl/>
        </w:rPr>
        <w:t xml:space="preserve">מיון, </w:t>
      </w:r>
      <w:bookmarkStart w:id="26833" w:name="_ETM_Q49_467250"/>
      <w:bookmarkEnd w:id="26833"/>
      <w:r>
        <w:rPr>
          <w:rFonts w:hint="cs"/>
          <w:rtl/>
        </w:rPr>
        <w:t xml:space="preserve">ובתקופת </w:t>
      </w:r>
      <w:bookmarkStart w:id="26834" w:name="_ETM_Q49_467879"/>
      <w:bookmarkEnd w:id="26834"/>
      <w:r>
        <w:rPr>
          <w:rFonts w:hint="cs"/>
          <w:rtl/>
        </w:rPr>
        <w:t xml:space="preserve">הקורונה </w:t>
      </w:r>
      <w:bookmarkStart w:id="26835" w:name="_ETM_Q49_468300"/>
      <w:bookmarkEnd w:id="26835"/>
      <w:r>
        <w:rPr>
          <w:rFonts w:hint="cs"/>
          <w:rtl/>
        </w:rPr>
        <w:t xml:space="preserve">ראינו </w:t>
      </w:r>
      <w:bookmarkStart w:id="26836" w:name="_ETM_Q49_468569"/>
      <w:bookmarkEnd w:id="26836"/>
      <w:r>
        <w:rPr>
          <w:rFonts w:hint="cs"/>
          <w:rtl/>
        </w:rPr>
        <w:t xml:space="preserve">אותם </w:t>
      </w:r>
      <w:bookmarkStart w:id="26837" w:name="_ETM_Q49_468990"/>
      <w:bookmarkEnd w:id="26837"/>
      <w:r>
        <w:rPr>
          <w:rFonts w:hint="cs"/>
          <w:rtl/>
        </w:rPr>
        <w:t xml:space="preserve">אף </w:t>
      </w:r>
      <w:bookmarkStart w:id="26838" w:name="_ETM_Q49_469529"/>
      <w:bookmarkEnd w:id="26838"/>
      <w:r>
        <w:rPr>
          <w:rFonts w:hint="cs"/>
          <w:rtl/>
        </w:rPr>
        <w:t xml:space="preserve">במחלקות </w:t>
      </w:r>
      <w:bookmarkStart w:id="26839" w:name="_ETM_Q49_470190"/>
      <w:bookmarkEnd w:id="26839"/>
      <w:r>
        <w:rPr>
          <w:rFonts w:hint="cs"/>
          <w:rtl/>
        </w:rPr>
        <w:t>הקורונה.</w:t>
      </w:r>
      <w:bookmarkStart w:id="26840" w:name="_ETM_Q49_469342"/>
      <w:bookmarkStart w:id="26841" w:name="_ETM_Q49_469435"/>
      <w:bookmarkStart w:id="26842" w:name="_ETM_Q49_469486"/>
      <w:bookmarkStart w:id="26843" w:name="_ETM_Q49_469564"/>
      <w:bookmarkStart w:id="26844" w:name="_ETM_Q49_471630"/>
      <w:bookmarkEnd w:id="26840"/>
      <w:bookmarkEnd w:id="26841"/>
      <w:bookmarkEnd w:id="26842"/>
      <w:bookmarkEnd w:id="26843"/>
      <w:bookmarkEnd w:id="26844"/>
      <w:r w:rsidR="00FD7DAA">
        <w:rPr>
          <w:rFonts w:hint="cs"/>
          <w:rtl/>
        </w:rPr>
        <w:t xml:space="preserve"> </w:t>
      </w:r>
      <w:r>
        <w:rPr>
          <w:rFonts w:hint="cs"/>
          <w:rtl/>
        </w:rPr>
        <w:t xml:space="preserve">המפגש </w:t>
      </w:r>
      <w:bookmarkStart w:id="26845" w:name="_ETM_Q49_472110"/>
      <w:bookmarkEnd w:id="26845"/>
      <w:r>
        <w:rPr>
          <w:rFonts w:hint="cs"/>
          <w:rtl/>
        </w:rPr>
        <w:t xml:space="preserve">עם </w:t>
      </w:r>
      <w:bookmarkStart w:id="26846" w:name="_ETM_Q49_472230"/>
      <w:bookmarkEnd w:id="26846"/>
      <w:r>
        <w:rPr>
          <w:rFonts w:hint="cs"/>
          <w:rtl/>
        </w:rPr>
        <w:t xml:space="preserve">הפרמדיקים </w:t>
      </w:r>
      <w:bookmarkStart w:id="26847" w:name="_ETM_Q49_473160"/>
      <w:bookmarkEnd w:id="26847"/>
      <w:r>
        <w:rPr>
          <w:rFonts w:hint="cs"/>
          <w:rtl/>
        </w:rPr>
        <w:t xml:space="preserve">הוא מפגש </w:t>
      </w:r>
      <w:bookmarkStart w:id="26848" w:name="_ETM_Q49_473670"/>
      <w:bookmarkEnd w:id="26848"/>
      <w:r>
        <w:rPr>
          <w:rFonts w:hint="cs"/>
          <w:rtl/>
        </w:rPr>
        <w:t xml:space="preserve">עם </w:t>
      </w:r>
      <w:bookmarkStart w:id="26849" w:name="_ETM_Q49_473790"/>
      <w:bookmarkEnd w:id="26849"/>
      <w:r>
        <w:rPr>
          <w:rFonts w:hint="cs"/>
          <w:rtl/>
        </w:rPr>
        <w:t xml:space="preserve">החברה </w:t>
      </w:r>
      <w:bookmarkStart w:id="26850" w:name="_ETM_Q49_474150"/>
      <w:bookmarkEnd w:id="26850"/>
      <w:r>
        <w:rPr>
          <w:rFonts w:hint="cs"/>
          <w:rtl/>
        </w:rPr>
        <w:t xml:space="preserve">הישראלית </w:t>
      </w:r>
      <w:bookmarkStart w:id="26851" w:name="_ETM_Q49_474690"/>
      <w:bookmarkEnd w:id="26851"/>
      <w:r>
        <w:rPr>
          <w:rFonts w:hint="cs"/>
          <w:rtl/>
        </w:rPr>
        <w:t xml:space="preserve">כולה. בניידת טיפול נמרץ </w:t>
      </w:r>
      <w:bookmarkStart w:id="26852" w:name="_ETM_Q49_475670"/>
      <w:bookmarkStart w:id="26853" w:name="_ETM_Q49_476750"/>
      <w:bookmarkEnd w:id="26852"/>
      <w:bookmarkEnd w:id="26853"/>
      <w:r>
        <w:rPr>
          <w:rFonts w:hint="cs"/>
          <w:rtl/>
        </w:rPr>
        <w:t xml:space="preserve">לא </w:t>
      </w:r>
      <w:bookmarkStart w:id="26854" w:name="_ETM_Q49_476870"/>
      <w:bookmarkEnd w:id="26854"/>
      <w:r>
        <w:rPr>
          <w:rFonts w:hint="cs"/>
          <w:rtl/>
        </w:rPr>
        <w:t xml:space="preserve">משנה </w:t>
      </w:r>
      <w:bookmarkStart w:id="26855" w:name="_ETM_Q49_477230"/>
      <w:bookmarkEnd w:id="26855"/>
      <w:r>
        <w:rPr>
          <w:rFonts w:hint="cs"/>
          <w:rtl/>
        </w:rPr>
        <w:t xml:space="preserve">לאף </w:t>
      </w:r>
      <w:bookmarkStart w:id="26856" w:name="_ETM_Q49_475086"/>
      <w:bookmarkEnd w:id="26856"/>
      <w:r>
        <w:rPr>
          <w:rFonts w:hint="cs"/>
          <w:rtl/>
        </w:rPr>
        <w:t>אחד</w:t>
      </w:r>
      <w:bookmarkStart w:id="26857" w:name="_ETM_Q49_477529"/>
      <w:bookmarkEnd w:id="26857"/>
      <w:r>
        <w:rPr>
          <w:rFonts w:hint="cs"/>
          <w:rtl/>
        </w:rPr>
        <w:t xml:space="preserve"> </w:t>
      </w:r>
      <w:bookmarkStart w:id="26858" w:name="_ETM_Q49_477830"/>
      <w:bookmarkEnd w:id="26858"/>
      <w:r>
        <w:rPr>
          <w:rFonts w:hint="cs"/>
          <w:rtl/>
        </w:rPr>
        <w:t xml:space="preserve">אם </w:t>
      </w:r>
      <w:bookmarkStart w:id="26859" w:name="_ETM_Q49_477950"/>
      <w:bookmarkEnd w:id="26859"/>
      <w:r>
        <w:rPr>
          <w:rFonts w:hint="cs"/>
          <w:rtl/>
        </w:rPr>
        <w:t xml:space="preserve">קוראים </w:t>
      </w:r>
      <w:bookmarkStart w:id="26860" w:name="_ETM_Q49_478220"/>
      <w:bookmarkEnd w:id="26860"/>
      <w:r>
        <w:rPr>
          <w:rFonts w:hint="cs"/>
          <w:rtl/>
        </w:rPr>
        <w:t xml:space="preserve">לפרמדיק </w:t>
      </w:r>
      <w:bookmarkStart w:id="26861" w:name="_ETM_Q49_479450"/>
      <w:bookmarkStart w:id="26862" w:name="_ETM_Q49_480110"/>
      <w:bookmarkEnd w:id="26861"/>
      <w:bookmarkEnd w:id="26862"/>
      <w:r>
        <w:rPr>
          <w:rFonts w:hint="cs"/>
          <w:rtl/>
        </w:rPr>
        <w:t xml:space="preserve">הזה </w:t>
      </w:r>
      <w:bookmarkStart w:id="26863" w:name="_ETM_Q49_480320"/>
      <w:bookmarkEnd w:id="26863"/>
      <w:r>
        <w:rPr>
          <w:rFonts w:hint="cs"/>
          <w:rtl/>
        </w:rPr>
        <w:t xml:space="preserve">אחמד </w:t>
      </w:r>
      <w:bookmarkStart w:id="26864" w:name="_ETM_Q49_480740"/>
      <w:bookmarkEnd w:id="26864"/>
      <w:r>
        <w:rPr>
          <w:rFonts w:hint="cs"/>
          <w:rtl/>
        </w:rPr>
        <w:t xml:space="preserve">או </w:t>
      </w:r>
      <w:bookmarkStart w:id="26865" w:name="_ETM_Q49_480950"/>
      <w:bookmarkEnd w:id="26865"/>
      <w:r>
        <w:rPr>
          <w:rFonts w:hint="cs"/>
          <w:rtl/>
        </w:rPr>
        <w:t>אהוד.</w:t>
      </w:r>
      <w:bookmarkStart w:id="26866" w:name="_ETM_Q49_480000"/>
      <w:bookmarkStart w:id="26867" w:name="_ETM_Q49_480329"/>
      <w:bookmarkStart w:id="26868" w:name="_ETM_Q49_480539"/>
      <w:bookmarkEnd w:id="26866"/>
      <w:bookmarkEnd w:id="26867"/>
      <w:bookmarkEnd w:id="26868"/>
      <w:r>
        <w:rPr>
          <w:rFonts w:hint="cs"/>
          <w:rtl/>
        </w:rPr>
        <w:t xml:space="preserve"> </w:t>
      </w:r>
      <w:bookmarkStart w:id="26869" w:name="_ETM_Q49_481410"/>
      <w:bookmarkEnd w:id="26869"/>
      <w:r>
        <w:rPr>
          <w:rFonts w:hint="cs"/>
          <w:rtl/>
        </w:rPr>
        <w:t xml:space="preserve">בתאונת </w:t>
      </w:r>
      <w:bookmarkStart w:id="26870" w:name="_ETM_Q49_481890"/>
      <w:bookmarkEnd w:id="26870"/>
      <w:r>
        <w:rPr>
          <w:rFonts w:hint="cs"/>
          <w:rtl/>
        </w:rPr>
        <w:t xml:space="preserve">דרכים </w:t>
      </w:r>
      <w:bookmarkStart w:id="26871" w:name="_ETM_Q49_482159"/>
      <w:bookmarkEnd w:id="26871"/>
      <w:r>
        <w:rPr>
          <w:rFonts w:hint="cs"/>
          <w:rtl/>
        </w:rPr>
        <w:t xml:space="preserve">לא </w:t>
      </w:r>
      <w:bookmarkStart w:id="26872" w:name="_ETM_Q49_482250"/>
      <w:bookmarkEnd w:id="26872"/>
      <w:r>
        <w:rPr>
          <w:rFonts w:hint="cs"/>
          <w:rtl/>
        </w:rPr>
        <w:t>משנה לאף אחד</w:t>
      </w:r>
      <w:bookmarkStart w:id="26873" w:name="_ETM_Q49_482760"/>
      <w:bookmarkStart w:id="26874" w:name="_ETM_Q49_482970"/>
      <w:bookmarkEnd w:id="26873"/>
      <w:bookmarkEnd w:id="26874"/>
      <w:r>
        <w:rPr>
          <w:rFonts w:hint="cs"/>
          <w:rtl/>
        </w:rPr>
        <w:t xml:space="preserve"> אם </w:t>
      </w:r>
      <w:bookmarkStart w:id="26875" w:name="_ETM_Q49_483089"/>
      <w:bookmarkEnd w:id="26875"/>
      <w:proofErr w:type="spellStart"/>
      <w:r>
        <w:rPr>
          <w:rFonts w:hint="cs"/>
          <w:rtl/>
        </w:rPr>
        <w:t>הפרמדיקית</w:t>
      </w:r>
      <w:proofErr w:type="spellEnd"/>
      <w:r>
        <w:rPr>
          <w:rFonts w:hint="cs"/>
          <w:rtl/>
        </w:rPr>
        <w:t xml:space="preserve"> גרה </w:t>
      </w:r>
      <w:bookmarkStart w:id="26876" w:name="_ETM_Q49_483629"/>
      <w:bookmarkStart w:id="26877" w:name="_ETM_Q49_484319"/>
      <w:bookmarkEnd w:id="26876"/>
      <w:bookmarkEnd w:id="26877"/>
      <w:r>
        <w:rPr>
          <w:rFonts w:hint="cs"/>
          <w:rtl/>
        </w:rPr>
        <w:t xml:space="preserve">בכפר </w:t>
      </w:r>
      <w:bookmarkStart w:id="26878" w:name="_ETM_Q49_484799"/>
      <w:bookmarkEnd w:id="26878"/>
      <w:proofErr w:type="spellStart"/>
      <w:r>
        <w:rPr>
          <w:rFonts w:hint="cs"/>
          <w:rtl/>
        </w:rPr>
        <w:t>הרא"ה</w:t>
      </w:r>
      <w:proofErr w:type="spellEnd"/>
      <w:r>
        <w:rPr>
          <w:rFonts w:hint="cs"/>
          <w:rtl/>
        </w:rPr>
        <w:t xml:space="preserve">, </w:t>
      </w:r>
      <w:bookmarkStart w:id="26879" w:name="_ETM_Q49_485460"/>
      <w:bookmarkEnd w:id="26879"/>
      <w:r>
        <w:rPr>
          <w:rFonts w:hint="cs"/>
          <w:rtl/>
        </w:rPr>
        <w:t xml:space="preserve">בכפר </w:t>
      </w:r>
      <w:bookmarkStart w:id="26880" w:name="_ETM_Q49_485850"/>
      <w:bookmarkEnd w:id="26880"/>
      <w:r>
        <w:rPr>
          <w:rFonts w:hint="cs"/>
          <w:rtl/>
        </w:rPr>
        <w:t xml:space="preserve">תבור </w:t>
      </w:r>
      <w:bookmarkStart w:id="26881" w:name="_ETM_Q49_486240"/>
      <w:bookmarkEnd w:id="26881"/>
      <w:r>
        <w:rPr>
          <w:rFonts w:hint="cs"/>
          <w:rtl/>
        </w:rPr>
        <w:t xml:space="preserve">או </w:t>
      </w:r>
      <w:bookmarkStart w:id="26882" w:name="_ETM_Q49_486359"/>
      <w:bookmarkEnd w:id="26882"/>
      <w:r>
        <w:rPr>
          <w:rFonts w:hint="cs"/>
          <w:rtl/>
        </w:rPr>
        <w:t xml:space="preserve">בכפר </w:t>
      </w:r>
      <w:bookmarkStart w:id="26883" w:name="_ETM_Q49_486690"/>
      <w:bookmarkEnd w:id="26883"/>
      <w:r>
        <w:rPr>
          <w:rFonts w:hint="cs"/>
          <w:rtl/>
        </w:rPr>
        <w:t xml:space="preserve">חב"ד, </w:t>
      </w:r>
      <w:bookmarkStart w:id="26884" w:name="_ETM_Q49_487470"/>
      <w:bookmarkEnd w:id="26884"/>
      <w:r>
        <w:rPr>
          <w:rFonts w:hint="cs"/>
          <w:rtl/>
        </w:rPr>
        <w:t xml:space="preserve">אם </w:t>
      </w:r>
      <w:bookmarkStart w:id="26885" w:name="_ETM_Q49_487740"/>
      <w:bookmarkEnd w:id="26885"/>
      <w:r>
        <w:rPr>
          <w:rFonts w:hint="cs"/>
          <w:rtl/>
        </w:rPr>
        <w:t xml:space="preserve">הוא </w:t>
      </w:r>
      <w:bookmarkStart w:id="26886" w:name="_ETM_Q49_487950"/>
      <w:bookmarkEnd w:id="26886"/>
      <w:r>
        <w:rPr>
          <w:rFonts w:hint="cs"/>
          <w:rtl/>
        </w:rPr>
        <w:t>שירת</w:t>
      </w:r>
      <w:bookmarkStart w:id="26887" w:name="_ETM_Q49_488670"/>
      <w:bookmarkStart w:id="26888" w:name="_ETM_Q49_488910"/>
      <w:bookmarkStart w:id="26889" w:name="_ETM_Q49_489360"/>
      <w:bookmarkEnd w:id="26887"/>
      <w:bookmarkEnd w:id="26888"/>
      <w:bookmarkEnd w:id="26889"/>
      <w:r>
        <w:rPr>
          <w:rFonts w:hint="cs"/>
          <w:rtl/>
        </w:rPr>
        <w:t xml:space="preserve"> כפרמדיק </w:t>
      </w:r>
      <w:bookmarkStart w:id="26890" w:name="_ETM_Q49_489900"/>
      <w:bookmarkEnd w:id="26890"/>
      <w:r>
        <w:rPr>
          <w:rFonts w:hint="cs"/>
          <w:rtl/>
        </w:rPr>
        <w:t xml:space="preserve">בגולני </w:t>
      </w:r>
      <w:bookmarkStart w:id="26891" w:name="_ETM_Q49_490769"/>
      <w:bookmarkEnd w:id="26891"/>
      <w:r>
        <w:rPr>
          <w:rFonts w:hint="cs"/>
          <w:rtl/>
        </w:rPr>
        <w:t xml:space="preserve">או </w:t>
      </w:r>
      <w:bookmarkStart w:id="26892" w:name="_ETM_Q49_490889"/>
      <w:bookmarkEnd w:id="26892"/>
      <w:r>
        <w:rPr>
          <w:rFonts w:hint="cs"/>
          <w:rtl/>
        </w:rPr>
        <w:t xml:space="preserve">בשירות </w:t>
      </w:r>
      <w:bookmarkStart w:id="26893" w:name="_ETM_Q49_491309"/>
      <w:bookmarkEnd w:id="26893"/>
      <w:r>
        <w:rPr>
          <w:rFonts w:hint="cs"/>
          <w:rtl/>
        </w:rPr>
        <w:t xml:space="preserve">אזרחי. </w:t>
      </w:r>
      <w:bookmarkStart w:id="26894" w:name="_ETM_Q49_492059"/>
      <w:bookmarkEnd w:id="26894"/>
      <w:r>
        <w:rPr>
          <w:rFonts w:hint="cs"/>
          <w:rtl/>
        </w:rPr>
        <w:t xml:space="preserve">פרמדיקים </w:t>
      </w:r>
      <w:bookmarkStart w:id="26895" w:name="_ETM_Q49_493019"/>
      <w:bookmarkEnd w:id="26895"/>
      <w:proofErr w:type="spellStart"/>
      <w:r>
        <w:rPr>
          <w:rFonts w:hint="cs"/>
          <w:rtl/>
        </w:rPr>
        <w:t>ופרמדיקיות</w:t>
      </w:r>
      <w:proofErr w:type="spellEnd"/>
      <w:r>
        <w:rPr>
          <w:rFonts w:hint="cs"/>
          <w:rtl/>
        </w:rPr>
        <w:t xml:space="preserve"> </w:t>
      </w:r>
      <w:bookmarkStart w:id="26896" w:name="_ETM_Q49_494830"/>
      <w:bookmarkEnd w:id="26896"/>
      <w:r>
        <w:rPr>
          <w:rFonts w:hint="cs"/>
          <w:rtl/>
        </w:rPr>
        <w:t xml:space="preserve">מכל </w:t>
      </w:r>
      <w:bookmarkStart w:id="26897" w:name="_ETM_Q49_495919"/>
      <w:bookmarkEnd w:id="26897"/>
      <w:r>
        <w:rPr>
          <w:rFonts w:hint="cs"/>
          <w:rtl/>
        </w:rPr>
        <w:t xml:space="preserve">קצוות </w:t>
      </w:r>
      <w:bookmarkStart w:id="26898" w:name="_ETM_Q49_496430"/>
      <w:bookmarkEnd w:id="26898"/>
      <w:r>
        <w:rPr>
          <w:rFonts w:hint="cs"/>
          <w:rtl/>
        </w:rPr>
        <w:t xml:space="preserve">החברה </w:t>
      </w:r>
      <w:bookmarkStart w:id="26899" w:name="_ETM_Q49_496789"/>
      <w:bookmarkEnd w:id="26899"/>
      <w:r>
        <w:rPr>
          <w:rFonts w:hint="cs"/>
          <w:rtl/>
        </w:rPr>
        <w:t xml:space="preserve">הישראלית </w:t>
      </w:r>
      <w:bookmarkStart w:id="26900" w:name="_ETM_Q49_497270"/>
      <w:bookmarkEnd w:id="26900"/>
      <w:r>
        <w:rPr>
          <w:rFonts w:hint="cs"/>
          <w:rtl/>
        </w:rPr>
        <w:t xml:space="preserve">עושים </w:t>
      </w:r>
      <w:bookmarkStart w:id="26901" w:name="_ETM_Q49_498050"/>
      <w:bookmarkEnd w:id="26901"/>
      <w:r>
        <w:rPr>
          <w:rFonts w:hint="cs"/>
          <w:rtl/>
        </w:rPr>
        <w:t xml:space="preserve">לילות </w:t>
      </w:r>
      <w:bookmarkStart w:id="26902" w:name="_ETM_Q49_498560"/>
      <w:bookmarkEnd w:id="26902"/>
      <w:r>
        <w:rPr>
          <w:rFonts w:hint="cs"/>
          <w:rtl/>
        </w:rPr>
        <w:t xml:space="preserve">כימים </w:t>
      </w:r>
      <w:bookmarkStart w:id="26903" w:name="_ETM_Q49_499189"/>
      <w:bookmarkEnd w:id="26903"/>
      <w:r>
        <w:rPr>
          <w:rFonts w:hint="cs"/>
          <w:rtl/>
        </w:rPr>
        <w:t xml:space="preserve">ונותנים </w:t>
      </w:r>
      <w:bookmarkStart w:id="26904" w:name="_ETM_Q49_499849"/>
      <w:bookmarkEnd w:id="26904"/>
      <w:r>
        <w:rPr>
          <w:rFonts w:hint="cs"/>
          <w:rtl/>
        </w:rPr>
        <w:t xml:space="preserve">מעצמם </w:t>
      </w:r>
      <w:bookmarkStart w:id="26905" w:name="_ETM_Q49_500449"/>
      <w:bookmarkEnd w:id="26905"/>
      <w:r>
        <w:rPr>
          <w:rFonts w:hint="cs"/>
          <w:rtl/>
        </w:rPr>
        <w:t xml:space="preserve">רק </w:t>
      </w:r>
      <w:bookmarkStart w:id="26906" w:name="_ETM_Q49_500749"/>
      <w:bookmarkEnd w:id="26906"/>
      <w:r>
        <w:rPr>
          <w:rFonts w:hint="cs"/>
          <w:rtl/>
        </w:rPr>
        <w:t xml:space="preserve">בשביל </w:t>
      </w:r>
      <w:bookmarkStart w:id="26907" w:name="_ETM_Q49_501050"/>
      <w:bookmarkEnd w:id="26907"/>
      <w:r>
        <w:rPr>
          <w:rFonts w:hint="cs"/>
          <w:rtl/>
        </w:rPr>
        <w:t>דבר אחד</w:t>
      </w:r>
      <w:bookmarkStart w:id="26908" w:name="_ETM_Q49_501319"/>
      <w:bookmarkEnd w:id="26908"/>
      <w:r>
        <w:rPr>
          <w:rFonts w:hint="cs"/>
          <w:rtl/>
        </w:rPr>
        <w:t xml:space="preserve"> </w:t>
      </w:r>
      <w:bookmarkStart w:id="26909" w:name="_ETM_Q49_501890"/>
      <w:bookmarkEnd w:id="26909"/>
      <w:r w:rsidR="00FD7DAA">
        <w:rPr>
          <w:rFonts w:hint="eastAsia"/>
          <w:rtl/>
        </w:rPr>
        <w:t xml:space="preserve">– </w:t>
      </w:r>
      <w:r>
        <w:rPr>
          <w:rFonts w:hint="cs"/>
          <w:rtl/>
        </w:rPr>
        <w:t xml:space="preserve">להציל </w:t>
      </w:r>
      <w:bookmarkStart w:id="26910" w:name="_ETM_Q49_502369"/>
      <w:bookmarkEnd w:id="26910"/>
      <w:r>
        <w:rPr>
          <w:rFonts w:hint="cs"/>
          <w:rtl/>
        </w:rPr>
        <w:t>חיים.</w:t>
      </w:r>
    </w:p>
    <w:p w:rsidR="00FA4D28" w:rsidRDefault="00FA4D28" w:rsidP="00FA4D28">
      <w:pPr>
        <w:rPr>
          <w:rtl/>
        </w:rPr>
      </w:pPr>
    </w:p>
    <w:p w:rsidR="00FA4D28" w:rsidRDefault="00FA4D28" w:rsidP="00FD7DAA">
      <w:pPr>
        <w:rPr>
          <w:rtl/>
        </w:rPr>
      </w:pPr>
      <w:bookmarkStart w:id="26911" w:name="_ETM_Q49_503300"/>
      <w:bookmarkEnd w:id="26911"/>
      <w:r>
        <w:rPr>
          <w:rFonts w:hint="cs"/>
          <w:rtl/>
        </w:rPr>
        <w:t xml:space="preserve">אחרי שלושה </w:t>
      </w:r>
      <w:bookmarkStart w:id="26912" w:name="_ETM_Q49_503630"/>
      <w:bookmarkStart w:id="26913" w:name="_ETM_Q49_504019"/>
      <w:bookmarkEnd w:id="26912"/>
      <w:bookmarkEnd w:id="26913"/>
      <w:r>
        <w:rPr>
          <w:rFonts w:hint="cs"/>
          <w:rtl/>
        </w:rPr>
        <w:t xml:space="preserve">עשורים </w:t>
      </w:r>
      <w:bookmarkStart w:id="26914" w:name="_ETM_Q49_504949"/>
      <w:bookmarkEnd w:id="26914"/>
      <w:r>
        <w:rPr>
          <w:rFonts w:hint="cs"/>
          <w:rtl/>
        </w:rPr>
        <w:t xml:space="preserve">שבהם </w:t>
      </w:r>
      <w:bookmarkStart w:id="26915" w:name="_ETM_Q49_505339"/>
      <w:bookmarkEnd w:id="26915"/>
      <w:r>
        <w:rPr>
          <w:rFonts w:hint="cs"/>
          <w:rtl/>
        </w:rPr>
        <w:t xml:space="preserve">הפרמדיקים </w:t>
      </w:r>
      <w:bookmarkStart w:id="26916" w:name="_ETM_Q49_506029"/>
      <w:bookmarkEnd w:id="26916"/>
      <w:r>
        <w:rPr>
          <w:rFonts w:hint="cs"/>
          <w:rtl/>
        </w:rPr>
        <w:t xml:space="preserve">פועלים </w:t>
      </w:r>
      <w:bookmarkStart w:id="26917" w:name="_ETM_Q49_506329"/>
      <w:bookmarkEnd w:id="26917"/>
      <w:r>
        <w:rPr>
          <w:rFonts w:hint="cs"/>
          <w:rtl/>
        </w:rPr>
        <w:t xml:space="preserve">בישראל </w:t>
      </w:r>
      <w:bookmarkStart w:id="26918" w:name="_ETM_Q49_506719"/>
      <w:bookmarkEnd w:id="26918"/>
      <w:r>
        <w:rPr>
          <w:rFonts w:hint="cs"/>
          <w:rtl/>
        </w:rPr>
        <w:t xml:space="preserve">בלי </w:t>
      </w:r>
      <w:bookmarkStart w:id="26919" w:name="_ETM_Q49_507019"/>
      <w:bookmarkEnd w:id="26919"/>
      <w:r>
        <w:rPr>
          <w:rFonts w:hint="cs"/>
          <w:rtl/>
        </w:rPr>
        <w:t xml:space="preserve">שהמקצוע </w:t>
      </w:r>
      <w:bookmarkStart w:id="26920" w:name="_ETM_Q49_506252"/>
      <w:bookmarkStart w:id="26921" w:name="_ETM_Q49_507499"/>
      <w:bookmarkEnd w:id="26920"/>
      <w:bookmarkEnd w:id="26921"/>
      <w:r>
        <w:rPr>
          <w:rFonts w:hint="cs"/>
          <w:rtl/>
        </w:rPr>
        <w:t xml:space="preserve">מוסדר </w:t>
      </w:r>
      <w:bookmarkStart w:id="26922" w:name="_ETM_Q49_507859"/>
      <w:bookmarkEnd w:id="26922"/>
      <w:r>
        <w:rPr>
          <w:rFonts w:hint="cs"/>
          <w:rtl/>
        </w:rPr>
        <w:t xml:space="preserve">בצורה </w:t>
      </w:r>
      <w:bookmarkStart w:id="26923" w:name="_ETM_Q49_508249"/>
      <w:bookmarkEnd w:id="26923"/>
      <w:r>
        <w:rPr>
          <w:rFonts w:hint="cs"/>
          <w:rtl/>
        </w:rPr>
        <w:t xml:space="preserve">ראויה, </w:t>
      </w:r>
      <w:bookmarkStart w:id="26924" w:name="_ETM_Q49_509210"/>
      <w:bookmarkEnd w:id="26924"/>
      <w:r>
        <w:rPr>
          <w:rFonts w:hint="cs"/>
          <w:rtl/>
        </w:rPr>
        <w:t xml:space="preserve">אחרי </w:t>
      </w:r>
      <w:bookmarkStart w:id="26925" w:name="_ETM_Q49_509570"/>
      <w:bookmarkEnd w:id="26925"/>
      <w:r>
        <w:rPr>
          <w:rFonts w:hint="cs"/>
          <w:rtl/>
        </w:rPr>
        <w:t xml:space="preserve">שנים </w:t>
      </w:r>
      <w:bookmarkStart w:id="26926" w:name="_ETM_Q49_509960"/>
      <w:bookmarkEnd w:id="26926"/>
      <w:r>
        <w:rPr>
          <w:rFonts w:hint="cs"/>
          <w:rtl/>
        </w:rPr>
        <w:t xml:space="preserve">שהנושא </w:t>
      </w:r>
      <w:bookmarkStart w:id="26927" w:name="_ETM_Q49_510349"/>
      <w:bookmarkEnd w:id="26927"/>
      <w:r>
        <w:rPr>
          <w:rFonts w:hint="cs"/>
          <w:rtl/>
        </w:rPr>
        <w:t xml:space="preserve">נדחה </w:t>
      </w:r>
      <w:bookmarkStart w:id="26928" w:name="_ETM_Q49_511279"/>
      <w:bookmarkEnd w:id="26928"/>
      <w:r>
        <w:rPr>
          <w:rFonts w:hint="cs"/>
          <w:rtl/>
        </w:rPr>
        <w:t xml:space="preserve">ונדחק, </w:t>
      </w:r>
      <w:bookmarkStart w:id="26929" w:name="_ETM_Q49_512350"/>
      <w:bookmarkEnd w:id="26929"/>
      <w:r>
        <w:rPr>
          <w:rFonts w:hint="cs"/>
          <w:rtl/>
        </w:rPr>
        <w:t>אנו כעת</w:t>
      </w:r>
      <w:bookmarkStart w:id="26930" w:name="_ETM_Q49_512589"/>
      <w:bookmarkEnd w:id="26930"/>
      <w:r>
        <w:rPr>
          <w:rFonts w:hint="cs"/>
          <w:rtl/>
        </w:rPr>
        <w:t xml:space="preserve"> </w:t>
      </w:r>
      <w:bookmarkStart w:id="26931" w:name="_ETM_Q49_512920"/>
      <w:bookmarkEnd w:id="26931"/>
      <w:r>
        <w:rPr>
          <w:rFonts w:hint="cs"/>
          <w:rtl/>
        </w:rPr>
        <w:t xml:space="preserve">מסדירים </w:t>
      </w:r>
      <w:bookmarkStart w:id="26932" w:name="_ETM_Q49_513310"/>
      <w:bookmarkEnd w:id="26932"/>
      <w:r>
        <w:rPr>
          <w:rFonts w:hint="cs"/>
          <w:rtl/>
        </w:rPr>
        <w:t xml:space="preserve">את </w:t>
      </w:r>
      <w:bookmarkStart w:id="26933" w:name="_ETM_Q49_513430"/>
      <w:bookmarkEnd w:id="26933"/>
      <w:r>
        <w:rPr>
          <w:rFonts w:hint="cs"/>
          <w:rtl/>
        </w:rPr>
        <w:t xml:space="preserve">המקצוע. </w:t>
      </w:r>
      <w:bookmarkStart w:id="26934" w:name="_ETM_Q49_513533"/>
      <w:bookmarkStart w:id="26935" w:name="_ETM_Q49_513654"/>
      <w:bookmarkStart w:id="26936" w:name="_ETM_Q49_513704"/>
      <w:bookmarkStart w:id="26937" w:name="_ETM_Q49_513780"/>
      <w:bookmarkStart w:id="26938" w:name="_ETM_Q49_514270"/>
      <w:bookmarkEnd w:id="26934"/>
      <w:bookmarkEnd w:id="26935"/>
      <w:bookmarkEnd w:id="26936"/>
      <w:bookmarkEnd w:id="26937"/>
      <w:bookmarkEnd w:id="26938"/>
      <w:r>
        <w:rPr>
          <w:rFonts w:hint="cs"/>
          <w:rtl/>
        </w:rPr>
        <w:t xml:space="preserve">ההסדרה </w:t>
      </w:r>
      <w:bookmarkStart w:id="26939" w:name="_ETM_Q49_514750"/>
      <w:bookmarkEnd w:id="26939"/>
      <w:r>
        <w:rPr>
          <w:rFonts w:hint="cs"/>
          <w:rtl/>
        </w:rPr>
        <w:t xml:space="preserve">המוצעת </w:t>
      </w:r>
      <w:bookmarkStart w:id="26940" w:name="_ETM_Q49_515170"/>
      <w:bookmarkEnd w:id="26940"/>
      <w:r>
        <w:rPr>
          <w:rFonts w:hint="cs"/>
          <w:rtl/>
        </w:rPr>
        <w:t xml:space="preserve">של </w:t>
      </w:r>
      <w:bookmarkStart w:id="26941" w:name="_ETM_Q49_515320"/>
      <w:bookmarkEnd w:id="26941"/>
      <w:r>
        <w:rPr>
          <w:rFonts w:hint="cs"/>
          <w:rtl/>
        </w:rPr>
        <w:t xml:space="preserve">המקצוע </w:t>
      </w:r>
      <w:bookmarkStart w:id="26942" w:name="_ETM_Q49_515650"/>
      <w:bookmarkEnd w:id="26942"/>
      <w:r>
        <w:rPr>
          <w:rFonts w:hint="cs"/>
          <w:rtl/>
        </w:rPr>
        <w:t xml:space="preserve">בחקיקה </w:t>
      </w:r>
      <w:bookmarkStart w:id="26943" w:name="_ETM_Q49_516100"/>
      <w:bookmarkEnd w:id="26943"/>
      <w:r>
        <w:rPr>
          <w:rFonts w:hint="cs"/>
          <w:rtl/>
        </w:rPr>
        <w:t xml:space="preserve">תבטיח </w:t>
      </w:r>
      <w:bookmarkStart w:id="26944" w:name="_ETM_Q49_516730"/>
      <w:bookmarkEnd w:id="26944"/>
      <w:r>
        <w:rPr>
          <w:rFonts w:hint="cs"/>
          <w:rtl/>
        </w:rPr>
        <w:t xml:space="preserve">את </w:t>
      </w:r>
      <w:bookmarkStart w:id="26945" w:name="_ETM_Q49_516880"/>
      <w:bookmarkEnd w:id="26945"/>
      <w:r>
        <w:rPr>
          <w:rFonts w:hint="cs"/>
          <w:rtl/>
        </w:rPr>
        <w:t xml:space="preserve">המשך </w:t>
      </w:r>
      <w:bookmarkStart w:id="26946" w:name="_ETM_Q49_517300"/>
      <w:bookmarkEnd w:id="26946"/>
      <w:r>
        <w:rPr>
          <w:rFonts w:hint="cs"/>
          <w:rtl/>
        </w:rPr>
        <w:t xml:space="preserve">הפיתוח </w:t>
      </w:r>
      <w:bookmarkStart w:id="26947" w:name="_ETM_Q49_517720"/>
      <w:bookmarkEnd w:id="26947"/>
      <w:r>
        <w:rPr>
          <w:rFonts w:hint="cs"/>
          <w:rtl/>
        </w:rPr>
        <w:t xml:space="preserve">שלו </w:t>
      </w:r>
      <w:bookmarkStart w:id="26948" w:name="_ETM_Q49_518260"/>
      <w:bookmarkEnd w:id="26948"/>
      <w:r>
        <w:rPr>
          <w:rFonts w:hint="cs"/>
          <w:rtl/>
        </w:rPr>
        <w:t xml:space="preserve">ותסייע </w:t>
      </w:r>
      <w:bookmarkStart w:id="26949" w:name="_ETM_Q49_519310"/>
      <w:bookmarkEnd w:id="26949"/>
      <w:r>
        <w:rPr>
          <w:rFonts w:hint="cs"/>
          <w:rtl/>
        </w:rPr>
        <w:t xml:space="preserve">לעוסקים </w:t>
      </w:r>
      <w:bookmarkStart w:id="26950" w:name="_ETM_Q49_519850"/>
      <w:bookmarkEnd w:id="26950"/>
      <w:r>
        <w:rPr>
          <w:rFonts w:hint="cs"/>
          <w:rtl/>
        </w:rPr>
        <w:t xml:space="preserve">בו </w:t>
      </w:r>
      <w:bookmarkStart w:id="26951" w:name="_ETM_Q49_519940"/>
      <w:bookmarkEnd w:id="26951"/>
      <w:r>
        <w:rPr>
          <w:rFonts w:hint="cs"/>
          <w:rtl/>
        </w:rPr>
        <w:t xml:space="preserve">להתמודד </w:t>
      </w:r>
      <w:bookmarkStart w:id="26952" w:name="_ETM_Q49_520390"/>
      <w:bookmarkEnd w:id="26952"/>
      <w:r>
        <w:rPr>
          <w:rFonts w:hint="cs"/>
          <w:rtl/>
        </w:rPr>
        <w:t xml:space="preserve">עם </w:t>
      </w:r>
      <w:bookmarkStart w:id="26953" w:name="_ETM_Q49_520510"/>
      <w:bookmarkEnd w:id="26953"/>
      <w:r>
        <w:rPr>
          <w:rFonts w:hint="cs"/>
          <w:rtl/>
        </w:rPr>
        <w:t xml:space="preserve">האתגרים </w:t>
      </w:r>
      <w:bookmarkStart w:id="26954" w:name="_ETM_Q49_520900"/>
      <w:bookmarkEnd w:id="26954"/>
      <w:r>
        <w:rPr>
          <w:rFonts w:hint="cs"/>
          <w:rtl/>
        </w:rPr>
        <w:t xml:space="preserve">הרבים </w:t>
      </w:r>
      <w:bookmarkStart w:id="26955" w:name="_ETM_Q49_521440"/>
      <w:bookmarkEnd w:id="26955"/>
      <w:r>
        <w:rPr>
          <w:rFonts w:hint="cs"/>
          <w:rtl/>
        </w:rPr>
        <w:t xml:space="preserve">הכרוכים </w:t>
      </w:r>
      <w:bookmarkStart w:id="26956" w:name="_ETM_Q49_521950"/>
      <w:bookmarkEnd w:id="26956"/>
      <w:r>
        <w:rPr>
          <w:rFonts w:hint="cs"/>
          <w:rtl/>
        </w:rPr>
        <w:t>בעיסוקם.</w:t>
      </w:r>
    </w:p>
    <w:p w:rsidR="00FA4D28" w:rsidRDefault="00FA4D28" w:rsidP="00FA4D28">
      <w:pPr>
        <w:rPr>
          <w:rtl/>
        </w:rPr>
      </w:pPr>
      <w:bookmarkStart w:id="26957" w:name="_ETM_Q49_524808"/>
      <w:bookmarkStart w:id="26958" w:name="_ETM_Q49_524933"/>
      <w:bookmarkEnd w:id="26957"/>
      <w:bookmarkEnd w:id="26958"/>
    </w:p>
    <w:p w:rsidR="00FA4D28" w:rsidRDefault="00FA4D28" w:rsidP="00FD7DAA">
      <w:pPr>
        <w:rPr>
          <w:rtl/>
        </w:rPr>
      </w:pPr>
      <w:bookmarkStart w:id="26959" w:name="_ETM_Q49_524982"/>
      <w:bookmarkStart w:id="26960" w:name="_ETM_Q49_525059"/>
      <w:bookmarkStart w:id="26961" w:name="_ETM_Q49_523529"/>
      <w:bookmarkEnd w:id="26959"/>
      <w:bookmarkEnd w:id="26960"/>
      <w:bookmarkEnd w:id="26961"/>
      <w:r>
        <w:rPr>
          <w:rFonts w:hint="cs"/>
          <w:rtl/>
        </w:rPr>
        <w:t xml:space="preserve">הצעת </w:t>
      </w:r>
      <w:bookmarkStart w:id="26962" w:name="_ETM_Q49_523980"/>
      <w:bookmarkEnd w:id="26962"/>
      <w:r>
        <w:rPr>
          <w:rFonts w:hint="cs"/>
          <w:rtl/>
        </w:rPr>
        <w:t xml:space="preserve">החוק </w:t>
      </w:r>
      <w:bookmarkStart w:id="26963" w:name="_ETM_Q49_524219"/>
      <w:bookmarkEnd w:id="26963"/>
      <w:r>
        <w:rPr>
          <w:rFonts w:hint="cs"/>
          <w:rtl/>
        </w:rPr>
        <w:t xml:space="preserve">כוללת </w:t>
      </w:r>
      <w:bookmarkStart w:id="26964" w:name="_ETM_Q49_524609"/>
      <w:bookmarkEnd w:id="26964"/>
      <w:r>
        <w:rPr>
          <w:rFonts w:hint="cs"/>
          <w:rtl/>
        </w:rPr>
        <w:t xml:space="preserve">הסדרה </w:t>
      </w:r>
      <w:bookmarkStart w:id="26965" w:name="_ETM_Q49_524969"/>
      <w:bookmarkEnd w:id="26965"/>
      <w:r>
        <w:rPr>
          <w:rFonts w:hint="cs"/>
          <w:rtl/>
        </w:rPr>
        <w:t xml:space="preserve">של </w:t>
      </w:r>
      <w:bookmarkStart w:id="26966" w:name="_ETM_Q49_525089"/>
      <w:bookmarkEnd w:id="26966"/>
      <w:r>
        <w:rPr>
          <w:rFonts w:hint="cs"/>
          <w:rtl/>
        </w:rPr>
        <w:t xml:space="preserve">תחומי </w:t>
      </w:r>
      <w:bookmarkStart w:id="26967" w:name="_ETM_Q49_525420"/>
      <w:bookmarkEnd w:id="26967"/>
      <w:r>
        <w:rPr>
          <w:rFonts w:hint="cs"/>
          <w:rtl/>
        </w:rPr>
        <w:t xml:space="preserve">הכשרת </w:t>
      </w:r>
      <w:bookmarkStart w:id="26968" w:name="_ETM_Q49_525719"/>
      <w:bookmarkEnd w:id="26968"/>
      <w:r>
        <w:rPr>
          <w:rFonts w:hint="cs"/>
          <w:rtl/>
        </w:rPr>
        <w:t xml:space="preserve">הפרמדיקים, </w:t>
      </w:r>
      <w:bookmarkStart w:id="26969" w:name="_ETM_Q49_526679"/>
      <w:bookmarkEnd w:id="26969"/>
      <w:r>
        <w:rPr>
          <w:rFonts w:hint="cs"/>
          <w:rtl/>
        </w:rPr>
        <w:t xml:space="preserve">מעגנת </w:t>
      </w:r>
      <w:bookmarkStart w:id="26970" w:name="_ETM_Q49_527309"/>
      <w:bookmarkEnd w:id="26970"/>
      <w:r>
        <w:rPr>
          <w:rFonts w:hint="cs"/>
          <w:rtl/>
        </w:rPr>
        <w:t xml:space="preserve">את </w:t>
      </w:r>
      <w:bookmarkStart w:id="26971" w:name="_ETM_Q49_527429"/>
      <w:bookmarkEnd w:id="26971"/>
      <w:r>
        <w:rPr>
          <w:rFonts w:hint="cs"/>
          <w:rtl/>
        </w:rPr>
        <w:t xml:space="preserve">מעמד </w:t>
      </w:r>
      <w:bookmarkStart w:id="26972" w:name="_ETM_Q49_527789"/>
      <w:bookmarkEnd w:id="26972"/>
      <w:r>
        <w:rPr>
          <w:rFonts w:hint="cs"/>
          <w:rtl/>
        </w:rPr>
        <w:t xml:space="preserve">הפרמדיק </w:t>
      </w:r>
      <w:bookmarkStart w:id="26973" w:name="_ETM_Q49_528690"/>
      <w:bookmarkEnd w:id="26973"/>
      <w:r>
        <w:rPr>
          <w:rFonts w:hint="cs"/>
          <w:rtl/>
        </w:rPr>
        <w:t xml:space="preserve">ומסדירה </w:t>
      </w:r>
      <w:bookmarkStart w:id="26974" w:name="_ETM_Q49_529229"/>
      <w:bookmarkEnd w:id="26974"/>
      <w:r>
        <w:rPr>
          <w:rFonts w:hint="cs"/>
          <w:rtl/>
        </w:rPr>
        <w:t xml:space="preserve">למעשה </w:t>
      </w:r>
      <w:bookmarkStart w:id="26975" w:name="_ETM_Q49_529620"/>
      <w:bookmarkEnd w:id="26975"/>
      <w:r>
        <w:rPr>
          <w:rFonts w:hint="cs"/>
          <w:rtl/>
        </w:rPr>
        <w:t xml:space="preserve">עיסוק </w:t>
      </w:r>
      <w:bookmarkStart w:id="26976" w:name="_ETM_Q49_529890"/>
      <w:bookmarkEnd w:id="26976"/>
      <w:r>
        <w:rPr>
          <w:rFonts w:hint="cs"/>
          <w:rtl/>
        </w:rPr>
        <w:t xml:space="preserve">נוסף, </w:t>
      </w:r>
      <w:bookmarkStart w:id="26977" w:name="_ETM_Q49_530579"/>
      <w:bookmarkEnd w:id="26977"/>
      <w:r>
        <w:rPr>
          <w:rFonts w:hint="cs"/>
          <w:rtl/>
        </w:rPr>
        <w:t xml:space="preserve">פרמדיק </w:t>
      </w:r>
      <w:bookmarkStart w:id="26978" w:name="_ETM_Q49_531120"/>
      <w:bookmarkEnd w:id="26978"/>
      <w:r>
        <w:rPr>
          <w:rFonts w:hint="cs"/>
          <w:rtl/>
        </w:rPr>
        <w:t xml:space="preserve">בכיר, </w:t>
      </w:r>
      <w:bookmarkStart w:id="26979" w:name="_ETM_Q49_531839"/>
      <w:bookmarkEnd w:id="26979"/>
      <w:r>
        <w:rPr>
          <w:rFonts w:hint="cs"/>
          <w:rtl/>
        </w:rPr>
        <w:t xml:space="preserve">שזהו </w:t>
      </w:r>
      <w:bookmarkStart w:id="26980" w:name="_ETM_Q49_532140"/>
      <w:bookmarkEnd w:id="26980"/>
      <w:r>
        <w:rPr>
          <w:rFonts w:hint="cs"/>
          <w:rtl/>
        </w:rPr>
        <w:t xml:space="preserve">מסלול </w:t>
      </w:r>
      <w:bookmarkStart w:id="26981" w:name="_ETM_Q49_532409"/>
      <w:bookmarkEnd w:id="26981"/>
      <w:r>
        <w:rPr>
          <w:rFonts w:hint="cs"/>
          <w:rtl/>
        </w:rPr>
        <w:t xml:space="preserve">מתקדם </w:t>
      </w:r>
      <w:bookmarkStart w:id="26982" w:name="_ETM_Q49_532859"/>
      <w:bookmarkEnd w:id="26982"/>
      <w:r>
        <w:rPr>
          <w:rFonts w:hint="cs"/>
          <w:rtl/>
        </w:rPr>
        <w:t xml:space="preserve">יותר </w:t>
      </w:r>
      <w:bookmarkStart w:id="26983" w:name="_ETM_Q49_533429"/>
      <w:bookmarkEnd w:id="26983"/>
      <w:r>
        <w:rPr>
          <w:rFonts w:hint="cs"/>
          <w:rtl/>
        </w:rPr>
        <w:t xml:space="preserve">אשר </w:t>
      </w:r>
      <w:bookmarkStart w:id="26984" w:name="_ETM_Q49_533760"/>
      <w:bookmarkEnd w:id="26984"/>
      <w:r>
        <w:rPr>
          <w:rFonts w:hint="cs"/>
          <w:rtl/>
        </w:rPr>
        <w:t xml:space="preserve">ייכללו </w:t>
      </w:r>
      <w:bookmarkStart w:id="26985" w:name="_ETM_Q49_534029"/>
      <w:bookmarkEnd w:id="26985"/>
      <w:r>
        <w:rPr>
          <w:rFonts w:hint="cs"/>
          <w:rtl/>
        </w:rPr>
        <w:t xml:space="preserve">בו </w:t>
      </w:r>
      <w:bookmarkStart w:id="26986" w:name="_ETM_Q49_534149"/>
      <w:bookmarkEnd w:id="26986"/>
      <w:r>
        <w:rPr>
          <w:rFonts w:hint="cs"/>
          <w:rtl/>
        </w:rPr>
        <w:t xml:space="preserve">סמכויות </w:t>
      </w:r>
      <w:bookmarkStart w:id="26987" w:name="_ETM_Q49_535170"/>
      <w:bookmarkEnd w:id="26987"/>
      <w:r>
        <w:rPr>
          <w:rFonts w:hint="cs"/>
          <w:rtl/>
        </w:rPr>
        <w:t xml:space="preserve">טיפוליות </w:t>
      </w:r>
      <w:bookmarkStart w:id="26988" w:name="_ETM_Q49_536010"/>
      <w:bookmarkEnd w:id="26988"/>
      <w:r>
        <w:rPr>
          <w:rFonts w:hint="cs"/>
          <w:rtl/>
        </w:rPr>
        <w:t xml:space="preserve">נוספות. </w:t>
      </w:r>
      <w:bookmarkStart w:id="26989" w:name="_ETM_Q49_535845"/>
      <w:bookmarkStart w:id="26990" w:name="_ETM_Q49_535944"/>
      <w:bookmarkStart w:id="26991" w:name="_ETM_Q49_535988"/>
      <w:bookmarkStart w:id="26992" w:name="_ETM_Q49_536078"/>
      <w:bookmarkStart w:id="26993" w:name="_ETM_Q49_537100"/>
      <w:bookmarkEnd w:id="26989"/>
      <w:bookmarkEnd w:id="26990"/>
      <w:bookmarkEnd w:id="26991"/>
      <w:bookmarkEnd w:id="26992"/>
      <w:bookmarkEnd w:id="26993"/>
      <w:r>
        <w:rPr>
          <w:rFonts w:hint="cs"/>
          <w:rtl/>
        </w:rPr>
        <w:t xml:space="preserve">ההצעה </w:t>
      </w:r>
      <w:bookmarkStart w:id="26994" w:name="_ETM_Q49_537460"/>
      <w:bookmarkEnd w:id="26994"/>
      <w:r>
        <w:rPr>
          <w:rFonts w:hint="cs"/>
          <w:rtl/>
        </w:rPr>
        <w:t xml:space="preserve">כוללת </w:t>
      </w:r>
      <w:bookmarkStart w:id="26995" w:name="_ETM_Q49_537850"/>
      <w:bookmarkEnd w:id="26995"/>
      <w:r>
        <w:rPr>
          <w:rFonts w:hint="cs"/>
          <w:rtl/>
        </w:rPr>
        <w:t xml:space="preserve">גם </w:t>
      </w:r>
      <w:bookmarkStart w:id="26996" w:name="_ETM_Q49_538149"/>
      <w:bookmarkEnd w:id="26996"/>
      <w:r>
        <w:rPr>
          <w:rFonts w:hint="cs"/>
          <w:rtl/>
        </w:rPr>
        <w:t xml:space="preserve">את </w:t>
      </w:r>
      <w:bookmarkStart w:id="26997" w:name="_ETM_Q49_538329"/>
      <w:bookmarkEnd w:id="26997"/>
      <w:r>
        <w:rPr>
          <w:rFonts w:hint="cs"/>
          <w:rtl/>
        </w:rPr>
        <w:t xml:space="preserve">הסדרת הסמכתם </w:t>
      </w:r>
      <w:bookmarkStart w:id="26998" w:name="_ETM_Q49_538420"/>
      <w:bookmarkStart w:id="26999" w:name="_ETM_Q49_538719"/>
      <w:bookmarkStart w:id="27000" w:name="_ETM_Q49_538960"/>
      <w:bookmarkStart w:id="27001" w:name="_ETM_Q49_539620"/>
      <w:bookmarkEnd w:id="26998"/>
      <w:bookmarkEnd w:id="26999"/>
      <w:bookmarkEnd w:id="27000"/>
      <w:bookmarkEnd w:id="27001"/>
      <w:r>
        <w:rPr>
          <w:rFonts w:hint="cs"/>
          <w:rtl/>
        </w:rPr>
        <w:t>וסמכויותיהם</w:t>
      </w:r>
      <w:r w:rsidR="00FD7DAA">
        <w:rPr>
          <w:rFonts w:hint="cs"/>
          <w:rtl/>
        </w:rPr>
        <w:t xml:space="preserve"> של הפרמדיקים</w:t>
      </w:r>
      <w:r>
        <w:rPr>
          <w:rFonts w:hint="cs"/>
          <w:rtl/>
        </w:rPr>
        <w:t xml:space="preserve">, </w:t>
      </w:r>
      <w:bookmarkStart w:id="27002" w:name="_ETM_Q49_540730"/>
      <w:bookmarkEnd w:id="27002"/>
      <w:r>
        <w:rPr>
          <w:rFonts w:hint="cs"/>
          <w:rtl/>
        </w:rPr>
        <w:t xml:space="preserve">אופן </w:t>
      </w:r>
      <w:bookmarkStart w:id="27003" w:name="_ETM_Q49_541180"/>
      <w:bookmarkEnd w:id="27003"/>
      <w:r>
        <w:rPr>
          <w:rFonts w:hint="cs"/>
          <w:rtl/>
        </w:rPr>
        <w:t xml:space="preserve">הפיקוח </w:t>
      </w:r>
      <w:bookmarkStart w:id="27004" w:name="_ETM_Q49_541989"/>
      <w:bookmarkEnd w:id="27004"/>
      <w:r>
        <w:rPr>
          <w:rFonts w:hint="cs"/>
          <w:rtl/>
        </w:rPr>
        <w:t xml:space="preserve">של </w:t>
      </w:r>
      <w:bookmarkStart w:id="27005" w:name="_ETM_Q49_542199"/>
      <w:bookmarkEnd w:id="27005"/>
      <w:r>
        <w:rPr>
          <w:rFonts w:hint="cs"/>
          <w:rtl/>
        </w:rPr>
        <w:t xml:space="preserve">פעולות </w:t>
      </w:r>
      <w:bookmarkStart w:id="27006" w:name="_ETM_Q49_542500"/>
      <w:bookmarkEnd w:id="27006"/>
      <w:r>
        <w:rPr>
          <w:rFonts w:hint="cs"/>
          <w:rtl/>
        </w:rPr>
        <w:t xml:space="preserve">הפרמדיקים, </w:t>
      </w:r>
      <w:bookmarkStart w:id="27007" w:name="_ETM_Q49_543399"/>
      <w:bookmarkEnd w:id="27007"/>
      <w:r>
        <w:rPr>
          <w:rFonts w:hint="cs"/>
          <w:rtl/>
        </w:rPr>
        <w:t xml:space="preserve">תהליך </w:t>
      </w:r>
      <w:bookmarkStart w:id="27008" w:name="_ETM_Q49_543850"/>
      <w:bookmarkEnd w:id="27008"/>
      <w:r>
        <w:rPr>
          <w:rFonts w:hint="cs"/>
          <w:rtl/>
        </w:rPr>
        <w:t xml:space="preserve">פיתוח </w:t>
      </w:r>
      <w:bookmarkStart w:id="27009" w:name="_ETM_Q49_544270"/>
      <w:bookmarkEnd w:id="27009"/>
      <w:r>
        <w:rPr>
          <w:rFonts w:hint="cs"/>
          <w:rtl/>
        </w:rPr>
        <w:t xml:space="preserve">המקצוע, </w:t>
      </w:r>
      <w:bookmarkStart w:id="27010" w:name="_ETM_Q49_544960"/>
      <w:bookmarkEnd w:id="27010"/>
      <w:r>
        <w:rPr>
          <w:rFonts w:hint="cs"/>
          <w:rtl/>
        </w:rPr>
        <w:t xml:space="preserve">אתיקה, </w:t>
      </w:r>
      <w:bookmarkStart w:id="27011" w:name="_ETM_Q49_545650"/>
      <w:bookmarkEnd w:id="27011"/>
      <w:r>
        <w:rPr>
          <w:rFonts w:hint="cs"/>
          <w:rtl/>
        </w:rPr>
        <w:t xml:space="preserve">משמעת </w:t>
      </w:r>
      <w:bookmarkStart w:id="27012" w:name="_ETM_Q49_546310"/>
      <w:bookmarkEnd w:id="27012"/>
      <w:r>
        <w:rPr>
          <w:rFonts w:hint="cs"/>
          <w:rtl/>
        </w:rPr>
        <w:t>ועוד.</w:t>
      </w:r>
      <w:bookmarkStart w:id="27013" w:name="_ETM_Q49_546737"/>
      <w:bookmarkStart w:id="27014" w:name="_ETM_Q49_546844"/>
      <w:bookmarkStart w:id="27015" w:name="_ETM_Q49_546887"/>
      <w:bookmarkStart w:id="27016" w:name="_ETM_Q49_546956"/>
      <w:bookmarkStart w:id="27017" w:name="_ETM_Q49_547420"/>
      <w:bookmarkEnd w:id="27013"/>
      <w:bookmarkEnd w:id="27014"/>
      <w:bookmarkEnd w:id="27015"/>
      <w:bookmarkEnd w:id="27016"/>
      <w:bookmarkEnd w:id="27017"/>
      <w:r w:rsidR="00FD7DAA">
        <w:rPr>
          <w:rFonts w:hint="cs"/>
          <w:rtl/>
        </w:rPr>
        <w:t xml:space="preserve"> </w:t>
      </w:r>
      <w:r>
        <w:rPr>
          <w:rFonts w:hint="cs"/>
          <w:rtl/>
        </w:rPr>
        <w:t xml:space="preserve">הצעת </w:t>
      </w:r>
      <w:bookmarkStart w:id="27018" w:name="_ETM_Q49_547839"/>
      <w:bookmarkEnd w:id="27018"/>
      <w:r>
        <w:rPr>
          <w:rFonts w:hint="cs"/>
          <w:rtl/>
        </w:rPr>
        <w:t xml:space="preserve">החוק </w:t>
      </w:r>
      <w:bookmarkStart w:id="27019" w:name="_ETM_Q49_548020"/>
      <w:bookmarkEnd w:id="27019"/>
      <w:r>
        <w:rPr>
          <w:rFonts w:hint="cs"/>
          <w:rtl/>
        </w:rPr>
        <w:t xml:space="preserve">תבטיח </w:t>
      </w:r>
      <w:bookmarkStart w:id="27020" w:name="_ETM_Q49_548470"/>
      <w:bookmarkEnd w:id="27020"/>
      <w:r>
        <w:rPr>
          <w:rFonts w:hint="cs"/>
          <w:rtl/>
        </w:rPr>
        <w:t xml:space="preserve">כי </w:t>
      </w:r>
      <w:bookmarkStart w:id="27021" w:name="_ETM_Q49_548589"/>
      <w:bookmarkEnd w:id="27021"/>
      <w:r>
        <w:rPr>
          <w:rFonts w:hint="cs"/>
          <w:rtl/>
        </w:rPr>
        <w:t xml:space="preserve">השירות </w:t>
      </w:r>
      <w:bookmarkStart w:id="27022" w:name="_ETM_Q49_548920"/>
      <w:bookmarkEnd w:id="27022"/>
      <w:r>
        <w:rPr>
          <w:rFonts w:hint="cs"/>
          <w:rtl/>
        </w:rPr>
        <w:t xml:space="preserve">הרפואי </w:t>
      </w:r>
      <w:bookmarkStart w:id="27023" w:name="_ETM_Q49_549220"/>
      <w:bookmarkEnd w:id="27023"/>
      <w:r>
        <w:rPr>
          <w:rFonts w:hint="cs"/>
          <w:rtl/>
        </w:rPr>
        <w:t xml:space="preserve">שמספקים </w:t>
      </w:r>
      <w:bookmarkStart w:id="27024" w:name="_ETM_Q49_549790"/>
      <w:bookmarkEnd w:id="27024"/>
      <w:r>
        <w:rPr>
          <w:rFonts w:hint="cs"/>
          <w:rtl/>
        </w:rPr>
        <w:t xml:space="preserve">הפרמדיקים </w:t>
      </w:r>
      <w:bookmarkStart w:id="27025" w:name="_ETM_Q49_550390"/>
      <w:bookmarkEnd w:id="27025"/>
      <w:r>
        <w:rPr>
          <w:rFonts w:hint="cs"/>
          <w:rtl/>
        </w:rPr>
        <w:t xml:space="preserve">בישראל </w:t>
      </w:r>
      <w:bookmarkStart w:id="27026" w:name="_ETM_Q49_551020"/>
      <w:bookmarkEnd w:id="27026"/>
      <w:r>
        <w:rPr>
          <w:rFonts w:hint="cs"/>
          <w:rtl/>
        </w:rPr>
        <w:t xml:space="preserve">יהיה </w:t>
      </w:r>
      <w:bookmarkStart w:id="27027" w:name="_ETM_Q49_551229"/>
      <w:bookmarkEnd w:id="27027"/>
      <w:r>
        <w:rPr>
          <w:rFonts w:hint="cs"/>
          <w:rtl/>
        </w:rPr>
        <w:t xml:space="preserve">מיטבי, </w:t>
      </w:r>
      <w:bookmarkStart w:id="27028" w:name="_ETM_Q49_552299"/>
      <w:bookmarkEnd w:id="27028"/>
      <w:r>
        <w:rPr>
          <w:rFonts w:hint="cs"/>
          <w:rtl/>
        </w:rPr>
        <w:t xml:space="preserve">וזוהי </w:t>
      </w:r>
      <w:bookmarkStart w:id="27029" w:name="_ETM_Q49_552630"/>
      <w:bookmarkStart w:id="27030" w:name="_ETM_Q49_552779"/>
      <w:bookmarkEnd w:id="27029"/>
      <w:bookmarkEnd w:id="27030"/>
      <w:r>
        <w:rPr>
          <w:rFonts w:hint="cs"/>
          <w:rtl/>
        </w:rPr>
        <w:t xml:space="preserve">החובה </w:t>
      </w:r>
      <w:bookmarkStart w:id="27031" w:name="_ETM_Q49_553140"/>
      <w:bookmarkEnd w:id="27031"/>
      <w:r>
        <w:rPr>
          <w:rFonts w:hint="cs"/>
          <w:rtl/>
        </w:rPr>
        <w:t xml:space="preserve">שלנו </w:t>
      </w:r>
      <w:bookmarkStart w:id="27032" w:name="_ETM_Q49_553469"/>
      <w:bookmarkEnd w:id="27032"/>
      <w:r>
        <w:rPr>
          <w:rFonts w:hint="cs"/>
          <w:rtl/>
        </w:rPr>
        <w:t xml:space="preserve">כלפי </w:t>
      </w:r>
      <w:bookmarkStart w:id="27033" w:name="_ETM_Q49_553770"/>
      <w:bookmarkEnd w:id="27033"/>
      <w:r>
        <w:rPr>
          <w:rFonts w:hint="cs"/>
          <w:rtl/>
        </w:rPr>
        <w:t xml:space="preserve">אזרחי </w:t>
      </w:r>
      <w:bookmarkStart w:id="27034" w:name="_ETM_Q49_554100"/>
      <w:bookmarkEnd w:id="27034"/>
      <w:r>
        <w:rPr>
          <w:rFonts w:hint="cs"/>
          <w:rtl/>
        </w:rPr>
        <w:t xml:space="preserve">ישראל </w:t>
      </w:r>
      <w:bookmarkStart w:id="27035" w:name="_ETM_Q49_554399"/>
      <w:bookmarkEnd w:id="27035"/>
      <w:r>
        <w:rPr>
          <w:rFonts w:hint="cs"/>
          <w:rtl/>
        </w:rPr>
        <w:t xml:space="preserve">לדאוג </w:t>
      </w:r>
      <w:bookmarkStart w:id="27036" w:name="_ETM_Q49_554729"/>
      <w:bookmarkEnd w:id="27036"/>
      <w:r>
        <w:rPr>
          <w:rFonts w:hint="cs"/>
          <w:rtl/>
        </w:rPr>
        <w:t xml:space="preserve">לכך </w:t>
      </w:r>
      <w:bookmarkStart w:id="27037" w:name="_ETM_Q49_555299"/>
      <w:bookmarkEnd w:id="27037"/>
      <w:r>
        <w:rPr>
          <w:rFonts w:hint="cs"/>
          <w:rtl/>
        </w:rPr>
        <w:t xml:space="preserve">שהמענה </w:t>
      </w:r>
      <w:bookmarkStart w:id="27038" w:name="_ETM_Q49_555810"/>
      <w:bookmarkEnd w:id="27038"/>
      <w:r>
        <w:rPr>
          <w:rFonts w:hint="cs"/>
          <w:rtl/>
        </w:rPr>
        <w:t xml:space="preserve">הרפואי </w:t>
      </w:r>
      <w:bookmarkStart w:id="27039" w:name="_ETM_Q49_556289"/>
      <w:bookmarkEnd w:id="27039"/>
      <w:r>
        <w:rPr>
          <w:rFonts w:hint="cs"/>
          <w:rtl/>
        </w:rPr>
        <w:t>הטרום</w:t>
      </w:r>
      <w:bookmarkStart w:id="27040" w:name="_ETM_Q49_556680"/>
      <w:bookmarkEnd w:id="27040"/>
      <w:r>
        <w:rPr>
          <w:rFonts w:hint="cs"/>
          <w:rtl/>
        </w:rPr>
        <w:t xml:space="preserve">-אשפוזי </w:t>
      </w:r>
      <w:bookmarkStart w:id="27041" w:name="_ETM_Q49_557460"/>
      <w:bookmarkEnd w:id="27041"/>
      <w:r>
        <w:rPr>
          <w:rFonts w:hint="cs"/>
          <w:rtl/>
        </w:rPr>
        <w:t xml:space="preserve">יהיה </w:t>
      </w:r>
      <w:bookmarkStart w:id="27042" w:name="_ETM_Q49_557700"/>
      <w:bookmarkEnd w:id="27042"/>
      <w:r>
        <w:rPr>
          <w:rFonts w:hint="cs"/>
          <w:rtl/>
        </w:rPr>
        <w:t xml:space="preserve">טוב, </w:t>
      </w:r>
      <w:bookmarkStart w:id="27043" w:name="_ETM_Q49_558779"/>
      <w:bookmarkEnd w:id="27043"/>
      <w:r>
        <w:rPr>
          <w:rFonts w:hint="cs"/>
          <w:rtl/>
        </w:rPr>
        <w:t xml:space="preserve">זמין </w:t>
      </w:r>
      <w:bookmarkStart w:id="27044" w:name="_ETM_Q49_559229"/>
      <w:bookmarkEnd w:id="27044"/>
      <w:r>
        <w:rPr>
          <w:rFonts w:hint="cs"/>
          <w:rtl/>
        </w:rPr>
        <w:t xml:space="preserve">יותר </w:t>
      </w:r>
      <w:bookmarkStart w:id="27045" w:name="_ETM_Q49_559589"/>
      <w:bookmarkEnd w:id="27045"/>
      <w:r>
        <w:rPr>
          <w:rFonts w:hint="cs"/>
          <w:rtl/>
        </w:rPr>
        <w:t xml:space="preserve">ומתקדם </w:t>
      </w:r>
      <w:bookmarkStart w:id="27046" w:name="_ETM_Q49_560189"/>
      <w:bookmarkEnd w:id="27046"/>
      <w:r>
        <w:rPr>
          <w:rFonts w:hint="cs"/>
          <w:rtl/>
        </w:rPr>
        <w:t>יותר.</w:t>
      </w:r>
    </w:p>
    <w:p w:rsidR="00FA4D28" w:rsidRDefault="00FA4D28" w:rsidP="00FA4D28">
      <w:pPr>
        <w:rPr>
          <w:rtl/>
        </w:rPr>
      </w:pPr>
      <w:bookmarkStart w:id="27047" w:name="_ETM_Q49_559576"/>
      <w:bookmarkStart w:id="27048" w:name="_ETM_Q49_559669"/>
      <w:bookmarkEnd w:id="27047"/>
      <w:bookmarkEnd w:id="27048"/>
    </w:p>
    <w:p w:rsidR="00FA4D28" w:rsidRDefault="00FA4D28" w:rsidP="00FD7DAA">
      <w:pPr>
        <w:rPr>
          <w:rtl/>
        </w:rPr>
      </w:pPr>
      <w:bookmarkStart w:id="27049" w:name="_ETM_Q49_559705"/>
      <w:bookmarkStart w:id="27050" w:name="_ETM_Q49_559788"/>
      <w:bookmarkStart w:id="27051" w:name="_ETM_Q49_560960"/>
      <w:bookmarkEnd w:id="27049"/>
      <w:bookmarkEnd w:id="27050"/>
      <w:bookmarkEnd w:id="27051"/>
      <w:r>
        <w:rPr>
          <w:rFonts w:hint="cs"/>
          <w:rtl/>
        </w:rPr>
        <w:t xml:space="preserve">אני </w:t>
      </w:r>
      <w:bookmarkStart w:id="27052" w:name="_ETM_Q49_561140"/>
      <w:bookmarkEnd w:id="27052"/>
      <w:r>
        <w:rPr>
          <w:rFonts w:hint="cs"/>
          <w:rtl/>
        </w:rPr>
        <w:t xml:space="preserve">מבקש </w:t>
      </w:r>
      <w:bookmarkStart w:id="27053" w:name="_ETM_Q49_561470"/>
      <w:bookmarkEnd w:id="27053"/>
      <w:r>
        <w:rPr>
          <w:rFonts w:hint="cs"/>
          <w:rtl/>
        </w:rPr>
        <w:t xml:space="preserve">להודות </w:t>
      </w:r>
      <w:bookmarkStart w:id="27054" w:name="_ETM_Q49_561770"/>
      <w:bookmarkEnd w:id="27054"/>
      <w:r>
        <w:rPr>
          <w:rFonts w:hint="cs"/>
          <w:rtl/>
        </w:rPr>
        <w:t xml:space="preserve">לחבר </w:t>
      </w:r>
      <w:bookmarkStart w:id="27055" w:name="_ETM_Q49_562070"/>
      <w:bookmarkEnd w:id="27055"/>
      <w:r>
        <w:rPr>
          <w:rFonts w:hint="cs"/>
          <w:rtl/>
        </w:rPr>
        <w:t xml:space="preserve">הכנסת </w:t>
      </w:r>
      <w:bookmarkStart w:id="27056" w:name="_ETM_Q49_562279"/>
      <w:bookmarkEnd w:id="27056"/>
      <w:r>
        <w:rPr>
          <w:rFonts w:hint="cs"/>
          <w:rtl/>
        </w:rPr>
        <w:t xml:space="preserve">אחמד </w:t>
      </w:r>
      <w:bookmarkStart w:id="27057" w:name="_ETM_Q49_562550"/>
      <w:bookmarkEnd w:id="27057"/>
      <w:r>
        <w:rPr>
          <w:rFonts w:hint="cs"/>
          <w:rtl/>
        </w:rPr>
        <w:t xml:space="preserve">טיבי, </w:t>
      </w:r>
      <w:bookmarkStart w:id="27058" w:name="_ETM_Q49_563000"/>
      <w:bookmarkEnd w:id="27058"/>
      <w:r>
        <w:rPr>
          <w:rFonts w:hint="cs"/>
          <w:rtl/>
        </w:rPr>
        <w:t xml:space="preserve">שמוביל </w:t>
      </w:r>
      <w:bookmarkStart w:id="27059" w:name="_ETM_Q49_563420"/>
      <w:bookmarkEnd w:id="27059"/>
      <w:r>
        <w:rPr>
          <w:rFonts w:hint="cs"/>
          <w:rtl/>
        </w:rPr>
        <w:t xml:space="preserve">יחד </w:t>
      </w:r>
      <w:bookmarkStart w:id="27060" w:name="_ETM_Q49_563720"/>
      <w:bookmarkEnd w:id="27060"/>
      <w:r>
        <w:rPr>
          <w:rFonts w:hint="cs"/>
          <w:rtl/>
        </w:rPr>
        <w:t xml:space="preserve">איתי </w:t>
      </w:r>
      <w:bookmarkStart w:id="27061" w:name="_ETM_Q49_564260"/>
      <w:bookmarkEnd w:id="27061"/>
      <w:r>
        <w:rPr>
          <w:rFonts w:hint="cs"/>
          <w:rtl/>
        </w:rPr>
        <w:t xml:space="preserve">את </w:t>
      </w:r>
      <w:bookmarkStart w:id="27062" w:name="_ETM_Q49_564470"/>
      <w:bookmarkEnd w:id="27062"/>
      <w:r>
        <w:rPr>
          <w:rFonts w:hint="cs"/>
          <w:rtl/>
        </w:rPr>
        <w:t xml:space="preserve">הצעת </w:t>
      </w:r>
      <w:bookmarkStart w:id="27063" w:name="_ETM_Q49_564800"/>
      <w:bookmarkEnd w:id="27063"/>
      <w:r>
        <w:rPr>
          <w:rFonts w:hint="cs"/>
          <w:rtl/>
        </w:rPr>
        <w:t xml:space="preserve">החוק </w:t>
      </w:r>
      <w:bookmarkStart w:id="27064" w:name="_ETM_Q49_565400"/>
      <w:bookmarkEnd w:id="27064"/>
      <w:r>
        <w:rPr>
          <w:rFonts w:hint="cs"/>
          <w:rtl/>
        </w:rPr>
        <w:t>ו</w:t>
      </w:r>
      <w:bookmarkStart w:id="27065" w:name="_ETM_Q49_565520"/>
      <w:bookmarkEnd w:id="27065"/>
      <w:r>
        <w:rPr>
          <w:rFonts w:hint="cs"/>
          <w:rtl/>
        </w:rPr>
        <w:t xml:space="preserve">אפשר </w:t>
      </w:r>
      <w:bookmarkStart w:id="27066" w:name="_ETM_Q49_565760"/>
      <w:bookmarkEnd w:id="27066"/>
      <w:r>
        <w:rPr>
          <w:rFonts w:hint="cs"/>
          <w:rtl/>
        </w:rPr>
        <w:t xml:space="preserve">לי להציג </w:t>
      </w:r>
      <w:bookmarkStart w:id="27067" w:name="_ETM_Q49_566150"/>
      <w:bookmarkEnd w:id="27067"/>
      <w:r>
        <w:rPr>
          <w:rFonts w:hint="cs"/>
          <w:rtl/>
        </w:rPr>
        <w:t xml:space="preserve">את </w:t>
      </w:r>
      <w:bookmarkStart w:id="27068" w:name="_ETM_Q49_566240"/>
      <w:bookmarkEnd w:id="27068"/>
      <w:r>
        <w:rPr>
          <w:rFonts w:hint="cs"/>
          <w:rtl/>
        </w:rPr>
        <w:t xml:space="preserve">הצעת </w:t>
      </w:r>
      <w:bookmarkStart w:id="27069" w:name="_ETM_Q49_566570"/>
      <w:bookmarkEnd w:id="27069"/>
      <w:r>
        <w:rPr>
          <w:rFonts w:hint="cs"/>
          <w:rtl/>
        </w:rPr>
        <w:t xml:space="preserve">החוק </w:t>
      </w:r>
      <w:bookmarkStart w:id="27070" w:name="_ETM_Q49_566779"/>
      <w:bookmarkEnd w:id="27070"/>
      <w:r>
        <w:rPr>
          <w:rFonts w:hint="cs"/>
          <w:rtl/>
        </w:rPr>
        <w:t xml:space="preserve">גם </w:t>
      </w:r>
      <w:bookmarkStart w:id="27071" w:name="_ETM_Q49_566930"/>
      <w:bookmarkStart w:id="27072" w:name="_ETM_Q49_567110"/>
      <w:bookmarkEnd w:id="27071"/>
      <w:bookmarkEnd w:id="27072"/>
      <w:r>
        <w:rPr>
          <w:rFonts w:hint="cs"/>
          <w:rtl/>
        </w:rPr>
        <w:t>כאן</w:t>
      </w:r>
      <w:r w:rsidR="00FD7DAA">
        <w:rPr>
          <w:rFonts w:hint="cs"/>
          <w:rtl/>
        </w:rPr>
        <w:t>,</w:t>
      </w:r>
      <w:r>
        <w:rPr>
          <w:rFonts w:hint="cs"/>
          <w:rtl/>
        </w:rPr>
        <w:t xml:space="preserve"> </w:t>
      </w:r>
      <w:bookmarkStart w:id="27073" w:name="_ETM_Q49_567710"/>
      <w:bookmarkEnd w:id="27073"/>
      <w:r>
        <w:rPr>
          <w:rFonts w:hint="cs"/>
          <w:rtl/>
        </w:rPr>
        <w:t xml:space="preserve">שזה </w:t>
      </w:r>
      <w:bookmarkStart w:id="27074" w:name="_ETM_Q49_567920"/>
      <w:bookmarkEnd w:id="27074"/>
      <w:r>
        <w:rPr>
          <w:rFonts w:hint="cs"/>
          <w:rtl/>
        </w:rPr>
        <w:t xml:space="preserve">לא </w:t>
      </w:r>
      <w:bookmarkStart w:id="27075" w:name="_ETM_Q49_568010"/>
      <w:bookmarkEnd w:id="27075"/>
      <w:r>
        <w:rPr>
          <w:rFonts w:hint="cs"/>
          <w:rtl/>
        </w:rPr>
        <w:t xml:space="preserve">דבר </w:t>
      </w:r>
      <w:bookmarkStart w:id="27076" w:name="_ETM_Q49_568250"/>
      <w:bookmarkEnd w:id="27076"/>
      <w:r>
        <w:rPr>
          <w:rFonts w:hint="cs"/>
          <w:rtl/>
        </w:rPr>
        <w:t xml:space="preserve">מובן </w:t>
      </w:r>
      <w:bookmarkStart w:id="27077" w:name="_ETM_Q49_568580"/>
      <w:bookmarkEnd w:id="27077"/>
      <w:r>
        <w:rPr>
          <w:rFonts w:hint="cs"/>
          <w:rtl/>
        </w:rPr>
        <w:t>מאליו</w:t>
      </w:r>
      <w:bookmarkStart w:id="27078" w:name="_ETM_Q49_568940"/>
      <w:bookmarkEnd w:id="27078"/>
      <w:r>
        <w:rPr>
          <w:rFonts w:hint="cs"/>
          <w:rtl/>
        </w:rPr>
        <w:t xml:space="preserve">; למשרד </w:t>
      </w:r>
      <w:bookmarkStart w:id="27079" w:name="_ETM_Q49_569360"/>
      <w:bookmarkEnd w:id="27079"/>
      <w:r>
        <w:rPr>
          <w:rFonts w:hint="cs"/>
          <w:rtl/>
        </w:rPr>
        <w:t xml:space="preserve">הבריאות; </w:t>
      </w:r>
      <w:bookmarkStart w:id="27080" w:name="_ETM_Q49_570050"/>
      <w:bookmarkEnd w:id="27080"/>
      <w:r>
        <w:rPr>
          <w:rFonts w:hint="cs"/>
          <w:rtl/>
        </w:rPr>
        <w:t xml:space="preserve">איגוד </w:t>
      </w:r>
      <w:bookmarkStart w:id="27081" w:name="_ETM_Q49_570380"/>
      <w:bookmarkEnd w:id="27081"/>
      <w:r>
        <w:rPr>
          <w:rFonts w:hint="cs"/>
          <w:rtl/>
        </w:rPr>
        <w:t xml:space="preserve">הפרמדיקים </w:t>
      </w:r>
      <w:bookmarkStart w:id="27082" w:name="_ETM_Q49_571040"/>
      <w:bookmarkEnd w:id="27082"/>
      <w:r>
        <w:rPr>
          <w:rFonts w:hint="cs"/>
          <w:rtl/>
        </w:rPr>
        <w:t xml:space="preserve">הישראלים; </w:t>
      </w:r>
      <w:bookmarkStart w:id="27083" w:name="_ETM_Q49_571790"/>
      <w:bookmarkEnd w:id="27083"/>
      <w:r>
        <w:rPr>
          <w:rFonts w:hint="cs"/>
          <w:rtl/>
        </w:rPr>
        <w:t xml:space="preserve">לארגון </w:t>
      </w:r>
      <w:bookmarkStart w:id="27084" w:name="_ETM_Q49_572240"/>
      <w:bookmarkEnd w:id="27084"/>
      <w:r>
        <w:rPr>
          <w:rFonts w:hint="cs"/>
          <w:rtl/>
        </w:rPr>
        <w:t xml:space="preserve">מד"א </w:t>
      </w:r>
      <w:bookmarkStart w:id="27085" w:name="_ETM_Q49_572790"/>
      <w:bookmarkEnd w:id="27085"/>
      <w:r>
        <w:rPr>
          <w:rFonts w:hint="cs"/>
          <w:rtl/>
        </w:rPr>
        <w:t xml:space="preserve">ואיחוד </w:t>
      </w:r>
      <w:bookmarkStart w:id="27086" w:name="_ETM_Q49_573360"/>
      <w:bookmarkEnd w:id="27086"/>
      <w:r>
        <w:rPr>
          <w:rFonts w:hint="cs"/>
          <w:rtl/>
        </w:rPr>
        <w:t>הצלה</w:t>
      </w:r>
      <w:r w:rsidR="00FD7DAA">
        <w:rPr>
          <w:rFonts w:hint="cs"/>
          <w:rtl/>
        </w:rPr>
        <w:t>,</w:t>
      </w:r>
      <w:r>
        <w:rPr>
          <w:rFonts w:hint="cs"/>
          <w:rtl/>
        </w:rPr>
        <w:t xml:space="preserve"> </w:t>
      </w:r>
      <w:bookmarkStart w:id="27087" w:name="_ETM_Q49_574080"/>
      <w:bookmarkEnd w:id="27087"/>
      <w:r>
        <w:rPr>
          <w:rFonts w:hint="cs"/>
          <w:rtl/>
        </w:rPr>
        <w:t xml:space="preserve">שיש </w:t>
      </w:r>
      <w:bookmarkStart w:id="27088" w:name="_ETM_Q49_574380"/>
      <w:bookmarkEnd w:id="27088"/>
      <w:r>
        <w:rPr>
          <w:rFonts w:hint="cs"/>
          <w:rtl/>
        </w:rPr>
        <w:t xml:space="preserve">להם </w:t>
      </w:r>
      <w:bookmarkStart w:id="27089" w:name="_ETM_Q49_574529"/>
      <w:bookmarkEnd w:id="27089"/>
      <w:r>
        <w:rPr>
          <w:rFonts w:hint="cs"/>
          <w:rtl/>
        </w:rPr>
        <w:t xml:space="preserve">פרמדיקים </w:t>
      </w:r>
      <w:bookmarkStart w:id="27090" w:name="_ETM_Q49_575070"/>
      <w:bookmarkEnd w:id="27090"/>
      <w:r>
        <w:rPr>
          <w:rFonts w:hint="cs"/>
          <w:rtl/>
        </w:rPr>
        <w:t xml:space="preserve">רבים; </w:t>
      </w:r>
      <w:bookmarkStart w:id="27091" w:name="_ETM_Q49_575700"/>
      <w:bookmarkEnd w:id="27091"/>
      <w:r>
        <w:rPr>
          <w:rFonts w:hint="cs"/>
          <w:rtl/>
        </w:rPr>
        <w:t xml:space="preserve">לצוות </w:t>
      </w:r>
      <w:bookmarkStart w:id="27092" w:name="_ETM_Q49_576180"/>
      <w:bookmarkEnd w:id="27092"/>
      <w:r>
        <w:rPr>
          <w:rFonts w:hint="cs"/>
          <w:rtl/>
        </w:rPr>
        <w:t xml:space="preserve">ועדת </w:t>
      </w:r>
      <w:bookmarkStart w:id="27093" w:name="_ETM_Q49_576450"/>
      <w:bookmarkEnd w:id="27093"/>
      <w:r>
        <w:rPr>
          <w:rFonts w:hint="cs"/>
          <w:rtl/>
        </w:rPr>
        <w:t xml:space="preserve">הבריאות; </w:t>
      </w:r>
      <w:bookmarkStart w:id="27094" w:name="_ETM_Q49_577020"/>
      <w:bookmarkEnd w:id="27094"/>
      <w:r>
        <w:rPr>
          <w:rFonts w:hint="cs"/>
          <w:rtl/>
        </w:rPr>
        <w:t xml:space="preserve">לצוות </w:t>
      </w:r>
      <w:bookmarkStart w:id="27095" w:name="_ETM_Q49_577500"/>
      <w:bookmarkEnd w:id="27095"/>
      <w:r>
        <w:rPr>
          <w:rFonts w:hint="cs"/>
          <w:rtl/>
        </w:rPr>
        <w:t xml:space="preserve">הלשכה </w:t>
      </w:r>
      <w:bookmarkStart w:id="27096" w:name="_ETM_Q49_577860"/>
      <w:bookmarkEnd w:id="27096"/>
      <w:r>
        <w:rPr>
          <w:rFonts w:hint="cs"/>
          <w:rtl/>
        </w:rPr>
        <w:t xml:space="preserve">המשפטית </w:t>
      </w:r>
      <w:bookmarkStart w:id="27097" w:name="_ETM_Q49_578730"/>
      <w:bookmarkEnd w:id="27097"/>
      <w:r>
        <w:rPr>
          <w:rFonts w:hint="cs"/>
          <w:rtl/>
        </w:rPr>
        <w:t xml:space="preserve">ולצוות </w:t>
      </w:r>
      <w:bookmarkStart w:id="27098" w:name="_ETM_Q49_579390"/>
      <w:bookmarkEnd w:id="27098"/>
      <w:r>
        <w:rPr>
          <w:rFonts w:hint="cs"/>
          <w:rtl/>
        </w:rPr>
        <w:t xml:space="preserve">המקצועי </w:t>
      </w:r>
      <w:bookmarkStart w:id="27099" w:name="_ETM_Q49_579840"/>
      <w:bookmarkEnd w:id="27099"/>
      <w:r>
        <w:rPr>
          <w:rFonts w:hint="cs"/>
          <w:rtl/>
        </w:rPr>
        <w:t xml:space="preserve">שלי </w:t>
      </w:r>
      <w:bookmarkStart w:id="27100" w:name="_ETM_Q49_580440"/>
      <w:bookmarkEnd w:id="27100"/>
      <w:r>
        <w:rPr>
          <w:rFonts w:hint="cs"/>
          <w:rtl/>
        </w:rPr>
        <w:t xml:space="preserve">על </w:t>
      </w:r>
      <w:bookmarkStart w:id="27101" w:name="_ETM_Q49_580620"/>
      <w:bookmarkEnd w:id="27101"/>
      <w:r>
        <w:rPr>
          <w:rFonts w:hint="cs"/>
          <w:rtl/>
        </w:rPr>
        <w:t xml:space="preserve">כל </w:t>
      </w:r>
      <w:bookmarkStart w:id="27102" w:name="_ETM_Q49_580950"/>
      <w:bookmarkEnd w:id="27102"/>
      <w:r>
        <w:rPr>
          <w:rFonts w:hint="cs"/>
          <w:rtl/>
        </w:rPr>
        <w:t xml:space="preserve">העשייה </w:t>
      </w:r>
      <w:bookmarkStart w:id="27103" w:name="_ETM_Q49_581760"/>
      <w:bookmarkEnd w:id="27103"/>
      <w:r>
        <w:rPr>
          <w:rFonts w:hint="cs"/>
          <w:rtl/>
        </w:rPr>
        <w:t>וה</w:t>
      </w:r>
      <w:bookmarkStart w:id="27104" w:name="_ETM_Q49_581970"/>
      <w:bookmarkEnd w:id="27104"/>
      <w:r>
        <w:rPr>
          <w:rFonts w:hint="cs"/>
          <w:rtl/>
        </w:rPr>
        <w:t xml:space="preserve">סיוע </w:t>
      </w:r>
      <w:bookmarkStart w:id="27105" w:name="_ETM_Q49_582810"/>
      <w:bookmarkEnd w:id="27105"/>
      <w:r>
        <w:rPr>
          <w:rFonts w:hint="cs"/>
          <w:rtl/>
        </w:rPr>
        <w:t xml:space="preserve">בקידום </w:t>
      </w:r>
      <w:bookmarkStart w:id="27106" w:name="_ETM_Q49_583320"/>
      <w:bookmarkEnd w:id="27106"/>
      <w:r>
        <w:rPr>
          <w:rFonts w:hint="cs"/>
          <w:rtl/>
        </w:rPr>
        <w:t xml:space="preserve">הצעת </w:t>
      </w:r>
      <w:bookmarkStart w:id="27107" w:name="_ETM_Q49_583590"/>
      <w:bookmarkEnd w:id="27107"/>
      <w:r>
        <w:rPr>
          <w:rFonts w:hint="cs"/>
          <w:rtl/>
        </w:rPr>
        <w:t xml:space="preserve">החוק. </w:t>
      </w:r>
      <w:bookmarkStart w:id="27108" w:name="_ETM_Q49_584190"/>
      <w:bookmarkEnd w:id="27108"/>
      <w:r>
        <w:rPr>
          <w:rFonts w:hint="cs"/>
          <w:rtl/>
        </w:rPr>
        <w:t xml:space="preserve">תודה </w:t>
      </w:r>
      <w:bookmarkStart w:id="27109" w:name="_ETM_Q49_584460"/>
      <w:bookmarkEnd w:id="27109"/>
      <w:r>
        <w:rPr>
          <w:rFonts w:hint="cs"/>
          <w:rtl/>
        </w:rPr>
        <w:t>לכולכם.</w:t>
      </w:r>
    </w:p>
    <w:p w:rsidR="00FA4D28" w:rsidRDefault="00FA4D28" w:rsidP="00FA4D28">
      <w:pPr>
        <w:rPr>
          <w:rtl/>
        </w:rPr>
      </w:pPr>
      <w:bookmarkStart w:id="27110" w:name="_ETM_Q49_582435"/>
      <w:bookmarkStart w:id="27111" w:name="_ETM_Q49_582540"/>
      <w:bookmarkEnd w:id="27110"/>
      <w:bookmarkEnd w:id="27111"/>
    </w:p>
    <w:p w:rsidR="00FA4D28" w:rsidRDefault="00FA4D28" w:rsidP="00FA4D28">
      <w:pPr>
        <w:rPr>
          <w:rtl/>
        </w:rPr>
      </w:pPr>
      <w:bookmarkStart w:id="27112" w:name="_ETM_Q49_582608"/>
      <w:bookmarkStart w:id="27113" w:name="_ETM_Q49_582714"/>
      <w:bookmarkStart w:id="27114" w:name="_ETM_Q49_584910"/>
      <w:bookmarkEnd w:id="27112"/>
      <w:bookmarkEnd w:id="27113"/>
      <w:bookmarkEnd w:id="27114"/>
      <w:r>
        <w:rPr>
          <w:rFonts w:hint="cs"/>
          <w:rtl/>
        </w:rPr>
        <w:t xml:space="preserve">אני </w:t>
      </w:r>
      <w:bookmarkStart w:id="27115" w:name="_ETM_Q49_585029"/>
      <w:bookmarkEnd w:id="27115"/>
      <w:r>
        <w:rPr>
          <w:rFonts w:hint="cs"/>
          <w:rtl/>
        </w:rPr>
        <w:t xml:space="preserve">קורא </w:t>
      </w:r>
      <w:bookmarkStart w:id="27116" w:name="_ETM_Q49_585270"/>
      <w:bookmarkEnd w:id="27116"/>
      <w:r>
        <w:rPr>
          <w:rFonts w:hint="cs"/>
          <w:rtl/>
        </w:rPr>
        <w:t xml:space="preserve">לחבריי </w:t>
      </w:r>
      <w:bookmarkStart w:id="27117" w:name="_ETM_Q49_585660"/>
      <w:bookmarkEnd w:id="27117"/>
      <w:r>
        <w:rPr>
          <w:rFonts w:hint="cs"/>
          <w:rtl/>
        </w:rPr>
        <w:t xml:space="preserve">חברי </w:t>
      </w:r>
      <w:bookmarkStart w:id="27118" w:name="_ETM_Q49_585839"/>
      <w:bookmarkEnd w:id="27118"/>
      <w:r>
        <w:rPr>
          <w:rFonts w:hint="cs"/>
          <w:rtl/>
        </w:rPr>
        <w:t xml:space="preserve">הכנסת </w:t>
      </w:r>
      <w:bookmarkStart w:id="27119" w:name="_ETM_Q49_586470"/>
      <w:bookmarkEnd w:id="27119"/>
      <w:r>
        <w:rPr>
          <w:rFonts w:hint="cs"/>
          <w:rtl/>
        </w:rPr>
        <w:t xml:space="preserve">לתמוך </w:t>
      </w:r>
      <w:bookmarkStart w:id="27120" w:name="_ETM_Q49_587310"/>
      <w:bookmarkEnd w:id="27120"/>
      <w:r>
        <w:rPr>
          <w:rFonts w:hint="cs"/>
          <w:rtl/>
        </w:rPr>
        <w:t xml:space="preserve">בהצעת </w:t>
      </w:r>
      <w:bookmarkStart w:id="27121" w:name="_ETM_Q49_587880"/>
      <w:bookmarkEnd w:id="27121"/>
      <w:r>
        <w:rPr>
          <w:rFonts w:hint="cs"/>
          <w:rtl/>
        </w:rPr>
        <w:t xml:space="preserve">החוק </w:t>
      </w:r>
      <w:bookmarkStart w:id="27122" w:name="_ETM_Q49_588360"/>
      <w:bookmarkEnd w:id="27122"/>
      <w:r>
        <w:rPr>
          <w:rFonts w:hint="cs"/>
          <w:rtl/>
        </w:rPr>
        <w:t xml:space="preserve">כרגע </w:t>
      </w:r>
      <w:bookmarkStart w:id="27123" w:name="_ETM_Q49_588750"/>
      <w:bookmarkEnd w:id="27123"/>
      <w:r>
        <w:rPr>
          <w:rFonts w:hint="cs"/>
          <w:rtl/>
        </w:rPr>
        <w:t xml:space="preserve">כאן </w:t>
      </w:r>
      <w:bookmarkStart w:id="27124" w:name="_ETM_Q49_589020"/>
      <w:bookmarkEnd w:id="27124"/>
      <w:r>
        <w:rPr>
          <w:rFonts w:hint="cs"/>
          <w:rtl/>
        </w:rPr>
        <w:t xml:space="preserve">בקריאה </w:t>
      </w:r>
      <w:bookmarkStart w:id="27125" w:name="_ETM_Q49_589710"/>
      <w:bookmarkEnd w:id="27125"/>
      <w:r>
        <w:rPr>
          <w:rFonts w:hint="cs"/>
          <w:rtl/>
        </w:rPr>
        <w:t xml:space="preserve">הראשונה. </w:t>
      </w:r>
      <w:bookmarkStart w:id="27126" w:name="_ETM_Q49_590430"/>
      <w:bookmarkEnd w:id="27126"/>
      <w:r>
        <w:rPr>
          <w:rFonts w:hint="cs"/>
          <w:rtl/>
        </w:rPr>
        <w:t xml:space="preserve">תודה </w:t>
      </w:r>
      <w:bookmarkStart w:id="27127" w:name="_ETM_Q49_590670"/>
      <w:bookmarkEnd w:id="27127"/>
      <w:r>
        <w:rPr>
          <w:rFonts w:hint="cs"/>
          <w:rtl/>
        </w:rPr>
        <w:t>רבה.</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r>
        <w:rPr>
          <w:rFonts w:hint="cs"/>
          <w:rtl/>
        </w:rPr>
        <w:t>תודה רבה.</w:t>
      </w:r>
    </w:p>
    <w:p w:rsidR="00FA4D28" w:rsidRDefault="00FA4D28" w:rsidP="00FA4D28">
      <w:pPr>
        <w:rPr>
          <w:rtl/>
        </w:rPr>
      </w:pPr>
      <w:bookmarkStart w:id="27128" w:name="_ETM_Q49_590164"/>
      <w:bookmarkStart w:id="27129" w:name="_ETM_Q49_590246"/>
      <w:bookmarkEnd w:id="27128"/>
      <w:bookmarkEnd w:id="27129"/>
    </w:p>
    <w:p w:rsidR="00FA4D28" w:rsidRDefault="00FA4D28" w:rsidP="00FA4D28">
      <w:pPr>
        <w:pStyle w:val="af7"/>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FA4D28" w:rsidRDefault="00FA4D28" w:rsidP="00B060FA">
      <w:pPr>
        <w:rPr>
          <w:rtl/>
        </w:rPr>
      </w:pPr>
    </w:p>
    <w:p w:rsidR="00FA4D28" w:rsidRDefault="00FA4D28" w:rsidP="00FD7DAA">
      <w:pPr>
        <w:rPr>
          <w:rtl/>
        </w:rPr>
      </w:pPr>
      <w:r>
        <w:rPr>
          <w:rFonts w:hint="cs"/>
          <w:rtl/>
        </w:rPr>
        <w:t xml:space="preserve">אדוני היושב-ראש, אני </w:t>
      </w:r>
      <w:bookmarkStart w:id="27130" w:name="_ETM_Q49_595315"/>
      <w:bookmarkEnd w:id="27130"/>
      <w:r>
        <w:rPr>
          <w:rFonts w:hint="cs"/>
          <w:rtl/>
        </w:rPr>
        <w:t xml:space="preserve">מבקשת שתשאל אם יש מישהו שרוצה לדבר בדוכן. </w:t>
      </w:r>
      <w:bookmarkStart w:id="27131" w:name="_ETM_Q49_596651"/>
      <w:bookmarkEnd w:id="27131"/>
    </w:p>
    <w:p w:rsidR="00FA4D28" w:rsidRDefault="00FA4D28" w:rsidP="00FA4D28">
      <w:pPr>
        <w:rPr>
          <w:rtl/>
        </w:rPr>
      </w:pPr>
      <w:bookmarkStart w:id="27132" w:name="_ETM_Q49_596413"/>
      <w:bookmarkStart w:id="27133" w:name="_ETM_Q49_596499"/>
      <w:bookmarkEnd w:id="27132"/>
      <w:bookmarkEnd w:id="27133"/>
    </w:p>
    <w:p w:rsidR="00FA4D28" w:rsidRDefault="00FA4D28" w:rsidP="00FA4D28">
      <w:pPr>
        <w:pStyle w:val="af8"/>
        <w:keepNext/>
        <w:rPr>
          <w:rtl/>
        </w:rPr>
      </w:pPr>
      <w:bookmarkStart w:id="27134" w:name="ET_yor_6490_28"/>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7134"/>
    </w:p>
    <w:p w:rsidR="00FA4D28" w:rsidRDefault="00FA4D28" w:rsidP="00B060FA">
      <w:pPr>
        <w:rPr>
          <w:rtl/>
        </w:rPr>
      </w:pPr>
    </w:p>
    <w:p w:rsidR="00FA4D28" w:rsidRDefault="00FA4D28" w:rsidP="00FA4D28">
      <w:pPr>
        <w:rPr>
          <w:rtl/>
        </w:rPr>
      </w:pPr>
      <w:bookmarkStart w:id="27135" w:name="_ETM_Q49_597298"/>
      <w:bookmarkEnd w:id="27135"/>
      <w:r>
        <w:rPr>
          <w:rFonts w:hint="cs"/>
          <w:rtl/>
        </w:rPr>
        <w:t>אוקיי. בסדר.</w:t>
      </w:r>
    </w:p>
    <w:p w:rsidR="00FA4D28" w:rsidRDefault="00FA4D28" w:rsidP="00FA4D28">
      <w:pPr>
        <w:rPr>
          <w:rtl/>
        </w:rPr>
      </w:pPr>
      <w:bookmarkStart w:id="27136" w:name="_ETM_Q49_593744"/>
      <w:bookmarkStart w:id="27137" w:name="_ETM_Q49_593822"/>
      <w:bookmarkEnd w:id="27136"/>
      <w:bookmarkEnd w:id="27137"/>
    </w:p>
    <w:p w:rsidR="00FA4D28" w:rsidRDefault="00FA4D28" w:rsidP="00FA4D28">
      <w:pPr>
        <w:pStyle w:val="af7"/>
        <w:keepNext/>
        <w:rPr>
          <w:rtl/>
        </w:rPr>
      </w:pPr>
      <w:bookmarkStart w:id="27138" w:name="ET_interruption_5300_29"/>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27138"/>
    </w:p>
    <w:p w:rsidR="00FA4D28" w:rsidRDefault="00FA4D28" w:rsidP="00B060FA">
      <w:pPr>
        <w:rPr>
          <w:rtl/>
        </w:rPr>
      </w:pPr>
    </w:p>
    <w:p w:rsidR="00FA4D28" w:rsidRDefault="00FA4D28" w:rsidP="00FA4D28">
      <w:pPr>
        <w:rPr>
          <w:rtl/>
        </w:rPr>
      </w:pPr>
      <w:bookmarkStart w:id="27139" w:name="_ETM_Q49_595703"/>
      <w:bookmarkEnd w:id="27139"/>
      <w:r>
        <w:rPr>
          <w:rFonts w:hint="cs"/>
          <w:rtl/>
        </w:rPr>
        <w:t xml:space="preserve">אם לא, לא צריך להקריא את השמות. רק </w:t>
      </w:r>
      <w:bookmarkStart w:id="27140" w:name="_ETM_Q49_601813"/>
      <w:bookmarkEnd w:id="27140"/>
      <w:r>
        <w:rPr>
          <w:rFonts w:hint="cs"/>
          <w:rtl/>
        </w:rPr>
        <w:t xml:space="preserve">מי שרוצה לדבר. </w:t>
      </w:r>
    </w:p>
    <w:p w:rsidR="00FA4D28" w:rsidRDefault="00FA4D28" w:rsidP="00FA4D28">
      <w:pPr>
        <w:rPr>
          <w:rtl/>
        </w:rPr>
      </w:pPr>
      <w:bookmarkStart w:id="27141" w:name="_ETM_Q49_600924"/>
      <w:bookmarkStart w:id="27142" w:name="_ETM_Q49_601019"/>
      <w:bookmarkEnd w:id="27141"/>
      <w:bookmarkEnd w:id="27142"/>
    </w:p>
    <w:p w:rsidR="00FA4D28" w:rsidRDefault="00FA4D28" w:rsidP="00FA4D28">
      <w:pPr>
        <w:pStyle w:val="af7"/>
        <w:rPr>
          <w:rtl/>
        </w:rPr>
      </w:pPr>
      <w:bookmarkStart w:id="27143" w:name="ET_interruption_6508_993"/>
      <w:r>
        <w:rPr>
          <w:rStyle w:val="TagStyle"/>
          <w:rFonts w:hint="cs"/>
          <w:rtl/>
        </w:rPr>
        <w:t xml:space="preserve"> &lt;&lt; קריאה &gt;&gt; </w:t>
      </w:r>
      <w:r>
        <w:rPr>
          <w:rFonts w:hint="cs"/>
          <w:rtl/>
        </w:rPr>
        <w:t>אוריאל בוסו (יו"ר ועדת הבריאות):</w:t>
      </w:r>
      <w:r>
        <w:rPr>
          <w:rStyle w:val="TagStyle"/>
          <w:rtl/>
        </w:rPr>
        <w:t xml:space="preserve"> &lt;&lt; קריאה &gt;&gt;</w:t>
      </w:r>
      <w:bookmarkEnd w:id="27143"/>
      <w:r>
        <w:rPr>
          <w:rStyle w:val="TagStyle"/>
          <w:rFonts w:hint="cs"/>
          <w:rtl/>
        </w:rPr>
        <w:t xml:space="preserve"> </w:t>
      </w:r>
    </w:p>
    <w:p w:rsidR="00FA4D28" w:rsidRDefault="00FA4D28" w:rsidP="00B060FA">
      <w:pPr>
        <w:rPr>
          <w:rtl/>
        </w:rPr>
      </w:pPr>
    </w:p>
    <w:p w:rsidR="00FA4D28" w:rsidRDefault="00B060FA" w:rsidP="00B060FA">
      <w:pPr>
        <w:rPr>
          <w:rtl/>
        </w:rPr>
      </w:pPr>
      <w:r>
        <w:rPr>
          <w:rFonts w:hint="cs"/>
          <w:rtl/>
        </w:rPr>
        <w:t>– – –</w:t>
      </w:r>
      <w:r w:rsidR="00FA4D28">
        <w:rPr>
          <w:rFonts w:hint="cs"/>
          <w:rtl/>
        </w:rPr>
        <w:t xml:space="preserve"> את כל השמות.</w:t>
      </w:r>
    </w:p>
    <w:p w:rsidR="00FA4D28" w:rsidRDefault="00FA4D28" w:rsidP="00FA4D28">
      <w:pPr>
        <w:rPr>
          <w:rtl/>
        </w:rPr>
      </w:pPr>
      <w:bookmarkStart w:id="27144" w:name="_ETM_Q49_603156"/>
      <w:bookmarkStart w:id="27145" w:name="_ETM_Q49_603244"/>
      <w:bookmarkEnd w:id="27144"/>
      <w:bookmarkEnd w:id="27145"/>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27146" w:name="_ETM_Q49_604260"/>
      <w:bookmarkStart w:id="27147" w:name="_ETM_Q49_590292"/>
      <w:bookmarkStart w:id="27148" w:name="_ETM_Q49_590365"/>
      <w:bookmarkStart w:id="27149" w:name="_ETM_Q49_593109"/>
      <w:bookmarkStart w:id="27150" w:name="_ETM_Q49_593380"/>
      <w:bookmarkStart w:id="27151" w:name="_ETM_Q49_597180"/>
      <w:bookmarkStart w:id="27152" w:name="_ETM_Q49_598140"/>
      <w:bookmarkStart w:id="27153" w:name="_ETM_Q49_600930"/>
      <w:bookmarkStart w:id="27154" w:name="_ETM_Q49_601229"/>
      <w:bookmarkStart w:id="27155" w:name="_ETM_Q49_601380"/>
      <w:bookmarkStart w:id="27156" w:name="_ETM_Q49_602580"/>
      <w:bookmarkStart w:id="27157" w:name="_ETM_Q49_602729"/>
      <w:bookmarkStart w:id="27158" w:name="_ETM_Q49_602880"/>
      <w:bookmarkStart w:id="27159" w:name="_ETM_Q49_603990"/>
      <w:bookmarkEnd w:id="27146"/>
      <w:bookmarkEnd w:id="27147"/>
      <w:bookmarkEnd w:id="27148"/>
      <w:bookmarkEnd w:id="27149"/>
      <w:bookmarkEnd w:id="27150"/>
      <w:bookmarkEnd w:id="27151"/>
      <w:bookmarkEnd w:id="27152"/>
      <w:bookmarkEnd w:id="27153"/>
      <w:bookmarkEnd w:id="27154"/>
      <w:bookmarkEnd w:id="27155"/>
      <w:bookmarkEnd w:id="27156"/>
      <w:bookmarkEnd w:id="27157"/>
      <w:bookmarkEnd w:id="27158"/>
      <w:bookmarkEnd w:id="27159"/>
      <w:r>
        <w:rPr>
          <w:rFonts w:hint="cs"/>
          <w:rtl/>
        </w:rPr>
        <w:t xml:space="preserve">בסדר </w:t>
      </w:r>
      <w:bookmarkStart w:id="27160" w:name="_ETM_Q49_604440"/>
      <w:bookmarkEnd w:id="27160"/>
      <w:r>
        <w:rPr>
          <w:rFonts w:hint="cs"/>
          <w:rtl/>
        </w:rPr>
        <w:t xml:space="preserve">גמור, </w:t>
      </w:r>
      <w:bookmarkStart w:id="27161" w:name="_ETM_Q49_604770"/>
      <w:bookmarkEnd w:id="27161"/>
      <w:r>
        <w:rPr>
          <w:rFonts w:hint="cs"/>
          <w:rtl/>
        </w:rPr>
        <w:t xml:space="preserve">חברים, </w:t>
      </w:r>
      <w:bookmarkStart w:id="27162" w:name="_ETM_Q49_605130"/>
      <w:bookmarkEnd w:id="27162"/>
      <w:r>
        <w:rPr>
          <w:rFonts w:hint="cs"/>
          <w:rtl/>
        </w:rPr>
        <w:t xml:space="preserve">הכול </w:t>
      </w:r>
      <w:bookmarkStart w:id="27163" w:name="_ETM_Q49_605339"/>
      <w:bookmarkEnd w:id="27163"/>
      <w:r>
        <w:rPr>
          <w:rFonts w:hint="cs"/>
          <w:rtl/>
        </w:rPr>
        <w:t xml:space="preserve">בסדר. אני </w:t>
      </w:r>
      <w:bookmarkStart w:id="27164" w:name="_ETM_Q49_604248"/>
      <w:bookmarkEnd w:id="27164"/>
      <w:r>
        <w:rPr>
          <w:rFonts w:hint="cs"/>
          <w:rtl/>
        </w:rPr>
        <w:t>על הדוכן,</w:t>
      </w:r>
      <w:bookmarkStart w:id="27165" w:name="_ETM_Q49_605970"/>
      <w:bookmarkStart w:id="27166" w:name="_ETM_Q49_606119"/>
      <w:bookmarkStart w:id="27167" w:name="_ETM_Q49_606299"/>
      <w:bookmarkEnd w:id="27165"/>
      <w:bookmarkEnd w:id="27166"/>
      <w:bookmarkEnd w:id="27167"/>
      <w:r>
        <w:rPr>
          <w:rFonts w:hint="cs"/>
          <w:rtl/>
        </w:rPr>
        <w:t xml:space="preserve"> </w:t>
      </w:r>
      <w:bookmarkStart w:id="27168" w:name="_ETM_Q49_606509"/>
      <w:bookmarkEnd w:id="27168"/>
      <w:r>
        <w:rPr>
          <w:rFonts w:hint="cs"/>
          <w:rtl/>
        </w:rPr>
        <w:t xml:space="preserve">אני </w:t>
      </w:r>
      <w:bookmarkStart w:id="27169" w:name="_ETM_Q49_606600"/>
      <w:bookmarkEnd w:id="27169"/>
      <w:r>
        <w:rPr>
          <w:rFonts w:hint="cs"/>
          <w:rtl/>
        </w:rPr>
        <w:t xml:space="preserve">רואה </w:t>
      </w:r>
      <w:bookmarkStart w:id="27170" w:name="_ETM_Q49_606720"/>
      <w:bookmarkEnd w:id="27170"/>
      <w:r>
        <w:rPr>
          <w:rFonts w:hint="cs"/>
          <w:rtl/>
        </w:rPr>
        <w:t xml:space="preserve">את </w:t>
      </w:r>
      <w:bookmarkStart w:id="27171" w:name="_ETM_Q49_606779"/>
      <w:bookmarkEnd w:id="27171"/>
      <w:r>
        <w:rPr>
          <w:rFonts w:hint="cs"/>
          <w:rtl/>
        </w:rPr>
        <w:t xml:space="preserve">הדברים. </w:t>
      </w:r>
      <w:bookmarkStart w:id="27172" w:name="_ETM_Q49_607409"/>
      <w:bookmarkEnd w:id="27172"/>
    </w:p>
    <w:p w:rsidR="00FA4D28" w:rsidRDefault="00FA4D28" w:rsidP="00FA4D28">
      <w:pPr>
        <w:rPr>
          <w:rtl/>
        </w:rPr>
      </w:pPr>
    </w:p>
    <w:p w:rsidR="00FA4D28" w:rsidRDefault="00FA4D28" w:rsidP="00FA4D28">
      <w:pPr>
        <w:pStyle w:val="af7"/>
        <w:keepNext/>
        <w:rPr>
          <w:rtl/>
        </w:rPr>
      </w:pPr>
      <w:bookmarkStart w:id="27173" w:name="ET_interruption_5300_32"/>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27173"/>
    </w:p>
    <w:p w:rsidR="00FA4D28" w:rsidRDefault="00FA4D28" w:rsidP="00B060FA">
      <w:pPr>
        <w:rPr>
          <w:rtl/>
        </w:rPr>
      </w:pPr>
    </w:p>
    <w:p w:rsidR="00FA4D28" w:rsidRDefault="00FA4D28" w:rsidP="00FA4D28">
      <w:pPr>
        <w:rPr>
          <w:rtl/>
        </w:rPr>
      </w:pPr>
      <w:r>
        <w:rPr>
          <w:rFonts w:hint="cs"/>
          <w:rtl/>
        </w:rPr>
        <w:t>כן, הוא יודע.</w:t>
      </w:r>
    </w:p>
    <w:p w:rsidR="00FA4D28" w:rsidRDefault="00FA4D28" w:rsidP="00FA4D28">
      <w:pPr>
        <w:rPr>
          <w:rtl/>
        </w:rPr>
      </w:pPr>
      <w:bookmarkStart w:id="27174" w:name="_ETM_Q49_607247"/>
      <w:bookmarkStart w:id="27175" w:name="_ETM_Q49_607335"/>
      <w:bookmarkEnd w:id="27174"/>
      <w:bookmarkEnd w:id="27175"/>
    </w:p>
    <w:p w:rsidR="00FA4D28" w:rsidRDefault="00FA4D28" w:rsidP="00FA4D28">
      <w:pPr>
        <w:pStyle w:val="af8"/>
        <w:keepNext/>
        <w:rPr>
          <w:rtl/>
        </w:rPr>
      </w:pPr>
      <w:bookmarkStart w:id="27176" w:name="ET_yor_6490_33"/>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7176"/>
    </w:p>
    <w:p w:rsidR="00FA4D28" w:rsidRDefault="00FA4D28" w:rsidP="00B060FA">
      <w:pPr>
        <w:rPr>
          <w:rtl/>
        </w:rPr>
      </w:pPr>
    </w:p>
    <w:p w:rsidR="00FA4D28" w:rsidRDefault="00FA4D28" w:rsidP="00FA4D28">
      <w:pPr>
        <w:rPr>
          <w:rtl/>
        </w:rPr>
      </w:pPr>
      <w:bookmarkStart w:id="27177" w:name="_ETM_Q49_608470"/>
      <w:bookmarkEnd w:id="27177"/>
      <w:r>
        <w:rPr>
          <w:rFonts w:hint="cs"/>
          <w:rtl/>
        </w:rPr>
        <w:t xml:space="preserve">אחמד </w:t>
      </w:r>
      <w:bookmarkStart w:id="27178" w:name="_ETM_Q49_607770"/>
      <w:bookmarkEnd w:id="27178"/>
      <w:r>
        <w:rPr>
          <w:rFonts w:hint="cs"/>
          <w:rtl/>
        </w:rPr>
        <w:t xml:space="preserve">טיבי </w:t>
      </w:r>
      <w:bookmarkStart w:id="27179" w:name="_ETM_Q49_607979"/>
      <w:bookmarkEnd w:id="27179"/>
      <w:r>
        <w:rPr>
          <w:rFonts w:hint="cs"/>
          <w:rtl/>
        </w:rPr>
        <w:t xml:space="preserve">נרשם לדבר, בבקשה. </w:t>
      </w:r>
    </w:p>
    <w:p w:rsidR="00FA4D28" w:rsidRDefault="00FA4D28" w:rsidP="00FA4D28">
      <w:pPr>
        <w:rPr>
          <w:rtl/>
        </w:rPr>
      </w:pPr>
    </w:p>
    <w:p w:rsidR="00FA4D28" w:rsidRDefault="00FA4D28" w:rsidP="00FA4D28">
      <w:pPr>
        <w:pStyle w:val="af7"/>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FA4D28" w:rsidRDefault="00FA4D28" w:rsidP="00B060FA">
      <w:pPr>
        <w:rPr>
          <w:rtl/>
        </w:rPr>
      </w:pPr>
    </w:p>
    <w:p w:rsidR="00FA4D28" w:rsidRDefault="00FA4D28" w:rsidP="00FA4D28">
      <w:pPr>
        <w:rPr>
          <w:rtl/>
        </w:rPr>
      </w:pPr>
      <w:r>
        <w:rPr>
          <w:rFonts w:hint="cs"/>
          <w:rtl/>
        </w:rPr>
        <w:t xml:space="preserve">שנייה, יש עוד יוזמת, </w:t>
      </w:r>
      <w:bookmarkStart w:id="27180" w:name="_ETM_Q49_609624"/>
      <w:bookmarkEnd w:id="27180"/>
      <w:r>
        <w:rPr>
          <w:rFonts w:hint="cs"/>
          <w:rtl/>
        </w:rPr>
        <w:t xml:space="preserve">טניה, היא חיכתה פה. </w:t>
      </w:r>
    </w:p>
    <w:p w:rsidR="00FA4D28" w:rsidRDefault="00FA4D28" w:rsidP="00FA4D28">
      <w:pPr>
        <w:rPr>
          <w:rtl/>
        </w:rPr>
      </w:pPr>
      <w:bookmarkStart w:id="27181" w:name="_ETM_Q49_614349"/>
      <w:bookmarkStart w:id="27182" w:name="_ETM_Q49_614437"/>
      <w:bookmarkEnd w:id="27181"/>
      <w:bookmarkEnd w:id="27182"/>
    </w:p>
    <w:p w:rsidR="00FA4D28" w:rsidRDefault="00FA4D28" w:rsidP="00FA4D28">
      <w:pPr>
        <w:pStyle w:val="af8"/>
        <w:keepNext/>
        <w:rPr>
          <w:rtl/>
        </w:rPr>
      </w:pPr>
      <w:bookmarkStart w:id="27183" w:name="ET_yor_6490_35"/>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7183"/>
    </w:p>
    <w:p w:rsidR="00FA4D28" w:rsidRDefault="00FA4D28" w:rsidP="00B060FA">
      <w:pPr>
        <w:rPr>
          <w:rtl/>
        </w:rPr>
      </w:pPr>
    </w:p>
    <w:p w:rsidR="00FA4D28" w:rsidRDefault="00FA4D28" w:rsidP="00FA4D28">
      <w:pPr>
        <w:rPr>
          <w:rtl/>
        </w:rPr>
      </w:pPr>
      <w:bookmarkStart w:id="27184" w:name="_ETM_Q49_615260"/>
      <w:bookmarkEnd w:id="27184"/>
      <w:r>
        <w:rPr>
          <w:rFonts w:hint="cs"/>
          <w:rtl/>
        </w:rPr>
        <w:t xml:space="preserve">אתם מפריעים לי. רגע, אני כבר </w:t>
      </w:r>
      <w:bookmarkStart w:id="27185" w:name="_ETM_Q49_617222"/>
      <w:bookmarkEnd w:id="27185"/>
      <w:r>
        <w:rPr>
          <w:rFonts w:hint="cs"/>
          <w:rtl/>
        </w:rPr>
        <w:t>מזמין אותך.</w:t>
      </w:r>
    </w:p>
    <w:p w:rsidR="00FA4D28" w:rsidRDefault="00FA4D28" w:rsidP="00FA4D28">
      <w:pPr>
        <w:rPr>
          <w:rtl/>
        </w:rPr>
      </w:pPr>
      <w:bookmarkStart w:id="27186" w:name="_ETM_Q49_615680"/>
      <w:bookmarkStart w:id="27187" w:name="_ETM_Q49_615767"/>
      <w:bookmarkEnd w:id="27186"/>
      <w:bookmarkEnd w:id="27187"/>
    </w:p>
    <w:p w:rsidR="00FA4D28" w:rsidRDefault="00FA4D28" w:rsidP="00FA4D28">
      <w:pPr>
        <w:pStyle w:val="af7"/>
        <w:keepNext/>
        <w:rPr>
          <w:rtl/>
        </w:rPr>
      </w:pPr>
      <w:bookmarkStart w:id="27188" w:name="ET_interruption_5300_36"/>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27188"/>
    </w:p>
    <w:p w:rsidR="00FA4D28" w:rsidRDefault="00FA4D28" w:rsidP="00B060FA">
      <w:pPr>
        <w:rPr>
          <w:rtl/>
        </w:rPr>
      </w:pPr>
    </w:p>
    <w:p w:rsidR="00FA4D28" w:rsidRDefault="00FA4D28" w:rsidP="00B060FA">
      <w:pPr>
        <w:rPr>
          <w:rtl/>
        </w:rPr>
      </w:pPr>
      <w:bookmarkStart w:id="27189" w:name="_ETM_Q49_617995"/>
      <w:bookmarkEnd w:id="27189"/>
      <w:r>
        <w:rPr>
          <w:rFonts w:hint="cs"/>
          <w:rtl/>
        </w:rPr>
        <w:t xml:space="preserve">קודם היוזמת ואחרי זה </w:t>
      </w:r>
      <w:r w:rsidR="00B060FA">
        <w:rPr>
          <w:rFonts w:hint="cs"/>
          <w:rtl/>
        </w:rPr>
        <w:t>– – –</w:t>
      </w:r>
      <w:bookmarkStart w:id="27190" w:name="_ETM_Q49_620651"/>
      <w:bookmarkStart w:id="27191" w:name="_ETM_Q49_620728"/>
      <w:bookmarkEnd w:id="27190"/>
      <w:bookmarkEnd w:id="27191"/>
    </w:p>
    <w:p w:rsidR="00FA4D28" w:rsidRDefault="00FA4D28" w:rsidP="00FA4D28">
      <w:pPr>
        <w:rPr>
          <w:rtl/>
        </w:rPr>
      </w:pPr>
    </w:p>
    <w:p w:rsidR="00FA4D28" w:rsidRDefault="00FA4D28" w:rsidP="00FA4D28">
      <w:pPr>
        <w:rPr>
          <w:rtl/>
        </w:rPr>
      </w:pPr>
    </w:p>
    <w:p w:rsidR="00FA4D28" w:rsidRDefault="00FA4D28" w:rsidP="00FA4D28">
      <w:pPr>
        <w:pStyle w:val="a7"/>
        <w:rPr>
          <w:rtl/>
        </w:rPr>
      </w:pPr>
      <w:bookmarkStart w:id="27192" w:name="ET_hatsach_640886_37"/>
      <w:r>
        <w:rPr>
          <w:rStyle w:val="TagStyle"/>
          <w:rFonts w:hint="cs"/>
          <w:rtl/>
        </w:rPr>
        <w:t xml:space="preserve"> &lt;&lt; הצח &gt;&gt; </w:t>
      </w:r>
      <w:bookmarkStart w:id="27193" w:name="_Toc141713747"/>
      <w:bookmarkStart w:id="27194" w:name="_Toc141653764"/>
      <w:bookmarkStart w:id="27195" w:name="_Toc141653619"/>
      <w:bookmarkStart w:id="27196" w:name="_Toc141653474"/>
      <w:bookmarkStart w:id="27197" w:name="_Toc141653329"/>
      <w:bookmarkStart w:id="27198" w:name="_Toc141653184"/>
      <w:r>
        <w:rPr>
          <w:rFonts w:hint="cs"/>
          <w:rtl/>
        </w:rPr>
        <w:t>הצעת חוק הסדרת העיסוק במקצועות הטיפול הרפואי, התשפ"ג–2023</w:t>
      </w:r>
      <w:bookmarkEnd w:id="27193"/>
      <w:bookmarkEnd w:id="27194"/>
      <w:bookmarkEnd w:id="27195"/>
      <w:bookmarkEnd w:id="27196"/>
      <w:bookmarkEnd w:id="27197"/>
      <w:bookmarkEnd w:id="27198"/>
      <w:r>
        <w:rPr>
          <w:rStyle w:val="TagStyle"/>
          <w:rFonts w:hint="cs"/>
          <w:rtl/>
        </w:rPr>
        <w:t xml:space="preserve"> &lt;&lt; הצח &gt;&gt;</w:t>
      </w:r>
      <w:r>
        <w:rPr>
          <w:rFonts w:hint="cs"/>
          <w:rtl/>
        </w:rPr>
        <w:t xml:space="preserve"> </w:t>
      </w:r>
      <w:bookmarkEnd w:id="27192"/>
    </w:p>
    <w:p w:rsidR="00FA4D28" w:rsidRDefault="00FA4D28" w:rsidP="00FA4D28">
      <w:pPr>
        <w:rPr>
          <w:rtl/>
        </w:rPr>
      </w:pPr>
      <w:r>
        <w:rPr>
          <w:rFonts w:hint="cs"/>
          <w:rtl/>
        </w:rPr>
        <w:t>[הצעת חוק פ/2735/25; נספחות.]</w:t>
      </w:r>
    </w:p>
    <w:p w:rsidR="00FA4D28" w:rsidRDefault="00FA4D28" w:rsidP="00FA4D28">
      <w:pPr>
        <w:pStyle w:val="-0"/>
        <w:rPr>
          <w:rtl/>
        </w:rPr>
      </w:pPr>
      <w:r>
        <w:rPr>
          <w:rFonts w:hint="cs"/>
          <w:rtl/>
        </w:rPr>
        <w:t>(הצעת חברת הכנסת טטיאנה מזרסקי)</w:t>
      </w:r>
    </w:p>
    <w:p w:rsidR="00FA4D28" w:rsidRDefault="00FA4D28" w:rsidP="00FA4D28">
      <w:pPr>
        <w:rPr>
          <w:rtl/>
        </w:rPr>
      </w:pPr>
    </w:p>
    <w:p w:rsidR="00FA4D28" w:rsidRDefault="00FA4D28" w:rsidP="00FA4D28">
      <w:pPr>
        <w:pStyle w:val="af8"/>
        <w:keepNext/>
        <w:rPr>
          <w:rtl/>
        </w:rPr>
      </w:pPr>
      <w:bookmarkStart w:id="27199" w:name="ET_yor_6490_38"/>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7199"/>
    </w:p>
    <w:p w:rsidR="00FA4D28" w:rsidRDefault="00FA4D28" w:rsidP="00B060FA">
      <w:pPr>
        <w:rPr>
          <w:rtl/>
        </w:rPr>
      </w:pPr>
    </w:p>
    <w:p w:rsidR="00FA4D28" w:rsidRDefault="00FA4D28" w:rsidP="00FD7DAA">
      <w:pPr>
        <w:rPr>
          <w:rtl/>
        </w:rPr>
      </w:pPr>
      <w:bookmarkStart w:id="27200" w:name="_ETM_Q49_608040"/>
      <w:bookmarkStart w:id="27201" w:name="_ETM_Q49_608279"/>
      <w:bookmarkStart w:id="27202" w:name="_ETM_Q49_608640"/>
      <w:bookmarkStart w:id="27203" w:name="_ETM_Q49_611260"/>
      <w:bookmarkStart w:id="27204" w:name="_ETM_Q49_611560"/>
      <w:bookmarkStart w:id="27205" w:name="_ETM_Q49_614800"/>
      <w:bookmarkStart w:id="27206" w:name="_ETM_Q49_615070"/>
      <w:bookmarkStart w:id="27207" w:name="_ETM_Q49_615520"/>
      <w:bookmarkStart w:id="27208" w:name="_ETM_Q49_615700"/>
      <w:bookmarkStart w:id="27209" w:name="_ETM_Q49_615880"/>
      <w:bookmarkStart w:id="27210" w:name="_ETM_Q49_616210"/>
      <w:bookmarkStart w:id="27211" w:name="_ETM_Q49_616720"/>
      <w:bookmarkStart w:id="27212" w:name="_ETM_Q49_618790"/>
      <w:bookmarkEnd w:id="27200"/>
      <w:bookmarkEnd w:id="27201"/>
      <w:bookmarkEnd w:id="27202"/>
      <w:bookmarkEnd w:id="27203"/>
      <w:bookmarkEnd w:id="27204"/>
      <w:bookmarkEnd w:id="27205"/>
      <w:bookmarkEnd w:id="27206"/>
      <w:bookmarkEnd w:id="27207"/>
      <w:bookmarkEnd w:id="27208"/>
      <w:bookmarkEnd w:id="27209"/>
      <w:bookmarkEnd w:id="27210"/>
      <w:bookmarkEnd w:id="27211"/>
      <w:bookmarkEnd w:id="27212"/>
      <w:r>
        <w:rPr>
          <w:rFonts w:hint="cs"/>
          <w:rtl/>
        </w:rPr>
        <w:t xml:space="preserve">הוצמדה </w:t>
      </w:r>
      <w:bookmarkStart w:id="27213" w:name="_ETM_Q49_619300"/>
      <w:bookmarkEnd w:id="27213"/>
      <w:r>
        <w:rPr>
          <w:rFonts w:hint="cs"/>
          <w:rtl/>
        </w:rPr>
        <w:t xml:space="preserve">להצעת החוק הזאת </w:t>
      </w:r>
      <w:bookmarkStart w:id="27214" w:name="_ETM_Q49_619660"/>
      <w:bookmarkStart w:id="27215" w:name="_ETM_Q49_619960"/>
      <w:bookmarkEnd w:id="27214"/>
      <w:bookmarkEnd w:id="27215"/>
      <w:r>
        <w:rPr>
          <w:rFonts w:hint="cs"/>
          <w:rtl/>
        </w:rPr>
        <w:t xml:space="preserve">הצעת </w:t>
      </w:r>
      <w:bookmarkStart w:id="27216" w:name="_ETM_Q49_620320"/>
      <w:bookmarkEnd w:id="27216"/>
      <w:r>
        <w:rPr>
          <w:rFonts w:hint="cs"/>
          <w:rtl/>
        </w:rPr>
        <w:t xml:space="preserve">חוק </w:t>
      </w:r>
      <w:bookmarkStart w:id="27217" w:name="_ETM_Q49_620590"/>
      <w:bookmarkEnd w:id="27217"/>
      <w:r>
        <w:rPr>
          <w:rFonts w:hint="cs"/>
          <w:rtl/>
        </w:rPr>
        <w:t xml:space="preserve">של </w:t>
      </w:r>
      <w:bookmarkStart w:id="27218" w:name="_ETM_Q49_621100"/>
      <w:bookmarkEnd w:id="27218"/>
      <w:r>
        <w:rPr>
          <w:rFonts w:hint="cs"/>
          <w:rtl/>
        </w:rPr>
        <w:t xml:space="preserve">חברת הכנסת טטיאנה </w:t>
      </w:r>
      <w:bookmarkStart w:id="27219" w:name="_ETM_Q49_621490"/>
      <w:bookmarkEnd w:id="27219"/>
      <w:r>
        <w:rPr>
          <w:rFonts w:hint="cs"/>
          <w:rtl/>
        </w:rPr>
        <w:t xml:space="preserve">מזרסקי </w:t>
      </w:r>
      <w:bookmarkStart w:id="27220" w:name="_ETM_Q49_623019"/>
      <w:bookmarkEnd w:id="27220"/>
      <w:r w:rsidR="00FD7DAA">
        <w:rPr>
          <w:rFonts w:hint="cs"/>
          <w:rtl/>
        </w:rPr>
        <w:t>ל</w:t>
      </w:r>
      <w:r>
        <w:rPr>
          <w:rFonts w:hint="cs"/>
          <w:rtl/>
        </w:rPr>
        <w:t xml:space="preserve">דיון </w:t>
      </w:r>
      <w:bookmarkStart w:id="27221" w:name="_ETM_Q49_623500"/>
      <w:bookmarkEnd w:id="27221"/>
      <w:r>
        <w:rPr>
          <w:rFonts w:hint="cs"/>
          <w:rtl/>
        </w:rPr>
        <w:t>מוקדם</w:t>
      </w:r>
      <w:r w:rsidR="00FD7DAA">
        <w:rPr>
          <w:rFonts w:hint="cs"/>
          <w:rtl/>
        </w:rPr>
        <w:t>,</w:t>
      </w:r>
      <w:r>
        <w:rPr>
          <w:rFonts w:hint="cs"/>
          <w:rtl/>
        </w:rPr>
        <w:t xml:space="preserve"> </w:t>
      </w:r>
      <w:bookmarkStart w:id="27222" w:name="_ETM_Q49_624670"/>
      <w:bookmarkEnd w:id="27222"/>
      <w:r>
        <w:rPr>
          <w:rFonts w:hint="cs"/>
          <w:rtl/>
        </w:rPr>
        <w:t xml:space="preserve">לכן </w:t>
      </w:r>
      <w:bookmarkStart w:id="27223" w:name="_ETM_Q49_624970"/>
      <w:bookmarkEnd w:id="27223"/>
      <w:r>
        <w:rPr>
          <w:rFonts w:hint="cs"/>
          <w:rtl/>
        </w:rPr>
        <w:t xml:space="preserve">אני </w:t>
      </w:r>
      <w:bookmarkStart w:id="27224" w:name="_ETM_Q49_625060"/>
      <w:bookmarkEnd w:id="27224"/>
      <w:r>
        <w:rPr>
          <w:rFonts w:hint="cs"/>
          <w:rtl/>
        </w:rPr>
        <w:t xml:space="preserve">מזמין </w:t>
      </w:r>
      <w:bookmarkStart w:id="27225" w:name="_ETM_Q49_625300"/>
      <w:bookmarkEnd w:id="27225"/>
      <w:r>
        <w:rPr>
          <w:rFonts w:hint="cs"/>
          <w:rtl/>
        </w:rPr>
        <w:t xml:space="preserve">אותה </w:t>
      </w:r>
      <w:bookmarkStart w:id="27226" w:name="_ETM_Q49_625480"/>
      <w:bookmarkEnd w:id="27226"/>
      <w:r>
        <w:rPr>
          <w:rFonts w:hint="cs"/>
          <w:rtl/>
        </w:rPr>
        <w:t xml:space="preserve">לבמה </w:t>
      </w:r>
      <w:bookmarkStart w:id="27227" w:name="_ETM_Q49_625990"/>
      <w:bookmarkEnd w:id="27227"/>
      <w:r>
        <w:rPr>
          <w:rFonts w:hint="cs"/>
          <w:rtl/>
        </w:rPr>
        <w:t xml:space="preserve">להציג </w:t>
      </w:r>
      <w:bookmarkStart w:id="27228" w:name="_ETM_Q49_626320"/>
      <w:bookmarkEnd w:id="27228"/>
      <w:r>
        <w:rPr>
          <w:rFonts w:hint="cs"/>
          <w:rtl/>
        </w:rPr>
        <w:t xml:space="preserve">את החוק. </w:t>
      </w:r>
    </w:p>
    <w:p w:rsidR="00FA4D28" w:rsidRDefault="00FA4D28" w:rsidP="00FA4D28">
      <w:pPr>
        <w:rPr>
          <w:rtl/>
        </w:rPr>
      </w:pPr>
    </w:p>
    <w:p w:rsidR="00FA4D28" w:rsidRDefault="00FA4D28" w:rsidP="00FA4D28">
      <w:pPr>
        <w:pStyle w:val="af7"/>
        <w:keepNext/>
        <w:rPr>
          <w:rtl/>
        </w:rPr>
      </w:pPr>
      <w:bookmarkStart w:id="27229" w:name="ET_interruption_5300_40"/>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27229"/>
    </w:p>
    <w:p w:rsidR="00FA4D28" w:rsidRDefault="00FA4D28" w:rsidP="00B060FA">
      <w:pPr>
        <w:rPr>
          <w:rtl/>
        </w:rPr>
      </w:pPr>
    </w:p>
    <w:p w:rsidR="00FA4D28" w:rsidRDefault="00FA4D28" w:rsidP="00FA4D28">
      <w:pPr>
        <w:rPr>
          <w:rtl/>
        </w:rPr>
      </w:pPr>
      <w:r>
        <w:rPr>
          <w:rFonts w:hint="cs"/>
          <w:rtl/>
        </w:rPr>
        <w:t xml:space="preserve">טניה, אם אפשר שלא יהיה ארוך. </w:t>
      </w:r>
    </w:p>
    <w:p w:rsidR="00FA4D28" w:rsidRDefault="00FA4D28" w:rsidP="00FA4D28">
      <w:pPr>
        <w:rPr>
          <w:rtl/>
        </w:rPr>
      </w:pPr>
      <w:bookmarkStart w:id="27230" w:name="_ETM_Q49_629497"/>
      <w:bookmarkStart w:id="27231" w:name="_ETM_Q49_629592"/>
      <w:bookmarkEnd w:id="27230"/>
      <w:bookmarkEnd w:id="27231"/>
    </w:p>
    <w:p w:rsidR="00FA4D28" w:rsidRDefault="00FA4D28" w:rsidP="00FA4D28">
      <w:pPr>
        <w:pStyle w:val="a5"/>
        <w:keepNext/>
        <w:rPr>
          <w:rtl/>
        </w:rPr>
      </w:pPr>
      <w:bookmarkStart w:id="27232" w:name="ET_speaker_6228_39"/>
      <w:r>
        <w:rPr>
          <w:rStyle w:val="TagStyle"/>
          <w:rFonts w:hint="cs"/>
          <w:rtl/>
        </w:rPr>
        <w:t xml:space="preserve"> &lt;&lt; דובר &gt;&gt; </w:t>
      </w:r>
      <w:bookmarkStart w:id="27233" w:name="_Toc141713748"/>
      <w:bookmarkStart w:id="27234" w:name="_Toc141653765"/>
      <w:bookmarkStart w:id="27235" w:name="_Toc141653620"/>
      <w:bookmarkStart w:id="27236" w:name="_Toc141653475"/>
      <w:bookmarkStart w:id="27237" w:name="_Toc141653330"/>
      <w:bookmarkStart w:id="27238" w:name="_Toc141653185"/>
      <w:r>
        <w:rPr>
          <w:rFonts w:hint="cs"/>
          <w:rtl/>
        </w:rPr>
        <w:t>טטיאנה מזרסקי (יש עתיד):</w:t>
      </w:r>
      <w:bookmarkEnd w:id="27233"/>
      <w:bookmarkEnd w:id="27234"/>
      <w:bookmarkEnd w:id="27235"/>
      <w:bookmarkEnd w:id="27236"/>
      <w:bookmarkEnd w:id="27237"/>
      <w:bookmarkEnd w:id="27238"/>
      <w:r>
        <w:rPr>
          <w:rStyle w:val="TagStyle"/>
          <w:rFonts w:hint="cs"/>
          <w:rtl/>
        </w:rPr>
        <w:t xml:space="preserve"> &lt;&lt; דובר &gt;&gt;</w:t>
      </w:r>
      <w:r>
        <w:rPr>
          <w:rFonts w:hint="cs"/>
          <w:rtl/>
        </w:rPr>
        <w:t xml:space="preserve"> </w:t>
      </w:r>
      <w:bookmarkEnd w:id="27232"/>
    </w:p>
    <w:p w:rsidR="00FA4D28" w:rsidRDefault="00FA4D28" w:rsidP="00B060FA">
      <w:pPr>
        <w:rPr>
          <w:rtl/>
        </w:rPr>
      </w:pPr>
      <w:r>
        <w:rPr>
          <w:rFonts w:hint="cs"/>
          <w:rtl/>
        </w:rPr>
        <w:t xml:space="preserve"> </w:t>
      </w:r>
    </w:p>
    <w:p w:rsidR="00FD7DAA" w:rsidRDefault="00FA4D28" w:rsidP="00FD7DAA">
      <w:pPr>
        <w:rPr>
          <w:rtl/>
        </w:rPr>
      </w:pPr>
      <w:r>
        <w:rPr>
          <w:rFonts w:hint="cs"/>
          <w:rtl/>
        </w:rPr>
        <w:t xml:space="preserve">לא יהיה </w:t>
      </w:r>
      <w:bookmarkStart w:id="27239" w:name="_ETM_Q49_631259"/>
      <w:bookmarkEnd w:id="27239"/>
      <w:r>
        <w:rPr>
          <w:rFonts w:hint="cs"/>
          <w:rtl/>
        </w:rPr>
        <w:t xml:space="preserve">ארוך, אני אפילו לא אסתכל בדפים. </w:t>
      </w:r>
      <w:bookmarkStart w:id="27240" w:name="_ETM_Q49_629689"/>
      <w:bookmarkStart w:id="27241" w:name="_ETM_Q49_629756"/>
      <w:bookmarkStart w:id="27242" w:name="_ETM_Q49_626560"/>
      <w:bookmarkStart w:id="27243" w:name="_ETM_Q49_628860"/>
      <w:bookmarkStart w:id="27244" w:name="_ETM_Q49_634360"/>
      <w:bookmarkStart w:id="27245" w:name="_ETM_Q49_634629"/>
      <w:bookmarkStart w:id="27246" w:name="_ETM_Q49_637810"/>
      <w:bookmarkStart w:id="27247" w:name="_ETM_Q49_640720"/>
      <w:bookmarkStart w:id="27248" w:name="_ETM_Q49_640900"/>
      <w:bookmarkEnd w:id="27240"/>
      <w:bookmarkEnd w:id="27241"/>
      <w:bookmarkEnd w:id="27242"/>
      <w:bookmarkEnd w:id="27243"/>
      <w:bookmarkEnd w:id="27244"/>
      <w:bookmarkEnd w:id="27245"/>
      <w:bookmarkEnd w:id="27246"/>
      <w:bookmarkEnd w:id="27247"/>
      <w:bookmarkEnd w:id="27248"/>
      <w:r>
        <w:rPr>
          <w:rFonts w:hint="cs"/>
          <w:rtl/>
        </w:rPr>
        <w:t xml:space="preserve">אדוני </w:t>
      </w:r>
      <w:bookmarkStart w:id="27249" w:name="_ETM_Q49_641200"/>
      <w:bookmarkEnd w:id="27249"/>
      <w:r>
        <w:rPr>
          <w:rFonts w:hint="cs"/>
          <w:rtl/>
        </w:rPr>
        <w:t xml:space="preserve">היושב-ראש, </w:t>
      </w:r>
      <w:bookmarkStart w:id="27250" w:name="_ETM_Q49_641800"/>
      <w:bookmarkEnd w:id="27250"/>
      <w:r>
        <w:rPr>
          <w:rFonts w:hint="cs"/>
          <w:rtl/>
        </w:rPr>
        <w:t xml:space="preserve">כנסת </w:t>
      </w:r>
      <w:bookmarkStart w:id="27251" w:name="_ETM_Q49_642190"/>
      <w:bookmarkEnd w:id="27251"/>
      <w:r>
        <w:rPr>
          <w:rFonts w:hint="cs"/>
          <w:rtl/>
        </w:rPr>
        <w:t xml:space="preserve">נכבדה, </w:t>
      </w:r>
      <w:bookmarkStart w:id="27252" w:name="_ETM_Q49_644099"/>
      <w:bookmarkEnd w:id="27252"/>
      <w:r>
        <w:rPr>
          <w:rFonts w:hint="cs"/>
          <w:rtl/>
        </w:rPr>
        <w:t xml:space="preserve">כפי </w:t>
      </w:r>
      <w:bookmarkStart w:id="27253" w:name="_ETM_Q49_644310"/>
      <w:bookmarkEnd w:id="27253"/>
      <w:r>
        <w:rPr>
          <w:rFonts w:hint="cs"/>
          <w:rtl/>
        </w:rPr>
        <w:t xml:space="preserve">שציין </w:t>
      </w:r>
      <w:bookmarkStart w:id="27254" w:name="_ETM_Q49_644940"/>
      <w:bookmarkEnd w:id="27254"/>
      <w:r>
        <w:rPr>
          <w:rFonts w:hint="cs"/>
          <w:rtl/>
        </w:rPr>
        <w:t xml:space="preserve">יושב-ראש </w:t>
      </w:r>
      <w:bookmarkStart w:id="27255" w:name="_ETM_Q49_645870"/>
      <w:bookmarkEnd w:id="27255"/>
      <w:r>
        <w:rPr>
          <w:rFonts w:hint="cs"/>
          <w:rtl/>
        </w:rPr>
        <w:t xml:space="preserve">ועדת </w:t>
      </w:r>
      <w:bookmarkStart w:id="27256" w:name="_ETM_Q49_646260"/>
      <w:bookmarkEnd w:id="27256"/>
      <w:r>
        <w:rPr>
          <w:rFonts w:hint="cs"/>
          <w:rtl/>
        </w:rPr>
        <w:t xml:space="preserve">הבריאות </w:t>
      </w:r>
      <w:bookmarkStart w:id="27257" w:name="_ETM_Q49_646709"/>
      <w:bookmarkEnd w:id="27257"/>
      <w:r>
        <w:rPr>
          <w:rFonts w:hint="cs"/>
          <w:rtl/>
        </w:rPr>
        <w:t xml:space="preserve">חבר </w:t>
      </w:r>
      <w:bookmarkStart w:id="27258" w:name="_ETM_Q49_646950"/>
      <w:bookmarkEnd w:id="27258"/>
      <w:r>
        <w:rPr>
          <w:rFonts w:hint="cs"/>
          <w:rtl/>
        </w:rPr>
        <w:t xml:space="preserve">הכנסת </w:t>
      </w:r>
      <w:bookmarkStart w:id="27259" w:name="_ETM_Q49_647250"/>
      <w:bookmarkEnd w:id="27259"/>
      <w:r>
        <w:rPr>
          <w:rFonts w:hint="cs"/>
          <w:rtl/>
        </w:rPr>
        <w:t xml:space="preserve">אוריאל </w:t>
      </w:r>
      <w:bookmarkStart w:id="27260" w:name="_ETM_Q49_647640"/>
      <w:bookmarkEnd w:id="27260"/>
      <w:r>
        <w:rPr>
          <w:rFonts w:hint="cs"/>
          <w:rtl/>
        </w:rPr>
        <w:t xml:space="preserve">בוסו, </w:t>
      </w:r>
      <w:bookmarkStart w:id="27261" w:name="_ETM_Q49_648690"/>
      <w:bookmarkEnd w:id="27261"/>
      <w:r>
        <w:rPr>
          <w:rFonts w:hint="cs"/>
          <w:rtl/>
        </w:rPr>
        <w:t xml:space="preserve">זאת </w:t>
      </w:r>
      <w:bookmarkStart w:id="27262" w:name="_ETM_Q49_648959"/>
      <w:bookmarkEnd w:id="27262"/>
      <w:r>
        <w:rPr>
          <w:rFonts w:hint="cs"/>
          <w:rtl/>
        </w:rPr>
        <w:t xml:space="preserve">הצעת </w:t>
      </w:r>
      <w:bookmarkStart w:id="27263" w:name="_ETM_Q49_649260"/>
      <w:bookmarkEnd w:id="27263"/>
      <w:r>
        <w:rPr>
          <w:rFonts w:hint="cs"/>
          <w:rtl/>
        </w:rPr>
        <w:t xml:space="preserve">חוק </w:t>
      </w:r>
      <w:bookmarkStart w:id="27264" w:name="_ETM_Q49_649590"/>
      <w:bookmarkEnd w:id="27264"/>
      <w:r>
        <w:rPr>
          <w:rFonts w:hint="cs"/>
          <w:rtl/>
        </w:rPr>
        <w:t xml:space="preserve">שקידמתי </w:t>
      </w:r>
      <w:bookmarkStart w:id="27265" w:name="_ETM_Q49_650849"/>
      <w:bookmarkEnd w:id="27265"/>
      <w:r>
        <w:rPr>
          <w:rFonts w:hint="cs"/>
          <w:rtl/>
        </w:rPr>
        <w:t xml:space="preserve">יחד </w:t>
      </w:r>
      <w:bookmarkStart w:id="27266" w:name="_ETM_Q49_652050"/>
      <w:bookmarkEnd w:id="27266"/>
      <w:r>
        <w:rPr>
          <w:rFonts w:hint="cs"/>
          <w:rtl/>
        </w:rPr>
        <w:t xml:space="preserve">עם </w:t>
      </w:r>
      <w:bookmarkStart w:id="27267" w:name="_ETM_Q49_652290"/>
      <w:bookmarkEnd w:id="27267"/>
      <w:r>
        <w:rPr>
          <w:rFonts w:hint="cs"/>
          <w:rtl/>
        </w:rPr>
        <w:t xml:space="preserve">עידית </w:t>
      </w:r>
      <w:bookmarkStart w:id="27268" w:name="_ETM_Q49_652790"/>
      <w:bookmarkEnd w:id="27268"/>
      <w:r>
        <w:rPr>
          <w:rFonts w:hint="cs"/>
          <w:rtl/>
        </w:rPr>
        <w:t>סילמן</w:t>
      </w:r>
      <w:r w:rsidR="00FD7DAA">
        <w:rPr>
          <w:rFonts w:hint="cs"/>
          <w:rtl/>
        </w:rPr>
        <w:t>,</w:t>
      </w:r>
      <w:r>
        <w:rPr>
          <w:rFonts w:hint="cs"/>
          <w:rtl/>
        </w:rPr>
        <w:t xml:space="preserve"> </w:t>
      </w:r>
      <w:bookmarkStart w:id="27269" w:name="_ETM_Q49_653269"/>
      <w:bookmarkEnd w:id="27269"/>
      <w:r>
        <w:rPr>
          <w:rFonts w:hint="cs"/>
          <w:rtl/>
        </w:rPr>
        <w:t xml:space="preserve">שהייתה </w:t>
      </w:r>
      <w:bookmarkStart w:id="27270" w:name="_ETM_Q49_653599"/>
      <w:bookmarkEnd w:id="27270"/>
      <w:r>
        <w:rPr>
          <w:rFonts w:hint="cs"/>
          <w:rtl/>
        </w:rPr>
        <w:t xml:space="preserve">יושבת-ראש </w:t>
      </w:r>
      <w:bookmarkStart w:id="27271" w:name="_ETM_Q49_654140"/>
      <w:bookmarkEnd w:id="27271"/>
      <w:r>
        <w:rPr>
          <w:rFonts w:hint="cs"/>
          <w:rtl/>
        </w:rPr>
        <w:t xml:space="preserve">ועדת </w:t>
      </w:r>
      <w:bookmarkStart w:id="27272" w:name="_ETM_Q49_654469"/>
      <w:bookmarkEnd w:id="27272"/>
      <w:r>
        <w:rPr>
          <w:rFonts w:hint="cs"/>
          <w:rtl/>
        </w:rPr>
        <w:t xml:space="preserve">הבריאות </w:t>
      </w:r>
      <w:bookmarkStart w:id="27273" w:name="_ETM_Q49_654769"/>
      <w:bookmarkEnd w:id="27273"/>
      <w:r>
        <w:rPr>
          <w:rFonts w:hint="cs"/>
          <w:rtl/>
        </w:rPr>
        <w:t xml:space="preserve">בכנסת </w:t>
      </w:r>
      <w:bookmarkStart w:id="27274" w:name="_ETM_Q49_655159"/>
      <w:bookmarkEnd w:id="27274"/>
      <w:r>
        <w:rPr>
          <w:rFonts w:hint="cs"/>
          <w:rtl/>
        </w:rPr>
        <w:t xml:space="preserve">הקודמת, </w:t>
      </w:r>
      <w:bookmarkStart w:id="27275" w:name="_ETM_Q49_655640"/>
      <w:bookmarkEnd w:id="27275"/>
      <w:r>
        <w:rPr>
          <w:rFonts w:hint="cs"/>
          <w:rtl/>
        </w:rPr>
        <w:t xml:space="preserve">בכנסת </w:t>
      </w:r>
      <w:bookmarkStart w:id="27276" w:name="_ETM_Q49_656000"/>
      <w:bookmarkEnd w:id="27276"/>
      <w:r>
        <w:rPr>
          <w:rFonts w:hint="cs"/>
          <w:rtl/>
        </w:rPr>
        <w:t>העשרים-וארבע</w:t>
      </w:r>
      <w:bookmarkStart w:id="27277" w:name="_ETM_Q49_656750"/>
      <w:bookmarkEnd w:id="27277"/>
      <w:r>
        <w:rPr>
          <w:rFonts w:hint="cs"/>
          <w:rtl/>
        </w:rPr>
        <w:t xml:space="preserve">. קידמתי </w:t>
      </w:r>
      <w:bookmarkStart w:id="27278" w:name="_ETM_Q49_657140"/>
      <w:bookmarkEnd w:id="27278"/>
      <w:r>
        <w:rPr>
          <w:rFonts w:hint="cs"/>
          <w:rtl/>
        </w:rPr>
        <w:t xml:space="preserve">יחד </w:t>
      </w:r>
      <w:bookmarkStart w:id="27279" w:name="_ETM_Q49_657439"/>
      <w:bookmarkEnd w:id="27279"/>
      <w:r>
        <w:rPr>
          <w:rFonts w:hint="cs"/>
          <w:rtl/>
        </w:rPr>
        <w:t xml:space="preserve">איתה </w:t>
      </w:r>
      <w:bookmarkStart w:id="27280" w:name="_ETM_Q49_658129"/>
      <w:bookmarkEnd w:id="27280"/>
      <w:r>
        <w:rPr>
          <w:rFonts w:hint="cs"/>
          <w:rtl/>
        </w:rPr>
        <w:t xml:space="preserve">את </w:t>
      </w:r>
      <w:bookmarkStart w:id="27281" w:name="_ETM_Q49_658310"/>
      <w:bookmarkEnd w:id="27281"/>
      <w:r>
        <w:rPr>
          <w:rFonts w:hint="cs"/>
          <w:rtl/>
        </w:rPr>
        <w:t xml:space="preserve">הסדרת </w:t>
      </w:r>
      <w:bookmarkStart w:id="27282" w:name="_ETM_Q49_658730"/>
      <w:bookmarkEnd w:id="27282"/>
      <w:r>
        <w:rPr>
          <w:rFonts w:hint="cs"/>
          <w:rtl/>
        </w:rPr>
        <w:t xml:space="preserve">מקצוע </w:t>
      </w:r>
      <w:bookmarkStart w:id="27283" w:name="_ETM_Q49_659209"/>
      <w:bookmarkEnd w:id="27283"/>
      <w:r>
        <w:rPr>
          <w:rFonts w:hint="cs"/>
          <w:rtl/>
        </w:rPr>
        <w:t xml:space="preserve">הפרמדיקים, </w:t>
      </w:r>
      <w:bookmarkStart w:id="27284" w:name="_ETM_Q49_660409"/>
      <w:bookmarkEnd w:id="27284"/>
      <w:r>
        <w:rPr>
          <w:rFonts w:hint="cs"/>
          <w:rtl/>
        </w:rPr>
        <w:t xml:space="preserve">ואני </w:t>
      </w:r>
      <w:bookmarkStart w:id="27285" w:name="_ETM_Q49_660709"/>
      <w:bookmarkEnd w:id="27285"/>
      <w:r>
        <w:rPr>
          <w:rFonts w:hint="cs"/>
          <w:rtl/>
        </w:rPr>
        <w:t xml:space="preserve">מודה </w:t>
      </w:r>
      <w:bookmarkStart w:id="27286" w:name="_ETM_Q49_661159"/>
      <w:bookmarkEnd w:id="27286"/>
      <w:r>
        <w:rPr>
          <w:rFonts w:hint="cs"/>
          <w:rtl/>
        </w:rPr>
        <w:t>ל</w:t>
      </w:r>
      <w:bookmarkStart w:id="27287" w:name="_ETM_Q49_661519"/>
      <w:bookmarkEnd w:id="27287"/>
      <w:r>
        <w:rPr>
          <w:rFonts w:hint="cs"/>
          <w:rtl/>
        </w:rPr>
        <w:t xml:space="preserve">אוריאל </w:t>
      </w:r>
      <w:bookmarkStart w:id="27288" w:name="_ETM_Q49_661909"/>
      <w:bookmarkEnd w:id="27288"/>
      <w:r>
        <w:rPr>
          <w:rFonts w:hint="cs"/>
          <w:rtl/>
        </w:rPr>
        <w:t xml:space="preserve">בוסו </w:t>
      </w:r>
      <w:bookmarkStart w:id="27289" w:name="_ETM_Q49_662269"/>
      <w:bookmarkEnd w:id="27289"/>
      <w:r>
        <w:rPr>
          <w:rFonts w:hint="cs"/>
          <w:rtl/>
        </w:rPr>
        <w:t>ולאח</w:t>
      </w:r>
      <w:bookmarkStart w:id="27290" w:name="_ETM_Q49_662659"/>
      <w:bookmarkEnd w:id="27290"/>
      <w:r>
        <w:rPr>
          <w:rFonts w:hint="cs"/>
          <w:rtl/>
        </w:rPr>
        <w:t>מד טיבי ש</w:t>
      </w:r>
      <w:bookmarkStart w:id="27291" w:name="_ETM_Q49_663019"/>
      <w:bookmarkStart w:id="27292" w:name="_ETM_Q49_663439"/>
      <w:bookmarkEnd w:id="27291"/>
      <w:bookmarkEnd w:id="27292"/>
      <w:r>
        <w:rPr>
          <w:rFonts w:hint="cs"/>
          <w:rtl/>
        </w:rPr>
        <w:t xml:space="preserve">ממשיכים </w:t>
      </w:r>
      <w:bookmarkStart w:id="27293" w:name="_ETM_Q49_664129"/>
      <w:bookmarkEnd w:id="27293"/>
      <w:r>
        <w:rPr>
          <w:rFonts w:hint="cs"/>
          <w:rtl/>
        </w:rPr>
        <w:t xml:space="preserve">את </w:t>
      </w:r>
      <w:bookmarkStart w:id="27294" w:name="_ETM_Q49_664310"/>
      <w:bookmarkEnd w:id="27294"/>
      <w:r>
        <w:rPr>
          <w:rFonts w:hint="cs"/>
          <w:rtl/>
        </w:rPr>
        <w:t xml:space="preserve">הקידום </w:t>
      </w:r>
      <w:bookmarkStart w:id="27295" w:name="_ETM_Q49_665000"/>
      <w:bookmarkEnd w:id="27295"/>
      <w:r>
        <w:rPr>
          <w:rFonts w:hint="cs"/>
          <w:rtl/>
        </w:rPr>
        <w:t xml:space="preserve">ומקדמים </w:t>
      </w:r>
      <w:bookmarkStart w:id="27296" w:name="_ETM_Q49_665659"/>
      <w:bookmarkEnd w:id="27296"/>
      <w:r>
        <w:rPr>
          <w:rFonts w:hint="cs"/>
          <w:rtl/>
        </w:rPr>
        <w:t xml:space="preserve">את </w:t>
      </w:r>
      <w:bookmarkStart w:id="27297" w:name="_ETM_Q49_666290"/>
      <w:bookmarkEnd w:id="27297"/>
      <w:r>
        <w:rPr>
          <w:rFonts w:hint="cs"/>
          <w:rtl/>
        </w:rPr>
        <w:t xml:space="preserve">הסדרת </w:t>
      </w:r>
      <w:bookmarkStart w:id="27298" w:name="_ETM_Q49_666980"/>
      <w:bookmarkEnd w:id="27298"/>
      <w:r>
        <w:rPr>
          <w:rFonts w:hint="cs"/>
          <w:rtl/>
        </w:rPr>
        <w:t>המקצוע</w:t>
      </w:r>
      <w:r w:rsidR="00FD7DAA">
        <w:rPr>
          <w:rFonts w:hint="cs"/>
          <w:rtl/>
        </w:rPr>
        <w:t>.</w:t>
      </w:r>
      <w:r>
        <w:rPr>
          <w:rFonts w:hint="cs"/>
          <w:rtl/>
        </w:rPr>
        <w:t xml:space="preserve"> </w:t>
      </w:r>
    </w:p>
    <w:p w:rsidR="00FD7DAA" w:rsidRDefault="00FD7DAA" w:rsidP="00FD7DAA">
      <w:pPr>
        <w:rPr>
          <w:rtl/>
        </w:rPr>
      </w:pPr>
    </w:p>
    <w:p w:rsidR="00FD7DAA" w:rsidRDefault="00FA4D28" w:rsidP="00FD7DAA">
      <w:pPr>
        <w:rPr>
          <w:rtl/>
        </w:rPr>
      </w:pPr>
      <w:r>
        <w:rPr>
          <w:rFonts w:hint="cs"/>
          <w:rtl/>
        </w:rPr>
        <w:t xml:space="preserve">מקצוע חשוב, הפרמדיקים. </w:t>
      </w:r>
      <w:bookmarkStart w:id="27299" w:name="_ETM_Q49_669562"/>
      <w:bookmarkStart w:id="27300" w:name="_ETM_Q49_669655"/>
      <w:bookmarkStart w:id="27301" w:name="_ETM_Q49_669720"/>
      <w:bookmarkStart w:id="27302" w:name="_ETM_Q49_669798"/>
      <w:bookmarkStart w:id="27303" w:name="_ETM_Q49_667609"/>
      <w:bookmarkStart w:id="27304" w:name="_ETM_Q49_668000"/>
      <w:bookmarkStart w:id="27305" w:name="_ETM_Q49_668390"/>
      <w:bookmarkStart w:id="27306" w:name="_ETM_Q49_669049"/>
      <w:bookmarkEnd w:id="27299"/>
      <w:bookmarkEnd w:id="27300"/>
      <w:bookmarkEnd w:id="27301"/>
      <w:bookmarkEnd w:id="27302"/>
      <w:bookmarkEnd w:id="27303"/>
      <w:bookmarkEnd w:id="27304"/>
      <w:bookmarkEnd w:id="27305"/>
      <w:bookmarkEnd w:id="27306"/>
      <w:r>
        <w:rPr>
          <w:rFonts w:hint="cs"/>
          <w:rtl/>
        </w:rPr>
        <w:t xml:space="preserve">אני </w:t>
      </w:r>
      <w:bookmarkStart w:id="27307" w:name="_ETM_Q49_669170"/>
      <w:bookmarkEnd w:id="27307"/>
      <w:r>
        <w:rPr>
          <w:rFonts w:hint="cs"/>
          <w:rtl/>
        </w:rPr>
        <w:t xml:space="preserve">חושבת </w:t>
      </w:r>
      <w:bookmarkStart w:id="27308" w:name="_ETM_Q49_669530"/>
      <w:bookmarkEnd w:id="27308"/>
      <w:r>
        <w:rPr>
          <w:rFonts w:hint="cs"/>
          <w:rtl/>
        </w:rPr>
        <w:t xml:space="preserve">שאין </w:t>
      </w:r>
      <w:bookmarkStart w:id="27309" w:name="_ETM_Q49_670099"/>
      <w:bookmarkEnd w:id="27309"/>
      <w:r>
        <w:rPr>
          <w:rFonts w:hint="cs"/>
          <w:rtl/>
        </w:rPr>
        <w:t xml:space="preserve">אף </w:t>
      </w:r>
      <w:bookmarkStart w:id="27310" w:name="_ETM_Q49_670700"/>
      <w:bookmarkEnd w:id="27310"/>
      <w:r>
        <w:rPr>
          <w:rFonts w:hint="cs"/>
          <w:rtl/>
        </w:rPr>
        <w:t xml:space="preserve">אזרח </w:t>
      </w:r>
      <w:bookmarkStart w:id="27311" w:name="_ETM_Q49_671180"/>
      <w:bookmarkEnd w:id="27311"/>
      <w:r>
        <w:rPr>
          <w:rFonts w:hint="cs"/>
          <w:rtl/>
        </w:rPr>
        <w:t xml:space="preserve">במדינת </w:t>
      </w:r>
      <w:bookmarkStart w:id="27312" w:name="_ETM_Q49_671720"/>
      <w:bookmarkEnd w:id="27312"/>
      <w:r>
        <w:rPr>
          <w:rFonts w:hint="cs"/>
          <w:rtl/>
        </w:rPr>
        <w:t xml:space="preserve">ישראל </w:t>
      </w:r>
      <w:bookmarkStart w:id="27313" w:name="_ETM_Q49_672500"/>
      <w:bookmarkEnd w:id="27313"/>
      <w:r>
        <w:rPr>
          <w:rFonts w:hint="cs"/>
          <w:rtl/>
        </w:rPr>
        <w:t xml:space="preserve">שלא </w:t>
      </w:r>
      <w:bookmarkStart w:id="27314" w:name="_ETM_Q49_672739"/>
      <w:bookmarkEnd w:id="27314"/>
      <w:r>
        <w:rPr>
          <w:rFonts w:hint="cs"/>
          <w:rtl/>
        </w:rPr>
        <w:t xml:space="preserve">מכיר </w:t>
      </w:r>
      <w:bookmarkStart w:id="27315" w:name="_ETM_Q49_673549"/>
      <w:bookmarkEnd w:id="27315"/>
      <w:r>
        <w:rPr>
          <w:rFonts w:hint="cs"/>
          <w:rtl/>
        </w:rPr>
        <w:t xml:space="preserve">את מקצוע </w:t>
      </w:r>
      <w:bookmarkStart w:id="27316" w:name="_ETM_Q49_674000"/>
      <w:bookmarkEnd w:id="27316"/>
      <w:r>
        <w:rPr>
          <w:rFonts w:hint="cs"/>
          <w:rtl/>
        </w:rPr>
        <w:t xml:space="preserve">הפרמדיק. </w:t>
      </w:r>
      <w:bookmarkStart w:id="27317" w:name="_ETM_Q49_674629"/>
      <w:bookmarkEnd w:id="27317"/>
      <w:r>
        <w:rPr>
          <w:rFonts w:hint="cs"/>
          <w:rtl/>
        </w:rPr>
        <w:t xml:space="preserve">כשקורה </w:t>
      </w:r>
      <w:bookmarkStart w:id="27318" w:name="_ETM_Q49_675109"/>
      <w:bookmarkEnd w:id="27318"/>
      <w:r>
        <w:rPr>
          <w:rFonts w:hint="cs"/>
          <w:rtl/>
        </w:rPr>
        <w:t xml:space="preserve">משהו, </w:t>
      </w:r>
      <w:bookmarkStart w:id="27319" w:name="_ETM_Q49_675470"/>
      <w:bookmarkEnd w:id="27319"/>
      <w:r>
        <w:rPr>
          <w:rFonts w:hint="cs"/>
          <w:rtl/>
        </w:rPr>
        <w:t xml:space="preserve">כשיש </w:t>
      </w:r>
      <w:bookmarkStart w:id="27320" w:name="_ETM_Q49_675739"/>
      <w:bookmarkEnd w:id="27320"/>
      <w:r>
        <w:rPr>
          <w:rFonts w:hint="cs"/>
          <w:rtl/>
        </w:rPr>
        <w:t xml:space="preserve">תאונה, </w:t>
      </w:r>
      <w:bookmarkStart w:id="27321" w:name="_ETM_Q49_676220"/>
      <w:bookmarkEnd w:id="27321"/>
      <w:r>
        <w:rPr>
          <w:rFonts w:hint="cs"/>
          <w:rtl/>
        </w:rPr>
        <w:t xml:space="preserve">כשיש </w:t>
      </w:r>
      <w:bookmarkStart w:id="27322" w:name="_ETM_Q49_677120"/>
      <w:bookmarkEnd w:id="27322"/>
      <w:r>
        <w:rPr>
          <w:rFonts w:hint="cs"/>
          <w:rtl/>
        </w:rPr>
        <w:t xml:space="preserve">מצב </w:t>
      </w:r>
      <w:bookmarkStart w:id="27323" w:name="_ETM_Q49_677569"/>
      <w:bookmarkEnd w:id="27323"/>
      <w:r>
        <w:rPr>
          <w:rFonts w:hint="cs"/>
          <w:rtl/>
        </w:rPr>
        <w:t xml:space="preserve">חירום, </w:t>
      </w:r>
      <w:bookmarkStart w:id="27324" w:name="_ETM_Q49_678079"/>
      <w:bookmarkEnd w:id="27324"/>
      <w:r>
        <w:rPr>
          <w:rFonts w:hint="cs"/>
          <w:rtl/>
        </w:rPr>
        <w:t xml:space="preserve">מי הראשון </w:t>
      </w:r>
      <w:bookmarkStart w:id="27325" w:name="_ETM_Q49_678530"/>
      <w:bookmarkEnd w:id="27325"/>
      <w:r>
        <w:rPr>
          <w:rFonts w:hint="cs"/>
          <w:rtl/>
        </w:rPr>
        <w:t xml:space="preserve">שמגיע </w:t>
      </w:r>
      <w:bookmarkStart w:id="27326" w:name="_ETM_Q49_678950"/>
      <w:bookmarkStart w:id="27327" w:name="_ETM_Q49_679280"/>
      <w:bookmarkEnd w:id="27326"/>
      <w:bookmarkEnd w:id="27327"/>
      <w:r>
        <w:rPr>
          <w:rFonts w:hint="cs"/>
          <w:rtl/>
        </w:rPr>
        <w:t xml:space="preserve">להעניק </w:t>
      </w:r>
      <w:bookmarkStart w:id="27328" w:name="_ETM_Q49_679760"/>
      <w:bookmarkEnd w:id="27328"/>
      <w:r>
        <w:rPr>
          <w:rFonts w:hint="cs"/>
          <w:rtl/>
        </w:rPr>
        <w:t xml:space="preserve">עזרה </w:t>
      </w:r>
      <w:bookmarkStart w:id="27329" w:name="_ETM_Q49_680150"/>
      <w:bookmarkEnd w:id="27329"/>
      <w:r>
        <w:rPr>
          <w:rFonts w:hint="cs"/>
          <w:rtl/>
        </w:rPr>
        <w:t xml:space="preserve">וטיפול </w:t>
      </w:r>
      <w:bookmarkStart w:id="27330" w:name="_ETM_Q49_680930"/>
      <w:bookmarkEnd w:id="27330"/>
      <w:r>
        <w:rPr>
          <w:rFonts w:hint="cs"/>
          <w:rtl/>
        </w:rPr>
        <w:t xml:space="preserve">והערכת </w:t>
      </w:r>
      <w:bookmarkStart w:id="27331" w:name="_ETM_Q49_677459"/>
      <w:bookmarkStart w:id="27332" w:name="_ETM_Q49_681560"/>
      <w:bookmarkEnd w:id="27331"/>
      <w:bookmarkEnd w:id="27332"/>
      <w:r>
        <w:rPr>
          <w:rFonts w:hint="cs"/>
          <w:rtl/>
        </w:rPr>
        <w:t xml:space="preserve">מצב? </w:t>
      </w:r>
      <w:bookmarkStart w:id="27333" w:name="_ETM_Q49_681980"/>
      <w:bookmarkEnd w:id="27333"/>
      <w:r>
        <w:rPr>
          <w:rFonts w:hint="cs"/>
          <w:rtl/>
        </w:rPr>
        <w:t xml:space="preserve">מגיעים </w:t>
      </w:r>
      <w:bookmarkStart w:id="27334" w:name="_ETM_Q49_682340"/>
      <w:bookmarkEnd w:id="27334"/>
      <w:r>
        <w:rPr>
          <w:rFonts w:hint="cs"/>
          <w:rtl/>
        </w:rPr>
        <w:t>פרמדיקים.</w:t>
      </w:r>
      <w:bookmarkStart w:id="27335" w:name="_ETM_Q49_683566"/>
      <w:bookmarkStart w:id="27336" w:name="_ETM_Q49_683611"/>
      <w:bookmarkStart w:id="27337" w:name="_ETM_Q49_683646"/>
      <w:bookmarkStart w:id="27338" w:name="_ETM_Q49_683722"/>
      <w:bookmarkStart w:id="27339" w:name="_ETM_Q49_683030"/>
      <w:bookmarkEnd w:id="27335"/>
      <w:bookmarkEnd w:id="27336"/>
      <w:bookmarkEnd w:id="27337"/>
      <w:bookmarkEnd w:id="27338"/>
      <w:bookmarkEnd w:id="27339"/>
      <w:r w:rsidR="00FD7DAA">
        <w:rPr>
          <w:rFonts w:hint="cs"/>
          <w:rtl/>
        </w:rPr>
        <w:t xml:space="preserve"> </w:t>
      </w:r>
      <w:r>
        <w:rPr>
          <w:rFonts w:hint="cs"/>
          <w:rtl/>
        </w:rPr>
        <w:t xml:space="preserve">אנחנו </w:t>
      </w:r>
      <w:bookmarkStart w:id="27340" w:name="_ETM_Q49_683359"/>
      <w:bookmarkEnd w:id="27340"/>
      <w:r>
        <w:rPr>
          <w:rFonts w:hint="cs"/>
          <w:rtl/>
        </w:rPr>
        <w:t xml:space="preserve">מכירים </w:t>
      </w:r>
      <w:bookmarkStart w:id="27341" w:name="_ETM_Q49_684230"/>
      <w:bookmarkStart w:id="27342" w:name="_ETM_Q49_685150"/>
      <w:bookmarkEnd w:id="27341"/>
      <w:bookmarkEnd w:id="27342"/>
      <w:r>
        <w:rPr>
          <w:rFonts w:hint="cs"/>
          <w:rtl/>
        </w:rPr>
        <w:t xml:space="preserve">עובדים </w:t>
      </w:r>
      <w:bookmarkStart w:id="27343" w:name="_ETM_Q49_685809"/>
      <w:bookmarkEnd w:id="27343"/>
      <w:r>
        <w:rPr>
          <w:rFonts w:hint="cs"/>
          <w:rtl/>
        </w:rPr>
        <w:t xml:space="preserve">ומתנדבים </w:t>
      </w:r>
      <w:bookmarkStart w:id="27344" w:name="_ETM_Q49_686559"/>
      <w:bookmarkEnd w:id="27344"/>
      <w:r>
        <w:rPr>
          <w:rFonts w:hint="cs"/>
          <w:rtl/>
        </w:rPr>
        <w:t xml:space="preserve">של ארגון </w:t>
      </w:r>
      <w:bookmarkStart w:id="27345" w:name="_ETM_Q49_687400"/>
      <w:bookmarkEnd w:id="27345"/>
      <w:r>
        <w:rPr>
          <w:rFonts w:hint="cs"/>
          <w:rtl/>
        </w:rPr>
        <w:t xml:space="preserve">ההצלה </w:t>
      </w:r>
      <w:bookmarkStart w:id="27346" w:name="_ETM_Q49_687819"/>
      <w:bookmarkEnd w:id="27346"/>
      <w:r>
        <w:rPr>
          <w:rFonts w:hint="cs"/>
          <w:rtl/>
        </w:rPr>
        <w:t xml:space="preserve">הלאומי, </w:t>
      </w:r>
      <w:bookmarkStart w:id="27347" w:name="_ETM_Q49_688269"/>
      <w:bookmarkEnd w:id="27347"/>
      <w:r>
        <w:rPr>
          <w:rFonts w:hint="cs"/>
          <w:rtl/>
        </w:rPr>
        <w:t xml:space="preserve">מגן דוד </w:t>
      </w:r>
      <w:bookmarkStart w:id="27348" w:name="_ETM_Q49_688900"/>
      <w:bookmarkEnd w:id="27348"/>
      <w:r>
        <w:rPr>
          <w:rFonts w:hint="cs"/>
          <w:rtl/>
        </w:rPr>
        <w:t xml:space="preserve">אדום, </w:t>
      </w:r>
      <w:bookmarkStart w:id="27349" w:name="_ETM_Q49_689199"/>
      <w:bookmarkEnd w:id="27349"/>
      <w:r>
        <w:rPr>
          <w:rFonts w:hint="cs"/>
          <w:rtl/>
        </w:rPr>
        <w:t xml:space="preserve">אנחנו </w:t>
      </w:r>
      <w:bookmarkStart w:id="27350" w:name="_ETM_Q49_689889"/>
      <w:bookmarkEnd w:id="27350"/>
      <w:r>
        <w:rPr>
          <w:rFonts w:hint="cs"/>
          <w:rtl/>
        </w:rPr>
        <w:t xml:space="preserve">מכירים </w:t>
      </w:r>
      <w:bookmarkStart w:id="27351" w:name="_ETM_Q49_690489"/>
      <w:bookmarkEnd w:id="27351"/>
      <w:r>
        <w:rPr>
          <w:rFonts w:hint="cs"/>
          <w:rtl/>
        </w:rPr>
        <w:t xml:space="preserve">את האפודים </w:t>
      </w:r>
      <w:bookmarkStart w:id="27352" w:name="_ETM_Q49_691120"/>
      <w:bookmarkStart w:id="27353" w:name="_ETM_Q49_691479"/>
      <w:bookmarkStart w:id="27354" w:name="_ETM_Q49_692079"/>
      <w:bookmarkEnd w:id="27352"/>
      <w:bookmarkEnd w:id="27353"/>
      <w:bookmarkEnd w:id="27354"/>
      <w:r>
        <w:rPr>
          <w:rFonts w:hint="cs"/>
          <w:rtl/>
        </w:rPr>
        <w:t xml:space="preserve">הכתומים </w:t>
      </w:r>
      <w:bookmarkStart w:id="27355" w:name="_ETM_Q49_692889"/>
      <w:bookmarkEnd w:id="27355"/>
      <w:r>
        <w:rPr>
          <w:rFonts w:hint="cs"/>
          <w:rtl/>
        </w:rPr>
        <w:t xml:space="preserve">של </w:t>
      </w:r>
      <w:bookmarkStart w:id="27356" w:name="_ETM_Q49_693069"/>
      <w:bookmarkEnd w:id="27356"/>
      <w:r>
        <w:rPr>
          <w:rFonts w:hint="cs"/>
          <w:rtl/>
        </w:rPr>
        <w:t xml:space="preserve">איחוד </w:t>
      </w:r>
      <w:bookmarkStart w:id="27357" w:name="_ETM_Q49_693370"/>
      <w:bookmarkEnd w:id="27357"/>
      <w:r>
        <w:rPr>
          <w:rFonts w:hint="cs"/>
          <w:rtl/>
        </w:rPr>
        <w:t xml:space="preserve">הצלה, </w:t>
      </w:r>
      <w:bookmarkStart w:id="27358" w:name="_ETM_Q49_693760"/>
      <w:bookmarkEnd w:id="27358"/>
      <w:r>
        <w:rPr>
          <w:rFonts w:hint="cs"/>
          <w:rtl/>
        </w:rPr>
        <w:t xml:space="preserve">אנחנו </w:t>
      </w:r>
      <w:bookmarkStart w:id="27359" w:name="_ETM_Q49_694089"/>
      <w:bookmarkEnd w:id="27359"/>
      <w:r>
        <w:rPr>
          <w:rFonts w:hint="cs"/>
          <w:rtl/>
        </w:rPr>
        <w:t xml:space="preserve">מכירים </w:t>
      </w:r>
      <w:bookmarkStart w:id="27360" w:name="_ETM_Q49_695799"/>
      <w:bookmarkEnd w:id="27360"/>
      <w:r>
        <w:rPr>
          <w:rFonts w:hint="cs"/>
          <w:rtl/>
        </w:rPr>
        <w:t xml:space="preserve">ניידות </w:t>
      </w:r>
      <w:bookmarkStart w:id="27361" w:name="_ETM_Q49_696339"/>
      <w:bookmarkEnd w:id="27361"/>
      <w:r>
        <w:rPr>
          <w:rFonts w:hint="cs"/>
          <w:rtl/>
        </w:rPr>
        <w:t xml:space="preserve">ואמבולנסים </w:t>
      </w:r>
      <w:bookmarkStart w:id="27362" w:name="_ETM_Q49_697419"/>
      <w:bookmarkEnd w:id="27362"/>
      <w:r>
        <w:rPr>
          <w:rFonts w:hint="cs"/>
          <w:rtl/>
        </w:rPr>
        <w:t xml:space="preserve">של </w:t>
      </w:r>
      <w:bookmarkStart w:id="27363" w:name="_ETM_Q49_697629"/>
      <w:bookmarkEnd w:id="27363"/>
      <w:r>
        <w:rPr>
          <w:rFonts w:hint="cs"/>
          <w:rtl/>
        </w:rPr>
        <w:t xml:space="preserve">חברות </w:t>
      </w:r>
      <w:bookmarkStart w:id="27364" w:name="_ETM_Q49_697959"/>
      <w:bookmarkEnd w:id="27364"/>
      <w:r>
        <w:rPr>
          <w:rFonts w:hint="cs"/>
          <w:rtl/>
        </w:rPr>
        <w:t xml:space="preserve">פרטיות, </w:t>
      </w:r>
      <w:bookmarkStart w:id="27365" w:name="_ETM_Q49_699010"/>
      <w:bookmarkEnd w:id="27365"/>
      <w:r>
        <w:rPr>
          <w:rFonts w:hint="cs"/>
          <w:rtl/>
        </w:rPr>
        <w:t xml:space="preserve">ואנחנו </w:t>
      </w:r>
      <w:bookmarkStart w:id="27366" w:name="_ETM_Q49_699429"/>
      <w:bookmarkEnd w:id="27366"/>
      <w:r>
        <w:rPr>
          <w:rFonts w:hint="cs"/>
          <w:rtl/>
        </w:rPr>
        <w:t xml:space="preserve">יודעים </w:t>
      </w:r>
      <w:bookmarkStart w:id="27367" w:name="_ETM_Q49_699699"/>
      <w:bookmarkEnd w:id="27367"/>
      <w:r>
        <w:rPr>
          <w:rFonts w:hint="cs"/>
          <w:rtl/>
        </w:rPr>
        <w:t xml:space="preserve">שהאנשים </w:t>
      </w:r>
      <w:bookmarkStart w:id="27368" w:name="_ETM_Q49_700239"/>
      <w:bookmarkEnd w:id="27368"/>
      <w:r>
        <w:rPr>
          <w:rFonts w:hint="cs"/>
          <w:rtl/>
        </w:rPr>
        <w:t xml:space="preserve">האלה </w:t>
      </w:r>
      <w:bookmarkStart w:id="27369" w:name="_ETM_Q49_700540"/>
      <w:bookmarkEnd w:id="27369"/>
      <w:r>
        <w:rPr>
          <w:rFonts w:hint="cs"/>
          <w:rtl/>
        </w:rPr>
        <w:t>הם הראשונים,</w:t>
      </w:r>
      <w:bookmarkStart w:id="27370" w:name="_ETM_Q49_701169"/>
      <w:bookmarkEnd w:id="27370"/>
      <w:r>
        <w:rPr>
          <w:rFonts w:hint="cs"/>
          <w:rtl/>
        </w:rPr>
        <w:t xml:space="preserve"> </w:t>
      </w:r>
      <w:bookmarkStart w:id="27371" w:name="_ETM_Q49_701709"/>
      <w:bookmarkEnd w:id="27371"/>
      <w:r>
        <w:rPr>
          <w:rFonts w:hint="cs"/>
          <w:rtl/>
        </w:rPr>
        <w:t xml:space="preserve">והם לא </w:t>
      </w:r>
      <w:bookmarkStart w:id="27372" w:name="_ETM_Q49_702069"/>
      <w:bookmarkEnd w:id="27372"/>
      <w:r>
        <w:rPr>
          <w:rFonts w:hint="cs"/>
          <w:rtl/>
        </w:rPr>
        <w:t xml:space="preserve">מתחשבים </w:t>
      </w:r>
      <w:bookmarkStart w:id="27373" w:name="_ETM_Q49_702819"/>
      <w:bookmarkEnd w:id="27373"/>
      <w:r>
        <w:rPr>
          <w:rFonts w:hint="cs"/>
          <w:rtl/>
        </w:rPr>
        <w:t xml:space="preserve">לא </w:t>
      </w:r>
      <w:bookmarkStart w:id="27374" w:name="_ETM_Q49_702939"/>
      <w:bookmarkEnd w:id="27374"/>
      <w:r>
        <w:rPr>
          <w:rFonts w:hint="cs"/>
          <w:rtl/>
        </w:rPr>
        <w:t xml:space="preserve">בשעות </w:t>
      </w:r>
      <w:bookmarkStart w:id="27375" w:name="_ETM_Q49_703929"/>
      <w:bookmarkEnd w:id="27375"/>
      <w:r>
        <w:rPr>
          <w:rFonts w:hint="cs"/>
          <w:rtl/>
        </w:rPr>
        <w:t xml:space="preserve">ומתי </w:t>
      </w:r>
      <w:bookmarkStart w:id="27376" w:name="_ETM_Q49_704290"/>
      <w:bookmarkEnd w:id="27376"/>
      <w:r>
        <w:rPr>
          <w:rFonts w:hint="cs"/>
          <w:rtl/>
        </w:rPr>
        <w:t xml:space="preserve">זה </w:t>
      </w:r>
      <w:bookmarkStart w:id="27377" w:name="_ETM_Q49_704469"/>
      <w:bookmarkEnd w:id="27377"/>
      <w:r>
        <w:rPr>
          <w:rFonts w:hint="cs"/>
          <w:rtl/>
        </w:rPr>
        <w:t xml:space="preserve">קורה </w:t>
      </w:r>
      <w:bookmarkStart w:id="27378" w:name="_ETM_Q49_704919"/>
      <w:bookmarkEnd w:id="27378"/>
      <w:r>
        <w:rPr>
          <w:rFonts w:hint="cs"/>
          <w:rtl/>
        </w:rPr>
        <w:t xml:space="preserve">ומה </w:t>
      </w:r>
      <w:bookmarkStart w:id="27379" w:name="_ETM_Q49_705400"/>
      <w:bookmarkEnd w:id="27379"/>
      <w:r>
        <w:rPr>
          <w:rFonts w:hint="cs"/>
          <w:rtl/>
        </w:rPr>
        <w:t xml:space="preserve">המרחק </w:t>
      </w:r>
      <w:bookmarkStart w:id="27380" w:name="_ETM_Q49_705969"/>
      <w:bookmarkEnd w:id="27380"/>
      <w:r w:rsidR="00FD7DAA">
        <w:rPr>
          <w:rFonts w:hint="eastAsia"/>
          <w:rtl/>
        </w:rPr>
        <w:t xml:space="preserve">– </w:t>
      </w:r>
      <w:r>
        <w:rPr>
          <w:rFonts w:hint="cs"/>
          <w:rtl/>
        </w:rPr>
        <w:t xml:space="preserve">הם </w:t>
      </w:r>
      <w:bookmarkStart w:id="27381" w:name="_ETM_Q49_706089"/>
      <w:bookmarkEnd w:id="27381"/>
      <w:r>
        <w:rPr>
          <w:rFonts w:hint="cs"/>
          <w:rtl/>
        </w:rPr>
        <w:t xml:space="preserve">רצים </w:t>
      </w:r>
      <w:bookmarkStart w:id="27382" w:name="_ETM_Q49_706659"/>
      <w:bookmarkEnd w:id="27382"/>
      <w:r>
        <w:rPr>
          <w:rFonts w:hint="cs"/>
          <w:rtl/>
        </w:rPr>
        <w:t xml:space="preserve">להעניק </w:t>
      </w:r>
      <w:bookmarkStart w:id="27383" w:name="_ETM_Q49_707199"/>
      <w:bookmarkEnd w:id="27383"/>
      <w:r>
        <w:rPr>
          <w:rFonts w:hint="cs"/>
          <w:rtl/>
        </w:rPr>
        <w:t xml:space="preserve">עזרה </w:t>
      </w:r>
      <w:bookmarkStart w:id="27384" w:name="_ETM_Q49_707620"/>
      <w:bookmarkEnd w:id="27384"/>
      <w:r>
        <w:rPr>
          <w:rFonts w:hint="cs"/>
          <w:rtl/>
        </w:rPr>
        <w:t xml:space="preserve">וטיפול. </w:t>
      </w:r>
      <w:bookmarkStart w:id="27385" w:name="_ETM_Q49_707724"/>
      <w:bookmarkStart w:id="27386" w:name="_ETM_Q49_708609"/>
      <w:bookmarkEnd w:id="27385"/>
      <w:bookmarkEnd w:id="27386"/>
    </w:p>
    <w:p w:rsidR="00FD7DAA" w:rsidRDefault="00FD7DAA" w:rsidP="00FD7DAA">
      <w:pPr>
        <w:rPr>
          <w:rtl/>
        </w:rPr>
      </w:pPr>
    </w:p>
    <w:p w:rsidR="00FA4D28" w:rsidRDefault="00FA4D28" w:rsidP="00FD7DAA">
      <w:pPr>
        <w:rPr>
          <w:rtl/>
        </w:rPr>
      </w:pPr>
      <w:r>
        <w:rPr>
          <w:rFonts w:hint="cs"/>
          <w:rtl/>
        </w:rPr>
        <w:t xml:space="preserve">הגיע </w:t>
      </w:r>
      <w:bookmarkStart w:id="27387" w:name="_ETM_Q49_709150"/>
      <w:bookmarkEnd w:id="27387"/>
      <w:r>
        <w:rPr>
          <w:rFonts w:hint="cs"/>
          <w:rtl/>
        </w:rPr>
        <w:t xml:space="preserve">הזמן </w:t>
      </w:r>
      <w:bookmarkStart w:id="27388" w:name="_ETM_Q49_709599"/>
      <w:bookmarkEnd w:id="27388"/>
      <w:r>
        <w:rPr>
          <w:rFonts w:hint="cs"/>
          <w:rtl/>
        </w:rPr>
        <w:t xml:space="preserve">להסדיר </w:t>
      </w:r>
      <w:bookmarkStart w:id="27389" w:name="_ETM_Q49_709989"/>
      <w:bookmarkEnd w:id="27389"/>
      <w:r>
        <w:rPr>
          <w:rFonts w:hint="cs"/>
          <w:rtl/>
        </w:rPr>
        <w:t xml:space="preserve">את </w:t>
      </w:r>
      <w:bookmarkStart w:id="27390" w:name="_ETM_Q49_710109"/>
      <w:bookmarkEnd w:id="27390"/>
      <w:r>
        <w:rPr>
          <w:rFonts w:hint="cs"/>
          <w:rtl/>
        </w:rPr>
        <w:t xml:space="preserve">המקצוע </w:t>
      </w:r>
      <w:bookmarkStart w:id="27391" w:name="_ETM_Q49_710679"/>
      <w:bookmarkEnd w:id="27391"/>
      <w:r>
        <w:rPr>
          <w:rFonts w:hint="cs"/>
          <w:rtl/>
        </w:rPr>
        <w:t xml:space="preserve">בחוק. </w:t>
      </w:r>
      <w:bookmarkStart w:id="27392" w:name="_ETM_Q49_711700"/>
      <w:bookmarkStart w:id="27393" w:name="_ETM_Q49_713503"/>
      <w:bookmarkStart w:id="27394" w:name="_ETM_Q49_713602"/>
      <w:bookmarkStart w:id="27395" w:name="_ETM_Q49_713630"/>
      <w:bookmarkStart w:id="27396" w:name="_ETM_Q49_713704"/>
      <w:bookmarkEnd w:id="27392"/>
      <w:bookmarkEnd w:id="27393"/>
      <w:bookmarkEnd w:id="27394"/>
      <w:bookmarkEnd w:id="27395"/>
      <w:bookmarkEnd w:id="27396"/>
      <w:r>
        <w:rPr>
          <w:rFonts w:hint="cs"/>
          <w:rtl/>
        </w:rPr>
        <w:t xml:space="preserve">נכון, </w:t>
      </w:r>
      <w:bookmarkStart w:id="27397" w:name="_ETM_Q49_712450"/>
      <w:bookmarkEnd w:id="27397"/>
      <w:r>
        <w:rPr>
          <w:rFonts w:hint="cs"/>
          <w:rtl/>
        </w:rPr>
        <w:t xml:space="preserve">החוק </w:t>
      </w:r>
      <w:bookmarkStart w:id="27398" w:name="_ETM_Q49_712809"/>
      <w:bookmarkEnd w:id="27398"/>
      <w:r>
        <w:rPr>
          <w:rFonts w:hint="cs"/>
          <w:rtl/>
        </w:rPr>
        <w:t xml:space="preserve">הזה </w:t>
      </w:r>
      <w:bookmarkStart w:id="27399" w:name="_ETM_Q49_713019"/>
      <w:bookmarkEnd w:id="27399"/>
      <w:r>
        <w:rPr>
          <w:rFonts w:hint="cs"/>
          <w:rtl/>
        </w:rPr>
        <w:t xml:space="preserve">מדבר </w:t>
      </w:r>
      <w:bookmarkStart w:id="27400" w:name="_ETM_Q49_713409"/>
      <w:bookmarkStart w:id="27401" w:name="_ETM_Q49_713890"/>
      <w:bookmarkEnd w:id="27400"/>
      <w:bookmarkEnd w:id="27401"/>
      <w:r>
        <w:rPr>
          <w:rFonts w:hint="cs"/>
          <w:rtl/>
        </w:rPr>
        <w:t xml:space="preserve">על </w:t>
      </w:r>
      <w:bookmarkStart w:id="27402" w:name="_ETM_Q49_714010"/>
      <w:bookmarkEnd w:id="27402"/>
      <w:r>
        <w:rPr>
          <w:rFonts w:hint="cs"/>
          <w:rtl/>
        </w:rPr>
        <w:t xml:space="preserve">שתי </w:t>
      </w:r>
      <w:bookmarkStart w:id="27403" w:name="_ETM_Q49_714429"/>
      <w:bookmarkEnd w:id="27403"/>
      <w:r>
        <w:rPr>
          <w:rFonts w:hint="cs"/>
          <w:rtl/>
        </w:rPr>
        <w:t xml:space="preserve">דרגות </w:t>
      </w:r>
      <w:bookmarkStart w:id="27404" w:name="_ETM_Q49_714939"/>
      <w:bookmarkEnd w:id="27404"/>
      <w:r>
        <w:rPr>
          <w:rFonts w:hint="cs"/>
          <w:rtl/>
        </w:rPr>
        <w:t xml:space="preserve">של </w:t>
      </w:r>
      <w:bookmarkStart w:id="27405" w:name="_ETM_Q49_715150"/>
      <w:bookmarkEnd w:id="27405"/>
      <w:r>
        <w:rPr>
          <w:rFonts w:hint="cs"/>
          <w:rtl/>
        </w:rPr>
        <w:t xml:space="preserve">המקצוע </w:t>
      </w:r>
      <w:bookmarkStart w:id="27406" w:name="_ETM_Q49_715780"/>
      <w:bookmarkEnd w:id="27406"/>
      <w:r>
        <w:rPr>
          <w:rFonts w:hint="cs"/>
          <w:rtl/>
        </w:rPr>
        <w:t xml:space="preserve">– שיהיה </w:t>
      </w:r>
      <w:bookmarkStart w:id="27407" w:name="_ETM_Q49_716170"/>
      <w:bookmarkEnd w:id="27407"/>
      <w:r>
        <w:rPr>
          <w:rFonts w:hint="cs"/>
          <w:rtl/>
        </w:rPr>
        <w:t xml:space="preserve">פרמדיק </w:t>
      </w:r>
      <w:bookmarkStart w:id="27408" w:name="_ETM_Q49_716679"/>
      <w:bookmarkEnd w:id="27408"/>
      <w:r>
        <w:rPr>
          <w:rFonts w:hint="cs"/>
          <w:rtl/>
        </w:rPr>
        <w:t>בכיר</w:t>
      </w:r>
      <w:r w:rsidR="00FD7DAA">
        <w:rPr>
          <w:rFonts w:hint="cs"/>
          <w:rtl/>
        </w:rPr>
        <w:t>,</w:t>
      </w:r>
      <w:r>
        <w:rPr>
          <w:rFonts w:hint="cs"/>
          <w:rtl/>
        </w:rPr>
        <w:t xml:space="preserve"> </w:t>
      </w:r>
      <w:bookmarkStart w:id="27409" w:name="_ETM_Q49_717400"/>
      <w:bookmarkEnd w:id="27409"/>
      <w:r>
        <w:rPr>
          <w:rFonts w:hint="cs"/>
          <w:rtl/>
        </w:rPr>
        <w:t xml:space="preserve">שמקבל </w:t>
      </w:r>
      <w:bookmarkStart w:id="27410" w:name="_ETM_Q49_718120"/>
      <w:bookmarkEnd w:id="27410"/>
      <w:r>
        <w:rPr>
          <w:rFonts w:hint="cs"/>
          <w:rtl/>
        </w:rPr>
        <w:t xml:space="preserve">השכלה </w:t>
      </w:r>
      <w:bookmarkStart w:id="27411" w:name="_ETM_Q49_719290"/>
      <w:bookmarkEnd w:id="27411"/>
      <w:r>
        <w:rPr>
          <w:rFonts w:hint="cs"/>
          <w:rtl/>
        </w:rPr>
        <w:t xml:space="preserve">אקדמית, </w:t>
      </w:r>
      <w:bookmarkStart w:id="27412" w:name="_ETM_Q49_720010"/>
      <w:bookmarkEnd w:id="27412"/>
      <w:r>
        <w:rPr>
          <w:rFonts w:hint="cs"/>
          <w:rtl/>
        </w:rPr>
        <w:t xml:space="preserve">ופרמדיק </w:t>
      </w:r>
      <w:bookmarkStart w:id="27413" w:name="_ETM_Q49_721150"/>
      <w:bookmarkEnd w:id="27413"/>
      <w:r>
        <w:rPr>
          <w:rFonts w:hint="cs"/>
          <w:rtl/>
        </w:rPr>
        <w:t xml:space="preserve">זוטר, </w:t>
      </w:r>
      <w:bookmarkStart w:id="27414" w:name="_ETM_Q49_721989"/>
      <w:bookmarkEnd w:id="27414"/>
      <w:r>
        <w:rPr>
          <w:rFonts w:hint="cs"/>
          <w:rtl/>
        </w:rPr>
        <w:t xml:space="preserve">פרמדיק </w:t>
      </w:r>
      <w:bookmarkStart w:id="27415" w:name="_ETM_Q49_722499"/>
      <w:bookmarkEnd w:id="27415"/>
      <w:r>
        <w:rPr>
          <w:rFonts w:hint="cs"/>
          <w:rtl/>
        </w:rPr>
        <w:t xml:space="preserve">שמקבל </w:t>
      </w:r>
      <w:bookmarkStart w:id="27416" w:name="_ETM_Q49_723069"/>
      <w:bookmarkEnd w:id="27416"/>
      <w:r>
        <w:rPr>
          <w:rFonts w:hint="cs"/>
          <w:rtl/>
        </w:rPr>
        <w:t xml:space="preserve">תעודה </w:t>
      </w:r>
      <w:bookmarkStart w:id="27417" w:name="_ETM_Q49_723609"/>
      <w:bookmarkEnd w:id="27417"/>
      <w:r>
        <w:rPr>
          <w:rFonts w:hint="cs"/>
          <w:rtl/>
        </w:rPr>
        <w:t xml:space="preserve">מקצועית </w:t>
      </w:r>
      <w:bookmarkStart w:id="27418" w:name="_ETM_Q49_724209"/>
      <w:bookmarkEnd w:id="27418"/>
      <w:r>
        <w:rPr>
          <w:rFonts w:hint="cs"/>
          <w:rtl/>
        </w:rPr>
        <w:t xml:space="preserve">לאחר </w:t>
      </w:r>
      <w:bookmarkStart w:id="27419" w:name="_ETM_Q49_724629"/>
      <w:bookmarkEnd w:id="27419"/>
      <w:r>
        <w:rPr>
          <w:rFonts w:hint="cs"/>
          <w:rtl/>
        </w:rPr>
        <w:t xml:space="preserve">ההכשרה </w:t>
      </w:r>
      <w:bookmarkStart w:id="27420" w:name="_ETM_Q49_725290"/>
      <w:bookmarkEnd w:id="27420"/>
      <w:r>
        <w:rPr>
          <w:rFonts w:hint="cs"/>
          <w:rtl/>
        </w:rPr>
        <w:t>המקצועית</w:t>
      </w:r>
      <w:bookmarkStart w:id="27421" w:name="_ETM_Q49_726920"/>
      <w:bookmarkEnd w:id="27421"/>
      <w:r>
        <w:rPr>
          <w:rFonts w:hint="cs"/>
          <w:rtl/>
        </w:rPr>
        <w:t xml:space="preserve"> </w:t>
      </w:r>
      <w:bookmarkStart w:id="27422" w:name="_ETM_Q49_727219"/>
      <w:bookmarkEnd w:id="27422"/>
      <w:r>
        <w:rPr>
          <w:rFonts w:hint="cs"/>
          <w:rtl/>
        </w:rPr>
        <w:t xml:space="preserve">ויעבוד </w:t>
      </w:r>
      <w:bookmarkStart w:id="27423" w:name="_ETM_Q49_727819"/>
      <w:bookmarkEnd w:id="27423"/>
      <w:r>
        <w:rPr>
          <w:rFonts w:hint="cs"/>
          <w:rtl/>
        </w:rPr>
        <w:t xml:space="preserve">בצמוד </w:t>
      </w:r>
      <w:bookmarkStart w:id="27424" w:name="_ETM_Q49_728480"/>
      <w:bookmarkEnd w:id="27424"/>
      <w:r>
        <w:rPr>
          <w:rFonts w:hint="cs"/>
          <w:rtl/>
        </w:rPr>
        <w:t xml:space="preserve">לצוותים </w:t>
      </w:r>
      <w:bookmarkStart w:id="27425" w:name="_ETM_Q49_729290"/>
      <w:bookmarkEnd w:id="27425"/>
      <w:r>
        <w:rPr>
          <w:rFonts w:hint="cs"/>
          <w:rtl/>
        </w:rPr>
        <w:t>הרפואיים.</w:t>
      </w:r>
      <w:bookmarkStart w:id="27426" w:name="_ETM_Q49_731889"/>
      <w:bookmarkStart w:id="27427" w:name="_ETM_Q49_732006"/>
      <w:bookmarkStart w:id="27428" w:name="_ETM_Q49_732034"/>
      <w:bookmarkStart w:id="27429" w:name="_ETM_Q49_732146"/>
      <w:bookmarkStart w:id="27430" w:name="_ETM_Q49_730340"/>
      <w:bookmarkEnd w:id="27426"/>
      <w:bookmarkEnd w:id="27427"/>
      <w:bookmarkEnd w:id="27428"/>
      <w:bookmarkEnd w:id="27429"/>
      <w:bookmarkEnd w:id="27430"/>
      <w:r w:rsidR="00FD7DAA">
        <w:rPr>
          <w:rFonts w:hint="cs"/>
          <w:rtl/>
        </w:rPr>
        <w:t xml:space="preserve"> </w:t>
      </w:r>
      <w:r>
        <w:rPr>
          <w:rFonts w:hint="cs"/>
          <w:rtl/>
        </w:rPr>
        <w:t xml:space="preserve">אני </w:t>
      </w:r>
      <w:bookmarkStart w:id="27431" w:name="_ETM_Q49_730700"/>
      <w:bookmarkEnd w:id="27431"/>
      <w:r>
        <w:rPr>
          <w:rFonts w:hint="cs"/>
          <w:rtl/>
        </w:rPr>
        <w:t xml:space="preserve">רוצה </w:t>
      </w:r>
      <w:bookmarkStart w:id="27432" w:name="_ETM_Q49_731090"/>
      <w:bookmarkEnd w:id="27432"/>
      <w:r>
        <w:rPr>
          <w:rFonts w:hint="cs"/>
          <w:rtl/>
        </w:rPr>
        <w:t xml:space="preserve">להודות </w:t>
      </w:r>
      <w:bookmarkStart w:id="27433" w:name="_ETM_Q49_731659"/>
      <w:bookmarkEnd w:id="27433"/>
      <w:r>
        <w:rPr>
          <w:rFonts w:hint="cs"/>
          <w:rtl/>
        </w:rPr>
        <w:t xml:space="preserve">לכל </w:t>
      </w:r>
      <w:bookmarkStart w:id="27434" w:name="_ETM_Q49_731989"/>
      <w:bookmarkEnd w:id="27434"/>
      <w:r>
        <w:rPr>
          <w:rFonts w:hint="cs"/>
          <w:rtl/>
        </w:rPr>
        <w:t xml:space="preserve">מי </w:t>
      </w:r>
      <w:bookmarkStart w:id="27435" w:name="_ETM_Q49_732109"/>
      <w:bookmarkEnd w:id="27435"/>
      <w:r>
        <w:rPr>
          <w:rFonts w:hint="cs"/>
          <w:rtl/>
        </w:rPr>
        <w:t xml:space="preserve">שעוסק </w:t>
      </w:r>
      <w:bookmarkStart w:id="27436" w:name="_ETM_Q49_732590"/>
      <w:bookmarkEnd w:id="27436"/>
      <w:r>
        <w:rPr>
          <w:rFonts w:hint="cs"/>
          <w:rtl/>
        </w:rPr>
        <w:t xml:space="preserve">במקצוע, </w:t>
      </w:r>
      <w:bookmarkStart w:id="27437" w:name="_ETM_Q49_733219"/>
      <w:bookmarkEnd w:id="27437"/>
      <w:r>
        <w:rPr>
          <w:rFonts w:hint="cs"/>
          <w:rtl/>
        </w:rPr>
        <w:t xml:space="preserve">כל </w:t>
      </w:r>
      <w:bookmarkStart w:id="27438" w:name="_ETM_Q49_733429"/>
      <w:bookmarkEnd w:id="27438"/>
      <w:r>
        <w:rPr>
          <w:rFonts w:hint="cs"/>
          <w:rtl/>
        </w:rPr>
        <w:t xml:space="preserve">מי </w:t>
      </w:r>
      <w:bookmarkStart w:id="27439" w:name="_ETM_Q49_733579"/>
      <w:bookmarkEnd w:id="27439"/>
      <w:r>
        <w:rPr>
          <w:rFonts w:hint="cs"/>
          <w:rtl/>
        </w:rPr>
        <w:t>ש</w:t>
      </w:r>
      <w:bookmarkStart w:id="27440" w:name="_ETM_Q49_734299"/>
      <w:bookmarkEnd w:id="27440"/>
      <w:r>
        <w:rPr>
          <w:rFonts w:hint="cs"/>
          <w:rtl/>
        </w:rPr>
        <w:t xml:space="preserve">פתוח </w:t>
      </w:r>
      <w:bookmarkStart w:id="27441" w:name="_ETM_Q49_735049"/>
      <w:bookmarkEnd w:id="27441"/>
      <w:r>
        <w:rPr>
          <w:rFonts w:hint="cs"/>
          <w:rtl/>
        </w:rPr>
        <w:t>ו</w:t>
      </w:r>
      <w:bookmarkStart w:id="27442" w:name="_ETM_Q49_735799"/>
      <w:bookmarkEnd w:id="27442"/>
      <w:r>
        <w:rPr>
          <w:rFonts w:hint="cs"/>
          <w:rtl/>
        </w:rPr>
        <w:t xml:space="preserve">שואף </w:t>
      </w:r>
      <w:bookmarkStart w:id="27443" w:name="_ETM_Q49_736370"/>
      <w:bookmarkEnd w:id="27443"/>
      <w:r>
        <w:rPr>
          <w:rFonts w:hint="cs"/>
          <w:rtl/>
        </w:rPr>
        <w:t xml:space="preserve">לעזור </w:t>
      </w:r>
      <w:bookmarkStart w:id="27444" w:name="_ETM_Q49_736820"/>
      <w:bookmarkEnd w:id="27444"/>
      <w:r>
        <w:rPr>
          <w:rFonts w:hint="cs"/>
          <w:rtl/>
        </w:rPr>
        <w:t xml:space="preserve">ולהעניק </w:t>
      </w:r>
      <w:bookmarkStart w:id="27445" w:name="_ETM_Q49_737330"/>
      <w:bookmarkEnd w:id="27445"/>
      <w:r>
        <w:rPr>
          <w:rFonts w:hint="cs"/>
          <w:rtl/>
        </w:rPr>
        <w:t xml:space="preserve">עזרה </w:t>
      </w:r>
      <w:bookmarkStart w:id="27446" w:name="_ETM_Q49_737660"/>
      <w:bookmarkEnd w:id="27446"/>
      <w:r>
        <w:rPr>
          <w:rFonts w:hint="cs"/>
          <w:rtl/>
        </w:rPr>
        <w:t xml:space="preserve">וטיפול </w:t>
      </w:r>
      <w:bookmarkStart w:id="27447" w:name="_ETM_Q49_738169"/>
      <w:bookmarkStart w:id="27448" w:name="_ETM_Q49_739070"/>
      <w:bookmarkStart w:id="27449" w:name="_ETM_Q49_739520"/>
      <w:bookmarkEnd w:id="27447"/>
      <w:bookmarkEnd w:id="27448"/>
      <w:bookmarkEnd w:id="27449"/>
      <w:r>
        <w:rPr>
          <w:rFonts w:hint="cs"/>
          <w:rtl/>
        </w:rPr>
        <w:t xml:space="preserve">רפואי </w:t>
      </w:r>
      <w:bookmarkStart w:id="27450" w:name="_ETM_Q49_740179"/>
      <w:bookmarkEnd w:id="27450"/>
      <w:r>
        <w:rPr>
          <w:rFonts w:hint="cs"/>
          <w:rtl/>
        </w:rPr>
        <w:t xml:space="preserve">ראשוני, </w:t>
      </w:r>
      <w:bookmarkStart w:id="27451" w:name="_ETM_Q49_741080"/>
      <w:bookmarkEnd w:id="27451"/>
      <w:r>
        <w:rPr>
          <w:rFonts w:hint="cs"/>
          <w:rtl/>
        </w:rPr>
        <w:t xml:space="preserve">אלה </w:t>
      </w:r>
      <w:bookmarkStart w:id="27452" w:name="_ETM_Q49_741320"/>
      <w:bookmarkEnd w:id="27452"/>
      <w:r>
        <w:rPr>
          <w:rFonts w:hint="cs"/>
          <w:rtl/>
        </w:rPr>
        <w:t xml:space="preserve">שעובדים </w:t>
      </w:r>
      <w:bookmarkStart w:id="27453" w:name="_ETM_Q49_741770"/>
      <w:bookmarkEnd w:id="27453"/>
      <w:r>
        <w:rPr>
          <w:rFonts w:hint="cs"/>
          <w:rtl/>
        </w:rPr>
        <w:t xml:space="preserve">ברפואה </w:t>
      </w:r>
      <w:bookmarkStart w:id="27454" w:name="_ETM_Q49_742220"/>
      <w:bookmarkEnd w:id="27454"/>
      <w:r>
        <w:rPr>
          <w:rFonts w:hint="cs"/>
          <w:rtl/>
        </w:rPr>
        <w:t xml:space="preserve">דחופה </w:t>
      </w:r>
      <w:bookmarkStart w:id="27455" w:name="_ETM_Q49_742789"/>
      <w:bookmarkEnd w:id="27455"/>
      <w:r>
        <w:rPr>
          <w:rFonts w:hint="cs"/>
          <w:rtl/>
        </w:rPr>
        <w:t xml:space="preserve">ורפואת </w:t>
      </w:r>
      <w:bookmarkStart w:id="27456" w:name="_ETM_Q49_743300"/>
      <w:bookmarkEnd w:id="27456"/>
      <w:r>
        <w:rPr>
          <w:rFonts w:hint="cs"/>
          <w:rtl/>
        </w:rPr>
        <w:t>חירום</w:t>
      </w:r>
      <w:bookmarkStart w:id="27457" w:name="_ETM_Q49_744139"/>
      <w:bookmarkEnd w:id="27457"/>
      <w:r>
        <w:rPr>
          <w:rFonts w:hint="cs"/>
          <w:rtl/>
        </w:rPr>
        <w:t xml:space="preserve">. </w:t>
      </w:r>
      <w:bookmarkStart w:id="27458" w:name="_ETM_Q49_744259"/>
      <w:bookmarkEnd w:id="27458"/>
      <w:r>
        <w:rPr>
          <w:rFonts w:hint="cs"/>
          <w:rtl/>
        </w:rPr>
        <w:t xml:space="preserve">מגיע </w:t>
      </w:r>
      <w:bookmarkStart w:id="27459" w:name="_ETM_Q49_744860"/>
      <w:bookmarkStart w:id="27460" w:name="_ETM_Q49_745830"/>
      <w:bookmarkEnd w:id="27459"/>
      <w:bookmarkEnd w:id="27460"/>
      <w:r>
        <w:rPr>
          <w:rFonts w:hint="cs"/>
          <w:rtl/>
        </w:rPr>
        <w:t xml:space="preserve">להסדיר </w:t>
      </w:r>
      <w:bookmarkStart w:id="27461" w:name="_ETM_Q49_746400"/>
      <w:bookmarkEnd w:id="27461"/>
      <w:r>
        <w:rPr>
          <w:rFonts w:hint="cs"/>
          <w:rtl/>
        </w:rPr>
        <w:t xml:space="preserve">את </w:t>
      </w:r>
      <w:bookmarkStart w:id="27462" w:name="_ETM_Q49_746520"/>
      <w:bookmarkEnd w:id="27462"/>
      <w:r>
        <w:rPr>
          <w:rFonts w:hint="cs"/>
          <w:rtl/>
        </w:rPr>
        <w:t xml:space="preserve">המקצוע </w:t>
      </w:r>
      <w:bookmarkStart w:id="27463" w:name="_ETM_Q49_747150"/>
      <w:bookmarkEnd w:id="27463"/>
      <w:r>
        <w:rPr>
          <w:rFonts w:hint="cs"/>
          <w:rtl/>
        </w:rPr>
        <w:t>בחקיקה.</w:t>
      </w:r>
    </w:p>
    <w:p w:rsidR="00FA4D28" w:rsidRDefault="00FA4D28" w:rsidP="00FA4D28">
      <w:pPr>
        <w:rPr>
          <w:rtl/>
        </w:rPr>
      </w:pPr>
      <w:bookmarkStart w:id="27464" w:name="_ETM_Q49_747858"/>
      <w:bookmarkStart w:id="27465" w:name="_ETM_Q49_747969"/>
      <w:bookmarkEnd w:id="27464"/>
      <w:bookmarkEnd w:id="27465"/>
    </w:p>
    <w:p w:rsidR="00FA4D28" w:rsidRDefault="00FA4D28" w:rsidP="00FD7DAA">
      <w:pPr>
        <w:rPr>
          <w:rtl/>
        </w:rPr>
      </w:pPr>
      <w:bookmarkStart w:id="27466" w:name="_ETM_Q49_748019"/>
      <w:bookmarkStart w:id="27467" w:name="_ETM_Q49_748116"/>
      <w:bookmarkStart w:id="27468" w:name="_ETM_Q49_748750"/>
      <w:bookmarkEnd w:id="27466"/>
      <w:bookmarkEnd w:id="27467"/>
      <w:bookmarkEnd w:id="27468"/>
      <w:r>
        <w:rPr>
          <w:rFonts w:hint="cs"/>
          <w:rtl/>
        </w:rPr>
        <w:t xml:space="preserve">אני </w:t>
      </w:r>
      <w:bookmarkStart w:id="27469" w:name="_ETM_Q49_749320"/>
      <w:bookmarkEnd w:id="27469"/>
      <w:r>
        <w:rPr>
          <w:rFonts w:hint="cs"/>
          <w:rtl/>
        </w:rPr>
        <w:t xml:space="preserve">רוצה </w:t>
      </w:r>
      <w:bookmarkStart w:id="27470" w:name="_ETM_Q49_749650"/>
      <w:bookmarkEnd w:id="27470"/>
      <w:r>
        <w:rPr>
          <w:rFonts w:hint="cs"/>
          <w:rtl/>
        </w:rPr>
        <w:t xml:space="preserve">שוב </w:t>
      </w:r>
      <w:bookmarkStart w:id="27471" w:name="_ETM_Q49_749950"/>
      <w:bookmarkEnd w:id="27471"/>
      <w:r>
        <w:rPr>
          <w:rFonts w:hint="cs"/>
          <w:rtl/>
        </w:rPr>
        <w:t xml:space="preserve">להודות </w:t>
      </w:r>
      <w:bookmarkStart w:id="27472" w:name="_ETM_Q49_750520"/>
      <w:bookmarkEnd w:id="27472"/>
      <w:r>
        <w:rPr>
          <w:rFonts w:hint="cs"/>
          <w:rtl/>
        </w:rPr>
        <w:t xml:space="preserve">ליושב-ראש </w:t>
      </w:r>
      <w:bookmarkStart w:id="27473" w:name="_ETM_Q49_751570"/>
      <w:bookmarkEnd w:id="27473"/>
      <w:r>
        <w:rPr>
          <w:rFonts w:hint="cs"/>
          <w:rtl/>
        </w:rPr>
        <w:t xml:space="preserve">ועדת </w:t>
      </w:r>
      <w:bookmarkStart w:id="27474" w:name="_ETM_Q49_751929"/>
      <w:bookmarkEnd w:id="27474"/>
      <w:r>
        <w:rPr>
          <w:rFonts w:hint="cs"/>
          <w:rtl/>
        </w:rPr>
        <w:t xml:space="preserve">הבריאות </w:t>
      </w:r>
      <w:bookmarkStart w:id="27475" w:name="_ETM_Q49_752350"/>
      <w:bookmarkEnd w:id="27475"/>
      <w:r>
        <w:rPr>
          <w:rFonts w:hint="cs"/>
          <w:rtl/>
        </w:rPr>
        <w:t xml:space="preserve">אוריאל </w:t>
      </w:r>
      <w:bookmarkStart w:id="27476" w:name="_ETM_Q49_752800"/>
      <w:bookmarkEnd w:id="27476"/>
      <w:r>
        <w:rPr>
          <w:rFonts w:hint="cs"/>
          <w:rtl/>
        </w:rPr>
        <w:t>בוסו</w:t>
      </w:r>
      <w:bookmarkStart w:id="27477" w:name="_ETM_Q49_753780"/>
      <w:bookmarkEnd w:id="27477"/>
      <w:r>
        <w:rPr>
          <w:rFonts w:hint="cs"/>
          <w:rtl/>
        </w:rPr>
        <w:t xml:space="preserve"> </w:t>
      </w:r>
      <w:bookmarkStart w:id="27478" w:name="_ETM_Q49_753340"/>
      <w:bookmarkEnd w:id="27478"/>
      <w:r>
        <w:rPr>
          <w:rFonts w:hint="cs"/>
          <w:rtl/>
        </w:rPr>
        <w:t xml:space="preserve">על </w:t>
      </w:r>
      <w:bookmarkStart w:id="27479" w:name="_ETM_Q49_753520"/>
      <w:bookmarkEnd w:id="27479"/>
      <w:r>
        <w:rPr>
          <w:rFonts w:hint="cs"/>
          <w:rtl/>
        </w:rPr>
        <w:t xml:space="preserve">עבודה </w:t>
      </w:r>
      <w:bookmarkStart w:id="27480" w:name="_ETM_Q49_754630"/>
      <w:bookmarkEnd w:id="27480"/>
      <w:r>
        <w:rPr>
          <w:rFonts w:hint="cs"/>
          <w:rtl/>
        </w:rPr>
        <w:t xml:space="preserve">מאוד </w:t>
      </w:r>
      <w:bookmarkStart w:id="27481" w:name="_ETM_Q49_754960"/>
      <w:bookmarkEnd w:id="27481"/>
      <w:r>
        <w:rPr>
          <w:rFonts w:hint="cs"/>
          <w:rtl/>
        </w:rPr>
        <w:t xml:space="preserve">פורה </w:t>
      </w:r>
      <w:bookmarkStart w:id="27482" w:name="_ETM_Q49_755470"/>
      <w:bookmarkEnd w:id="27482"/>
      <w:r>
        <w:rPr>
          <w:rFonts w:hint="cs"/>
          <w:rtl/>
        </w:rPr>
        <w:t xml:space="preserve">שהייתה </w:t>
      </w:r>
      <w:bookmarkStart w:id="27483" w:name="_ETM_Q49_755890"/>
      <w:bookmarkEnd w:id="27483"/>
      <w:r>
        <w:rPr>
          <w:rFonts w:hint="cs"/>
          <w:rtl/>
        </w:rPr>
        <w:t xml:space="preserve">לנו </w:t>
      </w:r>
      <w:bookmarkStart w:id="27484" w:name="_ETM_Q49_756160"/>
      <w:bookmarkEnd w:id="27484"/>
      <w:r>
        <w:rPr>
          <w:rFonts w:hint="cs"/>
          <w:rtl/>
        </w:rPr>
        <w:t xml:space="preserve">במהלך </w:t>
      </w:r>
      <w:bookmarkStart w:id="27485" w:name="_ETM_Q49_756700"/>
      <w:bookmarkEnd w:id="27485"/>
      <w:r>
        <w:rPr>
          <w:rFonts w:hint="cs"/>
          <w:rtl/>
        </w:rPr>
        <w:t xml:space="preserve">כל </w:t>
      </w:r>
      <w:bookmarkStart w:id="27486" w:name="_ETM_Q49_756910"/>
      <w:bookmarkEnd w:id="27486"/>
      <w:r>
        <w:rPr>
          <w:rFonts w:hint="cs"/>
          <w:rtl/>
        </w:rPr>
        <w:t>ה</w:t>
      </w:r>
      <w:r w:rsidR="00FD7DAA">
        <w:rPr>
          <w:rFonts w:hint="cs"/>
          <w:rtl/>
        </w:rPr>
        <w:t>כנס</w:t>
      </w:r>
      <w:bookmarkStart w:id="27487" w:name="_ETM_Q49_758110"/>
      <w:bookmarkEnd w:id="27487"/>
      <w:r w:rsidR="00FD7DAA">
        <w:rPr>
          <w:rFonts w:hint="cs"/>
          <w:rtl/>
        </w:rPr>
        <w:t xml:space="preserve"> </w:t>
      </w:r>
      <w:r w:rsidR="00FD7DAA">
        <w:rPr>
          <w:rFonts w:hint="eastAsia"/>
          <w:rtl/>
        </w:rPr>
        <w:t xml:space="preserve">– </w:t>
      </w:r>
      <w:r w:rsidR="00FD7DAA">
        <w:rPr>
          <w:rFonts w:hint="cs"/>
          <w:rtl/>
        </w:rPr>
        <w:t>כנס</w:t>
      </w:r>
      <w:r>
        <w:rPr>
          <w:rFonts w:hint="cs"/>
          <w:rtl/>
        </w:rPr>
        <w:t xml:space="preserve"> </w:t>
      </w:r>
      <w:bookmarkStart w:id="27488" w:name="_ETM_Q49_758590"/>
      <w:bookmarkEnd w:id="27488"/>
      <w:r>
        <w:rPr>
          <w:rFonts w:hint="cs"/>
          <w:rtl/>
        </w:rPr>
        <w:t xml:space="preserve">קצר, </w:t>
      </w:r>
      <w:bookmarkStart w:id="27489" w:name="_ETM_Q49_759279"/>
      <w:bookmarkEnd w:id="27489"/>
      <w:r w:rsidR="00FD7DAA">
        <w:rPr>
          <w:rFonts w:hint="cs"/>
          <w:rtl/>
        </w:rPr>
        <w:t>כנס</w:t>
      </w:r>
      <w:r>
        <w:rPr>
          <w:rFonts w:hint="cs"/>
          <w:rtl/>
        </w:rPr>
        <w:t xml:space="preserve"> </w:t>
      </w:r>
      <w:bookmarkStart w:id="27490" w:name="_ETM_Q49_759669"/>
      <w:bookmarkEnd w:id="27490"/>
      <w:r>
        <w:rPr>
          <w:rFonts w:hint="cs"/>
          <w:rtl/>
        </w:rPr>
        <w:t>הקיץ.</w:t>
      </w:r>
      <w:bookmarkStart w:id="27491" w:name="_ETM_Q49_760423"/>
      <w:bookmarkStart w:id="27492" w:name="_ETM_Q49_760527"/>
      <w:bookmarkStart w:id="27493" w:name="TOR_Q50"/>
      <w:bookmarkStart w:id="27494" w:name="_ETM_Q50_4882"/>
      <w:bookmarkEnd w:id="27491"/>
      <w:bookmarkEnd w:id="27492"/>
      <w:bookmarkEnd w:id="27493"/>
      <w:bookmarkEnd w:id="27494"/>
      <w:r>
        <w:rPr>
          <w:rFonts w:hint="cs"/>
          <w:rtl/>
        </w:rPr>
        <w:t xml:space="preserve"> תודה שאתה קשוב לנושאים חשובים מאוד</w:t>
      </w:r>
      <w:bookmarkStart w:id="27495" w:name="_ETM_Q50_165267"/>
      <w:bookmarkEnd w:id="27495"/>
      <w:r>
        <w:rPr>
          <w:rFonts w:hint="cs"/>
          <w:rtl/>
        </w:rPr>
        <w:t xml:space="preserve"> לחברה הישראלית ואתה פתוח לקדם את זה גם הלאה. שיהיה לך בהצלחה בכל מקום שתבחר. תודה לאחמד טיבי</w:t>
      </w:r>
      <w:bookmarkStart w:id="27496" w:name="_ETM_Q50_166267"/>
      <w:bookmarkEnd w:id="27496"/>
      <w:r>
        <w:rPr>
          <w:rFonts w:hint="cs"/>
          <w:rtl/>
        </w:rPr>
        <w:t>, רופא יחיד בין חברי הכנסת</w:t>
      </w:r>
      <w:bookmarkStart w:id="27497" w:name="_ETM_Q50_169467"/>
      <w:bookmarkEnd w:id="27497"/>
      <w:r>
        <w:rPr>
          <w:rFonts w:hint="cs"/>
          <w:rtl/>
        </w:rPr>
        <w:t>, שאתה קשוב ולא</w:t>
      </w:r>
      <w:bookmarkStart w:id="27498" w:name="_ETM_Q50_218746"/>
      <w:bookmarkEnd w:id="27498"/>
      <w:r>
        <w:rPr>
          <w:rFonts w:hint="cs"/>
          <w:rtl/>
        </w:rPr>
        <w:t xml:space="preserve"> </w:t>
      </w:r>
      <w:bookmarkStart w:id="27499" w:name="_ETM_Q50_180006"/>
      <w:bookmarkEnd w:id="27499"/>
      <w:r>
        <w:rPr>
          <w:rFonts w:hint="cs"/>
          <w:rtl/>
        </w:rPr>
        <w:t xml:space="preserve">נשאר </w:t>
      </w:r>
      <w:bookmarkStart w:id="27500" w:name="_ETM_Q50_160478"/>
      <w:bookmarkStart w:id="27501" w:name="_ETM_Q50_160528"/>
      <w:bookmarkStart w:id="27502" w:name="_ETM_Q50_160684"/>
      <w:bookmarkStart w:id="27503" w:name="_ETM_Q50_160812"/>
      <w:bookmarkEnd w:id="27500"/>
      <w:bookmarkEnd w:id="27501"/>
      <w:bookmarkEnd w:id="27502"/>
      <w:bookmarkEnd w:id="27503"/>
      <w:r>
        <w:rPr>
          <w:rFonts w:hint="cs"/>
          <w:rtl/>
        </w:rPr>
        <w:t xml:space="preserve">אדיש </w:t>
      </w:r>
      <w:bookmarkStart w:id="27504" w:name="_ETM_Q50_182250"/>
      <w:bookmarkEnd w:id="27504"/>
      <w:r>
        <w:rPr>
          <w:rFonts w:hint="cs"/>
          <w:rtl/>
        </w:rPr>
        <w:t xml:space="preserve">ואתה </w:t>
      </w:r>
      <w:bookmarkStart w:id="27505" w:name="_ETM_Q50_182580"/>
      <w:bookmarkEnd w:id="27505"/>
      <w:r>
        <w:rPr>
          <w:rFonts w:hint="cs"/>
          <w:rtl/>
        </w:rPr>
        <w:t xml:space="preserve">מקדם </w:t>
      </w:r>
      <w:bookmarkStart w:id="27506" w:name="_ETM_Q50_183029"/>
      <w:bookmarkEnd w:id="27506"/>
      <w:r>
        <w:rPr>
          <w:rFonts w:hint="cs"/>
          <w:rtl/>
        </w:rPr>
        <w:t>את כל</w:t>
      </w:r>
      <w:bookmarkStart w:id="27507" w:name="_ETM_Q50_190916"/>
      <w:bookmarkStart w:id="27508" w:name="_ETM_Q50_186265"/>
      <w:bookmarkEnd w:id="27507"/>
      <w:bookmarkEnd w:id="27508"/>
      <w:r>
        <w:rPr>
          <w:rFonts w:hint="cs"/>
          <w:rtl/>
        </w:rPr>
        <w:t xml:space="preserve"> </w:t>
      </w:r>
      <w:bookmarkStart w:id="27509" w:name="_ETM_Q50_183239"/>
      <w:bookmarkEnd w:id="27509"/>
      <w:r>
        <w:rPr>
          <w:rFonts w:hint="cs"/>
          <w:rtl/>
        </w:rPr>
        <w:t xml:space="preserve">הנושאים </w:t>
      </w:r>
      <w:bookmarkStart w:id="27510" w:name="_ETM_Q50_183600"/>
      <w:bookmarkEnd w:id="27510"/>
      <w:r>
        <w:rPr>
          <w:rFonts w:hint="cs"/>
          <w:rtl/>
        </w:rPr>
        <w:t xml:space="preserve">שקשורים </w:t>
      </w:r>
      <w:bookmarkStart w:id="27511" w:name="_ETM_Q50_184110"/>
      <w:bookmarkEnd w:id="27511"/>
      <w:r>
        <w:rPr>
          <w:rFonts w:hint="cs"/>
          <w:rtl/>
        </w:rPr>
        <w:t xml:space="preserve">לבריאות. </w:t>
      </w:r>
      <w:bookmarkStart w:id="27512" w:name="_ETM_Q50_184830"/>
      <w:bookmarkEnd w:id="27512"/>
    </w:p>
    <w:p w:rsidR="00FA4D28" w:rsidRDefault="00FA4D28" w:rsidP="00FA4D28">
      <w:pPr>
        <w:ind w:firstLine="0"/>
        <w:rPr>
          <w:rtl/>
        </w:rPr>
      </w:pPr>
    </w:p>
    <w:p w:rsidR="00FA4D28" w:rsidRDefault="00FA4D28" w:rsidP="00FD7DAA">
      <w:pPr>
        <w:rPr>
          <w:rtl/>
        </w:rPr>
      </w:pPr>
      <w:bookmarkStart w:id="27513" w:name="_ETM_Q50_200256"/>
      <w:bookmarkEnd w:id="27513"/>
      <w:r>
        <w:rPr>
          <w:rFonts w:hint="cs"/>
          <w:rtl/>
        </w:rPr>
        <w:t xml:space="preserve">גם </w:t>
      </w:r>
      <w:bookmarkStart w:id="27514" w:name="_ETM_Q50_185070"/>
      <w:bookmarkEnd w:id="27514"/>
      <w:r>
        <w:rPr>
          <w:rFonts w:hint="cs"/>
          <w:rtl/>
        </w:rPr>
        <w:t xml:space="preserve">אני </w:t>
      </w:r>
      <w:bookmarkStart w:id="27515" w:name="_ETM_Q50_185850"/>
      <w:bookmarkEnd w:id="27515"/>
      <w:r>
        <w:rPr>
          <w:rFonts w:hint="cs"/>
          <w:rtl/>
        </w:rPr>
        <w:t xml:space="preserve">התגייסתי </w:t>
      </w:r>
      <w:bookmarkStart w:id="27516" w:name="_ETM_Q50_186690"/>
      <w:bookmarkEnd w:id="27516"/>
      <w:r>
        <w:rPr>
          <w:rFonts w:hint="cs"/>
          <w:rtl/>
        </w:rPr>
        <w:t>בכנסת, כחברת כנסת,</w:t>
      </w:r>
      <w:bookmarkStart w:id="27517" w:name="_ETM_Q50_192076"/>
      <w:bookmarkEnd w:id="27517"/>
      <w:r>
        <w:rPr>
          <w:rFonts w:hint="cs"/>
          <w:rtl/>
        </w:rPr>
        <w:t xml:space="preserve"> </w:t>
      </w:r>
      <w:bookmarkStart w:id="27518" w:name="_ETM_Q50_187680"/>
      <w:bookmarkStart w:id="27519" w:name="_ETM_Q50_188070"/>
      <w:bookmarkStart w:id="27520" w:name="_ETM_Q50_188580"/>
      <w:bookmarkStart w:id="27521" w:name="_ETM_Q50_189030"/>
      <w:bookmarkStart w:id="27522" w:name="_ETM_Q50_185297"/>
      <w:bookmarkEnd w:id="27518"/>
      <w:bookmarkEnd w:id="27519"/>
      <w:bookmarkEnd w:id="27520"/>
      <w:bookmarkEnd w:id="27521"/>
      <w:bookmarkEnd w:id="27522"/>
      <w:r>
        <w:rPr>
          <w:rFonts w:hint="cs"/>
          <w:rtl/>
        </w:rPr>
        <w:t xml:space="preserve">לפעול </w:t>
      </w:r>
      <w:bookmarkStart w:id="27523" w:name="_ETM_Q50_189330"/>
      <w:bookmarkEnd w:id="27523"/>
      <w:r>
        <w:rPr>
          <w:rFonts w:hint="cs"/>
          <w:rtl/>
        </w:rPr>
        <w:t xml:space="preserve">לצמצום </w:t>
      </w:r>
      <w:bookmarkStart w:id="27524" w:name="_ETM_Q50_189869"/>
      <w:bookmarkEnd w:id="27524"/>
      <w:r>
        <w:rPr>
          <w:rFonts w:hint="cs"/>
          <w:rtl/>
        </w:rPr>
        <w:t xml:space="preserve">פערים </w:t>
      </w:r>
      <w:bookmarkStart w:id="27525" w:name="_ETM_Q50_190230"/>
      <w:bookmarkEnd w:id="27525"/>
      <w:r>
        <w:rPr>
          <w:rFonts w:hint="cs"/>
          <w:rtl/>
        </w:rPr>
        <w:t xml:space="preserve">בבריאות. </w:t>
      </w:r>
      <w:bookmarkStart w:id="27526" w:name="_ETM_Q50_191039"/>
      <w:bookmarkEnd w:id="27526"/>
      <w:r>
        <w:rPr>
          <w:rFonts w:hint="cs"/>
          <w:rtl/>
        </w:rPr>
        <w:t xml:space="preserve">המערכת </w:t>
      </w:r>
      <w:bookmarkStart w:id="27527" w:name="_ETM_Q50_191580"/>
      <w:bookmarkEnd w:id="27527"/>
      <w:r>
        <w:rPr>
          <w:rFonts w:hint="cs"/>
          <w:rtl/>
        </w:rPr>
        <w:t xml:space="preserve">שלנו </w:t>
      </w:r>
      <w:bookmarkStart w:id="27528" w:name="_ETM_Q50_191970"/>
      <w:bookmarkEnd w:id="27528"/>
      <w:r>
        <w:rPr>
          <w:rFonts w:hint="cs"/>
          <w:rtl/>
        </w:rPr>
        <w:t xml:space="preserve">זקוקה </w:t>
      </w:r>
      <w:bookmarkStart w:id="27529" w:name="_ETM_Q50_193269"/>
      <w:bookmarkEnd w:id="27529"/>
      <w:r>
        <w:rPr>
          <w:rFonts w:hint="cs"/>
          <w:rtl/>
        </w:rPr>
        <w:t xml:space="preserve">לצמצום </w:t>
      </w:r>
      <w:bookmarkStart w:id="27530" w:name="_ETM_Q50_193930"/>
      <w:bookmarkEnd w:id="27530"/>
      <w:r>
        <w:rPr>
          <w:rFonts w:hint="cs"/>
          <w:rtl/>
        </w:rPr>
        <w:t xml:space="preserve">פערים </w:t>
      </w:r>
      <w:bookmarkStart w:id="27531" w:name="_ETM_Q50_194260"/>
      <w:bookmarkStart w:id="27532" w:name="_ETM_Q50_194380"/>
      <w:bookmarkStart w:id="27533" w:name="_ETM_Q50_194799"/>
      <w:bookmarkEnd w:id="27531"/>
      <w:bookmarkEnd w:id="27532"/>
      <w:bookmarkEnd w:id="27533"/>
      <w:r w:rsidR="00FD7DAA">
        <w:rPr>
          <w:rFonts w:hint="eastAsia"/>
          <w:rtl/>
        </w:rPr>
        <w:t xml:space="preserve">– </w:t>
      </w:r>
      <w:r>
        <w:rPr>
          <w:rFonts w:hint="cs"/>
          <w:rtl/>
        </w:rPr>
        <w:t>פערים בתקינה</w:t>
      </w:r>
      <w:bookmarkStart w:id="27534" w:name="_ETM_Q50_195700"/>
      <w:bookmarkEnd w:id="27534"/>
      <w:r>
        <w:rPr>
          <w:rFonts w:hint="cs"/>
          <w:rtl/>
        </w:rPr>
        <w:t xml:space="preserve">, בתקינת </w:t>
      </w:r>
      <w:bookmarkStart w:id="27535" w:name="_ETM_Q50_196360"/>
      <w:bookmarkEnd w:id="27535"/>
      <w:r>
        <w:rPr>
          <w:rFonts w:hint="cs"/>
          <w:rtl/>
        </w:rPr>
        <w:t>כוח אדם</w:t>
      </w:r>
      <w:bookmarkStart w:id="27536" w:name="_ETM_Q50_191326"/>
      <w:bookmarkStart w:id="27537" w:name="_ETM_Q50_192546"/>
      <w:bookmarkEnd w:id="27536"/>
      <w:bookmarkEnd w:id="27537"/>
      <w:r>
        <w:rPr>
          <w:rFonts w:hint="cs"/>
          <w:rtl/>
        </w:rPr>
        <w:t xml:space="preserve">, </w:t>
      </w:r>
      <w:bookmarkStart w:id="27538" w:name="_ETM_Q50_197110"/>
      <w:bookmarkEnd w:id="27538"/>
      <w:r>
        <w:rPr>
          <w:rFonts w:hint="cs"/>
          <w:rtl/>
        </w:rPr>
        <w:t>בהצטיידות</w:t>
      </w:r>
      <w:bookmarkStart w:id="27539" w:name="_ETM_Q50_197860"/>
      <w:bookmarkEnd w:id="27539"/>
      <w:r>
        <w:rPr>
          <w:rFonts w:hint="cs"/>
          <w:rtl/>
        </w:rPr>
        <w:t xml:space="preserve">, במרכזים </w:t>
      </w:r>
      <w:bookmarkStart w:id="27540" w:name="_ETM_Q50_198430"/>
      <w:bookmarkEnd w:id="27540"/>
      <w:r>
        <w:rPr>
          <w:rFonts w:hint="cs"/>
          <w:rtl/>
        </w:rPr>
        <w:t xml:space="preserve">רפואיים </w:t>
      </w:r>
      <w:bookmarkStart w:id="27541" w:name="_ETM_Q50_199300"/>
      <w:bookmarkEnd w:id="27541"/>
      <w:r>
        <w:rPr>
          <w:rFonts w:hint="cs"/>
          <w:rtl/>
        </w:rPr>
        <w:t xml:space="preserve">ועוד </w:t>
      </w:r>
      <w:bookmarkStart w:id="27542" w:name="_ETM_Q50_199690"/>
      <w:bookmarkEnd w:id="27542"/>
      <w:proofErr w:type="spellStart"/>
      <w:r>
        <w:rPr>
          <w:rFonts w:hint="cs"/>
          <w:rtl/>
        </w:rPr>
        <w:t>ועוד</w:t>
      </w:r>
      <w:bookmarkStart w:id="27543" w:name="_ETM_Q50_162248"/>
      <w:bookmarkEnd w:id="27543"/>
      <w:proofErr w:type="spellEnd"/>
      <w:r>
        <w:rPr>
          <w:rFonts w:hint="cs"/>
          <w:rtl/>
        </w:rPr>
        <w:t xml:space="preserve">. </w:t>
      </w:r>
      <w:bookmarkStart w:id="27544" w:name="_ETM_Q50_200020"/>
      <w:bookmarkEnd w:id="27544"/>
      <w:r>
        <w:rPr>
          <w:rFonts w:hint="cs"/>
          <w:rtl/>
        </w:rPr>
        <w:t xml:space="preserve">אני </w:t>
      </w:r>
      <w:bookmarkStart w:id="27545" w:name="_ETM_Q50_200260"/>
      <w:bookmarkEnd w:id="27545"/>
      <w:r>
        <w:rPr>
          <w:rFonts w:hint="cs"/>
          <w:rtl/>
        </w:rPr>
        <w:t xml:space="preserve">מקווה </w:t>
      </w:r>
      <w:bookmarkStart w:id="27546" w:name="_ETM_Q50_200650"/>
      <w:bookmarkEnd w:id="27546"/>
      <w:r>
        <w:rPr>
          <w:rFonts w:hint="cs"/>
          <w:rtl/>
        </w:rPr>
        <w:t xml:space="preserve">מאוד </w:t>
      </w:r>
      <w:bookmarkStart w:id="27547" w:name="_ETM_Q50_200950"/>
      <w:bookmarkEnd w:id="27547"/>
      <w:r>
        <w:rPr>
          <w:rFonts w:hint="cs"/>
          <w:rtl/>
        </w:rPr>
        <w:t>ש</w:t>
      </w:r>
      <w:bookmarkStart w:id="27548" w:name="_ETM_Q50_201130"/>
      <w:bookmarkEnd w:id="27548"/>
      <w:r>
        <w:rPr>
          <w:rFonts w:hint="cs"/>
          <w:rtl/>
        </w:rPr>
        <w:t xml:space="preserve">משרד </w:t>
      </w:r>
      <w:bookmarkStart w:id="27549" w:name="_ETM_Q50_201460"/>
      <w:bookmarkEnd w:id="27549"/>
      <w:r>
        <w:rPr>
          <w:rFonts w:hint="cs"/>
          <w:rtl/>
        </w:rPr>
        <w:t>ה</w:t>
      </w:r>
      <w:bookmarkStart w:id="27550" w:name="_ETM_Q50_201056"/>
      <w:bookmarkEnd w:id="27550"/>
      <w:r>
        <w:rPr>
          <w:rFonts w:hint="cs"/>
          <w:rtl/>
        </w:rPr>
        <w:t xml:space="preserve">בריאות </w:t>
      </w:r>
      <w:bookmarkStart w:id="27551" w:name="_ETM_Q50_202060"/>
      <w:bookmarkEnd w:id="27551"/>
      <w:r>
        <w:rPr>
          <w:rFonts w:hint="cs"/>
          <w:rtl/>
        </w:rPr>
        <w:t xml:space="preserve">ימשיך </w:t>
      </w:r>
      <w:bookmarkStart w:id="27552" w:name="_ETM_Q50_203109"/>
      <w:bookmarkEnd w:id="27552"/>
      <w:r>
        <w:rPr>
          <w:rFonts w:hint="cs"/>
          <w:rtl/>
        </w:rPr>
        <w:t xml:space="preserve">לקדם </w:t>
      </w:r>
      <w:bookmarkStart w:id="27553" w:name="_ETM_Q50_204400"/>
      <w:bookmarkEnd w:id="27553"/>
      <w:r>
        <w:rPr>
          <w:rFonts w:hint="cs"/>
          <w:rtl/>
        </w:rPr>
        <w:t xml:space="preserve">את </w:t>
      </w:r>
      <w:bookmarkStart w:id="27554" w:name="_ETM_Q50_204640"/>
      <w:bookmarkEnd w:id="27554"/>
      <w:r>
        <w:rPr>
          <w:rFonts w:hint="cs"/>
          <w:rtl/>
        </w:rPr>
        <w:t xml:space="preserve">הסדרת </w:t>
      </w:r>
      <w:bookmarkStart w:id="27555" w:name="_ETM_Q50_205539"/>
      <w:bookmarkEnd w:id="27555"/>
      <w:r>
        <w:rPr>
          <w:rFonts w:hint="cs"/>
          <w:rtl/>
        </w:rPr>
        <w:t xml:space="preserve">מקצועות </w:t>
      </w:r>
      <w:bookmarkStart w:id="27556" w:name="_ETM_Q50_205989"/>
      <w:bookmarkEnd w:id="27556"/>
      <w:r>
        <w:rPr>
          <w:rFonts w:hint="cs"/>
          <w:rtl/>
        </w:rPr>
        <w:t>הבריאות ולא</w:t>
      </w:r>
      <w:bookmarkStart w:id="27557" w:name="_ETM_Q50_206679"/>
      <w:bookmarkStart w:id="27558" w:name="_ETM_Q50_207249"/>
      <w:bookmarkEnd w:id="27557"/>
      <w:bookmarkEnd w:id="27558"/>
      <w:r>
        <w:rPr>
          <w:rFonts w:hint="cs"/>
          <w:rtl/>
        </w:rPr>
        <w:t xml:space="preserve"> ימשוך את</w:t>
      </w:r>
      <w:bookmarkStart w:id="27559" w:name="_ETM_Q50_202656"/>
      <w:bookmarkEnd w:id="27559"/>
      <w:r>
        <w:rPr>
          <w:rFonts w:hint="cs"/>
          <w:rtl/>
        </w:rPr>
        <w:t xml:space="preserve"> </w:t>
      </w:r>
      <w:bookmarkStart w:id="27560" w:name="_ETM_Q50_207699"/>
      <w:bookmarkEnd w:id="27560"/>
      <w:r>
        <w:rPr>
          <w:rFonts w:hint="cs"/>
          <w:rtl/>
        </w:rPr>
        <w:t xml:space="preserve">התקנות, </w:t>
      </w:r>
      <w:bookmarkStart w:id="27561" w:name="_ETM_Q50_208730"/>
      <w:bookmarkEnd w:id="27561"/>
      <w:r>
        <w:rPr>
          <w:rFonts w:hint="cs"/>
          <w:rtl/>
        </w:rPr>
        <w:t xml:space="preserve">התקנות </w:t>
      </w:r>
      <w:bookmarkStart w:id="27562" w:name="_ETM_Q50_209210"/>
      <w:bookmarkEnd w:id="27562"/>
      <w:r>
        <w:rPr>
          <w:rFonts w:hint="cs"/>
          <w:rtl/>
        </w:rPr>
        <w:t>המקצועיו</w:t>
      </w:r>
      <w:bookmarkStart w:id="27563" w:name="_ETM_Q50_213143"/>
      <w:bookmarkStart w:id="27564" w:name="_ETM_Q50_231380"/>
      <w:bookmarkEnd w:id="27563"/>
      <w:bookmarkEnd w:id="27564"/>
      <w:r>
        <w:rPr>
          <w:rFonts w:hint="cs"/>
          <w:rtl/>
        </w:rPr>
        <w:t xml:space="preserve">ת, </w:t>
      </w:r>
      <w:bookmarkStart w:id="27565" w:name="_ETM_Q50_209900"/>
      <w:bookmarkEnd w:id="27565"/>
      <w:r>
        <w:rPr>
          <w:rFonts w:hint="cs"/>
          <w:rtl/>
        </w:rPr>
        <w:t xml:space="preserve">כמו </w:t>
      </w:r>
      <w:bookmarkStart w:id="27566" w:name="_ETM_Q50_210080"/>
      <w:bookmarkEnd w:id="27566"/>
      <w:r>
        <w:rPr>
          <w:rFonts w:hint="cs"/>
          <w:rtl/>
        </w:rPr>
        <w:t xml:space="preserve">שהוא למשל </w:t>
      </w:r>
      <w:bookmarkStart w:id="27567" w:name="_ETM_Q50_210590"/>
      <w:bookmarkStart w:id="27568" w:name="_ETM_Q50_210890"/>
      <w:bookmarkEnd w:id="27567"/>
      <w:bookmarkEnd w:id="27568"/>
      <w:r>
        <w:rPr>
          <w:rFonts w:hint="cs"/>
          <w:rtl/>
        </w:rPr>
        <w:t>מושך את תקנות הכירופרקטים</w:t>
      </w:r>
      <w:bookmarkStart w:id="27569" w:name="_ETM_Q50_211310"/>
      <w:bookmarkEnd w:id="27569"/>
      <w:r>
        <w:rPr>
          <w:rFonts w:hint="cs"/>
          <w:rtl/>
        </w:rPr>
        <w:t xml:space="preserve">; </w:t>
      </w:r>
      <w:bookmarkStart w:id="27570" w:name="_ETM_Q50_212229"/>
      <w:bookmarkEnd w:id="27570"/>
      <w:r>
        <w:rPr>
          <w:rFonts w:hint="cs"/>
          <w:rtl/>
        </w:rPr>
        <w:t>ש</w:t>
      </w:r>
      <w:bookmarkStart w:id="27571" w:name="_ETM_Q50_213159"/>
      <w:bookmarkStart w:id="27572" w:name="_ETM_Q50_213640"/>
      <w:bookmarkEnd w:id="27571"/>
      <w:bookmarkEnd w:id="27572"/>
      <w:r>
        <w:rPr>
          <w:rFonts w:hint="cs"/>
          <w:rtl/>
        </w:rPr>
        <w:t>הוא ל</w:t>
      </w:r>
      <w:bookmarkStart w:id="27573" w:name="_ETM_Q50_214329"/>
      <w:bookmarkEnd w:id="27573"/>
      <w:r>
        <w:rPr>
          <w:rFonts w:hint="cs"/>
          <w:rtl/>
        </w:rPr>
        <w:t xml:space="preserve">א </w:t>
      </w:r>
      <w:bookmarkStart w:id="27574" w:name="_ETM_Q50_207826"/>
      <w:bookmarkEnd w:id="27574"/>
      <w:r>
        <w:rPr>
          <w:rFonts w:hint="cs"/>
          <w:rtl/>
        </w:rPr>
        <w:t xml:space="preserve">ימשוך </w:t>
      </w:r>
      <w:bookmarkStart w:id="27575" w:name="_ETM_Q50_214870"/>
      <w:bookmarkEnd w:id="27575"/>
      <w:r>
        <w:rPr>
          <w:rFonts w:hint="cs"/>
          <w:rtl/>
        </w:rPr>
        <w:t xml:space="preserve">כל </w:t>
      </w:r>
      <w:bookmarkStart w:id="27576" w:name="_ETM_Q50_215050"/>
      <w:bookmarkEnd w:id="27576"/>
      <w:r>
        <w:rPr>
          <w:rFonts w:hint="cs"/>
          <w:rtl/>
        </w:rPr>
        <w:t xml:space="preserve">כך </w:t>
      </w:r>
      <w:bookmarkStart w:id="27577" w:name="_ETM_Q50_215260"/>
      <w:bookmarkEnd w:id="27577"/>
      <w:r>
        <w:rPr>
          <w:rFonts w:hint="cs"/>
          <w:rtl/>
        </w:rPr>
        <w:t xml:space="preserve">הרבה </w:t>
      </w:r>
      <w:bookmarkStart w:id="27578" w:name="_ETM_Q50_215500"/>
      <w:bookmarkEnd w:id="27578"/>
      <w:r>
        <w:rPr>
          <w:rFonts w:hint="cs"/>
          <w:rtl/>
        </w:rPr>
        <w:t xml:space="preserve">זמן </w:t>
      </w:r>
      <w:bookmarkStart w:id="27579" w:name="_ETM_Q50_215829"/>
      <w:bookmarkEnd w:id="27579"/>
      <w:r>
        <w:rPr>
          <w:rFonts w:hint="cs"/>
          <w:rtl/>
        </w:rPr>
        <w:t xml:space="preserve">את התקנות </w:t>
      </w:r>
      <w:bookmarkStart w:id="27580" w:name="_ETM_Q50_216400"/>
      <w:bookmarkEnd w:id="27580"/>
      <w:r>
        <w:rPr>
          <w:rFonts w:hint="cs"/>
          <w:rtl/>
        </w:rPr>
        <w:t xml:space="preserve">המקצועיות </w:t>
      </w:r>
      <w:bookmarkStart w:id="27581" w:name="_ETM_Q50_217120"/>
      <w:bookmarkStart w:id="27582" w:name="_ETM_Q50_217329"/>
      <w:bookmarkEnd w:id="27581"/>
      <w:bookmarkEnd w:id="27582"/>
      <w:r>
        <w:rPr>
          <w:rFonts w:hint="cs"/>
          <w:rtl/>
        </w:rPr>
        <w:t xml:space="preserve">במקצוע </w:t>
      </w:r>
      <w:bookmarkStart w:id="27583" w:name="_ETM_Q50_217720"/>
      <w:bookmarkEnd w:id="27583"/>
      <w:r>
        <w:rPr>
          <w:rFonts w:hint="cs"/>
          <w:rtl/>
        </w:rPr>
        <w:t xml:space="preserve">הפרמדיקים, </w:t>
      </w:r>
      <w:bookmarkStart w:id="27584" w:name="_ETM_Q50_218470"/>
      <w:bookmarkEnd w:id="27584"/>
      <w:r>
        <w:rPr>
          <w:rFonts w:hint="cs"/>
          <w:rtl/>
        </w:rPr>
        <w:t xml:space="preserve">שהוא </w:t>
      </w:r>
      <w:bookmarkStart w:id="27585" w:name="_ETM_Q50_214405"/>
      <w:bookmarkEnd w:id="27585"/>
      <w:r>
        <w:rPr>
          <w:rFonts w:hint="cs"/>
          <w:rtl/>
        </w:rPr>
        <w:t xml:space="preserve">יציג את התקנות </w:t>
      </w:r>
      <w:bookmarkStart w:id="27586" w:name="_ETM_Q50_221204"/>
      <w:bookmarkEnd w:id="27586"/>
      <w:r>
        <w:rPr>
          <w:rFonts w:hint="cs"/>
          <w:rtl/>
        </w:rPr>
        <w:t xml:space="preserve">ביחד </w:t>
      </w:r>
      <w:bookmarkStart w:id="27587" w:name="_ETM_Q50_218860"/>
      <w:bookmarkEnd w:id="27587"/>
      <w:r>
        <w:rPr>
          <w:rFonts w:hint="cs"/>
          <w:rtl/>
        </w:rPr>
        <w:t xml:space="preserve">עם </w:t>
      </w:r>
      <w:bookmarkStart w:id="27588" w:name="_ETM_Q50_218950"/>
      <w:bookmarkEnd w:id="27588"/>
      <w:r>
        <w:rPr>
          <w:rFonts w:hint="cs"/>
          <w:rtl/>
        </w:rPr>
        <w:t xml:space="preserve">האיגודים </w:t>
      </w:r>
      <w:bookmarkStart w:id="27589" w:name="_ETM_Q50_219370"/>
      <w:bookmarkEnd w:id="27589"/>
      <w:r>
        <w:rPr>
          <w:rFonts w:hint="cs"/>
          <w:rtl/>
        </w:rPr>
        <w:t>ה</w:t>
      </w:r>
      <w:bookmarkStart w:id="27590" w:name="_ETM_Q50_217295"/>
      <w:bookmarkEnd w:id="27590"/>
      <w:r>
        <w:rPr>
          <w:rFonts w:hint="cs"/>
          <w:rtl/>
        </w:rPr>
        <w:t xml:space="preserve">מקצועיים, </w:t>
      </w:r>
      <w:bookmarkStart w:id="27591" w:name="_ETM_Q50_221229"/>
      <w:bookmarkStart w:id="27592" w:name="_ETM_Q50_222550"/>
      <w:bookmarkEnd w:id="27591"/>
      <w:bookmarkEnd w:id="27592"/>
      <w:r>
        <w:rPr>
          <w:rFonts w:hint="cs"/>
          <w:rtl/>
        </w:rPr>
        <w:t xml:space="preserve">ואנחנו </w:t>
      </w:r>
      <w:bookmarkStart w:id="27593" w:name="_ETM_Q50_223390"/>
      <w:bookmarkEnd w:id="27593"/>
      <w:r>
        <w:rPr>
          <w:rFonts w:hint="cs"/>
          <w:rtl/>
        </w:rPr>
        <w:t xml:space="preserve">נשמח </w:t>
      </w:r>
      <w:bookmarkStart w:id="27594" w:name="_ETM_Q50_223840"/>
      <w:bookmarkEnd w:id="27594"/>
      <w:r>
        <w:rPr>
          <w:rFonts w:hint="cs"/>
          <w:rtl/>
        </w:rPr>
        <w:t xml:space="preserve">לאשר </w:t>
      </w:r>
      <w:bookmarkStart w:id="27595" w:name="_ETM_Q50_224200"/>
      <w:bookmarkEnd w:id="27595"/>
      <w:r>
        <w:rPr>
          <w:rFonts w:hint="cs"/>
          <w:rtl/>
        </w:rPr>
        <w:t xml:space="preserve">את </w:t>
      </w:r>
      <w:bookmarkStart w:id="27596" w:name="_ETM_Q50_224290"/>
      <w:bookmarkEnd w:id="27596"/>
      <w:r>
        <w:rPr>
          <w:rFonts w:hint="cs"/>
          <w:rtl/>
        </w:rPr>
        <w:t xml:space="preserve">זה </w:t>
      </w:r>
      <w:bookmarkStart w:id="27597" w:name="_ETM_Q50_224440"/>
      <w:bookmarkEnd w:id="27597"/>
      <w:r>
        <w:rPr>
          <w:rFonts w:hint="cs"/>
          <w:rtl/>
        </w:rPr>
        <w:t xml:space="preserve">בוועדת </w:t>
      </w:r>
      <w:bookmarkStart w:id="27598" w:name="_ETM_Q50_224979"/>
      <w:bookmarkEnd w:id="27598"/>
      <w:r>
        <w:rPr>
          <w:rFonts w:hint="cs"/>
          <w:rtl/>
        </w:rPr>
        <w:t>הבריאות. בהצלחה.</w:t>
      </w:r>
      <w:bookmarkStart w:id="27599" w:name="_ETM_Q50_225729"/>
      <w:bookmarkStart w:id="27600" w:name="_ETM_Q50_225970"/>
      <w:bookmarkStart w:id="27601" w:name="_ETM_Q50_226239"/>
      <w:bookmarkEnd w:id="27599"/>
      <w:bookmarkEnd w:id="27600"/>
      <w:bookmarkEnd w:id="27601"/>
      <w:r>
        <w:rPr>
          <w:rFonts w:hint="cs"/>
          <w:rtl/>
        </w:rPr>
        <w:t xml:space="preserve"> </w:t>
      </w:r>
      <w:bookmarkStart w:id="27602" w:name="_ETM_Q50_227530"/>
      <w:bookmarkEnd w:id="27602"/>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D7DAA">
      <w:pPr>
        <w:rPr>
          <w:rtl/>
        </w:rPr>
      </w:pPr>
      <w:r>
        <w:rPr>
          <w:rFonts w:hint="cs"/>
          <w:rtl/>
        </w:rPr>
        <w:t xml:space="preserve">תודה רבה. </w:t>
      </w:r>
      <w:bookmarkStart w:id="27603" w:name="_ETM_Q50_221855"/>
      <w:bookmarkEnd w:id="27603"/>
      <w:r>
        <w:rPr>
          <w:rFonts w:hint="cs"/>
          <w:rtl/>
        </w:rPr>
        <w:t xml:space="preserve">חבר </w:t>
      </w:r>
      <w:bookmarkStart w:id="27604" w:name="_ETM_Q50_227800"/>
      <w:bookmarkEnd w:id="27604"/>
      <w:r>
        <w:rPr>
          <w:rFonts w:hint="cs"/>
          <w:rtl/>
        </w:rPr>
        <w:t xml:space="preserve">הכנסת </w:t>
      </w:r>
      <w:bookmarkStart w:id="27605" w:name="_ETM_Q50_228039"/>
      <w:bookmarkEnd w:id="27605"/>
      <w:r>
        <w:rPr>
          <w:rFonts w:hint="cs"/>
          <w:rtl/>
        </w:rPr>
        <w:t xml:space="preserve">אחמד </w:t>
      </w:r>
      <w:bookmarkStart w:id="27606" w:name="_ETM_Q50_228280"/>
      <w:bookmarkEnd w:id="27606"/>
      <w:r>
        <w:rPr>
          <w:rFonts w:hint="cs"/>
          <w:rtl/>
        </w:rPr>
        <w:t xml:space="preserve">טיבי, </w:t>
      </w:r>
      <w:bookmarkStart w:id="27607" w:name="_ETM_Q50_228489"/>
      <w:bookmarkEnd w:id="27607"/>
      <w:r>
        <w:rPr>
          <w:rFonts w:hint="cs"/>
          <w:rtl/>
        </w:rPr>
        <w:t xml:space="preserve">בבקשה. </w:t>
      </w:r>
      <w:bookmarkStart w:id="27608" w:name="_ETM_Q50_230050"/>
      <w:bookmarkEnd w:id="27608"/>
      <w:r>
        <w:rPr>
          <w:rFonts w:hint="cs"/>
          <w:rtl/>
        </w:rPr>
        <w:t xml:space="preserve">רשימת </w:t>
      </w:r>
      <w:bookmarkStart w:id="27609" w:name="_ETM_Q50_230530"/>
      <w:bookmarkEnd w:id="27609"/>
      <w:r>
        <w:rPr>
          <w:rFonts w:hint="cs"/>
          <w:rtl/>
        </w:rPr>
        <w:t xml:space="preserve">הדוברים </w:t>
      </w:r>
      <w:bookmarkStart w:id="27610" w:name="_ETM_Q50_230950"/>
      <w:bookmarkEnd w:id="27610"/>
      <w:r>
        <w:rPr>
          <w:rFonts w:hint="cs"/>
          <w:rtl/>
        </w:rPr>
        <w:t xml:space="preserve">סגורה, </w:t>
      </w:r>
      <w:bookmarkStart w:id="27611" w:name="_ETM_Q50_231280"/>
      <w:bookmarkEnd w:id="27611"/>
      <w:r>
        <w:rPr>
          <w:rFonts w:hint="cs"/>
          <w:rtl/>
        </w:rPr>
        <w:t>כמובן</w:t>
      </w:r>
      <w:bookmarkStart w:id="27612" w:name="_ETM_Q50_231909"/>
      <w:bookmarkEnd w:id="27612"/>
      <w:r>
        <w:rPr>
          <w:rFonts w:hint="cs"/>
          <w:rtl/>
        </w:rPr>
        <w:t xml:space="preserve">, ויש </w:t>
      </w:r>
      <w:bookmarkStart w:id="27613" w:name="_ETM_Q50_232390"/>
      <w:bookmarkEnd w:id="27613"/>
      <w:r>
        <w:rPr>
          <w:rFonts w:hint="cs"/>
          <w:rtl/>
        </w:rPr>
        <w:t xml:space="preserve">לי פה </w:t>
      </w:r>
      <w:bookmarkStart w:id="27614" w:name="_ETM_Q50_232570"/>
      <w:bookmarkEnd w:id="27614"/>
      <w:r>
        <w:rPr>
          <w:rFonts w:hint="cs"/>
          <w:rtl/>
        </w:rPr>
        <w:t xml:space="preserve">רשימה </w:t>
      </w:r>
      <w:bookmarkStart w:id="27615" w:name="_ETM_Q50_232899"/>
      <w:bookmarkEnd w:id="27615"/>
      <w:r>
        <w:rPr>
          <w:rFonts w:hint="cs"/>
          <w:rtl/>
        </w:rPr>
        <w:t>ארוכה</w:t>
      </w:r>
      <w:r w:rsidR="00FD7DAA">
        <w:rPr>
          <w:rFonts w:hint="cs"/>
          <w:rtl/>
        </w:rPr>
        <w:t>.</w:t>
      </w:r>
      <w:bookmarkStart w:id="27616" w:name="_ETM_Q50_230611"/>
      <w:bookmarkEnd w:id="27616"/>
      <w:r>
        <w:rPr>
          <w:rFonts w:hint="cs"/>
          <w:rtl/>
        </w:rPr>
        <w:t xml:space="preserve"> לפי סיכום עם האופוזיציה אני </w:t>
      </w:r>
      <w:bookmarkStart w:id="27617" w:name="_ETM_Q50_233170"/>
      <w:bookmarkEnd w:id="27617"/>
      <w:r>
        <w:rPr>
          <w:rFonts w:hint="cs"/>
          <w:rtl/>
        </w:rPr>
        <w:t xml:space="preserve">לא </w:t>
      </w:r>
      <w:bookmarkStart w:id="27618" w:name="_ETM_Q50_233290"/>
      <w:bookmarkEnd w:id="27618"/>
      <w:r>
        <w:rPr>
          <w:rFonts w:hint="cs"/>
          <w:rtl/>
        </w:rPr>
        <w:t xml:space="preserve">הולך </w:t>
      </w:r>
      <w:bookmarkStart w:id="27619" w:name="_ETM_Q50_233500"/>
      <w:bookmarkEnd w:id="27619"/>
      <w:r>
        <w:rPr>
          <w:rFonts w:hint="cs"/>
          <w:rtl/>
        </w:rPr>
        <w:t>לקרוא אותה</w:t>
      </w:r>
      <w:bookmarkStart w:id="27620" w:name="_ETM_Q50_233920"/>
      <w:bookmarkStart w:id="27621" w:name="_ETM_Q50_234190"/>
      <w:bookmarkStart w:id="27622" w:name="_ETM_Q50_234460"/>
      <w:bookmarkStart w:id="27623" w:name="_ETM_Q50_234579"/>
      <w:bookmarkStart w:id="27624" w:name="_ETM_Q50_230085"/>
      <w:bookmarkEnd w:id="27620"/>
      <w:bookmarkEnd w:id="27621"/>
      <w:bookmarkEnd w:id="27622"/>
      <w:bookmarkEnd w:id="27623"/>
      <w:bookmarkEnd w:id="27624"/>
      <w:r w:rsidR="00FD7DAA">
        <w:rPr>
          <w:rFonts w:hint="cs"/>
          <w:rtl/>
        </w:rPr>
        <w:t>,</w:t>
      </w:r>
      <w:r>
        <w:rPr>
          <w:rFonts w:hint="cs"/>
          <w:rtl/>
        </w:rPr>
        <w:t xml:space="preserve"> </w:t>
      </w:r>
      <w:bookmarkStart w:id="27625" w:name="_ETM_Q50_235540"/>
      <w:bookmarkStart w:id="27626" w:name="_ETM_Q50_235690"/>
      <w:bookmarkEnd w:id="27625"/>
      <w:bookmarkEnd w:id="27626"/>
      <w:r>
        <w:rPr>
          <w:rFonts w:hint="cs"/>
          <w:rtl/>
        </w:rPr>
        <w:t xml:space="preserve">אז </w:t>
      </w:r>
      <w:bookmarkStart w:id="27627" w:name="_ETM_Q50_228292"/>
      <w:bookmarkEnd w:id="27627"/>
      <w:r>
        <w:rPr>
          <w:rFonts w:hint="cs"/>
          <w:rtl/>
        </w:rPr>
        <w:t xml:space="preserve">מי </w:t>
      </w:r>
      <w:bookmarkStart w:id="27628" w:name="_ETM_Q50_235809"/>
      <w:bookmarkEnd w:id="27628"/>
      <w:r>
        <w:rPr>
          <w:rFonts w:hint="cs"/>
          <w:rtl/>
        </w:rPr>
        <w:t xml:space="preserve">שרוצה </w:t>
      </w:r>
      <w:bookmarkStart w:id="27629" w:name="_ETM_Q50_236050"/>
      <w:bookmarkEnd w:id="27629"/>
      <w:r>
        <w:rPr>
          <w:rFonts w:hint="cs"/>
          <w:rtl/>
        </w:rPr>
        <w:t xml:space="preserve">לדבר – בהצבעה. </w:t>
      </w:r>
      <w:bookmarkStart w:id="27630" w:name="_ETM_Q50_236620"/>
      <w:bookmarkStart w:id="27631" w:name="_ETM_Q50_237340"/>
      <w:bookmarkStart w:id="27632" w:name="_ETM_Q50_238050"/>
      <w:bookmarkEnd w:id="27630"/>
      <w:bookmarkEnd w:id="27631"/>
      <w:bookmarkEnd w:id="27632"/>
      <w:r>
        <w:rPr>
          <w:rFonts w:hint="cs"/>
          <w:rtl/>
        </w:rPr>
        <w:t>תודה.</w:t>
      </w:r>
      <w:bookmarkStart w:id="27633" w:name="_ETM_Q50_232555"/>
      <w:bookmarkEnd w:id="27633"/>
      <w:r>
        <w:rPr>
          <w:rFonts w:hint="cs"/>
          <w:rtl/>
        </w:rPr>
        <w:t xml:space="preserve"> </w:t>
      </w:r>
      <w:bookmarkStart w:id="27634" w:name="_ETM_Q50_240140"/>
      <w:bookmarkEnd w:id="27634"/>
    </w:p>
    <w:p w:rsidR="00FA4D28" w:rsidRDefault="00FA4D28" w:rsidP="00FA4D28">
      <w:pPr>
        <w:rPr>
          <w:rtl/>
        </w:rPr>
      </w:pPr>
    </w:p>
    <w:p w:rsidR="00FA4D28" w:rsidRDefault="00FA4D28" w:rsidP="00FA4D28">
      <w:pPr>
        <w:pStyle w:val="a5"/>
        <w:keepNext/>
        <w:rPr>
          <w:rtl/>
        </w:rPr>
      </w:pPr>
      <w:r>
        <w:rPr>
          <w:rStyle w:val="TagStyle"/>
          <w:rFonts w:hint="cs"/>
          <w:rtl/>
        </w:rPr>
        <w:t xml:space="preserve"> &lt;&lt; דובר &gt;&gt; </w:t>
      </w:r>
      <w:bookmarkStart w:id="27635" w:name="_Toc141713749"/>
      <w:bookmarkStart w:id="27636" w:name="_Toc141653766"/>
      <w:bookmarkStart w:id="27637" w:name="_Toc141653621"/>
      <w:bookmarkStart w:id="27638" w:name="_Toc141653476"/>
      <w:bookmarkStart w:id="27639" w:name="_Toc141653331"/>
      <w:bookmarkStart w:id="27640" w:name="_Toc141653186"/>
      <w:r>
        <w:rPr>
          <w:rFonts w:hint="cs"/>
          <w:rtl/>
        </w:rPr>
        <w:t>אחמד טיבי (חד"ש-תע"ל):</w:t>
      </w:r>
      <w:bookmarkEnd w:id="27635"/>
      <w:bookmarkEnd w:id="27636"/>
      <w:bookmarkEnd w:id="27637"/>
      <w:bookmarkEnd w:id="27638"/>
      <w:bookmarkEnd w:id="27639"/>
      <w:bookmarkEnd w:id="27640"/>
      <w:r>
        <w:rPr>
          <w:rStyle w:val="TagStyle"/>
          <w:rFonts w:hint="cs"/>
          <w:rtl/>
        </w:rPr>
        <w:t xml:space="preserve"> &lt;&lt; דובר &gt;&gt;</w:t>
      </w:r>
      <w:r>
        <w:rPr>
          <w:rFonts w:hint="cs"/>
          <w:rtl/>
        </w:rPr>
        <w:t xml:space="preserve">   </w:t>
      </w:r>
    </w:p>
    <w:p w:rsidR="00FA4D28" w:rsidRDefault="00FA4D28" w:rsidP="00B060FA">
      <w:pPr>
        <w:rPr>
          <w:rtl/>
        </w:rPr>
      </w:pPr>
    </w:p>
    <w:p w:rsidR="00FA4D28" w:rsidRDefault="00FA4D28" w:rsidP="00FA4D28">
      <w:pPr>
        <w:rPr>
          <w:rtl/>
        </w:rPr>
      </w:pPr>
      <w:r>
        <w:rPr>
          <w:rFonts w:hint="cs"/>
          <w:rtl/>
        </w:rPr>
        <w:t xml:space="preserve">מכובדי </w:t>
      </w:r>
      <w:bookmarkStart w:id="27641" w:name="_ETM_Q50_244000"/>
      <w:bookmarkEnd w:id="27641"/>
      <w:r>
        <w:rPr>
          <w:rFonts w:hint="cs"/>
          <w:rtl/>
        </w:rPr>
        <w:t xml:space="preserve">היושב-ראש, </w:t>
      </w:r>
      <w:bookmarkStart w:id="27642" w:name="_ETM_Q50_245780"/>
      <w:bookmarkEnd w:id="27642"/>
      <w:r>
        <w:rPr>
          <w:rFonts w:hint="cs"/>
          <w:rtl/>
        </w:rPr>
        <w:t xml:space="preserve">הצעת </w:t>
      </w:r>
      <w:bookmarkStart w:id="27643" w:name="_ETM_Q50_247430"/>
      <w:bookmarkEnd w:id="27643"/>
      <w:r>
        <w:rPr>
          <w:rFonts w:hint="cs"/>
          <w:rtl/>
        </w:rPr>
        <w:t xml:space="preserve">החוק </w:t>
      </w:r>
      <w:bookmarkStart w:id="27644" w:name="_ETM_Q50_247940"/>
      <w:bookmarkEnd w:id="27644"/>
      <w:r>
        <w:rPr>
          <w:rFonts w:hint="cs"/>
          <w:rtl/>
        </w:rPr>
        <w:t>הזאת,</w:t>
      </w:r>
      <w:bookmarkStart w:id="27645" w:name="_ETM_Q50_247525"/>
      <w:bookmarkEnd w:id="27645"/>
      <w:r>
        <w:rPr>
          <w:rFonts w:hint="cs"/>
          <w:rtl/>
        </w:rPr>
        <w:t xml:space="preserve"> </w:t>
      </w:r>
      <w:bookmarkStart w:id="27646" w:name="_ETM_Q50_248630"/>
      <w:bookmarkEnd w:id="27646"/>
      <w:r>
        <w:rPr>
          <w:rFonts w:hint="cs"/>
          <w:rtl/>
        </w:rPr>
        <w:t xml:space="preserve">הצעת </w:t>
      </w:r>
      <w:bookmarkStart w:id="27647" w:name="_ETM_Q50_249230"/>
      <w:bookmarkEnd w:id="27647"/>
      <w:r>
        <w:rPr>
          <w:rFonts w:hint="cs"/>
          <w:rtl/>
        </w:rPr>
        <w:t xml:space="preserve">חוק </w:t>
      </w:r>
      <w:bookmarkStart w:id="27648" w:name="_ETM_Q50_249440"/>
      <w:bookmarkEnd w:id="27648"/>
      <w:r>
        <w:rPr>
          <w:rFonts w:hint="cs"/>
          <w:rtl/>
        </w:rPr>
        <w:t xml:space="preserve">הסדרת </w:t>
      </w:r>
      <w:bookmarkStart w:id="27649" w:name="_ETM_Q50_249860"/>
      <w:bookmarkEnd w:id="27649"/>
      <w:r>
        <w:rPr>
          <w:rFonts w:hint="cs"/>
          <w:rtl/>
        </w:rPr>
        <w:t xml:space="preserve">העיסוק </w:t>
      </w:r>
      <w:bookmarkStart w:id="27650" w:name="_ETM_Q50_250220"/>
      <w:bookmarkEnd w:id="27650"/>
      <w:r>
        <w:rPr>
          <w:rFonts w:hint="cs"/>
          <w:rtl/>
        </w:rPr>
        <w:t xml:space="preserve">במקצועות </w:t>
      </w:r>
      <w:bookmarkStart w:id="27651" w:name="_ETM_Q50_250940"/>
      <w:bookmarkEnd w:id="27651"/>
      <w:r>
        <w:rPr>
          <w:rFonts w:hint="cs"/>
          <w:rtl/>
        </w:rPr>
        <w:t xml:space="preserve">הטיפול </w:t>
      </w:r>
      <w:bookmarkStart w:id="27652" w:name="_ETM_Q50_251990"/>
      <w:bookmarkEnd w:id="27652"/>
      <w:r>
        <w:rPr>
          <w:rFonts w:hint="cs"/>
          <w:rtl/>
        </w:rPr>
        <w:t xml:space="preserve">הרפואי </w:t>
      </w:r>
      <w:bookmarkStart w:id="27653" w:name="_ETM_Q50_252470"/>
      <w:bookmarkEnd w:id="27653"/>
      <w:r>
        <w:rPr>
          <w:rFonts w:hint="cs"/>
          <w:rtl/>
        </w:rPr>
        <w:t>– פרמדיק,</w:t>
      </w:r>
      <w:bookmarkStart w:id="27654" w:name="_ETM_Q50_248865"/>
      <w:bookmarkEnd w:id="27654"/>
      <w:r>
        <w:rPr>
          <w:rFonts w:hint="cs"/>
          <w:rtl/>
        </w:rPr>
        <w:t xml:space="preserve"> </w:t>
      </w:r>
      <w:bookmarkStart w:id="27655" w:name="_ETM_Q50_253130"/>
      <w:bookmarkEnd w:id="27655"/>
      <w:r>
        <w:rPr>
          <w:rFonts w:hint="cs"/>
          <w:rtl/>
        </w:rPr>
        <w:t>פרמדיק בכיר</w:t>
      </w:r>
      <w:bookmarkStart w:id="27656" w:name="_ETM_Q50_268854"/>
      <w:bookmarkEnd w:id="27656"/>
      <w:r>
        <w:rPr>
          <w:rFonts w:hint="cs"/>
          <w:rtl/>
        </w:rPr>
        <w:t xml:space="preserve"> </w:t>
      </w:r>
      <w:bookmarkStart w:id="27657" w:name="_ETM_Q50_253640"/>
      <w:bookmarkEnd w:id="27657"/>
      <w:r>
        <w:rPr>
          <w:rFonts w:hint="cs"/>
          <w:rtl/>
        </w:rPr>
        <w:t>(</w:t>
      </w:r>
      <w:bookmarkStart w:id="27658" w:name="_ETM_Q50_412847"/>
      <w:r>
        <w:rPr>
          <w:rFonts w:hint="cs"/>
          <w:rtl/>
        </w:rPr>
        <w:t>חוזר על הדברים בערבית</w:t>
      </w:r>
      <w:bookmarkEnd w:id="27658"/>
      <w:r>
        <w:rPr>
          <w:rFonts w:hint="cs"/>
          <w:rtl/>
        </w:rPr>
        <w:t xml:space="preserve">) </w:t>
      </w:r>
      <w:bookmarkStart w:id="27659" w:name="_ETM_Q50_250994"/>
      <w:bookmarkStart w:id="27660" w:name="_ETM_Q50_254810"/>
      <w:bookmarkStart w:id="27661" w:name="_ETM_Q50_255560"/>
      <w:bookmarkStart w:id="27662" w:name="_ETM_Q50_256190"/>
      <w:bookmarkStart w:id="27663" w:name="_ETM_Q50_257760"/>
      <w:bookmarkStart w:id="27664" w:name="_ETM_Q50_259130"/>
      <w:bookmarkEnd w:id="27659"/>
      <w:bookmarkEnd w:id="27660"/>
      <w:bookmarkEnd w:id="27661"/>
      <w:bookmarkEnd w:id="27662"/>
      <w:bookmarkEnd w:id="27663"/>
      <w:bookmarkEnd w:id="27664"/>
      <w:r>
        <w:rPr>
          <w:rFonts w:hint="cs"/>
          <w:rtl/>
        </w:rPr>
        <w:t xml:space="preserve">– היא </w:t>
      </w:r>
      <w:bookmarkStart w:id="27665" w:name="_ETM_Q50_260050"/>
      <w:bookmarkEnd w:id="27665"/>
      <w:r>
        <w:rPr>
          <w:rFonts w:hint="cs"/>
          <w:rtl/>
        </w:rPr>
        <w:t xml:space="preserve">עוד </w:t>
      </w:r>
      <w:bookmarkStart w:id="27666" w:name="_ETM_Q50_260350"/>
      <w:bookmarkEnd w:id="27666"/>
      <w:r>
        <w:rPr>
          <w:rFonts w:hint="cs"/>
          <w:rtl/>
        </w:rPr>
        <w:t xml:space="preserve">הצעת </w:t>
      </w:r>
      <w:bookmarkStart w:id="27667" w:name="_ETM_Q50_260800"/>
      <w:bookmarkEnd w:id="27667"/>
      <w:r>
        <w:rPr>
          <w:rFonts w:hint="cs"/>
          <w:rtl/>
        </w:rPr>
        <w:t xml:space="preserve">חוק </w:t>
      </w:r>
      <w:bookmarkStart w:id="27668" w:name="_ETM_Q50_261400"/>
      <w:bookmarkEnd w:id="27668"/>
      <w:r>
        <w:rPr>
          <w:rFonts w:hint="cs"/>
          <w:rtl/>
        </w:rPr>
        <w:t xml:space="preserve">בסדרת </w:t>
      </w:r>
      <w:bookmarkStart w:id="27669" w:name="_ETM_Q50_262150"/>
      <w:bookmarkEnd w:id="27669"/>
      <w:r>
        <w:rPr>
          <w:rFonts w:hint="cs"/>
          <w:rtl/>
        </w:rPr>
        <w:t xml:space="preserve">הצעות </w:t>
      </w:r>
      <w:bookmarkStart w:id="27670" w:name="_ETM_Q50_262690"/>
      <w:bookmarkEnd w:id="27670"/>
      <w:r>
        <w:rPr>
          <w:rFonts w:hint="cs"/>
          <w:rtl/>
        </w:rPr>
        <w:t xml:space="preserve">החוק </w:t>
      </w:r>
      <w:bookmarkStart w:id="27671" w:name="_ETM_Q50_263789"/>
      <w:bookmarkEnd w:id="27671"/>
      <w:r>
        <w:rPr>
          <w:rFonts w:hint="cs"/>
          <w:rtl/>
        </w:rPr>
        <w:t xml:space="preserve">שהתחלתי </w:t>
      </w:r>
      <w:bookmarkStart w:id="27672" w:name="_ETM_Q50_264569"/>
      <w:bookmarkEnd w:id="27672"/>
      <w:r>
        <w:rPr>
          <w:rFonts w:hint="cs"/>
          <w:rtl/>
        </w:rPr>
        <w:t xml:space="preserve">ב-2008 </w:t>
      </w:r>
      <w:bookmarkStart w:id="27673" w:name="_ETM_Q50_265619"/>
      <w:bookmarkEnd w:id="27673"/>
      <w:r>
        <w:rPr>
          <w:rFonts w:hint="cs"/>
          <w:rtl/>
        </w:rPr>
        <w:t xml:space="preserve">ומבוססות </w:t>
      </w:r>
      <w:bookmarkStart w:id="27674" w:name="_ETM_Q50_267029"/>
      <w:bookmarkEnd w:id="27674"/>
      <w:r>
        <w:rPr>
          <w:rFonts w:hint="cs"/>
          <w:rtl/>
        </w:rPr>
        <w:t xml:space="preserve">על </w:t>
      </w:r>
      <w:bookmarkStart w:id="27675" w:name="_ETM_Q50_267810"/>
      <w:bookmarkEnd w:id="27675"/>
      <w:r>
        <w:rPr>
          <w:rFonts w:hint="cs"/>
          <w:rtl/>
        </w:rPr>
        <w:t xml:space="preserve">חוק </w:t>
      </w:r>
      <w:bookmarkStart w:id="27676" w:name="_ETM_Q50_268259"/>
      <w:bookmarkEnd w:id="27676"/>
      <w:r>
        <w:rPr>
          <w:rFonts w:hint="cs"/>
          <w:rtl/>
        </w:rPr>
        <w:t xml:space="preserve">הסדרת </w:t>
      </w:r>
      <w:bookmarkStart w:id="27677" w:name="_ETM_Q50_268770"/>
      <w:bookmarkEnd w:id="27677"/>
      <w:r>
        <w:rPr>
          <w:rFonts w:hint="cs"/>
          <w:rtl/>
        </w:rPr>
        <w:t xml:space="preserve">העיסוק </w:t>
      </w:r>
      <w:bookmarkStart w:id="27678" w:name="_ETM_Q50_269130"/>
      <w:bookmarkEnd w:id="27678"/>
      <w:r>
        <w:rPr>
          <w:rFonts w:hint="cs"/>
          <w:rtl/>
        </w:rPr>
        <w:t xml:space="preserve">במקצועות </w:t>
      </w:r>
      <w:bookmarkStart w:id="27679" w:name="_ETM_Q50_269759"/>
      <w:bookmarkEnd w:id="27679"/>
      <w:r>
        <w:rPr>
          <w:rFonts w:hint="cs"/>
          <w:rtl/>
        </w:rPr>
        <w:t>ה</w:t>
      </w:r>
      <w:bookmarkStart w:id="27680" w:name="_ETM_Q50_265234"/>
      <w:bookmarkEnd w:id="27680"/>
      <w:r>
        <w:rPr>
          <w:rFonts w:hint="cs"/>
          <w:rtl/>
        </w:rPr>
        <w:t xml:space="preserve">רפואה </w:t>
      </w:r>
      <w:bookmarkStart w:id="27681" w:name="_ETM_Q50_270930"/>
      <w:bookmarkStart w:id="27682" w:name="_ETM_Q50_271530"/>
      <w:bookmarkEnd w:id="27681"/>
      <w:bookmarkEnd w:id="27682"/>
      <w:r>
        <w:rPr>
          <w:rFonts w:hint="cs"/>
          <w:rtl/>
        </w:rPr>
        <w:t xml:space="preserve">שהסדרתי </w:t>
      </w:r>
      <w:bookmarkStart w:id="27683" w:name="_ETM_Q50_272219"/>
      <w:bookmarkEnd w:id="27683"/>
      <w:r>
        <w:rPr>
          <w:rFonts w:hint="cs"/>
          <w:rtl/>
        </w:rPr>
        <w:t>ב-2008</w:t>
      </w:r>
      <w:bookmarkStart w:id="27684" w:name="_ETM_Q50_273630"/>
      <w:bookmarkEnd w:id="27684"/>
      <w:r>
        <w:rPr>
          <w:rFonts w:hint="cs"/>
          <w:rtl/>
        </w:rPr>
        <w:t xml:space="preserve">. </w:t>
      </w:r>
      <w:bookmarkStart w:id="27685" w:name="_ETM_Q50_274289"/>
      <w:bookmarkEnd w:id="27685"/>
      <w:r>
        <w:rPr>
          <w:rFonts w:hint="cs"/>
          <w:rtl/>
        </w:rPr>
        <w:t xml:space="preserve">מילה </w:t>
      </w:r>
      <w:bookmarkStart w:id="27686" w:name="_ETM_Q50_274709"/>
      <w:bookmarkEnd w:id="27686"/>
      <w:r>
        <w:rPr>
          <w:rFonts w:hint="cs"/>
          <w:rtl/>
        </w:rPr>
        <w:t xml:space="preserve">טובה </w:t>
      </w:r>
      <w:bookmarkStart w:id="27687" w:name="_ETM_Q50_275130"/>
      <w:bookmarkStart w:id="27688" w:name="_ETM_Q50_275310"/>
      <w:bookmarkEnd w:id="27687"/>
      <w:bookmarkEnd w:id="27688"/>
      <w:r>
        <w:rPr>
          <w:rFonts w:hint="cs"/>
          <w:rtl/>
        </w:rPr>
        <w:t xml:space="preserve">מגיעה </w:t>
      </w:r>
      <w:bookmarkStart w:id="27689" w:name="_ETM_Q50_270034"/>
      <w:bookmarkEnd w:id="27689"/>
      <w:r>
        <w:rPr>
          <w:rFonts w:hint="cs"/>
          <w:rtl/>
        </w:rPr>
        <w:t xml:space="preserve">לסגן </w:t>
      </w:r>
      <w:bookmarkStart w:id="27690" w:name="_ETM_Q50_275819"/>
      <w:bookmarkEnd w:id="27690"/>
      <w:r>
        <w:rPr>
          <w:rFonts w:hint="cs"/>
          <w:rtl/>
        </w:rPr>
        <w:t xml:space="preserve">השר </w:t>
      </w:r>
      <w:bookmarkStart w:id="27691" w:name="_ETM_Q50_276299"/>
      <w:bookmarkEnd w:id="27691"/>
      <w:r>
        <w:rPr>
          <w:rFonts w:hint="cs"/>
          <w:rtl/>
        </w:rPr>
        <w:t xml:space="preserve">לשעבר </w:t>
      </w:r>
      <w:bookmarkStart w:id="27692" w:name="_ETM_Q50_277049"/>
      <w:bookmarkEnd w:id="27692"/>
      <w:r>
        <w:rPr>
          <w:rFonts w:hint="cs"/>
          <w:rtl/>
        </w:rPr>
        <w:t xml:space="preserve">ליצמן, </w:t>
      </w:r>
      <w:bookmarkStart w:id="27693" w:name="_ETM_Q50_277829"/>
      <w:bookmarkStart w:id="27694" w:name="_ETM_Q50_279280"/>
      <w:bookmarkEnd w:id="27693"/>
      <w:bookmarkEnd w:id="27694"/>
      <w:r>
        <w:rPr>
          <w:rFonts w:hint="cs"/>
          <w:rtl/>
        </w:rPr>
        <w:t xml:space="preserve">שעזר </w:t>
      </w:r>
      <w:bookmarkStart w:id="27695" w:name="_ETM_Q50_281209"/>
      <w:bookmarkEnd w:id="27695"/>
      <w:r>
        <w:rPr>
          <w:rFonts w:hint="cs"/>
          <w:rtl/>
        </w:rPr>
        <w:t xml:space="preserve">בזמנו להעביר </w:t>
      </w:r>
      <w:bookmarkStart w:id="27696" w:name="_ETM_Q50_281930"/>
      <w:bookmarkEnd w:id="27696"/>
      <w:r>
        <w:rPr>
          <w:rFonts w:hint="cs"/>
          <w:rtl/>
        </w:rPr>
        <w:t xml:space="preserve">את </w:t>
      </w:r>
      <w:bookmarkStart w:id="27697" w:name="_ETM_Q50_282170"/>
      <w:bookmarkEnd w:id="27697"/>
      <w:r>
        <w:rPr>
          <w:rFonts w:hint="cs"/>
          <w:rtl/>
        </w:rPr>
        <w:t xml:space="preserve">החוק </w:t>
      </w:r>
      <w:bookmarkStart w:id="27698" w:name="_ETM_Q50_282740"/>
      <w:bookmarkEnd w:id="27698"/>
      <w:r>
        <w:rPr>
          <w:rFonts w:hint="cs"/>
          <w:rtl/>
        </w:rPr>
        <w:t xml:space="preserve">ההוא, </w:t>
      </w:r>
      <w:bookmarkStart w:id="27699" w:name="_ETM_Q50_283730"/>
      <w:bookmarkEnd w:id="27699"/>
      <w:r>
        <w:rPr>
          <w:rFonts w:hint="cs"/>
          <w:rtl/>
        </w:rPr>
        <w:t xml:space="preserve">והיום </w:t>
      </w:r>
      <w:bookmarkStart w:id="27700" w:name="_ETM_Q50_284390"/>
      <w:bookmarkEnd w:id="27700"/>
      <w:r>
        <w:rPr>
          <w:rFonts w:hint="cs"/>
          <w:rtl/>
        </w:rPr>
        <w:t xml:space="preserve">מגיעה </w:t>
      </w:r>
      <w:bookmarkStart w:id="27701" w:name="_ETM_Q50_285530"/>
      <w:bookmarkEnd w:id="27701"/>
      <w:r>
        <w:rPr>
          <w:rFonts w:hint="cs"/>
          <w:rtl/>
        </w:rPr>
        <w:t xml:space="preserve">מילה </w:t>
      </w:r>
      <w:bookmarkStart w:id="27702" w:name="_ETM_Q50_285979"/>
      <w:bookmarkEnd w:id="27702"/>
      <w:r>
        <w:rPr>
          <w:rFonts w:hint="cs"/>
          <w:rtl/>
        </w:rPr>
        <w:t xml:space="preserve">טובה </w:t>
      </w:r>
      <w:bookmarkStart w:id="27703" w:name="_ETM_Q50_286459"/>
      <w:bookmarkEnd w:id="27703"/>
      <w:r>
        <w:rPr>
          <w:rFonts w:hint="cs"/>
          <w:rtl/>
        </w:rPr>
        <w:t xml:space="preserve">ליושב-ראש </w:t>
      </w:r>
      <w:bookmarkStart w:id="27704" w:name="_ETM_Q50_287300"/>
      <w:bookmarkEnd w:id="27704"/>
      <w:r>
        <w:rPr>
          <w:rFonts w:hint="cs"/>
          <w:rtl/>
        </w:rPr>
        <w:t xml:space="preserve">הוועדה </w:t>
      </w:r>
      <w:bookmarkStart w:id="27705" w:name="_ETM_Q50_288080"/>
      <w:bookmarkEnd w:id="27705"/>
      <w:r>
        <w:rPr>
          <w:rFonts w:hint="cs"/>
          <w:rtl/>
        </w:rPr>
        <w:t xml:space="preserve">חבר </w:t>
      </w:r>
      <w:bookmarkStart w:id="27706" w:name="_ETM_Q50_288409"/>
      <w:bookmarkEnd w:id="27706"/>
      <w:r>
        <w:rPr>
          <w:rFonts w:hint="cs"/>
          <w:rtl/>
        </w:rPr>
        <w:t xml:space="preserve">הכנסת </w:t>
      </w:r>
      <w:bookmarkStart w:id="27707" w:name="_ETM_Q50_288950"/>
      <w:bookmarkEnd w:id="27707"/>
      <w:r>
        <w:rPr>
          <w:rFonts w:hint="cs"/>
          <w:rtl/>
        </w:rPr>
        <w:t xml:space="preserve">אוריאל </w:t>
      </w:r>
      <w:bookmarkStart w:id="27708" w:name="_ETM_Q50_289550"/>
      <w:bookmarkEnd w:id="27708"/>
      <w:r>
        <w:rPr>
          <w:rFonts w:hint="cs"/>
          <w:rtl/>
        </w:rPr>
        <w:t xml:space="preserve">בוסו, </w:t>
      </w:r>
      <w:bookmarkStart w:id="27709" w:name="_ETM_Q50_291399"/>
      <w:bookmarkEnd w:id="27709"/>
      <w:r>
        <w:rPr>
          <w:rFonts w:hint="cs"/>
          <w:rtl/>
        </w:rPr>
        <w:t xml:space="preserve">שדחף </w:t>
      </w:r>
      <w:bookmarkStart w:id="27710" w:name="_ETM_Q50_294200"/>
      <w:bookmarkEnd w:id="27710"/>
      <w:r>
        <w:rPr>
          <w:rFonts w:hint="cs"/>
          <w:rtl/>
        </w:rPr>
        <w:t xml:space="preserve">וקידם </w:t>
      </w:r>
      <w:bookmarkStart w:id="27711" w:name="_ETM_Q50_296240"/>
      <w:bookmarkEnd w:id="27711"/>
      <w:r>
        <w:rPr>
          <w:rFonts w:hint="cs"/>
          <w:rtl/>
        </w:rPr>
        <w:t xml:space="preserve">באמצעות </w:t>
      </w:r>
      <w:bookmarkStart w:id="27712" w:name="_ETM_Q50_296840"/>
      <w:bookmarkEnd w:id="27712"/>
      <w:r>
        <w:rPr>
          <w:rFonts w:hint="cs"/>
          <w:rtl/>
        </w:rPr>
        <w:t xml:space="preserve">דיונים </w:t>
      </w:r>
      <w:bookmarkStart w:id="27713" w:name="_ETM_Q50_297380"/>
      <w:bookmarkEnd w:id="27713"/>
      <w:r>
        <w:rPr>
          <w:rFonts w:hint="cs"/>
          <w:rtl/>
        </w:rPr>
        <w:t xml:space="preserve">מעמיקים </w:t>
      </w:r>
      <w:bookmarkStart w:id="27714" w:name="_ETM_Q50_298510"/>
      <w:bookmarkEnd w:id="27714"/>
      <w:r>
        <w:rPr>
          <w:rFonts w:hint="cs"/>
          <w:rtl/>
        </w:rPr>
        <w:t xml:space="preserve">את </w:t>
      </w:r>
      <w:bookmarkStart w:id="27715" w:name="_ETM_Q50_298840"/>
      <w:bookmarkEnd w:id="27715"/>
      <w:r>
        <w:rPr>
          <w:rFonts w:hint="cs"/>
          <w:rtl/>
        </w:rPr>
        <w:t xml:space="preserve">הצעת </w:t>
      </w:r>
      <w:bookmarkStart w:id="27716" w:name="_ETM_Q50_299260"/>
      <w:bookmarkEnd w:id="27716"/>
      <w:r>
        <w:rPr>
          <w:rFonts w:hint="cs"/>
          <w:rtl/>
        </w:rPr>
        <w:t xml:space="preserve">החוק </w:t>
      </w:r>
      <w:bookmarkStart w:id="27717" w:name="_ETM_Q50_299590"/>
      <w:bookmarkEnd w:id="27717"/>
      <w:r>
        <w:rPr>
          <w:rFonts w:hint="cs"/>
          <w:rtl/>
        </w:rPr>
        <w:t xml:space="preserve">של </w:t>
      </w:r>
      <w:bookmarkStart w:id="27718" w:name="_ETM_Q50_299770"/>
      <w:bookmarkEnd w:id="27718"/>
      <w:r>
        <w:rPr>
          <w:rFonts w:hint="cs"/>
          <w:rtl/>
        </w:rPr>
        <w:t xml:space="preserve">פרמדיק </w:t>
      </w:r>
      <w:bookmarkStart w:id="27719" w:name="_ETM_Q50_300960"/>
      <w:bookmarkEnd w:id="27719"/>
      <w:r>
        <w:rPr>
          <w:rFonts w:hint="cs"/>
          <w:rtl/>
        </w:rPr>
        <w:t xml:space="preserve">ופרמדיק </w:t>
      </w:r>
      <w:bookmarkStart w:id="27720" w:name="_ETM_Q50_301860"/>
      <w:bookmarkEnd w:id="27720"/>
      <w:r>
        <w:rPr>
          <w:rFonts w:hint="cs"/>
          <w:rtl/>
        </w:rPr>
        <w:t xml:space="preserve">בכיר. </w:t>
      </w:r>
      <w:bookmarkStart w:id="27721" w:name="_ETM_Q50_303359"/>
      <w:bookmarkStart w:id="27722" w:name="_ETM_Q50_251083"/>
      <w:bookmarkStart w:id="27723" w:name="_ETM_Q50_258322"/>
      <w:bookmarkStart w:id="27724" w:name="_ETM_Q50_260378"/>
      <w:bookmarkStart w:id="27725" w:name="_ETM_Q50_255983"/>
      <w:bookmarkStart w:id="27726" w:name="_ETM_Q50_252101"/>
      <w:bookmarkStart w:id="27727" w:name="_ETM_Q50_248750"/>
      <w:bookmarkStart w:id="27728" w:name="_ETM_Q50_243890"/>
      <w:bookmarkEnd w:id="27721"/>
      <w:bookmarkEnd w:id="27722"/>
      <w:bookmarkEnd w:id="27723"/>
      <w:bookmarkEnd w:id="27724"/>
      <w:bookmarkEnd w:id="27725"/>
      <w:bookmarkEnd w:id="27726"/>
      <w:bookmarkEnd w:id="27727"/>
      <w:bookmarkEnd w:id="27728"/>
    </w:p>
    <w:p w:rsidR="00FA4D28" w:rsidRDefault="00FA4D28" w:rsidP="00FA4D28">
      <w:pPr>
        <w:rPr>
          <w:rtl/>
        </w:rPr>
      </w:pPr>
    </w:p>
    <w:p w:rsidR="00FA4D28" w:rsidRDefault="00FA4D28" w:rsidP="00FD7DAA">
      <w:pPr>
        <w:rPr>
          <w:rtl/>
        </w:rPr>
      </w:pPr>
      <w:r>
        <w:rPr>
          <w:rFonts w:hint="cs"/>
          <w:rtl/>
        </w:rPr>
        <w:t xml:space="preserve">חשוב </w:t>
      </w:r>
      <w:bookmarkStart w:id="27729" w:name="_ETM_Q50_304049"/>
      <w:bookmarkEnd w:id="27729"/>
      <w:r>
        <w:rPr>
          <w:rFonts w:hint="cs"/>
          <w:rtl/>
        </w:rPr>
        <w:t xml:space="preserve">להסדיר </w:t>
      </w:r>
      <w:bookmarkStart w:id="27730" w:name="_ETM_Q50_304740"/>
      <w:bookmarkEnd w:id="27730"/>
      <w:r>
        <w:rPr>
          <w:rFonts w:hint="cs"/>
          <w:rtl/>
        </w:rPr>
        <w:t xml:space="preserve">את </w:t>
      </w:r>
      <w:bookmarkStart w:id="27731" w:name="_ETM_Q50_304920"/>
      <w:bookmarkEnd w:id="27731"/>
      <w:r>
        <w:rPr>
          <w:rFonts w:hint="cs"/>
          <w:rtl/>
        </w:rPr>
        <w:t xml:space="preserve">כל </w:t>
      </w:r>
      <w:bookmarkStart w:id="27732" w:name="_ETM_Q50_305340"/>
      <w:bookmarkEnd w:id="27732"/>
      <w:r>
        <w:rPr>
          <w:rFonts w:hint="cs"/>
          <w:rtl/>
        </w:rPr>
        <w:t xml:space="preserve">המקצועות </w:t>
      </w:r>
      <w:bookmarkStart w:id="27733" w:name="_ETM_Q50_306179"/>
      <w:bookmarkEnd w:id="27733"/>
      <w:r>
        <w:rPr>
          <w:rFonts w:hint="cs"/>
          <w:rtl/>
        </w:rPr>
        <w:t xml:space="preserve">שעוסקים </w:t>
      </w:r>
      <w:bookmarkStart w:id="27734" w:name="_ETM_Q50_308250"/>
      <w:bookmarkEnd w:id="27734"/>
      <w:r>
        <w:rPr>
          <w:rFonts w:hint="cs"/>
          <w:rtl/>
        </w:rPr>
        <w:t xml:space="preserve">בתחום </w:t>
      </w:r>
      <w:bookmarkStart w:id="27735" w:name="_ETM_Q50_308730"/>
      <w:bookmarkEnd w:id="27735"/>
      <w:r>
        <w:rPr>
          <w:rFonts w:hint="cs"/>
          <w:rtl/>
        </w:rPr>
        <w:t xml:space="preserve">הבריאות. </w:t>
      </w:r>
      <w:bookmarkStart w:id="27736" w:name="_ETM_Q50_309840"/>
      <w:bookmarkEnd w:id="27736"/>
      <w:r>
        <w:rPr>
          <w:rFonts w:hint="cs"/>
          <w:rtl/>
        </w:rPr>
        <w:t xml:space="preserve">אנחנו </w:t>
      </w:r>
      <w:bookmarkStart w:id="27737" w:name="_ETM_Q50_310290"/>
      <w:bookmarkEnd w:id="27737"/>
      <w:r>
        <w:rPr>
          <w:rFonts w:hint="cs"/>
          <w:rtl/>
        </w:rPr>
        <w:t xml:space="preserve">רוצים </w:t>
      </w:r>
      <w:bookmarkStart w:id="27738" w:name="_ETM_Q50_311060"/>
      <w:bookmarkEnd w:id="27738"/>
      <w:r>
        <w:rPr>
          <w:rFonts w:hint="cs"/>
          <w:rtl/>
        </w:rPr>
        <w:t xml:space="preserve">גם </w:t>
      </w:r>
      <w:bookmarkStart w:id="27739" w:name="_ETM_Q50_311450"/>
      <w:bookmarkEnd w:id="27739"/>
      <w:r>
        <w:rPr>
          <w:rFonts w:hint="cs"/>
          <w:rtl/>
        </w:rPr>
        <w:t xml:space="preserve">שיפור </w:t>
      </w:r>
      <w:bookmarkStart w:id="27740" w:name="_ETM_Q50_312440"/>
      <w:bookmarkEnd w:id="27740"/>
      <w:r>
        <w:rPr>
          <w:rFonts w:hint="cs"/>
          <w:rtl/>
        </w:rPr>
        <w:t xml:space="preserve">בטיפול </w:t>
      </w:r>
      <w:bookmarkStart w:id="27741" w:name="_ETM_Q50_313190"/>
      <w:bookmarkEnd w:id="27741"/>
      <w:r>
        <w:rPr>
          <w:rFonts w:hint="cs"/>
          <w:rtl/>
        </w:rPr>
        <w:t xml:space="preserve">בתוך </w:t>
      </w:r>
      <w:bookmarkStart w:id="27742" w:name="_ETM_Q50_313700"/>
      <w:bookmarkEnd w:id="27742"/>
      <w:r>
        <w:rPr>
          <w:rFonts w:hint="cs"/>
          <w:rtl/>
        </w:rPr>
        <w:t xml:space="preserve">בית </w:t>
      </w:r>
      <w:bookmarkStart w:id="27743" w:name="_ETM_Q50_314120"/>
      <w:bookmarkEnd w:id="27743"/>
      <w:r>
        <w:rPr>
          <w:rFonts w:hint="cs"/>
          <w:rtl/>
        </w:rPr>
        <w:t xml:space="preserve">החולים </w:t>
      </w:r>
      <w:bookmarkStart w:id="27744" w:name="_ETM_Q50_314540"/>
      <w:bookmarkEnd w:id="27744"/>
      <w:r>
        <w:rPr>
          <w:rFonts w:hint="cs"/>
          <w:rtl/>
        </w:rPr>
        <w:t xml:space="preserve">או </w:t>
      </w:r>
      <w:bookmarkStart w:id="27745" w:name="_ETM_Q50_314720"/>
      <w:bookmarkEnd w:id="27745"/>
      <w:r>
        <w:rPr>
          <w:rFonts w:hint="cs"/>
          <w:rtl/>
        </w:rPr>
        <w:t xml:space="preserve">במרפאה, </w:t>
      </w:r>
      <w:bookmarkStart w:id="27746" w:name="_ETM_Q50_316010"/>
      <w:bookmarkEnd w:id="27746"/>
      <w:r>
        <w:rPr>
          <w:rFonts w:hint="cs"/>
          <w:rtl/>
        </w:rPr>
        <w:t xml:space="preserve">אבל </w:t>
      </w:r>
      <w:bookmarkStart w:id="27747" w:name="_ETM_Q50_316790"/>
      <w:bookmarkEnd w:id="27747"/>
      <w:r>
        <w:rPr>
          <w:rFonts w:hint="cs"/>
          <w:rtl/>
        </w:rPr>
        <w:t xml:space="preserve">גם </w:t>
      </w:r>
      <w:bookmarkStart w:id="27748" w:name="_ETM_Q50_317209"/>
      <w:bookmarkEnd w:id="27748"/>
      <w:r>
        <w:rPr>
          <w:rFonts w:hint="cs"/>
          <w:rtl/>
        </w:rPr>
        <w:t xml:space="preserve">שיפור </w:t>
      </w:r>
      <w:bookmarkStart w:id="27749" w:name="_ETM_Q50_318139"/>
      <w:bookmarkEnd w:id="27749"/>
      <w:r>
        <w:rPr>
          <w:rFonts w:hint="cs"/>
          <w:rtl/>
        </w:rPr>
        <w:t xml:space="preserve">בטיפול </w:t>
      </w:r>
      <w:bookmarkStart w:id="27750" w:name="_ETM_Q50_319840"/>
      <w:bookmarkEnd w:id="27750"/>
      <w:r>
        <w:rPr>
          <w:rFonts w:hint="cs"/>
          <w:rtl/>
        </w:rPr>
        <w:t>פר</w:t>
      </w:r>
      <w:bookmarkStart w:id="27751" w:name="_ETM_Q50_320739"/>
      <w:bookmarkStart w:id="27752" w:name="_ETM_Q50_345156"/>
      <w:bookmarkEnd w:id="27751"/>
      <w:bookmarkEnd w:id="27752"/>
      <w:r>
        <w:rPr>
          <w:rFonts w:hint="cs"/>
          <w:rtl/>
        </w:rPr>
        <w:t xml:space="preserve">ה-האשפוז </w:t>
      </w:r>
      <w:bookmarkStart w:id="27753" w:name="_ETM_Q50_322090"/>
      <w:bookmarkEnd w:id="27753"/>
      <w:r>
        <w:rPr>
          <w:rFonts w:hint="cs"/>
          <w:rtl/>
        </w:rPr>
        <w:t xml:space="preserve">או </w:t>
      </w:r>
      <w:bookmarkStart w:id="27754" w:name="_ETM_Q50_322330"/>
      <w:bookmarkEnd w:id="27754"/>
      <w:r>
        <w:rPr>
          <w:rFonts w:hint="cs"/>
          <w:rtl/>
        </w:rPr>
        <w:t xml:space="preserve">ההגעה </w:t>
      </w:r>
      <w:bookmarkStart w:id="27755" w:name="_ETM_Q50_322750"/>
      <w:bookmarkEnd w:id="27755"/>
      <w:r>
        <w:rPr>
          <w:rFonts w:hint="cs"/>
          <w:rtl/>
        </w:rPr>
        <w:t xml:space="preserve">לבית </w:t>
      </w:r>
      <w:bookmarkStart w:id="27756" w:name="_ETM_Q50_323110"/>
      <w:bookmarkEnd w:id="27756"/>
      <w:r>
        <w:rPr>
          <w:rFonts w:hint="cs"/>
          <w:rtl/>
        </w:rPr>
        <w:t xml:space="preserve">חולים </w:t>
      </w:r>
      <w:bookmarkStart w:id="27757" w:name="_ETM_Q50_323560"/>
      <w:bookmarkEnd w:id="27757"/>
      <w:r>
        <w:rPr>
          <w:rFonts w:hint="cs"/>
          <w:rtl/>
        </w:rPr>
        <w:t xml:space="preserve">או </w:t>
      </w:r>
      <w:bookmarkStart w:id="27758" w:name="_ETM_Q50_323620"/>
      <w:bookmarkEnd w:id="27758"/>
      <w:r>
        <w:rPr>
          <w:rFonts w:hint="cs"/>
          <w:rtl/>
        </w:rPr>
        <w:t xml:space="preserve">לחדר </w:t>
      </w:r>
      <w:bookmarkStart w:id="27759" w:name="_ETM_Q50_324040"/>
      <w:bookmarkEnd w:id="27759"/>
      <w:r>
        <w:rPr>
          <w:rFonts w:hint="cs"/>
          <w:rtl/>
        </w:rPr>
        <w:t xml:space="preserve">המיון </w:t>
      </w:r>
      <w:bookmarkStart w:id="27760" w:name="_ETM_Q50_324960"/>
      <w:bookmarkEnd w:id="27760"/>
      <w:r>
        <w:rPr>
          <w:rFonts w:hint="cs"/>
          <w:rtl/>
        </w:rPr>
        <w:t xml:space="preserve">או </w:t>
      </w:r>
      <w:bookmarkStart w:id="27761" w:name="_ETM_Q50_325290"/>
      <w:bookmarkEnd w:id="27761"/>
      <w:r>
        <w:rPr>
          <w:rFonts w:hint="cs"/>
          <w:rtl/>
        </w:rPr>
        <w:t>ל</w:t>
      </w:r>
      <w:bookmarkStart w:id="27762" w:name="_ETM_Q50_326700"/>
      <w:bookmarkEnd w:id="27762"/>
      <w:r>
        <w:rPr>
          <w:rFonts w:hint="cs"/>
          <w:rtl/>
        </w:rPr>
        <w:t xml:space="preserve">מחלקה. </w:t>
      </w:r>
      <w:bookmarkStart w:id="27763" w:name="_ETM_Q50_327190"/>
      <w:bookmarkStart w:id="27764" w:name="_ETM_Q50_328480"/>
      <w:bookmarkStart w:id="27765" w:name="_ETM_Q50_329020"/>
      <w:bookmarkEnd w:id="27763"/>
      <w:bookmarkEnd w:id="27764"/>
      <w:bookmarkEnd w:id="27765"/>
      <w:r>
        <w:rPr>
          <w:rFonts w:hint="cs"/>
          <w:rtl/>
        </w:rPr>
        <w:t xml:space="preserve">את החוק </w:t>
      </w:r>
      <w:bookmarkStart w:id="27766" w:name="_ETM_Q50_329500"/>
      <w:bookmarkEnd w:id="27766"/>
      <w:r>
        <w:rPr>
          <w:rFonts w:hint="cs"/>
          <w:rtl/>
        </w:rPr>
        <w:t xml:space="preserve">ההוא אז, </w:t>
      </w:r>
      <w:bookmarkStart w:id="27767" w:name="_ETM_Q50_329710"/>
      <w:bookmarkEnd w:id="27767"/>
      <w:r>
        <w:rPr>
          <w:rFonts w:hint="cs"/>
          <w:rtl/>
        </w:rPr>
        <w:t>ב-2008,</w:t>
      </w:r>
      <w:bookmarkStart w:id="27768" w:name="_ETM_Q50_326005"/>
      <w:bookmarkEnd w:id="27768"/>
      <w:r>
        <w:rPr>
          <w:rFonts w:hint="cs"/>
          <w:rtl/>
        </w:rPr>
        <w:t xml:space="preserve"> </w:t>
      </w:r>
      <w:bookmarkStart w:id="27769" w:name="_ETM_Q50_330669"/>
      <w:bookmarkEnd w:id="27769"/>
      <w:r>
        <w:rPr>
          <w:rFonts w:hint="cs"/>
          <w:rtl/>
        </w:rPr>
        <w:t xml:space="preserve">לקח </w:t>
      </w:r>
      <w:bookmarkStart w:id="27770" w:name="_ETM_Q50_331000"/>
      <w:bookmarkEnd w:id="27770"/>
      <w:r>
        <w:rPr>
          <w:rFonts w:hint="cs"/>
          <w:rtl/>
        </w:rPr>
        <w:t xml:space="preserve">לי כמה </w:t>
      </w:r>
      <w:bookmarkStart w:id="27771" w:name="_ETM_Q50_331330"/>
      <w:bookmarkEnd w:id="27771"/>
      <w:r>
        <w:rPr>
          <w:rFonts w:hint="cs"/>
          <w:rtl/>
        </w:rPr>
        <w:t xml:space="preserve">שנים </w:t>
      </w:r>
      <w:bookmarkStart w:id="27772" w:name="_ETM_Q50_332760"/>
      <w:bookmarkEnd w:id="27772"/>
      <w:r>
        <w:rPr>
          <w:rFonts w:hint="cs"/>
          <w:rtl/>
        </w:rPr>
        <w:t xml:space="preserve">עד </w:t>
      </w:r>
      <w:bookmarkStart w:id="27773" w:name="_ETM_Q50_332970"/>
      <w:bookmarkEnd w:id="27773"/>
      <w:r>
        <w:rPr>
          <w:rFonts w:hint="cs"/>
          <w:rtl/>
        </w:rPr>
        <w:t xml:space="preserve">שהצלחתי </w:t>
      </w:r>
      <w:bookmarkStart w:id="27774" w:name="_ETM_Q50_334590"/>
      <w:bookmarkEnd w:id="27774"/>
      <w:r>
        <w:rPr>
          <w:rFonts w:hint="cs"/>
          <w:rtl/>
        </w:rPr>
        <w:t>להעביר</w:t>
      </w:r>
      <w:bookmarkStart w:id="27775" w:name="_ETM_Q50_335130"/>
      <w:bookmarkStart w:id="27776" w:name="_ETM_Q50_334013"/>
      <w:bookmarkEnd w:id="27775"/>
      <w:bookmarkEnd w:id="27776"/>
      <w:r>
        <w:rPr>
          <w:rFonts w:hint="cs"/>
          <w:rtl/>
        </w:rPr>
        <w:t xml:space="preserve">. </w:t>
      </w:r>
      <w:bookmarkStart w:id="27777" w:name="_ETM_Q50_337160"/>
      <w:bookmarkEnd w:id="27777"/>
      <w:r>
        <w:rPr>
          <w:rFonts w:hint="cs"/>
          <w:rtl/>
        </w:rPr>
        <w:t xml:space="preserve">כמעט </w:t>
      </w:r>
      <w:bookmarkStart w:id="27778" w:name="_ETM_Q50_337730"/>
      <w:bookmarkEnd w:id="27778"/>
      <w:r>
        <w:rPr>
          <w:rFonts w:hint="cs"/>
          <w:rtl/>
        </w:rPr>
        <w:t xml:space="preserve">כל </w:t>
      </w:r>
      <w:bookmarkStart w:id="27779" w:name="_ETM_Q50_337970"/>
      <w:bookmarkEnd w:id="27779"/>
      <w:r>
        <w:rPr>
          <w:rFonts w:hint="cs"/>
          <w:rtl/>
        </w:rPr>
        <w:t>שבוע</w:t>
      </w:r>
      <w:bookmarkStart w:id="27780" w:name="_ETM_Q50_338300"/>
      <w:bookmarkEnd w:id="27780"/>
      <w:r>
        <w:rPr>
          <w:rFonts w:hint="cs"/>
          <w:rtl/>
        </w:rPr>
        <w:t xml:space="preserve">-שבועיים, </w:t>
      </w:r>
      <w:bookmarkStart w:id="27781" w:name="_ETM_Q50_338840"/>
      <w:bookmarkEnd w:id="27781"/>
      <w:r>
        <w:rPr>
          <w:rFonts w:hint="cs"/>
          <w:rtl/>
        </w:rPr>
        <w:t xml:space="preserve">כל </w:t>
      </w:r>
      <w:bookmarkStart w:id="27782" w:name="_ETM_Q50_339620"/>
      <w:bookmarkEnd w:id="27782"/>
      <w:r>
        <w:rPr>
          <w:rFonts w:hint="cs"/>
          <w:rtl/>
        </w:rPr>
        <w:t xml:space="preserve">חודש, </w:t>
      </w:r>
      <w:bookmarkStart w:id="27783" w:name="_ETM_Q50_340010"/>
      <w:bookmarkEnd w:id="27783"/>
      <w:r>
        <w:rPr>
          <w:rFonts w:hint="cs"/>
          <w:rtl/>
        </w:rPr>
        <w:t xml:space="preserve">אנחנו </w:t>
      </w:r>
      <w:bookmarkStart w:id="27784" w:name="_ETM_Q50_340459"/>
      <w:bookmarkEnd w:id="27784"/>
      <w:r>
        <w:rPr>
          <w:rFonts w:hint="cs"/>
          <w:rtl/>
        </w:rPr>
        <w:t xml:space="preserve">מעבירים </w:t>
      </w:r>
      <w:bookmarkStart w:id="27785" w:name="_ETM_Q50_341360"/>
      <w:bookmarkEnd w:id="27785"/>
      <w:r>
        <w:rPr>
          <w:rFonts w:hint="cs"/>
          <w:rtl/>
        </w:rPr>
        <w:t xml:space="preserve">נושא </w:t>
      </w:r>
      <w:bookmarkStart w:id="27786" w:name="_ETM_Q50_341870"/>
      <w:bookmarkEnd w:id="27786"/>
      <w:r>
        <w:rPr>
          <w:rFonts w:hint="cs"/>
          <w:rtl/>
        </w:rPr>
        <w:t xml:space="preserve">חדש. </w:t>
      </w:r>
      <w:bookmarkStart w:id="27787" w:name="_ETM_Q50_342830"/>
      <w:bookmarkStart w:id="27788" w:name="_ETM_Q50_343910"/>
      <w:bookmarkEnd w:id="27787"/>
      <w:bookmarkEnd w:id="27788"/>
      <w:r>
        <w:rPr>
          <w:rFonts w:hint="cs"/>
          <w:rtl/>
        </w:rPr>
        <w:t xml:space="preserve">זאת </w:t>
      </w:r>
      <w:bookmarkStart w:id="27789" w:name="_ETM_Q50_344829"/>
      <w:bookmarkEnd w:id="27789"/>
      <w:r>
        <w:rPr>
          <w:rFonts w:hint="cs"/>
          <w:rtl/>
        </w:rPr>
        <w:t xml:space="preserve">רפורמה </w:t>
      </w:r>
      <w:bookmarkStart w:id="27790" w:name="_ETM_Q50_345579"/>
      <w:bookmarkEnd w:id="27790"/>
      <w:r>
        <w:rPr>
          <w:rFonts w:hint="cs"/>
          <w:rtl/>
        </w:rPr>
        <w:t xml:space="preserve">אמיתית, </w:t>
      </w:r>
      <w:bookmarkStart w:id="27791" w:name="_ETM_Q50_346180"/>
      <w:bookmarkEnd w:id="27791"/>
      <w:r>
        <w:rPr>
          <w:rFonts w:hint="cs"/>
          <w:rtl/>
        </w:rPr>
        <w:t xml:space="preserve">רפורמה </w:t>
      </w:r>
      <w:bookmarkStart w:id="27792" w:name="_ETM_Q50_346870"/>
      <w:bookmarkEnd w:id="27792"/>
      <w:r>
        <w:rPr>
          <w:rFonts w:hint="cs"/>
          <w:rtl/>
        </w:rPr>
        <w:t xml:space="preserve">בהכרה </w:t>
      </w:r>
      <w:bookmarkStart w:id="27793" w:name="_ETM_Q50_347950"/>
      <w:bookmarkEnd w:id="27793"/>
      <w:r>
        <w:rPr>
          <w:rFonts w:hint="cs"/>
          <w:rtl/>
        </w:rPr>
        <w:t xml:space="preserve">במקצועות </w:t>
      </w:r>
      <w:bookmarkStart w:id="27794" w:name="_ETM_Q50_348700"/>
      <w:bookmarkEnd w:id="27794"/>
      <w:r>
        <w:rPr>
          <w:rFonts w:hint="cs"/>
          <w:rtl/>
        </w:rPr>
        <w:t>הפארה</w:t>
      </w:r>
      <w:bookmarkStart w:id="27795" w:name="_ETM_Q50_350260"/>
      <w:bookmarkEnd w:id="27795"/>
      <w:r>
        <w:rPr>
          <w:rFonts w:hint="cs"/>
          <w:rtl/>
        </w:rPr>
        <w:t xml:space="preserve">-רפואיים. </w:t>
      </w:r>
      <w:bookmarkStart w:id="27796" w:name="_ETM_Q50_352750"/>
      <w:bookmarkEnd w:id="27796"/>
      <w:r>
        <w:rPr>
          <w:rFonts w:hint="cs"/>
          <w:rtl/>
        </w:rPr>
        <w:t xml:space="preserve">אסור </w:t>
      </w:r>
      <w:bookmarkStart w:id="27797" w:name="_ETM_Q50_353169"/>
      <w:bookmarkEnd w:id="27797"/>
      <w:r>
        <w:rPr>
          <w:rFonts w:hint="cs"/>
          <w:rtl/>
        </w:rPr>
        <w:t xml:space="preserve">להשאיר </w:t>
      </w:r>
      <w:bookmarkStart w:id="27798" w:name="_ETM_Q50_354130"/>
      <w:bookmarkEnd w:id="27798"/>
      <w:r>
        <w:rPr>
          <w:rFonts w:hint="cs"/>
          <w:rtl/>
        </w:rPr>
        <w:t xml:space="preserve">אף </w:t>
      </w:r>
      <w:bookmarkStart w:id="27799" w:name="_ETM_Q50_354370"/>
      <w:bookmarkEnd w:id="27799"/>
      <w:r>
        <w:rPr>
          <w:rFonts w:hint="cs"/>
          <w:rtl/>
        </w:rPr>
        <w:t xml:space="preserve">מקצוע </w:t>
      </w:r>
      <w:bookmarkStart w:id="27800" w:name="_ETM_Q50_355450"/>
      <w:bookmarkEnd w:id="27800"/>
      <w:r>
        <w:rPr>
          <w:rFonts w:hint="cs"/>
          <w:rtl/>
        </w:rPr>
        <w:t xml:space="preserve">לא </w:t>
      </w:r>
      <w:bookmarkStart w:id="27801" w:name="_ETM_Q50_355689"/>
      <w:bookmarkEnd w:id="27801"/>
      <w:r>
        <w:rPr>
          <w:rFonts w:hint="cs"/>
          <w:rtl/>
        </w:rPr>
        <w:t xml:space="preserve">מוסדר </w:t>
      </w:r>
      <w:bookmarkStart w:id="27802" w:name="_ETM_Q50_356200"/>
      <w:bookmarkEnd w:id="27802"/>
      <w:r>
        <w:rPr>
          <w:rFonts w:hint="cs"/>
          <w:rtl/>
        </w:rPr>
        <w:t>ולא מוכר</w:t>
      </w:r>
      <w:bookmarkStart w:id="27803" w:name="_ETM_Q50_381516"/>
      <w:bookmarkEnd w:id="27803"/>
      <w:r>
        <w:rPr>
          <w:rFonts w:hint="cs"/>
          <w:rtl/>
        </w:rPr>
        <w:t xml:space="preserve">, </w:t>
      </w:r>
      <w:bookmarkStart w:id="27804" w:name="_ETM_Q50_356889"/>
      <w:bookmarkEnd w:id="27804"/>
      <w:r>
        <w:rPr>
          <w:rFonts w:hint="cs"/>
          <w:rtl/>
        </w:rPr>
        <w:t xml:space="preserve">כי </w:t>
      </w:r>
      <w:bookmarkStart w:id="27805" w:name="_ETM_Q50_357040"/>
      <w:bookmarkEnd w:id="27805"/>
      <w:r>
        <w:rPr>
          <w:rFonts w:hint="cs"/>
          <w:rtl/>
        </w:rPr>
        <w:t xml:space="preserve">מדובר </w:t>
      </w:r>
      <w:bookmarkStart w:id="27806" w:name="_ETM_Q50_357430"/>
      <w:bookmarkEnd w:id="27806"/>
      <w:r>
        <w:rPr>
          <w:rFonts w:hint="cs"/>
          <w:rtl/>
        </w:rPr>
        <w:t xml:space="preserve">בחיי </w:t>
      </w:r>
      <w:bookmarkStart w:id="27807" w:name="_ETM_Q50_357790"/>
      <w:bookmarkEnd w:id="27807"/>
      <w:r>
        <w:rPr>
          <w:rFonts w:hint="cs"/>
          <w:rtl/>
        </w:rPr>
        <w:t>אדם</w:t>
      </w:r>
      <w:r w:rsidR="00FD7DAA">
        <w:rPr>
          <w:rFonts w:hint="cs"/>
          <w:rtl/>
        </w:rPr>
        <w:t>.</w:t>
      </w:r>
      <w:r>
        <w:rPr>
          <w:rFonts w:hint="cs"/>
          <w:rtl/>
        </w:rPr>
        <w:t xml:space="preserve"> </w:t>
      </w:r>
      <w:bookmarkStart w:id="27808" w:name="_ETM_Q50_358760"/>
      <w:bookmarkEnd w:id="27808"/>
      <w:r>
        <w:rPr>
          <w:rFonts w:hint="cs"/>
          <w:rtl/>
        </w:rPr>
        <w:t xml:space="preserve">מדובר </w:t>
      </w:r>
      <w:bookmarkStart w:id="27809" w:name="_ETM_Q50_359419"/>
      <w:bookmarkEnd w:id="27809"/>
      <w:r>
        <w:rPr>
          <w:rFonts w:hint="cs"/>
          <w:rtl/>
        </w:rPr>
        <w:t xml:space="preserve">בחיי </w:t>
      </w:r>
      <w:bookmarkStart w:id="27810" w:name="_ETM_Q50_359839"/>
      <w:bookmarkEnd w:id="27810"/>
      <w:r>
        <w:rPr>
          <w:rFonts w:hint="cs"/>
          <w:rtl/>
        </w:rPr>
        <w:t xml:space="preserve">אדם. </w:t>
      </w:r>
      <w:bookmarkStart w:id="27811" w:name="_ETM_Q50_360629"/>
      <w:bookmarkEnd w:id="27811"/>
      <w:r>
        <w:rPr>
          <w:rFonts w:hint="cs"/>
          <w:rtl/>
        </w:rPr>
        <w:t xml:space="preserve">וכששואלים </w:t>
      </w:r>
      <w:bookmarkStart w:id="27812" w:name="_ETM_Q50_364120"/>
      <w:bookmarkEnd w:id="27812"/>
      <w:r>
        <w:rPr>
          <w:rFonts w:hint="cs"/>
          <w:rtl/>
        </w:rPr>
        <w:t xml:space="preserve">מה </w:t>
      </w:r>
      <w:bookmarkStart w:id="27813" w:name="_ETM_Q50_364330"/>
      <w:bookmarkEnd w:id="27813"/>
      <w:r>
        <w:rPr>
          <w:rFonts w:hint="cs"/>
          <w:rtl/>
        </w:rPr>
        <w:t xml:space="preserve">עושים </w:t>
      </w:r>
      <w:bookmarkStart w:id="27814" w:name="_ETM_Q50_364600"/>
      <w:bookmarkEnd w:id="27814"/>
      <w:r>
        <w:rPr>
          <w:rFonts w:hint="cs"/>
          <w:rtl/>
        </w:rPr>
        <w:t xml:space="preserve">בכנסת, </w:t>
      </w:r>
      <w:bookmarkStart w:id="27815" w:name="_ETM_Q50_365840"/>
      <w:bookmarkEnd w:id="27815"/>
      <w:r>
        <w:rPr>
          <w:rFonts w:hint="cs"/>
          <w:rtl/>
        </w:rPr>
        <w:t xml:space="preserve">הינה </w:t>
      </w:r>
      <w:bookmarkStart w:id="27816" w:name="_ETM_Q50_366169"/>
      <w:bookmarkEnd w:id="27816"/>
      <w:r>
        <w:rPr>
          <w:rFonts w:hint="cs"/>
          <w:rtl/>
        </w:rPr>
        <w:t xml:space="preserve">דוגמה </w:t>
      </w:r>
      <w:bookmarkStart w:id="27817" w:name="_ETM_Q50_366680"/>
      <w:bookmarkEnd w:id="27817"/>
      <w:r>
        <w:rPr>
          <w:rFonts w:hint="cs"/>
          <w:rtl/>
        </w:rPr>
        <w:t xml:space="preserve">של </w:t>
      </w:r>
      <w:bookmarkStart w:id="27818" w:name="_ETM_Q50_367430"/>
      <w:bookmarkEnd w:id="27818"/>
      <w:r>
        <w:rPr>
          <w:rFonts w:hint="cs"/>
          <w:rtl/>
        </w:rPr>
        <w:t xml:space="preserve">דברים </w:t>
      </w:r>
      <w:bookmarkStart w:id="27819" w:name="_ETM_Q50_368090"/>
      <w:bookmarkEnd w:id="27819"/>
      <w:r>
        <w:rPr>
          <w:rFonts w:hint="cs"/>
          <w:rtl/>
        </w:rPr>
        <w:t xml:space="preserve">וחוקים </w:t>
      </w:r>
      <w:bookmarkStart w:id="27820" w:name="_ETM_Q50_368959"/>
      <w:bookmarkEnd w:id="27820"/>
      <w:r>
        <w:rPr>
          <w:rFonts w:hint="cs"/>
          <w:rtl/>
        </w:rPr>
        <w:t>ש</w:t>
      </w:r>
      <w:bookmarkStart w:id="27821" w:name="_ETM_Q50_369379"/>
      <w:bookmarkEnd w:id="27821"/>
      <w:r>
        <w:rPr>
          <w:rFonts w:hint="cs"/>
          <w:rtl/>
        </w:rPr>
        <w:t xml:space="preserve">נוגעים </w:t>
      </w:r>
      <w:bookmarkStart w:id="27822" w:name="_ETM_Q50_370540"/>
      <w:bookmarkEnd w:id="27822"/>
      <w:r>
        <w:rPr>
          <w:rFonts w:hint="cs"/>
          <w:rtl/>
        </w:rPr>
        <w:t xml:space="preserve">לחיי </w:t>
      </w:r>
      <w:bookmarkStart w:id="27823" w:name="_ETM_Q50_371590"/>
      <w:bookmarkEnd w:id="27823"/>
      <w:r>
        <w:rPr>
          <w:rFonts w:hint="cs"/>
          <w:rtl/>
        </w:rPr>
        <w:t xml:space="preserve">אדם </w:t>
      </w:r>
      <w:bookmarkStart w:id="27824" w:name="_ETM_Q50_373630"/>
      <w:bookmarkEnd w:id="27824"/>
      <w:r>
        <w:rPr>
          <w:rFonts w:hint="cs"/>
          <w:rtl/>
        </w:rPr>
        <w:t xml:space="preserve">וחברי </w:t>
      </w:r>
      <w:bookmarkStart w:id="27825" w:name="_ETM_Q50_374319"/>
      <w:bookmarkEnd w:id="27825"/>
      <w:r>
        <w:rPr>
          <w:rFonts w:hint="cs"/>
          <w:rtl/>
        </w:rPr>
        <w:t xml:space="preserve">כנסת </w:t>
      </w:r>
      <w:bookmarkStart w:id="27826" w:name="_ETM_Q50_375260"/>
      <w:bookmarkEnd w:id="27826"/>
      <w:r>
        <w:rPr>
          <w:rFonts w:hint="cs"/>
          <w:rtl/>
        </w:rPr>
        <w:t xml:space="preserve">גם </w:t>
      </w:r>
      <w:bookmarkStart w:id="27827" w:name="_ETM_Q50_375529"/>
      <w:bookmarkEnd w:id="27827"/>
      <w:r>
        <w:rPr>
          <w:rFonts w:hint="cs"/>
          <w:rtl/>
        </w:rPr>
        <w:t xml:space="preserve">מהקואליציה </w:t>
      </w:r>
      <w:bookmarkStart w:id="27828" w:name="_ETM_Q50_376159"/>
      <w:bookmarkEnd w:id="27828"/>
      <w:r>
        <w:rPr>
          <w:rFonts w:hint="cs"/>
          <w:rtl/>
        </w:rPr>
        <w:t xml:space="preserve">וגם </w:t>
      </w:r>
      <w:bookmarkStart w:id="27829" w:name="_ETM_Q50_376489"/>
      <w:bookmarkEnd w:id="27829"/>
      <w:r>
        <w:rPr>
          <w:rFonts w:hint="cs"/>
          <w:rtl/>
        </w:rPr>
        <w:t>מהאופוזיציה</w:t>
      </w:r>
      <w:bookmarkStart w:id="27830" w:name="_ETM_Q50_372763"/>
      <w:bookmarkEnd w:id="27830"/>
      <w:r>
        <w:rPr>
          <w:rFonts w:hint="cs"/>
          <w:rtl/>
        </w:rPr>
        <w:t xml:space="preserve"> </w:t>
      </w:r>
      <w:bookmarkStart w:id="27831" w:name="_ETM_Q50_377150"/>
      <w:bookmarkEnd w:id="27831"/>
      <w:r>
        <w:rPr>
          <w:rFonts w:hint="cs"/>
          <w:rtl/>
        </w:rPr>
        <w:t xml:space="preserve">חוברים </w:t>
      </w:r>
      <w:bookmarkStart w:id="27832" w:name="_ETM_Q50_377599"/>
      <w:bookmarkEnd w:id="27832"/>
      <w:r>
        <w:rPr>
          <w:rFonts w:hint="cs"/>
          <w:rtl/>
        </w:rPr>
        <w:t xml:space="preserve">יחד </w:t>
      </w:r>
      <w:bookmarkStart w:id="27833" w:name="_ETM_Q50_377959"/>
      <w:bookmarkEnd w:id="27833"/>
      <w:r>
        <w:rPr>
          <w:rFonts w:hint="cs"/>
          <w:rtl/>
        </w:rPr>
        <w:t xml:space="preserve">כדי </w:t>
      </w:r>
      <w:bookmarkStart w:id="27834" w:name="_ETM_Q50_378230"/>
      <w:bookmarkEnd w:id="27834"/>
      <w:r>
        <w:rPr>
          <w:rFonts w:hint="cs"/>
          <w:rtl/>
        </w:rPr>
        <w:t xml:space="preserve">לקדם </w:t>
      </w:r>
      <w:bookmarkStart w:id="27835" w:name="_ETM_Q50_378620"/>
      <w:bookmarkEnd w:id="27835"/>
      <w:r>
        <w:rPr>
          <w:rFonts w:hint="cs"/>
          <w:rtl/>
        </w:rPr>
        <w:t xml:space="preserve">אותם. </w:t>
      </w:r>
      <w:bookmarkStart w:id="27836" w:name="_ETM_Q50_378919"/>
      <w:bookmarkEnd w:id="27836"/>
    </w:p>
    <w:p w:rsidR="00FA4D28" w:rsidRDefault="00FA4D28" w:rsidP="00FA4D28">
      <w:pPr>
        <w:rPr>
          <w:rtl/>
        </w:rPr>
      </w:pPr>
      <w:bookmarkStart w:id="27837" w:name="_ETM_Q50_381713"/>
      <w:bookmarkStart w:id="27838" w:name="_ETM_Q50_381784"/>
      <w:bookmarkStart w:id="27839" w:name="_ETM_Q50_382305"/>
      <w:bookmarkEnd w:id="27837"/>
      <w:bookmarkEnd w:id="27838"/>
      <w:bookmarkEnd w:id="27839"/>
    </w:p>
    <w:p w:rsidR="00FA4D28" w:rsidRDefault="00FA4D28" w:rsidP="00FD7DAA">
      <w:pPr>
        <w:rPr>
          <w:rtl/>
        </w:rPr>
      </w:pPr>
      <w:bookmarkStart w:id="27840" w:name="_ETM_Q50_382369"/>
      <w:bookmarkEnd w:id="27840"/>
      <w:r>
        <w:rPr>
          <w:rFonts w:hint="cs"/>
          <w:rtl/>
        </w:rPr>
        <w:t xml:space="preserve">אני </w:t>
      </w:r>
      <w:bookmarkStart w:id="27841" w:name="_ETM_Q50_379099"/>
      <w:bookmarkEnd w:id="27841"/>
      <w:r>
        <w:rPr>
          <w:rFonts w:hint="cs"/>
          <w:rtl/>
        </w:rPr>
        <w:t xml:space="preserve">גם </w:t>
      </w:r>
      <w:bookmarkStart w:id="27842" w:name="_ETM_Q50_379309"/>
      <w:bookmarkEnd w:id="27842"/>
      <w:r>
        <w:rPr>
          <w:rFonts w:hint="cs"/>
          <w:rtl/>
        </w:rPr>
        <w:t xml:space="preserve">רוצה </w:t>
      </w:r>
      <w:bookmarkStart w:id="27843" w:name="_ETM_Q50_380120"/>
      <w:bookmarkEnd w:id="27843"/>
      <w:r>
        <w:rPr>
          <w:rFonts w:hint="cs"/>
          <w:rtl/>
        </w:rPr>
        <w:t xml:space="preserve">להודות </w:t>
      </w:r>
      <w:bookmarkStart w:id="27844" w:name="_ETM_Q50_380719"/>
      <w:bookmarkEnd w:id="27844"/>
      <w:r>
        <w:rPr>
          <w:rFonts w:hint="cs"/>
          <w:rtl/>
        </w:rPr>
        <w:t xml:space="preserve">לך, חברתי </w:t>
      </w:r>
      <w:bookmarkStart w:id="27845" w:name="_ETM_Q50_381799"/>
      <w:bookmarkEnd w:id="27845"/>
      <w:r>
        <w:rPr>
          <w:rFonts w:hint="cs"/>
          <w:rtl/>
        </w:rPr>
        <w:t xml:space="preserve">חברת </w:t>
      </w:r>
      <w:bookmarkStart w:id="27846" w:name="_ETM_Q50_382189"/>
      <w:bookmarkEnd w:id="27846"/>
      <w:r>
        <w:rPr>
          <w:rFonts w:hint="cs"/>
          <w:rtl/>
        </w:rPr>
        <w:t xml:space="preserve">הכנסת </w:t>
      </w:r>
      <w:bookmarkStart w:id="27847" w:name="_ETM_Q50_382669"/>
      <w:bookmarkEnd w:id="27847"/>
      <w:r>
        <w:rPr>
          <w:rFonts w:hint="cs"/>
          <w:rtl/>
        </w:rPr>
        <w:t xml:space="preserve">טטיאנה מזרסקי, </w:t>
      </w:r>
      <w:bookmarkStart w:id="27848" w:name="_ETM_Q50_384139"/>
      <w:bookmarkEnd w:id="27848"/>
      <w:r>
        <w:rPr>
          <w:rFonts w:hint="cs"/>
          <w:rtl/>
        </w:rPr>
        <w:t>ש</w:t>
      </w:r>
      <w:bookmarkStart w:id="27849" w:name="_ETM_Q50_385849"/>
      <w:bookmarkEnd w:id="27849"/>
      <w:r>
        <w:rPr>
          <w:rFonts w:hint="cs"/>
          <w:rtl/>
        </w:rPr>
        <w:t xml:space="preserve">את </w:t>
      </w:r>
      <w:bookmarkStart w:id="27850" w:name="_ETM_Q50_386029"/>
      <w:bookmarkEnd w:id="27850"/>
      <w:r>
        <w:rPr>
          <w:rFonts w:hint="cs"/>
          <w:rtl/>
        </w:rPr>
        <w:t xml:space="preserve">משתתפת </w:t>
      </w:r>
      <w:bookmarkStart w:id="27851" w:name="_ETM_Q50_386749"/>
      <w:bookmarkEnd w:id="27851"/>
      <w:r>
        <w:rPr>
          <w:rFonts w:hint="cs"/>
          <w:rtl/>
        </w:rPr>
        <w:t xml:space="preserve">בדיונים, </w:t>
      </w:r>
      <w:bookmarkStart w:id="27852" w:name="_ETM_Q50_388330"/>
      <w:bookmarkEnd w:id="27852"/>
      <w:r>
        <w:rPr>
          <w:rFonts w:hint="cs"/>
          <w:rtl/>
        </w:rPr>
        <w:t xml:space="preserve">תורמת </w:t>
      </w:r>
      <w:bookmarkStart w:id="27853" w:name="_ETM_Q50_389139"/>
      <w:bookmarkEnd w:id="27853"/>
      <w:r>
        <w:rPr>
          <w:rFonts w:hint="cs"/>
          <w:rtl/>
        </w:rPr>
        <w:t xml:space="preserve">באופן </w:t>
      </w:r>
      <w:bookmarkStart w:id="27854" w:name="_ETM_Q50_389560"/>
      <w:bookmarkEnd w:id="27854"/>
      <w:r>
        <w:rPr>
          <w:rFonts w:hint="cs"/>
          <w:rtl/>
        </w:rPr>
        <w:t xml:space="preserve">מעמיק, </w:t>
      </w:r>
      <w:bookmarkStart w:id="27855" w:name="_ETM_Q50_390520"/>
      <w:bookmarkEnd w:id="27855"/>
      <w:r>
        <w:rPr>
          <w:rFonts w:hint="cs"/>
          <w:rtl/>
        </w:rPr>
        <w:t>ו</w:t>
      </w:r>
      <w:bookmarkStart w:id="27856" w:name="_ETM_Q50_390940"/>
      <w:bookmarkStart w:id="27857" w:name="_ETM_Q50_391120"/>
      <w:bookmarkEnd w:id="27856"/>
      <w:bookmarkEnd w:id="27857"/>
      <w:r>
        <w:rPr>
          <w:rFonts w:hint="cs"/>
          <w:rtl/>
        </w:rPr>
        <w:t xml:space="preserve">גם לך </w:t>
      </w:r>
      <w:bookmarkStart w:id="27858" w:name="_ETM_Q50_391360"/>
      <w:bookmarkEnd w:id="27858"/>
      <w:r>
        <w:rPr>
          <w:rFonts w:hint="cs"/>
          <w:rtl/>
        </w:rPr>
        <w:t xml:space="preserve">יש הצעת </w:t>
      </w:r>
      <w:bookmarkStart w:id="27859" w:name="_ETM_Q50_393040"/>
      <w:bookmarkEnd w:id="27859"/>
      <w:r>
        <w:rPr>
          <w:rFonts w:hint="cs"/>
          <w:rtl/>
        </w:rPr>
        <w:t xml:space="preserve">חוק </w:t>
      </w:r>
      <w:bookmarkStart w:id="27860" w:name="_ETM_Q50_394190"/>
      <w:bookmarkEnd w:id="27860"/>
      <w:r>
        <w:rPr>
          <w:rFonts w:hint="cs"/>
          <w:rtl/>
        </w:rPr>
        <w:t xml:space="preserve">בנושא </w:t>
      </w:r>
      <w:bookmarkStart w:id="27861" w:name="_ETM_Q50_394790"/>
      <w:bookmarkEnd w:id="27861"/>
      <w:r>
        <w:rPr>
          <w:rFonts w:hint="cs"/>
          <w:rtl/>
        </w:rPr>
        <w:t xml:space="preserve">הזה. </w:t>
      </w:r>
      <w:bookmarkStart w:id="27862" w:name="_ETM_Q50_395969"/>
      <w:bookmarkEnd w:id="27862"/>
      <w:r>
        <w:rPr>
          <w:rFonts w:hint="cs"/>
          <w:rtl/>
        </w:rPr>
        <w:t xml:space="preserve">זאת </w:t>
      </w:r>
      <w:bookmarkStart w:id="27863" w:name="_ETM_Q50_396980"/>
      <w:bookmarkEnd w:id="27863"/>
      <w:r>
        <w:rPr>
          <w:rFonts w:hint="cs"/>
          <w:rtl/>
        </w:rPr>
        <w:t xml:space="preserve">קריאה </w:t>
      </w:r>
      <w:bookmarkStart w:id="27864" w:name="_ETM_Q50_397490"/>
      <w:bookmarkEnd w:id="27864"/>
      <w:r>
        <w:rPr>
          <w:rFonts w:hint="cs"/>
          <w:rtl/>
        </w:rPr>
        <w:t>ראשונה</w:t>
      </w:r>
      <w:r w:rsidR="00FD7DAA">
        <w:rPr>
          <w:rFonts w:hint="cs"/>
          <w:rtl/>
        </w:rPr>
        <w:t>.</w:t>
      </w:r>
      <w:r>
        <w:rPr>
          <w:rFonts w:hint="cs"/>
          <w:rtl/>
        </w:rPr>
        <w:t xml:space="preserve"> </w:t>
      </w:r>
      <w:bookmarkStart w:id="27865" w:name="_ETM_Q50_398210"/>
      <w:bookmarkEnd w:id="27865"/>
      <w:r>
        <w:rPr>
          <w:rFonts w:hint="cs"/>
          <w:rtl/>
        </w:rPr>
        <w:t xml:space="preserve">אנחנו </w:t>
      </w:r>
      <w:bookmarkStart w:id="27866" w:name="_ETM_Q50_398660"/>
      <w:bookmarkEnd w:id="27866"/>
      <w:r>
        <w:rPr>
          <w:rFonts w:hint="cs"/>
          <w:rtl/>
        </w:rPr>
        <w:t xml:space="preserve">נמשיך </w:t>
      </w:r>
      <w:bookmarkStart w:id="27867" w:name="_ETM_Q50_399440"/>
      <w:bookmarkEnd w:id="27867"/>
      <w:r>
        <w:rPr>
          <w:rFonts w:hint="cs"/>
          <w:rtl/>
        </w:rPr>
        <w:t>לקדם את החוק</w:t>
      </w:r>
      <w:bookmarkStart w:id="27868" w:name="_ETM_Q50_401296"/>
      <w:bookmarkStart w:id="27869" w:name="_ETM_Q50_398446"/>
      <w:bookmarkEnd w:id="27868"/>
      <w:bookmarkEnd w:id="27869"/>
      <w:r>
        <w:rPr>
          <w:rFonts w:hint="cs"/>
          <w:rtl/>
        </w:rPr>
        <w:t xml:space="preserve"> </w:t>
      </w:r>
      <w:bookmarkStart w:id="27870" w:name="_ETM_Q50_399980"/>
      <w:bookmarkEnd w:id="27870"/>
      <w:r>
        <w:rPr>
          <w:rFonts w:hint="cs"/>
          <w:rtl/>
        </w:rPr>
        <w:t xml:space="preserve">בוועדה </w:t>
      </w:r>
      <w:bookmarkStart w:id="27871" w:name="_ETM_Q50_400840"/>
      <w:bookmarkEnd w:id="27871"/>
      <w:r>
        <w:rPr>
          <w:rFonts w:hint="cs"/>
          <w:rtl/>
        </w:rPr>
        <w:t xml:space="preserve">גם </w:t>
      </w:r>
      <w:bookmarkStart w:id="27872" w:name="_ETM_Q50_401140"/>
      <w:bookmarkEnd w:id="27872"/>
      <w:r w:rsidR="00FD7DAA">
        <w:rPr>
          <w:rFonts w:hint="cs"/>
          <w:rtl/>
        </w:rPr>
        <w:t>ל</w:t>
      </w:r>
      <w:r>
        <w:rPr>
          <w:rFonts w:hint="cs"/>
          <w:rtl/>
        </w:rPr>
        <w:t xml:space="preserve">קריאה </w:t>
      </w:r>
      <w:bookmarkStart w:id="27873" w:name="_ETM_Q50_401590"/>
      <w:bookmarkEnd w:id="27873"/>
      <w:r>
        <w:rPr>
          <w:rFonts w:hint="cs"/>
          <w:rtl/>
        </w:rPr>
        <w:t xml:space="preserve">השנייה </w:t>
      </w:r>
      <w:bookmarkStart w:id="27874" w:name="_ETM_Q50_401980"/>
      <w:bookmarkEnd w:id="27874"/>
      <w:r>
        <w:rPr>
          <w:rFonts w:hint="cs"/>
          <w:rtl/>
        </w:rPr>
        <w:t>והשלישית.</w:t>
      </w:r>
    </w:p>
    <w:p w:rsidR="00FA4D28" w:rsidRDefault="00FA4D28" w:rsidP="00FA4D28">
      <w:pPr>
        <w:rPr>
          <w:rtl/>
        </w:rPr>
      </w:pPr>
    </w:p>
    <w:p w:rsidR="00FA4D28" w:rsidRDefault="00FA4D28" w:rsidP="00FA4D28">
      <w:pPr>
        <w:pStyle w:val="af7"/>
        <w:rPr>
          <w:rtl/>
        </w:rPr>
      </w:pPr>
      <w:bookmarkStart w:id="27875" w:name="ET_interruption_6508_994"/>
      <w:r>
        <w:rPr>
          <w:rStyle w:val="TagStyle"/>
          <w:rFonts w:hint="cs"/>
          <w:rtl/>
        </w:rPr>
        <w:t xml:space="preserve"> &lt;&lt; קריאה &gt;&gt; </w:t>
      </w:r>
      <w:r>
        <w:rPr>
          <w:rFonts w:hint="cs"/>
          <w:rtl/>
        </w:rPr>
        <w:t>אוריאל בוסו (יו"ר ועדת הבריאות):</w:t>
      </w:r>
      <w:r>
        <w:rPr>
          <w:rStyle w:val="TagStyle"/>
          <w:rtl/>
        </w:rPr>
        <w:t xml:space="preserve"> &lt;&lt; קריאה &gt;&gt;</w:t>
      </w:r>
      <w:bookmarkEnd w:id="27875"/>
      <w:r>
        <w:rPr>
          <w:rStyle w:val="TagStyle"/>
          <w:rFonts w:hint="cs"/>
          <w:rtl/>
        </w:rPr>
        <w:t xml:space="preserve"> </w:t>
      </w:r>
    </w:p>
    <w:p w:rsidR="00FA4D28" w:rsidRDefault="00FA4D28" w:rsidP="00B060FA">
      <w:pPr>
        <w:rPr>
          <w:rtl/>
        </w:rPr>
      </w:pPr>
    </w:p>
    <w:p w:rsidR="00FA4D28" w:rsidRDefault="00FA4D28" w:rsidP="00FA4D28">
      <w:pPr>
        <w:rPr>
          <w:rtl/>
        </w:rPr>
      </w:pPr>
      <w:bookmarkStart w:id="27876" w:name="_ETM_Q50_404715"/>
      <w:bookmarkStart w:id="27877" w:name="_ETM_Q50_404792"/>
      <w:bookmarkStart w:id="27878" w:name="_ETM_Q50_401630"/>
      <w:bookmarkStart w:id="27879" w:name="_ETM_Q50_399376"/>
      <w:bookmarkEnd w:id="27876"/>
      <w:bookmarkEnd w:id="27877"/>
      <w:bookmarkEnd w:id="27878"/>
      <w:bookmarkEnd w:id="27879"/>
      <w:r>
        <w:rPr>
          <w:rFonts w:hint="cs"/>
          <w:rtl/>
        </w:rPr>
        <w:t xml:space="preserve">יש לנו בוועדה </w:t>
      </w:r>
      <w:bookmarkStart w:id="27880" w:name="_ETM_Q50_402017"/>
      <w:bookmarkEnd w:id="27880"/>
      <w:r>
        <w:rPr>
          <w:rFonts w:hint="cs"/>
          <w:rtl/>
        </w:rPr>
        <w:t xml:space="preserve">גם </w:t>
      </w:r>
      <w:bookmarkStart w:id="27881" w:name="_ETM_Q50_403967"/>
      <w:bookmarkEnd w:id="27881"/>
      <w:r>
        <w:rPr>
          <w:rFonts w:hint="cs"/>
          <w:rtl/>
        </w:rPr>
        <w:t>תרפיה באומנות, יש עוד דברים.</w:t>
      </w:r>
    </w:p>
    <w:p w:rsidR="00FA4D28" w:rsidRDefault="00FA4D28" w:rsidP="00FA4D28">
      <w:pPr>
        <w:rPr>
          <w:rtl/>
        </w:rPr>
      </w:pPr>
    </w:p>
    <w:p w:rsidR="00FA4D28" w:rsidRDefault="00FA4D28" w:rsidP="00FA4D28">
      <w:pPr>
        <w:pStyle w:val="-"/>
        <w:keepNext/>
        <w:rPr>
          <w:rtl/>
        </w:rPr>
      </w:pPr>
      <w:bookmarkStart w:id="27882" w:name="ET_speakercontinue_5264_21"/>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27882"/>
    </w:p>
    <w:p w:rsidR="00FA4D28" w:rsidRDefault="00FA4D28" w:rsidP="00B060FA">
      <w:pPr>
        <w:rPr>
          <w:rtl/>
          <w:lang w:eastAsia="he-IL"/>
        </w:rPr>
      </w:pPr>
    </w:p>
    <w:p w:rsidR="00FA4D28" w:rsidRDefault="00FA4D28" w:rsidP="00A940C2">
      <w:pPr>
        <w:rPr>
          <w:rtl/>
        </w:rPr>
      </w:pPr>
      <w:bookmarkStart w:id="27883" w:name="_ETM_Q50_408340"/>
      <w:bookmarkStart w:id="27884" w:name="_ETM_Q50_399257"/>
      <w:bookmarkEnd w:id="27883"/>
      <w:bookmarkEnd w:id="27884"/>
      <w:r>
        <w:rPr>
          <w:rFonts w:hint="cs"/>
          <w:rtl/>
        </w:rPr>
        <w:t xml:space="preserve">כבר העברנו את </w:t>
      </w:r>
      <w:bookmarkStart w:id="27885" w:name="_ETM_Q50_404367"/>
      <w:bookmarkEnd w:id="27885"/>
      <w:r>
        <w:rPr>
          <w:rFonts w:hint="cs"/>
          <w:rtl/>
        </w:rPr>
        <w:t xml:space="preserve">ההצעה </w:t>
      </w:r>
      <w:bookmarkStart w:id="27886" w:name="_ETM_Q50_409419"/>
      <w:bookmarkEnd w:id="27886"/>
      <w:r>
        <w:rPr>
          <w:rFonts w:hint="cs"/>
          <w:rtl/>
        </w:rPr>
        <w:t xml:space="preserve">לגבי </w:t>
      </w:r>
      <w:bookmarkStart w:id="27887" w:name="_ETM_Q50_410230"/>
      <w:bookmarkEnd w:id="27887"/>
      <w:r>
        <w:rPr>
          <w:rFonts w:hint="cs"/>
          <w:rtl/>
        </w:rPr>
        <w:t xml:space="preserve">תרפיה </w:t>
      </w:r>
      <w:bookmarkStart w:id="27888" w:name="_ETM_Q50_410799"/>
      <w:bookmarkEnd w:id="27888"/>
      <w:r>
        <w:rPr>
          <w:rFonts w:hint="cs"/>
          <w:rtl/>
        </w:rPr>
        <w:t>באומנות</w:t>
      </w:r>
      <w:r w:rsidR="00A940C2">
        <w:rPr>
          <w:rFonts w:hint="cs"/>
          <w:rtl/>
        </w:rPr>
        <w:t>,</w:t>
      </w:r>
      <w:r>
        <w:rPr>
          <w:rFonts w:hint="cs"/>
          <w:rtl/>
        </w:rPr>
        <w:t xml:space="preserve"> </w:t>
      </w:r>
      <w:bookmarkStart w:id="27889" w:name="_ETM_Q50_412299"/>
      <w:bookmarkEnd w:id="27889"/>
      <w:r>
        <w:rPr>
          <w:rFonts w:hint="cs"/>
          <w:rtl/>
        </w:rPr>
        <w:t xml:space="preserve">ויהיו </w:t>
      </w:r>
      <w:bookmarkStart w:id="27890" w:name="_ETM_Q50_412599"/>
      <w:bookmarkEnd w:id="27890"/>
      <w:r>
        <w:rPr>
          <w:rFonts w:hint="cs"/>
          <w:rtl/>
        </w:rPr>
        <w:t xml:space="preserve">גם </w:t>
      </w:r>
      <w:bookmarkStart w:id="27891" w:name="_ETM_Q50_412840"/>
      <w:bookmarkEnd w:id="27891"/>
      <w:r>
        <w:rPr>
          <w:rFonts w:hint="cs"/>
          <w:rtl/>
        </w:rPr>
        <w:t xml:space="preserve">נושאים </w:t>
      </w:r>
      <w:bookmarkStart w:id="27892" w:name="_ETM_Q50_413199"/>
      <w:bookmarkEnd w:id="27892"/>
      <w:r>
        <w:rPr>
          <w:rFonts w:hint="cs"/>
          <w:rtl/>
        </w:rPr>
        <w:t xml:space="preserve">נוספים. </w:t>
      </w:r>
      <w:bookmarkStart w:id="27893" w:name="_ETM_Q50_413680"/>
      <w:bookmarkEnd w:id="27893"/>
      <w:r>
        <w:rPr>
          <w:rFonts w:hint="cs"/>
          <w:rtl/>
        </w:rPr>
        <w:t xml:space="preserve">אני </w:t>
      </w:r>
      <w:bookmarkStart w:id="27894" w:name="_ETM_Q50_413829"/>
      <w:bookmarkEnd w:id="27894"/>
      <w:r>
        <w:rPr>
          <w:rFonts w:hint="cs"/>
          <w:rtl/>
        </w:rPr>
        <w:t xml:space="preserve">אגיד </w:t>
      </w:r>
      <w:bookmarkStart w:id="27895" w:name="_ETM_Q50_414859"/>
      <w:bookmarkEnd w:id="27895"/>
      <w:r>
        <w:rPr>
          <w:rFonts w:hint="cs"/>
          <w:rtl/>
        </w:rPr>
        <w:t xml:space="preserve">משפט </w:t>
      </w:r>
      <w:bookmarkStart w:id="27896" w:name="_ETM_Q50_415370"/>
      <w:bookmarkEnd w:id="27896"/>
      <w:r>
        <w:rPr>
          <w:rFonts w:hint="cs"/>
          <w:rtl/>
        </w:rPr>
        <w:t>בערבית</w:t>
      </w:r>
      <w:r w:rsidR="002C0463">
        <w:rPr>
          <w:rFonts w:hint="cs"/>
          <w:rtl/>
        </w:rPr>
        <w:t>.</w:t>
      </w:r>
      <w:r>
        <w:rPr>
          <w:rFonts w:hint="cs"/>
          <w:rtl/>
        </w:rPr>
        <w:t xml:space="preserve"> </w:t>
      </w:r>
      <w:bookmarkStart w:id="27897" w:name="_ETM_Q50_416359"/>
      <w:bookmarkStart w:id="27898" w:name="_ETM_Q50_426560"/>
      <w:bookmarkEnd w:id="27897"/>
      <w:bookmarkEnd w:id="27898"/>
      <w:r>
        <w:rPr>
          <w:rFonts w:hint="cs"/>
          <w:rtl/>
        </w:rPr>
        <w:t xml:space="preserve">(אומר </w:t>
      </w:r>
      <w:r w:rsidR="006A75A1">
        <w:rPr>
          <w:rFonts w:hint="cs"/>
          <w:rtl/>
        </w:rPr>
        <w:t>ב</w:t>
      </w:r>
      <w:r>
        <w:rPr>
          <w:rFonts w:hint="cs"/>
          <w:rtl/>
        </w:rPr>
        <w:t>ערבית:</w:t>
      </w:r>
      <w:bookmarkStart w:id="27899" w:name="_ETM_Q50_419178"/>
      <w:bookmarkEnd w:id="27899"/>
      <w:r w:rsidR="002C0463" w:rsidRPr="002C0463">
        <w:rPr>
          <w:rtl/>
        </w:rPr>
        <w:t xml:space="preserve"> ז</w:t>
      </w:r>
      <w:r w:rsidR="00A940C2">
        <w:rPr>
          <w:rFonts w:hint="cs"/>
          <w:rtl/>
        </w:rPr>
        <w:t xml:space="preserve">ה </w:t>
      </w:r>
      <w:r w:rsidR="002C0463" w:rsidRPr="002C0463">
        <w:rPr>
          <w:rtl/>
        </w:rPr>
        <w:t>החוק בקריאה ראשונה</w:t>
      </w:r>
      <w:r w:rsidR="00D70281">
        <w:rPr>
          <w:rFonts w:hint="cs"/>
          <w:rtl/>
        </w:rPr>
        <w:t>.</w:t>
      </w:r>
      <w:r w:rsidR="002C0463" w:rsidRPr="002C0463">
        <w:rPr>
          <w:rtl/>
        </w:rPr>
        <w:t xml:space="preserve"> הוא בא לעשות סדר בתפקיד ו</w:t>
      </w:r>
      <w:r w:rsidR="00D70281">
        <w:rPr>
          <w:rFonts w:hint="cs"/>
          <w:rtl/>
        </w:rPr>
        <w:t>ב</w:t>
      </w:r>
      <w:r w:rsidR="002C0463" w:rsidRPr="002C0463">
        <w:rPr>
          <w:rtl/>
        </w:rPr>
        <w:t>עבוד</w:t>
      </w:r>
      <w:r w:rsidR="00D70281">
        <w:rPr>
          <w:rFonts w:hint="cs"/>
          <w:rtl/>
        </w:rPr>
        <w:t>ה של</w:t>
      </w:r>
      <w:r w:rsidR="002C0463" w:rsidRPr="002C0463">
        <w:rPr>
          <w:rtl/>
        </w:rPr>
        <w:t xml:space="preserve"> הפרמדיק והפרמדיק ה</w:t>
      </w:r>
      <w:r w:rsidR="002C0463">
        <w:rPr>
          <w:rFonts w:hint="cs"/>
          <w:rtl/>
        </w:rPr>
        <w:t>בכיר.</w:t>
      </w:r>
      <w:r>
        <w:rPr>
          <w:rFonts w:hint="cs"/>
          <w:rtl/>
        </w:rPr>
        <w:t xml:space="preserve">) </w:t>
      </w:r>
    </w:p>
    <w:p w:rsidR="00FA4D28" w:rsidRDefault="00FA4D28" w:rsidP="00FA4D28">
      <w:pPr>
        <w:rPr>
          <w:rtl/>
        </w:rPr>
      </w:pPr>
    </w:p>
    <w:p w:rsidR="00FA4D28" w:rsidRDefault="00FA4D28" w:rsidP="00D70281">
      <w:pPr>
        <w:rPr>
          <w:rtl/>
        </w:rPr>
      </w:pPr>
      <w:r>
        <w:rPr>
          <w:rFonts w:hint="cs"/>
          <w:rtl/>
        </w:rPr>
        <w:t xml:space="preserve">כל </w:t>
      </w:r>
      <w:bookmarkStart w:id="27900" w:name="_ETM_Q50_427010"/>
      <w:bookmarkEnd w:id="27900"/>
      <w:r>
        <w:rPr>
          <w:rFonts w:hint="cs"/>
          <w:rtl/>
        </w:rPr>
        <w:t xml:space="preserve">הכבוד </w:t>
      </w:r>
      <w:bookmarkStart w:id="27901" w:name="_ETM_Q50_427760"/>
      <w:bookmarkEnd w:id="27901"/>
      <w:r>
        <w:rPr>
          <w:rFonts w:hint="cs"/>
          <w:rtl/>
        </w:rPr>
        <w:t>לפרמדיקים</w:t>
      </w:r>
      <w:r w:rsidR="003D41D6">
        <w:rPr>
          <w:rFonts w:hint="cs"/>
          <w:rtl/>
        </w:rPr>
        <w:t>,</w:t>
      </w:r>
      <w:r>
        <w:rPr>
          <w:rFonts w:hint="cs"/>
          <w:rtl/>
        </w:rPr>
        <w:t xml:space="preserve"> </w:t>
      </w:r>
      <w:bookmarkStart w:id="27902" w:name="_ETM_Q50_428840"/>
      <w:bookmarkEnd w:id="27902"/>
      <w:r>
        <w:rPr>
          <w:rFonts w:hint="cs"/>
          <w:rtl/>
        </w:rPr>
        <w:t xml:space="preserve">שעושים </w:t>
      </w:r>
      <w:bookmarkStart w:id="27903" w:name="_ETM_Q50_429380"/>
      <w:bookmarkEnd w:id="27903"/>
      <w:r>
        <w:rPr>
          <w:rFonts w:hint="cs"/>
          <w:rtl/>
        </w:rPr>
        <w:t xml:space="preserve">עבודה </w:t>
      </w:r>
      <w:bookmarkStart w:id="27904" w:name="_ETM_Q50_429830"/>
      <w:bookmarkEnd w:id="27904"/>
      <w:r>
        <w:rPr>
          <w:rFonts w:hint="cs"/>
          <w:rtl/>
        </w:rPr>
        <w:t>מצוינת</w:t>
      </w:r>
      <w:r w:rsidR="003D41D6">
        <w:rPr>
          <w:rFonts w:hint="cs"/>
          <w:rtl/>
        </w:rPr>
        <w:t>.</w:t>
      </w:r>
      <w:r>
        <w:rPr>
          <w:rFonts w:hint="cs"/>
          <w:rtl/>
        </w:rPr>
        <w:t xml:space="preserve"> </w:t>
      </w:r>
      <w:bookmarkStart w:id="27905" w:name="_ETM_Q50_430610"/>
      <w:bookmarkEnd w:id="27905"/>
      <w:r>
        <w:rPr>
          <w:rFonts w:hint="cs"/>
          <w:rtl/>
        </w:rPr>
        <w:t xml:space="preserve">אין </w:t>
      </w:r>
      <w:bookmarkStart w:id="27906" w:name="_ETM_Q50_430880"/>
      <w:bookmarkEnd w:id="27906"/>
      <w:r>
        <w:rPr>
          <w:rFonts w:hint="cs"/>
          <w:rtl/>
        </w:rPr>
        <w:t xml:space="preserve">אדם </w:t>
      </w:r>
      <w:bookmarkStart w:id="27907" w:name="_ETM_Q50_431270"/>
      <w:bookmarkEnd w:id="27907"/>
      <w:r>
        <w:rPr>
          <w:rFonts w:hint="cs"/>
          <w:rtl/>
        </w:rPr>
        <w:t xml:space="preserve">שלא </w:t>
      </w:r>
      <w:bookmarkStart w:id="27908" w:name="_ETM_Q50_431540"/>
      <w:bookmarkEnd w:id="27908"/>
      <w:r>
        <w:rPr>
          <w:rFonts w:hint="cs"/>
          <w:rtl/>
        </w:rPr>
        <w:t xml:space="preserve">נתקל </w:t>
      </w:r>
      <w:bookmarkStart w:id="27909" w:name="_ETM_Q50_432370"/>
      <w:bookmarkEnd w:id="27909"/>
      <w:r>
        <w:rPr>
          <w:rFonts w:hint="cs"/>
          <w:rtl/>
        </w:rPr>
        <w:t xml:space="preserve">בהם. </w:t>
      </w:r>
      <w:bookmarkStart w:id="27910" w:name="_ETM_Q50_432879"/>
      <w:bookmarkStart w:id="27911" w:name="_ETM_Q50_446339"/>
      <w:bookmarkEnd w:id="27910"/>
      <w:bookmarkEnd w:id="27911"/>
      <w:r>
        <w:rPr>
          <w:rFonts w:hint="cs"/>
          <w:rtl/>
        </w:rPr>
        <w:t xml:space="preserve">(אומר </w:t>
      </w:r>
      <w:r w:rsidR="006A75A1">
        <w:rPr>
          <w:rFonts w:hint="cs"/>
          <w:rtl/>
        </w:rPr>
        <w:t>ב</w:t>
      </w:r>
      <w:r>
        <w:rPr>
          <w:rFonts w:hint="cs"/>
          <w:rtl/>
        </w:rPr>
        <w:t>ערבית:</w:t>
      </w:r>
      <w:r w:rsidR="002C0463" w:rsidRPr="002C0463">
        <w:rPr>
          <w:rtl/>
        </w:rPr>
        <w:t xml:space="preserve"> כל הכבוד לפרמדיקים על מה שהם עושים. החוק הזה בא לעשות סדר בעבודה </w:t>
      </w:r>
      <w:r w:rsidR="002C0463">
        <w:rPr>
          <w:rFonts w:hint="cs"/>
          <w:rtl/>
        </w:rPr>
        <w:t xml:space="preserve">באופן רשמי </w:t>
      </w:r>
      <w:r w:rsidR="002C0463" w:rsidRPr="002C0463">
        <w:rPr>
          <w:rtl/>
        </w:rPr>
        <w:t>מטעם משרד הבריאות</w:t>
      </w:r>
      <w:r w:rsidR="002C0463">
        <w:rPr>
          <w:rFonts w:hint="cs"/>
          <w:rtl/>
        </w:rPr>
        <w:t>.</w:t>
      </w:r>
      <w:r>
        <w:rPr>
          <w:rFonts w:hint="cs"/>
          <w:rtl/>
        </w:rPr>
        <w:t xml:space="preserve">) תודה </w:t>
      </w:r>
      <w:bookmarkStart w:id="27912" w:name="_ETM_Q50_446580"/>
      <w:bookmarkEnd w:id="27912"/>
      <w:r>
        <w:rPr>
          <w:rFonts w:hint="cs"/>
          <w:rtl/>
        </w:rPr>
        <w:t>רבה.</w:t>
      </w:r>
    </w:p>
    <w:p w:rsidR="00FA4D28" w:rsidRDefault="00FA4D28" w:rsidP="00FA4D28">
      <w:pPr>
        <w:rPr>
          <w:rtl/>
        </w:rPr>
      </w:pPr>
    </w:p>
    <w:p w:rsidR="00FA4D28" w:rsidRDefault="00FA4D28" w:rsidP="00FA4D28">
      <w:pPr>
        <w:pStyle w:val="af8"/>
        <w:keepNext/>
        <w:rPr>
          <w:rtl/>
        </w:rPr>
      </w:pPr>
      <w:bookmarkStart w:id="27913" w:name="ET_yor_6490_7"/>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7913"/>
    </w:p>
    <w:p w:rsidR="00FA4D28" w:rsidRDefault="00FA4D28" w:rsidP="00B060FA">
      <w:pPr>
        <w:rPr>
          <w:rtl/>
        </w:rPr>
      </w:pPr>
    </w:p>
    <w:p w:rsidR="00FA4D28" w:rsidRDefault="00FA4D28" w:rsidP="00FA4D28">
      <w:pPr>
        <w:rPr>
          <w:rtl/>
        </w:rPr>
      </w:pPr>
      <w:bookmarkStart w:id="27914" w:name="_ETM_Q50_447669"/>
      <w:bookmarkEnd w:id="27914"/>
      <w:r>
        <w:rPr>
          <w:rFonts w:hint="cs"/>
          <w:rtl/>
        </w:rPr>
        <w:t xml:space="preserve">תודה </w:t>
      </w:r>
      <w:bookmarkStart w:id="27915" w:name="_ETM_Q50_448060"/>
      <w:bookmarkEnd w:id="27915"/>
      <w:r>
        <w:rPr>
          <w:rFonts w:hint="cs"/>
          <w:rtl/>
        </w:rPr>
        <w:t xml:space="preserve">רבה. </w:t>
      </w:r>
      <w:bookmarkStart w:id="27916" w:name="_ETM_Q50_448300"/>
      <w:bookmarkEnd w:id="27916"/>
      <w:r>
        <w:rPr>
          <w:rFonts w:hint="cs"/>
          <w:rtl/>
        </w:rPr>
        <w:t xml:space="preserve">חבר </w:t>
      </w:r>
      <w:bookmarkStart w:id="27917" w:name="_ETM_Q50_448539"/>
      <w:bookmarkEnd w:id="27917"/>
      <w:r>
        <w:rPr>
          <w:rFonts w:hint="cs"/>
          <w:rtl/>
        </w:rPr>
        <w:t xml:space="preserve">הכנסת </w:t>
      </w:r>
      <w:bookmarkStart w:id="27918" w:name="_ETM_Q50_448810"/>
      <w:bookmarkEnd w:id="27918"/>
      <w:r>
        <w:rPr>
          <w:rFonts w:hint="cs"/>
          <w:rtl/>
        </w:rPr>
        <w:t xml:space="preserve">משה </w:t>
      </w:r>
      <w:bookmarkStart w:id="27919" w:name="_ETM_Q50_449080"/>
      <w:bookmarkEnd w:id="27919"/>
      <w:r>
        <w:rPr>
          <w:rFonts w:hint="cs"/>
          <w:rtl/>
        </w:rPr>
        <w:t xml:space="preserve">רוט, </w:t>
      </w:r>
      <w:bookmarkStart w:id="27920" w:name="_ETM_Q50_449349"/>
      <w:bookmarkEnd w:id="27920"/>
      <w:r>
        <w:rPr>
          <w:rFonts w:hint="cs"/>
          <w:rtl/>
        </w:rPr>
        <w:t>בבקשה.</w:t>
      </w:r>
    </w:p>
    <w:p w:rsidR="00FA4D28" w:rsidRDefault="00FA4D28" w:rsidP="00FA4D28">
      <w:pPr>
        <w:rPr>
          <w:rtl/>
        </w:rPr>
      </w:pPr>
    </w:p>
    <w:p w:rsidR="00FA4D28" w:rsidRDefault="00FA4D28" w:rsidP="00FA4D28">
      <w:pPr>
        <w:pStyle w:val="af7"/>
        <w:rPr>
          <w:rtl/>
        </w:rPr>
      </w:pPr>
      <w:bookmarkStart w:id="27921" w:name="ET_interruption_6508_995"/>
      <w:r>
        <w:rPr>
          <w:rStyle w:val="TagStyle"/>
          <w:rFonts w:hint="cs"/>
          <w:rtl/>
        </w:rPr>
        <w:t xml:space="preserve"> &lt;&lt; קריאה &gt;&gt; </w:t>
      </w:r>
      <w:r>
        <w:rPr>
          <w:rFonts w:hint="cs"/>
          <w:rtl/>
        </w:rPr>
        <w:t>אוריאל בוסו (יו"ר ועדת הבריאות):</w:t>
      </w:r>
      <w:r>
        <w:rPr>
          <w:rStyle w:val="TagStyle"/>
          <w:rtl/>
        </w:rPr>
        <w:t xml:space="preserve"> &lt;&lt; קריאה &gt;&gt;</w:t>
      </w:r>
      <w:bookmarkEnd w:id="27921"/>
      <w:r>
        <w:rPr>
          <w:rStyle w:val="TagStyle"/>
          <w:rFonts w:hint="cs"/>
          <w:rtl/>
        </w:rPr>
        <w:t xml:space="preserve"> </w:t>
      </w:r>
    </w:p>
    <w:p w:rsidR="00FA4D28" w:rsidRDefault="00FA4D28" w:rsidP="00B060FA">
      <w:pPr>
        <w:rPr>
          <w:rtl/>
        </w:rPr>
      </w:pPr>
    </w:p>
    <w:p w:rsidR="00FA4D28" w:rsidRDefault="00FA4D28" w:rsidP="00FA4D28">
      <w:pPr>
        <w:rPr>
          <w:rtl/>
        </w:rPr>
      </w:pPr>
      <w:bookmarkStart w:id="27922" w:name="_ETM_Q50_453832"/>
      <w:bookmarkStart w:id="27923" w:name="_ETM_Q50_453944"/>
      <w:bookmarkEnd w:id="27922"/>
      <w:bookmarkEnd w:id="27923"/>
      <w:r>
        <w:rPr>
          <w:rFonts w:hint="cs"/>
          <w:rtl/>
        </w:rPr>
        <w:t>חבר ועדת הבריאות.</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27924" w:name="_ETM_Q50_453779"/>
      <w:bookmarkEnd w:id="27924"/>
      <w:r>
        <w:rPr>
          <w:rFonts w:hint="cs"/>
          <w:rtl/>
        </w:rPr>
        <w:t xml:space="preserve">חבר </w:t>
      </w:r>
      <w:bookmarkStart w:id="27925" w:name="_ETM_Q50_454110"/>
      <w:bookmarkEnd w:id="27925"/>
      <w:r>
        <w:rPr>
          <w:rFonts w:hint="cs"/>
          <w:rtl/>
        </w:rPr>
        <w:t xml:space="preserve">ועדת </w:t>
      </w:r>
      <w:bookmarkStart w:id="27926" w:name="_ETM_Q50_454410"/>
      <w:bookmarkEnd w:id="27926"/>
      <w:r>
        <w:rPr>
          <w:rFonts w:hint="cs"/>
          <w:rtl/>
        </w:rPr>
        <w:t xml:space="preserve">הבריאות. </w:t>
      </w:r>
      <w:bookmarkStart w:id="27927" w:name="_ETM_Q50_465720"/>
      <w:bookmarkEnd w:id="27927"/>
      <w:r>
        <w:rPr>
          <w:rFonts w:hint="cs"/>
          <w:rtl/>
        </w:rPr>
        <w:t xml:space="preserve"> </w:t>
      </w:r>
      <w:bookmarkStart w:id="27928" w:name="_ETM_Q50_473760"/>
      <w:bookmarkEnd w:id="27928"/>
    </w:p>
    <w:p w:rsidR="00FA4D28" w:rsidRDefault="00FA4D28" w:rsidP="00FA4D28">
      <w:pPr>
        <w:rPr>
          <w:rtl/>
        </w:rPr>
      </w:pPr>
    </w:p>
    <w:p w:rsidR="00FA4D28" w:rsidRDefault="00FA4D28" w:rsidP="00FA4D28">
      <w:pPr>
        <w:pStyle w:val="af7"/>
        <w:keepNext/>
        <w:rPr>
          <w:rtl/>
        </w:rPr>
      </w:pPr>
      <w:bookmarkStart w:id="27929" w:name="ET_interruption_5264_38"/>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bookmarkEnd w:id="27929"/>
    </w:p>
    <w:p w:rsidR="00FA4D28" w:rsidRDefault="00FA4D28" w:rsidP="00B060FA">
      <w:pPr>
        <w:rPr>
          <w:rtl/>
        </w:rPr>
      </w:pPr>
    </w:p>
    <w:p w:rsidR="00FA4D28" w:rsidRDefault="00FA4D28" w:rsidP="00FA4D28">
      <w:pPr>
        <w:rPr>
          <w:rtl/>
        </w:rPr>
      </w:pPr>
      <w:r>
        <w:rPr>
          <w:rFonts w:hint="cs"/>
          <w:rtl/>
        </w:rPr>
        <w:t>אני מתחיל להרגיש שלהיות חבר בוועדת הבריאות זה כבוד גדול.</w:t>
      </w:r>
      <w:bookmarkStart w:id="27930" w:name="_ETM_Q50_457731"/>
      <w:bookmarkEnd w:id="27930"/>
    </w:p>
    <w:p w:rsidR="00FA4D28" w:rsidRDefault="00FA4D28" w:rsidP="00FA4D28">
      <w:pPr>
        <w:rPr>
          <w:rtl/>
        </w:rPr>
      </w:pPr>
    </w:p>
    <w:p w:rsidR="00FA4D28" w:rsidRDefault="00FA4D28" w:rsidP="00FA4D28">
      <w:pPr>
        <w:pStyle w:val="a5"/>
        <w:keepNext/>
        <w:rPr>
          <w:rtl/>
        </w:rPr>
      </w:pPr>
      <w:bookmarkStart w:id="27931" w:name="ET_speaker_6501_11"/>
      <w:r>
        <w:rPr>
          <w:rStyle w:val="TagStyle"/>
          <w:rFonts w:hint="cs"/>
          <w:rtl/>
        </w:rPr>
        <w:t xml:space="preserve"> &lt;&lt; דובר &gt;&gt; </w:t>
      </w:r>
      <w:bookmarkStart w:id="27932" w:name="_Toc141713750"/>
      <w:bookmarkStart w:id="27933" w:name="_Toc141653767"/>
      <w:bookmarkStart w:id="27934" w:name="_Toc141653622"/>
      <w:bookmarkStart w:id="27935" w:name="_Toc141653477"/>
      <w:bookmarkStart w:id="27936" w:name="_Toc141653332"/>
      <w:bookmarkStart w:id="27937" w:name="_Toc141653187"/>
      <w:r>
        <w:rPr>
          <w:rFonts w:hint="cs"/>
          <w:rtl/>
        </w:rPr>
        <w:t>משה רוט (יהדות התורה):</w:t>
      </w:r>
      <w:bookmarkEnd w:id="27932"/>
      <w:bookmarkEnd w:id="27933"/>
      <w:bookmarkEnd w:id="27934"/>
      <w:bookmarkEnd w:id="27935"/>
      <w:bookmarkEnd w:id="27936"/>
      <w:bookmarkEnd w:id="27937"/>
      <w:r>
        <w:rPr>
          <w:rStyle w:val="TagStyle"/>
          <w:rFonts w:hint="cs"/>
          <w:rtl/>
        </w:rPr>
        <w:t xml:space="preserve"> &lt;&lt; דובר &gt;&gt;</w:t>
      </w:r>
      <w:r>
        <w:rPr>
          <w:rFonts w:hint="cs"/>
          <w:rtl/>
        </w:rPr>
        <w:t xml:space="preserve">   </w:t>
      </w:r>
      <w:bookmarkEnd w:id="27931"/>
    </w:p>
    <w:p w:rsidR="00FA4D28" w:rsidRDefault="00FA4D28" w:rsidP="00B060FA">
      <w:pPr>
        <w:rPr>
          <w:rtl/>
        </w:rPr>
      </w:pPr>
    </w:p>
    <w:p w:rsidR="00FA4D28" w:rsidRDefault="00FA4D28" w:rsidP="00A940C2">
      <w:pPr>
        <w:rPr>
          <w:rtl/>
        </w:rPr>
      </w:pPr>
      <w:r>
        <w:rPr>
          <w:rFonts w:hint="cs"/>
          <w:rtl/>
        </w:rPr>
        <w:t xml:space="preserve">אדוני </w:t>
      </w:r>
      <w:bookmarkStart w:id="27938" w:name="_ETM_Q50_474120"/>
      <w:bookmarkEnd w:id="27938"/>
      <w:r>
        <w:rPr>
          <w:rFonts w:hint="cs"/>
          <w:rtl/>
        </w:rPr>
        <w:t>היושב-</w:t>
      </w:r>
      <w:bookmarkStart w:id="27939" w:name="_ETM_Q50_474450"/>
      <w:bookmarkEnd w:id="27939"/>
      <w:r>
        <w:rPr>
          <w:rFonts w:hint="cs"/>
          <w:rtl/>
        </w:rPr>
        <w:t xml:space="preserve">ראש, </w:t>
      </w:r>
      <w:bookmarkStart w:id="27940" w:name="_ETM_Q50_475290"/>
      <w:bookmarkEnd w:id="27940"/>
      <w:r>
        <w:rPr>
          <w:rFonts w:hint="cs"/>
          <w:rtl/>
        </w:rPr>
        <w:t xml:space="preserve">כנסת </w:t>
      </w:r>
      <w:bookmarkStart w:id="27941" w:name="_ETM_Q50_475620"/>
      <w:bookmarkEnd w:id="27941"/>
      <w:r>
        <w:rPr>
          <w:rFonts w:hint="cs"/>
          <w:rtl/>
        </w:rPr>
        <w:t>נכבדה</w:t>
      </w:r>
      <w:bookmarkStart w:id="27942" w:name="_ETM_Q50_476339"/>
      <w:bookmarkEnd w:id="27942"/>
      <w:r>
        <w:rPr>
          <w:rFonts w:hint="cs"/>
          <w:rtl/>
        </w:rPr>
        <w:t xml:space="preserve">, תודה </w:t>
      </w:r>
      <w:bookmarkStart w:id="27943" w:name="_ETM_Q50_476700"/>
      <w:bookmarkEnd w:id="27943"/>
      <w:r>
        <w:rPr>
          <w:rFonts w:hint="cs"/>
          <w:rtl/>
        </w:rPr>
        <w:t xml:space="preserve">שהזכרת </w:t>
      </w:r>
      <w:bookmarkStart w:id="27944" w:name="_ETM_Q50_478400"/>
      <w:bookmarkEnd w:id="27944"/>
      <w:r>
        <w:rPr>
          <w:rFonts w:hint="cs"/>
          <w:rtl/>
        </w:rPr>
        <w:t xml:space="preserve">שאני </w:t>
      </w:r>
      <w:bookmarkStart w:id="27945" w:name="_ETM_Q50_478939"/>
      <w:bookmarkEnd w:id="27945"/>
      <w:r>
        <w:rPr>
          <w:rFonts w:hint="cs"/>
          <w:rtl/>
        </w:rPr>
        <w:t xml:space="preserve">מדבר </w:t>
      </w:r>
      <w:bookmarkStart w:id="27946" w:name="_ETM_Q50_479300"/>
      <w:bookmarkEnd w:id="27946"/>
      <w:r>
        <w:rPr>
          <w:rFonts w:hint="cs"/>
          <w:rtl/>
        </w:rPr>
        <w:t xml:space="preserve">בתור </w:t>
      </w:r>
      <w:bookmarkStart w:id="27947" w:name="_ETM_Q50_479629"/>
      <w:bookmarkEnd w:id="27947"/>
      <w:r>
        <w:rPr>
          <w:rFonts w:hint="cs"/>
          <w:rtl/>
        </w:rPr>
        <w:t xml:space="preserve">חבר </w:t>
      </w:r>
      <w:bookmarkStart w:id="27948" w:name="_ETM_Q50_479930"/>
      <w:bookmarkEnd w:id="27948"/>
      <w:r>
        <w:rPr>
          <w:rFonts w:hint="cs"/>
          <w:rtl/>
        </w:rPr>
        <w:t xml:space="preserve">ועדת </w:t>
      </w:r>
      <w:bookmarkStart w:id="27949" w:name="_ETM_Q50_480259"/>
      <w:bookmarkEnd w:id="27949"/>
      <w:r>
        <w:rPr>
          <w:rFonts w:hint="cs"/>
          <w:rtl/>
        </w:rPr>
        <w:t xml:space="preserve">הבריאות. </w:t>
      </w:r>
      <w:bookmarkStart w:id="27950" w:name="_ETM_Q50_480000"/>
      <w:bookmarkStart w:id="27951" w:name="_ETM_Q50_481190"/>
      <w:bookmarkEnd w:id="27950"/>
      <w:bookmarkEnd w:id="27951"/>
      <w:r>
        <w:rPr>
          <w:rFonts w:hint="cs"/>
          <w:rtl/>
        </w:rPr>
        <w:t xml:space="preserve">סליחה, </w:t>
      </w:r>
      <w:bookmarkStart w:id="27952" w:name="_ETM_Q50_481579"/>
      <w:bookmarkEnd w:id="27952"/>
      <w:r>
        <w:rPr>
          <w:rFonts w:hint="cs"/>
          <w:rtl/>
        </w:rPr>
        <w:t xml:space="preserve">גברתי </w:t>
      </w:r>
      <w:bookmarkStart w:id="27953" w:name="_ETM_Q50_481939"/>
      <w:bookmarkStart w:id="27954" w:name="_ETM_Q50_482330"/>
      <w:bookmarkStart w:id="27955" w:name="_ETM_Q50_482719"/>
      <w:bookmarkEnd w:id="27953"/>
      <w:bookmarkEnd w:id="27954"/>
      <w:bookmarkEnd w:id="27955"/>
      <w:r>
        <w:rPr>
          <w:rFonts w:hint="cs"/>
          <w:rtl/>
        </w:rPr>
        <w:t>השרה</w:t>
      </w:r>
      <w:bookmarkStart w:id="27956" w:name="_ETM_Q50_480716"/>
      <w:bookmarkEnd w:id="27956"/>
      <w:r>
        <w:rPr>
          <w:rFonts w:hint="cs"/>
          <w:rtl/>
        </w:rPr>
        <w:t xml:space="preserve">, </w:t>
      </w:r>
      <w:bookmarkStart w:id="27957" w:name="_ETM_Q50_484020"/>
      <w:bookmarkEnd w:id="27957"/>
      <w:r>
        <w:rPr>
          <w:rFonts w:hint="cs"/>
          <w:rtl/>
        </w:rPr>
        <w:t xml:space="preserve">כי </w:t>
      </w:r>
      <w:bookmarkStart w:id="27958" w:name="_ETM_Q50_484140"/>
      <w:bookmarkEnd w:id="27958"/>
      <w:r>
        <w:rPr>
          <w:rFonts w:hint="cs"/>
          <w:rtl/>
        </w:rPr>
        <w:t xml:space="preserve">אני </w:t>
      </w:r>
      <w:bookmarkStart w:id="27959" w:name="_ETM_Q50_484259"/>
      <w:bookmarkEnd w:id="27959"/>
      <w:r>
        <w:rPr>
          <w:rFonts w:hint="cs"/>
          <w:rtl/>
        </w:rPr>
        <w:t xml:space="preserve">מדבר </w:t>
      </w:r>
      <w:bookmarkStart w:id="27960" w:name="_ETM_Q50_484919"/>
      <w:bookmarkEnd w:id="27960"/>
      <w:r>
        <w:rPr>
          <w:rFonts w:hint="cs"/>
          <w:rtl/>
        </w:rPr>
        <w:t xml:space="preserve">לא </w:t>
      </w:r>
      <w:bookmarkStart w:id="27961" w:name="_ETM_Q50_485069"/>
      <w:bookmarkEnd w:id="27961"/>
      <w:r>
        <w:rPr>
          <w:rFonts w:hint="cs"/>
          <w:rtl/>
        </w:rPr>
        <w:t xml:space="preserve">רק </w:t>
      </w:r>
      <w:bookmarkStart w:id="27962" w:name="_ETM_Q50_486839"/>
      <w:bookmarkEnd w:id="27962"/>
      <w:r>
        <w:rPr>
          <w:rFonts w:hint="cs"/>
          <w:rtl/>
        </w:rPr>
        <w:t xml:space="preserve">בשם </w:t>
      </w:r>
      <w:bookmarkStart w:id="27963" w:name="_ETM_Q50_487380"/>
      <w:bookmarkEnd w:id="27963"/>
      <w:r>
        <w:rPr>
          <w:rFonts w:hint="cs"/>
          <w:rtl/>
        </w:rPr>
        <w:t xml:space="preserve">ועדת </w:t>
      </w:r>
      <w:bookmarkStart w:id="27964" w:name="_ETM_Q50_487800"/>
      <w:bookmarkEnd w:id="27964"/>
      <w:r>
        <w:rPr>
          <w:rFonts w:hint="cs"/>
          <w:rtl/>
        </w:rPr>
        <w:t xml:space="preserve">הבריאות </w:t>
      </w:r>
      <w:bookmarkStart w:id="27965" w:name="_ETM_Q50_488490"/>
      <w:bookmarkEnd w:id="27965"/>
      <w:r>
        <w:rPr>
          <w:rFonts w:hint="cs"/>
          <w:rtl/>
        </w:rPr>
        <w:t xml:space="preserve">אלא </w:t>
      </w:r>
      <w:bookmarkStart w:id="27966" w:name="_ETM_Q50_488970"/>
      <w:bookmarkEnd w:id="27966"/>
      <w:r>
        <w:rPr>
          <w:rFonts w:hint="cs"/>
          <w:rtl/>
        </w:rPr>
        <w:t xml:space="preserve">בשם </w:t>
      </w:r>
      <w:bookmarkStart w:id="27967" w:name="_ETM_Q50_489600"/>
      <w:bookmarkEnd w:id="27967"/>
      <w:r>
        <w:rPr>
          <w:rFonts w:hint="cs"/>
          <w:rtl/>
        </w:rPr>
        <w:t xml:space="preserve">כל </w:t>
      </w:r>
      <w:bookmarkStart w:id="27968" w:name="_ETM_Q50_489779"/>
      <w:bookmarkEnd w:id="27968"/>
      <w:r>
        <w:rPr>
          <w:rFonts w:hint="cs"/>
          <w:rtl/>
        </w:rPr>
        <w:t xml:space="preserve">עם </w:t>
      </w:r>
      <w:bookmarkStart w:id="27969" w:name="_ETM_Q50_489900"/>
      <w:bookmarkEnd w:id="27969"/>
      <w:r>
        <w:rPr>
          <w:rFonts w:hint="cs"/>
          <w:rtl/>
        </w:rPr>
        <w:t xml:space="preserve">ישראל. </w:t>
      </w:r>
      <w:bookmarkStart w:id="27970" w:name="_ETM_Q50_490919"/>
      <w:bookmarkEnd w:id="27970"/>
      <w:r>
        <w:rPr>
          <w:rFonts w:hint="cs"/>
          <w:rtl/>
        </w:rPr>
        <w:t xml:space="preserve">אני </w:t>
      </w:r>
      <w:bookmarkStart w:id="27971" w:name="_ETM_Q50_491219"/>
      <w:bookmarkEnd w:id="27971"/>
      <w:r>
        <w:rPr>
          <w:rFonts w:hint="cs"/>
          <w:rtl/>
        </w:rPr>
        <w:t xml:space="preserve">רוצה </w:t>
      </w:r>
      <w:bookmarkStart w:id="27972" w:name="_ETM_Q50_491490"/>
      <w:bookmarkEnd w:id="27972"/>
      <w:r>
        <w:rPr>
          <w:rFonts w:hint="cs"/>
          <w:rtl/>
        </w:rPr>
        <w:t xml:space="preserve">להודות </w:t>
      </w:r>
      <w:bookmarkStart w:id="27973" w:name="_ETM_Q50_492419"/>
      <w:bookmarkEnd w:id="27973"/>
      <w:r>
        <w:rPr>
          <w:rFonts w:hint="cs"/>
          <w:rtl/>
        </w:rPr>
        <w:t xml:space="preserve">לחבר </w:t>
      </w:r>
      <w:bookmarkStart w:id="27974" w:name="_ETM_Q50_492809"/>
      <w:bookmarkEnd w:id="27974"/>
      <w:r>
        <w:rPr>
          <w:rFonts w:hint="cs"/>
          <w:rtl/>
        </w:rPr>
        <w:t xml:space="preserve">הכנסת </w:t>
      </w:r>
      <w:bookmarkStart w:id="27975" w:name="_ETM_Q50_493259"/>
      <w:bookmarkEnd w:id="27975"/>
      <w:r>
        <w:rPr>
          <w:rFonts w:hint="cs"/>
          <w:rtl/>
        </w:rPr>
        <w:t xml:space="preserve">בוסו, </w:t>
      </w:r>
      <w:bookmarkStart w:id="27976" w:name="_ETM_Q50_494429"/>
      <w:bookmarkEnd w:id="27976"/>
      <w:r>
        <w:rPr>
          <w:rFonts w:hint="cs"/>
          <w:rtl/>
        </w:rPr>
        <w:t xml:space="preserve">שניהל </w:t>
      </w:r>
      <w:bookmarkStart w:id="27977" w:name="_ETM_Q50_495769"/>
      <w:bookmarkEnd w:id="27977"/>
      <w:r>
        <w:rPr>
          <w:rFonts w:hint="cs"/>
          <w:rtl/>
        </w:rPr>
        <w:t xml:space="preserve">את </w:t>
      </w:r>
      <w:bookmarkStart w:id="27978" w:name="_ETM_Q50_496130"/>
      <w:bookmarkEnd w:id="27978"/>
      <w:r>
        <w:rPr>
          <w:rFonts w:hint="cs"/>
          <w:rtl/>
        </w:rPr>
        <w:t xml:space="preserve">הוועדה </w:t>
      </w:r>
      <w:bookmarkStart w:id="27979" w:name="_ETM_Q50_497320"/>
      <w:bookmarkEnd w:id="27979"/>
      <w:r>
        <w:rPr>
          <w:rFonts w:hint="cs"/>
          <w:rtl/>
        </w:rPr>
        <w:t xml:space="preserve">באצילות </w:t>
      </w:r>
      <w:bookmarkStart w:id="27980" w:name="_ETM_Q50_498490"/>
      <w:bookmarkEnd w:id="27980"/>
      <w:r>
        <w:rPr>
          <w:rFonts w:hint="cs"/>
          <w:rtl/>
        </w:rPr>
        <w:t xml:space="preserve">ובחוכמה </w:t>
      </w:r>
      <w:bookmarkStart w:id="27981" w:name="_ETM_Q50_500210"/>
      <w:bookmarkEnd w:id="27981"/>
      <w:r>
        <w:rPr>
          <w:rFonts w:hint="cs"/>
          <w:rtl/>
        </w:rPr>
        <w:t xml:space="preserve">והצליח </w:t>
      </w:r>
      <w:bookmarkStart w:id="27982" w:name="_ETM_Q50_502039"/>
      <w:bookmarkEnd w:id="27982"/>
      <w:r>
        <w:rPr>
          <w:rFonts w:hint="cs"/>
          <w:rtl/>
        </w:rPr>
        <w:t xml:space="preserve">ללכד </w:t>
      </w:r>
      <w:bookmarkStart w:id="27983" w:name="_ETM_Q50_503610"/>
      <w:bookmarkEnd w:id="27983"/>
      <w:r>
        <w:rPr>
          <w:rFonts w:hint="cs"/>
          <w:rtl/>
        </w:rPr>
        <w:t>את ה</w:t>
      </w:r>
      <w:bookmarkStart w:id="27984" w:name="_ETM_Q50_503940"/>
      <w:bookmarkEnd w:id="27984"/>
      <w:r>
        <w:rPr>
          <w:rFonts w:hint="cs"/>
          <w:rtl/>
        </w:rPr>
        <w:t xml:space="preserve">אופוזיציה </w:t>
      </w:r>
      <w:bookmarkStart w:id="27985" w:name="_ETM_Q50_504960"/>
      <w:bookmarkEnd w:id="27985"/>
      <w:r>
        <w:rPr>
          <w:rFonts w:hint="cs"/>
          <w:rtl/>
        </w:rPr>
        <w:t xml:space="preserve">והקואליציה </w:t>
      </w:r>
      <w:bookmarkStart w:id="27986" w:name="_ETM_Q50_506759"/>
      <w:bookmarkEnd w:id="27986"/>
      <w:r>
        <w:rPr>
          <w:rFonts w:hint="cs"/>
          <w:rtl/>
        </w:rPr>
        <w:t>ב</w:t>
      </w:r>
      <w:bookmarkStart w:id="27987" w:name="_ETM_Q50_504877"/>
      <w:bookmarkEnd w:id="27987"/>
      <w:r>
        <w:rPr>
          <w:rFonts w:hint="cs"/>
          <w:rtl/>
        </w:rPr>
        <w:t xml:space="preserve">הרבה טקט, ירד </w:t>
      </w:r>
      <w:bookmarkStart w:id="27988" w:name="_ETM_Q50_508939"/>
      <w:bookmarkEnd w:id="27988"/>
      <w:r>
        <w:rPr>
          <w:rFonts w:hint="cs"/>
          <w:rtl/>
        </w:rPr>
        <w:t xml:space="preserve">לעומקם </w:t>
      </w:r>
      <w:bookmarkStart w:id="27989" w:name="_ETM_Q50_509480"/>
      <w:bookmarkEnd w:id="27989"/>
      <w:r>
        <w:rPr>
          <w:rFonts w:hint="cs"/>
          <w:rtl/>
        </w:rPr>
        <w:t xml:space="preserve">של </w:t>
      </w:r>
      <w:bookmarkStart w:id="27990" w:name="_ETM_Q50_509660"/>
      <w:bookmarkEnd w:id="27990"/>
      <w:r>
        <w:rPr>
          <w:rFonts w:hint="cs"/>
          <w:rtl/>
        </w:rPr>
        <w:t xml:space="preserve">דברים </w:t>
      </w:r>
      <w:bookmarkStart w:id="27991" w:name="_ETM_Q50_510540"/>
      <w:bookmarkEnd w:id="27991"/>
      <w:r>
        <w:rPr>
          <w:rFonts w:hint="cs"/>
          <w:rtl/>
        </w:rPr>
        <w:t xml:space="preserve">והצליח. </w:t>
      </w:r>
      <w:bookmarkStart w:id="27992" w:name="_ETM_Q50_511710"/>
      <w:bookmarkEnd w:id="27992"/>
      <w:r>
        <w:rPr>
          <w:rFonts w:hint="cs"/>
          <w:rtl/>
        </w:rPr>
        <w:t xml:space="preserve">רק היום הוא </w:t>
      </w:r>
      <w:bookmarkStart w:id="27993" w:name="_ETM_Q50_512100"/>
      <w:bookmarkStart w:id="27994" w:name="_ETM_Q50_513560"/>
      <w:bookmarkStart w:id="27995" w:name="_ETM_Q50_513890"/>
      <w:bookmarkEnd w:id="27993"/>
      <w:bookmarkEnd w:id="27994"/>
      <w:bookmarkEnd w:id="27995"/>
      <w:r>
        <w:rPr>
          <w:rFonts w:hint="cs"/>
          <w:rtl/>
        </w:rPr>
        <w:t xml:space="preserve">מביא </w:t>
      </w:r>
      <w:bookmarkStart w:id="27996" w:name="_ETM_Q50_514610"/>
      <w:bookmarkEnd w:id="27996"/>
      <w:r>
        <w:rPr>
          <w:rFonts w:hint="cs"/>
          <w:rtl/>
        </w:rPr>
        <w:t>שלושה</w:t>
      </w:r>
      <w:bookmarkStart w:id="27997" w:name="_ETM_Q50_513038"/>
      <w:bookmarkEnd w:id="27997"/>
      <w:r>
        <w:rPr>
          <w:rFonts w:hint="cs"/>
          <w:rtl/>
        </w:rPr>
        <w:t xml:space="preserve"> </w:t>
      </w:r>
      <w:bookmarkStart w:id="27998" w:name="_ETM_Q50_515060"/>
      <w:bookmarkEnd w:id="27998"/>
      <w:r>
        <w:rPr>
          <w:rFonts w:hint="cs"/>
          <w:rtl/>
        </w:rPr>
        <w:t xml:space="preserve">חוקים </w:t>
      </w:r>
      <w:bookmarkStart w:id="27999" w:name="_ETM_Q50_516550"/>
      <w:bookmarkEnd w:id="27999"/>
      <w:r>
        <w:rPr>
          <w:rFonts w:hint="cs"/>
          <w:rtl/>
        </w:rPr>
        <w:t xml:space="preserve">חשובים </w:t>
      </w:r>
      <w:bookmarkStart w:id="28000" w:name="_ETM_Q50_517029"/>
      <w:bookmarkEnd w:id="28000"/>
      <w:r>
        <w:rPr>
          <w:rFonts w:hint="cs"/>
          <w:rtl/>
        </w:rPr>
        <w:t xml:space="preserve">מאוד, </w:t>
      </w:r>
      <w:bookmarkStart w:id="28001" w:name="_ETM_Q50_518060"/>
      <w:bookmarkEnd w:id="28001"/>
      <w:r>
        <w:rPr>
          <w:rFonts w:hint="cs"/>
          <w:rtl/>
        </w:rPr>
        <w:t xml:space="preserve">אבל </w:t>
      </w:r>
      <w:bookmarkStart w:id="28002" w:name="_ETM_Q50_519039"/>
      <w:bookmarkEnd w:id="28002"/>
      <w:r>
        <w:rPr>
          <w:rFonts w:hint="cs"/>
          <w:rtl/>
        </w:rPr>
        <w:t xml:space="preserve">הוא תרם </w:t>
      </w:r>
      <w:bookmarkStart w:id="28003" w:name="_ETM_Q50_519519"/>
      <w:bookmarkEnd w:id="28003"/>
      <w:r>
        <w:rPr>
          <w:rFonts w:hint="cs"/>
          <w:rtl/>
        </w:rPr>
        <w:t xml:space="preserve">המון </w:t>
      </w:r>
      <w:bookmarkStart w:id="28004" w:name="_ETM_Q50_520479"/>
      <w:bookmarkEnd w:id="28004"/>
      <w:r>
        <w:rPr>
          <w:rFonts w:hint="cs"/>
          <w:rtl/>
        </w:rPr>
        <w:t xml:space="preserve">השנה </w:t>
      </w:r>
      <w:bookmarkStart w:id="28005" w:name="_ETM_Q50_522609"/>
      <w:bookmarkEnd w:id="28005"/>
      <w:r>
        <w:rPr>
          <w:rFonts w:hint="cs"/>
          <w:rtl/>
        </w:rPr>
        <w:t xml:space="preserve">לבריאות </w:t>
      </w:r>
      <w:bookmarkStart w:id="28006" w:name="_ETM_Q50_523149"/>
      <w:bookmarkEnd w:id="28006"/>
      <w:r>
        <w:rPr>
          <w:rFonts w:hint="cs"/>
          <w:rtl/>
        </w:rPr>
        <w:t xml:space="preserve">הציבור </w:t>
      </w:r>
      <w:bookmarkStart w:id="28007" w:name="_ETM_Q50_523719"/>
      <w:bookmarkEnd w:id="28007"/>
      <w:r>
        <w:rPr>
          <w:rFonts w:hint="cs"/>
          <w:rtl/>
        </w:rPr>
        <w:t xml:space="preserve">במערכת </w:t>
      </w:r>
      <w:bookmarkStart w:id="28008" w:name="_ETM_Q50_524109"/>
      <w:bookmarkEnd w:id="28008"/>
      <w:r>
        <w:rPr>
          <w:rFonts w:hint="cs"/>
          <w:rtl/>
        </w:rPr>
        <w:t xml:space="preserve">הציבורית. </w:t>
      </w:r>
      <w:bookmarkStart w:id="28009" w:name="_ETM_Q50_525350"/>
      <w:bookmarkStart w:id="28010" w:name="_ETM_Q50_525920"/>
      <w:bookmarkEnd w:id="28009"/>
      <w:bookmarkEnd w:id="28010"/>
      <w:r>
        <w:rPr>
          <w:rFonts w:hint="cs"/>
          <w:rtl/>
        </w:rPr>
        <w:t xml:space="preserve">חן-חן </w:t>
      </w:r>
      <w:bookmarkStart w:id="28011" w:name="_ETM_Q50_526309"/>
      <w:bookmarkEnd w:id="28011"/>
      <w:r>
        <w:rPr>
          <w:rFonts w:hint="cs"/>
          <w:rtl/>
        </w:rPr>
        <w:t xml:space="preserve">לו </w:t>
      </w:r>
      <w:bookmarkStart w:id="28012" w:name="_ETM_Q50_526700"/>
      <w:bookmarkEnd w:id="28012"/>
      <w:r>
        <w:rPr>
          <w:rFonts w:hint="cs"/>
          <w:rtl/>
        </w:rPr>
        <w:t>ול</w:t>
      </w:r>
      <w:bookmarkStart w:id="28013" w:name="_ETM_Q50_524607"/>
      <w:bookmarkEnd w:id="28013"/>
      <w:r>
        <w:rPr>
          <w:rFonts w:hint="cs"/>
          <w:rtl/>
        </w:rPr>
        <w:t xml:space="preserve">כל </w:t>
      </w:r>
      <w:bookmarkStart w:id="28014" w:name="_ETM_Q50_527210"/>
      <w:bookmarkEnd w:id="28014"/>
      <w:r>
        <w:rPr>
          <w:rFonts w:hint="cs"/>
          <w:rtl/>
        </w:rPr>
        <w:t xml:space="preserve">אלה </w:t>
      </w:r>
      <w:bookmarkStart w:id="28015" w:name="_ETM_Q50_527480"/>
      <w:bookmarkEnd w:id="28015"/>
      <w:r>
        <w:rPr>
          <w:rFonts w:hint="cs"/>
          <w:rtl/>
        </w:rPr>
        <w:t xml:space="preserve">שהיו </w:t>
      </w:r>
      <w:bookmarkStart w:id="28016" w:name="_ETM_Q50_527870"/>
      <w:bookmarkEnd w:id="28016"/>
      <w:r>
        <w:rPr>
          <w:rFonts w:hint="cs"/>
          <w:rtl/>
        </w:rPr>
        <w:t xml:space="preserve">בוועדה, </w:t>
      </w:r>
      <w:bookmarkStart w:id="28017" w:name="_ETM_Q50_529050"/>
      <w:bookmarkEnd w:id="28017"/>
      <w:r>
        <w:rPr>
          <w:rFonts w:hint="cs"/>
          <w:rtl/>
        </w:rPr>
        <w:t xml:space="preserve">והרגשתי </w:t>
      </w:r>
      <w:bookmarkStart w:id="28018" w:name="_ETM_Q50_529560"/>
      <w:bookmarkEnd w:id="28018"/>
      <w:r>
        <w:rPr>
          <w:rFonts w:hint="cs"/>
          <w:rtl/>
        </w:rPr>
        <w:t xml:space="preserve">צורך </w:t>
      </w:r>
      <w:bookmarkStart w:id="28019" w:name="_ETM_Q50_529920"/>
      <w:bookmarkEnd w:id="28019"/>
      <w:r>
        <w:rPr>
          <w:rFonts w:hint="cs"/>
          <w:rtl/>
        </w:rPr>
        <w:t xml:space="preserve">לבוא </w:t>
      </w:r>
      <w:bookmarkStart w:id="28020" w:name="_ETM_Q50_530160"/>
      <w:bookmarkEnd w:id="28020"/>
      <w:r>
        <w:rPr>
          <w:rFonts w:hint="cs"/>
          <w:rtl/>
        </w:rPr>
        <w:t xml:space="preserve">לפה </w:t>
      </w:r>
      <w:bookmarkStart w:id="28021" w:name="_ETM_Q50_530790"/>
      <w:bookmarkEnd w:id="28021"/>
      <w:r>
        <w:rPr>
          <w:rFonts w:hint="cs"/>
          <w:rtl/>
        </w:rPr>
        <w:t xml:space="preserve">ולהגיד: </w:t>
      </w:r>
      <w:bookmarkStart w:id="28022" w:name="_ETM_Q50_532170"/>
      <w:bookmarkEnd w:id="28022"/>
      <w:r>
        <w:rPr>
          <w:rFonts w:hint="cs"/>
          <w:rtl/>
        </w:rPr>
        <w:t xml:space="preserve">שירבו </w:t>
      </w:r>
      <w:bookmarkStart w:id="28023" w:name="_ETM_Q50_532680"/>
      <w:bookmarkEnd w:id="28023"/>
      <w:r>
        <w:rPr>
          <w:rFonts w:hint="cs"/>
          <w:rtl/>
        </w:rPr>
        <w:t xml:space="preserve">כמותו </w:t>
      </w:r>
      <w:bookmarkStart w:id="28024" w:name="_ETM_Q50_533130"/>
      <w:bookmarkEnd w:id="28024"/>
      <w:r>
        <w:rPr>
          <w:rFonts w:hint="cs"/>
          <w:rtl/>
        </w:rPr>
        <w:t>בישראל.</w:t>
      </w:r>
    </w:p>
    <w:p w:rsidR="00FA4D28" w:rsidRDefault="00FA4D28" w:rsidP="00FA4D28">
      <w:pPr>
        <w:rPr>
          <w:rtl/>
        </w:rPr>
      </w:pPr>
    </w:p>
    <w:p w:rsidR="00FA4D28" w:rsidRDefault="00FA4D28" w:rsidP="00FA4D28">
      <w:pPr>
        <w:pStyle w:val="af7"/>
        <w:rPr>
          <w:rtl/>
        </w:rPr>
      </w:pPr>
      <w:bookmarkStart w:id="28025" w:name="ET_interruption_6508_996"/>
      <w:r>
        <w:rPr>
          <w:rStyle w:val="TagStyle"/>
          <w:rFonts w:hint="cs"/>
          <w:rtl/>
        </w:rPr>
        <w:t xml:space="preserve"> &lt;&lt; קריאה &gt;&gt; </w:t>
      </w:r>
      <w:r>
        <w:rPr>
          <w:rFonts w:hint="cs"/>
          <w:rtl/>
        </w:rPr>
        <w:t>אוריאל בוסו (יו"ר ועדת הבריאות):</w:t>
      </w:r>
      <w:r>
        <w:rPr>
          <w:rStyle w:val="TagStyle"/>
          <w:rtl/>
        </w:rPr>
        <w:t xml:space="preserve"> &lt;&lt; קריאה &gt;&gt;</w:t>
      </w:r>
      <w:bookmarkEnd w:id="28025"/>
      <w:r>
        <w:rPr>
          <w:rStyle w:val="TagStyle"/>
          <w:rFonts w:hint="cs"/>
          <w:rtl/>
        </w:rPr>
        <w:t xml:space="preserve"> </w:t>
      </w:r>
    </w:p>
    <w:p w:rsidR="00FA4D28" w:rsidRDefault="00FA4D28" w:rsidP="00FA4D28">
      <w:pPr>
        <w:rPr>
          <w:rtl/>
          <w:lang w:eastAsia="he-IL"/>
        </w:rPr>
      </w:pPr>
    </w:p>
    <w:p w:rsidR="00FA4D28" w:rsidRDefault="00FA4D28" w:rsidP="00A940C2">
      <w:pPr>
        <w:rPr>
          <w:rtl/>
        </w:rPr>
      </w:pPr>
      <w:r>
        <w:rPr>
          <w:rFonts w:hint="cs"/>
          <w:rtl/>
        </w:rPr>
        <w:t>יש לנו</w:t>
      </w:r>
      <w:bookmarkStart w:id="28026" w:name="_ETM_Q50_527664"/>
      <w:bookmarkEnd w:id="28026"/>
      <w:r>
        <w:rPr>
          <w:rFonts w:hint="cs"/>
          <w:rtl/>
        </w:rPr>
        <w:t xml:space="preserve"> ארבעה </w:t>
      </w:r>
      <w:bookmarkStart w:id="28027" w:name="_ETM_Q50_530171"/>
      <w:bookmarkStart w:id="28028" w:name="_ETM_Q50_528534"/>
      <w:bookmarkStart w:id="28029" w:name="_ETM_Q50_528394"/>
      <w:bookmarkEnd w:id="28027"/>
      <w:bookmarkEnd w:id="28028"/>
      <w:bookmarkEnd w:id="28029"/>
      <w:r>
        <w:rPr>
          <w:rFonts w:hint="cs"/>
          <w:rtl/>
        </w:rPr>
        <w:t>חוקים.</w:t>
      </w:r>
      <w:bookmarkStart w:id="28030" w:name="_ETM_Q50_534143"/>
      <w:bookmarkStart w:id="28031" w:name="_ETM_Q50_533582"/>
      <w:bookmarkEnd w:id="28030"/>
      <w:bookmarkEnd w:id="28031"/>
      <w:r>
        <w:rPr>
          <w:rFonts w:hint="cs"/>
          <w:rtl/>
        </w:rPr>
        <w:t xml:space="preserve"> </w:t>
      </w:r>
      <w:bookmarkStart w:id="28032" w:name="_ETM_Q50_530897"/>
      <w:bookmarkEnd w:id="28032"/>
      <w:r>
        <w:rPr>
          <w:rFonts w:hint="cs"/>
          <w:rtl/>
        </w:rPr>
        <w:t>ארבעה חוקים</w:t>
      </w:r>
      <w:r w:rsidR="00A940C2">
        <w:rPr>
          <w:rFonts w:hint="cs"/>
          <w:rtl/>
        </w:rPr>
        <w:t>.</w:t>
      </w:r>
      <w:r>
        <w:rPr>
          <w:rFonts w:hint="cs"/>
          <w:rtl/>
        </w:rPr>
        <w:t xml:space="preserve"> יש בסוף עוד אחד.</w:t>
      </w:r>
      <w:bookmarkStart w:id="28033" w:name="_ETM_Q50_530958"/>
      <w:bookmarkEnd w:id="28033"/>
    </w:p>
    <w:p w:rsidR="00FA4D28" w:rsidRDefault="00FA4D28" w:rsidP="00FA4D28">
      <w:pPr>
        <w:rPr>
          <w:rtl/>
        </w:rPr>
      </w:pPr>
    </w:p>
    <w:p w:rsidR="00FA4D28" w:rsidRDefault="00FA4D28" w:rsidP="00FA4D28">
      <w:pPr>
        <w:pStyle w:val="-"/>
        <w:keepNext/>
        <w:rPr>
          <w:rtl/>
        </w:rPr>
      </w:pPr>
      <w:r>
        <w:rPr>
          <w:rStyle w:val="TagStyle"/>
          <w:rFonts w:hint="cs"/>
          <w:rtl/>
        </w:rPr>
        <w:t xml:space="preserve">&lt;&lt; דובר_המשך &gt;&gt; </w:t>
      </w:r>
      <w:r>
        <w:rPr>
          <w:rFonts w:hint="cs"/>
          <w:rtl/>
        </w:rPr>
        <w:t>משה רוט (יהדות התורה):</w:t>
      </w:r>
      <w:r>
        <w:rPr>
          <w:rStyle w:val="TagStyle"/>
          <w:rtl/>
        </w:rPr>
        <w:t xml:space="preserve"> &lt;&lt; דובר_המשך &gt;&gt;</w:t>
      </w:r>
      <w:r>
        <w:rPr>
          <w:rFonts w:hint="cs"/>
          <w:rtl/>
        </w:rPr>
        <w:t xml:space="preserve">   </w:t>
      </w:r>
    </w:p>
    <w:p w:rsidR="00FA4D28" w:rsidRDefault="00FA4D28" w:rsidP="00B060FA">
      <w:pPr>
        <w:rPr>
          <w:rtl/>
        </w:rPr>
      </w:pPr>
    </w:p>
    <w:p w:rsidR="00FA4D28" w:rsidRDefault="00FA4D28" w:rsidP="00FA4D28">
      <w:pPr>
        <w:rPr>
          <w:rtl/>
        </w:rPr>
      </w:pPr>
      <w:r>
        <w:rPr>
          <w:rFonts w:hint="cs"/>
          <w:rtl/>
        </w:rPr>
        <w:t xml:space="preserve">כן, כן, </w:t>
      </w:r>
      <w:bookmarkStart w:id="28034" w:name="_ETM_Q50_539000"/>
      <w:bookmarkStart w:id="28035" w:name="_ETM_Q50_543269"/>
      <w:bookmarkStart w:id="28036" w:name="_ETM_Q50_533627"/>
      <w:bookmarkEnd w:id="28034"/>
      <w:bookmarkEnd w:id="28035"/>
      <w:bookmarkEnd w:id="28036"/>
      <w:r>
        <w:rPr>
          <w:rFonts w:hint="cs"/>
          <w:rtl/>
        </w:rPr>
        <w:t xml:space="preserve">אמרנו: שלושה. </w:t>
      </w:r>
      <w:bookmarkStart w:id="28037" w:name="_ETM_Q50_534407"/>
      <w:bookmarkEnd w:id="28037"/>
    </w:p>
    <w:p w:rsidR="00FA4D28" w:rsidRDefault="00FA4D28" w:rsidP="00B060FA">
      <w:pPr>
        <w:rPr>
          <w:rtl/>
        </w:rPr>
      </w:pPr>
    </w:p>
    <w:p w:rsidR="00FA4D28" w:rsidRDefault="00FA4D28" w:rsidP="00FA4D28">
      <w:pPr>
        <w:pStyle w:val="af7"/>
        <w:keepNext/>
        <w:rPr>
          <w:rtl/>
        </w:rPr>
      </w:pPr>
      <w:bookmarkStart w:id="28038" w:name="ET_interruption_5726_40"/>
      <w:r>
        <w:rPr>
          <w:rStyle w:val="TagStyle"/>
          <w:rFonts w:hint="cs"/>
          <w:rtl/>
        </w:rPr>
        <w:t xml:space="preserve"> &lt;&lt; קריאה &gt;&gt; </w:t>
      </w:r>
      <w:r>
        <w:rPr>
          <w:rFonts w:hint="cs"/>
          <w:rtl/>
        </w:rPr>
        <w:t>ינון אזולאי (ש"ס):</w:t>
      </w:r>
      <w:r>
        <w:rPr>
          <w:rStyle w:val="TagStyle"/>
          <w:rtl/>
        </w:rPr>
        <w:t xml:space="preserve"> &lt;&lt; קריאה &gt;&gt;</w:t>
      </w:r>
      <w:r>
        <w:rPr>
          <w:rFonts w:hint="cs"/>
          <w:rtl/>
        </w:rPr>
        <w:t xml:space="preserve">   </w:t>
      </w:r>
      <w:bookmarkEnd w:id="28038"/>
    </w:p>
    <w:p w:rsidR="00FA4D28" w:rsidRDefault="00FA4D28" w:rsidP="00FA4D28">
      <w:pPr>
        <w:rPr>
          <w:rtl/>
        </w:rPr>
      </w:pPr>
    </w:p>
    <w:p w:rsidR="00FA4D28" w:rsidRDefault="00FA4D28" w:rsidP="00FA4D28">
      <w:pPr>
        <w:rPr>
          <w:rtl/>
        </w:rPr>
      </w:pPr>
      <w:bookmarkStart w:id="28039" w:name="_ETM_Q50_533571"/>
      <w:bookmarkEnd w:id="28039"/>
      <w:r>
        <w:rPr>
          <w:rFonts w:hint="cs"/>
          <w:rtl/>
        </w:rPr>
        <w:t xml:space="preserve">ארבעה. </w:t>
      </w:r>
    </w:p>
    <w:p w:rsidR="00FA4D28" w:rsidRDefault="00FA4D28" w:rsidP="00FA4D28">
      <w:pPr>
        <w:rPr>
          <w:rtl/>
        </w:rPr>
      </w:pPr>
      <w:bookmarkStart w:id="28040" w:name="_ETM_Q50_529807"/>
      <w:bookmarkStart w:id="28041" w:name="_ETM_Q50_529887"/>
      <w:bookmarkEnd w:id="28040"/>
      <w:bookmarkEnd w:id="28041"/>
    </w:p>
    <w:p w:rsidR="00FA4D28" w:rsidRDefault="00FA4D28" w:rsidP="00FA4D28">
      <w:pPr>
        <w:pStyle w:val="-"/>
        <w:keepNext/>
        <w:rPr>
          <w:rtl/>
        </w:rPr>
      </w:pPr>
      <w:bookmarkStart w:id="28042" w:name="_ETM_Q50_539246"/>
      <w:bookmarkStart w:id="28043" w:name="_ETM_Q50_538504"/>
      <w:bookmarkEnd w:id="28042"/>
      <w:bookmarkEnd w:id="28043"/>
      <w:r>
        <w:rPr>
          <w:rStyle w:val="TagStyle"/>
          <w:rFonts w:hint="cs"/>
          <w:rtl/>
        </w:rPr>
        <w:t xml:space="preserve">&lt;&lt; דובר_המשך &gt;&gt; </w:t>
      </w:r>
      <w:r>
        <w:rPr>
          <w:rFonts w:hint="cs"/>
          <w:rtl/>
        </w:rPr>
        <w:t>משה רוט (יהדות התורה):</w:t>
      </w:r>
      <w:r>
        <w:rPr>
          <w:rStyle w:val="TagStyle"/>
          <w:rtl/>
        </w:rPr>
        <w:t xml:space="preserve"> &lt;&lt; דובר_המשך &gt;&gt;</w:t>
      </w:r>
      <w:r>
        <w:rPr>
          <w:rFonts w:hint="cs"/>
          <w:rtl/>
        </w:rPr>
        <w:t xml:space="preserve">   </w:t>
      </w:r>
    </w:p>
    <w:p w:rsidR="00FA4D28" w:rsidRDefault="00FA4D28" w:rsidP="00B060FA">
      <w:pPr>
        <w:rPr>
          <w:rtl/>
        </w:rPr>
      </w:pPr>
    </w:p>
    <w:p w:rsidR="00FA4D28" w:rsidRDefault="00FA4D28" w:rsidP="00A940C2">
      <w:pPr>
        <w:rPr>
          <w:rtl/>
        </w:rPr>
      </w:pPr>
      <w:bookmarkStart w:id="28044" w:name="_ETM_Q50_537437"/>
      <w:bookmarkEnd w:id="28044"/>
      <w:r>
        <w:rPr>
          <w:rFonts w:hint="cs"/>
          <w:rtl/>
        </w:rPr>
        <w:t xml:space="preserve">ארבעה. </w:t>
      </w:r>
      <w:bookmarkStart w:id="28045" w:name="_ETM_Q50_535118"/>
      <w:bookmarkEnd w:id="28045"/>
      <w:r>
        <w:rPr>
          <w:rFonts w:hint="cs"/>
          <w:rtl/>
        </w:rPr>
        <w:t xml:space="preserve">סליחה, ארבעה </w:t>
      </w:r>
      <w:r w:rsidR="00A940C2">
        <w:rPr>
          <w:rFonts w:hint="eastAsia"/>
          <w:rtl/>
        </w:rPr>
        <w:t xml:space="preserve">– </w:t>
      </w:r>
      <w:r>
        <w:rPr>
          <w:rFonts w:hint="cs"/>
          <w:rtl/>
        </w:rPr>
        <w:t>עוד אחד</w:t>
      </w:r>
      <w:r w:rsidR="00A940C2">
        <w:rPr>
          <w:rFonts w:hint="cs"/>
          <w:rtl/>
        </w:rPr>
        <w:t>.</w:t>
      </w:r>
      <w:r>
        <w:rPr>
          <w:rFonts w:hint="cs"/>
          <w:rtl/>
        </w:rPr>
        <w:t xml:space="preserve"> היד נטויה. </w:t>
      </w:r>
      <w:bookmarkStart w:id="28046" w:name="_ETM_Q50_536017"/>
      <w:bookmarkStart w:id="28047" w:name="_ETM_Q50_533938"/>
      <w:bookmarkEnd w:id="28046"/>
      <w:bookmarkEnd w:id="28047"/>
      <w:r>
        <w:rPr>
          <w:rFonts w:hint="cs"/>
          <w:rtl/>
        </w:rPr>
        <w:t xml:space="preserve">אבל </w:t>
      </w:r>
      <w:bookmarkStart w:id="28048" w:name="_ETM_Q50_543749"/>
      <w:bookmarkEnd w:id="28048"/>
      <w:r>
        <w:rPr>
          <w:rFonts w:hint="cs"/>
          <w:rtl/>
        </w:rPr>
        <w:t xml:space="preserve">במושב </w:t>
      </w:r>
      <w:bookmarkStart w:id="28049" w:name="_ETM_Q50_544200"/>
      <w:bookmarkEnd w:id="28049"/>
      <w:r>
        <w:rPr>
          <w:rFonts w:hint="cs"/>
          <w:rtl/>
        </w:rPr>
        <w:t xml:space="preserve">הבא </w:t>
      </w:r>
      <w:bookmarkStart w:id="28050" w:name="_ETM_Q50_545039"/>
      <w:bookmarkEnd w:id="28050"/>
      <w:r>
        <w:rPr>
          <w:rFonts w:hint="cs"/>
          <w:rtl/>
        </w:rPr>
        <w:t>אנחנו עוד</w:t>
      </w:r>
      <w:bookmarkStart w:id="28051" w:name="_ETM_Q50_540992"/>
      <w:bookmarkEnd w:id="28051"/>
      <w:r>
        <w:rPr>
          <w:rFonts w:hint="cs"/>
          <w:rtl/>
        </w:rPr>
        <w:t xml:space="preserve"> </w:t>
      </w:r>
      <w:bookmarkStart w:id="28052" w:name="_ETM_Q50_545310"/>
      <w:bookmarkEnd w:id="28052"/>
      <w:r>
        <w:rPr>
          <w:rFonts w:hint="cs"/>
          <w:rtl/>
        </w:rPr>
        <w:t xml:space="preserve">נמשיך, </w:t>
      </w:r>
      <w:bookmarkStart w:id="28053" w:name="_ETM_Q50_546520"/>
      <w:bookmarkEnd w:id="28053"/>
      <w:r>
        <w:rPr>
          <w:rFonts w:hint="cs"/>
          <w:rtl/>
        </w:rPr>
        <w:t xml:space="preserve">בעזרת </w:t>
      </w:r>
      <w:bookmarkStart w:id="28054" w:name="_ETM_Q50_546939"/>
      <w:bookmarkEnd w:id="28054"/>
      <w:r>
        <w:rPr>
          <w:rFonts w:hint="cs"/>
          <w:rtl/>
        </w:rPr>
        <w:t>השם.</w:t>
      </w:r>
    </w:p>
    <w:p w:rsidR="00FA4D28" w:rsidRDefault="00FA4D28" w:rsidP="00FA4D28">
      <w:pPr>
        <w:rPr>
          <w:rtl/>
        </w:rPr>
      </w:pPr>
    </w:p>
    <w:p w:rsidR="00FA4D28" w:rsidRDefault="00FA4D28" w:rsidP="00FA4D28">
      <w:pPr>
        <w:pStyle w:val="af7"/>
        <w:keepNext/>
        <w:rPr>
          <w:rtl/>
        </w:rPr>
      </w:pPr>
      <w:bookmarkStart w:id="28055" w:name="ET_interruption_5264_43"/>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bookmarkEnd w:id="28055"/>
    </w:p>
    <w:p w:rsidR="00FA4D28" w:rsidRDefault="00FA4D28" w:rsidP="00B060FA">
      <w:pPr>
        <w:rPr>
          <w:rtl/>
        </w:rPr>
      </w:pPr>
    </w:p>
    <w:p w:rsidR="00FA4D28" w:rsidRDefault="00B060FA" w:rsidP="00B060FA">
      <w:pPr>
        <w:rPr>
          <w:rtl/>
        </w:rPr>
      </w:pPr>
      <w:r>
        <w:rPr>
          <w:rFonts w:hint="cs"/>
          <w:rtl/>
        </w:rPr>
        <w:t>– – –</w:t>
      </w:r>
    </w:p>
    <w:p w:rsidR="00FA4D28" w:rsidRDefault="00FA4D28" w:rsidP="00FA4D28">
      <w:pPr>
        <w:rPr>
          <w:rtl/>
        </w:rPr>
      </w:pPr>
    </w:p>
    <w:p w:rsidR="00FA4D28" w:rsidRDefault="00FA4D28" w:rsidP="00FA4D28">
      <w:pPr>
        <w:pStyle w:val="-"/>
        <w:keepNext/>
        <w:rPr>
          <w:rtl/>
        </w:rPr>
      </w:pPr>
      <w:bookmarkStart w:id="28056" w:name="ET_speakercontinue_6501_44"/>
      <w:r>
        <w:rPr>
          <w:rStyle w:val="TagStyle"/>
          <w:rFonts w:hint="cs"/>
          <w:rtl/>
        </w:rPr>
        <w:t xml:space="preserve"> &lt;&lt; דובר_המשך &gt;&gt; </w:t>
      </w:r>
      <w:r>
        <w:rPr>
          <w:rFonts w:hint="cs"/>
          <w:rtl/>
        </w:rPr>
        <w:t>משה רוט (יהדות התורה):</w:t>
      </w:r>
      <w:r>
        <w:rPr>
          <w:rStyle w:val="TagStyle"/>
          <w:rtl/>
        </w:rPr>
        <w:t xml:space="preserve"> &lt;&lt; דובר_המשך &gt;&gt;</w:t>
      </w:r>
      <w:r>
        <w:rPr>
          <w:rFonts w:hint="cs"/>
          <w:rtl/>
        </w:rPr>
        <w:t xml:space="preserve">   </w:t>
      </w:r>
      <w:bookmarkEnd w:id="28056"/>
    </w:p>
    <w:p w:rsidR="00FA4D28" w:rsidRDefault="00FA4D28" w:rsidP="00B060FA">
      <w:pPr>
        <w:rPr>
          <w:rtl/>
        </w:rPr>
      </w:pPr>
    </w:p>
    <w:p w:rsidR="00FA4D28" w:rsidRDefault="00FA4D28" w:rsidP="00A940C2">
      <w:pPr>
        <w:rPr>
          <w:rtl/>
        </w:rPr>
      </w:pPr>
      <w:bookmarkStart w:id="28057" w:name="_ETM_Q50_547960"/>
      <w:bookmarkStart w:id="28058" w:name="_ETM_Q50_540691"/>
      <w:bookmarkEnd w:id="28057"/>
      <w:bookmarkEnd w:id="28058"/>
      <w:r>
        <w:rPr>
          <w:rFonts w:hint="cs"/>
          <w:rtl/>
        </w:rPr>
        <w:t xml:space="preserve">חבר </w:t>
      </w:r>
      <w:bookmarkStart w:id="28059" w:name="_ETM_Q50_548710"/>
      <w:bookmarkEnd w:id="28059"/>
      <w:r>
        <w:rPr>
          <w:rFonts w:hint="cs"/>
          <w:rtl/>
        </w:rPr>
        <w:t xml:space="preserve">הכנסת </w:t>
      </w:r>
      <w:bookmarkStart w:id="28060" w:name="_ETM_Q50_549069"/>
      <w:bookmarkEnd w:id="28060"/>
      <w:r>
        <w:rPr>
          <w:rFonts w:hint="cs"/>
          <w:rtl/>
        </w:rPr>
        <w:t>בוסו,</w:t>
      </w:r>
      <w:bookmarkStart w:id="28061" w:name="_ETM_Q50_550070"/>
      <w:bookmarkEnd w:id="28061"/>
      <w:r>
        <w:rPr>
          <w:rFonts w:hint="cs"/>
          <w:rtl/>
        </w:rPr>
        <w:t xml:space="preserve"> כל </w:t>
      </w:r>
      <w:bookmarkStart w:id="28062" w:name="_ETM_Q50_550490"/>
      <w:bookmarkEnd w:id="28062"/>
      <w:r>
        <w:rPr>
          <w:rFonts w:hint="cs"/>
          <w:rtl/>
        </w:rPr>
        <w:t xml:space="preserve">עוד </w:t>
      </w:r>
      <w:bookmarkStart w:id="28063" w:name="_ETM_Q50_551060"/>
      <w:bookmarkEnd w:id="28063"/>
      <w:r>
        <w:rPr>
          <w:rFonts w:hint="cs"/>
          <w:rtl/>
        </w:rPr>
        <w:t xml:space="preserve">אתה </w:t>
      </w:r>
      <w:bookmarkStart w:id="28064" w:name="_ETM_Q50_551689"/>
      <w:bookmarkEnd w:id="28064"/>
      <w:r>
        <w:rPr>
          <w:rFonts w:hint="cs"/>
          <w:rtl/>
        </w:rPr>
        <w:t xml:space="preserve">לא </w:t>
      </w:r>
      <w:bookmarkStart w:id="28065" w:name="_ETM_Q50_551810"/>
      <w:bookmarkEnd w:id="28065"/>
      <w:r>
        <w:rPr>
          <w:rFonts w:hint="cs"/>
          <w:rtl/>
        </w:rPr>
        <w:t xml:space="preserve">מוצא </w:t>
      </w:r>
      <w:bookmarkStart w:id="28066" w:name="_ETM_Q50_552229"/>
      <w:bookmarkEnd w:id="28066"/>
      <w:r>
        <w:rPr>
          <w:rFonts w:hint="cs"/>
          <w:rtl/>
        </w:rPr>
        <w:t xml:space="preserve">מישהו </w:t>
      </w:r>
      <w:bookmarkStart w:id="28067" w:name="_ETM_Q50_552589"/>
      <w:bookmarkEnd w:id="28067"/>
      <w:r>
        <w:rPr>
          <w:rFonts w:hint="cs"/>
          <w:rtl/>
        </w:rPr>
        <w:t xml:space="preserve">אחר </w:t>
      </w:r>
      <w:bookmarkStart w:id="28068" w:name="_ETM_Q50_553460"/>
      <w:bookmarkEnd w:id="28068"/>
      <w:r>
        <w:rPr>
          <w:rFonts w:hint="cs"/>
          <w:rtl/>
        </w:rPr>
        <w:t xml:space="preserve">ברמה </w:t>
      </w:r>
      <w:bookmarkStart w:id="28069" w:name="_ETM_Q50_553939"/>
      <w:bookmarkEnd w:id="28069"/>
      <w:r>
        <w:rPr>
          <w:rFonts w:hint="cs"/>
          <w:rtl/>
        </w:rPr>
        <w:t xml:space="preserve">שלך </w:t>
      </w:r>
      <w:bookmarkStart w:id="28070" w:name="_ETM_Q50_554509"/>
      <w:bookmarkEnd w:id="28070"/>
      <w:r>
        <w:rPr>
          <w:rFonts w:hint="cs"/>
          <w:rtl/>
        </w:rPr>
        <w:t xml:space="preserve">שימלא </w:t>
      </w:r>
      <w:bookmarkStart w:id="28071" w:name="_ETM_Q50_555049"/>
      <w:bookmarkEnd w:id="28071"/>
      <w:r>
        <w:rPr>
          <w:rFonts w:hint="cs"/>
          <w:rtl/>
        </w:rPr>
        <w:t xml:space="preserve">את </w:t>
      </w:r>
      <w:bookmarkStart w:id="28072" w:name="_ETM_Q50_555170"/>
      <w:bookmarkEnd w:id="28072"/>
      <w:r>
        <w:rPr>
          <w:rFonts w:hint="cs"/>
          <w:rtl/>
        </w:rPr>
        <w:t>מקומך</w:t>
      </w:r>
      <w:bookmarkStart w:id="28073" w:name="_ETM_Q50_551650"/>
      <w:bookmarkStart w:id="28074" w:name="_ETM_Q50_552258"/>
      <w:bookmarkEnd w:id="28073"/>
      <w:bookmarkEnd w:id="28074"/>
      <w:r w:rsidR="00A940C2">
        <w:rPr>
          <w:rFonts w:hint="cs"/>
          <w:rtl/>
        </w:rPr>
        <w:t>,</w:t>
      </w:r>
      <w:r>
        <w:rPr>
          <w:rFonts w:hint="cs"/>
          <w:rtl/>
        </w:rPr>
        <w:t xml:space="preserve"> </w:t>
      </w:r>
      <w:bookmarkStart w:id="28075" w:name="_ETM_Q50_556270"/>
      <w:bookmarkEnd w:id="28075"/>
      <w:r>
        <w:rPr>
          <w:rFonts w:hint="cs"/>
          <w:rtl/>
        </w:rPr>
        <w:t xml:space="preserve">אל </w:t>
      </w:r>
      <w:bookmarkStart w:id="28076" w:name="_ETM_Q50_556570"/>
      <w:bookmarkEnd w:id="28076"/>
      <w:r>
        <w:rPr>
          <w:rFonts w:hint="cs"/>
          <w:rtl/>
        </w:rPr>
        <w:t xml:space="preserve">תעזוב </w:t>
      </w:r>
      <w:bookmarkStart w:id="28077" w:name="_ETM_Q50_556930"/>
      <w:bookmarkEnd w:id="28077"/>
      <w:r>
        <w:rPr>
          <w:rFonts w:hint="cs"/>
          <w:rtl/>
        </w:rPr>
        <w:t xml:space="preserve">אותנו. </w:t>
      </w:r>
      <w:bookmarkStart w:id="28078" w:name="_ETM_Q50_558009"/>
      <w:bookmarkEnd w:id="28078"/>
      <w:r>
        <w:rPr>
          <w:rFonts w:hint="cs"/>
          <w:rtl/>
        </w:rPr>
        <w:t xml:space="preserve">תודה </w:t>
      </w:r>
      <w:bookmarkStart w:id="28079" w:name="_ETM_Q50_558490"/>
      <w:bookmarkEnd w:id="28079"/>
      <w:r>
        <w:rPr>
          <w:rFonts w:hint="cs"/>
          <w:rtl/>
        </w:rPr>
        <w:t>רבה.</w:t>
      </w:r>
    </w:p>
    <w:p w:rsidR="00FA4D28" w:rsidRDefault="00FA4D28" w:rsidP="00FA4D28">
      <w:pPr>
        <w:rPr>
          <w:rtl/>
        </w:rPr>
      </w:pPr>
    </w:p>
    <w:p w:rsidR="00FA4D28" w:rsidRDefault="00FA4D28" w:rsidP="00FA4D28">
      <w:pPr>
        <w:pStyle w:val="af7"/>
        <w:rPr>
          <w:rtl/>
        </w:rPr>
      </w:pPr>
      <w:bookmarkStart w:id="28080" w:name="ET_interruption_6508_997"/>
      <w:r>
        <w:rPr>
          <w:rStyle w:val="TagStyle"/>
          <w:rFonts w:hint="cs"/>
          <w:rtl/>
        </w:rPr>
        <w:t xml:space="preserve"> &lt;&lt; קריאה &gt;&gt; </w:t>
      </w:r>
      <w:r>
        <w:rPr>
          <w:rFonts w:hint="cs"/>
          <w:rtl/>
        </w:rPr>
        <w:t>אוריאל בוסו (יו"ר ועדת הבריאות):</w:t>
      </w:r>
      <w:r>
        <w:rPr>
          <w:rStyle w:val="TagStyle"/>
          <w:rtl/>
        </w:rPr>
        <w:t xml:space="preserve"> &lt;&lt; קריאה &gt;&gt;</w:t>
      </w:r>
      <w:bookmarkEnd w:id="28080"/>
      <w:r>
        <w:rPr>
          <w:rStyle w:val="TagStyle"/>
          <w:rFonts w:hint="cs"/>
          <w:rtl/>
        </w:rPr>
        <w:t xml:space="preserve"> </w:t>
      </w:r>
    </w:p>
    <w:p w:rsidR="00FA4D28" w:rsidRDefault="00FA4D28" w:rsidP="00B060FA">
      <w:pPr>
        <w:rPr>
          <w:rtl/>
        </w:rPr>
      </w:pPr>
    </w:p>
    <w:p w:rsidR="00FA4D28" w:rsidRDefault="00FA4D28" w:rsidP="00FA4D28">
      <w:pPr>
        <w:rPr>
          <w:rtl/>
        </w:rPr>
      </w:pPr>
      <w:bookmarkStart w:id="28081" w:name="_ETM_Q50_553962"/>
      <w:r>
        <w:rPr>
          <w:rFonts w:hint="cs"/>
          <w:rtl/>
        </w:rPr>
        <w:t>מזל</w:t>
      </w:r>
      <w:bookmarkStart w:id="28082" w:name="_ETM_Q50_563216"/>
      <w:bookmarkStart w:id="28083" w:name="_ETM_Q50_555952"/>
      <w:bookmarkEnd w:id="28081"/>
      <w:bookmarkEnd w:id="28082"/>
      <w:bookmarkEnd w:id="28083"/>
      <w:r>
        <w:rPr>
          <w:rFonts w:hint="cs"/>
          <w:rtl/>
        </w:rPr>
        <w:t xml:space="preserve"> שאפיל</w:t>
      </w:r>
      <w:bookmarkStart w:id="28084" w:name="_ETM_Q50_553791"/>
      <w:bookmarkEnd w:id="28084"/>
      <w:r>
        <w:rPr>
          <w:rFonts w:hint="cs"/>
          <w:rtl/>
        </w:rPr>
        <w:t xml:space="preserve">ו למשה רבנו </w:t>
      </w:r>
      <w:bookmarkStart w:id="28085" w:name="_ETM_Q50_555404"/>
      <w:bookmarkEnd w:id="28085"/>
      <w:r>
        <w:rPr>
          <w:rFonts w:hint="cs"/>
          <w:rtl/>
        </w:rPr>
        <w:t xml:space="preserve">היה </w:t>
      </w:r>
      <w:bookmarkStart w:id="28086" w:name="_ETM_Q50_557153"/>
      <w:bookmarkEnd w:id="28086"/>
      <w:r>
        <w:rPr>
          <w:rFonts w:hint="cs"/>
          <w:rtl/>
        </w:rPr>
        <w:t>מחליף</w:t>
      </w:r>
      <w:bookmarkStart w:id="28087" w:name="_ETM_Q50_554646"/>
      <w:bookmarkStart w:id="28088" w:name="_ETM_Q50_555193"/>
      <w:bookmarkEnd w:id="28087"/>
      <w:bookmarkEnd w:id="28088"/>
      <w:r>
        <w:rPr>
          <w:rFonts w:hint="cs"/>
          <w:rtl/>
        </w:rPr>
        <w:t xml:space="preserve"> כשהיה צריך להיכנס לארץ ישראל, אז לכולם יש מ</w:t>
      </w:r>
      <w:bookmarkStart w:id="28089" w:name="_ETM_Q50_556943"/>
      <w:bookmarkStart w:id="28090" w:name="_ETM_Q50_562945"/>
      <w:bookmarkEnd w:id="28089"/>
      <w:bookmarkEnd w:id="28090"/>
      <w:r>
        <w:rPr>
          <w:rFonts w:hint="cs"/>
          <w:rtl/>
        </w:rPr>
        <w:t>חליף.</w:t>
      </w:r>
      <w:bookmarkStart w:id="28091" w:name="_ETM_Q50_553930"/>
      <w:bookmarkEnd w:id="28091"/>
    </w:p>
    <w:p w:rsidR="00FA4D28" w:rsidRDefault="00FA4D28" w:rsidP="00FA4D28">
      <w:pPr>
        <w:rPr>
          <w:rtl/>
        </w:rPr>
      </w:pPr>
      <w:bookmarkStart w:id="28092" w:name="_ETM_Q50_556861"/>
      <w:bookmarkStart w:id="28093" w:name="_ETM_Q50_554980"/>
      <w:bookmarkEnd w:id="28092"/>
      <w:bookmarkEnd w:id="28093"/>
    </w:p>
    <w:p w:rsidR="00FA4D28" w:rsidRDefault="00FA4D28" w:rsidP="00FA4D28">
      <w:pPr>
        <w:pStyle w:val="-"/>
        <w:keepNext/>
        <w:rPr>
          <w:rtl/>
        </w:rPr>
      </w:pPr>
      <w:r>
        <w:rPr>
          <w:rStyle w:val="TagStyle"/>
          <w:rFonts w:hint="cs"/>
          <w:rtl/>
        </w:rPr>
        <w:t>&lt;</w:t>
      </w:r>
      <w:bookmarkStart w:id="28094" w:name="_ETM_Q50_541519"/>
      <w:bookmarkStart w:id="28095" w:name="_ETM_Q50_541497"/>
      <w:bookmarkStart w:id="28096" w:name="_ETM_Q50_541142"/>
      <w:bookmarkEnd w:id="28094"/>
      <w:bookmarkEnd w:id="28095"/>
      <w:bookmarkEnd w:id="28096"/>
      <w:r>
        <w:rPr>
          <w:rStyle w:val="TagStyle"/>
          <w:rFonts w:hint="cs"/>
          <w:rtl/>
        </w:rPr>
        <w:t xml:space="preserve">&lt; דובר_המשך &gt;&gt; </w:t>
      </w:r>
      <w:r>
        <w:rPr>
          <w:rFonts w:hint="cs"/>
          <w:rtl/>
        </w:rPr>
        <w:t>משה רוט (יהדות התורה):</w:t>
      </w:r>
      <w:r>
        <w:rPr>
          <w:rStyle w:val="TagStyle"/>
          <w:rtl/>
        </w:rPr>
        <w:t xml:space="preserve"> &lt;&lt; דובר_המשך &gt;&gt;</w:t>
      </w:r>
      <w:r>
        <w:rPr>
          <w:rFonts w:hint="cs"/>
          <w:rtl/>
        </w:rPr>
        <w:t xml:space="preserve">   </w:t>
      </w:r>
    </w:p>
    <w:p w:rsidR="00FA4D28" w:rsidRDefault="00FA4D28" w:rsidP="00B060FA">
      <w:pPr>
        <w:rPr>
          <w:rtl/>
        </w:rPr>
      </w:pPr>
      <w:bookmarkStart w:id="28097" w:name="_ETM_Q50_537724"/>
      <w:bookmarkStart w:id="28098" w:name="_ETM_Q50_540954"/>
      <w:bookmarkStart w:id="28099" w:name="_ETM_Q50_538563"/>
      <w:bookmarkStart w:id="28100" w:name="_ETM_Q50_534155"/>
      <w:bookmarkEnd w:id="28097"/>
      <w:bookmarkEnd w:id="28098"/>
      <w:bookmarkEnd w:id="28099"/>
      <w:bookmarkEnd w:id="28100"/>
    </w:p>
    <w:p w:rsidR="00FA4D28" w:rsidRDefault="00FA4D28" w:rsidP="00A940C2">
      <w:pPr>
        <w:rPr>
          <w:rtl/>
        </w:rPr>
      </w:pPr>
      <w:bookmarkStart w:id="28101" w:name="_ETM_Q50_557130"/>
      <w:bookmarkStart w:id="28102" w:name="_ETM_Q50_557187"/>
      <w:bookmarkStart w:id="28103" w:name="_ETM_Q50_560990"/>
      <w:bookmarkStart w:id="28104" w:name="_ETM_Q50_562000"/>
      <w:bookmarkStart w:id="28105" w:name="_ETM_Q50_562270"/>
      <w:bookmarkEnd w:id="28101"/>
      <w:bookmarkEnd w:id="28102"/>
      <w:bookmarkEnd w:id="28103"/>
      <w:bookmarkEnd w:id="28104"/>
      <w:bookmarkEnd w:id="28105"/>
      <w:r>
        <w:rPr>
          <w:rFonts w:hint="cs"/>
          <w:rtl/>
        </w:rPr>
        <w:t xml:space="preserve">לא, </w:t>
      </w:r>
      <w:bookmarkStart w:id="28106" w:name="_ETM_Q50_562450"/>
      <w:bookmarkEnd w:id="28106"/>
      <w:r>
        <w:rPr>
          <w:rFonts w:hint="cs"/>
          <w:rtl/>
        </w:rPr>
        <w:t>לא, זה לא עניין של</w:t>
      </w:r>
      <w:bookmarkStart w:id="28107" w:name="_ETM_Q50_562570"/>
      <w:bookmarkStart w:id="28108" w:name="_ETM_Q50_562810"/>
      <w:bookmarkEnd w:id="28107"/>
      <w:bookmarkEnd w:id="28108"/>
      <w:r>
        <w:rPr>
          <w:rFonts w:hint="cs"/>
          <w:rtl/>
        </w:rPr>
        <w:t xml:space="preserve"> מחליף</w:t>
      </w:r>
      <w:r w:rsidR="00A940C2">
        <w:rPr>
          <w:rFonts w:hint="cs"/>
          <w:rtl/>
        </w:rPr>
        <w:t>,</w:t>
      </w:r>
      <w:bookmarkStart w:id="28109" w:name="_ETM_Q50_558399"/>
      <w:bookmarkEnd w:id="28109"/>
      <w:r>
        <w:rPr>
          <w:rFonts w:hint="cs"/>
          <w:rtl/>
        </w:rPr>
        <w:t xml:space="preserve"> </w:t>
      </w:r>
      <w:bookmarkStart w:id="28110" w:name="_ETM_Q50_563409"/>
      <w:bookmarkEnd w:id="28110"/>
      <w:r>
        <w:rPr>
          <w:rFonts w:hint="cs"/>
          <w:rtl/>
        </w:rPr>
        <w:t xml:space="preserve">אני </w:t>
      </w:r>
      <w:bookmarkStart w:id="28111" w:name="_ETM_Q50_563560"/>
      <w:bookmarkEnd w:id="28111"/>
      <w:r>
        <w:rPr>
          <w:rFonts w:hint="cs"/>
          <w:rtl/>
        </w:rPr>
        <w:t>אמרתי</w:t>
      </w:r>
      <w:r w:rsidR="00A940C2">
        <w:rPr>
          <w:rFonts w:hint="cs"/>
          <w:rtl/>
        </w:rPr>
        <w:t xml:space="preserve"> "</w:t>
      </w:r>
      <w:r>
        <w:rPr>
          <w:rFonts w:hint="cs"/>
          <w:rtl/>
        </w:rPr>
        <w:t>באותה רמה</w:t>
      </w:r>
      <w:r w:rsidR="00A940C2">
        <w:rPr>
          <w:rFonts w:hint="cs"/>
          <w:rtl/>
        </w:rPr>
        <w:t>"</w:t>
      </w:r>
      <w:r>
        <w:rPr>
          <w:rFonts w:hint="cs"/>
          <w:rtl/>
        </w:rPr>
        <w:t>. לא מחליף – באותה רמה.</w:t>
      </w:r>
      <w:bookmarkStart w:id="28112" w:name="_ETM_Q50_563860"/>
      <w:bookmarkStart w:id="28113" w:name="_ETM_Q50_564189"/>
      <w:bookmarkStart w:id="28114" w:name="_ETM_Q50_564880"/>
      <w:bookmarkStart w:id="28115" w:name="_ETM_Q50_565000"/>
      <w:bookmarkStart w:id="28116" w:name="_ETM_Q50_565240"/>
      <w:bookmarkStart w:id="28117" w:name="_ETM_Q50_565540"/>
      <w:bookmarkStart w:id="28118" w:name="_ETM_Q50_565750"/>
      <w:bookmarkStart w:id="28119" w:name="_ETM_Q50_565900"/>
      <w:bookmarkStart w:id="28120" w:name="_ETM_Q50_566529"/>
      <w:bookmarkStart w:id="28121" w:name="_ETM_Q50_566830"/>
      <w:bookmarkStart w:id="28122" w:name="_ETM_Q50_560672"/>
      <w:bookmarkEnd w:id="28112"/>
      <w:bookmarkEnd w:id="28113"/>
      <w:bookmarkEnd w:id="28114"/>
      <w:bookmarkEnd w:id="28115"/>
      <w:bookmarkEnd w:id="28116"/>
      <w:bookmarkEnd w:id="28117"/>
      <w:bookmarkEnd w:id="28118"/>
      <w:bookmarkEnd w:id="28119"/>
      <w:bookmarkEnd w:id="28120"/>
      <w:bookmarkEnd w:id="28121"/>
      <w:bookmarkEnd w:id="28122"/>
      <w:r>
        <w:rPr>
          <w:rFonts w:hint="cs"/>
          <w:rtl/>
        </w:rPr>
        <w:t xml:space="preserve"> תודה רבה.</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28123" w:name="_ETM_Q50_568570"/>
      <w:bookmarkEnd w:id="28123"/>
      <w:r>
        <w:rPr>
          <w:rFonts w:hint="cs"/>
          <w:rtl/>
        </w:rPr>
        <w:t xml:space="preserve">תודה </w:t>
      </w:r>
      <w:bookmarkStart w:id="28124" w:name="_ETM_Q50_568839"/>
      <w:bookmarkEnd w:id="28124"/>
      <w:r>
        <w:rPr>
          <w:rFonts w:hint="cs"/>
          <w:rtl/>
        </w:rPr>
        <w:t xml:space="preserve">רבה. </w:t>
      </w:r>
      <w:bookmarkStart w:id="28125" w:name="_ETM_Q50_569050"/>
      <w:bookmarkEnd w:id="28125"/>
    </w:p>
    <w:p w:rsidR="00FA4D28" w:rsidRDefault="00FA4D28" w:rsidP="00FA4D28">
      <w:pPr>
        <w:rPr>
          <w:rtl/>
        </w:rPr>
      </w:pPr>
    </w:p>
    <w:p w:rsidR="00FA4D28" w:rsidRDefault="00FA4D28" w:rsidP="00A940C2">
      <w:pPr>
        <w:rPr>
          <w:rtl/>
        </w:rPr>
      </w:pPr>
      <w:r>
        <w:rPr>
          <w:rFonts w:hint="cs"/>
          <w:rtl/>
        </w:rPr>
        <w:t xml:space="preserve">אנחנו </w:t>
      </w:r>
      <w:bookmarkStart w:id="28126" w:name="_ETM_Q50_569260"/>
      <w:bookmarkEnd w:id="28126"/>
      <w:r>
        <w:rPr>
          <w:rFonts w:hint="cs"/>
          <w:rtl/>
        </w:rPr>
        <w:t xml:space="preserve">נעבור </w:t>
      </w:r>
      <w:bookmarkStart w:id="28127" w:name="_ETM_Q50_569560"/>
      <w:bookmarkEnd w:id="28127"/>
      <w:r>
        <w:rPr>
          <w:rFonts w:hint="cs"/>
          <w:rtl/>
        </w:rPr>
        <w:t xml:space="preserve">להצביע </w:t>
      </w:r>
      <w:bookmarkStart w:id="28128" w:name="_ETM_Q50_569950"/>
      <w:bookmarkEnd w:id="28128"/>
      <w:r>
        <w:rPr>
          <w:rFonts w:hint="cs"/>
          <w:rtl/>
        </w:rPr>
        <w:t xml:space="preserve">על </w:t>
      </w:r>
      <w:bookmarkStart w:id="28129" w:name="_ETM_Q50_570040"/>
      <w:bookmarkEnd w:id="28129"/>
      <w:r>
        <w:rPr>
          <w:rFonts w:hint="cs"/>
          <w:rtl/>
        </w:rPr>
        <w:t xml:space="preserve">הצעת </w:t>
      </w:r>
      <w:bookmarkStart w:id="28130" w:name="_ETM_Q50_570370"/>
      <w:bookmarkEnd w:id="28130"/>
      <w:r>
        <w:rPr>
          <w:rFonts w:hint="cs"/>
          <w:rtl/>
        </w:rPr>
        <w:t xml:space="preserve">החוק </w:t>
      </w:r>
      <w:bookmarkStart w:id="28131" w:name="_ETM_Q50_570729"/>
      <w:bookmarkEnd w:id="28131"/>
      <w:r>
        <w:rPr>
          <w:rFonts w:hint="cs"/>
          <w:rtl/>
        </w:rPr>
        <w:t xml:space="preserve">בקריאה </w:t>
      </w:r>
      <w:bookmarkStart w:id="28132" w:name="_ETM_Q50_571060"/>
      <w:bookmarkEnd w:id="28132"/>
      <w:r>
        <w:rPr>
          <w:rFonts w:hint="cs"/>
          <w:rtl/>
        </w:rPr>
        <w:t>הראשונה</w:t>
      </w:r>
      <w:r w:rsidR="00A940C2">
        <w:rPr>
          <w:rFonts w:hint="cs"/>
          <w:rtl/>
        </w:rPr>
        <w:t>,</w:t>
      </w:r>
      <w:bookmarkStart w:id="28133" w:name="_ETM_Q50_569347"/>
      <w:bookmarkEnd w:id="28133"/>
      <w:r>
        <w:rPr>
          <w:rFonts w:hint="cs"/>
          <w:rtl/>
        </w:rPr>
        <w:t xml:space="preserve"> </w:t>
      </w:r>
      <w:bookmarkStart w:id="28134" w:name="_ETM_Q50_577000"/>
      <w:bookmarkEnd w:id="28134"/>
      <w:r>
        <w:rPr>
          <w:rFonts w:hint="cs"/>
          <w:rtl/>
        </w:rPr>
        <w:t xml:space="preserve">הצעת </w:t>
      </w:r>
      <w:bookmarkStart w:id="28135" w:name="_ETM_Q50_577330"/>
      <w:bookmarkEnd w:id="28135"/>
      <w:r>
        <w:rPr>
          <w:rFonts w:hint="cs"/>
          <w:rtl/>
        </w:rPr>
        <w:t xml:space="preserve">חוק </w:t>
      </w:r>
      <w:bookmarkStart w:id="28136" w:name="_ETM_Q50_577540"/>
      <w:bookmarkEnd w:id="28136"/>
      <w:r>
        <w:rPr>
          <w:rFonts w:hint="cs"/>
          <w:rtl/>
        </w:rPr>
        <w:t xml:space="preserve">הסדרת </w:t>
      </w:r>
      <w:bookmarkStart w:id="28137" w:name="_ETM_Q50_577930"/>
      <w:bookmarkEnd w:id="28137"/>
      <w:r>
        <w:rPr>
          <w:rFonts w:hint="cs"/>
          <w:rtl/>
        </w:rPr>
        <w:t xml:space="preserve">העיסוק </w:t>
      </w:r>
      <w:bookmarkStart w:id="28138" w:name="_ETM_Q50_578260"/>
      <w:bookmarkEnd w:id="28138"/>
      <w:r>
        <w:rPr>
          <w:rFonts w:hint="cs"/>
          <w:rtl/>
        </w:rPr>
        <w:t>במקצועות</w:t>
      </w:r>
      <w:bookmarkStart w:id="28139" w:name="_ETM_Q50_574308"/>
      <w:bookmarkEnd w:id="28139"/>
      <w:r>
        <w:rPr>
          <w:rFonts w:hint="cs"/>
          <w:rtl/>
        </w:rPr>
        <w:t xml:space="preserve"> </w:t>
      </w:r>
      <w:bookmarkStart w:id="28140" w:name="_ETM_Q50_578589"/>
      <w:bookmarkEnd w:id="28140"/>
      <w:r>
        <w:rPr>
          <w:rFonts w:hint="cs"/>
          <w:rtl/>
        </w:rPr>
        <w:t xml:space="preserve">הטיפול </w:t>
      </w:r>
      <w:bookmarkStart w:id="28141" w:name="_ETM_Q50_579040"/>
      <w:bookmarkEnd w:id="28141"/>
      <w:r>
        <w:rPr>
          <w:rFonts w:hint="cs"/>
          <w:rtl/>
        </w:rPr>
        <w:t xml:space="preserve">הרפואי, </w:t>
      </w:r>
      <w:bookmarkStart w:id="28142" w:name="_ETM_Q50_580450"/>
      <w:bookmarkEnd w:id="28142"/>
      <w:r>
        <w:rPr>
          <w:rFonts w:hint="cs"/>
          <w:rtl/>
        </w:rPr>
        <w:t>התשפ"ג–</w:t>
      </w:r>
      <w:bookmarkStart w:id="28143" w:name="_ETM_Q50_580930"/>
      <w:bookmarkEnd w:id="28143"/>
      <w:r>
        <w:rPr>
          <w:rFonts w:hint="cs"/>
          <w:rtl/>
        </w:rPr>
        <w:t>2023,</w:t>
      </w:r>
      <w:bookmarkStart w:id="28144" w:name="_ETM_Q50_576696"/>
      <w:bookmarkEnd w:id="28144"/>
      <w:r>
        <w:rPr>
          <w:rFonts w:hint="cs"/>
          <w:rtl/>
        </w:rPr>
        <w:t xml:space="preserve"> </w:t>
      </w:r>
      <w:bookmarkStart w:id="28145" w:name="_ETM_Q50_584300"/>
      <w:bookmarkEnd w:id="28145"/>
      <w:r>
        <w:rPr>
          <w:rFonts w:hint="cs"/>
          <w:rtl/>
        </w:rPr>
        <w:t xml:space="preserve">של </w:t>
      </w:r>
      <w:bookmarkStart w:id="28146" w:name="_ETM_Q50_584540"/>
      <w:bookmarkEnd w:id="28146"/>
      <w:r>
        <w:rPr>
          <w:rFonts w:hint="cs"/>
          <w:rtl/>
        </w:rPr>
        <w:t xml:space="preserve">חברי </w:t>
      </w:r>
      <w:bookmarkStart w:id="28147" w:name="_ETM_Q50_584779"/>
      <w:bookmarkEnd w:id="28147"/>
      <w:r>
        <w:rPr>
          <w:rFonts w:hint="cs"/>
          <w:rtl/>
        </w:rPr>
        <w:t xml:space="preserve">הכנסת </w:t>
      </w:r>
      <w:bookmarkStart w:id="28148" w:name="_ETM_Q50_585200"/>
      <w:bookmarkEnd w:id="28148"/>
      <w:r>
        <w:rPr>
          <w:rFonts w:hint="cs"/>
          <w:rtl/>
        </w:rPr>
        <w:t xml:space="preserve">אחמד </w:t>
      </w:r>
      <w:bookmarkStart w:id="28149" w:name="_ETM_Q50_585440"/>
      <w:bookmarkEnd w:id="28149"/>
      <w:r>
        <w:rPr>
          <w:rFonts w:hint="cs"/>
          <w:rtl/>
        </w:rPr>
        <w:t xml:space="preserve">טיבי </w:t>
      </w:r>
      <w:bookmarkStart w:id="28150" w:name="_ETM_Q50_585680"/>
      <w:bookmarkEnd w:id="28150"/>
      <w:r>
        <w:rPr>
          <w:rFonts w:hint="cs"/>
          <w:rtl/>
        </w:rPr>
        <w:t xml:space="preserve">ואוריאל </w:t>
      </w:r>
      <w:bookmarkStart w:id="28151" w:name="_ETM_Q50_586040"/>
      <w:bookmarkEnd w:id="28151"/>
      <w:r>
        <w:rPr>
          <w:rFonts w:hint="cs"/>
          <w:rtl/>
        </w:rPr>
        <w:t xml:space="preserve">בוסו. </w:t>
      </w:r>
      <w:bookmarkStart w:id="28152" w:name="_ETM_Q50_586640"/>
      <w:bookmarkEnd w:id="28152"/>
      <w:r>
        <w:rPr>
          <w:rFonts w:hint="cs"/>
          <w:rtl/>
        </w:rPr>
        <w:t xml:space="preserve">בבקשה, </w:t>
      </w:r>
      <w:bookmarkStart w:id="28153" w:name="_ETM_Q50_587210"/>
      <w:bookmarkEnd w:id="28153"/>
      <w:r>
        <w:rPr>
          <w:rFonts w:hint="cs"/>
          <w:rtl/>
        </w:rPr>
        <w:t>הצבעה.</w:t>
      </w:r>
      <w:bookmarkStart w:id="28154" w:name="_ETM_Q50_597322"/>
      <w:bookmarkStart w:id="28155" w:name="_ETM_Q50_605017"/>
      <w:bookmarkEnd w:id="28154"/>
      <w:bookmarkEnd w:id="28155"/>
    </w:p>
    <w:p w:rsidR="00FA4D28" w:rsidRDefault="00FA4D28" w:rsidP="00FA4D28">
      <w:pPr>
        <w:rPr>
          <w:rtl/>
        </w:rPr>
      </w:pPr>
      <w:bookmarkStart w:id="28156" w:name="_ETM_Q50_572640"/>
      <w:bookmarkStart w:id="28157" w:name="_ETM_Q50_572701"/>
      <w:bookmarkEnd w:id="28156"/>
      <w:bookmarkEnd w:id="28157"/>
    </w:p>
    <w:p w:rsidR="00FA4D28" w:rsidRDefault="00FA4D28" w:rsidP="00FA4D28">
      <w:pPr>
        <w:pStyle w:val="af3"/>
        <w:keepNext/>
        <w:rPr>
          <w:rtl/>
        </w:rPr>
      </w:pPr>
      <w:bookmarkStart w:id="28158" w:name="_ETM_Q50_572781"/>
      <w:bookmarkStart w:id="28159" w:name="_ETM_Q50_572824"/>
      <w:bookmarkEnd w:id="28158"/>
      <w:bookmarkEnd w:id="28159"/>
      <w:r>
        <w:rPr>
          <w:rFonts w:hint="cs"/>
          <w:rtl/>
        </w:rPr>
        <w:t>הצבעה מס' 32</w:t>
      </w:r>
    </w:p>
    <w:p w:rsidR="00FA4D28" w:rsidRDefault="00FA4D28" w:rsidP="00FA4D28">
      <w:pPr>
        <w:pStyle w:val="--"/>
        <w:keepNext/>
        <w:rPr>
          <w:rtl/>
        </w:rPr>
      </w:pPr>
    </w:p>
    <w:p w:rsidR="00FA4D28" w:rsidRDefault="00FA4D28" w:rsidP="00FA4D28">
      <w:pPr>
        <w:pStyle w:val="--"/>
        <w:keepNext/>
        <w:rPr>
          <w:rtl/>
        </w:rPr>
      </w:pPr>
      <w:r>
        <w:rPr>
          <w:rFonts w:hint="cs"/>
          <w:rtl/>
        </w:rPr>
        <w:t>בעד ההצעה להעביר את הצעת החוק לוועדה</w:t>
      </w:r>
      <w:bookmarkStart w:id="28160" w:name="_ETM_Q50_609036"/>
      <w:bookmarkStart w:id="28161" w:name="_ETM_Q50_609385"/>
      <w:bookmarkStart w:id="28162" w:name="_ETM_Q50_609003"/>
      <w:bookmarkEnd w:id="28160"/>
      <w:bookmarkEnd w:id="28161"/>
      <w:bookmarkEnd w:id="28162"/>
      <w:r>
        <w:rPr>
          <w:rFonts w:hint="cs"/>
          <w:rtl/>
        </w:rPr>
        <w:t xml:space="preserve"> – 11</w:t>
      </w:r>
    </w:p>
    <w:p w:rsidR="00FA4D28" w:rsidRDefault="00FA4D28" w:rsidP="00FA4D28">
      <w:pPr>
        <w:pStyle w:val="--"/>
        <w:keepNext/>
        <w:rPr>
          <w:rtl/>
        </w:rPr>
      </w:pPr>
      <w:r>
        <w:rPr>
          <w:rFonts w:hint="cs"/>
          <w:rtl/>
        </w:rPr>
        <w:t>נגד – אין</w:t>
      </w:r>
    </w:p>
    <w:p w:rsidR="00FA4D28" w:rsidRDefault="00FA4D28" w:rsidP="00FA4D28">
      <w:pPr>
        <w:pStyle w:val="--"/>
        <w:keepNext/>
        <w:rPr>
          <w:rtl/>
        </w:rPr>
      </w:pPr>
      <w:r>
        <w:rPr>
          <w:rFonts w:hint="cs"/>
          <w:rtl/>
        </w:rPr>
        <w:t>נמנעים – אין</w:t>
      </w:r>
    </w:p>
    <w:p w:rsidR="00FA4D28" w:rsidRDefault="00FA4D28" w:rsidP="00FA4D28">
      <w:pPr>
        <w:pStyle w:val="af4"/>
        <w:rPr>
          <w:rtl/>
        </w:rPr>
      </w:pPr>
      <w:r>
        <w:rPr>
          <w:rFonts w:hint="cs"/>
          <w:rtl/>
        </w:rPr>
        <w:t>ההצעה להעביר את הצעת חוק הסדרת העיסוק במקצועות הטיפול הרפואי, התשפ"ג–2023, לוועדת הבריאות נתקבלה.</w:t>
      </w:r>
      <w:bookmarkStart w:id="28163" w:name="_ETM_Q50_599385"/>
      <w:bookmarkEnd w:id="28163"/>
    </w:p>
    <w:p w:rsidR="00FA4D28" w:rsidRDefault="00FA4D28" w:rsidP="00FA4D28">
      <w:pPr>
        <w:rPr>
          <w:rtl/>
        </w:rPr>
      </w:pPr>
    </w:p>
    <w:p w:rsidR="00FA4D28" w:rsidRDefault="00FA4D28" w:rsidP="00FA4D28">
      <w:pPr>
        <w:pStyle w:val="af8"/>
        <w:keepNext/>
        <w:rPr>
          <w:rtl/>
        </w:rPr>
      </w:pPr>
      <w:bookmarkStart w:id="28164" w:name="ET_yor_6490_13"/>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8164"/>
    </w:p>
    <w:p w:rsidR="00FA4D28" w:rsidRDefault="00FA4D28" w:rsidP="00B060FA">
      <w:pPr>
        <w:rPr>
          <w:rtl/>
        </w:rPr>
      </w:pPr>
    </w:p>
    <w:p w:rsidR="00FA4D28" w:rsidRDefault="00FA4D28" w:rsidP="00A940C2">
      <w:pPr>
        <w:pStyle w:val="af4"/>
        <w:jc w:val="both"/>
        <w:rPr>
          <w:rtl/>
        </w:rPr>
      </w:pPr>
      <w:bookmarkStart w:id="28165" w:name="_ETM_Q50_600960"/>
      <w:bookmarkEnd w:id="28165"/>
      <w:r>
        <w:rPr>
          <w:rFonts w:hint="cs"/>
          <w:rtl/>
        </w:rPr>
        <w:t xml:space="preserve">11 </w:t>
      </w:r>
      <w:bookmarkStart w:id="28166" w:name="_ETM_Q50_601500"/>
      <w:bookmarkEnd w:id="28166"/>
      <w:r>
        <w:rPr>
          <w:rFonts w:hint="cs"/>
          <w:rtl/>
        </w:rPr>
        <w:t xml:space="preserve">בעד, </w:t>
      </w:r>
      <w:bookmarkStart w:id="28167" w:name="_ETM_Q50_601890"/>
      <w:bookmarkEnd w:id="28167"/>
      <w:r>
        <w:rPr>
          <w:rFonts w:hint="cs"/>
          <w:rtl/>
        </w:rPr>
        <w:t xml:space="preserve">אין </w:t>
      </w:r>
      <w:bookmarkStart w:id="28168" w:name="_ETM_Q50_602040"/>
      <w:bookmarkEnd w:id="28168"/>
      <w:r>
        <w:rPr>
          <w:rFonts w:hint="cs"/>
          <w:rtl/>
        </w:rPr>
        <w:t xml:space="preserve">מתנגדים. </w:t>
      </w:r>
      <w:bookmarkStart w:id="28169" w:name="_ETM_Q50_602640"/>
      <w:bookmarkEnd w:id="28169"/>
      <w:r>
        <w:rPr>
          <w:rFonts w:hint="cs"/>
          <w:rtl/>
        </w:rPr>
        <w:t xml:space="preserve">אני </w:t>
      </w:r>
      <w:bookmarkStart w:id="28170" w:name="_ETM_Q50_602790"/>
      <w:bookmarkEnd w:id="28170"/>
      <w:r>
        <w:rPr>
          <w:rFonts w:hint="cs"/>
          <w:rtl/>
        </w:rPr>
        <w:t>מודיע ש</w:t>
      </w:r>
      <w:bookmarkStart w:id="28171" w:name="_ETM_Q50_602940"/>
      <w:bookmarkStart w:id="28172" w:name="_ETM_Q50_603060"/>
      <w:bookmarkEnd w:id="28171"/>
      <w:bookmarkEnd w:id="28172"/>
      <w:r>
        <w:rPr>
          <w:rFonts w:hint="cs"/>
          <w:rtl/>
        </w:rPr>
        <w:t xml:space="preserve">הצעת </w:t>
      </w:r>
      <w:bookmarkStart w:id="28173" w:name="_ETM_Q50_603360"/>
      <w:bookmarkStart w:id="28174" w:name="_ETM_Q50_600396"/>
      <w:bookmarkEnd w:id="28173"/>
      <w:bookmarkEnd w:id="28174"/>
      <w:r>
        <w:rPr>
          <w:rFonts w:hint="cs"/>
          <w:rtl/>
        </w:rPr>
        <w:t xml:space="preserve">חוק </w:t>
      </w:r>
      <w:bookmarkStart w:id="28175" w:name="_ETM_Q50_603570"/>
      <w:bookmarkEnd w:id="28175"/>
      <w:r>
        <w:rPr>
          <w:rFonts w:hint="cs"/>
          <w:rtl/>
        </w:rPr>
        <w:t xml:space="preserve">הסדרת </w:t>
      </w:r>
      <w:bookmarkStart w:id="28176" w:name="_ETM_Q50_603930"/>
      <w:bookmarkEnd w:id="28176"/>
      <w:r>
        <w:rPr>
          <w:rFonts w:hint="cs"/>
          <w:rtl/>
        </w:rPr>
        <w:t xml:space="preserve">העיסוק </w:t>
      </w:r>
      <w:bookmarkStart w:id="28177" w:name="_ETM_Q50_604229"/>
      <w:bookmarkEnd w:id="28177"/>
      <w:r>
        <w:rPr>
          <w:rFonts w:hint="cs"/>
          <w:rtl/>
        </w:rPr>
        <w:t xml:space="preserve">במקצועות </w:t>
      </w:r>
      <w:bookmarkStart w:id="28178" w:name="_ETM_Q50_604529"/>
      <w:bookmarkEnd w:id="28178"/>
      <w:r>
        <w:rPr>
          <w:rFonts w:hint="cs"/>
          <w:rtl/>
        </w:rPr>
        <w:t xml:space="preserve">הטיפול </w:t>
      </w:r>
      <w:bookmarkStart w:id="28179" w:name="_ETM_Q50_604860"/>
      <w:bookmarkEnd w:id="28179"/>
      <w:r>
        <w:rPr>
          <w:rFonts w:hint="cs"/>
          <w:rtl/>
        </w:rPr>
        <w:t xml:space="preserve">הרפואי, </w:t>
      </w:r>
      <w:bookmarkStart w:id="28180" w:name="_ETM_Q50_605220"/>
      <w:bookmarkEnd w:id="28180"/>
      <w:r>
        <w:rPr>
          <w:rFonts w:hint="cs"/>
          <w:rtl/>
        </w:rPr>
        <w:t xml:space="preserve">של </w:t>
      </w:r>
      <w:bookmarkStart w:id="28181" w:name="_ETM_Q50_605369"/>
      <w:bookmarkEnd w:id="28181"/>
      <w:r>
        <w:rPr>
          <w:rFonts w:hint="cs"/>
          <w:rtl/>
        </w:rPr>
        <w:t xml:space="preserve">חברי </w:t>
      </w:r>
      <w:bookmarkStart w:id="28182" w:name="_ETM_Q50_605610"/>
      <w:bookmarkEnd w:id="28182"/>
      <w:r>
        <w:rPr>
          <w:rFonts w:hint="cs"/>
          <w:rtl/>
        </w:rPr>
        <w:t xml:space="preserve">הכנסת </w:t>
      </w:r>
      <w:bookmarkStart w:id="28183" w:name="_ETM_Q50_605909"/>
      <w:bookmarkEnd w:id="28183"/>
      <w:r>
        <w:rPr>
          <w:rFonts w:hint="cs"/>
          <w:rtl/>
        </w:rPr>
        <w:t xml:space="preserve">אחמד </w:t>
      </w:r>
      <w:bookmarkStart w:id="28184" w:name="_ETM_Q50_606119"/>
      <w:bookmarkEnd w:id="28184"/>
      <w:r>
        <w:rPr>
          <w:rFonts w:hint="cs"/>
          <w:rtl/>
        </w:rPr>
        <w:t xml:space="preserve">טיבי </w:t>
      </w:r>
      <w:bookmarkStart w:id="28185" w:name="_ETM_Q50_606330"/>
      <w:bookmarkEnd w:id="28185"/>
      <w:r>
        <w:rPr>
          <w:rFonts w:hint="cs"/>
          <w:rtl/>
        </w:rPr>
        <w:t xml:space="preserve">ואוריאל </w:t>
      </w:r>
      <w:bookmarkStart w:id="28186" w:name="_ETM_Q50_606600"/>
      <w:bookmarkEnd w:id="28186"/>
      <w:r>
        <w:rPr>
          <w:rFonts w:hint="cs"/>
          <w:rtl/>
        </w:rPr>
        <w:t xml:space="preserve">בוסו, </w:t>
      </w:r>
      <w:bookmarkStart w:id="28187" w:name="_ETM_Q50_606930"/>
      <w:bookmarkEnd w:id="28187"/>
      <w:r>
        <w:rPr>
          <w:rFonts w:hint="cs"/>
          <w:rtl/>
        </w:rPr>
        <w:t xml:space="preserve">עברה </w:t>
      </w:r>
      <w:bookmarkStart w:id="28188" w:name="_ETM_Q50_607140"/>
      <w:bookmarkEnd w:id="28188"/>
      <w:r>
        <w:rPr>
          <w:rFonts w:hint="cs"/>
          <w:rtl/>
        </w:rPr>
        <w:t xml:space="preserve">בקריאה </w:t>
      </w:r>
      <w:bookmarkStart w:id="28189" w:name="_ETM_Q50_607440"/>
      <w:bookmarkEnd w:id="28189"/>
      <w:r>
        <w:rPr>
          <w:rFonts w:hint="cs"/>
          <w:rtl/>
        </w:rPr>
        <w:t xml:space="preserve">הראשונה </w:t>
      </w:r>
      <w:bookmarkStart w:id="28190" w:name="_ETM_Q50_607800"/>
      <w:bookmarkEnd w:id="28190"/>
      <w:r>
        <w:rPr>
          <w:rFonts w:hint="cs"/>
          <w:rtl/>
        </w:rPr>
        <w:t>ותועבר</w:t>
      </w:r>
      <w:bookmarkStart w:id="28191" w:name="_ETM_Q50_605520"/>
      <w:bookmarkEnd w:id="28191"/>
      <w:r>
        <w:rPr>
          <w:rFonts w:hint="cs"/>
          <w:rtl/>
        </w:rPr>
        <w:t xml:space="preserve"> </w:t>
      </w:r>
      <w:bookmarkStart w:id="28192" w:name="_ETM_Q50_608400"/>
      <w:bookmarkEnd w:id="28192"/>
      <w:r>
        <w:rPr>
          <w:rFonts w:hint="cs"/>
          <w:rtl/>
        </w:rPr>
        <w:t xml:space="preserve">לוועדת </w:t>
      </w:r>
      <w:bookmarkStart w:id="28193" w:name="_ETM_Q50_609870"/>
      <w:bookmarkEnd w:id="28193"/>
      <w:r>
        <w:rPr>
          <w:rFonts w:hint="cs"/>
          <w:rtl/>
        </w:rPr>
        <w:t xml:space="preserve">הבריאות </w:t>
      </w:r>
      <w:bookmarkStart w:id="28194" w:name="_ETM_Q50_610620"/>
      <w:bookmarkEnd w:id="28194"/>
      <w:r>
        <w:rPr>
          <w:rFonts w:hint="cs"/>
          <w:rtl/>
        </w:rPr>
        <w:t xml:space="preserve">להכנה </w:t>
      </w:r>
      <w:bookmarkStart w:id="28195" w:name="_ETM_Q50_611519"/>
      <w:bookmarkEnd w:id="28195"/>
      <w:r>
        <w:rPr>
          <w:rFonts w:hint="cs"/>
          <w:rtl/>
        </w:rPr>
        <w:t xml:space="preserve">לקריאה </w:t>
      </w:r>
      <w:bookmarkStart w:id="28196" w:name="_ETM_Q50_612000"/>
      <w:bookmarkStart w:id="28197" w:name="_ETM_Q50_608410"/>
      <w:bookmarkStart w:id="28198" w:name="_ETM_Q50_603612"/>
      <w:bookmarkStart w:id="28199" w:name="_ETM_Q50_598760"/>
      <w:bookmarkEnd w:id="28196"/>
      <w:bookmarkEnd w:id="28197"/>
      <w:bookmarkEnd w:id="28198"/>
      <w:bookmarkEnd w:id="28199"/>
      <w:r>
        <w:rPr>
          <w:rFonts w:hint="cs"/>
          <w:rtl/>
        </w:rPr>
        <w:t xml:space="preserve">שנייה </w:t>
      </w:r>
      <w:bookmarkStart w:id="28200" w:name="_ETM_Q50_612239"/>
      <w:bookmarkEnd w:id="28200"/>
      <w:r>
        <w:rPr>
          <w:rFonts w:hint="cs"/>
          <w:rtl/>
        </w:rPr>
        <w:t xml:space="preserve">ושלישית. </w:t>
      </w:r>
      <w:bookmarkStart w:id="28201" w:name="_ETM_Q50_612750"/>
      <w:bookmarkEnd w:id="28201"/>
      <w:r>
        <w:rPr>
          <w:rFonts w:hint="cs"/>
          <w:rtl/>
        </w:rPr>
        <w:t xml:space="preserve">אשתדל </w:t>
      </w:r>
      <w:bookmarkStart w:id="28202" w:name="_ETM_Q50_613140"/>
      <w:bookmarkEnd w:id="28202"/>
      <w:r>
        <w:rPr>
          <w:rFonts w:hint="cs"/>
          <w:rtl/>
        </w:rPr>
        <w:t xml:space="preserve">להגיע </w:t>
      </w:r>
      <w:bookmarkStart w:id="28203" w:name="_ETM_Q50_613409"/>
      <w:bookmarkEnd w:id="28203"/>
      <w:r>
        <w:rPr>
          <w:rFonts w:hint="cs"/>
          <w:rtl/>
        </w:rPr>
        <w:t>לוועדה.</w:t>
      </w:r>
    </w:p>
    <w:p w:rsidR="00FA4D28" w:rsidRDefault="00FA4D28" w:rsidP="00FA4D28">
      <w:pPr>
        <w:rPr>
          <w:rtl/>
        </w:rPr>
      </w:pPr>
    </w:p>
    <w:p w:rsidR="00FA4D28" w:rsidRDefault="00FA4D28" w:rsidP="00FA4D28">
      <w:pPr>
        <w:pStyle w:val="af7"/>
        <w:keepNext/>
        <w:rPr>
          <w:rtl/>
        </w:rPr>
      </w:pPr>
      <w:bookmarkStart w:id="28204" w:name="ET_interruption_5264_32"/>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bookmarkEnd w:id="28204"/>
    </w:p>
    <w:p w:rsidR="00FA4D28" w:rsidRDefault="00FA4D28" w:rsidP="00B060FA">
      <w:pPr>
        <w:rPr>
          <w:rtl/>
        </w:rPr>
      </w:pPr>
    </w:p>
    <w:p w:rsidR="00FA4D28" w:rsidRDefault="00FA4D28" w:rsidP="00FA4D28">
      <w:pPr>
        <w:rPr>
          <w:rtl/>
        </w:rPr>
      </w:pPr>
      <w:bookmarkStart w:id="28205" w:name="_ETM_Q50_611778"/>
      <w:bookmarkEnd w:id="28205"/>
      <w:r>
        <w:rPr>
          <w:rFonts w:hint="cs"/>
          <w:rtl/>
        </w:rPr>
        <w:t xml:space="preserve">שהיושב-ראש שלה הוא בוסו והמשנה </w:t>
      </w:r>
      <w:bookmarkStart w:id="28206" w:name="_ETM_Q50_608128"/>
      <w:bookmarkStart w:id="28207" w:name="_ETM_Q50_607193"/>
      <w:bookmarkEnd w:id="28206"/>
      <w:bookmarkEnd w:id="28207"/>
      <w:r>
        <w:rPr>
          <w:rFonts w:hint="cs"/>
          <w:rtl/>
        </w:rPr>
        <w:t xml:space="preserve">וממלא המקום הוא </w:t>
      </w:r>
      <w:bookmarkStart w:id="28208" w:name="_ETM_Q50_610867"/>
      <w:bookmarkStart w:id="28209" w:name="_ETM_Q50_611145"/>
      <w:bookmarkStart w:id="28210" w:name="_ETM_Q50_610736"/>
      <w:bookmarkStart w:id="28211" w:name="_ETM_Q50_614985"/>
      <w:bookmarkEnd w:id="28208"/>
      <w:bookmarkEnd w:id="28209"/>
      <w:bookmarkEnd w:id="28210"/>
      <w:bookmarkEnd w:id="28211"/>
      <w:r>
        <w:rPr>
          <w:rFonts w:hint="cs"/>
          <w:rtl/>
        </w:rPr>
        <w:t>מישרקי.</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pStyle w:val="af4"/>
        <w:jc w:val="both"/>
        <w:rPr>
          <w:rtl/>
        </w:rPr>
      </w:pPr>
      <w:bookmarkStart w:id="28212" w:name="_ETM_Q50_614700"/>
      <w:bookmarkEnd w:id="28212"/>
      <w:r>
        <w:rPr>
          <w:rFonts w:hint="cs"/>
          <w:rtl/>
        </w:rPr>
        <w:t xml:space="preserve">אל </w:t>
      </w:r>
      <w:bookmarkStart w:id="28213" w:name="_ETM_Q50_614879"/>
      <w:bookmarkEnd w:id="28213"/>
      <w:r>
        <w:rPr>
          <w:rFonts w:hint="cs"/>
          <w:rtl/>
        </w:rPr>
        <w:t xml:space="preserve">תפריע </w:t>
      </w:r>
      <w:bookmarkStart w:id="28214" w:name="_ETM_Q50_615269"/>
      <w:bookmarkEnd w:id="28214"/>
      <w:r>
        <w:rPr>
          <w:rFonts w:hint="cs"/>
          <w:rtl/>
        </w:rPr>
        <w:t xml:space="preserve">לי, </w:t>
      </w:r>
      <w:bookmarkStart w:id="28215" w:name="_ETM_Q50_615420"/>
      <w:bookmarkEnd w:id="28215"/>
      <w:r>
        <w:rPr>
          <w:rFonts w:hint="cs"/>
          <w:rtl/>
        </w:rPr>
        <w:t xml:space="preserve">חבר </w:t>
      </w:r>
      <w:bookmarkStart w:id="28216" w:name="_ETM_Q50_615629"/>
      <w:bookmarkEnd w:id="28216"/>
      <w:r>
        <w:rPr>
          <w:rFonts w:hint="cs"/>
          <w:rtl/>
        </w:rPr>
        <w:t xml:space="preserve">הכנסת </w:t>
      </w:r>
      <w:bookmarkStart w:id="28217" w:name="_ETM_Q50_615840"/>
      <w:bookmarkEnd w:id="28217"/>
      <w:r>
        <w:rPr>
          <w:rFonts w:hint="cs"/>
          <w:rtl/>
        </w:rPr>
        <w:t xml:space="preserve">אחמד </w:t>
      </w:r>
      <w:bookmarkStart w:id="28218" w:name="_ETM_Q50_616110"/>
      <w:bookmarkEnd w:id="28218"/>
      <w:r>
        <w:rPr>
          <w:rFonts w:hint="cs"/>
          <w:rtl/>
        </w:rPr>
        <w:t xml:space="preserve">טיבי. </w:t>
      </w:r>
      <w:bookmarkStart w:id="28219" w:name="_ETM_Q50_617670"/>
      <w:bookmarkEnd w:id="28219"/>
    </w:p>
    <w:p w:rsidR="00FA4D28" w:rsidRDefault="00FA4D28" w:rsidP="00FA4D28">
      <w:pPr>
        <w:pStyle w:val="af4"/>
        <w:jc w:val="both"/>
        <w:rPr>
          <w:rtl/>
        </w:rPr>
      </w:pPr>
    </w:p>
    <w:p w:rsidR="00FA4D28" w:rsidRDefault="00FA4D28" w:rsidP="00FA4D28">
      <w:pPr>
        <w:pStyle w:val="af4"/>
        <w:jc w:val="both"/>
        <w:rPr>
          <w:rtl/>
        </w:rPr>
      </w:pPr>
      <w:r>
        <w:rPr>
          <w:rFonts w:hint="cs"/>
          <w:rtl/>
        </w:rPr>
        <w:t xml:space="preserve">נעבור </w:t>
      </w:r>
      <w:bookmarkStart w:id="28220" w:name="_ETM_Q50_618000"/>
      <w:bookmarkEnd w:id="28220"/>
      <w:r>
        <w:rPr>
          <w:rFonts w:hint="cs"/>
          <w:rtl/>
        </w:rPr>
        <w:t xml:space="preserve">להצבעה </w:t>
      </w:r>
      <w:bookmarkStart w:id="28221" w:name="_ETM_Q50_618390"/>
      <w:bookmarkEnd w:id="28221"/>
      <w:r>
        <w:rPr>
          <w:rFonts w:hint="cs"/>
          <w:rtl/>
        </w:rPr>
        <w:t xml:space="preserve">על </w:t>
      </w:r>
      <w:bookmarkStart w:id="28222" w:name="_ETM_Q50_618450"/>
      <w:bookmarkEnd w:id="28222"/>
      <w:r>
        <w:rPr>
          <w:rFonts w:hint="cs"/>
          <w:rtl/>
        </w:rPr>
        <w:t xml:space="preserve">הצעת </w:t>
      </w:r>
      <w:bookmarkStart w:id="28223" w:name="_ETM_Q50_618750"/>
      <w:bookmarkEnd w:id="28223"/>
      <w:r>
        <w:rPr>
          <w:rFonts w:hint="cs"/>
          <w:rtl/>
        </w:rPr>
        <w:t xml:space="preserve">החוק </w:t>
      </w:r>
      <w:bookmarkStart w:id="28224" w:name="_ETM_Q50_619079"/>
      <w:bookmarkEnd w:id="28224"/>
      <w:r>
        <w:rPr>
          <w:rFonts w:hint="cs"/>
          <w:rtl/>
        </w:rPr>
        <w:t xml:space="preserve">של </w:t>
      </w:r>
      <w:bookmarkStart w:id="28225" w:name="_ETM_Q50_620430"/>
      <w:bookmarkStart w:id="28226" w:name="_ETM_Q50_620640"/>
      <w:bookmarkStart w:id="28227" w:name="_ETM_Q50_620879"/>
      <w:bookmarkStart w:id="28228" w:name="_ETM_Q50_621090"/>
      <w:bookmarkStart w:id="28229" w:name="_ETM_Q50_621269"/>
      <w:bookmarkEnd w:id="28225"/>
      <w:bookmarkEnd w:id="28226"/>
      <w:bookmarkEnd w:id="28227"/>
      <w:bookmarkEnd w:id="28228"/>
      <w:bookmarkEnd w:id="28229"/>
      <w:r>
        <w:rPr>
          <w:rFonts w:hint="cs"/>
          <w:rtl/>
        </w:rPr>
        <w:t>טטיאנה מזרסקי</w:t>
      </w:r>
      <w:bookmarkStart w:id="28230" w:name="_ETM_Q50_616460"/>
      <w:bookmarkStart w:id="28231" w:name="_ETM_Q50_622430"/>
      <w:bookmarkStart w:id="28232" w:name="_ETM_Q50_623209"/>
      <w:bookmarkStart w:id="28233" w:name="_ETM_Q50_623870"/>
      <w:bookmarkStart w:id="28234" w:name="_ETM_Q50_624290"/>
      <w:bookmarkStart w:id="28235" w:name="_ETM_Q50_624740"/>
      <w:bookmarkStart w:id="28236" w:name="_ETM_Q50_624860"/>
      <w:bookmarkStart w:id="28237" w:name="_ETM_Q50_625940"/>
      <w:bookmarkStart w:id="28238" w:name="_ETM_Q50_631850"/>
      <w:bookmarkStart w:id="28239" w:name="_ETM_Q50_632240"/>
      <w:bookmarkEnd w:id="28230"/>
      <w:bookmarkEnd w:id="28231"/>
      <w:bookmarkEnd w:id="28232"/>
      <w:bookmarkEnd w:id="28233"/>
      <w:bookmarkEnd w:id="28234"/>
      <w:bookmarkEnd w:id="28235"/>
      <w:bookmarkEnd w:id="28236"/>
      <w:bookmarkEnd w:id="28237"/>
      <w:bookmarkEnd w:id="28238"/>
      <w:bookmarkEnd w:id="28239"/>
      <w:r>
        <w:rPr>
          <w:rFonts w:hint="cs"/>
          <w:rtl/>
        </w:rPr>
        <w:t xml:space="preserve"> בדיון מוקדם, קריאה טרומית. הצבעה. אבקש להצביע.</w:t>
      </w:r>
    </w:p>
    <w:p w:rsidR="00FA4D28" w:rsidRDefault="00FA4D28" w:rsidP="00FA4D28">
      <w:pPr>
        <w:rPr>
          <w:rtl/>
        </w:rPr>
      </w:pPr>
    </w:p>
    <w:p w:rsidR="00FA4D28" w:rsidRDefault="00FA4D28" w:rsidP="00FA4D28">
      <w:pPr>
        <w:pStyle w:val="af7"/>
        <w:keepNext/>
        <w:rPr>
          <w:rtl/>
        </w:rPr>
      </w:pPr>
      <w:bookmarkStart w:id="28240" w:name="ET_interruption_5264_36"/>
      <w:bookmarkStart w:id="28241" w:name="_ETM_Q50_622943"/>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bookmarkEnd w:id="28240"/>
    </w:p>
    <w:bookmarkEnd w:id="28241"/>
    <w:p w:rsidR="00FA4D28" w:rsidRDefault="00FA4D28" w:rsidP="00B060FA">
      <w:pPr>
        <w:rPr>
          <w:rtl/>
        </w:rPr>
      </w:pPr>
    </w:p>
    <w:p w:rsidR="00FA4D28" w:rsidRDefault="00FA4D28" w:rsidP="00FA4D28">
      <w:pPr>
        <w:rPr>
          <w:rtl/>
        </w:rPr>
      </w:pPr>
      <w:r>
        <w:rPr>
          <w:rFonts w:hint="cs"/>
          <w:rtl/>
        </w:rPr>
        <w:t xml:space="preserve">הצבענו, הצבענו. אבל </w:t>
      </w:r>
      <w:bookmarkStart w:id="28242" w:name="_ETM_Q50_638128"/>
      <w:bookmarkEnd w:id="28242"/>
      <w:r>
        <w:rPr>
          <w:rFonts w:hint="cs"/>
          <w:rtl/>
        </w:rPr>
        <w:t xml:space="preserve">מישרקי </w:t>
      </w:r>
      <w:bookmarkStart w:id="28243" w:name="_ETM_Q50_630719"/>
      <w:bookmarkEnd w:id="28243"/>
      <w:r>
        <w:rPr>
          <w:rFonts w:hint="cs"/>
          <w:rtl/>
        </w:rPr>
        <w:t>הוא ממלא המקום של ב</w:t>
      </w:r>
      <w:bookmarkStart w:id="28244" w:name="_ETM_Q50_634932"/>
      <w:bookmarkStart w:id="28245" w:name="_ETM_Q50_630986"/>
      <w:bookmarkEnd w:id="28244"/>
      <w:bookmarkEnd w:id="28245"/>
      <w:r>
        <w:rPr>
          <w:rFonts w:hint="cs"/>
          <w:rtl/>
        </w:rPr>
        <w:t>וסו בוועדת הבריאות.</w:t>
      </w:r>
      <w:bookmarkStart w:id="28246" w:name="_ETM_Q50_632982"/>
      <w:bookmarkEnd w:id="28246"/>
    </w:p>
    <w:p w:rsidR="00FA4D28" w:rsidRDefault="00FA4D28" w:rsidP="00FA4D28">
      <w:pPr>
        <w:rPr>
          <w:rtl/>
        </w:rPr>
      </w:pPr>
      <w:bookmarkStart w:id="28247" w:name="_ETM_Q50_638342"/>
      <w:bookmarkStart w:id="28248" w:name="_ETM_Q50_637560"/>
      <w:bookmarkStart w:id="28249" w:name="_ETM_Q50_633652"/>
      <w:bookmarkStart w:id="28250" w:name="_ETM_Q50_635941"/>
      <w:bookmarkEnd w:id="28247"/>
      <w:bookmarkEnd w:id="28248"/>
      <w:bookmarkEnd w:id="28249"/>
      <w:bookmarkEnd w:id="28250"/>
    </w:p>
    <w:p w:rsidR="00FA4D28" w:rsidRDefault="00FA4D28" w:rsidP="00FA4D28">
      <w:pPr>
        <w:pStyle w:val="af7"/>
        <w:keepNext/>
        <w:rPr>
          <w:rtl/>
        </w:rPr>
      </w:pPr>
      <w:bookmarkStart w:id="28251" w:name="ET_interruption_6447_47"/>
      <w:r>
        <w:rPr>
          <w:rStyle w:val="TagStyle"/>
          <w:rFonts w:hint="cs"/>
          <w:rtl/>
        </w:rPr>
        <w:t xml:space="preserve"> &lt;&lt; קריאה &gt;&gt; </w:t>
      </w:r>
      <w:r>
        <w:rPr>
          <w:rFonts w:hint="cs"/>
          <w:rtl/>
        </w:rPr>
        <w:t>יונתן מישרקי (ש"ס):</w:t>
      </w:r>
      <w:r>
        <w:rPr>
          <w:rStyle w:val="TagStyle"/>
          <w:rtl/>
        </w:rPr>
        <w:t xml:space="preserve"> &lt;&lt; קריאה &gt;&gt;</w:t>
      </w:r>
      <w:r>
        <w:rPr>
          <w:rFonts w:hint="cs"/>
          <w:rtl/>
        </w:rPr>
        <w:t xml:space="preserve">   </w:t>
      </w:r>
      <w:bookmarkEnd w:id="28251"/>
    </w:p>
    <w:p w:rsidR="00FA4D28" w:rsidRDefault="00FA4D28" w:rsidP="00B060FA">
      <w:pPr>
        <w:rPr>
          <w:rtl/>
        </w:rPr>
      </w:pPr>
    </w:p>
    <w:p w:rsidR="00FA4D28" w:rsidRDefault="00FA4D28" w:rsidP="00A940C2">
      <w:pPr>
        <w:rPr>
          <w:rtl/>
        </w:rPr>
      </w:pPr>
      <w:r>
        <w:rPr>
          <w:rFonts w:hint="cs"/>
          <w:rtl/>
        </w:rPr>
        <w:t xml:space="preserve">תודה רבה, </w:t>
      </w:r>
      <w:bookmarkStart w:id="28252" w:name="_ETM_Q50_634473"/>
      <w:bookmarkEnd w:id="28252"/>
      <w:r>
        <w:rPr>
          <w:rFonts w:hint="cs"/>
          <w:rtl/>
        </w:rPr>
        <w:t>ד"ר טיבי</w:t>
      </w:r>
      <w:r w:rsidR="00A940C2">
        <w:rPr>
          <w:rFonts w:hint="cs"/>
          <w:rtl/>
        </w:rPr>
        <w:t>.</w:t>
      </w:r>
      <w:r>
        <w:rPr>
          <w:rFonts w:hint="cs"/>
          <w:rtl/>
        </w:rPr>
        <w:t xml:space="preserve"> תודה רבה.</w:t>
      </w:r>
    </w:p>
    <w:p w:rsidR="00FA4D28" w:rsidRDefault="00FA4D28" w:rsidP="00FA4D28">
      <w:pPr>
        <w:rPr>
          <w:rtl/>
        </w:rPr>
      </w:pPr>
      <w:bookmarkStart w:id="28253" w:name="_ETM_Q50_641053"/>
      <w:bookmarkStart w:id="28254" w:name="_ETM_Q50_641125"/>
      <w:bookmarkEnd w:id="28253"/>
      <w:bookmarkEnd w:id="28254"/>
    </w:p>
    <w:p w:rsidR="00FA4D28" w:rsidRDefault="00FA4D28" w:rsidP="00FA4D28">
      <w:pPr>
        <w:pStyle w:val="af7"/>
        <w:keepNext/>
        <w:rPr>
          <w:rtl/>
        </w:rPr>
      </w:pPr>
      <w:bookmarkStart w:id="28255" w:name="ET_interruption_5726_48"/>
      <w:r>
        <w:rPr>
          <w:rStyle w:val="TagStyle"/>
          <w:rFonts w:hint="cs"/>
          <w:rtl/>
        </w:rPr>
        <w:t xml:space="preserve"> &lt;&lt; קריאה &gt;&gt; </w:t>
      </w:r>
      <w:r>
        <w:rPr>
          <w:rFonts w:hint="cs"/>
          <w:rtl/>
        </w:rPr>
        <w:t>ינון אזולאי (ש"ס):</w:t>
      </w:r>
      <w:r>
        <w:rPr>
          <w:rStyle w:val="TagStyle"/>
          <w:rtl/>
        </w:rPr>
        <w:t xml:space="preserve"> &lt;&lt; קריאה &gt;&gt;</w:t>
      </w:r>
      <w:r>
        <w:rPr>
          <w:rFonts w:hint="cs"/>
          <w:rtl/>
        </w:rPr>
        <w:t xml:space="preserve">   </w:t>
      </w:r>
      <w:bookmarkEnd w:id="28255"/>
    </w:p>
    <w:p w:rsidR="00FA4D28" w:rsidRDefault="00FA4D28" w:rsidP="00B060FA">
      <w:pPr>
        <w:rPr>
          <w:rtl/>
        </w:rPr>
      </w:pPr>
    </w:p>
    <w:p w:rsidR="00FA4D28" w:rsidRDefault="00FA4D28" w:rsidP="00FA4D28">
      <w:pPr>
        <w:rPr>
          <w:rtl/>
        </w:rPr>
      </w:pPr>
      <w:r>
        <w:rPr>
          <w:rFonts w:hint="cs"/>
          <w:rtl/>
        </w:rPr>
        <w:t>רק תראה איזה כבוד עושים לך.</w:t>
      </w:r>
    </w:p>
    <w:p w:rsidR="00FA4D28" w:rsidRDefault="00FA4D28" w:rsidP="00FA4D28">
      <w:pPr>
        <w:rPr>
          <w:rtl/>
        </w:rPr>
      </w:pPr>
      <w:bookmarkStart w:id="28256" w:name="_ETM_Q50_637693"/>
      <w:bookmarkEnd w:id="28256"/>
    </w:p>
    <w:p w:rsidR="00FA4D28" w:rsidRDefault="00FA4D28" w:rsidP="00FA4D28">
      <w:pPr>
        <w:pStyle w:val="af3"/>
        <w:keepNext/>
        <w:rPr>
          <w:rtl/>
        </w:rPr>
      </w:pPr>
      <w:r>
        <w:rPr>
          <w:rFonts w:hint="cs"/>
          <w:rtl/>
        </w:rPr>
        <w:t>הצבעה מס' 33</w:t>
      </w:r>
    </w:p>
    <w:p w:rsidR="00FA4D28" w:rsidRDefault="00FA4D28" w:rsidP="00FA4D28">
      <w:pPr>
        <w:pStyle w:val="--"/>
        <w:keepNext/>
        <w:rPr>
          <w:rtl/>
        </w:rPr>
      </w:pPr>
    </w:p>
    <w:p w:rsidR="00FA4D28" w:rsidRDefault="00FA4D28" w:rsidP="00FA4D28">
      <w:pPr>
        <w:pStyle w:val="--"/>
        <w:keepNext/>
        <w:rPr>
          <w:rtl/>
        </w:rPr>
      </w:pPr>
      <w:r>
        <w:rPr>
          <w:rFonts w:hint="cs"/>
          <w:rtl/>
        </w:rPr>
        <w:t>בעד ההצעה להעביר את הצעת החוק לוועדה – 11</w:t>
      </w:r>
    </w:p>
    <w:p w:rsidR="00FA4D28" w:rsidRDefault="00FA4D28" w:rsidP="002C0463">
      <w:pPr>
        <w:pStyle w:val="--"/>
        <w:keepNext/>
        <w:rPr>
          <w:rtl/>
        </w:rPr>
      </w:pPr>
      <w:r>
        <w:rPr>
          <w:rFonts w:hint="cs"/>
          <w:rtl/>
        </w:rPr>
        <w:t>נגד – אין</w:t>
      </w:r>
    </w:p>
    <w:p w:rsidR="00FA4D28" w:rsidRDefault="00FA4D28" w:rsidP="00FA4D28">
      <w:pPr>
        <w:pStyle w:val="--"/>
        <w:keepNext/>
        <w:rPr>
          <w:rtl/>
        </w:rPr>
      </w:pPr>
      <w:r>
        <w:rPr>
          <w:rFonts w:hint="cs"/>
          <w:rtl/>
        </w:rPr>
        <w:t>נמנעים – אין</w:t>
      </w:r>
    </w:p>
    <w:p w:rsidR="00FA4D28" w:rsidRDefault="00FA4D28" w:rsidP="00FA4D28">
      <w:pPr>
        <w:pStyle w:val="af4"/>
        <w:rPr>
          <w:rtl/>
        </w:rPr>
      </w:pPr>
      <w:r>
        <w:rPr>
          <w:rFonts w:hint="cs"/>
          <w:rtl/>
        </w:rPr>
        <w:t>ההצעה להעביר את הצעת חוק הסדרת העיסוק במקצועות הטיפול הרפואי, התשפ"ג–2023, לוועדת הבריאות נתקבלה.</w:t>
      </w:r>
      <w:bookmarkStart w:id="28257" w:name="_ETM_Q50_623840"/>
      <w:bookmarkEnd w:id="28257"/>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pStyle w:val="af4"/>
        <w:jc w:val="both"/>
        <w:rPr>
          <w:rtl/>
        </w:rPr>
      </w:pPr>
      <w:bookmarkStart w:id="28258" w:name="_ETM_Q50_634560"/>
      <w:bookmarkStart w:id="28259" w:name="_ETM_Q50_643670"/>
      <w:bookmarkEnd w:id="28258"/>
      <w:bookmarkEnd w:id="28259"/>
      <w:r>
        <w:rPr>
          <w:rFonts w:hint="cs"/>
          <w:rtl/>
        </w:rPr>
        <w:t xml:space="preserve">בעד – </w:t>
      </w:r>
      <w:bookmarkStart w:id="28260" w:name="_ETM_Q50_559712"/>
      <w:bookmarkEnd w:id="28260"/>
      <w:r>
        <w:rPr>
          <w:rFonts w:hint="cs"/>
          <w:rtl/>
        </w:rPr>
        <w:t>11,</w:t>
      </w:r>
      <w:bookmarkStart w:id="28261" w:name="_ETM_Q50_640141"/>
      <w:bookmarkEnd w:id="28261"/>
      <w:r>
        <w:rPr>
          <w:rFonts w:hint="cs"/>
          <w:rtl/>
        </w:rPr>
        <w:t xml:space="preserve"> </w:t>
      </w:r>
      <w:bookmarkStart w:id="28262" w:name="_ETM_Q50_644719"/>
      <w:bookmarkEnd w:id="28262"/>
      <w:r>
        <w:rPr>
          <w:rFonts w:hint="cs"/>
          <w:rtl/>
        </w:rPr>
        <w:t xml:space="preserve">אין </w:t>
      </w:r>
      <w:bookmarkStart w:id="28263" w:name="_ETM_Q50_644870"/>
      <w:bookmarkEnd w:id="28263"/>
      <w:r>
        <w:rPr>
          <w:rFonts w:hint="cs"/>
          <w:rtl/>
        </w:rPr>
        <w:t xml:space="preserve">מתנגדים. </w:t>
      </w:r>
      <w:bookmarkStart w:id="28264" w:name="_ETM_Q50_645620"/>
      <w:bookmarkEnd w:id="28264"/>
      <w:r>
        <w:rPr>
          <w:rFonts w:hint="cs"/>
          <w:rtl/>
        </w:rPr>
        <w:t xml:space="preserve">אני </w:t>
      </w:r>
      <w:bookmarkStart w:id="28265" w:name="_ETM_Q50_645769"/>
      <w:bookmarkEnd w:id="28265"/>
      <w:r>
        <w:rPr>
          <w:rFonts w:hint="cs"/>
          <w:rtl/>
        </w:rPr>
        <w:t xml:space="preserve">מודיע </w:t>
      </w:r>
      <w:bookmarkStart w:id="28266" w:name="_ETM_Q50_646069"/>
      <w:bookmarkEnd w:id="28266"/>
      <w:r>
        <w:rPr>
          <w:rFonts w:hint="cs"/>
          <w:rtl/>
        </w:rPr>
        <w:t xml:space="preserve">שהצעת </w:t>
      </w:r>
      <w:bookmarkStart w:id="28267" w:name="_ETM_Q50_646430"/>
      <w:bookmarkEnd w:id="28267"/>
      <w:r>
        <w:rPr>
          <w:rFonts w:hint="cs"/>
          <w:rtl/>
        </w:rPr>
        <w:t xml:space="preserve">חוק </w:t>
      </w:r>
      <w:bookmarkStart w:id="28268" w:name="_ETM_Q50_647650"/>
      <w:bookmarkStart w:id="28269" w:name="_ETM_Q50_647829"/>
      <w:bookmarkStart w:id="28270" w:name="_ETM_Q50_647950"/>
      <w:bookmarkEnd w:id="28268"/>
      <w:bookmarkEnd w:id="28269"/>
      <w:bookmarkEnd w:id="28270"/>
      <w:r>
        <w:rPr>
          <w:rFonts w:hint="cs"/>
          <w:rtl/>
        </w:rPr>
        <w:t xml:space="preserve">הסדרת העיסוק במקצועות </w:t>
      </w:r>
      <w:bookmarkStart w:id="28271" w:name="_ETM_Q50_648280"/>
      <w:bookmarkStart w:id="28272" w:name="_ETM_Q50_648939"/>
      <w:bookmarkStart w:id="28273" w:name="_ETM_Q50_643136"/>
      <w:bookmarkEnd w:id="28271"/>
      <w:bookmarkEnd w:id="28272"/>
      <w:bookmarkEnd w:id="28273"/>
      <w:r>
        <w:rPr>
          <w:rFonts w:hint="cs"/>
          <w:rtl/>
        </w:rPr>
        <w:t xml:space="preserve">הטיפול </w:t>
      </w:r>
      <w:bookmarkStart w:id="28274" w:name="_ETM_Q50_649359"/>
      <w:bookmarkEnd w:id="28274"/>
      <w:r>
        <w:rPr>
          <w:rFonts w:hint="cs"/>
          <w:rtl/>
        </w:rPr>
        <w:t>הרפואי</w:t>
      </w:r>
      <w:r w:rsidR="00A940C2">
        <w:rPr>
          <w:rFonts w:hint="cs"/>
          <w:rtl/>
        </w:rPr>
        <w:t>,</w:t>
      </w:r>
      <w:r>
        <w:rPr>
          <w:rFonts w:hint="cs"/>
          <w:rtl/>
        </w:rPr>
        <w:t xml:space="preserve"> </w:t>
      </w:r>
      <w:bookmarkStart w:id="28275" w:name="_ETM_Q50_649689"/>
      <w:bookmarkEnd w:id="28275"/>
      <w:r>
        <w:rPr>
          <w:rFonts w:hint="cs"/>
          <w:rtl/>
        </w:rPr>
        <w:t>התשפ"</w:t>
      </w:r>
      <w:bookmarkStart w:id="28276" w:name="_ETM_Q50_650049"/>
      <w:bookmarkStart w:id="28277" w:name="_ETM_Q50_650620"/>
      <w:bookmarkEnd w:id="28276"/>
      <w:bookmarkEnd w:id="28277"/>
      <w:r>
        <w:rPr>
          <w:rFonts w:hint="cs"/>
          <w:rtl/>
        </w:rPr>
        <w:t xml:space="preserve">ג–2023, של </w:t>
      </w:r>
      <w:bookmarkStart w:id="28278" w:name="_ETM_Q50_652014"/>
      <w:bookmarkEnd w:id="28278"/>
      <w:r>
        <w:rPr>
          <w:rFonts w:hint="cs"/>
          <w:rtl/>
        </w:rPr>
        <w:t xml:space="preserve">חברת </w:t>
      </w:r>
      <w:bookmarkStart w:id="28279" w:name="_ETM_Q50_651129"/>
      <w:bookmarkEnd w:id="28279"/>
      <w:r>
        <w:rPr>
          <w:rFonts w:hint="cs"/>
          <w:rtl/>
        </w:rPr>
        <w:t xml:space="preserve">הכנסת </w:t>
      </w:r>
      <w:bookmarkStart w:id="28280" w:name="_ETM_Q50_651549"/>
      <w:bookmarkEnd w:id="28280"/>
      <w:r>
        <w:rPr>
          <w:rFonts w:hint="cs"/>
          <w:rtl/>
        </w:rPr>
        <w:t>טטיאנה מזרסקי,</w:t>
      </w:r>
      <w:bookmarkStart w:id="28281" w:name="_ETM_Q50_647745"/>
      <w:bookmarkEnd w:id="28281"/>
      <w:r>
        <w:rPr>
          <w:rFonts w:hint="cs"/>
          <w:rtl/>
        </w:rPr>
        <w:t xml:space="preserve"> </w:t>
      </w:r>
      <w:bookmarkStart w:id="28282" w:name="_ETM_Q50_652269"/>
      <w:bookmarkEnd w:id="28282"/>
      <w:r>
        <w:rPr>
          <w:rFonts w:hint="cs"/>
          <w:rtl/>
        </w:rPr>
        <w:t xml:space="preserve">עברה </w:t>
      </w:r>
      <w:bookmarkStart w:id="28283" w:name="_ETM_Q50_652480"/>
      <w:bookmarkEnd w:id="28283"/>
      <w:r>
        <w:rPr>
          <w:rFonts w:hint="cs"/>
          <w:rtl/>
        </w:rPr>
        <w:t xml:space="preserve">בקריאה </w:t>
      </w:r>
      <w:bookmarkStart w:id="28284" w:name="_ETM_Q50_652930"/>
      <w:bookmarkEnd w:id="28284"/>
      <w:r>
        <w:rPr>
          <w:rFonts w:hint="cs"/>
          <w:rtl/>
        </w:rPr>
        <w:t xml:space="preserve">טרומית </w:t>
      </w:r>
      <w:bookmarkStart w:id="28285" w:name="_ETM_Q50_654639"/>
      <w:bookmarkEnd w:id="28285"/>
      <w:r>
        <w:rPr>
          <w:rFonts w:hint="cs"/>
          <w:rtl/>
        </w:rPr>
        <w:t xml:space="preserve">ותעבור </w:t>
      </w:r>
      <w:bookmarkStart w:id="28286" w:name="_ETM_Q50_655090"/>
      <w:bookmarkEnd w:id="28286"/>
      <w:r>
        <w:rPr>
          <w:rFonts w:hint="cs"/>
          <w:rtl/>
        </w:rPr>
        <w:t xml:space="preserve">לוועדת </w:t>
      </w:r>
      <w:bookmarkStart w:id="28287" w:name="_ETM_Q50_655450"/>
      <w:bookmarkEnd w:id="28287"/>
      <w:r>
        <w:rPr>
          <w:rFonts w:hint="cs"/>
          <w:rtl/>
        </w:rPr>
        <w:t xml:space="preserve">הבריאות </w:t>
      </w:r>
      <w:bookmarkStart w:id="28288" w:name="_ETM_Q50_655870"/>
      <w:bookmarkEnd w:id="28288"/>
      <w:r>
        <w:rPr>
          <w:rFonts w:hint="cs"/>
          <w:rtl/>
        </w:rPr>
        <w:t xml:space="preserve">להמשך </w:t>
      </w:r>
      <w:bookmarkStart w:id="28289" w:name="_ETM_Q50_656260"/>
      <w:bookmarkEnd w:id="28289"/>
      <w:r>
        <w:rPr>
          <w:rFonts w:hint="cs"/>
          <w:rtl/>
        </w:rPr>
        <w:t>דיון.</w:t>
      </w:r>
    </w:p>
    <w:p w:rsidR="00FA4D28" w:rsidRDefault="00FA4D28" w:rsidP="00FA4D28">
      <w:pPr>
        <w:rPr>
          <w:rtl/>
        </w:rPr>
      </w:pPr>
    </w:p>
    <w:p w:rsidR="00FA4D28" w:rsidRDefault="00FA4D28" w:rsidP="00FA4D28">
      <w:pPr>
        <w:rPr>
          <w:rtl/>
        </w:rPr>
      </w:pPr>
    </w:p>
    <w:p w:rsidR="00FA4D28" w:rsidRDefault="00FA4D28" w:rsidP="00FA4D28">
      <w:pPr>
        <w:pStyle w:val="a7"/>
        <w:rPr>
          <w:rtl/>
        </w:rPr>
      </w:pPr>
      <w:bookmarkStart w:id="28290" w:name="ET_hatsach_640469_15"/>
      <w:r>
        <w:rPr>
          <w:rStyle w:val="TagStyle"/>
          <w:rFonts w:hint="cs"/>
          <w:rtl/>
        </w:rPr>
        <w:t xml:space="preserve"> &lt;&lt; הצח &gt;&gt; </w:t>
      </w:r>
      <w:bookmarkStart w:id="28291" w:name="_Toc141713751"/>
      <w:bookmarkStart w:id="28292" w:name="_Toc141653768"/>
      <w:bookmarkStart w:id="28293" w:name="_Toc141653623"/>
      <w:bookmarkStart w:id="28294" w:name="_Toc141653478"/>
      <w:bookmarkStart w:id="28295" w:name="_Toc141653333"/>
      <w:bookmarkStart w:id="28296" w:name="_Toc141653188"/>
      <w:r>
        <w:rPr>
          <w:rFonts w:hint="cs"/>
          <w:rtl/>
        </w:rPr>
        <w:t>הצעת חוק התכנון והבנייה (תיקון מס' 147) (הוראות לעניין היטל השבחה – דחיית תשלום אגב פירוד ופטור לשיפורי מיגון), התשפ"ג–2023</w:t>
      </w:r>
      <w:bookmarkEnd w:id="28291"/>
      <w:bookmarkEnd w:id="28292"/>
      <w:bookmarkEnd w:id="28293"/>
      <w:bookmarkEnd w:id="28294"/>
      <w:bookmarkEnd w:id="28295"/>
      <w:bookmarkEnd w:id="28296"/>
      <w:r>
        <w:rPr>
          <w:rStyle w:val="TagStyle"/>
          <w:rFonts w:hint="cs"/>
          <w:rtl/>
        </w:rPr>
        <w:t xml:space="preserve"> &lt;&lt; הצח &gt;&gt;</w:t>
      </w:r>
      <w:r>
        <w:rPr>
          <w:rFonts w:hint="cs"/>
          <w:rtl/>
        </w:rPr>
        <w:t xml:space="preserve">   </w:t>
      </w:r>
      <w:bookmarkEnd w:id="28290"/>
    </w:p>
    <w:p w:rsidR="00FA4D28" w:rsidRDefault="00FA4D28" w:rsidP="00FA4D28">
      <w:pPr>
        <w:rPr>
          <w:rtl/>
        </w:rPr>
      </w:pPr>
      <w:bookmarkStart w:id="28297" w:name="_ETM_Q50_652191"/>
      <w:bookmarkStart w:id="28298" w:name="_ETM_Q50_652281"/>
      <w:bookmarkEnd w:id="28297"/>
      <w:bookmarkEnd w:id="28298"/>
      <w:r>
        <w:rPr>
          <w:rFonts w:hint="cs"/>
          <w:rtl/>
        </w:rPr>
        <w:t>[רשומות (הצעות חוק, חוב' כ/976).]</w:t>
      </w:r>
    </w:p>
    <w:p w:rsidR="00FA4D28" w:rsidRDefault="00FA4D28" w:rsidP="00FA4D28">
      <w:pPr>
        <w:pStyle w:val="-0"/>
        <w:rPr>
          <w:rtl/>
        </w:rPr>
      </w:pPr>
      <w:bookmarkStart w:id="28299" w:name="_ETM_Q50_654414"/>
      <w:bookmarkStart w:id="28300" w:name="_ETM_Q50_654494"/>
      <w:bookmarkEnd w:id="28299"/>
      <w:bookmarkEnd w:id="28300"/>
      <w:r>
        <w:rPr>
          <w:rFonts w:hint="cs"/>
          <w:rtl/>
        </w:rPr>
        <w:t>(קריאה ראשונה)</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A940C2">
      <w:pPr>
        <w:rPr>
          <w:rtl/>
        </w:rPr>
      </w:pPr>
      <w:bookmarkStart w:id="28301" w:name="_ETM_Q50_663720"/>
      <w:bookmarkStart w:id="28302" w:name="_ETM_Q50_664470"/>
      <w:bookmarkStart w:id="28303" w:name="_ETM_Q50_664920"/>
      <w:bookmarkStart w:id="28304" w:name="_ETM_Q50_666290"/>
      <w:bookmarkEnd w:id="28301"/>
      <w:bookmarkEnd w:id="28302"/>
      <w:bookmarkEnd w:id="28303"/>
      <w:bookmarkEnd w:id="28304"/>
      <w:r>
        <w:rPr>
          <w:rFonts w:hint="cs"/>
          <w:rtl/>
        </w:rPr>
        <w:t xml:space="preserve">נעבור </w:t>
      </w:r>
      <w:bookmarkStart w:id="28305" w:name="_ETM_Q50_666560"/>
      <w:bookmarkStart w:id="28306" w:name="_ETM_Q50_663663"/>
      <w:bookmarkStart w:id="28307" w:name="_ETM_Q50_659280"/>
      <w:bookmarkStart w:id="28308" w:name="_ETM_Q50_655831"/>
      <w:bookmarkStart w:id="28309" w:name="_ETM_Q50_651597"/>
      <w:bookmarkStart w:id="28310" w:name="_ETM_Q50_668817"/>
      <w:bookmarkEnd w:id="28305"/>
      <w:bookmarkEnd w:id="28306"/>
      <w:bookmarkEnd w:id="28307"/>
      <w:bookmarkEnd w:id="28308"/>
      <w:bookmarkEnd w:id="28309"/>
      <w:bookmarkEnd w:id="28310"/>
      <w:r>
        <w:rPr>
          <w:rFonts w:hint="cs"/>
          <w:rtl/>
        </w:rPr>
        <w:t xml:space="preserve">לנושא </w:t>
      </w:r>
      <w:bookmarkStart w:id="28311" w:name="_ETM_Q50_666860"/>
      <w:bookmarkEnd w:id="28311"/>
      <w:r>
        <w:rPr>
          <w:rFonts w:hint="cs"/>
          <w:rtl/>
        </w:rPr>
        <w:t>הבא</w:t>
      </w:r>
      <w:bookmarkStart w:id="28312" w:name="_ETM_Q50_658596"/>
      <w:bookmarkEnd w:id="28312"/>
      <w:r>
        <w:rPr>
          <w:rFonts w:hint="cs"/>
          <w:rtl/>
        </w:rPr>
        <w:t xml:space="preserve"> </w:t>
      </w:r>
      <w:bookmarkStart w:id="28313" w:name="_ETM_Q50_667040"/>
      <w:bookmarkEnd w:id="28313"/>
      <w:r w:rsidR="00A940C2">
        <w:rPr>
          <w:rFonts w:hint="eastAsia"/>
          <w:rtl/>
        </w:rPr>
        <w:t xml:space="preserve">– </w:t>
      </w:r>
      <w:r>
        <w:rPr>
          <w:rFonts w:hint="cs"/>
          <w:rtl/>
        </w:rPr>
        <w:t xml:space="preserve">הצעת </w:t>
      </w:r>
      <w:bookmarkStart w:id="28314" w:name="_ETM_Q50_667310"/>
      <w:bookmarkEnd w:id="28314"/>
      <w:r>
        <w:rPr>
          <w:rFonts w:hint="cs"/>
          <w:rtl/>
        </w:rPr>
        <w:t xml:space="preserve">חוק </w:t>
      </w:r>
      <w:bookmarkStart w:id="28315" w:name="_ETM_Q50_667489"/>
      <w:bookmarkEnd w:id="28315"/>
      <w:r>
        <w:rPr>
          <w:rFonts w:hint="cs"/>
          <w:rtl/>
        </w:rPr>
        <w:t xml:space="preserve">התכנון </w:t>
      </w:r>
      <w:bookmarkStart w:id="28316" w:name="_ETM_Q50_667819"/>
      <w:bookmarkEnd w:id="28316"/>
      <w:r>
        <w:rPr>
          <w:rFonts w:hint="cs"/>
          <w:rtl/>
        </w:rPr>
        <w:t xml:space="preserve">והבנייה </w:t>
      </w:r>
      <w:bookmarkStart w:id="28317" w:name="_ETM_Q50_668270"/>
      <w:bookmarkEnd w:id="28317"/>
      <w:r>
        <w:rPr>
          <w:rFonts w:hint="cs"/>
          <w:rtl/>
        </w:rPr>
        <w:t xml:space="preserve">(תיקון </w:t>
      </w:r>
      <w:bookmarkStart w:id="28318" w:name="_ETM_Q50_668510"/>
      <w:bookmarkEnd w:id="28318"/>
      <w:r>
        <w:rPr>
          <w:rFonts w:hint="cs"/>
          <w:rtl/>
        </w:rPr>
        <w:t>מס</w:t>
      </w:r>
      <w:bookmarkStart w:id="28319" w:name="_ETM_Q50_668810"/>
      <w:bookmarkEnd w:id="28319"/>
      <w:r>
        <w:rPr>
          <w:rFonts w:hint="cs"/>
          <w:rtl/>
        </w:rPr>
        <w:t xml:space="preserve">' 147) </w:t>
      </w:r>
      <w:bookmarkStart w:id="28320" w:name="_ETM_Q50_669200"/>
      <w:bookmarkStart w:id="28321" w:name="_ETM_Q50_669920"/>
      <w:bookmarkEnd w:id="28320"/>
      <w:bookmarkEnd w:id="28321"/>
      <w:r>
        <w:rPr>
          <w:rFonts w:hint="cs"/>
          <w:rtl/>
        </w:rPr>
        <w:t xml:space="preserve">(הוראות לעניין </w:t>
      </w:r>
      <w:bookmarkStart w:id="28322" w:name="_ETM_Q50_670280"/>
      <w:bookmarkEnd w:id="28322"/>
      <w:r>
        <w:rPr>
          <w:rFonts w:hint="cs"/>
          <w:rtl/>
        </w:rPr>
        <w:t xml:space="preserve">היטל </w:t>
      </w:r>
      <w:bookmarkStart w:id="28323" w:name="_ETM_Q50_670520"/>
      <w:bookmarkEnd w:id="28323"/>
      <w:r>
        <w:rPr>
          <w:rFonts w:hint="cs"/>
          <w:rtl/>
        </w:rPr>
        <w:t xml:space="preserve">השבחה </w:t>
      </w:r>
      <w:bookmarkStart w:id="28324" w:name="_ETM_Q50_671969"/>
      <w:bookmarkEnd w:id="28324"/>
      <w:r>
        <w:rPr>
          <w:rFonts w:hint="cs"/>
          <w:rtl/>
        </w:rPr>
        <w:t xml:space="preserve">– </w:t>
      </w:r>
      <w:bookmarkStart w:id="28325" w:name="_ETM_Q50_664208"/>
      <w:bookmarkEnd w:id="28325"/>
      <w:r>
        <w:rPr>
          <w:rFonts w:hint="cs"/>
          <w:rtl/>
        </w:rPr>
        <w:t xml:space="preserve">דחיית </w:t>
      </w:r>
      <w:bookmarkStart w:id="28326" w:name="_ETM_Q50_672269"/>
      <w:bookmarkEnd w:id="28326"/>
      <w:r>
        <w:rPr>
          <w:rFonts w:hint="cs"/>
          <w:rtl/>
        </w:rPr>
        <w:t xml:space="preserve">תשלום </w:t>
      </w:r>
      <w:bookmarkStart w:id="28327" w:name="_ETM_Q50_672629"/>
      <w:bookmarkEnd w:id="28327"/>
      <w:r>
        <w:rPr>
          <w:rFonts w:hint="cs"/>
          <w:rtl/>
        </w:rPr>
        <w:t xml:space="preserve">אגב </w:t>
      </w:r>
      <w:bookmarkStart w:id="28328" w:name="_ETM_Q50_672989"/>
      <w:bookmarkStart w:id="28329" w:name="_ETM_Q50_673769"/>
      <w:bookmarkEnd w:id="28328"/>
      <w:bookmarkEnd w:id="28329"/>
      <w:r>
        <w:rPr>
          <w:rFonts w:hint="cs"/>
          <w:rtl/>
        </w:rPr>
        <w:t xml:space="preserve">פירוד </w:t>
      </w:r>
      <w:bookmarkStart w:id="28330" w:name="_ETM_Q50_674159"/>
      <w:bookmarkEnd w:id="28330"/>
      <w:r>
        <w:rPr>
          <w:rFonts w:hint="cs"/>
          <w:rtl/>
        </w:rPr>
        <w:t>ו</w:t>
      </w:r>
      <w:bookmarkStart w:id="28331" w:name="_ETM_Q50_674909"/>
      <w:bookmarkStart w:id="28332" w:name="_ETM_Q50_675665"/>
      <w:bookmarkStart w:id="28333" w:name="_ETM_Q50_675428"/>
      <w:bookmarkStart w:id="28334" w:name="_ETM_Q50_670760"/>
      <w:bookmarkStart w:id="28335" w:name="_ETM_Q50_666021"/>
      <w:bookmarkEnd w:id="28331"/>
      <w:bookmarkEnd w:id="28332"/>
      <w:bookmarkEnd w:id="28333"/>
      <w:bookmarkEnd w:id="28334"/>
      <w:bookmarkEnd w:id="28335"/>
      <w:r>
        <w:rPr>
          <w:rFonts w:hint="cs"/>
          <w:rtl/>
        </w:rPr>
        <w:t xml:space="preserve">פטור </w:t>
      </w:r>
      <w:bookmarkStart w:id="28336" w:name="_ETM_Q50_675719"/>
      <w:bookmarkEnd w:id="28336"/>
      <w:r>
        <w:rPr>
          <w:rFonts w:hint="cs"/>
          <w:rtl/>
        </w:rPr>
        <w:t xml:space="preserve">לשיפורי </w:t>
      </w:r>
      <w:bookmarkStart w:id="28337" w:name="_ETM_Q50_676379"/>
      <w:bookmarkEnd w:id="28337"/>
      <w:r>
        <w:rPr>
          <w:rFonts w:hint="cs"/>
          <w:rtl/>
        </w:rPr>
        <w:t xml:space="preserve">מיגון), </w:t>
      </w:r>
      <w:bookmarkStart w:id="28338" w:name="_ETM_Q50_676829"/>
      <w:bookmarkEnd w:id="28338"/>
      <w:r>
        <w:rPr>
          <w:rFonts w:hint="cs"/>
          <w:rtl/>
        </w:rPr>
        <w:t>התשפ"ג–</w:t>
      </w:r>
      <w:bookmarkStart w:id="28339" w:name="_ETM_Q50_677249"/>
      <w:bookmarkEnd w:id="28339"/>
      <w:r>
        <w:rPr>
          <w:rFonts w:hint="cs"/>
          <w:rtl/>
        </w:rPr>
        <w:t xml:space="preserve">2023, </w:t>
      </w:r>
      <w:bookmarkStart w:id="28340" w:name="_ETM_Q50_678059"/>
      <w:bookmarkEnd w:id="28340"/>
      <w:r>
        <w:rPr>
          <w:rFonts w:hint="cs"/>
          <w:rtl/>
        </w:rPr>
        <w:t xml:space="preserve">של </w:t>
      </w:r>
      <w:bookmarkStart w:id="28341" w:name="_ETM_Q50_678150"/>
      <w:bookmarkStart w:id="28342" w:name="_ETM_Q50_678629"/>
      <w:bookmarkEnd w:id="28341"/>
      <w:bookmarkEnd w:id="28342"/>
      <w:r>
        <w:rPr>
          <w:rFonts w:hint="cs"/>
          <w:rtl/>
        </w:rPr>
        <w:t xml:space="preserve">חברי </w:t>
      </w:r>
      <w:bookmarkStart w:id="28343" w:name="_ETM_Q50_678930"/>
      <w:bookmarkEnd w:id="28343"/>
      <w:r>
        <w:rPr>
          <w:rFonts w:hint="cs"/>
          <w:rtl/>
        </w:rPr>
        <w:t xml:space="preserve">הכנסת </w:t>
      </w:r>
      <w:bookmarkStart w:id="28344" w:name="_ETM_Q50_680040"/>
      <w:bookmarkEnd w:id="28344"/>
      <w:r>
        <w:rPr>
          <w:rFonts w:hint="cs"/>
          <w:rtl/>
        </w:rPr>
        <w:t xml:space="preserve">יוסף </w:t>
      </w:r>
      <w:bookmarkStart w:id="28345" w:name="_ETM_Q50_680490"/>
      <w:bookmarkEnd w:id="28345"/>
      <w:r>
        <w:rPr>
          <w:rFonts w:hint="cs"/>
          <w:rtl/>
        </w:rPr>
        <w:t>טייב,</w:t>
      </w:r>
      <w:bookmarkStart w:id="28346" w:name="_ETM_Q50_671004"/>
      <w:bookmarkEnd w:id="28346"/>
      <w:r>
        <w:rPr>
          <w:rFonts w:hint="cs"/>
          <w:rtl/>
        </w:rPr>
        <w:t xml:space="preserve"> </w:t>
      </w:r>
      <w:bookmarkStart w:id="28347" w:name="_ETM_Q50_680790"/>
      <w:bookmarkEnd w:id="28347"/>
      <w:r>
        <w:rPr>
          <w:rFonts w:hint="cs"/>
          <w:rtl/>
        </w:rPr>
        <w:t xml:space="preserve">מירב </w:t>
      </w:r>
      <w:bookmarkStart w:id="28348" w:name="_ETM_Q50_681150"/>
      <w:bookmarkEnd w:id="28348"/>
      <w:r>
        <w:rPr>
          <w:rFonts w:hint="cs"/>
          <w:rtl/>
        </w:rPr>
        <w:t xml:space="preserve">בן </w:t>
      </w:r>
      <w:bookmarkStart w:id="28349" w:name="_ETM_Q50_681300"/>
      <w:bookmarkEnd w:id="28349"/>
      <w:r>
        <w:rPr>
          <w:rFonts w:hint="cs"/>
          <w:rtl/>
        </w:rPr>
        <w:t xml:space="preserve">ארי </w:t>
      </w:r>
      <w:bookmarkStart w:id="28350" w:name="_ETM_Q50_681510"/>
      <w:bookmarkEnd w:id="28350"/>
      <w:r>
        <w:rPr>
          <w:rFonts w:hint="cs"/>
          <w:rtl/>
        </w:rPr>
        <w:t xml:space="preserve">וקבוצת </w:t>
      </w:r>
      <w:bookmarkStart w:id="28351" w:name="_ETM_Q50_681960"/>
      <w:bookmarkEnd w:id="28351"/>
      <w:r>
        <w:rPr>
          <w:rFonts w:hint="cs"/>
          <w:rtl/>
        </w:rPr>
        <w:t xml:space="preserve">חברי </w:t>
      </w:r>
      <w:bookmarkStart w:id="28352" w:name="_ETM_Q50_682170"/>
      <w:bookmarkEnd w:id="28352"/>
      <w:r w:rsidR="00A940C2">
        <w:rPr>
          <w:rFonts w:hint="cs"/>
          <w:rtl/>
        </w:rPr>
        <w:t>ה</w:t>
      </w:r>
      <w:r>
        <w:rPr>
          <w:rFonts w:hint="cs"/>
          <w:rtl/>
        </w:rPr>
        <w:t xml:space="preserve">כנסת. </w:t>
      </w:r>
      <w:bookmarkStart w:id="28353" w:name="_ETM_Q50_684580"/>
      <w:bookmarkEnd w:id="28353"/>
      <w:r>
        <w:rPr>
          <w:rFonts w:hint="cs"/>
          <w:rtl/>
        </w:rPr>
        <w:t xml:space="preserve">חברת </w:t>
      </w:r>
      <w:bookmarkStart w:id="28354" w:name="_ETM_Q50_684850"/>
      <w:bookmarkEnd w:id="28354"/>
      <w:r>
        <w:rPr>
          <w:rFonts w:hint="cs"/>
          <w:rtl/>
        </w:rPr>
        <w:t xml:space="preserve">הכנסת </w:t>
      </w:r>
      <w:bookmarkStart w:id="28355" w:name="_ETM_Q50_685210"/>
      <w:bookmarkEnd w:id="28355"/>
      <w:r>
        <w:rPr>
          <w:rFonts w:hint="cs"/>
          <w:rtl/>
        </w:rPr>
        <w:t xml:space="preserve">מירב </w:t>
      </w:r>
      <w:bookmarkStart w:id="28356" w:name="_ETM_Q50_685420"/>
      <w:bookmarkEnd w:id="28356"/>
      <w:r>
        <w:rPr>
          <w:rFonts w:hint="cs"/>
          <w:rtl/>
        </w:rPr>
        <w:t xml:space="preserve">בן </w:t>
      </w:r>
      <w:bookmarkStart w:id="28357" w:name="_ETM_Q50_685540"/>
      <w:bookmarkEnd w:id="28357"/>
      <w:r>
        <w:rPr>
          <w:rFonts w:hint="cs"/>
          <w:rtl/>
        </w:rPr>
        <w:t xml:space="preserve">ארי </w:t>
      </w:r>
      <w:bookmarkStart w:id="28358" w:name="_ETM_Q50_685720"/>
      <w:bookmarkEnd w:id="28358"/>
      <w:r>
        <w:rPr>
          <w:rFonts w:hint="cs"/>
          <w:rtl/>
        </w:rPr>
        <w:t xml:space="preserve">תציג </w:t>
      </w:r>
      <w:bookmarkStart w:id="28359" w:name="_ETM_Q50_686080"/>
      <w:bookmarkEnd w:id="28359"/>
      <w:r>
        <w:rPr>
          <w:rFonts w:hint="cs"/>
          <w:rtl/>
        </w:rPr>
        <w:t xml:space="preserve">את </w:t>
      </w:r>
      <w:bookmarkStart w:id="28360" w:name="_ETM_Q50_686170"/>
      <w:bookmarkEnd w:id="28360"/>
      <w:r>
        <w:rPr>
          <w:rFonts w:hint="cs"/>
          <w:rtl/>
        </w:rPr>
        <w:t xml:space="preserve">החוק, </w:t>
      </w:r>
      <w:bookmarkStart w:id="28361" w:name="_ETM_Q50_686500"/>
      <w:bookmarkEnd w:id="28361"/>
      <w:r>
        <w:rPr>
          <w:rFonts w:hint="cs"/>
          <w:rtl/>
        </w:rPr>
        <w:t xml:space="preserve">בבקשה. </w:t>
      </w:r>
      <w:bookmarkStart w:id="28362" w:name="_ETM_Q50_687879"/>
      <w:bookmarkStart w:id="28363" w:name="_ETM_Q50_717709"/>
      <w:bookmarkEnd w:id="28362"/>
      <w:bookmarkEnd w:id="28363"/>
    </w:p>
    <w:p w:rsidR="00FA4D28" w:rsidRDefault="00FA4D28" w:rsidP="00FA4D28">
      <w:pPr>
        <w:rPr>
          <w:rtl/>
        </w:rPr>
      </w:pPr>
      <w:bookmarkStart w:id="28364" w:name="_ETM_Q50_704661"/>
      <w:bookmarkStart w:id="28365" w:name="_ETM_Q50_704716"/>
      <w:bookmarkEnd w:id="28364"/>
      <w:bookmarkEnd w:id="28365"/>
    </w:p>
    <w:p w:rsidR="00FA4D28" w:rsidRDefault="00FA4D28" w:rsidP="00FA4D28">
      <w:pPr>
        <w:pStyle w:val="a5"/>
        <w:keepNext/>
        <w:rPr>
          <w:rtl/>
        </w:rPr>
      </w:pPr>
      <w:bookmarkStart w:id="28366" w:name="_ETM_Q50_749477"/>
      <w:bookmarkStart w:id="28367" w:name="_ETM_Q50_704943"/>
      <w:bookmarkStart w:id="28368" w:name="_ETM_Q50_711395"/>
      <w:bookmarkStart w:id="28369" w:name="ET_speaker_5300_17"/>
      <w:bookmarkEnd w:id="28366"/>
      <w:bookmarkEnd w:id="28367"/>
      <w:bookmarkEnd w:id="28368"/>
      <w:r>
        <w:rPr>
          <w:rStyle w:val="TagStyle"/>
          <w:rFonts w:hint="cs"/>
          <w:rtl/>
        </w:rPr>
        <w:t xml:space="preserve"> &lt;&lt; דובר &gt;&gt; </w:t>
      </w:r>
      <w:bookmarkStart w:id="28370" w:name="_Toc141713752"/>
      <w:bookmarkStart w:id="28371" w:name="_Toc141653769"/>
      <w:bookmarkStart w:id="28372" w:name="_Toc141653624"/>
      <w:bookmarkStart w:id="28373" w:name="_Toc141653479"/>
      <w:bookmarkStart w:id="28374" w:name="_Toc141653334"/>
      <w:bookmarkStart w:id="28375" w:name="_Toc141653189"/>
      <w:r>
        <w:rPr>
          <w:rFonts w:hint="cs"/>
          <w:rtl/>
        </w:rPr>
        <w:t>מירב בן ארי (יש עתיד):</w:t>
      </w:r>
      <w:bookmarkEnd w:id="28370"/>
      <w:bookmarkEnd w:id="28371"/>
      <w:bookmarkEnd w:id="28372"/>
      <w:bookmarkEnd w:id="28373"/>
      <w:bookmarkEnd w:id="28374"/>
      <w:bookmarkEnd w:id="28375"/>
      <w:r>
        <w:rPr>
          <w:rStyle w:val="TagStyle"/>
          <w:rFonts w:hint="cs"/>
          <w:rtl/>
        </w:rPr>
        <w:t xml:space="preserve"> &lt;&lt; דובר &gt;&gt;</w:t>
      </w:r>
      <w:r>
        <w:rPr>
          <w:rFonts w:hint="cs"/>
          <w:rtl/>
        </w:rPr>
        <w:t xml:space="preserve">   </w:t>
      </w:r>
      <w:bookmarkEnd w:id="28369"/>
    </w:p>
    <w:p w:rsidR="00FA4D28" w:rsidRDefault="00FA4D28" w:rsidP="00B060FA">
      <w:pPr>
        <w:rPr>
          <w:rtl/>
        </w:rPr>
      </w:pPr>
    </w:p>
    <w:p w:rsidR="00FA4D28" w:rsidRDefault="00FA4D28" w:rsidP="00FA4D28">
      <w:pPr>
        <w:rPr>
          <w:rtl/>
        </w:rPr>
      </w:pPr>
      <w:bookmarkStart w:id="28376" w:name="_ETM_Q50_724380"/>
      <w:bookmarkEnd w:id="28376"/>
      <w:r>
        <w:rPr>
          <w:rFonts w:hint="cs"/>
          <w:rtl/>
        </w:rPr>
        <w:t xml:space="preserve">תיקון חוק מיסוי מקרקעין (שבח ורכישה). </w:t>
      </w:r>
      <w:bookmarkStart w:id="28377" w:name="_ETM_Q50_710803"/>
      <w:bookmarkEnd w:id="28377"/>
      <w:r>
        <w:rPr>
          <w:rFonts w:hint="cs"/>
          <w:rtl/>
        </w:rPr>
        <w:t xml:space="preserve">אדוני היושב בראש, כנסת נכבדה, הצעת החוק </w:t>
      </w:r>
      <w:bookmarkStart w:id="28378" w:name="_ETM_Q50_715652"/>
      <w:bookmarkEnd w:id="28378"/>
      <w:r>
        <w:rPr>
          <w:rFonts w:hint="cs"/>
          <w:rtl/>
        </w:rPr>
        <w:t xml:space="preserve">עושה צדק עם זוגות </w:t>
      </w:r>
      <w:bookmarkStart w:id="28379" w:name="_ETM_Q50_716848"/>
      <w:bookmarkEnd w:id="28379"/>
      <w:r>
        <w:rPr>
          <w:rFonts w:hint="cs"/>
          <w:rtl/>
        </w:rPr>
        <w:t xml:space="preserve">שמתגרשים ומונעת מהם לשלם </w:t>
      </w:r>
      <w:bookmarkStart w:id="28380" w:name="_ETM_Q50_724770"/>
      <w:bookmarkEnd w:id="28380"/>
      <w:r>
        <w:rPr>
          <w:rFonts w:hint="cs"/>
          <w:rtl/>
        </w:rPr>
        <w:t xml:space="preserve">היטל </w:t>
      </w:r>
      <w:bookmarkStart w:id="28381" w:name="_ETM_Q50_725040"/>
      <w:bookmarkEnd w:id="28381"/>
      <w:r>
        <w:rPr>
          <w:rFonts w:hint="cs"/>
          <w:rtl/>
        </w:rPr>
        <w:t xml:space="preserve">השבחה </w:t>
      </w:r>
      <w:bookmarkStart w:id="28382" w:name="_ETM_Q50_725640"/>
      <w:bookmarkEnd w:id="28382"/>
      <w:r>
        <w:rPr>
          <w:rFonts w:hint="cs"/>
          <w:rtl/>
        </w:rPr>
        <w:t xml:space="preserve">אף </w:t>
      </w:r>
      <w:bookmarkStart w:id="28383" w:name="_ETM_Q50_722250"/>
      <w:bookmarkEnd w:id="28383"/>
      <w:r>
        <w:rPr>
          <w:rFonts w:hint="cs"/>
          <w:rtl/>
        </w:rPr>
        <w:t xml:space="preserve">שלא </w:t>
      </w:r>
      <w:bookmarkStart w:id="28384" w:name="_ETM_Q50_725940"/>
      <w:bookmarkEnd w:id="28384"/>
      <w:r>
        <w:rPr>
          <w:rFonts w:hint="cs"/>
          <w:rtl/>
        </w:rPr>
        <w:t xml:space="preserve">הייתה </w:t>
      </w:r>
      <w:bookmarkStart w:id="28385" w:name="_ETM_Q50_726179"/>
      <w:bookmarkEnd w:id="28385"/>
      <w:r>
        <w:rPr>
          <w:rFonts w:hint="cs"/>
          <w:rtl/>
        </w:rPr>
        <w:t xml:space="preserve">השבחה </w:t>
      </w:r>
      <w:bookmarkStart w:id="28386" w:name="_ETM_Q50_726570"/>
      <w:bookmarkEnd w:id="28386"/>
      <w:r>
        <w:rPr>
          <w:rFonts w:hint="cs"/>
          <w:rtl/>
        </w:rPr>
        <w:t xml:space="preserve">של </w:t>
      </w:r>
      <w:bookmarkStart w:id="28387" w:name="_ETM_Q50_726780"/>
      <w:bookmarkEnd w:id="28387"/>
      <w:r>
        <w:rPr>
          <w:rFonts w:hint="cs"/>
          <w:rtl/>
        </w:rPr>
        <w:t xml:space="preserve">הנכס. </w:t>
      </w:r>
      <w:bookmarkStart w:id="28388" w:name="_ETM_Q50_728269"/>
      <w:bookmarkStart w:id="28389" w:name="_ETM_Q50_727127"/>
      <w:bookmarkStart w:id="28390" w:name="_ETM_Q50_727267"/>
      <w:bookmarkStart w:id="28391" w:name="_ETM_Q50_725635"/>
      <w:bookmarkStart w:id="28392" w:name="_ETM_Q50_725677"/>
      <w:bookmarkEnd w:id="28388"/>
      <w:bookmarkEnd w:id="28389"/>
      <w:bookmarkEnd w:id="28390"/>
      <w:bookmarkEnd w:id="28391"/>
      <w:bookmarkEnd w:id="28392"/>
      <w:r>
        <w:rPr>
          <w:rFonts w:hint="cs"/>
          <w:rtl/>
        </w:rPr>
        <w:t xml:space="preserve">לפי </w:t>
      </w:r>
      <w:bookmarkStart w:id="28393" w:name="_ETM_Q50_728510"/>
      <w:bookmarkEnd w:id="28393"/>
      <w:r>
        <w:rPr>
          <w:rFonts w:hint="cs"/>
          <w:rtl/>
        </w:rPr>
        <w:t xml:space="preserve">סעיף </w:t>
      </w:r>
      <w:bookmarkStart w:id="28394" w:name="_ETM_Q50_728870"/>
      <w:bookmarkEnd w:id="28394"/>
      <w:r>
        <w:rPr>
          <w:rFonts w:hint="cs"/>
          <w:rtl/>
        </w:rPr>
        <w:t xml:space="preserve">4 </w:t>
      </w:r>
      <w:bookmarkStart w:id="28395" w:name="_ETM_Q50_729169"/>
      <w:bookmarkEnd w:id="28395"/>
      <w:r>
        <w:rPr>
          <w:rFonts w:hint="cs"/>
          <w:rtl/>
        </w:rPr>
        <w:t xml:space="preserve">בחוק </w:t>
      </w:r>
      <w:bookmarkStart w:id="28396" w:name="_ETM_Q50_729469"/>
      <w:bookmarkEnd w:id="28396"/>
      <w:r>
        <w:rPr>
          <w:rFonts w:hint="cs"/>
          <w:rtl/>
        </w:rPr>
        <w:t xml:space="preserve">מיסוי </w:t>
      </w:r>
      <w:bookmarkStart w:id="28397" w:name="_ETM_Q50_729739"/>
      <w:bookmarkEnd w:id="28397"/>
      <w:r>
        <w:rPr>
          <w:rFonts w:hint="cs"/>
          <w:rtl/>
        </w:rPr>
        <w:t>מקרקעין</w:t>
      </w:r>
      <w:bookmarkStart w:id="28398" w:name="_ETM_Q50_729533"/>
      <w:bookmarkEnd w:id="28398"/>
      <w:r>
        <w:rPr>
          <w:rFonts w:hint="cs"/>
          <w:rtl/>
        </w:rPr>
        <w:t xml:space="preserve"> </w:t>
      </w:r>
      <w:bookmarkStart w:id="28399" w:name="_ETM_Q50_730279"/>
      <w:bookmarkEnd w:id="28399"/>
      <w:r>
        <w:rPr>
          <w:rFonts w:hint="cs"/>
          <w:rtl/>
        </w:rPr>
        <w:t xml:space="preserve">ניתנה </w:t>
      </w:r>
      <w:bookmarkStart w:id="28400" w:name="_ETM_Q50_730549"/>
      <w:bookmarkEnd w:id="28400"/>
      <w:r>
        <w:rPr>
          <w:rFonts w:hint="cs"/>
          <w:rtl/>
        </w:rPr>
        <w:t xml:space="preserve">דחייה </w:t>
      </w:r>
      <w:bookmarkStart w:id="28401" w:name="_ETM_Q50_731269"/>
      <w:bookmarkEnd w:id="28401"/>
      <w:r>
        <w:rPr>
          <w:rFonts w:hint="cs"/>
          <w:rtl/>
        </w:rPr>
        <w:t xml:space="preserve">לבני </w:t>
      </w:r>
      <w:bookmarkStart w:id="28402" w:name="_ETM_Q50_731629"/>
      <w:bookmarkEnd w:id="28402"/>
      <w:r>
        <w:rPr>
          <w:rFonts w:hint="cs"/>
          <w:rtl/>
        </w:rPr>
        <w:t xml:space="preserve">זוג </w:t>
      </w:r>
      <w:bookmarkStart w:id="28403" w:name="_ETM_Q50_731809"/>
      <w:bookmarkEnd w:id="28403"/>
      <w:r>
        <w:rPr>
          <w:rFonts w:hint="cs"/>
          <w:rtl/>
        </w:rPr>
        <w:t xml:space="preserve">שמתגרשים </w:t>
      </w:r>
      <w:bookmarkStart w:id="28404" w:name="_ETM_Q50_732469"/>
      <w:bookmarkEnd w:id="28404"/>
      <w:r>
        <w:rPr>
          <w:rFonts w:hint="cs"/>
          <w:rtl/>
        </w:rPr>
        <w:t xml:space="preserve">מתשלום </w:t>
      </w:r>
      <w:bookmarkStart w:id="28405" w:name="_ETM_Q50_732949"/>
      <w:bookmarkEnd w:id="28405"/>
      <w:r>
        <w:rPr>
          <w:rFonts w:hint="cs"/>
          <w:rtl/>
        </w:rPr>
        <w:t xml:space="preserve">מס </w:t>
      </w:r>
      <w:bookmarkStart w:id="28406" w:name="_ETM_Q50_733159"/>
      <w:bookmarkEnd w:id="28406"/>
      <w:r>
        <w:rPr>
          <w:rFonts w:hint="cs"/>
          <w:rtl/>
        </w:rPr>
        <w:t xml:space="preserve">רכישה </w:t>
      </w:r>
      <w:bookmarkStart w:id="28407" w:name="_ETM_Q50_733579"/>
      <w:bookmarkEnd w:id="28407"/>
      <w:r>
        <w:rPr>
          <w:rFonts w:hint="cs"/>
          <w:rtl/>
        </w:rPr>
        <w:t xml:space="preserve">ומס </w:t>
      </w:r>
      <w:bookmarkStart w:id="28408" w:name="_ETM_Q50_733849"/>
      <w:bookmarkEnd w:id="28408"/>
      <w:r>
        <w:rPr>
          <w:rFonts w:hint="cs"/>
          <w:rtl/>
        </w:rPr>
        <w:t>שבח</w:t>
      </w:r>
      <w:bookmarkStart w:id="28409" w:name="_ETM_Q50_733430"/>
      <w:bookmarkEnd w:id="28409"/>
      <w:r>
        <w:rPr>
          <w:rFonts w:hint="cs"/>
          <w:rtl/>
        </w:rPr>
        <w:t xml:space="preserve"> </w:t>
      </w:r>
      <w:bookmarkStart w:id="28410" w:name="_ETM_Q50_734780"/>
      <w:bookmarkEnd w:id="28410"/>
      <w:r>
        <w:rPr>
          <w:rFonts w:hint="cs"/>
          <w:rtl/>
        </w:rPr>
        <w:t xml:space="preserve">ולא </w:t>
      </w:r>
      <w:bookmarkStart w:id="28411" w:name="_ETM_Q50_735050"/>
      <w:bookmarkEnd w:id="28411"/>
      <w:r>
        <w:rPr>
          <w:rFonts w:hint="cs"/>
          <w:rtl/>
        </w:rPr>
        <w:t xml:space="preserve">ניתנה דחייה </w:t>
      </w:r>
      <w:bookmarkStart w:id="28412" w:name="_ETM_Q50_735410"/>
      <w:bookmarkEnd w:id="28412"/>
      <w:r>
        <w:rPr>
          <w:rFonts w:hint="cs"/>
          <w:rtl/>
        </w:rPr>
        <w:t xml:space="preserve">מתשלום </w:t>
      </w:r>
      <w:bookmarkStart w:id="28413" w:name="_ETM_Q50_731592"/>
      <w:bookmarkEnd w:id="28413"/>
      <w:r>
        <w:rPr>
          <w:rFonts w:hint="cs"/>
          <w:rtl/>
        </w:rPr>
        <w:t xml:space="preserve">היטל </w:t>
      </w:r>
      <w:bookmarkStart w:id="28414" w:name="_ETM_Q50_736160"/>
      <w:bookmarkEnd w:id="28414"/>
      <w:r>
        <w:rPr>
          <w:rFonts w:hint="cs"/>
          <w:rtl/>
        </w:rPr>
        <w:t xml:space="preserve">השבחה. </w:t>
      </w:r>
      <w:bookmarkStart w:id="28415" w:name="_ETM_Q50_737819"/>
      <w:bookmarkEnd w:id="28415"/>
      <w:r>
        <w:rPr>
          <w:rFonts w:hint="cs"/>
          <w:rtl/>
        </w:rPr>
        <w:t xml:space="preserve">ההנחה </w:t>
      </w:r>
      <w:bookmarkStart w:id="28416" w:name="_ETM_Q50_738389"/>
      <w:bookmarkEnd w:id="28416"/>
      <w:r>
        <w:rPr>
          <w:rFonts w:hint="cs"/>
          <w:rtl/>
        </w:rPr>
        <w:t xml:space="preserve">היא </w:t>
      </w:r>
      <w:bookmarkStart w:id="28417" w:name="_ETM_Q50_738539"/>
      <w:bookmarkEnd w:id="28417"/>
      <w:r>
        <w:rPr>
          <w:rFonts w:hint="cs"/>
          <w:rtl/>
        </w:rPr>
        <w:t xml:space="preserve">שכשזוג </w:t>
      </w:r>
      <w:bookmarkStart w:id="28418" w:name="_ETM_Q50_738990"/>
      <w:bookmarkEnd w:id="28418"/>
      <w:r>
        <w:rPr>
          <w:rFonts w:hint="cs"/>
          <w:rtl/>
        </w:rPr>
        <w:t>מתגרש</w:t>
      </w:r>
      <w:r w:rsidR="00A940C2">
        <w:rPr>
          <w:rFonts w:hint="cs"/>
          <w:rtl/>
        </w:rPr>
        <w:t>,</w:t>
      </w:r>
      <w:r>
        <w:rPr>
          <w:rFonts w:hint="cs"/>
          <w:rtl/>
        </w:rPr>
        <w:t xml:space="preserve"> </w:t>
      </w:r>
      <w:bookmarkStart w:id="28419" w:name="_ETM_Q50_739770"/>
      <w:bookmarkEnd w:id="28419"/>
      <w:r>
        <w:rPr>
          <w:rFonts w:hint="cs"/>
          <w:rtl/>
        </w:rPr>
        <w:t xml:space="preserve">בעצם </w:t>
      </w:r>
      <w:bookmarkStart w:id="28420" w:name="_ETM_Q50_740340"/>
      <w:bookmarkEnd w:id="28420"/>
      <w:r>
        <w:rPr>
          <w:rFonts w:hint="cs"/>
          <w:rtl/>
        </w:rPr>
        <w:t xml:space="preserve">אחד </w:t>
      </w:r>
      <w:bookmarkStart w:id="28421" w:name="_ETM_Q50_740939"/>
      <w:bookmarkEnd w:id="28421"/>
      <w:r>
        <w:rPr>
          <w:rFonts w:hint="cs"/>
          <w:rtl/>
        </w:rPr>
        <w:t xml:space="preserve">ההורים </w:t>
      </w:r>
      <w:bookmarkStart w:id="28422" w:name="_ETM_Q50_741300"/>
      <w:bookmarkEnd w:id="28422"/>
      <w:r>
        <w:rPr>
          <w:rFonts w:hint="cs"/>
          <w:rtl/>
        </w:rPr>
        <w:t xml:space="preserve">או </w:t>
      </w:r>
      <w:bookmarkStart w:id="28423" w:name="_ETM_Q50_741389"/>
      <w:bookmarkEnd w:id="28423"/>
      <w:r>
        <w:rPr>
          <w:rFonts w:hint="cs"/>
          <w:rtl/>
        </w:rPr>
        <w:t xml:space="preserve">הילדים </w:t>
      </w:r>
      <w:bookmarkStart w:id="28424" w:name="_ETM_Q50_741719"/>
      <w:bookmarkEnd w:id="28424"/>
      <w:r>
        <w:rPr>
          <w:rFonts w:hint="cs"/>
          <w:rtl/>
        </w:rPr>
        <w:t xml:space="preserve">עדיין </w:t>
      </w:r>
      <w:bookmarkStart w:id="28425" w:name="_ETM_Q50_742050"/>
      <w:bookmarkEnd w:id="28425"/>
      <w:r>
        <w:rPr>
          <w:rFonts w:hint="cs"/>
          <w:rtl/>
        </w:rPr>
        <w:t>מחזיק</w:t>
      </w:r>
      <w:bookmarkStart w:id="28426" w:name="_ETM_Q50_738304"/>
      <w:bookmarkStart w:id="28427" w:name="_ETM_Q50_738166"/>
      <w:bookmarkEnd w:id="28426"/>
      <w:bookmarkEnd w:id="28427"/>
      <w:r>
        <w:rPr>
          <w:rFonts w:hint="cs"/>
          <w:rtl/>
        </w:rPr>
        <w:t xml:space="preserve"> </w:t>
      </w:r>
      <w:bookmarkStart w:id="28428" w:name="_ETM_Q50_742499"/>
      <w:bookmarkEnd w:id="28428"/>
      <w:r>
        <w:rPr>
          <w:rFonts w:hint="cs"/>
          <w:rtl/>
        </w:rPr>
        <w:t xml:space="preserve">בדירה, </w:t>
      </w:r>
      <w:bookmarkStart w:id="28429" w:name="_ETM_Q50_742860"/>
      <w:bookmarkEnd w:id="28429"/>
      <w:r>
        <w:rPr>
          <w:rFonts w:hint="cs"/>
          <w:rtl/>
        </w:rPr>
        <w:t xml:space="preserve">לכן </w:t>
      </w:r>
      <w:bookmarkStart w:id="28430" w:name="_ETM_Q50_743129"/>
      <w:bookmarkEnd w:id="28430"/>
      <w:r>
        <w:rPr>
          <w:rFonts w:hint="cs"/>
          <w:rtl/>
        </w:rPr>
        <w:t xml:space="preserve">אין </w:t>
      </w:r>
      <w:bookmarkStart w:id="28431" w:name="_ETM_Q50_743279"/>
      <w:bookmarkEnd w:id="28431"/>
      <w:r>
        <w:rPr>
          <w:rFonts w:hint="cs"/>
          <w:rtl/>
        </w:rPr>
        <w:t xml:space="preserve">כאן </w:t>
      </w:r>
      <w:bookmarkStart w:id="28432" w:name="_ETM_Q50_743490"/>
      <w:bookmarkEnd w:id="28432"/>
      <w:r>
        <w:rPr>
          <w:rFonts w:hint="cs"/>
          <w:rtl/>
        </w:rPr>
        <w:t xml:space="preserve">עסקה </w:t>
      </w:r>
      <w:bookmarkStart w:id="28433" w:name="_ETM_Q50_744509"/>
      <w:bookmarkEnd w:id="28433"/>
      <w:r>
        <w:rPr>
          <w:rFonts w:hint="cs"/>
          <w:rtl/>
        </w:rPr>
        <w:t xml:space="preserve">ואין </w:t>
      </w:r>
      <w:bookmarkStart w:id="28434" w:name="_ETM_Q50_744779"/>
      <w:bookmarkEnd w:id="28434"/>
      <w:r>
        <w:rPr>
          <w:rFonts w:hint="cs"/>
          <w:rtl/>
        </w:rPr>
        <w:t xml:space="preserve">כאן </w:t>
      </w:r>
      <w:bookmarkStart w:id="28435" w:name="_ETM_Q50_745020"/>
      <w:bookmarkEnd w:id="28435"/>
      <w:r>
        <w:rPr>
          <w:rFonts w:hint="cs"/>
          <w:rtl/>
        </w:rPr>
        <w:t xml:space="preserve">אירוע </w:t>
      </w:r>
      <w:bookmarkStart w:id="28436" w:name="_ETM_Q50_745349"/>
      <w:bookmarkEnd w:id="28436"/>
      <w:r>
        <w:rPr>
          <w:rFonts w:hint="cs"/>
          <w:rtl/>
        </w:rPr>
        <w:t xml:space="preserve">מס. </w:t>
      </w:r>
      <w:bookmarkStart w:id="28437" w:name="_ETM_Q50_746440"/>
      <w:bookmarkEnd w:id="28437"/>
      <w:r>
        <w:rPr>
          <w:rFonts w:hint="cs"/>
          <w:rtl/>
        </w:rPr>
        <w:t xml:space="preserve">בדומה </w:t>
      </w:r>
      <w:bookmarkStart w:id="28438" w:name="_ETM_Q50_746800"/>
      <w:bookmarkEnd w:id="28438"/>
      <w:r>
        <w:rPr>
          <w:rFonts w:hint="cs"/>
          <w:rtl/>
        </w:rPr>
        <w:t xml:space="preserve">לדחיית </w:t>
      </w:r>
      <w:bookmarkStart w:id="28439" w:name="_ETM_Q50_747130"/>
      <w:bookmarkEnd w:id="28439"/>
      <w:r>
        <w:rPr>
          <w:rFonts w:hint="cs"/>
          <w:rtl/>
        </w:rPr>
        <w:t xml:space="preserve">תשלום </w:t>
      </w:r>
      <w:bookmarkStart w:id="28440" w:name="_ETM_Q50_747400"/>
      <w:bookmarkEnd w:id="28440"/>
      <w:r>
        <w:rPr>
          <w:rFonts w:hint="cs"/>
          <w:rtl/>
        </w:rPr>
        <w:t xml:space="preserve">מס </w:t>
      </w:r>
      <w:bookmarkStart w:id="28441" w:name="_ETM_Q50_747550"/>
      <w:bookmarkEnd w:id="28441"/>
      <w:r>
        <w:rPr>
          <w:rFonts w:hint="cs"/>
          <w:rtl/>
        </w:rPr>
        <w:t xml:space="preserve">רכישה </w:t>
      </w:r>
      <w:bookmarkStart w:id="28442" w:name="_ETM_Q50_747910"/>
      <w:bookmarkEnd w:id="28442"/>
      <w:r>
        <w:rPr>
          <w:rFonts w:hint="cs"/>
          <w:rtl/>
        </w:rPr>
        <w:t xml:space="preserve">ומס </w:t>
      </w:r>
      <w:bookmarkStart w:id="28443" w:name="_ETM_Q50_748300"/>
      <w:bookmarkEnd w:id="28443"/>
      <w:r>
        <w:rPr>
          <w:rFonts w:hint="cs"/>
          <w:rtl/>
        </w:rPr>
        <w:t xml:space="preserve">שבח, </w:t>
      </w:r>
      <w:bookmarkStart w:id="28444" w:name="_ETM_Q50_749580"/>
      <w:bookmarkEnd w:id="28444"/>
      <w:r>
        <w:rPr>
          <w:rFonts w:hint="cs"/>
          <w:rtl/>
        </w:rPr>
        <w:t xml:space="preserve">אנחנו </w:t>
      </w:r>
      <w:bookmarkStart w:id="28445" w:name="_ETM_Q50_749789"/>
      <w:bookmarkEnd w:id="28445"/>
      <w:r>
        <w:rPr>
          <w:rFonts w:hint="cs"/>
          <w:rtl/>
        </w:rPr>
        <w:t xml:space="preserve">מציעים – </w:t>
      </w:r>
      <w:bookmarkStart w:id="28446" w:name="_ETM_Q50_750419"/>
      <w:bookmarkEnd w:id="28446"/>
      <w:r>
        <w:rPr>
          <w:rFonts w:hint="cs"/>
          <w:rtl/>
        </w:rPr>
        <w:t xml:space="preserve">אני </w:t>
      </w:r>
      <w:bookmarkStart w:id="28447" w:name="_ETM_Q50_750659"/>
      <w:bookmarkEnd w:id="28447"/>
      <w:r>
        <w:rPr>
          <w:rFonts w:hint="cs"/>
          <w:rtl/>
        </w:rPr>
        <w:t xml:space="preserve">וחבר </w:t>
      </w:r>
      <w:bookmarkStart w:id="28448" w:name="_ETM_Q50_751020"/>
      <w:bookmarkEnd w:id="28448"/>
      <w:r>
        <w:rPr>
          <w:rFonts w:hint="cs"/>
          <w:rtl/>
        </w:rPr>
        <w:t xml:space="preserve">הכנסת </w:t>
      </w:r>
      <w:bookmarkStart w:id="28449" w:name="_ETM_Q50_751349"/>
      <w:bookmarkEnd w:id="28449"/>
      <w:r>
        <w:rPr>
          <w:rFonts w:hint="cs"/>
          <w:rtl/>
        </w:rPr>
        <w:t xml:space="preserve">יוסף </w:t>
      </w:r>
      <w:bookmarkStart w:id="28450" w:name="_ETM_Q50_751800"/>
      <w:bookmarkEnd w:id="28450"/>
      <w:r>
        <w:rPr>
          <w:rFonts w:hint="cs"/>
          <w:rtl/>
        </w:rPr>
        <w:t>טייב</w:t>
      </w:r>
      <w:bookmarkStart w:id="28451" w:name="_ETM_Q50_747099"/>
      <w:bookmarkEnd w:id="28451"/>
      <w:r>
        <w:rPr>
          <w:rFonts w:hint="cs"/>
          <w:rtl/>
        </w:rPr>
        <w:t xml:space="preserve"> –</w:t>
      </w:r>
      <w:bookmarkStart w:id="28452" w:name="_ETM_Q50_747898"/>
      <w:bookmarkEnd w:id="28452"/>
      <w:r>
        <w:rPr>
          <w:rFonts w:hint="cs"/>
          <w:rtl/>
        </w:rPr>
        <w:t xml:space="preserve"> </w:t>
      </w:r>
      <w:bookmarkStart w:id="28453" w:name="_ETM_Q50_752710"/>
      <w:bookmarkEnd w:id="28453"/>
      <w:r>
        <w:rPr>
          <w:rFonts w:hint="cs"/>
          <w:rtl/>
        </w:rPr>
        <w:t xml:space="preserve">ליצור </w:t>
      </w:r>
      <w:bookmarkStart w:id="28454" w:name="_ETM_Q50_753069"/>
      <w:bookmarkEnd w:id="28454"/>
      <w:r>
        <w:rPr>
          <w:rFonts w:hint="cs"/>
          <w:rtl/>
        </w:rPr>
        <w:t xml:space="preserve">דחייה </w:t>
      </w:r>
      <w:bookmarkStart w:id="28455" w:name="_ETM_Q50_753370"/>
      <w:bookmarkEnd w:id="28455"/>
      <w:r>
        <w:rPr>
          <w:rFonts w:hint="cs"/>
          <w:rtl/>
        </w:rPr>
        <w:t xml:space="preserve">גם </w:t>
      </w:r>
      <w:bookmarkStart w:id="28456" w:name="_ETM_Q50_753520"/>
      <w:bookmarkEnd w:id="28456"/>
      <w:r>
        <w:rPr>
          <w:rFonts w:hint="cs"/>
          <w:rtl/>
        </w:rPr>
        <w:t xml:space="preserve">לתשלום </w:t>
      </w:r>
      <w:bookmarkStart w:id="28457" w:name="_ETM_Q50_753879"/>
      <w:bookmarkEnd w:id="28457"/>
      <w:r>
        <w:rPr>
          <w:rFonts w:hint="cs"/>
          <w:rtl/>
        </w:rPr>
        <w:t xml:space="preserve">היטל </w:t>
      </w:r>
      <w:bookmarkStart w:id="28458" w:name="_ETM_Q50_754179"/>
      <w:bookmarkEnd w:id="28458"/>
      <w:r>
        <w:rPr>
          <w:rFonts w:hint="cs"/>
          <w:rtl/>
        </w:rPr>
        <w:t>ההשבחה</w:t>
      </w:r>
      <w:r w:rsidR="00A940C2">
        <w:rPr>
          <w:rFonts w:hint="cs"/>
          <w:rtl/>
        </w:rPr>
        <w:t>,</w:t>
      </w:r>
      <w:r>
        <w:rPr>
          <w:rFonts w:hint="cs"/>
          <w:rtl/>
        </w:rPr>
        <w:t xml:space="preserve"> </w:t>
      </w:r>
      <w:bookmarkStart w:id="28459" w:name="_ETM_Q50_755669"/>
      <w:bookmarkEnd w:id="28459"/>
      <w:r>
        <w:rPr>
          <w:rFonts w:hint="cs"/>
          <w:rtl/>
        </w:rPr>
        <w:t xml:space="preserve">מכיוון </w:t>
      </w:r>
      <w:bookmarkStart w:id="28460" w:name="_ETM_Q50_756179"/>
      <w:bookmarkEnd w:id="28460"/>
      <w:r>
        <w:rPr>
          <w:rFonts w:hint="cs"/>
          <w:rtl/>
        </w:rPr>
        <w:t xml:space="preserve">שלא </w:t>
      </w:r>
      <w:bookmarkStart w:id="28461" w:name="_ETM_Q50_756449"/>
      <w:bookmarkEnd w:id="28461"/>
      <w:r>
        <w:rPr>
          <w:rFonts w:hint="cs"/>
          <w:rtl/>
        </w:rPr>
        <w:t xml:space="preserve">נעשתה </w:t>
      </w:r>
      <w:bookmarkStart w:id="28462" w:name="_ETM_Q50_756960"/>
      <w:bookmarkEnd w:id="28462"/>
      <w:r>
        <w:rPr>
          <w:rFonts w:hint="cs"/>
          <w:rtl/>
        </w:rPr>
        <w:t xml:space="preserve">שום </w:t>
      </w:r>
      <w:bookmarkStart w:id="28463" w:name="_ETM_Q50_757139"/>
      <w:bookmarkEnd w:id="28463"/>
      <w:r>
        <w:rPr>
          <w:rFonts w:hint="cs"/>
          <w:rtl/>
        </w:rPr>
        <w:t xml:space="preserve">השבחה </w:t>
      </w:r>
      <w:bookmarkStart w:id="28464" w:name="_ETM_Q50_757620"/>
      <w:bookmarkEnd w:id="28464"/>
      <w:r>
        <w:rPr>
          <w:rFonts w:hint="cs"/>
          <w:rtl/>
        </w:rPr>
        <w:t xml:space="preserve">של </w:t>
      </w:r>
      <w:bookmarkStart w:id="28465" w:name="_ETM_Q50_757860"/>
      <w:bookmarkEnd w:id="28465"/>
      <w:r>
        <w:rPr>
          <w:rFonts w:hint="cs"/>
          <w:rtl/>
        </w:rPr>
        <w:t>הנכס</w:t>
      </w:r>
      <w:bookmarkStart w:id="28466" w:name="_ETM_Q50_760889"/>
      <w:bookmarkStart w:id="28467" w:name="_ETM_Q50_761870"/>
      <w:bookmarkStart w:id="28468" w:name="_ETM_Q50_761960"/>
      <w:bookmarkEnd w:id="28466"/>
      <w:bookmarkEnd w:id="28467"/>
      <w:bookmarkEnd w:id="28468"/>
      <w:r>
        <w:rPr>
          <w:rFonts w:hint="cs"/>
          <w:rtl/>
        </w:rPr>
        <w:t>.</w:t>
      </w:r>
      <w:bookmarkStart w:id="28469" w:name="_ETM_Q50_752915"/>
      <w:bookmarkEnd w:id="28469"/>
    </w:p>
    <w:p w:rsidR="00FA4D28" w:rsidRDefault="00FA4D28" w:rsidP="00FA4D28">
      <w:pPr>
        <w:rPr>
          <w:rtl/>
        </w:rPr>
      </w:pPr>
    </w:p>
    <w:p w:rsidR="00FA4D28" w:rsidRDefault="00FA4D28" w:rsidP="00A940C2">
      <w:pPr>
        <w:rPr>
          <w:rtl/>
        </w:rPr>
      </w:pPr>
      <w:bookmarkStart w:id="28470" w:name="TOR_Q51"/>
      <w:bookmarkEnd w:id="28470"/>
      <w:r>
        <w:rPr>
          <w:rFonts w:hint="cs"/>
          <w:rtl/>
        </w:rPr>
        <w:t>אומר בקצרה: החוק הזה עבר</w:t>
      </w:r>
      <w:bookmarkStart w:id="28471" w:name="_ETM_Q51_135031"/>
      <w:bookmarkStart w:id="28472" w:name="_ETM_Q51_135119"/>
      <w:bookmarkStart w:id="28473" w:name="_ETM_Q51_135323"/>
      <w:bookmarkStart w:id="28474" w:name="_ETM_Q51_135391"/>
      <w:bookmarkStart w:id="28475" w:name="_ETM_Q50_763309"/>
      <w:bookmarkEnd w:id="28471"/>
      <w:bookmarkEnd w:id="28472"/>
      <w:bookmarkEnd w:id="28473"/>
      <w:bookmarkEnd w:id="28474"/>
      <w:bookmarkEnd w:id="28475"/>
      <w:r>
        <w:rPr>
          <w:rFonts w:hint="cs"/>
          <w:rtl/>
        </w:rPr>
        <w:t xml:space="preserve"> בקריאה </w:t>
      </w:r>
      <w:bookmarkStart w:id="28476" w:name="_ETM_Q50_763669"/>
      <w:bookmarkEnd w:id="28476"/>
      <w:r>
        <w:rPr>
          <w:rFonts w:hint="cs"/>
          <w:rtl/>
        </w:rPr>
        <w:t xml:space="preserve">טרומית </w:t>
      </w:r>
      <w:bookmarkStart w:id="28477" w:name="_ETM_Q50_764029"/>
      <w:bookmarkEnd w:id="28477"/>
      <w:r>
        <w:rPr>
          <w:rFonts w:hint="cs"/>
          <w:rtl/>
        </w:rPr>
        <w:t xml:space="preserve">בתמיכה </w:t>
      </w:r>
      <w:bookmarkStart w:id="28478" w:name="_ETM_Q50_764509"/>
      <w:bookmarkEnd w:id="28478"/>
      <w:r>
        <w:rPr>
          <w:rFonts w:hint="cs"/>
          <w:rtl/>
        </w:rPr>
        <w:t xml:space="preserve">של </w:t>
      </w:r>
      <w:bookmarkStart w:id="28479" w:name="_ETM_Q50_764689"/>
      <w:bookmarkEnd w:id="28479"/>
      <w:r>
        <w:rPr>
          <w:rFonts w:hint="cs"/>
          <w:rtl/>
        </w:rPr>
        <w:t xml:space="preserve">קואליציה </w:t>
      </w:r>
      <w:bookmarkStart w:id="28480" w:name="_ETM_Q50_765080"/>
      <w:bookmarkEnd w:id="28480"/>
      <w:r>
        <w:rPr>
          <w:rFonts w:hint="cs"/>
          <w:rtl/>
        </w:rPr>
        <w:t xml:space="preserve">ואופוזיציה. </w:t>
      </w:r>
      <w:bookmarkStart w:id="28481" w:name="_ETM_Q50_766219"/>
      <w:bookmarkStart w:id="28482" w:name="_ETM_Q50_766520"/>
      <w:bookmarkEnd w:id="28481"/>
      <w:bookmarkEnd w:id="28482"/>
      <w:r>
        <w:rPr>
          <w:rFonts w:hint="cs"/>
          <w:rtl/>
        </w:rPr>
        <w:t xml:space="preserve">החוק </w:t>
      </w:r>
      <w:bookmarkStart w:id="28483" w:name="_ETM_Q50_766819"/>
      <w:bookmarkEnd w:id="28483"/>
      <w:r>
        <w:rPr>
          <w:rFonts w:hint="cs"/>
          <w:rtl/>
        </w:rPr>
        <w:t xml:space="preserve">הזה </w:t>
      </w:r>
      <w:bookmarkStart w:id="28484" w:name="_ETM_Q50_767179"/>
      <w:bookmarkEnd w:id="28484"/>
      <w:r>
        <w:rPr>
          <w:rFonts w:hint="cs"/>
          <w:rtl/>
        </w:rPr>
        <w:t xml:space="preserve">משותף גם </w:t>
      </w:r>
      <w:bookmarkStart w:id="28485" w:name="_ETM_Q50_767960"/>
      <w:bookmarkEnd w:id="28485"/>
      <w:r>
        <w:rPr>
          <w:rFonts w:hint="cs"/>
          <w:rtl/>
        </w:rPr>
        <w:t xml:space="preserve">לי </w:t>
      </w:r>
      <w:bookmarkStart w:id="28486" w:name="_ETM_Q50_768139"/>
      <w:bookmarkEnd w:id="28486"/>
      <w:r>
        <w:rPr>
          <w:rFonts w:hint="cs"/>
          <w:rtl/>
        </w:rPr>
        <w:t xml:space="preserve">וגם </w:t>
      </w:r>
      <w:bookmarkStart w:id="28487" w:name="_ETM_Q50_768469"/>
      <w:bookmarkEnd w:id="28487"/>
      <w:r>
        <w:rPr>
          <w:rFonts w:hint="cs"/>
          <w:rtl/>
        </w:rPr>
        <w:t xml:space="preserve">לחבר </w:t>
      </w:r>
      <w:bookmarkStart w:id="28488" w:name="_ETM_Q50_768770"/>
      <w:bookmarkEnd w:id="28488"/>
      <w:r>
        <w:rPr>
          <w:rFonts w:hint="cs"/>
          <w:rtl/>
        </w:rPr>
        <w:t xml:space="preserve">כנסת </w:t>
      </w:r>
      <w:bookmarkStart w:id="28489" w:name="_ETM_Q50_769009"/>
      <w:bookmarkEnd w:id="28489"/>
      <w:r>
        <w:rPr>
          <w:rFonts w:hint="cs"/>
          <w:rtl/>
        </w:rPr>
        <w:t xml:space="preserve">יוסי טייב, </w:t>
      </w:r>
      <w:bookmarkStart w:id="28490" w:name="_ETM_Q50_769939"/>
      <w:bookmarkEnd w:id="28490"/>
      <w:r>
        <w:rPr>
          <w:rFonts w:hint="cs"/>
          <w:rtl/>
        </w:rPr>
        <w:t xml:space="preserve">שלא </w:t>
      </w:r>
      <w:bookmarkStart w:id="28491" w:name="_ETM_Q50_770240"/>
      <w:bookmarkEnd w:id="28491"/>
      <w:r>
        <w:rPr>
          <w:rFonts w:hint="cs"/>
          <w:rtl/>
        </w:rPr>
        <w:t xml:space="preserve">היה יכול </w:t>
      </w:r>
      <w:bookmarkStart w:id="28492" w:name="_ETM_Q50_770509"/>
      <w:bookmarkEnd w:id="28492"/>
      <w:r>
        <w:rPr>
          <w:rFonts w:hint="cs"/>
          <w:rtl/>
        </w:rPr>
        <w:t xml:space="preserve">להגיע </w:t>
      </w:r>
      <w:bookmarkStart w:id="28493" w:name="_ETM_Q50_770929"/>
      <w:bookmarkEnd w:id="28493"/>
      <w:r>
        <w:rPr>
          <w:rFonts w:hint="cs"/>
          <w:rtl/>
        </w:rPr>
        <w:t xml:space="preserve">לכאן. </w:t>
      </w:r>
      <w:bookmarkStart w:id="28494" w:name="_ETM_Q50_772170"/>
      <w:bookmarkStart w:id="28495" w:name="_ETM_Q51_174889"/>
      <w:bookmarkStart w:id="28496" w:name="_ETM_Q51_174957"/>
      <w:bookmarkStart w:id="28497" w:name="_ETM_Q51_175073"/>
      <w:bookmarkStart w:id="28498" w:name="_ETM_Q51_175127"/>
      <w:bookmarkEnd w:id="28494"/>
      <w:bookmarkEnd w:id="28495"/>
      <w:bookmarkEnd w:id="28496"/>
      <w:bookmarkEnd w:id="28497"/>
      <w:bookmarkEnd w:id="28498"/>
      <w:r>
        <w:rPr>
          <w:rFonts w:hint="cs"/>
          <w:rtl/>
        </w:rPr>
        <w:t xml:space="preserve">אני </w:t>
      </w:r>
      <w:bookmarkStart w:id="28499" w:name="_ETM_Q50_772380"/>
      <w:bookmarkEnd w:id="28499"/>
      <w:r>
        <w:rPr>
          <w:rFonts w:hint="cs"/>
          <w:rtl/>
        </w:rPr>
        <w:t xml:space="preserve">קוראת </w:t>
      </w:r>
      <w:bookmarkStart w:id="28500" w:name="_ETM_Q50_772679"/>
      <w:bookmarkEnd w:id="28500"/>
      <w:r>
        <w:rPr>
          <w:rFonts w:hint="cs"/>
          <w:rtl/>
        </w:rPr>
        <w:t xml:space="preserve">לכם </w:t>
      </w:r>
      <w:bookmarkStart w:id="28501" w:name="_ETM_Q50_772980"/>
      <w:bookmarkEnd w:id="28501"/>
      <w:r>
        <w:rPr>
          <w:rFonts w:hint="cs"/>
          <w:rtl/>
        </w:rPr>
        <w:t xml:space="preserve">להצביע </w:t>
      </w:r>
      <w:bookmarkStart w:id="28502" w:name="_ETM_Q50_773460"/>
      <w:bookmarkEnd w:id="28502"/>
      <w:r>
        <w:rPr>
          <w:rFonts w:hint="cs"/>
          <w:rtl/>
        </w:rPr>
        <w:t>בעד</w:t>
      </w:r>
      <w:r w:rsidR="00A940C2">
        <w:rPr>
          <w:rFonts w:hint="cs"/>
          <w:rtl/>
        </w:rPr>
        <w:t>.</w:t>
      </w:r>
      <w:r>
        <w:rPr>
          <w:rFonts w:hint="cs"/>
          <w:rtl/>
        </w:rPr>
        <w:t xml:space="preserve"> </w:t>
      </w:r>
      <w:bookmarkStart w:id="28503" w:name="_ETM_Q50_773970"/>
      <w:bookmarkEnd w:id="28503"/>
      <w:r>
        <w:rPr>
          <w:rFonts w:hint="cs"/>
          <w:rtl/>
        </w:rPr>
        <w:t xml:space="preserve">אין </w:t>
      </w:r>
      <w:bookmarkStart w:id="28504" w:name="_ETM_Q50_774150"/>
      <w:bookmarkEnd w:id="28504"/>
      <w:r>
        <w:rPr>
          <w:rFonts w:hint="cs"/>
          <w:rtl/>
        </w:rPr>
        <w:t xml:space="preserve">סיבה </w:t>
      </w:r>
      <w:bookmarkStart w:id="28505" w:name="_ETM_Q50_774480"/>
      <w:bookmarkEnd w:id="28505"/>
      <w:r>
        <w:rPr>
          <w:rFonts w:hint="cs"/>
          <w:rtl/>
        </w:rPr>
        <w:t>שלא</w:t>
      </w:r>
      <w:r w:rsidR="00A940C2">
        <w:rPr>
          <w:rFonts w:hint="cs"/>
          <w:rtl/>
        </w:rPr>
        <w:t>.</w:t>
      </w:r>
      <w:r>
        <w:rPr>
          <w:rFonts w:hint="cs"/>
          <w:rtl/>
        </w:rPr>
        <w:t xml:space="preserve"> </w:t>
      </w:r>
      <w:bookmarkStart w:id="28506" w:name="_ETM_Q50_774809"/>
      <w:bookmarkEnd w:id="28506"/>
      <w:r>
        <w:rPr>
          <w:rFonts w:hint="cs"/>
          <w:rtl/>
        </w:rPr>
        <w:t xml:space="preserve">גם </w:t>
      </w:r>
      <w:bookmarkStart w:id="28507" w:name="_ETM_Q50_775080"/>
      <w:bookmarkEnd w:id="28507"/>
      <w:r>
        <w:rPr>
          <w:rFonts w:hint="cs"/>
          <w:rtl/>
        </w:rPr>
        <w:t xml:space="preserve">ועדת </w:t>
      </w:r>
      <w:bookmarkStart w:id="28508" w:name="_ETM_Q50_775320"/>
      <w:bookmarkEnd w:id="28508"/>
      <w:r>
        <w:rPr>
          <w:rFonts w:hint="cs"/>
          <w:rtl/>
        </w:rPr>
        <w:t xml:space="preserve">השרים </w:t>
      </w:r>
      <w:bookmarkStart w:id="28509" w:name="_ETM_Q50_775650"/>
      <w:bookmarkEnd w:id="28509"/>
      <w:r>
        <w:rPr>
          <w:rFonts w:hint="cs"/>
          <w:rtl/>
        </w:rPr>
        <w:t xml:space="preserve">וגם </w:t>
      </w:r>
      <w:bookmarkStart w:id="28510" w:name="_ETM_Q50_775920"/>
      <w:bookmarkEnd w:id="28510"/>
      <w:r>
        <w:rPr>
          <w:rFonts w:hint="cs"/>
          <w:rtl/>
        </w:rPr>
        <w:t xml:space="preserve">שר </w:t>
      </w:r>
      <w:bookmarkStart w:id="28511" w:name="_ETM_Q50_776160"/>
      <w:bookmarkEnd w:id="28511"/>
      <w:r>
        <w:rPr>
          <w:rFonts w:hint="cs"/>
          <w:rtl/>
        </w:rPr>
        <w:t xml:space="preserve">האוצר </w:t>
      </w:r>
      <w:bookmarkStart w:id="28512" w:name="_ETM_Q50_776580"/>
      <w:bookmarkEnd w:id="28512"/>
      <w:r>
        <w:rPr>
          <w:rFonts w:hint="cs"/>
          <w:rtl/>
        </w:rPr>
        <w:t xml:space="preserve">אישרו </w:t>
      </w:r>
      <w:bookmarkStart w:id="28513" w:name="_ETM_Q50_777000"/>
      <w:bookmarkEnd w:id="28513"/>
      <w:r>
        <w:rPr>
          <w:rFonts w:hint="cs"/>
          <w:rtl/>
        </w:rPr>
        <w:t xml:space="preserve">את </w:t>
      </w:r>
      <w:bookmarkStart w:id="28514" w:name="_ETM_Q50_777090"/>
      <w:bookmarkEnd w:id="28514"/>
      <w:r>
        <w:rPr>
          <w:rFonts w:hint="cs"/>
          <w:rtl/>
        </w:rPr>
        <w:t xml:space="preserve">זה. </w:t>
      </w:r>
      <w:bookmarkStart w:id="28515" w:name="_ETM_Q50_777990"/>
      <w:bookmarkEnd w:id="28515"/>
      <w:r>
        <w:rPr>
          <w:rFonts w:hint="cs"/>
          <w:rtl/>
        </w:rPr>
        <w:t xml:space="preserve">בסוף, </w:t>
      </w:r>
      <w:bookmarkStart w:id="28516" w:name="_ETM_Q50_778500"/>
      <w:bookmarkEnd w:id="28516"/>
      <w:r>
        <w:rPr>
          <w:rFonts w:hint="cs"/>
          <w:rtl/>
        </w:rPr>
        <w:t xml:space="preserve">כשזוג </w:t>
      </w:r>
      <w:bookmarkStart w:id="28517" w:name="_ETM_Q50_778949"/>
      <w:bookmarkEnd w:id="28517"/>
      <w:r>
        <w:rPr>
          <w:rFonts w:hint="cs"/>
          <w:rtl/>
        </w:rPr>
        <w:t xml:space="preserve">מתגרש – </w:t>
      </w:r>
      <w:bookmarkStart w:id="28518" w:name="_ETM_Q50_779759"/>
      <w:bookmarkEnd w:id="28518"/>
      <w:r>
        <w:rPr>
          <w:rFonts w:hint="cs"/>
          <w:rtl/>
        </w:rPr>
        <w:t xml:space="preserve">אין </w:t>
      </w:r>
      <w:bookmarkStart w:id="28519" w:name="_ETM_Q50_779970"/>
      <w:bookmarkEnd w:id="28519"/>
      <w:r>
        <w:rPr>
          <w:rFonts w:hint="cs"/>
          <w:rtl/>
        </w:rPr>
        <w:t xml:space="preserve">עסקה, </w:t>
      </w:r>
      <w:bookmarkStart w:id="28520" w:name="_ETM_Q50_780750"/>
      <w:bookmarkEnd w:id="28520"/>
      <w:r>
        <w:rPr>
          <w:rFonts w:hint="cs"/>
          <w:rtl/>
        </w:rPr>
        <w:t xml:space="preserve">אין </w:t>
      </w:r>
      <w:bookmarkStart w:id="28521" w:name="_ETM_Q50_780929"/>
      <w:bookmarkEnd w:id="28521"/>
      <w:r>
        <w:rPr>
          <w:rFonts w:hint="cs"/>
          <w:rtl/>
        </w:rPr>
        <w:t>מכירה</w:t>
      </w:r>
      <w:bookmarkStart w:id="28522" w:name="_ETM_Q51_183232"/>
      <w:bookmarkStart w:id="28523" w:name="_ETM_Q51_183312"/>
      <w:bookmarkEnd w:id="28522"/>
      <w:bookmarkEnd w:id="28523"/>
      <w:r>
        <w:rPr>
          <w:rFonts w:hint="cs"/>
          <w:rtl/>
        </w:rPr>
        <w:t xml:space="preserve"> ואין סיבה שהם ישלמו מס.</w:t>
      </w:r>
      <w:bookmarkStart w:id="28524" w:name="_ETM_Q51_180359"/>
      <w:bookmarkStart w:id="28525" w:name="_ETM_Q51_183810"/>
      <w:bookmarkEnd w:id="28524"/>
      <w:bookmarkEnd w:id="28525"/>
      <w:r>
        <w:rPr>
          <w:rFonts w:hint="cs"/>
          <w:rtl/>
        </w:rPr>
        <w:t xml:space="preserve"> </w:t>
      </w:r>
    </w:p>
    <w:p w:rsidR="00FA4D28" w:rsidRDefault="00FA4D28" w:rsidP="00FA4D28">
      <w:pPr>
        <w:rPr>
          <w:rtl/>
        </w:rPr>
      </w:pPr>
    </w:p>
    <w:p w:rsidR="00FA4D28" w:rsidRDefault="00FA4D28" w:rsidP="00FA4D28">
      <w:pPr>
        <w:rPr>
          <w:rtl/>
        </w:rPr>
      </w:pPr>
      <w:r>
        <w:rPr>
          <w:rFonts w:hint="cs"/>
          <w:rtl/>
        </w:rPr>
        <w:t xml:space="preserve">אני </w:t>
      </w:r>
      <w:bookmarkStart w:id="28526" w:name="_ETM_Q51_183929"/>
      <w:bookmarkEnd w:id="28526"/>
      <w:r>
        <w:rPr>
          <w:rFonts w:hint="cs"/>
          <w:rtl/>
        </w:rPr>
        <w:t xml:space="preserve">רוצה </w:t>
      </w:r>
      <w:bookmarkStart w:id="28527" w:name="_ETM_Q51_184200"/>
      <w:bookmarkEnd w:id="28527"/>
      <w:r>
        <w:rPr>
          <w:rFonts w:hint="cs"/>
          <w:rtl/>
        </w:rPr>
        <w:t xml:space="preserve">להודות </w:t>
      </w:r>
      <w:bookmarkStart w:id="28528" w:name="_ETM_Q51_184649"/>
      <w:bookmarkEnd w:id="28528"/>
      <w:r>
        <w:rPr>
          <w:rFonts w:hint="cs"/>
          <w:rtl/>
        </w:rPr>
        <w:t xml:space="preserve">שוב </w:t>
      </w:r>
      <w:bookmarkStart w:id="28529" w:name="_ETM_Q51_184950"/>
      <w:bookmarkEnd w:id="28529"/>
      <w:r>
        <w:rPr>
          <w:rFonts w:hint="cs"/>
          <w:rtl/>
        </w:rPr>
        <w:t xml:space="preserve">לחבר </w:t>
      </w:r>
      <w:bookmarkStart w:id="28530" w:name="_ETM_Q51_185279"/>
      <w:bookmarkEnd w:id="28530"/>
      <w:r>
        <w:rPr>
          <w:rFonts w:hint="cs"/>
          <w:rtl/>
        </w:rPr>
        <w:t>הכנסת יוסי טייב</w:t>
      </w:r>
      <w:bookmarkStart w:id="28531" w:name="_ETM_Q51_185759"/>
      <w:bookmarkStart w:id="28532" w:name="_ETM_Q51_186569"/>
      <w:bookmarkEnd w:id="28531"/>
      <w:bookmarkEnd w:id="28532"/>
      <w:r>
        <w:rPr>
          <w:rFonts w:hint="cs"/>
          <w:rtl/>
        </w:rPr>
        <w:t xml:space="preserve">, השותף </w:t>
      </w:r>
      <w:bookmarkStart w:id="28533" w:name="_ETM_Q51_186870"/>
      <w:bookmarkEnd w:id="28533"/>
      <w:r>
        <w:rPr>
          <w:rFonts w:hint="cs"/>
          <w:rtl/>
        </w:rPr>
        <w:t xml:space="preserve">שלי </w:t>
      </w:r>
      <w:bookmarkStart w:id="28534" w:name="_ETM_Q51_187019"/>
      <w:bookmarkEnd w:id="28534"/>
      <w:r>
        <w:rPr>
          <w:rFonts w:hint="cs"/>
          <w:rtl/>
        </w:rPr>
        <w:t xml:space="preserve">לחוק, </w:t>
      </w:r>
      <w:bookmarkStart w:id="28535" w:name="_ETM_Q51_187959"/>
      <w:bookmarkEnd w:id="28535"/>
      <w:r>
        <w:rPr>
          <w:rFonts w:hint="cs"/>
          <w:rtl/>
        </w:rPr>
        <w:t xml:space="preserve">ולחבר </w:t>
      </w:r>
      <w:bookmarkStart w:id="28536" w:name="_ETM_Q51_188619"/>
      <w:bookmarkEnd w:id="28536"/>
      <w:r>
        <w:rPr>
          <w:rFonts w:hint="cs"/>
          <w:rtl/>
        </w:rPr>
        <w:t xml:space="preserve">הכנסת </w:t>
      </w:r>
      <w:bookmarkStart w:id="28537" w:name="_ETM_Q51_189250"/>
      <w:bookmarkEnd w:id="28537"/>
      <w:r>
        <w:rPr>
          <w:rFonts w:hint="cs"/>
          <w:rtl/>
        </w:rPr>
        <w:t xml:space="preserve">יעקב </w:t>
      </w:r>
      <w:bookmarkStart w:id="28538" w:name="_ETM_Q51_189670"/>
      <w:bookmarkEnd w:id="28538"/>
      <w:r>
        <w:rPr>
          <w:rFonts w:hint="cs"/>
          <w:rtl/>
        </w:rPr>
        <w:t>אשר</w:t>
      </w:r>
      <w:bookmarkStart w:id="28539" w:name="_ETM_Q51_189969"/>
      <w:bookmarkStart w:id="28540" w:name="_ETM_Q51_190210"/>
      <w:bookmarkEnd w:id="28539"/>
      <w:bookmarkEnd w:id="28540"/>
      <w:r>
        <w:rPr>
          <w:rFonts w:hint="cs"/>
          <w:rtl/>
        </w:rPr>
        <w:t xml:space="preserve">, יו"ר ועדת </w:t>
      </w:r>
      <w:bookmarkStart w:id="28541" w:name="_ETM_Q51_190599"/>
      <w:bookmarkEnd w:id="28541"/>
      <w:r>
        <w:rPr>
          <w:rFonts w:hint="cs"/>
          <w:rtl/>
        </w:rPr>
        <w:t>הפנים</w:t>
      </w:r>
      <w:bookmarkStart w:id="28542" w:name="_ETM_Q51_191500"/>
      <w:bookmarkEnd w:id="28542"/>
      <w:r>
        <w:rPr>
          <w:rFonts w:hint="cs"/>
          <w:rtl/>
        </w:rPr>
        <w:t xml:space="preserve">, על </w:t>
      </w:r>
      <w:bookmarkStart w:id="28543" w:name="_ETM_Q51_191680"/>
      <w:bookmarkEnd w:id="28543"/>
      <w:r>
        <w:rPr>
          <w:rFonts w:hint="cs"/>
          <w:rtl/>
        </w:rPr>
        <w:t xml:space="preserve">התמיכה </w:t>
      </w:r>
      <w:bookmarkStart w:id="28544" w:name="_ETM_Q51_192190"/>
      <w:bookmarkEnd w:id="28544"/>
      <w:r>
        <w:rPr>
          <w:rFonts w:hint="cs"/>
          <w:rtl/>
        </w:rPr>
        <w:t xml:space="preserve">בחוק. </w:t>
      </w:r>
      <w:bookmarkStart w:id="28545" w:name="_ETM_Q51_192789"/>
      <w:bookmarkStart w:id="28546" w:name="_ETM_Q51_193959"/>
      <w:bookmarkEnd w:id="28545"/>
      <w:bookmarkEnd w:id="28546"/>
      <w:r>
        <w:rPr>
          <w:rFonts w:hint="cs"/>
          <w:rtl/>
        </w:rPr>
        <w:t xml:space="preserve">אני קוראת לכם להצביע בעד, </w:t>
      </w:r>
      <w:bookmarkStart w:id="28547" w:name="_ETM_Q51_192754"/>
      <w:bookmarkEnd w:id="28547"/>
      <w:r>
        <w:rPr>
          <w:rFonts w:hint="cs"/>
          <w:rtl/>
        </w:rPr>
        <w:t xml:space="preserve">ומקווה </w:t>
      </w:r>
      <w:bookmarkStart w:id="28548" w:name="_ETM_Q51_194260"/>
      <w:bookmarkEnd w:id="28548"/>
      <w:r>
        <w:rPr>
          <w:rFonts w:hint="cs"/>
          <w:rtl/>
        </w:rPr>
        <w:t xml:space="preserve">מאוד </w:t>
      </w:r>
      <w:bookmarkStart w:id="28549" w:name="_ETM_Q51_194950"/>
      <w:bookmarkEnd w:id="28549"/>
      <w:r>
        <w:rPr>
          <w:rFonts w:hint="cs"/>
          <w:rtl/>
        </w:rPr>
        <w:t xml:space="preserve">שנקדם </w:t>
      </w:r>
      <w:bookmarkStart w:id="28550" w:name="_ETM_Q51_195669"/>
      <w:bookmarkEnd w:id="28550"/>
      <w:r>
        <w:rPr>
          <w:rFonts w:hint="cs"/>
          <w:rtl/>
        </w:rPr>
        <w:t xml:space="preserve">אותה. </w:t>
      </w:r>
      <w:bookmarkStart w:id="28551" w:name="_ETM_Q51_196300"/>
      <w:bookmarkEnd w:id="28551"/>
      <w:r>
        <w:rPr>
          <w:rFonts w:hint="cs"/>
          <w:rtl/>
        </w:rPr>
        <w:t xml:space="preserve">מכיוון </w:t>
      </w:r>
      <w:bookmarkStart w:id="28552" w:name="_ETM_Q51_196750"/>
      <w:bookmarkEnd w:id="28552"/>
      <w:r>
        <w:rPr>
          <w:rFonts w:hint="cs"/>
          <w:rtl/>
        </w:rPr>
        <w:t xml:space="preserve">שיש </w:t>
      </w:r>
      <w:bookmarkStart w:id="28553" w:name="_ETM_Q51_197079"/>
      <w:bookmarkEnd w:id="28553"/>
      <w:r>
        <w:rPr>
          <w:rFonts w:hint="cs"/>
          <w:rtl/>
        </w:rPr>
        <w:t xml:space="preserve">ערערים </w:t>
      </w:r>
      <w:bookmarkStart w:id="28554" w:name="_ETM_Q51_197620"/>
      <w:bookmarkEnd w:id="28554"/>
      <w:r>
        <w:rPr>
          <w:rFonts w:hint="cs"/>
          <w:rtl/>
        </w:rPr>
        <w:t xml:space="preserve">תלויים </w:t>
      </w:r>
      <w:bookmarkStart w:id="28555" w:name="_ETM_Q51_197980"/>
      <w:bookmarkEnd w:id="28555"/>
      <w:r>
        <w:rPr>
          <w:rFonts w:hint="cs"/>
          <w:rtl/>
        </w:rPr>
        <w:t xml:space="preserve">ועומדים </w:t>
      </w:r>
      <w:bookmarkStart w:id="28556" w:name="_ETM_Q51_198400"/>
      <w:bookmarkEnd w:id="28556"/>
      <w:r>
        <w:rPr>
          <w:rFonts w:hint="cs"/>
          <w:rtl/>
        </w:rPr>
        <w:t xml:space="preserve">של זוגות </w:t>
      </w:r>
      <w:bookmarkStart w:id="28557" w:name="_ETM_Q51_198940"/>
      <w:bookmarkEnd w:id="28557"/>
      <w:r>
        <w:rPr>
          <w:rFonts w:hint="cs"/>
          <w:rtl/>
        </w:rPr>
        <w:t xml:space="preserve">שמתגרשים, </w:t>
      </w:r>
      <w:bookmarkStart w:id="28558" w:name="_ETM_Q51_200180"/>
      <w:bookmarkEnd w:id="28558"/>
      <w:r>
        <w:rPr>
          <w:rFonts w:hint="cs"/>
          <w:rtl/>
        </w:rPr>
        <w:t xml:space="preserve">ככנסת, </w:t>
      </w:r>
      <w:bookmarkStart w:id="28559" w:name="_ETM_Q51_200930"/>
      <w:bookmarkEnd w:id="28559"/>
      <w:r>
        <w:rPr>
          <w:rFonts w:hint="cs"/>
          <w:rtl/>
        </w:rPr>
        <w:t xml:space="preserve">אנחנו </w:t>
      </w:r>
      <w:bookmarkStart w:id="28560" w:name="_ETM_Q51_201170"/>
      <w:bookmarkEnd w:id="28560"/>
      <w:r>
        <w:rPr>
          <w:rFonts w:hint="cs"/>
          <w:rtl/>
        </w:rPr>
        <w:t xml:space="preserve">צריכים </w:t>
      </w:r>
      <w:bookmarkStart w:id="28561" w:name="_ETM_Q51_201440"/>
      <w:bookmarkEnd w:id="28561"/>
      <w:r>
        <w:rPr>
          <w:rFonts w:hint="cs"/>
          <w:rtl/>
        </w:rPr>
        <w:t xml:space="preserve">לקדם </w:t>
      </w:r>
      <w:bookmarkStart w:id="28562" w:name="_ETM_Q51_201860"/>
      <w:bookmarkEnd w:id="28562"/>
      <w:r>
        <w:rPr>
          <w:rFonts w:hint="cs"/>
          <w:rtl/>
        </w:rPr>
        <w:t xml:space="preserve">ולמנוע </w:t>
      </w:r>
      <w:bookmarkStart w:id="28563" w:name="_ETM_Q51_202369"/>
      <w:bookmarkEnd w:id="28563"/>
      <w:r>
        <w:rPr>
          <w:rFonts w:hint="cs"/>
          <w:rtl/>
        </w:rPr>
        <w:t xml:space="preserve">מהם </w:t>
      </w:r>
      <w:bookmarkStart w:id="28564" w:name="_ETM_Q51_203239"/>
      <w:bookmarkEnd w:id="28564"/>
      <w:r>
        <w:rPr>
          <w:rFonts w:hint="cs"/>
          <w:rtl/>
        </w:rPr>
        <w:t xml:space="preserve">לשלם </w:t>
      </w:r>
      <w:bookmarkStart w:id="28565" w:name="_ETM_Q51_203779"/>
      <w:bookmarkEnd w:id="28565"/>
      <w:r>
        <w:rPr>
          <w:rFonts w:hint="cs"/>
          <w:rtl/>
        </w:rPr>
        <w:t xml:space="preserve">את </w:t>
      </w:r>
      <w:bookmarkStart w:id="28566" w:name="_ETM_Q51_203930"/>
      <w:bookmarkEnd w:id="28566"/>
      <w:r>
        <w:rPr>
          <w:rFonts w:hint="cs"/>
          <w:rtl/>
        </w:rPr>
        <w:t xml:space="preserve">המס </w:t>
      </w:r>
      <w:bookmarkStart w:id="28567" w:name="_ETM_Q51_204260"/>
      <w:bookmarkEnd w:id="28567"/>
      <w:r>
        <w:rPr>
          <w:rFonts w:hint="cs"/>
          <w:rtl/>
        </w:rPr>
        <w:t xml:space="preserve">המיותר </w:t>
      </w:r>
      <w:bookmarkStart w:id="28568" w:name="_ETM_Q51_204800"/>
      <w:bookmarkEnd w:id="28568"/>
      <w:r>
        <w:rPr>
          <w:rFonts w:hint="cs"/>
          <w:rtl/>
        </w:rPr>
        <w:t xml:space="preserve">הזה. </w:t>
      </w:r>
      <w:bookmarkStart w:id="28569" w:name="_ETM_Q51_204980"/>
      <w:bookmarkEnd w:id="28569"/>
      <w:r>
        <w:rPr>
          <w:rFonts w:hint="cs"/>
          <w:rtl/>
        </w:rPr>
        <w:t xml:space="preserve">תודה. </w:t>
      </w:r>
      <w:bookmarkStart w:id="28570" w:name="_ETM_Q51_207220"/>
      <w:bookmarkEnd w:id="28570"/>
    </w:p>
    <w:p w:rsidR="00FA4D28" w:rsidRDefault="00FA4D28" w:rsidP="00B060FA">
      <w:pPr>
        <w:rPr>
          <w:rtl/>
        </w:rPr>
      </w:pPr>
      <w:bookmarkStart w:id="28571" w:name="_ETM_Q51_208087"/>
      <w:bookmarkStart w:id="28572" w:name="_ETM_Q51_208182"/>
      <w:bookmarkEnd w:id="28571"/>
      <w:bookmarkEnd w:id="28572"/>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FA4D28">
      <w:pPr>
        <w:rPr>
          <w:rtl/>
        </w:rPr>
      </w:pPr>
    </w:p>
    <w:p w:rsidR="00A940C2" w:rsidRDefault="00FA4D28" w:rsidP="00A940C2">
      <w:pPr>
        <w:rPr>
          <w:rtl/>
        </w:rPr>
      </w:pPr>
      <w:bookmarkStart w:id="28573" w:name="_ETM_Q51_208302"/>
      <w:bookmarkStart w:id="28574" w:name="_ETM_Q51_208359"/>
      <w:bookmarkEnd w:id="28573"/>
      <w:bookmarkEnd w:id="28574"/>
      <w:r>
        <w:rPr>
          <w:rFonts w:hint="cs"/>
          <w:rtl/>
        </w:rPr>
        <w:t xml:space="preserve">תודה </w:t>
      </w:r>
      <w:bookmarkStart w:id="28575" w:name="_ETM_Q51_207520"/>
      <w:bookmarkEnd w:id="28575"/>
      <w:r>
        <w:rPr>
          <w:rFonts w:hint="cs"/>
          <w:rtl/>
        </w:rPr>
        <w:t xml:space="preserve">רבה </w:t>
      </w:r>
      <w:bookmarkStart w:id="28576" w:name="_ETM_Q51_207850"/>
      <w:bookmarkEnd w:id="28576"/>
      <w:r>
        <w:rPr>
          <w:rFonts w:hint="cs"/>
          <w:rtl/>
        </w:rPr>
        <w:t xml:space="preserve">לחברת </w:t>
      </w:r>
      <w:bookmarkStart w:id="28577" w:name="_ETM_Q51_208540"/>
      <w:bookmarkEnd w:id="28577"/>
      <w:r>
        <w:rPr>
          <w:rFonts w:hint="cs"/>
          <w:rtl/>
        </w:rPr>
        <w:t xml:space="preserve">הכנסת </w:t>
      </w:r>
      <w:bookmarkStart w:id="28578" w:name="_ETM_Q51_208810"/>
      <w:bookmarkEnd w:id="28578"/>
      <w:r>
        <w:rPr>
          <w:rFonts w:hint="cs"/>
          <w:rtl/>
        </w:rPr>
        <w:t xml:space="preserve">מירב </w:t>
      </w:r>
      <w:bookmarkStart w:id="28579" w:name="_ETM_Q51_209020"/>
      <w:bookmarkEnd w:id="28579"/>
      <w:r>
        <w:rPr>
          <w:rFonts w:hint="cs"/>
          <w:rtl/>
        </w:rPr>
        <w:t xml:space="preserve">בן </w:t>
      </w:r>
      <w:bookmarkStart w:id="28580" w:name="_ETM_Q51_209140"/>
      <w:bookmarkEnd w:id="28580"/>
      <w:r>
        <w:rPr>
          <w:rFonts w:hint="cs"/>
          <w:rtl/>
        </w:rPr>
        <w:t xml:space="preserve">ארי, </w:t>
      </w:r>
      <w:bookmarkStart w:id="28581" w:name="_ETM_Q51_209680"/>
      <w:bookmarkStart w:id="28582" w:name="_ETM_Q51_210430"/>
      <w:bookmarkEnd w:id="28581"/>
      <w:bookmarkEnd w:id="28582"/>
      <w:r>
        <w:rPr>
          <w:rFonts w:hint="cs"/>
          <w:rtl/>
        </w:rPr>
        <w:t xml:space="preserve">בשם </w:t>
      </w:r>
      <w:bookmarkStart w:id="28583" w:name="_ETM_Q51_210790"/>
      <w:bookmarkEnd w:id="28583"/>
      <w:r>
        <w:rPr>
          <w:rFonts w:hint="cs"/>
          <w:rtl/>
        </w:rPr>
        <w:t xml:space="preserve">יושב-ראש </w:t>
      </w:r>
      <w:bookmarkStart w:id="28584" w:name="_ETM_Q51_211150"/>
      <w:bookmarkEnd w:id="28584"/>
      <w:r>
        <w:rPr>
          <w:rFonts w:hint="cs"/>
          <w:rtl/>
        </w:rPr>
        <w:t xml:space="preserve">ועדת </w:t>
      </w:r>
      <w:bookmarkStart w:id="28585" w:name="_ETM_Q51_211600"/>
      <w:bookmarkEnd w:id="28585"/>
      <w:r>
        <w:rPr>
          <w:rFonts w:hint="cs"/>
          <w:rtl/>
        </w:rPr>
        <w:t xml:space="preserve">החינוך </w:t>
      </w:r>
      <w:bookmarkStart w:id="28586" w:name="_ETM_Q51_212260"/>
      <w:bookmarkEnd w:id="28586"/>
      <w:r>
        <w:rPr>
          <w:rFonts w:hint="cs"/>
          <w:rtl/>
        </w:rPr>
        <w:t xml:space="preserve">חבר </w:t>
      </w:r>
      <w:bookmarkStart w:id="28587" w:name="_ETM_Q51_212530"/>
      <w:bookmarkEnd w:id="28587"/>
      <w:r>
        <w:rPr>
          <w:rFonts w:hint="cs"/>
          <w:rtl/>
        </w:rPr>
        <w:t xml:space="preserve">הכנסת </w:t>
      </w:r>
      <w:bookmarkStart w:id="28588" w:name="_ETM_Q51_212800"/>
      <w:bookmarkEnd w:id="28588"/>
      <w:r>
        <w:rPr>
          <w:rFonts w:hint="cs"/>
          <w:rtl/>
        </w:rPr>
        <w:t xml:space="preserve">טייב. </w:t>
      </w:r>
      <w:bookmarkStart w:id="28589" w:name="_ETM_Q51_213940"/>
      <w:bookmarkStart w:id="28590" w:name="_ETM_Q51_213950"/>
      <w:bookmarkStart w:id="28591" w:name="_ETM_Q51_214039"/>
      <w:bookmarkStart w:id="28592" w:name="_ETM_Q51_214213"/>
      <w:bookmarkStart w:id="28593" w:name="_ETM_Q51_214274"/>
      <w:bookmarkEnd w:id="28589"/>
      <w:bookmarkEnd w:id="28590"/>
      <w:bookmarkEnd w:id="28591"/>
      <w:bookmarkEnd w:id="28592"/>
      <w:bookmarkEnd w:id="28593"/>
      <w:r>
        <w:rPr>
          <w:rFonts w:hint="cs"/>
          <w:rtl/>
        </w:rPr>
        <w:t xml:space="preserve">האם </w:t>
      </w:r>
      <w:bookmarkStart w:id="28594" w:name="_ETM_Q51_214300"/>
      <w:bookmarkEnd w:id="28594"/>
      <w:r>
        <w:rPr>
          <w:rFonts w:hint="cs"/>
          <w:rtl/>
        </w:rPr>
        <w:t xml:space="preserve">מישהו </w:t>
      </w:r>
      <w:bookmarkStart w:id="28595" w:name="_ETM_Q51_214690"/>
      <w:bookmarkEnd w:id="28595"/>
      <w:r>
        <w:rPr>
          <w:rFonts w:hint="cs"/>
          <w:rtl/>
        </w:rPr>
        <w:t xml:space="preserve">כאן </w:t>
      </w:r>
      <w:bookmarkStart w:id="28596" w:name="_ETM_Q51_214960"/>
      <w:bookmarkEnd w:id="28596"/>
      <w:r>
        <w:rPr>
          <w:rFonts w:hint="cs"/>
          <w:rtl/>
        </w:rPr>
        <w:t xml:space="preserve">באולם </w:t>
      </w:r>
      <w:bookmarkStart w:id="28597" w:name="_ETM_Q51_215470"/>
      <w:bookmarkEnd w:id="28597"/>
      <w:r>
        <w:rPr>
          <w:rFonts w:hint="cs"/>
          <w:rtl/>
        </w:rPr>
        <w:t xml:space="preserve">מעוניין </w:t>
      </w:r>
      <w:bookmarkStart w:id="28598" w:name="_ETM_Q51_216010"/>
      <w:bookmarkEnd w:id="28598"/>
      <w:r>
        <w:rPr>
          <w:rFonts w:hint="cs"/>
          <w:rtl/>
        </w:rPr>
        <w:t xml:space="preserve">לדבר? </w:t>
      </w:r>
      <w:bookmarkStart w:id="28599" w:name="_ETM_Q51_216729"/>
      <w:bookmarkStart w:id="28600" w:name="_ETM_Q51_217450"/>
      <w:bookmarkEnd w:id="28599"/>
      <w:bookmarkEnd w:id="28600"/>
      <w:r>
        <w:rPr>
          <w:rFonts w:hint="cs"/>
          <w:rtl/>
        </w:rPr>
        <w:t xml:space="preserve">ככה </w:t>
      </w:r>
      <w:bookmarkStart w:id="28601" w:name="_ETM_Q51_217750"/>
      <w:bookmarkEnd w:id="28601"/>
      <w:r>
        <w:rPr>
          <w:rFonts w:hint="cs"/>
          <w:rtl/>
        </w:rPr>
        <w:t xml:space="preserve">לא </w:t>
      </w:r>
      <w:bookmarkStart w:id="28602" w:name="_ETM_Q51_217809"/>
      <w:bookmarkEnd w:id="28602"/>
      <w:r>
        <w:rPr>
          <w:rFonts w:hint="cs"/>
          <w:rtl/>
        </w:rPr>
        <w:t xml:space="preserve">אצטרך </w:t>
      </w:r>
      <w:bookmarkStart w:id="28603" w:name="_ETM_Q51_218079"/>
      <w:bookmarkEnd w:id="28603"/>
      <w:r>
        <w:rPr>
          <w:rFonts w:hint="cs"/>
          <w:rtl/>
        </w:rPr>
        <w:t xml:space="preserve">לעבור </w:t>
      </w:r>
      <w:bookmarkStart w:id="28604" w:name="_ETM_Q51_218260"/>
      <w:bookmarkEnd w:id="28604"/>
      <w:r>
        <w:rPr>
          <w:rFonts w:hint="cs"/>
          <w:rtl/>
        </w:rPr>
        <w:t xml:space="preserve">על רשימת </w:t>
      </w:r>
      <w:bookmarkStart w:id="28605" w:name="_ETM_Q51_218470"/>
      <w:bookmarkEnd w:id="28605"/>
      <w:r>
        <w:rPr>
          <w:rFonts w:hint="cs"/>
          <w:rtl/>
        </w:rPr>
        <w:t xml:space="preserve">הדוברים. </w:t>
      </w:r>
      <w:bookmarkStart w:id="28606" w:name="_ETM_Q51_219070"/>
      <w:bookmarkEnd w:id="28606"/>
      <w:r>
        <w:rPr>
          <w:rFonts w:hint="cs"/>
          <w:rtl/>
        </w:rPr>
        <w:t xml:space="preserve">לא? </w:t>
      </w:r>
      <w:bookmarkStart w:id="28607" w:name="_ETM_Q51_219850"/>
      <w:bookmarkStart w:id="28608" w:name="_ETM_Q51_218763"/>
      <w:bookmarkStart w:id="28609" w:name="_ETM_Q51_218827"/>
      <w:bookmarkStart w:id="28610" w:name="_ETM_Q51_219003"/>
      <w:bookmarkStart w:id="28611" w:name="_ETM_Q51_219057"/>
      <w:bookmarkEnd w:id="28607"/>
      <w:bookmarkEnd w:id="28608"/>
      <w:bookmarkEnd w:id="28609"/>
      <w:bookmarkEnd w:id="28610"/>
      <w:bookmarkEnd w:id="28611"/>
    </w:p>
    <w:p w:rsidR="00A940C2" w:rsidRDefault="00A940C2" w:rsidP="00A940C2">
      <w:pPr>
        <w:rPr>
          <w:rtl/>
        </w:rPr>
      </w:pPr>
    </w:p>
    <w:p w:rsidR="00FA4D28" w:rsidRDefault="00FA4D28" w:rsidP="00A940C2">
      <w:pPr>
        <w:rPr>
          <w:rtl/>
        </w:rPr>
      </w:pPr>
      <w:r>
        <w:rPr>
          <w:rFonts w:hint="cs"/>
          <w:rtl/>
        </w:rPr>
        <w:t xml:space="preserve">אם </w:t>
      </w:r>
      <w:bookmarkStart w:id="28612" w:name="_ETM_Q51_220000"/>
      <w:bookmarkEnd w:id="28612"/>
      <w:r>
        <w:rPr>
          <w:rFonts w:hint="cs"/>
          <w:rtl/>
        </w:rPr>
        <w:t xml:space="preserve">כך, </w:t>
      </w:r>
      <w:bookmarkStart w:id="28613" w:name="_ETM_Q51_220270"/>
      <w:bookmarkEnd w:id="28613"/>
      <w:r>
        <w:rPr>
          <w:rFonts w:hint="cs"/>
          <w:rtl/>
        </w:rPr>
        <w:t xml:space="preserve">חברי </w:t>
      </w:r>
      <w:bookmarkStart w:id="28614" w:name="_ETM_Q51_221050"/>
      <w:bookmarkEnd w:id="28614"/>
      <w:r>
        <w:rPr>
          <w:rFonts w:hint="cs"/>
          <w:rtl/>
        </w:rPr>
        <w:t xml:space="preserve">הכנסת, אנחנו </w:t>
      </w:r>
      <w:bookmarkStart w:id="28615" w:name="_ETM_Q51_220510"/>
      <w:bookmarkEnd w:id="28615"/>
      <w:r>
        <w:rPr>
          <w:rFonts w:hint="cs"/>
          <w:rtl/>
        </w:rPr>
        <w:t xml:space="preserve">נעבור </w:t>
      </w:r>
      <w:bookmarkStart w:id="28616" w:name="_ETM_Q51_220809"/>
      <w:bookmarkStart w:id="28617" w:name="_ETM_Q51_221860"/>
      <w:bookmarkEnd w:id="28616"/>
      <w:bookmarkEnd w:id="28617"/>
      <w:r>
        <w:rPr>
          <w:rFonts w:hint="cs"/>
          <w:rtl/>
        </w:rPr>
        <w:t xml:space="preserve">להצבעה. </w:t>
      </w:r>
      <w:bookmarkStart w:id="28618" w:name="_ETM_Q51_227340"/>
      <w:bookmarkStart w:id="28619" w:name="_ETM_Q51_237829"/>
      <w:bookmarkEnd w:id="28618"/>
      <w:bookmarkEnd w:id="28619"/>
      <w:r>
        <w:rPr>
          <w:rFonts w:hint="cs"/>
          <w:rtl/>
        </w:rPr>
        <w:t xml:space="preserve">הצעת חוק התכנון והבנייה (תיקון מס' 147) (הוראות לעניין היטל השבחה – דחיית תשלום אגב פירוד ופטור לשיפורי מיגון), התשפ"ג–2023, של </w:t>
      </w:r>
      <w:bookmarkStart w:id="28620" w:name="_ETM_Q51_238160"/>
      <w:bookmarkEnd w:id="28620"/>
      <w:r>
        <w:rPr>
          <w:rFonts w:hint="cs"/>
          <w:rtl/>
        </w:rPr>
        <w:t xml:space="preserve">חברי </w:t>
      </w:r>
      <w:bookmarkStart w:id="28621" w:name="_ETM_Q51_238460"/>
      <w:bookmarkEnd w:id="28621"/>
      <w:r>
        <w:rPr>
          <w:rFonts w:hint="cs"/>
          <w:rtl/>
        </w:rPr>
        <w:t xml:space="preserve">הכנסת </w:t>
      </w:r>
      <w:bookmarkStart w:id="28622" w:name="_ETM_Q51_238879"/>
      <w:bookmarkEnd w:id="28622"/>
      <w:r>
        <w:rPr>
          <w:rFonts w:hint="cs"/>
          <w:rtl/>
        </w:rPr>
        <w:t xml:space="preserve">יוסף טייב, </w:t>
      </w:r>
      <w:bookmarkStart w:id="28623" w:name="_ETM_Q51_239449"/>
      <w:bookmarkEnd w:id="28623"/>
      <w:r>
        <w:rPr>
          <w:rFonts w:hint="cs"/>
          <w:rtl/>
        </w:rPr>
        <w:t xml:space="preserve">מירב </w:t>
      </w:r>
      <w:bookmarkStart w:id="28624" w:name="_ETM_Q51_239719"/>
      <w:bookmarkEnd w:id="28624"/>
      <w:r>
        <w:rPr>
          <w:rFonts w:hint="cs"/>
          <w:rtl/>
        </w:rPr>
        <w:t xml:space="preserve">בן </w:t>
      </w:r>
      <w:bookmarkStart w:id="28625" w:name="_ETM_Q51_239839"/>
      <w:bookmarkEnd w:id="28625"/>
      <w:r>
        <w:rPr>
          <w:rFonts w:hint="cs"/>
          <w:rtl/>
        </w:rPr>
        <w:t xml:space="preserve">ארי </w:t>
      </w:r>
      <w:bookmarkStart w:id="28626" w:name="_ETM_Q51_239989"/>
      <w:bookmarkEnd w:id="28626"/>
      <w:r>
        <w:rPr>
          <w:rFonts w:hint="cs"/>
          <w:rtl/>
        </w:rPr>
        <w:t xml:space="preserve">וקבוצת </w:t>
      </w:r>
      <w:bookmarkStart w:id="28627" w:name="_ETM_Q51_240379"/>
      <w:bookmarkEnd w:id="28627"/>
      <w:r>
        <w:rPr>
          <w:rFonts w:hint="cs"/>
          <w:rtl/>
        </w:rPr>
        <w:t xml:space="preserve">חברי </w:t>
      </w:r>
      <w:bookmarkStart w:id="28628" w:name="_ETM_Q51_240559"/>
      <w:bookmarkEnd w:id="28628"/>
      <w:r>
        <w:rPr>
          <w:rFonts w:hint="cs"/>
          <w:rtl/>
        </w:rPr>
        <w:t xml:space="preserve">הכנסת, </w:t>
      </w:r>
      <w:bookmarkStart w:id="28629" w:name="_ETM_Q51_240890"/>
      <w:bookmarkEnd w:id="28629"/>
      <w:r>
        <w:rPr>
          <w:rFonts w:hint="cs"/>
          <w:rtl/>
        </w:rPr>
        <w:t xml:space="preserve">בקריאה </w:t>
      </w:r>
      <w:bookmarkStart w:id="28630" w:name="_ETM_Q51_241399"/>
      <w:bookmarkEnd w:id="28630"/>
      <w:r>
        <w:rPr>
          <w:rFonts w:hint="cs"/>
          <w:rtl/>
        </w:rPr>
        <w:t xml:space="preserve">ראשונה </w:t>
      </w:r>
      <w:bookmarkStart w:id="28631" w:name="_ETM_Q51_242550"/>
      <w:bookmarkEnd w:id="28631"/>
      <w:r w:rsidR="00A940C2">
        <w:rPr>
          <w:rFonts w:hint="eastAsia"/>
          <w:rtl/>
        </w:rPr>
        <w:t xml:space="preserve">– </w:t>
      </w:r>
      <w:r>
        <w:rPr>
          <w:rFonts w:hint="cs"/>
          <w:rtl/>
        </w:rPr>
        <w:t xml:space="preserve">הצבעה. </w:t>
      </w:r>
      <w:bookmarkStart w:id="28632" w:name="_ETM_Q51_257430"/>
      <w:bookmarkEnd w:id="28632"/>
    </w:p>
    <w:p w:rsidR="00FA4D28" w:rsidRDefault="00FA4D28" w:rsidP="00B060FA">
      <w:pPr>
        <w:rPr>
          <w:rtl/>
        </w:rPr>
      </w:pPr>
      <w:bookmarkStart w:id="28633" w:name="_ETM_Q51_247019"/>
      <w:bookmarkStart w:id="28634" w:name="_ETM_Q51_247085"/>
      <w:bookmarkEnd w:id="28633"/>
      <w:bookmarkEnd w:id="28634"/>
    </w:p>
    <w:p w:rsidR="00FA4D28" w:rsidRDefault="00FA4D28" w:rsidP="00FA4D28">
      <w:pPr>
        <w:pStyle w:val="af3"/>
        <w:keepNext/>
        <w:rPr>
          <w:rtl/>
        </w:rPr>
      </w:pPr>
      <w:r>
        <w:rPr>
          <w:rFonts w:hint="cs"/>
          <w:rtl/>
        </w:rPr>
        <w:t>הצבעה מס' 34</w:t>
      </w:r>
    </w:p>
    <w:p w:rsidR="00FA4D28" w:rsidRDefault="00FA4D28" w:rsidP="00FA4D28">
      <w:pPr>
        <w:pStyle w:val="--"/>
        <w:keepNext/>
        <w:rPr>
          <w:rtl/>
        </w:rPr>
      </w:pPr>
    </w:p>
    <w:p w:rsidR="00FA4D28" w:rsidRDefault="00FA4D28" w:rsidP="00FA4D28">
      <w:pPr>
        <w:pStyle w:val="--"/>
        <w:keepNext/>
        <w:rPr>
          <w:rtl/>
        </w:rPr>
      </w:pPr>
      <w:r>
        <w:rPr>
          <w:rFonts w:hint="cs"/>
          <w:rtl/>
        </w:rPr>
        <w:t>בעד ההצעה להעביר את הצעת החוק לוועדה – 10</w:t>
      </w:r>
    </w:p>
    <w:p w:rsidR="00FA4D28" w:rsidRDefault="00FA4D28" w:rsidP="00FA4D28">
      <w:pPr>
        <w:pStyle w:val="--"/>
        <w:keepNext/>
        <w:rPr>
          <w:rtl/>
        </w:rPr>
      </w:pPr>
      <w:r>
        <w:rPr>
          <w:rFonts w:hint="cs"/>
          <w:rtl/>
        </w:rPr>
        <w:t>נגד – אין</w:t>
      </w:r>
    </w:p>
    <w:p w:rsidR="00FA4D28" w:rsidRDefault="00FA4D28" w:rsidP="00FA4D28">
      <w:pPr>
        <w:pStyle w:val="--"/>
        <w:keepNext/>
        <w:rPr>
          <w:rtl/>
        </w:rPr>
      </w:pPr>
      <w:r>
        <w:rPr>
          <w:rFonts w:hint="cs"/>
          <w:rtl/>
        </w:rPr>
        <w:t>נמנעים – אין</w:t>
      </w:r>
    </w:p>
    <w:p w:rsidR="00FA4D28" w:rsidRDefault="00FA4D28" w:rsidP="00FA4D28">
      <w:pPr>
        <w:pStyle w:val="af4"/>
        <w:rPr>
          <w:rtl/>
        </w:rPr>
      </w:pPr>
      <w:r>
        <w:rPr>
          <w:rFonts w:hint="cs"/>
          <w:rtl/>
        </w:rPr>
        <w:t>ההצעה להעביר את הצעת חוק התכנון והבנייה (תיקון מס' 147) (הוראות לעניין היטל השבחה – דחיית תשלום אגב פירוד ופטור לשיפורי מיגון), התשפ"ג–2023, לוועדת הפנים והגנת הסביבה נתקבלה.</w:t>
      </w:r>
    </w:p>
    <w:p w:rsidR="00FA4D28" w:rsidRDefault="00FA4D28" w:rsidP="00B060FA">
      <w:pPr>
        <w:rPr>
          <w:rtl/>
        </w:rPr>
      </w:pPr>
      <w:bookmarkStart w:id="28635" w:name="_ETM_Q51_247277"/>
      <w:bookmarkStart w:id="28636" w:name="_ETM_Q51_247332"/>
      <w:bookmarkEnd w:id="28635"/>
      <w:bookmarkEnd w:id="28636"/>
    </w:p>
    <w:p w:rsidR="00FA4D28" w:rsidRDefault="00FA4D28" w:rsidP="00FA4D28">
      <w:pPr>
        <w:pStyle w:val="af8"/>
        <w:keepNext/>
        <w:rPr>
          <w:rtl/>
        </w:rPr>
      </w:pPr>
      <w:bookmarkStart w:id="28637" w:name="_ETM_Q51_247491"/>
      <w:bookmarkStart w:id="28638" w:name="_ETM_Q51_247543"/>
      <w:bookmarkEnd w:id="28637"/>
      <w:bookmarkEnd w:id="28638"/>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FA4D28">
      <w:pPr>
        <w:rPr>
          <w:rtl/>
        </w:rPr>
      </w:pPr>
    </w:p>
    <w:p w:rsidR="00FA4D28" w:rsidRDefault="00FA4D28" w:rsidP="00A940C2">
      <w:pPr>
        <w:rPr>
          <w:rtl/>
        </w:rPr>
      </w:pPr>
      <w:r>
        <w:rPr>
          <w:rFonts w:hint="cs"/>
          <w:rtl/>
        </w:rPr>
        <w:t xml:space="preserve">עשרה </w:t>
      </w:r>
      <w:bookmarkStart w:id="28639" w:name="_ETM_Q51_257819"/>
      <w:bookmarkEnd w:id="28639"/>
      <w:r>
        <w:rPr>
          <w:rFonts w:hint="cs"/>
          <w:rtl/>
        </w:rPr>
        <w:t xml:space="preserve">בעד, </w:t>
      </w:r>
      <w:bookmarkStart w:id="28640" w:name="_ETM_Q51_258240"/>
      <w:bookmarkEnd w:id="28640"/>
      <w:r>
        <w:rPr>
          <w:rFonts w:hint="cs"/>
          <w:rtl/>
        </w:rPr>
        <w:t xml:space="preserve">אין </w:t>
      </w:r>
      <w:bookmarkStart w:id="28641" w:name="_ETM_Q51_258420"/>
      <w:bookmarkEnd w:id="28641"/>
      <w:r>
        <w:rPr>
          <w:rFonts w:hint="cs"/>
          <w:rtl/>
        </w:rPr>
        <w:t xml:space="preserve">מתנגדים, </w:t>
      </w:r>
      <w:bookmarkStart w:id="28642" w:name="_ETM_Q51_258930"/>
      <w:bookmarkEnd w:id="28642"/>
      <w:r>
        <w:rPr>
          <w:rFonts w:hint="cs"/>
          <w:rtl/>
        </w:rPr>
        <w:t xml:space="preserve">אין </w:t>
      </w:r>
      <w:bookmarkStart w:id="28643" w:name="_ETM_Q51_259050"/>
      <w:bookmarkEnd w:id="28643"/>
      <w:r>
        <w:rPr>
          <w:rFonts w:hint="cs"/>
          <w:rtl/>
        </w:rPr>
        <w:t xml:space="preserve">נמנעים. </w:t>
      </w:r>
      <w:bookmarkStart w:id="28644" w:name="_ETM_Q51_259290"/>
      <w:bookmarkEnd w:id="28644"/>
      <w:r>
        <w:rPr>
          <w:rFonts w:hint="cs"/>
          <w:rtl/>
        </w:rPr>
        <w:t xml:space="preserve">אני </w:t>
      </w:r>
      <w:bookmarkStart w:id="28645" w:name="_ETM_Q51_259410"/>
      <w:bookmarkEnd w:id="28645"/>
      <w:r>
        <w:rPr>
          <w:rFonts w:hint="cs"/>
          <w:rtl/>
        </w:rPr>
        <w:t xml:space="preserve">קובע </w:t>
      </w:r>
      <w:bookmarkStart w:id="28646" w:name="_ETM_Q51_259830"/>
      <w:bookmarkEnd w:id="28646"/>
      <w:r>
        <w:rPr>
          <w:rFonts w:hint="cs"/>
          <w:rtl/>
        </w:rPr>
        <w:t>ש</w:t>
      </w:r>
      <w:bookmarkStart w:id="28647" w:name="_ETM_Q51_261796"/>
      <w:bookmarkStart w:id="28648" w:name="_ETM_Q51_261869"/>
      <w:bookmarkStart w:id="28649" w:name="_ETM_Q51_261979"/>
      <w:bookmarkStart w:id="28650" w:name="_ETM_Q51_262078"/>
      <w:bookmarkEnd w:id="28647"/>
      <w:bookmarkEnd w:id="28648"/>
      <w:bookmarkEnd w:id="28649"/>
      <w:bookmarkEnd w:id="28650"/>
      <w:r>
        <w:rPr>
          <w:rFonts w:hint="cs"/>
          <w:rtl/>
        </w:rPr>
        <w:t xml:space="preserve">הצעת </w:t>
      </w:r>
      <w:bookmarkStart w:id="28651" w:name="_ETM_Q51_260520"/>
      <w:bookmarkEnd w:id="28651"/>
      <w:r>
        <w:rPr>
          <w:rFonts w:hint="cs"/>
          <w:rtl/>
        </w:rPr>
        <w:t>חוק התכנון והבנייה (תיקון מס' 147) (הוראות לעניין היטל השבחה – דחיית תשלום אגב פירוד ופטור לשיפורי מיגון), התשפ"ג–2023, של חברי הכנסת יוסף טייב, מירב בן ארי וקבוצת חברי הכנסת, התקבלה בקריאה ראשונה</w:t>
      </w:r>
      <w:r w:rsidR="00A940C2">
        <w:rPr>
          <w:rFonts w:hint="cs"/>
          <w:rtl/>
        </w:rPr>
        <w:t>,</w:t>
      </w:r>
      <w:r>
        <w:rPr>
          <w:rFonts w:hint="cs"/>
          <w:rtl/>
        </w:rPr>
        <w:t xml:space="preserve"> ותעבור להכנתה לקריאה שנייה ושלישית בוועדת הפנים והגנת הסביבה.</w:t>
      </w:r>
    </w:p>
    <w:p w:rsidR="00FA4D28" w:rsidRDefault="00FA4D28" w:rsidP="00B060FA">
      <w:pPr>
        <w:rPr>
          <w:rtl/>
        </w:rPr>
      </w:pPr>
    </w:p>
    <w:p w:rsidR="00A940C2" w:rsidRDefault="00A940C2" w:rsidP="00B060FA">
      <w:pPr>
        <w:rPr>
          <w:rtl/>
        </w:rPr>
      </w:pPr>
    </w:p>
    <w:p w:rsidR="00FA4D28" w:rsidRDefault="00FA4D28" w:rsidP="00A940C2">
      <w:pPr>
        <w:pStyle w:val="a7"/>
        <w:rPr>
          <w:rtl/>
        </w:rPr>
      </w:pPr>
      <w:bookmarkStart w:id="28652" w:name="ET_hatsach_639232_6"/>
      <w:r>
        <w:rPr>
          <w:rStyle w:val="TagStyle"/>
          <w:rFonts w:hint="cs"/>
          <w:rtl/>
        </w:rPr>
        <w:t xml:space="preserve"> &lt;&lt; הצח &gt;&gt; </w:t>
      </w:r>
      <w:bookmarkStart w:id="28653" w:name="_Toc141713753"/>
      <w:bookmarkStart w:id="28654" w:name="_Toc141653770"/>
      <w:bookmarkStart w:id="28655" w:name="_Toc141653625"/>
      <w:bookmarkStart w:id="28656" w:name="_Toc141653480"/>
      <w:bookmarkStart w:id="28657" w:name="_Toc141653335"/>
      <w:bookmarkStart w:id="28658" w:name="_Toc141653190"/>
      <w:r>
        <w:rPr>
          <w:rFonts w:hint="cs"/>
          <w:rtl/>
        </w:rPr>
        <w:t>הצעת חוק דיווח לכנסת על תלונות וטיפול בהטרדות מיניות במשטרת ישראל ובשירות בתי הסוהר והטיפול בהן (תיקוני חקיקה), התשפ"ג–2023</w:t>
      </w:r>
      <w:bookmarkEnd w:id="28653"/>
      <w:bookmarkEnd w:id="28654"/>
      <w:bookmarkEnd w:id="28655"/>
      <w:bookmarkEnd w:id="28656"/>
      <w:bookmarkEnd w:id="28657"/>
      <w:bookmarkEnd w:id="28658"/>
      <w:r>
        <w:rPr>
          <w:rStyle w:val="TagStyle"/>
          <w:rFonts w:hint="cs"/>
          <w:rtl/>
        </w:rPr>
        <w:t xml:space="preserve"> &lt;&lt; הצח &gt;&gt;</w:t>
      </w:r>
      <w:r w:rsidR="00A940C2">
        <w:rPr>
          <w:rStyle w:val="TagStyle"/>
          <w:rFonts w:hint="cs"/>
          <w:rtl/>
        </w:rPr>
        <w:t xml:space="preserve"> </w:t>
      </w:r>
    </w:p>
    <w:p w:rsidR="00FA4D28" w:rsidRDefault="00FA4D28" w:rsidP="00FA4D28">
      <w:pPr>
        <w:rPr>
          <w:b/>
          <w:bCs/>
          <w:rtl/>
        </w:rPr>
      </w:pPr>
      <w:r>
        <w:rPr>
          <w:rFonts w:hint="cs"/>
          <w:rtl/>
        </w:rPr>
        <w:t xml:space="preserve">[רשומות (הצעות חוק, חוב' כ/978).]  </w:t>
      </w:r>
      <w:bookmarkEnd w:id="28652"/>
    </w:p>
    <w:p w:rsidR="00FA4D28" w:rsidRDefault="00FA4D28" w:rsidP="00FA4D28">
      <w:pPr>
        <w:pStyle w:val="-0"/>
        <w:rPr>
          <w:rtl/>
        </w:rPr>
      </w:pPr>
      <w:r>
        <w:rPr>
          <w:rFonts w:hint="cs"/>
          <w:rtl/>
        </w:rPr>
        <w:t>(קריאה ראשונה)</w:t>
      </w:r>
    </w:p>
    <w:p w:rsidR="00FA4D28" w:rsidRDefault="00FA4D28" w:rsidP="00FA4D28">
      <w:pPr>
        <w:ind w:firstLine="0"/>
        <w:rPr>
          <w:rt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A940C2">
      <w:pPr>
        <w:rPr>
          <w:rtl/>
        </w:rPr>
      </w:pPr>
      <w:r>
        <w:rPr>
          <w:rFonts w:hint="cs"/>
          <w:rtl/>
        </w:rPr>
        <w:t xml:space="preserve">הצעת חוק דיווח לכנסת על תלונות וטיפול בהטרדות מיניות במשטרת ישראל ובשירות בתי הסוהר והטיפול בהן (תיקוני חקיקה), התשפ"ג–2023, </w:t>
      </w:r>
      <w:bookmarkStart w:id="28659" w:name="_ETM_Q51_290229"/>
      <w:bookmarkEnd w:id="28659"/>
      <w:r>
        <w:rPr>
          <w:rFonts w:hint="cs"/>
          <w:rtl/>
        </w:rPr>
        <w:t xml:space="preserve">של </w:t>
      </w:r>
      <w:bookmarkStart w:id="28660" w:name="_ETM_Q51_290499"/>
      <w:bookmarkEnd w:id="28660"/>
      <w:r>
        <w:rPr>
          <w:rFonts w:hint="cs"/>
          <w:rtl/>
        </w:rPr>
        <w:t xml:space="preserve">חברת </w:t>
      </w:r>
      <w:bookmarkStart w:id="28661" w:name="_ETM_Q51_290829"/>
      <w:bookmarkEnd w:id="28661"/>
      <w:r>
        <w:rPr>
          <w:rFonts w:hint="cs"/>
          <w:rtl/>
        </w:rPr>
        <w:t xml:space="preserve">הכנסת </w:t>
      </w:r>
      <w:bookmarkStart w:id="28662" w:name="_ETM_Q51_291490"/>
      <w:bookmarkEnd w:id="28662"/>
      <w:r>
        <w:rPr>
          <w:rFonts w:hint="cs"/>
          <w:rtl/>
        </w:rPr>
        <w:t xml:space="preserve">מירב </w:t>
      </w:r>
      <w:bookmarkStart w:id="28663" w:name="_ETM_Q51_291880"/>
      <w:bookmarkEnd w:id="28663"/>
      <w:r>
        <w:rPr>
          <w:rFonts w:hint="cs"/>
          <w:rtl/>
        </w:rPr>
        <w:t xml:space="preserve">בן </w:t>
      </w:r>
      <w:bookmarkStart w:id="28664" w:name="_ETM_Q51_292029"/>
      <w:bookmarkEnd w:id="28664"/>
      <w:r>
        <w:rPr>
          <w:rFonts w:hint="cs"/>
          <w:rtl/>
        </w:rPr>
        <w:t xml:space="preserve">ארי </w:t>
      </w:r>
      <w:bookmarkStart w:id="28665" w:name="_ETM_Q51_292719"/>
      <w:bookmarkEnd w:id="28665"/>
      <w:r w:rsidR="00A940C2">
        <w:rPr>
          <w:rFonts w:hint="eastAsia"/>
          <w:rtl/>
        </w:rPr>
        <w:t xml:space="preserve">– </w:t>
      </w:r>
      <w:r>
        <w:rPr>
          <w:rFonts w:hint="cs"/>
          <w:rtl/>
        </w:rPr>
        <w:t xml:space="preserve">תעלה </w:t>
      </w:r>
      <w:bookmarkStart w:id="28666" w:name="_ETM_Q51_292990"/>
      <w:bookmarkEnd w:id="28666"/>
      <w:r>
        <w:rPr>
          <w:rFonts w:hint="cs"/>
          <w:rtl/>
        </w:rPr>
        <w:t xml:space="preserve">ותבוא. </w:t>
      </w:r>
      <w:bookmarkStart w:id="28667" w:name="_ETM_Q51_299740"/>
      <w:bookmarkEnd w:id="28667"/>
    </w:p>
    <w:p w:rsidR="00FA4D28" w:rsidRDefault="00FA4D28" w:rsidP="00FA4D28">
      <w:pPr>
        <w:rPr>
          <w:rtl/>
        </w:rPr>
      </w:pPr>
    </w:p>
    <w:p w:rsidR="00FA4D28" w:rsidRDefault="00FA4D28" w:rsidP="00FA4D28">
      <w:pPr>
        <w:pStyle w:val="a5"/>
        <w:keepNext/>
        <w:rPr>
          <w:rtl/>
        </w:rPr>
      </w:pPr>
      <w:bookmarkStart w:id="28668" w:name="ET_speaker_5300_8"/>
      <w:r>
        <w:rPr>
          <w:rStyle w:val="TagStyle"/>
          <w:rFonts w:hint="cs"/>
          <w:rtl/>
        </w:rPr>
        <w:t xml:space="preserve"> &lt;&lt; דובר &gt;&gt; </w:t>
      </w:r>
      <w:bookmarkStart w:id="28669" w:name="_Toc141713754"/>
      <w:bookmarkStart w:id="28670" w:name="_Toc141653771"/>
      <w:bookmarkStart w:id="28671" w:name="_Toc141653626"/>
      <w:bookmarkStart w:id="28672" w:name="_Toc141653481"/>
      <w:bookmarkStart w:id="28673" w:name="_Toc141653336"/>
      <w:bookmarkStart w:id="28674" w:name="_Toc141653191"/>
      <w:r>
        <w:rPr>
          <w:rFonts w:hint="cs"/>
          <w:rtl/>
        </w:rPr>
        <w:t>מירב בן ארי (יש עתיד):</w:t>
      </w:r>
      <w:bookmarkEnd w:id="28669"/>
      <w:bookmarkEnd w:id="28670"/>
      <w:bookmarkEnd w:id="28671"/>
      <w:bookmarkEnd w:id="28672"/>
      <w:bookmarkEnd w:id="28673"/>
      <w:bookmarkEnd w:id="28674"/>
      <w:r>
        <w:rPr>
          <w:rStyle w:val="TagStyle"/>
          <w:rFonts w:hint="cs"/>
          <w:rtl/>
        </w:rPr>
        <w:t xml:space="preserve"> &lt;&lt; דובר &gt;&gt;</w:t>
      </w:r>
      <w:r>
        <w:rPr>
          <w:rFonts w:hint="cs"/>
          <w:rtl/>
        </w:rPr>
        <w:t xml:space="preserve">  </w:t>
      </w:r>
      <w:bookmarkEnd w:id="28668"/>
    </w:p>
    <w:p w:rsidR="00FA4D28" w:rsidRDefault="00FA4D28" w:rsidP="00FA4D28">
      <w:pPr>
        <w:ind w:firstLine="0"/>
        <w:rPr>
          <w:rtl/>
        </w:rPr>
      </w:pPr>
    </w:p>
    <w:p w:rsidR="00FA4D28" w:rsidRDefault="00FA4D28" w:rsidP="00FA4D28">
      <w:pPr>
        <w:rPr>
          <w:rtl/>
        </w:rPr>
      </w:pPr>
      <w:bookmarkStart w:id="28675" w:name="_ETM_Q51_290672"/>
      <w:bookmarkStart w:id="28676" w:name="_ETM_Q51_290708"/>
      <w:bookmarkStart w:id="28677" w:name="_ETM_Q51_302460"/>
      <w:bookmarkEnd w:id="28675"/>
      <w:bookmarkEnd w:id="28676"/>
      <w:bookmarkEnd w:id="28677"/>
      <w:r>
        <w:rPr>
          <w:rFonts w:hint="cs"/>
          <w:rtl/>
        </w:rPr>
        <w:t xml:space="preserve">תודה </w:t>
      </w:r>
      <w:bookmarkStart w:id="28678" w:name="_ETM_Q51_302670"/>
      <w:bookmarkEnd w:id="28678"/>
      <w:r>
        <w:rPr>
          <w:rFonts w:hint="cs"/>
          <w:rtl/>
        </w:rPr>
        <w:t xml:space="preserve">רבה, </w:t>
      </w:r>
      <w:bookmarkStart w:id="28679" w:name="_ETM_Q51_303060"/>
      <w:bookmarkEnd w:id="28679"/>
      <w:r>
        <w:rPr>
          <w:rFonts w:hint="cs"/>
          <w:rtl/>
        </w:rPr>
        <w:t xml:space="preserve">אדוני </w:t>
      </w:r>
      <w:bookmarkStart w:id="28680" w:name="_ETM_Q51_303360"/>
      <w:bookmarkEnd w:id="28680"/>
      <w:r>
        <w:rPr>
          <w:rFonts w:hint="cs"/>
          <w:rtl/>
        </w:rPr>
        <w:t xml:space="preserve">היושב </w:t>
      </w:r>
      <w:bookmarkStart w:id="28681" w:name="_ETM_Q51_303659"/>
      <w:bookmarkEnd w:id="28681"/>
      <w:r>
        <w:rPr>
          <w:rFonts w:hint="cs"/>
          <w:rtl/>
        </w:rPr>
        <w:t xml:space="preserve">בראש. </w:t>
      </w:r>
      <w:bookmarkStart w:id="28682" w:name="_ETM_Q51_305250"/>
      <w:bookmarkEnd w:id="28682"/>
      <w:r>
        <w:rPr>
          <w:rFonts w:hint="cs"/>
          <w:rtl/>
        </w:rPr>
        <w:t>הצעת חוק דיווח לכנסת על תלונות וטיפול בהטרדות מיניות במשטרת ישראל ובשב"ס.</w:t>
      </w:r>
      <w:bookmarkStart w:id="28683" w:name="_ETM_Q51_313112"/>
      <w:bookmarkStart w:id="28684" w:name="_ETM_Q51_313221"/>
      <w:bookmarkEnd w:id="28683"/>
      <w:bookmarkEnd w:id="28684"/>
      <w:r>
        <w:rPr>
          <w:rFonts w:hint="cs"/>
          <w:rtl/>
        </w:rPr>
        <w:t xml:space="preserve"> </w:t>
      </w:r>
      <w:bookmarkStart w:id="28685" w:name="_ETM_Q51_311069"/>
      <w:bookmarkEnd w:id="28685"/>
      <w:r>
        <w:rPr>
          <w:rFonts w:hint="cs"/>
          <w:rtl/>
        </w:rPr>
        <w:t xml:space="preserve">כנסת </w:t>
      </w:r>
      <w:bookmarkStart w:id="28686" w:name="_ETM_Q51_311400"/>
      <w:bookmarkEnd w:id="28686"/>
      <w:r>
        <w:rPr>
          <w:rFonts w:hint="cs"/>
          <w:rtl/>
        </w:rPr>
        <w:t xml:space="preserve">נכבדה, </w:t>
      </w:r>
      <w:bookmarkStart w:id="28687" w:name="_ETM_Q51_311880"/>
      <w:bookmarkEnd w:id="28687"/>
      <w:r>
        <w:rPr>
          <w:rFonts w:hint="cs"/>
          <w:rtl/>
        </w:rPr>
        <w:t xml:space="preserve">החוק </w:t>
      </w:r>
      <w:bookmarkStart w:id="28688" w:name="_ETM_Q51_312840"/>
      <w:bookmarkEnd w:id="28688"/>
      <w:r>
        <w:rPr>
          <w:rFonts w:hint="cs"/>
          <w:rtl/>
        </w:rPr>
        <w:t xml:space="preserve">שאני </w:t>
      </w:r>
      <w:bookmarkStart w:id="28689" w:name="_ETM_Q51_313109"/>
      <w:bookmarkEnd w:id="28689"/>
      <w:r>
        <w:rPr>
          <w:rFonts w:hint="cs"/>
          <w:rtl/>
        </w:rPr>
        <w:t xml:space="preserve">מציעה </w:t>
      </w:r>
      <w:bookmarkStart w:id="28690" w:name="_ETM_Q51_313469"/>
      <w:bookmarkEnd w:id="28690"/>
      <w:r>
        <w:rPr>
          <w:rFonts w:hint="cs"/>
          <w:rtl/>
        </w:rPr>
        <w:t xml:space="preserve">בפניכם </w:t>
      </w:r>
      <w:bookmarkStart w:id="28691" w:name="_ETM_Q51_314660"/>
      <w:bookmarkEnd w:id="28691"/>
      <w:r>
        <w:rPr>
          <w:rFonts w:hint="cs"/>
          <w:rtl/>
        </w:rPr>
        <w:t xml:space="preserve">הוא </w:t>
      </w:r>
      <w:bookmarkStart w:id="28692" w:name="_ETM_Q51_314720"/>
      <w:bookmarkEnd w:id="28692"/>
      <w:r>
        <w:rPr>
          <w:rFonts w:hint="cs"/>
          <w:rtl/>
        </w:rPr>
        <w:t xml:space="preserve">חוק </w:t>
      </w:r>
      <w:bookmarkStart w:id="28693" w:name="_ETM_Q51_315020"/>
      <w:bookmarkEnd w:id="28693"/>
      <w:r>
        <w:rPr>
          <w:rFonts w:hint="cs"/>
          <w:rtl/>
        </w:rPr>
        <w:t xml:space="preserve">טוב, הוא </w:t>
      </w:r>
      <w:bookmarkStart w:id="28694" w:name="_ETM_Q51_315590"/>
      <w:bookmarkEnd w:id="28694"/>
      <w:r>
        <w:rPr>
          <w:rFonts w:hint="cs"/>
          <w:rtl/>
        </w:rPr>
        <w:t xml:space="preserve">חוק </w:t>
      </w:r>
      <w:bookmarkStart w:id="28695" w:name="_ETM_Q51_315860"/>
      <w:bookmarkEnd w:id="28695"/>
      <w:r>
        <w:rPr>
          <w:rFonts w:hint="cs"/>
          <w:rtl/>
        </w:rPr>
        <w:t xml:space="preserve">פשוט, </w:t>
      </w:r>
      <w:bookmarkStart w:id="28696" w:name="_ETM_Q51_316870"/>
      <w:bookmarkEnd w:id="28696"/>
      <w:r>
        <w:rPr>
          <w:rFonts w:hint="cs"/>
          <w:rtl/>
        </w:rPr>
        <w:t xml:space="preserve">שבעצם </w:t>
      </w:r>
      <w:bookmarkStart w:id="28697" w:name="_ETM_Q51_317590"/>
      <w:bookmarkEnd w:id="28697"/>
      <w:r>
        <w:rPr>
          <w:rFonts w:hint="cs"/>
          <w:rtl/>
        </w:rPr>
        <w:t xml:space="preserve">אומר </w:t>
      </w:r>
      <w:bookmarkStart w:id="28698" w:name="_ETM_Q51_317860"/>
      <w:bookmarkEnd w:id="28698"/>
      <w:r>
        <w:rPr>
          <w:rFonts w:hint="cs"/>
          <w:rtl/>
        </w:rPr>
        <w:t xml:space="preserve">שפעם </w:t>
      </w:r>
      <w:bookmarkStart w:id="28699" w:name="_ETM_Q51_318280"/>
      <w:bookmarkEnd w:id="28699"/>
      <w:r>
        <w:rPr>
          <w:rFonts w:hint="cs"/>
          <w:rtl/>
        </w:rPr>
        <w:t xml:space="preserve">בשנה </w:t>
      </w:r>
      <w:bookmarkStart w:id="28700" w:name="_ETM_Q51_318790"/>
      <w:bookmarkEnd w:id="28700"/>
      <w:r>
        <w:rPr>
          <w:rFonts w:hint="cs"/>
          <w:rtl/>
        </w:rPr>
        <w:t xml:space="preserve">המפכ"ל, </w:t>
      </w:r>
      <w:bookmarkStart w:id="28701" w:name="_ETM_Q51_320020"/>
      <w:bookmarkEnd w:id="28701"/>
      <w:r>
        <w:rPr>
          <w:rFonts w:hint="cs"/>
          <w:rtl/>
        </w:rPr>
        <w:t xml:space="preserve">נציבת </w:t>
      </w:r>
      <w:bookmarkStart w:id="28702" w:name="_ETM_Q51_320530"/>
      <w:bookmarkEnd w:id="28702"/>
      <w:r>
        <w:rPr>
          <w:rFonts w:hint="cs"/>
          <w:rtl/>
        </w:rPr>
        <w:t xml:space="preserve">שב"ס – </w:t>
      </w:r>
      <w:bookmarkStart w:id="28703" w:name="_ETM_Q51_321280"/>
      <w:bookmarkEnd w:id="28703"/>
      <w:r>
        <w:rPr>
          <w:rFonts w:hint="cs"/>
          <w:rtl/>
        </w:rPr>
        <w:t xml:space="preserve">או </w:t>
      </w:r>
      <w:bookmarkStart w:id="28704" w:name="_ETM_Q51_321400"/>
      <w:bookmarkEnd w:id="28704"/>
      <w:r>
        <w:rPr>
          <w:rFonts w:hint="cs"/>
          <w:rtl/>
        </w:rPr>
        <w:t xml:space="preserve">נציב, </w:t>
      </w:r>
      <w:bookmarkStart w:id="28705" w:name="_ETM_Q51_321880"/>
      <w:bookmarkEnd w:id="28705"/>
      <w:r>
        <w:rPr>
          <w:rFonts w:hint="cs"/>
          <w:rtl/>
        </w:rPr>
        <w:t xml:space="preserve">מי </w:t>
      </w:r>
      <w:bookmarkStart w:id="28706" w:name="_ETM_Q51_322030"/>
      <w:bookmarkEnd w:id="28706"/>
      <w:r>
        <w:rPr>
          <w:rFonts w:hint="cs"/>
          <w:rtl/>
        </w:rPr>
        <w:t xml:space="preserve">שיגיע </w:t>
      </w:r>
      <w:bookmarkStart w:id="28707" w:name="_ETM_Q51_323080"/>
      <w:bookmarkEnd w:id="28707"/>
      <w:r>
        <w:rPr>
          <w:rFonts w:hint="cs"/>
          <w:rtl/>
        </w:rPr>
        <w:t xml:space="preserve">– ידווח </w:t>
      </w:r>
      <w:bookmarkStart w:id="28708" w:name="_ETM_Q51_323530"/>
      <w:bookmarkEnd w:id="28708"/>
      <w:r>
        <w:rPr>
          <w:rFonts w:hint="cs"/>
          <w:rtl/>
        </w:rPr>
        <w:t xml:space="preserve">לוועדה </w:t>
      </w:r>
      <w:bookmarkStart w:id="28709" w:name="_ETM_Q51_323919"/>
      <w:bookmarkEnd w:id="28709"/>
      <w:r>
        <w:rPr>
          <w:rFonts w:hint="cs"/>
          <w:rtl/>
        </w:rPr>
        <w:t xml:space="preserve">לביטחון </w:t>
      </w:r>
      <w:bookmarkStart w:id="28710" w:name="_ETM_Q51_324400"/>
      <w:bookmarkEnd w:id="28710"/>
      <w:r>
        <w:rPr>
          <w:rFonts w:hint="cs"/>
          <w:rtl/>
        </w:rPr>
        <w:t xml:space="preserve">לאומי </w:t>
      </w:r>
      <w:bookmarkStart w:id="28711" w:name="_ETM_Q51_324669"/>
      <w:bookmarkEnd w:id="28711"/>
      <w:r>
        <w:rPr>
          <w:rFonts w:hint="cs"/>
          <w:rtl/>
        </w:rPr>
        <w:t>ויציג</w:t>
      </w:r>
      <w:bookmarkStart w:id="28712" w:name="_ETM_Q51_325030"/>
      <w:bookmarkEnd w:id="28712"/>
      <w:r>
        <w:rPr>
          <w:rFonts w:hint="cs"/>
          <w:rtl/>
        </w:rPr>
        <w:t xml:space="preserve"> </w:t>
      </w:r>
      <w:bookmarkStart w:id="28713" w:name="_ETM_Q51_325980"/>
      <w:bookmarkEnd w:id="28713"/>
      <w:r>
        <w:rPr>
          <w:rFonts w:hint="cs"/>
          <w:rtl/>
        </w:rPr>
        <w:t xml:space="preserve">את </w:t>
      </w:r>
      <w:bookmarkStart w:id="28714" w:name="_ETM_Q51_326159"/>
      <w:bookmarkEnd w:id="28714"/>
      <w:r>
        <w:rPr>
          <w:rFonts w:hint="cs"/>
          <w:rtl/>
        </w:rPr>
        <w:t xml:space="preserve">נתוני </w:t>
      </w:r>
      <w:bookmarkStart w:id="28715" w:name="_ETM_Q51_326639"/>
      <w:bookmarkEnd w:id="28715"/>
      <w:r>
        <w:rPr>
          <w:rFonts w:hint="cs"/>
          <w:rtl/>
        </w:rPr>
        <w:t xml:space="preserve">התלונות </w:t>
      </w:r>
      <w:bookmarkStart w:id="28716" w:name="_ETM_Q51_327059"/>
      <w:bookmarkEnd w:id="28716"/>
      <w:r>
        <w:rPr>
          <w:rFonts w:hint="cs"/>
          <w:rtl/>
        </w:rPr>
        <w:t xml:space="preserve">ודרכי </w:t>
      </w:r>
      <w:bookmarkStart w:id="28717" w:name="_ETM_Q51_327480"/>
      <w:bookmarkEnd w:id="28717"/>
      <w:r>
        <w:rPr>
          <w:rFonts w:hint="cs"/>
          <w:rtl/>
        </w:rPr>
        <w:t xml:space="preserve">הטיפול </w:t>
      </w:r>
      <w:bookmarkStart w:id="28718" w:name="_ETM_Q51_328019"/>
      <w:bookmarkEnd w:id="28718"/>
      <w:r>
        <w:rPr>
          <w:rFonts w:hint="cs"/>
          <w:rtl/>
        </w:rPr>
        <w:t xml:space="preserve">בהטרדות </w:t>
      </w:r>
      <w:bookmarkStart w:id="28719" w:name="_ETM_Q51_328590"/>
      <w:bookmarkEnd w:id="28719"/>
      <w:r>
        <w:rPr>
          <w:rFonts w:hint="cs"/>
          <w:rtl/>
        </w:rPr>
        <w:t xml:space="preserve">מיניות </w:t>
      </w:r>
      <w:bookmarkStart w:id="28720" w:name="_ETM_Q51_329159"/>
      <w:bookmarkEnd w:id="28720"/>
      <w:r>
        <w:rPr>
          <w:rFonts w:hint="cs"/>
          <w:rtl/>
        </w:rPr>
        <w:t xml:space="preserve">בארגון. </w:t>
      </w:r>
      <w:bookmarkStart w:id="28721" w:name="_ETM_Q51_330360"/>
      <w:bookmarkEnd w:id="28721"/>
    </w:p>
    <w:p w:rsidR="00FA4D28" w:rsidRDefault="00FA4D28" w:rsidP="00FA4D28">
      <w:pPr>
        <w:rPr>
          <w:rtl/>
        </w:rPr>
      </w:pPr>
      <w:bookmarkStart w:id="28722" w:name="_ETM_Q51_332404"/>
      <w:bookmarkStart w:id="28723" w:name="_ETM_Q51_332474"/>
      <w:bookmarkEnd w:id="28722"/>
      <w:bookmarkEnd w:id="28723"/>
    </w:p>
    <w:p w:rsidR="00FA4D28" w:rsidRDefault="00FA4D28" w:rsidP="00A940C2">
      <w:pPr>
        <w:rPr>
          <w:rtl/>
        </w:rPr>
      </w:pPr>
      <w:bookmarkStart w:id="28724" w:name="_ETM_Q51_332627"/>
      <w:bookmarkStart w:id="28725" w:name="_ETM_Q51_332710"/>
      <w:bookmarkEnd w:id="28724"/>
      <w:bookmarkEnd w:id="28725"/>
      <w:r>
        <w:rPr>
          <w:rFonts w:hint="cs"/>
          <w:rtl/>
        </w:rPr>
        <w:t xml:space="preserve">כבר </w:t>
      </w:r>
      <w:bookmarkStart w:id="28726" w:name="_ETM_Q51_330659"/>
      <w:bookmarkEnd w:id="28726"/>
      <w:r>
        <w:rPr>
          <w:rFonts w:hint="cs"/>
          <w:rtl/>
        </w:rPr>
        <w:t xml:space="preserve">היום </w:t>
      </w:r>
      <w:bookmarkStart w:id="28727" w:name="_ETM_Q51_331260"/>
      <w:bookmarkEnd w:id="28727"/>
      <w:r>
        <w:rPr>
          <w:rFonts w:hint="cs"/>
          <w:rtl/>
        </w:rPr>
        <w:t xml:space="preserve">יש </w:t>
      </w:r>
      <w:bookmarkStart w:id="28728" w:name="_ETM_Q51_331530"/>
      <w:bookmarkEnd w:id="28728"/>
      <w:r>
        <w:rPr>
          <w:rFonts w:hint="cs"/>
          <w:rtl/>
        </w:rPr>
        <w:t xml:space="preserve">מודעות </w:t>
      </w:r>
      <w:bookmarkStart w:id="28729" w:name="_ETM_Q51_331950"/>
      <w:bookmarkEnd w:id="28729"/>
      <w:r>
        <w:rPr>
          <w:rFonts w:hint="cs"/>
          <w:rtl/>
        </w:rPr>
        <w:t xml:space="preserve">הולכת </w:t>
      </w:r>
      <w:bookmarkStart w:id="28730" w:name="_ETM_Q51_332370"/>
      <w:bookmarkEnd w:id="28730"/>
      <w:r>
        <w:rPr>
          <w:rFonts w:hint="cs"/>
          <w:rtl/>
        </w:rPr>
        <w:t xml:space="preserve">וגדלה, </w:t>
      </w:r>
      <w:bookmarkStart w:id="28731" w:name="_ETM_Q51_333389"/>
      <w:bookmarkEnd w:id="28731"/>
      <w:r>
        <w:rPr>
          <w:rFonts w:hint="cs"/>
          <w:rtl/>
        </w:rPr>
        <w:t xml:space="preserve">ואנחנו </w:t>
      </w:r>
      <w:bookmarkStart w:id="28732" w:name="_ETM_Q51_333659"/>
      <w:bookmarkEnd w:id="28732"/>
      <w:r>
        <w:rPr>
          <w:rFonts w:hint="cs"/>
          <w:rtl/>
        </w:rPr>
        <w:t xml:space="preserve">רואים </w:t>
      </w:r>
      <w:bookmarkStart w:id="28733" w:name="_ETM_Q51_333989"/>
      <w:bookmarkEnd w:id="28733"/>
      <w:r>
        <w:rPr>
          <w:rFonts w:hint="cs"/>
          <w:rtl/>
        </w:rPr>
        <w:t xml:space="preserve">– צה"ל </w:t>
      </w:r>
      <w:bookmarkStart w:id="28734" w:name="_ETM_Q51_336030"/>
      <w:bookmarkEnd w:id="28734"/>
      <w:r>
        <w:rPr>
          <w:rFonts w:hint="cs"/>
          <w:rtl/>
        </w:rPr>
        <w:t xml:space="preserve">מדווח </w:t>
      </w:r>
      <w:bookmarkStart w:id="28735" w:name="_ETM_Q51_336790"/>
      <w:bookmarkEnd w:id="28735"/>
      <w:r>
        <w:rPr>
          <w:rFonts w:hint="cs"/>
          <w:rtl/>
        </w:rPr>
        <w:t xml:space="preserve">וולונטרית, </w:t>
      </w:r>
      <w:bookmarkStart w:id="28736" w:name="_ETM_Q51_337780"/>
      <w:bookmarkEnd w:id="28736"/>
      <w:r>
        <w:rPr>
          <w:rFonts w:hint="cs"/>
          <w:rtl/>
        </w:rPr>
        <w:t xml:space="preserve">ואוניברסיטאות </w:t>
      </w:r>
      <w:bookmarkStart w:id="28737" w:name="_ETM_Q51_338469"/>
      <w:bookmarkEnd w:id="28737"/>
      <w:r>
        <w:rPr>
          <w:rFonts w:hint="cs"/>
          <w:rtl/>
        </w:rPr>
        <w:t xml:space="preserve">מחויבות </w:t>
      </w:r>
      <w:bookmarkStart w:id="28738" w:name="_ETM_Q51_339680"/>
      <w:bookmarkEnd w:id="28738"/>
      <w:r>
        <w:rPr>
          <w:rFonts w:hint="cs"/>
          <w:rtl/>
        </w:rPr>
        <w:t xml:space="preserve">לדווח </w:t>
      </w:r>
      <w:bookmarkStart w:id="28739" w:name="_ETM_Q51_340249"/>
      <w:bookmarkEnd w:id="28739"/>
      <w:r>
        <w:rPr>
          <w:rFonts w:hint="cs"/>
          <w:rtl/>
        </w:rPr>
        <w:t xml:space="preserve">על </w:t>
      </w:r>
      <w:bookmarkStart w:id="28740" w:name="_ETM_Q51_340370"/>
      <w:bookmarkEnd w:id="28740"/>
      <w:r>
        <w:rPr>
          <w:rFonts w:hint="cs"/>
          <w:rtl/>
        </w:rPr>
        <w:t xml:space="preserve">הטיפול </w:t>
      </w:r>
      <w:bookmarkStart w:id="28741" w:name="_ETM_Q51_340760"/>
      <w:bookmarkEnd w:id="28741"/>
      <w:r>
        <w:rPr>
          <w:rFonts w:hint="cs"/>
          <w:rtl/>
        </w:rPr>
        <w:t xml:space="preserve">בהטרדות </w:t>
      </w:r>
      <w:bookmarkStart w:id="28742" w:name="_ETM_Q51_341359"/>
      <w:bookmarkEnd w:id="28742"/>
      <w:r>
        <w:rPr>
          <w:rFonts w:hint="cs"/>
          <w:rtl/>
        </w:rPr>
        <w:t xml:space="preserve">מיניות. </w:t>
      </w:r>
      <w:bookmarkStart w:id="28743" w:name="_ETM_Q51_342109"/>
      <w:bookmarkEnd w:id="28743"/>
      <w:r>
        <w:rPr>
          <w:rFonts w:hint="cs"/>
          <w:rtl/>
        </w:rPr>
        <w:t xml:space="preserve">אני </w:t>
      </w:r>
      <w:bookmarkStart w:id="28744" w:name="_ETM_Q51_342319"/>
      <w:bookmarkEnd w:id="28744"/>
      <w:r>
        <w:rPr>
          <w:rFonts w:hint="cs"/>
          <w:rtl/>
        </w:rPr>
        <w:t xml:space="preserve">מאמינה </w:t>
      </w:r>
      <w:bookmarkStart w:id="28745" w:name="_ETM_Q51_342709"/>
      <w:bookmarkEnd w:id="28745"/>
      <w:r>
        <w:rPr>
          <w:rFonts w:hint="cs"/>
          <w:rtl/>
        </w:rPr>
        <w:t>ש</w:t>
      </w:r>
      <w:bookmarkStart w:id="28746" w:name="_ETM_Q51_342949"/>
      <w:bookmarkEnd w:id="28746"/>
      <w:r>
        <w:rPr>
          <w:rFonts w:hint="cs"/>
          <w:rtl/>
        </w:rPr>
        <w:t xml:space="preserve">שקיפות </w:t>
      </w:r>
      <w:bookmarkStart w:id="28747" w:name="_ETM_Q51_343459"/>
      <w:bookmarkEnd w:id="28747"/>
      <w:r>
        <w:rPr>
          <w:rFonts w:hint="cs"/>
          <w:rtl/>
        </w:rPr>
        <w:t xml:space="preserve">בארגון, </w:t>
      </w:r>
      <w:bookmarkStart w:id="28748" w:name="_ETM_Q51_343999"/>
      <w:bookmarkEnd w:id="28748"/>
      <w:r>
        <w:rPr>
          <w:rFonts w:hint="cs"/>
          <w:rtl/>
        </w:rPr>
        <w:t xml:space="preserve">ובעצם </w:t>
      </w:r>
      <w:bookmarkStart w:id="28749" w:name="_ETM_Q51_345019"/>
      <w:bookmarkEnd w:id="28749"/>
      <w:r>
        <w:rPr>
          <w:rFonts w:hint="cs"/>
          <w:rtl/>
        </w:rPr>
        <w:t xml:space="preserve">יצירת </w:t>
      </w:r>
      <w:bookmarkStart w:id="28750" w:name="_ETM_Q51_345650"/>
      <w:bookmarkEnd w:id="28750"/>
      <w:r>
        <w:rPr>
          <w:rFonts w:hint="cs"/>
          <w:rtl/>
        </w:rPr>
        <w:t xml:space="preserve">מערכת </w:t>
      </w:r>
      <w:bookmarkStart w:id="28751" w:name="_ETM_Q51_346189"/>
      <w:bookmarkEnd w:id="28751"/>
      <w:r>
        <w:rPr>
          <w:rFonts w:hint="cs"/>
          <w:rtl/>
        </w:rPr>
        <w:t xml:space="preserve">תומכת, </w:t>
      </w:r>
      <w:bookmarkStart w:id="28752" w:name="_ETM_Q51_346699"/>
      <w:bookmarkEnd w:id="28752"/>
      <w:r>
        <w:rPr>
          <w:rFonts w:hint="cs"/>
          <w:rtl/>
        </w:rPr>
        <w:t xml:space="preserve">כבר </w:t>
      </w:r>
      <w:bookmarkStart w:id="28753" w:name="_ETM_Q51_346969"/>
      <w:bookmarkEnd w:id="28753"/>
      <w:r>
        <w:rPr>
          <w:rFonts w:hint="cs"/>
          <w:rtl/>
        </w:rPr>
        <w:t xml:space="preserve">גורמות </w:t>
      </w:r>
      <w:bookmarkStart w:id="28754" w:name="_ETM_Q51_347870"/>
      <w:bookmarkEnd w:id="28754"/>
      <w:r>
        <w:rPr>
          <w:rFonts w:hint="cs"/>
          <w:rtl/>
        </w:rPr>
        <w:t xml:space="preserve">גם </w:t>
      </w:r>
      <w:bookmarkStart w:id="28755" w:name="_ETM_Q51_348260"/>
      <w:bookmarkEnd w:id="28755"/>
      <w:r>
        <w:rPr>
          <w:rFonts w:hint="cs"/>
          <w:rtl/>
        </w:rPr>
        <w:t xml:space="preserve">לנשים </w:t>
      </w:r>
      <w:bookmarkStart w:id="28756" w:name="_ETM_Q51_348709"/>
      <w:bookmarkEnd w:id="28756"/>
      <w:r>
        <w:rPr>
          <w:rFonts w:hint="cs"/>
          <w:rtl/>
        </w:rPr>
        <w:t xml:space="preserve">וגם </w:t>
      </w:r>
      <w:bookmarkStart w:id="28757" w:name="_ETM_Q51_349040"/>
      <w:bookmarkEnd w:id="28757"/>
      <w:r>
        <w:rPr>
          <w:rFonts w:hint="cs"/>
          <w:rtl/>
        </w:rPr>
        <w:t xml:space="preserve">לגברים </w:t>
      </w:r>
      <w:bookmarkStart w:id="28758" w:name="_ETM_Q51_349519"/>
      <w:bookmarkEnd w:id="28758"/>
      <w:r>
        <w:rPr>
          <w:rFonts w:hint="cs"/>
          <w:rtl/>
        </w:rPr>
        <w:t xml:space="preserve">להתלונן, </w:t>
      </w:r>
      <w:bookmarkStart w:id="28759" w:name="_ETM_Q51_350449"/>
      <w:bookmarkEnd w:id="28759"/>
      <w:r>
        <w:rPr>
          <w:rFonts w:hint="cs"/>
          <w:rtl/>
        </w:rPr>
        <w:t xml:space="preserve">אבל </w:t>
      </w:r>
      <w:bookmarkStart w:id="28760" w:name="_ETM_Q51_350809"/>
      <w:bookmarkEnd w:id="28760"/>
      <w:r>
        <w:rPr>
          <w:rFonts w:hint="cs"/>
          <w:rtl/>
        </w:rPr>
        <w:t xml:space="preserve">בעיקר </w:t>
      </w:r>
      <w:bookmarkStart w:id="28761" w:name="_ETM_Q51_351379"/>
      <w:bookmarkEnd w:id="28761"/>
      <w:r>
        <w:rPr>
          <w:rFonts w:hint="cs"/>
          <w:rtl/>
        </w:rPr>
        <w:t xml:space="preserve">יוצרות </w:t>
      </w:r>
      <w:bookmarkStart w:id="28762" w:name="_ETM_Q51_351829"/>
      <w:bookmarkEnd w:id="28762"/>
      <w:r>
        <w:rPr>
          <w:rFonts w:hint="cs"/>
          <w:rtl/>
        </w:rPr>
        <w:t xml:space="preserve">סביבת </w:t>
      </w:r>
      <w:bookmarkStart w:id="28763" w:name="_ETM_Q51_352249"/>
      <w:bookmarkEnd w:id="28763"/>
      <w:r>
        <w:rPr>
          <w:rFonts w:hint="cs"/>
          <w:rtl/>
        </w:rPr>
        <w:t xml:space="preserve">עבודה </w:t>
      </w:r>
      <w:bookmarkStart w:id="28764" w:name="_ETM_Q51_352639"/>
      <w:bookmarkEnd w:id="28764"/>
      <w:r>
        <w:rPr>
          <w:rFonts w:hint="cs"/>
          <w:rtl/>
        </w:rPr>
        <w:t xml:space="preserve">בריאה </w:t>
      </w:r>
      <w:bookmarkStart w:id="28765" w:name="_ETM_Q51_353269"/>
      <w:bookmarkEnd w:id="28765"/>
      <w:r>
        <w:rPr>
          <w:rFonts w:hint="cs"/>
          <w:rtl/>
        </w:rPr>
        <w:t xml:space="preserve">וטובה. </w:t>
      </w:r>
      <w:bookmarkStart w:id="28766" w:name="_ETM_Q51_354610"/>
      <w:bookmarkStart w:id="28767" w:name="_ETM_Q51_352214"/>
      <w:bookmarkStart w:id="28768" w:name="_ETM_Q51_352283"/>
      <w:bookmarkStart w:id="28769" w:name="_ETM_Q51_352406"/>
      <w:bookmarkStart w:id="28770" w:name="_ETM_Q51_352459"/>
      <w:bookmarkEnd w:id="28766"/>
      <w:bookmarkEnd w:id="28767"/>
      <w:bookmarkEnd w:id="28768"/>
      <w:bookmarkEnd w:id="28769"/>
      <w:bookmarkEnd w:id="28770"/>
      <w:r>
        <w:rPr>
          <w:rFonts w:hint="cs"/>
          <w:rtl/>
        </w:rPr>
        <w:t xml:space="preserve">אני </w:t>
      </w:r>
      <w:bookmarkStart w:id="28771" w:name="_ETM_Q51_354819"/>
      <w:bookmarkEnd w:id="28771"/>
      <w:r>
        <w:rPr>
          <w:rFonts w:hint="cs"/>
          <w:rtl/>
        </w:rPr>
        <w:t xml:space="preserve">חושבת </w:t>
      </w:r>
      <w:bookmarkStart w:id="28772" w:name="_ETM_Q51_355150"/>
      <w:bookmarkEnd w:id="28772"/>
      <w:r>
        <w:rPr>
          <w:rFonts w:hint="cs"/>
          <w:rtl/>
        </w:rPr>
        <w:t xml:space="preserve">שיש </w:t>
      </w:r>
      <w:bookmarkStart w:id="28773" w:name="_ETM_Q51_355300"/>
      <w:bookmarkEnd w:id="28773"/>
      <w:r>
        <w:rPr>
          <w:rFonts w:hint="cs"/>
          <w:rtl/>
        </w:rPr>
        <w:t xml:space="preserve">חשיבות </w:t>
      </w:r>
      <w:bookmarkStart w:id="28774" w:name="_ETM_Q51_355840"/>
      <w:bookmarkEnd w:id="28774"/>
      <w:r>
        <w:rPr>
          <w:rFonts w:hint="cs"/>
          <w:rtl/>
        </w:rPr>
        <w:t xml:space="preserve">רבה לכך </w:t>
      </w:r>
      <w:bookmarkStart w:id="28775" w:name="_ETM_Q51_356200"/>
      <w:bookmarkEnd w:id="28775"/>
      <w:r>
        <w:rPr>
          <w:rFonts w:hint="cs"/>
          <w:rtl/>
        </w:rPr>
        <w:t xml:space="preserve">שהוועדה </w:t>
      </w:r>
      <w:bookmarkStart w:id="28776" w:name="_ETM_Q51_356709"/>
      <w:bookmarkEnd w:id="28776"/>
      <w:r>
        <w:rPr>
          <w:rFonts w:hint="cs"/>
          <w:rtl/>
        </w:rPr>
        <w:t xml:space="preserve">לביטחון </w:t>
      </w:r>
      <w:bookmarkStart w:id="28777" w:name="_ETM_Q51_357280"/>
      <w:bookmarkEnd w:id="28777"/>
      <w:r>
        <w:rPr>
          <w:rFonts w:hint="cs"/>
          <w:rtl/>
        </w:rPr>
        <w:t xml:space="preserve">לאומי, </w:t>
      </w:r>
      <w:bookmarkStart w:id="28778" w:name="_ETM_Q51_357760"/>
      <w:bookmarkEnd w:id="28778"/>
      <w:r>
        <w:rPr>
          <w:rFonts w:hint="cs"/>
          <w:rtl/>
        </w:rPr>
        <w:t xml:space="preserve">שמפקחת </w:t>
      </w:r>
      <w:bookmarkStart w:id="28779" w:name="_ETM_Q51_358600"/>
      <w:bookmarkEnd w:id="28779"/>
      <w:r>
        <w:rPr>
          <w:rFonts w:hint="cs"/>
          <w:rtl/>
        </w:rPr>
        <w:t xml:space="preserve">על </w:t>
      </w:r>
      <w:bookmarkStart w:id="28780" w:name="_ETM_Q51_358750"/>
      <w:bookmarkEnd w:id="28780"/>
      <w:r>
        <w:rPr>
          <w:rFonts w:hint="cs"/>
          <w:rtl/>
        </w:rPr>
        <w:t xml:space="preserve">הארגונים </w:t>
      </w:r>
      <w:bookmarkStart w:id="28781" w:name="_ETM_Q51_359380"/>
      <w:bookmarkEnd w:id="28781"/>
      <w:r>
        <w:rPr>
          <w:rFonts w:hint="cs"/>
          <w:rtl/>
        </w:rPr>
        <w:t xml:space="preserve">האלה – </w:t>
      </w:r>
      <w:bookmarkStart w:id="28782" w:name="_ETM_Q51_359620"/>
      <w:bookmarkEnd w:id="28782"/>
      <w:r>
        <w:rPr>
          <w:rFonts w:hint="cs"/>
          <w:rtl/>
        </w:rPr>
        <w:t xml:space="preserve">גם על </w:t>
      </w:r>
      <w:bookmarkStart w:id="28783" w:name="_ETM_Q51_359830"/>
      <w:bookmarkEnd w:id="28783"/>
      <w:r>
        <w:rPr>
          <w:rFonts w:hint="cs"/>
          <w:rtl/>
        </w:rPr>
        <w:t xml:space="preserve">שב"ס, </w:t>
      </w:r>
      <w:bookmarkStart w:id="28784" w:name="_ETM_Q51_360190"/>
      <w:bookmarkEnd w:id="28784"/>
      <w:r>
        <w:rPr>
          <w:rFonts w:hint="cs"/>
          <w:rtl/>
        </w:rPr>
        <w:t xml:space="preserve">גם </w:t>
      </w:r>
      <w:bookmarkStart w:id="28785" w:name="_ETM_Q51_360430"/>
      <w:bookmarkEnd w:id="28785"/>
      <w:r>
        <w:rPr>
          <w:rFonts w:hint="cs"/>
          <w:rtl/>
        </w:rPr>
        <w:t xml:space="preserve">על המשטרה </w:t>
      </w:r>
      <w:bookmarkStart w:id="28786" w:name="_ETM_Q51_361430"/>
      <w:bookmarkEnd w:id="28786"/>
      <w:r>
        <w:rPr>
          <w:rFonts w:hint="cs"/>
          <w:rtl/>
        </w:rPr>
        <w:t xml:space="preserve">– תתייצב </w:t>
      </w:r>
      <w:bookmarkStart w:id="28787" w:name="_ETM_Q51_362030"/>
      <w:bookmarkEnd w:id="28787"/>
      <w:r>
        <w:rPr>
          <w:rFonts w:hint="cs"/>
          <w:rtl/>
        </w:rPr>
        <w:t xml:space="preserve">גם </w:t>
      </w:r>
      <w:bookmarkStart w:id="28788" w:name="_ETM_Q51_362270"/>
      <w:bookmarkEnd w:id="28788"/>
      <w:r>
        <w:rPr>
          <w:rFonts w:hint="cs"/>
          <w:rtl/>
        </w:rPr>
        <w:t xml:space="preserve">לצד </w:t>
      </w:r>
      <w:bookmarkStart w:id="28789" w:name="_ETM_Q51_362660"/>
      <w:bookmarkEnd w:id="28789"/>
      <w:r>
        <w:rPr>
          <w:rFonts w:hint="cs"/>
          <w:rtl/>
        </w:rPr>
        <w:t xml:space="preserve">אותם </w:t>
      </w:r>
      <w:bookmarkStart w:id="28790" w:name="_ETM_Q51_363020"/>
      <w:bookmarkEnd w:id="28790"/>
      <w:r>
        <w:rPr>
          <w:rFonts w:hint="cs"/>
          <w:rtl/>
        </w:rPr>
        <w:t xml:space="preserve">נפגעים </w:t>
      </w:r>
      <w:bookmarkStart w:id="28791" w:name="_ETM_Q51_363560"/>
      <w:bookmarkEnd w:id="28791"/>
      <w:r>
        <w:rPr>
          <w:rFonts w:hint="cs"/>
          <w:rtl/>
        </w:rPr>
        <w:t xml:space="preserve">ונפגעות, </w:t>
      </w:r>
      <w:bookmarkStart w:id="28792" w:name="_ETM_Q51_365660"/>
      <w:bookmarkEnd w:id="28792"/>
      <w:r>
        <w:rPr>
          <w:rFonts w:hint="cs"/>
          <w:rtl/>
        </w:rPr>
        <w:t xml:space="preserve">חלילה, </w:t>
      </w:r>
      <w:bookmarkStart w:id="28793" w:name="_ETM_Q51_366139"/>
      <w:bookmarkEnd w:id="28793"/>
      <w:r>
        <w:rPr>
          <w:rFonts w:hint="cs"/>
          <w:rtl/>
        </w:rPr>
        <w:t xml:space="preserve">או </w:t>
      </w:r>
      <w:bookmarkStart w:id="28794" w:name="_ETM_Q51_366560"/>
      <w:bookmarkEnd w:id="28794"/>
      <w:r>
        <w:rPr>
          <w:rFonts w:hint="cs"/>
          <w:rtl/>
        </w:rPr>
        <w:t xml:space="preserve">מתלונות </w:t>
      </w:r>
      <w:bookmarkStart w:id="28795" w:name="_ETM_Q51_367040"/>
      <w:bookmarkEnd w:id="28795"/>
      <w:r>
        <w:rPr>
          <w:rFonts w:hint="cs"/>
          <w:rtl/>
        </w:rPr>
        <w:t xml:space="preserve">על הטרדות </w:t>
      </w:r>
      <w:bookmarkStart w:id="28796" w:name="_ETM_Q51_367610"/>
      <w:bookmarkEnd w:id="28796"/>
      <w:r>
        <w:rPr>
          <w:rFonts w:hint="cs"/>
          <w:rtl/>
        </w:rPr>
        <w:t xml:space="preserve">מיניות. </w:t>
      </w:r>
      <w:bookmarkStart w:id="28797" w:name="_ETM_Q51_369290"/>
      <w:bookmarkEnd w:id="28797"/>
      <w:r>
        <w:rPr>
          <w:rFonts w:hint="cs"/>
          <w:rtl/>
        </w:rPr>
        <w:t xml:space="preserve">אנחנו </w:t>
      </w:r>
      <w:bookmarkStart w:id="28798" w:name="_ETM_Q51_369650"/>
      <w:bookmarkEnd w:id="28798"/>
      <w:r>
        <w:rPr>
          <w:rFonts w:hint="cs"/>
          <w:rtl/>
        </w:rPr>
        <w:t xml:space="preserve">הצענו </w:t>
      </w:r>
      <w:bookmarkStart w:id="28799" w:name="_ETM_Q51_370010"/>
      <w:bookmarkEnd w:id="28799"/>
      <w:r>
        <w:rPr>
          <w:rFonts w:hint="cs"/>
          <w:rtl/>
        </w:rPr>
        <w:t xml:space="preserve">בוועדה </w:t>
      </w:r>
      <w:bookmarkStart w:id="28800" w:name="_ETM_Q51_370580"/>
      <w:bookmarkEnd w:id="28800"/>
      <w:r>
        <w:rPr>
          <w:rFonts w:hint="cs"/>
          <w:rtl/>
        </w:rPr>
        <w:t xml:space="preserve">לצרף </w:t>
      </w:r>
      <w:bookmarkStart w:id="28801" w:name="_ETM_Q51_371090"/>
      <w:bookmarkEnd w:id="28801"/>
      <w:r>
        <w:rPr>
          <w:rFonts w:hint="cs"/>
          <w:rtl/>
        </w:rPr>
        <w:t xml:space="preserve">גם </w:t>
      </w:r>
      <w:bookmarkStart w:id="28802" w:name="_ETM_Q51_371360"/>
      <w:bookmarkEnd w:id="28802"/>
      <w:r>
        <w:rPr>
          <w:rFonts w:hint="cs"/>
          <w:rtl/>
        </w:rPr>
        <w:t xml:space="preserve">את </w:t>
      </w:r>
      <w:bookmarkStart w:id="28803" w:name="_ETM_Q51_371450"/>
      <w:bookmarkEnd w:id="28803"/>
      <w:r>
        <w:rPr>
          <w:rFonts w:hint="cs"/>
          <w:rtl/>
        </w:rPr>
        <w:t>צה"ל</w:t>
      </w:r>
      <w:r w:rsidR="00A940C2">
        <w:rPr>
          <w:rFonts w:hint="cs"/>
          <w:rtl/>
        </w:rPr>
        <w:t>.</w:t>
      </w:r>
      <w:r>
        <w:rPr>
          <w:rFonts w:hint="cs"/>
          <w:rtl/>
        </w:rPr>
        <w:t xml:space="preserve"> </w:t>
      </w:r>
      <w:bookmarkStart w:id="28804" w:name="_ETM_Q51_371750"/>
      <w:bookmarkEnd w:id="28804"/>
      <w:r>
        <w:rPr>
          <w:rFonts w:hint="cs"/>
          <w:rtl/>
        </w:rPr>
        <w:t xml:space="preserve">אני </w:t>
      </w:r>
      <w:bookmarkStart w:id="28805" w:name="_ETM_Q51_371900"/>
      <w:bookmarkEnd w:id="28805"/>
      <w:r>
        <w:rPr>
          <w:rFonts w:hint="cs"/>
          <w:rtl/>
        </w:rPr>
        <w:t xml:space="preserve">חושבת </w:t>
      </w:r>
      <w:bookmarkStart w:id="28806" w:name="_ETM_Q51_372139"/>
      <w:bookmarkEnd w:id="28806"/>
      <w:r>
        <w:rPr>
          <w:rFonts w:hint="cs"/>
          <w:rtl/>
        </w:rPr>
        <w:t xml:space="preserve">שזה </w:t>
      </w:r>
      <w:bookmarkStart w:id="28807" w:name="_ETM_Q51_372470"/>
      <w:bookmarkEnd w:id="28807"/>
      <w:r>
        <w:rPr>
          <w:rFonts w:hint="cs"/>
          <w:rtl/>
        </w:rPr>
        <w:t xml:space="preserve">נכון. </w:t>
      </w:r>
      <w:bookmarkStart w:id="28808" w:name="_ETM_Q51_372980"/>
      <w:bookmarkEnd w:id="28808"/>
      <w:r>
        <w:rPr>
          <w:rFonts w:hint="cs"/>
          <w:rtl/>
        </w:rPr>
        <w:t xml:space="preserve">אין </w:t>
      </w:r>
      <w:bookmarkStart w:id="28809" w:name="_ETM_Q51_373100"/>
      <w:bookmarkEnd w:id="28809"/>
      <w:r>
        <w:rPr>
          <w:rFonts w:hint="cs"/>
          <w:rtl/>
        </w:rPr>
        <w:t xml:space="preserve">סיבה </w:t>
      </w:r>
      <w:bookmarkStart w:id="28810" w:name="_ETM_Q51_373520"/>
      <w:bookmarkEnd w:id="28810"/>
      <w:r>
        <w:rPr>
          <w:rFonts w:hint="cs"/>
          <w:rtl/>
        </w:rPr>
        <w:t xml:space="preserve">שיגיעו </w:t>
      </w:r>
      <w:bookmarkStart w:id="28811" w:name="_ETM_Q51_374000"/>
      <w:bookmarkStart w:id="28812" w:name="_ETM_Q51_374180"/>
      <w:bookmarkEnd w:id="28811"/>
      <w:bookmarkEnd w:id="28812"/>
      <w:r>
        <w:rPr>
          <w:rFonts w:hint="cs"/>
          <w:rtl/>
        </w:rPr>
        <w:t xml:space="preserve">בצורה </w:t>
      </w:r>
      <w:bookmarkStart w:id="28813" w:name="_ETM_Q51_374540"/>
      <w:bookmarkEnd w:id="28813"/>
      <w:r>
        <w:rPr>
          <w:rFonts w:hint="cs"/>
          <w:rtl/>
        </w:rPr>
        <w:t xml:space="preserve">וולונטרית </w:t>
      </w:r>
      <w:bookmarkStart w:id="28814" w:name="_ETM_Q51_375580"/>
      <w:bookmarkEnd w:id="28814"/>
      <w:r w:rsidR="00A940C2">
        <w:rPr>
          <w:rFonts w:hint="eastAsia"/>
          <w:rtl/>
        </w:rPr>
        <w:t xml:space="preserve">– </w:t>
      </w:r>
      <w:r w:rsidR="00A940C2">
        <w:rPr>
          <w:rFonts w:hint="cs"/>
          <w:rtl/>
        </w:rPr>
        <w:t xml:space="preserve">גם </w:t>
      </w:r>
      <w:r>
        <w:rPr>
          <w:rFonts w:hint="cs"/>
          <w:rtl/>
        </w:rPr>
        <w:t xml:space="preserve">הם מחויבים </w:t>
      </w:r>
      <w:bookmarkStart w:id="28815" w:name="_ETM_Q51_376150"/>
      <w:bookmarkStart w:id="28816" w:name="_ETM_Q51_376389"/>
      <w:bookmarkStart w:id="28817" w:name="_ETM_Q51_376569"/>
      <w:bookmarkEnd w:id="28815"/>
      <w:bookmarkEnd w:id="28816"/>
      <w:bookmarkEnd w:id="28817"/>
      <w:r>
        <w:rPr>
          <w:rFonts w:hint="cs"/>
          <w:rtl/>
        </w:rPr>
        <w:t xml:space="preserve">לתת </w:t>
      </w:r>
      <w:bookmarkStart w:id="28818" w:name="_ETM_Q51_376840"/>
      <w:bookmarkEnd w:id="28818"/>
      <w:r>
        <w:rPr>
          <w:rFonts w:hint="cs"/>
          <w:rtl/>
        </w:rPr>
        <w:t xml:space="preserve">סביבת </w:t>
      </w:r>
      <w:bookmarkStart w:id="28819" w:name="_ETM_Q51_377319"/>
      <w:bookmarkEnd w:id="28819"/>
      <w:r>
        <w:rPr>
          <w:rFonts w:hint="cs"/>
          <w:rtl/>
        </w:rPr>
        <w:t xml:space="preserve">עבודה </w:t>
      </w:r>
      <w:bookmarkStart w:id="28820" w:name="_ETM_Q51_377800"/>
      <w:bookmarkEnd w:id="28820"/>
      <w:r>
        <w:rPr>
          <w:rFonts w:hint="cs"/>
          <w:rtl/>
        </w:rPr>
        <w:t xml:space="preserve">בריאה </w:t>
      </w:r>
      <w:bookmarkStart w:id="28821" w:name="_ETM_Q51_378099"/>
      <w:bookmarkEnd w:id="28821"/>
      <w:r>
        <w:rPr>
          <w:rFonts w:hint="cs"/>
          <w:rtl/>
        </w:rPr>
        <w:t>וטובה</w:t>
      </w:r>
      <w:r w:rsidR="00A940C2">
        <w:rPr>
          <w:rFonts w:hint="cs"/>
          <w:rtl/>
        </w:rPr>
        <w:t>,</w:t>
      </w:r>
      <w:r>
        <w:rPr>
          <w:rFonts w:hint="cs"/>
          <w:rtl/>
        </w:rPr>
        <w:t xml:space="preserve"> </w:t>
      </w:r>
      <w:bookmarkStart w:id="28822" w:name="_ETM_Q51_378790"/>
      <w:bookmarkEnd w:id="28822"/>
      <w:r>
        <w:rPr>
          <w:rFonts w:hint="cs"/>
          <w:rtl/>
        </w:rPr>
        <w:t xml:space="preserve">ואם </w:t>
      </w:r>
      <w:bookmarkStart w:id="28823" w:name="_ETM_Q51_379000"/>
      <w:bookmarkEnd w:id="28823"/>
      <w:r>
        <w:rPr>
          <w:rFonts w:hint="cs"/>
          <w:rtl/>
        </w:rPr>
        <w:t xml:space="preserve">הם </w:t>
      </w:r>
      <w:bookmarkStart w:id="28824" w:name="_ETM_Q51_379090"/>
      <w:bookmarkEnd w:id="28824"/>
      <w:r>
        <w:rPr>
          <w:rFonts w:hint="cs"/>
          <w:rtl/>
        </w:rPr>
        <w:t xml:space="preserve">גם </w:t>
      </w:r>
      <w:bookmarkStart w:id="28825" w:name="_ETM_Q51_379300"/>
      <w:bookmarkEnd w:id="28825"/>
      <w:r>
        <w:rPr>
          <w:rFonts w:hint="cs"/>
          <w:rtl/>
        </w:rPr>
        <w:t xml:space="preserve">ככה </w:t>
      </w:r>
      <w:bookmarkStart w:id="28826" w:name="_ETM_Q51_379599"/>
      <w:bookmarkEnd w:id="28826"/>
      <w:r>
        <w:rPr>
          <w:rFonts w:hint="cs"/>
          <w:rtl/>
        </w:rPr>
        <w:t xml:space="preserve">עושים </w:t>
      </w:r>
      <w:bookmarkStart w:id="28827" w:name="_ETM_Q51_379870"/>
      <w:bookmarkEnd w:id="28827"/>
      <w:r>
        <w:rPr>
          <w:rFonts w:hint="cs"/>
          <w:rtl/>
        </w:rPr>
        <w:t xml:space="preserve">את </w:t>
      </w:r>
      <w:bookmarkStart w:id="28828" w:name="_ETM_Q51_379989"/>
      <w:bookmarkEnd w:id="28828"/>
      <w:r>
        <w:rPr>
          <w:rFonts w:hint="cs"/>
          <w:rtl/>
        </w:rPr>
        <w:t xml:space="preserve">זה, </w:t>
      </w:r>
      <w:bookmarkStart w:id="28829" w:name="_ETM_Q51_380080"/>
      <w:bookmarkEnd w:id="28829"/>
      <w:r>
        <w:rPr>
          <w:rFonts w:hint="cs"/>
          <w:rtl/>
        </w:rPr>
        <w:t xml:space="preserve">אין </w:t>
      </w:r>
      <w:bookmarkStart w:id="28830" w:name="_ETM_Q51_380200"/>
      <w:bookmarkEnd w:id="28830"/>
      <w:r>
        <w:rPr>
          <w:rFonts w:hint="cs"/>
          <w:rtl/>
        </w:rPr>
        <w:t xml:space="preserve">סיבה </w:t>
      </w:r>
      <w:bookmarkStart w:id="28831" w:name="_ETM_Q51_380860"/>
      <w:bookmarkEnd w:id="28831"/>
      <w:r>
        <w:rPr>
          <w:rFonts w:hint="cs"/>
          <w:rtl/>
        </w:rPr>
        <w:t xml:space="preserve">שגם </w:t>
      </w:r>
      <w:bookmarkStart w:id="28832" w:name="_ETM_Q51_381160"/>
      <w:bookmarkEnd w:id="28832"/>
      <w:r>
        <w:rPr>
          <w:rFonts w:hint="cs"/>
          <w:rtl/>
        </w:rPr>
        <w:t xml:space="preserve">לא </w:t>
      </w:r>
      <w:bookmarkStart w:id="28833" w:name="_ETM_Q51_381310"/>
      <w:bookmarkEnd w:id="28833"/>
      <w:r>
        <w:rPr>
          <w:rFonts w:hint="cs"/>
          <w:rtl/>
        </w:rPr>
        <w:t xml:space="preserve">יהיו </w:t>
      </w:r>
      <w:bookmarkStart w:id="28834" w:name="_ETM_Q51_381489"/>
      <w:bookmarkEnd w:id="28834"/>
      <w:r>
        <w:rPr>
          <w:rFonts w:hint="cs"/>
          <w:rtl/>
        </w:rPr>
        <w:t xml:space="preserve">תחת </w:t>
      </w:r>
      <w:bookmarkStart w:id="28835" w:name="_ETM_Q51_382340"/>
      <w:bookmarkEnd w:id="28835"/>
      <w:r>
        <w:rPr>
          <w:rFonts w:hint="cs"/>
          <w:rtl/>
        </w:rPr>
        <w:t xml:space="preserve">הוועדה </w:t>
      </w:r>
      <w:bookmarkStart w:id="28836" w:name="_ETM_Q51_382879"/>
      <w:bookmarkEnd w:id="28836"/>
      <w:r>
        <w:rPr>
          <w:rFonts w:hint="cs"/>
          <w:rtl/>
        </w:rPr>
        <w:t xml:space="preserve">לביטחון </w:t>
      </w:r>
      <w:bookmarkStart w:id="28837" w:name="_ETM_Q51_383419"/>
      <w:bookmarkEnd w:id="28837"/>
      <w:r>
        <w:rPr>
          <w:rFonts w:hint="cs"/>
          <w:rtl/>
        </w:rPr>
        <w:t xml:space="preserve">לאומי, </w:t>
      </w:r>
      <w:bookmarkStart w:id="28838" w:name="_ETM_Q51_383750"/>
      <w:bookmarkEnd w:id="28838"/>
      <w:r>
        <w:rPr>
          <w:rFonts w:hint="cs"/>
          <w:rtl/>
        </w:rPr>
        <w:t xml:space="preserve">כי </w:t>
      </w:r>
      <w:bookmarkStart w:id="28839" w:name="_ETM_Q51_383900"/>
      <w:bookmarkEnd w:id="28839"/>
      <w:r>
        <w:rPr>
          <w:rFonts w:hint="cs"/>
          <w:rtl/>
        </w:rPr>
        <w:t xml:space="preserve">בסוף </w:t>
      </w:r>
      <w:bookmarkStart w:id="28840" w:name="_ETM_Q51_384230"/>
      <w:bookmarkEnd w:id="28840"/>
      <w:r>
        <w:rPr>
          <w:rFonts w:hint="cs"/>
          <w:rtl/>
        </w:rPr>
        <w:t xml:space="preserve">זה </w:t>
      </w:r>
      <w:bookmarkStart w:id="28841" w:name="_ETM_Q51_384379"/>
      <w:bookmarkEnd w:id="28841"/>
      <w:r>
        <w:rPr>
          <w:rFonts w:hint="cs"/>
          <w:rtl/>
        </w:rPr>
        <w:t xml:space="preserve">עוד </w:t>
      </w:r>
      <w:bookmarkStart w:id="28842" w:name="_ETM_Q51_384590"/>
      <w:bookmarkEnd w:id="28842"/>
      <w:r>
        <w:rPr>
          <w:rFonts w:hint="cs"/>
          <w:rtl/>
        </w:rPr>
        <w:t xml:space="preserve">גוף </w:t>
      </w:r>
      <w:bookmarkStart w:id="28843" w:name="_ETM_Q51_384829"/>
      <w:bookmarkEnd w:id="28843"/>
      <w:r>
        <w:rPr>
          <w:rFonts w:hint="cs"/>
          <w:rtl/>
        </w:rPr>
        <w:t xml:space="preserve">של </w:t>
      </w:r>
      <w:bookmarkStart w:id="28844" w:name="_ETM_Q51_385010"/>
      <w:bookmarkEnd w:id="28844"/>
      <w:r>
        <w:rPr>
          <w:rFonts w:hint="cs"/>
          <w:rtl/>
        </w:rPr>
        <w:t xml:space="preserve">ביטחון </w:t>
      </w:r>
      <w:bookmarkStart w:id="28845" w:name="_ETM_Q51_386000"/>
      <w:bookmarkStart w:id="28846" w:name="_ETM_Q51_386810"/>
      <w:bookmarkEnd w:id="28845"/>
      <w:bookmarkEnd w:id="28846"/>
      <w:r>
        <w:rPr>
          <w:rFonts w:hint="cs"/>
          <w:rtl/>
        </w:rPr>
        <w:t xml:space="preserve">שאמור </w:t>
      </w:r>
      <w:bookmarkStart w:id="28847" w:name="_ETM_Q51_387319"/>
      <w:bookmarkEnd w:id="28847"/>
      <w:r>
        <w:rPr>
          <w:rFonts w:hint="cs"/>
          <w:rtl/>
        </w:rPr>
        <w:t xml:space="preserve">לתת </w:t>
      </w:r>
      <w:bookmarkStart w:id="28848" w:name="_ETM_Q51_387530"/>
      <w:bookmarkEnd w:id="28848"/>
      <w:r>
        <w:rPr>
          <w:rFonts w:hint="cs"/>
          <w:rtl/>
        </w:rPr>
        <w:t xml:space="preserve">סביבת </w:t>
      </w:r>
      <w:bookmarkStart w:id="28849" w:name="_ETM_Q51_387980"/>
      <w:bookmarkEnd w:id="28849"/>
      <w:r>
        <w:rPr>
          <w:rFonts w:hint="cs"/>
          <w:rtl/>
        </w:rPr>
        <w:t xml:space="preserve">עבודה </w:t>
      </w:r>
      <w:bookmarkStart w:id="28850" w:name="_ETM_Q51_388760"/>
      <w:bookmarkEnd w:id="28850"/>
      <w:r>
        <w:rPr>
          <w:rFonts w:hint="cs"/>
          <w:rtl/>
        </w:rPr>
        <w:t xml:space="preserve">טובה </w:t>
      </w:r>
      <w:bookmarkStart w:id="28851" w:name="_ETM_Q51_389150"/>
      <w:bookmarkEnd w:id="28851"/>
      <w:r>
        <w:rPr>
          <w:rFonts w:hint="cs"/>
          <w:rtl/>
        </w:rPr>
        <w:t xml:space="preserve">לאותם </w:t>
      </w:r>
      <w:bookmarkStart w:id="28852" w:name="_ETM_Q51_390680"/>
      <w:bookmarkEnd w:id="28852"/>
      <w:r>
        <w:rPr>
          <w:rFonts w:hint="cs"/>
          <w:rtl/>
        </w:rPr>
        <w:t xml:space="preserve">מוטרדים. </w:t>
      </w:r>
      <w:bookmarkStart w:id="28853" w:name="_ETM_Q51_392080"/>
      <w:bookmarkEnd w:id="28853"/>
    </w:p>
    <w:p w:rsidR="00FA4D28" w:rsidRDefault="00FA4D28" w:rsidP="00FA4D28">
      <w:pPr>
        <w:rPr>
          <w:rtl/>
        </w:rPr>
      </w:pPr>
      <w:bookmarkStart w:id="28854" w:name="_ETM_Q51_391591"/>
      <w:bookmarkStart w:id="28855" w:name="_ETM_Q51_391654"/>
      <w:bookmarkEnd w:id="28854"/>
      <w:bookmarkEnd w:id="28855"/>
    </w:p>
    <w:p w:rsidR="00FA4D28" w:rsidRDefault="00FA4D28" w:rsidP="00A940C2">
      <w:pPr>
        <w:rPr>
          <w:rtl/>
        </w:rPr>
      </w:pPr>
      <w:bookmarkStart w:id="28856" w:name="_ETM_Q51_391806"/>
      <w:bookmarkStart w:id="28857" w:name="_ETM_Q51_391870"/>
      <w:bookmarkEnd w:id="28856"/>
      <w:bookmarkEnd w:id="28857"/>
      <w:r>
        <w:rPr>
          <w:rFonts w:hint="cs"/>
          <w:rtl/>
        </w:rPr>
        <w:t xml:space="preserve">כבר </w:t>
      </w:r>
      <w:bookmarkStart w:id="28858" w:name="_ETM_Q51_392500"/>
      <w:bookmarkEnd w:id="28858"/>
      <w:r>
        <w:rPr>
          <w:rFonts w:hint="cs"/>
          <w:rtl/>
        </w:rPr>
        <w:t xml:space="preserve">היום </w:t>
      </w:r>
      <w:bookmarkStart w:id="28859" w:name="_ETM_Q51_392889"/>
      <w:bookmarkEnd w:id="28859"/>
      <w:r>
        <w:rPr>
          <w:rFonts w:hint="cs"/>
          <w:rtl/>
        </w:rPr>
        <w:t>– מ</w:t>
      </w:r>
      <w:bookmarkStart w:id="28860" w:name="_ETM_Q51_393130"/>
      <w:bookmarkStart w:id="28861" w:name="_ETM_Q51_393250"/>
      <w:bookmarkEnd w:id="28860"/>
      <w:bookmarkEnd w:id="28861"/>
      <w:r>
        <w:rPr>
          <w:rFonts w:hint="cs"/>
          <w:rtl/>
        </w:rPr>
        <w:t xml:space="preserve">אז הקמפיין </w:t>
      </w:r>
      <w:bookmarkStart w:id="28862" w:name="_ETM_Q51_393669"/>
      <w:bookmarkEnd w:id="28862"/>
      <w:r>
        <w:rPr>
          <w:rFonts w:hint="cs"/>
          <w:rtl/>
        </w:rPr>
        <w:t xml:space="preserve">של </w:t>
      </w:r>
      <w:bookmarkStart w:id="28863" w:name="_ETM_Q51_393850"/>
      <w:bookmarkEnd w:id="28863"/>
      <w:proofErr w:type="spellStart"/>
      <w:r w:rsidR="00A940C2">
        <w:t>MeToo</w:t>
      </w:r>
      <w:proofErr w:type="spellEnd"/>
      <w:r>
        <w:rPr>
          <w:rFonts w:hint="cs"/>
          <w:rtl/>
        </w:rPr>
        <w:t xml:space="preserve"> </w:t>
      </w:r>
      <w:bookmarkStart w:id="28864" w:name="_ETM_Q51_394270"/>
      <w:bookmarkEnd w:id="28864"/>
      <w:r>
        <w:rPr>
          <w:rFonts w:hint="cs"/>
          <w:rtl/>
        </w:rPr>
        <w:t xml:space="preserve">– אנחנו </w:t>
      </w:r>
      <w:bookmarkStart w:id="28865" w:name="_ETM_Q51_394570"/>
      <w:bookmarkEnd w:id="28865"/>
      <w:r>
        <w:rPr>
          <w:rFonts w:hint="cs"/>
          <w:rtl/>
        </w:rPr>
        <w:t xml:space="preserve">רואים </w:t>
      </w:r>
      <w:bookmarkStart w:id="28866" w:name="_ETM_Q51_395290"/>
      <w:bookmarkEnd w:id="28866"/>
      <w:r>
        <w:rPr>
          <w:rFonts w:hint="cs"/>
          <w:rtl/>
        </w:rPr>
        <w:t xml:space="preserve">שיש </w:t>
      </w:r>
      <w:bookmarkStart w:id="28867" w:name="_ETM_Q51_395680"/>
      <w:bookmarkEnd w:id="28867"/>
      <w:r>
        <w:rPr>
          <w:rFonts w:hint="cs"/>
          <w:rtl/>
        </w:rPr>
        <w:t xml:space="preserve">מודעות, </w:t>
      </w:r>
      <w:bookmarkStart w:id="28868" w:name="_ETM_Q51_396250"/>
      <w:bookmarkEnd w:id="28868"/>
      <w:r>
        <w:rPr>
          <w:rFonts w:hint="cs"/>
          <w:rtl/>
        </w:rPr>
        <w:t xml:space="preserve">וראינו </w:t>
      </w:r>
      <w:bookmarkStart w:id="28869" w:name="_ETM_Q51_396640"/>
      <w:bookmarkEnd w:id="28869"/>
      <w:r>
        <w:rPr>
          <w:rFonts w:hint="cs"/>
          <w:rtl/>
        </w:rPr>
        <w:t xml:space="preserve">גם </w:t>
      </w:r>
      <w:bookmarkStart w:id="28870" w:name="_ETM_Q51_396820"/>
      <w:bookmarkEnd w:id="28870"/>
      <w:r>
        <w:rPr>
          <w:rFonts w:hint="cs"/>
          <w:rtl/>
        </w:rPr>
        <w:t xml:space="preserve">את </w:t>
      </w:r>
      <w:bookmarkStart w:id="28871" w:name="_ETM_Q51_396970"/>
      <w:bookmarkEnd w:id="28871"/>
      <w:r>
        <w:rPr>
          <w:rFonts w:hint="cs"/>
          <w:rtl/>
        </w:rPr>
        <w:t xml:space="preserve">הארגונים </w:t>
      </w:r>
      <w:bookmarkStart w:id="28872" w:name="_ETM_Q51_397420"/>
      <w:bookmarkEnd w:id="28872"/>
      <w:r>
        <w:rPr>
          <w:rFonts w:hint="cs"/>
          <w:rtl/>
        </w:rPr>
        <w:t xml:space="preserve">שהגיעו </w:t>
      </w:r>
      <w:bookmarkStart w:id="28873" w:name="_ETM_Q51_397840"/>
      <w:bookmarkEnd w:id="28873"/>
      <w:r>
        <w:rPr>
          <w:rFonts w:hint="cs"/>
          <w:rtl/>
        </w:rPr>
        <w:t xml:space="preserve">לוועדה </w:t>
      </w:r>
      <w:bookmarkStart w:id="28874" w:name="_ETM_Q51_398320"/>
      <w:bookmarkEnd w:id="28874"/>
      <w:r>
        <w:rPr>
          <w:rFonts w:hint="cs"/>
          <w:rtl/>
        </w:rPr>
        <w:t xml:space="preserve">ודיווחו. </w:t>
      </w:r>
      <w:bookmarkStart w:id="28875" w:name="_ETM_Q51_399310"/>
      <w:bookmarkEnd w:id="28875"/>
      <w:r>
        <w:rPr>
          <w:rFonts w:hint="cs"/>
          <w:rtl/>
        </w:rPr>
        <w:t xml:space="preserve">אני </w:t>
      </w:r>
      <w:bookmarkStart w:id="28876" w:name="_ETM_Q51_399430"/>
      <w:bookmarkEnd w:id="28876"/>
      <w:r>
        <w:rPr>
          <w:rFonts w:hint="cs"/>
          <w:rtl/>
        </w:rPr>
        <w:t xml:space="preserve">רוצה </w:t>
      </w:r>
      <w:bookmarkStart w:id="28877" w:name="_ETM_Q51_399700"/>
      <w:bookmarkEnd w:id="28877"/>
      <w:r>
        <w:rPr>
          <w:rFonts w:hint="cs"/>
          <w:rtl/>
        </w:rPr>
        <w:t xml:space="preserve">לציין </w:t>
      </w:r>
      <w:bookmarkStart w:id="28878" w:name="_ETM_Q51_400030"/>
      <w:bookmarkEnd w:id="28878"/>
      <w:r>
        <w:rPr>
          <w:rFonts w:hint="cs"/>
          <w:rtl/>
        </w:rPr>
        <w:t xml:space="preserve">לשבח </w:t>
      </w:r>
      <w:bookmarkStart w:id="28879" w:name="_ETM_Q51_400510"/>
      <w:bookmarkEnd w:id="28879"/>
      <w:r>
        <w:rPr>
          <w:rFonts w:hint="cs"/>
          <w:rtl/>
        </w:rPr>
        <w:t xml:space="preserve">את </w:t>
      </w:r>
      <w:bookmarkStart w:id="28880" w:name="_ETM_Q51_400630"/>
      <w:bookmarkEnd w:id="28880"/>
      <w:r>
        <w:rPr>
          <w:rFonts w:hint="cs"/>
          <w:rtl/>
        </w:rPr>
        <w:t xml:space="preserve">שב"ס, </w:t>
      </w:r>
      <w:bookmarkStart w:id="28881" w:name="_ETM_Q51_401560"/>
      <w:bookmarkEnd w:id="28881"/>
      <w:r>
        <w:rPr>
          <w:rFonts w:hint="cs"/>
          <w:rtl/>
        </w:rPr>
        <w:t xml:space="preserve">שגם </w:t>
      </w:r>
      <w:bookmarkStart w:id="28882" w:name="_ETM_Q51_401920"/>
      <w:bookmarkEnd w:id="28882"/>
      <w:r>
        <w:rPr>
          <w:rFonts w:hint="cs"/>
          <w:rtl/>
        </w:rPr>
        <w:t xml:space="preserve">שלט </w:t>
      </w:r>
      <w:bookmarkStart w:id="28883" w:name="_ETM_Q51_402190"/>
      <w:bookmarkEnd w:id="28883"/>
      <w:r>
        <w:rPr>
          <w:rFonts w:hint="cs"/>
          <w:rtl/>
        </w:rPr>
        <w:t xml:space="preserve">בנתונים, </w:t>
      </w:r>
      <w:bookmarkStart w:id="28884" w:name="_ETM_Q51_402970"/>
      <w:bookmarkEnd w:id="28884"/>
      <w:r>
        <w:rPr>
          <w:rFonts w:hint="cs"/>
          <w:rtl/>
        </w:rPr>
        <w:t xml:space="preserve">גם </w:t>
      </w:r>
      <w:bookmarkStart w:id="28885" w:name="_ETM_Q51_403240"/>
      <w:bookmarkEnd w:id="28885"/>
      <w:r>
        <w:rPr>
          <w:rFonts w:hint="cs"/>
          <w:rtl/>
        </w:rPr>
        <w:t xml:space="preserve">נתן </w:t>
      </w:r>
      <w:bookmarkStart w:id="28886" w:name="_ETM_Q51_403540"/>
      <w:bookmarkEnd w:id="28886"/>
      <w:r>
        <w:rPr>
          <w:rFonts w:hint="cs"/>
          <w:rtl/>
        </w:rPr>
        <w:t xml:space="preserve">סביבת </w:t>
      </w:r>
      <w:bookmarkStart w:id="28887" w:name="_ETM_Q51_403930"/>
      <w:bookmarkEnd w:id="28887"/>
      <w:r>
        <w:rPr>
          <w:rFonts w:hint="cs"/>
          <w:rtl/>
        </w:rPr>
        <w:t xml:space="preserve">עבודה </w:t>
      </w:r>
      <w:bookmarkStart w:id="28888" w:name="_ETM_Q51_404680"/>
      <w:bookmarkEnd w:id="28888"/>
      <w:r>
        <w:rPr>
          <w:rFonts w:hint="cs"/>
          <w:rtl/>
        </w:rPr>
        <w:t xml:space="preserve">תומכת. </w:t>
      </w:r>
      <w:bookmarkStart w:id="28889" w:name="_ETM_Q51_405190"/>
      <w:bookmarkEnd w:id="28889"/>
      <w:r>
        <w:rPr>
          <w:rFonts w:hint="cs"/>
          <w:rtl/>
        </w:rPr>
        <w:t xml:space="preserve">גם </w:t>
      </w:r>
      <w:bookmarkStart w:id="28890" w:name="_ETM_Q51_405430"/>
      <w:bookmarkEnd w:id="28890"/>
      <w:r>
        <w:rPr>
          <w:rFonts w:hint="cs"/>
          <w:rtl/>
        </w:rPr>
        <w:t xml:space="preserve">המשטרה </w:t>
      </w:r>
      <w:bookmarkStart w:id="28891" w:name="_ETM_Q51_405970"/>
      <w:bookmarkEnd w:id="28891"/>
      <w:r>
        <w:rPr>
          <w:rFonts w:hint="cs"/>
          <w:rtl/>
        </w:rPr>
        <w:t xml:space="preserve">שם, </w:t>
      </w:r>
      <w:bookmarkStart w:id="28892" w:name="_ETM_Q51_406210"/>
      <w:bookmarkEnd w:id="28892"/>
      <w:r>
        <w:rPr>
          <w:rFonts w:hint="cs"/>
          <w:rtl/>
        </w:rPr>
        <w:t xml:space="preserve">אני </w:t>
      </w:r>
      <w:bookmarkStart w:id="28893" w:name="_ETM_Q51_406360"/>
      <w:bookmarkEnd w:id="28893"/>
      <w:r>
        <w:rPr>
          <w:rFonts w:hint="cs"/>
          <w:rtl/>
        </w:rPr>
        <w:t>יודעת</w:t>
      </w:r>
      <w:bookmarkStart w:id="28894" w:name="_ETM_Q51_406990"/>
      <w:bookmarkEnd w:id="28894"/>
      <w:r>
        <w:rPr>
          <w:rFonts w:hint="cs"/>
          <w:rtl/>
        </w:rPr>
        <w:t xml:space="preserve">, אבל </w:t>
      </w:r>
      <w:bookmarkStart w:id="28895" w:name="_ETM_Q51_407200"/>
      <w:bookmarkEnd w:id="28895"/>
      <w:r>
        <w:rPr>
          <w:rFonts w:hint="cs"/>
          <w:rtl/>
        </w:rPr>
        <w:t xml:space="preserve">אין </w:t>
      </w:r>
      <w:bookmarkStart w:id="28896" w:name="_ETM_Q51_407320"/>
      <w:bookmarkEnd w:id="28896"/>
      <w:r>
        <w:rPr>
          <w:rFonts w:hint="cs"/>
          <w:rtl/>
        </w:rPr>
        <w:t xml:space="preserve">ספק </w:t>
      </w:r>
      <w:bookmarkStart w:id="28897" w:name="_ETM_Q51_407650"/>
      <w:bookmarkEnd w:id="28897"/>
      <w:r>
        <w:rPr>
          <w:rFonts w:hint="cs"/>
          <w:rtl/>
        </w:rPr>
        <w:t xml:space="preserve">ששקיפות </w:t>
      </w:r>
      <w:bookmarkStart w:id="28898" w:name="_ETM_Q51_408280"/>
      <w:bookmarkEnd w:id="28898"/>
      <w:r>
        <w:rPr>
          <w:rFonts w:hint="cs"/>
          <w:rtl/>
        </w:rPr>
        <w:t xml:space="preserve">מתוך </w:t>
      </w:r>
      <w:bookmarkStart w:id="28899" w:name="_ETM_Q51_408610"/>
      <w:bookmarkEnd w:id="28899"/>
      <w:r>
        <w:rPr>
          <w:rFonts w:hint="cs"/>
          <w:rtl/>
        </w:rPr>
        <w:t xml:space="preserve">הבנה </w:t>
      </w:r>
      <w:bookmarkStart w:id="28900" w:name="_ETM_Q51_409450"/>
      <w:bookmarkEnd w:id="28900"/>
      <w:r>
        <w:rPr>
          <w:rFonts w:hint="cs"/>
          <w:rtl/>
        </w:rPr>
        <w:t xml:space="preserve">תיצור </w:t>
      </w:r>
      <w:bookmarkStart w:id="28901" w:name="_ETM_Q51_409870"/>
      <w:bookmarkEnd w:id="28901"/>
      <w:r>
        <w:rPr>
          <w:rFonts w:hint="cs"/>
          <w:rtl/>
        </w:rPr>
        <w:t>בס</w:t>
      </w:r>
      <w:bookmarkStart w:id="28902" w:name="_ETM_Q51_410470"/>
      <w:bookmarkEnd w:id="28902"/>
      <w:r>
        <w:rPr>
          <w:rFonts w:hint="cs"/>
          <w:rtl/>
        </w:rPr>
        <w:t xml:space="preserve">ך הכול מחויבות </w:t>
      </w:r>
      <w:bookmarkStart w:id="28903" w:name="_ETM_Q51_411939"/>
      <w:bookmarkStart w:id="28904" w:name="_ETM_Q51_412090"/>
      <w:bookmarkEnd w:id="28903"/>
      <w:bookmarkEnd w:id="28904"/>
      <w:r>
        <w:rPr>
          <w:rFonts w:hint="cs"/>
          <w:rtl/>
        </w:rPr>
        <w:t xml:space="preserve">לכנסת. </w:t>
      </w:r>
      <w:bookmarkStart w:id="28905" w:name="_ETM_Q51_412719"/>
      <w:bookmarkEnd w:id="28905"/>
    </w:p>
    <w:p w:rsidR="00FA4D28" w:rsidRDefault="00FA4D28" w:rsidP="00FA4D28">
      <w:pPr>
        <w:rPr>
          <w:rtl/>
        </w:rPr>
      </w:pPr>
    </w:p>
    <w:p w:rsidR="00FA4D28" w:rsidRDefault="00FA4D28" w:rsidP="00A940C2">
      <w:pPr>
        <w:rPr>
          <w:rtl/>
        </w:rPr>
      </w:pPr>
      <w:r>
        <w:rPr>
          <w:rFonts w:hint="cs"/>
          <w:rtl/>
        </w:rPr>
        <w:t xml:space="preserve">אני </w:t>
      </w:r>
      <w:bookmarkStart w:id="28906" w:name="_ETM_Q51_412840"/>
      <w:bookmarkEnd w:id="28906"/>
      <w:r>
        <w:rPr>
          <w:rFonts w:hint="cs"/>
          <w:rtl/>
        </w:rPr>
        <w:t xml:space="preserve">רוצה </w:t>
      </w:r>
      <w:bookmarkStart w:id="28907" w:name="_ETM_Q51_413109"/>
      <w:bookmarkEnd w:id="28907"/>
      <w:r>
        <w:rPr>
          <w:rFonts w:hint="cs"/>
          <w:rtl/>
        </w:rPr>
        <w:t xml:space="preserve">להודות </w:t>
      </w:r>
      <w:bookmarkStart w:id="28908" w:name="_ETM_Q51_413560"/>
      <w:bookmarkEnd w:id="28908"/>
      <w:r>
        <w:rPr>
          <w:rFonts w:hint="cs"/>
          <w:rtl/>
        </w:rPr>
        <w:t xml:space="preserve">ליו"ר הוועדה חבר הכנסת צביקה פוגל, </w:t>
      </w:r>
      <w:bookmarkStart w:id="28909" w:name="_ETM_Q51_413859"/>
      <w:bookmarkStart w:id="28910" w:name="_ETM_Q51_416109"/>
      <w:bookmarkEnd w:id="28909"/>
      <w:bookmarkEnd w:id="28910"/>
      <w:r>
        <w:rPr>
          <w:rFonts w:hint="cs"/>
          <w:rtl/>
        </w:rPr>
        <w:t xml:space="preserve">שליווה </w:t>
      </w:r>
      <w:bookmarkStart w:id="28911" w:name="_ETM_Q51_416590"/>
      <w:bookmarkEnd w:id="28911"/>
      <w:r>
        <w:rPr>
          <w:rFonts w:hint="cs"/>
          <w:rtl/>
        </w:rPr>
        <w:t xml:space="preserve">אותנו </w:t>
      </w:r>
      <w:bookmarkStart w:id="28912" w:name="_ETM_Q51_416950"/>
      <w:bookmarkStart w:id="28913" w:name="_ETM_Q51_417159"/>
      <w:bookmarkEnd w:id="28912"/>
      <w:bookmarkEnd w:id="28913"/>
      <w:r>
        <w:rPr>
          <w:rFonts w:hint="cs"/>
          <w:rtl/>
        </w:rPr>
        <w:t xml:space="preserve">בתהליך </w:t>
      </w:r>
      <w:bookmarkStart w:id="28914" w:name="_ETM_Q51_417670"/>
      <w:bookmarkEnd w:id="28914"/>
      <w:r>
        <w:rPr>
          <w:rFonts w:hint="cs"/>
          <w:rtl/>
        </w:rPr>
        <w:t xml:space="preserve">והתעקש </w:t>
      </w:r>
      <w:bookmarkStart w:id="28915" w:name="_ETM_Q51_418640"/>
      <w:bookmarkEnd w:id="28915"/>
      <w:r>
        <w:rPr>
          <w:rFonts w:hint="cs"/>
          <w:rtl/>
        </w:rPr>
        <w:t xml:space="preserve">על </w:t>
      </w:r>
      <w:bookmarkStart w:id="28916" w:name="_ETM_Q51_418849"/>
      <w:bookmarkEnd w:id="28916"/>
      <w:r>
        <w:rPr>
          <w:rFonts w:hint="cs"/>
          <w:rtl/>
        </w:rPr>
        <w:t xml:space="preserve">העברת </w:t>
      </w:r>
      <w:bookmarkStart w:id="28917" w:name="_ETM_Q51_419269"/>
      <w:bookmarkEnd w:id="28917"/>
      <w:r>
        <w:rPr>
          <w:rFonts w:hint="cs"/>
          <w:rtl/>
        </w:rPr>
        <w:t xml:space="preserve">החוק </w:t>
      </w:r>
      <w:bookmarkStart w:id="28918" w:name="_ETM_Q51_419569"/>
      <w:bookmarkEnd w:id="28918"/>
      <w:r>
        <w:rPr>
          <w:rFonts w:hint="cs"/>
          <w:rtl/>
        </w:rPr>
        <w:t xml:space="preserve">בקריאה </w:t>
      </w:r>
      <w:bookmarkStart w:id="28919" w:name="_ETM_Q51_419959"/>
      <w:bookmarkEnd w:id="28919"/>
      <w:r>
        <w:rPr>
          <w:rFonts w:hint="cs"/>
          <w:rtl/>
        </w:rPr>
        <w:t xml:space="preserve">ראשונה. </w:t>
      </w:r>
      <w:bookmarkStart w:id="28920" w:name="_ETM_Q51_420880"/>
      <w:bookmarkEnd w:id="28920"/>
      <w:r>
        <w:rPr>
          <w:rFonts w:hint="cs"/>
          <w:rtl/>
        </w:rPr>
        <w:t xml:space="preserve">זה </w:t>
      </w:r>
      <w:bookmarkStart w:id="28921" w:name="_ETM_Q51_421090"/>
      <w:bookmarkEnd w:id="28921"/>
      <w:r>
        <w:rPr>
          <w:rFonts w:hint="cs"/>
          <w:rtl/>
        </w:rPr>
        <w:t xml:space="preserve">חוק </w:t>
      </w:r>
      <w:bookmarkStart w:id="28922" w:name="_ETM_Q51_421300"/>
      <w:bookmarkEnd w:id="28922"/>
      <w:r>
        <w:rPr>
          <w:rFonts w:hint="cs"/>
          <w:rtl/>
        </w:rPr>
        <w:t xml:space="preserve">שהוא </w:t>
      </w:r>
      <w:bookmarkStart w:id="28923" w:name="_ETM_Q51_421510"/>
      <w:bookmarkEnd w:id="28923"/>
      <w:r>
        <w:rPr>
          <w:rFonts w:hint="cs"/>
          <w:rtl/>
        </w:rPr>
        <w:t xml:space="preserve">צודק, </w:t>
      </w:r>
      <w:bookmarkStart w:id="28924" w:name="_ETM_Q51_422440"/>
      <w:bookmarkEnd w:id="28924"/>
      <w:r>
        <w:rPr>
          <w:rFonts w:hint="cs"/>
          <w:rtl/>
        </w:rPr>
        <w:t xml:space="preserve">הוא יחזיר </w:t>
      </w:r>
      <w:bookmarkStart w:id="28925" w:name="_ETM_Q51_422980"/>
      <w:bookmarkStart w:id="28926" w:name="_ETM_Q51_423670"/>
      <w:bookmarkStart w:id="28927" w:name="_ETM_Q51_423850"/>
      <w:bookmarkEnd w:id="28925"/>
      <w:bookmarkEnd w:id="28926"/>
      <w:bookmarkEnd w:id="28927"/>
      <w:r>
        <w:rPr>
          <w:rFonts w:hint="cs"/>
          <w:rtl/>
        </w:rPr>
        <w:t xml:space="preserve">לציבור </w:t>
      </w:r>
      <w:bookmarkStart w:id="28928" w:name="_ETM_Q51_424600"/>
      <w:bookmarkEnd w:id="28928"/>
      <w:r>
        <w:rPr>
          <w:rFonts w:hint="cs"/>
          <w:rtl/>
        </w:rPr>
        <w:t xml:space="preserve">את </w:t>
      </w:r>
      <w:bookmarkStart w:id="28929" w:name="_ETM_Q51_424750"/>
      <w:bookmarkEnd w:id="28929"/>
      <w:r>
        <w:rPr>
          <w:rFonts w:hint="cs"/>
          <w:rtl/>
        </w:rPr>
        <w:t>האמו</w:t>
      </w:r>
      <w:r w:rsidR="00A940C2">
        <w:rPr>
          <w:rFonts w:hint="cs"/>
          <w:rtl/>
        </w:rPr>
        <w:t>ן</w:t>
      </w:r>
      <w:r>
        <w:rPr>
          <w:rFonts w:hint="cs"/>
          <w:rtl/>
        </w:rPr>
        <w:t xml:space="preserve"> </w:t>
      </w:r>
      <w:bookmarkStart w:id="28930" w:name="_ETM_Q51_425200"/>
      <w:bookmarkEnd w:id="28930"/>
      <w:r>
        <w:rPr>
          <w:rFonts w:hint="cs"/>
          <w:rtl/>
        </w:rPr>
        <w:t xml:space="preserve">באותם </w:t>
      </w:r>
      <w:bookmarkStart w:id="28931" w:name="_ETM_Q51_425650"/>
      <w:bookmarkEnd w:id="28931"/>
      <w:r>
        <w:rPr>
          <w:rFonts w:hint="cs"/>
          <w:rtl/>
        </w:rPr>
        <w:t xml:space="preserve">ארגונים, </w:t>
      </w:r>
      <w:bookmarkStart w:id="28932" w:name="_ETM_Q51_426430"/>
      <w:bookmarkEnd w:id="28932"/>
      <w:r>
        <w:rPr>
          <w:rFonts w:hint="cs"/>
          <w:rtl/>
        </w:rPr>
        <w:t xml:space="preserve">וכמובן </w:t>
      </w:r>
      <w:bookmarkStart w:id="28933" w:name="_ETM_Q51_427210"/>
      <w:bookmarkStart w:id="28934" w:name="_ETM_Q51_427330"/>
      <w:bookmarkEnd w:id="28933"/>
      <w:bookmarkEnd w:id="28934"/>
      <w:r>
        <w:rPr>
          <w:rFonts w:hint="cs"/>
          <w:rtl/>
        </w:rPr>
        <w:t xml:space="preserve">יעשה </w:t>
      </w:r>
      <w:bookmarkStart w:id="28935" w:name="_ETM_Q51_427570"/>
      <w:bookmarkEnd w:id="28935"/>
      <w:r>
        <w:rPr>
          <w:rFonts w:hint="cs"/>
          <w:rtl/>
        </w:rPr>
        <w:t xml:space="preserve">את </w:t>
      </w:r>
      <w:bookmarkStart w:id="28936" w:name="_ETM_Q51_427660"/>
      <w:bookmarkEnd w:id="28936"/>
      <w:r>
        <w:rPr>
          <w:rFonts w:hint="cs"/>
          <w:rtl/>
        </w:rPr>
        <w:t xml:space="preserve">הדבר </w:t>
      </w:r>
      <w:bookmarkStart w:id="28937" w:name="_ETM_Q51_428020"/>
      <w:bookmarkEnd w:id="28937"/>
      <w:r>
        <w:rPr>
          <w:rFonts w:hint="cs"/>
          <w:rtl/>
        </w:rPr>
        <w:t xml:space="preserve">הכי </w:t>
      </w:r>
      <w:bookmarkStart w:id="28938" w:name="_ETM_Q51_428170"/>
      <w:bookmarkEnd w:id="28938"/>
      <w:r>
        <w:rPr>
          <w:rFonts w:hint="cs"/>
          <w:rtl/>
        </w:rPr>
        <w:t xml:space="preserve">חשוב </w:t>
      </w:r>
      <w:bookmarkStart w:id="28939" w:name="_ETM_Q51_428470"/>
      <w:bookmarkEnd w:id="28939"/>
      <w:r>
        <w:rPr>
          <w:rFonts w:hint="cs"/>
          <w:rtl/>
        </w:rPr>
        <w:t>בעיניי</w:t>
      </w:r>
      <w:bookmarkStart w:id="28940" w:name="_ETM_Q51_429130"/>
      <w:bookmarkEnd w:id="28940"/>
      <w:r>
        <w:rPr>
          <w:rFonts w:hint="cs"/>
          <w:rtl/>
        </w:rPr>
        <w:t xml:space="preserve">, שזה </w:t>
      </w:r>
      <w:bookmarkStart w:id="28941" w:name="_ETM_Q51_429340"/>
      <w:bookmarkEnd w:id="28941"/>
      <w:r>
        <w:rPr>
          <w:rFonts w:hint="cs"/>
          <w:rtl/>
        </w:rPr>
        <w:t xml:space="preserve">פיקוח </w:t>
      </w:r>
      <w:bookmarkStart w:id="28942" w:name="_ETM_Q51_430120"/>
      <w:bookmarkEnd w:id="28942"/>
      <w:r>
        <w:rPr>
          <w:rFonts w:hint="cs"/>
          <w:rtl/>
        </w:rPr>
        <w:t xml:space="preserve">של </w:t>
      </w:r>
      <w:bookmarkStart w:id="28943" w:name="_ETM_Q51_430450"/>
      <w:bookmarkEnd w:id="28943"/>
      <w:r>
        <w:rPr>
          <w:rFonts w:hint="cs"/>
          <w:rtl/>
        </w:rPr>
        <w:t xml:space="preserve">הכנסת </w:t>
      </w:r>
      <w:bookmarkStart w:id="28944" w:name="_ETM_Q51_431550"/>
      <w:bookmarkEnd w:id="28944"/>
      <w:r>
        <w:rPr>
          <w:rFonts w:hint="cs"/>
          <w:rtl/>
        </w:rPr>
        <w:t xml:space="preserve">על </w:t>
      </w:r>
      <w:bookmarkStart w:id="28945" w:name="_ETM_Q51_431700"/>
      <w:bookmarkEnd w:id="28945"/>
      <w:r>
        <w:rPr>
          <w:rFonts w:hint="cs"/>
          <w:rtl/>
        </w:rPr>
        <w:t xml:space="preserve">הגופים </w:t>
      </w:r>
      <w:bookmarkStart w:id="28946" w:name="_ETM_Q51_432150"/>
      <w:bookmarkEnd w:id="28946"/>
      <w:r>
        <w:rPr>
          <w:rFonts w:hint="cs"/>
          <w:rtl/>
        </w:rPr>
        <w:t xml:space="preserve">שמפוקחים </w:t>
      </w:r>
      <w:bookmarkStart w:id="28947" w:name="_ETM_Q51_433290"/>
      <w:bookmarkEnd w:id="28947"/>
      <w:r>
        <w:rPr>
          <w:rFonts w:hint="cs"/>
          <w:rtl/>
        </w:rPr>
        <w:t xml:space="preserve">גם </w:t>
      </w:r>
      <w:bookmarkStart w:id="28948" w:name="_ETM_Q51_433590"/>
      <w:bookmarkEnd w:id="28948"/>
      <w:r>
        <w:rPr>
          <w:rFonts w:hint="cs"/>
          <w:rtl/>
        </w:rPr>
        <w:t xml:space="preserve">ככה </w:t>
      </w:r>
      <w:bookmarkStart w:id="28949" w:name="_ETM_Q51_434400"/>
      <w:bookmarkEnd w:id="28949"/>
      <w:r>
        <w:rPr>
          <w:rFonts w:hint="cs"/>
          <w:rtl/>
        </w:rPr>
        <w:t xml:space="preserve">באמצעותנו. </w:t>
      </w:r>
      <w:bookmarkStart w:id="28950" w:name="_ETM_Q51_435680"/>
      <w:bookmarkEnd w:id="28950"/>
      <w:r>
        <w:rPr>
          <w:rFonts w:hint="cs"/>
          <w:rtl/>
        </w:rPr>
        <w:t xml:space="preserve">לתת </w:t>
      </w:r>
      <w:bookmarkStart w:id="28951" w:name="_ETM_Q51_436190"/>
      <w:bookmarkEnd w:id="28951"/>
      <w:r>
        <w:rPr>
          <w:rFonts w:hint="cs"/>
          <w:rtl/>
        </w:rPr>
        <w:t xml:space="preserve">לנשים </w:t>
      </w:r>
      <w:bookmarkStart w:id="28952" w:name="_ETM_Q51_436640"/>
      <w:bookmarkEnd w:id="28952"/>
      <w:r>
        <w:rPr>
          <w:rFonts w:hint="cs"/>
          <w:rtl/>
        </w:rPr>
        <w:t xml:space="preserve">וגברים </w:t>
      </w:r>
      <w:bookmarkStart w:id="28953" w:name="_ETM_Q51_437210"/>
      <w:bookmarkEnd w:id="28953"/>
      <w:r>
        <w:rPr>
          <w:rFonts w:hint="cs"/>
          <w:rtl/>
        </w:rPr>
        <w:t xml:space="preserve">סביבה </w:t>
      </w:r>
      <w:bookmarkStart w:id="28954" w:name="_ETM_Q51_438230"/>
      <w:bookmarkEnd w:id="28954"/>
      <w:r>
        <w:rPr>
          <w:rFonts w:hint="cs"/>
          <w:rtl/>
        </w:rPr>
        <w:t>טובה</w:t>
      </w:r>
      <w:bookmarkStart w:id="28955" w:name="_ETM_Q51_439089"/>
      <w:bookmarkEnd w:id="28955"/>
      <w:r>
        <w:rPr>
          <w:rFonts w:hint="cs"/>
          <w:rtl/>
        </w:rPr>
        <w:t xml:space="preserve"> זה בעצם </w:t>
      </w:r>
      <w:bookmarkStart w:id="28956" w:name="_ETM_Q51_439659"/>
      <w:bookmarkStart w:id="28957" w:name="_ETM_Q51_439930"/>
      <w:bookmarkEnd w:id="28956"/>
      <w:bookmarkEnd w:id="28957"/>
      <w:r>
        <w:rPr>
          <w:rFonts w:hint="cs"/>
          <w:rtl/>
        </w:rPr>
        <w:t xml:space="preserve">אחת המטרות </w:t>
      </w:r>
      <w:bookmarkStart w:id="28958" w:name="_ETM_Q51_440469"/>
      <w:bookmarkEnd w:id="28958"/>
      <w:r>
        <w:rPr>
          <w:rFonts w:hint="cs"/>
          <w:rtl/>
        </w:rPr>
        <w:t xml:space="preserve">שלי </w:t>
      </w:r>
      <w:bookmarkStart w:id="28959" w:name="_ETM_Q51_441520"/>
      <w:bookmarkEnd w:id="28959"/>
      <w:r>
        <w:rPr>
          <w:rFonts w:hint="cs"/>
          <w:rtl/>
        </w:rPr>
        <w:t xml:space="preserve">מהיום </w:t>
      </w:r>
      <w:bookmarkStart w:id="28960" w:name="_ETM_Q51_441939"/>
      <w:bookmarkEnd w:id="28960"/>
      <w:r>
        <w:rPr>
          <w:rFonts w:hint="cs"/>
          <w:rtl/>
        </w:rPr>
        <w:t xml:space="preserve">שהגעתי </w:t>
      </w:r>
      <w:bookmarkStart w:id="28961" w:name="_ETM_Q51_442389"/>
      <w:bookmarkEnd w:id="28961"/>
      <w:r>
        <w:rPr>
          <w:rFonts w:hint="cs"/>
          <w:rtl/>
        </w:rPr>
        <w:t xml:space="preserve">לכנסת. </w:t>
      </w:r>
      <w:bookmarkStart w:id="28962" w:name="_ETM_Q51_443259"/>
      <w:bookmarkEnd w:id="28962"/>
      <w:r>
        <w:rPr>
          <w:rFonts w:hint="cs"/>
          <w:rtl/>
        </w:rPr>
        <w:t xml:space="preserve">אין </w:t>
      </w:r>
      <w:bookmarkStart w:id="28963" w:name="_ETM_Q51_443439"/>
      <w:bookmarkEnd w:id="28963"/>
      <w:r>
        <w:rPr>
          <w:rFonts w:hint="cs"/>
          <w:rtl/>
        </w:rPr>
        <w:t xml:space="preserve">סיבה </w:t>
      </w:r>
      <w:bookmarkStart w:id="28964" w:name="_ETM_Q51_443830"/>
      <w:bookmarkEnd w:id="28964"/>
      <w:r>
        <w:rPr>
          <w:rFonts w:hint="cs"/>
          <w:rtl/>
        </w:rPr>
        <w:t xml:space="preserve">שאנשים </w:t>
      </w:r>
      <w:bookmarkStart w:id="28965" w:name="_ETM_Q51_444370"/>
      <w:bookmarkEnd w:id="28965"/>
      <w:r>
        <w:rPr>
          <w:rFonts w:hint="cs"/>
          <w:rtl/>
        </w:rPr>
        <w:t xml:space="preserve">שמוטרדים </w:t>
      </w:r>
      <w:bookmarkStart w:id="28966" w:name="_ETM_Q51_445089"/>
      <w:bookmarkStart w:id="28967" w:name="_ETM_Q51_445620"/>
      <w:bookmarkEnd w:id="28966"/>
      <w:bookmarkEnd w:id="28967"/>
      <w:r>
        <w:rPr>
          <w:rFonts w:hint="cs"/>
          <w:rtl/>
        </w:rPr>
        <w:t xml:space="preserve">בתוך </w:t>
      </w:r>
      <w:bookmarkStart w:id="28968" w:name="_ETM_Q51_446189"/>
      <w:bookmarkEnd w:id="28968"/>
      <w:r>
        <w:rPr>
          <w:rFonts w:hint="cs"/>
          <w:rtl/>
        </w:rPr>
        <w:t xml:space="preserve">הארגון </w:t>
      </w:r>
      <w:bookmarkStart w:id="28969" w:name="_ETM_Q51_447060"/>
      <w:bookmarkStart w:id="28970" w:name="_ETM_Q51_448080"/>
      <w:bookmarkEnd w:id="28969"/>
      <w:bookmarkEnd w:id="28970"/>
      <w:r>
        <w:rPr>
          <w:rFonts w:hint="cs"/>
          <w:rtl/>
        </w:rPr>
        <w:t xml:space="preserve">לרגע </w:t>
      </w:r>
      <w:bookmarkStart w:id="28971" w:name="_ETM_Q51_448560"/>
      <w:bookmarkEnd w:id="28971"/>
      <w:r>
        <w:rPr>
          <w:rFonts w:hint="cs"/>
          <w:rtl/>
        </w:rPr>
        <w:t xml:space="preserve">יחששו </w:t>
      </w:r>
      <w:bookmarkStart w:id="28972" w:name="_ETM_Q51_449099"/>
      <w:bookmarkEnd w:id="28972"/>
      <w:r>
        <w:rPr>
          <w:rFonts w:hint="cs"/>
          <w:rtl/>
        </w:rPr>
        <w:t xml:space="preserve">שהם </w:t>
      </w:r>
      <w:bookmarkStart w:id="28973" w:name="_ETM_Q51_449430"/>
      <w:bookmarkEnd w:id="28973"/>
      <w:r>
        <w:rPr>
          <w:rFonts w:hint="cs"/>
          <w:rtl/>
        </w:rPr>
        <w:t xml:space="preserve">לבד. </w:t>
      </w:r>
      <w:bookmarkStart w:id="28974" w:name="_ETM_Q51_449789"/>
      <w:bookmarkEnd w:id="28974"/>
      <w:r>
        <w:rPr>
          <w:rFonts w:hint="cs"/>
          <w:rtl/>
        </w:rPr>
        <w:t xml:space="preserve">הם </w:t>
      </w:r>
      <w:bookmarkStart w:id="28975" w:name="_ETM_Q51_449909"/>
      <w:bookmarkEnd w:id="28975"/>
      <w:r>
        <w:rPr>
          <w:rFonts w:hint="cs"/>
          <w:rtl/>
        </w:rPr>
        <w:t xml:space="preserve">לא </w:t>
      </w:r>
      <w:bookmarkStart w:id="28976" w:name="_ETM_Q51_450060"/>
      <w:bookmarkEnd w:id="28976"/>
      <w:r>
        <w:rPr>
          <w:rFonts w:hint="cs"/>
          <w:rtl/>
        </w:rPr>
        <w:t xml:space="preserve">לבד </w:t>
      </w:r>
      <w:bookmarkStart w:id="28977" w:name="_ETM_Q51_450749"/>
      <w:bookmarkEnd w:id="28977"/>
      <w:r w:rsidR="00A940C2">
        <w:rPr>
          <w:rFonts w:hint="eastAsia"/>
          <w:rtl/>
        </w:rPr>
        <w:t xml:space="preserve">– </w:t>
      </w:r>
      <w:r>
        <w:rPr>
          <w:rFonts w:hint="cs"/>
          <w:rtl/>
        </w:rPr>
        <w:t xml:space="preserve">אנחנו </w:t>
      </w:r>
      <w:bookmarkStart w:id="28978" w:name="_ETM_Q51_450960"/>
      <w:bookmarkEnd w:id="28978"/>
      <w:r>
        <w:rPr>
          <w:rFonts w:hint="cs"/>
          <w:rtl/>
        </w:rPr>
        <w:t xml:space="preserve">נפקח. </w:t>
      </w:r>
      <w:bookmarkStart w:id="28979" w:name="_ETM_Q51_451919"/>
      <w:bookmarkEnd w:id="28979"/>
      <w:r>
        <w:rPr>
          <w:rFonts w:hint="cs"/>
          <w:rtl/>
        </w:rPr>
        <w:t xml:space="preserve">תודה </w:t>
      </w:r>
      <w:bookmarkStart w:id="28980" w:name="_ETM_Q51_452130"/>
      <w:bookmarkEnd w:id="28980"/>
      <w:r>
        <w:rPr>
          <w:rFonts w:hint="cs"/>
          <w:rtl/>
        </w:rPr>
        <w:t xml:space="preserve">רבה, </w:t>
      </w:r>
      <w:bookmarkStart w:id="28981" w:name="_ETM_Q51_452339"/>
      <w:bookmarkEnd w:id="28981"/>
      <w:r>
        <w:rPr>
          <w:rFonts w:hint="cs"/>
          <w:rtl/>
        </w:rPr>
        <w:t xml:space="preserve">אדוני, </w:t>
      </w:r>
      <w:bookmarkStart w:id="28982" w:name="_ETM_Q51_453029"/>
      <w:bookmarkEnd w:id="28982"/>
      <w:r>
        <w:rPr>
          <w:rFonts w:hint="cs"/>
          <w:rtl/>
        </w:rPr>
        <w:t xml:space="preserve">על </w:t>
      </w:r>
      <w:bookmarkStart w:id="28983" w:name="_ETM_Q51_453210"/>
      <w:bookmarkEnd w:id="28983"/>
      <w:r>
        <w:rPr>
          <w:rFonts w:hint="cs"/>
          <w:rtl/>
        </w:rPr>
        <w:t xml:space="preserve">התמיכה, </w:t>
      </w:r>
      <w:bookmarkStart w:id="28984" w:name="_ETM_Q51_453750"/>
      <w:bookmarkEnd w:id="28984"/>
      <w:r>
        <w:rPr>
          <w:rFonts w:hint="cs"/>
          <w:rtl/>
        </w:rPr>
        <w:t xml:space="preserve">ואני </w:t>
      </w:r>
      <w:bookmarkStart w:id="28985" w:name="_ETM_Q51_453990"/>
      <w:bookmarkEnd w:id="28985"/>
      <w:r>
        <w:rPr>
          <w:rFonts w:hint="cs"/>
          <w:rtl/>
        </w:rPr>
        <w:t xml:space="preserve">קוראת </w:t>
      </w:r>
      <w:bookmarkStart w:id="28986" w:name="_ETM_Q51_454259"/>
      <w:bookmarkEnd w:id="28986"/>
      <w:r>
        <w:rPr>
          <w:rFonts w:hint="cs"/>
          <w:rtl/>
        </w:rPr>
        <w:t xml:space="preserve">לכם </w:t>
      </w:r>
      <w:bookmarkStart w:id="28987" w:name="_ETM_Q51_454560"/>
      <w:bookmarkEnd w:id="28987"/>
      <w:r>
        <w:rPr>
          <w:rFonts w:hint="cs"/>
          <w:rtl/>
        </w:rPr>
        <w:t xml:space="preserve">להצביע </w:t>
      </w:r>
      <w:bookmarkStart w:id="28988" w:name="_ETM_Q51_455009"/>
      <w:bookmarkEnd w:id="28988"/>
      <w:r>
        <w:rPr>
          <w:rFonts w:hint="cs"/>
          <w:rtl/>
        </w:rPr>
        <w:t xml:space="preserve">בעד. </w:t>
      </w:r>
      <w:bookmarkStart w:id="28989" w:name="_ETM_Q51_455279"/>
      <w:bookmarkStart w:id="28990" w:name="_ETM_Q51_454353"/>
      <w:bookmarkStart w:id="28991" w:name="_ETM_Q51_454436"/>
      <w:bookmarkStart w:id="28992" w:name="_ETM_Q51_454577"/>
      <w:bookmarkStart w:id="28993" w:name="_ETM_Q51_454684"/>
      <w:bookmarkEnd w:id="28989"/>
      <w:bookmarkEnd w:id="28990"/>
      <w:bookmarkEnd w:id="28991"/>
      <w:bookmarkEnd w:id="28992"/>
      <w:bookmarkEnd w:id="28993"/>
      <w:r>
        <w:rPr>
          <w:rFonts w:hint="cs"/>
          <w:rtl/>
        </w:rPr>
        <w:t xml:space="preserve">תודה. </w:t>
      </w:r>
      <w:bookmarkStart w:id="28994" w:name="_ETM_Q51_457389"/>
      <w:bookmarkEnd w:id="28994"/>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FA4D28">
      <w:pPr>
        <w:ind w:firstLine="0"/>
        <w:rPr>
          <w:rtl/>
        </w:rPr>
      </w:pPr>
      <w:r>
        <w:rPr>
          <w:rFonts w:hint="cs"/>
          <w:rtl/>
        </w:rPr>
        <w:tab/>
      </w:r>
    </w:p>
    <w:p w:rsidR="00FA4D28" w:rsidRDefault="00FA4D28" w:rsidP="00FA4D28">
      <w:pPr>
        <w:rPr>
          <w:rtl/>
        </w:rPr>
      </w:pPr>
      <w:bookmarkStart w:id="28995" w:name="_ETM_Q51_451707"/>
      <w:bookmarkStart w:id="28996" w:name="_ETM_Q51_451730"/>
      <w:bookmarkEnd w:id="28995"/>
      <w:bookmarkEnd w:id="28996"/>
      <w:r>
        <w:rPr>
          <w:rFonts w:hint="cs"/>
          <w:rtl/>
        </w:rPr>
        <w:t xml:space="preserve">חברי </w:t>
      </w:r>
      <w:bookmarkStart w:id="28997" w:name="_ETM_Q51_457750"/>
      <w:bookmarkEnd w:id="28997"/>
      <w:r>
        <w:rPr>
          <w:rFonts w:hint="cs"/>
          <w:rtl/>
        </w:rPr>
        <w:t xml:space="preserve">הכנסת, </w:t>
      </w:r>
      <w:bookmarkStart w:id="28998" w:name="_ETM_Q51_459050"/>
      <w:bookmarkEnd w:id="28998"/>
      <w:r>
        <w:rPr>
          <w:rFonts w:hint="cs"/>
          <w:rtl/>
        </w:rPr>
        <w:t xml:space="preserve">גם </w:t>
      </w:r>
      <w:bookmarkStart w:id="28999" w:name="_ETM_Q51_459409"/>
      <w:bookmarkEnd w:id="28999"/>
      <w:r>
        <w:rPr>
          <w:rFonts w:hint="cs"/>
          <w:rtl/>
        </w:rPr>
        <w:t xml:space="preserve">להצעת </w:t>
      </w:r>
      <w:bookmarkStart w:id="29000" w:name="_ETM_Q51_459889"/>
      <w:bookmarkEnd w:id="29000"/>
      <w:r>
        <w:rPr>
          <w:rFonts w:hint="cs"/>
          <w:rtl/>
        </w:rPr>
        <w:t xml:space="preserve">החוק </w:t>
      </w:r>
      <w:bookmarkStart w:id="29001" w:name="_ETM_Q51_460069"/>
      <w:bookmarkEnd w:id="29001"/>
      <w:r>
        <w:rPr>
          <w:rFonts w:hint="cs"/>
          <w:rtl/>
        </w:rPr>
        <w:t xml:space="preserve">הזו </w:t>
      </w:r>
      <w:bookmarkStart w:id="29002" w:name="_ETM_Q51_460729"/>
      <w:bookmarkEnd w:id="29002"/>
      <w:r>
        <w:rPr>
          <w:rFonts w:hint="cs"/>
          <w:rtl/>
        </w:rPr>
        <w:t xml:space="preserve">ישנה </w:t>
      </w:r>
      <w:bookmarkStart w:id="29003" w:name="_ETM_Q51_461210"/>
      <w:bookmarkEnd w:id="29003"/>
      <w:r>
        <w:rPr>
          <w:rFonts w:hint="cs"/>
          <w:rtl/>
        </w:rPr>
        <w:t xml:space="preserve">רשימת </w:t>
      </w:r>
      <w:bookmarkStart w:id="29004" w:name="_ETM_Q51_461599"/>
      <w:bookmarkEnd w:id="29004"/>
      <w:r>
        <w:rPr>
          <w:rFonts w:hint="cs"/>
          <w:rtl/>
        </w:rPr>
        <w:t xml:space="preserve">דוברים, </w:t>
      </w:r>
      <w:bookmarkStart w:id="29005" w:name="_ETM_Q51_462020"/>
      <w:bookmarkEnd w:id="29005"/>
      <w:r>
        <w:rPr>
          <w:rFonts w:hint="cs"/>
          <w:rtl/>
        </w:rPr>
        <w:t xml:space="preserve">אבל </w:t>
      </w:r>
      <w:bookmarkStart w:id="29006" w:name="_ETM_Q51_462229"/>
      <w:bookmarkEnd w:id="29006"/>
      <w:r>
        <w:rPr>
          <w:rFonts w:hint="cs"/>
          <w:rtl/>
        </w:rPr>
        <w:t xml:space="preserve">אני </w:t>
      </w:r>
      <w:bookmarkStart w:id="29007" w:name="_ETM_Q51_462319"/>
      <w:bookmarkEnd w:id="29007"/>
      <w:r>
        <w:rPr>
          <w:rFonts w:hint="cs"/>
          <w:rtl/>
        </w:rPr>
        <w:t xml:space="preserve">מבין </w:t>
      </w:r>
      <w:bookmarkStart w:id="29008" w:name="_ETM_Q51_462650"/>
      <w:bookmarkEnd w:id="29008"/>
      <w:r>
        <w:rPr>
          <w:rFonts w:hint="cs"/>
          <w:rtl/>
        </w:rPr>
        <w:t xml:space="preserve">שאין </w:t>
      </w:r>
      <w:bookmarkStart w:id="29009" w:name="_ETM_Q51_463069"/>
      <w:bookmarkEnd w:id="29009"/>
      <w:r>
        <w:rPr>
          <w:rFonts w:hint="cs"/>
          <w:rtl/>
        </w:rPr>
        <w:t xml:space="preserve">כאן </w:t>
      </w:r>
      <w:bookmarkStart w:id="29010" w:name="_ETM_Q51_463279"/>
      <w:bookmarkEnd w:id="29010"/>
      <w:r>
        <w:rPr>
          <w:rFonts w:hint="cs"/>
          <w:rtl/>
        </w:rPr>
        <w:t xml:space="preserve">מישהו </w:t>
      </w:r>
      <w:bookmarkStart w:id="29011" w:name="_ETM_Q51_463550"/>
      <w:bookmarkEnd w:id="29011"/>
      <w:r>
        <w:rPr>
          <w:rFonts w:hint="cs"/>
          <w:rtl/>
        </w:rPr>
        <w:t xml:space="preserve">באולם </w:t>
      </w:r>
      <w:bookmarkStart w:id="29012" w:name="_ETM_Q51_464450"/>
      <w:bookmarkEnd w:id="29012"/>
      <w:r>
        <w:rPr>
          <w:rFonts w:hint="cs"/>
          <w:rtl/>
        </w:rPr>
        <w:t xml:space="preserve">שמעוניין </w:t>
      </w:r>
      <w:bookmarkStart w:id="29013" w:name="_ETM_Q51_465589"/>
      <w:bookmarkEnd w:id="29013"/>
      <w:r>
        <w:rPr>
          <w:rFonts w:hint="cs"/>
          <w:rtl/>
        </w:rPr>
        <w:t xml:space="preserve">לדבר, </w:t>
      </w:r>
      <w:bookmarkStart w:id="29014" w:name="_ETM_Q51_466370"/>
      <w:bookmarkEnd w:id="29014"/>
      <w:r>
        <w:rPr>
          <w:rFonts w:hint="cs"/>
          <w:rtl/>
        </w:rPr>
        <w:t xml:space="preserve">וגם </w:t>
      </w:r>
      <w:bookmarkStart w:id="29015" w:name="_ETM_Q51_466730"/>
      <w:bookmarkStart w:id="29016" w:name="_ETM_Q51_467540"/>
      <w:bookmarkEnd w:id="29015"/>
      <w:bookmarkEnd w:id="29016"/>
      <w:r>
        <w:rPr>
          <w:rFonts w:hint="cs"/>
          <w:rtl/>
        </w:rPr>
        <w:t xml:space="preserve">אין </w:t>
      </w:r>
      <w:bookmarkStart w:id="29017" w:name="_ETM_Q51_467750"/>
      <w:bookmarkStart w:id="29018" w:name="_ETM_Q51_468350"/>
      <w:bookmarkEnd w:id="29017"/>
      <w:bookmarkEnd w:id="29018"/>
      <w:r>
        <w:rPr>
          <w:rFonts w:hint="cs"/>
          <w:rtl/>
        </w:rPr>
        <w:t xml:space="preserve">מי </w:t>
      </w:r>
      <w:bookmarkStart w:id="29019" w:name="_ETM_Q51_468500"/>
      <w:bookmarkEnd w:id="29019"/>
      <w:r>
        <w:rPr>
          <w:rFonts w:hint="cs"/>
          <w:rtl/>
        </w:rPr>
        <w:t xml:space="preserve">שיסכם, </w:t>
      </w:r>
      <w:bookmarkStart w:id="29020" w:name="_ETM_Q51_469160"/>
      <w:bookmarkEnd w:id="29020"/>
      <w:r>
        <w:rPr>
          <w:rFonts w:hint="cs"/>
          <w:rtl/>
        </w:rPr>
        <w:t xml:space="preserve">כי </w:t>
      </w:r>
      <w:bookmarkStart w:id="29021" w:name="_ETM_Q51_469520"/>
      <w:bookmarkStart w:id="29022" w:name="_ETM_Q51_470450"/>
      <w:bookmarkEnd w:id="29021"/>
      <w:bookmarkEnd w:id="29022"/>
      <w:r>
        <w:rPr>
          <w:rFonts w:hint="cs"/>
          <w:rtl/>
        </w:rPr>
        <w:t xml:space="preserve">הצגת החוק </w:t>
      </w:r>
      <w:bookmarkStart w:id="29023" w:name="_ETM_Q51_471410"/>
      <w:bookmarkEnd w:id="29023"/>
      <w:r>
        <w:rPr>
          <w:rFonts w:hint="cs"/>
          <w:rtl/>
        </w:rPr>
        <w:t xml:space="preserve">היא </w:t>
      </w:r>
      <w:bookmarkStart w:id="29024" w:name="_ETM_Q51_471560"/>
      <w:bookmarkEnd w:id="29024"/>
      <w:r>
        <w:rPr>
          <w:rFonts w:hint="cs"/>
          <w:rtl/>
        </w:rPr>
        <w:t xml:space="preserve">הסיכום. </w:t>
      </w:r>
      <w:bookmarkStart w:id="29025" w:name="_ETM_Q51_472370"/>
      <w:bookmarkEnd w:id="29025"/>
    </w:p>
    <w:p w:rsidR="00FA4D28" w:rsidRDefault="00FA4D28" w:rsidP="00FA4D28">
      <w:pPr>
        <w:rPr>
          <w:rtl/>
        </w:rPr>
      </w:pPr>
      <w:bookmarkStart w:id="29026" w:name="_ETM_Q51_470990"/>
      <w:bookmarkStart w:id="29027" w:name="_ETM_Q51_471087"/>
      <w:bookmarkEnd w:id="29026"/>
      <w:bookmarkEnd w:id="29027"/>
    </w:p>
    <w:p w:rsidR="00FA4D28" w:rsidRDefault="00FA4D28" w:rsidP="00A940C2">
      <w:pPr>
        <w:rPr>
          <w:rtl/>
        </w:rPr>
      </w:pPr>
      <w:bookmarkStart w:id="29028" w:name="_ETM_Q51_471207"/>
      <w:bookmarkStart w:id="29029" w:name="_ETM_Q51_471264"/>
      <w:bookmarkEnd w:id="29028"/>
      <w:bookmarkEnd w:id="29029"/>
      <w:r>
        <w:rPr>
          <w:rFonts w:hint="cs"/>
          <w:rtl/>
        </w:rPr>
        <w:t xml:space="preserve">אם </w:t>
      </w:r>
      <w:bookmarkStart w:id="29030" w:name="_ETM_Q51_472490"/>
      <w:bookmarkEnd w:id="29030"/>
      <w:r>
        <w:rPr>
          <w:rFonts w:hint="cs"/>
          <w:rtl/>
        </w:rPr>
        <w:t xml:space="preserve">כך, </w:t>
      </w:r>
      <w:bookmarkStart w:id="29031" w:name="_ETM_Q51_472700"/>
      <w:bookmarkEnd w:id="29031"/>
      <w:r>
        <w:rPr>
          <w:rFonts w:hint="cs"/>
          <w:rtl/>
        </w:rPr>
        <w:t xml:space="preserve">נעבור </w:t>
      </w:r>
      <w:bookmarkStart w:id="29032" w:name="_ETM_Q51_473000"/>
      <w:bookmarkEnd w:id="29032"/>
      <w:r>
        <w:rPr>
          <w:rFonts w:hint="cs"/>
          <w:rtl/>
        </w:rPr>
        <w:t xml:space="preserve">להצבעה. </w:t>
      </w:r>
      <w:bookmarkStart w:id="29033" w:name="_ETM_Q51_473900"/>
      <w:bookmarkEnd w:id="29033"/>
      <w:r>
        <w:rPr>
          <w:rFonts w:hint="cs"/>
          <w:rtl/>
        </w:rPr>
        <w:t xml:space="preserve">הצעת חוק דיווח לכנסת על תלונות וטיפול בהטרדות מיניות במשטרת ישראל ובשירות בתי הסוהר והטיפול בהן (תיקוני חקיקה), התשפ"ג–2023, של חברת הכנסת מירב בן ארי, בקריאה ראשונה </w:t>
      </w:r>
      <w:r w:rsidR="00A940C2">
        <w:rPr>
          <w:rFonts w:hint="eastAsia"/>
          <w:rtl/>
        </w:rPr>
        <w:t xml:space="preserve">– </w:t>
      </w:r>
      <w:r>
        <w:rPr>
          <w:rFonts w:hint="cs"/>
          <w:rtl/>
        </w:rPr>
        <w:t>הצבעה.</w:t>
      </w:r>
    </w:p>
    <w:p w:rsidR="00FA4D28" w:rsidRDefault="00FA4D28" w:rsidP="00FA4D28">
      <w:pPr>
        <w:rPr>
          <w:rtl/>
        </w:rPr>
      </w:pPr>
      <w:bookmarkStart w:id="29034" w:name="_ETM_Q51_494679"/>
      <w:bookmarkStart w:id="29035" w:name="_ETM_Q51_494757"/>
      <w:bookmarkStart w:id="29036" w:name="_ETM_Q51_495383"/>
      <w:bookmarkEnd w:id="29034"/>
      <w:bookmarkEnd w:id="29035"/>
      <w:bookmarkEnd w:id="29036"/>
    </w:p>
    <w:p w:rsidR="00FA4D28" w:rsidRDefault="00FA4D28" w:rsidP="00FA4D28">
      <w:pPr>
        <w:pStyle w:val="af3"/>
        <w:keepNext/>
        <w:rPr>
          <w:rtl/>
        </w:rPr>
      </w:pPr>
      <w:bookmarkStart w:id="29037" w:name="_ETM_Q51_495459"/>
      <w:bookmarkEnd w:id="29037"/>
      <w:r>
        <w:rPr>
          <w:rFonts w:hint="cs"/>
          <w:rtl/>
        </w:rPr>
        <w:t>הצבעה מס' 35</w:t>
      </w:r>
    </w:p>
    <w:p w:rsidR="00FA4D28" w:rsidRDefault="00FA4D28" w:rsidP="00FA4D28">
      <w:pPr>
        <w:pStyle w:val="--"/>
        <w:keepNext/>
        <w:rPr>
          <w:rtl/>
        </w:rPr>
      </w:pPr>
    </w:p>
    <w:p w:rsidR="00FA4D28" w:rsidRDefault="00FA4D28" w:rsidP="00FA4D28">
      <w:pPr>
        <w:pStyle w:val="--"/>
        <w:keepNext/>
        <w:rPr>
          <w:rtl/>
        </w:rPr>
      </w:pPr>
      <w:r>
        <w:rPr>
          <w:rFonts w:hint="cs"/>
          <w:rtl/>
        </w:rPr>
        <w:t>בעד ההצעה להעביר את הצעת החוק לוועדה – 8</w:t>
      </w:r>
    </w:p>
    <w:p w:rsidR="00FA4D28" w:rsidRDefault="00FA4D28" w:rsidP="00FA4D28">
      <w:pPr>
        <w:pStyle w:val="--"/>
        <w:keepNext/>
        <w:rPr>
          <w:rtl/>
        </w:rPr>
      </w:pPr>
      <w:r>
        <w:rPr>
          <w:rFonts w:hint="cs"/>
          <w:rtl/>
        </w:rPr>
        <w:t>נגד – אין</w:t>
      </w:r>
    </w:p>
    <w:p w:rsidR="00FA4D28" w:rsidRDefault="00FA4D28" w:rsidP="00FA4D28">
      <w:pPr>
        <w:pStyle w:val="--"/>
        <w:keepNext/>
        <w:rPr>
          <w:rtl/>
        </w:rPr>
      </w:pPr>
      <w:r>
        <w:rPr>
          <w:rFonts w:hint="cs"/>
          <w:rtl/>
        </w:rPr>
        <w:t>נמנעים – אין</w:t>
      </w:r>
    </w:p>
    <w:p w:rsidR="00FA4D28" w:rsidRDefault="00FA4D28" w:rsidP="00FA4D28">
      <w:pPr>
        <w:pStyle w:val="af4"/>
        <w:rPr>
          <w:rtl/>
        </w:rPr>
      </w:pPr>
      <w:r>
        <w:rPr>
          <w:rFonts w:hint="cs"/>
          <w:rtl/>
        </w:rPr>
        <w:t>ההצעה להעביר את הצעת חוק דיווח לכנסת על תלונות וטיפול בהטרדות מיניות במשטרת ישראל ובשירות בתי הסוהר והטיפול בהן (תיקוני חקיקה), התשפ"ג–2023, לוועדה לביטחון לאומי נתקבלה.</w:t>
      </w:r>
    </w:p>
    <w:p w:rsidR="00FA4D28" w:rsidRDefault="00FA4D28" w:rsidP="00FA4D28">
      <w:pPr>
        <w:rPr>
          <w:rtl/>
        </w:rPr>
      </w:pPr>
    </w:p>
    <w:p w:rsidR="00FA4D28" w:rsidRDefault="00FA4D28" w:rsidP="00FA4D28">
      <w:pPr>
        <w:pStyle w:val="af8"/>
        <w:keepNext/>
        <w:rPr>
          <w:rtl/>
        </w:rPr>
      </w:pPr>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FA4D28">
      <w:pPr>
        <w:rPr>
          <w:rtl/>
        </w:rPr>
      </w:pPr>
    </w:p>
    <w:p w:rsidR="00FA4D28" w:rsidRDefault="00FA4D28" w:rsidP="00FA4D28">
      <w:pPr>
        <w:rPr>
          <w:rtl/>
        </w:rPr>
      </w:pPr>
      <w:bookmarkStart w:id="29038" w:name="_ETM_Q51_500429"/>
      <w:bookmarkEnd w:id="29038"/>
      <w:r>
        <w:rPr>
          <w:rFonts w:hint="cs"/>
          <w:rtl/>
        </w:rPr>
        <w:t xml:space="preserve">שמונה </w:t>
      </w:r>
      <w:bookmarkStart w:id="29039" w:name="_ETM_Q51_500820"/>
      <w:bookmarkEnd w:id="29039"/>
      <w:r>
        <w:rPr>
          <w:rFonts w:hint="cs"/>
          <w:rtl/>
        </w:rPr>
        <w:t xml:space="preserve">בעד, </w:t>
      </w:r>
      <w:bookmarkStart w:id="29040" w:name="_ETM_Q51_501179"/>
      <w:bookmarkEnd w:id="29040"/>
      <w:r>
        <w:rPr>
          <w:rFonts w:hint="cs"/>
          <w:rtl/>
        </w:rPr>
        <w:t xml:space="preserve">אין </w:t>
      </w:r>
      <w:bookmarkStart w:id="29041" w:name="_ETM_Q51_501359"/>
      <w:bookmarkEnd w:id="29041"/>
      <w:r>
        <w:rPr>
          <w:rFonts w:hint="cs"/>
          <w:rtl/>
        </w:rPr>
        <w:t xml:space="preserve">מתנגדים. </w:t>
      </w:r>
      <w:bookmarkStart w:id="29042" w:name="_ETM_Q51_502300"/>
      <w:bookmarkEnd w:id="29042"/>
      <w:r>
        <w:rPr>
          <w:rFonts w:hint="cs"/>
          <w:rtl/>
        </w:rPr>
        <w:t xml:space="preserve">פה אחד. </w:t>
      </w:r>
      <w:bookmarkStart w:id="29043" w:name="_ETM_Q51_502960"/>
      <w:bookmarkEnd w:id="29043"/>
      <w:r>
        <w:rPr>
          <w:rFonts w:hint="cs"/>
          <w:rtl/>
        </w:rPr>
        <w:t xml:space="preserve">אני </w:t>
      </w:r>
      <w:bookmarkStart w:id="29044" w:name="_ETM_Q51_503109"/>
      <w:bookmarkEnd w:id="29044"/>
      <w:r>
        <w:rPr>
          <w:rFonts w:hint="cs"/>
          <w:rtl/>
        </w:rPr>
        <w:t xml:space="preserve">קובע </w:t>
      </w:r>
      <w:bookmarkStart w:id="29045" w:name="_ETM_Q51_503439"/>
      <w:bookmarkEnd w:id="29045"/>
      <w:r>
        <w:rPr>
          <w:rFonts w:hint="cs"/>
          <w:rtl/>
        </w:rPr>
        <w:t xml:space="preserve">שהצעת </w:t>
      </w:r>
      <w:bookmarkStart w:id="29046" w:name="_ETM_Q51_504009"/>
      <w:bookmarkEnd w:id="29046"/>
      <w:r>
        <w:rPr>
          <w:rFonts w:hint="cs"/>
          <w:rtl/>
        </w:rPr>
        <w:t xml:space="preserve">חוק </w:t>
      </w:r>
      <w:bookmarkStart w:id="29047" w:name="_ETM_Q51_505029"/>
      <w:bookmarkEnd w:id="29047"/>
      <w:r>
        <w:rPr>
          <w:rFonts w:hint="cs"/>
          <w:rtl/>
        </w:rPr>
        <w:t>דיווח לכנסת על תלונות וטיפול בהטרדות מיניות במשטרת ישראל ובשירות בתי הסוהר והטיפול בהן (תיקוני חקיקה), התשפ"ג–2023, של חברת הכנסת מירב בן ארי, הת</w:t>
      </w:r>
      <w:bookmarkStart w:id="29048" w:name="_ETM_Q51_515270"/>
      <w:bookmarkEnd w:id="29048"/>
      <w:r>
        <w:rPr>
          <w:rFonts w:hint="cs"/>
          <w:rtl/>
        </w:rPr>
        <w:t xml:space="preserve">קבלה בקריאה ראשונה ותעבור לשם הכנתה </w:t>
      </w:r>
      <w:bookmarkStart w:id="29049" w:name="_ETM_Q51_505124"/>
      <w:bookmarkStart w:id="29050" w:name="_ETM_Q51_505180"/>
      <w:bookmarkStart w:id="29051" w:name="_ETM_Q51_505291"/>
      <w:bookmarkStart w:id="29052" w:name="_ETM_Q51_505334"/>
      <w:bookmarkStart w:id="29053" w:name="_ETM_Q51_515570"/>
      <w:bookmarkEnd w:id="29049"/>
      <w:bookmarkEnd w:id="29050"/>
      <w:bookmarkEnd w:id="29051"/>
      <w:bookmarkEnd w:id="29052"/>
      <w:bookmarkEnd w:id="29053"/>
      <w:r>
        <w:rPr>
          <w:rFonts w:hint="cs"/>
          <w:rtl/>
        </w:rPr>
        <w:t xml:space="preserve">לקריאה </w:t>
      </w:r>
      <w:bookmarkStart w:id="29054" w:name="_ETM_Q51_515899"/>
      <w:bookmarkEnd w:id="29054"/>
      <w:r>
        <w:rPr>
          <w:rFonts w:hint="cs"/>
          <w:rtl/>
        </w:rPr>
        <w:t xml:space="preserve">שנייה </w:t>
      </w:r>
      <w:bookmarkStart w:id="29055" w:name="_ETM_Q51_516110"/>
      <w:bookmarkEnd w:id="29055"/>
      <w:r>
        <w:rPr>
          <w:rFonts w:hint="cs"/>
          <w:rtl/>
        </w:rPr>
        <w:t xml:space="preserve">ושלישית </w:t>
      </w:r>
      <w:bookmarkStart w:id="29056" w:name="_ETM_Q51_516410"/>
      <w:bookmarkEnd w:id="29056"/>
      <w:r>
        <w:rPr>
          <w:rFonts w:hint="cs"/>
          <w:rtl/>
        </w:rPr>
        <w:t xml:space="preserve">בוועדה </w:t>
      </w:r>
      <w:bookmarkStart w:id="29057" w:name="_ETM_Q51_517940"/>
      <w:bookmarkEnd w:id="29057"/>
      <w:r>
        <w:rPr>
          <w:rFonts w:hint="cs"/>
          <w:rtl/>
        </w:rPr>
        <w:t xml:space="preserve">לביטחון </w:t>
      </w:r>
      <w:bookmarkStart w:id="29058" w:name="_ETM_Q51_518810"/>
      <w:bookmarkEnd w:id="29058"/>
      <w:r>
        <w:rPr>
          <w:rFonts w:hint="cs"/>
          <w:rtl/>
        </w:rPr>
        <w:t xml:space="preserve">לאומי. </w:t>
      </w:r>
      <w:bookmarkStart w:id="29059" w:name="_ETM_Q51_520179"/>
      <w:bookmarkStart w:id="29060" w:name="_ETM_Q51_518089"/>
      <w:bookmarkStart w:id="29061" w:name="_ETM_Q51_518143"/>
      <w:bookmarkStart w:id="29062" w:name="_ETM_Q51_518280"/>
      <w:bookmarkStart w:id="29063" w:name="_ETM_Q51_518327"/>
      <w:bookmarkEnd w:id="29059"/>
      <w:bookmarkEnd w:id="29060"/>
      <w:bookmarkEnd w:id="29061"/>
      <w:bookmarkEnd w:id="29062"/>
      <w:bookmarkEnd w:id="29063"/>
    </w:p>
    <w:p w:rsidR="00FA4D28" w:rsidRDefault="00FA4D28" w:rsidP="00FA4D28">
      <w:pPr>
        <w:rPr>
          <w:rtl/>
        </w:rPr>
      </w:pPr>
    </w:p>
    <w:p w:rsidR="00FA4D28" w:rsidRDefault="00FA4D28" w:rsidP="00FA4D28">
      <w:pPr>
        <w:rPr>
          <w:rtl/>
        </w:rPr>
      </w:pPr>
    </w:p>
    <w:p w:rsidR="00FA4D28" w:rsidRDefault="00FA4D28" w:rsidP="00FA4D28">
      <w:pPr>
        <w:pStyle w:val="a7"/>
        <w:rPr>
          <w:rtl/>
        </w:rPr>
      </w:pPr>
      <w:bookmarkStart w:id="29064" w:name="ET_hatsach_640130_10"/>
      <w:r>
        <w:rPr>
          <w:rStyle w:val="TagStyle"/>
          <w:rFonts w:hint="cs"/>
          <w:rtl/>
        </w:rPr>
        <w:t xml:space="preserve"> &lt;&lt; הצח &gt;&gt; </w:t>
      </w:r>
      <w:bookmarkStart w:id="29065" w:name="_Toc141713755"/>
      <w:bookmarkStart w:id="29066" w:name="_Toc141653772"/>
      <w:bookmarkStart w:id="29067" w:name="_Toc141653627"/>
      <w:bookmarkStart w:id="29068" w:name="_Toc141653482"/>
      <w:bookmarkStart w:id="29069" w:name="_Toc141653337"/>
      <w:bookmarkStart w:id="29070" w:name="_Toc141653192"/>
      <w:r>
        <w:rPr>
          <w:rFonts w:hint="cs"/>
          <w:rtl/>
        </w:rPr>
        <w:t>הצעת חוק הבנקאות (שירות ללקוח) (תיקון מס' 67) (הודעה על סיום הטבה בנקאית), התשפ"ג–2023</w:t>
      </w:r>
      <w:bookmarkEnd w:id="29065"/>
      <w:bookmarkEnd w:id="29066"/>
      <w:bookmarkEnd w:id="29067"/>
      <w:bookmarkEnd w:id="29068"/>
      <w:bookmarkEnd w:id="29069"/>
      <w:bookmarkEnd w:id="29070"/>
      <w:r>
        <w:rPr>
          <w:rStyle w:val="TagStyle"/>
          <w:rFonts w:hint="cs"/>
          <w:rtl/>
        </w:rPr>
        <w:t xml:space="preserve"> &lt;&lt; הצח &gt;&gt;</w:t>
      </w:r>
      <w:r>
        <w:rPr>
          <w:rFonts w:hint="cs"/>
          <w:rtl/>
        </w:rPr>
        <w:t xml:space="preserve">  </w:t>
      </w:r>
      <w:bookmarkEnd w:id="29064"/>
    </w:p>
    <w:p w:rsidR="00FA4D28" w:rsidRDefault="00FA4D28" w:rsidP="00FA4D28">
      <w:pPr>
        <w:rPr>
          <w:rtl/>
        </w:rPr>
      </w:pPr>
      <w:r>
        <w:rPr>
          <w:rFonts w:hint="cs"/>
          <w:rtl/>
        </w:rPr>
        <w:t>[רשומות (הצעות חוק, חוב' כ/977).]</w:t>
      </w:r>
    </w:p>
    <w:p w:rsidR="00FA4D28" w:rsidRDefault="00FA4D28" w:rsidP="00FA4D28">
      <w:pPr>
        <w:pStyle w:val="-0"/>
        <w:rPr>
          <w:rtl/>
        </w:rPr>
      </w:pPr>
      <w:r>
        <w:rPr>
          <w:rFonts w:hint="cs"/>
          <w:rtl/>
        </w:rPr>
        <w:t>(קריאה ראשונה)</w:t>
      </w:r>
    </w:p>
    <w:p w:rsidR="00FA4D28" w:rsidRDefault="00FA4D28" w:rsidP="00FA4D28">
      <w:pPr>
        <w:rPr>
          <w:rtl/>
        </w:rPr>
      </w:pPr>
      <w:bookmarkStart w:id="29071" w:name="_ETM_Q51_524772"/>
      <w:bookmarkStart w:id="29072" w:name="_ETM_Q51_525024"/>
      <w:bookmarkStart w:id="29073" w:name="_ETM_Q51_525099"/>
      <w:bookmarkEnd w:id="29071"/>
      <w:bookmarkEnd w:id="29072"/>
      <w:bookmarkEnd w:id="29073"/>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A940C2">
      <w:pPr>
        <w:rPr>
          <w:rtl/>
        </w:rPr>
      </w:pPr>
      <w:bookmarkStart w:id="29074" w:name="_ETM_Q51_525606"/>
      <w:bookmarkEnd w:id="29074"/>
      <w:r>
        <w:rPr>
          <w:rFonts w:hint="cs"/>
          <w:rtl/>
        </w:rPr>
        <w:t xml:space="preserve">נעבור </w:t>
      </w:r>
      <w:bookmarkStart w:id="29075" w:name="_ETM_Q51_520629"/>
      <w:bookmarkEnd w:id="29075"/>
      <w:r>
        <w:rPr>
          <w:rFonts w:hint="cs"/>
          <w:rtl/>
        </w:rPr>
        <w:t xml:space="preserve">לסעיף </w:t>
      </w:r>
      <w:bookmarkStart w:id="29076" w:name="_ETM_Q51_521079"/>
      <w:bookmarkEnd w:id="29076"/>
      <w:r>
        <w:rPr>
          <w:rFonts w:hint="cs"/>
          <w:rtl/>
        </w:rPr>
        <w:t xml:space="preserve">הבא </w:t>
      </w:r>
      <w:bookmarkStart w:id="29077" w:name="_ETM_Q51_521260"/>
      <w:bookmarkEnd w:id="29077"/>
      <w:r>
        <w:rPr>
          <w:rFonts w:hint="cs"/>
          <w:rtl/>
        </w:rPr>
        <w:t>בסדר</w:t>
      </w:r>
      <w:bookmarkStart w:id="29078" w:name="_ETM_Q51_521559"/>
      <w:bookmarkEnd w:id="29078"/>
      <w:r>
        <w:rPr>
          <w:rFonts w:hint="cs"/>
          <w:rtl/>
        </w:rPr>
        <w:t xml:space="preserve">-היום </w:t>
      </w:r>
      <w:bookmarkStart w:id="29079" w:name="_ETM_Q51_521979"/>
      <w:bookmarkEnd w:id="29079"/>
      <w:r w:rsidR="00A940C2">
        <w:rPr>
          <w:rFonts w:hint="eastAsia"/>
          <w:rtl/>
        </w:rPr>
        <w:t xml:space="preserve">– </w:t>
      </w:r>
      <w:r>
        <w:rPr>
          <w:rFonts w:hint="cs"/>
          <w:rtl/>
        </w:rPr>
        <w:t>הצעת חוק הבנקאות (שירות ללקוח) (תיקון מס' 67) (הודעה על סיום הטבה בנקאית), התשפ"ג–2023, של יונתן מישרקי</w:t>
      </w:r>
      <w:bookmarkStart w:id="29080" w:name="_ETM_Q51_529140"/>
      <w:bookmarkEnd w:id="29080"/>
      <w:r>
        <w:rPr>
          <w:rFonts w:hint="cs"/>
          <w:rtl/>
        </w:rPr>
        <w:t xml:space="preserve"> וקבוצת </w:t>
      </w:r>
      <w:bookmarkStart w:id="29081" w:name="_ETM_Q51_529620"/>
      <w:bookmarkEnd w:id="29081"/>
      <w:r>
        <w:rPr>
          <w:rFonts w:hint="cs"/>
          <w:rtl/>
        </w:rPr>
        <w:t xml:space="preserve">חברי </w:t>
      </w:r>
      <w:bookmarkStart w:id="29082" w:name="_ETM_Q51_529860"/>
      <w:bookmarkEnd w:id="29082"/>
      <w:r>
        <w:rPr>
          <w:rFonts w:hint="cs"/>
          <w:rtl/>
        </w:rPr>
        <w:t xml:space="preserve">הכנסת. </w:t>
      </w:r>
      <w:bookmarkStart w:id="29083" w:name="_ETM_Q51_534249"/>
      <w:bookmarkStart w:id="29084" w:name="_ETM_Q51_533345"/>
      <w:bookmarkStart w:id="29085" w:name="_ETM_Q51_533411"/>
      <w:bookmarkStart w:id="29086" w:name="_ETM_Q51_533544"/>
      <w:bookmarkStart w:id="29087" w:name="_ETM_Q51_533604"/>
      <w:bookmarkEnd w:id="29083"/>
      <w:bookmarkEnd w:id="29084"/>
      <w:bookmarkEnd w:id="29085"/>
      <w:bookmarkEnd w:id="29086"/>
      <w:bookmarkEnd w:id="29087"/>
      <w:r>
        <w:rPr>
          <w:rFonts w:hint="cs"/>
          <w:rtl/>
        </w:rPr>
        <w:t xml:space="preserve">חבר </w:t>
      </w:r>
      <w:bookmarkStart w:id="29088" w:name="_ETM_Q51_534549"/>
      <w:bookmarkEnd w:id="29088"/>
      <w:r>
        <w:rPr>
          <w:rFonts w:hint="cs"/>
          <w:rtl/>
        </w:rPr>
        <w:t xml:space="preserve">הכנסת </w:t>
      </w:r>
      <w:bookmarkStart w:id="29089" w:name="_ETM_Q51_534909"/>
      <w:bookmarkStart w:id="29090" w:name="_ETM_Q51_535390"/>
      <w:bookmarkEnd w:id="29089"/>
      <w:bookmarkEnd w:id="29090"/>
      <w:r>
        <w:rPr>
          <w:rFonts w:hint="cs"/>
          <w:rtl/>
        </w:rPr>
        <w:t xml:space="preserve">מישרקי, בבקשה. </w:t>
      </w:r>
      <w:bookmarkStart w:id="29091" w:name="_ETM_Q51_544589"/>
      <w:bookmarkEnd w:id="29091"/>
      <w:r>
        <w:rPr>
          <w:rFonts w:hint="cs"/>
          <w:rtl/>
        </w:rPr>
        <w:t xml:space="preserve">ככל </w:t>
      </w:r>
      <w:bookmarkStart w:id="29092" w:name="_ETM_Q51_544890"/>
      <w:bookmarkEnd w:id="29092"/>
      <w:r>
        <w:rPr>
          <w:rFonts w:hint="cs"/>
          <w:rtl/>
        </w:rPr>
        <w:t xml:space="preserve">שתנצל </w:t>
      </w:r>
      <w:bookmarkStart w:id="29093" w:name="_ETM_Q51_545310"/>
      <w:bookmarkEnd w:id="29093"/>
      <w:r>
        <w:rPr>
          <w:rFonts w:hint="cs"/>
          <w:rtl/>
        </w:rPr>
        <w:t xml:space="preserve">את </w:t>
      </w:r>
      <w:bookmarkStart w:id="29094" w:name="_ETM_Q51_545430"/>
      <w:bookmarkEnd w:id="29094"/>
      <w:r>
        <w:rPr>
          <w:rFonts w:hint="cs"/>
          <w:rtl/>
        </w:rPr>
        <w:t xml:space="preserve">מרב </w:t>
      </w:r>
      <w:bookmarkStart w:id="29095" w:name="_ETM_Q51_545729"/>
      <w:bookmarkEnd w:id="29095"/>
      <w:r>
        <w:rPr>
          <w:rFonts w:hint="cs"/>
          <w:rtl/>
        </w:rPr>
        <w:t xml:space="preserve">הדקות, </w:t>
      </w:r>
      <w:bookmarkStart w:id="29096" w:name="_ETM_Q51_546089"/>
      <w:bookmarkEnd w:id="29096"/>
      <w:r>
        <w:rPr>
          <w:rFonts w:hint="cs"/>
          <w:rtl/>
        </w:rPr>
        <w:t xml:space="preserve">עשר </w:t>
      </w:r>
      <w:bookmarkStart w:id="29097" w:name="_ETM_Q51_546299"/>
      <w:bookmarkEnd w:id="29097"/>
      <w:r>
        <w:rPr>
          <w:rFonts w:hint="cs"/>
          <w:rtl/>
        </w:rPr>
        <w:t xml:space="preserve">דקות </w:t>
      </w:r>
      <w:bookmarkStart w:id="29098" w:name="_ETM_Q51_546509"/>
      <w:bookmarkEnd w:id="29098"/>
      <w:r>
        <w:rPr>
          <w:rFonts w:hint="cs"/>
          <w:rtl/>
        </w:rPr>
        <w:t xml:space="preserve">לרשותך. </w:t>
      </w:r>
      <w:bookmarkStart w:id="29099" w:name="_ETM_Q51_547710"/>
      <w:bookmarkEnd w:id="29099"/>
    </w:p>
    <w:p w:rsidR="00FA4D28" w:rsidRDefault="00FA4D28" w:rsidP="00FA4D28">
      <w:pPr>
        <w:rPr>
          <w:rtl/>
        </w:rPr>
      </w:pPr>
      <w:bookmarkStart w:id="29100" w:name="_ETM_Q51_542762"/>
      <w:bookmarkStart w:id="29101" w:name="_ETM_Q51_542832"/>
      <w:bookmarkEnd w:id="29100"/>
      <w:bookmarkEnd w:id="29101"/>
    </w:p>
    <w:p w:rsidR="00FA4D28" w:rsidRDefault="00FA4D28" w:rsidP="00FA4D28">
      <w:pPr>
        <w:pStyle w:val="a5"/>
        <w:keepNext/>
        <w:rPr>
          <w:rtl/>
        </w:rPr>
      </w:pPr>
      <w:bookmarkStart w:id="29102" w:name="ET_speaker_6447_4"/>
      <w:r>
        <w:rPr>
          <w:rStyle w:val="TagStyle"/>
          <w:rFonts w:hint="cs"/>
          <w:rtl/>
        </w:rPr>
        <w:t xml:space="preserve">&lt;&lt; דובר &gt;&gt; </w:t>
      </w:r>
      <w:bookmarkStart w:id="29103" w:name="_Toc141713756"/>
      <w:bookmarkStart w:id="29104" w:name="_Toc141653773"/>
      <w:bookmarkStart w:id="29105" w:name="_Toc141653628"/>
      <w:bookmarkStart w:id="29106" w:name="_Toc141653483"/>
      <w:bookmarkStart w:id="29107" w:name="_Toc141653338"/>
      <w:bookmarkStart w:id="29108" w:name="_Toc141653193"/>
      <w:r>
        <w:rPr>
          <w:rFonts w:hint="cs"/>
          <w:rtl/>
        </w:rPr>
        <w:t>יונתן מישרקי (ש"ס):</w:t>
      </w:r>
      <w:bookmarkEnd w:id="29103"/>
      <w:bookmarkEnd w:id="29104"/>
      <w:bookmarkEnd w:id="29105"/>
      <w:bookmarkEnd w:id="29106"/>
      <w:bookmarkEnd w:id="29107"/>
      <w:bookmarkEnd w:id="29108"/>
      <w:r>
        <w:rPr>
          <w:rStyle w:val="TagStyle"/>
          <w:rFonts w:hint="cs"/>
          <w:rtl/>
        </w:rPr>
        <w:t xml:space="preserve"> &lt;&lt; דובר &gt;&gt;</w:t>
      </w:r>
      <w:r>
        <w:rPr>
          <w:rFonts w:hint="cs"/>
          <w:rtl/>
        </w:rPr>
        <w:t xml:space="preserve">  </w:t>
      </w:r>
      <w:bookmarkEnd w:id="29102"/>
    </w:p>
    <w:p w:rsidR="00FA4D28" w:rsidRDefault="00FA4D28" w:rsidP="00FA4D28">
      <w:pPr>
        <w:rPr>
          <w:rtl/>
        </w:rPr>
      </w:pPr>
    </w:p>
    <w:p w:rsidR="00FA4D28" w:rsidRDefault="00FA4D28" w:rsidP="00A940C2">
      <w:pPr>
        <w:rPr>
          <w:rtl/>
        </w:rPr>
      </w:pPr>
      <w:bookmarkStart w:id="29109" w:name="_ETM_Q51_542890"/>
      <w:bookmarkStart w:id="29110" w:name="_ETM_Q51_542943"/>
      <w:bookmarkEnd w:id="29109"/>
      <w:bookmarkEnd w:id="29110"/>
      <w:r>
        <w:rPr>
          <w:rFonts w:hint="cs"/>
          <w:rtl/>
        </w:rPr>
        <w:t xml:space="preserve">תודה </w:t>
      </w:r>
      <w:bookmarkStart w:id="29111" w:name="_ETM_Q51_547890"/>
      <w:bookmarkEnd w:id="29111"/>
      <w:r>
        <w:rPr>
          <w:rFonts w:hint="cs"/>
          <w:rtl/>
        </w:rPr>
        <w:t xml:space="preserve">רבה, </w:t>
      </w:r>
      <w:bookmarkStart w:id="29112" w:name="_ETM_Q51_548070"/>
      <w:bookmarkEnd w:id="29112"/>
      <w:r>
        <w:rPr>
          <w:rFonts w:hint="cs"/>
          <w:rtl/>
        </w:rPr>
        <w:t xml:space="preserve">אדוני </w:t>
      </w:r>
      <w:bookmarkStart w:id="29113" w:name="_ETM_Q51_548279"/>
      <w:bookmarkEnd w:id="29113"/>
      <w:r>
        <w:rPr>
          <w:rFonts w:hint="cs"/>
          <w:rtl/>
        </w:rPr>
        <w:t xml:space="preserve">היושב-ראש. </w:t>
      </w:r>
      <w:bookmarkStart w:id="29114" w:name="_ETM_Q51_548880"/>
      <w:bookmarkEnd w:id="29114"/>
      <w:r>
        <w:rPr>
          <w:rFonts w:hint="cs"/>
          <w:rtl/>
        </w:rPr>
        <w:t xml:space="preserve">חבריי </w:t>
      </w:r>
      <w:bookmarkStart w:id="29115" w:name="_ETM_Q51_549210"/>
      <w:bookmarkEnd w:id="29115"/>
      <w:r>
        <w:rPr>
          <w:rFonts w:hint="cs"/>
          <w:rtl/>
        </w:rPr>
        <w:t xml:space="preserve">חברי </w:t>
      </w:r>
      <w:bookmarkStart w:id="29116" w:name="_ETM_Q51_549450"/>
      <w:bookmarkEnd w:id="29116"/>
      <w:r>
        <w:rPr>
          <w:rFonts w:hint="cs"/>
          <w:rtl/>
        </w:rPr>
        <w:t xml:space="preserve">הכנסת, </w:t>
      </w:r>
      <w:bookmarkStart w:id="29117" w:name="_ETM_Q51_549839"/>
      <w:bookmarkEnd w:id="29117"/>
      <w:r>
        <w:rPr>
          <w:rFonts w:hint="cs"/>
          <w:rtl/>
        </w:rPr>
        <w:t xml:space="preserve">גברתי </w:t>
      </w:r>
      <w:bookmarkStart w:id="29118" w:name="_ETM_Q51_550229"/>
      <w:bookmarkEnd w:id="29118"/>
      <w:r>
        <w:rPr>
          <w:rFonts w:hint="cs"/>
          <w:rtl/>
        </w:rPr>
        <w:t xml:space="preserve">השרה, </w:t>
      </w:r>
      <w:bookmarkStart w:id="29119" w:name="_ETM_Q51_551190"/>
      <w:bookmarkEnd w:id="29119"/>
      <w:r>
        <w:rPr>
          <w:rFonts w:hint="cs"/>
          <w:rtl/>
        </w:rPr>
        <w:t xml:space="preserve">אני </w:t>
      </w:r>
      <w:bookmarkStart w:id="29120" w:name="_ETM_Q51_551339"/>
      <w:bookmarkEnd w:id="29120"/>
      <w:r>
        <w:rPr>
          <w:rFonts w:hint="cs"/>
          <w:rtl/>
        </w:rPr>
        <w:t xml:space="preserve">שמח </w:t>
      </w:r>
      <w:bookmarkStart w:id="29121" w:name="_ETM_Q51_551670"/>
      <w:bookmarkEnd w:id="29121"/>
      <w:r>
        <w:rPr>
          <w:rFonts w:hint="cs"/>
          <w:rtl/>
        </w:rPr>
        <w:t xml:space="preserve">להביא </w:t>
      </w:r>
      <w:bookmarkStart w:id="29122" w:name="_ETM_Q51_551880"/>
      <w:bookmarkEnd w:id="29122"/>
      <w:r>
        <w:rPr>
          <w:rFonts w:hint="cs"/>
          <w:rtl/>
        </w:rPr>
        <w:t xml:space="preserve">בפניכם </w:t>
      </w:r>
      <w:bookmarkStart w:id="29123" w:name="_ETM_Q51_552450"/>
      <w:bookmarkEnd w:id="29123"/>
      <w:r>
        <w:rPr>
          <w:rFonts w:hint="cs"/>
          <w:rtl/>
        </w:rPr>
        <w:t xml:space="preserve">את </w:t>
      </w:r>
      <w:bookmarkStart w:id="29124" w:name="_ETM_Q51_552540"/>
      <w:bookmarkEnd w:id="29124"/>
      <w:r>
        <w:rPr>
          <w:rFonts w:hint="cs"/>
          <w:rtl/>
        </w:rPr>
        <w:t xml:space="preserve">הצעת </w:t>
      </w:r>
      <w:bookmarkStart w:id="29125" w:name="_ETM_Q51_552930"/>
      <w:bookmarkEnd w:id="29125"/>
      <w:r>
        <w:rPr>
          <w:rFonts w:hint="cs"/>
          <w:rtl/>
        </w:rPr>
        <w:t xml:space="preserve">חוק </w:t>
      </w:r>
      <w:bookmarkStart w:id="29126" w:name="_ETM_Q51_553229"/>
      <w:bookmarkEnd w:id="29126"/>
      <w:r>
        <w:rPr>
          <w:rFonts w:hint="cs"/>
          <w:rtl/>
        </w:rPr>
        <w:t xml:space="preserve">הבנקאות </w:t>
      </w:r>
      <w:bookmarkStart w:id="29127" w:name="_ETM_Q51_554350"/>
      <w:bookmarkEnd w:id="29127"/>
      <w:r>
        <w:rPr>
          <w:rFonts w:hint="cs"/>
          <w:rtl/>
        </w:rPr>
        <w:t xml:space="preserve">(הודעה </w:t>
      </w:r>
      <w:bookmarkStart w:id="29128" w:name="_ETM_Q51_554770"/>
      <w:bookmarkEnd w:id="29128"/>
      <w:r>
        <w:rPr>
          <w:rFonts w:hint="cs"/>
          <w:rtl/>
        </w:rPr>
        <w:t xml:space="preserve">על </w:t>
      </w:r>
      <w:bookmarkStart w:id="29129" w:name="_ETM_Q51_554859"/>
      <w:bookmarkEnd w:id="29129"/>
      <w:r>
        <w:rPr>
          <w:rFonts w:hint="cs"/>
          <w:rtl/>
        </w:rPr>
        <w:t xml:space="preserve">סיום </w:t>
      </w:r>
      <w:bookmarkStart w:id="29130" w:name="_ETM_Q51_555159"/>
      <w:bookmarkEnd w:id="29130"/>
      <w:r>
        <w:rPr>
          <w:rFonts w:hint="cs"/>
          <w:rtl/>
        </w:rPr>
        <w:t xml:space="preserve">הטבה </w:t>
      </w:r>
      <w:bookmarkStart w:id="29131" w:name="_ETM_Q51_555429"/>
      <w:bookmarkEnd w:id="29131"/>
      <w:r>
        <w:rPr>
          <w:rFonts w:hint="cs"/>
          <w:rtl/>
        </w:rPr>
        <w:t xml:space="preserve">בנקאית), </w:t>
      </w:r>
      <w:bookmarkStart w:id="29132" w:name="_ETM_Q51_555850"/>
      <w:bookmarkEnd w:id="29132"/>
      <w:r w:rsidR="00A940C2">
        <w:rPr>
          <w:rFonts w:hint="cs"/>
          <w:rtl/>
        </w:rPr>
        <w:t>ל</w:t>
      </w:r>
      <w:r>
        <w:rPr>
          <w:rFonts w:hint="cs"/>
          <w:rtl/>
        </w:rPr>
        <w:t xml:space="preserve">קריאה </w:t>
      </w:r>
      <w:bookmarkStart w:id="29133" w:name="_ETM_Q51_556210"/>
      <w:bookmarkEnd w:id="29133"/>
      <w:r>
        <w:rPr>
          <w:rFonts w:hint="cs"/>
          <w:rtl/>
        </w:rPr>
        <w:t xml:space="preserve">ראשונה. </w:t>
      </w:r>
      <w:bookmarkStart w:id="29134" w:name="_ETM_Q51_557390"/>
      <w:bookmarkEnd w:id="29134"/>
      <w:r>
        <w:rPr>
          <w:rFonts w:hint="cs"/>
          <w:rtl/>
        </w:rPr>
        <w:t xml:space="preserve">כאשר </w:t>
      </w:r>
      <w:bookmarkStart w:id="29135" w:name="_ETM_Q51_557810"/>
      <w:bookmarkEnd w:id="29135"/>
      <w:r>
        <w:rPr>
          <w:rFonts w:hint="cs"/>
          <w:rtl/>
        </w:rPr>
        <w:t xml:space="preserve">אנחנו </w:t>
      </w:r>
      <w:bookmarkStart w:id="29136" w:name="_ETM_Q51_557990"/>
      <w:bookmarkEnd w:id="29136"/>
      <w:r>
        <w:rPr>
          <w:rFonts w:hint="cs"/>
          <w:rtl/>
        </w:rPr>
        <w:t xml:space="preserve">מדברים </w:t>
      </w:r>
      <w:bookmarkStart w:id="29137" w:name="_ETM_Q51_558290"/>
      <w:bookmarkEnd w:id="29137"/>
      <w:r>
        <w:rPr>
          <w:rFonts w:hint="cs"/>
          <w:rtl/>
        </w:rPr>
        <w:t xml:space="preserve">בתקופה </w:t>
      </w:r>
      <w:bookmarkStart w:id="29138" w:name="_ETM_Q51_558650"/>
      <w:bookmarkEnd w:id="29138"/>
      <w:r>
        <w:rPr>
          <w:rFonts w:hint="cs"/>
          <w:rtl/>
        </w:rPr>
        <w:t xml:space="preserve">של </w:t>
      </w:r>
      <w:bookmarkStart w:id="29139" w:name="_ETM_Q51_558800"/>
      <w:bookmarkEnd w:id="29139"/>
      <w:r>
        <w:rPr>
          <w:rFonts w:hint="cs"/>
          <w:rtl/>
        </w:rPr>
        <w:t xml:space="preserve">יוקר </w:t>
      </w:r>
      <w:bookmarkStart w:id="29140" w:name="_ETM_Q51_559040"/>
      <w:bookmarkEnd w:id="29140"/>
      <w:r>
        <w:rPr>
          <w:rFonts w:hint="cs"/>
          <w:rtl/>
        </w:rPr>
        <w:t xml:space="preserve">מחיה </w:t>
      </w:r>
      <w:bookmarkStart w:id="29141" w:name="_ETM_Q51_560230"/>
      <w:bookmarkEnd w:id="29141"/>
      <w:r>
        <w:rPr>
          <w:rFonts w:hint="cs"/>
          <w:rtl/>
        </w:rPr>
        <w:t xml:space="preserve">על </w:t>
      </w:r>
      <w:bookmarkStart w:id="29142" w:name="_ETM_Q51_560500"/>
      <w:bookmarkEnd w:id="29142"/>
      <w:r>
        <w:rPr>
          <w:rFonts w:hint="cs"/>
          <w:rtl/>
        </w:rPr>
        <w:t xml:space="preserve">נטל </w:t>
      </w:r>
      <w:bookmarkStart w:id="29143" w:name="_ETM_Q51_560740"/>
      <w:bookmarkEnd w:id="29143"/>
      <w:r>
        <w:rPr>
          <w:rFonts w:hint="cs"/>
          <w:rtl/>
        </w:rPr>
        <w:t xml:space="preserve">כלכלי, </w:t>
      </w:r>
      <w:bookmarkStart w:id="29144" w:name="_ETM_Q51_561279"/>
      <w:bookmarkEnd w:id="29144"/>
      <w:r>
        <w:rPr>
          <w:rFonts w:hint="cs"/>
          <w:rtl/>
        </w:rPr>
        <w:t xml:space="preserve">אנחנו </w:t>
      </w:r>
      <w:bookmarkStart w:id="29145" w:name="_ETM_Q51_561610"/>
      <w:bookmarkEnd w:id="29145"/>
      <w:r>
        <w:rPr>
          <w:rFonts w:hint="cs"/>
          <w:rtl/>
        </w:rPr>
        <w:t xml:space="preserve">צריכים </w:t>
      </w:r>
      <w:bookmarkStart w:id="29146" w:name="_ETM_Q51_561880"/>
      <w:bookmarkEnd w:id="29146"/>
      <w:r>
        <w:rPr>
          <w:rFonts w:hint="cs"/>
          <w:rtl/>
        </w:rPr>
        <w:t xml:space="preserve">לזכור </w:t>
      </w:r>
      <w:bookmarkStart w:id="29147" w:name="_ETM_Q51_562839"/>
      <w:bookmarkEnd w:id="29147"/>
      <w:r>
        <w:rPr>
          <w:rFonts w:hint="cs"/>
          <w:rtl/>
        </w:rPr>
        <w:t xml:space="preserve">שלעיתים </w:t>
      </w:r>
      <w:bookmarkStart w:id="29148" w:name="_ETM_Q51_563410"/>
      <w:bookmarkEnd w:id="29148"/>
      <w:r>
        <w:rPr>
          <w:rFonts w:hint="cs"/>
          <w:rtl/>
        </w:rPr>
        <w:t xml:space="preserve">הנטל </w:t>
      </w:r>
      <w:bookmarkStart w:id="29149" w:name="_ETM_Q51_563710"/>
      <w:bookmarkEnd w:id="29149"/>
      <w:r>
        <w:rPr>
          <w:rFonts w:hint="cs"/>
          <w:rtl/>
        </w:rPr>
        <w:t xml:space="preserve">הכלכלי </w:t>
      </w:r>
      <w:bookmarkStart w:id="29150" w:name="_ETM_Q51_564460"/>
      <w:bookmarkEnd w:id="29150"/>
      <w:r>
        <w:rPr>
          <w:rFonts w:hint="cs"/>
          <w:rtl/>
        </w:rPr>
        <w:t xml:space="preserve">בא </w:t>
      </w:r>
      <w:bookmarkStart w:id="29151" w:name="_ETM_Q51_564640"/>
      <w:bookmarkEnd w:id="29151"/>
      <w:r>
        <w:rPr>
          <w:rFonts w:hint="cs"/>
          <w:rtl/>
        </w:rPr>
        <w:t xml:space="preserve">לידי </w:t>
      </w:r>
      <w:bookmarkStart w:id="29152" w:name="_ETM_Q51_564880"/>
      <w:bookmarkEnd w:id="29152"/>
      <w:r>
        <w:rPr>
          <w:rFonts w:hint="cs"/>
          <w:rtl/>
        </w:rPr>
        <w:t xml:space="preserve">ביטוי </w:t>
      </w:r>
      <w:bookmarkStart w:id="29153" w:name="_ETM_Q51_565300"/>
      <w:bookmarkEnd w:id="29153"/>
      <w:r>
        <w:rPr>
          <w:rFonts w:hint="cs"/>
          <w:rtl/>
        </w:rPr>
        <w:t xml:space="preserve">בפרטים </w:t>
      </w:r>
      <w:bookmarkStart w:id="29154" w:name="_ETM_Q51_565779"/>
      <w:bookmarkEnd w:id="29154"/>
      <w:r>
        <w:rPr>
          <w:rFonts w:hint="cs"/>
          <w:rtl/>
        </w:rPr>
        <w:t>הקטנים</w:t>
      </w:r>
      <w:r w:rsidR="00A940C2">
        <w:rPr>
          <w:rFonts w:hint="cs"/>
          <w:rtl/>
        </w:rPr>
        <w:t>:</w:t>
      </w:r>
      <w:r>
        <w:rPr>
          <w:rFonts w:hint="cs"/>
          <w:rtl/>
        </w:rPr>
        <w:t xml:space="preserve"> </w:t>
      </w:r>
      <w:bookmarkStart w:id="29155" w:name="_ETM_Q51_567049"/>
      <w:bookmarkEnd w:id="29155"/>
      <w:r>
        <w:rPr>
          <w:rFonts w:hint="cs"/>
          <w:rtl/>
        </w:rPr>
        <w:t xml:space="preserve">עמלות </w:t>
      </w:r>
      <w:bookmarkStart w:id="29156" w:name="_ETM_Q51_567469"/>
      <w:bookmarkEnd w:id="29156"/>
      <w:r>
        <w:rPr>
          <w:rFonts w:hint="cs"/>
          <w:rtl/>
        </w:rPr>
        <w:t xml:space="preserve">מיותרות </w:t>
      </w:r>
      <w:bookmarkStart w:id="29157" w:name="_ETM_Q51_567979"/>
      <w:bookmarkEnd w:id="29157"/>
      <w:r>
        <w:rPr>
          <w:rFonts w:hint="cs"/>
          <w:rtl/>
        </w:rPr>
        <w:t xml:space="preserve">לחברות </w:t>
      </w:r>
      <w:bookmarkStart w:id="29158" w:name="_ETM_Q51_568399"/>
      <w:bookmarkEnd w:id="29158"/>
      <w:r>
        <w:rPr>
          <w:rFonts w:hint="cs"/>
          <w:rtl/>
        </w:rPr>
        <w:t xml:space="preserve">כרטיסי </w:t>
      </w:r>
      <w:bookmarkStart w:id="29159" w:name="_ETM_Q51_568880"/>
      <w:bookmarkEnd w:id="29159"/>
      <w:r>
        <w:rPr>
          <w:rFonts w:hint="cs"/>
          <w:rtl/>
        </w:rPr>
        <w:t xml:space="preserve">האשראי, </w:t>
      </w:r>
      <w:bookmarkStart w:id="29160" w:name="_ETM_Q51_569899"/>
      <w:bookmarkEnd w:id="29160"/>
      <w:r>
        <w:rPr>
          <w:rFonts w:hint="cs"/>
          <w:rtl/>
        </w:rPr>
        <w:t xml:space="preserve">תשלומים </w:t>
      </w:r>
      <w:bookmarkStart w:id="29161" w:name="_ETM_Q51_570289"/>
      <w:bookmarkEnd w:id="29161"/>
      <w:r>
        <w:rPr>
          <w:rFonts w:hint="cs"/>
          <w:rtl/>
        </w:rPr>
        <w:t xml:space="preserve">חריגים </w:t>
      </w:r>
      <w:bookmarkStart w:id="29162" w:name="_ETM_Q51_570649"/>
      <w:bookmarkEnd w:id="29162"/>
      <w:r>
        <w:rPr>
          <w:rFonts w:hint="cs"/>
          <w:rtl/>
        </w:rPr>
        <w:t xml:space="preserve">על </w:t>
      </w:r>
      <w:bookmarkStart w:id="29163" w:name="_ETM_Q51_570710"/>
      <w:bookmarkEnd w:id="29163"/>
      <w:r>
        <w:rPr>
          <w:rFonts w:hint="cs"/>
          <w:rtl/>
        </w:rPr>
        <w:t>חשבו</w:t>
      </w:r>
      <w:bookmarkStart w:id="29164" w:name="_ETM_Q51_570979"/>
      <w:bookmarkStart w:id="29165" w:name="_ETM_Q51_571279"/>
      <w:bookmarkEnd w:id="29164"/>
      <w:bookmarkEnd w:id="29165"/>
      <w:r>
        <w:rPr>
          <w:rFonts w:hint="cs"/>
          <w:rtl/>
        </w:rPr>
        <w:t xml:space="preserve">נות סלולר </w:t>
      </w:r>
      <w:bookmarkStart w:id="29166" w:name="_ETM_Q51_571430"/>
      <w:bookmarkEnd w:id="29166"/>
      <w:r>
        <w:rPr>
          <w:rFonts w:hint="cs"/>
          <w:rtl/>
        </w:rPr>
        <w:t xml:space="preserve">שקפצו </w:t>
      </w:r>
      <w:bookmarkStart w:id="29167" w:name="_ETM_Q51_571909"/>
      <w:bookmarkEnd w:id="29167"/>
      <w:r>
        <w:rPr>
          <w:rFonts w:hint="cs"/>
          <w:rtl/>
        </w:rPr>
        <w:t xml:space="preserve">בתום </w:t>
      </w:r>
      <w:bookmarkStart w:id="29168" w:name="_ETM_Q51_572210"/>
      <w:bookmarkEnd w:id="29168"/>
      <w:r>
        <w:rPr>
          <w:rFonts w:hint="cs"/>
          <w:rtl/>
        </w:rPr>
        <w:t xml:space="preserve">תקופת </w:t>
      </w:r>
      <w:bookmarkStart w:id="29169" w:name="_ETM_Q51_572570"/>
      <w:bookmarkEnd w:id="29169"/>
      <w:r>
        <w:rPr>
          <w:rFonts w:hint="cs"/>
          <w:rtl/>
        </w:rPr>
        <w:t xml:space="preserve">תשלום </w:t>
      </w:r>
      <w:bookmarkStart w:id="29170" w:name="_ETM_Q51_572869"/>
      <w:bookmarkEnd w:id="29170"/>
      <w:r>
        <w:rPr>
          <w:rFonts w:hint="cs"/>
          <w:rtl/>
        </w:rPr>
        <w:t xml:space="preserve">ראשונית </w:t>
      </w:r>
      <w:bookmarkStart w:id="29171" w:name="_ETM_Q51_573289"/>
      <w:bookmarkEnd w:id="29171"/>
      <w:r>
        <w:rPr>
          <w:rFonts w:hint="cs"/>
          <w:rtl/>
        </w:rPr>
        <w:t xml:space="preserve">ועוד. </w:t>
      </w:r>
      <w:bookmarkStart w:id="29172" w:name="_ETM_Q51_574160"/>
      <w:bookmarkEnd w:id="29172"/>
    </w:p>
    <w:p w:rsidR="00FA4D28" w:rsidRDefault="00FA4D28" w:rsidP="00FA4D28">
      <w:pPr>
        <w:rPr>
          <w:rtl/>
        </w:rPr>
      </w:pPr>
    </w:p>
    <w:p w:rsidR="00FA4D28" w:rsidRDefault="00FA4D28" w:rsidP="00A940C2">
      <w:pPr>
        <w:rPr>
          <w:rtl/>
        </w:rPr>
      </w:pPr>
      <w:r>
        <w:rPr>
          <w:rFonts w:hint="cs"/>
          <w:rtl/>
        </w:rPr>
        <w:t xml:space="preserve">גם </w:t>
      </w:r>
      <w:bookmarkStart w:id="29173" w:name="_ETM_Q51_574340"/>
      <w:bookmarkEnd w:id="29173"/>
      <w:r>
        <w:rPr>
          <w:rFonts w:hint="cs"/>
          <w:rtl/>
        </w:rPr>
        <w:t xml:space="preserve">בעולמות </w:t>
      </w:r>
      <w:bookmarkStart w:id="29174" w:name="_ETM_Q51_574700"/>
      <w:bookmarkEnd w:id="29174"/>
      <w:r>
        <w:rPr>
          <w:rFonts w:hint="cs"/>
          <w:rtl/>
        </w:rPr>
        <w:t xml:space="preserve">הבנקאות </w:t>
      </w:r>
      <w:bookmarkStart w:id="29175" w:name="_ETM_Q51_575210"/>
      <w:bookmarkEnd w:id="29175"/>
      <w:r>
        <w:rPr>
          <w:rFonts w:hint="cs"/>
          <w:rtl/>
        </w:rPr>
        <w:t xml:space="preserve">קיימת </w:t>
      </w:r>
      <w:bookmarkStart w:id="29176" w:name="_ETM_Q51_575540"/>
      <w:bookmarkEnd w:id="29176"/>
      <w:r>
        <w:rPr>
          <w:rFonts w:hint="cs"/>
          <w:rtl/>
        </w:rPr>
        <w:t xml:space="preserve">התופעה </w:t>
      </w:r>
      <w:bookmarkStart w:id="29177" w:name="_ETM_Q51_576590"/>
      <w:bookmarkEnd w:id="29177"/>
      <w:r>
        <w:rPr>
          <w:rFonts w:hint="cs"/>
          <w:rtl/>
        </w:rPr>
        <w:t xml:space="preserve">של </w:t>
      </w:r>
      <w:bookmarkStart w:id="29178" w:name="_ETM_Q51_576830"/>
      <w:bookmarkEnd w:id="29178"/>
      <w:r>
        <w:rPr>
          <w:rFonts w:hint="cs"/>
          <w:rtl/>
        </w:rPr>
        <w:t xml:space="preserve">תשלומים </w:t>
      </w:r>
      <w:bookmarkStart w:id="29179" w:name="_ETM_Q51_577370"/>
      <w:bookmarkEnd w:id="29179"/>
      <w:r>
        <w:rPr>
          <w:rFonts w:hint="cs"/>
          <w:rtl/>
        </w:rPr>
        <w:t xml:space="preserve">שאותם </w:t>
      </w:r>
      <w:bookmarkStart w:id="29180" w:name="_ETM_Q51_577580"/>
      <w:bookmarkEnd w:id="29180"/>
      <w:r>
        <w:rPr>
          <w:rFonts w:hint="cs"/>
          <w:rtl/>
        </w:rPr>
        <w:t xml:space="preserve">נדרש </w:t>
      </w:r>
      <w:bookmarkStart w:id="29181" w:name="_ETM_Q51_577910"/>
      <w:bookmarkEnd w:id="29181"/>
      <w:r>
        <w:rPr>
          <w:rFonts w:hint="cs"/>
          <w:rtl/>
        </w:rPr>
        <w:t xml:space="preserve">הלקוח </w:t>
      </w:r>
      <w:bookmarkStart w:id="29182" w:name="_ETM_Q51_578300"/>
      <w:bookmarkEnd w:id="29182"/>
      <w:r>
        <w:rPr>
          <w:rFonts w:hint="cs"/>
          <w:rtl/>
        </w:rPr>
        <w:t xml:space="preserve">לשלם, </w:t>
      </w:r>
      <w:bookmarkStart w:id="29183" w:name="_ETM_Q51_578779"/>
      <w:bookmarkStart w:id="29184" w:name="_ETM_Q51_579170"/>
      <w:bookmarkEnd w:id="29183"/>
      <w:bookmarkEnd w:id="29184"/>
      <w:r w:rsidR="00A940C2">
        <w:rPr>
          <w:rFonts w:hint="cs"/>
          <w:rtl/>
        </w:rPr>
        <w:t>ו</w:t>
      </w:r>
      <w:r>
        <w:rPr>
          <w:rFonts w:hint="cs"/>
          <w:rtl/>
        </w:rPr>
        <w:t xml:space="preserve">בהרבה </w:t>
      </w:r>
      <w:bookmarkStart w:id="29185" w:name="_ETM_Q51_579470"/>
      <w:bookmarkEnd w:id="29185"/>
      <w:r>
        <w:rPr>
          <w:rFonts w:hint="cs"/>
          <w:rtl/>
        </w:rPr>
        <w:t xml:space="preserve">מהמקרים </w:t>
      </w:r>
      <w:bookmarkStart w:id="29186" w:name="_ETM_Q51_580520"/>
      <w:bookmarkEnd w:id="29186"/>
      <w:r>
        <w:rPr>
          <w:rFonts w:hint="cs"/>
          <w:rtl/>
        </w:rPr>
        <w:t xml:space="preserve">הוא </w:t>
      </w:r>
      <w:bookmarkStart w:id="29187" w:name="_ETM_Q51_580670"/>
      <w:bookmarkEnd w:id="29187"/>
      <w:r>
        <w:rPr>
          <w:rFonts w:hint="cs"/>
          <w:rtl/>
        </w:rPr>
        <w:t xml:space="preserve">אינו </w:t>
      </w:r>
      <w:bookmarkStart w:id="29188" w:name="_ETM_Q51_580880"/>
      <w:bookmarkEnd w:id="29188"/>
      <w:r>
        <w:rPr>
          <w:rFonts w:hint="cs"/>
          <w:rtl/>
        </w:rPr>
        <w:t xml:space="preserve">מודע </w:t>
      </w:r>
      <w:bookmarkStart w:id="29189" w:name="_ETM_Q51_581180"/>
      <w:bookmarkEnd w:id="29189"/>
      <w:r>
        <w:rPr>
          <w:rFonts w:hint="cs"/>
          <w:rtl/>
        </w:rPr>
        <w:t xml:space="preserve">לקיומם </w:t>
      </w:r>
      <w:bookmarkStart w:id="29190" w:name="_ETM_Q51_581660"/>
      <w:bookmarkEnd w:id="29190"/>
      <w:r>
        <w:rPr>
          <w:rFonts w:hint="cs"/>
          <w:rtl/>
        </w:rPr>
        <w:t xml:space="preserve">של </w:t>
      </w:r>
      <w:bookmarkStart w:id="29191" w:name="_ETM_Q51_581779"/>
      <w:bookmarkEnd w:id="29191"/>
      <w:r>
        <w:rPr>
          <w:rFonts w:hint="cs"/>
          <w:rtl/>
        </w:rPr>
        <w:t xml:space="preserve">תשלומים </w:t>
      </w:r>
      <w:bookmarkStart w:id="29192" w:name="_ETM_Q51_582200"/>
      <w:bookmarkEnd w:id="29192"/>
      <w:r>
        <w:rPr>
          <w:rFonts w:hint="cs"/>
          <w:rtl/>
        </w:rPr>
        <w:t xml:space="preserve">אלו </w:t>
      </w:r>
      <w:bookmarkStart w:id="29193" w:name="_ETM_Q51_582380"/>
      <w:bookmarkEnd w:id="29193"/>
      <w:r>
        <w:rPr>
          <w:rFonts w:hint="cs"/>
          <w:rtl/>
        </w:rPr>
        <w:t xml:space="preserve">ולשירות </w:t>
      </w:r>
      <w:bookmarkStart w:id="29194" w:name="_ETM_Q51_582860"/>
      <w:bookmarkEnd w:id="29194"/>
      <w:r>
        <w:rPr>
          <w:rFonts w:hint="cs"/>
          <w:rtl/>
        </w:rPr>
        <w:t xml:space="preserve">שאותו </w:t>
      </w:r>
      <w:bookmarkStart w:id="29195" w:name="_ETM_Q51_583040"/>
      <w:bookmarkEnd w:id="29195"/>
      <w:r>
        <w:rPr>
          <w:rFonts w:hint="cs"/>
          <w:rtl/>
        </w:rPr>
        <w:t xml:space="preserve">הוא מקבל </w:t>
      </w:r>
      <w:bookmarkStart w:id="29196" w:name="_ETM_Q51_583460"/>
      <w:bookmarkEnd w:id="29196"/>
      <w:r>
        <w:rPr>
          <w:rFonts w:hint="cs"/>
          <w:rtl/>
        </w:rPr>
        <w:t xml:space="preserve">בגינם. </w:t>
      </w:r>
      <w:bookmarkStart w:id="29197" w:name="_ETM_Q51_584839"/>
      <w:bookmarkEnd w:id="29197"/>
      <w:r>
        <w:rPr>
          <w:rFonts w:hint="cs"/>
          <w:rtl/>
        </w:rPr>
        <w:t xml:space="preserve">אין </w:t>
      </w:r>
      <w:bookmarkStart w:id="29198" w:name="_ETM_Q51_584990"/>
      <w:bookmarkEnd w:id="29198"/>
      <w:r>
        <w:rPr>
          <w:rFonts w:hint="cs"/>
          <w:rtl/>
        </w:rPr>
        <w:t xml:space="preserve">אחד </w:t>
      </w:r>
      <w:bookmarkStart w:id="29199" w:name="_ETM_Q51_585200"/>
      <w:bookmarkEnd w:id="29199"/>
      <w:r>
        <w:rPr>
          <w:rFonts w:hint="cs"/>
          <w:rtl/>
        </w:rPr>
        <w:t xml:space="preserve">מאיתנו </w:t>
      </w:r>
      <w:bookmarkStart w:id="29200" w:name="_ETM_Q51_586439"/>
      <w:bookmarkEnd w:id="29200"/>
      <w:r>
        <w:rPr>
          <w:rFonts w:hint="cs"/>
          <w:rtl/>
        </w:rPr>
        <w:t xml:space="preserve">שלא </w:t>
      </w:r>
      <w:bookmarkStart w:id="29201" w:name="_ETM_Q51_586680"/>
      <w:bookmarkEnd w:id="29201"/>
      <w:r>
        <w:rPr>
          <w:rFonts w:hint="cs"/>
          <w:rtl/>
        </w:rPr>
        <w:t xml:space="preserve">יצא </w:t>
      </w:r>
      <w:bookmarkStart w:id="29202" w:name="_ETM_Q51_586830"/>
      <w:bookmarkEnd w:id="29202"/>
      <w:r>
        <w:rPr>
          <w:rFonts w:hint="cs"/>
          <w:rtl/>
        </w:rPr>
        <w:t xml:space="preserve">לו </w:t>
      </w:r>
      <w:bookmarkStart w:id="29203" w:name="_ETM_Q51_586920"/>
      <w:bookmarkEnd w:id="29203"/>
      <w:r>
        <w:rPr>
          <w:rFonts w:hint="cs"/>
          <w:rtl/>
        </w:rPr>
        <w:t xml:space="preserve">להיתקל </w:t>
      </w:r>
      <w:bookmarkStart w:id="29204" w:name="_ETM_Q51_587250"/>
      <w:bookmarkEnd w:id="29204"/>
      <w:r>
        <w:rPr>
          <w:rFonts w:hint="cs"/>
          <w:rtl/>
        </w:rPr>
        <w:t xml:space="preserve">במצב </w:t>
      </w:r>
      <w:bookmarkStart w:id="29205" w:name="_ETM_Q51_587549"/>
      <w:bookmarkEnd w:id="29205"/>
      <w:r>
        <w:rPr>
          <w:rFonts w:hint="cs"/>
          <w:rtl/>
        </w:rPr>
        <w:t xml:space="preserve">שבו </w:t>
      </w:r>
      <w:bookmarkStart w:id="29206" w:name="_ETM_Q51_587670"/>
      <w:bookmarkEnd w:id="29206"/>
      <w:r>
        <w:rPr>
          <w:rFonts w:hint="cs"/>
          <w:rtl/>
        </w:rPr>
        <w:t xml:space="preserve">הוא </w:t>
      </w:r>
      <w:bookmarkStart w:id="29207" w:name="_ETM_Q51_587729"/>
      <w:bookmarkEnd w:id="29207"/>
      <w:r>
        <w:rPr>
          <w:rFonts w:hint="cs"/>
          <w:rtl/>
        </w:rPr>
        <w:t xml:space="preserve">מוצא </w:t>
      </w:r>
      <w:bookmarkStart w:id="29208" w:name="_ETM_Q51_588000"/>
      <w:bookmarkEnd w:id="29208"/>
      <w:r>
        <w:rPr>
          <w:rFonts w:hint="cs"/>
          <w:rtl/>
        </w:rPr>
        <w:t xml:space="preserve">את </w:t>
      </w:r>
      <w:bookmarkStart w:id="29209" w:name="_ETM_Q51_588089"/>
      <w:bookmarkEnd w:id="29209"/>
      <w:r>
        <w:rPr>
          <w:rFonts w:hint="cs"/>
          <w:rtl/>
        </w:rPr>
        <w:t xml:space="preserve">עצמו </w:t>
      </w:r>
      <w:bookmarkStart w:id="29210" w:name="_ETM_Q51_588330"/>
      <w:bookmarkEnd w:id="29210"/>
      <w:r>
        <w:rPr>
          <w:rFonts w:hint="cs"/>
          <w:rtl/>
        </w:rPr>
        <w:t xml:space="preserve">נדרש </w:t>
      </w:r>
      <w:bookmarkStart w:id="29211" w:name="_ETM_Q51_588720"/>
      <w:bookmarkEnd w:id="29211"/>
      <w:r>
        <w:rPr>
          <w:rFonts w:hint="cs"/>
          <w:rtl/>
        </w:rPr>
        <w:t xml:space="preserve">לשלם </w:t>
      </w:r>
      <w:bookmarkStart w:id="29212" w:name="_ETM_Q51_589710"/>
      <w:bookmarkEnd w:id="29212"/>
      <w:r>
        <w:rPr>
          <w:rFonts w:hint="cs"/>
          <w:rtl/>
        </w:rPr>
        <w:t xml:space="preserve">עבור </w:t>
      </w:r>
      <w:bookmarkStart w:id="29213" w:name="_ETM_Q51_590100"/>
      <w:bookmarkEnd w:id="29213"/>
      <w:r>
        <w:rPr>
          <w:rFonts w:hint="cs"/>
          <w:rtl/>
        </w:rPr>
        <w:t xml:space="preserve">שירותים </w:t>
      </w:r>
      <w:bookmarkStart w:id="29214" w:name="_ETM_Q51_590580"/>
      <w:bookmarkEnd w:id="29214"/>
      <w:r>
        <w:rPr>
          <w:rFonts w:hint="cs"/>
          <w:rtl/>
        </w:rPr>
        <w:t xml:space="preserve">ששווקו </w:t>
      </w:r>
      <w:bookmarkStart w:id="29215" w:name="_ETM_Q51_591089"/>
      <w:bookmarkEnd w:id="29215"/>
      <w:r>
        <w:rPr>
          <w:rFonts w:hint="cs"/>
          <w:rtl/>
        </w:rPr>
        <w:t xml:space="preserve">כחינמיים </w:t>
      </w:r>
      <w:bookmarkStart w:id="29216" w:name="_ETM_Q51_591839"/>
      <w:bookmarkEnd w:id="29216"/>
      <w:r>
        <w:rPr>
          <w:rFonts w:hint="cs"/>
          <w:rtl/>
        </w:rPr>
        <w:t xml:space="preserve">לתקופה </w:t>
      </w:r>
      <w:bookmarkStart w:id="29217" w:name="_ETM_Q51_592500"/>
      <w:bookmarkEnd w:id="29217"/>
      <w:r>
        <w:rPr>
          <w:rFonts w:hint="cs"/>
          <w:rtl/>
        </w:rPr>
        <w:t xml:space="preserve">מוגבלת, </w:t>
      </w:r>
      <w:bookmarkStart w:id="29218" w:name="_ETM_Q51_593100"/>
      <w:bookmarkEnd w:id="29218"/>
      <w:r>
        <w:rPr>
          <w:rFonts w:hint="cs"/>
          <w:rtl/>
        </w:rPr>
        <w:t xml:space="preserve">כגון </w:t>
      </w:r>
      <w:bookmarkStart w:id="29219" w:name="_ETM_Q51_593460"/>
      <w:bookmarkEnd w:id="29219"/>
      <w:r>
        <w:rPr>
          <w:rFonts w:hint="cs"/>
          <w:rtl/>
        </w:rPr>
        <w:t xml:space="preserve">עמלות </w:t>
      </w:r>
      <w:bookmarkStart w:id="29220" w:name="_ETM_Q51_593729"/>
      <w:bookmarkEnd w:id="29220"/>
      <w:r>
        <w:rPr>
          <w:rFonts w:hint="cs"/>
          <w:rtl/>
        </w:rPr>
        <w:t xml:space="preserve">כרטיסי </w:t>
      </w:r>
      <w:bookmarkStart w:id="29221" w:name="_ETM_Q51_594180"/>
      <w:bookmarkEnd w:id="29221"/>
      <w:r>
        <w:rPr>
          <w:rFonts w:hint="cs"/>
          <w:rtl/>
        </w:rPr>
        <w:t xml:space="preserve">אשראי </w:t>
      </w:r>
      <w:bookmarkStart w:id="29222" w:name="_ETM_Q51_595020"/>
      <w:bookmarkEnd w:id="29222"/>
      <w:r>
        <w:rPr>
          <w:rFonts w:hint="cs"/>
          <w:rtl/>
        </w:rPr>
        <w:t xml:space="preserve">ושאר </w:t>
      </w:r>
      <w:bookmarkStart w:id="29223" w:name="_ETM_Q51_595440"/>
      <w:bookmarkEnd w:id="29223"/>
      <w:r>
        <w:rPr>
          <w:rFonts w:hint="cs"/>
          <w:rtl/>
        </w:rPr>
        <w:t xml:space="preserve">הטבות </w:t>
      </w:r>
      <w:bookmarkStart w:id="29224" w:name="_ETM_Q51_595650"/>
      <w:bookmarkEnd w:id="29224"/>
      <w:r>
        <w:rPr>
          <w:rFonts w:hint="cs"/>
          <w:rtl/>
        </w:rPr>
        <w:t xml:space="preserve">בנקאיות, </w:t>
      </w:r>
      <w:bookmarkStart w:id="29225" w:name="_ETM_Q51_596279"/>
      <w:bookmarkStart w:id="29226" w:name="_ETM_Q51_596610"/>
      <w:bookmarkEnd w:id="29225"/>
      <w:bookmarkEnd w:id="29226"/>
      <w:r w:rsidR="00A940C2">
        <w:rPr>
          <w:rFonts w:hint="cs"/>
          <w:rtl/>
        </w:rPr>
        <w:t>ו</w:t>
      </w:r>
      <w:r>
        <w:rPr>
          <w:rFonts w:hint="cs"/>
          <w:rtl/>
        </w:rPr>
        <w:t xml:space="preserve">התשלום </w:t>
      </w:r>
      <w:bookmarkStart w:id="29227" w:name="_ETM_Q51_596880"/>
      <w:bookmarkEnd w:id="29227"/>
      <w:r>
        <w:rPr>
          <w:rFonts w:hint="cs"/>
          <w:rtl/>
        </w:rPr>
        <w:t xml:space="preserve">ממשיך </w:t>
      </w:r>
      <w:bookmarkStart w:id="29228" w:name="_ETM_Q51_597150"/>
      <w:bookmarkEnd w:id="29228"/>
      <w:r>
        <w:rPr>
          <w:rFonts w:hint="cs"/>
          <w:rtl/>
        </w:rPr>
        <w:t xml:space="preserve">להילקח </w:t>
      </w:r>
      <w:bookmarkStart w:id="29229" w:name="_ETM_Q51_597540"/>
      <w:bookmarkEnd w:id="29229"/>
      <w:r>
        <w:rPr>
          <w:rFonts w:hint="cs"/>
          <w:rtl/>
        </w:rPr>
        <w:t xml:space="preserve">גם </w:t>
      </w:r>
      <w:bookmarkStart w:id="29230" w:name="_ETM_Q51_597690"/>
      <w:bookmarkEnd w:id="29230"/>
      <w:r>
        <w:rPr>
          <w:rFonts w:hint="cs"/>
          <w:rtl/>
        </w:rPr>
        <w:t xml:space="preserve">בתום </w:t>
      </w:r>
      <w:bookmarkStart w:id="29231" w:name="_ETM_Q51_597930"/>
      <w:bookmarkEnd w:id="29231"/>
      <w:r>
        <w:rPr>
          <w:rFonts w:hint="cs"/>
          <w:rtl/>
        </w:rPr>
        <w:t xml:space="preserve">התקופה </w:t>
      </w:r>
      <w:bookmarkStart w:id="29232" w:name="_ETM_Q51_598260"/>
      <w:bookmarkEnd w:id="29232"/>
      <w:r>
        <w:rPr>
          <w:rFonts w:hint="cs"/>
          <w:rtl/>
        </w:rPr>
        <w:t xml:space="preserve">הראשונית. </w:t>
      </w:r>
      <w:bookmarkStart w:id="29233" w:name="_ETM_Q51_599250"/>
      <w:bookmarkEnd w:id="29233"/>
    </w:p>
    <w:p w:rsidR="00FA4D28" w:rsidRDefault="00FA4D28" w:rsidP="00FA4D28">
      <w:pPr>
        <w:rPr>
          <w:rtl/>
        </w:rPr>
      </w:pPr>
      <w:bookmarkStart w:id="29234" w:name="_ETM_Q51_599027"/>
      <w:bookmarkStart w:id="29235" w:name="_ETM_Q51_599087"/>
      <w:bookmarkEnd w:id="29234"/>
      <w:bookmarkEnd w:id="29235"/>
    </w:p>
    <w:p w:rsidR="00FA4D28" w:rsidRDefault="00FA4D28" w:rsidP="00FA4D28">
      <w:pPr>
        <w:rPr>
          <w:rtl/>
        </w:rPr>
      </w:pPr>
      <w:bookmarkStart w:id="29236" w:name="_ETM_Q51_599243"/>
      <w:bookmarkStart w:id="29237" w:name="_ETM_Q51_599318"/>
      <w:bookmarkEnd w:id="29236"/>
      <w:bookmarkEnd w:id="29237"/>
      <w:r>
        <w:rPr>
          <w:rFonts w:hint="cs"/>
          <w:rtl/>
        </w:rPr>
        <w:t xml:space="preserve">כיום </w:t>
      </w:r>
      <w:bookmarkStart w:id="29238" w:name="_ETM_Q51_599579"/>
      <w:bookmarkStart w:id="29239" w:name="_ETM_Q51_600900"/>
      <w:bookmarkEnd w:id="29238"/>
      <w:bookmarkEnd w:id="29239"/>
      <w:r>
        <w:rPr>
          <w:rFonts w:hint="cs"/>
          <w:rtl/>
        </w:rPr>
        <w:t xml:space="preserve">ישנה </w:t>
      </w:r>
      <w:bookmarkStart w:id="29240" w:name="_ETM_Q51_601260"/>
      <w:bookmarkEnd w:id="29240"/>
      <w:r>
        <w:rPr>
          <w:rFonts w:hint="cs"/>
          <w:rtl/>
        </w:rPr>
        <w:t xml:space="preserve">תופעה </w:t>
      </w:r>
      <w:bookmarkStart w:id="29241" w:name="_ETM_Q51_601560"/>
      <w:bookmarkEnd w:id="29241"/>
      <w:r>
        <w:rPr>
          <w:rFonts w:hint="cs"/>
          <w:rtl/>
        </w:rPr>
        <w:t xml:space="preserve">בעייתית </w:t>
      </w:r>
      <w:bookmarkStart w:id="29242" w:name="_ETM_Q51_601980"/>
      <w:bookmarkEnd w:id="29242"/>
      <w:r>
        <w:rPr>
          <w:rFonts w:hint="cs"/>
          <w:rtl/>
        </w:rPr>
        <w:t xml:space="preserve">בכל </w:t>
      </w:r>
      <w:bookmarkStart w:id="29243" w:name="_ETM_Q51_602220"/>
      <w:bookmarkEnd w:id="29243"/>
      <w:r>
        <w:rPr>
          <w:rFonts w:hint="cs"/>
          <w:rtl/>
        </w:rPr>
        <w:t xml:space="preserve">הקשור </w:t>
      </w:r>
      <w:bookmarkStart w:id="29244" w:name="_ETM_Q51_602490"/>
      <w:bookmarkEnd w:id="29244"/>
      <w:r>
        <w:rPr>
          <w:rFonts w:hint="cs"/>
          <w:rtl/>
        </w:rPr>
        <w:t xml:space="preserve">לתשלום </w:t>
      </w:r>
      <w:bookmarkStart w:id="29245" w:name="_ETM_Q51_602850"/>
      <w:bookmarkEnd w:id="29245"/>
      <w:r>
        <w:rPr>
          <w:rFonts w:hint="cs"/>
          <w:rtl/>
        </w:rPr>
        <w:t xml:space="preserve">של לקוח </w:t>
      </w:r>
      <w:bookmarkStart w:id="29246" w:name="_ETM_Q51_603510"/>
      <w:bookmarkEnd w:id="29246"/>
      <w:r>
        <w:rPr>
          <w:rFonts w:hint="cs"/>
          <w:rtl/>
        </w:rPr>
        <w:t xml:space="preserve">בתום </w:t>
      </w:r>
      <w:bookmarkStart w:id="29247" w:name="_ETM_Q51_603779"/>
      <w:bookmarkEnd w:id="29247"/>
      <w:r>
        <w:rPr>
          <w:rFonts w:hint="cs"/>
          <w:rtl/>
        </w:rPr>
        <w:t xml:space="preserve">תקופה </w:t>
      </w:r>
      <w:bookmarkStart w:id="29248" w:name="_ETM_Q51_604170"/>
      <w:bookmarkEnd w:id="29248"/>
      <w:r>
        <w:rPr>
          <w:rFonts w:hint="cs"/>
          <w:rtl/>
        </w:rPr>
        <w:t xml:space="preserve">של הטבה </w:t>
      </w:r>
      <w:bookmarkStart w:id="29249" w:name="_ETM_Q51_604560"/>
      <w:bookmarkEnd w:id="29249"/>
      <w:r>
        <w:rPr>
          <w:rFonts w:hint="cs"/>
          <w:rtl/>
        </w:rPr>
        <w:t xml:space="preserve">בנקאית </w:t>
      </w:r>
      <w:bookmarkStart w:id="29250" w:name="_ETM_Q51_604980"/>
      <w:bookmarkEnd w:id="29250"/>
      <w:r>
        <w:rPr>
          <w:rFonts w:hint="cs"/>
          <w:rtl/>
        </w:rPr>
        <w:t xml:space="preserve">הניתנת </w:t>
      </w:r>
      <w:bookmarkStart w:id="29251" w:name="_ETM_Q51_605400"/>
      <w:bookmarkEnd w:id="29251"/>
      <w:r>
        <w:rPr>
          <w:rFonts w:hint="cs"/>
          <w:rtl/>
        </w:rPr>
        <w:t xml:space="preserve">לו </w:t>
      </w:r>
      <w:bookmarkStart w:id="29252" w:name="_ETM_Q51_605490"/>
      <w:bookmarkEnd w:id="29252"/>
      <w:r>
        <w:rPr>
          <w:rFonts w:hint="cs"/>
          <w:rtl/>
        </w:rPr>
        <w:t xml:space="preserve">על ידי </w:t>
      </w:r>
      <w:bookmarkStart w:id="29253" w:name="_ETM_Q51_605760"/>
      <w:bookmarkEnd w:id="29253"/>
      <w:r>
        <w:rPr>
          <w:rFonts w:hint="cs"/>
          <w:rtl/>
        </w:rPr>
        <w:t xml:space="preserve">הבנק. </w:t>
      </w:r>
      <w:bookmarkStart w:id="29254" w:name="_ETM_Q51_607210"/>
      <w:bookmarkEnd w:id="29254"/>
      <w:r>
        <w:rPr>
          <w:rFonts w:hint="cs"/>
          <w:rtl/>
        </w:rPr>
        <w:t xml:space="preserve">בכללי </w:t>
      </w:r>
      <w:bookmarkStart w:id="29255" w:name="_ETM_Q51_607600"/>
      <w:bookmarkEnd w:id="29255"/>
      <w:r>
        <w:rPr>
          <w:rFonts w:hint="cs"/>
          <w:rtl/>
        </w:rPr>
        <w:t xml:space="preserve">הבנקאות </w:t>
      </w:r>
      <w:bookmarkStart w:id="29256" w:name="_ETM_Q51_608349"/>
      <w:bookmarkEnd w:id="29256"/>
      <w:r>
        <w:rPr>
          <w:rFonts w:hint="cs"/>
          <w:rtl/>
        </w:rPr>
        <w:t xml:space="preserve">נקבע </w:t>
      </w:r>
      <w:bookmarkStart w:id="29257" w:name="_ETM_Q51_608739"/>
      <w:bookmarkEnd w:id="29257"/>
      <w:r>
        <w:rPr>
          <w:rFonts w:hint="cs"/>
          <w:rtl/>
        </w:rPr>
        <w:t xml:space="preserve">כי </w:t>
      </w:r>
      <w:bookmarkStart w:id="29258" w:name="_ETM_Q51_608860"/>
      <w:bookmarkEnd w:id="29258"/>
      <w:r>
        <w:rPr>
          <w:rFonts w:hint="cs"/>
          <w:rtl/>
        </w:rPr>
        <w:t xml:space="preserve">על </w:t>
      </w:r>
      <w:bookmarkStart w:id="29259" w:name="_ETM_Q51_608950"/>
      <w:bookmarkEnd w:id="29259"/>
      <w:r>
        <w:rPr>
          <w:rFonts w:hint="cs"/>
          <w:rtl/>
        </w:rPr>
        <w:t xml:space="preserve">תאגיד </w:t>
      </w:r>
      <w:bookmarkStart w:id="29260" w:name="_ETM_Q51_609310"/>
      <w:bookmarkEnd w:id="29260"/>
      <w:r>
        <w:rPr>
          <w:rFonts w:hint="cs"/>
          <w:rtl/>
        </w:rPr>
        <w:t xml:space="preserve">בנקאי </w:t>
      </w:r>
      <w:bookmarkStart w:id="29261" w:name="_ETM_Q51_609670"/>
      <w:bookmarkEnd w:id="29261"/>
      <w:r>
        <w:rPr>
          <w:rFonts w:hint="cs"/>
          <w:rtl/>
        </w:rPr>
        <w:t xml:space="preserve">לשלוח </w:t>
      </w:r>
      <w:bookmarkStart w:id="29262" w:name="_ETM_Q51_610030"/>
      <w:bookmarkEnd w:id="29262"/>
      <w:r>
        <w:rPr>
          <w:rFonts w:hint="cs"/>
          <w:rtl/>
        </w:rPr>
        <w:t xml:space="preserve">הודעה </w:t>
      </w:r>
      <w:bookmarkStart w:id="29263" w:name="_ETM_Q51_610239"/>
      <w:bookmarkEnd w:id="29263"/>
      <w:r>
        <w:rPr>
          <w:rFonts w:hint="cs"/>
          <w:rtl/>
        </w:rPr>
        <w:t xml:space="preserve">ללקוח </w:t>
      </w:r>
      <w:bookmarkStart w:id="29264" w:name="_ETM_Q51_611300"/>
      <w:bookmarkEnd w:id="29264"/>
      <w:r>
        <w:rPr>
          <w:rFonts w:hint="cs"/>
          <w:rtl/>
        </w:rPr>
        <w:t xml:space="preserve">על </w:t>
      </w:r>
      <w:bookmarkStart w:id="29265" w:name="_ETM_Q51_611450"/>
      <w:bookmarkEnd w:id="29265"/>
      <w:r>
        <w:rPr>
          <w:rFonts w:hint="cs"/>
          <w:rtl/>
        </w:rPr>
        <w:t xml:space="preserve">סיום </w:t>
      </w:r>
      <w:bookmarkStart w:id="29266" w:name="_ETM_Q51_611720"/>
      <w:bookmarkEnd w:id="29266"/>
      <w:r>
        <w:rPr>
          <w:rFonts w:hint="cs"/>
          <w:rtl/>
        </w:rPr>
        <w:t xml:space="preserve">הטבה </w:t>
      </w:r>
      <w:bookmarkStart w:id="29267" w:name="_ETM_Q51_611989"/>
      <w:bookmarkEnd w:id="29267"/>
      <w:r>
        <w:rPr>
          <w:rFonts w:hint="cs"/>
          <w:rtl/>
        </w:rPr>
        <w:t xml:space="preserve">בנקאית, </w:t>
      </w:r>
      <w:bookmarkStart w:id="29268" w:name="_ETM_Q51_612500"/>
      <w:bookmarkEnd w:id="29268"/>
      <w:r>
        <w:rPr>
          <w:rFonts w:hint="cs"/>
          <w:rtl/>
        </w:rPr>
        <w:t xml:space="preserve">אך </w:t>
      </w:r>
      <w:bookmarkStart w:id="29269" w:name="_ETM_Q51_612620"/>
      <w:bookmarkEnd w:id="29269"/>
      <w:r>
        <w:rPr>
          <w:rFonts w:hint="cs"/>
          <w:rtl/>
        </w:rPr>
        <w:t xml:space="preserve">מסתבר </w:t>
      </w:r>
      <w:bookmarkStart w:id="29270" w:name="_ETM_Q51_613099"/>
      <w:bookmarkEnd w:id="29270"/>
      <w:r>
        <w:rPr>
          <w:rFonts w:hint="cs"/>
          <w:rtl/>
        </w:rPr>
        <w:t xml:space="preserve">שהודעות </w:t>
      </w:r>
      <w:bookmarkStart w:id="29271" w:name="_ETM_Q51_613459"/>
      <w:bookmarkEnd w:id="29271"/>
      <w:r>
        <w:rPr>
          <w:rFonts w:hint="cs"/>
          <w:rtl/>
        </w:rPr>
        <w:t xml:space="preserve">מסוג </w:t>
      </w:r>
      <w:bookmarkStart w:id="29272" w:name="_ETM_Q51_613730"/>
      <w:bookmarkEnd w:id="29272"/>
      <w:r>
        <w:rPr>
          <w:rFonts w:hint="cs"/>
          <w:rtl/>
        </w:rPr>
        <w:t xml:space="preserve">זה </w:t>
      </w:r>
      <w:bookmarkStart w:id="29273" w:name="_ETM_Q51_613879"/>
      <w:bookmarkEnd w:id="29273"/>
      <w:r>
        <w:rPr>
          <w:rFonts w:hint="cs"/>
          <w:rtl/>
        </w:rPr>
        <w:t xml:space="preserve">נמסרות </w:t>
      </w:r>
      <w:bookmarkStart w:id="29274" w:name="_ETM_Q51_614239"/>
      <w:bookmarkEnd w:id="29274"/>
      <w:r>
        <w:rPr>
          <w:rFonts w:hint="cs"/>
          <w:rtl/>
        </w:rPr>
        <w:t xml:space="preserve">ללקוח </w:t>
      </w:r>
      <w:bookmarkStart w:id="29275" w:name="_ETM_Q51_615110"/>
      <w:bookmarkEnd w:id="29275"/>
      <w:r>
        <w:rPr>
          <w:rFonts w:hint="cs"/>
          <w:rtl/>
        </w:rPr>
        <w:t xml:space="preserve">במובלע, </w:t>
      </w:r>
      <w:bookmarkStart w:id="29276" w:name="_ETM_Q51_615860"/>
      <w:bookmarkEnd w:id="29276"/>
      <w:r>
        <w:rPr>
          <w:rFonts w:hint="cs"/>
          <w:rtl/>
        </w:rPr>
        <w:t xml:space="preserve">במסגרת </w:t>
      </w:r>
      <w:bookmarkStart w:id="29277" w:name="_ETM_Q51_616370"/>
      <w:bookmarkEnd w:id="29277"/>
      <w:r>
        <w:rPr>
          <w:rFonts w:hint="cs"/>
          <w:rtl/>
        </w:rPr>
        <w:t xml:space="preserve">הודעה </w:t>
      </w:r>
      <w:bookmarkStart w:id="29278" w:name="_ETM_Q51_616640"/>
      <w:bookmarkEnd w:id="29278"/>
      <w:r>
        <w:rPr>
          <w:rFonts w:hint="cs"/>
          <w:rtl/>
        </w:rPr>
        <w:t xml:space="preserve">שבה </w:t>
      </w:r>
      <w:bookmarkStart w:id="29279" w:name="_ETM_Q51_616970"/>
      <w:bookmarkEnd w:id="29279"/>
      <w:r>
        <w:rPr>
          <w:rFonts w:hint="cs"/>
          <w:rtl/>
        </w:rPr>
        <w:t xml:space="preserve">יש </w:t>
      </w:r>
      <w:bookmarkStart w:id="29280" w:name="_ETM_Q51_617180"/>
      <w:bookmarkEnd w:id="29280"/>
      <w:r>
        <w:rPr>
          <w:rFonts w:hint="cs"/>
          <w:rtl/>
        </w:rPr>
        <w:t xml:space="preserve">כמה </w:t>
      </w:r>
      <w:bookmarkStart w:id="29281" w:name="_ETM_Q51_617420"/>
      <w:bookmarkEnd w:id="29281"/>
      <w:r>
        <w:rPr>
          <w:rFonts w:hint="cs"/>
          <w:rtl/>
        </w:rPr>
        <w:t xml:space="preserve">נושאים, </w:t>
      </w:r>
      <w:bookmarkStart w:id="29282" w:name="_ETM_Q51_617840"/>
      <w:bookmarkEnd w:id="29282"/>
      <w:r>
        <w:rPr>
          <w:rFonts w:hint="cs"/>
          <w:rtl/>
        </w:rPr>
        <w:t xml:space="preserve">או </w:t>
      </w:r>
      <w:bookmarkStart w:id="29283" w:name="_ETM_Q51_617900"/>
      <w:bookmarkEnd w:id="29283"/>
      <w:r>
        <w:rPr>
          <w:rFonts w:hint="cs"/>
          <w:rtl/>
        </w:rPr>
        <w:t xml:space="preserve">שההודעות </w:t>
      </w:r>
      <w:bookmarkStart w:id="29284" w:name="_ETM_Q51_618319"/>
      <w:bookmarkEnd w:id="29284"/>
      <w:r>
        <w:rPr>
          <w:rFonts w:hint="cs"/>
          <w:rtl/>
        </w:rPr>
        <w:t xml:space="preserve">נמסרות </w:t>
      </w:r>
      <w:bookmarkStart w:id="29285" w:name="_ETM_Q51_618709"/>
      <w:bookmarkEnd w:id="29285"/>
      <w:r>
        <w:rPr>
          <w:rFonts w:hint="cs"/>
          <w:rtl/>
        </w:rPr>
        <w:t xml:space="preserve">באופן </w:t>
      </w:r>
      <w:bookmarkStart w:id="29286" w:name="_ETM_Q51_618980"/>
      <w:bookmarkEnd w:id="29286"/>
      <w:r>
        <w:rPr>
          <w:rFonts w:hint="cs"/>
          <w:rtl/>
        </w:rPr>
        <w:t xml:space="preserve">שאינו </w:t>
      </w:r>
      <w:bookmarkStart w:id="29287" w:name="_ETM_Q51_619670"/>
      <w:bookmarkEnd w:id="29287"/>
      <w:r>
        <w:rPr>
          <w:rFonts w:hint="cs"/>
          <w:rtl/>
        </w:rPr>
        <w:t xml:space="preserve">מיידי </w:t>
      </w:r>
      <w:bookmarkStart w:id="29288" w:name="_ETM_Q51_620090"/>
      <w:bookmarkEnd w:id="29288"/>
      <w:r>
        <w:rPr>
          <w:rFonts w:hint="cs"/>
          <w:rtl/>
        </w:rPr>
        <w:t xml:space="preserve">ונגיש. </w:t>
      </w:r>
      <w:bookmarkStart w:id="29289" w:name="_ETM_Q51_621140"/>
      <w:bookmarkStart w:id="29290" w:name="_ETM_Q51_620275"/>
      <w:bookmarkStart w:id="29291" w:name="_ETM_Q51_620332"/>
      <w:bookmarkStart w:id="29292" w:name="_ETM_Q51_620443"/>
      <w:bookmarkStart w:id="29293" w:name="_ETM_Q51_620508"/>
      <w:bookmarkEnd w:id="29289"/>
      <w:bookmarkEnd w:id="29290"/>
      <w:bookmarkEnd w:id="29291"/>
      <w:bookmarkEnd w:id="29292"/>
      <w:bookmarkEnd w:id="29293"/>
      <w:r>
        <w:rPr>
          <w:rFonts w:hint="cs"/>
          <w:rtl/>
        </w:rPr>
        <w:t xml:space="preserve">מצב </w:t>
      </w:r>
      <w:bookmarkStart w:id="29294" w:name="_ETM_Q51_621500"/>
      <w:bookmarkEnd w:id="29294"/>
      <w:r>
        <w:rPr>
          <w:rFonts w:hint="cs"/>
          <w:rtl/>
        </w:rPr>
        <w:t xml:space="preserve">זה </w:t>
      </w:r>
      <w:bookmarkStart w:id="29295" w:name="_ETM_Q51_621590"/>
      <w:bookmarkEnd w:id="29295"/>
      <w:r>
        <w:rPr>
          <w:rFonts w:hint="cs"/>
          <w:rtl/>
        </w:rPr>
        <w:t xml:space="preserve">גורם </w:t>
      </w:r>
      <w:bookmarkStart w:id="29296" w:name="_ETM_Q51_621799"/>
      <w:bookmarkEnd w:id="29296"/>
      <w:r>
        <w:rPr>
          <w:rFonts w:hint="cs"/>
          <w:rtl/>
        </w:rPr>
        <w:t xml:space="preserve">לכך </w:t>
      </w:r>
      <w:bookmarkStart w:id="29297" w:name="_ETM_Q51_622069"/>
      <w:bookmarkEnd w:id="29297"/>
      <w:r>
        <w:rPr>
          <w:rFonts w:hint="cs"/>
          <w:rtl/>
        </w:rPr>
        <w:t xml:space="preserve">שלקוחות </w:t>
      </w:r>
      <w:bookmarkStart w:id="29298" w:name="_ETM_Q51_622489"/>
      <w:bookmarkEnd w:id="29298"/>
      <w:r>
        <w:rPr>
          <w:rFonts w:hint="cs"/>
          <w:rtl/>
        </w:rPr>
        <w:t xml:space="preserve">רבים </w:t>
      </w:r>
      <w:bookmarkStart w:id="29299" w:name="_ETM_Q51_623209"/>
      <w:bookmarkEnd w:id="29299"/>
      <w:r>
        <w:rPr>
          <w:rFonts w:hint="cs"/>
          <w:rtl/>
        </w:rPr>
        <w:t xml:space="preserve">אינם </w:t>
      </w:r>
      <w:bookmarkStart w:id="29300" w:name="_ETM_Q51_623480"/>
      <w:bookmarkEnd w:id="29300"/>
      <w:r>
        <w:rPr>
          <w:rFonts w:hint="cs"/>
          <w:rtl/>
        </w:rPr>
        <w:t xml:space="preserve">מודעים </w:t>
      </w:r>
      <w:bookmarkStart w:id="29301" w:name="_ETM_Q51_623810"/>
      <w:bookmarkEnd w:id="29301"/>
      <w:r>
        <w:rPr>
          <w:rFonts w:hint="cs"/>
          <w:rtl/>
        </w:rPr>
        <w:t xml:space="preserve">לסיום </w:t>
      </w:r>
      <w:bookmarkStart w:id="29302" w:name="_ETM_Q51_624170"/>
      <w:bookmarkEnd w:id="29302"/>
      <w:r>
        <w:rPr>
          <w:rFonts w:hint="cs"/>
          <w:rtl/>
        </w:rPr>
        <w:t xml:space="preserve">ההטבה, </w:t>
      </w:r>
      <w:bookmarkStart w:id="29303" w:name="_ETM_Q51_624500"/>
      <w:bookmarkEnd w:id="29303"/>
      <w:r>
        <w:rPr>
          <w:rFonts w:hint="cs"/>
          <w:rtl/>
        </w:rPr>
        <w:t xml:space="preserve">ונושאים </w:t>
      </w:r>
      <w:bookmarkStart w:id="29304" w:name="_ETM_Q51_624920"/>
      <w:bookmarkEnd w:id="29304"/>
      <w:r>
        <w:rPr>
          <w:rFonts w:hint="cs"/>
          <w:rtl/>
        </w:rPr>
        <w:t xml:space="preserve">בתשלומים </w:t>
      </w:r>
      <w:bookmarkStart w:id="29305" w:name="_ETM_Q51_625459"/>
      <w:bookmarkEnd w:id="29305"/>
      <w:r>
        <w:rPr>
          <w:rFonts w:hint="cs"/>
          <w:rtl/>
        </w:rPr>
        <w:t xml:space="preserve">שיכלו </w:t>
      </w:r>
      <w:bookmarkStart w:id="29306" w:name="_ETM_Q51_625790"/>
      <w:bookmarkEnd w:id="29306"/>
      <w:r>
        <w:rPr>
          <w:rFonts w:hint="cs"/>
          <w:rtl/>
        </w:rPr>
        <w:t xml:space="preserve">להימנע </w:t>
      </w:r>
      <w:bookmarkStart w:id="29307" w:name="_ETM_Q51_626150"/>
      <w:bookmarkEnd w:id="29307"/>
      <w:r>
        <w:rPr>
          <w:rFonts w:hint="cs"/>
          <w:rtl/>
        </w:rPr>
        <w:t xml:space="preserve">מהם </w:t>
      </w:r>
      <w:bookmarkStart w:id="29308" w:name="_ETM_Q51_626750"/>
      <w:bookmarkEnd w:id="29308"/>
      <w:r>
        <w:rPr>
          <w:rFonts w:hint="cs"/>
          <w:rtl/>
        </w:rPr>
        <w:t xml:space="preserve">אם </w:t>
      </w:r>
      <w:bookmarkStart w:id="29309" w:name="_ETM_Q51_626900"/>
      <w:bookmarkEnd w:id="29309"/>
      <w:r>
        <w:rPr>
          <w:rFonts w:hint="cs"/>
          <w:rtl/>
        </w:rPr>
        <w:t xml:space="preserve">היו </w:t>
      </w:r>
      <w:bookmarkStart w:id="29310" w:name="_ETM_Q51_627019"/>
      <w:bookmarkEnd w:id="29310"/>
      <w:r>
        <w:rPr>
          <w:rFonts w:hint="cs"/>
          <w:rtl/>
        </w:rPr>
        <w:t xml:space="preserve">מקבלים </w:t>
      </w:r>
      <w:bookmarkStart w:id="29311" w:name="_ETM_Q51_627379"/>
      <w:bookmarkEnd w:id="29311"/>
      <w:r>
        <w:rPr>
          <w:rFonts w:hint="cs"/>
          <w:rtl/>
        </w:rPr>
        <w:t xml:space="preserve">הודעה </w:t>
      </w:r>
      <w:bookmarkStart w:id="29312" w:name="_ETM_Q51_627650"/>
      <w:bookmarkEnd w:id="29312"/>
      <w:r>
        <w:rPr>
          <w:rFonts w:hint="cs"/>
          <w:rtl/>
        </w:rPr>
        <w:t xml:space="preserve">מסודרת </w:t>
      </w:r>
      <w:bookmarkStart w:id="29313" w:name="_ETM_Q51_628129"/>
      <w:bookmarkEnd w:id="29313"/>
      <w:r>
        <w:rPr>
          <w:rFonts w:hint="cs"/>
          <w:rtl/>
        </w:rPr>
        <w:t xml:space="preserve">מראש. </w:t>
      </w:r>
      <w:bookmarkStart w:id="29314" w:name="_ETM_Q51_629489"/>
      <w:bookmarkEnd w:id="29314"/>
    </w:p>
    <w:p w:rsidR="00FA4D28" w:rsidRDefault="00FA4D28" w:rsidP="00FA4D28">
      <w:pPr>
        <w:rPr>
          <w:rtl/>
        </w:rPr>
      </w:pPr>
      <w:bookmarkStart w:id="29315" w:name="_ETM_Q51_626384"/>
      <w:bookmarkStart w:id="29316" w:name="_ETM_Q51_626430"/>
      <w:bookmarkEnd w:id="29315"/>
      <w:bookmarkEnd w:id="29316"/>
    </w:p>
    <w:p w:rsidR="00FA4D28" w:rsidRDefault="00FA4D28" w:rsidP="00F973D0">
      <w:pPr>
        <w:rPr>
          <w:rtl/>
        </w:rPr>
      </w:pPr>
      <w:bookmarkStart w:id="29317" w:name="_ETM_Q51_626584"/>
      <w:bookmarkStart w:id="29318" w:name="_ETM_Q51_626627"/>
      <w:bookmarkEnd w:id="29317"/>
      <w:bookmarkEnd w:id="29318"/>
      <w:r>
        <w:rPr>
          <w:rFonts w:hint="cs"/>
          <w:rtl/>
        </w:rPr>
        <w:t xml:space="preserve">מטרת </w:t>
      </w:r>
      <w:bookmarkStart w:id="29319" w:name="_ETM_Q51_629909"/>
      <w:bookmarkEnd w:id="29319"/>
      <w:r>
        <w:rPr>
          <w:rFonts w:hint="cs"/>
          <w:rtl/>
        </w:rPr>
        <w:t xml:space="preserve">הצעת </w:t>
      </w:r>
      <w:bookmarkStart w:id="29320" w:name="_ETM_Q51_630239"/>
      <w:bookmarkEnd w:id="29320"/>
      <w:r>
        <w:rPr>
          <w:rFonts w:hint="cs"/>
          <w:rtl/>
        </w:rPr>
        <w:t xml:space="preserve">חוק </w:t>
      </w:r>
      <w:bookmarkStart w:id="29321" w:name="_ETM_Q51_630450"/>
      <w:bookmarkEnd w:id="29321"/>
      <w:r>
        <w:rPr>
          <w:rFonts w:hint="cs"/>
          <w:rtl/>
        </w:rPr>
        <w:t xml:space="preserve">זו </w:t>
      </w:r>
      <w:bookmarkStart w:id="29322" w:name="_ETM_Q51_630719"/>
      <w:bookmarkEnd w:id="29322"/>
      <w:r>
        <w:rPr>
          <w:rFonts w:hint="cs"/>
          <w:rtl/>
        </w:rPr>
        <w:t xml:space="preserve">היא </w:t>
      </w:r>
      <w:bookmarkStart w:id="29323" w:name="_ETM_Q51_631209"/>
      <w:bookmarkEnd w:id="29323"/>
      <w:r>
        <w:rPr>
          <w:rFonts w:hint="cs"/>
          <w:rtl/>
        </w:rPr>
        <w:t xml:space="preserve">להסדיר </w:t>
      </w:r>
      <w:bookmarkStart w:id="29324" w:name="_ETM_Q51_631840"/>
      <w:bookmarkEnd w:id="29324"/>
      <w:r>
        <w:rPr>
          <w:rFonts w:hint="cs"/>
          <w:rtl/>
        </w:rPr>
        <w:t xml:space="preserve">את </w:t>
      </w:r>
      <w:bookmarkStart w:id="29325" w:name="_ETM_Q51_631930"/>
      <w:bookmarkEnd w:id="29325"/>
      <w:r>
        <w:rPr>
          <w:rFonts w:hint="cs"/>
          <w:rtl/>
        </w:rPr>
        <w:t xml:space="preserve">המצב </w:t>
      </w:r>
      <w:bookmarkStart w:id="29326" w:name="_ETM_Q51_632230"/>
      <w:bookmarkEnd w:id="29326"/>
      <w:r>
        <w:rPr>
          <w:rFonts w:hint="cs"/>
          <w:rtl/>
        </w:rPr>
        <w:t xml:space="preserve">הקיים </w:t>
      </w:r>
      <w:bookmarkStart w:id="29327" w:name="_ETM_Q51_632500"/>
      <w:bookmarkEnd w:id="29327"/>
      <w:r>
        <w:rPr>
          <w:rFonts w:hint="cs"/>
          <w:rtl/>
        </w:rPr>
        <w:t xml:space="preserve">ולקבוע </w:t>
      </w:r>
      <w:bookmarkStart w:id="29328" w:name="_ETM_Q51_632860"/>
      <w:bookmarkEnd w:id="29328"/>
      <w:r>
        <w:rPr>
          <w:rFonts w:hint="cs"/>
          <w:rtl/>
        </w:rPr>
        <w:t xml:space="preserve">כמה </w:t>
      </w:r>
      <w:bookmarkStart w:id="29329" w:name="_ETM_Q51_633129"/>
      <w:bookmarkEnd w:id="29329"/>
      <w:r>
        <w:rPr>
          <w:rFonts w:hint="cs"/>
          <w:rtl/>
        </w:rPr>
        <w:t xml:space="preserve">כללים </w:t>
      </w:r>
      <w:bookmarkStart w:id="29330" w:name="_ETM_Q51_633430"/>
      <w:bookmarkEnd w:id="29330"/>
      <w:r>
        <w:rPr>
          <w:rFonts w:hint="cs"/>
          <w:rtl/>
        </w:rPr>
        <w:t xml:space="preserve">שלפיהם </w:t>
      </w:r>
      <w:bookmarkStart w:id="29331" w:name="_ETM_Q51_633909"/>
      <w:bookmarkEnd w:id="29331"/>
      <w:r>
        <w:rPr>
          <w:rFonts w:hint="cs"/>
          <w:rtl/>
        </w:rPr>
        <w:t xml:space="preserve">יחויבו </w:t>
      </w:r>
      <w:bookmarkStart w:id="29332" w:name="_ETM_Q51_634239"/>
      <w:bookmarkEnd w:id="29332"/>
      <w:r>
        <w:rPr>
          <w:rFonts w:hint="cs"/>
          <w:rtl/>
        </w:rPr>
        <w:t xml:space="preserve">הבנקים </w:t>
      </w:r>
      <w:bookmarkStart w:id="29333" w:name="_ETM_Q51_634629"/>
      <w:bookmarkEnd w:id="29333"/>
      <w:r>
        <w:rPr>
          <w:rFonts w:hint="cs"/>
          <w:rtl/>
        </w:rPr>
        <w:t xml:space="preserve">למסור </w:t>
      </w:r>
      <w:bookmarkStart w:id="29334" w:name="_ETM_Q51_634989"/>
      <w:bookmarkEnd w:id="29334"/>
      <w:r>
        <w:rPr>
          <w:rFonts w:hint="cs"/>
          <w:rtl/>
        </w:rPr>
        <w:t xml:space="preserve">הודעה </w:t>
      </w:r>
      <w:bookmarkStart w:id="29335" w:name="_ETM_Q51_635799"/>
      <w:bookmarkEnd w:id="29335"/>
      <w:r>
        <w:rPr>
          <w:rFonts w:hint="cs"/>
          <w:rtl/>
        </w:rPr>
        <w:t xml:space="preserve">ללקוח. </w:t>
      </w:r>
      <w:bookmarkStart w:id="29336" w:name="_ETM_Q51_636710"/>
      <w:bookmarkEnd w:id="29336"/>
      <w:r>
        <w:rPr>
          <w:rFonts w:hint="cs"/>
          <w:rtl/>
        </w:rPr>
        <w:t xml:space="preserve">תיקון </w:t>
      </w:r>
      <w:bookmarkStart w:id="29337" w:name="_ETM_Q51_637010"/>
      <w:bookmarkEnd w:id="29337"/>
      <w:r>
        <w:rPr>
          <w:rFonts w:hint="cs"/>
          <w:rtl/>
        </w:rPr>
        <w:t xml:space="preserve">ראשון </w:t>
      </w:r>
      <w:bookmarkStart w:id="29338" w:name="_ETM_Q51_637670"/>
      <w:bookmarkEnd w:id="29338"/>
      <w:r>
        <w:rPr>
          <w:rFonts w:hint="cs"/>
          <w:rtl/>
        </w:rPr>
        <w:t xml:space="preserve">– לחייב </w:t>
      </w:r>
      <w:bookmarkStart w:id="29339" w:name="_ETM_Q51_638060"/>
      <w:bookmarkEnd w:id="29339"/>
      <w:r>
        <w:rPr>
          <w:rFonts w:hint="cs"/>
          <w:rtl/>
        </w:rPr>
        <w:t xml:space="preserve">תאגידים </w:t>
      </w:r>
      <w:bookmarkStart w:id="29340" w:name="_ETM_Q51_638480"/>
      <w:bookmarkEnd w:id="29340"/>
      <w:r>
        <w:rPr>
          <w:rFonts w:hint="cs"/>
          <w:rtl/>
        </w:rPr>
        <w:t xml:space="preserve">בנקאיים </w:t>
      </w:r>
      <w:bookmarkStart w:id="29341" w:name="_ETM_Q51_638930"/>
      <w:bookmarkEnd w:id="29341"/>
      <w:r>
        <w:rPr>
          <w:rFonts w:hint="cs"/>
          <w:rtl/>
        </w:rPr>
        <w:t xml:space="preserve">לשלוח </w:t>
      </w:r>
      <w:bookmarkStart w:id="29342" w:name="_ETM_Q51_639290"/>
      <w:bookmarkEnd w:id="29342"/>
      <w:r>
        <w:rPr>
          <w:rFonts w:hint="cs"/>
          <w:rtl/>
        </w:rPr>
        <w:t xml:space="preserve">ללקוח </w:t>
      </w:r>
      <w:bookmarkStart w:id="29343" w:name="_ETM_Q51_639770"/>
      <w:bookmarkEnd w:id="29343"/>
      <w:r>
        <w:rPr>
          <w:rFonts w:hint="cs"/>
          <w:rtl/>
        </w:rPr>
        <w:t xml:space="preserve">הודעה </w:t>
      </w:r>
      <w:bookmarkStart w:id="29344" w:name="_ETM_Q51_640040"/>
      <w:bookmarkEnd w:id="29344"/>
      <w:r>
        <w:rPr>
          <w:rFonts w:hint="cs"/>
          <w:rtl/>
        </w:rPr>
        <w:t xml:space="preserve">על </w:t>
      </w:r>
      <w:bookmarkStart w:id="29345" w:name="_ETM_Q51_640160"/>
      <w:bookmarkEnd w:id="29345"/>
      <w:r>
        <w:rPr>
          <w:rFonts w:hint="cs"/>
          <w:rtl/>
        </w:rPr>
        <w:t xml:space="preserve">סיום </w:t>
      </w:r>
      <w:bookmarkStart w:id="29346" w:name="_ETM_Q51_640460"/>
      <w:bookmarkEnd w:id="29346"/>
      <w:r>
        <w:rPr>
          <w:rFonts w:hint="cs"/>
          <w:rtl/>
        </w:rPr>
        <w:t xml:space="preserve">הטבה </w:t>
      </w:r>
      <w:bookmarkStart w:id="29347" w:name="_ETM_Q51_640670"/>
      <w:bookmarkEnd w:id="29347"/>
      <w:r>
        <w:rPr>
          <w:rFonts w:hint="cs"/>
          <w:rtl/>
        </w:rPr>
        <w:t xml:space="preserve">בנקאית </w:t>
      </w:r>
      <w:bookmarkStart w:id="29348" w:name="_ETM_Q51_641060"/>
      <w:bookmarkEnd w:id="29348"/>
      <w:r>
        <w:rPr>
          <w:rFonts w:hint="cs"/>
          <w:rtl/>
        </w:rPr>
        <w:t xml:space="preserve">שניתנה </w:t>
      </w:r>
      <w:bookmarkStart w:id="29349" w:name="_ETM_Q51_641450"/>
      <w:bookmarkEnd w:id="29349"/>
      <w:r>
        <w:rPr>
          <w:rFonts w:hint="cs"/>
          <w:rtl/>
        </w:rPr>
        <w:t xml:space="preserve">לו </w:t>
      </w:r>
      <w:bookmarkStart w:id="29350" w:name="_ETM_Q51_641990"/>
      <w:bookmarkEnd w:id="29350"/>
      <w:r>
        <w:rPr>
          <w:rFonts w:hint="cs"/>
          <w:rtl/>
        </w:rPr>
        <w:t xml:space="preserve">21 </w:t>
      </w:r>
      <w:bookmarkStart w:id="29351" w:name="_ETM_Q51_642620"/>
      <w:bookmarkEnd w:id="29351"/>
      <w:r>
        <w:rPr>
          <w:rFonts w:hint="cs"/>
          <w:rtl/>
        </w:rPr>
        <w:t xml:space="preserve">ימים </w:t>
      </w:r>
      <w:bookmarkStart w:id="29352" w:name="_ETM_Q51_642860"/>
      <w:bookmarkEnd w:id="29352"/>
      <w:r>
        <w:rPr>
          <w:rFonts w:hint="cs"/>
          <w:rtl/>
        </w:rPr>
        <w:t xml:space="preserve">לפני </w:t>
      </w:r>
      <w:bookmarkStart w:id="29353" w:name="_ETM_Q51_643100"/>
      <w:bookmarkEnd w:id="29353"/>
      <w:r>
        <w:rPr>
          <w:rFonts w:hint="cs"/>
          <w:rtl/>
        </w:rPr>
        <w:t xml:space="preserve">מועד </w:t>
      </w:r>
      <w:bookmarkStart w:id="29354" w:name="_ETM_Q51_643340"/>
      <w:bookmarkEnd w:id="29354"/>
      <w:r>
        <w:rPr>
          <w:rFonts w:hint="cs"/>
          <w:rtl/>
        </w:rPr>
        <w:t xml:space="preserve">סיום </w:t>
      </w:r>
      <w:bookmarkStart w:id="29355" w:name="_ETM_Q51_643580"/>
      <w:bookmarkEnd w:id="29355"/>
      <w:r>
        <w:rPr>
          <w:rFonts w:hint="cs"/>
          <w:rtl/>
        </w:rPr>
        <w:t xml:space="preserve">ההטבה, </w:t>
      </w:r>
      <w:bookmarkStart w:id="29356" w:name="_ETM_Q51_644390"/>
      <w:bookmarkEnd w:id="29356"/>
      <w:r>
        <w:rPr>
          <w:rFonts w:hint="cs"/>
          <w:rtl/>
        </w:rPr>
        <w:t xml:space="preserve">וזאת </w:t>
      </w:r>
      <w:bookmarkStart w:id="29357" w:name="_ETM_Q51_645500"/>
      <w:bookmarkEnd w:id="29357"/>
      <w:r>
        <w:rPr>
          <w:rFonts w:hint="cs"/>
          <w:rtl/>
        </w:rPr>
        <w:t xml:space="preserve">במקום </w:t>
      </w:r>
      <w:bookmarkStart w:id="29358" w:name="_ETM_Q51_645890"/>
      <w:bookmarkEnd w:id="29358"/>
      <w:r>
        <w:rPr>
          <w:rFonts w:hint="cs"/>
          <w:rtl/>
        </w:rPr>
        <w:t xml:space="preserve">תקופת </w:t>
      </w:r>
      <w:bookmarkStart w:id="29359" w:name="_ETM_Q51_646190"/>
      <w:bookmarkEnd w:id="29359"/>
      <w:r>
        <w:rPr>
          <w:rFonts w:hint="cs"/>
          <w:rtl/>
        </w:rPr>
        <w:t xml:space="preserve">זמן </w:t>
      </w:r>
      <w:bookmarkStart w:id="29360" w:name="_ETM_Q51_646400"/>
      <w:bookmarkEnd w:id="29360"/>
      <w:r>
        <w:rPr>
          <w:rFonts w:hint="cs"/>
          <w:rtl/>
        </w:rPr>
        <w:t xml:space="preserve">של </w:t>
      </w:r>
      <w:bookmarkStart w:id="29361" w:name="_ETM_Q51_646520"/>
      <w:bookmarkEnd w:id="29361"/>
      <w:r>
        <w:rPr>
          <w:rFonts w:hint="cs"/>
          <w:rtl/>
        </w:rPr>
        <w:t xml:space="preserve">שבועיים </w:t>
      </w:r>
      <w:bookmarkStart w:id="29362" w:name="_ETM_Q51_646940"/>
      <w:bookmarkEnd w:id="29362"/>
      <w:r>
        <w:rPr>
          <w:rFonts w:hint="cs"/>
          <w:rtl/>
        </w:rPr>
        <w:t xml:space="preserve">הקבועה </w:t>
      </w:r>
      <w:bookmarkStart w:id="29363" w:name="_ETM_Q51_647270"/>
      <w:bookmarkEnd w:id="29363"/>
      <w:r>
        <w:rPr>
          <w:rFonts w:hint="cs"/>
          <w:rtl/>
        </w:rPr>
        <w:t xml:space="preserve">כיום </w:t>
      </w:r>
      <w:bookmarkStart w:id="29364" w:name="_ETM_Q51_647540"/>
      <w:bookmarkEnd w:id="29364"/>
      <w:r>
        <w:rPr>
          <w:rFonts w:hint="cs"/>
          <w:rtl/>
        </w:rPr>
        <w:t>בחוק</w:t>
      </w:r>
      <w:r w:rsidR="00F973D0">
        <w:rPr>
          <w:rFonts w:hint="cs"/>
          <w:rtl/>
        </w:rPr>
        <w:t>;</w:t>
      </w:r>
      <w:r>
        <w:rPr>
          <w:rFonts w:hint="cs"/>
          <w:rtl/>
        </w:rPr>
        <w:t xml:space="preserve"> </w:t>
      </w:r>
      <w:bookmarkStart w:id="29365" w:name="_ETM_Q51_648550"/>
      <w:bookmarkEnd w:id="29365"/>
      <w:r>
        <w:rPr>
          <w:rFonts w:hint="cs"/>
          <w:rtl/>
        </w:rPr>
        <w:t xml:space="preserve">תיקון </w:t>
      </w:r>
      <w:bookmarkStart w:id="29366" w:name="_ETM_Q51_648820"/>
      <w:bookmarkEnd w:id="29366"/>
      <w:r>
        <w:rPr>
          <w:rFonts w:hint="cs"/>
          <w:rtl/>
        </w:rPr>
        <w:t xml:space="preserve">שני </w:t>
      </w:r>
      <w:bookmarkStart w:id="29367" w:name="_ETM_Q51_649150"/>
      <w:bookmarkEnd w:id="29367"/>
      <w:r>
        <w:rPr>
          <w:rFonts w:hint="cs"/>
          <w:rtl/>
        </w:rPr>
        <w:t xml:space="preserve">– חיוב </w:t>
      </w:r>
      <w:bookmarkStart w:id="29368" w:name="_ETM_Q51_649420"/>
      <w:bookmarkEnd w:id="29368"/>
      <w:r>
        <w:rPr>
          <w:rFonts w:hint="cs"/>
          <w:rtl/>
        </w:rPr>
        <w:t xml:space="preserve">הודעה </w:t>
      </w:r>
      <w:bookmarkStart w:id="29369" w:name="_ETM_Q51_649750"/>
      <w:bookmarkEnd w:id="29369"/>
      <w:r>
        <w:rPr>
          <w:rFonts w:hint="cs"/>
          <w:rtl/>
        </w:rPr>
        <w:t xml:space="preserve">כאמור </w:t>
      </w:r>
      <w:bookmarkStart w:id="29370" w:name="_ETM_Q51_650140"/>
      <w:bookmarkEnd w:id="29370"/>
      <w:r>
        <w:rPr>
          <w:rFonts w:hint="cs"/>
          <w:rtl/>
        </w:rPr>
        <w:t xml:space="preserve">תצטרך </w:t>
      </w:r>
      <w:bookmarkStart w:id="29371" w:name="_ETM_Q51_650470"/>
      <w:bookmarkEnd w:id="29371"/>
      <w:r>
        <w:rPr>
          <w:rFonts w:hint="cs"/>
          <w:rtl/>
        </w:rPr>
        <w:t xml:space="preserve">להיעשות </w:t>
      </w:r>
      <w:bookmarkStart w:id="29372" w:name="_ETM_Q51_650770"/>
      <w:bookmarkEnd w:id="29372"/>
      <w:r>
        <w:rPr>
          <w:rFonts w:hint="cs"/>
          <w:rtl/>
        </w:rPr>
        <w:t xml:space="preserve">בכתב </w:t>
      </w:r>
      <w:bookmarkStart w:id="29373" w:name="_ETM_Q51_651130"/>
      <w:bookmarkEnd w:id="29373"/>
      <w:r>
        <w:rPr>
          <w:rFonts w:hint="cs"/>
          <w:rtl/>
        </w:rPr>
        <w:t xml:space="preserve">בדרך </w:t>
      </w:r>
      <w:bookmarkStart w:id="29374" w:name="_ETM_Q51_651430"/>
      <w:bookmarkEnd w:id="29374"/>
      <w:r>
        <w:rPr>
          <w:rFonts w:hint="cs"/>
          <w:rtl/>
        </w:rPr>
        <w:t xml:space="preserve">שמאפשרת </w:t>
      </w:r>
      <w:bookmarkStart w:id="29375" w:name="_ETM_Q51_651910"/>
      <w:bookmarkEnd w:id="29375"/>
      <w:r>
        <w:rPr>
          <w:rFonts w:hint="cs"/>
          <w:rtl/>
        </w:rPr>
        <w:t xml:space="preserve">תקשורת </w:t>
      </w:r>
      <w:bookmarkStart w:id="29376" w:name="_ETM_Q51_652270"/>
      <w:bookmarkEnd w:id="29376"/>
      <w:proofErr w:type="spellStart"/>
      <w:r>
        <w:rPr>
          <w:rFonts w:hint="cs"/>
          <w:rtl/>
        </w:rPr>
        <w:t>מיידית</w:t>
      </w:r>
      <w:proofErr w:type="spellEnd"/>
      <w:r>
        <w:rPr>
          <w:rFonts w:hint="cs"/>
          <w:rtl/>
        </w:rPr>
        <w:t xml:space="preserve"> </w:t>
      </w:r>
      <w:bookmarkStart w:id="29377" w:name="_ETM_Q51_652750"/>
      <w:bookmarkEnd w:id="29377"/>
      <w:r>
        <w:rPr>
          <w:rFonts w:hint="cs"/>
          <w:rtl/>
        </w:rPr>
        <w:t xml:space="preserve">ונגישה </w:t>
      </w:r>
      <w:bookmarkStart w:id="29378" w:name="_ETM_Q51_653170"/>
      <w:bookmarkEnd w:id="29378"/>
      <w:r>
        <w:rPr>
          <w:rFonts w:hint="cs"/>
          <w:rtl/>
        </w:rPr>
        <w:t xml:space="preserve">ככל </w:t>
      </w:r>
      <w:bookmarkStart w:id="29379" w:name="_ETM_Q51_653440"/>
      <w:bookmarkEnd w:id="29379"/>
      <w:r>
        <w:rPr>
          <w:rFonts w:hint="cs"/>
          <w:rtl/>
        </w:rPr>
        <w:t xml:space="preserve">האפשר, </w:t>
      </w:r>
      <w:bookmarkStart w:id="29380" w:name="_ETM_Q51_653770"/>
      <w:bookmarkEnd w:id="29380"/>
      <w:r>
        <w:rPr>
          <w:rFonts w:hint="cs"/>
          <w:rtl/>
        </w:rPr>
        <w:t xml:space="preserve">למשל </w:t>
      </w:r>
      <w:bookmarkStart w:id="29381" w:name="_ETM_Q51_654690"/>
      <w:bookmarkEnd w:id="29381"/>
      <w:r>
        <w:rPr>
          <w:rFonts w:hint="cs"/>
          <w:rtl/>
        </w:rPr>
        <w:t xml:space="preserve">במסרון, </w:t>
      </w:r>
      <w:bookmarkStart w:id="29382" w:name="_ETM_Q51_655769"/>
      <w:bookmarkEnd w:id="29382"/>
      <w:r>
        <w:rPr>
          <w:rFonts w:hint="cs"/>
          <w:rtl/>
        </w:rPr>
        <w:t xml:space="preserve">ולבעלי </w:t>
      </w:r>
      <w:bookmarkStart w:id="29383" w:name="_ETM_Q51_656220"/>
      <w:bookmarkEnd w:id="29383"/>
      <w:r>
        <w:rPr>
          <w:rFonts w:hint="cs"/>
          <w:rtl/>
        </w:rPr>
        <w:t xml:space="preserve">טלפונים </w:t>
      </w:r>
      <w:bookmarkStart w:id="29384" w:name="_ETM_Q51_656550"/>
      <w:bookmarkEnd w:id="29384"/>
      <w:r>
        <w:rPr>
          <w:rFonts w:hint="cs"/>
          <w:rtl/>
        </w:rPr>
        <w:t>כשרים</w:t>
      </w:r>
      <w:bookmarkStart w:id="29385" w:name="_ETM_Q51_656879"/>
      <w:bookmarkEnd w:id="29385"/>
      <w:r>
        <w:rPr>
          <w:rFonts w:hint="cs"/>
          <w:rtl/>
        </w:rPr>
        <w:t xml:space="preserve"> </w:t>
      </w:r>
      <w:r>
        <w:t>–</w:t>
      </w:r>
      <w:r>
        <w:rPr>
          <w:rtl/>
        </w:rPr>
        <w:t xml:space="preserve"> </w:t>
      </w:r>
      <w:r>
        <w:rPr>
          <w:rFonts w:hint="cs"/>
          <w:rtl/>
        </w:rPr>
        <w:t xml:space="preserve">בהודעה </w:t>
      </w:r>
      <w:bookmarkStart w:id="29386" w:name="_ETM_Q51_657239"/>
      <w:bookmarkEnd w:id="29386"/>
      <w:r>
        <w:rPr>
          <w:rFonts w:hint="cs"/>
          <w:rtl/>
        </w:rPr>
        <w:t>קולית</w:t>
      </w:r>
      <w:r w:rsidR="00F973D0">
        <w:rPr>
          <w:rFonts w:hint="cs"/>
          <w:rtl/>
        </w:rPr>
        <w:t>;</w:t>
      </w:r>
      <w:r>
        <w:rPr>
          <w:rFonts w:hint="cs"/>
          <w:rtl/>
        </w:rPr>
        <w:t xml:space="preserve"> </w:t>
      </w:r>
      <w:bookmarkStart w:id="29387" w:name="_ETM_Q51_657989"/>
      <w:bookmarkEnd w:id="29387"/>
      <w:r>
        <w:rPr>
          <w:rFonts w:hint="cs"/>
          <w:rtl/>
        </w:rPr>
        <w:t xml:space="preserve">תיקון </w:t>
      </w:r>
      <w:bookmarkStart w:id="29388" w:name="_ETM_Q51_658200"/>
      <w:bookmarkEnd w:id="29388"/>
      <w:r>
        <w:rPr>
          <w:rFonts w:hint="cs"/>
          <w:rtl/>
        </w:rPr>
        <w:t xml:space="preserve">שלישי </w:t>
      </w:r>
      <w:bookmarkStart w:id="29389" w:name="_ETM_Q51_659510"/>
      <w:bookmarkEnd w:id="29389"/>
      <w:r>
        <w:rPr>
          <w:rFonts w:hint="cs"/>
          <w:rtl/>
        </w:rPr>
        <w:t xml:space="preserve">– </w:t>
      </w:r>
      <w:bookmarkStart w:id="29390" w:name="_ETM_Q51_654740"/>
      <w:bookmarkEnd w:id="29390"/>
      <w:r>
        <w:rPr>
          <w:rFonts w:hint="cs"/>
          <w:rtl/>
        </w:rPr>
        <w:t xml:space="preserve">שינוי </w:t>
      </w:r>
      <w:bookmarkStart w:id="29391" w:name="_ETM_Q51_659840"/>
      <w:bookmarkEnd w:id="29391"/>
      <w:r>
        <w:rPr>
          <w:rFonts w:hint="cs"/>
          <w:rtl/>
        </w:rPr>
        <w:t xml:space="preserve">נוסף </w:t>
      </w:r>
      <w:bookmarkStart w:id="29392" w:name="_ETM_Q51_660730"/>
      <w:bookmarkEnd w:id="29392"/>
      <w:r>
        <w:rPr>
          <w:rFonts w:hint="cs"/>
          <w:rtl/>
        </w:rPr>
        <w:t xml:space="preserve">בהצעת </w:t>
      </w:r>
      <w:bookmarkStart w:id="29393" w:name="_ETM_Q51_661150"/>
      <w:bookmarkEnd w:id="29393"/>
      <w:r>
        <w:rPr>
          <w:rFonts w:hint="cs"/>
          <w:rtl/>
        </w:rPr>
        <w:t xml:space="preserve">החוק </w:t>
      </w:r>
      <w:bookmarkStart w:id="29394" w:name="_ETM_Q51_661329"/>
      <w:bookmarkEnd w:id="29394"/>
      <w:r>
        <w:rPr>
          <w:rFonts w:hint="cs"/>
          <w:rtl/>
        </w:rPr>
        <w:t xml:space="preserve">מבקש </w:t>
      </w:r>
      <w:bookmarkStart w:id="29395" w:name="_ETM_Q51_662169"/>
      <w:bookmarkEnd w:id="29395"/>
      <w:r>
        <w:rPr>
          <w:rFonts w:hint="cs"/>
          <w:rtl/>
        </w:rPr>
        <w:t xml:space="preserve">להחיל </w:t>
      </w:r>
      <w:bookmarkStart w:id="29396" w:name="_ETM_Q51_662680"/>
      <w:bookmarkEnd w:id="29396"/>
      <w:r>
        <w:rPr>
          <w:rFonts w:hint="cs"/>
          <w:rtl/>
        </w:rPr>
        <w:t xml:space="preserve">הוראות </w:t>
      </w:r>
      <w:bookmarkStart w:id="29397" w:name="_ETM_Q51_663069"/>
      <w:bookmarkEnd w:id="29397"/>
      <w:r>
        <w:rPr>
          <w:rFonts w:hint="cs"/>
          <w:rtl/>
        </w:rPr>
        <w:t xml:space="preserve">אלו </w:t>
      </w:r>
      <w:bookmarkStart w:id="29398" w:name="_ETM_Q51_663279"/>
      <w:bookmarkEnd w:id="29398"/>
      <w:r>
        <w:rPr>
          <w:rFonts w:hint="cs"/>
          <w:rtl/>
        </w:rPr>
        <w:t xml:space="preserve">גם </w:t>
      </w:r>
      <w:bookmarkStart w:id="29399" w:name="_ETM_Q51_663489"/>
      <w:bookmarkEnd w:id="29399"/>
      <w:r>
        <w:rPr>
          <w:rFonts w:hint="cs"/>
          <w:rtl/>
        </w:rPr>
        <w:t xml:space="preserve">על </w:t>
      </w:r>
      <w:bookmarkStart w:id="29400" w:name="_ETM_Q51_663579"/>
      <w:bookmarkEnd w:id="29400"/>
      <w:r>
        <w:rPr>
          <w:rFonts w:hint="cs"/>
          <w:rtl/>
        </w:rPr>
        <w:t xml:space="preserve">מפעילים </w:t>
      </w:r>
      <w:bookmarkStart w:id="29401" w:name="_ETM_Q51_663969"/>
      <w:bookmarkStart w:id="29402" w:name="_ETM_Q51_664840"/>
      <w:bookmarkEnd w:id="29401"/>
      <w:bookmarkEnd w:id="29402"/>
      <w:r>
        <w:rPr>
          <w:rFonts w:hint="cs"/>
          <w:rtl/>
        </w:rPr>
        <w:t xml:space="preserve">המנפיקים </w:t>
      </w:r>
      <w:bookmarkStart w:id="29403" w:name="_ETM_Q51_665349"/>
      <w:bookmarkEnd w:id="29403"/>
      <w:r>
        <w:rPr>
          <w:rFonts w:hint="cs"/>
          <w:rtl/>
        </w:rPr>
        <w:t xml:space="preserve">הטבות </w:t>
      </w:r>
      <w:bookmarkStart w:id="29404" w:name="_ETM_Q51_665680"/>
      <w:bookmarkEnd w:id="29404"/>
      <w:r>
        <w:rPr>
          <w:rFonts w:hint="cs"/>
          <w:rtl/>
        </w:rPr>
        <w:t xml:space="preserve">שאינן </w:t>
      </w:r>
      <w:bookmarkStart w:id="29405" w:name="_ETM_Q51_666219"/>
      <w:bookmarkEnd w:id="29405"/>
      <w:r>
        <w:rPr>
          <w:rFonts w:hint="cs"/>
          <w:rtl/>
        </w:rPr>
        <w:t xml:space="preserve">בנקאיות. </w:t>
      </w:r>
      <w:bookmarkStart w:id="29406" w:name="_ETM_Q51_667090"/>
      <w:bookmarkEnd w:id="29406"/>
      <w:r>
        <w:rPr>
          <w:rFonts w:hint="cs"/>
          <w:rtl/>
        </w:rPr>
        <w:t xml:space="preserve">לא </w:t>
      </w:r>
      <w:bookmarkStart w:id="29407" w:name="_ETM_Q51_667419"/>
      <w:bookmarkEnd w:id="29407"/>
      <w:r>
        <w:rPr>
          <w:rFonts w:hint="cs"/>
          <w:rtl/>
        </w:rPr>
        <w:t xml:space="preserve">עוד אותיות </w:t>
      </w:r>
      <w:bookmarkStart w:id="29408" w:name="_ETM_Q51_667900"/>
      <w:bookmarkEnd w:id="29408"/>
      <w:r>
        <w:rPr>
          <w:rFonts w:hint="cs"/>
          <w:rtl/>
        </w:rPr>
        <w:t xml:space="preserve">קטנות </w:t>
      </w:r>
      <w:bookmarkStart w:id="29409" w:name="_ETM_Q51_668650"/>
      <w:bookmarkEnd w:id="29409"/>
      <w:r>
        <w:rPr>
          <w:rFonts w:hint="cs"/>
          <w:rtl/>
        </w:rPr>
        <w:t xml:space="preserve">החבויות </w:t>
      </w:r>
      <w:bookmarkStart w:id="29410" w:name="_ETM_Q51_669159"/>
      <w:bookmarkEnd w:id="29410"/>
      <w:r>
        <w:rPr>
          <w:rFonts w:hint="cs"/>
          <w:rtl/>
        </w:rPr>
        <w:t xml:space="preserve">במכתבים </w:t>
      </w:r>
      <w:bookmarkStart w:id="29411" w:name="_ETM_Q51_669639"/>
      <w:bookmarkEnd w:id="29411"/>
      <w:r>
        <w:rPr>
          <w:rFonts w:hint="cs"/>
          <w:rtl/>
        </w:rPr>
        <w:t xml:space="preserve">גדולים. </w:t>
      </w:r>
      <w:bookmarkStart w:id="29412" w:name="_ETM_Q51_671120"/>
      <w:bookmarkEnd w:id="29412"/>
    </w:p>
    <w:p w:rsidR="00FA4D28" w:rsidRDefault="00FA4D28" w:rsidP="00FA4D28">
      <w:pPr>
        <w:rPr>
          <w:rtl/>
        </w:rPr>
      </w:pPr>
    </w:p>
    <w:p w:rsidR="00FA4D28" w:rsidRDefault="00FA4D28" w:rsidP="00F973D0">
      <w:pPr>
        <w:rPr>
          <w:rtl/>
        </w:rPr>
      </w:pPr>
      <w:r>
        <w:rPr>
          <w:rFonts w:hint="cs"/>
          <w:rtl/>
        </w:rPr>
        <w:t xml:space="preserve">הצעת </w:t>
      </w:r>
      <w:bookmarkStart w:id="29413" w:name="_ETM_Q51_671480"/>
      <w:bookmarkEnd w:id="29413"/>
      <w:r>
        <w:rPr>
          <w:rFonts w:hint="cs"/>
          <w:rtl/>
        </w:rPr>
        <w:t xml:space="preserve">חוק </w:t>
      </w:r>
      <w:bookmarkStart w:id="29414" w:name="_ETM_Q51_671690"/>
      <w:bookmarkEnd w:id="29414"/>
      <w:r>
        <w:rPr>
          <w:rFonts w:hint="cs"/>
          <w:rtl/>
        </w:rPr>
        <w:t xml:space="preserve">זו, </w:t>
      </w:r>
      <w:bookmarkStart w:id="29415" w:name="_ETM_Q51_671900"/>
      <w:bookmarkEnd w:id="29415"/>
      <w:r>
        <w:rPr>
          <w:rFonts w:hint="cs"/>
          <w:rtl/>
        </w:rPr>
        <w:t xml:space="preserve">כמו </w:t>
      </w:r>
      <w:bookmarkStart w:id="29416" w:name="_ETM_Q51_672110"/>
      <w:bookmarkEnd w:id="29416"/>
      <w:r>
        <w:rPr>
          <w:rFonts w:hint="cs"/>
          <w:rtl/>
        </w:rPr>
        <w:t xml:space="preserve">הרבה </w:t>
      </w:r>
      <w:bookmarkStart w:id="29417" w:name="_ETM_Q51_672319"/>
      <w:bookmarkEnd w:id="29417"/>
      <w:r>
        <w:rPr>
          <w:rFonts w:hint="cs"/>
          <w:rtl/>
        </w:rPr>
        <w:t>מ</w:t>
      </w:r>
      <w:bookmarkStart w:id="29418" w:name="_ETM_Q51_672620"/>
      <w:bookmarkStart w:id="29419" w:name="_ETM_Q51_673340"/>
      <w:bookmarkEnd w:id="29418"/>
      <w:bookmarkEnd w:id="29419"/>
      <w:r>
        <w:rPr>
          <w:rFonts w:hint="cs"/>
          <w:rtl/>
        </w:rPr>
        <w:t xml:space="preserve">המהלכים </w:t>
      </w:r>
      <w:bookmarkStart w:id="29420" w:name="_ETM_Q51_673940"/>
      <w:bookmarkEnd w:id="29420"/>
      <w:r>
        <w:rPr>
          <w:rFonts w:hint="cs"/>
          <w:rtl/>
        </w:rPr>
        <w:t xml:space="preserve">הפרלמנטריים </w:t>
      </w:r>
      <w:bookmarkStart w:id="29421" w:name="_ETM_Q51_674720"/>
      <w:bookmarkEnd w:id="29421"/>
      <w:r>
        <w:rPr>
          <w:rFonts w:hint="cs"/>
          <w:rtl/>
        </w:rPr>
        <w:t xml:space="preserve">שאנו </w:t>
      </w:r>
      <w:bookmarkStart w:id="29422" w:name="_ETM_Q51_674989"/>
      <w:bookmarkEnd w:id="29422"/>
      <w:r>
        <w:rPr>
          <w:rFonts w:hint="cs"/>
          <w:rtl/>
        </w:rPr>
        <w:t xml:space="preserve">כחברי </w:t>
      </w:r>
      <w:bookmarkStart w:id="29423" w:name="_ETM_Q51_675500"/>
      <w:bookmarkEnd w:id="29423"/>
      <w:r>
        <w:rPr>
          <w:rFonts w:hint="cs"/>
          <w:rtl/>
        </w:rPr>
        <w:t xml:space="preserve">הכנסת </w:t>
      </w:r>
      <w:bookmarkStart w:id="29424" w:name="_ETM_Q51_675860"/>
      <w:bookmarkEnd w:id="29424"/>
      <w:r>
        <w:rPr>
          <w:rFonts w:hint="cs"/>
          <w:rtl/>
        </w:rPr>
        <w:t xml:space="preserve">מקדמים </w:t>
      </w:r>
      <w:bookmarkStart w:id="29425" w:name="_ETM_Q51_676220"/>
      <w:bookmarkEnd w:id="29425"/>
      <w:r>
        <w:rPr>
          <w:rFonts w:hint="cs"/>
          <w:rtl/>
        </w:rPr>
        <w:t xml:space="preserve">בבניין </w:t>
      </w:r>
      <w:bookmarkStart w:id="29426" w:name="_ETM_Q51_676580"/>
      <w:bookmarkEnd w:id="29426"/>
      <w:r>
        <w:rPr>
          <w:rFonts w:hint="cs"/>
          <w:rtl/>
        </w:rPr>
        <w:t xml:space="preserve">זה, </w:t>
      </w:r>
      <w:bookmarkStart w:id="29427" w:name="_ETM_Q51_677209"/>
      <w:bookmarkEnd w:id="29427"/>
      <w:r>
        <w:rPr>
          <w:rFonts w:hint="cs"/>
          <w:rtl/>
        </w:rPr>
        <w:t xml:space="preserve">עלתה </w:t>
      </w:r>
      <w:bookmarkStart w:id="29428" w:name="_ETM_Q51_677480"/>
      <w:bookmarkEnd w:id="29428"/>
      <w:r>
        <w:rPr>
          <w:rFonts w:hint="cs"/>
          <w:rtl/>
        </w:rPr>
        <w:t xml:space="preserve">מהשטח </w:t>
      </w:r>
      <w:bookmarkStart w:id="29429" w:name="_ETM_Q51_677989"/>
      <w:bookmarkEnd w:id="29429"/>
      <w:r w:rsidR="00F973D0">
        <w:rPr>
          <w:rFonts w:hint="eastAsia"/>
          <w:rtl/>
        </w:rPr>
        <w:t>–</w:t>
      </w:r>
      <w:r w:rsidR="00F973D0">
        <w:rPr>
          <w:rFonts w:hint="cs"/>
          <w:rtl/>
        </w:rPr>
        <w:t xml:space="preserve"> </w:t>
      </w:r>
      <w:r>
        <w:rPr>
          <w:rFonts w:hint="cs"/>
          <w:rtl/>
        </w:rPr>
        <w:t xml:space="preserve">אין-ספור </w:t>
      </w:r>
      <w:bookmarkStart w:id="29430" w:name="_ETM_Q51_678379"/>
      <w:bookmarkEnd w:id="29430"/>
      <w:r>
        <w:rPr>
          <w:rFonts w:hint="cs"/>
          <w:rtl/>
        </w:rPr>
        <w:t xml:space="preserve">פניות </w:t>
      </w:r>
      <w:bookmarkStart w:id="29431" w:name="_ETM_Q51_678650"/>
      <w:bookmarkEnd w:id="29431"/>
      <w:r>
        <w:rPr>
          <w:rFonts w:hint="cs"/>
          <w:rtl/>
        </w:rPr>
        <w:t xml:space="preserve">מלקוחות </w:t>
      </w:r>
      <w:bookmarkStart w:id="29432" w:name="_ETM_Q51_679099"/>
      <w:bookmarkEnd w:id="29432"/>
      <w:r>
        <w:rPr>
          <w:rFonts w:hint="cs"/>
          <w:rtl/>
        </w:rPr>
        <w:t xml:space="preserve">שמוצאים </w:t>
      </w:r>
      <w:bookmarkStart w:id="29433" w:name="_ETM_Q51_679489"/>
      <w:bookmarkEnd w:id="29433"/>
      <w:r>
        <w:rPr>
          <w:rFonts w:hint="cs"/>
          <w:rtl/>
        </w:rPr>
        <w:t xml:space="preserve">את </w:t>
      </w:r>
      <w:bookmarkStart w:id="29434" w:name="_ETM_Q51_679550"/>
      <w:bookmarkEnd w:id="29434"/>
      <w:r>
        <w:rPr>
          <w:rFonts w:hint="cs"/>
          <w:rtl/>
        </w:rPr>
        <w:t xml:space="preserve">עצמם </w:t>
      </w:r>
      <w:bookmarkStart w:id="29435" w:name="_ETM_Q51_680360"/>
      <w:bookmarkEnd w:id="29435"/>
      <w:r>
        <w:rPr>
          <w:rFonts w:hint="cs"/>
          <w:rtl/>
        </w:rPr>
        <w:t xml:space="preserve">משלמים </w:t>
      </w:r>
      <w:bookmarkStart w:id="29436" w:name="_ETM_Q51_680780"/>
      <w:bookmarkEnd w:id="29436"/>
      <w:r>
        <w:rPr>
          <w:rFonts w:hint="cs"/>
          <w:rtl/>
        </w:rPr>
        <w:t xml:space="preserve">פעם </w:t>
      </w:r>
      <w:bookmarkStart w:id="29437" w:name="_ETM_Q51_681019"/>
      <w:bookmarkEnd w:id="29437"/>
      <w:r>
        <w:rPr>
          <w:rFonts w:hint="cs"/>
          <w:rtl/>
        </w:rPr>
        <w:t xml:space="preserve">אחר </w:t>
      </w:r>
      <w:bookmarkStart w:id="29438" w:name="_ETM_Q51_681230"/>
      <w:bookmarkEnd w:id="29438"/>
      <w:r>
        <w:rPr>
          <w:rFonts w:hint="cs"/>
          <w:rtl/>
        </w:rPr>
        <w:t xml:space="preserve">פעם </w:t>
      </w:r>
      <w:bookmarkStart w:id="29439" w:name="_ETM_Q51_681500"/>
      <w:bookmarkEnd w:id="29439"/>
      <w:r>
        <w:rPr>
          <w:rFonts w:hint="cs"/>
          <w:rtl/>
        </w:rPr>
        <w:t xml:space="preserve">על </w:t>
      </w:r>
      <w:bookmarkStart w:id="29440" w:name="_ETM_Q51_681590"/>
      <w:bookmarkEnd w:id="29440"/>
      <w:r>
        <w:rPr>
          <w:rFonts w:hint="cs"/>
          <w:rtl/>
        </w:rPr>
        <w:t xml:space="preserve">מוצר </w:t>
      </w:r>
      <w:bookmarkStart w:id="29441" w:name="_ETM_Q51_682400"/>
      <w:bookmarkEnd w:id="29441"/>
      <w:r>
        <w:rPr>
          <w:rFonts w:hint="cs"/>
          <w:rtl/>
        </w:rPr>
        <w:t xml:space="preserve">שהם </w:t>
      </w:r>
      <w:bookmarkStart w:id="29442" w:name="_ETM_Q51_682670"/>
      <w:bookmarkEnd w:id="29442"/>
      <w:r>
        <w:rPr>
          <w:rFonts w:hint="cs"/>
          <w:rtl/>
        </w:rPr>
        <w:t xml:space="preserve">אינם </w:t>
      </w:r>
      <w:bookmarkStart w:id="29443" w:name="_ETM_Q51_682970"/>
      <w:bookmarkEnd w:id="29443"/>
      <w:r>
        <w:rPr>
          <w:rFonts w:hint="cs"/>
          <w:rtl/>
        </w:rPr>
        <w:t xml:space="preserve">מעוניינים </w:t>
      </w:r>
      <w:bookmarkStart w:id="29444" w:name="_ETM_Q51_683420"/>
      <w:bookmarkEnd w:id="29444"/>
      <w:r>
        <w:rPr>
          <w:rFonts w:hint="cs"/>
          <w:rtl/>
        </w:rPr>
        <w:t xml:space="preserve">בו. </w:t>
      </w:r>
      <w:bookmarkStart w:id="29445" w:name="_ETM_Q51_683660"/>
      <w:bookmarkEnd w:id="29445"/>
      <w:r>
        <w:rPr>
          <w:rFonts w:hint="cs"/>
          <w:rtl/>
        </w:rPr>
        <w:t xml:space="preserve">עלינו </w:t>
      </w:r>
      <w:bookmarkStart w:id="29446" w:name="_ETM_Q51_683900"/>
      <w:bookmarkEnd w:id="29446"/>
      <w:r>
        <w:rPr>
          <w:rFonts w:hint="cs"/>
          <w:rtl/>
        </w:rPr>
        <w:t xml:space="preserve">כנבחרי </w:t>
      </w:r>
      <w:bookmarkStart w:id="29447" w:name="_ETM_Q51_684319"/>
      <w:bookmarkEnd w:id="29447"/>
      <w:r>
        <w:rPr>
          <w:rFonts w:hint="cs"/>
          <w:rtl/>
        </w:rPr>
        <w:t xml:space="preserve">ציבור </w:t>
      </w:r>
      <w:bookmarkStart w:id="29448" w:name="_ETM_Q51_685809"/>
      <w:bookmarkEnd w:id="29448"/>
      <w:r>
        <w:rPr>
          <w:rFonts w:hint="cs"/>
          <w:rtl/>
        </w:rPr>
        <w:t xml:space="preserve">מוטלת </w:t>
      </w:r>
      <w:bookmarkStart w:id="29449" w:name="_ETM_Q51_686260"/>
      <w:bookmarkEnd w:id="29449"/>
      <w:r>
        <w:rPr>
          <w:rFonts w:hint="cs"/>
          <w:rtl/>
        </w:rPr>
        <w:t xml:space="preserve">החובה </w:t>
      </w:r>
      <w:bookmarkStart w:id="29450" w:name="_ETM_Q51_686620"/>
      <w:bookmarkEnd w:id="29450"/>
      <w:r>
        <w:rPr>
          <w:rFonts w:hint="cs"/>
          <w:rtl/>
        </w:rPr>
        <w:t xml:space="preserve">למנוע </w:t>
      </w:r>
      <w:bookmarkStart w:id="29451" w:name="_ETM_Q51_686979"/>
      <w:bookmarkEnd w:id="29451"/>
      <w:r>
        <w:rPr>
          <w:rFonts w:hint="cs"/>
          <w:rtl/>
        </w:rPr>
        <w:t xml:space="preserve">ניצול </w:t>
      </w:r>
      <w:bookmarkStart w:id="29452" w:name="_ETM_Q51_687309"/>
      <w:bookmarkEnd w:id="29452"/>
      <w:r>
        <w:rPr>
          <w:rFonts w:hint="cs"/>
          <w:rtl/>
        </w:rPr>
        <w:t xml:space="preserve">צרכני </w:t>
      </w:r>
      <w:bookmarkStart w:id="29453" w:name="_ETM_Q51_687699"/>
      <w:bookmarkEnd w:id="29453"/>
      <w:r>
        <w:rPr>
          <w:rFonts w:hint="cs"/>
          <w:rtl/>
        </w:rPr>
        <w:t xml:space="preserve">זה. </w:t>
      </w:r>
      <w:bookmarkStart w:id="29454" w:name="_ETM_Q51_688810"/>
      <w:bookmarkEnd w:id="29454"/>
    </w:p>
    <w:p w:rsidR="00FA4D28" w:rsidRDefault="00FA4D28" w:rsidP="00FA4D28">
      <w:pPr>
        <w:rPr>
          <w:rtl/>
        </w:rPr>
      </w:pPr>
    </w:p>
    <w:p w:rsidR="00FA4D28" w:rsidRDefault="00FA4D28" w:rsidP="00F973D0">
      <w:pPr>
        <w:rPr>
          <w:rtl/>
        </w:rPr>
      </w:pPr>
      <w:r>
        <w:rPr>
          <w:rFonts w:hint="cs"/>
          <w:rtl/>
        </w:rPr>
        <w:t xml:space="preserve">מפלגת </w:t>
      </w:r>
      <w:bookmarkStart w:id="29455" w:name="_ETM_Q51_689170"/>
      <w:bookmarkEnd w:id="29455"/>
      <w:r>
        <w:rPr>
          <w:rFonts w:hint="cs"/>
          <w:rtl/>
        </w:rPr>
        <w:t xml:space="preserve">ש"ס </w:t>
      </w:r>
      <w:bookmarkStart w:id="29456" w:name="_ETM_Q51_689380"/>
      <w:bookmarkStart w:id="29457" w:name="_ETM_Q51_689830"/>
      <w:bookmarkEnd w:id="29456"/>
      <w:bookmarkEnd w:id="29457"/>
      <w:r>
        <w:rPr>
          <w:rFonts w:hint="cs"/>
          <w:rtl/>
        </w:rPr>
        <w:t xml:space="preserve">בהובלתו </w:t>
      </w:r>
      <w:bookmarkStart w:id="29458" w:name="_ETM_Q51_690280"/>
      <w:bookmarkEnd w:id="29458"/>
      <w:r>
        <w:rPr>
          <w:rFonts w:hint="cs"/>
          <w:rtl/>
        </w:rPr>
        <w:t xml:space="preserve">של </w:t>
      </w:r>
      <w:bookmarkStart w:id="29459" w:name="_ETM_Q51_690400"/>
      <w:bookmarkEnd w:id="29459"/>
      <w:r>
        <w:rPr>
          <w:rFonts w:hint="cs"/>
          <w:rtl/>
        </w:rPr>
        <w:t xml:space="preserve">יו"ר </w:t>
      </w:r>
      <w:bookmarkStart w:id="29460" w:name="_ETM_Q51_690730"/>
      <w:bookmarkEnd w:id="29460"/>
      <w:r>
        <w:rPr>
          <w:rFonts w:hint="cs"/>
          <w:rtl/>
        </w:rPr>
        <w:t xml:space="preserve">התנועה </w:t>
      </w:r>
      <w:bookmarkStart w:id="29461" w:name="_ETM_Q51_690970"/>
      <w:bookmarkEnd w:id="29461"/>
      <w:r>
        <w:rPr>
          <w:rFonts w:hint="cs"/>
          <w:rtl/>
        </w:rPr>
        <w:t xml:space="preserve">הרב </w:t>
      </w:r>
      <w:bookmarkStart w:id="29462" w:name="_ETM_Q51_691150"/>
      <w:bookmarkEnd w:id="29462"/>
      <w:r>
        <w:rPr>
          <w:rFonts w:hint="cs"/>
          <w:rtl/>
        </w:rPr>
        <w:t xml:space="preserve">אריה </w:t>
      </w:r>
      <w:bookmarkStart w:id="29463" w:name="_ETM_Q51_691360"/>
      <w:bookmarkEnd w:id="29463"/>
      <w:r>
        <w:rPr>
          <w:rFonts w:hint="cs"/>
          <w:rtl/>
        </w:rPr>
        <w:t xml:space="preserve">דרעי, </w:t>
      </w:r>
      <w:bookmarkStart w:id="29464" w:name="_ETM_Q51_691540"/>
      <w:bookmarkEnd w:id="29464"/>
      <w:r>
        <w:rPr>
          <w:rFonts w:hint="cs"/>
          <w:rtl/>
        </w:rPr>
        <w:t xml:space="preserve">התחייבה </w:t>
      </w:r>
      <w:bookmarkStart w:id="29465" w:name="_ETM_Q51_691930"/>
      <w:bookmarkStart w:id="29466" w:name="_ETM_Q51_691990"/>
      <w:bookmarkEnd w:id="29465"/>
      <w:bookmarkEnd w:id="29466"/>
      <w:r>
        <w:rPr>
          <w:rFonts w:hint="cs"/>
          <w:rtl/>
        </w:rPr>
        <w:t xml:space="preserve">לבוחר </w:t>
      </w:r>
      <w:bookmarkStart w:id="29467" w:name="_ETM_Q51_692620"/>
      <w:bookmarkEnd w:id="29467"/>
      <w:r>
        <w:rPr>
          <w:rFonts w:hint="cs"/>
          <w:rtl/>
        </w:rPr>
        <w:t xml:space="preserve">לקדם </w:t>
      </w:r>
      <w:bookmarkStart w:id="29468" w:name="_ETM_Q51_693040"/>
      <w:bookmarkEnd w:id="29468"/>
      <w:r>
        <w:rPr>
          <w:rFonts w:hint="cs"/>
          <w:rtl/>
        </w:rPr>
        <w:t xml:space="preserve">מצע </w:t>
      </w:r>
      <w:bookmarkStart w:id="29469" w:name="_ETM_Q51_693340"/>
      <w:bookmarkEnd w:id="29469"/>
      <w:r>
        <w:rPr>
          <w:rFonts w:hint="cs"/>
          <w:rtl/>
        </w:rPr>
        <w:t xml:space="preserve">חברתי, </w:t>
      </w:r>
      <w:bookmarkStart w:id="29470" w:name="_ETM_Q51_694270"/>
      <w:bookmarkEnd w:id="29470"/>
      <w:r>
        <w:rPr>
          <w:rFonts w:hint="cs"/>
          <w:rtl/>
        </w:rPr>
        <w:t xml:space="preserve">וברוך </w:t>
      </w:r>
      <w:bookmarkStart w:id="29471" w:name="_ETM_Q51_694570"/>
      <w:bookmarkEnd w:id="29471"/>
      <w:r>
        <w:rPr>
          <w:rFonts w:hint="cs"/>
          <w:rtl/>
        </w:rPr>
        <w:t xml:space="preserve">ה' </w:t>
      </w:r>
      <w:bookmarkStart w:id="29472" w:name="_ETM_Q51_694750"/>
      <w:bookmarkEnd w:id="29472"/>
      <w:r>
        <w:rPr>
          <w:rFonts w:hint="cs"/>
          <w:rtl/>
        </w:rPr>
        <w:t xml:space="preserve">אנחנו </w:t>
      </w:r>
      <w:bookmarkStart w:id="29473" w:name="_ETM_Q51_694960"/>
      <w:bookmarkEnd w:id="29473"/>
      <w:r>
        <w:rPr>
          <w:rFonts w:hint="cs"/>
          <w:rtl/>
        </w:rPr>
        <w:t xml:space="preserve">עומדים </w:t>
      </w:r>
      <w:bookmarkStart w:id="29474" w:name="_ETM_Q51_695200"/>
      <w:bookmarkEnd w:id="29474"/>
      <w:r>
        <w:rPr>
          <w:rFonts w:hint="cs"/>
          <w:rtl/>
        </w:rPr>
        <w:t xml:space="preserve">בהבטחתנו </w:t>
      </w:r>
      <w:bookmarkStart w:id="29475" w:name="_ETM_Q51_695740"/>
      <w:bookmarkEnd w:id="29475"/>
      <w:r>
        <w:rPr>
          <w:rFonts w:hint="cs"/>
          <w:rtl/>
        </w:rPr>
        <w:t xml:space="preserve">לציבור. </w:t>
      </w:r>
      <w:bookmarkStart w:id="29476" w:name="_ETM_Q51_696550"/>
      <w:bookmarkEnd w:id="29476"/>
      <w:r>
        <w:rPr>
          <w:rFonts w:hint="cs"/>
          <w:rtl/>
        </w:rPr>
        <w:t xml:space="preserve">עלינו </w:t>
      </w:r>
      <w:bookmarkStart w:id="29477" w:name="_ETM_Q51_696820"/>
      <w:bookmarkEnd w:id="29477"/>
      <w:r>
        <w:rPr>
          <w:rFonts w:hint="cs"/>
          <w:rtl/>
        </w:rPr>
        <w:t xml:space="preserve">לזכור </w:t>
      </w:r>
      <w:bookmarkStart w:id="29478" w:name="_ETM_Q51_697090"/>
      <w:bookmarkEnd w:id="29478"/>
      <w:r>
        <w:rPr>
          <w:rFonts w:hint="cs"/>
          <w:rtl/>
        </w:rPr>
        <w:t xml:space="preserve">כי </w:t>
      </w:r>
      <w:bookmarkStart w:id="29479" w:name="_ETM_Q51_697210"/>
      <w:bookmarkEnd w:id="29479"/>
      <w:r>
        <w:rPr>
          <w:rFonts w:hint="cs"/>
          <w:rtl/>
        </w:rPr>
        <w:t>סדר</w:t>
      </w:r>
      <w:bookmarkStart w:id="29480" w:name="_ETM_Q51_697420"/>
      <w:bookmarkEnd w:id="29480"/>
      <w:r>
        <w:rPr>
          <w:rFonts w:hint="cs"/>
          <w:rtl/>
        </w:rPr>
        <w:t xml:space="preserve">-יום </w:t>
      </w:r>
      <w:bookmarkStart w:id="29481" w:name="_ETM_Q51_697510"/>
      <w:bookmarkEnd w:id="29481"/>
      <w:r>
        <w:rPr>
          <w:rFonts w:hint="cs"/>
          <w:rtl/>
        </w:rPr>
        <w:t xml:space="preserve">חברתי </w:t>
      </w:r>
      <w:bookmarkStart w:id="29482" w:name="_ETM_Q51_697929"/>
      <w:bookmarkEnd w:id="29482"/>
      <w:r>
        <w:rPr>
          <w:rFonts w:hint="cs"/>
          <w:rtl/>
        </w:rPr>
        <w:t xml:space="preserve">בא </w:t>
      </w:r>
      <w:bookmarkStart w:id="29483" w:name="_ETM_Q51_698140"/>
      <w:bookmarkEnd w:id="29483"/>
      <w:r>
        <w:rPr>
          <w:rFonts w:hint="cs"/>
          <w:rtl/>
        </w:rPr>
        <w:t xml:space="preserve">גם לידי </w:t>
      </w:r>
      <w:bookmarkStart w:id="29484" w:name="_ETM_Q51_698440"/>
      <w:bookmarkEnd w:id="29484"/>
      <w:r>
        <w:rPr>
          <w:rFonts w:hint="cs"/>
          <w:rtl/>
        </w:rPr>
        <w:t xml:space="preserve">ביטוי </w:t>
      </w:r>
      <w:bookmarkStart w:id="29485" w:name="_ETM_Q51_698770"/>
      <w:bookmarkEnd w:id="29485"/>
      <w:r>
        <w:rPr>
          <w:rFonts w:hint="cs"/>
          <w:rtl/>
        </w:rPr>
        <w:t xml:space="preserve">באופן </w:t>
      </w:r>
      <w:bookmarkStart w:id="29486" w:name="_ETM_Q51_699100"/>
      <w:bookmarkEnd w:id="29486"/>
      <w:r>
        <w:rPr>
          <w:rFonts w:hint="cs"/>
          <w:rtl/>
        </w:rPr>
        <w:t xml:space="preserve">משמעותי </w:t>
      </w:r>
      <w:bookmarkStart w:id="29487" w:name="_ETM_Q51_699550"/>
      <w:bookmarkEnd w:id="29487"/>
      <w:r>
        <w:rPr>
          <w:rFonts w:hint="cs"/>
          <w:rtl/>
        </w:rPr>
        <w:t xml:space="preserve">בשינויי </w:t>
      </w:r>
      <w:bookmarkStart w:id="29488" w:name="_ETM_Q51_699940"/>
      <w:bookmarkEnd w:id="29488"/>
      <w:r>
        <w:rPr>
          <w:rFonts w:hint="cs"/>
          <w:rtl/>
        </w:rPr>
        <w:t xml:space="preserve">חקיקה </w:t>
      </w:r>
      <w:bookmarkStart w:id="29489" w:name="_ETM_Q51_700240"/>
      <w:bookmarkEnd w:id="29489"/>
      <w:r>
        <w:rPr>
          <w:rFonts w:hint="cs"/>
          <w:rtl/>
        </w:rPr>
        <w:t xml:space="preserve">חברתיים </w:t>
      </w:r>
      <w:bookmarkStart w:id="29490" w:name="_ETM_Q51_701499"/>
      <w:bookmarkEnd w:id="29490"/>
      <w:r>
        <w:rPr>
          <w:rFonts w:hint="cs"/>
          <w:rtl/>
        </w:rPr>
        <w:t xml:space="preserve">המתמקדים </w:t>
      </w:r>
      <w:bookmarkStart w:id="29491" w:name="_ETM_Q51_702010"/>
      <w:bookmarkEnd w:id="29491"/>
      <w:r>
        <w:rPr>
          <w:rFonts w:hint="cs"/>
          <w:rtl/>
        </w:rPr>
        <w:t xml:space="preserve">בפרטים </w:t>
      </w:r>
      <w:bookmarkStart w:id="29492" w:name="_ETM_Q51_702400"/>
      <w:bookmarkEnd w:id="29492"/>
      <w:r>
        <w:rPr>
          <w:rFonts w:hint="cs"/>
          <w:rtl/>
        </w:rPr>
        <w:t xml:space="preserve">הקטנים, </w:t>
      </w:r>
      <w:bookmarkStart w:id="29493" w:name="_ETM_Q51_702849"/>
      <w:bookmarkEnd w:id="29493"/>
      <w:r>
        <w:rPr>
          <w:rFonts w:hint="cs"/>
          <w:rtl/>
        </w:rPr>
        <w:t xml:space="preserve">ובמקרה </w:t>
      </w:r>
      <w:bookmarkStart w:id="29494" w:name="_ETM_Q51_703120"/>
      <w:bookmarkEnd w:id="29494"/>
      <w:r>
        <w:rPr>
          <w:rFonts w:hint="cs"/>
          <w:rtl/>
        </w:rPr>
        <w:t xml:space="preserve">של </w:t>
      </w:r>
      <w:bookmarkStart w:id="29495" w:name="_ETM_Q51_703269"/>
      <w:bookmarkEnd w:id="29495"/>
      <w:r>
        <w:rPr>
          <w:rFonts w:hint="cs"/>
          <w:rtl/>
        </w:rPr>
        <w:t xml:space="preserve">הצעת </w:t>
      </w:r>
      <w:bookmarkStart w:id="29496" w:name="_ETM_Q51_703569"/>
      <w:bookmarkEnd w:id="29496"/>
      <w:r>
        <w:rPr>
          <w:rFonts w:hint="cs"/>
          <w:rtl/>
        </w:rPr>
        <w:t xml:space="preserve">חוק </w:t>
      </w:r>
      <w:bookmarkStart w:id="29497" w:name="_ETM_Q51_703779"/>
      <w:bookmarkEnd w:id="29497"/>
      <w:r>
        <w:rPr>
          <w:rFonts w:hint="cs"/>
          <w:rtl/>
        </w:rPr>
        <w:t xml:space="preserve">זו – </w:t>
      </w:r>
      <w:bookmarkStart w:id="29498" w:name="_ETM_Q51_704380"/>
      <w:bookmarkEnd w:id="29498"/>
      <w:r>
        <w:rPr>
          <w:rFonts w:hint="cs"/>
          <w:rtl/>
        </w:rPr>
        <w:t xml:space="preserve">באותיות </w:t>
      </w:r>
      <w:bookmarkStart w:id="29499" w:name="_ETM_Q51_704860"/>
      <w:bookmarkEnd w:id="29499"/>
      <w:r>
        <w:rPr>
          <w:rFonts w:hint="cs"/>
          <w:rtl/>
        </w:rPr>
        <w:t xml:space="preserve">הקטנות. </w:t>
      </w:r>
      <w:bookmarkStart w:id="29500" w:name="_ETM_Q51_705309"/>
      <w:bookmarkEnd w:id="29500"/>
    </w:p>
    <w:p w:rsidR="00FA4D28" w:rsidRDefault="00FA4D28" w:rsidP="00FA4D28">
      <w:pPr>
        <w:rPr>
          <w:rtl/>
        </w:rPr>
      </w:pPr>
    </w:p>
    <w:p w:rsidR="00FA4D28" w:rsidRDefault="00FA4D28" w:rsidP="00F973D0">
      <w:pPr>
        <w:rPr>
          <w:rtl/>
        </w:rPr>
      </w:pPr>
      <w:r>
        <w:rPr>
          <w:rFonts w:hint="cs"/>
          <w:rtl/>
        </w:rPr>
        <w:t xml:space="preserve">אני </w:t>
      </w:r>
      <w:bookmarkStart w:id="29501" w:name="_ETM_Q51_705429"/>
      <w:bookmarkEnd w:id="29501"/>
      <w:r>
        <w:rPr>
          <w:rFonts w:hint="cs"/>
          <w:rtl/>
        </w:rPr>
        <w:t xml:space="preserve">מודה </w:t>
      </w:r>
      <w:bookmarkStart w:id="29502" w:name="_ETM_Q51_706550"/>
      <w:bookmarkEnd w:id="29502"/>
      <w:r>
        <w:rPr>
          <w:rFonts w:hint="cs"/>
          <w:rtl/>
        </w:rPr>
        <w:t xml:space="preserve">לשר </w:t>
      </w:r>
      <w:bookmarkStart w:id="29503" w:name="_ETM_Q51_707030"/>
      <w:bookmarkEnd w:id="29503"/>
      <w:r>
        <w:rPr>
          <w:rFonts w:hint="cs"/>
          <w:rtl/>
        </w:rPr>
        <w:t xml:space="preserve">האוצר </w:t>
      </w:r>
      <w:bookmarkStart w:id="29504" w:name="_ETM_Q51_707570"/>
      <w:bookmarkEnd w:id="29504"/>
      <w:r>
        <w:rPr>
          <w:rFonts w:hint="cs"/>
          <w:rtl/>
        </w:rPr>
        <w:t xml:space="preserve">על </w:t>
      </w:r>
      <w:bookmarkStart w:id="29505" w:name="_ETM_Q51_707630"/>
      <w:bookmarkEnd w:id="29505"/>
      <w:r>
        <w:rPr>
          <w:rFonts w:hint="cs"/>
          <w:rtl/>
        </w:rPr>
        <w:t xml:space="preserve">תמיכתו </w:t>
      </w:r>
      <w:bookmarkStart w:id="29506" w:name="_ETM_Q51_707990"/>
      <w:bookmarkEnd w:id="29506"/>
      <w:r>
        <w:rPr>
          <w:rFonts w:hint="cs"/>
          <w:rtl/>
        </w:rPr>
        <w:t>בחוק</w:t>
      </w:r>
      <w:r w:rsidR="00F973D0">
        <w:rPr>
          <w:rFonts w:hint="cs"/>
          <w:rtl/>
        </w:rPr>
        <w:t>,</w:t>
      </w:r>
      <w:r>
        <w:rPr>
          <w:rFonts w:hint="cs"/>
          <w:rtl/>
        </w:rPr>
        <w:t xml:space="preserve"> </w:t>
      </w:r>
      <w:bookmarkStart w:id="29507" w:name="_ETM_Q51_708920"/>
      <w:bookmarkEnd w:id="29507"/>
      <w:r>
        <w:rPr>
          <w:rFonts w:hint="cs"/>
          <w:rtl/>
        </w:rPr>
        <w:t xml:space="preserve">ליושב-ראש </w:t>
      </w:r>
      <w:bookmarkStart w:id="29508" w:name="_ETM_Q51_709340"/>
      <w:bookmarkEnd w:id="29508"/>
      <w:r>
        <w:rPr>
          <w:rFonts w:hint="cs"/>
          <w:rtl/>
        </w:rPr>
        <w:t xml:space="preserve">הוועדה </w:t>
      </w:r>
      <w:bookmarkStart w:id="29509" w:name="_ETM_Q51_709610"/>
      <w:bookmarkEnd w:id="29509"/>
      <w:r>
        <w:rPr>
          <w:rFonts w:hint="cs"/>
          <w:rtl/>
        </w:rPr>
        <w:t xml:space="preserve">למיזמים </w:t>
      </w:r>
      <w:bookmarkStart w:id="29510" w:name="_ETM_Q51_709940"/>
      <w:bookmarkEnd w:id="29510"/>
      <w:r>
        <w:rPr>
          <w:rFonts w:hint="cs"/>
          <w:rtl/>
        </w:rPr>
        <w:t xml:space="preserve">ציבוריים </w:t>
      </w:r>
      <w:bookmarkStart w:id="29511" w:name="_ETM_Q51_710600"/>
      <w:bookmarkEnd w:id="29511"/>
      <w:r>
        <w:rPr>
          <w:rFonts w:hint="cs"/>
          <w:rtl/>
        </w:rPr>
        <w:t xml:space="preserve">חבר </w:t>
      </w:r>
      <w:bookmarkStart w:id="29512" w:name="_ETM_Q51_710840"/>
      <w:bookmarkEnd w:id="29512"/>
      <w:r>
        <w:rPr>
          <w:rFonts w:hint="cs"/>
          <w:rtl/>
        </w:rPr>
        <w:t xml:space="preserve">הכנסת </w:t>
      </w:r>
      <w:bookmarkStart w:id="29513" w:name="_ETM_Q51_711140"/>
      <w:bookmarkEnd w:id="29513"/>
      <w:r>
        <w:rPr>
          <w:rFonts w:hint="cs"/>
          <w:rtl/>
        </w:rPr>
        <w:t>אוהד טל</w:t>
      </w:r>
      <w:bookmarkStart w:id="29514" w:name="_ETM_Q51_712190"/>
      <w:bookmarkEnd w:id="29514"/>
      <w:r w:rsidR="00F973D0">
        <w:rPr>
          <w:rFonts w:hint="cs"/>
          <w:rtl/>
        </w:rPr>
        <w:t>,</w:t>
      </w:r>
      <w:r>
        <w:rPr>
          <w:rFonts w:hint="cs"/>
          <w:rtl/>
        </w:rPr>
        <w:t xml:space="preserve"> ל</w:t>
      </w:r>
      <w:bookmarkStart w:id="29515" w:name="_ETM_Q51_712430"/>
      <w:bookmarkStart w:id="29516" w:name="_ETM_Q51_713180"/>
      <w:bookmarkEnd w:id="29515"/>
      <w:bookmarkEnd w:id="29516"/>
      <w:r>
        <w:rPr>
          <w:rFonts w:hint="cs"/>
          <w:rtl/>
        </w:rPr>
        <w:t xml:space="preserve">לובי 99, וכמובן </w:t>
      </w:r>
      <w:bookmarkStart w:id="29517" w:name="_ETM_Q51_713750"/>
      <w:bookmarkEnd w:id="29517"/>
      <w:r>
        <w:rPr>
          <w:rFonts w:hint="cs"/>
          <w:rtl/>
        </w:rPr>
        <w:t xml:space="preserve">לצוות </w:t>
      </w:r>
      <w:bookmarkStart w:id="29518" w:name="_ETM_Q51_714110"/>
      <w:bookmarkEnd w:id="29518"/>
      <w:r>
        <w:rPr>
          <w:rFonts w:hint="cs"/>
          <w:rtl/>
        </w:rPr>
        <w:t xml:space="preserve">הייעוץ </w:t>
      </w:r>
      <w:bookmarkStart w:id="29519" w:name="_ETM_Q51_714290"/>
      <w:bookmarkEnd w:id="29519"/>
      <w:r>
        <w:rPr>
          <w:rFonts w:hint="cs"/>
          <w:rtl/>
        </w:rPr>
        <w:t xml:space="preserve">המשפטי </w:t>
      </w:r>
      <w:bookmarkStart w:id="29520" w:name="_ETM_Q51_714680"/>
      <w:bookmarkEnd w:id="29520"/>
      <w:r>
        <w:rPr>
          <w:rFonts w:hint="cs"/>
          <w:rtl/>
        </w:rPr>
        <w:t xml:space="preserve">של </w:t>
      </w:r>
      <w:bookmarkStart w:id="29521" w:name="_ETM_Q51_714800"/>
      <w:bookmarkEnd w:id="29521"/>
      <w:r>
        <w:rPr>
          <w:rFonts w:hint="cs"/>
          <w:rtl/>
        </w:rPr>
        <w:t xml:space="preserve">הוועדה </w:t>
      </w:r>
      <w:bookmarkStart w:id="29522" w:name="_ETM_Q51_715860"/>
      <w:bookmarkStart w:id="29523" w:name="_ETM_Q51_716220"/>
      <w:bookmarkEnd w:id="29522"/>
      <w:bookmarkEnd w:id="29523"/>
      <w:r>
        <w:rPr>
          <w:rFonts w:hint="cs"/>
          <w:rtl/>
        </w:rPr>
        <w:t xml:space="preserve">ולעו"ד </w:t>
      </w:r>
      <w:bookmarkStart w:id="29524" w:name="_ETM_Q51_716580"/>
      <w:bookmarkEnd w:id="29524"/>
      <w:r>
        <w:rPr>
          <w:rFonts w:hint="cs"/>
          <w:rtl/>
        </w:rPr>
        <w:t xml:space="preserve">איתי </w:t>
      </w:r>
      <w:bookmarkStart w:id="29525" w:name="_ETM_Q51_716849"/>
      <w:bookmarkEnd w:id="29525"/>
      <w:r>
        <w:rPr>
          <w:rFonts w:hint="cs"/>
          <w:rtl/>
        </w:rPr>
        <w:t xml:space="preserve">עצמון, </w:t>
      </w:r>
      <w:bookmarkStart w:id="29526" w:name="_ETM_Q51_717569"/>
      <w:bookmarkEnd w:id="29526"/>
      <w:r>
        <w:rPr>
          <w:rFonts w:hint="cs"/>
          <w:rtl/>
        </w:rPr>
        <w:t xml:space="preserve">שליווה </w:t>
      </w:r>
      <w:bookmarkStart w:id="29527" w:name="_ETM_Q51_717959"/>
      <w:bookmarkEnd w:id="29527"/>
      <w:r>
        <w:rPr>
          <w:rFonts w:hint="cs"/>
          <w:rtl/>
        </w:rPr>
        <w:t xml:space="preserve">את </w:t>
      </w:r>
      <w:bookmarkStart w:id="29528" w:name="_ETM_Q51_718050"/>
      <w:bookmarkEnd w:id="29528"/>
      <w:r>
        <w:rPr>
          <w:rFonts w:hint="cs"/>
          <w:rtl/>
        </w:rPr>
        <w:t xml:space="preserve">הצעת </w:t>
      </w:r>
      <w:bookmarkStart w:id="29529" w:name="_ETM_Q51_718349"/>
      <w:bookmarkEnd w:id="29529"/>
      <w:r>
        <w:rPr>
          <w:rFonts w:hint="cs"/>
          <w:rtl/>
        </w:rPr>
        <w:t xml:space="preserve">החוק. </w:t>
      </w:r>
      <w:bookmarkStart w:id="29530" w:name="_ETM_Q51_718650"/>
      <w:bookmarkEnd w:id="29530"/>
      <w:r>
        <w:rPr>
          <w:rFonts w:hint="cs"/>
          <w:rtl/>
        </w:rPr>
        <w:t xml:space="preserve">תודה </w:t>
      </w:r>
      <w:bookmarkStart w:id="29531" w:name="_ETM_Q51_718860"/>
      <w:bookmarkEnd w:id="29531"/>
      <w:r>
        <w:rPr>
          <w:rFonts w:hint="cs"/>
          <w:rtl/>
        </w:rPr>
        <w:t xml:space="preserve">רבה </w:t>
      </w:r>
      <w:bookmarkStart w:id="29532" w:name="_ETM_Q51_719069"/>
      <w:bookmarkEnd w:id="29532"/>
      <w:r>
        <w:rPr>
          <w:rFonts w:hint="cs"/>
          <w:rtl/>
        </w:rPr>
        <w:t xml:space="preserve">גם </w:t>
      </w:r>
      <w:bookmarkStart w:id="29533" w:name="_ETM_Q51_719220"/>
      <w:bookmarkStart w:id="29534" w:name="_ETM_Q51_719429"/>
      <w:bookmarkEnd w:id="29533"/>
      <w:bookmarkEnd w:id="29534"/>
      <w:r>
        <w:rPr>
          <w:rFonts w:hint="cs"/>
          <w:rtl/>
        </w:rPr>
        <w:t xml:space="preserve">ליושב-ראש </w:t>
      </w:r>
      <w:bookmarkStart w:id="29535" w:name="_ETM_Q51_720090"/>
      <w:bookmarkEnd w:id="29535"/>
      <w:r>
        <w:rPr>
          <w:rFonts w:hint="cs"/>
          <w:rtl/>
        </w:rPr>
        <w:t xml:space="preserve">הקואליציה </w:t>
      </w:r>
      <w:bookmarkStart w:id="29536" w:name="_ETM_Q51_720660"/>
      <w:bookmarkEnd w:id="29536"/>
      <w:r>
        <w:rPr>
          <w:rFonts w:hint="cs"/>
          <w:rtl/>
        </w:rPr>
        <w:t xml:space="preserve">אופיר </w:t>
      </w:r>
      <w:bookmarkStart w:id="29537" w:name="_ETM_Q51_720870"/>
      <w:bookmarkEnd w:id="29537"/>
      <w:r>
        <w:rPr>
          <w:rFonts w:hint="cs"/>
          <w:rtl/>
        </w:rPr>
        <w:t xml:space="preserve">כץ </w:t>
      </w:r>
      <w:bookmarkStart w:id="29538" w:name="_ETM_Q51_721610"/>
      <w:bookmarkEnd w:id="29538"/>
      <w:r>
        <w:rPr>
          <w:rFonts w:hint="cs"/>
          <w:rtl/>
        </w:rPr>
        <w:t xml:space="preserve">על </w:t>
      </w:r>
      <w:bookmarkStart w:id="29539" w:name="_ETM_Q51_721790"/>
      <w:bookmarkEnd w:id="29539"/>
      <w:r>
        <w:rPr>
          <w:rFonts w:hint="cs"/>
          <w:rtl/>
        </w:rPr>
        <w:t xml:space="preserve">הכנסת </w:t>
      </w:r>
      <w:bookmarkStart w:id="29540" w:name="_ETM_Q51_722330"/>
      <w:bookmarkEnd w:id="29540"/>
      <w:r>
        <w:rPr>
          <w:rFonts w:hint="cs"/>
          <w:rtl/>
        </w:rPr>
        <w:t xml:space="preserve">החוק </w:t>
      </w:r>
      <w:bookmarkStart w:id="29541" w:name="_ETM_Q51_722629"/>
      <w:bookmarkEnd w:id="29541"/>
      <w:r>
        <w:rPr>
          <w:rFonts w:hint="cs"/>
          <w:rtl/>
        </w:rPr>
        <w:t>לסדר</w:t>
      </w:r>
      <w:bookmarkStart w:id="29542" w:name="_ETM_Q51_723019"/>
      <w:bookmarkEnd w:id="29542"/>
      <w:r>
        <w:rPr>
          <w:rFonts w:hint="cs"/>
          <w:rtl/>
        </w:rPr>
        <w:t xml:space="preserve">-היום. </w:t>
      </w:r>
      <w:bookmarkStart w:id="29543" w:name="_ETM_Q51_724000"/>
      <w:bookmarkEnd w:id="29543"/>
    </w:p>
    <w:p w:rsidR="00FA4D28" w:rsidRDefault="00FA4D28" w:rsidP="00FA4D28">
      <w:pPr>
        <w:rPr>
          <w:rtl/>
        </w:rPr>
      </w:pPr>
      <w:bookmarkStart w:id="29544" w:name="_ETM_Q51_722506"/>
      <w:bookmarkStart w:id="29545" w:name="_ETM_Q51_722562"/>
      <w:bookmarkEnd w:id="29544"/>
      <w:bookmarkEnd w:id="29545"/>
    </w:p>
    <w:p w:rsidR="00FA4D28" w:rsidRDefault="00FA4D28" w:rsidP="00F973D0">
      <w:pPr>
        <w:rPr>
          <w:rtl/>
        </w:rPr>
      </w:pPr>
      <w:bookmarkStart w:id="29546" w:name="_ETM_Q51_722738"/>
      <w:bookmarkStart w:id="29547" w:name="_ETM_Q51_722807"/>
      <w:bookmarkEnd w:id="29546"/>
      <w:bookmarkEnd w:id="29547"/>
      <w:r>
        <w:rPr>
          <w:rFonts w:hint="cs"/>
          <w:rtl/>
        </w:rPr>
        <w:t xml:space="preserve">אני </w:t>
      </w:r>
      <w:bookmarkStart w:id="29548" w:name="_ETM_Q51_724179"/>
      <w:bookmarkEnd w:id="29548"/>
      <w:r>
        <w:rPr>
          <w:rFonts w:hint="cs"/>
          <w:rtl/>
        </w:rPr>
        <w:t xml:space="preserve">מבקש </w:t>
      </w:r>
      <w:bookmarkStart w:id="29549" w:name="_ETM_Q51_724480"/>
      <w:bookmarkEnd w:id="29549"/>
      <w:r>
        <w:rPr>
          <w:rFonts w:hint="cs"/>
          <w:rtl/>
        </w:rPr>
        <w:t xml:space="preserve">לנצל </w:t>
      </w:r>
      <w:bookmarkStart w:id="29550" w:name="_ETM_Q51_725530"/>
      <w:bookmarkStart w:id="29551" w:name="_ETM_Q51_725740"/>
      <w:bookmarkEnd w:id="29550"/>
      <w:bookmarkEnd w:id="29551"/>
      <w:r>
        <w:rPr>
          <w:rFonts w:hint="cs"/>
          <w:rtl/>
        </w:rPr>
        <w:t xml:space="preserve">דקה אחת, </w:t>
      </w:r>
      <w:bookmarkStart w:id="29552" w:name="_ETM_Q51_726370"/>
      <w:bookmarkStart w:id="29553" w:name="_ETM_Q51_726700"/>
      <w:bookmarkEnd w:id="29552"/>
      <w:bookmarkEnd w:id="29553"/>
      <w:r>
        <w:rPr>
          <w:rFonts w:hint="cs"/>
          <w:rtl/>
        </w:rPr>
        <w:t xml:space="preserve">ברשותכם, </w:t>
      </w:r>
      <w:bookmarkStart w:id="29554" w:name="_ETM_Q51_727330"/>
      <w:bookmarkEnd w:id="29554"/>
      <w:r>
        <w:rPr>
          <w:rFonts w:hint="cs"/>
          <w:rtl/>
        </w:rPr>
        <w:t xml:space="preserve">ולשלוח </w:t>
      </w:r>
      <w:bookmarkStart w:id="29555" w:name="_ETM_Q51_727960"/>
      <w:bookmarkEnd w:id="29555"/>
      <w:r>
        <w:rPr>
          <w:rFonts w:hint="cs"/>
          <w:rtl/>
        </w:rPr>
        <w:t xml:space="preserve">מכאן </w:t>
      </w:r>
      <w:bookmarkStart w:id="29556" w:name="_ETM_Q51_728760"/>
      <w:bookmarkEnd w:id="29556"/>
      <w:r>
        <w:rPr>
          <w:rFonts w:hint="cs"/>
          <w:rtl/>
        </w:rPr>
        <w:t xml:space="preserve">ברכה </w:t>
      </w:r>
      <w:bookmarkStart w:id="29557" w:name="_ETM_Q51_729300"/>
      <w:bookmarkEnd w:id="29557"/>
      <w:r>
        <w:rPr>
          <w:rFonts w:hint="cs"/>
          <w:rtl/>
        </w:rPr>
        <w:t xml:space="preserve">לתלמידי </w:t>
      </w:r>
      <w:bookmarkStart w:id="29558" w:name="_ETM_Q51_729780"/>
      <w:bookmarkEnd w:id="29558"/>
      <w:r>
        <w:rPr>
          <w:rFonts w:hint="cs"/>
          <w:rtl/>
        </w:rPr>
        <w:t xml:space="preserve">הישיבות, </w:t>
      </w:r>
      <w:bookmarkStart w:id="29559" w:name="_ETM_Q51_730170"/>
      <w:bookmarkEnd w:id="29559"/>
      <w:r>
        <w:rPr>
          <w:rFonts w:hint="cs"/>
          <w:rtl/>
        </w:rPr>
        <w:t xml:space="preserve">שיצאו </w:t>
      </w:r>
      <w:bookmarkStart w:id="29560" w:name="_ETM_Q51_730500"/>
      <w:bookmarkEnd w:id="29560"/>
      <w:r>
        <w:rPr>
          <w:rFonts w:hint="cs"/>
          <w:rtl/>
        </w:rPr>
        <w:t xml:space="preserve">היום, </w:t>
      </w:r>
      <w:bookmarkStart w:id="29561" w:name="_ETM_Q51_731130"/>
      <w:bookmarkEnd w:id="29561"/>
      <w:r>
        <w:rPr>
          <w:rFonts w:hint="cs"/>
          <w:rtl/>
        </w:rPr>
        <w:t xml:space="preserve">מייד </w:t>
      </w:r>
      <w:bookmarkStart w:id="29562" w:name="_ETM_Q51_731400"/>
      <w:bookmarkEnd w:id="29562"/>
      <w:r>
        <w:rPr>
          <w:rFonts w:hint="cs"/>
          <w:rtl/>
        </w:rPr>
        <w:t xml:space="preserve">לאחר </w:t>
      </w:r>
      <w:bookmarkStart w:id="29563" w:name="_ETM_Q51_731640"/>
      <w:bookmarkStart w:id="29564" w:name="_ETM_Q51_731910"/>
      <w:bookmarkEnd w:id="29563"/>
      <w:bookmarkEnd w:id="29564"/>
      <w:r>
        <w:rPr>
          <w:rFonts w:hint="cs"/>
          <w:rtl/>
        </w:rPr>
        <w:t xml:space="preserve">תשעה באב, </w:t>
      </w:r>
      <w:bookmarkStart w:id="29565" w:name="_ETM_Q51_732650"/>
      <w:bookmarkEnd w:id="29565"/>
      <w:r>
        <w:rPr>
          <w:rFonts w:hint="cs"/>
          <w:rtl/>
        </w:rPr>
        <w:t xml:space="preserve">לבין </w:t>
      </w:r>
      <w:bookmarkStart w:id="29566" w:name="_ETM_Q51_732950"/>
      <w:bookmarkEnd w:id="29566"/>
      <w:r>
        <w:rPr>
          <w:rFonts w:hint="cs"/>
          <w:rtl/>
        </w:rPr>
        <w:t xml:space="preserve">הזמנים, </w:t>
      </w:r>
      <w:bookmarkStart w:id="29567" w:name="_ETM_Q51_733549"/>
      <w:bookmarkEnd w:id="29567"/>
      <w:r>
        <w:rPr>
          <w:rFonts w:hint="cs"/>
          <w:rtl/>
        </w:rPr>
        <w:t xml:space="preserve">בברכת </w:t>
      </w:r>
      <w:bookmarkStart w:id="29568" w:name="_ETM_Q51_734059"/>
      <w:bookmarkStart w:id="29569" w:name="_ETM_Q51_736360"/>
      <w:bookmarkEnd w:id="29568"/>
      <w:bookmarkEnd w:id="29569"/>
      <w:r>
        <w:rPr>
          <w:rFonts w:hint="cs"/>
          <w:rtl/>
        </w:rPr>
        <w:t>"</w:t>
      </w:r>
      <w:proofErr w:type="spellStart"/>
      <w:r>
        <w:rPr>
          <w:rFonts w:hint="cs"/>
          <w:rtl/>
        </w:rPr>
        <w:t>וקוי</w:t>
      </w:r>
      <w:proofErr w:type="spellEnd"/>
      <w:r>
        <w:rPr>
          <w:rFonts w:hint="cs"/>
          <w:rtl/>
        </w:rPr>
        <w:t xml:space="preserve"> ה' יחליפו </w:t>
      </w:r>
      <w:proofErr w:type="spellStart"/>
      <w:r>
        <w:rPr>
          <w:rFonts w:hint="cs"/>
          <w:rtl/>
        </w:rPr>
        <w:t>כח</w:t>
      </w:r>
      <w:proofErr w:type="spellEnd"/>
      <w:r>
        <w:rPr>
          <w:rFonts w:hint="cs"/>
          <w:rtl/>
        </w:rPr>
        <w:t>". אנא</w:t>
      </w:r>
      <w:bookmarkStart w:id="29570" w:name="_ETM_Q51_730154"/>
      <w:bookmarkStart w:id="29571" w:name="_ETM_Q51_730237"/>
      <w:bookmarkEnd w:id="29570"/>
      <w:bookmarkEnd w:id="29571"/>
      <w:r>
        <w:rPr>
          <w:rFonts w:hint="cs"/>
          <w:rtl/>
        </w:rPr>
        <w:t xml:space="preserve"> </w:t>
      </w:r>
      <w:bookmarkStart w:id="29572" w:name="_ETM_Q51_737639"/>
      <w:bookmarkEnd w:id="29572"/>
      <w:r>
        <w:rPr>
          <w:rFonts w:hint="cs"/>
          <w:rtl/>
        </w:rPr>
        <w:t xml:space="preserve">שמרו </w:t>
      </w:r>
      <w:bookmarkStart w:id="29573" w:name="_ETM_Q51_737999"/>
      <w:bookmarkEnd w:id="29573"/>
      <w:r>
        <w:rPr>
          <w:rFonts w:hint="cs"/>
          <w:rtl/>
        </w:rPr>
        <w:t xml:space="preserve">על </w:t>
      </w:r>
      <w:bookmarkStart w:id="29574" w:name="_ETM_Q51_738120"/>
      <w:bookmarkEnd w:id="29574"/>
      <w:r>
        <w:rPr>
          <w:rFonts w:hint="cs"/>
          <w:rtl/>
        </w:rPr>
        <w:t xml:space="preserve">עצמכם </w:t>
      </w:r>
      <w:bookmarkStart w:id="29575" w:name="_ETM_Q51_738900"/>
      <w:bookmarkEnd w:id="29575"/>
      <w:r>
        <w:rPr>
          <w:rFonts w:hint="cs"/>
          <w:rtl/>
        </w:rPr>
        <w:t xml:space="preserve">ונהגו </w:t>
      </w:r>
      <w:bookmarkStart w:id="29576" w:name="_ETM_Q51_739349"/>
      <w:bookmarkEnd w:id="29576"/>
      <w:r>
        <w:rPr>
          <w:rFonts w:hint="cs"/>
          <w:rtl/>
        </w:rPr>
        <w:t xml:space="preserve">על </w:t>
      </w:r>
      <w:bookmarkStart w:id="29577" w:name="_ETM_Q51_739439"/>
      <w:bookmarkStart w:id="29578" w:name="_ETM_Q51_739710"/>
      <w:bookmarkStart w:id="29579" w:name="_ETM_Q51_740099"/>
      <w:bookmarkStart w:id="29580" w:name="_ETM_Q51_740279"/>
      <w:bookmarkEnd w:id="29577"/>
      <w:bookmarkEnd w:id="29578"/>
      <w:bookmarkEnd w:id="29579"/>
      <w:bookmarkEnd w:id="29580"/>
      <w:r>
        <w:rPr>
          <w:rFonts w:hint="cs"/>
          <w:rtl/>
        </w:rPr>
        <w:t xml:space="preserve">פי </w:t>
      </w:r>
      <w:bookmarkStart w:id="29581" w:name="_ETM_Q51_740400"/>
      <w:bookmarkEnd w:id="29581"/>
      <w:r>
        <w:rPr>
          <w:rFonts w:hint="cs"/>
          <w:rtl/>
        </w:rPr>
        <w:t xml:space="preserve">כללי </w:t>
      </w:r>
      <w:bookmarkStart w:id="29582" w:name="_ETM_Q51_740699"/>
      <w:bookmarkEnd w:id="29582"/>
      <w:r>
        <w:rPr>
          <w:rFonts w:hint="cs"/>
          <w:rtl/>
        </w:rPr>
        <w:t xml:space="preserve">הבטיחות. </w:t>
      </w:r>
      <w:bookmarkStart w:id="29583" w:name="_ETM_Q51_741629"/>
      <w:bookmarkEnd w:id="29583"/>
      <w:r>
        <w:rPr>
          <w:rFonts w:hint="cs"/>
          <w:rtl/>
        </w:rPr>
        <w:t xml:space="preserve">כולנו </w:t>
      </w:r>
      <w:bookmarkStart w:id="29584" w:name="_ETM_Q51_741929"/>
      <w:bookmarkEnd w:id="29584"/>
      <w:r>
        <w:rPr>
          <w:rFonts w:hint="cs"/>
          <w:rtl/>
        </w:rPr>
        <w:t xml:space="preserve">מצפים </w:t>
      </w:r>
      <w:bookmarkStart w:id="29585" w:name="_ETM_Q51_742289"/>
      <w:bookmarkEnd w:id="29585"/>
      <w:r>
        <w:rPr>
          <w:rFonts w:hint="cs"/>
          <w:rtl/>
        </w:rPr>
        <w:t xml:space="preserve">ומתפללים </w:t>
      </w:r>
      <w:bookmarkStart w:id="29586" w:name="_ETM_Q51_743249"/>
      <w:bookmarkEnd w:id="29586"/>
      <w:r>
        <w:rPr>
          <w:rFonts w:hint="cs"/>
          <w:rtl/>
        </w:rPr>
        <w:t xml:space="preserve">לראות </w:t>
      </w:r>
      <w:bookmarkStart w:id="29587" w:name="_ETM_Q51_743520"/>
      <w:bookmarkEnd w:id="29587"/>
      <w:r>
        <w:rPr>
          <w:rFonts w:hint="cs"/>
          <w:rtl/>
        </w:rPr>
        <w:t xml:space="preserve">אתכם </w:t>
      </w:r>
      <w:bookmarkStart w:id="29588" w:name="_ETM_Q51_743879"/>
      <w:bookmarkEnd w:id="29588"/>
      <w:r>
        <w:rPr>
          <w:rFonts w:hint="cs"/>
          <w:rtl/>
        </w:rPr>
        <w:t xml:space="preserve">חוזרים </w:t>
      </w:r>
      <w:bookmarkStart w:id="29589" w:name="_ETM_Q51_744539"/>
      <w:bookmarkEnd w:id="29589"/>
      <w:r>
        <w:rPr>
          <w:rFonts w:hint="cs"/>
          <w:rtl/>
        </w:rPr>
        <w:t xml:space="preserve">בריאים </w:t>
      </w:r>
      <w:bookmarkStart w:id="29590" w:name="_ETM_Q51_744870"/>
      <w:bookmarkEnd w:id="29590"/>
      <w:r>
        <w:rPr>
          <w:rFonts w:hint="cs"/>
          <w:rtl/>
        </w:rPr>
        <w:t xml:space="preserve">ושלמים </w:t>
      </w:r>
      <w:bookmarkStart w:id="29591" w:name="_ETM_Q51_745870"/>
      <w:bookmarkEnd w:id="29591"/>
      <w:r>
        <w:rPr>
          <w:rFonts w:hint="cs"/>
          <w:rtl/>
        </w:rPr>
        <w:t xml:space="preserve">לזמן </w:t>
      </w:r>
      <w:bookmarkStart w:id="29592" w:name="_ETM_Q51_746289"/>
      <w:bookmarkEnd w:id="29592"/>
      <w:r>
        <w:rPr>
          <w:rFonts w:hint="cs"/>
          <w:rtl/>
        </w:rPr>
        <w:t xml:space="preserve">אלול </w:t>
      </w:r>
      <w:bookmarkStart w:id="29593" w:name="_ETM_Q51_747039"/>
      <w:bookmarkEnd w:id="29593"/>
      <w:r>
        <w:rPr>
          <w:rFonts w:hint="cs"/>
          <w:rtl/>
        </w:rPr>
        <w:t xml:space="preserve">בכוחות </w:t>
      </w:r>
      <w:bookmarkStart w:id="29594" w:name="_ETM_Q51_747490"/>
      <w:bookmarkEnd w:id="29594"/>
      <w:r>
        <w:rPr>
          <w:rFonts w:hint="cs"/>
          <w:rtl/>
        </w:rPr>
        <w:t xml:space="preserve">מחודשים. </w:t>
      </w:r>
      <w:bookmarkStart w:id="29595" w:name="_ETM_Q51_748240"/>
      <w:bookmarkEnd w:id="29595"/>
      <w:r>
        <w:rPr>
          <w:rFonts w:hint="cs"/>
          <w:rtl/>
        </w:rPr>
        <w:t xml:space="preserve">תודה </w:t>
      </w:r>
      <w:bookmarkStart w:id="29596" w:name="_ETM_Q51_748539"/>
      <w:bookmarkEnd w:id="29596"/>
      <w:r>
        <w:rPr>
          <w:rFonts w:hint="cs"/>
          <w:rtl/>
        </w:rPr>
        <w:t xml:space="preserve">רבה. </w:t>
      </w:r>
      <w:bookmarkStart w:id="29597" w:name="_ETM_Q51_751210"/>
      <w:bookmarkStart w:id="29598" w:name="_ETM_Q51_747781"/>
      <w:bookmarkStart w:id="29599" w:name="_ETM_Q51_747850"/>
      <w:bookmarkStart w:id="29600" w:name="_ETM_Q51_748014"/>
      <w:bookmarkStart w:id="29601" w:name="_ETM_Q51_748084"/>
      <w:bookmarkEnd w:id="29597"/>
      <w:bookmarkEnd w:id="29598"/>
      <w:bookmarkEnd w:id="29599"/>
      <w:bookmarkEnd w:id="29600"/>
      <w:bookmarkEnd w:id="29601"/>
    </w:p>
    <w:p w:rsidR="00FA4D28" w:rsidRPr="00F973D0" w:rsidRDefault="00FA4D28" w:rsidP="00FA4D28">
      <w:pPr>
        <w:keepNext/>
        <w:rPr>
          <w:rStyle w:val="TagStyle"/>
          <w:rtl/>
        </w:rPr>
      </w:pPr>
      <w:bookmarkStart w:id="29602" w:name="_ETM_Q51_755808"/>
      <w:bookmarkStart w:id="29603" w:name="_ETM_Q51_755890"/>
      <w:bookmarkEnd w:id="29602"/>
      <w:bookmarkEnd w:id="29603"/>
    </w:p>
    <w:p w:rsidR="00FA4D28" w:rsidRDefault="00FA4D28" w:rsidP="00FA4D28">
      <w:pPr>
        <w:pStyle w:val="af8"/>
        <w:keepNext/>
        <w:rPr>
          <w:rtl/>
        </w:rPr>
      </w:pPr>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תודה רבה לחבר הכנסת יונתן מישרקי. חברי הכנסת, גם להצעה הזו הוגשו בקשות דיבור, ואני מזמין </w:t>
      </w:r>
      <w:bookmarkStart w:id="29604" w:name="_ETM_Q52_160000"/>
      <w:bookmarkEnd w:id="29604"/>
      <w:r>
        <w:rPr>
          <w:rFonts w:hint="cs"/>
          <w:rtl/>
          <w:lang w:eastAsia="he-IL"/>
        </w:rPr>
        <w:t xml:space="preserve">את יושב-ראש הקואליציה חבר הכנסת אופיר כץ. קיבלנו אישור </w:t>
      </w:r>
      <w:bookmarkStart w:id="29605" w:name="_ETM_Q52_163000"/>
      <w:bookmarkEnd w:id="29605"/>
      <w:r>
        <w:rPr>
          <w:rFonts w:hint="cs"/>
          <w:rtl/>
          <w:lang w:eastAsia="he-IL"/>
        </w:rPr>
        <w:t xml:space="preserve">מיושב-ראש הקואליציה לתת לך זמן לדבר. היה דיון בנושא. </w:t>
      </w:r>
      <w:bookmarkStart w:id="29606" w:name="_ETM_Q52_178000"/>
      <w:bookmarkEnd w:id="29606"/>
      <w:r>
        <w:rPr>
          <w:rFonts w:hint="cs"/>
          <w:rtl/>
          <w:lang w:eastAsia="he-IL"/>
        </w:rPr>
        <w:t>הוא נרשם, הוא נרשם כמו ילד טוב, אישרנו לו באופן חריג ומגיע לו.</w:t>
      </w:r>
    </w:p>
    <w:p w:rsidR="00FA4D28" w:rsidRDefault="00FA4D28" w:rsidP="00FA4D28">
      <w:pPr>
        <w:rPr>
          <w:rtl/>
          <w:lang w:eastAsia="he-IL"/>
        </w:rPr>
      </w:pPr>
      <w:bookmarkStart w:id="29607" w:name="_ETM_Q52_179000"/>
      <w:bookmarkEnd w:id="29607"/>
    </w:p>
    <w:p w:rsidR="00FA4D28" w:rsidRDefault="00FA4D28" w:rsidP="00FA4D28">
      <w:pPr>
        <w:pStyle w:val="af7"/>
        <w:keepNext/>
        <w:rPr>
          <w:rtl/>
        </w:rPr>
      </w:pPr>
      <w:bookmarkStart w:id="29608" w:name="ET_interruption_קריאות_17"/>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29608"/>
    </w:p>
    <w:p w:rsidR="00FA4D28" w:rsidRDefault="00FA4D28" w:rsidP="00B060FA">
      <w:pPr>
        <w:rPr>
          <w:rtl/>
          <w:lang w:eastAsia="he-IL"/>
        </w:rPr>
      </w:pPr>
    </w:p>
    <w:p w:rsidR="00FA4D28" w:rsidRDefault="00B060FA" w:rsidP="00B060FA">
      <w:pPr>
        <w:rPr>
          <w:rtl/>
          <w:lang w:eastAsia="he-IL"/>
        </w:rPr>
      </w:pPr>
      <w:bookmarkStart w:id="29609" w:name="_ETM_Q52_182000"/>
      <w:bookmarkEnd w:id="29609"/>
      <w:r>
        <w:rPr>
          <w:rFonts w:hint="cs"/>
          <w:rtl/>
          <w:lang w:eastAsia="he-IL"/>
        </w:rPr>
        <w:t>– – –</w:t>
      </w:r>
    </w:p>
    <w:p w:rsidR="00FA4D28" w:rsidRDefault="00FA4D28" w:rsidP="00FA4D28">
      <w:pPr>
        <w:rPr>
          <w:rtl/>
          <w:lang w:eastAsia="he-IL"/>
        </w:rPr>
      </w:pPr>
      <w:bookmarkStart w:id="29610" w:name="_ETM_Q52_184000"/>
      <w:bookmarkEnd w:id="29610"/>
    </w:p>
    <w:p w:rsidR="00FA4D28" w:rsidRDefault="00FA4D28" w:rsidP="00FA4D28">
      <w:pPr>
        <w:pStyle w:val="af7"/>
        <w:keepNext/>
        <w:rPr>
          <w:rtl/>
        </w:rPr>
      </w:pPr>
      <w:bookmarkStart w:id="29611" w:name="ET_interruption_5985_18"/>
      <w:r>
        <w:rPr>
          <w:rStyle w:val="TagStyle"/>
          <w:rFonts w:hint="cs"/>
          <w:rtl/>
        </w:rPr>
        <w:t xml:space="preserve"> &lt;&lt; קריאה &gt;&gt; </w:t>
      </w:r>
      <w:r>
        <w:rPr>
          <w:rFonts w:hint="cs"/>
          <w:rtl/>
        </w:rPr>
        <w:t>שרת התחבורה והבטיחות בדרכים מירי מרים רגב:</w:t>
      </w:r>
      <w:r>
        <w:rPr>
          <w:rStyle w:val="TagStyle"/>
          <w:rtl/>
        </w:rPr>
        <w:t xml:space="preserve"> &lt;&lt; קריאה &gt;&gt;</w:t>
      </w:r>
      <w:r>
        <w:rPr>
          <w:rFonts w:hint="cs"/>
          <w:rtl/>
        </w:rPr>
        <w:t xml:space="preserve">   </w:t>
      </w:r>
      <w:bookmarkEnd w:id="29611"/>
    </w:p>
    <w:p w:rsidR="00FA4D28" w:rsidRDefault="00FA4D28" w:rsidP="00B060FA">
      <w:pPr>
        <w:rPr>
          <w:rtl/>
          <w:lang w:eastAsia="he-IL"/>
        </w:rPr>
      </w:pPr>
    </w:p>
    <w:p w:rsidR="00FA4D28" w:rsidRDefault="00FA4D28" w:rsidP="00FA4D28">
      <w:pPr>
        <w:rPr>
          <w:rtl/>
          <w:lang w:eastAsia="he-IL"/>
        </w:rPr>
      </w:pPr>
      <w:bookmarkStart w:id="29612" w:name="_ETM_Q52_188000"/>
      <w:bookmarkEnd w:id="29612"/>
      <w:r>
        <w:rPr>
          <w:rFonts w:hint="cs"/>
          <w:rtl/>
          <w:lang w:eastAsia="he-IL"/>
        </w:rPr>
        <w:t>הוא ילד טוב.</w:t>
      </w:r>
    </w:p>
    <w:p w:rsidR="00FA4D28" w:rsidRDefault="00FA4D28" w:rsidP="00FA4D28">
      <w:pPr>
        <w:rPr>
          <w:rtl/>
          <w:lang w:eastAsia="he-IL"/>
        </w:rPr>
      </w:pPr>
    </w:p>
    <w:p w:rsidR="00FA4D28" w:rsidRDefault="00FA4D28" w:rsidP="00FA4D28">
      <w:pPr>
        <w:pStyle w:val="a5"/>
        <w:keepNext/>
        <w:rPr>
          <w:rtl/>
        </w:rPr>
      </w:pPr>
      <w:bookmarkStart w:id="29613" w:name="ET_speaker_5786_3"/>
      <w:r>
        <w:rPr>
          <w:rStyle w:val="TagStyle"/>
          <w:rFonts w:hint="cs"/>
          <w:rtl/>
        </w:rPr>
        <w:t xml:space="preserve"> &lt;&lt; דובר &gt;&gt; </w:t>
      </w:r>
      <w:bookmarkStart w:id="29614" w:name="_Toc141713757"/>
      <w:bookmarkStart w:id="29615" w:name="_Toc141653774"/>
      <w:bookmarkStart w:id="29616" w:name="_Toc141653629"/>
      <w:bookmarkStart w:id="29617" w:name="_Toc141653484"/>
      <w:bookmarkStart w:id="29618" w:name="_Toc141653339"/>
      <w:bookmarkStart w:id="29619" w:name="_Toc141653194"/>
      <w:r>
        <w:rPr>
          <w:rFonts w:hint="cs"/>
          <w:rtl/>
        </w:rPr>
        <w:t>אופיר כץ (הליכוד):</w:t>
      </w:r>
      <w:bookmarkEnd w:id="29614"/>
      <w:bookmarkEnd w:id="29615"/>
      <w:bookmarkEnd w:id="29616"/>
      <w:bookmarkEnd w:id="29617"/>
      <w:bookmarkEnd w:id="29618"/>
      <w:bookmarkEnd w:id="29619"/>
      <w:r>
        <w:rPr>
          <w:rStyle w:val="TagStyle"/>
          <w:rFonts w:hint="cs"/>
          <w:rtl/>
        </w:rPr>
        <w:t xml:space="preserve"> &lt;&lt; דובר &gt;&gt;</w:t>
      </w:r>
      <w:r>
        <w:rPr>
          <w:rFonts w:hint="cs"/>
          <w:rtl/>
        </w:rPr>
        <w:t xml:space="preserve">   </w:t>
      </w:r>
      <w:bookmarkEnd w:id="29613"/>
    </w:p>
    <w:p w:rsidR="00FA4D28" w:rsidRDefault="00FA4D28" w:rsidP="00B060FA">
      <w:pPr>
        <w:rPr>
          <w:rtl/>
          <w:lang w:eastAsia="he-IL"/>
        </w:rPr>
      </w:pPr>
    </w:p>
    <w:p w:rsidR="00FA4D28" w:rsidRDefault="00FA4D28" w:rsidP="00F973D0">
      <w:pPr>
        <w:rPr>
          <w:rtl/>
          <w:lang w:eastAsia="he-IL"/>
        </w:rPr>
      </w:pPr>
      <w:r>
        <w:rPr>
          <w:rFonts w:hint="cs"/>
          <w:rtl/>
          <w:lang w:eastAsia="he-IL"/>
        </w:rPr>
        <w:t xml:space="preserve">אדוני היושב-ראש, גברתי השרה, </w:t>
      </w:r>
      <w:bookmarkStart w:id="29620" w:name="_ETM_Q52_190000"/>
      <w:bookmarkEnd w:id="29620"/>
      <w:r>
        <w:rPr>
          <w:rFonts w:hint="cs"/>
          <w:rtl/>
          <w:lang w:eastAsia="he-IL"/>
        </w:rPr>
        <w:t>חבריי חברי ה</w:t>
      </w:r>
      <w:r w:rsidR="00F973D0">
        <w:rPr>
          <w:rFonts w:hint="cs"/>
          <w:rtl/>
          <w:lang w:eastAsia="he-IL"/>
        </w:rPr>
        <w:t>כנסת, האמת היא שזה החוק האחרון ל</w:t>
      </w:r>
      <w:r>
        <w:rPr>
          <w:rFonts w:hint="cs"/>
          <w:rtl/>
          <w:lang w:eastAsia="he-IL"/>
        </w:rPr>
        <w:t xml:space="preserve">קריאה ראשונה ובגלל </w:t>
      </w:r>
      <w:bookmarkStart w:id="29621" w:name="_ETM_Q52_199000"/>
      <w:bookmarkEnd w:id="29621"/>
      <w:r>
        <w:rPr>
          <w:rFonts w:hint="cs"/>
          <w:rtl/>
          <w:lang w:eastAsia="he-IL"/>
        </w:rPr>
        <w:t xml:space="preserve">זה ביקשתי לדבר, לנצל עם סיום המושב את ההזדמנות להגיד </w:t>
      </w:r>
      <w:bookmarkStart w:id="29622" w:name="_ETM_Q52_204000"/>
      <w:bookmarkEnd w:id="29622"/>
      <w:r>
        <w:rPr>
          <w:rFonts w:hint="cs"/>
          <w:rtl/>
          <w:lang w:eastAsia="he-IL"/>
        </w:rPr>
        <w:t xml:space="preserve">תודה. תודה למנהלי הסיעות </w:t>
      </w:r>
      <w:r w:rsidR="00F973D0">
        <w:rPr>
          <w:rFonts w:hint="eastAsia"/>
          <w:rtl/>
          <w:lang w:eastAsia="he-IL"/>
        </w:rPr>
        <w:t xml:space="preserve">– </w:t>
      </w:r>
      <w:r>
        <w:rPr>
          <w:rFonts w:hint="cs"/>
          <w:rtl/>
          <w:lang w:eastAsia="he-IL"/>
        </w:rPr>
        <w:t xml:space="preserve">לעליזה בראשי, על עבודה באמת חשובה </w:t>
      </w:r>
      <w:bookmarkStart w:id="29623" w:name="_ETM_Q52_213000"/>
      <w:bookmarkEnd w:id="29623"/>
      <w:r>
        <w:rPr>
          <w:rFonts w:hint="cs"/>
          <w:rtl/>
          <w:lang w:eastAsia="he-IL"/>
        </w:rPr>
        <w:t xml:space="preserve">שמסייעת לנו פה כשצריך לעורר את האנשים עם </w:t>
      </w:r>
      <w:proofErr w:type="spellStart"/>
      <w:r>
        <w:rPr>
          <w:rFonts w:hint="cs"/>
          <w:rtl/>
          <w:lang w:eastAsia="he-IL"/>
        </w:rPr>
        <w:t>הבעד</w:t>
      </w:r>
      <w:proofErr w:type="spellEnd"/>
      <w:r>
        <w:rPr>
          <w:rFonts w:hint="cs"/>
          <w:rtl/>
          <w:lang w:eastAsia="he-IL"/>
        </w:rPr>
        <w:t xml:space="preserve"> ונגד. </w:t>
      </w:r>
      <w:bookmarkStart w:id="29624" w:name="_ETM_Q52_215000"/>
      <w:bookmarkEnd w:id="29624"/>
      <w:r>
        <w:rPr>
          <w:rFonts w:hint="cs"/>
          <w:rtl/>
          <w:lang w:eastAsia="he-IL"/>
        </w:rPr>
        <w:t xml:space="preserve">אז אומנם היא רק יומיים וחצי בתפקיד, אבל נראה שיש </w:t>
      </w:r>
      <w:bookmarkStart w:id="29625" w:name="_ETM_Q52_221000"/>
      <w:bookmarkEnd w:id="29625"/>
      <w:r>
        <w:rPr>
          <w:rFonts w:hint="cs"/>
          <w:rtl/>
          <w:lang w:eastAsia="he-IL"/>
        </w:rPr>
        <w:t xml:space="preserve">לה ניסיון עשיר. דניאל ואוראל, תודה לכן על השעות-לא-שעות שאתן נמצאות פה איתנו ובאמת עושות עבודה </w:t>
      </w:r>
      <w:bookmarkStart w:id="29626" w:name="_ETM_Q52_227000"/>
      <w:bookmarkEnd w:id="29626"/>
      <w:r>
        <w:rPr>
          <w:rFonts w:hint="cs"/>
          <w:rtl/>
          <w:lang w:eastAsia="he-IL"/>
        </w:rPr>
        <w:t xml:space="preserve">מדהימה. עליזה אוזן, מנהלת סיעת ש"ס, טייבי מיהדות התורה, אורי </w:t>
      </w:r>
      <w:bookmarkStart w:id="29627" w:name="_ETM_Q52_235000"/>
      <w:bookmarkEnd w:id="29627"/>
      <w:r>
        <w:rPr>
          <w:rFonts w:hint="cs"/>
          <w:rtl/>
          <w:lang w:eastAsia="he-IL"/>
        </w:rPr>
        <w:t xml:space="preserve">בנק ויוסי כהן מהציונות הדתית, רוני צוריה ואביתר בוזגלו מעוצמה – </w:t>
      </w:r>
      <w:bookmarkStart w:id="29628" w:name="_ETM_Q52_243000"/>
      <w:bookmarkStart w:id="29629" w:name="_ETM_Q52_244000"/>
      <w:bookmarkEnd w:id="29628"/>
      <w:bookmarkEnd w:id="29629"/>
      <w:r>
        <w:rPr>
          <w:rFonts w:hint="cs"/>
          <w:rtl/>
          <w:lang w:eastAsia="he-IL"/>
        </w:rPr>
        <w:t>להגיד לכל מנהלי הסיעות תודה רבה על העבודה</w:t>
      </w:r>
      <w:bookmarkStart w:id="29630" w:name="_ETM_Q52_246000"/>
      <w:bookmarkEnd w:id="29630"/>
      <w:r>
        <w:rPr>
          <w:rFonts w:hint="cs"/>
          <w:rtl/>
          <w:lang w:eastAsia="he-IL"/>
        </w:rPr>
        <w:t xml:space="preserve">. לא היה יכול להיות כנס כזה מוצלח בלי </w:t>
      </w:r>
      <w:bookmarkStart w:id="29631" w:name="_ETM_Q52_249000"/>
      <w:bookmarkEnd w:id="29631"/>
      <w:r>
        <w:rPr>
          <w:rFonts w:hint="cs"/>
          <w:rtl/>
          <w:lang w:eastAsia="he-IL"/>
        </w:rPr>
        <w:t>העבודה שלכם.</w:t>
      </w:r>
    </w:p>
    <w:p w:rsidR="00FA4D28" w:rsidRDefault="00FA4D28" w:rsidP="00FA4D28">
      <w:pPr>
        <w:rPr>
          <w:rtl/>
          <w:lang w:eastAsia="he-IL"/>
        </w:rPr>
      </w:pPr>
    </w:p>
    <w:p w:rsidR="00FA4D28" w:rsidRDefault="00FA4D28" w:rsidP="00B060FA">
      <w:pPr>
        <w:rPr>
          <w:rtl/>
          <w:lang w:eastAsia="he-IL"/>
        </w:rPr>
      </w:pPr>
      <w:bookmarkStart w:id="29632" w:name="_ETM_Q52_251000"/>
      <w:bookmarkEnd w:id="29632"/>
      <w:r>
        <w:rPr>
          <w:rFonts w:hint="cs"/>
          <w:rtl/>
          <w:lang w:eastAsia="he-IL"/>
        </w:rPr>
        <w:t xml:space="preserve">בהזדמנות זו – להגיד תודה לייעוץ המשפטי של הכנסת, למזכירות </w:t>
      </w:r>
      <w:bookmarkStart w:id="29633" w:name="_ETM_Q52_258000"/>
      <w:bookmarkEnd w:id="29633"/>
      <w:r>
        <w:rPr>
          <w:rFonts w:hint="cs"/>
          <w:rtl/>
          <w:lang w:eastAsia="he-IL"/>
        </w:rPr>
        <w:t xml:space="preserve">הכנסת, עובדי הכנסת, עובדי משמר הכנסת, על לילות שאנחנו לפעמים </w:t>
      </w:r>
      <w:bookmarkStart w:id="29634" w:name="_ETM_Q52_261000"/>
      <w:bookmarkEnd w:id="29634"/>
      <w:r>
        <w:rPr>
          <w:rFonts w:hint="cs"/>
          <w:rtl/>
          <w:lang w:eastAsia="he-IL"/>
        </w:rPr>
        <w:t xml:space="preserve">נשארים פה שעות. לכל מי שיש לו </w:t>
      </w:r>
      <w:r w:rsidR="00B060FA">
        <w:rPr>
          <w:rFonts w:hint="cs"/>
          <w:rtl/>
          <w:lang w:eastAsia="he-IL"/>
        </w:rPr>
        <w:t>– –</w:t>
      </w:r>
      <w:r w:rsidR="00F973D0">
        <w:rPr>
          <w:rFonts w:hint="cs"/>
          <w:rtl/>
          <w:lang w:eastAsia="he-IL"/>
        </w:rPr>
        <w:t xml:space="preserve"> –</w:t>
      </w:r>
    </w:p>
    <w:p w:rsidR="00FA4D28" w:rsidRDefault="00FA4D28" w:rsidP="00FA4D28">
      <w:pPr>
        <w:keepNext/>
        <w:rPr>
          <w:rtl/>
        </w:rPr>
      </w:pPr>
      <w:bookmarkStart w:id="29635" w:name="_ETM_Q52_270000"/>
      <w:bookmarkStart w:id="29636" w:name="ET_interruption_5300_19"/>
      <w:bookmarkEnd w:id="29635"/>
    </w:p>
    <w:p w:rsidR="00FA4D28" w:rsidRDefault="00FA4D28" w:rsidP="00FA4D28">
      <w:pPr>
        <w:pStyle w:val="af7"/>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29636"/>
    </w:p>
    <w:p w:rsidR="00FA4D28" w:rsidRDefault="00FA4D28" w:rsidP="00B060FA">
      <w:pPr>
        <w:rPr>
          <w:rtl/>
          <w:lang w:eastAsia="he-IL"/>
        </w:rPr>
      </w:pPr>
    </w:p>
    <w:p w:rsidR="00FA4D28" w:rsidRDefault="00FA4D28" w:rsidP="00FA4D28">
      <w:pPr>
        <w:rPr>
          <w:rtl/>
          <w:lang w:eastAsia="he-IL"/>
        </w:rPr>
      </w:pPr>
      <w:bookmarkStart w:id="29637" w:name="_ETM_Q52_265000"/>
      <w:bookmarkEnd w:id="29637"/>
      <w:r>
        <w:rPr>
          <w:rFonts w:hint="cs"/>
          <w:rtl/>
          <w:lang w:eastAsia="he-IL"/>
        </w:rPr>
        <w:t>אתה יכול להגיד להם תודה גם מחברי הכנסת של האופוזיציה.</w:t>
      </w:r>
    </w:p>
    <w:p w:rsidR="00FA4D28" w:rsidRDefault="00FA4D28" w:rsidP="00FA4D28">
      <w:pPr>
        <w:rPr>
          <w:rtl/>
          <w:lang w:eastAsia="he-IL"/>
        </w:rPr>
      </w:pPr>
    </w:p>
    <w:p w:rsidR="00FA4D28" w:rsidRDefault="00FA4D28" w:rsidP="00FA4D28">
      <w:pPr>
        <w:pStyle w:val="-"/>
        <w:keepNext/>
        <w:rPr>
          <w:rtl/>
        </w:rPr>
      </w:pPr>
      <w:bookmarkStart w:id="29638" w:name="ET_speakercontinue_5786_5"/>
      <w:r>
        <w:rPr>
          <w:rStyle w:val="TagStyle"/>
          <w:rFonts w:hint="cs"/>
          <w:rtl/>
        </w:rPr>
        <w:t xml:space="preserve"> &lt;&lt; דובר_המשך &gt;&gt; </w:t>
      </w:r>
      <w:r>
        <w:rPr>
          <w:rFonts w:hint="cs"/>
          <w:rtl/>
        </w:rPr>
        <w:t>אופיר כץ (הליכוד):</w:t>
      </w:r>
      <w:r>
        <w:rPr>
          <w:rStyle w:val="TagStyle"/>
          <w:rtl/>
        </w:rPr>
        <w:t xml:space="preserve"> &lt;&lt; דובר_המשך &gt;&gt;</w:t>
      </w:r>
      <w:r>
        <w:rPr>
          <w:rFonts w:hint="cs"/>
          <w:rtl/>
        </w:rPr>
        <w:t xml:space="preserve">   </w:t>
      </w:r>
      <w:bookmarkEnd w:id="29638"/>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כן, התודה היא בשם </w:t>
      </w:r>
      <w:bookmarkStart w:id="29639" w:name="_ETM_Q52_272000"/>
      <w:bookmarkEnd w:id="29639"/>
      <w:r>
        <w:rPr>
          <w:rFonts w:hint="cs"/>
          <w:rtl/>
          <w:lang w:eastAsia="he-IL"/>
        </w:rPr>
        <w:t xml:space="preserve">הקואליציה, ונציגת האופוזיציה מצטרפת לתודות, אז באמת, כל מי שיש לו חלק בעבודה </w:t>
      </w:r>
      <w:bookmarkStart w:id="29640" w:name="_ETM_Q52_279000"/>
      <w:bookmarkEnd w:id="29640"/>
      <w:r>
        <w:rPr>
          <w:rFonts w:hint="cs"/>
          <w:rtl/>
          <w:lang w:eastAsia="he-IL"/>
        </w:rPr>
        <w:t>החשובה הזאת בכנסת ישראל – תודה רבה לכולם, באמת תודה.</w:t>
      </w:r>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תודה רבה לחבר הכנסת אופיר כץ, </w:t>
      </w:r>
      <w:bookmarkStart w:id="29641" w:name="_ETM_Q52_288000"/>
      <w:bookmarkEnd w:id="29641"/>
      <w:r>
        <w:rPr>
          <w:rFonts w:hint="cs"/>
          <w:rtl/>
          <w:lang w:eastAsia="he-IL"/>
        </w:rPr>
        <w:t>יושב-ראש הקואליציה.</w:t>
      </w:r>
    </w:p>
    <w:p w:rsidR="00FA4D28" w:rsidRDefault="00FA4D28" w:rsidP="00FA4D28">
      <w:pPr>
        <w:rPr>
          <w:rtl/>
          <w:lang w:eastAsia="he-IL"/>
        </w:rPr>
      </w:pPr>
    </w:p>
    <w:p w:rsidR="00FA4D28" w:rsidRDefault="00FA4D28" w:rsidP="00FA4D28">
      <w:pPr>
        <w:pStyle w:val="af7"/>
        <w:keepNext/>
        <w:rPr>
          <w:rtl/>
        </w:rPr>
      </w:pPr>
      <w:bookmarkStart w:id="29642" w:name="ET_interruption_5300_20"/>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29642"/>
    </w:p>
    <w:p w:rsidR="00FA4D28" w:rsidRDefault="00FA4D28" w:rsidP="00B060FA">
      <w:pPr>
        <w:rPr>
          <w:rtl/>
          <w:lang w:eastAsia="he-IL"/>
        </w:rPr>
      </w:pPr>
    </w:p>
    <w:p w:rsidR="00FA4D28" w:rsidRDefault="00FA4D28" w:rsidP="00B060FA">
      <w:pPr>
        <w:rPr>
          <w:rtl/>
          <w:lang w:eastAsia="he-IL"/>
        </w:rPr>
      </w:pPr>
      <w:bookmarkStart w:id="29643" w:name="_ETM_Q52_290000"/>
      <w:bookmarkEnd w:id="29643"/>
      <w:r>
        <w:rPr>
          <w:rFonts w:hint="cs"/>
          <w:rtl/>
          <w:lang w:eastAsia="he-IL"/>
        </w:rPr>
        <w:t xml:space="preserve">הייתי אומרת </w:t>
      </w:r>
      <w:r w:rsidR="00B060FA">
        <w:rPr>
          <w:rFonts w:hint="cs"/>
          <w:rtl/>
          <w:lang w:eastAsia="he-IL"/>
        </w:rPr>
        <w:t>– – –</w:t>
      </w:r>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973D0">
      <w:pPr>
        <w:rPr>
          <w:rtl/>
          <w:lang w:eastAsia="he-IL"/>
        </w:rPr>
      </w:pPr>
      <w:r>
        <w:rPr>
          <w:rFonts w:hint="cs"/>
          <w:rtl/>
          <w:lang w:eastAsia="he-IL"/>
        </w:rPr>
        <w:t xml:space="preserve">השרה רגב, אני רוצה לומר לך מילה אחת. יש הרבה שרים שיוצא להם </w:t>
      </w:r>
      <w:bookmarkStart w:id="29644" w:name="_ETM_Q52_298000"/>
      <w:bookmarkEnd w:id="29644"/>
      <w:r>
        <w:rPr>
          <w:rFonts w:hint="cs"/>
          <w:rtl/>
          <w:lang w:eastAsia="he-IL"/>
        </w:rPr>
        <w:t xml:space="preserve">ליפול כשר תורן במשמרת, ומגלגלים זכות על ידי זכאי. אם </w:t>
      </w:r>
      <w:bookmarkStart w:id="29645" w:name="_ETM_Q52_303000"/>
      <w:bookmarkEnd w:id="29645"/>
      <w:r>
        <w:rPr>
          <w:rFonts w:hint="cs"/>
          <w:rtl/>
          <w:lang w:eastAsia="he-IL"/>
        </w:rPr>
        <w:t xml:space="preserve">מישהו ייקח את סדר-היום של היום וירשום את </w:t>
      </w:r>
      <w:bookmarkStart w:id="29646" w:name="_ETM_Q52_304000"/>
      <w:bookmarkEnd w:id="29646"/>
      <w:r>
        <w:rPr>
          <w:rFonts w:hint="cs"/>
          <w:rtl/>
          <w:lang w:eastAsia="he-IL"/>
        </w:rPr>
        <w:t xml:space="preserve">החוקים שעברו היום בקריאה הראשונה, בקריאה השנייה והשלישית, פרטיות וכנסת </w:t>
      </w:r>
      <w:bookmarkStart w:id="29647" w:name="_ETM_Q52_311000"/>
      <w:bookmarkEnd w:id="29647"/>
      <w:r>
        <w:rPr>
          <w:rFonts w:hint="cs"/>
          <w:rtl/>
          <w:lang w:eastAsia="he-IL"/>
        </w:rPr>
        <w:t xml:space="preserve">– מדובר בהטבעת חותם ובמגע </w:t>
      </w:r>
      <w:r w:rsidR="00F973D0">
        <w:rPr>
          <w:rFonts w:hint="cs"/>
          <w:rtl/>
          <w:lang w:eastAsia="he-IL"/>
        </w:rPr>
        <w:t xml:space="preserve">עם </w:t>
      </w:r>
      <w:r>
        <w:rPr>
          <w:rFonts w:hint="cs"/>
          <w:rtl/>
          <w:lang w:eastAsia="he-IL"/>
        </w:rPr>
        <w:t xml:space="preserve">כל אזרח ואזרח והיסטוריה אמיתית, </w:t>
      </w:r>
      <w:bookmarkStart w:id="29648" w:name="_ETM_Q52_313000"/>
      <w:bookmarkEnd w:id="29648"/>
      <w:r>
        <w:rPr>
          <w:rFonts w:hint="cs"/>
          <w:rtl/>
          <w:lang w:eastAsia="he-IL"/>
        </w:rPr>
        <w:t>ונפל בחלקך להיות שרה תורנית</w:t>
      </w:r>
      <w:r w:rsidR="00661557">
        <w:rPr>
          <w:rFonts w:hint="cs"/>
          <w:rtl/>
          <w:lang w:eastAsia="he-IL"/>
        </w:rPr>
        <w:t xml:space="preserve"> </w:t>
      </w:r>
      <w:r w:rsidR="00661557">
        <w:rPr>
          <w:rFonts w:hint="eastAsia"/>
          <w:rtl/>
          <w:lang w:eastAsia="he-IL"/>
        </w:rPr>
        <w:t>–</w:t>
      </w:r>
      <w:r>
        <w:rPr>
          <w:rFonts w:hint="cs"/>
          <w:rtl/>
          <w:lang w:eastAsia="he-IL"/>
        </w:rPr>
        <w:t xml:space="preserve"> </w:t>
      </w:r>
      <w:r w:rsidR="00B060FA">
        <w:rPr>
          <w:rFonts w:hint="cs"/>
          <w:rtl/>
          <w:lang w:eastAsia="he-IL"/>
        </w:rPr>
        <w:t>– –</w:t>
      </w:r>
    </w:p>
    <w:p w:rsidR="00FA4D28" w:rsidRDefault="00FA4D28" w:rsidP="00FA4D28">
      <w:pPr>
        <w:rPr>
          <w:rtl/>
          <w:lang w:eastAsia="he-IL"/>
        </w:rPr>
      </w:pPr>
    </w:p>
    <w:p w:rsidR="00FA4D28" w:rsidRDefault="00FA4D28" w:rsidP="00FA4D28">
      <w:pPr>
        <w:pStyle w:val="af7"/>
        <w:keepNext/>
        <w:rPr>
          <w:rtl/>
        </w:rPr>
      </w:pPr>
      <w:bookmarkStart w:id="29649" w:name="ET_interruption_5985_21"/>
      <w:r>
        <w:rPr>
          <w:rStyle w:val="TagStyle"/>
          <w:rFonts w:hint="cs"/>
          <w:rtl/>
        </w:rPr>
        <w:t xml:space="preserve"> &lt;&lt; קריאה &gt;&gt; </w:t>
      </w:r>
      <w:r>
        <w:rPr>
          <w:rFonts w:hint="cs"/>
          <w:rtl/>
        </w:rPr>
        <w:t>שרת התחבורה והבטיחות בדרכים מירי מרים רגב:</w:t>
      </w:r>
      <w:r>
        <w:rPr>
          <w:rStyle w:val="TagStyle"/>
          <w:rtl/>
        </w:rPr>
        <w:t xml:space="preserve"> &lt;&lt; קריאה &gt;&gt;</w:t>
      </w:r>
      <w:r>
        <w:rPr>
          <w:rFonts w:hint="cs"/>
          <w:rtl/>
        </w:rPr>
        <w:t xml:space="preserve">   </w:t>
      </w:r>
      <w:bookmarkEnd w:id="29649"/>
    </w:p>
    <w:p w:rsidR="00FA4D28" w:rsidRDefault="00FA4D28" w:rsidP="00B060FA">
      <w:pPr>
        <w:rPr>
          <w:rtl/>
          <w:lang w:eastAsia="he-IL"/>
        </w:rPr>
      </w:pPr>
    </w:p>
    <w:p w:rsidR="00FA4D28" w:rsidRDefault="00FA4D28" w:rsidP="00B060FA">
      <w:pPr>
        <w:rPr>
          <w:rtl/>
          <w:lang w:eastAsia="he-IL"/>
        </w:rPr>
      </w:pPr>
      <w:r>
        <w:rPr>
          <w:rFonts w:hint="cs"/>
          <w:rtl/>
          <w:lang w:eastAsia="he-IL"/>
        </w:rPr>
        <w:t xml:space="preserve">ותוסיף את החלטת הממשלה היום </w:t>
      </w:r>
      <w:bookmarkStart w:id="29650" w:name="_ETM_Q52_320000"/>
      <w:bookmarkEnd w:id="29650"/>
      <w:r>
        <w:rPr>
          <w:rFonts w:hint="cs"/>
          <w:rtl/>
          <w:lang w:eastAsia="he-IL"/>
        </w:rPr>
        <w:t xml:space="preserve">על חיבור מדינת ישראל מקריית שמונה ועד אילת </w:t>
      </w:r>
      <w:r w:rsidR="00B060FA">
        <w:rPr>
          <w:rFonts w:hint="cs"/>
          <w:rtl/>
          <w:lang w:eastAsia="he-IL"/>
        </w:rPr>
        <w:t>– – –</w:t>
      </w:r>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B060FA">
      <w:pPr>
        <w:rPr>
          <w:rtl/>
          <w:lang w:eastAsia="he-IL"/>
        </w:rPr>
      </w:pPr>
      <w:bookmarkStart w:id="29651" w:name="_ETM_Q52_325000"/>
      <w:bookmarkEnd w:id="29651"/>
      <w:r>
        <w:rPr>
          <w:rFonts w:hint="cs"/>
          <w:rtl/>
          <w:lang w:eastAsia="he-IL"/>
        </w:rPr>
        <w:t xml:space="preserve">מקריית שמונה </w:t>
      </w:r>
      <w:bookmarkStart w:id="29652" w:name="_ETM_Q52_328486"/>
      <w:bookmarkEnd w:id="29652"/>
      <w:r>
        <w:rPr>
          <w:rFonts w:hint="cs"/>
          <w:rtl/>
          <w:lang w:eastAsia="he-IL"/>
        </w:rPr>
        <w:t xml:space="preserve">עד אילת </w:t>
      </w:r>
      <w:r w:rsidR="00B060FA">
        <w:rPr>
          <w:rFonts w:hint="cs"/>
          <w:rtl/>
          <w:lang w:eastAsia="he-IL"/>
        </w:rPr>
        <w:t>– – –</w:t>
      </w:r>
    </w:p>
    <w:p w:rsidR="00FA4D28" w:rsidRDefault="00FA4D28" w:rsidP="00FA4D28">
      <w:pPr>
        <w:keepNext/>
        <w:rPr>
          <w:rtl/>
        </w:rPr>
      </w:pPr>
      <w:bookmarkStart w:id="29653" w:name="ET_speakercontinue_6511_23"/>
    </w:p>
    <w:p w:rsidR="00FA4D28" w:rsidRDefault="00FA4D28" w:rsidP="00FA4D28">
      <w:pPr>
        <w:pStyle w:val="af7"/>
        <w:keepNext/>
        <w:rPr>
          <w:rtl/>
        </w:rPr>
      </w:pPr>
      <w:bookmarkStart w:id="29654" w:name="ET_interruption_5985_24"/>
      <w:r>
        <w:rPr>
          <w:rStyle w:val="TagStyle"/>
          <w:rFonts w:hint="cs"/>
          <w:rtl/>
        </w:rPr>
        <w:t xml:space="preserve"> &lt;&lt; קריאה &gt;&gt; </w:t>
      </w:r>
      <w:r>
        <w:rPr>
          <w:rFonts w:hint="cs"/>
          <w:rtl/>
        </w:rPr>
        <w:t>שרת התחבורה והבטיחות בדרכים מירי מרים רגב:</w:t>
      </w:r>
      <w:r>
        <w:rPr>
          <w:rStyle w:val="TagStyle"/>
          <w:rtl/>
        </w:rPr>
        <w:t xml:space="preserve"> &lt;&lt; קריאה &gt;&gt;</w:t>
      </w:r>
      <w:r>
        <w:rPr>
          <w:rFonts w:hint="cs"/>
          <w:rtl/>
        </w:rPr>
        <w:t xml:space="preserve">   </w:t>
      </w:r>
      <w:bookmarkEnd w:id="29654"/>
    </w:p>
    <w:p w:rsidR="00FA4D28" w:rsidRDefault="00FA4D28" w:rsidP="00B060FA">
      <w:pPr>
        <w:rPr>
          <w:rtl/>
        </w:rPr>
      </w:pPr>
    </w:p>
    <w:p w:rsidR="00FA4D28" w:rsidRDefault="00B060FA" w:rsidP="00B060FA">
      <w:pPr>
        <w:rPr>
          <w:rtl/>
        </w:rPr>
      </w:pPr>
      <w:bookmarkStart w:id="29655" w:name="_ETM_Q52_326000"/>
      <w:bookmarkEnd w:id="29655"/>
      <w:r>
        <w:rPr>
          <w:rFonts w:hint="cs"/>
          <w:rtl/>
        </w:rPr>
        <w:t>– – –</w:t>
      </w:r>
      <w:r w:rsidR="00FA4D28">
        <w:rPr>
          <w:rFonts w:hint="cs"/>
          <w:rtl/>
        </w:rPr>
        <w:t xml:space="preserve"> והתחבורה הציבורית ב-12%.  </w:t>
      </w:r>
      <w:bookmarkEnd w:id="29653"/>
    </w:p>
    <w:p w:rsidR="00FA4D28" w:rsidRDefault="00FA4D28" w:rsidP="00FA4D28">
      <w:pPr>
        <w:ind w:firstLine="0"/>
        <w:rPr>
          <w:rtl/>
          <w:lang w:eastAsia="he-IL"/>
        </w:rPr>
      </w:pPr>
      <w:bookmarkStart w:id="29656" w:name="_ETM_Q52_323000"/>
      <w:bookmarkEnd w:id="29656"/>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29657" w:name="_ETM_Q52_329000"/>
      <w:bookmarkEnd w:id="29657"/>
      <w:r>
        <w:rPr>
          <w:rFonts w:hint="cs"/>
          <w:rtl/>
          <w:lang w:eastAsia="he-IL"/>
        </w:rPr>
        <w:t xml:space="preserve">נפל בחלקך להיות שר תורן בחוקים כל כך </w:t>
      </w:r>
      <w:bookmarkStart w:id="29658" w:name="_ETM_Q52_332000"/>
      <w:bookmarkEnd w:id="29658"/>
      <w:r>
        <w:rPr>
          <w:rFonts w:hint="cs"/>
          <w:rtl/>
          <w:lang w:eastAsia="he-IL"/>
        </w:rPr>
        <w:t>חברתיים, אז תשמחי בכך שאת נמצאת כאן.</w:t>
      </w:r>
    </w:p>
    <w:p w:rsidR="00FA4D28" w:rsidRDefault="00FA4D28" w:rsidP="00FA4D28">
      <w:pPr>
        <w:rPr>
          <w:rtl/>
          <w:lang w:eastAsia="he-IL"/>
        </w:rPr>
      </w:pPr>
    </w:p>
    <w:p w:rsidR="00FA4D28" w:rsidRDefault="00FA4D28" w:rsidP="00FA4D28">
      <w:pPr>
        <w:rPr>
          <w:rtl/>
          <w:lang w:eastAsia="he-IL"/>
        </w:rPr>
      </w:pPr>
      <w:bookmarkStart w:id="29659" w:name="_ETM_Q52_335000"/>
      <w:bookmarkEnd w:id="29659"/>
      <w:r>
        <w:rPr>
          <w:rFonts w:hint="cs"/>
          <w:rtl/>
          <w:lang w:eastAsia="he-IL"/>
        </w:rPr>
        <w:t>חברי הכנסת, נעבור להצבעה.</w:t>
      </w:r>
    </w:p>
    <w:p w:rsidR="00FA4D28" w:rsidRDefault="00FA4D28" w:rsidP="00FA4D28">
      <w:pPr>
        <w:rPr>
          <w:rtl/>
          <w:lang w:eastAsia="he-IL"/>
        </w:rPr>
      </w:pPr>
    </w:p>
    <w:p w:rsidR="00FA4D28" w:rsidRDefault="00FA4D28" w:rsidP="00FA4D28">
      <w:pPr>
        <w:pStyle w:val="af7"/>
        <w:keepNext/>
        <w:rPr>
          <w:rtl/>
        </w:rPr>
      </w:pPr>
      <w:bookmarkStart w:id="29660" w:name="ET_interruption_5786_26"/>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29660"/>
    </w:p>
    <w:p w:rsidR="00FA4D28" w:rsidRDefault="00FA4D28" w:rsidP="00B060FA">
      <w:pPr>
        <w:rPr>
          <w:rtl/>
          <w:lang w:eastAsia="he-IL"/>
        </w:rPr>
      </w:pPr>
    </w:p>
    <w:p w:rsidR="00FA4D28" w:rsidRDefault="00FA4D28" w:rsidP="00FA4D28">
      <w:pPr>
        <w:rPr>
          <w:rtl/>
          <w:lang w:eastAsia="he-IL"/>
        </w:rPr>
      </w:pPr>
      <w:r>
        <w:rPr>
          <w:rFonts w:hint="cs"/>
          <w:rtl/>
          <w:lang w:eastAsia="he-IL"/>
        </w:rPr>
        <w:t>אדוני היושב-ראש, זה נפל על החוקים החברתיים עם שרה חברתית.</w:t>
      </w:r>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אמרתי: על ידי זכאי. שום דבר לא מקרי. </w:t>
      </w:r>
    </w:p>
    <w:p w:rsidR="00FA4D28" w:rsidRDefault="00FA4D28" w:rsidP="00FA4D28">
      <w:pPr>
        <w:rPr>
          <w:rtl/>
          <w:lang w:eastAsia="he-IL"/>
        </w:rPr>
      </w:pPr>
    </w:p>
    <w:p w:rsidR="00FA4D28" w:rsidRDefault="00FA4D28" w:rsidP="00FA4D28">
      <w:pPr>
        <w:rPr>
          <w:rtl/>
          <w:lang w:eastAsia="he-IL"/>
        </w:rPr>
      </w:pPr>
      <w:r>
        <w:rPr>
          <w:rFonts w:hint="cs"/>
          <w:rtl/>
          <w:lang w:eastAsia="he-IL"/>
        </w:rPr>
        <w:t xml:space="preserve">נעבור להצבעה על הצעת חוק הבנקאות (שירות ללקוח) (תיקון מס' 67) (הודעה </w:t>
      </w:r>
      <w:bookmarkStart w:id="29661" w:name="_ETM_Q52_349000"/>
      <w:bookmarkEnd w:id="29661"/>
      <w:r>
        <w:rPr>
          <w:rFonts w:hint="cs"/>
          <w:rtl/>
          <w:lang w:eastAsia="he-IL"/>
        </w:rPr>
        <w:t xml:space="preserve">על סיום הטבה בנקאית), התשפ"ג–2023, של חבר הכנסת מישרקי המצוין. </w:t>
      </w:r>
      <w:bookmarkStart w:id="29662" w:name="_ETM_Q52_355000"/>
      <w:bookmarkEnd w:id="29662"/>
      <w:r>
        <w:rPr>
          <w:rFonts w:hint="cs"/>
          <w:rtl/>
          <w:lang w:eastAsia="he-IL"/>
        </w:rPr>
        <w:t>הצעת חוק חברתית. הצבעה.</w:t>
      </w:r>
    </w:p>
    <w:p w:rsidR="00FA4D28" w:rsidRDefault="00FA4D28" w:rsidP="00FA4D28">
      <w:pPr>
        <w:keepNext/>
        <w:rPr>
          <w:rtl/>
          <w:lang w:eastAsia="he-IL"/>
        </w:rPr>
      </w:pPr>
    </w:p>
    <w:p w:rsidR="00FA4D28" w:rsidRDefault="00FA4D28" w:rsidP="00FA4D28">
      <w:pPr>
        <w:pStyle w:val="af3"/>
        <w:keepNext/>
        <w:rPr>
          <w:rtl/>
          <w:lang w:eastAsia="he-IL"/>
        </w:rPr>
      </w:pPr>
      <w:r>
        <w:rPr>
          <w:rFonts w:hint="cs"/>
          <w:rtl/>
          <w:lang w:eastAsia="he-IL"/>
        </w:rPr>
        <w:t>הצבעה מס' 36</w:t>
      </w:r>
    </w:p>
    <w:p w:rsidR="00FA4D28" w:rsidRDefault="00FA4D28" w:rsidP="00FA4D28">
      <w:pPr>
        <w:pStyle w:val="--"/>
        <w:keepNext/>
        <w:rPr>
          <w:rtl/>
          <w:lang w:eastAsia="he-IL"/>
        </w:rPr>
      </w:pPr>
    </w:p>
    <w:p w:rsidR="00FA4D28" w:rsidRDefault="00FA4D28" w:rsidP="00FA4D28">
      <w:pPr>
        <w:pStyle w:val="--"/>
        <w:keepNext/>
        <w:rPr>
          <w:rtl/>
          <w:lang w:eastAsia="he-IL"/>
        </w:rPr>
      </w:pPr>
      <w:r>
        <w:rPr>
          <w:rFonts w:hint="cs"/>
          <w:rtl/>
          <w:lang w:eastAsia="he-IL"/>
        </w:rPr>
        <w:t>בעד ההצעה להעביר את הצעת החוק לוועדה – 8</w:t>
      </w:r>
    </w:p>
    <w:p w:rsidR="00FA4D28" w:rsidRDefault="00FA4D28" w:rsidP="00FA4D28">
      <w:pPr>
        <w:pStyle w:val="--"/>
        <w:keepNext/>
        <w:rPr>
          <w:rtl/>
          <w:lang w:eastAsia="he-IL"/>
        </w:rPr>
      </w:pPr>
      <w:r>
        <w:rPr>
          <w:rFonts w:hint="cs"/>
          <w:rtl/>
          <w:lang w:eastAsia="he-IL"/>
        </w:rPr>
        <w:t>נגד – אין</w:t>
      </w:r>
    </w:p>
    <w:p w:rsidR="00FA4D28" w:rsidRDefault="00FA4D28" w:rsidP="00FA4D28">
      <w:pPr>
        <w:pStyle w:val="--"/>
        <w:keepNext/>
        <w:rPr>
          <w:rtl/>
          <w:lang w:eastAsia="he-IL"/>
        </w:rPr>
      </w:pPr>
      <w:r>
        <w:rPr>
          <w:rFonts w:hint="cs"/>
          <w:rtl/>
          <w:lang w:eastAsia="he-IL"/>
        </w:rPr>
        <w:t xml:space="preserve">נמנעים – אין </w:t>
      </w:r>
    </w:p>
    <w:p w:rsidR="00FA4D28" w:rsidRDefault="00FA4D28" w:rsidP="00FA4D28">
      <w:pPr>
        <w:pStyle w:val="af4"/>
        <w:rPr>
          <w:rtl/>
          <w:lang w:eastAsia="he-IL"/>
        </w:rPr>
      </w:pPr>
      <w:r>
        <w:rPr>
          <w:rFonts w:hint="cs"/>
          <w:rtl/>
          <w:lang w:eastAsia="he-IL"/>
        </w:rPr>
        <w:t xml:space="preserve">ההצעה להעביר את הצעת חוק הבנקאות (שירות </w:t>
      </w:r>
      <w:bookmarkStart w:id="29663" w:name="_ETM_Q52_360000"/>
      <w:bookmarkEnd w:id="29663"/>
      <w:r>
        <w:rPr>
          <w:rFonts w:hint="cs"/>
          <w:rtl/>
          <w:lang w:eastAsia="he-IL"/>
        </w:rPr>
        <w:t>ללקוח) (תיקון מס' 67) (הודעה על סיום הטבה בנקאית), התשפ"ג–2023</w:t>
      </w:r>
      <w:bookmarkStart w:id="29664" w:name="_ETM_Q52_373000"/>
      <w:bookmarkEnd w:id="29664"/>
      <w:r>
        <w:rPr>
          <w:rFonts w:hint="cs"/>
          <w:rtl/>
          <w:lang w:eastAsia="he-IL"/>
        </w:rPr>
        <w:t>, לוועדה למיזמים ציבוריים נתקבלה.</w:t>
      </w:r>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973D0">
      <w:pPr>
        <w:rPr>
          <w:rtl/>
          <w:lang w:eastAsia="he-IL"/>
        </w:rPr>
      </w:pPr>
      <w:r>
        <w:rPr>
          <w:rFonts w:hint="cs"/>
          <w:rtl/>
          <w:lang w:eastAsia="he-IL"/>
        </w:rPr>
        <w:t xml:space="preserve">שמונה בעד, אין מתנגדים, אין נמנעים. </w:t>
      </w:r>
      <w:bookmarkStart w:id="29665" w:name="_ETM_Q52_377000"/>
      <w:bookmarkEnd w:id="29665"/>
      <w:r>
        <w:rPr>
          <w:rFonts w:hint="cs"/>
          <w:rtl/>
          <w:lang w:eastAsia="he-IL"/>
        </w:rPr>
        <w:t>אני קובע שהצעת חוק הבנקאות (שירות ללקוח) (תיקון מס' 67) (הודעה על סיום הטבה בנקאית), התשפ"ג</w:t>
      </w:r>
      <w:r w:rsidR="00F973D0">
        <w:rPr>
          <w:rFonts w:hint="eastAsia"/>
          <w:rtl/>
          <w:lang w:eastAsia="he-IL"/>
        </w:rPr>
        <w:t>–</w:t>
      </w:r>
      <w:r>
        <w:rPr>
          <w:rFonts w:hint="cs"/>
          <w:rtl/>
          <w:lang w:eastAsia="he-IL"/>
        </w:rPr>
        <w:t xml:space="preserve">2023, של חבר הכנסת </w:t>
      </w:r>
      <w:bookmarkStart w:id="29666" w:name="_ETM_Q52_384000"/>
      <w:bookmarkEnd w:id="29666"/>
      <w:r>
        <w:rPr>
          <w:rFonts w:hint="cs"/>
          <w:rtl/>
          <w:lang w:eastAsia="he-IL"/>
        </w:rPr>
        <w:t xml:space="preserve">יונתן מישרקי וקבוצת חברי הכנסת התקבלה בקריאה הראשונה ותעבור לשם </w:t>
      </w:r>
      <w:bookmarkStart w:id="29667" w:name="_ETM_Q52_389000"/>
      <w:bookmarkEnd w:id="29667"/>
      <w:r>
        <w:rPr>
          <w:rFonts w:hint="cs"/>
          <w:rtl/>
          <w:lang w:eastAsia="he-IL"/>
        </w:rPr>
        <w:t>הכנתה לקריאה שנייה ושלישית לוועדה למיזמים ציבוריים.</w:t>
      </w:r>
    </w:p>
    <w:p w:rsidR="00FA4D28" w:rsidRDefault="00FA4D28" w:rsidP="00FA4D28">
      <w:pPr>
        <w:rPr>
          <w:rtl/>
          <w:lang w:eastAsia="he-IL"/>
        </w:rPr>
      </w:pPr>
    </w:p>
    <w:p w:rsidR="00FA4D28" w:rsidRDefault="00FA4D28" w:rsidP="00FA4D28">
      <w:pPr>
        <w:rPr>
          <w:rtl/>
          <w:lang w:eastAsia="he-IL"/>
        </w:rPr>
      </w:pPr>
    </w:p>
    <w:p w:rsidR="00FA4D28" w:rsidRDefault="00FA4D28" w:rsidP="00FA4D28">
      <w:pPr>
        <w:pStyle w:val="a7"/>
        <w:rPr>
          <w:rtl/>
          <w:lang w:eastAsia="he-IL"/>
        </w:rPr>
      </w:pPr>
      <w:bookmarkStart w:id="29668" w:name="ET_hatsach_640422_10"/>
      <w:r>
        <w:rPr>
          <w:rStyle w:val="TagStyle"/>
          <w:rFonts w:hint="cs"/>
          <w:rtl/>
        </w:rPr>
        <w:t xml:space="preserve"> &lt;&lt; הצח &gt;&gt; </w:t>
      </w:r>
      <w:bookmarkStart w:id="29669" w:name="_Toc141713758"/>
      <w:bookmarkStart w:id="29670" w:name="_Toc141653775"/>
      <w:bookmarkStart w:id="29671" w:name="_Toc141653630"/>
      <w:bookmarkStart w:id="29672" w:name="_Toc141653485"/>
      <w:bookmarkStart w:id="29673" w:name="_Toc141653340"/>
      <w:bookmarkStart w:id="29674" w:name="_Toc141653195"/>
      <w:r>
        <w:rPr>
          <w:rFonts w:hint="cs"/>
          <w:rtl/>
          <w:lang w:eastAsia="he-IL"/>
        </w:rPr>
        <w:t>הצעת חוק שירות אזרחי (תיקון מס' 4), התשפ"ג–2023</w:t>
      </w:r>
      <w:bookmarkEnd w:id="29669"/>
      <w:bookmarkEnd w:id="29670"/>
      <w:bookmarkEnd w:id="29671"/>
      <w:bookmarkEnd w:id="29672"/>
      <w:bookmarkEnd w:id="29673"/>
      <w:bookmarkEnd w:id="29674"/>
      <w:r>
        <w:rPr>
          <w:rStyle w:val="TagStyle"/>
          <w:rFonts w:hint="cs"/>
          <w:rtl/>
        </w:rPr>
        <w:t xml:space="preserve"> &lt;&lt; הצח &gt;&gt;</w:t>
      </w:r>
      <w:r>
        <w:rPr>
          <w:rFonts w:hint="cs"/>
          <w:rtl/>
          <w:lang w:eastAsia="he-IL"/>
        </w:rPr>
        <w:t xml:space="preserve">   </w:t>
      </w:r>
      <w:bookmarkEnd w:id="29668"/>
    </w:p>
    <w:p w:rsidR="00FA4D28" w:rsidRDefault="00FA4D28" w:rsidP="00FA4D28">
      <w:pPr>
        <w:rPr>
          <w:rtl/>
          <w:lang w:eastAsia="he-IL"/>
        </w:rPr>
      </w:pPr>
      <w:bookmarkStart w:id="29675" w:name="_ETM_Q52_387531"/>
      <w:bookmarkStart w:id="29676" w:name="_ETM_Q52_387634"/>
      <w:bookmarkEnd w:id="29675"/>
      <w:bookmarkEnd w:id="29676"/>
      <w:r>
        <w:rPr>
          <w:rFonts w:hint="cs"/>
          <w:rtl/>
          <w:lang w:eastAsia="he-IL"/>
        </w:rPr>
        <w:t>[</w:t>
      </w:r>
      <w:bookmarkStart w:id="29677" w:name="_ETM_Q52_391189"/>
      <w:bookmarkEnd w:id="29677"/>
      <w:r>
        <w:rPr>
          <w:rFonts w:hint="cs"/>
          <w:rtl/>
          <w:lang w:eastAsia="he-IL"/>
        </w:rPr>
        <w:t>מס' מ/1632; דברי הכנסת, חוב' ל"א, ישיבה 85; נספחות.</w:t>
      </w:r>
      <w:bookmarkStart w:id="29678" w:name="_ETM_Q52_393767"/>
      <w:bookmarkEnd w:id="29678"/>
      <w:r>
        <w:rPr>
          <w:rFonts w:hint="cs"/>
          <w:rtl/>
          <w:lang w:eastAsia="he-IL"/>
        </w:rPr>
        <w:t>]</w:t>
      </w:r>
    </w:p>
    <w:p w:rsidR="00FA4D28" w:rsidRDefault="00FA4D28" w:rsidP="00FA4D28">
      <w:pPr>
        <w:pStyle w:val="-0"/>
        <w:rPr>
          <w:rtl/>
          <w:lang w:eastAsia="he-IL"/>
        </w:rPr>
      </w:pPr>
      <w:r>
        <w:rPr>
          <w:rFonts w:hint="cs"/>
          <w:rtl/>
          <w:lang w:eastAsia="he-IL"/>
        </w:rPr>
        <w:t>(קריאה שנייה וקריאה שלישית)</w:t>
      </w:r>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חברי הכנסת, נעבור לסעיף </w:t>
      </w:r>
      <w:bookmarkStart w:id="29679" w:name="_ETM_Q52_395000"/>
      <w:bookmarkEnd w:id="29679"/>
      <w:r>
        <w:rPr>
          <w:rFonts w:hint="cs"/>
          <w:rtl/>
          <w:lang w:eastAsia="he-IL"/>
        </w:rPr>
        <w:t xml:space="preserve">הבא בסדר-היום – הצעת חוק מטעם הממשלה לקריאה השנייה והשלישית, </w:t>
      </w:r>
      <w:bookmarkStart w:id="29680" w:name="_ETM_Q52_397000"/>
      <w:bookmarkEnd w:id="29680"/>
      <w:r>
        <w:rPr>
          <w:rFonts w:hint="cs"/>
          <w:rtl/>
          <w:lang w:eastAsia="he-IL"/>
        </w:rPr>
        <w:t xml:space="preserve">מס' 1632, הצעת שירות אזרחי (תיקון מס' 4). תציג חברת הכנסת אתי עטייה, </w:t>
      </w:r>
      <w:bookmarkStart w:id="29681" w:name="_ETM_Q52_405000"/>
      <w:bookmarkEnd w:id="29681"/>
      <w:r>
        <w:rPr>
          <w:rFonts w:hint="cs"/>
          <w:rtl/>
          <w:lang w:eastAsia="he-IL"/>
        </w:rPr>
        <w:t xml:space="preserve">בשם יושב-ראש ועדת העבודה והרווחה, שאנחנו מאחלים לו מכאן מזל </w:t>
      </w:r>
      <w:bookmarkStart w:id="29682" w:name="_ETM_Q52_409000"/>
      <w:bookmarkEnd w:id="29682"/>
      <w:r>
        <w:rPr>
          <w:rFonts w:hint="cs"/>
          <w:rtl/>
          <w:lang w:eastAsia="he-IL"/>
        </w:rPr>
        <w:t xml:space="preserve">טוב. בשבוע האחרון הוא אירס שני נכדים ביום אחד, אבל </w:t>
      </w:r>
      <w:bookmarkStart w:id="29683" w:name="_ETM_Q52_415000"/>
      <w:bookmarkEnd w:id="29683"/>
      <w:r>
        <w:rPr>
          <w:rFonts w:hint="cs"/>
          <w:rtl/>
          <w:lang w:eastAsia="he-IL"/>
        </w:rPr>
        <w:t xml:space="preserve">הוא היום טס לציריך כדי להשתתף במסיבת האירוסין של נכדו. </w:t>
      </w:r>
      <w:bookmarkStart w:id="29684" w:name="_ETM_Q52_419000"/>
      <w:bookmarkEnd w:id="29684"/>
      <w:r>
        <w:rPr>
          <w:rFonts w:hint="cs"/>
          <w:rtl/>
          <w:lang w:eastAsia="he-IL"/>
        </w:rPr>
        <w:t>מזל טוב – הרב אייכלר, כמובן.</w:t>
      </w:r>
    </w:p>
    <w:p w:rsidR="00FA4D28" w:rsidRDefault="00FA4D28" w:rsidP="00FA4D28">
      <w:pPr>
        <w:rPr>
          <w:rtl/>
          <w:lang w:eastAsia="he-IL"/>
        </w:rPr>
      </w:pPr>
    </w:p>
    <w:p w:rsidR="00FA4D28" w:rsidRDefault="00FA4D28" w:rsidP="00FA4D28">
      <w:pPr>
        <w:pStyle w:val="a5"/>
        <w:keepNext/>
        <w:rPr>
          <w:rtl/>
        </w:rPr>
      </w:pPr>
      <w:bookmarkStart w:id="29685" w:name="ET_speaker_5796_12"/>
      <w:r>
        <w:rPr>
          <w:rStyle w:val="TagStyle"/>
          <w:rFonts w:hint="cs"/>
          <w:rtl/>
        </w:rPr>
        <w:t xml:space="preserve"> &lt;&lt; דובר &gt;&gt; </w:t>
      </w:r>
      <w:bookmarkStart w:id="29686" w:name="_Toc141713759"/>
      <w:bookmarkStart w:id="29687" w:name="_Toc141653776"/>
      <w:bookmarkStart w:id="29688" w:name="_Toc141653631"/>
      <w:bookmarkStart w:id="29689" w:name="_Toc141653486"/>
      <w:bookmarkStart w:id="29690" w:name="_Toc141653341"/>
      <w:bookmarkStart w:id="29691" w:name="_Toc141653196"/>
      <w:r>
        <w:rPr>
          <w:rFonts w:hint="cs"/>
          <w:rtl/>
        </w:rPr>
        <w:t>חוה אתי עטייה (בשם ועדת העבודה והרווחה):</w:t>
      </w:r>
      <w:bookmarkEnd w:id="29686"/>
      <w:bookmarkEnd w:id="29687"/>
      <w:bookmarkEnd w:id="29688"/>
      <w:bookmarkEnd w:id="29689"/>
      <w:bookmarkEnd w:id="29690"/>
      <w:bookmarkEnd w:id="29691"/>
      <w:r>
        <w:rPr>
          <w:rStyle w:val="TagStyle"/>
          <w:rFonts w:hint="cs"/>
          <w:rtl/>
        </w:rPr>
        <w:t xml:space="preserve"> &lt;&lt; דובר &gt;&gt;</w:t>
      </w:r>
      <w:r>
        <w:rPr>
          <w:rFonts w:hint="cs"/>
          <w:rtl/>
        </w:rPr>
        <w:t xml:space="preserve">   </w:t>
      </w:r>
      <w:bookmarkEnd w:id="29685"/>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אדוני היושב-ראש, כנסת נכבדה, גברתי השרה, אני מתכבדת להביא לפני הכנסת לקריאה </w:t>
      </w:r>
      <w:bookmarkStart w:id="29692" w:name="_ETM_Q52_430000"/>
      <w:bookmarkEnd w:id="29692"/>
      <w:r>
        <w:rPr>
          <w:rFonts w:hint="cs"/>
          <w:rtl/>
          <w:lang w:eastAsia="he-IL"/>
        </w:rPr>
        <w:t>שנייה ולקריאה שלישית את הצעת חוק שירות אזרחי (תיקון מס' 4), התשפ"ג–2023.</w:t>
      </w:r>
    </w:p>
    <w:p w:rsidR="00FA4D28" w:rsidRDefault="00FA4D28" w:rsidP="00FA4D28">
      <w:pPr>
        <w:rPr>
          <w:rtl/>
          <w:lang w:eastAsia="he-IL"/>
        </w:rPr>
      </w:pPr>
      <w:bookmarkStart w:id="29693" w:name="_ETM_Q52_436000"/>
      <w:bookmarkEnd w:id="29693"/>
    </w:p>
    <w:p w:rsidR="00F973D0" w:rsidRDefault="00FA4D28" w:rsidP="00F973D0">
      <w:pPr>
        <w:rPr>
          <w:rtl/>
          <w:lang w:eastAsia="he-IL"/>
        </w:rPr>
      </w:pPr>
      <w:bookmarkStart w:id="29694" w:name="_ETM_Q52_437000"/>
      <w:bookmarkEnd w:id="29694"/>
      <w:r>
        <w:rPr>
          <w:rFonts w:hint="cs"/>
          <w:rtl/>
          <w:lang w:eastAsia="he-IL"/>
        </w:rPr>
        <w:t xml:space="preserve">הצעה זו היא הצעת חוק ממשלתית. סעיף 48 לחוק </w:t>
      </w:r>
      <w:bookmarkStart w:id="29695" w:name="_ETM_Q52_441000"/>
      <w:bookmarkEnd w:id="29695"/>
      <w:r>
        <w:rPr>
          <w:rFonts w:hint="cs"/>
          <w:rtl/>
          <w:lang w:eastAsia="he-IL"/>
        </w:rPr>
        <w:t xml:space="preserve">שירות אזרחי, </w:t>
      </w:r>
      <w:proofErr w:type="spellStart"/>
      <w:r>
        <w:rPr>
          <w:rFonts w:hint="cs"/>
          <w:rtl/>
          <w:lang w:eastAsia="he-IL"/>
        </w:rPr>
        <w:t>התשע"ז</w:t>
      </w:r>
      <w:proofErr w:type="spellEnd"/>
      <w:r>
        <w:rPr>
          <w:rFonts w:hint="cs"/>
          <w:rtl/>
          <w:lang w:eastAsia="he-IL"/>
        </w:rPr>
        <w:t xml:space="preserve">–2017, מסדיר את ההליכים להכרה בגוף מוכר שאחראי </w:t>
      </w:r>
      <w:bookmarkStart w:id="29696" w:name="_ETM_Q52_454000"/>
      <w:bookmarkEnd w:id="29696"/>
      <w:r>
        <w:rPr>
          <w:rFonts w:hint="cs"/>
          <w:rtl/>
          <w:lang w:eastAsia="he-IL"/>
        </w:rPr>
        <w:t xml:space="preserve">למתנדבי השירות האזרחי. בעת חקיקת החוק בשנת 2017, נקבעה </w:t>
      </w:r>
      <w:bookmarkStart w:id="29697" w:name="_ETM_Q52_459000"/>
      <w:bookmarkEnd w:id="29697"/>
      <w:r>
        <w:rPr>
          <w:rFonts w:hint="cs"/>
          <w:rtl/>
          <w:lang w:eastAsia="he-IL"/>
        </w:rPr>
        <w:t xml:space="preserve">הוראת מעבר שלפיה גופים מוכרים שפעלו ערב חקיקת החוק יוכלו </w:t>
      </w:r>
      <w:bookmarkStart w:id="29698" w:name="_ETM_Q52_465000"/>
      <w:bookmarkEnd w:id="29698"/>
      <w:r>
        <w:rPr>
          <w:rFonts w:hint="cs"/>
          <w:rtl/>
          <w:lang w:eastAsia="he-IL"/>
        </w:rPr>
        <w:t xml:space="preserve">להמשיך ולפעול למשך ארבע שנים עד שיוסדרו הליכי ההכרה לפי </w:t>
      </w:r>
      <w:bookmarkStart w:id="29699" w:name="_ETM_Q52_466000"/>
      <w:bookmarkEnd w:id="29699"/>
      <w:r>
        <w:rPr>
          <w:rFonts w:hint="cs"/>
          <w:rtl/>
          <w:lang w:eastAsia="he-IL"/>
        </w:rPr>
        <w:t>החוק.</w:t>
      </w:r>
      <w:bookmarkStart w:id="29700" w:name="_ETM_Q52_467000"/>
      <w:bookmarkStart w:id="29701" w:name="_ETM_Q52_468000"/>
      <w:bookmarkEnd w:id="29700"/>
      <w:bookmarkEnd w:id="29701"/>
      <w:r>
        <w:rPr>
          <w:rFonts w:hint="cs"/>
          <w:rtl/>
          <w:lang w:eastAsia="he-IL"/>
        </w:rPr>
        <w:t xml:space="preserve"> </w:t>
      </w:r>
    </w:p>
    <w:p w:rsidR="00F973D0" w:rsidRDefault="00F973D0" w:rsidP="00F973D0">
      <w:pPr>
        <w:rPr>
          <w:rtl/>
          <w:lang w:eastAsia="he-IL"/>
        </w:rPr>
      </w:pPr>
    </w:p>
    <w:p w:rsidR="00FA4D28" w:rsidRDefault="00FA4D28" w:rsidP="00F973D0">
      <w:pPr>
        <w:rPr>
          <w:rtl/>
          <w:lang w:eastAsia="he-IL"/>
        </w:rPr>
      </w:pPr>
      <w:r>
        <w:rPr>
          <w:rFonts w:hint="cs"/>
          <w:rtl/>
          <w:lang w:eastAsia="he-IL"/>
        </w:rPr>
        <w:t xml:space="preserve">הוראת המעבר הייתה אמורה לתת זמן להיערכות לרשות השירות האזרחי </w:t>
      </w:r>
      <w:bookmarkStart w:id="29702" w:name="_ETM_Q52_470000"/>
      <w:bookmarkEnd w:id="29702"/>
      <w:r>
        <w:rPr>
          <w:rFonts w:hint="cs"/>
          <w:rtl/>
          <w:lang w:eastAsia="he-IL"/>
        </w:rPr>
        <w:t>ולשר הממונה לקראת הסדרת הליכי ההכרה בגופים המוכרים.</w:t>
      </w:r>
      <w:bookmarkStart w:id="29703" w:name="_ETM_Q52_477000"/>
      <w:bookmarkEnd w:id="29703"/>
      <w:r w:rsidR="00F973D0">
        <w:rPr>
          <w:rFonts w:hint="cs"/>
          <w:rtl/>
          <w:lang w:eastAsia="he-IL"/>
        </w:rPr>
        <w:t xml:space="preserve"> </w:t>
      </w:r>
      <w:r>
        <w:rPr>
          <w:rFonts w:hint="cs"/>
          <w:rtl/>
          <w:lang w:eastAsia="he-IL"/>
        </w:rPr>
        <w:t xml:space="preserve">הוראת המעבר פקעה </w:t>
      </w:r>
      <w:bookmarkStart w:id="29704" w:name="_ETM_Q52_481000"/>
      <w:bookmarkEnd w:id="29704"/>
      <w:r>
        <w:rPr>
          <w:rFonts w:hint="cs"/>
          <w:rtl/>
          <w:lang w:eastAsia="he-IL"/>
        </w:rPr>
        <w:t xml:space="preserve">ביום כ"ט באדר ב', 1 באפריל 2022, אולם הליכי </w:t>
      </w:r>
      <w:bookmarkStart w:id="29705" w:name="_ETM_Q52_486000"/>
      <w:bookmarkEnd w:id="29705"/>
      <w:r>
        <w:rPr>
          <w:rFonts w:hint="cs"/>
          <w:rtl/>
          <w:lang w:eastAsia="he-IL"/>
        </w:rPr>
        <w:t xml:space="preserve">ההכרה לא הסתיימו, והתקופה הוארכה בשל תקופת הבחירות בחוות דעת משפטית עד ליום י"ד באלול התשפ"ג, 31 באוגוסט 2023. </w:t>
      </w:r>
      <w:bookmarkStart w:id="29706" w:name="_ETM_Q52_500000"/>
      <w:bookmarkEnd w:id="29706"/>
      <w:r>
        <w:rPr>
          <w:rFonts w:hint="cs"/>
          <w:rtl/>
          <w:lang w:eastAsia="he-IL"/>
        </w:rPr>
        <w:t xml:space="preserve">כעת מבקשת </w:t>
      </w:r>
      <w:bookmarkStart w:id="29707" w:name="_ETM_Q52_497000"/>
      <w:bookmarkEnd w:id="29707"/>
      <w:r>
        <w:rPr>
          <w:rFonts w:hint="cs"/>
          <w:rtl/>
          <w:lang w:eastAsia="he-IL"/>
        </w:rPr>
        <w:t xml:space="preserve">הממשלה, בהצעת החוק שלפניכם, לאפשר לה להשלים את </w:t>
      </w:r>
      <w:bookmarkStart w:id="29708" w:name="_ETM_Q52_504000"/>
      <w:bookmarkEnd w:id="29708"/>
      <w:r>
        <w:rPr>
          <w:rFonts w:hint="cs"/>
          <w:rtl/>
          <w:lang w:eastAsia="he-IL"/>
        </w:rPr>
        <w:t xml:space="preserve">הליכי ההסדרה של ההכרה בגופים מוכרים ולהאריך את ההכרה בגופים </w:t>
      </w:r>
      <w:bookmarkStart w:id="29709" w:name="_ETM_Q52_510000"/>
      <w:bookmarkEnd w:id="29709"/>
      <w:r>
        <w:rPr>
          <w:rFonts w:hint="cs"/>
          <w:rtl/>
          <w:lang w:eastAsia="he-IL"/>
        </w:rPr>
        <w:t xml:space="preserve">הפועלים כיום עד ליום ז' באלול </w:t>
      </w:r>
      <w:proofErr w:type="spellStart"/>
      <w:r>
        <w:rPr>
          <w:rFonts w:hint="cs"/>
          <w:rtl/>
          <w:lang w:eastAsia="he-IL"/>
        </w:rPr>
        <w:t>התשפ"ה</w:t>
      </w:r>
      <w:proofErr w:type="spellEnd"/>
      <w:r>
        <w:rPr>
          <w:rFonts w:hint="cs"/>
          <w:rtl/>
          <w:lang w:eastAsia="he-IL"/>
        </w:rPr>
        <w:t>, 31 באוגוסט 2025.</w:t>
      </w:r>
      <w:bookmarkStart w:id="29710" w:name="_ETM_Q52_517000"/>
      <w:bookmarkEnd w:id="29710"/>
      <w:r>
        <w:rPr>
          <w:rFonts w:hint="cs"/>
          <w:rtl/>
          <w:lang w:eastAsia="he-IL"/>
        </w:rPr>
        <w:t xml:space="preserve"> במהלך </w:t>
      </w:r>
      <w:bookmarkStart w:id="29711" w:name="_ETM_Q52_518000"/>
      <w:bookmarkEnd w:id="29711"/>
      <w:r>
        <w:rPr>
          <w:rFonts w:hint="cs"/>
          <w:rtl/>
          <w:lang w:eastAsia="he-IL"/>
        </w:rPr>
        <w:t xml:space="preserve">הדיונים התחייבו נציגי הרשות לשירות אזרחי כי התקנת התקנות והליכי </w:t>
      </w:r>
      <w:bookmarkStart w:id="29712" w:name="_ETM_Q52_523000"/>
      <w:bookmarkEnd w:id="29712"/>
      <w:r>
        <w:rPr>
          <w:rFonts w:hint="cs"/>
          <w:rtl/>
          <w:lang w:eastAsia="he-IL"/>
        </w:rPr>
        <w:t>ההכרה בגופים יושלמו עד לתום תקופת ההארכה כאמור.</w:t>
      </w:r>
    </w:p>
    <w:p w:rsidR="00FA4D28" w:rsidRDefault="00FA4D28" w:rsidP="00FA4D28">
      <w:pPr>
        <w:rPr>
          <w:rtl/>
          <w:lang w:eastAsia="he-IL"/>
        </w:rPr>
      </w:pPr>
    </w:p>
    <w:p w:rsidR="00FA4D28" w:rsidRDefault="00FA4D28" w:rsidP="00FA4D28">
      <w:pPr>
        <w:rPr>
          <w:rtl/>
          <w:lang w:eastAsia="he-IL"/>
        </w:rPr>
      </w:pPr>
      <w:bookmarkStart w:id="29713" w:name="_ETM_Q52_524000"/>
      <w:bookmarkEnd w:id="29713"/>
      <w:r>
        <w:rPr>
          <w:rFonts w:hint="cs"/>
          <w:rtl/>
          <w:lang w:eastAsia="he-IL"/>
        </w:rPr>
        <w:t>אני מבקשת מהכנסת</w:t>
      </w:r>
      <w:bookmarkStart w:id="29714" w:name="_ETM_Q52_526000"/>
      <w:bookmarkEnd w:id="29714"/>
      <w:r>
        <w:rPr>
          <w:rFonts w:hint="cs"/>
          <w:rtl/>
          <w:lang w:eastAsia="he-IL"/>
        </w:rPr>
        <w:t xml:space="preserve"> לדחות את ההסתייגויות ולאשר את הצעת החוק בקריאות השנייה והשלישית </w:t>
      </w:r>
      <w:bookmarkStart w:id="29715" w:name="_ETM_Q52_533000"/>
      <w:bookmarkEnd w:id="29715"/>
      <w:r>
        <w:rPr>
          <w:rFonts w:hint="cs"/>
          <w:rtl/>
          <w:lang w:eastAsia="he-IL"/>
        </w:rPr>
        <w:t>בנוסח שאישרה הוועדה. תודה.</w:t>
      </w:r>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תודה רבה לחברת הכנסת אתי עטייה. </w:t>
      </w:r>
    </w:p>
    <w:p w:rsidR="00FA4D28" w:rsidRDefault="00FA4D28" w:rsidP="00FA4D28">
      <w:pPr>
        <w:rPr>
          <w:rtl/>
          <w:lang w:eastAsia="he-IL"/>
        </w:rPr>
      </w:pPr>
    </w:p>
    <w:p w:rsidR="00FA4D28" w:rsidRDefault="00FA4D28" w:rsidP="00FA4D28">
      <w:pPr>
        <w:pStyle w:val="af7"/>
        <w:keepNext/>
        <w:rPr>
          <w:rtl/>
        </w:rPr>
      </w:pPr>
      <w:bookmarkStart w:id="29716" w:name="ET_interruption_5300_28"/>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29716"/>
    </w:p>
    <w:p w:rsidR="00FA4D28" w:rsidRDefault="00FA4D28" w:rsidP="00B060FA">
      <w:pPr>
        <w:rPr>
          <w:rtl/>
          <w:lang w:eastAsia="he-IL"/>
        </w:rPr>
      </w:pPr>
    </w:p>
    <w:p w:rsidR="00FA4D28" w:rsidRDefault="00FA4D28" w:rsidP="00FA4D28">
      <w:pPr>
        <w:rPr>
          <w:rtl/>
          <w:lang w:eastAsia="he-IL"/>
        </w:rPr>
      </w:pPr>
      <w:r>
        <w:rPr>
          <w:rFonts w:hint="cs"/>
          <w:rtl/>
          <w:lang w:eastAsia="he-IL"/>
        </w:rPr>
        <w:t>אני מושכת את ההסתייגויות.</w:t>
      </w:r>
    </w:p>
    <w:p w:rsidR="00FA4D28" w:rsidRDefault="00FA4D28" w:rsidP="00FA4D28">
      <w:pPr>
        <w:rPr>
          <w:rtl/>
          <w:lang w:eastAsia="he-IL"/>
        </w:rPr>
      </w:pPr>
      <w:bookmarkStart w:id="29717" w:name="_ETM_Q52_544000"/>
      <w:bookmarkEnd w:id="29717"/>
    </w:p>
    <w:p w:rsidR="00FA4D28" w:rsidRDefault="00FA4D28" w:rsidP="00FA4D28">
      <w:pPr>
        <w:pStyle w:val="af8"/>
        <w:keepNext/>
        <w:rPr>
          <w:rtl/>
        </w:rPr>
      </w:pPr>
      <w:bookmarkStart w:id="29718" w:name="ET_yor_6488_29"/>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9718"/>
    </w:p>
    <w:p w:rsidR="00FA4D28" w:rsidRDefault="00FA4D28" w:rsidP="00B060FA">
      <w:pPr>
        <w:rPr>
          <w:rtl/>
          <w:lang w:eastAsia="he-IL"/>
        </w:rPr>
      </w:pPr>
    </w:p>
    <w:p w:rsidR="00FA4D28" w:rsidRDefault="00FA4D28" w:rsidP="00FA4D28">
      <w:pPr>
        <w:rPr>
          <w:rtl/>
          <w:lang w:eastAsia="he-IL"/>
        </w:rPr>
      </w:pPr>
      <w:bookmarkStart w:id="29719" w:name="_ETM_Q52_545000"/>
      <w:bookmarkEnd w:id="29719"/>
      <w:r>
        <w:rPr>
          <w:rFonts w:hint="cs"/>
          <w:rtl/>
          <w:lang w:eastAsia="he-IL"/>
        </w:rPr>
        <w:t xml:space="preserve">קבוצת יש </w:t>
      </w:r>
      <w:bookmarkStart w:id="29720" w:name="_ETM_Q52_546000"/>
      <w:bookmarkEnd w:id="29720"/>
      <w:r>
        <w:rPr>
          <w:rFonts w:hint="cs"/>
          <w:rtl/>
          <w:lang w:eastAsia="he-IL"/>
        </w:rPr>
        <w:t xml:space="preserve">עתיד הגישו הסתייגויות וההסתייגויות האלה מוסרות. הוגשו כאן בקשות לדיבור – </w:t>
      </w:r>
      <w:bookmarkStart w:id="29721" w:name="_ETM_Q52_550000"/>
      <w:bookmarkEnd w:id="29721"/>
      <w:r>
        <w:rPr>
          <w:rFonts w:hint="cs"/>
          <w:rtl/>
          <w:lang w:eastAsia="he-IL"/>
        </w:rPr>
        <w:t>אני מבין שאין מישהו שמעוניין לדבר.</w:t>
      </w:r>
      <w:bookmarkStart w:id="29722" w:name="_ETM_Q52_553000"/>
      <w:bookmarkEnd w:id="29722"/>
      <w:r>
        <w:rPr>
          <w:rFonts w:hint="cs"/>
          <w:rtl/>
          <w:lang w:eastAsia="he-IL"/>
        </w:rPr>
        <w:t xml:space="preserve"> </w:t>
      </w:r>
    </w:p>
    <w:p w:rsidR="00FA4D28" w:rsidRDefault="00FA4D28" w:rsidP="00FA4D28">
      <w:pPr>
        <w:rPr>
          <w:rtl/>
          <w:lang w:eastAsia="he-IL"/>
        </w:rPr>
      </w:pPr>
    </w:p>
    <w:p w:rsidR="00FA4D28" w:rsidRDefault="00FA4D28" w:rsidP="00661557">
      <w:pPr>
        <w:rPr>
          <w:rtl/>
          <w:lang w:eastAsia="he-IL"/>
        </w:rPr>
      </w:pPr>
      <w:r>
        <w:rPr>
          <w:rFonts w:hint="cs"/>
          <w:rtl/>
          <w:lang w:eastAsia="he-IL"/>
        </w:rPr>
        <w:t xml:space="preserve">לכן, חברי הכנסת, אנחנו נעבור להצבעה על סעיף 1, כמובן, </w:t>
      </w:r>
      <w:bookmarkStart w:id="29723" w:name="_ETM_Q52_560000"/>
      <w:bookmarkEnd w:id="29723"/>
      <w:r>
        <w:rPr>
          <w:rFonts w:hint="cs"/>
          <w:rtl/>
          <w:lang w:eastAsia="he-IL"/>
        </w:rPr>
        <w:t xml:space="preserve">כנוסח הוועדה, בקריאה השנייה. הצעת חוק שירות אזרחי (תיקון מס' </w:t>
      </w:r>
      <w:bookmarkStart w:id="29724" w:name="_ETM_Q52_565000"/>
      <w:bookmarkEnd w:id="29724"/>
      <w:r>
        <w:rPr>
          <w:rFonts w:hint="cs"/>
          <w:rtl/>
          <w:lang w:eastAsia="he-IL"/>
        </w:rPr>
        <w:t>4), התשפ"ג</w:t>
      </w:r>
      <w:r w:rsidR="00661557">
        <w:rPr>
          <w:rFonts w:hint="eastAsia"/>
          <w:rtl/>
          <w:lang w:eastAsia="he-IL"/>
        </w:rPr>
        <w:t>–</w:t>
      </w:r>
      <w:r>
        <w:rPr>
          <w:rFonts w:hint="cs"/>
          <w:rtl/>
          <w:lang w:eastAsia="he-IL"/>
        </w:rPr>
        <w:t>2023 – הצבעה בקריאה השנייה.</w:t>
      </w:r>
    </w:p>
    <w:p w:rsidR="00FA4D28" w:rsidRDefault="00FA4D28" w:rsidP="00FA4D28">
      <w:pPr>
        <w:rPr>
          <w:rtl/>
          <w:lang w:eastAsia="he-IL"/>
        </w:rPr>
      </w:pPr>
    </w:p>
    <w:p w:rsidR="00FA4D28" w:rsidRDefault="00FA4D28" w:rsidP="00FA4D28">
      <w:pPr>
        <w:pStyle w:val="af3"/>
        <w:keepNext/>
        <w:rPr>
          <w:rtl/>
          <w:lang w:eastAsia="he-IL"/>
        </w:rPr>
      </w:pPr>
      <w:r>
        <w:rPr>
          <w:rFonts w:hint="cs"/>
          <w:rtl/>
          <w:lang w:eastAsia="he-IL"/>
        </w:rPr>
        <w:t>הצבעה מס' 37</w:t>
      </w:r>
    </w:p>
    <w:p w:rsidR="00FA4D28" w:rsidRDefault="00FA4D28" w:rsidP="00FA4D28">
      <w:pPr>
        <w:pStyle w:val="--"/>
        <w:keepNext/>
        <w:rPr>
          <w:rtl/>
          <w:lang w:eastAsia="he-IL"/>
        </w:rPr>
      </w:pPr>
    </w:p>
    <w:p w:rsidR="00FA4D28" w:rsidRDefault="00FA4D28" w:rsidP="00FA4D28">
      <w:pPr>
        <w:pStyle w:val="--"/>
        <w:keepNext/>
        <w:rPr>
          <w:rtl/>
          <w:lang w:eastAsia="he-IL"/>
        </w:rPr>
      </w:pPr>
      <w:r>
        <w:rPr>
          <w:rFonts w:hint="cs"/>
          <w:rtl/>
          <w:lang w:eastAsia="he-IL"/>
        </w:rPr>
        <w:t>בעד סעיף 1 – 9</w:t>
      </w:r>
    </w:p>
    <w:p w:rsidR="00FA4D28" w:rsidRDefault="00FA4D28" w:rsidP="00FA4D28">
      <w:pPr>
        <w:pStyle w:val="--"/>
        <w:keepNext/>
        <w:rPr>
          <w:rtl/>
          <w:lang w:eastAsia="he-IL"/>
        </w:rPr>
      </w:pPr>
      <w:r>
        <w:rPr>
          <w:rFonts w:hint="cs"/>
          <w:rtl/>
          <w:lang w:eastAsia="he-IL"/>
        </w:rPr>
        <w:t>נגד – אין</w:t>
      </w:r>
    </w:p>
    <w:p w:rsidR="00FA4D28" w:rsidRDefault="00FA4D28" w:rsidP="00FA4D28">
      <w:pPr>
        <w:pStyle w:val="--"/>
        <w:keepNext/>
        <w:rPr>
          <w:rtl/>
          <w:lang w:eastAsia="he-IL"/>
        </w:rPr>
      </w:pPr>
      <w:r>
        <w:rPr>
          <w:rFonts w:hint="cs"/>
          <w:rtl/>
          <w:lang w:eastAsia="he-IL"/>
        </w:rPr>
        <w:t xml:space="preserve">נמנעים – אין </w:t>
      </w:r>
    </w:p>
    <w:p w:rsidR="00FA4D28" w:rsidRDefault="00FA4D28" w:rsidP="00FA4D28">
      <w:pPr>
        <w:pStyle w:val="af4"/>
        <w:rPr>
          <w:rtl/>
          <w:lang w:eastAsia="he-IL"/>
        </w:rPr>
      </w:pPr>
      <w:r>
        <w:rPr>
          <w:rFonts w:hint="cs"/>
          <w:rtl/>
          <w:lang w:eastAsia="he-IL"/>
        </w:rPr>
        <w:t>סעיף 1 נתקבל.</w:t>
      </w:r>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29725" w:name="_ETM_Q52_583000"/>
      <w:bookmarkEnd w:id="29725"/>
      <w:r>
        <w:rPr>
          <w:rFonts w:hint="cs"/>
          <w:rtl/>
          <w:lang w:eastAsia="he-IL"/>
        </w:rPr>
        <w:t xml:space="preserve">תשעה בעד, אין מתנגדים, אין נמנעים. אני קובע שהצעת חוק </w:t>
      </w:r>
      <w:bookmarkStart w:id="29726" w:name="_ETM_Q52_586000"/>
      <w:bookmarkEnd w:id="29726"/>
      <w:r>
        <w:rPr>
          <w:rFonts w:hint="cs"/>
          <w:rtl/>
          <w:lang w:eastAsia="he-IL"/>
        </w:rPr>
        <w:t xml:space="preserve">שירות אזרחי (תיקון מס' 4), התשפ"ג–2023, התקבלה בקריאה השנייה. </w:t>
      </w:r>
    </w:p>
    <w:p w:rsidR="00FA4D28" w:rsidRDefault="00FA4D28" w:rsidP="00FA4D28">
      <w:pPr>
        <w:rPr>
          <w:rtl/>
          <w:lang w:eastAsia="he-IL"/>
        </w:rPr>
      </w:pPr>
    </w:p>
    <w:p w:rsidR="00FA4D28" w:rsidRDefault="00FA4D28" w:rsidP="00FA4D28">
      <w:pPr>
        <w:rPr>
          <w:rtl/>
          <w:lang w:eastAsia="he-IL"/>
        </w:rPr>
      </w:pPr>
      <w:bookmarkStart w:id="29727" w:name="_ETM_Q52_594000"/>
      <w:bookmarkEnd w:id="29727"/>
      <w:r>
        <w:rPr>
          <w:rFonts w:hint="cs"/>
          <w:rtl/>
          <w:lang w:eastAsia="he-IL"/>
        </w:rPr>
        <w:t xml:space="preserve">נעבור </w:t>
      </w:r>
      <w:bookmarkStart w:id="29728" w:name="_ETM_Q52_595000"/>
      <w:bookmarkEnd w:id="29728"/>
      <w:r>
        <w:rPr>
          <w:rFonts w:hint="cs"/>
          <w:rtl/>
          <w:lang w:eastAsia="he-IL"/>
        </w:rPr>
        <w:t xml:space="preserve">להצבעה בקריאה השלישית על הצעת חוק שירות אזרחי (תיקון מס' 4), </w:t>
      </w:r>
      <w:bookmarkStart w:id="29729" w:name="_ETM_Q52_597000"/>
      <w:bookmarkEnd w:id="29729"/>
      <w:r>
        <w:rPr>
          <w:rFonts w:hint="cs"/>
          <w:rtl/>
          <w:lang w:eastAsia="he-IL"/>
        </w:rPr>
        <w:t xml:space="preserve">התשפ"ג–2023, כנוסח הוועדה. הצבעה. </w:t>
      </w:r>
    </w:p>
    <w:p w:rsidR="00FA4D28" w:rsidRDefault="00FA4D28" w:rsidP="00FA4D28">
      <w:pPr>
        <w:rPr>
          <w:rtl/>
          <w:lang w:eastAsia="he-IL"/>
        </w:rPr>
      </w:pPr>
    </w:p>
    <w:p w:rsidR="00FA4D28" w:rsidRDefault="00FA4D28" w:rsidP="00FA4D28">
      <w:pPr>
        <w:pStyle w:val="af3"/>
        <w:keepNext/>
        <w:rPr>
          <w:rtl/>
          <w:lang w:eastAsia="he-IL"/>
        </w:rPr>
      </w:pPr>
      <w:r>
        <w:rPr>
          <w:rFonts w:hint="cs"/>
          <w:rtl/>
          <w:lang w:eastAsia="he-IL"/>
        </w:rPr>
        <w:t>הצבעה מס' 38</w:t>
      </w:r>
    </w:p>
    <w:p w:rsidR="00FA4D28" w:rsidRDefault="00FA4D28" w:rsidP="00FA4D28">
      <w:pPr>
        <w:pStyle w:val="--"/>
        <w:keepNext/>
        <w:rPr>
          <w:rtl/>
          <w:lang w:eastAsia="he-IL"/>
        </w:rPr>
      </w:pPr>
    </w:p>
    <w:p w:rsidR="00FA4D28" w:rsidRDefault="00FA4D28" w:rsidP="00FA4D28">
      <w:pPr>
        <w:pStyle w:val="--"/>
        <w:keepNext/>
        <w:rPr>
          <w:rtl/>
          <w:lang w:eastAsia="he-IL"/>
        </w:rPr>
      </w:pPr>
      <w:r>
        <w:rPr>
          <w:rFonts w:hint="cs"/>
          <w:rtl/>
          <w:lang w:eastAsia="he-IL"/>
        </w:rPr>
        <w:t>בעד החוק – 9</w:t>
      </w:r>
    </w:p>
    <w:p w:rsidR="00FA4D28" w:rsidRDefault="00FA4D28" w:rsidP="00FA4D28">
      <w:pPr>
        <w:pStyle w:val="--"/>
        <w:keepNext/>
        <w:rPr>
          <w:rtl/>
          <w:lang w:eastAsia="he-IL"/>
        </w:rPr>
      </w:pPr>
      <w:r>
        <w:rPr>
          <w:rFonts w:hint="cs"/>
          <w:rtl/>
          <w:lang w:eastAsia="he-IL"/>
        </w:rPr>
        <w:t>נגד – אין</w:t>
      </w:r>
    </w:p>
    <w:p w:rsidR="00FA4D28" w:rsidRDefault="00FA4D28" w:rsidP="00FA4D28">
      <w:pPr>
        <w:pStyle w:val="--"/>
        <w:keepNext/>
        <w:rPr>
          <w:rtl/>
          <w:lang w:eastAsia="he-IL"/>
        </w:rPr>
      </w:pPr>
      <w:r>
        <w:rPr>
          <w:rFonts w:hint="cs"/>
          <w:rtl/>
          <w:lang w:eastAsia="he-IL"/>
        </w:rPr>
        <w:t xml:space="preserve">נמנעים – אין </w:t>
      </w:r>
    </w:p>
    <w:p w:rsidR="00FA4D28" w:rsidRDefault="00FA4D28" w:rsidP="00FA4D28">
      <w:pPr>
        <w:pStyle w:val="af4"/>
        <w:rPr>
          <w:rtl/>
          <w:lang w:eastAsia="he-IL"/>
        </w:rPr>
      </w:pPr>
      <w:r>
        <w:rPr>
          <w:rFonts w:hint="cs"/>
          <w:rtl/>
          <w:lang w:eastAsia="he-IL"/>
        </w:rPr>
        <w:t>חוק שירות אזרחי (תיקון מס' 4), התשפ"ג–2023, נתקבל.</w:t>
      </w:r>
    </w:p>
    <w:p w:rsidR="00FA4D28" w:rsidRDefault="00FA4D28" w:rsidP="00FA4D28">
      <w:pPr>
        <w:rPr>
          <w:rtl/>
          <w:lang w:eastAsia="he-IL"/>
        </w:rPr>
      </w:pPr>
    </w:p>
    <w:p w:rsidR="00FA4D28" w:rsidRDefault="00FA4D28" w:rsidP="00FA4D28">
      <w:pPr>
        <w:pStyle w:val="af8"/>
        <w:keepNext/>
        <w:rPr>
          <w:rtl/>
        </w:rPr>
      </w:pPr>
      <w:bookmarkStart w:id="29730" w:name="_ETM_Q52_607000"/>
      <w:bookmarkEnd w:id="29730"/>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FA4D28">
      <w:pPr>
        <w:rPr>
          <w:rtl/>
          <w:lang w:eastAsia="he-IL"/>
        </w:rPr>
      </w:pPr>
    </w:p>
    <w:p w:rsidR="00FA4D28" w:rsidRDefault="00FA4D28" w:rsidP="00B060FA">
      <w:pPr>
        <w:rPr>
          <w:rtl/>
          <w:lang w:eastAsia="he-IL"/>
        </w:rPr>
      </w:pPr>
      <w:r>
        <w:rPr>
          <w:rFonts w:hint="cs"/>
          <w:rtl/>
          <w:lang w:eastAsia="he-IL"/>
        </w:rPr>
        <w:t xml:space="preserve">חבר הכנסת אופיר כץ, </w:t>
      </w:r>
      <w:bookmarkStart w:id="29731" w:name="_ETM_Q52_606000"/>
      <w:bookmarkEnd w:id="29731"/>
      <w:r>
        <w:rPr>
          <w:rFonts w:hint="cs"/>
          <w:rtl/>
          <w:lang w:eastAsia="he-IL"/>
        </w:rPr>
        <w:t xml:space="preserve">לאחר כל הפרגונים לך, צריך לזכור שהייתה לך כאן פרטנרית </w:t>
      </w:r>
      <w:bookmarkStart w:id="29732" w:name="_ETM_Q52_608000"/>
      <w:bookmarkEnd w:id="29732"/>
      <w:r>
        <w:rPr>
          <w:rFonts w:hint="cs"/>
          <w:rtl/>
          <w:lang w:eastAsia="he-IL"/>
        </w:rPr>
        <w:t xml:space="preserve">מהצד של האופוזיציה, מירב בן ארי </w:t>
      </w:r>
      <w:r w:rsidR="00B060FA">
        <w:rPr>
          <w:rFonts w:hint="cs"/>
          <w:rtl/>
          <w:lang w:eastAsia="he-IL"/>
        </w:rPr>
        <w:t>– – –</w:t>
      </w:r>
    </w:p>
    <w:p w:rsidR="00FA4D28" w:rsidRDefault="00FA4D28" w:rsidP="00FA4D28">
      <w:pPr>
        <w:rPr>
          <w:rtl/>
          <w:lang w:eastAsia="he-IL"/>
        </w:rPr>
      </w:pPr>
      <w:bookmarkStart w:id="29733" w:name="_ETM_Q52_614000"/>
      <w:bookmarkEnd w:id="29733"/>
    </w:p>
    <w:p w:rsidR="00FA4D28" w:rsidRDefault="00FA4D28" w:rsidP="00FA4D28">
      <w:pPr>
        <w:pStyle w:val="af7"/>
        <w:keepNext/>
        <w:rPr>
          <w:rtl/>
        </w:rPr>
      </w:pPr>
      <w:bookmarkStart w:id="29734" w:name="ET_interruption_5786_33"/>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29734"/>
    </w:p>
    <w:p w:rsidR="00FA4D28" w:rsidRDefault="00FA4D28" w:rsidP="00B060FA">
      <w:pPr>
        <w:rPr>
          <w:rtl/>
          <w:lang w:eastAsia="he-IL"/>
        </w:rPr>
      </w:pPr>
    </w:p>
    <w:p w:rsidR="00FA4D28" w:rsidRDefault="00FA4D28" w:rsidP="00B060FA">
      <w:pPr>
        <w:rPr>
          <w:rtl/>
          <w:lang w:eastAsia="he-IL"/>
        </w:rPr>
      </w:pPr>
      <w:r>
        <w:rPr>
          <w:rFonts w:hint="cs"/>
          <w:rtl/>
          <w:lang w:eastAsia="he-IL"/>
        </w:rPr>
        <w:t xml:space="preserve">היא עשתה לי </w:t>
      </w:r>
      <w:bookmarkStart w:id="29735" w:name="_ETM_Q52_610000"/>
      <w:bookmarkEnd w:id="29735"/>
      <w:r>
        <w:rPr>
          <w:rFonts w:hint="cs"/>
          <w:rtl/>
          <w:lang w:eastAsia="he-IL"/>
        </w:rPr>
        <w:t>חיים קשים</w:t>
      </w:r>
      <w:r w:rsidR="00F973D0">
        <w:rPr>
          <w:rFonts w:hint="cs"/>
          <w:rtl/>
          <w:lang w:eastAsia="he-IL"/>
        </w:rPr>
        <w:t>,</w:t>
      </w:r>
      <w:r>
        <w:rPr>
          <w:rFonts w:hint="cs"/>
          <w:rtl/>
          <w:lang w:eastAsia="he-IL"/>
        </w:rPr>
        <w:t xml:space="preserve"> אבל </w:t>
      </w:r>
      <w:r w:rsidR="00B060FA">
        <w:rPr>
          <w:rFonts w:hint="cs"/>
          <w:rtl/>
          <w:lang w:eastAsia="he-IL"/>
        </w:rPr>
        <w:t>– – –</w:t>
      </w:r>
    </w:p>
    <w:p w:rsidR="00FA4D28" w:rsidRDefault="00FA4D28" w:rsidP="00FA4D28">
      <w:pPr>
        <w:rPr>
          <w:rtl/>
          <w:lang w:eastAsia="he-IL"/>
        </w:rPr>
      </w:pPr>
      <w:bookmarkStart w:id="29736" w:name="_ETM_Q52_612000"/>
      <w:bookmarkEnd w:id="29736"/>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עשתה לך חיים קשים, אבל </w:t>
      </w:r>
      <w:bookmarkStart w:id="29737" w:name="_ETM_Q52_611000"/>
      <w:bookmarkEnd w:id="29737"/>
      <w:r>
        <w:rPr>
          <w:rFonts w:hint="cs"/>
          <w:rtl/>
          <w:lang w:eastAsia="he-IL"/>
        </w:rPr>
        <w:t xml:space="preserve">הצלחנו להעביר דברים חשובים. </w:t>
      </w:r>
    </w:p>
    <w:p w:rsidR="00FA4D28" w:rsidRDefault="00FA4D28" w:rsidP="00FA4D28">
      <w:pPr>
        <w:rPr>
          <w:rtl/>
          <w:lang w:eastAsia="he-IL"/>
        </w:rPr>
      </w:pPr>
      <w:bookmarkStart w:id="29738" w:name="_ETM_Q52_616000"/>
      <w:bookmarkEnd w:id="29738"/>
    </w:p>
    <w:p w:rsidR="00FA4D28" w:rsidRDefault="00FA4D28" w:rsidP="00FA4D28">
      <w:pPr>
        <w:pStyle w:val="af7"/>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FA4D28" w:rsidRDefault="00FA4D28" w:rsidP="00FA4D28">
      <w:pPr>
        <w:rPr>
          <w:rtl/>
          <w:lang w:eastAsia="he-IL"/>
        </w:rPr>
      </w:pPr>
    </w:p>
    <w:p w:rsidR="00FA4D28" w:rsidRDefault="00B060FA" w:rsidP="00B060FA">
      <w:pPr>
        <w:rPr>
          <w:rtl/>
          <w:lang w:eastAsia="he-IL"/>
        </w:rPr>
      </w:pPr>
      <w:r>
        <w:rPr>
          <w:rFonts w:hint="cs"/>
          <w:rtl/>
          <w:lang w:eastAsia="he-IL"/>
        </w:rPr>
        <w:t>– – –</w:t>
      </w:r>
      <w:r w:rsidR="00FA4D28">
        <w:rPr>
          <w:rFonts w:hint="cs"/>
          <w:rtl/>
          <w:lang w:eastAsia="he-IL"/>
        </w:rPr>
        <w:t xml:space="preserve"> </w:t>
      </w:r>
    </w:p>
    <w:p w:rsidR="00FA4D28" w:rsidRDefault="00FA4D28" w:rsidP="00FA4D28">
      <w:pPr>
        <w:rPr>
          <w:rtl/>
          <w:lang w:eastAsia="he-IL"/>
        </w:rPr>
      </w:pPr>
    </w:p>
    <w:p w:rsidR="00FA4D28" w:rsidRDefault="00FA4D28" w:rsidP="00FA4D28">
      <w:pPr>
        <w:pStyle w:val="af8"/>
        <w:keepNext/>
        <w:rPr>
          <w:rtl/>
        </w:rPr>
      </w:pPr>
      <w:bookmarkStart w:id="29739" w:name="ET_yor_6488_35"/>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9739"/>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תשעה בעד, אין </w:t>
      </w:r>
      <w:bookmarkStart w:id="29740" w:name="_ETM_Q52_615000"/>
      <w:bookmarkEnd w:id="29740"/>
      <w:r>
        <w:rPr>
          <w:rFonts w:hint="cs"/>
          <w:rtl/>
          <w:lang w:eastAsia="he-IL"/>
        </w:rPr>
        <w:t xml:space="preserve">מתנגדים, אין נמנעים. אני קובע שהצעת חוק שירות אזרחי (תיקון מס' </w:t>
      </w:r>
      <w:bookmarkStart w:id="29741" w:name="_ETM_Q52_620000"/>
      <w:bookmarkEnd w:id="29741"/>
      <w:r>
        <w:rPr>
          <w:rFonts w:hint="cs"/>
          <w:rtl/>
          <w:lang w:eastAsia="he-IL"/>
        </w:rPr>
        <w:t xml:space="preserve">4), התשפ"ג–2023, התקבלה בקריאה השנייה והשלישית, והחוק ייכנס לספר החוקים </w:t>
      </w:r>
      <w:bookmarkStart w:id="29742" w:name="_ETM_Q52_626000"/>
      <w:bookmarkEnd w:id="29742"/>
      <w:r>
        <w:rPr>
          <w:rFonts w:hint="cs"/>
          <w:rtl/>
          <w:lang w:eastAsia="he-IL"/>
        </w:rPr>
        <w:t>של מדינת ישראל.</w:t>
      </w:r>
    </w:p>
    <w:p w:rsidR="00FA4D28" w:rsidRDefault="00FA4D28" w:rsidP="00FA4D28">
      <w:pPr>
        <w:rPr>
          <w:rtl/>
          <w:lang w:eastAsia="he-IL"/>
        </w:rPr>
      </w:pPr>
    </w:p>
    <w:p w:rsidR="00FA4D28" w:rsidRDefault="00FA4D28" w:rsidP="00FA4D28">
      <w:pPr>
        <w:rPr>
          <w:rtl/>
          <w:lang w:eastAsia="he-IL"/>
        </w:rPr>
      </w:pPr>
    </w:p>
    <w:p w:rsidR="00FA4D28" w:rsidRDefault="00FA4D28" w:rsidP="00FA4D28">
      <w:pPr>
        <w:pStyle w:val="a7"/>
        <w:rPr>
          <w:rtl/>
          <w:lang w:eastAsia="he-IL"/>
        </w:rPr>
      </w:pPr>
      <w:bookmarkStart w:id="29743" w:name="_ETM_Q52_628000"/>
      <w:bookmarkStart w:id="29744" w:name="ET_hatsach_636087_36"/>
      <w:bookmarkEnd w:id="29743"/>
      <w:r>
        <w:rPr>
          <w:rStyle w:val="TagStyle"/>
          <w:rFonts w:hint="cs"/>
          <w:rtl/>
        </w:rPr>
        <w:t xml:space="preserve"> &lt;&lt; הצח &gt;&gt; </w:t>
      </w:r>
      <w:bookmarkStart w:id="29745" w:name="_Toc141713760"/>
      <w:bookmarkStart w:id="29746" w:name="_Toc141653777"/>
      <w:bookmarkStart w:id="29747" w:name="_Toc141653632"/>
      <w:bookmarkStart w:id="29748" w:name="_Toc141653487"/>
      <w:bookmarkStart w:id="29749" w:name="_Toc141653342"/>
      <w:bookmarkStart w:id="29750" w:name="_Toc141653197"/>
      <w:r>
        <w:rPr>
          <w:rFonts w:hint="cs"/>
          <w:rtl/>
          <w:lang w:eastAsia="he-IL"/>
        </w:rPr>
        <w:t>הצעת חוק כלי הירייה (תיקון מס' 24), התשפ"ג–2023</w:t>
      </w:r>
      <w:bookmarkEnd w:id="29745"/>
      <w:bookmarkEnd w:id="29746"/>
      <w:bookmarkEnd w:id="29747"/>
      <w:bookmarkEnd w:id="29748"/>
      <w:bookmarkEnd w:id="29749"/>
      <w:bookmarkEnd w:id="29750"/>
      <w:r>
        <w:rPr>
          <w:rStyle w:val="TagStyle"/>
          <w:rFonts w:hint="cs"/>
          <w:rtl/>
        </w:rPr>
        <w:t xml:space="preserve"> &lt;&lt; הצח &gt;&gt;</w:t>
      </w:r>
      <w:r>
        <w:rPr>
          <w:rFonts w:hint="cs"/>
          <w:rtl/>
          <w:lang w:eastAsia="he-IL"/>
        </w:rPr>
        <w:t xml:space="preserve">   </w:t>
      </w:r>
      <w:bookmarkEnd w:id="29744"/>
    </w:p>
    <w:p w:rsidR="00FA4D28" w:rsidRDefault="00FA4D28" w:rsidP="00FA4D28">
      <w:pPr>
        <w:rPr>
          <w:rtl/>
          <w:lang w:eastAsia="he-IL"/>
        </w:rPr>
      </w:pPr>
      <w:r>
        <w:rPr>
          <w:rFonts w:hint="cs"/>
          <w:rtl/>
          <w:lang w:eastAsia="he-IL"/>
        </w:rPr>
        <w:t>[מס' מ/1520; דברי הכנסת, חוב' כ"ג, ישיבה 64; נספחות.]</w:t>
      </w:r>
    </w:p>
    <w:p w:rsidR="00FA4D28" w:rsidRDefault="00FA4D28" w:rsidP="00FA4D28">
      <w:pPr>
        <w:pStyle w:val="-0"/>
        <w:rPr>
          <w:rtl/>
          <w:lang w:eastAsia="he-IL"/>
        </w:rPr>
      </w:pPr>
      <w:r>
        <w:rPr>
          <w:rFonts w:hint="cs"/>
          <w:rtl/>
          <w:lang w:eastAsia="he-IL"/>
        </w:rPr>
        <w:t>(קריאה שנייה וקריאה שלישית)</w:t>
      </w:r>
    </w:p>
    <w:p w:rsidR="00FA4D28" w:rsidRDefault="00FA4D28" w:rsidP="00FA4D28">
      <w:pPr>
        <w:rPr>
          <w:rtl/>
          <w:lang w:eastAsia="he-IL"/>
        </w:rPr>
      </w:pPr>
    </w:p>
    <w:p w:rsidR="00FA4D28" w:rsidRDefault="00FA4D28" w:rsidP="00FA4D28">
      <w:pPr>
        <w:pStyle w:val="af8"/>
        <w:keepNext/>
        <w:rPr>
          <w:rtl/>
        </w:rPr>
      </w:pPr>
      <w:bookmarkStart w:id="29751" w:name="ET_yor_6488_37"/>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29751"/>
    </w:p>
    <w:p w:rsidR="00FA4D28" w:rsidRDefault="00FA4D28" w:rsidP="00B060FA">
      <w:pPr>
        <w:rPr>
          <w:rtl/>
          <w:lang w:eastAsia="he-IL"/>
        </w:rPr>
      </w:pPr>
    </w:p>
    <w:p w:rsidR="00FA4D28" w:rsidRDefault="00FA4D28" w:rsidP="00661557">
      <w:pPr>
        <w:rPr>
          <w:rtl/>
          <w:lang w:eastAsia="he-IL"/>
        </w:rPr>
      </w:pPr>
      <w:r>
        <w:rPr>
          <w:rFonts w:hint="cs"/>
          <w:rtl/>
          <w:lang w:eastAsia="he-IL"/>
        </w:rPr>
        <w:t>חברי הכנסת, נעבור לסעיף הבא בסדר-היום – הצעת חוק כלי הירייה (תיקון מס' 24), התשפ"ג</w:t>
      </w:r>
      <w:r w:rsidR="00661557">
        <w:rPr>
          <w:rFonts w:hint="eastAsia"/>
          <w:rtl/>
          <w:lang w:eastAsia="he-IL"/>
        </w:rPr>
        <w:t>–</w:t>
      </w:r>
      <w:r>
        <w:rPr>
          <w:rFonts w:hint="cs"/>
          <w:rtl/>
          <w:lang w:eastAsia="he-IL"/>
        </w:rPr>
        <w:t xml:space="preserve">2023, לקריאה </w:t>
      </w:r>
      <w:bookmarkStart w:id="29752" w:name="_ETM_Q52_636000"/>
      <w:bookmarkEnd w:id="29752"/>
      <w:r>
        <w:rPr>
          <w:rFonts w:hint="cs"/>
          <w:rtl/>
          <w:lang w:eastAsia="he-IL"/>
        </w:rPr>
        <w:t xml:space="preserve">השנייה והשלישית, מטעם הממשלה. יציג חבר הכנסת צביקה פוגל, יושב-ראש </w:t>
      </w:r>
      <w:bookmarkStart w:id="29753" w:name="_ETM_Q52_640000"/>
      <w:bookmarkEnd w:id="29753"/>
      <w:r>
        <w:rPr>
          <w:rFonts w:hint="cs"/>
          <w:rtl/>
          <w:lang w:eastAsia="he-IL"/>
        </w:rPr>
        <w:t>הוועדה לביטחון לאומי.</w:t>
      </w:r>
    </w:p>
    <w:p w:rsidR="00FA4D28" w:rsidRDefault="00FA4D28" w:rsidP="00FA4D28">
      <w:pPr>
        <w:keepNext/>
        <w:rPr>
          <w:rtl/>
        </w:rPr>
      </w:pPr>
      <w:bookmarkStart w:id="29754" w:name="ET_speaker_6511_15"/>
    </w:p>
    <w:p w:rsidR="00FA4D28" w:rsidRDefault="00FA4D28" w:rsidP="00FA4D28">
      <w:pPr>
        <w:pStyle w:val="a5"/>
        <w:keepNext/>
        <w:rPr>
          <w:rtl/>
        </w:rPr>
      </w:pPr>
      <w:bookmarkStart w:id="29755" w:name="_ETM_Q52_646000"/>
      <w:bookmarkEnd w:id="29755"/>
      <w:r>
        <w:rPr>
          <w:rStyle w:val="TagStyle"/>
          <w:rFonts w:hint="cs"/>
          <w:rtl/>
        </w:rPr>
        <w:t xml:space="preserve"> &lt;&lt; דובר &gt;&gt; </w:t>
      </w:r>
      <w:bookmarkStart w:id="29756" w:name="_Toc141713761"/>
      <w:bookmarkStart w:id="29757" w:name="_Toc141653778"/>
      <w:bookmarkStart w:id="29758" w:name="_Toc141653633"/>
      <w:bookmarkStart w:id="29759" w:name="_Toc141653488"/>
      <w:bookmarkStart w:id="29760" w:name="_Toc141653343"/>
      <w:bookmarkStart w:id="29761" w:name="_Toc141653198"/>
      <w:r>
        <w:rPr>
          <w:rFonts w:hint="cs"/>
          <w:rtl/>
        </w:rPr>
        <w:t>צביקה פוגל (יו"ר הוועדה לביטחון לאומי):</w:t>
      </w:r>
      <w:bookmarkEnd w:id="29756"/>
      <w:bookmarkEnd w:id="29757"/>
      <w:bookmarkEnd w:id="29758"/>
      <w:bookmarkEnd w:id="29759"/>
      <w:bookmarkEnd w:id="29760"/>
      <w:bookmarkEnd w:id="29761"/>
      <w:r>
        <w:rPr>
          <w:rStyle w:val="TagStyle"/>
          <w:rFonts w:hint="cs"/>
          <w:rtl/>
        </w:rPr>
        <w:t xml:space="preserve"> &lt;&lt; דובר &gt;&gt;</w:t>
      </w:r>
      <w:r>
        <w:rPr>
          <w:rFonts w:hint="cs"/>
          <w:rtl/>
        </w:rPr>
        <w:t xml:space="preserve">   </w:t>
      </w:r>
      <w:bookmarkEnd w:id="29754"/>
    </w:p>
    <w:p w:rsidR="00FA4D28" w:rsidRDefault="00FA4D28" w:rsidP="00FA4D28">
      <w:pPr>
        <w:rPr>
          <w:rtl/>
          <w:lang w:eastAsia="he-IL"/>
        </w:rPr>
      </w:pPr>
    </w:p>
    <w:p w:rsidR="00FA4D28" w:rsidRDefault="00FA4D28" w:rsidP="00FA4D28">
      <w:pPr>
        <w:rPr>
          <w:rtl/>
          <w:lang w:eastAsia="he-IL"/>
        </w:rPr>
      </w:pPr>
      <w:bookmarkStart w:id="29762" w:name="_ETM_Q52_651000"/>
      <w:bookmarkEnd w:id="29762"/>
      <w:r>
        <w:rPr>
          <w:rFonts w:hint="cs"/>
          <w:rtl/>
          <w:lang w:eastAsia="he-IL"/>
        </w:rPr>
        <w:t xml:space="preserve">אדוני היושב-ראש, גברתי השרה, כנסת נכבדה, אני מתכבד </w:t>
      </w:r>
      <w:bookmarkStart w:id="29763" w:name="_ETM_Q52_663000"/>
      <w:bookmarkEnd w:id="29763"/>
      <w:r>
        <w:rPr>
          <w:rFonts w:hint="cs"/>
          <w:rtl/>
          <w:lang w:eastAsia="he-IL"/>
        </w:rPr>
        <w:t xml:space="preserve">להציג בפני הכנסת, לקריאה השנייה ולקריאה השלישית, את הצעת חוק </w:t>
      </w:r>
      <w:bookmarkStart w:id="29764" w:name="_ETM_Q52_664000"/>
      <w:bookmarkEnd w:id="29764"/>
      <w:r>
        <w:rPr>
          <w:rFonts w:hint="cs"/>
          <w:rtl/>
          <w:lang w:eastAsia="he-IL"/>
        </w:rPr>
        <w:t xml:space="preserve">כלי הירייה (תיקון מס' 24), התשפ"ג–2023, שיזמה הממשלה. הצעת </w:t>
      </w:r>
      <w:bookmarkStart w:id="29765" w:name="_ETM_Q52_675000"/>
      <w:bookmarkEnd w:id="29765"/>
      <w:r>
        <w:rPr>
          <w:rFonts w:hint="cs"/>
          <w:rtl/>
          <w:lang w:eastAsia="he-IL"/>
        </w:rPr>
        <w:t xml:space="preserve">החוק אושרה בוועדה בכנסת הקודמת וכן הונחה על שולחן הכנסת </w:t>
      </w:r>
      <w:bookmarkStart w:id="29766" w:name="_ETM_Q52_680000"/>
      <w:bookmarkEnd w:id="29766"/>
      <w:r>
        <w:rPr>
          <w:rFonts w:hint="cs"/>
          <w:rtl/>
          <w:lang w:eastAsia="he-IL"/>
        </w:rPr>
        <w:t>הקודמת אך לא הובאה לקריאה השנייה והשלישית.</w:t>
      </w:r>
    </w:p>
    <w:p w:rsidR="00FA4D28" w:rsidRDefault="00FA4D28" w:rsidP="00FA4D28">
      <w:pPr>
        <w:rPr>
          <w:rtl/>
          <w:lang w:eastAsia="he-IL"/>
        </w:rPr>
      </w:pPr>
      <w:bookmarkStart w:id="29767" w:name="_ETM_Q52_685000"/>
      <w:bookmarkEnd w:id="29767"/>
    </w:p>
    <w:p w:rsidR="00FA4D28" w:rsidRDefault="00FA4D28" w:rsidP="00F973D0">
      <w:pPr>
        <w:rPr>
          <w:rtl/>
          <w:lang w:eastAsia="he-IL"/>
        </w:rPr>
      </w:pPr>
      <w:bookmarkStart w:id="29768" w:name="_ETM_Q52_686000"/>
      <w:bookmarkEnd w:id="29768"/>
      <w:r>
        <w:rPr>
          <w:rFonts w:hint="cs"/>
          <w:rtl/>
          <w:lang w:eastAsia="he-IL"/>
        </w:rPr>
        <w:t xml:space="preserve">עיקרה של </w:t>
      </w:r>
      <w:bookmarkStart w:id="29769" w:name="_ETM_Q52_687000"/>
      <w:bookmarkEnd w:id="29769"/>
      <w:r>
        <w:rPr>
          <w:rFonts w:hint="cs"/>
          <w:rtl/>
          <w:lang w:eastAsia="he-IL"/>
        </w:rPr>
        <w:t xml:space="preserve">הצעת החוק, וזה החלק החשוב, הוא הסדרת הפיקוח והרישוי של </w:t>
      </w:r>
      <w:bookmarkStart w:id="29770" w:name="_ETM_Q52_692000"/>
      <w:bookmarkEnd w:id="29770"/>
      <w:r>
        <w:rPr>
          <w:rFonts w:hint="cs"/>
          <w:rtl/>
          <w:lang w:eastAsia="he-IL"/>
        </w:rPr>
        <w:t>דמוי כלי ירייה לצד הסדרים נוספים</w:t>
      </w:r>
      <w:r w:rsidR="00F973D0">
        <w:rPr>
          <w:rFonts w:hint="cs"/>
          <w:rtl/>
          <w:lang w:eastAsia="he-IL"/>
        </w:rPr>
        <w:t>,</w:t>
      </w:r>
      <w:r>
        <w:rPr>
          <w:rFonts w:hint="cs"/>
          <w:rtl/>
          <w:lang w:eastAsia="he-IL"/>
        </w:rPr>
        <w:t xml:space="preserve"> כפי שאפרט מייד. חשוב </w:t>
      </w:r>
      <w:bookmarkStart w:id="29771" w:name="_ETM_Q52_697000"/>
      <w:bookmarkEnd w:id="29771"/>
      <w:r>
        <w:rPr>
          <w:rFonts w:hint="cs"/>
          <w:rtl/>
          <w:lang w:eastAsia="he-IL"/>
        </w:rPr>
        <w:t xml:space="preserve">פה להסביר שבעצם יש אוכלוסייה שלמה במדינת ישראל שמשתמשת בכלי </w:t>
      </w:r>
      <w:bookmarkStart w:id="29772" w:name="_ETM_Q52_702000"/>
      <w:bookmarkEnd w:id="29772"/>
      <w:r>
        <w:rPr>
          <w:rFonts w:hint="cs"/>
          <w:rtl/>
          <w:lang w:eastAsia="he-IL"/>
        </w:rPr>
        <w:t xml:space="preserve">נשק למשחק, לשעשועים, ולצערי הרב חלק מהעבריינים והטרוריסטים למדו לעשות </w:t>
      </w:r>
      <w:bookmarkStart w:id="29773" w:name="_ETM_Q52_707000"/>
      <w:bookmarkEnd w:id="29773"/>
      <w:r>
        <w:rPr>
          <w:rFonts w:hint="cs"/>
          <w:rtl/>
          <w:lang w:eastAsia="he-IL"/>
        </w:rPr>
        <w:t xml:space="preserve">הסבה של כלי הנשק האלה ולהשתמש בהם </w:t>
      </w:r>
      <w:r w:rsidR="00F973D0">
        <w:rPr>
          <w:rFonts w:hint="cs"/>
          <w:rtl/>
          <w:lang w:eastAsia="he-IL"/>
        </w:rPr>
        <w:t>ב</w:t>
      </w:r>
      <w:r>
        <w:rPr>
          <w:rFonts w:hint="cs"/>
          <w:rtl/>
          <w:lang w:eastAsia="he-IL"/>
        </w:rPr>
        <w:t xml:space="preserve">מקומות שאנחנו לא היינו </w:t>
      </w:r>
      <w:bookmarkStart w:id="29774" w:name="_ETM_Q52_717000"/>
      <w:bookmarkEnd w:id="29774"/>
      <w:r>
        <w:rPr>
          <w:rFonts w:hint="cs"/>
          <w:rtl/>
          <w:lang w:eastAsia="he-IL"/>
        </w:rPr>
        <w:t>רוצים לראות אותם.</w:t>
      </w:r>
      <w:bookmarkStart w:id="29775" w:name="_ETM_Q52_719000"/>
      <w:bookmarkEnd w:id="29775"/>
      <w:r>
        <w:rPr>
          <w:rFonts w:hint="cs"/>
          <w:rtl/>
          <w:lang w:eastAsia="he-IL"/>
        </w:rPr>
        <w:t xml:space="preserve"> בשנים האחרונות הצביעה משטרת ישראל על השימוש בכלים </w:t>
      </w:r>
      <w:bookmarkStart w:id="29776" w:name="_ETM_Q52_721000"/>
      <w:bookmarkEnd w:id="29776"/>
      <w:r>
        <w:rPr>
          <w:rFonts w:hint="cs"/>
          <w:rtl/>
          <w:lang w:eastAsia="he-IL"/>
        </w:rPr>
        <w:t xml:space="preserve">הדומים לכלי ירייה, ובכלי </w:t>
      </w:r>
      <w:proofErr w:type="spellStart"/>
      <w:r>
        <w:rPr>
          <w:rFonts w:hint="cs"/>
          <w:rtl/>
          <w:lang w:eastAsia="he-IL"/>
        </w:rPr>
        <w:t>האיירסופט</w:t>
      </w:r>
      <w:proofErr w:type="spellEnd"/>
      <w:r>
        <w:rPr>
          <w:rFonts w:hint="cs"/>
          <w:rtl/>
          <w:lang w:eastAsia="he-IL"/>
        </w:rPr>
        <w:t xml:space="preserve"> בפרט, ככלים שהוסבו </w:t>
      </w:r>
      <w:bookmarkStart w:id="29777" w:name="_ETM_Q52_728000"/>
      <w:bookmarkEnd w:id="29777"/>
      <w:r>
        <w:rPr>
          <w:rFonts w:hint="cs"/>
          <w:rtl/>
          <w:lang w:eastAsia="he-IL"/>
        </w:rPr>
        <w:t>לנשק חי, ותופעה זו נמצאת במגמת עלייה.</w:t>
      </w:r>
    </w:p>
    <w:p w:rsidR="00FA4D28" w:rsidRDefault="00FA4D28" w:rsidP="00FA4D28">
      <w:pPr>
        <w:rPr>
          <w:rtl/>
          <w:lang w:eastAsia="he-IL"/>
        </w:rPr>
      </w:pPr>
    </w:p>
    <w:p w:rsidR="00FA4D28" w:rsidRDefault="00FA4D28" w:rsidP="00F973D0">
      <w:pPr>
        <w:rPr>
          <w:rtl/>
        </w:rPr>
      </w:pPr>
      <w:bookmarkStart w:id="29778" w:name="_ETM_Q52_729000"/>
      <w:bookmarkEnd w:id="29778"/>
      <w:r>
        <w:rPr>
          <w:rFonts w:hint="cs"/>
          <w:rtl/>
          <w:lang w:eastAsia="he-IL"/>
        </w:rPr>
        <w:t xml:space="preserve">הצעת החוק </w:t>
      </w:r>
      <w:bookmarkStart w:id="29779" w:name="_ETM_Q52_730000"/>
      <w:bookmarkEnd w:id="29779"/>
      <w:r>
        <w:rPr>
          <w:rFonts w:hint="cs"/>
          <w:rtl/>
          <w:lang w:eastAsia="he-IL"/>
        </w:rPr>
        <w:t>נועדה להתמודד עם התופעה באופן כולל באמצעות רישוי ופיקוח של</w:t>
      </w:r>
      <w:bookmarkStart w:id="29780" w:name="_ETM_Q52_739000"/>
      <w:bookmarkEnd w:id="29780"/>
      <w:r>
        <w:rPr>
          <w:rFonts w:hint="cs"/>
          <w:rtl/>
          <w:lang w:eastAsia="he-IL"/>
        </w:rPr>
        <w:t xml:space="preserve"> השימוש בדמויי כלי ירייה הניתנים להסבה לכלי ירייה. מוצע לקבוע </w:t>
      </w:r>
      <w:bookmarkStart w:id="29781" w:name="_ETM_Q52_745000"/>
      <w:bookmarkEnd w:id="29781"/>
      <w:r>
        <w:rPr>
          <w:rFonts w:hint="cs"/>
          <w:rtl/>
          <w:lang w:eastAsia="he-IL"/>
        </w:rPr>
        <w:t xml:space="preserve">כי רכישה, אחסנה, הובלה, ייצור, יבוא, יצוא וסחר בדמויי </w:t>
      </w:r>
      <w:bookmarkStart w:id="29782" w:name="_ETM_Q52_747000"/>
      <w:bookmarkEnd w:id="29782"/>
      <w:r>
        <w:rPr>
          <w:rFonts w:hint="cs"/>
          <w:rtl/>
          <w:lang w:eastAsia="he-IL"/>
        </w:rPr>
        <w:t xml:space="preserve">כלי ירייה יהיו טעונים רישיון של האגף לרישוי כלי </w:t>
      </w:r>
      <w:bookmarkStart w:id="29783" w:name="_ETM_Q52_752000"/>
      <w:bookmarkEnd w:id="29783"/>
      <w:r>
        <w:rPr>
          <w:rFonts w:hint="cs"/>
          <w:rtl/>
          <w:lang w:eastAsia="he-IL"/>
        </w:rPr>
        <w:t xml:space="preserve">ירייה במשרד לביטחון לאומי, והחזקתם תותר רק במועדונים שהפעלתם </w:t>
      </w:r>
      <w:bookmarkStart w:id="29784" w:name="_ETM_Q52_759000"/>
      <w:bookmarkEnd w:id="29784"/>
      <w:r>
        <w:rPr>
          <w:rFonts w:hint="cs"/>
          <w:rtl/>
          <w:lang w:eastAsia="he-IL"/>
        </w:rPr>
        <w:t xml:space="preserve">תהיה טעונה רישיון. </w:t>
      </w:r>
      <w:bookmarkStart w:id="29785" w:name="_ETM_Q52_649000"/>
      <w:bookmarkStart w:id="29786" w:name="TOR_Q53"/>
      <w:bookmarkEnd w:id="29785"/>
      <w:bookmarkEnd w:id="29786"/>
      <w:r>
        <w:rPr>
          <w:rFonts w:hint="cs"/>
          <w:rtl/>
        </w:rPr>
        <w:t xml:space="preserve">בנוסף, החזקת דמויי כלי ירייה מחוץ למועדוני קליעה וכן רכישה, הובלה, ייצור, יצוא ויבוא במסחר בהם ללא רישיון – אלה יהוו עבירה פלילית. </w:t>
      </w:r>
      <w:bookmarkStart w:id="29787" w:name="_ETM_Q53_176982"/>
      <w:bookmarkEnd w:id="29787"/>
      <w:r>
        <w:rPr>
          <w:rFonts w:hint="cs"/>
          <w:rtl/>
        </w:rPr>
        <w:t xml:space="preserve">יש פה הפרדה מושלמת בין מי שכן </w:t>
      </w:r>
      <w:proofErr w:type="spellStart"/>
      <w:r>
        <w:rPr>
          <w:rFonts w:hint="cs"/>
          <w:rtl/>
        </w:rPr>
        <w:t>ירשיין</w:t>
      </w:r>
      <w:proofErr w:type="spellEnd"/>
      <w:r>
        <w:rPr>
          <w:rFonts w:hint="cs"/>
          <w:rtl/>
        </w:rPr>
        <w:t xml:space="preserve"> את הנשק שלו לבין מי שלא. </w:t>
      </w:r>
    </w:p>
    <w:p w:rsidR="00FA4D28" w:rsidRDefault="00FA4D28" w:rsidP="00FA4D28">
      <w:pPr>
        <w:rPr>
          <w:rtl/>
        </w:rPr>
      </w:pPr>
      <w:bookmarkStart w:id="29788" w:name="_ETM_Q53_185972"/>
      <w:bookmarkStart w:id="29789" w:name="_ETM_Q53_186087"/>
      <w:bookmarkEnd w:id="29788"/>
      <w:bookmarkEnd w:id="29789"/>
    </w:p>
    <w:p w:rsidR="00FA4D28" w:rsidRDefault="00FA4D28" w:rsidP="004B2604">
      <w:pPr>
        <w:rPr>
          <w:rtl/>
        </w:rPr>
      </w:pPr>
      <w:bookmarkStart w:id="29790" w:name="_ETM_Q53_186117"/>
      <w:bookmarkStart w:id="29791" w:name="_ETM_Q53_186240"/>
      <w:bookmarkEnd w:id="29790"/>
      <w:bookmarkEnd w:id="29791"/>
      <w:r>
        <w:rPr>
          <w:rFonts w:hint="cs"/>
          <w:rtl/>
        </w:rPr>
        <w:t xml:space="preserve">במהלך דיוני הוועדה, אדוני היושב-ראש, בהכנת הצעת החוק שמעה הוועדה גם </w:t>
      </w:r>
      <w:bookmarkStart w:id="29792" w:name="_ETM_Q53_190601"/>
      <w:bookmarkEnd w:id="29792"/>
      <w:r>
        <w:rPr>
          <w:rFonts w:hint="cs"/>
          <w:rtl/>
        </w:rPr>
        <w:t xml:space="preserve">את בעלי המועדונים, גם את השחקנים המשתמשים כיום בדמויי כלי </w:t>
      </w:r>
      <w:bookmarkStart w:id="29793" w:name="_ETM_Q53_192476"/>
      <w:bookmarkEnd w:id="29793"/>
      <w:r>
        <w:rPr>
          <w:rFonts w:hint="cs"/>
          <w:rtl/>
        </w:rPr>
        <w:t xml:space="preserve">ירייה כתחביב בשעות הפנאי. הוועדה הייתה ערה לנטל שההצעה עתידה </w:t>
      </w:r>
      <w:bookmarkStart w:id="29794" w:name="_ETM_Q53_198410"/>
      <w:bookmarkEnd w:id="29794"/>
      <w:r>
        <w:rPr>
          <w:rFonts w:hint="cs"/>
          <w:rtl/>
        </w:rPr>
        <w:t xml:space="preserve">להטיל על המועדונים ועל השחקנים, שכיום רשאים להחזיק </w:t>
      </w:r>
      <w:bookmarkStart w:id="29795" w:name="_ETM_Q53_203470"/>
      <w:bookmarkEnd w:id="29795"/>
      <w:r>
        <w:rPr>
          <w:rFonts w:hint="cs"/>
          <w:rtl/>
        </w:rPr>
        <w:t xml:space="preserve">את דמויי כלי הירייה ללא הגבלה, וניסתה למצוא את האיזון </w:t>
      </w:r>
      <w:bookmarkStart w:id="29796" w:name="_ETM_Q53_206779"/>
      <w:bookmarkEnd w:id="29796"/>
      <w:r>
        <w:rPr>
          <w:rFonts w:hint="cs"/>
          <w:rtl/>
        </w:rPr>
        <w:t xml:space="preserve">שבין הצורך להגן על הציבור מפני הדמויים המוסבים לכלי נשק </w:t>
      </w:r>
      <w:bookmarkStart w:id="29797" w:name="_ETM_Q53_214353"/>
      <w:bookmarkEnd w:id="29797"/>
      <w:r>
        <w:rPr>
          <w:rFonts w:hint="cs"/>
          <w:rtl/>
        </w:rPr>
        <w:t xml:space="preserve">לבין יכולתם של אנשים טובים והגונים להמשיך בתחביבים ובעסקיהם. </w:t>
      </w:r>
    </w:p>
    <w:p w:rsidR="00FA4D28" w:rsidRDefault="00FA4D28" w:rsidP="00FA4D28">
      <w:pPr>
        <w:rPr>
          <w:rtl/>
        </w:rPr>
      </w:pPr>
    </w:p>
    <w:p w:rsidR="00FA4D28" w:rsidRDefault="00FA4D28" w:rsidP="00FA4D28">
      <w:pPr>
        <w:rPr>
          <w:color w:val="000000"/>
          <w:rtl/>
        </w:rPr>
      </w:pPr>
      <w:r>
        <w:rPr>
          <w:rFonts w:hint="cs"/>
          <w:color w:val="000000"/>
          <w:rtl/>
        </w:rPr>
        <w:t xml:space="preserve">בנוסף, כדי לאפשר תקופת היערכות להסדר החדש, קובעת הצעת החוק כי בתוך שלושה חודשים יידרש השר לביטחון לאומי לקבוע בצו מהם דמויי כלי הירייה שעליהם יחול ההסדר. בכל מקרה, החוק קובע כי ניתן יהיה לקבוע בצו רק דמויי כלי ירייה שניתן להסב אותם, ולא כל צעצוע שרק דומה לנשק. </w:t>
      </w:r>
    </w:p>
    <w:p w:rsidR="00FA4D28" w:rsidRDefault="00FA4D28" w:rsidP="00FA4D28">
      <w:pPr>
        <w:rPr>
          <w:color w:val="000000"/>
          <w:rtl/>
        </w:rPr>
      </w:pPr>
      <w:bookmarkStart w:id="29798" w:name="_ETM_Q53_244273"/>
      <w:bookmarkEnd w:id="29798"/>
    </w:p>
    <w:p w:rsidR="00FA4D28" w:rsidRDefault="00FA4D28" w:rsidP="004B2604">
      <w:pPr>
        <w:rPr>
          <w:color w:val="000000"/>
          <w:rtl/>
        </w:rPr>
      </w:pPr>
      <w:bookmarkStart w:id="29799" w:name="_ETM_Q53_244411"/>
      <w:bookmarkStart w:id="29800" w:name="_ETM_Q53_244436"/>
      <w:bookmarkStart w:id="29801" w:name="_ETM_Q53_244466"/>
      <w:bookmarkEnd w:id="29799"/>
      <w:bookmarkEnd w:id="29800"/>
      <w:bookmarkEnd w:id="29801"/>
      <w:r>
        <w:rPr>
          <w:rFonts w:hint="cs"/>
          <w:color w:val="000000"/>
          <w:rtl/>
        </w:rPr>
        <w:t>הצו ייכנס לתוקף שישה חודשים לאחר פרסומו, ובתקופה זו ייאספו ויסומנו דמויי כלי הירייה הפזורים ברחבי הארץ ויאוחסנו במקומות המתאימים. במקביל, כדי שלא ליצור ואקום, קבענו כי הצו של שר הכלכלה האוסר יבוא דמויי כלי ירייה, שעתיד לפקוע ב-15 באוגוסט, ימשיך לעמוד בתוקפו עד מועד כניסתו לתוקף של הצו של השר לביטחון לאומי.</w:t>
      </w:r>
    </w:p>
    <w:p w:rsidR="00FA4D28" w:rsidRDefault="00FA4D28" w:rsidP="00FA4D28">
      <w:pPr>
        <w:rPr>
          <w:rtl/>
        </w:rPr>
      </w:pPr>
      <w:bookmarkStart w:id="29802" w:name="_ETM_Q53_274264"/>
      <w:bookmarkStart w:id="29803" w:name="_ETM_Q53_274374"/>
      <w:bookmarkEnd w:id="29802"/>
      <w:bookmarkEnd w:id="29803"/>
    </w:p>
    <w:p w:rsidR="00FA4D28" w:rsidRDefault="00FA4D28" w:rsidP="004B2604">
      <w:pPr>
        <w:rPr>
          <w:color w:val="000000"/>
          <w:rtl/>
        </w:rPr>
      </w:pPr>
      <w:r>
        <w:rPr>
          <w:rFonts w:hint="cs"/>
          <w:color w:val="000000"/>
          <w:rtl/>
        </w:rPr>
        <w:t xml:space="preserve">לצד הסדרים אלה כוללת הצעת החוק כמה הסדרים נוספים </w:t>
      </w:r>
      <w:bookmarkStart w:id="29804" w:name="_ETM_Q53_280152"/>
      <w:bookmarkEnd w:id="29804"/>
      <w:r>
        <w:rPr>
          <w:rFonts w:hint="cs"/>
          <w:color w:val="000000"/>
          <w:rtl/>
        </w:rPr>
        <w:t>הנוגעים לפעילותו של האגף בכללותו, ולא רק לסוגיית דמויי כלי הירייה</w:t>
      </w:r>
      <w:r w:rsidR="004B2604">
        <w:rPr>
          <w:rFonts w:hint="cs"/>
          <w:color w:val="000000"/>
          <w:rtl/>
        </w:rPr>
        <w:t>;</w:t>
      </w:r>
      <w:r>
        <w:rPr>
          <w:rFonts w:hint="cs"/>
          <w:rtl/>
        </w:rPr>
        <w:t xml:space="preserve"> </w:t>
      </w:r>
      <w:r>
        <w:rPr>
          <w:rFonts w:hint="cs"/>
          <w:color w:val="000000"/>
          <w:rtl/>
        </w:rPr>
        <w:t xml:space="preserve">אני אחסוך לכם כרגע את כל ההסדרים, הם כתובים </w:t>
      </w:r>
      <w:bookmarkStart w:id="29805" w:name="_ETM_Q53_288802"/>
      <w:bookmarkEnd w:id="29805"/>
      <w:r>
        <w:rPr>
          <w:rFonts w:hint="cs"/>
          <w:color w:val="000000"/>
          <w:rtl/>
        </w:rPr>
        <w:t>ורשומים. לבסוף, במסגרת הצעת החוק כללנו גם הסדר המחיל את הוראות הפיקוח ובעניין צווי הפסקה מינהליים גם על גופים ביטחוניים, תוך שינויים המאפשרים את השגת תכליות הפיקוח לצד שמירה על ביטחון המדינה</w:t>
      </w:r>
      <w:r w:rsidR="004B2604">
        <w:rPr>
          <w:rFonts w:hint="cs"/>
          <w:color w:val="000000"/>
          <w:rtl/>
        </w:rPr>
        <w:t>,</w:t>
      </w:r>
      <w:r>
        <w:rPr>
          <w:rFonts w:hint="cs"/>
          <w:color w:val="000000"/>
          <w:rtl/>
        </w:rPr>
        <w:t xml:space="preserve"> ובכפוף לנהלים שיקבע השר לביטחון לאומי.</w:t>
      </w:r>
    </w:p>
    <w:p w:rsidR="00FA4D28" w:rsidRDefault="00FA4D28" w:rsidP="00FA4D28">
      <w:pPr>
        <w:rPr>
          <w:rtl/>
        </w:rPr>
      </w:pPr>
      <w:bookmarkStart w:id="29806" w:name="_ETM_Q53_312349"/>
      <w:bookmarkStart w:id="29807" w:name="_ETM_Q53_312439"/>
      <w:bookmarkEnd w:id="29806"/>
      <w:bookmarkEnd w:id="29807"/>
    </w:p>
    <w:p w:rsidR="00FA4D28" w:rsidRDefault="00FA4D28" w:rsidP="004B2604">
      <w:pPr>
        <w:rPr>
          <w:color w:val="000000"/>
          <w:rtl/>
        </w:rPr>
      </w:pPr>
      <w:r>
        <w:rPr>
          <w:rFonts w:hint="cs"/>
          <w:color w:val="000000"/>
          <w:rtl/>
        </w:rPr>
        <w:t xml:space="preserve">רבותיי חברי הכנסת, הן בכנסת הנוכחית והן בכנסת הקודמת קיימה הוועדה דיונים רבים כדי להגיע להסדרים מאוזנים, שיאפשרו מצד אחד להילחם בתופעת ההסבה של דמויי כלי ירייה לכלי ירייה קטלניים, שכבר הפילו חללים ברחבי מדינת </w:t>
      </w:r>
      <w:bookmarkStart w:id="29808" w:name="_ETM_Q53_334564"/>
      <w:bookmarkEnd w:id="29808"/>
      <w:r>
        <w:rPr>
          <w:rFonts w:hint="cs"/>
          <w:color w:val="000000"/>
          <w:rtl/>
        </w:rPr>
        <w:t>ישראל, ומצד שני לאפשר לענף להמשיך ולהתקיים ולפעילים בו להמשיך בתחביבם. אני סבור שהגענו להסדר ראוי ומאוזן, ובכל מקרה, במהלך השנה הקרובה, כשנדון בתקנות מכוחו, תהיה לנו הזדמנות לשוב ולבחון אותו.</w:t>
      </w:r>
    </w:p>
    <w:p w:rsidR="00FA4D28" w:rsidRDefault="00FA4D28" w:rsidP="00FA4D28">
      <w:pPr>
        <w:rPr>
          <w:rtl/>
        </w:rPr>
      </w:pPr>
      <w:bookmarkStart w:id="29809" w:name="_ETM_Q53_353252"/>
      <w:bookmarkStart w:id="29810" w:name="_ETM_Q53_353354"/>
      <w:bookmarkEnd w:id="29809"/>
      <w:bookmarkEnd w:id="29810"/>
    </w:p>
    <w:p w:rsidR="00FA4D28" w:rsidRDefault="00FA4D28" w:rsidP="004B2604">
      <w:pPr>
        <w:rPr>
          <w:rtl/>
        </w:rPr>
      </w:pPr>
      <w:r>
        <w:rPr>
          <w:rFonts w:hint="cs"/>
          <w:rtl/>
        </w:rPr>
        <w:t>זאת הזדמנות להגיד תודה רבה לכל אלה שעסקו בגיבוש הצ</w:t>
      </w:r>
      <w:bookmarkStart w:id="29811" w:name="_ETM_Q53_357962"/>
      <w:bookmarkEnd w:id="29811"/>
      <w:r>
        <w:rPr>
          <w:rFonts w:hint="cs"/>
          <w:rtl/>
        </w:rPr>
        <w:t xml:space="preserve">עת החוק, ובמיוחד למירי ועידו, היועצים המשפטיים שלנו, שבלעדיהם לא </w:t>
      </w:r>
      <w:bookmarkStart w:id="29812" w:name="_ETM_Q53_365714"/>
      <w:bookmarkEnd w:id="29812"/>
      <w:r>
        <w:rPr>
          <w:rFonts w:hint="cs"/>
          <w:rtl/>
        </w:rPr>
        <w:t>היינו מצליחים לנסח את זה, וללאה גופר, מנהלת הוועדה</w:t>
      </w:r>
      <w:bookmarkStart w:id="29813" w:name="_ETM_Q53_368319"/>
      <w:bookmarkEnd w:id="29813"/>
      <w:r>
        <w:rPr>
          <w:rFonts w:hint="cs"/>
          <w:rtl/>
        </w:rPr>
        <w:t xml:space="preserve">. הם אלה שגורמים לחוקים לקרום נוסח ותוקף. </w:t>
      </w:r>
    </w:p>
    <w:p w:rsidR="00FA4D28" w:rsidRDefault="00FA4D28" w:rsidP="00FA4D28">
      <w:pPr>
        <w:rPr>
          <w:rtl/>
        </w:rPr>
      </w:pPr>
    </w:p>
    <w:p w:rsidR="00FA4D28" w:rsidRDefault="00FA4D28" w:rsidP="00FA4D28">
      <w:pPr>
        <w:rPr>
          <w:rtl/>
        </w:rPr>
      </w:pPr>
      <w:r>
        <w:rPr>
          <w:rFonts w:hint="cs"/>
          <w:rtl/>
        </w:rPr>
        <w:t xml:space="preserve">להצעת החוק הוגשו הסתייגויות. אבקש מחברי הכנסת לדחות את ההסתייגויות ולאשר את הצעת החוק בקריאה השנייה ובקריאה </w:t>
      </w:r>
      <w:bookmarkStart w:id="29814" w:name="_ETM_Q53_383410"/>
      <w:bookmarkEnd w:id="29814"/>
      <w:r>
        <w:rPr>
          <w:rFonts w:hint="cs"/>
          <w:rtl/>
        </w:rPr>
        <w:t xml:space="preserve">השלישית. תודה. </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תודה רבה לחבר הכנסת צביקה פוגל, יושב-ראש הוועדה לביטחון לאומי. להצעת החוק </w:t>
      </w:r>
      <w:bookmarkStart w:id="29815" w:name="_ETM_Q53_391687"/>
      <w:bookmarkEnd w:id="29815"/>
      <w:r>
        <w:rPr>
          <w:rFonts w:hint="cs"/>
          <w:rtl/>
          <w:lang w:eastAsia="he-IL"/>
        </w:rPr>
        <w:t xml:space="preserve">הזו הוגשו הסתייגויות על ידי סיעת המחנה הממלכתי, ואני מבין </w:t>
      </w:r>
      <w:bookmarkStart w:id="29816" w:name="_ETM_Q53_395879"/>
      <w:bookmarkEnd w:id="29816"/>
      <w:r>
        <w:rPr>
          <w:rFonts w:hint="cs"/>
          <w:rtl/>
          <w:lang w:eastAsia="he-IL"/>
        </w:rPr>
        <w:t>שמאחר שהם לא נמצאים כאן אז גם לא נצ</w:t>
      </w:r>
      <w:bookmarkStart w:id="29817" w:name="_ETM_Q53_398156"/>
      <w:bookmarkEnd w:id="29817"/>
      <w:r>
        <w:rPr>
          <w:rFonts w:hint="cs"/>
          <w:rtl/>
          <w:lang w:eastAsia="he-IL"/>
        </w:rPr>
        <w:t xml:space="preserve">טרך להצביע עליהן. אבל הוגשו כאן בקשות רשות דיבור. חברת </w:t>
      </w:r>
      <w:bookmarkStart w:id="29818" w:name="_ETM_Q53_399336"/>
      <w:bookmarkEnd w:id="29818"/>
      <w:r>
        <w:rPr>
          <w:rFonts w:hint="cs"/>
          <w:rtl/>
          <w:lang w:eastAsia="he-IL"/>
        </w:rPr>
        <w:t xml:space="preserve">הכנסת מירב בן ארי, בבקשה. </w:t>
      </w:r>
    </w:p>
    <w:p w:rsidR="00FA4D28" w:rsidRDefault="00FA4D28" w:rsidP="00FA4D28">
      <w:pPr>
        <w:rPr>
          <w:rtl/>
          <w:lang w:eastAsia="he-IL"/>
        </w:rPr>
      </w:pPr>
    </w:p>
    <w:p w:rsidR="00FA4D28" w:rsidRDefault="00FA4D28" w:rsidP="00FA4D28">
      <w:pPr>
        <w:pStyle w:val="a5"/>
        <w:keepNext/>
        <w:rPr>
          <w:rtl/>
        </w:rPr>
      </w:pPr>
      <w:bookmarkStart w:id="29819" w:name="ET_speaker_5300_4"/>
      <w:r>
        <w:rPr>
          <w:rStyle w:val="TagStyle"/>
          <w:rFonts w:hint="cs"/>
          <w:rtl/>
        </w:rPr>
        <w:t xml:space="preserve"> &lt;&lt; דובר &gt;&gt; </w:t>
      </w:r>
      <w:bookmarkStart w:id="29820" w:name="_Toc141713762"/>
      <w:bookmarkStart w:id="29821" w:name="_Toc141653779"/>
      <w:bookmarkStart w:id="29822" w:name="_Toc141653634"/>
      <w:bookmarkStart w:id="29823" w:name="_Toc141653489"/>
      <w:bookmarkStart w:id="29824" w:name="_Toc141653344"/>
      <w:bookmarkStart w:id="29825" w:name="_Toc141653199"/>
      <w:r>
        <w:rPr>
          <w:rFonts w:hint="cs"/>
          <w:rtl/>
        </w:rPr>
        <w:t>מירב בן ארי (יש עתיד):</w:t>
      </w:r>
      <w:bookmarkEnd w:id="29820"/>
      <w:bookmarkEnd w:id="29821"/>
      <w:bookmarkEnd w:id="29822"/>
      <w:bookmarkEnd w:id="29823"/>
      <w:bookmarkEnd w:id="29824"/>
      <w:bookmarkEnd w:id="29825"/>
      <w:r>
        <w:rPr>
          <w:rStyle w:val="TagStyle"/>
          <w:rFonts w:hint="cs"/>
          <w:rtl/>
        </w:rPr>
        <w:t xml:space="preserve"> &lt;&lt; דובר &gt;&gt;</w:t>
      </w:r>
      <w:r>
        <w:rPr>
          <w:rFonts w:hint="cs"/>
          <w:rtl/>
        </w:rPr>
        <w:t xml:space="preserve">   </w:t>
      </w:r>
      <w:bookmarkEnd w:id="29819"/>
    </w:p>
    <w:p w:rsidR="00FA4D28" w:rsidRDefault="00FA4D28" w:rsidP="00B060FA">
      <w:pPr>
        <w:rPr>
          <w:rtl/>
          <w:lang w:eastAsia="he-IL"/>
        </w:rPr>
      </w:pPr>
    </w:p>
    <w:p w:rsidR="00FA4D28" w:rsidRDefault="00FA4D28" w:rsidP="004B2604">
      <w:pPr>
        <w:rPr>
          <w:rtl/>
          <w:lang w:eastAsia="he-IL"/>
        </w:rPr>
      </w:pPr>
      <w:r>
        <w:rPr>
          <w:rFonts w:hint="cs"/>
          <w:rtl/>
          <w:lang w:eastAsia="he-IL"/>
        </w:rPr>
        <w:t>תודה, אדוני היושב-ראש. גברתי השרה, אני אדבר קצר, כמו שדיברתי בחוקים הקודמים,</w:t>
      </w:r>
      <w:bookmarkStart w:id="29826" w:name="_ETM_Q53_414786"/>
      <w:bookmarkEnd w:id="29826"/>
      <w:r>
        <w:rPr>
          <w:rFonts w:hint="cs"/>
          <w:rtl/>
          <w:lang w:eastAsia="he-IL"/>
        </w:rPr>
        <w:t xml:space="preserve"> אבל כן חשוב לי לומר מילה על חוק כלי הירייה, או בשמו העממי </w:t>
      </w:r>
      <w:bookmarkStart w:id="29827" w:name="_ETM_Q53_417844"/>
      <w:bookmarkEnd w:id="29827"/>
      <w:r w:rsidR="004B2604">
        <w:rPr>
          <w:rFonts w:hint="cs"/>
          <w:rtl/>
          <w:lang w:eastAsia="he-IL"/>
        </w:rPr>
        <w:t>"</w:t>
      </w:r>
      <w:r>
        <w:rPr>
          <w:rFonts w:hint="cs"/>
          <w:rtl/>
          <w:lang w:eastAsia="he-IL"/>
        </w:rPr>
        <w:t xml:space="preserve">חוק </w:t>
      </w:r>
      <w:proofErr w:type="spellStart"/>
      <w:r>
        <w:rPr>
          <w:rFonts w:hint="cs"/>
          <w:rtl/>
          <w:lang w:eastAsia="he-IL"/>
        </w:rPr>
        <w:t>האיירסופט</w:t>
      </w:r>
      <w:proofErr w:type="spellEnd"/>
      <w:r w:rsidR="004B2604">
        <w:rPr>
          <w:rFonts w:hint="cs"/>
          <w:rtl/>
          <w:lang w:eastAsia="he-IL"/>
        </w:rPr>
        <w:t>"</w:t>
      </w:r>
      <w:r>
        <w:rPr>
          <w:rFonts w:hint="cs"/>
          <w:rtl/>
          <w:lang w:eastAsia="he-IL"/>
        </w:rPr>
        <w:t xml:space="preserve">. החוק הזה הוא חוק של הכנסת העשרים-וארבע, של הממשלה שלנו, </w:t>
      </w:r>
      <w:r w:rsidR="004B2604">
        <w:rPr>
          <w:rFonts w:hint="cs"/>
          <w:rtl/>
          <w:lang w:eastAsia="he-IL"/>
        </w:rPr>
        <w:t>ו</w:t>
      </w:r>
      <w:r>
        <w:rPr>
          <w:rFonts w:hint="cs"/>
          <w:rtl/>
          <w:lang w:eastAsia="he-IL"/>
        </w:rPr>
        <w:t xml:space="preserve">לצערי גם הוא נבלם בגלל שיקולים לא ענייניים. כן חשוב לי לציין את סגן </w:t>
      </w:r>
      <w:bookmarkStart w:id="29828" w:name="_ETM_Q53_430006"/>
      <w:bookmarkEnd w:id="29828"/>
      <w:r>
        <w:rPr>
          <w:rFonts w:hint="cs"/>
          <w:rtl/>
          <w:lang w:eastAsia="he-IL"/>
        </w:rPr>
        <w:t xml:space="preserve">השר סגלוביץ', שהוביל את החוק הזה של </w:t>
      </w:r>
      <w:proofErr w:type="spellStart"/>
      <w:r>
        <w:rPr>
          <w:rFonts w:hint="cs"/>
          <w:rtl/>
          <w:lang w:eastAsia="he-IL"/>
        </w:rPr>
        <w:t>האיירסופט</w:t>
      </w:r>
      <w:proofErr w:type="spellEnd"/>
      <w:r>
        <w:rPr>
          <w:rFonts w:hint="cs"/>
          <w:rtl/>
          <w:lang w:eastAsia="he-IL"/>
        </w:rPr>
        <w:t xml:space="preserve">. אני באופן </w:t>
      </w:r>
      <w:bookmarkStart w:id="29829" w:name="_ETM_Q53_433438"/>
      <w:bookmarkEnd w:id="29829"/>
      <w:r>
        <w:rPr>
          <w:rFonts w:hint="cs"/>
          <w:rtl/>
          <w:lang w:eastAsia="he-IL"/>
        </w:rPr>
        <w:t xml:space="preserve">אישי הייתי במשטרה, ראיתי את </w:t>
      </w:r>
      <w:proofErr w:type="spellStart"/>
      <w:r>
        <w:rPr>
          <w:rFonts w:hint="cs"/>
          <w:rtl/>
          <w:lang w:eastAsia="he-IL"/>
        </w:rPr>
        <w:t>האיירסופט</w:t>
      </w:r>
      <w:proofErr w:type="spellEnd"/>
      <w:r>
        <w:rPr>
          <w:rFonts w:hint="cs"/>
          <w:rtl/>
          <w:lang w:eastAsia="he-IL"/>
        </w:rPr>
        <w:t>. חשוב לציין שהיה מקרה של אישה שיצאה ממקלט</w:t>
      </w:r>
      <w:bookmarkStart w:id="29830" w:name="_ETM_Q53_442822"/>
      <w:bookmarkStart w:id="29831" w:name="_ETM_Q53_442970"/>
      <w:bookmarkEnd w:id="29830"/>
      <w:bookmarkEnd w:id="29831"/>
      <w:r>
        <w:rPr>
          <w:rFonts w:hint="cs"/>
          <w:rtl/>
          <w:lang w:eastAsia="he-IL"/>
        </w:rPr>
        <w:t xml:space="preserve"> לנשים נפגעות אלימות, ובמהלך הטיול שלה </w:t>
      </w:r>
      <w:bookmarkStart w:id="29832" w:name="_ETM_Q53_444595"/>
      <w:bookmarkEnd w:id="29832"/>
      <w:r>
        <w:rPr>
          <w:rFonts w:hint="cs"/>
          <w:rtl/>
          <w:lang w:eastAsia="he-IL"/>
        </w:rPr>
        <w:t xml:space="preserve">בקניון, כשהיא יצאה עם חברה שלה, היא נחטפה על ידי בני המשפחה שלה לתוך רכב עם רובים שהם רובי </w:t>
      </w:r>
      <w:proofErr w:type="spellStart"/>
      <w:r>
        <w:rPr>
          <w:rFonts w:hint="cs"/>
          <w:rtl/>
          <w:lang w:eastAsia="he-IL"/>
        </w:rPr>
        <w:t>איירסופט</w:t>
      </w:r>
      <w:proofErr w:type="spellEnd"/>
      <w:r>
        <w:rPr>
          <w:rFonts w:hint="cs"/>
          <w:rtl/>
          <w:lang w:eastAsia="he-IL"/>
        </w:rPr>
        <w:t xml:space="preserve"> </w:t>
      </w:r>
      <w:r w:rsidR="004B2604">
        <w:rPr>
          <w:rFonts w:hint="eastAsia"/>
          <w:rtl/>
          <w:lang w:eastAsia="he-IL"/>
        </w:rPr>
        <w:t xml:space="preserve">– </w:t>
      </w:r>
      <w:r>
        <w:rPr>
          <w:rFonts w:hint="cs"/>
          <w:rtl/>
          <w:lang w:eastAsia="he-IL"/>
        </w:rPr>
        <w:t xml:space="preserve">ראיתי גם הסרטון של המשטרה </w:t>
      </w:r>
      <w:r w:rsidR="004B2604">
        <w:rPr>
          <w:rFonts w:hint="eastAsia"/>
          <w:rtl/>
          <w:lang w:eastAsia="he-IL"/>
        </w:rPr>
        <w:t xml:space="preserve">– </w:t>
      </w:r>
      <w:r>
        <w:rPr>
          <w:rFonts w:hint="cs"/>
          <w:rtl/>
          <w:lang w:eastAsia="he-IL"/>
        </w:rPr>
        <w:t xml:space="preserve">ובסוף הצליחה המשטרה אז לחלץ אותה בעקבות הדיווח של חברה שהייתה איתה. </w:t>
      </w:r>
    </w:p>
    <w:p w:rsidR="00FA4D28" w:rsidRDefault="00FA4D28" w:rsidP="00FA4D28">
      <w:pPr>
        <w:rPr>
          <w:rtl/>
          <w:lang w:eastAsia="he-IL"/>
        </w:rPr>
      </w:pPr>
      <w:bookmarkStart w:id="29833" w:name="_ETM_Q53_463971"/>
      <w:bookmarkEnd w:id="29833"/>
    </w:p>
    <w:p w:rsidR="00FA4D28" w:rsidRDefault="00FA4D28" w:rsidP="004B2604">
      <w:pPr>
        <w:rPr>
          <w:rtl/>
          <w:lang w:eastAsia="he-IL"/>
        </w:rPr>
      </w:pPr>
      <w:bookmarkStart w:id="29834" w:name="_ETM_Q53_464131"/>
      <w:bookmarkStart w:id="29835" w:name="_ETM_Q53_464155"/>
      <w:bookmarkStart w:id="29836" w:name="_ETM_Q53_464243"/>
      <w:bookmarkEnd w:id="29834"/>
      <w:bookmarkEnd w:id="29835"/>
      <w:bookmarkEnd w:id="29836"/>
      <w:proofErr w:type="spellStart"/>
      <w:r>
        <w:rPr>
          <w:rFonts w:hint="cs"/>
          <w:rtl/>
          <w:lang w:eastAsia="he-IL"/>
        </w:rPr>
        <w:t>האיירסופט</w:t>
      </w:r>
      <w:proofErr w:type="spellEnd"/>
      <w:r>
        <w:rPr>
          <w:rFonts w:hint="cs"/>
          <w:rtl/>
          <w:lang w:eastAsia="he-IL"/>
        </w:rPr>
        <w:t xml:space="preserve"> הזה </w:t>
      </w:r>
      <w:r w:rsidR="004B2604">
        <w:rPr>
          <w:rFonts w:hint="eastAsia"/>
          <w:rtl/>
          <w:lang w:eastAsia="he-IL"/>
        </w:rPr>
        <w:t xml:space="preserve">– </w:t>
      </w:r>
      <w:r>
        <w:rPr>
          <w:rFonts w:hint="cs"/>
          <w:rtl/>
          <w:lang w:eastAsia="he-IL"/>
        </w:rPr>
        <w:t xml:space="preserve">אומנם צריך לומר </w:t>
      </w:r>
      <w:r w:rsidR="004B2604">
        <w:rPr>
          <w:rFonts w:hint="cs"/>
          <w:rtl/>
          <w:lang w:eastAsia="he-IL"/>
        </w:rPr>
        <w:t>ש</w:t>
      </w:r>
      <w:r>
        <w:rPr>
          <w:rFonts w:hint="cs"/>
          <w:rtl/>
          <w:lang w:eastAsia="he-IL"/>
        </w:rPr>
        <w:t xml:space="preserve">משמש גם כלי משחק ולספורטאים שבשבתות הולכים ומשחקים, ובאמת היה צריך לאזן בין אותם משחקים לבין אותם אנשים אלימים. </w:t>
      </w:r>
      <w:bookmarkStart w:id="29837" w:name="_ETM_Q53_480392"/>
      <w:bookmarkEnd w:id="29837"/>
      <w:r>
        <w:rPr>
          <w:rFonts w:hint="cs"/>
          <w:rtl/>
          <w:lang w:eastAsia="he-IL"/>
        </w:rPr>
        <w:t xml:space="preserve">כן, טוב שהגענו לחוק הזה וטוב שהוא מובא היום, ואני </w:t>
      </w:r>
      <w:bookmarkStart w:id="29838" w:name="_ETM_Q53_483523"/>
      <w:bookmarkEnd w:id="29838"/>
      <w:r>
        <w:rPr>
          <w:rFonts w:hint="cs"/>
          <w:rtl/>
          <w:lang w:eastAsia="he-IL"/>
        </w:rPr>
        <w:t>גם אמשוך את ההסתייגויות ואתמוך בו. אבל אני גם רוצה להגיד שזו עוד דוגמה לחוק טוב, חוק מציל חיים, חוק שהוא כלי משמעותי במלחמה בפשיעה בחברה הערבית</w:t>
      </w:r>
      <w:r w:rsidR="004B2604">
        <w:rPr>
          <w:rFonts w:hint="cs"/>
          <w:rtl/>
          <w:lang w:eastAsia="he-IL"/>
        </w:rPr>
        <w:t>,</w:t>
      </w:r>
      <w:r>
        <w:rPr>
          <w:rFonts w:hint="cs"/>
          <w:rtl/>
          <w:lang w:eastAsia="he-IL"/>
        </w:rPr>
        <w:t xml:space="preserve"> כי בסוף את כל הכלים האלה אפשר לרכוש היום מעלי </w:t>
      </w:r>
      <w:bookmarkStart w:id="29839" w:name="_ETM_Q53_497686"/>
      <w:bookmarkEnd w:id="29839"/>
      <w:r>
        <w:rPr>
          <w:rFonts w:hint="cs"/>
          <w:rtl/>
          <w:lang w:eastAsia="he-IL"/>
        </w:rPr>
        <w:t xml:space="preserve">אקספרס ואתרי אינטרנט שונים, ואנחנו הבאנו את </w:t>
      </w:r>
      <w:bookmarkStart w:id="29840" w:name="_ETM_Q53_505407"/>
      <w:bookmarkEnd w:id="29840"/>
      <w:r>
        <w:rPr>
          <w:rFonts w:hint="cs"/>
          <w:rtl/>
          <w:lang w:eastAsia="he-IL"/>
        </w:rPr>
        <w:t xml:space="preserve">החוק הזה וניסינו, וגם הוא טורפד משיקולים </w:t>
      </w:r>
      <w:bookmarkStart w:id="29841" w:name="_ETM_Q53_508007"/>
      <w:bookmarkEnd w:id="29841"/>
      <w:r>
        <w:rPr>
          <w:rFonts w:hint="cs"/>
          <w:rtl/>
          <w:lang w:eastAsia="he-IL"/>
        </w:rPr>
        <w:t xml:space="preserve">לא ענייניים. </w:t>
      </w:r>
    </w:p>
    <w:p w:rsidR="00FA4D28" w:rsidRDefault="00FA4D28" w:rsidP="00FA4D28">
      <w:pPr>
        <w:rPr>
          <w:rtl/>
          <w:lang w:eastAsia="he-IL"/>
        </w:rPr>
      </w:pPr>
    </w:p>
    <w:p w:rsidR="00FA4D28" w:rsidRDefault="00FA4D28" w:rsidP="004B2604">
      <w:pPr>
        <w:rPr>
          <w:rtl/>
          <w:lang w:eastAsia="he-IL"/>
        </w:rPr>
      </w:pPr>
      <w:bookmarkStart w:id="29842" w:name="_ETM_Q53_509277"/>
      <w:bookmarkStart w:id="29843" w:name="_ETM_Q53_509403"/>
      <w:bookmarkEnd w:id="29842"/>
      <w:bookmarkEnd w:id="29843"/>
      <w:r>
        <w:rPr>
          <w:rFonts w:hint="cs"/>
          <w:rtl/>
          <w:lang w:eastAsia="he-IL"/>
        </w:rPr>
        <w:t xml:space="preserve">החוק הזה הוא חוק חשוב, חוק </w:t>
      </w:r>
      <w:proofErr w:type="spellStart"/>
      <w:r>
        <w:rPr>
          <w:rFonts w:hint="cs"/>
          <w:rtl/>
          <w:lang w:eastAsia="he-IL"/>
        </w:rPr>
        <w:t>האיירסופט</w:t>
      </w:r>
      <w:bookmarkStart w:id="29844" w:name="_ETM_Q53_513202"/>
      <w:bookmarkEnd w:id="29844"/>
      <w:proofErr w:type="spellEnd"/>
      <w:r>
        <w:rPr>
          <w:rFonts w:hint="cs"/>
          <w:rtl/>
          <w:lang w:eastAsia="he-IL"/>
        </w:rPr>
        <w:t xml:space="preserve"> </w:t>
      </w:r>
      <w:r w:rsidR="004B2604">
        <w:rPr>
          <w:rFonts w:hint="eastAsia"/>
          <w:rtl/>
          <w:lang w:eastAsia="he-IL"/>
        </w:rPr>
        <w:t xml:space="preserve">– </w:t>
      </w:r>
      <w:r>
        <w:rPr>
          <w:rFonts w:hint="cs"/>
          <w:rtl/>
          <w:lang w:eastAsia="he-IL"/>
        </w:rPr>
        <w:t>עוד כלי אמיתי למלחמה בפשיעה בחברה הערבית. כמובן</w:t>
      </w:r>
      <w:r w:rsidR="006A75A1">
        <w:rPr>
          <w:rFonts w:hint="cs"/>
          <w:rtl/>
          <w:lang w:eastAsia="he-IL"/>
        </w:rPr>
        <w:t>,</w:t>
      </w:r>
      <w:r>
        <w:rPr>
          <w:rFonts w:hint="cs"/>
          <w:rtl/>
          <w:lang w:eastAsia="he-IL"/>
        </w:rPr>
        <w:t xml:space="preserve"> אני אמשוך את ההסתייגות שלי, אדוני מזכיר הכנסת, </w:t>
      </w:r>
      <w:bookmarkStart w:id="29845" w:name="_ETM_Q53_520043"/>
      <w:bookmarkEnd w:id="29845"/>
      <w:r>
        <w:rPr>
          <w:rFonts w:hint="cs"/>
          <w:rtl/>
          <w:lang w:eastAsia="he-IL"/>
        </w:rPr>
        <w:t xml:space="preserve">ואתמוך. חבל שזה לא קרה גם בעבר. זה יכול היה לעבור כבר לפני שנה וחצי. תודה. </w:t>
      </w:r>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תודה רבה. </w:t>
      </w:r>
    </w:p>
    <w:p w:rsidR="00FA4D28" w:rsidRDefault="00FA4D28" w:rsidP="00FA4D28">
      <w:pPr>
        <w:rPr>
          <w:rtl/>
          <w:lang w:eastAsia="he-IL"/>
        </w:rPr>
      </w:pPr>
      <w:bookmarkStart w:id="29846" w:name="_ETM_Q53_530520"/>
      <w:bookmarkEnd w:id="29846"/>
    </w:p>
    <w:p w:rsidR="00FA4D28" w:rsidRDefault="00FA4D28" w:rsidP="004B2604">
      <w:pPr>
        <w:rPr>
          <w:rtl/>
          <w:lang w:eastAsia="he-IL"/>
        </w:rPr>
      </w:pPr>
      <w:bookmarkStart w:id="29847" w:name="_ETM_Q53_530686"/>
      <w:bookmarkStart w:id="29848" w:name="_ETM_Q53_530757"/>
      <w:bookmarkStart w:id="29849" w:name="_ETM_Q53_530813"/>
      <w:bookmarkEnd w:id="29847"/>
      <w:bookmarkEnd w:id="29848"/>
      <w:bookmarkEnd w:id="29849"/>
      <w:r>
        <w:rPr>
          <w:rFonts w:hint="cs"/>
          <w:rtl/>
          <w:lang w:eastAsia="he-IL"/>
        </w:rPr>
        <w:t xml:space="preserve">אני מבין שההסתייגויות </w:t>
      </w:r>
      <w:bookmarkStart w:id="29850" w:name="_ETM_Q53_526015"/>
      <w:bookmarkEnd w:id="29850"/>
      <w:r>
        <w:rPr>
          <w:rFonts w:hint="cs"/>
          <w:rtl/>
          <w:lang w:eastAsia="he-IL"/>
        </w:rPr>
        <w:t xml:space="preserve">נמשכו, ולכן אנחנו נצביע על הצעת החוק בקריאה השנייה </w:t>
      </w:r>
      <w:bookmarkStart w:id="29851" w:name="_ETM_Q53_532922"/>
      <w:bookmarkEnd w:id="29851"/>
      <w:r>
        <w:rPr>
          <w:rFonts w:hint="cs"/>
          <w:rtl/>
          <w:lang w:eastAsia="he-IL"/>
        </w:rPr>
        <w:t xml:space="preserve">כנוסח הוועדה. הצבעה.  </w:t>
      </w:r>
    </w:p>
    <w:p w:rsidR="00FA4D28" w:rsidRDefault="00FA4D28" w:rsidP="00FA4D28">
      <w:pPr>
        <w:rPr>
          <w:rtl/>
          <w:lang w:eastAsia="he-IL"/>
        </w:rPr>
      </w:pPr>
    </w:p>
    <w:p w:rsidR="00FA4D28" w:rsidRDefault="00FA4D28" w:rsidP="00FA4D28">
      <w:pPr>
        <w:pStyle w:val="af3"/>
        <w:keepNext/>
        <w:rPr>
          <w:rtl/>
          <w:lang w:eastAsia="he-IL"/>
        </w:rPr>
      </w:pPr>
      <w:r>
        <w:rPr>
          <w:rFonts w:hint="cs"/>
          <w:rtl/>
          <w:lang w:eastAsia="he-IL"/>
        </w:rPr>
        <w:t>הצבעה מס' 39</w:t>
      </w:r>
    </w:p>
    <w:p w:rsidR="00FA4D28" w:rsidRDefault="00FA4D28" w:rsidP="00FA4D28">
      <w:pPr>
        <w:pStyle w:val="--"/>
        <w:keepNext/>
        <w:rPr>
          <w:rtl/>
          <w:lang w:eastAsia="he-IL"/>
        </w:rPr>
      </w:pPr>
    </w:p>
    <w:p w:rsidR="00FA4D28" w:rsidRDefault="00FA4D28" w:rsidP="00FA4D28">
      <w:pPr>
        <w:pStyle w:val="--"/>
        <w:keepNext/>
        <w:rPr>
          <w:rtl/>
          <w:lang w:eastAsia="he-IL"/>
        </w:rPr>
      </w:pPr>
      <w:r>
        <w:rPr>
          <w:rFonts w:hint="cs"/>
          <w:rtl/>
          <w:lang w:eastAsia="he-IL"/>
        </w:rPr>
        <w:t>בעד סעיפים 1–25 – 8</w:t>
      </w:r>
    </w:p>
    <w:p w:rsidR="00FA4D28" w:rsidRDefault="00FA4D28" w:rsidP="00FA4D28">
      <w:pPr>
        <w:pStyle w:val="--"/>
        <w:keepNext/>
        <w:rPr>
          <w:rtl/>
          <w:lang w:eastAsia="he-IL"/>
        </w:rPr>
      </w:pPr>
      <w:r>
        <w:rPr>
          <w:rFonts w:hint="cs"/>
          <w:rtl/>
          <w:lang w:eastAsia="he-IL"/>
        </w:rPr>
        <w:t>נגד – אין</w:t>
      </w:r>
    </w:p>
    <w:p w:rsidR="00FA4D28" w:rsidRDefault="00FA4D28" w:rsidP="00FA4D28">
      <w:pPr>
        <w:pStyle w:val="--"/>
        <w:keepNext/>
        <w:rPr>
          <w:rtl/>
          <w:lang w:eastAsia="he-IL"/>
        </w:rPr>
      </w:pPr>
      <w:r>
        <w:rPr>
          <w:rFonts w:hint="cs"/>
          <w:rtl/>
          <w:lang w:eastAsia="he-IL"/>
        </w:rPr>
        <w:t>נמנעים – אין</w:t>
      </w:r>
    </w:p>
    <w:p w:rsidR="00FA4D28" w:rsidRDefault="00FA4D28" w:rsidP="00FA4D28">
      <w:pPr>
        <w:pStyle w:val="af4"/>
        <w:rPr>
          <w:rtl/>
          <w:lang w:eastAsia="he-IL"/>
        </w:rPr>
      </w:pPr>
      <w:r>
        <w:rPr>
          <w:rFonts w:hint="cs"/>
          <w:rtl/>
          <w:lang w:eastAsia="he-IL"/>
        </w:rPr>
        <w:t xml:space="preserve">סעיפים 1–25 נתקבלו. </w:t>
      </w:r>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29852" w:name="_ETM_Q53_547242"/>
      <w:bookmarkStart w:id="29853" w:name="_ETM_Q53_547382"/>
      <w:bookmarkEnd w:id="29852"/>
      <w:bookmarkEnd w:id="29853"/>
      <w:r>
        <w:rPr>
          <w:rFonts w:hint="cs"/>
          <w:rtl/>
          <w:lang w:eastAsia="he-IL"/>
        </w:rPr>
        <w:t>בעד – שמונה, אין מתנגדים</w:t>
      </w:r>
      <w:bookmarkStart w:id="29854" w:name="_ETM_Q53_550488"/>
      <w:bookmarkEnd w:id="29854"/>
      <w:r>
        <w:rPr>
          <w:rFonts w:hint="cs"/>
          <w:rtl/>
          <w:lang w:eastAsia="he-IL"/>
        </w:rPr>
        <w:t xml:space="preserve">. אני מודיע שהצעת חוק כלי הירייה (תיקון מס' 24), התשפ"ג–2023, עברה בקריאה השנייה. </w:t>
      </w:r>
    </w:p>
    <w:p w:rsidR="00FA4D28" w:rsidRDefault="00FA4D28" w:rsidP="00FA4D28">
      <w:pPr>
        <w:rPr>
          <w:rtl/>
          <w:lang w:eastAsia="he-IL"/>
        </w:rPr>
      </w:pPr>
    </w:p>
    <w:p w:rsidR="00FA4D28" w:rsidRDefault="00FA4D28" w:rsidP="00FA4D28">
      <w:pPr>
        <w:rPr>
          <w:rtl/>
          <w:lang w:eastAsia="he-IL"/>
        </w:rPr>
      </w:pPr>
      <w:r>
        <w:rPr>
          <w:rFonts w:hint="cs"/>
          <w:rtl/>
          <w:lang w:eastAsia="he-IL"/>
        </w:rPr>
        <w:t xml:space="preserve">ולכן נעבור כרגע </w:t>
      </w:r>
      <w:bookmarkStart w:id="29855" w:name="_ETM_Q53_557674"/>
      <w:bookmarkEnd w:id="29855"/>
      <w:r>
        <w:rPr>
          <w:rFonts w:hint="cs"/>
          <w:rtl/>
          <w:lang w:eastAsia="he-IL"/>
        </w:rPr>
        <w:t xml:space="preserve">להצבעה בקריאה השלישית. הצבעה. </w:t>
      </w:r>
    </w:p>
    <w:p w:rsidR="00FA4D28" w:rsidRDefault="00FA4D28" w:rsidP="00FA4D28">
      <w:pPr>
        <w:rPr>
          <w:rtl/>
          <w:lang w:eastAsia="he-IL"/>
        </w:rPr>
      </w:pPr>
      <w:bookmarkStart w:id="29856" w:name="_ETM_Q53_545771"/>
      <w:bookmarkStart w:id="29857" w:name="_ETM_Q53_545911"/>
      <w:bookmarkEnd w:id="29856"/>
      <w:bookmarkEnd w:id="29857"/>
    </w:p>
    <w:p w:rsidR="00FA4D28" w:rsidRDefault="00FA4D28" w:rsidP="00FA4D28">
      <w:pPr>
        <w:pStyle w:val="af3"/>
        <w:keepNext/>
        <w:rPr>
          <w:rtl/>
          <w:lang w:eastAsia="he-IL"/>
        </w:rPr>
      </w:pPr>
      <w:r>
        <w:rPr>
          <w:rFonts w:hint="cs"/>
          <w:rtl/>
          <w:lang w:eastAsia="he-IL"/>
        </w:rPr>
        <w:t>הצבעה מס' 40</w:t>
      </w:r>
    </w:p>
    <w:p w:rsidR="00FA4D28" w:rsidRDefault="00FA4D28" w:rsidP="00FA4D28">
      <w:pPr>
        <w:pStyle w:val="--"/>
        <w:keepNext/>
        <w:rPr>
          <w:rtl/>
          <w:lang w:eastAsia="he-IL"/>
        </w:rPr>
      </w:pPr>
    </w:p>
    <w:p w:rsidR="00FA4D28" w:rsidRDefault="00FA4D28" w:rsidP="00FA4D28">
      <w:pPr>
        <w:pStyle w:val="--"/>
        <w:keepNext/>
        <w:rPr>
          <w:rtl/>
          <w:lang w:eastAsia="he-IL"/>
        </w:rPr>
      </w:pPr>
      <w:r>
        <w:rPr>
          <w:rFonts w:hint="cs"/>
          <w:rtl/>
          <w:lang w:eastAsia="he-IL"/>
        </w:rPr>
        <w:t>בעד החוק – 9</w:t>
      </w:r>
    </w:p>
    <w:p w:rsidR="00FA4D28" w:rsidRDefault="00FA4D28" w:rsidP="00FA4D28">
      <w:pPr>
        <w:pStyle w:val="--"/>
        <w:keepNext/>
        <w:rPr>
          <w:rtl/>
          <w:lang w:eastAsia="he-IL"/>
        </w:rPr>
      </w:pPr>
      <w:r>
        <w:rPr>
          <w:rFonts w:hint="cs"/>
          <w:rtl/>
          <w:lang w:eastAsia="he-IL"/>
        </w:rPr>
        <w:t>נגד – אין</w:t>
      </w:r>
    </w:p>
    <w:p w:rsidR="00FA4D28" w:rsidRDefault="00FA4D28" w:rsidP="00FA4D28">
      <w:pPr>
        <w:pStyle w:val="--"/>
        <w:keepNext/>
        <w:rPr>
          <w:rtl/>
          <w:lang w:eastAsia="he-IL"/>
        </w:rPr>
      </w:pPr>
      <w:r>
        <w:rPr>
          <w:rFonts w:hint="cs"/>
          <w:rtl/>
          <w:lang w:eastAsia="he-IL"/>
        </w:rPr>
        <w:t>נמנעים – אין</w:t>
      </w:r>
    </w:p>
    <w:p w:rsidR="00FA4D28" w:rsidRDefault="00FA4D28" w:rsidP="00FA4D28">
      <w:pPr>
        <w:pStyle w:val="af4"/>
        <w:rPr>
          <w:rtl/>
          <w:lang w:eastAsia="he-IL"/>
        </w:rPr>
      </w:pPr>
      <w:r>
        <w:rPr>
          <w:rFonts w:hint="cs"/>
          <w:rtl/>
          <w:lang w:eastAsia="he-IL"/>
        </w:rPr>
        <w:t xml:space="preserve">חוק כלי הירייה (תיקון מס' 24), התשפ"ג–2023, נתקבל. </w:t>
      </w:r>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בעד – תשעה</w:t>
      </w:r>
      <w:r w:rsidR="004B2604">
        <w:rPr>
          <w:rFonts w:hint="cs"/>
          <w:rtl/>
          <w:lang w:eastAsia="he-IL"/>
        </w:rPr>
        <w:t>,</w:t>
      </w:r>
      <w:r>
        <w:rPr>
          <w:rFonts w:hint="cs"/>
          <w:rtl/>
          <w:lang w:eastAsia="he-IL"/>
        </w:rPr>
        <w:t xml:space="preserve"> אין </w:t>
      </w:r>
      <w:bookmarkStart w:id="29858" w:name="_ETM_Q53_573836"/>
      <w:bookmarkEnd w:id="29858"/>
      <w:r>
        <w:rPr>
          <w:rFonts w:hint="cs"/>
          <w:rtl/>
          <w:lang w:eastAsia="he-IL"/>
        </w:rPr>
        <w:t xml:space="preserve">מתנגדים. אני מודיע שהצעת חוק כלי הירייה (תיקון מס' 24), התשפ"ג–2023, של חבר הכנסת צביקה </w:t>
      </w:r>
      <w:bookmarkStart w:id="29859" w:name="_ETM_Q53_581359"/>
      <w:bookmarkEnd w:id="29859"/>
      <w:r>
        <w:rPr>
          <w:rFonts w:hint="cs"/>
          <w:rtl/>
          <w:lang w:eastAsia="he-IL"/>
        </w:rPr>
        <w:t xml:space="preserve">פוגל, יושב-ראש הוועדה לביטחון לאומי, עברה בקריאה השלישית, והחוק ייכנס לספר </w:t>
      </w:r>
      <w:bookmarkStart w:id="29860" w:name="_ETM_Q53_587721"/>
      <w:bookmarkEnd w:id="29860"/>
      <w:r>
        <w:rPr>
          <w:rFonts w:hint="cs"/>
          <w:rtl/>
          <w:lang w:eastAsia="he-IL"/>
        </w:rPr>
        <w:t xml:space="preserve">החוקים של מדינת ישראל. </w:t>
      </w:r>
    </w:p>
    <w:p w:rsidR="00FA4D28" w:rsidRDefault="00FA4D28" w:rsidP="00FA4D28">
      <w:pPr>
        <w:rPr>
          <w:rtl/>
          <w:lang w:eastAsia="he-IL"/>
        </w:rPr>
      </w:pPr>
    </w:p>
    <w:p w:rsidR="00FA4D28" w:rsidRDefault="00FA4D28" w:rsidP="00FA4D28">
      <w:pPr>
        <w:rPr>
          <w:rtl/>
          <w:lang w:eastAsia="he-IL"/>
        </w:rPr>
      </w:pPr>
    </w:p>
    <w:p w:rsidR="00FA4D28" w:rsidRDefault="00FA4D28" w:rsidP="00FA4D28">
      <w:pPr>
        <w:pStyle w:val="a7"/>
        <w:rPr>
          <w:rtl/>
          <w:lang w:eastAsia="he-IL"/>
        </w:rPr>
      </w:pPr>
      <w:bookmarkStart w:id="29861" w:name="ET_hatsach_640757_9"/>
      <w:r>
        <w:rPr>
          <w:rStyle w:val="TagStyle"/>
          <w:rFonts w:hint="cs"/>
          <w:rtl/>
        </w:rPr>
        <w:t xml:space="preserve"> &lt;&lt; הצח &gt;&gt; </w:t>
      </w:r>
      <w:bookmarkStart w:id="29862" w:name="_Toc141713763"/>
      <w:bookmarkStart w:id="29863" w:name="_Toc141653780"/>
      <w:bookmarkStart w:id="29864" w:name="_Toc141653635"/>
      <w:bookmarkStart w:id="29865" w:name="_Toc141653490"/>
      <w:bookmarkStart w:id="29866" w:name="_Toc141653345"/>
      <w:bookmarkStart w:id="29867" w:name="_Toc141653200"/>
      <w:r>
        <w:rPr>
          <w:rFonts w:hint="cs"/>
          <w:rtl/>
          <w:lang w:eastAsia="he-IL"/>
        </w:rPr>
        <w:t>הצעת חוק שירות ביטחון (הוראת שעה) (הצבת יוצאי צבא בשירות בתי הסוהר) (תיקון מס' 11), התשפ"ג–2023</w:t>
      </w:r>
      <w:bookmarkEnd w:id="29862"/>
      <w:bookmarkEnd w:id="29863"/>
      <w:bookmarkEnd w:id="29864"/>
      <w:bookmarkEnd w:id="29865"/>
      <w:bookmarkEnd w:id="29866"/>
      <w:bookmarkEnd w:id="29867"/>
      <w:r>
        <w:rPr>
          <w:rStyle w:val="TagStyle"/>
          <w:rFonts w:hint="cs"/>
          <w:rtl/>
        </w:rPr>
        <w:t xml:space="preserve"> &lt;&lt; הצח &gt;&gt;</w:t>
      </w:r>
      <w:r>
        <w:rPr>
          <w:rFonts w:hint="cs"/>
          <w:rtl/>
          <w:lang w:eastAsia="he-IL"/>
        </w:rPr>
        <w:t xml:space="preserve">   </w:t>
      </w:r>
      <w:bookmarkEnd w:id="29861"/>
    </w:p>
    <w:p w:rsidR="00FA4D28" w:rsidRDefault="00FA4D28" w:rsidP="00FA4D28">
      <w:pPr>
        <w:rPr>
          <w:rtl/>
          <w:lang w:eastAsia="he-IL"/>
        </w:rPr>
      </w:pPr>
      <w:r>
        <w:rPr>
          <w:rFonts w:hint="cs"/>
          <w:rtl/>
          <w:lang w:eastAsia="he-IL"/>
        </w:rPr>
        <w:t>[מס' מ/1646; דברי הכנסת, חוב' ל"ה, ישיבה 98; נספחות.]</w:t>
      </w:r>
    </w:p>
    <w:p w:rsidR="00FA4D28" w:rsidRDefault="00FA4D28" w:rsidP="00FA4D28">
      <w:pPr>
        <w:pStyle w:val="-0"/>
        <w:rPr>
          <w:rtl/>
          <w:lang w:eastAsia="he-IL"/>
        </w:rPr>
      </w:pPr>
      <w:r>
        <w:rPr>
          <w:rFonts w:hint="cs"/>
          <w:rtl/>
          <w:lang w:eastAsia="he-IL"/>
        </w:rPr>
        <w:t>(קריאה שנייה וקריאה שלישית)</w:t>
      </w:r>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4B2604">
      <w:pPr>
        <w:rPr>
          <w:rtl/>
          <w:lang w:eastAsia="he-IL"/>
        </w:rPr>
      </w:pPr>
      <w:r>
        <w:rPr>
          <w:rFonts w:hint="cs"/>
          <w:rtl/>
          <w:lang w:eastAsia="he-IL"/>
        </w:rPr>
        <w:t xml:space="preserve">נעבור לנושא הבא – הצעת חוק שירות </w:t>
      </w:r>
      <w:bookmarkStart w:id="29868" w:name="_ETM_Q53_590892"/>
      <w:bookmarkEnd w:id="29868"/>
      <w:r>
        <w:rPr>
          <w:rFonts w:hint="cs"/>
          <w:rtl/>
          <w:lang w:eastAsia="he-IL"/>
        </w:rPr>
        <w:t xml:space="preserve">ביטחון (הוראת שעה) (הצבת יוצאי צבא בשירות בתי הסוהר) (תיקון מס' 11), התשפ"ג–2023. מציג חבר </w:t>
      </w:r>
      <w:bookmarkStart w:id="29869" w:name="_ETM_Q53_597638"/>
      <w:bookmarkEnd w:id="29869"/>
      <w:r>
        <w:rPr>
          <w:rFonts w:hint="cs"/>
          <w:rtl/>
          <w:lang w:eastAsia="he-IL"/>
        </w:rPr>
        <w:t>הכנסת ינון אזולאי, בשם יושב-ראש ועדת החוץ והביטחון.</w:t>
      </w:r>
    </w:p>
    <w:p w:rsidR="00FA4D28" w:rsidRDefault="00FA4D28" w:rsidP="00FA4D28">
      <w:pPr>
        <w:rPr>
          <w:rtl/>
          <w:lang w:eastAsia="he-IL"/>
        </w:rPr>
      </w:pPr>
    </w:p>
    <w:p w:rsidR="00FA4D28" w:rsidRDefault="00FA4D28" w:rsidP="00FA4D28">
      <w:pPr>
        <w:pStyle w:val="a5"/>
        <w:keepNext/>
        <w:rPr>
          <w:rtl/>
        </w:rPr>
      </w:pPr>
      <w:bookmarkStart w:id="29870" w:name="ET_speaker_5726_11"/>
      <w:r>
        <w:rPr>
          <w:rStyle w:val="TagStyle"/>
          <w:rFonts w:hint="cs"/>
          <w:rtl/>
        </w:rPr>
        <w:t xml:space="preserve"> &lt;&lt; דובר &gt;&gt; </w:t>
      </w:r>
      <w:bookmarkStart w:id="29871" w:name="_Toc141713764"/>
      <w:bookmarkStart w:id="29872" w:name="_Toc141653781"/>
      <w:bookmarkStart w:id="29873" w:name="_Toc141653636"/>
      <w:bookmarkStart w:id="29874" w:name="_Toc141653491"/>
      <w:bookmarkStart w:id="29875" w:name="_Toc141653346"/>
      <w:bookmarkStart w:id="29876" w:name="_Toc141653201"/>
      <w:r>
        <w:rPr>
          <w:rFonts w:hint="cs"/>
          <w:rtl/>
        </w:rPr>
        <w:t>ינון אזולאי (בשם ועדת החוץ והביטחון):</w:t>
      </w:r>
      <w:bookmarkEnd w:id="29871"/>
      <w:bookmarkEnd w:id="29872"/>
      <w:bookmarkEnd w:id="29873"/>
      <w:bookmarkEnd w:id="29874"/>
      <w:bookmarkEnd w:id="29875"/>
      <w:bookmarkEnd w:id="29876"/>
      <w:r>
        <w:rPr>
          <w:rStyle w:val="TagStyle"/>
          <w:rFonts w:hint="cs"/>
          <w:rtl/>
        </w:rPr>
        <w:t xml:space="preserve"> &lt;&lt; דובר &gt;&gt;</w:t>
      </w:r>
      <w:r>
        <w:rPr>
          <w:rFonts w:hint="cs"/>
          <w:rtl/>
        </w:rPr>
        <w:t xml:space="preserve">   </w:t>
      </w:r>
      <w:bookmarkEnd w:id="29870"/>
    </w:p>
    <w:p w:rsidR="00FA4D28" w:rsidRDefault="00FA4D28" w:rsidP="00B060FA">
      <w:pPr>
        <w:rPr>
          <w:rtl/>
          <w:lang w:eastAsia="he-IL"/>
        </w:rPr>
      </w:pPr>
    </w:p>
    <w:p w:rsidR="00FA4D28" w:rsidRDefault="00FA4D28" w:rsidP="004B2604">
      <w:pPr>
        <w:rPr>
          <w:rtl/>
        </w:rPr>
      </w:pPr>
      <w:r>
        <w:rPr>
          <w:rFonts w:hint="cs"/>
          <w:rtl/>
          <w:lang w:eastAsia="he-IL"/>
        </w:rPr>
        <w:t xml:space="preserve">תודה רבה לך, </w:t>
      </w:r>
      <w:r>
        <w:rPr>
          <w:rFonts w:hint="cs"/>
          <w:rtl/>
        </w:rPr>
        <w:t xml:space="preserve">אדוני היושב-ראש. ערב </w:t>
      </w:r>
      <w:bookmarkStart w:id="29877" w:name="_ETM_Q53_622258"/>
      <w:bookmarkEnd w:id="29877"/>
      <w:r>
        <w:rPr>
          <w:rFonts w:hint="cs"/>
          <w:rtl/>
        </w:rPr>
        <w:t>טוב לכולם</w:t>
      </w:r>
      <w:r w:rsidR="004B2604">
        <w:rPr>
          <w:rFonts w:hint="cs"/>
          <w:rtl/>
        </w:rPr>
        <w:t>.</w:t>
      </w:r>
      <w:r>
        <w:rPr>
          <w:rFonts w:hint="cs"/>
          <w:rtl/>
        </w:rPr>
        <w:t xml:space="preserve"> כבוד השרה, חבריי חברי הכנסת</w:t>
      </w:r>
      <w:r w:rsidR="004B2604">
        <w:rPr>
          <w:rFonts w:hint="cs"/>
          <w:rtl/>
        </w:rPr>
        <w:t>,</w:t>
      </w:r>
      <w:r>
        <w:rPr>
          <w:rFonts w:hint="cs"/>
          <w:rtl/>
        </w:rPr>
        <w:t xml:space="preserve"> בשם יושב-ראש הוו</w:t>
      </w:r>
      <w:bookmarkStart w:id="29878" w:name="_ETM_Q53_631975"/>
      <w:bookmarkEnd w:id="29878"/>
      <w:r>
        <w:rPr>
          <w:rFonts w:hint="cs"/>
          <w:rtl/>
        </w:rPr>
        <w:t xml:space="preserve">עדה חבר הכנסת יולי יואל אדלשטיין </w:t>
      </w:r>
      <w:r w:rsidR="004B2604">
        <w:rPr>
          <w:rFonts w:hint="eastAsia"/>
          <w:rtl/>
        </w:rPr>
        <w:t xml:space="preserve">– </w:t>
      </w:r>
      <w:r>
        <w:rPr>
          <w:rFonts w:hint="cs"/>
          <w:rtl/>
        </w:rPr>
        <w:t>שכבר אני מודה לו</w:t>
      </w:r>
      <w:bookmarkStart w:id="29879" w:name="_ETM_Q53_638039"/>
      <w:bookmarkEnd w:id="29879"/>
      <w:r>
        <w:rPr>
          <w:rFonts w:hint="cs"/>
          <w:rtl/>
        </w:rPr>
        <w:t xml:space="preserve"> בכלל על עבודתו ועל הזכות שכל פעם הוא נותן לי להציג חוקים טובים </w:t>
      </w:r>
      <w:r w:rsidR="004B2604">
        <w:rPr>
          <w:rFonts w:hint="eastAsia"/>
          <w:rtl/>
        </w:rPr>
        <w:t xml:space="preserve">– </w:t>
      </w:r>
      <w:r>
        <w:rPr>
          <w:rFonts w:hint="cs"/>
          <w:rtl/>
        </w:rPr>
        <w:t xml:space="preserve">אני מתכבד להציג בפני הכנסת לקריאה השנייה ולקריאה השלישית את הצעת חוק שירות ביטחון (הוראת שעה) (הצבת יוצאי צבא בשירות בתי הסוהר) (תיקון מס' </w:t>
      </w:r>
      <w:r>
        <w:t>11</w:t>
      </w:r>
      <w:r>
        <w:rPr>
          <w:rFonts w:hint="cs"/>
          <w:rtl/>
        </w:rPr>
        <w:t>), התשפ"ג</w:t>
      </w:r>
      <w:r>
        <w:rPr>
          <w:rFonts w:hint="cs"/>
          <w:rtl/>
          <w:lang w:eastAsia="he-IL"/>
        </w:rPr>
        <w:t>–</w:t>
      </w:r>
      <w:r>
        <w:t>2023</w:t>
      </w:r>
      <w:r>
        <w:rPr>
          <w:rFonts w:hint="cs"/>
          <w:rtl/>
        </w:rPr>
        <w:t>, שיזמה הממשלה.</w:t>
      </w:r>
    </w:p>
    <w:p w:rsidR="00FA4D28" w:rsidRDefault="00FA4D28" w:rsidP="00FA4D28">
      <w:pPr>
        <w:rPr>
          <w:rtl/>
        </w:rPr>
      </w:pPr>
      <w:bookmarkStart w:id="29880" w:name="_ETM_Q53_654053"/>
      <w:bookmarkStart w:id="29881" w:name="_ETM_Q53_654177"/>
      <w:bookmarkEnd w:id="29880"/>
      <w:bookmarkEnd w:id="29881"/>
    </w:p>
    <w:p w:rsidR="00FA4D28" w:rsidRDefault="00FA4D28" w:rsidP="004B2604">
      <w:pPr>
        <w:rPr>
          <w:rtl/>
        </w:rPr>
      </w:pPr>
      <w:r>
        <w:rPr>
          <w:rFonts w:hint="cs"/>
          <w:rtl/>
        </w:rPr>
        <w:t xml:space="preserve">בשנת </w:t>
      </w:r>
      <w:r>
        <w:t>2005</w:t>
      </w:r>
      <w:r>
        <w:rPr>
          <w:rtl/>
        </w:rPr>
        <w:t xml:space="preserve"> </w:t>
      </w:r>
      <w:r>
        <w:rPr>
          <w:rFonts w:hint="cs"/>
          <w:rtl/>
        </w:rPr>
        <w:t xml:space="preserve">עברה האחריות לניהול בתי הסוהר הביטחוניים מצה"ל לשירות בתי הסוהר. במקביל, וכדי לאפשר לשירות בתי הסוהר למלא את המשימה החדשה שהוטלה עליו, נקבע כי ניתן יהיה להציב חיילים בשירות בתי הסוהר. לפי ההסדר, ניתן להציב את החיילים רק בבתי סוהר המשמשים להחזקת אסירים ביטחוניים בלבד, או באגפים המשמשים להחזקת אסירים ביטחוניים, ולצורך אבטחתם או ליווים בלבד. בשנת </w:t>
      </w:r>
      <w:r>
        <w:t>2009</w:t>
      </w:r>
      <w:r>
        <w:rPr>
          <w:rtl/>
        </w:rPr>
        <w:t xml:space="preserve"> </w:t>
      </w:r>
      <w:r>
        <w:rPr>
          <w:rFonts w:hint="cs"/>
          <w:rtl/>
        </w:rPr>
        <w:t xml:space="preserve">נוספה הוראה המאפשרת הצבת חיילים גם בתפקידי </w:t>
      </w:r>
      <w:proofErr w:type="spellStart"/>
      <w:r>
        <w:rPr>
          <w:rFonts w:hint="cs"/>
          <w:rtl/>
        </w:rPr>
        <w:t>מינהלה</w:t>
      </w:r>
      <w:proofErr w:type="spellEnd"/>
      <w:r>
        <w:rPr>
          <w:rFonts w:hint="cs"/>
          <w:rtl/>
        </w:rPr>
        <w:t xml:space="preserve"> הנוגעים לארגון כוח אדם וטיפול בפרט לאותם חיילים סוהרים.</w:t>
      </w:r>
    </w:p>
    <w:p w:rsidR="00FA4D28" w:rsidRDefault="00FA4D28" w:rsidP="00FA4D28">
      <w:pPr>
        <w:rPr>
          <w:rtl/>
        </w:rPr>
      </w:pPr>
      <w:bookmarkStart w:id="29882" w:name="_ETM_Q53_681228"/>
      <w:bookmarkStart w:id="29883" w:name="_ETM_Q53_681359"/>
      <w:bookmarkEnd w:id="29882"/>
      <w:bookmarkEnd w:id="29883"/>
    </w:p>
    <w:p w:rsidR="00FA4D28" w:rsidRDefault="00FA4D28" w:rsidP="004B2604">
      <w:pPr>
        <w:rPr>
          <w:rtl/>
        </w:rPr>
      </w:pPr>
      <w:r>
        <w:rPr>
          <w:rFonts w:hint="cs"/>
          <w:rtl/>
        </w:rPr>
        <w:t xml:space="preserve">סוגיית הצבתם של חיילים בשירות בתי הסוהר, כמו גם ביחידות אחרות מחוץ לצה"ל, הייתה לאורך השנים שנויה במחלוקת, הן בוועדת החוץ והביטחון והן בוועדות ציבוריות שונות שבחנו את הסוגיה. </w:t>
      </w:r>
      <w:bookmarkStart w:id="29884" w:name="_ETM_Q53_692032"/>
      <w:bookmarkStart w:id="29885" w:name="_ETM_Q53_692116"/>
      <w:bookmarkEnd w:id="29884"/>
      <w:bookmarkEnd w:id="29885"/>
      <w:r>
        <w:rPr>
          <w:rFonts w:hint="cs"/>
          <w:rtl/>
        </w:rPr>
        <w:t xml:space="preserve">לבסוף הוחלט לפני כחצי שנה להפסיק את הצבתם של חיילים בשב"ס. הוראת השעה הוארכה רק עד יום כ"ח באב התשפ"ג, </w:t>
      </w:r>
      <w:r>
        <w:t>15</w:t>
      </w:r>
      <w:r>
        <w:rPr>
          <w:rFonts w:hint="cs"/>
          <w:rtl/>
        </w:rPr>
        <w:t xml:space="preserve"> באוגוסט 2023,</w:t>
      </w:r>
      <w:r>
        <w:rPr>
          <w:rFonts w:ascii="Times New Roman" w:hAnsi="Times New Roman" w:cs="Times New Roman"/>
          <w:b/>
          <w:bCs/>
          <w:sz w:val="30"/>
          <w:szCs w:val="30"/>
          <w:rtl/>
        </w:rPr>
        <w:t xml:space="preserve"> </w:t>
      </w:r>
      <w:r w:rsidR="004B2604">
        <w:rPr>
          <w:rFonts w:hint="cs"/>
          <w:rtl/>
        </w:rPr>
        <w:t>ו</w:t>
      </w:r>
      <w:r>
        <w:rPr>
          <w:rFonts w:hint="cs"/>
          <w:rtl/>
        </w:rPr>
        <w:t>הכוונה הייתה שהחל ממועד זה לא ישרתו עוד חיילים בשב"ס.</w:t>
      </w:r>
    </w:p>
    <w:p w:rsidR="00FA4D28" w:rsidRDefault="00FA4D28" w:rsidP="00FA4D28">
      <w:pPr>
        <w:rPr>
          <w:sz w:val="32"/>
          <w:szCs w:val="32"/>
          <w:rtl/>
        </w:rPr>
      </w:pPr>
      <w:bookmarkStart w:id="29886" w:name="_ETM_Q53_711770"/>
      <w:bookmarkStart w:id="29887" w:name="_ETM_Q53_711880"/>
      <w:bookmarkEnd w:id="29886"/>
      <w:bookmarkEnd w:id="29887"/>
    </w:p>
    <w:p w:rsidR="00FA4D28" w:rsidRDefault="00FA4D28" w:rsidP="00FA4D28">
      <w:pPr>
        <w:rPr>
          <w:rtl/>
        </w:rPr>
      </w:pPr>
      <w:r>
        <w:rPr>
          <w:rFonts w:hint="cs"/>
          <w:rtl/>
        </w:rPr>
        <w:t xml:space="preserve">כבר בעת דיוני ועדת החוץ והביטחון בחודש פברואר העלו חברי הוועדה את חששם ששב"ס לא יצליח לגייס כוח אדם חלופי בפרק זמן כה קצר, ואכן, לקראת פקיעת הוראת השעה התברר שאף שלאחר אישור תקציב המדינה הוקצו התקנים המיועדים לכך, טרם הסתיים איושם. בהצעת החוק מוצע לקבוע כי אומנם חיילים חדשים לא יוצבו בשירות בתי הסוהר, אך אלה שכבר הוצבו שם עד כה ימשיכו לשרת עד יום ל' בכסלו </w:t>
      </w:r>
      <w:proofErr w:type="spellStart"/>
      <w:r>
        <w:rPr>
          <w:rFonts w:hint="cs"/>
          <w:rtl/>
        </w:rPr>
        <w:t>התשפ"ה</w:t>
      </w:r>
      <w:proofErr w:type="spellEnd"/>
      <w:r>
        <w:rPr>
          <w:rFonts w:hint="cs"/>
          <w:rtl/>
        </w:rPr>
        <w:t xml:space="preserve">, </w:t>
      </w:r>
      <w:bookmarkStart w:id="29888" w:name="_ETM_Q53_739259"/>
      <w:bookmarkEnd w:id="29888"/>
      <w:r>
        <w:t>31</w:t>
      </w:r>
      <w:r>
        <w:rPr>
          <w:rtl/>
        </w:rPr>
        <w:t xml:space="preserve"> </w:t>
      </w:r>
      <w:r>
        <w:rPr>
          <w:rFonts w:hint="cs"/>
          <w:rtl/>
        </w:rPr>
        <w:t xml:space="preserve">בדצמבר </w:t>
      </w:r>
      <w:r>
        <w:t>2024</w:t>
      </w:r>
      <w:r>
        <w:rPr>
          <w:rFonts w:hint="cs"/>
          <w:rtl/>
        </w:rPr>
        <w:t>, או עד תום תקופת שירותם, לפי המוקדם. מנתונים שנמסרו לוועדה עולה כי אחרוני החיילים הוצבו בשב"ס באפריל האחרון.</w:t>
      </w:r>
    </w:p>
    <w:p w:rsidR="00FA4D28" w:rsidRDefault="00FA4D28" w:rsidP="00FA4D28">
      <w:pPr>
        <w:rPr>
          <w:rtl/>
        </w:rPr>
      </w:pPr>
      <w:bookmarkStart w:id="29889" w:name="_ETM_Q53_747145"/>
      <w:bookmarkStart w:id="29890" w:name="_ETM_Q53_747284"/>
      <w:bookmarkEnd w:id="29889"/>
      <w:bookmarkEnd w:id="29890"/>
    </w:p>
    <w:p w:rsidR="00FA4D28" w:rsidRDefault="00FA4D28" w:rsidP="00661557">
      <w:pPr>
        <w:rPr>
          <w:rtl/>
          <w:lang w:eastAsia="he-IL"/>
        </w:rPr>
      </w:pPr>
      <w:bookmarkStart w:id="29891" w:name="TOR_Q54"/>
      <w:bookmarkEnd w:id="29891"/>
      <w:r>
        <w:rPr>
          <w:rFonts w:hint="cs"/>
          <w:rtl/>
          <w:lang w:eastAsia="he-IL"/>
        </w:rPr>
        <w:t xml:space="preserve">אציין כי בדיוני הוועדה עלה כי יש כ-100 חיילים שב-31 בדצמבר 2024 עדיין לא יסיימו את שירותם. לוועדה נמסר </w:t>
      </w:r>
      <w:bookmarkStart w:id="29892" w:name="_ETM_Q54_157000"/>
      <w:bookmarkEnd w:id="29892"/>
      <w:r>
        <w:rPr>
          <w:rFonts w:hint="cs"/>
          <w:rtl/>
          <w:lang w:eastAsia="he-IL"/>
        </w:rPr>
        <w:t>כי לחיילים האלה יוצעו שתי אפשרויות: חזרה לצה"ל להמשך שירותם או</w:t>
      </w:r>
      <w:bookmarkStart w:id="29893" w:name="_ETM_Q54_159000"/>
      <w:bookmarkEnd w:id="29893"/>
      <w:r>
        <w:rPr>
          <w:rFonts w:hint="cs"/>
          <w:rtl/>
          <w:lang w:eastAsia="he-IL"/>
        </w:rPr>
        <w:t xml:space="preserve"> גיוסם לשב"ס בתנאי קבע, לתקופה שמשכה פי ש</w:t>
      </w:r>
      <w:r w:rsidR="00661557">
        <w:rPr>
          <w:rFonts w:hint="cs"/>
          <w:rtl/>
          <w:lang w:eastAsia="he-IL"/>
        </w:rPr>
        <w:t>נ</w:t>
      </w:r>
      <w:bookmarkStart w:id="29894" w:name="_GoBack"/>
      <w:bookmarkEnd w:id="29894"/>
      <w:r>
        <w:rPr>
          <w:rFonts w:hint="cs"/>
          <w:rtl/>
          <w:lang w:eastAsia="he-IL"/>
        </w:rPr>
        <w:t>יים מיתרת שירותם.</w:t>
      </w:r>
      <w:bookmarkStart w:id="29895" w:name="_ETM_Q54_166000"/>
      <w:bookmarkEnd w:id="29895"/>
      <w:r>
        <w:rPr>
          <w:rFonts w:hint="cs"/>
          <w:rtl/>
          <w:lang w:eastAsia="he-IL"/>
        </w:rPr>
        <w:t xml:space="preserve"> כלומר, אם לחייל נותרו ארבעה חודשי שירות, הוא יוכל להשלימם בצה"ל או להתגייס</w:t>
      </w:r>
      <w:bookmarkStart w:id="29896" w:name="_ETM_Q54_169000"/>
      <w:bookmarkEnd w:id="29896"/>
      <w:r>
        <w:rPr>
          <w:rFonts w:hint="cs"/>
          <w:rtl/>
          <w:lang w:eastAsia="he-IL"/>
        </w:rPr>
        <w:t xml:space="preserve"> לשב"ס בתנאי קבע לתקופה של שמונה חודשים. </w:t>
      </w:r>
    </w:p>
    <w:p w:rsidR="00FA4D28" w:rsidRDefault="00FA4D28" w:rsidP="00FA4D28">
      <w:pPr>
        <w:rPr>
          <w:rtl/>
          <w:lang w:eastAsia="he-IL"/>
        </w:rPr>
      </w:pPr>
    </w:p>
    <w:p w:rsidR="00FA4D28" w:rsidRDefault="00FA4D28" w:rsidP="00FA4D28">
      <w:pPr>
        <w:rPr>
          <w:rtl/>
          <w:lang w:eastAsia="he-IL"/>
        </w:rPr>
      </w:pPr>
      <w:r>
        <w:rPr>
          <w:rFonts w:hint="cs"/>
          <w:rtl/>
          <w:lang w:eastAsia="he-IL"/>
        </w:rPr>
        <w:t xml:space="preserve">להצעת החוק הוגשו </w:t>
      </w:r>
      <w:bookmarkStart w:id="29897" w:name="_ETM_Q54_172000"/>
      <w:bookmarkEnd w:id="29897"/>
      <w:r>
        <w:rPr>
          <w:rFonts w:hint="cs"/>
          <w:rtl/>
          <w:lang w:eastAsia="he-IL"/>
        </w:rPr>
        <w:t xml:space="preserve">הסתייגויות ובקשות דיבור. אבקש מחבריי חברי הכנסת לדחות את ההסתייגויות ולאשר את הצעת החוק בקריאה השנייה והשלישית. </w:t>
      </w:r>
    </w:p>
    <w:p w:rsidR="00FA4D28" w:rsidRDefault="00FA4D28" w:rsidP="00FA4D28">
      <w:pPr>
        <w:rPr>
          <w:rtl/>
          <w:lang w:eastAsia="he-IL"/>
        </w:rPr>
      </w:pPr>
    </w:p>
    <w:p w:rsidR="00FA4D28" w:rsidRDefault="00FA4D28" w:rsidP="004B2604">
      <w:pPr>
        <w:rPr>
          <w:rtl/>
          <w:lang w:eastAsia="he-IL"/>
        </w:rPr>
      </w:pPr>
      <w:bookmarkStart w:id="29898" w:name="_ETM_Q54_181000"/>
      <w:bookmarkEnd w:id="29898"/>
      <w:r>
        <w:rPr>
          <w:rFonts w:hint="cs"/>
          <w:rtl/>
          <w:lang w:eastAsia="he-IL"/>
        </w:rPr>
        <w:t>זה המקום להודות למנהל הוועדה אסף פרידמן וצוות לשכתו</w:t>
      </w:r>
      <w:r w:rsidR="004B2604">
        <w:rPr>
          <w:rFonts w:hint="cs"/>
          <w:rtl/>
          <w:lang w:eastAsia="he-IL"/>
        </w:rPr>
        <w:t>,</w:t>
      </w:r>
      <w:r>
        <w:rPr>
          <w:rFonts w:hint="cs"/>
          <w:rtl/>
          <w:lang w:eastAsia="he-IL"/>
        </w:rPr>
        <w:t xml:space="preserve"> כמובן, ליועצת המשפטית מירי פרנקל שור וצוות הלשכה</w:t>
      </w:r>
      <w:bookmarkStart w:id="29899" w:name="_ETM_Q54_195000"/>
      <w:bookmarkEnd w:id="29899"/>
      <w:r>
        <w:rPr>
          <w:rFonts w:hint="cs"/>
          <w:rtl/>
          <w:lang w:eastAsia="he-IL"/>
        </w:rPr>
        <w:t xml:space="preserve"> שלה</w:t>
      </w:r>
      <w:r w:rsidR="004B2604">
        <w:rPr>
          <w:rFonts w:hint="cs"/>
          <w:rtl/>
          <w:lang w:eastAsia="he-IL"/>
        </w:rPr>
        <w:t>,</w:t>
      </w:r>
      <w:r>
        <w:rPr>
          <w:rFonts w:hint="cs"/>
          <w:rtl/>
          <w:lang w:eastAsia="he-IL"/>
        </w:rPr>
        <w:t xml:space="preserve"> וכן, נודה לכולם. קודם כול </w:t>
      </w:r>
      <w:r w:rsidR="004B2604">
        <w:rPr>
          <w:rFonts w:hint="eastAsia"/>
          <w:rtl/>
          <w:lang w:eastAsia="he-IL"/>
        </w:rPr>
        <w:t xml:space="preserve">– </w:t>
      </w:r>
      <w:r>
        <w:rPr>
          <w:rFonts w:hint="cs"/>
          <w:rtl/>
          <w:lang w:eastAsia="he-IL"/>
        </w:rPr>
        <w:t>גם לערוץ הכנסת. בפעם שעברה שכחתי אותם. ירדתי לפה ואמרתי</w:t>
      </w:r>
      <w:bookmarkStart w:id="29900" w:name="_ETM_Q54_200000"/>
      <w:bookmarkEnd w:id="29900"/>
      <w:r>
        <w:rPr>
          <w:rFonts w:hint="cs"/>
          <w:rtl/>
          <w:lang w:eastAsia="he-IL"/>
        </w:rPr>
        <w:t xml:space="preserve"> להם תודה רבה. אמרו: רשמנו. הם לא זכרו שאחר כך עליתי להגיד להם תודה רבה</w:t>
      </w:r>
      <w:r w:rsidR="004B2604">
        <w:rPr>
          <w:rFonts w:hint="cs"/>
          <w:rtl/>
          <w:lang w:eastAsia="he-IL"/>
        </w:rPr>
        <w:t>,</w:t>
      </w:r>
      <w:r>
        <w:rPr>
          <w:rFonts w:hint="cs"/>
          <w:rtl/>
          <w:lang w:eastAsia="he-IL"/>
        </w:rPr>
        <w:t xml:space="preserve"> אז עכשיו אני </w:t>
      </w:r>
      <w:bookmarkStart w:id="29901" w:name="_ETM_Q54_204000"/>
      <w:bookmarkEnd w:id="29901"/>
      <w:r>
        <w:rPr>
          <w:rFonts w:hint="cs"/>
          <w:rtl/>
          <w:lang w:eastAsia="he-IL"/>
        </w:rPr>
        <w:t xml:space="preserve">מודה להם. </w:t>
      </w:r>
    </w:p>
    <w:p w:rsidR="00FA4D28" w:rsidRDefault="00FA4D28" w:rsidP="00FA4D28">
      <w:pPr>
        <w:rPr>
          <w:rtl/>
          <w:lang w:eastAsia="he-IL"/>
        </w:rPr>
      </w:pPr>
      <w:bookmarkStart w:id="29902" w:name="_ETM_Q54_205000"/>
      <w:bookmarkEnd w:id="29902"/>
    </w:p>
    <w:p w:rsidR="00FA4D28" w:rsidRDefault="00FA4D28" w:rsidP="00FA4D28">
      <w:pPr>
        <w:pStyle w:val="af7"/>
        <w:keepNext/>
        <w:rPr>
          <w:rtl/>
        </w:rPr>
      </w:pPr>
      <w:r>
        <w:rPr>
          <w:rStyle w:val="TagStyle"/>
          <w:rFonts w:hint="cs"/>
          <w:rtl/>
        </w:rPr>
        <w:t xml:space="preserve"> &lt;&lt; קריאה &gt;&gt; </w:t>
      </w:r>
      <w:r>
        <w:rPr>
          <w:rFonts w:hint="cs"/>
          <w:rtl/>
        </w:rPr>
        <w:t>אלמוג כהן (עוצמה יהודית):</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B060FA" w:rsidP="00B060FA">
      <w:pPr>
        <w:rPr>
          <w:rtl/>
          <w:lang w:eastAsia="he-IL"/>
        </w:rPr>
      </w:pPr>
      <w:bookmarkStart w:id="29903" w:name="_ETM_Q54_208000"/>
      <w:bookmarkEnd w:id="29903"/>
      <w:r>
        <w:rPr>
          <w:rFonts w:hint="cs"/>
          <w:rtl/>
          <w:lang w:eastAsia="he-IL"/>
        </w:rPr>
        <w:t>– – –</w:t>
      </w:r>
      <w:r w:rsidR="00FA4D28">
        <w:rPr>
          <w:rFonts w:hint="cs"/>
          <w:rtl/>
          <w:lang w:eastAsia="he-IL"/>
        </w:rPr>
        <w:t xml:space="preserve"> </w:t>
      </w:r>
    </w:p>
    <w:p w:rsidR="00FA4D28" w:rsidRDefault="00FA4D28" w:rsidP="00FA4D28">
      <w:pPr>
        <w:rPr>
          <w:rtl/>
          <w:lang w:eastAsia="he-IL"/>
        </w:rPr>
      </w:pPr>
    </w:p>
    <w:p w:rsidR="00FA4D28" w:rsidRDefault="00FA4D28" w:rsidP="00FA4D28">
      <w:pPr>
        <w:pStyle w:val="-"/>
        <w:keepNext/>
        <w:rPr>
          <w:rtl/>
        </w:rPr>
      </w:pPr>
      <w:bookmarkStart w:id="29904" w:name="ET_speakercontinue_5726_3"/>
      <w:r>
        <w:rPr>
          <w:rStyle w:val="TagStyle"/>
          <w:rFonts w:hint="cs"/>
          <w:rtl/>
        </w:rPr>
        <w:t xml:space="preserve"> &lt;&lt; דובר_המשך &gt;&gt; </w:t>
      </w:r>
      <w:r>
        <w:rPr>
          <w:rFonts w:hint="cs"/>
          <w:rtl/>
        </w:rPr>
        <w:t>ינון אזולאי (בשם ועדת החוץ והביטחון):</w:t>
      </w:r>
      <w:r>
        <w:rPr>
          <w:rStyle w:val="TagStyle"/>
          <w:rtl/>
        </w:rPr>
        <w:t xml:space="preserve"> &lt;&lt; דובר_המשך &gt;&gt;</w:t>
      </w:r>
      <w:r>
        <w:rPr>
          <w:rFonts w:hint="cs"/>
          <w:rtl/>
        </w:rPr>
        <w:t xml:space="preserve">  </w:t>
      </w:r>
      <w:bookmarkEnd w:id="29904"/>
    </w:p>
    <w:p w:rsidR="00FA4D28" w:rsidRDefault="00FA4D28" w:rsidP="00B060FA">
      <w:pPr>
        <w:rPr>
          <w:rtl/>
          <w:lang w:eastAsia="he-IL"/>
        </w:rPr>
      </w:pPr>
    </w:p>
    <w:p w:rsidR="00FA4D28" w:rsidRDefault="00FA4D28" w:rsidP="004B2604">
      <w:pPr>
        <w:rPr>
          <w:rtl/>
          <w:lang w:eastAsia="he-IL"/>
        </w:rPr>
      </w:pPr>
      <w:r>
        <w:rPr>
          <w:rFonts w:hint="cs"/>
          <w:rtl/>
          <w:lang w:eastAsia="he-IL"/>
        </w:rPr>
        <w:t xml:space="preserve">אבל לא חשוב. עזוב, אחי, אלמוג. </w:t>
      </w:r>
      <w:bookmarkStart w:id="29905" w:name="_ETM_Q54_210000"/>
      <w:bookmarkEnd w:id="29905"/>
      <w:r>
        <w:rPr>
          <w:rFonts w:hint="cs"/>
          <w:rtl/>
          <w:lang w:eastAsia="he-IL"/>
        </w:rPr>
        <w:t>אנחנו לא לוקחים על זה פרוטקשן. עוד מעט אתה עולה</w:t>
      </w:r>
      <w:bookmarkStart w:id="29906" w:name="_ETM_Q54_211000"/>
      <w:bookmarkEnd w:id="29906"/>
      <w:r>
        <w:rPr>
          <w:rFonts w:hint="cs"/>
          <w:rtl/>
          <w:lang w:eastAsia="he-IL"/>
        </w:rPr>
        <w:t xml:space="preserve"> עם החוק הזה, נכון? אנחנו בסדר. וכמובן, ליושב-ראש הקואליציה אופיר כץ, באמת על כנס </w:t>
      </w:r>
      <w:bookmarkStart w:id="29907" w:name="_ETM_Q54_220000"/>
      <w:bookmarkEnd w:id="29907"/>
      <w:r>
        <w:rPr>
          <w:rFonts w:hint="cs"/>
          <w:rtl/>
          <w:lang w:eastAsia="he-IL"/>
        </w:rPr>
        <w:t>מיוחד, איך שידעת לנהל אותו יחד</w:t>
      </w:r>
      <w:r w:rsidR="004B2604">
        <w:rPr>
          <w:rFonts w:hint="cs"/>
          <w:rtl/>
          <w:lang w:eastAsia="he-IL"/>
        </w:rPr>
        <w:t>,</w:t>
      </w:r>
      <w:r>
        <w:rPr>
          <w:rFonts w:hint="cs"/>
          <w:rtl/>
          <w:lang w:eastAsia="he-IL"/>
        </w:rPr>
        <w:t xml:space="preserve"> עם הבנות – אסור להגיד הסכמות – עם מירב בן ארי. לא הסכמות</w:t>
      </w:r>
      <w:r w:rsidR="004B2604">
        <w:rPr>
          <w:rFonts w:hint="cs"/>
          <w:rtl/>
          <w:lang w:eastAsia="he-IL"/>
        </w:rPr>
        <w:t>,</w:t>
      </w:r>
      <w:r>
        <w:rPr>
          <w:rFonts w:hint="cs"/>
          <w:rtl/>
          <w:lang w:eastAsia="he-IL"/>
        </w:rPr>
        <w:t xml:space="preserve"> זה הבנות. נכון,</w:t>
      </w:r>
      <w:bookmarkStart w:id="29908" w:name="_ETM_Q54_229000"/>
      <w:bookmarkEnd w:id="29908"/>
      <w:r>
        <w:rPr>
          <w:rFonts w:hint="cs"/>
          <w:rtl/>
          <w:lang w:eastAsia="he-IL"/>
        </w:rPr>
        <w:t xml:space="preserve"> מירב? מירב בן ארי, לא הסכמות</w:t>
      </w:r>
      <w:bookmarkStart w:id="29909" w:name="_ETM_Q54_231000"/>
      <w:bookmarkEnd w:id="29909"/>
      <w:r>
        <w:rPr>
          <w:rFonts w:hint="cs"/>
          <w:rtl/>
          <w:lang w:eastAsia="he-IL"/>
        </w:rPr>
        <w:t xml:space="preserve"> – היו הבנות. </w:t>
      </w:r>
    </w:p>
    <w:p w:rsidR="00FA4D28" w:rsidRDefault="00FA4D28" w:rsidP="00FA4D28">
      <w:pPr>
        <w:rPr>
          <w:rtl/>
          <w:lang w:eastAsia="he-IL"/>
        </w:rPr>
      </w:pPr>
      <w:bookmarkStart w:id="29910" w:name="_ETM_Q54_233000"/>
      <w:bookmarkEnd w:id="29910"/>
    </w:p>
    <w:p w:rsidR="00FA4D28" w:rsidRDefault="00FA4D28" w:rsidP="00FA4D28">
      <w:pPr>
        <w:pStyle w:val="af7"/>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29911" w:name="_ETM_Q54_234000"/>
      <w:bookmarkEnd w:id="29911"/>
      <w:r>
        <w:rPr>
          <w:rFonts w:hint="cs"/>
          <w:rtl/>
          <w:lang w:eastAsia="he-IL"/>
        </w:rPr>
        <w:t>על מה?</w:t>
      </w:r>
    </w:p>
    <w:p w:rsidR="00FA4D28" w:rsidRDefault="00FA4D28" w:rsidP="00FA4D28">
      <w:pPr>
        <w:rPr>
          <w:rtl/>
          <w:lang w:eastAsia="he-IL"/>
        </w:rPr>
      </w:pPr>
    </w:p>
    <w:p w:rsidR="00FA4D28" w:rsidRDefault="00FA4D28" w:rsidP="00FA4D28">
      <w:pPr>
        <w:pStyle w:val="-"/>
        <w:keepNext/>
        <w:rPr>
          <w:rtl/>
        </w:rPr>
      </w:pPr>
      <w:bookmarkStart w:id="29912" w:name="ET_speakercontinue_5726_4"/>
      <w:r>
        <w:rPr>
          <w:rStyle w:val="TagStyle"/>
          <w:rFonts w:hint="cs"/>
          <w:rtl/>
        </w:rPr>
        <w:t xml:space="preserve"> &lt;&lt; דובר_המשך &gt;&gt; </w:t>
      </w:r>
      <w:r>
        <w:rPr>
          <w:rFonts w:hint="cs"/>
          <w:rtl/>
        </w:rPr>
        <w:t>ינון אזולאי (בשם ועדת החוץ והביטחון):</w:t>
      </w:r>
      <w:r>
        <w:rPr>
          <w:rStyle w:val="TagStyle"/>
          <w:rtl/>
        </w:rPr>
        <w:t xml:space="preserve"> &lt;&lt; דובר_המשך &gt;&gt;</w:t>
      </w:r>
      <w:r>
        <w:rPr>
          <w:rFonts w:hint="cs"/>
          <w:rtl/>
        </w:rPr>
        <w:t xml:space="preserve">  </w:t>
      </w:r>
      <w:bookmarkEnd w:id="29912"/>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אמרתי שאופיר כץ ניהל את הכנס </w:t>
      </w:r>
      <w:bookmarkStart w:id="29913" w:name="_ETM_Q54_237000"/>
      <w:bookmarkEnd w:id="29913"/>
      <w:r>
        <w:rPr>
          <w:rFonts w:hint="cs"/>
          <w:rtl/>
          <w:lang w:eastAsia="he-IL"/>
        </w:rPr>
        <w:t xml:space="preserve">באמת ביד רמה, עם הבנות, לא עם הסכמות. </w:t>
      </w:r>
    </w:p>
    <w:p w:rsidR="00FA4D28" w:rsidRDefault="00FA4D28" w:rsidP="00FA4D28">
      <w:pPr>
        <w:rPr>
          <w:rtl/>
          <w:lang w:eastAsia="he-IL"/>
        </w:rPr>
      </w:pPr>
    </w:p>
    <w:p w:rsidR="00FA4D28" w:rsidRDefault="00FA4D28" w:rsidP="00FA4D28">
      <w:pPr>
        <w:pStyle w:val="af7"/>
        <w:keepNext/>
        <w:rPr>
          <w:rtl/>
        </w:rPr>
      </w:pPr>
      <w:bookmarkStart w:id="29914" w:name="ET_interruption_5300_27"/>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29914"/>
    </w:p>
    <w:p w:rsidR="00FA4D28" w:rsidRDefault="00FA4D28" w:rsidP="00B060FA">
      <w:pPr>
        <w:rPr>
          <w:rtl/>
          <w:lang w:eastAsia="he-IL"/>
        </w:rPr>
      </w:pPr>
    </w:p>
    <w:p w:rsidR="00FA4D28" w:rsidRDefault="00FA4D28" w:rsidP="00FA4D28">
      <w:pPr>
        <w:rPr>
          <w:rtl/>
          <w:lang w:eastAsia="he-IL"/>
        </w:rPr>
      </w:pPr>
      <w:bookmarkStart w:id="29915" w:name="_ETM_Q54_243000"/>
      <w:bookmarkEnd w:id="29915"/>
      <w:r>
        <w:rPr>
          <w:rFonts w:hint="cs"/>
          <w:rtl/>
          <w:lang w:eastAsia="he-IL"/>
        </w:rPr>
        <w:t>כן</w:t>
      </w:r>
      <w:bookmarkStart w:id="29916" w:name="_ETM_Q54_242000"/>
      <w:bookmarkEnd w:id="29916"/>
      <w:r>
        <w:rPr>
          <w:rFonts w:hint="cs"/>
          <w:rtl/>
          <w:lang w:eastAsia="he-IL"/>
        </w:rPr>
        <w:t>. תראה, בסוף</w:t>
      </w:r>
      <w:r w:rsidR="004B2604">
        <w:rPr>
          <w:rFonts w:hint="cs"/>
          <w:rtl/>
          <w:lang w:eastAsia="he-IL"/>
        </w:rPr>
        <w:t>,</w:t>
      </w:r>
      <w:r>
        <w:rPr>
          <w:rFonts w:hint="cs"/>
          <w:rtl/>
          <w:lang w:eastAsia="he-IL"/>
        </w:rPr>
        <w:t xml:space="preserve"> כשיש חוקים טובים, אנחנו מתנהלים אחרת. אמרתי את זה. </w:t>
      </w:r>
    </w:p>
    <w:p w:rsidR="00FA4D28" w:rsidRDefault="00FA4D28" w:rsidP="00FA4D28">
      <w:pPr>
        <w:rPr>
          <w:rtl/>
          <w:lang w:eastAsia="he-IL"/>
        </w:rPr>
      </w:pPr>
    </w:p>
    <w:p w:rsidR="00FA4D28" w:rsidRDefault="00FA4D28" w:rsidP="00FA4D28">
      <w:pPr>
        <w:pStyle w:val="-"/>
        <w:keepNext/>
        <w:rPr>
          <w:rtl/>
        </w:rPr>
      </w:pPr>
      <w:bookmarkStart w:id="29917" w:name="ET_speakercontinue_5726_5"/>
      <w:r>
        <w:rPr>
          <w:rStyle w:val="TagStyle"/>
          <w:rFonts w:hint="cs"/>
          <w:rtl/>
        </w:rPr>
        <w:t xml:space="preserve"> &lt;&lt; דובר_המשך &gt;&gt; </w:t>
      </w:r>
      <w:r>
        <w:rPr>
          <w:rFonts w:hint="cs"/>
          <w:rtl/>
        </w:rPr>
        <w:t>ינון אזולאי (בשם ועדת החוץ והביטחון):</w:t>
      </w:r>
      <w:r>
        <w:rPr>
          <w:rStyle w:val="TagStyle"/>
          <w:rtl/>
        </w:rPr>
        <w:t xml:space="preserve"> &lt;&lt; דובר_המשך &gt;&gt;</w:t>
      </w:r>
      <w:r>
        <w:rPr>
          <w:rFonts w:hint="cs"/>
          <w:rtl/>
        </w:rPr>
        <w:t xml:space="preserve">  </w:t>
      </w:r>
      <w:bookmarkEnd w:id="29917"/>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כמובן. אני אמרתי, </w:t>
      </w:r>
      <w:bookmarkStart w:id="29918" w:name="_ETM_Q54_251000"/>
      <w:bookmarkEnd w:id="29918"/>
      <w:r>
        <w:rPr>
          <w:rFonts w:hint="cs"/>
          <w:rtl/>
          <w:lang w:eastAsia="he-IL"/>
        </w:rPr>
        <w:t>באמת, שעשינו דברים ביחד למען עם ישראל. זה רק מוכיח שאנחנו יכולים לעשות למען עם ישראל דברים טובים. צריכים לתת דגש באמת על יוקר</w:t>
      </w:r>
      <w:bookmarkStart w:id="29919" w:name="_ETM_Q54_258000"/>
      <w:bookmarkEnd w:id="29919"/>
      <w:r>
        <w:rPr>
          <w:rFonts w:hint="cs"/>
          <w:rtl/>
          <w:lang w:eastAsia="he-IL"/>
        </w:rPr>
        <w:t xml:space="preserve"> המחיה, ואנחנו יודעים שהוא משתולל. צריך לעשות הכול על מנת לתת למשפחות לחיות בכבוד, להתחיל את החודש בכבוד, </w:t>
      </w:r>
      <w:bookmarkStart w:id="29920" w:name="_ETM_Q54_267000"/>
      <w:bookmarkEnd w:id="29920"/>
      <w:r>
        <w:rPr>
          <w:rFonts w:hint="cs"/>
          <w:rtl/>
          <w:lang w:eastAsia="he-IL"/>
        </w:rPr>
        <w:t>לסיים אותו בכבוד. אלה דברים שאפשר לעשות בכנס הבא ביחד, באחדות. אלה דברים שאנחנו לא חלוקים עליהם. אלה דברים שאנחנו יודעים לעבוד, ומי שיבוא</w:t>
      </w:r>
      <w:bookmarkStart w:id="29921" w:name="_ETM_Q54_278000"/>
      <w:bookmarkEnd w:id="29921"/>
      <w:r>
        <w:rPr>
          <w:rFonts w:hint="cs"/>
          <w:rtl/>
          <w:lang w:eastAsia="he-IL"/>
        </w:rPr>
        <w:t xml:space="preserve"> לוועדת הכספים יראה איך עושים המון דברים ביחד. אני מאמין</w:t>
      </w:r>
      <w:bookmarkStart w:id="29922" w:name="_ETM_Q54_280000"/>
      <w:bookmarkEnd w:id="29922"/>
      <w:r>
        <w:rPr>
          <w:rFonts w:hint="cs"/>
          <w:rtl/>
          <w:lang w:eastAsia="he-IL"/>
        </w:rPr>
        <w:t xml:space="preserve"> שיש פה עוד כמה ועדות, כמו שראינו אצל פוגל ואצל אחרים – דברים שאפשר להביא באחדות. </w:t>
      </w:r>
    </w:p>
    <w:p w:rsidR="00FA4D28" w:rsidRDefault="00FA4D28" w:rsidP="00FA4D28">
      <w:pPr>
        <w:rPr>
          <w:rtl/>
          <w:lang w:eastAsia="he-IL"/>
        </w:rPr>
      </w:pPr>
      <w:bookmarkStart w:id="29923" w:name="_ETM_Q54_286000"/>
      <w:bookmarkEnd w:id="29923"/>
    </w:p>
    <w:p w:rsidR="00FA4D28" w:rsidRDefault="00FA4D28" w:rsidP="004B2604">
      <w:pPr>
        <w:rPr>
          <w:rtl/>
          <w:lang w:eastAsia="he-IL"/>
        </w:rPr>
      </w:pPr>
      <w:bookmarkStart w:id="29924" w:name="_ETM_Q54_287000"/>
      <w:bookmarkEnd w:id="29924"/>
      <w:r>
        <w:rPr>
          <w:rFonts w:hint="cs"/>
          <w:rtl/>
          <w:lang w:eastAsia="he-IL"/>
        </w:rPr>
        <w:t xml:space="preserve">אני רוצה להודות, כמובן, ליושב-ראש הכנסת, גם </w:t>
      </w:r>
      <w:bookmarkStart w:id="29925" w:name="_ETM_Q54_291000"/>
      <w:bookmarkEnd w:id="29925"/>
      <w:r>
        <w:rPr>
          <w:rFonts w:hint="cs"/>
          <w:rtl/>
          <w:lang w:eastAsia="he-IL"/>
        </w:rPr>
        <w:t xml:space="preserve">על כנס פורה; למנכ"ל הכנסת </w:t>
      </w:r>
      <w:proofErr w:type="spellStart"/>
      <w:r>
        <w:rPr>
          <w:rFonts w:hint="cs"/>
          <w:rtl/>
          <w:lang w:eastAsia="he-IL"/>
        </w:rPr>
        <w:t>צ'יקו</w:t>
      </w:r>
      <w:proofErr w:type="spellEnd"/>
      <w:r>
        <w:rPr>
          <w:rFonts w:hint="cs"/>
          <w:rtl/>
          <w:lang w:eastAsia="he-IL"/>
        </w:rPr>
        <w:t xml:space="preserve"> אדרי, וכמובן לכל צוות לשכתם. לסגן ניסים ואטורי,</w:t>
      </w:r>
      <w:bookmarkStart w:id="29926" w:name="_ETM_Q54_298000"/>
      <w:bookmarkEnd w:id="29926"/>
      <w:r>
        <w:rPr>
          <w:rFonts w:hint="cs"/>
          <w:lang w:eastAsia="he-IL"/>
        </w:rPr>
        <w:t xml:space="preserve"> </w:t>
      </w:r>
      <w:r>
        <w:rPr>
          <w:rFonts w:hint="cs"/>
          <w:rtl/>
          <w:lang w:eastAsia="he-IL"/>
        </w:rPr>
        <w:t xml:space="preserve">האחד והיחיד </w:t>
      </w:r>
      <w:r w:rsidR="004B2604">
        <w:rPr>
          <w:rFonts w:hint="eastAsia"/>
          <w:rtl/>
          <w:lang w:eastAsia="he-IL"/>
        </w:rPr>
        <w:t xml:space="preserve">– </w:t>
      </w:r>
      <w:r>
        <w:rPr>
          <w:rFonts w:hint="cs"/>
          <w:rtl/>
          <w:lang w:eastAsia="he-IL"/>
        </w:rPr>
        <w:t>תקשיב, ניסים, באמת, אתה מיום ליום משתפר</w:t>
      </w:r>
      <w:bookmarkStart w:id="29927" w:name="_ETM_Q54_302000"/>
      <w:bookmarkEnd w:id="29927"/>
      <w:r>
        <w:rPr>
          <w:rFonts w:hint="cs"/>
          <w:rtl/>
          <w:lang w:eastAsia="he-IL"/>
        </w:rPr>
        <w:t xml:space="preserve">, ואני חייב לתת לך את הציון הזה. כל הכבוד לך. </w:t>
      </w:r>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29928" w:name="_ETM_Q54_303000"/>
      <w:bookmarkEnd w:id="29928"/>
      <w:r>
        <w:rPr>
          <w:rFonts w:hint="cs"/>
          <w:rtl/>
          <w:lang w:eastAsia="he-IL"/>
        </w:rPr>
        <w:t xml:space="preserve">תודה רבה. </w:t>
      </w:r>
    </w:p>
    <w:p w:rsidR="00FA4D28" w:rsidRDefault="00FA4D28" w:rsidP="00FA4D28">
      <w:pPr>
        <w:rPr>
          <w:rtl/>
          <w:lang w:eastAsia="he-IL"/>
        </w:rPr>
      </w:pPr>
    </w:p>
    <w:p w:rsidR="00FA4D28" w:rsidRDefault="00FA4D28" w:rsidP="00FA4D28">
      <w:pPr>
        <w:pStyle w:val="-"/>
        <w:keepNext/>
        <w:rPr>
          <w:rtl/>
        </w:rPr>
      </w:pPr>
      <w:bookmarkStart w:id="29929" w:name="ET_speakercontinue_5726_29"/>
      <w:r>
        <w:rPr>
          <w:rStyle w:val="TagStyle"/>
          <w:rFonts w:hint="cs"/>
          <w:rtl/>
        </w:rPr>
        <w:t xml:space="preserve"> &lt;&lt; דובר_המשך &gt;&gt; </w:t>
      </w:r>
      <w:r>
        <w:rPr>
          <w:rFonts w:hint="cs"/>
          <w:rtl/>
        </w:rPr>
        <w:t>ינון אזולאי (בשם ועדת החוץ והביטחון):</w:t>
      </w:r>
      <w:r>
        <w:rPr>
          <w:rStyle w:val="TagStyle"/>
          <w:rtl/>
        </w:rPr>
        <w:t xml:space="preserve"> &lt;&lt; דובר_המשך &gt;&gt;</w:t>
      </w:r>
      <w:r>
        <w:rPr>
          <w:rFonts w:hint="cs"/>
          <w:rtl/>
        </w:rPr>
        <w:t xml:space="preserve">  </w:t>
      </w:r>
      <w:bookmarkEnd w:id="29929"/>
    </w:p>
    <w:p w:rsidR="00FA4D28" w:rsidRDefault="00FA4D28" w:rsidP="00B060FA">
      <w:pPr>
        <w:rPr>
          <w:rtl/>
          <w:lang w:eastAsia="he-IL"/>
        </w:rPr>
      </w:pPr>
    </w:p>
    <w:p w:rsidR="00FA4D28" w:rsidRDefault="00FA4D28" w:rsidP="00FA4D28">
      <w:pPr>
        <w:rPr>
          <w:rtl/>
          <w:lang w:eastAsia="he-IL"/>
        </w:rPr>
      </w:pPr>
      <w:bookmarkStart w:id="29930" w:name="_ETM_Q54_306000"/>
      <w:bookmarkEnd w:id="29930"/>
      <w:r>
        <w:rPr>
          <w:rFonts w:hint="cs"/>
          <w:rtl/>
          <w:lang w:eastAsia="he-IL"/>
        </w:rPr>
        <w:t xml:space="preserve">אני קטן בשביל לתת לך את הציון הזה, אבל מגיע לך, אחי. </w:t>
      </w:r>
      <w:bookmarkStart w:id="29931" w:name="_ETM_Q54_305000"/>
      <w:bookmarkEnd w:id="29931"/>
      <w:r>
        <w:rPr>
          <w:rFonts w:hint="cs"/>
          <w:rtl/>
          <w:lang w:eastAsia="he-IL"/>
        </w:rPr>
        <w:t xml:space="preserve">כשמגיע, מגיע עד הסוף. </w:t>
      </w:r>
    </w:p>
    <w:p w:rsidR="00FA4D28" w:rsidRDefault="00FA4D28" w:rsidP="00FA4D28">
      <w:pPr>
        <w:rPr>
          <w:rtl/>
          <w:lang w:eastAsia="he-IL"/>
        </w:rPr>
      </w:pPr>
      <w:bookmarkStart w:id="29932" w:name="_ETM_Q54_308000"/>
      <w:bookmarkEnd w:id="29932"/>
    </w:p>
    <w:p w:rsidR="00FA4D28" w:rsidRDefault="00FA4D28" w:rsidP="00FA4D28">
      <w:pPr>
        <w:pStyle w:val="af8"/>
        <w:keepNext/>
        <w:rPr>
          <w:rtl/>
        </w:rPr>
      </w:pPr>
      <w:bookmarkStart w:id="29933" w:name="ET_yor_6490_30"/>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9933"/>
    </w:p>
    <w:p w:rsidR="00FA4D28" w:rsidRDefault="00FA4D28" w:rsidP="00B060FA">
      <w:pPr>
        <w:rPr>
          <w:rtl/>
          <w:lang w:eastAsia="he-IL"/>
        </w:rPr>
      </w:pPr>
    </w:p>
    <w:p w:rsidR="00FA4D28" w:rsidRDefault="00FA4D28" w:rsidP="00FA4D28">
      <w:pPr>
        <w:rPr>
          <w:rtl/>
          <w:lang w:eastAsia="he-IL"/>
        </w:rPr>
      </w:pPr>
      <w:bookmarkStart w:id="29934" w:name="_ETM_Q54_307000"/>
      <w:bookmarkEnd w:id="29934"/>
      <w:r>
        <w:rPr>
          <w:rFonts w:hint="cs"/>
          <w:rtl/>
          <w:lang w:eastAsia="he-IL"/>
        </w:rPr>
        <w:t xml:space="preserve">תודה רבה. </w:t>
      </w:r>
    </w:p>
    <w:p w:rsidR="00FA4D28" w:rsidRDefault="00FA4D28" w:rsidP="00FA4D28">
      <w:pPr>
        <w:rPr>
          <w:rtl/>
          <w:lang w:eastAsia="he-IL"/>
        </w:rPr>
      </w:pPr>
      <w:bookmarkStart w:id="29935" w:name="_ETM_Q54_309000"/>
      <w:bookmarkEnd w:id="29935"/>
    </w:p>
    <w:p w:rsidR="00FA4D28" w:rsidRDefault="00FA4D28" w:rsidP="00FA4D28">
      <w:pPr>
        <w:pStyle w:val="-"/>
        <w:keepNext/>
        <w:rPr>
          <w:rtl/>
        </w:rPr>
      </w:pPr>
      <w:bookmarkStart w:id="29936" w:name="ET_speakercontinue_5726_31"/>
      <w:r>
        <w:rPr>
          <w:rStyle w:val="TagStyle"/>
          <w:rFonts w:hint="cs"/>
          <w:rtl/>
        </w:rPr>
        <w:t xml:space="preserve"> &lt;&lt; דובר_המשך &gt;&gt; </w:t>
      </w:r>
      <w:r>
        <w:rPr>
          <w:rFonts w:hint="cs"/>
          <w:rtl/>
        </w:rPr>
        <w:t>ינון אזולאי (בשם ועדת החוץ והביטחון):</w:t>
      </w:r>
      <w:r>
        <w:rPr>
          <w:rStyle w:val="TagStyle"/>
          <w:rtl/>
        </w:rPr>
        <w:t xml:space="preserve"> &lt;&lt; דובר_המשך &gt;&gt;</w:t>
      </w:r>
      <w:r>
        <w:rPr>
          <w:rFonts w:hint="cs"/>
          <w:rtl/>
        </w:rPr>
        <w:t xml:space="preserve">  </w:t>
      </w:r>
      <w:bookmarkEnd w:id="29936"/>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אז באמת, </w:t>
      </w:r>
      <w:bookmarkStart w:id="29937" w:name="_ETM_Q54_310000"/>
      <w:bookmarkEnd w:id="29937"/>
      <w:r>
        <w:rPr>
          <w:rFonts w:hint="cs"/>
          <w:rtl/>
          <w:lang w:eastAsia="he-IL"/>
        </w:rPr>
        <w:t xml:space="preserve">תודה רבה גם לך. </w:t>
      </w:r>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B060FA">
      <w:pPr>
        <w:rPr>
          <w:rtl/>
          <w:lang w:eastAsia="he-IL"/>
        </w:rPr>
      </w:pPr>
      <w:r>
        <w:rPr>
          <w:rFonts w:hint="cs"/>
          <w:rtl/>
          <w:lang w:eastAsia="he-IL"/>
        </w:rPr>
        <w:t xml:space="preserve">זהו, אני יכול לפרוש בשיא, </w:t>
      </w:r>
      <w:bookmarkStart w:id="29938" w:name="_ETM_Q54_315000"/>
      <w:bookmarkEnd w:id="29938"/>
      <w:r>
        <w:rPr>
          <w:rFonts w:hint="cs"/>
          <w:rtl/>
          <w:lang w:eastAsia="he-IL"/>
        </w:rPr>
        <w:t xml:space="preserve">אחרי שקיבלתי </w:t>
      </w:r>
      <w:r w:rsidR="00B060FA">
        <w:rPr>
          <w:rFonts w:hint="cs"/>
          <w:rtl/>
          <w:lang w:eastAsia="he-IL"/>
        </w:rPr>
        <w:t>– – –</w:t>
      </w:r>
    </w:p>
    <w:p w:rsidR="00FA4D28" w:rsidRDefault="00FA4D28" w:rsidP="00FA4D28">
      <w:pPr>
        <w:rPr>
          <w:rtl/>
          <w:lang w:eastAsia="he-IL"/>
        </w:rPr>
      </w:pPr>
    </w:p>
    <w:p w:rsidR="00FA4D28" w:rsidRDefault="00FA4D28" w:rsidP="00FA4D28">
      <w:pPr>
        <w:pStyle w:val="-"/>
        <w:keepNext/>
        <w:rPr>
          <w:rtl/>
        </w:rPr>
      </w:pPr>
      <w:bookmarkStart w:id="29939" w:name="ET_speakercontinue_5726_7"/>
      <w:r>
        <w:rPr>
          <w:rStyle w:val="TagStyle"/>
          <w:rFonts w:hint="cs"/>
          <w:rtl/>
        </w:rPr>
        <w:t xml:space="preserve"> &lt;&lt; דובר_המשך &gt;&gt; </w:t>
      </w:r>
      <w:r>
        <w:rPr>
          <w:rFonts w:hint="cs"/>
          <w:rtl/>
        </w:rPr>
        <w:t>ינון אזולאי (בשם ועדת החוץ והביטחון):</w:t>
      </w:r>
      <w:r>
        <w:rPr>
          <w:rStyle w:val="TagStyle"/>
          <w:rtl/>
        </w:rPr>
        <w:t xml:space="preserve"> &lt;&lt; דובר_המשך &gt;&gt;</w:t>
      </w:r>
      <w:r>
        <w:rPr>
          <w:rFonts w:hint="cs"/>
          <w:rtl/>
        </w:rPr>
        <w:t xml:space="preserve">  </w:t>
      </w:r>
      <w:bookmarkEnd w:id="29939"/>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קודם כול תעשה שיט, אחר כך תפרוש. תפרוש בכיף. </w:t>
      </w:r>
    </w:p>
    <w:p w:rsidR="00FA4D28" w:rsidRDefault="00FA4D28" w:rsidP="00FA4D28">
      <w:pPr>
        <w:rPr>
          <w:rtl/>
          <w:lang w:eastAsia="he-IL"/>
        </w:rPr>
      </w:pPr>
    </w:p>
    <w:p w:rsidR="00FA4D28" w:rsidRDefault="00FA4D28" w:rsidP="004B2604">
      <w:pPr>
        <w:rPr>
          <w:rtl/>
          <w:lang w:eastAsia="he-IL"/>
        </w:rPr>
      </w:pPr>
      <w:r>
        <w:rPr>
          <w:rFonts w:hint="cs"/>
          <w:rtl/>
          <w:lang w:eastAsia="he-IL"/>
        </w:rPr>
        <w:t xml:space="preserve">כמובן, אני רוצה להודות ליועץ המשפטי של המליאה איל לב ארי, וכמובן גם ליד ימינו ליזה. לאנשי הסאונד – </w:t>
      </w:r>
      <w:bookmarkStart w:id="29940" w:name="_ETM_Q54_332000"/>
      <w:bookmarkEnd w:id="29940"/>
      <w:r>
        <w:rPr>
          <w:rFonts w:hint="cs"/>
          <w:rtl/>
          <w:lang w:eastAsia="he-IL"/>
        </w:rPr>
        <w:t>לפעמים אנחנו מדברים פה, לפעמים צועקים. בפעם שעברה, אגב,</w:t>
      </w:r>
      <w:bookmarkStart w:id="29941" w:name="_ETM_Q54_334000"/>
      <w:bookmarkEnd w:id="29941"/>
      <w:r>
        <w:rPr>
          <w:rFonts w:hint="cs"/>
          <w:rtl/>
          <w:lang w:eastAsia="he-IL"/>
        </w:rPr>
        <w:t xml:space="preserve"> איימו עליי שאם לא, הם יורידו לי את זה</w:t>
      </w:r>
      <w:r w:rsidR="004B2604">
        <w:rPr>
          <w:rFonts w:hint="cs"/>
          <w:rtl/>
          <w:lang w:eastAsia="he-IL"/>
        </w:rPr>
        <w:t>,</w:t>
      </w:r>
      <w:r>
        <w:rPr>
          <w:rFonts w:hint="cs"/>
          <w:rtl/>
          <w:lang w:eastAsia="he-IL"/>
        </w:rPr>
        <w:t xml:space="preserve"> אז הפעם אני לא נותן להם להוריד לי את הווליום. אני מודה לכם מראש. לא רוצה להתעסק איתכם, </w:t>
      </w:r>
      <w:bookmarkStart w:id="29942" w:name="_ETM_Q54_340000"/>
      <w:bookmarkEnd w:id="29942"/>
      <w:r>
        <w:rPr>
          <w:rFonts w:hint="cs"/>
          <w:rtl/>
          <w:lang w:eastAsia="he-IL"/>
        </w:rPr>
        <w:t xml:space="preserve">לא רוצה לצעוק. תודה רבה לכם. </w:t>
      </w:r>
      <w:bookmarkStart w:id="29943" w:name="_ETM_Q54_342000"/>
      <w:bookmarkStart w:id="29944" w:name="_ETM_Q54_343000"/>
      <w:bookmarkEnd w:id="29943"/>
      <w:bookmarkEnd w:id="29944"/>
      <w:r>
        <w:rPr>
          <w:rFonts w:hint="cs"/>
          <w:rtl/>
          <w:lang w:eastAsia="he-IL"/>
        </w:rPr>
        <w:t xml:space="preserve">למחשוב </w:t>
      </w:r>
      <w:r w:rsidR="004B2604">
        <w:rPr>
          <w:rFonts w:hint="eastAsia"/>
          <w:rtl/>
          <w:lang w:eastAsia="he-IL"/>
        </w:rPr>
        <w:t xml:space="preserve">– </w:t>
      </w:r>
      <w:r>
        <w:rPr>
          <w:rFonts w:hint="cs"/>
          <w:rtl/>
          <w:lang w:eastAsia="he-IL"/>
        </w:rPr>
        <w:t>לבני ולצוות לשכתו. אם כבר מדברים על</w:t>
      </w:r>
      <w:bookmarkStart w:id="29945" w:name="_ETM_Q54_344000"/>
      <w:bookmarkEnd w:id="29945"/>
      <w:r>
        <w:rPr>
          <w:rFonts w:hint="cs"/>
          <w:rtl/>
          <w:lang w:eastAsia="he-IL"/>
        </w:rPr>
        <w:t xml:space="preserve"> המחשוב, יש את שמעון חממי, שמגיע לו מזל טוב ליום</w:t>
      </w:r>
      <w:bookmarkStart w:id="29946" w:name="_ETM_Q54_348000"/>
      <w:bookmarkEnd w:id="29946"/>
      <w:r>
        <w:rPr>
          <w:rFonts w:hint="cs"/>
          <w:rtl/>
          <w:lang w:eastAsia="he-IL"/>
        </w:rPr>
        <w:t xml:space="preserve"> הולדתו</w:t>
      </w:r>
      <w:r w:rsidR="004B2604">
        <w:rPr>
          <w:rFonts w:hint="cs"/>
          <w:rtl/>
          <w:lang w:eastAsia="he-IL"/>
        </w:rPr>
        <w:t>,</w:t>
      </w:r>
      <w:r>
        <w:rPr>
          <w:rFonts w:hint="cs"/>
          <w:rtl/>
          <w:lang w:eastAsia="he-IL"/>
        </w:rPr>
        <w:t xml:space="preserve"> אז מזל טוב, ועד 120. </w:t>
      </w:r>
      <w:proofErr w:type="spellStart"/>
      <w:r>
        <w:rPr>
          <w:rFonts w:hint="cs"/>
          <w:rtl/>
          <w:lang w:eastAsia="he-IL"/>
        </w:rPr>
        <w:t>לרשמות</w:t>
      </w:r>
      <w:proofErr w:type="spellEnd"/>
      <w:r>
        <w:rPr>
          <w:rFonts w:hint="cs"/>
          <w:rtl/>
          <w:lang w:eastAsia="he-IL"/>
        </w:rPr>
        <w:t xml:space="preserve"> והרשמים שעושים עבודה נפלאה; למזכירות הכנסת, כולם</w:t>
      </w:r>
      <w:r w:rsidR="004B2604">
        <w:rPr>
          <w:rFonts w:hint="cs"/>
          <w:rtl/>
          <w:lang w:eastAsia="he-IL"/>
        </w:rPr>
        <w:t>;</w:t>
      </w:r>
      <w:r>
        <w:rPr>
          <w:rFonts w:hint="cs"/>
          <w:rtl/>
          <w:lang w:eastAsia="he-IL"/>
        </w:rPr>
        <w:t xml:space="preserve"> כמובן לאנשי המזנון, במיוחד אלה שבפרסה</w:t>
      </w:r>
      <w:r w:rsidR="004B2604">
        <w:rPr>
          <w:rFonts w:hint="cs"/>
          <w:rtl/>
          <w:lang w:eastAsia="he-IL"/>
        </w:rPr>
        <w:t>,</w:t>
      </w:r>
      <w:r>
        <w:rPr>
          <w:rFonts w:hint="cs"/>
          <w:rtl/>
          <w:lang w:eastAsia="he-IL"/>
        </w:rPr>
        <w:t xml:space="preserve"> שמחזיקים אותנו </w:t>
      </w:r>
      <w:bookmarkStart w:id="29947" w:name="_ETM_Q54_362000"/>
      <w:bookmarkEnd w:id="29947"/>
      <w:r>
        <w:rPr>
          <w:rFonts w:hint="cs"/>
          <w:rtl/>
          <w:lang w:eastAsia="he-IL"/>
        </w:rPr>
        <w:t>בלילות. לא פשוט להחזיק פה את חברי הכנסת בלילות</w:t>
      </w:r>
      <w:r w:rsidR="004B2604">
        <w:rPr>
          <w:rFonts w:hint="cs"/>
          <w:rtl/>
          <w:lang w:eastAsia="he-IL"/>
        </w:rPr>
        <w:t>;</w:t>
      </w:r>
      <w:bookmarkStart w:id="29948" w:name="_ETM_Q54_367000"/>
      <w:bookmarkEnd w:id="29948"/>
      <w:r>
        <w:rPr>
          <w:rFonts w:hint="cs"/>
          <w:rtl/>
          <w:lang w:eastAsia="he-IL"/>
        </w:rPr>
        <w:t xml:space="preserve"> לסדרנים, למשמר הכנסת</w:t>
      </w:r>
      <w:r w:rsidR="004B2604">
        <w:rPr>
          <w:rFonts w:hint="cs"/>
          <w:rtl/>
          <w:lang w:eastAsia="he-IL"/>
        </w:rPr>
        <w:t>;</w:t>
      </w:r>
      <w:r>
        <w:rPr>
          <w:rFonts w:hint="cs"/>
          <w:rtl/>
          <w:lang w:eastAsia="he-IL"/>
        </w:rPr>
        <w:t xml:space="preserve"> </w:t>
      </w:r>
      <w:bookmarkStart w:id="29949" w:name="_ETM_Q54_371000"/>
      <w:bookmarkEnd w:id="29949"/>
      <w:r>
        <w:rPr>
          <w:rFonts w:hint="cs"/>
          <w:rtl/>
          <w:lang w:eastAsia="he-IL"/>
        </w:rPr>
        <w:t>כמובן, לייעוץ המשפטי של הכנסת ובראשו היועצת המשפטית שגית אפיק. מי כמוני יודע איזה כנס עבר, במיוחד עליה</w:t>
      </w:r>
      <w:r w:rsidR="004B2604">
        <w:rPr>
          <w:rFonts w:hint="cs"/>
          <w:rtl/>
          <w:lang w:eastAsia="he-IL"/>
        </w:rPr>
        <w:t>,</w:t>
      </w:r>
      <w:r>
        <w:rPr>
          <w:rFonts w:hint="cs"/>
          <w:rtl/>
          <w:lang w:eastAsia="he-IL"/>
        </w:rPr>
        <w:t xml:space="preserve"> איזה ביקורת. יוני, יוני מישרקי, לפחות כשחבר סיעה שלך, יו"ר</w:t>
      </w:r>
      <w:bookmarkStart w:id="29950" w:name="_ETM_Q54_385000"/>
      <w:bookmarkEnd w:id="29950"/>
      <w:r>
        <w:rPr>
          <w:rFonts w:hint="cs"/>
          <w:rtl/>
          <w:lang w:eastAsia="he-IL"/>
        </w:rPr>
        <w:t xml:space="preserve"> סיעה, מדבר, אל תפריע. </w:t>
      </w:r>
    </w:p>
    <w:p w:rsidR="00FA4D28" w:rsidRDefault="00FA4D28" w:rsidP="00FA4D28">
      <w:pPr>
        <w:ind w:firstLine="0"/>
        <w:rPr>
          <w:rtl/>
          <w:lang w:eastAsia="he-IL"/>
        </w:rPr>
      </w:pPr>
    </w:p>
    <w:p w:rsidR="00FA4D28" w:rsidRDefault="00FA4D28" w:rsidP="00FA4D28">
      <w:pPr>
        <w:pStyle w:val="af7"/>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אני מקשיבה. </w:t>
      </w:r>
    </w:p>
    <w:p w:rsidR="00FA4D28" w:rsidRDefault="00FA4D28" w:rsidP="00FA4D28">
      <w:pPr>
        <w:rPr>
          <w:rtl/>
          <w:lang w:eastAsia="he-IL"/>
        </w:rPr>
      </w:pPr>
    </w:p>
    <w:p w:rsidR="00FA4D28" w:rsidRDefault="00FA4D28" w:rsidP="00FA4D28">
      <w:pPr>
        <w:pStyle w:val="-"/>
        <w:keepNext/>
        <w:rPr>
          <w:rtl/>
        </w:rPr>
      </w:pPr>
      <w:bookmarkStart w:id="29951" w:name="ET_speakercontinue_5726_9"/>
      <w:r>
        <w:rPr>
          <w:rStyle w:val="TagStyle"/>
          <w:rFonts w:hint="cs"/>
          <w:rtl/>
        </w:rPr>
        <w:t xml:space="preserve"> &lt;&lt; דובר_המשך &gt;&gt; </w:t>
      </w:r>
      <w:r>
        <w:rPr>
          <w:rFonts w:hint="cs"/>
          <w:rtl/>
        </w:rPr>
        <w:t>ינון אזולאי (בשם ועדת החוץ והביטחון):</w:t>
      </w:r>
      <w:r>
        <w:rPr>
          <w:rStyle w:val="TagStyle"/>
          <w:rtl/>
        </w:rPr>
        <w:t xml:space="preserve"> &lt;&lt; דובר_המשך &gt;&gt;</w:t>
      </w:r>
      <w:r>
        <w:rPr>
          <w:rFonts w:hint="cs"/>
          <w:rtl/>
        </w:rPr>
        <w:t xml:space="preserve">  </w:t>
      </w:r>
      <w:bookmarkEnd w:id="29951"/>
    </w:p>
    <w:p w:rsidR="00FA4D28" w:rsidRDefault="00FA4D28" w:rsidP="00B060FA">
      <w:pPr>
        <w:rPr>
          <w:rtl/>
          <w:lang w:eastAsia="he-IL"/>
        </w:rPr>
      </w:pPr>
    </w:p>
    <w:p w:rsidR="00FA4D28" w:rsidRDefault="00FA4D28" w:rsidP="00FA4D28">
      <w:pPr>
        <w:rPr>
          <w:rtl/>
          <w:lang w:eastAsia="he-IL"/>
        </w:rPr>
      </w:pPr>
      <w:r>
        <w:rPr>
          <w:rFonts w:hint="cs"/>
          <w:rtl/>
          <w:lang w:eastAsia="he-IL"/>
        </w:rPr>
        <w:t>תלמד ממירב בן ארי שלא מפריעים.</w:t>
      </w:r>
      <w:bookmarkStart w:id="29952" w:name="_ETM_Q54_390000"/>
      <w:bookmarkEnd w:id="29952"/>
      <w:r>
        <w:rPr>
          <w:rFonts w:hint="cs"/>
          <w:rtl/>
          <w:lang w:eastAsia="he-IL"/>
        </w:rPr>
        <w:t xml:space="preserve"> </w:t>
      </w:r>
    </w:p>
    <w:p w:rsidR="00FA4D28" w:rsidRDefault="00FA4D28" w:rsidP="00FA4D28">
      <w:pPr>
        <w:rPr>
          <w:rtl/>
          <w:lang w:eastAsia="he-IL"/>
        </w:rPr>
      </w:pPr>
      <w:bookmarkStart w:id="29953" w:name="_ETM_Q54_388000"/>
      <w:bookmarkEnd w:id="29953"/>
    </w:p>
    <w:p w:rsidR="00FA4D28" w:rsidRDefault="00FA4D28" w:rsidP="00FA4D28">
      <w:pPr>
        <w:pStyle w:val="af7"/>
        <w:keepNext/>
        <w:rPr>
          <w:rtl/>
        </w:rPr>
      </w:pPr>
      <w:bookmarkStart w:id="29954" w:name="ET_interruption_6447_32"/>
      <w:r>
        <w:rPr>
          <w:rStyle w:val="TagStyle"/>
          <w:rFonts w:hint="cs"/>
          <w:rtl/>
        </w:rPr>
        <w:t xml:space="preserve"> &lt;&lt; קריאה &gt;&gt; </w:t>
      </w:r>
      <w:r>
        <w:rPr>
          <w:rFonts w:hint="cs"/>
          <w:rtl/>
        </w:rPr>
        <w:t>יונתן מישרקי (ש"ס):</w:t>
      </w:r>
      <w:r>
        <w:rPr>
          <w:rStyle w:val="TagStyle"/>
          <w:rtl/>
        </w:rPr>
        <w:t xml:space="preserve"> &lt;&lt; קריאה &gt;&gt;</w:t>
      </w:r>
      <w:r>
        <w:rPr>
          <w:rFonts w:hint="cs"/>
          <w:rtl/>
        </w:rPr>
        <w:t xml:space="preserve">  </w:t>
      </w:r>
      <w:bookmarkEnd w:id="29954"/>
    </w:p>
    <w:p w:rsidR="00FA4D28" w:rsidRDefault="00FA4D28" w:rsidP="00B060FA">
      <w:pPr>
        <w:rPr>
          <w:rtl/>
          <w:lang w:eastAsia="he-IL"/>
        </w:rPr>
      </w:pPr>
    </w:p>
    <w:p w:rsidR="00FA4D28" w:rsidRDefault="00FA4D28" w:rsidP="00FA4D28">
      <w:pPr>
        <w:rPr>
          <w:rtl/>
          <w:lang w:eastAsia="he-IL"/>
        </w:rPr>
      </w:pPr>
      <w:bookmarkStart w:id="29955" w:name="_ETM_Q54_389000"/>
      <w:bookmarkEnd w:id="29955"/>
      <w:r>
        <w:rPr>
          <w:rFonts w:hint="cs"/>
          <w:rtl/>
          <w:lang w:eastAsia="he-IL"/>
        </w:rPr>
        <w:t xml:space="preserve">אני מתנצל. </w:t>
      </w:r>
    </w:p>
    <w:p w:rsidR="00FA4D28" w:rsidRDefault="00FA4D28" w:rsidP="00FA4D28">
      <w:pPr>
        <w:rPr>
          <w:rtl/>
          <w:lang w:eastAsia="he-IL"/>
        </w:rPr>
      </w:pPr>
    </w:p>
    <w:p w:rsidR="00FA4D28" w:rsidRDefault="00FA4D28" w:rsidP="00FA4D28">
      <w:pPr>
        <w:pStyle w:val="af7"/>
        <w:keepNext/>
        <w:rPr>
          <w:rtl/>
        </w:rPr>
      </w:pPr>
      <w:bookmarkStart w:id="29956" w:name="ET_interruption_6352_10"/>
      <w:r>
        <w:rPr>
          <w:rStyle w:val="TagStyle"/>
          <w:rFonts w:hint="cs"/>
          <w:rtl/>
        </w:rPr>
        <w:t xml:space="preserve"> &lt;&lt; קריאה &gt;&gt; </w:t>
      </w:r>
      <w:r>
        <w:rPr>
          <w:rFonts w:hint="cs"/>
          <w:rtl/>
        </w:rPr>
        <w:t>אלמוג כהן (עוצמה יהודית):</w:t>
      </w:r>
      <w:r>
        <w:rPr>
          <w:rStyle w:val="TagStyle"/>
          <w:rtl/>
        </w:rPr>
        <w:t xml:space="preserve"> &lt;&lt; קריאה &gt;&gt;</w:t>
      </w:r>
      <w:r>
        <w:rPr>
          <w:rFonts w:hint="cs"/>
          <w:rtl/>
        </w:rPr>
        <w:t xml:space="preserve">  </w:t>
      </w:r>
      <w:bookmarkEnd w:id="29956"/>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יו"ר ועדת האתיקה, חודשיים בלי משכורת, והוא בחיים לא מדבר. </w:t>
      </w:r>
    </w:p>
    <w:p w:rsidR="00FA4D28" w:rsidRDefault="00FA4D28" w:rsidP="00FA4D28">
      <w:pPr>
        <w:rPr>
          <w:rtl/>
          <w:lang w:eastAsia="he-IL"/>
        </w:rPr>
      </w:pPr>
    </w:p>
    <w:p w:rsidR="00FA4D28" w:rsidRDefault="00FA4D28" w:rsidP="00FA4D28">
      <w:pPr>
        <w:pStyle w:val="-"/>
        <w:keepNext/>
        <w:rPr>
          <w:rtl/>
        </w:rPr>
      </w:pPr>
      <w:bookmarkStart w:id="29957" w:name="ET_speakercontinue_5726_11"/>
      <w:r>
        <w:rPr>
          <w:rStyle w:val="TagStyle"/>
          <w:rFonts w:hint="cs"/>
          <w:rtl/>
        </w:rPr>
        <w:t xml:space="preserve"> &lt;&lt; דובר_המשך &gt;&gt; </w:t>
      </w:r>
      <w:r>
        <w:rPr>
          <w:rFonts w:hint="cs"/>
          <w:rtl/>
        </w:rPr>
        <w:t>ינון אזולאי (בשם ועדת החוץ והביטחון):</w:t>
      </w:r>
      <w:r>
        <w:rPr>
          <w:rStyle w:val="TagStyle"/>
          <w:rtl/>
        </w:rPr>
        <w:t xml:space="preserve"> &lt;&lt; דובר_המשך &gt;&gt;</w:t>
      </w:r>
      <w:r>
        <w:rPr>
          <w:rFonts w:hint="cs"/>
          <w:rtl/>
        </w:rPr>
        <w:t xml:space="preserve">  </w:t>
      </w:r>
      <w:bookmarkEnd w:id="29957"/>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כמו שאני מכיר את </w:t>
      </w:r>
      <w:bookmarkStart w:id="29958" w:name="_ETM_Q54_396000"/>
      <w:bookmarkEnd w:id="29958"/>
      <w:r>
        <w:rPr>
          <w:rFonts w:hint="cs"/>
          <w:rtl/>
          <w:lang w:eastAsia="he-IL"/>
        </w:rPr>
        <w:t xml:space="preserve">יוני, יום בלי משכורת, ותראה איך הוא מדבר. </w:t>
      </w:r>
    </w:p>
    <w:p w:rsidR="00FA4D28" w:rsidRDefault="00FA4D28" w:rsidP="00FA4D28">
      <w:pPr>
        <w:rPr>
          <w:rtl/>
          <w:lang w:eastAsia="he-IL"/>
        </w:rPr>
      </w:pPr>
      <w:bookmarkStart w:id="29959" w:name="_ETM_Q54_400000"/>
      <w:bookmarkEnd w:id="29959"/>
    </w:p>
    <w:p w:rsidR="00FA4D28" w:rsidRDefault="00FA4D28" w:rsidP="004B2604">
      <w:pPr>
        <w:rPr>
          <w:rtl/>
          <w:lang w:eastAsia="he-IL"/>
        </w:rPr>
      </w:pPr>
      <w:bookmarkStart w:id="29960" w:name="_ETM_Q54_401000"/>
      <w:bookmarkEnd w:id="29960"/>
      <w:r>
        <w:rPr>
          <w:rFonts w:hint="cs"/>
          <w:rtl/>
          <w:lang w:eastAsia="he-IL"/>
        </w:rPr>
        <w:t>אני רוצה להודות לייעוץ המשפטי של הכנסת</w:t>
      </w:r>
      <w:bookmarkStart w:id="29961" w:name="_ETM_Q54_397000"/>
      <w:bookmarkEnd w:id="29961"/>
      <w:r>
        <w:rPr>
          <w:rFonts w:hint="cs"/>
          <w:rtl/>
          <w:lang w:eastAsia="he-IL"/>
        </w:rPr>
        <w:t xml:space="preserve"> </w:t>
      </w:r>
      <w:bookmarkStart w:id="29962" w:name="_ETM_Q54_403000"/>
      <w:bookmarkEnd w:id="29962"/>
      <w:r>
        <w:rPr>
          <w:rFonts w:hint="cs"/>
          <w:rtl/>
          <w:lang w:eastAsia="he-IL"/>
        </w:rPr>
        <w:t>ובראש</w:t>
      </w:r>
      <w:r w:rsidR="004B2604">
        <w:rPr>
          <w:rFonts w:hint="cs"/>
          <w:rtl/>
          <w:lang w:eastAsia="he-IL"/>
        </w:rPr>
        <w:t>ו</w:t>
      </w:r>
      <w:r>
        <w:rPr>
          <w:rFonts w:hint="cs"/>
          <w:rtl/>
          <w:lang w:eastAsia="he-IL"/>
        </w:rPr>
        <w:t xml:space="preserve"> היועצת המשפטית של הכנסת שגית אפיק. אנחנו יודעים שעבר </w:t>
      </w:r>
      <w:bookmarkStart w:id="29963" w:name="_ETM_Q54_408000"/>
      <w:bookmarkEnd w:id="29963"/>
      <w:r>
        <w:rPr>
          <w:rFonts w:hint="cs"/>
          <w:rtl/>
          <w:lang w:eastAsia="he-IL"/>
        </w:rPr>
        <w:t>כנס, מה שנקרא כנס קיץ חם, אבל חם. היא עמדה</w:t>
      </w:r>
      <w:bookmarkStart w:id="29964" w:name="_ETM_Q54_412000"/>
      <w:bookmarkEnd w:id="29964"/>
      <w:r>
        <w:rPr>
          <w:rFonts w:hint="cs"/>
          <w:rtl/>
          <w:lang w:eastAsia="he-IL"/>
        </w:rPr>
        <w:t xml:space="preserve"> והכול. עם כל הכבוד, כשאנחנו לפעמים כועסים </w:t>
      </w:r>
      <w:r w:rsidR="004B2604">
        <w:rPr>
          <w:rFonts w:hint="eastAsia"/>
          <w:rtl/>
          <w:lang w:eastAsia="he-IL"/>
        </w:rPr>
        <w:t xml:space="preserve">– </w:t>
      </w:r>
      <w:r>
        <w:rPr>
          <w:rFonts w:hint="cs"/>
          <w:rtl/>
          <w:lang w:eastAsia="he-IL"/>
        </w:rPr>
        <w:t>חברי הכנסת פה כועסים ומביעים</w:t>
      </w:r>
      <w:bookmarkStart w:id="29965" w:name="_ETM_Q54_417000"/>
      <w:bookmarkEnd w:id="29965"/>
      <w:r>
        <w:rPr>
          <w:rFonts w:hint="cs"/>
          <w:rtl/>
          <w:lang w:eastAsia="he-IL"/>
        </w:rPr>
        <w:t xml:space="preserve"> ביקורת, אבל אנחנו יודעים את האמת. כשכולם נמצאים ומדברים פה בפרסה, אומרים ששגית הולכת עם האמת שלה, ואנחנו מאחלים לה שתמשיך תמיד ללכת עם האמת שלה. </w:t>
      </w:r>
    </w:p>
    <w:p w:rsidR="00FA4D28" w:rsidRDefault="00FA4D28" w:rsidP="00FA4D28">
      <w:pPr>
        <w:rPr>
          <w:rtl/>
        </w:rPr>
      </w:pPr>
    </w:p>
    <w:p w:rsidR="00FA4D28" w:rsidRDefault="00FA4D28" w:rsidP="00FA4D28">
      <w:pPr>
        <w:pStyle w:val="af7"/>
        <w:keepNext/>
        <w:rPr>
          <w:rtl/>
        </w:rPr>
      </w:pPr>
      <w:r>
        <w:rPr>
          <w:rStyle w:val="TagStyle"/>
          <w:rFonts w:hint="cs"/>
          <w:rtl/>
        </w:rPr>
        <w:t xml:space="preserve"> &lt;&lt; קריאה &gt;&gt; </w:t>
      </w:r>
      <w:r>
        <w:rPr>
          <w:rFonts w:hint="cs"/>
          <w:rtl/>
        </w:rPr>
        <w:t>אלמוג כהן (עוצמה יהודית):</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29966" w:name="_ETM_Q54_425000"/>
      <w:bookmarkEnd w:id="29966"/>
      <w:r>
        <w:rPr>
          <w:rFonts w:hint="cs"/>
          <w:rtl/>
          <w:lang w:eastAsia="he-IL"/>
        </w:rPr>
        <w:t>אמן.</w:t>
      </w:r>
    </w:p>
    <w:p w:rsidR="00FA4D28" w:rsidRDefault="00FA4D28" w:rsidP="00FA4D28">
      <w:pPr>
        <w:rPr>
          <w:rtl/>
          <w:lang w:eastAsia="he-IL"/>
        </w:rPr>
      </w:pPr>
    </w:p>
    <w:p w:rsidR="00FA4D28" w:rsidRDefault="00FA4D28" w:rsidP="00FA4D28">
      <w:pPr>
        <w:pStyle w:val="-"/>
        <w:keepNext/>
        <w:rPr>
          <w:rtl/>
        </w:rPr>
      </w:pPr>
      <w:bookmarkStart w:id="29967" w:name="ET_speakercontinue_5726_12"/>
      <w:r>
        <w:rPr>
          <w:rStyle w:val="TagStyle"/>
          <w:rFonts w:hint="cs"/>
          <w:rtl/>
        </w:rPr>
        <w:t xml:space="preserve"> &lt;&lt; דובר_המשך &gt;&gt; </w:t>
      </w:r>
      <w:r>
        <w:rPr>
          <w:rFonts w:hint="cs"/>
          <w:rtl/>
        </w:rPr>
        <w:t>ינון אזולאי (בשם ועדת החוץ והביטחון):</w:t>
      </w:r>
      <w:r>
        <w:rPr>
          <w:rStyle w:val="TagStyle"/>
          <w:rtl/>
        </w:rPr>
        <w:t xml:space="preserve"> &lt;&lt; דובר_המשך &gt;&gt;</w:t>
      </w:r>
      <w:r>
        <w:rPr>
          <w:rFonts w:hint="cs"/>
          <w:rtl/>
        </w:rPr>
        <w:t xml:space="preserve">  </w:t>
      </w:r>
      <w:bookmarkEnd w:id="29967"/>
    </w:p>
    <w:p w:rsidR="00FA4D28" w:rsidRDefault="00FA4D28" w:rsidP="00B060FA">
      <w:pPr>
        <w:rPr>
          <w:rtl/>
          <w:lang w:eastAsia="he-IL"/>
        </w:rPr>
      </w:pPr>
    </w:p>
    <w:p w:rsidR="00FA4D28" w:rsidRDefault="00FA4D28" w:rsidP="004B2604">
      <w:pPr>
        <w:rPr>
          <w:rtl/>
          <w:lang w:eastAsia="he-IL"/>
        </w:rPr>
      </w:pPr>
      <w:r>
        <w:rPr>
          <w:rFonts w:hint="cs"/>
          <w:rtl/>
          <w:lang w:eastAsia="he-IL"/>
        </w:rPr>
        <w:t>גם אם</w:t>
      </w:r>
      <w:bookmarkStart w:id="29968" w:name="_ETM_Q54_428000"/>
      <w:bookmarkEnd w:id="29968"/>
      <w:r>
        <w:rPr>
          <w:rFonts w:hint="cs"/>
          <w:rtl/>
          <w:lang w:eastAsia="he-IL"/>
        </w:rPr>
        <w:t xml:space="preserve"> יש ביקורת, זאת לא ביקורת עליה אישית, חלילה. הביקורת היא ביקורת שלנו כחברי כנסת</w:t>
      </w:r>
      <w:bookmarkStart w:id="29969" w:name="_ETM_Q54_435000"/>
      <w:bookmarkEnd w:id="29969"/>
      <w:r>
        <w:rPr>
          <w:rFonts w:hint="cs"/>
          <w:rtl/>
          <w:lang w:eastAsia="he-IL"/>
        </w:rPr>
        <w:t xml:space="preserve"> אולי על עצם חוות הדעת, אם זה נכון או לא נכון</w:t>
      </w:r>
      <w:r w:rsidR="004B2604">
        <w:rPr>
          <w:rFonts w:hint="cs"/>
          <w:rtl/>
          <w:lang w:eastAsia="he-IL"/>
        </w:rPr>
        <w:t>,</w:t>
      </w:r>
      <w:r>
        <w:rPr>
          <w:rFonts w:hint="cs"/>
          <w:rtl/>
          <w:lang w:eastAsia="he-IL"/>
        </w:rPr>
        <w:t xml:space="preserve"> אבל לפעמים, גם כשאנחנו מגזימים כחברי כנסת ומרימים את הקול </w:t>
      </w:r>
      <w:bookmarkStart w:id="29970" w:name="_ETM_Q54_442000"/>
      <w:bookmarkEnd w:id="29970"/>
      <w:r>
        <w:rPr>
          <w:rFonts w:hint="cs"/>
          <w:rtl/>
          <w:lang w:eastAsia="he-IL"/>
        </w:rPr>
        <w:t xml:space="preserve">בצעקה, זה לא מגיע לה. מגיע לה רק יישר כוח. </w:t>
      </w:r>
    </w:p>
    <w:p w:rsidR="00FA4D28" w:rsidRDefault="00FA4D28" w:rsidP="00FA4D28">
      <w:pPr>
        <w:rPr>
          <w:rtl/>
          <w:lang w:eastAsia="he-IL"/>
        </w:rPr>
      </w:pPr>
      <w:bookmarkStart w:id="29971" w:name="_ETM_Q54_445000"/>
      <w:bookmarkEnd w:id="29971"/>
    </w:p>
    <w:p w:rsidR="00FA4D28" w:rsidRDefault="00FA4D28" w:rsidP="004B2604">
      <w:pPr>
        <w:rPr>
          <w:rtl/>
          <w:lang w:eastAsia="he-IL"/>
        </w:rPr>
      </w:pPr>
      <w:bookmarkStart w:id="29972" w:name="_ETM_Q54_446000"/>
      <w:bookmarkEnd w:id="29972"/>
      <w:r>
        <w:rPr>
          <w:rFonts w:hint="cs"/>
          <w:rtl/>
          <w:lang w:eastAsia="he-IL"/>
        </w:rPr>
        <w:t>אני רוצה להגיד לקראת סיום שיש שתי ועדות בכנסת שלא שומעים עליהן. רק כשהן עושות משהו</w:t>
      </w:r>
      <w:bookmarkStart w:id="29973" w:name="_ETM_Q54_449000"/>
      <w:bookmarkEnd w:id="29973"/>
      <w:r>
        <w:rPr>
          <w:rFonts w:hint="cs"/>
          <w:rtl/>
          <w:lang w:eastAsia="he-IL"/>
        </w:rPr>
        <w:t xml:space="preserve"> לא טוב, שומעים עליהן, ואף פעם לא מודים לצוות שלהן.</w:t>
      </w:r>
      <w:bookmarkStart w:id="29974" w:name="_ETM_Q54_453000"/>
      <w:bookmarkEnd w:id="29974"/>
      <w:r>
        <w:rPr>
          <w:rFonts w:hint="cs"/>
          <w:rtl/>
          <w:lang w:eastAsia="he-IL"/>
        </w:rPr>
        <w:t xml:space="preserve"> הראשונה היא הוועדה לביקורת המדינה. אני לא חושב שפעם העלו פה איזה</w:t>
      </w:r>
      <w:bookmarkStart w:id="29975" w:name="_ETM_Q54_455000"/>
      <w:bookmarkEnd w:id="29975"/>
      <w:r>
        <w:rPr>
          <w:rFonts w:hint="cs"/>
          <w:rtl/>
          <w:lang w:eastAsia="he-IL"/>
        </w:rPr>
        <w:t xml:space="preserve"> חוק של הוועדה לביקורת המדינה, והיושב-ראש עמד </w:t>
      </w:r>
      <w:r w:rsidR="00B060FA">
        <w:rPr>
          <w:rFonts w:hint="cs"/>
          <w:rtl/>
          <w:lang w:eastAsia="he-IL"/>
        </w:rPr>
        <w:t>– – –</w:t>
      </w:r>
    </w:p>
    <w:p w:rsidR="00FA4D28" w:rsidRDefault="00FA4D28" w:rsidP="00FA4D28">
      <w:pPr>
        <w:rPr>
          <w:rtl/>
          <w:lang w:eastAsia="he-IL"/>
        </w:rPr>
      </w:pPr>
    </w:p>
    <w:p w:rsidR="00FA4D28" w:rsidRDefault="00FA4D28" w:rsidP="00FA4D28">
      <w:pPr>
        <w:pStyle w:val="af7"/>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היי, היי, אני העברתי בקריאה שלישית את הטיפול </w:t>
      </w:r>
      <w:proofErr w:type="spellStart"/>
      <w:r>
        <w:rPr>
          <w:rFonts w:hint="cs"/>
          <w:rtl/>
          <w:lang w:eastAsia="he-IL"/>
        </w:rPr>
        <w:t>בחושפי</w:t>
      </w:r>
      <w:proofErr w:type="spellEnd"/>
      <w:r>
        <w:rPr>
          <w:rFonts w:hint="cs"/>
          <w:rtl/>
          <w:lang w:eastAsia="he-IL"/>
        </w:rPr>
        <w:t xml:space="preserve"> שחיתויות. </w:t>
      </w:r>
    </w:p>
    <w:p w:rsidR="00FA4D28" w:rsidRDefault="00FA4D28" w:rsidP="00FA4D28">
      <w:pPr>
        <w:rPr>
          <w:rtl/>
          <w:lang w:eastAsia="he-IL"/>
        </w:rPr>
      </w:pPr>
      <w:bookmarkStart w:id="29976" w:name="_ETM_Q54_464000"/>
      <w:bookmarkEnd w:id="29976"/>
    </w:p>
    <w:p w:rsidR="00FA4D28" w:rsidRDefault="00FA4D28" w:rsidP="00FA4D28">
      <w:pPr>
        <w:pStyle w:val="-"/>
        <w:keepNext/>
        <w:rPr>
          <w:rtl/>
        </w:rPr>
      </w:pPr>
      <w:bookmarkStart w:id="29977" w:name="ET_speakercontinue_5726_35"/>
      <w:r>
        <w:rPr>
          <w:rStyle w:val="TagStyle"/>
          <w:rFonts w:hint="cs"/>
          <w:rtl/>
        </w:rPr>
        <w:t xml:space="preserve"> &lt;&lt; דובר_המשך &gt;&gt; </w:t>
      </w:r>
      <w:r>
        <w:rPr>
          <w:rFonts w:hint="cs"/>
          <w:rtl/>
        </w:rPr>
        <w:t>ינון אזולאי (בשם ועדת החוץ והביטחון):</w:t>
      </w:r>
      <w:r>
        <w:rPr>
          <w:rStyle w:val="TagStyle"/>
          <w:rtl/>
        </w:rPr>
        <w:t xml:space="preserve"> &lt;&lt; דובר_המשך &gt;&gt;</w:t>
      </w:r>
      <w:r>
        <w:rPr>
          <w:rFonts w:hint="cs"/>
          <w:rtl/>
        </w:rPr>
        <w:t xml:space="preserve">  </w:t>
      </w:r>
      <w:bookmarkEnd w:id="29977"/>
    </w:p>
    <w:p w:rsidR="00FA4D28" w:rsidRDefault="00FA4D28" w:rsidP="00B060FA">
      <w:pPr>
        <w:rPr>
          <w:rtl/>
          <w:lang w:eastAsia="he-IL"/>
        </w:rPr>
      </w:pPr>
    </w:p>
    <w:p w:rsidR="00FA4D28" w:rsidRDefault="00FA4D28" w:rsidP="004B2604">
      <w:pPr>
        <w:rPr>
          <w:rtl/>
          <w:lang w:eastAsia="he-IL"/>
        </w:rPr>
      </w:pPr>
      <w:r>
        <w:rPr>
          <w:rFonts w:hint="cs"/>
          <w:rtl/>
          <w:lang w:eastAsia="he-IL"/>
        </w:rPr>
        <w:t>אמרתי</w:t>
      </w:r>
      <w:r w:rsidR="004B2604">
        <w:rPr>
          <w:rFonts w:hint="cs"/>
          <w:rtl/>
          <w:lang w:eastAsia="he-IL"/>
        </w:rPr>
        <w:t>,</w:t>
      </w:r>
      <w:r>
        <w:rPr>
          <w:rFonts w:hint="cs"/>
          <w:rtl/>
          <w:lang w:eastAsia="he-IL"/>
        </w:rPr>
        <w:t xml:space="preserve"> כמעט שלא שומעים עליהן פה. צריך להגיד לצוותות של הוועדות</w:t>
      </w:r>
      <w:bookmarkStart w:id="29978" w:name="_ETM_Q54_468000"/>
      <w:bookmarkEnd w:id="29978"/>
      <w:r>
        <w:rPr>
          <w:rFonts w:hint="cs"/>
          <w:rtl/>
          <w:lang w:eastAsia="he-IL"/>
        </w:rPr>
        <w:t xml:space="preserve"> האלה </w:t>
      </w:r>
      <w:r w:rsidR="00B060FA">
        <w:rPr>
          <w:rFonts w:hint="cs"/>
          <w:rtl/>
          <w:lang w:eastAsia="he-IL"/>
        </w:rPr>
        <w:t>– – –</w:t>
      </w:r>
    </w:p>
    <w:p w:rsidR="00FA4D28" w:rsidRDefault="00FA4D28" w:rsidP="00FA4D28">
      <w:pPr>
        <w:rPr>
          <w:rtl/>
          <w:lang w:eastAsia="he-IL"/>
        </w:rPr>
      </w:pPr>
    </w:p>
    <w:p w:rsidR="00FA4D28" w:rsidRDefault="00FA4D28" w:rsidP="00FA4D28">
      <w:pPr>
        <w:pStyle w:val="af7"/>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29979" w:name="_ETM_Q54_466000"/>
      <w:bookmarkEnd w:id="29979"/>
      <w:r>
        <w:rPr>
          <w:rFonts w:hint="cs"/>
          <w:rtl/>
          <w:lang w:eastAsia="he-IL"/>
        </w:rPr>
        <w:t xml:space="preserve">לצוותים. אין צבתות. צבתות זה מ"צבת". </w:t>
      </w:r>
    </w:p>
    <w:p w:rsidR="00FA4D28" w:rsidRDefault="00FA4D28" w:rsidP="00FA4D28">
      <w:pPr>
        <w:rPr>
          <w:rtl/>
          <w:lang w:eastAsia="he-IL"/>
        </w:rPr>
      </w:pPr>
      <w:bookmarkStart w:id="29980" w:name="_ETM_Q54_470000"/>
      <w:bookmarkEnd w:id="29980"/>
    </w:p>
    <w:p w:rsidR="00FA4D28" w:rsidRDefault="00FA4D28" w:rsidP="00FA4D28">
      <w:pPr>
        <w:pStyle w:val="-"/>
        <w:keepNext/>
        <w:rPr>
          <w:rtl/>
        </w:rPr>
      </w:pPr>
      <w:bookmarkStart w:id="29981" w:name="ET_speakercontinue_5726_37"/>
      <w:r>
        <w:rPr>
          <w:rStyle w:val="TagStyle"/>
          <w:rFonts w:hint="cs"/>
          <w:rtl/>
        </w:rPr>
        <w:t xml:space="preserve"> &lt;&lt; דובר_המשך &gt;&gt; </w:t>
      </w:r>
      <w:r>
        <w:rPr>
          <w:rFonts w:hint="cs"/>
          <w:rtl/>
        </w:rPr>
        <w:t>ינון אזולאי (בשם ועדת החוץ והביטחון):</w:t>
      </w:r>
      <w:r>
        <w:rPr>
          <w:rStyle w:val="TagStyle"/>
          <w:rtl/>
        </w:rPr>
        <w:t xml:space="preserve"> &lt;&lt; דובר_המשך &gt;&gt;</w:t>
      </w:r>
      <w:r>
        <w:rPr>
          <w:rFonts w:hint="cs"/>
          <w:rtl/>
        </w:rPr>
        <w:t xml:space="preserve">  </w:t>
      </w:r>
      <w:bookmarkEnd w:id="29981"/>
    </w:p>
    <w:p w:rsidR="00FA4D28" w:rsidRDefault="00FA4D28" w:rsidP="00B060FA">
      <w:pPr>
        <w:rPr>
          <w:rtl/>
          <w:lang w:eastAsia="he-IL"/>
        </w:rPr>
      </w:pPr>
    </w:p>
    <w:p w:rsidR="00FA4D28" w:rsidRDefault="00FA4D28" w:rsidP="00FA4D28">
      <w:pPr>
        <w:rPr>
          <w:rtl/>
          <w:lang w:eastAsia="he-IL"/>
        </w:rPr>
      </w:pPr>
      <w:bookmarkStart w:id="29982" w:name="_ETM_Q54_472000"/>
      <w:bookmarkEnd w:id="29982"/>
      <w:r>
        <w:rPr>
          <w:rFonts w:hint="cs"/>
          <w:rtl/>
          <w:lang w:eastAsia="he-IL"/>
        </w:rPr>
        <w:t xml:space="preserve">סליחה, אם מרב מיכאלי הייתה פה, </w:t>
      </w:r>
      <w:bookmarkStart w:id="29983" w:name="_ETM_Q54_475000"/>
      <w:bookmarkEnd w:id="29983"/>
      <w:r>
        <w:rPr>
          <w:rFonts w:hint="cs"/>
          <w:rtl/>
          <w:lang w:eastAsia="he-IL"/>
        </w:rPr>
        <w:t xml:space="preserve">היא הייתה אומרת צבתות וצוותים. </w:t>
      </w:r>
    </w:p>
    <w:p w:rsidR="00FA4D28" w:rsidRDefault="00FA4D28" w:rsidP="00FA4D28">
      <w:pPr>
        <w:rPr>
          <w:rtl/>
          <w:lang w:eastAsia="he-IL"/>
        </w:rPr>
      </w:pPr>
    </w:p>
    <w:p w:rsidR="00FA4D28" w:rsidRDefault="00FA4D28" w:rsidP="00FA4D28">
      <w:pPr>
        <w:pStyle w:val="af7"/>
        <w:keepNext/>
        <w:rPr>
          <w:rtl/>
        </w:rPr>
      </w:pPr>
      <w:bookmarkStart w:id="29984" w:name="ET_interruption_5300_38"/>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29984"/>
    </w:p>
    <w:p w:rsidR="00FA4D28" w:rsidRDefault="00FA4D28" w:rsidP="00B060FA">
      <w:pPr>
        <w:rPr>
          <w:rtl/>
          <w:lang w:eastAsia="he-IL"/>
        </w:rPr>
      </w:pPr>
    </w:p>
    <w:p w:rsidR="00FA4D28" w:rsidRDefault="00FA4D28" w:rsidP="00FA4D28">
      <w:pPr>
        <w:rPr>
          <w:rtl/>
          <w:lang w:eastAsia="he-IL"/>
        </w:rPr>
      </w:pPr>
      <w:bookmarkStart w:id="29985" w:name="_ETM_Q54_478000"/>
      <w:bookmarkStart w:id="29986" w:name="_ETM_Q54_473000"/>
      <w:bookmarkEnd w:id="29985"/>
      <w:bookmarkEnd w:id="29986"/>
      <w:r>
        <w:rPr>
          <w:rFonts w:hint="cs"/>
          <w:rtl/>
          <w:lang w:eastAsia="he-IL"/>
        </w:rPr>
        <w:t xml:space="preserve">אבל יש גם עברית. </w:t>
      </w:r>
    </w:p>
    <w:p w:rsidR="00FA4D28" w:rsidRDefault="00FA4D28" w:rsidP="00FA4D28">
      <w:pPr>
        <w:rPr>
          <w:rtl/>
          <w:lang w:eastAsia="he-IL"/>
        </w:rPr>
      </w:pPr>
    </w:p>
    <w:p w:rsidR="00FA4D28" w:rsidRDefault="00FA4D28" w:rsidP="00FA4D28">
      <w:pPr>
        <w:pStyle w:val="-"/>
        <w:keepNext/>
        <w:rPr>
          <w:rtl/>
        </w:rPr>
      </w:pPr>
      <w:bookmarkStart w:id="29987" w:name="ET_speakercontinue_5726_39"/>
      <w:r>
        <w:rPr>
          <w:rStyle w:val="TagStyle"/>
          <w:rFonts w:hint="cs"/>
          <w:rtl/>
        </w:rPr>
        <w:t xml:space="preserve"> &lt;&lt; דובר_המשך &gt;&gt; </w:t>
      </w:r>
      <w:r>
        <w:rPr>
          <w:rFonts w:hint="cs"/>
          <w:rtl/>
        </w:rPr>
        <w:t>ינון אזולאי (בשם ועדת החוץ והביטחון):</w:t>
      </w:r>
      <w:r>
        <w:rPr>
          <w:rStyle w:val="TagStyle"/>
          <w:rtl/>
        </w:rPr>
        <w:t xml:space="preserve"> &lt;&lt; דובר_המשך &gt;&gt;</w:t>
      </w:r>
      <w:r>
        <w:rPr>
          <w:rFonts w:hint="cs"/>
          <w:rtl/>
        </w:rPr>
        <w:t xml:space="preserve">  </w:t>
      </w:r>
      <w:bookmarkEnd w:id="29987"/>
    </w:p>
    <w:p w:rsidR="00FA4D28" w:rsidRDefault="00FA4D28" w:rsidP="00B060FA">
      <w:pPr>
        <w:rPr>
          <w:rtl/>
          <w:lang w:eastAsia="he-IL"/>
        </w:rPr>
      </w:pPr>
    </w:p>
    <w:p w:rsidR="00FA4D28" w:rsidRDefault="00FA4D28" w:rsidP="00FA4D28">
      <w:pPr>
        <w:rPr>
          <w:rtl/>
          <w:lang w:eastAsia="he-IL"/>
        </w:rPr>
      </w:pPr>
      <w:bookmarkStart w:id="29988" w:name="_ETM_Q54_479000"/>
      <w:bookmarkEnd w:id="29988"/>
      <w:r>
        <w:rPr>
          <w:rFonts w:hint="cs"/>
          <w:rtl/>
          <w:lang w:eastAsia="he-IL"/>
        </w:rPr>
        <w:t xml:space="preserve">אז אל תגידי לי איך </w:t>
      </w:r>
      <w:bookmarkStart w:id="29989" w:name="_ETM_Q54_477000"/>
      <w:bookmarkEnd w:id="29989"/>
      <w:r>
        <w:rPr>
          <w:rFonts w:hint="cs"/>
          <w:rtl/>
          <w:lang w:eastAsia="he-IL"/>
        </w:rPr>
        <w:t xml:space="preserve">לדבר. </w:t>
      </w:r>
    </w:p>
    <w:p w:rsidR="00FA4D28" w:rsidRDefault="00FA4D28" w:rsidP="00FA4D28">
      <w:pPr>
        <w:rPr>
          <w:rtl/>
          <w:lang w:eastAsia="he-IL"/>
        </w:rPr>
      </w:pPr>
      <w:bookmarkStart w:id="29990" w:name="_ETM_Q54_476000"/>
      <w:bookmarkEnd w:id="29990"/>
    </w:p>
    <w:p w:rsidR="00FA4D28" w:rsidRDefault="00FA4D28" w:rsidP="00FA4D28">
      <w:pPr>
        <w:pStyle w:val="af7"/>
        <w:keepNext/>
        <w:rPr>
          <w:rtl/>
        </w:rPr>
      </w:pPr>
      <w:bookmarkStart w:id="29991" w:name="ET_interruption_5786_14"/>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29991"/>
    </w:p>
    <w:p w:rsidR="00FA4D28" w:rsidRDefault="00FA4D28" w:rsidP="00B060FA">
      <w:pPr>
        <w:rPr>
          <w:rtl/>
          <w:lang w:eastAsia="he-IL"/>
        </w:rPr>
      </w:pPr>
    </w:p>
    <w:p w:rsidR="00FA4D28" w:rsidRDefault="00FA4D28" w:rsidP="004B2604">
      <w:pPr>
        <w:rPr>
          <w:rtl/>
          <w:lang w:eastAsia="he-IL"/>
        </w:rPr>
      </w:pPr>
      <w:r>
        <w:rPr>
          <w:rFonts w:hint="cs"/>
          <w:rtl/>
          <w:lang w:eastAsia="he-IL"/>
        </w:rPr>
        <w:t>למה את מתקנת אותו</w:t>
      </w:r>
      <w:r w:rsidR="004B2604">
        <w:rPr>
          <w:rFonts w:hint="cs"/>
          <w:rtl/>
          <w:lang w:eastAsia="he-IL"/>
        </w:rPr>
        <w:t>,</w:t>
      </w:r>
      <w:r>
        <w:rPr>
          <w:rFonts w:hint="cs"/>
          <w:rtl/>
          <w:lang w:eastAsia="he-IL"/>
        </w:rPr>
        <w:t xml:space="preserve"> בגלל שהוא ספרדי?</w:t>
      </w:r>
    </w:p>
    <w:p w:rsidR="00FA4D28" w:rsidRDefault="00FA4D28" w:rsidP="00FA4D28">
      <w:pPr>
        <w:rPr>
          <w:rtl/>
          <w:lang w:eastAsia="he-IL"/>
        </w:rPr>
      </w:pPr>
    </w:p>
    <w:p w:rsidR="00FA4D28" w:rsidRDefault="00FA4D28" w:rsidP="00FA4D28">
      <w:pPr>
        <w:pStyle w:val="-"/>
        <w:keepNext/>
        <w:rPr>
          <w:rtl/>
        </w:rPr>
      </w:pPr>
      <w:bookmarkStart w:id="29992" w:name="ET_speakercontinue_5726_15"/>
      <w:r>
        <w:rPr>
          <w:rStyle w:val="TagStyle"/>
          <w:rFonts w:hint="cs"/>
          <w:rtl/>
        </w:rPr>
        <w:t xml:space="preserve"> &lt;&lt; דובר_המשך &gt;&gt; </w:t>
      </w:r>
      <w:r>
        <w:rPr>
          <w:rFonts w:hint="cs"/>
          <w:rtl/>
        </w:rPr>
        <w:t>ינון אזולאי (בשם ועדת החוץ והביטחון):</w:t>
      </w:r>
      <w:r>
        <w:rPr>
          <w:rStyle w:val="TagStyle"/>
          <w:rtl/>
        </w:rPr>
        <w:t xml:space="preserve"> &lt;&lt; דובר_המשך &gt;&gt;</w:t>
      </w:r>
      <w:r>
        <w:rPr>
          <w:rFonts w:hint="cs"/>
          <w:rtl/>
        </w:rPr>
        <w:t xml:space="preserve">  </w:t>
      </w:r>
      <w:bookmarkEnd w:id="29992"/>
    </w:p>
    <w:p w:rsidR="00FA4D28" w:rsidRDefault="00FA4D28" w:rsidP="00B060FA">
      <w:pPr>
        <w:rPr>
          <w:rtl/>
          <w:lang w:eastAsia="he-IL"/>
        </w:rPr>
      </w:pPr>
    </w:p>
    <w:p w:rsidR="00FA4D28" w:rsidRDefault="00FA4D28" w:rsidP="00B060FA">
      <w:pPr>
        <w:rPr>
          <w:rtl/>
          <w:lang w:eastAsia="he-IL"/>
        </w:rPr>
      </w:pPr>
      <w:bookmarkStart w:id="29993" w:name="_ETM_Q54_482000"/>
      <w:bookmarkEnd w:id="29993"/>
      <w:r>
        <w:rPr>
          <w:rFonts w:hint="cs"/>
          <w:rtl/>
          <w:lang w:eastAsia="he-IL"/>
        </w:rPr>
        <w:t xml:space="preserve">להגיד להם יישר כוח. אני יושב-ראש ועדת </w:t>
      </w:r>
      <w:r w:rsidR="004B2604">
        <w:rPr>
          <w:rFonts w:hint="cs"/>
          <w:rtl/>
          <w:lang w:eastAsia="he-IL"/>
        </w:rPr>
        <w:t>ה</w:t>
      </w:r>
      <w:r>
        <w:rPr>
          <w:rFonts w:hint="cs"/>
          <w:rtl/>
          <w:lang w:eastAsia="he-IL"/>
        </w:rPr>
        <w:t>אתיקה. מירב,</w:t>
      </w:r>
      <w:bookmarkStart w:id="29994" w:name="_ETM_Q54_487000"/>
      <w:bookmarkEnd w:id="29994"/>
      <w:r>
        <w:rPr>
          <w:rFonts w:hint="cs"/>
          <w:rtl/>
          <w:lang w:eastAsia="he-IL"/>
        </w:rPr>
        <w:t xml:space="preserve"> ועדת </w:t>
      </w:r>
      <w:r w:rsidR="004B2604">
        <w:rPr>
          <w:rFonts w:hint="cs"/>
          <w:rtl/>
          <w:lang w:eastAsia="he-IL"/>
        </w:rPr>
        <w:t>ה</w:t>
      </w:r>
      <w:r>
        <w:rPr>
          <w:rFonts w:hint="cs"/>
          <w:rtl/>
          <w:lang w:eastAsia="he-IL"/>
        </w:rPr>
        <w:t>אתיקה – נשמע קולה רק כשהיא מוציאה איזו סנקציה, ואז</w:t>
      </w:r>
      <w:bookmarkStart w:id="29995" w:name="_ETM_Q54_492000"/>
      <w:bookmarkEnd w:id="29995"/>
      <w:r>
        <w:rPr>
          <w:rFonts w:hint="cs"/>
          <w:rtl/>
          <w:lang w:eastAsia="he-IL"/>
        </w:rPr>
        <w:t xml:space="preserve"> יש חברי כנסת שהולכים ממורמרים. אבל אני רוצה להגיד לכם,</w:t>
      </w:r>
      <w:bookmarkStart w:id="29996" w:name="_ETM_Q54_497000"/>
      <w:bookmarkEnd w:id="29996"/>
      <w:r>
        <w:rPr>
          <w:rFonts w:hint="cs"/>
          <w:rtl/>
          <w:lang w:eastAsia="he-IL"/>
        </w:rPr>
        <w:t xml:space="preserve"> חברי הכנסת </w:t>
      </w:r>
      <w:r w:rsidR="00B060FA">
        <w:rPr>
          <w:rFonts w:hint="cs"/>
          <w:rtl/>
          <w:lang w:eastAsia="he-IL"/>
        </w:rPr>
        <w:t>– –</w:t>
      </w:r>
      <w:r>
        <w:rPr>
          <w:rFonts w:hint="cs"/>
          <w:rtl/>
          <w:lang w:eastAsia="he-IL"/>
        </w:rPr>
        <w:t xml:space="preserve"> </w:t>
      </w:r>
    </w:p>
    <w:p w:rsidR="00FA4D28" w:rsidRDefault="00FA4D28" w:rsidP="00FA4D28">
      <w:pPr>
        <w:rPr>
          <w:rtl/>
          <w:lang w:eastAsia="he-IL"/>
        </w:rPr>
      </w:pPr>
    </w:p>
    <w:p w:rsidR="00FA4D28" w:rsidRDefault="00FA4D28" w:rsidP="00FA4D28">
      <w:pPr>
        <w:pStyle w:val="af7"/>
        <w:keepNext/>
        <w:rPr>
          <w:rtl/>
        </w:rPr>
      </w:pPr>
      <w:bookmarkStart w:id="29997" w:name="ET_interruption_5300_16"/>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29997"/>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ספר לי על זה. </w:t>
      </w:r>
    </w:p>
    <w:p w:rsidR="00FA4D28" w:rsidRDefault="00FA4D28" w:rsidP="00FA4D28">
      <w:pPr>
        <w:rPr>
          <w:rtl/>
          <w:lang w:eastAsia="he-IL"/>
        </w:rPr>
      </w:pPr>
    </w:p>
    <w:p w:rsidR="00FA4D28" w:rsidRDefault="00FA4D28" w:rsidP="00FA4D28">
      <w:pPr>
        <w:pStyle w:val="-"/>
        <w:keepNext/>
        <w:rPr>
          <w:rtl/>
        </w:rPr>
      </w:pPr>
      <w:bookmarkStart w:id="29998" w:name="ET_speakercontinue_5726_17"/>
      <w:r>
        <w:rPr>
          <w:rStyle w:val="TagStyle"/>
          <w:rFonts w:hint="cs"/>
          <w:rtl/>
        </w:rPr>
        <w:t xml:space="preserve"> &lt;&lt; דובר_המשך &gt;&gt; </w:t>
      </w:r>
      <w:r>
        <w:rPr>
          <w:rFonts w:hint="cs"/>
          <w:rtl/>
        </w:rPr>
        <w:t>ינון אזולאי (בשם ועדת החוץ והביטחון):</w:t>
      </w:r>
      <w:r>
        <w:rPr>
          <w:rStyle w:val="TagStyle"/>
          <w:rtl/>
        </w:rPr>
        <w:t xml:space="preserve"> &lt;&lt; דובר_המשך &gt;&gt;</w:t>
      </w:r>
      <w:r>
        <w:rPr>
          <w:rFonts w:hint="cs"/>
          <w:rtl/>
        </w:rPr>
        <w:t xml:space="preserve">  </w:t>
      </w:r>
      <w:bookmarkEnd w:id="29998"/>
    </w:p>
    <w:p w:rsidR="00FA4D28" w:rsidRDefault="00FA4D28" w:rsidP="00B060FA">
      <w:pPr>
        <w:rPr>
          <w:rtl/>
          <w:lang w:eastAsia="he-IL"/>
        </w:rPr>
      </w:pPr>
    </w:p>
    <w:p w:rsidR="00FA4D28" w:rsidRDefault="00B060FA" w:rsidP="00B060FA">
      <w:pPr>
        <w:rPr>
          <w:rtl/>
          <w:lang w:eastAsia="he-IL"/>
        </w:rPr>
      </w:pPr>
      <w:r>
        <w:rPr>
          <w:rFonts w:hint="cs"/>
          <w:rtl/>
          <w:lang w:eastAsia="he-IL"/>
        </w:rPr>
        <w:t>– –</w:t>
      </w:r>
      <w:r w:rsidR="00FA4D28">
        <w:rPr>
          <w:rFonts w:hint="cs"/>
          <w:rtl/>
          <w:lang w:eastAsia="he-IL"/>
        </w:rPr>
        <w:t xml:space="preserve"> שהחיים</w:t>
      </w:r>
      <w:bookmarkStart w:id="29999" w:name="_ETM_Q54_501000"/>
      <w:bookmarkEnd w:id="29999"/>
      <w:r w:rsidR="00FA4D28">
        <w:rPr>
          <w:rFonts w:hint="cs"/>
          <w:rtl/>
          <w:lang w:eastAsia="he-IL"/>
        </w:rPr>
        <w:t xml:space="preserve"> נמצאים ביד הלשון. </w:t>
      </w:r>
    </w:p>
    <w:p w:rsidR="00FA4D28" w:rsidRDefault="00FA4D28" w:rsidP="00FA4D28">
      <w:pPr>
        <w:rPr>
          <w:rtl/>
          <w:lang w:eastAsia="he-IL"/>
        </w:rPr>
      </w:pPr>
    </w:p>
    <w:p w:rsidR="00FA4D28" w:rsidRDefault="00FA4D28" w:rsidP="00FA4D28">
      <w:pPr>
        <w:pStyle w:val="af7"/>
        <w:keepNext/>
        <w:rPr>
          <w:rtl/>
        </w:rPr>
      </w:pPr>
      <w:bookmarkStart w:id="30000" w:name="ET_interruption_5300_18"/>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30000"/>
    </w:p>
    <w:p w:rsidR="00FA4D28" w:rsidRDefault="00FA4D28" w:rsidP="00B060FA">
      <w:pPr>
        <w:rPr>
          <w:rtl/>
          <w:lang w:eastAsia="he-IL"/>
        </w:rPr>
      </w:pPr>
    </w:p>
    <w:p w:rsidR="00FA4D28" w:rsidRDefault="00FA4D28" w:rsidP="00FA4D28">
      <w:pPr>
        <w:ind w:firstLine="0"/>
        <w:rPr>
          <w:rtl/>
          <w:lang w:eastAsia="he-IL"/>
        </w:rPr>
      </w:pPr>
      <w:r>
        <w:rPr>
          <w:rFonts w:hint="cs"/>
          <w:rtl/>
          <w:lang w:eastAsia="he-IL"/>
        </w:rPr>
        <w:tab/>
        <w:t xml:space="preserve">חיים ומוות. </w:t>
      </w:r>
    </w:p>
    <w:p w:rsidR="00FA4D28" w:rsidRDefault="00FA4D28" w:rsidP="00FA4D28">
      <w:pPr>
        <w:ind w:firstLine="0"/>
        <w:rPr>
          <w:rtl/>
          <w:lang w:eastAsia="he-IL"/>
        </w:rPr>
      </w:pPr>
    </w:p>
    <w:p w:rsidR="00FA4D28" w:rsidRDefault="00FA4D28" w:rsidP="00FA4D28">
      <w:pPr>
        <w:pStyle w:val="-"/>
        <w:keepNext/>
        <w:rPr>
          <w:rtl/>
        </w:rPr>
      </w:pPr>
      <w:bookmarkStart w:id="30001" w:name="ET_speakercontinue_5726_19"/>
      <w:r>
        <w:rPr>
          <w:rStyle w:val="TagStyle"/>
          <w:rFonts w:hint="cs"/>
          <w:rtl/>
        </w:rPr>
        <w:t xml:space="preserve"> &lt;&lt; דובר_המשך &gt;&gt; </w:t>
      </w:r>
      <w:r>
        <w:rPr>
          <w:rFonts w:hint="cs"/>
          <w:rtl/>
        </w:rPr>
        <w:t>ינון אזולאי (בשם ועדת החוץ והביטחון):</w:t>
      </w:r>
      <w:r>
        <w:rPr>
          <w:rStyle w:val="TagStyle"/>
          <w:rtl/>
        </w:rPr>
        <w:t xml:space="preserve"> &lt;&lt; דובר_המשך &gt;&gt;</w:t>
      </w:r>
      <w:r>
        <w:rPr>
          <w:rFonts w:hint="cs"/>
          <w:rtl/>
        </w:rPr>
        <w:t xml:space="preserve">  </w:t>
      </w:r>
      <w:bookmarkEnd w:id="30001"/>
    </w:p>
    <w:p w:rsidR="00FA4D28" w:rsidRDefault="00FA4D28" w:rsidP="00B060FA">
      <w:pPr>
        <w:rPr>
          <w:rtl/>
          <w:lang w:eastAsia="he-IL"/>
        </w:rPr>
      </w:pPr>
    </w:p>
    <w:p w:rsidR="00FA4D28" w:rsidRDefault="00FA4D28" w:rsidP="004B2604">
      <w:pPr>
        <w:rPr>
          <w:rtl/>
          <w:lang w:eastAsia="he-IL"/>
        </w:rPr>
      </w:pPr>
      <w:r>
        <w:rPr>
          <w:rFonts w:hint="cs"/>
          <w:rtl/>
          <w:lang w:eastAsia="he-IL"/>
        </w:rPr>
        <w:t xml:space="preserve">חיים ומדון ביד הלשון. שאנחנו, חברי הכנסת, </w:t>
      </w:r>
      <w:bookmarkStart w:id="30002" w:name="_ETM_Q54_507000"/>
      <w:bookmarkEnd w:id="30002"/>
      <w:r>
        <w:rPr>
          <w:rFonts w:hint="cs"/>
          <w:rtl/>
          <w:lang w:eastAsia="he-IL"/>
        </w:rPr>
        <w:t>נשמור קצת על סבלנות, נשמור על הפה שלנו, ולא נצטרך</w:t>
      </w:r>
      <w:bookmarkStart w:id="30003" w:name="_ETM_Q54_510000"/>
      <w:bookmarkEnd w:id="30003"/>
      <w:r>
        <w:rPr>
          <w:rFonts w:hint="cs"/>
          <w:rtl/>
          <w:lang w:eastAsia="he-IL"/>
        </w:rPr>
        <w:t xml:space="preserve"> להגיע לשם. תאמינו לי, כיושב-ראש ועדת האתיקה</w:t>
      </w:r>
      <w:r w:rsidR="004B2604">
        <w:rPr>
          <w:rFonts w:hint="cs"/>
          <w:rtl/>
          <w:lang w:eastAsia="he-IL"/>
        </w:rPr>
        <w:t>,</w:t>
      </w:r>
      <w:r>
        <w:rPr>
          <w:rFonts w:hint="cs"/>
          <w:rtl/>
          <w:lang w:eastAsia="he-IL"/>
        </w:rPr>
        <w:t xml:space="preserve"> עם חבריי לוועדת האתיקה, לא כיף לנו. </w:t>
      </w:r>
      <w:bookmarkStart w:id="30004" w:name="_ETM_Q54_518000"/>
      <w:bookmarkEnd w:id="30004"/>
      <w:r>
        <w:rPr>
          <w:rFonts w:hint="cs"/>
          <w:rtl/>
          <w:lang w:eastAsia="he-IL"/>
        </w:rPr>
        <w:t>לא כיף לנו לפעמים להוציא סנקציה, כי אחר כך הם מסתובבים פה, וחברי כנסת מסתכלים עלינו</w:t>
      </w:r>
      <w:r w:rsidR="004B2604">
        <w:rPr>
          <w:rFonts w:hint="cs"/>
          <w:rtl/>
          <w:lang w:eastAsia="he-IL"/>
        </w:rPr>
        <w:t>,</w:t>
      </w:r>
      <w:r>
        <w:rPr>
          <w:rFonts w:hint="cs"/>
          <w:rtl/>
          <w:lang w:eastAsia="he-IL"/>
        </w:rPr>
        <w:t xml:space="preserve"> לפעמים גם כועסים</w:t>
      </w:r>
      <w:bookmarkStart w:id="30005" w:name="_ETM_Q54_526000"/>
      <w:bookmarkEnd w:id="30005"/>
      <w:r>
        <w:rPr>
          <w:rFonts w:hint="cs"/>
          <w:rtl/>
          <w:lang w:eastAsia="he-IL"/>
        </w:rPr>
        <w:t xml:space="preserve"> עלינו. </w:t>
      </w:r>
      <w:bookmarkStart w:id="30006" w:name="_ETM_Q54_524000"/>
      <w:bookmarkStart w:id="30007" w:name="_ETM_Q54_525000"/>
      <w:bookmarkEnd w:id="30006"/>
      <w:bookmarkEnd w:id="30007"/>
      <w:r>
        <w:rPr>
          <w:rFonts w:hint="cs"/>
          <w:rtl/>
          <w:lang w:eastAsia="he-IL"/>
        </w:rPr>
        <w:t>אני רוצה להגיד תודה רבה למנהלת הוועדה תמי בר, לצוות לשכתה אתי ועידית, שעושות עבודה נאמנה באמת, ולא שומעים עליהן</w:t>
      </w:r>
      <w:r w:rsidR="004B2604">
        <w:rPr>
          <w:rFonts w:hint="cs"/>
          <w:rtl/>
          <w:lang w:eastAsia="he-IL"/>
        </w:rPr>
        <w:t xml:space="preserve"> </w:t>
      </w:r>
      <w:r w:rsidR="004B2604">
        <w:rPr>
          <w:rFonts w:hint="eastAsia"/>
          <w:rtl/>
          <w:lang w:eastAsia="he-IL"/>
        </w:rPr>
        <w:t xml:space="preserve">– </w:t>
      </w:r>
      <w:r>
        <w:rPr>
          <w:rFonts w:hint="cs"/>
          <w:rtl/>
          <w:lang w:eastAsia="he-IL"/>
        </w:rPr>
        <w:t xml:space="preserve">להגיד להן תודה רבה. זכינו שגם בוועדה שלנו יש את היועצת </w:t>
      </w:r>
      <w:bookmarkStart w:id="30008" w:name="_ETM_Q54_542000"/>
      <w:bookmarkEnd w:id="30008"/>
      <w:r>
        <w:rPr>
          <w:rFonts w:hint="cs"/>
          <w:rtl/>
          <w:lang w:eastAsia="he-IL"/>
        </w:rPr>
        <w:t xml:space="preserve">המשפטית של הכנסת שגית. </w:t>
      </w:r>
    </w:p>
    <w:p w:rsidR="00FA4D28" w:rsidRDefault="00FA4D28" w:rsidP="00FA4D28">
      <w:pPr>
        <w:rPr>
          <w:rtl/>
          <w:lang w:eastAsia="he-IL"/>
        </w:rPr>
      </w:pPr>
    </w:p>
    <w:p w:rsidR="00FA4D28" w:rsidRDefault="00FA4D28" w:rsidP="004B2604">
      <w:pPr>
        <w:rPr>
          <w:rtl/>
          <w:lang w:eastAsia="he-IL"/>
        </w:rPr>
      </w:pPr>
      <w:bookmarkStart w:id="30009" w:name="_ETM_Q54_545000"/>
      <w:bookmarkEnd w:id="30009"/>
      <w:r>
        <w:rPr>
          <w:rFonts w:hint="cs"/>
          <w:rtl/>
          <w:lang w:eastAsia="he-IL"/>
        </w:rPr>
        <w:t>לפעמים חברי הכנסת יוצאים, ואחר כך</w:t>
      </w:r>
      <w:bookmarkStart w:id="30010" w:name="_ETM_Q54_547000"/>
      <w:bookmarkEnd w:id="30010"/>
      <w:r>
        <w:rPr>
          <w:rFonts w:hint="cs"/>
          <w:rtl/>
          <w:lang w:eastAsia="he-IL"/>
        </w:rPr>
        <w:t xml:space="preserve"> יוצאים באיזשהם ציוצים עם ביקורת על חוות הדעת המשפטית</w:t>
      </w:r>
      <w:bookmarkStart w:id="30011" w:name="_ETM_Q54_551000"/>
      <w:bookmarkEnd w:id="30011"/>
      <w:r w:rsidR="004B2604">
        <w:rPr>
          <w:rFonts w:hint="cs"/>
          <w:rtl/>
          <w:lang w:eastAsia="he-IL"/>
        </w:rPr>
        <w:t>:</w:t>
      </w:r>
      <w:r>
        <w:rPr>
          <w:rFonts w:hint="cs"/>
          <w:rtl/>
          <w:lang w:eastAsia="he-IL"/>
        </w:rPr>
        <w:t xml:space="preserve"> הייתה כזאת, לא הייתה כזאת</w:t>
      </w:r>
      <w:r w:rsidR="004B2604">
        <w:rPr>
          <w:rFonts w:hint="cs"/>
          <w:rtl/>
          <w:lang w:eastAsia="he-IL"/>
        </w:rPr>
        <w:t>;</w:t>
      </w:r>
      <w:r>
        <w:rPr>
          <w:rFonts w:hint="cs"/>
          <w:rtl/>
          <w:lang w:eastAsia="he-IL"/>
        </w:rPr>
        <w:t xml:space="preserve"> מרשים לעצמם</w:t>
      </w:r>
      <w:bookmarkStart w:id="30012" w:name="_ETM_Q54_553000"/>
      <w:bookmarkEnd w:id="30012"/>
      <w:r>
        <w:rPr>
          <w:rFonts w:hint="cs"/>
          <w:rtl/>
          <w:lang w:eastAsia="he-IL"/>
        </w:rPr>
        <w:t xml:space="preserve"> לצייץ ולבקר. אז אני אומר לכם דבר אחד</w:t>
      </w:r>
      <w:bookmarkStart w:id="30013" w:name="_ETM_Q54_558000"/>
      <w:bookmarkEnd w:id="30013"/>
      <w:r>
        <w:rPr>
          <w:rFonts w:hint="cs"/>
          <w:rtl/>
          <w:lang w:eastAsia="he-IL"/>
        </w:rPr>
        <w:t>: אנחנו כחברי ועדת האתיקה לוקחים את האחריות על ההחלטות</w:t>
      </w:r>
      <w:r w:rsidR="004B2604">
        <w:rPr>
          <w:rFonts w:hint="cs"/>
          <w:rtl/>
          <w:lang w:eastAsia="he-IL"/>
        </w:rPr>
        <w:t>,</w:t>
      </w:r>
      <w:r>
        <w:rPr>
          <w:rFonts w:hint="cs"/>
          <w:rtl/>
          <w:lang w:eastAsia="he-IL"/>
        </w:rPr>
        <w:t xml:space="preserve"> ואני כיושב-ראש ועדת האתיקה </w:t>
      </w:r>
      <w:bookmarkStart w:id="30014" w:name="_ETM_Q54_564000"/>
      <w:bookmarkEnd w:id="30014"/>
      <w:r>
        <w:rPr>
          <w:rFonts w:hint="cs"/>
          <w:rtl/>
          <w:lang w:eastAsia="he-IL"/>
        </w:rPr>
        <w:t>לוקח את האחריות על כל ביקורת שיש לחברי הכנסת. הביקורת</w:t>
      </w:r>
      <w:bookmarkStart w:id="30015" w:name="_ETM_Q54_566000"/>
      <w:bookmarkEnd w:id="30015"/>
      <w:r>
        <w:rPr>
          <w:rFonts w:hint="cs"/>
          <w:rtl/>
          <w:lang w:eastAsia="he-IL"/>
        </w:rPr>
        <w:t xml:space="preserve"> תהיה עליי בלבד. הביקורת תהיה עליי כחבר כנסת, כיושב-ראש ועדת </w:t>
      </w:r>
      <w:bookmarkStart w:id="30016" w:name="_ETM_Q54_573000"/>
      <w:bookmarkEnd w:id="30016"/>
      <w:r>
        <w:rPr>
          <w:rFonts w:hint="cs"/>
          <w:rtl/>
          <w:lang w:eastAsia="he-IL"/>
        </w:rPr>
        <w:t>האתיקה. אל תכעסו על הצוותים המקצועיים; אל תכעסו לא על</w:t>
      </w:r>
      <w:bookmarkStart w:id="30017" w:name="_ETM_Q54_574000"/>
      <w:bookmarkEnd w:id="30017"/>
      <w:r>
        <w:rPr>
          <w:rFonts w:hint="cs"/>
          <w:rtl/>
          <w:lang w:eastAsia="he-IL"/>
        </w:rPr>
        <w:t xml:space="preserve"> מנהלת הוועדה וכמובן לא על חוות דעת של </w:t>
      </w:r>
      <w:r w:rsidR="004B2604">
        <w:rPr>
          <w:rFonts w:hint="cs"/>
          <w:rtl/>
          <w:lang w:eastAsia="he-IL"/>
        </w:rPr>
        <w:t>ה</w:t>
      </w:r>
      <w:r>
        <w:rPr>
          <w:rFonts w:hint="cs"/>
          <w:rtl/>
          <w:lang w:eastAsia="he-IL"/>
        </w:rPr>
        <w:t xml:space="preserve">יועצת </w:t>
      </w:r>
      <w:r w:rsidR="004B2604">
        <w:rPr>
          <w:rFonts w:hint="cs"/>
          <w:rtl/>
          <w:lang w:eastAsia="he-IL"/>
        </w:rPr>
        <w:t>ה</w:t>
      </w:r>
      <w:r>
        <w:rPr>
          <w:rFonts w:hint="cs"/>
          <w:rtl/>
          <w:lang w:eastAsia="he-IL"/>
        </w:rPr>
        <w:t xml:space="preserve">משפטית, </w:t>
      </w:r>
      <w:bookmarkStart w:id="30018" w:name="_ETM_Q54_580000"/>
      <w:bookmarkEnd w:id="30018"/>
      <w:r>
        <w:rPr>
          <w:rFonts w:hint="cs"/>
          <w:rtl/>
          <w:lang w:eastAsia="he-IL"/>
        </w:rPr>
        <w:t xml:space="preserve">שעושה את עבודתה נאמנה. לא יכול להיות שחבר כנסת שתוטל </w:t>
      </w:r>
      <w:bookmarkStart w:id="30019" w:name="_ETM_Q54_581000"/>
      <w:bookmarkEnd w:id="30019"/>
      <w:r>
        <w:rPr>
          <w:rFonts w:hint="cs"/>
          <w:rtl/>
          <w:lang w:eastAsia="he-IL"/>
        </w:rPr>
        <w:t xml:space="preserve">עליו סנקציה, יצייץ אחר כך ביקורת, ביקורת לא מכבדת. </w:t>
      </w:r>
      <w:bookmarkStart w:id="30020" w:name="_ETM_Q54_589000"/>
      <w:bookmarkEnd w:id="30020"/>
      <w:r>
        <w:rPr>
          <w:rFonts w:hint="cs"/>
          <w:rtl/>
          <w:lang w:eastAsia="he-IL"/>
        </w:rPr>
        <w:t>הגיע הזמן שתבינו שאם אתם רוצים לא להגיע לשם, אנחנו כחברי הכנסת צריכים לשמור על מעשינו ועל</w:t>
      </w:r>
      <w:bookmarkStart w:id="30021" w:name="_ETM_Q54_594000"/>
      <w:bookmarkEnd w:id="30021"/>
      <w:r>
        <w:rPr>
          <w:rFonts w:hint="cs"/>
          <w:rtl/>
          <w:lang w:eastAsia="he-IL"/>
        </w:rPr>
        <w:t xml:space="preserve"> פינו, ורק כך נצליח להביא את הכנסת למקום טוב יותר,</w:t>
      </w:r>
      <w:bookmarkStart w:id="30022" w:name="_ETM_Q54_601000"/>
      <w:bookmarkEnd w:id="30022"/>
      <w:r>
        <w:rPr>
          <w:rFonts w:hint="cs"/>
          <w:rtl/>
          <w:lang w:eastAsia="he-IL"/>
        </w:rPr>
        <w:t xml:space="preserve"> למען עם ישראל, למען חינוך ילדינו, שיראו, ואנחנו ניתן להם דוגמה. </w:t>
      </w:r>
    </w:p>
    <w:p w:rsidR="00FA4D28" w:rsidRDefault="00FA4D28" w:rsidP="00FA4D28">
      <w:pPr>
        <w:rPr>
          <w:rtl/>
          <w:lang w:eastAsia="he-IL"/>
        </w:rPr>
      </w:pPr>
    </w:p>
    <w:p w:rsidR="00FA4D28" w:rsidRDefault="00FA4D28" w:rsidP="004B2604">
      <w:pPr>
        <w:rPr>
          <w:rtl/>
          <w:lang w:eastAsia="he-IL"/>
        </w:rPr>
      </w:pPr>
      <w:bookmarkStart w:id="30023" w:name="_ETM_Q54_604000"/>
      <w:bookmarkEnd w:id="30023"/>
      <w:r>
        <w:rPr>
          <w:rFonts w:hint="cs"/>
          <w:rtl/>
          <w:lang w:eastAsia="he-IL"/>
        </w:rPr>
        <w:t>אז שתהיה חופשה נעימה לכולם, בין הזמנים טוב. וכמובן, גם למוחים ברחובות</w:t>
      </w:r>
      <w:r w:rsidR="004B2604">
        <w:rPr>
          <w:rFonts w:hint="cs"/>
          <w:rtl/>
          <w:lang w:eastAsia="he-IL"/>
        </w:rPr>
        <w:t>:</w:t>
      </w:r>
      <w:r>
        <w:rPr>
          <w:rFonts w:hint="cs"/>
          <w:rtl/>
          <w:lang w:eastAsia="he-IL"/>
        </w:rPr>
        <w:t xml:space="preserve"> עזבו,</w:t>
      </w:r>
      <w:bookmarkStart w:id="30024" w:name="_ETM_Q54_613000"/>
      <w:bookmarkEnd w:id="30024"/>
      <w:r>
        <w:rPr>
          <w:rFonts w:hint="cs"/>
          <w:rtl/>
          <w:lang w:eastAsia="he-IL"/>
        </w:rPr>
        <w:t xml:space="preserve"> לכו, תנוחו. הילדים שלכם רוצים ש</w:t>
      </w:r>
      <w:r w:rsidR="004B2604">
        <w:rPr>
          <w:rFonts w:hint="cs"/>
          <w:rtl/>
          <w:lang w:eastAsia="he-IL"/>
        </w:rPr>
        <w:t xml:space="preserve">גם </w:t>
      </w:r>
      <w:r>
        <w:rPr>
          <w:rFonts w:hint="cs"/>
          <w:rtl/>
          <w:lang w:eastAsia="he-IL"/>
        </w:rPr>
        <w:t xml:space="preserve">תיהנו. יש שקט עכשיו. לכו, </w:t>
      </w:r>
      <w:bookmarkStart w:id="30025" w:name="_ETM_Q54_617000"/>
      <w:bookmarkEnd w:id="30025"/>
      <w:r>
        <w:rPr>
          <w:rFonts w:hint="cs"/>
          <w:rtl/>
          <w:lang w:eastAsia="he-IL"/>
        </w:rPr>
        <w:t>תיהנו. בשביל הילדים של כולנו, נלך, ניהנה</w:t>
      </w:r>
      <w:r w:rsidR="004B2604">
        <w:rPr>
          <w:rFonts w:hint="cs"/>
          <w:rtl/>
          <w:lang w:eastAsia="he-IL"/>
        </w:rPr>
        <w:t>,</w:t>
      </w:r>
      <w:r>
        <w:rPr>
          <w:rFonts w:hint="cs"/>
          <w:rtl/>
          <w:lang w:eastAsia="he-IL"/>
        </w:rPr>
        <w:t xml:space="preserve"> נחזור עם כוחות חדשים למען עם ישראל. תודה רבה לכולם, ואני לא יודע אם ניפגש עוד פעם לפני ראש השנה, </w:t>
      </w:r>
      <w:bookmarkStart w:id="30026" w:name="_ETM_Q54_626000"/>
      <w:bookmarkEnd w:id="30026"/>
      <w:r>
        <w:rPr>
          <w:rFonts w:hint="cs"/>
          <w:rtl/>
          <w:lang w:eastAsia="he-IL"/>
        </w:rPr>
        <w:t xml:space="preserve">אז שתהיה שנה טובה לכולם. תודה. </w:t>
      </w:r>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4B2604">
      <w:pPr>
        <w:rPr>
          <w:rtl/>
          <w:lang w:eastAsia="he-IL"/>
        </w:rPr>
      </w:pPr>
      <w:r>
        <w:rPr>
          <w:rFonts w:hint="cs"/>
          <w:rtl/>
          <w:lang w:eastAsia="he-IL"/>
        </w:rPr>
        <w:t>תודה רבה</w:t>
      </w:r>
      <w:r w:rsidR="004B2604">
        <w:rPr>
          <w:rFonts w:hint="cs"/>
          <w:rtl/>
          <w:lang w:eastAsia="he-IL"/>
        </w:rPr>
        <w:t>,</w:t>
      </w:r>
      <w:r>
        <w:rPr>
          <w:rFonts w:hint="cs"/>
          <w:rtl/>
          <w:lang w:eastAsia="he-IL"/>
        </w:rPr>
        <w:t xml:space="preserve"> ותודה אחרונה לחבר הכנסת ינון </w:t>
      </w:r>
      <w:bookmarkStart w:id="30027" w:name="_ETM_Q54_631000"/>
      <w:bookmarkEnd w:id="30027"/>
      <w:r>
        <w:rPr>
          <w:rFonts w:hint="cs"/>
          <w:rtl/>
          <w:lang w:eastAsia="he-IL"/>
        </w:rPr>
        <w:t xml:space="preserve">אזולאי, שנמצא בכל ועדה </w:t>
      </w:r>
      <w:r w:rsidR="004B2604">
        <w:rPr>
          <w:rFonts w:hint="eastAsia"/>
          <w:rtl/>
          <w:lang w:eastAsia="he-IL"/>
        </w:rPr>
        <w:t xml:space="preserve">– </w:t>
      </w:r>
      <w:r>
        <w:rPr>
          <w:rFonts w:hint="cs"/>
          <w:rtl/>
          <w:lang w:eastAsia="he-IL"/>
        </w:rPr>
        <w:t>אתה מגיע לוועדת החוץ</w:t>
      </w:r>
      <w:bookmarkStart w:id="30028" w:name="_ETM_Q54_636000"/>
      <w:bookmarkEnd w:id="30028"/>
      <w:r>
        <w:rPr>
          <w:rFonts w:hint="cs"/>
          <w:rtl/>
          <w:lang w:eastAsia="he-IL"/>
        </w:rPr>
        <w:t xml:space="preserve"> והביטחון</w:t>
      </w:r>
      <w:r w:rsidR="004B2604">
        <w:rPr>
          <w:rFonts w:hint="cs"/>
          <w:rtl/>
          <w:lang w:eastAsia="he-IL"/>
        </w:rPr>
        <w:t>,</w:t>
      </w:r>
      <w:r>
        <w:rPr>
          <w:rFonts w:hint="cs"/>
          <w:rtl/>
          <w:lang w:eastAsia="he-IL"/>
        </w:rPr>
        <w:t xml:space="preserve"> לכל ועדה שאתה מגיע, הוא נמצא </w:t>
      </w:r>
      <w:r w:rsidR="004B2604">
        <w:rPr>
          <w:rFonts w:hint="eastAsia"/>
          <w:rtl/>
          <w:lang w:eastAsia="he-IL"/>
        </w:rPr>
        <w:t xml:space="preserve">– </w:t>
      </w:r>
      <w:r>
        <w:rPr>
          <w:rFonts w:hint="cs"/>
          <w:rtl/>
          <w:lang w:eastAsia="he-IL"/>
        </w:rPr>
        <w:t>ועל</w:t>
      </w:r>
      <w:bookmarkStart w:id="30029" w:name="_ETM_Q54_642000"/>
      <w:bookmarkEnd w:id="30029"/>
      <w:r>
        <w:rPr>
          <w:rFonts w:hint="cs"/>
          <w:rtl/>
          <w:lang w:eastAsia="he-IL"/>
        </w:rPr>
        <w:t xml:space="preserve"> זה שהוא מתמודד עם כולנו, עם כל הבלגן שהיה במושב הזה. תודה רבה. </w:t>
      </w:r>
    </w:p>
    <w:p w:rsidR="00FA4D28" w:rsidRDefault="00FA4D28" w:rsidP="00FA4D28">
      <w:pPr>
        <w:rPr>
          <w:rtl/>
          <w:lang w:eastAsia="he-IL"/>
        </w:rPr>
      </w:pPr>
      <w:bookmarkStart w:id="30030" w:name="_ETM_Q54_643000"/>
      <w:bookmarkEnd w:id="30030"/>
    </w:p>
    <w:p w:rsidR="00FA4D28" w:rsidRDefault="00FA4D28" w:rsidP="00FA4D28">
      <w:pPr>
        <w:pStyle w:val="af7"/>
        <w:keepNext/>
        <w:rPr>
          <w:rtl/>
        </w:rPr>
      </w:pPr>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30031" w:name="_ETM_Q54_644000"/>
      <w:bookmarkEnd w:id="30031"/>
      <w:r>
        <w:rPr>
          <w:rFonts w:hint="cs"/>
          <w:rtl/>
          <w:lang w:eastAsia="he-IL"/>
        </w:rPr>
        <w:t>הוא אלי כהן של הליכוד.</w:t>
      </w:r>
    </w:p>
    <w:p w:rsidR="00FA4D28" w:rsidRDefault="00FA4D28" w:rsidP="00FA4D28">
      <w:pPr>
        <w:rPr>
          <w:rtl/>
          <w:lang w:eastAsia="he-IL"/>
        </w:rPr>
      </w:pPr>
    </w:p>
    <w:p w:rsidR="00FA4D28" w:rsidRDefault="00FA4D28" w:rsidP="00FA4D28">
      <w:pPr>
        <w:pStyle w:val="af8"/>
        <w:keepNext/>
        <w:rPr>
          <w:rtl/>
        </w:rPr>
      </w:pPr>
      <w:bookmarkStart w:id="30032" w:name="ET_yor_6490_21"/>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30032"/>
    </w:p>
    <w:p w:rsidR="00FA4D28" w:rsidRDefault="00FA4D28" w:rsidP="00B060FA">
      <w:pPr>
        <w:rPr>
          <w:rtl/>
          <w:lang w:eastAsia="he-IL"/>
        </w:rPr>
      </w:pPr>
    </w:p>
    <w:p w:rsidR="00FA4D28" w:rsidRDefault="00FA4D28" w:rsidP="004B2604">
      <w:pPr>
        <w:rPr>
          <w:rtl/>
          <w:lang w:eastAsia="he-IL"/>
        </w:rPr>
      </w:pPr>
      <w:r>
        <w:rPr>
          <w:rFonts w:hint="cs"/>
          <w:rtl/>
          <w:lang w:eastAsia="he-IL"/>
        </w:rPr>
        <w:t xml:space="preserve">הוגשו כמה הסתייגויות להצעת החוק הזאת </w:t>
      </w:r>
      <w:r w:rsidR="004B2604">
        <w:rPr>
          <w:rFonts w:hint="eastAsia"/>
          <w:rtl/>
          <w:lang w:eastAsia="he-IL"/>
        </w:rPr>
        <w:t xml:space="preserve">– </w:t>
      </w:r>
      <w:r>
        <w:rPr>
          <w:rFonts w:hint="cs"/>
          <w:rtl/>
          <w:lang w:eastAsia="he-IL"/>
        </w:rPr>
        <w:t xml:space="preserve">של המחנה הממלכתי, </w:t>
      </w:r>
      <w:r w:rsidR="004B2604">
        <w:rPr>
          <w:rFonts w:hint="cs"/>
          <w:rtl/>
          <w:lang w:eastAsia="he-IL"/>
        </w:rPr>
        <w:t xml:space="preserve">של </w:t>
      </w:r>
      <w:r>
        <w:rPr>
          <w:rFonts w:hint="cs"/>
          <w:rtl/>
          <w:lang w:eastAsia="he-IL"/>
        </w:rPr>
        <w:t xml:space="preserve">קבוצת יש עתיד. </w:t>
      </w:r>
    </w:p>
    <w:p w:rsidR="00FA4D28" w:rsidRDefault="00FA4D28" w:rsidP="00FA4D28">
      <w:pPr>
        <w:rPr>
          <w:rtl/>
          <w:lang w:eastAsia="he-IL"/>
        </w:rPr>
      </w:pPr>
    </w:p>
    <w:p w:rsidR="00FA4D28" w:rsidRDefault="00FA4D28" w:rsidP="00FA4D28">
      <w:pPr>
        <w:pStyle w:val="af7"/>
        <w:keepNext/>
        <w:rPr>
          <w:rtl/>
        </w:rPr>
      </w:pPr>
      <w:bookmarkStart w:id="30033" w:name="ET_interruption_5786_41"/>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30033"/>
    </w:p>
    <w:p w:rsidR="00FA4D28" w:rsidRDefault="00FA4D28" w:rsidP="00B060FA">
      <w:pPr>
        <w:rPr>
          <w:rtl/>
          <w:lang w:eastAsia="he-IL"/>
        </w:rPr>
      </w:pPr>
    </w:p>
    <w:p w:rsidR="00FA4D28" w:rsidRDefault="00FA4D28" w:rsidP="00FA4D28">
      <w:pPr>
        <w:rPr>
          <w:rtl/>
          <w:lang w:eastAsia="he-IL"/>
        </w:rPr>
      </w:pPr>
      <w:bookmarkStart w:id="30034" w:name="_ETM_Q54_652000"/>
      <w:bookmarkEnd w:id="30034"/>
      <w:r>
        <w:rPr>
          <w:rFonts w:hint="cs"/>
          <w:rtl/>
          <w:lang w:eastAsia="he-IL"/>
        </w:rPr>
        <w:t xml:space="preserve">איפה המחנה הממלכתי? היושב-ראש. </w:t>
      </w:r>
    </w:p>
    <w:p w:rsidR="00FA4D28" w:rsidRDefault="00FA4D28" w:rsidP="00FA4D28">
      <w:pPr>
        <w:rPr>
          <w:rtl/>
          <w:lang w:eastAsia="he-IL"/>
        </w:rPr>
      </w:pPr>
      <w:bookmarkStart w:id="30035" w:name="_ETM_Q54_654000"/>
      <w:bookmarkEnd w:id="30035"/>
    </w:p>
    <w:p w:rsidR="00FA4D28" w:rsidRDefault="00FA4D28" w:rsidP="00FA4D28">
      <w:pPr>
        <w:pStyle w:val="af7"/>
        <w:keepNext/>
        <w:rPr>
          <w:rtl/>
        </w:rPr>
      </w:pPr>
      <w:bookmarkStart w:id="30036" w:name="ET_interruption_5300_22"/>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30036"/>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אני מסירה את ההסתייגויות. </w:t>
      </w:r>
    </w:p>
    <w:p w:rsidR="00FA4D28" w:rsidRDefault="00FA4D28" w:rsidP="00FA4D28">
      <w:pPr>
        <w:rPr>
          <w:rtl/>
        </w:rPr>
      </w:pPr>
    </w:p>
    <w:p w:rsidR="00FA4D28" w:rsidRDefault="00FA4D28" w:rsidP="00FA4D28">
      <w:pPr>
        <w:pStyle w:val="af7"/>
        <w:keepNext/>
        <w:rPr>
          <w:rtl/>
        </w:rPr>
      </w:pPr>
      <w:bookmarkStart w:id="30037" w:name="ET_interruption_5786_24"/>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30037"/>
    </w:p>
    <w:p w:rsidR="00FA4D28" w:rsidRDefault="00FA4D28" w:rsidP="00B060FA">
      <w:pPr>
        <w:rPr>
          <w:rtl/>
          <w:lang w:eastAsia="he-IL"/>
        </w:rPr>
      </w:pPr>
    </w:p>
    <w:p w:rsidR="00FA4D28" w:rsidRDefault="00FA4D28" w:rsidP="00FA4D28">
      <w:pPr>
        <w:rPr>
          <w:rtl/>
          <w:lang w:eastAsia="he-IL"/>
        </w:rPr>
      </w:pPr>
      <w:r>
        <w:rPr>
          <w:rFonts w:hint="cs"/>
          <w:rtl/>
          <w:lang w:eastAsia="he-IL"/>
        </w:rPr>
        <w:t>רגע, היושב-ראש, איפה המחנה הממלכתי?</w:t>
      </w:r>
    </w:p>
    <w:p w:rsidR="00FA4D28" w:rsidRDefault="00FA4D28" w:rsidP="00FA4D28">
      <w:pPr>
        <w:rPr>
          <w:rtl/>
          <w:lang w:eastAsia="he-IL"/>
        </w:rPr>
      </w:pPr>
    </w:p>
    <w:p w:rsidR="00FA4D28" w:rsidRDefault="00FA4D28" w:rsidP="00FA4D28">
      <w:pPr>
        <w:pStyle w:val="af8"/>
        <w:keepNext/>
        <w:rPr>
          <w:rtl/>
        </w:rPr>
      </w:pPr>
      <w:bookmarkStart w:id="30038" w:name="ET_yor_6490_25"/>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30038"/>
    </w:p>
    <w:p w:rsidR="00FA4D28" w:rsidRDefault="00FA4D28" w:rsidP="00B060FA">
      <w:pPr>
        <w:rPr>
          <w:rtl/>
          <w:lang w:eastAsia="he-IL"/>
        </w:rPr>
      </w:pPr>
    </w:p>
    <w:p w:rsidR="00FA4D28" w:rsidRDefault="00FA4D28" w:rsidP="00FA4D28">
      <w:pPr>
        <w:rPr>
          <w:rtl/>
          <w:lang w:eastAsia="he-IL"/>
        </w:rPr>
      </w:pPr>
      <w:bookmarkStart w:id="30039" w:name="_ETM_Q54_661000"/>
      <w:bookmarkEnd w:id="30039"/>
      <w:r>
        <w:rPr>
          <w:rFonts w:hint="cs"/>
          <w:rtl/>
          <w:lang w:eastAsia="he-IL"/>
        </w:rPr>
        <w:t>המחנה</w:t>
      </w:r>
      <w:bookmarkStart w:id="30040" w:name="_ETM_Q54_659000"/>
      <w:bookmarkEnd w:id="30040"/>
      <w:r>
        <w:rPr>
          <w:rFonts w:hint="cs"/>
          <w:rtl/>
          <w:lang w:eastAsia="he-IL"/>
        </w:rPr>
        <w:t xml:space="preserve"> הממלכתי לא נמצאים, ולכן נדלג על זה. </w:t>
      </w:r>
    </w:p>
    <w:p w:rsidR="00FA4D28" w:rsidRDefault="00FA4D28" w:rsidP="00FA4D28">
      <w:pPr>
        <w:rPr>
          <w:rtl/>
          <w:lang w:eastAsia="he-IL"/>
        </w:rPr>
      </w:pPr>
    </w:p>
    <w:p w:rsidR="00FA4D28" w:rsidRDefault="00FA4D28" w:rsidP="00FA4D28">
      <w:pPr>
        <w:pStyle w:val="af7"/>
        <w:keepNext/>
        <w:rPr>
          <w:rtl/>
        </w:rPr>
      </w:pPr>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זה</w:t>
      </w:r>
      <w:bookmarkStart w:id="30041" w:name="_ETM_Q54_663000"/>
      <w:bookmarkEnd w:id="30041"/>
      <w:r>
        <w:rPr>
          <w:rFonts w:hint="cs"/>
          <w:rtl/>
          <w:lang w:eastAsia="he-IL"/>
        </w:rPr>
        <w:t xml:space="preserve"> לא בסדר. </w:t>
      </w:r>
    </w:p>
    <w:p w:rsidR="00FA4D28" w:rsidRDefault="00FA4D28" w:rsidP="00FA4D28">
      <w:pPr>
        <w:rPr>
          <w:rtl/>
          <w:lang w:eastAsia="he-IL"/>
        </w:rPr>
      </w:pPr>
      <w:bookmarkStart w:id="30042" w:name="_ETM_Q54_664000"/>
      <w:bookmarkEnd w:id="30042"/>
    </w:p>
    <w:p w:rsidR="00FA4D28" w:rsidRDefault="00FA4D28" w:rsidP="00FA4D28">
      <w:pPr>
        <w:pStyle w:val="af7"/>
        <w:keepNext/>
        <w:rPr>
          <w:rtl/>
        </w:rPr>
      </w:pPr>
      <w:bookmarkStart w:id="30043" w:name="ET_interruption_5300_44"/>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30043"/>
    </w:p>
    <w:p w:rsidR="00FA4D28" w:rsidRDefault="00FA4D28" w:rsidP="00B060FA">
      <w:pPr>
        <w:rPr>
          <w:rtl/>
          <w:lang w:eastAsia="he-IL"/>
        </w:rPr>
      </w:pPr>
    </w:p>
    <w:p w:rsidR="00FA4D28" w:rsidRDefault="00FA4D28" w:rsidP="00FA4D28">
      <w:pPr>
        <w:rPr>
          <w:rtl/>
          <w:lang w:eastAsia="he-IL"/>
        </w:rPr>
      </w:pPr>
      <w:bookmarkStart w:id="30044" w:name="_ETM_Q54_666000"/>
      <w:bookmarkEnd w:id="30044"/>
      <w:r>
        <w:rPr>
          <w:rFonts w:hint="cs"/>
          <w:rtl/>
          <w:lang w:eastAsia="he-IL"/>
        </w:rPr>
        <w:t xml:space="preserve">אפשר לעבור להצבעה, אדוני היושב-ראש. </w:t>
      </w:r>
    </w:p>
    <w:p w:rsidR="00FA4D28" w:rsidRDefault="00FA4D28" w:rsidP="00FA4D28">
      <w:pPr>
        <w:rPr>
          <w:rtl/>
          <w:lang w:eastAsia="he-IL"/>
        </w:rPr>
      </w:pPr>
    </w:p>
    <w:p w:rsidR="00FA4D28" w:rsidRDefault="00FA4D28" w:rsidP="00FA4D28">
      <w:pPr>
        <w:pStyle w:val="af8"/>
        <w:keepNext/>
        <w:rPr>
          <w:rtl/>
        </w:rPr>
      </w:pPr>
      <w:bookmarkStart w:id="30045" w:name="ET_yor_6490_43"/>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30045"/>
    </w:p>
    <w:p w:rsidR="00FA4D28" w:rsidRDefault="00FA4D28" w:rsidP="00B060FA">
      <w:pPr>
        <w:rPr>
          <w:rtl/>
          <w:lang w:eastAsia="he-IL"/>
        </w:rPr>
      </w:pPr>
    </w:p>
    <w:p w:rsidR="00FA4D28" w:rsidRDefault="00FA4D28" w:rsidP="004B2604">
      <w:pPr>
        <w:rPr>
          <w:rtl/>
          <w:lang w:eastAsia="he-IL"/>
        </w:rPr>
      </w:pPr>
      <w:r>
        <w:rPr>
          <w:rFonts w:hint="cs"/>
          <w:rtl/>
          <w:lang w:eastAsia="he-IL"/>
        </w:rPr>
        <w:t>נעבור להצבעה</w:t>
      </w:r>
      <w:bookmarkStart w:id="30046" w:name="_ETM_Q54_667000"/>
      <w:bookmarkEnd w:id="30046"/>
      <w:r>
        <w:rPr>
          <w:rFonts w:hint="cs"/>
          <w:rtl/>
          <w:lang w:eastAsia="he-IL"/>
        </w:rPr>
        <w:t xml:space="preserve"> על החוק, כנוסח הוועדה</w:t>
      </w:r>
      <w:r w:rsidR="004B2604">
        <w:rPr>
          <w:rFonts w:hint="cs"/>
          <w:rtl/>
          <w:lang w:eastAsia="he-IL"/>
        </w:rPr>
        <w:t>,</w:t>
      </w:r>
      <w:r w:rsidR="004B2604" w:rsidRPr="004B2604">
        <w:rPr>
          <w:rFonts w:hint="cs"/>
          <w:rtl/>
          <w:lang w:eastAsia="he-IL"/>
        </w:rPr>
        <w:t xml:space="preserve"> </w:t>
      </w:r>
      <w:r w:rsidR="004B2604">
        <w:rPr>
          <w:rFonts w:hint="cs"/>
          <w:rtl/>
          <w:lang w:eastAsia="he-IL"/>
        </w:rPr>
        <w:t>בקריאה השנייה</w:t>
      </w:r>
      <w:r>
        <w:rPr>
          <w:rFonts w:hint="cs"/>
          <w:rtl/>
          <w:lang w:eastAsia="he-IL"/>
        </w:rPr>
        <w:t xml:space="preserve">. הצבעה. </w:t>
      </w:r>
    </w:p>
    <w:p w:rsidR="00FA4D28" w:rsidRDefault="00FA4D28" w:rsidP="00FA4D28">
      <w:pPr>
        <w:rPr>
          <w:rtl/>
          <w:lang w:eastAsia="he-IL"/>
        </w:rPr>
      </w:pPr>
      <w:bookmarkStart w:id="30047" w:name="_ETM_Q54_676000"/>
      <w:bookmarkEnd w:id="30047"/>
    </w:p>
    <w:p w:rsidR="00FA4D28" w:rsidRDefault="00FA4D28" w:rsidP="00FA4D28">
      <w:pPr>
        <w:pStyle w:val="af3"/>
        <w:keepNext/>
        <w:rPr>
          <w:rtl/>
          <w:lang w:eastAsia="he-IL"/>
        </w:rPr>
      </w:pPr>
      <w:r>
        <w:rPr>
          <w:rFonts w:hint="cs"/>
          <w:rtl/>
          <w:lang w:eastAsia="he-IL"/>
        </w:rPr>
        <w:t>הצבעה מס' 41</w:t>
      </w:r>
    </w:p>
    <w:p w:rsidR="00FA4D28" w:rsidRDefault="00FA4D28" w:rsidP="00FA4D28">
      <w:pPr>
        <w:pStyle w:val="--"/>
        <w:keepNext/>
        <w:rPr>
          <w:rtl/>
          <w:lang w:eastAsia="he-IL"/>
        </w:rPr>
      </w:pPr>
    </w:p>
    <w:p w:rsidR="00FA4D28" w:rsidRDefault="00FA4D28" w:rsidP="00FA4D28">
      <w:pPr>
        <w:pStyle w:val="--"/>
        <w:keepNext/>
        <w:rPr>
          <w:rtl/>
          <w:lang w:eastAsia="he-IL"/>
        </w:rPr>
      </w:pPr>
      <w:r>
        <w:rPr>
          <w:rFonts w:hint="cs"/>
          <w:rtl/>
          <w:lang w:eastAsia="he-IL"/>
        </w:rPr>
        <w:t xml:space="preserve">בעד סעיפים </w:t>
      </w:r>
      <w:bookmarkStart w:id="30048" w:name="_ETM_Q54_674000"/>
      <w:bookmarkEnd w:id="30048"/>
      <w:r>
        <w:rPr>
          <w:rFonts w:hint="cs"/>
          <w:rtl/>
          <w:lang w:eastAsia="he-IL"/>
        </w:rPr>
        <w:t>1–2 – 9</w:t>
      </w:r>
    </w:p>
    <w:p w:rsidR="00FA4D28" w:rsidRDefault="00FA4D28" w:rsidP="00FA4D28">
      <w:pPr>
        <w:pStyle w:val="--"/>
        <w:keepNext/>
        <w:rPr>
          <w:rtl/>
          <w:lang w:eastAsia="he-IL"/>
        </w:rPr>
      </w:pPr>
      <w:r>
        <w:rPr>
          <w:rFonts w:hint="cs"/>
          <w:rtl/>
          <w:lang w:eastAsia="he-IL"/>
        </w:rPr>
        <w:t>נגד – אין</w:t>
      </w:r>
    </w:p>
    <w:p w:rsidR="00FA4D28" w:rsidRDefault="00FA4D28" w:rsidP="00FA4D28">
      <w:pPr>
        <w:pStyle w:val="--"/>
        <w:keepNext/>
        <w:rPr>
          <w:rtl/>
          <w:lang w:eastAsia="he-IL"/>
        </w:rPr>
      </w:pPr>
      <w:r>
        <w:rPr>
          <w:rFonts w:hint="cs"/>
          <w:rtl/>
          <w:lang w:eastAsia="he-IL"/>
        </w:rPr>
        <w:t xml:space="preserve">נמנעים – אין </w:t>
      </w:r>
    </w:p>
    <w:p w:rsidR="00FA4D28" w:rsidRDefault="00FA4D28" w:rsidP="00FA4D28">
      <w:pPr>
        <w:pStyle w:val="af4"/>
        <w:rPr>
          <w:rtl/>
          <w:lang w:eastAsia="he-IL"/>
        </w:rPr>
      </w:pPr>
      <w:r>
        <w:rPr>
          <w:rFonts w:hint="cs"/>
          <w:rtl/>
          <w:lang w:eastAsia="he-IL"/>
        </w:rPr>
        <w:t xml:space="preserve">סעיפים 1–2 נתקבלו. </w:t>
      </w:r>
    </w:p>
    <w:p w:rsidR="00FA4D28" w:rsidRDefault="00FA4D28" w:rsidP="00FA4D28">
      <w:pPr>
        <w:rPr>
          <w:rtl/>
        </w:rPr>
      </w:pPr>
    </w:p>
    <w:p w:rsidR="00FA4D28" w:rsidRDefault="00FA4D28" w:rsidP="00FA4D28">
      <w:pPr>
        <w:pStyle w:val="af8"/>
        <w:keepNext/>
        <w:rPr>
          <w:rtl/>
        </w:rPr>
      </w:pPr>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FA4D28">
      <w:pPr>
        <w:rPr>
          <w:rtl/>
          <w:lang w:eastAsia="he-IL"/>
        </w:rPr>
      </w:pPr>
    </w:p>
    <w:p w:rsidR="00FA4D28" w:rsidRDefault="00FA4D28" w:rsidP="00B060FA">
      <w:pPr>
        <w:rPr>
          <w:rtl/>
          <w:lang w:eastAsia="he-IL"/>
        </w:rPr>
      </w:pPr>
      <w:bookmarkStart w:id="30049" w:name="_ETM_Q54_688000"/>
      <w:bookmarkEnd w:id="30049"/>
      <w:r>
        <w:rPr>
          <w:rFonts w:hint="cs"/>
          <w:rtl/>
          <w:lang w:eastAsia="he-IL"/>
        </w:rPr>
        <w:t>תשעה בעד, אין מתנגדים. הצעת החוק עברה</w:t>
      </w:r>
      <w:bookmarkStart w:id="30050" w:name="_ETM_Q54_690000"/>
      <w:bookmarkEnd w:id="30050"/>
      <w:r>
        <w:rPr>
          <w:rFonts w:hint="cs"/>
          <w:rtl/>
          <w:lang w:eastAsia="he-IL"/>
        </w:rPr>
        <w:t xml:space="preserve"> בקריאה השנייה. </w:t>
      </w:r>
    </w:p>
    <w:p w:rsidR="00FA4D28" w:rsidRDefault="00FA4D28" w:rsidP="00B060FA">
      <w:pPr>
        <w:rPr>
          <w:rtl/>
          <w:lang w:eastAsia="he-IL"/>
        </w:rPr>
      </w:pPr>
    </w:p>
    <w:p w:rsidR="00FA4D28" w:rsidRDefault="00FA4D28" w:rsidP="00B060FA">
      <w:pPr>
        <w:rPr>
          <w:rtl/>
          <w:lang w:eastAsia="he-IL"/>
        </w:rPr>
      </w:pPr>
      <w:r>
        <w:rPr>
          <w:rFonts w:hint="cs"/>
          <w:rtl/>
          <w:lang w:eastAsia="he-IL"/>
        </w:rPr>
        <w:t xml:space="preserve">נעבור להצבעה בקריאה השלישית כנוסח הוועדה. הצבעה. </w:t>
      </w:r>
    </w:p>
    <w:p w:rsidR="00FA4D28" w:rsidRDefault="00FA4D28" w:rsidP="004B2604">
      <w:pPr>
        <w:rPr>
          <w:rtl/>
          <w:lang w:eastAsia="he-IL"/>
        </w:rPr>
      </w:pPr>
    </w:p>
    <w:p w:rsidR="00FA4D28" w:rsidRDefault="00FA4D28" w:rsidP="00FA4D28">
      <w:pPr>
        <w:pStyle w:val="af3"/>
        <w:keepNext/>
        <w:rPr>
          <w:rtl/>
          <w:lang w:eastAsia="he-IL"/>
        </w:rPr>
      </w:pPr>
      <w:bookmarkStart w:id="30051" w:name="_ETM_Q54_697000"/>
      <w:bookmarkEnd w:id="30051"/>
      <w:r>
        <w:rPr>
          <w:rFonts w:hint="cs"/>
          <w:rtl/>
          <w:lang w:eastAsia="he-IL"/>
        </w:rPr>
        <w:t>הצבעה מס' 42</w:t>
      </w:r>
    </w:p>
    <w:p w:rsidR="00FA4D28" w:rsidRDefault="00FA4D28" w:rsidP="00FA4D28">
      <w:pPr>
        <w:pStyle w:val="--"/>
        <w:keepNext/>
        <w:rPr>
          <w:rtl/>
          <w:lang w:eastAsia="he-IL"/>
        </w:rPr>
      </w:pPr>
    </w:p>
    <w:p w:rsidR="00FA4D28" w:rsidRDefault="00FA4D28" w:rsidP="00FA4D28">
      <w:pPr>
        <w:pStyle w:val="--"/>
        <w:keepNext/>
        <w:rPr>
          <w:rtl/>
          <w:lang w:eastAsia="he-IL"/>
        </w:rPr>
      </w:pPr>
      <w:r>
        <w:rPr>
          <w:rFonts w:hint="cs"/>
          <w:rtl/>
          <w:lang w:eastAsia="he-IL"/>
        </w:rPr>
        <w:t xml:space="preserve">בעד החוק – </w:t>
      </w:r>
      <w:bookmarkStart w:id="30052" w:name="_ETM_Q54_711000"/>
      <w:bookmarkEnd w:id="30052"/>
      <w:r>
        <w:rPr>
          <w:rFonts w:hint="cs"/>
          <w:rtl/>
          <w:lang w:eastAsia="he-IL"/>
        </w:rPr>
        <w:t>9</w:t>
      </w:r>
    </w:p>
    <w:p w:rsidR="00FA4D28" w:rsidRDefault="00FA4D28" w:rsidP="00FA4D28">
      <w:pPr>
        <w:pStyle w:val="--"/>
        <w:keepNext/>
        <w:rPr>
          <w:rtl/>
          <w:lang w:eastAsia="he-IL"/>
        </w:rPr>
      </w:pPr>
      <w:r>
        <w:rPr>
          <w:rFonts w:hint="cs"/>
          <w:rtl/>
          <w:lang w:eastAsia="he-IL"/>
        </w:rPr>
        <w:t>נגד – אין</w:t>
      </w:r>
    </w:p>
    <w:p w:rsidR="00FA4D28" w:rsidRDefault="00FA4D28" w:rsidP="00FA4D28">
      <w:pPr>
        <w:pStyle w:val="--"/>
        <w:keepNext/>
        <w:rPr>
          <w:rtl/>
          <w:lang w:eastAsia="he-IL"/>
        </w:rPr>
      </w:pPr>
      <w:r>
        <w:rPr>
          <w:rFonts w:hint="cs"/>
          <w:rtl/>
          <w:lang w:eastAsia="he-IL"/>
        </w:rPr>
        <w:t>נמנעים – אין</w:t>
      </w:r>
    </w:p>
    <w:p w:rsidR="00FA4D28" w:rsidRDefault="00FA4D28" w:rsidP="00FA4D28">
      <w:pPr>
        <w:pStyle w:val="af4"/>
        <w:rPr>
          <w:rtl/>
          <w:lang w:eastAsia="he-IL"/>
        </w:rPr>
      </w:pPr>
      <w:r>
        <w:rPr>
          <w:rFonts w:hint="cs"/>
          <w:rtl/>
          <w:lang w:eastAsia="he-IL"/>
        </w:rPr>
        <w:t>חוק</w:t>
      </w:r>
      <w:bookmarkStart w:id="30053" w:name="_ETM_Q54_701000"/>
      <w:bookmarkEnd w:id="30053"/>
      <w:r>
        <w:rPr>
          <w:rFonts w:hint="cs"/>
          <w:rtl/>
          <w:lang w:eastAsia="he-IL"/>
        </w:rPr>
        <w:t xml:space="preserve"> שירות ביטחון (הוראת שעה) (הצבת יוצאי צבא בשירות בתי הסוהר) (תיקון מס' 11), התשפ"ג–2023, נתקבל.</w:t>
      </w:r>
    </w:p>
    <w:p w:rsidR="00FA4D28" w:rsidRDefault="00FA4D28" w:rsidP="00FA4D28">
      <w:pPr>
        <w:rPr>
          <w:rtl/>
          <w:lang w:eastAsia="he-IL"/>
        </w:rPr>
      </w:pPr>
      <w:bookmarkStart w:id="30054" w:name="_ETM_Q54_708000"/>
      <w:bookmarkEnd w:id="30054"/>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30055" w:name="_ETM_Q54_709000"/>
      <w:bookmarkEnd w:id="30055"/>
      <w:r>
        <w:rPr>
          <w:rFonts w:hint="cs"/>
          <w:rtl/>
          <w:lang w:eastAsia="he-IL"/>
        </w:rPr>
        <w:t>תשעה בעד, אין מתנגדים. אני מודיע שהצעת חוק שירות ביטחון</w:t>
      </w:r>
      <w:bookmarkStart w:id="30056" w:name="_ETM_Q54_712000"/>
      <w:bookmarkEnd w:id="30056"/>
      <w:r>
        <w:rPr>
          <w:rFonts w:hint="cs"/>
          <w:rtl/>
          <w:lang w:eastAsia="he-IL"/>
        </w:rPr>
        <w:t xml:space="preserve"> (הוראת שעה) (הצבת יוצאי צבא בשירות בתי הסוהר) (תיקון מס' 11), התשפ"ג–2023, עברה בקריאה השלישית, והחוק ייכנס לספר החוקים של מדינת ישראל. </w:t>
      </w:r>
    </w:p>
    <w:p w:rsidR="00FA4D28" w:rsidRDefault="00FA4D28" w:rsidP="00FA4D28">
      <w:pPr>
        <w:rPr>
          <w:rtl/>
          <w:lang w:eastAsia="he-IL"/>
        </w:rPr>
      </w:pPr>
    </w:p>
    <w:p w:rsidR="00FA4D28" w:rsidRDefault="00FA4D28" w:rsidP="00FA4D28">
      <w:pPr>
        <w:rPr>
          <w:rtl/>
          <w:lang w:eastAsia="he-IL"/>
        </w:rPr>
      </w:pPr>
    </w:p>
    <w:p w:rsidR="00FA4D28" w:rsidRDefault="00FA4D28" w:rsidP="00FA4D28">
      <w:pPr>
        <w:pStyle w:val="a7"/>
        <w:rPr>
          <w:rtl/>
          <w:lang w:eastAsia="he-IL"/>
        </w:rPr>
      </w:pPr>
      <w:bookmarkStart w:id="30057" w:name="_ETM_Q54_723000"/>
      <w:bookmarkStart w:id="30058" w:name="ET_hatsach_639358_46"/>
      <w:bookmarkEnd w:id="30057"/>
      <w:r>
        <w:rPr>
          <w:rStyle w:val="TagStyle"/>
          <w:rFonts w:hint="cs"/>
          <w:rtl/>
        </w:rPr>
        <w:t xml:space="preserve"> &lt;&lt; הצח &gt;&gt; </w:t>
      </w:r>
      <w:bookmarkStart w:id="30059" w:name="_Toc141713765"/>
      <w:bookmarkStart w:id="30060" w:name="_Toc141653782"/>
      <w:bookmarkStart w:id="30061" w:name="_Toc141653637"/>
      <w:bookmarkStart w:id="30062" w:name="_Toc141653492"/>
      <w:bookmarkStart w:id="30063" w:name="_Toc141653347"/>
      <w:bookmarkStart w:id="30064" w:name="_Toc141653202"/>
      <w:r>
        <w:rPr>
          <w:rFonts w:hint="cs"/>
          <w:rtl/>
          <w:lang w:eastAsia="he-IL"/>
        </w:rPr>
        <w:t>הצעת חוק העונשין (תיקון מס' 146 והוראת שעה), התשפ"ג–2023</w:t>
      </w:r>
      <w:bookmarkEnd w:id="30059"/>
      <w:bookmarkEnd w:id="30060"/>
      <w:bookmarkEnd w:id="30061"/>
      <w:bookmarkEnd w:id="30062"/>
      <w:bookmarkEnd w:id="30063"/>
      <w:bookmarkEnd w:id="30064"/>
      <w:r>
        <w:rPr>
          <w:rStyle w:val="TagStyle"/>
          <w:rFonts w:hint="cs"/>
          <w:rtl/>
        </w:rPr>
        <w:t xml:space="preserve"> &lt;&lt; הצח &gt;&gt;</w:t>
      </w:r>
      <w:r>
        <w:rPr>
          <w:rFonts w:hint="cs"/>
          <w:rtl/>
          <w:lang w:eastAsia="he-IL"/>
        </w:rPr>
        <w:t xml:space="preserve">  </w:t>
      </w:r>
      <w:bookmarkEnd w:id="30058"/>
    </w:p>
    <w:p w:rsidR="00FA4D28" w:rsidRDefault="00FA4D28" w:rsidP="00FA4D28">
      <w:pPr>
        <w:rPr>
          <w:rtl/>
          <w:lang w:eastAsia="he-IL"/>
        </w:rPr>
      </w:pPr>
      <w:r>
        <w:rPr>
          <w:rFonts w:hint="cs"/>
          <w:rtl/>
          <w:lang w:eastAsia="he-IL"/>
        </w:rPr>
        <w:t>[מס' כ/965; דברי הכנסת, חוב' ל"א, ישיבה 85; נספחות.]</w:t>
      </w:r>
    </w:p>
    <w:p w:rsidR="00FA4D28" w:rsidRDefault="00FA4D28" w:rsidP="00FA4D28">
      <w:pPr>
        <w:pStyle w:val="-0"/>
        <w:rPr>
          <w:rtl/>
          <w:lang w:eastAsia="he-IL"/>
        </w:rPr>
      </w:pPr>
      <w:r>
        <w:rPr>
          <w:rFonts w:hint="cs"/>
          <w:rtl/>
          <w:lang w:eastAsia="he-IL"/>
        </w:rPr>
        <w:t>(קריאה שנייה וקריאה שלישית)</w:t>
      </w:r>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562477">
      <w:pPr>
        <w:rPr>
          <w:rtl/>
          <w:lang w:eastAsia="he-IL"/>
        </w:rPr>
      </w:pPr>
      <w:r>
        <w:rPr>
          <w:rFonts w:hint="cs"/>
          <w:rtl/>
          <w:lang w:eastAsia="he-IL"/>
        </w:rPr>
        <w:t xml:space="preserve">נעבור לנושא הבא </w:t>
      </w:r>
      <w:r w:rsidR="00562477">
        <w:rPr>
          <w:rFonts w:hint="eastAsia"/>
          <w:rtl/>
          <w:lang w:eastAsia="he-IL"/>
        </w:rPr>
        <w:t xml:space="preserve">– </w:t>
      </w:r>
      <w:r>
        <w:rPr>
          <w:rFonts w:hint="cs"/>
          <w:rtl/>
          <w:lang w:eastAsia="he-IL"/>
        </w:rPr>
        <w:t xml:space="preserve">הצעת חוק העונשין (תיקון מס' 146 והוראת שעה), התשפ"ג–2023. מציג חבר הכנסת יצחק </w:t>
      </w:r>
      <w:bookmarkStart w:id="30065" w:name="_ETM_Q54_732000"/>
      <w:bookmarkEnd w:id="30065"/>
      <w:r>
        <w:rPr>
          <w:rFonts w:hint="cs"/>
          <w:rtl/>
          <w:lang w:eastAsia="he-IL"/>
        </w:rPr>
        <w:t xml:space="preserve">קרויזר, בשם הוועדה המשותפת של ועדת החוקה, חוק ומשפט והוועדה לביטחון לאומי. </w:t>
      </w:r>
    </w:p>
    <w:p w:rsidR="00FA4D28" w:rsidRDefault="00FA4D28" w:rsidP="00FA4D28">
      <w:pPr>
        <w:rPr>
          <w:rtl/>
          <w:lang w:eastAsia="he-IL"/>
        </w:rPr>
      </w:pPr>
      <w:bookmarkStart w:id="30066" w:name="_ETM_Q54_748000"/>
      <w:bookmarkEnd w:id="30066"/>
    </w:p>
    <w:p w:rsidR="00FA4D28" w:rsidRDefault="00FA4D28" w:rsidP="00FA4D28">
      <w:pPr>
        <w:pStyle w:val="a5"/>
        <w:keepNext/>
        <w:rPr>
          <w:rtl/>
        </w:rPr>
      </w:pPr>
      <w:bookmarkStart w:id="30067" w:name="_ETM_Q54_735000"/>
      <w:bookmarkStart w:id="30068" w:name="TOR_Q55"/>
      <w:bookmarkStart w:id="30069" w:name="_ETM_Q55_541050"/>
      <w:bookmarkStart w:id="30070" w:name="ET_speaker_6460_1"/>
      <w:bookmarkEnd w:id="30067"/>
      <w:bookmarkEnd w:id="30068"/>
      <w:bookmarkEnd w:id="30069"/>
      <w:r>
        <w:rPr>
          <w:rStyle w:val="TagStyle"/>
          <w:rFonts w:hint="cs"/>
          <w:rtl/>
        </w:rPr>
        <w:t xml:space="preserve"> &lt;&lt; דובר &gt;&gt; </w:t>
      </w:r>
      <w:bookmarkStart w:id="30071" w:name="_Toc141713766"/>
      <w:bookmarkStart w:id="30072" w:name="_Toc141653783"/>
      <w:bookmarkStart w:id="30073" w:name="_Toc141653638"/>
      <w:bookmarkStart w:id="30074" w:name="_Toc141653493"/>
      <w:bookmarkStart w:id="30075" w:name="_Toc141653348"/>
      <w:bookmarkStart w:id="30076" w:name="_Toc141653203"/>
      <w:r>
        <w:rPr>
          <w:rFonts w:hint="cs"/>
          <w:rtl/>
        </w:rPr>
        <w:t>יצחק קרויזר (בשם הוועדה המשותפת):</w:t>
      </w:r>
      <w:bookmarkEnd w:id="30071"/>
      <w:bookmarkEnd w:id="30072"/>
      <w:bookmarkEnd w:id="30073"/>
      <w:bookmarkEnd w:id="30074"/>
      <w:bookmarkEnd w:id="30075"/>
      <w:bookmarkEnd w:id="30076"/>
      <w:r>
        <w:rPr>
          <w:rStyle w:val="TagStyle"/>
          <w:rFonts w:hint="cs"/>
          <w:rtl/>
        </w:rPr>
        <w:t xml:space="preserve"> &lt;&lt; דובר &gt;&gt;</w:t>
      </w:r>
      <w:r>
        <w:rPr>
          <w:rFonts w:hint="cs"/>
          <w:rtl/>
        </w:rPr>
        <w:t xml:space="preserve">   </w:t>
      </w:r>
      <w:bookmarkEnd w:id="30070"/>
    </w:p>
    <w:p w:rsidR="00FA4D28" w:rsidRDefault="00FA4D28" w:rsidP="00B060FA">
      <w:pPr>
        <w:rPr>
          <w:rtl/>
        </w:rPr>
      </w:pPr>
    </w:p>
    <w:p w:rsidR="00FA4D28" w:rsidRDefault="00FA4D28" w:rsidP="00FA4D28">
      <w:pPr>
        <w:rPr>
          <w:rtl/>
        </w:rPr>
      </w:pPr>
      <w:r>
        <w:rPr>
          <w:rFonts w:hint="cs"/>
          <w:rtl/>
        </w:rPr>
        <w:t xml:space="preserve">אדוני היושב-ראש, כבוד השרה, חבריי חברי הכנסת, הצעת חוק העונשין (תיקון מס׳ </w:t>
      </w:r>
      <w:r>
        <w:t>146</w:t>
      </w:r>
      <w:r>
        <w:rPr>
          <w:rtl/>
        </w:rPr>
        <w:t xml:space="preserve"> </w:t>
      </w:r>
      <w:r>
        <w:rPr>
          <w:rFonts w:hint="cs"/>
          <w:rtl/>
        </w:rPr>
        <w:t xml:space="preserve">והוראת שעה), התשפ"ג–2023 – אדוני היושב-ראש, בשם הוועדה המשותפת של ועדת החוקה, חוק ומשפט והוועדה לביטחון לאומי, אני מתכבד להביא בפניכם את הצעת חוק העונשין (תיקון מס׳ </w:t>
      </w:r>
      <w:r>
        <w:t>146</w:t>
      </w:r>
      <w:r>
        <w:rPr>
          <w:rFonts w:hint="cs"/>
          <w:rtl/>
        </w:rPr>
        <w:t xml:space="preserve"> והוראת שעה), התשפ"ג–</w:t>
      </w:r>
      <w:r>
        <w:t>2023</w:t>
      </w:r>
      <w:r>
        <w:rPr>
          <w:rFonts w:hint="cs"/>
          <w:rtl/>
        </w:rPr>
        <w:t>.</w:t>
      </w:r>
    </w:p>
    <w:p w:rsidR="00FA4D28" w:rsidRDefault="00FA4D28" w:rsidP="00FA4D28">
      <w:pPr>
        <w:rPr>
          <w:rtl/>
        </w:rPr>
      </w:pPr>
      <w:bookmarkStart w:id="30077" w:name="_ETM_Q55_124000"/>
      <w:bookmarkEnd w:id="30077"/>
    </w:p>
    <w:p w:rsidR="00FA4D28" w:rsidRDefault="00FA4D28" w:rsidP="00357AB2">
      <w:pPr>
        <w:rPr>
          <w:rtl/>
        </w:rPr>
      </w:pPr>
      <w:r>
        <w:rPr>
          <w:rFonts w:hint="cs"/>
          <w:rtl/>
        </w:rPr>
        <w:t xml:space="preserve">הצעת החוק מבקשת לתת מענה לתופעה הקשה של גביית דמי חסות, המכונה "פרוטקשן". בהצעת החוק יש ארבעה </w:t>
      </w:r>
      <w:bookmarkStart w:id="30078" w:name="_ETM_Q55_182000"/>
      <w:bookmarkEnd w:id="30078"/>
      <w:r>
        <w:rPr>
          <w:rFonts w:hint="cs"/>
          <w:rtl/>
        </w:rPr>
        <w:t>חלקים: הוספת עבירה חדשה של גביית דמי חסות, עם שתי דרגות חומרה; קביעת עונש מינימום לעבירה החדשה; הסדרי חילוט חדשים</w:t>
      </w:r>
      <w:r w:rsidR="00357AB2">
        <w:rPr>
          <w:rFonts w:hint="cs"/>
          <w:rtl/>
        </w:rPr>
        <w:t>.</w:t>
      </w:r>
      <w:r>
        <w:rPr>
          <w:rFonts w:hint="cs"/>
          <w:rtl/>
        </w:rPr>
        <w:t xml:space="preserve"> עונש המינימום והסדרי החילוט נקבעו כהוראת שעה לחמש</w:t>
      </w:r>
      <w:r>
        <w:rPr>
          <w:rFonts w:ascii="Times New Roman" w:hAnsi="Times New Roman" w:cs="Times New Roman"/>
          <w:b/>
          <w:bCs/>
          <w:rtl/>
        </w:rPr>
        <w:t xml:space="preserve"> </w:t>
      </w:r>
      <w:r>
        <w:rPr>
          <w:rFonts w:hint="cs"/>
          <w:rtl/>
        </w:rPr>
        <w:t>שנים ודיווח לכנסת.</w:t>
      </w:r>
    </w:p>
    <w:p w:rsidR="00FA4D28" w:rsidRDefault="00FA4D28" w:rsidP="00FA4D28">
      <w:pPr>
        <w:rPr>
          <w:rtl/>
        </w:rPr>
      </w:pPr>
    </w:p>
    <w:p w:rsidR="00FA4D28" w:rsidRDefault="00FA4D28" w:rsidP="00357AB2">
      <w:pPr>
        <w:rPr>
          <w:rtl/>
        </w:rPr>
      </w:pPr>
      <w:r>
        <w:rPr>
          <w:rFonts w:hint="cs"/>
          <w:rtl/>
        </w:rPr>
        <w:t>התופעה של גביית דמי חסות מצד גורמים עבריינ</w:t>
      </w:r>
      <w:r w:rsidR="00357AB2">
        <w:rPr>
          <w:rFonts w:hint="cs"/>
          <w:rtl/>
        </w:rPr>
        <w:t>י</w:t>
      </w:r>
      <w:r>
        <w:rPr>
          <w:rFonts w:hint="cs"/>
          <w:rtl/>
        </w:rPr>
        <w:t xml:space="preserve">ים הולכת ופושה בחברה. לא אחת אנשים ועסקים נדרשים לשלם סכומים ניכרים כדי לשמור על שגרת חייהם, על שלומם הגופני ועל הרכוש שלהם ושל קרוביהם. כפי ששמענו בדיוני הוועדה וכן בסיור שארגנה הוועדה, עם התפשטות התופעה היא שינתה את פניה, וכיום אינה כוללת בהכרח איומים מפורשים, ואף לא תמיד כוללת איומים משתמעים, אלא העברת מסר באמצעות מעשי אלימות, הצתה או נזק בסביבה. </w:t>
      </w:r>
      <w:bookmarkStart w:id="30079" w:name="_ETM_Q55_226000"/>
      <w:bookmarkEnd w:id="30079"/>
      <w:r>
        <w:rPr>
          <w:rFonts w:hint="cs"/>
          <w:rtl/>
        </w:rPr>
        <w:t xml:space="preserve">במקרים רבים אפילו אין צורך בהעברת המסר </w:t>
      </w:r>
      <w:r w:rsidR="00357AB2">
        <w:rPr>
          <w:rFonts w:hint="eastAsia"/>
          <w:rtl/>
        </w:rPr>
        <w:t xml:space="preserve">– </w:t>
      </w:r>
      <w:r>
        <w:rPr>
          <w:rFonts w:hint="cs"/>
          <w:rtl/>
        </w:rPr>
        <w:t>אנשים ובעלי עסקים מודעים ל"חברת השמירה" שאחראית לאזור גיאוגרפי מסוים, ומקדימים תרופה למכה בכך שהם פונים ביוזמתם לאותה חברה ומשלמים לה על שירות שהם אינם מקבלים בפועל.</w:t>
      </w:r>
    </w:p>
    <w:p w:rsidR="00FA4D28" w:rsidRDefault="00FA4D28" w:rsidP="00FA4D28">
      <w:pPr>
        <w:rPr>
          <w:rtl/>
        </w:rPr>
      </w:pPr>
      <w:bookmarkStart w:id="30080" w:name="_ETM_Q55_238000"/>
      <w:bookmarkEnd w:id="30080"/>
    </w:p>
    <w:p w:rsidR="00FA4D28" w:rsidRDefault="00FA4D28" w:rsidP="00357AB2">
      <w:pPr>
        <w:rPr>
          <w:rtl/>
        </w:rPr>
      </w:pPr>
      <w:r>
        <w:rPr>
          <w:rFonts w:hint="cs"/>
          <w:rtl/>
        </w:rPr>
        <w:t xml:space="preserve">התנהגות זו מקשה על הוכחת הקשר הסיבתי בין האימה שמטיל העבריין ובין הדרישה או הקבלה של דמי החסות מקורבנות העבירה, כך שסעיף </w:t>
      </w:r>
      <w:r>
        <w:rPr>
          <w:rFonts w:hAnsiTheme="minorBidi" w:cstheme="minorBidi"/>
          <w:rtl/>
        </w:rPr>
        <w:t>428</w:t>
      </w:r>
      <w:r>
        <w:rPr>
          <w:rFonts w:ascii="Times New Roman" w:hAnsi="Times New Roman" w:cs="Times New Roman"/>
          <w:b/>
          <w:bCs/>
          <w:rtl/>
        </w:rPr>
        <w:t xml:space="preserve"> </w:t>
      </w:r>
      <w:r>
        <w:rPr>
          <w:rFonts w:hint="cs"/>
          <w:rtl/>
        </w:rPr>
        <w:t>לחוק העונשין, שעניינו סחיטה באיומים, אינו נותן מענה מספק לצורך העמדה לדין של מי שגובה פרוטקשן.</w:t>
      </w:r>
      <w:bookmarkStart w:id="30081" w:name="_ETM_Q55_252000"/>
      <w:bookmarkEnd w:id="30081"/>
      <w:r>
        <w:rPr>
          <w:rFonts w:hint="cs"/>
          <w:rtl/>
        </w:rPr>
        <w:t xml:space="preserve"> העבירות החדשות – כדי להעניק כלים חדשים לתביעה להתמודד עם קשיים אלה, מוצע בהצעת החוק לקבוע עבירות חדשות בחוק העונשין בשתי דרגות חומרה</w:t>
      </w:r>
      <w:r w:rsidR="00357AB2">
        <w:rPr>
          <w:rFonts w:hint="cs"/>
          <w:rtl/>
        </w:rPr>
        <w:t>.</w:t>
      </w:r>
      <w:bookmarkStart w:id="30082" w:name="_ETM_Q55_268000"/>
      <w:bookmarkEnd w:id="30082"/>
      <w:r>
        <w:rPr>
          <w:rFonts w:hint="cs"/>
          <w:rtl/>
        </w:rPr>
        <w:t xml:space="preserve"> העבירה הראשונה</w:t>
      </w:r>
      <w:r>
        <w:rPr>
          <w:rFonts w:hint="cs"/>
          <w:b/>
          <w:bCs/>
          <w:rtl/>
        </w:rPr>
        <w:t xml:space="preserve"> </w:t>
      </w:r>
      <w:r>
        <w:rPr>
          <w:rFonts w:hint="cs"/>
          <w:rtl/>
        </w:rPr>
        <w:t xml:space="preserve">עניינה גביית דמי חסות בדרך של ניצול מצוקה שאין בה יסוד של איומים, </w:t>
      </w:r>
      <w:r w:rsidR="00357AB2">
        <w:rPr>
          <w:rFonts w:hint="cs"/>
          <w:rtl/>
        </w:rPr>
        <w:t>ו</w:t>
      </w:r>
      <w:r>
        <w:rPr>
          <w:rFonts w:hint="cs"/>
          <w:rtl/>
        </w:rPr>
        <w:t>העונש המרבי על עבירה זו יהיה מאסר של שש שנים. עבירה זו כוללת חזקת מודעות</w:t>
      </w:r>
      <w:r>
        <w:rPr>
          <w:rFonts w:hint="cs"/>
          <w:b/>
          <w:bCs/>
          <w:rtl/>
        </w:rPr>
        <w:t xml:space="preserve">, </w:t>
      </w:r>
      <w:r>
        <w:rPr>
          <w:rFonts w:hint="cs"/>
          <w:rtl/>
        </w:rPr>
        <w:t xml:space="preserve">המעבירה את נטל ההוכחה למי שגובה את דמי החסות, כך שתקום חזקה כי הוא ידע שהתשלום נעשה עקב מצוקה </w:t>
      </w:r>
      <w:r w:rsidR="00357AB2">
        <w:rPr>
          <w:rFonts w:hint="eastAsia"/>
          <w:rtl/>
        </w:rPr>
        <w:t xml:space="preserve">– </w:t>
      </w:r>
      <w:r>
        <w:rPr>
          <w:rFonts w:hint="cs"/>
          <w:rtl/>
        </w:rPr>
        <w:t xml:space="preserve">אלא אם כן יוכיח אחרת </w:t>
      </w:r>
      <w:r w:rsidR="00357AB2">
        <w:rPr>
          <w:rFonts w:hint="eastAsia"/>
          <w:rtl/>
        </w:rPr>
        <w:t xml:space="preserve">– </w:t>
      </w:r>
      <w:r>
        <w:rPr>
          <w:rFonts w:hint="cs"/>
          <w:rtl/>
        </w:rPr>
        <w:t xml:space="preserve">אם הוא קיבל את דמי החסות באופן שיטתי או מתמשך, </w:t>
      </w:r>
      <w:r w:rsidR="00357AB2">
        <w:rPr>
          <w:rFonts w:hint="cs"/>
          <w:rtl/>
        </w:rPr>
        <w:t>ו</w:t>
      </w:r>
      <w:r>
        <w:rPr>
          <w:rFonts w:hint="cs"/>
          <w:rtl/>
        </w:rPr>
        <w:t xml:space="preserve">בסביבת המגורים או העסק של הקרבן נעברו לכאורה עבירות נגד הגוף או הרכוש שעלולות לגרום לאדם לחשוש. </w:t>
      </w:r>
      <w:bookmarkStart w:id="30083" w:name="_ETM_Q55_301000"/>
      <w:bookmarkStart w:id="30084" w:name="_ETM_Q55_302000"/>
      <w:bookmarkEnd w:id="30083"/>
      <w:bookmarkEnd w:id="30084"/>
      <w:r>
        <w:rPr>
          <w:rFonts w:hint="cs"/>
          <w:rtl/>
        </w:rPr>
        <w:t xml:space="preserve">הוועדה השתכנעה שנכון לקבוע חזקה זו </w:t>
      </w:r>
      <w:r w:rsidR="00357AB2">
        <w:rPr>
          <w:rFonts w:hint="cs"/>
          <w:rtl/>
        </w:rPr>
        <w:t xml:space="preserve">על </w:t>
      </w:r>
      <w:r>
        <w:rPr>
          <w:rFonts w:hint="cs"/>
          <w:rtl/>
        </w:rPr>
        <w:t>אף הרתיעה הכללית מהפיכת הנטל במשפט פלילי, כדי להתמודד עם המצב בשטח</w:t>
      </w:r>
      <w:r w:rsidR="00357AB2">
        <w:rPr>
          <w:rFonts w:hint="cs"/>
          <w:rtl/>
        </w:rPr>
        <w:t>,</w:t>
      </w:r>
      <w:r>
        <w:rPr>
          <w:rFonts w:hint="cs"/>
          <w:rtl/>
        </w:rPr>
        <w:t xml:space="preserve"> שלא תמיד כולל, כאמור, אפילו איום משתמע. מובן שהתביעה עדיין תצטרך להוכיח כי שאר יסודות העבירה התקיימו.</w:t>
      </w:r>
      <w:bookmarkStart w:id="30085" w:name="_ETM_Q55_315000"/>
      <w:bookmarkEnd w:id="30085"/>
      <w:r w:rsidR="00357AB2">
        <w:rPr>
          <w:rFonts w:hint="cs"/>
          <w:rtl/>
        </w:rPr>
        <w:t xml:space="preserve"> </w:t>
      </w:r>
      <w:r>
        <w:rPr>
          <w:rFonts w:hint="cs"/>
          <w:rtl/>
        </w:rPr>
        <w:t xml:space="preserve">העבירה השנייה החדשה שמוצעת כאן עניינה גביית דמי חסות תוך שימוש באיומים, </w:t>
      </w:r>
      <w:r w:rsidR="00357AB2">
        <w:rPr>
          <w:rFonts w:hint="cs"/>
          <w:rtl/>
        </w:rPr>
        <w:t>ו</w:t>
      </w:r>
      <w:r>
        <w:rPr>
          <w:rFonts w:hint="cs"/>
          <w:rtl/>
        </w:rPr>
        <w:t xml:space="preserve">העונש בצידה חמור יותר ומחולק </w:t>
      </w:r>
      <w:r w:rsidR="00357AB2">
        <w:rPr>
          <w:rFonts w:hint="eastAsia"/>
          <w:rtl/>
        </w:rPr>
        <w:t xml:space="preserve">– </w:t>
      </w:r>
      <w:r>
        <w:rPr>
          <w:rFonts w:hint="cs"/>
          <w:rtl/>
        </w:rPr>
        <w:t xml:space="preserve">כפי שקיים היום גם בעבירה של סחיטה באיומים </w:t>
      </w:r>
      <w:r w:rsidR="00357AB2">
        <w:rPr>
          <w:rFonts w:hint="eastAsia"/>
          <w:rtl/>
        </w:rPr>
        <w:t xml:space="preserve">– </w:t>
      </w:r>
      <w:r>
        <w:rPr>
          <w:rFonts w:hint="cs"/>
          <w:rtl/>
        </w:rPr>
        <w:t>לשתי דרגות</w:t>
      </w:r>
      <w:r w:rsidR="00357AB2">
        <w:rPr>
          <w:rFonts w:hint="cs"/>
          <w:rtl/>
        </w:rPr>
        <w:t>,</w:t>
      </w:r>
      <w:r>
        <w:rPr>
          <w:rFonts w:hint="cs"/>
          <w:rtl/>
        </w:rPr>
        <w:t xml:space="preserve"> עם עונש מרבי של שבע</w:t>
      </w:r>
      <w:r>
        <w:rPr>
          <w:rFonts w:ascii="Times New Roman" w:hAnsi="Times New Roman" w:cs="Times New Roman"/>
          <w:b/>
          <w:bCs/>
          <w:rtl/>
        </w:rPr>
        <w:t xml:space="preserve"> </w:t>
      </w:r>
      <w:r>
        <w:rPr>
          <w:rFonts w:hint="cs"/>
          <w:rtl/>
        </w:rPr>
        <w:t>שנים אם העסקה לא הושלמה, ועונש מרבי של תשע</w:t>
      </w:r>
      <w:r>
        <w:rPr>
          <w:rFonts w:ascii="Times New Roman" w:hAnsi="Times New Roman" w:cs="Times New Roman"/>
          <w:b/>
          <w:bCs/>
          <w:rtl/>
        </w:rPr>
        <w:t xml:space="preserve"> </w:t>
      </w:r>
      <w:r>
        <w:rPr>
          <w:rFonts w:hint="cs"/>
          <w:rtl/>
        </w:rPr>
        <w:t>שנים אם העסקה הושלמה.</w:t>
      </w:r>
    </w:p>
    <w:p w:rsidR="00FA4D28" w:rsidRDefault="00FA4D28" w:rsidP="00FA4D28">
      <w:pPr>
        <w:rPr>
          <w:rtl/>
        </w:rPr>
      </w:pPr>
      <w:bookmarkStart w:id="30086" w:name="_ETM_Q55_337000"/>
      <w:bookmarkEnd w:id="30086"/>
    </w:p>
    <w:p w:rsidR="00FA4D28" w:rsidRDefault="00FA4D28" w:rsidP="00FA4D28">
      <w:pPr>
        <w:rPr>
          <w:rtl/>
        </w:rPr>
      </w:pPr>
      <w:bookmarkStart w:id="30087" w:name="bookmark2"/>
      <w:r>
        <w:rPr>
          <w:rFonts w:hint="cs"/>
          <w:rtl/>
        </w:rPr>
        <w:t>עונשי מינימום</w:t>
      </w:r>
      <w:bookmarkEnd w:id="30087"/>
      <w:r>
        <w:rPr>
          <w:rFonts w:hint="cs"/>
          <w:rtl/>
        </w:rPr>
        <w:t xml:space="preserve"> </w:t>
      </w:r>
      <w:bookmarkStart w:id="30088" w:name="_ETM_Q55_338000"/>
      <w:bookmarkEnd w:id="30088"/>
      <w:r>
        <w:rPr>
          <w:rFonts w:hint="cs"/>
          <w:rtl/>
        </w:rPr>
        <w:t>על עבירות חדשות אלה – ביקשנו לקבוע עונש מינימום</w:t>
      </w:r>
      <w:r>
        <w:rPr>
          <w:rFonts w:hint="cs"/>
          <w:b/>
          <w:bCs/>
          <w:rtl/>
        </w:rPr>
        <w:t xml:space="preserve"> </w:t>
      </w:r>
      <w:r>
        <w:rPr>
          <w:rFonts w:hint="cs"/>
          <w:rtl/>
        </w:rPr>
        <w:t>של רבע מהעונש המרבי, אשר לא יהיה כולו על תנאי. כאמור, עונש המינימום נקבע כהוראת שעה לחמש שנים.</w:t>
      </w:r>
    </w:p>
    <w:p w:rsidR="00FA4D28" w:rsidRDefault="00FA4D28" w:rsidP="00FA4D28">
      <w:pPr>
        <w:rPr>
          <w:rtl/>
        </w:rPr>
      </w:pPr>
      <w:bookmarkStart w:id="30089" w:name="_ETM_Q55_348000"/>
      <w:bookmarkEnd w:id="30089"/>
    </w:p>
    <w:p w:rsidR="00FA4D28" w:rsidRDefault="00FA4D28" w:rsidP="00357AB2">
      <w:pPr>
        <w:rPr>
          <w:rtl/>
        </w:rPr>
      </w:pPr>
      <w:bookmarkStart w:id="30090" w:name="bookmark3"/>
      <w:r>
        <w:rPr>
          <w:rFonts w:hint="cs"/>
          <w:rtl/>
        </w:rPr>
        <w:t>הסדרי ה</w:t>
      </w:r>
      <w:bookmarkEnd w:id="30090"/>
      <w:r>
        <w:rPr>
          <w:rFonts w:hint="cs"/>
          <w:rtl/>
        </w:rPr>
        <w:t>חילוט – במהלך הדיונים להכנת ההצעה לקריאה שנייה ושלישית ומפאת ייחודיות המאפיינים של העבירה החדשה, הוסיפה הוועדה להצעת החוק הסדרי חילוט,</w:t>
      </w:r>
      <w:r>
        <w:rPr>
          <w:rFonts w:hint="cs"/>
          <w:b/>
          <w:bCs/>
          <w:rtl/>
        </w:rPr>
        <w:t xml:space="preserve"> </w:t>
      </w:r>
      <w:r>
        <w:rPr>
          <w:rFonts w:hint="cs"/>
          <w:rtl/>
        </w:rPr>
        <w:t>גם הם כהוראת שעה של חמש שנים, המבוססים על ההסדר הקיים בפקודת הסמים תוך ביצוע התאמות.</w:t>
      </w:r>
      <w:bookmarkStart w:id="30091" w:name="_ETM_Q55_365000"/>
      <w:bookmarkEnd w:id="30091"/>
      <w:r w:rsidR="00357AB2">
        <w:rPr>
          <w:rFonts w:hint="cs"/>
          <w:rtl/>
        </w:rPr>
        <w:t xml:space="preserve"> </w:t>
      </w:r>
      <w:r>
        <w:rPr>
          <w:rFonts w:hint="cs"/>
          <w:rtl/>
        </w:rPr>
        <w:t>החלק הראשון של הסדר החילוט כולל בתוכו חובה</w:t>
      </w:r>
      <w:r>
        <w:rPr>
          <w:rFonts w:hint="cs"/>
          <w:b/>
          <w:bCs/>
          <w:rtl/>
        </w:rPr>
        <w:t xml:space="preserve"> </w:t>
      </w:r>
      <w:r>
        <w:rPr>
          <w:rFonts w:hint="cs"/>
          <w:rtl/>
        </w:rPr>
        <w:t>להורות על חילוט לאחר הרשעה</w:t>
      </w:r>
      <w:r>
        <w:rPr>
          <w:rFonts w:hint="cs"/>
          <w:b/>
          <w:bCs/>
          <w:rtl/>
        </w:rPr>
        <w:t xml:space="preserve"> </w:t>
      </w:r>
      <w:r>
        <w:rPr>
          <w:rFonts w:hint="cs"/>
          <w:rtl/>
        </w:rPr>
        <w:t>של העבריין בעבירות החדשות. בית המשפט יחלט כל רכוש שישמש לביצוע העבירה או שיתקבל כתקבולי עבירה. במסגרת החילוט הפלילי הזה נקבע כי אם תקבולי העבירה יתקבלו בכסף, ניתן יהיה לחלט כל רכוש או כסף אחר בשווי הכסף שהתקבל.</w:t>
      </w:r>
    </w:p>
    <w:p w:rsidR="00FA4D28" w:rsidRDefault="00FA4D28" w:rsidP="00FA4D28">
      <w:pPr>
        <w:rPr>
          <w:rtl/>
        </w:rPr>
      </w:pPr>
      <w:bookmarkStart w:id="30092" w:name="_ETM_Q55_385000"/>
      <w:bookmarkEnd w:id="30092"/>
    </w:p>
    <w:p w:rsidR="00FA4D28" w:rsidRDefault="00FA4D28" w:rsidP="00357AB2">
      <w:pPr>
        <w:rPr>
          <w:rtl/>
        </w:rPr>
      </w:pPr>
      <w:r>
        <w:rPr>
          <w:rFonts w:hint="cs"/>
          <w:rtl/>
        </w:rPr>
        <w:t>בנוסף, ניתנה סמכות חריגה לבית המשפט להורות על חילוט רכוש כאמור בהליך אזרחי</w:t>
      </w:r>
      <w:r>
        <w:rPr>
          <w:rFonts w:hint="cs"/>
          <w:b/>
          <w:bCs/>
          <w:rtl/>
        </w:rPr>
        <w:t xml:space="preserve"> </w:t>
      </w:r>
      <w:r>
        <w:rPr>
          <w:rFonts w:hint="cs"/>
          <w:rtl/>
        </w:rPr>
        <w:t>גם ללא הרשעה וללא הוכחת יסודות ביצוע העבירה מעבר לכל ספק סביר. במסגרת אותו חילוט אזרחי, אם תקבולי העבירה התקבלו בכסף, ניתן יהיה לחלט גם כסף אחר באותו סכום</w:t>
      </w:r>
      <w:r w:rsidR="00357AB2">
        <w:rPr>
          <w:rFonts w:hint="cs"/>
          <w:rtl/>
        </w:rPr>
        <w:t>,</w:t>
      </w:r>
      <w:r>
        <w:rPr>
          <w:rFonts w:hint="cs"/>
          <w:rtl/>
        </w:rPr>
        <w:t xml:space="preserve"> וכן רכוש בשווי הכסף האמור</w:t>
      </w:r>
      <w:r w:rsidR="00357AB2">
        <w:rPr>
          <w:rFonts w:hint="cs"/>
          <w:rtl/>
        </w:rPr>
        <w:t>,</w:t>
      </w:r>
      <w:r>
        <w:rPr>
          <w:rFonts w:hint="cs"/>
          <w:rtl/>
        </w:rPr>
        <w:t xml:space="preserve"> שהגיע לידיו של המשיב לאחר מועד ביצוע העבירה.</w:t>
      </w:r>
    </w:p>
    <w:p w:rsidR="00FA4D28" w:rsidRDefault="00FA4D28" w:rsidP="00FA4D28">
      <w:pPr>
        <w:rPr>
          <w:rtl/>
        </w:rPr>
      </w:pPr>
    </w:p>
    <w:p w:rsidR="00FA4D28" w:rsidRDefault="00FA4D28" w:rsidP="00AE6880">
      <w:pPr>
        <w:rPr>
          <w:rtl/>
        </w:rPr>
      </w:pPr>
      <w:bookmarkStart w:id="30093" w:name="_ETM_Q55_409000"/>
      <w:bookmarkEnd w:id="30093"/>
      <w:r>
        <w:rPr>
          <w:rFonts w:hint="cs"/>
          <w:rtl/>
        </w:rPr>
        <w:t xml:space="preserve">כיוון שהעבירות החדשות בעצמן נוסחו באופן רחב יחסית במטרה להקל על רשויות האכיפה להעמיד את העבריינים לדין, הוועדה </w:t>
      </w:r>
      <w:r w:rsidR="00357AB2">
        <w:rPr>
          <w:rFonts w:hint="cs"/>
          <w:rtl/>
        </w:rPr>
        <w:t xml:space="preserve">קבעה </w:t>
      </w:r>
      <w:r>
        <w:rPr>
          <w:rFonts w:hint="cs"/>
          <w:rtl/>
        </w:rPr>
        <w:t>כי לא יהיה ניתן לעשות שימוש בחילוט האזרחי אם בית המשפט היה צריך להתבסס על החזקה כדי לקבוע כי נעברה העבירה.</w:t>
      </w:r>
      <w:bookmarkStart w:id="30094" w:name="_ETM_Q55_432000"/>
      <w:bookmarkEnd w:id="30094"/>
      <w:r>
        <w:rPr>
          <w:rFonts w:hint="cs"/>
          <w:rtl/>
        </w:rPr>
        <w:t xml:space="preserve"> בנוסף, הודגש בנוסח ההצעה כי על מנת לעשות שימוש בהסדר החילוט האזרחי נדרש שפרקליט המחוז ישתכנע כי אין מקום להגיש כתב אישום או להמשיך בניהול הליך פלילי, משום שעל אף קיומן של ראיות משמעותיות,</w:t>
      </w:r>
      <w:r>
        <w:rPr>
          <w:rFonts w:hint="cs"/>
          <w:b/>
          <w:bCs/>
          <w:rtl/>
        </w:rPr>
        <w:t xml:space="preserve"> </w:t>
      </w:r>
      <w:r>
        <w:rPr>
          <w:rFonts w:hint="cs"/>
          <w:rtl/>
        </w:rPr>
        <w:t>הראיות אינן מספיקות ברמה הפלילית, או שהחשוד לא בישראל או לא ניתן לאיתור</w:t>
      </w:r>
      <w:r w:rsidR="00357AB2">
        <w:rPr>
          <w:rFonts w:hint="cs"/>
          <w:rtl/>
        </w:rPr>
        <w:t>,</w:t>
      </w:r>
      <w:r>
        <w:rPr>
          <w:rFonts w:hint="cs"/>
          <w:rtl/>
        </w:rPr>
        <w:t xml:space="preserve"> כך שהמשטרה לא תסתפק בכלי של החילוט האזרחי, אלא תנסה ככל הניתן להעמיד את העבריינים לדין.</w:t>
      </w:r>
      <w:bookmarkStart w:id="30095" w:name="_ETM_Q55_454000"/>
      <w:bookmarkEnd w:id="30095"/>
      <w:r>
        <w:rPr>
          <w:rFonts w:hint="cs"/>
          <w:rtl/>
        </w:rPr>
        <w:t xml:space="preserve"> לבסוף עמדה הוועדה על זכותו של המשיב בבקשת החילוט לקבל את רשימת חומר החקירה</w:t>
      </w:r>
      <w:r>
        <w:rPr>
          <w:rFonts w:hint="cs"/>
          <w:b/>
          <w:bCs/>
          <w:rtl/>
        </w:rPr>
        <w:t xml:space="preserve"> </w:t>
      </w:r>
      <w:r>
        <w:rPr>
          <w:rFonts w:hint="cs"/>
          <w:rtl/>
        </w:rPr>
        <w:t>של החומר הנוגע לבקשת החילוט, אף שלא מדובר בניהול הליך פלילי נגדו.</w:t>
      </w:r>
      <w:bookmarkStart w:id="30096" w:name="_ETM_Q55_466000"/>
      <w:bookmarkEnd w:id="30096"/>
      <w:r>
        <w:rPr>
          <w:rFonts w:hint="cs"/>
          <w:rtl/>
        </w:rPr>
        <w:t xml:space="preserve"> הוועדה שוכנעה כי באופן זה הסדר החילוט המוצע מאזן כראוי בין הצורך ליצור כלי אפקטיבי למיגור עבירות של גביית דמי חסות לבין הפגיעה שיכולה להתקיים בחפים מפשע מעצם חילוט ברף הוכחה נמוך מרף ההוכחה הפלילי.</w:t>
      </w:r>
    </w:p>
    <w:p w:rsidR="00FA4D28" w:rsidRDefault="00FA4D28" w:rsidP="00FA4D28">
      <w:pPr>
        <w:ind w:firstLine="0"/>
        <w:rPr>
          <w:rtl/>
        </w:rPr>
      </w:pPr>
      <w:bookmarkStart w:id="30097" w:name="_ETM_Q55_480000"/>
      <w:bookmarkStart w:id="30098" w:name="_ETM_Q55_486000"/>
      <w:bookmarkStart w:id="30099" w:name="bookmark4"/>
      <w:bookmarkEnd w:id="30097"/>
      <w:bookmarkEnd w:id="30098"/>
    </w:p>
    <w:p w:rsidR="00AE6880" w:rsidRDefault="00FA4D28" w:rsidP="00AE6880">
      <w:pPr>
        <w:rPr>
          <w:rtl/>
        </w:rPr>
      </w:pPr>
      <w:r>
        <w:rPr>
          <w:rFonts w:hint="cs"/>
          <w:rtl/>
        </w:rPr>
        <w:t>לסיום, חובת דיווח</w:t>
      </w:r>
      <w:bookmarkEnd w:id="30099"/>
      <w:r>
        <w:rPr>
          <w:rFonts w:hint="cs"/>
          <w:rtl/>
        </w:rPr>
        <w:t xml:space="preserve"> – הוועדה קבעה חובת דיווח מפורטת למשך עשר שנים על שימוש בעבירה החדשה של גביית דמי חסות ועל השימוש בהסדרי החילוט שנקבעו לעבירה זו. דיווח זה נדרש כדי לאפשר לכנסת ולציבור וכן לרשויות עצמן לעקוב אחרי הטיפול בתופעת גביית דמי חסות</w:t>
      </w:r>
      <w:r w:rsidR="00AE6880">
        <w:rPr>
          <w:rFonts w:hint="cs"/>
          <w:rtl/>
        </w:rPr>
        <w:t>;</w:t>
      </w:r>
      <w:r>
        <w:rPr>
          <w:rFonts w:hint="cs"/>
          <w:rtl/>
        </w:rPr>
        <w:t xml:space="preserve"> כפי שעלה בדיונים, למשטרה ולפרקליטות אין היום נתונים על העונשים שהוטלו בגין עבירות של פרוטקשן.</w:t>
      </w:r>
      <w:bookmarkStart w:id="30100" w:name="_ETM_Q55_514000"/>
      <w:bookmarkEnd w:id="30100"/>
      <w:r>
        <w:rPr>
          <w:rFonts w:hint="cs"/>
          <w:rtl/>
        </w:rPr>
        <w:t xml:space="preserve"> כך, בסיום תקופת הוראת השעה תוכל גם הכנסת לבחון את הצורך בהמשך קיומן של ההוראות שנקבעו כהוראת שעה לחמש שנים. </w:t>
      </w:r>
    </w:p>
    <w:p w:rsidR="00AE6880" w:rsidRDefault="00AE6880" w:rsidP="00AE6880">
      <w:pPr>
        <w:rPr>
          <w:rtl/>
        </w:rPr>
      </w:pPr>
    </w:p>
    <w:p w:rsidR="00FA4D28" w:rsidRDefault="00FA4D28" w:rsidP="00AE6880">
      <w:pPr>
        <w:rPr>
          <w:rtl/>
        </w:rPr>
      </w:pPr>
      <w:r>
        <w:rPr>
          <w:rFonts w:hint="cs"/>
          <w:rtl/>
        </w:rPr>
        <w:t xml:space="preserve">תודה לחברי הכנסת היוזמים על החוק החשוב הזה, חבר הכנסת קרויזר, </w:t>
      </w:r>
      <w:bookmarkStart w:id="30101" w:name="_ETM_Q55_524000"/>
      <w:bookmarkEnd w:id="30101"/>
      <w:r>
        <w:rPr>
          <w:rFonts w:hint="cs"/>
          <w:rtl/>
        </w:rPr>
        <w:t>חבר הכנסת אלמוג כהן, חבר הכנסת ואטורי.</w:t>
      </w:r>
      <w:bookmarkStart w:id="30102" w:name="_ETM_Q55_532000"/>
      <w:bookmarkEnd w:id="30102"/>
      <w:r w:rsidR="00AE6880">
        <w:rPr>
          <w:rFonts w:hint="cs"/>
          <w:rtl/>
        </w:rPr>
        <w:t xml:space="preserve"> </w:t>
      </w:r>
      <w:r>
        <w:rPr>
          <w:rFonts w:hint="cs"/>
          <w:rtl/>
        </w:rPr>
        <w:t>להצעת החוק הוגשו כמה הסתייגויות. אני מבקש מחברי הכנסת לאשר את הצעת החוק בקריאה השנייה ובקריאה השלישית בנוסח שהכינה הוועדה. תודה.</w:t>
      </w:r>
    </w:p>
    <w:p w:rsidR="00FA4D28" w:rsidRDefault="00FA4D28" w:rsidP="00FA4D28">
      <w:pPr>
        <w:rPr>
          <w:rtl/>
        </w:rPr>
      </w:pPr>
    </w:p>
    <w:p w:rsidR="00FA4D28" w:rsidRDefault="00FA4D28" w:rsidP="00FA4D28">
      <w:pPr>
        <w:pStyle w:val="af8"/>
        <w:keepNext/>
        <w:rPr>
          <w:rtl/>
        </w:rPr>
      </w:pPr>
      <w:bookmarkStart w:id="30103" w:name="ET_yor_6490_2"/>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30103"/>
    </w:p>
    <w:p w:rsidR="00FA4D28" w:rsidRDefault="00FA4D28" w:rsidP="00B060FA">
      <w:pPr>
        <w:rPr>
          <w:rtl/>
        </w:rPr>
      </w:pPr>
    </w:p>
    <w:p w:rsidR="00FA4D28" w:rsidRDefault="00FA4D28" w:rsidP="00FA4D28">
      <w:pPr>
        <w:rPr>
          <w:rtl/>
        </w:rPr>
      </w:pPr>
      <w:r>
        <w:rPr>
          <w:rFonts w:hint="cs"/>
          <w:rtl/>
        </w:rPr>
        <w:t xml:space="preserve">תודה רבה. כאמור, הוגשו </w:t>
      </w:r>
      <w:bookmarkStart w:id="30104" w:name="_ETM_Q55_542000"/>
      <w:bookmarkEnd w:id="30104"/>
      <w:r>
        <w:rPr>
          <w:rFonts w:hint="cs"/>
          <w:rtl/>
        </w:rPr>
        <w:t>כמה הסתייגויות</w:t>
      </w:r>
      <w:r w:rsidR="00AE6880">
        <w:rPr>
          <w:rFonts w:hint="cs"/>
          <w:rtl/>
        </w:rPr>
        <w:t>,</w:t>
      </w:r>
      <w:r>
        <w:rPr>
          <w:rFonts w:hint="cs"/>
          <w:rtl/>
        </w:rPr>
        <w:t xml:space="preserve"> של קבוצת יש עתיד וקבוצת המחנה הממלכתי וקבוצת העבודה. </w:t>
      </w:r>
    </w:p>
    <w:p w:rsidR="00FA4D28" w:rsidRDefault="00FA4D28" w:rsidP="00FA4D28">
      <w:pPr>
        <w:rPr>
          <w:rtl/>
        </w:rPr>
      </w:pPr>
      <w:bookmarkStart w:id="30105" w:name="_ETM_Q55_549000"/>
      <w:bookmarkEnd w:id="30105"/>
    </w:p>
    <w:p w:rsidR="00FA4D28" w:rsidRDefault="00FA4D28" w:rsidP="00FA4D28">
      <w:pPr>
        <w:pStyle w:val="af7"/>
        <w:keepNext/>
        <w:rPr>
          <w:rtl/>
        </w:rPr>
      </w:pPr>
      <w:bookmarkStart w:id="30106" w:name="ET_interruption_5300_3"/>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30106"/>
    </w:p>
    <w:p w:rsidR="00FA4D28" w:rsidRDefault="00FA4D28" w:rsidP="00B060FA">
      <w:pPr>
        <w:rPr>
          <w:rtl/>
        </w:rPr>
      </w:pPr>
    </w:p>
    <w:p w:rsidR="00FA4D28" w:rsidRDefault="00FA4D28" w:rsidP="00FA4D28">
      <w:pPr>
        <w:rPr>
          <w:rtl/>
        </w:rPr>
      </w:pPr>
      <w:r>
        <w:rPr>
          <w:rFonts w:hint="cs"/>
          <w:rtl/>
        </w:rPr>
        <w:t xml:space="preserve">אני מסירה את ההסתייגויות. </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AE6880">
      <w:pPr>
        <w:rPr>
          <w:rtl/>
        </w:rPr>
      </w:pPr>
      <w:r>
        <w:rPr>
          <w:rFonts w:hint="cs"/>
          <w:rtl/>
        </w:rPr>
        <w:t>ת</w:t>
      </w:r>
      <w:bookmarkStart w:id="30107" w:name="_ETM_Q55_550000"/>
      <w:bookmarkEnd w:id="30107"/>
      <w:r>
        <w:rPr>
          <w:rFonts w:hint="cs"/>
          <w:rtl/>
        </w:rPr>
        <w:t xml:space="preserve">ודה רבה. קבוצת יש עתיד מסירה את ההסתייגויות. יסכם השר לביטחון לאומי איתמר בן </w:t>
      </w:r>
      <w:bookmarkStart w:id="30108" w:name="_ETM_Q55_564000"/>
      <w:bookmarkEnd w:id="30108"/>
      <w:r>
        <w:rPr>
          <w:rFonts w:hint="cs"/>
          <w:rtl/>
        </w:rPr>
        <w:t xml:space="preserve">גביר, בבקשה. </w:t>
      </w:r>
    </w:p>
    <w:p w:rsidR="00FA4D28" w:rsidRDefault="00FA4D28" w:rsidP="00FA4D28">
      <w:pPr>
        <w:rPr>
          <w:rtl/>
        </w:rPr>
      </w:pPr>
      <w:bookmarkStart w:id="30109" w:name="_ETM_Q55_567000"/>
      <w:bookmarkEnd w:id="30109"/>
    </w:p>
    <w:p w:rsidR="00FA4D28" w:rsidRDefault="00FA4D28" w:rsidP="00FA4D28">
      <w:pPr>
        <w:pStyle w:val="a5"/>
        <w:keepNext/>
        <w:rPr>
          <w:rtl/>
        </w:rPr>
      </w:pPr>
      <w:bookmarkStart w:id="30110" w:name="ET_speaker_6427_5"/>
      <w:r>
        <w:rPr>
          <w:rStyle w:val="TagStyle"/>
          <w:rFonts w:hint="cs"/>
          <w:rtl/>
        </w:rPr>
        <w:t xml:space="preserve"> &lt;&lt; דובר &gt;&gt; </w:t>
      </w:r>
      <w:bookmarkStart w:id="30111" w:name="_Toc141713767"/>
      <w:bookmarkStart w:id="30112" w:name="_Toc141653784"/>
      <w:bookmarkStart w:id="30113" w:name="_Toc141653639"/>
      <w:bookmarkStart w:id="30114" w:name="_Toc141653494"/>
      <w:bookmarkStart w:id="30115" w:name="_Toc141653349"/>
      <w:bookmarkStart w:id="30116" w:name="_Toc141653204"/>
      <w:r>
        <w:rPr>
          <w:rFonts w:hint="cs"/>
          <w:rtl/>
        </w:rPr>
        <w:t>השר לביטחון לאומי איתמר בן גביר:</w:t>
      </w:r>
      <w:bookmarkEnd w:id="30111"/>
      <w:bookmarkEnd w:id="30112"/>
      <w:bookmarkEnd w:id="30113"/>
      <w:bookmarkEnd w:id="30114"/>
      <w:bookmarkEnd w:id="30115"/>
      <w:bookmarkEnd w:id="30116"/>
      <w:r>
        <w:rPr>
          <w:rStyle w:val="TagStyle"/>
          <w:rFonts w:hint="cs"/>
          <w:rtl/>
        </w:rPr>
        <w:t xml:space="preserve"> &lt;&lt; דובר &gt;&gt;</w:t>
      </w:r>
      <w:r>
        <w:rPr>
          <w:rFonts w:hint="cs"/>
          <w:rtl/>
        </w:rPr>
        <w:t xml:space="preserve">   </w:t>
      </w:r>
      <w:bookmarkEnd w:id="30110"/>
    </w:p>
    <w:p w:rsidR="00FA4D28" w:rsidRDefault="00FA4D28" w:rsidP="00B060FA">
      <w:pPr>
        <w:rPr>
          <w:rtl/>
        </w:rPr>
      </w:pPr>
    </w:p>
    <w:p w:rsidR="00FA4D28" w:rsidRDefault="00FA4D28" w:rsidP="00AE6880">
      <w:pPr>
        <w:rPr>
          <w:rtl/>
        </w:rPr>
      </w:pPr>
      <w:r>
        <w:rPr>
          <w:rFonts w:hint="cs"/>
          <w:rtl/>
        </w:rPr>
        <w:t xml:space="preserve">קצר, קצר. אדוני היושב-ראש, </w:t>
      </w:r>
      <w:bookmarkStart w:id="30117" w:name="_ETM_Q55_570119"/>
      <w:bookmarkStart w:id="30118" w:name="_ETM_Q55_570659"/>
      <w:bookmarkStart w:id="30119" w:name="_ETM_Q55_571439"/>
      <w:bookmarkEnd w:id="30117"/>
      <w:bookmarkEnd w:id="30118"/>
      <w:bookmarkEnd w:id="30119"/>
      <w:r>
        <w:rPr>
          <w:rFonts w:hint="cs"/>
          <w:rtl/>
        </w:rPr>
        <w:t xml:space="preserve">חבריי </w:t>
      </w:r>
      <w:bookmarkStart w:id="30120" w:name="_ETM_Q55_571950"/>
      <w:bookmarkEnd w:id="30120"/>
      <w:r>
        <w:rPr>
          <w:rFonts w:hint="cs"/>
          <w:rtl/>
        </w:rPr>
        <w:t xml:space="preserve">חברי </w:t>
      </w:r>
      <w:bookmarkStart w:id="30121" w:name="_ETM_Q55_572279"/>
      <w:bookmarkEnd w:id="30121"/>
      <w:r>
        <w:rPr>
          <w:rFonts w:hint="cs"/>
          <w:rtl/>
        </w:rPr>
        <w:t xml:space="preserve">הכנסת – </w:t>
      </w:r>
      <w:bookmarkStart w:id="30122" w:name="_ETM_Q55_572819"/>
      <w:bookmarkEnd w:id="30122"/>
      <w:r>
        <w:rPr>
          <w:rFonts w:hint="cs"/>
          <w:rtl/>
        </w:rPr>
        <w:t xml:space="preserve">יום </w:t>
      </w:r>
      <w:bookmarkStart w:id="30123" w:name="_ETM_Q55_573060"/>
      <w:bookmarkEnd w:id="30123"/>
      <w:r>
        <w:rPr>
          <w:rFonts w:hint="cs"/>
          <w:rtl/>
        </w:rPr>
        <w:t xml:space="preserve">היסטורי </w:t>
      </w:r>
      <w:bookmarkStart w:id="30124" w:name="_ETM_Q55_574349"/>
      <w:bookmarkEnd w:id="30124"/>
      <w:r>
        <w:rPr>
          <w:rFonts w:hint="cs"/>
          <w:rtl/>
        </w:rPr>
        <w:t xml:space="preserve">למדינת </w:t>
      </w:r>
      <w:bookmarkStart w:id="30125" w:name="_ETM_Q55_574889"/>
      <w:bookmarkEnd w:id="30125"/>
      <w:r>
        <w:rPr>
          <w:rFonts w:hint="cs"/>
          <w:rtl/>
        </w:rPr>
        <w:t xml:space="preserve">ישראל. </w:t>
      </w:r>
      <w:bookmarkStart w:id="30126" w:name="_ETM_Q55_577320"/>
      <w:bookmarkStart w:id="30127" w:name="_ETM_Q55_578080"/>
      <w:bookmarkEnd w:id="30126"/>
      <w:bookmarkEnd w:id="30127"/>
      <w:r>
        <w:rPr>
          <w:rFonts w:hint="cs"/>
          <w:rtl/>
        </w:rPr>
        <w:t xml:space="preserve">לפעמים </w:t>
      </w:r>
      <w:bookmarkStart w:id="30128" w:name="_ETM_Q55_578500"/>
      <w:bookmarkEnd w:id="30128"/>
      <w:r>
        <w:rPr>
          <w:rFonts w:hint="cs"/>
          <w:rtl/>
        </w:rPr>
        <w:t xml:space="preserve">ההחלטות </w:t>
      </w:r>
      <w:bookmarkStart w:id="30129" w:name="_ETM_Q55_578980"/>
      <w:bookmarkEnd w:id="30129"/>
      <w:r>
        <w:rPr>
          <w:rFonts w:hint="cs"/>
          <w:rtl/>
        </w:rPr>
        <w:t xml:space="preserve">ההיסטוריות </w:t>
      </w:r>
      <w:bookmarkStart w:id="30130" w:name="_ETM_Q55_580240"/>
      <w:bookmarkEnd w:id="30130"/>
      <w:r>
        <w:rPr>
          <w:rFonts w:hint="cs"/>
          <w:rtl/>
        </w:rPr>
        <w:t xml:space="preserve">נעשות </w:t>
      </w:r>
      <w:bookmarkStart w:id="30131" w:name="_ETM_Q55_580750"/>
      <w:bookmarkEnd w:id="30131"/>
      <w:r>
        <w:rPr>
          <w:rFonts w:hint="cs"/>
          <w:rtl/>
        </w:rPr>
        <w:t xml:space="preserve">כאן </w:t>
      </w:r>
      <w:bookmarkStart w:id="30132" w:name="_ETM_Q55_582930"/>
      <w:bookmarkEnd w:id="30132"/>
      <w:r>
        <w:rPr>
          <w:rFonts w:hint="cs"/>
          <w:rtl/>
        </w:rPr>
        <w:t xml:space="preserve">כשהפוקוס </w:t>
      </w:r>
      <w:bookmarkStart w:id="30133" w:name="_ETM_Q55_583920"/>
      <w:bookmarkEnd w:id="30133"/>
      <w:r>
        <w:rPr>
          <w:rFonts w:hint="cs"/>
          <w:rtl/>
        </w:rPr>
        <w:t xml:space="preserve">לא </w:t>
      </w:r>
      <w:bookmarkStart w:id="30134" w:name="_ETM_Q55_584100"/>
      <w:bookmarkStart w:id="30135" w:name="_ETM_Q55_584370"/>
      <w:bookmarkEnd w:id="30134"/>
      <w:bookmarkEnd w:id="30135"/>
      <w:r>
        <w:rPr>
          <w:rFonts w:hint="cs"/>
          <w:rtl/>
        </w:rPr>
        <w:t xml:space="preserve">על המליאה, </w:t>
      </w:r>
      <w:bookmarkStart w:id="30136" w:name="_ETM_Q55_584880"/>
      <w:bookmarkEnd w:id="30136"/>
      <w:r>
        <w:rPr>
          <w:rFonts w:hint="cs"/>
          <w:rtl/>
        </w:rPr>
        <w:t xml:space="preserve">כשאין </w:t>
      </w:r>
      <w:bookmarkStart w:id="30137" w:name="_ETM_Q55_585330"/>
      <w:bookmarkEnd w:id="30137"/>
      <w:r>
        <w:rPr>
          <w:rFonts w:hint="cs"/>
          <w:rtl/>
        </w:rPr>
        <w:t xml:space="preserve">הרבה </w:t>
      </w:r>
      <w:bookmarkStart w:id="30138" w:name="_ETM_Q55_585600"/>
      <w:bookmarkEnd w:id="30138"/>
      <w:r>
        <w:rPr>
          <w:rFonts w:hint="cs"/>
          <w:rtl/>
        </w:rPr>
        <w:t xml:space="preserve">חברי </w:t>
      </w:r>
      <w:bookmarkStart w:id="30139" w:name="_ETM_Q55_585870"/>
      <w:bookmarkEnd w:id="30139"/>
      <w:r>
        <w:rPr>
          <w:rFonts w:hint="cs"/>
          <w:rtl/>
        </w:rPr>
        <w:t xml:space="preserve">כנסת, </w:t>
      </w:r>
      <w:bookmarkStart w:id="30140" w:name="_ETM_Q55_586920"/>
      <w:bookmarkEnd w:id="30140"/>
      <w:r>
        <w:rPr>
          <w:rFonts w:hint="cs"/>
          <w:rtl/>
        </w:rPr>
        <w:t xml:space="preserve">אבל </w:t>
      </w:r>
      <w:bookmarkStart w:id="30141" w:name="_ETM_Q55_587339"/>
      <w:bookmarkEnd w:id="30141"/>
      <w:r>
        <w:rPr>
          <w:rFonts w:hint="cs"/>
          <w:rtl/>
        </w:rPr>
        <w:t>כש</w:t>
      </w:r>
      <w:bookmarkStart w:id="30142" w:name="_ETM_Q55_587700"/>
      <w:bookmarkEnd w:id="30142"/>
      <w:r>
        <w:rPr>
          <w:rFonts w:hint="cs"/>
          <w:rtl/>
        </w:rPr>
        <w:t xml:space="preserve">יש, </w:t>
      </w:r>
      <w:bookmarkStart w:id="30143" w:name="_ETM_Q55_588270"/>
      <w:bookmarkEnd w:id="30143"/>
      <w:r>
        <w:rPr>
          <w:rFonts w:hint="cs"/>
          <w:rtl/>
        </w:rPr>
        <w:t xml:space="preserve">חברת </w:t>
      </w:r>
      <w:bookmarkStart w:id="30144" w:name="_ETM_Q55_588659"/>
      <w:bookmarkEnd w:id="30144"/>
      <w:r>
        <w:rPr>
          <w:rFonts w:hint="cs"/>
          <w:rtl/>
        </w:rPr>
        <w:t xml:space="preserve">הכנסת </w:t>
      </w:r>
      <w:bookmarkStart w:id="30145" w:name="_ETM_Q55_589320"/>
      <w:bookmarkEnd w:id="30145"/>
      <w:r>
        <w:rPr>
          <w:rFonts w:hint="cs"/>
          <w:rtl/>
        </w:rPr>
        <w:t xml:space="preserve">בן </w:t>
      </w:r>
      <w:bookmarkStart w:id="30146" w:name="_ETM_Q55_589560"/>
      <w:bookmarkEnd w:id="30146"/>
      <w:r>
        <w:rPr>
          <w:rFonts w:hint="cs"/>
          <w:rtl/>
        </w:rPr>
        <w:t xml:space="preserve">ארי, </w:t>
      </w:r>
      <w:bookmarkStart w:id="30147" w:name="_ETM_Q55_590339"/>
      <w:bookmarkStart w:id="30148" w:name="_ETM_Q55_590579"/>
      <w:bookmarkEnd w:id="30147"/>
      <w:bookmarkEnd w:id="30148"/>
      <w:proofErr w:type="spellStart"/>
      <w:r>
        <w:rPr>
          <w:rFonts w:hint="cs"/>
          <w:rtl/>
        </w:rPr>
        <w:t>קונסנזוס</w:t>
      </w:r>
      <w:proofErr w:type="spellEnd"/>
      <w:r>
        <w:rPr>
          <w:rFonts w:hint="cs"/>
          <w:rtl/>
        </w:rPr>
        <w:t xml:space="preserve"> </w:t>
      </w:r>
      <w:bookmarkStart w:id="30149" w:name="_ETM_Q55_591509"/>
      <w:bookmarkEnd w:id="30149"/>
      <w:r>
        <w:rPr>
          <w:rFonts w:hint="cs"/>
          <w:rtl/>
        </w:rPr>
        <w:t xml:space="preserve">מלא </w:t>
      </w:r>
      <w:bookmarkStart w:id="30150" w:name="_ETM_Q55_591869"/>
      <w:bookmarkEnd w:id="30150"/>
      <w:proofErr w:type="spellStart"/>
      <w:r>
        <w:rPr>
          <w:rFonts w:hint="cs"/>
          <w:rtl/>
        </w:rPr>
        <w:t>מלא</w:t>
      </w:r>
      <w:proofErr w:type="spellEnd"/>
      <w:r>
        <w:rPr>
          <w:rFonts w:hint="cs"/>
          <w:rtl/>
        </w:rPr>
        <w:t xml:space="preserve"> </w:t>
      </w:r>
      <w:bookmarkStart w:id="30151" w:name="_ETM_Q55_592909"/>
      <w:bookmarkEnd w:id="30151"/>
      <w:r>
        <w:rPr>
          <w:rFonts w:hint="cs"/>
          <w:rtl/>
        </w:rPr>
        <w:t xml:space="preserve">בחומרת </w:t>
      </w:r>
      <w:bookmarkStart w:id="30152" w:name="_ETM_Q55_593630"/>
      <w:bookmarkStart w:id="30153" w:name="_ETM_Q55_593719"/>
      <w:bookmarkEnd w:id="30152"/>
      <w:bookmarkEnd w:id="30153"/>
      <w:r>
        <w:rPr>
          <w:rFonts w:hint="cs"/>
          <w:rtl/>
        </w:rPr>
        <w:t xml:space="preserve">התופעה, </w:t>
      </w:r>
      <w:bookmarkStart w:id="30154" w:name="_ETM_Q55_594870"/>
      <w:bookmarkEnd w:id="30154"/>
      <w:r>
        <w:rPr>
          <w:rFonts w:hint="cs"/>
          <w:rtl/>
        </w:rPr>
        <w:t xml:space="preserve">נדמה </w:t>
      </w:r>
      <w:bookmarkStart w:id="30155" w:name="_ETM_Q55_588089"/>
      <w:bookmarkEnd w:id="30155"/>
      <w:r>
        <w:rPr>
          <w:rFonts w:hint="cs"/>
          <w:rtl/>
        </w:rPr>
        <w:t xml:space="preserve">לי, בעובדה </w:t>
      </w:r>
      <w:bookmarkStart w:id="30156" w:name="_ETM_Q55_595260"/>
      <w:bookmarkEnd w:id="30156"/>
      <w:r>
        <w:rPr>
          <w:rFonts w:hint="cs"/>
          <w:rtl/>
        </w:rPr>
        <w:t xml:space="preserve">שמדובר </w:t>
      </w:r>
      <w:bookmarkStart w:id="30157" w:name="_ETM_Q55_595710"/>
      <w:bookmarkEnd w:id="30157"/>
      <w:r>
        <w:rPr>
          <w:rFonts w:hint="cs"/>
          <w:rtl/>
        </w:rPr>
        <w:t xml:space="preserve">במכת </w:t>
      </w:r>
      <w:bookmarkStart w:id="30158" w:name="_ETM_Q55_596250"/>
      <w:bookmarkEnd w:id="30158"/>
      <w:r>
        <w:rPr>
          <w:rFonts w:hint="cs"/>
          <w:rtl/>
        </w:rPr>
        <w:t xml:space="preserve">מדינה, </w:t>
      </w:r>
      <w:bookmarkStart w:id="30159" w:name="_ETM_Q55_597360"/>
      <w:bookmarkStart w:id="30160" w:name="_ETM_Q55_597479"/>
      <w:bookmarkEnd w:id="30159"/>
      <w:bookmarkEnd w:id="30160"/>
      <w:r>
        <w:rPr>
          <w:rFonts w:hint="cs"/>
          <w:rtl/>
        </w:rPr>
        <w:t xml:space="preserve">בעובדה </w:t>
      </w:r>
      <w:bookmarkStart w:id="30161" w:name="_ETM_Q55_597750"/>
      <w:bookmarkEnd w:id="30161"/>
      <w:r>
        <w:rPr>
          <w:rFonts w:hint="cs"/>
          <w:rtl/>
        </w:rPr>
        <w:t xml:space="preserve">שהחוק </w:t>
      </w:r>
      <w:bookmarkStart w:id="30162" w:name="_ETM_Q55_598350"/>
      <w:bookmarkEnd w:id="30162"/>
      <w:r>
        <w:rPr>
          <w:rFonts w:hint="cs"/>
          <w:rtl/>
        </w:rPr>
        <w:t xml:space="preserve">הזה </w:t>
      </w:r>
      <w:bookmarkStart w:id="30163" w:name="_ETM_Q55_598770"/>
      <w:bookmarkEnd w:id="30163"/>
      <w:r>
        <w:rPr>
          <w:rFonts w:hint="cs"/>
          <w:rtl/>
        </w:rPr>
        <w:t xml:space="preserve">מביא </w:t>
      </w:r>
      <w:bookmarkStart w:id="30164" w:name="_ETM_Q55_599100"/>
      <w:bookmarkEnd w:id="30164"/>
      <w:r>
        <w:rPr>
          <w:rFonts w:hint="cs"/>
          <w:rtl/>
        </w:rPr>
        <w:t xml:space="preserve">פתרונות </w:t>
      </w:r>
      <w:bookmarkStart w:id="30165" w:name="_ETM_Q55_599880"/>
      <w:bookmarkEnd w:id="30165"/>
      <w:r w:rsidR="00AE6880">
        <w:rPr>
          <w:rFonts w:hint="cs"/>
          <w:rtl/>
        </w:rPr>
        <w:t>ש</w:t>
      </w:r>
      <w:bookmarkStart w:id="30166" w:name="_ETM_Q55_600060"/>
      <w:bookmarkEnd w:id="30166"/>
      <w:r>
        <w:rPr>
          <w:rFonts w:hint="cs"/>
          <w:rtl/>
        </w:rPr>
        <w:t xml:space="preserve">שנים </w:t>
      </w:r>
      <w:bookmarkStart w:id="30167" w:name="_ETM_Q55_600450"/>
      <w:bookmarkEnd w:id="30167"/>
      <w:r>
        <w:rPr>
          <w:rFonts w:hint="cs"/>
          <w:rtl/>
        </w:rPr>
        <w:t xml:space="preserve">רבות </w:t>
      </w:r>
      <w:bookmarkStart w:id="30168" w:name="_ETM_Q55_601350"/>
      <w:bookmarkEnd w:id="30168"/>
      <w:r>
        <w:rPr>
          <w:rFonts w:hint="cs"/>
          <w:rtl/>
        </w:rPr>
        <w:t xml:space="preserve">המשטרה </w:t>
      </w:r>
      <w:bookmarkStart w:id="30169" w:name="_ETM_Q55_602040"/>
      <w:bookmarkEnd w:id="30169"/>
      <w:r>
        <w:rPr>
          <w:rFonts w:hint="cs"/>
          <w:rtl/>
        </w:rPr>
        <w:t xml:space="preserve">ייחלה </w:t>
      </w:r>
      <w:bookmarkStart w:id="30170" w:name="_ETM_Q55_602430"/>
      <w:bookmarkEnd w:id="30170"/>
      <w:r>
        <w:rPr>
          <w:rFonts w:hint="cs"/>
          <w:rtl/>
        </w:rPr>
        <w:t xml:space="preserve">להם, </w:t>
      </w:r>
      <w:bookmarkStart w:id="30171" w:name="_ETM_Q55_602729"/>
      <w:bookmarkEnd w:id="30171"/>
      <w:r>
        <w:rPr>
          <w:rFonts w:hint="cs"/>
          <w:rtl/>
        </w:rPr>
        <w:t xml:space="preserve">אם </w:t>
      </w:r>
      <w:bookmarkStart w:id="30172" w:name="_ETM_Q55_602880"/>
      <w:bookmarkEnd w:id="30172"/>
      <w:r>
        <w:rPr>
          <w:rFonts w:hint="cs"/>
          <w:rtl/>
        </w:rPr>
        <w:t xml:space="preserve">זה </w:t>
      </w:r>
      <w:bookmarkStart w:id="30173" w:name="_ETM_Q55_603150"/>
      <w:bookmarkEnd w:id="30173"/>
      <w:r>
        <w:rPr>
          <w:rFonts w:hint="cs"/>
          <w:rtl/>
        </w:rPr>
        <w:t xml:space="preserve">במצב </w:t>
      </w:r>
      <w:bookmarkStart w:id="30174" w:name="_ETM_Q55_603750"/>
      <w:bookmarkEnd w:id="30174"/>
      <w:r>
        <w:rPr>
          <w:rFonts w:hint="cs"/>
          <w:rtl/>
        </w:rPr>
        <w:t xml:space="preserve">המשפטי </w:t>
      </w:r>
      <w:bookmarkStart w:id="30175" w:name="_ETM_Q55_604899"/>
      <w:bookmarkEnd w:id="30175"/>
      <w:r>
        <w:rPr>
          <w:rFonts w:hint="cs"/>
          <w:rtl/>
        </w:rPr>
        <w:t xml:space="preserve">הנורמטיבי, </w:t>
      </w:r>
      <w:bookmarkStart w:id="30176" w:name="_ETM_Q55_606279"/>
      <w:bookmarkEnd w:id="30176"/>
      <w:r>
        <w:rPr>
          <w:rFonts w:hint="cs"/>
          <w:rtl/>
        </w:rPr>
        <w:t xml:space="preserve">אם </w:t>
      </w:r>
      <w:bookmarkStart w:id="30177" w:name="_ETM_Q55_606490"/>
      <w:bookmarkEnd w:id="30177"/>
      <w:r>
        <w:rPr>
          <w:rFonts w:hint="cs"/>
          <w:rtl/>
        </w:rPr>
        <w:t xml:space="preserve">זה </w:t>
      </w:r>
      <w:bookmarkStart w:id="30178" w:name="_ETM_Q55_606880"/>
      <w:bookmarkEnd w:id="30178"/>
      <w:r>
        <w:rPr>
          <w:rFonts w:hint="cs"/>
          <w:rtl/>
        </w:rPr>
        <w:t xml:space="preserve">במציאות </w:t>
      </w:r>
      <w:bookmarkStart w:id="30179" w:name="_ETM_Q55_608470"/>
      <w:bookmarkEnd w:id="30179"/>
      <w:r>
        <w:rPr>
          <w:rFonts w:hint="cs"/>
          <w:rtl/>
        </w:rPr>
        <w:t xml:space="preserve">של </w:t>
      </w:r>
      <w:bookmarkStart w:id="30180" w:name="_ETM_Q55_609640"/>
      <w:bookmarkEnd w:id="30180"/>
      <w:r>
        <w:rPr>
          <w:rFonts w:hint="cs"/>
          <w:rtl/>
        </w:rPr>
        <w:t xml:space="preserve">הענישה, </w:t>
      </w:r>
      <w:bookmarkStart w:id="30181" w:name="_ETM_Q55_610750"/>
      <w:bookmarkEnd w:id="30181"/>
      <w:r>
        <w:rPr>
          <w:rFonts w:hint="cs"/>
          <w:rtl/>
        </w:rPr>
        <w:t xml:space="preserve">עונשי </w:t>
      </w:r>
      <w:bookmarkStart w:id="30182" w:name="_ETM_Q55_611140"/>
      <w:bookmarkEnd w:id="30182"/>
      <w:r>
        <w:rPr>
          <w:rFonts w:hint="cs"/>
          <w:rtl/>
        </w:rPr>
        <w:t xml:space="preserve">מינימום, </w:t>
      </w:r>
      <w:bookmarkStart w:id="30183" w:name="_ETM_Q55_612010"/>
      <w:bookmarkEnd w:id="30183"/>
      <w:r>
        <w:rPr>
          <w:rFonts w:hint="cs"/>
          <w:rtl/>
        </w:rPr>
        <w:t xml:space="preserve">ואם </w:t>
      </w:r>
      <w:bookmarkStart w:id="30184" w:name="_ETM_Q55_612400"/>
      <w:bookmarkEnd w:id="30184"/>
      <w:r>
        <w:rPr>
          <w:rFonts w:hint="cs"/>
          <w:rtl/>
        </w:rPr>
        <w:t xml:space="preserve">זה </w:t>
      </w:r>
      <w:bookmarkStart w:id="30185" w:name="_ETM_Q55_612550"/>
      <w:bookmarkEnd w:id="30185"/>
      <w:r>
        <w:rPr>
          <w:rFonts w:hint="cs"/>
          <w:rtl/>
        </w:rPr>
        <w:t xml:space="preserve">גם </w:t>
      </w:r>
      <w:bookmarkStart w:id="30186" w:name="_ETM_Q55_612819"/>
      <w:bookmarkEnd w:id="30186"/>
      <w:r>
        <w:rPr>
          <w:rFonts w:hint="cs"/>
          <w:rtl/>
        </w:rPr>
        <w:t>ב</w:t>
      </w:r>
      <w:bookmarkStart w:id="30187" w:name="_ETM_Q55_613300"/>
      <w:bookmarkEnd w:id="30187"/>
      <w:r>
        <w:rPr>
          <w:rFonts w:hint="cs"/>
          <w:rtl/>
        </w:rPr>
        <w:t xml:space="preserve">חילוט, </w:t>
      </w:r>
      <w:bookmarkStart w:id="30188" w:name="_ETM_Q55_614140"/>
      <w:bookmarkEnd w:id="30188"/>
      <w:r>
        <w:rPr>
          <w:rFonts w:hint="cs"/>
          <w:rtl/>
        </w:rPr>
        <w:t xml:space="preserve">שהוא </w:t>
      </w:r>
      <w:bookmarkStart w:id="30189" w:name="_ETM_Q55_614470"/>
      <w:bookmarkEnd w:id="30189"/>
      <w:r>
        <w:rPr>
          <w:rFonts w:hint="cs"/>
          <w:rtl/>
        </w:rPr>
        <w:t xml:space="preserve">כלי </w:t>
      </w:r>
      <w:bookmarkStart w:id="30190" w:name="_ETM_Q55_614770"/>
      <w:bookmarkEnd w:id="30190"/>
      <w:r>
        <w:rPr>
          <w:rFonts w:hint="cs"/>
          <w:rtl/>
        </w:rPr>
        <w:t xml:space="preserve">מאוד </w:t>
      </w:r>
      <w:bookmarkStart w:id="30191" w:name="_ETM_Q55_615099"/>
      <w:bookmarkEnd w:id="30191"/>
      <w:r>
        <w:rPr>
          <w:rFonts w:hint="cs"/>
          <w:rtl/>
        </w:rPr>
        <w:t xml:space="preserve">מאוד </w:t>
      </w:r>
      <w:bookmarkStart w:id="30192" w:name="_ETM_Q55_615310"/>
      <w:bookmarkStart w:id="30193" w:name="_ETM_Q55_615520"/>
      <w:bookmarkEnd w:id="30192"/>
      <w:bookmarkEnd w:id="30193"/>
      <w:r>
        <w:rPr>
          <w:rFonts w:hint="cs"/>
          <w:rtl/>
        </w:rPr>
        <w:t>חשוב.</w:t>
      </w:r>
    </w:p>
    <w:p w:rsidR="00FA4D28" w:rsidRDefault="00FA4D28" w:rsidP="00FA4D28">
      <w:pPr>
        <w:rPr>
          <w:rtl/>
        </w:rPr>
      </w:pPr>
    </w:p>
    <w:p w:rsidR="00AE6880" w:rsidRDefault="00FA4D28" w:rsidP="00AE6880">
      <w:pPr>
        <w:rPr>
          <w:rtl/>
        </w:rPr>
      </w:pPr>
      <w:bookmarkStart w:id="30194" w:name="_ETM_Q55_618000"/>
      <w:bookmarkStart w:id="30195" w:name="_ETM_Q55_615849"/>
      <w:bookmarkEnd w:id="30194"/>
      <w:bookmarkEnd w:id="30195"/>
      <w:r>
        <w:rPr>
          <w:rFonts w:hint="cs"/>
          <w:rtl/>
        </w:rPr>
        <w:t xml:space="preserve">אני </w:t>
      </w:r>
      <w:bookmarkStart w:id="30196" w:name="_ETM_Q55_616030"/>
      <w:bookmarkEnd w:id="30196"/>
      <w:r>
        <w:rPr>
          <w:rFonts w:hint="cs"/>
          <w:rtl/>
        </w:rPr>
        <w:t xml:space="preserve">רוצה </w:t>
      </w:r>
      <w:bookmarkStart w:id="30197" w:name="_ETM_Q55_616569"/>
      <w:bookmarkEnd w:id="30197"/>
      <w:r>
        <w:rPr>
          <w:rFonts w:hint="cs"/>
          <w:rtl/>
        </w:rPr>
        <w:t xml:space="preserve">להודות </w:t>
      </w:r>
      <w:bookmarkStart w:id="30198" w:name="_ETM_Q55_617390"/>
      <w:bookmarkEnd w:id="30198"/>
      <w:r>
        <w:rPr>
          <w:rFonts w:hint="cs"/>
          <w:rtl/>
        </w:rPr>
        <w:t xml:space="preserve">מכאן </w:t>
      </w:r>
      <w:bookmarkStart w:id="30199" w:name="_ETM_Q55_618440"/>
      <w:bookmarkEnd w:id="30199"/>
      <w:r>
        <w:rPr>
          <w:rFonts w:hint="cs"/>
          <w:rtl/>
        </w:rPr>
        <w:t xml:space="preserve">לכל </w:t>
      </w:r>
      <w:bookmarkStart w:id="30200" w:name="_ETM_Q55_618890"/>
      <w:bookmarkEnd w:id="30200"/>
      <w:r>
        <w:rPr>
          <w:rFonts w:hint="cs"/>
          <w:rtl/>
        </w:rPr>
        <w:t xml:space="preserve">חברי </w:t>
      </w:r>
      <w:bookmarkStart w:id="30201" w:name="_ETM_Q55_619400"/>
      <w:bookmarkEnd w:id="30201"/>
      <w:r>
        <w:rPr>
          <w:rFonts w:hint="cs"/>
          <w:rtl/>
        </w:rPr>
        <w:t xml:space="preserve">עוצמה </w:t>
      </w:r>
      <w:bookmarkStart w:id="30202" w:name="_ETM_Q55_619970"/>
      <w:bookmarkEnd w:id="30202"/>
      <w:r>
        <w:rPr>
          <w:rFonts w:hint="cs"/>
          <w:rtl/>
        </w:rPr>
        <w:t xml:space="preserve">יהודית: </w:t>
      </w:r>
      <w:bookmarkStart w:id="30203" w:name="_ETM_Q55_620630"/>
      <w:bookmarkEnd w:id="30203"/>
      <w:r>
        <w:rPr>
          <w:rFonts w:hint="cs"/>
          <w:rtl/>
        </w:rPr>
        <w:t xml:space="preserve">בראש </w:t>
      </w:r>
      <w:bookmarkStart w:id="30204" w:name="_ETM_Q55_621050"/>
      <w:bookmarkEnd w:id="30204"/>
      <w:r>
        <w:rPr>
          <w:rFonts w:hint="cs"/>
          <w:rtl/>
        </w:rPr>
        <w:t xml:space="preserve">ובראשונה </w:t>
      </w:r>
      <w:bookmarkStart w:id="30205" w:name="_ETM_Q55_622440"/>
      <w:bookmarkEnd w:id="30205"/>
      <w:r>
        <w:rPr>
          <w:rFonts w:hint="cs"/>
          <w:rtl/>
        </w:rPr>
        <w:t xml:space="preserve">למציע </w:t>
      </w:r>
      <w:bookmarkStart w:id="30206" w:name="_ETM_Q55_623430"/>
      <w:bookmarkEnd w:id="30206"/>
      <w:r>
        <w:rPr>
          <w:rFonts w:hint="cs"/>
          <w:rtl/>
        </w:rPr>
        <w:t xml:space="preserve">החוק </w:t>
      </w:r>
      <w:bookmarkStart w:id="30207" w:name="_ETM_Q55_623880"/>
      <w:bookmarkEnd w:id="30207"/>
      <w:r>
        <w:rPr>
          <w:rFonts w:hint="cs"/>
          <w:rtl/>
        </w:rPr>
        <w:t xml:space="preserve">חברי </w:t>
      </w:r>
      <w:bookmarkStart w:id="30208" w:name="_ETM_Q55_624510"/>
      <w:bookmarkEnd w:id="30208"/>
      <w:r>
        <w:rPr>
          <w:rFonts w:hint="cs"/>
          <w:rtl/>
        </w:rPr>
        <w:t xml:space="preserve">יצחק </w:t>
      </w:r>
      <w:bookmarkStart w:id="30209" w:name="_ETM_Q55_624000"/>
      <w:bookmarkStart w:id="30210" w:name="_ETM_Q55_625200"/>
      <w:bookmarkStart w:id="30211" w:name="_ETM_Q55_625440"/>
      <w:bookmarkStart w:id="30212" w:name="_ETM_Q55_625800"/>
      <w:bookmarkEnd w:id="30209"/>
      <w:bookmarkEnd w:id="30210"/>
      <w:bookmarkEnd w:id="30211"/>
      <w:bookmarkEnd w:id="30212"/>
      <w:r>
        <w:rPr>
          <w:rFonts w:hint="cs"/>
          <w:rtl/>
        </w:rPr>
        <w:t xml:space="preserve">איציק </w:t>
      </w:r>
      <w:bookmarkStart w:id="30213" w:name="_ETM_Q55_626160"/>
      <w:bookmarkStart w:id="30214" w:name="_ETM_Q55_626400"/>
      <w:bookmarkEnd w:id="30213"/>
      <w:bookmarkEnd w:id="30214"/>
      <w:r>
        <w:rPr>
          <w:rFonts w:hint="cs"/>
          <w:rtl/>
        </w:rPr>
        <w:t xml:space="preserve">קרויזר </w:t>
      </w:r>
      <w:bookmarkStart w:id="30215" w:name="_ETM_Q55_627060"/>
      <w:bookmarkEnd w:id="30215"/>
      <w:r w:rsidR="00AE6880">
        <w:rPr>
          <w:rFonts w:hint="eastAsia"/>
          <w:rtl/>
        </w:rPr>
        <w:t xml:space="preserve">– </w:t>
      </w:r>
      <w:r>
        <w:rPr>
          <w:rFonts w:hint="cs"/>
          <w:rtl/>
        </w:rPr>
        <w:t xml:space="preserve">תודה </w:t>
      </w:r>
      <w:bookmarkStart w:id="30216" w:name="_ETM_Q55_627480"/>
      <w:bookmarkEnd w:id="30216"/>
      <w:r>
        <w:rPr>
          <w:rFonts w:hint="cs"/>
          <w:rtl/>
        </w:rPr>
        <w:t xml:space="preserve">רבה </w:t>
      </w:r>
      <w:bookmarkStart w:id="30217" w:name="_ETM_Q55_627870"/>
      <w:bookmarkEnd w:id="30217"/>
      <w:r>
        <w:rPr>
          <w:rFonts w:hint="cs"/>
          <w:rtl/>
        </w:rPr>
        <w:t xml:space="preserve">לך </w:t>
      </w:r>
      <w:bookmarkStart w:id="30218" w:name="_ETM_Q55_628319"/>
      <w:bookmarkEnd w:id="30218"/>
      <w:r>
        <w:rPr>
          <w:rFonts w:hint="cs"/>
          <w:rtl/>
        </w:rPr>
        <w:t xml:space="preserve">על </w:t>
      </w:r>
      <w:bookmarkStart w:id="30219" w:name="_ETM_Q55_628440"/>
      <w:bookmarkEnd w:id="30219"/>
      <w:r>
        <w:rPr>
          <w:rFonts w:hint="cs"/>
          <w:rtl/>
        </w:rPr>
        <w:t xml:space="preserve">המסירות, </w:t>
      </w:r>
      <w:bookmarkStart w:id="30220" w:name="_ETM_Q55_629160"/>
      <w:bookmarkEnd w:id="30220"/>
      <w:r>
        <w:rPr>
          <w:rFonts w:hint="cs"/>
          <w:rtl/>
        </w:rPr>
        <w:t xml:space="preserve">על </w:t>
      </w:r>
      <w:bookmarkStart w:id="30221" w:name="_ETM_Q55_629340"/>
      <w:bookmarkEnd w:id="30221"/>
      <w:r>
        <w:rPr>
          <w:rFonts w:hint="cs"/>
          <w:rtl/>
        </w:rPr>
        <w:t xml:space="preserve">הנחישות, </w:t>
      </w:r>
      <w:bookmarkStart w:id="30222" w:name="_ETM_Q55_630090"/>
      <w:bookmarkEnd w:id="30222"/>
      <w:r>
        <w:rPr>
          <w:rFonts w:hint="cs"/>
          <w:rtl/>
        </w:rPr>
        <w:t xml:space="preserve">על </w:t>
      </w:r>
      <w:bookmarkStart w:id="30223" w:name="_ETM_Q55_630209"/>
      <w:bookmarkEnd w:id="30223"/>
      <w:r>
        <w:rPr>
          <w:rFonts w:hint="cs"/>
          <w:rtl/>
        </w:rPr>
        <w:t xml:space="preserve">ההובלה; </w:t>
      </w:r>
      <w:bookmarkStart w:id="30224" w:name="_ETM_Q55_631200"/>
      <w:bookmarkEnd w:id="30224"/>
      <w:r>
        <w:rPr>
          <w:rFonts w:hint="cs"/>
          <w:rtl/>
        </w:rPr>
        <w:t xml:space="preserve">חבר </w:t>
      </w:r>
      <w:bookmarkStart w:id="30225" w:name="_ETM_Q55_631530"/>
      <w:bookmarkEnd w:id="30225"/>
      <w:r>
        <w:rPr>
          <w:rFonts w:hint="cs"/>
          <w:rtl/>
        </w:rPr>
        <w:t>הכנסת</w:t>
      </w:r>
      <w:r w:rsidR="00AE6880">
        <w:rPr>
          <w:rFonts w:hint="cs"/>
          <w:rtl/>
        </w:rPr>
        <w:t xml:space="preserve"> ו</w:t>
      </w:r>
      <w:bookmarkStart w:id="30226" w:name="_ETM_Q55_632250"/>
      <w:bookmarkEnd w:id="30226"/>
      <w:r>
        <w:rPr>
          <w:rFonts w:hint="cs"/>
          <w:rtl/>
        </w:rPr>
        <w:t xml:space="preserve">יושב-ראש </w:t>
      </w:r>
      <w:bookmarkStart w:id="30227" w:name="_ETM_Q55_632850"/>
      <w:bookmarkEnd w:id="30227"/>
      <w:r>
        <w:rPr>
          <w:rFonts w:hint="cs"/>
          <w:rtl/>
        </w:rPr>
        <w:t xml:space="preserve">הוועדה </w:t>
      </w:r>
      <w:bookmarkStart w:id="30228" w:name="_ETM_Q55_633330"/>
      <w:bookmarkEnd w:id="30228"/>
      <w:r>
        <w:rPr>
          <w:rFonts w:hint="cs"/>
          <w:rtl/>
        </w:rPr>
        <w:t xml:space="preserve">לביטחון </w:t>
      </w:r>
      <w:bookmarkStart w:id="30229" w:name="_ETM_Q55_633959"/>
      <w:bookmarkEnd w:id="30229"/>
      <w:r>
        <w:rPr>
          <w:rFonts w:hint="cs"/>
          <w:rtl/>
        </w:rPr>
        <w:t xml:space="preserve">לאומי </w:t>
      </w:r>
      <w:bookmarkStart w:id="30230" w:name="_ETM_Q55_634870"/>
      <w:bookmarkEnd w:id="30230"/>
      <w:r>
        <w:rPr>
          <w:rFonts w:hint="cs"/>
          <w:rtl/>
        </w:rPr>
        <w:t xml:space="preserve">צביקה </w:t>
      </w:r>
      <w:bookmarkStart w:id="30231" w:name="_ETM_Q55_635349"/>
      <w:bookmarkEnd w:id="30231"/>
      <w:r>
        <w:rPr>
          <w:rFonts w:hint="cs"/>
          <w:rtl/>
        </w:rPr>
        <w:t xml:space="preserve">פוגל, </w:t>
      </w:r>
      <w:bookmarkStart w:id="30232" w:name="_ETM_Q55_636040"/>
      <w:bookmarkEnd w:id="30232"/>
      <w:r>
        <w:rPr>
          <w:rFonts w:hint="cs"/>
          <w:rtl/>
        </w:rPr>
        <w:t xml:space="preserve">תודה </w:t>
      </w:r>
      <w:bookmarkStart w:id="30233" w:name="_ETM_Q55_636609"/>
      <w:bookmarkEnd w:id="30233"/>
      <w:r>
        <w:rPr>
          <w:rFonts w:hint="cs"/>
          <w:rtl/>
        </w:rPr>
        <w:t xml:space="preserve">רבה </w:t>
      </w:r>
      <w:bookmarkStart w:id="30234" w:name="_ETM_Q55_637150"/>
      <w:bookmarkEnd w:id="30234"/>
      <w:r>
        <w:rPr>
          <w:rFonts w:hint="cs"/>
          <w:rtl/>
        </w:rPr>
        <w:t xml:space="preserve">לך </w:t>
      </w:r>
      <w:bookmarkStart w:id="30235" w:name="_ETM_Q55_638079"/>
      <w:bookmarkEnd w:id="30235"/>
      <w:r>
        <w:rPr>
          <w:rFonts w:hint="cs"/>
          <w:rtl/>
        </w:rPr>
        <w:t xml:space="preserve">על </w:t>
      </w:r>
      <w:bookmarkStart w:id="30236" w:name="_ETM_Q55_638319"/>
      <w:bookmarkEnd w:id="30236"/>
      <w:r>
        <w:rPr>
          <w:rFonts w:hint="cs"/>
          <w:rtl/>
        </w:rPr>
        <w:t xml:space="preserve">העקשנות, על </w:t>
      </w:r>
      <w:bookmarkStart w:id="30237" w:name="_ETM_Q55_639639"/>
      <w:bookmarkStart w:id="30238" w:name="_ETM_Q55_640599"/>
      <w:bookmarkEnd w:id="30237"/>
      <w:bookmarkEnd w:id="30238"/>
      <w:r>
        <w:rPr>
          <w:rFonts w:hint="cs"/>
          <w:rtl/>
        </w:rPr>
        <w:t xml:space="preserve">הרצון </w:t>
      </w:r>
      <w:bookmarkStart w:id="30239" w:name="_ETM_Q55_641169"/>
      <w:bookmarkEnd w:id="30239"/>
      <w:r>
        <w:rPr>
          <w:rFonts w:hint="cs"/>
          <w:rtl/>
        </w:rPr>
        <w:t xml:space="preserve">להעביר </w:t>
      </w:r>
      <w:bookmarkStart w:id="30240" w:name="_ETM_Q55_641499"/>
      <w:bookmarkEnd w:id="30240"/>
      <w:r>
        <w:rPr>
          <w:rFonts w:hint="cs"/>
          <w:rtl/>
        </w:rPr>
        <w:t xml:space="preserve">את </w:t>
      </w:r>
      <w:bookmarkStart w:id="30241" w:name="_ETM_Q55_641650"/>
      <w:bookmarkEnd w:id="30241"/>
      <w:r>
        <w:rPr>
          <w:rFonts w:hint="cs"/>
          <w:rtl/>
        </w:rPr>
        <w:t xml:space="preserve">ההצעה </w:t>
      </w:r>
      <w:bookmarkStart w:id="30242" w:name="_ETM_Q55_642159"/>
      <w:bookmarkEnd w:id="30242"/>
      <w:r>
        <w:rPr>
          <w:rFonts w:hint="cs"/>
          <w:rtl/>
        </w:rPr>
        <w:t xml:space="preserve">הזאת; </w:t>
      </w:r>
      <w:bookmarkStart w:id="30243" w:name="_ETM_Q55_642849"/>
      <w:bookmarkEnd w:id="30243"/>
      <w:r>
        <w:rPr>
          <w:rFonts w:hint="cs"/>
          <w:rtl/>
        </w:rPr>
        <w:t xml:space="preserve">תודה </w:t>
      </w:r>
      <w:bookmarkStart w:id="30244" w:name="_ETM_Q55_643150"/>
      <w:bookmarkEnd w:id="30244"/>
      <w:r>
        <w:rPr>
          <w:rFonts w:hint="cs"/>
          <w:rtl/>
        </w:rPr>
        <w:t xml:space="preserve">רבה </w:t>
      </w:r>
      <w:bookmarkStart w:id="30245" w:name="_ETM_Q55_643480"/>
      <w:bookmarkEnd w:id="30245"/>
      <w:r>
        <w:rPr>
          <w:rFonts w:hint="cs"/>
          <w:rtl/>
        </w:rPr>
        <w:t xml:space="preserve">לך, </w:t>
      </w:r>
      <w:bookmarkStart w:id="30246" w:name="_ETM_Q55_643779"/>
      <w:bookmarkEnd w:id="30246"/>
      <w:r>
        <w:rPr>
          <w:rFonts w:hint="cs"/>
          <w:rtl/>
        </w:rPr>
        <w:t xml:space="preserve">חבר </w:t>
      </w:r>
      <w:bookmarkStart w:id="30247" w:name="_ETM_Q55_644079"/>
      <w:bookmarkEnd w:id="30247"/>
      <w:r>
        <w:rPr>
          <w:rFonts w:hint="cs"/>
          <w:rtl/>
        </w:rPr>
        <w:t xml:space="preserve">הכנסת </w:t>
      </w:r>
      <w:bookmarkStart w:id="30248" w:name="_ETM_Q55_644499"/>
      <w:bookmarkStart w:id="30249" w:name="_ETM_Q55_644620"/>
      <w:bookmarkEnd w:id="30248"/>
      <w:bookmarkEnd w:id="30249"/>
      <w:r>
        <w:rPr>
          <w:rFonts w:hint="cs"/>
          <w:rtl/>
        </w:rPr>
        <w:t xml:space="preserve">אלמוג </w:t>
      </w:r>
      <w:bookmarkStart w:id="30250" w:name="_ETM_Q55_644889"/>
      <w:bookmarkEnd w:id="30250"/>
      <w:r>
        <w:rPr>
          <w:rFonts w:hint="cs"/>
          <w:rtl/>
        </w:rPr>
        <w:t xml:space="preserve">כהן, </w:t>
      </w:r>
      <w:bookmarkStart w:id="30251" w:name="_ETM_Q55_645939"/>
      <w:bookmarkEnd w:id="30251"/>
      <w:r>
        <w:rPr>
          <w:rFonts w:hint="cs"/>
          <w:rtl/>
        </w:rPr>
        <w:t xml:space="preserve">על </w:t>
      </w:r>
      <w:bookmarkStart w:id="30252" w:name="_ETM_Q55_646959"/>
      <w:bookmarkEnd w:id="30252"/>
      <w:r>
        <w:rPr>
          <w:rFonts w:hint="cs"/>
          <w:rtl/>
        </w:rPr>
        <w:t xml:space="preserve">הנחישות </w:t>
      </w:r>
      <w:bookmarkStart w:id="30253" w:name="_ETM_Q55_647859"/>
      <w:bookmarkEnd w:id="30253"/>
      <w:r>
        <w:rPr>
          <w:rFonts w:hint="cs"/>
          <w:rtl/>
        </w:rPr>
        <w:t xml:space="preserve">והרצון </w:t>
      </w:r>
      <w:bookmarkStart w:id="30254" w:name="_ETM_Q55_648669"/>
      <w:bookmarkEnd w:id="30254"/>
      <w:r>
        <w:rPr>
          <w:rFonts w:hint="cs"/>
          <w:rtl/>
        </w:rPr>
        <w:t>ו</w:t>
      </w:r>
      <w:bookmarkStart w:id="30255" w:name="_ETM_Q55_649629"/>
      <w:bookmarkEnd w:id="30255"/>
      <w:r>
        <w:rPr>
          <w:rFonts w:hint="cs"/>
          <w:rtl/>
        </w:rPr>
        <w:t xml:space="preserve">השותפות </w:t>
      </w:r>
      <w:bookmarkStart w:id="30256" w:name="_ETM_Q55_650169"/>
      <w:bookmarkEnd w:id="30256"/>
      <w:r>
        <w:rPr>
          <w:rFonts w:hint="cs"/>
          <w:rtl/>
        </w:rPr>
        <w:t xml:space="preserve">במהלך </w:t>
      </w:r>
      <w:bookmarkStart w:id="30257" w:name="_ETM_Q55_650829"/>
      <w:bookmarkEnd w:id="30257"/>
      <w:proofErr w:type="spellStart"/>
      <w:r>
        <w:rPr>
          <w:rFonts w:hint="cs"/>
          <w:rtl/>
        </w:rPr>
        <w:t>הכל</w:t>
      </w:r>
      <w:bookmarkStart w:id="30258" w:name="_ETM_Q55_651129"/>
      <w:bookmarkEnd w:id="30258"/>
      <w:proofErr w:type="spellEnd"/>
      <w:r>
        <w:rPr>
          <w:rFonts w:hint="cs"/>
          <w:rtl/>
        </w:rPr>
        <w:t>-כך</w:t>
      </w:r>
      <w:bookmarkStart w:id="30259" w:name="_ETM_Q55_651430"/>
      <w:bookmarkEnd w:id="30259"/>
      <w:r>
        <w:rPr>
          <w:rFonts w:hint="cs"/>
          <w:rtl/>
        </w:rPr>
        <w:t xml:space="preserve"> חשוב </w:t>
      </w:r>
      <w:bookmarkStart w:id="30260" w:name="_ETM_Q55_651819"/>
      <w:bookmarkEnd w:id="30260"/>
      <w:r>
        <w:rPr>
          <w:rFonts w:hint="cs"/>
          <w:rtl/>
        </w:rPr>
        <w:t xml:space="preserve">הזה; </w:t>
      </w:r>
      <w:bookmarkStart w:id="30261" w:name="_ETM_Q55_652510"/>
      <w:bookmarkEnd w:id="30261"/>
      <w:r>
        <w:rPr>
          <w:rFonts w:hint="cs"/>
          <w:rtl/>
        </w:rPr>
        <w:t xml:space="preserve">לכל </w:t>
      </w:r>
      <w:bookmarkStart w:id="30262" w:name="_ETM_Q55_652959"/>
      <w:bookmarkEnd w:id="30262"/>
      <w:r>
        <w:rPr>
          <w:rFonts w:hint="cs"/>
          <w:rtl/>
        </w:rPr>
        <w:t xml:space="preserve">חברי </w:t>
      </w:r>
      <w:bookmarkStart w:id="30263" w:name="_ETM_Q55_653349"/>
      <w:bookmarkEnd w:id="30263"/>
      <w:r>
        <w:rPr>
          <w:rFonts w:hint="cs"/>
          <w:rtl/>
        </w:rPr>
        <w:t xml:space="preserve">סיעת </w:t>
      </w:r>
      <w:bookmarkStart w:id="30264" w:name="_ETM_Q55_653769"/>
      <w:bookmarkEnd w:id="30264"/>
      <w:r>
        <w:rPr>
          <w:rFonts w:hint="cs"/>
          <w:rtl/>
        </w:rPr>
        <w:t xml:space="preserve">עוצמה </w:t>
      </w:r>
      <w:bookmarkStart w:id="30265" w:name="_ETM_Q55_654249"/>
      <w:bookmarkEnd w:id="30265"/>
      <w:r>
        <w:rPr>
          <w:rFonts w:hint="cs"/>
          <w:rtl/>
        </w:rPr>
        <w:t xml:space="preserve">יהודית, </w:t>
      </w:r>
      <w:bookmarkStart w:id="30266" w:name="_ETM_Q55_654819"/>
      <w:bookmarkEnd w:id="30266"/>
      <w:r>
        <w:rPr>
          <w:rFonts w:hint="cs"/>
          <w:rtl/>
        </w:rPr>
        <w:t xml:space="preserve">לכל </w:t>
      </w:r>
      <w:bookmarkStart w:id="30267" w:name="_ETM_Q55_655150"/>
      <w:bookmarkEnd w:id="30267"/>
      <w:r>
        <w:rPr>
          <w:rFonts w:hint="cs"/>
          <w:rtl/>
        </w:rPr>
        <w:t>העוזרים</w:t>
      </w:r>
      <w:r w:rsidR="00AE6880">
        <w:rPr>
          <w:rFonts w:hint="cs"/>
          <w:rtl/>
        </w:rPr>
        <w:t>,</w:t>
      </w:r>
      <w:r>
        <w:rPr>
          <w:rFonts w:hint="cs"/>
          <w:rtl/>
        </w:rPr>
        <w:t xml:space="preserve"> </w:t>
      </w:r>
      <w:bookmarkStart w:id="30268" w:name="_ETM_Q55_656090"/>
      <w:bookmarkEnd w:id="30268"/>
      <w:r w:rsidR="00AE6880">
        <w:rPr>
          <w:rFonts w:hint="cs"/>
          <w:rtl/>
        </w:rPr>
        <w:t>ו</w:t>
      </w:r>
      <w:r>
        <w:rPr>
          <w:rFonts w:hint="cs"/>
          <w:rtl/>
        </w:rPr>
        <w:t xml:space="preserve">לחבר </w:t>
      </w:r>
      <w:bookmarkStart w:id="30269" w:name="_ETM_Q55_657200"/>
      <w:bookmarkEnd w:id="30269"/>
      <w:r>
        <w:rPr>
          <w:rFonts w:hint="cs"/>
          <w:rtl/>
        </w:rPr>
        <w:t xml:space="preserve">הכנסת </w:t>
      </w:r>
      <w:bookmarkStart w:id="30270" w:name="_ETM_Q55_657650"/>
      <w:bookmarkEnd w:id="30270"/>
      <w:r w:rsidR="00AE6880">
        <w:rPr>
          <w:rFonts w:hint="cs"/>
          <w:rtl/>
        </w:rPr>
        <w:t>ו</w:t>
      </w:r>
      <w:r>
        <w:rPr>
          <w:rFonts w:hint="cs"/>
          <w:rtl/>
        </w:rPr>
        <w:t xml:space="preserve">יושב-ראש </w:t>
      </w:r>
      <w:bookmarkStart w:id="30271" w:name="_ETM_Q55_658069"/>
      <w:bookmarkEnd w:id="30271"/>
      <w:r>
        <w:rPr>
          <w:rFonts w:hint="cs"/>
          <w:rtl/>
        </w:rPr>
        <w:t xml:space="preserve">ועדת </w:t>
      </w:r>
      <w:bookmarkStart w:id="30272" w:name="_ETM_Q55_658430"/>
      <w:bookmarkEnd w:id="30272"/>
      <w:r>
        <w:rPr>
          <w:rFonts w:hint="cs"/>
          <w:rtl/>
        </w:rPr>
        <w:t xml:space="preserve">חוקה </w:t>
      </w:r>
      <w:bookmarkStart w:id="30273" w:name="_ETM_Q55_658760"/>
      <w:bookmarkEnd w:id="30273"/>
      <w:r>
        <w:rPr>
          <w:rFonts w:hint="cs"/>
          <w:rtl/>
        </w:rPr>
        <w:t xml:space="preserve">שמחה </w:t>
      </w:r>
      <w:bookmarkStart w:id="30274" w:name="_ETM_Q55_659270"/>
      <w:bookmarkEnd w:id="30274"/>
      <w:r>
        <w:rPr>
          <w:rFonts w:hint="cs"/>
          <w:rtl/>
        </w:rPr>
        <w:t xml:space="preserve">רוטמן, </w:t>
      </w:r>
      <w:bookmarkStart w:id="30275" w:name="_ETM_Q55_660380"/>
      <w:bookmarkEnd w:id="30275"/>
      <w:r>
        <w:rPr>
          <w:rFonts w:hint="cs"/>
          <w:rtl/>
        </w:rPr>
        <w:t xml:space="preserve">שקיים </w:t>
      </w:r>
      <w:bookmarkStart w:id="30276" w:name="_ETM_Q55_660860"/>
      <w:bookmarkEnd w:id="30276"/>
      <w:r>
        <w:rPr>
          <w:rFonts w:hint="cs"/>
          <w:rtl/>
        </w:rPr>
        <w:t xml:space="preserve">דיונים </w:t>
      </w:r>
      <w:bookmarkStart w:id="30277" w:name="_ETM_Q55_661340"/>
      <w:bookmarkEnd w:id="30277"/>
      <w:r>
        <w:rPr>
          <w:rFonts w:hint="cs"/>
          <w:rtl/>
        </w:rPr>
        <w:t xml:space="preserve">בנושא, </w:t>
      </w:r>
      <w:bookmarkStart w:id="30278" w:name="_ETM_Q55_661880"/>
      <w:bookmarkEnd w:id="30278"/>
      <w:r>
        <w:rPr>
          <w:rFonts w:hint="cs"/>
          <w:rtl/>
        </w:rPr>
        <w:t xml:space="preserve">שהוביל </w:t>
      </w:r>
      <w:bookmarkStart w:id="30279" w:name="_ETM_Q55_662540"/>
      <w:bookmarkEnd w:id="30279"/>
      <w:r>
        <w:rPr>
          <w:rFonts w:hint="cs"/>
          <w:rtl/>
        </w:rPr>
        <w:t xml:space="preserve">את </w:t>
      </w:r>
      <w:bookmarkStart w:id="30280" w:name="_ETM_Q55_662630"/>
      <w:bookmarkEnd w:id="30280"/>
      <w:r>
        <w:rPr>
          <w:rFonts w:hint="cs"/>
          <w:rtl/>
        </w:rPr>
        <w:t xml:space="preserve">הנושא, </w:t>
      </w:r>
      <w:bookmarkStart w:id="30281" w:name="_ETM_Q55_663080"/>
      <w:bookmarkEnd w:id="30281"/>
      <w:r>
        <w:rPr>
          <w:rFonts w:hint="cs"/>
          <w:rtl/>
        </w:rPr>
        <w:t xml:space="preserve">ובאמת </w:t>
      </w:r>
      <w:bookmarkStart w:id="30282" w:name="_ETM_Q55_664130"/>
      <w:bookmarkEnd w:id="30282"/>
      <w:r>
        <w:rPr>
          <w:rFonts w:hint="cs"/>
          <w:rtl/>
        </w:rPr>
        <w:t xml:space="preserve">הוביל יחד </w:t>
      </w:r>
      <w:bookmarkStart w:id="30283" w:name="_ETM_Q55_664580"/>
      <w:bookmarkEnd w:id="30283"/>
      <w:r>
        <w:rPr>
          <w:rFonts w:hint="cs"/>
          <w:rtl/>
        </w:rPr>
        <w:t xml:space="preserve">עם </w:t>
      </w:r>
      <w:bookmarkStart w:id="30284" w:name="_ETM_Q55_664700"/>
      <w:bookmarkEnd w:id="30284"/>
      <w:r>
        <w:rPr>
          <w:rFonts w:hint="cs"/>
          <w:rtl/>
        </w:rPr>
        <w:t xml:space="preserve">כולנו </w:t>
      </w:r>
      <w:bookmarkStart w:id="30285" w:name="_ETM_Q55_666260"/>
      <w:bookmarkStart w:id="30286" w:name="_ETM_Q55_666650"/>
      <w:bookmarkEnd w:id="30285"/>
      <w:bookmarkEnd w:id="30286"/>
      <w:r>
        <w:rPr>
          <w:rFonts w:hint="cs"/>
          <w:rtl/>
        </w:rPr>
        <w:t xml:space="preserve">הצעה </w:t>
      </w:r>
      <w:bookmarkStart w:id="30287" w:name="_ETM_Q55_667100"/>
      <w:bookmarkEnd w:id="30287"/>
      <w:r>
        <w:rPr>
          <w:rFonts w:hint="cs"/>
          <w:rtl/>
        </w:rPr>
        <w:t xml:space="preserve">כל </w:t>
      </w:r>
      <w:bookmarkStart w:id="30288" w:name="_ETM_Q55_667280"/>
      <w:bookmarkEnd w:id="30288"/>
      <w:r>
        <w:rPr>
          <w:rFonts w:hint="cs"/>
          <w:rtl/>
        </w:rPr>
        <w:t xml:space="preserve">כך </w:t>
      </w:r>
      <w:bookmarkStart w:id="30289" w:name="_ETM_Q55_667430"/>
      <w:bookmarkEnd w:id="30289"/>
      <w:r>
        <w:rPr>
          <w:rFonts w:hint="cs"/>
          <w:rtl/>
        </w:rPr>
        <w:t xml:space="preserve">חשובה. </w:t>
      </w:r>
      <w:bookmarkStart w:id="30290" w:name="_ETM_Q55_668819"/>
      <w:bookmarkStart w:id="30291" w:name="_ETM_Q55_673000"/>
      <w:bookmarkEnd w:id="30290"/>
      <w:bookmarkEnd w:id="30291"/>
      <w:r>
        <w:rPr>
          <w:rFonts w:hint="cs"/>
          <w:rtl/>
        </w:rPr>
        <w:t xml:space="preserve">אחרון </w:t>
      </w:r>
      <w:bookmarkStart w:id="30292" w:name="_ETM_Q55_669390"/>
      <w:bookmarkEnd w:id="30292"/>
      <w:r>
        <w:rPr>
          <w:rFonts w:hint="cs"/>
          <w:rtl/>
        </w:rPr>
        <w:t xml:space="preserve">חביב, </w:t>
      </w:r>
      <w:bookmarkStart w:id="30293" w:name="_ETM_Q55_669810"/>
      <w:bookmarkEnd w:id="30293"/>
      <w:r>
        <w:rPr>
          <w:rFonts w:hint="cs"/>
          <w:rtl/>
        </w:rPr>
        <w:t xml:space="preserve">היועץ </w:t>
      </w:r>
      <w:bookmarkStart w:id="30294" w:name="_ETM_Q55_670319"/>
      <w:bookmarkEnd w:id="30294"/>
      <w:r>
        <w:rPr>
          <w:rFonts w:hint="cs"/>
          <w:rtl/>
        </w:rPr>
        <w:t xml:space="preserve">המשפטי </w:t>
      </w:r>
      <w:bookmarkStart w:id="30295" w:name="_ETM_Q55_670980"/>
      <w:bookmarkEnd w:id="30295"/>
      <w:r>
        <w:rPr>
          <w:rFonts w:hint="cs"/>
          <w:rtl/>
        </w:rPr>
        <w:t xml:space="preserve">שלי </w:t>
      </w:r>
      <w:bookmarkStart w:id="30296" w:name="_ETM_Q55_671310"/>
      <w:bookmarkEnd w:id="30296"/>
      <w:r w:rsidR="00AE6880">
        <w:rPr>
          <w:rFonts w:hint="eastAsia"/>
          <w:rtl/>
        </w:rPr>
        <w:t xml:space="preserve">– </w:t>
      </w:r>
      <w:r>
        <w:rPr>
          <w:rFonts w:hint="cs"/>
          <w:rtl/>
        </w:rPr>
        <w:t xml:space="preserve">אני </w:t>
      </w:r>
      <w:bookmarkStart w:id="30297" w:name="_ETM_Q55_671460"/>
      <w:bookmarkEnd w:id="30297"/>
      <w:r>
        <w:rPr>
          <w:rFonts w:hint="cs"/>
          <w:rtl/>
        </w:rPr>
        <w:t xml:space="preserve">לא </w:t>
      </w:r>
      <w:bookmarkStart w:id="30298" w:name="_ETM_Q55_671580"/>
      <w:bookmarkEnd w:id="30298"/>
      <w:r>
        <w:rPr>
          <w:rFonts w:hint="cs"/>
          <w:rtl/>
        </w:rPr>
        <w:t>יודע</w:t>
      </w:r>
      <w:r w:rsidR="00AE6880">
        <w:rPr>
          <w:rFonts w:hint="cs"/>
          <w:rtl/>
        </w:rPr>
        <w:t>,</w:t>
      </w:r>
      <w:r>
        <w:rPr>
          <w:rFonts w:hint="cs"/>
          <w:rtl/>
        </w:rPr>
        <w:t xml:space="preserve"> </w:t>
      </w:r>
      <w:bookmarkStart w:id="30299" w:name="_ETM_Q55_671850"/>
      <w:bookmarkEnd w:id="30299"/>
      <w:r>
        <w:rPr>
          <w:rFonts w:hint="cs"/>
          <w:rtl/>
        </w:rPr>
        <w:t xml:space="preserve">הינה, </w:t>
      </w:r>
      <w:bookmarkStart w:id="30300" w:name="_ETM_Q55_672090"/>
      <w:bookmarkEnd w:id="30300"/>
      <w:r>
        <w:rPr>
          <w:rFonts w:hint="cs"/>
          <w:rtl/>
        </w:rPr>
        <w:t xml:space="preserve">הוא </w:t>
      </w:r>
      <w:bookmarkStart w:id="30301" w:name="_ETM_Q55_672180"/>
      <w:bookmarkEnd w:id="30301"/>
      <w:r>
        <w:rPr>
          <w:rFonts w:hint="cs"/>
          <w:rtl/>
        </w:rPr>
        <w:t xml:space="preserve">כאן, </w:t>
      </w:r>
      <w:bookmarkStart w:id="30302" w:name="_ETM_Q55_672600"/>
      <w:bookmarkEnd w:id="30302"/>
      <w:r>
        <w:rPr>
          <w:rFonts w:hint="cs"/>
          <w:rtl/>
        </w:rPr>
        <w:t xml:space="preserve">דוד </w:t>
      </w:r>
      <w:bookmarkStart w:id="30303" w:name="_ETM_Q55_673260"/>
      <w:bookmarkEnd w:id="30303"/>
      <w:r>
        <w:rPr>
          <w:rFonts w:hint="cs"/>
          <w:rtl/>
        </w:rPr>
        <w:t xml:space="preserve">בבלי, </w:t>
      </w:r>
      <w:bookmarkStart w:id="30304" w:name="_ETM_Q55_674100"/>
      <w:bookmarkEnd w:id="30304"/>
      <w:r>
        <w:rPr>
          <w:rFonts w:hint="cs"/>
          <w:rtl/>
        </w:rPr>
        <w:t xml:space="preserve">יועץ </w:t>
      </w:r>
      <w:bookmarkStart w:id="30305" w:name="_ETM_Q55_674400"/>
      <w:bookmarkEnd w:id="30305"/>
      <w:r>
        <w:rPr>
          <w:rFonts w:hint="cs"/>
          <w:rtl/>
        </w:rPr>
        <w:t xml:space="preserve">החקיקה </w:t>
      </w:r>
      <w:bookmarkStart w:id="30306" w:name="_ETM_Q55_675640"/>
      <w:bookmarkEnd w:id="30306"/>
      <w:r w:rsidR="00AE6880">
        <w:rPr>
          <w:rFonts w:hint="eastAsia"/>
          <w:rtl/>
        </w:rPr>
        <w:t xml:space="preserve">– </w:t>
      </w:r>
      <w:r>
        <w:rPr>
          <w:rFonts w:hint="cs"/>
          <w:rtl/>
        </w:rPr>
        <w:t xml:space="preserve">שאפו, </w:t>
      </w:r>
      <w:bookmarkStart w:id="30307" w:name="_ETM_Q55_676209"/>
      <w:bookmarkEnd w:id="30307"/>
      <w:r>
        <w:rPr>
          <w:rFonts w:hint="cs"/>
          <w:rtl/>
        </w:rPr>
        <w:t xml:space="preserve">דוד, </w:t>
      </w:r>
      <w:bookmarkStart w:id="30308" w:name="_ETM_Q55_676720"/>
      <w:bookmarkEnd w:id="30308"/>
      <w:r>
        <w:rPr>
          <w:rFonts w:hint="cs"/>
          <w:rtl/>
        </w:rPr>
        <w:t xml:space="preserve">שאפו, </w:t>
      </w:r>
      <w:bookmarkStart w:id="30309" w:name="_ETM_Q55_677140"/>
      <w:bookmarkEnd w:id="30309"/>
      <w:r>
        <w:rPr>
          <w:rFonts w:hint="cs"/>
          <w:rtl/>
        </w:rPr>
        <w:t xml:space="preserve">שאפו, </w:t>
      </w:r>
      <w:bookmarkStart w:id="30310" w:name="_ETM_Q55_677560"/>
      <w:bookmarkEnd w:id="30310"/>
      <w:r>
        <w:rPr>
          <w:rFonts w:hint="cs"/>
          <w:rtl/>
        </w:rPr>
        <w:t xml:space="preserve">שאפו </w:t>
      </w:r>
      <w:bookmarkStart w:id="30311" w:name="_ETM_Q55_677950"/>
      <w:bookmarkEnd w:id="30311"/>
      <w:r>
        <w:rPr>
          <w:rFonts w:hint="cs"/>
          <w:rtl/>
        </w:rPr>
        <w:t xml:space="preserve">על </w:t>
      </w:r>
      <w:bookmarkStart w:id="30312" w:name="_ETM_Q55_678099"/>
      <w:bookmarkEnd w:id="30312"/>
      <w:r>
        <w:rPr>
          <w:rFonts w:hint="cs"/>
          <w:rtl/>
        </w:rPr>
        <w:t xml:space="preserve">העבודה </w:t>
      </w:r>
      <w:bookmarkStart w:id="30313" w:name="_ETM_Q55_678640"/>
      <w:bookmarkEnd w:id="30313"/>
      <w:r>
        <w:rPr>
          <w:rFonts w:hint="cs"/>
          <w:rtl/>
        </w:rPr>
        <w:t xml:space="preserve">גם </w:t>
      </w:r>
      <w:bookmarkStart w:id="30314" w:name="_ETM_Q55_678910"/>
      <w:bookmarkEnd w:id="30314"/>
      <w:r>
        <w:rPr>
          <w:rFonts w:hint="cs"/>
          <w:rtl/>
        </w:rPr>
        <w:t xml:space="preserve">לך, </w:t>
      </w:r>
      <w:bookmarkStart w:id="30315" w:name="_ETM_Q55_679840"/>
      <w:bookmarkEnd w:id="30315"/>
      <w:r>
        <w:rPr>
          <w:rFonts w:hint="cs"/>
          <w:rtl/>
        </w:rPr>
        <w:t xml:space="preserve">גם </w:t>
      </w:r>
      <w:bookmarkStart w:id="30316" w:name="_ETM_Q55_680110"/>
      <w:bookmarkEnd w:id="30316"/>
      <w:r>
        <w:rPr>
          <w:rFonts w:hint="cs"/>
          <w:rtl/>
        </w:rPr>
        <w:t xml:space="preserve">למנהלת </w:t>
      </w:r>
      <w:bookmarkStart w:id="30317" w:name="_ETM_Q55_680650"/>
      <w:bookmarkEnd w:id="30317"/>
      <w:r>
        <w:rPr>
          <w:rFonts w:hint="cs"/>
          <w:rtl/>
        </w:rPr>
        <w:t xml:space="preserve">הסיעה, </w:t>
      </w:r>
      <w:bookmarkStart w:id="30318" w:name="_ETM_Q55_681160"/>
      <w:bookmarkEnd w:id="30318"/>
      <w:r>
        <w:rPr>
          <w:rFonts w:hint="cs"/>
          <w:rtl/>
        </w:rPr>
        <w:t xml:space="preserve">גם </w:t>
      </w:r>
      <w:bookmarkStart w:id="30319" w:name="_ETM_Q55_681430"/>
      <w:bookmarkEnd w:id="30319"/>
      <w:r>
        <w:rPr>
          <w:rFonts w:hint="cs"/>
          <w:rtl/>
        </w:rPr>
        <w:t xml:space="preserve">לסגן </w:t>
      </w:r>
      <w:bookmarkStart w:id="30320" w:name="_ETM_Q55_681970"/>
      <w:bookmarkEnd w:id="30320"/>
      <w:r>
        <w:rPr>
          <w:rFonts w:hint="cs"/>
          <w:rtl/>
        </w:rPr>
        <w:t xml:space="preserve">המנהלת, </w:t>
      </w:r>
      <w:bookmarkStart w:id="30321" w:name="_ETM_Q55_682660"/>
      <w:bookmarkEnd w:id="30321"/>
      <w:r>
        <w:rPr>
          <w:rFonts w:hint="cs"/>
          <w:rtl/>
        </w:rPr>
        <w:t xml:space="preserve">לאביתר, </w:t>
      </w:r>
      <w:bookmarkStart w:id="30322" w:name="_ETM_Q55_683470"/>
      <w:bookmarkEnd w:id="30322"/>
      <w:r>
        <w:rPr>
          <w:rFonts w:hint="cs"/>
          <w:rtl/>
        </w:rPr>
        <w:t xml:space="preserve">לרוני, </w:t>
      </w:r>
      <w:bookmarkStart w:id="30323" w:name="_ETM_Q55_684550"/>
      <w:bookmarkEnd w:id="30323"/>
      <w:r>
        <w:rPr>
          <w:rFonts w:hint="cs"/>
          <w:rtl/>
        </w:rPr>
        <w:t xml:space="preserve">באמת </w:t>
      </w:r>
      <w:bookmarkStart w:id="30324" w:name="_ETM_Q55_684970"/>
      <w:bookmarkEnd w:id="30324"/>
      <w:r>
        <w:rPr>
          <w:rFonts w:hint="cs"/>
          <w:rtl/>
        </w:rPr>
        <w:t xml:space="preserve">אחד-אחד, </w:t>
      </w:r>
      <w:bookmarkStart w:id="30325" w:name="_ETM_Q55_685780"/>
      <w:bookmarkEnd w:id="30325"/>
      <w:r>
        <w:rPr>
          <w:rFonts w:hint="cs"/>
          <w:rtl/>
        </w:rPr>
        <w:t>איש</w:t>
      </w:r>
      <w:bookmarkStart w:id="30326" w:name="_ETM_Q55_686080"/>
      <w:bookmarkEnd w:id="30326"/>
      <w:r w:rsidR="00AE6880">
        <w:rPr>
          <w:rFonts w:hint="cs"/>
          <w:rtl/>
        </w:rPr>
        <w:t>-</w:t>
      </w:r>
      <w:r>
        <w:rPr>
          <w:rFonts w:hint="cs"/>
          <w:rtl/>
        </w:rPr>
        <w:t xml:space="preserve">איש </w:t>
      </w:r>
      <w:bookmarkStart w:id="30327" w:name="_ETM_Q55_687299"/>
      <w:bookmarkEnd w:id="30327"/>
      <w:r>
        <w:rPr>
          <w:rFonts w:hint="cs"/>
          <w:rtl/>
        </w:rPr>
        <w:t xml:space="preserve">והפעילות </w:t>
      </w:r>
      <w:bookmarkStart w:id="30328" w:name="_ETM_Q55_688019"/>
      <w:bookmarkEnd w:id="30328"/>
      <w:r>
        <w:rPr>
          <w:rFonts w:hint="cs"/>
          <w:rtl/>
        </w:rPr>
        <w:t xml:space="preserve">שלו. </w:t>
      </w:r>
      <w:bookmarkStart w:id="30329" w:name="_ETM_Q55_687000"/>
      <w:bookmarkStart w:id="30330" w:name="_ETM_Q55_688000"/>
      <w:bookmarkStart w:id="30331" w:name="_ETM_Q55_688739"/>
      <w:bookmarkEnd w:id="30329"/>
      <w:bookmarkEnd w:id="30330"/>
      <w:bookmarkEnd w:id="30331"/>
    </w:p>
    <w:p w:rsidR="00AE6880" w:rsidRDefault="00AE6880" w:rsidP="00AE6880">
      <w:pPr>
        <w:rPr>
          <w:rtl/>
        </w:rPr>
      </w:pPr>
    </w:p>
    <w:p w:rsidR="00FA4D28" w:rsidRDefault="00FA4D28" w:rsidP="00AE6880">
      <w:pPr>
        <w:rPr>
          <w:rtl/>
        </w:rPr>
      </w:pPr>
      <w:r>
        <w:rPr>
          <w:rFonts w:hint="cs"/>
          <w:rtl/>
        </w:rPr>
        <w:t xml:space="preserve">אדוני, אני </w:t>
      </w:r>
      <w:bookmarkStart w:id="30332" w:name="_ETM_Q55_688950"/>
      <w:bookmarkEnd w:id="30332"/>
      <w:r>
        <w:rPr>
          <w:rFonts w:hint="cs"/>
          <w:rtl/>
        </w:rPr>
        <w:t xml:space="preserve">מקווה </w:t>
      </w:r>
      <w:bookmarkStart w:id="30333" w:name="_ETM_Q55_690080"/>
      <w:bookmarkEnd w:id="30333"/>
      <w:r>
        <w:rPr>
          <w:rFonts w:hint="cs"/>
          <w:rtl/>
        </w:rPr>
        <w:t xml:space="preserve">שההצעה </w:t>
      </w:r>
      <w:bookmarkStart w:id="30334" w:name="_ETM_Q55_690770"/>
      <w:bookmarkEnd w:id="30334"/>
      <w:r>
        <w:rPr>
          <w:rFonts w:hint="cs"/>
          <w:rtl/>
        </w:rPr>
        <w:t xml:space="preserve">הזאת </w:t>
      </w:r>
      <w:bookmarkStart w:id="30335" w:name="_ETM_Q55_691160"/>
      <w:bookmarkStart w:id="30336" w:name="_ETM_Q55_692030"/>
      <w:bookmarkEnd w:id="30335"/>
      <w:bookmarkEnd w:id="30336"/>
      <w:r>
        <w:rPr>
          <w:rFonts w:hint="cs"/>
          <w:rtl/>
        </w:rPr>
        <w:t xml:space="preserve">תביא </w:t>
      </w:r>
      <w:bookmarkStart w:id="30337" w:name="_ETM_Q55_692330"/>
      <w:bookmarkEnd w:id="30337"/>
      <w:r>
        <w:rPr>
          <w:rFonts w:hint="cs"/>
          <w:rtl/>
        </w:rPr>
        <w:t xml:space="preserve">מחר </w:t>
      </w:r>
      <w:bookmarkStart w:id="30338" w:name="_ETM_Q55_692720"/>
      <w:bookmarkEnd w:id="30338"/>
      <w:r>
        <w:rPr>
          <w:rFonts w:hint="cs"/>
          <w:rtl/>
        </w:rPr>
        <w:t xml:space="preserve">לשחר </w:t>
      </w:r>
      <w:bookmarkStart w:id="30339" w:name="_ETM_Q55_693770"/>
      <w:bookmarkEnd w:id="30339"/>
      <w:r>
        <w:rPr>
          <w:rFonts w:hint="cs"/>
          <w:rtl/>
        </w:rPr>
        <w:t xml:space="preserve">חדש, </w:t>
      </w:r>
      <w:bookmarkStart w:id="30340" w:name="_ETM_Q55_694959"/>
      <w:bookmarkEnd w:id="30340"/>
      <w:r>
        <w:rPr>
          <w:rFonts w:hint="cs"/>
          <w:rtl/>
        </w:rPr>
        <w:t xml:space="preserve">למציאות </w:t>
      </w:r>
      <w:bookmarkStart w:id="30341" w:name="_ETM_Q55_695650"/>
      <w:bookmarkEnd w:id="30341"/>
      <w:r>
        <w:rPr>
          <w:rFonts w:hint="cs"/>
          <w:rtl/>
        </w:rPr>
        <w:t xml:space="preserve">אחרת, </w:t>
      </w:r>
      <w:bookmarkStart w:id="30342" w:name="_ETM_Q55_696400"/>
      <w:bookmarkEnd w:id="30342"/>
      <w:r>
        <w:rPr>
          <w:rFonts w:hint="cs"/>
          <w:rtl/>
        </w:rPr>
        <w:t xml:space="preserve">שאפשר </w:t>
      </w:r>
      <w:bookmarkStart w:id="30343" w:name="_ETM_Q55_696879"/>
      <w:bookmarkEnd w:id="30343"/>
      <w:r>
        <w:rPr>
          <w:rFonts w:hint="cs"/>
          <w:rtl/>
        </w:rPr>
        <w:t xml:space="preserve">יהיה </w:t>
      </w:r>
      <w:bookmarkStart w:id="30344" w:name="_ETM_Q55_697090"/>
      <w:bookmarkStart w:id="30345" w:name="_ETM_Q55_697269"/>
      <w:bookmarkEnd w:id="30344"/>
      <w:bookmarkEnd w:id="30345"/>
      <w:r>
        <w:rPr>
          <w:rFonts w:hint="cs"/>
          <w:rtl/>
        </w:rPr>
        <w:t xml:space="preserve">להילחם </w:t>
      </w:r>
      <w:bookmarkStart w:id="30346" w:name="_ETM_Q55_697809"/>
      <w:bookmarkEnd w:id="30346"/>
      <w:r>
        <w:rPr>
          <w:rFonts w:hint="cs"/>
          <w:rtl/>
        </w:rPr>
        <w:t xml:space="preserve">בתופעה </w:t>
      </w:r>
      <w:bookmarkStart w:id="30347" w:name="_ETM_Q55_698290"/>
      <w:bookmarkEnd w:id="30347"/>
      <w:r>
        <w:rPr>
          <w:rFonts w:hint="cs"/>
          <w:rtl/>
        </w:rPr>
        <w:t xml:space="preserve">כל </w:t>
      </w:r>
      <w:bookmarkStart w:id="30348" w:name="_ETM_Q55_698500"/>
      <w:bookmarkEnd w:id="30348"/>
      <w:r>
        <w:rPr>
          <w:rFonts w:hint="cs"/>
          <w:rtl/>
        </w:rPr>
        <w:t xml:space="preserve">כך </w:t>
      </w:r>
      <w:bookmarkStart w:id="30349" w:name="_ETM_Q55_698709"/>
      <w:bookmarkEnd w:id="30349"/>
      <w:r>
        <w:rPr>
          <w:rFonts w:hint="cs"/>
          <w:rtl/>
        </w:rPr>
        <w:t xml:space="preserve">כואבת </w:t>
      </w:r>
      <w:bookmarkStart w:id="30350" w:name="_ETM_Q55_699099"/>
      <w:bookmarkEnd w:id="30350"/>
      <w:r>
        <w:rPr>
          <w:rFonts w:hint="cs"/>
          <w:rtl/>
        </w:rPr>
        <w:t xml:space="preserve">שפוגעת </w:t>
      </w:r>
      <w:bookmarkStart w:id="30351" w:name="_ETM_Q55_700170"/>
      <w:bookmarkEnd w:id="30351"/>
      <w:r>
        <w:rPr>
          <w:rFonts w:hint="cs"/>
          <w:rtl/>
        </w:rPr>
        <w:t xml:space="preserve">בימין </w:t>
      </w:r>
      <w:bookmarkStart w:id="30352" w:name="_ETM_Q55_700999"/>
      <w:bookmarkEnd w:id="30352"/>
      <w:r>
        <w:rPr>
          <w:rFonts w:hint="cs"/>
          <w:rtl/>
        </w:rPr>
        <w:t>כ</w:t>
      </w:r>
      <w:r w:rsidR="00AE6880">
        <w:rPr>
          <w:rFonts w:hint="cs"/>
          <w:rtl/>
        </w:rPr>
        <w:t>ב</w:t>
      </w:r>
      <w:r>
        <w:rPr>
          <w:rFonts w:hint="cs"/>
          <w:rtl/>
        </w:rPr>
        <w:t xml:space="preserve">שמאל, </w:t>
      </w:r>
      <w:bookmarkStart w:id="30353" w:name="_ETM_Q55_701989"/>
      <w:bookmarkEnd w:id="30353"/>
      <w:r>
        <w:rPr>
          <w:rFonts w:hint="cs"/>
          <w:rtl/>
        </w:rPr>
        <w:t xml:space="preserve">בדתיים </w:t>
      </w:r>
      <w:bookmarkStart w:id="30354" w:name="_ETM_Q55_703099"/>
      <w:bookmarkStart w:id="30355" w:name="_ETM_Q55_703249"/>
      <w:bookmarkEnd w:id="30354"/>
      <w:bookmarkEnd w:id="30355"/>
      <w:r>
        <w:rPr>
          <w:rFonts w:hint="cs"/>
          <w:rtl/>
        </w:rPr>
        <w:t>כ</w:t>
      </w:r>
      <w:r w:rsidR="00AE6880">
        <w:rPr>
          <w:rFonts w:hint="cs"/>
          <w:rtl/>
        </w:rPr>
        <w:t>ב</w:t>
      </w:r>
      <w:r>
        <w:rPr>
          <w:rFonts w:hint="cs"/>
          <w:rtl/>
        </w:rPr>
        <w:t xml:space="preserve">חילונים – בכל </w:t>
      </w:r>
      <w:bookmarkStart w:id="30356" w:name="_ETM_Q55_704169"/>
      <w:bookmarkStart w:id="30357" w:name="_ETM_Q55_704590"/>
      <w:bookmarkEnd w:id="30356"/>
      <w:bookmarkEnd w:id="30357"/>
      <w:r>
        <w:rPr>
          <w:rFonts w:hint="cs"/>
          <w:rtl/>
        </w:rPr>
        <w:t xml:space="preserve">עם </w:t>
      </w:r>
      <w:bookmarkStart w:id="30358" w:name="_ETM_Q55_704769"/>
      <w:bookmarkEnd w:id="30358"/>
      <w:r>
        <w:rPr>
          <w:rFonts w:hint="cs"/>
          <w:rtl/>
        </w:rPr>
        <w:t xml:space="preserve">ישראל. </w:t>
      </w:r>
      <w:bookmarkStart w:id="30359" w:name="_ETM_Q55_705650"/>
      <w:bookmarkEnd w:id="30359"/>
      <w:r>
        <w:rPr>
          <w:rFonts w:hint="cs"/>
          <w:rtl/>
        </w:rPr>
        <w:t xml:space="preserve">אנחנו </w:t>
      </w:r>
      <w:bookmarkStart w:id="30360" w:name="_ETM_Q55_706010"/>
      <w:bookmarkEnd w:id="30360"/>
      <w:r>
        <w:rPr>
          <w:rFonts w:hint="cs"/>
          <w:rtl/>
        </w:rPr>
        <w:t xml:space="preserve">נקווה </w:t>
      </w:r>
      <w:bookmarkStart w:id="30361" w:name="_ETM_Q55_706520"/>
      <w:bookmarkEnd w:id="30361"/>
      <w:r>
        <w:rPr>
          <w:rFonts w:hint="cs"/>
          <w:rtl/>
        </w:rPr>
        <w:t>ש</w:t>
      </w:r>
      <w:bookmarkStart w:id="30362" w:name="_ETM_Q55_707340"/>
      <w:bookmarkEnd w:id="30362"/>
      <w:r>
        <w:rPr>
          <w:rFonts w:hint="cs"/>
          <w:rtl/>
        </w:rPr>
        <w:t xml:space="preserve">הכלי </w:t>
      </w:r>
      <w:bookmarkStart w:id="30363" w:name="_ETM_Q55_707639"/>
      <w:bookmarkEnd w:id="30363"/>
      <w:r>
        <w:rPr>
          <w:rFonts w:hint="cs"/>
          <w:rtl/>
        </w:rPr>
        <w:t xml:space="preserve">הזה </w:t>
      </w:r>
      <w:bookmarkStart w:id="30364" w:name="_ETM_Q55_707909"/>
      <w:bookmarkEnd w:id="30364"/>
      <w:r>
        <w:rPr>
          <w:rFonts w:hint="cs"/>
          <w:rtl/>
        </w:rPr>
        <w:t xml:space="preserve">שאנחנו </w:t>
      </w:r>
      <w:bookmarkStart w:id="30365" w:name="_ETM_Q55_708299"/>
      <w:bookmarkEnd w:id="30365"/>
      <w:r>
        <w:rPr>
          <w:rFonts w:hint="cs"/>
          <w:rtl/>
        </w:rPr>
        <w:t xml:space="preserve">נותנים </w:t>
      </w:r>
      <w:bookmarkStart w:id="30366" w:name="_ETM_Q55_708629"/>
      <w:bookmarkEnd w:id="30366"/>
      <w:r>
        <w:rPr>
          <w:rFonts w:hint="cs"/>
          <w:rtl/>
        </w:rPr>
        <w:t xml:space="preserve">הערב </w:t>
      </w:r>
      <w:bookmarkStart w:id="30367" w:name="_ETM_Q55_708929"/>
      <w:bookmarkEnd w:id="30367"/>
      <w:r>
        <w:rPr>
          <w:rFonts w:hint="cs"/>
          <w:rtl/>
        </w:rPr>
        <w:t xml:space="preserve">למשטרה </w:t>
      </w:r>
      <w:bookmarkStart w:id="30368" w:name="_ETM_Q55_710010"/>
      <w:bookmarkEnd w:id="30368"/>
      <w:r>
        <w:rPr>
          <w:rFonts w:hint="cs"/>
          <w:rtl/>
        </w:rPr>
        <w:t xml:space="preserve">ייתן </w:t>
      </w:r>
      <w:bookmarkStart w:id="30369" w:name="_ETM_Q55_710370"/>
      <w:bookmarkEnd w:id="30369"/>
      <w:r>
        <w:rPr>
          <w:rFonts w:hint="cs"/>
          <w:rtl/>
        </w:rPr>
        <w:t xml:space="preserve">לה </w:t>
      </w:r>
      <w:bookmarkStart w:id="30370" w:name="_ETM_Q55_710519"/>
      <w:bookmarkEnd w:id="30370"/>
      <w:r>
        <w:rPr>
          <w:rFonts w:hint="cs"/>
          <w:rtl/>
        </w:rPr>
        <w:t xml:space="preserve">את </w:t>
      </w:r>
      <w:bookmarkStart w:id="30371" w:name="_ETM_Q55_710609"/>
      <w:bookmarkEnd w:id="30371"/>
      <w:r>
        <w:rPr>
          <w:rFonts w:hint="cs"/>
          <w:rtl/>
        </w:rPr>
        <w:t>הכוח.</w:t>
      </w:r>
    </w:p>
    <w:p w:rsidR="00FA4D28" w:rsidRDefault="00FA4D28" w:rsidP="00FA4D28">
      <w:pPr>
        <w:rPr>
          <w:rtl/>
        </w:rPr>
      </w:pPr>
    </w:p>
    <w:p w:rsidR="00FA4D28" w:rsidRDefault="00FA4D28" w:rsidP="00AE6880">
      <w:pPr>
        <w:rPr>
          <w:rtl/>
        </w:rPr>
      </w:pPr>
      <w:bookmarkStart w:id="30372" w:name="_ETM_Q55_712000"/>
      <w:bookmarkStart w:id="30373" w:name="_ETM_Q55_711540"/>
      <w:bookmarkEnd w:id="30372"/>
      <w:bookmarkEnd w:id="30373"/>
      <w:r>
        <w:rPr>
          <w:rFonts w:hint="cs"/>
          <w:rtl/>
        </w:rPr>
        <w:t xml:space="preserve">לא </w:t>
      </w:r>
      <w:bookmarkStart w:id="30374" w:name="_ETM_Q55_711809"/>
      <w:bookmarkEnd w:id="30374"/>
      <w:r>
        <w:rPr>
          <w:rFonts w:hint="cs"/>
          <w:rtl/>
        </w:rPr>
        <w:t xml:space="preserve">שכחתי </w:t>
      </w:r>
      <w:bookmarkStart w:id="30375" w:name="_ETM_Q55_712590"/>
      <w:bookmarkEnd w:id="30375"/>
      <w:r>
        <w:rPr>
          <w:rFonts w:hint="cs"/>
          <w:rtl/>
        </w:rPr>
        <w:t xml:space="preserve">את חברי </w:t>
      </w:r>
      <w:bookmarkStart w:id="30376" w:name="_ETM_Q55_713340"/>
      <w:bookmarkEnd w:id="30376"/>
      <w:r>
        <w:rPr>
          <w:rFonts w:hint="cs"/>
          <w:rtl/>
        </w:rPr>
        <w:t xml:space="preserve">ראש </w:t>
      </w:r>
      <w:bookmarkStart w:id="30377" w:name="_ETM_Q55_713819"/>
      <w:bookmarkEnd w:id="30377"/>
      <w:r>
        <w:rPr>
          <w:rFonts w:hint="cs"/>
          <w:rtl/>
        </w:rPr>
        <w:t>הקואליציה</w:t>
      </w:r>
      <w:r w:rsidR="00AE6880">
        <w:rPr>
          <w:rFonts w:hint="cs"/>
          <w:rtl/>
        </w:rPr>
        <w:t>.</w:t>
      </w:r>
      <w:r>
        <w:rPr>
          <w:rFonts w:hint="cs"/>
          <w:rtl/>
        </w:rPr>
        <w:t xml:space="preserve"> </w:t>
      </w:r>
      <w:bookmarkStart w:id="30378" w:name="_ETM_Q55_715019"/>
      <w:bookmarkEnd w:id="30378"/>
      <w:r>
        <w:rPr>
          <w:rFonts w:hint="cs"/>
          <w:rtl/>
        </w:rPr>
        <w:t xml:space="preserve">תודה </w:t>
      </w:r>
      <w:bookmarkStart w:id="30379" w:name="_ETM_Q55_715409"/>
      <w:bookmarkEnd w:id="30379"/>
      <w:r>
        <w:rPr>
          <w:rFonts w:hint="cs"/>
          <w:rtl/>
        </w:rPr>
        <w:t xml:space="preserve">מיוחדת </w:t>
      </w:r>
      <w:bookmarkStart w:id="30380" w:name="_ETM_Q55_715950"/>
      <w:bookmarkEnd w:id="30380"/>
      <w:r>
        <w:rPr>
          <w:rFonts w:hint="cs"/>
          <w:rtl/>
        </w:rPr>
        <w:t xml:space="preserve">לך, </w:t>
      </w:r>
      <w:bookmarkStart w:id="30381" w:name="_ETM_Q55_716340"/>
      <w:bookmarkEnd w:id="30381"/>
      <w:r>
        <w:rPr>
          <w:rFonts w:hint="cs"/>
          <w:rtl/>
        </w:rPr>
        <w:t xml:space="preserve">שאתה </w:t>
      </w:r>
      <w:bookmarkStart w:id="30382" w:name="_ETM_Q55_716639"/>
      <w:bookmarkEnd w:id="30382"/>
      <w:r>
        <w:rPr>
          <w:rFonts w:hint="cs"/>
          <w:rtl/>
        </w:rPr>
        <w:t xml:space="preserve">יושב </w:t>
      </w:r>
      <w:bookmarkStart w:id="30383" w:name="_ETM_Q55_717029"/>
      <w:bookmarkEnd w:id="30383"/>
      <w:r>
        <w:rPr>
          <w:rFonts w:hint="cs"/>
          <w:rtl/>
        </w:rPr>
        <w:t xml:space="preserve">כאן </w:t>
      </w:r>
      <w:bookmarkStart w:id="30384" w:name="_ETM_Q55_717760"/>
      <w:bookmarkEnd w:id="30384"/>
      <w:r>
        <w:rPr>
          <w:rFonts w:hint="cs"/>
          <w:rtl/>
        </w:rPr>
        <w:t xml:space="preserve">גם </w:t>
      </w:r>
      <w:bookmarkStart w:id="30385" w:name="_ETM_Q55_718089"/>
      <w:bookmarkEnd w:id="30385"/>
      <w:r>
        <w:rPr>
          <w:rFonts w:hint="cs"/>
          <w:rtl/>
        </w:rPr>
        <w:t xml:space="preserve">בשעה </w:t>
      </w:r>
      <w:bookmarkStart w:id="30386" w:name="_ETM_Q55_718480"/>
      <w:bookmarkEnd w:id="30386"/>
      <w:r>
        <w:rPr>
          <w:rFonts w:hint="cs"/>
          <w:rtl/>
        </w:rPr>
        <w:t xml:space="preserve">הזאת, </w:t>
      </w:r>
      <w:bookmarkStart w:id="30387" w:name="_ETM_Q55_719139"/>
      <w:bookmarkEnd w:id="30387"/>
      <w:r>
        <w:rPr>
          <w:rFonts w:hint="cs"/>
          <w:rtl/>
        </w:rPr>
        <w:t xml:space="preserve">מקשיב, </w:t>
      </w:r>
      <w:bookmarkStart w:id="30388" w:name="_ETM_Q55_719889"/>
      <w:bookmarkEnd w:id="30388"/>
      <w:r>
        <w:rPr>
          <w:rFonts w:hint="cs"/>
          <w:rtl/>
        </w:rPr>
        <w:t>מאזין</w:t>
      </w:r>
      <w:r w:rsidR="00AE6880">
        <w:rPr>
          <w:rFonts w:hint="cs"/>
          <w:rtl/>
        </w:rPr>
        <w:t>,</w:t>
      </w:r>
      <w:r>
        <w:rPr>
          <w:rFonts w:hint="cs"/>
          <w:rtl/>
        </w:rPr>
        <w:t xml:space="preserve"> </w:t>
      </w:r>
      <w:bookmarkStart w:id="30389" w:name="_ETM_Q55_720960"/>
      <w:bookmarkEnd w:id="30389"/>
      <w:r>
        <w:rPr>
          <w:rFonts w:hint="cs"/>
          <w:rtl/>
        </w:rPr>
        <w:t xml:space="preserve">ובעיקר </w:t>
      </w:r>
      <w:bookmarkStart w:id="30390" w:name="_ETM_Q55_721530"/>
      <w:bookmarkEnd w:id="30390"/>
      <w:r>
        <w:rPr>
          <w:rFonts w:hint="cs"/>
          <w:rtl/>
        </w:rPr>
        <w:t xml:space="preserve">בעיקר </w:t>
      </w:r>
      <w:bookmarkStart w:id="30391" w:name="_ETM_Q55_721890"/>
      <w:bookmarkEnd w:id="30391"/>
      <w:r>
        <w:rPr>
          <w:rFonts w:hint="cs"/>
          <w:rtl/>
        </w:rPr>
        <w:t xml:space="preserve">דוחף </w:t>
      </w:r>
      <w:bookmarkStart w:id="30392" w:name="_ETM_Q55_722309"/>
      <w:bookmarkEnd w:id="30392"/>
      <w:r>
        <w:rPr>
          <w:rFonts w:hint="cs"/>
          <w:rtl/>
        </w:rPr>
        <w:t xml:space="preserve">את </w:t>
      </w:r>
      <w:bookmarkStart w:id="30393" w:name="_ETM_Q55_722370"/>
      <w:bookmarkEnd w:id="30393"/>
      <w:r>
        <w:rPr>
          <w:rFonts w:hint="cs"/>
          <w:rtl/>
        </w:rPr>
        <w:t xml:space="preserve">ההצעות </w:t>
      </w:r>
      <w:bookmarkStart w:id="30394" w:name="_ETM_Q55_722850"/>
      <w:bookmarkEnd w:id="30394"/>
      <w:r>
        <w:rPr>
          <w:rFonts w:hint="cs"/>
          <w:rtl/>
        </w:rPr>
        <w:t xml:space="preserve">האלה. </w:t>
      </w:r>
      <w:bookmarkStart w:id="30395" w:name="_ETM_Q55_723900"/>
      <w:bookmarkEnd w:id="30395"/>
      <w:r>
        <w:rPr>
          <w:rFonts w:hint="cs"/>
          <w:rtl/>
        </w:rPr>
        <w:t xml:space="preserve">זה </w:t>
      </w:r>
      <w:bookmarkStart w:id="30396" w:name="_ETM_Q55_724200"/>
      <w:bookmarkEnd w:id="30396"/>
      <w:r>
        <w:rPr>
          <w:rFonts w:hint="cs"/>
          <w:rtl/>
        </w:rPr>
        <w:t xml:space="preserve">רשום </w:t>
      </w:r>
      <w:bookmarkStart w:id="30397" w:name="_ETM_Q55_725010"/>
      <w:bookmarkEnd w:id="30397"/>
      <w:r>
        <w:rPr>
          <w:rFonts w:hint="cs"/>
          <w:rtl/>
        </w:rPr>
        <w:t xml:space="preserve">בהיסטוריה </w:t>
      </w:r>
      <w:bookmarkStart w:id="30398" w:name="_ETM_Q55_725970"/>
      <w:bookmarkEnd w:id="30398"/>
      <w:r>
        <w:rPr>
          <w:rFonts w:hint="cs"/>
          <w:rtl/>
        </w:rPr>
        <w:t xml:space="preserve">המשפטית, </w:t>
      </w:r>
      <w:bookmarkStart w:id="30399" w:name="_ETM_Q55_726660"/>
      <w:bookmarkEnd w:id="30399"/>
      <w:r>
        <w:rPr>
          <w:rFonts w:hint="cs"/>
          <w:rtl/>
        </w:rPr>
        <w:t xml:space="preserve">בהיסטוריה </w:t>
      </w:r>
      <w:bookmarkStart w:id="30400" w:name="_ETM_Q55_727170"/>
      <w:bookmarkEnd w:id="30400"/>
      <w:r>
        <w:rPr>
          <w:rFonts w:hint="cs"/>
          <w:rtl/>
        </w:rPr>
        <w:t xml:space="preserve">החוקית </w:t>
      </w:r>
      <w:bookmarkStart w:id="30401" w:name="_ETM_Q55_728040"/>
      <w:bookmarkEnd w:id="30401"/>
      <w:r>
        <w:rPr>
          <w:rFonts w:hint="cs"/>
          <w:rtl/>
        </w:rPr>
        <w:t xml:space="preserve">של </w:t>
      </w:r>
      <w:bookmarkStart w:id="30402" w:name="_ETM_Q55_728220"/>
      <w:bookmarkEnd w:id="30402"/>
      <w:r>
        <w:rPr>
          <w:rFonts w:hint="cs"/>
          <w:rtl/>
        </w:rPr>
        <w:t xml:space="preserve">מדינת </w:t>
      </w:r>
      <w:bookmarkStart w:id="30403" w:name="_ETM_Q55_728700"/>
      <w:bookmarkEnd w:id="30403"/>
      <w:r>
        <w:rPr>
          <w:rFonts w:hint="cs"/>
          <w:rtl/>
        </w:rPr>
        <w:t xml:space="preserve">ישראל </w:t>
      </w:r>
      <w:bookmarkStart w:id="30404" w:name="_ETM_Q55_729059"/>
      <w:bookmarkEnd w:id="30404"/>
      <w:r>
        <w:rPr>
          <w:rFonts w:hint="cs"/>
          <w:rtl/>
        </w:rPr>
        <w:t xml:space="preserve">גם </w:t>
      </w:r>
      <w:bookmarkStart w:id="30405" w:name="_ETM_Q55_729270"/>
      <w:bookmarkEnd w:id="30405"/>
      <w:r>
        <w:rPr>
          <w:rFonts w:hint="cs"/>
          <w:rtl/>
        </w:rPr>
        <w:t xml:space="preserve">על </w:t>
      </w:r>
      <w:bookmarkStart w:id="30406" w:name="_ETM_Q55_729390"/>
      <w:bookmarkEnd w:id="30406"/>
      <w:r>
        <w:rPr>
          <w:rFonts w:hint="cs"/>
          <w:rtl/>
        </w:rPr>
        <w:t xml:space="preserve">שמך, </w:t>
      </w:r>
      <w:bookmarkStart w:id="30407" w:name="_ETM_Q55_729960"/>
      <w:bookmarkEnd w:id="30407"/>
      <w:r>
        <w:rPr>
          <w:rFonts w:hint="cs"/>
          <w:rtl/>
        </w:rPr>
        <w:t xml:space="preserve">אדוני </w:t>
      </w:r>
      <w:bookmarkStart w:id="30408" w:name="_ETM_Q55_731439"/>
      <w:bookmarkEnd w:id="30408"/>
      <w:r>
        <w:rPr>
          <w:rFonts w:hint="cs"/>
          <w:rtl/>
        </w:rPr>
        <w:t xml:space="preserve">ראש </w:t>
      </w:r>
      <w:bookmarkStart w:id="30409" w:name="_ETM_Q55_731980"/>
      <w:bookmarkEnd w:id="30409"/>
      <w:r>
        <w:rPr>
          <w:rFonts w:hint="cs"/>
          <w:rtl/>
        </w:rPr>
        <w:t xml:space="preserve">הקואליציה; </w:t>
      </w:r>
      <w:bookmarkStart w:id="30410" w:name="_ETM_Q55_732549"/>
      <w:bookmarkEnd w:id="30410"/>
      <w:r>
        <w:rPr>
          <w:rFonts w:hint="cs"/>
          <w:rtl/>
        </w:rPr>
        <w:t xml:space="preserve">כמובן, </w:t>
      </w:r>
      <w:bookmarkStart w:id="30411" w:name="_ETM_Q55_733599"/>
      <w:bookmarkEnd w:id="30411"/>
      <w:r>
        <w:rPr>
          <w:rFonts w:hint="cs"/>
          <w:rtl/>
        </w:rPr>
        <w:t xml:space="preserve">לעוזרת </w:t>
      </w:r>
      <w:bookmarkStart w:id="30412" w:name="_ETM_Q55_734109"/>
      <w:bookmarkEnd w:id="30412"/>
      <w:r>
        <w:rPr>
          <w:rFonts w:hint="cs"/>
          <w:rtl/>
        </w:rPr>
        <w:t xml:space="preserve">הנאמנה </w:t>
      </w:r>
      <w:bookmarkStart w:id="30413" w:name="_ETM_Q55_734650"/>
      <w:bookmarkEnd w:id="30413"/>
      <w:r>
        <w:rPr>
          <w:rFonts w:hint="cs"/>
          <w:rtl/>
        </w:rPr>
        <w:t xml:space="preserve">שלך, </w:t>
      </w:r>
      <w:bookmarkStart w:id="30414" w:name="_ETM_Q55_735099"/>
      <w:bookmarkEnd w:id="30414"/>
      <w:r>
        <w:rPr>
          <w:rFonts w:hint="cs"/>
          <w:rtl/>
        </w:rPr>
        <w:t xml:space="preserve">שגם </w:t>
      </w:r>
      <w:bookmarkStart w:id="30415" w:name="_ETM_Q55_735519"/>
      <w:bookmarkEnd w:id="30415"/>
      <w:r>
        <w:rPr>
          <w:rFonts w:hint="cs"/>
          <w:rtl/>
        </w:rPr>
        <w:t xml:space="preserve">היא </w:t>
      </w:r>
      <w:bookmarkStart w:id="30416" w:name="_ETM_Q55_735639"/>
      <w:bookmarkEnd w:id="30416"/>
      <w:r>
        <w:rPr>
          <w:rFonts w:hint="cs"/>
          <w:rtl/>
        </w:rPr>
        <w:t xml:space="preserve">דחפה </w:t>
      </w:r>
      <w:bookmarkStart w:id="30417" w:name="_ETM_Q55_736090"/>
      <w:bookmarkEnd w:id="30417"/>
      <w:r>
        <w:rPr>
          <w:rFonts w:hint="cs"/>
          <w:rtl/>
        </w:rPr>
        <w:t xml:space="preserve">להצעה </w:t>
      </w:r>
      <w:bookmarkStart w:id="30418" w:name="_ETM_Q55_736539"/>
      <w:bookmarkEnd w:id="30418"/>
      <w:r>
        <w:rPr>
          <w:rFonts w:hint="cs"/>
          <w:rtl/>
        </w:rPr>
        <w:t xml:space="preserve">הזאת. </w:t>
      </w:r>
      <w:bookmarkStart w:id="30419" w:name="_ETM_Q55_737659"/>
      <w:bookmarkEnd w:id="30419"/>
      <w:r>
        <w:rPr>
          <w:rFonts w:hint="cs"/>
          <w:rtl/>
        </w:rPr>
        <w:t xml:space="preserve">תודה </w:t>
      </w:r>
      <w:bookmarkStart w:id="30420" w:name="_ETM_Q55_738020"/>
      <w:bookmarkEnd w:id="30420"/>
      <w:r>
        <w:rPr>
          <w:rFonts w:hint="cs"/>
          <w:rtl/>
        </w:rPr>
        <w:t xml:space="preserve">לכולם </w:t>
      </w:r>
      <w:r w:rsidR="00AE6880">
        <w:rPr>
          <w:rFonts w:hint="eastAsia"/>
          <w:rtl/>
        </w:rPr>
        <w:t xml:space="preserve">– </w:t>
      </w:r>
      <w:r>
        <w:rPr>
          <w:rFonts w:hint="cs"/>
          <w:rtl/>
        </w:rPr>
        <w:t xml:space="preserve">לשרת </w:t>
      </w:r>
      <w:bookmarkStart w:id="30421" w:name="_ETM_Q55_738710"/>
      <w:bookmarkStart w:id="30422" w:name="_ETM_Q55_739219"/>
      <w:bookmarkEnd w:id="30421"/>
      <w:bookmarkEnd w:id="30422"/>
      <w:r>
        <w:rPr>
          <w:rFonts w:hint="cs"/>
          <w:rtl/>
        </w:rPr>
        <w:t xml:space="preserve">התחבורה </w:t>
      </w:r>
      <w:bookmarkStart w:id="30423" w:name="_ETM_Q55_740509"/>
      <w:bookmarkEnd w:id="30423"/>
      <w:r>
        <w:rPr>
          <w:rFonts w:hint="cs"/>
          <w:rtl/>
        </w:rPr>
        <w:t xml:space="preserve">מירי </w:t>
      </w:r>
      <w:bookmarkStart w:id="30424" w:name="_ETM_Q55_740779"/>
      <w:bookmarkEnd w:id="30424"/>
      <w:r>
        <w:rPr>
          <w:rFonts w:hint="cs"/>
          <w:rtl/>
        </w:rPr>
        <w:t>רגב</w:t>
      </w:r>
      <w:r w:rsidR="00AE6880">
        <w:rPr>
          <w:rFonts w:hint="cs"/>
          <w:rtl/>
        </w:rPr>
        <w:t>.</w:t>
      </w:r>
      <w:r>
        <w:rPr>
          <w:rFonts w:hint="cs"/>
          <w:rtl/>
        </w:rPr>
        <w:t xml:space="preserve"> </w:t>
      </w:r>
      <w:bookmarkStart w:id="30425" w:name="_ETM_Q55_741469"/>
      <w:bookmarkEnd w:id="30425"/>
      <w:r>
        <w:rPr>
          <w:rFonts w:hint="cs"/>
          <w:rtl/>
        </w:rPr>
        <w:t xml:space="preserve">זכינו </w:t>
      </w:r>
      <w:bookmarkStart w:id="30426" w:name="_ETM_Q55_742569"/>
      <w:bookmarkEnd w:id="30426"/>
      <w:r>
        <w:rPr>
          <w:rFonts w:hint="cs"/>
          <w:rtl/>
        </w:rPr>
        <w:t xml:space="preserve">לכהן </w:t>
      </w:r>
      <w:bookmarkStart w:id="30427" w:name="_ETM_Q55_743050"/>
      <w:bookmarkEnd w:id="30427"/>
      <w:r>
        <w:rPr>
          <w:rFonts w:hint="cs"/>
          <w:rtl/>
        </w:rPr>
        <w:t xml:space="preserve">בממשלה </w:t>
      </w:r>
      <w:bookmarkStart w:id="30428" w:name="_ETM_Q55_743620"/>
      <w:bookmarkEnd w:id="30428"/>
      <w:r>
        <w:rPr>
          <w:rFonts w:hint="cs"/>
          <w:rtl/>
        </w:rPr>
        <w:t xml:space="preserve">שהעבירה </w:t>
      </w:r>
      <w:bookmarkStart w:id="30429" w:name="_ETM_Q55_744159"/>
      <w:bookmarkEnd w:id="30429"/>
      <w:r>
        <w:rPr>
          <w:rFonts w:hint="cs"/>
          <w:rtl/>
        </w:rPr>
        <w:t xml:space="preserve">היום </w:t>
      </w:r>
      <w:bookmarkStart w:id="30430" w:name="_ETM_Q55_744939"/>
      <w:bookmarkEnd w:id="30430"/>
      <w:r>
        <w:rPr>
          <w:rFonts w:hint="cs"/>
          <w:rtl/>
        </w:rPr>
        <w:t>לפחות</w:t>
      </w:r>
      <w:r w:rsidR="00AE6880">
        <w:rPr>
          <w:rFonts w:hint="cs"/>
          <w:rtl/>
        </w:rPr>
        <w:t>,</w:t>
      </w:r>
      <w:r>
        <w:rPr>
          <w:rFonts w:hint="cs"/>
          <w:rtl/>
        </w:rPr>
        <w:t xml:space="preserve"> </w:t>
      </w:r>
      <w:bookmarkStart w:id="30431" w:name="_ETM_Q55_745389"/>
      <w:bookmarkEnd w:id="30431"/>
      <w:r>
        <w:rPr>
          <w:rFonts w:hint="cs"/>
          <w:rtl/>
        </w:rPr>
        <w:t xml:space="preserve">לדעתי, </w:t>
      </w:r>
      <w:bookmarkStart w:id="30432" w:name="_ETM_Q55_745780"/>
      <w:bookmarkEnd w:id="30432"/>
      <w:r>
        <w:rPr>
          <w:rFonts w:hint="cs"/>
          <w:rtl/>
        </w:rPr>
        <w:t xml:space="preserve">יותר </w:t>
      </w:r>
      <w:bookmarkStart w:id="30433" w:name="_ETM_Q55_746020"/>
      <w:bookmarkEnd w:id="30433"/>
      <w:r>
        <w:rPr>
          <w:rFonts w:hint="cs"/>
          <w:rtl/>
        </w:rPr>
        <w:t>מ</w:t>
      </w:r>
      <w:bookmarkStart w:id="30434" w:name="_ETM_Q55_746469"/>
      <w:bookmarkStart w:id="30435" w:name="_ETM_Q55_747759"/>
      <w:bookmarkEnd w:id="30434"/>
      <w:bookmarkEnd w:id="30435"/>
      <w:r>
        <w:rPr>
          <w:rFonts w:hint="cs"/>
          <w:rtl/>
        </w:rPr>
        <w:t xml:space="preserve">ארבעה, חמישה, שישה, </w:t>
      </w:r>
      <w:bookmarkStart w:id="30436" w:name="_ETM_Q55_746000"/>
      <w:bookmarkEnd w:id="30436"/>
      <w:r>
        <w:rPr>
          <w:rFonts w:hint="cs"/>
          <w:rtl/>
        </w:rPr>
        <w:t xml:space="preserve">שבעה חוקי </w:t>
      </w:r>
      <w:bookmarkStart w:id="30437" w:name="_ETM_Q55_748120"/>
      <w:bookmarkEnd w:id="30437"/>
      <w:r>
        <w:rPr>
          <w:rFonts w:hint="cs"/>
          <w:rtl/>
        </w:rPr>
        <w:t xml:space="preserve">משילות </w:t>
      </w:r>
      <w:bookmarkStart w:id="30438" w:name="_ETM_Q55_749379"/>
      <w:bookmarkEnd w:id="30438"/>
      <w:r>
        <w:rPr>
          <w:rFonts w:hint="cs"/>
          <w:rtl/>
        </w:rPr>
        <w:t xml:space="preserve">שאני </w:t>
      </w:r>
      <w:bookmarkStart w:id="30439" w:name="_ETM_Q55_749770"/>
      <w:bookmarkEnd w:id="30439"/>
      <w:r>
        <w:rPr>
          <w:rFonts w:hint="cs"/>
          <w:rtl/>
        </w:rPr>
        <w:t xml:space="preserve">מקווה </w:t>
      </w:r>
      <w:bookmarkStart w:id="30440" w:name="_ETM_Q55_750159"/>
      <w:bookmarkEnd w:id="30440"/>
      <w:r>
        <w:rPr>
          <w:rFonts w:hint="cs"/>
          <w:rtl/>
        </w:rPr>
        <w:t>ש</w:t>
      </w:r>
      <w:bookmarkStart w:id="30441" w:name="_ETM_Q55_750669"/>
      <w:bookmarkEnd w:id="30441"/>
      <w:r>
        <w:rPr>
          <w:rFonts w:hint="cs"/>
          <w:rtl/>
        </w:rPr>
        <w:t xml:space="preserve">יביאו שחר </w:t>
      </w:r>
      <w:bookmarkStart w:id="30442" w:name="_ETM_Q55_750849"/>
      <w:bookmarkEnd w:id="30442"/>
      <w:r>
        <w:rPr>
          <w:rFonts w:hint="cs"/>
          <w:rtl/>
        </w:rPr>
        <w:t xml:space="preserve">חדש </w:t>
      </w:r>
      <w:bookmarkStart w:id="30443" w:name="_ETM_Q55_751920"/>
      <w:bookmarkEnd w:id="30443"/>
      <w:r>
        <w:rPr>
          <w:rFonts w:hint="cs"/>
          <w:rtl/>
        </w:rPr>
        <w:t xml:space="preserve">על </w:t>
      </w:r>
      <w:bookmarkStart w:id="30444" w:name="_ETM_Q55_752100"/>
      <w:bookmarkEnd w:id="30444"/>
      <w:r>
        <w:rPr>
          <w:rFonts w:hint="cs"/>
          <w:rtl/>
        </w:rPr>
        <w:t xml:space="preserve">מדינת </w:t>
      </w:r>
      <w:bookmarkStart w:id="30445" w:name="_ETM_Q55_752550"/>
      <w:bookmarkEnd w:id="30445"/>
      <w:r>
        <w:rPr>
          <w:rFonts w:hint="cs"/>
          <w:rtl/>
        </w:rPr>
        <w:t xml:space="preserve">ישראל. </w:t>
      </w:r>
      <w:bookmarkStart w:id="30446" w:name="_ETM_Q55_753420"/>
      <w:bookmarkEnd w:id="30446"/>
      <w:r>
        <w:rPr>
          <w:rFonts w:hint="cs"/>
          <w:rtl/>
        </w:rPr>
        <w:t xml:space="preserve">תודה </w:t>
      </w:r>
      <w:bookmarkStart w:id="30447" w:name="_ETM_Q55_753690"/>
      <w:bookmarkEnd w:id="30447"/>
      <w:r>
        <w:rPr>
          <w:rFonts w:hint="cs"/>
          <w:rtl/>
        </w:rPr>
        <w:t>רבה.</w:t>
      </w:r>
    </w:p>
    <w:p w:rsidR="00FA4D28" w:rsidRDefault="00FA4D28" w:rsidP="00FA4D28">
      <w:pPr>
        <w:ind w:firstLine="0"/>
        <w:rPr>
          <w:rtl/>
        </w:rPr>
      </w:pPr>
      <w:bookmarkStart w:id="30448" w:name="_ETM_Q55_757000"/>
      <w:bookmarkEnd w:id="30448"/>
    </w:p>
    <w:p w:rsidR="00FA4D28" w:rsidRDefault="00FA4D28" w:rsidP="00FA4D28">
      <w:pPr>
        <w:pStyle w:val="af8"/>
        <w:keepNext/>
        <w:rPr>
          <w:rtl/>
        </w:rPr>
      </w:pPr>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נעבור להצבעה בקריאה שנייה על הצעת החוק כנוסח הוועדה המשותפת. הצבעה. </w:t>
      </w:r>
      <w:bookmarkStart w:id="30449" w:name="_ETM_Q56_172000"/>
      <w:bookmarkEnd w:id="30449"/>
    </w:p>
    <w:p w:rsidR="00FA4D28" w:rsidRDefault="00FA4D28" w:rsidP="00FA4D28">
      <w:pPr>
        <w:rPr>
          <w:rtl/>
          <w:lang w:eastAsia="he-IL"/>
        </w:rPr>
      </w:pPr>
      <w:bookmarkStart w:id="30450" w:name="_ETM_Q56_173000"/>
      <w:bookmarkEnd w:id="30450"/>
    </w:p>
    <w:p w:rsidR="00FA4D28" w:rsidRDefault="00FA4D28" w:rsidP="00FA4D28">
      <w:pPr>
        <w:pStyle w:val="af3"/>
        <w:keepNext/>
        <w:rPr>
          <w:rtl/>
          <w:lang w:eastAsia="he-IL"/>
        </w:rPr>
      </w:pPr>
      <w:r>
        <w:rPr>
          <w:rFonts w:hint="cs"/>
          <w:rtl/>
          <w:lang w:eastAsia="he-IL"/>
        </w:rPr>
        <w:t>הצבעה מס' 43</w:t>
      </w:r>
    </w:p>
    <w:p w:rsidR="00FA4D28" w:rsidRDefault="00FA4D28" w:rsidP="00FA4D28">
      <w:pPr>
        <w:pStyle w:val="--"/>
        <w:keepNext/>
        <w:rPr>
          <w:rtl/>
          <w:lang w:eastAsia="he-IL"/>
        </w:rPr>
      </w:pPr>
    </w:p>
    <w:p w:rsidR="00FA4D28" w:rsidRDefault="00FA4D28" w:rsidP="00AE6880">
      <w:pPr>
        <w:pStyle w:val="--"/>
        <w:keepNext/>
        <w:rPr>
          <w:rtl/>
          <w:lang w:eastAsia="he-IL"/>
        </w:rPr>
      </w:pPr>
      <w:r>
        <w:rPr>
          <w:rFonts w:hint="cs"/>
          <w:rtl/>
          <w:lang w:eastAsia="he-IL"/>
        </w:rPr>
        <w:t>בעד סעיפים 1</w:t>
      </w:r>
      <w:r w:rsidR="00AE6880">
        <w:rPr>
          <w:rFonts w:hint="eastAsia"/>
          <w:rtl/>
          <w:lang w:eastAsia="he-IL"/>
        </w:rPr>
        <w:t>–</w:t>
      </w:r>
      <w:r>
        <w:rPr>
          <w:rFonts w:hint="cs"/>
          <w:rtl/>
          <w:lang w:eastAsia="he-IL"/>
        </w:rPr>
        <w:t>2 – 9</w:t>
      </w:r>
    </w:p>
    <w:p w:rsidR="00FA4D28" w:rsidRDefault="00FA4D28" w:rsidP="00FA4D28">
      <w:pPr>
        <w:pStyle w:val="--"/>
        <w:keepNext/>
        <w:rPr>
          <w:rtl/>
          <w:lang w:eastAsia="he-IL"/>
        </w:rPr>
      </w:pPr>
      <w:r>
        <w:rPr>
          <w:rFonts w:hint="cs"/>
          <w:rtl/>
          <w:lang w:eastAsia="he-IL"/>
        </w:rPr>
        <w:t>נגד – אין</w:t>
      </w:r>
    </w:p>
    <w:p w:rsidR="00FA4D28" w:rsidRDefault="00FA4D28" w:rsidP="00FA4D28">
      <w:pPr>
        <w:pStyle w:val="--"/>
        <w:keepNext/>
        <w:rPr>
          <w:rtl/>
          <w:lang w:eastAsia="he-IL"/>
        </w:rPr>
      </w:pPr>
      <w:r>
        <w:rPr>
          <w:rFonts w:hint="cs"/>
          <w:rtl/>
          <w:lang w:eastAsia="he-IL"/>
        </w:rPr>
        <w:t xml:space="preserve">נמנעים – אין </w:t>
      </w:r>
    </w:p>
    <w:p w:rsidR="00FA4D28" w:rsidRDefault="00FA4D28" w:rsidP="00AE6880">
      <w:pPr>
        <w:pStyle w:val="af4"/>
        <w:rPr>
          <w:rtl/>
          <w:lang w:eastAsia="he-IL"/>
        </w:rPr>
      </w:pPr>
      <w:r>
        <w:rPr>
          <w:rFonts w:hint="cs"/>
          <w:rtl/>
          <w:lang w:eastAsia="he-IL"/>
        </w:rPr>
        <w:t>סעיפים</w:t>
      </w:r>
      <w:bookmarkStart w:id="30451" w:name="_ETM_Q56_169000"/>
      <w:bookmarkEnd w:id="30451"/>
      <w:r>
        <w:rPr>
          <w:rFonts w:hint="cs"/>
          <w:rtl/>
          <w:lang w:eastAsia="he-IL"/>
        </w:rPr>
        <w:t xml:space="preserve"> 1</w:t>
      </w:r>
      <w:r w:rsidR="00AE6880">
        <w:rPr>
          <w:rFonts w:hint="eastAsia"/>
          <w:rtl/>
          <w:lang w:eastAsia="he-IL"/>
        </w:rPr>
        <w:t>–</w:t>
      </w:r>
      <w:r>
        <w:rPr>
          <w:rFonts w:hint="cs"/>
          <w:rtl/>
          <w:lang w:eastAsia="he-IL"/>
        </w:rPr>
        <w:t xml:space="preserve">2 נתקבלו. </w:t>
      </w:r>
    </w:p>
    <w:p w:rsidR="00FA4D28" w:rsidRDefault="00FA4D28" w:rsidP="00FA4D28">
      <w:pPr>
        <w:rPr>
          <w:rtl/>
          <w:lang w:eastAsia="he-IL"/>
        </w:rPr>
      </w:pPr>
      <w:bookmarkStart w:id="30452" w:name="_ETM_Q56_180000"/>
      <w:bookmarkEnd w:id="30452"/>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30453" w:name="_ETM_Q56_185000"/>
      <w:bookmarkEnd w:id="30453"/>
      <w:r>
        <w:rPr>
          <w:rFonts w:hint="cs"/>
          <w:rtl/>
          <w:lang w:eastAsia="he-IL"/>
        </w:rPr>
        <w:t xml:space="preserve">תשעה בעד, אין מתנגדים. ההצעה עברה בקריאה </w:t>
      </w:r>
      <w:bookmarkStart w:id="30454" w:name="_ETM_Q56_193000"/>
      <w:bookmarkEnd w:id="30454"/>
      <w:r>
        <w:rPr>
          <w:rFonts w:hint="cs"/>
          <w:rtl/>
          <w:lang w:eastAsia="he-IL"/>
        </w:rPr>
        <w:t xml:space="preserve">השנייה. </w:t>
      </w:r>
    </w:p>
    <w:p w:rsidR="00FA4D28" w:rsidRDefault="00FA4D28" w:rsidP="00FA4D28">
      <w:pPr>
        <w:rPr>
          <w:rtl/>
          <w:lang w:eastAsia="he-IL"/>
        </w:rPr>
      </w:pPr>
      <w:bookmarkStart w:id="30455" w:name="_ETM_Q56_188000"/>
      <w:bookmarkEnd w:id="30455"/>
    </w:p>
    <w:p w:rsidR="00FA4D28" w:rsidRDefault="00FA4D28" w:rsidP="00FA4D28">
      <w:pPr>
        <w:rPr>
          <w:rtl/>
          <w:lang w:eastAsia="he-IL"/>
        </w:rPr>
      </w:pPr>
      <w:bookmarkStart w:id="30456" w:name="_ETM_Q56_189000"/>
      <w:bookmarkEnd w:id="30456"/>
      <w:r>
        <w:rPr>
          <w:rFonts w:hint="cs"/>
          <w:rtl/>
          <w:lang w:eastAsia="he-IL"/>
        </w:rPr>
        <w:t>נעבור להצבעה בקריאה השלישית, כנוסח הוועדה</w:t>
      </w:r>
      <w:bookmarkStart w:id="30457" w:name="_ETM_Q56_197000"/>
      <w:bookmarkEnd w:id="30457"/>
      <w:r>
        <w:rPr>
          <w:rFonts w:hint="cs"/>
          <w:rtl/>
          <w:lang w:eastAsia="he-IL"/>
        </w:rPr>
        <w:t xml:space="preserve">. הצבעה. </w:t>
      </w:r>
      <w:bookmarkStart w:id="30458" w:name="_ETM_Q56_200000"/>
      <w:bookmarkEnd w:id="30458"/>
    </w:p>
    <w:p w:rsidR="00FA4D28" w:rsidRDefault="00FA4D28" w:rsidP="00FA4D28">
      <w:pPr>
        <w:rPr>
          <w:rtl/>
          <w:lang w:eastAsia="he-IL"/>
        </w:rPr>
      </w:pPr>
    </w:p>
    <w:p w:rsidR="00FA4D28" w:rsidRDefault="00FA4D28" w:rsidP="00FA4D28">
      <w:pPr>
        <w:pStyle w:val="af3"/>
        <w:keepNext/>
        <w:rPr>
          <w:rtl/>
          <w:lang w:eastAsia="he-IL"/>
        </w:rPr>
      </w:pPr>
      <w:bookmarkStart w:id="30459" w:name="_ETM_Q56_201000"/>
      <w:bookmarkEnd w:id="30459"/>
      <w:r>
        <w:rPr>
          <w:rFonts w:hint="cs"/>
          <w:rtl/>
          <w:lang w:eastAsia="he-IL"/>
        </w:rPr>
        <w:t>הצבעה מס' 44</w:t>
      </w:r>
    </w:p>
    <w:p w:rsidR="00FA4D28" w:rsidRDefault="00FA4D28" w:rsidP="00FA4D28">
      <w:pPr>
        <w:pStyle w:val="--"/>
        <w:keepNext/>
        <w:rPr>
          <w:rtl/>
          <w:lang w:eastAsia="he-IL"/>
        </w:rPr>
      </w:pPr>
    </w:p>
    <w:p w:rsidR="00FA4D28" w:rsidRDefault="00FA4D28" w:rsidP="00FA4D28">
      <w:pPr>
        <w:pStyle w:val="--"/>
        <w:keepNext/>
        <w:rPr>
          <w:rtl/>
          <w:lang w:eastAsia="he-IL"/>
        </w:rPr>
      </w:pPr>
      <w:r>
        <w:rPr>
          <w:rFonts w:hint="cs"/>
          <w:rtl/>
          <w:lang w:eastAsia="he-IL"/>
        </w:rPr>
        <w:t>בעד החוק – 9</w:t>
      </w:r>
    </w:p>
    <w:p w:rsidR="00FA4D28" w:rsidRDefault="00FA4D28" w:rsidP="00FA4D28">
      <w:pPr>
        <w:pStyle w:val="--"/>
        <w:keepNext/>
        <w:rPr>
          <w:rtl/>
          <w:lang w:eastAsia="he-IL"/>
        </w:rPr>
      </w:pPr>
      <w:r>
        <w:rPr>
          <w:rFonts w:hint="cs"/>
          <w:rtl/>
          <w:lang w:eastAsia="he-IL"/>
        </w:rPr>
        <w:t>נגד – אין</w:t>
      </w:r>
    </w:p>
    <w:p w:rsidR="00FA4D28" w:rsidRDefault="00FA4D28" w:rsidP="00FA4D28">
      <w:pPr>
        <w:pStyle w:val="--"/>
        <w:keepNext/>
        <w:rPr>
          <w:rtl/>
          <w:lang w:eastAsia="he-IL"/>
        </w:rPr>
      </w:pPr>
      <w:r>
        <w:rPr>
          <w:rFonts w:hint="cs"/>
          <w:rtl/>
          <w:lang w:eastAsia="he-IL"/>
        </w:rPr>
        <w:t xml:space="preserve">נמנעים – אין </w:t>
      </w:r>
    </w:p>
    <w:p w:rsidR="00FA4D28" w:rsidRDefault="00FA4D28" w:rsidP="00FA4D28">
      <w:pPr>
        <w:pStyle w:val="af4"/>
        <w:rPr>
          <w:rtl/>
          <w:lang w:eastAsia="he-IL"/>
        </w:rPr>
      </w:pPr>
      <w:r>
        <w:rPr>
          <w:rFonts w:hint="cs"/>
          <w:rtl/>
          <w:lang w:eastAsia="he-IL"/>
        </w:rPr>
        <w:t>חוק</w:t>
      </w:r>
      <w:bookmarkStart w:id="30460" w:name="_ETM_Q56_207000"/>
      <w:bookmarkEnd w:id="30460"/>
      <w:r>
        <w:rPr>
          <w:rFonts w:hint="cs"/>
          <w:rtl/>
          <w:lang w:eastAsia="he-IL"/>
        </w:rPr>
        <w:t xml:space="preserve"> העונשין (תיקון מס' 146 והוראת שעה)</w:t>
      </w:r>
      <w:bookmarkStart w:id="30461" w:name="_ETM_Q56_205000"/>
      <w:bookmarkEnd w:id="30461"/>
      <w:r>
        <w:rPr>
          <w:rFonts w:hint="cs"/>
          <w:rtl/>
          <w:lang w:eastAsia="he-IL"/>
        </w:rPr>
        <w:t xml:space="preserve">, התשפ"ג–2023, נתקבל. </w:t>
      </w:r>
    </w:p>
    <w:p w:rsidR="00FA4D28" w:rsidRDefault="00FA4D28" w:rsidP="00FA4D28">
      <w:pPr>
        <w:rPr>
          <w:rtl/>
          <w:lang w:eastAsia="he-IL"/>
        </w:rPr>
      </w:pPr>
      <w:bookmarkStart w:id="30462" w:name="_ETM_Q56_209000"/>
      <w:bookmarkEnd w:id="30462"/>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30463" w:name="_ETM_Q56_210000"/>
      <w:bookmarkEnd w:id="30463"/>
      <w:r>
        <w:rPr>
          <w:rFonts w:hint="cs"/>
          <w:rtl/>
          <w:lang w:eastAsia="he-IL"/>
        </w:rPr>
        <w:t xml:space="preserve">בעד – תשעה, אין מתנגדים. אני מודיע שהצעת </w:t>
      </w:r>
      <w:bookmarkStart w:id="30464" w:name="_ETM_Q56_216000"/>
      <w:bookmarkEnd w:id="30464"/>
      <w:r>
        <w:rPr>
          <w:rFonts w:hint="cs"/>
          <w:rtl/>
          <w:lang w:eastAsia="he-IL"/>
        </w:rPr>
        <w:t xml:space="preserve">חוק העונשין (תיקון מס' 146 והוראת שעה), התשפ"ג–2023, עברה בקריאה </w:t>
      </w:r>
      <w:bookmarkStart w:id="30465" w:name="_ETM_Q56_218000"/>
      <w:bookmarkEnd w:id="30465"/>
      <w:r>
        <w:rPr>
          <w:rFonts w:hint="cs"/>
          <w:rtl/>
          <w:lang w:eastAsia="he-IL"/>
        </w:rPr>
        <w:t xml:space="preserve">השלישית, ותיכנס לספר החוקים של מדינת ישראל. </w:t>
      </w:r>
    </w:p>
    <w:p w:rsidR="00FA4D28" w:rsidRDefault="00FA4D28" w:rsidP="00FA4D28">
      <w:pPr>
        <w:rPr>
          <w:rtl/>
          <w:lang w:eastAsia="he-IL"/>
        </w:rPr>
      </w:pPr>
      <w:bookmarkStart w:id="30466" w:name="_ETM_Q56_223000"/>
      <w:bookmarkEnd w:id="30466"/>
    </w:p>
    <w:p w:rsidR="00FA4D28" w:rsidRDefault="00FA4D28" w:rsidP="00FA4D28">
      <w:pPr>
        <w:pStyle w:val="af7"/>
        <w:keepNext/>
        <w:rPr>
          <w:rtl/>
        </w:rPr>
      </w:pPr>
      <w:bookmarkStart w:id="30467" w:name="ET_interruption_6352_11"/>
      <w:r>
        <w:rPr>
          <w:rStyle w:val="TagStyle"/>
          <w:rFonts w:hint="cs"/>
          <w:rtl/>
        </w:rPr>
        <w:t xml:space="preserve"> &lt;&lt; קריאה &gt;&gt; </w:t>
      </w:r>
      <w:r>
        <w:rPr>
          <w:rFonts w:hint="cs"/>
          <w:rtl/>
        </w:rPr>
        <w:t>אלמוג כהן (עוצמה יהודית):</w:t>
      </w:r>
      <w:r>
        <w:rPr>
          <w:rStyle w:val="TagStyle"/>
          <w:rtl/>
        </w:rPr>
        <w:t xml:space="preserve"> &lt;&lt; קריאה &gt;&gt;</w:t>
      </w:r>
      <w:r>
        <w:rPr>
          <w:rFonts w:hint="cs"/>
          <w:rtl/>
        </w:rPr>
        <w:t xml:space="preserve">   </w:t>
      </w:r>
      <w:bookmarkEnd w:id="30467"/>
    </w:p>
    <w:p w:rsidR="00FA4D28" w:rsidRDefault="00FA4D28" w:rsidP="00B060FA">
      <w:pPr>
        <w:rPr>
          <w:rtl/>
          <w:lang w:eastAsia="he-IL"/>
        </w:rPr>
      </w:pPr>
    </w:p>
    <w:p w:rsidR="00FA4D28" w:rsidRDefault="00FA4D28" w:rsidP="00FA4D28">
      <w:pPr>
        <w:rPr>
          <w:rtl/>
          <w:lang w:eastAsia="he-IL"/>
        </w:rPr>
      </w:pPr>
      <w:bookmarkStart w:id="30468" w:name="_ETM_Q56_220000"/>
      <w:bookmarkEnd w:id="30468"/>
      <w:r>
        <w:rPr>
          <w:rFonts w:hint="cs"/>
          <w:rtl/>
          <w:lang w:eastAsia="he-IL"/>
        </w:rPr>
        <w:t xml:space="preserve">יש. </w:t>
      </w:r>
    </w:p>
    <w:p w:rsidR="00FA4D28" w:rsidRDefault="00FA4D28" w:rsidP="00FA4D28">
      <w:pPr>
        <w:rPr>
          <w:rtl/>
          <w:lang w:eastAsia="he-IL"/>
        </w:rPr>
      </w:pPr>
    </w:p>
    <w:p w:rsidR="00FA4D28" w:rsidRDefault="00FA4D28" w:rsidP="00FA4D28">
      <w:pPr>
        <w:pStyle w:val="af7"/>
        <w:keepNext/>
        <w:rPr>
          <w:rtl/>
        </w:rPr>
      </w:pPr>
      <w:bookmarkStart w:id="30469" w:name="ET_interruption_5985_12"/>
      <w:r>
        <w:rPr>
          <w:rStyle w:val="TagStyle"/>
          <w:rFonts w:hint="cs"/>
          <w:rtl/>
        </w:rPr>
        <w:t xml:space="preserve"> &lt;&lt; קריאה &gt;&gt; </w:t>
      </w:r>
      <w:r>
        <w:rPr>
          <w:rFonts w:hint="cs"/>
          <w:rtl/>
        </w:rPr>
        <w:t>שרת התחבורה והבטיחות בדרכים מירי מרים רגב:</w:t>
      </w:r>
      <w:r>
        <w:rPr>
          <w:rStyle w:val="TagStyle"/>
          <w:rtl/>
        </w:rPr>
        <w:t xml:space="preserve"> &lt;&lt; קריאה &gt;&gt;</w:t>
      </w:r>
      <w:r>
        <w:rPr>
          <w:rFonts w:hint="cs"/>
          <w:rtl/>
        </w:rPr>
        <w:t xml:space="preserve">   </w:t>
      </w:r>
      <w:bookmarkEnd w:id="30469"/>
    </w:p>
    <w:p w:rsidR="00FA4D28" w:rsidRDefault="00FA4D28" w:rsidP="00B060FA">
      <w:pPr>
        <w:rPr>
          <w:rtl/>
          <w:lang w:eastAsia="he-IL"/>
        </w:rPr>
      </w:pPr>
    </w:p>
    <w:p w:rsidR="00FA4D28" w:rsidRDefault="00FA4D28" w:rsidP="00FA4D28">
      <w:pPr>
        <w:rPr>
          <w:rtl/>
          <w:lang w:eastAsia="he-IL"/>
        </w:rPr>
      </w:pPr>
      <w:bookmarkStart w:id="30470" w:name="_ETM_Q56_221000"/>
      <w:bookmarkEnd w:id="30470"/>
      <w:proofErr w:type="spellStart"/>
      <w:r>
        <w:rPr>
          <w:rFonts w:hint="cs"/>
          <w:rtl/>
          <w:lang w:eastAsia="he-IL"/>
        </w:rPr>
        <w:t>אולה</w:t>
      </w:r>
      <w:proofErr w:type="spellEnd"/>
      <w:r>
        <w:rPr>
          <w:rFonts w:hint="cs"/>
          <w:rtl/>
          <w:lang w:eastAsia="he-IL"/>
        </w:rPr>
        <w:t xml:space="preserve">. </w:t>
      </w:r>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AE6880">
      <w:pPr>
        <w:rPr>
          <w:rtl/>
          <w:lang w:eastAsia="he-IL"/>
        </w:rPr>
      </w:pPr>
      <w:bookmarkStart w:id="30471" w:name="_ETM_Q56_227000"/>
      <w:bookmarkEnd w:id="30471"/>
      <w:r>
        <w:rPr>
          <w:rFonts w:hint="cs"/>
          <w:rtl/>
          <w:lang w:eastAsia="he-IL"/>
        </w:rPr>
        <w:t>נעבור</w:t>
      </w:r>
      <w:bookmarkStart w:id="30472" w:name="_ETM_Q56_229000"/>
      <w:bookmarkEnd w:id="30472"/>
      <w:r>
        <w:rPr>
          <w:rFonts w:hint="cs"/>
          <w:rtl/>
          <w:lang w:eastAsia="he-IL"/>
        </w:rPr>
        <w:t xml:space="preserve"> לנושא הבא – ביקשו לברך</w:t>
      </w:r>
      <w:r w:rsidR="00AE6880">
        <w:rPr>
          <w:rFonts w:hint="cs"/>
          <w:rtl/>
          <w:lang w:eastAsia="he-IL"/>
        </w:rPr>
        <w:t>.</w:t>
      </w:r>
      <w:r>
        <w:rPr>
          <w:rFonts w:hint="cs"/>
          <w:rtl/>
          <w:lang w:eastAsia="he-IL"/>
        </w:rPr>
        <w:t xml:space="preserve"> חבר הכנסת יצחק קרויזר, בבקשה. </w:t>
      </w:r>
    </w:p>
    <w:p w:rsidR="00FA4D28" w:rsidRDefault="00FA4D28" w:rsidP="00FA4D28">
      <w:pPr>
        <w:rPr>
          <w:rtl/>
          <w:lang w:eastAsia="he-IL"/>
        </w:rPr>
      </w:pPr>
      <w:bookmarkStart w:id="30473" w:name="_ETM_Q56_236000"/>
      <w:bookmarkEnd w:id="30473"/>
    </w:p>
    <w:p w:rsidR="00FA4D28" w:rsidRDefault="00FA4D28" w:rsidP="00FA4D28">
      <w:pPr>
        <w:pStyle w:val="af7"/>
        <w:keepNext/>
        <w:rPr>
          <w:rtl/>
        </w:rPr>
      </w:pPr>
      <w:bookmarkStart w:id="30474" w:name="ET_interruption_6352_14"/>
      <w:r>
        <w:rPr>
          <w:rStyle w:val="TagStyle"/>
          <w:rFonts w:hint="cs"/>
          <w:rtl/>
        </w:rPr>
        <w:t xml:space="preserve"> &lt;&lt; קריאה &gt;&gt; </w:t>
      </w:r>
      <w:r>
        <w:rPr>
          <w:rFonts w:hint="cs"/>
          <w:rtl/>
        </w:rPr>
        <w:t>אלמוג כהן (עוצמה יהודית):</w:t>
      </w:r>
      <w:r>
        <w:rPr>
          <w:rStyle w:val="TagStyle"/>
          <w:rtl/>
        </w:rPr>
        <w:t xml:space="preserve"> &lt;&lt; קריאה &gt;&gt;</w:t>
      </w:r>
      <w:r>
        <w:rPr>
          <w:rFonts w:hint="cs"/>
          <w:rtl/>
        </w:rPr>
        <w:t xml:space="preserve">   </w:t>
      </w:r>
      <w:bookmarkEnd w:id="30474"/>
    </w:p>
    <w:p w:rsidR="00FA4D28" w:rsidRDefault="00FA4D28" w:rsidP="00B060FA">
      <w:pPr>
        <w:rPr>
          <w:rtl/>
          <w:lang w:eastAsia="he-IL"/>
        </w:rPr>
      </w:pPr>
    </w:p>
    <w:p w:rsidR="00FA4D28" w:rsidRDefault="00FA4D28" w:rsidP="00B060FA">
      <w:pPr>
        <w:rPr>
          <w:rtl/>
          <w:lang w:eastAsia="he-IL"/>
        </w:rPr>
      </w:pPr>
      <w:bookmarkStart w:id="30475" w:name="_ETM_Q56_232000"/>
      <w:bookmarkEnd w:id="30475"/>
      <w:r>
        <w:rPr>
          <w:rFonts w:hint="cs"/>
          <w:rtl/>
          <w:lang w:eastAsia="he-IL"/>
        </w:rPr>
        <w:t xml:space="preserve">תודה, תודה, תודה – אבא שבשמיים, תודה לך </w:t>
      </w:r>
      <w:bookmarkStart w:id="30476" w:name="_ETM_Q56_245000"/>
      <w:bookmarkEnd w:id="30476"/>
      <w:r w:rsidR="00B060FA">
        <w:rPr>
          <w:rFonts w:hint="cs"/>
          <w:rtl/>
          <w:lang w:eastAsia="he-IL"/>
        </w:rPr>
        <w:t>– – –</w:t>
      </w:r>
      <w:r>
        <w:rPr>
          <w:rFonts w:hint="cs"/>
          <w:rtl/>
          <w:lang w:eastAsia="he-IL"/>
        </w:rPr>
        <w:t xml:space="preserve"> אפשר להיכנס בהם. </w:t>
      </w:r>
    </w:p>
    <w:p w:rsidR="00FA4D28" w:rsidRDefault="00FA4D28" w:rsidP="00FA4D28">
      <w:pPr>
        <w:rPr>
          <w:rtl/>
          <w:lang w:eastAsia="he-IL"/>
        </w:rPr>
      </w:pPr>
      <w:bookmarkStart w:id="30477" w:name="_ETM_Q56_246000"/>
      <w:bookmarkEnd w:id="30477"/>
    </w:p>
    <w:p w:rsidR="00FA4D28" w:rsidRDefault="00FA4D28" w:rsidP="00E11F36">
      <w:pPr>
        <w:pStyle w:val="a5"/>
        <w:keepNext/>
        <w:rPr>
          <w:rtl/>
        </w:rPr>
      </w:pPr>
      <w:bookmarkStart w:id="30478" w:name="ET_speaker_6460_2"/>
      <w:r>
        <w:rPr>
          <w:rStyle w:val="TagStyle"/>
          <w:rFonts w:hint="cs"/>
          <w:rtl/>
        </w:rPr>
        <w:t xml:space="preserve"> &lt;&lt; דובר &gt;&gt; </w:t>
      </w:r>
      <w:bookmarkStart w:id="30479" w:name="_Toc141713768"/>
      <w:bookmarkStart w:id="30480" w:name="_Toc141653785"/>
      <w:bookmarkStart w:id="30481" w:name="_Toc141653640"/>
      <w:bookmarkStart w:id="30482" w:name="_Toc141653495"/>
      <w:bookmarkStart w:id="30483" w:name="_Toc141653350"/>
      <w:bookmarkStart w:id="30484" w:name="_Toc141653205"/>
      <w:r>
        <w:rPr>
          <w:rFonts w:hint="cs"/>
          <w:rtl/>
        </w:rPr>
        <w:t>יצחק קרויזר (</w:t>
      </w:r>
      <w:r w:rsidR="00E11F36">
        <w:rPr>
          <w:rFonts w:hint="cs"/>
          <w:rtl/>
        </w:rPr>
        <w:t>בשם הוועדה המשותפת</w:t>
      </w:r>
      <w:r>
        <w:rPr>
          <w:rFonts w:hint="cs"/>
          <w:rtl/>
        </w:rPr>
        <w:t>):</w:t>
      </w:r>
      <w:bookmarkEnd w:id="30479"/>
      <w:bookmarkEnd w:id="30480"/>
      <w:bookmarkEnd w:id="30481"/>
      <w:bookmarkEnd w:id="30482"/>
      <w:bookmarkEnd w:id="30483"/>
      <w:bookmarkEnd w:id="30484"/>
      <w:r>
        <w:rPr>
          <w:rStyle w:val="TagStyle"/>
          <w:rFonts w:hint="cs"/>
          <w:rtl/>
        </w:rPr>
        <w:t xml:space="preserve"> &lt;&lt; דובר &gt;&gt;</w:t>
      </w:r>
      <w:r>
        <w:rPr>
          <w:rFonts w:hint="cs"/>
          <w:rtl/>
        </w:rPr>
        <w:t xml:space="preserve">   </w:t>
      </w:r>
      <w:bookmarkEnd w:id="30478"/>
    </w:p>
    <w:p w:rsidR="00FA4D28" w:rsidRDefault="00FA4D28" w:rsidP="00B060FA">
      <w:pPr>
        <w:rPr>
          <w:rtl/>
          <w:lang w:eastAsia="he-IL"/>
        </w:rPr>
      </w:pPr>
    </w:p>
    <w:p w:rsidR="00FA4D28" w:rsidRDefault="00FA4D28" w:rsidP="00AE6880">
      <w:pPr>
        <w:rPr>
          <w:rtl/>
          <w:lang w:eastAsia="he-IL"/>
        </w:rPr>
      </w:pPr>
      <w:r>
        <w:rPr>
          <w:rFonts w:hint="cs"/>
          <w:rtl/>
          <w:lang w:eastAsia="he-IL"/>
        </w:rPr>
        <w:t xml:space="preserve">כבוד היושב-ראש, כבוד השר </w:t>
      </w:r>
      <w:bookmarkStart w:id="30485" w:name="_ETM_Q56_266000"/>
      <w:bookmarkEnd w:id="30485"/>
      <w:r>
        <w:rPr>
          <w:rFonts w:hint="cs"/>
          <w:rtl/>
          <w:lang w:eastAsia="he-IL"/>
        </w:rPr>
        <w:t xml:space="preserve">לביטחון לאומי, כבוד השרה, יושב-ראש סיעת עוצמה יהודית חבר הכנסת </w:t>
      </w:r>
      <w:bookmarkStart w:id="30486" w:name="_ETM_Q56_271000"/>
      <w:bookmarkEnd w:id="30486"/>
      <w:r>
        <w:rPr>
          <w:rFonts w:hint="cs"/>
          <w:rtl/>
          <w:lang w:eastAsia="he-IL"/>
        </w:rPr>
        <w:t>איתמר בן גביר, חבר הכנסת שמחה רוטמן</w:t>
      </w:r>
      <w:r w:rsidR="00AE6880">
        <w:rPr>
          <w:rFonts w:hint="cs"/>
          <w:rtl/>
          <w:lang w:eastAsia="he-IL"/>
        </w:rPr>
        <w:t>,</w:t>
      </w:r>
      <w:r>
        <w:rPr>
          <w:rFonts w:hint="cs"/>
          <w:rtl/>
          <w:lang w:eastAsia="he-IL"/>
        </w:rPr>
        <w:t xml:space="preserve"> יושב-ראש ועדת חוקה, </w:t>
      </w:r>
      <w:bookmarkStart w:id="30487" w:name="_ETM_Q56_273000"/>
      <w:bookmarkEnd w:id="30487"/>
      <w:r>
        <w:rPr>
          <w:rFonts w:hint="cs"/>
          <w:rtl/>
          <w:lang w:eastAsia="he-IL"/>
        </w:rPr>
        <w:t>חבר הכנסת צביקה פוגל</w:t>
      </w:r>
      <w:r w:rsidR="00AE6880">
        <w:rPr>
          <w:rFonts w:hint="cs"/>
          <w:rtl/>
          <w:lang w:eastAsia="he-IL"/>
        </w:rPr>
        <w:t>,</w:t>
      </w:r>
      <w:r>
        <w:rPr>
          <w:rFonts w:hint="cs"/>
          <w:rtl/>
          <w:lang w:eastAsia="he-IL"/>
        </w:rPr>
        <w:t xml:space="preserve"> יושב-ראש הוועדה לביטחון לאומי, יושבי-</w:t>
      </w:r>
      <w:r w:rsidR="00AE6880">
        <w:rPr>
          <w:rFonts w:hint="cs"/>
          <w:rtl/>
          <w:lang w:eastAsia="he-IL"/>
        </w:rPr>
        <w:t>ה</w:t>
      </w:r>
      <w:r>
        <w:rPr>
          <w:rFonts w:hint="cs"/>
          <w:rtl/>
          <w:lang w:eastAsia="he-IL"/>
        </w:rPr>
        <w:t xml:space="preserve">ראש </w:t>
      </w:r>
      <w:bookmarkStart w:id="30488" w:name="_ETM_Q56_281000"/>
      <w:bookmarkEnd w:id="30488"/>
      <w:r>
        <w:rPr>
          <w:rFonts w:hint="cs"/>
          <w:rtl/>
          <w:lang w:eastAsia="he-IL"/>
        </w:rPr>
        <w:t>של הוועדה המשותפת</w:t>
      </w:r>
      <w:r w:rsidR="00AE6880">
        <w:rPr>
          <w:rFonts w:hint="cs"/>
          <w:rtl/>
          <w:lang w:eastAsia="he-IL"/>
        </w:rPr>
        <w:t xml:space="preserve"> לו</w:t>
      </w:r>
      <w:r>
        <w:rPr>
          <w:rFonts w:hint="cs"/>
          <w:rtl/>
          <w:lang w:eastAsia="he-IL"/>
        </w:rPr>
        <w:t>ועדת החוקה, חוק ומשפט ו</w:t>
      </w:r>
      <w:r w:rsidR="00AE6880">
        <w:rPr>
          <w:rFonts w:hint="cs"/>
          <w:rtl/>
          <w:lang w:eastAsia="he-IL"/>
        </w:rPr>
        <w:t>ל</w:t>
      </w:r>
      <w:r>
        <w:rPr>
          <w:rFonts w:hint="cs"/>
          <w:rtl/>
          <w:lang w:eastAsia="he-IL"/>
        </w:rPr>
        <w:t xml:space="preserve">וועדה לביטחון לאומי </w:t>
      </w:r>
      <w:r w:rsidR="00B060FA">
        <w:rPr>
          <w:rFonts w:hint="cs"/>
          <w:rtl/>
          <w:lang w:eastAsia="he-IL"/>
        </w:rPr>
        <w:t>– –</w:t>
      </w:r>
      <w:r>
        <w:rPr>
          <w:rFonts w:hint="cs"/>
          <w:rtl/>
          <w:lang w:eastAsia="he-IL"/>
        </w:rPr>
        <w:t xml:space="preserve"> </w:t>
      </w:r>
    </w:p>
    <w:p w:rsidR="00FA4D28" w:rsidRDefault="00FA4D28" w:rsidP="00FA4D28">
      <w:pPr>
        <w:rPr>
          <w:rtl/>
          <w:lang w:eastAsia="he-IL"/>
        </w:rPr>
      </w:pPr>
    </w:p>
    <w:p w:rsidR="00FA4D28" w:rsidRDefault="00FA4D28" w:rsidP="00FA4D28">
      <w:pPr>
        <w:pStyle w:val="af7"/>
        <w:keepNext/>
        <w:rPr>
          <w:rtl/>
        </w:rPr>
      </w:pPr>
      <w:r>
        <w:rPr>
          <w:rStyle w:val="TagStyle"/>
          <w:rFonts w:hint="cs"/>
          <w:rtl/>
        </w:rPr>
        <w:t xml:space="preserve"> &lt;&lt; קריאה &gt;&gt; </w:t>
      </w:r>
      <w:r>
        <w:rPr>
          <w:rFonts w:hint="cs"/>
          <w:rtl/>
        </w:rPr>
        <w:t>שמחה רוטמן (הציונות הדתית):</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B060FA" w:rsidP="00B060FA">
      <w:pPr>
        <w:rPr>
          <w:rtl/>
          <w:lang w:eastAsia="he-IL"/>
        </w:rPr>
      </w:pPr>
      <w:bookmarkStart w:id="30489" w:name="_ETM_Q56_285000"/>
      <w:bookmarkEnd w:id="30489"/>
      <w:r>
        <w:rPr>
          <w:rFonts w:hint="cs"/>
          <w:rtl/>
          <w:lang w:eastAsia="he-IL"/>
        </w:rPr>
        <w:t>– – –</w:t>
      </w:r>
    </w:p>
    <w:p w:rsidR="00FA4D28" w:rsidRDefault="00FA4D28" w:rsidP="00FA4D28">
      <w:pPr>
        <w:rPr>
          <w:rtl/>
          <w:lang w:eastAsia="he-IL"/>
        </w:rPr>
      </w:pPr>
      <w:bookmarkStart w:id="30490" w:name="_ETM_Q56_289000"/>
      <w:bookmarkEnd w:id="30490"/>
    </w:p>
    <w:p w:rsidR="00FA4D28" w:rsidRDefault="00FA4D28" w:rsidP="00E11F36">
      <w:pPr>
        <w:pStyle w:val="-"/>
        <w:keepNext/>
        <w:rPr>
          <w:rtl/>
        </w:rPr>
      </w:pPr>
      <w:bookmarkStart w:id="30491" w:name="ET_speakercontinue_6460_17"/>
      <w:r>
        <w:rPr>
          <w:rStyle w:val="TagStyle"/>
          <w:rFonts w:hint="cs"/>
          <w:rtl/>
        </w:rPr>
        <w:t xml:space="preserve"> &lt;&lt; דובר_המשך &gt;&gt; </w:t>
      </w:r>
      <w:r>
        <w:rPr>
          <w:rFonts w:hint="cs"/>
          <w:rtl/>
        </w:rPr>
        <w:t>יצחק קרויזר (</w:t>
      </w:r>
      <w:r w:rsidR="00E11F36">
        <w:rPr>
          <w:rFonts w:hint="cs"/>
          <w:rtl/>
        </w:rPr>
        <w:t>בשם הוועדה המשותפת</w:t>
      </w:r>
      <w:r>
        <w:rPr>
          <w:rFonts w:hint="cs"/>
          <w:rtl/>
        </w:rPr>
        <w:t>):</w:t>
      </w:r>
      <w:r>
        <w:rPr>
          <w:rStyle w:val="TagStyle"/>
          <w:rtl/>
        </w:rPr>
        <w:t xml:space="preserve"> &lt;&lt; דובר_המשך &gt;&gt;</w:t>
      </w:r>
      <w:r>
        <w:rPr>
          <w:rFonts w:hint="cs"/>
          <w:rtl/>
        </w:rPr>
        <w:t xml:space="preserve">   </w:t>
      </w:r>
      <w:bookmarkEnd w:id="30491"/>
    </w:p>
    <w:p w:rsidR="00FA4D28" w:rsidRDefault="00FA4D28" w:rsidP="00B060FA">
      <w:pPr>
        <w:rPr>
          <w:rtl/>
          <w:lang w:eastAsia="he-IL"/>
        </w:rPr>
      </w:pPr>
    </w:p>
    <w:p w:rsidR="00FA4D28" w:rsidRDefault="00B060FA" w:rsidP="00AE6880">
      <w:pPr>
        <w:rPr>
          <w:rtl/>
          <w:lang w:eastAsia="he-IL"/>
        </w:rPr>
      </w:pPr>
      <w:bookmarkStart w:id="30492" w:name="_ETM_Q56_286000"/>
      <w:bookmarkStart w:id="30493" w:name="_ETM_Q56_287000"/>
      <w:bookmarkStart w:id="30494" w:name="_ETM_Q56_284000"/>
      <w:bookmarkEnd w:id="30492"/>
      <w:bookmarkEnd w:id="30493"/>
      <w:bookmarkEnd w:id="30494"/>
      <w:r>
        <w:rPr>
          <w:rFonts w:hint="cs"/>
          <w:rtl/>
          <w:lang w:eastAsia="he-IL"/>
        </w:rPr>
        <w:t>– –</w:t>
      </w:r>
      <w:r w:rsidR="00FA4D28">
        <w:rPr>
          <w:rFonts w:hint="cs"/>
          <w:rtl/>
          <w:lang w:eastAsia="he-IL"/>
        </w:rPr>
        <w:t xml:space="preserve"> כנסת נכבדה, זהו רגע מכונן בכנסת, </w:t>
      </w:r>
      <w:bookmarkStart w:id="30495" w:name="_ETM_Q56_294000"/>
      <w:bookmarkEnd w:id="30495"/>
      <w:r w:rsidR="00FA4D28">
        <w:rPr>
          <w:rFonts w:hint="cs"/>
          <w:rtl/>
          <w:lang w:eastAsia="he-IL"/>
        </w:rPr>
        <w:t xml:space="preserve">רגע מכונן לאזרחי מדינת ישראל. אנו מביאים לכם היום בחזרה </w:t>
      </w:r>
      <w:bookmarkStart w:id="30496" w:name="_ETM_Q56_295000"/>
      <w:bookmarkEnd w:id="30496"/>
      <w:r w:rsidR="00FA4D28">
        <w:rPr>
          <w:rFonts w:hint="cs"/>
          <w:rtl/>
          <w:lang w:eastAsia="he-IL"/>
        </w:rPr>
        <w:t xml:space="preserve">את הכבוד </w:t>
      </w:r>
      <w:r w:rsidR="00AE6880">
        <w:rPr>
          <w:rFonts w:hint="eastAsia"/>
          <w:rtl/>
          <w:lang w:eastAsia="he-IL"/>
        </w:rPr>
        <w:t xml:space="preserve">– </w:t>
      </w:r>
      <w:r w:rsidR="00FA4D28">
        <w:rPr>
          <w:rFonts w:hint="cs"/>
          <w:rtl/>
          <w:lang w:eastAsia="he-IL"/>
        </w:rPr>
        <w:t>לכם, החקלאים, לכם, הקבלנים, לכם, בעלי העסקים, לכם, האזרחים התמימים והטובים שיוצאים לעבודה מדי יום ועמל יומכם נגזל ונרמס ברגל גסה, וגם לנו, אזרחי המדינה</w:t>
      </w:r>
      <w:r w:rsidR="00AE6880">
        <w:rPr>
          <w:rFonts w:hint="cs"/>
          <w:rtl/>
          <w:lang w:eastAsia="he-IL"/>
        </w:rPr>
        <w:t>,</w:t>
      </w:r>
      <w:r w:rsidR="00FA4D28">
        <w:rPr>
          <w:rFonts w:hint="cs"/>
          <w:rtl/>
          <w:lang w:eastAsia="he-IL"/>
        </w:rPr>
        <w:t xml:space="preserve"> שלא מודעים לכך שהם נסחטים על ידי הפרוטקשן. </w:t>
      </w:r>
    </w:p>
    <w:p w:rsidR="00FA4D28" w:rsidRDefault="00FA4D28" w:rsidP="00FA4D28">
      <w:pPr>
        <w:rPr>
          <w:rtl/>
          <w:lang w:eastAsia="he-IL"/>
        </w:rPr>
      </w:pPr>
    </w:p>
    <w:p w:rsidR="00FA4D28" w:rsidRDefault="00FA4D28" w:rsidP="00AE6880">
      <w:pPr>
        <w:rPr>
          <w:rtl/>
          <w:lang w:eastAsia="he-IL"/>
        </w:rPr>
      </w:pPr>
      <w:bookmarkStart w:id="30497" w:name="_ETM_Q56_323000"/>
      <w:bookmarkEnd w:id="30497"/>
      <w:r>
        <w:rPr>
          <w:rFonts w:hint="cs"/>
          <w:rtl/>
          <w:lang w:eastAsia="he-IL"/>
        </w:rPr>
        <w:t xml:space="preserve">כן, גם </w:t>
      </w:r>
      <w:bookmarkStart w:id="30498" w:name="_ETM_Q56_324000"/>
      <w:bookmarkEnd w:id="30498"/>
      <w:r>
        <w:rPr>
          <w:rFonts w:hint="cs"/>
          <w:rtl/>
          <w:lang w:eastAsia="he-IL"/>
        </w:rPr>
        <w:t xml:space="preserve">אתם נסחטים על ידי הפרוטקשן בלי שאתם מודעים לכך, מכיוון שכשקבלן או בעל עסק משלם פרוטקשן, הוא נאלץ לגלם את </w:t>
      </w:r>
      <w:bookmarkStart w:id="30499" w:name="_ETM_Q56_332000"/>
      <w:bookmarkEnd w:id="30499"/>
      <w:r>
        <w:rPr>
          <w:rFonts w:hint="cs"/>
          <w:rtl/>
          <w:lang w:eastAsia="he-IL"/>
        </w:rPr>
        <w:t xml:space="preserve">ההוצאות שלו בתוך ההכנסות, וזה עולה לנו, לכולנו, יותר. אנחנו מביאים בשורה – בשורה לכל אלה שנסחטו אבל שתקו כי פחדו; בשורה, כי אנחנו אומרים את </w:t>
      </w:r>
      <w:bookmarkStart w:id="30500" w:name="_ETM_Q56_345000"/>
      <w:bookmarkEnd w:id="30500"/>
      <w:r>
        <w:rPr>
          <w:rFonts w:hint="cs"/>
          <w:rtl/>
          <w:lang w:eastAsia="he-IL"/>
        </w:rPr>
        <w:t xml:space="preserve">הדבר הפשוט: אנחנו הריבון ואנחנו שולטים, לא אותם סחטנים שמשליטים טרור ופחד ברחובות. אזרחי מדינת ישראל, באנו לזקוף לכם היום את הראש ולהגיד: לא עוד. </w:t>
      </w:r>
    </w:p>
    <w:p w:rsidR="00FA4D28" w:rsidRDefault="00FA4D28" w:rsidP="00FA4D28">
      <w:pPr>
        <w:rPr>
          <w:rtl/>
          <w:lang w:eastAsia="he-IL"/>
        </w:rPr>
      </w:pPr>
    </w:p>
    <w:p w:rsidR="00FA4D28" w:rsidRDefault="00FA4D28" w:rsidP="00AE6880">
      <w:pPr>
        <w:rPr>
          <w:rtl/>
          <w:lang w:eastAsia="he-IL"/>
        </w:rPr>
      </w:pPr>
      <w:bookmarkStart w:id="30501" w:name="_ETM_Q56_361000"/>
      <w:bookmarkEnd w:id="30501"/>
      <w:r>
        <w:rPr>
          <w:rFonts w:hint="cs"/>
          <w:rtl/>
          <w:lang w:eastAsia="he-IL"/>
        </w:rPr>
        <w:t xml:space="preserve">בהצעת חוק זו שאני מתכבד להביא לפניכם, תופעת גביית דמי החסות, ובלשון העממית </w:t>
      </w:r>
      <w:r w:rsidR="00AE6880">
        <w:rPr>
          <w:rFonts w:hint="cs"/>
          <w:rtl/>
          <w:lang w:eastAsia="he-IL"/>
        </w:rPr>
        <w:t>"</w:t>
      </w:r>
      <w:r>
        <w:rPr>
          <w:rFonts w:hint="cs"/>
          <w:rtl/>
          <w:lang w:eastAsia="he-IL"/>
        </w:rPr>
        <w:t>פרוטקשן</w:t>
      </w:r>
      <w:r w:rsidR="00AE6880">
        <w:rPr>
          <w:rFonts w:hint="cs"/>
          <w:rtl/>
          <w:lang w:eastAsia="he-IL"/>
        </w:rPr>
        <w:t>"</w:t>
      </w:r>
      <w:r>
        <w:rPr>
          <w:rFonts w:hint="cs"/>
          <w:rtl/>
          <w:lang w:eastAsia="he-IL"/>
        </w:rPr>
        <w:t xml:space="preserve">, הינה </w:t>
      </w:r>
      <w:bookmarkStart w:id="30502" w:name="_ETM_Q56_368000"/>
      <w:bookmarkEnd w:id="30502"/>
      <w:r>
        <w:rPr>
          <w:rFonts w:hint="cs"/>
          <w:rtl/>
          <w:lang w:eastAsia="he-IL"/>
        </w:rPr>
        <w:t xml:space="preserve">מכת מדינה של ממש. חובה עלינו כמחוקקים לפעול כצו השעה לטובת אזרחי המדינה. כולנו מבינים כי </w:t>
      </w:r>
      <w:bookmarkStart w:id="30503" w:name="_ETM_Q56_375000"/>
      <w:bookmarkEnd w:id="30503"/>
      <w:r>
        <w:rPr>
          <w:rFonts w:hint="cs"/>
          <w:rtl/>
          <w:lang w:eastAsia="he-IL"/>
        </w:rPr>
        <w:t xml:space="preserve">מדובר בתופעה בעלת ממדים אדירים, ויעידו על כך הצעות חוק רבות שהוגשו על ידי חברי כנסת רבים בכנסת הזו ובכנסת שקדמה. חבריי חברי הכנסת, מי </w:t>
      </w:r>
      <w:bookmarkStart w:id="30504" w:name="_ETM_Q56_386000"/>
      <w:bookmarkEnd w:id="30504"/>
      <w:r>
        <w:rPr>
          <w:rFonts w:hint="cs"/>
          <w:rtl/>
          <w:lang w:eastAsia="he-IL"/>
        </w:rPr>
        <w:t xml:space="preserve">שהשתתף בסיורים שהובלנו יחד עם הוועדה ויחד עם השר בנושא הספציפי הזה – בוודאי, לא </w:t>
      </w:r>
      <w:bookmarkStart w:id="30505" w:name="_ETM_Q56_395000"/>
      <w:bookmarkEnd w:id="30505"/>
      <w:r>
        <w:rPr>
          <w:rFonts w:hint="cs"/>
          <w:rtl/>
          <w:lang w:eastAsia="he-IL"/>
        </w:rPr>
        <w:t xml:space="preserve">שכחנו את חבר הכנסת שמחה רוטמן. </w:t>
      </w:r>
    </w:p>
    <w:p w:rsidR="00FA4D28" w:rsidRDefault="00FA4D28" w:rsidP="00FA4D28">
      <w:pPr>
        <w:rPr>
          <w:rtl/>
          <w:lang w:eastAsia="he-IL"/>
        </w:rPr>
      </w:pPr>
    </w:p>
    <w:p w:rsidR="00FA4D28" w:rsidRDefault="00FA4D28" w:rsidP="00FA4D28">
      <w:pPr>
        <w:pStyle w:val="af7"/>
        <w:keepNext/>
        <w:rPr>
          <w:rtl/>
        </w:rPr>
      </w:pPr>
      <w:bookmarkStart w:id="30506" w:name="ET_interruption_6157_3"/>
      <w:r>
        <w:rPr>
          <w:rStyle w:val="TagStyle"/>
          <w:rFonts w:hint="cs"/>
          <w:rtl/>
        </w:rPr>
        <w:t xml:space="preserve"> &lt;&lt; קריאה &gt;&gt; </w:t>
      </w:r>
      <w:r>
        <w:rPr>
          <w:rFonts w:hint="cs"/>
          <w:rtl/>
        </w:rPr>
        <w:t>שמחה רוטמן (הציונות הדתית):</w:t>
      </w:r>
      <w:r>
        <w:rPr>
          <w:rStyle w:val="TagStyle"/>
          <w:rtl/>
        </w:rPr>
        <w:t xml:space="preserve"> &lt;&lt; קריאה &gt;&gt;</w:t>
      </w:r>
      <w:r>
        <w:rPr>
          <w:rFonts w:hint="cs"/>
          <w:rtl/>
        </w:rPr>
        <w:t xml:space="preserve">   </w:t>
      </w:r>
      <w:bookmarkEnd w:id="30506"/>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לא, לא, ביקשתי הודעה אישית. </w:t>
      </w:r>
    </w:p>
    <w:p w:rsidR="00FA4D28" w:rsidRDefault="00FA4D28" w:rsidP="00FA4D28">
      <w:pPr>
        <w:rPr>
          <w:rtl/>
          <w:lang w:eastAsia="he-IL"/>
        </w:rPr>
      </w:pPr>
    </w:p>
    <w:p w:rsidR="00FA4D28" w:rsidRDefault="00FA4D28" w:rsidP="00E11F36">
      <w:pPr>
        <w:pStyle w:val="-"/>
        <w:keepNext/>
        <w:rPr>
          <w:rtl/>
        </w:rPr>
      </w:pPr>
      <w:bookmarkStart w:id="30507" w:name="ET_speakercontinue_6460_4"/>
      <w:r>
        <w:rPr>
          <w:rStyle w:val="TagStyle"/>
          <w:rFonts w:hint="cs"/>
          <w:rtl/>
        </w:rPr>
        <w:t xml:space="preserve"> &lt;&lt; דובר_המשך &gt;&gt; </w:t>
      </w:r>
      <w:r>
        <w:rPr>
          <w:rFonts w:hint="cs"/>
          <w:rtl/>
        </w:rPr>
        <w:t>יצחק קרויזר (</w:t>
      </w:r>
      <w:r w:rsidR="00E11F36">
        <w:rPr>
          <w:rFonts w:hint="cs"/>
          <w:rtl/>
        </w:rPr>
        <w:t>בשם הוועדה המשותפת</w:t>
      </w:r>
      <w:r>
        <w:rPr>
          <w:rFonts w:hint="cs"/>
          <w:rtl/>
        </w:rPr>
        <w:t>):</w:t>
      </w:r>
      <w:r>
        <w:rPr>
          <w:rStyle w:val="TagStyle"/>
          <w:rtl/>
        </w:rPr>
        <w:t xml:space="preserve"> &lt;&lt; דובר_המשך &gt;&gt;</w:t>
      </w:r>
      <w:r>
        <w:rPr>
          <w:rFonts w:hint="cs"/>
          <w:rtl/>
        </w:rPr>
        <w:t xml:space="preserve">   </w:t>
      </w:r>
      <w:bookmarkEnd w:id="30507"/>
    </w:p>
    <w:p w:rsidR="00FA4D28" w:rsidRDefault="00FA4D28" w:rsidP="00B060FA">
      <w:pPr>
        <w:rPr>
          <w:rtl/>
          <w:lang w:eastAsia="he-IL"/>
        </w:rPr>
      </w:pPr>
    </w:p>
    <w:p w:rsidR="00FA4D28" w:rsidRDefault="00FA4D28" w:rsidP="00FA4D28">
      <w:pPr>
        <w:rPr>
          <w:rtl/>
          <w:lang w:eastAsia="he-IL"/>
        </w:rPr>
      </w:pPr>
      <w:r>
        <w:rPr>
          <w:rFonts w:hint="cs"/>
          <w:rtl/>
          <w:lang w:eastAsia="he-IL"/>
        </w:rPr>
        <w:t>הודעה אישית?</w:t>
      </w:r>
    </w:p>
    <w:p w:rsidR="00FA4D28" w:rsidRDefault="00FA4D28" w:rsidP="00FA4D28">
      <w:pPr>
        <w:rPr>
          <w:rtl/>
          <w:lang w:eastAsia="he-IL"/>
        </w:rPr>
      </w:pPr>
    </w:p>
    <w:p w:rsidR="00FA4D28" w:rsidRDefault="00FA4D28" w:rsidP="00FA4D28">
      <w:pPr>
        <w:pStyle w:val="af7"/>
        <w:keepNext/>
        <w:rPr>
          <w:rtl/>
        </w:rPr>
      </w:pPr>
      <w:bookmarkStart w:id="30508" w:name="ET_interruption_6157_18"/>
      <w:r>
        <w:rPr>
          <w:rStyle w:val="TagStyle"/>
          <w:rFonts w:hint="cs"/>
          <w:rtl/>
        </w:rPr>
        <w:t xml:space="preserve"> &lt;&lt; קריאה &gt;&gt; </w:t>
      </w:r>
      <w:r>
        <w:rPr>
          <w:rFonts w:hint="cs"/>
          <w:rtl/>
        </w:rPr>
        <w:t>שמחה רוטמן (הציונות הדתית):</w:t>
      </w:r>
      <w:r>
        <w:rPr>
          <w:rStyle w:val="TagStyle"/>
          <w:rtl/>
        </w:rPr>
        <w:t xml:space="preserve"> &lt;&lt; קריאה &gt;&gt;</w:t>
      </w:r>
      <w:r>
        <w:rPr>
          <w:rFonts w:hint="cs"/>
          <w:rtl/>
        </w:rPr>
        <w:t xml:space="preserve">   </w:t>
      </w:r>
      <w:bookmarkEnd w:id="30508"/>
    </w:p>
    <w:p w:rsidR="00FA4D28" w:rsidRDefault="00FA4D28" w:rsidP="00B060FA">
      <w:pPr>
        <w:rPr>
          <w:rtl/>
          <w:lang w:eastAsia="he-IL"/>
        </w:rPr>
      </w:pPr>
    </w:p>
    <w:p w:rsidR="00FA4D28" w:rsidRDefault="00FA4D28" w:rsidP="00FA4D28">
      <w:pPr>
        <w:rPr>
          <w:rtl/>
          <w:lang w:eastAsia="he-IL"/>
        </w:rPr>
      </w:pPr>
      <w:bookmarkStart w:id="30509" w:name="_ETM_Q56_399000"/>
      <w:bookmarkEnd w:id="30509"/>
      <w:r>
        <w:rPr>
          <w:rFonts w:hint="cs"/>
          <w:rtl/>
          <w:lang w:eastAsia="he-IL"/>
        </w:rPr>
        <w:t xml:space="preserve">ביקשתי הודעה </w:t>
      </w:r>
      <w:bookmarkStart w:id="30510" w:name="_ETM_Q56_403000"/>
      <w:bookmarkEnd w:id="30510"/>
      <w:r>
        <w:rPr>
          <w:rFonts w:hint="cs"/>
          <w:rtl/>
          <w:lang w:eastAsia="he-IL"/>
        </w:rPr>
        <w:t xml:space="preserve">אישית. </w:t>
      </w:r>
    </w:p>
    <w:p w:rsidR="00FA4D28" w:rsidRDefault="00FA4D28" w:rsidP="00FA4D28">
      <w:pPr>
        <w:rPr>
          <w:rtl/>
          <w:lang w:eastAsia="he-IL"/>
        </w:rPr>
      </w:pPr>
      <w:bookmarkStart w:id="30511" w:name="_ETM_Q56_404000"/>
      <w:bookmarkEnd w:id="30511"/>
    </w:p>
    <w:p w:rsidR="00FA4D28" w:rsidRDefault="00FA4D28" w:rsidP="00E11F36">
      <w:pPr>
        <w:pStyle w:val="-"/>
        <w:keepNext/>
        <w:rPr>
          <w:rtl/>
        </w:rPr>
      </w:pPr>
      <w:bookmarkStart w:id="30512" w:name="ET_speakercontinue_6460_19"/>
      <w:r>
        <w:rPr>
          <w:rStyle w:val="TagStyle"/>
          <w:rFonts w:hint="cs"/>
          <w:rtl/>
        </w:rPr>
        <w:t xml:space="preserve"> &lt;&lt; דובר_המשך &gt;&gt; </w:t>
      </w:r>
      <w:r>
        <w:rPr>
          <w:rFonts w:hint="cs"/>
          <w:rtl/>
        </w:rPr>
        <w:t>יצחק קרויזר (</w:t>
      </w:r>
      <w:r w:rsidR="00E11F36">
        <w:rPr>
          <w:rFonts w:hint="cs"/>
          <w:rtl/>
        </w:rPr>
        <w:t>בשם הוועדה המשותפת</w:t>
      </w:r>
      <w:r>
        <w:rPr>
          <w:rFonts w:hint="cs"/>
          <w:rtl/>
        </w:rPr>
        <w:t>):</w:t>
      </w:r>
      <w:r>
        <w:rPr>
          <w:rStyle w:val="TagStyle"/>
          <w:rtl/>
        </w:rPr>
        <w:t xml:space="preserve"> &lt;&lt; דובר_המשך &gt;&gt;</w:t>
      </w:r>
      <w:r>
        <w:rPr>
          <w:rFonts w:hint="cs"/>
          <w:rtl/>
        </w:rPr>
        <w:t xml:space="preserve">   </w:t>
      </w:r>
      <w:bookmarkEnd w:id="30512"/>
    </w:p>
    <w:p w:rsidR="00FA4D28" w:rsidRDefault="00FA4D28" w:rsidP="00B060FA">
      <w:pPr>
        <w:rPr>
          <w:rtl/>
          <w:lang w:eastAsia="he-IL"/>
        </w:rPr>
      </w:pPr>
    </w:p>
    <w:p w:rsidR="00FA4D28" w:rsidRDefault="00FA4D28" w:rsidP="00AE6880">
      <w:pPr>
        <w:rPr>
          <w:rtl/>
          <w:lang w:eastAsia="he-IL"/>
        </w:rPr>
      </w:pPr>
      <w:bookmarkStart w:id="30513" w:name="_ETM_Q56_405000"/>
      <w:bookmarkStart w:id="30514" w:name="_ETM_Q56_396000"/>
      <w:bookmarkEnd w:id="30513"/>
      <w:bookmarkEnd w:id="30514"/>
      <w:r>
        <w:rPr>
          <w:rFonts w:hint="cs"/>
          <w:rtl/>
          <w:lang w:eastAsia="he-IL"/>
        </w:rPr>
        <w:t xml:space="preserve">חבר הכנסת שמחה רוטמן, שניהל את הוועדה במקצועיות, בהגינות ובעמל רב, שלא יכולנו – כל מי שהשתתף בסיורים בהובלתו של השר ויושב-ראש הוועדה </w:t>
      </w:r>
      <w:bookmarkStart w:id="30515" w:name="_ETM_Q56_418000"/>
      <w:bookmarkEnd w:id="30515"/>
      <w:r>
        <w:rPr>
          <w:rFonts w:hint="cs"/>
          <w:rtl/>
          <w:lang w:eastAsia="he-IL"/>
        </w:rPr>
        <w:t xml:space="preserve">המשותפת ובסיורים שלנו, סיעת עוצמה יהודית, בנושא הזה של הטרור החקלאי והפרוטקשן, לא יכול להתעלם מהתופעה. כאשר לא היו מצלמות, </w:t>
      </w:r>
      <w:bookmarkStart w:id="30516" w:name="_ETM_Q56_426000"/>
      <w:bookmarkEnd w:id="30516"/>
      <w:r>
        <w:rPr>
          <w:rFonts w:hint="cs"/>
          <w:rtl/>
          <w:lang w:eastAsia="he-IL"/>
        </w:rPr>
        <w:t xml:space="preserve">נחשפו בפנינו אין-ספור סיפורים כואבים של בעלי עסקים אשר שיתפו בכאב ובפחד והקושי וההיקף הלא-נתפסים של התופעה הזאת. </w:t>
      </w:r>
    </w:p>
    <w:p w:rsidR="00FA4D28" w:rsidRDefault="00FA4D28" w:rsidP="00FA4D28">
      <w:pPr>
        <w:rPr>
          <w:rtl/>
          <w:lang w:eastAsia="he-IL"/>
        </w:rPr>
      </w:pPr>
    </w:p>
    <w:p w:rsidR="00FA4D28" w:rsidRDefault="00FA4D28" w:rsidP="00AE6880">
      <w:pPr>
        <w:rPr>
          <w:rtl/>
          <w:lang w:eastAsia="he-IL"/>
        </w:rPr>
      </w:pPr>
      <w:bookmarkStart w:id="30517" w:name="_ETM_Q56_439000"/>
      <w:bookmarkEnd w:id="30517"/>
      <w:r>
        <w:rPr>
          <w:rFonts w:hint="cs"/>
          <w:rtl/>
          <w:lang w:eastAsia="he-IL"/>
        </w:rPr>
        <w:t xml:space="preserve">התופעה הזאת קיימת בכל רחבי הארץ, </w:t>
      </w:r>
      <w:bookmarkStart w:id="30518" w:name="_ETM_Q56_437000"/>
      <w:bookmarkEnd w:id="30518"/>
      <w:r>
        <w:rPr>
          <w:rFonts w:hint="cs"/>
          <w:rtl/>
          <w:lang w:eastAsia="he-IL"/>
        </w:rPr>
        <w:t>אולם בפריפריה הדרומית והצפונית בפרט. היא מאיימת על יסודות הסדר האזרחי, על משטר חוקי במדינה דמוקרטית</w:t>
      </w:r>
      <w:r w:rsidR="00AE6880">
        <w:rPr>
          <w:rFonts w:hint="cs"/>
          <w:rtl/>
          <w:lang w:eastAsia="he-IL"/>
        </w:rPr>
        <w:t>.</w:t>
      </w:r>
      <w:r>
        <w:rPr>
          <w:rFonts w:hint="cs"/>
          <w:rtl/>
          <w:lang w:eastAsia="he-IL"/>
        </w:rPr>
        <w:t xml:space="preserve"> היא פועלת באופן עצמאי </w:t>
      </w:r>
      <w:bookmarkStart w:id="30519" w:name="_ETM_Q56_446000"/>
      <w:bookmarkEnd w:id="30519"/>
      <w:r>
        <w:rPr>
          <w:rFonts w:hint="cs"/>
          <w:rtl/>
          <w:lang w:eastAsia="he-IL"/>
        </w:rPr>
        <w:t xml:space="preserve">מעל החוק, </w:t>
      </w:r>
      <w:r w:rsidR="00AE6880">
        <w:rPr>
          <w:rFonts w:hint="cs"/>
          <w:rtl/>
          <w:lang w:eastAsia="he-IL"/>
        </w:rPr>
        <w:t>ו</w:t>
      </w:r>
      <w:r>
        <w:rPr>
          <w:rFonts w:hint="cs"/>
          <w:rtl/>
          <w:lang w:eastAsia="he-IL"/>
        </w:rPr>
        <w:t xml:space="preserve">בעלי עסקים נענים לאיומים המופעלים עליהם </w:t>
      </w:r>
      <w:bookmarkStart w:id="30520" w:name="_ETM_Q56_452000"/>
      <w:bookmarkEnd w:id="30520"/>
      <w:r>
        <w:rPr>
          <w:rFonts w:hint="cs"/>
          <w:rtl/>
          <w:lang w:eastAsia="he-IL"/>
        </w:rPr>
        <w:t>מתוך חשש לביטחונם. העבריינים הפכו בעלי הבית</w:t>
      </w:r>
      <w:r w:rsidR="00AE6880">
        <w:rPr>
          <w:rFonts w:hint="cs"/>
          <w:rtl/>
          <w:lang w:eastAsia="he-IL"/>
        </w:rPr>
        <w:t>.</w:t>
      </w:r>
      <w:r>
        <w:rPr>
          <w:rFonts w:hint="cs"/>
          <w:rtl/>
          <w:lang w:eastAsia="he-IL"/>
        </w:rPr>
        <w:t xml:space="preserve"> התופעה קיימת בתחומים רבים </w:t>
      </w:r>
      <w:r w:rsidR="00AE6880">
        <w:rPr>
          <w:rFonts w:hint="eastAsia"/>
          <w:rtl/>
          <w:lang w:eastAsia="he-IL"/>
        </w:rPr>
        <w:t xml:space="preserve">– </w:t>
      </w:r>
      <w:r>
        <w:rPr>
          <w:rFonts w:hint="cs"/>
          <w:rtl/>
          <w:lang w:eastAsia="he-IL"/>
        </w:rPr>
        <w:t>בחקלאות, בבנייה, בעסקים קטנים, בעסקים גדולים – והנזק הוא נזק גדול ומשמעותי. כמו שאמרתי, בסוף זה מתגלגל גם אלינו, האזרחים</w:t>
      </w:r>
      <w:r w:rsidR="00AE6880">
        <w:rPr>
          <w:rFonts w:hint="cs"/>
          <w:rtl/>
          <w:lang w:eastAsia="he-IL"/>
        </w:rPr>
        <w:t>,</w:t>
      </w:r>
      <w:r>
        <w:rPr>
          <w:rFonts w:hint="cs"/>
          <w:rtl/>
          <w:lang w:eastAsia="he-IL"/>
        </w:rPr>
        <w:t xml:space="preserve"> שנאלצים לשלם. </w:t>
      </w:r>
    </w:p>
    <w:p w:rsidR="00FA4D28" w:rsidRDefault="00FA4D28" w:rsidP="00FA4D28">
      <w:pPr>
        <w:rPr>
          <w:rtl/>
          <w:lang w:eastAsia="he-IL"/>
        </w:rPr>
      </w:pPr>
    </w:p>
    <w:p w:rsidR="00FA4D28" w:rsidRDefault="00FA4D28" w:rsidP="00AE6880">
      <w:pPr>
        <w:rPr>
          <w:rtl/>
          <w:lang w:eastAsia="he-IL"/>
        </w:rPr>
      </w:pPr>
      <w:bookmarkStart w:id="30521" w:name="_ETM_Q56_474000"/>
      <w:bookmarkEnd w:id="30521"/>
      <w:r>
        <w:rPr>
          <w:rFonts w:hint="cs"/>
          <w:rtl/>
          <w:lang w:eastAsia="he-IL"/>
        </w:rPr>
        <w:t xml:space="preserve">דנו רבות בתופעה הבזויה הזאת, ואני רוצה להודות מקרב לב </w:t>
      </w:r>
      <w:bookmarkStart w:id="30522" w:name="_ETM_Q56_480000"/>
      <w:bookmarkEnd w:id="30522"/>
      <w:r>
        <w:rPr>
          <w:rFonts w:hint="cs"/>
          <w:rtl/>
          <w:lang w:eastAsia="he-IL"/>
        </w:rPr>
        <w:t xml:space="preserve">ללא מעט אנשים, אדוני היושב-ראש, שעמלו קשה מאוד בחודשים האחרונים בוועדה המשותפת כדי להביא את הצעת החוק הזאת: לחברי יושב-ראש הוועדה המשותפת </w:t>
      </w:r>
      <w:bookmarkStart w:id="30523" w:name="_ETM_Q56_491000"/>
      <w:bookmarkEnd w:id="30523"/>
      <w:r>
        <w:rPr>
          <w:rFonts w:hint="cs"/>
          <w:rtl/>
          <w:lang w:eastAsia="he-IL"/>
        </w:rPr>
        <w:t xml:space="preserve">חבר הכנסת שמחה רוטמן, חבר הכנסת צביקה פוגל, חבר הכנסת אלמוג כהן, חבר הכנסת ניסים ואטורי, שהיו שותפים בניהול הוועדה בתבונה, בנחישות וביעילות, </w:t>
      </w:r>
      <w:bookmarkStart w:id="30524" w:name="_ETM_Q56_503000"/>
      <w:bookmarkEnd w:id="30524"/>
      <w:r>
        <w:rPr>
          <w:rFonts w:hint="cs"/>
          <w:rtl/>
          <w:lang w:eastAsia="he-IL"/>
        </w:rPr>
        <w:t>ובזכותכם הגענו לרגע הזה; לעו</w:t>
      </w:r>
      <w:r w:rsidR="00AE6880">
        <w:rPr>
          <w:rFonts w:hint="cs"/>
          <w:rtl/>
          <w:lang w:eastAsia="he-IL"/>
        </w:rPr>
        <w:t>"ד</w:t>
      </w:r>
      <w:r>
        <w:rPr>
          <w:rFonts w:hint="cs"/>
          <w:rtl/>
          <w:lang w:eastAsia="he-IL"/>
        </w:rPr>
        <w:t xml:space="preserve"> גור </w:t>
      </w:r>
      <w:proofErr w:type="spellStart"/>
      <w:r>
        <w:rPr>
          <w:rFonts w:hint="cs"/>
          <w:rtl/>
          <w:lang w:eastAsia="he-IL"/>
        </w:rPr>
        <w:t>בליי</w:t>
      </w:r>
      <w:proofErr w:type="spellEnd"/>
      <w:r>
        <w:rPr>
          <w:rFonts w:hint="cs"/>
          <w:rtl/>
          <w:lang w:eastAsia="he-IL"/>
        </w:rPr>
        <w:t xml:space="preserve">, יועמ"ש הוועדה, </w:t>
      </w:r>
      <w:r w:rsidR="00AE6880">
        <w:rPr>
          <w:rFonts w:hint="cs"/>
          <w:rtl/>
          <w:lang w:eastAsia="he-IL"/>
        </w:rPr>
        <w:t>ו</w:t>
      </w:r>
      <w:r>
        <w:rPr>
          <w:rFonts w:hint="cs"/>
          <w:rtl/>
          <w:lang w:eastAsia="he-IL"/>
        </w:rPr>
        <w:t>לעו</w:t>
      </w:r>
      <w:r w:rsidR="00AE6880">
        <w:rPr>
          <w:rFonts w:hint="cs"/>
          <w:rtl/>
          <w:lang w:eastAsia="he-IL"/>
        </w:rPr>
        <w:t>"</w:t>
      </w:r>
      <w:r>
        <w:rPr>
          <w:rFonts w:hint="cs"/>
          <w:rtl/>
          <w:lang w:eastAsia="he-IL"/>
        </w:rPr>
        <w:t xml:space="preserve">ד אפרת חקק, העוזרת המשפטית של </w:t>
      </w:r>
      <w:bookmarkStart w:id="30525" w:name="_ETM_Q56_509000"/>
      <w:bookmarkEnd w:id="30525"/>
      <w:r>
        <w:rPr>
          <w:rFonts w:hint="cs"/>
          <w:rtl/>
          <w:lang w:eastAsia="he-IL"/>
        </w:rPr>
        <w:t>הוועדה, על עבודה בשעות לא שגרתיות ובמסירות רבה; למר א</w:t>
      </w:r>
      <w:r w:rsidR="00AE6880">
        <w:rPr>
          <w:rFonts w:hint="cs"/>
          <w:rtl/>
          <w:lang w:eastAsia="he-IL"/>
        </w:rPr>
        <w:t>י</w:t>
      </w:r>
      <w:r>
        <w:rPr>
          <w:rFonts w:hint="cs"/>
          <w:rtl/>
          <w:lang w:eastAsia="he-IL"/>
        </w:rPr>
        <w:t xml:space="preserve">יל קאופמן, מנהל </w:t>
      </w:r>
      <w:bookmarkStart w:id="30526" w:name="_ETM_Q56_514000"/>
      <w:bookmarkEnd w:id="30526"/>
      <w:r>
        <w:rPr>
          <w:rFonts w:hint="cs"/>
          <w:rtl/>
          <w:lang w:eastAsia="he-IL"/>
        </w:rPr>
        <w:t xml:space="preserve">הוועדה, ולצוות של הוועדה; לשר לביטחון לאומי יושב-ראש סיעת עוצמה יהודית חבר הכנסת איתמר בן גביר, שהאמין ותמך בחוק הזה לכל אורך הדרך, והיה הרוח התומכת מאחורי הצעת חוק </w:t>
      </w:r>
      <w:bookmarkStart w:id="30527" w:name="_ETM_Q56_528000"/>
      <w:bookmarkEnd w:id="30527"/>
      <w:r>
        <w:rPr>
          <w:rFonts w:hint="cs"/>
          <w:rtl/>
          <w:lang w:eastAsia="he-IL"/>
        </w:rPr>
        <w:t>זו; לעו</w:t>
      </w:r>
      <w:r w:rsidR="00AE6880">
        <w:rPr>
          <w:rFonts w:hint="cs"/>
          <w:rtl/>
          <w:lang w:eastAsia="he-IL"/>
        </w:rPr>
        <w:t>"ד</w:t>
      </w:r>
      <w:r>
        <w:rPr>
          <w:rFonts w:hint="cs"/>
          <w:rtl/>
          <w:lang w:eastAsia="he-IL"/>
        </w:rPr>
        <w:t xml:space="preserve"> דוד בבלי, יועץ החקיקה של השר לביטחון לאומי, על עבודה מסורה בלי להרפות; לנציגת היועמ"ש </w:t>
      </w:r>
      <w:bookmarkStart w:id="30528" w:name="_ETM_Q56_533000"/>
      <w:bookmarkEnd w:id="30528"/>
      <w:r>
        <w:rPr>
          <w:rFonts w:hint="cs"/>
          <w:rtl/>
          <w:lang w:eastAsia="he-IL"/>
        </w:rPr>
        <w:t>של המשרד לביטחון לאומי עו</w:t>
      </w:r>
      <w:r w:rsidR="00AE6880">
        <w:rPr>
          <w:rFonts w:hint="cs"/>
          <w:rtl/>
          <w:lang w:eastAsia="he-IL"/>
        </w:rPr>
        <w:t>"</w:t>
      </w:r>
      <w:r>
        <w:rPr>
          <w:rFonts w:hint="cs"/>
          <w:rtl/>
          <w:lang w:eastAsia="he-IL"/>
        </w:rPr>
        <w:t>ד קרן אבירם</w:t>
      </w:r>
      <w:r w:rsidR="00AE6880">
        <w:rPr>
          <w:rFonts w:hint="cs"/>
          <w:rtl/>
          <w:lang w:eastAsia="he-IL"/>
        </w:rPr>
        <w:t>;</w:t>
      </w:r>
      <w:r>
        <w:rPr>
          <w:rFonts w:hint="cs"/>
          <w:rtl/>
          <w:lang w:eastAsia="he-IL"/>
        </w:rPr>
        <w:t xml:space="preserve"> לצוות </w:t>
      </w:r>
      <w:proofErr w:type="spellStart"/>
      <w:r>
        <w:rPr>
          <w:rFonts w:hint="cs"/>
          <w:rtl/>
          <w:lang w:eastAsia="he-IL"/>
        </w:rPr>
        <w:t>היועמ"שים</w:t>
      </w:r>
      <w:proofErr w:type="spellEnd"/>
      <w:r>
        <w:rPr>
          <w:rFonts w:hint="cs"/>
          <w:rtl/>
          <w:lang w:eastAsia="he-IL"/>
        </w:rPr>
        <w:t xml:space="preserve"> של המשטרה בראשות סגן ניצב </w:t>
      </w:r>
      <w:bookmarkStart w:id="30529" w:name="_ETM_Q56_541000"/>
      <w:bookmarkEnd w:id="30529"/>
      <w:r>
        <w:rPr>
          <w:rFonts w:hint="cs"/>
          <w:rtl/>
          <w:lang w:eastAsia="he-IL"/>
        </w:rPr>
        <w:t>גלעד בהט</w:t>
      </w:r>
      <w:r w:rsidR="00AE6880">
        <w:rPr>
          <w:rFonts w:hint="cs"/>
          <w:rtl/>
          <w:lang w:eastAsia="he-IL"/>
        </w:rPr>
        <w:t>;</w:t>
      </w:r>
      <w:r>
        <w:rPr>
          <w:rFonts w:hint="cs"/>
          <w:rtl/>
          <w:lang w:eastAsia="he-IL"/>
        </w:rPr>
        <w:t xml:space="preserve"> לצוות המשפטי של משרד המשפטים וכמובן לשר המשפטים יריב לוין</w:t>
      </w:r>
      <w:r w:rsidR="00AE6880">
        <w:rPr>
          <w:rFonts w:hint="cs"/>
          <w:rtl/>
          <w:lang w:eastAsia="he-IL"/>
        </w:rPr>
        <w:t>;</w:t>
      </w:r>
      <w:r>
        <w:rPr>
          <w:rFonts w:hint="cs"/>
          <w:rtl/>
          <w:lang w:eastAsia="he-IL"/>
        </w:rPr>
        <w:t xml:space="preserve"> לחבריי חברי הכנסת מהקואליציה ומהאופוזיציה שהיו שותפים לדיוני הוועדה ובאו לחזק ולהשתתף בהצבעות בקריאה שנייה </w:t>
      </w:r>
      <w:bookmarkStart w:id="30530" w:name="_ETM_Q56_560000"/>
      <w:bookmarkEnd w:id="30530"/>
      <w:r>
        <w:rPr>
          <w:rFonts w:hint="cs"/>
          <w:rtl/>
          <w:lang w:eastAsia="he-IL"/>
        </w:rPr>
        <w:t>ושלישית</w:t>
      </w:r>
      <w:r w:rsidR="00AE6880">
        <w:rPr>
          <w:rFonts w:hint="cs"/>
          <w:rtl/>
          <w:lang w:eastAsia="he-IL"/>
        </w:rPr>
        <w:t>.</w:t>
      </w:r>
      <w:r>
        <w:rPr>
          <w:rFonts w:hint="cs"/>
          <w:rtl/>
          <w:lang w:eastAsia="he-IL"/>
        </w:rPr>
        <w:t xml:space="preserve"> ואחרונים חביבים – תודה רבה מקרב לב לצוות לשכתי המסור, שהיה שותף מלא לעבודה הקשה סביב הצעת החוק הזו, ובעיקר ליועצת החקיקה אורית </w:t>
      </w:r>
      <w:proofErr w:type="spellStart"/>
      <w:r>
        <w:rPr>
          <w:rFonts w:hint="cs"/>
          <w:rtl/>
          <w:lang w:eastAsia="he-IL"/>
        </w:rPr>
        <w:t>סטבון</w:t>
      </w:r>
      <w:bookmarkStart w:id="30531" w:name="_ETM_Q56_568000"/>
      <w:bookmarkEnd w:id="30531"/>
      <w:proofErr w:type="spellEnd"/>
      <w:r>
        <w:rPr>
          <w:rFonts w:hint="cs"/>
          <w:rtl/>
          <w:lang w:eastAsia="he-IL"/>
        </w:rPr>
        <w:t xml:space="preserve">, שעמלה רבות כדי שנגיע לרגע הזה. </w:t>
      </w:r>
    </w:p>
    <w:p w:rsidR="00FA4D28" w:rsidRDefault="00FA4D28" w:rsidP="00FA4D28">
      <w:pPr>
        <w:rPr>
          <w:rtl/>
          <w:lang w:eastAsia="he-IL"/>
        </w:rPr>
      </w:pPr>
    </w:p>
    <w:p w:rsidR="00FA4D28" w:rsidRDefault="00FA4D28" w:rsidP="00AE6880">
      <w:pPr>
        <w:rPr>
          <w:rtl/>
          <w:lang w:eastAsia="he-IL"/>
        </w:rPr>
      </w:pPr>
      <w:r>
        <w:rPr>
          <w:rFonts w:hint="cs"/>
          <w:rtl/>
          <w:lang w:eastAsia="he-IL"/>
        </w:rPr>
        <w:t xml:space="preserve">לסיכום, חבריי חברי הכנסת, כולנו מבינים כי תופעת הפרוטקשן היא </w:t>
      </w:r>
      <w:bookmarkStart w:id="30532" w:name="_ETM_Q56_577000"/>
      <w:bookmarkEnd w:id="30532"/>
      <w:r>
        <w:rPr>
          <w:rFonts w:hint="cs"/>
          <w:rtl/>
          <w:lang w:eastAsia="he-IL"/>
        </w:rPr>
        <w:t xml:space="preserve">תופעה רחבת היקף, </w:t>
      </w:r>
      <w:r w:rsidR="00AE6880">
        <w:rPr>
          <w:rFonts w:hint="cs"/>
          <w:rtl/>
          <w:lang w:eastAsia="he-IL"/>
        </w:rPr>
        <w:t>ו</w:t>
      </w:r>
      <w:r>
        <w:rPr>
          <w:rFonts w:hint="cs"/>
          <w:rtl/>
          <w:lang w:eastAsia="he-IL"/>
        </w:rPr>
        <w:t xml:space="preserve">צריך לטפל בה טיפול שורש עמוק ונרחב, וכנבחרי ציבור מוטלת עלינו החובה כלפי אזרחי המדינה להחזיר את הביטחון האישי. </w:t>
      </w:r>
      <w:bookmarkStart w:id="30533" w:name="_ETM_Q56_584000"/>
      <w:bookmarkEnd w:id="30533"/>
      <w:r>
        <w:rPr>
          <w:rFonts w:hint="cs"/>
          <w:rtl/>
          <w:lang w:eastAsia="he-IL"/>
        </w:rPr>
        <w:t xml:space="preserve">כצו השעה אני קורא לכולכם להצביע היום איתי בהצעת חוק חשובה זו בקריאה שנייה ושלישית. תודה רבה. </w:t>
      </w:r>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תודה </w:t>
      </w:r>
      <w:bookmarkStart w:id="30534" w:name="_ETM_Q56_598000"/>
      <w:bookmarkEnd w:id="30534"/>
      <w:r>
        <w:rPr>
          <w:rFonts w:hint="cs"/>
          <w:rtl/>
          <w:lang w:eastAsia="he-IL"/>
        </w:rPr>
        <w:t xml:space="preserve">רבה. </w:t>
      </w:r>
    </w:p>
    <w:p w:rsidR="00FA4D28" w:rsidRDefault="00FA4D28" w:rsidP="00FA4D28">
      <w:pPr>
        <w:rPr>
          <w:rtl/>
          <w:lang w:eastAsia="he-IL"/>
        </w:rPr>
      </w:pPr>
    </w:p>
    <w:p w:rsidR="00FA4D28" w:rsidRDefault="00FA4D28" w:rsidP="00AE6880">
      <w:pPr>
        <w:rPr>
          <w:rtl/>
          <w:lang w:eastAsia="he-IL"/>
        </w:rPr>
      </w:pPr>
      <w:bookmarkStart w:id="30535" w:name="_ETM_Q56_595000"/>
      <w:bookmarkEnd w:id="30535"/>
      <w:r>
        <w:rPr>
          <w:rFonts w:hint="cs"/>
          <w:rtl/>
          <w:lang w:eastAsia="he-IL"/>
        </w:rPr>
        <w:t xml:space="preserve">לפני שאני קורא לחבר הכנסת אלמוג כהן, נמצא איתנו </w:t>
      </w:r>
      <w:bookmarkStart w:id="30536" w:name="_ETM_Q56_600000"/>
      <w:bookmarkEnd w:id="30536"/>
      <w:r>
        <w:rPr>
          <w:rFonts w:hint="cs"/>
          <w:rtl/>
          <w:lang w:eastAsia="he-IL"/>
        </w:rPr>
        <w:t xml:space="preserve">פה ביציע אמיר </w:t>
      </w:r>
      <w:proofErr w:type="spellStart"/>
      <w:r>
        <w:rPr>
          <w:rFonts w:hint="cs"/>
          <w:rtl/>
          <w:lang w:eastAsia="he-IL"/>
        </w:rPr>
        <w:t>מזאריב</w:t>
      </w:r>
      <w:proofErr w:type="spellEnd"/>
      <w:r>
        <w:rPr>
          <w:rFonts w:hint="cs"/>
          <w:rtl/>
          <w:lang w:eastAsia="he-IL"/>
        </w:rPr>
        <w:t xml:space="preserve">, יושב-ראש מועצת זרזיר, סגן אלוף במילואים, איש יוצא יחידות </w:t>
      </w:r>
      <w:bookmarkStart w:id="30537" w:name="_ETM_Q56_607000"/>
      <w:bookmarkEnd w:id="30537"/>
      <w:r>
        <w:rPr>
          <w:rFonts w:hint="cs"/>
          <w:rtl/>
          <w:lang w:eastAsia="he-IL"/>
        </w:rPr>
        <w:t>מובחרות</w:t>
      </w:r>
      <w:r w:rsidR="00AE6880">
        <w:rPr>
          <w:rFonts w:hint="cs"/>
          <w:rtl/>
          <w:lang w:eastAsia="he-IL"/>
        </w:rPr>
        <w:t>;</w:t>
      </w:r>
      <w:r>
        <w:rPr>
          <w:rFonts w:hint="cs"/>
          <w:rtl/>
          <w:lang w:eastAsia="he-IL"/>
        </w:rPr>
        <w:t xml:space="preserve"> אני לא אציין את השמות כאן. תודה רבה לכל מי שגם במגזר – חלק גם סובלים מהעניין </w:t>
      </w:r>
      <w:bookmarkStart w:id="30538" w:name="_ETM_Q56_610000"/>
      <w:bookmarkEnd w:id="30538"/>
      <w:r>
        <w:rPr>
          <w:rFonts w:hint="cs"/>
          <w:rtl/>
          <w:lang w:eastAsia="he-IL"/>
        </w:rPr>
        <w:t>הזה</w:t>
      </w:r>
      <w:r w:rsidR="00AE6880">
        <w:rPr>
          <w:rFonts w:hint="cs"/>
          <w:rtl/>
          <w:lang w:eastAsia="he-IL"/>
        </w:rPr>
        <w:t>.</w:t>
      </w:r>
      <w:r>
        <w:rPr>
          <w:rFonts w:hint="cs"/>
          <w:rtl/>
          <w:lang w:eastAsia="he-IL"/>
        </w:rPr>
        <w:t xml:space="preserve"> תודה רבה לכם.</w:t>
      </w:r>
      <w:bookmarkStart w:id="30539" w:name="_ETM_Q56_613000"/>
      <w:bookmarkEnd w:id="30539"/>
    </w:p>
    <w:p w:rsidR="00FA4D28" w:rsidRDefault="00FA4D28" w:rsidP="00FA4D28">
      <w:pPr>
        <w:rPr>
          <w:rtl/>
          <w:lang w:eastAsia="he-IL"/>
        </w:rPr>
      </w:pPr>
      <w:bookmarkStart w:id="30540" w:name="_ETM_Q56_615000"/>
      <w:bookmarkEnd w:id="30540"/>
    </w:p>
    <w:p w:rsidR="00FA4D28" w:rsidRDefault="00FA4D28" w:rsidP="00FA4D28">
      <w:pPr>
        <w:rPr>
          <w:rtl/>
          <w:lang w:eastAsia="he-IL"/>
        </w:rPr>
      </w:pPr>
      <w:bookmarkStart w:id="30541" w:name="_ETM_Q56_616000"/>
      <w:bookmarkEnd w:id="30541"/>
      <w:r>
        <w:rPr>
          <w:rFonts w:hint="cs"/>
          <w:rtl/>
          <w:lang w:eastAsia="he-IL"/>
        </w:rPr>
        <w:t>בבקשה, חבר הכנסת אלמוג כהן.</w:t>
      </w:r>
    </w:p>
    <w:p w:rsidR="00FA4D28" w:rsidRDefault="00FA4D28" w:rsidP="00FA4D28">
      <w:pPr>
        <w:rPr>
          <w:rtl/>
          <w:lang w:eastAsia="he-IL"/>
        </w:rPr>
      </w:pPr>
    </w:p>
    <w:p w:rsidR="00FA4D28" w:rsidRDefault="00FA4D28" w:rsidP="00FA4D28">
      <w:pPr>
        <w:pStyle w:val="af7"/>
        <w:keepNext/>
        <w:rPr>
          <w:rtl/>
        </w:rPr>
      </w:pPr>
      <w:bookmarkStart w:id="30542" w:name="ET_interruption_5985_6"/>
      <w:r>
        <w:rPr>
          <w:rStyle w:val="TagStyle"/>
          <w:rFonts w:hint="cs"/>
          <w:rtl/>
        </w:rPr>
        <w:t xml:space="preserve"> &lt;&lt; קריאה &gt;&gt; </w:t>
      </w:r>
      <w:r>
        <w:rPr>
          <w:rFonts w:hint="cs"/>
          <w:rtl/>
        </w:rPr>
        <w:t>שרת התחבורה והבטיחות בדרכים מירי מרים רגב:</w:t>
      </w:r>
      <w:r>
        <w:rPr>
          <w:rStyle w:val="TagStyle"/>
          <w:rtl/>
        </w:rPr>
        <w:t xml:space="preserve"> &lt;&lt; קריאה &gt;&gt;</w:t>
      </w:r>
      <w:r>
        <w:rPr>
          <w:rFonts w:hint="cs"/>
          <w:rtl/>
        </w:rPr>
        <w:t xml:space="preserve">   </w:t>
      </w:r>
      <w:bookmarkEnd w:id="30542"/>
    </w:p>
    <w:p w:rsidR="00FA4D28" w:rsidRDefault="00FA4D28" w:rsidP="00B060FA">
      <w:pPr>
        <w:rPr>
          <w:rtl/>
          <w:lang w:eastAsia="he-IL"/>
        </w:rPr>
      </w:pPr>
    </w:p>
    <w:p w:rsidR="00FA4D28" w:rsidRDefault="00FA4D28" w:rsidP="00B060FA">
      <w:pPr>
        <w:rPr>
          <w:rtl/>
          <w:lang w:eastAsia="he-IL"/>
        </w:rPr>
      </w:pPr>
      <w:r>
        <w:rPr>
          <w:rFonts w:hint="cs"/>
          <w:rtl/>
          <w:lang w:eastAsia="he-IL"/>
        </w:rPr>
        <w:t xml:space="preserve">כל חברי עוצמה יהודית עולים, מה קורה </w:t>
      </w:r>
      <w:bookmarkStart w:id="30543" w:name="_ETM_Q56_620000"/>
      <w:bookmarkEnd w:id="30543"/>
      <w:r>
        <w:rPr>
          <w:rFonts w:hint="cs"/>
          <w:rtl/>
          <w:lang w:eastAsia="he-IL"/>
        </w:rPr>
        <w:t xml:space="preserve">פה? בסדר, די, כבר </w:t>
      </w:r>
      <w:r w:rsidR="00B060FA">
        <w:rPr>
          <w:rFonts w:hint="cs"/>
          <w:rtl/>
          <w:lang w:eastAsia="he-IL"/>
        </w:rPr>
        <w:t>– – –</w:t>
      </w:r>
      <w:r>
        <w:rPr>
          <w:rFonts w:hint="cs"/>
          <w:rtl/>
          <w:lang w:eastAsia="he-IL"/>
        </w:rPr>
        <w:t xml:space="preserve"> אחד לשני </w:t>
      </w:r>
      <w:r w:rsidR="00B060FA">
        <w:rPr>
          <w:rFonts w:hint="cs"/>
          <w:rtl/>
          <w:lang w:eastAsia="he-IL"/>
        </w:rPr>
        <w:t>– – –</w:t>
      </w:r>
    </w:p>
    <w:p w:rsidR="00FA4D28" w:rsidRDefault="00FA4D28" w:rsidP="00FA4D28">
      <w:pPr>
        <w:rPr>
          <w:rtl/>
          <w:lang w:eastAsia="he-IL"/>
        </w:rPr>
      </w:pPr>
    </w:p>
    <w:p w:rsidR="00FA4D28" w:rsidRDefault="00FA4D28" w:rsidP="00FA4D28">
      <w:pPr>
        <w:pStyle w:val="af7"/>
        <w:keepNext/>
        <w:rPr>
          <w:rtl/>
        </w:rPr>
      </w:pPr>
      <w:bookmarkStart w:id="30544" w:name="ET_interruption_6157_20"/>
      <w:r>
        <w:rPr>
          <w:rStyle w:val="TagStyle"/>
          <w:rFonts w:hint="cs"/>
          <w:rtl/>
        </w:rPr>
        <w:t xml:space="preserve"> &lt;&lt; קריאה &gt;&gt; </w:t>
      </w:r>
      <w:r>
        <w:rPr>
          <w:rFonts w:hint="cs"/>
          <w:rtl/>
        </w:rPr>
        <w:t>שמחה רוטמן (הציונות הדתית):</w:t>
      </w:r>
      <w:r>
        <w:rPr>
          <w:rStyle w:val="TagStyle"/>
          <w:rtl/>
        </w:rPr>
        <w:t xml:space="preserve"> &lt;&lt; קריאה &gt;&gt;</w:t>
      </w:r>
      <w:r>
        <w:rPr>
          <w:rFonts w:hint="cs"/>
          <w:rtl/>
        </w:rPr>
        <w:t xml:space="preserve">   </w:t>
      </w:r>
      <w:bookmarkEnd w:id="30544"/>
    </w:p>
    <w:p w:rsidR="00FA4D28" w:rsidRDefault="00FA4D28" w:rsidP="00B060FA">
      <w:pPr>
        <w:rPr>
          <w:rtl/>
          <w:lang w:eastAsia="he-IL"/>
        </w:rPr>
      </w:pPr>
    </w:p>
    <w:p w:rsidR="00FA4D28" w:rsidRDefault="00FA4D28" w:rsidP="00FA4D28">
      <w:pPr>
        <w:rPr>
          <w:rtl/>
          <w:lang w:eastAsia="he-IL"/>
        </w:rPr>
      </w:pPr>
      <w:bookmarkStart w:id="30545" w:name="_ETM_Q56_622000"/>
      <w:bookmarkEnd w:id="30545"/>
      <w:r>
        <w:rPr>
          <w:rFonts w:hint="cs"/>
          <w:rtl/>
          <w:lang w:eastAsia="he-IL"/>
        </w:rPr>
        <w:t>תפרג</w:t>
      </w:r>
      <w:bookmarkStart w:id="30546" w:name="_ETM_Q56_623000"/>
      <w:bookmarkEnd w:id="30546"/>
      <w:r>
        <w:rPr>
          <w:rFonts w:hint="cs"/>
          <w:rtl/>
          <w:lang w:eastAsia="he-IL"/>
        </w:rPr>
        <w:t xml:space="preserve">ן גם למירי קצת. </w:t>
      </w:r>
    </w:p>
    <w:p w:rsidR="00FA4D28" w:rsidRDefault="00FA4D28" w:rsidP="00FA4D28">
      <w:pPr>
        <w:rPr>
          <w:rtl/>
          <w:lang w:eastAsia="he-IL"/>
        </w:rPr>
      </w:pPr>
      <w:bookmarkStart w:id="30547" w:name="_ETM_Q56_626000"/>
      <w:bookmarkEnd w:id="30547"/>
    </w:p>
    <w:p w:rsidR="00FA4D28" w:rsidRDefault="00FA4D28" w:rsidP="00FA4D28">
      <w:pPr>
        <w:pStyle w:val="af7"/>
        <w:keepNext/>
        <w:rPr>
          <w:rtl/>
        </w:rPr>
      </w:pPr>
      <w:r>
        <w:rPr>
          <w:rStyle w:val="TagStyle"/>
          <w:rFonts w:hint="cs"/>
          <w:rtl/>
        </w:rPr>
        <w:t xml:space="preserve"> &lt;&lt; קריאה &gt;&gt; </w:t>
      </w:r>
      <w:r>
        <w:rPr>
          <w:rFonts w:hint="cs"/>
          <w:rtl/>
        </w:rPr>
        <w:t>שרת התחבורה והבטיחות בדרכים מירי מרים רגב:</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30548" w:name="_ETM_Q56_629000"/>
      <w:bookmarkEnd w:id="30548"/>
      <w:r>
        <w:rPr>
          <w:rFonts w:hint="cs"/>
          <w:rtl/>
          <w:lang w:eastAsia="he-IL"/>
        </w:rPr>
        <w:t xml:space="preserve">פרגנו לי מספיק היום. </w:t>
      </w:r>
    </w:p>
    <w:p w:rsidR="00FA4D28" w:rsidRDefault="00FA4D28" w:rsidP="00B060FA">
      <w:pPr>
        <w:rPr>
          <w:rtl/>
          <w:lang w:eastAsia="he-IL"/>
        </w:rPr>
      </w:pPr>
    </w:p>
    <w:p w:rsidR="00FA4D28" w:rsidRDefault="00FA4D28" w:rsidP="00FA4D28">
      <w:pPr>
        <w:pStyle w:val="a5"/>
        <w:keepNext/>
        <w:rPr>
          <w:rtl/>
        </w:rPr>
      </w:pPr>
      <w:bookmarkStart w:id="30549" w:name="ET_speaker_6352_8"/>
      <w:r>
        <w:rPr>
          <w:rStyle w:val="TagStyle"/>
          <w:rFonts w:hint="cs"/>
          <w:rtl/>
        </w:rPr>
        <w:t xml:space="preserve"> &lt;&lt; דובר &gt;&gt; </w:t>
      </w:r>
      <w:bookmarkStart w:id="30550" w:name="_Toc141713769"/>
      <w:bookmarkStart w:id="30551" w:name="_Toc141653786"/>
      <w:bookmarkStart w:id="30552" w:name="_Toc141653641"/>
      <w:bookmarkStart w:id="30553" w:name="_Toc141653496"/>
      <w:bookmarkStart w:id="30554" w:name="_Toc141653351"/>
      <w:bookmarkStart w:id="30555" w:name="_Toc141653206"/>
      <w:r>
        <w:rPr>
          <w:rFonts w:hint="cs"/>
          <w:rtl/>
        </w:rPr>
        <w:t>אלמוג כהן (עוצמה יהודית):</w:t>
      </w:r>
      <w:bookmarkEnd w:id="30550"/>
      <w:bookmarkEnd w:id="30551"/>
      <w:bookmarkEnd w:id="30552"/>
      <w:bookmarkEnd w:id="30553"/>
      <w:bookmarkEnd w:id="30554"/>
      <w:bookmarkEnd w:id="30555"/>
      <w:r>
        <w:rPr>
          <w:rStyle w:val="TagStyle"/>
          <w:rFonts w:hint="cs"/>
          <w:rtl/>
        </w:rPr>
        <w:t xml:space="preserve"> &lt;&lt; דובר &gt;&gt;</w:t>
      </w:r>
      <w:r>
        <w:rPr>
          <w:rFonts w:hint="cs"/>
          <w:rtl/>
        </w:rPr>
        <w:t xml:space="preserve">   </w:t>
      </w:r>
      <w:bookmarkEnd w:id="30549"/>
    </w:p>
    <w:p w:rsidR="00FA4D28" w:rsidRDefault="00FA4D28" w:rsidP="00B060FA">
      <w:pPr>
        <w:rPr>
          <w:rtl/>
          <w:lang w:eastAsia="he-IL"/>
        </w:rPr>
      </w:pPr>
    </w:p>
    <w:p w:rsidR="00AE6880" w:rsidRDefault="00FA4D28" w:rsidP="00AE6880">
      <w:pPr>
        <w:rPr>
          <w:rtl/>
          <w:lang w:eastAsia="he-IL"/>
        </w:rPr>
      </w:pPr>
      <w:r>
        <w:rPr>
          <w:rFonts w:hint="cs"/>
          <w:rtl/>
          <w:lang w:eastAsia="he-IL"/>
        </w:rPr>
        <w:t xml:space="preserve">ברוך </w:t>
      </w:r>
      <w:bookmarkStart w:id="30556" w:name="_ETM_Q56_630000"/>
      <w:bookmarkEnd w:id="30556"/>
      <w:r>
        <w:rPr>
          <w:rFonts w:hint="cs"/>
          <w:rtl/>
          <w:lang w:eastAsia="he-IL"/>
        </w:rPr>
        <w:t xml:space="preserve">אתה ה' אלוהינו מלך העולם שהחיינו וקיימנו והגיענו לזמן הזה. </w:t>
      </w:r>
      <w:bookmarkStart w:id="30557" w:name="_ETM_Q56_638000"/>
      <w:bookmarkEnd w:id="30557"/>
      <w:r>
        <w:rPr>
          <w:rFonts w:hint="cs"/>
          <w:rtl/>
          <w:lang w:eastAsia="he-IL"/>
        </w:rPr>
        <w:t xml:space="preserve">היום, חברים, עשינו היסטוריה. עשינו היסטוריה, כי לאחר שנים רבות שבהן בעלי העסקים והאנשים הפרטיים בנגב ובגליל נאנקים תחת עול הטרור הפלילי, תחת אותם עבריינים בזויים ושפלים, שלא יודעים מה זה לעבוד קשה, שלא יודעים מה </w:t>
      </w:r>
      <w:bookmarkStart w:id="30558" w:name="_ETM_Q56_662000"/>
      <w:bookmarkEnd w:id="30558"/>
      <w:r>
        <w:rPr>
          <w:rFonts w:hint="cs"/>
          <w:rtl/>
          <w:lang w:eastAsia="he-IL"/>
        </w:rPr>
        <w:t xml:space="preserve">זה להזיע בשביל הלחם שלהם, שלא יודעים מה זה מוסר, שלא </w:t>
      </w:r>
      <w:bookmarkStart w:id="30559" w:name="_ETM_Q56_668000"/>
      <w:bookmarkEnd w:id="30559"/>
      <w:r>
        <w:rPr>
          <w:rFonts w:hint="cs"/>
          <w:rtl/>
          <w:lang w:eastAsia="he-IL"/>
        </w:rPr>
        <w:t xml:space="preserve">יודעים לכבד את דרך אבותיהם, שחשבו שאנחנו פראיירים </w:t>
      </w:r>
      <w:bookmarkStart w:id="30560" w:name="_ETM_Q56_675000"/>
      <w:bookmarkEnd w:id="30560"/>
      <w:r>
        <w:rPr>
          <w:rFonts w:hint="cs"/>
          <w:rtl/>
          <w:lang w:eastAsia="he-IL"/>
        </w:rPr>
        <w:t>– האולם על פניו ריק, אבל אני רוצה לומר לכם, אני רואה אותו מלא: הוא מלא באנשים, הו</w:t>
      </w:r>
      <w:bookmarkStart w:id="30561" w:name="_ETM_Q56_681000"/>
      <w:bookmarkEnd w:id="30561"/>
      <w:r>
        <w:rPr>
          <w:rFonts w:hint="cs"/>
          <w:rtl/>
          <w:lang w:eastAsia="he-IL"/>
        </w:rPr>
        <w:t xml:space="preserve">א מלא בבעלי עסקים שהקימו עסקים לתפארת, שהזיעו, שלימדו את הילדים את העבודה, שהעסיקו מאות עובדים, שהוסיפו לכלכלה, שפיתחו את הנגב והגליל, ואז הגיעה חבורה של פורעים – חשוב לי </w:t>
      </w:r>
      <w:bookmarkStart w:id="30562" w:name="_ETM_Q56_700000"/>
      <w:bookmarkEnd w:id="30562"/>
      <w:r>
        <w:rPr>
          <w:rFonts w:hint="cs"/>
          <w:rtl/>
          <w:lang w:eastAsia="he-IL"/>
        </w:rPr>
        <w:t xml:space="preserve">רק להגיד שבעלי העסקים האלה לא רק יהודים, התופעה הזו קיימת גם במגזר הבדואי – ואז הגיעה חבורה </w:t>
      </w:r>
      <w:bookmarkStart w:id="30563" w:name="_ETM_Q56_709000"/>
      <w:bookmarkEnd w:id="30563"/>
      <w:r>
        <w:rPr>
          <w:rFonts w:hint="cs"/>
          <w:rtl/>
          <w:lang w:eastAsia="he-IL"/>
        </w:rPr>
        <w:t>של פורעים שהחליטו שהם אדוני הארץ</w:t>
      </w:r>
      <w:r w:rsidR="00AE6880">
        <w:rPr>
          <w:rFonts w:hint="cs"/>
          <w:rtl/>
          <w:lang w:eastAsia="he-IL"/>
        </w:rPr>
        <w:t>,</w:t>
      </w:r>
      <w:r>
        <w:rPr>
          <w:rFonts w:hint="cs"/>
          <w:rtl/>
          <w:lang w:eastAsia="he-IL"/>
        </w:rPr>
        <w:t xml:space="preserve"> הם מחליטים מי משלם ומי לא משלם</w:t>
      </w:r>
      <w:r w:rsidR="00AE6880">
        <w:rPr>
          <w:rFonts w:hint="cs"/>
          <w:rtl/>
          <w:lang w:eastAsia="he-IL"/>
        </w:rPr>
        <w:t>.</w:t>
      </w:r>
      <w:r>
        <w:rPr>
          <w:rFonts w:hint="cs"/>
          <w:rtl/>
          <w:lang w:eastAsia="he-IL"/>
        </w:rPr>
        <w:t xml:space="preserve"> </w:t>
      </w:r>
    </w:p>
    <w:p w:rsidR="00AE6880" w:rsidRDefault="00AE6880" w:rsidP="00AE6880">
      <w:pPr>
        <w:rPr>
          <w:rtl/>
          <w:lang w:eastAsia="he-IL"/>
        </w:rPr>
      </w:pPr>
    </w:p>
    <w:p w:rsidR="00FA4D28" w:rsidRDefault="00FA4D28" w:rsidP="00AE6880">
      <w:pPr>
        <w:rPr>
          <w:rtl/>
          <w:lang w:eastAsia="he-IL"/>
        </w:rPr>
      </w:pPr>
      <w:r>
        <w:rPr>
          <w:rFonts w:hint="cs"/>
          <w:rtl/>
          <w:lang w:eastAsia="he-IL"/>
        </w:rPr>
        <w:t xml:space="preserve">ואני אומר לכם כאן קבל עם ועדה: זה רק הצעד הראשון עד שנרדוף אתכם, עד שנוריד אתכם עד עפר. אתם לא תטילו טרור על האנשים שעובדים </w:t>
      </w:r>
      <w:r w:rsidR="00AE6880">
        <w:rPr>
          <w:rFonts w:hint="cs"/>
          <w:rtl/>
          <w:lang w:eastAsia="he-IL"/>
        </w:rPr>
        <w:t>ב</w:t>
      </w:r>
      <w:r>
        <w:rPr>
          <w:rFonts w:hint="cs"/>
          <w:rtl/>
          <w:lang w:eastAsia="he-IL"/>
        </w:rPr>
        <w:t xml:space="preserve">עמל יומם. תושבי הנגב, הבאנו כאן בשורה אדירה, אחת מתוך רבות. נמשיך לרדוף את הכנופיות של הטרור </w:t>
      </w:r>
      <w:bookmarkStart w:id="30564" w:name="_ETM_Q56_740000"/>
      <w:bookmarkEnd w:id="30564"/>
      <w:r>
        <w:rPr>
          <w:rFonts w:hint="cs"/>
          <w:rtl/>
          <w:lang w:eastAsia="he-IL"/>
        </w:rPr>
        <w:t>הפלילי עד שנביא שקט לנגב ולגליל. נחנוק את ארגוני הטרור הפלילי, את צינור החמצן הפיננסי שלהם, עד שהם יגידו</w:t>
      </w:r>
      <w:r w:rsidR="00AE6880">
        <w:rPr>
          <w:rFonts w:hint="cs"/>
          <w:rtl/>
          <w:lang w:eastAsia="he-IL"/>
        </w:rPr>
        <w:t>:</w:t>
      </w:r>
      <w:r>
        <w:rPr>
          <w:rFonts w:hint="cs"/>
          <w:rtl/>
          <w:lang w:eastAsia="he-IL"/>
        </w:rPr>
        <w:t xml:space="preserve"> די, תעזבו אותנו. </w:t>
      </w:r>
    </w:p>
    <w:p w:rsidR="00FA4D28" w:rsidRDefault="00FA4D28" w:rsidP="00FA4D28">
      <w:pPr>
        <w:rPr>
          <w:rtl/>
          <w:lang w:eastAsia="he-IL"/>
        </w:rPr>
      </w:pPr>
    </w:p>
    <w:p w:rsidR="00FA4D28" w:rsidRDefault="00FA4D28" w:rsidP="00892241">
      <w:pPr>
        <w:rPr>
          <w:rtl/>
        </w:rPr>
      </w:pPr>
      <w:bookmarkStart w:id="30565" w:name="TOR_Q57"/>
      <w:bookmarkStart w:id="30566" w:name="_ETM_Q57_180640"/>
      <w:bookmarkEnd w:id="30565"/>
      <w:bookmarkEnd w:id="30566"/>
      <w:r>
        <w:rPr>
          <w:rFonts w:hint="cs"/>
          <w:rtl/>
        </w:rPr>
        <w:t>תודות בסוף. חבר הכנסת שמחה רוטמן, יושב-ראש ועדת חוקה, תודה על ליווי מקצועי, הגון</w:t>
      </w:r>
      <w:bookmarkStart w:id="30567" w:name="_ETM_Q57_162000"/>
      <w:bookmarkEnd w:id="30567"/>
      <w:r>
        <w:rPr>
          <w:rFonts w:hint="cs"/>
          <w:rtl/>
        </w:rPr>
        <w:t xml:space="preserve">, נחוש. זה לא מובן מאליו, ואני מודה לך מאוד. יושב-ראש הוועדה לביטחון לאומי, מורנו הגדול </w:t>
      </w:r>
      <w:bookmarkStart w:id="30568" w:name="_ETM_Q57_171000"/>
      <w:bookmarkEnd w:id="30568"/>
      <w:r>
        <w:rPr>
          <w:rFonts w:hint="cs"/>
          <w:rtl/>
        </w:rPr>
        <w:t xml:space="preserve">צביקה פוגל, תודה רבה לך על שלא ויתרת, תודה </w:t>
      </w:r>
      <w:bookmarkStart w:id="30569" w:name="_ETM_Q57_174000"/>
      <w:bookmarkEnd w:id="30569"/>
      <w:r>
        <w:rPr>
          <w:rFonts w:hint="cs"/>
          <w:rtl/>
        </w:rPr>
        <w:t>שלא ויתרת עלינו</w:t>
      </w:r>
      <w:r w:rsidR="00AE6880">
        <w:rPr>
          <w:rFonts w:hint="cs"/>
          <w:rtl/>
        </w:rPr>
        <w:t>,</w:t>
      </w:r>
      <w:r>
        <w:rPr>
          <w:rFonts w:hint="cs"/>
          <w:rtl/>
        </w:rPr>
        <w:t xml:space="preserve"> תודה שלא ויתרתם על תושבי הנגב. חברי ורעי יצחק קרויזר, אני מוד</w:t>
      </w:r>
      <w:bookmarkStart w:id="30570" w:name="_ETM_Q57_179000"/>
      <w:bookmarkEnd w:id="30570"/>
      <w:r>
        <w:rPr>
          <w:rFonts w:hint="cs"/>
          <w:rtl/>
        </w:rPr>
        <w:t xml:space="preserve">ה לך מאוד על הדרך, על הסיוע, על </w:t>
      </w:r>
      <w:bookmarkStart w:id="30571" w:name="_ETM_Q57_183000"/>
      <w:bookmarkEnd w:id="30571"/>
      <w:r>
        <w:rPr>
          <w:rFonts w:hint="cs"/>
          <w:rtl/>
        </w:rPr>
        <w:t>השותפות יד ביד, על עבודה קשה בוועדות. על אף כל הקשיים, הצלחנו היום להביא מזור לעשרו</w:t>
      </w:r>
      <w:bookmarkStart w:id="30572" w:name="_ETM_Q57_191000"/>
      <w:bookmarkEnd w:id="30572"/>
      <w:r>
        <w:rPr>
          <w:rFonts w:hint="cs"/>
          <w:rtl/>
        </w:rPr>
        <w:t xml:space="preserve">ת אלפי אנשים. יושב-ראש מפלגת עוצמה יהודית השר איתמר בן גביר, אני </w:t>
      </w:r>
      <w:bookmarkStart w:id="30573" w:name="_ETM_Q57_180849"/>
      <w:bookmarkEnd w:id="30573"/>
      <w:r>
        <w:rPr>
          <w:rFonts w:hint="cs"/>
          <w:rtl/>
        </w:rPr>
        <w:t xml:space="preserve">מודה </w:t>
      </w:r>
      <w:bookmarkStart w:id="30574" w:name="_ETM_Q57_181150"/>
      <w:bookmarkEnd w:id="30574"/>
      <w:r>
        <w:rPr>
          <w:rFonts w:hint="cs"/>
          <w:rtl/>
        </w:rPr>
        <w:t xml:space="preserve">לך </w:t>
      </w:r>
      <w:bookmarkStart w:id="30575" w:name="_ETM_Q57_181420"/>
      <w:bookmarkEnd w:id="30575"/>
      <w:r>
        <w:rPr>
          <w:rFonts w:hint="cs"/>
          <w:rtl/>
        </w:rPr>
        <w:t xml:space="preserve">על </w:t>
      </w:r>
      <w:bookmarkStart w:id="30576" w:name="_ETM_Q57_202860"/>
      <w:bookmarkEnd w:id="30576"/>
      <w:r>
        <w:rPr>
          <w:rFonts w:hint="cs"/>
          <w:rtl/>
        </w:rPr>
        <w:t xml:space="preserve">האמון </w:t>
      </w:r>
      <w:bookmarkStart w:id="30577" w:name="_ETM_Q57_203220"/>
      <w:bookmarkEnd w:id="30577"/>
      <w:r>
        <w:rPr>
          <w:rFonts w:hint="cs"/>
          <w:rtl/>
        </w:rPr>
        <w:t>שנתת</w:t>
      </w:r>
      <w:bookmarkStart w:id="30578" w:name="_ETM_Q57_203790"/>
      <w:bookmarkStart w:id="30579" w:name="_ETM_Q57_204720"/>
      <w:bookmarkStart w:id="30580" w:name="_ETM_Q57_204900"/>
      <w:bookmarkStart w:id="30581" w:name="_ETM_Q57_205320"/>
      <w:bookmarkEnd w:id="30578"/>
      <w:bookmarkEnd w:id="30579"/>
      <w:bookmarkEnd w:id="30580"/>
      <w:bookmarkEnd w:id="30581"/>
      <w:r>
        <w:rPr>
          <w:rFonts w:hint="cs"/>
          <w:rtl/>
        </w:rPr>
        <w:t xml:space="preserve"> בנו, על היד שהושטת לנו, על התמיכה המלאה ללא סייג וללא שאלות. אמרת שמה שצריך הוא לקיים את הבטחת הבחירות שלנו</w:t>
      </w:r>
      <w:bookmarkStart w:id="30582" w:name="_ETM_Q57_216000"/>
      <w:bookmarkEnd w:id="30582"/>
      <w:r>
        <w:rPr>
          <w:rFonts w:hint="cs"/>
          <w:rtl/>
        </w:rPr>
        <w:t xml:space="preserve">. לכל היועצים </w:t>
      </w:r>
      <w:bookmarkStart w:id="30583" w:name="_ETM_Q57_209100"/>
      <w:bookmarkStart w:id="30584" w:name="_ETM_Q57_217699"/>
      <w:bookmarkEnd w:id="30583"/>
      <w:bookmarkEnd w:id="30584"/>
      <w:r>
        <w:rPr>
          <w:rFonts w:hint="cs"/>
          <w:rtl/>
        </w:rPr>
        <w:t xml:space="preserve">המשפטיים, </w:t>
      </w:r>
      <w:bookmarkStart w:id="30585" w:name="_ETM_Q57_218749"/>
      <w:bookmarkEnd w:id="30585"/>
      <w:r>
        <w:rPr>
          <w:rFonts w:hint="cs"/>
          <w:rtl/>
        </w:rPr>
        <w:t xml:space="preserve">לכל </w:t>
      </w:r>
      <w:bookmarkStart w:id="30586" w:name="_ETM_Q57_219140"/>
      <w:bookmarkEnd w:id="30586"/>
      <w:r>
        <w:rPr>
          <w:rFonts w:hint="cs"/>
          <w:rtl/>
        </w:rPr>
        <w:t xml:space="preserve">מי </w:t>
      </w:r>
      <w:bookmarkStart w:id="30587" w:name="_ETM_Q57_219260"/>
      <w:bookmarkEnd w:id="30587"/>
      <w:r>
        <w:rPr>
          <w:rFonts w:hint="cs"/>
          <w:rtl/>
        </w:rPr>
        <w:t xml:space="preserve">שלקח </w:t>
      </w:r>
      <w:bookmarkStart w:id="30588" w:name="_ETM_Q57_219739"/>
      <w:bookmarkEnd w:id="30588"/>
      <w:r>
        <w:rPr>
          <w:rFonts w:hint="cs"/>
          <w:rtl/>
        </w:rPr>
        <w:t xml:space="preserve">חלק </w:t>
      </w:r>
      <w:bookmarkStart w:id="30589" w:name="_ETM_Q57_220339"/>
      <w:bookmarkEnd w:id="30589"/>
      <w:r>
        <w:rPr>
          <w:rFonts w:hint="cs"/>
          <w:rtl/>
        </w:rPr>
        <w:t xml:space="preserve">בחקיקה </w:t>
      </w:r>
      <w:bookmarkStart w:id="30590" w:name="_ETM_Q57_220940"/>
      <w:bookmarkEnd w:id="30590"/>
      <w:r>
        <w:rPr>
          <w:rFonts w:hint="cs"/>
          <w:rtl/>
        </w:rPr>
        <w:t xml:space="preserve">ההיסטורית </w:t>
      </w:r>
      <w:bookmarkStart w:id="30591" w:name="_ETM_Q57_221569"/>
      <w:bookmarkEnd w:id="30591"/>
      <w:r>
        <w:rPr>
          <w:rFonts w:hint="cs"/>
          <w:rtl/>
        </w:rPr>
        <w:t>הזו</w:t>
      </w:r>
      <w:r w:rsidR="00892241">
        <w:rPr>
          <w:rFonts w:hint="cs"/>
          <w:rtl/>
        </w:rPr>
        <w:t>,</w:t>
      </w:r>
      <w:r>
        <w:rPr>
          <w:rFonts w:hint="cs"/>
          <w:rtl/>
        </w:rPr>
        <w:t xml:space="preserve"> </w:t>
      </w:r>
      <w:bookmarkStart w:id="30592" w:name="_ETM_Q57_222100"/>
      <w:bookmarkEnd w:id="30592"/>
      <w:r>
        <w:rPr>
          <w:rFonts w:hint="cs"/>
          <w:rtl/>
        </w:rPr>
        <w:t xml:space="preserve">אנחנו </w:t>
      </w:r>
      <w:bookmarkStart w:id="30593" w:name="_ETM_Q57_223120"/>
      <w:bookmarkEnd w:id="30593"/>
      <w:r>
        <w:rPr>
          <w:rFonts w:hint="cs"/>
          <w:rtl/>
        </w:rPr>
        <w:t xml:space="preserve">נמשיך </w:t>
      </w:r>
      <w:bookmarkStart w:id="30594" w:name="_ETM_Q57_223929"/>
      <w:bookmarkEnd w:id="30594"/>
      <w:r>
        <w:rPr>
          <w:rFonts w:hint="cs"/>
          <w:rtl/>
        </w:rPr>
        <w:t xml:space="preserve">ולא </w:t>
      </w:r>
      <w:bookmarkStart w:id="30595" w:name="_ETM_Q57_224199"/>
      <w:bookmarkEnd w:id="30595"/>
      <w:r>
        <w:rPr>
          <w:rFonts w:hint="cs"/>
          <w:rtl/>
        </w:rPr>
        <w:t xml:space="preserve">נוותר </w:t>
      </w:r>
      <w:bookmarkStart w:id="30596" w:name="_ETM_Q57_224679"/>
      <w:bookmarkEnd w:id="30596"/>
      <w:r>
        <w:rPr>
          <w:rFonts w:hint="cs"/>
          <w:rtl/>
        </w:rPr>
        <w:t xml:space="preserve">על </w:t>
      </w:r>
      <w:bookmarkStart w:id="30597" w:name="_ETM_Q57_224800"/>
      <w:bookmarkEnd w:id="30597"/>
      <w:r>
        <w:rPr>
          <w:rFonts w:hint="cs"/>
          <w:rtl/>
        </w:rPr>
        <w:t xml:space="preserve">הנגב, </w:t>
      </w:r>
      <w:bookmarkStart w:id="30598" w:name="_ETM_Q57_225640"/>
      <w:bookmarkEnd w:id="30598"/>
      <w:r>
        <w:rPr>
          <w:rFonts w:hint="cs"/>
          <w:rtl/>
        </w:rPr>
        <w:t xml:space="preserve">כי </w:t>
      </w:r>
      <w:bookmarkStart w:id="30599" w:name="_ETM_Q57_225819"/>
      <w:bookmarkEnd w:id="30599"/>
      <w:r>
        <w:rPr>
          <w:rFonts w:hint="cs"/>
          <w:rtl/>
        </w:rPr>
        <w:t xml:space="preserve">זה </w:t>
      </w:r>
      <w:bookmarkStart w:id="30600" w:name="_ETM_Q57_226620"/>
      <w:bookmarkEnd w:id="30600"/>
      <w:r>
        <w:rPr>
          <w:rFonts w:hint="cs"/>
          <w:rtl/>
        </w:rPr>
        <w:t xml:space="preserve">– היועצים </w:t>
      </w:r>
      <w:bookmarkStart w:id="30601" w:name="_ETM_Q57_227159"/>
      <w:bookmarkEnd w:id="30601"/>
      <w:r>
        <w:rPr>
          <w:rFonts w:hint="cs"/>
          <w:rtl/>
        </w:rPr>
        <w:t xml:space="preserve">המשפטיים, </w:t>
      </w:r>
      <w:bookmarkStart w:id="30602" w:name="_ETM_Q57_227850"/>
      <w:bookmarkEnd w:id="30602"/>
      <w:r>
        <w:rPr>
          <w:rFonts w:hint="cs"/>
          <w:rtl/>
        </w:rPr>
        <w:t xml:space="preserve">כמובן, </w:t>
      </w:r>
      <w:bookmarkStart w:id="30603" w:name="_ETM_Q57_228449"/>
      <w:bookmarkEnd w:id="30603"/>
      <w:r>
        <w:rPr>
          <w:rFonts w:hint="cs"/>
          <w:rtl/>
        </w:rPr>
        <w:t xml:space="preserve">דוד </w:t>
      </w:r>
      <w:bookmarkStart w:id="30604" w:name="_ETM_Q57_228780"/>
      <w:bookmarkEnd w:id="30604"/>
      <w:r>
        <w:rPr>
          <w:rFonts w:hint="cs"/>
          <w:rtl/>
        </w:rPr>
        <w:t xml:space="preserve">בבלי, </w:t>
      </w:r>
      <w:bookmarkStart w:id="30605" w:name="_ETM_Q57_229559"/>
      <w:bookmarkEnd w:id="30605"/>
      <w:r>
        <w:rPr>
          <w:rFonts w:hint="cs"/>
          <w:rtl/>
        </w:rPr>
        <w:t xml:space="preserve">האיש </w:t>
      </w:r>
      <w:bookmarkStart w:id="30606" w:name="_ETM_Q57_229859"/>
      <w:bookmarkEnd w:id="30606"/>
      <w:r>
        <w:rPr>
          <w:rFonts w:hint="cs"/>
          <w:rtl/>
        </w:rPr>
        <w:t xml:space="preserve">והאגדה, </w:t>
      </w:r>
      <w:bookmarkStart w:id="30607" w:name="_ETM_Q57_230519"/>
      <w:bookmarkEnd w:id="30607"/>
      <w:r>
        <w:rPr>
          <w:rFonts w:hint="cs"/>
          <w:rtl/>
        </w:rPr>
        <w:t xml:space="preserve">תודה </w:t>
      </w:r>
      <w:bookmarkStart w:id="30608" w:name="_ETM_Q57_230820"/>
      <w:bookmarkEnd w:id="30608"/>
      <w:r>
        <w:rPr>
          <w:rFonts w:hint="cs"/>
          <w:rtl/>
        </w:rPr>
        <w:t xml:space="preserve">רבה </w:t>
      </w:r>
      <w:bookmarkStart w:id="30609" w:name="_ETM_Q57_231120"/>
      <w:bookmarkEnd w:id="30609"/>
      <w:r>
        <w:rPr>
          <w:rFonts w:hint="cs"/>
          <w:rtl/>
        </w:rPr>
        <w:t xml:space="preserve">לך. </w:t>
      </w:r>
      <w:bookmarkStart w:id="30610" w:name="_ETM_Q57_231899"/>
      <w:bookmarkEnd w:id="30610"/>
      <w:r>
        <w:rPr>
          <w:rFonts w:hint="cs"/>
          <w:rtl/>
        </w:rPr>
        <w:t xml:space="preserve">אנשי </w:t>
      </w:r>
      <w:bookmarkStart w:id="30611" w:name="_ETM_Q57_232229"/>
      <w:bookmarkEnd w:id="30611"/>
      <w:r>
        <w:rPr>
          <w:rFonts w:hint="cs"/>
          <w:rtl/>
        </w:rPr>
        <w:t>לשכתי התותחים</w:t>
      </w:r>
      <w:r w:rsidR="00892241">
        <w:rPr>
          <w:rFonts w:hint="cs"/>
          <w:rtl/>
        </w:rPr>
        <w:t>,</w:t>
      </w:r>
      <w:r>
        <w:rPr>
          <w:rFonts w:hint="cs"/>
          <w:rtl/>
        </w:rPr>
        <w:t xml:space="preserve"> שעמלים קשה וסובלים אותי יום-יום, תודה רבה גם לכם. </w:t>
      </w:r>
      <w:bookmarkStart w:id="30612" w:name="_ETM_Q57_239000"/>
      <w:bookmarkEnd w:id="30612"/>
      <w:r>
        <w:rPr>
          <w:rFonts w:hint="cs"/>
          <w:rtl/>
        </w:rPr>
        <w:t>אם שכחתי מישהו אני מתנצל, זה לא אישי, זה הפרעות קשב.</w:t>
      </w:r>
    </w:p>
    <w:p w:rsidR="00FA4D28" w:rsidRDefault="00FA4D28" w:rsidP="00FA4D28">
      <w:pPr>
        <w:rPr>
          <w:rtl/>
        </w:rPr>
      </w:pPr>
    </w:p>
    <w:p w:rsidR="00FA4D28" w:rsidRDefault="00FA4D28" w:rsidP="00892241">
      <w:bookmarkStart w:id="30613" w:name="_ETM_Q57_241000"/>
      <w:bookmarkEnd w:id="30613"/>
      <w:r>
        <w:rPr>
          <w:rFonts w:hint="cs"/>
          <w:rtl/>
        </w:rPr>
        <w:t xml:space="preserve">אני רוצה לומר לתושבי הנגב: </w:t>
      </w:r>
      <w:bookmarkStart w:id="30614" w:name="_ETM_Q57_246000"/>
      <w:bookmarkEnd w:id="30614"/>
      <w:r>
        <w:rPr>
          <w:rFonts w:hint="cs"/>
          <w:rtl/>
        </w:rPr>
        <w:t>נמשיך ונלך איתכם יד ביד. התפקיד שלכם מהיום הוא לא לוותר</w:t>
      </w:r>
      <w:r w:rsidR="00892241">
        <w:rPr>
          <w:rFonts w:hint="cs"/>
          <w:rtl/>
        </w:rPr>
        <w:t>,</w:t>
      </w:r>
      <w:r>
        <w:rPr>
          <w:rFonts w:hint="cs"/>
          <w:rtl/>
        </w:rPr>
        <w:t xml:space="preserve"> הוא לראות עתיד ורוד למען כל תושבי הנגב </w:t>
      </w:r>
      <w:bookmarkStart w:id="30615" w:name="_ETM_Q57_253000"/>
      <w:bookmarkEnd w:id="30615"/>
      <w:r>
        <w:rPr>
          <w:rFonts w:hint="cs"/>
          <w:rtl/>
        </w:rPr>
        <w:t xml:space="preserve">והגליל. תודה, אדוני היושב-ראש. </w:t>
      </w:r>
      <w:bookmarkStart w:id="30616" w:name="_ETM_Q57_238370"/>
      <w:bookmarkStart w:id="30617" w:name="_ETM_Q57_255709"/>
      <w:bookmarkEnd w:id="30616"/>
      <w:bookmarkEnd w:id="30617"/>
      <w:r>
        <w:rPr>
          <w:rFonts w:hint="cs"/>
          <w:rtl/>
        </w:rPr>
        <w:t xml:space="preserve">תודה </w:t>
      </w:r>
      <w:bookmarkStart w:id="30618" w:name="_ETM_Q57_255950"/>
      <w:bookmarkEnd w:id="30618"/>
      <w:r>
        <w:rPr>
          <w:rFonts w:hint="cs"/>
          <w:rtl/>
        </w:rPr>
        <w:t xml:space="preserve">לשרה, </w:t>
      </w:r>
      <w:bookmarkStart w:id="30619" w:name="_ETM_Q57_256700"/>
      <w:bookmarkStart w:id="30620" w:name="_ETM_Q57_260360"/>
      <w:bookmarkEnd w:id="30619"/>
      <w:bookmarkEnd w:id="30620"/>
      <w:r>
        <w:rPr>
          <w:rFonts w:hint="cs"/>
          <w:rtl/>
        </w:rPr>
        <w:t xml:space="preserve">שבעזרת השם תביא לנו רכבת ושדה תעופה </w:t>
      </w:r>
      <w:bookmarkStart w:id="30621" w:name="_ETM_Q57_260000"/>
      <w:bookmarkEnd w:id="30621"/>
      <w:r>
        <w:rPr>
          <w:rFonts w:hint="cs"/>
          <w:rtl/>
        </w:rPr>
        <w:t xml:space="preserve">לנגב. אנחנו, בעזרת השם, נהפוך את הנגב למרכז </w:t>
      </w:r>
      <w:bookmarkStart w:id="30622" w:name="_ETM_Q57_263000"/>
      <w:bookmarkEnd w:id="30622"/>
      <w:r>
        <w:rPr>
          <w:rFonts w:hint="cs"/>
          <w:rtl/>
        </w:rPr>
        <w:t xml:space="preserve">קיום בטבור הארץ. תודה רבה לכם. </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r>
        <w:rPr>
          <w:rFonts w:hint="cs"/>
          <w:rtl/>
        </w:rPr>
        <w:t>תודה לחבר הכנסת אלמוג כהן. אני רוצה להזמין את חבר הכנסת ניסים ואטורי, מיוזמי החוק.</w:t>
      </w:r>
    </w:p>
    <w:p w:rsidR="00FA4D28" w:rsidRDefault="00FA4D28" w:rsidP="00FA4D28">
      <w:pPr>
        <w:rPr>
          <w:rtl/>
        </w:rPr>
      </w:pPr>
    </w:p>
    <w:p w:rsidR="00FA4D28" w:rsidRDefault="00FA4D28" w:rsidP="00FA4D28">
      <w:pPr>
        <w:pStyle w:val="af7"/>
        <w:keepNext/>
        <w:rPr>
          <w:rtl/>
        </w:rPr>
      </w:pPr>
      <w:bookmarkStart w:id="30623" w:name="ET_interruption_5985_4"/>
      <w:r>
        <w:rPr>
          <w:rStyle w:val="TagStyle"/>
          <w:rFonts w:hint="cs"/>
          <w:rtl/>
        </w:rPr>
        <w:t xml:space="preserve">&lt;&lt; קריאה &gt;&gt; </w:t>
      </w:r>
      <w:r>
        <w:rPr>
          <w:rFonts w:hint="cs"/>
          <w:rtl/>
        </w:rPr>
        <w:t>שרת התחבורה והבטיחות בדרכים מירי מרים רגב:</w:t>
      </w:r>
      <w:r>
        <w:rPr>
          <w:rStyle w:val="TagStyle"/>
          <w:rtl/>
        </w:rPr>
        <w:t xml:space="preserve"> &lt;&lt; קריאה &gt;&gt;</w:t>
      </w:r>
      <w:r>
        <w:rPr>
          <w:rFonts w:hint="cs"/>
          <w:rtl/>
        </w:rPr>
        <w:t xml:space="preserve"> </w:t>
      </w:r>
      <w:bookmarkEnd w:id="30623"/>
    </w:p>
    <w:p w:rsidR="00FA4D28" w:rsidRDefault="00FA4D28" w:rsidP="00B060FA">
      <w:pPr>
        <w:rPr>
          <w:rtl/>
        </w:rPr>
      </w:pPr>
    </w:p>
    <w:p w:rsidR="00FA4D28" w:rsidRDefault="00FA4D28" w:rsidP="00FA4D28">
      <w:pPr>
        <w:rPr>
          <w:rtl/>
        </w:rPr>
      </w:pPr>
      <w:r>
        <w:rPr>
          <w:rFonts w:hint="cs"/>
          <w:rtl/>
        </w:rPr>
        <w:t>זה לא ייגמר?</w:t>
      </w:r>
    </w:p>
    <w:p w:rsidR="00FA4D28" w:rsidRDefault="00FA4D28" w:rsidP="00FA4D28">
      <w:pPr>
        <w:rPr>
          <w:rtl/>
        </w:rPr>
      </w:pPr>
      <w:bookmarkStart w:id="30624" w:name="_ETM_Q57_275000"/>
      <w:bookmarkEnd w:id="30624"/>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r>
        <w:rPr>
          <w:rFonts w:hint="cs"/>
          <w:rtl/>
        </w:rPr>
        <w:t>ייגמר, ייגמר. בסוף אנחנו נועלים את המליאה היום, אל תדאגי.</w:t>
      </w:r>
    </w:p>
    <w:p w:rsidR="00FA4D28" w:rsidRDefault="00FA4D28" w:rsidP="00FA4D28">
      <w:pPr>
        <w:rPr>
          <w:rtl/>
        </w:rPr>
      </w:pPr>
    </w:p>
    <w:p w:rsidR="00FA4D28" w:rsidRDefault="00FA4D28" w:rsidP="00FA4D28">
      <w:pPr>
        <w:pStyle w:val="af7"/>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FA4D28" w:rsidRDefault="00FA4D28" w:rsidP="00B060FA">
      <w:pPr>
        <w:rPr>
          <w:rtl/>
        </w:rPr>
      </w:pPr>
    </w:p>
    <w:p w:rsidR="00FA4D28" w:rsidRDefault="00FA4D28" w:rsidP="00FA4D28">
      <w:pPr>
        <w:rPr>
          <w:rtl/>
        </w:rPr>
      </w:pPr>
      <w:r>
        <w:rPr>
          <w:rFonts w:hint="cs"/>
          <w:rtl/>
        </w:rPr>
        <w:t>אתם מתנהגים כאילו יש לכם שוטרים שיאכפו את כל החוקים האלה.</w:t>
      </w:r>
    </w:p>
    <w:p w:rsidR="00FA4D28" w:rsidRDefault="00FA4D28" w:rsidP="00FA4D28">
      <w:pPr>
        <w:rPr>
          <w:rtl/>
        </w:rPr>
      </w:pPr>
    </w:p>
    <w:p w:rsidR="00FA4D28" w:rsidRDefault="00FA4D28" w:rsidP="00FA4D28">
      <w:pPr>
        <w:pStyle w:val="a5"/>
        <w:keepNext/>
        <w:rPr>
          <w:rtl/>
        </w:rPr>
      </w:pPr>
      <w:bookmarkStart w:id="30625" w:name="ET_speaker_6162_3"/>
      <w:r>
        <w:rPr>
          <w:rStyle w:val="TagStyle"/>
          <w:rFonts w:hint="cs"/>
          <w:rtl/>
        </w:rPr>
        <w:t xml:space="preserve"> &lt;&lt; דובר &gt;&gt; </w:t>
      </w:r>
      <w:bookmarkStart w:id="30626" w:name="_Toc141713770"/>
      <w:bookmarkStart w:id="30627" w:name="_Toc141653787"/>
      <w:bookmarkStart w:id="30628" w:name="_Toc141653642"/>
      <w:bookmarkStart w:id="30629" w:name="_Toc141653497"/>
      <w:bookmarkStart w:id="30630" w:name="_Toc141653352"/>
      <w:bookmarkStart w:id="30631" w:name="_Toc141653207"/>
      <w:r>
        <w:rPr>
          <w:rFonts w:hint="cs"/>
          <w:rtl/>
        </w:rPr>
        <w:t>ניסים ואטורי (הליכוד):</w:t>
      </w:r>
      <w:bookmarkEnd w:id="30626"/>
      <w:bookmarkEnd w:id="30627"/>
      <w:bookmarkEnd w:id="30628"/>
      <w:bookmarkEnd w:id="30629"/>
      <w:bookmarkEnd w:id="30630"/>
      <w:bookmarkEnd w:id="30631"/>
      <w:r>
        <w:rPr>
          <w:rStyle w:val="TagStyle"/>
          <w:rFonts w:hint="cs"/>
          <w:rtl/>
        </w:rPr>
        <w:t xml:space="preserve"> &lt;&lt; דובר &gt;&gt;</w:t>
      </w:r>
      <w:r>
        <w:rPr>
          <w:rFonts w:hint="cs"/>
          <w:rtl/>
        </w:rPr>
        <w:t xml:space="preserve"> </w:t>
      </w:r>
      <w:bookmarkEnd w:id="30625"/>
    </w:p>
    <w:p w:rsidR="00FA4D28" w:rsidRDefault="00FA4D28" w:rsidP="00FA4D28">
      <w:pPr>
        <w:ind w:firstLine="0"/>
        <w:rPr>
          <w:rtl/>
        </w:rPr>
      </w:pPr>
    </w:p>
    <w:p w:rsidR="00892241" w:rsidRDefault="00FA4D28" w:rsidP="00892241">
      <w:pPr>
        <w:rPr>
          <w:rtl/>
        </w:rPr>
      </w:pPr>
      <w:bookmarkStart w:id="30632" w:name="_ETM_Q57_266000"/>
      <w:bookmarkStart w:id="30633" w:name="_ETM_Q57_285970"/>
      <w:bookmarkEnd w:id="30632"/>
      <w:bookmarkEnd w:id="30633"/>
      <w:r>
        <w:rPr>
          <w:rFonts w:hint="cs"/>
          <w:rtl/>
        </w:rPr>
        <w:t xml:space="preserve">אדוני </w:t>
      </w:r>
      <w:bookmarkStart w:id="30634" w:name="_ETM_Q57_286330"/>
      <w:bookmarkEnd w:id="30634"/>
      <w:r>
        <w:rPr>
          <w:rFonts w:hint="cs"/>
          <w:rtl/>
        </w:rPr>
        <w:t xml:space="preserve">היושב-ראש, </w:t>
      </w:r>
      <w:bookmarkStart w:id="30635" w:name="_ETM_Q57_291159"/>
      <w:bookmarkStart w:id="30636" w:name="_ETM_Q57_291970"/>
      <w:bookmarkEnd w:id="30635"/>
      <w:bookmarkEnd w:id="30636"/>
      <w:r>
        <w:rPr>
          <w:rFonts w:hint="cs"/>
          <w:rtl/>
        </w:rPr>
        <w:t xml:space="preserve">כנסת </w:t>
      </w:r>
      <w:bookmarkStart w:id="30637" w:name="_ETM_Q57_292299"/>
      <w:bookmarkEnd w:id="30637"/>
      <w:r>
        <w:rPr>
          <w:rFonts w:hint="cs"/>
          <w:rtl/>
        </w:rPr>
        <w:t xml:space="preserve">נכבדה, </w:t>
      </w:r>
      <w:bookmarkStart w:id="30638" w:name="_ETM_Q57_292630"/>
      <w:bookmarkEnd w:id="30638"/>
      <w:r>
        <w:rPr>
          <w:rFonts w:hint="cs"/>
          <w:rtl/>
        </w:rPr>
        <w:t xml:space="preserve">אני </w:t>
      </w:r>
      <w:bookmarkStart w:id="30639" w:name="_ETM_Q57_292780"/>
      <w:bookmarkEnd w:id="30639"/>
      <w:r>
        <w:rPr>
          <w:rFonts w:hint="cs"/>
          <w:rtl/>
        </w:rPr>
        <w:t xml:space="preserve">שמח </w:t>
      </w:r>
      <w:bookmarkStart w:id="30640" w:name="_ETM_Q57_293110"/>
      <w:bookmarkEnd w:id="30640"/>
      <w:r>
        <w:rPr>
          <w:rFonts w:hint="cs"/>
          <w:rtl/>
        </w:rPr>
        <w:t xml:space="preserve">להיות </w:t>
      </w:r>
      <w:bookmarkStart w:id="30641" w:name="_ETM_Q57_293350"/>
      <w:bookmarkEnd w:id="30641"/>
      <w:r>
        <w:rPr>
          <w:rFonts w:hint="cs"/>
          <w:rtl/>
        </w:rPr>
        <w:t xml:space="preserve">חלק </w:t>
      </w:r>
      <w:bookmarkStart w:id="30642" w:name="_ETM_Q57_293649"/>
      <w:bookmarkEnd w:id="30642"/>
      <w:r>
        <w:rPr>
          <w:rFonts w:hint="cs"/>
          <w:rtl/>
        </w:rPr>
        <w:t xml:space="preserve">מהחוק </w:t>
      </w:r>
      <w:bookmarkStart w:id="30643" w:name="_ETM_Q57_294399"/>
      <w:bookmarkEnd w:id="30643"/>
      <w:r>
        <w:rPr>
          <w:rFonts w:hint="cs"/>
          <w:rtl/>
        </w:rPr>
        <w:t xml:space="preserve">הזה. </w:t>
      </w:r>
      <w:bookmarkStart w:id="30644" w:name="_ETM_Q57_294640"/>
      <w:bookmarkEnd w:id="30644"/>
      <w:r>
        <w:rPr>
          <w:rFonts w:hint="cs"/>
          <w:rtl/>
        </w:rPr>
        <w:t xml:space="preserve">הצמדתי </w:t>
      </w:r>
      <w:bookmarkStart w:id="30645" w:name="_ETM_Q57_294970"/>
      <w:bookmarkEnd w:id="30645"/>
      <w:r>
        <w:rPr>
          <w:rFonts w:hint="cs"/>
          <w:rtl/>
        </w:rPr>
        <w:t xml:space="preserve">את </w:t>
      </w:r>
      <w:bookmarkStart w:id="30646" w:name="_ETM_Q57_295060"/>
      <w:bookmarkEnd w:id="30646"/>
      <w:r>
        <w:rPr>
          <w:rFonts w:hint="cs"/>
          <w:rtl/>
        </w:rPr>
        <w:t xml:space="preserve">החוק </w:t>
      </w:r>
      <w:bookmarkStart w:id="30647" w:name="_ETM_Q57_295240"/>
      <w:bookmarkEnd w:id="30647"/>
      <w:r>
        <w:rPr>
          <w:rFonts w:hint="cs"/>
          <w:rtl/>
        </w:rPr>
        <w:t xml:space="preserve">שלי </w:t>
      </w:r>
      <w:bookmarkStart w:id="30648" w:name="_ETM_Q57_295450"/>
      <w:bookmarkStart w:id="30649" w:name="_ETM_Q57_295659"/>
      <w:bookmarkStart w:id="30650" w:name="_ETM_Q57_295840"/>
      <w:bookmarkEnd w:id="30648"/>
      <w:bookmarkEnd w:id="30649"/>
      <w:bookmarkEnd w:id="30650"/>
      <w:proofErr w:type="spellStart"/>
      <w:r>
        <w:rPr>
          <w:rFonts w:hint="cs"/>
          <w:rtl/>
        </w:rPr>
        <w:t>לקרויזר</w:t>
      </w:r>
      <w:proofErr w:type="spellEnd"/>
      <w:r>
        <w:rPr>
          <w:rFonts w:hint="cs"/>
          <w:rtl/>
        </w:rPr>
        <w:t>, שהיה החרוץ מביננו. אלמוג כהן, שמחה רוטמן, צביקה פוגל, הגיע הזמן שאנשים יבינו שיש כאן משילות</w:t>
      </w:r>
      <w:r w:rsidR="00892241">
        <w:rPr>
          <w:rFonts w:hint="cs"/>
          <w:rtl/>
        </w:rPr>
        <w:t>,</w:t>
      </w:r>
      <w:r>
        <w:rPr>
          <w:rFonts w:hint="cs"/>
          <w:rtl/>
        </w:rPr>
        <w:t xml:space="preserve"> במדינה הזאת. הגיעה ממשלה, כנסת, שיש בה חברים מאוד נחושים, לוחמים אחד-אחד. זה </w:t>
      </w:r>
      <w:bookmarkStart w:id="30651" w:name="_ETM_Q57_311000"/>
      <w:bookmarkEnd w:id="30651"/>
      <w:r>
        <w:rPr>
          <w:rFonts w:hint="cs"/>
          <w:rtl/>
        </w:rPr>
        <w:t>לא היה עד היום. אנחנו מאוד נחושים</w:t>
      </w:r>
      <w:bookmarkStart w:id="30652" w:name="_ETM_Q57_298250"/>
      <w:bookmarkEnd w:id="30652"/>
      <w:r>
        <w:rPr>
          <w:rFonts w:hint="cs"/>
          <w:rtl/>
        </w:rPr>
        <w:t xml:space="preserve"> להביא </w:t>
      </w:r>
      <w:bookmarkStart w:id="30653" w:name="_ETM_Q57_313290"/>
      <w:bookmarkEnd w:id="30653"/>
      <w:r>
        <w:rPr>
          <w:rFonts w:hint="cs"/>
          <w:rtl/>
        </w:rPr>
        <w:t xml:space="preserve">למשילות, </w:t>
      </w:r>
      <w:bookmarkStart w:id="30654" w:name="_ETM_Q57_314389"/>
      <w:bookmarkEnd w:id="30654"/>
      <w:r>
        <w:rPr>
          <w:rFonts w:hint="cs"/>
          <w:rtl/>
        </w:rPr>
        <w:t xml:space="preserve">לריבונות, </w:t>
      </w:r>
      <w:bookmarkStart w:id="30655" w:name="_ETM_Q57_315110"/>
      <w:bookmarkEnd w:id="30655"/>
      <w:r>
        <w:rPr>
          <w:rFonts w:hint="cs"/>
          <w:rtl/>
        </w:rPr>
        <w:t xml:space="preserve">בנגב, </w:t>
      </w:r>
      <w:bookmarkStart w:id="30656" w:name="_ETM_Q57_315650"/>
      <w:bookmarkEnd w:id="30656"/>
      <w:r>
        <w:rPr>
          <w:rFonts w:hint="cs"/>
          <w:rtl/>
        </w:rPr>
        <w:t xml:space="preserve">בגליל, </w:t>
      </w:r>
      <w:bookmarkStart w:id="30657" w:name="_ETM_Q57_316160"/>
      <w:bookmarkEnd w:id="30657"/>
      <w:r>
        <w:rPr>
          <w:rFonts w:hint="cs"/>
          <w:rtl/>
        </w:rPr>
        <w:t>בגולן</w:t>
      </w:r>
      <w:bookmarkStart w:id="30658" w:name="_ETM_Q57_317120"/>
      <w:bookmarkEnd w:id="30658"/>
      <w:r>
        <w:rPr>
          <w:rFonts w:hint="cs"/>
          <w:rtl/>
        </w:rPr>
        <w:t xml:space="preserve">. אנחנו, חברי הכנסת, שלושת היוזמים, נמצאים בתוך התופת הזאת </w:t>
      </w:r>
      <w:r w:rsidR="00892241">
        <w:rPr>
          <w:rFonts w:hint="eastAsia"/>
          <w:rtl/>
        </w:rPr>
        <w:t xml:space="preserve">– </w:t>
      </w:r>
      <w:r>
        <w:rPr>
          <w:rFonts w:hint="cs"/>
          <w:rtl/>
        </w:rPr>
        <w:t>בתוך התופת של עבריינים שמאיימים על אנשים, על השכנים, על החברים שלנו</w:t>
      </w:r>
      <w:bookmarkStart w:id="30659" w:name="_ETM_Q57_327780"/>
      <w:bookmarkEnd w:id="30659"/>
      <w:r>
        <w:rPr>
          <w:rFonts w:hint="cs"/>
          <w:rtl/>
        </w:rPr>
        <w:t>. כולנו, ארבעתנו נמצאים – גם צביקה פוגל, אלמוג כהן, אני, קרויזר – אנחנו, שגרים בגולן, מקבלים את האיומים האלה יום-יום, שעה-שעה</w:t>
      </w:r>
      <w:r w:rsidR="00892241">
        <w:rPr>
          <w:rFonts w:hint="cs"/>
          <w:rtl/>
        </w:rPr>
        <w:t>.</w:t>
      </w:r>
      <w:r>
        <w:rPr>
          <w:rFonts w:hint="cs"/>
          <w:rtl/>
        </w:rPr>
        <w:t xml:space="preserve"> החברים </w:t>
      </w:r>
      <w:bookmarkStart w:id="30660" w:name="_ETM_Q57_334709"/>
      <w:bookmarkEnd w:id="30660"/>
      <w:r>
        <w:rPr>
          <w:rFonts w:hint="cs"/>
          <w:rtl/>
        </w:rPr>
        <w:t xml:space="preserve">שלנו </w:t>
      </w:r>
      <w:r w:rsidR="00892241">
        <w:rPr>
          <w:rFonts w:hint="eastAsia"/>
          <w:rtl/>
        </w:rPr>
        <w:t xml:space="preserve">– </w:t>
      </w:r>
      <w:r>
        <w:rPr>
          <w:rFonts w:hint="cs"/>
          <w:rtl/>
        </w:rPr>
        <w:t>הם מגיעים לשכנים</w:t>
      </w:r>
      <w:r w:rsidR="00892241">
        <w:rPr>
          <w:rFonts w:hint="cs"/>
          <w:rtl/>
        </w:rPr>
        <w:t>,</w:t>
      </w:r>
      <w:r>
        <w:rPr>
          <w:rFonts w:hint="cs"/>
          <w:rtl/>
        </w:rPr>
        <w:t xml:space="preserve"> אנשים לא עבדו דקה בחיים שלהם</w:t>
      </w:r>
      <w:r w:rsidR="00892241">
        <w:rPr>
          <w:rFonts w:hint="cs"/>
          <w:rtl/>
        </w:rPr>
        <w:t>,</w:t>
      </w:r>
      <w:r>
        <w:rPr>
          <w:rFonts w:hint="cs"/>
          <w:rtl/>
        </w:rPr>
        <w:t xml:space="preserve"> ובאים </w:t>
      </w:r>
      <w:bookmarkStart w:id="30661" w:name="_ETM_Q57_342000"/>
      <w:bookmarkEnd w:id="30661"/>
      <w:r>
        <w:rPr>
          <w:rFonts w:hint="cs"/>
          <w:rtl/>
        </w:rPr>
        <w:t xml:space="preserve">לגבות כסף. </w:t>
      </w:r>
    </w:p>
    <w:p w:rsidR="00892241" w:rsidRDefault="00892241" w:rsidP="00892241">
      <w:pPr>
        <w:rPr>
          <w:rtl/>
        </w:rPr>
      </w:pPr>
    </w:p>
    <w:p w:rsidR="00FA4D28" w:rsidRDefault="00FA4D28" w:rsidP="00892241">
      <w:pPr>
        <w:rPr>
          <w:rtl/>
        </w:rPr>
      </w:pPr>
      <w:r>
        <w:rPr>
          <w:rFonts w:hint="cs"/>
          <w:rtl/>
        </w:rPr>
        <w:t xml:space="preserve">יש לי הודעה אחת בשבילכם: נגמר הסרט. אנחנו לא פוחדים מאף אחד, אנחנו נחושים, ואתם יכולים לעשות מה שאתם רוצים – זה לא יהיה. לא יהיו יותר האיומים האלה. נגמרה העבריינות של הפרוטקשן. אנחנו נחושים </w:t>
      </w:r>
      <w:bookmarkStart w:id="30662" w:name="_ETM_Q57_354000"/>
      <w:bookmarkEnd w:id="30662"/>
      <w:r>
        <w:rPr>
          <w:rFonts w:hint="cs"/>
          <w:rtl/>
        </w:rPr>
        <w:t xml:space="preserve">להילחם. נביא עוד חוקים והבאנו חוקים ויש חוקים בדרך. היום הוכחנו לכם: הממשלה הזאת, הכנסת, הקואליציה בראשות </w:t>
      </w:r>
      <w:bookmarkStart w:id="30663" w:name="_ETM_Q57_363000"/>
      <w:bookmarkEnd w:id="30663"/>
      <w:r>
        <w:rPr>
          <w:rFonts w:hint="cs"/>
          <w:rtl/>
        </w:rPr>
        <w:t>אופיר כץ</w:t>
      </w:r>
      <w:r w:rsidR="00892241">
        <w:rPr>
          <w:rFonts w:hint="cs"/>
          <w:rtl/>
        </w:rPr>
        <w:t>,</w:t>
      </w:r>
      <w:r>
        <w:rPr>
          <w:rFonts w:hint="cs"/>
          <w:rtl/>
        </w:rPr>
        <w:t xml:space="preserve"> עושות עבודה נפלאה. תודה רבה לכולם</w:t>
      </w:r>
      <w:r w:rsidR="00892241">
        <w:rPr>
          <w:rFonts w:hint="cs"/>
          <w:rtl/>
        </w:rPr>
        <w:t>.</w:t>
      </w:r>
      <w:r>
        <w:rPr>
          <w:rFonts w:hint="cs"/>
          <w:rtl/>
        </w:rPr>
        <w:t xml:space="preserve"> אוהב אתכם. עם ישראל חי. </w:t>
      </w:r>
    </w:p>
    <w:p w:rsidR="00FA4D28" w:rsidRDefault="00FA4D28" w:rsidP="00FA4D28">
      <w:pPr>
        <w:rPr>
          <w:rtl/>
        </w:rPr>
      </w:pPr>
      <w:bookmarkStart w:id="30664" w:name="_ETM_Q57_371000"/>
      <w:bookmarkEnd w:id="30664"/>
    </w:p>
    <w:p w:rsidR="00FA4D28" w:rsidRDefault="00FA4D28" w:rsidP="00FA4D28">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892241">
      <w:pPr>
        <w:rPr>
          <w:rtl/>
        </w:rPr>
      </w:pPr>
      <w:r>
        <w:rPr>
          <w:rFonts w:hint="cs"/>
          <w:rtl/>
        </w:rPr>
        <w:t xml:space="preserve">תודה רבה. אחרון המברכים – יושב-ראש </w:t>
      </w:r>
      <w:bookmarkStart w:id="30665" w:name="_ETM_Q57_376000"/>
      <w:bookmarkEnd w:id="30665"/>
      <w:r>
        <w:rPr>
          <w:rFonts w:hint="cs"/>
          <w:rtl/>
        </w:rPr>
        <w:t xml:space="preserve">ועדת החוקה, חוק ומשפט, מיוזמי החוק, חבר הכנסת שמחה </w:t>
      </w:r>
      <w:bookmarkStart w:id="30666" w:name="_ETM_Q57_377000"/>
      <w:bookmarkEnd w:id="30666"/>
      <w:r>
        <w:rPr>
          <w:rFonts w:hint="cs"/>
          <w:rtl/>
        </w:rPr>
        <w:t>רוטמן</w:t>
      </w:r>
      <w:r w:rsidR="00892241">
        <w:rPr>
          <w:rFonts w:hint="cs"/>
          <w:rtl/>
        </w:rPr>
        <w:t>;</w:t>
      </w:r>
      <w:r>
        <w:rPr>
          <w:rFonts w:hint="cs"/>
          <w:rtl/>
        </w:rPr>
        <w:t xml:space="preserve"> לא יוזם החוק אבל ועדה משותפת. חבר הכנסת שמחה רוטמן, בבקשה. </w:t>
      </w:r>
    </w:p>
    <w:p w:rsidR="00FA4D28" w:rsidRDefault="00FA4D28" w:rsidP="00FA4D28">
      <w:pPr>
        <w:rPr>
          <w:rtl/>
        </w:rPr>
      </w:pPr>
      <w:bookmarkStart w:id="30667" w:name="_ETM_Q57_384000"/>
      <w:bookmarkEnd w:id="30667"/>
    </w:p>
    <w:p w:rsidR="00FA4D28" w:rsidRDefault="00FA4D28" w:rsidP="00FA4D28">
      <w:pPr>
        <w:pStyle w:val="a5"/>
        <w:keepNext/>
        <w:rPr>
          <w:rtl/>
        </w:rPr>
      </w:pPr>
      <w:bookmarkStart w:id="30668" w:name="ET_speaker_6157_8"/>
      <w:r>
        <w:rPr>
          <w:rStyle w:val="TagStyle"/>
          <w:rFonts w:hint="cs"/>
          <w:rtl/>
        </w:rPr>
        <w:t xml:space="preserve"> &lt;&lt; דובר &gt;&gt; </w:t>
      </w:r>
      <w:bookmarkStart w:id="30669" w:name="_Toc141713771"/>
      <w:bookmarkStart w:id="30670" w:name="_Toc141653788"/>
      <w:bookmarkStart w:id="30671" w:name="_Toc141653643"/>
      <w:bookmarkStart w:id="30672" w:name="_Toc141653498"/>
      <w:bookmarkStart w:id="30673" w:name="_Toc141653353"/>
      <w:bookmarkStart w:id="30674" w:name="_Toc141653208"/>
      <w:r>
        <w:rPr>
          <w:rFonts w:hint="cs"/>
          <w:rtl/>
        </w:rPr>
        <w:t>שמחה רוטמן (יו"ר הוועדה המשותפת):</w:t>
      </w:r>
      <w:bookmarkEnd w:id="30669"/>
      <w:bookmarkEnd w:id="30670"/>
      <w:bookmarkEnd w:id="30671"/>
      <w:bookmarkEnd w:id="30672"/>
      <w:bookmarkEnd w:id="30673"/>
      <w:bookmarkEnd w:id="30674"/>
      <w:r>
        <w:rPr>
          <w:rStyle w:val="TagStyle"/>
          <w:rFonts w:hint="cs"/>
          <w:rtl/>
        </w:rPr>
        <w:t xml:space="preserve"> &lt;&lt; דובר &gt;&gt;</w:t>
      </w:r>
      <w:r>
        <w:rPr>
          <w:rFonts w:hint="cs"/>
          <w:rtl/>
        </w:rPr>
        <w:t xml:space="preserve"> </w:t>
      </w:r>
      <w:bookmarkEnd w:id="30668"/>
    </w:p>
    <w:p w:rsidR="00FA4D28" w:rsidRDefault="00FA4D28" w:rsidP="00B060FA">
      <w:pPr>
        <w:rPr>
          <w:rtl/>
        </w:rPr>
      </w:pPr>
    </w:p>
    <w:p w:rsidR="00FA4D28" w:rsidRDefault="00FA4D28" w:rsidP="00892241">
      <w:pPr>
        <w:rPr>
          <w:rtl/>
        </w:rPr>
      </w:pPr>
      <w:r>
        <w:rPr>
          <w:rFonts w:hint="cs"/>
          <w:rtl/>
        </w:rPr>
        <w:t>ת</w:t>
      </w:r>
      <w:bookmarkStart w:id="30675" w:name="_ETM_Q57_385000"/>
      <w:bookmarkEnd w:id="30675"/>
      <w:r>
        <w:rPr>
          <w:rFonts w:hint="cs"/>
          <w:rtl/>
        </w:rPr>
        <w:t xml:space="preserve">ודה רבה, אדוני היושב-ראש. כנסת נכבדה, חבריי חברי הכנסת, </w:t>
      </w:r>
      <w:bookmarkStart w:id="30676" w:name="_ETM_Q57_367000"/>
      <w:bookmarkStart w:id="30677" w:name="_ETM_Q57_382400"/>
      <w:bookmarkStart w:id="30678" w:name="_ETM_Q57_393639"/>
      <w:bookmarkEnd w:id="30676"/>
      <w:bookmarkEnd w:id="30677"/>
      <w:bookmarkEnd w:id="30678"/>
      <w:r>
        <w:rPr>
          <w:rFonts w:hint="cs"/>
          <w:rtl/>
        </w:rPr>
        <w:t xml:space="preserve">אז </w:t>
      </w:r>
      <w:bookmarkStart w:id="30679" w:name="_ETM_Q57_393819"/>
      <w:bookmarkEnd w:id="30679"/>
      <w:r>
        <w:rPr>
          <w:rFonts w:hint="cs"/>
          <w:rtl/>
        </w:rPr>
        <w:t xml:space="preserve">אני </w:t>
      </w:r>
      <w:bookmarkStart w:id="30680" w:name="_ETM_Q57_394000"/>
      <w:bookmarkEnd w:id="30680"/>
      <w:r>
        <w:rPr>
          <w:rFonts w:hint="cs"/>
          <w:rtl/>
        </w:rPr>
        <w:t xml:space="preserve">לא </w:t>
      </w:r>
      <w:bookmarkStart w:id="30681" w:name="_ETM_Q57_394300"/>
      <w:bookmarkEnd w:id="30681"/>
      <w:r>
        <w:rPr>
          <w:rFonts w:hint="cs"/>
          <w:rtl/>
        </w:rPr>
        <w:t xml:space="preserve">אחזור </w:t>
      </w:r>
      <w:bookmarkStart w:id="30682" w:name="_ETM_Q57_394720"/>
      <w:bookmarkEnd w:id="30682"/>
      <w:r>
        <w:rPr>
          <w:rFonts w:hint="cs"/>
          <w:rtl/>
        </w:rPr>
        <w:t xml:space="preserve">על </w:t>
      </w:r>
      <w:bookmarkStart w:id="30683" w:name="_ETM_Q57_395080"/>
      <w:bookmarkEnd w:id="30683"/>
      <w:r>
        <w:rPr>
          <w:rFonts w:hint="cs"/>
          <w:rtl/>
        </w:rPr>
        <w:t xml:space="preserve">דברי </w:t>
      </w:r>
      <w:bookmarkStart w:id="30684" w:name="_ETM_Q57_395470"/>
      <w:bookmarkEnd w:id="30684"/>
      <w:r>
        <w:rPr>
          <w:rFonts w:hint="cs"/>
          <w:rtl/>
        </w:rPr>
        <w:t xml:space="preserve">התודות </w:t>
      </w:r>
      <w:bookmarkStart w:id="30685" w:name="_ETM_Q57_396069"/>
      <w:bookmarkEnd w:id="30685"/>
      <w:r>
        <w:rPr>
          <w:rFonts w:hint="cs"/>
          <w:rtl/>
        </w:rPr>
        <w:t xml:space="preserve">והברכות, </w:t>
      </w:r>
      <w:bookmarkStart w:id="30686" w:name="_ETM_Q57_396640"/>
      <w:bookmarkEnd w:id="30686"/>
      <w:r>
        <w:rPr>
          <w:rFonts w:hint="cs"/>
          <w:rtl/>
        </w:rPr>
        <w:t xml:space="preserve">כי </w:t>
      </w:r>
      <w:bookmarkStart w:id="30687" w:name="_ETM_Q57_396880"/>
      <w:bookmarkEnd w:id="30687"/>
      <w:r>
        <w:rPr>
          <w:rFonts w:hint="cs"/>
          <w:rtl/>
        </w:rPr>
        <w:t xml:space="preserve">אני </w:t>
      </w:r>
      <w:bookmarkStart w:id="30688" w:name="_ETM_Q57_397030"/>
      <w:bookmarkEnd w:id="30688"/>
      <w:r>
        <w:rPr>
          <w:rFonts w:hint="cs"/>
          <w:rtl/>
        </w:rPr>
        <w:t xml:space="preserve">מצטרף </w:t>
      </w:r>
      <w:bookmarkStart w:id="30689" w:name="_ETM_Q57_397510"/>
      <w:bookmarkEnd w:id="30689"/>
      <w:r>
        <w:rPr>
          <w:rFonts w:hint="cs"/>
          <w:rtl/>
        </w:rPr>
        <w:t xml:space="preserve">לכולם. </w:t>
      </w:r>
      <w:bookmarkStart w:id="30690" w:name="_ETM_Q57_398110"/>
      <w:bookmarkEnd w:id="30690"/>
      <w:r>
        <w:rPr>
          <w:rFonts w:hint="cs"/>
          <w:rtl/>
        </w:rPr>
        <w:t xml:space="preserve">אני </w:t>
      </w:r>
      <w:bookmarkStart w:id="30691" w:name="_ETM_Q57_398290"/>
      <w:bookmarkEnd w:id="30691"/>
      <w:r>
        <w:rPr>
          <w:rFonts w:hint="cs"/>
          <w:rtl/>
        </w:rPr>
        <w:t xml:space="preserve">רוצה </w:t>
      </w:r>
      <w:bookmarkStart w:id="30692" w:name="_ETM_Q57_398560"/>
      <w:bookmarkEnd w:id="30692"/>
      <w:r>
        <w:rPr>
          <w:rFonts w:hint="cs"/>
          <w:rtl/>
        </w:rPr>
        <w:t xml:space="preserve">כן </w:t>
      </w:r>
      <w:bookmarkStart w:id="30693" w:name="_ETM_Q57_399840"/>
      <w:bookmarkEnd w:id="30693"/>
      <w:r>
        <w:rPr>
          <w:rFonts w:hint="cs"/>
          <w:rtl/>
        </w:rPr>
        <w:t xml:space="preserve">להגיד, </w:t>
      </w:r>
      <w:bookmarkStart w:id="30694" w:name="_ETM_Q57_402299"/>
      <w:bookmarkStart w:id="30695" w:name="_ETM_Q57_402930"/>
      <w:bookmarkEnd w:id="30694"/>
      <w:bookmarkEnd w:id="30695"/>
      <w:r>
        <w:rPr>
          <w:rFonts w:hint="cs"/>
          <w:rtl/>
        </w:rPr>
        <w:t xml:space="preserve">מי </w:t>
      </w:r>
      <w:bookmarkStart w:id="30696" w:name="_ETM_Q57_403109"/>
      <w:bookmarkEnd w:id="30696"/>
      <w:r>
        <w:rPr>
          <w:rFonts w:hint="cs"/>
          <w:rtl/>
        </w:rPr>
        <w:t xml:space="preserve">שישב </w:t>
      </w:r>
      <w:bookmarkStart w:id="30697" w:name="_ETM_Q57_403709"/>
      <w:bookmarkEnd w:id="30697"/>
      <w:r>
        <w:rPr>
          <w:rFonts w:hint="cs"/>
          <w:rtl/>
        </w:rPr>
        <w:t xml:space="preserve">על </w:t>
      </w:r>
      <w:bookmarkStart w:id="30698" w:name="_ETM_Q57_403829"/>
      <w:bookmarkEnd w:id="30698"/>
      <w:r>
        <w:rPr>
          <w:rFonts w:hint="cs"/>
          <w:rtl/>
        </w:rPr>
        <w:t xml:space="preserve">החוק </w:t>
      </w:r>
      <w:bookmarkStart w:id="30699" w:name="_ETM_Q57_404129"/>
      <w:bookmarkEnd w:id="30699"/>
      <w:r>
        <w:rPr>
          <w:rFonts w:hint="cs"/>
          <w:rtl/>
        </w:rPr>
        <w:t xml:space="preserve">הזה </w:t>
      </w:r>
      <w:bookmarkStart w:id="30700" w:name="_ETM_Q57_404939"/>
      <w:bookmarkEnd w:id="30700"/>
      <w:r>
        <w:rPr>
          <w:rFonts w:hint="cs"/>
          <w:rtl/>
        </w:rPr>
        <w:t xml:space="preserve">– אני </w:t>
      </w:r>
      <w:bookmarkStart w:id="30701" w:name="_ETM_Q57_405059"/>
      <w:bookmarkEnd w:id="30701"/>
      <w:r>
        <w:rPr>
          <w:rFonts w:hint="cs"/>
          <w:rtl/>
        </w:rPr>
        <w:t xml:space="preserve">רואה </w:t>
      </w:r>
      <w:bookmarkStart w:id="30702" w:name="_ETM_Q57_405209"/>
      <w:bookmarkEnd w:id="30702"/>
      <w:r>
        <w:rPr>
          <w:rFonts w:hint="cs"/>
          <w:rtl/>
        </w:rPr>
        <w:t xml:space="preserve">פה </w:t>
      </w:r>
      <w:bookmarkStart w:id="30703" w:name="_ETM_Q57_405540"/>
      <w:bookmarkEnd w:id="30703"/>
      <w:r>
        <w:rPr>
          <w:rFonts w:hint="cs"/>
          <w:rtl/>
        </w:rPr>
        <w:t xml:space="preserve">את </w:t>
      </w:r>
      <w:bookmarkStart w:id="30704" w:name="_ETM_Q57_405689"/>
      <w:bookmarkEnd w:id="30704"/>
      <w:r>
        <w:rPr>
          <w:rFonts w:hint="cs"/>
          <w:rtl/>
        </w:rPr>
        <w:t xml:space="preserve">האנשים </w:t>
      </w:r>
      <w:bookmarkStart w:id="30705" w:name="_ETM_Q57_406109"/>
      <w:bookmarkEnd w:id="30705"/>
      <w:r>
        <w:rPr>
          <w:rFonts w:hint="cs"/>
          <w:rtl/>
        </w:rPr>
        <w:t xml:space="preserve">שמחייכים. </w:t>
      </w:r>
      <w:bookmarkStart w:id="30706" w:name="_ETM_Q57_407519"/>
      <w:bookmarkEnd w:id="30706"/>
      <w:r>
        <w:rPr>
          <w:rFonts w:hint="cs"/>
          <w:rtl/>
        </w:rPr>
        <w:t xml:space="preserve">צביקה, </w:t>
      </w:r>
      <w:bookmarkStart w:id="30707" w:name="_ETM_Q57_407939"/>
      <w:bookmarkEnd w:id="30707"/>
      <w:r>
        <w:rPr>
          <w:rFonts w:hint="cs"/>
          <w:rtl/>
        </w:rPr>
        <w:t xml:space="preserve">באמת </w:t>
      </w:r>
      <w:bookmarkStart w:id="30708" w:name="_ETM_Q57_408239"/>
      <w:bookmarkEnd w:id="30708"/>
      <w:r>
        <w:rPr>
          <w:rFonts w:hint="cs"/>
          <w:rtl/>
        </w:rPr>
        <w:t xml:space="preserve">מגיעה </w:t>
      </w:r>
      <w:bookmarkStart w:id="30709" w:name="_ETM_Q57_408569"/>
      <w:bookmarkEnd w:id="30709"/>
      <w:r>
        <w:rPr>
          <w:rFonts w:hint="cs"/>
          <w:rtl/>
        </w:rPr>
        <w:t xml:space="preserve">לו </w:t>
      </w:r>
      <w:bookmarkStart w:id="30710" w:name="_ETM_Q57_409019"/>
      <w:bookmarkEnd w:id="30710"/>
      <w:r>
        <w:rPr>
          <w:rFonts w:hint="cs"/>
          <w:rtl/>
        </w:rPr>
        <w:t xml:space="preserve">תודה </w:t>
      </w:r>
      <w:bookmarkStart w:id="30711" w:name="_ETM_Q57_409559"/>
      <w:bookmarkEnd w:id="30711"/>
      <w:r>
        <w:rPr>
          <w:rFonts w:hint="cs"/>
          <w:rtl/>
        </w:rPr>
        <w:t xml:space="preserve">מיוחדת, </w:t>
      </w:r>
      <w:bookmarkStart w:id="30712" w:name="_ETM_Q57_410840"/>
      <w:bookmarkEnd w:id="30712"/>
      <w:r>
        <w:rPr>
          <w:rFonts w:hint="cs"/>
          <w:rtl/>
        </w:rPr>
        <w:t xml:space="preserve">מעבר </w:t>
      </w:r>
      <w:bookmarkStart w:id="30713" w:name="_ETM_Q57_411200"/>
      <w:bookmarkEnd w:id="30713"/>
      <w:r>
        <w:rPr>
          <w:rFonts w:hint="cs"/>
          <w:rtl/>
        </w:rPr>
        <w:t xml:space="preserve">לכל </w:t>
      </w:r>
      <w:bookmarkStart w:id="30714" w:name="_ETM_Q57_411470"/>
      <w:bookmarkEnd w:id="30714"/>
      <w:r>
        <w:rPr>
          <w:rFonts w:hint="cs"/>
          <w:rtl/>
        </w:rPr>
        <w:t xml:space="preserve">התודות </w:t>
      </w:r>
      <w:bookmarkStart w:id="30715" w:name="_ETM_Q57_411829"/>
      <w:bookmarkEnd w:id="30715"/>
      <w:r>
        <w:rPr>
          <w:rFonts w:hint="cs"/>
          <w:rtl/>
        </w:rPr>
        <w:t xml:space="preserve">שהוא </w:t>
      </w:r>
      <w:bookmarkStart w:id="30716" w:name="_ETM_Q57_412010"/>
      <w:bookmarkEnd w:id="30716"/>
      <w:r>
        <w:rPr>
          <w:rFonts w:hint="cs"/>
          <w:rtl/>
        </w:rPr>
        <w:t xml:space="preserve">קיבל. </w:t>
      </w:r>
      <w:bookmarkStart w:id="30717" w:name="_ETM_Q57_412849"/>
      <w:bookmarkEnd w:id="30717"/>
      <w:r>
        <w:rPr>
          <w:rFonts w:hint="cs"/>
          <w:rtl/>
        </w:rPr>
        <w:t xml:space="preserve">הישיבות </w:t>
      </w:r>
      <w:bookmarkStart w:id="30718" w:name="_ETM_Q57_413420"/>
      <w:bookmarkEnd w:id="30718"/>
      <w:r>
        <w:rPr>
          <w:rFonts w:hint="cs"/>
          <w:rtl/>
        </w:rPr>
        <w:t xml:space="preserve">הרבות – </w:t>
      </w:r>
      <w:bookmarkStart w:id="30719" w:name="_ETM_Q57_415807"/>
      <w:bookmarkStart w:id="30720" w:name="_ETM_Q57_414260"/>
      <w:bookmarkEnd w:id="30719"/>
      <w:bookmarkEnd w:id="30720"/>
      <w:r>
        <w:rPr>
          <w:rFonts w:hint="cs"/>
          <w:rtl/>
        </w:rPr>
        <w:t xml:space="preserve">אנשים באו </w:t>
      </w:r>
      <w:bookmarkStart w:id="30721" w:name="_ETM_Q57_414620"/>
      <w:bookmarkEnd w:id="30721"/>
      <w:r>
        <w:rPr>
          <w:rFonts w:hint="cs"/>
          <w:rtl/>
        </w:rPr>
        <w:t>אלי</w:t>
      </w:r>
      <w:r w:rsidR="00892241">
        <w:rPr>
          <w:rFonts w:hint="cs"/>
          <w:rtl/>
        </w:rPr>
        <w:t>י</w:t>
      </w:r>
      <w:r>
        <w:rPr>
          <w:rFonts w:hint="cs"/>
          <w:rtl/>
        </w:rPr>
        <w:t xml:space="preserve"> </w:t>
      </w:r>
      <w:bookmarkStart w:id="30722" w:name="_ETM_Q57_414769"/>
      <w:bookmarkEnd w:id="30722"/>
      <w:r>
        <w:rPr>
          <w:rFonts w:hint="cs"/>
          <w:rtl/>
        </w:rPr>
        <w:t xml:space="preserve">ואמרו: </w:t>
      </w:r>
      <w:bookmarkStart w:id="30723" w:name="_ETM_Q57_415040"/>
      <w:bookmarkEnd w:id="30723"/>
      <w:r>
        <w:rPr>
          <w:rFonts w:hint="cs"/>
          <w:rtl/>
        </w:rPr>
        <w:t xml:space="preserve">מה </w:t>
      </w:r>
      <w:bookmarkStart w:id="30724" w:name="_ETM_Q57_415129"/>
      <w:bookmarkEnd w:id="30724"/>
      <w:r>
        <w:rPr>
          <w:rFonts w:hint="cs"/>
          <w:rtl/>
        </w:rPr>
        <w:t xml:space="preserve">אתם </w:t>
      </w:r>
      <w:bookmarkStart w:id="30725" w:name="_ETM_Q57_415310"/>
      <w:bookmarkEnd w:id="30725"/>
      <w:r>
        <w:rPr>
          <w:rFonts w:hint="cs"/>
          <w:rtl/>
        </w:rPr>
        <w:t xml:space="preserve">עושים </w:t>
      </w:r>
      <w:bookmarkStart w:id="30726" w:name="_ETM_Q57_415549"/>
      <w:bookmarkEnd w:id="30726"/>
      <w:r>
        <w:rPr>
          <w:rFonts w:hint="cs"/>
          <w:rtl/>
        </w:rPr>
        <w:t xml:space="preserve">ישיבה </w:t>
      </w:r>
      <w:bookmarkStart w:id="30727" w:name="_ETM_Q57_416540"/>
      <w:bookmarkEnd w:id="30727"/>
      <w:r>
        <w:rPr>
          <w:rFonts w:hint="cs"/>
          <w:rtl/>
        </w:rPr>
        <w:t>ש</w:t>
      </w:r>
      <w:bookmarkStart w:id="30728" w:name="_ETM_Q57_416780"/>
      <w:bookmarkEnd w:id="30728"/>
      <w:r>
        <w:rPr>
          <w:rFonts w:hint="cs"/>
          <w:rtl/>
        </w:rPr>
        <w:t xml:space="preserve">נראית </w:t>
      </w:r>
      <w:bookmarkStart w:id="30729" w:name="_ETM_Q57_417049"/>
      <w:bookmarkEnd w:id="30729"/>
      <w:r>
        <w:rPr>
          <w:rFonts w:hint="cs"/>
          <w:rtl/>
        </w:rPr>
        <w:t xml:space="preserve">כמו </w:t>
      </w:r>
      <w:bookmarkStart w:id="30730" w:name="_ETM_Q57_417230"/>
      <w:bookmarkEnd w:id="30730"/>
      <w:r>
        <w:rPr>
          <w:rFonts w:hint="cs"/>
          <w:rtl/>
        </w:rPr>
        <w:t xml:space="preserve">ישיבת </w:t>
      </w:r>
      <w:bookmarkStart w:id="30731" w:name="_ETM_Q57_417620"/>
      <w:bookmarkEnd w:id="30731"/>
      <w:r>
        <w:rPr>
          <w:rFonts w:hint="cs"/>
          <w:rtl/>
        </w:rPr>
        <w:t xml:space="preserve">ועדה, </w:t>
      </w:r>
      <w:bookmarkStart w:id="30732" w:name="_ETM_Q57_418010"/>
      <w:bookmarkEnd w:id="30732"/>
      <w:r>
        <w:rPr>
          <w:rFonts w:hint="cs"/>
          <w:rtl/>
        </w:rPr>
        <w:t xml:space="preserve">אבל </w:t>
      </w:r>
      <w:bookmarkStart w:id="30733" w:name="_ETM_Q57_418610"/>
      <w:bookmarkEnd w:id="30733"/>
      <w:r>
        <w:rPr>
          <w:rFonts w:hint="cs"/>
          <w:rtl/>
        </w:rPr>
        <w:t xml:space="preserve">רק </w:t>
      </w:r>
      <w:bookmarkStart w:id="30734" w:name="_ETM_Q57_418939"/>
      <w:bookmarkStart w:id="30735" w:name="_ETM_Q57_419780"/>
      <w:bookmarkEnd w:id="30734"/>
      <w:bookmarkEnd w:id="30735"/>
      <w:r>
        <w:rPr>
          <w:rFonts w:hint="cs"/>
          <w:rtl/>
        </w:rPr>
        <w:t xml:space="preserve">ישיבות </w:t>
      </w:r>
      <w:bookmarkStart w:id="30736" w:name="_ETM_Q57_420290"/>
      <w:bookmarkEnd w:id="30736"/>
      <w:r>
        <w:rPr>
          <w:rFonts w:hint="cs"/>
          <w:rtl/>
        </w:rPr>
        <w:t xml:space="preserve">ההכנה </w:t>
      </w:r>
      <w:r w:rsidR="00892241">
        <w:rPr>
          <w:rFonts w:hint="eastAsia"/>
          <w:rtl/>
        </w:rPr>
        <w:t xml:space="preserve">– </w:t>
      </w:r>
      <w:r>
        <w:rPr>
          <w:rFonts w:hint="cs"/>
          <w:rtl/>
        </w:rPr>
        <w:t xml:space="preserve">איזו </w:t>
      </w:r>
      <w:bookmarkStart w:id="30737" w:name="_ETM_Q57_423290"/>
      <w:bookmarkEnd w:id="30737"/>
      <w:r>
        <w:rPr>
          <w:rFonts w:hint="cs"/>
          <w:rtl/>
        </w:rPr>
        <w:t xml:space="preserve">יסודיות </w:t>
      </w:r>
      <w:bookmarkStart w:id="30738" w:name="_ETM_Q57_424220"/>
      <w:bookmarkEnd w:id="30738"/>
      <w:r>
        <w:rPr>
          <w:rFonts w:hint="cs"/>
          <w:rtl/>
        </w:rPr>
        <w:t xml:space="preserve">בהכנה </w:t>
      </w:r>
      <w:bookmarkStart w:id="30739" w:name="_ETM_Q57_424909"/>
      <w:bookmarkEnd w:id="30739"/>
      <w:r>
        <w:rPr>
          <w:rFonts w:hint="cs"/>
          <w:rtl/>
        </w:rPr>
        <w:t xml:space="preserve">לפני, </w:t>
      </w:r>
      <w:bookmarkStart w:id="30740" w:name="_ETM_Q57_425450"/>
      <w:bookmarkEnd w:id="30740"/>
      <w:r>
        <w:rPr>
          <w:rFonts w:hint="cs"/>
          <w:rtl/>
        </w:rPr>
        <w:t xml:space="preserve">כדי </w:t>
      </w:r>
      <w:bookmarkStart w:id="30741" w:name="_ETM_Q57_425720"/>
      <w:bookmarkEnd w:id="30741"/>
      <w:r>
        <w:rPr>
          <w:rFonts w:hint="cs"/>
          <w:rtl/>
        </w:rPr>
        <w:t xml:space="preserve">לדאוג </w:t>
      </w:r>
      <w:bookmarkStart w:id="30742" w:name="_ETM_Q57_426079"/>
      <w:bookmarkEnd w:id="30742"/>
      <w:r>
        <w:rPr>
          <w:rFonts w:hint="cs"/>
          <w:rtl/>
        </w:rPr>
        <w:t xml:space="preserve">שכולם </w:t>
      </w:r>
      <w:bookmarkStart w:id="30743" w:name="_ETM_Q57_426620"/>
      <w:bookmarkEnd w:id="30743"/>
      <w:r>
        <w:rPr>
          <w:rFonts w:hint="cs"/>
          <w:rtl/>
        </w:rPr>
        <w:t xml:space="preserve">יכירו </w:t>
      </w:r>
      <w:bookmarkStart w:id="30744" w:name="_ETM_Q57_427099"/>
      <w:bookmarkEnd w:id="30744"/>
      <w:r>
        <w:rPr>
          <w:rFonts w:hint="cs"/>
          <w:rtl/>
        </w:rPr>
        <w:t xml:space="preserve">וידעו </w:t>
      </w:r>
      <w:bookmarkStart w:id="30745" w:name="_ETM_Q57_427519"/>
      <w:bookmarkEnd w:id="30745"/>
      <w:r>
        <w:rPr>
          <w:rFonts w:hint="cs"/>
          <w:rtl/>
        </w:rPr>
        <w:t xml:space="preserve">לאן </w:t>
      </w:r>
      <w:bookmarkStart w:id="30746" w:name="_ETM_Q57_427760"/>
      <w:bookmarkEnd w:id="30746"/>
      <w:r>
        <w:rPr>
          <w:rFonts w:hint="cs"/>
          <w:rtl/>
        </w:rPr>
        <w:t xml:space="preserve">מתקדמים, </w:t>
      </w:r>
      <w:bookmarkStart w:id="30747" w:name="_ETM_Q57_428269"/>
      <w:bookmarkEnd w:id="30747"/>
      <w:r>
        <w:rPr>
          <w:rFonts w:hint="cs"/>
          <w:rtl/>
        </w:rPr>
        <w:t xml:space="preserve">לאן </w:t>
      </w:r>
      <w:bookmarkStart w:id="30748" w:name="_ETM_Q57_428480"/>
      <w:bookmarkEnd w:id="30748"/>
      <w:r>
        <w:rPr>
          <w:rFonts w:hint="cs"/>
          <w:rtl/>
        </w:rPr>
        <w:t xml:space="preserve">הולכים, </w:t>
      </w:r>
      <w:bookmarkStart w:id="30749" w:name="_ETM_Q57_429109"/>
      <w:bookmarkEnd w:id="30749"/>
      <w:r>
        <w:rPr>
          <w:rFonts w:hint="cs"/>
          <w:rtl/>
        </w:rPr>
        <w:t xml:space="preserve">איך </w:t>
      </w:r>
      <w:bookmarkStart w:id="30750" w:name="_ETM_Q57_429319"/>
      <w:bookmarkEnd w:id="30750"/>
      <w:r>
        <w:rPr>
          <w:rFonts w:hint="cs"/>
          <w:rtl/>
        </w:rPr>
        <w:t xml:space="preserve">לוקחים </w:t>
      </w:r>
      <w:bookmarkStart w:id="30751" w:name="_ETM_Q57_429680"/>
      <w:bookmarkEnd w:id="30751"/>
      <w:r>
        <w:rPr>
          <w:rFonts w:hint="cs"/>
          <w:rtl/>
        </w:rPr>
        <w:t xml:space="preserve">הצעת </w:t>
      </w:r>
      <w:bookmarkStart w:id="30752" w:name="_ETM_Q57_430040"/>
      <w:bookmarkEnd w:id="30752"/>
      <w:r>
        <w:rPr>
          <w:rFonts w:hint="cs"/>
          <w:rtl/>
        </w:rPr>
        <w:t xml:space="preserve">חוק </w:t>
      </w:r>
      <w:bookmarkStart w:id="30753" w:name="_ETM_Q57_430640"/>
      <w:bookmarkEnd w:id="30753"/>
      <w:r>
        <w:rPr>
          <w:rFonts w:hint="cs"/>
          <w:rtl/>
        </w:rPr>
        <w:t xml:space="preserve">שהייתה </w:t>
      </w:r>
      <w:bookmarkStart w:id="30754" w:name="_ETM_Q57_432109"/>
      <w:bookmarkEnd w:id="30754"/>
      <w:r>
        <w:rPr>
          <w:rFonts w:hint="cs"/>
          <w:rtl/>
        </w:rPr>
        <w:t xml:space="preserve">על </w:t>
      </w:r>
      <w:bookmarkStart w:id="30755" w:name="_ETM_Q57_432290"/>
      <w:bookmarkEnd w:id="30755"/>
      <w:r>
        <w:rPr>
          <w:rFonts w:hint="cs"/>
          <w:rtl/>
        </w:rPr>
        <w:t xml:space="preserve">השולחן </w:t>
      </w:r>
      <w:bookmarkStart w:id="30756" w:name="_ETM_Q57_432680"/>
      <w:bookmarkEnd w:id="30756"/>
      <w:r>
        <w:rPr>
          <w:rFonts w:hint="cs"/>
          <w:rtl/>
        </w:rPr>
        <w:t xml:space="preserve">בהתחלה </w:t>
      </w:r>
      <w:bookmarkStart w:id="30757" w:name="_ETM_Q57_433220"/>
      <w:bookmarkStart w:id="30758" w:name="_ETM_Q57_433819"/>
      <w:bookmarkEnd w:id="30757"/>
      <w:bookmarkEnd w:id="30758"/>
      <w:r>
        <w:rPr>
          <w:rFonts w:hint="cs"/>
          <w:rtl/>
        </w:rPr>
        <w:t xml:space="preserve">ברמת </w:t>
      </w:r>
      <w:bookmarkStart w:id="30759" w:name="_ETM_Q57_434329"/>
      <w:bookmarkEnd w:id="30759"/>
      <w:r>
        <w:rPr>
          <w:rFonts w:hint="cs"/>
          <w:rtl/>
        </w:rPr>
        <w:t xml:space="preserve">הרעיון </w:t>
      </w:r>
      <w:bookmarkStart w:id="30760" w:name="_ETM_Q57_434959"/>
      <w:bookmarkEnd w:id="30760"/>
      <w:r>
        <w:rPr>
          <w:rFonts w:hint="cs"/>
          <w:rtl/>
        </w:rPr>
        <w:t xml:space="preserve">ולאט-לאט </w:t>
      </w:r>
      <w:bookmarkStart w:id="30761" w:name="_ETM_Q57_435739"/>
      <w:bookmarkEnd w:id="30761"/>
      <w:r>
        <w:rPr>
          <w:rFonts w:hint="cs"/>
          <w:rtl/>
        </w:rPr>
        <w:t xml:space="preserve">בונים </w:t>
      </w:r>
      <w:bookmarkStart w:id="30762" w:name="_ETM_Q57_436100"/>
      <w:bookmarkEnd w:id="30762"/>
      <w:r>
        <w:rPr>
          <w:rFonts w:hint="cs"/>
          <w:rtl/>
        </w:rPr>
        <w:t xml:space="preserve">אותה </w:t>
      </w:r>
      <w:bookmarkStart w:id="30763" w:name="_ETM_Q57_436400"/>
      <w:bookmarkEnd w:id="30763"/>
      <w:r>
        <w:rPr>
          <w:rFonts w:hint="cs"/>
          <w:rtl/>
        </w:rPr>
        <w:t xml:space="preserve">ועושים </w:t>
      </w:r>
      <w:bookmarkStart w:id="30764" w:name="_ETM_Q57_436789"/>
      <w:bookmarkEnd w:id="30764"/>
      <w:r>
        <w:rPr>
          <w:rFonts w:hint="cs"/>
          <w:rtl/>
        </w:rPr>
        <w:t xml:space="preserve">ממנה </w:t>
      </w:r>
      <w:bookmarkStart w:id="30765" w:name="_ETM_Q57_437120"/>
      <w:bookmarkEnd w:id="30765"/>
      <w:r>
        <w:rPr>
          <w:rFonts w:hint="cs"/>
          <w:rtl/>
        </w:rPr>
        <w:t xml:space="preserve">משהו </w:t>
      </w:r>
      <w:bookmarkStart w:id="30766" w:name="_ETM_Q57_437870"/>
      <w:bookmarkEnd w:id="30766"/>
      <w:r>
        <w:rPr>
          <w:rFonts w:hint="cs"/>
          <w:rtl/>
        </w:rPr>
        <w:t xml:space="preserve">שבאמת </w:t>
      </w:r>
      <w:bookmarkStart w:id="30767" w:name="_ETM_Q57_438919"/>
      <w:bookmarkEnd w:id="30767"/>
      <w:r>
        <w:rPr>
          <w:rFonts w:hint="cs"/>
          <w:rtl/>
        </w:rPr>
        <w:t xml:space="preserve">יודע </w:t>
      </w:r>
      <w:bookmarkStart w:id="30768" w:name="_ETM_Q57_439430"/>
      <w:bookmarkEnd w:id="30768"/>
      <w:r>
        <w:rPr>
          <w:rFonts w:hint="cs"/>
          <w:rtl/>
        </w:rPr>
        <w:t xml:space="preserve">לתת </w:t>
      </w:r>
      <w:bookmarkStart w:id="30769" w:name="_ETM_Q57_439820"/>
      <w:bookmarkEnd w:id="30769"/>
      <w:r>
        <w:rPr>
          <w:rFonts w:hint="cs"/>
          <w:rtl/>
        </w:rPr>
        <w:t xml:space="preserve">מענה </w:t>
      </w:r>
      <w:bookmarkStart w:id="30770" w:name="_ETM_Q57_440509"/>
      <w:bookmarkEnd w:id="30770"/>
      <w:r>
        <w:rPr>
          <w:rFonts w:hint="cs"/>
          <w:rtl/>
        </w:rPr>
        <w:t xml:space="preserve">גם </w:t>
      </w:r>
      <w:bookmarkStart w:id="30771" w:name="_ETM_Q57_440839"/>
      <w:bookmarkEnd w:id="30771"/>
      <w:r>
        <w:rPr>
          <w:rFonts w:hint="cs"/>
          <w:rtl/>
        </w:rPr>
        <w:t xml:space="preserve">בסוגיית </w:t>
      </w:r>
      <w:bookmarkStart w:id="30772" w:name="_ETM_Q57_441289"/>
      <w:bookmarkEnd w:id="30772"/>
      <w:r>
        <w:rPr>
          <w:rFonts w:hint="cs"/>
          <w:rtl/>
        </w:rPr>
        <w:t xml:space="preserve">עונשי </w:t>
      </w:r>
      <w:bookmarkStart w:id="30773" w:name="_ETM_Q57_441620"/>
      <w:bookmarkEnd w:id="30773"/>
      <w:r>
        <w:rPr>
          <w:rFonts w:hint="cs"/>
          <w:rtl/>
        </w:rPr>
        <w:t xml:space="preserve">המינימום, </w:t>
      </w:r>
      <w:bookmarkStart w:id="30774" w:name="_ETM_Q57_442220"/>
      <w:bookmarkEnd w:id="30774"/>
      <w:r>
        <w:rPr>
          <w:rFonts w:hint="cs"/>
          <w:rtl/>
        </w:rPr>
        <w:t xml:space="preserve">גם </w:t>
      </w:r>
      <w:bookmarkStart w:id="30775" w:name="_ETM_Q57_442460"/>
      <w:bookmarkEnd w:id="30775"/>
      <w:r>
        <w:rPr>
          <w:rFonts w:hint="cs"/>
          <w:rtl/>
        </w:rPr>
        <w:t xml:space="preserve">בסוגיית </w:t>
      </w:r>
      <w:bookmarkStart w:id="30776" w:name="_ETM_Q57_442910"/>
      <w:bookmarkEnd w:id="30776"/>
      <w:r>
        <w:rPr>
          <w:rFonts w:hint="cs"/>
          <w:rtl/>
        </w:rPr>
        <w:t xml:space="preserve">החזקה </w:t>
      </w:r>
      <w:bookmarkStart w:id="30777" w:name="_ETM_Q57_443360"/>
      <w:bookmarkEnd w:id="30777"/>
      <w:r>
        <w:rPr>
          <w:rFonts w:hint="cs"/>
          <w:rtl/>
        </w:rPr>
        <w:t xml:space="preserve">הראייתית, גם </w:t>
      </w:r>
      <w:bookmarkStart w:id="30778" w:name="_ETM_Q57_444020"/>
      <w:bookmarkEnd w:id="30778"/>
      <w:r>
        <w:rPr>
          <w:rFonts w:hint="cs"/>
          <w:rtl/>
        </w:rPr>
        <w:t xml:space="preserve">בסוגיית </w:t>
      </w:r>
      <w:bookmarkStart w:id="30779" w:name="_ETM_Q57_444470"/>
      <w:bookmarkEnd w:id="30779"/>
      <w:r>
        <w:rPr>
          <w:rFonts w:hint="cs"/>
          <w:rtl/>
        </w:rPr>
        <w:t xml:space="preserve">החילוט </w:t>
      </w:r>
      <w:bookmarkStart w:id="30780" w:name="_ETM_Q57_444830"/>
      <w:bookmarkEnd w:id="30780"/>
      <w:r>
        <w:rPr>
          <w:rFonts w:hint="cs"/>
          <w:rtl/>
        </w:rPr>
        <w:t xml:space="preserve">האזרחי </w:t>
      </w:r>
      <w:bookmarkStart w:id="30781" w:name="_ETM_Q57_445250"/>
      <w:bookmarkEnd w:id="30781"/>
      <w:r>
        <w:rPr>
          <w:rFonts w:hint="cs"/>
          <w:rtl/>
        </w:rPr>
        <w:t xml:space="preserve">שהתווסף, </w:t>
      </w:r>
      <w:bookmarkStart w:id="30782" w:name="_ETM_Q57_445820"/>
      <w:bookmarkEnd w:id="30782"/>
      <w:r>
        <w:rPr>
          <w:rFonts w:hint="cs"/>
          <w:rtl/>
        </w:rPr>
        <w:t xml:space="preserve">ועם </w:t>
      </w:r>
      <w:bookmarkStart w:id="30783" w:name="_ETM_Q57_446029"/>
      <w:bookmarkEnd w:id="30783"/>
      <w:r>
        <w:rPr>
          <w:rFonts w:hint="cs"/>
          <w:rtl/>
        </w:rPr>
        <w:t xml:space="preserve">הלחץ </w:t>
      </w:r>
      <w:bookmarkStart w:id="30784" w:name="_ETM_Q57_446479"/>
      <w:bookmarkEnd w:id="30784"/>
      <w:r>
        <w:rPr>
          <w:rFonts w:hint="cs"/>
          <w:rtl/>
        </w:rPr>
        <w:t xml:space="preserve">והכול, </w:t>
      </w:r>
      <w:bookmarkStart w:id="30785" w:name="_ETM_Q57_447289"/>
      <w:bookmarkEnd w:id="30785"/>
      <w:r>
        <w:rPr>
          <w:rFonts w:hint="cs"/>
          <w:rtl/>
        </w:rPr>
        <w:t xml:space="preserve">ובסוף </w:t>
      </w:r>
      <w:bookmarkStart w:id="30786" w:name="_ETM_Q57_447860"/>
      <w:bookmarkEnd w:id="30786"/>
      <w:r>
        <w:rPr>
          <w:rFonts w:hint="cs"/>
          <w:rtl/>
        </w:rPr>
        <w:t xml:space="preserve">הכול </w:t>
      </w:r>
      <w:bookmarkStart w:id="30787" w:name="_ETM_Q57_448940"/>
      <w:bookmarkEnd w:id="30787"/>
      <w:r>
        <w:rPr>
          <w:rFonts w:hint="cs"/>
          <w:rtl/>
        </w:rPr>
        <w:t xml:space="preserve">קורם </w:t>
      </w:r>
      <w:bookmarkStart w:id="30788" w:name="_ETM_Q57_449300"/>
      <w:bookmarkEnd w:id="30788"/>
      <w:r>
        <w:rPr>
          <w:rFonts w:hint="cs"/>
          <w:rtl/>
        </w:rPr>
        <w:t xml:space="preserve">עור </w:t>
      </w:r>
      <w:bookmarkStart w:id="30789" w:name="_ETM_Q57_449510"/>
      <w:bookmarkEnd w:id="30789"/>
      <w:r>
        <w:rPr>
          <w:rFonts w:hint="cs"/>
          <w:rtl/>
        </w:rPr>
        <w:t xml:space="preserve">וגידים; </w:t>
      </w:r>
      <w:bookmarkStart w:id="30790" w:name="_ETM_Q57_450350"/>
      <w:bookmarkEnd w:id="30790"/>
      <w:r>
        <w:rPr>
          <w:rFonts w:hint="cs"/>
          <w:rtl/>
        </w:rPr>
        <w:t xml:space="preserve">וכמובן </w:t>
      </w:r>
      <w:bookmarkStart w:id="30791" w:name="_ETM_Q57_450949"/>
      <w:bookmarkEnd w:id="30791"/>
      <w:r>
        <w:rPr>
          <w:rFonts w:hint="cs"/>
          <w:rtl/>
        </w:rPr>
        <w:t xml:space="preserve">ליצחק </w:t>
      </w:r>
      <w:bookmarkStart w:id="30792" w:name="_ETM_Q57_451610"/>
      <w:bookmarkEnd w:id="30792"/>
      <w:r>
        <w:rPr>
          <w:rFonts w:hint="cs"/>
          <w:rtl/>
        </w:rPr>
        <w:t xml:space="preserve">קרויזר, </w:t>
      </w:r>
      <w:bookmarkStart w:id="30793" w:name="_ETM_Q57_452419"/>
      <w:bookmarkEnd w:id="30793"/>
      <w:r>
        <w:rPr>
          <w:rFonts w:hint="cs"/>
          <w:rtl/>
        </w:rPr>
        <w:t xml:space="preserve">חבר </w:t>
      </w:r>
      <w:bookmarkStart w:id="30794" w:name="_ETM_Q57_452810"/>
      <w:bookmarkEnd w:id="30794"/>
      <w:r>
        <w:rPr>
          <w:rFonts w:hint="cs"/>
          <w:rtl/>
        </w:rPr>
        <w:t xml:space="preserve">הכנסת, </w:t>
      </w:r>
      <w:proofErr w:type="spellStart"/>
      <w:r>
        <w:rPr>
          <w:rFonts w:hint="cs"/>
          <w:rtl/>
        </w:rPr>
        <w:t>שאנרג'ייזר</w:t>
      </w:r>
      <w:proofErr w:type="spellEnd"/>
      <w:r>
        <w:rPr>
          <w:rFonts w:hint="cs"/>
          <w:rtl/>
        </w:rPr>
        <w:t xml:space="preserve"> ז</w:t>
      </w:r>
      <w:r w:rsidR="00892241">
        <w:rPr>
          <w:rFonts w:hint="cs"/>
          <w:rtl/>
        </w:rPr>
        <w:t>ה</w:t>
      </w:r>
      <w:r>
        <w:rPr>
          <w:rFonts w:hint="cs"/>
          <w:rtl/>
        </w:rPr>
        <w:t xml:space="preserve"> מילה עדינה. הוא ישב פה, חילק כאן ברכות לכולם – באמת מסירות שלא ראיתי כדוגמתה. תודה </w:t>
      </w:r>
      <w:bookmarkStart w:id="30795" w:name="_ETM_Q57_461000"/>
      <w:bookmarkEnd w:id="30795"/>
      <w:r>
        <w:rPr>
          <w:rFonts w:hint="cs"/>
          <w:rtl/>
        </w:rPr>
        <w:t xml:space="preserve">רבה; אופיר, שהתגייס לטובת הדבר הזה, פינה זמן, </w:t>
      </w:r>
      <w:bookmarkStart w:id="30796" w:name="_ETM_Q57_468000"/>
      <w:bookmarkEnd w:id="30796"/>
      <w:r>
        <w:rPr>
          <w:rFonts w:hint="cs"/>
          <w:rtl/>
        </w:rPr>
        <w:t xml:space="preserve">יצר ישיבות מליאה מיוחדות רק כדי שהדבר זה יתכנס ויתקדם רק מתוך הבנה. </w:t>
      </w:r>
    </w:p>
    <w:p w:rsidR="00FA4D28" w:rsidRDefault="00FA4D28" w:rsidP="00FA4D28">
      <w:pPr>
        <w:rPr>
          <w:rtl/>
        </w:rPr>
      </w:pPr>
    </w:p>
    <w:p w:rsidR="00FA4D28" w:rsidRDefault="00FA4D28" w:rsidP="00892241">
      <w:pPr>
        <w:rPr>
          <w:rtl/>
        </w:rPr>
      </w:pPr>
      <w:r>
        <w:rPr>
          <w:rFonts w:hint="cs"/>
          <w:rtl/>
        </w:rPr>
        <w:t xml:space="preserve">צריך לומר </w:t>
      </w:r>
      <w:bookmarkStart w:id="30797" w:name="_ETM_Q57_471000"/>
      <w:bookmarkEnd w:id="30797"/>
      <w:r>
        <w:rPr>
          <w:rFonts w:hint="cs"/>
          <w:rtl/>
        </w:rPr>
        <w:t xml:space="preserve">גם מילה טובה לאופוזיציה. </w:t>
      </w:r>
      <w:bookmarkStart w:id="30798" w:name="_ETM_Q57_453529"/>
      <w:bookmarkStart w:id="30799" w:name="_ETM_Q57_475339"/>
      <w:bookmarkEnd w:id="30798"/>
      <w:bookmarkEnd w:id="30799"/>
      <w:r>
        <w:rPr>
          <w:rFonts w:hint="cs"/>
          <w:rtl/>
        </w:rPr>
        <w:t xml:space="preserve">אני </w:t>
      </w:r>
      <w:bookmarkStart w:id="30800" w:name="_ETM_Q57_475430"/>
      <w:bookmarkEnd w:id="30800"/>
      <w:r>
        <w:rPr>
          <w:rFonts w:hint="cs"/>
          <w:rtl/>
        </w:rPr>
        <w:t xml:space="preserve">רוצה </w:t>
      </w:r>
      <w:bookmarkStart w:id="30801" w:name="_ETM_Q57_475580"/>
      <w:bookmarkEnd w:id="30801"/>
      <w:r>
        <w:rPr>
          <w:rFonts w:hint="cs"/>
          <w:rtl/>
        </w:rPr>
        <w:t xml:space="preserve">לחבר </w:t>
      </w:r>
      <w:bookmarkStart w:id="30802" w:name="_ETM_Q57_475910"/>
      <w:bookmarkEnd w:id="30802"/>
      <w:r>
        <w:rPr>
          <w:rFonts w:hint="cs"/>
          <w:rtl/>
        </w:rPr>
        <w:t xml:space="preserve">אתכם </w:t>
      </w:r>
      <w:bookmarkStart w:id="30803" w:name="_ETM_Q57_476210"/>
      <w:bookmarkEnd w:id="30803"/>
      <w:r>
        <w:rPr>
          <w:rFonts w:hint="cs"/>
          <w:rtl/>
        </w:rPr>
        <w:t xml:space="preserve">שנייה </w:t>
      </w:r>
      <w:bookmarkStart w:id="30804" w:name="_ETM_Q57_476540"/>
      <w:bookmarkEnd w:id="30804"/>
      <w:r>
        <w:rPr>
          <w:rFonts w:hint="cs"/>
          <w:rtl/>
        </w:rPr>
        <w:t xml:space="preserve">לשני </w:t>
      </w:r>
      <w:bookmarkStart w:id="30805" w:name="_ETM_Q57_476960"/>
      <w:bookmarkStart w:id="30806" w:name="_ETM_Q57_477320"/>
      <w:bookmarkEnd w:id="30805"/>
      <w:bookmarkEnd w:id="30806"/>
      <w:r>
        <w:rPr>
          <w:rFonts w:hint="cs"/>
          <w:rtl/>
        </w:rPr>
        <w:t xml:space="preserve">דברים, </w:t>
      </w:r>
      <w:bookmarkStart w:id="30807" w:name="_ETM_Q57_478640"/>
      <w:bookmarkEnd w:id="30807"/>
      <w:r>
        <w:rPr>
          <w:rFonts w:hint="cs"/>
          <w:rtl/>
        </w:rPr>
        <w:t xml:space="preserve">ואני </w:t>
      </w:r>
      <w:bookmarkStart w:id="30808" w:name="_ETM_Q57_478910"/>
      <w:bookmarkEnd w:id="30808"/>
      <w:r>
        <w:rPr>
          <w:rFonts w:hint="cs"/>
          <w:rtl/>
        </w:rPr>
        <w:t xml:space="preserve">חושב </w:t>
      </w:r>
      <w:bookmarkStart w:id="30809" w:name="_ETM_Q57_479210"/>
      <w:bookmarkEnd w:id="30809"/>
      <w:r>
        <w:rPr>
          <w:rFonts w:hint="cs"/>
          <w:rtl/>
        </w:rPr>
        <w:t xml:space="preserve">שהדברים </w:t>
      </w:r>
      <w:bookmarkStart w:id="30810" w:name="_ETM_Q57_479570"/>
      <w:bookmarkEnd w:id="30810"/>
      <w:r>
        <w:rPr>
          <w:rFonts w:hint="cs"/>
          <w:rtl/>
        </w:rPr>
        <w:t>האל</w:t>
      </w:r>
      <w:r w:rsidR="00892241">
        <w:rPr>
          <w:rFonts w:hint="cs"/>
          <w:rtl/>
        </w:rPr>
        <w:t>ה</w:t>
      </w:r>
      <w:r>
        <w:rPr>
          <w:rFonts w:hint="cs"/>
          <w:rtl/>
        </w:rPr>
        <w:t xml:space="preserve"> </w:t>
      </w:r>
      <w:bookmarkStart w:id="30811" w:name="_ETM_Q57_479779"/>
      <w:bookmarkEnd w:id="30811"/>
      <w:r>
        <w:rPr>
          <w:rFonts w:hint="cs"/>
          <w:rtl/>
        </w:rPr>
        <w:t xml:space="preserve">לא </w:t>
      </w:r>
      <w:bookmarkStart w:id="30812" w:name="_ETM_Q57_479930"/>
      <w:bookmarkEnd w:id="30812"/>
      <w:r>
        <w:rPr>
          <w:rFonts w:hint="cs"/>
          <w:rtl/>
        </w:rPr>
        <w:t xml:space="preserve">היו </w:t>
      </w:r>
      <w:bookmarkStart w:id="30813" w:name="_ETM_Q57_480140"/>
      <w:bookmarkEnd w:id="30813"/>
      <w:r>
        <w:rPr>
          <w:rFonts w:hint="cs"/>
          <w:rtl/>
        </w:rPr>
        <w:t xml:space="preserve">קורים </w:t>
      </w:r>
      <w:bookmarkStart w:id="30814" w:name="_ETM_Q57_480000"/>
      <w:bookmarkStart w:id="30815" w:name="_ETM_Q57_480699"/>
      <w:bookmarkEnd w:id="30814"/>
      <w:bookmarkEnd w:id="30815"/>
      <w:r>
        <w:rPr>
          <w:rFonts w:hint="cs"/>
          <w:rtl/>
        </w:rPr>
        <w:t xml:space="preserve">בלי </w:t>
      </w:r>
      <w:bookmarkStart w:id="30816" w:name="_ETM_Q57_481029"/>
      <w:bookmarkEnd w:id="30816"/>
      <w:r>
        <w:rPr>
          <w:rFonts w:hint="cs"/>
          <w:rtl/>
        </w:rPr>
        <w:t xml:space="preserve">גופים </w:t>
      </w:r>
      <w:bookmarkStart w:id="30817" w:name="_ETM_Q57_482120"/>
      <w:bookmarkEnd w:id="30817"/>
      <w:r>
        <w:rPr>
          <w:rFonts w:hint="cs"/>
          <w:rtl/>
        </w:rPr>
        <w:t xml:space="preserve">שבאמת </w:t>
      </w:r>
      <w:bookmarkStart w:id="30818" w:name="_ETM_Q57_482659"/>
      <w:bookmarkEnd w:id="30818"/>
      <w:r>
        <w:rPr>
          <w:rFonts w:hint="cs"/>
          <w:rtl/>
        </w:rPr>
        <w:t xml:space="preserve">מצליחים. </w:t>
      </w:r>
      <w:bookmarkStart w:id="30819" w:name="_ETM_Q57_483110"/>
      <w:bookmarkEnd w:id="30819"/>
      <w:r>
        <w:rPr>
          <w:rFonts w:hint="cs"/>
          <w:rtl/>
        </w:rPr>
        <w:t xml:space="preserve">אנחנו </w:t>
      </w:r>
      <w:bookmarkStart w:id="30820" w:name="_ETM_Q57_483440"/>
      <w:bookmarkEnd w:id="30820"/>
      <w:r>
        <w:rPr>
          <w:rFonts w:hint="cs"/>
          <w:rtl/>
        </w:rPr>
        <w:t xml:space="preserve">לפעמים </w:t>
      </w:r>
      <w:bookmarkStart w:id="30821" w:name="_ETM_Q57_483800"/>
      <w:bookmarkEnd w:id="30821"/>
      <w:r>
        <w:rPr>
          <w:rFonts w:hint="cs"/>
          <w:rtl/>
        </w:rPr>
        <w:t xml:space="preserve">בכנסת </w:t>
      </w:r>
      <w:bookmarkStart w:id="30822" w:name="_ETM_Q57_484910"/>
      <w:bookmarkEnd w:id="30822"/>
      <w:r>
        <w:rPr>
          <w:rFonts w:hint="cs"/>
          <w:rtl/>
        </w:rPr>
        <w:t xml:space="preserve">– לא </w:t>
      </w:r>
      <w:bookmarkStart w:id="30823" w:name="_ETM_Q57_485029"/>
      <w:bookmarkEnd w:id="30823"/>
      <w:r>
        <w:rPr>
          <w:rFonts w:hint="cs"/>
          <w:rtl/>
        </w:rPr>
        <w:t xml:space="preserve">יודע </w:t>
      </w:r>
      <w:bookmarkStart w:id="30824" w:name="_ETM_Q57_485210"/>
      <w:bookmarkEnd w:id="30824"/>
      <w:r>
        <w:rPr>
          <w:rFonts w:hint="cs"/>
          <w:rtl/>
        </w:rPr>
        <w:t xml:space="preserve">אם </w:t>
      </w:r>
      <w:bookmarkStart w:id="30825" w:name="_ETM_Q57_485270"/>
      <w:bookmarkEnd w:id="30825"/>
      <w:r>
        <w:rPr>
          <w:rFonts w:hint="cs"/>
          <w:rtl/>
        </w:rPr>
        <w:t xml:space="preserve">אתם </w:t>
      </w:r>
      <w:bookmarkStart w:id="30826" w:name="_ETM_Q57_485450"/>
      <w:bookmarkEnd w:id="30826"/>
      <w:r>
        <w:rPr>
          <w:rFonts w:hint="cs"/>
          <w:rtl/>
        </w:rPr>
        <w:t xml:space="preserve">יודעים, </w:t>
      </w:r>
      <w:bookmarkStart w:id="30827" w:name="_ETM_Q57_485839"/>
      <w:bookmarkEnd w:id="30827"/>
      <w:r>
        <w:rPr>
          <w:rFonts w:hint="cs"/>
          <w:rtl/>
        </w:rPr>
        <w:t xml:space="preserve">לפעמים </w:t>
      </w:r>
      <w:bookmarkStart w:id="30828" w:name="_ETM_Q57_486200"/>
      <w:bookmarkEnd w:id="30828"/>
      <w:r>
        <w:rPr>
          <w:rFonts w:hint="cs"/>
          <w:rtl/>
        </w:rPr>
        <w:t xml:space="preserve">יש </w:t>
      </w:r>
      <w:bookmarkStart w:id="30829" w:name="_ETM_Q57_486320"/>
      <w:bookmarkEnd w:id="30829"/>
      <w:r>
        <w:rPr>
          <w:rFonts w:hint="cs"/>
          <w:rtl/>
        </w:rPr>
        <w:t xml:space="preserve">מריבות </w:t>
      </w:r>
      <w:bookmarkStart w:id="30830" w:name="_ETM_Q57_486740"/>
      <w:bookmarkEnd w:id="30830"/>
      <w:r>
        <w:rPr>
          <w:rFonts w:hint="cs"/>
          <w:rtl/>
        </w:rPr>
        <w:t xml:space="preserve">בכנסת, </w:t>
      </w:r>
      <w:bookmarkStart w:id="30831" w:name="_ETM_Q57_487310"/>
      <w:bookmarkEnd w:id="30831"/>
      <w:r>
        <w:rPr>
          <w:rFonts w:hint="cs"/>
          <w:rtl/>
        </w:rPr>
        <w:t xml:space="preserve">יש </w:t>
      </w:r>
      <w:bookmarkStart w:id="30832" w:name="_ETM_Q57_487460"/>
      <w:bookmarkEnd w:id="30832"/>
      <w:r>
        <w:rPr>
          <w:rFonts w:hint="cs"/>
          <w:rtl/>
        </w:rPr>
        <w:t xml:space="preserve">מתחים, </w:t>
      </w:r>
      <w:bookmarkStart w:id="30833" w:name="_ETM_Q57_487940"/>
      <w:bookmarkEnd w:id="30833"/>
      <w:r>
        <w:rPr>
          <w:rFonts w:hint="cs"/>
          <w:rtl/>
        </w:rPr>
        <w:t xml:space="preserve">יש </w:t>
      </w:r>
      <w:bookmarkStart w:id="30834" w:name="_ETM_Q57_488089"/>
      <w:bookmarkEnd w:id="30834"/>
      <w:r>
        <w:rPr>
          <w:rFonts w:hint="cs"/>
          <w:rtl/>
        </w:rPr>
        <w:t>לחצים.</w:t>
      </w:r>
      <w:bookmarkStart w:id="30835" w:name="_ETM_Q57_490290"/>
      <w:bookmarkEnd w:id="30835"/>
      <w:r>
        <w:rPr>
          <w:rFonts w:hint="cs"/>
          <w:rtl/>
        </w:rPr>
        <w:t xml:space="preserve"> זה לא </w:t>
      </w:r>
      <w:bookmarkStart w:id="30836" w:name="_ETM_Q57_490500"/>
      <w:bookmarkEnd w:id="30836"/>
      <w:r>
        <w:rPr>
          <w:rFonts w:hint="cs"/>
          <w:rtl/>
        </w:rPr>
        <w:t xml:space="preserve">קורה </w:t>
      </w:r>
      <w:bookmarkStart w:id="30837" w:name="_ETM_Q57_490769"/>
      <w:bookmarkEnd w:id="30837"/>
      <w:r>
        <w:rPr>
          <w:rFonts w:hint="cs"/>
          <w:rtl/>
        </w:rPr>
        <w:t>הרבה</w:t>
      </w:r>
      <w:r w:rsidR="00892241">
        <w:rPr>
          <w:rFonts w:hint="cs"/>
          <w:rtl/>
        </w:rPr>
        <w:t>,</w:t>
      </w:r>
      <w:r>
        <w:rPr>
          <w:rFonts w:hint="cs"/>
          <w:rtl/>
        </w:rPr>
        <w:t xml:space="preserve"> </w:t>
      </w:r>
      <w:bookmarkStart w:id="30838" w:name="_ETM_Q57_491160"/>
      <w:bookmarkEnd w:id="30838"/>
      <w:r>
        <w:rPr>
          <w:rFonts w:hint="cs"/>
          <w:rtl/>
        </w:rPr>
        <w:t xml:space="preserve">אבל </w:t>
      </w:r>
      <w:bookmarkStart w:id="30839" w:name="_ETM_Q57_491339"/>
      <w:bookmarkStart w:id="30840" w:name="_ETM_Q57_491460"/>
      <w:bookmarkEnd w:id="30839"/>
      <w:bookmarkEnd w:id="30840"/>
      <w:r>
        <w:rPr>
          <w:rFonts w:hint="cs"/>
          <w:rtl/>
        </w:rPr>
        <w:t xml:space="preserve">גם </w:t>
      </w:r>
      <w:bookmarkStart w:id="30841" w:name="_ETM_Q57_491670"/>
      <w:bookmarkEnd w:id="30841"/>
      <w:r w:rsidR="00892241">
        <w:rPr>
          <w:rFonts w:hint="cs"/>
          <w:rtl/>
        </w:rPr>
        <w:t xml:space="preserve">זה </w:t>
      </w:r>
      <w:r>
        <w:rPr>
          <w:rFonts w:hint="cs"/>
          <w:rtl/>
        </w:rPr>
        <w:t>קיים.</w:t>
      </w:r>
    </w:p>
    <w:p w:rsidR="00FA4D28" w:rsidRDefault="00FA4D28" w:rsidP="00FA4D28">
      <w:pPr>
        <w:keepNext/>
        <w:rPr>
          <w:rtl/>
        </w:rPr>
      </w:pPr>
      <w:bookmarkStart w:id="30842" w:name="_ETM_Q57_493000"/>
      <w:bookmarkEnd w:id="30842"/>
    </w:p>
    <w:p w:rsidR="00FA4D28" w:rsidRDefault="00FA4D28" w:rsidP="00FA4D28">
      <w:pPr>
        <w:pStyle w:val="af7"/>
        <w:keepNext/>
        <w:rPr>
          <w:rtl/>
        </w:rPr>
      </w:pPr>
      <w:bookmarkStart w:id="30843" w:name="ET_interruption_5786_10"/>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30843"/>
    </w:p>
    <w:p w:rsidR="00FA4D28" w:rsidRDefault="00FA4D28" w:rsidP="00B060FA">
      <w:pPr>
        <w:rPr>
          <w:rtl/>
        </w:rPr>
      </w:pPr>
    </w:p>
    <w:p w:rsidR="00FA4D28" w:rsidRDefault="00FA4D28" w:rsidP="00FA4D28">
      <w:pPr>
        <w:rPr>
          <w:rtl/>
        </w:rPr>
      </w:pPr>
      <w:r>
        <w:rPr>
          <w:rFonts w:hint="cs"/>
          <w:rtl/>
        </w:rPr>
        <w:t xml:space="preserve">חצי מזה בוועדה שלך. </w:t>
      </w:r>
    </w:p>
    <w:p w:rsidR="00FA4D28" w:rsidRDefault="00FA4D28" w:rsidP="00FA4D28">
      <w:pPr>
        <w:rPr>
          <w:rtl/>
        </w:rPr>
      </w:pPr>
    </w:p>
    <w:p w:rsidR="00FA4D28" w:rsidRDefault="00FA4D28" w:rsidP="00FA4D28">
      <w:pPr>
        <w:pStyle w:val="-"/>
        <w:keepNext/>
        <w:rPr>
          <w:rtl/>
        </w:rPr>
      </w:pPr>
      <w:bookmarkStart w:id="30844" w:name="ET_speakercontinue_6157_11"/>
      <w:r>
        <w:rPr>
          <w:rStyle w:val="TagStyle"/>
          <w:rFonts w:hint="cs"/>
          <w:rtl/>
        </w:rPr>
        <w:t xml:space="preserve">&lt;&lt; דובר_המשך &gt;&gt; </w:t>
      </w:r>
      <w:r>
        <w:rPr>
          <w:rFonts w:hint="cs"/>
          <w:rtl/>
        </w:rPr>
        <w:t>שמחה רוטמן (יו"ר הוועדה המשותפת):</w:t>
      </w:r>
      <w:r>
        <w:rPr>
          <w:rStyle w:val="TagStyle"/>
          <w:rtl/>
        </w:rPr>
        <w:t xml:space="preserve"> &lt;&lt; דובר_המשך &gt;&gt;</w:t>
      </w:r>
      <w:r>
        <w:rPr>
          <w:rFonts w:hint="cs"/>
          <w:rtl/>
        </w:rPr>
        <w:t xml:space="preserve"> </w:t>
      </w:r>
      <w:bookmarkEnd w:id="30844"/>
    </w:p>
    <w:p w:rsidR="00FA4D28" w:rsidRDefault="00FA4D28" w:rsidP="00B060FA">
      <w:pPr>
        <w:rPr>
          <w:rtl/>
        </w:rPr>
      </w:pPr>
    </w:p>
    <w:p w:rsidR="00FA4D28" w:rsidRDefault="00FA4D28" w:rsidP="00FA4D28">
      <w:pPr>
        <w:rPr>
          <w:rtl/>
        </w:rPr>
      </w:pPr>
      <w:r>
        <w:rPr>
          <w:rFonts w:hint="cs"/>
          <w:rtl/>
        </w:rPr>
        <w:t xml:space="preserve">בוא </w:t>
      </w:r>
      <w:bookmarkStart w:id="30845" w:name="_ETM_Q57_500920"/>
      <w:bookmarkEnd w:id="30845"/>
      <w:proofErr w:type="spellStart"/>
      <w:r>
        <w:rPr>
          <w:rFonts w:hint="cs"/>
          <w:rtl/>
        </w:rPr>
        <w:t>בוא</w:t>
      </w:r>
      <w:proofErr w:type="spellEnd"/>
      <w:r>
        <w:rPr>
          <w:rFonts w:hint="cs"/>
          <w:rtl/>
        </w:rPr>
        <w:t xml:space="preserve"> </w:t>
      </w:r>
      <w:proofErr w:type="spellStart"/>
      <w:r>
        <w:rPr>
          <w:rFonts w:hint="cs"/>
          <w:rtl/>
        </w:rPr>
        <w:t>בוא</w:t>
      </w:r>
      <w:proofErr w:type="spellEnd"/>
      <w:r>
        <w:rPr>
          <w:rFonts w:hint="cs"/>
          <w:rtl/>
        </w:rPr>
        <w:t>, אופיר, הייתי גם אצלך בוועדה, הכול בסדר.</w:t>
      </w:r>
    </w:p>
    <w:p w:rsidR="00FA4D28" w:rsidRDefault="00FA4D28" w:rsidP="00FA4D28">
      <w:pPr>
        <w:rPr>
          <w:rtl/>
        </w:rPr>
      </w:pPr>
    </w:p>
    <w:p w:rsidR="00FA4D28" w:rsidRDefault="00FA4D28" w:rsidP="00FA4D28">
      <w:pPr>
        <w:pStyle w:val="af7"/>
        <w:keepNext/>
        <w:rPr>
          <w:rtl/>
        </w:rPr>
      </w:pPr>
      <w:bookmarkStart w:id="30846" w:name="ET_interruption_5726_12"/>
      <w:r>
        <w:rPr>
          <w:rStyle w:val="TagStyle"/>
          <w:rFonts w:hint="cs"/>
          <w:rtl/>
        </w:rPr>
        <w:t xml:space="preserve"> &lt;&lt; קריאה &gt;&gt; </w:t>
      </w:r>
      <w:r>
        <w:rPr>
          <w:rFonts w:hint="cs"/>
          <w:rtl/>
        </w:rPr>
        <w:t>ינון אזולאי (ש"ס):</w:t>
      </w:r>
      <w:r>
        <w:rPr>
          <w:rStyle w:val="TagStyle"/>
          <w:rtl/>
        </w:rPr>
        <w:t xml:space="preserve"> &lt;&lt; קריאה &gt;&gt;</w:t>
      </w:r>
      <w:r>
        <w:rPr>
          <w:rFonts w:hint="cs"/>
          <w:rtl/>
        </w:rPr>
        <w:t xml:space="preserve"> </w:t>
      </w:r>
      <w:bookmarkEnd w:id="30846"/>
    </w:p>
    <w:p w:rsidR="00FA4D28" w:rsidRDefault="00FA4D28" w:rsidP="00B060FA">
      <w:pPr>
        <w:rPr>
          <w:rtl/>
        </w:rPr>
      </w:pPr>
    </w:p>
    <w:p w:rsidR="00FA4D28" w:rsidRDefault="00FA4D28" w:rsidP="00FA4D28">
      <w:pPr>
        <w:rPr>
          <w:rtl/>
        </w:rPr>
      </w:pPr>
      <w:r>
        <w:rPr>
          <w:rFonts w:hint="cs"/>
          <w:rtl/>
        </w:rPr>
        <w:t xml:space="preserve">ו-10% שנשארו בוועדת </w:t>
      </w:r>
      <w:bookmarkStart w:id="30847" w:name="_ETM_Q57_497000"/>
      <w:bookmarkEnd w:id="30847"/>
      <w:r>
        <w:rPr>
          <w:rFonts w:hint="cs"/>
          <w:rtl/>
        </w:rPr>
        <w:t xml:space="preserve">החוקה. </w:t>
      </w:r>
    </w:p>
    <w:p w:rsidR="00FA4D28" w:rsidRDefault="00FA4D28" w:rsidP="00FA4D28">
      <w:pPr>
        <w:rPr>
          <w:rtl/>
        </w:rPr>
      </w:pPr>
      <w:bookmarkStart w:id="30848" w:name="_ETM_Q57_498000"/>
      <w:bookmarkEnd w:id="30848"/>
    </w:p>
    <w:p w:rsidR="00FA4D28" w:rsidRDefault="00FA4D28" w:rsidP="00FA4D28">
      <w:pPr>
        <w:pStyle w:val="-"/>
        <w:keepNext/>
        <w:rPr>
          <w:rtl/>
        </w:rPr>
      </w:pPr>
      <w:bookmarkStart w:id="30849" w:name="ET_speakercontinue_6157_13"/>
      <w:r>
        <w:rPr>
          <w:rStyle w:val="TagStyle"/>
          <w:rFonts w:hint="cs"/>
          <w:rtl/>
        </w:rPr>
        <w:t xml:space="preserve"> &lt;&lt; דובר_המשך &gt;&gt; </w:t>
      </w:r>
      <w:r>
        <w:rPr>
          <w:rFonts w:hint="cs"/>
          <w:rtl/>
        </w:rPr>
        <w:t>שמחה רוטמן (יו"ר הוועדה המשותפת):</w:t>
      </w:r>
      <w:r>
        <w:rPr>
          <w:rStyle w:val="TagStyle"/>
          <w:rtl/>
        </w:rPr>
        <w:t xml:space="preserve"> &lt;&lt; דובר_המשך &gt;&gt;</w:t>
      </w:r>
      <w:r>
        <w:rPr>
          <w:rFonts w:hint="cs"/>
          <w:rtl/>
        </w:rPr>
        <w:t xml:space="preserve"> </w:t>
      </w:r>
      <w:bookmarkEnd w:id="30849"/>
    </w:p>
    <w:p w:rsidR="00FA4D28" w:rsidRDefault="00FA4D28" w:rsidP="00B060FA">
      <w:pPr>
        <w:rPr>
          <w:rtl/>
        </w:rPr>
      </w:pPr>
    </w:p>
    <w:p w:rsidR="00FA4D28" w:rsidRDefault="00FA4D28" w:rsidP="00892241">
      <w:pPr>
        <w:rPr>
          <w:rtl/>
        </w:rPr>
      </w:pPr>
      <w:bookmarkStart w:id="30850" w:name="_ETM_Q57_500000"/>
      <w:bookmarkEnd w:id="30850"/>
      <w:r>
        <w:rPr>
          <w:rFonts w:hint="cs"/>
          <w:rtl/>
        </w:rPr>
        <w:t>כן, כן. אבל באמת הדברים האלה בין היתר קורים בזכות הגופים של החברה האזרחית. בתור מי שהגיע מארגון כזה</w:t>
      </w:r>
      <w:r w:rsidR="00892241">
        <w:rPr>
          <w:rFonts w:hint="cs"/>
          <w:rtl/>
        </w:rPr>
        <w:t>,</w:t>
      </w:r>
      <w:r>
        <w:rPr>
          <w:rFonts w:hint="cs"/>
          <w:rtl/>
        </w:rPr>
        <w:t xml:space="preserve"> אני רואה לעצמי חובה </w:t>
      </w:r>
      <w:bookmarkStart w:id="30851" w:name="_ETM_Q57_511000"/>
      <w:bookmarkEnd w:id="30851"/>
      <w:r>
        <w:rPr>
          <w:rFonts w:hint="cs"/>
          <w:rtl/>
        </w:rPr>
        <w:t xml:space="preserve">קדושה להזכיר אותם. היה פה גם את רגבים וגם </w:t>
      </w:r>
      <w:bookmarkStart w:id="30852" w:name="_ETM_Q57_518000"/>
      <w:bookmarkEnd w:id="30852"/>
      <w:r>
        <w:rPr>
          <w:rFonts w:hint="cs"/>
          <w:rtl/>
        </w:rPr>
        <w:t xml:space="preserve">את השומר החדש וגם את היוגב וגם את </w:t>
      </w:r>
      <w:bookmarkStart w:id="30853" w:name="_ETM_Q57_521000"/>
      <w:bookmarkEnd w:id="30853"/>
      <w:r>
        <w:rPr>
          <w:rFonts w:hint="cs"/>
          <w:rtl/>
        </w:rPr>
        <w:t xml:space="preserve">נשיאות המגזר העסקי עם הגר יהב, שישבה פה בכל הישיבות וישבה לכולנו, ברוך השם, על הווריד כדי שהדבר </w:t>
      </w:r>
      <w:bookmarkStart w:id="30854" w:name="_ETM_Q57_527000"/>
      <w:bookmarkEnd w:id="30854"/>
      <w:r>
        <w:rPr>
          <w:rFonts w:hint="cs"/>
          <w:rtl/>
        </w:rPr>
        <w:t>הזה יקרה, וכתוצאה מהדבר הזה הצלחנו להביא חוק. אומרים: מריבות</w:t>
      </w:r>
      <w:r w:rsidR="00892241">
        <w:rPr>
          <w:rFonts w:hint="cs"/>
          <w:rtl/>
        </w:rPr>
        <w:t>;</w:t>
      </w:r>
      <w:r>
        <w:rPr>
          <w:rFonts w:hint="cs"/>
          <w:rtl/>
        </w:rPr>
        <w:t xml:space="preserve"> אומרים: מתחים</w:t>
      </w:r>
      <w:r w:rsidR="00892241">
        <w:rPr>
          <w:rFonts w:hint="cs"/>
          <w:rtl/>
        </w:rPr>
        <w:t>;</w:t>
      </w:r>
      <w:r>
        <w:rPr>
          <w:rFonts w:hint="cs"/>
          <w:rtl/>
        </w:rPr>
        <w:t xml:space="preserve"> אומרים: לחצים. הייתה תמונה סוריאליסטית לחלוטין של ההצבעה האחרונה בוועדה בחוק הזה. זה היה </w:t>
      </w:r>
      <w:bookmarkStart w:id="30855" w:name="_ETM_Q57_542000"/>
      <w:bookmarkEnd w:id="30855"/>
      <w:r>
        <w:rPr>
          <w:rFonts w:hint="cs"/>
          <w:rtl/>
        </w:rPr>
        <w:t>בין שתי ישיבות על נושא הסבירות. בישיבות בנושא הסבירות, מי שמסתכל על החדר חושב שאנחנו לא יכולים להסכים על כלום, עוד שנייה חונקים אחד את השני, מריבות וצעקות</w:t>
      </w:r>
      <w:r w:rsidR="00892241">
        <w:rPr>
          <w:rFonts w:hint="cs"/>
          <w:rtl/>
        </w:rPr>
        <w:t>.</w:t>
      </w:r>
      <w:r>
        <w:rPr>
          <w:rFonts w:hint="cs"/>
          <w:rtl/>
        </w:rPr>
        <w:t xml:space="preserve"> לא יכולים להסכים על כלום. </w:t>
      </w:r>
      <w:bookmarkStart w:id="30856" w:name="_ETM_Q57_555000"/>
      <w:bookmarkEnd w:id="30856"/>
      <w:r>
        <w:rPr>
          <w:rFonts w:hint="cs"/>
          <w:rtl/>
        </w:rPr>
        <w:t>בין ישיבה על סבירות לישיבה על סבירות יושבים כולם, מגיעים – באמת</w:t>
      </w:r>
      <w:bookmarkStart w:id="30857" w:name="_ETM_Q57_563000"/>
      <w:bookmarkEnd w:id="30857"/>
      <w:r>
        <w:rPr>
          <w:rFonts w:hint="cs"/>
          <w:rtl/>
        </w:rPr>
        <w:t xml:space="preserve">, זה היה מחזה – יושבים מהמשותפת, מיש </w:t>
      </w:r>
      <w:bookmarkStart w:id="30858" w:name="_ETM_Q57_569000"/>
      <w:bookmarkEnd w:id="30858"/>
      <w:r>
        <w:rPr>
          <w:rFonts w:hint="cs"/>
          <w:rtl/>
        </w:rPr>
        <w:t>עתיד, מרע"מ, מעוצמה יהודית, מהציונות הדתית, מהליכוד, כל סיעה שלחה</w:t>
      </w:r>
      <w:bookmarkStart w:id="30859" w:name="_ETM_Q57_578000"/>
      <w:bookmarkEnd w:id="30859"/>
      <w:r>
        <w:rPr>
          <w:rFonts w:hint="cs"/>
          <w:rtl/>
        </w:rPr>
        <w:t xml:space="preserve"> נציג, כולם באו ובירכו, כולם הבינו את גודל השעה </w:t>
      </w:r>
      <w:bookmarkStart w:id="30860" w:name="_ETM_Q57_580000"/>
      <w:bookmarkEnd w:id="30860"/>
      <w:r>
        <w:rPr>
          <w:rFonts w:hint="cs"/>
          <w:rtl/>
        </w:rPr>
        <w:t xml:space="preserve">והתאחדו והגישו חוק שלא היה טריוויאלי לעשות בכלל. </w:t>
      </w:r>
    </w:p>
    <w:p w:rsidR="00FA4D28" w:rsidRDefault="00FA4D28" w:rsidP="00FA4D28">
      <w:pPr>
        <w:rPr>
          <w:rtl/>
        </w:rPr>
      </w:pPr>
      <w:bookmarkStart w:id="30861" w:name="_ETM_Q57_588000"/>
      <w:bookmarkEnd w:id="30861"/>
    </w:p>
    <w:p w:rsidR="00FA4D28" w:rsidRDefault="00FA4D28" w:rsidP="00892241">
      <w:pPr>
        <w:rPr>
          <w:rtl/>
        </w:rPr>
      </w:pPr>
      <w:r>
        <w:rPr>
          <w:rFonts w:hint="cs"/>
          <w:rtl/>
        </w:rPr>
        <w:t xml:space="preserve">אני שמח על הזכות שהייתה לי לעשות את זה. אפשר להגיד שוב, </w:t>
      </w:r>
      <w:bookmarkStart w:id="30862" w:name="_ETM_Q57_593000"/>
      <w:bookmarkEnd w:id="30862"/>
      <w:r>
        <w:rPr>
          <w:rFonts w:hint="cs"/>
          <w:rtl/>
        </w:rPr>
        <w:t xml:space="preserve">למרות כל התודות של כולם, מגיעה לאפרת </w:t>
      </w:r>
      <w:bookmarkStart w:id="30863" w:name="_ETM_Q57_594000"/>
      <w:bookmarkEnd w:id="30863"/>
      <w:r>
        <w:rPr>
          <w:rFonts w:hint="cs"/>
          <w:rtl/>
        </w:rPr>
        <w:t>תודה מיוחד</w:t>
      </w:r>
      <w:r w:rsidR="00892241">
        <w:rPr>
          <w:rFonts w:hint="cs"/>
          <w:rtl/>
        </w:rPr>
        <w:t>ת</w:t>
      </w:r>
      <w:r>
        <w:rPr>
          <w:rFonts w:hint="cs"/>
          <w:rtl/>
        </w:rPr>
        <w:t>, שבאמת, גם כשאנחנו עם ההצבעות של בעד</w:t>
      </w:r>
      <w:r w:rsidR="00892241">
        <w:rPr>
          <w:rFonts w:hint="eastAsia"/>
          <w:rtl/>
        </w:rPr>
        <w:t>–</w:t>
      </w:r>
      <w:r>
        <w:rPr>
          <w:rFonts w:hint="cs"/>
          <w:rtl/>
        </w:rPr>
        <w:t>נגד על הסבירות, עם עיניים טרוטות, היא רודפת אחרי עם דפים, היא אומרת:</w:t>
      </w:r>
      <w:bookmarkStart w:id="30864" w:name="_ETM_Q57_605000"/>
      <w:bookmarkEnd w:id="30864"/>
      <w:r>
        <w:rPr>
          <w:rFonts w:hint="cs"/>
          <w:rtl/>
        </w:rPr>
        <w:t xml:space="preserve"> את זה עכשיו אישרו ממשרד </w:t>
      </w:r>
      <w:proofErr w:type="spellStart"/>
      <w:r>
        <w:rPr>
          <w:rFonts w:hint="cs"/>
          <w:rtl/>
        </w:rPr>
        <w:t>הבט"פ</w:t>
      </w:r>
      <w:proofErr w:type="spellEnd"/>
      <w:r>
        <w:rPr>
          <w:rFonts w:hint="cs"/>
          <w:rtl/>
        </w:rPr>
        <w:t xml:space="preserve">. מה אתה אומר, יהיה </w:t>
      </w:r>
      <w:bookmarkStart w:id="30865" w:name="_ETM_Q57_608000"/>
      <w:bookmarkEnd w:id="30865"/>
      <w:r>
        <w:rPr>
          <w:rFonts w:hint="cs"/>
          <w:rtl/>
        </w:rPr>
        <w:t>או לא יהיה? תקבע ישיבה למחר.</w:t>
      </w:r>
    </w:p>
    <w:p w:rsidR="00FA4D28" w:rsidRDefault="00FA4D28" w:rsidP="00FA4D28">
      <w:pPr>
        <w:rPr>
          <w:rtl/>
        </w:rPr>
      </w:pPr>
    </w:p>
    <w:p w:rsidR="00FA4D28" w:rsidRDefault="00FA4D28" w:rsidP="00FA4D28">
      <w:pPr>
        <w:pStyle w:val="af7"/>
        <w:keepNext/>
        <w:rPr>
          <w:rtl/>
        </w:rPr>
      </w:pPr>
      <w:bookmarkStart w:id="30866" w:name="_ETM_Q57_613000"/>
      <w:bookmarkStart w:id="30867" w:name="ET_interruption_5985_14"/>
      <w:bookmarkEnd w:id="30866"/>
      <w:r>
        <w:rPr>
          <w:rStyle w:val="TagStyle"/>
          <w:rFonts w:hint="cs"/>
          <w:rtl/>
        </w:rPr>
        <w:t xml:space="preserve"> &lt;&lt; קריאה &gt;&gt; </w:t>
      </w:r>
      <w:r>
        <w:rPr>
          <w:rFonts w:hint="cs"/>
          <w:rtl/>
        </w:rPr>
        <w:t>שרת התחבורה והבטיחות בדרכים מירי מרים רגב:</w:t>
      </w:r>
      <w:r>
        <w:rPr>
          <w:rStyle w:val="TagStyle"/>
          <w:rtl/>
        </w:rPr>
        <w:t xml:space="preserve"> &lt;&lt; קריאה &gt;&gt;</w:t>
      </w:r>
      <w:r>
        <w:rPr>
          <w:rFonts w:hint="cs"/>
          <w:rtl/>
        </w:rPr>
        <w:t xml:space="preserve"> </w:t>
      </w:r>
      <w:bookmarkEnd w:id="30867"/>
    </w:p>
    <w:p w:rsidR="00FA4D28" w:rsidRDefault="00FA4D28" w:rsidP="00B060FA">
      <w:pPr>
        <w:rPr>
          <w:rtl/>
        </w:rPr>
      </w:pPr>
    </w:p>
    <w:p w:rsidR="00FA4D28" w:rsidRDefault="00FA4D28" w:rsidP="00FA4D28">
      <w:pPr>
        <w:rPr>
          <w:rtl/>
        </w:rPr>
      </w:pPr>
      <w:r>
        <w:rPr>
          <w:rFonts w:hint="cs"/>
          <w:rtl/>
        </w:rPr>
        <w:t>שמחה, מה?</w:t>
      </w:r>
    </w:p>
    <w:p w:rsidR="00FA4D28" w:rsidRDefault="00FA4D28" w:rsidP="00FA4D28">
      <w:pPr>
        <w:keepNext/>
        <w:rPr>
          <w:rtl/>
        </w:rPr>
      </w:pPr>
      <w:bookmarkStart w:id="30868" w:name="_ETM_Q57_611000"/>
      <w:bookmarkEnd w:id="30868"/>
    </w:p>
    <w:p w:rsidR="00FA4D28" w:rsidRDefault="00FA4D28" w:rsidP="00FA4D28">
      <w:pPr>
        <w:pStyle w:val="-"/>
        <w:keepNext/>
        <w:rPr>
          <w:rtl/>
        </w:rPr>
      </w:pPr>
      <w:bookmarkStart w:id="30869" w:name="ET_speakercontinue_6157_19"/>
      <w:r>
        <w:rPr>
          <w:rStyle w:val="TagStyle"/>
          <w:rFonts w:hint="cs"/>
          <w:rtl/>
        </w:rPr>
        <w:t xml:space="preserve"> &lt;&lt; דובר_המשך &gt;&gt; </w:t>
      </w:r>
      <w:r>
        <w:rPr>
          <w:rFonts w:hint="cs"/>
          <w:rtl/>
        </w:rPr>
        <w:t>שמחה רוטמן (יו"ר הוועדה המשותפת):</w:t>
      </w:r>
      <w:r>
        <w:rPr>
          <w:rStyle w:val="TagStyle"/>
          <w:rtl/>
        </w:rPr>
        <w:t xml:space="preserve"> &lt;&lt; דובר_המשך &gt;&gt;</w:t>
      </w:r>
      <w:r>
        <w:rPr>
          <w:rFonts w:hint="cs"/>
          <w:rtl/>
        </w:rPr>
        <w:t xml:space="preserve"> </w:t>
      </w:r>
      <w:bookmarkEnd w:id="30869"/>
    </w:p>
    <w:p w:rsidR="00FA4D28" w:rsidRDefault="00FA4D28" w:rsidP="00B060FA">
      <w:pPr>
        <w:rPr>
          <w:rtl/>
          <w:lang w:eastAsia="he-IL"/>
        </w:rPr>
      </w:pPr>
    </w:p>
    <w:p w:rsidR="00FA4D28" w:rsidRDefault="00FA4D28" w:rsidP="00892241">
      <w:pPr>
        <w:rPr>
          <w:rtl/>
          <w:lang w:eastAsia="he-IL"/>
        </w:rPr>
      </w:pPr>
      <w:bookmarkStart w:id="30870" w:name="_ETM_Q57_614000"/>
      <w:bookmarkEnd w:id="30870"/>
      <w:r>
        <w:rPr>
          <w:rFonts w:hint="cs"/>
          <w:rtl/>
          <w:lang w:eastAsia="he-IL"/>
        </w:rPr>
        <w:t xml:space="preserve">ותודה רבה </w:t>
      </w:r>
      <w:bookmarkStart w:id="30871" w:name="_ETM_Q57_616000"/>
      <w:bookmarkEnd w:id="30871"/>
      <w:r>
        <w:rPr>
          <w:rFonts w:hint="cs"/>
          <w:rtl/>
          <w:lang w:eastAsia="he-IL"/>
        </w:rPr>
        <w:t xml:space="preserve">לשרה מירי רגב, שבלעדיה אני לא אדע שאני צריך </w:t>
      </w:r>
      <w:bookmarkStart w:id="30872" w:name="_ETM_Q57_620000"/>
      <w:bookmarkEnd w:id="30872"/>
      <w:r>
        <w:rPr>
          <w:rFonts w:hint="cs"/>
          <w:rtl/>
          <w:lang w:eastAsia="he-IL"/>
        </w:rPr>
        <w:t>לסיים לדבר. תודה רבה. וכמובן</w:t>
      </w:r>
      <w:r w:rsidR="00892241">
        <w:rPr>
          <w:rFonts w:hint="cs"/>
          <w:rtl/>
          <w:lang w:eastAsia="he-IL"/>
        </w:rPr>
        <w:t>,</w:t>
      </w:r>
      <w:r>
        <w:rPr>
          <w:rFonts w:hint="cs"/>
          <w:rtl/>
          <w:lang w:eastAsia="he-IL"/>
        </w:rPr>
        <w:t xml:space="preserve"> לכל המציעים</w:t>
      </w:r>
      <w:r w:rsidR="00892241">
        <w:rPr>
          <w:rFonts w:hint="cs"/>
          <w:rtl/>
          <w:lang w:eastAsia="he-IL"/>
        </w:rPr>
        <w:t>,</w:t>
      </w:r>
      <w:r>
        <w:rPr>
          <w:rFonts w:hint="cs"/>
          <w:rtl/>
          <w:lang w:eastAsia="he-IL"/>
        </w:rPr>
        <w:t xml:space="preserve"> תודה רבה לכולם. אני </w:t>
      </w:r>
      <w:bookmarkStart w:id="30873" w:name="_ETM_Q57_626000"/>
      <w:bookmarkEnd w:id="30873"/>
      <w:r>
        <w:rPr>
          <w:rFonts w:hint="cs"/>
          <w:rtl/>
          <w:lang w:eastAsia="he-IL"/>
        </w:rPr>
        <w:t xml:space="preserve">שמח על החלק </w:t>
      </w:r>
      <w:r w:rsidR="00B060FA">
        <w:rPr>
          <w:rFonts w:hint="cs"/>
          <w:rtl/>
          <w:lang w:eastAsia="he-IL"/>
        </w:rPr>
        <w:t>– – –</w:t>
      </w:r>
    </w:p>
    <w:p w:rsidR="00FA4D28" w:rsidRDefault="00FA4D28" w:rsidP="00FA4D28">
      <w:pPr>
        <w:rPr>
          <w:rtl/>
          <w:lang w:eastAsia="he-IL"/>
        </w:rPr>
      </w:pPr>
    </w:p>
    <w:p w:rsidR="00FA4D28" w:rsidRDefault="00FA4D28" w:rsidP="00FA4D28">
      <w:pPr>
        <w:pStyle w:val="af7"/>
        <w:keepNext/>
        <w:rPr>
          <w:rtl/>
        </w:rPr>
      </w:pPr>
      <w:bookmarkStart w:id="30874" w:name="ET_interruption_5726_20"/>
      <w:r>
        <w:rPr>
          <w:rStyle w:val="TagStyle"/>
          <w:rFonts w:hint="cs"/>
          <w:rtl/>
        </w:rPr>
        <w:t xml:space="preserve"> &lt;&lt; קריאה &gt;&gt; </w:t>
      </w:r>
      <w:r>
        <w:rPr>
          <w:rFonts w:hint="cs"/>
          <w:rtl/>
        </w:rPr>
        <w:t>ינון אזולאי (ש"ס):</w:t>
      </w:r>
      <w:r>
        <w:rPr>
          <w:rStyle w:val="TagStyle"/>
          <w:rtl/>
        </w:rPr>
        <w:t xml:space="preserve"> &lt;&lt; קריאה &gt;&gt;</w:t>
      </w:r>
      <w:r>
        <w:rPr>
          <w:rFonts w:hint="cs"/>
          <w:rtl/>
        </w:rPr>
        <w:t xml:space="preserve"> </w:t>
      </w:r>
      <w:bookmarkEnd w:id="30874"/>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פעם ראשונה </w:t>
      </w:r>
      <w:bookmarkStart w:id="30875" w:name="_ETM_Q57_628000"/>
      <w:bookmarkEnd w:id="30875"/>
      <w:r>
        <w:rPr>
          <w:rFonts w:hint="cs"/>
          <w:rtl/>
          <w:lang w:eastAsia="he-IL"/>
        </w:rPr>
        <w:t>תורנית והיא מזרזת את כולם.</w:t>
      </w:r>
    </w:p>
    <w:p w:rsidR="00FA4D28" w:rsidRDefault="00FA4D28" w:rsidP="00FA4D28">
      <w:pPr>
        <w:rPr>
          <w:rtl/>
          <w:lang w:eastAsia="he-IL"/>
        </w:rPr>
      </w:pPr>
      <w:bookmarkStart w:id="30876" w:name="_ETM_Q57_631000"/>
      <w:bookmarkEnd w:id="30876"/>
    </w:p>
    <w:p w:rsidR="00FA4D28" w:rsidRDefault="00FA4D28" w:rsidP="00FA4D28">
      <w:pPr>
        <w:pStyle w:val="-"/>
        <w:keepNext/>
        <w:rPr>
          <w:rtl/>
        </w:rPr>
      </w:pPr>
      <w:bookmarkStart w:id="30877" w:name="ET_speakercontinue_6157_21"/>
      <w:r>
        <w:rPr>
          <w:rStyle w:val="TagStyle"/>
          <w:rFonts w:hint="cs"/>
          <w:rtl/>
        </w:rPr>
        <w:t xml:space="preserve"> &lt;&lt; דובר_המשך &gt;&gt; </w:t>
      </w:r>
      <w:r>
        <w:rPr>
          <w:rFonts w:hint="cs"/>
          <w:rtl/>
        </w:rPr>
        <w:t>שמחה רוטמן (יו"ר הוועדה המשותפת):</w:t>
      </w:r>
      <w:r>
        <w:rPr>
          <w:rStyle w:val="TagStyle"/>
          <w:rtl/>
        </w:rPr>
        <w:t xml:space="preserve"> &lt;&lt; דובר_המשך &gt;&gt;</w:t>
      </w:r>
      <w:r>
        <w:rPr>
          <w:rFonts w:hint="cs"/>
          <w:rtl/>
        </w:rPr>
        <w:t xml:space="preserve"> </w:t>
      </w:r>
      <w:bookmarkEnd w:id="30877"/>
    </w:p>
    <w:p w:rsidR="00FA4D28" w:rsidRDefault="00FA4D28" w:rsidP="00B060FA">
      <w:pPr>
        <w:rPr>
          <w:rtl/>
          <w:lang w:eastAsia="he-IL"/>
        </w:rPr>
      </w:pPr>
    </w:p>
    <w:p w:rsidR="00FA4D28" w:rsidRDefault="00FA4D28" w:rsidP="002A3D03">
      <w:pPr>
        <w:rPr>
          <w:rtl/>
        </w:rPr>
      </w:pPr>
      <w:bookmarkStart w:id="30878" w:name="_ETM_Q57_632000"/>
      <w:bookmarkEnd w:id="30878"/>
      <w:r>
        <w:rPr>
          <w:rFonts w:hint="cs"/>
          <w:rtl/>
          <w:lang w:eastAsia="he-IL"/>
        </w:rPr>
        <w:t xml:space="preserve">בגלל שהשרה רגב היא השרה </w:t>
      </w:r>
      <w:bookmarkStart w:id="30879" w:name="_ETM_Q57_636000"/>
      <w:bookmarkEnd w:id="30879"/>
      <w:r>
        <w:rPr>
          <w:rFonts w:hint="cs"/>
          <w:rtl/>
          <w:lang w:eastAsia="he-IL"/>
        </w:rPr>
        <w:t xml:space="preserve">התורנית, יש לי רק עוד עשר שעות דיבור קצר של פיליבסטר עד </w:t>
      </w:r>
      <w:bookmarkStart w:id="30880" w:name="_ETM_Q57_640000"/>
      <w:bookmarkEnd w:id="30880"/>
      <w:r>
        <w:rPr>
          <w:rFonts w:hint="cs"/>
          <w:rtl/>
          <w:lang w:eastAsia="he-IL"/>
        </w:rPr>
        <w:t xml:space="preserve">שאסיים. תודה רבה לכולם. אני מקווה שהחוק הזה ייכנס לפעולה כמה שיותר מהר. אנחנו עשינו את העבודה שלנו בכנסת. עכשיו הכדור עובר למגרש של המשטרה ולשר </w:t>
      </w:r>
      <w:bookmarkStart w:id="30881" w:name="_ETM_Q57_651000"/>
      <w:bookmarkEnd w:id="30881"/>
      <w:r>
        <w:rPr>
          <w:rFonts w:hint="cs"/>
          <w:rtl/>
          <w:lang w:eastAsia="he-IL"/>
        </w:rPr>
        <w:t>לביטחון לאומי</w:t>
      </w:r>
      <w:r w:rsidR="002A3D03">
        <w:rPr>
          <w:rFonts w:hint="cs"/>
          <w:rtl/>
          <w:lang w:eastAsia="he-IL"/>
        </w:rPr>
        <w:t>,</w:t>
      </w:r>
      <w:r>
        <w:rPr>
          <w:rFonts w:hint="cs"/>
          <w:rtl/>
          <w:lang w:eastAsia="he-IL"/>
        </w:rPr>
        <w:t xml:space="preserve"> ו</w:t>
      </w:r>
      <w:r w:rsidR="002A3D03">
        <w:rPr>
          <w:rFonts w:hint="cs"/>
          <w:rtl/>
          <w:lang w:eastAsia="he-IL"/>
        </w:rPr>
        <w:t>ל</w:t>
      </w:r>
      <w:r>
        <w:rPr>
          <w:rFonts w:hint="cs"/>
          <w:rtl/>
          <w:lang w:eastAsia="he-IL"/>
        </w:rPr>
        <w:t xml:space="preserve">וועדה לביטחון לאומי לפקח שהדברים האלה מתבצעים. הכנסנו פה חובות דיווח די חריגות, שאנחנו נקבל דיווח על החוק הזה כל חצי שנה. אנחנו חוקקנו את החוק הזה כדי שהוא ייושם, ואנחנו נשגיח </w:t>
      </w:r>
      <w:bookmarkStart w:id="30882" w:name="_ETM_Q57_665000"/>
      <w:bookmarkStart w:id="30883" w:name="_ETM_Q57_612000"/>
      <w:bookmarkStart w:id="30884" w:name="_ETM_Q57_487000"/>
      <w:bookmarkStart w:id="30885" w:name="_ETM_Q57_667100"/>
      <w:bookmarkEnd w:id="30882"/>
      <w:bookmarkEnd w:id="30883"/>
      <w:bookmarkEnd w:id="30884"/>
      <w:bookmarkEnd w:id="30885"/>
      <w:r>
        <w:rPr>
          <w:rFonts w:hint="cs"/>
          <w:rtl/>
        </w:rPr>
        <w:t xml:space="preserve">ונדאג </w:t>
      </w:r>
      <w:bookmarkStart w:id="30886" w:name="_ETM_Q57_667670"/>
      <w:bookmarkEnd w:id="30886"/>
      <w:r>
        <w:rPr>
          <w:rFonts w:hint="cs"/>
          <w:rtl/>
        </w:rPr>
        <w:t xml:space="preserve">שככה </w:t>
      </w:r>
      <w:bookmarkStart w:id="30887" w:name="_ETM_Q57_668060"/>
      <w:bookmarkEnd w:id="30887"/>
      <w:r>
        <w:rPr>
          <w:rFonts w:hint="cs"/>
          <w:rtl/>
        </w:rPr>
        <w:t xml:space="preserve">זה </w:t>
      </w:r>
      <w:bookmarkStart w:id="30888" w:name="_ETM_Q57_668209"/>
      <w:bookmarkEnd w:id="30888"/>
      <w:r>
        <w:rPr>
          <w:rFonts w:hint="cs"/>
          <w:rtl/>
        </w:rPr>
        <w:t xml:space="preserve">יהיה </w:t>
      </w:r>
      <w:bookmarkStart w:id="30889" w:name="_ETM_Q57_668360"/>
      <w:bookmarkEnd w:id="30889"/>
      <w:r>
        <w:rPr>
          <w:rFonts w:hint="cs"/>
          <w:rtl/>
        </w:rPr>
        <w:t xml:space="preserve">בכוחות </w:t>
      </w:r>
      <w:bookmarkStart w:id="30890" w:name="_ETM_Q57_668750"/>
      <w:bookmarkEnd w:id="30890"/>
      <w:r>
        <w:rPr>
          <w:rFonts w:hint="cs"/>
          <w:rtl/>
        </w:rPr>
        <w:t xml:space="preserve">משותפים, </w:t>
      </w:r>
      <w:bookmarkStart w:id="30891" w:name="_ETM_Q57_669350"/>
      <w:bookmarkEnd w:id="30891"/>
      <w:r>
        <w:rPr>
          <w:rFonts w:hint="cs"/>
          <w:rtl/>
        </w:rPr>
        <w:t>קואליציה</w:t>
      </w:r>
      <w:bookmarkStart w:id="30892" w:name="_ETM_Q57_669860"/>
      <w:bookmarkEnd w:id="30892"/>
      <w:r>
        <w:rPr>
          <w:rFonts w:hint="cs"/>
          <w:rtl/>
        </w:rPr>
        <w:t xml:space="preserve">-אופוזיציה, </w:t>
      </w:r>
      <w:bookmarkStart w:id="30893" w:name="_ETM_Q57_670910"/>
      <w:bookmarkEnd w:id="30893"/>
      <w:r>
        <w:rPr>
          <w:rFonts w:hint="cs"/>
          <w:rtl/>
        </w:rPr>
        <w:t xml:space="preserve">בשביל </w:t>
      </w:r>
      <w:bookmarkStart w:id="30894" w:name="_ETM_Q57_671270"/>
      <w:bookmarkEnd w:id="30894"/>
      <w:r>
        <w:rPr>
          <w:rFonts w:hint="cs"/>
          <w:rtl/>
        </w:rPr>
        <w:t xml:space="preserve">כל </w:t>
      </w:r>
      <w:bookmarkStart w:id="30895" w:name="_ETM_Q57_671630"/>
      <w:bookmarkEnd w:id="30895"/>
      <w:r>
        <w:rPr>
          <w:rFonts w:hint="cs"/>
          <w:rtl/>
        </w:rPr>
        <w:t xml:space="preserve">האזרחים </w:t>
      </w:r>
      <w:bookmarkStart w:id="30896" w:name="_ETM_Q57_672140"/>
      <w:bookmarkEnd w:id="30896"/>
      <w:r>
        <w:rPr>
          <w:rFonts w:hint="cs"/>
          <w:rtl/>
        </w:rPr>
        <w:t xml:space="preserve">וגם </w:t>
      </w:r>
      <w:bookmarkStart w:id="30897" w:name="_ETM_Q57_672440"/>
      <w:bookmarkEnd w:id="30897"/>
      <w:r>
        <w:rPr>
          <w:rFonts w:hint="cs"/>
          <w:rtl/>
        </w:rPr>
        <w:t xml:space="preserve">בשביל </w:t>
      </w:r>
      <w:bookmarkStart w:id="30898" w:name="_ETM_Q57_672770"/>
      <w:bookmarkEnd w:id="30898"/>
      <w:r>
        <w:rPr>
          <w:rFonts w:hint="cs"/>
          <w:rtl/>
        </w:rPr>
        <w:t xml:space="preserve">המועצות </w:t>
      </w:r>
      <w:bookmarkStart w:id="30899" w:name="_ETM_Q57_674269"/>
      <w:bookmarkEnd w:id="30899"/>
      <w:r>
        <w:rPr>
          <w:rFonts w:hint="cs"/>
          <w:rtl/>
        </w:rPr>
        <w:t xml:space="preserve">והתושבים. </w:t>
      </w:r>
      <w:bookmarkStart w:id="30900" w:name="_ETM_Q57_674930"/>
      <w:bookmarkEnd w:id="30900"/>
      <w:r>
        <w:rPr>
          <w:rFonts w:hint="cs"/>
          <w:rtl/>
        </w:rPr>
        <w:t xml:space="preserve">ותודה </w:t>
      </w:r>
      <w:bookmarkStart w:id="30901" w:name="_ETM_Q57_675500"/>
      <w:bookmarkEnd w:id="30901"/>
      <w:r>
        <w:rPr>
          <w:rFonts w:hint="cs"/>
          <w:rtl/>
        </w:rPr>
        <w:t xml:space="preserve">לראש </w:t>
      </w:r>
      <w:bookmarkStart w:id="30902" w:name="_ETM_Q57_675769"/>
      <w:bookmarkEnd w:id="30902"/>
      <w:r>
        <w:rPr>
          <w:rFonts w:hint="cs"/>
          <w:rtl/>
        </w:rPr>
        <w:t xml:space="preserve">מועצת </w:t>
      </w:r>
      <w:bookmarkStart w:id="30903" w:name="_ETM_Q57_676129"/>
      <w:bookmarkEnd w:id="30903"/>
      <w:r>
        <w:rPr>
          <w:rFonts w:hint="cs"/>
          <w:rtl/>
        </w:rPr>
        <w:t xml:space="preserve">זרזיר, </w:t>
      </w:r>
      <w:bookmarkStart w:id="30904" w:name="_ETM_Q57_676430"/>
      <w:bookmarkEnd w:id="30904"/>
      <w:r>
        <w:rPr>
          <w:rFonts w:hint="cs"/>
          <w:rtl/>
        </w:rPr>
        <w:t xml:space="preserve">שגם </w:t>
      </w:r>
      <w:bookmarkStart w:id="30905" w:name="_ETM_Q57_676760"/>
      <w:bookmarkEnd w:id="30905"/>
      <w:r>
        <w:rPr>
          <w:rFonts w:hint="cs"/>
          <w:rtl/>
        </w:rPr>
        <w:t xml:space="preserve">בא </w:t>
      </w:r>
      <w:bookmarkStart w:id="30906" w:name="_ETM_Q57_676879"/>
      <w:bookmarkEnd w:id="30906"/>
      <w:r>
        <w:rPr>
          <w:rFonts w:hint="cs"/>
          <w:rtl/>
        </w:rPr>
        <w:t xml:space="preserve">לזרז </w:t>
      </w:r>
      <w:bookmarkStart w:id="30907" w:name="_ETM_Q57_677330"/>
      <w:bookmarkEnd w:id="30907"/>
      <w:r>
        <w:rPr>
          <w:rFonts w:hint="cs"/>
          <w:rtl/>
        </w:rPr>
        <w:t xml:space="preserve">בדבר </w:t>
      </w:r>
      <w:bookmarkStart w:id="30908" w:name="_ETM_Q57_677780"/>
      <w:bookmarkEnd w:id="30908"/>
      <w:r>
        <w:rPr>
          <w:rFonts w:hint="cs"/>
          <w:rtl/>
        </w:rPr>
        <w:t xml:space="preserve">הזה. </w:t>
      </w:r>
      <w:bookmarkStart w:id="30909" w:name="_ETM_Q57_678640"/>
      <w:bookmarkEnd w:id="30909"/>
      <w:r>
        <w:rPr>
          <w:rFonts w:hint="cs"/>
          <w:rtl/>
        </w:rPr>
        <w:t xml:space="preserve">הדבר </w:t>
      </w:r>
      <w:bookmarkStart w:id="30910" w:name="_ETM_Q57_680050"/>
      <w:bookmarkEnd w:id="30910"/>
      <w:r>
        <w:rPr>
          <w:rFonts w:hint="cs"/>
          <w:rtl/>
        </w:rPr>
        <w:t xml:space="preserve">הזה </w:t>
      </w:r>
      <w:bookmarkStart w:id="30911" w:name="_ETM_Q57_680230"/>
      <w:bookmarkEnd w:id="30911"/>
      <w:r>
        <w:rPr>
          <w:rFonts w:hint="cs"/>
          <w:rtl/>
        </w:rPr>
        <w:t xml:space="preserve">חשוב </w:t>
      </w:r>
      <w:bookmarkStart w:id="30912" w:name="_ETM_Q57_680530"/>
      <w:bookmarkEnd w:id="30912"/>
      <w:r>
        <w:rPr>
          <w:rFonts w:hint="cs"/>
          <w:rtl/>
        </w:rPr>
        <w:t xml:space="preserve">לכולנו. </w:t>
      </w:r>
      <w:bookmarkStart w:id="30913" w:name="_ETM_Q57_680980"/>
      <w:bookmarkEnd w:id="30913"/>
      <w:r>
        <w:rPr>
          <w:rFonts w:hint="cs"/>
          <w:rtl/>
        </w:rPr>
        <w:t xml:space="preserve">תודה </w:t>
      </w:r>
      <w:bookmarkStart w:id="30914" w:name="_ETM_Q57_681250"/>
      <w:bookmarkEnd w:id="30914"/>
      <w:r>
        <w:rPr>
          <w:rFonts w:hint="cs"/>
          <w:rtl/>
        </w:rPr>
        <w:t>רבה.</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30915" w:name="_ETM_Q57_682000"/>
      <w:bookmarkEnd w:id="30915"/>
      <w:r>
        <w:rPr>
          <w:rFonts w:hint="cs"/>
          <w:rtl/>
        </w:rPr>
        <w:t xml:space="preserve">תודה רבה. אגב, יושב-ראש המועצה של זרזיר הוא </w:t>
      </w:r>
      <w:bookmarkStart w:id="30916" w:name="_ETM_Q57_683000"/>
      <w:bookmarkEnd w:id="30916"/>
      <w:r>
        <w:rPr>
          <w:rFonts w:hint="cs"/>
          <w:rtl/>
        </w:rPr>
        <w:t xml:space="preserve">יושב-ראש הרשויות הבדואיות בצפון. </w:t>
      </w:r>
      <w:bookmarkStart w:id="30917" w:name="_ETM_Q57_686000"/>
      <w:bookmarkEnd w:id="30917"/>
      <w:r>
        <w:rPr>
          <w:rFonts w:hint="cs"/>
          <w:rtl/>
        </w:rPr>
        <w:t xml:space="preserve">תודה רבה. הוגשו מספר – סליחה, </w:t>
      </w:r>
      <w:bookmarkStart w:id="30918" w:name="_ETM_Q57_695000"/>
      <w:bookmarkEnd w:id="30918"/>
      <w:r>
        <w:rPr>
          <w:rFonts w:hint="cs"/>
          <w:rtl/>
        </w:rPr>
        <w:t xml:space="preserve">זהו. </w:t>
      </w:r>
    </w:p>
    <w:p w:rsidR="00FA4D28" w:rsidRDefault="00FA4D28" w:rsidP="00FA4D28">
      <w:pPr>
        <w:rPr>
          <w:rtl/>
        </w:rPr>
      </w:pPr>
    </w:p>
    <w:p w:rsidR="00FA4D28" w:rsidRDefault="00FA4D28" w:rsidP="00FA4D28">
      <w:pPr>
        <w:rPr>
          <w:rtl/>
        </w:rPr>
      </w:pPr>
      <w:bookmarkStart w:id="30919" w:name="_ETM_Q57_696323"/>
      <w:bookmarkStart w:id="30920" w:name="_ETM_Q57_696384"/>
      <w:bookmarkEnd w:id="30919"/>
      <w:bookmarkEnd w:id="30920"/>
    </w:p>
    <w:p w:rsidR="00FA4D28" w:rsidRDefault="00FA4D28" w:rsidP="00FA4D28">
      <w:pPr>
        <w:pStyle w:val="a7"/>
        <w:rPr>
          <w:rtl/>
        </w:rPr>
      </w:pPr>
      <w:bookmarkStart w:id="30921" w:name="_ETM_Q57_696690"/>
      <w:bookmarkStart w:id="30922" w:name="_ETM_Q57_696745"/>
      <w:bookmarkStart w:id="30923" w:name="_ETM_Q57_698000"/>
      <w:bookmarkStart w:id="30924" w:name="ET_hatsach_637201_23"/>
      <w:bookmarkEnd w:id="30921"/>
      <w:bookmarkEnd w:id="30922"/>
      <w:bookmarkEnd w:id="30923"/>
      <w:r>
        <w:rPr>
          <w:rStyle w:val="TagStyle"/>
          <w:rFonts w:hint="cs"/>
          <w:rtl/>
        </w:rPr>
        <w:t xml:space="preserve"> &lt;&lt; הצח &gt;&gt; </w:t>
      </w:r>
      <w:bookmarkStart w:id="30925" w:name="_Toc141713772"/>
      <w:bookmarkStart w:id="30926" w:name="_Toc141653789"/>
      <w:bookmarkStart w:id="30927" w:name="_Toc141653644"/>
      <w:bookmarkStart w:id="30928" w:name="_Toc141653499"/>
      <w:bookmarkStart w:id="30929" w:name="_Toc141653354"/>
      <w:bookmarkStart w:id="30930" w:name="_Toc141653209"/>
      <w:r>
        <w:rPr>
          <w:rFonts w:hint="cs"/>
          <w:rtl/>
        </w:rPr>
        <w:t>הצעת חוק ביטוח בריאות ממלכתי (תיקון מס' 67), התשפ"ג–2023</w:t>
      </w:r>
      <w:bookmarkEnd w:id="30925"/>
      <w:bookmarkEnd w:id="30926"/>
      <w:bookmarkEnd w:id="30927"/>
      <w:bookmarkEnd w:id="30928"/>
      <w:bookmarkEnd w:id="30929"/>
      <w:bookmarkEnd w:id="30930"/>
      <w:r>
        <w:rPr>
          <w:rStyle w:val="TagStyle"/>
          <w:rFonts w:hint="cs"/>
          <w:rtl/>
        </w:rPr>
        <w:t xml:space="preserve"> &lt;&lt; הצח &gt;&gt;</w:t>
      </w:r>
      <w:r>
        <w:rPr>
          <w:rFonts w:hint="cs"/>
          <w:rtl/>
        </w:rPr>
        <w:t xml:space="preserve"> </w:t>
      </w:r>
      <w:bookmarkEnd w:id="30924"/>
    </w:p>
    <w:p w:rsidR="00FA4D28" w:rsidRDefault="00FA4D28" w:rsidP="00FA4D28">
      <w:pPr>
        <w:rPr>
          <w:rtl/>
        </w:rPr>
      </w:pPr>
      <w:r>
        <w:rPr>
          <w:rFonts w:hint="cs"/>
          <w:rtl/>
        </w:rPr>
        <w:t>[מס' כ/924; דברי הכנסת, חוב' כ"ג, ישיבה 64, חוב' ל"ה, ישיבה 98; נספחות.]</w:t>
      </w:r>
    </w:p>
    <w:p w:rsidR="00FA4D28" w:rsidRDefault="00FA4D28" w:rsidP="00FA4D28">
      <w:pPr>
        <w:pStyle w:val="-0"/>
        <w:rPr>
          <w:rtl/>
        </w:rPr>
      </w:pPr>
      <w:bookmarkStart w:id="30931" w:name="_ETM_Q57_703291"/>
      <w:bookmarkStart w:id="30932" w:name="_ETM_Q57_703375"/>
      <w:bookmarkEnd w:id="30931"/>
      <w:bookmarkEnd w:id="30932"/>
      <w:r>
        <w:rPr>
          <w:rFonts w:hint="cs"/>
          <w:rtl/>
        </w:rPr>
        <w:t>(קריאה שנייה וקריאה שלישית)</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FA4D28">
      <w:pPr>
        <w:ind w:firstLine="0"/>
        <w:rPr>
          <w:rtl/>
          <w:lang w:eastAsia="he-IL"/>
        </w:rPr>
      </w:pPr>
    </w:p>
    <w:p w:rsidR="00FA4D28" w:rsidRDefault="00FA4D28" w:rsidP="00FA4D28">
      <w:pPr>
        <w:rPr>
          <w:rtl/>
        </w:rPr>
      </w:pPr>
      <w:bookmarkStart w:id="30933" w:name="_ETM_Q57_703530"/>
      <w:bookmarkEnd w:id="30933"/>
      <w:r>
        <w:rPr>
          <w:rFonts w:hint="cs"/>
          <w:rtl/>
        </w:rPr>
        <w:t xml:space="preserve">הצעת חוק ביטוח בריאות ממלכתי (תיקון מס' 67), התשפ"ג–2023. חבר </w:t>
      </w:r>
      <w:bookmarkStart w:id="30934" w:name="_ETM_Q57_703830"/>
      <w:bookmarkEnd w:id="30934"/>
      <w:r>
        <w:rPr>
          <w:rFonts w:hint="cs"/>
          <w:rtl/>
        </w:rPr>
        <w:t xml:space="preserve">הכנסת </w:t>
      </w:r>
      <w:bookmarkStart w:id="30935" w:name="_ETM_Q57_704550"/>
      <w:bookmarkEnd w:id="30935"/>
      <w:r>
        <w:rPr>
          <w:rFonts w:hint="cs"/>
          <w:rtl/>
        </w:rPr>
        <w:t xml:space="preserve">אוריאל </w:t>
      </w:r>
      <w:bookmarkStart w:id="30936" w:name="_ETM_Q57_704880"/>
      <w:bookmarkEnd w:id="30936"/>
      <w:r>
        <w:rPr>
          <w:rFonts w:hint="cs"/>
          <w:rtl/>
        </w:rPr>
        <w:t xml:space="preserve">בוסו, </w:t>
      </w:r>
      <w:bookmarkStart w:id="30937" w:name="_ETM_Q57_705330"/>
      <w:bookmarkEnd w:id="30937"/>
      <w:r>
        <w:rPr>
          <w:rFonts w:hint="cs"/>
          <w:rtl/>
        </w:rPr>
        <w:t xml:space="preserve">יושב-ראש </w:t>
      </w:r>
      <w:bookmarkStart w:id="30938" w:name="_ETM_Q57_705780"/>
      <w:bookmarkEnd w:id="30938"/>
      <w:r>
        <w:rPr>
          <w:rFonts w:hint="cs"/>
          <w:rtl/>
        </w:rPr>
        <w:t xml:space="preserve">ועדת </w:t>
      </w:r>
      <w:bookmarkStart w:id="30939" w:name="_ETM_Q57_706350"/>
      <w:bookmarkEnd w:id="30939"/>
      <w:r>
        <w:rPr>
          <w:rFonts w:hint="cs"/>
          <w:rtl/>
        </w:rPr>
        <w:t xml:space="preserve">הבריאות, </w:t>
      </w:r>
      <w:bookmarkStart w:id="30940" w:name="_ETM_Q57_708129"/>
      <w:bookmarkEnd w:id="30940"/>
      <w:r>
        <w:rPr>
          <w:rFonts w:hint="cs"/>
          <w:rtl/>
        </w:rPr>
        <w:t xml:space="preserve">יציג </w:t>
      </w:r>
      <w:bookmarkStart w:id="30941" w:name="_ETM_Q57_708429"/>
      <w:bookmarkEnd w:id="30941"/>
      <w:r>
        <w:rPr>
          <w:rFonts w:hint="cs"/>
          <w:rtl/>
        </w:rPr>
        <w:t xml:space="preserve">את </w:t>
      </w:r>
      <w:bookmarkStart w:id="30942" w:name="_ETM_Q57_708489"/>
      <w:bookmarkEnd w:id="30942"/>
      <w:r>
        <w:rPr>
          <w:rFonts w:hint="cs"/>
          <w:rtl/>
        </w:rPr>
        <w:t xml:space="preserve">החוק. </w:t>
      </w:r>
      <w:bookmarkStart w:id="30943" w:name="_ETM_Q57_709059"/>
      <w:bookmarkEnd w:id="30943"/>
      <w:r>
        <w:rPr>
          <w:rFonts w:hint="cs"/>
          <w:rtl/>
        </w:rPr>
        <w:t xml:space="preserve">כמעט </w:t>
      </w:r>
      <w:bookmarkStart w:id="30944" w:name="_ETM_Q57_709330"/>
      <w:bookmarkEnd w:id="30944"/>
      <w:r>
        <w:rPr>
          <w:rFonts w:hint="cs"/>
          <w:rtl/>
        </w:rPr>
        <w:t xml:space="preserve">דילגתי </w:t>
      </w:r>
      <w:bookmarkStart w:id="30945" w:name="_ETM_Q57_709690"/>
      <w:bookmarkEnd w:id="30945"/>
      <w:r>
        <w:rPr>
          <w:rFonts w:hint="cs"/>
          <w:rtl/>
        </w:rPr>
        <w:t xml:space="preserve">עליך, תשמע. </w:t>
      </w:r>
    </w:p>
    <w:p w:rsidR="00FA4D28" w:rsidRDefault="00FA4D28" w:rsidP="00FA4D28">
      <w:pPr>
        <w:rPr>
          <w:rtl/>
        </w:rPr>
      </w:pPr>
    </w:p>
    <w:p w:rsidR="00FA4D28" w:rsidRDefault="00FA4D28" w:rsidP="00FA4D28">
      <w:pPr>
        <w:pStyle w:val="a5"/>
        <w:keepNext/>
        <w:rPr>
          <w:rtl/>
        </w:rPr>
      </w:pPr>
      <w:bookmarkStart w:id="30946" w:name="ET_speaker_6508_24"/>
      <w:r>
        <w:rPr>
          <w:rStyle w:val="TagStyle"/>
          <w:rFonts w:hint="cs"/>
          <w:rtl/>
        </w:rPr>
        <w:t xml:space="preserve"> &lt;&lt; דובר &gt;&gt; </w:t>
      </w:r>
      <w:bookmarkStart w:id="30947" w:name="_Toc141713773"/>
      <w:bookmarkStart w:id="30948" w:name="_Toc141653790"/>
      <w:bookmarkStart w:id="30949" w:name="_Toc141653645"/>
      <w:bookmarkStart w:id="30950" w:name="_Toc141653500"/>
      <w:bookmarkStart w:id="30951" w:name="_Toc141653355"/>
      <w:bookmarkStart w:id="30952" w:name="_Toc141653210"/>
      <w:r>
        <w:rPr>
          <w:rFonts w:hint="cs"/>
          <w:rtl/>
        </w:rPr>
        <w:t>אוריאל בוסו (יו"ר ועדת הבריאות):</w:t>
      </w:r>
      <w:bookmarkEnd w:id="30947"/>
      <w:bookmarkEnd w:id="30948"/>
      <w:bookmarkEnd w:id="30949"/>
      <w:bookmarkEnd w:id="30950"/>
      <w:bookmarkEnd w:id="30951"/>
      <w:bookmarkEnd w:id="30952"/>
      <w:r>
        <w:rPr>
          <w:rStyle w:val="TagStyle"/>
          <w:rFonts w:hint="cs"/>
          <w:rtl/>
        </w:rPr>
        <w:t xml:space="preserve"> &lt;&lt; דובר &gt;&gt;</w:t>
      </w:r>
      <w:r>
        <w:rPr>
          <w:rFonts w:hint="cs"/>
          <w:rtl/>
        </w:rPr>
        <w:t xml:space="preserve"> </w:t>
      </w:r>
      <w:bookmarkEnd w:id="30946"/>
    </w:p>
    <w:p w:rsidR="00FA4D28" w:rsidRDefault="00FA4D28" w:rsidP="00B060FA">
      <w:pPr>
        <w:rPr>
          <w:rtl/>
        </w:rPr>
      </w:pPr>
    </w:p>
    <w:p w:rsidR="00FA4D28" w:rsidRDefault="00FA4D28" w:rsidP="00FA4D28">
      <w:pPr>
        <w:rPr>
          <w:rtl/>
        </w:rPr>
      </w:pPr>
      <w:bookmarkStart w:id="30953" w:name="_ETM_Q57_720000"/>
      <w:bookmarkStart w:id="30954" w:name="_ETM_Q57_719200"/>
      <w:bookmarkEnd w:id="30953"/>
      <w:bookmarkEnd w:id="30954"/>
      <w:r>
        <w:rPr>
          <w:rFonts w:hint="cs"/>
          <w:rtl/>
        </w:rPr>
        <w:t xml:space="preserve">אדוני </w:t>
      </w:r>
      <w:bookmarkStart w:id="30955" w:name="_ETM_Q57_719530"/>
      <w:bookmarkEnd w:id="30955"/>
      <w:r>
        <w:rPr>
          <w:rFonts w:hint="cs"/>
          <w:rtl/>
        </w:rPr>
        <w:t xml:space="preserve">היושב-ראש, </w:t>
      </w:r>
      <w:bookmarkStart w:id="30956" w:name="_ETM_Q57_720250"/>
      <w:bookmarkEnd w:id="30956"/>
      <w:r>
        <w:rPr>
          <w:rFonts w:hint="cs"/>
          <w:rtl/>
        </w:rPr>
        <w:t xml:space="preserve">גברתי </w:t>
      </w:r>
      <w:bookmarkStart w:id="30957" w:name="_ETM_Q57_720579"/>
      <w:bookmarkEnd w:id="30957"/>
      <w:r>
        <w:rPr>
          <w:rFonts w:hint="cs"/>
          <w:rtl/>
        </w:rPr>
        <w:t xml:space="preserve">השרה, </w:t>
      </w:r>
      <w:bookmarkStart w:id="30958" w:name="_ETM_Q57_720969"/>
      <w:bookmarkEnd w:id="30958"/>
      <w:r>
        <w:rPr>
          <w:rFonts w:hint="cs"/>
          <w:rtl/>
        </w:rPr>
        <w:t xml:space="preserve">חבריי </w:t>
      </w:r>
      <w:bookmarkStart w:id="30959" w:name="_ETM_Q57_721329"/>
      <w:bookmarkEnd w:id="30959"/>
      <w:r>
        <w:rPr>
          <w:rFonts w:hint="cs"/>
          <w:rtl/>
        </w:rPr>
        <w:t xml:space="preserve">חברי </w:t>
      </w:r>
      <w:bookmarkStart w:id="30960" w:name="_ETM_Q57_721599"/>
      <w:bookmarkEnd w:id="30960"/>
      <w:r>
        <w:rPr>
          <w:rFonts w:hint="cs"/>
          <w:rtl/>
        </w:rPr>
        <w:t xml:space="preserve">הכנסת, </w:t>
      </w:r>
      <w:bookmarkStart w:id="30961" w:name="_ETM_Q57_723710"/>
      <w:bookmarkEnd w:id="30961"/>
      <w:r>
        <w:rPr>
          <w:rFonts w:hint="cs"/>
          <w:rtl/>
        </w:rPr>
        <w:t xml:space="preserve">אם </w:t>
      </w:r>
      <w:bookmarkStart w:id="30962" w:name="_ETM_Q57_723890"/>
      <w:bookmarkEnd w:id="30962"/>
      <w:r>
        <w:rPr>
          <w:rFonts w:hint="cs"/>
          <w:rtl/>
        </w:rPr>
        <w:t xml:space="preserve">עד עכשיו </w:t>
      </w:r>
      <w:bookmarkStart w:id="30963" w:name="_ETM_Q57_724010"/>
      <w:bookmarkEnd w:id="30963"/>
      <w:r>
        <w:rPr>
          <w:rFonts w:hint="cs"/>
          <w:rtl/>
        </w:rPr>
        <w:t>חשבת ששמעת חוקים חברתיים, יושב-רא</w:t>
      </w:r>
      <w:bookmarkStart w:id="30964" w:name="_ETM_Q57_730000"/>
      <w:bookmarkEnd w:id="30964"/>
      <w:r>
        <w:rPr>
          <w:rFonts w:hint="cs"/>
          <w:rtl/>
        </w:rPr>
        <w:t xml:space="preserve">ש הקואליציה, אני לא יודע אם יש משהו יותר </w:t>
      </w:r>
      <w:bookmarkStart w:id="30965" w:name="_ETM_Q57_732000"/>
      <w:bookmarkEnd w:id="30965"/>
      <w:r>
        <w:rPr>
          <w:rFonts w:hint="cs"/>
          <w:rtl/>
        </w:rPr>
        <w:t xml:space="preserve">סמלי מלסיים את מושב הקיץ בחוק יותר חברתי מהחוק הזה. </w:t>
      </w:r>
      <w:bookmarkStart w:id="30966" w:name="_ETM_Q57_740000"/>
      <w:bookmarkEnd w:id="30966"/>
      <w:r>
        <w:rPr>
          <w:rFonts w:hint="cs"/>
          <w:rtl/>
        </w:rPr>
        <w:t xml:space="preserve">תקשיבו טוב על מה מדובר. הצעת החוק שמונחת לפנינו, חוק ביטוח בריאות ממלכתי (תיקון מס' 67), מקורה בהצעת חוק פרטית שיזמה חברת הכנסת חווה אתי עטייה, ואני רוצה </w:t>
      </w:r>
      <w:bookmarkStart w:id="30967" w:name="_ETM_Q57_750000"/>
      <w:bookmarkEnd w:id="30967"/>
      <w:r>
        <w:rPr>
          <w:rFonts w:hint="cs"/>
          <w:rtl/>
        </w:rPr>
        <w:t>להגיד לך הערב מזל טוב.</w:t>
      </w:r>
    </w:p>
    <w:p w:rsidR="00FA4D28" w:rsidRDefault="00FA4D28" w:rsidP="00FA4D28">
      <w:pPr>
        <w:rPr>
          <w:rtl/>
        </w:rPr>
      </w:pPr>
    </w:p>
    <w:p w:rsidR="00FA4D28" w:rsidRDefault="00FA4D28" w:rsidP="002A3D03">
      <w:pPr>
        <w:rPr>
          <w:rtl/>
        </w:rPr>
      </w:pPr>
      <w:bookmarkStart w:id="30968" w:name="TOR_Q58"/>
      <w:bookmarkStart w:id="30969" w:name="_ETM_Q58_113239"/>
      <w:bookmarkStart w:id="30970" w:name="_ETM_Q58_113520"/>
      <w:bookmarkStart w:id="30971" w:name="_ETM_Q58_113586"/>
      <w:bookmarkEnd w:id="30968"/>
      <w:bookmarkEnd w:id="30969"/>
      <w:bookmarkEnd w:id="30970"/>
      <w:bookmarkEnd w:id="30971"/>
      <w:r>
        <w:rPr>
          <w:rFonts w:hint="cs"/>
          <w:rtl/>
        </w:rPr>
        <w:t xml:space="preserve">מי שראה אותה בוועדה כשהיא רק מדברת על החוק </w:t>
      </w:r>
      <w:bookmarkStart w:id="30972" w:name="_ETM_Q58_151269"/>
      <w:bookmarkEnd w:id="30972"/>
      <w:r>
        <w:rPr>
          <w:rFonts w:hint="cs"/>
          <w:rtl/>
        </w:rPr>
        <w:t>ופשוט פורצת בבכי – ואם היא תעלה לכאן</w:t>
      </w:r>
      <w:bookmarkStart w:id="30973" w:name="_ETM_Q58_156810"/>
      <w:bookmarkEnd w:id="30973"/>
      <w:r>
        <w:rPr>
          <w:rFonts w:hint="cs"/>
          <w:rtl/>
        </w:rPr>
        <w:t xml:space="preserve"> אתם תראו את הרגישות שלה – </w:t>
      </w:r>
      <w:bookmarkStart w:id="30974" w:name="_ETM_Q58_156926"/>
      <w:bookmarkEnd w:id="30974"/>
      <w:r>
        <w:rPr>
          <w:rFonts w:hint="cs"/>
          <w:rtl/>
        </w:rPr>
        <w:t xml:space="preserve">אני חושב שמדובר בהצעת החוק הכי חברתית שהוועדה הזאת הובילה. כיום, </w:t>
      </w:r>
      <w:bookmarkStart w:id="30975" w:name="_ETM_Q58_163906"/>
      <w:bookmarkEnd w:id="30975"/>
      <w:r>
        <w:rPr>
          <w:rFonts w:hint="cs"/>
          <w:rtl/>
        </w:rPr>
        <w:t xml:space="preserve">אדם שנוסע באמבולנס לבית חולים, חולה דיאליזה או חולה </w:t>
      </w:r>
      <w:bookmarkStart w:id="30976" w:name="_ETM_Q58_166525"/>
      <w:bookmarkEnd w:id="30976"/>
      <w:r>
        <w:rPr>
          <w:rFonts w:hint="cs"/>
          <w:rtl/>
        </w:rPr>
        <w:t>אונקולוגי, מקבל החזר 50% או החזר מלא, ו</w:t>
      </w:r>
      <w:r w:rsidR="002A3D03">
        <w:rPr>
          <w:rFonts w:hint="cs"/>
          <w:rtl/>
        </w:rPr>
        <w:t xml:space="preserve">גם </w:t>
      </w:r>
      <w:r>
        <w:rPr>
          <w:rFonts w:hint="cs"/>
          <w:rtl/>
        </w:rPr>
        <w:t xml:space="preserve">אדם </w:t>
      </w:r>
      <w:bookmarkStart w:id="30977" w:name="_ETM_Q58_169593"/>
      <w:bookmarkEnd w:id="30977"/>
      <w:r>
        <w:rPr>
          <w:rFonts w:hint="cs"/>
          <w:rtl/>
        </w:rPr>
        <w:t>שמוסע בטיפול נמרץ, ואז הוא מאושפז ולא צריך ל</w:t>
      </w:r>
      <w:r w:rsidR="002A3D03">
        <w:rPr>
          <w:rFonts w:hint="cs"/>
          <w:rtl/>
        </w:rPr>
        <w:t>שלם</w:t>
      </w:r>
      <w:r>
        <w:rPr>
          <w:rFonts w:hint="cs"/>
          <w:rtl/>
        </w:rPr>
        <w:t>. אבל</w:t>
      </w:r>
      <w:bookmarkStart w:id="30978" w:name="_ETM_Q58_174789"/>
      <w:bookmarkEnd w:id="30978"/>
      <w:r>
        <w:rPr>
          <w:rFonts w:hint="cs"/>
          <w:rtl/>
        </w:rPr>
        <w:t xml:space="preserve"> מה קורה לגבי אדם, לא עליכם, שנסע לבית חולים </w:t>
      </w:r>
      <w:bookmarkStart w:id="30979" w:name="_ETM_Q58_182285"/>
      <w:bookmarkEnd w:id="30979"/>
      <w:r>
        <w:rPr>
          <w:rFonts w:hint="cs"/>
          <w:rtl/>
        </w:rPr>
        <w:t xml:space="preserve">ובסוף נפטר? המשפחה יושבת שבעה. חודש אחר כך אפילו מקבלים </w:t>
      </w:r>
      <w:bookmarkStart w:id="30980" w:name="_ETM_Q58_186510"/>
      <w:bookmarkEnd w:id="30980"/>
      <w:r>
        <w:rPr>
          <w:rFonts w:hint="cs"/>
          <w:rtl/>
        </w:rPr>
        <w:t xml:space="preserve">החזר על האמבולנס, והאדם זה כבר לא קיים. הצעת </w:t>
      </w:r>
      <w:bookmarkStart w:id="30981" w:name="_ETM_Q58_192173"/>
      <w:bookmarkEnd w:id="30981"/>
      <w:r>
        <w:rPr>
          <w:rFonts w:hint="cs"/>
          <w:rtl/>
        </w:rPr>
        <w:t>החוק הזאת קובעת שלא ישולמו דמי אמבולנס.</w:t>
      </w:r>
    </w:p>
    <w:p w:rsidR="00FA4D28" w:rsidRDefault="00FA4D28" w:rsidP="00FA4D28">
      <w:pPr>
        <w:rPr>
          <w:rtl/>
        </w:rPr>
      </w:pPr>
      <w:bookmarkStart w:id="30982" w:name="_ETM_Q58_196226"/>
      <w:bookmarkStart w:id="30983" w:name="_ETM_Q58_196330"/>
      <w:bookmarkEnd w:id="30982"/>
      <w:bookmarkEnd w:id="30983"/>
    </w:p>
    <w:p w:rsidR="00FA4D28" w:rsidRDefault="00FA4D28" w:rsidP="00FA4D28">
      <w:pPr>
        <w:rPr>
          <w:rtl/>
        </w:rPr>
      </w:pPr>
      <w:bookmarkStart w:id="30984" w:name="_ETM_Q58_196353"/>
      <w:bookmarkStart w:id="30985" w:name="_ETM_Q58_196426"/>
      <w:bookmarkEnd w:id="30984"/>
      <w:bookmarkEnd w:id="30985"/>
      <w:r>
        <w:rPr>
          <w:rFonts w:hint="cs"/>
          <w:rtl/>
        </w:rPr>
        <w:t xml:space="preserve">יתרה </w:t>
      </w:r>
      <w:bookmarkStart w:id="30986" w:name="_ETM_Q58_193380"/>
      <w:bookmarkEnd w:id="30986"/>
      <w:r w:rsidR="002A3D03">
        <w:rPr>
          <w:rFonts w:hint="cs"/>
          <w:rtl/>
        </w:rPr>
        <w:t>מזו</w:t>
      </w:r>
      <w:r>
        <w:rPr>
          <w:rFonts w:hint="cs"/>
          <w:rtl/>
        </w:rPr>
        <w:t xml:space="preserve">, השרה רגב, תדעי לך שיש מצב שאנשים סיעודיים מעל </w:t>
      </w:r>
      <w:bookmarkStart w:id="30987" w:name="_ETM_Q58_200884"/>
      <w:bookmarkEnd w:id="30987"/>
      <w:r>
        <w:rPr>
          <w:rFonts w:hint="cs"/>
          <w:rtl/>
        </w:rPr>
        <w:t xml:space="preserve">גיל 80 ברמת סיעוד בדרגות 5 ו-6 חושבים פעמיים </w:t>
      </w:r>
      <w:bookmarkStart w:id="30988" w:name="_ETM_Q58_203824"/>
      <w:bookmarkEnd w:id="30988"/>
      <w:r>
        <w:rPr>
          <w:rFonts w:hint="cs"/>
          <w:rtl/>
        </w:rPr>
        <w:t xml:space="preserve">אם להזמין אמבולנס והם נשארים בבית, ולפעמים מדובר בפיקוח נפש, </w:t>
      </w:r>
      <w:bookmarkStart w:id="30989" w:name="_ETM_Q58_210997"/>
      <w:bookmarkEnd w:id="30989"/>
      <w:r>
        <w:rPr>
          <w:rFonts w:hint="cs"/>
          <w:rtl/>
        </w:rPr>
        <w:t xml:space="preserve">כי הם אומרים: אם אני אסע ובסוף לא אתאשפז, אני </w:t>
      </w:r>
      <w:bookmarkStart w:id="30990" w:name="_ETM_Q58_213757"/>
      <w:bookmarkEnd w:id="30990"/>
      <w:r>
        <w:rPr>
          <w:rFonts w:hint="cs"/>
          <w:rtl/>
        </w:rPr>
        <w:t>אצטרך לש</w:t>
      </w:r>
      <w:r w:rsidR="00250949">
        <w:rPr>
          <w:rFonts w:hint="cs"/>
          <w:rtl/>
        </w:rPr>
        <w:t>ל</w:t>
      </w:r>
      <w:r>
        <w:rPr>
          <w:rFonts w:hint="cs"/>
          <w:rtl/>
        </w:rPr>
        <w:t xml:space="preserve">ם דמי אמבולנס. הצעת החוק החברתית הזאת קובעת שאדם </w:t>
      </w:r>
      <w:bookmarkStart w:id="30991" w:name="_ETM_Q58_213889"/>
      <w:bookmarkEnd w:id="30991"/>
      <w:r>
        <w:rPr>
          <w:rFonts w:hint="cs"/>
          <w:rtl/>
        </w:rPr>
        <w:t xml:space="preserve">מעל גיל 80 ברמות סיעוד 5 ו-6 בדרגות של </w:t>
      </w:r>
      <w:bookmarkStart w:id="30992" w:name="_ETM_Q58_221121"/>
      <w:bookmarkEnd w:id="30992"/>
      <w:r>
        <w:rPr>
          <w:rFonts w:hint="cs"/>
          <w:rtl/>
        </w:rPr>
        <w:t>ביטוח לאומי, יקבל החזר של לפחות 50% מההוצ</w:t>
      </w:r>
      <w:bookmarkStart w:id="30993" w:name="_ETM_Q58_222587"/>
      <w:bookmarkEnd w:id="30993"/>
      <w:r w:rsidR="00250949">
        <w:rPr>
          <w:rFonts w:hint="cs"/>
          <w:rtl/>
        </w:rPr>
        <w:t>אה ע</w:t>
      </w:r>
      <w:r>
        <w:rPr>
          <w:rFonts w:hint="cs"/>
          <w:rtl/>
        </w:rPr>
        <w:t>ל האמבולנס, כדי שלא יהיה להם את הספק</w:t>
      </w:r>
      <w:bookmarkStart w:id="30994" w:name="_ETM_Q58_227049"/>
      <w:bookmarkEnd w:id="30994"/>
      <w:r>
        <w:rPr>
          <w:rFonts w:hint="cs"/>
          <w:rtl/>
        </w:rPr>
        <w:t xml:space="preserve"> אם להזמין אמבולנס.</w:t>
      </w:r>
      <w:bookmarkStart w:id="30995" w:name="_ETM_Q58_228727"/>
      <w:bookmarkStart w:id="30996" w:name="_ETM_Q58_228803"/>
      <w:bookmarkStart w:id="30997" w:name="_ETM_Q58_228855"/>
      <w:bookmarkStart w:id="30998" w:name="_ETM_Q58_228913"/>
      <w:bookmarkEnd w:id="30995"/>
      <w:bookmarkEnd w:id="30996"/>
      <w:bookmarkEnd w:id="30997"/>
      <w:bookmarkEnd w:id="30998"/>
      <w:r>
        <w:rPr>
          <w:rFonts w:hint="cs"/>
          <w:rtl/>
        </w:rPr>
        <w:t xml:space="preserve"> זו הצעת החוק שחברת הכנסת אתי </w:t>
      </w:r>
      <w:bookmarkStart w:id="30999" w:name="_ETM_Q58_231245"/>
      <w:bookmarkEnd w:id="30999"/>
      <w:r>
        <w:rPr>
          <w:rFonts w:hint="cs"/>
          <w:rtl/>
        </w:rPr>
        <w:t xml:space="preserve">עטייה נלחמה עליה, הלכה לאוצר והביאה כספים ותיקנה. אני שמח </w:t>
      </w:r>
      <w:bookmarkStart w:id="31000" w:name="_ETM_Q58_234442"/>
      <w:bookmarkEnd w:id="31000"/>
      <w:r>
        <w:rPr>
          <w:rFonts w:hint="cs"/>
          <w:rtl/>
        </w:rPr>
        <w:t>שהתעקשתי להביא את הצעת החוק הזאת לקריאה שנייה ושלישית.</w:t>
      </w:r>
    </w:p>
    <w:p w:rsidR="00FA4D28" w:rsidRDefault="00FA4D28" w:rsidP="00FA4D28">
      <w:pPr>
        <w:rPr>
          <w:rtl/>
        </w:rPr>
      </w:pPr>
    </w:p>
    <w:p w:rsidR="00FA4D28" w:rsidRDefault="00FA4D28" w:rsidP="00250949">
      <w:pPr>
        <w:rPr>
          <w:rtl/>
        </w:rPr>
      </w:pPr>
      <w:r>
        <w:rPr>
          <w:rFonts w:hint="cs"/>
          <w:rtl/>
        </w:rPr>
        <w:t xml:space="preserve">במהלך </w:t>
      </w:r>
      <w:bookmarkStart w:id="31001" w:name="_ETM_Q58_237757"/>
      <w:bookmarkEnd w:id="31001"/>
      <w:r>
        <w:rPr>
          <w:rFonts w:hint="cs"/>
          <w:rtl/>
        </w:rPr>
        <w:t>הדיונים שקיימנו בוועדה, הועלתה הסוגיה של מתן החזרים בחברות אחרות</w:t>
      </w:r>
      <w:r w:rsidR="00250949">
        <w:rPr>
          <w:rFonts w:hint="cs"/>
          <w:rtl/>
        </w:rPr>
        <w:t>,</w:t>
      </w:r>
      <w:r>
        <w:rPr>
          <w:rFonts w:hint="cs"/>
          <w:rtl/>
        </w:rPr>
        <w:t xml:space="preserve"> של איחוד אמבולנסים</w:t>
      </w:r>
      <w:r w:rsidR="002A3D03">
        <w:rPr>
          <w:rFonts w:hint="cs"/>
          <w:rtl/>
        </w:rPr>
        <w:t>,</w:t>
      </w:r>
      <w:r>
        <w:rPr>
          <w:rFonts w:hint="cs"/>
          <w:rtl/>
        </w:rPr>
        <w:t xml:space="preserve"> מעבר למד"א</w:t>
      </w:r>
      <w:bookmarkStart w:id="31002" w:name="_ETM_Q58_244469"/>
      <w:bookmarkEnd w:id="31002"/>
      <w:r>
        <w:rPr>
          <w:rFonts w:hint="cs"/>
          <w:rtl/>
        </w:rPr>
        <w:t xml:space="preserve">. אני מוכרח לומר </w:t>
      </w:r>
      <w:bookmarkStart w:id="31003" w:name="_ETM_Q58_245805"/>
      <w:bookmarkEnd w:id="31003"/>
      <w:r>
        <w:rPr>
          <w:rFonts w:hint="cs"/>
          <w:rtl/>
        </w:rPr>
        <w:t xml:space="preserve">שהוועדה דנה שעות ארוכות, ולאחר שהוצגו שאלות, שלא </w:t>
      </w:r>
      <w:bookmarkStart w:id="31004" w:name="_ETM_Q58_250513"/>
      <w:bookmarkEnd w:id="31004"/>
      <w:r>
        <w:rPr>
          <w:rFonts w:hint="cs"/>
          <w:rtl/>
        </w:rPr>
        <w:t xml:space="preserve">לגמרי הסתמכו, בכל זאת נענינו לבקשת האוצר ופיצלנו את </w:t>
      </w:r>
      <w:bookmarkStart w:id="31005" w:name="_ETM_Q58_258917"/>
      <w:bookmarkEnd w:id="31005"/>
      <w:r>
        <w:rPr>
          <w:rFonts w:hint="cs"/>
          <w:rtl/>
        </w:rPr>
        <w:t xml:space="preserve">הצעת החוק. אני מודיע שהוועדה תמשיך לדון בסעיף הזה </w:t>
      </w:r>
      <w:bookmarkStart w:id="31006" w:name="_ETM_Q58_263497"/>
      <w:bookmarkEnd w:id="31006"/>
      <w:r>
        <w:rPr>
          <w:rFonts w:hint="cs"/>
          <w:rtl/>
        </w:rPr>
        <w:t>בשביל להרחיב את זה,</w:t>
      </w:r>
      <w:bookmarkStart w:id="31007" w:name="_ETM_Q58_263873"/>
      <w:bookmarkStart w:id="31008" w:name="_ETM_Q58_263954"/>
      <w:bookmarkEnd w:id="31007"/>
      <w:bookmarkEnd w:id="31008"/>
      <w:r>
        <w:rPr>
          <w:rFonts w:hint="cs"/>
          <w:rtl/>
        </w:rPr>
        <w:t xml:space="preserve"> כדי שתהיה תחרות, </w:t>
      </w:r>
      <w:bookmarkStart w:id="31009" w:name="_ETM_Q58_262319"/>
      <w:bookmarkEnd w:id="31009"/>
      <w:r>
        <w:rPr>
          <w:rFonts w:hint="cs"/>
          <w:rtl/>
        </w:rPr>
        <w:t>וכולם יוכלו לקבל את ההחזר באמבולנסים נוספים</w:t>
      </w:r>
      <w:r w:rsidR="00250949">
        <w:rPr>
          <w:rFonts w:hint="cs"/>
          <w:rtl/>
        </w:rPr>
        <w:t>,</w:t>
      </w:r>
      <w:r>
        <w:rPr>
          <w:rFonts w:hint="cs"/>
          <w:rtl/>
        </w:rPr>
        <w:t xml:space="preserve"> מעבר למד"א.</w:t>
      </w:r>
    </w:p>
    <w:p w:rsidR="00FA4D28" w:rsidRDefault="00FA4D28" w:rsidP="00FA4D28">
      <w:pPr>
        <w:rPr>
          <w:rtl/>
        </w:rPr>
      </w:pPr>
      <w:bookmarkStart w:id="31010" w:name="_ETM_Q58_272473"/>
      <w:bookmarkStart w:id="31011" w:name="_ETM_Q58_272545"/>
      <w:bookmarkEnd w:id="31010"/>
      <w:bookmarkEnd w:id="31011"/>
    </w:p>
    <w:p w:rsidR="00FA4D28" w:rsidRDefault="00FA4D28" w:rsidP="00250949">
      <w:pPr>
        <w:rPr>
          <w:rtl/>
        </w:rPr>
      </w:pPr>
      <w:bookmarkStart w:id="31012" w:name="_ETM_Q58_272600"/>
      <w:bookmarkStart w:id="31013" w:name="_ETM_Q58_272688"/>
      <w:bookmarkEnd w:id="31012"/>
      <w:bookmarkEnd w:id="31013"/>
      <w:r>
        <w:rPr>
          <w:rFonts w:hint="cs"/>
          <w:rtl/>
        </w:rPr>
        <w:t xml:space="preserve">לכן, </w:t>
      </w:r>
      <w:bookmarkStart w:id="31014" w:name="_ETM_Q58_273256"/>
      <w:bookmarkEnd w:id="31014"/>
      <w:r>
        <w:rPr>
          <w:rFonts w:hint="cs"/>
          <w:rtl/>
        </w:rPr>
        <w:t xml:space="preserve">אני מבקש לומר שהצעת החוק חברתית וחשובה, </w:t>
      </w:r>
      <w:r w:rsidR="00250949">
        <w:rPr>
          <w:rFonts w:hint="cs"/>
          <w:rtl/>
        </w:rPr>
        <w:t>ש</w:t>
      </w:r>
      <w:r>
        <w:rPr>
          <w:rFonts w:hint="cs"/>
          <w:rtl/>
        </w:rPr>
        <w:t xml:space="preserve">מסייעת </w:t>
      </w:r>
      <w:bookmarkStart w:id="31015" w:name="_ETM_Q58_274028"/>
      <w:bookmarkEnd w:id="31015"/>
      <w:r>
        <w:rPr>
          <w:rFonts w:hint="cs"/>
          <w:rtl/>
        </w:rPr>
        <w:t xml:space="preserve">למבוטחים ומחזירה להם את דמי הנסיעה באמבולנס, זה מתבקש </w:t>
      </w:r>
      <w:bookmarkStart w:id="31016" w:name="_ETM_Q58_280799"/>
      <w:bookmarkEnd w:id="31016"/>
      <w:r>
        <w:rPr>
          <w:rFonts w:hint="cs"/>
          <w:rtl/>
        </w:rPr>
        <w:t xml:space="preserve">וצודק. אני מבקש להודות לך, חברת הכנסת אתי עטייה, </w:t>
      </w:r>
      <w:bookmarkStart w:id="31017" w:name="_ETM_Q58_280649"/>
      <w:bookmarkEnd w:id="31017"/>
      <w:r>
        <w:rPr>
          <w:rFonts w:hint="cs"/>
          <w:rtl/>
        </w:rPr>
        <w:t>על המסירות ועל הנחישות. יישר כוחך.</w:t>
      </w:r>
    </w:p>
    <w:p w:rsidR="00FA4D28" w:rsidRDefault="00FA4D28" w:rsidP="00FA4D28">
      <w:pPr>
        <w:rPr>
          <w:rtl/>
        </w:rPr>
      </w:pPr>
      <w:bookmarkStart w:id="31018" w:name="_ETM_Q58_288115"/>
      <w:bookmarkStart w:id="31019" w:name="_ETM_Q58_288203"/>
      <w:bookmarkEnd w:id="31018"/>
      <w:bookmarkEnd w:id="31019"/>
    </w:p>
    <w:p w:rsidR="00FA4D28" w:rsidRDefault="00FA4D28" w:rsidP="00FA4D28">
      <w:pPr>
        <w:rPr>
          <w:rtl/>
        </w:rPr>
      </w:pPr>
      <w:bookmarkStart w:id="31020" w:name="_ETM_Q58_288242"/>
      <w:bookmarkStart w:id="31021" w:name="_ETM_Q58_288310"/>
      <w:bookmarkEnd w:id="31020"/>
      <w:bookmarkEnd w:id="31021"/>
      <w:r>
        <w:rPr>
          <w:rFonts w:hint="cs"/>
          <w:rtl/>
        </w:rPr>
        <w:t xml:space="preserve">כמובן שלהצעת החוק הזאת </w:t>
      </w:r>
      <w:bookmarkStart w:id="31022" w:name="_ETM_Q58_285579"/>
      <w:bookmarkEnd w:id="31022"/>
      <w:r>
        <w:rPr>
          <w:rFonts w:hint="cs"/>
          <w:rtl/>
        </w:rPr>
        <w:t>הוגשו הסתייגויות ובקשות רשות דיבור, אבל אני מבין שכולן מוסרות.</w:t>
      </w:r>
    </w:p>
    <w:p w:rsidR="00FA4D28" w:rsidRDefault="00FA4D28" w:rsidP="00FA4D28">
      <w:pPr>
        <w:rPr>
          <w:rtl/>
        </w:rPr>
      </w:pPr>
      <w:bookmarkStart w:id="31023" w:name="_ETM_Q58_293779"/>
      <w:bookmarkStart w:id="31024" w:name="_ETM_Q58_293867"/>
      <w:bookmarkEnd w:id="31023"/>
      <w:bookmarkEnd w:id="31024"/>
    </w:p>
    <w:p w:rsidR="00FA4D28" w:rsidRDefault="00FA4D28" w:rsidP="00FA4D28">
      <w:pPr>
        <w:rPr>
          <w:rtl/>
        </w:rPr>
      </w:pPr>
      <w:bookmarkStart w:id="31025" w:name="_ETM_Q58_293923"/>
      <w:bookmarkStart w:id="31026" w:name="_ETM_Q58_294015"/>
      <w:bookmarkEnd w:id="31025"/>
      <w:bookmarkEnd w:id="31026"/>
      <w:r>
        <w:rPr>
          <w:rFonts w:hint="cs"/>
          <w:rtl/>
        </w:rPr>
        <w:t xml:space="preserve">חברי </w:t>
      </w:r>
      <w:bookmarkStart w:id="31027" w:name="_ETM_Q58_294644"/>
      <w:bookmarkEnd w:id="31027"/>
      <w:r>
        <w:rPr>
          <w:rFonts w:hint="cs"/>
          <w:rtl/>
        </w:rPr>
        <w:t xml:space="preserve">הכנסת, לפני שאני מסיים, מכיוון שזו הצעת החוק האחרונה </w:t>
      </w:r>
      <w:bookmarkStart w:id="31028" w:name="_ETM_Q58_297273"/>
      <w:bookmarkEnd w:id="31028"/>
      <w:r>
        <w:rPr>
          <w:rFonts w:hint="cs"/>
          <w:rtl/>
        </w:rPr>
        <w:t xml:space="preserve">בסדר-היום ובמושב הזה, ובכלל הוועדה היום העלתה ארבעה חוקים במליאת </w:t>
      </w:r>
      <w:bookmarkStart w:id="31029" w:name="_ETM_Q58_304759"/>
      <w:bookmarkEnd w:id="31029"/>
      <w:r>
        <w:rPr>
          <w:rFonts w:hint="cs"/>
          <w:rtl/>
        </w:rPr>
        <w:t xml:space="preserve">הכנסת, אני מבקש להודות לכל חברי ועדת הבריאות, שעובדים יחד </w:t>
      </w:r>
      <w:bookmarkStart w:id="31030" w:name="_ETM_Q58_308297"/>
      <w:bookmarkEnd w:id="31030"/>
      <w:r>
        <w:rPr>
          <w:rFonts w:hint="cs"/>
          <w:rtl/>
        </w:rPr>
        <w:t>למען אזרחי ישראל, קואליציה ואופוזיציה כאחד – ח</w:t>
      </w:r>
      <w:bookmarkStart w:id="31031" w:name="_ETM_Q58_309613"/>
      <w:bookmarkEnd w:id="31031"/>
      <w:r>
        <w:rPr>
          <w:rFonts w:hint="cs"/>
          <w:rtl/>
        </w:rPr>
        <w:t xml:space="preserve">ברי הכנסת יאנה מזרסקי, משה רוט, אחמד טיבי, יאסר </w:t>
      </w:r>
      <w:bookmarkStart w:id="31032" w:name="_ETM_Q58_313335"/>
      <w:bookmarkEnd w:id="31032"/>
      <w:r>
        <w:rPr>
          <w:rFonts w:hint="cs"/>
          <w:rtl/>
        </w:rPr>
        <w:t xml:space="preserve">חוג'יראת, לימור סון הר מלך, רון כץ, ניסים ואטורי, קטי </w:t>
      </w:r>
      <w:bookmarkStart w:id="31033" w:name="_ETM_Q58_315147"/>
      <w:bookmarkEnd w:id="31033"/>
      <w:r>
        <w:rPr>
          <w:rFonts w:hint="cs"/>
          <w:rtl/>
        </w:rPr>
        <w:t>שטרית, אושר שקלים, צבי סוכות, חילי טרופר וממלא יושב-</w:t>
      </w:r>
      <w:bookmarkStart w:id="31034" w:name="_ETM_Q58_319752"/>
      <w:bookmarkEnd w:id="31034"/>
      <w:r>
        <w:rPr>
          <w:rFonts w:hint="cs"/>
          <w:rtl/>
        </w:rPr>
        <w:t>ראש הוועדה חבר הכנסת יונתן מישרקי, שעושים יחד עבודה</w:t>
      </w:r>
      <w:bookmarkStart w:id="31035" w:name="_ETM_Q58_321063"/>
      <w:bookmarkEnd w:id="31035"/>
      <w:r>
        <w:rPr>
          <w:rFonts w:hint="cs"/>
          <w:rtl/>
        </w:rPr>
        <w:t xml:space="preserve"> קשה ואינטנסיבית.</w:t>
      </w:r>
    </w:p>
    <w:p w:rsidR="00FA4D28" w:rsidRDefault="00FA4D28" w:rsidP="00FA4D28">
      <w:pPr>
        <w:rPr>
          <w:rtl/>
        </w:rPr>
      </w:pPr>
      <w:bookmarkStart w:id="31036" w:name="_ETM_Q58_326902"/>
      <w:bookmarkStart w:id="31037" w:name="_ETM_Q58_326990"/>
      <w:bookmarkEnd w:id="31036"/>
      <w:bookmarkEnd w:id="31037"/>
    </w:p>
    <w:p w:rsidR="00FA4D28" w:rsidRDefault="00FA4D28" w:rsidP="00250949">
      <w:pPr>
        <w:rPr>
          <w:rtl/>
        </w:rPr>
      </w:pPr>
      <w:bookmarkStart w:id="31038" w:name="_ETM_Q58_327046"/>
      <w:bookmarkStart w:id="31039" w:name="_ETM_Q58_327117"/>
      <w:bookmarkEnd w:id="31038"/>
      <w:bookmarkEnd w:id="31039"/>
      <w:r>
        <w:rPr>
          <w:rFonts w:hint="cs"/>
          <w:rtl/>
        </w:rPr>
        <w:t xml:space="preserve">לכל השותפים שלנו במשרדי הממשלה </w:t>
      </w:r>
      <w:r w:rsidR="00250949">
        <w:rPr>
          <w:rFonts w:hint="eastAsia"/>
          <w:rtl/>
        </w:rPr>
        <w:t xml:space="preserve">– </w:t>
      </w:r>
      <w:r>
        <w:rPr>
          <w:rFonts w:hint="cs"/>
          <w:rtl/>
        </w:rPr>
        <w:t xml:space="preserve">משרד הבריאות, משרד </w:t>
      </w:r>
      <w:bookmarkStart w:id="31040" w:name="_ETM_Q58_329150"/>
      <w:bookmarkEnd w:id="31040"/>
      <w:r>
        <w:rPr>
          <w:rFonts w:hint="cs"/>
          <w:rtl/>
        </w:rPr>
        <w:t xml:space="preserve">האוצר ומשרד המשפטים </w:t>
      </w:r>
      <w:r w:rsidR="00250949">
        <w:rPr>
          <w:rFonts w:hint="eastAsia"/>
          <w:rtl/>
        </w:rPr>
        <w:t xml:space="preserve">– </w:t>
      </w:r>
      <w:r>
        <w:rPr>
          <w:rFonts w:hint="cs"/>
          <w:rtl/>
        </w:rPr>
        <w:t xml:space="preserve">שעובדים איתנו </w:t>
      </w:r>
      <w:bookmarkStart w:id="31041" w:name="_ETM_Q58_329735"/>
      <w:bookmarkEnd w:id="31041"/>
      <w:r>
        <w:rPr>
          <w:rFonts w:hint="cs"/>
          <w:rtl/>
        </w:rPr>
        <w:t>ברמה יום-יומית כתף אל כתף כדי להגיע להסכמות ותיאומים נרחבים</w:t>
      </w:r>
      <w:bookmarkStart w:id="31042" w:name="_ETM_Q58_336883"/>
      <w:bookmarkEnd w:id="31042"/>
      <w:r>
        <w:rPr>
          <w:rFonts w:hint="cs"/>
          <w:rtl/>
        </w:rPr>
        <w:t xml:space="preserve"> – וראיתם היום את הצעות החוק הדרמטיות וההיסטוריות שעברו היום</w:t>
      </w:r>
      <w:bookmarkStart w:id="31043" w:name="_ETM_Q58_343255"/>
      <w:bookmarkEnd w:id="31043"/>
      <w:r>
        <w:rPr>
          <w:rFonts w:hint="cs"/>
          <w:rtl/>
        </w:rPr>
        <w:t xml:space="preserve">. ללא תיאום והסכמה בין כולם לא היינו </w:t>
      </w:r>
      <w:bookmarkStart w:id="31044" w:name="_ETM_Q58_340803"/>
      <w:bookmarkEnd w:id="31044"/>
      <w:r>
        <w:rPr>
          <w:rFonts w:hint="cs"/>
          <w:rtl/>
        </w:rPr>
        <w:t>מגיעים לכך, ואני מודה להם.</w:t>
      </w:r>
    </w:p>
    <w:p w:rsidR="00FA4D28" w:rsidRDefault="00FA4D28" w:rsidP="00FA4D28">
      <w:pPr>
        <w:rPr>
          <w:rtl/>
        </w:rPr>
      </w:pPr>
      <w:bookmarkStart w:id="31045" w:name="_ETM_Q58_344590"/>
      <w:bookmarkStart w:id="31046" w:name="_ETM_Q58_344678"/>
      <w:bookmarkEnd w:id="31045"/>
      <w:bookmarkEnd w:id="31046"/>
    </w:p>
    <w:p w:rsidR="00FA4D28" w:rsidRDefault="00FA4D28" w:rsidP="00FA4D28">
      <w:pPr>
        <w:rPr>
          <w:rtl/>
        </w:rPr>
      </w:pPr>
      <w:bookmarkStart w:id="31047" w:name="_ETM_Q58_344734"/>
      <w:bookmarkStart w:id="31048" w:name="_ETM_Q58_344800"/>
      <w:bookmarkEnd w:id="31047"/>
      <w:bookmarkEnd w:id="31048"/>
      <w:r>
        <w:rPr>
          <w:rFonts w:hint="cs"/>
          <w:rtl/>
        </w:rPr>
        <w:t xml:space="preserve">תודה גדולה ליושב-ראש הכנסת חבר </w:t>
      </w:r>
      <w:bookmarkStart w:id="31049" w:name="_ETM_Q58_349303"/>
      <w:bookmarkEnd w:id="31049"/>
      <w:r>
        <w:rPr>
          <w:rFonts w:hint="cs"/>
          <w:rtl/>
        </w:rPr>
        <w:t xml:space="preserve">הכנסת אמיר אוחנה וכמובן ליושב-ראש הקואליציה חבר הכנסת אופיר כץ </w:t>
      </w:r>
      <w:bookmarkStart w:id="31050" w:name="_ETM_Q58_348738"/>
      <w:bookmarkEnd w:id="31050"/>
      <w:r>
        <w:rPr>
          <w:rFonts w:hint="cs"/>
          <w:rtl/>
        </w:rPr>
        <w:t xml:space="preserve">– לולא התמיכה שלך והסיוע, כל מה שקרה היום לא </w:t>
      </w:r>
      <w:bookmarkStart w:id="31051" w:name="_ETM_Q58_353637"/>
      <w:bookmarkEnd w:id="31051"/>
      <w:r>
        <w:rPr>
          <w:rFonts w:hint="cs"/>
          <w:rtl/>
        </w:rPr>
        <w:t xml:space="preserve">היה קורה </w:t>
      </w:r>
      <w:bookmarkStart w:id="31052" w:name="_ETM_Q58_355757"/>
      <w:bookmarkStart w:id="31053" w:name="_ETM_Q58_355845"/>
      <w:bookmarkStart w:id="31054" w:name="_ETM_Q58_355900"/>
      <w:bookmarkStart w:id="31055" w:name="_ETM_Q58_355974"/>
      <w:bookmarkEnd w:id="31052"/>
      <w:bookmarkEnd w:id="31053"/>
      <w:bookmarkEnd w:id="31054"/>
      <w:bookmarkEnd w:id="31055"/>
      <w:r>
        <w:rPr>
          <w:rFonts w:hint="cs"/>
          <w:rtl/>
        </w:rPr>
        <w:t xml:space="preserve">– כמובן שביחד עם חברת הכנסת מירב בן </w:t>
      </w:r>
      <w:bookmarkStart w:id="31056" w:name="_ETM_Q58_360640"/>
      <w:bookmarkEnd w:id="31056"/>
      <w:r>
        <w:rPr>
          <w:rFonts w:hint="cs"/>
          <w:rtl/>
        </w:rPr>
        <w:t xml:space="preserve">ארי, שתמיד ראתה למול עיניה דברים חשובים וחברתיים ונתנה את </w:t>
      </w:r>
      <w:bookmarkStart w:id="31057" w:name="_ETM_Q58_360246"/>
      <w:bookmarkEnd w:id="31057"/>
      <w:r>
        <w:rPr>
          <w:rFonts w:hint="cs"/>
          <w:rtl/>
        </w:rPr>
        <w:t>ההסכמה של האופוזיציה. זה לא מובן מאליו.</w:t>
      </w:r>
    </w:p>
    <w:p w:rsidR="00FA4D28" w:rsidRDefault="00FA4D28" w:rsidP="00FA4D28">
      <w:pPr>
        <w:rPr>
          <w:rtl/>
        </w:rPr>
      </w:pPr>
      <w:bookmarkStart w:id="31058" w:name="_ETM_Q58_366566"/>
      <w:bookmarkStart w:id="31059" w:name="_ETM_Q58_366658"/>
      <w:bookmarkEnd w:id="31058"/>
      <w:bookmarkEnd w:id="31059"/>
    </w:p>
    <w:p w:rsidR="00FA4D28" w:rsidRDefault="00FA4D28" w:rsidP="00250949">
      <w:pPr>
        <w:rPr>
          <w:rtl/>
        </w:rPr>
      </w:pPr>
      <w:bookmarkStart w:id="31060" w:name="_ETM_Q58_366727"/>
      <w:bookmarkStart w:id="31061" w:name="_ETM_Q58_366796"/>
      <w:bookmarkEnd w:id="31060"/>
      <w:bookmarkEnd w:id="31061"/>
      <w:r>
        <w:rPr>
          <w:rFonts w:hint="cs"/>
          <w:rtl/>
        </w:rPr>
        <w:t xml:space="preserve">למי שנמצאים מאחורי </w:t>
      </w:r>
      <w:bookmarkStart w:id="31062" w:name="_ETM_Q58_368743"/>
      <w:bookmarkEnd w:id="31062"/>
      <w:r>
        <w:rPr>
          <w:rFonts w:hint="cs"/>
          <w:rtl/>
        </w:rPr>
        <w:t xml:space="preserve">הקלעים ודואגים למימוש כל העשייה שניתן היה </w:t>
      </w:r>
      <w:bookmarkStart w:id="31063" w:name="_ETM_Q58_366709"/>
      <w:bookmarkEnd w:id="31063"/>
      <w:r>
        <w:rPr>
          <w:rFonts w:hint="cs"/>
          <w:rtl/>
        </w:rPr>
        <w:t xml:space="preserve">לראות היום במליאה: לצוות ועדת הבריאות – למנהלת הוועדה מיכל דיבנר </w:t>
      </w:r>
      <w:bookmarkStart w:id="31064" w:name="_ETM_Q58_371368"/>
      <w:bookmarkEnd w:id="31064"/>
      <w:r>
        <w:rPr>
          <w:rFonts w:hint="cs"/>
          <w:rtl/>
        </w:rPr>
        <w:t xml:space="preserve">כרמל, </w:t>
      </w:r>
      <w:proofErr w:type="spellStart"/>
      <w:r>
        <w:rPr>
          <w:rFonts w:hint="cs"/>
          <w:rtl/>
        </w:rPr>
        <w:t>לרכזיות</w:t>
      </w:r>
      <w:proofErr w:type="spellEnd"/>
      <w:r>
        <w:rPr>
          <w:rFonts w:hint="cs"/>
          <w:rtl/>
        </w:rPr>
        <w:t xml:space="preserve"> הוועדה רינת בניטה ושירה טחן ולדובר אורי מיכאל, </w:t>
      </w:r>
      <w:bookmarkStart w:id="31065" w:name="_ETM_Q58_381681"/>
      <w:bookmarkEnd w:id="31065"/>
      <w:r>
        <w:rPr>
          <w:rFonts w:hint="cs"/>
          <w:rtl/>
        </w:rPr>
        <w:t xml:space="preserve">לראש צוות תחום בריאות שלי לוי, לצוות </w:t>
      </w:r>
      <w:bookmarkStart w:id="31066" w:name="_ETM_Q58_381065"/>
      <w:bookmarkEnd w:id="31066"/>
      <w:r>
        <w:rPr>
          <w:rFonts w:hint="cs"/>
          <w:rtl/>
        </w:rPr>
        <w:t xml:space="preserve">מרכז המחקר והמידע של הכנסת, לצוות הלשכה המשפטית – עו"ד נועה בן שבת, היועצת המשפטית לוועדה, עו"ד ענת </w:t>
      </w:r>
      <w:bookmarkStart w:id="31067" w:name="_ETM_Q58_387463"/>
      <w:bookmarkEnd w:id="31067"/>
      <w:r>
        <w:rPr>
          <w:rFonts w:hint="cs"/>
          <w:rtl/>
        </w:rPr>
        <w:t xml:space="preserve">מימון, עו"ד יעל </w:t>
      </w:r>
      <w:proofErr w:type="spellStart"/>
      <w:r>
        <w:rPr>
          <w:rFonts w:hint="cs"/>
          <w:rtl/>
        </w:rPr>
        <w:t>סלנט</w:t>
      </w:r>
      <w:proofErr w:type="spellEnd"/>
      <w:r>
        <w:rPr>
          <w:rFonts w:hint="cs"/>
          <w:rtl/>
        </w:rPr>
        <w:t xml:space="preserve"> ועו"ד נתן פרלמן ואריאל </w:t>
      </w:r>
      <w:bookmarkStart w:id="31068" w:name="_ETM_Q58_390824"/>
      <w:bookmarkEnd w:id="31068"/>
      <w:r>
        <w:rPr>
          <w:rFonts w:hint="cs"/>
          <w:rtl/>
        </w:rPr>
        <w:t>צרפתי;</w:t>
      </w:r>
      <w:bookmarkStart w:id="31069" w:name="_ETM_Q58_394312"/>
      <w:bookmarkStart w:id="31070" w:name="_ETM_Q58_394388"/>
      <w:bookmarkStart w:id="31071" w:name="_ETM_Q58_394441"/>
      <w:bookmarkStart w:id="31072" w:name="_ETM_Q58_394524"/>
      <w:bookmarkEnd w:id="31069"/>
      <w:bookmarkEnd w:id="31070"/>
      <w:bookmarkEnd w:id="31071"/>
      <w:bookmarkEnd w:id="31072"/>
      <w:r>
        <w:rPr>
          <w:rFonts w:hint="cs"/>
          <w:rtl/>
        </w:rPr>
        <w:t xml:space="preserve"> לעובדי הכנסת – לצלמים, לעובדי ערוץ הכנסת, אנשי הזום </w:t>
      </w:r>
      <w:bookmarkStart w:id="31073" w:name="_ETM_Q58_399259"/>
      <w:bookmarkEnd w:id="31073"/>
      <w:r>
        <w:rPr>
          <w:rFonts w:hint="cs"/>
          <w:rtl/>
        </w:rPr>
        <w:t>והרשמים הפרלמנטריים ואנשי משמר הכנסת</w:t>
      </w:r>
      <w:r w:rsidR="00250949">
        <w:rPr>
          <w:rFonts w:hint="cs"/>
          <w:rtl/>
        </w:rPr>
        <w:t>,</w:t>
      </w:r>
      <w:r>
        <w:rPr>
          <w:rFonts w:hint="cs"/>
          <w:rtl/>
        </w:rPr>
        <w:t xml:space="preserve"> שבלעדיכם אי-אפשר אפילו </w:t>
      </w:r>
      <w:bookmarkStart w:id="31074" w:name="_ETM_Q58_402678"/>
      <w:bookmarkEnd w:id="31074"/>
      <w:r>
        <w:rPr>
          <w:rFonts w:hint="cs"/>
          <w:rtl/>
        </w:rPr>
        <w:t xml:space="preserve">לפתוח את הוועדות, ואנחנו מודים </w:t>
      </w:r>
      <w:bookmarkStart w:id="31075" w:name="_ETM_Q58_403574"/>
      <w:bookmarkEnd w:id="31075"/>
      <w:r>
        <w:rPr>
          <w:rFonts w:hint="cs"/>
          <w:rtl/>
        </w:rPr>
        <w:t>לכם על כך;</w:t>
      </w:r>
      <w:bookmarkStart w:id="31076" w:name="_ETM_Q58_405351"/>
      <w:bookmarkStart w:id="31077" w:name="_ETM_Q58_405445"/>
      <w:bookmarkStart w:id="31078" w:name="_ETM_Q58_405543"/>
      <w:bookmarkStart w:id="31079" w:name="_ETM_Q58_405633"/>
      <w:bookmarkEnd w:id="31076"/>
      <w:bookmarkEnd w:id="31077"/>
      <w:bookmarkEnd w:id="31078"/>
      <w:bookmarkEnd w:id="31079"/>
      <w:r>
        <w:rPr>
          <w:rFonts w:hint="cs"/>
          <w:rtl/>
        </w:rPr>
        <w:t xml:space="preserve"> לצוות שלי – לראש המטה המקצועי עו"ד </w:t>
      </w:r>
      <w:bookmarkStart w:id="31080" w:name="_ETM_Q58_406819"/>
      <w:bookmarkEnd w:id="31080"/>
      <w:r>
        <w:rPr>
          <w:rFonts w:hint="cs"/>
          <w:rtl/>
        </w:rPr>
        <w:t xml:space="preserve">יעקב שטרן, ליועץ מאיר פנחס, לעוזרים וגם ליועצים נתי </w:t>
      </w:r>
      <w:bookmarkStart w:id="31081" w:name="_ETM_Q58_412133"/>
      <w:bookmarkEnd w:id="31081"/>
      <w:r>
        <w:rPr>
          <w:rFonts w:hint="cs"/>
          <w:rtl/>
        </w:rPr>
        <w:t>בן יוסף וראובן הופמן. תודה לכולם.</w:t>
      </w:r>
    </w:p>
    <w:p w:rsidR="00FA4D28" w:rsidRDefault="00FA4D28" w:rsidP="00FA4D28">
      <w:pPr>
        <w:rPr>
          <w:rtl/>
        </w:rPr>
      </w:pPr>
      <w:bookmarkStart w:id="31082" w:name="_ETM_Q58_414955"/>
      <w:bookmarkStart w:id="31083" w:name="_ETM_Q58_415043"/>
      <w:bookmarkEnd w:id="31082"/>
      <w:bookmarkEnd w:id="31083"/>
    </w:p>
    <w:p w:rsidR="00FA4D28" w:rsidRDefault="00FA4D28" w:rsidP="00FA4D28">
      <w:pPr>
        <w:rPr>
          <w:rtl/>
        </w:rPr>
      </w:pPr>
      <w:bookmarkStart w:id="31084" w:name="_ETM_Q58_415083"/>
      <w:bookmarkStart w:id="31085" w:name="_ETM_Q58_415154"/>
      <w:bookmarkEnd w:id="31084"/>
      <w:bookmarkEnd w:id="31085"/>
      <w:r>
        <w:rPr>
          <w:rFonts w:hint="cs"/>
          <w:rtl/>
        </w:rPr>
        <w:t xml:space="preserve">אני מודה לכל </w:t>
      </w:r>
      <w:bookmarkStart w:id="31086" w:name="_ETM_Q58_417904"/>
      <w:bookmarkEnd w:id="31086"/>
      <w:r>
        <w:rPr>
          <w:rFonts w:hint="cs"/>
          <w:rtl/>
        </w:rPr>
        <w:t xml:space="preserve">חברי הכנסת. ליושב-ראש הסיעה חבר הכנסת ינון אזולאי, תודה </w:t>
      </w:r>
      <w:bookmarkStart w:id="31087" w:name="_ETM_Q58_421450"/>
      <w:bookmarkEnd w:id="31087"/>
      <w:r>
        <w:rPr>
          <w:rFonts w:hint="cs"/>
          <w:rtl/>
        </w:rPr>
        <w:t>לך על התמיכה לאורך כל המושב החשוב והמכונן הזה.</w:t>
      </w:r>
      <w:bookmarkStart w:id="31088" w:name="_ETM_Q58_426488"/>
      <w:bookmarkStart w:id="31089" w:name="_ETM_Q58_426566"/>
      <w:bookmarkStart w:id="31090" w:name="_ETM_Q58_426600"/>
      <w:bookmarkStart w:id="31091" w:name="_ETM_Q58_426672"/>
      <w:bookmarkEnd w:id="31088"/>
      <w:bookmarkEnd w:id="31089"/>
      <w:bookmarkEnd w:id="31090"/>
      <w:bookmarkEnd w:id="31091"/>
      <w:r>
        <w:rPr>
          <w:rFonts w:hint="cs"/>
          <w:rtl/>
        </w:rPr>
        <w:t xml:space="preserve"> לכם, </w:t>
      </w:r>
      <w:bookmarkStart w:id="31092" w:name="_ETM_Q58_424258"/>
      <w:bookmarkEnd w:id="31092"/>
      <w:r>
        <w:rPr>
          <w:rFonts w:hint="cs"/>
          <w:rtl/>
        </w:rPr>
        <w:t xml:space="preserve">חברי הכנסת, תודה רבה, וכמובן למזכיר הכנסת דן מרזוק </w:t>
      </w:r>
      <w:bookmarkStart w:id="31093" w:name="_ETM_Q58_432153"/>
      <w:bookmarkEnd w:id="31093"/>
      <w:r>
        <w:rPr>
          <w:rFonts w:hint="cs"/>
          <w:rtl/>
        </w:rPr>
        <w:t xml:space="preserve">ולסגנית. אתם עושים עבודה נפלאה, והתמיכה שלכם בשותפות </w:t>
      </w:r>
      <w:bookmarkStart w:id="31094" w:name="_ETM_Q58_436170"/>
      <w:bookmarkEnd w:id="31094"/>
      <w:r>
        <w:rPr>
          <w:rFonts w:hint="cs"/>
          <w:rtl/>
        </w:rPr>
        <w:t xml:space="preserve">שלי גם כיושב-ראש המליאה וגם כיושב-ראש ועדה – תודה לכם. </w:t>
      </w:r>
      <w:bookmarkStart w:id="31095" w:name="_ETM_Q58_439867"/>
      <w:bookmarkEnd w:id="31095"/>
      <w:r>
        <w:rPr>
          <w:rFonts w:hint="cs"/>
          <w:rtl/>
        </w:rPr>
        <w:t>תודה לכולם.</w:t>
      </w:r>
    </w:p>
    <w:p w:rsidR="00FA4D28" w:rsidRDefault="00FA4D28" w:rsidP="00FA4D28">
      <w:pPr>
        <w:rPr>
          <w:rtl/>
        </w:rPr>
      </w:pPr>
      <w:bookmarkStart w:id="31096" w:name="_ETM_Q58_435947"/>
      <w:bookmarkStart w:id="31097" w:name="_ETM_Q58_436021"/>
      <w:bookmarkEnd w:id="31096"/>
      <w:bookmarkEnd w:id="31097"/>
    </w:p>
    <w:p w:rsidR="00FA4D28" w:rsidRDefault="00FA4D28" w:rsidP="00FA4D28">
      <w:pPr>
        <w:pStyle w:val="af8"/>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250949">
      <w:pPr>
        <w:rPr>
          <w:rtl/>
          <w:lang w:eastAsia="he-IL"/>
        </w:rPr>
      </w:pPr>
      <w:bookmarkStart w:id="31098" w:name="_ETM_Q58_436888"/>
      <w:bookmarkEnd w:id="31098"/>
      <w:r>
        <w:rPr>
          <w:rFonts w:hint="cs"/>
          <w:rtl/>
          <w:lang w:eastAsia="he-IL"/>
        </w:rPr>
        <w:t xml:space="preserve">תודה כמובן ליושב-ראש ועדת הבריאות אוריאל בוסו על עבודה </w:t>
      </w:r>
      <w:bookmarkStart w:id="31099" w:name="_ETM_Q58_444847"/>
      <w:bookmarkEnd w:id="31099"/>
      <w:r>
        <w:rPr>
          <w:rFonts w:hint="cs"/>
          <w:rtl/>
          <w:lang w:eastAsia="he-IL"/>
        </w:rPr>
        <w:t>– באמת חרוץ מאוד.</w:t>
      </w:r>
    </w:p>
    <w:p w:rsidR="00FA4D28" w:rsidRDefault="00FA4D28" w:rsidP="00FA4D28">
      <w:pPr>
        <w:rPr>
          <w:rtl/>
          <w:lang w:eastAsia="he-IL"/>
        </w:rPr>
      </w:pPr>
      <w:bookmarkStart w:id="31100" w:name="_ETM_Q58_439116"/>
      <w:bookmarkStart w:id="31101" w:name="_ETM_Q58_439190"/>
      <w:bookmarkEnd w:id="31100"/>
      <w:bookmarkEnd w:id="31101"/>
    </w:p>
    <w:p w:rsidR="00FA4D28" w:rsidRDefault="00FA4D28" w:rsidP="00FA4D28">
      <w:pPr>
        <w:pStyle w:val="af7"/>
        <w:keepNext/>
        <w:rPr>
          <w:rtl/>
        </w:rPr>
      </w:pPr>
      <w:bookmarkStart w:id="31102" w:name="ET_interruption_5786_5"/>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31102"/>
    </w:p>
    <w:p w:rsidR="00FA4D28" w:rsidRDefault="00FA4D28" w:rsidP="00B060FA">
      <w:pPr>
        <w:rPr>
          <w:rtl/>
          <w:lang w:eastAsia="he-IL"/>
        </w:rPr>
      </w:pPr>
    </w:p>
    <w:p w:rsidR="00FA4D28" w:rsidRDefault="00FA4D28" w:rsidP="00FA4D28">
      <w:pPr>
        <w:keepNext/>
        <w:rPr>
          <w:rtl/>
          <w:lang w:eastAsia="he-IL"/>
        </w:rPr>
      </w:pPr>
      <w:bookmarkStart w:id="31103" w:name="_ETM_Q58_442829"/>
      <w:bookmarkStart w:id="31104" w:name="_ETM_Q58_443090"/>
      <w:bookmarkEnd w:id="31103"/>
      <w:bookmarkEnd w:id="31104"/>
      <w:r>
        <w:rPr>
          <w:rFonts w:hint="cs"/>
          <w:rtl/>
          <w:lang w:eastAsia="he-IL"/>
        </w:rPr>
        <w:t>ה</w:t>
      </w:r>
      <w:bookmarkStart w:id="31105" w:name="_ETM_Q58_443196"/>
      <w:bookmarkEnd w:id="31105"/>
      <w:r>
        <w:rPr>
          <w:rFonts w:hint="cs"/>
          <w:rtl/>
          <w:lang w:eastAsia="he-IL"/>
        </w:rPr>
        <w:t>נמרץ.</w:t>
      </w:r>
    </w:p>
    <w:p w:rsidR="00FA4D28" w:rsidRDefault="00FA4D28" w:rsidP="00FA4D28">
      <w:pPr>
        <w:rPr>
          <w:rtl/>
          <w:lang w:eastAsia="he-IL"/>
        </w:rPr>
      </w:pPr>
      <w:bookmarkStart w:id="31106" w:name="_ETM_Q58_447362"/>
      <w:bookmarkStart w:id="31107" w:name="_ETM_Q58_447426"/>
      <w:bookmarkEnd w:id="31106"/>
      <w:bookmarkEnd w:id="31107"/>
    </w:p>
    <w:p w:rsidR="00FA4D28" w:rsidRDefault="00FA4D28" w:rsidP="00FA4D28">
      <w:pPr>
        <w:pStyle w:val="af8"/>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31108" w:name="_ETM_Q58_448440"/>
      <w:bookmarkEnd w:id="31108"/>
      <w:r>
        <w:rPr>
          <w:rFonts w:hint="cs"/>
          <w:rtl/>
          <w:lang w:eastAsia="he-IL"/>
        </w:rPr>
        <w:t xml:space="preserve">למדתי את זה בישיבה איתו בוועדת </w:t>
      </w:r>
      <w:bookmarkStart w:id="31109" w:name="_ETM_Q58_451613"/>
      <w:bookmarkEnd w:id="31109"/>
      <w:r>
        <w:rPr>
          <w:rFonts w:hint="cs"/>
          <w:rtl/>
          <w:lang w:eastAsia="he-IL"/>
        </w:rPr>
        <w:t>הבריאות. תודה רבה.</w:t>
      </w:r>
    </w:p>
    <w:p w:rsidR="00FA4D28" w:rsidRDefault="00FA4D28" w:rsidP="00FA4D28">
      <w:pPr>
        <w:rPr>
          <w:rtl/>
          <w:lang w:eastAsia="he-IL"/>
        </w:rPr>
      </w:pPr>
    </w:p>
    <w:p w:rsidR="00FA4D28" w:rsidRDefault="00FA4D28" w:rsidP="00FA4D28">
      <w:pPr>
        <w:pStyle w:val="af7"/>
        <w:rPr>
          <w:rtl/>
        </w:rPr>
      </w:pPr>
      <w:bookmarkStart w:id="31110" w:name="ET_interruption_5726_8"/>
      <w:r>
        <w:rPr>
          <w:rStyle w:val="TagStyle"/>
          <w:rFonts w:hint="cs"/>
          <w:rtl/>
        </w:rPr>
        <w:t xml:space="preserve"> &lt;&lt; קריאה &gt;&gt; </w:t>
      </w:r>
      <w:r>
        <w:rPr>
          <w:rFonts w:hint="cs"/>
          <w:rtl/>
        </w:rPr>
        <w:t>ינון אזולאי (ש"ס):</w:t>
      </w:r>
      <w:r>
        <w:rPr>
          <w:rStyle w:val="TagStyle"/>
          <w:rtl/>
        </w:rPr>
        <w:t xml:space="preserve"> &lt;&lt; קריאה &gt;&gt;</w:t>
      </w:r>
      <w:r>
        <w:rPr>
          <w:rFonts w:hint="cs"/>
          <w:rtl/>
        </w:rPr>
        <w:t xml:space="preserve">   </w:t>
      </w:r>
      <w:bookmarkEnd w:id="31110"/>
    </w:p>
    <w:p w:rsidR="00FA4D28" w:rsidRDefault="00FA4D28" w:rsidP="00B060FA">
      <w:pPr>
        <w:rPr>
          <w:rtl/>
          <w:lang w:eastAsia="he-IL"/>
        </w:rPr>
      </w:pPr>
    </w:p>
    <w:p w:rsidR="00FA4D28" w:rsidRDefault="00FA4D28" w:rsidP="00FA4D28">
      <w:pPr>
        <w:rPr>
          <w:rtl/>
          <w:lang w:eastAsia="he-IL"/>
        </w:rPr>
      </w:pPr>
      <w:bookmarkStart w:id="31111" w:name="_ETM_Q58_448154"/>
      <w:bookmarkStart w:id="31112" w:name="_ETM_Q58_448400"/>
      <w:bookmarkStart w:id="31113" w:name="_ETM_Q58_448473"/>
      <w:bookmarkEnd w:id="31111"/>
      <w:bookmarkEnd w:id="31112"/>
      <w:bookmarkEnd w:id="31113"/>
      <w:r>
        <w:rPr>
          <w:rFonts w:hint="cs"/>
          <w:rtl/>
          <w:lang w:eastAsia="he-IL"/>
        </w:rPr>
        <w:t xml:space="preserve">עבודה </w:t>
      </w:r>
      <w:r>
        <w:rPr>
          <w:lang w:eastAsia="he-IL"/>
        </w:rPr>
        <w:t>full time</w:t>
      </w:r>
      <w:r>
        <w:rPr>
          <w:rFonts w:hint="cs"/>
          <w:rtl/>
          <w:lang w:eastAsia="he-IL"/>
        </w:rPr>
        <w:t>.</w:t>
      </w:r>
    </w:p>
    <w:p w:rsidR="00FA4D28" w:rsidRDefault="00FA4D28" w:rsidP="00FA4D28">
      <w:pPr>
        <w:rPr>
          <w:rtl/>
          <w:lang w:eastAsia="he-IL"/>
        </w:rPr>
      </w:pPr>
      <w:bookmarkStart w:id="31114" w:name="_ETM_Q58_445047"/>
      <w:bookmarkStart w:id="31115" w:name="_ETM_Q58_445146"/>
      <w:bookmarkEnd w:id="31114"/>
      <w:bookmarkEnd w:id="31115"/>
    </w:p>
    <w:p w:rsidR="00FA4D28" w:rsidRDefault="00FA4D28" w:rsidP="00FA4D28">
      <w:pPr>
        <w:pStyle w:val="af8"/>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B060FA">
      <w:pPr>
        <w:rPr>
          <w:rtl/>
          <w:lang w:eastAsia="he-IL"/>
        </w:rPr>
      </w:pPr>
      <w:bookmarkStart w:id="31116" w:name="_ETM_Q58_455281"/>
      <w:bookmarkEnd w:id="31116"/>
      <w:r>
        <w:rPr>
          <w:rFonts w:hint="cs"/>
          <w:rtl/>
          <w:lang w:eastAsia="he-IL"/>
        </w:rPr>
        <w:t xml:space="preserve">הוגשו הסתייגויות להצעת החוק, של </w:t>
      </w:r>
      <w:bookmarkStart w:id="31117" w:name="_ETM_Q58_457906"/>
      <w:bookmarkEnd w:id="31117"/>
      <w:r>
        <w:rPr>
          <w:rFonts w:hint="cs"/>
          <w:rtl/>
          <w:lang w:eastAsia="he-IL"/>
        </w:rPr>
        <w:t xml:space="preserve">קבוצת יש עתיד </w:t>
      </w:r>
      <w:r w:rsidR="00B060FA">
        <w:rPr>
          <w:rFonts w:hint="cs"/>
          <w:rtl/>
          <w:lang w:eastAsia="he-IL"/>
        </w:rPr>
        <w:t>– – –</w:t>
      </w:r>
    </w:p>
    <w:p w:rsidR="00FA4D28" w:rsidRDefault="00FA4D28" w:rsidP="00FA4D28">
      <w:pPr>
        <w:rPr>
          <w:rtl/>
          <w:lang w:eastAsia="he-IL"/>
        </w:rPr>
      </w:pPr>
      <w:bookmarkStart w:id="31118" w:name="_ETM_Q58_448849"/>
      <w:bookmarkStart w:id="31119" w:name="_ETM_Q58_448943"/>
      <w:bookmarkEnd w:id="31118"/>
      <w:bookmarkEnd w:id="31119"/>
    </w:p>
    <w:p w:rsidR="00FA4D28" w:rsidRDefault="00FA4D28" w:rsidP="00FA4D28">
      <w:pPr>
        <w:pStyle w:val="af7"/>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31120" w:name="_ETM_Q58_448094"/>
      <w:bookmarkStart w:id="31121" w:name="_ETM_Q58_448174"/>
      <w:bookmarkEnd w:id="31120"/>
      <w:bookmarkEnd w:id="31121"/>
      <w:r>
        <w:rPr>
          <w:rFonts w:hint="cs"/>
          <w:rtl/>
          <w:lang w:eastAsia="he-IL"/>
        </w:rPr>
        <w:t>אני רוצה להגיד משהו לפני. אני יכולה לדבר כמסתייגת.</w:t>
      </w:r>
    </w:p>
    <w:p w:rsidR="00FA4D28" w:rsidRDefault="00FA4D28" w:rsidP="00FA4D28">
      <w:pPr>
        <w:rPr>
          <w:rtl/>
          <w:lang w:eastAsia="he-IL"/>
        </w:rPr>
      </w:pPr>
      <w:bookmarkStart w:id="31122" w:name="_ETM_Q58_460119"/>
      <w:bookmarkStart w:id="31123" w:name="_ETM_Q58_460201"/>
      <w:bookmarkEnd w:id="31122"/>
      <w:bookmarkEnd w:id="31123"/>
    </w:p>
    <w:p w:rsidR="00FA4D28" w:rsidRDefault="00FA4D28" w:rsidP="00FA4D28">
      <w:pPr>
        <w:pStyle w:val="af8"/>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31124" w:name="_ETM_Q58_461388"/>
      <w:bookmarkEnd w:id="31124"/>
      <w:r>
        <w:rPr>
          <w:rFonts w:hint="cs"/>
          <w:rtl/>
          <w:lang w:eastAsia="he-IL"/>
        </w:rPr>
        <w:t>כן, כמסתייגת.</w:t>
      </w:r>
    </w:p>
    <w:p w:rsidR="00FA4D28" w:rsidRDefault="00FA4D28" w:rsidP="00FA4D28">
      <w:pPr>
        <w:rPr>
          <w:rtl/>
          <w:lang w:eastAsia="he-IL"/>
        </w:rPr>
      </w:pPr>
      <w:bookmarkStart w:id="31125" w:name="_ETM_Q58_459819"/>
      <w:bookmarkStart w:id="31126" w:name="_ETM_Q58_459904"/>
      <w:bookmarkEnd w:id="31125"/>
      <w:bookmarkEnd w:id="31126"/>
    </w:p>
    <w:p w:rsidR="00FA4D28" w:rsidRDefault="00FA4D28" w:rsidP="00FA4D28">
      <w:pPr>
        <w:pStyle w:val="af7"/>
        <w:rPr>
          <w:rtl/>
        </w:rPr>
      </w:pPr>
      <w:bookmarkStart w:id="31127" w:name="ET_interruption_5985_10"/>
      <w:r>
        <w:rPr>
          <w:rStyle w:val="TagStyle"/>
          <w:rFonts w:hint="cs"/>
          <w:rtl/>
        </w:rPr>
        <w:t xml:space="preserve"> &lt;&lt; קריאה &gt;&gt; </w:t>
      </w:r>
      <w:r>
        <w:rPr>
          <w:rFonts w:hint="cs"/>
          <w:rtl/>
        </w:rPr>
        <w:t>שרת התחבורה והבטיחות בדרכים מירי מרים רגב:</w:t>
      </w:r>
      <w:r>
        <w:rPr>
          <w:rStyle w:val="TagStyle"/>
          <w:rtl/>
        </w:rPr>
        <w:t xml:space="preserve"> &lt;&lt; קריאה &gt;&gt;</w:t>
      </w:r>
      <w:r>
        <w:rPr>
          <w:rFonts w:hint="cs"/>
          <w:rtl/>
        </w:rPr>
        <w:t xml:space="preserve">   </w:t>
      </w:r>
      <w:bookmarkEnd w:id="31127"/>
    </w:p>
    <w:p w:rsidR="00FA4D28" w:rsidRDefault="00FA4D28" w:rsidP="00B060FA">
      <w:pPr>
        <w:rPr>
          <w:rtl/>
          <w:lang w:eastAsia="he-IL"/>
        </w:rPr>
      </w:pPr>
    </w:p>
    <w:p w:rsidR="00FA4D28" w:rsidRDefault="00FA4D28" w:rsidP="00FA4D28">
      <w:pPr>
        <w:rPr>
          <w:rtl/>
          <w:lang w:eastAsia="he-IL"/>
        </w:rPr>
      </w:pPr>
      <w:bookmarkStart w:id="31128" w:name="_ETM_Q58_457774"/>
      <w:bookmarkEnd w:id="31128"/>
      <w:r>
        <w:rPr>
          <w:rFonts w:hint="cs"/>
          <w:rtl/>
          <w:lang w:eastAsia="he-IL"/>
        </w:rPr>
        <w:t xml:space="preserve">אני </w:t>
      </w:r>
      <w:bookmarkStart w:id="31129" w:name="_ETM_Q58_458666"/>
      <w:bookmarkEnd w:id="31129"/>
      <w:r>
        <w:rPr>
          <w:rFonts w:hint="cs"/>
          <w:rtl/>
          <w:lang w:eastAsia="he-IL"/>
        </w:rPr>
        <w:t>אחרי.</w:t>
      </w:r>
    </w:p>
    <w:p w:rsidR="00FA4D28" w:rsidRDefault="00FA4D28" w:rsidP="00FA4D28">
      <w:pPr>
        <w:rPr>
          <w:rtl/>
          <w:lang w:eastAsia="he-IL"/>
        </w:rPr>
      </w:pPr>
      <w:bookmarkStart w:id="31130" w:name="_ETM_Q58_459786"/>
      <w:bookmarkStart w:id="31131" w:name="_ETM_Q58_459878"/>
      <w:bookmarkEnd w:id="31130"/>
      <w:bookmarkEnd w:id="31131"/>
    </w:p>
    <w:p w:rsidR="00FA4D28" w:rsidRDefault="00FA4D28" w:rsidP="00FA4D28">
      <w:pPr>
        <w:pStyle w:val="a5"/>
        <w:rPr>
          <w:rtl/>
        </w:rPr>
      </w:pPr>
      <w:bookmarkStart w:id="31132" w:name="ET_speaker_5300_12"/>
      <w:r>
        <w:rPr>
          <w:rStyle w:val="TagStyle"/>
          <w:rFonts w:hint="cs"/>
          <w:rtl/>
        </w:rPr>
        <w:t xml:space="preserve"> &lt;&lt; דובר &gt;&gt; </w:t>
      </w:r>
      <w:bookmarkStart w:id="31133" w:name="_Toc141713774"/>
      <w:bookmarkStart w:id="31134" w:name="_Toc141653791"/>
      <w:bookmarkStart w:id="31135" w:name="_Toc141653646"/>
      <w:bookmarkStart w:id="31136" w:name="_Toc141653501"/>
      <w:bookmarkStart w:id="31137" w:name="_Toc141653356"/>
      <w:bookmarkStart w:id="31138" w:name="_Toc141653211"/>
      <w:r>
        <w:rPr>
          <w:rFonts w:hint="cs"/>
          <w:rtl/>
        </w:rPr>
        <w:t>מירב בן ארי (יש עתיד):</w:t>
      </w:r>
      <w:bookmarkEnd w:id="31133"/>
      <w:bookmarkEnd w:id="31134"/>
      <w:bookmarkEnd w:id="31135"/>
      <w:bookmarkEnd w:id="31136"/>
      <w:bookmarkEnd w:id="31137"/>
      <w:bookmarkEnd w:id="31138"/>
      <w:r>
        <w:rPr>
          <w:rStyle w:val="TagStyle"/>
          <w:rFonts w:hint="cs"/>
          <w:rtl/>
        </w:rPr>
        <w:t xml:space="preserve"> &lt;&lt; דובר &gt;&gt;</w:t>
      </w:r>
      <w:r>
        <w:rPr>
          <w:rFonts w:hint="cs"/>
          <w:rtl/>
        </w:rPr>
        <w:t xml:space="preserve">   </w:t>
      </w:r>
      <w:bookmarkEnd w:id="31132"/>
    </w:p>
    <w:p w:rsidR="00FA4D28" w:rsidRDefault="00FA4D28" w:rsidP="00B060FA">
      <w:pPr>
        <w:rPr>
          <w:rtl/>
          <w:lang w:eastAsia="he-IL"/>
        </w:rPr>
      </w:pPr>
    </w:p>
    <w:p w:rsidR="00FA4D28" w:rsidRDefault="00FA4D28" w:rsidP="00250949">
      <w:pPr>
        <w:rPr>
          <w:rtl/>
          <w:lang w:eastAsia="he-IL"/>
        </w:rPr>
      </w:pPr>
      <w:bookmarkStart w:id="31139" w:name="_ETM_Q58_466924"/>
      <w:bookmarkEnd w:id="31139"/>
      <w:r>
        <w:rPr>
          <w:rFonts w:hint="cs"/>
          <w:rtl/>
          <w:lang w:eastAsia="he-IL"/>
        </w:rPr>
        <w:t xml:space="preserve">אני פשוט חייבת לעלות </w:t>
      </w:r>
      <w:bookmarkStart w:id="31140" w:name="_ETM_Q58_470705"/>
      <w:bookmarkEnd w:id="31140"/>
      <w:r>
        <w:rPr>
          <w:rFonts w:hint="cs"/>
          <w:rtl/>
          <w:lang w:eastAsia="he-IL"/>
        </w:rPr>
        <w:t xml:space="preserve">לכאן, למרות שאנחנו כבר בזמן פציעות של הפציעות, ולהגיד </w:t>
      </w:r>
      <w:bookmarkStart w:id="31141" w:name="_ETM_Q58_471584"/>
      <w:bookmarkEnd w:id="31141"/>
      <w:r>
        <w:rPr>
          <w:rFonts w:hint="cs"/>
          <w:rtl/>
          <w:lang w:eastAsia="he-IL"/>
        </w:rPr>
        <w:t xml:space="preserve">תודה בשם האופוזיציה, כי דיבר ינון, דיבר בוסו ודיברו </w:t>
      </w:r>
      <w:bookmarkStart w:id="31142" w:name="_ETM_Q58_476277"/>
      <w:bookmarkEnd w:id="31142"/>
      <w:r>
        <w:rPr>
          <w:rFonts w:hint="cs"/>
          <w:rtl/>
          <w:lang w:eastAsia="he-IL"/>
        </w:rPr>
        <w:t xml:space="preserve">כאן הרבה חברי כנסת, וגם אני – הכול </w:t>
      </w:r>
      <w:bookmarkStart w:id="31143" w:name="_ETM_Q58_484632"/>
      <w:bookmarkEnd w:id="31143"/>
      <w:r>
        <w:rPr>
          <w:rFonts w:hint="cs"/>
          <w:rtl/>
          <w:lang w:eastAsia="he-IL"/>
        </w:rPr>
        <w:t xml:space="preserve">בסדר, וחברי האופוזיציה תומכים, וזה שהם לא פה מתנגדים, זה </w:t>
      </w:r>
      <w:bookmarkStart w:id="31144" w:name="_ETM_Q58_488559"/>
      <w:bookmarkEnd w:id="31144"/>
      <w:r>
        <w:rPr>
          <w:rFonts w:hint="cs"/>
          <w:rtl/>
          <w:lang w:eastAsia="he-IL"/>
        </w:rPr>
        <w:t xml:space="preserve">כי אנחנו באמת תומכים – רוצה להגיד תודה באמת לעובדי הכנסת, </w:t>
      </w:r>
      <w:bookmarkStart w:id="31145" w:name="_ETM_Q58_493835"/>
      <w:bookmarkEnd w:id="31145"/>
      <w:r>
        <w:rPr>
          <w:rFonts w:hint="cs"/>
          <w:rtl/>
          <w:lang w:eastAsia="he-IL"/>
        </w:rPr>
        <w:t xml:space="preserve">למזכיר הכנסת, לדן, לכל הצוות שלו, להגיד תודה למשמר, </w:t>
      </w:r>
      <w:bookmarkStart w:id="31146" w:name="_ETM_Q58_499660"/>
      <w:bookmarkEnd w:id="31146"/>
      <w:r>
        <w:rPr>
          <w:rFonts w:hint="cs"/>
          <w:rtl/>
          <w:lang w:eastAsia="he-IL"/>
        </w:rPr>
        <w:t xml:space="preserve">לסדרנים ולאנשים שנמצאים כאן שעות, וגם לכל הצוותים </w:t>
      </w:r>
      <w:bookmarkStart w:id="31147" w:name="_ETM_Q58_498551"/>
      <w:bookmarkEnd w:id="31147"/>
      <w:r>
        <w:rPr>
          <w:rFonts w:hint="cs"/>
          <w:rtl/>
          <w:lang w:eastAsia="he-IL"/>
        </w:rPr>
        <w:t xml:space="preserve">שלנו, למזכירות הסיעות, למנהלות הסיעות, לאנשים </w:t>
      </w:r>
      <w:bookmarkStart w:id="31148" w:name="_ETM_Q58_510883"/>
      <w:bookmarkEnd w:id="31148"/>
      <w:r>
        <w:rPr>
          <w:rFonts w:hint="cs"/>
          <w:rtl/>
          <w:lang w:eastAsia="he-IL"/>
        </w:rPr>
        <w:t xml:space="preserve">ונשים שעושים כאן שעות בשביל לסייע לנו, לעובדי הכנסת. אם </w:t>
      </w:r>
      <w:bookmarkStart w:id="31149" w:name="_ETM_Q58_515725"/>
      <w:bookmarkEnd w:id="31149"/>
      <w:r>
        <w:rPr>
          <w:rFonts w:hint="cs"/>
          <w:rtl/>
          <w:lang w:eastAsia="he-IL"/>
        </w:rPr>
        <w:t xml:space="preserve">יש משהו שלמדתי כשהגעתי לכנסת זה שבאמת זה מקום שכל </w:t>
      </w:r>
      <w:bookmarkStart w:id="31150" w:name="_ETM_Q58_520669"/>
      <w:bookmarkEnd w:id="31150"/>
      <w:r>
        <w:rPr>
          <w:rFonts w:hint="cs"/>
          <w:rtl/>
          <w:lang w:eastAsia="he-IL"/>
        </w:rPr>
        <w:t xml:space="preserve">העובדים כאן – מירי, גם את בטח </w:t>
      </w:r>
      <w:bookmarkStart w:id="31151" w:name="_ETM_Q58_520072"/>
      <w:bookmarkEnd w:id="31151"/>
      <w:r>
        <w:rPr>
          <w:rFonts w:hint="cs"/>
          <w:rtl/>
          <w:lang w:eastAsia="he-IL"/>
        </w:rPr>
        <w:t>תסכימי – עושים הכול כדי שהח"כים יצליחו, ממש כולם</w:t>
      </w:r>
      <w:bookmarkStart w:id="31152" w:name="_ETM_Q58_529477"/>
      <w:bookmarkEnd w:id="31152"/>
      <w:r>
        <w:rPr>
          <w:rFonts w:hint="cs"/>
          <w:rtl/>
          <w:lang w:eastAsia="he-IL"/>
        </w:rPr>
        <w:t xml:space="preserve">, ממנכ"ל הכנסת ועד העובדים, </w:t>
      </w:r>
      <w:bookmarkStart w:id="31153" w:name="_ETM_Q58_529915"/>
      <w:bookmarkEnd w:id="31153"/>
      <w:r>
        <w:rPr>
          <w:rFonts w:hint="cs"/>
          <w:rtl/>
          <w:lang w:eastAsia="he-IL"/>
        </w:rPr>
        <w:t>באמת. את מי שכחתי?</w:t>
      </w:r>
    </w:p>
    <w:p w:rsidR="00FA4D28" w:rsidRDefault="00FA4D28" w:rsidP="00FA4D28">
      <w:pPr>
        <w:rPr>
          <w:rtl/>
          <w:lang w:eastAsia="he-IL"/>
        </w:rPr>
      </w:pPr>
      <w:bookmarkStart w:id="31154" w:name="_ETM_Q58_523664"/>
      <w:bookmarkStart w:id="31155" w:name="_ETM_Q58_523744"/>
      <w:bookmarkEnd w:id="31154"/>
      <w:bookmarkEnd w:id="31155"/>
    </w:p>
    <w:p w:rsidR="00FA4D28" w:rsidRDefault="00FA4D28" w:rsidP="00FA4D28">
      <w:pPr>
        <w:pStyle w:val="af7"/>
        <w:rPr>
          <w:rtl/>
        </w:rPr>
      </w:pPr>
      <w:bookmarkStart w:id="31156" w:name="ET_interruption_קר_אה_13"/>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31156"/>
    </w:p>
    <w:p w:rsidR="00FA4D28" w:rsidRDefault="00FA4D28" w:rsidP="00B060FA">
      <w:pPr>
        <w:rPr>
          <w:rtl/>
          <w:lang w:eastAsia="he-IL"/>
        </w:rPr>
      </w:pPr>
    </w:p>
    <w:p w:rsidR="00FA4D28" w:rsidRDefault="00FA4D28" w:rsidP="00B060FA">
      <w:pPr>
        <w:rPr>
          <w:rtl/>
          <w:lang w:eastAsia="he-IL"/>
        </w:rPr>
      </w:pPr>
      <w:bookmarkStart w:id="31157" w:name="_ETM_Q58_529823"/>
      <w:bookmarkStart w:id="31158" w:name="_ETM_Q58_529896"/>
      <w:bookmarkEnd w:id="31157"/>
      <w:bookmarkEnd w:id="31158"/>
      <w:r>
        <w:rPr>
          <w:rFonts w:hint="cs"/>
          <w:rtl/>
          <w:lang w:eastAsia="he-IL"/>
        </w:rPr>
        <w:t>אופיר.</w:t>
      </w:r>
    </w:p>
    <w:p w:rsidR="00FA4D28" w:rsidRDefault="00FA4D28" w:rsidP="00FA4D28">
      <w:pPr>
        <w:rPr>
          <w:rtl/>
          <w:lang w:eastAsia="he-IL"/>
        </w:rPr>
      </w:pPr>
      <w:bookmarkStart w:id="31159" w:name="_ETM_Q58_526863"/>
      <w:bookmarkStart w:id="31160" w:name="_ETM_Q58_527132"/>
      <w:bookmarkStart w:id="31161" w:name="_ETM_Q58_527214"/>
      <w:bookmarkStart w:id="31162" w:name="_ETM_Q58_527228"/>
      <w:bookmarkStart w:id="31163" w:name="_ETM_Q58_527272"/>
      <w:bookmarkEnd w:id="31159"/>
      <w:bookmarkEnd w:id="31160"/>
      <w:bookmarkEnd w:id="31161"/>
      <w:bookmarkEnd w:id="31162"/>
      <w:bookmarkEnd w:id="31163"/>
    </w:p>
    <w:p w:rsidR="00FA4D28" w:rsidRDefault="00FA4D28" w:rsidP="00FA4D28">
      <w:pPr>
        <w:pStyle w:val="-"/>
        <w:rPr>
          <w:rtl/>
        </w:rPr>
      </w:pPr>
      <w:bookmarkStart w:id="31164" w:name="ET_speakercontinue_5300_14"/>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31164"/>
    </w:p>
    <w:p w:rsidR="00FA4D28" w:rsidRDefault="00FA4D28" w:rsidP="00B060FA">
      <w:pPr>
        <w:rPr>
          <w:rtl/>
          <w:lang w:eastAsia="he-IL"/>
        </w:rPr>
      </w:pPr>
    </w:p>
    <w:p w:rsidR="00FA4D28" w:rsidRDefault="00FA4D28" w:rsidP="00FA4D28">
      <w:pPr>
        <w:rPr>
          <w:rtl/>
          <w:lang w:eastAsia="he-IL"/>
        </w:rPr>
      </w:pPr>
      <w:bookmarkStart w:id="31165" w:name="_ETM_Q58_528165"/>
      <w:bookmarkEnd w:id="31165"/>
      <w:r>
        <w:rPr>
          <w:rFonts w:hint="cs"/>
          <w:rtl/>
          <w:lang w:eastAsia="he-IL"/>
        </w:rPr>
        <w:t xml:space="preserve">רגע, אל תדאג. אני </w:t>
      </w:r>
      <w:bookmarkStart w:id="31166" w:name="_ETM_Q58_534441"/>
      <w:bookmarkEnd w:id="31166"/>
      <w:r>
        <w:rPr>
          <w:rFonts w:hint="cs"/>
          <w:rtl/>
          <w:lang w:eastAsia="he-IL"/>
        </w:rPr>
        <w:t>כבר פגעתי לו בפריימריז כמה פעמים ואני לא רוצה עוד פעם.</w:t>
      </w:r>
    </w:p>
    <w:p w:rsidR="00FA4D28" w:rsidRDefault="00FA4D28" w:rsidP="00B060FA">
      <w:pPr>
        <w:rPr>
          <w:rtl/>
          <w:lang w:eastAsia="he-IL"/>
        </w:rPr>
      </w:pPr>
      <w:bookmarkStart w:id="31167" w:name="_ETM_Q58_533198"/>
      <w:bookmarkStart w:id="31168" w:name="_ETM_Q58_533301"/>
      <w:bookmarkEnd w:id="31167"/>
      <w:bookmarkEnd w:id="31168"/>
    </w:p>
    <w:p w:rsidR="00FA4D28" w:rsidRDefault="00FA4D28" w:rsidP="00FA4D28">
      <w:pPr>
        <w:pStyle w:val="af7"/>
        <w:rPr>
          <w:rtl/>
        </w:rPr>
      </w:pPr>
      <w:bookmarkStart w:id="31169" w:name="ET_interruption_קר_אה_16"/>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31169"/>
    </w:p>
    <w:p w:rsidR="00FA4D28" w:rsidRDefault="00FA4D28" w:rsidP="00B060FA">
      <w:pPr>
        <w:rPr>
          <w:rtl/>
          <w:lang w:eastAsia="he-IL"/>
        </w:rPr>
      </w:pPr>
    </w:p>
    <w:p w:rsidR="00FA4D28" w:rsidRDefault="00FA4D28" w:rsidP="00FA4D28">
      <w:pPr>
        <w:rPr>
          <w:rtl/>
          <w:lang w:eastAsia="he-IL"/>
        </w:rPr>
      </w:pPr>
      <w:bookmarkStart w:id="31170" w:name="_ETM_Q58_532435"/>
      <w:bookmarkEnd w:id="31170"/>
      <w:r>
        <w:rPr>
          <w:rFonts w:hint="cs"/>
          <w:rtl/>
          <w:lang w:eastAsia="he-IL"/>
        </w:rPr>
        <w:t xml:space="preserve">אני לא </w:t>
      </w:r>
      <w:bookmarkStart w:id="31171" w:name="_ETM_Q58_533031"/>
      <w:bookmarkEnd w:id="31171"/>
      <w:r>
        <w:rPr>
          <w:rFonts w:hint="cs"/>
          <w:rtl/>
          <w:lang w:eastAsia="he-IL"/>
        </w:rPr>
        <w:t>צריך. תודה.</w:t>
      </w:r>
    </w:p>
    <w:p w:rsidR="00FA4D28" w:rsidRDefault="00FA4D28" w:rsidP="00FA4D28">
      <w:pPr>
        <w:rPr>
          <w:rtl/>
          <w:lang w:eastAsia="he-IL"/>
        </w:rPr>
      </w:pPr>
      <w:bookmarkStart w:id="31172" w:name="_ETM_Q58_535434"/>
      <w:bookmarkEnd w:id="31172"/>
    </w:p>
    <w:p w:rsidR="00FA4D28" w:rsidRDefault="00FA4D28" w:rsidP="00FA4D28">
      <w:pPr>
        <w:pStyle w:val="-"/>
        <w:rPr>
          <w:rtl/>
        </w:rPr>
      </w:pPr>
      <w:bookmarkStart w:id="31173" w:name="ET_speakercontinue_5300_17"/>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31173"/>
    </w:p>
    <w:p w:rsidR="00FA4D28" w:rsidRDefault="00FA4D28" w:rsidP="00B060FA">
      <w:pPr>
        <w:rPr>
          <w:rtl/>
          <w:lang w:eastAsia="he-IL"/>
        </w:rPr>
      </w:pPr>
    </w:p>
    <w:p w:rsidR="00FA4D28" w:rsidRDefault="00FA4D28" w:rsidP="00FA4D28">
      <w:pPr>
        <w:rPr>
          <w:rtl/>
          <w:lang w:eastAsia="he-IL"/>
        </w:rPr>
      </w:pPr>
      <w:bookmarkStart w:id="31174" w:name="_ETM_Q58_537684"/>
      <w:bookmarkEnd w:id="31174"/>
      <w:r>
        <w:rPr>
          <w:rFonts w:hint="cs"/>
          <w:rtl/>
          <w:lang w:eastAsia="he-IL"/>
        </w:rPr>
        <w:t>הוא כבר מכיר אותי.</w:t>
      </w:r>
    </w:p>
    <w:p w:rsidR="00FA4D28" w:rsidRDefault="00FA4D28" w:rsidP="00FA4D28">
      <w:pPr>
        <w:rPr>
          <w:rtl/>
          <w:lang w:eastAsia="he-IL"/>
        </w:rPr>
      </w:pPr>
      <w:bookmarkStart w:id="31175" w:name="_ETM_Q58_541587"/>
      <w:bookmarkStart w:id="31176" w:name="_ETM_Q58_541668"/>
      <w:bookmarkEnd w:id="31175"/>
      <w:bookmarkEnd w:id="31176"/>
    </w:p>
    <w:p w:rsidR="00FA4D28" w:rsidRDefault="00FA4D28" w:rsidP="00250949">
      <w:pPr>
        <w:rPr>
          <w:rtl/>
          <w:lang w:eastAsia="he-IL"/>
        </w:rPr>
      </w:pPr>
      <w:bookmarkStart w:id="31177" w:name="_ETM_Q58_541714"/>
      <w:bookmarkStart w:id="31178" w:name="_ETM_Q58_541800"/>
      <w:bookmarkEnd w:id="31177"/>
      <w:bookmarkEnd w:id="31178"/>
      <w:r>
        <w:rPr>
          <w:rFonts w:hint="cs"/>
          <w:rtl/>
          <w:lang w:eastAsia="he-IL"/>
        </w:rPr>
        <w:t xml:space="preserve">העניין הזה, שיש </w:t>
      </w:r>
      <w:bookmarkStart w:id="31179" w:name="_ETM_Q58_538384"/>
      <w:bookmarkEnd w:id="31179"/>
      <w:r>
        <w:rPr>
          <w:rFonts w:hint="cs"/>
          <w:rtl/>
          <w:lang w:eastAsia="he-IL"/>
        </w:rPr>
        <w:t xml:space="preserve">כאן עובדים שנמצאים מאחורינו בכל השעות וכל הלילות, זה </w:t>
      </w:r>
      <w:bookmarkStart w:id="31180" w:name="_ETM_Q58_546900"/>
      <w:bookmarkEnd w:id="31180"/>
      <w:r>
        <w:rPr>
          <w:rFonts w:hint="cs"/>
          <w:rtl/>
          <w:lang w:eastAsia="he-IL"/>
        </w:rPr>
        <w:t xml:space="preserve">משהו שאנחנו הרבה פעמים לא מספיק מכירים תודה. אז ביום </w:t>
      </w:r>
      <w:bookmarkStart w:id="31181" w:name="_ETM_Q58_545659"/>
      <w:bookmarkEnd w:id="31181"/>
      <w:r>
        <w:rPr>
          <w:rFonts w:hint="cs"/>
          <w:rtl/>
          <w:lang w:eastAsia="he-IL"/>
        </w:rPr>
        <w:t xml:space="preserve">האחרון, בחוק האחרון, ובטח בחוק החשוב זה – להגיד </w:t>
      </w:r>
      <w:bookmarkStart w:id="31182" w:name="_ETM_Q58_552318"/>
      <w:bookmarkEnd w:id="31182"/>
      <w:r>
        <w:rPr>
          <w:rFonts w:hint="cs"/>
          <w:rtl/>
          <w:lang w:eastAsia="he-IL"/>
        </w:rPr>
        <w:t xml:space="preserve">תודה לכל עובדי הכנסת ולכל האנשים שמלווים אותנו כדי שאנחנו </w:t>
      </w:r>
      <w:bookmarkStart w:id="31183" w:name="_ETM_Q58_560126"/>
      <w:bookmarkEnd w:id="31183"/>
      <w:r>
        <w:rPr>
          <w:rFonts w:hint="cs"/>
          <w:rtl/>
          <w:lang w:eastAsia="he-IL"/>
        </w:rPr>
        <w:t>נצליח.</w:t>
      </w:r>
      <w:bookmarkStart w:id="31184" w:name="_ETM_Q58_561327"/>
      <w:bookmarkStart w:id="31185" w:name="_ETM_Q58_561405"/>
      <w:bookmarkEnd w:id="31184"/>
      <w:bookmarkEnd w:id="31185"/>
      <w:r>
        <w:rPr>
          <w:rFonts w:hint="cs"/>
          <w:rtl/>
          <w:lang w:eastAsia="he-IL"/>
        </w:rPr>
        <w:t xml:space="preserve"> כן, תודה </w:t>
      </w:r>
      <w:r w:rsidR="00250949">
        <w:rPr>
          <w:rFonts w:hint="cs"/>
          <w:rtl/>
          <w:lang w:eastAsia="he-IL"/>
        </w:rPr>
        <w:t xml:space="preserve">גם </w:t>
      </w:r>
      <w:r>
        <w:rPr>
          <w:rFonts w:hint="cs"/>
          <w:rtl/>
          <w:lang w:eastAsia="he-IL"/>
        </w:rPr>
        <w:t xml:space="preserve">ליושב-ראש הקואליציה אופיר כץ, שהכנס הזה </w:t>
      </w:r>
      <w:bookmarkStart w:id="31186" w:name="_ETM_Q58_563734"/>
      <w:bookmarkEnd w:id="31186"/>
      <w:r>
        <w:rPr>
          <w:rFonts w:hint="cs"/>
          <w:rtl/>
          <w:lang w:eastAsia="he-IL"/>
        </w:rPr>
        <w:t>– לפעמים יש ימים כמו היום שיכולים להראות לכם שאפשר</w:t>
      </w:r>
      <w:bookmarkStart w:id="31187" w:name="_ETM_Q58_569379"/>
      <w:bookmarkEnd w:id="31187"/>
      <w:r>
        <w:rPr>
          <w:rFonts w:hint="cs"/>
          <w:rtl/>
          <w:lang w:eastAsia="he-IL"/>
        </w:rPr>
        <w:t xml:space="preserve"> </w:t>
      </w:r>
      <w:r w:rsidR="00B060FA">
        <w:rPr>
          <w:rFonts w:hint="cs"/>
          <w:rtl/>
          <w:lang w:eastAsia="he-IL"/>
        </w:rPr>
        <w:t>– – –</w:t>
      </w:r>
    </w:p>
    <w:p w:rsidR="00FA4D28" w:rsidRDefault="00FA4D28" w:rsidP="00FA4D28">
      <w:pPr>
        <w:rPr>
          <w:rtl/>
          <w:lang w:eastAsia="he-IL"/>
        </w:rPr>
      </w:pPr>
      <w:bookmarkStart w:id="31188" w:name="_ETM_Q58_565450"/>
      <w:bookmarkStart w:id="31189" w:name="_ETM_Q58_565522"/>
      <w:bookmarkEnd w:id="31188"/>
      <w:bookmarkEnd w:id="31189"/>
    </w:p>
    <w:p w:rsidR="00FA4D28" w:rsidRDefault="00FA4D28" w:rsidP="00FA4D28">
      <w:pPr>
        <w:pStyle w:val="af7"/>
        <w:rPr>
          <w:rtl/>
        </w:rPr>
      </w:pPr>
      <w:bookmarkStart w:id="31190" w:name="ET_interruption_5726_18"/>
      <w:r>
        <w:rPr>
          <w:rStyle w:val="TagStyle"/>
          <w:rFonts w:hint="cs"/>
          <w:rtl/>
        </w:rPr>
        <w:t xml:space="preserve"> &lt;&lt; קריאה &gt;&gt; </w:t>
      </w:r>
      <w:r>
        <w:rPr>
          <w:rFonts w:hint="cs"/>
          <w:rtl/>
        </w:rPr>
        <w:t>ינון אזולאי (ש"ס):</w:t>
      </w:r>
      <w:r>
        <w:rPr>
          <w:rStyle w:val="TagStyle"/>
          <w:rtl/>
        </w:rPr>
        <w:t xml:space="preserve"> &lt;&lt; קריאה &gt;&gt;</w:t>
      </w:r>
      <w:r>
        <w:rPr>
          <w:rFonts w:hint="cs"/>
          <w:rtl/>
        </w:rPr>
        <w:t xml:space="preserve">   </w:t>
      </w:r>
      <w:bookmarkEnd w:id="31190"/>
    </w:p>
    <w:p w:rsidR="00FA4D28" w:rsidRDefault="00FA4D28" w:rsidP="00B060FA">
      <w:pPr>
        <w:rPr>
          <w:rtl/>
          <w:lang w:eastAsia="he-IL"/>
        </w:rPr>
      </w:pPr>
    </w:p>
    <w:p w:rsidR="00FA4D28" w:rsidRDefault="00FA4D28" w:rsidP="00B060FA">
      <w:pPr>
        <w:rPr>
          <w:rtl/>
          <w:lang w:eastAsia="he-IL"/>
        </w:rPr>
      </w:pPr>
      <w:bookmarkStart w:id="31191" w:name="_ETM_Q58_567752"/>
      <w:bookmarkStart w:id="31192" w:name="_ETM_Q58_568000"/>
      <w:bookmarkStart w:id="31193" w:name="_ETM_Q58_568069"/>
      <w:bookmarkEnd w:id="31191"/>
      <w:bookmarkEnd w:id="31192"/>
      <w:bookmarkEnd w:id="31193"/>
      <w:r>
        <w:rPr>
          <w:rFonts w:hint="cs"/>
          <w:rtl/>
          <w:lang w:eastAsia="he-IL"/>
        </w:rPr>
        <w:t xml:space="preserve">מירב, גם למרפאת הכנסת, לעובדים שלה </w:t>
      </w:r>
      <w:r w:rsidR="00B060FA">
        <w:rPr>
          <w:rFonts w:hint="cs"/>
          <w:rtl/>
          <w:lang w:eastAsia="he-IL"/>
        </w:rPr>
        <w:t>– – –</w:t>
      </w:r>
    </w:p>
    <w:p w:rsidR="00FA4D28" w:rsidRDefault="00FA4D28" w:rsidP="00FA4D28">
      <w:pPr>
        <w:rPr>
          <w:rtl/>
          <w:lang w:eastAsia="he-IL"/>
        </w:rPr>
      </w:pPr>
      <w:bookmarkStart w:id="31194" w:name="_ETM_Q58_568170"/>
      <w:bookmarkStart w:id="31195" w:name="_ETM_Q58_568248"/>
      <w:bookmarkEnd w:id="31194"/>
      <w:bookmarkEnd w:id="31195"/>
    </w:p>
    <w:p w:rsidR="00FA4D28" w:rsidRDefault="00FA4D28" w:rsidP="00FA4D28">
      <w:pPr>
        <w:pStyle w:val="-"/>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31196" w:name="_ETM_Q58_569359"/>
      <w:bookmarkEnd w:id="31196"/>
      <w:r>
        <w:rPr>
          <w:rFonts w:hint="cs"/>
          <w:rtl/>
          <w:lang w:eastAsia="he-IL"/>
        </w:rPr>
        <w:t xml:space="preserve">כן, נראה </w:t>
      </w:r>
      <w:bookmarkStart w:id="31197" w:name="_ETM_Q58_570491"/>
      <w:bookmarkEnd w:id="31197"/>
      <w:r>
        <w:rPr>
          <w:rFonts w:hint="cs"/>
          <w:rtl/>
          <w:lang w:eastAsia="he-IL"/>
        </w:rPr>
        <w:t>לי גם. תודה רבה. תודה. תודה לכם.</w:t>
      </w:r>
    </w:p>
    <w:p w:rsidR="00FA4D28" w:rsidRDefault="00FA4D28" w:rsidP="00FA4D28">
      <w:pPr>
        <w:rPr>
          <w:rtl/>
          <w:lang w:eastAsia="he-IL"/>
        </w:rPr>
      </w:pPr>
      <w:bookmarkStart w:id="31198" w:name="_ETM_Q58_574018"/>
      <w:bookmarkStart w:id="31199" w:name="_ETM_Q58_574097"/>
      <w:bookmarkEnd w:id="31198"/>
      <w:bookmarkEnd w:id="31199"/>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250949">
      <w:pPr>
        <w:keepNext/>
        <w:rPr>
          <w:rtl/>
          <w:lang w:eastAsia="he-IL"/>
        </w:rPr>
      </w:pPr>
      <w:bookmarkStart w:id="31200" w:name="_ETM_Q58_574840"/>
      <w:bookmarkEnd w:id="31200"/>
      <w:r>
        <w:rPr>
          <w:rFonts w:hint="cs"/>
          <w:rtl/>
          <w:lang w:eastAsia="he-IL"/>
        </w:rPr>
        <w:t>תודה רבה.</w:t>
      </w:r>
      <w:bookmarkStart w:id="31201" w:name="_ETM_Q58_580995"/>
      <w:bookmarkStart w:id="31202" w:name="_ETM_Q58_581083"/>
      <w:bookmarkStart w:id="31203" w:name="_ETM_Q58_581171"/>
      <w:bookmarkStart w:id="31204" w:name="_ETM_Q58_581250"/>
      <w:bookmarkEnd w:id="31201"/>
      <w:bookmarkEnd w:id="31202"/>
      <w:bookmarkEnd w:id="31203"/>
      <w:bookmarkEnd w:id="31204"/>
      <w:r>
        <w:rPr>
          <w:rFonts w:hint="cs"/>
          <w:rtl/>
          <w:lang w:eastAsia="he-IL"/>
        </w:rPr>
        <w:t xml:space="preserve"> ההסתייגויות הוסרו, </w:t>
      </w:r>
      <w:bookmarkStart w:id="31205" w:name="_ETM_Q58_582044"/>
      <w:bookmarkEnd w:id="31205"/>
      <w:r>
        <w:rPr>
          <w:rFonts w:hint="cs"/>
          <w:rtl/>
          <w:lang w:eastAsia="he-IL"/>
        </w:rPr>
        <w:t>ולכן אנחנו נעבור להצבעה.</w:t>
      </w:r>
    </w:p>
    <w:p w:rsidR="00FA4D28" w:rsidRDefault="00FA4D28" w:rsidP="00FA4D28">
      <w:pPr>
        <w:rPr>
          <w:rtl/>
          <w:lang w:eastAsia="he-IL"/>
        </w:rPr>
      </w:pPr>
      <w:bookmarkStart w:id="31206" w:name="_ETM_Q58_579839"/>
      <w:bookmarkStart w:id="31207" w:name="_ETM_Q58_579914"/>
      <w:bookmarkEnd w:id="31206"/>
      <w:bookmarkEnd w:id="31207"/>
    </w:p>
    <w:p w:rsidR="00FA4D28" w:rsidRDefault="00FA4D28" w:rsidP="00FA4D28">
      <w:pPr>
        <w:pStyle w:val="af7"/>
        <w:rPr>
          <w:rtl/>
        </w:rPr>
      </w:pPr>
      <w:bookmarkStart w:id="31208" w:name="ET_interruption_5985_23"/>
      <w:r>
        <w:rPr>
          <w:rStyle w:val="TagStyle"/>
          <w:rFonts w:hint="cs"/>
          <w:rtl/>
        </w:rPr>
        <w:t xml:space="preserve"> &lt;&lt; קריאה &gt;&gt; </w:t>
      </w:r>
      <w:r>
        <w:rPr>
          <w:rFonts w:hint="cs"/>
          <w:rtl/>
        </w:rPr>
        <w:t>שרת התחבורה והבטיחות בדרכים מירי מרים רגב:</w:t>
      </w:r>
      <w:r>
        <w:rPr>
          <w:rStyle w:val="TagStyle"/>
          <w:rtl/>
        </w:rPr>
        <w:t xml:space="preserve"> &lt;&lt; קריאה &gt;&gt;</w:t>
      </w:r>
      <w:r>
        <w:rPr>
          <w:rFonts w:hint="cs"/>
          <w:rtl/>
        </w:rPr>
        <w:t xml:space="preserve">   </w:t>
      </w:r>
      <w:bookmarkEnd w:id="31208"/>
    </w:p>
    <w:p w:rsidR="00FA4D28" w:rsidRDefault="00FA4D28" w:rsidP="00B060FA">
      <w:pPr>
        <w:rPr>
          <w:rtl/>
          <w:lang w:eastAsia="he-IL"/>
        </w:rPr>
      </w:pPr>
    </w:p>
    <w:p w:rsidR="00FA4D28" w:rsidRDefault="00B060FA" w:rsidP="00B060FA">
      <w:pPr>
        <w:rPr>
          <w:rtl/>
          <w:lang w:eastAsia="he-IL"/>
        </w:rPr>
      </w:pPr>
      <w:bookmarkStart w:id="31209" w:name="_ETM_Q58_578016"/>
      <w:bookmarkEnd w:id="31209"/>
      <w:r>
        <w:rPr>
          <w:rFonts w:hint="cs"/>
          <w:rtl/>
          <w:lang w:eastAsia="he-IL"/>
        </w:rPr>
        <w:t>– – –</w:t>
      </w:r>
    </w:p>
    <w:p w:rsidR="00FA4D28" w:rsidRDefault="00FA4D28" w:rsidP="00250949">
      <w:pPr>
        <w:rPr>
          <w:lang w:eastAsia="he-IL"/>
        </w:rPr>
      </w:pPr>
      <w:bookmarkStart w:id="31210" w:name="_ETM_Q58_580496"/>
      <w:bookmarkStart w:id="31211" w:name="_ETM_Q58_580602"/>
      <w:bookmarkEnd w:id="31210"/>
      <w:bookmarkEnd w:id="31211"/>
    </w:p>
    <w:p w:rsidR="00FA4D28" w:rsidRDefault="00FA4D28" w:rsidP="00FA4D28">
      <w:pPr>
        <w:pStyle w:val="af7"/>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31212" w:name="_ETM_Q58_578644"/>
      <w:bookmarkStart w:id="31213" w:name="_ETM_Q58_578754"/>
      <w:bookmarkEnd w:id="31212"/>
      <w:bookmarkEnd w:id="31213"/>
      <w:r>
        <w:rPr>
          <w:rFonts w:hint="cs"/>
          <w:rtl/>
          <w:lang w:eastAsia="he-IL"/>
        </w:rPr>
        <w:t xml:space="preserve">אני הסרתי את </w:t>
      </w:r>
      <w:bookmarkStart w:id="31214" w:name="_ETM_Q58_580035"/>
      <w:bookmarkEnd w:id="31214"/>
      <w:r>
        <w:rPr>
          <w:rFonts w:hint="cs"/>
          <w:rtl/>
          <w:lang w:eastAsia="he-IL"/>
        </w:rPr>
        <w:t>ההסתייגות. השרה יכולה לדבר.</w:t>
      </w:r>
    </w:p>
    <w:p w:rsidR="00FA4D28" w:rsidRDefault="00FA4D28" w:rsidP="00FA4D28">
      <w:pPr>
        <w:rPr>
          <w:rtl/>
          <w:lang w:eastAsia="he-IL"/>
        </w:rPr>
      </w:pPr>
      <w:bookmarkStart w:id="31215" w:name="_ETM_Q58_580787"/>
      <w:bookmarkEnd w:id="31215"/>
    </w:p>
    <w:p w:rsidR="00FA4D28" w:rsidRDefault="00FA4D28" w:rsidP="00FA4D28">
      <w:pPr>
        <w:pStyle w:val="af8"/>
        <w:rPr>
          <w:rtl/>
        </w:rPr>
      </w:pPr>
      <w:bookmarkStart w:id="31216" w:name="ET_yor_6490_24"/>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31216"/>
    </w:p>
    <w:p w:rsidR="00FA4D28" w:rsidRDefault="00FA4D28" w:rsidP="00B060FA">
      <w:pPr>
        <w:rPr>
          <w:rtl/>
          <w:lang w:eastAsia="he-IL"/>
        </w:rPr>
      </w:pPr>
    </w:p>
    <w:p w:rsidR="00FA4D28" w:rsidRDefault="00FA4D28" w:rsidP="00FA4D28">
      <w:pPr>
        <w:rPr>
          <w:rtl/>
          <w:lang w:eastAsia="he-IL"/>
        </w:rPr>
      </w:pPr>
      <w:bookmarkStart w:id="31217" w:name="_ETM_Q58_581925"/>
      <w:bookmarkEnd w:id="31217"/>
      <w:r>
        <w:rPr>
          <w:rFonts w:hint="cs"/>
          <w:rtl/>
          <w:lang w:eastAsia="he-IL"/>
        </w:rPr>
        <w:t xml:space="preserve">כן, בטח, עמדת הממשלה. היא עסוקה </w:t>
      </w:r>
      <w:bookmarkStart w:id="31218" w:name="_ETM_Q58_584647"/>
      <w:bookmarkEnd w:id="31218"/>
      <w:r>
        <w:rPr>
          <w:rFonts w:hint="cs"/>
          <w:rtl/>
          <w:lang w:eastAsia="he-IL"/>
        </w:rPr>
        <w:t>בלהניח עכשיו רכבות מהירות מהצפון עד לדרום.</w:t>
      </w:r>
    </w:p>
    <w:p w:rsidR="00FA4D28" w:rsidRDefault="00FA4D28" w:rsidP="00FA4D28">
      <w:pPr>
        <w:rPr>
          <w:rtl/>
          <w:lang w:eastAsia="he-IL"/>
        </w:rPr>
      </w:pPr>
      <w:bookmarkStart w:id="31219" w:name="_ETM_Q58_589259"/>
      <w:bookmarkStart w:id="31220" w:name="_ETM_Q58_589357"/>
      <w:bookmarkEnd w:id="31219"/>
      <w:bookmarkEnd w:id="31220"/>
    </w:p>
    <w:p w:rsidR="00FA4D28" w:rsidRDefault="00FA4D28" w:rsidP="00FA4D28">
      <w:pPr>
        <w:pStyle w:val="af7"/>
        <w:rPr>
          <w:rtl/>
        </w:rPr>
      </w:pPr>
      <w:bookmarkStart w:id="31221" w:name="ET_interruption_5985_25"/>
      <w:r>
        <w:rPr>
          <w:rStyle w:val="TagStyle"/>
          <w:rFonts w:hint="cs"/>
          <w:rtl/>
        </w:rPr>
        <w:t xml:space="preserve"> &lt;&lt; קריאה &gt;&gt; </w:t>
      </w:r>
      <w:r>
        <w:rPr>
          <w:rFonts w:hint="cs"/>
          <w:rtl/>
        </w:rPr>
        <w:t>שרת התחבורה והבטיחות בדרכים מירי מרים רגב:</w:t>
      </w:r>
      <w:r>
        <w:rPr>
          <w:rStyle w:val="TagStyle"/>
          <w:rtl/>
        </w:rPr>
        <w:t xml:space="preserve"> &lt;&lt; קריאה &gt;&gt;</w:t>
      </w:r>
      <w:r>
        <w:rPr>
          <w:rFonts w:hint="cs"/>
          <w:rtl/>
        </w:rPr>
        <w:t xml:space="preserve">   </w:t>
      </w:r>
      <w:bookmarkEnd w:id="31221"/>
    </w:p>
    <w:p w:rsidR="00FA4D28" w:rsidRDefault="00FA4D28" w:rsidP="00B060FA">
      <w:pPr>
        <w:rPr>
          <w:rtl/>
          <w:lang w:eastAsia="he-IL"/>
        </w:rPr>
      </w:pPr>
    </w:p>
    <w:p w:rsidR="00FA4D28" w:rsidRDefault="00FA4D28" w:rsidP="00FA4D28">
      <w:pPr>
        <w:rPr>
          <w:rtl/>
          <w:lang w:eastAsia="he-IL"/>
        </w:rPr>
      </w:pPr>
      <w:bookmarkStart w:id="31222" w:name="_ETM_Q58_591372"/>
      <w:bookmarkEnd w:id="31222"/>
      <w:r>
        <w:rPr>
          <w:rFonts w:hint="cs"/>
          <w:rtl/>
          <w:lang w:eastAsia="he-IL"/>
        </w:rPr>
        <w:t>בהחלט.</w:t>
      </w:r>
    </w:p>
    <w:p w:rsidR="00FA4D28" w:rsidRDefault="00FA4D28" w:rsidP="00FA4D28">
      <w:pPr>
        <w:rPr>
          <w:rtl/>
          <w:lang w:eastAsia="he-IL"/>
        </w:rPr>
      </w:pPr>
      <w:bookmarkStart w:id="31223" w:name="_ETM_Q58_592572"/>
      <w:bookmarkStart w:id="31224" w:name="_ETM_Q58_592650"/>
      <w:bookmarkEnd w:id="31223"/>
      <w:bookmarkEnd w:id="31224"/>
    </w:p>
    <w:p w:rsidR="00FA4D28" w:rsidRDefault="00FA4D28" w:rsidP="00FA4D28">
      <w:pPr>
        <w:pStyle w:val="af8"/>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31225" w:name="_ETM_Q58_593402"/>
      <w:bookmarkEnd w:id="31225"/>
      <w:r>
        <w:rPr>
          <w:rFonts w:hint="cs"/>
          <w:rtl/>
          <w:lang w:eastAsia="he-IL"/>
        </w:rPr>
        <w:t xml:space="preserve">מחכים </w:t>
      </w:r>
      <w:bookmarkStart w:id="31226" w:name="_ETM_Q58_590285"/>
      <w:bookmarkEnd w:id="31226"/>
      <w:r>
        <w:rPr>
          <w:rFonts w:hint="cs"/>
          <w:rtl/>
          <w:lang w:eastAsia="he-IL"/>
        </w:rPr>
        <w:t>לזה אצלנו. בבקשה.</w:t>
      </w:r>
    </w:p>
    <w:p w:rsidR="00FA4D28" w:rsidRDefault="00FA4D28" w:rsidP="00FA4D28">
      <w:pPr>
        <w:rPr>
          <w:rtl/>
          <w:lang w:eastAsia="he-IL"/>
        </w:rPr>
      </w:pPr>
      <w:bookmarkStart w:id="31227" w:name="_ETM_Q58_591485"/>
      <w:bookmarkStart w:id="31228" w:name="_ETM_Q58_591572"/>
      <w:bookmarkEnd w:id="31227"/>
      <w:bookmarkEnd w:id="31228"/>
    </w:p>
    <w:p w:rsidR="00FA4D28" w:rsidRDefault="00FA4D28" w:rsidP="00FA4D28">
      <w:pPr>
        <w:pStyle w:val="a5"/>
        <w:rPr>
          <w:rtl/>
        </w:rPr>
      </w:pPr>
      <w:bookmarkStart w:id="31229" w:name="ET_speaker_5985_27"/>
      <w:r>
        <w:rPr>
          <w:rStyle w:val="TagStyle"/>
          <w:rFonts w:hint="cs"/>
          <w:rtl/>
        </w:rPr>
        <w:t xml:space="preserve"> &lt;&lt; דובר &gt;&gt; </w:t>
      </w:r>
      <w:bookmarkStart w:id="31230" w:name="_Toc141713775"/>
      <w:bookmarkStart w:id="31231" w:name="_Toc141653792"/>
      <w:bookmarkStart w:id="31232" w:name="_Toc141653647"/>
      <w:bookmarkStart w:id="31233" w:name="_Toc141653502"/>
      <w:bookmarkStart w:id="31234" w:name="_Toc141653357"/>
      <w:bookmarkStart w:id="31235" w:name="_Toc141653212"/>
      <w:r>
        <w:rPr>
          <w:rFonts w:hint="cs"/>
          <w:rtl/>
        </w:rPr>
        <w:t>שרת התחבורה והבטיחות בדרכים מירי מרים רגב:</w:t>
      </w:r>
      <w:bookmarkEnd w:id="31230"/>
      <w:bookmarkEnd w:id="31231"/>
      <w:bookmarkEnd w:id="31232"/>
      <w:bookmarkEnd w:id="31233"/>
      <w:bookmarkEnd w:id="31234"/>
      <w:bookmarkEnd w:id="31235"/>
      <w:r>
        <w:rPr>
          <w:rStyle w:val="TagStyle"/>
          <w:rFonts w:hint="cs"/>
          <w:rtl/>
        </w:rPr>
        <w:t xml:space="preserve"> &lt;&lt; דובר &gt;&gt;</w:t>
      </w:r>
      <w:r>
        <w:rPr>
          <w:rFonts w:hint="cs"/>
          <w:rtl/>
        </w:rPr>
        <w:t xml:space="preserve">   </w:t>
      </w:r>
      <w:bookmarkEnd w:id="31229"/>
    </w:p>
    <w:p w:rsidR="00FA4D28" w:rsidRDefault="00FA4D28" w:rsidP="00B060FA">
      <w:pPr>
        <w:rPr>
          <w:rtl/>
          <w:lang w:eastAsia="he-IL"/>
        </w:rPr>
      </w:pPr>
    </w:p>
    <w:p w:rsidR="00FA4D28" w:rsidRDefault="00FA4D28" w:rsidP="00250949">
      <w:pPr>
        <w:rPr>
          <w:rtl/>
          <w:lang w:eastAsia="he-IL"/>
        </w:rPr>
      </w:pPr>
      <w:bookmarkStart w:id="31236" w:name="_ETM_Q58_593379"/>
      <w:bookmarkEnd w:id="31236"/>
      <w:r>
        <w:rPr>
          <w:rFonts w:hint="cs"/>
          <w:rtl/>
          <w:lang w:eastAsia="he-IL"/>
        </w:rPr>
        <w:t>כבוד יושב-ראש ה</w:t>
      </w:r>
      <w:r w:rsidR="00250949">
        <w:rPr>
          <w:rFonts w:hint="cs"/>
          <w:rtl/>
          <w:lang w:eastAsia="he-IL"/>
        </w:rPr>
        <w:t>ישיבה</w:t>
      </w:r>
      <w:r>
        <w:rPr>
          <w:rFonts w:hint="cs"/>
          <w:rtl/>
          <w:lang w:eastAsia="he-IL"/>
        </w:rPr>
        <w:t xml:space="preserve">, מירב, חבריי כאן בקואליציה שנשארו </w:t>
      </w:r>
      <w:bookmarkStart w:id="31237" w:name="_ETM_Q58_597528"/>
      <w:bookmarkEnd w:id="31237"/>
      <w:r>
        <w:rPr>
          <w:rFonts w:hint="cs"/>
          <w:rtl/>
          <w:lang w:eastAsia="he-IL"/>
        </w:rPr>
        <w:t>– את הנציגה היחידה מהאופוזיציה שנשארה כאן, מירב, אז ייש</w:t>
      </w:r>
      <w:bookmarkStart w:id="31238" w:name="_ETM_Q58_600574"/>
      <w:bookmarkEnd w:id="31238"/>
      <w:r>
        <w:rPr>
          <w:rFonts w:hint="cs"/>
          <w:rtl/>
          <w:lang w:eastAsia="he-IL"/>
        </w:rPr>
        <w:t xml:space="preserve">ר כוח. אני מנצלת את ההזדמנות הזאת שהיום </w:t>
      </w:r>
      <w:bookmarkStart w:id="31239" w:name="_ETM_Q58_602760"/>
      <w:bookmarkEnd w:id="31239"/>
      <w:r>
        <w:rPr>
          <w:rFonts w:hint="cs"/>
          <w:rtl/>
          <w:lang w:eastAsia="he-IL"/>
        </w:rPr>
        <w:t xml:space="preserve">אנחנו סוגרים את המושב הזה כדי להודות לכל </w:t>
      </w:r>
      <w:bookmarkStart w:id="31240" w:name="_ETM_Q58_610432"/>
      <w:bookmarkEnd w:id="31240"/>
      <w:r>
        <w:rPr>
          <w:rFonts w:hint="cs"/>
          <w:rtl/>
          <w:lang w:eastAsia="he-IL"/>
        </w:rPr>
        <w:t xml:space="preserve">חברי וחברות הכנסת, לשרים ולשרות, על עבודה מצוינת שנעשתה </w:t>
      </w:r>
      <w:bookmarkStart w:id="31241" w:name="_ETM_Q58_611772"/>
      <w:bookmarkEnd w:id="31241"/>
      <w:r>
        <w:rPr>
          <w:rFonts w:hint="cs"/>
          <w:rtl/>
          <w:lang w:eastAsia="he-IL"/>
        </w:rPr>
        <w:t xml:space="preserve">במושב הזה. רק הבוקר הבאנו בממשלה הצעת מחליטים </w:t>
      </w:r>
      <w:bookmarkStart w:id="31242" w:name="_ETM_Q58_620025"/>
      <w:bookmarkEnd w:id="31242"/>
      <w:r>
        <w:rPr>
          <w:rFonts w:hint="cs"/>
          <w:rtl/>
          <w:lang w:eastAsia="he-IL"/>
        </w:rPr>
        <w:t xml:space="preserve">של חיבור מדינת ישראל מקריית שמונה עד אילת. זה חלום </w:t>
      </w:r>
      <w:bookmarkStart w:id="31243" w:name="_ETM_Q58_623484"/>
      <w:bookmarkEnd w:id="31243"/>
      <w:r>
        <w:rPr>
          <w:rFonts w:hint="cs"/>
          <w:rtl/>
          <w:lang w:eastAsia="he-IL"/>
        </w:rPr>
        <w:t xml:space="preserve">שהפך למציאות. זה לא היה ברור מאליו. ללא ההתערבות של </w:t>
      </w:r>
      <w:bookmarkStart w:id="31244" w:name="_ETM_Q58_628235"/>
      <w:bookmarkEnd w:id="31244"/>
      <w:r>
        <w:rPr>
          <w:rFonts w:hint="cs"/>
          <w:rtl/>
          <w:lang w:eastAsia="he-IL"/>
        </w:rPr>
        <w:t xml:space="preserve">ראש הממשלה נתניהו, אנחנו לא היינו מצליחים </w:t>
      </w:r>
      <w:bookmarkStart w:id="31245" w:name="_ETM_Q58_632098"/>
      <w:bookmarkEnd w:id="31245"/>
      <w:r>
        <w:rPr>
          <w:rFonts w:hint="cs"/>
          <w:rtl/>
          <w:lang w:eastAsia="he-IL"/>
        </w:rPr>
        <w:t xml:space="preserve">להביא את החזון הזה. איך אמרתי לסמוטריץ' היום? המלחמות איתו </w:t>
      </w:r>
      <w:bookmarkStart w:id="31246" w:name="_ETM_Q58_634735"/>
      <w:bookmarkEnd w:id="31246"/>
      <w:r>
        <w:rPr>
          <w:rFonts w:hint="cs"/>
          <w:rtl/>
          <w:lang w:eastAsia="he-IL"/>
        </w:rPr>
        <w:t xml:space="preserve">מביאות בסוף דברים טובים, אז הצלחנו באמת להביא את </w:t>
      </w:r>
      <w:bookmarkStart w:id="31247" w:name="_ETM_Q58_638405"/>
      <w:bookmarkEnd w:id="31247"/>
      <w:r>
        <w:rPr>
          <w:rFonts w:hint="cs"/>
          <w:rtl/>
          <w:lang w:eastAsia="he-IL"/>
        </w:rPr>
        <w:t xml:space="preserve">ההחלטה הזאת. זו בשורה אדירה לאזרחי מדינת ישראל, שאדם </w:t>
      </w:r>
      <w:bookmarkStart w:id="31248" w:name="_ETM_Q58_642872"/>
      <w:bookmarkEnd w:id="31248"/>
      <w:r>
        <w:rPr>
          <w:rFonts w:hint="cs"/>
          <w:rtl/>
          <w:lang w:eastAsia="he-IL"/>
        </w:rPr>
        <w:t xml:space="preserve">שגר בקריית שמונה יוכל לעבוד בתל אביב ושאדם שגר </w:t>
      </w:r>
      <w:bookmarkStart w:id="31249" w:name="_ETM_Q58_649199"/>
      <w:bookmarkEnd w:id="31249"/>
      <w:r>
        <w:rPr>
          <w:rFonts w:hint="cs"/>
          <w:rtl/>
          <w:lang w:eastAsia="he-IL"/>
        </w:rPr>
        <w:t xml:space="preserve">בתל אביב יוכל לעבודה בדימונה ולנסוע ממקום למקום. זה מביא לפיזור </w:t>
      </w:r>
      <w:bookmarkStart w:id="31250" w:name="_ETM_Q58_656822"/>
      <w:bookmarkEnd w:id="31250"/>
      <w:r>
        <w:rPr>
          <w:rFonts w:hint="cs"/>
          <w:rtl/>
          <w:lang w:eastAsia="he-IL"/>
        </w:rPr>
        <w:t xml:space="preserve">תעסוקה, לפיזור האוכלוסייה ולמוביליות חברתית. זה שינוי אדיר בחברה </w:t>
      </w:r>
      <w:bookmarkStart w:id="31251" w:name="_ETM_Q58_662599"/>
      <w:bookmarkEnd w:id="31251"/>
      <w:r>
        <w:rPr>
          <w:rFonts w:hint="cs"/>
          <w:rtl/>
          <w:lang w:eastAsia="he-IL"/>
        </w:rPr>
        <w:t>הישראלית. כמובן, בעזרת השם תהיה גם רכבת מבית שאן לכי</w:t>
      </w:r>
      <w:bookmarkStart w:id="31252" w:name="_ETM_Q58_663843"/>
      <w:bookmarkEnd w:id="31252"/>
      <w:r>
        <w:rPr>
          <w:rFonts w:hint="cs"/>
          <w:rtl/>
          <w:lang w:eastAsia="he-IL"/>
        </w:rPr>
        <w:t>וון ירדן, ערב הסעודית והמפרץ, ממפרץ למפרץ.</w:t>
      </w:r>
    </w:p>
    <w:p w:rsidR="00FA4D28" w:rsidRDefault="00FA4D28" w:rsidP="00FA4D28">
      <w:pPr>
        <w:rPr>
          <w:rtl/>
          <w:lang w:eastAsia="he-IL"/>
        </w:rPr>
      </w:pPr>
    </w:p>
    <w:p w:rsidR="00FA4D28" w:rsidRDefault="00FA4D28" w:rsidP="00FA4D28">
      <w:pPr>
        <w:pStyle w:val="af7"/>
        <w:rPr>
          <w:rtl/>
        </w:rPr>
      </w:pPr>
      <w:bookmarkStart w:id="31253" w:name="ET_interruption_5726_28"/>
      <w:r>
        <w:rPr>
          <w:rStyle w:val="TagStyle"/>
          <w:rFonts w:hint="cs"/>
          <w:rtl/>
        </w:rPr>
        <w:t xml:space="preserve"> &lt;&lt; קריאה &gt;&gt; </w:t>
      </w:r>
      <w:r>
        <w:rPr>
          <w:rFonts w:hint="cs"/>
          <w:rtl/>
        </w:rPr>
        <w:t>ינון אזולאי (ש"ס):</w:t>
      </w:r>
      <w:r>
        <w:rPr>
          <w:rStyle w:val="TagStyle"/>
          <w:rtl/>
        </w:rPr>
        <w:t xml:space="preserve"> &lt;&lt; קריאה &gt;&gt;</w:t>
      </w:r>
      <w:r>
        <w:rPr>
          <w:rFonts w:hint="cs"/>
          <w:rtl/>
        </w:rPr>
        <w:t xml:space="preserve">   </w:t>
      </w:r>
      <w:bookmarkEnd w:id="31253"/>
    </w:p>
    <w:p w:rsidR="00FA4D28" w:rsidRDefault="00FA4D28" w:rsidP="00B060FA">
      <w:pPr>
        <w:rPr>
          <w:rtl/>
          <w:lang w:eastAsia="he-IL"/>
        </w:rPr>
      </w:pPr>
    </w:p>
    <w:p w:rsidR="00FA4D28" w:rsidRDefault="00FA4D28" w:rsidP="00FA4D28">
      <w:pPr>
        <w:rPr>
          <w:rtl/>
          <w:lang w:eastAsia="he-IL"/>
        </w:rPr>
      </w:pPr>
      <w:bookmarkStart w:id="31254" w:name="_ETM_Q58_665636"/>
      <w:bookmarkStart w:id="31255" w:name="_ETM_Q58_665879"/>
      <w:bookmarkStart w:id="31256" w:name="_ETM_Q58_665946"/>
      <w:bookmarkEnd w:id="31254"/>
      <w:bookmarkEnd w:id="31255"/>
      <w:bookmarkEnd w:id="31256"/>
      <w:r>
        <w:rPr>
          <w:rFonts w:hint="cs"/>
          <w:rtl/>
          <w:lang w:eastAsia="he-IL"/>
        </w:rPr>
        <w:t>מה עם האוטו?</w:t>
      </w:r>
      <w:bookmarkStart w:id="31257" w:name="_ETM_Q58_663283"/>
      <w:bookmarkEnd w:id="31257"/>
    </w:p>
    <w:p w:rsidR="00FA4D28" w:rsidRDefault="00FA4D28" w:rsidP="00FA4D28">
      <w:pPr>
        <w:rPr>
          <w:rtl/>
          <w:lang w:eastAsia="he-IL"/>
        </w:rPr>
      </w:pPr>
      <w:bookmarkStart w:id="31258" w:name="_ETM_Q58_663378"/>
      <w:bookmarkEnd w:id="31258"/>
    </w:p>
    <w:p w:rsidR="00FA4D28" w:rsidRDefault="00FA4D28" w:rsidP="00FA4D28">
      <w:pPr>
        <w:pStyle w:val="-"/>
        <w:rPr>
          <w:rtl/>
        </w:rPr>
      </w:pPr>
      <w:bookmarkStart w:id="31259" w:name="ET_speakercontinue_5985_29"/>
      <w:r>
        <w:rPr>
          <w:rStyle w:val="TagStyle"/>
          <w:rFonts w:hint="cs"/>
          <w:rtl/>
        </w:rPr>
        <w:t xml:space="preserve"> &lt;&lt; דובר_המשך &gt;&gt; </w:t>
      </w:r>
      <w:r>
        <w:rPr>
          <w:rFonts w:hint="cs"/>
          <w:rtl/>
        </w:rPr>
        <w:t>שרת התחבורה והבטיחות בדרכים מירי מרים רגב:</w:t>
      </w:r>
      <w:r>
        <w:rPr>
          <w:rStyle w:val="TagStyle"/>
          <w:rtl/>
        </w:rPr>
        <w:t xml:space="preserve"> &lt;&lt; דובר_המשך &gt;&gt;</w:t>
      </w:r>
      <w:r>
        <w:rPr>
          <w:rFonts w:hint="cs"/>
          <w:rtl/>
        </w:rPr>
        <w:t xml:space="preserve">   </w:t>
      </w:r>
      <w:bookmarkEnd w:id="31259"/>
    </w:p>
    <w:p w:rsidR="00FA4D28" w:rsidRDefault="00FA4D28" w:rsidP="00B060FA">
      <w:pPr>
        <w:rPr>
          <w:rtl/>
          <w:lang w:eastAsia="he-IL"/>
        </w:rPr>
      </w:pPr>
    </w:p>
    <w:p w:rsidR="00FA4D28" w:rsidRDefault="00FA4D28" w:rsidP="002C0463">
      <w:pPr>
        <w:rPr>
          <w:rtl/>
          <w:lang w:eastAsia="he-IL"/>
        </w:rPr>
      </w:pPr>
      <w:bookmarkStart w:id="31260" w:name="_ETM_Q58_664534"/>
      <w:bookmarkEnd w:id="31260"/>
      <w:r>
        <w:rPr>
          <w:rFonts w:hint="cs"/>
          <w:rtl/>
          <w:lang w:eastAsia="he-IL"/>
        </w:rPr>
        <w:t xml:space="preserve">זו תוכנית גרנדיוזית שבסופו של דבר מחברת את מדינת </w:t>
      </w:r>
      <w:bookmarkStart w:id="31261" w:name="_ETM_Q58_676816"/>
      <w:bookmarkEnd w:id="31261"/>
      <w:r>
        <w:rPr>
          <w:rFonts w:hint="cs"/>
          <w:rtl/>
          <w:lang w:eastAsia="he-IL"/>
        </w:rPr>
        <w:t>ישראל גם לאורך וגם לרוחב.</w:t>
      </w:r>
    </w:p>
    <w:p w:rsidR="00FA4D28" w:rsidRDefault="00FA4D28" w:rsidP="00FA4D28">
      <w:pPr>
        <w:rPr>
          <w:rtl/>
          <w:lang w:eastAsia="he-IL"/>
        </w:rPr>
      </w:pPr>
      <w:bookmarkStart w:id="31262" w:name="_ETM_Q58_679697"/>
      <w:bookmarkStart w:id="31263" w:name="_ETM_Q58_679779"/>
      <w:bookmarkEnd w:id="31262"/>
      <w:bookmarkEnd w:id="31263"/>
    </w:p>
    <w:p w:rsidR="00FA4D28" w:rsidRDefault="00FA4D28" w:rsidP="00FA4D28">
      <w:pPr>
        <w:rPr>
          <w:rtl/>
          <w:lang w:eastAsia="he-IL"/>
        </w:rPr>
      </w:pPr>
      <w:bookmarkStart w:id="31264" w:name="_ETM_Q58_679808"/>
      <w:bookmarkStart w:id="31265" w:name="_ETM_Q58_679886"/>
      <w:bookmarkEnd w:id="31264"/>
      <w:bookmarkEnd w:id="31265"/>
      <w:r>
        <w:rPr>
          <w:rFonts w:hint="cs"/>
          <w:rtl/>
          <w:lang w:eastAsia="he-IL"/>
        </w:rPr>
        <w:t xml:space="preserve">אני רוצה לתת עוד בשורה שהיא </w:t>
      </w:r>
      <w:bookmarkStart w:id="31266" w:name="_ETM_Q58_682769"/>
      <w:bookmarkEnd w:id="31266"/>
      <w:r>
        <w:rPr>
          <w:rFonts w:hint="cs"/>
          <w:rtl/>
          <w:lang w:eastAsia="he-IL"/>
        </w:rPr>
        <w:t xml:space="preserve">חשובה מאוד ולהודות כאן גם לחברי מקלב, סגן השרה, שהבאנו </w:t>
      </w:r>
      <w:bookmarkStart w:id="31267" w:name="_ETM_Q58_688105"/>
      <w:bookmarkEnd w:id="31267"/>
      <w:r>
        <w:rPr>
          <w:rFonts w:hint="cs"/>
          <w:rtl/>
          <w:lang w:eastAsia="he-IL"/>
        </w:rPr>
        <w:t xml:space="preserve">איגום משאבים ועצרנו את עליית המחירים של 12% בתחבורה הציבורית </w:t>
      </w:r>
      <w:bookmarkStart w:id="31268" w:name="_ETM_Q58_694056"/>
      <w:bookmarkEnd w:id="31268"/>
      <w:r>
        <w:rPr>
          <w:rFonts w:hint="cs"/>
          <w:rtl/>
          <w:lang w:eastAsia="he-IL"/>
        </w:rPr>
        <w:t xml:space="preserve">– עלייה שהיא באמת גזרה קשה על הציבור, וזו עוד ירושה </w:t>
      </w:r>
      <w:bookmarkStart w:id="31269" w:name="_ETM_Q58_699401"/>
      <w:bookmarkEnd w:id="31269"/>
      <w:r>
        <w:rPr>
          <w:rFonts w:hint="cs"/>
          <w:rtl/>
          <w:lang w:eastAsia="he-IL"/>
        </w:rPr>
        <w:t xml:space="preserve">מהממשלה הקודמת. לא רק שעצרנו את עליית המחירים, גם הבאנו להנחות משמעותיות לכלל אזרחי ישראל, ואנחנו נציג את זה </w:t>
      </w:r>
      <w:bookmarkStart w:id="31270" w:name="_ETM_Q58_704767"/>
      <w:bookmarkEnd w:id="31270"/>
      <w:r>
        <w:rPr>
          <w:rFonts w:hint="cs"/>
          <w:rtl/>
          <w:lang w:eastAsia="he-IL"/>
        </w:rPr>
        <w:t>כמובן בצורה מסודרת לאחר שנאשר את זה בוועדת המחירים.</w:t>
      </w:r>
    </w:p>
    <w:p w:rsidR="00FA4D28" w:rsidRDefault="00FA4D28" w:rsidP="00FA4D28">
      <w:pPr>
        <w:rPr>
          <w:rtl/>
          <w:lang w:eastAsia="he-IL"/>
        </w:rPr>
      </w:pPr>
      <w:bookmarkStart w:id="31271" w:name="_ETM_Q58_709386"/>
      <w:bookmarkStart w:id="31272" w:name="_ETM_Q58_709476"/>
      <w:bookmarkEnd w:id="31271"/>
      <w:bookmarkEnd w:id="31272"/>
    </w:p>
    <w:p w:rsidR="00FA4D28" w:rsidRDefault="00FA4D28" w:rsidP="00FA4D28">
      <w:pPr>
        <w:rPr>
          <w:rtl/>
          <w:lang w:eastAsia="he-IL"/>
        </w:rPr>
      </w:pPr>
      <w:bookmarkStart w:id="31273" w:name="_ETM_Q58_709498"/>
      <w:bookmarkStart w:id="31274" w:name="_ETM_Q58_709584"/>
      <w:bookmarkEnd w:id="31273"/>
      <w:bookmarkEnd w:id="31274"/>
      <w:r>
        <w:rPr>
          <w:rFonts w:hint="cs"/>
          <w:rtl/>
          <w:lang w:eastAsia="he-IL"/>
        </w:rPr>
        <w:t xml:space="preserve">לסיום, אני </w:t>
      </w:r>
      <w:bookmarkStart w:id="31275" w:name="_ETM_Q58_713307"/>
      <w:bookmarkEnd w:id="31275"/>
      <w:r>
        <w:rPr>
          <w:rFonts w:hint="cs"/>
          <w:rtl/>
          <w:lang w:eastAsia="he-IL"/>
        </w:rPr>
        <w:t xml:space="preserve">רוצה באמת להודות לכולם, ולהגיד שהיה מושב לא פשוט. אני </w:t>
      </w:r>
      <w:bookmarkStart w:id="31276" w:name="_ETM_Q58_717829"/>
      <w:bookmarkEnd w:id="31276"/>
      <w:r>
        <w:rPr>
          <w:rFonts w:hint="cs"/>
          <w:rtl/>
          <w:lang w:eastAsia="he-IL"/>
        </w:rPr>
        <w:t xml:space="preserve">יודעת שעניין הרפורמה חילק ככה הרבה מאוד משפחות והרבה מאוד </w:t>
      </w:r>
      <w:bookmarkStart w:id="31277" w:name="_ETM_Q58_725875"/>
      <w:bookmarkEnd w:id="31277"/>
      <w:r>
        <w:rPr>
          <w:rFonts w:hint="cs"/>
          <w:rtl/>
          <w:lang w:eastAsia="he-IL"/>
        </w:rPr>
        <w:t>חברים, שחלק הם בעד הרפורמה וחלק נגד הרפורמה. אבל דב</w:t>
      </w:r>
      <w:bookmarkStart w:id="31278" w:name="_ETM_Q58_725924"/>
      <w:bookmarkEnd w:id="31278"/>
      <w:r>
        <w:rPr>
          <w:rFonts w:hint="cs"/>
          <w:rtl/>
          <w:lang w:eastAsia="he-IL"/>
        </w:rPr>
        <w:t xml:space="preserve">ר אחד ברור: יש ממשלה בישראל ויש כנסת בישראל. 64 </w:t>
      </w:r>
      <w:bookmarkStart w:id="31279" w:name="_ETM_Q58_731150"/>
      <w:bookmarkEnd w:id="31279"/>
      <w:r>
        <w:rPr>
          <w:rFonts w:hint="cs"/>
          <w:rtl/>
          <w:lang w:eastAsia="he-IL"/>
        </w:rPr>
        <w:t xml:space="preserve">הצביעו בעד הרפורמה. אנחנו כמובן רוצים להגיע להסכמות, ואמר </w:t>
      </w:r>
      <w:bookmarkStart w:id="31280" w:name="_ETM_Q58_738465"/>
      <w:bookmarkEnd w:id="31280"/>
      <w:r>
        <w:rPr>
          <w:rFonts w:hint="cs"/>
          <w:rtl/>
          <w:lang w:eastAsia="he-IL"/>
        </w:rPr>
        <w:t xml:space="preserve">את זה ראש הממשלה, רוצים להגיע לפשרות, אבל בסופו של </w:t>
      </w:r>
      <w:bookmarkStart w:id="31281" w:name="_ETM_Q58_740595"/>
      <w:bookmarkEnd w:id="31281"/>
      <w:r>
        <w:rPr>
          <w:rFonts w:hint="cs"/>
          <w:rtl/>
          <w:lang w:eastAsia="he-IL"/>
        </w:rPr>
        <w:t xml:space="preserve">יום יש לנו אג'נדה, נבחרנו בעד אג'נדה. אנחנו רוצים לחזק </w:t>
      </w:r>
      <w:bookmarkStart w:id="31282" w:name="_ETM_Q58_748125"/>
      <w:bookmarkEnd w:id="31282"/>
      <w:r>
        <w:rPr>
          <w:rFonts w:hint="cs"/>
          <w:rtl/>
          <w:lang w:eastAsia="he-IL"/>
        </w:rPr>
        <w:t xml:space="preserve">את אמון הציבור במערכת המשפט, וזה מה שאנחנו נעשה. אני </w:t>
      </w:r>
      <w:bookmarkStart w:id="31283" w:name="_ETM_Q58_748619"/>
      <w:bookmarkEnd w:id="31283"/>
      <w:r>
        <w:rPr>
          <w:rFonts w:hint="cs"/>
          <w:rtl/>
          <w:lang w:eastAsia="he-IL"/>
        </w:rPr>
        <w:t xml:space="preserve">מקווה שהפגרה הזאת תאפשר לכולם רגע לחשוב, להיכנס פנימה, לעשות </w:t>
      </w:r>
      <w:bookmarkStart w:id="31284" w:name="_ETM_Q58_758035"/>
      <w:bookmarkEnd w:id="31284"/>
      <w:r>
        <w:rPr>
          <w:rFonts w:hint="cs"/>
          <w:rtl/>
          <w:lang w:eastAsia="he-IL"/>
        </w:rPr>
        <w:t xml:space="preserve">דברים ביחד, כי יש לנו רק מדינה אחת, רק עם </w:t>
      </w:r>
      <w:bookmarkStart w:id="31285" w:name="_ETM_Q58_760570"/>
      <w:bookmarkEnd w:id="31285"/>
      <w:r>
        <w:rPr>
          <w:rFonts w:hint="cs"/>
          <w:rtl/>
          <w:lang w:eastAsia="he-IL"/>
        </w:rPr>
        <w:t>אחד ורק צבא אחד.</w:t>
      </w:r>
    </w:p>
    <w:p w:rsidR="00FA4D28" w:rsidRDefault="00FA4D28" w:rsidP="00FA4D28">
      <w:pPr>
        <w:rPr>
          <w:rtl/>
          <w:lang w:eastAsia="he-IL"/>
        </w:rPr>
      </w:pPr>
    </w:p>
    <w:p w:rsidR="00FA4D28" w:rsidRDefault="00FA4D28" w:rsidP="00250949">
      <w:pPr>
        <w:rPr>
          <w:rtl/>
        </w:rPr>
      </w:pPr>
      <w:bookmarkStart w:id="31286" w:name="TOR_Q59"/>
      <w:bookmarkEnd w:id="31286"/>
      <w:r>
        <w:rPr>
          <w:rFonts w:hint="cs"/>
          <w:rtl/>
        </w:rPr>
        <w:t xml:space="preserve">בעניין הזה אני רוצה לסיים ולהגיד תודה לך, אופיר, יושב-ראש הקואליציה, שהובלת את </w:t>
      </w:r>
      <w:bookmarkStart w:id="31287" w:name="_ETM_Q59_766000"/>
      <w:bookmarkEnd w:id="31287"/>
      <w:r>
        <w:rPr>
          <w:rFonts w:hint="cs"/>
          <w:rtl/>
        </w:rPr>
        <w:t xml:space="preserve">המושב הזה ביד רמה, עם אתגרים לא פשוטים, ועשית את </w:t>
      </w:r>
      <w:bookmarkStart w:id="31288" w:name="_ETM_Q59_768000"/>
      <w:bookmarkEnd w:id="31288"/>
      <w:r>
        <w:rPr>
          <w:rFonts w:hint="cs"/>
          <w:rtl/>
        </w:rPr>
        <w:t xml:space="preserve">זה בצורה מצוינת. </w:t>
      </w:r>
      <w:r w:rsidR="00250949">
        <w:rPr>
          <w:rFonts w:hint="cs"/>
          <w:rtl/>
        </w:rPr>
        <w:t xml:space="preserve">אני </w:t>
      </w:r>
      <w:r>
        <w:rPr>
          <w:rFonts w:hint="cs"/>
          <w:rtl/>
        </w:rPr>
        <w:t>רוצה להודות לכל צוות הסיעה בראשותה</w:t>
      </w:r>
      <w:bookmarkStart w:id="31289" w:name="_ETM_Q59_774000"/>
      <w:bookmarkEnd w:id="31289"/>
      <w:r>
        <w:rPr>
          <w:rFonts w:hint="cs"/>
          <w:rtl/>
        </w:rPr>
        <w:t xml:space="preserve"> של עליזה, לכל חברות וחברי הכנסת, לשרים ולשרות</w:t>
      </w:r>
      <w:bookmarkStart w:id="31290" w:name="_ETM_Q59_778000"/>
      <w:bookmarkEnd w:id="31290"/>
      <w:r>
        <w:rPr>
          <w:rFonts w:hint="cs"/>
          <w:rtl/>
        </w:rPr>
        <w:t>, לעובדי ולעובדות משכן הכנסת. היום האחרון הזה הראה שא</w:t>
      </w:r>
      <w:bookmarkStart w:id="31291" w:name="_ETM_Q59_785000"/>
      <w:bookmarkEnd w:id="31291"/>
      <w:r>
        <w:rPr>
          <w:rFonts w:hint="cs"/>
          <w:rtl/>
        </w:rPr>
        <w:t xml:space="preserve">פשר לעשות הרבה מאוד דברים ביחד. אם יש קצת רצון </w:t>
      </w:r>
      <w:bookmarkStart w:id="31292" w:name="_ETM_Q59_786000"/>
      <w:bookmarkEnd w:id="31292"/>
      <w:r>
        <w:rPr>
          <w:rFonts w:hint="cs"/>
          <w:rtl/>
        </w:rPr>
        <w:t>ואם כל אחד מוותר קצת על האגו אפשר לעשות</w:t>
      </w:r>
      <w:bookmarkStart w:id="31293" w:name="_ETM_Q59_789000"/>
      <w:bookmarkEnd w:id="31293"/>
      <w:r>
        <w:rPr>
          <w:rFonts w:hint="cs"/>
          <w:rtl/>
        </w:rPr>
        <w:t xml:space="preserve"> את זה</w:t>
      </w:r>
      <w:r w:rsidR="00250949">
        <w:rPr>
          <w:rFonts w:hint="cs"/>
          <w:rtl/>
        </w:rPr>
        <w:t>,</w:t>
      </w:r>
      <w:r>
        <w:rPr>
          <w:rFonts w:hint="cs"/>
          <w:rtl/>
        </w:rPr>
        <w:t xml:space="preserve"> אז בעזרת השם נעשה ונצליח. תודה רבה</w:t>
      </w:r>
      <w:bookmarkStart w:id="31294" w:name="_ETM_Q59_793000"/>
      <w:bookmarkEnd w:id="31294"/>
      <w:r>
        <w:rPr>
          <w:rFonts w:hint="cs"/>
          <w:rtl/>
        </w:rPr>
        <w:t xml:space="preserve"> לכולם.</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lang w:eastAsia="he-IL"/>
        </w:rPr>
      </w:pPr>
    </w:p>
    <w:p w:rsidR="00250949" w:rsidRDefault="00FA4D28" w:rsidP="00FA4D28">
      <w:pPr>
        <w:rPr>
          <w:rtl/>
          <w:lang w:eastAsia="he-IL"/>
        </w:rPr>
      </w:pPr>
      <w:r>
        <w:rPr>
          <w:rFonts w:hint="cs"/>
          <w:rtl/>
          <w:lang w:eastAsia="he-IL"/>
        </w:rPr>
        <w:t xml:space="preserve">תודה רבה לשרה מירי רגב, שרת התחבורה. </w:t>
      </w:r>
    </w:p>
    <w:p w:rsidR="00250949" w:rsidRDefault="00250949" w:rsidP="00FA4D28">
      <w:pPr>
        <w:rPr>
          <w:rtl/>
          <w:lang w:eastAsia="he-IL"/>
        </w:rPr>
      </w:pPr>
    </w:p>
    <w:p w:rsidR="00FA4D28" w:rsidRDefault="00FA4D28" w:rsidP="00FA4D28">
      <w:pPr>
        <w:rPr>
          <w:rtl/>
          <w:lang w:eastAsia="he-IL"/>
        </w:rPr>
      </w:pPr>
      <w:r>
        <w:rPr>
          <w:rFonts w:hint="cs"/>
          <w:rtl/>
          <w:lang w:eastAsia="he-IL"/>
        </w:rPr>
        <w:t xml:space="preserve">אנחנו נעבור להצבעה בקריאה השנייה. אני אתן לכם תזכורת אחרי כל הדיבורים </w:t>
      </w:r>
      <w:bookmarkStart w:id="31295" w:name="_ETM_Q59_802000"/>
      <w:bookmarkEnd w:id="31295"/>
      <w:r>
        <w:rPr>
          <w:rFonts w:hint="cs"/>
          <w:rtl/>
          <w:lang w:eastAsia="he-IL"/>
        </w:rPr>
        <w:t>שלנו – הצעת חוק ביטוח בריאות ממלכתי (תיקון מס' 67)</w:t>
      </w:r>
      <w:bookmarkStart w:id="31296" w:name="_ETM_Q59_806000"/>
      <w:bookmarkEnd w:id="31296"/>
      <w:r>
        <w:rPr>
          <w:rFonts w:hint="cs"/>
          <w:rtl/>
          <w:lang w:eastAsia="he-IL"/>
        </w:rPr>
        <w:t>, התשפ"ג–2023. אנחנו נעבור להצבעה בקריאה השנייה, כנוסח הוועדה. הצבעה</w:t>
      </w:r>
      <w:bookmarkStart w:id="31297" w:name="_ETM_Q59_818000"/>
      <w:bookmarkEnd w:id="31297"/>
      <w:r>
        <w:rPr>
          <w:rFonts w:hint="cs"/>
          <w:rtl/>
          <w:lang w:eastAsia="he-IL"/>
        </w:rPr>
        <w:t xml:space="preserve">. </w:t>
      </w:r>
    </w:p>
    <w:p w:rsidR="00FA4D28" w:rsidRDefault="00FA4D28" w:rsidP="00FA4D28">
      <w:pPr>
        <w:rPr>
          <w:rtl/>
          <w:lang w:eastAsia="he-IL"/>
        </w:rPr>
      </w:pPr>
      <w:bookmarkStart w:id="31298" w:name="_ETM_Q59_819000"/>
      <w:bookmarkEnd w:id="31298"/>
    </w:p>
    <w:p w:rsidR="00FA4D28" w:rsidRDefault="00FA4D28" w:rsidP="00FA4D28">
      <w:pPr>
        <w:pStyle w:val="af3"/>
        <w:keepNext/>
        <w:rPr>
          <w:rtl/>
          <w:lang w:eastAsia="he-IL"/>
        </w:rPr>
      </w:pPr>
      <w:bookmarkStart w:id="31299" w:name="_ETM_Q59_820000"/>
      <w:bookmarkEnd w:id="31299"/>
      <w:r>
        <w:rPr>
          <w:rFonts w:hint="cs"/>
          <w:rtl/>
          <w:lang w:eastAsia="he-IL"/>
        </w:rPr>
        <w:t>הצבעה מס' 45</w:t>
      </w:r>
    </w:p>
    <w:p w:rsidR="00FA4D28" w:rsidRDefault="00FA4D28" w:rsidP="00FA4D28">
      <w:pPr>
        <w:pStyle w:val="--"/>
        <w:keepNext/>
        <w:rPr>
          <w:rtl/>
          <w:lang w:eastAsia="he-IL"/>
        </w:rPr>
      </w:pPr>
    </w:p>
    <w:p w:rsidR="00FA4D28" w:rsidRDefault="00FA4D28" w:rsidP="00FA4D28">
      <w:pPr>
        <w:pStyle w:val="--"/>
        <w:keepNext/>
        <w:rPr>
          <w:rtl/>
          <w:lang w:eastAsia="he-IL"/>
        </w:rPr>
      </w:pPr>
      <w:r>
        <w:rPr>
          <w:rFonts w:hint="cs"/>
          <w:rtl/>
          <w:lang w:eastAsia="he-IL"/>
        </w:rPr>
        <w:t>בעד סעיף 1 – 7</w:t>
      </w:r>
    </w:p>
    <w:p w:rsidR="00FA4D28" w:rsidRDefault="00FA4D28" w:rsidP="00FA4D28">
      <w:pPr>
        <w:pStyle w:val="--"/>
        <w:keepNext/>
        <w:rPr>
          <w:rtl/>
          <w:lang w:eastAsia="he-IL"/>
        </w:rPr>
      </w:pPr>
      <w:r>
        <w:rPr>
          <w:rFonts w:hint="cs"/>
          <w:rtl/>
          <w:lang w:eastAsia="he-IL"/>
        </w:rPr>
        <w:t>נגד – אין</w:t>
      </w:r>
    </w:p>
    <w:p w:rsidR="00FA4D28" w:rsidRDefault="00FA4D28" w:rsidP="00FA4D28">
      <w:pPr>
        <w:pStyle w:val="--"/>
        <w:keepNext/>
        <w:rPr>
          <w:rtl/>
          <w:lang w:eastAsia="he-IL"/>
        </w:rPr>
      </w:pPr>
      <w:r>
        <w:rPr>
          <w:rFonts w:hint="cs"/>
          <w:rtl/>
          <w:lang w:eastAsia="he-IL"/>
        </w:rPr>
        <w:t>נמנעים – אין</w:t>
      </w:r>
    </w:p>
    <w:p w:rsidR="00FA4D28" w:rsidRDefault="00FA4D28" w:rsidP="00FA4D28">
      <w:pPr>
        <w:pStyle w:val="af4"/>
        <w:rPr>
          <w:rtl/>
          <w:lang w:eastAsia="he-IL"/>
        </w:rPr>
      </w:pPr>
      <w:r>
        <w:rPr>
          <w:rFonts w:hint="cs"/>
          <w:rtl/>
          <w:lang w:eastAsia="he-IL"/>
        </w:rPr>
        <w:t>סעיף 1 נתקבל.</w:t>
      </w:r>
      <w:bookmarkStart w:id="31300" w:name="_ETM_Q59_834000"/>
      <w:bookmarkEnd w:id="31300"/>
    </w:p>
    <w:p w:rsidR="00FA4D28" w:rsidRDefault="00FA4D28" w:rsidP="00FA4D28">
      <w:pPr>
        <w:ind w:firstLine="0"/>
        <w:rPr>
          <w:rtl/>
          <w:lang w:eastAsia="he-IL"/>
        </w:rPr>
      </w:pPr>
      <w:bookmarkStart w:id="31301" w:name="_ETM_Q59_835000"/>
      <w:bookmarkEnd w:id="31301"/>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שבעה בעד. אין מתנגדים. הצעת החוק עברה בקריאה השנייה.</w:t>
      </w:r>
    </w:p>
    <w:p w:rsidR="00FA4D28" w:rsidRDefault="00FA4D28" w:rsidP="00FA4D28">
      <w:pPr>
        <w:rPr>
          <w:rtl/>
          <w:lang w:eastAsia="he-IL"/>
        </w:rPr>
      </w:pPr>
    </w:p>
    <w:p w:rsidR="00FA4D28" w:rsidRDefault="00FA4D28" w:rsidP="00250949">
      <w:pPr>
        <w:rPr>
          <w:rtl/>
          <w:lang w:eastAsia="he-IL"/>
        </w:rPr>
      </w:pPr>
      <w:r>
        <w:rPr>
          <w:rFonts w:hint="cs"/>
          <w:rtl/>
          <w:lang w:eastAsia="he-IL"/>
        </w:rPr>
        <w:t>אנחנו נעבור</w:t>
      </w:r>
      <w:bookmarkStart w:id="31302" w:name="_ETM_Q59_831000"/>
      <w:bookmarkEnd w:id="31302"/>
      <w:r>
        <w:rPr>
          <w:rFonts w:hint="cs"/>
          <w:rtl/>
          <w:lang w:eastAsia="he-IL"/>
        </w:rPr>
        <w:t xml:space="preserve"> להצבעה בקריאה השלישית. הצבעה. </w:t>
      </w:r>
    </w:p>
    <w:p w:rsidR="00FA4D28" w:rsidRDefault="00FA4D28" w:rsidP="00FA4D28">
      <w:pPr>
        <w:rPr>
          <w:rtl/>
          <w:lang w:eastAsia="he-IL"/>
        </w:rPr>
      </w:pPr>
    </w:p>
    <w:p w:rsidR="00FA4D28" w:rsidRDefault="00FA4D28" w:rsidP="00FA4D28">
      <w:pPr>
        <w:pStyle w:val="af3"/>
        <w:keepNext/>
        <w:rPr>
          <w:rtl/>
          <w:lang w:eastAsia="he-IL"/>
        </w:rPr>
      </w:pPr>
      <w:r>
        <w:rPr>
          <w:rFonts w:hint="cs"/>
          <w:rtl/>
          <w:lang w:eastAsia="he-IL"/>
        </w:rPr>
        <w:t>הצבעה מס' 46</w:t>
      </w:r>
    </w:p>
    <w:p w:rsidR="00FA4D28" w:rsidRDefault="00FA4D28" w:rsidP="00FA4D28">
      <w:pPr>
        <w:pStyle w:val="--"/>
        <w:keepNext/>
        <w:rPr>
          <w:rtl/>
          <w:lang w:eastAsia="he-IL"/>
        </w:rPr>
      </w:pPr>
    </w:p>
    <w:p w:rsidR="00FA4D28" w:rsidRDefault="00FA4D28" w:rsidP="00FA4D28">
      <w:pPr>
        <w:pStyle w:val="--"/>
        <w:keepNext/>
        <w:rPr>
          <w:rtl/>
          <w:lang w:eastAsia="he-IL"/>
        </w:rPr>
      </w:pPr>
      <w:r>
        <w:rPr>
          <w:rFonts w:hint="cs"/>
          <w:rtl/>
          <w:lang w:eastAsia="he-IL"/>
        </w:rPr>
        <w:t>בעד החוק – 7</w:t>
      </w:r>
    </w:p>
    <w:p w:rsidR="00FA4D28" w:rsidRDefault="00FA4D28" w:rsidP="00FA4D28">
      <w:pPr>
        <w:pStyle w:val="--"/>
        <w:keepNext/>
        <w:rPr>
          <w:rtl/>
          <w:lang w:eastAsia="he-IL"/>
        </w:rPr>
      </w:pPr>
      <w:r>
        <w:rPr>
          <w:rFonts w:hint="cs"/>
          <w:rtl/>
          <w:lang w:eastAsia="he-IL"/>
        </w:rPr>
        <w:t>נגד – אין</w:t>
      </w:r>
    </w:p>
    <w:p w:rsidR="00FA4D28" w:rsidRDefault="00FA4D28" w:rsidP="00FA4D28">
      <w:pPr>
        <w:pStyle w:val="--"/>
        <w:keepNext/>
        <w:rPr>
          <w:rtl/>
          <w:lang w:eastAsia="he-IL"/>
        </w:rPr>
      </w:pPr>
      <w:r>
        <w:rPr>
          <w:rFonts w:hint="cs"/>
          <w:rtl/>
          <w:lang w:eastAsia="he-IL"/>
        </w:rPr>
        <w:t xml:space="preserve">נמנעים – אין </w:t>
      </w:r>
    </w:p>
    <w:p w:rsidR="00FA4D28" w:rsidRDefault="00FA4D28" w:rsidP="00FA4D28">
      <w:pPr>
        <w:pStyle w:val="af4"/>
        <w:rPr>
          <w:rtl/>
          <w:lang w:eastAsia="he-IL"/>
        </w:rPr>
      </w:pPr>
      <w:r>
        <w:rPr>
          <w:rFonts w:hint="cs"/>
          <w:rtl/>
          <w:lang w:eastAsia="he-IL"/>
        </w:rPr>
        <w:t>חוק ביטוח בריאות ממלכתי (תיקון מס' 67), התשפ"ג–2023, נתקבל.</w:t>
      </w:r>
    </w:p>
    <w:p w:rsidR="00FA4D28" w:rsidRDefault="00FA4D28" w:rsidP="00FA4D28">
      <w:pPr>
        <w:rPr>
          <w:rtl/>
          <w:lang w:eastAsia="he-I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שבעה בעד, אין מתנגדים. אני מודיע שהצעת החוק ביטוח בריאות ממלכתי (תיקון מס' 67), התשפ"ג–2023, עברה </w:t>
      </w:r>
      <w:bookmarkStart w:id="31303" w:name="_ETM_Q59_261568"/>
      <w:bookmarkEnd w:id="31303"/>
      <w:r>
        <w:rPr>
          <w:rFonts w:hint="cs"/>
          <w:rtl/>
          <w:lang w:eastAsia="he-IL"/>
        </w:rPr>
        <w:t>בקריאה השלישית, ותיכנס לספר החוקים של מדינת ישראל.</w:t>
      </w:r>
    </w:p>
    <w:p w:rsidR="00FA4D28" w:rsidRDefault="00FA4D28" w:rsidP="00FA4D28">
      <w:pPr>
        <w:rPr>
          <w:rtl/>
          <w:lang w:eastAsia="he-IL"/>
        </w:rPr>
      </w:pPr>
      <w:bookmarkStart w:id="31304" w:name="_ETM_Q59_273567"/>
      <w:bookmarkStart w:id="31305" w:name="_ETM_Q59_273750"/>
      <w:bookmarkEnd w:id="31304"/>
      <w:bookmarkEnd w:id="31305"/>
    </w:p>
    <w:p w:rsidR="00FA4D28" w:rsidRDefault="00FA4D28" w:rsidP="00FA4D28">
      <w:pPr>
        <w:rPr>
          <w:rtl/>
          <w:lang w:eastAsia="he-IL"/>
        </w:rPr>
      </w:pPr>
      <w:bookmarkStart w:id="31306" w:name="_ETM_Q59_273991"/>
      <w:bookmarkStart w:id="31307" w:name="_ETM_Q59_274186"/>
      <w:bookmarkEnd w:id="31306"/>
      <w:bookmarkEnd w:id="31307"/>
      <w:r>
        <w:rPr>
          <w:rFonts w:hint="cs"/>
          <w:rtl/>
          <w:lang w:eastAsia="he-IL"/>
        </w:rPr>
        <w:t xml:space="preserve">חברי הכנסת, תם סדר-היום. </w:t>
      </w:r>
    </w:p>
    <w:p w:rsidR="00FA4D28" w:rsidRDefault="00FA4D28" w:rsidP="00FA4D28">
      <w:pPr>
        <w:rPr>
          <w:rtl/>
          <w:lang w:eastAsia="he-IL"/>
        </w:rPr>
      </w:pPr>
    </w:p>
    <w:p w:rsidR="00FA4D28" w:rsidRDefault="00FA4D28" w:rsidP="00FA4D28">
      <w:pPr>
        <w:pStyle w:val="af7"/>
        <w:keepNext/>
        <w:rPr>
          <w:rtl/>
        </w:rPr>
      </w:pPr>
      <w:bookmarkStart w:id="31308" w:name="_ETM_Q59_860000"/>
      <w:bookmarkEnd w:id="31308"/>
      <w:r>
        <w:rPr>
          <w:rStyle w:val="TagStyle"/>
          <w:rFonts w:hint="cs"/>
          <w:rtl/>
        </w:rPr>
        <w:t xml:space="preserve">&lt;&lt; קריאה &gt;&gt; </w:t>
      </w:r>
      <w:r>
        <w:rPr>
          <w:rFonts w:hint="cs"/>
          <w:rtl/>
        </w:rPr>
        <w:t>מירב בן ארי (יש עתיד):</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FA4D28" w:rsidP="00FA4D28">
      <w:pPr>
        <w:rPr>
          <w:rtl/>
          <w:lang w:eastAsia="he-IL"/>
        </w:rPr>
      </w:pPr>
      <w:r>
        <w:rPr>
          <w:rFonts w:hint="cs"/>
          <w:rtl/>
          <w:lang w:eastAsia="he-IL"/>
        </w:rPr>
        <w:t xml:space="preserve">רגע, היא רוצה לברך. </w:t>
      </w:r>
    </w:p>
    <w:p w:rsidR="00FA4D28" w:rsidRDefault="00FA4D28" w:rsidP="00FA4D28">
      <w:pPr>
        <w:rPr>
          <w:rtl/>
          <w:lang w:eastAsia="he-IL"/>
        </w:rPr>
      </w:pPr>
      <w:bookmarkStart w:id="31309" w:name="_ETM_Q59_863000"/>
      <w:bookmarkEnd w:id="31309"/>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lang w:eastAsia="he-IL"/>
        </w:rPr>
      </w:pPr>
    </w:p>
    <w:p w:rsidR="00FA4D28" w:rsidRDefault="00FA4D28" w:rsidP="00250949">
      <w:pPr>
        <w:rPr>
          <w:rtl/>
          <w:lang w:eastAsia="he-IL"/>
        </w:rPr>
      </w:pPr>
      <w:bookmarkStart w:id="31310" w:name="_ETM_Q59_864000"/>
      <w:bookmarkEnd w:id="31310"/>
      <w:r>
        <w:rPr>
          <w:rFonts w:hint="cs"/>
          <w:rtl/>
          <w:lang w:eastAsia="he-IL"/>
        </w:rPr>
        <w:t>כן, בבקשה. חברת הכנסת</w:t>
      </w:r>
      <w:bookmarkStart w:id="31311" w:name="_ETM_Q59_865000"/>
      <w:bookmarkEnd w:id="31311"/>
      <w:r>
        <w:rPr>
          <w:rFonts w:hint="cs"/>
          <w:rtl/>
          <w:lang w:eastAsia="he-IL"/>
        </w:rPr>
        <w:t xml:space="preserve"> אתי עטייה תברך</w:t>
      </w:r>
      <w:r w:rsidR="00250949">
        <w:rPr>
          <w:rFonts w:hint="cs"/>
          <w:rtl/>
          <w:lang w:eastAsia="he-IL"/>
        </w:rPr>
        <w:t>,</w:t>
      </w:r>
      <w:r>
        <w:rPr>
          <w:rFonts w:hint="cs"/>
          <w:rtl/>
          <w:lang w:eastAsia="he-IL"/>
        </w:rPr>
        <w:t xml:space="preserve"> האחרונה שלנו </w:t>
      </w:r>
      <w:bookmarkStart w:id="31312" w:name="_ETM_Q59_867000"/>
      <w:bookmarkEnd w:id="31312"/>
      <w:r>
        <w:rPr>
          <w:rFonts w:hint="cs"/>
          <w:rtl/>
          <w:lang w:eastAsia="he-IL"/>
        </w:rPr>
        <w:t xml:space="preserve">בדוברים למושב הזה. </w:t>
      </w:r>
    </w:p>
    <w:p w:rsidR="00FA4D28" w:rsidRDefault="00FA4D28" w:rsidP="00FA4D28">
      <w:pPr>
        <w:rPr>
          <w:rtl/>
          <w:lang w:eastAsia="he-IL"/>
        </w:rPr>
      </w:pPr>
      <w:bookmarkStart w:id="31313" w:name="_ETM_Q59_871000"/>
      <w:bookmarkEnd w:id="31313"/>
    </w:p>
    <w:p w:rsidR="00FA4D28" w:rsidRDefault="00FA4D28" w:rsidP="00FA4D28">
      <w:pPr>
        <w:pStyle w:val="a5"/>
        <w:keepNext/>
        <w:rPr>
          <w:rtl/>
        </w:rPr>
      </w:pPr>
      <w:bookmarkStart w:id="31314" w:name="ET_speaker_5796_2"/>
      <w:r>
        <w:rPr>
          <w:rStyle w:val="TagStyle"/>
          <w:rFonts w:hint="cs"/>
          <w:rtl/>
        </w:rPr>
        <w:t xml:space="preserve"> &lt;&lt; דובר &gt;&gt; </w:t>
      </w:r>
      <w:bookmarkStart w:id="31315" w:name="_Toc141713776"/>
      <w:bookmarkStart w:id="31316" w:name="_Toc141653793"/>
      <w:bookmarkStart w:id="31317" w:name="_Toc141653648"/>
      <w:bookmarkStart w:id="31318" w:name="_Toc141653503"/>
      <w:bookmarkStart w:id="31319" w:name="_Toc141653358"/>
      <w:bookmarkStart w:id="31320" w:name="_Toc141653213"/>
      <w:r>
        <w:rPr>
          <w:rFonts w:hint="cs"/>
          <w:rtl/>
        </w:rPr>
        <w:t>חוה אתי עטייה (הליכוד):</w:t>
      </w:r>
      <w:bookmarkEnd w:id="31315"/>
      <w:bookmarkEnd w:id="31316"/>
      <w:bookmarkEnd w:id="31317"/>
      <w:bookmarkEnd w:id="31318"/>
      <w:bookmarkEnd w:id="31319"/>
      <w:bookmarkEnd w:id="31320"/>
      <w:r>
        <w:rPr>
          <w:rStyle w:val="TagStyle"/>
          <w:rFonts w:hint="cs"/>
          <w:rtl/>
        </w:rPr>
        <w:t xml:space="preserve"> &lt;&lt; דובר &gt;&gt;</w:t>
      </w:r>
      <w:bookmarkEnd w:id="31314"/>
    </w:p>
    <w:p w:rsidR="00FA4D28" w:rsidRDefault="00FA4D28" w:rsidP="00FA4D28">
      <w:pPr>
        <w:rPr>
          <w:rtl/>
          <w:lang w:eastAsia="he-IL"/>
        </w:rPr>
      </w:pPr>
    </w:p>
    <w:p w:rsidR="00FA4D28" w:rsidRDefault="00FA4D28" w:rsidP="00FA4D28">
      <w:pPr>
        <w:rPr>
          <w:rtl/>
          <w:lang w:eastAsia="he-IL"/>
        </w:rPr>
      </w:pPr>
      <w:bookmarkStart w:id="31321" w:name="_ETM_Q59_868000"/>
      <w:bookmarkEnd w:id="31321"/>
      <w:r>
        <w:rPr>
          <w:rFonts w:hint="cs"/>
          <w:rtl/>
          <w:lang w:eastAsia="he-IL"/>
        </w:rPr>
        <w:t xml:space="preserve">מירב, חכי, אני רוצה </w:t>
      </w:r>
      <w:bookmarkStart w:id="31322" w:name="_ETM_Q59_869000"/>
      <w:bookmarkEnd w:id="31322"/>
      <w:r>
        <w:rPr>
          <w:rFonts w:hint="cs"/>
          <w:rtl/>
          <w:lang w:eastAsia="he-IL"/>
        </w:rPr>
        <w:t xml:space="preserve">לברך אותך. </w:t>
      </w:r>
    </w:p>
    <w:p w:rsidR="00FA4D28" w:rsidRDefault="00FA4D28" w:rsidP="00FA4D28">
      <w:pPr>
        <w:rPr>
          <w:rtl/>
          <w:lang w:eastAsia="he-IL"/>
        </w:rPr>
      </w:pPr>
      <w:bookmarkStart w:id="31323" w:name="_ETM_Q59_872000"/>
      <w:bookmarkEnd w:id="31323"/>
    </w:p>
    <w:p w:rsidR="00FA4D28" w:rsidRDefault="00FA4D28" w:rsidP="00FA4D28">
      <w:pPr>
        <w:pStyle w:val="af7"/>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FA4D28" w:rsidRDefault="00FA4D28" w:rsidP="00B060FA">
      <w:pPr>
        <w:rPr>
          <w:rtl/>
          <w:lang w:eastAsia="he-IL"/>
        </w:rPr>
      </w:pPr>
    </w:p>
    <w:p w:rsidR="00FA4D28" w:rsidRDefault="00FA4D28" w:rsidP="00FA4D28">
      <w:pPr>
        <w:rPr>
          <w:rtl/>
          <w:lang w:eastAsia="he-IL"/>
        </w:rPr>
      </w:pPr>
      <w:bookmarkStart w:id="31324" w:name="_ETM_Q59_870000"/>
      <w:bookmarkEnd w:id="31324"/>
      <w:r>
        <w:rPr>
          <w:rFonts w:hint="cs"/>
          <w:rtl/>
          <w:lang w:eastAsia="he-IL"/>
        </w:rPr>
        <w:t xml:space="preserve">אני אשאר בשבילך, נשארתי עד עכשיו. </w:t>
      </w:r>
    </w:p>
    <w:p w:rsidR="00FA4D28" w:rsidRDefault="00FA4D28" w:rsidP="00FA4D28">
      <w:pPr>
        <w:rPr>
          <w:rtl/>
          <w:lang w:eastAsia="he-IL"/>
        </w:rPr>
      </w:pPr>
      <w:bookmarkStart w:id="31325" w:name="_ETM_Q59_874000"/>
      <w:bookmarkEnd w:id="31325"/>
    </w:p>
    <w:p w:rsidR="00FA4D28" w:rsidRDefault="00FA4D28" w:rsidP="00FA4D28">
      <w:pPr>
        <w:pStyle w:val="-"/>
        <w:keepNext/>
        <w:rPr>
          <w:rtl/>
        </w:rPr>
      </w:pPr>
      <w:bookmarkStart w:id="31326" w:name="ET_speakercontinue_5796_6"/>
      <w:r>
        <w:rPr>
          <w:rStyle w:val="TagStyle"/>
          <w:rFonts w:hint="cs"/>
          <w:rtl/>
        </w:rPr>
        <w:t xml:space="preserve"> &lt;&lt; דובר_המשך &gt;&gt; </w:t>
      </w:r>
      <w:r>
        <w:rPr>
          <w:rFonts w:hint="cs"/>
          <w:rtl/>
        </w:rPr>
        <w:t>חוה אתי עטייה (הליכוד):</w:t>
      </w:r>
      <w:r>
        <w:rPr>
          <w:rStyle w:val="TagStyle"/>
          <w:rtl/>
        </w:rPr>
        <w:t xml:space="preserve"> &lt;&lt; דובר_המשך &gt;&gt;</w:t>
      </w:r>
      <w:r>
        <w:rPr>
          <w:rFonts w:hint="cs"/>
          <w:rtl/>
        </w:rPr>
        <w:t xml:space="preserve"> </w:t>
      </w:r>
      <w:bookmarkEnd w:id="31326"/>
    </w:p>
    <w:p w:rsidR="00FA4D28" w:rsidRDefault="00FA4D28" w:rsidP="00B060FA">
      <w:pPr>
        <w:rPr>
          <w:rtl/>
          <w:lang w:eastAsia="he-IL"/>
        </w:rPr>
      </w:pPr>
    </w:p>
    <w:p w:rsidR="00FA4D28" w:rsidRDefault="00FA4D28" w:rsidP="00FA4D28">
      <w:pPr>
        <w:rPr>
          <w:rtl/>
          <w:lang w:eastAsia="he-IL"/>
        </w:rPr>
      </w:pPr>
      <w:bookmarkStart w:id="31327" w:name="_ETM_Q59_876000"/>
      <w:bookmarkEnd w:id="31327"/>
      <w:r>
        <w:rPr>
          <w:rFonts w:hint="cs"/>
          <w:rtl/>
          <w:lang w:eastAsia="he-IL"/>
        </w:rPr>
        <w:t xml:space="preserve">אני רוצה </w:t>
      </w:r>
      <w:bookmarkStart w:id="31328" w:name="_ETM_Q59_873000"/>
      <w:bookmarkEnd w:id="31328"/>
      <w:r>
        <w:rPr>
          <w:rFonts w:hint="cs"/>
          <w:rtl/>
          <w:lang w:eastAsia="he-IL"/>
        </w:rPr>
        <w:t>להודות לך, כי אילולא את זה לא היה עובר.</w:t>
      </w:r>
      <w:bookmarkStart w:id="31329" w:name="_ETM_Q59_878000"/>
      <w:bookmarkEnd w:id="31329"/>
      <w:r>
        <w:rPr>
          <w:rFonts w:hint="cs"/>
          <w:rtl/>
          <w:lang w:eastAsia="he-IL"/>
        </w:rPr>
        <w:t xml:space="preserve"> </w:t>
      </w:r>
    </w:p>
    <w:p w:rsidR="00FA4D28" w:rsidRDefault="00FA4D28" w:rsidP="00FA4D28">
      <w:pPr>
        <w:rPr>
          <w:rtl/>
          <w:lang w:eastAsia="he-IL"/>
        </w:rPr>
      </w:pPr>
      <w:bookmarkStart w:id="31330" w:name="_ETM_Q59_879000"/>
      <w:bookmarkEnd w:id="31330"/>
    </w:p>
    <w:p w:rsidR="00FA4D28" w:rsidRDefault="00FA4D28" w:rsidP="00FA4D28">
      <w:pPr>
        <w:pStyle w:val="af7"/>
        <w:keepNext/>
        <w:rPr>
          <w:rtl/>
        </w:rPr>
      </w:pPr>
      <w:r>
        <w:rPr>
          <w:rStyle w:val="TagStyle"/>
          <w:rFonts w:hint="cs"/>
          <w:rtl/>
        </w:rPr>
        <w:t xml:space="preserve">&lt;&lt; קריאה &gt;&gt; </w:t>
      </w:r>
      <w:r>
        <w:rPr>
          <w:rFonts w:hint="cs"/>
          <w:rtl/>
        </w:rPr>
        <w:t>מירב בן ארי (יש עתיד):</w:t>
      </w:r>
      <w:r>
        <w:rPr>
          <w:rStyle w:val="TagStyle"/>
          <w:rtl/>
        </w:rPr>
        <w:t xml:space="preserve"> &lt;&lt; קריאה &gt;&gt;</w:t>
      </w:r>
      <w:r>
        <w:rPr>
          <w:rFonts w:hint="cs"/>
          <w:rtl/>
        </w:rPr>
        <w:t xml:space="preserve"> </w:t>
      </w:r>
    </w:p>
    <w:p w:rsidR="00FA4D28" w:rsidRDefault="00FA4D28" w:rsidP="00FA4D28">
      <w:pPr>
        <w:rPr>
          <w:rtl/>
        </w:rPr>
      </w:pPr>
    </w:p>
    <w:p w:rsidR="00FA4D28" w:rsidRDefault="00FA4D28" w:rsidP="00FA4D28">
      <w:pPr>
        <w:rPr>
          <w:rtl/>
        </w:rPr>
      </w:pPr>
      <w:bookmarkStart w:id="31331" w:name="_ETM_Q59_885000"/>
      <w:bookmarkEnd w:id="31331"/>
      <w:r>
        <w:rPr>
          <w:rFonts w:hint="cs"/>
          <w:rtl/>
        </w:rPr>
        <w:t xml:space="preserve">תודה רבה. </w:t>
      </w:r>
    </w:p>
    <w:p w:rsidR="00FA4D28" w:rsidRDefault="00FA4D28" w:rsidP="00FA4D28">
      <w:pPr>
        <w:rPr>
          <w:rtl/>
        </w:rPr>
      </w:pPr>
      <w:bookmarkStart w:id="31332" w:name="_ETM_Q59_883000"/>
      <w:bookmarkEnd w:id="31332"/>
    </w:p>
    <w:p w:rsidR="00FA4D28" w:rsidRDefault="00FA4D28" w:rsidP="00FA4D28">
      <w:pPr>
        <w:pStyle w:val="-"/>
        <w:keepNext/>
        <w:rPr>
          <w:rtl/>
        </w:rPr>
      </w:pPr>
      <w:bookmarkStart w:id="31333" w:name="ET_speakercontinue_5796_7"/>
      <w:r>
        <w:rPr>
          <w:rStyle w:val="TagStyle"/>
          <w:rFonts w:hint="cs"/>
          <w:rtl/>
        </w:rPr>
        <w:t xml:space="preserve"> &lt;&lt; דובר_המשך &gt;&gt; </w:t>
      </w:r>
      <w:r>
        <w:rPr>
          <w:rFonts w:hint="cs"/>
          <w:rtl/>
        </w:rPr>
        <w:t>חוה אתי עטייה (הליכוד):</w:t>
      </w:r>
      <w:r>
        <w:rPr>
          <w:rStyle w:val="TagStyle"/>
          <w:rtl/>
        </w:rPr>
        <w:t xml:space="preserve"> &lt;&lt; דובר_המשך &gt;&gt;</w:t>
      </w:r>
      <w:r>
        <w:rPr>
          <w:rFonts w:hint="cs"/>
          <w:rtl/>
        </w:rPr>
        <w:t xml:space="preserve"> </w:t>
      </w:r>
      <w:bookmarkEnd w:id="31333"/>
    </w:p>
    <w:p w:rsidR="00FA4D28" w:rsidRDefault="00FA4D28" w:rsidP="00B060FA">
      <w:pPr>
        <w:rPr>
          <w:rtl/>
        </w:rPr>
      </w:pPr>
    </w:p>
    <w:p w:rsidR="00FA4D28" w:rsidRDefault="00FA4D28" w:rsidP="00250949">
      <w:pPr>
        <w:rPr>
          <w:rtl/>
        </w:rPr>
      </w:pPr>
      <w:bookmarkStart w:id="31334" w:name="_ETM_Q59_886000"/>
      <w:bookmarkEnd w:id="31334"/>
      <w:r>
        <w:rPr>
          <w:rFonts w:hint="cs"/>
          <w:rtl/>
        </w:rPr>
        <w:t>אדוני היושב-ראש, כנסת נכבדה, גברתי השרה, ברשותכם</w:t>
      </w:r>
      <w:r w:rsidR="00250949">
        <w:rPr>
          <w:rFonts w:hint="cs"/>
          <w:rtl/>
        </w:rPr>
        <w:t>,</w:t>
      </w:r>
      <w:r>
        <w:rPr>
          <w:rFonts w:hint="cs"/>
          <w:rtl/>
        </w:rPr>
        <w:t xml:space="preserve"> אין</w:t>
      </w:r>
      <w:bookmarkStart w:id="31335" w:name="_ETM_Q59_889000"/>
      <w:bookmarkEnd w:id="31335"/>
      <w:r>
        <w:rPr>
          <w:rFonts w:hint="cs"/>
          <w:rtl/>
        </w:rPr>
        <w:t xml:space="preserve"> מתאים ונכון יותר עבורי ברגע המרגש והמיוחד הזה מאשר לברך יחד איתכם: ברוך אתה ה' אלוהינו מלך </w:t>
      </w:r>
      <w:bookmarkStart w:id="31336" w:name="_ETM_Q59_899000"/>
      <w:bookmarkEnd w:id="31336"/>
      <w:r>
        <w:rPr>
          <w:rFonts w:hint="cs"/>
          <w:rtl/>
        </w:rPr>
        <w:t xml:space="preserve">העולם שהחיינו וקיימנו והגיענו לזמן הזה. </w:t>
      </w:r>
    </w:p>
    <w:p w:rsidR="00FA4D28" w:rsidRDefault="00FA4D28" w:rsidP="00FA4D28">
      <w:pPr>
        <w:rPr>
          <w:rtl/>
        </w:rPr>
      </w:pPr>
    </w:p>
    <w:p w:rsidR="00FA4D28" w:rsidRDefault="00FA4D28" w:rsidP="00250949">
      <w:pPr>
        <w:rPr>
          <w:rtl/>
        </w:rPr>
      </w:pPr>
      <w:bookmarkStart w:id="31337" w:name="_ETM_Q59_903000"/>
      <w:bookmarkEnd w:id="31337"/>
      <w:r>
        <w:rPr>
          <w:rFonts w:hint="cs"/>
          <w:rtl/>
        </w:rPr>
        <w:t>כידוע לכם, חזרתי לכנסת</w:t>
      </w:r>
      <w:bookmarkStart w:id="31338" w:name="_ETM_Q59_906000"/>
      <w:bookmarkEnd w:id="31338"/>
      <w:r>
        <w:rPr>
          <w:rFonts w:hint="cs"/>
          <w:rtl/>
        </w:rPr>
        <w:t xml:space="preserve"> ישראל בזכות החוק הנורבגי. האמת היא ששמחתי לחזור ולמלא </w:t>
      </w:r>
      <w:bookmarkStart w:id="31339" w:name="_ETM_Q59_910000"/>
      <w:bookmarkEnd w:id="31339"/>
      <w:r>
        <w:rPr>
          <w:rFonts w:hint="cs"/>
          <w:rtl/>
        </w:rPr>
        <w:t>את שליחותי הציבורית, בראש ובראשונה כדי להשלים את</w:t>
      </w:r>
      <w:bookmarkStart w:id="31340" w:name="_ETM_Q59_920000"/>
      <w:bookmarkEnd w:id="31340"/>
      <w:r>
        <w:rPr>
          <w:rFonts w:hint="cs"/>
          <w:rtl/>
        </w:rPr>
        <w:t xml:space="preserve"> המלאכה שקיבלתי על עצמי בקידום הצעת החוק הזאת, שלא הספקתי לסיימה בכנסת הקודמת. </w:t>
      </w:r>
      <w:bookmarkStart w:id="31341" w:name="_ETM_Q59_923000"/>
      <w:bookmarkEnd w:id="31341"/>
      <w:r>
        <w:rPr>
          <w:rFonts w:hint="cs"/>
          <w:rtl/>
        </w:rPr>
        <w:t>אני כל כך שמחה ונרגשת לנעול</w:t>
      </w:r>
      <w:bookmarkStart w:id="31342" w:name="_ETM_Q59_927000"/>
      <w:bookmarkEnd w:id="31342"/>
      <w:r>
        <w:rPr>
          <w:rFonts w:hint="cs"/>
          <w:rtl/>
        </w:rPr>
        <w:t xml:space="preserve"> את מושב הקיץ בהצעת החוק שלי</w:t>
      </w:r>
      <w:bookmarkStart w:id="31343" w:name="_ETM_Q59_934000"/>
      <w:bookmarkEnd w:id="31343"/>
      <w:r>
        <w:rPr>
          <w:rFonts w:hint="cs"/>
          <w:rtl/>
        </w:rPr>
        <w:t xml:space="preserve">, שסוף-סוף אני זוכה להעביר את החוק החברתי החשוב </w:t>
      </w:r>
      <w:bookmarkStart w:id="31344" w:name="_ETM_Q59_937000"/>
      <w:bookmarkEnd w:id="31344"/>
      <w:r>
        <w:rPr>
          <w:rFonts w:hint="cs"/>
          <w:rtl/>
        </w:rPr>
        <w:t xml:space="preserve">שיזמתי. </w:t>
      </w:r>
    </w:p>
    <w:p w:rsidR="00FA4D28" w:rsidRDefault="00FA4D28" w:rsidP="00FA4D28">
      <w:pPr>
        <w:rPr>
          <w:rtl/>
        </w:rPr>
      </w:pPr>
    </w:p>
    <w:p w:rsidR="00FA4D28" w:rsidRDefault="00FA4D28" w:rsidP="00FA4D28">
      <w:pPr>
        <w:rPr>
          <w:rtl/>
        </w:rPr>
      </w:pPr>
      <w:bookmarkStart w:id="31345" w:name="_ETM_Q59_940000"/>
      <w:bookmarkEnd w:id="31345"/>
      <w:r>
        <w:rPr>
          <w:rFonts w:hint="cs"/>
          <w:rtl/>
        </w:rPr>
        <w:t>בדרך כלל אנו מחוקקים לאחר שחווינו אירועים בחיי</w:t>
      </w:r>
      <w:bookmarkStart w:id="31346" w:name="_ETM_Q59_942000"/>
      <w:bookmarkEnd w:id="31346"/>
      <w:r>
        <w:rPr>
          <w:rFonts w:hint="cs"/>
          <w:rtl/>
        </w:rPr>
        <w:t xml:space="preserve"> היום-יום. על הצורך בחוק זה למדתי כאשר הוריי, </w:t>
      </w:r>
      <w:bookmarkStart w:id="31347" w:name="_ETM_Q59_951000"/>
      <w:bookmarkEnd w:id="31347"/>
      <w:r>
        <w:rPr>
          <w:rFonts w:hint="cs"/>
          <w:rtl/>
        </w:rPr>
        <w:t xml:space="preserve">זכרם לברכה, נאלצו כל כמה ימים – סליחה, אני לא יכולה. </w:t>
      </w:r>
    </w:p>
    <w:p w:rsidR="00FA4D28" w:rsidRDefault="00FA4D28" w:rsidP="00FA4D28">
      <w:pPr>
        <w:rPr>
          <w:rtl/>
        </w:rPr>
      </w:pPr>
      <w:bookmarkStart w:id="31348" w:name="_ETM_Q59_965000"/>
      <w:bookmarkEnd w:id="31348"/>
    </w:p>
    <w:p w:rsidR="00FA4D28" w:rsidRDefault="00FA4D28" w:rsidP="00FA4D28">
      <w:pPr>
        <w:pStyle w:val="af7"/>
        <w:keepNext/>
        <w:rPr>
          <w:rtl/>
        </w:rPr>
      </w:pPr>
      <w:bookmarkStart w:id="31349" w:name="ET_interruption_5726_9"/>
      <w:r>
        <w:rPr>
          <w:rStyle w:val="TagStyle"/>
          <w:rFonts w:hint="cs"/>
          <w:rtl/>
        </w:rPr>
        <w:t xml:space="preserve"> &lt;&lt; קריאה &gt;&gt; </w:t>
      </w:r>
      <w:r>
        <w:rPr>
          <w:rFonts w:hint="cs"/>
          <w:rtl/>
        </w:rPr>
        <w:t>ינון אזולאי (ש"ס):</w:t>
      </w:r>
      <w:r>
        <w:rPr>
          <w:rStyle w:val="TagStyle"/>
          <w:rtl/>
        </w:rPr>
        <w:t xml:space="preserve"> &lt;&lt; קריאה &gt;&gt;</w:t>
      </w:r>
      <w:r>
        <w:rPr>
          <w:rFonts w:hint="cs"/>
          <w:rtl/>
        </w:rPr>
        <w:t xml:space="preserve"> </w:t>
      </w:r>
      <w:bookmarkEnd w:id="31349"/>
    </w:p>
    <w:p w:rsidR="00FA4D28" w:rsidRDefault="00FA4D28" w:rsidP="00B060FA">
      <w:pPr>
        <w:rPr>
          <w:rtl/>
        </w:rPr>
      </w:pPr>
    </w:p>
    <w:p w:rsidR="00FA4D28" w:rsidRDefault="00FA4D28" w:rsidP="00250949">
      <w:pPr>
        <w:rPr>
          <w:rtl/>
        </w:rPr>
      </w:pPr>
      <w:r>
        <w:rPr>
          <w:rFonts w:hint="cs"/>
          <w:rtl/>
        </w:rPr>
        <w:t>הכ</w:t>
      </w:r>
      <w:r w:rsidR="00250949">
        <w:rPr>
          <w:rFonts w:hint="cs"/>
          <w:rtl/>
        </w:rPr>
        <w:t>ו</w:t>
      </w:r>
      <w:r>
        <w:rPr>
          <w:rFonts w:hint="cs"/>
          <w:rtl/>
        </w:rPr>
        <w:t>ל בסדר, אתי</w:t>
      </w:r>
      <w:r w:rsidR="00250949">
        <w:rPr>
          <w:rFonts w:hint="cs"/>
          <w:rtl/>
        </w:rPr>
        <w:t>.</w:t>
      </w:r>
      <w:r>
        <w:rPr>
          <w:rFonts w:hint="cs"/>
          <w:rtl/>
        </w:rPr>
        <w:t xml:space="preserve"> הכול בסדר. </w:t>
      </w:r>
    </w:p>
    <w:p w:rsidR="00FA4D28" w:rsidRDefault="00FA4D28" w:rsidP="00FA4D28">
      <w:pPr>
        <w:rPr>
          <w:rtl/>
        </w:rPr>
      </w:pPr>
      <w:bookmarkStart w:id="31350" w:name="_ETM_Q59_969000"/>
      <w:bookmarkEnd w:id="31350"/>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31351" w:name="_ETM_Q59_963000"/>
      <w:bookmarkEnd w:id="31351"/>
      <w:r>
        <w:rPr>
          <w:rFonts w:hint="cs"/>
          <w:rtl/>
        </w:rPr>
        <w:t xml:space="preserve">רגע, שתי מים ותמשיכי. </w:t>
      </w:r>
    </w:p>
    <w:p w:rsidR="00FA4D28" w:rsidRDefault="00FA4D28" w:rsidP="00FA4D28">
      <w:pPr>
        <w:rPr>
          <w:rtl/>
        </w:rPr>
      </w:pPr>
      <w:bookmarkStart w:id="31352" w:name="_ETM_Q59_966000"/>
      <w:bookmarkEnd w:id="31352"/>
    </w:p>
    <w:p w:rsidR="00FA4D28" w:rsidRDefault="00FA4D28" w:rsidP="00FA4D28">
      <w:pPr>
        <w:pStyle w:val="af7"/>
        <w:keepNext/>
        <w:rPr>
          <w:rtl/>
        </w:rPr>
      </w:pPr>
      <w:bookmarkStart w:id="31353" w:name="_ETM_Q59_967000"/>
      <w:bookmarkStart w:id="31354" w:name="ET_interruption_5300_10"/>
      <w:bookmarkEnd w:id="31353"/>
      <w:r>
        <w:rPr>
          <w:rStyle w:val="TagStyle"/>
          <w:rFonts w:hint="cs"/>
          <w:rtl/>
        </w:rPr>
        <w:t xml:space="preserve">&lt;&lt; קריאה &gt;&gt; </w:t>
      </w:r>
      <w:r>
        <w:rPr>
          <w:rFonts w:hint="cs"/>
          <w:rtl/>
        </w:rPr>
        <w:t>מירב בן ארי (יש עתיד):</w:t>
      </w:r>
      <w:r>
        <w:rPr>
          <w:rStyle w:val="TagStyle"/>
          <w:rtl/>
        </w:rPr>
        <w:t xml:space="preserve"> &lt;&lt; קריאה &gt;&gt;</w:t>
      </w:r>
      <w:r>
        <w:rPr>
          <w:rFonts w:hint="cs"/>
          <w:rtl/>
        </w:rPr>
        <w:t xml:space="preserve"> </w:t>
      </w:r>
      <w:bookmarkEnd w:id="31354"/>
    </w:p>
    <w:p w:rsidR="00FA4D28" w:rsidRDefault="00FA4D28" w:rsidP="00B060FA">
      <w:pPr>
        <w:rPr>
          <w:rtl/>
        </w:rPr>
      </w:pPr>
    </w:p>
    <w:p w:rsidR="00FA4D28" w:rsidRDefault="00FA4D28" w:rsidP="00250949">
      <w:pPr>
        <w:rPr>
          <w:rtl/>
        </w:rPr>
      </w:pPr>
      <w:bookmarkStart w:id="31355" w:name="_ETM_Q59_366000"/>
      <w:bookmarkEnd w:id="31355"/>
      <w:r>
        <w:rPr>
          <w:rFonts w:hint="cs"/>
          <w:rtl/>
        </w:rPr>
        <w:t xml:space="preserve">אתי, אתי, זה קרה </w:t>
      </w:r>
      <w:r w:rsidR="00250949">
        <w:rPr>
          <w:rFonts w:hint="cs"/>
          <w:rtl/>
        </w:rPr>
        <w:t xml:space="preserve">גם </w:t>
      </w:r>
      <w:r>
        <w:rPr>
          <w:rFonts w:hint="cs"/>
          <w:rtl/>
        </w:rPr>
        <w:t xml:space="preserve">לי. תנשמי. </w:t>
      </w:r>
    </w:p>
    <w:p w:rsidR="00FA4D28" w:rsidRDefault="00FA4D28" w:rsidP="00FA4D28">
      <w:pPr>
        <w:rPr>
          <w:rtl/>
        </w:rPr>
      </w:pPr>
      <w:bookmarkStart w:id="31356" w:name="_ETM_Q59_353000"/>
      <w:bookmarkEnd w:id="31356"/>
    </w:p>
    <w:p w:rsidR="00FA4D28" w:rsidRDefault="00FA4D28" w:rsidP="00FA4D28">
      <w:pPr>
        <w:pStyle w:val="af7"/>
        <w:keepNext/>
        <w:rPr>
          <w:rtl/>
        </w:rPr>
      </w:pPr>
      <w:bookmarkStart w:id="31357" w:name="ET_interruption_5985_11"/>
      <w:r>
        <w:rPr>
          <w:rStyle w:val="TagStyle"/>
          <w:rFonts w:hint="cs"/>
          <w:rtl/>
        </w:rPr>
        <w:t xml:space="preserve"> &lt;&lt; קריאה &gt;&gt; </w:t>
      </w:r>
      <w:r>
        <w:rPr>
          <w:rFonts w:hint="cs"/>
          <w:rtl/>
        </w:rPr>
        <w:t>שרת התחבורה והבטיחות בדרכים מירי מרים רגב:</w:t>
      </w:r>
      <w:r>
        <w:rPr>
          <w:rStyle w:val="TagStyle"/>
          <w:rtl/>
        </w:rPr>
        <w:t xml:space="preserve"> &lt;&lt; קריאה &gt;&gt;</w:t>
      </w:r>
      <w:r>
        <w:rPr>
          <w:rFonts w:hint="cs"/>
          <w:rtl/>
        </w:rPr>
        <w:t xml:space="preserve"> </w:t>
      </w:r>
      <w:bookmarkEnd w:id="31357"/>
    </w:p>
    <w:p w:rsidR="00FA4D28" w:rsidRDefault="00FA4D28" w:rsidP="00B060FA">
      <w:pPr>
        <w:rPr>
          <w:rtl/>
        </w:rPr>
      </w:pPr>
    </w:p>
    <w:p w:rsidR="00FA4D28" w:rsidRDefault="00FA4D28" w:rsidP="00FA4D28">
      <w:pPr>
        <w:rPr>
          <w:rtl/>
        </w:rPr>
      </w:pPr>
      <w:bookmarkStart w:id="31358" w:name="_ETM_Q59_369000"/>
      <w:bookmarkEnd w:id="31358"/>
      <w:r>
        <w:rPr>
          <w:rFonts w:hint="cs"/>
          <w:rtl/>
        </w:rPr>
        <w:t xml:space="preserve">פשוט תמשיכי, יקרה, תמשיכי. </w:t>
      </w:r>
    </w:p>
    <w:p w:rsidR="00FA4D28" w:rsidRDefault="00FA4D28" w:rsidP="00FA4D28">
      <w:pPr>
        <w:rPr>
          <w:rtl/>
        </w:rPr>
      </w:pPr>
      <w:bookmarkStart w:id="31359" w:name="_ETM_Q59_371000"/>
      <w:bookmarkEnd w:id="31359"/>
    </w:p>
    <w:p w:rsidR="00FA4D28" w:rsidRDefault="00FA4D28" w:rsidP="00FA4D28">
      <w:pPr>
        <w:pStyle w:val="af7"/>
        <w:keepNext/>
        <w:rPr>
          <w:rtl/>
        </w:rPr>
      </w:pPr>
      <w:bookmarkStart w:id="31360" w:name="ET_interruption_5300_12"/>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31360"/>
    </w:p>
    <w:p w:rsidR="00FA4D28" w:rsidRDefault="00FA4D28" w:rsidP="00B060FA">
      <w:pPr>
        <w:rPr>
          <w:rtl/>
        </w:rPr>
      </w:pPr>
    </w:p>
    <w:p w:rsidR="00FA4D28" w:rsidRDefault="00FA4D28" w:rsidP="00FA4D28">
      <w:pPr>
        <w:rPr>
          <w:rtl/>
        </w:rPr>
      </w:pPr>
      <w:r>
        <w:rPr>
          <w:rFonts w:hint="cs"/>
          <w:rtl/>
        </w:rPr>
        <w:t>תנשמי</w:t>
      </w:r>
      <w:bookmarkStart w:id="31361" w:name="_ETM_Q59_370000"/>
      <w:bookmarkEnd w:id="31361"/>
      <w:r>
        <w:rPr>
          <w:rFonts w:hint="cs"/>
          <w:rtl/>
        </w:rPr>
        <w:t xml:space="preserve">, אנחנו כאן. </w:t>
      </w:r>
    </w:p>
    <w:p w:rsidR="00FA4D28" w:rsidRDefault="00FA4D28" w:rsidP="00FA4D28">
      <w:pPr>
        <w:rPr>
          <w:rtl/>
        </w:rPr>
      </w:pPr>
    </w:p>
    <w:p w:rsidR="00FA4D28" w:rsidRDefault="00FA4D28" w:rsidP="00FA4D28">
      <w:pPr>
        <w:pStyle w:val="af7"/>
        <w:keepNext/>
        <w:rPr>
          <w:rtl/>
        </w:rPr>
      </w:pPr>
      <w:bookmarkStart w:id="31362" w:name="ET_interruption_5985_13"/>
      <w:r>
        <w:rPr>
          <w:rStyle w:val="TagStyle"/>
          <w:rFonts w:hint="cs"/>
          <w:rtl/>
        </w:rPr>
        <w:t xml:space="preserve"> &lt;&lt; קריאה &gt;&gt; </w:t>
      </w:r>
      <w:r>
        <w:rPr>
          <w:rFonts w:hint="cs"/>
          <w:rtl/>
        </w:rPr>
        <w:t>שרת התחבורה והבטיחות בדרכים מירי מרים רגב:</w:t>
      </w:r>
      <w:r>
        <w:rPr>
          <w:rStyle w:val="TagStyle"/>
          <w:rtl/>
        </w:rPr>
        <w:t xml:space="preserve"> &lt;&lt; קריאה &gt;&gt;</w:t>
      </w:r>
      <w:r>
        <w:rPr>
          <w:rFonts w:hint="cs"/>
          <w:rtl/>
        </w:rPr>
        <w:t xml:space="preserve"> </w:t>
      </w:r>
      <w:bookmarkEnd w:id="31362"/>
    </w:p>
    <w:p w:rsidR="00FA4D28" w:rsidRDefault="00FA4D28" w:rsidP="00B060FA">
      <w:pPr>
        <w:rPr>
          <w:rtl/>
        </w:rPr>
      </w:pPr>
    </w:p>
    <w:p w:rsidR="00FA4D28" w:rsidRDefault="00FA4D28" w:rsidP="00FA4D28">
      <w:pPr>
        <w:rPr>
          <w:rtl/>
        </w:rPr>
      </w:pPr>
      <w:bookmarkStart w:id="31363" w:name="_ETM_Q59_372000"/>
      <w:bookmarkEnd w:id="31363"/>
      <w:r>
        <w:rPr>
          <w:rFonts w:hint="cs"/>
          <w:rtl/>
        </w:rPr>
        <w:t>הכול</w:t>
      </w:r>
      <w:bookmarkStart w:id="31364" w:name="_ETM_Q59_374000"/>
      <w:bookmarkEnd w:id="31364"/>
      <w:r>
        <w:rPr>
          <w:rFonts w:hint="cs"/>
          <w:rtl/>
        </w:rPr>
        <w:t xml:space="preserve"> בסדר. </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31365" w:name="_ETM_Q59_377000"/>
      <w:bookmarkEnd w:id="31365"/>
      <w:r>
        <w:rPr>
          <w:rFonts w:hint="cs"/>
          <w:rtl/>
        </w:rPr>
        <w:t xml:space="preserve">ברור, הנושא אישי, וזה מאוד מרגש. </w:t>
      </w:r>
    </w:p>
    <w:p w:rsidR="00FA4D28" w:rsidRDefault="00FA4D28" w:rsidP="00FA4D28">
      <w:pPr>
        <w:rPr>
          <w:rtl/>
        </w:rPr>
      </w:pPr>
      <w:bookmarkStart w:id="31366" w:name="_ETM_Q59_376000"/>
      <w:bookmarkEnd w:id="31366"/>
    </w:p>
    <w:p w:rsidR="00FA4D28" w:rsidRDefault="00FA4D28" w:rsidP="00FA4D28">
      <w:pPr>
        <w:pStyle w:val="-"/>
        <w:keepNext/>
        <w:rPr>
          <w:rtl/>
        </w:rPr>
      </w:pPr>
      <w:bookmarkStart w:id="31367" w:name="ET_speakercontinue_5796_15"/>
      <w:r>
        <w:rPr>
          <w:rStyle w:val="TagStyle"/>
          <w:rFonts w:hint="cs"/>
          <w:rtl/>
        </w:rPr>
        <w:t xml:space="preserve"> &lt;&lt; דובר_המשך &gt;&gt; </w:t>
      </w:r>
      <w:r>
        <w:rPr>
          <w:rFonts w:hint="cs"/>
          <w:rtl/>
        </w:rPr>
        <w:t>חוה אתי עטייה (הליכוד):</w:t>
      </w:r>
      <w:r>
        <w:rPr>
          <w:rStyle w:val="TagStyle"/>
          <w:rtl/>
        </w:rPr>
        <w:t xml:space="preserve"> &lt;&lt; דובר_המשך &gt;&gt;</w:t>
      </w:r>
      <w:r>
        <w:rPr>
          <w:rFonts w:hint="cs"/>
          <w:rtl/>
        </w:rPr>
        <w:t xml:space="preserve"> </w:t>
      </w:r>
      <w:bookmarkEnd w:id="31367"/>
    </w:p>
    <w:p w:rsidR="00FA4D28" w:rsidRDefault="00FA4D28" w:rsidP="00B060FA">
      <w:pPr>
        <w:rPr>
          <w:rtl/>
        </w:rPr>
      </w:pPr>
    </w:p>
    <w:p w:rsidR="00FA4D28" w:rsidRDefault="00FA4D28" w:rsidP="00B060FA">
      <w:pPr>
        <w:rPr>
          <w:rtl/>
        </w:rPr>
      </w:pPr>
      <w:r>
        <w:rPr>
          <w:rFonts w:hint="cs"/>
          <w:rtl/>
        </w:rPr>
        <w:t xml:space="preserve">על הצורך </w:t>
      </w:r>
      <w:bookmarkStart w:id="31368" w:name="_ETM_Q59_375000"/>
      <w:bookmarkEnd w:id="31368"/>
      <w:r>
        <w:rPr>
          <w:rFonts w:hint="cs"/>
          <w:rtl/>
        </w:rPr>
        <w:t>בחוק זה למדתי כאשר הוריי, זכרם לברכה, נאלצו</w:t>
      </w:r>
      <w:bookmarkStart w:id="31369" w:name="_ETM_Q59_383000"/>
      <w:bookmarkEnd w:id="31369"/>
      <w:r>
        <w:rPr>
          <w:rFonts w:hint="cs"/>
          <w:rtl/>
        </w:rPr>
        <w:t xml:space="preserve"> כל כמה ימים לנסוע </w:t>
      </w:r>
      <w:r w:rsidR="00B060FA">
        <w:rPr>
          <w:rFonts w:hint="cs"/>
          <w:rtl/>
        </w:rPr>
        <w:t>– – –</w:t>
      </w:r>
    </w:p>
    <w:p w:rsidR="00FA4D28" w:rsidRDefault="00FA4D28" w:rsidP="00FA4D28">
      <w:pPr>
        <w:rPr>
          <w:rtl/>
        </w:rPr>
      </w:pPr>
      <w:bookmarkStart w:id="31370" w:name="_ETM_Q59_388000"/>
      <w:bookmarkEnd w:id="31370"/>
    </w:p>
    <w:p w:rsidR="00FA4D28" w:rsidRDefault="00FA4D28" w:rsidP="00FA4D28">
      <w:pPr>
        <w:pStyle w:val="af7"/>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FA4D28" w:rsidRDefault="00FA4D28" w:rsidP="00B060FA">
      <w:pPr>
        <w:rPr>
          <w:rtl/>
        </w:rPr>
      </w:pPr>
    </w:p>
    <w:p w:rsidR="00FA4D28" w:rsidRDefault="00FA4D28" w:rsidP="00FA4D28">
      <w:pPr>
        <w:rPr>
          <w:rtl/>
        </w:rPr>
      </w:pPr>
      <w:r>
        <w:rPr>
          <w:rFonts w:hint="cs"/>
          <w:rtl/>
        </w:rPr>
        <w:t>אני עברתי את זה היום. תנשמי</w:t>
      </w:r>
      <w:bookmarkStart w:id="31371" w:name="_ETM_Q59_386000"/>
      <w:bookmarkEnd w:id="31371"/>
      <w:r>
        <w:rPr>
          <w:rFonts w:hint="cs"/>
          <w:rtl/>
        </w:rPr>
        <w:t xml:space="preserve"> דקה, הכול בסדר, נחכה לך. </w:t>
      </w:r>
    </w:p>
    <w:p w:rsidR="00FA4D28" w:rsidRDefault="00FA4D28" w:rsidP="00FA4D28">
      <w:pPr>
        <w:rPr>
          <w:rtl/>
        </w:rPr>
      </w:pPr>
    </w:p>
    <w:p w:rsidR="00FA4D28" w:rsidRDefault="00FA4D28" w:rsidP="00FA4D28">
      <w:pPr>
        <w:pStyle w:val="-"/>
        <w:keepNext/>
        <w:rPr>
          <w:rtl/>
        </w:rPr>
      </w:pPr>
      <w:bookmarkStart w:id="31372" w:name="ET_speakercontinue_5796_17"/>
      <w:r>
        <w:rPr>
          <w:rStyle w:val="TagStyle"/>
          <w:rFonts w:hint="cs"/>
          <w:rtl/>
        </w:rPr>
        <w:t xml:space="preserve"> &lt;&lt; דובר_המשך &gt;&gt; </w:t>
      </w:r>
      <w:r>
        <w:rPr>
          <w:rFonts w:hint="cs"/>
          <w:rtl/>
        </w:rPr>
        <w:t>חוה אתי עטייה (הליכוד):</w:t>
      </w:r>
      <w:r>
        <w:rPr>
          <w:rStyle w:val="TagStyle"/>
          <w:rtl/>
        </w:rPr>
        <w:t xml:space="preserve"> &lt;&lt; דובר_המשך &gt;&gt;</w:t>
      </w:r>
      <w:r>
        <w:rPr>
          <w:rFonts w:hint="cs"/>
          <w:rtl/>
        </w:rPr>
        <w:t xml:space="preserve"> </w:t>
      </w:r>
      <w:bookmarkEnd w:id="31372"/>
    </w:p>
    <w:p w:rsidR="00FA4D28" w:rsidRDefault="00FA4D28" w:rsidP="00FA4D28">
      <w:pPr>
        <w:rPr>
          <w:rtl/>
        </w:rPr>
      </w:pPr>
    </w:p>
    <w:p w:rsidR="00FA4D28" w:rsidRDefault="00FA4D28" w:rsidP="00250949">
      <w:pPr>
        <w:rPr>
          <w:rtl/>
        </w:rPr>
      </w:pPr>
      <w:r>
        <w:rPr>
          <w:rFonts w:hint="cs"/>
          <w:rtl/>
        </w:rPr>
        <w:t>על הצורך בחוק זה למדתי כאשר הוריי ז"ל נאלצו כל כמה ימים לנסוע באמבולנס לבית החולים.</w:t>
      </w:r>
      <w:bookmarkStart w:id="31373" w:name="_ETM_Q59_397000"/>
      <w:bookmarkEnd w:id="31373"/>
      <w:r>
        <w:rPr>
          <w:rFonts w:hint="cs"/>
          <w:rtl/>
        </w:rPr>
        <w:t xml:space="preserve"> נוכחתי לדעת שהעלויות ששילמו לאמבולנס היו רבות וגבוהות. </w:t>
      </w:r>
      <w:bookmarkStart w:id="31374" w:name="_ETM_Q59_407188"/>
      <w:bookmarkEnd w:id="31374"/>
      <w:r>
        <w:rPr>
          <w:rFonts w:hint="cs"/>
          <w:rtl/>
        </w:rPr>
        <w:t xml:space="preserve">מן </w:t>
      </w:r>
      <w:bookmarkStart w:id="31375" w:name="_ETM_Q59_408000"/>
      <w:bookmarkEnd w:id="31375"/>
      <w:r>
        <w:rPr>
          <w:rFonts w:hint="cs"/>
          <w:rtl/>
        </w:rPr>
        <w:t>החוויות עם הוריי ז"ל הבנתי עד כמה העלויות</w:t>
      </w:r>
      <w:bookmarkStart w:id="31376" w:name="_ETM_Q59_409000"/>
      <w:bookmarkEnd w:id="31376"/>
      <w:r>
        <w:rPr>
          <w:rFonts w:hint="cs"/>
          <w:rtl/>
        </w:rPr>
        <w:t xml:space="preserve"> של האמבולנס פוגעות בקשישים. על מצבם הכלכלי של קשישים אין</w:t>
      </w:r>
      <w:bookmarkStart w:id="31377" w:name="_ETM_Q59_412000"/>
      <w:bookmarkEnd w:id="31377"/>
      <w:r>
        <w:rPr>
          <w:rFonts w:hint="cs"/>
          <w:rtl/>
        </w:rPr>
        <w:t xml:space="preserve"> צורך לדבר</w:t>
      </w:r>
      <w:r w:rsidR="00250949">
        <w:rPr>
          <w:rFonts w:hint="cs"/>
          <w:rtl/>
        </w:rPr>
        <w:t>;</w:t>
      </w:r>
      <w:r>
        <w:rPr>
          <w:rFonts w:hint="cs"/>
          <w:rtl/>
        </w:rPr>
        <w:t xml:space="preserve"> מצבם ידוע לכול. זה שנתיים אני עמלה</w:t>
      </w:r>
      <w:bookmarkStart w:id="31378" w:name="_ETM_Q59_418000"/>
      <w:bookmarkEnd w:id="31378"/>
      <w:r>
        <w:rPr>
          <w:rFonts w:hint="cs"/>
          <w:rtl/>
        </w:rPr>
        <w:t xml:space="preserve"> על הצעת החוק הזאת, והיום סוף-סוף החוק נכנס לספר החוקים. </w:t>
      </w:r>
      <w:bookmarkStart w:id="31379" w:name="_ETM_Q59_426000"/>
      <w:bookmarkEnd w:id="31379"/>
    </w:p>
    <w:p w:rsidR="00FA4D28" w:rsidRDefault="00FA4D28" w:rsidP="00FA4D28">
      <w:pPr>
        <w:rPr>
          <w:rtl/>
        </w:rPr>
      </w:pPr>
      <w:bookmarkStart w:id="31380" w:name="_ETM_Q59_430000"/>
      <w:bookmarkEnd w:id="31380"/>
    </w:p>
    <w:p w:rsidR="00FA4D28" w:rsidRDefault="00FA4D28" w:rsidP="00CA549B">
      <w:pPr>
        <w:rPr>
          <w:rtl/>
        </w:rPr>
      </w:pPr>
      <w:bookmarkStart w:id="31381" w:name="_ETM_Q59_431000"/>
      <w:bookmarkEnd w:id="31381"/>
      <w:r>
        <w:rPr>
          <w:rFonts w:hint="cs"/>
          <w:rtl/>
        </w:rPr>
        <w:t>החוק שאושר טומן בחובו בשורה חברתית משמעותית לקשישים סיעודיים המקבלים</w:t>
      </w:r>
      <w:bookmarkStart w:id="31382" w:name="_ETM_Q59_434000"/>
      <w:bookmarkEnd w:id="31382"/>
      <w:r>
        <w:rPr>
          <w:rFonts w:hint="cs"/>
          <w:rtl/>
        </w:rPr>
        <w:t xml:space="preserve"> הבטחת הכנסה ונזקקים לשירותי אמבולנס רבים, וגם מיטיב עם השכבות </w:t>
      </w:r>
      <w:bookmarkStart w:id="31383" w:name="_ETM_Q59_445000"/>
      <w:bookmarkEnd w:id="31383"/>
      <w:r>
        <w:rPr>
          <w:rFonts w:hint="cs"/>
          <w:rtl/>
        </w:rPr>
        <w:t>החלשות וכן עם משפחות של חולים שלצערן נפטרו. החוק נועד</w:t>
      </w:r>
      <w:bookmarkStart w:id="31384" w:name="_ETM_Q59_446000"/>
      <w:bookmarkEnd w:id="31384"/>
      <w:r>
        <w:rPr>
          <w:rFonts w:hint="cs"/>
          <w:rtl/>
        </w:rPr>
        <w:t xml:space="preserve"> לתקן עוול הקיים שנים במצב החוקי הקיים כיום. החוק אושר</w:t>
      </w:r>
      <w:bookmarkStart w:id="31385" w:name="_ETM_Q59_458000"/>
      <w:bookmarkEnd w:id="31385"/>
      <w:r>
        <w:rPr>
          <w:rFonts w:hint="cs"/>
          <w:rtl/>
        </w:rPr>
        <w:t xml:space="preserve"> היום הודות ליו"ר הוועדה חבר הכנסת אוריאל בוסו. אדוני יושב-ראש הוועדה, הופתעתי לטובה מהמהלך היצירתי שעשית </w:t>
      </w:r>
      <w:bookmarkStart w:id="31386" w:name="_ETM_Q59_464000"/>
      <w:bookmarkEnd w:id="31386"/>
      <w:r>
        <w:rPr>
          <w:rFonts w:hint="cs"/>
          <w:rtl/>
        </w:rPr>
        <w:t>לקידום החוק בכך שפיצלת את הצעת החוק לשני</w:t>
      </w:r>
      <w:bookmarkStart w:id="31387" w:name="_ETM_Q59_473000"/>
      <w:bookmarkEnd w:id="31387"/>
      <w:r>
        <w:rPr>
          <w:rFonts w:hint="cs"/>
          <w:rtl/>
        </w:rPr>
        <w:t xml:space="preserve"> חלקים. כמעט שוויתרתי ורציתי לדחות את החוק. היו</w:t>
      </w:r>
      <w:bookmarkStart w:id="31388" w:name="_ETM_Q59_480000"/>
      <w:bookmarkEnd w:id="31388"/>
      <w:r>
        <w:rPr>
          <w:rFonts w:hint="cs"/>
          <w:rtl/>
        </w:rPr>
        <w:t xml:space="preserve"> עליי לחצים גדולים ממשרד האוצר למשוך את החוק ולקחת את</w:t>
      </w:r>
      <w:bookmarkStart w:id="31389" w:name="_ETM_Q59_486000"/>
      <w:bookmarkEnd w:id="31389"/>
      <w:r>
        <w:rPr>
          <w:rFonts w:hint="cs"/>
          <w:rtl/>
        </w:rPr>
        <w:t xml:space="preserve"> 6 מיליון השקלים ולנתב אותם לטובת העיוורים, לתסמונת דאון</w:t>
      </w:r>
      <w:bookmarkStart w:id="31390" w:name="_ETM_Q59_490000"/>
      <w:bookmarkEnd w:id="31390"/>
      <w:r>
        <w:rPr>
          <w:rFonts w:hint="cs"/>
          <w:rtl/>
        </w:rPr>
        <w:t xml:space="preserve"> או לנכים. אך </w:t>
      </w:r>
      <w:r w:rsidR="00CA549B">
        <w:rPr>
          <w:rFonts w:hint="eastAsia"/>
          <w:rtl/>
        </w:rPr>
        <w:t xml:space="preserve">– </w:t>
      </w:r>
      <w:r>
        <w:rPr>
          <w:rFonts w:hint="cs"/>
          <w:rtl/>
        </w:rPr>
        <w:t xml:space="preserve">אני ממש מודה לך, בוסו </w:t>
      </w:r>
      <w:r w:rsidR="00CA549B">
        <w:rPr>
          <w:rFonts w:hint="eastAsia"/>
          <w:rtl/>
        </w:rPr>
        <w:t xml:space="preserve">– </w:t>
      </w:r>
      <w:r>
        <w:rPr>
          <w:rFonts w:hint="cs"/>
          <w:rtl/>
        </w:rPr>
        <w:t xml:space="preserve">לא </w:t>
      </w:r>
      <w:bookmarkStart w:id="31391" w:name="_ETM_Q59_492000"/>
      <w:bookmarkEnd w:id="31391"/>
      <w:r>
        <w:rPr>
          <w:rFonts w:hint="cs"/>
          <w:rtl/>
        </w:rPr>
        <w:t>הסכמת ולא ויתרת, ואמרת: בלי נדר, אני מעביר לך את</w:t>
      </w:r>
      <w:bookmarkStart w:id="31392" w:name="_ETM_Q59_497000"/>
      <w:bookmarkEnd w:id="31392"/>
      <w:r>
        <w:rPr>
          <w:rFonts w:hint="cs"/>
          <w:rtl/>
        </w:rPr>
        <w:t xml:space="preserve"> החוק עד סוף המושב הזה</w:t>
      </w:r>
      <w:r w:rsidR="00CA549B">
        <w:rPr>
          <w:rFonts w:hint="cs"/>
          <w:rtl/>
        </w:rPr>
        <w:t>,</w:t>
      </w:r>
      <w:r>
        <w:rPr>
          <w:rtl/>
        </w:rPr>
        <w:t xml:space="preserve"> </w:t>
      </w:r>
      <w:r>
        <w:rPr>
          <w:rFonts w:hint="cs"/>
          <w:rtl/>
        </w:rPr>
        <w:t xml:space="preserve">וכך היה. </w:t>
      </w:r>
      <w:bookmarkStart w:id="31393" w:name="_ETM_Q59_502000"/>
      <w:bookmarkEnd w:id="31393"/>
      <w:r>
        <w:rPr>
          <w:rFonts w:hint="cs"/>
          <w:rtl/>
        </w:rPr>
        <w:t>יישר כוח, קבל את הערכתי הכנה.</w:t>
      </w:r>
    </w:p>
    <w:p w:rsidR="00FA4D28" w:rsidRDefault="00FA4D28" w:rsidP="00FA4D28">
      <w:pPr>
        <w:rPr>
          <w:rtl/>
        </w:rPr>
      </w:pPr>
    </w:p>
    <w:p w:rsidR="00FA4D28" w:rsidRDefault="00FA4D28" w:rsidP="00FA4D28">
      <w:pPr>
        <w:rPr>
          <w:rtl/>
        </w:rPr>
      </w:pPr>
      <w:r>
        <w:rPr>
          <w:rFonts w:hint="cs"/>
          <w:rtl/>
        </w:rPr>
        <w:t>היה קשה מאוד להעביר את החוק. כנראה שאין מקריות</w:t>
      </w:r>
      <w:bookmarkStart w:id="31394" w:name="_ETM_Q59_509000"/>
      <w:bookmarkEnd w:id="31394"/>
      <w:r>
        <w:rPr>
          <w:rFonts w:hint="cs"/>
          <w:rtl/>
        </w:rPr>
        <w:t xml:space="preserve">, ולא בכדי אנחנו מעבירים היום את הצעת </w:t>
      </w:r>
      <w:bookmarkStart w:id="31395" w:name="_ETM_Q59_515000"/>
      <w:bookmarkEnd w:id="31395"/>
      <w:r>
        <w:rPr>
          <w:rFonts w:hint="cs"/>
          <w:rtl/>
        </w:rPr>
        <w:t>החוק לאחר שקראנו אתמול, בשבת, את פרשת השבוע ואתחנן. כמה</w:t>
      </w:r>
      <w:bookmarkStart w:id="31396" w:name="_ETM_Q59_522000"/>
      <w:bookmarkEnd w:id="31396"/>
      <w:r>
        <w:rPr>
          <w:rFonts w:hint="cs"/>
          <w:rtl/>
        </w:rPr>
        <w:t xml:space="preserve"> תחנונים וכמה מאמצים היו במסע החקיקה. לעיתים כבר חששתי שכמו שנאמר בפרשה</w:t>
      </w:r>
      <w:r w:rsidR="00CA549B">
        <w:rPr>
          <w:rFonts w:hint="cs"/>
          <w:rtl/>
        </w:rPr>
        <w:t>,</w:t>
      </w:r>
      <w:r>
        <w:rPr>
          <w:rFonts w:hint="cs"/>
          <w:rtl/>
        </w:rPr>
        <w:t xml:space="preserve"> גם אני אעלה על ראש הפסגה ואראה </w:t>
      </w:r>
      <w:bookmarkStart w:id="31397" w:name="_ETM_Q59_537000"/>
      <w:bookmarkEnd w:id="31397"/>
      <w:r>
        <w:rPr>
          <w:rFonts w:hint="cs"/>
          <w:rtl/>
        </w:rPr>
        <w:t xml:space="preserve">את הארץ המובטחת רק מרחוק, ולא אזכה לראות בעצמי את החוק מאושר בקריאה שנייה ושלישית. </w:t>
      </w:r>
    </w:p>
    <w:p w:rsidR="00FA4D28" w:rsidRDefault="00FA4D28" w:rsidP="00FA4D28">
      <w:pPr>
        <w:rPr>
          <w:rtl/>
        </w:rPr>
      </w:pPr>
    </w:p>
    <w:p w:rsidR="00CA549B" w:rsidRDefault="00FA4D28" w:rsidP="00FA4D28">
      <w:pPr>
        <w:rPr>
          <w:rtl/>
        </w:rPr>
      </w:pPr>
      <w:bookmarkStart w:id="31398" w:name="_ETM_Q59_543000"/>
      <w:bookmarkEnd w:id="31398"/>
      <w:r>
        <w:rPr>
          <w:rFonts w:hint="cs"/>
          <w:rtl/>
        </w:rPr>
        <w:t>בתחילה היו נוסחים</w:t>
      </w:r>
      <w:bookmarkStart w:id="31399" w:name="_ETM_Q59_541000"/>
      <w:bookmarkEnd w:id="31399"/>
      <w:r>
        <w:rPr>
          <w:rFonts w:hint="cs"/>
          <w:rtl/>
        </w:rPr>
        <w:t xml:space="preserve"> רבים להצעת החוק. נתקלתי בקשיים רבים זה שנתיים: להעביר את החוק מול משרד הבריאות, קופות החולים, בעקבות השאלה</w:t>
      </w:r>
      <w:bookmarkStart w:id="31400" w:name="_ETM_Q59_552000"/>
      <w:bookmarkEnd w:id="31400"/>
      <w:r>
        <w:rPr>
          <w:rFonts w:hint="cs"/>
          <w:rtl/>
        </w:rPr>
        <w:t xml:space="preserve"> על מי יחול החוק – מרותקים למיטה, מרותקים לבית, מתניידים בכיסאות </w:t>
      </w:r>
      <w:bookmarkStart w:id="31401" w:name="_ETM_Q59_558000"/>
      <w:bookmarkEnd w:id="31401"/>
      <w:r>
        <w:rPr>
          <w:rFonts w:hint="cs"/>
          <w:rtl/>
        </w:rPr>
        <w:t xml:space="preserve">גלגלים, מטופלי דיאליזה, חולים אונקולוגיים? בסופו של דבר ניצחה הקטגוריה </w:t>
      </w:r>
      <w:bookmarkStart w:id="31402" w:name="_ETM_Q59_564000"/>
      <w:bookmarkEnd w:id="31402"/>
      <w:r>
        <w:rPr>
          <w:rFonts w:hint="cs"/>
          <w:rtl/>
        </w:rPr>
        <w:t xml:space="preserve">הנ"ל. מדובר בהצעת חוק שעלותה 6 מיליון שקלים. </w:t>
      </w:r>
    </w:p>
    <w:p w:rsidR="00CA549B" w:rsidRDefault="00CA549B" w:rsidP="00FA4D28">
      <w:pPr>
        <w:rPr>
          <w:rtl/>
        </w:rPr>
      </w:pPr>
    </w:p>
    <w:p w:rsidR="00FA4D28" w:rsidRDefault="00FA4D28" w:rsidP="00CA549B">
      <w:pPr>
        <w:rPr>
          <w:rtl/>
        </w:rPr>
      </w:pPr>
      <w:r>
        <w:rPr>
          <w:rFonts w:hint="cs"/>
          <w:rtl/>
        </w:rPr>
        <w:t>חשוב לי</w:t>
      </w:r>
      <w:bookmarkStart w:id="31403" w:name="_ETM_Q59_571000"/>
      <w:bookmarkEnd w:id="31403"/>
      <w:r>
        <w:rPr>
          <w:rFonts w:hint="cs"/>
          <w:rtl/>
        </w:rPr>
        <w:t xml:space="preserve"> לציין פעם נוספת כי את הצעת החוק קידמתי לזכר</w:t>
      </w:r>
      <w:bookmarkStart w:id="31404" w:name="_ETM_Q59_579000"/>
      <w:bookmarkEnd w:id="31404"/>
      <w:r>
        <w:rPr>
          <w:rFonts w:hint="cs"/>
          <w:rtl/>
        </w:rPr>
        <w:t xml:space="preserve"> הוריי, זכרם לברכה, נוכח חוויה אישית שעברתי איתם.</w:t>
      </w:r>
      <w:bookmarkStart w:id="31405" w:name="_ETM_Q59_582000"/>
      <w:bookmarkEnd w:id="31405"/>
      <w:r>
        <w:rPr>
          <w:rFonts w:hint="cs"/>
          <w:rtl/>
        </w:rPr>
        <w:t xml:space="preserve"> </w:t>
      </w:r>
      <w:bookmarkStart w:id="31406" w:name="_ETM_Q59_583000"/>
      <w:bookmarkEnd w:id="31406"/>
      <w:r>
        <w:rPr>
          <w:rFonts w:hint="cs"/>
          <w:rtl/>
        </w:rPr>
        <w:t xml:space="preserve">הוריי נזקקו רבות לשירותי אמבולנס, ולצערנו קצבת הזקנה שלהם נוצלה </w:t>
      </w:r>
      <w:bookmarkStart w:id="31407" w:name="_ETM_Q59_587000"/>
      <w:bookmarkEnd w:id="31407"/>
      <w:r>
        <w:rPr>
          <w:rFonts w:hint="cs"/>
          <w:rtl/>
        </w:rPr>
        <w:t xml:space="preserve">כולה לתשלום אגרת אמבולנסים. לצערי הרב אני עדה </w:t>
      </w:r>
      <w:bookmarkStart w:id="31408" w:name="_ETM_Q59_591000"/>
      <w:bookmarkEnd w:id="31408"/>
      <w:r>
        <w:rPr>
          <w:rFonts w:hint="cs"/>
          <w:rtl/>
        </w:rPr>
        <w:t>כי לפני שהקשיש מחליט להזמין את האמבולנס, הוא שוקל אם</w:t>
      </w:r>
      <w:bookmarkStart w:id="31409" w:name="_ETM_Q59_596000"/>
      <w:bookmarkEnd w:id="31409"/>
      <w:r>
        <w:rPr>
          <w:rFonts w:hint="cs"/>
          <w:rtl/>
        </w:rPr>
        <w:t xml:space="preserve"> יוכל לעמוד במימון האמבולנס. לעיתים הקשיש צריך לבחור בין</w:t>
      </w:r>
      <w:bookmarkStart w:id="31410" w:name="_ETM_Q59_599000"/>
      <w:bookmarkEnd w:id="31410"/>
      <w:r>
        <w:rPr>
          <w:rFonts w:hint="cs"/>
          <w:rtl/>
        </w:rPr>
        <w:t xml:space="preserve"> הזמנת אמבולנס ובין רכישת תרופות שאינן בסל התרופות. זה מצב בלתי</w:t>
      </w:r>
      <w:r w:rsidR="00CA549B">
        <w:rPr>
          <w:rFonts w:hint="cs"/>
          <w:rtl/>
        </w:rPr>
        <w:t xml:space="preserve"> </w:t>
      </w:r>
      <w:r>
        <w:rPr>
          <w:rFonts w:hint="cs"/>
          <w:rtl/>
        </w:rPr>
        <w:t>נתפס שאנחנו היום מפסיקים להשלים איתו.</w:t>
      </w:r>
      <w:bookmarkStart w:id="31411" w:name="_ETM_Q59_613000"/>
      <w:bookmarkEnd w:id="31411"/>
      <w:r>
        <w:rPr>
          <w:rFonts w:hint="cs"/>
          <w:rtl/>
        </w:rPr>
        <w:t xml:space="preserve"> אני מקווה שהחוק שעבר יעזור להם להתקיים בכבוד, כפי שמגיע להם.</w:t>
      </w:r>
      <w:bookmarkStart w:id="31412" w:name="_ETM_Q59_614000"/>
      <w:bookmarkEnd w:id="31412"/>
    </w:p>
    <w:p w:rsidR="00FA4D28" w:rsidRDefault="00FA4D28" w:rsidP="00FA4D28">
      <w:pPr>
        <w:rPr>
          <w:rtl/>
        </w:rPr>
      </w:pPr>
    </w:p>
    <w:p w:rsidR="00FA4D28" w:rsidRDefault="00FA4D28" w:rsidP="00CA549B">
      <w:pPr>
        <w:rPr>
          <w:rtl/>
        </w:rPr>
      </w:pPr>
      <w:r>
        <w:rPr>
          <w:rFonts w:hint="cs"/>
          <w:rtl/>
        </w:rPr>
        <w:t xml:space="preserve">אני פונה מכאן לשר הבריאות, ליו"ר ועדת הבריאות, למשרד </w:t>
      </w:r>
      <w:bookmarkStart w:id="31413" w:name="_ETM_Q59_624000"/>
      <w:bookmarkEnd w:id="31413"/>
      <w:r>
        <w:rPr>
          <w:rFonts w:hint="cs"/>
          <w:rtl/>
        </w:rPr>
        <w:t>הבריאות, להרחיב את החוק ולהחילו על עוד אוכלוסיות, ולהוזיל</w:t>
      </w:r>
      <w:bookmarkStart w:id="31414" w:name="_ETM_Q59_625000"/>
      <w:bookmarkEnd w:id="31414"/>
      <w:r>
        <w:rPr>
          <w:rFonts w:hint="cs"/>
          <w:rtl/>
        </w:rPr>
        <w:t xml:space="preserve"> הוזלה משמעותית את המחירים הגבוהים והבלתי-סבירים </w:t>
      </w:r>
      <w:r w:rsidR="00CA549B">
        <w:rPr>
          <w:rFonts w:hint="cs"/>
          <w:rtl/>
        </w:rPr>
        <w:t>ש</w:t>
      </w:r>
      <w:r>
        <w:rPr>
          <w:rFonts w:hint="cs"/>
          <w:rtl/>
        </w:rPr>
        <w:t>ל</w:t>
      </w:r>
      <w:bookmarkStart w:id="31415" w:name="_ETM_Q59_635000"/>
      <w:bookmarkEnd w:id="31415"/>
      <w:r>
        <w:rPr>
          <w:rFonts w:hint="cs"/>
          <w:rtl/>
        </w:rPr>
        <w:t xml:space="preserve"> שירותי האמבולנס. </w:t>
      </w:r>
      <w:bookmarkStart w:id="31416" w:name="_ETM_Q59_632000"/>
      <w:bookmarkEnd w:id="31416"/>
      <w:r>
        <w:rPr>
          <w:rFonts w:hint="cs"/>
          <w:rtl/>
        </w:rPr>
        <w:t>כיום פועלים ספקים של שירותי אמבולנס, בכללם</w:t>
      </w:r>
      <w:bookmarkStart w:id="31417" w:name="_ETM_Q59_637000"/>
      <w:bookmarkEnd w:id="31417"/>
      <w:r>
        <w:rPr>
          <w:rFonts w:hint="cs"/>
          <w:rtl/>
        </w:rPr>
        <w:t xml:space="preserve"> אגודת מגן דוד אדום ועוד כ-158 חברות וארגונים נוספים. </w:t>
      </w:r>
      <w:bookmarkStart w:id="31418" w:name="_ETM_Q59_644000"/>
      <w:bookmarkEnd w:id="31418"/>
      <w:r>
        <w:rPr>
          <w:rFonts w:hint="cs"/>
          <w:rtl/>
        </w:rPr>
        <w:t>אני מצדדת בהגברת התחרות בין כל חברות האמבולנס ובהורדת יוקר</w:t>
      </w:r>
      <w:bookmarkStart w:id="31419" w:name="_ETM_Q59_649000"/>
      <w:bookmarkEnd w:id="31419"/>
      <w:r>
        <w:rPr>
          <w:rFonts w:hint="cs"/>
          <w:rtl/>
        </w:rPr>
        <w:t xml:space="preserve"> המחיה בעקבות הוספת חברות למתן שירותי אמבולנס. </w:t>
      </w:r>
    </w:p>
    <w:p w:rsidR="00FA4D28" w:rsidRDefault="00FA4D28" w:rsidP="00FA4D28">
      <w:pPr>
        <w:rPr>
          <w:rtl/>
        </w:rPr>
      </w:pPr>
      <w:bookmarkStart w:id="31420" w:name="_ETM_Q59_652000"/>
      <w:bookmarkEnd w:id="31420"/>
    </w:p>
    <w:p w:rsidR="00FA4D28" w:rsidRDefault="00FA4D28" w:rsidP="00CA549B">
      <w:pPr>
        <w:rPr>
          <w:rtl/>
        </w:rPr>
      </w:pPr>
      <w:bookmarkStart w:id="31421" w:name="_ETM_Q59_653000"/>
      <w:bookmarkEnd w:id="31421"/>
      <w:r>
        <w:rPr>
          <w:rFonts w:hint="cs"/>
          <w:rtl/>
        </w:rPr>
        <w:t>אדוני יושב-ראש הוועדה וחברי הוועדה שהשתתפו בדיונים, אני מודה לכם שנית</w:t>
      </w:r>
      <w:bookmarkStart w:id="31422" w:name="_ETM_Q59_658000"/>
      <w:bookmarkEnd w:id="31422"/>
      <w:r>
        <w:rPr>
          <w:rFonts w:hint="cs"/>
          <w:rtl/>
        </w:rPr>
        <w:t xml:space="preserve"> </w:t>
      </w:r>
      <w:r w:rsidR="00CA549B">
        <w:rPr>
          <w:rFonts w:hint="eastAsia"/>
          <w:rtl/>
        </w:rPr>
        <w:t xml:space="preserve">– </w:t>
      </w:r>
      <w:r>
        <w:rPr>
          <w:rFonts w:hint="cs"/>
          <w:rtl/>
        </w:rPr>
        <w:t xml:space="preserve">חבר הכנסת משה רוט, חברת הכנסת טטיאנה, חבר הכנסת יאסר </w:t>
      </w:r>
      <w:bookmarkStart w:id="31423" w:name="_ETM_Q59_666000"/>
      <w:bookmarkEnd w:id="31423"/>
      <w:r>
        <w:rPr>
          <w:rFonts w:hint="cs"/>
          <w:rtl/>
        </w:rPr>
        <w:t>חוג'</w:t>
      </w:r>
      <w:r w:rsidR="00CA549B">
        <w:rPr>
          <w:rFonts w:hint="cs"/>
          <w:rtl/>
        </w:rPr>
        <w:t>י</w:t>
      </w:r>
      <w:r>
        <w:rPr>
          <w:rFonts w:hint="cs"/>
          <w:rtl/>
        </w:rPr>
        <w:t>ראת, חבר הכנסת אחמד טיבי, שליוויתם אותי מאישור החלת דין</w:t>
      </w:r>
      <w:bookmarkStart w:id="31424" w:name="_ETM_Q59_671000"/>
      <w:bookmarkEnd w:id="31424"/>
      <w:r>
        <w:rPr>
          <w:rFonts w:hint="cs"/>
          <w:rtl/>
        </w:rPr>
        <w:t xml:space="preserve"> הרציפות ועד לאישורה הערב במליאה. אדוני היושב-ראש, הובלת את </w:t>
      </w:r>
      <w:bookmarkStart w:id="31425" w:name="_ETM_Q59_678000"/>
      <w:bookmarkEnd w:id="31425"/>
      <w:r>
        <w:rPr>
          <w:rFonts w:hint="cs"/>
          <w:rtl/>
        </w:rPr>
        <w:t>הדיונים, כמו שמירי רגב אמרה, ביד רמה</w:t>
      </w:r>
      <w:r w:rsidR="00CA549B">
        <w:rPr>
          <w:rFonts w:hint="cs"/>
          <w:rtl/>
        </w:rPr>
        <w:t>.</w:t>
      </w:r>
      <w:r>
        <w:rPr>
          <w:rFonts w:hint="cs"/>
          <w:rtl/>
        </w:rPr>
        <w:t xml:space="preserve"> אני אהבתי את</w:t>
      </w:r>
      <w:bookmarkStart w:id="31426" w:name="_ETM_Q59_685000"/>
      <w:bookmarkEnd w:id="31426"/>
      <w:r>
        <w:rPr>
          <w:rFonts w:hint="cs"/>
          <w:rtl/>
        </w:rPr>
        <w:t xml:space="preserve"> זה. </w:t>
      </w:r>
    </w:p>
    <w:p w:rsidR="00FA4D28" w:rsidRDefault="00FA4D28" w:rsidP="00FA4D28">
      <w:pPr>
        <w:rPr>
          <w:rtl/>
        </w:rPr>
      </w:pPr>
    </w:p>
    <w:p w:rsidR="00FA4D28" w:rsidRDefault="00FA4D28" w:rsidP="00CA549B">
      <w:pPr>
        <w:rPr>
          <w:rtl/>
        </w:rPr>
      </w:pPr>
      <w:bookmarkStart w:id="31427" w:name="_ETM_Q59_682000"/>
      <w:bookmarkEnd w:id="31427"/>
      <w:r>
        <w:rPr>
          <w:rFonts w:hint="cs"/>
          <w:rtl/>
        </w:rPr>
        <w:t>אני מודה לשר הבריאות חבר הכנסת משה</w:t>
      </w:r>
      <w:bookmarkStart w:id="31428" w:name="_ETM_Q59_684000"/>
      <w:bookmarkEnd w:id="31428"/>
      <w:r>
        <w:rPr>
          <w:rFonts w:hint="cs"/>
          <w:rtl/>
        </w:rPr>
        <w:t xml:space="preserve"> ארבל על תרומתו הרבה להגיע לעמק השווה בין</w:t>
      </w:r>
      <w:bookmarkStart w:id="31429" w:name="_ETM_Q59_688000"/>
      <w:bookmarkEnd w:id="31429"/>
      <w:r>
        <w:rPr>
          <w:rFonts w:hint="cs"/>
          <w:rtl/>
        </w:rPr>
        <w:t xml:space="preserve"> המשרדים השונים; אני מודה גם לשר המשפטים יריב לוין; אני מודה לשר התיירות חבר הכנסת חיים כץ</w:t>
      </w:r>
      <w:bookmarkStart w:id="31430" w:name="_ETM_Q59_694000"/>
      <w:bookmarkEnd w:id="31430"/>
      <w:r>
        <w:rPr>
          <w:rFonts w:hint="cs"/>
          <w:rtl/>
        </w:rPr>
        <w:t xml:space="preserve">; אני מודה לך בהזדמנות </w:t>
      </w:r>
      <w:r w:rsidR="00CA549B">
        <w:rPr>
          <w:rFonts w:hint="cs"/>
          <w:rtl/>
        </w:rPr>
        <w:t>ה</w:t>
      </w:r>
      <w:r>
        <w:rPr>
          <w:rFonts w:hint="cs"/>
          <w:rtl/>
        </w:rPr>
        <w:t>זאת, גברתי השרה מירי רגב</w:t>
      </w:r>
      <w:bookmarkStart w:id="31431" w:name="_ETM_Q59_705000"/>
      <w:bookmarkEnd w:id="31431"/>
      <w:r>
        <w:rPr>
          <w:rFonts w:hint="cs"/>
          <w:rtl/>
        </w:rPr>
        <w:t xml:space="preserve">; אני רוצה לציין לשבח את יו"ר הקואליציה, שהובלת </w:t>
      </w:r>
      <w:bookmarkStart w:id="31432" w:name="_ETM_Q59_709000"/>
      <w:bookmarkEnd w:id="31432"/>
      <w:r>
        <w:rPr>
          <w:rFonts w:hint="cs"/>
          <w:rtl/>
        </w:rPr>
        <w:t xml:space="preserve">את המושב ביד רמה, בסובלנות </w:t>
      </w:r>
      <w:r>
        <w:t>–</w:t>
      </w:r>
      <w:r>
        <w:rPr>
          <w:rtl/>
        </w:rPr>
        <w:t xml:space="preserve"> </w:t>
      </w:r>
      <w:r>
        <w:rPr>
          <w:rFonts w:hint="cs"/>
          <w:rtl/>
        </w:rPr>
        <w:t>זה לא</w:t>
      </w:r>
      <w:bookmarkStart w:id="31433" w:name="_ETM_Q59_712000"/>
      <w:bookmarkEnd w:id="31433"/>
      <w:r>
        <w:rPr>
          <w:rFonts w:hint="cs"/>
          <w:rtl/>
        </w:rPr>
        <w:t xml:space="preserve"> פשוט </w:t>
      </w:r>
      <w:r w:rsidR="00CA549B">
        <w:rPr>
          <w:rFonts w:hint="eastAsia"/>
          <w:rtl/>
        </w:rPr>
        <w:t xml:space="preserve">– </w:t>
      </w:r>
      <w:r>
        <w:rPr>
          <w:rFonts w:hint="cs"/>
          <w:rtl/>
        </w:rPr>
        <w:t>וגם לך</w:t>
      </w:r>
      <w:r w:rsidR="00CA549B">
        <w:rPr>
          <w:rFonts w:hint="cs"/>
          <w:rtl/>
        </w:rPr>
        <w:t>,</w:t>
      </w:r>
      <w:r>
        <w:rPr>
          <w:rFonts w:hint="cs"/>
          <w:rtl/>
        </w:rPr>
        <w:t xml:space="preserve"> חברת הכנסת בן ארי; לכל מנהלי </w:t>
      </w:r>
      <w:bookmarkStart w:id="31434" w:name="_ETM_Q59_713000"/>
      <w:bookmarkEnd w:id="31434"/>
      <w:r>
        <w:rPr>
          <w:rFonts w:hint="cs"/>
          <w:rtl/>
        </w:rPr>
        <w:t>הסיעות והאופוזיציה שתמכו בכך שההצעה תובא היום</w:t>
      </w:r>
      <w:bookmarkStart w:id="31435" w:name="_ETM_Q59_720000"/>
      <w:bookmarkEnd w:id="31435"/>
      <w:r>
        <w:rPr>
          <w:rFonts w:hint="cs"/>
          <w:rtl/>
        </w:rPr>
        <w:t xml:space="preserve"> לאישור המליאה</w:t>
      </w:r>
      <w:bookmarkStart w:id="31436" w:name="_ETM_Q59_718000"/>
      <w:bookmarkEnd w:id="31436"/>
      <w:r>
        <w:rPr>
          <w:rFonts w:hint="cs"/>
          <w:rtl/>
        </w:rPr>
        <w:t xml:space="preserve">, לפני היציאה לפגרת הקיץ. </w:t>
      </w:r>
      <w:bookmarkStart w:id="31437" w:name="_ETM_Q59_726000"/>
      <w:bookmarkEnd w:id="31437"/>
      <w:r>
        <w:rPr>
          <w:rFonts w:hint="cs"/>
          <w:rtl/>
        </w:rPr>
        <w:t xml:space="preserve">חברת הכנסת </w:t>
      </w:r>
      <w:bookmarkStart w:id="31438" w:name="_ETM_Q59_724000"/>
      <w:bookmarkEnd w:id="31438"/>
      <w:r>
        <w:rPr>
          <w:rFonts w:hint="cs"/>
          <w:rtl/>
        </w:rPr>
        <w:t>מירב בן ארי, ריגשת אותי היום. גיליתי שאת עם</w:t>
      </w:r>
      <w:bookmarkStart w:id="31439" w:name="_ETM_Q59_730000"/>
      <w:bookmarkEnd w:id="31439"/>
      <w:r>
        <w:rPr>
          <w:rFonts w:hint="cs"/>
          <w:rtl/>
        </w:rPr>
        <w:t xml:space="preserve"> הרבה חמלה ואת פועלת עם הרבה לב ונשמה</w:t>
      </w:r>
      <w:r w:rsidR="00CA549B">
        <w:rPr>
          <w:rFonts w:hint="cs"/>
          <w:rtl/>
        </w:rPr>
        <w:t>.</w:t>
      </w:r>
      <w:r>
        <w:rPr>
          <w:rFonts w:hint="cs"/>
          <w:rtl/>
        </w:rPr>
        <w:t xml:space="preserve"> ואי-אפשר</w:t>
      </w:r>
      <w:bookmarkStart w:id="31440" w:name="_ETM_Q59_734000"/>
      <w:bookmarkEnd w:id="31440"/>
      <w:r>
        <w:rPr>
          <w:rFonts w:hint="cs"/>
          <w:rtl/>
        </w:rPr>
        <w:t xml:space="preserve"> לשכוח גם את חבר הכנסת ינון אזולאי</w:t>
      </w:r>
      <w:bookmarkStart w:id="31441" w:name="_ETM_Q59_735000"/>
      <w:bookmarkEnd w:id="31441"/>
      <w:r>
        <w:rPr>
          <w:rFonts w:hint="cs"/>
          <w:rtl/>
        </w:rPr>
        <w:t xml:space="preserve">. </w:t>
      </w:r>
    </w:p>
    <w:p w:rsidR="00FA4D28" w:rsidRDefault="00FA4D28" w:rsidP="00FA4D28">
      <w:pPr>
        <w:rPr>
          <w:rtl/>
        </w:rPr>
      </w:pPr>
      <w:bookmarkStart w:id="31442" w:name="_ETM_Q59_764127"/>
      <w:bookmarkStart w:id="31443" w:name="_ETM_Q59_764213"/>
      <w:bookmarkEnd w:id="31442"/>
      <w:bookmarkEnd w:id="31443"/>
    </w:p>
    <w:p w:rsidR="00FA4D28" w:rsidRDefault="00FA4D28" w:rsidP="00CA549B">
      <w:pPr>
        <w:rPr>
          <w:rtl/>
        </w:rPr>
      </w:pPr>
      <w:bookmarkStart w:id="31444" w:name="_ETM_Q59_764296"/>
      <w:bookmarkStart w:id="31445" w:name="_ETM_Q59_764409"/>
      <w:bookmarkEnd w:id="31444"/>
      <w:bookmarkEnd w:id="31445"/>
      <w:r>
        <w:rPr>
          <w:rFonts w:hint="cs"/>
          <w:rtl/>
        </w:rPr>
        <w:t xml:space="preserve">תודות למשרד הבריאות: ד"ר אירית </w:t>
      </w:r>
      <w:proofErr w:type="spellStart"/>
      <w:r>
        <w:rPr>
          <w:rFonts w:hint="cs"/>
          <w:rtl/>
        </w:rPr>
        <w:t>לקסר</w:t>
      </w:r>
      <w:proofErr w:type="spellEnd"/>
      <w:r>
        <w:rPr>
          <w:rFonts w:hint="cs"/>
          <w:rtl/>
        </w:rPr>
        <w:t xml:space="preserve">, ראש אגף </w:t>
      </w:r>
      <w:bookmarkStart w:id="31446" w:name="_ETM_Q59_743000"/>
      <w:bookmarkEnd w:id="31446"/>
      <w:r>
        <w:rPr>
          <w:rFonts w:hint="cs"/>
          <w:rtl/>
        </w:rPr>
        <w:t>גריאטריה במשרד הבריאות</w:t>
      </w:r>
      <w:r w:rsidR="00CA549B">
        <w:rPr>
          <w:rFonts w:hint="cs"/>
          <w:rtl/>
        </w:rPr>
        <w:t>, ו</w:t>
      </w:r>
      <w:r>
        <w:rPr>
          <w:rFonts w:hint="cs"/>
          <w:rtl/>
        </w:rPr>
        <w:t>ד"ר הדר אלעד</w:t>
      </w:r>
      <w:r w:rsidR="00CA549B">
        <w:rPr>
          <w:rFonts w:hint="cs"/>
          <w:rtl/>
        </w:rPr>
        <w:t>;</w:t>
      </w:r>
      <w:r>
        <w:rPr>
          <w:rFonts w:hint="cs"/>
          <w:rtl/>
        </w:rPr>
        <w:t xml:space="preserve"> תודות למשרד האוצר</w:t>
      </w:r>
      <w:bookmarkStart w:id="31447" w:name="_ETM_Q59_747000"/>
      <w:bookmarkEnd w:id="31447"/>
      <w:r>
        <w:rPr>
          <w:rFonts w:hint="cs"/>
          <w:rtl/>
        </w:rPr>
        <w:t xml:space="preserve">: מר יוגב </w:t>
      </w:r>
      <w:proofErr w:type="spellStart"/>
      <w:r>
        <w:rPr>
          <w:rFonts w:hint="cs"/>
          <w:rtl/>
        </w:rPr>
        <w:t>גרדוס</w:t>
      </w:r>
      <w:proofErr w:type="spellEnd"/>
      <w:r>
        <w:rPr>
          <w:rFonts w:hint="cs"/>
          <w:rtl/>
        </w:rPr>
        <w:t>, ראש אגף התקציבים</w:t>
      </w:r>
      <w:r w:rsidR="00CA549B">
        <w:rPr>
          <w:rFonts w:hint="cs"/>
          <w:rtl/>
        </w:rPr>
        <w:t>,</w:t>
      </w:r>
      <w:r>
        <w:rPr>
          <w:rFonts w:hint="cs"/>
          <w:rtl/>
        </w:rPr>
        <w:t xml:space="preserve"> רועי </w:t>
      </w:r>
      <w:proofErr w:type="spellStart"/>
      <w:r>
        <w:rPr>
          <w:rFonts w:hint="cs"/>
          <w:rtl/>
        </w:rPr>
        <w:t>רייכר</w:t>
      </w:r>
      <w:proofErr w:type="spellEnd"/>
      <w:r w:rsidR="00CA549B">
        <w:rPr>
          <w:rFonts w:hint="cs"/>
          <w:rtl/>
        </w:rPr>
        <w:t>,</w:t>
      </w:r>
      <w:r>
        <w:rPr>
          <w:rFonts w:hint="cs"/>
          <w:rtl/>
        </w:rPr>
        <w:t xml:space="preserve"> רפרנט הבריאות</w:t>
      </w:r>
      <w:bookmarkStart w:id="31448" w:name="_ETM_Q59_750000"/>
      <w:bookmarkEnd w:id="31448"/>
      <w:r>
        <w:rPr>
          <w:rFonts w:hint="cs"/>
          <w:rtl/>
        </w:rPr>
        <w:t>, ואי-אפשר לשכוח גם את הגב</w:t>
      </w:r>
      <w:r w:rsidR="00CA549B">
        <w:rPr>
          <w:rFonts w:hint="cs"/>
          <w:rtl/>
        </w:rPr>
        <w:t>'</w:t>
      </w:r>
      <w:r>
        <w:rPr>
          <w:rFonts w:hint="cs"/>
          <w:rtl/>
        </w:rPr>
        <w:t xml:space="preserve"> תמר צין. </w:t>
      </w:r>
    </w:p>
    <w:p w:rsidR="00FA4D28" w:rsidRDefault="00FA4D28" w:rsidP="00FA4D28">
      <w:pPr>
        <w:rPr>
          <w:rtl/>
        </w:rPr>
      </w:pPr>
      <w:bookmarkStart w:id="31449" w:name="_ETM_Q59_754000"/>
      <w:bookmarkEnd w:id="31449"/>
    </w:p>
    <w:p w:rsidR="00FA4D28" w:rsidRDefault="00FA4D28" w:rsidP="00CA549B">
      <w:pPr>
        <w:rPr>
          <w:rtl/>
        </w:rPr>
      </w:pPr>
      <w:bookmarkStart w:id="31450" w:name="TOR_Q60"/>
      <w:bookmarkEnd w:id="31450"/>
      <w:r>
        <w:rPr>
          <w:rFonts w:hint="cs"/>
          <w:rtl/>
        </w:rPr>
        <w:t xml:space="preserve">לצוות הנפלא של ועדת הבריאות, עו"ד ענת מימון, </w:t>
      </w:r>
      <w:bookmarkStart w:id="31451" w:name="_ETM_Q60_160529"/>
      <w:bookmarkEnd w:id="31451"/>
      <w:r>
        <w:rPr>
          <w:rFonts w:hint="cs"/>
          <w:rtl/>
        </w:rPr>
        <w:t xml:space="preserve">היועצת המשפטית בוועדה, ועו"ד נועה בן שבת, היועצת המשפטית </w:t>
      </w:r>
      <w:bookmarkStart w:id="31452" w:name="_ETM_Q60_165437"/>
      <w:bookmarkEnd w:id="31452"/>
      <w:r>
        <w:rPr>
          <w:rFonts w:hint="cs"/>
          <w:rtl/>
        </w:rPr>
        <w:t>של הוועדה, לעו"ד יעקב שטרן, היועץ שלך לחקיקה</w:t>
      </w:r>
      <w:r w:rsidR="00CA549B">
        <w:rPr>
          <w:rFonts w:hint="cs"/>
          <w:rtl/>
        </w:rPr>
        <w:t>,</w:t>
      </w:r>
      <w:r>
        <w:rPr>
          <w:rFonts w:hint="cs"/>
          <w:rtl/>
        </w:rPr>
        <w:t xml:space="preserve"> ולגב' </w:t>
      </w:r>
      <w:bookmarkStart w:id="31453" w:name="_ETM_Q60_170748"/>
      <w:bookmarkEnd w:id="31453"/>
      <w:r>
        <w:rPr>
          <w:rFonts w:hint="cs"/>
          <w:rtl/>
        </w:rPr>
        <w:t xml:space="preserve">מיכל דיבנר-כרמל, מנהלת הוועדה. </w:t>
      </w:r>
    </w:p>
    <w:p w:rsidR="00FA4D28" w:rsidRDefault="00FA4D28" w:rsidP="00FA4D28">
      <w:pPr>
        <w:rPr>
          <w:rtl/>
        </w:rPr>
      </w:pPr>
    </w:p>
    <w:p w:rsidR="00CA549B" w:rsidRDefault="00FA4D28" w:rsidP="00FA4D28">
      <w:pPr>
        <w:rPr>
          <w:rtl/>
        </w:rPr>
      </w:pPr>
      <w:r>
        <w:rPr>
          <w:rFonts w:hint="cs"/>
          <w:rtl/>
        </w:rPr>
        <w:t xml:space="preserve">אי-אפשר שלא להודות לאלי בין, </w:t>
      </w:r>
      <w:bookmarkStart w:id="31454" w:name="_ETM_Q60_179918"/>
      <w:bookmarkEnd w:id="31454"/>
      <w:r>
        <w:rPr>
          <w:rFonts w:hint="cs"/>
          <w:rtl/>
        </w:rPr>
        <w:t xml:space="preserve">מנכ"ל מד"א; למר משה </w:t>
      </w:r>
      <w:proofErr w:type="spellStart"/>
      <w:r>
        <w:rPr>
          <w:rFonts w:hint="cs"/>
          <w:rtl/>
        </w:rPr>
        <w:t>טייטלבאום</w:t>
      </w:r>
      <w:proofErr w:type="spellEnd"/>
      <w:r>
        <w:rPr>
          <w:rFonts w:hint="cs"/>
          <w:rtl/>
        </w:rPr>
        <w:t xml:space="preserve">, יושב-ראש איחוד הצלה; למר </w:t>
      </w:r>
      <w:bookmarkStart w:id="31455" w:name="_ETM_Q60_182100"/>
      <w:bookmarkEnd w:id="31455"/>
      <w:r>
        <w:rPr>
          <w:rFonts w:hint="cs"/>
          <w:rtl/>
        </w:rPr>
        <w:t xml:space="preserve">אפי פלדמן, יושב-ראש איחוד האמבולנסים; ליועץ המשפטי של איחוד הצלה </w:t>
      </w:r>
      <w:bookmarkStart w:id="31456" w:name="_ETM_Q60_187851"/>
      <w:bookmarkEnd w:id="31456"/>
      <w:r>
        <w:rPr>
          <w:rFonts w:hint="cs"/>
          <w:rtl/>
        </w:rPr>
        <w:t xml:space="preserve">מר אוריה לוז. </w:t>
      </w:r>
    </w:p>
    <w:p w:rsidR="00CA549B" w:rsidRDefault="00CA549B" w:rsidP="00FA4D28">
      <w:pPr>
        <w:rPr>
          <w:rtl/>
        </w:rPr>
      </w:pPr>
    </w:p>
    <w:p w:rsidR="00FA4D28" w:rsidRDefault="00FA4D28" w:rsidP="00FA4D28">
      <w:pPr>
        <w:rPr>
          <w:rtl/>
        </w:rPr>
      </w:pPr>
      <w:r>
        <w:rPr>
          <w:rFonts w:hint="cs"/>
          <w:rtl/>
        </w:rPr>
        <w:t xml:space="preserve">תודה גם לגב' נטע מולכו, העוזרת </w:t>
      </w:r>
      <w:bookmarkStart w:id="31457" w:name="_ETM_Q60_193081"/>
      <w:bookmarkEnd w:id="31457"/>
      <w:r>
        <w:rPr>
          <w:rFonts w:hint="cs"/>
          <w:rtl/>
        </w:rPr>
        <w:t xml:space="preserve">הנאמנה של אופיר, ולצוות הנפלא, עליזה בראשי, דניאל שמש, </w:t>
      </w:r>
      <w:bookmarkStart w:id="31458" w:name="_ETM_Q60_200138"/>
      <w:bookmarkEnd w:id="31458"/>
      <w:r>
        <w:rPr>
          <w:rFonts w:hint="cs"/>
          <w:rtl/>
        </w:rPr>
        <w:t xml:space="preserve">אוריאל </w:t>
      </w:r>
      <w:proofErr w:type="spellStart"/>
      <w:r>
        <w:rPr>
          <w:rFonts w:hint="cs"/>
          <w:rtl/>
        </w:rPr>
        <w:t>אלביליה</w:t>
      </w:r>
      <w:proofErr w:type="spellEnd"/>
      <w:r>
        <w:rPr>
          <w:rFonts w:hint="cs"/>
          <w:rtl/>
        </w:rPr>
        <w:t xml:space="preserve">, וגם לצוות המסור שלי, נוי חממה, זיו ברבי ויוסי </w:t>
      </w:r>
      <w:proofErr w:type="spellStart"/>
      <w:r>
        <w:rPr>
          <w:rFonts w:hint="cs"/>
          <w:rtl/>
        </w:rPr>
        <w:t>דרבקין</w:t>
      </w:r>
      <w:proofErr w:type="spellEnd"/>
      <w:r>
        <w:rPr>
          <w:rFonts w:hint="cs"/>
          <w:rtl/>
        </w:rPr>
        <w:t xml:space="preserve">, ולכל העוסקים במלאכה. מאחלת לכולנו </w:t>
      </w:r>
      <w:bookmarkStart w:id="31459" w:name="_ETM_Q60_208925"/>
      <w:bookmarkEnd w:id="31459"/>
      <w:r>
        <w:rPr>
          <w:rFonts w:hint="cs"/>
          <w:rtl/>
        </w:rPr>
        <w:t>פגרת קיץ מהנה. חזרו בשלום, בכוחות מחודשים. תודה רבה.</w:t>
      </w:r>
    </w:p>
    <w:p w:rsidR="00FA4D28" w:rsidRDefault="00FA4D28" w:rsidP="00FA4D28">
      <w:pPr>
        <w:rPr>
          <w:rtl/>
        </w:rPr>
      </w:pPr>
    </w:p>
    <w:p w:rsidR="00FA4D28" w:rsidRDefault="00FA4D28" w:rsidP="00FA4D28">
      <w:pPr>
        <w:pStyle w:val="af7"/>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FA4D28" w:rsidRDefault="00FA4D28" w:rsidP="00B060FA">
      <w:pPr>
        <w:rPr>
          <w:rtl/>
        </w:rPr>
      </w:pPr>
    </w:p>
    <w:p w:rsidR="00FA4D28" w:rsidRDefault="00FA4D28" w:rsidP="00FA4D28">
      <w:pPr>
        <w:rPr>
          <w:rtl/>
        </w:rPr>
      </w:pPr>
      <w:bookmarkStart w:id="31460" w:name="_ETM_Q60_212852"/>
      <w:bookmarkEnd w:id="31460"/>
      <w:r>
        <w:rPr>
          <w:rFonts w:hint="cs"/>
          <w:rtl/>
        </w:rPr>
        <w:t>כל הכבוד.</w:t>
      </w:r>
    </w:p>
    <w:p w:rsidR="00FA4D28" w:rsidRDefault="00FA4D28" w:rsidP="00FA4D28">
      <w:pPr>
        <w:rPr>
          <w:rtl/>
        </w:rPr>
      </w:pPr>
    </w:p>
    <w:p w:rsidR="00FA4D28" w:rsidRDefault="00FA4D28" w:rsidP="00FA4D28">
      <w:pPr>
        <w:pStyle w:val="af7"/>
        <w:keepNext/>
        <w:rPr>
          <w:rtl/>
        </w:rPr>
      </w:pPr>
      <w:bookmarkStart w:id="31461" w:name="ET_interruption_5985_5"/>
      <w:r>
        <w:rPr>
          <w:rStyle w:val="TagStyle"/>
          <w:rFonts w:hint="cs"/>
          <w:rtl/>
        </w:rPr>
        <w:t xml:space="preserve"> &lt;&lt; קריאה &gt;&gt; </w:t>
      </w:r>
      <w:r>
        <w:rPr>
          <w:rFonts w:hint="cs"/>
          <w:rtl/>
        </w:rPr>
        <w:t>שרת התחבורה והבטיחות בדרכים מירי מרים רגב:</w:t>
      </w:r>
      <w:r>
        <w:rPr>
          <w:rStyle w:val="TagStyle"/>
          <w:rtl/>
        </w:rPr>
        <w:t xml:space="preserve"> &lt;&lt; קריאה &gt;&gt;</w:t>
      </w:r>
      <w:r>
        <w:rPr>
          <w:rFonts w:hint="cs"/>
          <w:rtl/>
        </w:rPr>
        <w:t xml:space="preserve">   </w:t>
      </w:r>
      <w:bookmarkEnd w:id="31461"/>
    </w:p>
    <w:p w:rsidR="00FA4D28" w:rsidRDefault="00FA4D28" w:rsidP="00B060FA">
      <w:pPr>
        <w:rPr>
          <w:rtl/>
        </w:rPr>
      </w:pPr>
    </w:p>
    <w:p w:rsidR="00FA4D28" w:rsidRDefault="00FA4D28" w:rsidP="00FA4D28">
      <w:pPr>
        <w:rPr>
          <w:rtl/>
        </w:rPr>
      </w:pPr>
      <w:bookmarkStart w:id="31462" w:name="_ETM_Q60_214178"/>
      <w:bookmarkEnd w:id="31462"/>
      <w:r>
        <w:rPr>
          <w:rFonts w:hint="cs"/>
          <w:rtl/>
        </w:rPr>
        <w:t xml:space="preserve">כל </w:t>
      </w:r>
      <w:bookmarkStart w:id="31463" w:name="_ETM_Q60_215942"/>
      <w:bookmarkEnd w:id="31463"/>
      <w:r>
        <w:rPr>
          <w:rFonts w:hint="cs"/>
          <w:rtl/>
        </w:rPr>
        <w:t xml:space="preserve">הכבוד לך. </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r>
        <w:rPr>
          <w:rFonts w:hint="cs"/>
          <w:rtl/>
        </w:rPr>
        <w:t>תודה רבה.</w:t>
      </w:r>
    </w:p>
    <w:p w:rsidR="00FA4D28" w:rsidRDefault="00FA4D28" w:rsidP="00FA4D28">
      <w:pPr>
        <w:rPr>
          <w:rtl/>
        </w:rPr>
      </w:pPr>
      <w:bookmarkStart w:id="31464" w:name="_ETM_Q60_217666"/>
      <w:bookmarkStart w:id="31465" w:name="_ETM_Q60_217748"/>
      <w:bookmarkEnd w:id="31464"/>
      <w:bookmarkEnd w:id="31465"/>
    </w:p>
    <w:p w:rsidR="00FA4D28" w:rsidRDefault="00FA4D28" w:rsidP="00FA4D28">
      <w:pPr>
        <w:pStyle w:val="af7"/>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FA4D28" w:rsidRDefault="00FA4D28" w:rsidP="00FA4D28">
      <w:pPr>
        <w:rPr>
          <w:rtl/>
        </w:rPr>
      </w:pPr>
    </w:p>
    <w:p w:rsidR="00FA4D28" w:rsidRDefault="00FA4D28" w:rsidP="00FA4D28">
      <w:pPr>
        <w:rPr>
          <w:rtl/>
        </w:rPr>
      </w:pPr>
      <w:bookmarkStart w:id="31466" w:name="_ETM_Q60_216156"/>
      <w:bookmarkEnd w:id="31466"/>
      <w:r>
        <w:rPr>
          <w:rFonts w:hint="cs"/>
          <w:rtl/>
        </w:rPr>
        <w:t xml:space="preserve">נשארנו בשבילך. </w:t>
      </w:r>
    </w:p>
    <w:p w:rsidR="00FA4D28" w:rsidRDefault="00FA4D28" w:rsidP="00FA4D28">
      <w:pPr>
        <w:rPr>
          <w:rtl/>
        </w:rPr>
      </w:pPr>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r>
        <w:rPr>
          <w:rFonts w:hint="cs"/>
          <w:rtl/>
        </w:rPr>
        <w:t xml:space="preserve">ריגשת מאוד. </w:t>
      </w:r>
    </w:p>
    <w:p w:rsidR="00FA4D28" w:rsidRDefault="00FA4D28" w:rsidP="00FA4D28">
      <w:pPr>
        <w:rPr>
          <w:rtl/>
        </w:rPr>
      </w:pPr>
    </w:p>
    <w:p w:rsidR="00FA4D28" w:rsidRDefault="00FA4D28" w:rsidP="00FA4D28">
      <w:pPr>
        <w:pStyle w:val="af7"/>
        <w:keepNext/>
        <w:rPr>
          <w:rtl/>
        </w:rPr>
      </w:pPr>
      <w:bookmarkStart w:id="31467" w:name="ET_interruption_5985_9"/>
      <w:r>
        <w:rPr>
          <w:rStyle w:val="TagStyle"/>
          <w:rFonts w:hint="cs"/>
          <w:rtl/>
        </w:rPr>
        <w:t xml:space="preserve"> &lt;&lt; קריאה &gt;&gt; </w:t>
      </w:r>
      <w:r>
        <w:rPr>
          <w:rFonts w:hint="cs"/>
          <w:rtl/>
        </w:rPr>
        <w:t>שרת התחבורה והבטיחות בדרכים מירי מרים רגב:</w:t>
      </w:r>
      <w:r>
        <w:rPr>
          <w:rStyle w:val="TagStyle"/>
          <w:rtl/>
        </w:rPr>
        <w:t xml:space="preserve"> &lt;&lt; קריאה &gt;&gt;</w:t>
      </w:r>
      <w:r>
        <w:rPr>
          <w:rFonts w:hint="cs"/>
          <w:rtl/>
        </w:rPr>
        <w:t xml:space="preserve">   </w:t>
      </w:r>
      <w:bookmarkEnd w:id="31467"/>
    </w:p>
    <w:p w:rsidR="00FA4D28" w:rsidRDefault="00FA4D28" w:rsidP="00B060FA">
      <w:pPr>
        <w:rPr>
          <w:rtl/>
        </w:rPr>
      </w:pPr>
    </w:p>
    <w:p w:rsidR="00FA4D28" w:rsidRDefault="00FA4D28" w:rsidP="00B060FA">
      <w:pPr>
        <w:rPr>
          <w:rtl/>
        </w:rPr>
      </w:pPr>
      <w:bookmarkStart w:id="31468" w:name="_ETM_Q60_215604"/>
      <w:bookmarkEnd w:id="31468"/>
      <w:r>
        <w:rPr>
          <w:rFonts w:hint="cs"/>
          <w:rtl/>
        </w:rPr>
        <w:t xml:space="preserve">נשארתי רק בגלל </w:t>
      </w:r>
      <w:bookmarkStart w:id="31469" w:name="_ETM_Q60_222056"/>
      <w:bookmarkEnd w:id="31469"/>
      <w:r>
        <w:rPr>
          <w:rFonts w:hint="cs"/>
          <w:rtl/>
        </w:rPr>
        <w:t xml:space="preserve">ההורים שלך. רק בגלל ההורים שלך </w:t>
      </w:r>
      <w:r w:rsidR="00B060FA">
        <w:rPr>
          <w:rFonts w:hint="cs"/>
          <w:rtl/>
        </w:rPr>
        <w:t>– – –</w:t>
      </w:r>
    </w:p>
    <w:p w:rsidR="00FA4D28" w:rsidRDefault="00FA4D28" w:rsidP="00FA4D28">
      <w:pPr>
        <w:rPr>
          <w:rtl/>
        </w:rPr>
      </w:pPr>
      <w:bookmarkStart w:id="31470" w:name="_ETM_Q60_223086"/>
      <w:bookmarkStart w:id="31471" w:name="_ETM_Q60_223168"/>
      <w:bookmarkEnd w:id="31470"/>
      <w:bookmarkEnd w:id="31471"/>
    </w:p>
    <w:p w:rsidR="00FA4D28" w:rsidRDefault="00FA4D28" w:rsidP="00FA4D28">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FA4D28" w:rsidRDefault="00FA4D28" w:rsidP="00B060FA">
      <w:pPr>
        <w:rPr>
          <w:rtl/>
        </w:rPr>
      </w:pPr>
    </w:p>
    <w:p w:rsidR="00FA4D28" w:rsidRDefault="00FA4D28" w:rsidP="00FA4D28">
      <w:pPr>
        <w:rPr>
          <w:rtl/>
        </w:rPr>
      </w:pPr>
      <w:bookmarkStart w:id="31472" w:name="_ETM_Q60_220227"/>
      <w:bookmarkEnd w:id="31472"/>
      <w:r>
        <w:rPr>
          <w:rFonts w:hint="cs"/>
          <w:rtl/>
        </w:rPr>
        <w:t xml:space="preserve">חברי הכנסת, </w:t>
      </w:r>
      <w:bookmarkStart w:id="31473" w:name="_ETM_Q60_222602"/>
      <w:bookmarkEnd w:id="31473"/>
      <w:r>
        <w:rPr>
          <w:rFonts w:hint="cs"/>
          <w:rtl/>
        </w:rPr>
        <w:t xml:space="preserve">אני מודה למזכיר הכנסת, לסגניתו ראדה, ליושב-ראש </w:t>
      </w:r>
      <w:bookmarkStart w:id="31474" w:name="_ETM_Q60_229567"/>
      <w:bookmarkEnd w:id="31474"/>
      <w:r>
        <w:rPr>
          <w:rFonts w:hint="cs"/>
          <w:rtl/>
        </w:rPr>
        <w:t xml:space="preserve">הכנסת והסגנים, לעובדי הכנסת כולם, לסדרנים, למאבטחים, בראשות המנכ"ל </w:t>
      </w:r>
      <w:bookmarkStart w:id="31475" w:name="_ETM_Q60_233187"/>
      <w:bookmarkEnd w:id="31475"/>
      <w:proofErr w:type="spellStart"/>
      <w:r>
        <w:rPr>
          <w:rFonts w:hint="cs"/>
          <w:rtl/>
        </w:rPr>
        <w:t>וסגניו</w:t>
      </w:r>
      <w:proofErr w:type="spellEnd"/>
      <w:r>
        <w:rPr>
          <w:rFonts w:hint="cs"/>
          <w:rtl/>
        </w:rPr>
        <w:t xml:space="preserve">. </w:t>
      </w:r>
    </w:p>
    <w:p w:rsidR="00FA4D28" w:rsidRDefault="00FA4D28" w:rsidP="00FA4D28">
      <w:pPr>
        <w:rPr>
          <w:rtl/>
        </w:rPr>
      </w:pPr>
    </w:p>
    <w:p w:rsidR="00FA4D28" w:rsidRDefault="00FA4D28" w:rsidP="00FA4D28">
      <w:pPr>
        <w:rPr>
          <w:rtl/>
        </w:rPr>
      </w:pPr>
      <w:r>
        <w:rPr>
          <w:rFonts w:hint="cs"/>
          <w:rtl/>
        </w:rPr>
        <w:t xml:space="preserve">חברי הכנסת, תם סדר-היום. הישיבה הבאה תתקיים ביום שני א' בחשוון התשפ"ד, 16 </w:t>
      </w:r>
      <w:bookmarkStart w:id="31476" w:name="_ETM_Q60_240470"/>
      <w:bookmarkEnd w:id="31476"/>
      <w:r>
        <w:rPr>
          <w:rFonts w:hint="cs"/>
          <w:rtl/>
        </w:rPr>
        <w:t>באוקטובר 2023, בשעה 16:00. ישיבה זו נעולה.</w:t>
      </w:r>
    </w:p>
    <w:p w:rsidR="00FA4D28" w:rsidRDefault="00FA4D28" w:rsidP="00FA4D28">
      <w:pPr>
        <w:rPr>
          <w:rtl/>
        </w:rPr>
      </w:pPr>
    </w:p>
    <w:p w:rsidR="00FA4D28" w:rsidRDefault="00FA4D28" w:rsidP="00FA4D28">
      <w:pPr>
        <w:pStyle w:val="afd"/>
        <w:keepNext/>
        <w:ind w:firstLine="0"/>
        <w:jc w:val="center"/>
        <w:rPr>
          <w:rtl/>
        </w:rPr>
      </w:pPr>
      <w:bookmarkStart w:id="31477" w:name="ET_meetingend_11"/>
      <w:r>
        <w:rPr>
          <w:rStyle w:val="TagStyle"/>
          <w:rFonts w:hint="cs"/>
          <w:rtl/>
        </w:rPr>
        <w:t xml:space="preserve">&lt;&lt; סיום &gt;&gt; </w:t>
      </w:r>
      <w:r>
        <w:rPr>
          <w:rFonts w:hint="cs"/>
          <w:rtl/>
        </w:rPr>
        <w:t>הישיבה ננעלה בשעה 21:51.</w:t>
      </w:r>
      <w:r>
        <w:rPr>
          <w:rStyle w:val="TagStyle"/>
          <w:rtl/>
        </w:rPr>
        <w:t xml:space="preserve"> &lt;&lt; סיום &gt;&gt;</w:t>
      </w:r>
      <w:bookmarkStart w:id="31478" w:name="_ETM_Q60_215380"/>
      <w:bookmarkStart w:id="31479" w:name="_ETM_Q60_215459"/>
      <w:bookmarkStart w:id="31480" w:name="_ETM_Q60_216347"/>
      <w:bookmarkEnd w:id="31477"/>
      <w:bookmarkEnd w:id="31478"/>
      <w:bookmarkEnd w:id="31479"/>
      <w:bookmarkEnd w:id="31480"/>
    </w:p>
    <w:p w:rsidR="00FA4D28" w:rsidRDefault="00FA4D28" w:rsidP="00FA4D28">
      <w:pPr>
        <w:rPr>
          <w:rtl/>
        </w:rPr>
      </w:pPr>
    </w:p>
    <w:p w:rsidR="005E768C" w:rsidRPr="00FA4D28" w:rsidRDefault="005E768C" w:rsidP="00FA4D28">
      <w:pPr>
        <w:rPr>
          <w:rtl/>
        </w:rPr>
      </w:pPr>
    </w:p>
    <w:sectPr w:rsidR="005E768C" w:rsidRPr="00FA4D28" w:rsidSect="003600E3">
      <w:headerReference w:type="even" r:id="rId148"/>
      <w:headerReference w:type="default" r:id="rId149"/>
      <w:footerReference w:type="even" r:id="rId150"/>
      <w:footerReference w:type="default" r:id="rId151"/>
      <w:headerReference w:type="first" r:id="rId152"/>
      <w:footerReference w:type="first" r:id="rId15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7AB2" w:rsidRDefault="00357AB2">
      <w:r>
        <w:separator/>
      </w:r>
    </w:p>
  </w:endnote>
  <w:endnote w:type="continuationSeparator" w:id="0">
    <w:p w:rsidR="00357AB2" w:rsidRDefault="00357A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557" w:rsidRDefault="00661557">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557" w:rsidRDefault="00661557">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557" w:rsidRDefault="00661557">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7AB2" w:rsidRDefault="00357AB2">
      <w:r>
        <w:separator/>
      </w:r>
    </w:p>
  </w:footnote>
  <w:footnote w:type="continuationSeparator" w:id="0">
    <w:p w:rsidR="00357AB2" w:rsidRDefault="00357A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AB2" w:rsidRDefault="00357AB2" w:rsidP="0017779F">
    <w:pPr>
      <w:pStyle w:val="a3"/>
      <w:framePr w:wrap="around" w:vAnchor="text" w:hAnchor="margin" w:y="1"/>
      <w:rPr>
        <w:rStyle w:val="afa"/>
      </w:rPr>
    </w:pPr>
    <w:r>
      <w:rPr>
        <w:rStyle w:val="afa"/>
        <w:rtl/>
      </w:rPr>
      <w:fldChar w:fldCharType="begin"/>
    </w:r>
    <w:r>
      <w:rPr>
        <w:rStyle w:val="afa"/>
      </w:rPr>
      <w:instrText xml:space="preserve">PAGE  </w:instrText>
    </w:r>
    <w:r>
      <w:rPr>
        <w:rStyle w:val="afa"/>
        <w:rtl/>
      </w:rPr>
      <w:fldChar w:fldCharType="end"/>
    </w:r>
  </w:p>
  <w:p w:rsidR="00357AB2" w:rsidRDefault="00357AB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AB2" w:rsidRDefault="00357AB2" w:rsidP="000F00C1">
    <w:pPr>
      <w:pStyle w:val="a3"/>
      <w:framePr w:wrap="around" w:vAnchor="text" w:hAnchor="margin" w:y="1"/>
      <w:rPr>
        <w:rStyle w:val="afa"/>
      </w:rPr>
    </w:pPr>
    <w:r>
      <w:rPr>
        <w:rStyle w:val="afa"/>
        <w:rtl/>
      </w:rPr>
      <w:fldChar w:fldCharType="begin"/>
    </w:r>
    <w:r>
      <w:rPr>
        <w:rStyle w:val="afa"/>
      </w:rPr>
      <w:instrText xml:space="preserve">PAGE  </w:instrText>
    </w:r>
    <w:r>
      <w:rPr>
        <w:rStyle w:val="afa"/>
        <w:rtl/>
      </w:rPr>
      <w:fldChar w:fldCharType="separate"/>
    </w:r>
    <w:r w:rsidR="00A44376">
      <w:rPr>
        <w:rStyle w:val="afa"/>
        <w:noProof/>
        <w:rtl/>
      </w:rPr>
      <w:t>272</w:t>
    </w:r>
    <w:r>
      <w:rPr>
        <w:rStyle w:val="afa"/>
        <w:rtl/>
      </w:rPr>
      <w:fldChar w:fldCharType="end"/>
    </w:r>
  </w:p>
  <w:tbl>
    <w:tblPr>
      <w:bidiVisual/>
      <w:tblW w:w="8100" w:type="dxa"/>
      <w:tblLook w:val="04A0" w:firstRow="1" w:lastRow="0" w:firstColumn="1" w:lastColumn="0" w:noHBand="0" w:noVBand="1"/>
    </w:tblPr>
    <w:tblGrid>
      <w:gridCol w:w="2880"/>
      <w:gridCol w:w="2520"/>
      <w:gridCol w:w="2700"/>
    </w:tblGrid>
    <w:tr w:rsidR="00357AB2">
      <w:trPr>
        <w:cantSplit/>
        <w:trHeight w:val="421"/>
      </w:trPr>
      <w:tc>
        <w:tcPr>
          <w:tcW w:w="2880" w:type="dxa"/>
        </w:tcPr>
        <w:p w:rsidR="00357AB2" w:rsidRDefault="00661557" w:rsidP="00BE0137">
          <w:pPr>
            <w:ind w:right="360" w:firstLine="0"/>
            <w:jc w:val="left"/>
          </w:pPr>
          <w:r>
            <w:rPr>
              <w:rtl/>
            </w:rPr>
            <w:t>דברי הכנסת</w:t>
          </w:r>
        </w:p>
      </w:tc>
      <w:tc>
        <w:tcPr>
          <w:tcW w:w="2520" w:type="dxa"/>
        </w:tcPr>
        <w:p w:rsidR="00357AB2" w:rsidRDefault="00661557" w:rsidP="00BE0137">
          <w:pPr>
            <w:ind w:firstLine="0"/>
            <w:jc w:val="left"/>
          </w:pPr>
          <w:r>
            <w:rPr>
              <w:rtl/>
            </w:rPr>
            <w:t>ישיבה מס' 101</w:t>
          </w:r>
        </w:p>
      </w:tc>
      <w:tc>
        <w:tcPr>
          <w:tcW w:w="2700" w:type="dxa"/>
        </w:tcPr>
        <w:p w:rsidR="00357AB2" w:rsidRDefault="00661557" w:rsidP="00BE0137">
          <w:pPr>
            <w:ind w:firstLine="0"/>
            <w:jc w:val="left"/>
            <w:rPr>
              <w:rtl/>
            </w:rPr>
          </w:pPr>
          <w:r>
            <w:rPr>
              <w:rtl/>
            </w:rPr>
            <w:t>30/07/2023</w:t>
          </w:r>
        </w:p>
      </w:tc>
    </w:tr>
  </w:tbl>
  <w:p w:rsidR="00357AB2" w:rsidRPr="000F00C1" w:rsidRDefault="00357AB2"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557" w:rsidRDefault="0066155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6A218A"/>
    <w:multiLevelType w:val="hybridMultilevel"/>
    <w:tmpl w:val="D6840356"/>
    <w:lvl w:ilvl="0" w:tplc="00D8B11A">
      <w:start w:val="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5220831"/>
    <w:multiLevelType w:val="hybridMultilevel"/>
    <w:tmpl w:val="DCA40726"/>
    <w:lvl w:ilvl="0" w:tplc="34CE0A00">
      <w:start w:val="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EFF7481"/>
    <w:multiLevelType w:val="hybridMultilevel"/>
    <w:tmpl w:val="4656B00A"/>
    <w:lvl w:ilvl="0" w:tplc="89504E6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3957A4A"/>
    <w:multiLevelType w:val="hybridMultilevel"/>
    <w:tmpl w:val="907089C2"/>
    <w:lvl w:ilvl="0" w:tplc="3912D6BC">
      <w:start w:val="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25961A4"/>
    <w:multiLevelType w:val="hybridMultilevel"/>
    <w:tmpl w:val="74463F8A"/>
    <w:lvl w:ilvl="0" w:tplc="B706F250">
      <w:start w:val="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30E00F6"/>
    <w:multiLevelType w:val="hybridMultilevel"/>
    <w:tmpl w:val="4AD08B32"/>
    <w:lvl w:ilvl="0" w:tplc="5342630C">
      <w:start w:val="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AC75DA0"/>
    <w:multiLevelType w:val="hybridMultilevel"/>
    <w:tmpl w:val="ED300896"/>
    <w:lvl w:ilvl="0" w:tplc="96523D2A">
      <w:start w:val="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1BD675B"/>
    <w:multiLevelType w:val="hybridMultilevel"/>
    <w:tmpl w:val="E372406A"/>
    <w:lvl w:ilvl="0" w:tplc="E0EC6D26">
      <w:start w:val="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6FC1C08"/>
    <w:multiLevelType w:val="hybridMultilevel"/>
    <w:tmpl w:val="9BB273B0"/>
    <w:lvl w:ilvl="0" w:tplc="FA262884">
      <w:start w:val="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9DA209D"/>
    <w:multiLevelType w:val="hybridMultilevel"/>
    <w:tmpl w:val="AAE0C81A"/>
    <w:lvl w:ilvl="0" w:tplc="F474961E">
      <w:start w:val="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4A9506A"/>
    <w:multiLevelType w:val="hybridMultilevel"/>
    <w:tmpl w:val="A126B134"/>
    <w:lvl w:ilvl="0" w:tplc="5DCA7D48">
      <w:start w:val="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58C4BBE"/>
    <w:multiLevelType w:val="hybridMultilevel"/>
    <w:tmpl w:val="F3EA159C"/>
    <w:lvl w:ilvl="0" w:tplc="04090001">
      <w:start w:val="1"/>
      <w:numFmt w:val="bullet"/>
      <w:lvlText w:val=""/>
      <w:lvlJc w:val="left"/>
      <w:pPr>
        <w:ind w:left="791" w:hanging="360"/>
      </w:pPr>
      <w:rPr>
        <w:rFonts w:ascii="Symbol" w:hAnsi="Symbol" w:hint="default"/>
      </w:rPr>
    </w:lvl>
    <w:lvl w:ilvl="1" w:tplc="04090003" w:tentative="1">
      <w:start w:val="1"/>
      <w:numFmt w:val="bullet"/>
      <w:lvlText w:val="o"/>
      <w:lvlJc w:val="left"/>
      <w:pPr>
        <w:ind w:left="1511" w:hanging="360"/>
      </w:pPr>
      <w:rPr>
        <w:rFonts w:ascii="Courier New" w:hAnsi="Courier New" w:cs="Courier New" w:hint="default"/>
      </w:rPr>
    </w:lvl>
    <w:lvl w:ilvl="2" w:tplc="04090005" w:tentative="1">
      <w:start w:val="1"/>
      <w:numFmt w:val="bullet"/>
      <w:lvlText w:val=""/>
      <w:lvlJc w:val="left"/>
      <w:pPr>
        <w:ind w:left="2231" w:hanging="360"/>
      </w:pPr>
      <w:rPr>
        <w:rFonts w:ascii="Wingdings" w:hAnsi="Wingdings" w:hint="default"/>
      </w:rPr>
    </w:lvl>
    <w:lvl w:ilvl="3" w:tplc="04090001" w:tentative="1">
      <w:start w:val="1"/>
      <w:numFmt w:val="bullet"/>
      <w:lvlText w:val=""/>
      <w:lvlJc w:val="left"/>
      <w:pPr>
        <w:ind w:left="2951" w:hanging="360"/>
      </w:pPr>
      <w:rPr>
        <w:rFonts w:ascii="Symbol" w:hAnsi="Symbol" w:hint="default"/>
      </w:rPr>
    </w:lvl>
    <w:lvl w:ilvl="4" w:tplc="04090003" w:tentative="1">
      <w:start w:val="1"/>
      <w:numFmt w:val="bullet"/>
      <w:lvlText w:val="o"/>
      <w:lvlJc w:val="left"/>
      <w:pPr>
        <w:ind w:left="3671" w:hanging="360"/>
      </w:pPr>
      <w:rPr>
        <w:rFonts w:ascii="Courier New" w:hAnsi="Courier New" w:cs="Courier New" w:hint="default"/>
      </w:rPr>
    </w:lvl>
    <w:lvl w:ilvl="5" w:tplc="04090005" w:tentative="1">
      <w:start w:val="1"/>
      <w:numFmt w:val="bullet"/>
      <w:lvlText w:val=""/>
      <w:lvlJc w:val="left"/>
      <w:pPr>
        <w:ind w:left="4391" w:hanging="360"/>
      </w:pPr>
      <w:rPr>
        <w:rFonts w:ascii="Wingdings" w:hAnsi="Wingdings" w:hint="default"/>
      </w:rPr>
    </w:lvl>
    <w:lvl w:ilvl="6" w:tplc="04090001" w:tentative="1">
      <w:start w:val="1"/>
      <w:numFmt w:val="bullet"/>
      <w:lvlText w:val=""/>
      <w:lvlJc w:val="left"/>
      <w:pPr>
        <w:ind w:left="5111" w:hanging="360"/>
      </w:pPr>
      <w:rPr>
        <w:rFonts w:ascii="Symbol" w:hAnsi="Symbol" w:hint="default"/>
      </w:rPr>
    </w:lvl>
    <w:lvl w:ilvl="7" w:tplc="04090003" w:tentative="1">
      <w:start w:val="1"/>
      <w:numFmt w:val="bullet"/>
      <w:lvlText w:val="o"/>
      <w:lvlJc w:val="left"/>
      <w:pPr>
        <w:ind w:left="5831" w:hanging="360"/>
      </w:pPr>
      <w:rPr>
        <w:rFonts w:ascii="Courier New" w:hAnsi="Courier New" w:cs="Courier New" w:hint="default"/>
      </w:rPr>
    </w:lvl>
    <w:lvl w:ilvl="8" w:tplc="04090005" w:tentative="1">
      <w:start w:val="1"/>
      <w:numFmt w:val="bullet"/>
      <w:lvlText w:val=""/>
      <w:lvlJc w:val="left"/>
      <w:pPr>
        <w:ind w:left="6551" w:hanging="360"/>
      </w:pPr>
      <w:rPr>
        <w:rFonts w:ascii="Wingdings" w:hAnsi="Wingdings" w:hint="default"/>
      </w:rPr>
    </w:lvl>
  </w:abstractNum>
  <w:abstractNum w:abstractNumId="1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23B679C"/>
    <w:multiLevelType w:val="hybridMultilevel"/>
    <w:tmpl w:val="14C88F6C"/>
    <w:lvl w:ilvl="0" w:tplc="D9EA9FDA">
      <w:start w:val="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34258A4"/>
    <w:multiLevelType w:val="hybridMultilevel"/>
    <w:tmpl w:val="46744A0C"/>
    <w:lvl w:ilvl="0" w:tplc="64880C6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54004DC7"/>
    <w:multiLevelType w:val="hybridMultilevel"/>
    <w:tmpl w:val="962E0AC0"/>
    <w:lvl w:ilvl="0" w:tplc="08841010">
      <w:start w:val="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551725A5"/>
    <w:multiLevelType w:val="hybridMultilevel"/>
    <w:tmpl w:val="22C8AC48"/>
    <w:lvl w:ilvl="0" w:tplc="D4125EB8">
      <w:start w:val="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B8C45B4"/>
    <w:multiLevelType w:val="hybridMultilevel"/>
    <w:tmpl w:val="70F847F8"/>
    <w:lvl w:ilvl="0" w:tplc="FD786F40">
      <w:start w:val="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D026689"/>
    <w:multiLevelType w:val="hybridMultilevel"/>
    <w:tmpl w:val="1E3C6E62"/>
    <w:lvl w:ilvl="0" w:tplc="57C21C6E">
      <w:start w:val="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F5463B2"/>
    <w:multiLevelType w:val="hybridMultilevel"/>
    <w:tmpl w:val="5D421C94"/>
    <w:lvl w:ilvl="0" w:tplc="C236377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63FC1755"/>
    <w:multiLevelType w:val="hybridMultilevel"/>
    <w:tmpl w:val="23C20E8A"/>
    <w:lvl w:ilvl="0" w:tplc="9EFE0480">
      <w:start w:val="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A7D092B"/>
    <w:multiLevelType w:val="hybridMultilevel"/>
    <w:tmpl w:val="0A84E686"/>
    <w:lvl w:ilvl="0" w:tplc="1A687932">
      <w:start w:val="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6F432FEB"/>
    <w:multiLevelType w:val="hybridMultilevel"/>
    <w:tmpl w:val="B3CC3892"/>
    <w:lvl w:ilvl="0" w:tplc="BB3C67E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71354392"/>
    <w:multiLevelType w:val="hybridMultilevel"/>
    <w:tmpl w:val="598CB714"/>
    <w:lvl w:ilvl="0" w:tplc="8544F1F8">
      <w:start w:val="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72805866"/>
    <w:multiLevelType w:val="hybridMultilevel"/>
    <w:tmpl w:val="1B84032A"/>
    <w:lvl w:ilvl="0" w:tplc="20B4E5EC">
      <w:start w:val="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7D3D526F"/>
    <w:multiLevelType w:val="hybridMultilevel"/>
    <w:tmpl w:val="63C287DE"/>
    <w:lvl w:ilvl="0" w:tplc="C4A81CC0">
      <w:start w:val="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E350DE4"/>
    <w:multiLevelType w:val="hybridMultilevel"/>
    <w:tmpl w:val="20CCBDA0"/>
    <w:lvl w:ilvl="0" w:tplc="7598D49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7F274E5F"/>
    <w:multiLevelType w:val="hybridMultilevel"/>
    <w:tmpl w:val="85EE7204"/>
    <w:lvl w:ilvl="0" w:tplc="2CB80906">
      <w:start w:val="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3"/>
  </w:num>
  <w:num w:numId="3">
    <w:abstractNumId w:val="12"/>
  </w:num>
  <w:num w:numId="4">
    <w:abstractNumId w:val="23"/>
  </w:num>
  <w:num w:numId="5">
    <w:abstractNumId w:val="3"/>
  </w:num>
  <w:num w:numId="6">
    <w:abstractNumId w:val="27"/>
  </w:num>
  <w:num w:numId="7">
    <w:abstractNumId w:val="15"/>
  </w:num>
  <w:num w:numId="8">
    <w:abstractNumId w:val="20"/>
  </w:num>
  <w:num w:numId="9">
    <w:abstractNumId w:val="14"/>
  </w:num>
  <w:num w:numId="10">
    <w:abstractNumId w:val="1"/>
  </w:num>
  <w:num w:numId="11">
    <w:abstractNumId w:val="25"/>
  </w:num>
  <w:num w:numId="12">
    <w:abstractNumId w:val="6"/>
  </w:num>
  <w:num w:numId="13">
    <w:abstractNumId w:val="21"/>
  </w:num>
  <w:num w:numId="14">
    <w:abstractNumId w:val="18"/>
  </w:num>
  <w:num w:numId="15">
    <w:abstractNumId w:val="19"/>
  </w:num>
  <w:num w:numId="16">
    <w:abstractNumId w:val="16"/>
  </w:num>
  <w:num w:numId="17">
    <w:abstractNumId w:val="10"/>
  </w:num>
  <w:num w:numId="18">
    <w:abstractNumId w:val="26"/>
  </w:num>
  <w:num w:numId="19">
    <w:abstractNumId w:val="24"/>
  </w:num>
  <w:num w:numId="20">
    <w:abstractNumId w:val="9"/>
  </w:num>
  <w:num w:numId="21">
    <w:abstractNumId w:val="5"/>
  </w:num>
  <w:num w:numId="22">
    <w:abstractNumId w:val="2"/>
  </w:num>
  <w:num w:numId="23">
    <w:abstractNumId w:val="17"/>
  </w:num>
  <w:num w:numId="24">
    <w:abstractNumId w:val="7"/>
  </w:num>
  <w:num w:numId="25">
    <w:abstractNumId w:val="11"/>
  </w:num>
  <w:num w:numId="26">
    <w:abstractNumId w:val="22"/>
  </w:num>
  <w:num w:numId="27">
    <w:abstractNumId w:val="28"/>
  </w:num>
  <w:num w:numId="28">
    <w:abstractNumId w:val="8"/>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5FA"/>
    <w:rsid w:val="00006916"/>
    <w:rsid w:val="00011180"/>
    <w:rsid w:val="00012BA8"/>
    <w:rsid w:val="000305C2"/>
    <w:rsid w:val="00036B10"/>
    <w:rsid w:val="0004340B"/>
    <w:rsid w:val="00050737"/>
    <w:rsid w:val="000559DC"/>
    <w:rsid w:val="00060E55"/>
    <w:rsid w:val="00062EF7"/>
    <w:rsid w:val="000678FD"/>
    <w:rsid w:val="00067F42"/>
    <w:rsid w:val="000705ED"/>
    <w:rsid w:val="000731D5"/>
    <w:rsid w:val="0008322C"/>
    <w:rsid w:val="0008749D"/>
    <w:rsid w:val="00092197"/>
    <w:rsid w:val="00093026"/>
    <w:rsid w:val="00097461"/>
    <w:rsid w:val="00097AD7"/>
    <w:rsid w:val="000B0C68"/>
    <w:rsid w:val="000B2EE6"/>
    <w:rsid w:val="000C0094"/>
    <w:rsid w:val="000C7A99"/>
    <w:rsid w:val="000E0803"/>
    <w:rsid w:val="000E2B67"/>
    <w:rsid w:val="000E4799"/>
    <w:rsid w:val="000E54FD"/>
    <w:rsid w:val="000F00C1"/>
    <w:rsid w:val="000F0248"/>
    <w:rsid w:val="001270CE"/>
    <w:rsid w:val="0013079B"/>
    <w:rsid w:val="00143792"/>
    <w:rsid w:val="00146DD9"/>
    <w:rsid w:val="00150822"/>
    <w:rsid w:val="00155D84"/>
    <w:rsid w:val="001568E1"/>
    <w:rsid w:val="001614EA"/>
    <w:rsid w:val="00167294"/>
    <w:rsid w:val="00171E7F"/>
    <w:rsid w:val="0017779F"/>
    <w:rsid w:val="00196822"/>
    <w:rsid w:val="0019702A"/>
    <w:rsid w:val="001A74E9"/>
    <w:rsid w:val="001B636C"/>
    <w:rsid w:val="001B79C5"/>
    <w:rsid w:val="001C0EA3"/>
    <w:rsid w:val="001C19AE"/>
    <w:rsid w:val="001C44DA"/>
    <w:rsid w:val="001D440C"/>
    <w:rsid w:val="001D5097"/>
    <w:rsid w:val="001E23A9"/>
    <w:rsid w:val="001F663D"/>
    <w:rsid w:val="00206DA6"/>
    <w:rsid w:val="002158D1"/>
    <w:rsid w:val="00221470"/>
    <w:rsid w:val="0022561B"/>
    <w:rsid w:val="00245249"/>
    <w:rsid w:val="0024645B"/>
    <w:rsid w:val="00250949"/>
    <w:rsid w:val="00261554"/>
    <w:rsid w:val="00271DC0"/>
    <w:rsid w:val="00272422"/>
    <w:rsid w:val="00274535"/>
    <w:rsid w:val="00283BD0"/>
    <w:rsid w:val="00283D7D"/>
    <w:rsid w:val="002863DC"/>
    <w:rsid w:val="00291ACD"/>
    <w:rsid w:val="00292378"/>
    <w:rsid w:val="00297D05"/>
    <w:rsid w:val="002A3D03"/>
    <w:rsid w:val="002A5686"/>
    <w:rsid w:val="002B3331"/>
    <w:rsid w:val="002B410F"/>
    <w:rsid w:val="002C0463"/>
    <w:rsid w:val="002D0384"/>
    <w:rsid w:val="002D5B7D"/>
    <w:rsid w:val="002D5BF1"/>
    <w:rsid w:val="002E00CB"/>
    <w:rsid w:val="002F2442"/>
    <w:rsid w:val="00300869"/>
    <w:rsid w:val="00302765"/>
    <w:rsid w:val="00302AB1"/>
    <w:rsid w:val="00310572"/>
    <w:rsid w:val="00322B2F"/>
    <w:rsid w:val="00326F48"/>
    <w:rsid w:val="00330A93"/>
    <w:rsid w:val="0033612E"/>
    <w:rsid w:val="00341660"/>
    <w:rsid w:val="003475E7"/>
    <w:rsid w:val="003479A2"/>
    <w:rsid w:val="00357497"/>
    <w:rsid w:val="00357AB2"/>
    <w:rsid w:val="003600E3"/>
    <w:rsid w:val="00360182"/>
    <w:rsid w:val="00361EFC"/>
    <w:rsid w:val="00371162"/>
    <w:rsid w:val="00377DCC"/>
    <w:rsid w:val="003854EE"/>
    <w:rsid w:val="00390D1D"/>
    <w:rsid w:val="00391352"/>
    <w:rsid w:val="00396A65"/>
    <w:rsid w:val="00397B91"/>
    <w:rsid w:val="003B0FB9"/>
    <w:rsid w:val="003B23B0"/>
    <w:rsid w:val="003B431C"/>
    <w:rsid w:val="003B5235"/>
    <w:rsid w:val="003C0AB0"/>
    <w:rsid w:val="003C279D"/>
    <w:rsid w:val="003D05F5"/>
    <w:rsid w:val="003D275C"/>
    <w:rsid w:val="003D41D6"/>
    <w:rsid w:val="003D6D0C"/>
    <w:rsid w:val="003E1A78"/>
    <w:rsid w:val="003E353D"/>
    <w:rsid w:val="003E5420"/>
    <w:rsid w:val="003F0A5F"/>
    <w:rsid w:val="004016F4"/>
    <w:rsid w:val="004149A3"/>
    <w:rsid w:val="00424C94"/>
    <w:rsid w:val="0043243C"/>
    <w:rsid w:val="00440D3D"/>
    <w:rsid w:val="00451B3A"/>
    <w:rsid w:val="00474696"/>
    <w:rsid w:val="00477E1F"/>
    <w:rsid w:val="00483587"/>
    <w:rsid w:val="00487426"/>
    <w:rsid w:val="004914E3"/>
    <w:rsid w:val="00494507"/>
    <w:rsid w:val="00494879"/>
    <w:rsid w:val="004B0A65"/>
    <w:rsid w:val="004B1BE9"/>
    <w:rsid w:val="004B23DC"/>
    <w:rsid w:val="004B2604"/>
    <w:rsid w:val="004B3111"/>
    <w:rsid w:val="004D2026"/>
    <w:rsid w:val="004D76F4"/>
    <w:rsid w:val="004F1F93"/>
    <w:rsid w:val="00500C0C"/>
    <w:rsid w:val="00504760"/>
    <w:rsid w:val="00513D5C"/>
    <w:rsid w:val="00515A49"/>
    <w:rsid w:val="00521B4F"/>
    <w:rsid w:val="005278E4"/>
    <w:rsid w:val="0055124A"/>
    <w:rsid w:val="00551AFF"/>
    <w:rsid w:val="00562477"/>
    <w:rsid w:val="0056669D"/>
    <w:rsid w:val="005911B3"/>
    <w:rsid w:val="00591FE2"/>
    <w:rsid w:val="005A342D"/>
    <w:rsid w:val="005C363E"/>
    <w:rsid w:val="005D61F3"/>
    <w:rsid w:val="005E1B04"/>
    <w:rsid w:val="005E3ADA"/>
    <w:rsid w:val="005E768C"/>
    <w:rsid w:val="005F5C6D"/>
    <w:rsid w:val="006027F7"/>
    <w:rsid w:val="00615F7E"/>
    <w:rsid w:val="006226B3"/>
    <w:rsid w:val="00623D19"/>
    <w:rsid w:val="00632F25"/>
    <w:rsid w:val="006426BE"/>
    <w:rsid w:val="00661557"/>
    <w:rsid w:val="006634EE"/>
    <w:rsid w:val="00665DD8"/>
    <w:rsid w:val="00674431"/>
    <w:rsid w:val="00675874"/>
    <w:rsid w:val="00683507"/>
    <w:rsid w:val="006A035F"/>
    <w:rsid w:val="006A0CB7"/>
    <w:rsid w:val="006A6CF5"/>
    <w:rsid w:val="006A75A1"/>
    <w:rsid w:val="006B2F90"/>
    <w:rsid w:val="006D22BA"/>
    <w:rsid w:val="006D2672"/>
    <w:rsid w:val="006D268B"/>
    <w:rsid w:val="006E4E4D"/>
    <w:rsid w:val="00702755"/>
    <w:rsid w:val="00703065"/>
    <w:rsid w:val="00704C09"/>
    <w:rsid w:val="007237A0"/>
    <w:rsid w:val="00726D8F"/>
    <w:rsid w:val="00733BFC"/>
    <w:rsid w:val="007408C3"/>
    <w:rsid w:val="00747E5D"/>
    <w:rsid w:val="007518B0"/>
    <w:rsid w:val="007530B6"/>
    <w:rsid w:val="0077556D"/>
    <w:rsid w:val="007759A4"/>
    <w:rsid w:val="00777618"/>
    <w:rsid w:val="00792CFE"/>
    <w:rsid w:val="007A451B"/>
    <w:rsid w:val="007E13EC"/>
    <w:rsid w:val="007E5922"/>
    <w:rsid w:val="007E5FE1"/>
    <w:rsid w:val="007F43A6"/>
    <w:rsid w:val="007F4B4A"/>
    <w:rsid w:val="008060D3"/>
    <w:rsid w:val="00813C07"/>
    <w:rsid w:val="008250A5"/>
    <w:rsid w:val="008306A7"/>
    <w:rsid w:val="00836B57"/>
    <w:rsid w:val="00841223"/>
    <w:rsid w:val="00846BE9"/>
    <w:rsid w:val="00847B77"/>
    <w:rsid w:val="00850498"/>
    <w:rsid w:val="00853CEC"/>
    <w:rsid w:val="0085514C"/>
    <w:rsid w:val="0086178C"/>
    <w:rsid w:val="00865E8F"/>
    <w:rsid w:val="00872F66"/>
    <w:rsid w:val="00892241"/>
    <w:rsid w:val="00892DB8"/>
    <w:rsid w:val="008A4BBD"/>
    <w:rsid w:val="008B1423"/>
    <w:rsid w:val="008B38BE"/>
    <w:rsid w:val="008C115D"/>
    <w:rsid w:val="008C315C"/>
    <w:rsid w:val="008C341C"/>
    <w:rsid w:val="008D0F94"/>
    <w:rsid w:val="008D1DFB"/>
    <w:rsid w:val="008E4652"/>
    <w:rsid w:val="008F043B"/>
    <w:rsid w:val="008F09F6"/>
    <w:rsid w:val="00901DBD"/>
    <w:rsid w:val="00914904"/>
    <w:rsid w:val="0092207C"/>
    <w:rsid w:val="00923BA1"/>
    <w:rsid w:val="009344EA"/>
    <w:rsid w:val="00945E6A"/>
    <w:rsid w:val="00946460"/>
    <w:rsid w:val="009476A5"/>
    <w:rsid w:val="009515F0"/>
    <w:rsid w:val="0095443E"/>
    <w:rsid w:val="00960796"/>
    <w:rsid w:val="009635F5"/>
    <w:rsid w:val="00970775"/>
    <w:rsid w:val="00970CE0"/>
    <w:rsid w:val="009741BD"/>
    <w:rsid w:val="009900BB"/>
    <w:rsid w:val="00993DA1"/>
    <w:rsid w:val="009A286E"/>
    <w:rsid w:val="009B50C0"/>
    <w:rsid w:val="009C35BE"/>
    <w:rsid w:val="009F1518"/>
    <w:rsid w:val="009F59E9"/>
    <w:rsid w:val="00A039B0"/>
    <w:rsid w:val="00A074DF"/>
    <w:rsid w:val="00A1105D"/>
    <w:rsid w:val="00A11A5C"/>
    <w:rsid w:val="00A15971"/>
    <w:rsid w:val="00A16437"/>
    <w:rsid w:val="00A20FF3"/>
    <w:rsid w:val="00A23E41"/>
    <w:rsid w:val="00A30441"/>
    <w:rsid w:val="00A30AED"/>
    <w:rsid w:val="00A35551"/>
    <w:rsid w:val="00A3564F"/>
    <w:rsid w:val="00A42C36"/>
    <w:rsid w:val="00A42DFE"/>
    <w:rsid w:val="00A44376"/>
    <w:rsid w:val="00A623E6"/>
    <w:rsid w:val="00A66020"/>
    <w:rsid w:val="00A719DD"/>
    <w:rsid w:val="00A732D1"/>
    <w:rsid w:val="00A73BAF"/>
    <w:rsid w:val="00A815C2"/>
    <w:rsid w:val="00A81A0F"/>
    <w:rsid w:val="00A83507"/>
    <w:rsid w:val="00A940C2"/>
    <w:rsid w:val="00A9606C"/>
    <w:rsid w:val="00AA2B95"/>
    <w:rsid w:val="00AA6148"/>
    <w:rsid w:val="00AB02EE"/>
    <w:rsid w:val="00AB1070"/>
    <w:rsid w:val="00AC41C0"/>
    <w:rsid w:val="00AC6518"/>
    <w:rsid w:val="00AD06EE"/>
    <w:rsid w:val="00AD2F00"/>
    <w:rsid w:val="00AE6880"/>
    <w:rsid w:val="00AE688E"/>
    <w:rsid w:val="00AE6B09"/>
    <w:rsid w:val="00AE6C8D"/>
    <w:rsid w:val="00AF036F"/>
    <w:rsid w:val="00AF1EB9"/>
    <w:rsid w:val="00AF4E2C"/>
    <w:rsid w:val="00B04B9C"/>
    <w:rsid w:val="00B04E71"/>
    <w:rsid w:val="00B060FA"/>
    <w:rsid w:val="00B11650"/>
    <w:rsid w:val="00B179E5"/>
    <w:rsid w:val="00B24C20"/>
    <w:rsid w:val="00B36F42"/>
    <w:rsid w:val="00B3783E"/>
    <w:rsid w:val="00B43239"/>
    <w:rsid w:val="00B63F8D"/>
    <w:rsid w:val="00B65DC3"/>
    <w:rsid w:val="00B751FF"/>
    <w:rsid w:val="00B77E92"/>
    <w:rsid w:val="00B83121"/>
    <w:rsid w:val="00B974EB"/>
    <w:rsid w:val="00BB2F43"/>
    <w:rsid w:val="00BD47B7"/>
    <w:rsid w:val="00BD6DBF"/>
    <w:rsid w:val="00BD7D35"/>
    <w:rsid w:val="00BE0137"/>
    <w:rsid w:val="00BF06CF"/>
    <w:rsid w:val="00BF2698"/>
    <w:rsid w:val="00C110BC"/>
    <w:rsid w:val="00C1142D"/>
    <w:rsid w:val="00C16F92"/>
    <w:rsid w:val="00C306D5"/>
    <w:rsid w:val="00C3598A"/>
    <w:rsid w:val="00C36A1D"/>
    <w:rsid w:val="00C41503"/>
    <w:rsid w:val="00C5322E"/>
    <w:rsid w:val="00C545B9"/>
    <w:rsid w:val="00C740F3"/>
    <w:rsid w:val="00C80434"/>
    <w:rsid w:val="00C82137"/>
    <w:rsid w:val="00C8624A"/>
    <w:rsid w:val="00C879AD"/>
    <w:rsid w:val="00C92A23"/>
    <w:rsid w:val="00CA2444"/>
    <w:rsid w:val="00CA5363"/>
    <w:rsid w:val="00CA549B"/>
    <w:rsid w:val="00CB0D06"/>
    <w:rsid w:val="00CB6D60"/>
    <w:rsid w:val="00CC0D98"/>
    <w:rsid w:val="00CC6848"/>
    <w:rsid w:val="00CE5849"/>
    <w:rsid w:val="00D0004F"/>
    <w:rsid w:val="00D27B77"/>
    <w:rsid w:val="00D3187C"/>
    <w:rsid w:val="00D55E2B"/>
    <w:rsid w:val="00D64A11"/>
    <w:rsid w:val="00D64F6D"/>
    <w:rsid w:val="00D70281"/>
    <w:rsid w:val="00D7575A"/>
    <w:rsid w:val="00D81798"/>
    <w:rsid w:val="00D81E5B"/>
    <w:rsid w:val="00DA2945"/>
    <w:rsid w:val="00DB3C3A"/>
    <w:rsid w:val="00DB6814"/>
    <w:rsid w:val="00DB6D19"/>
    <w:rsid w:val="00DC1498"/>
    <w:rsid w:val="00DC5B7F"/>
    <w:rsid w:val="00DE496E"/>
    <w:rsid w:val="00DF728F"/>
    <w:rsid w:val="00E035CE"/>
    <w:rsid w:val="00E11F36"/>
    <w:rsid w:val="00E23F44"/>
    <w:rsid w:val="00E257DE"/>
    <w:rsid w:val="00E25E6C"/>
    <w:rsid w:val="00E260CE"/>
    <w:rsid w:val="00E3232F"/>
    <w:rsid w:val="00E32D1A"/>
    <w:rsid w:val="00E47882"/>
    <w:rsid w:val="00E53A84"/>
    <w:rsid w:val="00E550D6"/>
    <w:rsid w:val="00E56190"/>
    <w:rsid w:val="00E56AC8"/>
    <w:rsid w:val="00E6097E"/>
    <w:rsid w:val="00E60981"/>
    <w:rsid w:val="00E700FF"/>
    <w:rsid w:val="00E70603"/>
    <w:rsid w:val="00E827AC"/>
    <w:rsid w:val="00E87D60"/>
    <w:rsid w:val="00E91BC3"/>
    <w:rsid w:val="00E97C82"/>
    <w:rsid w:val="00EA1C29"/>
    <w:rsid w:val="00EA46D4"/>
    <w:rsid w:val="00EC3A7C"/>
    <w:rsid w:val="00EC6662"/>
    <w:rsid w:val="00ED043C"/>
    <w:rsid w:val="00ED1A98"/>
    <w:rsid w:val="00EE0B8D"/>
    <w:rsid w:val="00EE5F9F"/>
    <w:rsid w:val="00EE6AC0"/>
    <w:rsid w:val="00EF3350"/>
    <w:rsid w:val="00EF569A"/>
    <w:rsid w:val="00F17FF7"/>
    <w:rsid w:val="00F21CC7"/>
    <w:rsid w:val="00F30855"/>
    <w:rsid w:val="00F33902"/>
    <w:rsid w:val="00F36A39"/>
    <w:rsid w:val="00F45B06"/>
    <w:rsid w:val="00F506F2"/>
    <w:rsid w:val="00F51DF9"/>
    <w:rsid w:val="00F53584"/>
    <w:rsid w:val="00F63084"/>
    <w:rsid w:val="00F83658"/>
    <w:rsid w:val="00F84EE2"/>
    <w:rsid w:val="00F909FA"/>
    <w:rsid w:val="00F952C9"/>
    <w:rsid w:val="00F973D0"/>
    <w:rsid w:val="00FA4D28"/>
    <w:rsid w:val="00FA5034"/>
    <w:rsid w:val="00FC46CB"/>
    <w:rsid w:val="00FD1BF2"/>
    <w:rsid w:val="00FD225E"/>
    <w:rsid w:val="00FD6424"/>
    <w:rsid w:val="00FD7DAA"/>
    <w:rsid w:val="00FE3474"/>
    <w:rsid w:val="00FE53BE"/>
    <w:rsid w:val="00FF0F84"/>
    <w:rsid w:val="00FF1DB5"/>
    <w:rsid w:val="00FF2E1E"/>
    <w:rsid w:val="00FF675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11A81E"/>
  <w15:docId w15:val="{75B32950-7D98-4E67-B9EB-2B829F972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pPr>
      <w:jc w:val="center"/>
    </w:pPr>
    <w:rPr>
      <w:b/>
      <w:bCs/>
      <w:sz w:val="20"/>
      <w:szCs w:val="20"/>
    </w:rPr>
  </w:style>
  <w:style w:type="paragraph" w:customStyle="1" w:styleId="ab">
    <w:name w:val="שאילתה"/>
    <w:basedOn w:val="3"/>
    <w:next w:val="a"/>
    <w:rsid w:val="00993DA1"/>
    <w:pPr>
      <w:spacing w:before="0" w:after="0"/>
      <w:jc w:val="center"/>
    </w:pPr>
    <w:rPr>
      <w:rFonts w:ascii="Arial" w:hAnsi="Arial" w:cs="Arial"/>
      <w:szCs w:val="22"/>
      <w:u w:val="single"/>
    </w:rPr>
  </w:style>
  <w:style w:type="paragraph" w:customStyle="1" w:styleId="ac">
    <w:name w:val="תאריך_עברי"/>
    <w:basedOn w:val="a"/>
    <w:next w:val="a"/>
    <w:pPr>
      <w:jc w:val="center"/>
    </w:pPr>
  </w:style>
  <w:style w:type="paragraph" w:customStyle="1" w:styleId="ad">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e">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f">
    <w:name w:val="שער_ירושלים"/>
    <w:basedOn w:val="a"/>
    <w:next w:val="a"/>
    <w:pPr>
      <w:jc w:val="center"/>
    </w:pPr>
  </w:style>
  <w:style w:type="paragraph" w:customStyle="1" w:styleId="af0">
    <w:name w:val="שער_דברי_הכנסת"/>
    <w:basedOn w:val="a"/>
    <w:next w:val="a"/>
    <w:pPr>
      <w:jc w:val="left"/>
    </w:pPr>
    <w:rPr>
      <w:b/>
      <w:bCs/>
    </w:rPr>
  </w:style>
  <w:style w:type="paragraph" w:customStyle="1" w:styleId="af1">
    <w:name w:val="שער_מספר_חוברת"/>
    <w:basedOn w:val="a"/>
    <w:next w:val="a"/>
    <w:pPr>
      <w:jc w:val="left"/>
    </w:pPr>
    <w:rPr>
      <w:b/>
      <w:bCs/>
    </w:rPr>
  </w:style>
  <w:style w:type="paragraph" w:customStyle="1" w:styleId="af2">
    <w:name w:val="שער_מספר_ישיבה"/>
    <w:basedOn w:val="a"/>
    <w:next w:val="a"/>
    <w:pPr>
      <w:jc w:val="left"/>
    </w:pPr>
    <w:rPr>
      <w:b/>
      <w:bCs/>
    </w:rPr>
  </w:style>
  <w:style w:type="paragraph" w:customStyle="1" w:styleId="af3">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4">
    <w:name w:val="הצבעה_תוצאות"/>
    <w:basedOn w:val="a"/>
    <w:next w:val="a"/>
    <w:pPr>
      <w:jc w:val="center"/>
    </w:pPr>
  </w:style>
  <w:style w:type="paragraph" w:customStyle="1" w:styleId="af5">
    <w:name w:val="שער_חוברת_ישיבות"/>
    <w:basedOn w:val="a"/>
    <w:next w:val="a"/>
    <w:rPr>
      <w:b/>
      <w:bCs/>
    </w:rPr>
  </w:style>
  <w:style w:type="paragraph" w:customStyle="1" w:styleId="af6">
    <w:name w:val="שער_חברת_תאריכים"/>
    <w:basedOn w:val="a"/>
    <w:next w:val="a"/>
    <w:rPr>
      <w:b/>
      <w:bCs/>
    </w:rPr>
  </w:style>
  <w:style w:type="paragraph" w:customStyle="1" w:styleId="af7">
    <w:name w:val="קריאות"/>
    <w:basedOn w:val="a5"/>
    <w:next w:val="a"/>
    <w:rsid w:val="00841223"/>
  </w:style>
  <w:style w:type="paragraph" w:customStyle="1" w:styleId="af8">
    <w:name w:val="יור"/>
    <w:basedOn w:val="a5"/>
    <w:next w:val="a"/>
    <w:link w:val="af9"/>
  </w:style>
  <w:style w:type="paragraph" w:customStyle="1" w:styleId="-">
    <w:name w:val="דובר-המשך"/>
    <w:basedOn w:val="a5"/>
    <w:next w:val="a"/>
    <w:rsid w:val="00841223"/>
  </w:style>
  <w:style w:type="paragraph" w:customStyle="1" w:styleId="-0">
    <w:name w:val="נושא-תת"/>
    <w:basedOn w:val="a7"/>
    <w:next w:val="a"/>
    <w:rsid w:val="009635F5"/>
    <w:pPr>
      <w:outlineLvl w:val="9"/>
    </w:pPr>
  </w:style>
  <w:style w:type="character" w:styleId="afa">
    <w:name w:val="page number"/>
    <w:basedOn w:val="a0"/>
    <w:rsid w:val="005D61F3"/>
  </w:style>
  <w:style w:type="paragraph" w:customStyle="1" w:styleId="afb">
    <w:name w:val="תשובה"/>
    <w:basedOn w:val="ab"/>
    <w:next w:val="a"/>
    <w:rsid w:val="00EE6AC0"/>
  </w:style>
  <w:style w:type="paragraph" w:customStyle="1" w:styleId="afc">
    <w:name w:val="אורח"/>
    <w:basedOn w:val="a5"/>
    <w:next w:val="a"/>
    <w:rsid w:val="00097AD7"/>
  </w:style>
  <w:style w:type="paragraph" w:customStyle="1" w:styleId="afd">
    <w:name w:val="סיום_הישיבה"/>
    <w:basedOn w:val="a"/>
    <w:next w:val="a"/>
    <w:rsid w:val="0008322C"/>
  </w:style>
  <w:style w:type="paragraph" w:customStyle="1" w:styleId="afe">
    <w:name w:val="אחרי_כן"/>
    <w:basedOn w:val="a"/>
    <w:next w:val="a"/>
    <w:rsid w:val="0008322C"/>
  </w:style>
  <w:style w:type="paragraph" w:customStyle="1" w:styleId="aff">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f0">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f0"/>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3600E3"/>
    <w:rPr>
      <w:rFonts w:cs="Arial"/>
      <w:bCs w:val="0"/>
      <w:vanish/>
      <w:color w:val="010000"/>
      <w:bdr w:val="single" w:sz="4" w:space="0" w:color="FF66FF"/>
    </w:rPr>
  </w:style>
  <w:style w:type="paragraph" w:customStyle="1" w:styleId="ETSpeechToText">
    <w:name w:val="ETSpeechToText"/>
    <w:basedOn w:val="a"/>
    <w:link w:val="ETSpeechToText0"/>
    <w:rsid w:val="00B65DC3"/>
    <w:pPr>
      <w:bidi w:val="0"/>
      <w:spacing w:line="240" w:lineRule="auto"/>
      <w:ind w:firstLine="0"/>
      <w:jc w:val="right"/>
    </w:pPr>
    <w:rPr>
      <w:color w:val="9BBB59" w:themeColor="accent3"/>
    </w:rPr>
  </w:style>
  <w:style w:type="character" w:customStyle="1" w:styleId="ETSpeechToText0">
    <w:name w:val="ETSpeechToText תו"/>
    <w:basedOn w:val="a0"/>
    <w:link w:val="ETSpeechToText"/>
    <w:rsid w:val="00B65DC3"/>
    <w:rPr>
      <w:rFonts w:ascii="Arial" w:hAnsi="Arial" w:cs="Arial"/>
      <w:color w:val="9BBB59" w:themeColor="accent3"/>
      <w:sz w:val="22"/>
      <w:szCs w:val="22"/>
    </w:rPr>
  </w:style>
  <w:style w:type="character" w:styleId="aff1">
    <w:name w:val="annotation reference"/>
    <w:basedOn w:val="a0"/>
    <w:semiHidden/>
    <w:unhideWhenUsed/>
    <w:rsid w:val="000055FA"/>
    <w:rPr>
      <w:sz w:val="16"/>
      <w:szCs w:val="16"/>
    </w:rPr>
  </w:style>
  <w:style w:type="paragraph" w:styleId="aff2">
    <w:name w:val="annotation text"/>
    <w:basedOn w:val="a"/>
    <w:link w:val="aff3"/>
    <w:semiHidden/>
    <w:unhideWhenUsed/>
    <w:rsid w:val="000055FA"/>
    <w:pPr>
      <w:spacing w:line="240" w:lineRule="auto"/>
    </w:pPr>
    <w:rPr>
      <w:sz w:val="20"/>
      <w:szCs w:val="20"/>
    </w:rPr>
  </w:style>
  <w:style w:type="character" w:customStyle="1" w:styleId="aff3">
    <w:name w:val="טקסט הערה תו"/>
    <w:basedOn w:val="a0"/>
    <w:link w:val="aff2"/>
    <w:semiHidden/>
    <w:rsid w:val="000055FA"/>
    <w:rPr>
      <w:rFonts w:ascii="Arial" w:hAnsi="Arial" w:cs="Arial"/>
    </w:rPr>
  </w:style>
  <w:style w:type="paragraph" w:styleId="aff4">
    <w:name w:val="annotation subject"/>
    <w:basedOn w:val="aff2"/>
    <w:next w:val="aff2"/>
    <w:link w:val="aff5"/>
    <w:semiHidden/>
    <w:unhideWhenUsed/>
    <w:rsid w:val="000055FA"/>
    <w:rPr>
      <w:b/>
      <w:bCs/>
    </w:rPr>
  </w:style>
  <w:style w:type="character" w:customStyle="1" w:styleId="aff5">
    <w:name w:val="נושא הערה תו"/>
    <w:basedOn w:val="aff3"/>
    <w:link w:val="aff4"/>
    <w:semiHidden/>
    <w:rsid w:val="000055FA"/>
    <w:rPr>
      <w:rFonts w:ascii="Arial" w:hAnsi="Arial" w:cs="Arial"/>
      <w:b/>
      <w:bCs/>
    </w:rPr>
  </w:style>
  <w:style w:type="paragraph" w:styleId="aff6">
    <w:name w:val="Balloon Text"/>
    <w:basedOn w:val="a"/>
    <w:link w:val="aff7"/>
    <w:semiHidden/>
    <w:unhideWhenUsed/>
    <w:rsid w:val="000055FA"/>
    <w:pPr>
      <w:spacing w:line="240" w:lineRule="auto"/>
    </w:pPr>
    <w:rPr>
      <w:rFonts w:ascii="Tahoma" w:hAnsi="Tahoma" w:cs="Tahoma"/>
      <w:sz w:val="18"/>
      <w:szCs w:val="18"/>
    </w:rPr>
  </w:style>
  <w:style w:type="character" w:customStyle="1" w:styleId="aff7">
    <w:name w:val="טקסט בלונים תו"/>
    <w:basedOn w:val="a0"/>
    <w:link w:val="aff6"/>
    <w:semiHidden/>
    <w:rsid w:val="000055FA"/>
    <w:rPr>
      <w:rFonts w:ascii="Tahoma" w:hAnsi="Tahoma" w:cs="Tahoma"/>
      <w:sz w:val="18"/>
      <w:szCs w:val="18"/>
    </w:rPr>
  </w:style>
  <w:style w:type="paragraph" w:styleId="aff8">
    <w:name w:val="List Paragraph"/>
    <w:basedOn w:val="a"/>
    <w:uiPriority w:val="34"/>
    <w:qFormat/>
    <w:rsid w:val="00EF3350"/>
    <w:pPr>
      <w:ind w:left="720"/>
      <w:contextualSpacing/>
    </w:pPr>
  </w:style>
  <w:style w:type="character" w:customStyle="1" w:styleId="af9">
    <w:name w:val="יור תו"/>
    <w:basedOn w:val="a0"/>
    <w:link w:val="af8"/>
    <w:rsid w:val="00A039B0"/>
    <w:rPr>
      <w:rFonts w:ascii="Arial" w:hAnsi="Arial" w:cs="Arial"/>
      <w:b/>
      <w:bCs/>
      <w:sz w:val="22"/>
      <w:szCs w:val="22"/>
      <w:u w:val="single"/>
      <w:lang w:eastAsia="he-IL"/>
    </w:rPr>
  </w:style>
  <w:style w:type="character" w:styleId="Hyperlink">
    <w:name w:val="Hyperlink"/>
    <w:basedOn w:val="a0"/>
    <w:uiPriority w:val="99"/>
    <w:unhideWhenUsed/>
    <w:rsid w:val="00BF06CF"/>
    <w:rPr>
      <w:color w:val="0000FF"/>
      <w:u w:val="single"/>
    </w:rPr>
  </w:style>
  <w:style w:type="paragraph" w:customStyle="1" w:styleId="xvisr">
    <w:name w:val="xvisr"/>
    <w:basedOn w:val="a"/>
    <w:rsid w:val="00BF06CF"/>
    <w:pPr>
      <w:bidi w:val="0"/>
      <w:spacing w:before="100" w:beforeAutospacing="1" w:after="100" w:afterAutospacing="1" w:line="240" w:lineRule="auto"/>
      <w:ind w:firstLine="0"/>
      <w:jc w:val="left"/>
    </w:pPr>
    <w:rPr>
      <w:rFonts w:ascii="Times New Roman" w:hAnsi="Times New Roman" w:cs="Times New Roman"/>
      <w:sz w:val="24"/>
      <w:szCs w:val="24"/>
    </w:rPr>
  </w:style>
  <w:style w:type="character" w:customStyle="1" w:styleId="b2eff">
    <w:name w:val="b2eff"/>
    <w:basedOn w:val="a0"/>
    <w:rsid w:val="00BF06CF"/>
  </w:style>
  <w:style w:type="character" w:styleId="aff9">
    <w:name w:val="Strong"/>
    <w:basedOn w:val="a0"/>
    <w:uiPriority w:val="22"/>
    <w:qFormat/>
    <w:rsid w:val="00BF06CF"/>
    <w:rPr>
      <w:b/>
      <w:bCs/>
    </w:rPr>
  </w:style>
  <w:style w:type="character" w:customStyle="1" w:styleId="KeepWithNext0">
    <w:name w:val="KeepWithNext תו"/>
    <w:basedOn w:val="a0"/>
    <w:link w:val="KeepWithNext"/>
    <w:rsid w:val="00B83121"/>
    <w:rPr>
      <w:rFonts w:ascii="Arial" w:hAnsi="Arial" w:cs="Arial"/>
      <w:sz w:val="22"/>
      <w:szCs w:val="22"/>
    </w:rPr>
  </w:style>
  <w:style w:type="paragraph" w:styleId="TOC1">
    <w:name w:val="toc 1"/>
    <w:basedOn w:val="a"/>
    <w:next w:val="a"/>
    <w:autoRedefine/>
    <w:uiPriority w:val="39"/>
    <w:unhideWhenUsed/>
    <w:rsid w:val="0056669D"/>
    <w:pPr>
      <w:tabs>
        <w:tab w:val="right" w:leader="dot" w:pos="8296"/>
      </w:tabs>
      <w:spacing w:after="100"/>
      <w:ind w:firstLine="0"/>
    </w:pPr>
    <w:rPr>
      <w:vanish/>
    </w:rPr>
  </w:style>
  <w:style w:type="paragraph" w:styleId="TOC2">
    <w:name w:val="toc 2"/>
    <w:basedOn w:val="a"/>
    <w:next w:val="a"/>
    <w:autoRedefine/>
    <w:uiPriority w:val="39"/>
    <w:unhideWhenUsed/>
    <w:rsid w:val="00B060FA"/>
    <w:pPr>
      <w:spacing w:after="100"/>
      <w:ind w:left="220" w:firstLine="6"/>
      <w:jc w:val="left"/>
    </w:pPr>
  </w:style>
  <w:style w:type="paragraph" w:styleId="TOC3">
    <w:name w:val="toc 3"/>
    <w:basedOn w:val="a"/>
    <w:next w:val="a"/>
    <w:autoRedefine/>
    <w:uiPriority w:val="39"/>
    <w:unhideWhenUsed/>
    <w:rsid w:val="0056669D"/>
    <w:pPr>
      <w:bidi w:val="0"/>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56669D"/>
    <w:pPr>
      <w:bidi w:val="0"/>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56669D"/>
    <w:pPr>
      <w:bidi w:val="0"/>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56669D"/>
    <w:pPr>
      <w:bidi w:val="0"/>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56669D"/>
    <w:pPr>
      <w:bidi w:val="0"/>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56669D"/>
    <w:pPr>
      <w:bidi w:val="0"/>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56669D"/>
    <w:pPr>
      <w:bidi w:val="0"/>
      <w:spacing w:after="100" w:line="259" w:lineRule="auto"/>
      <w:ind w:left="1760" w:firstLine="0"/>
      <w:jc w:val="left"/>
    </w:pPr>
    <w:rPr>
      <w:rFonts w:asciiTheme="minorHAnsi" w:eastAsiaTheme="minorEastAsia" w:hAnsiTheme="minorHAnsi" w:cstheme="minorBidi"/>
    </w:rPr>
  </w:style>
  <w:style w:type="character" w:styleId="FollowedHyperlink">
    <w:name w:val="FollowedHyperlink"/>
    <w:basedOn w:val="a0"/>
    <w:uiPriority w:val="99"/>
    <w:semiHidden/>
    <w:unhideWhenUsed/>
    <w:rsid w:val="00FA4D28"/>
    <w:rPr>
      <w:color w:val="800080" w:themeColor="followedHyperlink"/>
      <w:u w:val="single"/>
    </w:rPr>
  </w:style>
  <w:style w:type="character" w:customStyle="1" w:styleId="a4">
    <w:name w:val="כותרת עליונה תו"/>
    <w:basedOn w:val="a0"/>
    <w:link w:val="a3"/>
    <w:rsid w:val="00FA4D28"/>
    <w:rPr>
      <w:rFonts w:ascii="Arial" w:hAnsi="Arial" w:cs="Arial"/>
      <w:sz w:val="22"/>
      <w:szCs w:val="22"/>
    </w:rPr>
  </w:style>
  <w:style w:type="character" w:customStyle="1" w:styleId="a9">
    <w:name w:val="כותרת תחתונה תו"/>
    <w:basedOn w:val="a0"/>
    <w:link w:val="a8"/>
    <w:rsid w:val="00FA4D28"/>
    <w:rPr>
      <w:rFonts w:ascii="Arial" w:hAnsi="Arial" w:cs="Arial"/>
      <w:sz w:val="22"/>
      <w:szCs w:val="22"/>
    </w:rPr>
  </w:style>
  <w:style w:type="paragraph" w:styleId="affa">
    <w:name w:val="TOC Heading"/>
    <w:basedOn w:val="1"/>
    <w:next w:val="a"/>
    <w:uiPriority w:val="39"/>
    <w:unhideWhenUsed/>
    <w:qFormat/>
    <w:rsid w:val="006226B3"/>
    <w:pPr>
      <w:keepLines/>
      <w:spacing w:after="0" w:line="259" w:lineRule="auto"/>
      <w:ind w:firstLine="0"/>
      <w:jc w:val="left"/>
      <w:outlineLvl w:val="9"/>
    </w:pPr>
    <w:rPr>
      <w:rFonts w:asciiTheme="majorHAnsi" w:eastAsiaTheme="majorEastAsia" w:hAnsiTheme="majorHAnsi" w:cstheme="majorBidi"/>
      <w:b w:val="0"/>
      <w:bCs w:val="0"/>
      <w:color w:val="365F91" w:themeColor="accent1" w:themeShade="BF"/>
      <w:kern w:val="0"/>
      <w:rtl/>
      <w: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86602025">
      <w:bodyDiv w:val="1"/>
      <w:marLeft w:val="0"/>
      <w:marRight w:val="0"/>
      <w:marTop w:val="0"/>
      <w:marBottom w:val="0"/>
      <w:divBdr>
        <w:top w:val="none" w:sz="0" w:space="0" w:color="auto"/>
        <w:left w:val="none" w:sz="0" w:space="0" w:color="auto"/>
        <w:bottom w:val="none" w:sz="0" w:space="0" w:color="auto"/>
        <w:right w:val="none" w:sz="0" w:space="0" w:color="auto"/>
      </w:divBdr>
    </w:div>
    <w:div w:id="1735925967">
      <w:bodyDiv w:val="1"/>
      <w:marLeft w:val="0"/>
      <w:marRight w:val="0"/>
      <w:marTop w:val="0"/>
      <w:marBottom w:val="0"/>
      <w:divBdr>
        <w:top w:val="none" w:sz="0" w:space="0" w:color="auto"/>
        <w:left w:val="none" w:sz="0" w:space="0" w:color="auto"/>
        <w:bottom w:val="none" w:sz="0" w:space="0" w:color="auto"/>
        <w:right w:val="none" w:sz="0" w:space="0" w:color="auto"/>
      </w:divBdr>
    </w:div>
    <w:div w:id="1831410999">
      <w:bodyDiv w:val="1"/>
      <w:marLeft w:val="0"/>
      <w:marRight w:val="0"/>
      <w:marTop w:val="0"/>
      <w:marBottom w:val="0"/>
      <w:divBdr>
        <w:top w:val="none" w:sz="0" w:space="0" w:color="auto"/>
        <w:left w:val="none" w:sz="0" w:space="0" w:color="auto"/>
        <w:bottom w:val="none" w:sz="0" w:space="0" w:color="auto"/>
        <w:right w:val="none" w:sz="0" w:space="0" w:color="auto"/>
      </w:divBdr>
    </w:div>
    <w:div w:id="1928802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file:///\\filer\users$\p_dikla\&#1497;&#1513;&#1497;&#1489;&#1492;%20101.docx" TargetMode="External"/><Relationship Id="rId21" Type="http://schemas.openxmlformats.org/officeDocument/2006/relationships/hyperlink" Target="file:///\\filer\users$\p_dikla\&#1497;&#1513;&#1497;&#1489;&#1492;%20101.docx" TargetMode="External"/><Relationship Id="rId42" Type="http://schemas.openxmlformats.org/officeDocument/2006/relationships/hyperlink" Target="file:///\\filer\users$\p_dikla\&#1497;&#1513;&#1497;&#1489;&#1492;%20101.docx" TargetMode="External"/><Relationship Id="rId63" Type="http://schemas.openxmlformats.org/officeDocument/2006/relationships/hyperlink" Target="file:///\\filer\users$\p_dikla\&#1497;&#1513;&#1497;&#1489;&#1492;%20101.docx" TargetMode="External"/><Relationship Id="rId84" Type="http://schemas.openxmlformats.org/officeDocument/2006/relationships/hyperlink" Target="file:///\\filer\users$\p_dikla\&#1497;&#1513;&#1497;&#1489;&#1492;%20101.docx" TargetMode="External"/><Relationship Id="rId138" Type="http://schemas.openxmlformats.org/officeDocument/2006/relationships/hyperlink" Target="file:///\\filer\users$\p_dikla\&#1497;&#1513;&#1497;&#1489;&#1492;%20101.docx" TargetMode="External"/><Relationship Id="rId107" Type="http://schemas.openxmlformats.org/officeDocument/2006/relationships/hyperlink" Target="file:///\\filer\users$\p_dikla\&#1497;&#1513;&#1497;&#1489;&#1492;%20101.docx" TargetMode="External"/><Relationship Id="rId11" Type="http://schemas.openxmlformats.org/officeDocument/2006/relationships/hyperlink" Target="file:///\\filer\users$\p_dikla\&#1497;&#1513;&#1497;&#1489;&#1492;%20101.docx" TargetMode="External"/><Relationship Id="rId32" Type="http://schemas.openxmlformats.org/officeDocument/2006/relationships/hyperlink" Target="file:///\\filer\users$\p_dikla\&#1497;&#1513;&#1497;&#1489;&#1492;%20101.docx" TargetMode="External"/><Relationship Id="rId53" Type="http://schemas.openxmlformats.org/officeDocument/2006/relationships/hyperlink" Target="file:///\\filer\users$\p_dikla\&#1497;&#1513;&#1497;&#1489;&#1492;%20101.docx" TargetMode="External"/><Relationship Id="rId74" Type="http://schemas.openxmlformats.org/officeDocument/2006/relationships/hyperlink" Target="file:///\\filer\users$\p_dikla\&#1497;&#1513;&#1497;&#1489;&#1492;%20101.docx" TargetMode="External"/><Relationship Id="rId128" Type="http://schemas.openxmlformats.org/officeDocument/2006/relationships/hyperlink" Target="file:///\\filer\users$\p_dikla\&#1497;&#1513;&#1497;&#1489;&#1492;%20101.docx" TargetMode="External"/><Relationship Id="rId149" Type="http://schemas.openxmlformats.org/officeDocument/2006/relationships/header" Target="header2.xml"/><Relationship Id="rId5" Type="http://schemas.openxmlformats.org/officeDocument/2006/relationships/webSettings" Target="webSettings.xml"/><Relationship Id="rId95" Type="http://schemas.openxmlformats.org/officeDocument/2006/relationships/hyperlink" Target="file:///\\filer\users$\p_dikla\&#1497;&#1513;&#1497;&#1489;&#1492;%20101.docx" TargetMode="External"/><Relationship Id="rId22" Type="http://schemas.openxmlformats.org/officeDocument/2006/relationships/hyperlink" Target="file:///\\filer\users$\p_dikla\&#1497;&#1513;&#1497;&#1489;&#1492;%20101.docx" TargetMode="External"/><Relationship Id="rId27" Type="http://schemas.openxmlformats.org/officeDocument/2006/relationships/hyperlink" Target="file:///\\filer\users$\p_dikla\&#1497;&#1513;&#1497;&#1489;&#1492;%20101.docx" TargetMode="External"/><Relationship Id="rId43" Type="http://schemas.openxmlformats.org/officeDocument/2006/relationships/hyperlink" Target="file:///\\filer\users$\p_dikla\&#1497;&#1513;&#1497;&#1489;&#1492;%20101.docx" TargetMode="External"/><Relationship Id="rId48" Type="http://schemas.openxmlformats.org/officeDocument/2006/relationships/hyperlink" Target="file:///\\filer\users$\p_dikla\&#1497;&#1513;&#1497;&#1489;&#1492;%20101.docx" TargetMode="External"/><Relationship Id="rId64" Type="http://schemas.openxmlformats.org/officeDocument/2006/relationships/hyperlink" Target="file:///\\filer\users$\p_dikla\&#1497;&#1513;&#1497;&#1489;&#1492;%20101.docx" TargetMode="External"/><Relationship Id="rId69" Type="http://schemas.openxmlformats.org/officeDocument/2006/relationships/hyperlink" Target="file:///\\filer\users$\p_dikla\&#1497;&#1513;&#1497;&#1489;&#1492;%20101.docx" TargetMode="External"/><Relationship Id="rId113" Type="http://schemas.openxmlformats.org/officeDocument/2006/relationships/hyperlink" Target="file:///\\filer\users$\p_dikla\&#1497;&#1513;&#1497;&#1489;&#1492;%20101.docx" TargetMode="External"/><Relationship Id="rId118" Type="http://schemas.openxmlformats.org/officeDocument/2006/relationships/hyperlink" Target="file:///\\filer\users$\p_dikla\&#1497;&#1513;&#1497;&#1489;&#1492;%20101.docx" TargetMode="External"/><Relationship Id="rId134" Type="http://schemas.openxmlformats.org/officeDocument/2006/relationships/hyperlink" Target="file:///\\filer\users$\p_dikla\&#1497;&#1513;&#1497;&#1489;&#1492;%20101.docx" TargetMode="External"/><Relationship Id="rId139" Type="http://schemas.openxmlformats.org/officeDocument/2006/relationships/hyperlink" Target="file:///\\filer\users$\p_dikla\&#1497;&#1513;&#1497;&#1489;&#1492;%20101.docx" TargetMode="External"/><Relationship Id="rId80" Type="http://schemas.openxmlformats.org/officeDocument/2006/relationships/hyperlink" Target="file:///\\filer\users$\p_dikla\&#1497;&#1513;&#1497;&#1489;&#1492;%20101.docx" TargetMode="External"/><Relationship Id="rId85" Type="http://schemas.openxmlformats.org/officeDocument/2006/relationships/hyperlink" Target="file:///\\filer\users$\p_dikla\&#1497;&#1513;&#1497;&#1489;&#1492;%20101.docx" TargetMode="External"/><Relationship Id="rId150" Type="http://schemas.openxmlformats.org/officeDocument/2006/relationships/footer" Target="footer1.xml"/><Relationship Id="rId155" Type="http://schemas.openxmlformats.org/officeDocument/2006/relationships/theme" Target="theme/theme1.xml"/><Relationship Id="rId12" Type="http://schemas.openxmlformats.org/officeDocument/2006/relationships/hyperlink" Target="file:///\\filer\users$\p_dikla\&#1497;&#1513;&#1497;&#1489;&#1492;%20101.docx" TargetMode="External"/><Relationship Id="rId17" Type="http://schemas.openxmlformats.org/officeDocument/2006/relationships/hyperlink" Target="file:///\\filer\users$\p_dikla\&#1497;&#1513;&#1497;&#1489;&#1492;%20101.docx" TargetMode="External"/><Relationship Id="rId33" Type="http://schemas.openxmlformats.org/officeDocument/2006/relationships/hyperlink" Target="file:///\\filer\users$\p_dikla\&#1497;&#1513;&#1497;&#1489;&#1492;%20101.docx" TargetMode="External"/><Relationship Id="rId38" Type="http://schemas.openxmlformats.org/officeDocument/2006/relationships/hyperlink" Target="file:///\\filer\users$\p_dikla\&#1497;&#1513;&#1497;&#1489;&#1492;%20101.docx" TargetMode="External"/><Relationship Id="rId59" Type="http://schemas.openxmlformats.org/officeDocument/2006/relationships/hyperlink" Target="file:///\\filer\users$\p_dikla\&#1497;&#1513;&#1497;&#1489;&#1492;%20101.docx" TargetMode="External"/><Relationship Id="rId103" Type="http://schemas.openxmlformats.org/officeDocument/2006/relationships/hyperlink" Target="file:///\\filer\users$\p_dikla\&#1497;&#1513;&#1497;&#1489;&#1492;%20101.docx" TargetMode="External"/><Relationship Id="rId108" Type="http://schemas.openxmlformats.org/officeDocument/2006/relationships/hyperlink" Target="file:///\\filer\users$\p_dikla\&#1497;&#1513;&#1497;&#1489;&#1492;%20101.docx" TargetMode="External"/><Relationship Id="rId124" Type="http://schemas.openxmlformats.org/officeDocument/2006/relationships/hyperlink" Target="file:///\\filer\users$\p_dikla\&#1497;&#1513;&#1497;&#1489;&#1492;%20101.docx" TargetMode="External"/><Relationship Id="rId129" Type="http://schemas.openxmlformats.org/officeDocument/2006/relationships/hyperlink" Target="file:///\\filer\users$\p_dikla\&#1497;&#1513;&#1497;&#1489;&#1492;%20101.docx" TargetMode="External"/><Relationship Id="rId54" Type="http://schemas.openxmlformats.org/officeDocument/2006/relationships/hyperlink" Target="file:///\\filer\users$\p_dikla\&#1497;&#1513;&#1497;&#1489;&#1492;%20101.docx" TargetMode="External"/><Relationship Id="rId70" Type="http://schemas.openxmlformats.org/officeDocument/2006/relationships/hyperlink" Target="file:///\\filer\users$\p_dikla\&#1497;&#1513;&#1497;&#1489;&#1492;%20101.docx" TargetMode="External"/><Relationship Id="rId75" Type="http://schemas.openxmlformats.org/officeDocument/2006/relationships/hyperlink" Target="file:///\\filer\users$\p_dikla\&#1497;&#1513;&#1497;&#1489;&#1492;%20101.docx" TargetMode="External"/><Relationship Id="rId91" Type="http://schemas.openxmlformats.org/officeDocument/2006/relationships/hyperlink" Target="file:///\\filer\users$\p_dikla\&#1497;&#1513;&#1497;&#1489;&#1492;%20101.docx" TargetMode="External"/><Relationship Id="rId96" Type="http://schemas.openxmlformats.org/officeDocument/2006/relationships/hyperlink" Target="file:///\\filer\users$\p_dikla\&#1497;&#1513;&#1497;&#1489;&#1492;%20101.docx" TargetMode="External"/><Relationship Id="rId140" Type="http://schemas.openxmlformats.org/officeDocument/2006/relationships/hyperlink" Target="file:///\\filer\users$\p_dikla\&#1497;&#1513;&#1497;&#1489;&#1492;%20101.docx" TargetMode="External"/><Relationship Id="rId145" Type="http://schemas.openxmlformats.org/officeDocument/2006/relationships/hyperlink" Target="file:///\\filer\users$\p_dikla\&#1497;&#1513;&#1497;&#1489;&#1492;%20101.docx"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file:///\\filer\users$\p_dikla\&#1497;&#1513;&#1497;&#1489;&#1492;%20101.docx" TargetMode="External"/><Relationship Id="rId28" Type="http://schemas.openxmlformats.org/officeDocument/2006/relationships/hyperlink" Target="file:///\\filer\users$\p_dikla\&#1497;&#1513;&#1497;&#1489;&#1492;%20101.docx" TargetMode="External"/><Relationship Id="rId49" Type="http://schemas.openxmlformats.org/officeDocument/2006/relationships/hyperlink" Target="file:///\\filer\users$\p_dikla\&#1497;&#1513;&#1497;&#1489;&#1492;%20101.docx" TargetMode="External"/><Relationship Id="rId114" Type="http://schemas.openxmlformats.org/officeDocument/2006/relationships/hyperlink" Target="file:///\\filer\users$\p_dikla\&#1497;&#1513;&#1497;&#1489;&#1492;%20101.docx" TargetMode="External"/><Relationship Id="rId119" Type="http://schemas.openxmlformats.org/officeDocument/2006/relationships/hyperlink" Target="file:///\\filer\users$\p_dikla\&#1497;&#1513;&#1497;&#1489;&#1492;%20101.docx" TargetMode="External"/><Relationship Id="rId44" Type="http://schemas.openxmlformats.org/officeDocument/2006/relationships/hyperlink" Target="file:///\\filer\users$\p_dikla\&#1497;&#1513;&#1497;&#1489;&#1492;%20101.docx" TargetMode="External"/><Relationship Id="rId60" Type="http://schemas.openxmlformats.org/officeDocument/2006/relationships/hyperlink" Target="file:///\\filer\users$\p_dikla\&#1497;&#1513;&#1497;&#1489;&#1492;%20101.docx" TargetMode="External"/><Relationship Id="rId65" Type="http://schemas.openxmlformats.org/officeDocument/2006/relationships/hyperlink" Target="file:///\\filer\users$\p_dikla\&#1497;&#1513;&#1497;&#1489;&#1492;%20101.docx" TargetMode="External"/><Relationship Id="rId81" Type="http://schemas.openxmlformats.org/officeDocument/2006/relationships/hyperlink" Target="file:///\\filer\users$\p_dikla\&#1497;&#1513;&#1497;&#1489;&#1492;%20101.docx" TargetMode="External"/><Relationship Id="rId86" Type="http://schemas.openxmlformats.org/officeDocument/2006/relationships/hyperlink" Target="file:///\\filer\users$\p_dikla\&#1497;&#1513;&#1497;&#1489;&#1492;%20101.docx" TargetMode="External"/><Relationship Id="rId130" Type="http://schemas.openxmlformats.org/officeDocument/2006/relationships/hyperlink" Target="file:///\\filer\users$\p_dikla\&#1497;&#1513;&#1497;&#1489;&#1492;%20101.docx" TargetMode="External"/><Relationship Id="rId135" Type="http://schemas.openxmlformats.org/officeDocument/2006/relationships/hyperlink" Target="file:///\\filer\users$\p_dikla\&#1497;&#1513;&#1497;&#1489;&#1492;%20101.docx" TargetMode="External"/><Relationship Id="rId151" Type="http://schemas.openxmlformats.org/officeDocument/2006/relationships/footer" Target="footer2.xml"/><Relationship Id="rId13" Type="http://schemas.openxmlformats.org/officeDocument/2006/relationships/hyperlink" Target="file:///\\filer\users$\p_dikla\&#1497;&#1513;&#1497;&#1489;&#1492;%20101.docx" TargetMode="External"/><Relationship Id="rId18" Type="http://schemas.openxmlformats.org/officeDocument/2006/relationships/hyperlink" Target="file:///\\filer\users$\p_dikla\&#1497;&#1513;&#1497;&#1489;&#1492;%20101.docx" TargetMode="External"/><Relationship Id="rId39" Type="http://schemas.openxmlformats.org/officeDocument/2006/relationships/hyperlink" Target="file:///\\filer\users$\p_dikla\&#1497;&#1513;&#1497;&#1489;&#1492;%20101.docx" TargetMode="External"/><Relationship Id="rId109" Type="http://schemas.openxmlformats.org/officeDocument/2006/relationships/hyperlink" Target="file:///\\filer\users$\p_dikla\&#1497;&#1513;&#1497;&#1489;&#1492;%20101.docx" TargetMode="External"/><Relationship Id="rId34" Type="http://schemas.openxmlformats.org/officeDocument/2006/relationships/hyperlink" Target="file:///\\filer\users$\p_dikla\&#1497;&#1513;&#1497;&#1489;&#1492;%20101.docx" TargetMode="External"/><Relationship Id="rId50" Type="http://schemas.openxmlformats.org/officeDocument/2006/relationships/hyperlink" Target="file:///\\filer\users$\p_dikla\&#1497;&#1513;&#1497;&#1489;&#1492;%20101.docx" TargetMode="External"/><Relationship Id="rId55" Type="http://schemas.openxmlformats.org/officeDocument/2006/relationships/hyperlink" Target="file:///\\filer\users$\p_dikla\&#1497;&#1513;&#1497;&#1489;&#1492;%20101.docx" TargetMode="External"/><Relationship Id="rId76" Type="http://schemas.openxmlformats.org/officeDocument/2006/relationships/hyperlink" Target="file:///\\filer\users$\p_dikla\&#1497;&#1513;&#1497;&#1489;&#1492;%20101.docx" TargetMode="External"/><Relationship Id="rId97" Type="http://schemas.openxmlformats.org/officeDocument/2006/relationships/hyperlink" Target="file:///\\filer\users$\p_dikla\&#1497;&#1513;&#1497;&#1489;&#1492;%20101.docx" TargetMode="External"/><Relationship Id="rId104" Type="http://schemas.openxmlformats.org/officeDocument/2006/relationships/hyperlink" Target="file:///\\filer\users$\p_dikla\&#1497;&#1513;&#1497;&#1489;&#1492;%20101.docx" TargetMode="External"/><Relationship Id="rId120" Type="http://schemas.openxmlformats.org/officeDocument/2006/relationships/hyperlink" Target="file:///\\filer\users$\p_dikla\&#1497;&#1513;&#1497;&#1489;&#1492;%20101.docx" TargetMode="External"/><Relationship Id="rId125" Type="http://schemas.openxmlformats.org/officeDocument/2006/relationships/hyperlink" Target="file:///\\filer\users$\p_dikla\&#1497;&#1513;&#1497;&#1489;&#1492;%20101.docx" TargetMode="External"/><Relationship Id="rId141" Type="http://schemas.openxmlformats.org/officeDocument/2006/relationships/hyperlink" Target="file:///\\filer\users$\p_dikla\&#1497;&#1513;&#1497;&#1489;&#1492;%20101.docx" TargetMode="External"/><Relationship Id="rId146" Type="http://schemas.openxmlformats.org/officeDocument/2006/relationships/hyperlink" Target="file:///\\filer\users$\p_dikla\&#1497;&#1513;&#1497;&#1489;&#1492;%20101.docx" TargetMode="External"/><Relationship Id="rId7" Type="http://schemas.openxmlformats.org/officeDocument/2006/relationships/endnotes" Target="endnotes.xml"/><Relationship Id="rId71" Type="http://schemas.openxmlformats.org/officeDocument/2006/relationships/hyperlink" Target="file:///\\filer\users$\p_dikla\&#1497;&#1513;&#1497;&#1489;&#1492;%20101.docx" TargetMode="External"/><Relationship Id="rId92" Type="http://schemas.openxmlformats.org/officeDocument/2006/relationships/hyperlink" Target="file:///\\filer\users$\p_dikla\&#1497;&#1513;&#1497;&#1489;&#1492;%20101.docx" TargetMode="External"/><Relationship Id="rId2" Type="http://schemas.openxmlformats.org/officeDocument/2006/relationships/numbering" Target="numbering.xml"/><Relationship Id="rId29" Type="http://schemas.openxmlformats.org/officeDocument/2006/relationships/hyperlink" Target="file:///\\filer\users$\p_dikla\&#1497;&#1513;&#1497;&#1489;&#1492;%20101.docx" TargetMode="External"/><Relationship Id="rId24" Type="http://schemas.openxmlformats.org/officeDocument/2006/relationships/hyperlink" Target="file:///\\filer\users$\p_dikla\&#1497;&#1513;&#1497;&#1489;&#1492;%20101.docx" TargetMode="External"/><Relationship Id="rId40" Type="http://schemas.openxmlformats.org/officeDocument/2006/relationships/hyperlink" Target="file:///\\filer\users$\p_dikla\&#1497;&#1513;&#1497;&#1489;&#1492;%20101.docx" TargetMode="External"/><Relationship Id="rId45" Type="http://schemas.openxmlformats.org/officeDocument/2006/relationships/hyperlink" Target="file:///\\filer\users$\p_dikla\&#1497;&#1513;&#1497;&#1489;&#1492;%20101.docx" TargetMode="External"/><Relationship Id="rId66" Type="http://schemas.openxmlformats.org/officeDocument/2006/relationships/hyperlink" Target="file:///\\filer\users$\p_dikla\&#1497;&#1513;&#1497;&#1489;&#1492;%20101.docx" TargetMode="External"/><Relationship Id="rId87" Type="http://schemas.openxmlformats.org/officeDocument/2006/relationships/hyperlink" Target="file:///\\filer\users$\p_dikla\&#1497;&#1513;&#1497;&#1489;&#1492;%20101.docx" TargetMode="External"/><Relationship Id="rId110" Type="http://schemas.openxmlformats.org/officeDocument/2006/relationships/hyperlink" Target="file:///\\filer\users$\p_dikla\&#1497;&#1513;&#1497;&#1489;&#1492;%20101.docx" TargetMode="External"/><Relationship Id="rId115" Type="http://schemas.openxmlformats.org/officeDocument/2006/relationships/hyperlink" Target="file:///\\filer\users$\p_dikla\&#1497;&#1513;&#1497;&#1489;&#1492;%20101.docx" TargetMode="External"/><Relationship Id="rId131" Type="http://schemas.openxmlformats.org/officeDocument/2006/relationships/hyperlink" Target="file:///\\filer\users$\p_dikla\&#1497;&#1513;&#1497;&#1489;&#1492;%20101.docx" TargetMode="External"/><Relationship Id="rId136" Type="http://schemas.openxmlformats.org/officeDocument/2006/relationships/hyperlink" Target="file:///\\filer\users$\p_dikla\&#1497;&#1513;&#1497;&#1489;&#1492;%20101.docx" TargetMode="External"/><Relationship Id="rId61" Type="http://schemas.openxmlformats.org/officeDocument/2006/relationships/hyperlink" Target="file:///\\filer\users$\p_dikla\&#1497;&#1513;&#1497;&#1489;&#1492;%20101.docx" TargetMode="External"/><Relationship Id="rId82" Type="http://schemas.openxmlformats.org/officeDocument/2006/relationships/hyperlink" Target="file:///\\filer\users$\p_dikla\&#1497;&#1513;&#1497;&#1489;&#1492;%20101.docx" TargetMode="External"/><Relationship Id="rId152" Type="http://schemas.openxmlformats.org/officeDocument/2006/relationships/header" Target="header3.xml"/><Relationship Id="rId19" Type="http://schemas.openxmlformats.org/officeDocument/2006/relationships/hyperlink" Target="file:///\\filer\users$\p_dikla\&#1497;&#1513;&#1497;&#1489;&#1492;%20101.docx" TargetMode="External"/><Relationship Id="rId14" Type="http://schemas.openxmlformats.org/officeDocument/2006/relationships/hyperlink" Target="file:///\\filer\users$\p_dikla\&#1497;&#1513;&#1497;&#1489;&#1492;%20101.docx" TargetMode="External"/><Relationship Id="rId30" Type="http://schemas.openxmlformats.org/officeDocument/2006/relationships/hyperlink" Target="file:///\\filer\users$\p_dikla\&#1497;&#1513;&#1497;&#1489;&#1492;%20101.docx" TargetMode="External"/><Relationship Id="rId35" Type="http://schemas.openxmlformats.org/officeDocument/2006/relationships/hyperlink" Target="file:///\\filer\users$\p_dikla\&#1497;&#1513;&#1497;&#1489;&#1492;%20101.docx" TargetMode="External"/><Relationship Id="rId56" Type="http://schemas.openxmlformats.org/officeDocument/2006/relationships/hyperlink" Target="file:///\\filer\users$\p_dikla\&#1497;&#1513;&#1497;&#1489;&#1492;%20101.docx" TargetMode="External"/><Relationship Id="rId77" Type="http://schemas.openxmlformats.org/officeDocument/2006/relationships/hyperlink" Target="file:///\\filer\users$\p_dikla\&#1497;&#1513;&#1497;&#1489;&#1492;%20101.docx" TargetMode="External"/><Relationship Id="rId100" Type="http://schemas.openxmlformats.org/officeDocument/2006/relationships/hyperlink" Target="file:///\\filer\users$\p_dikla\&#1497;&#1513;&#1497;&#1489;&#1492;%20101.docx" TargetMode="External"/><Relationship Id="rId105" Type="http://schemas.openxmlformats.org/officeDocument/2006/relationships/hyperlink" Target="file:///\\filer\users$\p_dikla\&#1497;&#1513;&#1497;&#1489;&#1492;%20101.docx" TargetMode="External"/><Relationship Id="rId126" Type="http://schemas.openxmlformats.org/officeDocument/2006/relationships/hyperlink" Target="file:///\\filer\users$\p_dikla\&#1497;&#1513;&#1497;&#1489;&#1492;%20101.docx" TargetMode="External"/><Relationship Id="rId147" Type="http://schemas.openxmlformats.org/officeDocument/2006/relationships/hyperlink" Target="file:///\\filer\users$\p_dikla\&#1497;&#1513;&#1497;&#1489;&#1492;%20101.docx" TargetMode="External"/><Relationship Id="rId8" Type="http://schemas.openxmlformats.org/officeDocument/2006/relationships/hyperlink" Target="file:///\\filer\users$\p_dikla\&#1497;&#1513;&#1497;&#1489;&#1492;%20101.docx" TargetMode="External"/><Relationship Id="rId51" Type="http://schemas.openxmlformats.org/officeDocument/2006/relationships/hyperlink" Target="file:///\\filer\users$\p_dikla\&#1497;&#1513;&#1497;&#1489;&#1492;%20101.docx" TargetMode="External"/><Relationship Id="rId72" Type="http://schemas.openxmlformats.org/officeDocument/2006/relationships/hyperlink" Target="file:///\\filer\users$\p_dikla\&#1497;&#1513;&#1497;&#1489;&#1492;%20101.docx" TargetMode="External"/><Relationship Id="rId93" Type="http://schemas.openxmlformats.org/officeDocument/2006/relationships/hyperlink" Target="file:///\\filer\users$\p_dikla\&#1497;&#1513;&#1497;&#1489;&#1492;%20101.docx" TargetMode="External"/><Relationship Id="rId98" Type="http://schemas.openxmlformats.org/officeDocument/2006/relationships/hyperlink" Target="file:///\\filer\users$\p_dikla\&#1497;&#1513;&#1497;&#1489;&#1492;%20101.docx" TargetMode="External"/><Relationship Id="rId121" Type="http://schemas.openxmlformats.org/officeDocument/2006/relationships/hyperlink" Target="file:///\\filer\users$\p_dikla\&#1497;&#1513;&#1497;&#1489;&#1492;%20101.docx" TargetMode="External"/><Relationship Id="rId142" Type="http://schemas.openxmlformats.org/officeDocument/2006/relationships/hyperlink" Target="file:///\\filer\users$\p_dikla\&#1497;&#1513;&#1497;&#1489;&#1492;%20101.docx" TargetMode="External"/><Relationship Id="rId3" Type="http://schemas.openxmlformats.org/officeDocument/2006/relationships/styles" Target="styles.xml"/><Relationship Id="rId25" Type="http://schemas.openxmlformats.org/officeDocument/2006/relationships/hyperlink" Target="file:///\\filer\users$\p_dikla\&#1497;&#1513;&#1497;&#1489;&#1492;%20101.docx" TargetMode="External"/><Relationship Id="rId46" Type="http://schemas.openxmlformats.org/officeDocument/2006/relationships/hyperlink" Target="file:///\\filer\users$\p_dikla\&#1497;&#1513;&#1497;&#1489;&#1492;%20101.docx" TargetMode="External"/><Relationship Id="rId67" Type="http://schemas.openxmlformats.org/officeDocument/2006/relationships/hyperlink" Target="file:///\\filer\users$\p_dikla\&#1497;&#1513;&#1497;&#1489;&#1492;%20101.docx" TargetMode="External"/><Relationship Id="rId116" Type="http://schemas.openxmlformats.org/officeDocument/2006/relationships/hyperlink" Target="file:///\\filer\users$\p_dikla\&#1497;&#1513;&#1497;&#1489;&#1492;%20101.docx" TargetMode="External"/><Relationship Id="rId137" Type="http://schemas.openxmlformats.org/officeDocument/2006/relationships/hyperlink" Target="file:///\\filer\users$\p_dikla\&#1497;&#1513;&#1497;&#1489;&#1492;%20101.docx" TargetMode="External"/><Relationship Id="rId20" Type="http://schemas.openxmlformats.org/officeDocument/2006/relationships/hyperlink" Target="file:///\\filer\users$\p_dikla\&#1497;&#1513;&#1497;&#1489;&#1492;%20101.docx" TargetMode="External"/><Relationship Id="rId41" Type="http://schemas.openxmlformats.org/officeDocument/2006/relationships/hyperlink" Target="file:///\\filer\users$\p_dikla\&#1497;&#1513;&#1497;&#1489;&#1492;%20101.docx" TargetMode="External"/><Relationship Id="rId62" Type="http://schemas.openxmlformats.org/officeDocument/2006/relationships/hyperlink" Target="file:///\\filer\users$\p_dikla\&#1497;&#1513;&#1497;&#1489;&#1492;%20101.docx" TargetMode="External"/><Relationship Id="rId83" Type="http://schemas.openxmlformats.org/officeDocument/2006/relationships/hyperlink" Target="file:///\\filer\users$\p_dikla\&#1497;&#1513;&#1497;&#1489;&#1492;%20101.docx" TargetMode="External"/><Relationship Id="rId88" Type="http://schemas.openxmlformats.org/officeDocument/2006/relationships/hyperlink" Target="file:///\\filer\users$\p_dikla\&#1497;&#1513;&#1497;&#1489;&#1492;%20101.docx" TargetMode="External"/><Relationship Id="rId111" Type="http://schemas.openxmlformats.org/officeDocument/2006/relationships/hyperlink" Target="file:///\\filer\users$\p_dikla\&#1497;&#1513;&#1497;&#1489;&#1492;%20101.docx" TargetMode="External"/><Relationship Id="rId132" Type="http://schemas.openxmlformats.org/officeDocument/2006/relationships/hyperlink" Target="file:///\\filer\users$\p_dikla\&#1497;&#1513;&#1497;&#1489;&#1492;%20101.docx" TargetMode="External"/><Relationship Id="rId153" Type="http://schemas.openxmlformats.org/officeDocument/2006/relationships/footer" Target="footer3.xml"/><Relationship Id="rId15" Type="http://schemas.openxmlformats.org/officeDocument/2006/relationships/hyperlink" Target="file:///\\filer\users$\p_dikla\&#1497;&#1513;&#1497;&#1489;&#1492;%20101.docx" TargetMode="External"/><Relationship Id="rId36" Type="http://schemas.openxmlformats.org/officeDocument/2006/relationships/hyperlink" Target="file:///\\filer\users$\p_dikla\&#1497;&#1513;&#1497;&#1489;&#1492;%20101.docx" TargetMode="External"/><Relationship Id="rId57" Type="http://schemas.openxmlformats.org/officeDocument/2006/relationships/hyperlink" Target="file:///\\filer\users$\p_dikla\&#1497;&#1513;&#1497;&#1489;&#1492;%20101.docx" TargetMode="External"/><Relationship Id="rId106" Type="http://schemas.openxmlformats.org/officeDocument/2006/relationships/hyperlink" Target="file:///\\filer\users$\p_dikla\&#1497;&#1513;&#1497;&#1489;&#1492;%20101.docx" TargetMode="External"/><Relationship Id="rId127" Type="http://schemas.openxmlformats.org/officeDocument/2006/relationships/hyperlink" Target="file:///\\filer\users$\p_dikla\&#1497;&#1513;&#1497;&#1489;&#1492;%20101.docx" TargetMode="External"/><Relationship Id="rId10" Type="http://schemas.openxmlformats.org/officeDocument/2006/relationships/hyperlink" Target="file:///\\filer\users$\p_dikla\&#1497;&#1513;&#1497;&#1489;&#1492;%20101.docx" TargetMode="External"/><Relationship Id="rId31" Type="http://schemas.openxmlformats.org/officeDocument/2006/relationships/hyperlink" Target="file:///\\filer\users$\p_dikla\&#1497;&#1513;&#1497;&#1489;&#1492;%20101.docx" TargetMode="External"/><Relationship Id="rId52" Type="http://schemas.openxmlformats.org/officeDocument/2006/relationships/hyperlink" Target="file:///\\filer\users$\p_dikla\&#1497;&#1513;&#1497;&#1489;&#1492;%20101.docx" TargetMode="External"/><Relationship Id="rId73" Type="http://schemas.openxmlformats.org/officeDocument/2006/relationships/hyperlink" Target="file:///\\filer\users$\p_dikla\&#1497;&#1513;&#1497;&#1489;&#1492;%20101.docx" TargetMode="External"/><Relationship Id="rId78" Type="http://schemas.openxmlformats.org/officeDocument/2006/relationships/hyperlink" Target="file:///\\filer\users$\p_dikla\&#1497;&#1513;&#1497;&#1489;&#1492;%20101.docx" TargetMode="External"/><Relationship Id="rId94" Type="http://schemas.openxmlformats.org/officeDocument/2006/relationships/hyperlink" Target="file:///\\filer\users$\p_dikla\&#1497;&#1513;&#1497;&#1489;&#1492;%20101.docx" TargetMode="External"/><Relationship Id="rId99" Type="http://schemas.openxmlformats.org/officeDocument/2006/relationships/hyperlink" Target="file:///\\filer\users$\p_dikla\&#1497;&#1513;&#1497;&#1489;&#1492;%20101.docx" TargetMode="External"/><Relationship Id="rId101" Type="http://schemas.openxmlformats.org/officeDocument/2006/relationships/hyperlink" Target="file:///\\filer\users$\p_dikla\&#1497;&#1513;&#1497;&#1489;&#1492;%20101.docx" TargetMode="External"/><Relationship Id="rId122" Type="http://schemas.openxmlformats.org/officeDocument/2006/relationships/hyperlink" Target="file:///\\filer\users$\p_dikla\&#1497;&#1513;&#1497;&#1489;&#1492;%20101.docx" TargetMode="External"/><Relationship Id="rId143" Type="http://schemas.openxmlformats.org/officeDocument/2006/relationships/hyperlink" Target="file:///\\filer\users$\p_dikla\&#1497;&#1513;&#1497;&#1489;&#1492;%20101.docx" TargetMode="External"/><Relationship Id="rId148"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filer\users$\p_dikla\&#1497;&#1513;&#1497;&#1489;&#1492;%20101.docx" TargetMode="External"/><Relationship Id="rId26" Type="http://schemas.openxmlformats.org/officeDocument/2006/relationships/hyperlink" Target="file:///\\filer\users$\p_dikla\&#1497;&#1513;&#1497;&#1489;&#1492;%20101.docx" TargetMode="External"/><Relationship Id="rId47" Type="http://schemas.openxmlformats.org/officeDocument/2006/relationships/hyperlink" Target="file:///\\filer\users$\p_dikla\&#1497;&#1513;&#1497;&#1489;&#1492;%20101.docx" TargetMode="External"/><Relationship Id="rId68" Type="http://schemas.openxmlformats.org/officeDocument/2006/relationships/hyperlink" Target="file:///\\filer\users$\p_dikla\&#1497;&#1513;&#1497;&#1489;&#1492;%20101.docx" TargetMode="External"/><Relationship Id="rId89" Type="http://schemas.openxmlformats.org/officeDocument/2006/relationships/hyperlink" Target="file:///\\filer\users$\p_dikla\&#1497;&#1513;&#1497;&#1489;&#1492;%20101.docx" TargetMode="External"/><Relationship Id="rId112" Type="http://schemas.openxmlformats.org/officeDocument/2006/relationships/hyperlink" Target="file:///\\filer\users$\p_dikla\&#1497;&#1513;&#1497;&#1489;&#1492;%20101.docx" TargetMode="External"/><Relationship Id="rId133" Type="http://schemas.openxmlformats.org/officeDocument/2006/relationships/hyperlink" Target="file:///\\filer\users$\p_dikla\&#1497;&#1513;&#1497;&#1489;&#1492;%20101.docx" TargetMode="External"/><Relationship Id="rId154" Type="http://schemas.openxmlformats.org/officeDocument/2006/relationships/fontTable" Target="fontTable.xml"/><Relationship Id="rId16" Type="http://schemas.openxmlformats.org/officeDocument/2006/relationships/hyperlink" Target="file:///\\filer\users$\p_dikla\&#1497;&#1513;&#1497;&#1489;&#1492;%20101.docx" TargetMode="External"/><Relationship Id="rId37" Type="http://schemas.openxmlformats.org/officeDocument/2006/relationships/hyperlink" Target="file:///\\filer\users$\p_dikla\&#1497;&#1513;&#1497;&#1489;&#1492;%20101.docx" TargetMode="External"/><Relationship Id="rId58" Type="http://schemas.openxmlformats.org/officeDocument/2006/relationships/hyperlink" Target="file:///\\filer\users$\p_dikla\&#1497;&#1513;&#1497;&#1489;&#1492;%20101.docx" TargetMode="External"/><Relationship Id="rId79" Type="http://schemas.openxmlformats.org/officeDocument/2006/relationships/hyperlink" Target="file:///\\filer\users$\p_dikla\&#1497;&#1513;&#1497;&#1489;&#1492;%20101.docx" TargetMode="External"/><Relationship Id="rId102" Type="http://schemas.openxmlformats.org/officeDocument/2006/relationships/hyperlink" Target="file:///\\filer\users$\p_dikla\&#1497;&#1513;&#1497;&#1489;&#1492;%20101.docx" TargetMode="External"/><Relationship Id="rId123" Type="http://schemas.openxmlformats.org/officeDocument/2006/relationships/hyperlink" Target="file:///\\filer\users$\p_dikla\&#1497;&#1513;&#1497;&#1489;&#1492;%20101.docx" TargetMode="External"/><Relationship Id="rId144" Type="http://schemas.openxmlformats.org/officeDocument/2006/relationships/hyperlink" Target="file:///\\filer\users$\p_dikla\&#1497;&#1513;&#1497;&#1489;&#1492;%20101.docx" TargetMode="External"/><Relationship Id="rId90" Type="http://schemas.openxmlformats.org/officeDocument/2006/relationships/hyperlink" Target="file:///\\filer\users$\p_dikla\&#1497;&#1513;&#1497;&#1489;&#1492;%20101.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5A9F4-6F6F-476B-BD54-044A2D5D0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1703</TotalTime>
  <Pages>274</Pages>
  <Words>75374</Words>
  <Characters>376870</Characters>
  <Application>Microsoft Office Word</Application>
  <DocSecurity>0</DocSecurity>
  <Lines>3140</Lines>
  <Paragraphs>902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451342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114</cp:revision>
  <cp:lastPrinted>1899-12-31T22:00:00Z</cp:lastPrinted>
  <dcterms:created xsi:type="dcterms:W3CDTF">2018-05-03T11:21:00Z</dcterms:created>
  <dcterms:modified xsi:type="dcterms:W3CDTF">2024-09-22T09:53:00Z</dcterms:modified>
</cp:coreProperties>
</file>